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重庆机场信息通信网络有限公司</w:t>
      </w:r>
    </w:p>
    <w:p>
      <w:pPr>
        <w:jc w:val="center"/>
        <w:rPr>
          <w:rFonts w:ascii="仿宋" w:hAnsi="仿宋" w:eastAsia="仿宋"/>
          <w:b/>
          <w:color w:val="auto"/>
          <w:sz w:val="52"/>
          <w:szCs w:val="52"/>
        </w:rPr>
      </w:pPr>
    </w:p>
    <w:p>
      <w:pPr>
        <w:adjustRightInd w:val="0"/>
        <w:snapToGrid w:val="0"/>
        <w:jc w:val="center"/>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lang w:val="en-US" w:eastAsia="zh-CN"/>
        </w:rPr>
        <w:t>内部控制咨询服务项目</w:t>
      </w:r>
      <w:r>
        <w:rPr>
          <w:rFonts w:hint="eastAsia" w:ascii="方正小标宋_GBK" w:hAnsi="仿宋" w:eastAsia="方正小标宋_GBK" w:cs="方正小标宋简体"/>
          <w:bCs/>
          <w:color w:val="auto"/>
          <w:sz w:val="44"/>
          <w:szCs w:val="44"/>
        </w:rPr>
        <w:t>比选采购文件</w:t>
      </w:r>
    </w:p>
    <w:p>
      <w:pPr>
        <w:autoSpaceDE w:val="0"/>
        <w:autoSpaceDN w:val="0"/>
        <w:adjustRightInd w:val="0"/>
        <w:spacing w:line="360" w:lineRule="auto"/>
        <w:jc w:val="center"/>
        <w:rPr>
          <w:rFonts w:ascii="仿宋_GB2312" w:hAnsi="仿宋" w:eastAsia="仿宋_GB2312" w:cs="宋体"/>
          <w:b/>
          <w:bCs/>
          <w:color w:val="auto"/>
          <w:sz w:val="36"/>
          <w:szCs w:val="36"/>
        </w:rPr>
      </w:pPr>
    </w:p>
    <w:p>
      <w:pPr>
        <w:autoSpaceDE w:val="0"/>
        <w:autoSpaceDN w:val="0"/>
        <w:adjustRightInd w:val="0"/>
        <w:spacing w:line="360" w:lineRule="auto"/>
        <w:jc w:val="center"/>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比选方式</w:t>
      </w:r>
      <w:r>
        <w:rPr>
          <w:rFonts w:ascii="仿宋_GB2312" w:hAnsi="仿宋" w:eastAsia="仿宋_GB2312" w:cs="宋体"/>
          <w:b/>
          <w:bCs/>
          <w:color w:val="auto"/>
          <w:sz w:val="36"/>
          <w:szCs w:val="36"/>
          <w:lang w:val="zh-CN"/>
        </w:rPr>
        <w:t>—</w:t>
      </w:r>
      <w:r>
        <w:rPr>
          <w:rFonts w:hint="eastAsia" w:ascii="仿宋_GB2312" w:hAnsi="仿宋" w:eastAsia="仿宋_GB2312" w:cs="宋体"/>
          <w:b/>
          <w:bCs/>
          <w:color w:val="auto"/>
          <w:sz w:val="36"/>
          <w:szCs w:val="36"/>
          <w:lang w:val="zh-CN"/>
        </w:rPr>
        <w:t>综合评分法</w:t>
      </w:r>
    </w:p>
    <w:p>
      <w:pPr>
        <w:jc w:val="center"/>
        <w:rPr>
          <w:rFonts w:ascii="仿宋" w:hAnsi="仿宋" w:eastAsia="仿宋"/>
          <w:b/>
          <w:color w:val="auto"/>
          <w:sz w:val="32"/>
        </w:rPr>
      </w:pPr>
    </w:p>
    <w:p>
      <w:pPr>
        <w:jc w:val="center"/>
        <w:rPr>
          <w:rFonts w:ascii="仿宋" w:hAnsi="仿宋" w:eastAsia="仿宋"/>
          <w:b/>
          <w:color w:val="auto"/>
          <w:sz w:val="32"/>
        </w:rPr>
      </w:pPr>
    </w:p>
    <w:p>
      <w:pPr>
        <w:autoSpaceDE w:val="0"/>
        <w:autoSpaceDN w:val="0"/>
        <w:adjustRightInd w:val="0"/>
        <w:spacing w:line="360" w:lineRule="auto"/>
        <w:jc w:val="center"/>
        <w:rPr>
          <w:rFonts w:hint="default" w:ascii="仿宋_GB2312" w:hAnsi="仿宋" w:eastAsia="仿宋_GB2312" w:cs="宋体"/>
          <w:b/>
          <w:bCs/>
          <w:color w:val="auto"/>
          <w:sz w:val="36"/>
          <w:szCs w:val="36"/>
          <w:lang w:val="en-US" w:eastAsia="zh-CN"/>
        </w:rPr>
      </w:pPr>
      <w:r>
        <w:rPr>
          <w:rFonts w:hint="eastAsia" w:ascii="仿宋_GB2312" w:hAnsi="仿宋" w:eastAsia="仿宋_GB2312" w:cs="宋体"/>
          <w:b/>
          <w:bCs/>
          <w:color w:val="auto"/>
          <w:sz w:val="36"/>
          <w:szCs w:val="36"/>
          <w:lang w:val="zh-CN"/>
        </w:rPr>
        <w:t>编号：服务</w:t>
      </w:r>
      <w:r>
        <w:rPr>
          <w:rFonts w:hint="eastAsia" w:ascii="仿宋_GB2312" w:hAnsi="仿宋" w:eastAsia="仿宋_GB2312" w:cs="宋体"/>
          <w:b/>
          <w:bCs/>
          <w:color w:val="auto"/>
          <w:sz w:val="36"/>
          <w:szCs w:val="36"/>
          <w:lang w:val="en-US" w:eastAsia="zh-CN"/>
        </w:rPr>
        <w:t>2022001</w:t>
      </w:r>
    </w:p>
    <w:p>
      <w:pPr>
        <w:jc w:val="center"/>
        <w:rPr>
          <w:rFonts w:ascii="仿宋" w:hAnsi="仿宋" w:eastAsia="仿宋"/>
          <w:b/>
          <w:color w:val="auto"/>
          <w:sz w:val="32"/>
        </w:rPr>
      </w:pPr>
    </w:p>
    <w:p>
      <w:pPr>
        <w:jc w:val="center"/>
        <w:rPr>
          <w:rFonts w:ascii="仿宋" w:hAnsi="仿宋" w:eastAsia="仿宋"/>
          <w:b/>
          <w:color w:val="auto"/>
          <w:sz w:val="52"/>
        </w:rPr>
      </w:pPr>
    </w:p>
    <w:p>
      <w:pPr>
        <w:jc w:val="center"/>
        <w:rPr>
          <w:rFonts w:ascii="仿宋" w:hAnsi="仿宋" w:eastAsia="仿宋"/>
          <w:b/>
          <w:color w:val="auto"/>
          <w:sz w:val="52"/>
        </w:rPr>
      </w:pPr>
    </w:p>
    <w:p>
      <w:pPr>
        <w:pStyle w:val="2"/>
        <w:rPr>
          <w:rFonts w:ascii="仿宋" w:hAnsi="仿宋" w:eastAsia="仿宋"/>
          <w:color w:val="auto"/>
          <w:sz w:val="52"/>
        </w:rPr>
      </w:pPr>
    </w:p>
    <w:p>
      <w:pPr>
        <w:rPr>
          <w:color w:val="auto"/>
        </w:rPr>
      </w:pPr>
    </w:p>
    <w:p>
      <w:pPr>
        <w:autoSpaceDE w:val="0"/>
        <w:autoSpaceDN w:val="0"/>
        <w:adjustRightInd w:val="0"/>
        <w:spacing w:line="360" w:lineRule="auto"/>
        <w:jc w:val="center"/>
        <w:rPr>
          <w:rFonts w:ascii="仿宋" w:hAnsi="仿宋" w:eastAsia="仿宋"/>
          <w:b/>
          <w:color w:val="auto"/>
          <w:sz w:val="32"/>
          <w:szCs w:val="32"/>
        </w:rPr>
      </w:pPr>
      <w:r>
        <w:rPr>
          <w:rFonts w:hint="eastAsia" w:ascii="仿宋_GB2312" w:hAnsi="仿宋" w:eastAsia="仿宋_GB2312" w:cs="宋体"/>
          <w:b/>
          <w:bCs/>
          <w:color w:val="auto"/>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二〇二二年</w:t>
      </w:r>
      <w:r>
        <w:rPr>
          <w:rFonts w:hint="eastAsia" w:ascii="仿宋_GB2312" w:hAnsi="仿宋" w:eastAsia="仿宋_GB2312" w:cs="宋体"/>
          <w:b/>
          <w:bCs/>
          <w:color w:val="auto"/>
          <w:sz w:val="32"/>
          <w:szCs w:val="32"/>
          <w:lang w:val="en-US" w:eastAsia="zh-CN"/>
        </w:rPr>
        <w:t>五</w:t>
      </w:r>
      <w:r>
        <w:rPr>
          <w:rFonts w:hint="eastAsia" w:ascii="仿宋_GB2312" w:hAnsi="仿宋" w:eastAsia="仿宋_GB2312" w:cs="宋体"/>
          <w:b/>
          <w:bCs/>
          <w:color w:val="auto"/>
          <w:sz w:val="32"/>
          <w:szCs w:val="32"/>
          <w:lang w:val="zh-CN"/>
        </w:rPr>
        <w:t>月</w:t>
      </w:r>
    </w:p>
    <w:p>
      <w:pPr>
        <w:pStyle w:val="2"/>
        <w:rPr>
          <w:color w:val="auto"/>
        </w:rPr>
      </w:pPr>
    </w:p>
    <w:p>
      <w:pPr>
        <w:rPr>
          <w:color w:val="auto"/>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目录</w:t>
      </w:r>
    </w:p>
    <w:p>
      <w:pPr>
        <w:rPr>
          <w:color w:val="auto"/>
        </w:rPr>
      </w:pPr>
    </w:p>
    <w:p>
      <w:pPr>
        <w:pStyle w:val="2"/>
        <w:rPr>
          <w:color w:val="auto"/>
        </w:rPr>
      </w:pP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比选公告及响应人须知</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比选评分办法</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第三章  合同条款及格式</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第四章  比选附件</w:t>
      </w:r>
    </w:p>
    <w:p>
      <w:pPr>
        <w:spacing w:line="360" w:lineRule="auto"/>
        <w:rPr>
          <w:rFonts w:ascii="方正仿宋_GBK" w:hAnsi="方正仿宋_GBK" w:eastAsia="方正仿宋_GBK" w:cs="方正仿宋_GBK"/>
          <w:b/>
          <w:bCs/>
          <w:color w:val="auto"/>
          <w:sz w:val="32"/>
        </w:rPr>
      </w:pP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3"/>
        <w:rPr>
          <w:color w:val="auto"/>
        </w:rPr>
      </w:pPr>
    </w:p>
    <w:p>
      <w:pPr>
        <w:pStyle w:val="2"/>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lang w:val="en-US" w:eastAsia="zh-CN"/>
        </w:rPr>
        <w:t>内部控制咨询服务</w:t>
      </w:r>
      <w:r>
        <w:rPr>
          <w:rFonts w:hint="eastAsia" w:ascii="方正仿宋_GBK" w:hAnsi="方正仿宋_GBK" w:eastAsia="方正仿宋_GBK" w:cs="方正仿宋_GBK"/>
          <w:color w:val="auto"/>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widowControl/>
        <w:spacing w:line="360" w:lineRule="auto"/>
        <w:ind w:left="2485" w:leftChars="250" w:hanging="1960" w:hangingChars="700"/>
        <w:jc w:val="left"/>
        <w:rPr>
          <w:rFonts w:hint="default" w:ascii="方正小标宋_GBK" w:hAnsi="仿宋" w:eastAsia="方正仿宋_GBK" w:cs="方正小标宋简体"/>
          <w:bCs/>
          <w:color w:val="auto"/>
          <w:sz w:val="44"/>
          <w:szCs w:val="44"/>
          <w:lang w:val="en-US" w:eastAsia="zh-CN"/>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1</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项目名称：</w:t>
      </w:r>
      <w:r>
        <w:rPr>
          <w:rFonts w:hint="eastAsia" w:ascii="方正仿宋_GBK" w:hAnsi="方正仿宋_GBK" w:eastAsia="方正仿宋_GBK" w:cs="方正仿宋_GBK"/>
          <w:color w:val="auto"/>
          <w:sz w:val="28"/>
          <w:szCs w:val="28"/>
          <w:lang w:val="en-US" w:eastAsia="zh-CN"/>
        </w:rPr>
        <w:t>内部控制咨询服务项目</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项目地点：重庆江北国际机场内</w:t>
      </w:r>
    </w:p>
    <w:p>
      <w:pPr>
        <w:spacing w:line="360" w:lineRule="auto"/>
        <w:ind w:firstLine="560" w:firstLineChars="200"/>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1.3 </w:t>
      </w:r>
      <w:r>
        <w:rPr>
          <w:rFonts w:hint="eastAsia" w:ascii="方正仿宋_GBK" w:hAnsi="方正仿宋_GBK" w:eastAsia="方正仿宋_GBK" w:cs="方正仿宋_GBK"/>
          <w:color w:val="auto"/>
          <w:sz w:val="28"/>
          <w:szCs w:val="28"/>
        </w:rPr>
        <w:t>项目内容</w:t>
      </w:r>
    </w:p>
    <w:p>
      <w:pPr>
        <w:spacing w:line="360" w:lineRule="auto"/>
        <w:ind w:firstLine="560" w:firstLineChars="200"/>
        <w:rPr>
          <w:rFonts w:hint="eastAsia" w:ascii="方正仿宋_GBK" w:hAnsi="方正仿宋_GBK" w:eastAsia="方正仿宋_GBK" w:cs="方正仿宋_GBK"/>
          <w:b w:val="0"/>
          <w:bCs w:val="0"/>
          <w:color w:val="auto"/>
          <w:kern w:val="2"/>
          <w:sz w:val="28"/>
          <w:szCs w:val="28"/>
          <w:lang w:val="en-US" w:eastAsia="zh-CN" w:bidi="ar-SA"/>
        </w:rPr>
      </w:pPr>
      <w:r>
        <w:rPr>
          <w:rFonts w:hint="eastAsia" w:ascii="方正仿宋_GBK" w:hAnsi="方正仿宋_GBK" w:eastAsia="方正仿宋_GBK" w:cs="方正仿宋_GBK"/>
          <w:b w:val="0"/>
          <w:bCs w:val="0"/>
          <w:color w:val="auto"/>
          <w:kern w:val="2"/>
          <w:sz w:val="28"/>
          <w:szCs w:val="28"/>
          <w:lang w:val="en-US" w:eastAsia="zh-CN" w:bidi="ar-SA"/>
        </w:rPr>
        <w:t>根据《企业内部控制基本规范》及其配套指引的规定和其他内部控制监管要求，结合重庆市国资委、重庆机场集团公司、本公司内部控制制度和评价办法，对内部控制的健全性、合理性、有效性进行评价，主要涉及以下内容。</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1.3.1 </w:t>
      </w:r>
      <w:r>
        <w:rPr>
          <w:rFonts w:hint="eastAsia" w:ascii="方正仿宋_GBK" w:hAnsi="方正仿宋_GBK" w:eastAsia="方正仿宋_GBK" w:cs="方正仿宋_GBK"/>
          <w:color w:val="auto"/>
          <w:sz w:val="28"/>
          <w:szCs w:val="28"/>
        </w:rPr>
        <w:t>内部控制体系建设情况。包括但不限于：各项业务活动相关的管理制度</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基本流程</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职责分工，重要业务的风险控制点，针对关键风险控制点的控制措施。主要检查内部控制制度</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流程、职责</w:t>
      </w:r>
      <w:r>
        <w:rPr>
          <w:rFonts w:hint="eastAsia" w:ascii="方正仿宋_GBK" w:hAnsi="方正仿宋_GBK" w:eastAsia="方正仿宋_GBK" w:cs="方正仿宋_GBK"/>
          <w:color w:val="auto"/>
          <w:sz w:val="28"/>
          <w:szCs w:val="28"/>
        </w:rPr>
        <w:t>建设的完整性和合理性，是否存在制度</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流程、职责的</w:t>
      </w:r>
      <w:r>
        <w:rPr>
          <w:rFonts w:hint="eastAsia" w:ascii="方正仿宋_GBK" w:hAnsi="方正仿宋_GBK" w:eastAsia="方正仿宋_GBK" w:cs="方正仿宋_GBK"/>
          <w:color w:val="auto"/>
          <w:sz w:val="28"/>
          <w:szCs w:val="28"/>
        </w:rPr>
        <w:t>缺失，盲点和空白点。重点关注</w:t>
      </w:r>
      <w:r>
        <w:rPr>
          <w:rFonts w:hint="eastAsia" w:ascii="方正仿宋_GBK" w:hAnsi="方正仿宋_GBK" w:eastAsia="方正仿宋_GBK" w:cs="方正仿宋_GBK"/>
          <w:color w:val="auto"/>
          <w:sz w:val="28"/>
          <w:szCs w:val="28"/>
          <w:lang w:val="en-US" w:eastAsia="zh-CN"/>
        </w:rPr>
        <w:t>市</w:t>
      </w:r>
      <w:r>
        <w:rPr>
          <w:rFonts w:hint="eastAsia" w:ascii="方正仿宋_GBK" w:hAnsi="方正仿宋_GBK" w:eastAsia="方正仿宋_GBK" w:cs="方正仿宋_GBK"/>
          <w:color w:val="auto"/>
          <w:sz w:val="28"/>
          <w:szCs w:val="28"/>
        </w:rPr>
        <w:t>国资委</w:t>
      </w:r>
      <w:r>
        <w:rPr>
          <w:rFonts w:hint="eastAsia" w:ascii="方正仿宋_GBK" w:hAnsi="方正仿宋_GBK" w:eastAsia="方正仿宋_GBK" w:cs="方正仿宋_GBK"/>
          <w:color w:val="auto"/>
          <w:sz w:val="28"/>
          <w:szCs w:val="28"/>
          <w:lang w:val="en-US" w:eastAsia="zh-CN"/>
        </w:rPr>
        <w:t>和重庆机场集团公司</w:t>
      </w:r>
      <w:r>
        <w:rPr>
          <w:rFonts w:hint="eastAsia" w:ascii="方正仿宋_GBK" w:hAnsi="方正仿宋_GBK" w:eastAsia="方正仿宋_GBK" w:cs="方正仿宋_GBK"/>
          <w:color w:val="auto"/>
          <w:sz w:val="28"/>
          <w:szCs w:val="28"/>
        </w:rPr>
        <w:t>监管要求在企业内控体系建设的体现情况。</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1.3.2 </w:t>
      </w:r>
      <w:r>
        <w:rPr>
          <w:rFonts w:hint="eastAsia" w:ascii="方正仿宋_GBK" w:hAnsi="方正仿宋_GBK" w:eastAsia="方正仿宋_GBK" w:cs="方正仿宋_GBK"/>
          <w:color w:val="auto"/>
          <w:sz w:val="28"/>
          <w:szCs w:val="28"/>
        </w:rPr>
        <w:t>内部控制体系实施</w:t>
      </w:r>
      <w:r>
        <w:rPr>
          <w:rFonts w:hint="eastAsia" w:ascii="方正仿宋_GBK" w:hAnsi="方正仿宋_GBK" w:eastAsia="方正仿宋_GBK" w:cs="方正仿宋_GBK"/>
          <w:color w:val="auto"/>
          <w:sz w:val="28"/>
          <w:szCs w:val="28"/>
          <w:lang w:val="en-US" w:eastAsia="zh-CN"/>
        </w:rPr>
        <w:t>和效果</w:t>
      </w:r>
      <w:r>
        <w:rPr>
          <w:rFonts w:hint="eastAsia" w:ascii="方正仿宋_GBK" w:hAnsi="方正仿宋_GBK" w:eastAsia="方正仿宋_GBK" w:cs="方正仿宋_GBK"/>
          <w:color w:val="auto"/>
          <w:sz w:val="28"/>
          <w:szCs w:val="28"/>
        </w:rPr>
        <w:t>情况。主要检查业务</w:t>
      </w:r>
      <w:r>
        <w:rPr>
          <w:rFonts w:hint="eastAsia" w:ascii="方正仿宋_GBK" w:hAnsi="方正仿宋_GBK" w:eastAsia="方正仿宋_GBK" w:cs="方正仿宋_GBK"/>
          <w:color w:val="auto"/>
          <w:sz w:val="28"/>
          <w:szCs w:val="28"/>
          <w:lang w:val="en-US" w:eastAsia="zh-CN"/>
        </w:rPr>
        <w:t>程序</w:t>
      </w:r>
      <w:r>
        <w:rPr>
          <w:rFonts w:hint="eastAsia" w:ascii="方正仿宋_GBK" w:hAnsi="方正仿宋_GBK" w:eastAsia="方正仿宋_GBK" w:cs="方正仿宋_GBK"/>
          <w:color w:val="auto"/>
          <w:sz w:val="28"/>
          <w:szCs w:val="28"/>
        </w:rPr>
        <w:t>与公司制度、</w:t>
      </w:r>
      <w:r>
        <w:rPr>
          <w:rFonts w:hint="eastAsia" w:ascii="方正仿宋_GBK" w:hAnsi="方正仿宋_GBK" w:eastAsia="方正仿宋_GBK" w:cs="方正仿宋_GBK"/>
          <w:color w:val="auto"/>
          <w:sz w:val="28"/>
          <w:szCs w:val="28"/>
          <w:lang w:val="en-US" w:eastAsia="zh-CN"/>
        </w:rPr>
        <w:t>流程、职责</w:t>
      </w:r>
      <w:r>
        <w:rPr>
          <w:rFonts w:hint="eastAsia" w:ascii="方正仿宋_GBK" w:hAnsi="方正仿宋_GBK" w:eastAsia="方正仿宋_GBK" w:cs="方正仿宋_GBK"/>
          <w:color w:val="auto"/>
          <w:sz w:val="28"/>
          <w:szCs w:val="28"/>
        </w:rPr>
        <w:t>的遵循程度，评价业务</w:t>
      </w:r>
      <w:r>
        <w:rPr>
          <w:rFonts w:hint="eastAsia" w:ascii="方正仿宋_GBK" w:hAnsi="方正仿宋_GBK" w:eastAsia="方正仿宋_GBK" w:cs="方正仿宋_GBK"/>
          <w:color w:val="auto"/>
          <w:sz w:val="28"/>
          <w:szCs w:val="28"/>
          <w:lang w:val="en-US" w:eastAsia="zh-CN"/>
        </w:rPr>
        <w:t>制度、</w:t>
      </w:r>
      <w:r>
        <w:rPr>
          <w:rFonts w:hint="eastAsia" w:ascii="方正仿宋_GBK" w:hAnsi="方正仿宋_GBK" w:eastAsia="方正仿宋_GBK" w:cs="方正仿宋_GBK"/>
          <w:color w:val="auto"/>
          <w:sz w:val="28"/>
          <w:szCs w:val="28"/>
        </w:rPr>
        <w:t>流程</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职责</w:t>
      </w:r>
      <w:r>
        <w:rPr>
          <w:rFonts w:hint="eastAsia" w:ascii="方正仿宋_GBK" w:hAnsi="方正仿宋_GBK" w:eastAsia="方正仿宋_GBK" w:cs="方正仿宋_GBK"/>
          <w:color w:val="auto"/>
          <w:sz w:val="28"/>
          <w:szCs w:val="28"/>
        </w:rPr>
        <w:t>的</w:t>
      </w:r>
      <w:r>
        <w:rPr>
          <w:rFonts w:hint="eastAsia" w:ascii="方正仿宋_GBK" w:hAnsi="方正仿宋_GBK" w:eastAsia="方正仿宋_GBK" w:cs="方正仿宋_GBK"/>
          <w:color w:val="auto"/>
          <w:sz w:val="28"/>
          <w:szCs w:val="28"/>
          <w:lang w:val="en-US" w:eastAsia="zh-CN"/>
        </w:rPr>
        <w:t>执行</w:t>
      </w:r>
      <w:r>
        <w:rPr>
          <w:rFonts w:hint="eastAsia" w:ascii="方正仿宋_GBK" w:hAnsi="方正仿宋_GBK" w:eastAsia="方正仿宋_GBK" w:cs="方正仿宋_GBK"/>
          <w:color w:val="auto"/>
          <w:sz w:val="28"/>
          <w:szCs w:val="28"/>
        </w:rPr>
        <w:t>效率和效果。主要检查重点：</w:t>
      </w:r>
      <w:r>
        <w:rPr>
          <w:rFonts w:hint="eastAsia" w:ascii="方正仿宋_GBK" w:hAnsi="方正仿宋_GBK" w:eastAsia="方正仿宋_GBK" w:cs="方正仿宋_GBK"/>
          <w:color w:val="auto"/>
          <w:sz w:val="28"/>
          <w:szCs w:val="28"/>
          <w:lang w:val="en-US" w:eastAsia="zh-CN"/>
        </w:rPr>
        <w:t>组织架构、法人治理、</w:t>
      </w:r>
      <w:r>
        <w:rPr>
          <w:rFonts w:hint="eastAsia" w:ascii="方正仿宋_GBK" w:hAnsi="方正仿宋_GBK" w:eastAsia="方正仿宋_GBK" w:cs="方正仿宋_GBK"/>
          <w:color w:val="auto"/>
          <w:sz w:val="28"/>
          <w:szCs w:val="28"/>
        </w:rPr>
        <w:t>“三重一大”决策管理</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经营管理、</w:t>
      </w:r>
      <w:r>
        <w:rPr>
          <w:rFonts w:hint="eastAsia" w:ascii="方正仿宋_GBK" w:hAnsi="方正仿宋_GBK" w:eastAsia="方正仿宋_GBK" w:cs="方正仿宋_GBK"/>
          <w:color w:val="auto"/>
          <w:sz w:val="28"/>
          <w:szCs w:val="28"/>
        </w:rPr>
        <w:t>人力资源管理、</w:t>
      </w:r>
      <w:r>
        <w:rPr>
          <w:rFonts w:hint="eastAsia" w:ascii="方正仿宋_GBK" w:hAnsi="方正仿宋_GBK" w:eastAsia="方正仿宋_GBK" w:cs="方正仿宋_GBK"/>
          <w:color w:val="auto"/>
          <w:sz w:val="28"/>
          <w:szCs w:val="28"/>
          <w:lang w:val="en-US" w:eastAsia="zh-CN"/>
        </w:rPr>
        <w:t>行政管理、社会责任、企业文化、发展规划</w:t>
      </w:r>
      <w:r>
        <w:rPr>
          <w:rFonts w:hint="eastAsia" w:ascii="方正仿宋_GBK" w:hAnsi="方正仿宋_GBK" w:eastAsia="方正仿宋_GBK" w:cs="方正仿宋_GBK"/>
          <w:color w:val="auto"/>
          <w:sz w:val="28"/>
          <w:szCs w:val="28"/>
        </w:rPr>
        <w:t>、内部审计、</w:t>
      </w:r>
      <w:r>
        <w:rPr>
          <w:rFonts w:hint="eastAsia" w:ascii="方正仿宋_GBK" w:hAnsi="方正仿宋_GBK" w:eastAsia="方正仿宋_GBK" w:cs="方正仿宋_GBK"/>
          <w:color w:val="auto"/>
          <w:sz w:val="28"/>
          <w:szCs w:val="28"/>
          <w:lang w:val="en-US" w:eastAsia="zh-CN"/>
        </w:rPr>
        <w:t>风险控制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内部监督、投融资管理、安全与质量管理、信息与沟通、全面预算、</w:t>
      </w:r>
      <w:r>
        <w:rPr>
          <w:rFonts w:hint="eastAsia" w:ascii="方正仿宋_GBK" w:hAnsi="方正仿宋_GBK" w:eastAsia="方正仿宋_GBK" w:cs="方正仿宋_GBK"/>
          <w:color w:val="auto"/>
          <w:sz w:val="28"/>
          <w:szCs w:val="28"/>
        </w:rPr>
        <w:t>资金管理、</w:t>
      </w:r>
      <w:r>
        <w:rPr>
          <w:rFonts w:hint="eastAsia" w:ascii="方正仿宋_GBK" w:hAnsi="方正仿宋_GBK" w:eastAsia="方正仿宋_GBK" w:cs="方正仿宋_GBK"/>
          <w:color w:val="auto"/>
          <w:sz w:val="28"/>
          <w:szCs w:val="28"/>
          <w:lang w:val="en-US" w:eastAsia="zh-CN"/>
        </w:rPr>
        <w:t>财务管理、经济事项、</w:t>
      </w:r>
      <w:r>
        <w:rPr>
          <w:rFonts w:hint="eastAsia" w:ascii="方正仿宋_GBK" w:hAnsi="方正仿宋_GBK" w:eastAsia="方正仿宋_GBK" w:cs="方正仿宋_GBK"/>
          <w:color w:val="auto"/>
          <w:sz w:val="28"/>
          <w:szCs w:val="28"/>
        </w:rPr>
        <w:t>资产管理、合同管理、</w:t>
      </w:r>
      <w:r>
        <w:rPr>
          <w:rFonts w:hint="eastAsia" w:ascii="方正仿宋_GBK" w:hAnsi="方正仿宋_GBK" w:eastAsia="方正仿宋_GBK" w:cs="方正仿宋_GBK"/>
          <w:color w:val="auto"/>
          <w:sz w:val="28"/>
          <w:szCs w:val="28"/>
          <w:lang w:val="en-US" w:eastAsia="zh-CN"/>
        </w:rPr>
        <w:t>招投标管理、采购管理、工程项目管理、生产运行管理</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外包管理、市场业务、软件研发、落实有关党风廉政建设责任和遵守廉洁从业规定</w:t>
      </w:r>
      <w:r>
        <w:rPr>
          <w:rFonts w:hint="eastAsia" w:ascii="方正仿宋_GBK" w:hAnsi="方正仿宋_GBK" w:eastAsia="方正仿宋_GBK" w:cs="方正仿宋_GBK"/>
          <w:color w:val="auto"/>
          <w:sz w:val="28"/>
          <w:szCs w:val="28"/>
        </w:rPr>
        <w:t>等制度落实</w:t>
      </w:r>
      <w:r>
        <w:rPr>
          <w:rFonts w:hint="eastAsia" w:ascii="方正仿宋_GBK" w:hAnsi="方正仿宋_GBK" w:eastAsia="方正仿宋_GBK" w:cs="方正仿宋_GBK"/>
          <w:color w:val="auto"/>
          <w:sz w:val="28"/>
          <w:szCs w:val="28"/>
          <w:lang w:val="en-US" w:eastAsia="zh-CN"/>
        </w:rPr>
        <w:t>和执行效果的</w:t>
      </w:r>
      <w:r>
        <w:rPr>
          <w:rFonts w:hint="eastAsia" w:ascii="方正仿宋_GBK" w:hAnsi="方正仿宋_GBK" w:eastAsia="方正仿宋_GBK" w:cs="方正仿宋_GBK"/>
          <w:color w:val="auto"/>
          <w:sz w:val="28"/>
          <w:szCs w:val="28"/>
        </w:rPr>
        <w:t>情况，重点关注</w:t>
      </w:r>
      <w:r>
        <w:rPr>
          <w:rFonts w:hint="eastAsia" w:ascii="方正仿宋_GBK" w:hAnsi="方正仿宋_GBK" w:eastAsia="方正仿宋_GBK" w:cs="方正仿宋_GBK"/>
          <w:color w:val="auto"/>
          <w:sz w:val="28"/>
          <w:szCs w:val="28"/>
          <w:lang w:val="en-US" w:eastAsia="zh-CN"/>
        </w:rPr>
        <w:t>市</w:t>
      </w:r>
      <w:r>
        <w:rPr>
          <w:rFonts w:hint="eastAsia" w:ascii="方正仿宋_GBK" w:hAnsi="方正仿宋_GBK" w:eastAsia="方正仿宋_GBK" w:cs="方正仿宋_GBK"/>
          <w:color w:val="auto"/>
          <w:sz w:val="28"/>
          <w:szCs w:val="28"/>
        </w:rPr>
        <w:t>国资委</w:t>
      </w:r>
      <w:r>
        <w:rPr>
          <w:rFonts w:hint="eastAsia" w:ascii="方正仿宋_GBK" w:hAnsi="方正仿宋_GBK" w:eastAsia="方正仿宋_GBK" w:cs="方正仿宋_GBK"/>
          <w:color w:val="auto"/>
          <w:sz w:val="28"/>
          <w:szCs w:val="28"/>
          <w:lang w:val="en-US" w:eastAsia="zh-CN"/>
        </w:rPr>
        <w:t>和重庆机场集团公司</w:t>
      </w:r>
      <w:r>
        <w:rPr>
          <w:rFonts w:hint="eastAsia" w:ascii="方正仿宋_GBK" w:hAnsi="方正仿宋_GBK" w:eastAsia="方正仿宋_GBK" w:cs="方正仿宋_GBK"/>
          <w:color w:val="auto"/>
          <w:sz w:val="28"/>
          <w:szCs w:val="28"/>
        </w:rPr>
        <w:t>监管要求的落地情况</w:t>
      </w:r>
      <w:r>
        <w:rPr>
          <w:rFonts w:hint="eastAsia" w:ascii="方正仿宋_GBK" w:hAnsi="方正仿宋_GBK" w:eastAsia="方正仿宋_GBK" w:cs="方正仿宋_GBK"/>
          <w:color w:val="auto"/>
          <w:sz w:val="28"/>
          <w:szCs w:val="28"/>
          <w:lang w:val="en-US" w:eastAsia="zh-CN"/>
        </w:rPr>
        <w:t>和</w:t>
      </w:r>
      <w:r>
        <w:rPr>
          <w:rFonts w:hint="eastAsia" w:ascii="方正仿宋_GBK" w:hAnsi="方正仿宋_GBK" w:eastAsia="方正仿宋_GBK" w:cs="方正仿宋_GBK"/>
          <w:color w:val="auto"/>
          <w:sz w:val="28"/>
          <w:szCs w:val="28"/>
        </w:rPr>
        <w:t>管控情况。</w:t>
      </w:r>
    </w:p>
    <w:p>
      <w:pPr>
        <w:widowControl/>
        <w:spacing w:line="360" w:lineRule="auto"/>
        <w:ind w:firstLine="560" w:firstLineChars="200"/>
        <w:jc w:val="left"/>
        <w:rPr>
          <w:rFonts w:hint="default" w:eastAsia="方正仿宋_GBK"/>
          <w:color w:val="auto"/>
          <w:lang w:val="en-US" w:eastAsia="zh-CN"/>
        </w:rPr>
      </w:pPr>
      <w:r>
        <w:rPr>
          <w:rFonts w:hint="eastAsia" w:ascii="方正仿宋_GBK" w:hAnsi="方正仿宋_GBK" w:eastAsia="方正仿宋_GBK" w:cs="方正仿宋_GBK"/>
          <w:color w:val="auto"/>
          <w:sz w:val="28"/>
          <w:szCs w:val="28"/>
          <w:lang w:val="en-US" w:eastAsia="zh-CN"/>
        </w:rPr>
        <w:t>1.3.3 以往审计发现问题的整改情况及其他需要咨询服务的内容。</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服务期：自签订合同之日起</w:t>
      </w: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0</w:t>
      </w:r>
      <w:r>
        <w:rPr>
          <w:rFonts w:hint="eastAsia" w:ascii="方正仿宋_GBK" w:hAnsi="方正仿宋_GBK" w:eastAsia="方正仿宋_GBK" w:cs="方正仿宋_GBK"/>
          <w:color w:val="auto"/>
          <w:sz w:val="28"/>
          <w:szCs w:val="28"/>
        </w:rPr>
        <w:t>个日历天内</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ascii="方正仿宋_GBK" w:hAnsi="方正仿宋_GBK" w:eastAsia="方正仿宋_GBK" w:cs="方正仿宋_GBK"/>
          <w:b/>
          <w:color w:val="auto"/>
          <w:sz w:val="28"/>
          <w:szCs w:val="28"/>
        </w:rPr>
        <w:t>2.</w:t>
      </w:r>
      <w:r>
        <w:rPr>
          <w:rFonts w:hint="eastAsia" w:ascii="方正仿宋_GBK" w:hAnsi="方正仿宋_GBK" w:eastAsia="方正仿宋_GBK" w:cs="方正仿宋_GBK"/>
          <w:b/>
          <w:color w:val="auto"/>
          <w:sz w:val="28"/>
          <w:szCs w:val="28"/>
        </w:rPr>
        <w:t>1</w:t>
      </w:r>
      <w:r>
        <w:rPr>
          <w:rFonts w:ascii="方正仿宋_GBK" w:hAnsi="方正仿宋_GBK" w:eastAsia="方正仿宋_GBK" w:cs="方正仿宋_GBK"/>
          <w:b/>
          <w:color w:val="auto"/>
          <w:sz w:val="28"/>
          <w:szCs w:val="28"/>
        </w:rPr>
        <w:t xml:space="preserve"> </w:t>
      </w:r>
      <w:r>
        <w:rPr>
          <w:rFonts w:hint="eastAsia" w:ascii="方正仿宋_GBK" w:hAnsi="方正仿宋_GBK" w:eastAsia="方正仿宋_GBK" w:cs="方正仿宋_GBK"/>
          <w:b/>
          <w:color w:val="auto"/>
          <w:sz w:val="28"/>
          <w:szCs w:val="28"/>
        </w:rPr>
        <w:t>资格要求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bookmarkStart w:id="5" w:name="_GoBack"/>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 xml:space="preserve">.1.1 </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color w:val="auto"/>
          <w:sz w:val="28"/>
          <w:szCs w:val="28"/>
          <w:lang w:val="en-US" w:eastAsia="zh-CN"/>
        </w:rPr>
        <w:t>，具有有效营业执照（提供营业执照复印件加盖单位鲜章）。</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2.1.2 </w:t>
      </w:r>
      <w:r>
        <w:rPr>
          <w:rFonts w:hint="eastAsia" w:eastAsia="方正仿宋_GBK"/>
          <w:color w:val="000000" w:themeColor="text1"/>
          <w:sz w:val="28"/>
          <w:szCs w:val="28"/>
          <w:lang w:val="en-US" w:eastAsia="zh-CN"/>
          <w14:textFill>
            <w14:solidFill>
              <w14:schemeClr w14:val="tx1"/>
            </w14:solidFill>
          </w14:textFill>
        </w:rPr>
        <w:t>依法能够独立承办内部控制服务及管理咨询的机构，包括依法设立的社会审计、咨询服务等企业，或高等院校、科研所等依法可以作为承接主体的事业单位</w:t>
      </w:r>
      <w:r>
        <w:rPr>
          <w:rFonts w:hint="eastAsia" w:ascii="方正仿宋_GBK" w:hAnsi="方正仿宋_GBK" w:eastAsia="方正仿宋_GBK" w:cs="方正仿宋_GBK"/>
          <w:color w:val="auto"/>
          <w:sz w:val="28"/>
          <w:szCs w:val="28"/>
          <w:highlight w:val="none"/>
        </w:rPr>
        <w:t>（提供</w:t>
      </w:r>
      <w:r>
        <w:rPr>
          <w:rFonts w:hint="eastAsia" w:ascii="方正仿宋_GBK" w:hAnsi="方正仿宋_GBK" w:eastAsia="方正仿宋_GBK" w:cs="方正仿宋_GBK"/>
          <w:color w:val="auto"/>
          <w:sz w:val="28"/>
          <w:szCs w:val="28"/>
          <w:lang w:val="en-US" w:eastAsia="zh-CN"/>
        </w:rPr>
        <w:t>营业执照或其他证明材料</w:t>
      </w:r>
      <w:r>
        <w:rPr>
          <w:rFonts w:hint="eastAsia" w:ascii="方正仿宋_GBK" w:hAnsi="方正仿宋_GBK" w:eastAsia="方正仿宋_GBK" w:cs="方正仿宋_GBK"/>
          <w:color w:val="auto"/>
          <w:sz w:val="28"/>
          <w:szCs w:val="28"/>
        </w:rPr>
        <w:t>复印件并加盖单位鲜章）。</w:t>
      </w:r>
    </w:p>
    <w:p>
      <w:pPr>
        <w:pStyle w:val="3"/>
        <w:spacing w:before="0" w:beforeAutospacing="0" w:after="0" w:afterAutospacing="0"/>
        <w:ind w:firstLine="560" w:firstLineChars="200"/>
        <w:rPr>
          <w:rFonts w:ascii="方正仿宋_GBK" w:hAnsi="方正仿宋_GBK" w:eastAsia="方正仿宋_GBK" w:cs="方正仿宋_GBK"/>
          <w:b w:val="0"/>
          <w:bCs w:val="0"/>
          <w:color w:val="auto"/>
          <w:kern w:val="2"/>
          <w:sz w:val="28"/>
          <w:szCs w:val="28"/>
        </w:rPr>
      </w:pPr>
      <w:r>
        <w:rPr>
          <w:rFonts w:hint="eastAsia" w:ascii="方正仿宋_GBK" w:hAnsi="方正仿宋_GBK" w:eastAsia="方正仿宋_GBK" w:cs="方正仿宋_GBK"/>
          <w:b w:val="0"/>
          <w:bCs w:val="0"/>
          <w:color w:val="auto"/>
          <w:kern w:val="2"/>
          <w:sz w:val="28"/>
          <w:szCs w:val="28"/>
        </w:rPr>
        <w:t>2.1.</w:t>
      </w:r>
      <w:r>
        <w:rPr>
          <w:rFonts w:hint="eastAsia" w:ascii="方正仿宋_GBK" w:hAnsi="方正仿宋_GBK" w:eastAsia="方正仿宋_GBK" w:cs="方正仿宋_GBK"/>
          <w:b w:val="0"/>
          <w:bCs w:val="0"/>
          <w:color w:val="auto"/>
          <w:kern w:val="2"/>
          <w:sz w:val="28"/>
          <w:szCs w:val="28"/>
          <w:lang w:val="en-US" w:eastAsia="zh-CN"/>
        </w:rPr>
        <w:t xml:space="preserve">3 </w:t>
      </w:r>
      <w:r>
        <w:rPr>
          <w:rFonts w:hint="eastAsia" w:ascii="方正仿宋_GBK" w:hAnsi="方正仿宋_GBK" w:eastAsia="方正仿宋_GBK" w:cs="方正仿宋_GBK"/>
          <w:b w:val="0"/>
          <w:bCs w:val="0"/>
          <w:color w:val="auto"/>
          <w:kern w:val="2"/>
          <w:sz w:val="28"/>
          <w:szCs w:val="28"/>
        </w:rPr>
        <w:t>具有有效的一般纳税人资格证明盖鲜章或者小规模纳税人资格证明盖鲜章。</w:t>
      </w:r>
    </w:p>
    <w:p>
      <w:pPr>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p>
    <w:p>
      <w:pPr>
        <w:pStyle w:val="3"/>
        <w:spacing w:before="0" w:beforeAutospacing="0" w:after="0" w:afterAutospacing="0"/>
        <w:ind w:firstLine="560" w:firstLineChars="200"/>
        <w:rPr>
          <w:color w:val="auto"/>
        </w:rPr>
      </w:pPr>
      <w:r>
        <w:rPr>
          <w:rFonts w:hint="eastAsia" w:ascii="方正仿宋_GBK" w:hAnsi="方正仿宋_GBK" w:eastAsia="方正仿宋_GBK" w:cs="方正仿宋_GBK"/>
          <w:b w:val="0"/>
          <w:bCs w:val="0"/>
          <w:color w:val="auto"/>
          <w:kern w:val="2"/>
          <w:sz w:val="28"/>
          <w:szCs w:val="28"/>
        </w:rPr>
        <w:t>2.1.</w:t>
      </w:r>
      <w:r>
        <w:rPr>
          <w:rFonts w:hint="eastAsia" w:ascii="方正仿宋_GBK" w:hAnsi="方正仿宋_GBK" w:eastAsia="方正仿宋_GBK" w:cs="方正仿宋_GBK"/>
          <w:b w:val="0"/>
          <w:bCs w:val="0"/>
          <w:color w:val="auto"/>
          <w:kern w:val="2"/>
          <w:sz w:val="28"/>
          <w:szCs w:val="28"/>
          <w:lang w:val="en-US" w:eastAsia="zh-CN"/>
        </w:rPr>
        <w:t xml:space="preserve">5 </w:t>
      </w:r>
      <w:r>
        <w:rPr>
          <w:rFonts w:hint="eastAsia" w:ascii="方正仿宋_GBK" w:hAnsi="方正仿宋_GBK" w:eastAsia="方正仿宋_GBK" w:cs="方正仿宋_GBK"/>
          <w:b w:val="0"/>
          <w:bCs w:val="0"/>
          <w:color w:val="auto"/>
          <w:kern w:val="2"/>
          <w:sz w:val="28"/>
          <w:szCs w:val="28"/>
        </w:rPr>
        <w:t>被授权人身份证复印件（原件备查）和被授权人近一个月社保证明（须为响应单位在职员工）</w:t>
      </w:r>
      <w:bookmarkEnd w:id="5"/>
      <w:r>
        <w:rPr>
          <w:rFonts w:hint="eastAsia" w:ascii="方正仿宋_GBK" w:hAnsi="方正仿宋_GBK" w:eastAsia="方正仿宋_GBK" w:cs="方正仿宋_GBK"/>
          <w:b w:val="0"/>
          <w:bCs w:val="0"/>
          <w:color w:val="auto"/>
          <w:kern w:val="2"/>
          <w:sz w:val="28"/>
          <w:szCs w:val="28"/>
        </w:rPr>
        <w:t>。</w:t>
      </w:r>
    </w:p>
    <w:p>
      <w:pPr>
        <w:widowControl/>
        <w:spacing w:line="360" w:lineRule="auto"/>
        <w:ind w:firstLine="560" w:firstLineChars="200"/>
        <w:jc w:val="left"/>
        <w:rPr>
          <w:rFonts w:hint="eastAsia" w:ascii="方正仿宋_GBK" w:hAnsi="方正仿宋_GBK" w:eastAsia="方正仿宋_GBK" w:cs="方正仿宋_GBK"/>
          <w:b/>
          <w:color w:val="auto"/>
          <w:sz w:val="28"/>
          <w:szCs w:val="28"/>
          <w:lang w:val="en-US" w:eastAsia="zh-CN"/>
        </w:rPr>
      </w:pPr>
      <w:r>
        <w:rPr>
          <w:rFonts w:ascii="方正仿宋_GBK" w:hAnsi="方正仿宋_GBK" w:eastAsia="方正仿宋_GBK" w:cs="方正仿宋_GBK"/>
          <w:b/>
          <w:color w:val="auto"/>
          <w:sz w:val="28"/>
          <w:szCs w:val="28"/>
        </w:rPr>
        <w:t xml:space="preserve">2.2 </w:t>
      </w:r>
      <w:r>
        <w:rPr>
          <w:rFonts w:hint="eastAsia" w:ascii="方正仿宋_GBK" w:hAnsi="方正仿宋_GBK" w:eastAsia="方正仿宋_GBK" w:cs="方正仿宋_GBK"/>
          <w:b/>
          <w:color w:val="auto"/>
          <w:sz w:val="28"/>
          <w:szCs w:val="28"/>
          <w:lang w:val="en-US" w:eastAsia="zh-CN"/>
        </w:rPr>
        <w:t>人员要求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en-US" w:eastAsia="zh-CN"/>
        </w:rPr>
        <w:t>比选响应人的现场负责人编制评价报告期间在我司项目地点驻场时间不少于1个月，提供承诺函。</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2.2.2 现场工作人员（除比选响应人现场负责人外）不少于3人，在我司项目地点驻场时间不少于1个月，提供承诺函。</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 xml:space="preserve">2.3 </w:t>
      </w:r>
      <w:r>
        <w:rPr>
          <w:rFonts w:hint="eastAsia" w:ascii="方正仿宋_GBK" w:hAnsi="方正仿宋_GBK" w:eastAsia="方正仿宋_GBK" w:cs="方正仿宋_GBK"/>
          <w:b/>
          <w:color w:val="auto"/>
          <w:sz w:val="28"/>
          <w:szCs w:val="28"/>
        </w:rPr>
        <w:t>其他要求</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1 本次比选采购不接受联合体。</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2.3.3</w:t>
      </w:r>
      <w:r>
        <w:rPr>
          <w:rFonts w:hint="eastAsia" w:ascii="方正仿宋_GBK" w:hAnsi="方正仿宋_GBK" w:eastAsia="方正仿宋_GBK" w:cs="方正仿宋_GBK"/>
          <w:color w:val="auto"/>
          <w:sz w:val="28"/>
          <w:szCs w:val="28"/>
        </w:rPr>
        <w:t>近三年内未因</w:t>
      </w:r>
      <w:r>
        <w:rPr>
          <w:rFonts w:hint="eastAsia" w:ascii="方正仿宋_GBK" w:hAnsi="方正仿宋_GBK" w:eastAsia="方正仿宋_GBK" w:cs="方正仿宋_GBK"/>
          <w:color w:val="auto"/>
          <w:sz w:val="28"/>
          <w:szCs w:val="28"/>
          <w:lang w:val="en-US" w:eastAsia="zh-CN"/>
        </w:rPr>
        <w:t>咨询服务</w:t>
      </w:r>
      <w:r>
        <w:rPr>
          <w:rFonts w:hint="eastAsia" w:ascii="方正仿宋_GBK" w:hAnsi="方正仿宋_GBK" w:eastAsia="方正仿宋_GBK" w:cs="方正仿宋_GBK"/>
          <w:color w:val="auto"/>
          <w:sz w:val="28"/>
          <w:szCs w:val="28"/>
        </w:rPr>
        <w:t>质量等原因受到相关主管部门的行政处罚</w:t>
      </w:r>
      <w:r>
        <w:rPr>
          <w:rFonts w:hint="eastAsia" w:ascii="方正仿宋_GBK" w:hAnsi="方正仿宋_GBK" w:eastAsia="方正仿宋_GBK" w:cs="方正仿宋_GBK"/>
          <w:color w:val="auto"/>
          <w:sz w:val="28"/>
          <w:szCs w:val="28"/>
          <w:lang w:eastAsia="zh-CN"/>
        </w:rPr>
        <w:t>，提供承诺函。</w:t>
      </w:r>
    </w:p>
    <w:p>
      <w:pPr>
        <w:widowControl/>
        <w:spacing w:line="360" w:lineRule="auto"/>
        <w:ind w:firstLine="570"/>
        <w:rPr>
          <w:rFonts w:hint="eastAsia" w:ascii="方正仿宋_GBK" w:hAnsi="方正仿宋_GBK" w:eastAsia="方正仿宋_GBK" w:cs="方正仿宋_GBK"/>
          <w:color w:val="FF0000"/>
          <w:sz w:val="28"/>
          <w:szCs w:val="28"/>
          <w:lang w:eastAsia="zh-CN"/>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信誉要求：①信誉要求：响应单位未被“信用中国”网站（www.creditchina.gov.cn）列为失信被执行人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在投标文件中提供相关查询截图并加盖</w:t>
      </w:r>
      <w:r>
        <w:rPr>
          <w:rFonts w:hint="eastAsia" w:ascii="方正仿宋_GBK" w:hAnsi="方正仿宋_GBK" w:eastAsia="方正仿宋_GBK" w:cs="方正仿宋_GBK"/>
          <w:color w:val="auto"/>
          <w:sz w:val="28"/>
          <w:szCs w:val="28"/>
          <w:lang w:val="en-US" w:eastAsia="zh-CN"/>
        </w:rPr>
        <w:t>单位</w:t>
      </w:r>
      <w:r>
        <w:rPr>
          <w:rFonts w:hint="eastAsia" w:ascii="方正仿宋_GBK" w:hAnsi="方正仿宋_GBK" w:eastAsia="方正仿宋_GBK" w:cs="方正仿宋_GBK"/>
          <w:color w:val="auto"/>
          <w:sz w:val="28"/>
          <w:szCs w:val="28"/>
        </w:rPr>
        <w:t>鲜章；②没有处于被责令停业，参与招标采购资格被取消，财产被接管、冻结，破产状态</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③比选响应人没有进入采购人黑名单库</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④具有履行合同所必需的设备和专业技术能力</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5</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比选响应人如提供虚假材料或未达到上述要求</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w:t>
      </w:r>
      <w:r>
        <w:rPr>
          <w:rFonts w:hint="eastAsia" w:ascii="方正仿宋_GBK" w:hAnsi="方正仿宋_GBK" w:eastAsia="方正仿宋_GBK" w:cs="方正仿宋_GBK"/>
          <w:b/>
          <w:color w:val="auto"/>
          <w:sz w:val="28"/>
          <w:szCs w:val="28"/>
          <w:lang w:val="en-US" w:eastAsia="zh-CN"/>
        </w:rPr>
        <w:t>成果</w:t>
      </w:r>
      <w:r>
        <w:rPr>
          <w:rFonts w:hint="eastAsia" w:ascii="方正仿宋_GBK" w:hAnsi="方正仿宋_GBK" w:eastAsia="方正仿宋_GBK" w:cs="方正仿宋_GBK"/>
          <w:b/>
          <w:color w:val="auto"/>
          <w:sz w:val="28"/>
          <w:szCs w:val="28"/>
        </w:rPr>
        <w:t>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3.1 服务期内出具经我司认可的《信息</w:t>
      </w:r>
      <w:r>
        <w:rPr>
          <w:rFonts w:hint="eastAsia" w:ascii="方正仿宋_GBK" w:hAnsi="方正仿宋_GBK" w:eastAsia="方正仿宋_GBK" w:cs="方正仿宋_GBK"/>
          <w:color w:val="auto"/>
          <w:sz w:val="28"/>
          <w:szCs w:val="28"/>
          <w:lang w:val="en-US" w:eastAsia="zh-CN"/>
        </w:rPr>
        <w:t>通信网络公司</w:t>
      </w:r>
      <w:r>
        <w:rPr>
          <w:rFonts w:hint="eastAsia" w:ascii="方正仿宋_GBK" w:hAnsi="方正仿宋_GBK" w:eastAsia="方正仿宋_GBK" w:cs="方正仿宋_GBK"/>
          <w:color w:val="auto"/>
          <w:sz w:val="28"/>
          <w:szCs w:val="28"/>
          <w:lang w:val="en-US" w:eastAsia="zh-CN"/>
        </w:rPr>
        <w:t>内部控制评价报告》，报告应包括</w:t>
      </w:r>
      <w:r>
        <w:rPr>
          <w:rFonts w:hint="eastAsia" w:ascii="方正仿宋_GBK" w:hAnsi="方正仿宋_GBK" w:eastAsia="方正仿宋_GBK" w:cs="方正仿宋_GBK"/>
          <w:color w:val="auto"/>
          <w:sz w:val="28"/>
          <w:szCs w:val="28"/>
          <w:lang w:val="en-US" w:eastAsia="zh-CN"/>
        </w:rPr>
        <w:t>但不限于公司</w:t>
      </w:r>
      <w:r>
        <w:rPr>
          <w:rFonts w:hint="eastAsia" w:ascii="方正仿宋_GBK" w:hAnsi="方正仿宋_GBK" w:eastAsia="方正仿宋_GBK" w:cs="方正仿宋_GBK"/>
          <w:color w:val="auto"/>
          <w:sz w:val="28"/>
          <w:szCs w:val="28"/>
          <w:lang w:val="en-US" w:eastAsia="zh-CN"/>
        </w:rPr>
        <w:t>内部控制的问题</w:t>
      </w:r>
      <w:r>
        <w:rPr>
          <w:rFonts w:hint="eastAsia" w:ascii="方正仿宋_GBK" w:hAnsi="方正仿宋_GBK" w:eastAsia="方正仿宋_GBK" w:cs="方正仿宋_GBK"/>
          <w:color w:val="auto"/>
          <w:sz w:val="28"/>
          <w:szCs w:val="28"/>
          <w:lang w:val="en-US" w:eastAsia="zh-CN"/>
        </w:rPr>
        <w:t>条款、对应法规、原因分析、</w:t>
      </w:r>
      <w:r>
        <w:rPr>
          <w:rFonts w:hint="eastAsia" w:ascii="方正仿宋_GBK" w:hAnsi="方正仿宋_GBK" w:eastAsia="方正仿宋_GBK" w:cs="方正仿宋_GBK"/>
          <w:color w:val="auto"/>
          <w:sz w:val="28"/>
          <w:szCs w:val="28"/>
          <w:lang w:val="en-US" w:eastAsia="zh-CN"/>
        </w:rPr>
        <w:t>评价结论、</w:t>
      </w:r>
      <w:r>
        <w:rPr>
          <w:rFonts w:hint="eastAsia" w:ascii="方正仿宋_GBK" w:hAnsi="方正仿宋_GBK" w:eastAsia="方正仿宋_GBK" w:cs="方正仿宋_GBK"/>
          <w:color w:val="auto"/>
          <w:sz w:val="28"/>
          <w:szCs w:val="28"/>
          <w:lang w:val="en-US" w:eastAsia="zh-CN"/>
        </w:rPr>
        <w:t>意见建议、改进</w:t>
      </w:r>
      <w:r>
        <w:rPr>
          <w:rFonts w:hint="eastAsia" w:ascii="方正仿宋_GBK" w:hAnsi="方正仿宋_GBK" w:eastAsia="方正仿宋_GBK" w:cs="方正仿宋_GBK"/>
          <w:color w:val="auto"/>
          <w:sz w:val="28"/>
          <w:szCs w:val="28"/>
          <w:lang w:val="en-US" w:eastAsia="zh-CN"/>
        </w:rPr>
        <w:t>方式</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风险防控</w:t>
      </w:r>
      <w:r>
        <w:rPr>
          <w:rFonts w:hint="eastAsia" w:ascii="方正仿宋_GBK" w:hAnsi="方正仿宋_GBK" w:eastAsia="方正仿宋_GBK" w:cs="方正仿宋_GBK"/>
          <w:color w:val="auto"/>
          <w:sz w:val="28"/>
          <w:szCs w:val="28"/>
        </w:rPr>
        <w:t>等。</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3.2 </w:t>
      </w:r>
      <w:r>
        <w:rPr>
          <w:rFonts w:hint="eastAsia" w:ascii="方正仿宋_GBK" w:hAnsi="方正仿宋_GBK" w:eastAsia="方正仿宋_GBK" w:cs="方正仿宋_GBK"/>
          <w:color w:val="auto"/>
          <w:sz w:val="28"/>
          <w:szCs w:val="28"/>
        </w:rPr>
        <w:t>对</w:t>
      </w:r>
      <w:r>
        <w:rPr>
          <w:rFonts w:hint="eastAsia" w:ascii="方正仿宋_GBK" w:hAnsi="方正仿宋_GBK" w:eastAsia="方正仿宋_GBK" w:cs="方正仿宋_GBK"/>
          <w:color w:val="auto"/>
          <w:sz w:val="28"/>
          <w:szCs w:val="28"/>
          <w:lang w:val="en-US" w:eastAsia="zh-CN"/>
        </w:rPr>
        <w:t>比选人</w:t>
      </w:r>
      <w:r>
        <w:rPr>
          <w:rFonts w:hint="eastAsia" w:ascii="方正仿宋_GBK" w:hAnsi="方正仿宋_GBK" w:eastAsia="方正仿宋_GBK" w:cs="方正仿宋_GBK"/>
          <w:color w:val="auto"/>
          <w:sz w:val="28"/>
          <w:szCs w:val="28"/>
        </w:rPr>
        <w:t>相关工作人员进行必要的指导和专业培训，配合跟踪辅导项目落地，并提供相应咨询服务。</w:t>
      </w:r>
    </w:p>
    <w:p>
      <w:pPr>
        <w:widowControl/>
        <w:spacing w:line="360" w:lineRule="auto"/>
        <w:ind w:firstLine="560" w:firstLineChars="200"/>
        <w:jc w:val="left"/>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比选响应人的报价应包含为完成本项目各阶段服务所发生的相应费用。包括但不限于完成本项目所需的人工费、保险费、风险费、措施费以及</w:t>
      </w:r>
      <w:r>
        <w:rPr>
          <w:rFonts w:hint="eastAsia" w:ascii="方正仿宋_GBK" w:hAnsi="方正仿宋_GBK" w:eastAsia="方正仿宋_GBK" w:cs="方正仿宋_GBK"/>
          <w:color w:val="auto"/>
          <w:sz w:val="28"/>
          <w:szCs w:val="28"/>
          <w:lang w:val="zh-CN"/>
        </w:rPr>
        <w:t>往返我司的差旅费、</w:t>
      </w:r>
      <w:r>
        <w:rPr>
          <w:rFonts w:hint="eastAsia" w:ascii="方正仿宋_GBK" w:hAnsi="方正仿宋_GBK" w:eastAsia="方正仿宋_GBK" w:cs="方正仿宋_GBK"/>
          <w:color w:val="auto"/>
          <w:sz w:val="28"/>
          <w:szCs w:val="28"/>
        </w:rPr>
        <w:t>会议费、专家指导费</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zh-CN"/>
        </w:rPr>
        <w:t>餐费、杂费等</w:t>
      </w:r>
      <w:r>
        <w:rPr>
          <w:rFonts w:hint="eastAsia" w:ascii="方正仿宋_GBK" w:hAnsi="方正仿宋_GBK" w:eastAsia="方正仿宋_GBK" w:cs="方正仿宋_GBK"/>
          <w:color w:val="auto"/>
          <w:sz w:val="28"/>
          <w:szCs w:val="28"/>
        </w:rPr>
        <w:t>一切费用（不含增值税）。</w:t>
      </w:r>
      <w:r>
        <w:rPr>
          <w:rFonts w:hint="eastAsia" w:ascii="方正仿宋_GBK" w:hAnsi="方正仿宋_GBK" w:eastAsia="方正仿宋_GBK" w:cs="方正仿宋_GBK"/>
          <w:color w:val="auto"/>
          <w:sz w:val="28"/>
          <w:szCs w:val="28"/>
          <w:highlight w:val="none"/>
        </w:rPr>
        <w:t>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w:t>
      </w:r>
      <w:r>
        <w:rPr>
          <w:rFonts w:hint="eastAsia" w:ascii="方正仿宋_GBK" w:hAnsi="方正仿宋_GBK" w:eastAsia="方正仿宋_GBK" w:cs="方正仿宋_GBK"/>
          <w:color w:val="auto"/>
          <w:sz w:val="28"/>
          <w:szCs w:val="28"/>
          <w:lang w:val="en-US" w:eastAsia="zh-CN"/>
        </w:rPr>
        <w:t>不</w:t>
      </w:r>
      <w:r>
        <w:rPr>
          <w:rFonts w:hint="eastAsia" w:ascii="方正仿宋_GBK" w:hAnsi="方正仿宋_GBK" w:eastAsia="方正仿宋_GBK" w:cs="方正仿宋_GBK"/>
          <w:color w:val="auto"/>
          <w:sz w:val="28"/>
          <w:szCs w:val="28"/>
        </w:rPr>
        <w:t>含增值税税额的最高限价为人民币</w:t>
      </w:r>
      <w:r>
        <w:rPr>
          <w:rFonts w:hint="eastAsia" w:ascii="Times New Roman" w:hAnsi="Times New Roman" w:eastAsia="方正仿宋_GBK" w:cs="Times New Roman"/>
          <w:b w:val="0"/>
          <w:bCs w:val="0"/>
          <w:color w:val="auto"/>
          <w:kern w:val="2"/>
          <w:sz w:val="28"/>
          <w:szCs w:val="28"/>
          <w:lang w:val="en-US" w:eastAsia="zh-CN" w:bidi="ar-SA"/>
        </w:rPr>
        <w:t>165000</w:t>
      </w:r>
      <w:r>
        <w:rPr>
          <w:rFonts w:hint="eastAsia" w:ascii="方正仿宋_GBK" w:hAnsi="方正仿宋_GBK" w:eastAsia="方正仿宋_GBK" w:cs="方正仿宋_GBK"/>
          <w:color w:val="auto"/>
          <w:sz w:val="28"/>
          <w:szCs w:val="28"/>
        </w:rPr>
        <w:t>元（大写金额：</w:t>
      </w:r>
      <w:r>
        <w:rPr>
          <w:rFonts w:hint="eastAsia" w:ascii="方正仿宋_GBK" w:hAnsi="方正仿宋_GBK" w:eastAsia="方正仿宋_GBK" w:cs="方正仿宋_GBK"/>
          <w:color w:val="auto"/>
          <w:sz w:val="28"/>
          <w:szCs w:val="28"/>
          <w:lang w:val="en-US" w:eastAsia="zh-CN"/>
        </w:rPr>
        <w:t>壹</w:t>
      </w:r>
      <w:r>
        <w:rPr>
          <w:rFonts w:hint="eastAsia" w:ascii="方正仿宋_GBK" w:hAnsi="方正仿宋_GBK" w:eastAsia="方正仿宋_GBK" w:cs="方正仿宋_GBK"/>
          <w:color w:val="auto"/>
          <w:sz w:val="28"/>
          <w:szCs w:val="28"/>
        </w:rPr>
        <w:t>拾陆万伍仟元整），报价超过最高限价，将取消比选响应方的比选资格。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4.2 </w:t>
      </w:r>
      <w:r>
        <w:rPr>
          <w:rFonts w:hint="eastAsia" w:ascii="方正仿宋_GBK" w:hAnsi="方正仿宋_GBK" w:eastAsia="方正仿宋_GBK" w:cs="方正仿宋_GBK"/>
          <w:color w:val="auto"/>
          <w:sz w:val="28"/>
          <w:szCs w:val="28"/>
        </w:rPr>
        <w:t>在修正范围内的以下情形不作为比选响应文件作废的依据</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4.2.1 </w:t>
      </w:r>
      <w:r>
        <w:rPr>
          <w:rFonts w:hint="eastAsia" w:ascii="方正仿宋_GBK" w:hAnsi="方正仿宋_GBK" w:eastAsia="方正仿宋_GBK" w:cs="方正仿宋_GBK"/>
          <w:color w:val="auto"/>
          <w:sz w:val="28"/>
          <w:szCs w:val="28"/>
        </w:rPr>
        <w:t>比选响应文件中的大写金额与小写金额不一致的，以大写金额为准</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 xml:space="preserve">4.2.2 </w:t>
      </w:r>
      <w:r>
        <w:rPr>
          <w:rFonts w:hint="eastAsia" w:ascii="方正仿宋_GBK" w:hAnsi="方正仿宋_GBK" w:eastAsia="方正仿宋_GBK" w:cs="方正仿宋_GBK"/>
          <w:color w:val="auto"/>
          <w:sz w:val="28"/>
          <w:szCs w:val="28"/>
        </w:rPr>
        <w:t>数字表示的数额与用文字表示的数额不一致时，以文字数额为准</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4.2.3 </w:t>
      </w:r>
      <w:r>
        <w:rPr>
          <w:rFonts w:hint="eastAsia" w:ascii="方正仿宋_GBK" w:hAnsi="方正仿宋_GBK" w:eastAsia="方正仿宋_GBK" w:cs="方正仿宋_GBK"/>
          <w:color w:val="auto"/>
          <w:sz w:val="28"/>
          <w:szCs w:val="28"/>
        </w:rPr>
        <w:t>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成交人确定办法采用</w:t>
      </w:r>
      <w:r>
        <w:rPr>
          <w:rFonts w:hint="eastAsia" w:ascii="方正仿宋_GBK" w:hAnsi="方正仿宋_GBK" w:eastAsia="方正仿宋_GBK" w:cs="方正仿宋_GBK"/>
          <w:b/>
          <w:bCs/>
          <w:color w:val="auto"/>
          <w:sz w:val="28"/>
          <w:szCs w:val="28"/>
        </w:rPr>
        <w:t>经综合评分法评选的得分最高者</w:t>
      </w:r>
      <w:r>
        <w:rPr>
          <w:rFonts w:hint="eastAsia" w:ascii="方正仿宋_GBK" w:hAnsi="方正仿宋_GBK" w:eastAsia="方正仿宋_GBK" w:cs="方正仿宋_GBK"/>
          <w:bCs/>
          <w:color w:val="auto"/>
          <w:sz w:val="28"/>
          <w:szCs w:val="28"/>
        </w:rPr>
        <w:t>成交，即经采购方按规定组建的评审</w:t>
      </w:r>
      <w:r>
        <w:rPr>
          <w:rFonts w:hint="eastAsia" w:ascii="方正仿宋_GBK" w:hAnsi="方正仿宋_GBK" w:eastAsia="方正仿宋_GBK" w:cs="方正仿宋_GBK"/>
          <w:bCs/>
          <w:color w:val="auto"/>
          <w:sz w:val="28"/>
          <w:szCs w:val="28"/>
          <w:lang w:eastAsia="zh-CN"/>
        </w:rPr>
        <w:t>小组</w:t>
      </w:r>
      <w:r>
        <w:rPr>
          <w:rFonts w:hint="eastAsia" w:ascii="方正仿宋_GBK" w:hAnsi="方正仿宋_GBK" w:eastAsia="方正仿宋_GBK" w:cs="方正仿宋_GBK"/>
          <w:bCs/>
          <w:color w:val="auto"/>
          <w:sz w:val="28"/>
          <w:szCs w:val="28"/>
        </w:rPr>
        <w:t>评审，</w:t>
      </w:r>
      <w:r>
        <w:rPr>
          <w:rFonts w:hint="eastAsia" w:ascii="方正仿宋_GBK" w:hAnsi="方正仿宋_GBK" w:eastAsia="方正仿宋_GBK" w:cs="方正仿宋_GBK"/>
          <w:color w:val="auto"/>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auto"/>
          <w:sz w:val="28"/>
          <w:szCs w:val="28"/>
        </w:rPr>
        <w:t>（评分办法详见第二章）</w:t>
      </w:r>
      <w:r>
        <w:rPr>
          <w:rFonts w:hint="eastAsia" w:ascii="方正仿宋_GBK" w:hAnsi="方正仿宋_GBK" w:eastAsia="方正仿宋_GBK" w:cs="方正仿宋_GBK"/>
          <w:bCs/>
          <w:color w:val="auto"/>
          <w:sz w:val="28"/>
          <w:szCs w:val="28"/>
          <w:highlight w:val="none"/>
        </w:rPr>
        <w:t>。</w:t>
      </w:r>
    </w:p>
    <w:p>
      <w:pPr>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具体比选规则如下</w:t>
      </w:r>
      <w:r>
        <w:rPr>
          <w:rFonts w:hint="eastAsia" w:ascii="方正仿宋_GBK" w:hAnsi="方正仿宋_GBK" w:eastAsia="方正仿宋_GBK" w:cs="方正仿宋_GBK"/>
          <w:bCs/>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 递交比选响应文件截止时</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送达的比选响应文件少于</w:t>
      </w:r>
      <w:r>
        <w:rPr>
          <w:rFonts w:hint="eastAsia" w:ascii="Times New Roman" w:hAnsi="Times New Roman" w:eastAsia="方正仿宋_GBK" w:cs="Times New Roman"/>
          <w:b w:val="0"/>
          <w:bCs w:val="0"/>
          <w:color w:val="auto"/>
          <w:kern w:val="2"/>
          <w:sz w:val="28"/>
          <w:szCs w:val="28"/>
          <w:lang w:val="en-US" w:eastAsia="zh-CN" w:bidi="ar-SA"/>
        </w:rPr>
        <w:t>3</w:t>
      </w:r>
      <w:r>
        <w:rPr>
          <w:rFonts w:hint="eastAsia" w:ascii="方正仿宋_GBK" w:hAnsi="方正仿宋_GBK" w:eastAsia="方正仿宋_GBK" w:cs="方正仿宋_GBK"/>
          <w:color w:val="auto"/>
          <w:kern w:val="0"/>
          <w:sz w:val="28"/>
          <w:szCs w:val="28"/>
        </w:rPr>
        <w:t>个的</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应停止比选活动，将递交的比选响应文件退还比选响应人，并重新组织比选。重新比选仍然不足</w:t>
      </w:r>
      <w:r>
        <w:rPr>
          <w:rFonts w:hint="eastAsia" w:ascii="Times New Roman" w:hAnsi="Times New Roman" w:eastAsia="方正仿宋_GBK" w:cs="Times New Roman"/>
          <w:b w:val="0"/>
          <w:bCs w:val="0"/>
          <w:color w:val="auto"/>
          <w:kern w:val="2"/>
          <w:sz w:val="28"/>
          <w:szCs w:val="28"/>
          <w:lang w:val="en-US" w:eastAsia="zh-CN" w:bidi="ar-SA"/>
        </w:rPr>
        <w:t>3</w:t>
      </w:r>
      <w:r>
        <w:rPr>
          <w:rFonts w:hint="eastAsia" w:ascii="方正仿宋_GBK" w:hAnsi="方正仿宋_GBK" w:eastAsia="方正仿宋_GBK" w:cs="方正仿宋_GBK"/>
          <w:color w:val="auto"/>
          <w:kern w:val="0"/>
          <w:sz w:val="28"/>
          <w:szCs w:val="28"/>
        </w:rPr>
        <w:t>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 如有项目因专业性及特殊性，导致有效比选响应人不足</w:t>
      </w:r>
      <w:r>
        <w:rPr>
          <w:rFonts w:hint="eastAsia" w:ascii="Times New Roman" w:hAnsi="Times New Roman" w:eastAsia="方正仿宋_GBK" w:cs="Times New Roman"/>
          <w:b w:val="0"/>
          <w:bCs w:val="0"/>
          <w:color w:val="auto"/>
          <w:kern w:val="2"/>
          <w:sz w:val="28"/>
          <w:szCs w:val="28"/>
          <w:lang w:val="en-US" w:eastAsia="zh-CN" w:bidi="ar-SA"/>
        </w:rPr>
        <w:t>3</w:t>
      </w:r>
      <w:r>
        <w:rPr>
          <w:rFonts w:hint="eastAsia" w:ascii="方正仿宋_GBK" w:hAnsi="方正仿宋_GBK" w:eastAsia="方正仿宋_GBK" w:cs="方正仿宋_GBK"/>
          <w:color w:val="auto"/>
          <w:kern w:val="0"/>
          <w:sz w:val="28"/>
          <w:szCs w:val="28"/>
        </w:rPr>
        <w:t>个的，评审</w:t>
      </w:r>
      <w:r>
        <w:rPr>
          <w:rFonts w:hint="eastAsia" w:ascii="方正仿宋_GBK" w:hAnsi="方正仿宋_GBK" w:eastAsia="方正仿宋_GBK" w:cs="方正仿宋_GBK"/>
          <w:color w:val="auto"/>
          <w:kern w:val="0"/>
          <w:sz w:val="28"/>
          <w:szCs w:val="28"/>
          <w:lang w:eastAsia="zh-CN"/>
        </w:rPr>
        <w:t>小组</w:t>
      </w:r>
      <w:r>
        <w:rPr>
          <w:rFonts w:hint="eastAsia" w:ascii="方正仿宋_GBK" w:hAnsi="方正仿宋_GBK" w:eastAsia="方正仿宋_GBK" w:cs="方正仿宋_GBK"/>
          <w:color w:val="auto"/>
          <w:kern w:val="0"/>
          <w:sz w:val="28"/>
          <w:szCs w:val="28"/>
        </w:rPr>
        <w:t>应当否决所有比选响应人。但是有效比选响应人的经济、技术等指标仍然具有市场竞争力，能够满足比选文件要求的，评审</w:t>
      </w:r>
      <w:r>
        <w:rPr>
          <w:rFonts w:hint="eastAsia" w:ascii="方正仿宋_GBK" w:hAnsi="方正仿宋_GBK" w:eastAsia="方正仿宋_GBK" w:cs="方正仿宋_GBK"/>
          <w:color w:val="auto"/>
          <w:kern w:val="0"/>
          <w:sz w:val="28"/>
          <w:szCs w:val="28"/>
          <w:lang w:eastAsia="zh-CN"/>
        </w:rPr>
        <w:t>小组</w:t>
      </w:r>
      <w:r>
        <w:rPr>
          <w:rFonts w:hint="eastAsia" w:ascii="方正仿宋_GBK" w:hAnsi="方正仿宋_GBK" w:eastAsia="方正仿宋_GBK" w:cs="方正仿宋_GBK"/>
          <w:bCs/>
          <w:color w:val="auto"/>
          <w:sz w:val="28"/>
          <w:szCs w:val="28"/>
        </w:rPr>
        <w:t>可以继续评审。经评审后符合采购需求、质量和服务的比选响应人，按综合得分从高到低排序的原则确定</w:t>
      </w:r>
      <w:r>
        <w:rPr>
          <w:rFonts w:hint="eastAsia" w:ascii="Times New Roman" w:hAnsi="Times New Roman" w:eastAsia="方正仿宋_GBK" w:cs="Times New Roman"/>
          <w:b w:val="0"/>
          <w:bCs w:val="0"/>
          <w:color w:val="auto"/>
          <w:kern w:val="2"/>
          <w:sz w:val="28"/>
          <w:szCs w:val="28"/>
          <w:lang w:val="en-US" w:eastAsia="zh-CN" w:bidi="ar-SA"/>
        </w:rPr>
        <w:t>1-3</w:t>
      </w:r>
      <w:r>
        <w:rPr>
          <w:rFonts w:hint="eastAsia" w:ascii="方正仿宋_GBK" w:hAnsi="方正仿宋_GBK" w:eastAsia="方正仿宋_GBK" w:cs="方正仿宋_GBK"/>
          <w:bCs/>
          <w:color w:val="auto"/>
          <w:sz w:val="28"/>
          <w:szCs w:val="28"/>
        </w:rPr>
        <w:t>名采购成交候选人。</w:t>
      </w:r>
    </w:p>
    <w:p>
      <w:pPr>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bCs/>
          <w:color w:val="auto"/>
          <w:sz w:val="28"/>
          <w:szCs w:val="28"/>
        </w:rPr>
        <w:t>5</w:t>
      </w:r>
      <w:r>
        <w:rPr>
          <w:rFonts w:hint="eastAsia" w:ascii="方正仿宋_GBK" w:hAnsi="方正仿宋_GBK" w:eastAsia="方正仿宋_GBK" w:cs="方正仿宋_GBK"/>
          <w:bCs/>
          <w:color w:val="auto"/>
          <w:sz w:val="28"/>
          <w:szCs w:val="28"/>
        </w:rPr>
        <w:t>.3 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w:t>
      </w:r>
      <w:r>
        <w:rPr>
          <w:rFonts w:hint="eastAsia" w:ascii="方正仿宋_GBK" w:hAnsi="方正仿宋_GBK" w:eastAsia="方正仿宋_GBK" w:cs="方正仿宋_GBK"/>
          <w:bCs/>
          <w:color w:val="auto"/>
          <w:sz w:val="28"/>
          <w:szCs w:val="28"/>
        </w:rPr>
        <w:t>综合得分从高到低排序的原则确定</w:t>
      </w:r>
      <w:r>
        <w:rPr>
          <w:rFonts w:hint="eastAsia" w:ascii="Times New Roman" w:hAnsi="Times New Roman" w:eastAsia="方正仿宋_GBK" w:cs="Times New Roman"/>
          <w:b w:val="0"/>
          <w:bCs w:val="0"/>
          <w:color w:val="auto"/>
          <w:kern w:val="2"/>
          <w:sz w:val="28"/>
          <w:szCs w:val="28"/>
          <w:lang w:val="en-US" w:eastAsia="zh-CN" w:bidi="ar-SA"/>
        </w:rPr>
        <w:t>1-3</w:t>
      </w:r>
      <w:r>
        <w:rPr>
          <w:rFonts w:hint="eastAsia" w:ascii="方正仿宋_GBK" w:hAnsi="方正仿宋_GBK" w:eastAsia="方正仿宋_GBK" w:cs="方正仿宋_GBK"/>
          <w:bCs/>
          <w:color w:val="auto"/>
          <w:sz w:val="28"/>
          <w:szCs w:val="28"/>
        </w:rPr>
        <w:t>名采购成交候选人</w:t>
      </w:r>
      <w:r>
        <w:rPr>
          <w:rFonts w:hint="eastAsia" w:ascii="方正仿宋_GBK" w:hAnsi="方正仿宋_GBK" w:eastAsia="方正仿宋_GBK" w:cs="方正仿宋_GBK"/>
          <w:color w:val="auto"/>
          <w:kern w:val="0"/>
          <w:sz w:val="28"/>
          <w:szCs w:val="28"/>
        </w:rPr>
        <w:t>。</w:t>
      </w:r>
    </w:p>
    <w:p>
      <w:pPr>
        <w:spacing w:line="360" w:lineRule="auto"/>
        <w:ind w:firstLine="560" w:firstLineChars="200"/>
        <w:rPr>
          <w:color w:val="auto"/>
        </w:rPr>
      </w:pPr>
      <w:r>
        <w:rPr>
          <w:rFonts w:hint="eastAsia" w:ascii="方正仿宋_GBK" w:hAnsi="方正仿宋_GBK" w:eastAsia="方正仿宋_GBK" w:cs="方正仿宋_GBK"/>
          <w:bCs/>
          <w:color w:val="auto"/>
          <w:sz w:val="28"/>
          <w:szCs w:val="28"/>
        </w:rPr>
        <w:t>5.4</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六、比选采购文件的发布方式及时间</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.1 </w:t>
      </w:r>
      <w:r>
        <w:rPr>
          <w:rFonts w:hint="eastAsia" w:ascii="方正仿宋_GBK" w:hAnsi="方正仿宋_GBK" w:eastAsia="方正仿宋_GBK" w:cs="方正仿宋_GBK"/>
          <w:color w:val="auto"/>
          <w:kern w:val="0"/>
          <w:sz w:val="28"/>
          <w:szCs w:val="28"/>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.2 </w:t>
      </w:r>
      <w:r>
        <w:rPr>
          <w:rFonts w:hint="eastAsia" w:ascii="方正仿宋_GBK" w:hAnsi="方正仿宋_GBK" w:eastAsia="方正仿宋_GBK" w:cs="方正仿宋_GBK"/>
          <w:color w:val="auto"/>
          <w:kern w:val="0"/>
          <w:sz w:val="28"/>
          <w:szCs w:val="28"/>
        </w:rPr>
        <w:t>发布时间：</w:t>
      </w:r>
      <w:r>
        <w:rPr>
          <w:rFonts w:hint="default" w:ascii="Times New Roman" w:hAnsi="Times New Roman" w:eastAsia="方正仿宋_GBK" w:cs="Times New Roman"/>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eastAsia="方正仿宋_GBK" w:cs="Times New Roman"/>
          <w:color w:val="auto"/>
          <w:kern w:val="0"/>
          <w:sz w:val="28"/>
          <w:szCs w:val="28"/>
          <w:lang w:val="en-US" w:eastAsia="zh-CN"/>
        </w:rPr>
        <w:t>5</w:t>
      </w:r>
      <w:r>
        <w:rPr>
          <w:rFonts w:hint="eastAsia" w:ascii="Times New Roman" w:hAnsi="Times New Roman" w:eastAsia="方正仿宋_GBK" w:cs="Times New Roman"/>
          <w:color w:val="auto"/>
          <w:kern w:val="0"/>
          <w:sz w:val="28"/>
          <w:szCs w:val="28"/>
          <w:lang w:val="en-US" w:eastAsia="zh-CN"/>
        </w:rPr>
        <w:t>月</w:t>
      </w:r>
      <w:r>
        <w:rPr>
          <w:rFonts w:hint="eastAsia" w:eastAsia="方正仿宋_GBK" w:cs="Times New Roman"/>
          <w:color w:val="auto"/>
          <w:kern w:val="0"/>
          <w:sz w:val="28"/>
          <w:szCs w:val="28"/>
          <w:lang w:val="en-US" w:eastAsia="zh-CN"/>
        </w:rPr>
        <w:t>12</w:t>
      </w:r>
      <w:r>
        <w:rPr>
          <w:rFonts w:hint="eastAsia" w:ascii="方正仿宋_GBK" w:hAnsi="方正仿宋_GBK" w:eastAsia="方正仿宋_GBK" w:cs="方正仿宋_GBK"/>
          <w:color w:val="auto"/>
          <w:kern w:val="0"/>
          <w:sz w:val="28"/>
          <w:szCs w:val="28"/>
        </w:rPr>
        <w:t>日。</w:t>
      </w:r>
      <w:bookmarkStart w:id="0" w:name="_Toc45632355"/>
    </w:p>
    <w:p>
      <w:pPr>
        <w:snapToGrid w:val="0"/>
        <w:spacing w:line="360" w:lineRule="auto"/>
        <w:ind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.1 比选响应人对比选采购文件如有疑问，须于</w:t>
      </w:r>
      <w:r>
        <w:rPr>
          <w:rFonts w:hint="eastAsia" w:ascii="Times New Roman" w:hAnsi="Times New Roman" w:eastAsia="方正仿宋_GBK" w:cs="Times New Roman"/>
          <w:color w:val="auto"/>
          <w:kern w:val="0"/>
          <w:sz w:val="28"/>
          <w:szCs w:val="28"/>
          <w:lang w:val="en-US" w:eastAsia="zh-CN"/>
        </w:rPr>
        <w:t>2022年</w:t>
      </w:r>
      <w:r>
        <w:rPr>
          <w:rFonts w:hint="eastAsia" w:eastAsia="方正仿宋_GBK" w:cs="Times New Roman"/>
          <w:color w:val="auto"/>
          <w:kern w:val="0"/>
          <w:sz w:val="28"/>
          <w:szCs w:val="28"/>
          <w:lang w:val="en-US" w:eastAsia="zh-CN"/>
        </w:rPr>
        <w:t>5</w:t>
      </w:r>
      <w:r>
        <w:rPr>
          <w:rFonts w:hint="eastAsia" w:ascii="Times New Roman" w:hAnsi="Times New Roman" w:eastAsia="方正仿宋_GBK" w:cs="Times New Roman"/>
          <w:color w:val="auto"/>
          <w:kern w:val="0"/>
          <w:sz w:val="28"/>
          <w:szCs w:val="28"/>
          <w:lang w:val="en-US" w:eastAsia="zh-CN"/>
        </w:rPr>
        <w:t>月</w:t>
      </w:r>
      <w:r>
        <w:rPr>
          <w:rFonts w:hint="eastAsia" w:eastAsia="方正仿宋_GBK" w:cs="Times New Roman"/>
          <w:color w:val="auto"/>
          <w:kern w:val="0"/>
          <w:sz w:val="28"/>
          <w:szCs w:val="28"/>
          <w:lang w:val="en-US" w:eastAsia="zh-CN"/>
        </w:rPr>
        <w:t>19</w:t>
      </w:r>
      <w:r>
        <w:rPr>
          <w:rFonts w:hint="eastAsia" w:ascii="Times New Roman" w:hAnsi="Times New Roman" w:eastAsia="方正仿宋_GBK" w:cs="Times New Roman"/>
          <w:color w:val="auto"/>
          <w:kern w:val="0"/>
          <w:sz w:val="28"/>
          <w:szCs w:val="28"/>
          <w:lang w:val="en-US" w:eastAsia="zh-CN"/>
        </w:rPr>
        <w:t>日17：00</w:t>
      </w:r>
      <w:r>
        <w:rPr>
          <w:rFonts w:hint="eastAsia" w:ascii="方正仿宋_GBK" w:hAnsi="方正仿宋_GBK" w:eastAsia="方正仿宋_GBK" w:cs="方正仿宋_GBK"/>
          <w:color w:val="auto"/>
          <w:kern w:val="0"/>
          <w:sz w:val="28"/>
          <w:szCs w:val="28"/>
        </w:rPr>
        <w:t>前将疑问函（加盖单位鲜章的扫描件）以电子邮件形式发至比选采购人电子邮箱 xxtxwlyxgs@</w:t>
      </w:r>
      <w:r>
        <w:rPr>
          <w:rFonts w:hint="eastAsia" w:ascii="Times New Roman" w:hAnsi="Times New Roman" w:eastAsia="方正仿宋_GBK" w:cs="Times New Roman"/>
          <w:color w:val="auto"/>
          <w:kern w:val="0"/>
          <w:sz w:val="28"/>
          <w:szCs w:val="28"/>
          <w:lang w:val="en-US" w:eastAsia="zh-CN"/>
        </w:rPr>
        <w:t>163</w:t>
      </w:r>
      <w:r>
        <w:rPr>
          <w:rFonts w:hint="eastAsia" w:ascii="方正仿宋_GBK" w:hAnsi="方正仿宋_GBK" w:eastAsia="方正仿宋_GBK" w:cs="方正仿宋_GBK"/>
          <w:color w:val="auto"/>
          <w:kern w:val="0"/>
          <w:sz w:val="28"/>
          <w:szCs w:val="28"/>
        </w:rPr>
        <w:t>.com，并电话通知比选采购人，过期不再受理。采购人将在比选采购文件提问截止时间后及时组织答疑，答疑内容在重庆机场集团有限公司官方网站（https://www.cqa.cn/zbzs/4/）以公告形式发布。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.2 采购人对比选采购文件澄清、补遗的内容在</w:t>
      </w:r>
      <w:r>
        <w:rPr>
          <w:rFonts w:hint="eastAsia" w:ascii="Times New Roman" w:hAnsi="Times New Roman" w:eastAsia="方正仿宋_GBK" w:cs="Times New Roman"/>
          <w:color w:val="auto"/>
          <w:kern w:val="0"/>
          <w:sz w:val="28"/>
          <w:szCs w:val="28"/>
          <w:lang w:val="en-US" w:eastAsia="zh-CN"/>
        </w:rPr>
        <w:t>2022年</w:t>
      </w:r>
      <w:r>
        <w:rPr>
          <w:rFonts w:hint="eastAsia" w:eastAsia="方正仿宋_GBK" w:cs="Times New Roman"/>
          <w:color w:val="auto"/>
          <w:kern w:val="0"/>
          <w:sz w:val="28"/>
          <w:szCs w:val="28"/>
          <w:lang w:val="en-US" w:eastAsia="zh-CN"/>
        </w:rPr>
        <w:t>5</w:t>
      </w:r>
      <w:r>
        <w:rPr>
          <w:rFonts w:hint="eastAsia" w:ascii="Times New Roman" w:hAnsi="Times New Roman" w:eastAsia="方正仿宋_GBK" w:cs="Times New Roman"/>
          <w:color w:val="auto"/>
          <w:kern w:val="0"/>
          <w:sz w:val="28"/>
          <w:szCs w:val="28"/>
          <w:lang w:val="en-US" w:eastAsia="zh-CN"/>
        </w:rPr>
        <w:t>月</w:t>
      </w:r>
      <w:r>
        <w:rPr>
          <w:rFonts w:hint="eastAsia" w:eastAsia="方正仿宋_GBK" w:cs="Times New Roman"/>
          <w:color w:val="auto"/>
          <w:kern w:val="0"/>
          <w:sz w:val="28"/>
          <w:szCs w:val="28"/>
          <w:lang w:val="en-US" w:eastAsia="zh-CN"/>
        </w:rPr>
        <w:t>20</w:t>
      </w:r>
      <w:r>
        <w:rPr>
          <w:rFonts w:hint="eastAsia" w:ascii="Times New Roman" w:hAnsi="Times New Roman" w:eastAsia="方正仿宋_GBK" w:cs="Times New Roman"/>
          <w:color w:val="auto"/>
          <w:kern w:val="0"/>
          <w:sz w:val="28"/>
          <w:szCs w:val="28"/>
          <w:lang w:val="en-US" w:eastAsia="zh-CN"/>
        </w:rPr>
        <w:t>日</w:t>
      </w:r>
      <w:r>
        <w:rPr>
          <w:rFonts w:hint="eastAsia" w:eastAsia="方正仿宋_GBK" w:cs="Times New Roman"/>
          <w:color w:val="auto"/>
          <w:kern w:val="0"/>
          <w:sz w:val="28"/>
          <w:szCs w:val="28"/>
          <w:lang w:val="en-US" w:eastAsia="zh-CN"/>
        </w:rPr>
        <w:t>14</w:t>
      </w:r>
      <w:r>
        <w:rPr>
          <w:rFonts w:hint="eastAsia" w:ascii="Times New Roman" w:hAnsi="Times New Roman" w:eastAsia="方正仿宋_GBK" w:cs="Times New Roman"/>
          <w:color w:val="auto"/>
          <w:kern w:val="0"/>
          <w:sz w:val="28"/>
          <w:szCs w:val="28"/>
          <w:lang w:val="en-US" w:eastAsia="zh-CN"/>
        </w:rPr>
        <w:t>：00</w:t>
      </w:r>
      <w:r>
        <w:rPr>
          <w:rFonts w:hint="eastAsia" w:ascii="方正仿宋_GBK" w:hAnsi="方正仿宋_GBK" w:eastAsia="方正仿宋_GBK" w:cs="方正仿宋_GBK"/>
          <w:color w:val="auto"/>
          <w:kern w:val="0"/>
          <w:sz w:val="28"/>
          <w:szCs w:val="28"/>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8</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 xml:space="preserve"> 履约保证金为</w:t>
      </w:r>
      <w:r>
        <w:rPr>
          <w:rFonts w:hint="eastAsia" w:ascii="方正仿宋_GBK" w:hAnsi="方正仿宋_GBK" w:eastAsia="方正仿宋_GBK" w:cs="方正仿宋_GBK"/>
          <w:color w:val="auto"/>
          <w:sz w:val="28"/>
          <w:szCs w:val="28"/>
          <w:lang w:val="en-US" w:eastAsia="zh-CN"/>
        </w:rPr>
        <w:t>合同总价款的5%</w:t>
      </w:r>
      <w:r>
        <w:rPr>
          <w:rFonts w:hint="eastAsia" w:ascii="方正仿宋_GBK" w:hAnsi="方正仿宋_GBK" w:eastAsia="方正仿宋_GBK" w:cs="方正仿宋_GBK"/>
          <w:color w:val="auto"/>
          <w:sz w:val="28"/>
          <w:szCs w:val="28"/>
        </w:rPr>
        <w:t>。在收到成交通知书</w:t>
      </w:r>
      <w:r>
        <w:rPr>
          <w:rFonts w:hint="default" w:ascii="Times New Roman" w:hAnsi="Times New Roman" w:eastAsia="方正仿宋_GBK" w:cs="Times New Roman"/>
          <w:color w:val="auto"/>
          <w:sz w:val="28"/>
          <w:szCs w:val="28"/>
        </w:rPr>
        <w:t>10</w:t>
      </w:r>
      <w:r>
        <w:rPr>
          <w:rFonts w:hint="eastAsia" w:ascii="方正仿宋_GBK" w:hAnsi="方正仿宋_GBK" w:eastAsia="方正仿宋_GBK" w:cs="方正仿宋_GBK"/>
          <w:color w:val="auto"/>
          <w:sz w:val="28"/>
          <w:szCs w:val="28"/>
        </w:rPr>
        <w:t>日内足额缴纳，于履约结束后，一次性退还（不计利息）。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8.2 提交方式：</w:t>
      </w:r>
      <w:r>
        <w:rPr>
          <w:rFonts w:hint="eastAsia" w:ascii="方正仿宋_GBK" w:hAnsi="方正仿宋_GBK" w:eastAsia="方正仿宋_GBK" w:cs="方正仿宋_GBK"/>
          <w:color w:val="auto"/>
          <w:sz w:val="28"/>
          <w:szCs w:val="28"/>
          <w:lang w:val="en-US" w:eastAsia="zh-CN"/>
        </w:rPr>
        <w:t>比选中标人</w:t>
      </w:r>
      <w:r>
        <w:rPr>
          <w:rFonts w:hint="eastAsia" w:ascii="方正仿宋_GBK" w:hAnsi="方正仿宋_GBK" w:eastAsia="方正仿宋_GBK" w:cs="方正仿宋_GBK"/>
          <w:color w:val="auto"/>
          <w:sz w:val="28"/>
          <w:szCs w:val="28"/>
        </w:rPr>
        <w:t>企业基本账户银行转账。</w:t>
      </w:r>
      <w:r>
        <w:rPr>
          <w:rFonts w:hint="eastAsia" w:ascii="方正仿宋_GBK" w:hAnsi="方正仿宋_GBK" w:eastAsia="方正仿宋_GBK" w:cs="方正仿宋_GBK"/>
          <w:color w:val="auto"/>
          <w:sz w:val="28"/>
          <w:szCs w:val="28"/>
          <w:lang w:val="en-US" w:eastAsia="zh-CN"/>
        </w:rPr>
        <w:t>比选中标人</w:t>
      </w:r>
      <w:r>
        <w:rPr>
          <w:rFonts w:hint="eastAsia" w:ascii="方正仿宋_GBK" w:hAnsi="方正仿宋_GBK" w:eastAsia="方正仿宋_GBK" w:cs="方正仿宋_GBK"/>
          <w:color w:val="auto"/>
          <w:sz w:val="28"/>
          <w:szCs w:val="28"/>
        </w:rPr>
        <w:t>提交履约保证金后应到</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rPr>
        <w:t>人财务部（重庆市渝北区机场东一路</w:t>
      </w:r>
      <w:r>
        <w:rPr>
          <w:rFonts w:hint="eastAsia" w:ascii="Times New Roman" w:hAnsi="Times New Roman" w:eastAsia="方正仿宋_GBK" w:cs="Times New Roman"/>
          <w:color w:val="auto"/>
          <w:sz w:val="28"/>
          <w:szCs w:val="28"/>
        </w:rPr>
        <w:t>15</w:t>
      </w:r>
      <w:r>
        <w:rPr>
          <w:rFonts w:hint="eastAsia" w:ascii="方正仿宋_GBK" w:hAnsi="方正仿宋_GBK" w:eastAsia="方正仿宋_GBK" w:cs="方正仿宋_GBK"/>
          <w:color w:val="auto"/>
          <w:sz w:val="28"/>
          <w:szCs w:val="28"/>
        </w:rPr>
        <w:t>号重庆机场信息通信网络有限公司</w:t>
      </w:r>
      <w:r>
        <w:rPr>
          <w:rFonts w:hint="eastAsia" w:ascii="Times New Roman" w:hAnsi="Times New Roman" w:eastAsia="方正仿宋_GBK" w:cs="Times New Roman"/>
          <w:color w:val="auto"/>
          <w:sz w:val="28"/>
          <w:szCs w:val="28"/>
        </w:rPr>
        <w:t>3楼</w:t>
      </w:r>
      <w:r>
        <w:rPr>
          <w:rFonts w:hint="eastAsia" w:ascii="Times New Roman" w:hAnsi="Times New Roman" w:eastAsia="方正仿宋_GBK" w:cs="Times New Roman"/>
          <w:color w:val="auto"/>
          <w:sz w:val="28"/>
          <w:szCs w:val="28"/>
          <w:lang w:val="en-US" w:eastAsia="zh-CN"/>
        </w:rPr>
        <w:t>308</w:t>
      </w:r>
      <w:r>
        <w:rPr>
          <w:rFonts w:hint="eastAsia" w:ascii="方正仿宋_GBK" w:hAnsi="方正仿宋_GBK" w:eastAsia="方正仿宋_GBK" w:cs="方正仿宋_GBK"/>
          <w:color w:val="auto"/>
          <w:sz w:val="28"/>
          <w:szCs w:val="28"/>
          <w:lang w:val="en-US" w:eastAsia="zh-CN"/>
        </w:rPr>
        <w:t>室</w:t>
      </w:r>
      <w:r>
        <w:rPr>
          <w:rFonts w:hint="eastAsia" w:ascii="方正仿宋_GBK" w:hAnsi="方正仿宋_GBK" w:eastAsia="方正仿宋_GBK" w:cs="方正仿宋_GBK"/>
          <w:color w:val="auto"/>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开户银行：建行重庆渝北机场支行</w:t>
      </w:r>
    </w:p>
    <w:p>
      <w:pPr>
        <w:adjustRightInd w:val="0"/>
        <w:snapToGrid w:val="0"/>
        <w:spacing w:line="360" w:lineRule="auto"/>
        <w:ind w:left="1" w:firstLine="560" w:firstLineChars="200"/>
        <w:jc w:val="left"/>
        <w:rPr>
          <w:rFonts w:hint="eastAsia" w:ascii="Times New Roman" w:hAnsi="Times New Roman" w:eastAsia="方正仿宋_GBK" w:cs="Times New Roman"/>
          <w:color w:val="auto"/>
          <w:sz w:val="28"/>
          <w:szCs w:val="28"/>
        </w:rPr>
      </w:pPr>
      <w:r>
        <w:rPr>
          <w:rFonts w:hint="eastAsia" w:ascii="方正仿宋_GBK" w:hAnsi="方正仿宋_GBK" w:eastAsia="方正仿宋_GBK" w:cs="方正仿宋_GBK"/>
          <w:color w:val="auto"/>
          <w:sz w:val="28"/>
          <w:szCs w:val="28"/>
        </w:rPr>
        <w:t>账号：</w:t>
      </w:r>
      <w:r>
        <w:rPr>
          <w:rFonts w:hint="eastAsia" w:ascii="Times New Roman" w:hAnsi="Times New Roman" w:eastAsia="方正仿宋_GBK" w:cs="Times New Roman"/>
          <w:color w:val="auto"/>
          <w:sz w:val="28"/>
          <w:szCs w:val="28"/>
        </w:rPr>
        <w:t>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9.1 </w:t>
      </w:r>
      <w:r>
        <w:rPr>
          <w:rFonts w:hint="eastAsia" w:ascii="方正仿宋_GBK" w:hAnsi="方正仿宋_GBK" w:eastAsia="方正仿宋_GBK" w:cs="方正仿宋_GBK"/>
          <w:color w:val="auto"/>
          <w:sz w:val="28"/>
          <w:szCs w:val="28"/>
        </w:rPr>
        <w:t>完成《信息</w:t>
      </w:r>
      <w:r>
        <w:rPr>
          <w:rFonts w:hint="eastAsia" w:ascii="方正仿宋_GBK" w:hAnsi="方正仿宋_GBK" w:eastAsia="方正仿宋_GBK" w:cs="方正仿宋_GBK"/>
          <w:color w:val="auto"/>
          <w:sz w:val="28"/>
          <w:szCs w:val="28"/>
          <w:lang w:val="en-US" w:eastAsia="zh-CN"/>
        </w:rPr>
        <w:t>通信网络</w:t>
      </w:r>
      <w:r>
        <w:rPr>
          <w:rFonts w:hint="eastAsia" w:ascii="方正仿宋_GBK" w:hAnsi="方正仿宋_GBK" w:eastAsia="方正仿宋_GBK" w:cs="方正仿宋_GBK"/>
          <w:color w:val="auto"/>
          <w:sz w:val="28"/>
          <w:szCs w:val="28"/>
        </w:rPr>
        <w:t>公司</w:t>
      </w:r>
      <w:r>
        <w:rPr>
          <w:rFonts w:hint="eastAsia" w:ascii="方正仿宋_GBK" w:hAnsi="方正仿宋_GBK" w:eastAsia="方正仿宋_GBK" w:cs="方正仿宋_GBK"/>
          <w:color w:val="auto"/>
          <w:sz w:val="28"/>
          <w:szCs w:val="28"/>
          <w:lang w:val="en-US" w:eastAsia="zh-CN"/>
        </w:rPr>
        <w:t>内部控制评价</w:t>
      </w:r>
      <w:r>
        <w:rPr>
          <w:rFonts w:hint="eastAsia" w:ascii="方正仿宋_GBK" w:hAnsi="方正仿宋_GBK" w:eastAsia="方正仿宋_GBK" w:cs="方正仿宋_GBK"/>
          <w:color w:val="auto"/>
          <w:sz w:val="28"/>
          <w:szCs w:val="28"/>
        </w:rPr>
        <w:t>报告》的拟定，通过我司内部决策程序并验收通过后，</w:t>
      </w:r>
      <w:r>
        <w:rPr>
          <w:rFonts w:hint="eastAsia" w:ascii="方正仿宋_GBK" w:hAnsi="方正仿宋_GBK" w:eastAsia="方正仿宋_GBK" w:cs="方正仿宋_GBK"/>
          <w:color w:val="auto"/>
          <w:sz w:val="28"/>
          <w:szCs w:val="28"/>
          <w:lang w:val="en-US" w:eastAsia="zh-CN"/>
        </w:rPr>
        <w:t>比选人</w:t>
      </w:r>
      <w:r>
        <w:rPr>
          <w:rFonts w:hint="eastAsia" w:ascii="方正仿宋_GBK" w:hAnsi="方正仿宋_GBK" w:eastAsia="方正仿宋_GBK" w:cs="方正仿宋_GBK"/>
          <w:color w:val="auto"/>
          <w:sz w:val="28"/>
          <w:szCs w:val="28"/>
        </w:rPr>
        <w:t>在收到</w:t>
      </w:r>
      <w:r>
        <w:rPr>
          <w:rFonts w:hint="eastAsia" w:ascii="方正仿宋_GBK" w:hAnsi="方正仿宋_GBK" w:eastAsia="方正仿宋_GBK" w:cs="方正仿宋_GBK"/>
          <w:color w:val="auto"/>
          <w:sz w:val="28"/>
          <w:szCs w:val="28"/>
          <w:lang w:val="en-US" w:eastAsia="zh-CN"/>
        </w:rPr>
        <w:t>比选中标人</w:t>
      </w:r>
      <w:r>
        <w:rPr>
          <w:rFonts w:hint="eastAsia" w:ascii="方正仿宋_GBK" w:hAnsi="方正仿宋_GBK" w:eastAsia="方正仿宋_GBK" w:cs="方正仿宋_GBK"/>
          <w:color w:val="auto"/>
          <w:sz w:val="28"/>
          <w:szCs w:val="28"/>
        </w:rPr>
        <w:t>提供的增值税发票</w:t>
      </w:r>
      <w:r>
        <w:rPr>
          <w:rFonts w:hint="eastAsia" w:ascii="方正仿宋_GBK" w:hAnsi="方正仿宋_GBK" w:eastAsia="方正仿宋_GBK" w:cs="方正仿宋_GBK"/>
          <w:color w:val="auto"/>
          <w:sz w:val="28"/>
          <w:szCs w:val="28"/>
          <w:lang w:eastAsia="zh-CN"/>
        </w:rPr>
        <w:t>后</w:t>
      </w:r>
      <w:r>
        <w:rPr>
          <w:rFonts w:hint="default" w:ascii="Times New Roman" w:hAnsi="Times New Roman" w:eastAsia="方正仿宋_GBK" w:cs="Times New Roman"/>
          <w:color w:val="auto"/>
          <w:sz w:val="28"/>
          <w:szCs w:val="28"/>
        </w:rPr>
        <w:t>15</w:t>
      </w:r>
      <w:r>
        <w:rPr>
          <w:rFonts w:hint="eastAsia" w:ascii="方正仿宋_GBK" w:hAnsi="方正仿宋_GBK" w:eastAsia="方正仿宋_GBK" w:cs="方正仿宋_GBK"/>
          <w:color w:val="auto"/>
          <w:sz w:val="28"/>
          <w:szCs w:val="28"/>
        </w:rPr>
        <w:t>个工作日内</w:t>
      </w:r>
      <w:r>
        <w:rPr>
          <w:rFonts w:hint="eastAsia" w:ascii="方正仿宋_GBK" w:hAnsi="方正仿宋_GBK" w:eastAsia="方正仿宋_GBK" w:cs="方正仿宋_GBK"/>
          <w:color w:val="auto"/>
          <w:sz w:val="28"/>
          <w:szCs w:val="28"/>
          <w:lang w:val="en-US" w:eastAsia="zh-CN"/>
        </w:rPr>
        <w:t>一次性</w:t>
      </w:r>
      <w:r>
        <w:rPr>
          <w:rFonts w:hint="eastAsia" w:ascii="方正仿宋_GBK" w:hAnsi="方正仿宋_GBK" w:eastAsia="方正仿宋_GBK" w:cs="方正仿宋_GBK"/>
          <w:color w:val="auto"/>
          <w:sz w:val="28"/>
          <w:szCs w:val="28"/>
        </w:rPr>
        <w:t>支付合同金额。</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9.2 </w:t>
      </w: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r>
        <w:rPr>
          <w:rFonts w:hint="eastAsia" w:ascii="方正仿宋_GBK" w:hAnsi="方正仿宋_GBK" w:eastAsia="方正仿宋_GBK" w:cs="方正仿宋_GBK"/>
          <w:color w:val="auto"/>
          <w:sz w:val="28"/>
          <w:szCs w:val="28"/>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Times New Roman" w:hAnsi="Times New Roman" w:eastAsia="方正仿宋_GBK" w:cs="Times New Roman"/>
          <w:color w:val="auto"/>
          <w:sz w:val="28"/>
          <w:szCs w:val="28"/>
        </w:rPr>
        <w:t>90</w:t>
      </w:r>
      <w:r>
        <w:rPr>
          <w:rFonts w:hint="eastAsia" w:ascii="方正仿宋_GBK" w:hAnsi="方正仿宋_GBK" w:eastAsia="方正仿宋_GBK" w:cs="方正仿宋_GBK"/>
          <w:color w:val="auto"/>
          <w:sz w:val="28"/>
          <w:szCs w:val="28"/>
        </w:rPr>
        <w:t>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rPr>
        <w:t>比选响应</w:t>
      </w:r>
      <w:r>
        <w:rPr>
          <w:rFonts w:hint="eastAsia" w:ascii="方正仿宋_GBK" w:hAnsi="方正仿宋_GBK" w:eastAsia="方正仿宋_GBK" w:cs="方正仿宋_GBK"/>
          <w:color w:val="auto"/>
          <w:sz w:val="28"/>
          <w:lang w:val="en-US" w:eastAsia="zh-CN"/>
        </w:rPr>
        <w:t>人</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w:t>
      </w:r>
      <w:r>
        <w:rPr>
          <w:rFonts w:hint="eastAsia" w:ascii="方正仿宋_GBK" w:hAnsi="方正仿宋_GBK" w:eastAsia="方正仿宋_GBK" w:cs="方正仿宋_GBK"/>
          <w:color w:val="auto"/>
          <w:sz w:val="28"/>
          <w:szCs w:val="28"/>
          <w:lang w:val="en-US" w:eastAsia="zh-CN"/>
        </w:rPr>
        <w:t>报价、</w:t>
      </w:r>
      <w:r>
        <w:rPr>
          <w:rFonts w:hint="eastAsia" w:ascii="方正仿宋_GBK" w:hAnsi="方正仿宋_GBK" w:eastAsia="方正仿宋_GBK" w:cs="方正仿宋_GBK"/>
          <w:color w:val="auto"/>
          <w:sz w:val="28"/>
          <w:szCs w:val="28"/>
          <w:lang w:val="zh-CN"/>
        </w:rPr>
        <w:t>技术、</w:t>
      </w:r>
      <w:r>
        <w:rPr>
          <w:rFonts w:hint="eastAsia" w:ascii="方正仿宋_GBK" w:hAnsi="方正仿宋_GBK" w:eastAsia="方正仿宋_GBK" w:cs="方正仿宋_GBK"/>
          <w:color w:val="auto"/>
          <w:sz w:val="28"/>
          <w:szCs w:val="28"/>
          <w:lang w:val="en-US" w:eastAsia="zh-CN"/>
        </w:rPr>
        <w:t>商务</w:t>
      </w:r>
      <w:r>
        <w:rPr>
          <w:rFonts w:hint="eastAsia" w:ascii="方正仿宋_GBK" w:hAnsi="方正仿宋_GBK" w:eastAsia="方正仿宋_GBK" w:cs="方正仿宋_GBK"/>
          <w:color w:val="auto"/>
          <w:sz w:val="28"/>
          <w:szCs w:val="28"/>
          <w:lang w:val="zh-CN"/>
        </w:rPr>
        <w:t>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比选响应文件应用</w:t>
      </w:r>
      <w:r>
        <w:rPr>
          <w:rFonts w:hint="eastAsia" w:ascii="Times New Roman" w:hAnsi="Times New Roman" w:eastAsia="方正仿宋_GBK" w:cs="Times New Roman"/>
          <w:color w:val="auto"/>
          <w:sz w:val="28"/>
          <w:szCs w:val="28"/>
          <w:lang w:val="zh-CN"/>
        </w:rPr>
        <w:t>A4</w:t>
      </w:r>
      <w:r>
        <w:rPr>
          <w:rFonts w:hint="eastAsia" w:ascii="方正仿宋_GBK" w:hAnsi="方正仿宋_GBK" w:eastAsia="方正仿宋_GBK" w:cs="方正仿宋_GBK"/>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报价部分。比选响应</w:t>
      </w:r>
      <w:r>
        <w:rPr>
          <w:rFonts w:hint="eastAsia" w:ascii="方正仿宋_GBK" w:hAnsi="方正仿宋_GBK" w:eastAsia="方正仿宋_GBK" w:cs="方正仿宋_GBK"/>
          <w:color w:val="auto"/>
          <w:sz w:val="28"/>
          <w:szCs w:val="28"/>
          <w:lang w:val="en-US" w:eastAsia="zh-CN"/>
        </w:rPr>
        <w:t>人</w:t>
      </w:r>
      <w:r>
        <w:rPr>
          <w:rFonts w:hint="eastAsia" w:ascii="方正仿宋_GBK" w:hAnsi="方正仿宋_GBK" w:eastAsia="方正仿宋_GBK" w:cs="方正仿宋_GBK"/>
          <w:color w:val="auto"/>
          <w:sz w:val="28"/>
          <w:szCs w:val="28"/>
          <w:lang w:val="zh-CN"/>
        </w:rPr>
        <w:t>应按照比选采购文件要求报价，最终报价应</w:t>
      </w:r>
      <w:bookmarkStart w:id="1" w:name="_Hlk78550106"/>
      <w:r>
        <w:rPr>
          <w:rFonts w:hint="eastAsia" w:ascii="方正仿宋_GBK" w:hAnsi="方正仿宋_GBK" w:eastAsia="方正仿宋_GBK" w:cs="方正仿宋_GBK"/>
          <w:color w:val="auto"/>
          <w:sz w:val="28"/>
          <w:szCs w:val="28"/>
        </w:rPr>
        <w:t>包括但不限于完成本项目所需的人工费、保险费、风险费、措施费以及</w:t>
      </w:r>
      <w:r>
        <w:rPr>
          <w:rFonts w:hint="eastAsia" w:ascii="方正仿宋_GBK" w:hAnsi="方正仿宋_GBK" w:eastAsia="方正仿宋_GBK" w:cs="方正仿宋_GBK"/>
          <w:color w:val="auto"/>
          <w:sz w:val="28"/>
          <w:szCs w:val="28"/>
          <w:lang w:val="zh-CN"/>
        </w:rPr>
        <w:t>往返我司的差旅费、</w:t>
      </w:r>
      <w:r>
        <w:rPr>
          <w:rFonts w:hint="eastAsia" w:ascii="方正仿宋_GBK" w:hAnsi="方正仿宋_GBK" w:eastAsia="方正仿宋_GBK" w:cs="方正仿宋_GBK"/>
          <w:color w:val="auto"/>
          <w:sz w:val="28"/>
          <w:szCs w:val="28"/>
        </w:rPr>
        <w:t>会议费、专家指导费</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zh-CN"/>
        </w:rPr>
        <w:t>餐费、杂费等</w:t>
      </w:r>
      <w:r>
        <w:rPr>
          <w:rFonts w:hint="eastAsia" w:ascii="方正仿宋_GBK" w:hAnsi="方正仿宋_GBK" w:eastAsia="方正仿宋_GBK" w:cs="方正仿宋_GBK"/>
          <w:color w:val="auto"/>
          <w:sz w:val="28"/>
          <w:szCs w:val="28"/>
        </w:rPr>
        <w:t>一切费用</w:t>
      </w:r>
      <w:bookmarkEnd w:id="1"/>
      <w:r>
        <w:rPr>
          <w:rFonts w:hint="eastAsia" w:ascii="方正仿宋_GBK" w:hAnsi="方正仿宋_GBK" w:eastAsia="方正仿宋_GBK" w:cs="方正仿宋_GBK"/>
          <w:color w:val="auto"/>
          <w:sz w:val="28"/>
          <w:szCs w:val="28"/>
          <w:lang w:val="zh-CN"/>
        </w:rPr>
        <w:t>。报价为不含</w:t>
      </w:r>
      <w:r>
        <w:rPr>
          <w:rFonts w:hint="eastAsia" w:ascii="方正仿宋_GBK" w:hAnsi="方正仿宋_GBK" w:eastAsia="方正仿宋_GBK" w:cs="方正仿宋_GBK"/>
          <w:color w:val="auto"/>
          <w:sz w:val="28"/>
          <w:szCs w:val="28"/>
          <w:lang w:val="en-US" w:eastAsia="zh-CN"/>
        </w:rPr>
        <w:t>增值税税额的</w:t>
      </w:r>
      <w:r>
        <w:rPr>
          <w:rFonts w:hint="eastAsia" w:ascii="方正仿宋_GBK" w:hAnsi="方正仿宋_GBK" w:eastAsia="方正仿宋_GBK" w:cs="方正仿宋_GBK"/>
          <w:color w:val="auto"/>
          <w:sz w:val="28"/>
          <w:szCs w:val="28"/>
          <w:lang w:val="zh-CN"/>
        </w:rPr>
        <w:t>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技术部分。针对我司本次比选所涉及</w:t>
      </w:r>
      <w:r>
        <w:rPr>
          <w:rFonts w:hint="eastAsia" w:ascii="方正仿宋_GBK" w:hAnsi="方正仿宋_GBK" w:eastAsia="方正仿宋_GBK" w:cs="方正仿宋_GBK"/>
          <w:color w:val="auto"/>
          <w:sz w:val="28"/>
          <w:szCs w:val="28"/>
          <w:lang w:val="en-US" w:eastAsia="zh-CN"/>
        </w:rPr>
        <w:t>咨询服务工作</w:t>
      </w:r>
      <w:r>
        <w:rPr>
          <w:rFonts w:hint="eastAsia" w:ascii="方正仿宋_GBK" w:hAnsi="方正仿宋_GBK" w:eastAsia="方正仿宋_GBK" w:cs="方正仿宋_GBK"/>
          <w:color w:val="auto"/>
          <w:sz w:val="28"/>
          <w:szCs w:val="28"/>
          <w:lang w:val="zh-CN"/>
        </w:rPr>
        <w:t>方案。方案应包括如下主要内容：评价依据、方法、</w:t>
      </w:r>
      <w:r>
        <w:rPr>
          <w:rFonts w:hint="eastAsia" w:ascii="方正仿宋_GBK" w:hAnsi="方正仿宋_GBK" w:eastAsia="方正仿宋_GBK" w:cs="方正仿宋_GBK"/>
          <w:color w:val="auto"/>
          <w:sz w:val="28"/>
          <w:szCs w:val="28"/>
          <w:lang w:val="en-US" w:eastAsia="zh-CN"/>
        </w:rPr>
        <w:t>流程，</w:t>
      </w:r>
      <w:r>
        <w:rPr>
          <w:rFonts w:hint="eastAsia" w:ascii="方正仿宋_GBK" w:hAnsi="方正仿宋_GBK" w:eastAsia="方正仿宋_GBK" w:cs="方正仿宋_GBK"/>
          <w:color w:val="auto"/>
          <w:sz w:val="28"/>
          <w:szCs w:val="28"/>
          <w:lang w:val="zh-CN"/>
        </w:rPr>
        <w:t>评价范围、内容，人员配备，质量控制措施，工作步骤及时间安排，</w:t>
      </w:r>
      <w:r>
        <w:rPr>
          <w:rFonts w:hint="eastAsia" w:ascii="方正仿宋_GBK" w:hAnsi="方正仿宋_GBK" w:eastAsia="方正仿宋_GBK" w:cs="方正仿宋_GBK"/>
          <w:color w:val="auto"/>
          <w:sz w:val="28"/>
          <w:szCs w:val="28"/>
          <w:lang w:val="en-US" w:eastAsia="zh-CN"/>
        </w:rPr>
        <w:t>内控关键点及措施</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lang w:val="en-US" w:eastAsia="zh-CN"/>
        </w:rPr>
        <w:t>沟通协调的方法与措施</w:t>
      </w:r>
      <w:r>
        <w:rPr>
          <w:rFonts w:hint="eastAsia" w:ascii="方正仿宋_GBK" w:hAnsi="方正仿宋_GBK" w:eastAsia="方正仿宋_GBK" w:cs="方正仿宋_GBK"/>
          <w:color w:val="auto"/>
          <w:sz w:val="28"/>
          <w:szCs w:val="28"/>
          <w:lang w:val="zh-CN"/>
        </w:rPr>
        <w:t>。如果提供的服务与比选文件要求有偏差，必须详细说明，须经比选小组评定和采购人许可，才能作为供应商实质性响应。（表格自制）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11.2.5 商务部分。主要包括有效的营业执照（复印件），纳税人资格证明或小规模纳税人资格证明（</w:t>
      </w:r>
      <w:r>
        <w:rPr>
          <w:rFonts w:hint="eastAsia" w:ascii="方正仿宋_GBK" w:hAnsi="方正仿宋_GBK" w:eastAsia="方正仿宋_GBK" w:cs="方正仿宋_GBK"/>
          <w:color w:val="auto"/>
          <w:sz w:val="28"/>
          <w:szCs w:val="28"/>
          <w:lang w:val="en-US" w:eastAsia="zh-CN"/>
        </w:rPr>
        <w:t>复印件</w:t>
      </w:r>
      <w:r>
        <w:rPr>
          <w:rFonts w:hint="eastAsia" w:ascii="方正仿宋_GBK" w:hAnsi="方正仿宋_GBK" w:eastAsia="方正仿宋_GBK" w:cs="方正仿宋_GBK"/>
          <w:color w:val="auto"/>
          <w:sz w:val="28"/>
          <w:szCs w:val="28"/>
          <w:lang w:val="zh-CN"/>
        </w:rPr>
        <w:t>），法人代表委托书（原件），法定代表人身份证（</w:t>
      </w:r>
      <w:r>
        <w:rPr>
          <w:rFonts w:hint="eastAsia" w:ascii="方正仿宋_GBK" w:hAnsi="方正仿宋_GBK" w:eastAsia="方正仿宋_GBK" w:cs="方正仿宋_GBK"/>
          <w:color w:val="auto"/>
          <w:sz w:val="28"/>
          <w:szCs w:val="28"/>
          <w:lang w:val="en-US" w:eastAsia="zh-CN"/>
        </w:rPr>
        <w:t>复印件</w:t>
      </w:r>
      <w:r>
        <w:rPr>
          <w:rFonts w:hint="eastAsia" w:ascii="方正仿宋_GBK" w:hAnsi="方正仿宋_GBK" w:eastAsia="方正仿宋_GBK" w:cs="方正仿宋_GBK"/>
          <w:color w:val="auto"/>
          <w:sz w:val="28"/>
          <w:szCs w:val="28"/>
          <w:lang w:val="zh-CN"/>
        </w:rPr>
        <w:t>），被授权人身份证（复印件）和被授权人近一个月社保证明，</w:t>
      </w:r>
      <w:r>
        <w:rPr>
          <w:rFonts w:hint="eastAsia" w:ascii="方正仿宋_GBK" w:hAnsi="方正仿宋_GBK" w:eastAsia="方正仿宋_GBK" w:cs="方正仿宋_GBK"/>
          <w:color w:val="auto"/>
          <w:sz w:val="28"/>
          <w:szCs w:val="28"/>
          <w:lang w:val="en-US" w:eastAsia="zh-CN"/>
        </w:rPr>
        <w:t>工作</w:t>
      </w:r>
      <w:r>
        <w:rPr>
          <w:rFonts w:hint="eastAsia" w:ascii="方正仿宋_GBK" w:hAnsi="方正仿宋_GBK" w:eastAsia="方正仿宋_GBK" w:cs="方正仿宋_GBK"/>
          <w:color w:val="auto"/>
          <w:sz w:val="28"/>
          <w:szCs w:val="28"/>
          <w:lang w:val="zh-CN"/>
        </w:rPr>
        <w:t>人员执业资格</w:t>
      </w:r>
      <w:r>
        <w:rPr>
          <w:rFonts w:hint="eastAsia" w:ascii="方正仿宋_GBK" w:hAnsi="方正仿宋_GBK" w:eastAsia="方正仿宋_GBK" w:cs="方正仿宋_GBK"/>
          <w:color w:val="auto"/>
          <w:sz w:val="28"/>
          <w:szCs w:val="28"/>
          <w:lang w:val="en-US" w:eastAsia="zh-CN"/>
        </w:rPr>
        <w:t>（复印件）</w:t>
      </w:r>
      <w:r>
        <w:rPr>
          <w:rFonts w:hint="eastAsia" w:ascii="方正仿宋_GBK" w:hAnsi="方正仿宋_GBK" w:eastAsia="方正仿宋_GBK" w:cs="方正仿宋_GBK"/>
          <w:color w:val="auto"/>
          <w:sz w:val="28"/>
          <w:szCs w:val="28"/>
          <w:lang w:val="zh-CN"/>
        </w:rPr>
        <w:t>，内控咨询服务项目人员参与证明材料（</w:t>
      </w:r>
      <w:r>
        <w:rPr>
          <w:rFonts w:hint="eastAsia" w:ascii="方正仿宋_GBK" w:hAnsi="方正仿宋_GBK" w:eastAsia="方正仿宋_GBK" w:cs="方正仿宋_GBK"/>
          <w:color w:val="auto"/>
          <w:sz w:val="28"/>
          <w:szCs w:val="28"/>
          <w:lang w:val="en-US" w:eastAsia="zh-CN"/>
        </w:rPr>
        <w:t>复印件</w:t>
      </w:r>
      <w:r>
        <w:rPr>
          <w:rFonts w:hint="eastAsia" w:ascii="方正仿宋_GBK" w:hAnsi="方正仿宋_GBK" w:eastAsia="方正仿宋_GBK" w:cs="方正仿宋_GBK"/>
          <w:color w:val="auto"/>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Times New Roman" w:hAnsi="Times New Roman" w:eastAsia="方正仿宋_GBK" w:cs="Times New Roman"/>
          <w:color w:val="auto"/>
          <w:sz w:val="28"/>
          <w:szCs w:val="28"/>
          <w:u w:val="single"/>
          <w:lang w:val="zh-CN"/>
        </w:rPr>
        <w:t>2</w:t>
      </w:r>
      <w:r>
        <w:rPr>
          <w:rFonts w:hint="eastAsia" w:ascii="方正仿宋_GBK" w:hAnsi="方正仿宋_GBK" w:eastAsia="方正仿宋_GBK" w:cs="方正仿宋_GBK"/>
          <w:b/>
          <w:bCs/>
          <w:color w:val="auto"/>
          <w:sz w:val="28"/>
          <w:szCs w:val="28"/>
          <w:u w:val="single"/>
          <w:lang w:val="zh-CN"/>
        </w:rPr>
        <w:t>份，其中正本</w:t>
      </w:r>
      <w:r>
        <w:rPr>
          <w:rFonts w:hint="eastAsia" w:ascii="Times New Roman" w:hAnsi="Times New Roman" w:eastAsia="方正仿宋_GBK" w:cs="Times New Roman"/>
          <w:color w:val="auto"/>
          <w:sz w:val="28"/>
          <w:szCs w:val="28"/>
          <w:u w:val="single"/>
          <w:lang w:val="zh-CN"/>
        </w:rPr>
        <w:t>1</w:t>
      </w:r>
      <w:r>
        <w:rPr>
          <w:rFonts w:hint="eastAsia" w:ascii="方正仿宋_GBK" w:hAnsi="方正仿宋_GBK" w:eastAsia="方正仿宋_GBK" w:cs="方正仿宋_GBK"/>
          <w:b/>
          <w:bCs/>
          <w:color w:val="auto"/>
          <w:sz w:val="28"/>
          <w:szCs w:val="28"/>
          <w:u w:val="single"/>
          <w:lang w:val="zh-CN"/>
        </w:rPr>
        <w:t>份，副本</w:t>
      </w:r>
      <w:r>
        <w:rPr>
          <w:rFonts w:hint="eastAsia" w:ascii="Times New Roman" w:hAnsi="Times New Roman" w:eastAsia="方正仿宋_GBK" w:cs="Times New Roman"/>
          <w:color w:val="auto"/>
          <w:sz w:val="28"/>
          <w:szCs w:val="28"/>
          <w:u w:val="single"/>
          <w:lang w:val="zh-CN"/>
        </w:rPr>
        <w:t>1</w:t>
      </w:r>
      <w:r>
        <w:rPr>
          <w:rFonts w:hint="eastAsia" w:ascii="方正仿宋_GBK" w:hAnsi="方正仿宋_GBK" w:eastAsia="方正仿宋_GBK" w:cs="方正仿宋_GBK"/>
          <w:b/>
          <w:bCs/>
          <w:color w:val="auto"/>
          <w:sz w:val="28"/>
          <w:szCs w:val="28"/>
          <w:u w:val="single"/>
          <w:lang w:val="zh-CN"/>
        </w:rPr>
        <w:t>份；电子比选响应文件</w:t>
      </w:r>
      <w:r>
        <w:rPr>
          <w:rFonts w:hint="eastAsia" w:ascii="Times New Roman" w:hAnsi="Times New Roman" w:eastAsia="方正仿宋_GBK" w:cs="Times New Roman"/>
          <w:color w:val="auto"/>
          <w:sz w:val="28"/>
          <w:szCs w:val="28"/>
          <w:u w:val="single"/>
          <w:lang w:val="zh-CN"/>
        </w:rPr>
        <w:t>1</w:t>
      </w:r>
      <w:r>
        <w:rPr>
          <w:rFonts w:hint="eastAsia" w:ascii="方正仿宋_GBK" w:hAnsi="方正仿宋_GBK" w:eastAsia="方正仿宋_GBK" w:cs="方正仿宋_GBK"/>
          <w:b/>
          <w:bCs/>
          <w:color w:val="auto"/>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 xml:space="preserve">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pacing w:val="-8"/>
          <w:sz w:val="28"/>
          <w:szCs w:val="28"/>
        </w:rPr>
        <w:t>比选响应文件</w:t>
      </w:r>
      <w:r>
        <w:rPr>
          <w:rFonts w:hint="eastAsia" w:ascii="方正仿宋_GBK" w:hAnsi="方正仿宋_GBK" w:eastAsia="方正仿宋_GBK" w:cs="方正仿宋_GBK"/>
          <w:color w:val="auto"/>
          <w:sz w:val="28"/>
          <w:szCs w:val="28"/>
        </w:rPr>
        <w:t>未装袋密封的。比选响应文件封面及密封袋</w:t>
      </w:r>
      <w:r>
        <w:rPr>
          <w:rFonts w:hint="eastAsia" w:ascii="方正仿宋_GBK" w:hAnsi="方正仿宋_GBK" w:eastAsia="方正仿宋_GBK" w:cs="方正仿宋_GBK"/>
          <w:color w:val="auto"/>
          <w:kern w:val="0"/>
          <w:sz w:val="28"/>
          <w:szCs w:val="28"/>
        </w:rPr>
        <w:t>封面上须注明“项目名称”、“项目编号”、“比选响应单位名称”，并加盖单位公章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 xml:space="preserve"> 比选响应文件装订要求不符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.1 散装或者活页装订的</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.2 比选响应文件份数不足或未按要求提供电子U盘的</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 xml:space="preserve"> 评审</w:t>
      </w:r>
      <w:r>
        <w:rPr>
          <w:rFonts w:hint="eastAsia" w:ascii="方正仿宋_GBK" w:hAnsi="方正仿宋_GBK" w:eastAsia="方正仿宋_GBK" w:cs="方正仿宋_GBK"/>
          <w:color w:val="auto"/>
          <w:sz w:val="28"/>
          <w:szCs w:val="28"/>
          <w:lang w:val="en-US" w:eastAsia="zh-CN"/>
        </w:rPr>
        <w:t>小组</w:t>
      </w:r>
      <w:r>
        <w:rPr>
          <w:rFonts w:hint="eastAsia" w:ascii="方正仿宋_GBK" w:hAnsi="方正仿宋_GBK" w:eastAsia="方正仿宋_GBK" w:cs="方正仿宋_GBK"/>
          <w:color w:val="auto"/>
          <w:sz w:val="28"/>
          <w:szCs w:val="28"/>
        </w:rPr>
        <w:t>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 xml:space="preserve"> 采购</w:t>
      </w:r>
      <w:r>
        <w:rPr>
          <w:rFonts w:ascii="方正仿宋_GBK" w:hAnsi="方正仿宋_GBK" w:eastAsia="方正仿宋_GBK" w:cs="方正仿宋_GBK"/>
          <w:color w:val="auto"/>
          <w:sz w:val="28"/>
          <w:szCs w:val="28"/>
        </w:rPr>
        <w:t>人将进一步核查</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响应文件中提供的材料，若在评审期间发现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响应人提供了虚假资料，其</w:t>
      </w:r>
      <w:r>
        <w:rPr>
          <w:rFonts w:hint="eastAsia" w:ascii="方正仿宋_GBK" w:hAnsi="方正仿宋_GBK" w:eastAsia="方正仿宋_GBK" w:cs="方正仿宋_GBK"/>
          <w:color w:val="auto"/>
          <w:sz w:val="28"/>
          <w:szCs w:val="28"/>
        </w:rPr>
        <w:t>比选资格</w:t>
      </w:r>
      <w:r>
        <w:rPr>
          <w:rFonts w:ascii="方正仿宋_GBK" w:hAnsi="方正仿宋_GBK" w:eastAsia="方正仿宋_GBK" w:cs="方正仿宋_GBK"/>
          <w:color w:val="auto"/>
          <w:sz w:val="28"/>
          <w:szCs w:val="28"/>
        </w:rPr>
        <w:t>将被否决，并将被列入采购人黑名单；若在评审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w:t>
      </w:r>
      <w:r>
        <w:rPr>
          <w:rFonts w:hint="eastAsia" w:ascii="方正仿宋_GBK" w:hAnsi="方正仿宋_GBK" w:eastAsia="方正仿宋_GBK" w:cs="方正仿宋_GBK"/>
          <w:color w:val="auto"/>
          <w:sz w:val="28"/>
          <w:szCs w:val="28"/>
        </w:rPr>
        <w:t>成交</w:t>
      </w:r>
      <w:r>
        <w:rPr>
          <w:rFonts w:ascii="方正仿宋_GBK" w:hAnsi="方正仿宋_GBK" w:eastAsia="方正仿宋_GBK" w:cs="方正仿宋_GBK"/>
          <w:color w:val="auto"/>
          <w:sz w:val="28"/>
          <w:szCs w:val="28"/>
        </w:rPr>
        <w:t>候选人在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响应时提供了虚假资料，</w:t>
      </w:r>
      <w:r>
        <w:rPr>
          <w:rFonts w:hint="eastAsia" w:ascii="方正仿宋_GBK" w:hAnsi="方正仿宋_GBK" w:eastAsia="方正仿宋_GBK" w:cs="方正仿宋_GBK"/>
          <w:color w:val="auto"/>
          <w:sz w:val="28"/>
          <w:szCs w:val="28"/>
        </w:rPr>
        <w:t>采购人将</w:t>
      </w:r>
      <w:r>
        <w:rPr>
          <w:rFonts w:ascii="方正仿宋_GBK" w:hAnsi="方正仿宋_GBK" w:eastAsia="方正仿宋_GBK" w:cs="方正仿宋_GBK"/>
          <w:color w:val="auto"/>
          <w:sz w:val="28"/>
          <w:szCs w:val="28"/>
        </w:rPr>
        <w:t>取消其成交资格</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并将被列入采购人黑名单；若在合同实施阶段发现承包人在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时提供了虚假资料，采购人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13.2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响应人无故放弃成交候选人资格的，并将被列入采购人黑名单。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评审期间若发现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响应人有围标、串标或以他人名义参</w:t>
      </w:r>
      <w:r>
        <w:rPr>
          <w:rFonts w:hint="eastAsia" w:ascii="方正仿宋_GBK" w:hAnsi="方正仿宋_GBK" w:eastAsia="方正仿宋_GBK" w:cs="方正仿宋_GBK"/>
          <w:color w:val="auto"/>
          <w:sz w:val="28"/>
          <w:szCs w:val="28"/>
        </w:rPr>
        <w:t>与比选</w:t>
      </w:r>
      <w:r>
        <w:rPr>
          <w:rFonts w:ascii="方正仿宋_GBK" w:hAnsi="方正仿宋_GBK" w:eastAsia="方正仿宋_GBK" w:cs="方正仿宋_GBK"/>
          <w:color w:val="auto"/>
          <w:sz w:val="28"/>
          <w:szCs w:val="28"/>
        </w:rPr>
        <w:t>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响应将被否决，并将被列入采购人黑名单；若在评审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公示期间发现成交候选人有围标、串标或以他人名义参加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的，采购人将取消其成交资格，并将被列入采购人黑名单；若在合同实施阶段发现承包人在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注：黑名单有效期</w:t>
      </w:r>
      <w:r>
        <w:rPr>
          <w:rFonts w:hint="default" w:ascii="Times New Roman" w:hAnsi="Times New Roman" w:eastAsia="方正仿宋_GBK" w:cs="Times New Roman"/>
          <w:color w:val="auto"/>
          <w:sz w:val="28"/>
          <w:szCs w:val="28"/>
        </w:rPr>
        <w:t>3</w:t>
      </w:r>
      <w:r>
        <w:rPr>
          <w:rFonts w:hint="eastAsia" w:ascii="方正仿宋_GBK" w:hAnsi="方正仿宋_GBK" w:eastAsia="方正仿宋_GBK" w:cs="方正仿宋_GBK"/>
          <w:color w:val="auto"/>
          <w:sz w:val="28"/>
          <w:szCs w:val="28"/>
        </w:rPr>
        <w:t>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14.2.1 </w:t>
      </w:r>
      <w:r>
        <w:rPr>
          <w:rFonts w:hint="eastAsia" w:ascii="方正仿宋_GBK" w:hAnsi="方正仿宋_GBK" w:eastAsia="方正仿宋_GBK" w:cs="方正仿宋_GBK"/>
          <w:color w:val="auto"/>
          <w:sz w:val="28"/>
          <w:szCs w:val="28"/>
        </w:rPr>
        <w:t>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14.2.2 </w:t>
      </w:r>
      <w:r>
        <w:rPr>
          <w:rFonts w:hint="eastAsia" w:ascii="方正仿宋_GBK" w:hAnsi="方正仿宋_GBK" w:eastAsia="方正仿宋_GBK" w:cs="方正仿宋_GBK"/>
          <w:color w:val="auto"/>
          <w:sz w:val="28"/>
          <w:szCs w:val="28"/>
        </w:rPr>
        <w:t>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14.2.3 </w:t>
      </w:r>
      <w:r>
        <w:rPr>
          <w:rFonts w:hint="eastAsia" w:ascii="方正仿宋_GBK" w:hAnsi="方正仿宋_GBK" w:eastAsia="方正仿宋_GBK" w:cs="方正仿宋_GBK"/>
          <w:color w:val="auto"/>
          <w:sz w:val="28"/>
          <w:szCs w:val="28"/>
        </w:rPr>
        <w:t>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14.2.4 </w:t>
      </w:r>
      <w:r>
        <w:rPr>
          <w:rFonts w:hint="eastAsia" w:ascii="方正仿宋_GBK" w:hAnsi="方正仿宋_GBK" w:eastAsia="方正仿宋_GBK" w:cs="方正仿宋_GBK"/>
          <w:color w:val="auto"/>
          <w:sz w:val="28"/>
          <w:szCs w:val="28"/>
        </w:rPr>
        <w:t>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14.5.1 </w:t>
      </w:r>
      <w:r>
        <w:rPr>
          <w:rFonts w:hint="eastAsia" w:ascii="方正仿宋_GBK" w:hAnsi="方正仿宋_GBK" w:eastAsia="方正仿宋_GBK" w:cs="方正仿宋_GBK"/>
          <w:color w:val="auto"/>
          <w:sz w:val="28"/>
          <w:szCs w:val="28"/>
        </w:rPr>
        <w:t>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14.5.2 </w:t>
      </w:r>
      <w:r>
        <w:rPr>
          <w:rFonts w:hint="eastAsia" w:ascii="方正仿宋_GBK" w:hAnsi="方正仿宋_GBK" w:eastAsia="方正仿宋_GBK" w:cs="方正仿宋_GBK"/>
          <w:color w:val="auto"/>
          <w:sz w:val="28"/>
          <w:szCs w:val="28"/>
        </w:rPr>
        <w:t>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14.5.3 </w:t>
      </w:r>
      <w:r>
        <w:rPr>
          <w:rFonts w:hint="eastAsia" w:ascii="方正仿宋_GBK" w:hAnsi="方正仿宋_GBK" w:eastAsia="方正仿宋_GBK" w:cs="方正仿宋_GBK"/>
          <w:color w:val="auto"/>
          <w:sz w:val="28"/>
          <w:szCs w:val="28"/>
        </w:rPr>
        <w:t>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14.5.4 </w:t>
      </w:r>
      <w:r>
        <w:rPr>
          <w:rFonts w:hint="eastAsia" w:ascii="方正仿宋_GBK" w:hAnsi="方正仿宋_GBK" w:eastAsia="方正仿宋_GBK" w:cs="方正仿宋_GBK"/>
          <w:color w:val="auto"/>
          <w:sz w:val="28"/>
          <w:szCs w:val="28"/>
        </w:rPr>
        <w:t>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14.6 有下列情形之一的异议，不予受理</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14.6.1 </w:t>
      </w:r>
      <w:r>
        <w:rPr>
          <w:rFonts w:hint="eastAsia" w:ascii="方正仿宋_GBK" w:hAnsi="方正仿宋_GBK" w:eastAsia="方正仿宋_GBK" w:cs="方正仿宋_GBK"/>
          <w:color w:val="auto"/>
          <w:sz w:val="28"/>
          <w:szCs w:val="28"/>
        </w:rPr>
        <w:t>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14.6.2 </w:t>
      </w:r>
      <w:r>
        <w:rPr>
          <w:rFonts w:hint="eastAsia" w:ascii="方正仿宋_GBK" w:hAnsi="方正仿宋_GBK" w:eastAsia="方正仿宋_GBK" w:cs="方正仿宋_GBK"/>
          <w:color w:val="auto"/>
          <w:sz w:val="28"/>
          <w:szCs w:val="28"/>
        </w:rPr>
        <w:t>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14.6.3 </w:t>
      </w:r>
      <w:r>
        <w:rPr>
          <w:rFonts w:hint="eastAsia" w:ascii="方正仿宋_GBK" w:hAnsi="方正仿宋_GBK" w:eastAsia="方正仿宋_GBK" w:cs="方正仿宋_GBK"/>
          <w:color w:val="auto"/>
          <w:sz w:val="28"/>
          <w:szCs w:val="28"/>
        </w:rPr>
        <w:t>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14.6.4 </w:t>
      </w:r>
      <w:r>
        <w:rPr>
          <w:rFonts w:hint="eastAsia" w:ascii="方正仿宋_GBK" w:hAnsi="方正仿宋_GBK" w:eastAsia="方正仿宋_GBK" w:cs="方正仿宋_GBK"/>
          <w:color w:val="auto"/>
          <w:sz w:val="28"/>
          <w:szCs w:val="28"/>
        </w:rPr>
        <w:t>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14.6.5 </w:t>
      </w:r>
      <w:r>
        <w:rPr>
          <w:rFonts w:hint="eastAsia" w:ascii="方正仿宋_GBK" w:hAnsi="方正仿宋_GBK" w:eastAsia="方正仿宋_GBK" w:cs="方正仿宋_GBK"/>
          <w:color w:val="auto"/>
          <w:sz w:val="28"/>
          <w:szCs w:val="28"/>
        </w:rPr>
        <w:t>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地址：重庆江北国际机场东一路</w:t>
      </w:r>
      <w:r>
        <w:rPr>
          <w:rFonts w:hint="default" w:ascii="Times New Roman" w:hAnsi="Times New Roman" w:eastAsia="方正仿宋_GBK" w:cs="Times New Roman"/>
          <w:color w:val="auto"/>
          <w:sz w:val="28"/>
          <w:szCs w:val="28"/>
        </w:rPr>
        <w:t>15</w:t>
      </w:r>
      <w:r>
        <w:rPr>
          <w:rFonts w:hint="eastAsia" w:ascii="方正仿宋_GBK" w:hAnsi="方正仿宋_GBK" w:eastAsia="方正仿宋_GBK" w:cs="方正仿宋_GBK"/>
          <w:color w:val="auto"/>
          <w:sz w:val="28"/>
          <w:szCs w:val="28"/>
        </w:rPr>
        <w:t>号信息楼</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w:t>
      </w:r>
      <w:r>
        <w:rPr>
          <w:rFonts w:hint="eastAsia" w:ascii="Times New Roman" w:hAnsi="Times New Roman" w:eastAsia="方正仿宋_GBK" w:cs="Times New Roman"/>
          <w:color w:val="auto"/>
          <w:sz w:val="28"/>
          <w:szCs w:val="28"/>
        </w:rPr>
        <w:t>023-67153289</w:t>
      </w:r>
    </w:p>
    <w:p>
      <w:pPr>
        <w:autoSpaceDE w:val="0"/>
        <w:autoSpaceDN w:val="0"/>
        <w:adjustRightIn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六</w:t>
      </w:r>
      <w:r>
        <w:rPr>
          <w:rFonts w:hint="eastAsia" w:ascii="方正仿宋_GBK" w:hAnsi="方正仿宋_GBK" w:eastAsia="方正仿宋_GBK" w:cs="方正仿宋_GBK"/>
          <w:b/>
          <w:color w:val="auto"/>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eastAsia="zh-CN"/>
        </w:rPr>
        <w:t>七</w:t>
      </w:r>
      <w:r>
        <w:rPr>
          <w:rFonts w:hint="eastAsia" w:ascii="方正仿宋_GBK" w:hAnsi="方正仿宋_GBK" w:eastAsia="方正仿宋_GBK" w:cs="方正仿宋_GBK"/>
          <w:b/>
          <w:color w:val="auto"/>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sz w:val="28"/>
          <w:szCs w:val="28"/>
        </w:rPr>
        <w:t>必须在</w:t>
      </w:r>
      <w:r>
        <w:rPr>
          <w:rFonts w:hint="eastAsia" w:ascii="Times New Roman" w:hAnsi="Times New Roman" w:eastAsia="方正仿宋_GBK" w:cs="Times New Roman"/>
          <w:color w:val="auto"/>
          <w:sz w:val="28"/>
          <w:szCs w:val="28"/>
          <w:u w:val="single"/>
          <w:lang w:val="en-US" w:eastAsia="zh-CN"/>
        </w:rPr>
        <w:t>2022</w:t>
      </w:r>
      <w:r>
        <w:rPr>
          <w:rFonts w:hint="eastAsia" w:ascii="Times New Roman" w:hAnsi="Times New Roman" w:eastAsia="方正仿宋_GBK" w:cs="Times New Roman"/>
          <w:color w:val="auto"/>
          <w:sz w:val="28"/>
          <w:szCs w:val="28"/>
          <w:u w:val="single"/>
        </w:rPr>
        <w:t>年</w:t>
      </w:r>
      <w:r>
        <w:rPr>
          <w:rFonts w:hint="eastAsia" w:eastAsia="方正仿宋_GBK" w:cs="Times New Roman"/>
          <w:color w:val="auto"/>
          <w:sz w:val="28"/>
          <w:szCs w:val="28"/>
          <w:u w:val="single"/>
          <w:lang w:val="en-US" w:eastAsia="zh-CN"/>
        </w:rPr>
        <w:t>5</w:t>
      </w:r>
      <w:r>
        <w:rPr>
          <w:rFonts w:hint="eastAsia" w:ascii="Times New Roman" w:hAnsi="Times New Roman" w:eastAsia="方正仿宋_GBK" w:cs="Times New Roman"/>
          <w:color w:val="auto"/>
          <w:sz w:val="28"/>
          <w:szCs w:val="28"/>
          <w:u w:val="single"/>
        </w:rPr>
        <w:t>月</w:t>
      </w:r>
      <w:r>
        <w:rPr>
          <w:rFonts w:hint="eastAsia" w:eastAsia="方正仿宋_GBK" w:cs="Times New Roman"/>
          <w:color w:val="auto"/>
          <w:sz w:val="28"/>
          <w:szCs w:val="28"/>
          <w:u w:val="single"/>
          <w:lang w:val="en-US" w:eastAsia="zh-CN"/>
        </w:rPr>
        <w:t>23</w:t>
      </w:r>
      <w:r>
        <w:rPr>
          <w:rFonts w:hint="eastAsia" w:ascii="Times New Roman" w:hAnsi="Times New Roman" w:eastAsia="方正仿宋_GBK" w:cs="Times New Roman"/>
          <w:color w:val="auto"/>
          <w:sz w:val="28"/>
          <w:szCs w:val="28"/>
          <w:u w:val="single"/>
        </w:rPr>
        <w:t>日</w:t>
      </w:r>
      <w:r>
        <w:rPr>
          <w:rFonts w:hint="eastAsia" w:eastAsia="方正仿宋_GBK" w:cs="Times New Roman"/>
          <w:color w:val="auto"/>
          <w:sz w:val="28"/>
          <w:szCs w:val="28"/>
          <w:u w:val="single"/>
          <w:lang w:val="en-US" w:eastAsia="zh-CN"/>
        </w:rPr>
        <w:t>9:00</w:t>
      </w:r>
      <w:r>
        <w:rPr>
          <w:rFonts w:hint="eastAsia" w:ascii="Times New Roman" w:hAnsi="Times New Roman" w:eastAsia="方正仿宋_GBK" w:cs="Times New Roman"/>
          <w:color w:val="auto"/>
          <w:sz w:val="28"/>
          <w:szCs w:val="28"/>
          <w:u w:val="single"/>
        </w:rPr>
        <w:t>至</w:t>
      </w:r>
      <w:r>
        <w:rPr>
          <w:rFonts w:hint="eastAsia" w:eastAsia="方正仿宋_GBK" w:cs="Times New Roman"/>
          <w:color w:val="auto"/>
          <w:sz w:val="28"/>
          <w:szCs w:val="28"/>
          <w:u w:val="single"/>
          <w:lang w:val="en-US" w:eastAsia="zh-CN"/>
        </w:rPr>
        <w:t>9:40</w:t>
      </w:r>
      <w:r>
        <w:rPr>
          <w:rFonts w:hint="eastAsia" w:ascii="Times New Roman" w:hAnsi="Times New Roman" w:eastAsia="方正仿宋_GBK" w:cs="Times New Roman"/>
          <w:color w:val="auto"/>
          <w:sz w:val="28"/>
          <w:szCs w:val="28"/>
          <w:u w:val="single"/>
        </w:rPr>
        <w:t>时</w:t>
      </w:r>
      <w:r>
        <w:rPr>
          <w:rFonts w:hint="eastAsia" w:ascii="方正仿宋_GBK" w:hAnsi="方正仿宋_GBK" w:eastAsia="方正仿宋_GBK" w:cs="方正仿宋_GBK"/>
          <w:color w:val="auto"/>
          <w:sz w:val="28"/>
          <w:szCs w:val="28"/>
        </w:rPr>
        <w:t>前送到重庆机场信息通信网络有限公司（重庆市渝北区机场东</w:t>
      </w:r>
      <w:r>
        <w:rPr>
          <w:rFonts w:hint="eastAsia" w:ascii="方正仿宋_GBK" w:hAnsi="方正仿宋_GBK" w:eastAsia="方正仿宋_GBK" w:cs="方正仿宋_GBK"/>
          <w:color w:val="auto"/>
          <w:sz w:val="28"/>
          <w:szCs w:val="28"/>
          <w:lang w:eastAsia="zh-CN"/>
        </w:rPr>
        <w:t>一</w:t>
      </w:r>
      <w:r>
        <w:rPr>
          <w:rFonts w:hint="eastAsia" w:ascii="方正仿宋_GBK" w:hAnsi="方正仿宋_GBK" w:eastAsia="方正仿宋_GBK" w:cs="方正仿宋_GBK"/>
          <w:color w:val="auto"/>
          <w:sz w:val="28"/>
          <w:szCs w:val="28"/>
        </w:rPr>
        <w:t>路</w:t>
      </w:r>
      <w:r>
        <w:rPr>
          <w:rFonts w:hint="default" w:ascii="Times New Roman" w:hAnsi="Times New Roman" w:eastAsia="方正仿宋_GBK" w:cs="Times New Roman"/>
          <w:color w:val="auto"/>
          <w:sz w:val="28"/>
          <w:szCs w:val="28"/>
          <w:lang w:val="en-US" w:eastAsia="zh-CN"/>
        </w:rPr>
        <w:t>15</w:t>
      </w:r>
      <w:r>
        <w:rPr>
          <w:rFonts w:hint="default" w:ascii="Times New Roman" w:hAnsi="Times New Roman" w:eastAsia="方正仿宋_GBK" w:cs="Times New Roman"/>
          <w:color w:val="auto"/>
          <w:sz w:val="28"/>
          <w:szCs w:val="28"/>
        </w:rPr>
        <w:t>号113</w:t>
      </w:r>
      <w:r>
        <w:rPr>
          <w:rFonts w:hint="eastAsia" w:ascii="方正仿宋_GBK" w:hAnsi="方正仿宋_GBK" w:eastAsia="方正仿宋_GBK" w:cs="方正仿宋_GBK"/>
          <w:color w:val="auto"/>
          <w:sz w:val="28"/>
          <w:szCs w:val="28"/>
        </w:rPr>
        <w:t>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17.2 </w:t>
      </w:r>
      <w:r>
        <w:rPr>
          <w:rFonts w:hint="eastAsia" w:ascii="Times New Roman" w:hAnsi="Times New Roman" w:eastAsia="方正仿宋_GBK" w:cs="Times New Roman"/>
          <w:color w:val="auto"/>
          <w:sz w:val="28"/>
          <w:szCs w:val="28"/>
          <w:u w:val="single"/>
          <w:lang w:val="en-US" w:eastAsia="zh-CN"/>
        </w:rPr>
        <w:t>2022年</w:t>
      </w:r>
      <w:r>
        <w:rPr>
          <w:rFonts w:hint="eastAsia" w:eastAsia="方正仿宋_GBK" w:cs="Times New Roman"/>
          <w:color w:val="auto"/>
          <w:sz w:val="28"/>
          <w:szCs w:val="28"/>
          <w:u w:val="single"/>
          <w:lang w:val="en-US" w:eastAsia="zh-CN"/>
        </w:rPr>
        <w:t>5</w:t>
      </w:r>
      <w:r>
        <w:rPr>
          <w:rFonts w:hint="eastAsia" w:ascii="Times New Roman" w:hAnsi="Times New Roman" w:eastAsia="方正仿宋_GBK" w:cs="Times New Roman"/>
          <w:color w:val="auto"/>
          <w:sz w:val="28"/>
          <w:szCs w:val="28"/>
          <w:u w:val="single"/>
          <w:lang w:val="en-US" w:eastAsia="zh-CN"/>
        </w:rPr>
        <w:t>月</w:t>
      </w:r>
      <w:r>
        <w:rPr>
          <w:rFonts w:hint="eastAsia" w:eastAsia="方正仿宋_GBK" w:cs="Times New Roman"/>
          <w:color w:val="auto"/>
          <w:sz w:val="28"/>
          <w:szCs w:val="28"/>
          <w:u w:val="single"/>
          <w:lang w:val="en-US" w:eastAsia="zh-CN"/>
        </w:rPr>
        <w:t>23</w:t>
      </w:r>
      <w:r>
        <w:rPr>
          <w:rFonts w:hint="eastAsia" w:ascii="Times New Roman" w:hAnsi="Times New Roman" w:eastAsia="方正仿宋_GBK" w:cs="Times New Roman"/>
          <w:color w:val="auto"/>
          <w:sz w:val="28"/>
          <w:szCs w:val="28"/>
          <w:u w:val="single"/>
          <w:lang w:val="en-US" w:eastAsia="zh-CN"/>
        </w:rPr>
        <w:t>日</w:t>
      </w:r>
      <w:r>
        <w:rPr>
          <w:rFonts w:hint="eastAsia" w:eastAsia="方正仿宋_GBK" w:cs="Times New Roman"/>
          <w:color w:val="auto"/>
          <w:sz w:val="28"/>
          <w:szCs w:val="28"/>
          <w:u w:val="single"/>
          <w:lang w:val="en-US" w:eastAsia="zh-CN"/>
        </w:rPr>
        <w:t>9:40</w:t>
      </w:r>
      <w:r>
        <w:rPr>
          <w:rFonts w:hint="eastAsia" w:ascii="Times New Roman" w:hAnsi="Times New Roman" w:eastAsia="方正仿宋_GBK" w:cs="Times New Roman"/>
          <w:color w:val="auto"/>
          <w:sz w:val="28"/>
          <w:szCs w:val="28"/>
          <w:u w:val="single"/>
          <w:lang w:val="en-US" w:eastAsia="zh-CN"/>
        </w:rPr>
        <w:t>时</w:t>
      </w:r>
      <w:r>
        <w:rPr>
          <w:rFonts w:hint="eastAsia" w:ascii="方正仿宋_GBK" w:hAnsi="方正仿宋_GBK" w:eastAsia="方正仿宋_GBK" w:cs="方正仿宋_GBK"/>
          <w:color w:val="auto"/>
          <w:sz w:val="28"/>
          <w:szCs w:val="28"/>
        </w:rPr>
        <w:t>在重庆机场信息通信网络有限公司对本项目进行比选，各比选响应</w:t>
      </w:r>
      <w:r>
        <w:rPr>
          <w:rFonts w:hint="eastAsia" w:ascii="方正仿宋_GBK" w:hAnsi="方正仿宋_GBK" w:eastAsia="方正仿宋_GBK" w:cs="方正仿宋_GBK"/>
          <w:color w:val="auto"/>
          <w:sz w:val="28"/>
          <w:szCs w:val="28"/>
          <w:lang w:val="en-US" w:eastAsia="zh-CN"/>
        </w:rPr>
        <w:t>人</w:t>
      </w:r>
      <w:r>
        <w:rPr>
          <w:rFonts w:hint="eastAsia" w:ascii="方正仿宋_GBK" w:hAnsi="方正仿宋_GBK" w:eastAsia="方正仿宋_GBK" w:cs="方正仿宋_GBK"/>
          <w:color w:val="auto"/>
          <w:sz w:val="28"/>
          <w:szCs w:val="28"/>
        </w:rPr>
        <w:t>须参加。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zh-CN"/>
        </w:rPr>
        <w:t>注：比选开始前，各比选响应人须在</w:t>
      </w:r>
      <w:r>
        <w:rPr>
          <w:rFonts w:hint="eastAsia" w:ascii="方正仿宋_GBK" w:hAnsi="方正仿宋_GBK" w:eastAsia="方正仿宋_GBK" w:cs="方正仿宋_GBK"/>
          <w:color w:val="auto"/>
          <w:sz w:val="28"/>
          <w:szCs w:val="28"/>
        </w:rPr>
        <w:t>重庆机场信息通信网络有限公司</w:t>
      </w:r>
      <w:r>
        <w:rPr>
          <w:rFonts w:hint="eastAsia" w:ascii="方正仿宋_GBK" w:hAnsi="方正仿宋_GBK" w:eastAsia="方正仿宋_GBK" w:cs="方正仿宋_GBK"/>
          <w:color w:val="auto"/>
          <w:sz w:val="28"/>
          <w:szCs w:val="28"/>
          <w:lang w:val="zh-CN"/>
        </w:rPr>
        <w:t>办公楼</w:t>
      </w:r>
      <w:r>
        <w:rPr>
          <w:rFonts w:hint="eastAsia" w:ascii="方正仿宋_GBK" w:hAnsi="方正仿宋_GBK" w:eastAsia="方正仿宋_GBK" w:cs="方正仿宋_GBK"/>
          <w:color w:val="auto"/>
          <w:sz w:val="28"/>
          <w:szCs w:val="28"/>
        </w:rPr>
        <w:t>113</w:t>
      </w:r>
      <w:r>
        <w:rPr>
          <w:rFonts w:hint="eastAsia" w:ascii="方正仿宋_GBK" w:hAnsi="方正仿宋_GBK" w:eastAsia="方正仿宋_GBK" w:cs="方正仿宋_GBK"/>
          <w:color w:val="auto"/>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auto"/>
          <w:sz w:val="28"/>
          <w:szCs w:val="28"/>
        </w:rPr>
      </w:pPr>
      <w:r>
        <w:rPr>
          <w:rFonts w:hint="eastAsia" w:ascii="方正仿宋_GBK" w:hAnsi="方正仿宋_GBK" w:eastAsia="方正仿宋_GBK" w:cs="方正仿宋_GBK"/>
          <w:b w:val="0"/>
          <w:bCs w:val="0"/>
          <w:color w:val="auto"/>
          <w:sz w:val="28"/>
          <w:szCs w:val="28"/>
        </w:rPr>
        <w:t>17.3</w:t>
      </w:r>
      <w:r>
        <w:rPr>
          <w:rFonts w:hint="eastAsia" w:ascii="方正仿宋_GBK" w:hAnsi="方正仿宋_GBK" w:eastAsia="方正仿宋_GBK" w:cs="方正仿宋_GBK"/>
          <w:b w:val="0"/>
          <w:bCs w:val="0"/>
          <w:color w:val="auto"/>
          <w:sz w:val="28"/>
          <w:szCs w:val="28"/>
          <w:lang w:val="en-US" w:eastAsia="zh-CN"/>
        </w:rPr>
        <w:t xml:space="preserve"> </w:t>
      </w:r>
      <w:r>
        <w:rPr>
          <w:rFonts w:hint="eastAsia" w:ascii="方正仿宋_GBK" w:hAnsi="方正仿宋_GBK" w:eastAsia="方正仿宋_GBK" w:cs="方正仿宋_GBK"/>
          <w:b w:val="0"/>
          <w:bCs w:val="0"/>
          <w:color w:val="auto"/>
          <w:sz w:val="28"/>
          <w:szCs w:val="28"/>
        </w:rPr>
        <w:t>参加比选唱价会议的比选响应人的法定代表人或被授权的代理人应当随身携带本人身份证（原件）</w:t>
      </w:r>
      <w:r>
        <w:rPr>
          <w:rFonts w:hint="eastAsia" w:ascii="方正仿宋_GBK" w:hAnsi="方正仿宋_GBK" w:eastAsia="方正仿宋_GBK" w:cs="方正仿宋_GBK"/>
          <w:b w:val="0"/>
          <w:bCs w:val="0"/>
          <w:color w:val="auto"/>
          <w:sz w:val="28"/>
          <w:szCs w:val="28"/>
          <w:lang w:eastAsia="zh-CN"/>
        </w:rPr>
        <w:t>，</w:t>
      </w:r>
      <w:r>
        <w:rPr>
          <w:rFonts w:hint="eastAsia" w:ascii="方正仿宋_GBK" w:hAnsi="方正仿宋_GBK" w:eastAsia="方正仿宋_GBK" w:cs="方正仿宋_GBK"/>
          <w:b w:val="0"/>
          <w:bCs w:val="0"/>
          <w:color w:val="auto"/>
          <w:sz w:val="28"/>
          <w:szCs w:val="28"/>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马老师</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default" w:ascii="Times New Roman" w:hAnsi="Times New Roman" w:eastAsia="方正仿宋_GBK" w:cs="Times New Roman"/>
          <w:color w:val="auto"/>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w:t>
      </w:r>
      <w:r>
        <w:rPr>
          <w:rFonts w:hint="eastAsia" w:ascii="Times New Roman" w:hAnsi="Times New Roman" w:eastAsia="方正仿宋_GBK" w:cs="Times New Roman"/>
          <w:color w:val="auto"/>
          <w:sz w:val="28"/>
          <w:szCs w:val="28"/>
          <w:lang w:val="en-US" w:eastAsia="zh-CN"/>
        </w:rPr>
        <w:t>401120</w:t>
      </w:r>
    </w:p>
    <w:p>
      <w:pPr>
        <w:snapToGrid w:val="0"/>
        <w:spacing w:line="360" w:lineRule="auto"/>
        <w:ind w:firstLine="539"/>
        <w:rPr>
          <w:rFonts w:ascii="仿宋" w:hAnsi="仿宋" w:eastAsia="仿宋"/>
          <w:color w:val="auto"/>
          <w:sz w:val="28"/>
          <w:szCs w:val="28"/>
        </w:rPr>
      </w:pPr>
    </w:p>
    <w:p>
      <w:pPr>
        <w:spacing w:line="600" w:lineRule="exact"/>
        <w:jc w:val="both"/>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pStyle w:val="2"/>
        <w:jc w:val="both"/>
        <w:rPr>
          <w:rFonts w:hint="eastAsia"/>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rPr>
      </w:pPr>
    </w:p>
    <w:p>
      <w:pPr>
        <w:widowControl/>
        <w:adjustRightInd w:val="0"/>
        <w:snapToGrid w:val="0"/>
        <w:spacing w:line="360" w:lineRule="auto"/>
        <w:ind w:firstLine="560" w:firstLineChars="200"/>
        <w:jc w:val="left"/>
        <w:textAlignment w:val="bottom"/>
        <w:rPr>
          <w:rFonts w:ascii="宋体" w:hAnsi="宋体"/>
          <w:b/>
          <w:bCs/>
          <w:color w:val="auto"/>
          <w:sz w:val="32"/>
          <w:u w:val="single"/>
        </w:rPr>
      </w:pPr>
      <w:r>
        <w:rPr>
          <w:rFonts w:hint="eastAsia" w:ascii="方正仿宋_GBK" w:hAnsi="方正仿宋_GBK" w:eastAsia="方正仿宋_GBK" w:cs="方正仿宋_GBK"/>
          <w:color w:val="auto"/>
          <w:sz w:val="28"/>
          <w:szCs w:val="28"/>
        </w:rPr>
        <w:t>本次比选采取综合评分法。由</w:t>
      </w:r>
      <w:r>
        <w:rPr>
          <w:rFonts w:hint="eastAsia" w:ascii="方正仿宋_GBK" w:hAnsi="方正仿宋_GBK" w:eastAsia="方正仿宋_GBK" w:cs="方正仿宋_GBK"/>
          <w:color w:val="auto"/>
          <w:sz w:val="28"/>
          <w:szCs w:val="28"/>
          <w:u w:val="single"/>
        </w:rPr>
        <w:t>项目负责人</w:t>
      </w:r>
      <w:r>
        <w:rPr>
          <w:rFonts w:hint="eastAsia" w:ascii="方正仿宋_GBK" w:hAnsi="方正仿宋_GBK" w:eastAsia="方正仿宋_GBK" w:cs="方正仿宋_GBK"/>
          <w:color w:val="auto"/>
          <w:sz w:val="28"/>
          <w:szCs w:val="28"/>
        </w:rPr>
        <w:t>或</w:t>
      </w:r>
      <w:r>
        <w:rPr>
          <w:rFonts w:hint="eastAsia" w:ascii="方正仿宋_GBK" w:hAnsi="方正仿宋_GBK" w:eastAsia="方正仿宋_GBK" w:cs="方正仿宋_GBK"/>
          <w:color w:val="auto"/>
          <w:sz w:val="28"/>
          <w:szCs w:val="28"/>
          <w:u w:val="single"/>
        </w:rPr>
        <w:t>现场负责人</w:t>
      </w:r>
      <w:r>
        <w:rPr>
          <w:rFonts w:hint="eastAsia" w:ascii="方正仿宋_GBK" w:hAnsi="方正仿宋_GBK" w:eastAsia="方正仿宋_GBK" w:cs="方正仿宋_GBK"/>
          <w:color w:val="auto"/>
          <w:sz w:val="28"/>
          <w:szCs w:val="28"/>
          <w:highlight w:val="none"/>
        </w:rPr>
        <w:t>负责项目陈述</w:t>
      </w:r>
      <w:r>
        <w:rPr>
          <w:rFonts w:hint="eastAsia" w:ascii="方正仿宋_GBK" w:hAnsi="方正仿宋_GBK" w:eastAsia="方正仿宋_GBK" w:cs="方正仿宋_GBK"/>
          <w:color w:val="auto"/>
          <w:sz w:val="28"/>
          <w:szCs w:val="28"/>
        </w:rPr>
        <w:t>，陈述人按</w:t>
      </w:r>
      <w:r>
        <w:rPr>
          <w:rFonts w:hint="eastAsia" w:ascii="Times New Roman" w:hAnsi="Times New Roman" w:eastAsia="方正仿宋_GBK" w:cs="Times New Roman"/>
          <w:color w:val="auto"/>
          <w:sz w:val="28"/>
          <w:szCs w:val="28"/>
        </w:rPr>
        <w:t>5分钟为限，以ppt</w:t>
      </w:r>
      <w:r>
        <w:rPr>
          <w:rFonts w:hint="eastAsia" w:ascii="方正仿宋_GBK" w:hAnsi="方正仿宋_GBK" w:eastAsia="方正仿宋_GBK" w:cs="方正仿宋_GBK"/>
          <w:color w:val="auto"/>
          <w:sz w:val="28"/>
          <w:szCs w:val="28"/>
        </w:rPr>
        <w:t>的形式展示、介绍</w:t>
      </w:r>
      <w:r>
        <w:rPr>
          <w:rFonts w:hint="eastAsia" w:ascii="方正仿宋_GBK" w:hAnsi="方正仿宋_GBK" w:eastAsia="方正仿宋_GBK" w:cs="方正仿宋_GBK"/>
          <w:color w:val="auto"/>
          <w:sz w:val="28"/>
          <w:szCs w:val="28"/>
          <w:lang w:val="en-US" w:eastAsia="zh-CN"/>
        </w:rPr>
        <w:t>咨询服务工作</w:t>
      </w:r>
      <w:r>
        <w:rPr>
          <w:rFonts w:hint="eastAsia" w:ascii="方正仿宋_GBK" w:hAnsi="方正仿宋_GBK" w:eastAsia="方正仿宋_GBK" w:cs="方正仿宋_GBK"/>
          <w:color w:val="auto"/>
          <w:sz w:val="28"/>
          <w:szCs w:val="28"/>
        </w:rPr>
        <w:t>方案、报价、服务承诺及其他针对本项目的自身专业优势。陈述完毕后，有</w:t>
      </w:r>
      <w:r>
        <w:rPr>
          <w:rFonts w:hint="eastAsia" w:ascii="Times New Roman" w:hAnsi="Times New Roman" w:eastAsia="方正仿宋_GBK" w:cs="Times New Roman"/>
          <w:color w:val="auto"/>
          <w:sz w:val="28"/>
          <w:szCs w:val="28"/>
        </w:rPr>
        <w:t>5</w:t>
      </w:r>
      <w:r>
        <w:rPr>
          <w:rFonts w:hint="eastAsia" w:ascii="方正仿宋_GBK" w:hAnsi="方正仿宋_GBK" w:eastAsia="方正仿宋_GBK" w:cs="方正仿宋_GBK"/>
          <w:color w:val="auto"/>
          <w:sz w:val="28"/>
          <w:szCs w:val="28"/>
        </w:rPr>
        <w:t>分钟时间回答评委提出的相关问题。</w:t>
      </w:r>
      <w:r>
        <w:rPr>
          <w:rFonts w:hint="eastAsia" w:ascii="方正仿宋_GBK" w:hAnsi="方正仿宋_GBK" w:eastAsia="方正仿宋_GBK" w:cs="方正仿宋_GBK"/>
          <w:sz w:val="28"/>
          <w:szCs w:val="28"/>
        </w:rPr>
        <w:t>在经过初步审查后</w:t>
      </w:r>
      <w:r>
        <w:rPr>
          <w:rFonts w:hint="eastAsia" w:ascii="方正仿宋_GBK" w:hAnsi="方正仿宋_GBK" w:eastAsia="方正仿宋_GBK" w:cs="方正仿宋_GBK"/>
          <w:color w:val="auto"/>
          <w:sz w:val="28"/>
          <w:szCs w:val="28"/>
        </w:rPr>
        <w:t>对符合本文件基本要求的比选响应人进行详细评审，总得分为经济、商务</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技术三种评定因素分别按照相应分值计算分项得分后相加的总和，满分为</w:t>
      </w:r>
      <w:r>
        <w:rPr>
          <w:rFonts w:hint="default" w:ascii="Times New Roman" w:hAnsi="Times New Roman" w:eastAsia="方正仿宋_GBK" w:cs="Times New Roman"/>
          <w:color w:val="auto"/>
          <w:sz w:val="28"/>
          <w:szCs w:val="28"/>
        </w:rPr>
        <w:t>100</w:t>
      </w:r>
      <w:r>
        <w:rPr>
          <w:rFonts w:hint="eastAsia" w:ascii="方正仿宋_GBK" w:hAnsi="方正仿宋_GBK" w:eastAsia="方正仿宋_GBK" w:cs="方正仿宋_GBK"/>
          <w:color w:val="auto"/>
          <w:sz w:val="28"/>
          <w:szCs w:val="28"/>
        </w:rPr>
        <w:t>分</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sz w:val="28"/>
          <w:szCs w:val="28"/>
        </w:rPr>
        <w:t>评分项目中的承诺事项将列入合同中乙方履约义务条款。</w:t>
      </w:r>
      <w:r>
        <w:rPr>
          <w:rFonts w:hint="eastAsia" w:ascii="方正仿宋_GBK" w:hAnsi="方正仿宋_GBK" w:eastAsia="方正仿宋_GBK" w:cs="方正仿宋_GBK"/>
          <w:color w:val="auto"/>
          <w:sz w:val="28"/>
          <w:szCs w:val="28"/>
        </w:rPr>
        <w:t>综合得分从高到底排名前</w:t>
      </w:r>
      <w:r>
        <w:rPr>
          <w:rFonts w:hint="eastAsia" w:ascii="Times New Roman" w:hAnsi="Times New Roman" w:eastAsia="方正仿宋_GBK" w:cs="Times New Roman"/>
          <w:color w:val="auto"/>
          <w:sz w:val="28"/>
          <w:szCs w:val="28"/>
        </w:rPr>
        <w:t>1-3名</w:t>
      </w:r>
      <w:r>
        <w:rPr>
          <w:rFonts w:hint="eastAsia" w:ascii="方正仿宋_GBK" w:hAnsi="方正仿宋_GBK" w:eastAsia="方正仿宋_GBK" w:cs="方正仿宋_GBK"/>
          <w:color w:val="auto"/>
          <w:sz w:val="28"/>
          <w:szCs w:val="28"/>
        </w:rPr>
        <w:t>的比选响应人作为成交候选人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比选响应人得分最高者作为成交供应商。</w:t>
      </w:r>
    </w:p>
    <w:tbl>
      <w:tblPr>
        <w:tblStyle w:val="8"/>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分值构成</w:t>
            </w:r>
          </w:p>
          <w:p>
            <w:pPr>
              <w:snapToGrid w:val="0"/>
              <w:jc w:val="center"/>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（总分</w:t>
            </w:r>
            <w:r>
              <w:rPr>
                <w:rFonts w:hint="eastAsia" w:ascii="Times New Roman" w:hAnsi="Times New Roman" w:eastAsia="方正仿宋_GBK" w:cs="Times New Roman"/>
                <w:color w:val="auto"/>
                <w:sz w:val="28"/>
                <w:szCs w:val="28"/>
              </w:rPr>
              <w:t>100</w:t>
            </w:r>
            <w:r>
              <w:rPr>
                <w:rFonts w:hint="eastAsia" w:ascii="方正仿宋_GBK" w:hAnsi="方正仿宋_GBK" w:eastAsia="方正仿宋_GBK" w:cs="方正仿宋_GBK"/>
                <w:color w:val="auto"/>
                <w:kern w:val="0"/>
                <w:sz w:val="28"/>
                <w:szCs w:val="28"/>
              </w:rPr>
              <w:t>分）</w:t>
            </w:r>
          </w:p>
        </w:tc>
        <w:tc>
          <w:tcPr>
            <w:tcW w:w="6143"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总分=经济部分得分+商务部分得分+技术部分得分</w:t>
            </w:r>
          </w:p>
          <w:p>
            <w:pPr>
              <w:spacing w:line="400" w:lineRule="exact"/>
              <w:ind w:firstLine="240" w:firstLineChars="100"/>
              <w:rPr>
                <w:rFonts w:ascii="方正仿宋_GBK" w:hAnsi="方正仿宋_GBK" w:eastAsia="方正仿宋_GBK" w:cs="方正仿宋_GBK"/>
                <w:color w:val="auto"/>
                <w:szCs w:val="21"/>
              </w:rPr>
            </w:pPr>
            <w:r>
              <w:rPr>
                <w:rFonts w:hint="eastAsia" w:ascii="方正仿宋_GBK" w:hAnsi="方正仿宋_GBK" w:eastAsia="方正仿宋_GBK" w:cs="方正仿宋_GBK"/>
                <w:color w:val="auto"/>
                <w:sz w:val="24"/>
              </w:rPr>
              <w:t>经济部分：</w:t>
            </w:r>
            <w:r>
              <w:rPr>
                <w:rFonts w:hint="eastAsia" w:eastAsia="方正仿宋_GBK" w:cs="Times New Roman"/>
                <w:color w:val="auto"/>
                <w:sz w:val="24"/>
                <w:szCs w:val="24"/>
                <w:lang w:val="en-US" w:eastAsia="zh-CN"/>
              </w:rPr>
              <w:t>5</w:t>
            </w:r>
            <w:r>
              <w:rPr>
                <w:rFonts w:hint="eastAsia" w:ascii="Times New Roman" w:hAnsi="Times New Roman" w:eastAsia="方正仿宋_GBK" w:cs="Times New Roman"/>
                <w:color w:val="auto"/>
                <w:sz w:val="24"/>
                <w:szCs w:val="24"/>
              </w:rPr>
              <w:t>0</w:t>
            </w:r>
            <w:r>
              <w:rPr>
                <w:rFonts w:hint="eastAsia" w:ascii="方正仿宋_GBK" w:hAnsi="方正仿宋_GBK" w:eastAsia="方正仿宋_GBK" w:cs="方正仿宋_GBK"/>
                <w:color w:val="auto"/>
                <w:sz w:val="24"/>
              </w:rPr>
              <w:t>分；商务部分：</w:t>
            </w:r>
            <w:r>
              <w:rPr>
                <w:rFonts w:hint="eastAsia" w:eastAsia="方正仿宋_GBK" w:cs="Times New Roman"/>
                <w:color w:val="auto"/>
                <w:sz w:val="24"/>
                <w:szCs w:val="24"/>
                <w:lang w:val="en-US" w:eastAsia="zh-CN"/>
              </w:rPr>
              <w:t>26分；技术部分：24</w:t>
            </w:r>
            <w:r>
              <w:rPr>
                <w:rFonts w:hint="eastAsia" w:ascii="方正仿宋_GBK" w:hAnsi="方正仿宋_GBK" w:eastAsia="方正仿宋_GBK" w:cs="方正仿宋_GBK"/>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2.1</w:t>
            </w:r>
          </w:p>
        </w:tc>
        <w:tc>
          <w:tcPr>
            <w:tcW w:w="2503" w:type="dxa"/>
            <w:gridSpan w:val="2"/>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5</w:t>
            </w:r>
            <w:r>
              <w:rPr>
                <w:rFonts w:hint="eastAsia" w:ascii="方正仿宋_GBK" w:hAnsi="方正仿宋_GBK" w:eastAsia="方正仿宋_GBK" w:cs="方正仿宋_GBK"/>
                <w:b/>
                <w:color w:val="auto"/>
                <w:sz w:val="28"/>
                <w:szCs w:val="28"/>
              </w:rPr>
              <w:t>0分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Cs/>
                <w:color w:val="auto"/>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hint="eastAsia" w:eastAsia="方正仿宋_GBK" w:cs="Times New Roman"/>
                <w:color w:val="auto"/>
                <w:sz w:val="24"/>
                <w:szCs w:val="24"/>
                <w:lang w:val="en-US" w:eastAsia="zh-CN"/>
              </w:rPr>
              <w:t>50分；除50分情况以外的其他报价，按照以下标准计算分值：报价每高于比选评审基础报价的1%，扣2分；报价每低于比选评审基础报价的1%，扣1分（不足1%，按1</w:t>
            </w:r>
            <w:r>
              <w:rPr>
                <w:rFonts w:hint="eastAsia" w:ascii="方正仿宋_GBK" w:hAnsi="方正仿宋_GBK" w:eastAsia="方正仿宋_GBK" w:cs="方正仿宋_GBK"/>
                <w:bCs/>
                <w:color w:val="auto"/>
                <w:sz w:val="24"/>
                <w:lang w:val="en-US" w:eastAsia="zh-CN"/>
              </w:rPr>
              <w:t>%处</w:t>
            </w:r>
            <w:r>
              <w:rPr>
                <w:rFonts w:hint="eastAsia" w:ascii="方正仿宋_GBK" w:hAnsi="方正仿宋_GBK" w:eastAsia="方正仿宋_GBK" w:cs="方正仿宋_GBK"/>
                <w:bCs/>
                <w:color w:val="auto"/>
                <w:sz w:val="24"/>
              </w:rPr>
              <w:t>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1135" w:type="dxa"/>
            <w:vMerge w:val="restart"/>
            <w:vAlign w:val="center"/>
          </w:tcPr>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2.2</w:t>
            </w:r>
          </w:p>
        </w:tc>
        <w:tc>
          <w:tcPr>
            <w:tcW w:w="1511"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商务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w:t>
            </w:r>
          </w:p>
          <w:p>
            <w:pPr>
              <w:spacing w:line="400" w:lineRule="exact"/>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标准</w:t>
            </w:r>
          </w:p>
          <w:p>
            <w:pPr>
              <w:pStyle w:val="2"/>
              <w:rPr>
                <w:rFonts w:hint="default" w:eastAsia="方正仿宋_GBK"/>
                <w:color w:val="FF0000"/>
                <w:lang w:val="en-US" w:eastAsia="zh-CN"/>
              </w:rPr>
            </w:pPr>
            <w:r>
              <w:rPr>
                <w:rFonts w:hint="eastAsia" w:ascii="方正仿宋_GBK" w:hAnsi="方正仿宋_GBK" w:eastAsia="方正仿宋_GBK" w:cs="方正仿宋_GBK"/>
                <w:b/>
                <w:bCs/>
                <w:color w:val="auto"/>
                <w:sz w:val="28"/>
                <w:szCs w:val="28"/>
                <w:shd w:val="clear" w:color="auto" w:fill="auto"/>
                <w:lang w:val="en-US" w:eastAsia="zh-CN"/>
              </w:rPr>
              <w:t>26分</w:t>
            </w:r>
          </w:p>
          <w:p>
            <w:pPr>
              <w:spacing w:line="400" w:lineRule="exact"/>
              <w:jc w:val="center"/>
              <w:rPr>
                <w:rFonts w:ascii="方正仿宋_GBK" w:hAnsi="方正仿宋_GBK" w:eastAsia="方正仿宋_GBK" w:cs="方正仿宋_GBK"/>
                <w:b/>
                <w:bCs/>
                <w:color w:val="auto"/>
                <w:sz w:val="28"/>
                <w:szCs w:val="28"/>
              </w:rPr>
            </w:pPr>
          </w:p>
        </w:tc>
        <w:tc>
          <w:tcPr>
            <w:tcW w:w="992" w:type="dxa"/>
            <w:vMerge w:val="restart"/>
            <w:tcBorders>
              <w:left w:val="single" w:color="auto" w:sz="4" w:space="0"/>
            </w:tcBorders>
            <w:vAlign w:val="center"/>
          </w:tcPr>
          <w:p>
            <w:pPr>
              <w:adjustRightInd w:val="0"/>
              <w:snapToGrid w:val="0"/>
              <w:spacing w:line="360" w:lineRule="exact"/>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项目负责人要求</w:t>
            </w:r>
          </w:p>
        </w:tc>
        <w:tc>
          <w:tcPr>
            <w:tcW w:w="992" w:type="dxa"/>
            <w:vMerge w:val="restart"/>
            <w:tcBorders>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color w:val="auto"/>
                <w:sz w:val="28"/>
                <w:szCs w:val="28"/>
              </w:rPr>
            </w:pP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8</w:t>
            </w:r>
            <w:r>
              <w:rPr>
                <w:rFonts w:hint="eastAsia" w:ascii="方正仿宋_GBK" w:hAnsi="方正仿宋_GBK" w:eastAsia="方正仿宋_GBK" w:cs="方正仿宋_GBK"/>
                <w:b/>
                <w:bCs/>
                <w:color w:val="auto"/>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等线" w:eastAsia="方正仿宋_GBK" w:cs="Times New Roman"/>
                <w:color w:val="auto"/>
                <w:kern w:val="2"/>
                <w:sz w:val="24"/>
                <w:szCs w:val="24"/>
                <w:lang w:val="en-US" w:eastAsia="zh-CN" w:bidi="ar-SA"/>
              </w:rPr>
            </w:pPr>
            <w:r>
              <w:rPr>
                <w:rFonts w:hint="eastAsia" w:ascii="方正仿宋_GBK" w:hAnsi="等线" w:eastAsia="方正仿宋_GBK"/>
                <w:color w:val="auto"/>
                <w:sz w:val="24"/>
              </w:rPr>
              <w:t>项目负责人须为比选响应人业务部门负责人，并承诺不作变更的得</w:t>
            </w:r>
            <w:r>
              <w:rPr>
                <w:rFonts w:hint="eastAsia" w:eastAsia="方正仿宋_GBK" w:cs="Times New Roman"/>
                <w:color w:val="auto"/>
                <w:sz w:val="24"/>
                <w:szCs w:val="24"/>
                <w:lang w:val="en-US" w:eastAsia="zh-CN"/>
              </w:rPr>
              <w:t>2分</w:t>
            </w:r>
            <w:r>
              <w:rPr>
                <w:rFonts w:hint="eastAsia" w:ascii="方正仿宋_GBK" w:hAnsi="等线" w:eastAsia="方正仿宋_GBK"/>
                <w:color w:val="auto"/>
                <w:sz w:val="24"/>
              </w:rPr>
              <w:t>。未承诺不得分。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1135" w:type="dxa"/>
            <w:vMerge w:val="continue"/>
            <w:vAlign w:val="center"/>
          </w:tcPr>
          <w:p>
            <w:pPr>
              <w:spacing w:line="360" w:lineRule="exact"/>
              <w:ind w:firstLine="480" w:firstLineChars="200"/>
              <w:rPr>
                <w:rFonts w:ascii="方正仿宋_GBK" w:hAnsi="方正仿宋_GBK" w:eastAsia="方正仿宋_GBK" w:cs="方正仿宋_GBK"/>
                <w:bCs/>
                <w:color w:val="auto"/>
                <w:sz w:val="24"/>
              </w:rPr>
            </w:pPr>
          </w:p>
        </w:tc>
        <w:tc>
          <w:tcPr>
            <w:tcW w:w="1511" w:type="dxa"/>
            <w:vMerge w:val="continue"/>
            <w:tcBorders>
              <w:right w:val="single" w:color="auto" w:sz="4" w:space="0"/>
            </w:tcBorders>
            <w:vAlign w:val="center"/>
          </w:tcPr>
          <w:p>
            <w:pPr>
              <w:spacing w:line="360" w:lineRule="exact"/>
              <w:ind w:firstLine="480" w:firstLineChars="200"/>
              <w:rPr>
                <w:rFonts w:ascii="方正仿宋_GBK" w:hAnsi="方正仿宋_GBK" w:eastAsia="方正仿宋_GBK" w:cs="方正仿宋_GBK"/>
                <w:bCs/>
                <w:color w:val="auto"/>
                <w:sz w:val="24"/>
              </w:rPr>
            </w:pPr>
          </w:p>
        </w:tc>
        <w:tc>
          <w:tcPr>
            <w:tcW w:w="992" w:type="dxa"/>
            <w:vMerge w:val="continue"/>
            <w:tcBorders>
              <w:left w:val="single" w:color="auto" w:sz="4" w:space="0"/>
            </w:tcBorders>
            <w:vAlign w:val="center"/>
          </w:tcPr>
          <w:p>
            <w:pPr>
              <w:spacing w:line="360" w:lineRule="exact"/>
              <w:ind w:firstLine="480" w:firstLineChars="200"/>
              <w:rPr>
                <w:rFonts w:ascii="方正仿宋_GBK" w:hAnsi="方正仿宋_GBK" w:eastAsia="方正仿宋_GBK" w:cs="方正仿宋_GBK"/>
                <w:bCs/>
                <w:color w:val="auto"/>
                <w:sz w:val="24"/>
              </w:rPr>
            </w:pPr>
          </w:p>
        </w:tc>
        <w:tc>
          <w:tcPr>
            <w:tcW w:w="992" w:type="dxa"/>
            <w:vMerge w:val="continue"/>
            <w:tcBorders>
              <w:righ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color w:val="auto"/>
                <w:sz w:val="24"/>
              </w:rPr>
            </w:pP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等线" w:eastAsia="方正仿宋_GBK"/>
                <w:color w:val="auto"/>
                <w:sz w:val="24"/>
              </w:rPr>
            </w:pPr>
            <w:r>
              <w:rPr>
                <w:rFonts w:hint="default" w:ascii="Times New Roman" w:hAnsi="Times New Roman" w:eastAsia="方正仿宋_GBK" w:cs="Times New Roman"/>
                <w:color w:val="auto"/>
                <w:sz w:val="24"/>
              </w:rPr>
              <w:t>201</w:t>
            </w:r>
            <w:r>
              <w:rPr>
                <w:rFonts w:hint="default" w:ascii="Times New Roman" w:hAnsi="Times New Roman" w:eastAsia="方正仿宋_GBK" w:cs="Times New Roman"/>
                <w:color w:val="auto"/>
                <w:sz w:val="24"/>
                <w:lang w:val="en-US" w:eastAsia="zh-CN"/>
              </w:rPr>
              <w:t>9-</w:t>
            </w:r>
            <w:r>
              <w:rPr>
                <w:rFonts w:hint="default" w:ascii="Times New Roman" w:hAnsi="Times New Roman" w:eastAsia="方正仿宋_GBK" w:cs="Times New Roman"/>
                <w:color w:val="auto"/>
                <w:sz w:val="24"/>
              </w:rPr>
              <w:t>202</w:t>
            </w:r>
            <w:r>
              <w:rPr>
                <w:rFonts w:hint="eastAsia" w:eastAsia="方正仿宋_GBK" w:cs="Times New Roman"/>
                <w:color w:val="auto"/>
                <w:sz w:val="24"/>
                <w:lang w:val="en-US" w:eastAsia="zh-CN"/>
              </w:rPr>
              <w:t>2</w:t>
            </w:r>
            <w:r>
              <w:rPr>
                <w:rFonts w:hint="eastAsia" w:ascii="方正仿宋_GBK" w:hAnsi="等线" w:eastAsia="方正仿宋_GBK"/>
                <w:color w:val="auto"/>
                <w:sz w:val="24"/>
              </w:rPr>
              <w:t>年，每担任过一个国有企业</w:t>
            </w:r>
            <w:r>
              <w:rPr>
                <w:rFonts w:hint="eastAsia" w:ascii="方正仿宋_GBK" w:hAnsi="等线" w:eastAsia="方正仿宋_GBK"/>
                <w:color w:val="auto"/>
                <w:sz w:val="24"/>
                <w:lang w:eastAsia="zh-CN"/>
              </w:rPr>
              <w:t>、</w:t>
            </w:r>
            <w:r>
              <w:rPr>
                <w:rFonts w:hint="eastAsia" w:ascii="方正仿宋_GBK" w:hAnsi="等线" w:eastAsia="方正仿宋_GBK"/>
                <w:color w:val="auto"/>
                <w:sz w:val="24"/>
                <w:lang w:val="en-US" w:eastAsia="zh-CN"/>
              </w:rPr>
              <w:t>政府机构、事业单位内部控制咨询服务</w:t>
            </w:r>
            <w:r>
              <w:rPr>
                <w:rFonts w:hint="eastAsia" w:ascii="方正仿宋_GBK" w:hAnsi="等线" w:eastAsia="方正仿宋_GBK"/>
                <w:color w:val="auto"/>
                <w:sz w:val="24"/>
              </w:rPr>
              <w:t>项目负责人且在</w:t>
            </w:r>
            <w:r>
              <w:rPr>
                <w:rFonts w:hint="eastAsia" w:ascii="方正仿宋_GBK" w:hAnsi="等线" w:eastAsia="方正仿宋_GBK"/>
                <w:color w:val="auto"/>
                <w:sz w:val="24"/>
                <w:lang w:val="en-US" w:eastAsia="zh-CN"/>
              </w:rPr>
              <w:t>评价</w:t>
            </w:r>
            <w:r>
              <w:rPr>
                <w:rFonts w:hint="eastAsia" w:ascii="方正仿宋_GBK" w:hAnsi="等线" w:eastAsia="方正仿宋_GBK"/>
                <w:color w:val="auto"/>
                <w:sz w:val="24"/>
              </w:rPr>
              <w:t>报告上签章的，得</w:t>
            </w:r>
            <w:r>
              <w:rPr>
                <w:rFonts w:hint="eastAsia" w:eastAsia="方正仿宋_GBK" w:cs="Times New Roman"/>
                <w:color w:val="auto"/>
                <w:sz w:val="24"/>
                <w:szCs w:val="24"/>
                <w:lang w:val="en-US" w:eastAsia="zh-CN"/>
              </w:rPr>
              <w:t>2</w:t>
            </w:r>
            <w:r>
              <w:rPr>
                <w:rFonts w:hint="eastAsia" w:ascii="方正仿宋_GBK" w:hAnsi="等线" w:eastAsia="方正仿宋_GBK"/>
                <w:color w:val="auto"/>
                <w:sz w:val="24"/>
              </w:rPr>
              <w:t>分；每担任过一个国有企业</w:t>
            </w:r>
            <w:r>
              <w:rPr>
                <w:rFonts w:hint="eastAsia" w:ascii="方正仿宋_GBK" w:hAnsi="等线" w:eastAsia="方正仿宋_GBK"/>
                <w:color w:val="auto"/>
                <w:sz w:val="24"/>
                <w:lang w:eastAsia="zh-CN"/>
              </w:rPr>
              <w:t>、</w:t>
            </w:r>
            <w:r>
              <w:rPr>
                <w:rFonts w:hint="eastAsia" w:ascii="方正仿宋_GBK" w:hAnsi="等线" w:eastAsia="方正仿宋_GBK"/>
                <w:color w:val="auto"/>
                <w:sz w:val="24"/>
                <w:lang w:val="en-US" w:eastAsia="zh-CN"/>
              </w:rPr>
              <w:t>政府机构、事业单位</w:t>
            </w:r>
            <w:r>
              <w:rPr>
                <w:rFonts w:hint="eastAsia" w:ascii="方正仿宋_GBK" w:hAnsi="等线" w:eastAsia="方正仿宋_GBK"/>
                <w:color w:val="auto"/>
                <w:sz w:val="24"/>
              </w:rPr>
              <w:t>下属公司</w:t>
            </w:r>
            <w:r>
              <w:rPr>
                <w:rFonts w:hint="eastAsia" w:ascii="方正仿宋_GBK" w:hAnsi="等线" w:eastAsia="方正仿宋_GBK"/>
                <w:color w:val="auto"/>
                <w:sz w:val="24"/>
                <w:lang w:val="en-US" w:eastAsia="zh-CN"/>
              </w:rPr>
              <w:t>或行政单位内部控制咨询服务项</w:t>
            </w:r>
            <w:r>
              <w:rPr>
                <w:rFonts w:hint="eastAsia" w:ascii="方正仿宋_GBK" w:hAnsi="等线" w:eastAsia="方正仿宋_GBK"/>
                <w:color w:val="auto"/>
                <w:sz w:val="24"/>
              </w:rPr>
              <w:t>目负责人且在</w:t>
            </w:r>
            <w:r>
              <w:rPr>
                <w:rFonts w:hint="eastAsia" w:ascii="方正仿宋_GBK" w:hAnsi="等线" w:eastAsia="方正仿宋_GBK"/>
                <w:color w:val="auto"/>
                <w:sz w:val="24"/>
                <w:lang w:val="en-US" w:eastAsia="zh-CN"/>
              </w:rPr>
              <w:t>评价</w:t>
            </w:r>
            <w:r>
              <w:rPr>
                <w:rFonts w:hint="eastAsia" w:ascii="方正仿宋_GBK" w:hAnsi="等线" w:eastAsia="方正仿宋_GBK"/>
                <w:color w:val="auto"/>
                <w:sz w:val="24"/>
              </w:rPr>
              <w:t>报告上签章的，</w:t>
            </w:r>
            <w:r>
              <w:rPr>
                <w:rFonts w:hint="eastAsia" w:eastAsia="方正仿宋_GBK" w:cs="Times New Roman"/>
                <w:color w:val="auto"/>
                <w:sz w:val="24"/>
                <w:szCs w:val="24"/>
                <w:lang w:val="en-US" w:eastAsia="zh-CN"/>
              </w:rPr>
              <w:t>得1分。满分4分</w:t>
            </w:r>
            <w:r>
              <w:rPr>
                <w:rFonts w:hint="eastAsia" w:ascii="方正仿宋_GBK" w:hAnsi="等线" w:eastAsia="方正仿宋_GBK"/>
                <w:color w:val="auto"/>
                <w:sz w:val="24"/>
              </w:rPr>
              <w:t>。</w:t>
            </w:r>
          </w:p>
          <w:p>
            <w:pPr>
              <w:spacing w:line="360" w:lineRule="exact"/>
              <w:ind w:firstLine="480" w:firstLineChars="200"/>
              <w:rPr>
                <w:rFonts w:ascii="方正仿宋_GBK" w:hAnsi="等线" w:eastAsia="方正仿宋_GBK" w:cs="Times New Roman"/>
                <w:color w:val="auto"/>
                <w:kern w:val="2"/>
                <w:sz w:val="24"/>
                <w:szCs w:val="24"/>
                <w:lang w:val="en-US" w:eastAsia="zh-CN" w:bidi="ar-SA"/>
              </w:rPr>
            </w:pPr>
            <w:r>
              <w:rPr>
                <w:rFonts w:hint="eastAsia" w:ascii="方正仿宋_GBK" w:hAnsi="等线" w:eastAsia="方正仿宋_GBK"/>
                <w:b/>
                <w:color w:val="auto"/>
                <w:sz w:val="24"/>
              </w:rPr>
              <w:t>（需提供：</w:t>
            </w:r>
            <w:r>
              <w:rPr>
                <w:rFonts w:hint="eastAsia" w:ascii="方正仿宋_GBK" w:hAnsi="等线" w:eastAsia="方正仿宋_GBK"/>
                <w:b/>
                <w:color w:val="auto"/>
                <w:sz w:val="24"/>
                <w:lang w:val="en-US" w:eastAsia="zh-CN"/>
              </w:rPr>
              <w:t>评价</w:t>
            </w:r>
            <w:r>
              <w:rPr>
                <w:rFonts w:hint="eastAsia" w:ascii="方正仿宋_GBK" w:hAnsi="等线" w:eastAsia="方正仿宋_GBK"/>
                <w:b/>
                <w:color w:val="auto"/>
                <w:sz w:val="24"/>
              </w:rPr>
              <w:t>报告复印件并加盖单位鲜章，原件备查；或其他可以证明的材料）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1135" w:type="dxa"/>
            <w:vMerge w:val="continue"/>
            <w:vAlign w:val="center"/>
          </w:tcPr>
          <w:p>
            <w:pPr>
              <w:spacing w:line="360" w:lineRule="exact"/>
              <w:ind w:firstLine="480" w:firstLineChars="200"/>
              <w:rPr>
                <w:rFonts w:ascii="方正仿宋_GBK" w:hAnsi="方正仿宋_GBK" w:eastAsia="方正仿宋_GBK" w:cs="方正仿宋_GBK"/>
                <w:bCs/>
                <w:color w:val="auto"/>
                <w:sz w:val="24"/>
              </w:rPr>
            </w:pPr>
          </w:p>
        </w:tc>
        <w:tc>
          <w:tcPr>
            <w:tcW w:w="1511" w:type="dxa"/>
            <w:vMerge w:val="continue"/>
            <w:tcBorders>
              <w:right w:val="single" w:color="auto" w:sz="4" w:space="0"/>
            </w:tcBorders>
            <w:vAlign w:val="center"/>
          </w:tcPr>
          <w:p>
            <w:pPr>
              <w:spacing w:line="360" w:lineRule="exact"/>
              <w:ind w:firstLine="480" w:firstLineChars="200"/>
              <w:rPr>
                <w:rFonts w:ascii="方正仿宋_GBK" w:hAnsi="方正仿宋_GBK" w:eastAsia="方正仿宋_GBK" w:cs="方正仿宋_GBK"/>
                <w:bCs/>
                <w:color w:val="auto"/>
                <w:sz w:val="24"/>
              </w:rPr>
            </w:pPr>
          </w:p>
        </w:tc>
        <w:tc>
          <w:tcPr>
            <w:tcW w:w="992" w:type="dxa"/>
            <w:vMerge w:val="continue"/>
            <w:tcBorders>
              <w:left w:val="single" w:color="auto" w:sz="4" w:space="0"/>
              <w:bottom w:val="single" w:color="auto" w:sz="4" w:space="0"/>
            </w:tcBorders>
            <w:vAlign w:val="center"/>
          </w:tcPr>
          <w:p>
            <w:pPr>
              <w:spacing w:line="360" w:lineRule="exact"/>
              <w:ind w:firstLine="480" w:firstLineChars="200"/>
              <w:rPr>
                <w:rFonts w:ascii="方正仿宋_GBK" w:hAnsi="方正仿宋_GBK" w:eastAsia="方正仿宋_GBK" w:cs="方正仿宋_GBK"/>
                <w:bCs/>
                <w:color w:val="auto"/>
                <w:sz w:val="24"/>
              </w:rPr>
            </w:pPr>
          </w:p>
        </w:tc>
        <w:tc>
          <w:tcPr>
            <w:tcW w:w="992" w:type="dxa"/>
            <w:vMerge w:val="continue"/>
            <w:tcBorders>
              <w:bottom w:val="single" w:color="auto" w:sz="4" w:space="0"/>
              <w:righ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color w:val="auto"/>
                <w:sz w:val="24"/>
              </w:rPr>
            </w:pP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等线" w:eastAsia="方正仿宋_GBK" w:cs="Times New Roman"/>
                <w:color w:val="auto"/>
                <w:kern w:val="2"/>
                <w:sz w:val="24"/>
                <w:szCs w:val="24"/>
                <w:lang w:val="en-US" w:eastAsia="zh-CN" w:bidi="ar-SA"/>
              </w:rPr>
            </w:pPr>
            <w:r>
              <w:rPr>
                <w:rFonts w:hint="eastAsia" w:ascii="方正仿宋_GBK" w:hAnsi="等线" w:eastAsia="方正仿宋_GBK"/>
                <w:color w:val="auto"/>
                <w:sz w:val="24"/>
              </w:rPr>
              <w:t>承诺编制</w:t>
            </w:r>
            <w:r>
              <w:rPr>
                <w:rFonts w:hint="eastAsia" w:ascii="方正仿宋_GBK" w:hAnsi="等线" w:eastAsia="方正仿宋_GBK"/>
                <w:color w:val="auto"/>
                <w:sz w:val="24"/>
                <w:lang w:val="en-US" w:eastAsia="zh-CN"/>
              </w:rPr>
              <w:t>评价</w:t>
            </w:r>
            <w:r>
              <w:rPr>
                <w:rFonts w:hint="eastAsia" w:ascii="方正仿宋_GBK" w:hAnsi="等线" w:eastAsia="方正仿宋_GBK"/>
                <w:color w:val="auto"/>
                <w:sz w:val="24"/>
              </w:rPr>
              <w:t>报告期间在甲方驻场时间不少于两</w:t>
            </w:r>
            <w:r>
              <w:rPr>
                <w:rFonts w:hint="eastAsia" w:eastAsia="方正仿宋_GBK" w:cs="Times New Roman"/>
                <w:color w:val="auto"/>
                <w:sz w:val="24"/>
                <w:szCs w:val="24"/>
                <w:lang w:val="en-US" w:eastAsia="zh-CN"/>
              </w:rPr>
              <w:t>周得2分。</w:t>
            </w:r>
            <w:r>
              <w:rPr>
                <w:rFonts w:hint="eastAsia" w:ascii="方正仿宋_GBK" w:hAnsi="等线" w:eastAsia="方正仿宋_GBK"/>
                <w:color w:val="auto"/>
                <w:sz w:val="24"/>
              </w:rPr>
              <w:t>未承诺不得分。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6" w:hRule="atLeast"/>
        </w:trPr>
        <w:tc>
          <w:tcPr>
            <w:tcW w:w="1135" w:type="dxa"/>
            <w:vMerge w:val="continue"/>
            <w:vAlign w:val="center"/>
          </w:tcPr>
          <w:p>
            <w:pPr>
              <w:spacing w:line="360" w:lineRule="exact"/>
              <w:ind w:firstLine="420" w:firstLineChars="200"/>
              <w:rPr>
                <w:color w:val="auto"/>
              </w:rPr>
            </w:pPr>
          </w:p>
        </w:tc>
        <w:tc>
          <w:tcPr>
            <w:tcW w:w="1511" w:type="dxa"/>
            <w:vMerge w:val="continue"/>
            <w:tcBorders>
              <w:right w:val="single" w:color="auto" w:sz="4" w:space="0"/>
            </w:tcBorders>
            <w:vAlign w:val="center"/>
          </w:tcPr>
          <w:p>
            <w:pPr>
              <w:spacing w:line="360" w:lineRule="exact"/>
              <w:ind w:firstLine="420" w:firstLineChars="200"/>
              <w:rPr>
                <w:color w:val="auto"/>
              </w:rPr>
            </w:pPr>
          </w:p>
        </w:tc>
        <w:tc>
          <w:tcPr>
            <w:tcW w:w="992" w:type="dxa"/>
            <w:tcBorders>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现场负责人要求</w:t>
            </w:r>
          </w:p>
          <w:p>
            <w:pPr>
              <w:spacing w:line="360" w:lineRule="exact"/>
              <w:ind w:firstLine="420" w:firstLineChars="200"/>
              <w:rPr>
                <w:color w:val="auto"/>
              </w:rPr>
            </w:pPr>
          </w:p>
        </w:tc>
        <w:tc>
          <w:tcPr>
            <w:tcW w:w="992" w:type="dxa"/>
            <w:tcBorders>
              <w:right w:val="single" w:color="auto" w:sz="4" w:space="0"/>
            </w:tcBorders>
            <w:shd w:val="clear" w:color="auto" w:fill="auto"/>
            <w:vAlign w:val="center"/>
          </w:tcPr>
          <w:p>
            <w:pPr>
              <w:spacing w:line="360" w:lineRule="exact"/>
              <w:jc w:val="center"/>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6</w:t>
            </w:r>
            <w:r>
              <w:rPr>
                <w:rFonts w:hint="eastAsia" w:ascii="方正仿宋_GBK" w:hAnsi="方正仿宋_GBK" w:eastAsia="方正仿宋_GBK" w:cs="方正仿宋_GBK"/>
                <w:b/>
                <w:bCs/>
                <w:color w:val="auto"/>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等线" w:eastAsia="方正仿宋_GBK"/>
                <w:color w:val="auto"/>
                <w:sz w:val="24"/>
              </w:rPr>
            </w:pPr>
            <w:r>
              <w:rPr>
                <w:rFonts w:hint="default" w:ascii="Times New Roman" w:hAnsi="Times New Roman" w:eastAsia="方正仿宋_GBK" w:cs="Times New Roman"/>
                <w:color w:val="auto"/>
                <w:sz w:val="24"/>
              </w:rPr>
              <w:t>201</w:t>
            </w:r>
            <w:r>
              <w:rPr>
                <w:rFonts w:hint="default" w:ascii="Times New Roman" w:hAnsi="Times New Roman" w:eastAsia="方正仿宋_GBK" w:cs="Times New Roman"/>
                <w:color w:val="auto"/>
                <w:sz w:val="24"/>
                <w:lang w:val="en-US" w:eastAsia="zh-CN"/>
              </w:rPr>
              <w:t>9-</w:t>
            </w:r>
            <w:r>
              <w:rPr>
                <w:rFonts w:hint="default" w:ascii="Times New Roman" w:hAnsi="Times New Roman" w:eastAsia="方正仿宋_GBK" w:cs="Times New Roman"/>
                <w:color w:val="auto"/>
                <w:sz w:val="24"/>
              </w:rPr>
              <w:t>202</w:t>
            </w:r>
            <w:r>
              <w:rPr>
                <w:rFonts w:hint="eastAsia" w:eastAsia="方正仿宋_GBK" w:cs="Times New Roman"/>
                <w:color w:val="auto"/>
                <w:sz w:val="24"/>
                <w:lang w:val="en-US" w:eastAsia="zh-CN"/>
              </w:rPr>
              <w:t>2</w:t>
            </w:r>
            <w:r>
              <w:rPr>
                <w:rFonts w:hint="eastAsia" w:ascii="方正仿宋_GBK" w:hAnsi="等线" w:eastAsia="方正仿宋_GBK"/>
                <w:color w:val="auto"/>
                <w:sz w:val="24"/>
              </w:rPr>
              <w:t>年，作为主审每参与过一个国有企业</w:t>
            </w:r>
            <w:r>
              <w:rPr>
                <w:rFonts w:hint="eastAsia" w:ascii="方正仿宋_GBK" w:hAnsi="等线" w:eastAsia="方正仿宋_GBK"/>
                <w:color w:val="auto"/>
                <w:sz w:val="24"/>
                <w:lang w:eastAsia="zh-CN"/>
              </w:rPr>
              <w:t>、</w:t>
            </w:r>
            <w:r>
              <w:rPr>
                <w:rFonts w:hint="eastAsia" w:ascii="方正仿宋_GBK" w:hAnsi="等线" w:eastAsia="方正仿宋_GBK"/>
                <w:color w:val="auto"/>
                <w:sz w:val="24"/>
                <w:lang w:val="en-US" w:eastAsia="zh-CN"/>
              </w:rPr>
              <w:t>政府机构、事业单位内部控制咨询服务项目</w:t>
            </w:r>
            <w:r>
              <w:rPr>
                <w:rFonts w:hint="eastAsia" w:ascii="方正仿宋_GBK" w:hAnsi="等线" w:eastAsia="方正仿宋_GBK"/>
                <w:color w:val="auto"/>
                <w:sz w:val="24"/>
              </w:rPr>
              <w:t>，</w:t>
            </w:r>
            <w:r>
              <w:rPr>
                <w:rFonts w:hint="eastAsia" w:eastAsia="方正仿宋_GBK" w:cs="Times New Roman"/>
                <w:color w:val="auto"/>
                <w:sz w:val="24"/>
                <w:szCs w:val="24"/>
                <w:lang w:val="en-US" w:eastAsia="zh-CN"/>
              </w:rPr>
              <w:t>得2分，作为主审每参与过一个国有企业、政府机构、事业单位下属公司或行政单位内部控制咨询服务项目，得1分。满分6分</w:t>
            </w:r>
            <w:r>
              <w:rPr>
                <w:rFonts w:hint="eastAsia" w:ascii="方正仿宋_GBK" w:hAnsi="等线" w:eastAsia="方正仿宋_GBK"/>
                <w:color w:val="auto"/>
                <w:sz w:val="24"/>
              </w:rPr>
              <w:t>。</w:t>
            </w:r>
          </w:p>
          <w:p>
            <w:pPr>
              <w:spacing w:line="360" w:lineRule="exact"/>
              <w:ind w:firstLine="480" w:firstLineChars="200"/>
              <w:rPr>
                <w:rFonts w:hint="eastAsia" w:ascii="方正仿宋_GBK" w:hAnsi="等线" w:eastAsia="方正仿宋_GBK" w:cs="Times New Roman"/>
                <w:b/>
                <w:bCs/>
                <w:color w:val="auto"/>
                <w:kern w:val="2"/>
                <w:sz w:val="24"/>
                <w:szCs w:val="24"/>
                <w:lang w:val="en-US" w:eastAsia="zh-CN" w:bidi="ar-SA"/>
              </w:rPr>
            </w:pPr>
            <w:r>
              <w:rPr>
                <w:rFonts w:hint="eastAsia" w:ascii="方正仿宋_GBK" w:hAnsi="等线" w:eastAsia="方正仿宋_GBK"/>
                <w:b/>
                <w:color w:val="auto"/>
                <w:sz w:val="24"/>
              </w:rPr>
              <w:t>（需提供：</w:t>
            </w:r>
            <w:r>
              <w:rPr>
                <w:rFonts w:hint="eastAsia" w:ascii="方正仿宋_GBK" w:hAnsi="等线" w:eastAsia="方正仿宋_GBK"/>
                <w:b/>
                <w:color w:val="auto"/>
                <w:sz w:val="24"/>
                <w:lang w:val="en-US" w:eastAsia="zh-CN"/>
              </w:rPr>
              <w:t>评价报告</w:t>
            </w:r>
            <w:r>
              <w:rPr>
                <w:rFonts w:hint="eastAsia" w:ascii="方正仿宋_GBK" w:hAnsi="等线" w:eastAsia="方正仿宋_GBK"/>
                <w:b/>
                <w:color w:val="auto"/>
                <w:sz w:val="24"/>
              </w:rPr>
              <w:t>中</w:t>
            </w:r>
            <w:r>
              <w:rPr>
                <w:rFonts w:hint="eastAsia" w:ascii="方正仿宋_GBK" w:hAnsi="等线" w:eastAsia="方正仿宋_GBK"/>
                <w:b/>
                <w:color w:val="auto"/>
                <w:sz w:val="24"/>
                <w:lang w:val="en-US" w:eastAsia="zh-CN"/>
              </w:rPr>
              <w:t>工作</w:t>
            </w:r>
            <w:r>
              <w:rPr>
                <w:rFonts w:hint="eastAsia" w:ascii="方正仿宋_GBK" w:hAnsi="等线" w:eastAsia="方正仿宋_GBK"/>
                <w:b/>
                <w:color w:val="auto"/>
                <w:sz w:val="24"/>
              </w:rPr>
              <w:t>人员清单复印件并加盖单位鲜章，原件备查；或其他可以证明的材料。）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3" w:hRule="atLeast"/>
        </w:trPr>
        <w:tc>
          <w:tcPr>
            <w:tcW w:w="1135" w:type="dxa"/>
            <w:vMerge w:val="continue"/>
            <w:vAlign w:val="center"/>
          </w:tcPr>
          <w:p>
            <w:pPr>
              <w:spacing w:line="360" w:lineRule="exact"/>
              <w:ind w:firstLine="420" w:firstLineChars="200"/>
              <w:rPr>
                <w:color w:val="auto"/>
              </w:rPr>
            </w:pPr>
          </w:p>
        </w:tc>
        <w:tc>
          <w:tcPr>
            <w:tcW w:w="1511" w:type="dxa"/>
            <w:vMerge w:val="continue"/>
            <w:tcBorders>
              <w:right w:val="single" w:color="auto" w:sz="4" w:space="0"/>
            </w:tcBorders>
            <w:vAlign w:val="center"/>
          </w:tcPr>
          <w:p>
            <w:pPr>
              <w:spacing w:line="360" w:lineRule="exact"/>
              <w:ind w:firstLine="420" w:firstLineChars="200"/>
              <w:rPr>
                <w:color w:val="auto"/>
              </w:rPr>
            </w:pPr>
          </w:p>
        </w:tc>
        <w:tc>
          <w:tcPr>
            <w:tcW w:w="992" w:type="dxa"/>
            <w:tcBorders>
              <w:right w:val="single" w:color="auto" w:sz="4" w:space="0"/>
            </w:tcBorders>
            <w:shd w:val="clear" w:color="auto" w:fill="auto"/>
            <w:vAlign w:val="center"/>
          </w:tcPr>
          <w:p>
            <w:pPr>
              <w:spacing w:line="360" w:lineRule="exact"/>
              <w:jc w:val="center"/>
              <w:rPr>
                <w:rFonts w:hint="eastAsia" w:eastAsia="宋体"/>
                <w:color w:val="auto"/>
                <w:lang w:val="en-US" w:eastAsia="zh-CN"/>
              </w:rPr>
            </w:pPr>
            <w:r>
              <w:rPr>
                <w:rFonts w:hint="eastAsia" w:ascii="方正仿宋_GBK" w:hAnsi="方正仿宋_GBK" w:eastAsia="方正仿宋_GBK" w:cs="方正仿宋_GBK"/>
                <w:b/>
                <w:bCs/>
                <w:color w:val="auto"/>
                <w:sz w:val="28"/>
                <w:szCs w:val="28"/>
                <w:lang w:val="en-US" w:eastAsia="zh-CN"/>
              </w:rPr>
              <w:t>驻场项目团队要求</w:t>
            </w:r>
          </w:p>
        </w:tc>
        <w:tc>
          <w:tcPr>
            <w:tcW w:w="992" w:type="dxa"/>
            <w:tcBorders>
              <w:right w:val="single" w:color="auto" w:sz="4" w:space="0"/>
            </w:tcBorders>
            <w:shd w:val="clear" w:color="auto" w:fill="auto"/>
            <w:vAlign w:val="center"/>
          </w:tcPr>
          <w:p>
            <w:pPr>
              <w:spacing w:line="360" w:lineRule="exact"/>
              <w:jc w:val="center"/>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12分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eastAsia" w:ascii="方正仿宋_GBK" w:hAnsi="等线" w:eastAsia="方正仿宋_GBK"/>
                <w:color w:val="auto"/>
                <w:sz w:val="24"/>
                <w:lang w:val="en-US" w:eastAsia="zh-CN"/>
              </w:rPr>
            </w:pPr>
            <w:r>
              <w:rPr>
                <w:rFonts w:hint="eastAsia" w:ascii="方正仿宋_GBK" w:hAnsi="等线" w:eastAsia="方正仿宋_GBK"/>
                <w:color w:val="auto"/>
                <w:sz w:val="24"/>
                <w:lang w:val="en-US" w:eastAsia="zh-CN"/>
              </w:rPr>
              <w:t>驻场项目团队具备会计学专业、管理学专业、统计学专业、数据分析专业、企业风险管理专业、项目管理专业、审计专业、工程管理专业等与项目相关的上述不同的专业咨询能力，</w:t>
            </w:r>
            <w:r>
              <w:rPr>
                <w:rFonts w:hint="eastAsia" w:ascii="Times New Roman" w:hAnsi="Times New Roman" w:eastAsia="方正仿宋_GBK" w:cs="Times New Roman"/>
                <w:color w:val="auto"/>
                <w:sz w:val="24"/>
                <w:lang w:val="en-US" w:eastAsia="zh-CN"/>
              </w:rPr>
              <w:t>1种专业能力加3分，4种及以上得满分12分。</w:t>
            </w:r>
          </w:p>
          <w:p>
            <w:pPr>
              <w:spacing w:line="360" w:lineRule="exact"/>
              <w:ind w:firstLine="480" w:firstLineChars="200"/>
              <w:rPr>
                <w:rFonts w:hint="eastAsia" w:ascii="方正仿宋_GBK" w:hAnsi="等线" w:eastAsia="方正仿宋_GBK"/>
                <w:b/>
                <w:color w:val="auto"/>
                <w:sz w:val="24"/>
              </w:rPr>
            </w:pPr>
            <w:r>
              <w:rPr>
                <w:rFonts w:hint="eastAsia" w:ascii="方正仿宋_GBK" w:hAnsi="等线" w:eastAsia="方正仿宋_GBK"/>
                <w:b/>
                <w:color w:val="auto"/>
                <w:sz w:val="24"/>
                <w:lang w:val="en-US" w:eastAsia="zh-CN"/>
              </w:rPr>
              <w:t>（需提供：以提供相关学位或专业技术职称证明材料为参考，加盖鲜章，原件备查）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135" w:type="dxa"/>
            <w:vMerge w:val="restart"/>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2.3</w:t>
            </w:r>
          </w:p>
        </w:tc>
        <w:tc>
          <w:tcPr>
            <w:tcW w:w="1511" w:type="dxa"/>
            <w:vMerge w:val="restart"/>
            <w:tcBorders>
              <w:right w:val="single" w:color="auto" w:sz="4" w:space="0"/>
            </w:tcBorders>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部分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标准</w:t>
            </w:r>
          </w:p>
        </w:tc>
        <w:tc>
          <w:tcPr>
            <w:tcW w:w="992" w:type="dxa"/>
            <w:vMerge w:val="restart"/>
            <w:tcBorders>
              <w:left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咨询服务</w:t>
            </w:r>
          </w:p>
          <w:p>
            <w:pPr>
              <w:adjustRightInd w:val="0"/>
              <w:snapToGrid w:val="0"/>
              <w:spacing w:line="36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工作</w:t>
            </w:r>
            <w:r>
              <w:rPr>
                <w:rFonts w:hint="eastAsia" w:ascii="方正仿宋_GBK" w:hAnsi="方正仿宋_GBK" w:eastAsia="方正仿宋_GBK" w:cs="方正仿宋_GBK"/>
                <w:b/>
                <w:bCs/>
                <w:color w:val="auto"/>
                <w:sz w:val="28"/>
                <w:szCs w:val="28"/>
              </w:rPr>
              <w:t>方案</w:t>
            </w:r>
          </w:p>
        </w:tc>
        <w:tc>
          <w:tcPr>
            <w:tcW w:w="992" w:type="dxa"/>
            <w:vMerge w:val="restart"/>
            <w:tcBorders>
              <w:right w:val="single" w:color="auto" w:sz="4" w:space="0"/>
            </w:tcBorders>
            <w:shd w:val="clear" w:color="auto" w:fill="auto"/>
            <w:vAlign w:val="center"/>
          </w:tcPr>
          <w:p>
            <w:pPr>
              <w:adjustRightInd w:val="0"/>
              <w:snapToGrid w:val="0"/>
              <w:spacing w:line="360" w:lineRule="exact"/>
              <w:jc w:val="center"/>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24分</w:t>
            </w:r>
          </w:p>
        </w:tc>
        <w:tc>
          <w:tcPr>
            <w:tcW w:w="5151" w:type="dxa"/>
            <w:tcBorders>
              <w:left w:val="single" w:color="auto" w:sz="4" w:space="0"/>
              <w:bottom w:val="single" w:color="auto" w:sz="4" w:space="0"/>
            </w:tcBorders>
            <w:shd w:val="clear" w:color="auto" w:fill="auto"/>
            <w:vAlign w:val="center"/>
          </w:tcPr>
          <w:p>
            <w:pPr>
              <w:widowControl/>
              <w:spacing w:line="360" w:lineRule="exact"/>
              <w:ind w:firstLine="480" w:firstLineChars="200"/>
              <w:jc w:val="left"/>
              <w:rPr>
                <w:rFonts w:ascii="方正仿宋_GBK" w:hAnsi="等线" w:eastAsia="方正仿宋_GBK"/>
                <w:b/>
                <w:bCs/>
                <w:color w:val="auto"/>
                <w:sz w:val="24"/>
              </w:rPr>
            </w:pPr>
            <w:r>
              <w:rPr>
                <w:rFonts w:hint="eastAsia" w:eastAsia="方正仿宋_GBK" w:cs="Times New Roman"/>
                <w:b/>
                <w:bCs/>
                <w:color w:val="auto"/>
                <w:sz w:val="24"/>
                <w:szCs w:val="24"/>
                <w:lang w:val="en-US" w:eastAsia="zh-CN"/>
              </w:rPr>
              <w:t>项目陈述（5分）。</w:t>
            </w:r>
            <w:r>
              <w:rPr>
                <w:rFonts w:hint="eastAsia" w:ascii="方正仿宋_GBK" w:hAnsi="等线" w:eastAsia="方正仿宋_GBK"/>
                <w:color w:val="auto"/>
                <w:sz w:val="24"/>
              </w:rPr>
              <w:t>项目陈述人不是项目负责人或现场负责人的，本项</w:t>
            </w:r>
            <w:r>
              <w:rPr>
                <w:rFonts w:ascii="方正仿宋_GBK" w:hAnsi="等线" w:eastAsia="方正仿宋_GBK"/>
                <w:color w:val="auto"/>
                <w:sz w:val="24"/>
              </w:rPr>
              <w:t>不得分</w:t>
            </w:r>
            <w:r>
              <w:rPr>
                <w:rFonts w:hint="eastAsia" w:ascii="方正仿宋_GBK" w:hAnsi="等线" w:eastAsia="方正仿宋_GBK"/>
                <w:color w:val="auto"/>
                <w:sz w:val="24"/>
              </w:rPr>
              <w:t>。</w:t>
            </w:r>
            <w:r>
              <w:rPr>
                <w:rFonts w:hint="eastAsia" w:ascii="方正仿宋_GBK" w:hAnsi="等线" w:eastAsia="方正仿宋_GBK"/>
                <w:b/>
                <w:bCs/>
                <w:color w:val="auto"/>
                <w:sz w:val="24"/>
              </w:rPr>
              <w:t>（陈述人需携带身份证原件，证明本人为响应文件中的项目负责人或现场负责人。）</w:t>
            </w:r>
          </w:p>
          <w:p>
            <w:pPr>
              <w:spacing w:line="360" w:lineRule="exact"/>
              <w:ind w:firstLine="480" w:firstLineChars="200"/>
              <w:rPr>
                <w:rFonts w:hint="eastAsia" w:eastAsia="方正仿宋_GBK" w:cs="Times New Roman"/>
                <w:color w:val="auto"/>
                <w:sz w:val="24"/>
                <w:szCs w:val="24"/>
                <w:lang w:val="en-US" w:eastAsia="zh-CN"/>
              </w:rPr>
            </w:pPr>
            <w:r>
              <w:rPr>
                <w:rFonts w:hint="eastAsia" w:ascii="方正仿宋_GBK" w:hAnsi="等线" w:eastAsia="方正仿宋_GBK"/>
                <w:color w:val="auto"/>
                <w:sz w:val="24"/>
              </w:rPr>
              <w:t>陈述好，</w:t>
            </w:r>
            <w:r>
              <w:rPr>
                <w:rFonts w:hint="eastAsia" w:eastAsia="方正仿宋_GBK" w:cs="Times New Roman"/>
                <w:color w:val="auto"/>
                <w:sz w:val="24"/>
                <w:szCs w:val="24"/>
                <w:lang w:val="en-US" w:eastAsia="zh-CN"/>
              </w:rPr>
              <w:t>得3-5分。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陈述较好，得2-3分。</w:t>
            </w:r>
          </w:p>
          <w:p>
            <w:pPr>
              <w:spacing w:line="360" w:lineRule="exact"/>
              <w:ind w:firstLine="480" w:firstLineChars="200"/>
              <w:rPr>
                <w:rFonts w:ascii="方正仿宋_GBK" w:hAnsi="方正仿宋_GBK" w:eastAsia="方正仿宋_GBK" w:cs="方正仿宋_GBK"/>
                <w:bCs/>
                <w:color w:val="auto"/>
                <w:sz w:val="24"/>
              </w:rPr>
            </w:pPr>
            <w:r>
              <w:rPr>
                <w:rFonts w:hint="eastAsia" w:eastAsia="方正仿宋_GBK" w:cs="Times New Roman"/>
                <w:color w:val="auto"/>
                <w:sz w:val="24"/>
                <w:szCs w:val="24"/>
                <w:lang w:val="en-US" w:eastAsia="zh-CN"/>
              </w:rPr>
              <w:t>陈述一般，得0-2分</w:t>
            </w:r>
            <w:r>
              <w:rPr>
                <w:rFonts w:hint="eastAsia" w:ascii="方正仿宋_GBK" w:hAnsi="等线" w:eastAsia="方正仿宋_GBK"/>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135" w:type="dxa"/>
            <w:vMerge w:val="continue"/>
            <w:vAlign w:val="center"/>
          </w:tcPr>
          <w:p>
            <w:pPr>
              <w:spacing w:line="360" w:lineRule="exact"/>
              <w:ind w:firstLine="420" w:firstLineChars="200"/>
              <w:rPr>
                <w:color w:val="auto"/>
              </w:rPr>
            </w:pPr>
          </w:p>
        </w:tc>
        <w:tc>
          <w:tcPr>
            <w:tcW w:w="1511" w:type="dxa"/>
            <w:vMerge w:val="continue"/>
            <w:tcBorders>
              <w:right w:val="single" w:color="auto" w:sz="4" w:space="0"/>
            </w:tcBorders>
            <w:vAlign w:val="center"/>
          </w:tcPr>
          <w:p>
            <w:pPr>
              <w:spacing w:line="360" w:lineRule="exact"/>
              <w:ind w:firstLine="420" w:firstLineChars="200"/>
              <w:rPr>
                <w:color w:val="auto"/>
              </w:rPr>
            </w:pPr>
          </w:p>
        </w:tc>
        <w:tc>
          <w:tcPr>
            <w:tcW w:w="992" w:type="dxa"/>
            <w:vMerge w:val="continue"/>
            <w:tcBorders>
              <w:left w:val="single" w:color="auto" w:sz="4" w:space="0"/>
            </w:tcBorders>
            <w:vAlign w:val="center"/>
          </w:tcPr>
          <w:p>
            <w:pPr>
              <w:spacing w:line="360" w:lineRule="exact"/>
              <w:ind w:firstLine="420" w:firstLineChars="200"/>
              <w:rPr>
                <w:color w:val="auto"/>
              </w:rPr>
            </w:pPr>
          </w:p>
        </w:tc>
        <w:tc>
          <w:tcPr>
            <w:tcW w:w="992" w:type="dxa"/>
            <w:vMerge w:val="continue"/>
            <w:tcBorders>
              <w:right w:val="single" w:color="auto" w:sz="4" w:space="0"/>
            </w:tcBorders>
            <w:shd w:val="clear" w:color="auto" w:fill="auto"/>
            <w:vAlign w:val="center"/>
          </w:tcPr>
          <w:p>
            <w:pPr>
              <w:spacing w:line="360" w:lineRule="exact"/>
              <w:ind w:firstLine="420" w:firstLineChars="200"/>
              <w:rPr>
                <w:color w:val="auto"/>
              </w:rPr>
            </w:pP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pPr>
            <w:r>
              <w:rPr>
                <w:rFonts w:hint="eastAsia" w:eastAsia="方正仿宋_GBK" w:cs="Times New Roman"/>
                <w:b/>
                <w:bCs/>
                <w:color w:val="auto"/>
                <w:sz w:val="24"/>
                <w:szCs w:val="24"/>
                <w:lang w:val="en-US" w:eastAsia="zh-CN"/>
              </w:rPr>
              <w:t>编制内容（5分）。</w:t>
            </w:r>
            <w:r>
              <w:rPr>
                <w:rFonts w:hint="eastAsia" w:ascii="方正仿宋_GBK" w:hAnsi="等线" w:eastAsia="方正仿宋_GBK"/>
                <w:color w:val="auto"/>
                <w:sz w:val="24"/>
              </w:rPr>
              <w:t>方案内容完整，依据准确，方法、流程规范，内容符合比选文件的要求并考虑本次</w:t>
            </w:r>
            <w:r>
              <w:rPr>
                <w:rFonts w:hint="eastAsia" w:ascii="方正仿宋_GBK" w:hAnsi="等线" w:eastAsia="方正仿宋_GBK"/>
                <w:color w:val="auto"/>
                <w:sz w:val="24"/>
                <w:lang w:val="en-US" w:eastAsia="zh-CN"/>
              </w:rPr>
              <w:t>内部控制咨询服务</w:t>
            </w:r>
            <w:r>
              <w:rPr>
                <w:rFonts w:hint="eastAsia" w:ascii="方正仿宋_GBK" w:hAnsi="等线" w:eastAsia="方正仿宋_GBK"/>
                <w:color w:val="auto"/>
                <w:sz w:val="24"/>
              </w:rPr>
              <w:t>特点，人员配备充足及质量控制措施明晰，工作步骤及时间安排合理。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编制好，得3-5分。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编制较好，得2-3分。</w:t>
            </w:r>
          </w:p>
          <w:p>
            <w:pPr>
              <w:spacing w:line="360" w:lineRule="exact"/>
              <w:ind w:firstLine="480" w:firstLineChars="200"/>
              <w:rPr>
                <w:rFonts w:hint="eastAsia"/>
                <w:lang w:val="en-US" w:eastAsia="zh-CN"/>
              </w:rPr>
            </w:pPr>
            <w:r>
              <w:rPr>
                <w:rFonts w:hint="eastAsia" w:eastAsia="方正仿宋_GBK" w:cs="Times New Roman"/>
                <w:color w:val="auto"/>
                <w:sz w:val="24"/>
                <w:szCs w:val="24"/>
                <w:lang w:val="en-US" w:eastAsia="zh-CN"/>
              </w:rPr>
              <w:t>编制一般，得0-2分。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135" w:type="dxa"/>
            <w:vMerge w:val="continue"/>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1511" w:type="dxa"/>
            <w:vMerge w:val="continue"/>
            <w:tcBorders>
              <w:right w:val="single" w:color="auto" w:sz="4" w:space="0"/>
            </w:tcBorders>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992" w:type="dxa"/>
            <w:vMerge w:val="continue"/>
            <w:tcBorders>
              <w:left w:val="single" w:color="auto" w:sz="4" w:space="0"/>
            </w:tcBorders>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992" w:type="dxa"/>
            <w:vMerge w:val="continue"/>
            <w:tcBorders>
              <w:right w:val="single" w:color="auto" w:sz="4" w:space="0"/>
            </w:tcBorders>
            <w:shd w:val="clear" w:color="auto" w:fill="auto"/>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等线" w:eastAsia="方正仿宋_GBK"/>
                <w:color w:val="auto"/>
                <w:sz w:val="24"/>
              </w:rPr>
            </w:pPr>
            <w:r>
              <w:rPr>
                <w:rFonts w:hint="eastAsia" w:eastAsia="方正仿宋_GBK" w:cs="Times New Roman"/>
                <w:b/>
                <w:bCs/>
                <w:color w:val="auto"/>
                <w:sz w:val="24"/>
                <w:szCs w:val="24"/>
                <w:lang w:val="en-US" w:eastAsia="zh-CN"/>
              </w:rPr>
              <w:t>内控关键点及措施（10分）。</w:t>
            </w:r>
            <w:r>
              <w:rPr>
                <w:rFonts w:hint="eastAsia" w:ascii="方正仿宋_GBK" w:hAnsi="等线" w:eastAsia="方正仿宋_GBK"/>
                <w:color w:val="auto"/>
                <w:sz w:val="24"/>
              </w:rPr>
              <w:t>分析</w:t>
            </w:r>
            <w:r>
              <w:rPr>
                <w:rFonts w:hint="eastAsia" w:ascii="方正仿宋_GBK" w:hAnsi="等线" w:eastAsia="方正仿宋_GBK"/>
                <w:color w:val="auto"/>
                <w:sz w:val="24"/>
                <w:lang w:val="en-US" w:eastAsia="zh-CN"/>
              </w:rPr>
              <w:t>内部控制</w:t>
            </w:r>
            <w:r>
              <w:rPr>
                <w:rFonts w:hint="eastAsia" w:ascii="方正仿宋_GBK" w:hAnsi="等线" w:eastAsia="方正仿宋_GBK"/>
                <w:color w:val="auto"/>
                <w:sz w:val="24"/>
              </w:rPr>
              <w:t>关键点全面、准确，措施有力、可行，专业性、针对性强。</w:t>
            </w:r>
          </w:p>
          <w:p>
            <w:pPr>
              <w:spacing w:line="360" w:lineRule="exact"/>
              <w:ind w:firstLine="480" w:firstLineChars="200"/>
              <w:rPr>
                <w:rFonts w:hint="eastAsia" w:eastAsia="方正仿宋_GBK" w:cs="Times New Roman"/>
                <w:color w:val="auto"/>
                <w:sz w:val="24"/>
                <w:szCs w:val="24"/>
                <w:lang w:val="en-US" w:eastAsia="zh-CN"/>
              </w:rPr>
            </w:pPr>
            <w:r>
              <w:rPr>
                <w:rFonts w:hint="eastAsia" w:ascii="方正仿宋_GBK" w:hAnsi="等线" w:eastAsia="方正仿宋_GBK"/>
                <w:color w:val="auto"/>
                <w:sz w:val="24"/>
              </w:rPr>
              <w:t>编制好，得</w:t>
            </w:r>
            <w:r>
              <w:rPr>
                <w:rFonts w:hint="eastAsia" w:eastAsia="方正仿宋_GBK" w:cs="Times New Roman"/>
                <w:color w:val="auto"/>
                <w:sz w:val="24"/>
                <w:szCs w:val="24"/>
                <w:lang w:val="en-US" w:eastAsia="zh-CN"/>
              </w:rPr>
              <w:t>7-10分。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编制较好，得4-7分。</w:t>
            </w:r>
          </w:p>
          <w:p>
            <w:pPr>
              <w:spacing w:line="360" w:lineRule="exact"/>
              <w:ind w:firstLine="480" w:firstLineChars="200"/>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编制一般，得0-4分</w:t>
            </w:r>
            <w:r>
              <w:rPr>
                <w:rFonts w:hint="eastAsia" w:ascii="方正仿宋_GBK" w:hAnsi="等线" w:eastAsia="方正仿宋_GBK"/>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135" w:type="dxa"/>
            <w:vMerge w:val="continue"/>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1511" w:type="dxa"/>
            <w:vMerge w:val="continue"/>
            <w:tcBorders>
              <w:right w:val="single" w:color="auto" w:sz="4" w:space="0"/>
            </w:tcBorders>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992" w:type="dxa"/>
            <w:vMerge w:val="continue"/>
            <w:tcBorders>
              <w:left w:val="single" w:color="auto" w:sz="4" w:space="0"/>
              <w:bottom w:val="single" w:color="auto" w:sz="4" w:space="0"/>
            </w:tcBorders>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992" w:type="dxa"/>
            <w:vMerge w:val="continue"/>
            <w:tcBorders>
              <w:bottom w:val="single" w:color="auto" w:sz="4" w:space="0"/>
              <w:right w:val="single" w:color="auto" w:sz="4" w:space="0"/>
            </w:tcBorders>
            <w:shd w:val="clear" w:color="auto" w:fill="auto"/>
            <w:vAlign w:val="center"/>
          </w:tcPr>
          <w:p>
            <w:pPr>
              <w:spacing w:line="360" w:lineRule="exact"/>
              <w:ind w:firstLine="480" w:firstLineChars="200"/>
              <w:rPr>
                <w:rFonts w:hint="eastAsia" w:eastAsia="方正仿宋_GBK" w:cs="Times New Roman"/>
                <w:color w:val="auto"/>
                <w:sz w:val="24"/>
                <w:szCs w:val="24"/>
                <w:lang w:val="en-US" w:eastAsia="zh-CN"/>
              </w:rPr>
            </w:pP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等线" w:eastAsia="方正仿宋_GBK"/>
                <w:color w:val="auto"/>
                <w:sz w:val="24"/>
              </w:rPr>
            </w:pPr>
            <w:r>
              <w:rPr>
                <w:rFonts w:hint="eastAsia" w:ascii="方正仿宋_GBK" w:hAnsi="等线" w:eastAsia="方正仿宋_GBK"/>
                <w:b/>
                <w:bCs/>
                <w:color w:val="auto"/>
                <w:sz w:val="24"/>
              </w:rPr>
              <w:t>沟通协调的方法与措施</w:t>
            </w:r>
            <w:r>
              <w:rPr>
                <w:rFonts w:hint="eastAsia" w:ascii="方正仿宋_GBK" w:hAnsi="等线" w:eastAsia="方正仿宋_GBK"/>
                <w:b/>
                <w:bCs/>
                <w:color w:val="auto"/>
                <w:sz w:val="24"/>
                <w:lang w:eastAsia="zh-CN"/>
              </w:rPr>
              <w:t>（</w:t>
            </w:r>
            <w:r>
              <w:rPr>
                <w:rFonts w:hint="eastAsia" w:ascii="方正仿宋_GBK" w:hAnsi="等线" w:eastAsia="方正仿宋_GBK"/>
                <w:b/>
                <w:bCs/>
                <w:color w:val="auto"/>
                <w:sz w:val="24"/>
                <w:lang w:val="en-US" w:eastAsia="zh-CN"/>
              </w:rPr>
              <w:t>4分</w:t>
            </w:r>
            <w:r>
              <w:rPr>
                <w:rFonts w:hint="eastAsia" w:ascii="方正仿宋_GBK" w:hAnsi="等线" w:eastAsia="方正仿宋_GBK"/>
                <w:b/>
                <w:bCs/>
                <w:color w:val="auto"/>
                <w:sz w:val="24"/>
                <w:lang w:eastAsia="zh-CN"/>
              </w:rPr>
              <w:t>）。</w:t>
            </w:r>
            <w:r>
              <w:rPr>
                <w:rFonts w:hint="eastAsia" w:ascii="方正仿宋_GBK" w:hAnsi="等线" w:eastAsia="方正仿宋_GBK"/>
                <w:color w:val="auto"/>
                <w:sz w:val="24"/>
              </w:rPr>
              <w:t>有沟通协调的方法与措施，有向比选采购人定期汇报的机制安排。有解决争议的措施与方法，能保证</w:t>
            </w:r>
            <w:r>
              <w:rPr>
                <w:rFonts w:hint="eastAsia" w:ascii="方正仿宋_GBK" w:hAnsi="等线" w:eastAsia="方正仿宋_GBK"/>
                <w:color w:val="auto"/>
                <w:sz w:val="24"/>
                <w:lang w:val="en-US" w:eastAsia="zh-CN"/>
              </w:rPr>
              <w:t>咨询服务</w:t>
            </w:r>
            <w:r>
              <w:rPr>
                <w:rFonts w:hint="eastAsia" w:ascii="方正仿宋_GBK" w:hAnsi="等线" w:eastAsia="方正仿宋_GBK"/>
                <w:color w:val="auto"/>
                <w:sz w:val="24"/>
              </w:rPr>
              <w:t>进度。</w:t>
            </w:r>
          </w:p>
          <w:p>
            <w:pPr>
              <w:spacing w:line="360" w:lineRule="exact"/>
              <w:ind w:firstLine="480" w:firstLineChars="200"/>
              <w:rPr>
                <w:rFonts w:hint="eastAsia" w:eastAsia="方正仿宋_GBK" w:cs="Times New Roman"/>
                <w:color w:val="auto"/>
                <w:sz w:val="24"/>
                <w:szCs w:val="24"/>
                <w:lang w:val="en-US" w:eastAsia="zh-CN"/>
              </w:rPr>
            </w:pPr>
            <w:r>
              <w:rPr>
                <w:rFonts w:hint="eastAsia" w:ascii="方正仿宋_GBK" w:hAnsi="等线" w:eastAsia="方正仿宋_GBK"/>
                <w:color w:val="auto"/>
                <w:sz w:val="24"/>
              </w:rPr>
              <w:t>编制好，得</w:t>
            </w:r>
            <w:r>
              <w:rPr>
                <w:rFonts w:hint="eastAsia" w:eastAsia="方正仿宋_GBK" w:cs="Times New Roman"/>
                <w:color w:val="auto"/>
                <w:sz w:val="24"/>
                <w:szCs w:val="24"/>
                <w:lang w:val="en-US" w:eastAsia="zh-CN"/>
              </w:rPr>
              <w:t>2-4分。</w:t>
            </w:r>
          </w:p>
          <w:p>
            <w:pPr>
              <w:spacing w:line="360" w:lineRule="exact"/>
              <w:ind w:firstLine="480" w:firstLineChars="200"/>
              <w:rPr>
                <w:rFonts w:hint="eastAsia" w:eastAsia="方正仿宋_GBK" w:cs="Times New Roman"/>
                <w:color w:val="auto"/>
                <w:sz w:val="24"/>
                <w:szCs w:val="24"/>
                <w:lang w:val="en-US" w:eastAsia="zh-CN"/>
              </w:rPr>
            </w:pPr>
            <w:r>
              <w:rPr>
                <w:rFonts w:hint="eastAsia" w:eastAsia="方正仿宋_GBK" w:cs="Times New Roman"/>
                <w:color w:val="auto"/>
                <w:sz w:val="24"/>
                <w:szCs w:val="24"/>
                <w:lang w:val="en-US" w:eastAsia="zh-CN"/>
              </w:rPr>
              <w:t>编制一般，得0-2分</w:t>
            </w:r>
            <w:r>
              <w:rPr>
                <w:rFonts w:hint="eastAsia" w:ascii="方正仿宋_GBK" w:hAnsi="等线" w:eastAsia="方正仿宋_GBK"/>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 xml:space="preserve">      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评审</w:t>
            </w:r>
          </w:p>
          <w:p>
            <w:pPr>
              <w:spacing w:line="400" w:lineRule="exact"/>
              <w:jc w:val="center"/>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程序</w:t>
            </w:r>
          </w:p>
        </w:tc>
        <w:tc>
          <w:tcPr>
            <w:tcW w:w="7135"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4.按本章比选评分办法进行评审，综合得分由高至低的前</w:t>
            </w:r>
            <w:r>
              <w:rPr>
                <w:rFonts w:hint="eastAsia" w:eastAsia="方正仿宋_GBK" w:cs="Times New Roman"/>
                <w:color w:val="auto"/>
                <w:sz w:val="24"/>
                <w:szCs w:val="24"/>
                <w:lang w:val="en-US" w:eastAsia="zh-CN"/>
              </w:rPr>
              <w:t>1至3名</w:t>
            </w:r>
            <w:r>
              <w:rPr>
                <w:rFonts w:hint="eastAsia" w:ascii="方正仿宋_GBK" w:hAnsi="方正仿宋_GBK" w:eastAsia="方正仿宋_GBK" w:cs="方正仿宋_GBK"/>
                <w:bCs/>
                <w:color w:val="auto"/>
                <w:sz w:val="24"/>
              </w:rPr>
              <w:t>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5.如经过对所有比选响应人的比选响应文件进行评审，有效比选响应不足三个使得比选明显缺乏竞争的，评审</w:t>
            </w:r>
            <w:r>
              <w:rPr>
                <w:rFonts w:hint="eastAsia" w:ascii="方正仿宋_GBK" w:hAnsi="方正仿宋_GBK" w:eastAsia="方正仿宋_GBK" w:cs="方正仿宋_GBK"/>
                <w:bCs/>
                <w:color w:val="auto"/>
                <w:sz w:val="24"/>
                <w:lang w:eastAsia="zh-CN"/>
              </w:rPr>
              <w:t>小组</w:t>
            </w:r>
            <w:r>
              <w:rPr>
                <w:rFonts w:hint="eastAsia" w:ascii="方正仿宋_GBK" w:hAnsi="方正仿宋_GBK" w:eastAsia="方正仿宋_GBK" w:cs="方正仿宋_GBK"/>
                <w:bCs/>
                <w:color w:val="auto"/>
                <w:sz w:val="24"/>
              </w:rPr>
              <w:t>可以否决全部比选响应人。</w:t>
            </w:r>
          </w:p>
        </w:tc>
      </w:tr>
    </w:tbl>
    <w:p>
      <w:pPr>
        <w:spacing w:line="600" w:lineRule="exact"/>
        <w:jc w:val="center"/>
        <w:rPr>
          <w:rFonts w:hint="eastAsia" w:ascii="方正小标宋_GBK" w:hAnsi="方正小标宋_GBK" w:eastAsia="方正小标宋_GBK" w:cs="方正小标宋_GBK"/>
          <w:color w:val="auto"/>
          <w:sz w:val="44"/>
          <w:szCs w:val="44"/>
        </w:rPr>
      </w:pPr>
    </w:p>
    <w:p>
      <w:pPr>
        <w:pStyle w:val="2"/>
        <w:jc w:val="both"/>
        <w:rPr>
          <w:rFonts w:hint="eastAsia" w:ascii="方正小标宋_GBK" w:hAnsi="方正小标宋_GBK" w:eastAsia="方正小标宋_GBK" w:cs="方正小标宋_GBK"/>
          <w:color w:val="auto"/>
          <w:sz w:val="44"/>
          <w:szCs w:val="44"/>
        </w:rPr>
      </w:pPr>
    </w:p>
    <w:p>
      <w:pPr>
        <w:rPr>
          <w:rFonts w:hint="eastAsia"/>
        </w:rPr>
      </w:pPr>
    </w:p>
    <w:p>
      <w:pPr>
        <w:pStyle w:val="15"/>
        <w:ind w:firstLine="0" w:firstLineChars="0"/>
        <w:jc w:val="center"/>
        <w:rPr>
          <w:rFonts w:hint="eastAsia" w:ascii="宋体" w:hAnsi="宋体" w:eastAsia="宋体" w:cs="宋体"/>
          <w:bCs/>
          <w:color w:val="auto"/>
          <w:sz w:val="28"/>
          <w:szCs w:val="28"/>
        </w:rPr>
      </w:pPr>
      <w:r>
        <w:rPr>
          <w:rFonts w:hint="eastAsia" w:ascii="方正小标宋_GBK" w:hAnsi="方正小标宋_GBK" w:eastAsia="方正小标宋_GBK" w:cs="方正小标宋_GBK"/>
          <w:color w:val="auto"/>
          <w:sz w:val="44"/>
          <w:szCs w:val="44"/>
        </w:rPr>
        <w:t>第三章  合同条款及格式</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甲方：重庆机场信息通信网络有限公司</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统一社会信用代码：</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通讯地址：</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 xml:space="preserve">法定代表人或委托代理人： </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联系电话：</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邮箱地址：</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开户银行：</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开户名称：</w:t>
      </w:r>
    </w:p>
    <w:p>
      <w:pPr>
        <w:pStyle w:val="15"/>
        <w:ind w:firstLine="0" w:firstLineChars="0"/>
        <w:rPr>
          <w:rFonts w:ascii="宋体" w:hAnsi="宋体" w:eastAsia="宋体" w:cs="宋体"/>
          <w:bCs/>
          <w:color w:val="auto"/>
          <w:sz w:val="28"/>
          <w:szCs w:val="28"/>
        </w:rPr>
      </w:pPr>
      <w:r>
        <w:rPr>
          <w:rFonts w:hint="eastAsia" w:ascii="宋体" w:hAnsi="宋体" w:eastAsia="宋体" w:cs="宋体"/>
          <w:bCs/>
          <w:color w:val="auto"/>
          <w:sz w:val="28"/>
          <w:szCs w:val="28"/>
        </w:rPr>
        <w:t>账号：</w:t>
      </w:r>
    </w:p>
    <w:p>
      <w:pPr>
        <w:pStyle w:val="15"/>
        <w:ind w:firstLine="0" w:firstLineChars="0"/>
        <w:rPr>
          <w:rFonts w:ascii="宋体" w:hAnsi="宋体" w:eastAsia="宋体" w:cs="宋体"/>
          <w:bCs/>
          <w:color w:val="auto"/>
          <w:sz w:val="28"/>
          <w:szCs w:val="28"/>
        </w:rPr>
      </w:pP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15"/>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鉴于甲方需要就</w:t>
      </w:r>
      <w:r>
        <w:rPr>
          <w:rFonts w:hint="eastAsia" w:ascii="仿宋" w:hAnsi="仿宋" w:eastAsia="仿宋" w:cs="仿宋"/>
          <w:sz w:val="28"/>
          <w:szCs w:val="28"/>
          <w:u w:val="single"/>
        </w:rPr>
        <w:t xml:space="preserve"> 信息通信网络公司内部控制咨询服务 </w:t>
      </w:r>
      <w:r>
        <w:rPr>
          <w:rFonts w:hint="eastAsia" w:ascii="仿宋" w:hAnsi="仿宋" w:eastAsia="仿宋" w:cs="仿宋"/>
          <w:sz w:val="28"/>
          <w:szCs w:val="28"/>
        </w:rPr>
        <w:t>项目由乙方提供咨询服务，并支付相应的咨询服务报酬。乙方愿意接受甲方的委托并提供咨询服务；双方经过平等协商，在真实、充分地表达各自意愿的基础上，根据《中华人民共和国民法典》等相关法律法规规定，达成本协议，并由双方共同恪守。</w:t>
      </w:r>
    </w:p>
    <w:p>
      <w:pPr>
        <w:spacing w:line="360" w:lineRule="auto"/>
        <w:rPr>
          <w:rFonts w:ascii="仿宋" w:hAnsi="仿宋" w:eastAsia="仿宋" w:cs="仿宋"/>
          <w:sz w:val="28"/>
          <w:szCs w:val="28"/>
        </w:rPr>
      </w:pPr>
      <w:r>
        <w:rPr>
          <w:rFonts w:hint="eastAsia" w:ascii="黑体" w:hAnsi="黑体" w:eastAsia="黑体" w:cs="黑体"/>
          <w:sz w:val="28"/>
          <w:szCs w:val="28"/>
        </w:rPr>
        <w:t>第一条</w:t>
      </w:r>
      <w:r>
        <w:rPr>
          <w:b/>
          <w:bCs/>
          <w:sz w:val="24"/>
        </w:rPr>
        <w:t xml:space="preserve"> </w:t>
      </w:r>
      <w:r>
        <w:rPr>
          <w:rFonts w:hint="eastAsia" w:ascii="仿宋" w:hAnsi="仿宋" w:eastAsia="仿宋" w:cs="仿宋"/>
          <w:sz w:val="28"/>
          <w:szCs w:val="28"/>
        </w:rPr>
        <w:t>咨询服务的内容、方式和要求</w:t>
      </w:r>
    </w:p>
    <w:p>
      <w:pPr>
        <w:spacing w:line="360" w:lineRule="auto"/>
        <w:rPr>
          <w:rFonts w:ascii="仿宋" w:hAnsi="仿宋" w:eastAsia="仿宋" w:cs="仿宋"/>
          <w:sz w:val="28"/>
          <w:szCs w:val="28"/>
          <w:u w:val="single"/>
        </w:rPr>
      </w:pPr>
      <w:r>
        <w:rPr>
          <w:rFonts w:hint="eastAsia" w:ascii="仿宋" w:hAnsi="仿宋" w:eastAsia="仿宋" w:cs="仿宋"/>
          <w:sz w:val="28"/>
          <w:szCs w:val="28"/>
        </w:rPr>
        <w:t>1.1咨询服务的内容：</w:t>
      </w:r>
      <w:r>
        <w:rPr>
          <w:rFonts w:hint="eastAsia" w:ascii="仿宋" w:hAnsi="仿宋" w:eastAsia="仿宋" w:cs="仿宋"/>
          <w:sz w:val="28"/>
          <w:szCs w:val="28"/>
          <w:u w:val="single"/>
        </w:rPr>
        <w:t xml:space="preserve"> 重庆机场信息通信网络有限公司内部控制体系的建立健全情况和修改相应的制度、流程、职责，内部控制措施的执行情况以及效果的检验情况。</w:t>
      </w:r>
    </w:p>
    <w:p>
      <w:pPr>
        <w:spacing w:line="360" w:lineRule="auto"/>
        <w:rPr>
          <w:rFonts w:ascii="仿宋" w:hAnsi="仿宋" w:eastAsia="仿宋" w:cs="仿宋"/>
          <w:sz w:val="28"/>
          <w:szCs w:val="28"/>
        </w:rPr>
      </w:pPr>
      <w:r>
        <w:rPr>
          <w:rFonts w:hint="eastAsia" w:ascii="仿宋" w:hAnsi="仿宋" w:eastAsia="仿宋" w:cs="仿宋"/>
          <w:sz w:val="28"/>
          <w:szCs w:val="28"/>
        </w:rPr>
        <w:t>1.2咨询服务的方式：乙方应通过</w:t>
      </w:r>
      <w:r>
        <w:rPr>
          <w:rFonts w:hint="eastAsia" w:ascii="仿宋" w:hAnsi="仿宋" w:eastAsia="仿宋" w:cs="仿宋"/>
          <w:sz w:val="28"/>
          <w:szCs w:val="28"/>
          <w:u w:val="single"/>
        </w:rPr>
        <w:t xml:space="preserve"> 编制咨询服务文本 </w:t>
      </w:r>
      <w:r>
        <w:rPr>
          <w:rFonts w:hint="eastAsia" w:ascii="仿宋" w:hAnsi="仿宋" w:eastAsia="仿宋" w:cs="仿宋"/>
          <w:sz w:val="28"/>
          <w:szCs w:val="28"/>
        </w:rPr>
        <w:t>的方式开展咨询服务工作。</w:t>
      </w:r>
    </w:p>
    <w:p>
      <w:pPr>
        <w:spacing w:line="360" w:lineRule="auto"/>
        <w:rPr>
          <w:rFonts w:ascii="仿宋" w:hAnsi="仿宋" w:eastAsia="仿宋" w:cs="仿宋"/>
          <w:sz w:val="28"/>
          <w:szCs w:val="28"/>
          <w:u w:val="single"/>
        </w:rPr>
      </w:pPr>
      <w:r>
        <w:rPr>
          <w:rFonts w:hint="eastAsia" w:ascii="仿宋" w:hAnsi="仿宋" w:eastAsia="仿宋" w:cs="仿宋"/>
          <w:sz w:val="28"/>
          <w:szCs w:val="28"/>
        </w:rPr>
        <w:t>1.3咨询服务的要求：</w:t>
      </w:r>
      <w:r>
        <w:rPr>
          <w:rFonts w:hint="eastAsia" w:ascii="仿宋" w:hAnsi="仿宋" w:eastAsia="仿宋" w:cs="仿宋"/>
          <w:sz w:val="28"/>
          <w:szCs w:val="28"/>
          <w:u w:val="single"/>
        </w:rPr>
        <w:t>协助公司完善内部控制体系，预警和预防经营管理风险，实现对公司内部控制的有效管控。项目落地前持续跟踪该项目，并提供相应咨询服务。</w:t>
      </w:r>
    </w:p>
    <w:p>
      <w:pPr>
        <w:spacing w:line="360" w:lineRule="auto"/>
        <w:rPr>
          <w:rFonts w:ascii="仿宋" w:hAnsi="仿宋" w:eastAsia="仿宋" w:cs="仿宋"/>
          <w:sz w:val="28"/>
          <w:szCs w:val="28"/>
        </w:rPr>
      </w:pPr>
      <w:r>
        <w:rPr>
          <w:rFonts w:hint="eastAsia" w:ascii="黑体" w:hAnsi="黑体" w:eastAsia="黑体" w:cs="黑体"/>
          <w:sz w:val="28"/>
          <w:szCs w:val="28"/>
        </w:rPr>
        <w:t>第二条</w:t>
      </w:r>
      <w:r>
        <w:rPr>
          <w:rFonts w:hint="eastAsia" w:ascii="仿宋" w:hAnsi="仿宋" w:eastAsia="仿宋" w:cs="仿宋"/>
          <w:b/>
          <w:bCs/>
          <w:sz w:val="28"/>
          <w:szCs w:val="28"/>
        </w:rPr>
        <w:t xml:space="preserve"> </w:t>
      </w:r>
      <w:r>
        <w:rPr>
          <w:rFonts w:hint="eastAsia" w:ascii="仿宋" w:hAnsi="仿宋" w:eastAsia="仿宋" w:cs="仿宋"/>
          <w:sz w:val="28"/>
          <w:szCs w:val="28"/>
        </w:rPr>
        <w:t>履行的期限、地点</w:t>
      </w:r>
    </w:p>
    <w:p>
      <w:pPr>
        <w:spacing w:line="360" w:lineRule="auto"/>
        <w:rPr>
          <w:rFonts w:ascii="仿宋" w:hAnsi="仿宋" w:eastAsia="仿宋" w:cs="仿宋"/>
          <w:sz w:val="28"/>
          <w:szCs w:val="28"/>
        </w:rPr>
      </w:pPr>
      <w:r>
        <w:rPr>
          <w:rFonts w:hint="eastAsia" w:ascii="仿宋" w:hAnsi="仿宋" w:eastAsia="仿宋" w:cs="仿宋"/>
          <w:sz w:val="28"/>
          <w:szCs w:val="28"/>
        </w:rPr>
        <w:t>2.1咨询服务地点：</w:t>
      </w:r>
      <w:r>
        <w:rPr>
          <w:rFonts w:hint="eastAsia" w:ascii="仿宋" w:hAnsi="仿宋" w:eastAsia="仿宋" w:cs="仿宋"/>
          <w:sz w:val="28"/>
          <w:szCs w:val="28"/>
          <w:u w:val="single"/>
        </w:rPr>
        <w:t>重庆江北国际机场ITC大楼</w:t>
      </w:r>
      <w:r>
        <w:rPr>
          <w:rFonts w:hint="eastAsia" w:ascii="仿宋" w:hAnsi="仿宋" w:eastAsia="仿宋" w:cs="仿宋"/>
          <w:sz w:val="28"/>
          <w:szCs w:val="28"/>
        </w:rPr>
        <w:t>；</w:t>
      </w:r>
    </w:p>
    <w:p>
      <w:pPr>
        <w:spacing w:line="360" w:lineRule="auto"/>
        <w:rPr>
          <w:rFonts w:ascii="仿宋" w:hAnsi="仿宋" w:eastAsia="仿宋" w:cs="仿宋"/>
          <w:sz w:val="28"/>
          <w:szCs w:val="28"/>
        </w:rPr>
      </w:pPr>
      <w:r>
        <w:rPr>
          <w:rFonts w:hint="eastAsia" w:ascii="仿宋" w:hAnsi="仿宋" w:eastAsia="仿宋" w:cs="仿宋"/>
          <w:sz w:val="28"/>
          <w:szCs w:val="28"/>
        </w:rPr>
        <w:t>2.2咨询服务期限：</w:t>
      </w:r>
      <w:r>
        <w:rPr>
          <w:rFonts w:hint="eastAsia" w:ascii="仿宋" w:hAnsi="仿宋" w:eastAsia="仿宋" w:cs="仿宋"/>
          <w:sz w:val="28"/>
          <w:szCs w:val="28"/>
          <w:u w:val="single"/>
        </w:rPr>
        <w:t>自签订合同之日起180个日历天内。</w:t>
      </w:r>
    </w:p>
    <w:p>
      <w:pPr>
        <w:spacing w:line="360" w:lineRule="auto"/>
        <w:rPr>
          <w:rFonts w:ascii="仿宋" w:hAnsi="仿宋" w:eastAsia="仿宋" w:cs="仿宋"/>
          <w:sz w:val="28"/>
          <w:szCs w:val="28"/>
        </w:rPr>
      </w:pPr>
      <w:r>
        <w:rPr>
          <w:rFonts w:hint="eastAsia" w:ascii="黑体" w:hAnsi="黑体" w:eastAsia="黑体" w:cs="黑体"/>
          <w:sz w:val="28"/>
          <w:szCs w:val="28"/>
        </w:rPr>
        <w:t>第三条</w:t>
      </w:r>
      <w:r>
        <w:rPr>
          <w:rFonts w:hint="eastAsia" w:ascii="仿宋" w:hAnsi="仿宋" w:eastAsia="仿宋" w:cs="仿宋"/>
          <w:sz w:val="28"/>
          <w:szCs w:val="28"/>
        </w:rPr>
        <w:t xml:space="preserve"> 成果及质量要求</w:t>
      </w:r>
    </w:p>
    <w:p>
      <w:pPr>
        <w:spacing w:line="360" w:lineRule="auto"/>
        <w:rPr>
          <w:rFonts w:ascii="仿宋" w:hAnsi="仿宋" w:eastAsia="仿宋" w:cs="仿宋"/>
          <w:sz w:val="28"/>
          <w:szCs w:val="28"/>
        </w:rPr>
      </w:pPr>
      <w:r>
        <w:rPr>
          <w:rFonts w:hint="eastAsia" w:ascii="仿宋" w:hAnsi="仿宋" w:eastAsia="仿宋" w:cs="仿宋"/>
          <w:sz w:val="28"/>
          <w:szCs w:val="28"/>
        </w:rPr>
        <w:t xml:space="preserve">3.1 </w:t>
      </w:r>
      <w:r>
        <w:rPr>
          <w:rFonts w:hint="eastAsia" w:ascii="仿宋" w:hAnsi="仿宋" w:eastAsia="仿宋" w:cs="仿宋"/>
          <w:sz w:val="28"/>
          <w:szCs w:val="28"/>
          <w:u w:val="single"/>
        </w:rPr>
        <w:t xml:space="preserve">   年  月  日</w:t>
      </w:r>
      <w:r>
        <w:rPr>
          <w:rFonts w:hint="eastAsia" w:ascii="仿宋" w:hAnsi="仿宋" w:eastAsia="仿宋" w:cs="仿宋"/>
          <w:sz w:val="28"/>
          <w:szCs w:val="28"/>
        </w:rPr>
        <w:t>前出具甲方认可的《信息通信网络公司内部控制评价报告》，且符合相关法律法规要求，主要包括以下内容。</w:t>
      </w:r>
    </w:p>
    <w:p>
      <w:pPr>
        <w:spacing w:line="360" w:lineRule="auto"/>
        <w:rPr>
          <w:rFonts w:ascii="仿宋" w:hAnsi="仿宋" w:eastAsia="仿宋" w:cs="仿宋"/>
          <w:sz w:val="28"/>
          <w:szCs w:val="28"/>
        </w:rPr>
      </w:pPr>
      <w:r>
        <w:rPr>
          <w:rFonts w:hint="eastAsia" w:ascii="仿宋" w:hAnsi="仿宋" w:eastAsia="仿宋" w:cs="仿宋"/>
          <w:sz w:val="28"/>
          <w:szCs w:val="28"/>
        </w:rPr>
        <w:t xml:space="preserve">3.1.1 </w:t>
      </w:r>
      <w:r>
        <w:rPr>
          <w:rFonts w:hint="eastAsia" w:ascii="方正仿宋_GBK" w:hAnsi="方正仿宋_GBK" w:eastAsia="方正仿宋_GBK" w:cs="方正仿宋_GBK"/>
          <w:sz w:val="28"/>
          <w:szCs w:val="28"/>
        </w:rPr>
        <w:t>内部控制体系建设情况。包括但不限于：各项业务活动相关的管理制度、基本流程、职责分工，重要业务的风险控制点，针对关键风险控制点的控制措施，上级单位与本公司内控制度的重要衔接。主要检查内部控制制度、流程、职责建设的合理性和完整性，是否存在制度、流程、职责的缺失，盲点和空白点。重点关注市国资委和重庆机场集团公司监管要求在企业内控体系建设的体现情况。</w:t>
      </w:r>
    </w:p>
    <w:p>
      <w:pPr>
        <w:spacing w:line="360" w:lineRule="auto"/>
        <w:rPr>
          <w:rFonts w:ascii="仿宋" w:hAnsi="仿宋" w:eastAsia="仿宋" w:cs="仿宋"/>
          <w:sz w:val="28"/>
          <w:szCs w:val="28"/>
        </w:rPr>
      </w:pPr>
      <w:r>
        <w:rPr>
          <w:rFonts w:hint="eastAsia" w:ascii="仿宋" w:hAnsi="仿宋" w:eastAsia="仿宋" w:cs="仿宋"/>
          <w:sz w:val="28"/>
          <w:szCs w:val="28"/>
        </w:rPr>
        <w:t xml:space="preserve">3.1.2 </w:t>
      </w:r>
      <w:r>
        <w:rPr>
          <w:rFonts w:hint="eastAsia" w:ascii="方正仿宋_GBK" w:hAnsi="方正仿宋_GBK" w:eastAsia="方正仿宋_GBK" w:cs="方正仿宋_GBK"/>
          <w:sz w:val="28"/>
          <w:szCs w:val="28"/>
        </w:rPr>
        <w:t>内部控制体系实施和效果情况。主要检查业务程序与公司制度、流程、职责的遵循程度，评价业务制度、流程、职责的执行效率和效果。主要检查重点：法人治理、“三重一大”决策管理、经营管理、人力资源管理、行政管理、社会责任、企业文化、发展规划、内部审计、风险控制、内部监督、投融资管理、安全与质量管理、信息沟通、全面预算、资金管理、财务管理、经济事项、资产管理、合同管理、招投标管理、采购管理、工程项目管理、生产运行管理、外包管理、市场业务、软件研发、落实有关党风廉政建设责任和遵守廉洁从业规定等制度落实和执行效果的情况，重点关注市国资委和重庆机场集团公司监管要求的落地情况和管控情况。</w:t>
      </w:r>
    </w:p>
    <w:p>
      <w:pPr>
        <w:widowControl/>
        <w:spacing w:line="360" w:lineRule="auto"/>
        <w:jc w:val="left"/>
        <w:rPr>
          <w:rFonts w:ascii="仿宋" w:hAnsi="仿宋" w:eastAsia="仿宋" w:cs="仿宋"/>
          <w:sz w:val="28"/>
          <w:szCs w:val="28"/>
        </w:rPr>
      </w:pPr>
      <w:r>
        <w:rPr>
          <w:rFonts w:hint="eastAsia" w:ascii="仿宋" w:hAnsi="仿宋" w:eastAsia="仿宋" w:cs="仿宋"/>
          <w:sz w:val="28"/>
          <w:szCs w:val="28"/>
        </w:rPr>
        <w:t xml:space="preserve">3.1.3 </w:t>
      </w:r>
      <w:r>
        <w:rPr>
          <w:rFonts w:hint="eastAsia" w:ascii="方正仿宋_GBK" w:hAnsi="方正仿宋_GBK" w:eastAsia="方正仿宋_GBK" w:cs="方正仿宋_GBK"/>
          <w:sz w:val="28"/>
          <w:szCs w:val="28"/>
        </w:rPr>
        <w:t>以往审计发现问题的整改情况及其他需要咨询服务的内容。</w:t>
      </w:r>
    </w:p>
    <w:p>
      <w:pPr>
        <w:spacing w:line="360" w:lineRule="auto"/>
        <w:rPr>
          <w:rFonts w:ascii="仿宋" w:hAnsi="仿宋" w:eastAsia="仿宋" w:cs="仿宋"/>
          <w:sz w:val="28"/>
          <w:szCs w:val="28"/>
        </w:rPr>
      </w:pPr>
      <w:r>
        <w:rPr>
          <w:rFonts w:hint="eastAsia" w:ascii="仿宋" w:hAnsi="仿宋" w:eastAsia="仿宋" w:cs="仿宋"/>
          <w:sz w:val="28"/>
          <w:szCs w:val="28"/>
        </w:rPr>
        <w:t>3.2 必要时出具专项咨询服务报告。</w:t>
      </w:r>
    </w:p>
    <w:p>
      <w:pPr>
        <w:spacing w:line="360" w:lineRule="auto"/>
        <w:rPr>
          <w:rFonts w:ascii="仿宋" w:hAnsi="仿宋" w:eastAsia="仿宋" w:cs="仿宋"/>
          <w:sz w:val="28"/>
          <w:szCs w:val="28"/>
        </w:rPr>
      </w:pPr>
      <w:r>
        <w:rPr>
          <w:rFonts w:hint="eastAsia" w:ascii="仿宋" w:hAnsi="仿宋" w:eastAsia="仿宋" w:cs="仿宋"/>
          <w:sz w:val="28"/>
          <w:szCs w:val="28"/>
        </w:rPr>
        <w:t>3.3 咨询服务工作方案，主要内容包括：</w:t>
      </w:r>
      <w:r>
        <w:rPr>
          <w:rFonts w:hint="eastAsia" w:ascii="方正仿宋_GBK" w:hAnsi="方正仿宋_GBK" w:eastAsia="方正仿宋_GBK" w:cs="方正仿宋_GBK"/>
          <w:sz w:val="28"/>
          <w:szCs w:val="28"/>
          <w:lang w:val="zh-CN"/>
        </w:rPr>
        <w:t>评价依据、方法、</w:t>
      </w:r>
      <w:r>
        <w:rPr>
          <w:rFonts w:hint="eastAsia" w:ascii="方正仿宋_GBK" w:hAnsi="方正仿宋_GBK" w:eastAsia="方正仿宋_GBK" w:cs="方正仿宋_GBK"/>
          <w:sz w:val="28"/>
          <w:szCs w:val="28"/>
        </w:rPr>
        <w:t>流程，</w:t>
      </w:r>
      <w:r>
        <w:rPr>
          <w:rFonts w:hint="eastAsia" w:ascii="方正仿宋_GBK" w:hAnsi="方正仿宋_GBK" w:eastAsia="方正仿宋_GBK" w:cs="方正仿宋_GBK"/>
          <w:sz w:val="28"/>
          <w:szCs w:val="28"/>
          <w:lang w:val="zh-CN"/>
        </w:rPr>
        <w:t>评价范围、内容，人员配备，质量控制措施，工作步骤及时间安排，</w:t>
      </w:r>
      <w:r>
        <w:rPr>
          <w:rFonts w:hint="eastAsia" w:ascii="方正仿宋_GBK" w:hAnsi="方正仿宋_GBK" w:eastAsia="方正仿宋_GBK" w:cs="方正仿宋_GBK"/>
          <w:sz w:val="28"/>
          <w:szCs w:val="28"/>
        </w:rPr>
        <w:t>内控关键点及措施</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沟通协调的方法与措施</w:t>
      </w:r>
      <w:r>
        <w:rPr>
          <w:rFonts w:hint="eastAsia" w:ascii="方正仿宋_GBK" w:hAnsi="方正仿宋_GBK" w:eastAsia="方正仿宋_GBK" w:cs="方正仿宋_GBK"/>
          <w:sz w:val="28"/>
          <w:szCs w:val="28"/>
          <w:lang w:val="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在合同签订前，咨询服务工作方案由乙方在响应文件基础上修改完善，并经甲方认可后作为本合同附件。</w:t>
      </w:r>
    </w:p>
    <w:p>
      <w:pPr>
        <w:spacing w:line="360" w:lineRule="auto"/>
        <w:rPr>
          <w:rFonts w:ascii="仿宋" w:hAnsi="仿宋" w:eastAsia="仿宋" w:cs="仿宋"/>
          <w:sz w:val="28"/>
          <w:szCs w:val="28"/>
        </w:rPr>
      </w:pPr>
      <w:r>
        <w:rPr>
          <w:rFonts w:hint="eastAsia" w:ascii="仿宋" w:hAnsi="仿宋" w:eastAsia="仿宋" w:cs="仿宋"/>
          <w:sz w:val="28"/>
          <w:szCs w:val="28"/>
        </w:rPr>
        <w:t>3.4 咨询服务工作底稿，包括取证记录扫描件及相关材料扫描件。</w:t>
      </w:r>
    </w:p>
    <w:p>
      <w:pPr>
        <w:spacing w:line="360" w:lineRule="auto"/>
        <w:rPr>
          <w:rFonts w:ascii="仿宋" w:hAnsi="仿宋" w:eastAsia="仿宋" w:cs="仿宋"/>
          <w:sz w:val="28"/>
          <w:szCs w:val="28"/>
        </w:rPr>
      </w:pPr>
      <w:r>
        <w:rPr>
          <w:rFonts w:hint="eastAsia" w:ascii="黑体" w:hAnsi="黑体" w:eastAsia="黑体" w:cs="黑体"/>
          <w:sz w:val="28"/>
          <w:szCs w:val="28"/>
        </w:rPr>
        <w:t>第四条</w:t>
      </w:r>
      <w:r>
        <w:rPr>
          <w:rFonts w:hint="eastAsia" w:ascii="仿宋" w:hAnsi="仿宋" w:eastAsia="仿宋" w:cs="仿宋"/>
          <w:sz w:val="28"/>
          <w:szCs w:val="28"/>
        </w:rPr>
        <w:t xml:space="preserve"> 咨询服务费、支付方式及履约保证金</w:t>
      </w:r>
    </w:p>
    <w:p>
      <w:pPr>
        <w:spacing w:line="360" w:lineRule="auto"/>
        <w:rPr>
          <w:rFonts w:ascii="仿宋" w:hAnsi="仿宋" w:eastAsia="仿宋" w:cs="仿宋"/>
          <w:sz w:val="28"/>
          <w:szCs w:val="28"/>
        </w:rPr>
      </w:pPr>
      <w:r>
        <w:rPr>
          <w:rFonts w:hint="eastAsia" w:ascii="仿宋" w:hAnsi="仿宋" w:eastAsia="仿宋" w:cs="仿宋"/>
          <w:sz w:val="28"/>
          <w:szCs w:val="28"/>
        </w:rPr>
        <w:t>4.1 咨询服务费总额（不含增值税）为：</w:t>
      </w:r>
      <w:r>
        <w:rPr>
          <w:rFonts w:hint="eastAsia" w:ascii="仿宋" w:hAnsi="仿宋" w:eastAsia="仿宋" w:cs="仿宋"/>
          <w:sz w:val="28"/>
          <w:szCs w:val="28"/>
          <w:u w:val="single"/>
        </w:rPr>
        <w:t>¥     （人民币大写：       ）</w:t>
      </w:r>
      <w:r>
        <w:rPr>
          <w:rFonts w:hint="eastAsia" w:ascii="仿宋" w:hAnsi="仿宋" w:eastAsia="仿宋" w:cs="仿宋"/>
          <w:sz w:val="28"/>
          <w:szCs w:val="28"/>
        </w:rPr>
        <w:t>；</w:t>
      </w:r>
      <w:r>
        <w:rPr>
          <w:rFonts w:hint="eastAsia" w:ascii="仿宋" w:hAnsi="仿宋" w:eastAsia="仿宋" w:cs="仿宋"/>
          <w:kern w:val="0"/>
          <w:sz w:val="28"/>
          <w:szCs w:val="28"/>
        </w:rPr>
        <w:t>该费用</w:t>
      </w:r>
      <w:r>
        <w:rPr>
          <w:rFonts w:hint="eastAsia" w:ascii="方正仿宋_GBK" w:hAnsi="方正仿宋_GBK" w:eastAsia="方正仿宋_GBK" w:cs="方正仿宋_GBK"/>
          <w:sz w:val="28"/>
          <w:szCs w:val="28"/>
        </w:rPr>
        <w:t>包括但不限于完成本项目所需的人工费、保险费、风险费、措施费以及</w:t>
      </w:r>
      <w:r>
        <w:rPr>
          <w:rFonts w:hint="eastAsia" w:ascii="方正仿宋_GBK" w:hAnsi="方正仿宋_GBK" w:eastAsia="方正仿宋_GBK" w:cs="方正仿宋_GBK"/>
          <w:sz w:val="28"/>
          <w:szCs w:val="28"/>
          <w:lang w:val="zh-CN"/>
        </w:rPr>
        <w:t>往返我司的差旅费、</w:t>
      </w:r>
      <w:r>
        <w:rPr>
          <w:rFonts w:hint="eastAsia" w:ascii="方正仿宋_GBK" w:hAnsi="方正仿宋_GBK" w:eastAsia="方正仿宋_GBK" w:cs="方正仿宋_GBK"/>
          <w:sz w:val="28"/>
          <w:szCs w:val="28"/>
        </w:rPr>
        <w:t>会议费、专家指导费、</w:t>
      </w:r>
      <w:r>
        <w:rPr>
          <w:rFonts w:hint="eastAsia" w:ascii="方正仿宋_GBK" w:hAnsi="方正仿宋_GBK" w:eastAsia="方正仿宋_GBK" w:cs="方正仿宋_GBK"/>
          <w:sz w:val="28"/>
          <w:szCs w:val="28"/>
          <w:lang w:val="zh-CN"/>
        </w:rPr>
        <w:t>餐费、杂费等</w:t>
      </w:r>
      <w:r>
        <w:rPr>
          <w:rFonts w:hint="eastAsia" w:ascii="方正仿宋_GBK" w:hAnsi="方正仿宋_GBK" w:eastAsia="方正仿宋_GBK" w:cs="方正仿宋_GBK"/>
          <w:sz w:val="28"/>
          <w:szCs w:val="28"/>
        </w:rPr>
        <w:t>一切费用</w:t>
      </w:r>
      <w:r>
        <w:rPr>
          <w:rFonts w:hint="eastAsia" w:ascii="方正仿宋_GBK" w:hAnsi="方正仿宋_GBK" w:eastAsia="方正仿宋_GBK" w:cs="方正仿宋_GBK"/>
          <w:sz w:val="28"/>
          <w:szCs w:val="28"/>
          <w:lang w:val="zh-CN"/>
        </w:rPr>
        <w:t>。</w:t>
      </w:r>
    </w:p>
    <w:p>
      <w:pPr>
        <w:spacing w:line="360" w:lineRule="auto"/>
        <w:rPr>
          <w:rFonts w:ascii="仿宋" w:hAnsi="仿宋" w:eastAsia="仿宋" w:cs="仿宋"/>
          <w:sz w:val="28"/>
          <w:szCs w:val="28"/>
        </w:rPr>
      </w:pPr>
      <w:r>
        <w:rPr>
          <w:rFonts w:hint="eastAsia" w:ascii="仿宋" w:hAnsi="仿宋" w:eastAsia="仿宋" w:cs="仿宋"/>
          <w:sz w:val="28"/>
          <w:szCs w:val="28"/>
        </w:rPr>
        <w:t>4.2 支付方式为：咨询服务费在乙方出具正式评价报告，且经甲方内部决策程序并验收通过后，甲方在收到乙方提供的增值税发票15个工作日内，一次性支付给乙方。乙方开户银行名称、户名和账号为：</w:t>
      </w:r>
    </w:p>
    <w:p>
      <w:pPr>
        <w:spacing w:line="360" w:lineRule="auto"/>
        <w:rPr>
          <w:rFonts w:ascii="仿宋" w:hAnsi="仿宋" w:eastAsia="仿宋" w:cs="仿宋"/>
          <w:sz w:val="28"/>
          <w:szCs w:val="28"/>
          <w:u w:val="single"/>
        </w:rPr>
      </w:pPr>
      <w:r>
        <w:rPr>
          <w:rFonts w:hint="eastAsia" w:ascii="仿宋" w:hAnsi="仿宋" w:eastAsia="仿宋" w:cs="仿宋"/>
          <w:sz w:val="28"/>
          <w:szCs w:val="28"/>
        </w:rPr>
        <w:t>开户银行：</w:t>
      </w:r>
      <w:r>
        <w:rPr>
          <w:rFonts w:hint="eastAsia" w:ascii="仿宋" w:hAnsi="仿宋" w:eastAsia="仿宋" w:cs="仿宋"/>
          <w:sz w:val="28"/>
          <w:szCs w:val="28"/>
          <w:u w:val="single"/>
        </w:rPr>
        <w:t xml:space="preserve">        </w:t>
      </w:r>
      <w:r>
        <w:rPr>
          <w:rFonts w:hint="eastAsia" w:ascii="仿宋" w:hAnsi="仿宋" w:eastAsia="仿宋" w:cs="仿宋"/>
          <w:sz w:val="28"/>
          <w:szCs w:val="28"/>
        </w:rPr>
        <w:t>户名：</w:t>
      </w:r>
      <w:r>
        <w:rPr>
          <w:rFonts w:hint="eastAsia" w:ascii="仿宋" w:hAnsi="仿宋" w:eastAsia="仿宋" w:cs="仿宋"/>
          <w:sz w:val="28"/>
          <w:szCs w:val="28"/>
          <w:u w:val="single"/>
        </w:rPr>
        <w:t xml:space="preserve">          </w:t>
      </w:r>
      <w:r>
        <w:rPr>
          <w:rFonts w:hint="eastAsia" w:ascii="仿宋" w:hAnsi="仿宋" w:eastAsia="仿宋" w:cs="仿宋"/>
          <w:sz w:val="28"/>
          <w:szCs w:val="28"/>
        </w:rPr>
        <w:t>账号：</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bookmarkStart w:id="2" w:name="_Hlk10153077"/>
      <w:r>
        <w:rPr>
          <w:rFonts w:hint="eastAsia" w:ascii="仿宋" w:hAnsi="仿宋" w:eastAsia="仿宋" w:cs="仿宋"/>
          <w:sz w:val="28"/>
          <w:szCs w:val="28"/>
        </w:rPr>
        <w:t>4.3 乙方需向甲方提供正规增值税发票。如果乙方提供增值税普通发票，甲方支付金额为不含增值税金额；如果乙方提供增值税专用发票，甲方支付金额</w:t>
      </w:r>
      <w:r>
        <w:rPr>
          <w:rFonts w:ascii="仿宋" w:hAnsi="仿宋" w:eastAsia="仿宋" w:cs="仿宋"/>
          <w:sz w:val="28"/>
          <w:szCs w:val="28"/>
        </w:rPr>
        <w:t>=不含增值税金额+增值税税额。</w:t>
      </w:r>
      <w:bookmarkEnd w:id="2"/>
    </w:p>
    <w:p>
      <w:pPr>
        <w:spacing w:line="360" w:lineRule="auto"/>
        <w:rPr>
          <w:rFonts w:ascii="仿宋" w:hAnsi="仿宋" w:eastAsia="仿宋" w:cs="仿宋"/>
          <w:sz w:val="28"/>
          <w:szCs w:val="28"/>
        </w:rPr>
      </w:pPr>
      <w:r>
        <w:rPr>
          <w:rFonts w:hint="eastAsia" w:ascii="仿宋" w:hAnsi="仿宋" w:eastAsia="仿宋" w:cs="仿宋"/>
          <w:sz w:val="28"/>
          <w:szCs w:val="28"/>
        </w:rPr>
        <w:t>4.4 履约保证金</w:t>
      </w:r>
    </w:p>
    <w:p>
      <w:pPr>
        <w:spacing w:line="360" w:lineRule="auto"/>
        <w:rPr>
          <w:rFonts w:ascii="仿宋" w:hAnsi="仿宋" w:eastAsia="仿宋" w:cs="仿宋"/>
          <w:sz w:val="28"/>
          <w:szCs w:val="28"/>
        </w:rPr>
      </w:pPr>
      <w:r>
        <w:rPr>
          <w:rFonts w:hint="eastAsia" w:ascii="仿宋" w:hAnsi="仿宋" w:eastAsia="仿宋" w:cs="仿宋"/>
          <w:sz w:val="28"/>
          <w:szCs w:val="28"/>
        </w:rPr>
        <w:t xml:space="preserve">4.4.1 </w:t>
      </w:r>
      <w:r>
        <w:rPr>
          <w:rFonts w:hint="eastAsia" w:ascii="仿宋" w:hAnsi="仿宋" w:eastAsia="仿宋" w:cs="仿宋"/>
          <w:kern w:val="0"/>
          <w:sz w:val="28"/>
          <w:szCs w:val="28"/>
        </w:rPr>
        <w:t>履约保证金为合同总价款的5%，即￥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（人民币大写：</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sz w:val="28"/>
          <w:szCs w:val="28"/>
        </w:rPr>
        <w:t>乙方应在中标通知书发出</w:t>
      </w:r>
      <w:r>
        <w:rPr>
          <w:rFonts w:hint="eastAsia" w:ascii="仿宋" w:hAnsi="仿宋" w:eastAsia="仿宋" w:cs="仿宋"/>
          <w:sz w:val="28"/>
          <w:szCs w:val="28"/>
          <w:u w:val="single"/>
        </w:rPr>
        <w:t xml:space="preserve">  10  </w:t>
      </w:r>
      <w:r>
        <w:rPr>
          <w:rFonts w:hint="eastAsia" w:ascii="仿宋" w:hAnsi="仿宋" w:eastAsia="仿宋" w:cs="仿宋"/>
          <w:sz w:val="28"/>
          <w:szCs w:val="28"/>
        </w:rPr>
        <w:t>日内，一次性向甲方缴纳。</w:t>
      </w:r>
      <w:r>
        <w:rPr>
          <w:rFonts w:hint="eastAsia" w:ascii="仿宋" w:hAnsi="仿宋" w:eastAsia="仿宋" w:cs="仿宋"/>
          <w:kern w:val="0"/>
          <w:sz w:val="28"/>
          <w:szCs w:val="28"/>
        </w:rPr>
        <w:t>履约结束后，甲方一次性退还（不计利息）。</w:t>
      </w:r>
    </w:p>
    <w:p>
      <w:pPr>
        <w:spacing w:line="360" w:lineRule="auto"/>
        <w:rPr>
          <w:rFonts w:ascii="仿宋" w:hAnsi="仿宋" w:eastAsia="仿宋" w:cs="仿宋"/>
          <w:sz w:val="28"/>
          <w:szCs w:val="28"/>
        </w:rPr>
      </w:pPr>
      <w:r>
        <w:rPr>
          <w:rFonts w:hint="eastAsia" w:ascii="仿宋" w:hAnsi="仿宋" w:eastAsia="仿宋" w:cs="仿宋"/>
          <w:sz w:val="28"/>
          <w:szCs w:val="28"/>
        </w:rPr>
        <w:t>4.4.2 履约保证金应由乙方名义开立的账户支付到甲方账户，否则视为未支付，甲方有权追究乙方逾期付款责任。</w:t>
      </w:r>
    </w:p>
    <w:p>
      <w:pPr>
        <w:spacing w:line="360" w:lineRule="auto"/>
        <w:rPr>
          <w:rFonts w:ascii="仿宋" w:hAnsi="仿宋" w:eastAsia="仿宋" w:cs="仿宋"/>
          <w:sz w:val="28"/>
          <w:szCs w:val="28"/>
        </w:rPr>
      </w:pPr>
      <w:r>
        <w:rPr>
          <w:rFonts w:hint="eastAsia" w:ascii="仿宋" w:hAnsi="仿宋" w:eastAsia="仿宋" w:cs="仿宋"/>
          <w:sz w:val="28"/>
          <w:szCs w:val="28"/>
        </w:rPr>
        <w:t>4.4.3 乙方支付履约保证金时，应在“付款备注”中写明“</w:t>
      </w:r>
      <w:r>
        <w:rPr>
          <w:rFonts w:hint="eastAsia" w:ascii="仿宋" w:hAnsi="仿宋" w:eastAsia="仿宋" w:cs="仿宋"/>
          <w:sz w:val="28"/>
          <w:szCs w:val="28"/>
          <w:u w:val="single"/>
        </w:rPr>
        <w:t>内部控制咨询服务项目合同履约保证金</w:t>
      </w:r>
      <w:r>
        <w:rPr>
          <w:rFonts w:hint="eastAsia" w:ascii="仿宋" w:hAnsi="仿宋" w:eastAsia="仿宋" w:cs="仿宋"/>
          <w:sz w:val="28"/>
          <w:szCs w:val="28"/>
        </w:rPr>
        <w:t>”。乙方不得与其他合同、其他缴费项目一起支付履约保证金，若因混合支付造成无法确认为本合同款项到账的，视为逾期未支付。</w:t>
      </w:r>
    </w:p>
    <w:p>
      <w:pPr>
        <w:spacing w:line="360" w:lineRule="auto"/>
        <w:rPr>
          <w:rFonts w:ascii="仿宋" w:hAnsi="仿宋" w:eastAsia="仿宋" w:cs="仿宋"/>
          <w:sz w:val="28"/>
          <w:szCs w:val="28"/>
        </w:rPr>
      </w:pPr>
      <w:r>
        <w:rPr>
          <w:rFonts w:hint="eastAsia" w:ascii="仿宋" w:hAnsi="仿宋" w:eastAsia="仿宋" w:cs="仿宋"/>
          <w:sz w:val="28"/>
          <w:szCs w:val="28"/>
        </w:rPr>
        <w:t>4.4.4 乙方延迟履行或履行不符合约定的，经甲方催告后仍不能的，甲方有权解除合同，</w:t>
      </w:r>
      <w:bookmarkStart w:id="3" w:name="_Hlk78552697"/>
      <w:r>
        <w:rPr>
          <w:rFonts w:hint="eastAsia" w:ascii="仿宋" w:hAnsi="仿宋" w:eastAsia="仿宋" w:cs="仿宋"/>
          <w:sz w:val="28"/>
          <w:szCs w:val="28"/>
        </w:rPr>
        <w:t>履约保证金作为违约金不予退还</w:t>
      </w:r>
      <w:bookmarkEnd w:id="3"/>
      <w:r>
        <w:rPr>
          <w:rFonts w:hint="eastAsia" w:ascii="仿宋" w:hAnsi="仿宋" w:eastAsia="仿宋" w:cs="仿宋"/>
          <w:sz w:val="28"/>
          <w:szCs w:val="28"/>
        </w:rPr>
        <w:t>。履约保证金不足以弥补甲方损失的，甲方有权追偿。</w:t>
      </w:r>
    </w:p>
    <w:p>
      <w:pPr>
        <w:spacing w:line="360" w:lineRule="auto"/>
        <w:rPr>
          <w:rFonts w:ascii="仿宋" w:hAnsi="仿宋" w:eastAsia="仿宋" w:cs="仿宋"/>
          <w:sz w:val="28"/>
          <w:szCs w:val="28"/>
        </w:rPr>
      </w:pPr>
      <w:r>
        <w:rPr>
          <w:rFonts w:hint="eastAsia" w:ascii="仿宋" w:hAnsi="仿宋" w:eastAsia="仿宋" w:cs="仿宋"/>
          <w:sz w:val="28"/>
          <w:szCs w:val="28"/>
        </w:rPr>
        <w:t>4.4.5 本合同期限届满，若乙方在约定时间内履行完成合同义务且无违约情形，甲方在收到乙方退还履约保证金的申请后，</w:t>
      </w:r>
      <w:r>
        <w:rPr>
          <w:rFonts w:eastAsia="仿宋"/>
          <w:sz w:val="28"/>
          <w:szCs w:val="28"/>
        </w:rPr>
        <w:t>15</w:t>
      </w:r>
      <w:r>
        <w:rPr>
          <w:rFonts w:hint="eastAsia" w:ascii="仿宋" w:hAnsi="仿宋" w:eastAsia="仿宋" w:cs="仿宋"/>
          <w:sz w:val="28"/>
          <w:szCs w:val="28"/>
        </w:rPr>
        <w:t>个工作日之内无息退还。</w:t>
      </w:r>
    </w:p>
    <w:p>
      <w:pPr>
        <w:spacing w:line="360" w:lineRule="auto"/>
        <w:rPr>
          <w:rFonts w:ascii="仿宋" w:hAnsi="仿宋" w:eastAsia="仿宋" w:cs="仿宋"/>
          <w:sz w:val="28"/>
          <w:szCs w:val="28"/>
        </w:rPr>
      </w:pPr>
      <w:r>
        <w:rPr>
          <w:rFonts w:hint="eastAsia" w:ascii="黑体" w:hAnsi="黑体" w:eastAsia="黑体" w:cs="黑体"/>
          <w:sz w:val="28"/>
          <w:szCs w:val="28"/>
        </w:rPr>
        <w:t>第五条</w:t>
      </w:r>
      <w:r>
        <w:rPr>
          <w:rFonts w:hint="eastAsia" w:ascii="仿宋" w:hAnsi="仿宋" w:eastAsia="仿宋" w:cs="仿宋"/>
          <w:sz w:val="28"/>
          <w:szCs w:val="28"/>
        </w:rPr>
        <w:t xml:space="preserve"> 甲方的责任与义务</w:t>
      </w:r>
    </w:p>
    <w:p>
      <w:pPr>
        <w:spacing w:line="360" w:lineRule="auto"/>
        <w:rPr>
          <w:rFonts w:ascii="仿宋" w:hAnsi="仿宋" w:eastAsia="仿宋" w:cs="仿宋"/>
          <w:sz w:val="28"/>
          <w:szCs w:val="28"/>
        </w:rPr>
      </w:pPr>
      <w:r>
        <w:rPr>
          <w:rFonts w:hint="eastAsia" w:ascii="仿宋" w:hAnsi="仿宋" w:eastAsia="仿宋" w:cs="仿宋"/>
          <w:sz w:val="28"/>
          <w:szCs w:val="28"/>
        </w:rPr>
        <w:t>5.1 甲方的责任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甲方有责任保证内部控制资料的真实性、准确性、完整性。因此，如实编制与内部控制咨询服务有关的所有资料是甲方的责任。</w:t>
      </w:r>
    </w:p>
    <w:p>
      <w:pPr>
        <w:spacing w:line="360" w:lineRule="auto"/>
        <w:rPr>
          <w:rFonts w:ascii="仿宋" w:hAnsi="仿宋" w:eastAsia="仿宋" w:cs="仿宋"/>
          <w:sz w:val="28"/>
          <w:szCs w:val="28"/>
        </w:rPr>
      </w:pPr>
      <w:r>
        <w:rPr>
          <w:rFonts w:hint="eastAsia" w:ascii="仿宋" w:hAnsi="仿宋" w:eastAsia="仿宋" w:cs="仿宋"/>
          <w:sz w:val="28"/>
          <w:szCs w:val="28"/>
        </w:rPr>
        <w:t>5.2 甲方的义务</w:t>
      </w:r>
    </w:p>
    <w:p>
      <w:pPr>
        <w:spacing w:line="360" w:lineRule="auto"/>
        <w:rPr>
          <w:rFonts w:ascii="仿宋" w:hAnsi="仿宋" w:eastAsia="仿宋" w:cs="仿宋"/>
          <w:sz w:val="28"/>
          <w:szCs w:val="28"/>
        </w:rPr>
      </w:pPr>
      <w:r>
        <w:rPr>
          <w:rFonts w:hint="eastAsia" w:ascii="仿宋" w:hAnsi="仿宋" w:eastAsia="仿宋" w:cs="仿宋"/>
          <w:sz w:val="28"/>
          <w:szCs w:val="28"/>
        </w:rPr>
        <w:t>5.2.1 及时为乙方本次咨询服务工作提供必要的资料和其他有关资料，并保证所提供资料的真实性、准确性、完整性。</w:t>
      </w:r>
    </w:p>
    <w:p>
      <w:pPr>
        <w:spacing w:line="360" w:lineRule="auto"/>
        <w:rPr>
          <w:rFonts w:ascii="仿宋" w:hAnsi="仿宋" w:eastAsia="仿宋" w:cs="仿宋"/>
          <w:sz w:val="28"/>
          <w:szCs w:val="28"/>
        </w:rPr>
      </w:pPr>
      <w:r>
        <w:rPr>
          <w:rFonts w:hint="eastAsia" w:ascii="仿宋" w:hAnsi="仿宋" w:eastAsia="仿宋" w:cs="仿宋"/>
          <w:sz w:val="28"/>
          <w:szCs w:val="28"/>
        </w:rPr>
        <w:t>5.2.2 为乙方派出的有关工作人员提供必要的工作条件和协助。</w:t>
      </w:r>
    </w:p>
    <w:p>
      <w:pPr>
        <w:spacing w:line="360" w:lineRule="auto"/>
        <w:rPr>
          <w:rFonts w:ascii="仿宋" w:hAnsi="仿宋" w:eastAsia="仿宋" w:cs="仿宋"/>
          <w:sz w:val="28"/>
          <w:szCs w:val="28"/>
        </w:rPr>
      </w:pPr>
      <w:r>
        <w:rPr>
          <w:rFonts w:hint="eastAsia" w:ascii="仿宋" w:hAnsi="仿宋" w:eastAsia="仿宋" w:cs="仿宋"/>
          <w:sz w:val="28"/>
          <w:szCs w:val="28"/>
        </w:rPr>
        <w:t>5.2.3 按本合同的约定支付咨询服务费用。</w:t>
      </w:r>
    </w:p>
    <w:p>
      <w:pPr>
        <w:spacing w:line="360" w:lineRule="auto"/>
        <w:rPr>
          <w:rFonts w:ascii="仿宋" w:hAnsi="仿宋" w:eastAsia="仿宋" w:cs="仿宋"/>
          <w:sz w:val="28"/>
          <w:szCs w:val="28"/>
        </w:rPr>
      </w:pPr>
      <w:r>
        <w:rPr>
          <w:rFonts w:hint="eastAsia" w:ascii="黑体" w:hAnsi="黑体" w:eastAsia="黑体" w:cs="黑体"/>
          <w:sz w:val="28"/>
          <w:szCs w:val="28"/>
        </w:rPr>
        <w:t>第六条</w:t>
      </w:r>
      <w:r>
        <w:rPr>
          <w:rFonts w:hint="eastAsia" w:ascii="仿宋" w:hAnsi="仿宋" w:eastAsia="仿宋" w:cs="仿宋"/>
          <w:b/>
          <w:bCs/>
          <w:sz w:val="28"/>
          <w:szCs w:val="28"/>
        </w:rPr>
        <w:t xml:space="preserve"> </w:t>
      </w:r>
      <w:r>
        <w:rPr>
          <w:rFonts w:hint="eastAsia" w:ascii="仿宋" w:hAnsi="仿宋" w:eastAsia="仿宋" w:cs="仿宋"/>
          <w:sz w:val="28"/>
          <w:szCs w:val="28"/>
        </w:rPr>
        <w:t>乙方的责任和义务</w:t>
      </w:r>
    </w:p>
    <w:p>
      <w:pPr>
        <w:spacing w:line="360" w:lineRule="auto"/>
        <w:rPr>
          <w:rFonts w:ascii="仿宋" w:hAnsi="仿宋" w:eastAsia="仿宋" w:cs="仿宋"/>
          <w:sz w:val="28"/>
          <w:szCs w:val="28"/>
        </w:rPr>
      </w:pPr>
      <w:r>
        <w:rPr>
          <w:rFonts w:hint="eastAsia" w:ascii="仿宋" w:hAnsi="仿宋" w:eastAsia="仿宋" w:cs="仿宋"/>
          <w:sz w:val="28"/>
          <w:szCs w:val="28"/>
        </w:rPr>
        <w:t>6.1 乙方的责任</w:t>
      </w:r>
    </w:p>
    <w:p>
      <w:pPr>
        <w:spacing w:line="360" w:lineRule="auto"/>
        <w:rPr>
          <w:rFonts w:ascii="仿宋" w:hAnsi="仿宋" w:eastAsia="仿宋" w:cs="仿宋"/>
          <w:sz w:val="28"/>
          <w:szCs w:val="28"/>
        </w:rPr>
      </w:pPr>
      <w:r>
        <w:rPr>
          <w:rFonts w:hint="eastAsia" w:ascii="仿宋" w:hAnsi="仿宋" w:eastAsia="仿宋" w:cs="仿宋"/>
          <w:sz w:val="28"/>
          <w:szCs w:val="28"/>
        </w:rPr>
        <w:t>6.1.1 按照约定时间完成咨询服务工作，应于</w:t>
      </w:r>
      <w:r>
        <w:rPr>
          <w:rFonts w:hint="eastAsia" w:ascii="仿宋" w:hAnsi="仿宋" w:eastAsia="仿宋" w:cs="仿宋"/>
          <w:sz w:val="28"/>
          <w:szCs w:val="28"/>
          <w:u w:val="single"/>
        </w:rPr>
        <w:t xml:space="preserve">  年  月  日</w:t>
      </w:r>
      <w:r>
        <w:rPr>
          <w:rFonts w:hint="eastAsia" w:ascii="仿宋" w:hAnsi="仿宋" w:eastAsia="仿宋" w:cs="仿宋"/>
          <w:sz w:val="28"/>
          <w:szCs w:val="28"/>
        </w:rPr>
        <w:t>前向甲方出具内部控制评价报告。</w:t>
      </w:r>
    </w:p>
    <w:p>
      <w:pPr>
        <w:spacing w:line="360" w:lineRule="auto"/>
        <w:rPr>
          <w:rFonts w:ascii="仿宋" w:hAnsi="仿宋" w:eastAsia="仿宋" w:cs="仿宋"/>
          <w:sz w:val="28"/>
          <w:szCs w:val="28"/>
        </w:rPr>
      </w:pPr>
      <w:r>
        <w:rPr>
          <w:rFonts w:hint="eastAsia" w:ascii="仿宋" w:hAnsi="仿宋" w:eastAsia="仿宋" w:cs="仿宋"/>
          <w:sz w:val="28"/>
          <w:szCs w:val="28"/>
        </w:rPr>
        <w:t>6.1.2 当甲方认为有必要修改报告内容时，应当通知乙方，乙方应积极配合。</w:t>
      </w:r>
    </w:p>
    <w:p>
      <w:pPr>
        <w:spacing w:line="360" w:lineRule="auto"/>
        <w:rPr>
          <w:rFonts w:ascii="仿宋" w:hAnsi="仿宋" w:eastAsia="仿宋" w:cs="仿宋"/>
          <w:sz w:val="28"/>
          <w:szCs w:val="28"/>
        </w:rPr>
      </w:pPr>
      <w:r>
        <w:rPr>
          <w:rFonts w:hint="eastAsia" w:ascii="仿宋" w:hAnsi="仿宋" w:eastAsia="仿宋" w:cs="仿宋"/>
          <w:sz w:val="28"/>
          <w:szCs w:val="28"/>
        </w:rPr>
        <w:t>6.1.3 除法律法规另有规定外，乙方应当对执业过程中知悉的甲方信息予以保密。</w:t>
      </w:r>
    </w:p>
    <w:p>
      <w:pPr>
        <w:spacing w:line="360" w:lineRule="auto"/>
        <w:rPr>
          <w:rFonts w:ascii="仿宋" w:hAnsi="仿宋" w:eastAsia="仿宋" w:cs="仿宋"/>
          <w:sz w:val="28"/>
          <w:szCs w:val="28"/>
        </w:rPr>
      </w:pPr>
      <w:r>
        <w:rPr>
          <w:rFonts w:hint="eastAsia" w:ascii="仿宋" w:hAnsi="仿宋" w:eastAsia="仿宋" w:cs="仿宋"/>
          <w:sz w:val="28"/>
          <w:szCs w:val="28"/>
        </w:rPr>
        <w:t>6.2 乙方的义务</w:t>
      </w:r>
    </w:p>
    <w:p>
      <w:pPr>
        <w:spacing w:line="360" w:lineRule="auto"/>
        <w:rPr>
          <w:rFonts w:ascii="仿宋" w:hAnsi="仿宋" w:eastAsia="仿宋" w:cs="仿宋"/>
          <w:sz w:val="28"/>
          <w:szCs w:val="28"/>
        </w:rPr>
      </w:pPr>
      <w:r>
        <w:rPr>
          <w:rFonts w:hint="eastAsia" w:ascii="仿宋" w:hAnsi="仿宋" w:eastAsia="仿宋" w:cs="仿宋"/>
          <w:sz w:val="28"/>
          <w:szCs w:val="28"/>
        </w:rPr>
        <w:t>6.2.1 乙方按照有关规定，要求所派驻注册会计师遵守职业道德规范，高质量计划和实施咨询服务工作。</w:t>
      </w:r>
    </w:p>
    <w:p>
      <w:pPr>
        <w:spacing w:line="360" w:lineRule="auto"/>
        <w:rPr>
          <w:rFonts w:ascii="仿宋" w:hAnsi="仿宋" w:eastAsia="仿宋" w:cs="仿宋"/>
          <w:sz w:val="28"/>
          <w:szCs w:val="28"/>
        </w:rPr>
      </w:pPr>
      <w:r>
        <w:rPr>
          <w:rFonts w:hint="eastAsia" w:ascii="仿宋" w:hAnsi="仿宋" w:eastAsia="仿宋" w:cs="仿宋"/>
          <w:sz w:val="28"/>
          <w:szCs w:val="28"/>
        </w:rPr>
        <w:t>6.2.2 在咨询服务过程中，乙方若发现甲方内部控制存在乙方认为的重要缺陷，应与甲方沟通。但乙方沟通的各种事项，并不代表已全面说明所有可能存在的缺陷或已提出所有可行的改善建议。甲方在实施乙方提出的改善建议前应全面评估其影响。</w:t>
      </w:r>
    </w:p>
    <w:p>
      <w:pPr>
        <w:widowControl/>
        <w:spacing w:line="360" w:lineRule="auto"/>
        <w:jc w:val="left"/>
        <w:rPr>
          <w:rFonts w:ascii="仿宋" w:hAnsi="仿宋" w:eastAsia="仿宋" w:cs="仿宋"/>
          <w:sz w:val="28"/>
          <w:szCs w:val="28"/>
        </w:rPr>
      </w:pPr>
      <w:r>
        <w:rPr>
          <w:rFonts w:hint="eastAsia" w:ascii="仿宋" w:hAnsi="仿宋" w:eastAsia="仿宋" w:cs="仿宋"/>
          <w:sz w:val="28"/>
          <w:szCs w:val="28"/>
        </w:rPr>
        <w:t>6.2.3 乙方现场负责人编制评价报告期间在甲方项目地点驻场时间不少于1个月；现场工作人员（除乙方现场负责人外）不少于3人，主审人员在甲方项目地点驻场时间不少于1个月；其他比选响应文件中承诺事项。</w:t>
      </w:r>
    </w:p>
    <w:p>
      <w:pPr>
        <w:spacing w:line="360" w:lineRule="auto"/>
        <w:rPr>
          <w:rFonts w:ascii="仿宋" w:hAnsi="仿宋" w:eastAsia="仿宋" w:cs="仿宋"/>
          <w:sz w:val="28"/>
          <w:szCs w:val="28"/>
        </w:rPr>
      </w:pPr>
      <w:r>
        <w:rPr>
          <w:rFonts w:hint="eastAsia" w:ascii="黑体" w:hAnsi="黑体" w:eastAsia="黑体" w:cs="黑体"/>
          <w:sz w:val="28"/>
          <w:szCs w:val="28"/>
        </w:rPr>
        <w:t>第七条</w:t>
      </w:r>
      <w:r>
        <w:rPr>
          <w:rFonts w:hint="eastAsia" w:ascii="仿宋" w:hAnsi="仿宋" w:eastAsia="仿宋" w:cs="仿宋"/>
          <w:b/>
          <w:bCs/>
          <w:sz w:val="28"/>
          <w:szCs w:val="28"/>
        </w:rPr>
        <w:t xml:space="preserve"> </w:t>
      </w:r>
      <w:r>
        <w:rPr>
          <w:rFonts w:hint="eastAsia" w:ascii="仿宋" w:hAnsi="仿宋" w:eastAsia="仿宋" w:cs="仿宋"/>
          <w:sz w:val="28"/>
          <w:szCs w:val="28"/>
        </w:rPr>
        <w:t>违约责任</w:t>
      </w:r>
    </w:p>
    <w:p>
      <w:pPr>
        <w:spacing w:line="360" w:lineRule="auto"/>
        <w:rPr>
          <w:rFonts w:ascii="仿宋" w:hAnsi="仿宋" w:eastAsia="仿宋" w:cs="仿宋"/>
          <w:sz w:val="28"/>
          <w:szCs w:val="28"/>
        </w:rPr>
      </w:pPr>
      <w:r>
        <w:rPr>
          <w:rFonts w:hint="eastAsia" w:ascii="仿宋" w:hAnsi="仿宋" w:eastAsia="仿宋" w:cs="仿宋"/>
          <w:sz w:val="28"/>
          <w:szCs w:val="28"/>
        </w:rPr>
        <w:t>7.1 甲方的违约责任</w:t>
      </w:r>
    </w:p>
    <w:p>
      <w:pPr>
        <w:spacing w:line="360" w:lineRule="auto"/>
        <w:rPr>
          <w:rFonts w:ascii="仿宋" w:hAnsi="仿宋" w:eastAsia="仿宋" w:cs="仿宋"/>
          <w:sz w:val="28"/>
          <w:szCs w:val="28"/>
        </w:rPr>
      </w:pPr>
      <w:r>
        <w:rPr>
          <w:rFonts w:hint="eastAsia" w:ascii="仿宋" w:hAnsi="仿宋" w:eastAsia="仿宋" w:cs="仿宋"/>
          <w:sz w:val="28"/>
          <w:szCs w:val="28"/>
        </w:rPr>
        <w:t>7.1.1 甲方未按照合同约定提供必要的数据和资料，或者迟延提供合同约定的数据和资料，或者所提供的数据、资料有严重缺陷，影响工作进度和质量的，未付的报酬应当如数支付，并相应顺延咨询服务成果交付时间。</w:t>
      </w:r>
    </w:p>
    <w:p>
      <w:pPr>
        <w:spacing w:line="360" w:lineRule="auto"/>
        <w:rPr>
          <w:rFonts w:ascii="仿宋" w:hAnsi="仿宋" w:eastAsia="仿宋" w:cs="仿宋"/>
          <w:sz w:val="28"/>
          <w:szCs w:val="28"/>
        </w:rPr>
      </w:pPr>
      <w:r>
        <w:rPr>
          <w:rFonts w:hint="eastAsia" w:ascii="仿宋" w:hAnsi="仿宋" w:eastAsia="仿宋" w:cs="仿宋"/>
          <w:sz w:val="28"/>
          <w:szCs w:val="28"/>
        </w:rPr>
        <w:t>7.1.2 甲方无故不提供技术资料、数据和工作条件，导致乙方无法开展工作，且经书面催告仍未提供的，乙方有权解除合同。</w:t>
      </w:r>
    </w:p>
    <w:p>
      <w:pPr>
        <w:spacing w:line="360" w:lineRule="auto"/>
        <w:rPr>
          <w:rFonts w:ascii="仿宋" w:hAnsi="仿宋" w:eastAsia="仿宋" w:cs="仿宋"/>
          <w:sz w:val="28"/>
          <w:szCs w:val="28"/>
        </w:rPr>
      </w:pPr>
      <w:r>
        <w:rPr>
          <w:rFonts w:hint="eastAsia" w:ascii="仿宋" w:hAnsi="仿宋" w:eastAsia="仿宋" w:cs="仿宋"/>
          <w:sz w:val="28"/>
          <w:szCs w:val="28"/>
        </w:rPr>
        <w:t>7.2 乙方的违约责任</w:t>
      </w:r>
    </w:p>
    <w:p>
      <w:pPr>
        <w:spacing w:line="360" w:lineRule="auto"/>
        <w:rPr>
          <w:rFonts w:ascii="仿宋" w:hAnsi="仿宋" w:eastAsia="仿宋" w:cs="仿宋"/>
          <w:sz w:val="28"/>
          <w:szCs w:val="28"/>
        </w:rPr>
      </w:pPr>
      <w:r>
        <w:rPr>
          <w:rFonts w:hint="eastAsia" w:ascii="仿宋" w:hAnsi="仿宋" w:eastAsia="仿宋" w:cs="仿宋"/>
          <w:sz w:val="28"/>
          <w:szCs w:val="28"/>
        </w:rPr>
        <w:t>7.2.1 乙方未按期提供咨询服务成果并经甲方相关会议审议通过，应当减收或者免收报酬，且每逾期一日，甲方有权按合同总金额的万分之一计付违约金；如乙方逾期30日仍未提交咨询服务成果，甲方有权解除合同。</w:t>
      </w:r>
    </w:p>
    <w:p>
      <w:pPr>
        <w:spacing w:line="360" w:lineRule="auto"/>
        <w:rPr>
          <w:rFonts w:ascii="仿宋" w:hAnsi="仿宋" w:eastAsia="仿宋" w:cs="仿宋"/>
          <w:sz w:val="28"/>
          <w:szCs w:val="28"/>
        </w:rPr>
      </w:pPr>
      <w:r>
        <w:rPr>
          <w:rFonts w:hint="eastAsia" w:ascii="仿宋" w:hAnsi="仿宋" w:eastAsia="仿宋" w:cs="仿宋"/>
          <w:sz w:val="28"/>
          <w:szCs w:val="28"/>
        </w:rPr>
        <w:t>7.2.2 乙方所提交的咨询服务成果不符合合同约定，或未通过验收的，甲方可拒付报酬，并有权将履约保证金作为违约金不予退还。</w:t>
      </w:r>
    </w:p>
    <w:p>
      <w:pPr>
        <w:spacing w:line="360" w:lineRule="auto"/>
        <w:rPr>
          <w:rFonts w:ascii="仿宋" w:hAnsi="仿宋" w:eastAsia="仿宋" w:cs="仿宋"/>
          <w:sz w:val="28"/>
          <w:szCs w:val="28"/>
        </w:rPr>
      </w:pPr>
      <w:r>
        <w:rPr>
          <w:rFonts w:hint="eastAsia" w:ascii="仿宋" w:hAnsi="仿宋" w:eastAsia="仿宋" w:cs="仿宋"/>
          <w:sz w:val="28"/>
          <w:szCs w:val="28"/>
        </w:rPr>
        <w:t>7.2.3 乙方违反本合同6.1，甲方有权解除合同；违反第八条，擅自更换项目负责人或现场负责人的，每人次应向甲方支付违约金1万元。</w:t>
      </w:r>
    </w:p>
    <w:p>
      <w:pPr>
        <w:spacing w:line="360" w:lineRule="auto"/>
        <w:rPr>
          <w:rFonts w:ascii="仿宋" w:hAnsi="仿宋" w:eastAsia="仿宋" w:cs="仿宋"/>
          <w:sz w:val="28"/>
          <w:szCs w:val="28"/>
        </w:rPr>
      </w:pPr>
      <w:r>
        <w:rPr>
          <w:rFonts w:hint="eastAsia" w:ascii="黑体" w:hAnsi="黑体" w:eastAsia="黑体" w:cs="黑体"/>
          <w:sz w:val="28"/>
          <w:szCs w:val="28"/>
        </w:rPr>
        <w:t>第八条</w:t>
      </w:r>
      <w:r>
        <w:rPr>
          <w:rFonts w:hint="eastAsia" w:ascii="仿宋" w:hAnsi="仿宋" w:eastAsia="仿宋" w:cs="仿宋"/>
          <w:sz w:val="28"/>
          <w:szCs w:val="28"/>
        </w:rPr>
        <w:t xml:space="preserve"> 双方确定，在本合同有效期内，甲方指定</w:t>
      </w:r>
      <w:r>
        <w:rPr>
          <w:rFonts w:hint="eastAsia" w:ascii="仿宋" w:hAnsi="仿宋" w:eastAsia="仿宋" w:cs="仿宋"/>
          <w:sz w:val="28"/>
          <w:szCs w:val="28"/>
          <w:u w:val="single"/>
        </w:rPr>
        <w:t xml:space="preserve">     </w:t>
      </w:r>
      <w:r>
        <w:rPr>
          <w:rFonts w:hint="eastAsia" w:ascii="仿宋" w:hAnsi="仿宋" w:eastAsia="仿宋" w:cs="仿宋"/>
          <w:sz w:val="28"/>
          <w:szCs w:val="28"/>
        </w:rPr>
        <w:t>为甲方项目联系人，乙方指定</w:t>
      </w:r>
      <w:r>
        <w:rPr>
          <w:rFonts w:hint="eastAsia" w:ascii="仿宋" w:hAnsi="仿宋" w:eastAsia="仿宋" w:cs="仿宋"/>
          <w:sz w:val="28"/>
          <w:szCs w:val="28"/>
          <w:u w:val="single"/>
        </w:rPr>
        <w:t xml:space="preserve">     </w:t>
      </w:r>
      <w:r>
        <w:rPr>
          <w:rFonts w:hint="eastAsia" w:ascii="仿宋" w:hAnsi="仿宋" w:eastAsia="仿宋" w:cs="仿宋"/>
          <w:sz w:val="28"/>
          <w:szCs w:val="28"/>
        </w:rPr>
        <w:t>为乙方项目联系人，</w:t>
      </w:r>
      <w:r>
        <w:rPr>
          <w:rFonts w:hint="eastAsia" w:ascii="仿宋" w:hAnsi="仿宋" w:eastAsia="仿宋" w:cs="仿宋"/>
          <w:sz w:val="28"/>
          <w:szCs w:val="28"/>
          <w:u w:val="single"/>
        </w:rPr>
        <w:t xml:space="preserve">     </w:t>
      </w:r>
      <w:r>
        <w:rPr>
          <w:rFonts w:hint="eastAsia" w:ascii="仿宋" w:hAnsi="仿宋" w:eastAsia="仿宋" w:cs="仿宋"/>
          <w:sz w:val="28"/>
          <w:szCs w:val="28"/>
        </w:rPr>
        <w:t>为现场负责人。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变更项目负责人、现场负责人，须按10.1联系方式及时以电子邮件方式通知甲方，电子邮件内容须包括变更原因详细说明（加盖乙方公章）并附变更前后人员的简历，在收到甲方同意变更的电子邮件后方可变更。未及时通知并影响本合同履行或造成损失的，按第7.2.3执行。</w:t>
      </w:r>
    </w:p>
    <w:p>
      <w:pPr>
        <w:spacing w:line="360" w:lineRule="auto"/>
        <w:rPr>
          <w:rFonts w:ascii="仿宋" w:hAnsi="仿宋" w:eastAsia="仿宋" w:cs="仿宋"/>
          <w:sz w:val="28"/>
          <w:szCs w:val="28"/>
        </w:rPr>
      </w:pPr>
      <w:r>
        <w:rPr>
          <w:rFonts w:hint="eastAsia" w:ascii="黑体" w:hAnsi="黑体" w:eastAsia="黑体" w:cs="黑体"/>
          <w:sz w:val="28"/>
          <w:szCs w:val="28"/>
        </w:rPr>
        <w:t>第九条</w:t>
      </w:r>
      <w:r>
        <w:rPr>
          <w:rFonts w:hint="eastAsia" w:ascii="仿宋" w:hAnsi="仿宋" w:eastAsia="仿宋" w:cs="仿宋"/>
          <w:b/>
          <w:bCs/>
          <w:sz w:val="28"/>
          <w:szCs w:val="28"/>
        </w:rPr>
        <w:t xml:space="preserve"> </w:t>
      </w:r>
      <w:r>
        <w:rPr>
          <w:rFonts w:hint="eastAsia" w:ascii="仿宋" w:hAnsi="仿宋" w:eastAsia="仿宋" w:cs="仿宋"/>
          <w:sz w:val="28"/>
          <w:szCs w:val="28"/>
        </w:rPr>
        <w:t>双方因履行本合同而发生的争议，应协商、调解解决。协商、调解不成的，确定按以下第</w:t>
      </w:r>
      <w:r>
        <w:rPr>
          <w:rFonts w:hint="eastAsia" w:ascii="仿宋" w:hAnsi="仿宋" w:eastAsia="仿宋" w:cs="仿宋"/>
          <w:sz w:val="28"/>
          <w:szCs w:val="28"/>
          <w:u w:val="single"/>
        </w:rPr>
        <w:t xml:space="preserve">  2  </w:t>
      </w:r>
      <w:r>
        <w:rPr>
          <w:rFonts w:hint="eastAsia" w:ascii="仿宋" w:hAnsi="仿宋" w:eastAsia="仿宋" w:cs="仿宋"/>
          <w:sz w:val="28"/>
          <w:szCs w:val="28"/>
        </w:rPr>
        <w:t>种方式处理。</w:t>
      </w:r>
    </w:p>
    <w:p>
      <w:pPr>
        <w:spacing w:line="360" w:lineRule="auto"/>
        <w:rPr>
          <w:rFonts w:ascii="仿宋" w:hAnsi="仿宋" w:eastAsia="仿宋" w:cs="仿宋"/>
          <w:sz w:val="28"/>
          <w:szCs w:val="28"/>
        </w:rPr>
      </w:pPr>
      <w:r>
        <w:rPr>
          <w:rFonts w:hint="eastAsia" w:ascii="仿宋" w:hAnsi="仿宋" w:eastAsia="仿宋" w:cs="仿宋"/>
          <w:sz w:val="28"/>
          <w:szCs w:val="28"/>
        </w:rPr>
        <w:t>9.1 提交</w:t>
      </w:r>
      <w:r>
        <w:rPr>
          <w:rFonts w:hint="eastAsia" w:ascii="仿宋" w:hAnsi="仿宋" w:eastAsia="仿宋" w:cs="仿宋"/>
          <w:sz w:val="28"/>
          <w:szCs w:val="28"/>
          <w:u w:val="single"/>
        </w:rPr>
        <w:t xml:space="preserve">   </w:t>
      </w:r>
      <w:r>
        <w:rPr>
          <w:rFonts w:hint="eastAsia" w:ascii="仿宋" w:hAnsi="仿宋" w:eastAsia="仿宋" w:cs="仿宋"/>
          <w:kern w:val="0"/>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仲裁委员会仲裁；</w:t>
      </w:r>
    </w:p>
    <w:p>
      <w:pPr>
        <w:spacing w:line="360" w:lineRule="auto"/>
        <w:rPr>
          <w:rFonts w:ascii="仿宋" w:hAnsi="仿宋" w:eastAsia="仿宋" w:cs="仿宋"/>
          <w:sz w:val="28"/>
          <w:szCs w:val="28"/>
        </w:rPr>
      </w:pPr>
      <w:r>
        <w:rPr>
          <w:rFonts w:hint="eastAsia" w:ascii="仿宋" w:hAnsi="仿宋" w:eastAsia="仿宋" w:cs="仿宋"/>
          <w:sz w:val="28"/>
          <w:szCs w:val="28"/>
        </w:rPr>
        <w:t xml:space="preserve">9.2 依法向 </w:t>
      </w:r>
      <w:r>
        <w:rPr>
          <w:rFonts w:hint="eastAsia" w:ascii="仿宋" w:hAnsi="仿宋" w:eastAsia="仿宋" w:cs="仿宋"/>
          <w:kern w:val="0"/>
          <w:sz w:val="28"/>
          <w:szCs w:val="28"/>
          <w:u w:val="single"/>
        </w:rPr>
        <w:t>甲方所在地有管辖权的</w:t>
      </w:r>
      <w:r>
        <w:rPr>
          <w:rFonts w:hint="eastAsia" w:ascii="仿宋" w:hAnsi="仿宋" w:eastAsia="仿宋" w:cs="仿宋"/>
          <w:sz w:val="28"/>
          <w:szCs w:val="28"/>
          <w:u w:val="single"/>
        </w:rPr>
        <w:t xml:space="preserve"> </w:t>
      </w:r>
      <w:r>
        <w:rPr>
          <w:rFonts w:hint="eastAsia" w:ascii="仿宋" w:hAnsi="仿宋" w:eastAsia="仿宋" w:cs="仿宋"/>
          <w:sz w:val="28"/>
          <w:szCs w:val="28"/>
        </w:rPr>
        <w:t>人民法院起诉。</w:t>
      </w:r>
    </w:p>
    <w:p>
      <w:pPr>
        <w:spacing w:line="360" w:lineRule="auto"/>
        <w:rPr>
          <w:rFonts w:ascii="仿宋" w:hAnsi="仿宋" w:eastAsia="仿宋" w:cs="仿宋"/>
          <w:b/>
          <w:bCs/>
          <w:sz w:val="28"/>
          <w:szCs w:val="28"/>
        </w:rPr>
      </w:pPr>
      <w:bookmarkStart w:id="4" w:name="_Hlk10152663"/>
      <w:r>
        <w:rPr>
          <w:rFonts w:hint="eastAsia" w:ascii="黑体" w:hAnsi="黑体" w:eastAsia="黑体" w:cs="黑体"/>
          <w:sz w:val="28"/>
          <w:szCs w:val="28"/>
          <w:lang w:val="zh-TW"/>
        </w:rPr>
        <w:t>第十条</w:t>
      </w:r>
      <w:r>
        <w:rPr>
          <w:rFonts w:hint="eastAsia" w:ascii="仿宋" w:hAnsi="仿宋" w:eastAsia="仿宋" w:cs="仿宋"/>
          <w:b/>
          <w:bCs/>
          <w:sz w:val="28"/>
          <w:szCs w:val="28"/>
        </w:rPr>
        <w:t xml:space="preserve"> </w:t>
      </w:r>
      <w:r>
        <w:rPr>
          <w:rFonts w:hint="eastAsia" w:ascii="仿宋" w:hAnsi="仿宋" w:eastAsia="仿宋" w:cs="仿宋"/>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sz w:val="28"/>
          <w:szCs w:val="28"/>
        </w:rPr>
      </w:pPr>
      <w:r>
        <w:rPr>
          <w:rFonts w:hint="eastAsia" w:ascii="仿宋" w:hAnsi="仿宋" w:eastAsia="仿宋" w:cs="仿宋"/>
          <w:sz w:val="28"/>
          <w:szCs w:val="28"/>
          <w:lang w:val="zh-TW"/>
        </w:rPr>
        <w:t>1</w:t>
      </w:r>
      <w:r>
        <w:rPr>
          <w:rFonts w:hint="eastAsia" w:ascii="仿宋" w:hAnsi="仿宋" w:eastAsia="仿宋" w:cs="仿宋"/>
          <w:sz w:val="28"/>
          <w:szCs w:val="28"/>
        </w:rPr>
        <w:t>0</w:t>
      </w:r>
      <w:r>
        <w:rPr>
          <w:rFonts w:hint="eastAsia" w:ascii="仿宋" w:hAnsi="仿宋" w:eastAsia="仿宋" w:cs="仿宋"/>
          <w:sz w:val="28"/>
          <w:szCs w:val="28"/>
          <w:lang w:val="zh-TW"/>
        </w:rPr>
        <w:t>.1</w:t>
      </w:r>
      <w:r>
        <w:rPr>
          <w:rFonts w:hint="eastAsia" w:ascii="仿宋" w:hAnsi="仿宋" w:eastAsia="仿宋" w:cs="仿宋"/>
          <w:sz w:val="28"/>
          <w:szCs w:val="28"/>
        </w:rPr>
        <w:t xml:space="preserve"> </w:t>
      </w:r>
      <w:r>
        <w:rPr>
          <w:rFonts w:hint="eastAsia" w:ascii="仿宋" w:hAnsi="仿宋" w:eastAsia="仿宋" w:cs="仿宋"/>
          <w:sz w:val="28"/>
          <w:szCs w:val="28"/>
          <w:lang w:val="zh-TW"/>
        </w:rPr>
        <w:t>甲方指定的联系方式包括：</w:t>
      </w:r>
    </w:p>
    <w:p>
      <w:pPr>
        <w:spacing w:line="360" w:lineRule="auto"/>
        <w:rPr>
          <w:rFonts w:ascii="仿宋" w:hAnsi="仿宋" w:eastAsia="仿宋" w:cs="仿宋"/>
          <w:sz w:val="28"/>
          <w:szCs w:val="28"/>
          <w:u w:val="single"/>
          <w:lang w:val="zh-TW"/>
        </w:rPr>
      </w:pPr>
      <w:r>
        <w:rPr>
          <w:rFonts w:hint="eastAsia" w:ascii="仿宋" w:hAnsi="仿宋" w:eastAsia="仿宋" w:cs="仿宋"/>
          <w:sz w:val="28"/>
          <w:szCs w:val="28"/>
          <w:lang w:val="zh-TW"/>
        </w:rPr>
        <w:t>联系人：</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lang w:val="zh-TW"/>
        </w:rPr>
      </w:pPr>
      <w:r>
        <w:rPr>
          <w:rFonts w:hint="eastAsia" w:ascii="仿宋" w:hAnsi="仿宋" w:eastAsia="仿宋" w:cs="仿宋"/>
          <w:sz w:val="28"/>
          <w:szCs w:val="28"/>
          <w:lang w:val="zh-TW"/>
        </w:rPr>
        <w:t>联系电话：</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lang w:val="zh-TW"/>
        </w:rPr>
      </w:pPr>
      <w:r>
        <w:rPr>
          <w:rFonts w:hint="eastAsia" w:ascii="仿宋" w:hAnsi="仿宋" w:eastAsia="仿宋" w:cs="仿宋"/>
          <w:sz w:val="28"/>
          <w:szCs w:val="28"/>
          <w:lang w:val="zh-TW"/>
        </w:rPr>
        <w:t>通讯地址：</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lang w:val="zh-TW"/>
        </w:rPr>
      </w:pPr>
      <w:r>
        <w:rPr>
          <w:rFonts w:hint="eastAsia" w:ascii="仿宋" w:hAnsi="仿宋" w:eastAsia="仿宋" w:cs="仿宋"/>
          <w:sz w:val="28"/>
          <w:szCs w:val="28"/>
          <w:lang w:val="zh-TW"/>
        </w:rPr>
        <w:t>电子邮件：</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lang w:val="zh-TW"/>
        </w:rPr>
      </w:pPr>
      <w:r>
        <w:rPr>
          <w:rFonts w:hint="eastAsia" w:ascii="仿宋" w:hAnsi="仿宋" w:eastAsia="仿宋" w:cs="仿宋"/>
          <w:sz w:val="28"/>
          <w:szCs w:val="28"/>
          <w:lang w:val="zh-TW"/>
        </w:rPr>
        <w:t>乙方指定的联系方式包括：</w:t>
      </w:r>
    </w:p>
    <w:p>
      <w:pPr>
        <w:spacing w:line="360" w:lineRule="auto"/>
        <w:rPr>
          <w:rFonts w:ascii="仿宋" w:hAnsi="仿宋" w:eastAsia="仿宋" w:cs="仿宋"/>
          <w:sz w:val="28"/>
          <w:szCs w:val="28"/>
          <w:lang w:val="zh-TW"/>
        </w:rPr>
      </w:pPr>
      <w:r>
        <w:rPr>
          <w:rFonts w:hint="eastAsia" w:ascii="仿宋" w:hAnsi="仿宋" w:eastAsia="仿宋" w:cs="仿宋"/>
          <w:sz w:val="28"/>
          <w:szCs w:val="28"/>
          <w:lang w:val="zh-TW"/>
        </w:rPr>
        <w:t>联系人：</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lang w:val="zh-TW"/>
        </w:rPr>
      </w:pPr>
      <w:r>
        <w:rPr>
          <w:rFonts w:hint="eastAsia" w:ascii="仿宋" w:hAnsi="仿宋" w:eastAsia="仿宋" w:cs="仿宋"/>
          <w:sz w:val="28"/>
          <w:szCs w:val="28"/>
          <w:lang w:val="zh-TW"/>
        </w:rPr>
        <w:t>联系电话：</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lang w:val="zh-TW"/>
        </w:rPr>
      </w:pPr>
      <w:r>
        <w:rPr>
          <w:rFonts w:hint="eastAsia" w:ascii="仿宋" w:hAnsi="仿宋" w:eastAsia="仿宋" w:cs="仿宋"/>
          <w:sz w:val="28"/>
          <w:szCs w:val="28"/>
          <w:lang w:val="zh-TW"/>
        </w:rPr>
        <w:t>通讯地址：</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lang w:val="zh-TW"/>
        </w:rPr>
      </w:pPr>
      <w:r>
        <w:rPr>
          <w:rFonts w:hint="eastAsia" w:ascii="仿宋" w:hAnsi="仿宋" w:eastAsia="仿宋" w:cs="仿宋"/>
          <w:sz w:val="28"/>
          <w:szCs w:val="28"/>
          <w:lang w:val="zh-TW"/>
        </w:rPr>
        <w:t>电子邮件：</w:t>
      </w:r>
      <w:r>
        <w:rPr>
          <w:rFonts w:hint="eastAsia" w:ascii="仿宋" w:hAnsi="仿宋" w:eastAsia="仿宋" w:cs="仿宋"/>
          <w:sz w:val="28"/>
          <w:szCs w:val="28"/>
          <w:u w:val="single"/>
        </w:rPr>
        <w:t xml:space="preserve">     </w:t>
      </w:r>
    </w:p>
    <w:bookmarkEnd w:id="4"/>
    <w:p>
      <w:pPr>
        <w:spacing w:line="360" w:lineRule="auto"/>
        <w:rPr>
          <w:rFonts w:ascii="仿宋" w:hAnsi="仿宋" w:eastAsia="仿宋" w:cs="仿宋"/>
          <w:sz w:val="28"/>
          <w:szCs w:val="28"/>
          <w:lang w:val="zh-TW"/>
        </w:rPr>
      </w:pPr>
      <w:r>
        <w:rPr>
          <w:rFonts w:hint="eastAsia" w:ascii="仿宋" w:hAnsi="仿宋" w:eastAsia="仿宋" w:cs="仿宋"/>
          <w:sz w:val="28"/>
          <w:szCs w:val="28"/>
          <w:lang w:val="zh-TW"/>
        </w:rPr>
        <w:t>10.2</w:t>
      </w:r>
      <w:r>
        <w:rPr>
          <w:rFonts w:hint="eastAsia" w:ascii="仿宋" w:hAnsi="仿宋" w:eastAsia="仿宋" w:cs="仿宋"/>
          <w:sz w:val="28"/>
          <w:szCs w:val="28"/>
        </w:rPr>
        <w:t xml:space="preserve"> </w:t>
      </w:r>
      <w:r>
        <w:rPr>
          <w:rFonts w:hint="eastAsia" w:ascii="仿宋" w:hAnsi="仿宋" w:eastAsia="仿宋" w:cs="仿宋"/>
          <w:sz w:val="28"/>
          <w:szCs w:val="28"/>
          <w:lang w:val="zh-TW"/>
        </w:rPr>
        <w:t>双方上述任一送达方式发生变更的，变更方应提前3个工作日通过10.1中对方的电子邮件地址通知对方。否则，由此造成的损失一律由变更方承担。留存在发送方电脑当中的发送成功记录时间为送达时间。</w:t>
      </w:r>
    </w:p>
    <w:p>
      <w:pPr>
        <w:spacing w:line="360" w:lineRule="auto"/>
        <w:rPr>
          <w:rFonts w:hint="eastAsia" w:ascii="仿宋" w:hAnsi="仿宋" w:eastAsia="仿宋" w:cs="仿宋"/>
          <w:sz w:val="28"/>
          <w:szCs w:val="28"/>
          <w:lang w:val="zh-TW"/>
        </w:rPr>
      </w:pPr>
      <w:r>
        <w:rPr>
          <w:rFonts w:hint="eastAsia" w:ascii="仿宋" w:hAnsi="仿宋" w:eastAsia="仿宋" w:cs="仿宋"/>
          <w:sz w:val="28"/>
          <w:szCs w:val="28"/>
          <w:lang w:val="zh-TW"/>
        </w:rPr>
        <w:t>10.3 甲乙双方确认前述送达方式亦为双方解决争议时接收法院、仲裁机构的诉讼、仲裁等法律文书之送达地址。</w:t>
      </w:r>
    </w:p>
    <w:p>
      <w:pPr>
        <w:spacing w:line="360" w:lineRule="auto"/>
        <w:rPr>
          <w:rFonts w:hint="eastAsia" w:ascii="仿宋" w:hAnsi="仿宋" w:eastAsia="仿宋" w:cs="仿宋"/>
          <w:b w:val="0"/>
          <w:bCs w:val="0"/>
          <w:sz w:val="28"/>
          <w:szCs w:val="28"/>
          <w:lang w:val="zh-TW" w:eastAsia="zh-CN"/>
        </w:rPr>
      </w:pPr>
      <w:r>
        <w:rPr>
          <w:rFonts w:hint="eastAsia" w:ascii="黑体" w:hAnsi="黑体" w:eastAsia="黑体" w:cs="黑体"/>
          <w:color w:val="000000"/>
          <w:sz w:val="28"/>
          <w:szCs w:val="28"/>
          <w:lang w:val="zh-TW"/>
        </w:rPr>
        <w:t>第十</w:t>
      </w:r>
      <w:r>
        <w:rPr>
          <w:rFonts w:hint="eastAsia" w:ascii="黑体" w:hAnsi="黑体" w:eastAsia="黑体" w:cs="黑体"/>
          <w:color w:val="000000"/>
          <w:sz w:val="28"/>
          <w:szCs w:val="28"/>
          <w:lang w:val="en-US" w:eastAsia="zh-CN"/>
        </w:rPr>
        <w:t>一</w:t>
      </w:r>
      <w:r>
        <w:rPr>
          <w:rFonts w:hint="eastAsia" w:ascii="黑体" w:hAnsi="黑体" w:eastAsia="黑体" w:cs="黑体"/>
          <w:color w:val="000000"/>
          <w:sz w:val="28"/>
          <w:szCs w:val="28"/>
          <w:lang w:val="zh-TW"/>
        </w:rPr>
        <w:t>条</w:t>
      </w:r>
      <w:r>
        <w:rPr>
          <w:rFonts w:hint="eastAsia" w:ascii="仿宋" w:hAnsi="仿宋" w:eastAsia="仿宋" w:cs="仿宋"/>
          <w:b w:val="0"/>
          <w:bCs w:val="0"/>
          <w:sz w:val="28"/>
          <w:szCs w:val="28"/>
          <w:lang w:val="zh-TW"/>
        </w:rPr>
        <w:t xml:space="preserve"> </w:t>
      </w:r>
      <w:r>
        <w:rPr>
          <w:rFonts w:hint="eastAsia" w:ascii="仿宋" w:hAnsi="仿宋" w:eastAsia="仿宋" w:cs="仿宋"/>
          <w:b w:val="0"/>
          <w:bCs w:val="0"/>
          <w:sz w:val="28"/>
          <w:szCs w:val="28"/>
          <w:lang w:val="zh-TW" w:eastAsia="zh-CN"/>
        </w:rPr>
        <w:t>不可抗力</w:t>
      </w:r>
    </w:p>
    <w:p>
      <w:pPr>
        <w:spacing w:line="360" w:lineRule="auto"/>
        <w:rPr>
          <w:rFonts w:hint="eastAsia" w:ascii="仿宋" w:hAnsi="仿宋" w:eastAsia="仿宋" w:cs="仿宋"/>
          <w:b w:val="0"/>
          <w:bCs w:val="0"/>
          <w:sz w:val="28"/>
          <w:szCs w:val="28"/>
          <w:lang w:val="zh-TW" w:eastAsia="zh-CN"/>
        </w:rPr>
      </w:pPr>
      <w:r>
        <w:rPr>
          <w:rFonts w:hint="eastAsia" w:ascii="仿宋" w:hAnsi="仿宋" w:eastAsia="仿宋" w:cs="仿宋"/>
          <w:b w:val="0"/>
          <w:bCs w:val="0"/>
          <w:sz w:val="28"/>
          <w:szCs w:val="28"/>
          <w:lang w:val="zh-TW" w:eastAsia="zh-CN"/>
        </w:rPr>
        <w:t>1</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val="zh-TW"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rPr>
          <w:lang w:val="zh-TW"/>
        </w:rPr>
      </w:pPr>
      <w:r>
        <w:rPr>
          <w:rFonts w:hint="eastAsia" w:ascii="仿宋" w:hAnsi="仿宋" w:eastAsia="仿宋" w:cs="仿宋"/>
          <w:b w:val="0"/>
          <w:bCs w:val="0"/>
          <w:sz w:val="28"/>
          <w:szCs w:val="28"/>
          <w:lang w:val="zh-TW" w:eastAsia="zh-CN"/>
        </w:rPr>
        <w:t>1</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val="zh-TW"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360" w:lineRule="auto"/>
        <w:rPr>
          <w:rFonts w:ascii="仿宋" w:hAnsi="仿宋" w:eastAsia="仿宋" w:cs="仿宋"/>
          <w:sz w:val="28"/>
          <w:szCs w:val="28"/>
          <w:lang w:val="zh-TW"/>
        </w:rPr>
      </w:pPr>
      <w:r>
        <w:rPr>
          <w:rFonts w:hint="eastAsia" w:ascii="黑体" w:hAnsi="黑体" w:eastAsia="黑体" w:cs="黑体"/>
          <w:sz w:val="28"/>
          <w:szCs w:val="28"/>
        </w:rPr>
        <w:t>第十</w:t>
      </w:r>
      <w:r>
        <w:rPr>
          <w:rFonts w:hint="eastAsia" w:ascii="黑体" w:hAnsi="黑体" w:eastAsia="黑体" w:cs="黑体"/>
          <w:sz w:val="28"/>
          <w:szCs w:val="28"/>
          <w:lang w:val="en-US" w:eastAsia="zh-CN"/>
        </w:rPr>
        <w:t>二</w:t>
      </w:r>
      <w:r>
        <w:rPr>
          <w:rFonts w:hint="eastAsia" w:ascii="黑体" w:hAnsi="黑体" w:eastAsia="黑体" w:cs="黑体"/>
          <w:sz w:val="28"/>
          <w:szCs w:val="28"/>
        </w:rPr>
        <w:t>条</w:t>
      </w:r>
      <w:r>
        <w:rPr>
          <w:rFonts w:hint="eastAsia" w:ascii="仿宋" w:hAnsi="仿宋" w:eastAsia="仿宋" w:cs="仿宋"/>
          <w:b/>
          <w:bCs/>
          <w:sz w:val="28"/>
          <w:szCs w:val="28"/>
        </w:rPr>
        <w:t xml:space="preserve"> </w:t>
      </w:r>
      <w:r>
        <w:rPr>
          <w:rFonts w:hint="eastAsia" w:ascii="仿宋" w:hAnsi="仿宋" w:eastAsia="仿宋" w:cs="仿宋"/>
          <w:sz w:val="28"/>
          <w:szCs w:val="28"/>
        </w:rPr>
        <w:t>本合同一式</w:t>
      </w:r>
      <w:r>
        <w:rPr>
          <w:rFonts w:hint="eastAsia" w:ascii="仿宋" w:hAnsi="仿宋" w:eastAsia="仿宋" w:cs="仿宋"/>
          <w:sz w:val="28"/>
          <w:szCs w:val="28"/>
          <w:u w:val="single"/>
        </w:rPr>
        <w:t xml:space="preserve"> 4 </w:t>
      </w:r>
      <w:r>
        <w:rPr>
          <w:rFonts w:hint="eastAsia" w:ascii="仿宋" w:hAnsi="仿宋" w:eastAsia="仿宋" w:cs="仿宋"/>
          <w:sz w:val="28"/>
          <w:szCs w:val="28"/>
        </w:rPr>
        <w:t>份，甲方执</w:t>
      </w:r>
      <w:r>
        <w:rPr>
          <w:rFonts w:hint="eastAsia" w:ascii="仿宋" w:hAnsi="仿宋" w:eastAsia="仿宋" w:cs="仿宋"/>
          <w:sz w:val="28"/>
          <w:szCs w:val="28"/>
          <w:u w:val="single"/>
        </w:rPr>
        <w:t xml:space="preserve"> 3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1 </w:t>
      </w:r>
      <w:r>
        <w:rPr>
          <w:rFonts w:hint="eastAsia" w:ascii="仿宋" w:hAnsi="仿宋" w:eastAsia="仿宋" w:cs="仿宋"/>
          <w:sz w:val="28"/>
          <w:szCs w:val="28"/>
        </w:rPr>
        <w:t>份，</w:t>
      </w:r>
      <w:r>
        <w:rPr>
          <w:rFonts w:hint="eastAsia" w:ascii="仿宋" w:hAnsi="仿宋" w:eastAsia="仿宋" w:cs="仿宋"/>
          <w:sz w:val="28"/>
          <w:szCs w:val="28"/>
          <w:lang w:val="zh-TW"/>
        </w:rPr>
        <w:t>具有同等法律效力。本项目甲方比选文件、乙方响应文件、乙方</w:t>
      </w:r>
      <w:r>
        <w:rPr>
          <w:rFonts w:hint="eastAsia" w:ascii="仿宋" w:hAnsi="仿宋" w:eastAsia="仿宋" w:cs="仿宋"/>
          <w:sz w:val="28"/>
          <w:szCs w:val="28"/>
        </w:rPr>
        <w:t>咨询服务工作</w:t>
      </w:r>
      <w:r>
        <w:rPr>
          <w:rFonts w:hint="eastAsia" w:ascii="仿宋" w:hAnsi="仿宋" w:eastAsia="仿宋" w:cs="仿宋"/>
          <w:sz w:val="28"/>
          <w:szCs w:val="28"/>
          <w:lang w:val="zh-TW"/>
        </w:rPr>
        <w:t>方案均为本合同组成部分，但上述文件与本合同条款不一致的以本合同为准。</w:t>
      </w:r>
    </w:p>
    <w:p>
      <w:pPr>
        <w:spacing w:line="360" w:lineRule="auto"/>
        <w:rPr>
          <w:rFonts w:ascii="仿宋" w:hAnsi="仿宋" w:eastAsia="仿宋" w:cs="仿宋"/>
          <w:sz w:val="28"/>
          <w:szCs w:val="28"/>
        </w:rPr>
      </w:pPr>
      <w:r>
        <w:rPr>
          <w:rFonts w:hint="eastAsia" w:ascii="黑体" w:hAnsi="黑体" w:eastAsia="黑体" w:cs="黑体"/>
          <w:sz w:val="28"/>
          <w:szCs w:val="28"/>
        </w:rPr>
        <w:t>第十</w:t>
      </w:r>
      <w:r>
        <w:rPr>
          <w:rFonts w:hint="eastAsia" w:ascii="黑体" w:hAnsi="黑体" w:eastAsia="黑体" w:cs="黑体"/>
          <w:sz w:val="28"/>
          <w:szCs w:val="28"/>
          <w:lang w:val="en-US" w:eastAsia="zh-CN"/>
        </w:rPr>
        <w:t>三</w:t>
      </w:r>
      <w:r>
        <w:rPr>
          <w:rFonts w:hint="eastAsia" w:ascii="黑体" w:hAnsi="黑体" w:eastAsia="黑体" w:cs="黑体"/>
          <w:sz w:val="28"/>
          <w:szCs w:val="28"/>
        </w:rPr>
        <w:t>条</w:t>
      </w:r>
      <w:r>
        <w:rPr>
          <w:rFonts w:hint="eastAsia" w:ascii="仿宋" w:hAnsi="仿宋" w:eastAsia="仿宋" w:cs="仿宋"/>
          <w:b/>
          <w:bCs/>
          <w:sz w:val="28"/>
          <w:szCs w:val="28"/>
        </w:rPr>
        <w:t xml:space="preserve"> </w:t>
      </w:r>
      <w:r>
        <w:rPr>
          <w:rFonts w:hint="eastAsia" w:ascii="仿宋" w:hAnsi="仿宋" w:eastAsia="仿宋" w:cs="仿宋"/>
          <w:sz w:val="28"/>
          <w:szCs w:val="28"/>
        </w:rPr>
        <w:t>本合同经双方代表签字并盖章后生效。</w:t>
      </w:r>
    </w:p>
    <w:p>
      <w:r>
        <w:rPr>
          <w:rFonts w:hint="eastAsia" w:ascii="仿宋" w:hAnsi="仿宋" w:eastAsia="仿宋" w:cs="仿宋"/>
          <w:sz w:val="28"/>
          <w:szCs w:val="28"/>
        </w:rPr>
        <w:t>（以下无正文）</w:t>
      </w:r>
    </w:p>
    <w:p>
      <w:pPr>
        <w:spacing w:line="360" w:lineRule="auto"/>
        <w:rPr>
          <w:rFonts w:ascii="仿宋" w:hAnsi="仿宋" w:eastAsia="仿宋" w:cs="仿宋"/>
          <w:sz w:val="28"/>
          <w:szCs w:val="28"/>
        </w:rPr>
      </w:pPr>
      <w:r>
        <w:rPr>
          <w:rFonts w:hint="eastAsia" w:ascii="黑体" w:hAnsi="黑体" w:eastAsia="黑体" w:cs="黑体"/>
          <w:sz w:val="28"/>
          <w:szCs w:val="28"/>
        </w:rPr>
        <w:t xml:space="preserve">甲方（盖章）：     </w:t>
      </w:r>
    </w:p>
    <w:p>
      <w:pPr>
        <w:rPr>
          <w:rFonts w:hint="eastAsia" w:ascii="黑体" w:hAnsi="黑体" w:eastAsia="黑体" w:cs="黑体"/>
          <w:sz w:val="28"/>
          <w:szCs w:val="28"/>
        </w:rPr>
      </w:pPr>
      <w:r>
        <w:rPr>
          <w:rFonts w:hint="eastAsia" w:ascii="黑体" w:hAnsi="黑体" w:eastAsia="黑体" w:cs="黑体"/>
          <w:sz w:val="28"/>
          <w:szCs w:val="28"/>
        </w:rPr>
        <w:t>法定代表人/授权代表（签字）：</w:t>
      </w:r>
    </w:p>
    <w:p>
      <w:pPr>
        <w:pStyle w:val="2"/>
      </w:pPr>
    </w:p>
    <w:p>
      <w:pPr>
        <w:spacing w:line="360" w:lineRule="auto"/>
        <w:rPr>
          <w:rFonts w:ascii="仿宋" w:hAnsi="仿宋" w:eastAsia="仿宋" w:cs="仿宋"/>
          <w:sz w:val="28"/>
          <w:szCs w:val="28"/>
        </w:rPr>
      </w:pPr>
      <w:r>
        <w:rPr>
          <w:rFonts w:hint="eastAsia" w:ascii="黑体" w:hAnsi="黑体" w:eastAsia="黑体" w:cs="黑体"/>
          <w:sz w:val="28"/>
          <w:szCs w:val="28"/>
        </w:rPr>
        <w:t>乙方（盖章）：</w:t>
      </w:r>
      <w:r>
        <w:rPr>
          <w:rFonts w:hint="eastAsia" w:ascii="仿宋" w:hAnsi="仿宋" w:eastAsia="仿宋" w:cs="仿宋"/>
          <w:b/>
          <w:bCs/>
          <w:sz w:val="28"/>
          <w:szCs w:val="28"/>
        </w:rPr>
        <w:t xml:space="preserve">     </w:t>
      </w:r>
    </w:p>
    <w:p>
      <w:pPr>
        <w:rPr>
          <w:rFonts w:hint="eastAsia" w:ascii="黑体" w:hAnsi="黑体" w:eastAsia="黑体" w:cs="黑体"/>
          <w:sz w:val="28"/>
          <w:szCs w:val="28"/>
        </w:rPr>
      </w:pPr>
      <w:r>
        <w:rPr>
          <w:rFonts w:hint="eastAsia" w:ascii="黑体" w:hAnsi="黑体" w:eastAsia="黑体" w:cs="黑体"/>
          <w:sz w:val="28"/>
          <w:szCs w:val="28"/>
        </w:rPr>
        <w:t>法定代表人/授权代表（签字）：</w:t>
      </w:r>
    </w:p>
    <w:p>
      <w:pPr>
        <w:pStyle w:val="2"/>
      </w:pPr>
    </w:p>
    <w:p>
      <w:pPr>
        <w:spacing w:line="360" w:lineRule="auto"/>
        <w:rPr>
          <w:rFonts w:ascii="黑体" w:hAnsi="黑体" w:eastAsia="黑体" w:cs="黑体"/>
          <w:sz w:val="28"/>
          <w:szCs w:val="28"/>
        </w:rPr>
      </w:pPr>
      <w:r>
        <w:rPr>
          <w:rFonts w:hint="eastAsia" w:ascii="黑体" w:hAnsi="黑体" w:eastAsia="黑体" w:cs="黑体"/>
          <w:sz w:val="28"/>
          <w:szCs w:val="28"/>
        </w:rPr>
        <w:t>签署时间：   年   月   日</w:t>
      </w:r>
    </w:p>
    <w:p>
      <w:pPr>
        <w:spacing w:line="360" w:lineRule="auto"/>
      </w:pPr>
      <w:r>
        <w:rPr>
          <w:rFonts w:hint="eastAsia" w:ascii="黑体" w:hAnsi="黑体" w:eastAsia="黑体" w:cs="黑体"/>
          <w:sz w:val="28"/>
          <w:szCs w:val="28"/>
        </w:rPr>
        <w:t>签订地点：</w:t>
      </w:r>
    </w:p>
    <w:p>
      <w:pPr>
        <w:spacing w:line="360" w:lineRule="auto"/>
        <w:jc w:val="both"/>
        <w:rPr>
          <w:rFonts w:hint="eastAsia"/>
          <w:color w:val="auto"/>
        </w:rPr>
      </w:pPr>
    </w:p>
    <w:p>
      <w:pPr>
        <w:spacing w:line="600" w:lineRule="exact"/>
        <w:jc w:val="both"/>
        <w:rPr>
          <w:rFonts w:hint="eastAsia" w:ascii="方正小标宋_GBK" w:hAnsi="方正小标宋_GBK" w:eastAsia="方正小标宋_GBK" w:cs="方正小标宋_GBK"/>
          <w:color w:val="auto"/>
          <w:sz w:val="44"/>
          <w:szCs w:val="44"/>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w:t>
      </w:r>
      <w:r>
        <w:rPr>
          <w:rFonts w:hint="eastAsia" w:ascii="方正小标宋_GBK" w:hAnsi="方正小标宋_GBK" w:eastAsia="方正小标宋_GBK" w:cs="方正小标宋_GBK"/>
          <w:color w:val="auto"/>
          <w:sz w:val="44"/>
          <w:szCs w:val="44"/>
          <w:lang w:eastAsia="zh-CN"/>
        </w:rPr>
        <w:t>四</w:t>
      </w:r>
      <w:r>
        <w:rPr>
          <w:rFonts w:hint="eastAsia" w:ascii="方正小标宋_GBK" w:hAnsi="方正小标宋_GBK" w:eastAsia="方正小标宋_GBK" w:cs="方正小标宋_GBK"/>
          <w:color w:val="auto"/>
          <w:sz w:val="44"/>
          <w:szCs w:val="44"/>
        </w:rPr>
        <w:t>章  比选附件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color w:val="auto"/>
          <w:sz w:val="28"/>
          <w:szCs w:val="28"/>
        </w:rPr>
      </w:pPr>
      <w:r>
        <w:rPr>
          <w:rFonts w:hint="eastAsia" w:ascii="仿宋" w:hAnsi="仿宋" w:eastAsia="仿宋"/>
          <w:color w:val="auto"/>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仿宋" w:hAnsi="仿宋" w:eastAsia="仿宋"/>
          <w:color w:val="auto"/>
          <w:sz w:val="28"/>
          <w:szCs w:val="28"/>
          <w:lang w:val="en-US" w:eastAsia="zh-CN"/>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项目比选采购文件的全部内容，愿意以人民币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不含增值税税额</w:t>
      </w:r>
      <w:r>
        <w:rPr>
          <w:rFonts w:hint="eastAsia" w:ascii="仿宋" w:hAnsi="仿宋" w:eastAsia="仿宋"/>
          <w:color w:val="auto"/>
          <w:sz w:val="28"/>
          <w:szCs w:val="28"/>
        </w:rPr>
        <w:t>的总报价，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服务期限</w:t>
      </w:r>
      <w:r>
        <w:rPr>
          <w:rFonts w:hint="eastAsia" w:ascii="宋体" w:hAnsi="宋体" w:cs="宋体"/>
          <w:color w:val="auto"/>
          <w:sz w:val="28"/>
          <w:szCs w:val="28"/>
          <w:u w:val="single"/>
        </w:rPr>
        <w:tab/>
      </w:r>
      <w:r>
        <w:rPr>
          <w:rFonts w:hint="eastAsia" w:ascii="宋体" w:hAnsi="宋体" w:cs="宋体"/>
          <w:color w:val="auto"/>
          <w:sz w:val="28"/>
          <w:szCs w:val="28"/>
          <w:u w:val="single"/>
        </w:rPr>
        <w:t xml:space="preserve">   </w:t>
      </w:r>
      <w:r>
        <w:rPr>
          <w:rFonts w:hint="eastAsia" w:ascii="仿宋" w:hAnsi="仿宋" w:eastAsia="仿宋"/>
          <w:color w:val="auto"/>
          <w:sz w:val="28"/>
          <w:szCs w:val="28"/>
        </w:rPr>
        <w:t>日历天</w:t>
      </w:r>
      <w:r>
        <w:rPr>
          <w:rFonts w:hint="eastAsia" w:ascii="仿宋" w:hAnsi="仿宋" w:eastAsia="仿宋"/>
          <w:color w:val="auto"/>
          <w:sz w:val="28"/>
          <w:szCs w:val="28"/>
          <w:lang w:eastAsia="zh-CN"/>
        </w:rPr>
        <w:t>，</w:t>
      </w:r>
      <w:r>
        <w:rPr>
          <w:rFonts w:hint="eastAsia" w:ascii="仿宋" w:hAnsi="仿宋" w:eastAsia="仿宋"/>
          <w:color w:val="auto"/>
          <w:sz w:val="28"/>
          <w:szCs w:val="28"/>
        </w:rPr>
        <w:t>按合同约定实施和完成承包项目的全部工作。</w:t>
      </w:r>
      <w:r>
        <w:rPr>
          <w:rFonts w:hint="eastAsia" w:ascii="仿宋" w:hAnsi="仿宋" w:eastAsia="仿宋"/>
          <w:color w:val="auto"/>
          <w:sz w:val="28"/>
          <w:szCs w:val="28"/>
          <w:lang w:val="en-US" w:eastAsia="zh-CN"/>
        </w:rPr>
        <w:t xml:space="preserve"> </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．若我方成交：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比选响应人：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ascii="仿宋" w:hAnsi="仿宋" w:eastAsia="仿宋"/>
          <w:color w:val="auto"/>
          <w:sz w:val="28"/>
          <w:szCs w:val="28"/>
          <w:u w:val="single"/>
        </w:rPr>
        <w:tab/>
      </w:r>
      <w:r>
        <w:rPr>
          <w:rFonts w:hint="eastAsia" w:ascii="仿宋" w:hAnsi="仿宋" w:eastAsia="仿宋"/>
          <w:color w:val="auto"/>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ascii="仿宋" w:hAnsi="仿宋" w:eastAsia="仿宋"/>
          <w:color w:val="auto"/>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网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传 </w:t>
      </w:r>
      <w:r>
        <w:rPr>
          <w:rFonts w:ascii="仿宋" w:hAnsi="仿宋" w:eastAsia="仿宋"/>
          <w:color w:val="auto"/>
          <w:sz w:val="28"/>
          <w:szCs w:val="28"/>
        </w:rPr>
        <w:t xml:space="preserve">     </w:t>
      </w:r>
      <w:r>
        <w:rPr>
          <w:rFonts w:hint="eastAsia" w:ascii="仿宋" w:hAnsi="仿宋" w:eastAsia="仿宋"/>
          <w:color w:val="auto"/>
          <w:sz w:val="28"/>
          <w:szCs w:val="28"/>
        </w:rPr>
        <w:t>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 政 编 码：</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pStyle w:val="2"/>
        <w:jc w:val="both"/>
        <w:rPr>
          <w:rFonts w:ascii="仿宋" w:hAnsi="仿宋" w:eastAsia="仿宋"/>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2</w:t>
      </w:r>
      <w:r>
        <w:rPr>
          <w:rFonts w:hint="eastAsia" w:ascii="仿宋" w:hAnsi="仿宋" w:eastAsia="仿宋"/>
          <w:b/>
          <w:bCs/>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单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位 </w:t>
      </w:r>
      <w:r>
        <w:rPr>
          <w:rFonts w:ascii="仿宋" w:hAnsi="仿宋" w:eastAsia="仿宋"/>
          <w:color w:val="auto"/>
          <w:kern w:val="0"/>
          <w:sz w:val="28"/>
          <w:szCs w:val="28"/>
        </w:rPr>
        <w:t xml:space="preserve"> </w:t>
      </w:r>
      <w:r>
        <w:rPr>
          <w:rFonts w:hint="eastAsia" w:ascii="仿宋" w:hAnsi="仿宋" w:eastAsia="仿宋"/>
          <w:color w:val="auto"/>
          <w:kern w:val="0"/>
          <w:sz w:val="28"/>
          <w:szCs w:val="28"/>
        </w:rPr>
        <w:t>性  质：</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地 </w:t>
      </w:r>
      <w:r>
        <w:rPr>
          <w:rFonts w:ascii="仿宋" w:hAnsi="仿宋" w:eastAsia="仿宋"/>
          <w:color w:val="auto"/>
          <w:kern w:val="0"/>
          <w:sz w:val="28"/>
          <w:szCs w:val="28"/>
        </w:rPr>
        <w:t xml:space="preserve">         </w:t>
      </w:r>
      <w:r>
        <w:rPr>
          <w:rFonts w:hint="eastAsia" w:ascii="仿宋" w:hAnsi="仿宋" w:eastAsia="仿宋"/>
          <w:color w:val="auto"/>
          <w:kern w:val="0"/>
          <w:sz w:val="28"/>
          <w:szCs w:val="28"/>
        </w:rPr>
        <w:t>址：</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成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立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时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间：</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经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营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期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限：</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（比选响应人名称）</w:t>
      </w:r>
      <w:r>
        <w:rPr>
          <w:rFonts w:hint="eastAsia" w:ascii="仿宋" w:hAnsi="仿宋" w:eastAsia="仿宋"/>
          <w:color w:val="auto"/>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3</w:t>
      </w:r>
      <w:r>
        <w:rPr>
          <w:rFonts w:hint="eastAsia" w:ascii="仿宋" w:hAnsi="仿宋" w:eastAsia="仿宋"/>
          <w:b/>
          <w:bCs/>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法定代表人</w:t>
      </w:r>
      <w:r>
        <w:rPr>
          <w:rFonts w:ascii="仿宋" w:hAnsi="仿宋" w:eastAsia="仿宋"/>
          <w:color w:val="auto"/>
          <w:sz w:val="28"/>
          <w:szCs w:val="28"/>
        </w:rPr>
        <w:t>)</w:t>
      </w:r>
      <w:r>
        <w:rPr>
          <w:rFonts w:hint="eastAsia" w:ascii="仿宋" w:hAnsi="仿宋" w:eastAsia="仿宋"/>
          <w:color w:val="auto"/>
          <w:sz w:val="28"/>
          <w:szCs w:val="28"/>
        </w:rPr>
        <w:t>合法授权本公司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w:t>
      </w:r>
      <w:r>
        <w:rPr>
          <w:rFonts w:ascii="仿宋" w:hAnsi="仿宋" w:eastAsia="仿宋"/>
          <w:color w:val="auto"/>
          <w:sz w:val="28"/>
          <w:szCs w:val="28"/>
          <w:u w:val="single"/>
        </w:rPr>
        <w:t xml:space="preserve">           </w:t>
      </w:r>
      <w:r>
        <w:rPr>
          <w:rFonts w:ascii="仿宋" w:hAnsi="仿宋" w:eastAsia="仿宋"/>
          <w:color w:val="auto"/>
          <w:sz w:val="28"/>
          <w:szCs w:val="28"/>
        </w:rPr>
        <w:t>____</w:t>
      </w:r>
      <w:r>
        <w:rPr>
          <w:rFonts w:hint="eastAsia" w:ascii="仿宋" w:hAnsi="仿宋" w:eastAsia="仿宋"/>
          <w:color w:val="auto"/>
          <w:sz w:val="28"/>
          <w:szCs w:val="28"/>
        </w:rPr>
        <w:t>（盖单位公章）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授 </w:t>
      </w:r>
      <w:r>
        <w:rPr>
          <w:rFonts w:ascii="仿宋" w:hAnsi="仿宋" w:eastAsia="仿宋"/>
          <w:color w:val="auto"/>
          <w:sz w:val="28"/>
          <w:szCs w:val="28"/>
        </w:rPr>
        <w:t xml:space="preserve">  </w:t>
      </w:r>
      <w:r>
        <w:rPr>
          <w:rFonts w:hint="eastAsia" w:ascii="仿宋" w:hAnsi="仿宋" w:eastAsia="仿宋"/>
          <w:color w:val="auto"/>
          <w:sz w:val="28"/>
          <w:szCs w:val="28"/>
        </w:rPr>
        <w:t xml:space="preserve">权 </w:t>
      </w:r>
      <w:r>
        <w:rPr>
          <w:rFonts w:ascii="仿宋" w:hAnsi="仿宋" w:eastAsia="仿宋"/>
          <w:color w:val="auto"/>
          <w:sz w:val="28"/>
          <w:szCs w:val="28"/>
        </w:rPr>
        <w:t xml:space="preserve">  </w:t>
      </w:r>
      <w:r>
        <w:rPr>
          <w:rFonts w:hint="eastAsia" w:ascii="仿宋" w:hAnsi="仿宋" w:eastAsia="仿宋"/>
          <w:color w:val="auto"/>
          <w:sz w:val="28"/>
          <w:szCs w:val="28"/>
        </w:rPr>
        <w:t>人：</w:t>
      </w:r>
      <w:r>
        <w:rPr>
          <w:rFonts w:ascii="仿宋" w:hAnsi="仿宋" w:eastAsia="仿宋"/>
          <w:color w:val="auto"/>
          <w:sz w:val="28"/>
          <w:szCs w:val="28"/>
        </w:rPr>
        <w:t>___</w:t>
      </w:r>
      <w:r>
        <w:rPr>
          <w:rFonts w:ascii="仿宋" w:hAnsi="仿宋" w:eastAsia="仿宋"/>
          <w:color w:val="auto"/>
          <w:sz w:val="28"/>
          <w:szCs w:val="28"/>
          <w:u w:val="single"/>
        </w:rPr>
        <w:t xml:space="preserve">           </w:t>
      </w:r>
      <w:r>
        <w:rPr>
          <w:rFonts w:ascii="仿宋" w:hAnsi="仿宋" w:eastAsia="仿宋"/>
          <w:color w:val="auto"/>
          <w:sz w:val="28"/>
          <w:szCs w:val="28"/>
        </w:rPr>
        <w:t>_________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w:t>
      </w:r>
      <w:r>
        <w:rPr>
          <w:rFonts w:ascii="仿宋" w:hAnsi="仿宋" w:eastAsia="仿宋"/>
          <w:color w:val="auto"/>
          <w:sz w:val="28"/>
          <w:szCs w:val="28"/>
          <w:u w:val="single"/>
        </w:rPr>
        <w:t xml:space="preserve">         </w:t>
      </w:r>
      <w:r>
        <w:rPr>
          <w:rFonts w:ascii="仿宋" w:hAnsi="仿宋" w:eastAsia="仿宋"/>
          <w:color w:val="auto"/>
          <w:sz w:val="28"/>
          <w:szCs w:val="28"/>
        </w:rPr>
        <w:t>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color w:val="auto"/>
        </w:rPr>
      </w:pPr>
      <w:r>
        <w:rPr>
          <w:rFonts w:hint="eastAsia" w:ascii="仿宋" w:hAnsi="仿宋" w:eastAsia="仿宋"/>
          <w:b/>
          <w:bCs/>
          <w:color w:val="auto"/>
          <w:sz w:val="28"/>
          <w:szCs w:val="28"/>
        </w:rPr>
        <w:t>附被授权人代理人身份证复印件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376D2"/>
    <w:multiLevelType w:val="singleLevel"/>
    <w:tmpl w:val="7EF376D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73728"/>
    <w:rsid w:val="003A1AD8"/>
    <w:rsid w:val="003A475B"/>
    <w:rsid w:val="00412C50"/>
    <w:rsid w:val="004F0999"/>
    <w:rsid w:val="00543C0A"/>
    <w:rsid w:val="00585EC4"/>
    <w:rsid w:val="00625D50"/>
    <w:rsid w:val="00712C58"/>
    <w:rsid w:val="007A63AD"/>
    <w:rsid w:val="009B6BA7"/>
    <w:rsid w:val="00A10E30"/>
    <w:rsid w:val="00B2182E"/>
    <w:rsid w:val="00BF3511"/>
    <w:rsid w:val="00BF6844"/>
    <w:rsid w:val="00C86BEB"/>
    <w:rsid w:val="00D365FF"/>
    <w:rsid w:val="00E52085"/>
    <w:rsid w:val="00F14ABB"/>
    <w:rsid w:val="01390B13"/>
    <w:rsid w:val="024C1B6E"/>
    <w:rsid w:val="02566280"/>
    <w:rsid w:val="03610859"/>
    <w:rsid w:val="04CD6009"/>
    <w:rsid w:val="05533181"/>
    <w:rsid w:val="05B55287"/>
    <w:rsid w:val="05CF5B0E"/>
    <w:rsid w:val="060C68AF"/>
    <w:rsid w:val="07652792"/>
    <w:rsid w:val="07D37267"/>
    <w:rsid w:val="096E6E51"/>
    <w:rsid w:val="09930512"/>
    <w:rsid w:val="0AFB66FA"/>
    <w:rsid w:val="0BF33759"/>
    <w:rsid w:val="0BF63ADC"/>
    <w:rsid w:val="0C415E00"/>
    <w:rsid w:val="0E5C4FA1"/>
    <w:rsid w:val="0EEA4AEA"/>
    <w:rsid w:val="0FD905CD"/>
    <w:rsid w:val="10DF5911"/>
    <w:rsid w:val="11D50397"/>
    <w:rsid w:val="11DB4B27"/>
    <w:rsid w:val="12232D8D"/>
    <w:rsid w:val="12B52357"/>
    <w:rsid w:val="134F66CB"/>
    <w:rsid w:val="13822582"/>
    <w:rsid w:val="183F3826"/>
    <w:rsid w:val="18F33575"/>
    <w:rsid w:val="19495936"/>
    <w:rsid w:val="1B907E03"/>
    <w:rsid w:val="1BD21534"/>
    <w:rsid w:val="1BEE177A"/>
    <w:rsid w:val="1C0B5671"/>
    <w:rsid w:val="1C817AE6"/>
    <w:rsid w:val="1D560A52"/>
    <w:rsid w:val="1D6810F0"/>
    <w:rsid w:val="1E09762E"/>
    <w:rsid w:val="22450C43"/>
    <w:rsid w:val="230E16E8"/>
    <w:rsid w:val="24311D9D"/>
    <w:rsid w:val="24584CED"/>
    <w:rsid w:val="2541744C"/>
    <w:rsid w:val="26D06F67"/>
    <w:rsid w:val="2748686B"/>
    <w:rsid w:val="276318DC"/>
    <w:rsid w:val="28992EB8"/>
    <w:rsid w:val="294B2B44"/>
    <w:rsid w:val="29747925"/>
    <w:rsid w:val="29BC6E27"/>
    <w:rsid w:val="29C232BE"/>
    <w:rsid w:val="2BA25AB7"/>
    <w:rsid w:val="2BD81883"/>
    <w:rsid w:val="2C5064A1"/>
    <w:rsid w:val="2D8078B6"/>
    <w:rsid w:val="2DB6206F"/>
    <w:rsid w:val="2DBA11DF"/>
    <w:rsid w:val="2F544106"/>
    <w:rsid w:val="2FB719CA"/>
    <w:rsid w:val="30C24CD5"/>
    <w:rsid w:val="3216311B"/>
    <w:rsid w:val="34AC1340"/>
    <w:rsid w:val="3508390B"/>
    <w:rsid w:val="369970C3"/>
    <w:rsid w:val="37813F76"/>
    <w:rsid w:val="38FB798C"/>
    <w:rsid w:val="39225A18"/>
    <w:rsid w:val="3A6C7EBE"/>
    <w:rsid w:val="3A754995"/>
    <w:rsid w:val="3B517271"/>
    <w:rsid w:val="3BAF65C6"/>
    <w:rsid w:val="3C083A5A"/>
    <w:rsid w:val="3DC73A32"/>
    <w:rsid w:val="3DD46F27"/>
    <w:rsid w:val="40CD7115"/>
    <w:rsid w:val="40E61CF8"/>
    <w:rsid w:val="410A3831"/>
    <w:rsid w:val="415720CA"/>
    <w:rsid w:val="41CE21F4"/>
    <w:rsid w:val="428D5CD0"/>
    <w:rsid w:val="43153EBD"/>
    <w:rsid w:val="43806EFB"/>
    <w:rsid w:val="4418643F"/>
    <w:rsid w:val="44364F8C"/>
    <w:rsid w:val="445A74E8"/>
    <w:rsid w:val="46217159"/>
    <w:rsid w:val="470D4A20"/>
    <w:rsid w:val="47B14516"/>
    <w:rsid w:val="497E1ED3"/>
    <w:rsid w:val="4A627A5D"/>
    <w:rsid w:val="4BCA200B"/>
    <w:rsid w:val="4C512510"/>
    <w:rsid w:val="4D7B4276"/>
    <w:rsid w:val="4F4E6E03"/>
    <w:rsid w:val="4FF817AC"/>
    <w:rsid w:val="50B21E68"/>
    <w:rsid w:val="51427483"/>
    <w:rsid w:val="51B62AAC"/>
    <w:rsid w:val="52224913"/>
    <w:rsid w:val="5281318D"/>
    <w:rsid w:val="547066A2"/>
    <w:rsid w:val="549172B3"/>
    <w:rsid w:val="54C4637C"/>
    <w:rsid w:val="554E78E2"/>
    <w:rsid w:val="55E90EE5"/>
    <w:rsid w:val="561A6A35"/>
    <w:rsid w:val="57553DA3"/>
    <w:rsid w:val="588978FB"/>
    <w:rsid w:val="5A272E2C"/>
    <w:rsid w:val="5A6800F2"/>
    <w:rsid w:val="5B31132E"/>
    <w:rsid w:val="5B600F71"/>
    <w:rsid w:val="5C9E4E9A"/>
    <w:rsid w:val="5DD10460"/>
    <w:rsid w:val="5EFB1E42"/>
    <w:rsid w:val="5F127731"/>
    <w:rsid w:val="60BF0592"/>
    <w:rsid w:val="60CF1B09"/>
    <w:rsid w:val="624D652F"/>
    <w:rsid w:val="63514E9A"/>
    <w:rsid w:val="648C1F65"/>
    <w:rsid w:val="65171168"/>
    <w:rsid w:val="65243E3D"/>
    <w:rsid w:val="65450A89"/>
    <w:rsid w:val="668822FF"/>
    <w:rsid w:val="66965312"/>
    <w:rsid w:val="67127935"/>
    <w:rsid w:val="67A9359C"/>
    <w:rsid w:val="67CE0842"/>
    <w:rsid w:val="6A2F60D6"/>
    <w:rsid w:val="6A764C43"/>
    <w:rsid w:val="6ACB2DB1"/>
    <w:rsid w:val="6B5E790B"/>
    <w:rsid w:val="6CA331F4"/>
    <w:rsid w:val="6D4E76C5"/>
    <w:rsid w:val="6DAF6368"/>
    <w:rsid w:val="6E03596D"/>
    <w:rsid w:val="6E5019E9"/>
    <w:rsid w:val="6F3C491B"/>
    <w:rsid w:val="70304E81"/>
    <w:rsid w:val="70780E28"/>
    <w:rsid w:val="70FE5664"/>
    <w:rsid w:val="72265300"/>
    <w:rsid w:val="72425767"/>
    <w:rsid w:val="729F5528"/>
    <w:rsid w:val="72A259C2"/>
    <w:rsid w:val="74176EE9"/>
    <w:rsid w:val="75D778FD"/>
    <w:rsid w:val="774B1426"/>
    <w:rsid w:val="7A042D6D"/>
    <w:rsid w:val="7A1E2315"/>
    <w:rsid w:val="7A4E69CC"/>
    <w:rsid w:val="7B93543C"/>
    <w:rsid w:val="7C287ADD"/>
    <w:rsid w:val="7C736924"/>
    <w:rsid w:val="7E3B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Body Text Indent 2"/>
    <w:basedOn w:val="1"/>
    <w:qFormat/>
    <w:uiPriority w:val="0"/>
    <w:pPr>
      <w:spacing w:line="600" w:lineRule="exact"/>
      <w:ind w:firstLine="480" w:firstLineChars="200"/>
    </w:pPr>
    <w:rPr>
      <w:sz w:val="2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 小四"/>
    <w:basedOn w:val="1"/>
    <w:qFormat/>
    <w:uiPriority w:val="0"/>
    <w:pPr>
      <w:ind w:firstLine="360" w:firstLineChars="150"/>
    </w:pPr>
    <w:rPr>
      <w:sz w:val="20"/>
    </w:rPr>
  </w:style>
  <w:style w:type="character" w:customStyle="1" w:styleId="12">
    <w:name w:val="页眉 Char"/>
    <w:basedOn w:val="10"/>
    <w:link w:val="7"/>
    <w:qFormat/>
    <w:uiPriority w:val="0"/>
    <w:rPr>
      <w:kern w:val="2"/>
      <w:sz w:val="18"/>
      <w:szCs w:val="18"/>
    </w:rPr>
  </w:style>
  <w:style w:type="character" w:customStyle="1" w:styleId="13">
    <w:name w:val="标题 Char"/>
    <w:basedOn w:val="10"/>
    <w:link w:val="2"/>
    <w:qFormat/>
    <w:uiPriority w:val="0"/>
    <w:rPr>
      <w:rFonts w:ascii="Calibri" w:hAnsi="Calibri"/>
      <w:b/>
      <w:bCs/>
      <w:kern w:val="2"/>
      <w:sz w:val="32"/>
      <w:szCs w:val="32"/>
    </w:rPr>
  </w:style>
  <w:style w:type="paragraph" w:styleId="14">
    <w:name w:val="List Paragraph"/>
    <w:basedOn w:val="1"/>
    <w:qFormat/>
    <w:uiPriority w:val="99"/>
    <w:pPr>
      <w:ind w:firstLine="420" w:firstLineChars="200"/>
    </w:pPr>
  </w:style>
  <w:style w:type="paragraph" w:customStyle="1" w:styleId="15">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32</Pages>
  <Words>12828</Words>
  <Characters>13764</Characters>
  <Lines>55</Lines>
  <Paragraphs>15</Paragraphs>
  <TotalTime>12</TotalTime>
  <ScaleCrop>false</ScaleCrop>
  <LinksUpToDate>false</LinksUpToDate>
  <CharactersWithSpaces>14633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cp:lastModifiedBy>
  <cp:lastPrinted>2022-05-11T07:28:02Z</cp:lastPrinted>
  <dcterms:modified xsi:type="dcterms:W3CDTF">2022-05-11T08:24:57Z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2CCF0EA446E44B82A38D057321BBB559</vt:lpwstr>
  </property>
</Properties>
</file>