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重庆江北国际机场有限公司</w:t>
      </w:r>
    </w:p>
    <w:p>
      <w:pPr>
        <w:jc w:val="center"/>
        <w:rPr>
          <w:rFonts w:hint="eastAsia" w:ascii="仿宋" w:hAnsi="仿宋" w:eastAsia="仿宋"/>
          <w:b/>
          <w:sz w:val="52"/>
          <w:szCs w:val="52"/>
          <w:lang w:eastAsia="zh-CN"/>
        </w:rPr>
      </w:pPr>
      <w:r>
        <w:rPr>
          <w:rFonts w:hint="eastAsia" w:ascii="仿宋" w:hAnsi="仿宋" w:eastAsia="仿宋"/>
          <w:b/>
          <w:sz w:val="52"/>
          <w:szCs w:val="52"/>
          <w:lang w:eastAsia="zh-CN"/>
        </w:rPr>
        <w:t>消防护卫部</w:t>
      </w: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登机桥调度系统服务器采购项目比选文件</w:t>
      </w:r>
    </w:p>
    <w:p>
      <w:pPr>
        <w:pStyle w:val="2"/>
        <w:jc w:val="both"/>
      </w:pPr>
    </w:p>
    <w:p>
      <w:pPr>
        <w:jc w:val="center"/>
        <w:rPr>
          <w:rFonts w:hint="eastAsia"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val="en-US" w:eastAsia="zh-CN"/>
        </w:rPr>
        <w:t>固资2022-001</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重庆江北国际机场有限公司</w:t>
      </w:r>
    </w:p>
    <w:p>
      <w:pPr>
        <w:pStyle w:val="8"/>
        <w:rPr>
          <w:rFonts w:hint="eastAsia" w:ascii="仿宋" w:hAnsi="仿宋" w:eastAsia="仿宋"/>
          <w:sz w:val="32"/>
          <w:szCs w:val="32"/>
        </w:rPr>
      </w:pPr>
      <w:r>
        <w:rPr>
          <w:rFonts w:hint="eastAsia" w:ascii="仿宋" w:hAnsi="仿宋" w:eastAsia="仿宋"/>
          <w:sz w:val="32"/>
          <w:szCs w:val="32"/>
        </w:rPr>
        <w:t>消防护卫部</w:t>
      </w:r>
    </w:p>
    <w:p>
      <w:pPr>
        <w:pStyle w:val="2"/>
        <w:jc w:val="both"/>
      </w:pPr>
    </w:p>
    <w:p>
      <w:pPr>
        <w:jc w:val="center"/>
        <w:rPr>
          <w:rFonts w:ascii="仿宋" w:hAnsi="仿宋" w:eastAsia="仿宋"/>
          <w:b/>
          <w:sz w:val="32"/>
          <w:szCs w:val="32"/>
        </w:rPr>
      </w:pPr>
      <w:r>
        <w:rPr>
          <w:rFonts w:hint="eastAsia" w:ascii="仿宋" w:hAnsi="仿宋" w:eastAsia="仿宋"/>
          <w:b/>
          <w:sz w:val="32"/>
          <w:szCs w:val="32"/>
        </w:rPr>
        <w:t>二〇二二年</w:t>
      </w:r>
      <w:r>
        <w:rPr>
          <w:rFonts w:hint="eastAsia" w:ascii="仿宋" w:hAnsi="仿宋" w:eastAsia="仿宋"/>
          <w:b/>
          <w:sz w:val="32"/>
          <w:szCs w:val="32"/>
          <w:lang w:val="en-US" w:eastAsia="zh-CN"/>
        </w:rPr>
        <w:t>五</w:t>
      </w:r>
      <w:r>
        <w:rPr>
          <w:rFonts w:hint="eastAsia" w:ascii="仿宋" w:hAnsi="仿宋" w:eastAsia="仿宋"/>
          <w:b/>
          <w:sz w:val="32"/>
          <w:szCs w:val="32"/>
        </w:rPr>
        <w:t>月</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2"/>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jc w:val="both"/>
        <w:rPr>
          <w:rFonts w:ascii="仿宋" w:hAnsi="仿宋" w:eastAsia="仿宋"/>
          <w:b/>
          <w:sz w:val="52"/>
        </w:rPr>
        <w:sectPr>
          <w:headerReference r:id="rId3" w:type="default"/>
          <w:pgSz w:w="11900" w:h="16840"/>
          <w:pgMar w:top="1440" w:right="1800" w:bottom="1440" w:left="1800" w:header="851" w:footer="992" w:gutter="0"/>
          <w:cols w:space="720" w:num="1"/>
          <w:docGrid w:type="lines" w:linePitch="312" w:charSpace="0"/>
        </w:sectPr>
      </w:pPr>
      <w:r>
        <w:rPr>
          <w:rFonts w:ascii="仿宋" w:hAnsi="仿宋" w:eastAsia="仿宋"/>
          <w:b/>
          <w:sz w:val="52"/>
        </w:rPr>
        <w:br w:type="page"/>
      </w: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lang w:val="en-US" w:eastAsia="zh-CN"/>
        </w:rPr>
        <w:t>部</w:t>
      </w:r>
      <w:r>
        <w:rPr>
          <w:rFonts w:hint="eastAsia" w:ascii="宋体" w:hAnsi="宋体" w:cs="宋体"/>
          <w:sz w:val="28"/>
          <w:szCs w:val="28"/>
        </w:rPr>
        <w:t>决定于近期对登机桥调度系统服务器采购项目进行比选。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项目名称：登机桥调度系统服务器采购项目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1.3 项目内容：对重庆江北国际机场消防护卫部登机桥调度系统服务器进行采购并安装调试。</w:t>
      </w:r>
    </w:p>
    <w:p>
      <w:pPr>
        <w:widowControl/>
        <w:spacing w:line="360" w:lineRule="auto"/>
        <w:ind w:firstLine="560" w:firstLineChars="200"/>
        <w:jc w:val="left"/>
        <w:rPr>
          <w:rFonts w:ascii="宋体" w:hAnsi="宋体" w:cs="宋体"/>
        </w:rPr>
      </w:pPr>
      <w:r>
        <w:rPr>
          <w:rFonts w:hint="eastAsia" w:ascii="宋体" w:hAnsi="宋体" w:cs="宋体"/>
          <w:sz w:val="28"/>
          <w:szCs w:val="28"/>
        </w:rPr>
        <w:t>1.4 项目采购清单：见附件2。</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到货时间：合同签订之日起</w:t>
      </w:r>
      <w:r>
        <w:rPr>
          <w:rFonts w:ascii="宋体" w:hAnsi="宋体" w:cs="宋体"/>
          <w:sz w:val="28"/>
          <w:szCs w:val="28"/>
        </w:rPr>
        <w:t>30</w:t>
      </w:r>
      <w:r>
        <w:rPr>
          <w:rFonts w:hint="eastAsia" w:ascii="宋体" w:hAnsi="宋体" w:cs="宋体"/>
          <w:sz w:val="28"/>
          <w:szCs w:val="28"/>
        </w:rPr>
        <w:t>日历天。</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1.6 质保期：</w:t>
      </w:r>
      <w:r>
        <w:rPr>
          <w:rFonts w:hint="eastAsia" w:ascii="宋体" w:hAnsi="宋体" w:cs="宋体"/>
          <w:sz w:val="28"/>
          <w:szCs w:val="28"/>
          <w:lang w:val="en-US" w:eastAsia="zh-CN"/>
        </w:rPr>
        <w:t>3</w:t>
      </w:r>
      <w:r>
        <w:rPr>
          <w:rFonts w:hint="eastAsia" w:ascii="宋体" w:hAnsi="宋体" w:cs="宋体"/>
          <w:sz w:val="28"/>
          <w:szCs w:val="28"/>
        </w:rPr>
        <w:t>年，从设备到货验收合格之日算起。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w:t>
      </w:r>
      <w:r>
        <w:rPr>
          <w:rFonts w:hint="eastAsia" w:ascii="宋体" w:hAnsi="宋体" w:cs="宋体"/>
          <w:sz w:val="28"/>
          <w:szCs w:val="28"/>
          <w:lang w:eastAsia="zh-CN"/>
        </w:rPr>
        <w:t>，</w:t>
      </w:r>
      <w:r>
        <w:rPr>
          <w:rFonts w:hint="eastAsia" w:ascii="宋体" w:hAnsi="宋体" w:cs="宋体"/>
          <w:sz w:val="28"/>
          <w:szCs w:val="28"/>
          <w:lang w:val="en-US" w:eastAsia="zh-CN"/>
        </w:rPr>
        <w:t>营业范围包括计算机及相关设备研发、生产、销售。</w:t>
      </w:r>
      <w:r>
        <w:rPr>
          <w:rFonts w:hint="eastAsia" w:ascii="宋体" w:hAnsi="宋体" w:cs="宋体"/>
          <w:sz w:val="28"/>
          <w:szCs w:val="28"/>
        </w:rPr>
        <w:t>（提供营业执照复印件加盖单位鲜公章）。</w:t>
      </w:r>
    </w:p>
    <w:p>
      <w:pPr>
        <w:pStyle w:val="4"/>
        <w:spacing w:before="0" w:beforeAutospacing="0" w:after="0" w:afterAutospacing="0"/>
        <w:ind w:firstLine="560" w:firstLineChars="200"/>
        <w:rPr>
          <w:rFonts w:hint="eastAsia" w:eastAsia="宋体"/>
          <w:b w:val="0"/>
          <w:bCs w:val="0"/>
          <w:kern w:val="2"/>
          <w:sz w:val="28"/>
          <w:szCs w:val="28"/>
          <w:lang w:val="en-US" w:eastAsia="zh-CN"/>
        </w:rPr>
      </w:pPr>
      <w:r>
        <w:rPr>
          <w:rFonts w:hint="eastAsia"/>
          <w:b w:val="0"/>
          <w:bCs w:val="0"/>
          <w:kern w:val="2"/>
          <w:sz w:val="28"/>
          <w:szCs w:val="28"/>
        </w:rPr>
        <w:t>2.</w:t>
      </w:r>
      <w:r>
        <w:rPr>
          <w:b w:val="0"/>
          <w:bCs w:val="0"/>
          <w:kern w:val="2"/>
          <w:sz w:val="28"/>
          <w:szCs w:val="28"/>
        </w:rPr>
        <w:t>2</w:t>
      </w:r>
      <w:r>
        <w:rPr>
          <w:rFonts w:hint="eastAsia"/>
          <w:b w:val="0"/>
          <w:bCs w:val="0"/>
          <w:kern w:val="2"/>
          <w:sz w:val="28"/>
          <w:szCs w:val="28"/>
          <w:lang w:val="en-US" w:eastAsia="zh-CN"/>
        </w:rPr>
        <w:t>比选人</w:t>
      </w:r>
      <w:r>
        <w:rPr>
          <w:rFonts w:hint="eastAsia"/>
          <w:b w:val="0"/>
          <w:bCs w:val="0"/>
          <w:kern w:val="2"/>
          <w:sz w:val="28"/>
          <w:szCs w:val="28"/>
        </w:rPr>
        <w:t>自20</w:t>
      </w:r>
      <w:r>
        <w:rPr>
          <w:b w:val="0"/>
          <w:bCs w:val="0"/>
          <w:kern w:val="2"/>
          <w:sz w:val="28"/>
          <w:szCs w:val="28"/>
        </w:rPr>
        <w:t>20</w:t>
      </w:r>
      <w:r>
        <w:rPr>
          <w:rFonts w:hint="eastAsia"/>
          <w:b w:val="0"/>
          <w:bCs w:val="0"/>
          <w:kern w:val="2"/>
          <w:sz w:val="28"/>
          <w:szCs w:val="28"/>
        </w:rPr>
        <w:t>年1月1日以来（以合同签订时间为准）具有至少一个</w:t>
      </w:r>
      <w:r>
        <w:rPr>
          <w:rFonts w:hint="eastAsia"/>
          <w:b w:val="0"/>
          <w:bCs w:val="0"/>
          <w:kern w:val="2"/>
          <w:sz w:val="28"/>
          <w:szCs w:val="28"/>
          <w:lang w:val="en-US" w:eastAsia="zh-CN"/>
        </w:rPr>
        <w:t>销售同类产品的</w:t>
      </w:r>
      <w:r>
        <w:rPr>
          <w:rFonts w:hint="eastAsia"/>
          <w:b w:val="0"/>
          <w:bCs w:val="0"/>
          <w:kern w:val="2"/>
          <w:sz w:val="28"/>
          <w:szCs w:val="28"/>
        </w:rPr>
        <w:t>合同金额在人民币</w:t>
      </w:r>
      <w:r>
        <w:rPr>
          <w:rFonts w:hint="eastAsia"/>
          <w:b w:val="0"/>
          <w:bCs w:val="0"/>
          <w:kern w:val="2"/>
          <w:sz w:val="28"/>
          <w:szCs w:val="28"/>
          <w:lang w:val="en-US" w:eastAsia="zh-CN"/>
        </w:rPr>
        <w:t>2</w:t>
      </w:r>
      <w:r>
        <w:rPr>
          <w:rFonts w:hint="eastAsia"/>
          <w:b w:val="0"/>
          <w:bCs w:val="0"/>
          <w:kern w:val="2"/>
          <w:sz w:val="28"/>
          <w:szCs w:val="28"/>
        </w:rPr>
        <w:t>0万元以上的业绩。</w:t>
      </w:r>
      <w:r>
        <w:rPr>
          <w:rFonts w:hint="eastAsia"/>
          <w:b w:val="0"/>
          <w:bCs w:val="0"/>
          <w:kern w:val="2"/>
          <w:sz w:val="28"/>
          <w:szCs w:val="28"/>
          <w:lang w:val="en-US" w:eastAsia="zh-CN"/>
        </w:rPr>
        <w:t>(提供相关合同、发票</w:t>
      </w:r>
      <w:r>
        <w:rPr>
          <w:rFonts w:hint="eastAsia" w:ascii="宋体" w:hAnsi="宋体" w:cs="宋体"/>
          <w:b w:val="0"/>
          <w:bCs w:val="0"/>
          <w:sz w:val="28"/>
          <w:szCs w:val="28"/>
        </w:rPr>
        <w:t>复印件加盖单位鲜公章</w:t>
      </w:r>
      <w:r>
        <w:rPr>
          <w:rFonts w:hint="eastAsia"/>
          <w:b w:val="0"/>
          <w:bCs w:val="0"/>
          <w:kern w:val="2"/>
          <w:sz w:val="28"/>
          <w:szCs w:val="28"/>
          <w:lang w:val="en-US" w:eastAsia="zh-CN"/>
        </w:rPr>
        <w:t>，原件备查)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3</w:t>
      </w:r>
      <w:r>
        <w:rPr>
          <w:rFonts w:hint="eastAsia" w:ascii="宋体" w:hAnsi="宋体" w:cs="宋体"/>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 xml:space="preserve">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本次比选采购不接受联合体</w:t>
      </w:r>
      <w:r>
        <w:rPr>
          <w:rFonts w:hint="eastAsia" w:ascii="宋体" w:hAnsi="宋体" w:cs="宋体"/>
          <w:sz w:val="28"/>
          <w:szCs w:val="28"/>
          <w:lang w:eastAsia="zh-CN"/>
        </w:rPr>
        <w:t>，</w:t>
      </w:r>
      <w:r>
        <w:rPr>
          <w:rFonts w:hint="eastAsia" w:ascii="宋体" w:hAnsi="宋体" w:cs="宋体"/>
          <w:sz w:val="28"/>
          <w:szCs w:val="28"/>
          <w:lang w:val="en-US" w:eastAsia="zh-CN"/>
        </w:rPr>
        <w:t>不得转包、分包。</w:t>
      </w:r>
    </w:p>
    <w:p>
      <w:pPr>
        <w:ind w:firstLine="560" w:firstLineChars="200"/>
        <w:rPr>
          <w:rFonts w:ascii="宋体" w:hAnsi="宋体" w:cs="宋体"/>
          <w:sz w:val="28"/>
          <w:szCs w:val="28"/>
        </w:rPr>
      </w:pP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响应人应保证该项目提供的货物是符合国家标准、全新的。响应人应保证所提供的货物经正确安装、正常运转和保养在其使用寿命期内应具有满意的性能，提供的设备必须满足甲方整个项目正常运行及使用。</w:t>
      </w:r>
    </w:p>
    <w:p>
      <w:pPr>
        <w:pStyle w:val="8"/>
        <w:ind w:firstLine="425" w:firstLineChars="152"/>
        <w:jc w:val="left"/>
        <w:rPr>
          <w:rFonts w:asciiTheme="minorEastAsia" w:hAnsiTheme="minorEastAsia" w:eastAsiaTheme="minorEastAsia"/>
          <w:b w:val="0"/>
          <w:sz w:val="28"/>
          <w:szCs w:val="28"/>
        </w:rPr>
      </w:pPr>
      <w:r>
        <w:rPr>
          <w:rFonts w:asciiTheme="minorEastAsia" w:hAnsiTheme="minorEastAsia" w:eastAsiaTheme="minorEastAsia"/>
          <w:b w:val="0"/>
          <w:sz w:val="28"/>
          <w:szCs w:val="28"/>
        </w:rPr>
        <w:t xml:space="preserve">3.1 </w:t>
      </w:r>
      <w:r>
        <w:rPr>
          <w:rFonts w:hint="eastAsia" w:asciiTheme="minorEastAsia" w:hAnsiTheme="minorEastAsia" w:eastAsiaTheme="minorEastAsia"/>
          <w:b w:val="0"/>
          <w:sz w:val="28"/>
          <w:szCs w:val="28"/>
        </w:rPr>
        <w:t>部署</w:t>
      </w:r>
      <w:r>
        <w:rPr>
          <w:rFonts w:asciiTheme="minorEastAsia" w:hAnsiTheme="minorEastAsia" w:eastAsiaTheme="minorEastAsia"/>
          <w:b w:val="0"/>
          <w:sz w:val="28"/>
          <w:szCs w:val="28"/>
        </w:rPr>
        <w:t>要求</w:t>
      </w:r>
    </w:p>
    <w:p>
      <w:pPr>
        <w:ind w:left="424" w:leftChars="202" w:firstLine="425" w:firstLineChars="152"/>
        <w:rPr>
          <w:rFonts w:asciiTheme="minorEastAsia" w:hAnsiTheme="minorEastAsia" w:eastAsiaTheme="minorEastAsia"/>
          <w:sz w:val="28"/>
          <w:szCs w:val="28"/>
        </w:rPr>
      </w:pPr>
      <w:r>
        <w:rPr>
          <w:rFonts w:asciiTheme="minorEastAsia" w:hAnsiTheme="minorEastAsia" w:eastAsiaTheme="minorEastAsia"/>
          <w:sz w:val="28"/>
          <w:szCs w:val="28"/>
        </w:rPr>
        <w:t>3.1.1</w:t>
      </w:r>
      <w:r>
        <w:rPr>
          <w:rFonts w:hint="eastAsia" w:asciiTheme="minorEastAsia" w:hAnsiTheme="minorEastAsia" w:eastAsiaTheme="minorEastAsia"/>
          <w:sz w:val="28"/>
          <w:szCs w:val="28"/>
        </w:rPr>
        <w:t>迁移</w:t>
      </w:r>
      <w:r>
        <w:rPr>
          <w:rFonts w:asciiTheme="minorEastAsia" w:hAnsiTheme="minorEastAsia" w:eastAsiaTheme="minorEastAsia"/>
          <w:sz w:val="28"/>
          <w:szCs w:val="28"/>
        </w:rPr>
        <w:t>现有服务器的所有应用服务至新服务器</w:t>
      </w:r>
      <w:r>
        <w:rPr>
          <w:rFonts w:hint="eastAsia" w:asciiTheme="minorEastAsia" w:hAnsiTheme="minorEastAsia" w:eastAsiaTheme="minorEastAsia"/>
          <w:sz w:val="28"/>
          <w:szCs w:val="28"/>
        </w:rPr>
        <w:t>，原</w:t>
      </w:r>
      <w:r>
        <w:rPr>
          <w:rFonts w:asciiTheme="minorEastAsia" w:hAnsiTheme="minorEastAsia" w:eastAsiaTheme="minorEastAsia"/>
          <w:sz w:val="28"/>
          <w:szCs w:val="28"/>
        </w:rPr>
        <w:t>应用服务</w:t>
      </w:r>
      <w:r>
        <w:rPr>
          <w:rFonts w:hint="eastAsia" w:asciiTheme="minorEastAsia" w:hAnsiTheme="minorEastAsia" w:eastAsiaTheme="minorEastAsia"/>
          <w:sz w:val="28"/>
          <w:szCs w:val="28"/>
        </w:rPr>
        <w:t>重新进行厂家</w:t>
      </w:r>
      <w:r>
        <w:rPr>
          <w:rFonts w:asciiTheme="minorEastAsia" w:hAnsiTheme="minorEastAsia" w:eastAsiaTheme="minorEastAsia"/>
          <w:sz w:val="28"/>
          <w:szCs w:val="28"/>
        </w:rPr>
        <w:t>授权并运行</w:t>
      </w:r>
      <w:r>
        <w:rPr>
          <w:rFonts w:hint="eastAsia" w:asciiTheme="minorEastAsia" w:hAnsiTheme="minorEastAsia" w:eastAsiaTheme="minorEastAsia"/>
          <w:sz w:val="28"/>
          <w:szCs w:val="28"/>
        </w:rPr>
        <w:t>。</w:t>
      </w:r>
    </w:p>
    <w:p>
      <w:pPr>
        <w:pStyle w:val="8"/>
        <w:ind w:left="420" w:leftChars="200" w:firstLine="428" w:firstLineChars="153"/>
        <w:jc w:val="left"/>
        <w:rPr>
          <w:rFonts w:asciiTheme="minorEastAsia" w:hAnsiTheme="minorEastAsia" w:eastAsiaTheme="minorEastAsia"/>
          <w:b w:val="0"/>
          <w:sz w:val="28"/>
          <w:szCs w:val="28"/>
        </w:rPr>
      </w:pPr>
      <w:r>
        <w:rPr>
          <w:rFonts w:asciiTheme="minorEastAsia" w:hAnsiTheme="minorEastAsia" w:eastAsiaTheme="minorEastAsia"/>
          <w:b w:val="0"/>
          <w:sz w:val="28"/>
          <w:szCs w:val="28"/>
        </w:rPr>
        <w:t>3.1.2</w:t>
      </w:r>
      <w:r>
        <w:rPr>
          <w:rFonts w:hint="eastAsia" w:asciiTheme="minorEastAsia" w:hAnsiTheme="minorEastAsia" w:eastAsiaTheme="minorEastAsia"/>
          <w:b w:val="0"/>
          <w:sz w:val="28"/>
          <w:szCs w:val="28"/>
        </w:rPr>
        <w:t>将原</w:t>
      </w:r>
      <w:r>
        <w:rPr>
          <w:rFonts w:asciiTheme="minorEastAsia" w:hAnsiTheme="minorEastAsia" w:eastAsiaTheme="minorEastAsia"/>
          <w:b w:val="0"/>
          <w:sz w:val="28"/>
          <w:szCs w:val="28"/>
        </w:rPr>
        <w:t>服务器</w:t>
      </w:r>
      <w:r>
        <w:rPr>
          <w:rFonts w:hint="eastAsia" w:asciiTheme="minorEastAsia" w:hAnsiTheme="minorEastAsia" w:eastAsiaTheme="minorEastAsia"/>
          <w:b w:val="0"/>
          <w:sz w:val="28"/>
          <w:szCs w:val="28"/>
        </w:rPr>
        <w:t>按照性能</w:t>
      </w:r>
      <w:r>
        <w:rPr>
          <w:rFonts w:asciiTheme="minorEastAsia" w:hAnsiTheme="minorEastAsia" w:eastAsiaTheme="minorEastAsia"/>
          <w:b w:val="0"/>
          <w:sz w:val="28"/>
          <w:szCs w:val="28"/>
        </w:rPr>
        <w:t>诊断结果，予以重新</w:t>
      </w:r>
      <w:r>
        <w:rPr>
          <w:rFonts w:hint="eastAsia" w:asciiTheme="minorEastAsia" w:hAnsiTheme="minorEastAsia" w:eastAsiaTheme="minorEastAsia"/>
          <w:b w:val="0"/>
          <w:sz w:val="28"/>
          <w:szCs w:val="28"/>
        </w:rPr>
        <w:t>应用功能</w:t>
      </w:r>
      <w:r>
        <w:rPr>
          <w:rFonts w:asciiTheme="minorEastAsia" w:hAnsiTheme="minorEastAsia" w:eastAsiaTheme="minorEastAsia"/>
          <w:b w:val="0"/>
          <w:sz w:val="28"/>
          <w:szCs w:val="28"/>
        </w:rPr>
        <w:t>分配，做到充分利用现有</w:t>
      </w:r>
      <w:r>
        <w:rPr>
          <w:rFonts w:hint="eastAsia" w:asciiTheme="minorEastAsia" w:hAnsiTheme="minorEastAsia" w:eastAsiaTheme="minorEastAsia"/>
          <w:b w:val="0"/>
          <w:sz w:val="28"/>
          <w:szCs w:val="28"/>
        </w:rPr>
        <w:t>服务器</w:t>
      </w:r>
      <w:r>
        <w:rPr>
          <w:rFonts w:asciiTheme="minorEastAsia" w:hAnsiTheme="minorEastAsia" w:eastAsiaTheme="minorEastAsia"/>
          <w:b w:val="0"/>
          <w:sz w:val="28"/>
          <w:szCs w:val="28"/>
        </w:rPr>
        <w:t>资源</w:t>
      </w:r>
      <w:r>
        <w:rPr>
          <w:rFonts w:hint="eastAsia" w:asciiTheme="minorEastAsia" w:hAnsiTheme="minorEastAsia" w:eastAsiaTheme="minorEastAsia"/>
          <w:b w:val="0"/>
          <w:sz w:val="28"/>
          <w:szCs w:val="28"/>
        </w:rPr>
        <w:t>。</w:t>
      </w:r>
    </w:p>
    <w:p>
      <w:pPr>
        <w:ind w:left="424" w:leftChars="202" w:firstLine="425" w:firstLineChars="152"/>
        <w:rPr>
          <w:rFonts w:asciiTheme="minorEastAsia" w:hAnsiTheme="minorEastAsia" w:eastAsiaTheme="minorEastAsia"/>
          <w:sz w:val="28"/>
          <w:szCs w:val="28"/>
        </w:rPr>
      </w:pPr>
      <w:r>
        <w:rPr>
          <w:rFonts w:asciiTheme="minorEastAsia" w:hAnsiTheme="minorEastAsia" w:eastAsiaTheme="minorEastAsia"/>
          <w:sz w:val="28"/>
          <w:szCs w:val="28"/>
        </w:rPr>
        <w:t>3.1.3</w:t>
      </w:r>
      <w:r>
        <w:rPr>
          <w:rFonts w:hint="eastAsia" w:asciiTheme="minorEastAsia" w:hAnsiTheme="minorEastAsia" w:eastAsiaTheme="minorEastAsia"/>
          <w:sz w:val="28"/>
          <w:szCs w:val="28"/>
        </w:rPr>
        <w:t>在</w:t>
      </w:r>
      <w:r>
        <w:rPr>
          <w:rFonts w:asciiTheme="minorEastAsia" w:hAnsiTheme="minorEastAsia" w:eastAsiaTheme="minorEastAsia"/>
          <w:sz w:val="28"/>
          <w:szCs w:val="28"/>
        </w:rPr>
        <w:t>新服务器和原有服务器进行切换过程中，确保</w:t>
      </w:r>
      <w:r>
        <w:rPr>
          <w:rFonts w:hint="eastAsia" w:asciiTheme="minorEastAsia" w:hAnsiTheme="minorEastAsia" w:eastAsiaTheme="minorEastAsia"/>
          <w:sz w:val="28"/>
          <w:szCs w:val="28"/>
        </w:rPr>
        <w:t>应用</w:t>
      </w:r>
      <w:r>
        <w:rPr>
          <w:rFonts w:asciiTheme="minorEastAsia" w:hAnsiTheme="minorEastAsia" w:eastAsiaTheme="minorEastAsia"/>
          <w:sz w:val="28"/>
          <w:szCs w:val="28"/>
        </w:rPr>
        <w:t>服务不间断，实现</w:t>
      </w:r>
      <w:r>
        <w:rPr>
          <w:rFonts w:hint="eastAsia" w:asciiTheme="minorEastAsia" w:hAnsiTheme="minorEastAsia" w:eastAsiaTheme="minorEastAsia"/>
          <w:sz w:val="28"/>
          <w:szCs w:val="28"/>
        </w:rPr>
        <w:t>新旧</w:t>
      </w:r>
      <w:r>
        <w:rPr>
          <w:rFonts w:asciiTheme="minorEastAsia" w:hAnsiTheme="minorEastAsia" w:eastAsiaTheme="minorEastAsia"/>
          <w:sz w:val="28"/>
          <w:szCs w:val="28"/>
        </w:rPr>
        <w:t>服务器无缝切换，</w:t>
      </w:r>
      <w:r>
        <w:rPr>
          <w:rFonts w:hint="eastAsia" w:asciiTheme="minorEastAsia" w:hAnsiTheme="minorEastAsia" w:eastAsiaTheme="minorEastAsia"/>
          <w:sz w:val="28"/>
          <w:szCs w:val="28"/>
        </w:rPr>
        <w:t>保障</w:t>
      </w:r>
      <w:r>
        <w:rPr>
          <w:rFonts w:asciiTheme="minorEastAsia" w:hAnsiTheme="minorEastAsia" w:eastAsiaTheme="minorEastAsia"/>
          <w:sz w:val="28"/>
          <w:szCs w:val="28"/>
        </w:rPr>
        <w:t>生产运行数据不丢失，不中断</w:t>
      </w:r>
      <w:r>
        <w:rPr>
          <w:rFonts w:hint="eastAsia" w:asciiTheme="minorEastAsia" w:hAnsiTheme="minorEastAsia" w:eastAsiaTheme="minorEastAsia"/>
          <w:sz w:val="28"/>
          <w:szCs w:val="28"/>
        </w:rPr>
        <w:t>。</w:t>
      </w:r>
    </w:p>
    <w:p>
      <w:pPr>
        <w:pStyle w:val="8"/>
        <w:ind w:left="424" w:leftChars="202" w:firstLine="425" w:firstLineChars="152"/>
        <w:jc w:val="left"/>
        <w:rPr>
          <w:rFonts w:asciiTheme="minorEastAsia" w:hAnsiTheme="minorEastAsia" w:eastAsiaTheme="minorEastAsia"/>
          <w:b w:val="0"/>
          <w:sz w:val="28"/>
          <w:szCs w:val="28"/>
        </w:rPr>
      </w:pPr>
      <w:r>
        <w:rPr>
          <w:rFonts w:hint="eastAsia" w:asciiTheme="minorEastAsia" w:hAnsiTheme="minorEastAsia" w:eastAsiaTheme="minorEastAsia"/>
          <w:b w:val="0"/>
          <w:sz w:val="28"/>
          <w:szCs w:val="28"/>
        </w:rPr>
        <w:t>3.1.4对</w:t>
      </w:r>
      <w:r>
        <w:rPr>
          <w:rFonts w:asciiTheme="minorEastAsia" w:hAnsiTheme="minorEastAsia" w:eastAsiaTheme="minorEastAsia"/>
          <w:b w:val="0"/>
          <w:sz w:val="28"/>
          <w:szCs w:val="28"/>
        </w:rPr>
        <w:t>原有服务器进行全面</w:t>
      </w:r>
      <w:r>
        <w:rPr>
          <w:rFonts w:hint="eastAsia" w:asciiTheme="minorEastAsia" w:hAnsiTheme="minorEastAsia" w:eastAsiaTheme="minorEastAsia"/>
          <w:b w:val="0"/>
          <w:sz w:val="28"/>
          <w:szCs w:val="28"/>
        </w:rPr>
        <w:t>硬件</w:t>
      </w:r>
      <w:r>
        <w:rPr>
          <w:rFonts w:asciiTheme="minorEastAsia" w:hAnsiTheme="minorEastAsia" w:eastAsiaTheme="minorEastAsia"/>
          <w:b w:val="0"/>
          <w:sz w:val="28"/>
          <w:szCs w:val="28"/>
        </w:rPr>
        <w:t>检查和数据整理，将历史数据进行有效</w:t>
      </w:r>
      <w:r>
        <w:rPr>
          <w:rFonts w:hint="eastAsia" w:asciiTheme="minorEastAsia" w:hAnsiTheme="minorEastAsia" w:eastAsiaTheme="minorEastAsia"/>
          <w:b w:val="0"/>
          <w:sz w:val="28"/>
          <w:szCs w:val="28"/>
        </w:rPr>
        <w:t>保留</w:t>
      </w:r>
      <w:r>
        <w:rPr>
          <w:rFonts w:asciiTheme="minorEastAsia" w:hAnsiTheme="minorEastAsia" w:eastAsiaTheme="minorEastAsia"/>
          <w:b w:val="0"/>
          <w:sz w:val="28"/>
          <w:szCs w:val="28"/>
        </w:rPr>
        <w:t>，满足管理系统查询历史数据需求。</w:t>
      </w:r>
    </w:p>
    <w:p>
      <w:pPr>
        <w:pStyle w:val="8"/>
        <w:ind w:firstLine="425" w:firstLineChars="152"/>
        <w:jc w:val="both"/>
        <w:rPr>
          <w:rFonts w:asciiTheme="minorEastAsia" w:hAnsiTheme="minorEastAsia" w:eastAsiaTheme="minorEastAsia"/>
          <w:b w:val="0"/>
          <w:sz w:val="28"/>
          <w:szCs w:val="28"/>
        </w:rPr>
      </w:pPr>
      <w:r>
        <w:rPr>
          <w:rFonts w:asciiTheme="minorEastAsia" w:hAnsiTheme="minorEastAsia" w:eastAsiaTheme="minorEastAsia"/>
          <w:b w:val="0"/>
          <w:sz w:val="28"/>
          <w:szCs w:val="28"/>
        </w:rPr>
        <w:t>3.2</w:t>
      </w:r>
      <w:r>
        <w:rPr>
          <w:rFonts w:hint="eastAsia" w:asciiTheme="minorEastAsia" w:hAnsiTheme="minorEastAsia" w:eastAsiaTheme="minorEastAsia"/>
          <w:b w:val="0"/>
          <w:sz w:val="28"/>
          <w:szCs w:val="28"/>
        </w:rPr>
        <w:t>运行</w:t>
      </w:r>
      <w:r>
        <w:rPr>
          <w:rFonts w:asciiTheme="minorEastAsia" w:hAnsiTheme="minorEastAsia" w:eastAsiaTheme="minorEastAsia"/>
          <w:b w:val="0"/>
          <w:sz w:val="28"/>
          <w:szCs w:val="28"/>
        </w:rPr>
        <w:t>要求</w:t>
      </w:r>
    </w:p>
    <w:p>
      <w:pPr>
        <w:ind w:left="424" w:leftChars="202" w:firstLine="425" w:firstLineChars="152"/>
        <w:rPr>
          <w:rFonts w:asciiTheme="minorEastAsia" w:hAnsiTheme="minorEastAsia" w:eastAsiaTheme="minorEastAsia"/>
          <w:sz w:val="28"/>
          <w:szCs w:val="28"/>
        </w:rPr>
      </w:pPr>
      <w:r>
        <w:rPr>
          <w:rFonts w:asciiTheme="minorEastAsia" w:hAnsiTheme="minorEastAsia" w:eastAsiaTheme="minorEastAsia"/>
          <w:sz w:val="28"/>
          <w:szCs w:val="28"/>
        </w:rPr>
        <w:t>3.2.1</w:t>
      </w:r>
      <w:r>
        <w:rPr>
          <w:rFonts w:hint="eastAsia" w:asciiTheme="minorEastAsia" w:hAnsiTheme="minorEastAsia" w:eastAsiaTheme="minorEastAsia"/>
          <w:sz w:val="28"/>
          <w:szCs w:val="28"/>
        </w:rPr>
        <w:t>新服务器</w:t>
      </w:r>
      <w:r>
        <w:rPr>
          <w:rFonts w:asciiTheme="minorEastAsia" w:hAnsiTheme="minorEastAsia" w:eastAsiaTheme="minorEastAsia"/>
          <w:sz w:val="28"/>
          <w:szCs w:val="28"/>
        </w:rPr>
        <w:t>能够满足双机热备及资源均衡功能要求</w:t>
      </w:r>
      <w:r>
        <w:rPr>
          <w:rFonts w:hint="eastAsia" w:asciiTheme="minorEastAsia" w:hAnsiTheme="minorEastAsia" w:eastAsiaTheme="minorEastAsia"/>
          <w:sz w:val="28"/>
          <w:szCs w:val="28"/>
        </w:rPr>
        <w:t>。</w:t>
      </w:r>
    </w:p>
    <w:p>
      <w:pPr>
        <w:pStyle w:val="8"/>
        <w:ind w:left="424" w:leftChars="202" w:firstLine="427"/>
        <w:jc w:val="left"/>
        <w:rPr>
          <w:rFonts w:asciiTheme="minorEastAsia" w:hAnsiTheme="minorEastAsia" w:eastAsiaTheme="minorEastAsia"/>
          <w:b w:val="0"/>
          <w:sz w:val="28"/>
          <w:szCs w:val="28"/>
        </w:rPr>
      </w:pPr>
      <w:r>
        <w:rPr>
          <w:rFonts w:asciiTheme="minorEastAsia" w:hAnsiTheme="minorEastAsia" w:eastAsiaTheme="minorEastAsia"/>
          <w:b w:val="0"/>
          <w:sz w:val="28"/>
          <w:szCs w:val="28"/>
        </w:rPr>
        <w:t>3.2.2</w:t>
      </w:r>
      <w:r>
        <w:rPr>
          <w:rFonts w:hint="eastAsia" w:asciiTheme="minorEastAsia" w:hAnsiTheme="minorEastAsia" w:eastAsiaTheme="minorEastAsia"/>
          <w:b w:val="0"/>
          <w:sz w:val="28"/>
          <w:szCs w:val="28"/>
        </w:rPr>
        <w:t>新服务器正式</w:t>
      </w:r>
      <w:r>
        <w:rPr>
          <w:rFonts w:asciiTheme="minorEastAsia" w:hAnsiTheme="minorEastAsia" w:eastAsiaTheme="minorEastAsia"/>
          <w:b w:val="0"/>
          <w:sz w:val="28"/>
          <w:szCs w:val="28"/>
        </w:rPr>
        <w:t>切换后</w:t>
      </w:r>
      <w:r>
        <w:rPr>
          <w:rFonts w:hint="eastAsia" w:asciiTheme="minorEastAsia" w:hAnsiTheme="minorEastAsia" w:eastAsiaTheme="minorEastAsia"/>
          <w:b w:val="0"/>
          <w:sz w:val="28"/>
          <w:szCs w:val="28"/>
        </w:rPr>
        <w:t>运行</w:t>
      </w:r>
      <w:r>
        <w:rPr>
          <w:rFonts w:asciiTheme="minorEastAsia" w:hAnsiTheme="minorEastAsia" w:eastAsiaTheme="minorEastAsia"/>
          <w:b w:val="0"/>
          <w:sz w:val="28"/>
          <w:szCs w:val="28"/>
        </w:rPr>
        <w:t>前一个月内要能</w:t>
      </w:r>
      <w:r>
        <w:rPr>
          <w:rFonts w:hint="eastAsia" w:asciiTheme="minorEastAsia" w:hAnsiTheme="minorEastAsia" w:eastAsiaTheme="minorEastAsia"/>
          <w:b w:val="0"/>
          <w:sz w:val="28"/>
          <w:szCs w:val="28"/>
        </w:rPr>
        <w:t>提供7</w:t>
      </w:r>
      <w:r>
        <w:rPr>
          <w:rFonts w:asciiTheme="minorEastAsia" w:hAnsiTheme="minorEastAsia" w:eastAsiaTheme="minorEastAsia"/>
          <w:b w:val="0"/>
          <w:sz w:val="28"/>
          <w:szCs w:val="28"/>
        </w:rPr>
        <w:t>*24技术支持和服务，确保各项应用服务正常运行</w:t>
      </w:r>
      <w:r>
        <w:rPr>
          <w:rFonts w:hint="eastAsia" w:asciiTheme="minorEastAsia" w:hAnsiTheme="minorEastAsia" w:eastAsiaTheme="minorEastAsia"/>
          <w:b w:val="0"/>
          <w:sz w:val="28"/>
          <w:szCs w:val="28"/>
        </w:rPr>
        <w:t>。</w:t>
      </w:r>
    </w:p>
    <w:p>
      <w:pPr>
        <w:pStyle w:val="8"/>
        <w:ind w:left="424" w:leftChars="202" w:firstLine="427"/>
        <w:jc w:val="left"/>
        <w:rPr>
          <w:rFonts w:asciiTheme="minorEastAsia" w:hAnsiTheme="minorEastAsia" w:eastAsiaTheme="minorEastAsia"/>
          <w:b w:val="0"/>
          <w:sz w:val="28"/>
          <w:szCs w:val="28"/>
        </w:rPr>
      </w:pPr>
      <w:r>
        <w:rPr>
          <w:rFonts w:asciiTheme="minorEastAsia" w:hAnsiTheme="minorEastAsia" w:eastAsiaTheme="minorEastAsia"/>
          <w:b w:val="0"/>
          <w:sz w:val="28"/>
          <w:szCs w:val="28"/>
        </w:rPr>
        <w:t>3.2.3</w:t>
      </w:r>
      <w:r>
        <w:rPr>
          <w:rFonts w:hint="eastAsia" w:asciiTheme="minorEastAsia" w:hAnsiTheme="minorEastAsia" w:eastAsiaTheme="minorEastAsia"/>
          <w:b w:val="0"/>
          <w:sz w:val="28"/>
          <w:szCs w:val="28"/>
        </w:rPr>
        <w:t>上线三个月</w:t>
      </w:r>
      <w:r>
        <w:rPr>
          <w:rFonts w:asciiTheme="minorEastAsia" w:hAnsiTheme="minorEastAsia" w:eastAsiaTheme="minorEastAsia"/>
          <w:b w:val="0"/>
          <w:sz w:val="28"/>
          <w:szCs w:val="28"/>
        </w:rPr>
        <w:t>内要能</w:t>
      </w:r>
      <w:r>
        <w:rPr>
          <w:rFonts w:hint="eastAsia" w:asciiTheme="minorEastAsia" w:hAnsiTheme="minorEastAsia" w:eastAsiaTheme="minorEastAsia"/>
          <w:b w:val="0"/>
          <w:sz w:val="28"/>
          <w:szCs w:val="28"/>
        </w:rPr>
        <w:t>提供7</w:t>
      </w:r>
      <w:r>
        <w:rPr>
          <w:rFonts w:asciiTheme="minorEastAsia" w:hAnsiTheme="minorEastAsia" w:eastAsiaTheme="minorEastAsia"/>
          <w:b w:val="0"/>
          <w:sz w:val="28"/>
          <w:szCs w:val="28"/>
        </w:rPr>
        <w:t>*24</w:t>
      </w:r>
      <w:r>
        <w:rPr>
          <w:rFonts w:hint="eastAsia" w:asciiTheme="minorEastAsia" w:hAnsiTheme="minorEastAsia" w:eastAsiaTheme="minorEastAsia"/>
          <w:b w:val="0"/>
          <w:sz w:val="28"/>
          <w:szCs w:val="28"/>
        </w:rPr>
        <w:t>远程或</w:t>
      </w:r>
      <w:r>
        <w:rPr>
          <w:rFonts w:asciiTheme="minorEastAsia" w:hAnsiTheme="minorEastAsia" w:eastAsiaTheme="minorEastAsia"/>
          <w:b w:val="0"/>
          <w:sz w:val="28"/>
          <w:szCs w:val="28"/>
        </w:rPr>
        <w:t>现场技术支持和服务，确保各项应用服务正常运行</w:t>
      </w:r>
      <w:r>
        <w:rPr>
          <w:rFonts w:hint="eastAsia" w:asciiTheme="minorEastAsia" w:hAnsiTheme="minorEastAsia" w:eastAsiaTheme="minorEastAsia"/>
          <w:b w:val="0"/>
          <w:sz w:val="28"/>
          <w:szCs w:val="28"/>
        </w:rPr>
        <w:t>。</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3.3质保</w:t>
      </w:r>
      <w:r>
        <w:rPr>
          <w:b w:val="0"/>
          <w:bCs w:val="0"/>
          <w:kern w:val="2"/>
          <w:sz w:val="28"/>
          <w:szCs w:val="28"/>
        </w:rPr>
        <w:t>要求</w:t>
      </w:r>
    </w:p>
    <w:p>
      <w:pPr>
        <w:pStyle w:val="4"/>
        <w:spacing w:before="0" w:beforeAutospacing="0" w:after="0" w:afterAutospacing="0"/>
        <w:ind w:left="420" w:firstLine="420" w:firstLineChars="150"/>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比选响应人的报价应包含为完成本项目供货及各阶段服务所发生的相应费用。包括硬件购置、运输、</w:t>
      </w:r>
      <w:r>
        <w:rPr>
          <w:rFonts w:hint="eastAsia" w:ascii="宋体" w:hAnsi="宋体" w:cs="宋体"/>
          <w:sz w:val="28"/>
          <w:szCs w:val="28"/>
          <w:lang w:val="en-US" w:eastAsia="zh-CN"/>
        </w:rPr>
        <w:t>安装、调试、</w:t>
      </w:r>
      <w:r>
        <w:rPr>
          <w:rFonts w:hint="eastAsia" w:ascii="宋体" w:hAnsi="宋体" w:cs="宋体"/>
          <w:sz w:val="28"/>
          <w:szCs w:val="28"/>
        </w:rPr>
        <w:t>保险费用、税费等为完成本项目所产生的一切费用。报价的货币应为人民币。</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lang w:val="en-US" w:eastAsia="zh-CN"/>
        </w:rPr>
        <w:t>不</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20</w:t>
      </w:r>
      <w:r>
        <w:rPr>
          <w:rFonts w:hint="eastAsia" w:ascii="宋体" w:hAnsi="宋体" w:cs="宋体"/>
          <w:sz w:val="28"/>
          <w:szCs w:val="28"/>
          <w:u w:val="single"/>
        </w:rPr>
        <w:t>万元</w:t>
      </w:r>
      <w:r>
        <w:rPr>
          <w:rFonts w:hint="eastAsia" w:ascii="宋体" w:hAnsi="宋体" w:cs="宋体"/>
          <w:sz w:val="28"/>
          <w:szCs w:val="28"/>
        </w:rPr>
        <w:t>（大写金额：贰拾万</w:t>
      </w:r>
      <w:r>
        <w:rPr>
          <w:rFonts w:ascii="宋体" w:hAnsi="宋体" w:cs="宋体"/>
          <w:sz w:val="28"/>
          <w:szCs w:val="28"/>
        </w:rPr>
        <w:t>元</w:t>
      </w:r>
      <w:r>
        <w:rPr>
          <w:rFonts w:hint="eastAsia" w:ascii="宋体" w:hAnsi="宋体" w:cs="宋体"/>
          <w:sz w:val="28"/>
          <w:szCs w:val="28"/>
        </w:rPr>
        <w:t>整），报价超过最高限价，将取消比选响应方的比选资格。</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五、成交标准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本次比选成交人确定办法采用经评审满足条件的最低价成交，即经采购方按规定组建的评审委员会评审，根据符合采购需求、质量和服务，且报价最低的原则确定成交候选人。</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ind w:firstLine="560" w:firstLineChars="200"/>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发布方式：比选采购文件及相关资料公开发布</w:t>
      </w:r>
      <w:r>
        <w:rPr>
          <w:rFonts w:hint="eastAsia" w:ascii="宋体" w:hAnsi="宋体" w:eastAsia="宋体" w:cs="宋体"/>
          <w:color w:val="000000" w:themeColor="text1"/>
          <w:kern w:val="0"/>
          <w:sz w:val="28"/>
          <w:szCs w:val="28"/>
          <w14:textFill>
            <w14:solidFill>
              <w14:schemeClr w14:val="tx1"/>
            </w14:solidFill>
          </w14:textFill>
        </w:rPr>
        <w:t>在</w:t>
      </w:r>
      <w:r>
        <w:rPr>
          <w:rFonts w:hint="eastAsia" w:ascii="宋体" w:hAnsi="宋体" w:eastAsia="宋体" w:cs="宋体"/>
          <w:color w:val="000000" w:themeColor="text1"/>
          <w:kern w:val="0"/>
          <w:sz w:val="28"/>
          <w:szCs w:val="28"/>
          <w:lang w:val="en-US" w:eastAsia="zh-CN"/>
          <w14:textFill>
            <w14:solidFill>
              <w14:schemeClr w14:val="tx1"/>
            </w14:solidFill>
          </w14:textFill>
        </w:rPr>
        <w:t>重庆机场集团有限公司官网（www.cqa.cn）。</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6.2 发布时间： </w:t>
      </w:r>
      <w:r>
        <w:rPr>
          <w:rFonts w:hint="eastAsia" w:ascii="宋体" w:hAnsi="宋体" w:cs="宋体"/>
          <w:color w:val="000000" w:themeColor="text1"/>
          <w:kern w:val="0"/>
          <w:sz w:val="28"/>
          <w:szCs w:val="28"/>
          <w:u w:val="single"/>
          <w14:textFill>
            <w14:solidFill>
              <w14:schemeClr w14:val="tx1"/>
            </w14:solidFill>
          </w14:textFill>
        </w:rPr>
        <w:t>202</w:t>
      </w:r>
      <w:r>
        <w:rPr>
          <w:rFonts w:ascii="宋体" w:hAnsi="宋体" w:cs="宋体"/>
          <w:color w:val="000000" w:themeColor="text1"/>
          <w:kern w:val="0"/>
          <w:sz w:val="28"/>
          <w:szCs w:val="28"/>
          <w:u w:val="single"/>
          <w14:textFill>
            <w14:solidFill>
              <w14:schemeClr w14:val="tx1"/>
            </w14:solidFill>
          </w14:textFill>
        </w:rPr>
        <w:t>2</w:t>
      </w:r>
      <w:r>
        <w:rPr>
          <w:rFonts w:hint="eastAsia" w:ascii="宋体" w:hAnsi="宋体" w:cs="宋体"/>
          <w:color w:val="000000" w:themeColor="text1"/>
          <w:kern w:val="0"/>
          <w:sz w:val="28"/>
          <w:szCs w:val="28"/>
          <w:u w:val="single"/>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5</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5</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比选响应人对比选采购文件如有疑问，须于2022年</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lang w:val="en-US" w:eastAsia="zh-CN"/>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lang w:val="en-US" w:eastAsia="zh-CN"/>
          <w14:textFill>
            <w14:solidFill>
              <w14:schemeClr w14:val="tx1"/>
            </w14:solidFill>
          </w14:textFill>
        </w:rPr>
        <w:t>日17</w:t>
      </w:r>
      <w:r>
        <w:rPr>
          <w:rFonts w:hint="eastAsia" w:ascii="宋体" w:hAnsi="宋体" w:cs="宋体"/>
          <w:color w:val="000000" w:themeColor="text1"/>
          <w:kern w:val="0"/>
          <w:sz w:val="28"/>
          <w:szCs w:val="28"/>
          <w:lang w:val="en-US" w:eastAsia="zh-CN"/>
          <w14:textFill>
            <w14:solidFill>
              <w14:schemeClr w14:val="tx1"/>
            </w14:solidFill>
          </w14:textFill>
        </w:rPr>
        <w:t>:00</w:t>
      </w:r>
      <w:r>
        <w:rPr>
          <w:rFonts w:hint="eastAsia" w:ascii="宋体" w:hAnsi="宋体" w:eastAsia="宋体" w:cs="宋体"/>
          <w:color w:val="000000" w:themeColor="text1"/>
          <w:kern w:val="0"/>
          <w:sz w:val="28"/>
          <w:szCs w:val="28"/>
          <w:lang w:val="en-US" w:eastAsia="zh-CN"/>
          <w14:textFill>
            <w14:solidFill>
              <w14:schemeClr w14:val="tx1"/>
            </w14:solidFill>
          </w14:textFill>
        </w:rPr>
        <w:t>时前将疑问（需盖单位鲜章）以书面形式送达至重庆机场消防护卫部，并电话告知采购人，过期不再受理。比选采购人将澄清、答疑</w:t>
      </w:r>
      <w:r>
        <w:rPr>
          <w:rFonts w:hint="default"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补遗的内容在重庆机场集团有限公司官网（www.cqa.cn）以公告形式发布，各比选响应人应当随时关注重庆机场集团有限公司官网（www.cqa.cn）所发布的相关信息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w:t>
      </w:r>
      <w:r>
        <w:rPr>
          <w:rFonts w:hint="eastAsia" w:ascii="宋体" w:hAnsi="宋体" w:cs="宋体"/>
          <w:sz w:val="28"/>
          <w:szCs w:val="28"/>
          <w:lang w:eastAsia="zh-CN"/>
        </w:rPr>
        <w:t>。</w:t>
      </w:r>
      <w:r>
        <w:rPr>
          <w:rFonts w:hint="eastAsia" w:ascii="宋体" w:hAnsi="宋体" w:cs="宋体"/>
          <w:sz w:val="28"/>
          <w:szCs w:val="28"/>
        </w:rPr>
        <w:t>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cs="宋体"/>
          <w:sz w:val="28"/>
          <w:szCs w:val="28"/>
        </w:rPr>
        <w:t xml:space="preserve">8.2 </w:t>
      </w:r>
      <w:r>
        <w:rPr>
          <w:rFonts w:hint="eastAsia" w:ascii="宋体" w:hAnsi="宋体" w:eastAsia="宋体" w:cs="宋体"/>
          <w:sz w:val="28"/>
          <w:szCs w:val="28"/>
          <w:lang w:eastAsia="zh-CN"/>
        </w:rPr>
        <w:t>履约</w:t>
      </w:r>
      <w:r>
        <w:rPr>
          <w:rFonts w:hint="eastAsia" w:ascii="宋体" w:hAnsi="宋体" w:eastAsia="宋体" w:cs="宋体"/>
          <w:sz w:val="28"/>
          <w:szCs w:val="28"/>
        </w:rPr>
        <w:t>保证金提交方式：比选响应人企业基本账户银行转账。比选响应人提交后应到</w:t>
      </w:r>
      <w:r>
        <w:rPr>
          <w:rFonts w:hint="eastAsia" w:ascii="宋体" w:hAnsi="宋体" w:eastAsia="宋体" w:cs="宋体"/>
          <w:sz w:val="28"/>
          <w:szCs w:val="28"/>
          <w:lang w:eastAsia="zh-CN"/>
        </w:rPr>
        <w:t>甲方</w:t>
      </w:r>
      <w:r>
        <w:rPr>
          <w:rFonts w:hint="eastAsia" w:ascii="宋体" w:hAnsi="宋体" w:eastAsia="宋体" w:cs="宋体"/>
          <w:sz w:val="28"/>
          <w:szCs w:val="28"/>
        </w:rPr>
        <w:t>财务部</w:t>
      </w:r>
      <w:r>
        <w:rPr>
          <w:rFonts w:hint="eastAsia" w:ascii="宋体" w:hAnsi="宋体" w:eastAsia="宋体" w:cs="宋体"/>
          <w:sz w:val="28"/>
          <w:szCs w:val="28"/>
          <w:lang w:eastAsia="zh-CN"/>
        </w:rPr>
        <w:t>门</w:t>
      </w:r>
      <w:r>
        <w:rPr>
          <w:rFonts w:hint="eastAsia" w:ascii="宋体" w:hAnsi="宋体" w:eastAsia="宋体" w:cs="宋体"/>
          <w:sz w:val="28"/>
          <w:szCs w:val="28"/>
        </w:rPr>
        <w:t>换取</w:t>
      </w:r>
      <w:r>
        <w:rPr>
          <w:rFonts w:hint="eastAsia" w:ascii="宋体" w:hAnsi="宋体" w:eastAsia="宋体" w:cs="宋体"/>
          <w:sz w:val="28"/>
          <w:szCs w:val="28"/>
          <w:lang w:val="en-US" w:eastAsia="zh-Hans"/>
        </w:rPr>
        <w:t>履约</w:t>
      </w:r>
      <w:r>
        <w:rPr>
          <w:rFonts w:hint="eastAsia" w:ascii="宋体" w:hAnsi="宋体" w:eastAsia="宋体" w:cs="宋体"/>
          <w:sz w:val="28"/>
          <w:szCs w:val="28"/>
        </w:rPr>
        <w:t>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w:t>
      </w:r>
      <w:r>
        <w:rPr>
          <w:rFonts w:hint="eastAsia" w:ascii="宋体" w:hAnsi="宋体" w:eastAsia="宋体" w:cs="宋体"/>
          <w:sz w:val="28"/>
          <w:szCs w:val="28"/>
          <w:lang w:eastAsia="zh-CN"/>
        </w:rPr>
        <w:t>江北国际机场</w:t>
      </w:r>
      <w:r>
        <w:rPr>
          <w:rFonts w:hint="eastAsia" w:ascii="宋体" w:hAnsi="宋体" w:eastAsia="宋体" w:cs="宋体"/>
          <w:sz w:val="28"/>
          <w:szCs w:val="28"/>
        </w:rPr>
        <w:t>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开户银行：中国建设银行股份有限公司重庆渝北机场支行</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eastAsia="宋体" w:cs="宋体"/>
          <w:sz w:val="28"/>
          <w:szCs w:val="28"/>
        </w:rPr>
        <w:t>账号：50050108380000000060</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9.1卖方货物安装调试完毕，买方验收合格、收到相应的增值税专用发票后</w:t>
      </w:r>
      <w:r>
        <w:rPr>
          <w:rFonts w:hint="eastAsia" w:ascii="宋体" w:hAnsi="宋体" w:cs="宋体"/>
          <w:color w:val="000000"/>
          <w:sz w:val="28"/>
          <w:szCs w:val="28"/>
          <w:lang w:val="en-US" w:eastAsia="zh-CN"/>
        </w:rPr>
        <w:t>20</w:t>
      </w:r>
      <w:r>
        <w:rPr>
          <w:rFonts w:hint="eastAsia" w:ascii="宋体" w:hAnsi="宋体" w:cs="宋体"/>
          <w:color w:val="000000"/>
          <w:sz w:val="28"/>
          <w:szCs w:val="28"/>
        </w:rPr>
        <w:t>个工作日内一次性支付全部货款。</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9.2乙方需向甲方提供正规增值税发票。如果乙方提供增值税普通发票，甲方支付金额为不含增值税金额；如果乙方提供增值税专用发票，甲方支付金额=不含增值税金额+增值税税额。</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9.3付款方式为银行转账。</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9.4如税率发生国家法规调整，折算为不含税价后以新适用税率结算。</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w:t>
      </w:r>
      <w:r>
        <w:rPr>
          <w:rFonts w:hint="eastAsia" w:ascii="宋体" w:hAnsi="宋体" w:cs="宋体"/>
          <w:b/>
          <w:bCs/>
          <w:sz w:val="28"/>
          <w:szCs w:val="28"/>
          <w:lang w:val="zh-CN"/>
        </w:rPr>
        <w:t>不含增值税税额</w:t>
      </w:r>
      <w:r>
        <w:rPr>
          <w:rFonts w:hint="eastAsia" w:ascii="宋体" w:hAnsi="宋体" w:cs="宋体"/>
          <w:sz w:val="28"/>
          <w:szCs w:val="28"/>
          <w:lang w:val="zh-CN"/>
        </w:rPr>
        <w:t>的报价，增值税税率单列。</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w:t>
      </w:r>
      <w:r>
        <w:rPr>
          <w:rFonts w:hint="eastAsia" w:ascii="宋体" w:hAnsi="宋体" w:cs="宋体"/>
          <w:color w:val="000000"/>
          <w:sz w:val="28"/>
          <w:szCs w:val="28"/>
          <w:lang w:val="zh-CN"/>
        </w:rPr>
        <w:t>分。主要包括材料的工艺和</w:t>
      </w:r>
      <w:r>
        <w:rPr>
          <w:rFonts w:hint="eastAsia" w:ascii="宋体" w:hAnsi="宋体" w:cs="宋体"/>
          <w:color w:val="000000"/>
          <w:sz w:val="28"/>
          <w:szCs w:val="28"/>
          <w:lang w:val="en-US" w:eastAsia="zh-CN"/>
        </w:rPr>
        <w:t>配置参数等</w:t>
      </w:r>
      <w:r>
        <w:rPr>
          <w:rFonts w:hint="eastAsia" w:ascii="宋体" w:hAnsi="宋体" w:cs="宋体"/>
          <w:color w:val="000000"/>
          <w:sz w:val="28"/>
          <w:szCs w:val="28"/>
          <w:lang w:val="zh-CN"/>
        </w:rPr>
        <w:t>详细说明。如果</w:t>
      </w:r>
      <w:r>
        <w:rPr>
          <w:rFonts w:hint="eastAsia" w:ascii="宋体" w:hAnsi="宋体" w:cs="宋体"/>
          <w:color w:val="000000" w:themeColor="text1"/>
          <w:sz w:val="28"/>
          <w:szCs w:val="28"/>
          <w:lang w:val="zh-CN"/>
          <w14:textFill>
            <w14:solidFill>
              <w14:schemeClr w14:val="tx1"/>
            </w14:solidFill>
          </w14:textFill>
        </w:rPr>
        <w:t>提供的材料和服务与</w:t>
      </w:r>
      <w:r>
        <w:rPr>
          <w:rFonts w:hint="eastAsia" w:ascii="宋体" w:hAnsi="宋体" w:cs="宋体"/>
          <w:color w:val="000000"/>
          <w:sz w:val="28"/>
          <w:szCs w:val="28"/>
          <w:lang w:val="zh-CN"/>
        </w:rPr>
        <w:t>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商务部分。主要包括营业执照（复印件）、信誉记录、</w:t>
      </w:r>
      <w:r>
        <w:rPr>
          <w:rFonts w:hint="eastAsia" w:ascii="宋体" w:hAnsi="宋体" w:cs="宋体"/>
          <w:color w:val="000000"/>
          <w:sz w:val="28"/>
          <w:szCs w:val="28"/>
          <w:lang w:val="en-US" w:eastAsia="zh-CN"/>
        </w:rPr>
        <w:t>业绩证明、</w:t>
      </w:r>
      <w:r>
        <w:rPr>
          <w:rFonts w:hint="eastAsia" w:ascii="宋体" w:hAnsi="宋体" w:cs="宋体"/>
          <w:color w:val="000000"/>
          <w:sz w:val="28"/>
          <w:szCs w:val="28"/>
          <w:lang w:val="zh-CN"/>
        </w:rPr>
        <w:t>法定代表人授权书和法定代表人身份证复印件</w:t>
      </w:r>
      <w:r>
        <w:rPr>
          <w:rFonts w:hint="eastAsia" w:ascii="宋体" w:hAnsi="宋体" w:cs="宋体"/>
          <w:color w:val="000000"/>
          <w:sz w:val="28"/>
          <w:szCs w:val="28"/>
          <w:lang w:val="en-US" w:eastAsia="zh-CN"/>
        </w:rPr>
        <w:t>盖鲜章</w:t>
      </w:r>
      <w:r>
        <w:rPr>
          <w:rFonts w:hint="eastAsia" w:ascii="宋体" w:hAnsi="宋体" w:cs="宋体"/>
          <w:color w:val="000000"/>
          <w:sz w:val="28"/>
          <w:szCs w:val="28"/>
          <w:lang w:val="zh-CN"/>
        </w:rPr>
        <w:t>、被授权人身份证复印件</w:t>
      </w:r>
      <w:r>
        <w:rPr>
          <w:rFonts w:hint="eastAsia" w:ascii="宋体" w:hAnsi="宋体" w:cs="宋体"/>
          <w:color w:val="000000"/>
          <w:sz w:val="28"/>
          <w:szCs w:val="28"/>
          <w:lang w:val="en-US" w:eastAsia="zh-CN"/>
        </w:rPr>
        <w:t>盖鲜章</w:t>
      </w:r>
      <w:r>
        <w:rPr>
          <w:rFonts w:hint="eastAsia" w:ascii="宋体" w:hAnsi="宋体" w:cs="宋体"/>
          <w:color w:val="000000"/>
          <w:sz w:val="28"/>
          <w:szCs w:val="28"/>
          <w:lang w:val="zh-CN"/>
        </w:rPr>
        <w:t>（原件备查）等。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cs="宋体"/>
          <w:b/>
          <w:bCs/>
          <w:color w:val="000000"/>
          <w:sz w:val="28"/>
          <w:szCs w:val="28"/>
          <w:u w:val="single"/>
          <w:lang w:val="zh-CN"/>
        </w:rPr>
        <w:t>纸质文件一式2份，其中正本1份，副本1份；电子比选响应文件1份（U盘形式）。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比选响应文件有下列情形之一的，视为非实质性响应，应作废。</w:t>
      </w:r>
    </w:p>
    <w:p>
      <w:pPr>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CN" w:eastAsia="zh-CN"/>
        </w:rPr>
        <w:t>）无报价或两个以上报价的；</w:t>
      </w:r>
    </w:p>
    <w:p>
      <w:pPr>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eastAsia="zh-CN"/>
        </w:rPr>
        <w:t>）资格条件不符合国家有关规定和</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文件要求的，或者拒不按照要求对</w:t>
      </w:r>
      <w:r>
        <w:rPr>
          <w:rFonts w:hint="eastAsia" w:ascii="仿宋" w:hAnsi="仿宋" w:eastAsia="仿宋" w:cs="仿宋"/>
          <w:sz w:val="28"/>
          <w:szCs w:val="28"/>
          <w:lang w:val="en-US" w:eastAsia="zh-CN"/>
        </w:rPr>
        <w:t>响应</w:t>
      </w:r>
      <w:r>
        <w:rPr>
          <w:rFonts w:hint="eastAsia" w:ascii="仿宋" w:hAnsi="仿宋" w:eastAsia="仿宋" w:cs="仿宋"/>
          <w:sz w:val="28"/>
          <w:szCs w:val="28"/>
          <w:lang w:val="zh-CN" w:eastAsia="zh-CN"/>
        </w:rPr>
        <w:t>文件进行澄清、说明或者补正的；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报价超过比选最高限价的；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比选响应文件封面及密封袋封面上</w:t>
      </w:r>
      <w:r>
        <w:rPr>
          <w:rFonts w:hint="eastAsia" w:ascii="仿宋" w:hAnsi="仿宋" w:eastAsia="仿宋" w:cs="仿宋"/>
          <w:sz w:val="28"/>
          <w:szCs w:val="28"/>
          <w:lang w:val="en-US" w:eastAsia="zh-CN"/>
        </w:rPr>
        <w:t>未</w:t>
      </w:r>
      <w:r>
        <w:rPr>
          <w:rFonts w:hint="eastAsia" w:ascii="仿宋" w:hAnsi="仿宋" w:eastAsia="仿宋" w:cs="仿宋"/>
          <w:sz w:val="28"/>
          <w:szCs w:val="28"/>
          <w:lang w:val="zh-CN" w:eastAsia="zh-CN"/>
        </w:rPr>
        <w:t>注明“项目名称”“项目编号”“比选响应单位名称”，</w:t>
      </w:r>
      <w:r>
        <w:rPr>
          <w:rFonts w:hint="eastAsia" w:ascii="仿宋" w:hAnsi="仿宋" w:eastAsia="仿宋" w:cs="仿宋"/>
          <w:sz w:val="28"/>
          <w:szCs w:val="28"/>
          <w:lang w:val="en-US" w:eastAsia="zh-CN"/>
        </w:rPr>
        <w:t>或未</w:t>
      </w:r>
      <w:r>
        <w:rPr>
          <w:rFonts w:hint="eastAsia" w:ascii="仿宋" w:hAnsi="仿宋" w:eastAsia="仿宋" w:cs="仿宋"/>
          <w:sz w:val="28"/>
          <w:szCs w:val="28"/>
          <w:lang w:val="zh-CN" w:eastAsia="zh-CN"/>
        </w:rPr>
        <w:t>加盖单位公章；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比选响应文件</w:t>
      </w:r>
      <w:r>
        <w:rPr>
          <w:rFonts w:hint="eastAsia" w:ascii="仿宋" w:hAnsi="仿宋" w:eastAsia="仿宋" w:cs="仿宋"/>
          <w:sz w:val="28"/>
          <w:szCs w:val="28"/>
          <w:lang w:val="en-US" w:eastAsia="zh-CN"/>
        </w:rPr>
        <w:t>中</w:t>
      </w:r>
      <w:r>
        <w:rPr>
          <w:rFonts w:hint="eastAsia" w:ascii="仿宋" w:hAnsi="仿宋" w:eastAsia="仿宋" w:cs="仿宋"/>
          <w:sz w:val="28"/>
          <w:szCs w:val="28"/>
          <w:lang w:val="zh-CN" w:eastAsia="zh-CN"/>
        </w:rPr>
        <w:t>字迹或提供的复印件模糊、无法辨认的；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eastAsia="zh-CN"/>
        </w:rPr>
        <w:t>比选响应文件散装或者活页装订的；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比选响应文件份数不足；</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eastAsia="zh-CN"/>
        </w:rPr>
        <w:t>比选响应文件封面未标注正副本（密封袋封面无需标注正副本）；</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eastAsia="zh-CN"/>
        </w:rPr>
        <w:t>比选响应文件中报价函部分、授权部分未盖章，或无法定代表人签字，或签字人无有效授权书的；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报价函部分未按规定的格式完整填写（增项填写不作为作废条款）；</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（11）未按比选文件要求编制的、明显不符合技术规范和标准的要求、对比选文件中主要条款未响应的；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（12）比选响应文件附有采购人不能接受的条件；</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val="zh-CN" w:eastAsia="zh-CN"/>
        </w:rPr>
        <w:t>有串通比选或弄虚作假或有其他违法行为的。</w:t>
      </w:r>
    </w:p>
    <w:p>
      <w:pPr>
        <w:rPr>
          <w:rFonts w:hint="eastAsia"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eastAsia="zh-CN" w:bidi="ar-SA"/>
        </w:rPr>
        <w:t>（1</w:t>
      </w:r>
      <w:r>
        <w:rPr>
          <w:rFonts w:hint="eastAsia" w:ascii="仿宋" w:hAnsi="仿宋" w:eastAsia="仿宋" w:cs="仿宋"/>
          <w:b w:val="0"/>
          <w:bCs w:val="0"/>
          <w:kern w:val="2"/>
          <w:sz w:val="28"/>
          <w:szCs w:val="28"/>
          <w:lang w:val="en-US" w:eastAsia="zh-CN" w:bidi="ar-SA"/>
        </w:rPr>
        <w:t>4</w:t>
      </w:r>
      <w:r>
        <w:rPr>
          <w:rFonts w:hint="default" w:ascii="仿宋" w:hAnsi="仿宋" w:eastAsia="仿宋" w:cs="仿宋"/>
          <w:b w:val="0"/>
          <w:bCs w:val="0"/>
          <w:kern w:val="2"/>
          <w:sz w:val="28"/>
          <w:szCs w:val="28"/>
          <w:lang w:eastAsia="zh-CN" w:bidi="ar-SA"/>
        </w:rPr>
        <w:t>）</w:t>
      </w:r>
      <w:r>
        <w:rPr>
          <w:rFonts w:hint="eastAsia" w:ascii="仿宋" w:hAnsi="仿宋" w:eastAsia="仿宋" w:cs="仿宋"/>
          <w:b w:val="0"/>
          <w:bCs w:val="0"/>
          <w:kern w:val="2"/>
          <w:sz w:val="28"/>
          <w:szCs w:val="28"/>
          <w:lang w:val="en-US" w:eastAsia="zh-CN" w:bidi="ar-SA"/>
        </w:rPr>
        <w:t>比选响应有效期不足的。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重庆</w:t>
      </w:r>
      <w:r>
        <w:rPr>
          <w:rFonts w:hint="eastAsia" w:ascii="宋体" w:hAnsi="宋体" w:eastAsia="宋体" w:cs="宋体"/>
          <w:color w:val="000000"/>
          <w:sz w:val="28"/>
          <w:szCs w:val="28"/>
          <w:lang w:val="en-US" w:eastAsia="zh-CN"/>
        </w:rPr>
        <w:t>江北国际机场</w:t>
      </w:r>
      <w:r>
        <w:rPr>
          <w:rFonts w:hint="eastAsia" w:ascii="宋体" w:hAnsi="宋体" w:eastAsia="宋体" w:cs="宋体"/>
          <w:color w:val="000000"/>
          <w:sz w:val="28"/>
          <w:szCs w:val="28"/>
        </w:rPr>
        <w:t>有限公司</w:t>
      </w:r>
      <w:r>
        <w:rPr>
          <w:rFonts w:hint="eastAsia" w:ascii="宋体" w:hAnsi="宋体" w:eastAsia="宋体" w:cs="宋体"/>
          <w:color w:val="000000"/>
          <w:sz w:val="28"/>
          <w:szCs w:val="28"/>
          <w:lang w:val="en-US" w:eastAsia="zh-CN"/>
        </w:rPr>
        <w:t>消防护卫部综合办</w:t>
      </w:r>
    </w:p>
    <w:p>
      <w:pPr>
        <w:autoSpaceDE w:val="0"/>
        <w:autoSpaceDN w:val="0"/>
        <w:adjustRightInd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地址：重庆</w:t>
      </w:r>
      <w:r>
        <w:rPr>
          <w:rFonts w:hint="eastAsia" w:ascii="宋体" w:hAnsi="宋体" w:eastAsia="宋体" w:cs="宋体"/>
          <w:color w:val="000000"/>
          <w:sz w:val="28"/>
          <w:szCs w:val="28"/>
          <w:lang w:val="en-US" w:eastAsia="zh-CN"/>
        </w:rPr>
        <w:t>市渝北区机场东一路2号</w:t>
      </w:r>
    </w:p>
    <w:p>
      <w:pPr>
        <w:autoSpaceDE w:val="0"/>
        <w:autoSpaceDN w:val="0"/>
        <w:adjustRightInd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电话：023-67</w:t>
      </w:r>
      <w:r>
        <w:rPr>
          <w:rFonts w:hint="eastAsia" w:ascii="宋体" w:hAnsi="宋体" w:eastAsia="宋体" w:cs="宋体"/>
          <w:color w:val="000000"/>
          <w:sz w:val="28"/>
          <w:szCs w:val="28"/>
          <w:lang w:val="en-US" w:eastAsia="zh-CN"/>
        </w:rPr>
        <w:t>153645</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十六、比选时间、地点及结果通知</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16.1比选时间和地点</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16.1.1比选</w:t>
      </w:r>
      <w:r>
        <w:rPr>
          <w:rFonts w:hint="eastAsia" w:asciiTheme="minorEastAsia" w:hAnsiTheme="minorEastAsia" w:eastAsiaTheme="minorEastAsia" w:cstheme="minorEastAsia"/>
          <w:sz w:val="28"/>
          <w:szCs w:val="28"/>
          <w:lang w:val="zh-CN" w:eastAsia="zh-CN"/>
        </w:rPr>
        <w:t>响应文件</w:t>
      </w:r>
      <w:r>
        <w:rPr>
          <w:rFonts w:hint="eastAsia" w:asciiTheme="minorEastAsia" w:hAnsiTheme="minorEastAsia" w:eastAsiaTheme="minorEastAsia" w:cstheme="minorEastAsia"/>
          <w:sz w:val="28"/>
          <w:szCs w:val="28"/>
          <w:lang w:val="en-US" w:eastAsia="zh-CN"/>
        </w:rPr>
        <w:t>必须在2022年5月11日14:00-14:30送到重庆江北国际机场有限公司消防护卫部办公楼210室（机场东一路2号），过期不予受理。</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16.1.2 2022 年5月11日 14:30 在重庆江北国际机场有限公司消防护卫部办公楼211室对本项目进行比选，各响应人须参加。</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16.1.3参加比选唱价会议的比选响应人的法定代表人或其授权的代理人应当随身携带本人身份证（原件），授权的代理人还应当随身携带法定代表人授权委托书（原件），以备核验其合法身份。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16.1.4</w:t>
      </w:r>
      <w:r>
        <w:rPr>
          <w:rFonts w:hint="eastAsia" w:asciiTheme="minorEastAsia" w:hAnsiTheme="minorEastAsia" w:eastAsiaTheme="minorEastAsia" w:cstheme="minorEastAsia"/>
          <w:b w:val="0"/>
          <w:bCs w:val="0"/>
          <w:color w:val="000000"/>
          <w:sz w:val="28"/>
          <w:szCs w:val="28"/>
        </w:rPr>
        <w:t>比选响应人若未派法定代表人或委托代理人出席比选唱价会议，视为该比选响应人默认比选唱价结果。</w:t>
      </w:r>
    </w:p>
    <w:p>
      <w:pPr>
        <w:pStyle w:val="4"/>
        <w:numPr>
          <w:ilvl w:val="0"/>
          <w:numId w:val="0"/>
        </w:numPr>
        <w:rPr>
          <w:rFonts w:hint="eastAsia" w:asciiTheme="minorEastAsia" w:hAnsiTheme="minorEastAsia" w:eastAsiaTheme="minorEastAsia" w:cstheme="minorEastAsia"/>
          <w:sz w:val="28"/>
          <w:szCs w:val="28"/>
          <w:lang w:val="en-US" w:eastAsia="zh-CN"/>
        </w:rPr>
      </w:pP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16.2比选结果通知</w:t>
      </w:r>
    </w:p>
    <w:p>
      <w:pPr>
        <w:ind w:firstLine="560" w:firstLineChars="200"/>
      </w:pPr>
      <w:r>
        <w:rPr>
          <w:rFonts w:hint="eastAsia" w:asciiTheme="minorEastAsia" w:hAnsiTheme="minorEastAsia" w:eastAsiaTheme="minorEastAsia" w:cstheme="minorEastAsia"/>
          <w:sz w:val="28"/>
          <w:szCs w:val="28"/>
          <w:lang w:val="en-US" w:eastAsia="zh-CN"/>
        </w:rPr>
        <w:t>拟成交结果将公示在重庆机场集团官网，待结果确定后会及时通知，原则上只通知被选中的比选响应人，对未被选中的比选响应人不通知、不解释，响应文件不予退还。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textAlignment w:val="bottom"/>
        <w:rPr>
          <w:rFonts w:ascii="宋体" w:hAnsi="宋体" w:cs="宋体"/>
          <w:b/>
          <w:color w:val="000000"/>
          <w:sz w:val="28"/>
          <w:szCs w:val="28"/>
        </w:rPr>
      </w:pPr>
      <w:r>
        <w:rPr>
          <w:rFonts w:hint="eastAsia" w:ascii="宋体" w:hAnsi="宋体" w:cs="宋体"/>
          <w:b/>
          <w:color w:val="000000"/>
          <w:sz w:val="28"/>
          <w:szCs w:val="28"/>
        </w:rPr>
        <w:t>十</w:t>
      </w:r>
      <w:r>
        <w:rPr>
          <w:rFonts w:hint="eastAsia" w:ascii="宋体" w:hAnsi="宋体" w:cs="宋体"/>
          <w:b/>
          <w:color w:val="000000"/>
          <w:sz w:val="28"/>
          <w:szCs w:val="28"/>
          <w:lang w:val="en-US" w:eastAsia="zh-CN"/>
        </w:rPr>
        <w:t>七</w:t>
      </w:r>
      <w:r>
        <w:rPr>
          <w:rFonts w:hint="eastAsia" w:ascii="宋体" w:hAnsi="宋体" w:cs="宋体"/>
          <w:b/>
          <w:color w:val="000000"/>
          <w:sz w:val="28"/>
          <w:szCs w:val="28"/>
        </w:rPr>
        <w:t>、采购人联系方式</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采购方</w:t>
      </w:r>
      <w:r>
        <w:rPr>
          <w:rFonts w:hint="eastAsia" w:asciiTheme="minorEastAsia" w:hAnsiTheme="minorEastAsia" w:eastAsiaTheme="minorEastAsia" w:cstheme="minorEastAsia"/>
          <w:sz w:val="28"/>
          <w:szCs w:val="28"/>
        </w:rPr>
        <w:t>：重庆</w:t>
      </w:r>
      <w:r>
        <w:rPr>
          <w:rFonts w:hint="eastAsia" w:asciiTheme="minorEastAsia" w:hAnsiTheme="minorEastAsia" w:eastAsiaTheme="minorEastAsia" w:cstheme="minorEastAsia"/>
          <w:sz w:val="28"/>
          <w:szCs w:val="28"/>
          <w:lang w:eastAsia="zh-CN"/>
        </w:rPr>
        <w:t>江北国际</w:t>
      </w:r>
      <w:r>
        <w:rPr>
          <w:rFonts w:hint="eastAsia" w:asciiTheme="minorEastAsia" w:hAnsiTheme="minorEastAsia" w:eastAsiaTheme="minorEastAsia" w:cstheme="minorEastAsia"/>
          <w:sz w:val="28"/>
          <w:szCs w:val="28"/>
        </w:rPr>
        <w:t>机场有限公司</w:t>
      </w:r>
      <w:r>
        <w:rPr>
          <w:rFonts w:hint="eastAsia" w:asciiTheme="minorEastAsia" w:hAnsiTheme="minorEastAsia" w:eastAsiaTheme="minorEastAsia" w:cstheme="minorEastAsia"/>
          <w:sz w:val="28"/>
          <w:szCs w:val="28"/>
          <w:lang w:val="en-US" w:eastAsia="zh-CN"/>
        </w:rPr>
        <w:t>消防护卫部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en-US" w:eastAsia="zh-CN"/>
        </w:rPr>
        <w:t>朱老师</w:t>
      </w:r>
    </w:p>
    <w:p>
      <w:pPr>
        <w:ind w:firstLine="560"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电话：</w:t>
      </w:r>
      <w:r>
        <w:rPr>
          <w:rFonts w:hint="eastAsia" w:asciiTheme="minorEastAsia" w:hAnsiTheme="minorEastAsia" w:eastAsiaTheme="minorEastAsia" w:cstheme="minorEastAsia"/>
          <w:sz w:val="28"/>
          <w:szCs w:val="28"/>
          <w:lang w:val="en-US" w:eastAsia="zh-CN"/>
        </w:rPr>
        <w:t>023-67152931</w:t>
      </w:r>
    </w:p>
    <w:p>
      <w:pPr>
        <w:ind w:firstLine="560" w:firstLineChars="200"/>
        <w:rPr>
          <w:rFonts w:hint="eastAsia" w:asciiTheme="minorEastAsia" w:hAnsiTheme="minorEastAsia" w:eastAsiaTheme="minorEastAsia" w:cstheme="minorEastAsia"/>
          <w:sz w:val="28"/>
          <w:szCs w:val="28"/>
        </w:rPr>
      </w:pPr>
      <w:bookmarkStart w:id="7" w:name="_GoBack"/>
      <w:bookmarkEnd w:id="7"/>
      <w:r>
        <w:rPr>
          <w:rFonts w:hint="eastAsia" w:asciiTheme="minorEastAsia" w:hAnsiTheme="minorEastAsia" w:eastAsiaTheme="minorEastAsia" w:cstheme="minorEastAsia"/>
          <w:sz w:val="28"/>
          <w:szCs w:val="28"/>
        </w:rPr>
        <w:t>邮编：401120</w:t>
      </w:r>
    </w:p>
    <w:p>
      <w:pPr>
        <w:rPr>
          <w:rFonts w:hint="eastAsia" w:asciiTheme="minorEastAsia" w:hAnsiTheme="minorEastAsia" w:eastAsiaTheme="minorEastAsia" w:cstheme="minorEastAsia"/>
          <w:sz w:val="28"/>
          <w:szCs w:val="28"/>
        </w:rPr>
      </w:pPr>
    </w:p>
    <w:p>
      <w:pPr>
        <w:spacing w:line="600" w:lineRule="exact"/>
        <w:jc w:val="center"/>
        <w:rPr>
          <w:rFonts w:ascii="宋体" w:hAnsi="宋体" w:cs="宋体"/>
          <w:color w:val="000000"/>
          <w:sz w:val="44"/>
          <w:szCs w:val="44"/>
        </w:rPr>
      </w:pPr>
    </w:p>
    <w:p>
      <w:pPr>
        <w:spacing w:line="600" w:lineRule="exact"/>
        <w:jc w:val="center"/>
        <w:rPr>
          <w:rFonts w:ascii="宋体" w:hAnsi="宋体" w:cs="宋体"/>
          <w:color w:val="000000"/>
          <w:sz w:val="44"/>
          <w:szCs w:val="44"/>
        </w:rPr>
      </w:pPr>
    </w:p>
    <w:p>
      <w:pPr>
        <w:pStyle w:val="8"/>
      </w:pPr>
    </w:p>
    <w:p/>
    <w:p>
      <w:pPr>
        <w:pStyle w:val="8"/>
      </w:pPr>
    </w:p>
    <w:p/>
    <w:p>
      <w:pPr>
        <w:pStyle w:val="8"/>
      </w:pPr>
    </w:p>
    <w:p/>
    <w:p>
      <w:pPr>
        <w:pStyle w:val="8"/>
      </w:pPr>
    </w:p>
    <w:p/>
    <w:p>
      <w:pPr>
        <w:pStyle w:val="8"/>
      </w:pPr>
    </w:p>
    <w:p/>
    <w:p>
      <w:pPr>
        <w:pStyle w:val="8"/>
      </w:pPr>
    </w:p>
    <w:p>
      <w:pPr>
        <w:pStyle w:val="8"/>
        <w:jc w:val="both"/>
      </w:pPr>
    </w:p>
    <w:p/>
    <w:p>
      <w:pPr>
        <w:pStyle w:val="8"/>
      </w:pPr>
    </w:p>
    <w:p>
      <w:pPr>
        <w:spacing w:line="600" w:lineRule="exact"/>
        <w:rPr>
          <w:rFonts w:ascii="宋体" w:hAnsi="宋体" w:cs="宋体"/>
          <w:color w:val="000000"/>
          <w:sz w:val="44"/>
          <w:szCs w:val="44"/>
        </w:rPr>
      </w:pPr>
    </w:p>
    <w:p>
      <w:pPr>
        <w:spacing w:line="600" w:lineRule="exact"/>
        <w:jc w:val="center"/>
        <w:rPr>
          <w:rFonts w:ascii="宋体" w:hAnsi="宋体" w:cs="宋体"/>
          <w:color w:val="000000"/>
          <w:sz w:val="44"/>
          <w:szCs w:val="44"/>
        </w:rPr>
      </w:pPr>
      <w:r>
        <w:rPr>
          <w:rFonts w:hint="eastAsia" w:ascii="宋体" w:hAnsi="宋体" w:cs="宋体"/>
          <w:color w:val="000000"/>
          <w:sz w:val="44"/>
          <w:szCs w:val="44"/>
        </w:rPr>
        <w:t>第二章  合同条款及格式</w:t>
      </w:r>
    </w:p>
    <w:p>
      <w:pPr>
        <w:rPr>
          <w:rFonts w:ascii="宋体" w:hAnsi="宋体" w:cs="宋体"/>
          <w:color w:val="FF0000"/>
          <w:sz w:val="28"/>
          <w:szCs w:val="28"/>
        </w:rPr>
      </w:pPr>
    </w:p>
    <w:p>
      <w:pPr>
        <w:widowControl/>
        <w:jc w:val="center"/>
        <w:rPr>
          <w:rFonts w:ascii="宋体" w:hAnsi="宋体" w:cs="宋体"/>
        </w:rPr>
      </w:pPr>
      <w:r>
        <w:rPr>
          <w:rFonts w:hint="eastAsia" w:ascii="宋体" w:hAnsi="宋体" w:cs="宋体"/>
          <w:sz w:val="36"/>
          <w:szCs w:val="36"/>
        </w:rPr>
        <w:t>登机桥调度系统服务器采购项目合同范本</w:t>
      </w:r>
    </w:p>
    <w:p>
      <w:pPr>
        <w:pStyle w:val="34"/>
        <w:ind w:firstLine="0" w:firstLineChars="0"/>
        <w:rPr>
          <w:rFonts w:ascii="仿宋" w:eastAsia="仿宋" w:cs="仿宋"/>
          <w:kern w:val="0"/>
          <w:sz w:val="28"/>
          <w:szCs w:val="28"/>
        </w:rPr>
      </w:pPr>
      <w:r>
        <w:rPr>
          <w:rFonts w:hint="eastAsia" w:ascii="仿宋" w:eastAsia="仿宋" w:cs="仿宋"/>
          <w:kern w:val="0"/>
          <w:sz w:val="28"/>
          <w:szCs w:val="28"/>
        </w:rPr>
        <w:t>甲方：重庆江北国际机场有限公司</w:t>
      </w:r>
    </w:p>
    <w:p>
      <w:pPr>
        <w:pStyle w:val="34"/>
        <w:ind w:firstLine="0" w:firstLineChars="0"/>
        <w:rPr>
          <w:rFonts w:ascii="仿宋" w:eastAsia="仿宋" w:cs="仿宋"/>
          <w:kern w:val="0"/>
          <w:sz w:val="28"/>
          <w:szCs w:val="28"/>
        </w:rPr>
      </w:pPr>
      <w:r>
        <w:rPr>
          <w:rFonts w:hint="eastAsia" w:ascii="仿宋" w:eastAsia="仿宋" w:cs="仿宋"/>
          <w:kern w:val="0"/>
          <w:sz w:val="28"/>
          <w:szCs w:val="28"/>
        </w:rPr>
        <w:t>统一社会信用代码：91500112MA5U9Q003T</w:t>
      </w:r>
    </w:p>
    <w:p>
      <w:pPr>
        <w:pStyle w:val="34"/>
        <w:ind w:firstLine="0" w:firstLineChars="0"/>
        <w:rPr>
          <w:rFonts w:ascii="仿宋" w:eastAsia="仿宋" w:cs="仿宋"/>
          <w:kern w:val="0"/>
          <w:sz w:val="28"/>
          <w:szCs w:val="28"/>
        </w:rPr>
      </w:pPr>
      <w:r>
        <w:rPr>
          <w:rFonts w:hint="eastAsia" w:ascii="仿宋" w:eastAsia="仿宋" w:cs="仿宋"/>
          <w:kern w:val="0"/>
          <w:sz w:val="28"/>
          <w:szCs w:val="28"/>
        </w:rPr>
        <w:t>通讯地址：重庆市渝北区机场西路26号</w:t>
      </w:r>
    </w:p>
    <w:p>
      <w:pPr>
        <w:pStyle w:val="34"/>
        <w:ind w:firstLine="0" w:firstLineChars="0"/>
        <w:rPr>
          <w:rFonts w:ascii="仿宋" w:eastAsia="仿宋" w:cs="仿宋"/>
          <w:kern w:val="0"/>
          <w:sz w:val="28"/>
          <w:szCs w:val="28"/>
        </w:rPr>
      </w:pPr>
      <w:r>
        <w:rPr>
          <w:rFonts w:hint="eastAsia" w:ascii="仿宋" w:eastAsia="仿宋" w:cs="仿宋"/>
          <w:kern w:val="0"/>
          <w:sz w:val="28"/>
          <w:szCs w:val="28"/>
        </w:rPr>
        <w:t>联系电话：023-67152106</w:t>
      </w:r>
    </w:p>
    <w:p>
      <w:pPr>
        <w:pStyle w:val="34"/>
        <w:ind w:firstLine="0" w:firstLineChars="0"/>
        <w:rPr>
          <w:rFonts w:ascii="仿宋" w:eastAsia="仿宋" w:cs="仿宋"/>
          <w:kern w:val="0"/>
          <w:sz w:val="28"/>
          <w:szCs w:val="28"/>
        </w:rPr>
      </w:pPr>
      <w:r>
        <w:rPr>
          <w:rFonts w:hint="eastAsia" w:ascii="仿宋" w:eastAsia="仿宋" w:cs="仿宋"/>
          <w:kern w:val="0"/>
          <w:sz w:val="28"/>
          <w:szCs w:val="28"/>
        </w:rPr>
        <w:t xml:space="preserve">开户银行：中国建设银行股份有限公司重庆渝北机场支行 </w:t>
      </w:r>
    </w:p>
    <w:p>
      <w:pPr>
        <w:pStyle w:val="34"/>
        <w:ind w:firstLine="0" w:firstLineChars="0"/>
        <w:rPr>
          <w:rFonts w:ascii="仿宋" w:eastAsia="仿宋" w:cs="仿宋"/>
          <w:kern w:val="0"/>
          <w:sz w:val="28"/>
          <w:szCs w:val="28"/>
        </w:rPr>
      </w:pPr>
      <w:r>
        <w:rPr>
          <w:rFonts w:hint="eastAsia" w:ascii="仿宋" w:eastAsia="仿宋" w:cs="仿宋"/>
          <w:kern w:val="0"/>
          <w:sz w:val="28"/>
          <w:szCs w:val="28"/>
        </w:rPr>
        <w:t>开户名称：重庆江北国际机场有限公司</w:t>
      </w:r>
    </w:p>
    <w:p>
      <w:pPr>
        <w:pStyle w:val="34"/>
        <w:ind w:firstLine="0" w:firstLineChars="0"/>
        <w:rPr>
          <w:rFonts w:hint="eastAsia" w:ascii="仿宋" w:eastAsia="仿宋" w:cs="仿宋"/>
          <w:kern w:val="0"/>
          <w:sz w:val="28"/>
          <w:szCs w:val="28"/>
        </w:rPr>
      </w:pPr>
      <w:r>
        <w:rPr>
          <w:rFonts w:hint="eastAsia" w:ascii="仿宋" w:eastAsia="仿宋" w:cs="仿宋"/>
          <w:kern w:val="0"/>
          <w:sz w:val="28"/>
          <w:szCs w:val="28"/>
        </w:rPr>
        <w:t>账号：50050108380000000060</w:t>
      </w:r>
    </w:p>
    <w:p>
      <w:pPr>
        <w:pStyle w:val="34"/>
        <w:ind w:firstLine="0" w:firstLineChars="0"/>
        <w:rPr>
          <w:rFonts w:hint="eastAsia" w:ascii="仿宋" w:eastAsia="仿宋" w:cs="仿宋"/>
          <w:kern w:val="0"/>
          <w:sz w:val="28"/>
          <w:szCs w:val="28"/>
          <w:lang w:val="en-US" w:eastAsia="zh-CN"/>
        </w:rPr>
      </w:pPr>
      <w:r>
        <w:rPr>
          <w:rFonts w:hint="eastAsia" w:ascii="仿宋" w:eastAsia="仿宋" w:cs="仿宋"/>
          <w:kern w:val="0"/>
          <w:sz w:val="28"/>
          <w:szCs w:val="28"/>
          <w:lang w:val="en-US" w:eastAsia="zh-CN"/>
        </w:rPr>
        <w:t>乙方：</w:t>
      </w:r>
    </w:p>
    <w:p>
      <w:pPr>
        <w:pStyle w:val="34"/>
        <w:ind w:firstLine="0" w:firstLineChars="0"/>
        <w:rPr>
          <w:rFonts w:ascii="仿宋" w:eastAsia="仿宋" w:cs="仿宋"/>
          <w:kern w:val="0"/>
          <w:sz w:val="28"/>
          <w:szCs w:val="28"/>
        </w:rPr>
      </w:pPr>
      <w:r>
        <w:rPr>
          <w:rFonts w:hint="eastAsia" w:ascii="仿宋" w:eastAsia="仿宋" w:cs="仿宋"/>
          <w:kern w:val="0"/>
          <w:sz w:val="28"/>
          <w:szCs w:val="28"/>
        </w:rPr>
        <w:t>甲乙双方经过友好协商，就甲方向乙方采购: 登机桥调度系统服务器事宜，达成如下合同条款：</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第一条设备采购清单及价格 </w:t>
      </w:r>
    </w:p>
    <w:tbl>
      <w:tblPr>
        <w:tblStyle w:val="18"/>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598"/>
        <w:gridCol w:w="3432"/>
        <w:gridCol w:w="392"/>
        <w:gridCol w:w="758"/>
        <w:gridCol w:w="478"/>
        <w:gridCol w:w="374"/>
        <w:gridCol w:w="112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393" w:type="dxa"/>
            <w:vAlign w:val="center"/>
          </w:tcPr>
          <w:p>
            <w:pPr>
              <w:pStyle w:val="4"/>
              <w:jc w:val="center"/>
              <w:outlineLvl w:val="2"/>
              <w:rPr>
                <w:b w:val="0"/>
                <w:bCs w:val="0"/>
                <w:sz w:val="18"/>
                <w:szCs w:val="18"/>
              </w:rPr>
            </w:pPr>
            <w:r>
              <w:rPr>
                <w:rFonts w:hint="eastAsia"/>
                <w:b w:val="0"/>
                <w:bCs w:val="0"/>
                <w:sz w:val="18"/>
                <w:szCs w:val="18"/>
              </w:rPr>
              <w:t>序号</w:t>
            </w:r>
          </w:p>
        </w:tc>
        <w:tc>
          <w:tcPr>
            <w:tcW w:w="598" w:type="dxa"/>
            <w:vAlign w:val="center"/>
          </w:tcPr>
          <w:p>
            <w:pPr>
              <w:pStyle w:val="4"/>
              <w:jc w:val="center"/>
              <w:outlineLvl w:val="2"/>
              <w:rPr>
                <w:b w:val="0"/>
                <w:bCs w:val="0"/>
                <w:sz w:val="18"/>
                <w:szCs w:val="18"/>
              </w:rPr>
            </w:pPr>
            <w:r>
              <w:rPr>
                <w:rFonts w:hint="eastAsia"/>
                <w:b w:val="0"/>
                <w:bCs w:val="0"/>
                <w:sz w:val="18"/>
                <w:szCs w:val="18"/>
              </w:rPr>
              <w:t>设备类型</w:t>
            </w:r>
          </w:p>
        </w:tc>
        <w:tc>
          <w:tcPr>
            <w:tcW w:w="3432" w:type="dxa"/>
            <w:vAlign w:val="center"/>
          </w:tcPr>
          <w:p>
            <w:pPr>
              <w:pStyle w:val="4"/>
              <w:jc w:val="center"/>
              <w:outlineLvl w:val="2"/>
              <w:rPr>
                <w:b w:val="0"/>
                <w:bCs w:val="0"/>
                <w:sz w:val="18"/>
                <w:szCs w:val="18"/>
              </w:rPr>
            </w:pPr>
            <w:r>
              <w:rPr>
                <w:rFonts w:hint="eastAsia"/>
                <w:b w:val="0"/>
                <w:bCs w:val="0"/>
                <w:sz w:val="18"/>
                <w:szCs w:val="18"/>
              </w:rPr>
              <w:t>设备特征</w:t>
            </w:r>
          </w:p>
        </w:tc>
        <w:tc>
          <w:tcPr>
            <w:tcW w:w="392" w:type="dxa"/>
            <w:vAlign w:val="center"/>
          </w:tcPr>
          <w:p>
            <w:pPr>
              <w:pStyle w:val="4"/>
              <w:jc w:val="center"/>
              <w:outlineLvl w:val="2"/>
              <w:rPr>
                <w:b w:val="0"/>
                <w:bCs w:val="0"/>
                <w:sz w:val="18"/>
                <w:szCs w:val="18"/>
              </w:rPr>
            </w:pPr>
            <w:r>
              <w:rPr>
                <w:rFonts w:hint="eastAsia"/>
                <w:b w:val="0"/>
                <w:bCs w:val="0"/>
                <w:sz w:val="18"/>
                <w:szCs w:val="18"/>
              </w:rPr>
              <w:t>品牌</w:t>
            </w:r>
          </w:p>
        </w:tc>
        <w:tc>
          <w:tcPr>
            <w:tcW w:w="758" w:type="dxa"/>
            <w:vAlign w:val="center"/>
          </w:tcPr>
          <w:p>
            <w:pPr>
              <w:pStyle w:val="4"/>
              <w:jc w:val="center"/>
              <w:outlineLvl w:val="2"/>
              <w:rPr>
                <w:b w:val="0"/>
                <w:bCs w:val="0"/>
                <w:sz w:val="18"/>
                <w:szCs w:val="18"/>
              </w:rPr>
            </w:pPr>
            <w:r>
              <w:rPr>
                <w:rFonts w:hint="eastAsia"/>
                <w:b w:val="0"/>
                <w:bCs w:val="0"/>
                <w:sz w:val="18"/>
                <w:szCs w:val="18"/>
              </w:rPr>
              <w:t>型号</w:t>
            </w:r>
          </w:p>
        </w:tc>
        <w:tc>
          <w:tcPr>
            <w:tcW w:w="478" w:type="dxa"/>
            <w:vAlign w:val="center"/>
          </w:tcPr>
          <w:p>
            <w:pPr>
              <w:pStyle w:val="4"/>
              <w:jc w:val="center"/>
              <w:outlineLvl w:val="2"/>
              <w:rPr>
                <w:b w:val="0"/>
                <w:bCs w:val="0"/>
                <w:sz w:val="18"/>
                <w:szCs w:val="18"/>
              </w:rPr>
            </w:pPr>
            <w:r>
              <w:rPr>
                <w:rFonts w:hint="eastAsia"/>
                <w:b w:val="0"/>
                <w:bCs w:val="0"/>
                <w:sz w:val="18"/>
                <w:szCs w:val="18"/>
              </w:rPr>
              <w:t>数量</w:t>
            </w:r>
          </w:p>
        </w:tc>
        <w:tc>
          <w:tcPr>
            <w:tcW w:w="374" w:type="dxa"/>
            <w:vAlign w:val="center"/>
          </w:tcPr>
          <w:p>
            <w:pPr>
              <w:pStyle w:val="4"/>
              <w:jc w:val="center"/>
              <w:outlineLvl w:val="2"/>
              <w:rPr>
                <w:b w:val="0"/>
                <w:bCs w:val="0"/>
                <w:sz w:val="18"/>
                <w:szCs w:val="18"/>
              </w:rPr>
            </w:pPr>
            <w:r>
              <w:rPr>
                <w:rFonts w:hint="eastAsia"/>
                <w:b w:val="0"/>
                <w:bCs w:val="0"/>
                <w:sz w:val="18"/>
                <w:szCs w:val="18"/>
              </w:rPr>
              <w:t>单位</w:t>
            </w:r>
          </w:p>
        </w:tc>
        <w:tc>
          <w:tcPr>
            <w:tcW w:w="1123" w:type="dxa"/>
            <w:vAlign w:val="center"/>
          </w:tcPr>
          <w:p>
            <w:pPr>
              <w:pStyle w:val="4"/>
              <w:spacing w:before="0" w:beforeAutospacing="0" w:after="0" w:afterAutospacing="0"/>
              <w:jc w:val="center"/>
              <w:outlineLvl w:val="2"/>
              <w:rPr>
                <w:b w:val="0"/>
                <w:bCs w:val="0"/>
                <w:sz w:val="18"/>
                <w:szCs w:val="18"/>
              </w:rPr>
            </w:pPr>
            <w:r>
              <w:rPr>
                <w:rFonts w:hint="eastAsia"/>
                <w:b w:val="0"/>
                <w:bCs w:val="0"/>
                <w:sz w:val="18"/>
                <w:szCs w:val="18"/>
              </w:rPr>
              <w:t>价格</w:t>
            </w:r>
          </w:p>
          <w:p>
            <w:pPr>
              <w:pStyle w:val="4"/>
              <w:spacing w:before="0" w:beforeAutospacing="0" w:after="0" w:afterAutospacing="0"/>
              <w:jc w:val="center"/>
              <w:outlineLvl w:val="2"/>
              <w:rPr>
                <w:b w:val="0"/>
                <w:bCs w:val="0"/>
                <w:sz w:val="18"/>
                <w:szCs w:val="18"/>
              </w:rPr>
            </w:pPr>
            <w:r>
              <w:rPr>
                <w:rFonts w:hint="eastAsia"/>
                <w:b w:val="0"/>
                <w:bCs w:val="0"/>
                <w:sz w:val="18"/>
                <w:szCs w:val="18"/>
              </w:rPr>
              <w:t>（不含税）</w:t>
            </w:r>
          </w:p>
        </w:tc>
        <w:tc>
          <w:tcPr>
            <w:tcW w:w="946" w:type="dxa"/>
            <w:vAlign w:val="center"/>
          </w:tcPr>
          <w:p>
            <w:pPr>
              <w:pStyle w:val="4"/>
              <w:jc w:val="center"/>
              <w:outlineLvl w:val="2"/>
              <w:rPr>
                <w:b w:val="0"/>
                <w:bCs w:val="0"/>
                <w:sz w:val="18"/>
                <w:szCs w:val="18"/>
              </w:rPr>
            </w:pPr>
            <w:r>
              <w:rPr>
                <w:rFonts w:hint="eastAsia"/>
                <w:b w:val="0"/>
                <w:bCs w:val="0"/>
                <w:sz w:val="18"/>
                <w:szCs w:val="18"/>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93" w:type="dxa"/>
            <w:vAlign w:val="center"/>
          </w:tcPr>
          <w:p>
            <w:pPr>
              <w:pStyle w:val="4"/>
              <w:jc w:val="center"/>
              <w:outlineLvl w:val="2"/>
              <w:rPr>
                <w:b w:val="0"/>
                <w:bCs w:val="0"/>
                <w:sz w:val="18"/>
                <w:szCs w:val="18"/>
              </w:rPr>
            </w:pPr>
          </w:p>
        </w:tc>
        <w:tc>
          <w:tcPr>
            <w:tcW w:w="598" w:type="dxa"/>
            <w:vAlign w:val="center"/>
          </w:tcPr>
          <w:p>
            <w:pPr>
              <w:pStyle w:val="4"/>
              <w:jc w:val="center"/>
              <w:outlineLvl w:val="2"/>
              <w:rPr>
                <w:b w:val="0"/>
                <w:bCs w:val="0"/>
                <w:sz w:val="18"/>
                <w:szCs w:val="18"/>
              </w:rPr>
            </w:pPr>
          </w:p>
        </w:tc>
        <w:tc>
          <w:tcPr>
            <w:tcW w:w="3432" w:type="dxa"/>
            <w:vAlign w:val="center"/>
          </w:tcPr>
          <w:p>
            <w:pPr>
              <w:rPr>
                <w:rFonts w:ascii="宋体" w:hAnsi="宋体" w:cs="宋体"/>
                <w:sz w:val="18"/>
                <w:szCs w:val="18"/>
              </w:rPr>
            </w:pPr>
          </w:p>
        </w:tc>
        <w:tc>
          <w:tcPr>
            <w:tcW w:w="392" w:type="dxa"/>
            <w:vAlign w:val="center"/>
          </w:tcPr>
          <w:p>
            <w:pPr>
              <w:pStyle w:val="4"/>
              <w:jc w:val="center"/>
              <w:outlineLvl w:val="2"/>
              <w:rPr>
                <w:b w:val="0"/>
                <w:bCs w:val="0"/>
                <w:sz w:val="18"/>
                <w:szCs w:val="18"/>
              </w:rPr>
            </w:pPr>
          </w:p>
        </w:tc>
        <w:tc>
          <w:tcPr>
            <w:tcW w:w="758" w:type="dxa"/>
            <w:vAlign w:val="center"/>
          </w:tcPr>
          <w:p>
            <w:pPr>
              <w:pStyle w:val="4"/>
              <w:jc w:val="center"/>
              <w:outlineLvl w:val="2"/>
              <w:rPr>
                <w:b w:val="0"/>
                <w:bCs w:val="0"/>
                <w:sz w:val="18"/>
                <w:szCs w:val="18"/>
              </w:rPr>
            </w:pPr>
          </w:p>
        </w:tc>
        <w:tc>
          <w:tcPr>
            <w:tcW w:w="478" w:type="dxa"/>
            <w:vAlign w:val="center"/>
          </w:tcPr>
          <w:p>
            <w:pPr>
              <w:pStyle w:val="4"/>
              <w:jc w:val="center"/>
              <w:outlineLvl w:val="2"/>
              <w:rPr>
                <w:b w:val="0"/>
                <w:bCs w:val="0"/>
                <w:sz w:val="18"/>
                <w:szCs w:val="18"/>
              </w:rPr>
            </w:pPr>
          </w:p>
        </w:tc>
        <w:tc>
          <w:tcPr>
            <w:tcW w:w="374" w:type="dxa"/>
            <w:vAlign w:val="center"/>
          </w:tcPr>
          <w:p>
            <w:pPr>
              <w:pStyle w:val="4"/>
              <w:jc w:val="center"/>
              <w:outlineLvl w:val="2"/>
              <w:rPr>
                <w:b w:val="0"/>
                <w:bCs w:val="0"/>
                <w:sz w:val="18"/>
                <w:szCs w:val="18"/>
              </w:rPr>
            </w:pPr>
          </w:p>
        </w:tc>
        <w:tc>
          <w:tcPr>
            <w:tcW w:w="1123" w:type="dxa"/>
            <w:vAlign w:val="center"/>
          </w:tcPr>
          <w:p>
            <w:pPr>
              <w:pStyle w:val="4"/>
              <w:jc w:val="center"/>
              <w:outlineLvl w:val="2"/>
              <w:rPr>
                <w:b w:val="0"/>
                <w:bCs w:val="0"/>
                <w:sz w:val="18"/>
                <w:szCs w:val="18"/>
              </w:rPr>
            </w:pPr>
          </w:p>
        </w:tc>
        <w:tc>
          <w:tcPr>
            <w:tcW w:w="946" w:type="dxa"/>
            <w:vAlign w:val="center"/>
          </w:tcPr>
          <w:p>
            <w:pPr>
              <w:pStyle w:val="4"/>
              <w:jc w:val="center"/>
              <w:outlineLvl w:val="2"/>
              <w:rPr>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393" w:type="dxa"/>
            <w:vAlign w:val="center"/>
          </w:tcPr>
          <w:p>
            <w:pPr>
              <w:pStyle w:val="4"/>
              <w:jc w:val="center"/>
              <w:outlineLvl w:val="2"/>
              <w:rPr>
                <w:b w:val="0"/>
                <w:bCs w:val="0"/>
                <w:sz w:val="18"/>
                <w:szCs w:val="18"/>
              </w:rPr>
            </w:pPr>
          </w:p>
        </w:tc>
        <w:tc>
          <w:tcPr>
            <w:tcW w:w="598" w:type="dxa"/>
            <w:vAlign w:val="center"/>
          </w:tcPr>
          <w:p>
            <w:pPr>
              <w:pStyle w:val="4"/>
              <w:jc w:val="center"/>
              <w:outlineLvl w:val="2"/>
              <w:rPr>
                <w:b w:val="0"/>
                <w:bCs w:val="0"/>
                <w:sz w:val="18"/>
                <w:szCs w:val="18"/>
              </w:rPr>
            </w:pPr>
          </w:p>
        </w:tc>
        <w:tc>
          <w:tcPr>
            <w:tcW w:w="3432" w:type="dxa"/>
            <w:vAlign w:val="center"/>
          </w:tcPr>
          <w:p>
            <w:pPr>
              <w:pStyle w:val="4"/>
              <w:jc w:val="center"/>
              <w:outlineLvl w:val="2"/>
              <w:rPr>
                <w:b w:val="0"/>
                <w:bCs w:val="0"/>
                <w:kern w:val="2"/>
                <w:sz w:val="18"/>
                <w:szCs w:val="18"/>
              </w:rPr>
            </w:pPr>
          </w:p>
        </w:tc>
        <w:tc>
          <w:tcPr>
            <w:tcW w:w="392" w:type="dxa"/>
            <w:vAlign w:val="center"/>
          </w:tcPr>
          <w:p>
            <w:pPr>
              <w:pStyle w:val="4"/>
              <w:jc w:val="center"/>
              <w:outlineLvl w:val="2"/>
              <w:rPr>
                <w:b w:val="0"/>
                <w:bCs w:val="0"/>
                <w:sz w:val="18"/>
                <w:szCs w:val="18"/>
              </w:rPr>
            </w:pPr>
          </w:p>
        </w:tc>
        <w:tc>
          <w:tcPr>
            <w:tcW w:w="758" w:type="dxa"/>
            <w:vAlign w:val="center"/>
          </w:tcPr>
          <w:p>
            <w:pPr>
              <w:pStyle w:val="4"/>
              <w:jc w:val="center"/>
              <w:outlineLvl w:val="2"/>
              <w:rPr>
                <w:b w:val="0"/>
                <w:bCs w:val="0"/>
                <w:sz w:val="18"/>
                <w:szCs w:val="18"/>
              </w:rPr>
            </w:pPr>
          </w:p>
        </w:tc>
        <w:tc>
          <w:tcPr>
            <w:tcW w:w="478" w:type="dxa"/>
            <w:vAlign w:val="center"/>
          </w:tcPr>
          <w:p>
            <w:pPr>
              <w:pStyle w:val="4"/>
              <w:jc w:val="center"/>
              <w:outlineLvl w:val="2"/>
              <w:rPr>
                <w:b w:val="0"/>
                <w:bCs w:val="0"/>
                <w:sz w:val="18"/>
                <w:szCs w:val="18"/>
              </w:rPr>
            </w:pPr>
          </w:p>
        </w:tc>
        <w:tc>
          <w:tcPr>
            <w:tcW w:w="374" w:type="dxa"/>
            <w:vAlign w:val="center"/>
          </w:tcPr>
          <w:p>
            <w:pPr>
              <w:pStyle w:val="4"/>
              <w:jc w:val="center"/>
              <w:outlineLvl w:val="2"/>
              <w:rPr>
                <w:b w:val="0"/>
                <w:bCs w:val="0"/>
                <w:sz w:val="18"/>
                <w:szCs w:val="18"/>
              </w:rPr>
            </w:pPr>
          </w:p>
        </w:tc>
        <w:tc>
          <w:tcPr>
            <w:tcW w:w="1123" w:type="dxa"/>
            <w:vAlign w:val="center"/>
          </w:tcPr>
          <w:p>
            <w:pPr>
              <w:pStyle w:val="4"/>
              <w:jc w:val="center"/>
              <w:outlineLvl w:val="2"/>
              <w:rPr>
                <w:b w:val="0"/>
                <w:bCs w:val="0"/>
                <w:sz w:val="18"/>
                <w:szCs w:val="18"/>
              </w:rPr>
            </w:pPr>
          </w:p>
        </w:tc>
        <w:tc>
          <w:tcPr>
            <w:tcW w:w="946" w:type="dxa"/>
            <w:vAlign w:val="center"/>
          </w:tcPr>
          <w:p>
            <w:pPr>
              <w:pStyle w:val="4"/>
              <w:jc w:val="center"/>
              <w:outlineLvl w:val="2"/>
              <w:rPr>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393" w:type="dxa"/>
            <w:vAlign w:val="center"/>
          </w:tcPr>
          <w:p>
            <w:pPr>
              <w:pStyle w:val="4"/>
              <w:jc w:val="center"/>
              <w:outlineLvl w:val="2"/>
              <w:rPr>
                <w:b w:val="0"/>
                <w:bCs w:val="0"/>
                <w:sz w:val="18"/>
                <w:szCs w:val="18"/>
              </w:rPr>
            </w:pPr>
          </w:p>
        </w:tc>
        <w:tc>
          <w:tcPr>
            <w:tcW w:w="598" w:type="dxa"/>
            <w:vAlign w:val="center"/>
          </w:tcPr>
          <w:p>
            <w:pPr>
              <w:pStyle w:val="4"/>
              <w:jc w:val="center"/>
              <w:outlineLvl w:val="2"/>
              <w:rPr>
                <w:b w:val="0"/>
                <w:bCs w:val="0"/>
                <w:sz w:val="18"/>
                <w:szCs w:val="18"/>
              </w:rPr>
            </w:pPr>
          </w:p>
        </w:tc>
        <w:tc>
          <w:tcPr>
            <w:tcW w:w="3432" w:type="dxa"/>
            <w:vAlign w:val="center"/>
          </w:tcPr>
          <w:p>
            <w:pPr>
              <w:pStyle w:val="4"/>
              <w:jc w:val="center"/>
              <w:outlineLvl w:val="2"/>
              <w:rPr>
                <w:b w:val="0"/>
                <w:bCs w:val="0"/>
                <w:sz w:val="18"/>
                <w:szCs w:val="18"/>
              </w:rPr>
            </w:pPr>
          </w:p>
        </w:tc>
        <w:tc>
          <w:tcPr>
            <w:tcW w:w="392" w:type="dxa"/>
            <w:vAlign w:val="center"/>
          </w:tcPr>
          <w:p>
            <w:pPr>
              <w:pStyle w:val="4"/>
              <w:jc w:val="center"/>
              <w:outlineLvl w:val="2"/>
              <w:rPr>
                <w:b w:val="0"/>
                <w:bCs w:val="0"/>
                <w:sz w:val="18"/>
                <w:szCs w:val="18"/>
              </w:rPr>
            </w:pPr>
          </w:p>
        </w:tc>
        <w:tc>
          <w:tcPr>
            <w:tcW w:w="758" w:type="dxa"/>
            <w:vAlign w:val="center"/>
          </w:tcPr>
          <w:p>
            <w:pPr>
              <w:pStyle w:val="4"/>
              <w:jc w:val="center"/>
              <w:outlineLvl w:val="2"/>
              <w:rPr>
                <w:b w:val="0"/>
                <w:bCs w:val="0"/>
                <w:sz w:val="18"/>
                <w:szCs w:val="18"/>
              </w:rPr>
            </w:pPr>
          </w:p>
        </w:tc>
        <w:tc>
          <w:tcPr>
            <w:tcW w:w="478" w:type="dxa"/>
            <w:vAlign w:val="center"/>
          </w:tcPr>
          <w:p>
            <w:pPr>
              <w:pStyle w:val="4"/>
              <w:jc w:val="center"/>
              <w:outlineLvl w:val="2"/>
              <w:rPr>
                <w:b w:val="0"/>
                <w:bCs w:val="0"/>
                <w:sz w:val="18"/>
                <w:szCs w:val="18"/>
              </w:rPr>
            </w:pPr>
          </w:p>
        </w:tc>
        <w:tc>
          <w:tcPr>
            <w:tcW w:w="374" w:type="dxa"/>
            <w:vAlign w:val="center"/>
          </w:tcPr>
          <w:p>
            <w:pPr>
              <w:pStyle w:val="4"/>
              <w:jc w:val="center"/>
              <w:outlineLvl w:val="2"/>
              <w:rPr>
                <w:b w:val="0"/>
                <w:bCs w:val="0"/>
                <w:sz w:val="18"/>
                <w:szCs w:val="18"/>
              </w:rPr>
            </w:pPr>
          </w:p>
        </w:tc>
        <w:tc>
          <w:tcPr>
            <w:tcW w:w="1123" w:type="dxa"/>
            <w:vAlign w:val="center"/>
          </w:tcPr>
          <w:p>
            <w:pPr>
              <w:pStyle w:val="4"/>
              <w:jc w:val="center"/>
              <w:outlineLvl w:val="2"/>
              <w:rPr>
                <w:b w:val="0"/>
                <w:bCs w:val="0"/>
                <w:sz w:val="18"/>
                <w:szCs w:val="18"/>
              </w:rPr>
            </w:pPr>
          </w:p>
        </w:tc>
        <w:tc>
          <w:tcPr>
            <w:tcW w:w="946" w:type="dxa"/>
            <w:vAlign w:val="center"/>
          </w:tcPr>
          <w:p>
            <w:pPr>
              <w:pStyle w:val="4"/>
              <w:jc w:val="center"/>
              <w:outlineLvl w:val="2"/>
              <w:rPr>
                <w:b w:val="0"/>
                <w:bCs w:val="0"/>
                <w:sz w:val="18"/>
                <w:szCs w:val="18"/>
              </w:rPr>
            </w:pPr>
          </w:p>
        </w:tc>
      </w:tr>
    </w:tbl>
    <w:p>
      <w:pPr>
        <w:spacing w:line="360" w:lineRule="auto"/>
        <w:jc w:val="left"/>
        <w:rPr>
          <w:rFonts w:ascii="宋体" w:hAnsi="宋体" w:cs="宋体"/>
          <w:sz w:val="24"/>
        </w:rPr>
      </w:pPr>
    </w:p>
    <w:p>
      <w:pPr>
        <w:spacing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第二条付款</w:t>
      </w:r>
    </w:p>
    <w:p>
      <w:pPr>
        <w:numPr>
          <w:ilvl w:val="0"/>
          <w:numId w:val="1"/>
        </w:numPr>
        <w:rPr>
          <w:rFonts w:ascii="仿宋" w:hAnsi="仿宋" w:eastAsia="仿宋" w:cs="仿宋"/>
          <w:color w:val="000000"/>
          <w:kern w:val="0"/>
          <w:sz w:val="28"/>
          <w:szCs w:val="28"/>
        </w:rPr>
      </w:pPr>
      <w:r>
        <w:rPr>
          <w:rFonts w:hint="eastAsia" w:ascii="仿宋" w:hAnsi="仿宋" w:eastAsia="仿宋" w:cs="仿宋"/>
          <w:color w:val="000000"/>
          <w:kern w:val="0"/>
          <w:sz w:val="28"/>
          <w:szCs w:val="28"/>
        </w:rPr>
        <w:t>合同总价额（不含税）：合同总金额为RMB：（小写： ）人民币：（大写： ），增值税税率： %。</w:t>
      </w:r>
    </w:p>
    <w:p>
      <w:pPr>
        <w:numPr>
          <w:ilvl w:val="0"/>
          <w:numId w:val="1"/>
        </w:numPr>
        <w:rPr>
          <w:rFonts w:ascii="仿宋" w:hAnsi="仿宋" w:eastAsia="仿宋" w:cs="仿宋"/>
          <w:color w:val="000000"/>
          <w:kern w:val="0"/>
          <w:sz w:val="28"/>
          <w:szCs w:val="28"/>
        </w:rPr>
      </w:pPr>
      <w:r>
        <w:rPr>
          <w:rFonts w:hint="eastAsia" w:ascii="仿宋" w:hAnsi="仿宋" w:eastAsia="仿宋" w:cs="仿宋"/>
          <w:color w:val="000000"/>
          <w:kern w:val="0"/>
          <w:sz w:val="28"/>
          <w:szCs w:val="28"/>
        </w:rPr>
        <w:t>若乙方开具增值税专用发票，则甲方支付不含税合同金额和税额的总金额；若乙方开具增值税普通发票，则甲方仅支付不含税合同金额。</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2、付款时间：</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卖方货物安装调试完毕，买方验收合格、收到相应的增值税专用发票后10个工作日内一次性支付全部货款。</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3、发票：甲乙双方约定，由乙方向甲方开具与合同采购内容一致的合法合规的增值税发票。乙方的开票信息为：</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单位名称：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账    户：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开户银行：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税     号：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单位地址：                   </w:t>
      </w:r>
    </w:p>
    <w:p>
      <w:pPr>
        <w:spacing w:line="360" w:lineRule="auto"/>
        <w:rPr>
          <w:rFonts w:ascii="宋体" w:hAnsi="宋体" w:cs="宋体"/>
        </w:rPr>
      </w:pPr>
      <w:r>
        <w:rPr>
          <w:rFonts w:hint="eastAsia" w:ascii="仿宋" w:hAnsi="仿宋" w:eastAsia="仿宋" w:cs="仿宋"/>
          <w:color w:val="000000"/>
          <w:kern w:val="0"/>
          <w:sz w:val="28"/>
          <w:szCs w:val="28"/>
        </w:rPr>
        <w:t xml:space="preserve">联系电话：                                </w:t>
      </w:r>
      <w:r>
        <w:rPr>
          <w:rFonts w:hint="eastAsia" w:ascii="宋体" w:hAnsi="宋体" w:cs="宋体"/>
          <w:sz w:val="24"/>
        </w:rPr>
        <w:t xml:space="preserve">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4、乙方的收款账户必须是乙方的公司账户，保证资金流、票流和物流一致。</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5、无论何时，乙方出具的发票均不得视为甲方已经付款的凭证。</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第三条交货</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1、交货时间：合同签署后 30 日内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2、交货地点：重庆江北机场；</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3、收货单位：消防护卫部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4、收货人：       联系电话：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5、货物签收方式：卖方送货上门一次性交货</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第四条验收</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货物交付后，甲方应立即安排清点货物数量、核对型号，并对产品外包装进行检查，确认乙方所提供之货物与合同规定相符，并出具《验收证明》。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第五条产品标准和保修</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乙方保证交付的产品均符合原厂家的相关技术标准和甲方要求，保修按原厂家规定标准执行，质保期为甲方出具《验收证明》之日起两年，并提供7*24小时免费维保服务，乙方应在接到甲方通知的   个日历天内提供并完成维保服务。</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第六条 纠纷的解决</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因本合同引起的或与本合同有关的任何争议，由双方协商解决。如协商不成，双方同意提交甲方所在地人民法院以诉讼方式解决。</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第七条  违约责任</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1、乙方延迟交货,或甲方延迟付款的,应按日向对方支付合同总金额万分之三的违约金。</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2、如乙方延迟交货或甲方延迟付款达十五个工作日以上，另一方有权终止合同并追索违约金。</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第八条  其他事宜</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1、本合同在双方签署后生效，有效期自双方签字盖章后开始至双方义务履行完毕终止。</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2、合同之未尽事宜双方协商解决，必要时可签订补充协议。</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3、本合同壹式肆份，甲方持叁份，乙方持壹份，每份具有同等法律效力。</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4、本合同附件及补充协议与合同正本具有同等法律效力。</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5、本合同及相关附件的任何条款在其法律效力没有终止之前，均适用于双方各自的继承人和受让人。</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5、未经甲方同意，乙方不得将本合同项下义务转让他人。</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6、各方对相关文件和法律文书的送达地址及法律后果作如下约定：</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rPr>
          <w:rFonts w:ascii="仿宋" w:hAnsi="仿宋" w:eastAsia="仿宋" w:cs="仿宋"/>
          <w:color w:val="000000"/>
          <w:kern w:val="0"/>
          <w:sz w:val="28"/>
          <w:szCs w:val="28"/>
        </w:rPr>
      </w:pP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甲方（盖章）：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法定代表人/授权代表（签字）：</w:t>
      </w:r>
    </w:p>
    <w:p>
      <w:pPr>
        <w:spacing w:line="360" w:lineRule="auto"/>
        <w:rPr>
          <w:rFonts w:ascii="仿宋" w:hAnsi="仿宋" w:eastAsia="仿宋" w:cs="仿宋"/>
          <w:color w:val="000000"/>
          <w:kern w:val="0"/>
          <w:sz w:val="28"/>
          <w:szCs w:val="28"/>
        </w:rPr>
      </w:pP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乙方（盖章）：        </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法定代表人/授权代表（签字）：</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签署时间：    年    月    日</w:t>
      </w:r>
    </w:p>
    <w:p>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签订地点：</w:t>
      </w:r>
    </w:p>
    <w:p>
      <w:pPr>
        <w:spacing w:line="360" w:lineRule="auto"/>
        <w:rPr>
          <w:rFonts w:ascii="仿宋" w:hAnsi="仿宋" w:eastAsia="仿宋" w:cs="仿宋"/>
          <w:color w:val="000000"/>
          <w:kern w:val="0"/>
          <w:sz w:val="28"/>
          <w:szCs w:val="28"/>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pStyle w:val="8"/>
      </w:pPr>
    </w:p>
    <w:p>
      <w:pPr>
        <w:jc w:val="center"/>
        <w:rPr>
          <w:rFonts w:ascii="宋体" w:hAnsi="宋体" w:cs="宋体"/>
          <w:color w:val="000000"/>
          <w:sz w:val="44"/>
          <w:szCs w:val="44"/>
        </w:rPr>
      </w:pPr>
    </w:p>
    <w:p>
      <w:pPr>
        <w:jc w:val="center"/>
        <w:rPr>
          <w:rFonts w:ascii="宋体" w:hAnsi="宋体" w:cs="宋体"/>
          <w:color w:val="000000"/>
          <w:sz w:val="44"/>
          <w:szCs w:val="44"/>
        </w:rPr>
      </w:pPr>
      <w:r>
        <w:rPr>
          <w:rFonts w:hint="eastAsia" w:ascii="宋体" w:hAnsi="宋体" w:cs="宋体"/>
          <w:color w:val="000000"/>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，到货时间</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rPr>
        <w:sectPr>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rPr>
        <w:t xml:space="preserve"> </w:t>
      </w:r>
    </w:p>
    <w:p>
      <w:pPr>
        <w:widowControl/>
        <w:rPr>
          <w:rFonts w:ascii="宋体" w:hAnsi="宋体" w:cs="宋体"/>
          <w:b/>
          <w:bCs/>
          <w:sz w:val="28"/>
          <w:szCs w:val="28"/>
        </w:rPr>
      </w:pPr>
      <w:r>
        <w:rPr>
          <w:rFonts w:hint="eastAsia" w:ascii="宋体" w:hAnsi="宋体" w:cs="宋体"/>
          <w:b/>
          <w:bCs/>
          <w:sz w:val="28"/>
          <w:szCs w:val="28"/>
        </w:rPr>
        <w:t>附件2： 服务器招标要求</w:t>
      </w:r>
    </w:p>
    <w:tbl>
      <w:tblPr>
        <w:tblStyle w:val="3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14"/>
        <w:gridCol w:w="4990"/>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spacing w:line="360" w:lineRule="auto"/>
              <w:rPr>
                <w:rFonts w:ascii="等线" w:hAnsi="等线" w:eastAsia="等线"/>
                <w:szCs w:val="21"/>
              </w:rPr>
            </w:pPr>
            <w:r>
              <w:rPr>
                <w:rFonts w:hint="eastAsia" w:ascii="等线" w:hAnsi="等线" w:eastAsia="等线"/>
                <w:szCs w:val="21"/>
              </w:rPr>
              <w:t>序号</w:t>
            </w:r>
          </w:p>
        </w:tc>
        <w:tc>
          <w:tcPr>
            <w:tcW w:w="1314" w:type="dxa"/>
            <w:vAlign w:val="center"/>
          </w:tcPr>
          <w:p>
            <w:pPr>
              <w:spacing w:line="360" w:lineRule="auto"/>
              <w:rPr>
                <w:rFonts w:ascii="等线" w:hAnsi="等线" w:eastAsia="等线"/>
                <w:szCs w:val="21"/>
              </w:rPr>
            </w:pPr>
            <w:r>
              <w:rPr>
                <w:rFonts w:hint="eastAsia" w:ascii="等线" w:hAnsi="等线" w:eastAsia="等线"/>
                <w:szCs w:val="21"/>
              </w:rPr>
              <w:t>名称</w:t>
            </w:r>
          </w:p>
        </w:tc>
        <w:tc>
          <w:tcPr>
            <w:tcW w:w="4990" w:type="dxa"/>
            <w:vAlign w:val="center"/>
          </w:tcPr>
          <w:p>
            <w:pPr>
              <w:spacing w:line="360" w:lineRule="auto"/>
              <w:rPr>
                <w:rFonts w:ascii="等线" w:hAnsi="等线" w:eastAsia="等线"/>
                <w:szCs w:val="21"/>
              </w:rPr>
            </w:pPr>
            <w:r>
              <w:rPr>
                <w:rFonts w:hint="eastAsia" w:ascii="等线" w:hAnsi="等线" w:eastAsia="等线"/>
                <w:szCs w:val="21"/>
              </w:rPr>
              <w:t>规格参数</w:t>
            </w:r>
          </w:p>
        </w:tc>
        <w:tc>
          <w:tcPr>
            <w:tcW w:w="709" w:type="dxa"/>
            <w:vAlign w:val="center"/>
          </w:tcPr>
          <w:p>
            <w:pPr>
              <w:spacing w:line="360" w:lineRule="auto"/>
              <w:rPr>
                <w:rFonts w:ascii="等线" w:hAnsi="等线" w:eastAsia="等线"/>
                <w:szCs w:val="21"/>
              </w:rPr>
            </w:pPr>
            <w:r>
              <w:rPr>
                <w:rFonts w:hint="eastAsia" w:ascii="等线" w:hAnsi="等线" w:eastAsia="等线"/>
                <w:szCs w:val="21"/>
              </w:rPr>
              <w:t>单位</w:t>
            </w:r>
          </w:p>
        </w:tc>
        <w:tc>
          <w:tcPr>
            <w:tcW w:w="646" w:type="dxa"/>
            <w:vAlign w:val="center"/>
          </w:tcPr>
          <w:p>
            <w:pPr>
              <w:spacing w:line="360" w:lineRule="auto"/>
              <w:rPr>
                <w:rFonts w:ascii="等线" w:hAnsi="等线" w:eastAsia="等线"/>
                <w:szCs w:val="21"/>
              </w:rPr>
            </w:pPr>
            <w:r>
              <w:rPr>
                <w:rFonts w:hint="eastAsia" w:ascii="等线" w:hAnsi="等线" w:eastAsia="等线"/>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spacing w:line="360" w:lineRule="auto"/>
              <w:rPr>
                <w:rFonts w:ascii="等线" w:hAnsi="等线" w:eastAsia="等线"/>
                <w:szCs w:val="21"/>
              </w:rPr>
            </w:pPr>
            <w:r>
              <w:rPr>
                <w:rFonts w:hint="eastAsia" w:ascii="等线" w:hAnsi="等线" w:eastAsia="等线"/>
                <w:szCs w:val="21"/>
              </w:rPr>
              <w:t>1</w:t>
            </w:r>
          </w:p>
        </w:tc>
        <w:tc>
          <w:tcPr>
            <w:tcW w:w="1314" w:type="dxa"/>
            <w:vAlign w:val="center"/>
          </w:tcPr>
          <w:p>
            <w:pPr>
              <w:spacing w:line="360" w:lineRule="auto"/>
              <w:rPr>
                <w:rFonts w:ascii="等线" w:hAnsi="等线" w:eastAsia="等线"/>
                <w:szCs w:val="21"/>
              </w:rPr>
            </w:pPr>
            <w:r>
              <w:rPr>
                <w:rFonts w:hint="eastAsia" w:ascii="等线" w:hAnsi="等线" w:eastAsia="等线"/>
                <w:szCs w:val="21"/>
              </w:rPr>
              <w:t>应用服务器</w:t>
            </w:r>
          </w:p>
        </w:tc>
        <w:tc>
          <w:tcPr>
            <w:tcW w:w="4990" w:type="dxa"/>
            <w:vAlign w:val="center"/>
          </w:tcPr>
          <w:p>
            <w:pPr>
              <w:spacing w:line="360" w:lineRule="auto"/>
              <w:rPr>
                <w:rFonts w:ascii="等线" w:hAnsi="等线" w:eastAsia="等线"/>
                <w:szCs w:val="21"/>
              </w:rPr>
            </w:pPr>
            <w:r>
              <w:rPr>
                <w:rFonts w:hint="eastAsia" w:ascii="等线" w:hAnsi="等线" w:eastAsia="等线"/>
                <w:szCs w:val="21"/>
              </w:rPr>
              <w:t>规格：2</w:t>
            </w:r>
            <w:r>
              <w:rPr>
                <w:rFonts w:ascii="等线" w:hAnsi="等线" w:eastAsia="等线"/>
                <w:szCs w:val="21"/>
              </w:rPr>
              <w:t>U</w:t>
            </w:r>
            <w:r>
              <w:rPr>
                <w:rFonts w:hint="eastAsia" w:ascii="等线" w:hAnsi="等线" w:eastAsia="等线"/>
                <w:szCs w:val="21"/>
              </w:rPr>
              <w:t>标准机架式服务器</w:t>
            </w:r>
          </w:p>
          <w:p>
            <w:pPr>
              <w:spacing w:line="360" w:lineRule="auto"/>
              <w:rPr>
                <w:rFonts w:ascii="等线" w:hAnsi="等线" w:eastAsia="等线"/>
                <w:szCs w:val="21"/>
              </w:rPr>
            </w:pPr>
            <w:r>
              <w:rPr>
                <w:rFonts w:hint="eastAsia" w:ascii="等线" w:hAnsi="等线" w:eastAsia="等线"/>
                <w:szCs w:val="21"/>
              </w:rPr>
              <w:t>处理器</w:t>
            </w:r>
            <w:r>
              <w:rPr>
                <w:rFonts w:ascii="等线" w:hAnsi="等线" w:eastAsia="等线"/>
                <w:szCs w:val="21"/>
              </w:rPr>
              <w:t>：</w:t>
            </w:r>
            <w:r>
              <w:rPr>
                <w:rFonts w:hint="eastAsia" w:ascii="等线" w:hAnsi="等线" w:eastAsia="等线"/>
                <w:szCs w:val="21"/>
              </w:rPr>
              <w:t>配置</w:t>
            </w:r>
            <w:r>
              <w:rPr>
                <w:rFonts w:ascii="等线" w:hAnsi="等线" w:eastAsia="等线"/>
                <w:szCs w:val="21"/>
              </w:rPr>
              <w:t>2颗AMD E</w:t>
            </w:r>
            <w:r>
              <w:rPr>
                <w:rFonts w:hint="eastAsia" w:ascii="等线" w:hAnsi="等线" w:eastAsia="等线"/>
                <w:szCs w:val="21"/>
              </w:rPr>
              <w:t>p</w:t>
            </w:r>
            <w:r>
              <w:rPr>
                <w:rFonts w:ascii="等线" w:hAnsi="等线" w:eastAsia="等线"/>
                <w:szCs w:val="21"/>
              </w:rPr>
              <w:t>yc</w:t>
            </w:r>
            <w:r>
              <w:rPr>
                <w:rFonts w:hint="eastAsia" w:ascii="等线" w:hAnsi="等线" w:eastAsia="等线"/>
                <w:szCs w:val="21"/>
              </w:rPr>
              <w:t>宵龙或</w:t>
            </w:r>
            <w:r>
              <w:rPr>
                <w:rFonts w:ascii="等线" w:hAnsi="等线" w:eastAsia="等线"/>
                <w:szCs w:val="21"/>
              </w:rPr>
              <w:t>I</w:t>
            </w:r>
            <w:r>
              <w:rPr>
                <w:rFonts w:hint="eastAsia" w:ascii="等线" w:hAnsi="等线" w:eastAsia="等线"/>
                <w:szCs w:val="21"/>
              </w:rPr>
              <w:t>ntel</w:t>
            </w:r>
            <w:r>
              <w:rPr>
                <w:rFonts w:ascii="等线" w:hAnsi="等线" w:eastAsia="等线"/>
                <w:szCs w:val="21"/>
              </w:rPr>
              <w:t xml:space="preserve"> Xeon</w:t>
            </w:r>
            <w:r>
              <w:rPr>
                <w:rFonts w:hint="eastAsia" w:ascii="等线" w:hAnsi="等线" w:eastAsia="等线"/>
                <w:szCs w:val="21"/>
              </w:rPr>
              <w:t>至强系列处理器，总核心数&gt;</w:t>
            </w:r>
            <w:r>
              <w:rPr>
                <w:rFonts w:ascii="等线" w:hAnsi="等线" w:eastAsia="等线"/>
                <w:szCs w:val="21"/>
              </w:rPr>
              <w:t>=32</w:t>
            </w:r>
            <w:r>
              <w:rPr>
                <w:rFonts w:hint="eastAsia" w:ascii="等线" w:hAnsi="等线" w:eastAsia="等线"/>
                <w:szCs w:val="21"/>
              </w:rPr>
              <w:t>，</w:t>
            </w:r>
            <w:r>
              <w:rPr>
                <w:rFonts w:ascii="等线" w:hAnsi="等线" w:eastAsia="等线"/>
                <w:szCs w:val="21"/>
              </w:rPr>
              <w:t>主频</w:t>
            </w:r>
            <w:r>
              <w:rPr>
                <w:rFonts w:hint="eastAsia" w:ascii="等线" w:hAnsi="等线" w:eastAsia="等线"/>
                <w:szCs w:val="21"/>
              </w:rPr>
              <w:t>&gt;</w:t>
            </w:r>
            <w:r>
              <w:rPr>
                <w:rFonts w:ascii="等线" w:hAnsi="等线" w:eastAsia="等线"/>
                <w:szCs w:val="21"/>
              </w:rPr>
              <w:t>=2.8GHz</w:t>
            </w:r>
          </w:p>
          <w:p>
            <w:pPr>
              <w:spacing w:line="360" w:lineRule="auto"/>
              <w:rPr>
                <w:rFonts w:ascii="等线" w:hAnsi="等线" w:eastAsia="等线"/>
                <w:szCs w:val="21"/>
              </w:rPr>
            </w:pPr>
            <w:r>
              <w:rPr>
                <w:rFonts w:hint="eastAsia" w:ascii="等线" w:hAnsi="等线" w:eastAsia="等线"/>
                <w:szCs w:val="21"/>
              </w:rPr>
              <w:t>内存：配置&gt;</w:t>
            </w:r>
            <w:r>
              <w:rPr>
                <w:rFonts w:ascii="等线" w:hAnsi="等线" w:eastAsia="等线"/>
                <w:szCs w:val="21"/>
              </w:rPr>
              <w:t>=128GB DDR4</w:t>
            </w:r>
            <w:r>
              <w:rPr>
                <w:rFonts w:hint="eastAsia" w:ascii="等线" w:hAnsi="等线" w:eastAsia="等线"/>
                <w:szCs w:val="21"/>
              </w:rPr>
              <w:t>内存</w:t>
            </w:r>
            <w:r>
              <w:rPr>
                <w:rFonts w:ascii="等线" w:hAnsi="等线" w:eastAsia="等线"/>
                <w:szCs w:val="21"/>
              </w:rPr>
              <w:t>;</w:t>
            </w:r>
            <w:r>
              <w:rPr>
                <w:rFonts w:hint="eastAsia" w:ascii="等线" w:hAnsi="等线" w:eastAsia="等线"/>
                <w:szCs w:val="21"/>
              </w:rPr>
              <w:t>内存插槽数&gt;</w:t>
            </w:r>
            <w:r>
              <w:rPr>
                <w:rFonts w:ascii="等线" w:hAnsi="等线" w:eastAsia="等线"/>
                <w:szCs w:val="21"/>
              </w:rPr>
              <w:t>=20</w:t>
            </w:r>
          </w:p>
          <w:p>
            <w:pPr>
              <w:spacing w:line="360" w:lineRule="auto"/>
              <w:rPr>
                <w:rFonts w:ascii="等线" w:hAnsi="等线" w:eastAsia="等线"/>
                <w:szCs w:val="21"/>
              </w:rPr>
            </w:pPr>
            <w:r>
              <w:rPr>
                <w:rFonts w:hint="eastAsia" w:ascii="等线" w:hAnsi="等线" w:eastAsia="等线"/>
                <w:szCs w:val="21"/>
              </w:rPr>
              <w:t>硬盘类型：配置企业级S</w:t>
            </w:r>
            <w:r>
              <w:rPr>
                <w:rFonts w:ascii="等线" w:hAnsi="等线" w:eastAsia="等线"/>
                <w:szCs w:val="21"/>
              </w:rPr>
              <w:t>AS</w:t>
            </w:r>
            <w:r>
              <w:rPr>
                <w:rFonts w:hint="eastAsia" w:ascii="等线" w:hAnsi="等线" w:eastAsia="等线"/>
                <w:szCs w:val="21"/>
              </w:rPr>
              <w:t>硬盘，最大支持</w:t>
            </w:r>
            <w:r>
              <w:rPr>
                <w:rFonts w:ascii="等线" w:hAnsi="等线" w:eastAsia="等线"/>
                <w:szCs w:val="21"/>
              </w:rPr>
              <w:t>16</w:t>
            </w:r>
            <w:r>
              <w:rPr>
                <w:rFonts w:hint="eastAsia" w:ascii="等线" w:hAnsi="等线" w:eastAsia="等线"/>
                <w:szCs w:val="21"/>
              </w:rPr>
              <w:t>个热插拔S</w:t>
            </w:r>
            <w:r>
              <w:rPr>
                <w:rFonts w:ascii="等线" w:hAnsi="等线" w:eastAsia="等线"/>
                <w:szCs w:val="21"/>
              </w:rPr>
              <w:t>ATA/SAS/SSD</w:t>
            </w:r>
            <w:r>
              <w:rPr>
                <w:rFonts w:hint="eastAsia" w:ascii="等线" w:hAnsi="等线" w:eastAsia="等线"/>
                <w:szCs w:val="21"/>
              </w:rPr>
              <w:t>接口硬盘；硬盘容量&gt;</w:t>
            </w:r>
            <w:r>
              <w:rPr>
                <w:rFonts w:ascii="等线" w:hAnsi="等线" w:eastAsia="等线"/>
                <w:szCs w:val="21"/>
              </w:rPr>
              <w:t>=</w:t>
            </w:r>
            <w:r>
              <w:rPr>
                <w:rFonts w:hint="eastAsia" w:ascii="等线" w:hAnsi="等线" w:eastAsia="等线"/>
                <w:szCs w:val="21"/>
                <w:lang w:val="en-US" w:eastAsia="zh-CN"/>
              </w:rPr>
              <w:t>1</w:t>
            </w:r>
            <w:r>
              <w:rPr>
                <w:rFonts w:ascii="等线" w:hAnsi="等线" w:eastAsia="等线"/>
                <w:szCs w:val="21"/>
              </w:rPr>
              <w:t>9</w:t>
            </w:r>
            <w:r>
              <w:rPr>
                <w:rFonts w:hint="eastAsia" w:ascii="等线" w:hAnsi="等线" w:eastAsia="等线"/>
                <w:szCs w:val="21"/>
                <w:lang w:val="en-US" w:eastAsia="zh-CN"/>
              </w:rPr>
              <w:t>.2</w:t>
            </w:r>
            <w:r>
              <w:rPr>
                <w:rFonts w:ascii="等线" w:hAnsi="等线" w:eastAsia="等线"/>
                <w:szCs w:val="21"/>
              </w:rPr>
              <w:t>TB</w:t>
            </w:r>
          </w:p>
          <w:p>
            <w:pPr>
              <w:spacing w:line="360" w:lineRule="auto"/>
              <w:rPr>
                <w:rFonts w:ascii="等线" w:hAnsi="等线" w:eastAsia="等线"/>
                <w:szCs w:val="21"/>
              </w:rPr>
            </w:pPr>
            <w:r>
              <w:rPr>
                <w:rFonts w:ascii="等线" w:hAnsi="等线" w:eastAsia="等线"/>
                <w:szCs w:val="21"/>
              </w:rPr>
              <w:t>RAID卡：</w:t>
            </w:r>
            <w:r>
              <w:rPr>
                <w:rFonts w:hint="eastAsia" w:ascii="等线" w:hAnsi="等线" w:eastAsia="等线"/>
                <w:szCs w:val="21"/>
              </w:rPr>
              <w:t>配置独立R</w:t>
            </w:r>
            <w:r>
              <w:rPr>
                <w:rFonts w:ascii="等线" w:hAnsi="等线" w:eastAsia="等线"/>
                <w:szCs w:val="21"/>
              </w:rPr>
              <w:t>aid</w:t>
            </w:r>
            <w:r>
              <w:rPr>
                <w:rFonts w:hint="eastAsia" w:ascii="等线" w:hAnsi="等线" w:eastAsia="等线"/>
                <w:szCs w:val="21"/>
              </w:rPr>
              <w:t>卡，</w:t>
            </w:r>
            <w:r>
              <w:rPr>
                <w:rFonts w:ascii="等线" w:hAnsi="等线" w:eastAsia="等线"/>
                <w:szCs w:val="21"/>
              </w:rPr>
              <w:t>支持RAID 0</w:t>
            </w:r>
            <w:r>
              <w:rPr>
                <w:rFonts w:hint="eastAsia" w:ascii="等线" w:hAnsi="等线" w:eastAsia="等线"/>
                <w:szCs w:val="21"/>
              </w:rPr>
              <w:t>/</w:t>
            </w:r>
            <w:r>
              <w:rPr>
                <w:rFonts w:ascii="等线" w:hAnsi="等线" w:eastAsia="等线"/>
                <w:szCs w:val="21"/>
              </w:rPr>
              <w:t>1/5/6/10</w:t>
            </w:r>
            <w:r>
              <w:rPr>
                <w:rFonts w:hint="eastAsia" w:ascii="等线" w:hAnsi="等线" w:eastAsia="等线"/>
                <w:szCs w:val="21"/>
              </w:rPr>
              <w:t>级别;</w:t>
            </w:r>
          </w:p>
          <w:p>
            <w:pPr>
              <w:spacing w:line="360" w:lineRule="auto"/>
              <w:rPr>
                <w:rFonts w:ascii="等线" w:hAnsi="等线" w:eastAsia="等线"/>
                <w:szCs w:val="21"/>
              </w:rPr>
            </w:pPr>
            <w:r>
              <w:rPr>
                <w:rFonts w:hint="eastAsia" w:ascii="等线" w:hAnsi="等线" w:eastAsia="等线"/>
                <w:szCs w:val="21"/>
              </w:rPr>
              <w:t>以太网控制器：配置</w:t>
            </w:r>
            <w:r>
              <w:rPr>
                <w:rFonts w:ascii="等线" w:hAnsi="等线" w:eastAsia="等线"/>
                <w:szCs w:val="21"/>
              </w:rPr>
              <w:t>4个</w:t>
            </w:r>
            <w:r>
              <w:rPr>
                <w:rFonts w:hint="eastAsia" w:ascii="等线" w:hAnsi="等线" w:eastAsia="等线"/>
                <w:szCs w:val="21"/>
              </w:rPr>
              <w:t>千兆网口，支持网络冗余、负载均衡等高级网络特性</w:t>
            </w:r>
            <w:r>
              <w:rPr>
                <w:rFonts w:ascii="等线" w:hAnsi="等线" w:eastAsia="等线"/>
                <w:szCs w:val="21"/>
              </w:rPr>
              <w:t>;</w:t>
            </w:r>
          </w:p>
          <w:p>
            <w:pPr>
              <w:spacing w:line="360" w:lineRule="auto"/>
              <w:rPr>
                <w:rFonts w:ascii="等线" w:hAnsi="等线" w:eastAsia="等线"/>
                <w:szCs w:val="21"/>
              </w:rPr>
            </w:pPr>
            <w:r>
              <w:rPr>
                <w:rFonts w:hint="eastAsia" w:ascii="等线" w:hAnsi="等线" w:eastAsia="等线"/>
                <w:szCs w:val="21"/>
              </w:rPr>
              <w:t>电源：热插拔冗余双电源</w:t>
            </w:r>
          </w:p>
          <w:p>
            <w:pPr>
              <w:spacing w:line="360" w:lineRule="auto"/>
              <w:rPr>
                <w:rFonts w:ascii="等线" w:hAnsi="等线" w:eastAsia="等线"/>
                <w:szCs w:val="21"/>
              </w:rPr>
            </w:pPr>
            <w:r>
              <w:rPr>
                <w:rFonts w:hint="eastAsia" w:ascii="等线" w:hAnsi="等线" w:eastAsia="等线"/>
                <w:szCs w:val="21"/>
              </w:rPr>
              <w:t>售后服务：原厂提供</w:t>
            </w:r>
            <w:r>
              <w:rPr>
                <w:rFonts w:ascii="等线" w:hAnsi="等线" w:eastAsia="等线"/>
                <w:szCs w:val="21"/>
              </w:rPr>
              <w:t>3年免费保修</w:t>
            </w:r>
          </w:p>
          <w:p>
            <w:pPr>
              <w:spacing w:line="360" w:lineRule="auto"/>
              <w:rPr>
                <w:rFonts w:hint="eastAsia" w:ascii="等线" w:hAnsi="等线" w:eastAsia="等线"/>
              </w:rPr>
            </w:pPr>
            <w:r>
              <w:rPr>
                <w:rFonts w:hint="eastAsia" w:ascii="等线" w:hAnsi="等线" w:eastAsia="等线"/>
                <w:szCs w:val="21"/>
              </w:rPr>
              <w:t>其他</w:t>
            </w:r>
            <w:r>
              <w:rPr>
                <w:rFonts w:ascii="等线" w:hAnsi="等线" w:eastAsia="等线"/>
                <w:szCs w:val="21"/>
              </w:rPr>
              <w:t>：</w:t>
            </w:r>
            <w:r>
              <w:rPr>
                <w:rFonts w:hint="eastAsia" w:ascii="等线" w:hAnsi="等线" w:eastAsia="等线"/>
                <w:szCs w:val="21"/>
              </w:rPr>
              <w:t>迁移现有服务器的所有应用服务至新服务器，原应用服务重新进行厂家授权并运行</w:t>
            </w:r>
          </w:p>
        </w:tc>
        <w:tc>
          <w:tcPr>
            <w:tcW w:w="709" w:type="dxa"/>
            <w:vAlign w:val="center"/>
          </w:tcPr>
          <w:p>
            <w:pPr>
              <w:spacing w:line="360" w:lineRule="auto"/>
              <w:rPr>
                <w:rFonts w:ascii="等线" w:hAnsi="等线" w:eastAsia="等线"/>
                <w:szCs w:val="21"/>
              </w:rPr>
            </w:pPr>
            <w:r>
              <w:rPr>
                <w:rFonts w:hint="eastAsia" w:ascii="等线" w:hAnsi="等线" w:eastAsia="等线"/>
                <w:szCs w:val="21"/>
              </w:rPr>
              <w:t>台</w:t>
            </w:r>
          </w:p>
        </w:tc>
        <w:tc>
          <w:tcPr>
            <w:tcW w:w="646" w:type="dxa"/>
            <w:vAlign w:val="center"/>
          </w:tcPr>
          <w:p>
            <w:pPr>
              <w:spacing w:line="360" w:lineRule="auto"/>
              <w:rPr>
                <w:rFonts w:ascii="等线" w:hAnsi="等线" w:eastAsia="等线"/>
                <w:szCs w:val="21"/>
              </w:rPr>
            </w:pPr>
            <w:r>
              <w:rPr>
                <w:rFonts w:hint="eastAsia"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spacing w:line="360" w:lineRule="auto"/>
              <w:rPr>
                <w:rFonts w:ascii="等线" w:hAnsi="等线" w:eastAsia="等线"/>
                <w:szCs w:val="21"/>
              </w:rPr>
            </w:pPr>
            <w:r>
              <w:rPr>
                <w:rFonts w:ascii="等线" w:hAnsi="等线" w:eastAsia="等线"/>
                <w:szCs w:val="21"/>
              </w:rPr>
              <w:t>2</w:t>
            </w:r>
          </w:p>
        </w:tc>
        <w:tc>
          <w:tcPr>
            <w:tcW w:w="1314" w:type="dxa"/>
            <w:vAlign w:val="center"/>
          </w:tcPr>
          <w:p>
            <w:pPr>
              <w:spacing w:line="360" w:lineRule="auto"/>
              <w:rPr>
                <w:rFonts w:ascii="等线" w:hAnsi="等线" w:eastAsia="等线"/>
                <w:szCs w:val="21"/>
              </w:rPr>
            </w:pPr>
            <w:r>
              <w:rPr>
                <w:rFonts w:hint="eastAsia" w:ascii="等线" w:hAnsi="等线" w:eastAsia="等线"/>
                <w:szCs w:val="21"/>
              </w:rPr>
              <w:t>交换机</w:t>
            </w:r>
          </w:p>
        </w:tc>
        <w:tc>
          <w:tcPr>
            <w:tcW w:w="4990" w:type="dxa"/>
            <w:vAlign w:val="center"/>
          </w:tcPr>
          <w:p>
            <w:pPr>
              <w:spacing w:line="360" w:lineRule="auto"/>
              <w:rPr>
                <w:rFonts w:ascii="等线" w:hAnsi="等线" w:eastAsia="等线"/>
                <w:szCs w:val="21"/>
              </w:rPr>
            </w:pPr>
            <w:r>
              <w:rPr>
                <w:rFonts w:ascii="等线" w:hAnsi="等线" w:eastAsia="等线"/>
                <w:szCs w:val="21"/>
              </w:rPr>
              <w:t>24端口千兆以太网电接口4个万兆SFP+（</w:t>
            </w:r>
            <w:r>
              <w:rPr>
                <w:rFonts w:hint="eastAsia" w:ascii="等线" w:hAnsi="等线" w:eastAsia="等线"/>
                <w:szCs w:val="21"/>
              </w:rPr>
              <w:t>含</w:t>
            </w:r>
            <w:r>
              <w:rPr>
                <w:rFonts w:ascii="等线" w:hAnsi="等线" w:eastAsia="等线"/>
                <w:szCs w:val="21"/>
              </w:rPr>
              <w:t>光</w:t>
            </w:r>
            <w:r>
              <w:rPr>
                <w:rFonts w:hint="eastAsia" w:ascii="等线" w:hAnsi="等线" w:eastAsia="等线"/>
                <w:szCs w:val="21"/>
              </w:rPr>
              <w:t>纤</w:t>
            </w:r>
            <w:r>
              <w:rPr>
                <w:rFonts w:ascii="等线" w:hAnsi="等线" w:eastAsia="等线"/>
                <w:szCs w:val="21"/>
              </w:rPr>
              <w:t>模块）</w:t>
            </w:r>
          </w:p>
          <w:p>
            <w:pPr>
              <w:spacing w:line="360" w:lineRule="auto"/>
              <w:rPr>
                <w:rFonts w:ascii="等线" w:hAnsi="等线" w:eastAsia="等线"/>
                <w:szCs w:val="21"/>
              </w:rPr>
            </w:pPr>
            <w:r>
              <w:rPr>
                <w:rFonts w:hint="eastAsia" w:ascii="等线" w:hAnsi="等线" w:eastAsia="等线"/>
                <w:szCs w:val="21"/>
              </w:rPr>
              <w:t>交换容量：</w:t>
            </w:r>
            <w:r>
              <w:rPr>
                <w:rFonts w:ascii="等线" w:hAnsi="等线" w:eastAsia="等线"/>
                <w:szCs w:val="21"/>
              </w:rPr>
              <w:t>336Gbps/3.36Tbps</w:t>
            </w:r>
          </w:p>
          <w:p>
            <w:pPr>
              <w:spacing w:line="360" w:lineRule="auto"/>
              <w:rPr>
                <w:rFonts w:ascii="等线" w:hAnsi="等线" w:eastAsia="等线"/>
                <w:szCs w:val="21"/>
              </w:rPr>
            </w:pPr>
            <w:r>
              <w:rPr>
                <w:rFonts w:hint="eastAsia" w:ascii="等线" w:hAnsi="等线" w:eastAsia="等线"/>
                <w:szCs w:val="21"/>
              </w:rPr>
              <w:t>包转发率：</w:t>
            </w:r>
            <w:r>
              <w:rPr>
                <w:rFonts w:ascii="等线" w:hAnsi="等线" w:eastAsia="等线"/>
                <w:szCs w:val="21"/>
              </w:rPr>
              <w:t>51Mpps/126Mpps</w:t>
            </w:r>
          </w:p>
          <w:p>
            <w:pPr>
              <w:spacing w:line="360" w:lineRule="auto"/>
              <w:rPr>
                <w:rFonts w:ascii="等线" w:hAnsi="等线" w:eastAsia="等线"/>
                <w:szCs w:val="21"/>
              </w:rPr>
            </w:pPr>
            <w:r>
              <w:rPr>
                <w:rFonts w:hint="eastAsia" w:ascii="等线" w:hAnsi="等线" w:eastAsia="等线"/>
                <w:szCs w:val="21"/>
              </w:rPr>
              <w:t>传输模式：全双工</w:t>
            </w:r>
            <w:r>
              <w:rPr>
                <w:rFonts w:ascii="等线" w:hAnsi="等线" w:eastAsia="等线"/>
                <w:szCs w:val="21"/>
              </w:rPr>
              <w:t>/半双工自适应</w:t>
            </w:r>
          </w:p>
          <w:p>
            <w:pPr>
              <w:spacing w:line="360" w:lineRule="auto"/>
              <w:rPr>
                <w:rFonts w:ascii="等线" w:hAnsi="等线" w:eastAsia="等线"/>
                <w:szCs w:val="21"/>
              </w:rPr>
            </w:pPr>
            <w:r>
              <w:rPr>
                <w:rFonts w:hint="eastAsia" w:ascii="等线" w:hAnsi="等线" w:eastAsia="等线"/>
                <w:szCs w:val="21"/>
              </w:rPr>
              <w:t>安装方式：标准机柜的机架式安装</w:t>
            </w:r>
          </w:p>
          <w:p>
            <w:pPr>
              <w:spacing w:line="360" w:lineRule="auto"/>
              <w:rPr>
                <w:rFonts w:ascii="等线" w:hAnsi="等线" w:eastAsia="等线"/>
                <w:szCs w:val="21"/>
              </w:rPr>
            </w:pPr>
            <w:r>
              <w:rPr>
                <w:rFonts w:hint="eastAsia" w:ascii="等线" w:hAnsi="等线" w:eastAsia="等线"/>
                <w:szCs w:val="21"/>
              </w:rPr>
              <w:t>提供原厂</w:t>
            </w:r>
            <w:r>
              <w:rPr>
                <w:rFonts w:ascii="等线" w:hAnsi="等线" w:eastAsia="等线"/>
                <w:szCs w:val="21"/>
              </w:rPr>
              <w:t>3年保修</w:t>
            </w:r>
          </w:p>
        </w:tc>
        <w:tc>
          <w:tcPr>
            <w:tcW w:w="709" w:type="dxa"/>
            <w:vAlign w:val="center"/>
          </w:tcPr>
          <w:p>
            <w:pPr>
              <w:spacing w:line="360" w:lineRule="auto"/>
              <w:rPr>
                <w:rFonts w:ascii="等线" w:hAnsi="等线" w:eastAsia="等线"/>
                <w:szCs w:val="21"/>
              </w:rPr>
            </w:pPr>
            <w:r>
              <w:rPr>
                <w:rFonts w:hint="eastAsia" w:ascii="等线" w:hAnsi="等线" w:eastAsia="等线"/>
                <w:szCs w:val="21"/>
              </w:rPr>
              <w:t>台</w:t>
            </w:r>
          </w:p>
        </w:tc>
        <w:tc>
          <w:tcPr>
            <w:tcW w:w="646" w:type="dxa"/>
            <w:vAlign w:val="center"/>
          </w:tcPr>
          <w:p>
            <w:pPr>
              <w:spacing w:line="360" w:lineRule="auto"/>
              <w:rPr>
                <w:rFonts w:ascii="等线" w:hAnsi="等线" w:eastAsia="等线"/>
                <w:szCs w:val="21"/>
              </w:rPr>
            </w:pPr>
            <w:r>
              <w:rPr>
                <w:rFonts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spacing w:line="360" w:lineRule="auto"/>
              <w:rPr>
                <w:rFonts w:ascii="等线" w:hAnsi="等线" w:eastAsia="等线"/>
                <w:szCs w:val="21"/>
              </w:rPr>
            </w:pPr>
            <w:r>
              <w:rPr>
                <w:rFonts w:ascii="等线" w:hAnsi="等线" w:eastAsia="等线"/>
                <w:szCs w:val="21"/>
              </w:rPr>
              <w:t>3</w:t>
            </w:r>
          </w:p>
        </w:tc>
        <w:tc>
          <w:tcPr>
            <w:tcW w:w="1314" w:type="dxa"/>
            <w:vAlign w:val="center"/>
          </w:tcPr>
          <w:p>
            <w:pPr>
              <w:spacing w:line="360" w:lineRule="auto"/>
              <w:rPr>
                <w:rFonts w:ascii="等线" w:hAnsi="等线" w:eastAsia="等线"/>
                <w:szCs w:val="21"/>
              </w:rPr>
            </w:pPr>
            <w:r>
              <w:rPr>
                <w:rFonts w:hint="eastAsia" w:ascii="等线" w:hAnsi="等线" w:eastAsia="等线"/>
                <w:szCs w:val="21"/>
              </w:rPr>
              <w:t>安全网关设备</w:t>
            </w:r>
          </w:p>
        </w:tc>
        <w:tc>
          <w:tcPr>
            <w:tcW w:w="4990" w:type="dxa"/>
            <w:vAlign w:val="center"/>
          </w:tcPr>
          <w:p>
            <w:pPr>
              <w:spacing w:line="360" w:lineRule="auto"/>
              <w:rPr>
                <w:rFonts w:ascii="等线" w:hAnsi="等线" w:eastAsia="等线"/>
              </w:rPr>
            </w:pPr>
            <w:r>
              <w:rPr>
                <w:rFonts w:ascii="等线" w:hAnsi="等线" w:eastAsia="等线"/>
              </w:rPr>
              <w:t>集传统防火墙、VPN、入侵防御、防病毒、数据防泄漏、带宽管理、Anti-DDoS、URL过滤、反垃圾邮件等多种功能于一身，全局配置视图和一体化策略管理</w:t>
            </w:r>
          </w:p>
          <w:p>
            <w:pPr>
              <w:spacing w:line="360" w:lineRule="auto"/>
              <w:rPr>
                <w:rFonts w:ascii="等线" w:hAnsi="等线" w:eastAsia="等线"/>
                <w:szCs w:val="21"/>
              </w:rPr>
            </w:pPr>
            <w:r>
              <w:rPr>
                <w:rFonts w:ascii="等线" w:hAnsi="等线" w:eastAsia="等线"/>
              </w:rPr>
              <w:t>入侵：第一时间获取最新威胁信息，准确检测并防御针对漏洞的攻击。可防护各种针对web的攻击，包括SQL注入攻击和跨站脚本攻击等</w:t>
            </w:r>
            <w:r>
              <w:rPr>
                <w:rFonts w:ascii="等线" w:hAnsi="等线" w:eastAsia="等线"/>
              </w:rPr>
              <w:br w:type="textWrapping"/>
            </w:r>
            <w:r>
              <w:rPr>
                <w:rFonts w:ascii="等线" w:hAnsi="等线" w:eastAsia="等线"/>
              </w:rPr>
              <w:t>主动响应恶意扫描行为，并通过联动大数据分析平台进行行为分析，快速发现，记录恶意行为，实现对企业威胁的实时防护</w:t>
            </w:r>
            <w:r>
              <w:rPr>
                <w:rFonts w:hint="eastAsia" w:ascii="等线" w:hAnsi="等线" w:eastAsia="等线"/>
              </w:rPr>
              <w:t>；</w:t>
            </w:r>
          </w:p>
        </w:tc>
        <w:tc>
          <w:tcPr>
            <w:tcW w:w="709" w:type="dxa"/>
            <w:vAlign w:val="center"/>
          </w:tcPr>
          <w:p>
            <w:pPr>
              <w:spacing w:line="360" w:lineRule="auto"/>
              <w:rPr>
                <w:rFonts w:ascii="等线" w:hAnsi="等线" w:eastAsia="等线"/>
                <w:szCs w:val="21"/>
              </w:rPr>
            </w:pPr>
            <w:r>
              <w:rPr>
                <w:rFonts w:hint="eastAsia" w:ascii="等线" w:hAnsi="等线" w:eastAsia="等线"/>
                <w:szCs w:val="21"/>
              </w:rPr>
              <w:t>项</w:t>
            </w:r>
          </w:p>
        </w:tc>
        <w:tc>
          <w:tcPr>
            <w:tcW w:w="646" w:type="dxa"/>
            <w:vAlign w:val="center"/>
          </w:tcPr>
          <w:p>
            <w:pPr>
              <w:spacing w:line="360" w:lineRule="auto"/>
              <w:rPr>
                <w:rFonts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spacing w:line="360" w:lineRule="auto"/>
              <w:rPr>
                <w:rFonts w:ascii="等线" w:hAnsi="等线" w:eastAsia="等线"/>
                <w:szCs w:val="21"/>
              </w:rPr>
            </w:pPr>
            <w:r>
              <w:rPr>
                <w:rFonts w:ascii="等线" w:hAnsi="等线" w:eastAsia="等线"/>
                <w:szCs w:val="21"/>
              </w:rPr>
              <w:t>4</w:t>
            </w:r>
          </w:p>
        </w:tc>
        <w:tc>
          <w:tcPr>
            <w:tcW w:w="1314" w:type="dxa"/>
            <w:vAlign w:val="center"/>
          </w:tcPr>
          <w:p>
            <w:pPr>
              <w:spacing w:line="360" w:lineRule="auto"/>
              <w:rPr>
                <w:rFonts w:ascii="等线" w:hAnsi="等线" w:eastAsia="等线"/>
                <w:szCs w:val="21"/>
              </w:rPr>
            </w:pPr>
            <w:r>
              <w:rPr>
                <w:rFonts w:hint="eastAsia" w:ascii="等线" w:hAnsi="等线" w:eastAsia="等线"/>
                <w:szCs w:val="21"/>
              </w:rPr>
              <w:t>与外部系统数据接口</w:t>
            </w:r>
          </w:p>
        </w:tc>
        <w:tc>
          <w:tcPr>
            <w:tcW w:w="4990" w:type="dxa"/>
            <w:vAlign w:val="center"/>
          </w:tcPr>
          <w:p>
            <w:pPr>
              <w:spacing w:line="360" w:lineRule="auto"/>
              <w:rPr>
                <w:rFonts w:ascii="等线" w:hAnsi="等线" w:eastAsia="等线"/>
                <w:szCs w:val="21"/>
              </w:rPr>
            </w:pPr>
            <w:r>
              <w:rPr>
                <w:rFonts w:hint="eastAsia" w:ascii="等线" w:hAnsi="等线" w:eastAsia="等线"/>
                <w:szCs w:val="21"/>
              </w:rPr>
              <w:t>航显系统、O</w:t>
            </w:r>
            <w:r>
              <w:rPr>
                <w:rFonts w:ascii="等线" w:hAnsi="等线" w:eastAsia="等线"/>
                <w:szCs w:val="21"/>
              </w:rPr>
              <w:t>MMS</w:t>
            </w:r>
            <w:r>
              <w:rPr>
                <w:rFonts w:hint="eastAsia" w:ascii="等线" w:hAnsi="等线" w:eastAsia="等线"/>
                <w:szCs w:val="21"/>
              </w:rPr>
              <w:t>系统、财务系统、B</w:t>
            </w:r>
            <w:r>
              <w:rPr>
                <w:rFonts w:ascii="等线" w:hAnsi="等线" w:eastAsia="等线"/>
                <w:szCs w:val="21"/>
              </w:rPr>
              <w:t>BMS</w:t>
            </w:r>
            <w:r>
              <w:rPr>
                <w:rFonts w:hint="eastAsia" w:ascii="等线" w:hAnsi="等线" w:eastAsia="等线"/>
                <w:szCs w:val="21"/>
              </w:rPr>
              <w:t>计量监测航班</w:t>
            </w:r>
            <w:r>
              <w:rPr>
                <w:rFonts w:ascii="等线" w:hAnsi="等线" w:eastAsia="等线"/>
                <w:szCs w:val="21"/>
              </w:rPr>
              <w:t>接口</w:t>
            </w:r>
            <w:r>
              <w:rPr>
                <w:rFonts w:hint="eastAsia" w:ascii="等线" w:hAnsi="等线" w:eastAsia="等线"/>
                <w:szCs w:val="21"/>
              </w:rPr>
              <w:t>、</w:t>
            </w:r>
            <w:r>
              <w:rPr>
                <w:rFonts w:ascii="等线" w:hAnsi="等线" w:eastAsia="等线"/>
                <w:szCs w:val="21"/>
              </w:rPr>
              <w:t>财务接口</w:t>
            </w:r>
            <w:r>
              <w:rPr>
                <w:rFonts w:hint="eastAsia" w:ascii="等线" w:hAnsi="等线" w:eastAsia="等线"/>
                <w:szCs w:val="21"/>
              </w:rPr>
              <w:t>、排班</w:t>
            </w:r>
            <w:r>
              <w:rPr>
                <w:rFonts w:ascii="等线" w:hAnsi="等线" w:eastAsia="等线"/>
                <w:szCs w:val="21"/>
              </w:rPr>
              <w:t>系统等</w:t>
            </w:r>
            <w:r>
              <w:rPr>
                <w:rFonts w:hint="eastAsia" w:ascii="等线" w:hAnsi="等线" w:eastAsia="等线"/>
                <w:szCs w:val="21"/>
              </w:rPr>
              <w:t>兼容</w:t>
            </w:r>
          </w:p>
        </w:tc>
        <w:tc>
          <w:tcPr>
            <w:tcW w:w="709" w:type="dxa"/>
            <w:vAlign w:val="center"/>
          </w:tcPr>
          <w:p>
            <w:pPr>
              <w:spacing w:line="360" w:lineRule="auto"/>
              <w:rPr>
                <w:rFonts w:ascii="等线" w:hAnsi="等线" w:eastAsia="等线"/>
                <w:szCs w:val="21"/>
              </w:rPr>
            </w:pPr>
            <w:r>
              <w:rPr>
                <w:rFonts w:hint="eastAsia" w:ascii="等线" w:hAnsi="等线" w:eastAsia="等线"/>
                <w:szCs w:val="21"/>
              </w:rPr>
              <w:t>项</w:t>
            </w:r>
          </w:p>
        </w:tc>
        <w:tc>
          <w:tcPr>
            <w:tcW w:w="646" w:type="dxa"/>
            <w:vAlign w:val="center"/>
          </w:tcPr>
          <w:p>
            <w:pPr>
              <w:spacing w:line="360" w:lineRule="auto"/>
              <w:rPr>
                <w:rFonts w:ascii="等线" w:hAnsi="等线" w:eastAsia="等线"/>
                <w:szCs w:val="21"/>
              </w:rPr>
            </w:pPr>
            <w:r>
              <w:rPr>
                <w:rFonts w:hint="eastAsia" w:ascii="等线" w:hAnsi="等线" w:eastAsia="等线"/>
                <w:szCs w:val="21"/>
              </w:rPr>
              <w:t>1</w:t>
            </w:r>
          </w:p>
        </w:tc>
      </w:tr>
    </w:tbl>
    <w:p>
      <w:pPr>
        <w:snapToGrid w:val="0"/>
        <w:spacing w:line="360" w:lineRule="auto"/>
        <w:rPr>
          <w:rFonts w:ascii="宋体" w:hAnsi="宋体" w:cs="宋体"/>
          <w:b/>
          <w:bCs/>
          <w:sz w:val="28"/>
          <w:szCs w:val="28"/>
        </w:rPr>
      </w:pPr>
    </w:p>
    <w:p>
      <w:pPr>
        <w:tabs>
          <w:tab w:val="left" w:pos="0"/>
        </w:tabs>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双机集群软件技术要求</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集群处理软件须支持4机及以上的相互备援、热接管；</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在系统正常时所有处理机能共同分担均衡所有的工作负载，并且相互备援；</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故障时，自动接管故障机的工作，无须人工干预；</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bookmarkStart w:id="1" w:name="_Toc354382880"/>
      <w:bookmarkEnd w:id="1"/>
      <w:bookmarkStart w:id="2" w:name="_Toc354403790"/>
      <w:bookmarkEnd w:id="2"/>
      <w:bookmarkStart w:id="3" w:name="_Toc354308295"/>
      <w:bookmarkEnd w:id="3"/>
      <w:bookmarkStart w:id="4" w:name="_Toc354403791"/>
      <w:bookmarkEnd w:id="4"/>
      <w:bookmarkStart w:id="5" w:name="_Toc354308294"/>
      <w:bookmarkEnd w:id="5"/>
      <w:bookmarkStart w:id="6" w:name="_Toc354382881"/>
      <w:bookmarkEnd w:id="6"/>
      <w:r>
        <w:rPr>
          <w:rFonts w:hint="eastAsia" w:ascii="仿宋_GB2312" w:hAnsi="仿宋_GB2312" w:eastAsia="仿宋_GB2312" w:cs="仿宋_GB2312"/>
          <w:sz w:val="24"/>
        </w:rPr>
        <w:t>热接管包括全部系统资源，以使故障对客户端完全透明。</w:t>
      </w:r>
    </w:p>
    <w:p>
      <w:pPr>
        <w:tabs>
          <w:tab w:val="left" w:pos="0"/>
        </w:tabs>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数据库软件技术要求</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提供的数据库应是基于</w:t>
      </w:r>
      <w:r>
        <w:rPr>
          <w:rFonts w:ascii="仿宋_GB2312" w:hAnsi="仿宋_GB2312" w:eastAsia="仿宋_GB2312" w:cs="仿宋_GB2312"/>
          <w:sz w:val="24"/>
        </w:rPr>
        <w:t>SQL</w:t>
      </w:r>
      <w:r>
        <w:rPr>
          <w:rFonts w:hint="eastAsia" w:ascii="仿宋_GB2312" w:hAnsi="仿宋_GB2312" w:eastAsia="仿宋_GB2312" w:cs="仿宋_GB2312"/>
          <w:sz w:val="24"/>
        </w:rPr>
        <w:t>的关系型数据库管理系统，支持</w:t>
      </w:r>
      <w:r>
        <w:rPr>
          <w:rFonts w:ascii="仿宋_GB2312" w:hAnsi="仿宋_GB2312" w:eastAsia="仿宋_GB2312" w:cs="仿宋_GB2312"/>
          <w:sz w:val="24"/>
        </w:rPr>
        <w:t>ANSI/ISO  SQL 9</w:t>
      </w:r>
      <w:r>
        <w:rPr>
          <w:rFonts w:hint="eastAsia" w:ascii="仿宋_GB2312" w:hAnsi="仿宋_GB2312" w:eastAsia="仿宋_GB2312" w:cs="仿宋_GB2312"/>
          <w:sz w:val="24"/>
        </w:rPr>
        <w:t>9标准。具有高度的通用性、实时性、可靠性、开放性、可扩充性和安全性，拥有强劲发展的业界公认的数据库产品，例如</w:t>
      </w:r>
      <w:r>
        <w:rPr>
          <w:rFonts w:ascii="仿宋_GB2312" w:hAnsi="仿宋_GB2312" w:eastAsia="仿宋_GB2312" w:cs="仿宋_GB2312"/>
          <w:sz w:val="24"/>
        </w:rPr>
        <w:t>OR</w:t>
      </w:r>
      <w:r>
        <w:rPr>
          <w:rFonts w:hint="eastAsia" w:ascii="仿宋_GB2312" w:hAnsi="仿宋_GB2312" w:eastAsia="仿宋_GB2312" w:cs="仿宋_GB2312"/>
          <w:sz w:val="24"/>
        </w:rPr>
        <w:t>A</w:t>
      </w:r>
      <w:r>
        <w:rPr>
          <w:rFonts w:ascii="仿宋_GB2312" w:hAnsi="仿宋_GB2312" w:eastAsia="仿宋_GB2312" w:cs="仿宋_GB2312"/>
          <w:sz w:val="24"/>
        </w:rPr>
        <w:t>CL</w:t>
      </w:r>
      <w:r>
        <w:rPr>
          <w:rFonts w:hint="eastAsia" w:ascii="仿宋_GB2312" w:hAnsi="仿宋_GB2312" w:eastAsia="仿宋_GB2312" w:cs="仿宋_GB2312"/>
          <w:sz w:val="24"/>
        </w:rPr>
        <w:t>E、</w:t>
      </w:r>
      <w:r>
        <w:rPr>
          <w:rFonts w:ascii="仿宋_GB2312" w:hAnsi="仿宋_GB2312" w:eastAsia="仿宋_GB2312" w:cs="仿宋_GB2312"/>
          <w:sz w:val="24"/>
        </w:rPr>
        <w:t>SYBASE</w:t>
      </w:r>
      <w:r>
        <w:rPr>
          <w:rFonts w:hint="eastAsia" w:ascii="仿宋_GB2312" w:hAnsi="仿宋_GB2312" w:eastAsia="仿宋_GB2312" w:cs="仿宋_GB2312"/>
          <w:sz w:val="24"/>
        </w:rPr>
        <w:t>、</w:t>
      </w:r>
      <w:r>
        <w:rPr>
          <w:rFonts w:ascii="仿宋_GB2312" w:hAnsi="仿宋_GB2312" w:eastAsia="仿宋_GB2312" w:cs="仿宋_GB2312"/>
          <w:sz w:val="24"/>
        </w:rPr>
        <w:t>MS SQL SEVER</w:t>
      </w:r>
      <w:r>
        <w:rPr>
          <w:rFonts w:hint="eastAsia" w:ascii="仿宋_GB2312" w:hAnsi="仿宋_GB2312" w:eastAsia="仿宋_GB2312" w:cs="仿宋_GB2312"/>
          <w:sz w:val="24"/>
        </w:rPr>
        <w:t>。</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数据库应是一个支持多平台、开放式系统，应支持各主流厂商的硬件及支持64 位</w:t>
      </w:r>
      <w:r>
        <w:rPr>
          <w:rFonts w:ascii="仿宋_GB2312" w:hAnsi="仿宋_GB2312" w:eastAsia="仿宋_GB2312" w:cs="仿宋_GB2312"/>
          <w:sz w:val="24"/>
        </w:rPr>
        <w:t>UNIX</w:t>
      </w:r>
      <w:r>
        <w:rPr>
          <w:rFonts w:hint="eastAsia" w:ascii="仿宋_GB2312" w:hAnsi="仿宋_GB2312" w:eastAsia="仿宋_GB2312" w:cs="仿宋_GB2312"/>
          <w:sz w:val="24"/>
        </w:rPr>
        <w:t>或WINDOW</w:t>
      </w:r>
      <w:r>
        <w:rPr>
          <w:rFonts w:ascii="仿宋_GB2312" w:hAnsi="仿宋_GB2312" w:eastAsia="仿宋_GB2312" w:cs="仿宋_GB2312"/>
          <w:sz w:val="24"/>
        </w:rPr>
        <w:t xml:space="preserve"> </w:t>
      </w:r>
      <w:r>
        <w:rPr>
          <w:rFonts w:hint="eastAsia" w:ascii="仿宋_GB2312" w:hAnsi="仿宋_GB2312" w:eastAsia="仿宋_GB2312" w:cs="仿宋_GB2312"/>
          <w:sz w:val="24"/>
        </w:rPr>
        <w:t>2008以上等多种主流操作系统平台。</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支持多种网络通信协议，如：</w:t>
      </w:r>
      <w:r>
        <w:rPr>
          <w:rFonts w:ascii="仿宋_GB2312" w:hAnsi="仿宋_GB2312" w:eastAsia="仿宋_GB2312" w:cs="仿宋_GB2312"/>
          <w:sz w:val="24"/>
        </w:rPr>
        <w:t>TCP/IP</w:t>
      </w:r>
      <w:r>
        <w:rPr>
          <w:rFonts w:hint="eastAsia" w:ascii="仿宋_GB2312" w:hAnsi="仿宋_GB2312" w:eastAsia="仿宋_GB2312" w:cs="仿宋_GB2312"/>
          <w:sz w:val="24"/>
        </w:rPr>
        <w:t>、</w:t>
      </w:r>
      <w:r>
        <w:rPr>
          <w:rFonts w:ascii="仿宋_GB2312" w:hAnsi="仿宋_GB2312" w:eastAsia="仿宋_GB2312" w:cs="仿宋_GB2312"/>
          <w:sz w:val="24"/>
        </w:rPr>
        <w:t>SNMP</w:t>
      </w:r>
      <w:r>
        <w:rPr>
          <w:rFonts w:hint="eastAsia" w:ascii="仿宋_GB2312" w:hAnsi="仿宋_GB2312" w:eastAsia="仿宋_GB2312" w:cs="仿宋_GB2312"/>
          <w:sz w:val="24"/>
        </w:rPr>
        <w:t>、</w:t>
      </w:r>
      <w:r>
        <w:rPr>
          <w:rFonts w:ascii="仿宋_GB2312" w:hAnsi="仿宋_GB2312" w:eastAsia="仿宋_GB2312" w:cs="仿宋_GB2312"/>
          <w:sz w:val="24"/>
        </w:rPr>
        <w:t>X.25</w:t>
      </w:r>
      <w:r>
        <w:rPr>
          <w:rFonts w:hint="eastAsia" w:ascii="仿宋_GB2312" w:hAnsi="仿宋_GB2312" w:eastAsia="仿宋_GB2312" w:cs="仿宋_GB2312"/>
          <w:sz w:val="24"/>
        </w:rPr>
        <w:t>及混合协议等。</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数据库应支持多种拓扑结构</w:t>
      </w:r>
      <w:r>
        <w:rPr>
          <w:rFonts w:ascii="仿宋_GB2312" w:hAnsi="仿宋_GB2312" w:eastAsia="仿宋_GB2312" w:cs="仿宋_GB2312"/>
          <w:sz w:val="24"/>
        </w:rPr>
        <w:t>,</w:t>
      </w:r>
      <w:r>
        <w:rPr>
          <w:rFonts w:hint="eastAsia" w:ascii="仿宋_GB2312" w:hAnsi="仿宋_GB2312" w:eastAsia="仿宋_GB2312" w:cs="仿宋_GB2312"/>
          <w:sz w:val="24"/>
        </w:rPr>
        <w:t>包括客户</w:t>
      </w:r>
      <w:r>
        <w:rPr>
          <w:rFonts w:ascii="仿宋_GB2312" w:hAnsi="仿宋_GB2312" w:eastAsia="仿宋_GB2312" w:cs="仿宋_GB2312"/>
          <w:sz w:val="24"/>
        </w:rPr>
        <w:t>/</w:t>
      </w:r>
      <w:r>
        <w:rPr>
          <w:rFonts w:hint="eastAsia" w:ascii="仿宋_GB2312" w:hAnsi="仿宋_GB2312" w:eastAsia="仿宋_GB2312" w:cs="仿宋_GB2312"/>
          <w:sz w:val="24"/>
        </w:rPr>
        <w:t>服务器、</w:t>
      </w:r>
      <w:r>
        <w:rPr>
          <w:rFonts w:ascii="仿宋_GB2312" w:hAnsi="仿宋_GB2312" w:eastAsia="仿宋_GB2312" w:cs="仿宋_GB2312"/>
          <w:sz w:val="24"/>
        </w:rPr>
        <w:t>Browse/Server</w:t>
      </w:r>
      <w:r>
        <w:rPr>
          <w:rFonts w:hint="eastAsia" w:ascii="仿宋_GB2312" w:hAnsi="仿宋_GB2312" w:eastAsia="仿宋_GB2312" w:cs="仿宋_GB2312"/>
          <w:sz w:val="24"/>
        </w:rPr>
        <w:t>处理模式、三层（数据库层、应用服务层和客户层）或多层体系结构，并在每一层都支持标准的组件技术。</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支持</w:t>
      </w:r>
      <w:r>
        <w:rPr>
          <w:rFonts w:ascii="仿宋_GB2312" w:hAnsi="仿宋_GB2312" w:eastAsia="仿宋_GB2312" w:cs="仿宋_GB2312"/>
          <w:sz w:val="24"/>
        </w:rPr>
        <w:t>C</w:t>
      </w:r>
      <w:r>
        <w:rPr>
          <w:rFonts w:hint="eastAsia" w:ascii="仿宋_GB2312" w:hAnsi="仿宋_GB2312" w:eastAsia="仿宋_GB2312" w:cs="仿宋_GB2312"/>
          <w:sz w:val="24"/>
        </w:rPr>
        <w:t>++、C#、</w:t>
      </w:r>
      <w:r>
        <w:rPr>
          <w:rFonts w:ascii="仿宋_GB2312" w:hAnsi="仿宋_GB2312" w:eastAsia="仿宋_GB2312" w:cs="仿宋_GB2312"/>
          <w:sz w:val="24"/>
        </w:rPr>
        <w:t>Delphi</w:t>
      </w:r>
      <w:r>
        <w:rPr>
          <w:rFonts w:hint="eastAsia" w:ascii="仿宋_GB2312" w:hAnsi="仿宋_GB2312" w:eastAsia="仿宋_GB2312" w:cs="仿宋_GB2312"/>
          <w:sz w:val="24"/>
        </w:rPr>
        <w:t>、</w:t>
      </w:r>
      <w:r>
        <w:rPr>
          <w:rFonts w:ascii="仿宋_GB2312" w:hAnsi="仿宋_GB2312" w:eastAsia="仿宋_GB2312" w:cs="仿宋_GB2312"/>
          <w:sz w:val="24"/>
        </w:rPr>
        <w:t>Java</w:t>
      </w:r>
      <w:r>
        <w:rPr>
          <w:rFonts w:hint="eastAsia" w:ascii="仿宋_GB2312" w:hAnsi="仿宋_GB2312" w:eastAsia="仿宋_GB2312" w:cs="仿宋_GB2312"/>
          <w:sz w:val="24"/>
        </w:rPr>
        <w:t>等程序设计语言；具备开放式的客户编程接口，满足ODBC和JDBC接口及直接接口；支持通用的数据库开发平台。</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支持对异种数据库的互联，支持自身及其它数据源与第三方厂家的工具及应用的集成。</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具备完善的数据库管理功能和强大的检索功能；支持大数据量的加载；具有多任务机制；具有逻辑内存管理的能力；提供存储过程和触发器功能。</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支持分布式数据处理，提供分布式操作所需的功能，如</w:t>
      </w:r>
      <w:r>
        <w:rPr>
          <w:rFonts w:ascii="仿宋_GB2312" w:hAnsi="仿宋_GB2312" w:eastAsia="仿宋_GB2312" w:cs="仿宋_GB2312"/>
          <w:sz w:val="24"/>
        </w:rPr>
        <w:t>:</w:t>
      </w:r>
      <w:r>
        <w:rPr>
          <w:rFonts w:hint="eastAsia" w:ascii="仿宋_GB2312" w:hAnsi="仿宋_GB2312" w:eastAsia="仿宋_GB2312" w:cs="仿宋_GB2312"/>
          <w:sz w:val="24"/>
        </w:rPr>
        <w:t>分布式查询、远程调用、事务完整性控制技术等,内置高级消息队列技术。</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数据库应支持</w:t>
      </w:r>
      <w:r>
        <w:rPr>
          <w:rFonts w:ascii="仿宋_GB2312" w:hAnsi="仿宋_GB2312" w:eastAsia="仿宋_GB2312" w:cs="仿宋_GB2312"/>
          <w:sz w:val="24"/>
        </w:rPr>
        <w:t>US DOD C2</w:t>
      </w:r>
      <w:r>
        <w:rPr>
          <w:rFonts w:hint="eastAsia" w:ascii="仿宋_GB2312" w:hAnsi="仿宋_GB2312" w:eastAsia="仿宋_GB2312" w:cs="仿宋_GB2312"/>
          <w:sz w:val="24"/>
        </w:rPr>
        <w:t>以及欧洲</w:t>
      </w:r>
      <w:r>
        <w:rPr>
          <w:rFonts w:ascii="仿宋_GB2312" w:hAnsi="仿宋_GB2312" w:eastAsia="仿宋_GB2312" w:cs="仿宋_GB2312"/>
          <w:sz w:val="24"/>
        </w:rPr>
        <w:t>ITSEC F-C2/E3</w:t>
      </w:r>
      <w:r>
        <w:rPr>
          <w:rFonts w:hint="eastAsia" w:ascii="仿宋_GB2312" w:hAnsi="仿宋_GB2312" w:eastAsia="仿宋_GB2312" w:cs="仿宋_GB2312"/>
          <w:sz w:val="24"/>
        </w:rPr>
        <w:t>安全标准和多级安全控制，支持数据库存储加密、数据传输通道加密。提供</w:t>
      </w:r>
      <w:r>
        <w:rPr>
          <w:rFonts w:ascii="仿宋_GB2312" w:hAnsi="仿宋_GB2312" w:eastAsia="仿宋_GB2312" w:cs="仿宋_GB2312"/>
          <w:sz w:val="24"/>
        </w:rPr>
        <w:t>WEB</w:t>
      </w:r>
      <w:r>
        <w:rPr>
          <w:rFonts w:hint="eastAsia" w:ascii="仿宋_GB2312" w:hAnsi="仿宋_GB2312" w:eastAsia="仿宋_GB2312" w:cs="仿宋_GB2312"/>
          <w:sz w:val="24"/>
        </w:rPr>
        <w:t>服务接口模块，对客户端输出协议支持</w:t>
      </w:r>
      <w:r>
        <w:rPr>
          <w:rFonts w:ascii="仿宋_GB2312" w:hAnsi="仿宋_GB2312" w:eastAsia="仿宋_GB2312" w:cs="仿宋_GB2312"/>
          <w:sz w:val="24"/>
        </w:rPr>
        <w:t>HTTP2.</w:t>
      </w:r>
      <w:r>
        <w:rPr>
          <w:rFonts w:hint="eastAsia" w:ascii="仿宋_GB2312" w:hAnsi="仿宋_GB2312" w:eastAsia="仿宋_GB2312" w:cs="仿宋_GB2312"/>
          <w:sz w:val="24"/>
        </w:rPr>
        <w:t>0、</w:t>
      </w:r>
      <w:r>
        <w:rPr>
          <w:rFonts w:ascii="仿宋_GB2312" w:hAnsi="仿宋_GB2312" w:eastAsia="仿宋_GB2312" w:cs="仿宋_GB2312"/>
          <w:sz w:val="24"/>
        </w:rPr>
        <w:t>SSL3.</w:t>
      </w:r>
      <w:r>
        <w:rPr>
          <w:rFonts w:hint="eastAsia" w:ascii="仿宋_GB2312" w:hAnsi="仿宋_GB2312" w:eastAsia="仿宋_GB2312" w:cs="仿宋_GB2312"/>
          <w:sz w:val="24"/>
        </w:rPr>
        <w:t>0等。</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数据库应支持24</w:t>
      </w:r>
      <w:r>
        <w:rPr>
          <w:rFonts w:ascii="仿宋_GB2312" w:hAnsi="仿宋_GB2312" w:eastAsia="仿宋_GB2312" w:cs="仿宋_GB2312"/>
          <w:sz w:val="24"/>
        </w:rPr>
        <w:t>x7</w:t>
      </w:r>
      <w:r>
        <w:rPr>
          <w:rFonts w:hint="eastAsia" w:ascii="仿宋_GB2312" w:hAnsi="仿宋_GB2312" w:eastAsia="仿宋_GB2312" w:cs="仿宋_GB2312"/>
          <w:sz w:val="24"/>
        </w:rPr>
        <w:t>全天候不停机，容错及错误恢复、预警等；支持人为错误的容错能力；数据库内置异地容灾的支持技术。</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数据库应联机备份，对Cluster群机系统的支持和数据库恢复，并具有自动备份和日志管理功能。</w:t>
      </w:r>
    </w:p>
    <w:p>
      <w:pPr>
        <w:numPr>
          <w:ilvl w:val="0"/>
          <w:numId w:val="2"/>
        </w:numPr>
        <w:tabs>
          <w:tab w:val="left" w:pos="0"/>
        </w:tabs>
        <w:adjustRightInd w:val="0"/>
        <w:snapToGrid w:val="0"/>
        <w:spacing w:line="360" w:lineRule="auto"/>
        <w:ind w:left="1701" w:hanging="992"/>
        <w:rPr>
          <w:rFonts w:ascii="仿宋_GB2312" w:hAnsi="仿宋_GB2312" w:eastAsia="仿宋_GB2312" w:cs="仿宋_GB2312"/>
          <w:sz w:val="24"/>
        </w:rPr>
      </w:pPr>
      <w:r>
        <w:rPr>
          <w:rFonts w:hint="eastAsia" w:ascii="仿宋_GB2312" w:hAnsi="仿宋_GB2312" w:eastAsia="仿宋_GB2312" w:cs="仿宋_GB2312"/>
          <w:sz w:val="24"/>
        </w:rPr>
        <w:t>数据库应支持中文操作；支持国标</w:t>
      </w:r>
      <w:r>
        <w:rPr>
          <w:rFonts w:ascii="仿宋_GB2312" w:hAnsi="仿宋_GB2312" w:eastAsia="仿宋_GB2312" w:cs="仿宋_GB2312"/>
          <w:sz w:val="24"/>
        </w:rPr>
        <w:t>GB2312</w:t>
      </w:r>
      <w:r>
        <w:rPr>
          <w:rFonts w:hint="eastAsia" w:ascii="仿宋_GB2312" w:hAnsi="仿宋_GB2312" w:eastAsia="仿宋_GB2312" w:cs="仿宋_GB2312"/>
          <w:sz w:val="24"/>
        </w:rPr>
        <w:t>-80，</w:t>
      </w:r>
      <w:r>
        <w:rPr>
          <w:rFonts w:ascii="仿宋_GB2312" w:hAnsi="仿宋_GB2312" w:eastAsia="仿宋_GB2312" w:cs="仿宋_GB2312"/>
          <w:sz w:val="24"/>
        </w:rPr>
        <w:t>BIG-5和大字符集GKB国家标准</w:t>
      </w:r>
      <w:r>
        <w:rPr>
          <w:rFonts w:hint="eastAsia" w:ascii="仿宋_GB2312" w:hAnsi="仿宋_GB2312" w:eastAsia="仿宋_GB2312" w:cs="仿宋_GB2312"/>
          <w:sz w:val="24"/>
        </w:rPr>
        <w:t>的中文字符集；</w:t>
      </w:r>
      <w:r>
        <w:rPr>
          <w:rFonts w:ascii="仿宋_GB2312" w:hAnsi="仿宋_GB2312" w:eastAsia="仿宋_GB2312" w:cs="仿宋_GB2312"/>
          <w:sz w:val="24"/>
        </w:rPr>
        <w:t>支持Unicode代码。</w:t>
      </w:r>
    </w:p>
    <w:p>
      <w:pPr>
        <w:numPr>
          <w:ilvl w:val="0"/>
          <w:numId w:val="2"/>
        </w:numPr>
        <w:tabs>
          <w:tab w:val="left" w:pos="0"/>
        </w:tabs>
        <w:adjustRightInd w:val="0"/>
        <w:snapToGrid w:val="0"/>
        <w:spacing w:line="360" w:lineRule="auto"/>
        <w:ind w:left="1701" w:hanging="992"/>
        <w:rPr>
          <w:rFonts w:ascii="宋体" w:hAnsi="宋体" w:cs="宋体"/>
          <w:b/>
          <w:bCs/>
          <w:sz w:val="28"/>
          <w:szCs w:val="28"/>
        </w:rPr>
      </w:pPr>
      <w:r>
        <w:rPr>
          <w:rFonts w:hint="eastAsia" w:ascii="仿宋_GB2312" w:hAnsi="仿宋_GB2312" w:eastAsia="仿宋_GB2312" w:cs="仿宋_GB2312"/>
          <w:sz w:val="24"/>
        </w:rPr>
        <w:t>数据库应提供联机的监控实用程序来监控数据库运行状况，提供基于</w:t>
      </w:r>
      <w:r>
        <w:rPr>
          <w:rFonts w:ascii="仿宋_GB2312" w:hAnsi="仿宋_GB2312" w:eastAsia="仿宋_GB2312" w:cs="仿宋_GB2312"/>
          <w:sz w:val="24"/>
        </w:rPr>
        <w:t>GUI</w:t>
      </w:r>
      <w:r>
        <w:rPr>
          <w:rFonts w:hint="eastAsia" w:ascii="仿宋_GB2312" w:hAnsi="仿宋_GB2312" w:eastAsia="仿宋_GB2312" w:cs="仿宋_GB2312"/>
          <w:sz w:val="24"/>
        </w:rPr>
        <w:t>界面、安全可靠的数据库管理与维护工具，提供良好的数据库性能优化与故障诊断工具。</w:t>
      </w: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（比选响应人名称）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附件4：</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rPr>
        <w:t xml:space="preserve">           </w:t>
      </w:r>
      <w:r>
        <w:rPr>
          <w:rFonts w:hint="eastAsia" w:ascii="宋体" w:hAnsi="宋体" w:cs="宋体"/>
          <w:sz w:val="28"/>
          <w:szCs w:val="28"/>
        </w:rPr>
        <w:t>____（盖单位公章）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rPr>
        <w:t xml:space="preserve">           </w:t>
      </w:r>
      <w:r>
        <w:rPr>
          <w:rFonts w:hint="eastAsia" w:ascii="宋体" w:hAnsi="宋体" w:cs="宋体"/>
          <w:sz w:val="28"/>
          <w:szCs w:val="28"/>
        </w:rPr>
        <w:t>_________（签字或签章）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rPr>
        <w:t xml:space="preserve">         </w:t>
      </w:r>
      <w:r>
        <w:rPr>
          <w:rFonts w:hint="eastAsia" w:ascii="宋体" w:hAnsi="宋体" w:cs="宋体"/>
          <w:sz w:val="28"/>
          <w:szCs w:val="28"/>
        </w:rPr>
        <w:t>_____（签字或签章）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abstractNum w:abstractNumId="1">
    <w:nsid w:val="5FAB62D3"/>
    <w:multiLevelType w:val="multilevel"/>
    <w:tmpl w:val="5FAB62D3"/>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192D"/>
    <w:rsid w:val="0005249A"/>
    <w:rsid w:val="000529A7"/>
    <w:rsid w:val="0005588C"/>
    <w:rsid w:val="00056082"/>
    <w:rsid w:val="00056869"/>
    <w:rsid w:val="000611DA"/>
    <w:rsid w:val="000631F6"/>
    <w:rsid w:val="00063CCA"/>
    <w:rsid w:val="00073934"/>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3E68"/>
    <w:rsid w:val="000D521A"/>
    <w:rsid w:val="000E1BB7"/>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235D"/>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607C"/>
    <w:rsid w:val="001A7A81"/>
    <w:rsid w:val="001C452E"/>
    <w:rsid w:val="001D0060"/>
    <w:rsid w:val="001D04DD"/>
    <w:rsid w:val="001E04F7"/>
    <w:rsid w:val="001E0DD3"/>
    <w:rsid w:val="001E5A24"/>
    <w:rsid w:val="001F0996"/>
    <w:rsid w:val="001F1624"/>
    <w:rsid w:val="001F2678"/>
    <w:rsid w:val="001F2E0C"/>
    <w:rsid w:val="001F3D70"/>
    <w:rsid w:val="001F42EA"/>
    <w:rsid w:val="001F5003"/>
    <w:rsid w:val="001F52E9"/>
    <w:rsid w:val="00202EEA"/>
    <w:rsid w:val="002047EC"/>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5468D"/>
    <w:rsid w:val="00264544"/>
    <w:rsid w:val="00266533"/>
    <w:rsid w:val="002746A2"/>
    <w:rsid w:val="00277AC0"/>
    <w:rsid w:val="0028006E"/>
    <w:rsid w:val="002834F6"/>
    <w:rsid w:val="00286536"/>
    <w:rsid w:val="00287E0A"/>
    <w:rsid w:val="00290434"/>
    <w:rsid w:val="00290F9A"/>
    <w:rsid w:val="002954DE"/>
    <w:rsid w:val="0029740F"/>
    <w:rsid w:val="002A0208"/>
    <w:rsid w:val="002A0DDF"/>
    <w:rsid w:val="002A1F31"/>
    <w:rsid w:val="002A3AFF"/>
    <w:rsid w:val="002A7FE1"/>
    <w:rsid w:val="002B0D0A"/>
    <w:rsid w:val="002B63C7"/>
    <w:rsid w:val="002B75E8"/>
    <w:rsid w:val="002C2E20"/>
    <w:rsid w:val="002C46DA"/>
    <w:rsid w:val="002C4862"/>
    <w:rsid w:val="002C52F9"/>
    <w:rsid w:val="002D40E9"/>
    <w:rsid w:val="002D6F8E"/>
    <w:rsid w:val="002E1625"/>
    <w:rsid w:val="002E5266"/>
    <w:rsid w:val="002E5FDE"/>
    <w:rsid w:val="002E7AF4"/>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2F0E"/>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3332C"/>
    <w:rsid w:val="00441244"/>
    <w:rsid w:val="00441F22"/>
    <w:rsid w:val="00444A28"/>
    <w:rsid w:val="00445377"/>
    <w:rsid w:val="00452541"/>
    <w:rsid w:val="00453F3C"/>
    <w:rsid w:val="00455CFC"/>
    <w:rsid w:val="00456A9C"/>
    <w:rsid w:val="004615DA"/>
    <w:rsid w:val="004655F4"/>
    <w:rsid w:val="0046575D"/>
    <w:rsid w:val="00467F07"/>
    <w:rsid w:val="00467F45"/>
    <w:rsid w:val="00475434"/>
    <w:rsid w:val="00481D44"/>
    <w:rsid w:val="00483C33"/>
    <w:rsid w:val="00485F00"/>
    <w:rsid w:val="00490CF8"/>
    <w:rsid w:val="004919F7"/>
    <w:rsid w:val="00493AD9"/>
    <w:rsid w:val="0049584A"/>
    <w:rsid w:val="004961A6"/>
    <w:rsid w:val="004A06D9"/>
    <w:rsid w:val="004A0C85"/>
    <w:rsid w:val="004A44B7"/>
    <w:rsid w:val="004A53B5"/>
    <w:rsid w:val="004A6F6B"/>
    <w:rsid w:val="004A743B"/>
    <w:rsid w:val="004B146A"/>
    <w:rsid w:val="004B3DF7"/>
    <w:rsid w:val="004B79F8"/>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2A44"/>
    <w:rsid w:val="0053499B"/>
    <w:rsid w:val="00536A53"/>
    <w:rsid w:val="00545CE6"/>
    <w:rsid w:val="00550BF1"/>
    <w:rsid w:val="0056441B"/>
    <w:rsid w:val="00564E32"/>
    <w:rsid w:val="00566ECB"/>
    <w:rsid w:val="005708C4"/>
    <w:rsid w:val="005766B4"/>
    <w:rsid w:val="00577090"/>
    <w:rsid w:val="0058393D"/>
    <w:rsid w:val="005844B1"/>
    <w:rsid w:val="005863EB"/>
    <w:rsid w:val="00591811"/>
    <w:rsid w:val="005A3E90"/>
    <w:rsid w:val="005A4BFB"/>
    <w:rsid w:val="005A63BB"/>
    <w:rsid w:val="005A7989"/>
    <w:rsid w:val="005B2C03"/>
    <w:rsid w:val="005B3772"/>
    <w:rsid w:val="005B5E40"/>
    <w:rsid w:val="005B6050"/>
    <w:rsid w:val="005B623B"/>
    <w:rsid w:val="005B6DF6"/>
    <w:rsid w:val="005B72F8"/>
    <w:rsid w:val="005C00C6"/>
    <w:rsid w:val="005C1CF0"/>
    <w:rsid w:val="005C1FDE"/>
    <w:rsid w:val="005C4CBA"/>
    <w:rsid w:val="005C7814"/>
    <w:rsid w:val="005C79AE"/>
    <w:rsid w:val="005C7A34"/>
    <w:rsid w:val="005D7EFE"/>
    <w:rsid w:val="005E467A"/>
    <w:rsid w:val="005F4A5B"/>
    <w:rsid w:val="005F6B12"/>
    <w:rsid w:val="006052F4"/>
    <w:rsid w:val="006078C9"/>
    <w:rsid w:val="00610FBA"/>
    <w:rsid w:val="00615A65"/>
    <w:rsid w:val="00620F3F"/>
    <w:rsid w:val="00622C32"/>
    <w:rsid w:val="00626931"/>
    <w:rsid w:val="006331B5"/>
    <w:rsid w:val="00635396"/>
    <w:rsid w:val="0063578B"/>
    <w:rsid w:val="00641CAB"/>
    <w:rsid w:val="006448B9"/>
    <w:rsid w:val="00645DCC"/>
    <w:rsid w:val="00646279"/>
    <w:rsid w:val="0064646F"/>
    <w:rsid w:val="0064740A"/>
    <w:rsid w:val="00653540"/>
    <w:rsid w:val="00657B2E"/>
    <w:rsid w:val="006603E9"/>
    <w:rsid w:val="00663307"/>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407"/>
    <w:rsid w:val="006E5545"/>
    <w:rsid w:val="006E55F4"/>
    <w:rsid w:val="006E7700"/>
    <w:rsid w:val="006E7EC8"/>
    <w:rsid w:val="006F0D23"/>
    <w:rsid w:val="007016BF"/>
    <w:rsid w:val="00701961"/>
    <w:rsid w:val="00701E0F"/>
    <w:rsid w:val="0070395B"/>
    <w:rsid w:val="00710C9A"/>
    <w:rsid w:val="007118BA"/>
    <w:rsid w:val="0071416E"/>
    <w:rsid w:val="00715783"/>
    <w:rsid w:val="00721E12"/>
    <w:rsid w:val="00722EF1"/>
    <w:rsid w:val="00725926"/>
    <w:rsid w:val="00732B1D"/>
    <w:rsid w:val="00734F5E"/>
    <w:rsid w:val="00736230"/>
    <w:rsid w:val="00736352"/>
    <w:rsid w:val="00737EE7"/>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C33B0"/>
    <w:rsid w:val="007D3A76"/>
    <w:rsid w:val="007E0D23"/>
    <w:rsid w:val="007E19FA"/>
    <w:rsid w:val="007E3C49"/>
    <w:rsid w:val="007E4029"/>
    <w:rsid w:val="007E73FE"/>
    <w:rsid w:val="007F0083"/>
    <w:rsid w:val="007F4022"/>
    <w:rsid w:val="007F6575"/>
    <w:rsid w:val="008059E0"/>
    <w:rsid w:val="008137A3"/>
    <w:rsid w:val="0081544B"/>
    <w:rsid w:val="0082019C"/>
    <w:rsid w:val="00830DD2"/>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95157"/>
    <w:rsid w:val="008A0078"/>
    <w:rsid w:val="008B073C"/>
    <w:rsid w:val="008B34B3"/>
    <w:rsid w:val="008B5D37"/>
    <w:rsid w:val="008B6EAA"/>
    <w:rsid w:val="008B7AB7"/>
    <w:rsid w:val="008B7D39"/>
    <w:rsid w:val="008C2863"/>
    <w:rsid w:val="008C48FA"/>
    <w:rsid w:val="008C4D38"/>
    <w:rsid w:val="008C5EA9"/>
    <w:rsid w:val="008C74BC"/>
    <w:rsid w:val="008D10A7"/>
    <w:rsid w:val="008D151F"/>
    <w:rsid w:val="008D40D9"/>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A3E02"/>
    <w:rsid w:val="009B30A2"/>
    <w:rsid w:val="009B3A64"/>
    <w:rsid w:val="009B4B99"/>
    <w:rsid w:val="009C1103"/>
    <w:rsid w:val="009C4368"/>
    <w:rsid w:val="009C7C72"/>
    <w:rsid w:val="009D00D9"/>
    <w:rsid w:val="009D1F92"/>
    <w:rsid w:val="009D5971"/>
    <w:rsid w:val="009E193A"/>
    <w:rsid w:val="009E25A6"/>
    <w:rsid w:val="009E56EF"/>
    <w:rsid w:val="009F1A57"/>
    <w:rsid w:val="009F4A5C"/>
    <w:rsid w:val="00A022FA"/>
    <w:rsid w:val="00A079DB"/>
    <w:rsid w:val="00A12488"/>
    <w:rsid w:val="00A13E27"/>
    <w:rsid w:val="00A13EC0"/>
    <w:rsid w:val="00A14ACA"/>
    <w:rsid w:val="00A233F9"/>
    <w:rsid w:val="00A27774"/>
    <w:rsid w:val="00A279E1"/>
    <w:rsid w:val="00A307C5"/>
    <w:rsid w:val="00A34CED"/>
    <w:rsid w:val="00A3640A"/>
    <w:rsid w:val="00A42F53"/>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17415"/>
    <w:rsid w:val="00B20C1B"/>
    <w:rsid w:val="00B22AD5"/>
    <w:rsid w:val="00B23001"/>
    <w:rsid w:val="00B24C2B"/>
    <w:rsid w:val="00B27562"/>
    <w:rsid w:val="00B30EB8"/>
    <w:rsid w:val="00B31151"/>
    <w:rsid w:val="00B3115C"/>
    <w:rsid w:val="00B44196"/>
    <w:rsid w:val="00B53CAD"/>
    <w:rsid w:val="00B719CE"/>
    <w:rsid w:val="00B73FE8"/>
    <w:rsid w:val="00B75443"/>
    <w:rsid w:val="00B77486"/>
    <w:rsid w:val="00B81C3E"/>
    <w:rsid w:val="00B83591"/>
    <w:rsid w:val="00B95FB2"/>
    <w:rsid w:val="00BA0571"/>
    <w:rsid w:val="00BA1401"/>
    <w:rsid w:val="00BA1D26"/>
    <w:rsid w:val="00BA4830"/>
    <w:rsid w:val="00BB07FB"/>
    <w:rsid w:val="00BB0CC3"/>
    <w:rsid w:val="00BB32CF"/>
    <w:rsid w:val="00BC4195"/>
    <w:rsid w:val="00BD2C8C"/>
    <w:rsid w:val="00BD4362"/>
    <w:rsid w:val="00BE72AF"/>
    <w:rsid w:val="00BF4929"/>
    <w:rsid w:val="00BF544F"/>
    <w:rsid w:val="00C03881"/>
    <w:rsid w:val="00C0404D"/>
    <w:rsid w:val="00C0533F"/>
    <w:rsid w:val="00C062CB"/>
    <w:rsid w:val="00C1572B"/>
    <w:rsid w:val="00C24E5B"/>
    <w:rsid w:val="00C25DD0"/>
    <w:rsid w:val="00C27237"/>
    <w:rsid w:val="00C32D2C"/>
    <w:rsid w:val="00C33B30"/>
    <w:rsid w:val="00C35B7A"/>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A5666"/>
    <w:rsid w:val="00CB3050"/>
    <w:rsid w:val="00CC2123"/>
    <w:rsid w:val="00CC2C5D"/>
    <w:rsid w:val="00CC52C8"/>
    <w:rsid w:val="00CE0DC3"/>
    <w:rsid w:val="00CE56A3"/>
    <w:rsid w:val="00CF1047"/>
    <w:rsid w:val="00CF3AAE"/>
    <w:rsid w:val="00CF5BF8"/>
    <w:rsid w:val="00CF7A22"/>
    <w:rsid w:val="00D00ED0"/>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5D9C"/>
    <w:rsid w:val="00DB73DB"/>
    <w:rsid w:val="00DD6002"/>
    <w:rsid w:val="00DD7689"/>
    <w:rsid w:val="00DF0117"/>
    <w:rsid w:val="00DF18B6"/>
    <w:rsid w:val="00DF375C"/>
    <w:rsid w:val="00DF6103"/>
    <w:rsid w:val="00DF642B"/>
    <w:rsid w:val="00E011D1"/>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C6FA6"/>
    <w:rsid w:val="00ED5B1B"/>
    <w:rsid w:val="00ED7EA7"/>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59B3"/>
    <w:rsid w:val="00FC6382"/>
    <w:rsid w:val="00FC65FC"/>
    <w:rsid w:val="00FD0DC2"/>
    <w:rsid w:val="00FD3CBC"/>
    <w:rsid w:val="00FD5A31"/>
    <w:rsid w:val="00FE7DA0"/>
    <w:rsid w:val="00FF1C7D"/>
    <w:rsid w:val="00FF5E49"/>
    <w:rsid w:val="017770DE"/>
    <w:rsid w:val="018E717F"/>
    <w:rsid w:val="019C7F97"/>
    <w:rsid w:val="01F12A36"/>
    <w:rsid w:val="023E350C"/>
    <w:rsid w:val="02496F77"/>
    <w:rsid w:val="026D5C6F"/>
    <w:rsid w:val="02DE4BE5"/>
    <w:rsid w:val="035E4F63"/>
    <w:rsid w:val="03880C48"/>
    <w:rsid w:val="03AE44CE"/>
    <w:rsid w:val="03AF4D0E"/>
    <w:rsid w:val="03BE5747"/>
    <w:rsid w:val="03CF64BE"/>
    <w:rsid w:val="044C5968"/>
    <w:rsid w:val="04675F2F"/>
    <w:rsid w:val="047235A8"/>
    <w:rsid w:val="0485516B"/>
    <w:rsid w:val="04915C33"/>
    <w:rsid w:val="04CD36F1"/>
    <w:rsid w:val="04DC49B4"/>
    <w:rsid w:val="04E173DC"/>
    <w:rsid w:val="05010D17"/>
    <w:rsid w:val="05DD065B"/>
    <w:rsid w:val="05DE2A59"/>
    <w:rsid w:val="05DE45EA"/>
    <w:rsid w:val="05ED29B0"/>
    <w:rsid w:val="05EE3D5A"/>
    <w:rsid w:val="06D33FBE"/>
    <w:rsid w:val="06E84749"/>
    <w:rsid w:val="06EE4464"/>
    <w:rsid w:val="07171C1B"/>
    <w:rsid w:val="075C115D"/>
    <w:rsid w:val="079549E8"/>
    <w:rsid w:val="085B6EDE"/>
    <w:rsid w:val="08D45A74"/>
    <w:rsid w:val="08E160B8"/>
    <w:rsid w:val="08FF244A"/>
    <w:rsid w:val="09246C1B"/>
    <w:rsid w:val="09BB7300"/>
    <w:rsid w:val="0A071858"/>
    <w:rsid w:val="0A2D6458"/>
    <w:rsid w:val="0A386894"/>
    <w:rsid w:val="0A5F6882"/>
    <w:rsid w:val="0A6E7E51"/>
    <w:rsid w:val="0A8D264E"/>
    <w:rsid w:val="0ADD14F4"/>
    <w:rsid w:val="0AE0658D"/>
    <w:rsid w:val="0B5701A3"/>
    <w:rsid w:val="0B605A23"/>
    <w:rsid w:val="0C0609F0"/>
    <w:rsid w:val="0C401EE8"/>
    <w:rsid w:val="0C890AD3"/>
    <w:rsid w:val="0CEA1C82"/>
    <w:rsid w:val="0D697EF1"/>
    <w:rsid w:val="0DB10572"/>
    <w:rsid w:val="0DFE280D"/>
    <w:rsid w:val="0E6A66D5"/>
    <w:rsid w:val="0EE204C1"/>
    <w:rsid w:val="0FDA4843"/>
    <w:rsid w:val="101F041B"/>
    <w:rsid w:val="104F0D93"/>
    <w:rsid w:val="106676C4"/>
    <w:rsid w:val="10AC492F"/>
    <w:rsid w:val="113D1148"/>
    <w:rsid w:val="116F11BE"/>
    <w:rsid w:val="119D38B7"/>
    <w:rsid w:val="11C0011E"/>
    <w:rsid w:val="11C650CB"/>
    <w:rsid w:val="11E04BC6"/>
    <w:rsid w:val="121876DD"/>
    <w:rsid w:val="122825DB"/>
    <w:rsid w:val="12752C72"/>
    <w:rsid w:val="128A7F52"/>
    <w:rsid w:val="12AA1506"/>
    <w:rsid w:val="13E63ADD"/>
    <w:rsid w:val="13FD21B1"/>
    <w:rsid w:val="14340841"/>
    <w:rsid w:val="14457D1C"/>
    <w:rsid w:val="14CD50D8"/>
    <w:rsid w:val="14D47EBD"/>
    <w:rsid w:val="15033FE0"/>
    <w:rsid w:val="152C06AE"/>
    <w:rsid w:val="154F27FE"/>
    <w:rsid w:val="15781C08"/>
    <w:rsid w:val="15E20F91"/>
    <w:rsid w:val="160A5049"/>
    <w:rsid w:val="16165439"/>
    <w:rsid w:val="1625796D"/>
    <w:rsid w:val="1627241F"/>
    <w:rsid w:val="16363620"/>
    <w:rsid w:val="16432A7A"/>
    <w:rsid w:val="165A02FA"/>
    <w:rsid w:val="16971845"/>
    <w:rsid w:val="174A688F"/>
    <w:rsid w:val="174C5962"/>
    <w:rsid w:val="175242C7"/>
    <w:rsid w:val="175544BB"/>
    <w:rsid w:val="17970D90"/>
    <w:rsid w:val="17F93F93"/>
    <w:rsid w:val="18D36EAE"/>
    <w:rsid w:val="19534D8F"/>
    <w:rsid w:val="19626BFD"/>
    <w:rsid w:val="1983044A"/>
    <w:rsid w:val="19A427A8"/>
    <w:rsid w:val="19C839E8"/>
    <w:rsid w:val="1A2228AF"/>
    <w:rsid w:val="1A420C07"/>
    <w:rsid w:val="1B0D7369"/>
    <w:rsid w:val="1BE077D8"/>
    <w:rsid w:val="1C2D30C9"/>
    <w:rsid w:val="1C745B34"/>
    <w:rsid w:val="1CCB75B8"/>
    <w:rsid w:val="1CF75BDD"/>
    <w:rsid w:val="1D0D0251"/>
    <w:rsid w:val="1D313898"/>
    <w:rsid w:val="1E15399E"/>
    <w:rsid w:val="1E272954"/>
    <w:rsid w:val="1E3A1C99"/>
    <w:rsid w:val="1E9146B8"/>
    <w:rsid w:val="1E9673A1"/>
    <w:rsid w:val="1EDB2725"/>
    <w:rsid w:val="1F165DC6"/>
    <w:rsid w:val="1FAD1996"/>
    <w:rsid w:val="1FD30DEC"/>
    <w:rsid w:val="1FE95AD9"/>
    <w:rsid w:val="1FFE3C5B"/>
    <w:rsid w:val="204F0739"/>
    <w:rsid w:val="20AF3E4B"/>
    <w:rsid w:val="20D72A09"/>
    <w:rsid w:val="210E50D1"/>
    <w:rsid w:val="212A34C3"/>
    <w:rsid w:val="212D69FF"/>
    <w:rsid w:val="214E11CA"/>
    <w:rsid w:val="22012F2E"/>
    <w:rsid w:val="22273DDC"/>
    <w:rsid w:val="22F5457E"/>
    <w:rsid w:val="236863A7"/>
    <w:rsid w:val="23760C02"/>
    <w:rsid w:val="23E4448B"/>
    <w:rsid w:val="247D595A"/>
    <w:rsid w:val="24C30826"/>
    <w:rsid w:val="25463B4F"/>
    <w:rsid w:val="254D7549"/>
    <w:rsid w:val="255D11DE"/>
    <w:rsid w:val="2586033A"/>
    <w:rsid w:val="25F158C4"/>
    <w:rsid w:val="2653674F"/>
    <w:rsid w:val="26581F98"/>
    <w:rsid w:val="26CF6D64"/>
    <w:rsid w:val="270C70B1"/>
    <w:rsid w:val="276C4563"/>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E930D4"/>
    <w:rsid w:val="2AFB0753"/>
    <w:rsid w:val="2B0B1682"/>
    <w:rsid w:val="2B2C09E9"/>
    <w:rsid w:val="2B3A1A60"/>
    <w:rsid w:val="2B422B60"/>
    <w:rsid w:val="2B8C5FA1"/>
    <w:rsid w:val="2BA77F39"/>
    <w:rsid w:val="2BC12875"/>
    <w:rsid w:val="2C091D06"/>
    <w:rsid w:val="2C16541C"/>
    <w:rsid w:val="2C5A5444"/>
    <w:rsid w:val="2C7D3E37"/>
    <w:rsid w:val="2C8C24C3"/>
    <w:rsid w:val="2D1754F0"/>
    <w:rsid w:val="2D322A9D"/>
    <w:rsid w:val="2DBC0AB8"/>
    <w:rsid w:val="2E351142"/>
    <w:rsid w:val="2E49193D"/>
    <w:rsid w:val="2E7956AC"/>
    <w:rsid w:val="2E975453"/>
    <w:rsid w:val="2F48389C"/>
    <w:rsid w:val="2F982E47"/>
    <w:rsid w:val="2FC560AA"/>
    <w:rsid w:val="2FEF6FF5"/>
    <w:rsid w:val="306E5AFE"/>
    <w:rsid w:val="30F92AA7"/>
    <w:rsid w:val="30FA694C"/>
    <w:rsid w:val="310317DE"/>
    <w:rsid w:val="3104791D"/>
    <w:rsid w:val="311650D9"/>
    <w:rsid w:val="31375948"/>
    <w:rsid w:val="313C6103"/>
    <w:rsid w:val="318851A1"/>
    <w:rsid w:val="31D1384E"/>
    <w:rsid w:val="323334EC"/>
    <w:rsid w:val="328E28C7"/>
    <w:rsid w:val="32EA73D6"/>
    <w:rsid w:val="32EE6DF2"/>
    <w:rsid w:val="337B5382"/>
    <w:rsid w:val="33AF34D3"/>
    <w:rsid w:val="33B26438"/>
    <w:rsid w:val="342B2ED6"/>
    <w:rsid w:val="34343A82"/>
    <w:rsid w:val="34595714"/>
    <w:rsid w:val="34F77126"/>
    <w:rsid w:val="35040C78"/>
    <w:rsid w:val="35130758"/>
    <w:rsid w:val="35BC4E16"/>
    <w:rsid w:val="3636118E"/>
    <w:rsid w:val="36672AD3"/>
    <w:rsid w:val="36D510AC"/>
    <w:rsid w:val="36DA0735"/>
    <w:rsid w:val="36FA784A"/>
    <w:rsid w:val="374C347F"/>
    <w:rsid w:val="377E3C13"/>
    <w:rsid w:val="37EE7298"/>
    <w:rsid w:val="37FF5031"/>
    <w:rsid w:val="3825428A"/>
    <w:rsid w:val="3861107A"/>
    <w:rsid w:val="387706FF"/>
    <w:rsid w:val="38933E15"/>
    <w:rsid w:val="38CD718B"/>
    <w:rsid w:val="39466C66"/>
    <w:rsid w:val="3971167A"/>
    <w:rsid w:val="39EF7587"/>
    <w:rsid w:val="3A0607B7"/>
    <w:rsid w:val="3A1B3543"/>
    <w:rsid w:val="3A5A1F4A"/>
    <w:rsid w:val="3BEC41B7"/>
    <w:rsid w:val="3C3A75C3"/>
    <w:rsid w:val="3C811BB6"/>
    <w:rsid w:val="3C9212D6"/>
    <w:rsid w:val="3D1A2308"/>
    <w:rsid w:val="3D3C0202"/>
    <w:rsid w:val="3D5B6AA7"/>
    <w:rsid w:val="3DEE00AE"/>
    <w:rsid w:val="3E2104AE"/>
    <w:rsid w:val="3E28650F"/>
    <w:rsid w:val="3E507D78"/>
    <w:rsid w:val="3ECE6689"/>
    <w:rsid w:val="3EDF26AA"/>
    <w:rsid w:val="3F243371"/>
    <w:rsid w:val="3F9568D9"/>
    <w:rsid w:val="4013435D"/>
    <w:rsid w:val="40CF25B6"/>
    <w:rsid w:val="40F800CF"/>
    <w:rsid w:val="417B2F54"/>
    <w:rsid w:val="41B11798"/>
    <w:rsid w:val="426725A7"/>
    <w:rsid w:val="427C46C9"/>
    <w:rsid w:val="42EF0351"/>
    <w:rsid w:val="432F7194"/>
    <w:rsid w:val="436C3BB2"/>
    <w:rsid w:val="440C1689"/>
    <w:rsid w:val="441B66C8"/>
    <w:rsid w:val="442842F0"/>
    <w:rsid w:val="448222A2"/>
    <w:rsid w:val="44BE2617"/>
    <w:rsid w:val="44EC012D"/>
    <w:rsid w:val="45993F05"/>
    <w:rsid w:val="45DD005A"/>
    <w:rsid w:val="45EE6BF4"/>
    <w:rsid w:val="46F3618C"/>
    <w:rsid w:val="4793640D"/>
    <w:rsid w:val="482F185E"/>
    <w:rsid w:val="48C26992"/>
    <w:rsid w:val="48FF297D"/>
    <w:rsid w:val="49553184"/>
    <w:rsid w:val="4AD13E29"/>
    <w:rsid w:val="4B872194"/>
    <w:rsid w:val="4C390B5E"/>
    <w:rsid w:val="4C712A40"/>
    <w:rsid w:val="4C792900"/>
    <w:rsid w:val="4C9D3B46"/>
    <w:rsid w:val="4CCA7F1F"/>
    <w:rsid w:val="4D1C588A"/>
    <w:rsid w:val="4DBA5C06"/>
    <w:rsid w:val="4DD26B7B"/>
    <w:rsid w:val="4E14393B"/>
    <w:rsid w:val="4E476885"/>
    <w:rsid w:val="4E603E20"/>
    <w:rsid w:val="4ED67921"/>
    <w:rsid w:val="50A3071E"/>
    <w:rsid w:val="50AC4911"/>
    <w:rsid w:val="50B2647B"/>
    <w:rsid w:val="51453298"/>
    <w:rsid w:val="521C4028"/>
    <w:rsid w:val="52345C4E"/>
    <w:rsid w:val="523B433E"/>
    <w:rsid w:val="523B4A84"/>
    <w:rsid w:val="52672BB1"/>
    <w:rsid w:val="52784E5F"/>
    <w:rsid w:val="52A714E5"/>
    <w:rsid w:val="52D0441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3A25F2"/>
    <w:rsid w:val="58C67090"/>
    <w:rsid w:val="59125AE4"/>
    <w:rsid w:val="59B61060"/>
    <w:rsid w:val="5A080B1B"/>
    <w:rsid w:val="5A873CE0"/>
    <w:rsid w:val="5AE23BE3"/>
    <w:rsid w:val="5AF31BCD"/>
    <w:rsid w:val="5B087FB0"/>
    <w:rsid w:val="5B1F007F"/>
    <w:rsid w:val="5B322D41"/>
    <w:rsid w:val="5BC441F8"/>
    <w:rsid w:val="5BDD2B05"/>
    <w:rsid w:val="5C006E51"/>
    <w:rsid w:val="5C0B5920"/>
    <w:rsid w:val="5C5A75D2"/>
    <w:rsid w:val="5C794E2B"/>
    <w:rsid w:val="5CCC1B55"/>
    <w:rsid w:val="5CD130D9"/>
    <w:rsid w:val="5CD454F5"/>
    <w:rsid w:val="5D0237C2"/>
    <w:rsid w:val="5D08223A"/>
    <w:rsid w:val="5D716B9E"/>
    <w:rsid w:val="5DA106F7"/>
    <w:rsid w:val="5DEF309A"/>
    <w:rsid w:val="5FBC3540"/>
    <w:rsid w:val="5FF70ED4"/>
    <w:rsid w:val="603B6EC4"/>
    <w:rsid w:val="603C4BB5"/>
    <w:rsid w:val="603D59FA"/>
    <w:rsid w:val="60681418"/>
    <w:rsid w:val="60AD55DA"/>
    <w:rsid w:val="60D86DCD"/>
    <w:rsid w:val="611048B5"/>
    <w:rsid w:val="613A160B"/>
    <w:rsid w:val="61CF24E8"/>
    <w:rsid w:val="61D61A41"/>
    <w:rsid w:val="62051A9F"/>
    <w:rsid w:val="62520716"/>
    <w:rsid w:val="62FD0C6A"/>
    <w:rsid w:val="639745D8"/>
    <w:rsid w:val="63AC2620"/>
    <w:rsid w:val="63E700A3"/>
    <w:rsid w:val="63FC7CE8"/>
    <w:rsid w:val="644C32C9"/>
    <w:rsid w:val="6462446A"/>
    <w:rsid w:val="64D803FA"/>
    <w:rsid w:val="64E8040F"/>
    <w:rsid w:val="64E920F0"/>
    <w:rsid w:val="64FE3A61"/>
    <w:rsid w:val="651B605E"/>
    <w:rsid w:val="65682CDF"/>
    <w:rsid w:val="661E6EFC"/>
    <w:rsid w:val="662413B5"/>
    <w:rsid w:val="66C23895"/>
    <w:rsid w:val="66D64C57"/>
    <w:rsid w:val="67767AF4"/>
    <w:rsid w:val="67A30E71"/>
    <w:rsid w:val="67B66A44"/>
    <w:rsid w:val="67B745ED"/>
    <w:rsid w:val="67CE095C"/>
    <w:rsid w:val="67CF06BE"/>
    <w:rsid w:val="68136C1D"/>
    <w:rsid w:val="682F3039"/>
    <w:rsid w:val="6871545D"/>
    <w:rsid w:val="68A025D0"/>
    <w:rsid w:val="68AA6BC6"/>
    <w:rsid w:val="68C06B62"/>
    <w:rsid w:val="690C1EBD"/>
    <w:rsid w:val="6944057A"/>
    <w:rsid w:val="695D6CFD"/>
    <w:rsid w:val="69932B73"/>
    <w:rsid w:val="69F00887"/>
    <w:rsid w:val="6A292511"/>
    <w:rsid w:val="6A5A4F93"/>
    <w:rsid w:val="6AC83A0A"/>
    <w:rsid w:val="6AD62BB9"/>
    <w:rsid w:val="6B271F16"/>
    <w:rsid w:val="6B3B0E45"/>
    <w:rsid w:val="6BDD4A84"/>
    <w:rsid w:val="6C4B5799"/>
    <w:rsid w:val="6C5263B2"/>
    <w:rsid w:val="6C872D4F"/>
    <w:rsid w:val="6C9C7DC5"/>
    <w:rsid w:val="6CA822AE"/>
    <w:rsid w:val="6CAC0916"/>
    <w:rsid w:val="6CFF159A"/>
    <w:rsid w:val="6D732E3B"/>
    <w:rsid w:val="6D8D1F26"/>
    <w:rsid w:val="6DEE7992"/>
    <w:rsid w:val="6E5A0E7F"/>
    <w:rsid w:val="6E5D2B20"/>
    <w:rsid w:val="6E902CB6"/>
    <w:rsid w:val="6ECA59F4"/>
    <w:rsid w:val="6ED329CF"/>
    <w:rsid w:val="6F1B1F11"/>
    <w:rsid w:val="6F501FC3"/>
    <w:rsid w:val="6F7529C5"/>
    <w:rsid w:val="70116847"/>
    <w:rsid w:val="709E666D"/>
    <w:rsid w:val="70F94FCC"/>
    <w:rsid w:val="713B676B"/>
    <w:rsid w:val="716364D7"/>
    <w:rsid w:val="71845A78"/>
    <w:rsid w:val="71C90491"/>
    <w:rsid w:val="71E90534"/>
    <w:rsid w:val="72536C66"/>
    <w:rsid w:val="725511DF"/>
    <w:rsid w:val="72686AB8"/>
    <w:rsid w:val="72F373E3"/>
    <w:rsid w:val="732D5B1A"/>
    <w:rsid w:val="7349356E"/>
    <w:rsid w:val="73E57072"/>
    <w:rsid w:val="73ED7E96"/>
    <w:rsid w:val="741E58EE"/>
    <w:rsid w:val="7433369D"/>
    <w:rsid w:val="7449109D"/>
    <w:rsid w:val="74615A10"/>
    <w:rsid w:val="74685D4B"/>
    <w:rsid w:val="74917947"/>
    <w:rsid w:val="74A514E0"/>
    <w:rsid w:val="74DB682E"/>
    <w:rsid w:val="74EC065D"/>
    <w:rsid w:val="754C1546"/>
    <w:rsid w:val="75573FE5"/>
    <w:rsid w:val="757D5DFC"/>
    <w:rsid w:val="757E5F28"/>
    <w:rsid w:val="759B07CC"/>
    <w:rsid w:val="75F12B83"/>
    <w:rsid w:val="765C752B"/>
    <w:rsid w:val="76AD52F0"/>
    <w:rsid w:val="76DF07AC"/>
    <w:rsid w:val="76FC4C27"/>
    <w:rsid w:val="7704403C"/>
    <w:rsid w:val="773E08B1"/>
    <w:rsid w:val="77900EED"/>
    <w:rsid w:val="782C0C87"/>
    <w:rsid w:val="78AD40BA"/>
    <w:rsid w:val="796B60F9"/>
    <w:rsid w:val="79775B0F"/>
    <w:rsid w:val="79857E34"/>
    <w:rsid w:val="79865CE0"/>
    <w:rsid w:val="79942BE5"/>
    <w:rsid w:val="7A0B7B7F"/>
    <w:rsid w:val="7A3966FC"/>
    <w:rsid w:val="7A3F37FB"/>
    <w:rsid w:val="7A5D6BAB"/>
    <w:rsid w:val="7A5F6329"/>
    <w:rsid w:val="7A7B6549"/>
    <w:rsid w:val="7ADE5D8F"/>
    <w:rsid w:val="7B152DD6"/>
    <w:rsid w:val="7B262855"/>
    <w:rsid w:val="7B2C6D39"/>
    <w:rsid w:val="7B4C5BC8"/>
    <w:rsid w:val="7B813D7B"/>
    <w:rsid w:val="7C186EA8"/>
    <w:rsid w:val="7C7447E2"/>
    <w:rsid w:val="7C7A549D"/>
    <w:rsid w:val="7CC3034B"/>
    <w:rsid w:val="7CE329AD"/>
    <w:rsid w:val="7D3B2DAA"/>
    <w:rsid w:val="7D9404FC"/>
    <w:rsid w:val="7DAB1BD6"/>
    <w:rsid w:val="7DC06B1E"/>
    <w:rsid w:val="7DC1580F"/>
    <w:rsid w:val="7DD63251"/>
    <w:rsid w:val="7E1D5B12"/>
    <w:rsid w:val="7E41449A"/>
    <w:rsid w:val="7E433340"/>
    <w:rsid w:val="7E6459CD"/>
    <w:rsid w:val="7EBE2B49"/>
    <w:rsid w:val="7EC350EB"/>
    <w:rsid w:val="7EDF658B"/>
    <w:rsid w:val="7F172317"/>
    <w:rsid w:val="7F1B1DD2"/>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3"/>
    <w:basedOn w:val="1"/>
    <w:next w:val="1"/>
    <w:link w:val="29"/>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annotation subject"/>
    <w:basedOn w:val="6"/>
    <w:next w:val="6"/>
    <w:link w:val="32"/>
    <w:semiHidden/>
    <w:unhideWhenUsed/>
    <w:qFormat/>
    <w:uiPriority w:val="99"/>
    <w:rPr>
      <w:b/>
      <w:bCs/>
    </w:rPr>
  </w:style>
  <w:style w:type="paragraph" w:styleId="6">
    <w:name w:val="annotation text"/>
    <w:basedOn w:val="1"/>
    <w:link w:val="31"/>
    <w:semiHidden/>
    <w:unhideWhenUsed/>
    <w:qFormat/>
    <w:uiPriority w:val="99"/>
    <w:pPr>
      <w:jc w:val="left"/>
    </w:p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jc w:val="center"/>
    </w:pPr>
    <w:rPr>
      <w:rFonts w:ascii="幼圆" w:eastAsia="幼圆"/>
      <w:b/>
      <w:sz w:val="44"/>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Char"/>
    <w:basedOn w:val="14"/>
    <w:link w:val="9"/>
    <w:semiHidden/>
    <w:qFormat/>
    <w:locked/>
    <w:uiPriority w:val="99"/>
    <w:rPr>
      <w:rFonts w:ascii="Times New Roman" w:hAnsi="Times New Roman"/>
      <w:kern w:val="2"/>
      <w:sz w:val="18"/>
    </w:rPr>
  </w:style>
  <w:style w:type="character" w:customStyle="1" w:styleId="20">
    <w:name w:val="页脚 Char"/>
    <w:basedOn w:val="14"/>
    <w:link w:val="10"/>
    <w:qFormat/>
    <w:locked/>
    <w:uiPriority w:val="99"/>
    <w:rPr>
      <w:sz w:val="18"/>
    </w:rPr>
  </w:style>
  <w:style w:type="character" w:customStyle="1" w:styleId="21">
    <w:name w:val="页眉 Char"/>
    <w:basedOn w:val="14"/>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_Style 9"/>
    <w:basedOn w:val="1"/>
    <w:qFormat/>
    <w:uiPriority w:val="34"/>
    <w:pPr>
      <w:ind w:firstLine="420" w:firstLineChars="200"/>
    </w:pPr>
    <w:rPr>
      <w:rFonts w:ascii="Calibri" w:hAnsi="Calibri"/>
      <w:szCs w:val="22"/>
    </w:rPr>
  </w:style>
  <w:style w:type="paragraph" w:styleId="28">
    <w:name w:val="List Paragraph"/>
    <w:basedOn w:val="1"/>
    <w:qFormat/>
    <w:uiPriority w:val="34"/>
    <w:pPr>
      <w:ind w:firstLine="420" w:firstLineChars="200"/>
    </w:pPr>
  </w:style>
  <w:style w:type="character" w:customStyle="1" w:styleId="29">
    <w:name w:val="标题 3 Char"/>
    <w:basedOn w:val="14"/>
    <w:link w:val="4"/>
    <w:qFormat/>
    <w:uiPriority w:val="9"/>
    <w:rPr>
      <w:rFonts w:ascii="宋体" w:hAnsi="宋体" w:cs="宋体"/>
      <w:b/>
      <w:bCs/>
      <w:sz w:val="27"/>
      <w:szCs w:val="27"/>
    </w:rPr>
  </w:style>
  <w:style w:type="character" w:customStyle="1" w:styleId="30">
    <w:name w:val="apple-converted-space"/>
    <w:basedOn w:val="14"/>
    <w:qFormat/>
    <w:uiPriority w:val="0"/>
  </w:style>
  <w:style w:type="character" w:customStyle="1" w:styleId="31">
    <w:name w:val="批注文字 Char"/>
    <w:basedOn w:val="14"/>
    <w:link w:val="6"/>
    <w:semiHidden/>
    <w:qFormat/>
    <w:uiPriority w:val="99"/>
    <w:rPr>
      <w:kern w:val="2"/>
      <w:sz w:val="21"/>
      <w:szCs w:val="24"/>
    </w:rPr>
  </w:style>
  <w:style w:type="character" w:customStyle="1" w:styleId="32">
    <w:name w:val="批注主题 Char"/>
    <w:basedOn w:val="31"/>
    <w:link w:val="5"/>
    <w:semiHidden/>
    <w:qFormat/>
    <w:uiPriority w:val="99"/>
    <w:rPr>
      <w:b/>
      <w:bCs/>
      <w:kern w:val="2"/>
      <w:sz w:val="21"/>
      <w:szCs w:val="24"/>
    </w:rPr>
  </w:style>
  <w:style w:type="character" w:customStyle="1" w:styleId="33">
    <w:name w:val="zjb正文 字符"/>
    <w:basedOn w:val="14"/>
    <w:link w:val="34"/>
    <w:qFormat/>
    <w:locked/>
    <w:uiPriority w:val="0"/>
    <w:rPr>
      <w:rFonts w:ascii="仿宋_GB2312" w:hAnsi="仿宋" w:eastAsia="仿宋_GB2312" w:cs="宋体"/>
      <w:color w:val="000000"/>
      <w:kern w:val="2"/>
      <w:sz w:val="30"/>
      <w:szCs w:val="30"/>
    </w:rPr>
  </w:style>
  <w:style w:type="paragraph" w:customStyle="1" w:styleId="34">
    <w:name w:val="zjb正文"/>
    <w:basedOn w:val="1"/>
    <w:link w:val="33"/>
    <w:qFormat/>
    <w:uiPriority w:val="0"/>
    <w:pPr>
      <w:spacing w:line="360" w:lineRule="auto"/>
      <w:ind w:firstLine="200" w:firstLineChars="200"/>
      <w:jc w:val="left"/>
    </w:pPr>
    <w:rPr>
      <w:rFonts w:ascii="仿宋_GB2312" w:hAnsi="仿宋" w:eastAsia="仿宋_GB2312" w:cs="宋体"/>
      <w:color w:val="000000"/>
      <w:sz w:val="30"/>
      <w:szCs w:val="30"/>
    </w:rPr>
  </w:style>
  <w:style w:type="table" w:customStyle="1" w:styleId="35">
    <w:name w:val="网格型1"/>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7AEF4-2795-4C41-8C4E-AA1ECF134D9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9335</Words>
  <Characters>10265</Characters>
  <Lines>81</Lines>
  <Paragraphs>22</Paragraphs>
  <TotalTime>79</TotalTime>
  <ScaleCrop>false</ScaleCrop>
  <LinksUpToDate>false</LinksUpToDate>
  <CharactersWithSpaces>11070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2022-04-19T06:35:00Z</dcterms:created>
  <dc:creator>李凯01</dc:creator>
  <cp:lastModifiedBy>26</cp:lastModifiedBy>
  <cp:lastPrinted>2021-10-14T06:49:00Z</cp:lastPrinted>
  <dcterms:modified xsi:type="dcterms:W3CDTF">2022-05-05T07:28:59Z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F08D5BF93E44498784FB2946C25E1C8A</vt:lpwstr>
  </property>
</Properties>
</file>