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rPr>
          <w:color w:val="auto"/>
        </w:rPr>
      </w:pPr>
    </w:p>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重庆江北国际机场T3B航站楼及第四跑道工程</w:t>
      </w: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4号排水沟</w:t>
      </w:r>
      <w:r>
        <w:rPr>
          <w:rFonts w:hint="eastAsia" w:ascii="方正小标宋_GBK" w:hAnsi="方正小标宋_GBK" w:eastAsia="方正小标宋_GBK" w:cs="方正小标宋_GBK"/>
          <w:color w:val="auto"/>
          <w:sz w:val="44"/>
          <w:szCs w:val="44"/>
        </w:rPr>
        <w:t>天然气管道保护</w:t>
      </w:r>
      <w:r>
        <w:rPr>
          <w:rFonts w:hint="eastAsia" w:ascii="方正小标宋_GBK" w:hAnsi="方正小标宋_GBK" w:eastAsia="方正小标宋_GBK" w:cs="方正小标宋_GBK"/>
          <w:color w:val="auto"/>
          <w:sz w:val="44"/>
          <w:szCs w:val="44"/>
          <w:lang w:val="en-US"/>
        </w:rPr>
        <w:t>专项</w:t>
      </w:r>
      <w:r>
        <w:rPr>
          <w:rFonts w:hint="eastAsia" w:ascii="方正小标宋_GBK" w:hAnsi="方正小标宋_GBK" w:eastAsia="方正小标宋_GBK" w:cs="方正小标宋_GBK"/>
          <w:color w:val="auto"/>
          <w:sz w:val="44"/>
          <w:szCs w:val="44"/>
        </w:rPr>
        <w:t>设计比选采购项目</w:t>
      </w:r>
    </w:p>
    <w:p>
      <w:pPr>
        <w:pStyle w:val="2"/>
        <w:rPr>
          <w:color w:val="auto"/>
        </w:rPr>
      </w:pPr>
    </w:p>
    <w:p>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比选文件</w:t>
      </w:r>
    </w:p>
    <w:p>
      <w:pPr>
        <w:jc w:val="center"/>
        <w:rPr>
          <w:rFonts w:ascii="仿宋" w:hAnsi="仿宋" w:eastAsia="仿宋"/>
          <w:b/>
          <w:color w:val="auto"/>
          <w:sz w:val="32"/>
        </w:rPr>
      </w:pPr>
    </w:p>
    <w:p>
      <w:pPr>
        <w:jc w:val="center"/>
        <w:rPr>
          <w:rFonts w:ascii="仿宋" w:hAnsi="仿宋" w:eastAsia="仿宋"/>
          <w:b/>
          <w:color w:val="auto"/>
          <w:sz w:val="32"/>
        </w:rPr>
      </w:pPr>
    </w:p>
    <w:p>
      <w:pPr>
        <w:ind w:firstLine="3520" w:firstLineChars="1100"/>
        <w:rPr>
          <w:rFonts w:hint="default" w:ascii="方正小标宋简体" w:eastAsia="方正小标宋简体"/>
          <w:color w:val="auto"/>
          <w:sz w:val="32"/>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val="en-US" w:eastAsia="zh-CN"/>
        </w:rPr>
        <w:t>2022-KZBX-06</w:t>
      </w:r>
    </w:p>
    <w:p>
      <w:pPr>
        <w:pStyle w:val="2"/>
        <w:rPr>
          <w:rFonts w:ascii="仿宋" w:hAnsi="仿宋" w:eastAsia="仿宋"/>
          <w:color w:val="auto"/>
          <w:sz w:val="52"/>
        </w:rPr>
      </w:pPr>
      <w:bookmarkStart w:id="8" w:name="_GoBack"/>
      <w:bookmarkEnd w:id="8"/>
    </w:p>
    <w:p>
      <w:pPr>
        <w:rPr>
          <w:color w:val="auto"/>
        </w:rPr>
      </w:pPr>
    </w:p>
    <w:p>
      <w:pPr>
        <w:pStyle w:val="2"/>
        <w:rPr>
          <w:color w:val="auto"/>
        </w:rPr>
      </w:pPr>
    </w:p>
    <w:p>
      <w:pPr>
        <w:pStyle w:val="2"/>
        <w:rPr>
          <w:rFonts w:ascii="仿宋" w:hAnsi="仿宋" w:eastAsia="仿宋"/>
          <w:color w:val="auto"/>
          <w:sz w:val="52"/>
        </w:rPr>
      </w:pPr>
    </w:p>
    <w:p>
      <w:pPr>
        <w:rPr>
          <w:color w:val="auto"/>
        </w:rPr>
      </w:pPr>
    </w:p>
    <w:p>
      <w:pPr>
        <w:jc w:val="center"/>
        <w:rPr>
          <w:rFonts w:ascii="方正小标宋简体" w:eastAsia="方正小标宋简体"/>
          <w:color w:val="auto"/>
          <w:sz w:val="32"/>
          <w:szCs w:val="32"/>
        </w:rPr>
      </w:pPr>
      <w:r>
        <w:rPr>
          <w:rFonts w:hint="eastAsia" w:ascii="方正小标宋简体" w:eastAsia="方正小标宋简体"/>
          <w:color w:val="auto"/>
          <w:sz w:val="32"/>
          <w:szCs w:val="32"/>
        </w:rPr>
        <w:t>重庆江北国际机场扩建指挥部</w:t>
      </w:r>
    </w:p>
    <w:p>
      <w:pPr>
        <w:ind w:firstLine="3520" w:firstLineChars="1100"/>
        <w:rPr>
          <w:rFonts w:ascii="方正小标宋简体" w:eastAsia="方正小标宋简体"/>
          <w:color w:val="auto"/>
          <w:sz w:val="32"/>
          <w:szCs w:val="32"/>
        </w:rPr>
      </w:pPr>
      <w:r>
        <w:rPr>
          <w:rFonts w:hint="eastAsia" w:ascii="方正小标宋简体" w:eastAsia="方正小标宋简体"/>
          <w:color w:val="auto"/>
          <w:sz w:val="32"/>
          <w:szCs w:val="32"/>
        </w:rPr>
        <w:t>二〇二二年</w:t>
      </w:r>
      <w:r>
        <w:rPr>
          <w:rFonts w:hint="eastAsia" w:ascii="方正小标宋简体" w:eastAsia="方正小标宋简体"/>
          <w:color w:val="auto"/>
          <w:sz w:val="32"/>
          <w:szCs w:val="32"/>
          <w:lang w:val="en-US" w:eastAsia="zh-CN"/>
        </w:rPr>
        <w:t>四</w:t>
      </w:r>
      <w:r>
        <w:rPr>
          <w:rFonts w:hint="eastAsia" w:ascii="方正小标宋简体" w:eastAsia="方正小标宋简体"/>
          <w:color w:val="auto"/>
          <w:sz w:val="32"/>
          <w:szCs w:val="32"/>
        </w:rPr>
        <w:t>月</w:t>
      </w:r>
    </w:p>
    <w:p>
      <w:pPr>
        <w:jc w:val="left"/>
        <w:rPr>
          <w:rFonts w:ascii="宋体" w:hAnsi="宋体"/>
          <w:b/>
          <w:color w:val="auto"/>
          <w:sz w:val="32"/>
          <w:szCs w:val="32"/>
        </w:rPr>
      </w:pPr>
      <w:r>
        <w:rPr>
          <w:rFonts w:hint="eastAsia" w:ascii="宋体" w:hAnsi="宋体"/>
          <w:b/>
          <w:color w:val="auto"/>
          <w:sz w:val="32"/>
          <w:szCs w:val="32"/>
        </w:rPr>
        <w:br w:type="page"/>
      </w:r>
    </w:p>
    <w:p>
      <w:pPr>
        <w:spacing w:line="720" w:lineRule="auto"/>
        <w:contextualSpacing/>
        <w:jc w:val="center"/>
        <w:rPr>
          <w:rFonts w:hint="eastAsia" w:ascii="宋体" w:hAnsi="宋体" w:eastAsia="宋体"/>
          <w:b/>
          <w:color w:val="auto"/>
          <w:sz w:val="32"/>
          <w:szCs w:val="32"/>
          <w:lang w:eastAsia="zh-CN"/>
        </w:rPr>
      </w:pPr>
      <w:r>
        <w:rPr>
          <w:rFonts w:hint="eastAsia" w:ascii="宋体" w:hAnsi="宋体"/>
          <w:b/>
          <w:color w:val="auto"/>
          <w:sz w:val="32"/>
          <w:szCs w:val="32"/>
        </w:rPr>
        <w:t>重庆江北国际机场T3B航站楼及第四跑道工程4号排水沟</w:t>
      </w:r>
    </w:p>
    <w:p>
      <w:pPr>
        <w:spacing w:line="720" w:lineRule="auto"/>
        <w:contextualSpacing/>
        <w:jc w:val="center"/>
        <w:rPr>
          <w:rFonts w:ascii="宋体" w:hAnsi="宋体"/>
          <w:b/>
          <w:color w:val="auto"/>
          <w:sz w:val="32"/>
          <w:szCs w:val="32"/>
        </w:rPr>
      </w:pPr>
      <w:r>
        <w:rPr>
          <w:rFonts w:hint="eastAsia" w:ascii="宋体" w:hAnsi="宋体"/>
          <w:b/>
          <w:color w:val="auto"/>
          <w:sz w:val="32"/>
          <w:szCs w:val="32"/>
        </w:rPr>
        <w:t>天然气管道保护</w:t>
      </w:r>
      <w:r>
        <w:rPr>
          <w:rFonts w:hint="default" w:ascii="宋体" w:hAnsi="宋体"/>
          <w:b/>
          <w:color w:val="auto"/>
          <w:sz w:val="32"/>
          <w:szCs w:val="32"/>
          <w:lang w:val="en-US"/>
        </w:rPr>
        <w:t>专项</w:t>
      </w:r>
      <w:r>
        <w:rPr>
          <w:rFonts w:hint="eastAsia" w:ascii="宋体" w:hAnsi="宋体"/>
          <w:b/>
          <w:color w:val="auto"/>
          <w:sz w:val="32"/>
          <w:szCs w:val="32"/>
        </w:rPr>
        <w:t>设计比选采购项目比选通知</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重庆江北国际机场扩建指挥部拟对</w:t>
      </w:r>
      <w:r>
        <w:rPr>
          <w:rFonts w:hint="eastAsia" w:ascii="仿宋" w:hAnsi="仿宋" w:eastAsia="仿宋"/>
          <w:color w:val="auto"/>
          <w:sz w:val="28"/>
          <w:szCs w:val="28"/>
          <w:u w:val="single"/>
        </w:rPr>
        <w:t>重庆江北国际机场T3B航站楼及第四跑道工程4号排水沟天然气管道保护</w:t>
      </w:r>
      <w:r>
        <w:rPr>
          <w:rFonts w:hint="default" w:ascii="仿宋" w:hAnsi="仿宋" w:eastAsia="仿宋"/>
          <w:color w:val="auto"/>
          <w:sz w:val="28"/>
          <w:szCs w:val="28"/>
          <w:u w:val="single"/>
          <w:lang w:val="en-US"/>
        </w:rPr>
        <w:t>专项</w:t>
      </w:r>
      <w:r>
        <w:rPr>
          <w:rFonts w:hint="eastAsia" w:ascii="仿宋" w:hAnsi="仿宋" w:eastAsia="仿宋"/>
          <w:color w:val="auto"/>
          <w:sz w:val="28"/>
          <w:szCs w:val="28"/>
          <w:u w:val="single"/>
        </w:rPr>
        <w:t>设计比选采购项目</w:t>
      </w:r>
      <w:r>
        <w:rPr>
          <w:rFonts w:hint="eastAsia" w:ascii="仿宋" w:hAnsi="仿宋" w:eastAsia="仿宋"/>
          <w:color w:val="auto"/>
          <w:sz w:val="28"/>
          <w:szCs w:val="28"/>
        </w:rPr>
        <w:t>邀请符合条件的单位进行比选。</w:t>
      </w:r>
    </w:p>
    <w:p>
      <w:pPr>
        <w:numPr>
          <w:ilvl w:val="0"/>
          <w:numId w:val="1"/>
        </w:numPr>
        <w:spacing w:line="360" w:lineRule="auto"/>
        <w:ind w:firstLine="562" w:firstLineChars="200"/>
        <w:jc w:val="left"/>
        <w:outlineLvl w:val="0"/>
        <w:rPr>
          <w:rFonts w:ascii="仿宋" w:hAnsi="仿宋" w:eastAsia="仿宋"/>
          <w:b/>
          <w:color w:val="auto"/>
          <w:sz w:val="28"/>
          <w:szCs w:val="28"/>
        </w:rPr>
      </w:pPr>
      <w:r>
        <w:rPr>
          <w:rFonts w:hint="eastAsia" w:ascii="仿宋" w:hAnsi="仿宋" w:eastAsia="仿宋"/>
          <w:b/>
          <w:color w:val="auto"/>
          <w:sz w:val="28"/>
          <w:szCs w:val="28"/>
        </w:rPr>
        <w:t>资质条件要求：</w:t>
      </w:r>
    </w:p>
    <w:p>
      <w:pPr>
        <w:pStyle w:val="2"/>
        <w:numPr>
          <w:ilvl w:val="0"/>
          <w:numId w:val="2"/>
        </w:numPr>
        <w:spacing w:before="0" w:after="0"/>
        <w:ind w:firstLine="560" w:firstLineChars="200"/>
        <w:jc w:val="both"/>
        <w:rPr>
          <w:rFonts w:ascii="仿宋" w:hAnsi="仿宋" w:eastAsia="仿宋"/>
          <w:b w:val="0"/>
          <w:bCs w:val="0"/>
          <w:color w:val="auto"/>
          <w:sz w:val="28"/>
          <w:szCs w:val="28"/>
        </w:rPr>
      </w:pPr>
      <w:r>
        <w:rPr>
          <w:rFonts w:hint="eastAsia" w:ascii="仿宋" w:hAnsi="仿宋" w:eastAsia="仿宋"/>
          <w:b w:val="0"/>
          <w:bCs w:val="0"/>
          <w:color w:val="auto"/>
          <w:sz w:val="28"/>
          <w:szCs w:val="28"/>
        </w:rPr>
        <w:t>比选响应人须是中华人民共和国境内正式注册并具有有效的独立法人资格的法人或其他组织。（须提供营业执照复印件加盖企业鲜章）</w:t>
      </w:r>
    </w:p>
    <w:p>
      <w:pPr>
        <w:pStyle w:val="2"/>
        <w:spacing w:before="0" w:after="0"/>
        <w:ind w:firstLine="560" w:firstLineChars="200"/>
        <w:jc w:val="both"/>
        <w:rPr>
          <w:rFonts w:ascii="仿宋" w:hAnsi="仿宋" w:eastAsia="仿宋"/>
          <w:b w:val="0"/>
          <w:bCs w:val="0"/>
          <w:color w:val="auto"/>
          <w:sz w:val="28"/>
          <w:szCs w:val="28"/>
        </w:rPr>
      </w:pPr>
      <w:r>
        <w:rPr>
          <w:rFonts w:hint="eastAsia" w:ascii="仿宋" w:hAnsi="仿宋" w:eastAsia="仿宋"/>
          <w:b w:val="0"/>
          <w:bCs w:val="0"/>
          <w:color w:val="auto"/>
          <w:sz w:val="28"/>
          <w:szCs w:val="28"/>
        </w:rPr>
        <w:t>2. 具有工程设计石油天然气（海洋石油）行业管道输送专业乙级及以上资质。（须提供相关资质文件复印件加盖企业鲜章）</w:t>
      </w:r>
    </w:p>
    <w:p>
      <w:pPr>
        <w:pStyle w:val="2"/>
        <w:spacing w:before="0" w:after="0"/>
        <w:ind w:firstLine="560" w:firstLineChars="200"/>
        <w:jc w:val="both"/>
        <w:rPr>
          <w:rFonts w:ascii="仿宋" w:hAnsi="仿宋" w:eastAsia="仿宋"/>
          <w:b w:val="0"/>
          <w:bCs w:val="0"/>
          <w:color w:val="auto"/>
          <w:sz w:val="28"/>
          <w:szCs w:val="28"/>
        </w:rPr>
      </w:pPr>
      <w:r>
        <w:rPr>
          <w:rFonts w:hint="eastAsia" w:ascii="仿宋" w:hAnsi="仿宋" w:eastAsia="仿宋"/>
          <w:b w:val="0"/>
          <w:bCs w:val="0"/>
          <w:color w:val="auto"/>
          <w:sz w:val="28"/>
          <w:szCs w:val="28"/>
        </w:rPr>
        <w:t>3. 熟悉行业法律法规、规章和标准的最新要求，近5年（2017年1月1日至比选响应截止日）至少具有一个</w:t>
      </w:r>
      <w:r>
        <w:rPr>
          <w:rFonts w:hint="eastAsia" w:ascii="仿宋" w:hAnsi="仿宋" w:eastAsia="仿宋"/>
          <w:b w:val="0"/>
          <w:bCs w:val="0"/>
          <w:color w:val="auto"/>
          <w:sz w:val="28"/>
          <w:szCs w:val="28"/>
          <w:lang w:val="en-US" w:eastAsia="zh-CN"/>
        </w:rPr>
        <w:t>工作内容包括</w:t>
      </w:r>
      <w:r>
        <w:rPr>
          <w:rFonts w:hint="eastAsia" w:ascii="仿宋" w:hAnsi="仿宋" w:eastAsia="仿宋"/>
          <w:b w:val="0"/>
          <w:bCs w:val="0"/>
          <w:color w:val="auto"/>
          <w:sz w:val="28"/>
          <w:szCs w:val="28"/>
        </w:rPr>
        <w:t>天然气管道设计</w:t>
      </w:r>
      <w:r>
        <w:rPr>
          <w:rFonts w:hint="eastAsia" w:ascii="仿宋" w:hAnsi="仿宋" w:eastAsia="仿宋"/>
          <w:b w:val="0"/>
          <w:bCs w:val="0"/>
          <w:color w:val="auto"/>
          <w:sz w:val="28"/>
          <w:szCs w:val="28"/>
          <w:lang w:val="en-US" w:eastAsia="zh-CN"/>
        </w:rPr>
        <w:t>的项目</w:t>
      </w:r>
      <w:r>
        <w:rPr>
          <w:rFonts w:hint="eastAsia" w:ascii="仿宋" w:hAnsi="仿宋" w:eastAsia="仿宋"/>
          <w:b w:val="0"/>
          <w:bCs w:val="0"/>
          <w:color w:val="auto"/>
          <w:sz w:val="28"/>
          <w:szCs w:val="28"/>
        </w:rPr>
        <w:t>业绩（提供相关合同复印件并加盖企业鲜章，原合同备查）。</w:t>
      </w:r>
    </w:p>
    <w:p>
      <w:pPr>
        <w:pStyle w:val="2"/>
        <w:spacing w:before="0" w:after="0"/>
        <w:ind w:firstLine="560" w:firstLineChars="200"/>
        <w:jc w:val="both"/>
        <w:rPr>
          <w:color w:val="auto"/>
        </w:rPr>
      </w:pPr>
      <w:r>
        <w:rPr>
          <w:rFonts w:hint="eastAsia" w:ascii="仿宋" w:hAnsi="仿宋" w:eastAsia="仿宋"/>
          <w:b w:val="0"/>
          <w:bCs w:val="0"/>
          <w:color w:val="auto"/>
          <w:sz w:val="28"/>
          <w:szCs w:val="28"/>
        </w:rPr>
        <w:t>4. 本项目不接受联合体投标，不得转包、分包。</w:t>
      </w:r>
    </w:p>
    <w:p>
      <w:pPr>
        <w:numPr>
          <w:ilvl w:val="0"/>
          <w:numId w:val="1"/>
        </w:numPr>
        <w:spacing w:line="360" w:lineRule="auto"/>
        <w:ind w:firstLine="562" w:firstLineChars="200"/>
        <w:jc w:val="left"/>
        <w:outlineLvl w:val="0"/>
        <w:rPr>
          <w:rFonts w:ascii="仿宋" w:hAnsi="仿宋" w:eastAsia="仿宋"/>
          <w:b/>
          <w:color w:val="auto"/>
          <w:sz w:val="28"/>
          <w:szCs w:val="28"/>
        </w:rPr>
      </w:pPr>
      <w:r>
        <w:rPr>
          <w:rFonts w:hint="eastAsia" w:ascii="仿宋" w:hAnsi="仿宋" w:eastAsia="仿宋"/>
          <w:b/>
          <w:color w:val="auto"/>
          <w:sz w:val="28"/>
          <w:szCs w:val="28"/>
        </w:rPr>
        <w:t>项目内容：</w:t>
      </w:r>
    </w:p>
    <w:p>
      <w:pPr>
        <w:spacing w:line="360" w:lineRule="auto"/>
        <w:ind w:firstLine="560" w:firstLineChars="200"/>
        <w:jc w:val="left"/>
        <w:outlineLvl w:val="0"/>
        <w:rPr>
          <w:rFonts w:ascii="仿宋" w:hAnsi="仿宋" w:eastAsia="仿宋"/>
          <w:color w:val="auto"/>
          <w:sz w:val="28"/>
          <w:szCs w:val="28"/>
        </w:rPr>
      </w:pPr>
      <w:r>
        <w:rPr>
          <w:rFonts w:hint="eastAsia" w:ascii="仿宋" w:hAnsi="仿宋" w:eastAsia="仿宋"/>
          <w:color w:val="auto"/>
          <w:sz w:val="28"/>
          <w:szCs w:val="28"/>
        </w:rPr>
        <w:t>新建重庆江北国际机场第四跑道工程4号排水沟是机场东侧外排水的主要排洪通道，施工区域分布有卧渝线B段、卧旱线B段D426与双佳线D219等三处天然气管道。4号排水沟末端将穿越天然气管道，原设计对该段过境天然气管道保护未做特殊考虑，现场管沟开挖、排水结构体施作以及外排水体将会对上述天然气管道的运行造成安全风险，拟增加永久措施对管道进行保护。</w:t>
      </w:r>
      <w:r>
        <w:rPr>
          <w:rFonts w:hint="eastAsia" w:ascii="仿宋" w:hAnsi="仿宋" w:eastAsia="仿宋"/>
          <w:color w:val="auto"/>
          <w:sz w:val="28"/>
          <w:szCs w:val="28"/>
          <w:lang w:val="en-US" w:eastAsia="zh-CN"/>
        </w:rPr>
        <w:t>保护工程总投资约人民币350万元。</w:t>
      </w:r>
      <w:r>
        <w:rPr>
          <w:rFonts w:hint="eastAsia" w:ascii="仿宋" w:hAnsi="仿宋" w:eastAsia="仿宋"/>
          <w:color w:val="auto"/>
          <w:sz w:val="28"/>
          <w:szCs w:val="28"/>
        </w:rPr>
        <w:t>本项目招标范围即</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天然气管道保护专项设计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主要设计内容包括：</w:t>
      </w:r>
      <w:r>
        <w:rPr>
          <w:rFonts w:hint="eastAsia" w:ascii="仿宋" w:hAnsi="仿宋" w:eastAsia="仿宋" w:cs="仿宋"/>
          <w:color w:val="auto"/>
          <w:sz w:val="28"/>
          <w:szCs w:val="28"/>
          <w:lang w:val="en-US" w:eastAsia="zh-CN"/>
        </w:rPr>
        <w:t>①4号排水沟跨越天然气管道段的保护措施；</w:t>
      </w:r>
      <w:r>
        <w:rPr>
          <w:rFonts w:hint="eastAsia" w:ascii="仿宋" w:hAnsi="仿宋" w:eastAsia="仿宋" w:cs="仿宋"/>
          <w:color w:val="auto"/>
          <w:sz w:val="28"/>
          <w:szCs w:val="28"/>
          <w:lang w:val="en-US"/>
        </w:rPr>
        <w:t>②</w:t>
      </w:r>
      <w:r>
        <w:rPr>
          <w:rFonts w:hint="eastAsia" w:ascii="仿宋" w:hAnsi="仿宋" w:eastAsia="仿宋" w:cs="仿宋"/>
          <w:color w:val="auto"/>
          <w:sz w:val="28"/>
          <w:szCs w:val="28"/>
          <w:lang w:val="en-US" w:eastAsia="zh-CN"/>
        </w:rPr>
        <w:t>天然气管道50米范围内且位于本次机场施工影响范围内的施工保护措施；③4号排水沟出水口对周边建构筑物基础（含管线管网）和河床的冲刷保护措施。（2）管道保护施工阶段的设计服务工作。（3）配合业主和施工单位完成应急预案编制和天然气管道运行安全评估等工作。（4）现场天然气管线的勘探和资料收集（由中选响应人自行组织实施）等工作。</w:t>
      </w:r>
    </w:p>
    <w:p>
      <w:pPr>
        <w:pStyle w:val="2"/>
        <w:spacing w:before="0" w:after="0"/>
        <w:ind w:firstLine="560" w:firstLineChars="200"/>
        <w:jc w:val="left"/>
        <w:rPr>
          <w:rFonts w:ascii="仿宋" w:hAnsi="仿宋" w:eastAsia="仿宋"/>
          <w:b w:val="0"/>
          <w:bCs w:val="0"/>
          <w:color w:val="auto"/>
          <w:sz w:val="28"/>
          <w:szCs w:val="28"/>
        </w:rPr>
      </w:pPr>
      <w:r>
        <w:rPr>
          <w:rFonts w:hint="eastAsia" w:ascii="仿宋" w:hAnsi="仿宋" w:eastAsia="仿宋"/>
          <w:b w:val="0"/>
          <w:bCs w:val="0"/>
          <w:color w:val="auto"/>
          <w:sz w:val="28"/>
          <w:szCs w:val="28"/>
        </w:rPr>
        <w:t>如符合</w:t>
      </w:r>
      <w:r>
        <w:rPr>
          <w:rFonts w:hint="eastAsia" w:ascii="仿宋" w:hAnsi="仿宋" w:eastAsia="仿宋"/>
          <w:color w:val="auto"/>
          <w:sz w:val="28"/>
          <w:szCs w:val="28"/>
        </w:rPr>
        <w:t>上述资格要求</w:t>
      </w:r>
      <w:r>
        <w:rPr>
          <w:rFonts w:hint="eastAsia" w:ascii="仿宋" w:hAnsi="仿宋" w:eastAsia="仿宋"/>
          <w:b w:val="0"/>
          <w:bCs w:val="0"/>
          <w:color w:val="auto"/>
          <w:sz w:val="28"/>
          <w:szCs w:val="28"/>
        </w:rPr>
        <w:t>且有意参与者请按比选文件（见附件）要求的时间（202</w:t>
      </w:r>
      <w:r>
        <w:rPr>
          <w:rFonts w:hint="eastAsia" w:ascii="仿宋" w:hAnsi="仿宋" w:eastAsia="仿宋"/>
          <w:b w:val="0"/>
          <w:bCs w:val="0"/>
          <w:color w:val="auto"/>
          <w:sz w:val="28"/>
          <w:szCs w:val="28"/>
          <w:lang w:val="en-US" w:eastAsia="zh-CN"/>
        </w:rPr>
        <w:t>2</w:t>
      </w:r>
      <w:r>
        <w:rPr>
          <w:rFonts w:hint="eastAsia" w:ascii="仿宋" w:hAnsi="仿宋" w:eastAsia="仿宋"/>
          <w:b w:val="0"/>
          <w:bCs w:val="0"/>
          <w:color w:val="auto"/>
          <w:sz w:val="28"/>
          <w:szCs w:val="28"/>
        </w:rPr>
        <w:t>年</w:t>
      </w: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月</w:t>
      </w:r>
      <w:r>
        <w:rPr>
          <w:rFonts w:hint="eastAsia" w:ascii="仿宋" w:hAnsi="仿宋" w:eastAsia="仿宋"/>
          <w:b w:val="0"/>
          <w:bCs w:val="0"/>
          <w:color w:val="auto"/>
          <w:sz w:val="28"/>
          <w:szCs w:val="28"/>
          <w:lang w:val="en-US" w:eastAsia="zh-CN"/>
        </w:rPr>
        <w:t>9</w:t>
      </w:r>
      <w:r>
        <w:rPr>
          <w:rFonts w:hint="eastAsia" w:ascii="仿宋" w:hAnsi="仿宋" w:eastAsia="仿宋"/>
          <w:b w:val="0"/>
          <w:bCs w:val="0"/>
          <w:color w:val="auto"/>
          <w:sz w:val="28"/>
          <w:szCs w:val="28"/>
        </w:rPr>
        <w:t>日</w:t>
      </w:r>
      <w:r>
        <w:rPr>
          <w:rFonts w:hint="eastAsia" w:ascii="仿宋" w:hAnsi="仿宋" w:eastAsia="仿宋"/>
          <w:b w:val="0"/>
          <w:bCs w:val="0"/>
          <w:color w:val="auto"/>
          <w:sz w:val="28"/>
          <w:szCs w:val="28"/>
          <w:lang w:val="en-US" w:eastAsia="zh-CN"/>
        </w:rPr>
        <w:t>9:30</w:t>
      </w:r>
      <w:r>
        <w:rPr>
          <w:rFonts w:hint="eastAsia" w:ascii="仿宋" w:hAnsi="仿宋" w:eastAsia="仿宋"/>
          <w:b w:val="0"/>
          <w:bCs w:val="0"/>
          <w:color w:val="auto"/>
          <w:sz w:val="28"/>
          <w:szCs w:val="28"/>
        </w:rPr>
        <w:t>至</w:t>
      </w:r>
      <w:r>
        <w:rPr>
          <w:rFonts w:hint="eastAsia" w:ascii="仿宋" w:hAnsi="仿宋" w:eastAsia="仿宋"/>
          <w:b w:val="0"/>
          <w:bCs w:val="0"/>
          <w:color w:val="auto"/>
          <w:sz w:val="28"/>
          <w:szCs w:val="28"/>
          <w:lang w:val="en-US" w:eastAsia="zh-CN"/>
        </w:rPr>
        <w:t>10:00</w:t>
      </w:r>
      <w:r>
        <w:rPr>
          <w:rFonts w:hint="eastAsia" w:ascii="仿宋" w:hAnsi="仿宋" w:eastAsia="仿宋"/>
          <w:b w:val="0"/>
          <w:bCs w:val="0"/>
          <w:color w:val="auto"/>
          <w:sz w:val="28"/>
          <w:szCs w:val="28"/>
        </w:rPr>
        <w:t>）携带所要求的资料参入比选。</w:t>
      </w:r>
    </w:p>
    <w:p>
      <w:pPr>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参入比选</w:t>
      </w:r>
      <w:r>
        <w:rPr>
          <w:rFonts w:hint="eastAsia" w:ascii="仿宋" w:hAnsi="仿宋" w:eastAsia="仿宋"/>
          <w:b/>
          <w:bCs/>
          <w:color w:val="auto"/>
          <w:sz w:val="28"/>
          <w:szCs w:val="28"/>
        </w:rPr>
        <w:t>无需</w:t>
      </w:r>
      <w:r>
        <w:rPr>
          <w:rFonts w:hint="eastAsia" w:ascii="仿宋" w:hAnsi="仿宋" w:eastAsia="仿宋"/>
          <w:color w:val="auto"/>
          <w:sz w:val="28"/>
          <w:szCs w:val="28"/>
        </w:rPr>
        <w:t>报名，另请各潜在响应人关注本网站并查阅关于本项目的最新动态。</w:t>
      </w:r>
    </w:p>
    <w:p>
      <w:pPr>
        <w:spacing w:line="360" w:lineRule="auto"/>
        <w:ind w:right="560" w:firstLine="6053" w:firstLineChars="2162"/>
        <w:rPr>
          <w:rFonts w:ascii="仿宋" w:hAnsi="仿宋" w:eastAsia="仿宋"/>
          <w:color w:val="auto"/>
          <w:sz w:val="28"/>
          <w:szCs w:val="28"/>
        </w:rPr>
      </w:pPr>
    </w:p>
    <w:p>
      <w:pPr>
        <w:spacing w:line="360" w:lineRule="auto"/>
        <w:ind w:right="560" w:firstLine="6053" w:firstLineChars="2162"/>
        <w:rPr>
          <w:rFonts w:ascii="仿宋" w:hAnsi="仿宋" w:eastAsia="仿宋"/>
          <w:color w:val="auto"/>
          <w:sz w:val="28"/>
          <w:szCs w:val="28"/>
        </w:rPr>
      </w:pPr>
      <w:r>
        <w:rPr>
          <w:rFonts w:hint="eastAsia" w:ascii="仿宋" w:hAnsi="仿宋" w:eastAsia="仿宋"/>
          <w:color w:val="auto"/>
          <w:sz w:val="28"/>
          <w:szCs w:val="28"/>
        </w:rPr>
        <w:t xml:space="preserve">联系人：凌老师                                  </w:t>
      </w:r>
    </w:p>
    <w:p>
      <w:pPr>
        <w:spacing w:line="360" w:lineRule="auto"/>
        <w:ind w:right="560" w:firstLine="6053" w:firstLineChars="2162"/>
        <w:rPr>
          <w:rFonts w:ascii="仿宋" w:hAnsi="仿宋" w:eastAsia="仿宋"/>
          <w:color w:val="auto"/>
          <w:sz w:val="28"/>
          <w:szCs w:val="28"/>
        </w:rPr>
      </w:pPr>
      <w:r>
        <w:rPr>
          <w:rFonts w:hint="eastAsia" w:ascii="仿宋" w:hAnsi="仿宋" w:eastAsia="仿宋"/>
          <w:color w:val="auto"/>
          <w:sz w:val="28"/>
          <w:szCs w:val="28"/>
        </w:rPr>
        <w:t>联系电话：023-67153951</w:t>
      </w:r>
    </w:p>
    <w:p>
      <w:pPr>
        <w:pStyle w:val="2"/>
        <w:rPr>
          <w:rFonts w:ascii="仿宋" w:hAnsi="仿宋" w:eastAsia="仿宋"/>
          <w:b w:val="0"/>
          <w:bCs w:val="0"/>
          <w:color w:val="auto"/>
          <w:sz w:val="28"/>
          <w:szCs w:val="28"/>
        </w:rPr>
      </w:pPr>
    </w:p>
    <w:p>
      <w:pPr>
        <w:pStyle w:val="2"/>
        <w:jc w:val="right"/>
        <w:rPr>
          <w:rFonts w:ascii="仿宋" w:hAnsi="仿宋" w:eastAsia="仿宋"/>
          <w:b w:val="0"/>
          <w:bCs w:val="0"/>
          <w:color w:val="auto"/>
          <w:sz w:val="28"/>
          <w:szCs w:val="28"/>
        </w:rPr>
      </w:pPr>
      <w:r>
        <w:rPr>
          <w:rFonts w:hint="eastAsia" w:ascii="仿宋" w:hAnsi="仿宋" w:eastAsia="仿宋"/>
          <w:b w:val="0"/>
          <w:bCs w:val="0"/>
          <w:color w:val="auto"/>
          <w:sz w:val="28"/>
          <w:szCs w:val="28"/>
        </w:rPr>
        <w:t>重庆江北国际机场扩建指挥部</w:t>
      </w:r>
    </w:p>
    <w:p>
      <w:pPr>
        <w:pStyle w:val="2"/>
        <w:jc w:val="right"/>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2022</w:t>
      </w:r>
      <w:r>
        <w:rPr>
          <w:rFonts w:hint="eastAsia" w:ascii="仿宋" w:hAnsi="仿宋" w:eastAsia="仿宋"/>
          <w:b w:val="0"/>
          <w:bCs w:val="0"/>
          <w:color w:val="auto"/>
          <w:sz w:val="28"/>
          <w:szCs w:val="28"/>
        </w:rPr>
        <w:t>年</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rPr>
        <w:t>月</w:t>
      </w:r>
      <w:r>
        <w:rPr>
          <w:rFonts w:hint="eastAsia" w:ascii="仿宋" w:hAnsi="仿宋" w:eastAsia="仿宋"/>
          <w:b w:val="0"/>
          <w:bCs w:val="0"/>
          <w:color w:val="auto"/>
          <w:sz w:val="28"/>
          <w:szCs w:val="28"/>
          <w:lang w:val="en-US" w:eastAsia="zh-CN"/>
        </w:rPr>
        <w:t>28</w:t>
      </w:r>
      <w:r>
        <w:rPr>
          <w:rFonts w:hint="eastAsia" w:ascii="仿宋" w:hAnsi="仿宋" w:eastAsia="仿宋"/>
          <w:b w:val="0"/>
          <w:bCs w:val="0"/>
          <w:color w:val="auto"/>
          <w:sz w:val="28"/>
          <w:szCs w:val="28"/>
        </w:rPr>
        <w:t>日</w:t>
      </w:r>
    </w:p>
    <w:p>
      <w:pPr>
        <w:spacing w:line="600" w:lineRule="exact"/>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br w:type="page"/>
      </w:r>
    </w:p>
    <w:p>
      <w:pPr>
        <w:spacing w:line="60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重庆江北国际机场T3B航站楼及第四跑道工程</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en-US" w:eastAsia="zh-CN"/>
        </w:rPr>
        <w:t>4号排水沟</w:t>
      </w:r>
      <w:r>
        <w:rPr>
          <w:rFonts w:hint="eastAsia" w:ascii="方正小标宋_GBK" w:hAnsi="方正小标宋_GBK" w:eastAsia="方正小标宋_GBK" w:cs="方正小标宋_GBK"/>
          <w:color w:val="auto"/>
          <w:sz w:val="44"/>
          <w:szCs w:val="44"/>
        </w:rPr>
        <w:t>天然气管道保护</w:t>
      </w:r>
      <w:r>
        <w:rPr>
          <w:rFonts w:hint="default" w:ascii="方正小标宋_GBK" w:hAnsi="方正小标宋_GBK" w:eastAsia="方正小标宋_GBK" w:cs="方正小标宋_GBK"/>
          <w:color w:val="auto"/>
          <w:sz w:val="44"/>
          <w:szCs w:val="44"/>
          <w:lang w:val="en-US"/>
        </w:rPr>
        <w:t>专项</w:t>
      </w:r>
      <w:r>
        <w:rPr>
          <w:rFonts w:hint="eastAsia" w:ascii="方正小标宋_GBK" w:hAnsi="方正小标宋_GBK" w:eastAsia="方正小标宋_GBK" w:cs="方正小标宋_GBK"/>
          <w:color w:val="auto"/>
          <w:sz w:val="44"/>
          <w:szCs w:val="44"/>
        </w:rPr>
        <w:t>设计比选采购项目比选文件</w:t>
      </w:r>
    </w:p>
    <w:p>
      <w:pPr>
        <w:pStyle w:val="2"/>
        <w:spacing w:before="0" w:after="0" w:line="400" w:lineRule="exact"/>
        <w:rPr>
          <w:color w:val="auto"/>
        </w:rPr>
      </w:pP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我司决定于近期将对重庆江北国际机场T3B航站楼及第四跑道工程4号排水沟天然气管道保护</w:t>
      </w:r>
      <w:r>
        <w:rPr>
          <w:rFonts w:hint="eastAsia" w:ascii="仿宋" w:hAnsi="仿宋" w:eastAsia="仿宋" w:cs="仿宋"/>
          <w:color w:val="auto"/>
          <w:sz w:val="28"/>
          <w:szCs w:val="28"/>
          <w:lang w:val="en-US" w:eastAsia="zh-CN"/>
        </w:rPr>
        <w:t>专项</w:t>
      </w:r>
      <w:r>
        <w:rPr>
          <w:rFonts w:hint="eastAsia" w:ascii="仿宋" w:hAnsi="仿宋" w:eastAsia="仿宋" w:cs="仿宋"/>
          <w:color w:val="auto"/>
          <w:sz w:val="28"/>
          <w:szCs w:val="28"/>
        </w:rPr>
        <w:t>设计比选采购项目邀请符合相应条件的供应商就本项目进行比选。</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一、项目实施内容及要求</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1.1 资格要求</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1.1.1 须是中华人民共和国境内正式注册并具有有效的独立法人资格的法人或其他组织。</w:t>
      </w:r>
      <w:r>
        <w:rPr>
          <w:rFonts w:hint="eastAsia" w:ascii="仿宋" w:hAnsi="仿宋" w:eastAsia="仿宋" w:cs="仿宋"/>
          <w:color w:val="auto"/>
          <w:sz w:val="28"/>
          <w:szCs w:val="28"/>
          <w:u w:val="single"/>
        </w:rPr>
        <w:t>营业范围包括建设工程设计，具有有效营业执照。</w:t>
      </w:r>
      <w:r>
        <w:rPr>
          <w:rFonts w:hint="eastAsia" w:ascii="仿宋" w:hAnsi="仿宋" w:eastAsia="仿宋" w:cs="仿宋"/>
          <w:color w:val="auto"/>
          <w:sz w:val="28"/>
          <w:szCs w:val="28"/>
        </w:rPr>
        <w:t>（须提供营业执照复印件加盖企业鲜章）</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1.1.2 具有工程设计石油天然气（海洋石油）行业管道输送专业乙级及以上资质。（须提供相关资质文件复印件加盖企业鲜章）</w:t>
      </w:r>
    </w:p>
    <w:p>
      <w:pPr>
        <w:widowControl/>
        <w:spacing w:line="360" w:lineRule="auto"/>
        <w:ind w:firstLine="560"/>
        <w:jc w:val="left"/>
        <w:rPr>
          <w:rFonts w:hint="eastAsia" w:ascii="仿宋" w:hAnsi="仿宋" w:eastAsia="仿宋" w:cs="仿宋"/>
          <w:color w:val="auto"/>
          <w:sz w:val="28"/>
          <w:szCs w:val="28"/>
        </w:rPr>
      </w:pPr>
      <w:r>
        <w:rPr>
          <w:rFonts w:hint="eastAsia" w:ascii="仿宋" w:hAnsi="仿宋" w:eastAsia="仿宋" w:cs="仿宋"/>
          <w:color w:val="auto"/>
          <w:sz w:val="28"/>
          <w:szCs w:val="28"/>
        </w:rPr>
        <w:t>1.1.3 熟悉行业法律法规、规章和标准的最新要求，近5年（2017年1月1日至比选响应截止日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以合同签订时间为准</w:t>
      </w:r>
      <w:r>
        <w:rPr>
          <w:rFonts w:hint="eastAsia" w:ascii="仿宋" w:hAnsi="仿宋" w:eastAsia="仿宋" w:cs="仿宋"/>
          <w:color w:val="auto"/>
          <w:sz w:val="28"/>
          <w:szCs w:val="28"/>
        </w:rPr>
        <w:t>）至少具有一个</w:t>
      </w:r>
      <w:r>
        <w:rPr>
          <w:rFonts w:hint="eastAsia" w:ascii="仿宋" w:hAnsi="仿宋" w:eastAsia="仿宋" w:cs="仿宋"/>
          <w:color w:val="auto"/>
          <w:sz w:val="28"/>
          <w:szCs w:val="28"/>
          <w:lang w:val="en-US" w:eastAsia="zh-CN"/>
        </w:rPr>
        <w:t>工作内容包括</w:t>
      </w:r>
      <w:r>
        <w:rPr>
          <w:rFonts w:hint="eastAsia" w:ascii="仿宋" w:hAnsi="仿宋" w:eastAsia="仿宋" w:cs="仿宋"/>
          <w:color w:val="auto"/>
          <w:sz w:val="28"/>
          <w:szCs w:val="28"/>
        </w:rPr>
        <w:t>天然气管道设计</w:t>
      </w:r>
      <w:r>
        <w:rPr>
          <w:rFonts w:hint="eastAsia" w:ascii="仿宋" w:hAnsi="仿宋" w:eastAsia="仿宋" w:cs="仿宋"/>
          <w:color w:val="auto"/>
          <w:sz w:val="28"/>
          <w:szCs w:val="28"/>
          <w:lang w:val="en-US" w:eastAsia="zh-CN"/>
        </w:rPr>
        <w:t>的项目</w:t>
      </w:r>
      <w:r>
        <w:rPr>
          <w:rFonts w:hint="eastAsia" w:ascii="仿宋" w:hAnsi="仿宋" w:eastAsia="仿宋" w:cs="仿宋"/>
          <w:color w:val="auto"/>
          <w:sz w:val="28"/>
          <w:szCs w:val="28"/>
        </w:rPr>
        <w:t>业绩（提供相关合同复印件并加盖企业鲜章，原合同备查）。</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1.1.4 本项目不接受联合体投标，不得转包、分包。</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 xml:space="preserve"> 提供法定代表人身份证复印件和被授权人身份证原件和复印件。</w:t>
      </w:r>
    </w:p>
    <w:p>
      <w:pPr>
        <w:ind w:firstLine="560" w:firstLineChars="200"/>
        <w:rPr>
          <w:rFonts w:hint="eastAsia" w:ascii="仿宋" w:hAnsi="仿宋" w:eastAsia="仿宋" w:cs="仿宋"/>
          <w:color w:val="auto"/>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提供法定代表授权人授权书原件并加盖公章。</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r>
        <w:rPr>
          <w:rFonts w:hint="eastAsia" w:ascii="仿宋" w:hAnsi="仿宋" w:eastAsia="仿宋" w:cs="仿宋"/>
          <w:b/>
          <w:bCs/>
          <w:color w:val="auto"/>
          <w:sz w:val="28"/>
          <w:szCs w:val="28"/>
        </w:rPr>
        <w:t>比选范围、标准及报价要求</w:t>
      </w:r>
    </w:p>
    <w:p>
      <w:pPr>
        <w:widowControl/>
        <w:spacing w:line="360" w:lineRule="auto"/>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1.2.1本次招标范围</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新建重庆江北国际机场第四跑道工程4号排水沟是机场东侧外排水的主要排洪通道，施工区域分布有卧渝线B段、卧旱线B段D426与双佳线D219等三处天然气管道。4号排水沟末端将穿越天然气管道，原设计对该段过境天然气管道保护未做特殊考虑，现场管沟开挖、排水结构体施作以及外排水体将会对上述天然气管道的运行造成安全风险，拟增加永久措施对管道进行保护。</w:t>
      </w:r>
      <w:r>
        <w:rPr>
          <w:rFonts w:hint="eastAsia" w:ascii="仿宋" w:hAnsi="仿宋" w:eastAsia="仿宋"/>
          <w:color w:val="auto"/>
          <w:sz w:val="28"/>
          <w:szCs w:val="28"/>
          <w:lang w:val="en-US" w:eastAsia="zh-CN"/>
        </w:rPr>
        <w:t>保护工程总投资约人民币350万元。</w:t>
      </w:r>
    </w:p>
    <w:p>
      <w:pPr>
        <w:widowControl/>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本项目招标范围即</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天然气管道保护专项设计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主要设计内容包括：</w:t>
      </w:r>
      <w:r>
        <w:rPr>
          <w:rFonts w:hint="eastAsia" w:ascii="仿宋" w:hAnsi="仿宋" w:eastAsia="仿宋" w:cs="仿宋"/>
          <w:color w:val="auto"/>
          <w:sz w:val="28"/>
          <w:szCs w:val="28"/>
          <w:lang w:val="en-US" w:eastAsia="zh-CN"/>
        </w:rPr>
        <w:t>①4号排水沟跨越天然气管道段的保护措施；</w:t>
      </w:r>
      <w:r>
        <w:rPr>
          <w:rFonts w:hint="eastAsia" w:ascii="仿宋" w:hAnsi="仿宋" w:eastAsia="仿宋" w:cs="仿宋"/>
          <w:color w:val="auto"/>
          <w:sz w:val="28"/>
          <w:szCs w:val="28"/>
          <w:lang w:val="en-US"/>
        </w:rPr>
        <w:t>②</w:t>
      </w:r>
      <w:r>
        <w:rPr>
          <w:rFonts w:hint="eastAsia" w:ascii="仿宋" w:hAnsi="仿宋" w:eastAsia="仿宋" w:cs="仿宋"/>
          <w:color w:val="auto"/>
          <w:sz w:val="28"/>
          <w:szCs w:val="28"/>
          <w:lang w:val="en-US" w:eastAsia="zh-CN"/>
        </w:rPr>
        <w:t>天然气管道50米范围内且位于本次机场施工</w:t>
      </w:r>
      <w:r>
        <w:rPr>
          <w:rFonts w:hint="eastAsia" w:ascii="仿宋" w:hAnsi="仿宋" w:eastAsia="仿宋" w:cs="仿宋"/>
          <w:color w:val="auto"/>
          <w:sz w:val="28"/>
          <w:szCs w:val="28"/>
        </w:rPr>
        <w:t>影响范围</w:t>
      </w:r>
      <w:r>
        <w:rPr>
          <w:rFonts w:hint="eastAsia" w:ascii="仿宋" w:hAnsi="仿宋" w:eastAsia="仿宋" w:cs="仿宋"/>
          <w:color w:val="auto"/>
          <w:sz w:val="28"/>
          <w:szCs w:val="28"/>
          <w:lang w:val="en-US" w:eastAsia="zh-CN"/>
        </w:rPr>
        <w:t>内的施工保护措施；③4号排水沟出水口对周边建构筑物基础（含管线管网）和河床的冲刷保护措施。（2）管道保护施工阶段的设计服务工作。（3）配合业主和施工单位完成应急预案编制和天然气管道运行安全评估等工作。（4）现场天然气管线的勘探和资料收集（由中选响应人自行组织实施）等工作。</w:t>
      </w:r>
    </w:p>
    <w:p>
      <w:pPr>
        <w:widowControl/>
        <w:spacing w:before="0" w:after="0" w:line="360" w:lineRule="auto"/>
        <w:ind w:firstLine="1050" w:firstLineChars="500"/>
        <w:jc w:val="center"/>
        <w:rPr>
          <w:rFonts w:hint="eastAsia" w:ascii="仿宋" w:hAnsi="仿宋" w:eastAsia="仿宋" w:cs="仿宋"/>
          <w:color w:val="auto"/>
        </w:rPr>
      </w:pPr>
      <w:r>
        <w:rPr>
          <w:rFonts w:hint="eastAsia" w:ascii="仿宋" w:hAnsi="仿宋" w:eastAsia="仿宋" w:cs="仿宋"/>
          <w:color w:val="auto"/>
        </w:rPr>
        <w:drawing>
          <wp:inline distT="0" distB="0" distL="0" distR="0">
            <wp:extent cx="3609975" cy="3215005"/>
            <wp:effectExtent l="0" t="0" r="952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rcRect/>
                    <a:stretch>
                      <a:fillRect/>
                    </a:stretch>
                  </pic:blipFill>
                  <pic:spPr>
                    <a:xfrm>
                      <a:off x="0" y="0"/>
                      <a:ext cx="3609975" cy="3215005"/>
                    </a:xfrm>
                    <a:prstGeom prst="rect">
                      <a:avLst/>
                    </a:prstGeom>
                  </pic:spPr>
                </pic:pic>
              </a:graphicData>
            </a:graphic>
          </wp:inline>
        </w:drawing>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保护方案需满足《中华人民共和国石油天然气管道保护法》、《重庆市天然气管道管理条例》和《重庆市天然气使用及设施安全管理办法》(渝府令131号)、《重庆市安全生产委员会办公室关于切实加强油气管道安全管理的通知》(渝安办[2021]13号)等国家、行业、地方的相关规范、标准的要求，符合安全评审的技术条件。</w:t>
      </w:r>
    </w:p>
    <w:p>
      <w:pPr>
        <w:widowControl/>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 本项目的报价应包括：完成本次比选范围内的工作所可能发生的所有费用，本项目报价为含税包干价，不再另行增加费用。</w:t>
      </w:r>
    </w:p>
    <w:p>
      <w:pPr>
        <w:widowControl/>
        <w:spacing w:line="360" w:lineRule="auto"/>
        <w:ind w:firstLine="560" w:firstLineChars="200"/>
        <w:jc w:val="left"/>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本项目最高限价（含税）为人民币1495</w:t>
      </w:r>
      <w:r>
        <w:rPr>
          <w:rFonts w:hint="eastAsia" w:ascii="仿宋" w:hAnsi="仿宋" w:eastAsia="仿宋" w:cs="仿宋"/>
          <w:color w:val="auto"/>
          <w:sz w:val="28"/>
          <w:szCs w:val="28"/>
          <w:lang w:val="en-US" w:eastAsia="zh-CN"/>
        </w:rPr>
        <w:t>00.00</w:t>
      </w:r>
      <w:r>
        <w:rPr>
          <w:rFonts w:hint="eastAsia" w:ascii="仿宋" w:hAnsi="仿宋" w:eastAsia="仿宋" w:cs="仿宋"/>
          <w:color w:val="auto"/>
          <w:sz w:val="28"/>
          <w:szCs w:val="28"/>
        </w:rPr>
        <w:t>元（大写金额：</w:t>
      </w:r>
      <w:r>
        <w:rPr>
          <w:rFonts w:hint="eastAsia" w:ascii="仿宋" w:hAnsi="仿宋" w:eastAsia="仿宋" w:cs="仿宋"/>
          <w:color w:val="auto"/>
          <w:sz w:val="28"/>
          <w:szCs w:val="28"/>
          <w:lang w:val="en-US" w:eastAsia="zh-CN"/>
        </w:rPr>
        <w:t>壹拾肆万玖仟伍佰</w:t>
      </w:r>
      <w:r>
        <w:rPr>
          <w:rFonts w:hint="eastAsia" w:ascii="仿宋" w:hAnsi="仿宋" w:eastAsia="仿宋" w:cs="仿宋"/>
          <w:color w:val="auto"/>
          <w:sz w:val="28"/>
          <w:szCs w:val="28"/>
        </w:rPr>
        <w:t>圆整），报价超过最高限价，将取消比选响应方的比选资格。</w:t>
      </w:r>
    </w:p>
    <w:p>
      <w:pPr>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二、合格报价供应商</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具有与本比选文件要求相适应的设计能力、咨询服务能力的法人或其他组织。比选响应单位必须具备：</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 营业执照、公司资质等；</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 法定代表人授权书；</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 法定代表人身份证复印件和被授权人身份证复印件；</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成交标准</w:t>
      </w:r>
    </w:p>
    <w:p>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rPr>
        <w:t>比选</w:t>
      </w:r>
      <w:r>
        <w:rPr>
          <w:rFonts w:hint="eastAsia" w:ascii="仿宋" w:hAnsi="仿宋" w:eastAsia="仿宋" w:cs="仿宋"/>
          <w:bCs/>
          <w:color w:val="auto"/>
          <w:sz w:val="28"/>
          <w:szCs w:val="28"/>
        </w:rPr>
        <w:t>成交人确定办法采用</w:t>
      </w:r>
      <w:r>
        <w:rPr>
          <w:rFonts w:hint="eastAsia" w:ascii="仿宋" w:hAnsi="仿宋" w:eastAsia="仿宋" w:cs="仿宋"/>
          <w:b/>
          <w:color w:val="auto"/>
          <w:sz w:val="28"/>
          <w:szCs w:val="28"/>
        </w:rPr>
        <w:t>综合评估法</w:t>
      </w:r>
      <w:r>
        <w:rPr>
          <w:rFonts w:hint="eastAsia" w:ascii="仿宋" w:hAnsi="仿宋" w:eastAsia="仿宋" w:cs="仿宋"/>
          <w:bCs/>
          <w:color w:val="auto"/>
          <w:sz w:val="28"/>
          <w:szCs w:val="28"/>
        </w:rPr>
        <w:t>成交。评审委员会对满足比选文件实质性要求的响应文件，按照附件评标办法进行打分，并按得分由高到低顺序推荐拟成交候选人，但报价低于其成本的除外。</w:t>
      </w:r>
      <w:r>
        <w:rPr>
          <w:rFonts w:hint="eastAsia" w:ascii="仿宋" w:hAnsi="仿宋" w:eastAsia="仿宋" w:cs="仿宋"/>
          <w:color w:val="auto"/>
          <w:sz w:val="28"/>
          <w:szCs w:val="28"/>
        </w:rPr>
        <w:t>若比选响应人得分相同的，以报价低的优先；报价也相等的，以设计方案得分高的优先。设计方案得分也相同的，则由评审委员会投票确定排序。</w:t>
      </w:r>
    </w:p>
    <w:p>
      <w:pPr>
        <w:widowControl/>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具体</w:t>
      </w: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仿宋"/>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auto"/>
          <w:sz w:val="28"/>
          <w:szCs w:val="28"/>
        </w:rPr>
        <w:t>审委员会可以继续评审，根据符合采购需求、质量和服务，且</w:t>
      </w:r>
      <w:r>
        <w:rPr>
          <w:rFonts w:hint="eastAsia" w:ascii="仿宋" w:hAnsi="仿宋" w:eastAsia="仿宋" w:cs="仿宋"/>
          <w:b/>
          <w:color w:val="auto"/>
          <w:sz w:val="28"/>
          <w:szCs w:val="28"/>
        </w:rPr>
        <w:t>得分最高</w:t>
      </w:r>
      <w:r>
        <w:rPr>
          <w:rFonts w:hint="eastAsia" w:ascii="仿宋" w:hAnsi="仿宋" w:eastAsia="仿宋" w:cs="仿宋"/>
          <w:bCs/>
          <w:color w:val="auto"/>
          <w:sz w:val="28"/>
          <w:szCs w:val="28"/>
        </w:rPr>
        <w:t>的原则确定成交候选人。</w:t>
      </w:r>
    </w:p>
    <w:p>
      <w:pPr>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3.3 项目重新比选时，经评审有有效比选响应人的，应当按规定程序，根据符合采购需求、质量和服务，且综合评分第一名的原则确定成交候选人。</w:t>
      </w:r>
    </w:p>
    <w:p>
      <w:pPr>
        <w:adjustRightInd w:val="0"/>
        <w:snapToGrid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四、</w:t>
      </w:r>
      <w:r>
        <w:rPr>
          <w:rFonts w:hint="eastAsia" w:ascii="仿宋" w:hAnsi="仿宋" w:eastAsia="仿宋" w:cs="仿宋"/>
          <w:b/>
          <w:color w:val="auto"/>
          <w:sz w:val="28"/>
          <w:szCs w:val="28"/>
        </w:rPr>
        <w:t>比选文件发放的时间及地点</w:t>
      </w:r>
    </w:p>
    <w:p>
      <w:pPr>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比选文件及相关资料</w:t>
      </w:r>
      <w:r>
        <w:rPr>
          <w:rFonts w:hint="eastAsia" w:ascii="仿宋" w:hAnsi="仿宋" w:eastAsia="仿宋" w:cs="仿宋"/>
          <w:color w:val="auto"/>
          <w:sz w:val="28"/>
          <w:szCs w:val="28"/>
          <w:u w:val="single"/>
        </w:rPr>
        <w:t>同比选通知一并在</w:t>
      </w:r>
      <w:r>
        <w:rPr>
          <w:rFonts w:hint="eastAsia" w:ascii="仿宋" w:hAnsi="仿宋" w:eastAsia="仿宋" w:cs="仿宋"/>
          <w:color w:val="auto"/>
          <w:sz w:val="28"/>
          <w:szCs w:val="28"/>
        </w:rPr>
        <w:t>重庆机场集团有限公司外网公布。</w:t>
      </w:r>
    </w:p>
    <w:p>
      <w:pPr>
        <w:adjustRightInd w:val="0"/>
        <w:snapToGrid w:val="0"/>
        <w:spacing w:line="360" w:lineRule="auto"/>
        <w:ind w:left="1"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color w:val="auto"/>
          <w:kern w:val="0"/>
          <w:sz w:val="28"/>
          <w:szCs w:val="28"/>
        </w:rPr>
        <w:t>五、履约</w:t>
      </w:r>
      <w:r>
        <w:rPr>
          <w:rFonts w:hint="eastAsia" w:ascii="仿宋" w:hAnsi="仿宋" w:eastAsia="仿宋" w:cs="仿宋"/>
          <w:b/>
          <w:color w:val="auto"/>
          <w:kern w:val="0"/>
          <w:sz w:val="28"/>
          <w:szCs w:val="28"/>
          <w:lang w:val="en-US" w:eastAsia="zh-CN"/>
        </w:rPr>
        <w:t>担保</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 担保形式：</w:t>
      </w:r>
      <w:r>
        <w:rPr>
          <w:rFonts w:hint="eastAsia" w:ascii="仿宋" w:hAnsi="仿宋" w:eastAsia="仿宋" w:cs="仿宋"/>
          <w:color w:val="auto"/>
          <w:sz w:val="28"/>
          <w:szCs w:val="28"/>
        </w:rPr>
        <w:t>现金或保函或现金+保函的组合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采用保函形式的，保函必须为不可撤销且见索即付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中选人</w:t>
      </w:r>
      <w:r>
        <w:rPr>
          <w:rFonts w:hint="eastAsia" w:ascii="仿宋" w:hAnsi="仿宋" w:eastAsia="仿宋" w:cs="仿宋"/>
          <w:color w:val="auto"/>
          <w:sz w:val="28"/>
          <w:szCs w:val="28"/>
        </w:rPr>
        <w:t>递交的保函能在重庆市中心城区相关银行或其他机构核验真伪，提供保函的核验地点、方式和联系人信息，需在递交时进行核验</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2. </w:t>
      </w:r>
      <w:r>
        <w:rPr>
          <w:rFonts w:hint="eastAsia" w:ascii="仿宋" w:hAnsi="仿宋" w:eastAsia="仿宋" w:cs="仿宋"/>
          <w:color w:val="auto"/>
          <w:sz w:val="28"/>
          <w:szCs w:val="28"/>
        </w:rPr>
        <w:t>担保金额：比选成交价（含税）的10%</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提交时间：在成交通知书发出后的10个工作日内提交。</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担保期限：自本合同生效之日起至天然气管道保护施工完毕经甲方组织专项验收合格之日止</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 退还时间：天然气</w:t>
      </w:r>
      <w:r>
        <w:rPr>
          <w:rFonts w:hint="eastAsia" w:ascii="仿宋" w:hAnsi="仿宋" w:eastAsia="仿宋" w:cs="仿宋"/>
          <w:color w:val="auto"/>
          <w:sz w:val="28"/>
          <w:szCs w:val="28"/>
        </w:rPr>
        <w:t>管道保护施工完毕经甲方组织专项验收合格后，且甲方收到乙方提交齐全有效的退还履约担保申请资料后一次性无息全额返还。</w:t>
      </w:r>
    </w:p>
    <w:p>
      <w:pPr>
        <w:adjustRightInd w:val="0"/>
        <w:snapToGrid w:val="0"/>
        <w:spacing w:line="360" w:lineRule="auto"/>
        <w:ind w:left="1"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 </w:t>
      </w:r>
      <w:r>
        <w:rPr>
          <w:rFonts w:hint="eastAsia" w:ascii="仿宋" w:hAnsi="仿宋" w:eastAsia="仿宋" w:cs="仿宋"/>
          <w:color w:val="auto"/>
          <w:sz w:val="28"/>
          <w:szCs w:val="28"/>
        </w:rPr>
        <w:t>在履约担保期限内，甲方扣除乙方提供的履约担保现金或（和）兑付履约保函的，乙方应在甲方扣除或兑付之日起7日内补足履约担保金额，否则每逾期一日，乙方应按照担保金额的5‰向甲方支付违约金，甲方有权从应付或到期应付给乙方的任何款项中或采用其他方法，扣除该违约金。</w:t>
      </w:r>
    </w:p>
    <w:p>
      <w:pPr>
        <w:adjustRightInd w:val="0"/>
        <w:snapToGrid w:val="0"/>
        <w:spacing w:line="360" w:lineRule="auto"/>
        <w:ind w:left="1" w:firstLine="562" w:firstLineChars="200"/>
        <w:jc w:val="left"/>
        <w:rPr>
          <w:rFonts w:hint="eastAsia" w:ascii="仿宋" w:hAnsi="仿宋" w:eastAsia="仿宋" w:cs="仿宋"/>
          <w:color w:val="auto"/>
          <w:sz w:val="21"/>
          <w:szCs w:val="21"/>
        </w:rPr>
      </w:pPr>
      <w:r>
        <w:rPr>
          <w:rFonts w:hint="eastAsia" w:ascii="仿宋" w:hAnsi="仿宋" w:eastAsia="仿宋" w:cs="仿宋"/>
          <w:b/>
          <w:color w:val="auto"/>
          <w:kern w:val="0"/>
          <w:sz w:val="28"/>
          <w:szCs w:val="28"/>
          <w:lang w:val="en-US" w:eastAsia="zh-CN"/>
        </w:rPr>
        <w:t>六、</w:t>
      </w:r>
      <w:r>
        <w:rPr>
          <w:rFonts w:hint="eastAsia" w:ascii="仿宋" w:hAnsi="仿宋" w:eastAsia="仿宋" w:cs="仿宋"/>
          <w:b/>
          <w:color w:val="auto"/>
          <w:kern w:val="0"/>
          <w:sz w:val="28"/>
          <w:szCs w:val="28"/>
        </w:rPr>
        <w:t>低价风险担保</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1、低价风险担保：中选价低于最高限价的85%时提供，如不按时足额提供，视为中选人放弃中选。</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2、中选人提供低价风险担保的形式、金额及期限：</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（1）低价风险担保的形式：现金或保函；采用保函形式的，保函必须为不可撤销且见索即付。</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（2）低价风险担保的金额：        （最高限价×85%-中标价）×3，且最高不超过最高限价的85%；</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（3）低价风险担保送达比选人的时间：从比选人低价风险担保书面通知送达拟中选人之日起15个工作日内；</w:t>
      </w:r>
    </w:p>
    <w:p>
      <w:pPr>
        <w:adjustRightInd w:val="0"/>
        <w:snapToGrid w:val="0"/>
        <w:spacing w:line="360" w:lineRule="auto"/>
        <w:ind w:left="1" w:firstLine="560" w:firstLineChars="20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（4）成交通知书发出后，中选人拒不提交或者在约定期限内未按要求提交低价风险担保的，比选人</w:t>
      </w:r>
      <w:r>
        <w:rPr>
          <w:rFonts w:hint="eastAsia" w:ascii="仿宋" w:hAnsi="仿宋" w:eastAsia="仿宋" w:cs="仿宋"/>
          <w:color w:val="auto"/>
          <w:sz w:val="28"/>
          <w:szCs w:val="28"/>
          <w:lang w:val="en-US" w:eastAsia="zh-CN"/>
        </w:rPr>
        <w:t>有权</w:t>
      </w:r>
      <w:r>
        <w:rPr>
          <w:rFonts w:hint="eastAsia" w:ascii="仿宋" w:hAnsi="仿宋" w:eastAsia="仿宋" w:cs="仿宋"/>
          <w:color w:val="auto"/>
          <w:sz w:val="28"/>
          <w:szCs w:val="28"/>
        </w:rPr>
        <w:t>撤销成交通知书，并在约定的低价风险担保送达截止之日起3个工作日内将处理结果书面告知中选人</w:t>
      </w:r>
      <w:r>
        <w:rPr>
          <w:rFonts w:hint="eastAsia" w:ascii="仿宋" w:hAnsi="仿宋" w:eastAsia="仿宋" w:cs="仿宋"/>
          <w:color w:val="auto"/>
          <w:sz w:val="28"/>
          <w:szCs w:val="28"/>
          <w:lang w:eastAsia="zh-CN"/>
        </w:rPr>
        <w:t>；</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中选人因自身原因未按成交通知书规定的时限与比选人签订合同的，比选人有权扣除其低价风险担保并取消中选资格;</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6</w:t>
      </w:r>
      <w:r>
        <w:rPr>
          <w:rFonts w:hint="eastAsia" w:ascii="仿宋" w:hAnsi="仿宋" w:eastAsia="仿宋" w:cs="仿宋"/>
          <w:color w:val="auto"/>
          <w:sz w:val="28"/>
          <w:szCs w:val="28"/>
        </w:rPr>
        <w:t>）低价风险担保的期限: 自低价风险担保生效之日起至天然气管道保护施工完毕经甲方组织专项验收合格之日止。</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3、低价风险担保的退还时间：</w:t>
      </w:r>
      <w:r>
        <w:rPr>
          <w:rFonts w:hint="eastAsia" w:ascii="仿宋" w:hAnsi="仿宋" w:eastAsia="仿宋" w:cs="仿宋"/>
          <w:color w:val="auto"/>
          <w:sz w:val="28"/>
          <w:szCs w:val="28"/>
          <w:highlight w:val="none"/>
        </w:rPr>
        <w:t>见合同条款</w:t>
      </w:r>
      <w:r>
        <w:rPr>
          <w:rFonts w:hint="eastAsia" w:ascii="仿宋" w:hAnsi="仿宋" w:eastAsia="仿宋" w:cs="仿宋"/>
          <w:color w:val="auto"/>
          <w:sz w:val="28"/>
          <w:szCs w:val="28"/>
        </w:rPr>
        <w:t>。</w:t>
      </w:r>
    </w:p>
    <w:p>
      <w:pPr>
        <w:adjustRightInd w:val="0"/>
        <w:snapToGrid w:val="0"/>
        <w:spacing w:line="360" w:lineRule="auto"/>
        <w:ind w:left="1"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adjustRightInd w:val="0"/>
        <w:snapToGrid w:val="0"/>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七</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乙方完成</w:t>
      </w:r>
      <w:r>
        <w:rPr>
          <w:rFonts w:hint="eastAsia" w:ascii="仿宋" w:hAnsi="仿宋" w:eastAsia="仿宋" w:cs="仿宋"/>
          <w:color w:val="auto"/>
          <w:sz w:val="28"/>
          <w:szCs w:val="28"/>
          <w:lang w:eastAsia="zh-CN"/>
        </w:rPr>
        <w:t>天然气管道保护专项</w:t>
      </w:r>
      <w:r>
        <w:rPr>
          <w:rFonts w:hint="eastAsia" w:ascii="仿宋" w:hAnsi="仿宋" w:eastAsia="仿宋" w:cs="仿宋"/>
          <w:color w:val="auto"/>
          <w:sz w:val="28"/>
          <w:szCs w:val="28"/>
        </w:rPr>
        <w:t>设计</w:t>
      </w:r>
      <w:r>
        <w:rPr>
          <w:rFonts w:hint="eastAsia" w:ascii="仿宋" w:hAnsi="仿宋" w:eastAsia="仿宋" w:cs="仿宋"/>
          <w:color w:val="auto"/>
          <w:sz w:val="28"/>
          <w:szCs w:val="28"/>
          <w:lang w:eastAsia="zh-CN"/>
        </w:rPr>
        <w:t>全部内容，</w:t>
      </w:r>
      <w:r>
        <w:rPr>
          <w:rFonts w:hint="eastAsia" w:ascii="仿宋" w:hAnsi="仿宋" w:eastAsia="仿宋" w:cs="仿宋"/>
          <w:color w:val="auto"/>
          <w:sz w:val="28"/>
          <w:szCs w:val="28"/>
        </w:rPr>
        <w:t>并配合甲方</w:t>
      </w:r>
      <w:r>
        <w:rPr>
          <w:rFonts w:hint="eastAsia" w:ascii="仿宋" w:hAnsi="仿宋" w:eastAsia="仿宋" w:cs="仿宋"/>
          <w:color w:val="auto"/>
          <w:sz w:val="28"/>
          <w:szCs w:val="28"/>
          <w:lang w:eastAsia="zh-CN"/>
        </w:rPr>
        <w:t>完成</w:t>
      </w:r>
      <w:r>
        <w:rPr>
          <w:rFonts w:hint="eastAsia" w:ascii="仿宋" w:hAnsi="仿宋" w:eastAsia="仿宋" w:cs="仿宋"/>
          <w:color w:val="auto"/>
          <w:sz w:val="28"/>
          <w:szCs w:val="28"/>
        </w:rPr>
        <w:t>天然气管道保护专项设计方案安全</w:t>
      </w:r>
      <w:r>
        <w:rPr>
          <w:rFonts w:hint="eastAsia" w:ascii="仿宋" w:hAnsi="仿宋" w:eastAsia="仿宋" w:cs="仿宋"/>
          <w:color w:val="auto"/>
          <w:sz w:val="28"/>
          <w:szCs w:val="28"/>
          <w:lang w:val="en-US" w:eastAsia="zh-CN"/>
        </w:rPr>
        <w:t>评估</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经甲方书面确认</w:t>
      </w:r>
      <w:r>
        <w:rPr>
          <w:rFonts w:hint="eastAsia" w:ascii="仿宋" w:hAnsi="仿宋" w:eastAsia="仿宋" w:cs="仿宋"/>
          <w:color w:val="auto"/>
          <w:sz w:val="28"/>
          <w:szCs w:val="28"/>
        </w:rPr>
        <w:t>后</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en-US"/>
        </w:rPr>
        <w:t>支付</w:t>
      </w:r>
      <w:r>
        <w:rPr>
          <w:rFonts w:hint="eastAsia" w:ascii="仿宋" w:hAnsi="仿宋" w:eastAsia="仿宋" w:cs="仿宋"/>
          <w:color w:val="auto"/>
          <w:sz w:val="28"/>
          <w:szCs w:val="28"/>
          <w:lang w:val="en-US" w:eastAsia="zh-CN"/>
        </w:rPr>
        <w:t>服务费总额的90%，其余服务费待管道保护施工完毕经甲方组织专项验收合格后</w:t>
      </w:r>
      <w:r>
        <w:rPr>
          <w:rFonts w:hint="eastAsia" w:ascii="仿宋" w:hAnsi="仿宋" w:eastAsia="仿宋" w:cs="仿宋"/>
          <w:color w:val="auto"/>
          <w:sz w:val="28"/>
          <w:szCs w:val="28"/>
          <w:lang w:val="en-US"/>
        </w:rPr>
        <w:t>一次性</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FF0000"/>
          <w:sz w:val="28"/>
          <w:szCs w:val="28"/>
        </w:rPr>
        <w:t>乙方应于每期付款前按</w:t>
      </w:r>
      <w:r>
        <w:rPr>
          <w:rFonts w:hint="eastAsia" w:ascii="仿宋" w:hAnsi="仿宋" w:eastAsia="仿宋" w:cs="仿宋"/>
          <w:color w:val="FF0000"/>
          <w:sz w:val="28"/>
          <w:szCs w:val="28"/>
          <w:lang w:val="en-US" w:eastAsia="zh-CN"/>
        </w:rPr>
        <w:t>甲方</w:t>
      </w:r>
      <w:r>
        <w:rPr>
          <w:rFonts w:hint="eastAsia" w:ascii="仿宋" w:hAnsi="仿宋" w:eastAsia="仿宋" w:cs="仿宋"/>
          <w:color w:val="FF0000"/>
          <w:sz w:val="28"/>
          <w:szCs w:val="28"/>
        </w:rPr>
        <w:t>要求提供足额</w:t>
      </w:r>
      <w:r>
        <w:rPr>
          <w:rFonts w:hint="eastAsia" w:ascii="仿宋" w:hAnsi="仿宋" w:eastAsia="仿宋" w:cs="仿宋"/>
          <w:color w:val="FF0000"/>
          <w:sz w:val="28"/>
          <w:szCs w:val="28"/>
          <w:lang w:val="en-US" w:eastAsia="zh-CN"/>
        </w:rPr>
        <w:t>增值税</w:t>
      </w:r>
      <w:r>
        <w:rPr>
          <w:rFonts w:hint="eastAsia" w:ascii="仿宋" w:hAnsi="仿宋" w:eastAsia="仿宋" w:cs="仿宋"/>
          <w:color w:val="FF0000"/>
          <w:sz w:val="28"/>
          <w:szCs w:val="28"/>
        </w:rPr>
        <w:t>发票，</w:t>
      </w:r>
      <w:r>
        <w:rPr>
          <w:rFonts w:hint="eastAsia" w:ascii="仿宋" w:hAnsi="仿宋" w:eastAsia="仿宋" w:cs="仿宋"/>
          <w:color w:val="FF0000"/>
          <w:sz w:val="28"/>
          <w:szCs w:val="28"/>
          <w:lang w:val="en-US" w:eastAsia="zh-CN"/>
        </w:rPr>
        <w:t>甲方收到增值税</w:t>
      </w:r>
      <w:r>
        <w:rPr>
          <w:rFonts w:hint="eastAsia" w:ascii="仿宋" w:hAnsi="仿宋" w:eastAsia="仿宋" w:cs="仿宋"/>
          <w:color w:val="FF0000"/>
          <w:sz w:val="28"/>
          <w:szCs w:val="28"/>
        </w:rPr>
        <w:t>发票</w:t>
      </w:r>
      <w:r>
        <w:rPr>
          <w:rFonts w:hint="eastAsia" w:ascii="仿宋" w:hAnsi="仿宋" w:eastAsia="仿宋" w:cs="仿宋"/>
          <w:color w:val="FF0000"/>
          <w:sz w:val="28"/>
          <w:szCs w:val="28"/>
          <w:lang w:val="en-US" w:eastAsia="zh-CN"/>
        </w:rPr>
        <w:t>后</w:t>
      </w:r>
      <w:r>
        <w:rPr>
          <w:rFonts w:hint="eastAsia" w:ascii="仿宋" w:hAnsi="仿宋" w:eastAsia="仿宋" w:cs="仿宋"/>
          <w:color w:val="FF0000"/>
          <w:sz w:val="28"/>
          <w:szCs w:val="28"/>
        </w:rPr>
        <w:t>二十个工作日内支付款项。</w:t>
      </w:r>
      <w:r>
        <w:rPr>
          <w:rFonts w:hint="eastAsia" w:ascii="仿宋" w:hAnsi="仿宋" w:eastAsia="仿宋" w:cs="仿宋"/>
          <w:color w:val="FF0000"/>
          <w:sz w:val="28"/>
          <w:szCs w:val="28"/>
          <w:lang w:val="en-US" w:eastAsia="zh-CN"/>
        </w:rPr>
        <w:t>否则</w:t>
      </w:r>
      <w:r>
        <w:rPr>
          <w:rFonts w:hint="eastAsia" w:ascii="仿宋" w:hAnsi="仿宋" w:eastAsia="仿宋" w:cs="仿宋"/>
          <w:color w:val="FF0000"/>
          <w:sz w:val="28"/>
          <w:szCs w:val="28"/>
        </w:rPr>
        <w:t>，</w:t>
      </w:r>
      <w:r>
        <w:rPr>
          <w:rFonts w:hint="eastAsia" w:ascii="仿宋" w:hAnsi="仿宋" w:eastAsia="仿宋" w:cs="仿宋"/>
          <w:color w:val="FF0000"/>
          <w:sz w:val="28"/>
          <w:szCs w:val="28"/>
          <w:lang w:val="en-US" w:eastAsia="zh-CN"/>
        </w:rPr>
        <w:t>甲方</w:t>
      </w:r>
      <w:r>
        <w:rPr>
          <w:rFonts w:hint="eastAsia" w:ascii="仿宋" w:hAnsi="仿宋" w:eastAsia="仿宋" w:cs="仿宋"/>
          <w:color w:val="FF0000"/>
          <w:sz w:val="28"/>
          <w:szCs w:val="28"/>
        </w:rPr>
        <w:t>有权拒绝付款，且不承担任何责任。乙方应按国家税法规定开具增值税发票，若开具的发票不符合</w:t>
      </w:r>
      <w:r>
        <w:rPr>
          <w:rFonts w:hint="eastAsia" w:ascii="仿宋" w:hAnsi="仿宋" w:eastAsia="仿宋" w:cs="仿宋"/>
          <w:color w:val="FF0000"/>
          <w:sz w:val="28"/>
          <w:szCs w:val="28"/>
          <w:lang w:val="en-US" w:eastAsia="zh-CN"/>
        </w:rPr>
        <w:t>甲方</w:t>
      </w:r>
      <w:r>
        <w:rPr>
          <w:rFonts w:hint="eastAsia" w:ascii="仿宋" w:hAnsi="仿宋" w:eastAsia="仿宋" w:cs="仿宋"/>
          <w:color w:val="FF0000"/>
          <w:sz w:val="28"/>
          <w:szCs w:val="28"/>
        </w:rPr>
        <w:t>主管税务机关的要求，</w:t>
      </w:r>
      <w:r>
        <w:rPr>
          <w:rFonts w:hint="eastAsia" w:ascii="仿宋" w:hAnsi="仿宋" w:eastAsia="仿宋" w:cs="仿宋"/>
          <w:color w:val="FF0000"/>
          <w:sz w:val="28"/>
          <w:szCs w:val="28"/>
          <w:lang w:val="en-US" w:eastAsia="zh-CN"/>
        </w:rPr>
        <w:t>甲方</w:t>
      </w:r>
      <w:r>
        <w:rPr>
          <w:rFonts w:hint="eastAsia" w:ascii="仿宋" w:hAnsi="仿宋" w:eastAsia="仿宋" w:cs="仿宋"/>
          <w:color w:val="FF0000"/>
          <w:sz w:val="28"/>
          <w:szCs w:val="28"/>
        </w:rPr>
        <w:t>有权退回并要求重新开具。</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rPr>
        <w:t>、工期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天然气管道</w:t>
      </w:r>
      <w:r>
        <w:rPr>
          <w:rFonts w:hint="eastAsia" w:ascii="仿宋" w:hAnsi="仿宋" w:eastAsia="仿宋" w:cs="仿宋"/>
          <w:color w:val="auto"/>
          <w:sz w:val="28"/>
          <w:szCs w:val="28"/>
        </w:rPr>
        <w:t>保护</w:t>
      </w:r>
      <w:r>
        <w:rPr>
          <w:rFonts w:hint="eastAsia" w:ascii="仿宋" w:hAnsi="仿宋" w:eastAsia="仿宋" w:cs="仿宋"/>
          <w:color w:val="auto"/>
          <w:sz w:val="28"/>
          <w:szCs w:val="28"/>
          <w:lang w:eastAsia="zh-CN"/>
        </w:rPr>
        <w:t>专项</w:t>
      </w:r>
      <w:r>
        <w:rPr>
          <w:rFonts w:hint="eastAsia" w:ascii="仿宋" w:hAnsi="仿宋" w:eastAsia="仿宋" w:cs="仿宋"/>
          <w:color w:val="auto"/>
          <w:sz w:val="28"/>
          <w:szCs w:val="28"/>
        </w:rPr>
        <w:t>设计工期自</w:t>
      </w:r>
      <w:r>
        <w:rPr>
          <w:rFonts w:hint="eastAsia" w:ascii="仿宋" w:hAnsi="仿宋" w:eastAsia="仿宋" w:cs="仿宋"/>
          <w:color w:val="auto"/>
          <w:sz w:val="28"/>
          <w:szCs w:val="28"/>
          <w:lang w:val="en-US" w:eastAsia="zh-CN"/>
        </w:rPr>
        <w:t>本项目</w:t>
      </w:r>
      <w:r>
        <w:rPr>
          <w:rFonts w:hint="eastAsia" w:ascii="仿宋" w:hAnsi="仿宋" w:eastAsia="仿宋" w:cs="仿宋"/>
          <w:color w:val="auto"/>
          <w:sz w:val="28"/>
          <w:szCs w:val="28"/>
        </w:rPr>
        <w:t>合同</w:t>
      </w:r>
      <w:r>
        <w:rPr>
          <w:rFonts w:hint="eastAsia" w:ascii="仿宋" w:hAnsi="仿宋" w:eastAsia="仿宋" w:cs="仿宋"/>
          <w:color w:val="auto"/>
          <w:sz w:val="28"/>
          <w:szCs w:val="28"/>
          <w:lang w:val="en-US" w:eastAsia="zh-CN"/>
        </w:rPr>
        <w:t>生效</w:t>
      </w:r>
      <w:r>
        <w:rPr>
          <w:rFonts w:hint="eastAsia" w:ascii="仿宋" w:hAnsi="仿宋" w:eastAsia="仿宋" w:cs="仿宋"/>
          <w:color w:val="auto"/>
          <w:sz w:val="28"/>
          <w:szCs w:val="28"/>
        </w:rPr>
        <w:t>之日起30天，包括完成全部设计工作并提交经甲方书面认可的书面设计方案。</w:t>
      </w:r>
    </w:p>
    <w:p>
      <w:pPr>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、质保期</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无</w:t>
      </w:r>
      <w:r>
        <w:rPr>
          <w:rFonts w:hint="eastAsia" w:ascii="仿宋" w:hAnsi="仿宋" w:eastAsia="仿宋" w:cs="仿宋"/>
          <w:color w:val="auto"/>
          <w:sz w:val="28"/>
          <w:szCs w:val="28"/>
        </w:rPr>
        <w:t>。</w:t>
      </w:r>
    </w:p>
    <w:p>
      <w:pPr>
        <w:widowControl/>
        <w:adjustRightInd w:val="0"/>
        <w:snapToGrid w:val="0"/>
        <w:spacing w:line="360" w:lineRule="auto"/>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十</w:t>
      </w:r>
      <w:r>
        <w:rPr>
          <w:rFonts w:hint="eastAsia" w:ascii="仿宋" w:hAnsi="仿宋" w:eastAsia="仿宋" w:cs="仿宋"/>
          <w:b/>
          <w:color w:val="auto"/>
          <w:sz w:val="28"/>
          <w:szCs w:val="28"/>
        </w:rPr>
        <w:t>、比选响应有效期</w:t>
      </w:r>
    </w:p>
    <w:p>
      <w:pPr>
        <w:autoSpaceDE w:val="0"/>
        <w:autoSpaceDN w:val="0"/>
        <w:adjustRightInd w:val="0"/>
        <w:spacing w:line="360" w:lineRule="auto"/>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仿宋" w:hAnsi="仿宋" w:eastAsia="仿宋" w:cs="仿宋"/>
          <w:color w:val="auto"/>
          <w:sz w:val="28"/>
          <w:szCs w:val="28"/>
        </w:rPr>
      </w:pPr>
      <w:r>
        <w:rPr>
          <w:rFonts w:hint="eastAsia" w:ascii="仿宋" w:hAnsi="仿宋" w:eastAsia="仿宋" w:cs="仿宋"/>
          <w:color w:val="auto"/>
          <w:sz w:val="28"/>
          <w:szCs w:val="28"/>
        </w:rPr>
        <w:t>注：比选响应有效期作投标有效期理解。</w:t>
      </w:r>
    </w:p>
    <w:p>
      <w:pPr>
        <w:widowControl/>
        <w:adjustRightInd w:val="0"/>
        <w:snapToGrid w:val="0"/>
        <w:spacing w:line="360" w:lineRule="auto"/>
        <w:ind w:firstLine="551" w:firstLineChars="196"/>
        <w:jc w:val="left"/>
        <w:textAlignment w:val="bottom"/>
        <w:rPr>
          <w:rFonts w:hint="eastAsia" w:ascii="仿宋" w:hAnsi="仿宋" w:eastAsia="仿宋" w:cs="仿宋"/>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一</w:t>
      </w:r>
      <w:r>
        <w:rPr>
          <w:rFonts w:hint="eastAsia" w:ascii="仿宋" w:hAnsi="仿宋" w:eastAsia="仿宋" w:cs="仿宋"/>
          <w:b/>
          <w:color w:val="auto"/>
          <w:sz w:val="28"/>
          <w:szCs w:val="28"/>
        </w:rPr>
        <w:t>、比选响应</w:t>
      </w:r>
      <w:r>
        <w:rPr>
          <w:rFonts w:hint="eastAsia" w:ascii="仿宋" w:hAnsi="仿宋" w:eastAsia="仿宋" w:cs="仿宋"/>
          <w:b/>
          <w:color w:val="auto"/>
          <w:kern w:val="0"/>
          <w:sz w:val="28"/>
          <w:szCs w:val="28"/>
        </w:rPr>
        <w:t>文件的编制和提交</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.1</w:t>
      </w:r>
      <w:r>
        <w:rPr>
          <w:rFonts w:hint="eastAsia" w:ascii="仿宋" w:hAnsi="仿宋" w:eastAsia="仿宋" w:cs="仿宋"/>
          <w:color w:val="auto"/>
          <w:sz w:val="28"/>
        </w:rPr>
        <w:t>比选响应方</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比选文件要求报出完成本次比选招标范围的</w:t>
      </w:r>
      <w:r>
        <w:rPr>
          <w:rFonts w:hint="eastAsia" w:ascii="仿宋" w:hAnsi="仿宋" w:eastAsia="仿宋" w:cs="仿宋"/>
          <w:color w:val="auto"/>
          <w:sz w:val="28"/>
          <w:szCs w:val="28"/>
          <w:lang w:val="zh-CN"/>
        </w:rPr>
        <w:t>总价（为含税总价，需注明增值税税率）。</w:t>
      </w:r>
    </w:p>
    <w:p>
      <w:pPr>
        <w:spacing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注：价格需注明</w:t>
      </w:r>
      <w:r>
        <w:rPr>
          <w:rFonts w:hint="eastAsia" w:ascii="仿宋" w:hAnsi="仿宋" w:eastAsia="仿宋" w:cs="仿宋"/>
          <w:color w:val="auto"/>
          <w:sz w:val="28"/>
          <w:szCs w:val="28"/>
          <w:highlight w:val="yellow"/>
          <w:lang w:val="zh-CN"/>
        </w:rPr>
        <w:t>取费依据</w:t>
      </w:r>
      <w:r>
        <w:rPr>
          <w:rFonts w:hint="eastAsia" w:ascii="仿宋" w:hAnsi="仿宋" w:eastAsia="仿宋" w:cs="仿宋"/>
          <w:color w:val="auto"/>
          <w:sz w:val="28"/>
          <w:szCs w:val="28"/>
          <w:lang w:val="zh-CN"/>
        </w:rPr>
        <w:t>以及</w:t>
      </w:r>
      <w:r>
        <w:rPr>
          <w:rFonts w:hint="eastAsia" w:ascii="仿宋" w:hAnsi="仿宋" w:eastAsia="仿宋" w:cs="仿宋"/>
          <w:color w:val="auto"/>
          <w:sz w:val="28"/>
          <w:szCs w:val="28"/>
          <w:highlight w:val="yellow"/>
          <w:lang w:val="zh-CN"/>
        </w:rPr>
        <w:t>报价折扣系数</w:t>
      </w:r>
      <w:r>
        <w:rPr>
          <w:rFonts w:hint="eastAsia" w:ascii="仿宋" w:hAnsi="仿宋" w:eastAsia="仿宋" w:cs="仿宋"/>
          <w:color w:val="auto"/>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w:t>
      </w:r>
      <w:r>
        <w:rPr>
          <w:rFonts w:hint="eastAsia" w:ascii="仿宋" w:hAnsi="仿宋" w:eastAsia="仿宋" w:cs="仿宋"/>
          <w:color w:val="auto"/>
          <w:sz w:val="28"/>
          <w:szCs w:val="28"/>
        </w:rPr>
        <w:t>主要包括初步</w:t>
      </w:r>
      <w:r>
        <w:rPr>
          <w:rFonts w:hint="eastAsia" w:ascii="仿宋" w:hAnsi="仿宋" w:eastAsia="仿宋" w:cs="仿宋"/>
          <w:color w:val="auto"/>
          <w:sz w:val="28"/>
          <w:szCs w:val="28"/>
          <w:lang w:val="zh-CN"/>
        </w:rPr>
        <w:t>设计方案、服务保证措施、重难点分析、合理化建议。</w:t>
      </w:r>
      <w:r>
        <w:rPr>
          <w:rFonts w:hint="eastAsia" w:ascii="仿宋" w:hAnsi="仿宋" w:eastAsia="仿宋" w:cs="仿宋"/>
          <w:color w:val="auto"/>
          <w:sz w:val="28"/>
          <w:szCs w:val="28"/>
        </w:rPr>
        <w:t>初步</w:t>
      </w:r>
      <w:r>
        <w:rPr>
          <w:rFonts w:hint="eastAsia" w:ascii="仿宋" w:hAnsi="仿宋" w:eastAsia="仿宋" w:cs="仿宋"/>
          <w:color w:val="auto"/>
          <w:sz w:val="28"/>
          <w:szCs w:val="28"/>
          <w:lang w:val="zh-CN"/>
        </w:rPr>
        <w:t>设计方案至少</w:t>
      </w:r>
      <w:r>
        <w:rPr>
          <w:rFonts w:hint="eastAsia" w:ascii="仿宋" w:hAnsi="仿宋" w:eastAsia="仿宋" w:cs="仿宋"/>
          <w:color w:val="auto"/>
          <w:sz w:val="28"/>
          <w:szCs w:val="28"/>
        </w:rPr>
        <w:t>应</w:t>
      </w:r>
      <w:r>
        <w:rPr>
          <w:rFonts w:hint="eastAsia" w:ascii="仿宋" w:hAnsi="仿宋" w:eastAsia="仿宋" w:cs="仿宋"/>
          <w:color w:val="auto"/>
          <w:sz w:val="28"/>
          <w:szCs w:val="28"/>
          <w:lang w:val="zh-CN"/>
        </w:rPr>
        <w:t>包括</w:t>
      </w:r>
      <w:r>
        <w:rPr>
          <w:rFonts w:hint="eastAsia" w:ascii="仿宋" w:hAnsi="仿宋" w:eastAsia="仿宋" w:cs="仿宋"/>
          <w:color w:val="auto"/>
          <w:sz w:val="28"/>
          <w:szCs w:val="28"/>
          <w:lang w:val="en-US"/>
        </w:rPr>
        <w:t>天然气管道50米范围内的施工保护措施、跨越天然气管道段的保护措施、外排水</w:t>
      </w:r>
      <w:r>
        <w:rPr>
          <w:rFonts w:hint="eastAsia" w:ascii="仿宋" w:hAnsi="仿宋" w:eastAsia="仿宋" w:cs="仿宋"/>
          <w:color w:val="auto"/>
          <w:sz w:val="28"/>
          <w:szCs w:val="28"/>
          <w:lang w:val="en-US" w:eastAsia="zh-CN"/>
        </w:rPr>
        <w:t>出水口对周边建构筑物(含管线管网)基础和河床</w:t>
      </w:r>
      <w:r>
        <w:rPr>
          <w:rFonts w:hint="eastAsia" w:ascii="仿宋" w:hAnsi="仿宋" w:eastAsia="仿宋" w:cs="仿宋"/>
          <w:color w:val="auto"/>
          <w:sz w:val="28"/>
          <w:szCs w:val="28"/>
          <w:lang w:val="en-US"/>
        </w:rPr>
        <w:t>冲刷的保护措施</w:t>
      </w:r>
      <w:r>
        <w:rPr>
          <w:rFonts w:hint="eastAsia" w:ascii="仿宋" w:hAnsi="仿宋" w:eastAsia="仿宋" w:cs="仿宋"/>
          <w:color w:val="auto"/>
          <w:sz w:val="28"/>
          <w:szCs w:val="28"/>
          <w:lang w:val="zh-CN"/>
        </w:rPr>
        <w:t>等。</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商务部分。主要包括三证合一的营业执照（复印件），法人代表委托书（原件）以及其它资格证明（如企业资信证明、质量体系认证等）以及服务承诺等。</w:t>
      </w:r>
    </w:p>
    <w:p>
      <w:pPr>
        <w:autoSpaceDE w:val="0"/>
        <w:autoSpaceDN w:val="0"/>
        <w:adjustRightInd w:val="0"/>
        <w:spacing w:line="360" w:lineRule="auto"/>
        <w:ind w:firstLine="630" w:firstLineChars="225"/>
        <w:rPr>
          <w:rFonts w:hint="eastAsia" w:ascii="仿宋" w:hAnsi="仿宋" w:eastAsia="仿宋" w:cs="仿宋"/>
          <w:b/>
          <w:bCs/>
          <w:color w:val="auto"/>
          <w:sz w:val="28"/>
          <w:szCs w:val="28"/>
          <w:u w:val="single"/>
          <w:lang w:val="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比选响应文件可合并装订成册，</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w:t>
      </w:r>
      <w:r>
        <w:rPr>
          <w:rFonts w:hint="eastAsia" w:ascii="仿宋" w:hAnsi="仿宋" w:eastAsia="仿宋" w:cs="仿宋"/>
          <w:b/>
          <w:bCs/>
          <w:color w:val="auto"/>
          <w:sz w:val="27"/>
          <w:szCs w:val="27"/>
          <w:u w:val="single"/>
          <w:lang w:val="zh-CN"/>
        </w:rPr>
        <w:t>，其中正本1份，副本</w:t>
      </w:r>
      <w:r>
        <w:rPr>
          <w:rFonts w:hint="eastAsia" w:ascii="仿宋" w:hAnsi="仿宋" w:eastAsia="仿宋" w:cs="仿宋"/>
          <w:b/>
          <w:bCs/>
          <w:color w:val="auto"/>
          <w:sz w:val="27"/>
          <w:szCs w:val="27"/>
          <w:u w:val="single"/>
        </w:rPr>
        <w:t>1</w:t>
      </w:r>
      <w:r>
        <w:rPr>
          <w:rFonts w:hint="eastAsia" w:ascii="仿宋" w:hAnsi="仿宋" w:eastAsia="仿宋" w:cs="仿宋"/>
          <w:b/>
          <w:bCs/>
          <w:color w:val="auto"/>
          <w:sz w:val="27"/>
          <w:szCs w:val="27"/>
          <w:u w:val="single"/>
          <w:lang w:val="zh-CN"/>
        </w:rPr>
        <w:t>份</w:t>
      </w:r>
      <w:r>
        <w:rPr>
          <w:rFonts w:hint="eastAsia" w:ascii="仿宋" w:hAnsi="仿宋" w:eastAsia="仿宋" w:cs="仿宋"/>
          <w:b/>
          <w:bCs/>
          <w:color w:val="auto"/>
          <w:sz w:val="28"/>
          <w:szCs w:val="28"/>
          <w:u w:val="single"/>
          <w:lang w:val="zh-CN"/>
        </w:rPr>
        <w:t>；电子比选响应文件（U盘</w:t>
      </w:r>
      <w:r>
        <w:rPr>
          <w:rFonts w:hint="eastAsia" w:ascii="仿宋" w:hAnsi="仿宋" w:eastAsia="仿宋" w:cs="仿宋"/>
          <w:b/>
          <w:bCs/>
          <w:color w:val="auto"/>
          <w:sz w:val="28"/>
          <w:szCs w:val="28"/>
          <w:u w:val="single"/>
        </w:rPr>
        <w:t>2个</w:t>
      </w:r>
      <w:r>
        <w:rPr>
          <w:rFonts w:hint="eastAsia" w:ascii="仿宋" w:hAnsi="仿宋" w:eastAsia="仿宋" w:cs="仿宋"/>
          <w:b/>
          <w:bCs/>
          <w:color w:val="auto"/>
          <w:sz w:val="28"/>
          <w:szCs w:val="28"/>
          <w:u w:val="single"/>
          <w:lang w:val="zh-CN"/>
        </w:rPr>
        <w:t>）。电子比选响应文件未提供不作为否决比选响应文件条件。</w:t>
      </w:r>
    </w:p>
    <w:p>
      <w:pPr>
        <w:autoSpaceDE w:val="0"/>
        <w:autoSpaceDN w:val="0"/>
        <w:adjustRightIn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w:t>
      </w:r>
      <w:r>
        <w:rPr>
          <w:rFonts w:hint="eastAsia" w:ascii="仿宋" w:hAnsi="仿宋" w:eastAsia="仿宋" w:cs="仿宋"/>
          <w:b/>
          <w:color w:val="auto"/>
          <w:sz w:val="28"/>
          <w:szCs w:val="28"/>
          <w:lang w:val="en-US" w:eastAsia="zh-CN"/>
        </w:rPr>
        <w:t>二</w:t>
      </w:r>
      <w:r>
        <w:rPr>
          <w:rFonts w:hint="eastAsia" w:ascii="仿宋" w:hAnsi="仿宋" w:eastAsia="仿宋" w:cs="仿宋"/>
          <w:b/>
          <w:color w:val="auto"/>
          <w:sz w:val="28"/>
          <w:szCs w:val="28"/>
          <w:lang w:val="zh-CN"/>
        </w:rPr>
        <w:t>、比选响应文件作废条款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.4.2 比选响应文件份数不足或未按要求提供电子U盘的；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rPr>
        <w:t>、异议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 供应商黑名单管理</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.1 黑名单供应商的界定与范围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.2 供应商划入黑名单的依据和标准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（一）一切商业贿赂行为。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（二）在招投标过程中或非招标工程承揽、物资采购过程中相互串通投标、非法以他人名义投标或以其他方式弄虚作假骗取中标的行为。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（三）严重违反采购承诺或合同约定，提高价格、降低质量、拖延工期或供货时间的不诚信行为。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（五）不遵守招投标法律法规，在招标采购过程中有恶意诽谤、诬告或陷害其他竞争对手的不良行为的。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（六）发出成交通知前，无故放弃成交候选人资格。</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（七）发出成交通知后，拒不缴纳履约保证金或无故放弃成交资格的。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（八）有其他违反国家法律法规或采购文件相关规定的不诚信行为。 </w:t>
      </w:r>
    </w:p>
    <w:p>
      <w:pPr>
        <w:autoSpaceDE w:val="0"/>
        <w:autoSpaceDN w:val="0"/>
        <w:adjustRightIn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.3 黑名单供应商惩诫标准及措施</w:t>
      </w:r>
    </w:p>
    <w:p>
      <w:pPr>
        <w:autoSpaceDE w:val="0"/>
        <w:autoSpaceDN w:val="0"/>
        <w:adjustRightInd w:val="0"/>
        <w:spacing w:line="360" w:lineRule="auto"/>
        <w:ind w:firstLine="560" w:firstLineChars="200"/>
        <w:jc w:val="left"/>
        <w:rPr>
          <w:rFonts w:hint="eastAsia" w:ascii="仿宋" w:hAnsi="仿宋" w:eastAsia="仿宋" w:cs="仿宋"/>
          <w:b/>
          <w:color w:val="auto"/>
          <w:sz w:val="28"/>
          <w:szCs w:val="28"/>
        </w:rPr>
      </w:pPr>
      <w:r>
        <w:rPr>
          <w:rFonts w:hint="eastAsia" w:ascii="仿宋" w:hAnsi="仿宋" w:eastAsia="仿宋" w:cs="仿宋"/>
          <w:color w:val="auto"/>
          <w:sz w:val="28"/>
          <w:szCs w:val="28"/>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五</w:t>
      </w:r>
      <w:r>
        <w:rPr>
          <w:rFonts w:hint="eastAsia" w:ascii="仿宋" w:hAnsi="仿宋" w:eastAsia="仿宋" w:cs="仿宋"/>
          <w:b/>
          <w:color w:val="auto"/>
          <w:sz w:val="28"/>
          <w:szCs w:val="28"/>
        </w:rPr>
        <w:t>、监督部门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重庆江北国际机场扩建指挥部纪委</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地址：重庆江北国际机场扩建指挥部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电话：023-67153623</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5</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9</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rPr>
        <w:t>时送到重庆江北国际机场扩建指挥部</w:t>
      </w:r>
      <w:r>
        <w:rPr>
          <w:rFonts w:hint="eastAsia" w:ascii="仿宋" w:hAnsi="仿宋" w:eastAsia="仿宋" w:cs="仿宋"/>
          <w:color w:val="auto"/>
          <w:kern w:val="0"/>
          <w:sz w:val="28"/>
          <w:szCs w:val="28"/>
          <w:u w:val="single"/>
          <w:lang w:val="en-US" w:eastAsia="zh-CN"/>
        </w:rPr>
        <w:t xml:space="preserve">二会议 </w:t>
      </w:r>
      <w:r>
        <w:rPr>
          <w:rFonts w:hint="eastAsia" w:ascii="仿宋" w:hAnsi="仿宋" w:eastAsia="仿宋" w:cs="仿宋"/>
          <w:color w:val="auto"/>
          <w:kern w:val="0"/>
          <w:sz w:val="28"/>
          <w:szCs w:val="28"/>
        </w:rPr>
        <w:t>室，过期不予受理。</w:t>
      </w:r>
    </w:p>
    <w:p>
      <w:pPr>
        <w:widowControl/>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.2  </w:t>
      </w:r>
      <w:r>
        <w:rPr>
          <w:rFonts w:hint="eastAsia" w:ascii="仿宋" w:hAnsi="仿宋" w:eastAsia="仿宋" w:cs="仿宋"/>
          <w:color w:val="auto"/>
          <w:sz w:val="28"/>
          <w:szCs w:val="28"/>
          <w:u w:val="single"/>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9</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10:00</w:t>
      </w:r>
      <w:r>
        <w:rPr>
          <w:rFonts w:hint="eastAsia" w:ascii="仿宋" w:hAnsi="仿宋" w:eastAsia="仿宋" w:cs="仿宋"/>
          <w:color w:val="auto"/>
          <w:sz w:val="28"/>
          <w:szCs w:val="28"/>
        </w:rPr>
        <w:t>时在重庆江北国际机场扩建指挥部对本项目进行比选，各比选响应人须参加。注：比选开始前，各比选响应人须在重庆江北国际机场扩建指挥部</w:t>
      </w:r>
      <w:r>
        <w:rPr>
          <w:rFonts w:hint="eastAsia" w:ascii="仿宋" w:hAnsi="仿宋" w:eastAsia="仿宋" w:cs="仿宋"/>
          <w:color w:val="auto"/>
          <w:kern w:val="0"/>
          <w:sz w:val="28"/>
          <w:szCs w:val="28"/>
          <w:u w:val="single"/>
          <w:lang w:val="en-US" w:eastAsia="zh-CN"/>
        </w:rPr>
        <w:t>二会议</w:t>
      </w:r>
      <w:r>
        <w:rPr>
          <w:rFonts w:hint="eastAsia" w:ascii="仿宋" w:hAnsi="仿宋" w:eastAsia="仿宋" w:cs="仿宋"/>
          <w:color w:val="auto"/>
          <w:sz w:val="28"/>
          <w:szCs w:val="28"/>
        </w:rPr>
        <w:t>室等候通知具体比选地点。</w:t>
      </w:r>
    </w:p>
    <w:p>
      <w:pPr>
        <w:pStyle w:val="7"/>
        <w:wordWrap w:val="0"/>
        <w:spacing w:after="0" w:line="360" w:lineRule="auto"/>
        <w:ind w:firstLine="540" w:firstLineChars="200"/>
        <w:rPr>
          <w:rFonts w:hint="eastAsia" w:ascii="仿宋" w:hAnsi="仿宋" w:eastAsia="仿宋" w:cs="仿宋"/>
          <w:color w:val="auto"/>
        </w:rPr>
      </w:pPr>
      <w:r>
        <w:rPr>
          <w:rFonts w:hint="eastAsia" w:ascii="仿宋" w:hAnsi="仿宋" w:eastAsia="仿宋" w:cs="仿宋"/>
          <w:color w:val="auto"/>
          <w:sz w:val="27"/>
          <w:szCs w:val="27"/>
        </w:rPr>
        <w:t>1</w:t>
      </w:r>
      <w:r>
        <w:rPr>
          <w:rFonts w:hint="eastAsia" w:ascii="仿宋" w:hAnsi="仿宋" w:eastAsia="仿宋" w:cs="仿宋"/>
          <w:color w:val="auto"/>
          <w:sz w:val="27"/>
          <w:szCs w:val="27"/>
          <w:lang w:val="en-US" w:eastAsia="zh-CN"/>
        </w:rPr>
        <w:t>6</w:t>
      </w:r>
      <w:r>
        <w:rPr>
          <w:rFonts w:hint="eastAsia" w:ascii="仿宋" w:hAnsi="仿宋" w:eastAsia="仿宋" w:cs="仿宋"/>
          <w:color w:val="auto"/>
          <w:sz w:val="27"/>
          <w:szCs w:val="27"/>
        </w:rPr>
        <w:t xml:space="preserve">.3  </w:t>
      </w:r>
      <w:r>
        <w:rPr>
          <w:rFonts w:hint="eastAsia" w:ascii="仿宋" w:hAnsi="仿宋" w:eastAsia="仿宋" w:cs="仿宋"/>
          <w:color w:val="auto"/>
          <w:sz w:val="28"/>
          <w:szCs w:val="28"/>
        </w:rPr>
        <w:t xml:space="preserve"> 各潜在比选响应人如有疑问，请将加盖公章的书面质疑函(WORD版、PDF版)至少于比选开始前</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日通过</w:t>
      </w:r>
      <w:r>
        <w:rPr>
          <w:rFonts w:hint="eastAsia" w:ascii="仿宋" w:hAnsi="仿宋" w:eastAsia="仿宋" w:cs="仿宋"/>
          <w:b/>
          <w:bCs/>
          <w:color w:val="auto"/>
          <w:sz w:val="28"/>
          <w:szCs w:val="28"/>
        </w:rPr>
        <w:t>邮件</w:t>
      </w:r>
      <w:r>
        <w:rPr>
          <w:rFonts w:hint="eastAsia" w:ascii="仿宋" w:hAnsi="仿宋" w:eastAsia="仿宋" w:cs="仿宋"/>
          <w:color w:val="auto"/>
          <w:sz w:val="28"/>
          <w:szCs w:val="28"/>
        </w:rPr>
        <w:t>的形式发送</w:t>
      </w:r>
      <w:r>
        <w:rPr>
          <w:rFonts w:hint="eastAsia" w:ascii="仿宋" w:hAnsi="仿宋" w:eastAsia="仿宋" w:cs="仿宋"/>
          <w:b/>
          <w:bCs/>
          <w:color w:val="auto"/>
          <w:sz w:val="28"/>
          <w:szCs w:val="28"/>
        </w:rPr>
        <w:t>kzzbcgglws@cqa.cn</w:t>
      </w:r>
      <w:r>
        <w:rPr>
          <w:rFonts w:hint="eastAsia" w:ascii="仿宋" w:hAnsi="仿宋" w:eastAsia="仿宋" w:cs="仿宋"/>
          <w:color w:val="auto"/>
          <w:sz w:val="28"/>
          <w:szCs w:val="28"/>
        </w:rPr>
        <w:t>（电话：023-67153951）。澄清或修改的内容可能影响比选响应文件编制的，应当在比选响应文件接收截止时间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日前以书面形式通知所有被邀请人，不足</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日的，应顺延比选响应文件接收截止时间。请在比选开始前持续关注我司外网，以免遗漏该项目答疑、补遗文件。</w:t>
      </w:r>
    </w:p>
    <w:p>
      <w:pPr>
        <w:pStyle w:val="2"/>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.4参加比选唱价会议的比选响应人的法定代表人或其授权的代理人应当随身携带本人身份证（原件），授权的代理人还应当随身携带法定代表人授权委托书（原件），以备核验其合法身份。</w:t>
      </w:r>
    </w:p>
    <w:p>
      <w:pPr>
        <w:pStyle w:val="2"/>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.5 比选结果通知：待结果确定后会及时通知，原则上只通知被选中的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，对未被选中的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不通知、不解释。</w:t>
      </w:r>
    </w:p>
    <w:p>
      <w:pPr>
        <w:autoSpaceDE w:val="0"/>
        <w:autoSpaceDN w:val="0"/>
        <w:adjustRightInd w:val="0"/>
        <w:snapToGrid w:val="0"/>
        <w:spacing w:line="360" w:lineRule="auto"/>
        <w:ind w:firstLine="540" w:firstLineChars="200"/>
        <w:textAlignment w:val="bottom"/>
        <w:rPr>
          <w:rFonts w:hint="eastAsia" w:ascii="仿宋" w:hAnsi="仿宋" w:eastAsia="仿宋" w:cs="仿宋"/>
          <w:color w:val="auto"/>
        </w:rPr>
      </w:pPr>
      <w:r>
        <w:rPr>
          <w:rFonts w:hint="eastAsia" w:ascii="仿宋" w:hAnsi="仿宋" w:eastAsia="仿宋" w:cs="仿宋"/>
          <w:color w:val="auto"/>
          <w:sz w:val="27"/>
          <w:szCs w:val="27"/>
        </w:rPr>
        <w:t>1</w:t>
      </w:r>
      <w:r>
        <w:rPr>
          <w:rFonts w:hint="eastAsia" w:ascii="仿宋" w:hAnsi="仿宋" w:eastAsia="仿宋" w:cs="仿宋"/>
          <w:color w:val="auto"/>
          <w:sz w:val="27"/>
          <w:szCs w:val="27"/>
          <w:lang w:val="en-US" w:eastAsia="zh-CN"/>
        </w:rPr>
        <w:t>6</w:t>
      </w:r>
      <w:r>
        <w:rPr>
          <w:rFonts w:hint="eastAsia" w:ascii="仿宋" w:hAnsi="仿宋" w:eastAsia="仿宋" w:cs="仿宋"/>
          <w:color w:val="auto"/>
          <w:sz w:val="27"/>
          <w:szCs w:val="27"/>
        </w:rPr>
        <w:t>.6 比选响应人一经递交比选响应文件，不得查阅、取回递交的响应文件。</w:t>
      </w:r>
    </w:p>
    <w:p>
      <w:pPr>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w:t>
      </w:r>
      <w:r>
        <w:rPr>
          <w:rFonts w:hint="eastAsia" w:ascii="仿宋" w:hAnsi="仿宋" w:eastAsia="仿宋" w:cs="仿宋"/>
          <w:b/>
          <w:color w:val="auto"/>
          <w:sz w:val="28"/>
          <w:szCs w:val="28"/>
          <w:lang w:val="en-US" w:eastAsia="zh-CN"/>
        </w:rPr>
        <w:t>七</w:t>
      </w:r>
      <w:r>
        <w:rPr>
          <w:rFonts w:hint="eastAsia" w:ascii="仿宋" w:hAnsi="仿宋" w:eastAsia="仿宋" w:cs="仿宋"/>
          <w:b/>
          <w:color w:val="auto"/>
          <w:sz w:val="28"/>
          <w:szCs w:val="28"/>
        </w:rPr>
        <w:t>、联系方式</w:t>
      </w:r>
    </w:p>
    <w:p>
      <w:pPr>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业主：重庆机场集团有限公司</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联系人：凌老师</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电话：023-67153951</w:t>
      </w:r>
    </w:p>
    <w:p>
      <w:pPr>
        <w:wordWrap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一、评标办法附表</w:t>
      </w:r>
    </w:p>
    <w:tbl>
      <w:tblPr>
        <w:tblStyle w:val="15"/>
        <w:tblW w:w="98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184"/>
        <w:gridCol w:w="1863"/>
        <w:gridCol w:w="759"/>
        <w:gridCol w:w="5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jc w:val="center"/>
        </w:trPr>
        <w:tc>
          <w:tcPr>
            <w:tcW w:w="2000" w:type="dxa"/>
            <w:gridSpan w:val="2"/>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条款号</w:t>
            </w:r>
          </w:p>
        </w:tc>
        <w:tc>
          <w:tcPr>
            <w:tcW w:w="1863" w:type="dxa"/>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条款内容</w:t>
            </w:r>
          </w:p>
        </w:tc>
        <w:tc>
          <w:tcPr>
            <w:tcW w:w="759"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分值</w:t>
            </w:r>
          </w:p>
        </w:tc>
        <w:tc>
          <w:tcPr>
            <w:tcW w:w="5214" w:type="dxa"/>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2000" w:type="dxa"/>
            <w:gridSpan w:val="2"/>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（1）</w:t>
            </w:r>
          </w:p>
        </w:tc>
        <w:tc>
          <w:tcPr>
            <w:tcW w:w="1863" w:type="dxa"/>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分值构成</w:t>
            </w:r>
          </w:p>
        </w:tc>
        <w:tc>
          <w:tcPr>
            <w:tcW w:w="759"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100分</w:t>
            </w:r>
          </w:p>
        </w:tc>
        <w:tc>
          <w:tcPr>
            <w:tcW w:w="5214" w:type="dxa"/>
            <w:vAlign w:val="center"/>
          </w:tcPr>
          <w:p>
            <w:pPr>
              <w:pStyle w:val="28"/>
              <w:spacing w:line="400" w:lineRule="exact"/>
              <w:rPr>
                <w:rFonts w:hint="eastAsia" w:ascii="仿宋" w:hAnsi="仿宋" w:eastAsia="仿宋" w:cs="仿宋"/>
                <w:color w:val="auto"/>
                <w:kern w:val="2"/>
              </w:rPr>
            </w:pPr>
            <w:r>
              <w:rPr>
                <w:rFonts w:hint="eastAsia" w:ascii="仿宋" w:hAnsi="仿宋" w:eastAsia="仿宋" w:cs="仿宋"/>
                <w:color w:val="auto"/>
                <w:kern w:val="2"/>
              </w:rPr>
              <w:t>技术标：25分；</w:t>
            </w:r>
          </w:p>
          <w:p>
            <w:pPr>
              <w:pStyle w:val="28"/>
              <w:spacing w:line="400" w:lineRule="exact"/>
              <w:rPr>
                <w:rFonts w:hint="eastAsia" w:ascii="仿宋" w:hAnsi="仿宋" w:eastAsia="仿宋" w:cs="仿宋"/>
                <w:color w:val="auto"/>
                <w:kern w:val="2"/>
              </w:rPr>
            </w:pPr>
            <w:r>
              <w:rPr>
                <w:rFonts w:hint="eastAsia" w:ascii="仿宋" w:hAnsi="仿宋" w:eastAsia="仿宋" w:cs="仿宋"/>
                <w:color w:val="auto"/>
                <w:kern w:val="2"/>
              </w:rPr>
              <w:t>比选报价：60分；</w:t>
            </w:r>
          </w:p>
          <w:p>
            <w:pPr>
              <w:pStyle w:val="28"/>
              <w:spacing w:line="400" w:lineRule="exact"/>
              <w:rPr>
                <w:rFonts w:hint="eastAsia" w:ascii="仿宋" w:hAnsi="仿宋" w:eastAsia="仿宋" w:cs="仿宋"/>
                <w:color w:val="auto"/>
                <w:kern w:val="2"/>
              </w:rPr>
            </w:pPr>
            <w:r>
              <w:rPr>
                <w:rFonts w:hint="eastAsia" w:ascii="仿宋" w:hAnsi="仿宋" w:eastAsia="仿宋" w:cs="仿宋"/>
                <w:color w:val="auto"/>
                <w:kern w:val="2"/>
              </w:rPr>
              <w:t>商务标：15分。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16" w:type="dxa"/>
            <w:vMerge w:val="restart"/>
            <w:vAlign w:val="center"/>
          </w:tcPr>
          <w:p>
            <w:pPr>
              <w:pStyle w:val="28"/>
              <w:spacing w:line="400" w:lineRule="exact"/>
              <w:jc w:val="center"/>
              <w:rPr>
                <w:rFonts w:hint="eastAsia" w:ascii="仿宋" w:hAnsi="仿宋" w:eastAsia="仿宋" w:cs="仿宋"/>
                <w:color w:val="auto"/>
                <w:kern w:val="2"/>
                <w:lang w:eastAsia="zh-CN"/>
              </w:rPr>
            </w:pPr>
            <w:r>
              <w:rPr>
                <w:rFonts w:hint="eastAsia" w:ascii="仿宋" w:hAnsi="仿宋" w:eastAsia="仿宋" w:cs="仿宋"/>
                <w:color w:val="auto"/>
                <w:kern w:val="2"/>
                <w:lang w:eastAsia="zh-CN"/>
              </w:rPr>
              <w:t>（2）</w:t>
            </w:r>
          </w:p>
        </w:tc>
        <w:tc>
          <w:tcPr>
            <w:tcW w:w="1184" w:type="dxa"/>
            <w:vMerge w:val="restart"/>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技术标</w:t>
            </w:r>
          </w:p>
          <w:p>
            <w:pPr>
              <w:pStyle w:val="28"/>
              <w:spacing w:line="400" w:lineRule="exact"/>
              <w:jc w:val="center"/>
              <w:rPr>
                <w:rFonts w:hint="eastAsia" w:ascii="仿宋" w:hAnsi="仿宋" w:eastAsia="仿宋" w:cs="仿宋"/>
                <w:color w:val="auto"/>
              </w:rPr>
            </w:pPr>
            <w:r>
              <w:rPr>
                <w:rFonts w:hint="eastAsia" w:ascii="仿宋" w:hAnsi="仿宋" w:eastAsia="仿宋" w:cs="仿宋"/>
                <w:color w:val="auto"/>
                <w:kern w:val="2"/>
              </w:rPr>
              <w:t>（2</w:t>
            </w:r>
            <w:r>
              <w:rPr>
                <w:rFonts w:hint="eastAsia" w:ascii="仿宋" w:hAnsi="仿宋" w:eastAsia="仿宋" w:cs="仿宋"/>
                <w:color w:val="auto"/>
                <w:kern w:val="2"/>
                <w:lang w:val="en-US"/>
              </w:rPr>
              <w:t>5</w:t>
            </w:r>
            <w:r>
              <w:rPr>
                <w:rFonts w:hint="eastAsia" w:ascii="仿宋" w:hAnsi="仿宋" w:eastAsia="仿宋" w:cs="仿宋"/>
                <w:color w:val="auto"/>
                <w:kern w:val="2"/>
              </w:rPr>
              <w:t>分）</w:t>
            </w:r>
          </w:p>
        </w:tc>
        <w:tc>
          <w:tcPr>
            <w:tcW w:w="1863"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初步设计方案</w:t>
            </w:r>
          </w:p>
        </w:tc>
        <w:tc>
          <w:tcPr>
            <w:tcW w:w="759"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10分</w:t>
            </w:r>
          </w:p>
        </w:tc>
        <w:tc>
          <w:tcPr>
            <w:tcW w:w="5214" w:type="dxa"/>
            <w:vAlign w:val="center"/>
          </w:tcPr>
          <w:p>
            <w:pPr>
              <w:spacing w:line="400" w:lineRule="exact"/>
              <w:rPr>
                <w:rFonts w:hint="eastAsia" w:ascii="仿宋" w:hAnsi="仿宋" w:eastAsia="仿宋" w:cs="仿宋"/>
                <w:color w:val="auto"/>
                <w:sz w:val="24"/>
              </w:rPr>
            </w:pPr>
            <w:r>
              <w:rPr>
                <w:rFonts w:hint="eastAsia" w:ascii="仿宋" w:hAnsi="仿宋" w:eastAsia="仿宋" w:cs="仿宋"/>
                <w:color w:val="auto"/>
                <w:sz w:val="24"/>
              </w:rPr>
              <w:t>①方案内容完整、合理、措施可行，得8～10分；</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②方案内容基本完整、合理、措施基本可行，得4～8分；</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③方案内容不完整或措施不可行，得0～4分。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16" w:type="dxa"/>
            <w:vMerge w:val="continue"/>
            <w:vAlign w:val="center"/>
          </w:tcPr>
          <w:p>
            <w:pPr>
              <w:snapToGrid w:val="0"/>
              <w:spacing w:line="400" w:lineRule="exact"/>
              <w:jc w:val="center"/>
              <w:rPr>
                <w:rFonts w:hint="eastAsia" w:ascii="仿宋" w:hAnsi="仿宋" w:eastAsia="仿宋" w:cs="仿宋"/>
                <w:color w:val="auto"/>
                <w:sz w:val="24"/>
              </w:rPr>
            </w:pPr>
          </w:p>
        </w:tc>
        <w:tc>
          <w:tcPr>
            <w:tcW w:w="1184" w:type="dxa"/>
            <w:vMerge w:val="continue"/>
            <w:vAlign w:val="center"/>
          </w:tcPr>
          <w:p>
            <w:pPr>
              <w:snapToGrid w:val="0"/>
              <w:spacing w:line="400" w:lineRule="exact"/>
              <w:jc w:val="center"/>
              <w:rPr>
                <w:rFonts w:hint="eastAsia" w:ascii="仿宋" w:hAnsi="仿宋" w:eastAsia="仿宋" w:cs="仿宋"/>
                <w:color w:val="auto"/>
                <w:sz w:val="24"/>
              </w:rPr>
            </w:pPr>
          </w:p>
        </w:tc>
        <w:tc>
          <w:tcPr>
            <w:tcW w:w="1863"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服务保证措施</w:t>
            </w:r>
          </w:p>
        </w:tc>
        <w:tc>
          <w:tcPr>
            <w:tcW w:w="759" w:type="dxa"/>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5分</w:t>
            </w:r>
          </w:p>
        </w:tc>
        <w:tc>
          <w:tcPr>
            <w:tcW w:w="5214" w:type="dxa"/>
            <w:vAlign w:val="center"/>
          </w:tcPr>
          <w:p>
            <w:pPr>
              <w:spacing w:line="400" w:lineRule="exact"/>
              <w:rPr>
                <w:rFonts w:hint="eastAsia" w:ascii="仿宋" w:hAnsi="仿宋" w:eastAsia="仿宋" w:cs="仿宋"/>
                <w:color w:val="auto"/>
                <w:sz w:val="24"/>
              </w:rPr>
            </w:pPr>
            <w:r>
              <w:rPr>
                <w:rFonts w:hint="eastAsia" w:ascii="仿宋" w:hAnsi="仿宋" w:eastAsia="仿宋" w:cs="仿宋"/>
                <w:color w:val="auto"/>
                <w:sz w:val="24"/>
              </w:rPr>
              <w:t>评审委员会根据招标文件要求及本项目特点，评价为一般的得0～3分，评价为优秀的得3～5分。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16" w:type="dxa"/>
            <w:vMerge w:val="continue"/>
            <w:vAlign w:val="center"/>
          </w:tcPr>
          <w:p>
            <w:pPr>
              <w:snapToGrid w:val="0"/>
              <w:spacing w:line="400" w:lineRule="exact"/>
              <w:jc w:val="center"/>
              <w:rPr>
                <w:rFonts w:hint="eastAsia" w:ascii="仿宋" w:hAnsi="仿宋" w:eastAsia="仿宋" w:cs="仿宋"/>
                <w:color w:val="auto"/>
                <w:sz w:val="24"/>
              </w:rPr>
            </w:pPr>
          </w:p>
        </w:tc>
        <w:tc>
          <w:tcPr>
            <w:tcW w:w="1184" w:type="dxa"/>
            <w:vMerge w:val="continue"/>
            <w:vAlign w:val="center"/>
          </w:tcPr>
          <w:p>
            <w:pPr>
              <w:snapToGrid w:val="0"/>
              <w:spacing w:line="400" w:lineRule="exact"/>
              <w:jc w:val="center"/>
              <w:rPr>
                <w:rFonts w:hint="eastAsia" w:ascii="仿宋" w:hAnsi="仿宋" w:eastAsia="仿宋" w:cs="仿宋"/>
                <w:color w:val="auto"/>
                <w:sz w:val="24"/>
              </w:rPr>
            </w:pPr>
          </w:p>
        </w:tc>
        <w:tc>
          <w:tcPr>
            <w:tcW w:w="1863"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重难点分析</w:t>
            </w:r>
          </w:p>
        </w:tc>
        <w:tc>
          <w:tcPr>
            <w:tcW w:w="759" w:type="dxa"/>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5214" w:type="dxa"/>
            <w:vAlign w:val="center"/>
          </w:tcPr>
          <w:p>
            <w:pPr>
              <w:spacing w:line="400" w:lineRule="exact"/>
              <w:rPr>
                <w:rFonts w:hint="eastAsia" w:ascii="仿宋" w:hAnsi="仿宋" w:eastAsia="仿宋" w:cs="仿宋"/>
                <w:color w:val="auto"/>
                <w:sz w:val="24"/>
              </w:rPr>
            </w:pPr>
            <w:r>
              <w:rPr>
                <w:rFonts w:hint="eastAsia" w:ascii="仿宋" w:hAnsi="仿宋" w:eastAsia="仿宋" w:cs="仿宋"/>
                <w:color w:val="auto"/>
                <w:sz w:val="24"/>
              </w:rPr>
              <w:t>评审委员会根据招标文件要求及本项目特点，评价为一般的得0～</w:t>
            </w:r>
            <w:r>
              <w:rPr>
                <w:rFonts w:hint="eastAsia" w:ascii="仿宋" w:hAnsi="仿宋" w:eastAsia="仿宋" w:cs="仿宋"/>
                <w:color w:val="auto"/>
                <w:sz w:val="24"/>
                <w:lang w:val="en-US" w:eastAsia="zh-CN"/>
              </w:rPr>
              <w:t>3</w:t>
            </w:r>
            <w:r>
              <w:rPr>
                <w:rFonts w:hint="eastAsia" w:ascii="仿宋" w:hAnsi="仿宋" w:eastAsia="仿宋" w:cs="仿宋"/>
                <w:color w:val="auto"/>
                <w:sz w:val="24"/>
              </w:rPr>
              <w:t>分，评价为优秀的得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816" w:type="dxa"/>
            <w:vMerge w:val="continue"/>
            <w:vAlign w:val="center"/>
          </w:tcPr>
          <w:p>
            <w:pPr>
              <w:snapToGrid w:val="0"/>
              <w:spacing w:line="400" w:lineRule="exact"/>
              <w:jc w:val="center"/>
              <w:rPr>
                <w:rFonts w:hint="eastAsia" w:ascii="仿宋" w:hAnsi="仿宋" w:eastAsia="仿宋" w:cs="仿宋"/>
                <w:color w:val="auto"/>
                <w:sz w:val="24"/>
              </w:rPr>
            </w:pPr>
          </w:p>
        </w:tc>
        <w:tc>
          <w:tcPr>
            <w:tcW w:w="1184" w:type="dxa"/>
            <w:vMerge w:val="continue"/>
            <w:vAlign w:val="center"/>
          </w:tcPr>
          <w:p>
            <w:pPr>
              <w:snapToGrid w:val="0"/>
              <w:spacing w:line="400" w:lineRule="exact"/>
              <w:jc w:val="center"/>
              <w:rPr>
                <w:rFonts w:hint="eastAsia" w:ascii="仿宋" w:hAnsi="仿宋" w:eastAsia="仿宋" w:cs="仿宋"/>
                <w:color w:val="auto"/>
                <w:sz w:val="24"/>
              </w:rPr>
            </w:pPr>
          </w:p>
        </w:tc>
        <w:tc>
          <w:tcPr>
            <w:tcW w:w="1863"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合理化建议</w:t>
            </w:r>
          </w:p>
        </w:tc>
        <w:tc>
          <w:tcPr>
            <w:tcW w:w="759" w:type="dxa"/>
            <w:vAlign w:val="center"/>
          </w:tcPr>
          <w:p>
            <w:pPr>
              <w:snapToGrid w:val="0"/>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5214" w:type="dxa"/>
            <w:vAlign w:val="center"/>
          </w:tcPr>
          <w:p>
            <w:pPr>
              <w:spacing w:line="400" w:lineRule="exact"/>
              <w:rPr>
                <w:rFonts w:hint="eastAsia" w:ascii="仿宋" w:hAnsi="仿宋" w:eastAsia="仿宋" w:cs="仿宋"/>
                <w:color w:val="auto"/>
                <w:sz w:val="24"/>
              </w:rPr>
            </w:pPr>
            <w:r>
              <w:rPr>
                <w:rFonts w:hint="eastAsia" w:ascii="仿宋" w:hAnsi="仿宋" w:eastAsia="仿宋" w:cs="仿宋"/>
                <w:color w:val="auto"/>
                <w:sz w:val="24"/>
              </w:rPr>
              <w:t>评审委员会根据招标文件要求及本项目特点，评价为一般的得0～</w:t>
            </w:r>
            <w:r>
              <w:rPr>
                <w:rFonts w:hint="eastAsia" w:ascii="仿宋" w:hAnsi="仿宋" w:eastAsia="仿宋" w:cs="仿宋"/>
                <w:color w:val="auto"/>
                <w:sz w:val="24"/>
                <w:lang w:val="en-US" w:eastAsia="zh-CN"/>
              </w:rPr>
              <w:t>3</w:t>
            </w:r>
            <w:r>
              <w:rPr>
                <w:rFonts w:hint="eastAsia" w:ascii="仿宋" w:hAnsi="仿宋" w:eastAsia="仿宋" w:cs="仿宋"/>
                <w:color w:val="auto"/>
                <w:sz w:val="24"/>
              </w:rPr>
              <w:t>分，评价为优秀的得</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816" w:type="dxa"/>
            <w:tcBorders>
              <w:right w:val="single" w:color="auto" w:sz="4" w:space="0"/>
            </w:tcBorders>
            <w:vAlign w:val="center"/>
          </w:tcPr>
          <w:p>
            <w:pPr>
              <w:pStyle w:val="28"/>
              <w:spacing w:line="400" w:lineRule="exact"/>
              <w:jc w:val="center"/>
              <w:rPr>
                <w:rFonts w:hint="eastAsia" w:ascii="仿宋" w:hAnsi="仿宋" w:eastAsia="仿宋" w:cs="仿宋"/>
                <w:color w:val="auto"/>
                <w:kern w:val="2"/>
                <w:lang w:eastAsia="zh-CN"/>
              </w:rPr>
            </w:pPr>
            <w:r>
              <w:rPr>
                <w:rFonts w:hint="eastAsia" w:ascii="仿宋" w:hAnsi="仿宋" w:eastAsia="仿宋" w:cs="仿宋"/>
                <w:color w:val="auto"/>
                <w:kern w:val="2"/>
                <w:lang w:eastAsia="zh-CN"/>
              </w:rPr>
              <w:t>（3）</w:t>
            </w:r>
          </w:p>
        </w:tc>
        <w:tc>
          <w:tcPr>
            <w:tcW w:w="3047" w:type="dxa"/>
            <w:gridSpan w:val="2"/>
            <w:tcBorders>
              <w:left w:val="single" w:color="auto" w:sz="4" w:space="0"/>
              <w:righ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比选报价</w:t>
            </w:r>
          </w:p>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评分</w:t>
            </w:r>
          </w:p>
        </w:tc>
        <w:tc>
          <w:tcPr>
            <w:tcW w:w="759" w:type="dxa"/>
            <w:tcBorders>
              <w:lef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60分</w:t>
            </w:r>
          </w:p>
        </w:tc>
        <w:tc>
          <w:tcPr>
            <w:tcW w:w="5214" w:type="dxa"/>
            <w:vAlign w:val="center"/>
          </w:tcPr>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以所有有效投标人投标报价的算数平均值作为基准价，等于基准价的得满分。</w:t>
            </w:r>
          </w:p>
          <w:p>
            <w:pPr>
              <w:spacing w:line="400" w:lineRule="exact"/>
              <w:jc w:val="left"/>
              <w:rPr>
                <w:rFonts w:hint="eastAsia" w:ascii="仿宋" w:hAnsi="仿宋" w:eastAsia="仿宋" w:cs="仿宋"/>
                <w:color w:val="auto"/>
                <w:sz w:val="24"/>
              </w:rPr>
            </w:pPr>
            <w:r>
              <w:rPr>
                <w:rFonts w:hint="eastAsia" w:ascii="仿宋" w:hAnsi="仿宋" w:eastAsia="仿宋" w:cs="仿宋"/>
                <w:color w:val="auto"/>
                <w:sz w:val="24"/>
              </w:rPr>
              <w:t>有效投标报价与基准价相比，每高1%扣1分，每低1%扣0.5分，中间值用插入法进行计算，小数点后保留两位。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jc w:val="center"/>
        </w:trPr>
        <w:tc>
          <w:tcPr>
            <w:tcW w:w="816" w:type="dxa"/>
            <w:vMerge w:val="restart"/>
            <w:tcBorders>
              <w:right w:val="single" w:color="auto" w:sz="4" w:space="0"/>
            </w:tcBorders>
            <w:vAlign w:val="center"/>
          </w:tcPr>
          <w:p>
            <w:pPr>
              <w:pStyle w:val="28"/>
              <w:spacing w:line="400" w:lineRule="exact"/>
              <w:jc w:val="center"/>
              <w:rPr>
                <w:rFonts w:hint="eastAsia" w:ascii="仿宋" w:hAnsi="仿宋" w:eastAsia="仿宋" w:cs="仿宋"/>
                <w:color w:val="auto"/>
                <w:kern w:val="2"/>
                <w:lang w:eastAsia="zh-CN"/>
              </w:rPr>
            </w:pPr>
            <w:r>
              <w:rPr>
                <w:rFonts w:hint="eastAsia" w:ascii="仿宋" w:hAnsi="仿宋" w:eastAsia="仿宋" w:cs="仿宋"/>
                <w:color w:val="auto"/>
                <w:kern w:val="2"/>
                <w:lang w:eastAsia="zh-CN"/>
              </w:rPr>
              <w:t>（4）</w:t>
            </w:r>
          </w:p>
        </w:tc>
        <w:tc>
          <w:tcPr>
            <w:tcW w:w="1184" w:type="dxa"/>
            <w:vMerge w:val="restart"/>
            <w:tcBorders>
              <w:left w:val="single" w:color="auto" w:sz="4" w:space="0"/>
            </w:tcBorders>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商务标</w:t>
            </w:r>
          </w:p>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（15分）</w:t>
            </w:r>
          </w:p>
        </w:tc>
        <w:tc>
          <w:tcPr>
            <w:tcW w:w="1863" w:type="dxa"/>
            <w:tcBorders>
              <w:righ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企业业绩</w:t>
            </w:r>
          </w:p>
        </w:tc>
        <w:tc>
          <w:tcPr>
            <w:tcW w:w="759" w:type="dxa"/>
            <w:tcBorders>
              <w:lef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rPr>
              <w:t>9</w:t>
            </w:r>
            <w:r>
              <w:rPr>
                <w:rFonts w:hint="eastAsia" w:ascii="仿宋" w:hAnsi="仿宋" w:eastAsia="仿宋" w:cs="仿宋"/>
                <w:color w:val="auto"/>
                <w:sz w:val="24"/>
              </w:rPr>
              <w:t>分</w:t>
            </w:r>
          </w:p>
        </w:tc>
        <w:tc>
          <w:tcPr>
            <w:tcW w:w="5214" w:type="dxa"/>
            <w:vAlign w:val="center"/>
          </w:tcPr>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近5年（2017年1月1日至比选响应截止日），每承担过一项工作内容包括天然气管道设计项目</w:t>
            </w:r>
            <w:r>
              <w:rPr>
                <w:rFonts w:hint="eastAsia" w:ascii="仿宋" w:hAnsi="仿宋" w:eastAsia="仿宋" w:cs="仿宋"/>
                <w:color w:val="auto"/>
                <w:sz w:val="24"/>
                <w:lang w:val="en-US" w:eastAsia="zh-CN"/>
              </w:rPr>
              <w:t>的</w:t>
            </w:r>
            <w:r>
              <w:rPr>
                <w:rFonts w:hint="eastAsia" w:ascii="仿宋" w:hAnsi="仿宋" w:eastAsia="仿宋" w:cs="仿宋"/>
                <w:color w:val="auto"/>
                <w:sz w:val="24"/>
              </w:rPr>
              <w:t>得</w:t>
            </w:r>
            <w:r>
              <w:rPr>
                <w:rFonts w:hint="eastAsia" w:ascii="仿宋" w:hAnsi="仿宋" w:eastAsia="仿宋" w:cs="仿宋"/>
                <w:color w:val="auto"/>
                <w:sz w:val="24"/>
                <w:lang w:val="en-US"/>
              </w:rPr>
              <w:t>3</w:t>
            </w:r>
            <w:r>
              <w:rPr>
                <w:rFonts w:hint="eastAsia" w:ascii="仿宋" w:hAnsi="仿宋" w:eastAsia="仿宋" w:cs="仿宋"/>
                <w:color w:val="auto"/>
                <w:sz w:val="24"/>
              </w:rPr>
              <w:t>分，本项最高得</w:t>
            </w:r>
            <w:r>
              <w:rPr>
                <w:rFonts w:hint="eastAsia" w:ascii="仿宋" w:hAnsi="仿宋" w:eastAsia="仿宋" w:cs="仿宋"/>
                <w:color w:val="auto"/>
                <w:sz w:val="24"/>
                <w:lang w:val="en-US"/>
              </w:rPr>
              <w:t>9</w:t>
            </w:r>
            <w:r>
              <w:rPr>
                <w:rFonts w:hint="eastAsia" w:ascii="仿宋" w:hAnsi="仿宋" w:eastAsia="仿宋" w:cs="仿宋"/>
                <w:color w:val="auto"/>
                <w:sz w:val="24"/>
              </w:rPr>
              <w:t>分。</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备注：</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①业绩认定以提供的中标通知书复印件或合同协议书复印件（合同需包含协议书或专用条款关键页等）</w:t>
            </w:r>
            <w:r>
              <w:rPr>
                <w:rFonts w:hint="eastAsia" w:ascii="仿宋" w:hAnsi="仿宋" w:eastAsia="仿宋" w:cs="仿宋"/>
                <w:color w:val="auto"/>
                <w:sz w:val="24"/>
                <w:lang w:val="en-US" w:eastAsia="zh-CN"/>
              </w:rPr>
              <w:t>为依据</w:t>
            </w:r>
            <w:r>
              <w:rPr>
                <w:rFonts w:hint="eastAsia" w:ascii="仿宋" w:hAnsi="仿宋" w:eastAsia="仿宋" w:cs="仿宋"/>
                <w:color w:val="auto"/>
                <w:sz w:val="24"/>
              </w:rPr>
              <w:t>（须提供复印件加盖比选响应人公章）。</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②同一业绩不可重复积分。</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③资格审查业绩参与评分。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816" w:type="dxa"/>
            <w:vMerge w:val="continue"/>
            <w:tcBorders>
              <w:right w:val="single" w:color="auto" w:sz="4" w:space="0"/>
            </w:tcBorders>
            <w:vAlign w:val="center"/>
          </w:tcPr>
          <w:p>
            <w:pPr>
              <w:pStyle w:val="28"/>
              <w:spacing w:line="400" w:lineRule="exact"/>
              <w:jc w:val="center"/>
              <w:rPr>
                <w:rFonts w:hint="eastAsia" w:ascii="仿宋" w:hAnsi="仿宋" w:eastAsia="仿宋" w:cs="仿宋"/>
                <w:color w:val="auto"/>
                <w:kern w:val="2"/>
              </w:rPr>
            </w:pPr>
          </w:p>
        </w:tc>
        <w:tc>
          <w:tcPr>
            <w:tcW w:w="1184" w:type="dxa"/>
            <w:vMerge w:val="continue"/>
            <w:tcBorders>
              <w:left w:val="single" w:color="auto" w:sz="4" w:space="0"/>
            </w:tcBorders>
            <w:vAlign w:val="center"/>
          </w:tcPr>
          <w:p>
            <w:pPr>
              <w:pStyle w:val="28"/>
              <w:spacing w:line="400" w:lineRule="exact"/>
              <w:jc w:val="center"/>
              <w:rPr>
                <w:rFonts w:hint="eastAsia" w:ascii="仿宋" w:hAnsi="仿宋" w:eastAsia="仿宋" w:cs="仿宋"/>
                <w:color w:val="auto"/>
                <w:kern w:val="2"/>
              </w:rPr>
            </w:pPr>
          </w:p>
        </w:tc>
        <w:tc>
          <w:tcPr>
            <w:tcW w:w="1863" w:type="dxa"/>
            <w:tcBorders>
              <w:righ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rPr>
              <w:t>项目负责人</w:t>
            </w:r>
          </w:p>
        </w:tc>
        <w:tc>
          <w:tcPr>
            <w:tcW w:w="759" w:type="dxa"/>
            <w:tcBorders>
              <w:left w:val="single" w:color="auto" w:sz="4" w:space="0"/>
            </w:tcBorders>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rPr>
              <w:t>3</w:t>
            </w:r>
            <w:r>
              <w:rPr>
                <w:rFonts w:hint="eastAsia" w:ascii="仿宋" w:hAnsi="仿宋" w:eastAsia="仿宋" w:cs="仿宋"/>
                <w:color w:val="auto"/>
                <w:sz w:val="24"/>
              </w:rPr>
              <w:t>分</w:t>
            </w:r>
          </w:p>
        </w:tc>
        <w:tc>
          <w:tcPr>
            <w:tcW w:w="5214" w:type="dxa"/>
            <w:vAlign w:val="center"/>
          </w:tcPr>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①持有高级工程师及以上技术职称证书的得</w:t>
            </w:r>
            <w:r>
              <w:rPr>
                <w:rFonts w:hint="eastAsia" w:ascii="仿宋" w:hAnsi="仿宋" w:eastAsia="仿宋" w:cs="仿宋"/>
                <w:color w:val="auto"/>
                <w:sz w:val="24"/>
                <w:lang w:val="en-US"/>
              </w:rPr>
              <w:t>1</w:t>
            </w:r>
            <w:r>
              <w:rPr>
                <w:rFonts w:hint="eastAsia" w:ascii="仿宋" w:hAnsi="仿宋" w:eastAsia="仿宋" w:cs="仿宋"/>
                <w:color w:val="auto"/>
                <w:sz w:val="24"/>
              </w:rPr>
              <w:t>分；</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lang w:val="en-US"/>
              </w:rPr>
              <w:t>②</w:t>
            </w:r>
            <w:r>
              <w:rPr>
                <w:rFonts w:hint="eastAsia" w:ascii="仿宋" w:hAnsi="仿宋" w:eastAsia="仿宋" w:cs="仿宋"/>
                <w:color w:val="auto"/>
                <w:sz w:val="24"/>
              </w:rPr>
              <w:t>近5年（2017年1月1日至比选响应截止日），每担任过一个工作内容包括天然气管道设计项目</w:t>
            </w:r>
            <w:r>
              <w:rPr>
                <w:rFonts w:hint="eastAsia" w:ascii="仿宋" w:hAnsi="仿宋" w:eastAsia="仿宋" w:cs="仿宋"/>
                <w:color w:val="auto"/>
                <w:sz w:val="24"/>
                <w:lang w:val="en-US"/>
              </w:rPr>
              <w:t>项目</w:t>
            </w:r>
            <w:r>
              <w:rPr>
                <w:rFonts w:hint="eastAsia" w:ascii="仿宋" w:hAnsi="仿宋" w:eastAsia="仿宋" w:cs="仿宋"/>
                <w:color w:val="auto"/>
                <w:sz w:val="24"/>
              </w:rPr>
              <w:t>负责人</w:t>
            </w:r>
            <w:r>
              <w:rPr>
                <w:rFonts w:hint="eastAsia" w:ascii="仿宋" w:hAnsi="仿宋" w:eastAsia="仿宋" w:cs="仿宋"/>
                <w:color w:val="auto"/>
                <w:sz w:val="24"/>
                <w:lang w:val="en-US" w:eastAsia="zh-CN"/>
              </w:rPr>
              <w:t>的</w:t>
            </w:r>
            <w:r>
              <w:rPr>
                <w:rFonts w:hint="eastAsia" w:ascii="仿宋" w:hAnsi="仿宋" w:eastAsia="仿宋" w:cs="仿宋"/>
                <w:color w:val="auto"/>
                <w:sz w:val="24"/>
              </w:rPr>
              <w:t>得1分，本项最高得2分。</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备注：</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①业绩认定以提供的中标通知书复印件或合同复印件（合同需包含协议书或专用条款关键页等）</w:t>
            </w:r>
            <w:r>
              <w:rPr>
                <w:rFonts w:hint="eastAsia" w:ascii="仿宋" w:hAnsi="仿宋" w:eastAsia="仿宋" w:cs="仿宋"/>
                <w:color w:val="auto"/>
                <w:sz w:val="24"/>
                <w:lang w:val="en-US" w:eastAsia="zh-CN"/>
              </w:rPr>
              <w:t>为依据</w:t>
            </w:r>
            <w:r>
              <w:rPr>
                <w:rFonts w:hint="eastAsia" w:ascii="仿宋" w:hAnsi="仿宋" w:eastAsia="仿宋" w:cs="仿宋"/>
                <w:color w:val="auto"/>
                <w:sz w:val="24"/>
              </w:rPr>
              <w:t>，如上述资料不能证明项目负责人业绩还需提供业主证明（须提供复印件加盖比选响应人公章）。</w:t>
            </w:r>
          </w:p>
          <w:p>
            <w:pPr>
              <w:autoSpaceDE w:val="0"/>
              <w:autoSpaceDN w:val="0"/>
              <w:spacing w:line="400" w:lineRule="exact"/>
              <w:jc w:val="left"/>
              <w:rPr>
                <w:rFonts w:hint="eastAsia" w:ascii="仿宋" w:hAnsi="仿宋" w:eastAsia="仿宋" w:cs="仿宋"/>
                <w:color w:val="auto"/>
                <w:sz w:val="24"/>
              </w:rPr>
            </w:pPr>
            <w:r>
              <w:rPr>
                <w:rFonts w:hint="eastAsia" w:ascii="仿宋" w:hAnsi="仿宋" w:eastAsia="仿宋" w:cs="仿宋"/>
                <w:color w:val="auto"/>
                <w:sz w:val="24"/>
              </w:rPr>
              <w:t>②同一业绩不可重复积分。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4" w:hRule="atLeast"/>
          <w:jc w:val="center"/>
        </w:trPr>
        <w:tc>
          <w:tcPr>
            <w:tcW w:w="816" w:type="dxa"/>
            <w:vMerge w:val="continue"/>
            <w:tcBorders>
              <w:right w:val="single" w:color="auto" w:sz="4" w:space="0"/>
            </w:tcBorders>
            <w:vAlign w:val="center"/>
          </w:tcPr>
          <w:p>
            <w:pPr>
              <w:pStyle w:val="28"/>
              <w:spacing w:line="400" w:lineRule="exact"/>
              <w:jc w:val="center"/>
              <w:rPr>
                <w:rFonts w:hint="eastAsia" w:ascii="仿宋" w:hAnsi="仿宋" w:eastAsia="仿宋" w:cs="仿宋"/>
                <w:color w:val="auto"/>
                <w:kern w:val="2"/>
              </w:rPr>
            </w:pPr>
          </w:p>
        </w:tc>
        <w:tc>
          <w:tcPr>
            <w:tcW w:w="1184" w:type="dxa"/>
            <w:vMerge w:val="continue"/>
            <w:tcBorders>
              <w:left w:val="single" w:color="auto" w:sz="4" w:space="0"/>
            </w:tcBorders>
            <w:vAlign w:val="center"/>
          </w:tcPr>
          <w:p>
            <w:pPr>
              <w:pStyle w:val="28"/>
              <w:spacing w:line="400" w:lineRule="exact"/>
              <w:jc w:val="center"/>
              <w:rPr>
                <w:rFonts w:hint="eastAsia" w:ascii="仿宋" w:hAnsi="仿宋" w:eastAsia="仿宋" w:cs="仿宋"/>
                <w:color w:val="auto"/>
                <w:kern w:val="2"/>
              </w:rPr>
            </w:pPr>
          </w:p>
        </w:tc>
        <w:tc>
          <w:tcPr>
            <w:tcW w:w="1863" w:type="dxa"/>
            <w:vAlign w:val="center"/>
          </w:tcPr>
          <w:p>
            <w:pPr>
              <w:pStyle w:val="28"/>
              <w:spacing w:line="400" w:lineRule="exact"/>
              <w:jc w:val="center"/>
              <w:rPr>
                <w:rFonts w:hint="eastAsia" w:ascii="仿宋" w:hAnsi="仿宋" w:eastAsia="仿宋" w:cs="仿宋"/>
                <w:color w:val="auto"/>
                <w:kern w:val="2"/>
              </w:rPr>
            </w:pPr>
            <w:r>
              <w:rPr>
                <w:rFonts w:hint="eastAsia" w:ascii="仿宋" w:hAnsi="仿宋" w:eastAsia="仿宋" w:cs="仿宋"/>
                <w:color w:val="auto"/>
                <w:kern w:val="2"/>
              </w:rPr>
              <w:t>技术负责人</w:t>
            </w:r>
          </w:p>
        </w:tc>
        <w:tc>
          <w:tcPr>
            <w:tcW w:w="759" w:type="dxa"/>
            <w:vAlign w:val="center"/>
          </w:tcPr>
          <w:p>
            <w:pPr>
              <w:spacing w:line="400" w:lineRule="exact"/>
              <w:jc w:val="center"/>
              <w:rPr>
                <w:rFonts w:hint="eastAsia" w:ascii="仿宋" w:hAnsi="仿宋" w:eastAsia="仿宋" w:cs="仿宋"/>
                <w:color w:val="auto"/>
                <w:sz w:val="24"/>
              </w:rPr>
            </w:pPr>
            <w:r>
              <w:rPr>
                <w:rFonts w:hint="eastAsia" w:ascii="仿宋" w:hAnsi="仿宋" w:eastAsia="仿宋" w:cs="仿宋"/>
                <w:color w:val="auto"/>
                <w:sz w:val="24"/>
                <w:lang w:val="en-US"/>
              </w:rPr>
              <w:t>3</w:t>
            </w:r>
            <w:r>
              <w:rPr>
                <w:rFonts w:hint="eastAsia" w:ascii="仿宋" w:hAnsi="仿宋" w:eastAsia="仿宋" w:cs="仿宋"/>
                <w:color w:val="auto"/>
                <w:sz w:val="24"/>
              </w:rPr>
              <w:t>分</w:t>
            </w:r>
          </w:p>
        </w:tc>
        <w:tc>
          <w:tcPr>
            <w:tcW w:w="5214" w:type="dxa"/>
            <w:vAlign w:val="center"/>
          </w:tcPr>
          <w:p>
            <w:pPr>
              <w:spacing w:line="400" w:lineRule="exact"/>
              <w:rPr>
                <w:rFonts w:hint="eastAsia" w:ascii="仿宋" w:hAnsi="仿宋" w:eastAsia="仿宋" w:cs="仿宋"/>
                <w:color w:val="auto"/>
                <w:sz w:val="24"/>
              </w:rPr>
            </w:pPr>
            <w:r>
              <w:rPr>
                <w:rFonts w:hint="eastAsia" w:ascii="仿宋" w:hAnsi="仿宋" w:eastAsia="仿宋" w:cs="仿宋"/>
                <w:color w:val="auto"/>
                <w:sz w:val="24"/>
              </w:rPr>
              <w:t>①持有高级工程师及以上技术职称证书的得</w:t>
            </w:r>
            <w:r>
              <w:rPr>
                <w:rFonts w:hint="eastAsia" w:ascii="仿宋" w:hAnsi="仿宋" w:eastAsia="仿宋" w:cs="仿宋"/>
                <w:color w:val="auto"/>
                <w:sz w:val="24"/>
                <w:lang w:val="en-US"/>
              </w:rPr>
              <w:t>1</w:t>
            </w:r>
            <w:r>
              <w:rPr>
                <w:rFonts w:hint="eastAsia" w:ascii="仿宋" w:hAnsi="仿宋" w:eastAsia="仿宋" w:cs="仿宋"/>
                <w:color w:val="auto"/>
                <w:sz w:val="24"/>
              </w:rPr>
              <w:t>分；</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②近5年（2017年1月1日至比选响应截止日），每担任过一个工作内容包括天然气管道设计项目技术负责人</w:t>
            </w:r>
            <w:r>
              <w:rPr>
                <w:rFonts w:hint="eastAsia" w:ascii="仿宋" w:hAnsi="仿宋" w:eastAsia="仿宋" w:cs="仿宋"/>
                <w:color w:val="auto"/>
                <w:sz w:val="24"/>
                <w:lang w:val="en-US" w:eastAsia="zh-CN"/>
              </w:rPr>
              <w:t>的</w:t>
            </w:r>
            <w:r>
              <w:rPr>
                <w:rFonts w:hint="eastAsia" w:ascii="仿宋" w:hAnsi="仿宋" w:eastAsia="仿宋" w:cs="仿宋"/>
                <w:color w:val="auto"/>
                <w:sz w:val="24"/>
              </w:rPr>
              <w:t>得1分，本项最高得2分。</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备注：</w:t>
            </w:r>
          </w:p>
          <w:p>
            <w:pPr>
              <w:spacing w:line="400" w:lineRule="exact"/>
              <w:rPr>
                <w:rFonts w:hint="eastAsia" w:ascii="仿宋" w:hAnsi="仿宋" w:eastAsia="仿宋" w:cs="仿宋"/>
                <w:color w:val="auto"/>
                <w:sz w:val="24"/>
              </w:rPr>
            </w:pPr>
            <w:r>
              <w:rPr>
                <w:rFonts w:hint="eastAsia" w:ascii="仿宋" w:hAnsi="仿宋" w:eastAsia="仿宋" w:cs="仿宋"/>
                <w:color w:val="auto"/>
                <w:sz w:val="24"/>
              </w:rPr>
              <w:t>①业绩认定以提供的中标通知书复印件或合同复印件（合同需包含协议书或专用条款关键页等）</w:t>
            </w:r>
            <w:r>
              <w:rPr>
                <w:rFonts w:hint="eastAsia" w:ascii="仿宋" w:hAnsi="仿宋" w:eastAsia="仿宋" w:cs="仿宋"/>
                <w:color w:val="auto"/>
                <w:sz w:val="24"/>
                <w:lang w:val="en-US" w:eastAsia="zh-CN"/>
              </w:rPr>
              <w:t>为依据</w:t>
            </w:r>
            <w:r>
              <w:rPr>
                <w:rFonts w:hint="eastAsia" w:ascii="仿宋" w:hAnsi="仿宋" w:eastAsia="仿宋" w:cs="仿宋"/>
                <w:color w:val="auto"/>
                <w:sz w:val="24"/>
              </w:rPr>
              <w:t>，如上述资料不能证明技术负责人业绩还需提供业主证明（须提供复印件加盖比选响应人公章）。</w:t>
            </w:r>
          </w:p>
          <w:p>
            <w:pPr>
              <w:spacing w:line="400" w:lineRule="exact"/>
              <w:rPr>
                <w:rFonts w:hint="eastAsia" w:ascii="仿宋" w:hAnsi="仿宋" w:eastAsia="仿宋" w:cs="仿宋"/>
                <w:color w:val="auto"/>
              </w:rPr>
            </w:pPr>
            <w:r>
              <w:rPr>
                <w:rFonts w:hint="eastAsia" w:ascii="仿宋" w:hAnsi="仿宋" w:eastAsia="仿宋" w:cs="仿宋"/>
                <w:color w:val="auto"/>
                <w:sz w:val="24"/>
              </w:rPr>
              <w:t>②同一业绩不可重复积分。</w:t>
            </w:r>
          </w:p>
        </w:tc>
      </w:tr>
    </w:tbl>
    <w:p>
      <w:pPr>
        <w:rPr>
          <w:rFonts w:hint="eastAsia" w:ascii="仿宋" w:hAnsi="仿宋" w:eastAsia="仿宋" w:cs="仿宋"/>
          <w:color w:val="auto"/>
        </w:rPr>
      </w:pPr>
    </w:p>
    <w:p>
      <w:pPr>
        <w:pStyle w:val="29"/>
        <w:numPr>
          <w:ilvl w:val="0"/>
          <w:numId w:val="3"/>
        </w:numPr>
        <w:spacing w:line="360" w:lineRule="auto"/>
        <w:ind w:firstLine="560" w:firstLineChars="200"/>
        <w:jc w:val="both"/>
        <w:outlineLvl w:val="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评标程序</w:t>
      </w:r>
    </w:p>
    <w:p>
      <w:pPr>
        <w:pStyle w:val="29"/>
        <w:spacing w:line="360" w:lineRule="auto"/>
        <w:ind w:firstLine="560" w:firstLineChars="200"/>
        <w:jc w:val="both"/>
        <w:outlineLvl w:val="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2.1初步评审</w:t>
      </w:r>
    </w:p>
    <w:p>
      <w:pPr>
        <w:pStyle w:val="30"/>
        <w:spacing w:line="360" w:lineRule="auto"/>
        <w:ind w:firstLine="560" w:firstLineChars="200"/>
        <w:jc w:val="both"/>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2.1.1 依据本章规定的标准对比选响应文件进行初步评审。有一项不符合评审标准的，作废标处理。</w:t>
      </w:r>
    </w:p>
    <w:p>
      <w:pPr>
        <w:pStyle w:val="30"/>
        <w:spacing w:line="360" w:lineRule="auto"/>
        <w:ind w:firstLine="560" w:firstLineChars="200"/>
        <w:jc w:val="both"/>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2.1.2 比选响应人有以下情形之一的，其投标作废标处理：</w:t>
      </w:r>
    </w:p>
    <w:p>
      <w:pPr>
        <w:pStyle w:val="28"/>
        <w:spacing w:line="360" w:lineRule="auto"/>
        <w:ind w:firstLine="560" w:firstLineChars="200"/>
        <w:outlineLvl w:val="4"/>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（1）串通投标或弄虚作假或有其他违法行为的；</w:t>
      </w:r>
    </w:p>
    <w:p>
      <w:pPr>
        <w:pStyle w:val="28"/>
        <w:spacing w:line="360" w:lineRule="auto"/>
        <w:ind w:firstLine="560" w:firstLineChars="200"/>
        <w:outlineLvl w:val="4"/>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（2）不按要求澄清、说明或补正的。</w:t>
      </w:r>
    </w:p>
    <w:p>
      <w:pPr>
        <w:pStyle w:val="30"/>
        <w:spacing w:line="360" w:lineRule="auto"/>
        <w:ind w:firstLine="560" w:firstLineChars="200"/>
        <w:jc w:val="both"/>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2.1.3 投标报价有算术错误的，按附表规定的原则对投标报价进行修正，修正的价格经比选响应人书面确认后具有约束力。比选响应人不接受修正价格的，其投标作废标处理。</w:t>
      </w:r>
    </w:p>
    <w:p>
      <w:pPr>
        <w:pStyle w:val="29"/>
        <w:tabs>
          <w:tab w:val="left" w:pos="2565"/>
        </w:tabs>
        <w:spacing w:line="360" w:lineRule="auto"/>
        <w:ind w:firstLine="560" w:firstLineChars="200"/>
        <w:jc w:val="both"/>
        <w:outlineLvl w:val="0"/>
        <w:rPr>
          <w:rFonts w:hint="eastAsia" w:ascii="仿宋" w:hAnsi="仿宋" w:eastAsia="仿宋" w:cs="仿宋"/>
          <w:color w:val="auto"/>
          <w:kern w:val="2"/>
          <w:sz w:val="28"/>
          <w:szCs w:val="28"/>
        </w:rPr>
      </w:pPr>
      <w:bookmarkStart w:id="0" w:name="_Toc3856"/>
      <w:r>
        <w:rPr>
          <w:rFonts w:hint="eastAsia" w:ascii="仿宋" w:hAnsi="仿宋" w:eastAsia="仿宋" w:cs="仿宋"/>
          <w:color w:val="auto"/>
          <w:kern w:val="2"/>
          <w:sz w:val="28"/>
          <w:szCs w:val="28"/>
        </w:rPr>
        <w:t>2.2 详细评审</w:t>
      </w:r>
      <w:bookmarkEnd w:id="0"/>
    </w:p>
    <w:p>
      <w:pPr>
        <w:pStyle w:val="28"/>
        <w:spacing w:line="360" w:lineRule="auto"/>
        <w:ind w:firstLine="560" w:firstLineChars="200"/>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2.2.1评审委员会按本章规定的量化因素和分值进行打分，并计算出综合评估得分。</w:t>
      </w:r>
    </w:p>
    <w:p>
      <w:pPr>
        <w:pStyle w:val="28"/>
        <w:spacing w:line="360" w:lineRule="auto"/>
        <w:ind w:firstLine="560" w:firstLineChars="200"/>
        <w:outlineLvl w:val="4"/>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（1）按本章规定的评审因素和分值对技术标部分计算出得分A；</w:t>
      </w:r>
    </w:p>
    <w:p>
      <w:pPr>
        <w:pStyle w:val="28"/>
        <w:spacing w:line="360" w:lineRule="auto"/>
        <w:ind w:firstLine="560" w:firstLineChars="200"/>
        <w:outlineLvl w:val="4"/>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 xml:space="preserve">（2）按本章规定的评审因素和分值对投标报价计算出得分B； </w:t>
      </w:r>
    </w:p>
    <w:p>
      <w:pPr>
        <w:pStyle w:val="28"/>
        <w:spacing w:line="360" w:lineRule="auto"/>
        <w:ind w:firstLine="560" w:firstLineChars="200"/>
        <w:outlineLvl w:val="4"/>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 xml:space="preserve">（3）按本章规定的评审因素和分值对商务部分计算出得分C； </w:t>
      </w:r>
    </w:p>
    <w:p>
      <w:pPr>
        <w:pStyle w:val="28"/>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评分分值计算保留小数点后两位，小数点后第三位“四舍五入”。</w:t>
      </w:r>
    </w:p>
    <w:p>
      <w:pPr>
        <w:pStyle w:val="28"/>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比选响应人得分=A+B+C 。</w:t>
      </w:r>
    </w:p>
    <w:p>
      <w:pPr>
        <w:pStyle w:val="28"/>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评审委员会发现比选响应人的报价明显低于其他投标报价，使得其比选报价可能低于其个别成本的，应当要求该比选响应人作出书面说明并提供相应的证明材料。比选响应人不能合理说明或者不能提供相应证明材料的，由 评审委员会认定该比选响应人以低于成本报价竞标，其投标作废标处理。</w:t>
      </w:r>
    </w:p>
    <w:p>
      <w:pPr>
        <w:pStyle w:val="29"/>
        <w:spacing w:line="360" w:lineRule="auto"/>
        <w:ind w:firstLine="560" w:firstLineChars="200"/>
        <w:jc w:val="both"/>
        <w:outlineLvl w:val="0"/>
        <w:rPr>
          <w:rFonts w:hint="eastAsia" w:ascii="仿宋" w:hAnsi="仿宋" w:eastAsia="仿宋" w:cs="仿宋"/>
          <w:color w:val="auto"/>
          <w:kern w:val="2"/>
          <w:sz w:val="28"/>
          <w:szCs w:val="28"/>
        </w:rPr>
      </w:pPr>
      <w:bookmarkStart w:id="1" w:name="_Toc15609"/>
      <w:r>
        <w:rPr>
          <w:rFonts w:hint="eastAsia" w:ascii="仿宋" w:hAnsi="仿宋" w:eastAsia="仿宋" w:cs="仿宋"/>
          <w:color w:val="auto"/>
          <w:kern w:val="2"/>
          <w:sz w:val="28"/>
          <w:szCs w:val="28"/>
        </w:rPr>
        <w:t>2.3 比选响应文件的澄清和补正</w:t>
      </w:r>
      <w:bookmarkEnd w:id="1"/>
    </w:p>
    <w:p>
      <w:pPr>
        <w:pStyle w:val="28"/>
        <w:spacing w:line="360" w:lineRule="auto"/>
        <w:ind w:firstLine="560" w:firstLineChars="200"/>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2.3.1 在评标过程中，评审委员会可以书面形式要求比选响应人对所提交比选响应文件中不明确的内容进行书面澄清或说明，或者对细微偏差进行补正。不接受比选响应人主动提出的澄清、说明或补正。</w:t>
      </w:r>
    </w:p>
    <w:p>
      <w:pPr>
        <w:pStyle w:val="28"/>
        <w:spacing w:line="360" w:lineRule="auto"/>
        <w:ind w:firstLine="560" w:firstLineChars="200"/>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2.3.2 澄清、说明和补正不得改变比选响应文件的实质性内容（算术性错误修正的除外）。比选响应人的书面澄清、说明和补正属于比选响应文件的组成部分。</w:t>
      </w:r>
    </w:p>
    <w:p>
      <w:pPr>
        <w:pStyle w:val="28"/>
        <w:spacing w:line="360" w:lineRule="auto"/>
        <w:ind w:firstLine="560" w:firstLineChars="200"/>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2.3.3 对比选响应人提交的澄清、说明或补正有疑问的，可以要求比选响应人进一步澄清、说明或补正，直至满足的要求。</w:t>
      </w:r>
    </w:p>
    <w:p>
      <w:pPr>
        <w:pStyle w:val="29"/>
        <w:spacing w:line="360" w:lineRule="auto"/>
        <w:ind w:firstLine="560" w:firstLineChars="200"/>
        <w:jc w:val="both"/>
        <w:outlineLvl w:val="0"/>
        <w:rPr>
          <w:rFonts w:hint="eastAsia" w:ascii="仿宋" w:hAnsi="仿宋" w:eastAsia="仿宋" w:cs="仿宋"/>
          <w:color w:val="auto"/>
          <w:kern w:val="2"/>
          <w:sz w:val="28"/>
          <w:szCs w:val="28"/>
        </w:rPr>
      </w:pPr>
      <w:bookmarkStart w:id="2" w:name="_Toc10765"/>
      <w:r>
        <w:rPr>
          <w:rFonts w:hint="eastAsia" w:ascii="仿宋" w:hAnsi="仿宋" w:eastAsia="仿宋" w:cs="仿宋"/>
          <w:color w:val="auto"/>
          <w:kern w:val="2"/>
          <w:sz w:val="28"/>
          <w:szCs w:val="28"/>
        </w:rPr>
        <w:t>2.4 评标结果</w:t>
      </w:r>
      <w:bookmarkEnd w:id="2"/>
    </w:p>
    <w:p>
      <w:pPr>
        <w:pStyle w:val="30"/>
        <w:spacing w:line="360" w:lineRule="auto"/>
        <w:ind w:firstLine="560" w:firstLineChars="200"/>
        <w:jc w:val="both"/>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2.4.1 按照得分由高到低的顺序推荐中标候选人。</w:t>
      </w:r>
    </w:p>
    <w:p>
      <w:pPr>
        <w:pStyle w:val="31"/>
        <w:spacing w:line="360" w:lineRule="auto"/>
        <w:ind w:firstLine="560" w:firstLineChars="200"/>
        <w:jc w:val="both"/>
        <w:outlineLvl w:val="3"/>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2.4.2 完成评标后，应当向比选响应人提交书面评标报告。</w:t>
      </w:r>
    </w:p>
    <w:p>
      <w:pPr>
        <w:pStyle w:val="3"/>
        <w:tabs>
          <w:tab w:val="left" w:pos="720"/>
        </w:tabs>
        <w:spacing w:beforeAutospacing="0" w:afterAutospacing="0" w:line="360" w:lineRule="auto"/>
        <w:ind w:firstLine="562" w:firstLineChars="200"/>
        <w:rPr>
          <w:rFonts w:hint="default" w:ascii="仿宋" w:hAnsi="仿宋" w:eastAsia="仿宋"/>
          <w:color w:val="auto"/>
          <w:kern w:val="2"/>
          <w:sz w:val="28"/>
          <w:szCs w:val="28"/>
        </w:rPr>
        <w:sectPr>
          <w:footerReference r:id="rId3" w:type="default"/>
          <w:pgSz w:w="11906" w:h="16838"/>
          <w:pgMar w:top="1418" w:right="1134" w:bottom="1418" w:left="1134" w:header="851" w:footer="992" w:gutter="0"/>
          <w:cols w:space="720" w:num="1"/>
          <w:docGrid w:type="lines" w:linePitch="312" w:charSpace="0"/>
        </w:sectPr>
      </w:pPr>
    </w:p>
    <w:p>
      <w:pPr>
        <w:snapToGrid w:val="0"/>
        <w:spacing w:line="360" w:lineRule="auto"/>
        <w:ind w:firstLine="539"/>
        <w:rPr>
          <w:rFonts w:ascii="仿宋" w:hAnsi="仿宋" w:eastAsia="仿宋"/>
          <w:color w:val="auto"/>
          <w:sz w:val="28"/>
          <w:szCs w:val="28"/>
        </w:rPr>
      </w:pPr>
    </w:p>
    <w:p>
      <w:pPr>
        <w:pStyle w:val="33"/>
        <w:ind w:right="1200" w:firstLine="600"/>
        <w:jc w:val="center"/>
        <w:rPr>
          <w:color w:val="auto"/>
          <w:lang w:eastAsia="zh-CN"/>
        </w:rPr>
      </w:pPr>
      <w:r>
        <w:rPr>
          <w:rFonts w:hint="eastAsia"/>
          <w:color w:val="auto"/>
          <w:lang w:eastAsia="zh-CN"/>
        </w:rPr>
        <w:t xml:space="preserve">                                  合同编号： </w:t>
      </w:r>
      <w:r>
        <w:rPr>
          <w:color w:val="auto"/>
          <w:lang w:eastAsia="zh-CN"/>
        </w:rPr>
        <w:t xml:space="preserve">           </w:t>
      </w:r>
    </w:p>
    <w:p>
      <w:pPr>
        <w:snapToGrid w:val="0"/>
        <w:spacing w:line="360" w:lineRule="auto"/>
        <w:rPr>
          <w:rFonts w:ascii="等线" w:hAnsi="等线" w:eastAsia="等线"/>
          <w:color w:val="auto"/>
          <w:sz w:val="44"/>
          <w:szCs w:val="36"/>
        </w:rPr>
      </w:pPr>
    </w:p>
    <w:p>
      <w:pPr>
        <w:jc w:val="center"/>
        <w:rPr>
          <w:b/>
          <w:color w:val="auto"/>
          <w:sz w:val="44"/>
        </w:rPr>
      </w:pPr>
      <w:r>
        <w:rPr>
          <w:b/>
          <w:color w:val="auto"/>
          <w:sz w:val="44"/>
        </w:rPr>
        <w:t>____________________________________</w:t>
      </w:r>
    </w:p>
    <w:p>
      <w:pPr>
        <w:pStyle w:val="34"/>
        <w:ind w:firstLine="0" w:firstLineChars="0"/>
        <w:jc w:val="center"/>
        <w:rPr>
          <w:rFonts w:hint="eastAsia"/>
          <w:color w:val="auto"/>
          <w:sz w:val="56"/>
          <w:szCs w:val="56"/>
          <w:lang w:eastAsia="zh-CN"/>
        </w:rPr>
      </w:pPr>
      <w:bookmarkStart w:id="3" w:name="_Hlk18508344"/>
      <w:r>
        <w:rPr>
          <w:rFonts w:hint="eastAsia"/>
          <w:color w:val="auto"/>
          <w:sz w:val="44"/>
          <w:szCs w:val="44"/>
          <w:lang w:eastAsia="zh-CN"/>
        </w:rPr>
        <w:t>重庆江北国际机场T3B航站楼及第四跑道工程4号排水沟天然气管道保护</w:t>
      </w:r>
    </w:p>
    <w:p>
      <w:pPr>
        <w:pStyle w:val="34"/>
        <w:ind w:firstLine="0" w:firstLineChars="0"/>
        <w:jc w:val="center"/>
        <w:rPr>
          <w:color w:val="auto"/>
          <w:sz w:val="56"/>
          <w:szCs w:val="56"/>
          <w:lang w:eastAsia="zh-CN"/>
        </w:rPr>
      </w:pPr>
      <w:r>
        <w:rPr>
          <w:rFonts w:hint="default"/>
          <w:color w:val="auto"/>
          <w:sz w:val="56"/>
          <w:szCs w:val="56"/>
          <w:lang w:val="en-US" w:eastAsia="zh-CN"/>
        </w:rPr>
        <w:t>专项</w:t>
      </w:r>
      <w:r>
        <w:rPr>
          <w:rFonts w:hint="eastAsia"/>
          <w:color w:val="auto"/>
          <w:sz w:val="56"/>
          <w:szCs w:val="56"/>
          <w:lang w:eastAsia="zh-CN"/>
        </w:rPr>
        <w:t>设计合同</w:t>
      </w:r>
      <w:bookmarkEnd w:id="3"/>
    </w:p>
    <w:p>
      <w:pPr>
        <w:jc w:val="center"/>
        <w:rPr>
          <w:b/>
          <w:color w:val="auto"/>
          <w:sz w:val="44"/>
        </w:rPr>
      </w:pPr>
      <w:r>
        <w:rPr>
          <w:b/>
          <w:color w:val="auto"/>
          <w:sz w:val="44"/>
        </w:rPr>
        <w:t>____________________________________</w:t>
      </w:r>
    </w:p>
    <w:p>
      <w:pPr>
        <w:ind w:firstLine="880" w:firstLineChars="200"/>
        <w:jc w:val="center"/>
        <w:rPr>
          <w:rFonts w:ascii="等线" w:hAnsi="等线" w:eastAsia="等线"/>
          <w:b/>
          <w:color w:val="auto"/>
          <w:sz w:val="44"/>
        </w:rPr>
      </w:pPr>
    </w:p>
    <w:p>
      <w:pPr>
        <w:ind w:firstLine="420" w:firstLineChars="200"/>
        <w:jc w:val="center"/>
        <w:rPr>
          <w:rFonts w:ascii="等线" w:hAnsi="等线" w:eastAsia="等线"/>
          <w:b/>
          <w:color w:val="auto"/>
        </w:rPr>
      </w:pPr>
    </w:p>
    <w:p>
      <w:pPr>
        <w:pStyle w:val="2"/>
        <w:rPr>
          <w:color w:val="auto"/>
        </w:rPr>
      </w:pPr>
    </w:p>
    <w:p>
      <w:pPr>
        <w:rPr>
          <w:color w:val="auto"/>
        </w:rPr>
      </w:pPr>
    </w:p>
    <w:p>
      <w:pPr>
        <w:snapToGrid w:val="0"/>
        <w:spacing w:line="360" w:lineRule="auto"/>
        <w:jc w:val="center"/>
        <w:rPr>
          <w:rFonts w:ascii="宋体" w:hAnsi="宋体"/>
          <w:b/>
          <w:color w:val="auto"/>
          <w:sz w:val="32"/>
          <w:szCs w:val="32"/>
        </w:rPr>
      </w:pPr>
      <w:bookmarkStart w:id="4" w:name="_Hlk18506346"/>
      <w:r>
        <w:rPr>
          <w:rFonts w:hint="eastAsia" w:ascii="宋体" w:hAnsi="宋体"/>
          <w:b/>
          <w:color w:val="auto"/>
          <w:sz w:val="32"/>
          <w:szCs w:val="32"/>
        </w:rPr>
        <w:t>甲方：重庆机场集团有限公司</w:t>
      </w:r>
    </w:p>
    <w:p>
      <w:pPr>
        <w:tabs>
          <w:tab w:val="left" w:pos="1843"/>
        </w:tabs>
        <w:snapToGrid w:val="0"/>
        <w:spacing w:line="360" w:lineRule="auto"/>
        <w:rPr>
          <w:rFonts w:ascii="宋体" w:hAnsi="宋体" w:cs="宋体"/>
          <w:b/>
          <w:bCs/>
          <w:color w:val="auto"/>
          <w:sz w:val="32"/>
          <w:szCs w:val="32"/>
        </w:rPr>
      </w:pP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w:t>
      </w:r>
      <w:r>
        <w:rPr>
          <w:rFonts w:ascii="宋体" w:hAnsi="宋体"/>
          <w:b/>
          <w:color w:val="auto"/>
          <w:sz w:val="32"/>
          <w:szCs w:val="32"/>
        </w:rPr>
        <w:t xml:space="preserve">   </w:t>
      </w:r>
      <w:r>
        <w:rPr>
          <w:rFonts w:hint="eastAsia" w:ascii="宋体" w:hAnsi="宋体"/>
          <w:b/>
          <w:color w:val="auto"/>
          <w:sz w:val="32"/>
          <w:szCs w:val="32"/>
        </w:rPr>
        <w:t xml:space="preserve"> 乙方：</w:t>
      </w:r>
      <w:r>
        <w:rPr>
          <w:rFonts w:ascii="宋体" w:hAnsi="宋体" w:cs="宋体"/>
          <w:b/>
          <w:bCs/>
          <w:color w:val="auto"/>
          <w:sz w:val="32"/>
          <w:szCs w:val="32"/>
        </w:rPr>
        <w:t xml:space="preserve"> ______________________</w:t>
      </w:r>
    </w:p>
    <w:p>
      <w:pPr>
        <w:pStyle w:val="2"/>
        <w:rPr>
          <w:rFonts w:ascii="宋体" w:hAnsi="宋体" w:cs="宋体"/>
          <w:color w:val="auto"/>
        </w:rPr>
      </w:pPr>
    </w:p>
    <w:p>
      <w:pPr>
        <w:pStyle w:val="2"/>
        <w:rPr>
          <w:color w:val="auto"/>
          <w:sz w:val="24"/>
          <w:szCs w:val="24"/>
        </w:rPr>
      </w:pPr>
      <w:r>
        <w:rPr>
          <w:rFonts w:hint="eastAsia"/>
          <w:color w:val="auto"/>
          <w:sz w:val="24"/>
          <w:szCs w:val="24"/>
        </w:rPr>
        <w:t>签订日期：202</w:t>
      </w:r>
      <w:r>
        <w:rPr>
          <w:color w:val="auto"/>
          <w:sz w:val="24"/>
          <w:szCs w:val="24"/>
        </w:rPr>
        <w:t>2</w:t>
      </w:r>
      <w:r>
        <w:rPr>
          <w:rFonts w:hint="eastAsia"/>
          <w:color w:val="auto"/>
          <w:sz w:val="24"/>
          <w:szCs w:val="24"/>
        </w:rPr>
        <w:t>年  月</w:t>
      </w:r>
      <w:r>
        <w:rPr>
          <w:color w:val="auto"/>
          <w:sz w:val="24"/>
          <w:szCs w:val="24"/>
        </w:rPr>
        <w:t xml:space="preserve">   日</w:t>
      </w:r>
      <w:bookmarkEnd w:id="4"/>
    </w:p>
    <w:p>
      <w:pPr>
        <w:spacing w:line="360" w:lineRule="auto"/>
        <w:jc w:val="center"/>
        <w:rPr>
          <w:rFonts w:ascii="仿宋_GB2312" w:eastAsia="仿宋_GB2312"/>
          <w:color w:val="auto"/>
          <w:sz w:val="27"/>
          <w:szCs w:val="27"/>
        </w:rPr>
      </w:pPr>
      <w:r>
        <w:rPr>
          <w:rFonts w:cs="宋体"/>
          <w:b/>
          <w:bCs/>
          <w:color w:val="auto"/>
        </w:rPr>
        <w:br w:type="page"/>
      </w:r>
    </w:p>
    <w:p>
      <w:pPr>
        <w:adjustRightInd w:val="0"/>
        <w:snapToGrid w:val="0"/>
        <w:spacing w:line="360" w:lineRule="auto"/>
        <w:ind w:firstLine="560" w:firstLineChars="200"/>
        <w:rPr>
          <w:rFonts w:ascii="仿宋" w:hAnsi="仿宋" w:eastAsia="仿宋" w:cs="仿宋"/>
          <w:color w:val="auto"/>
          <w:sz w:val="28"/>
          <w:szCs w:val="28"/>
          <w:lang w:val="zh-TW" w:eastAsia="zh-TW"/>
        </w:rPr>
      </w:pPr>
      <w:r>
        <w:rPr>
          <w:rFonts w:hint="eastAsia" w:ascii="仿宋" w:hAnsi="仿宋" w:eastAsia="仿宋" w:cs="仿宋"/>
          <w:color w:val="auto"/>
          <w:sz w:val="28"/>
          <w:szCs w:val="28"/>
          <w:u w:val="single"/>
        </w:rPr>
        <w:t>重庆机场集团有限公司</w:t>
      </w:r>
      <w:r>
        <w:rPr>
          <w:rFonts w:hint="eastAsia" w:ascii="仿宋" w:hAnsi="仿宋" w:eastAsia="仿宋" w:cs="仿宋"/>
          <w:color w:val="auto"/>
          <w:sz w:val="28"/>
          <w:szCs w:val="28"/>
          <w:u w:val="single"/>
          <w:lang w:val="zh-TW" w:eastAsia="zh-TW"/>
        </w:rPr>
        <w:t>(</w:t>
      </w:r>
      <w:r>
        <w:rPr>
          <w:rFonts w:hint="eastAsia" w:ascii="仿宋" w:hAnsi="仿宋" w:eastAsia="仿宋" w:cs="仿宋"/>
          <w:color w:val="auto"/>
          <w:sz w:val="28"/>
          <w:szCs w:val="28"/>
          <w:lang w:val="zh-TW" w:eastAsia="zh-TW"/>
        </w:rPr>
        <w:t>以下简称甲方)委托</w:t>
      </w:r>
      <w:r>
        <w:rPr>
          <w:rFonts w:hint="eastAsia" w:ascii="仿宋" w:hAnsi="仿宋" w:eastAsia="仿宋" w:cs="仿宋"/>
          <w:color w:val="auto"/>
          <w:sz w:val="28"/>
          <w:szCs w:val="28"/>
          <w:u w:val="single"/>
          <w:lang w:val="zh-TW"/>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zh-TW"/>
        </w:rPr>
        <w:t xml:space="preserve">   </w:t>
      </w:r>
      <w:r>
        <w:rPr>
          <w:rFonts w:hint="eastAsia" w:ascii="仿宋" w:hAnsi="仿宋" w:eastAsia="仿宋" w:cs="仿宋"/>
          <w:color w:val="auto"/>
          <w:sz w:val="28"/>
          <w:szCs w:val="28"/>
          <w:lang w:val="zh-TW" w:eastAsia="zh-TW"/>
        </w:rPr>
        <w:t>(以下简称乙方)承担</w:t>
      </w:r>
      <w:r>
        <w:rPr>
          <w:rFonts w:hint="eastAsia" w:ascii="仿宋" w:hAnsi="仿宋" w:eastAsia="仿宋" w:cs="仿宋"/>
          <w:color w:val="auto"/>
          <w:sz w:val="28"/>
          <w:szCs w:val="28"/>
          <w:u w:val="single"/>
        </w:rPr>
        <w:t>重庆江北国际机场T3B航站楼及第四跑道工程4号排水沟天然气管道保护</w:t>
      </w:r>
      <w:r>
        <w:rPr>
          <w:rFonts w:hint="default" w:ascii="仿宋" w:hAnsi="仿宋" w:eastAsia="仿宋" w:cs="仿宋"/>
          <w:color w:val="auto"/>
          <w:sz w:val="28"/>
          <w:szCs w:val="28"/>
          <w:u w:val="single"/>
          <w:lang w:val="en-US"/>
        </w:rPr>
        <w:t>专项</w:t>
      </w:r>
      <w:r>
        <w:rPr>
          <w:rFonts w:hint="eastAsia" w:ascii="仿宋" w:hAnsi="仿宋" w:eastAsia="仿宋" w:cs="仿宋"/>
          <w:color w:val="auto"/>
          <w:sz w:val="28"/>
          <w:szCs w:val="28"/>
          <w:u w:val="single"/>
        </w:rPr>
        <w:t>设计</w:t>
      </w:r>
      <w:r>
        <w:rPr>
          <w:rFonts w:hint="eastAsia" w:ascii="仿宋" w:hAnsi="仿宋" w:eastAsia="仿宋" w:cs="仿宋"/>
          <w:color w:val="auto"/>
          <w:sz w:val="28"/>
          <w:szCs w:val="28"/>
        </w:rPr>
        <w:t>服务</w:t>
      </w:r>
      <w:r>
        <w:rPr>
          <w:rFonts w:hint="eastAsia" w:ascii="仿宋" w:hAnsi="仿宋" w:eastAsia="仿宋" w:cs="仿宋"/>
          <w:color w:val="auto"/>
          <w:sz w:val="28"/>
          <w:szCs w:val="28"/>
          <w:lang w:val="zh-TW" w:eastAsia="zh-TW"/>
        </w:rPr>
        <w:t>工作，根据《中华人民共和国民法典》的有关规定，为明确双方责任</w:t>
      </w:r>
      <w:r>
        <w:rPr>
          <w:rFonts w:hint="eastAsia" w:ascii="仿宋" w:hAnsi="仿宋" w:eastAsia="仿宋" w:cs="仿宋"/>
          <w:color w:val="auto"/>
          <w:sz w:val="28"/>
          <w:szCs w:val="28"/>
          <w:lang w:val="zh-TW"/>
        </w:rPr>
        <w:t>，</w:t>
      </w:r>
      <w:r>
        <w:rPr>
          <w:rFonts w:hint="eastAsia" w:ascii="仿宋" w:hAnsi="仿宋" w:eastAsia="仿宋" w:cs="仿宋"/>
          <w:color w:val="auto"/>
          <w:sz w:val="28"/>
          <w:szCs w:val="28"/>
          <w:lang w:val="zh-TW" w:eastAsia="zh-TW"/>
        </w:rPr>
        <w:t>经双方协商，签订本合同，共同信守。</w:t>
      </w:r>
    </w:p>
    <w:p>
      <w:pPr>
        <w:pStyle w:val="32"/>
        <w:adjustRightInd w:val="0"/>
        <w:snapToGrid w:val="0"/>
        <w:spacing w:line="360" w:lineRule="auto"/>
        <w:ind w:firstLine="562" w:firstLineChars="200"/>
        <w:jc w:val="both"/>
        <w:rPr>
          <w:rFonts w:ascii="仿宋" w:hAnsi="仿宋" w:eastAsia="仿宋" w:cs="仿宋"/>
          <w:color w:val="auto"/>
          <w:u w:val="single"/>
          <w:lang w:eastAsia="zh-TW"/>
        </w:rPr>
      </w:pPr>
      <w:r>
        <w:rPr>
          <w:rFonts w:hint="eastAsia" w:ascii="仿宋" w:hAnsi="仿宋" w:eastAsia="仿宋" w:cs="仿宋"/>
          <w:b/>
          <w:bCs/>
          <w:color w:val="auto"/>
          <w:lang w:val="zh-TW" w:eastAsia="zh-TW"/>
        </w:rPr>
        <w:t>一、项目名称</w:t>
      </w:r>
      <w:r>
        <w:rPr>
          <w:rFonts w:hint="eastAsia" w:ascii="仿宋" w:hAnsi="仿宋" w:eastAsia="仿宋" w:cs="仿宋"/>
          <w:b/>
          <w:bCs/>
          <w:color w:val="auto"/>
          <w:lang w:val="zh-TW"/>
        </w:rPr>
        <w:t>：</w:t>
      </w:r>
      <w:r>
        <w:rPr>
          <w:rFonts w:hint="eastAsia" w:ascii="仿宋" w:hAnsi="仿宋" w:eastAsia="仿宋" w:cs="仿宋"/>
          <w:color w:val="auto"/>
          <w:u w:val="single"/>
        </w:rPr>
        <w:t>重庆江北国际机场T3B航站楼及第四跑道工程4号排水沟天然气管道保护</w:t>
      </w:r>
      <w:r>
        <w:rPr>
          <w:rFonts w:hint="default" w:ascii="仿宋" w:hAnsi="仿宋" w:eastAsia="仿宋" w:cs="仿宋"/>
          <w:color w:val="auto"/>
          <w:u w:val="single"/>
          <w:lang w:val="en-US"/>
        </w:rPr>
        <w:t>专项</w:t>
      </w:r>
      <w:r>
        <w:rPr>
          <w:rFonts w:hint="eastAsia" w:ascii="仿宋" w:hAnsi="仿宋" w:eastAsia="仿宋" w:cs="仿宋"/>
          <w:color w:val="auto"/>
          <w:u w:val="single"/>
        </w:rPr>
        <w:t>设计项目</w:t>
      </w:r>
    </w:p>
    <w:p>
      <w:pPr>
        <w:pStyle w:val="32"/>
        <w:adjustRightInd w:val="0"/>
        <w:snapToGrid w:val="0"/>
        <w:spacing w:line="360" w:lineRule="auto"/>
        <w:ind w:firstLine="562" w:firstLineChars="200"/>
        <w:jc w:val="both"/>
        <w:rPr>
          <w:rFonts w:ascii="仿宋" w:hAnsi="仿宋" w:eastAsia="仿宋" w:cs="仿宋"/>
          <w:color w:val="auto"/>
          <w:u w:val="single"/>
        </w:rPr>
      </w:pPr>
      <w:r>
        <w:rPr>
          <w:rFonts w:hint="eastAsia" w:ascii="仿宋" w:hAnsi="仿宋" w:eastAsia="仿宋" w:cs="仿宋"/>
          <w:b/>
          <w:bCs/>
          <w:color w:val="auto"/>
          <w:lang w:val="zh-TW" w:eastAsia="zh-TW"/>
        </w:rPr>
        <w:t>二、服务内容</w:t>
      </w:r>
      <w:r>
        <w:rPr>
          <w:rFonts w:hint="eastAsia" w:ascii="仿宋" w:hAnsi="仿宋" w:eastAsia="仿宋" w:cs="仿宋"/>
          <w:b/>
          <w:bCs/>
          <w:color w:val="auto"/>
          <w:lang w:val="zh-TW"/>
        </w:rPr>
        <w:t>：</w:t>
      </w:r>
      <w:r>
        <w:rPr>
          <w:rFonts w:hint="eastAsia" w:ascii="仿宋" w:hAnsi="仿宋" w:eastAsia="仿宋" w:cs="仿宋"/>
          <w:color w:val="auto"/>
          <w:u w:val="single"/>
        </w:rPr>
        <w:t>新建重庆江北国际机场第四跑道工程4号排水沟是机场东侧外排水的主要排洪通道，施工区域分布有卧渝线B段、卧旱线B段D426与双佳线D219等三处天然气管道。4号排水沟末端将穿越天然气管道，原设计对该段过境天然气管道保护未做特殊考虑，现场管沟开挖、排水结构体施作以及外排水体将会对上述天然气管道的运行造成安全风险，增加永久措施对管道进行保护。本项目服务内容即</w:t>
      </w:r>
      <w:r>
        <w:rPr>
          <w:rFonts w:hint="eastAsia" w:ascii="仿宋" w:hAnsi="仿宋" w:eastAsia="仿宋" w:cs="仿宋"/>
          <w:color w:val="auto"/>
          <w:sz w:val="28"/>
          <w:szCs w:val="28"/>
          <w:u w:val="single"/>
          <w:lang w:val="en-US" w:eastAsia="zh-CN"/>
        </w:rPr>
        <w:t>（1）</w:t>
      </w:r>
      <w:r>
        <w:rPr>
          <w:rFonts w:hint="eastAsia" w:ascii="仿宋" w:hAnsi="仿宋" w:eastAsia="仿宋" w:cs="仿宋"/>
          <w:color w:val="auto"/>
          <w:sz w:val="28"/>
          <w:szCs w:val="28"/>
          <w:u w:val="single"/>
        </w:rPr>
        <w:t>天然气管道保护专项设计</w:t>
      </w:r>
      <w:r>
        <w:rPr>
          <w:rFonts w:hint="eastAsia" w:ascii="仿宋" w:hAnsi="仿宋" w:eastAsia="仿宋" w:cs="仿宋"/>
          <w:color w:val="auto"/>
          <w:sz w:val="28"/>
          <w:szCs w:val="28"/>
          <w:u w:val="single"/>
          <w:lang w:val="en-US" w:eastAsia="zh-CN"/>
        </w:rPr>
        <w:t>，</w:t>
      </w:r>
      <w:r>
        <w:rPr>
          <w:rFonts w:hint="eastAsia" w:ascii="仿宋" w:hAnsi="仿宋" w:eastAsia="仿宋" w:cs="仿宋"/>
          <w:color w:val="auto"/>
          <w:sz w:val="28"/>
          <w:szCs w:val="28"/>
          <w:u w:val="single"/>
          <w:lang w:eastAsia="zh-CN"/>
        </w:rPr>
        <w:t>主要设计内容包括：</w:t>
      </w:r>
      <w:r>
        <w:rPr>
          <w:rFonts w:hint="eastAsia" w:ascii="仿宋" w:hAnsi="仿宋" w:eastAsia="仿宋" w:cs="仿宋"/>
          <w:color w:val="auto"/>
          <w:sz w:val="28"/>
          <w:szCs w:val="28"/>
          <w:u w:val="single"/>
          <w:lang w:val="en-US" w:eastAsia="zh-CN"/>
        </w:rPr>
        <w:t>①4号排水沟跨越天然气管道段的保护措施；</w:t>
      </w:r>
      <w:r>
        <w:rPr>
          <w:rFonts w:hint="eastAsia" w:ascii="仿宋" w:hAnsi="仿宋" w:eastAsia="仿宋" w:cs="仿宋"/>
          <w:color w:val="auto"/>
          <w:sz w:val="28"/>
          <w:szCs w:val="28"/>
          <w:u w:val="single"/>
          <w:lang w:val="en-US"/>
        </w:rPr>
        <w:t>②</w:t>
      </w:r>
      <w:r>
        <w:rPr>
          <w:rFonts w:hint="eastAsia" w:ascii="仿宋" w:hAnsi="仿宋" w:eastAsia="仿宋" w:cs="仿宋"/>
          <w:color w:val="auto"/>
          <w:sz w:val="28"/>
          <w:szCs w:val="28"/>
          <w:u w:val="single"/>
          <w:lang w:val="en-US" w:eastAsia="zh-CN"/>
        </w:rPr>
        <w:t>天然气管道50米范围内且位于本次机场施工</w:t>
      </w:r>
      <w:r>
        <w:rPr>
          <w:rFonts w:hint="eastAsia" w:ascii="仿宋" w:hAnsi="仿宋" w:eastAsia="仿宋" w:cs="仿宋"/>
          <w:color w:val="auto"/>
          <w:sz w:val="28"/>
          <w:szCs w:val="28"/>
          <w:u w:val="single"/>
        </w:rPr>
        <w:t>影响范围</w:t>
      </w:r>
      <w:r>
        <w:rPr>
          <w:rFonts w:hint="eastAsia" w:ascii="仿宋" w:hAnsi="仿宋" w:eastAsia="仿宋" w:cs="仿宋"/>
          <w:color w:val="auto"/>
          <w:sz w:val="28"/>
          <w:szCs w:val="28"/>
          <w:u w:val="single"/>
          <w:lang w:val="en-US" w:eastAsia="zh-CN"/>
        </w:rPr>
        <w:t>内的施工保护措施；③4号排水沟出水口对周边建构筑物基础（含管线管网）和河床的冲刷保护措施。（2）管道保护施工阶段的设计服务工作。（3）配合业主和施工单位完成应急预案编制和天然气管道运行安全评估等工作。（4）现场天然气管线的勘探和资料收集（由乙方自行组织实施）等工作。</w:t>
      </w:r>
    </w:p>
    <w:p>
      <w:pPr>
        <w:pStyle w:val="32"/>
        <w:adjustRightInd w:val="0"/>
        <w:snapToGrid w:val="0"/>
        <w:spacing w:line="360" w:lineRule="auto"/>
        <w:ind w:firstLine="560" w:firstLineChars="200"/>
        <w:jc w:val="both"/>
        <w:rPr>
          <w:rFonts w:ascii="仿宋" w:hAnsi="仿宋" w:eastAsia="仿宋" w:cs="仿宋"/>
          <w:color w:val="auto"/>
          <w:u w:val="single"/>
        </w:rPr>
      </w:pPr>
      <w:r>
        <w:rPr>
          <w:rFonts w:hint="eastAsia" w:ascii="仿宋" w:hAnsi="仿宋" w:eastAsia="仿宋" w:cs="仿宋"/>
          <w:color w:val="auto"/>
          <w:lang w:val="zh-TW"/>
        </w:rPr>
        <w:t>1、</w:t>
      </w:r>
      <w:r>
        <w:rPr>
          <w:rFonts w:hint="eastAsia" w:ascii="仿宋" w:hAnsi="仿宋" w:eastAsia="仿宋" w:cs="仿宋"/>
          <w:color w:val="auto"/>
          <w:lang w:val="zh-TW" w:eastAsia="zh-TW"/>
        </w:rPr>
        <w:t>甲方委托乙方依据现行的有关法律、法规以及规章、技术规范、规程、标准对</w:t>
      </w:r>
      <w:r>
        <w:rPr>
          <w:rFonts w:hint="eastAsia" w:ascii="仿宋" w:hAnsi="仿宋" w:eastAsia="仿宋" w:cs="仿宋"/>
          <w:color w:val="auto"/>
          <w:u w:val="single"/>
        </w:rPr>
        <w:t>重庆江北国际机场T3B航站楼及第四跑道工程4号排水沟影响区域天然气管道保护进行</w:t>
      </w:r>
      <w:r>
        <w:rPr>
          <w:rFonts w:hint="default" w:ascii="仿宋" w:hAnsi="仿宋" w:eastAsia="仿宋" w:cs="仿宋"/>
          <w:color w:val="auto"/>
          <w:u w:val="single"/>
          <w:lang w:val="en-US"/>
        </w:rPr>
        <w:t>专项</w:t>
      </w:r>
      <w:r>
        <w:rPr>
          <w:rFonts w:hint="eastAsia" w:ascii="仿宋" w:hAnsi="仿宋" w:eastAsia="仿宋" w:cs="仿宋"/>
          <w:color w:val="auto"/>
          <w:u w:val="single"/>
        </w:rPr>
        <w:t>设计。</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rPr>
        <w:t>2、</w:t>
      </w:r>
      <w:r>
        <w:rPr>
          <w:rFonts w:hint="eastAsia" w:ascii="仿宋" w:hAnsi="仿宋" w:eastAsia="仿宋" w:cs="仿宋"/>
          <w:color w:val="auto"/>
          <w:lang w:val="zh-TW" w:eastAsia="zh-TW"/>
        </w:rPr>
        <w:t>乙方须向甲方提交</w:t>
      </w:r>
      <w:r>
        <w:rPr>
          <w:rFonts w:hint="eastAsia" w:ascii="仿宋" w:hAnsi="仿宋" w:eastAsia="仿宋" w:cs="仿宋"/>
          <w:color w:val="auto"/>
          <w:lang w:val="zh-TW"/>
        </w:rPr>
        <w:t>书面</w:t>
      </w:r>
      <w:r>
        <w:rPr>
          <w:rFonts w:hint="eastAsia" w:ascii="仿宋" w:hAnsi="仿宋" w:eastAsia="仿宋" w:cs="仿宋"/>
          <w:color w:val="auto"/>
        </w:rPr>
        <w:t>设计方案</w:t>
      </w:r>
      <w:r>
        <w:rPr>
          <w:rFonts w:hint="eastAsia" w:ascii="仿宋" w:hAnsi="仿宋" w:eastAsia="仿宋" w:cs="仿宋"/>
          <w:color w:val="auto"/>
          <w:lang w:val="zh-TW" w:eastAsia="zh-TW"/>
        </w:rPr>
        <w:t>一式</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lang w:val="zh-TW" w:eastAsia="zh-TW"/>
        </w:rPr>
        <w:t>份</w:t>
      </w:r>
      <w:r>
        <w:rPr>
          <w:rFonts w:hint="eastAsia" w:ascii="仿宋" w:hAnsi="仿宋" w:eastAsia="仿宋" w:cs="仿宋"/>
          <w:color w:val="auto"/>
          <w:lang w:val="zh-TW"/>
        </w:rPr>
        <w:t xml:space="preserve">，其中纸质版文件 </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lang w:val="zh-TW" w:eastAsia="zh-TW"/>
        </w:rPr>
        <w:t>份</w:t>
      </w:r>
      <w:r>
        <w:rPr>
          <w:rFonts w:hint="eastAsia" w:ascii="仿宋" w:hAnsi="仿宋" w:eastAsia="仿宋" w:cs="仿宋"/>
          <w:color w:val="auto"/>
          <w:lang w:val="zh-TW"/>
        </w:rPr>
        <w:t>，</w:t>
      </w:r>
      <w:r>
        <w:rPr>
          <w:rFonts w:hint="eastAsia" w:ascii="仿宋" w:hAnsi="仿宋" w:eastAsia="仿宋" w:cs="仿宋"/>
          <w:color w:val="auto"/>
          <w:lang w:val="zh-TW" w:eastAsia="zh-TW"/>
        </w:rPr>
        <w:t>及电子版</w:t>
      </w:r>
      <w:r>
        <w:rPr>
          <w:rFonts w:hint="eastAsia" w:ascii="仿宋" w:hAnsi="仿宋" w:eastAsia="仿宋" w:cs="仿宋"/>
          <w:color w:val="auto"/>
          <w:lang w:val="zh-TW"/>
        </w:rPr>
        <w:t>文件</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r>
        <w:rPr>
          <w:rFonts w:hint="eastAsia" w:ascii="仿宋" w:hAnsi="仿宋" w:eastAsia="仿宋" w:cs="仿宋"/>
          <w:color w:val="auto"/>
          <w:lang w:val="zh-TW" w:eastAsia="zh-TW"/>
        </w:rPr>
        <w:t>份</w:t>
      </w:r>
      <w:r>
        <w:rPr>
          <w:rFonts w:hint="eastAsia" w:ascii="仿宋" w:hAnsi="仿宋" w:eastAsia="仿宋" w:cs="仿宋"/>
          <w:color w:val="auto"/>
          <w:lang w:val="zh-TW"/>
        </w:rPr>
        <w:t>，</w:t>
      </w:r>
      <w:r>
        <w:rPr>
          <w:rFonts w:hint="eastAsia" w:ascii="仿宋" w:hAnsi="仿宋" w:eastAsia="仿宋" w:cs="仿宋"/>
          <w:color w:val="auto"/>
        </w:rPr>
        <w:t>电子版以U盘形式提交</w:t>
      </w:r>
      <w:r>
        <w:rPr>
          <w:rFonts w:hint="eastAsia" w:ascii="仿宋" w:hAnsi="仿宋" w:eastAsia="仿宋" w:cs="仿宋"/>
          <w:color w:val="auto"/>
          <w:lang w:val="zh-TW" w:eastAsia="zh-TW"/>
        </w:rPr>
        <w:t>。</w:t>
      </w:r>
    </w:p>
    <w:p>
      <w:pPr>
        <w:pStyle w:val="32"/>
        <w:adjustRightInd w:val="0"/>
        <w:snapToGrid w:val="0"/>
        <w:spacing w:line="360" w:lineRule="auto"/>
        <w:ind w:firstLine="562" w:firstLineChars="200"/>
        <w:jc w:val="both"/>
        <w:rPr>
          <w:rFonts w:ascii="仿宋" w:hAnsi="仿宋" w:eastAsia="仿宋" w:cs="仿宋"/>
          <w:b/>
          <w:bCs/>
          <w:color w:val="auto"/>
          <w:lang w:val="zh-TW" w:eastAsia="zh-TW"/>
        </w:rPr>
      </w:pPr>
      <w:r>
        <w:rPr>
          <w:rFonts w:hint="eastAsia" w:ascii="仿宋" w:hAnsi="仿宋" w:eastAsia="仿宋" w:cs="仿宋"/>
          <w:b/>
          <w:bCs/>
          <w:color w:val="auto"/>
          <w:lang w:val="zh-TW" w:eastAsia="zh-TW"/>
        </w:rPr>
        <w:t>三、工作条件及协作事项</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甲、乙双方应密切配合、友好协作，完成该项工作。</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1、乙方及时开展工作，并向甲方提出开展工作必须的资料清单。</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2、甲方协助乙方收集资料，组织与工程建设有关的部门或单位共同配合乙方资料收集工作。</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rPr>
        <w:t>3</w:t>
      </w:r>
      <w:r>
        <w:rPr>
          <w:rFonts w:hint="eastAsia" w:ascii="仿宋" w:hAnsi="仿宋" w:eastAsia="仿宋" w:cs="仿宋"/>
          <w:color w:val="auto"/>
          <w:lang w:val="zh-TW" w:eastAsia="zh-TW"/>
        </w:rPr>
        <w:t>、乙方需积极配合甲方，推进</w:t>
      </w:r>
      <w:r>
        <w:rPr>
          <w:rFonts w:hint="eastAsia" w:ascii="仿宋" w:hAnsi="仿宋" w:eastAsia="仿宋" w:cs="仿宋"/>
          <w:color w:val="auto"/>
          <w:lang w:val="zh-TW"/>
        </w:rPr>
        <w:t>服务</w:t>
      </w:r>
      <w:r>
        <w:rPr>
          <w:rFonts w:hint="eastAsia" w:ascii="仿宋" w:hAnsi="仿宋" w:eastAsia="仿宋" w:cs="仿宋"/>
          <w:color w:val="auto"/>
          <w:lang w:val="zh-TW" w:eastAsia="zh-TW"/>
        </w:rPr>
        <w:t>工作，具体</w:t>
      </w:r>
      <w:r>
        <w:rPr>
          <w:rFonts w:hint="eastAsia" w:ascii="仿宋" w:hAnsi="仿宋" w:eastAsia="仿宋" w:cs="仿宋"/>
          <w:color w:val="auto"/>
        </w:rPr>
        <w:t>服务</w:t>
      </w:r>
      <w:r>
        <w:rPr>
          <w:rFonts w:hint="eastAsia" w:ascii="仿宋" w:hAnsi="仿宋" w:eastAsia="仿宋" w:cs="仿宋"/>
          <w:color w:val="auto"/>
          <w:lang w:val="zh-TW" w:eastAsia="zh-TW"/>
        </w:rPr>
        <w:t>范围</w:t>
      </w:r>
      <w:r>
        <w:rPr>
          <w:rFonts w:hint="eastAsia" w:ascii="仿宋" w:hAnsi="仿宋" w:eastAsia="仿宋" w:cs="仿宋"/>
          <w:color w:val="auto"/>
          <w:lang w:val="zh-TW"/>
        </w:rPr>
        <w:t>为</w:t>
      </w:r>
      <w:r>
        <w:rPr>
          <w:rFonts w:hint="eastAsia" w:ascii="仿宋" w:hAnsi="仿宋" w:eastAsia="仿宋" w:cs="仿宋"/>
          <w:color w:val="auto"/>
          <w:u w:val="single"/>
        </w:rPr>
        <w:t>重庆江北国际机场T3B航站楼及第四跑道工程4号排水沟影响区域天然气管道保护</w:t>
      </w:r>
      <w:r>
        <w:rPr>
          <w:rFonts w:hint="eastAsia" w:ascii="仿宋" w:hAnsi="仿宋" w:eastAsia="仿宋" w:cs="仿宋"/>
          <w:color w:val="auto"/>
          <w:u w:val="single"/>
          <w:lang w:val="en-US" w:eastAsia="zh-CN"/>
        </w:rPr>
        <w:t>专项</w:t>
      </w:r>
      <w:r>
        <w:rPr>
          <w:rFonts w:hint="eastAsia" w:ascii="仿宋" w:hAnsi="仿宋" w:eastAsia="仿宋" w:cs="仿宋"/>
          <w:color w:val="auto"/>
          <w:u w:val="single"/>
        </w:rPr>
        <w:t>设计</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配合施工应急预案编制和运行</w:t>
      </w:r>
      <w:r>
        <w:rPr>
          <w:rFonts w:hint="eastAsia" w:ascii="仿宋" w:hAnsi="仿宋" w:eastAsia="仿宋" w:cs="仿宋"/>
          <w:color w:val="auto"/>
          <w:u w:val="single"/>
        </w:rPr>
        <w:t>安全评审</w:t>
      </w:r>
      <w:r>
        <w:rPr>
          <w:rFonts w:hint="eastAsia" w:ascii="仿宋" w:hAnsi="仿宋" w:eastAsia="仿宋" w:cs="仿宋"/>
          <w:color w:val="auto"/>
          <w:u w:val="single"/>
          <w:lang w:eastAsia="zh-CN"/>
        </w:rPr>
        <w:t>，</w:t>
      </w:r>
      <w:r>
        <w:rPr>
          <w:rFonts w:hint="eastAsia" w:ascii="仿宋" w:hAnsi="仿宋" w:eastAsia="仿宋" w:cs="仿宋"/>
          <w:color w:val="auto"/>
          <w:u w:val="single"/>
        </w:rPr>
        <w:t>以及施工期</w:t>
      </w:r>
      <w:r>
        <w:rPr>
          <w:rFonts w:hint="default" w:ascii="仿宋" w:hAnsi="仿宋" w:eastAsia="仿宋" w:cs="仿宋"/>
          <w:color w:val="auto"/>
          <w:u w:val="single"/>
          <w:lang w:val="en-US"/>
        </w:rPr>
        <w:t>的设计服务</w:t>
      </w:r>
      <w:r>
        <w:rPr>
          <w:rFonts w:hint="eastAsia" w:ascii="仿宋" w:hAnsi="仿宋" w:eastAsia="仿宋" w:cs="仿宋"/>
          <w:color w:val="auto"/>
        </w:rPr>
        <w:t>。</w:t>
      </w:r>
    </w:p>
    <w:p>
      <w:pPr>
        <w:pStyle w:val="32"/>
        <w:adjustRightInd w:val="0"/>
        <w:snapToGrid w:val="0"/>
        <w:spacing w:line="360" w:lineRule="auto"/>
        <w:ind w:firstLine="562" w:firstLineChars="200"/>
        <w:jc w:val="both"/>
        <w:rPr>
          <w:rFonts w:hint="default" w:ascii="仿宋" w:hAnsi="仿宋" w:eastAsia="仿宋" w:cs="仿宋"/>
          <w:b/>
          <w:bCs/>
          <w:color w:val="auto"/>
          <w:lang w:val="en-US" w:eastAsia="zh-CN"/>
        </w:rPr>
      </w:pPr>
      <w:r>
        <w:rPr>
          <w:rFonts w:hint="eastAsia" w:ascii="仿宋" w:hAnsi="仿宋" w:eastAsia="仿宋" w:cs="仿宋"/>
          <w:b/>
          <w:bCs/>
          <w:color w:val="auto"/>
          <w:lang w:val="zh-TW" w:eastAsia="zh-TW"/>
        </w:rPr>
        <w:t>四、履行期限、地点和方式、方式和履约担保</w:t>
      </w:r>
      <w:r>
        <w:rPr>
          <w:rFonts w:hint="eastAsia" w:ascii="仿宋" w:hAnsi="仿宋" w:eastAsia="仿宋" w:cs="仿宋"/>
          <w:b/>
          <w:bCs/>
          <w:color w:val="auto"/>
          <w:lang w:val="zh-TW" w:eastAsia="zh-CN"/>
        </w:rPr>
        <w:t>、</w:t>
      </w:r>
      <w:r>
        <w:rPr>
          <w:rFonts w:hint="eastAsia" w:ascii="仿宋" w:hAnsi="仿宋" w:eastAsia="仿宋" w:cs="仿宋"/>
          <w:b/>
          <w:bCs/>
          <w:color w:val="auto"/>
          <w:lang w:val="en-US" w:eastAsia="zh-CN"/>
        </w:rPr>
        <w:t>低价担保</w:t>
      </w:r>
    </w:p>
    <w:p>
      <w:pPr>
        <w:pStyle w:val="32"/>
        <w:adjustRightInd w:val="0"/>
        <w:snapToGrid w:val="0"/>
        <w:spacing w:line="360" w:lineRule="auto"/>
        <w:ind w:firstLine="560" w:firstLineChars="200"/>
        <w:jc w:val="both"/>
        <w:rPr>
          <w:rFonts w:ascii="仿宋" w:hAnsi="仿宋" w:eastAsia="仿宋" w:cs="仿宋"/>
          <w:color w:val="auto"/>
          <w:highlight w:val="yellow"/>
          <w:lang w:val="zh-TW" w:eastAsia="zh-TW"/>
        </w:rPr>
      </w:pPr>
      <w:r>
        <w:rPr>
          <w:rFonts w:hint="eastAsia" w:ascii="仿宋" w:hAnsi="仿宋" w:eastAsia="仿宋" w:cs="仿宋"/>
          <w:color w:val="auto"/>
          <w:lang w:val="zh-TW" w:eastAsia="zh-TW"/>
        </w:rPr>
        <w:t>1、履行期限</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sz w:val="28"/>
          <w:szCs w:val="28"/>
          <w:lang w:eastAsia="zh-CN"/>
        </w:rPr>
        <w:t>天然气管道</w:t>
      </w:r>
      <w:r>
        <w:rPr>
          <w:rFonts w:hint="eastAsia" w:ascii="仿宋" w:hAnsi="仿宋" w:eastAsia="仿宋" w:cs="仿宋"/>
          <w:color w:val="auto"/>
          <w:sz w:val="28"/>
          <w:szCs w:val="28"/>
        </w:rPr>
        <w:t>保护</w:t>
      </w:r>
      <w:r>
        <w:rPr>
          <w:rFonts w:hint="eastAsia" w:ascii="仿宋" w:hAnsi="仿宋" w:eastAsia="仿宋" w:cs="仿宋"/>
          <w:color w:val="auto"/>
          <w:sz w:val="28"/>
          <w:szCs w:val="28"/>
          <w:lang w:eastAsia="zh-CN"/>
        </w:rPr>
        <w:t>专项</w:t>
      </w:r>
      <w:r>
        <w:rPr>
          <w:rFonts w:hint="eastAsia" w:ascii="仿宋" w:hAnsi="仿宋" w:eastAsia="仿宋" w:cs="仿宋"/>
          <w:color w:val="auto"/>
          <w:sz w:val="28"/>
          <w:szCs w:val="28"/>
        </w:rPr>
        <w:t>设计工期</w:t>
      </w:r>
      <w:r>
        <w:rPr>
          <w:rFonts w:hint="eastAsia" w:ascii="仿宋" w:hAnsi="仿宋" w:eastAsia="仿宋" w:cs="仿宋"/>
          <w:color w:val="auto"/>
          <w:lang w:val="zh-TW" w:eastAsia="zh-TW"/>
        </w:rPr>
        <w:t>自</w:t>
      </w:r>
      <w:r>
        <w:rPr>
          <w:rFonts w:hint="eastAsia" w:ascii="仿宋" w:hAnsi="仿宋" w:eastAsia="仿宋" w:cs="仿宋"/>
          <w:color w:val="auto"/>
          <w:lang w:val="en-US" w:eastAsia="zh-Hans"/>
        </w:rPr>
        <w:t>本</w:t>
      </w:r>
      <w:r>
        <w:rPr>
          <w:rFonts w:hint="eastAsia" w:ascii="仿宋" w:hAnsi="仿宋" w:eastAsia="仿宋" w:cs="仿宋"/>
          <w:color w:val="auto"/>
          <w:lang w:val="zh-TW" w:eastAsia="zh-TW"/>
        </w:rPr>
        <w:t>合同</w:t>
      </w:r>
      <w:r>
        <w:rPr>
          <w:rFonts w:hint="eastAsia" w:ascii="仿宋" w:hAnsi="仿宋" w:eastAsia="仿宋" w:cs="仿宋"/>
          <w:color w:val="auto"/>
          <w:lang w:val="en-US" w:eastAsia="zh-Hans"/>
        </w:rPr>
        <w:t>生效</w:t>
      </w:r>
      <w:r>
        <w:rPr>
          <w:rFonts w:hint="eastAsia" w:ascii="仿宋" w:hAnsi="仿宋" w:eastAsia="仿宋" w:cs="仿宋"/>
          <w:color w:val="auto"/>
          <w:lang w:val="zh-TW" w:eastAsia="zh-TW"/>
        </w:rPr>
        <w:t>之日起30天</w:t>
      </w:r>
      <w:r>
        <w:rPr>
          <w:rFonts w:hint="eastAsia" w:ascii="仿宋" w:hAnsi="仿宋" w:eastAsia="仿宋" w:cs="仿宋"/>
          <w:color w:val="auto"/>
          <w:lang w:val="zh-TW" w:eastAsia="zh-Hans"/>
        </w:rPr>
        <w:t>，</w:t>
      </w:r>
      <w:r>
        <w:rPr>
          <w:rFonts w:hint="eastAsia" w:ascii="仿宋" w:hAnsi="仿宋" w:eastAsia="仿宋" w:cs="仿宋"/>
          <w:color w:val="auto"/>
          <w:lang w:val="en-US" w:eastAsia="zh-Hans"/>
        </w:rPr>
        <w:t>包括完成全部设计工作并提交经甲方书面认可的</w:t>
      </w:r>
      <w:r>
        <w:rPr>
          <w:rFonts w:hint="eastAsia" w:ascii="仿宋" w:hAnsi="仿宋" w:eastAsia="仿宋" w:cs="仿宋"/>
          <w:color w:val="auto"/>
          <w:lang w:val="zh-TW"/>
        </w:rPr>
        <w:t>书面</w:t>
      </w:r>
      <w:r>
        <w:rPr>
          <w:rFonts w:hint="eastAsia" w:ascii="仿宋" w:hAnsi="仿宋" w:eastAsia="仿宋" w:cs="仿宋"/>
          <w:color w:val="auto"/>
        </w:rPr>
        <w:t>设计方案。</w:t>
      </w:r>
    </w:p>
    <w:p>
      <w:pPr>
        <w:pStyle w:val="32"/>
        <w:numPr>
          <w:ilvl w:val="0"/>
          <w:numId w:val="4"/>
        </w:numPr>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履行地点：重庆江北国际机场T3B航站楼及第四跑道工程4号排水沟</w:t>
      </w:r>
      <w:r>
        <w:rPr>
          <w:rFonts w:hint="eastAsia" w:ascii="仿宋" w:hAnsi="仿宋" w:eastAsia="仿宋" w:cs="仿宋"/>
          <w:color w:val="auto"/>
        </w:rPr>
        <w:t>影响区域</w:t>
      </w:r>
      <w:r>
        <w:rPr>
          <w:rFonts w:hint="eastAsia" w:ascii="仿宋" w:hAnsi="仿宋" w:eastAsia="仿宋" w:cs="仿宋"/>
          <w:color w:val="auto"/>
          <w:lang w:val="zh-TW"/>
        </w:rPr>
        <w:t>。</w:t>
      </w:r>
    </w:p>
    <w:p>
      <w:pPr>
        <w:pStyle w:val="32"/>
        <w:numPr>
          <w:ilvl w:val="0"/>
          <w:numId w:val="4"/>
        </w:numPr>
        <w:adjustRightInd w:val="0"/>
        <w:snapToGrid w:val="0"/>
        <w:spacing w:line="360" w:lineRule="auto"/>
        <w:ind w:firstLine="560" w:firstLineChars="200"/>
        <w:jc w:val="both"/>
        <w:rPr>
          <w:rFonts w:ascii="仿宋" w:hAnsi="仿宋" w:eastAsia="仿宋" w:cs="仿宋"/>
          <w:color w:val="auto"/>
          <w:lang w:val="zh-TW"/>
        </w:rPr>
      </w:pPr>
      <w:r>
        <w:rPr>
          <w:rFonts w:hint="eastAsia" w:ascii="仿宋" w:hAnsi="仿宋" w:eastAsia="仿宋" w:cs="仿宋"/>
          <w:color w:val="auto"/>
          <w:lang w:val="zh-TW" w:eastAsia="zh-TW"/>
        </w:rPr>
        <w:t>履约担保</w:t>
      </w:r>
      <w:r>
        <w:rPr>
          <w:rFonts w:hint="eastAsia" w:ascii="仿宋" w:hAnsi="仿宋" w:eastAsia="仿宋" w:cs="仿宋"/>
          <w:color w:val="auto"/>
          <w:lang w:val="zh-TW"/>
        </w:rPr>
        <w:t>：</w:t>
      </w:r>
    </w:p>
    <w:p>
      <w:pPr>
        <w:pStyle w:val="32"/>
        <w:numPr>
          <w:ilvl w:val="0"/>
          <w:numId w:val="5"/>
        </w:numPr>
        <w:adjustRightInd w:val="0"/>
        <w:snapToGrid w:val="0"/>
        <w:spacing w:line="360" w:lineRule="auto"/>
        <w:ind w:firstLine="560" w:firstLineChars="200"/>
        <w:rPr>
          <w:rFonts w:hint="eastAsia" w:ascii="仿宋" w:hAnsi="仿宋" w:eastAsia="仿宋" w:cs="仿宋"/>
          <w:color w:val="auto"/>
          <w:lang w:val="zh-TW" w:eastAsia="zh-CN"/>
        </w:rPr>
      </w:pPr>
      <w:r>
        <w:rPr>
          <w:rFonts w:hint="eastAsia" w:ascii="仿宋" w:hAnsi="仿宋" w:eastAsia="仿宋" w:cs="仿宋"/>
          <w:color w:val="auto"/>
          <w:lang w:val="zh-TW"/>
        </w:rPr>
        <w:t>担保形式：现金或保函或现金+保函的组合</w:t>
      </w:r>
      <w:r>
        <w:rPr>
          <w:rFonts w:hint="eastAsia" w:ascii="仿宋" w:hAnsi="仿宋" w:eastAsia="仿宋" w:cs="仿宋"/>
          <w:color w:val="auto"/>
          <w:lang w:val="zh-TW" w:eastAsia="zh-Hans"/>
        </w:rPr>
        <w:t>。</w:t>
      </w:r>
      <w:r>
        <w:rPr>
          <w:rFonts w:hint="eastAsia" w:ascii="仿宋" w:hAnsi="仿宋" w:eastAsia="仿宋" w:cs="仿宋"/>
          <w:color w:val="auto"/>
          <w:lang w:val="zh-TW"/>
        </w:rPr>
        <w:t>采用保函形式的，保函必须为不可撤销且见索即付</w:t>
      </w:r>
      <w:r>
        <w:rPr>
          <w:rFonts w:hint="eastAsia" w:ascii="仿宋" w:hAnsi="仿宋" w:eastAsia="仿宋" w:cs="仿宋"/>
          <w:color w:val="auto"/>
          <w:lang w:val="zh-TW" w:eastAsia="zh-CN"/>
        </w:rPr>
        <w:t>。</w:t>
      </w:r>
    </w:p>
    <w:p>
      <w:pPr>
        <w:pStyle w:val="32"/>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（2）担保金额：</w:t>
      </w:r>
      <w:r>
        <w:rPr>
          <w:rFonts w:hint="eastAsia" w:ascii="仿宋" w:hAnsi="仿宋" w:eastAsia="仿宋" w:cs="仿宋"/>
          <w:color w:val="auto"/>
          <w:lang w:val="en-US" w:eastAsia="zh-Hans"/>
        </w:rPr>
        <w:t>比选成交价（含税）</w:t>
      </w:r>
      <w:r>
        <w:rPr>
          <w:rFonts w:hint="eastAsia" w:ascii="仿宋" w:hAnsi="仿宋" w:eastAsia="仿宋" w:cs="仿宋"/>
          <w:color w:val="auto"/>
          <w:lang w:val="zh-TW"/>
        </w:rPr>
        <w:t>的10%；</w:t>
      </w:r>
    </w:p>
    <w:p>
      <w:pPr>
        <w:pStyle w:val="32"/>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（3）提交时间：在</w:t>
      </w:r>
      <w:r>
        <w:rPr>
          <w:rFonts w:hint="eastAsia" w:ascii="仿宋" w:hAnsi="仿宋" w:eastAsia="仿宋" w:cs="仿宋"/>
          <w:color w:val="auto"/>
        </w:rPr>
        <w:t>成交</w:t>
      </w:r>
      <w:r>
        <w:rPr>
          <w:rFonts w:hint="eastAsia" w:ascii="仿宋" w:hAnsi="仿宋" w:eastAsia="仿宋" w:cs="仿宋"/>
          <w:color w:val="auto"/>
          <w:lang w:val="zh-TW"/>
        </w:rPr>
        <w:t>通知书发出后的1</w:t>
      </w:r>
      <w:r>
        <w:rPr>
          <w:rFonts w:hint="eastAsia" w:ascii="仿宋" w:hAnsi="仿宋" w:eastAsia="仿宋" w:cs="仿宋"/>
          <w:color w:val="auto"/>
        </w:rPr>
        <w:t>0</w:t>
      </w:r>
      <w:r>
        <w:rPr>
          <w:rFonts w:hint="eastAsia" w:ascii="仿宋" w:hAnsi="仿宋" w:eastAsia="仿宋" w:cs="仿宋"/>
          <w:color w:val="auto"/>
          <w:lang w:val="zh-TW"/>
        </w:rPr>
        <w:t>个工作日内提交。</w:t>
      </w:r>
    </w:p>
    <w:p>
      <w:pPr>
        <w:pStyle w:val="32"/>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（4）</w:t>
      </w:r>
      <w:r>
        <w:rPr>
          <w:rFonts w:hint="eastAsia" w:ascii="仿宋" w:hAnsi="仿宋" w:eastAsia="仿宋" w:cs="仿宋"/>
          <w:color w:val="auto"/>
        </w:rPr>
        <w:t>担保期限：</w:t>
      </w:r>
      <w:r>
        <w:rPr>
          <w:rFonts w:hint="eastAsia" w:ascii="仿宋" w:hAnsi="仿宋" w:eastAsia="仿宋" w:cs="仿宋"/>
          <w:color w:val="auto"/>
          <w:lang w:val="en-US" w:eastAsia="zh-Hans"/>
        </w:rPr>
        <w:t>自</w:t>
      </w:r>
      <w:r>
        <w:rPr>
          <w:rFonts w:hint="eastAsia" w:ascii="仿宋" w:hAnsi="仿宋" w:eastAsia="仿宋" w:cs="仿宋"/>
          <w:color w:val="auto"/>
          <w:u w:val="single"/>
        </w:rPr>
        <w:t>本合同生效之日起至</w:t>
      </w:r>
      <w:r>
        <w:rPr>
          <w:rFonts w:hint="default" w:ascii="仿宋" w:hAnsi="仿宋" w:eastAsia="仿宋" w:cs="仿宋"/>
          <w:color w:val="auto"/>
          <w:u w:val="single"/>
        </w:rPr>
        <w:t>天然气管道保护施工完毕经甲方组织专项验收合格</w:t>
      </w:r>
      <w:r>
        <w:rPr>
          <w:rFonts w:hint="eastAsia" w:ascii="仿宋" w:hAnsi="仿宋" w:eastAsia="仿宋" w:cs="仿宋"/>
          <w:color w:val="auto"/>
          <w:u w:val="single"/>
        </w:rPr>
        <w:t>之日止。</w:t>
      </w:r>
    </w:p>
    <w:p>
      <w:pPr>
        <w:pStyle w:val="32"/>
        <w:adjustRightInd w:val="0"/>
        <w:snapToGrid w:val="0"/>
        <w:spacing w:line="360" w:lineRule="auto"/>
        <w:ind w:firstLine="560" w:firstLineChars="200"/>
        <w:rPr>
          <w:rFonts w:ascii="仿宋" w:hAnsi="仿宋" w:eastAsia="仿宋" w:cs="仿宋"/>
          <w:color w:val="auto"/>
          <w:lang w:val="zh-TW"/>
        </w:rPr>
      </w:pPr>
      <w:r>
        <w:rPr>
          <w:rFonts w:hint="eastAsia" w:ascii="仿宋" w:hAnsi="仿宋" w:eastAsia="仿宋" w:cs="仿宋"/>
          <w:color w:val="auto"/>
          <w:lang w:val="zh-TW"/>
        </w:rPr>
        <w:t>（</w:t>
      </w:r>
      <w:r>
        <w:rPr>
          <w:rFonts w:hint="eastAsia" w:ascii="仿宋" w:hAnsi="仿宋" w:eastAsia="仿宋" w:cs="仿宋"/>
          <w:color w:val="auto"/>
        </w:rPr>
        <w:t>5</w:t>
      </w:r>
      <w:r>
        <w:rPr>
          <w:rFonts w:hint="eastAsia" w:ascii="仿宋" w:hAnsi="仿宋" w:eastAsia="仿宋" w:cs="仿宋"/>
          <w:color w:val="auto"/>
          <w:lang w:val="zh-TW"/>
        </w:rPr>
        <w:t>）退还时间：</w:t>
      </w:r>
      <w:r>
        <w:rPr>
          <w:rFonts w:hint="default" w:ascii="仿宋" w:hAnsi="仿宋" w:eastAsia="仿宋" w:cs="仿宋"/>
          <w:color w:val="auto"/>
          <w:u w:val="single"/>
        </w:rPr>
        <w:t>天然气管道保护施工完毕经甲方组织专项验收合格</w:t>
      </w:r>
      <w:r>
        <w:rPr>
          <w:rFonts w:hint="default" w:ascii="仿宋" w:hAnsi="仿宋" w:eastAsia="仿宋" w:cs="仿宋"/>
          <w:color w:val="auto"/>
          <w:u w:val="single"/>
          <w:lang w:val="en-US"/>
        </w:rPr>
        <w:t>后</w:t>
      </w:r>
      <w:r>
        <w:rPr>
          <w:rFonts w:hint="eastAsia" w:ascii="仿宋" w:hAnsi="仿宋" w:eastAsia="仿宋" w:cs="仿宋"/>
          <w:color w:val="auto"/>
          <w:u w:val="single"/>
        </w:rPr>
        <w:t>，且甲方收到乙方提交齐全有效的退还履约担保申请资料后一次性无息全额返还</w:t>
      </w:r>
      <w:r>
        <w:rPr>
          <w:rFonts w:hint="eastAsia" w:ascii="仿宋" w:hAnsi="仿宋" w:eastAsia="仿宋" w:cs="仿宋"/>
          <w:color w:val="auto"/>
          <w:u w:val="single"/>
          <w:lang w:val="zh-TW"/>
        </w:rPr>
        <w:t>。</w:t>
      </w:r>
    </w:p>
    <w:p>
      <w:pPr>
        <w:pStyle w:val="32"/>
        <w:adjustRightInd w:val="0"/>
        <w:snapToGrid w:val="0"/>
        <w:spacing w:line="360" w:lineRule="auto"/>
        <w:ind w:firstLine="560" w:firstLineChars="200"/>
        <w:jc w:val="both"/>
        <w:rPr>
          <w:rFonts w:hint="eastAsia" w:ascii="仿宋" w:hAnsi="仿宋" w:eastAsia="仿宋" w:cs="仿宋"/>
          <w:color w:val="auto"/>
        </w:rPr>
      </w:pPr>
      <w:r>
        <w:rPr>
          <w:rFonts w:hint="eastAsia" w:ascii="仿宋" w:hAnsi="仿宋" w:eastAsia="仿宋" w:cs="仿宋"/>
          <w:color w:val="auto"/>
          <w:lang w:val="zh-TW"/>
        </w:rPr>
        <w:t>（</w:t>
      </w:r>
      <w:r>
        <w:rPr>
          <w:rFonts w:hint="eastAsia" w:ascii="仿宋" w:hAnsi="仿宋" w:eastAsia="仿宋" w:cs="仿宋"/>
          <w:color w:val="auto"/>
        </w:rPr>
        <w:t>6</w:t>
      </w:r>
      <w:r>
        <w:rPr>
          <w:rFonts w:hint="eastAsia" w:ascii="仿宋" w:hAnsi="仿宋" w:eastAsia="仿宋" w:cs="仿宋"/>
          <w:color w:val="auto"/>
          <w:lang w:val="zh-TW"/>
        </w:rPr>
        <w:t>）</w:t>
      </w:r>
      <w:r>
        <w:rPr>
          <w:rFonts w:hint="eastAsia" w:ascii="仿宋" w:hAnsi="仿宋" w:eastAsia="仿宋" w:cs="仿宋"/>
          <w:color w:val="auto"/>
        </w:rPr>
        <w:t>在履约担保期限内，</w:t>
      </w:r>
      <w:r>
        <w:rPr>
          <w:rFonts w:hint="default" w:ascii="仿宋" w:hAnsi="仿宋" w:eastAsia="仿宋" w:cs="仿宋"/>
          <w:color w:val="auto"/>
        </w:rPr>
        <w:t>甲方</w:t>
      </w:r>
      <w:r>
        <w:rPr>
          <w:rFonts w:hint="eastAsia" w:ascii="仿宋" w:hAnsi="仿宋" w:eastAsia="仿宋" w:cs="仿宋"/>
          <w:color w:val="auto"/>
        </w:rPr>
        <w:t>扣除</w:t>
      </w:r>
      <w:r>
        <w:rPr>
          <w:rFonts w:hint="default" w:ascii="仿宋" w:hAnsi="仿宋" w:eastAsia="仿宋" w:cs="仿宋"/>
          <w:color w:val="auto"/>
        </w:rPr>
        <w:t>乙方</w:t>
      </w:r>
      <w:r>
        <w:rPr>
          <w:rFonts w:hint="eastAsia" w:ascii="仿宋" w:hAnsi="仿宋" w:eastAsia="仿宋" w:cs="仿宋"/>
          <w:color w:val="auto"/>
        </w:rPr>
        <w:t>提供的履约担保现金或（和）兑付履约保函的，</w:t>
      </w:r>
      <w:r>
        <w:rPr>
          <w:rFonts w:hint="default" w:ascii="仿宋" w:hAnsi="仿宋" w:eastAsia="仿宋" w:cs="仿宋"/>
          <w:color w:val="auto"/>
        </w:rPr>
        <w:t>乙方</w:t>
      </w:r>
      <w:r>
        <w:rPr>
          <w:rFonts w:hint="eastAsia" w:ascii="仿宋" w:hAnsi="仿宋" w:eastAsia="仿宋" w:cs="仿宋"/>
          <w:color w:val="auto"/>
        </w:rPr>
        <w:t>应在</w:t>
      </w:r>
      <w:r>
        <w:rPr>
          <w:rFonts w:hint="default" w:ascii="仿宋" w:hAnsi="仿宋" w:eastAsia="仿宋" w:cs="仿宋"/>
          <w:color w:val="auto"/>
        </w:rPr>
        <w:t>甲方</w:t>
      </w:r>
      <w:r>
        <w:rPr>
          <w:rFonts w:hint="eastAsia" w:ascii="仿宋" w:hAnsi="仿宋" w:eastAsia="仿宋" w:cs="仿宋"/>
          <w:color w:val="auto"/>
        </w:rPr>
        <w:t>扣除或兑付之日起</w:t>
      </w:r>
      <w:r>
        <w:rPr>
          <w:rFonts w:hint="eastAsia" w:ascii="仿宋" w:hAnsi="仿宋" w:eastAsia="仿宋" w:cs="仿宋"/>
          <w:color w:val="auto"/>
          <w:u w:val="single"/>
        </w:rPr>
        <w:t>7</w:t>
      </w:r>
      <w:r>
        <w:rPr>
          <w:rFonts w:hint="eastAsia" w:ascii="仿宋" w:hAnsi="仿宋" w:eastAsia="仿宋" w:cs="仿宋"/>
          <w:color w:val="auto"/>
        </w:rPr>
        <w:t>日内补足履约担保金额，否则</w:t>
      </w:r>
      <w:r>
        <w:rPr>
          <w:rFonts w:hint="eastAsia" w:ascii="仿宋" w:hAnsi="仿宋" w:eastAsia="仿宋" w:cs="仿宋"/>
          <w:color w:val="auto"/>
          <w:lang w:val="en-US" w:eastAsia="zh-Hans"/>
        </w:rPr>
        <w:t>每逾期一日，乙方应按照担保金额的</w:t>
      </w:r>
      <w:r>
        <w:rPr>
          <w:rFonts w:hint="eastAsia" w:ascii="仿宋" w:hAnsi="仿宋" w:eastAsia="仿宋" w:cs="仿宋"/>
          <w:color w:val="auto"/>
          <w:lang w:val="en-US" w:eastAsia="zh-CN"/>
        </w:rPr>
        <w:t>5</w:t>
      </w:r>
      <w:r>
        <w:rPr>
          <w:rFonts w:hint="eastAsia" w:ascii="仿宋" w:hAnsi="仿宋" w:eastAsia="仿宋" w:cs="仿宋"/>
          <w:color w:val="auto"/>
          <w:lang w:val="en-US" w:eastAsia="zh-Hans"/>
        </w:rPr>
        <w:t>‰向甲方支付违约金，甲方有权</w:t>
      </w:r>
      <w:r>
        <w:rPr>
          <w:rFonts w:hint="eastAsia" w:ascii="仿宋" w:hAnsi="仿宋" w:eastAsia="仿宋" w:cs="仿宋"/>
          <w:color w:val="auto"/>
        </w:rPr>
        <w:t>从应付或到期应付给乙方的任何款项中或采用其他方法，扣除该违约金。</w:t>
      </w:r>
    </w:p>
    <w:p>
      <w:pPr>
        <w:pStyle w:val="32"/>
        <w:adjustRightInd w:val="0"/>
        <w:snapToGrid w:val="0"/>
        <w:spacing w:line="360" w:lineRule="auto"/>
        <w:ind w:firstLine="560" w:firstLineChars="200"/>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4.低价风险担保（如有）</w:t>
      </w:r>
    </w:p>
    <w:p>
      <w:pPr>
        <w:pStyle w:val="32"/>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（1）</w:t>
      </w:r>
      <w:r>
        <w:rPr>
          <w:rFonts w:hint="default" w:ascii="仿宋" w:hAnsi="仿宋" w:eastAsia="仿宋" w:cs="仿宋"/>
          <w:color w:val="auto"/>
          <w:lang w:val="en-US" w:eastAsia="zh-CN"/>
        </w:rPr>
        <w:t>低价风险担保的形式、金额及期限：</w:t>
      </w:r>
    </w:p>
    <w:p>
      <w:pPr>
        <w:pStyle w:val="32"/>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①</w:t>
      </w:r>
      <w:r>
        <w:rPr>
          <w:rFonts w:hint="default" w:ascii="仿宋" w:hAnsi="仿宋" w:eastAsia="仿宋" w:cs="仿宋"/>
          <w:color w:val="auto"/>
          <w:lang w:val="en-US" w:eastAsia="zh-CN"/>
        </w:rPr>
        <w:t>低价风险担保的形式：现金或保函；采用保函形式的，保函必须为不可撤销且见索即付。</w:t>
      </w:r>
    </w:p>
    <w:p>
      <w:pPr>
        <w:pStyle w:val="32"/>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②</w:t>
      </w:r>
      <w:r>
        <w:rPr>
          <w:rFonts w:hint="default" w:ascii="仿宋" w:hAnsi="仿宋" w:eastAsia="仿宋" w:cs="仿宋"/>
          <w:color w:val="auto"/>
          <w:lang w:val="en-US" w:eastAsia="zh-CN"/>
        </w:rPr>
        <w:t>低价风险担保的金额：</w:t>
      </w:r>
      <w:r>
        <w:rPr>
          <w:rFonts w:hint="default" w:ascii="仿宋" w:hAnsi="仿宋" w:eastAsia="仿宋" w:cs="仿宋"/>
          <w:color w:val="auto"/>
          <w:u w:val="single"/>
          <w:lang w:val="en-US" w:eastAsia="zh-CN"/>
        </w:rPr>
        <w:t xml:space="preserve">      </w:t>
      </w:r>
      <w:r>
        <w:rPr>
          <w:rFonts w:hint="eastAsia" w:ascii="仿宋" w:hAnsi="仿宋" w:eastAsia="仿宋" w:cs="仿宋"/>
          <w:color w:val="auto"/>
          <w:u w:val="single"/>
          <w:lang w:val="en-US" w:eastAsia="zh-CN"/>
        </w:rPr>
        <w:t xml:space="preserve">           </w:t>
      </w:r>
      <w:r>
        <w:rPr>
          <w:rFonts w:hint="default" w:ascii="仿宋" w:hAnsi="仿宋" w:eastAsia="仿宋" w:cs="仿宋"/>
          <w:color w:val="auto"/>
          <w:u w:val="single"/>
          <w:lang w:val="en-US" w:eastAsia="zh-CN"/>
        </w:rPr>
        <w:t xml:space="preserve">  </w:t>
      </w:r>
      <w:r>
        <w:rPr>
          <w:rFonts w:hint="default" w:ascii="仿宋" w:hAnsi="仿宋" w:eastAsia="仿宋" w:cs="仿宋"/>
          <w:color w:val="auto"/>
          <w:lang w:val="en-US" w:eastAsia="zh-CN"/>
        </w:rPr>
        <w:t>；</w:t>
      </w:r>
    </w:p>
    <w:p>
      <w:pPr>
        <w:pStyle w:val="32"/>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③</w:t>
      </w:r>
      <w:r>
        <w:rPr>
          <w:rFonts w:hint="default" w:ascii="仿宋" w:hAnsi="仿宋" w:eastAsia="仿宋" w:cs="仿宋"/>
          <w:color w:val="auto"/>
          <w:lang w:val="en-US" w:eastAsia="zh-CN"/>
        </w:rPr>
        <w:t>低价风险担保的期限: 自低价风险担保生效之日起</w:t>
      </w:r>
      <w:r>
        <w:rPr>
          <w:rFonts w:hint="default" w:ascii="仿宋" w:hAnsi="仿宋" w:eastAsia="仿宋" w:cs="仿宋"/>
          <w:color w:val="auto"/>
        </w:rPr>
        <w:t>天然气管道保护施工完毕经甲方组织专项验收合格之日</w:t>
      </w:r>
      <w:r>
        <w:rPr>
          <w:rFonts w:hint="default" w:ascii="仿宋" w:hAnsi="仿宋" w:eastAsia="仿宋" w:cs="仿宋"/>
          <w:color w:val="auto"/>
          <w:lang w:val="en-US" w:eastAsia="zh-CN"/>
        </w:rPr>
        <w:t>止。</w:t>
      </w:r>
    </w:p>
    <w:p>
      <w:pPr>
        <w:pStyle w:val="32"/>
        <w:adjustRightInd w:val="0"/>
        <w:snapToGrid w:val="0"/>
        <w:spacing w:line="360" w:lineRule="auto"/>
        <w:ind w:firstLine="560" w:firstLineChars="200"/>
        <w:jc w:val="both"/>
        <w:rPr>
          <w:rFonts w:hint="default" w:ascii="仿宋" w:hAnsi="仿宋" w:eastAsia="仿宋" w:cs="仿宋"/>
          <w:color w:val="auto"/>
          <w:lang w:val="en-US" w:eastAsia="zh-CN"/>
        </w:rPr>
      </w:pPr>
      <w:r>
        <w:rPr>
          <w:rFonts w:hint="eastAsia" w:ascii="仿宋" w:hAnsi="仿宋" w:eastAsia="仿宋" w:cs="仿宋"/>
          <w:color w:val="auto"/>
          <w:lang w:val="en-US" w:eastAsia="zh-CN"/>
        </w:rPr>
        <w:t>④</w:t>
      </w:r>
      <w:r>
        <w:rPr>
          <w:rFonts w:hint="default" w:ascii="仿宋" w:hAnsi="仿宋" w:eastAsia="仿宋" w:cs="仿宋"/>
          <w:color w:val="auto"/>
          <w:lang w:val="en-US" w:eastAsia="zh-CN"/>
        </w:rPr>
        <w:t>低价风险担保的退还时间：</w:t>
      </w:r>
      <w:r>
        <w:rPr>
          <w:rFonts w:hint="eastAsia" w:ascii="仿宋" w:hAnsi="仿宋" w:eastAsia="仿宋" w:cs="仿宋"/>
          <w:color w:val="auto"/>
          <w:lang w:val="en-US" w:eastAsia="zh-CN"/>
        </w:rPr>
        <w:t>与履约保证金退还时间一致</w:t>
      </w:r>
      <w:r>
        <w:rPr>
          <w:rFonts w:hint="default" w:ascii="仿宋" w:hAnsi="仿宋" w:eastAsia="仿宋" w:cs="仿宋"/>
          <w:color w:val="auto"/>
          <w:lang w:val="en-US" w:eastAsia="zh-CN"/>
        </w:rPr>
        <w:t>。</w:t>
      </w:r>
    </w:p>
    <w:p>
      <w:pPr>
        <w:pStyle w:val="32"/>
        <w:adjustRightInd w:val="0"/>
        <w:snapToGrid w:val="0"/>
        <w:spacing w:line="360" w:lineRule="auto"/>
        <w:ind w:firstLine="560" w:firstLineChars="200"/>
        <w:jc w:val="both"/>
        <w:rPr>
          <w:rFonts w:hint="eastAsia" w:ascii="仿宋" w:hAnsi="仿宋" w:eastAsia="仿宋" w:cs="仿宋"/>
          <w:color w:val="auto"/>
        </w:rPr>
      </w:pPr>
      <w:r>
        <w:rPr>
          <w:rFonts w:hint="eastAsia" w:ascii="仿宋" w:hAnsi="仿宋" w:eastAsia="仿宋" w:cs="仿宋"/>
          <w:color w:val="auto"/>
          <w:lang w:val="zh-TW"/>
        </w:rPr>
        <w:t>（</w:t>
      </w:r>
      <w:r>
        <w:rPr>
          <w:rFonts w:hint="default" w:ascii="仿宋" w:hAnsi="仿宋" w:eastAsia="仿宋" w:cs="仿宋"/>
          <w:color w:val="auto"/>
        </w:rPr>
        <w:t>2</w:t>
      </w:r>
      <w:r>
        <w:rPr>
          <w:rFonts w:hint="eastAsia" w:ascii="仿宋" w:hAnsi="仿宋" w:eastAsia="仿宋" w:cs="仿宋"/>
          <w:color w:val="auto"/>
          <w:lang w:val="zh-TW"/>
        </w:rPr>
        <w:t>）</w:t>
      </w:r>
      <w:r>
        <w:rPr>
          <w:rFonts w:hint="eastAsia" w:ascii="仿宋" w:hAnsi="仿宋" w:eastAsia="仿宋" w:cs="仿宋"/>
          <w:color w:val="auto"/>
        </w:rPr>
        <w:t>在担保期限内，</w:t>
      </w:r>
      <w:r>
        <w:rPr>
          <w:rFonts w:hint="default" w:ascii="仿宋" w:hAnsi="仿宋" w:eastAsia="仿宋" w:cs="仿宋"/>
          <w:color w:val="auto"/>
        </w:rPr>
        <w:t>甲方</w:t>
      </w:r>
      <w:r>
        <w:rPr>
          <w:rFonts w:hint="eastAsia" w:ascii="仿宋" w:hAnsi="仿宋" w:eastAsia="仿宋" w:cs="仿宋"/>
          <w:color w:val="auto"/>
        </w:rPr>
        <w:t>扣除</w:t>
      </w:r>
      <w:r>
        <w:rPr>
          <w:rFonts w:hint="default" w:ascii="仿宋" w:hAnsi="仿宋" w:eastAsia="仿宋" w:cs="仿宋"/>
          <w:color w:val="auto"/>
        </w:rPr>
        <w:t>乙方</w:t>
      </w:r>
      <w:r>
        <w:rPr>
          <w:rFonts w:hint="eastAsia" w:ascii="仿宋" w:hAnsi="仿宋" w:eastAsia="仿宋" w:cs="仿宋"/>
          <w:color w:val="auto"/>
        </w:rPr>
        <w:t>提供的担保现金或（和）兑付保函的，</w:t>
      </w:r>
      <w:r>
        <w:rPr>
          <w:rFonts w:hint="default" w:ascii="仿宋" w:hAnsi="仿宋" w:eastAsia="仿宋" w:cs="仿宋"/>
          <w:color w:val="auto"/>
        </w:rPr>
        <w:t>乙方</w:t>
      </w:r>
      <w:r>
        <w:rPr>
          <w:rFonts w:hint="eastAsia" w:ascii="仿宋" w:hAnsi="仿宋" w:eastAsia="仿宋" w:cs="仿宋"/>
          <w:color w:val="auto"/>
        </w:rPr>
        <w:t>应在</w:t>
      </w:r>
      <w:r>
        <w:rPr>
          <w:rFonts w:hint="default" w:ascii="仿宋" w:hAnsi="仿宋" w:eastAsia="仿宋" w:cs="仿宋"/>
          <w:color w:val="auto"/>
        </w:rPr>
        <w:t>甲方</w:t>
      </w:r>
      <w:r>
        <w:rPr>
          <w:rFonts w:hint="eastAsia" w:ascii="仿宋" w:hAnsi="仿宋" w:eastAsia="仿宋" w:cs="仿宋"/>
          <w:color w:val="auto"/>
        </w:rPr>
        <w:t>扣除或兑付之日起</w:t>
      </w:r>
      <w:r>
        <w:rPr>
          <w:rFonts w:hint="eastAsia" w:ascii="仿宋" w:hAnsi="仿宋" w:eastAsia="仿宋" w:cs="仿宋"/>
          <w:color w:val="auto"/>
          <w:u w:val="single"/>
        </w:rPr>
        <w:t>7</w:t>
      </w:r>
      <w:r>
        <w:rPr>
          <w:rFonts w:hint="eastAsia" w:ascii="仿宋" w:hAnsi="仿宋" w:eastAsia="仿宋" w:cs="仿宋"/>
          <w:color w:val="auto"/>
        </w:rPr>
        <w:t>日内补足担保金额，否则</w:t>
      </w:r>
      <w:r>
        <w:rPr>
          <w:rFonts w:hint="eastAsia" w:ascii="仿宋" w:hAnsi="仿宋" w:eastAsia="仿宋" w:cs="仿宋"/>
          <w:color w:val="auto"/>
          <w:lang w:val="en-US" w:eastAsia="zh-Hans"/>
        </w:rPr>
        <w:t>每逾期一日，乙方应按照担保金额的</w:t>
      </w:r>
      <w:r>
        <w:rPr>
          <w:rFonts w:hint="eastAsia" w:ascii="仿宋" w:hAnsi="仿宋" w:eastAsia="仿宋" w:cs="仿宋"/>
          <w:color w:val="auto"/>
          <w:lang w:val="en-US" w:eastAsia="zh-CN"/>
        </w:rPr>
        <w:t>5</w:t>
      </w:r>
      <w:r>
        <w:rPr>
          <w:rFonts w:hint="eastAsia" w:ascii="仿宋" w:hAnsi="仿宋" w:eastAsia="仿宋" w:cs="仿宋"/>
          <w:color w:val="auto"/>
          <w:lang w:val="en-US" w:eastAsia="zh-Hans"/>
        </w:rPr>
        <w:t>‰向甲方支付违约金，甲方有权</w:t>
      </w:r>
      <w:r>
        <w:rPr>
          <w:rFonts w:hint="eastAsia" w:ascii="仿宋" w:hAnsi="仿宋" w:eastAsia="仿宋" w:cs="仿宋"/>
          <w:color w:val="auto"/>
        </w:rPr>
        <w:t>从应付或到期应付给乙方的任何款项中或采用其他方法，扣除该违约金。</w:t>
      </w:r>
    </w:p>
    <w:p>
      <w:pPr>
        <w:pStyle w:val="32"/>
        <w:adjustRightInd w:val="0"/>
        <w:snapToGrid w:val="0"/>
        <w:spacing w:line="360" w:lineRule="auto"/>
        <w:ind w:firstLine="560" w:firstLineChars="200"/>
        <w:jc w:val="both"/>
        <w:rPr>
          <w:rFonts w:hint="eastAsia" w:ascii="仿宋" w:hAnsi="仿宋" w:eastAsia="仿宋" w:cs="仿宋"/>
          <w:color w:val="auto"/>
          <w:lang w:val="zh-TW" w:eastAsia="zh-Hans"/>
        </w:rPr>
      </w:pPr>
      <w:r>
        <w:rPr>
          <w:rFonts w:hint="default" w:ascii="仿宋" w:hAnsi="仿宋" w:eastAsia="仿宋" w:cs="仿宋"/>
          <w:color w:val="auto"/>
          <w:lang w:eastAsia="zh-CN"/>
        </w:rPr>
        <w:t>5</w:t>
      </w:r>
      <w:r>
        <w:rPr>
          <w:rFonts w:hint="eastAsia" w:ascii="仿宋" w:hAnsi="仿宋" w:eastAsia="仿宋" w:cs="仿宋"/>
          <w:color w:val="auto"/>
          <w:lang w:eastAsia="zh-Hans"/>
        </w:rPr>
        <w:t>、</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提供保函的，</w:t>
      </w:r>
      <w:r>
        <w:rPr>
          <w:rFonts w:hint="eastAsia" w:ascii="仿宋" w:hAnsi="仿宋" w:eastAsia="仿宋" w:cs="仿宋"/>
          <w:color w:val="auto"/>
          <w:lang w:val="en-US" w:eastAsia="zh-Hans"/>
        </w:rPr>
        <w:t>应在保函递交时现场配合甲方立即核验保函真伪，包括书面告知甲方</w:t>
      </w:r>
      <w:r>
        <w:rPr>
          <w:rFonts w:hint="eastAsia" w:ascii="仿宋" w:hAnsi="仿宋" w:eastAsia="仿宋" w:cs="仿宋"/>
          <w:color w:val="auto"/>
          <w:lang w:val="zh-TW"/>
        </w:rPr>
        <w:t>核验地点、方式和联系人信息</w:t>
      </w:r>
      <w:r>
        <w:rPr>
          <w:rFonts w:hint="eastAsia" w:ascii="仿宋" w:hAnsi="仿宋" w:eastAsia="仿宋" w:cs="仿宋"/>
          <w:color w:val="auto"/>
          <w:lang w:val="en-US" w:eastAsia="zh-Hans"/>
        </w:rPr>
        <w:t>等。未经核验通过的保函，甲方有权拒收，视为乙方未提供保函。</w:t>
      </w:r>
    </w:p>
    <w:p>
      <w:pPr>
        <w:pStyle w:val="32"/>
        <w:adjustRightInd w:val="0"/>
        <w:snapToGrid w:val="0"/>
        <w:spacing w:line="360" w:lineRule="auto"/>
        <w:ind w:firstLine="560" w:firstLineChars="200"/>
        <w:jc w:val="both"/>
        <w:rPr>
          <w:rFonts w:hint="default" w:ascii="仿宋" w:hAnsi="仿宋" w:eastAsia="仿宋" w:cs="仿宋"/>
          <w:color w:val="auto"/>
          <w:lang w:eastAsia="zh-CN"/>
        </w:rPr>
      </w:pPr>
      <w:r>
        <w:rPr>
          <w:rFonts w:hint="eastAsia" w:ascii="仿宋" w:hAnsi="仿宋" w:eastAsia="仿宋" w:cs="仿宋"/>
          <w:color w:val="auto"/>
          <w:lang w:val="en-US" w:eastAsia="zh-Hans"/>
        </w:rPr>
        <w:t>乙方</w:t>
      </w:r>
      <w:r>
        <w:rPr>
          <w:rFonts w:hint="eastAsia" w:ascii="仿宋" w:hAnsi="仿宋" w:eastAsia="仿宋" w:cs="仿宋"/>
          <w:color w:val="auto"/>
          <w:lang w:eastAsia="zh-Hans"/>
        </w:rPr>
        <w:t>应保证该保函的真实性、有效性、合法性，如</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提供虚假保函的，应按照履约担保金额的</w:t>
      </w:r>
      <w:r>
        <w:rPr>
          <w:rFonts w:hint="eastAsia" w:ascii="仿宋" w:hAnsi="仿宋" w:eastAsia="仿宋" w:cs="仿宋"/>
          <w:color w:val="auto"/>
          <w:lang w:val="en-US" w:eastAsia="zh-CN"/>
        </w:rPr>
        <w:t>10</w:t>
      </w:r>
      <w:r>
        <w:rPr>
          <w:rFonts w:hint="eastAsia" w:ascii="仿宋" w:hAnsi="仿宋" w:eastAsia="仿宋" w:cs="仿宋"/>
          <w:color w:val="auto"/>
          <w:lang w:eastAsia="zh-Hans"/>
        </w:rPr>
        <w:t>%向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支付违约金，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有权单方解除本合同。如</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选择继续履行合同的，</w:t>
      </w:r>
      <w:r>
        <w:rPr>
          <w:rFonts w:hint="eastAsia" w:ascii="仿宋" w:hAnsi="仿宋" w:eastAsia="仿宋" w:cs="仿宋"/>
          <w:color w:val="auto"/>
          <w:lang w:val="en-US" w:eastAsia="zh-Hans"/>
        </w:rPr>
        <w:t>乙方</w:t>
      </w:r>
      <w:r>
        <w:rPr>
          <w:rFonts w:hint="eastAsia" w:ascii="仿宋" w:hAnsi="仿宋" w:eastAsia="仿宋" w:cs="仿宋"/>
          <w:color w:val="auto"/>
          <w:lang w:eastAsia="zh-Hans"/>
        </w:rPr>
        <w:t>应自</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发现保函虚假之日起</w:t>
      </w:r>
      <w:r>
        <w:rPr>
          <w:rFonts w:hint="eastAsia" w:ascii="仿宋" w:hAnsi="仿宋" w:eastAsia="仿宋" w:cs="仿宋"/>
          <w:color w:val="auto"/>
          <w:lang w:val="en-US" w:eastAsia="zh-CN"/>
        </w:rPr>
        <w:t>7</w:t>
      </w:r>
      <w:r>
        <w:rPr>
          <w:rFonts w:hint="eastAsia" w:ascii="仿宋" w:hAnsi="仿宋" w:eastAsia="仿宋" w:cs="仿宋"/>
          <w:color w:val="auto"/>
          <w:lang w:eastAsia="zh-Hans"/>
        </w:rPr>
        <w:t>日内向</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重新提供符合合同约定的保函，如逾期未提供，</w:t>
      </w:r>
      <w:r>
        <w:rPr>
          <w:rFonts w:hint="eastAsia" w:ascii="仿宋" w:hAnsi="仿宋" w:eastAsia="仿宋" w:cs="仿宋"/>
          <w:color w:val="auto"/>
          <w:lang w:val="en-US" w:eastAsia="zh-Hans"/>
        </w:rPr>
        <w:t>甲方</w:t>
      </w:r>
      <w:r>
        <w:rPr>
          <w:rFonts w:hint="eastAsia" w:ascii="仿宋" w:hAnsi="仿宋" w:eastAsia="仿宋" w:cs="仿宋"/>
          <w:color w:val="auto"/>
          <w:lang w:eastAsia="zh-Hans"/>
        </w:rPr>
        <w:t>有权单方解除本合同。</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五、服务费及支付方式</w:t>
      </w:r>
    </w:p>
    <w:p>
      <w:pPr>
        <w:pStyle w:val="32"/>
        <w:adjustRightInd w:val="0"/>
        <w:snapToGrid w:val="0"/>
        <w:spacing w:line="360" w:lineRule="auto"/>
        <w:ind w:firstLine="560" w:firstLineChars="200"/>
        <w:jc w:val="both"/>
        <w:rPr>
          <w:rFonts w:ascii="仿宋" w:hAnsi="仿宋" w:eastAsia="仿宋" w:cs="仿宋"/>
          <w:color w:val="auto"/>
          <w:lang w:eastAsia="zh-TW"/>
        </w:rPr>
      </w:pPr>
      <w:r>
        <w:rPr>
          <w:rFonts w:hint="eastAsia" w:ascii="仿宋" w:hAnsi="仿宋" w:eastAsia="仿宋" w:cs="仿宋"/>
          <w:color w:val="auto"/>
        </w:rPr>
        <w:t>1</w:t>
      </w:r>
      <w:r>
        <w:rPr>
          <w:rFonts w:hint="eastAsia" w:ascii="仿宋" w:hAnsi="仿宋" w:eastAsia="仿宋" w:cs="仿宋"/>
          <w:color w:val="auto"/>
          <w:lang w:val="zh-TW" w:eastAsia="zh-TW"/>
        </w:rPr>
        <w:t>、本合同为</w:t>
      </w:r>
      <w:r>
        <w:rPr>
          <w:rFonts w:hint="eastAsia" w:ascii="仿宋" w:hAnsi="仿宋" w:eastAsia="仿宋" w:cs="仿宋"/>
          <w:color w:val="auto"/>
          <w:lang w:val="en-US" w:eastAsia="zh-CN"/>
        </w:rPr>
        <w:t>固定</w:t>
      </w:r>
      <w:r>
        <w:rPr>
          <w:rFonts w:hint="eastAsia" w:ascii="仿宋" w:hAnsi="仿宋" w:eastAsia="仿宋" w:cs="仿宋"/>
          <w:color w:val="auto"/>
          <w:lang w:val="zh-TW" w:eastAsia="zh-TW"/>
        </w:rPr>
        <w:t>总价合同</w:t>
      </w:r>
      <w:r>
        <w:rPr>
          <w:rFonts w:hint="eastAsia" w:ascii="仿宋" w:hAnsi="仿宋" w:eastAsia="仿宋" w:cs="仿宋"/>
          <w:color w:val="auto"/>
          <w:lang w:val="zh-TW" w:eastAsia="zh-CN"/>
        </w:rPr>
        <w:t>，</w:t>
      </w:r>
      <w:r>
        <w:rPr>
          <w:rFonts w:hint="eastAsia" w:ascii="仿宋" w:hAnsi="仿宋" w:eastAsia="仿宋" w:cs="仿宋"/>
          <w:color w:val="auto"/>
          <w:lang w:val="zh-TW"/>
        </w:rPr>
        <w:t>服务费用</w:t>
      </w:r>
      <w:r>
        <w:rPr>
          <w:rFonts w:hint="eastAsia" w:ascii="仿宋" w:hAnsi="仿宋" w:eastAsia="仿宋" w:cs="仿宋"/>
          <w:color w:val="auto"/>
          <w:lang w:val="zh-TW" w:eastAsia="zh-TW"/>
        </w:rPr>
        <w:t>总计：</w:t>
      </w:r>
      <w:r>
        <w:rPr>
          <w:rFonts w:hint="eastAsia" w:ascii="仿宋" w:hAnsi="仿宋" w:eastAsia="仿宋" w:cs="仿宋"/>
          <w:color w:val="auto"/>
        </w:rPr>
        <w:t>本合同含税服务费总额为人民币</w:t>
      </w:r>
      <w:r>
        <w:rPr>
          <w:rFonts w:hint="eastAsia" w:ascii="仿宋" w:hAnsi="仿宋" w:eastAsia="仿宋" w:cs="仿宋"/>
          <w:color w:val="auto"/>
          <w:u w:val="single"/>
        </w:rPr>
        <w:t xml:space="preserve">      </w:t>
      </w:r>
      <w:r>
        <w:rPr>
          <w:rFonts w:hint="eastAsia" w:ascii="仿宋" w:hAnsi="仿宋" w:eastAsia="仿宋" w:cs="仿宋"/>
          <w:color w:val="auto"/>
        </w:rPr>
        <w:t>元（大写：</w:t>
      </w:r>
      <w:r>
        <w:rPr>
          <w:rFonts w:hint="eastAsia" w:ascii="仿宋" w:hAnsi="仿宋" w:eastAsia="仿宋" w:cs="仿宋"/>
          <w:color w:val="auto"/>
          <w:u w:val="single"/>
        </w:rPr>
        <w:t xml:space="preserve">       </w:t>
      </w:r>
      <w:r>
        <w:rPr>
          <w:rFonts w:hint="eastAsia" w:ascii="仿宋" w:hAnsi="仿宋" w:eastAsia="仿宋" w:cs="仿宋"/>
          <w:color w:val="auto"/>
        </w:rPr>
        <w:t>元），</w:t>
      </w:r>
      <w:r>
        <w:rPr>
          <w:rFonts w:hint="eastAsia" w:ascii="仿宋" w:hAnsi="仿宋" w:eastAsia="仿宋" w:cs="仿宋"/>
          <w:color w:val="auto"/>
          <w:lang w:val="zh-TW"/>
        </w:rPr>
        <w:t>其中</w:t>
      </w:r>
      <w:r>
        <w:rPr>
          <w:rFonts w:hint="eastAsia" w:ascii="仿宋" w:hAnsi="仿宋" w:eastAsia="仿宋" w:cs="仿宋"/>
          <w:color w:val="auto"/>
        </w:rPr>
        <w:t>增值税税率为</w:t>
      </w:r>
      <w:r>
        <w:rPr>
          <w:rFonts w:hint="eastAsia" w:ascii="仿宋" w:hAnsi="仿宋" w:eastAsia="仿宋" w:cs="仿宋"/>
          <w:color w:val="auto"/>
          <w:u w:val="single"/>
        </w:rPr>
        <w:t xml:space="preserve">        </w:t>
      </w:r>
      <w:r>
        <w:rPr>
          <w:rFonts w:hint="eastAsia" w:ascii="仿宋" w:hAnsi="仿宋" w:eastAsia="仿宋" w:cs="仿宋"/>
          <w:color w:val="auto"/>
          <w:lang w:val="zh-TW"/>
        </w:rPr>
        <w:t>。</w:t>
      </w:r>
    </w:p>
    <w:p>
      <w:pPr>
        <w:pStyle w:val="36"/>
        <w:autoSpaceDE/>
        <w:autoSpaceDN/>
        <w:adjustRightInd w:val="0"/>
        <w:snapToGrid w:val="0"/>
        <w:spacing w:line="360" w:lineRule="auto"/>
        <w:ind w:firstLine="560" w:firstLineChars="200"/>
        <w:jc w:val="both"/>
        <w:rPr>
          <w:rFonts w:ascii="仿宋" w:hAnsi="仿宋" w:eastAsia="仿宋" w:cs="仿宋"/>
          <w:color w:val="auto"/>
          <w:sz w:val="28"/>
          <w:szCs w:val="28"/>
          <w:lang w:val="zh-TW"/>
        </w:rPr>
      </w:pPr>
      <w:r>
        <w:rPr>
          <w:rFonts w:hint="eastAsia" w:ascii="仿宋" w:hAnsi="仿宋" w:eastAsia="仿宋" w:cs="仿宋"/>
          <w:color w:val="auto"/>
          <w:sz w:val="28"/>
          <w:szCs w:val="28"/>
        </w:rPr>
        <w:t>2</w:t>
      </w:r>
      <w:r>
        <w:rPr>
          <w:rFonts w:hint="eastAsia" w:ascii="仿宋" w:hAnsi="仿宋" w:eastAsia="仿宋" w:cs="仿宋"/>
          <w:color w:val="auto"/>
          <w:sz w:val="28"/>
          <w:szCs w:val="28"/>
          <w:lang w:val="zh-TW" w:eastAsia="zh-TW"/>
        </w:rPr>
        <w:t>、本合同约定的</w:t>
      </w:r>
      <w:r>
        <w:rPr>
          <w:rFonts w:hint="eastAsia" w:ascii="仿宋" w:hAnsi="仿宋" w:eastAsia="仿宋" w:cs="仿宋"/>
          <w:color w:val="auto"/>
          <w:sz w:val="28"/>
          <w:szCs w:val="28"/>
          <w:lang w:val="en-US"/>
        </w:rPr>
        <w:t>服务</w:t>
      </w:r>
      <w:r>
        <w:rPr>
          <w:rFonts w:hint="eastAsia" w:ascii="仿宋" w:hAnsi="仿宋" w:eastAsia="仿宋" w:cs="仿宋"/>
          <w:color w:val="auto"/>
          <w:sz w:val="28"/>
          <w:szCs w:val="28"/>
          <w:lang w:val="zh-TW" w:eastAsia="zh-TW"/>
        </w:rPr>
        <w:t>费包含应缴纳的一切税费</w:t>
      </w:r>
      <w:r>
        <w:rPr>
          <w:rFonts w:hint="eastAsia" w:ascii="仿宋" w:hAnsi="仿宋" w:eastAsia="仿宋" w:cs="仿宋"/>
          <w:color w:val="auto"/>
          <w:sz w:val="28"/>
          <w:szCs w:val="28"/>
          <w:lang w:val="zh-TW"/>
        </w:rPr>
        <w:t>，包括</w:t>
      </w:r>
      <w:r>
        <w:rPr>
          <w:rFonts w:hint="eastAsia" w:ascii="仿宋" w:hAnsi="仿宋" w:eastAsia="仿宋" w:cs="仿宋"/>
          <w:color w:val="auto"/>
          <w:sz w:val="28"/>
          <w:szCs w:val="28"/>
          <w:lang w:val="zh-TW" w:eastAsia="zh-TW"/>
        </w:rPr>
        <w:t>完成本合同范围内所有工作所需的</w:t>
      </w:r>
      <w:r>
        <w:rPr>
          <w:rFonts w:hint="eastAsia" w:ascii="仿宋" w:hAnsi="仿宋" w:eastAsia="仿宋" w:cs="仿宋"/>
          <w:color w:val="auto"/>
          <w:sz w:val="28"/>
          <w:szCs w:val="28"/>
          <w:lang w:val="en-US" w:eastAsia="zh-CN"/>
        </w:rPr>
        <w:t>设计费、</w:t>
      </w:r>
      <w:r>
        <w:rPr>
          <w:rFonts w:hint="eastAsia" w:ascii="仿宋" w:hAnsi="仿宋" w:eastAsia="仿宋" w:cs="仿宋"/>
          <w:color w:val="auto"/>
          <w:sz w:val="28"/>
          <w:szCs w:val="28"/>
          <w:lang w:val="zh-TW" w:eastAsia="zh-TW"/>
        </w:rPr>
        <w:t>人员服务费、辅助人员费、设施设备费、一般办公费、特殊办公费、交通费、通讯费、管理费、利润、</w:t>
      </w:r>
      <w:r>
        <w:rPr>
          <w:rFonts w:hint="eastAsia" w:ascii="仿宋" w:hAnsi="仿宋" w:eastAsia="仿宋" w:cs="仿宋"/>
          <w:color w:val="auto"/>
          <w:sz w:val="28"/>
          <w:szCs w:val="28"/>
          <w:lang w:val="en-US" w:eastAsia="zh-CN"/>
        </w:rPr>
        <w:t>风险费、</w:t>
      </w:r>
      <w:r>
        <w:rPr>
          <w:rFonts w:hint="eastAsia" w:ascii="仿宋" w:hAnsi="仿宋" w:eastAsia="仿宋" w:cs="仿宋"/>
          <w:color w:val="auto"/>
          <w:sz w:val="28"/>
          <w:szCs w:val="28"/>
          <w:lang w:val="zh-TW" w:eastAsia="zh-TW"/>
        </w:rPr>
        <w:t>专家论证、税金等全部费用，中标后不因任何原因调整。</w:t>
      </w:r>
    </w:p>
    <w:p>
      <w:pPr>
        <w:adjustRightInd w:val="0"/>
        <w:snapToGrid w:val="0"/>
        <w:spacing w:line="360" w:lineRule="auto"/>
        <w:ind w:firstLine="560" w:firstLineChars="200"/>
        <w:rPr>
          <w:rFonts w:ascii="仿宋" w:hAnsi="仿宋" w:eastAsia="仿宋" w:cs="仿宋"/>
          <w:color w:val="auto"/>
          <w:sz w:val="28"/>
          <w:szCs w:val="28"/>
          <w:lang w:val="zh-TW" w:eastAsia="zh-TW"/>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TW" w:eastAsia="zh-TW"/>
        </w:rPr>
        <w:t>、在合同生效后，合同双方应同时履约</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甲方应</w:t>
      </w:r>
      <w:r>
        <w:rPr>
          <w:rFonts w:hint="eastAsia" w:ascii="仿宋" w:hAnsi="仿宋" w:eastAsia="仿宋" w:cs="仿宋"/>
          <w:color w:val="auto"/>
          <w:sz w:val="28"/>
          <w:szCs w:val="28"/>
          <w:lang w:val="zh-TW" w:eastAsia="zh-TW"/>
        </w:rPr>
        <w:t>按</w:t>
      </w:r>
      <w:r>
        <w:rPr>
          <w:rFonts w:hint="default" w:ascii="仿宋" w:hAnsi="仿宋" w:eastAsia="仿宋" w:cs="仿宋"/>
          <w:color w:val="auto"/>
          <w:sz w:val="28"/>
          <w:szCs w:val="28"/>
          <w:lang w:val="en-US" w:eastAsia="zh-TW"/>
        </w:rPr>
        <w:t>时</w:t>
      </w:r>
      <w:r>
        <w:rPr>
          <w:rFonts w:hint="eastAsia" w:ascii="仿宋" w:hAnsi="仿宋" w:eastAsia="仿宋" w:cs="仿宋"/>
          <w:color w:val="auto"/>
          <w:sz w:val="28"/>
          <w:szCs w:val="28"/>
          <w:lang w:val="zh-TW" w:eastAsia="zh-TW"/>
        </w:rPr>
        <w:t>支付</w:t>
      </w:r>
      <w:r>
        <w:rPr>
          <w:rFonts w:hint="default" w:ascii="仿宋" w:hAnsi="仿宋" w:eastAsia="仿宋" w:cs="仿宋"/>
          <w:color w:val="auto"/>
          <w:sz w:val="28"/>
          <w:szCs w:val="28"/>
          <w:lang w:val="en-US" w:eastAsia="zh-TW"/>
        </w:rPr>
        <w:t>：</w:t>
      </w:r>
    </w:p>
    <w:p>
      <w:pPr>
        <w:adjustRightInd w:val="0"/>
        <w:snapToGrid w:val="0"/>
        <w:spacing w:line="360" w:lineRule="auto"/>
        <w:ind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u w:val="single"/>
          <w:lang w:val="zh-TW"/>
        </w:rPr>
        <w:t>乙方</w:t>
      </w:r>
      <w:r>
        <w:rPr>
          <w:rFonts w:hint="eastAsia" w:ascii="仿宋" w:hAnsi="仿宋" w:eastAsia="仿宋" w:cs="仿宋"/>
          <w:color w:val="auto"/>
          <w:sz w:val="28"/>
          <w:szCs w:val="28"/>
          <w:u w:val="single"/>
          <w:lang w:val="zh-TW" w:eastAsia="zh-TW"/>
        </w:rPr>
        <w:t>完成</w:t>
      </w:r>
      <w:r>
        <w:rPr>
          <w:rFonts w:hint="eastAsia" w:ascii="仿宋" w:hAnsi="仿宋" w:eastAsia="仿宋" w:cs="仿宋"/>
          <w:color w:val="auto"/>
          <w:sz w:val="28"/>
          <w:szCs w:val="28"/>
          <w:u w:val="single"/>
        </w:rPr>
        <w:t>天然气管道保护</w:t>
      </w:r>
      <w:r>
        <w:rPr>
          <w:rFonts w:hint="eastAsia" w:ascii="仿宋" w:hAnsi="仿宋" w:eastAsia="仿宋" w:cs="仿宋"/>
          <w:color w:val="auto"/>
          <w:sz w:val="28"/>
          <w:szCs w:val="28"/>
          <w:u w:val="single"/>
          <w:lang w:val="en-US" w:eastAsia="zh-CN"/>
        </w:rPr>
        <w:t>专项</w:t>
      </w:r>
      <w:r>
        <w:rPr>
          <w:rFonts w:hint="eastAsia" w:ascii="仿宋" w:hAnsi="仿宋" w:eastAsia="仿宋" w:cs="仿宋"/>
          <w:color w:val="auto"/>
          <w:sz w:val="28"/>
          <w:szCs w:val="28"/>
          <w:u w:val="single"/>
        </w:rPr>
        <w:t>设计</w:t>
      </w:r>
      <w:r>
        <w:rPr>
          <w:rFonts w:hint="eastAsia" w:ascii="仿宋" w:hAnsi="仿宋" w:eastAsia="仿宋" w:cs="仿宋"/>
          <w:color w:val="auto"/>
          <w:sz w:val="28"/>
          <w:szCs w:val="28"/>
          <w:u w:val="single"/>
          <w:lang w:val="en-US" w:eastAsia="zh-CN"/>
        </w:rPr>
        <w:t>全部内容，</w:t>
      </w:r>
      <w:r>
        <w:rPr>
          <w:rFonts w:hint="eastAsia" w:ascii="仿宋" w:hAnsi="仿宋" w:eastAsia="仿宋" w:cs="仿宋"/>
          <w:color w:val="auto"/>
          <w:sz w:val="28"/>
          <w:szCs w:val="28"/>
          <w:u w:val="single"/>
        </w:rPr>
        <w:t>并配合甲方</w:t>
      </w:r>
      <w:r>
        <w:rPr>
          <w:rFonts w:hint="eastAsia" w:ascii="仿宋" w:hAnsi="仿宋" w:eastAsia="仿宋" w:cs="仿宋"/>
          <w:color w:val="auto"/>
          <w:sz w:val="28"/>
          <w:szCs w:val="28"/>
          <w:u w:val="single"/>
          <w:lang w:eastAsia="zh-CN"/>
        </w:rPr>
        <w:t>完成</w:t>
      </w:r>
      <w:r>
        <w:rPr>
          <w:rFonts w:hint="eastAsia" w:ascii="仿宋" w:hAnsi="仿宋" w:eastAsia="仿宋" w:cs="仿宋"/>
          <w:color w:val="auto"/>
          <w:sz w:val="28"/>
          <w:szCs w:val="28"/>
          <w:u w:val="single"/>
        </w:rPr>
        <w:t>天然气管道保护专项设计方案安全评</w:t>
      </w:r>
      <w:r>
        <w:rPr>
          <w:rFonts w:hint="eastAsia" w:ascii="仿宋" w:hAnsi="仿宋" w:eastAsia="仿宋" w:cs="仿宋"/>
          <w:color w:val="auto"/>
          <w:sz w:val="28"/>
          <w:szCs w:val="28"/>
          <w:u w:val="single"/>
          <w:lang w:val="en-US" w:eastAsia="zh-CN"/>
        </w:rPr>
        <w:t>估</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经甲方书面确认后</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甲方</w:t>
      </w:r>
      <w:r>
        <w:rPr>
          <w:rFonts w:hint="eastAsia" w:ascii="仿宋" w:hAnsi="仿宋" w:eastAsia="仿宋" w:cs="仿宋"/>
          <w:color w:val="auto"/>
          <w:sz w:val="28"/>
          <w:szCs w:val="28"/>
          <w:u w:val="single"/>
          <w:lang w:val="en-US"/>
        </w:rPr>
        <w:t>支付</w:t>
      </w:r>
      <w:r>
        <w:rPr>
          <w:rFonts w:hint="eastAsia" w:ascii="仿宋" w:hAnsi="仿宋" w:eastAsia="仿宋" w:cs="仿宋"/>
          <w:color w:val="auto"/>
          <w:sz w:val="28"/>
          <w:szCs w:val="28"/>
          <w:u w:val="single"/>
          <w:lang w:val="en-US" w:eastAsia="zh-CN"/>
        </w:rPr>
        <w:t>服务费总额的90%，其余服务费待管道保护施工完毕</w:t>
      </w:r>
      <w:r>
        <w:rPr>
          <w:rFonts w:hint="eastAsia" w:ascii="仿宋" w:hAnsi="仿宋" w:eastAsia="仿宋" w:cs="仿宋"/>
          <w:color w:val="auto"/>
          <w:sz w:val="28"/>
          <w:szCs w:val="28"/>
          <w:u w:val="single"/>
        </w:rPr>
        <w:t>经甲方组织专项验收合格</w:t>
      </w:r>
      <w:r>
        <w:rPr>
          <w:rFonts w:hint="eastAsia" w:ascii="仿宋" w:hAnsi="仿宋" w:eastAsia="仿宋" w:cs="仿宋"/>
          <w:color w:val="auto"/>
          <w:sz w:val="28"/>
          <w:szCs w:val="28"/>
          <w:u w:val="single"/>
          <w:lang w:val="zh-TW"/>
        </w:rPr>
        <w:t>后</w:t>
      </w:r>
      <w:r>
        <w:rPr>
          <w:rFonts w:hint="eastAsia" w:ascii="仿宋" w:hAnsi="仿宋" w:eastAsia="仿宋" w:cs="仿宋"/>
          <w:color w:val="auto"/>
          <w:sz w:val="28"/>
          <w:szCs w:val="28"/>
          <w:u w:val="single"/>
          <w:lang w:val="en-US"/>
        </w:rPr>
        <w:t>一次性</w:t>
      </w:r>
      <w:r>
        <w:rPr>
          <w:rFonts w:hint="eastAsia" w:ascii="仿宋" w:hAnsi="仿宋" w:eastAsia="仿宋" w:cs="仿宋"/>
          <w:color w:val="auto"/>
          <w:sz w:val="28"/>
          <w:szCs w:val="28"/>
          <w:u w:val="single"/>
          <w:lang w:val="zh-TW" w:eastAsia="zh-TW"/>
        </w:rPr>
        <w:t>支付</w:t>
      </w:r>
      <w:r>
        <w:rPr>
          <w:rFonts w:hint="eastAsia" w:ascii="仿宋" w:hAnsi="仿宋" w:eastAsia="仿宋" w:cs="仿宋"/>
          <w:color w:val="auto"/>
          <w:sz w:val="28"/>
          <w:szCs w:val="28"/>
          <w:lang w:val="zh-TW" w:eastAsia="zh-TW"/>
        </w:rPr>
        <w:t>。</w:t>
      </w:r>
    </w:p>
    <w:p>
      <w:pPr>
        <w:adjustRightInd w:val="0"/>
        <w:snapToGrid w:val="0"/>
        <w:spacing w:line="360" w:lineRule="auto"/>
        <w:ind w:firstLine="560" w:firstLineChars="200"/>
        <w:rPr>
          <w:rFonts w:ascii="仿宋" w:hAnsi="仿宋" w:eastAsia="仿宋" w:cs="仿宋"/>
          <w:color w:val="auto"/>
          <w:sz w:val="28"/>
          <w:szCs w:val="28"/>
          <w:lang w:val="zh-TW"/>
        </w:rPr>
      </w:pPr>
      <w:r>
        <w:rPr>
          <w:rFonts w:hint="eastAsia" w:ascii="仿宋" w:hAnsi="仿宋" w:eastAsia="仿宋" w:cs="仿宋"/>
          <w:color w:val="auto"/>
          <w:sz w:val="28"/>
          <w:szCs w:val="28"/>
          <w:lang w:val="zh-TW" w:eastAsia="zh-TW"/>
        </w:rPr>
        <w:t>乙方应于每期付款前</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lang w:val="zh-TW" w:eastAsia="zh-TW"/>
        </w:rPr>
        <w:t>甲方</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lang w:val="zh-TW" w:eastAsia="zh-TW"/>
        </w:rPr>
        <w:t>提供足额增值税发票，甲方收到增值税发票后二十个工作日内支付款项。</w:t>
      </w:r>
      <w:r>
        <w:rPr>
          <w:rFonts w:hint="eastAsia" w:ascii="仿宋" w:hAnsi="仿宋" w:eastAsia="仿宋" w:cs="仿宋"/>
          <w:color w:val="auto"/>
          <w:sz w:val="28"/>
          <w:szCs w:val="28"/>
          <w:lang w:val="en-US" w:eastAsia="zh-Hans"/>
        </w:rPr>
        <w:t>否则</w:t>
      </w:r>
      <w:r>
        <w:rPr>
          <w:rFonts w:hint="eastAsia" w:ascii="仿宋" w:hAnsi="仿宋" w:eastAsia="仿宋" w:cs="仿宋"/>
          <w:color w:val="auto"/>
          <w:sz w:val="28"/>
          <w:szCs w:val="28"/>
          <w:lang w:val="zh-TW" w:eastAsia="zh-TW"/>
        </w:rPr>
        <w:t>，甲方有权拒绝付款，且不承担任何责任。乙方应按国家税法规定开具增值税发票，若开具的发票不符合甲方主管税务机关的要求，甲方有权退回并要求重新开具。</w:t>
      </w:r>
    </w:p>
    <w:p>
      <w:pPr>
        <w:adjustRightInd w:val="0"/>
        <w:snapToGrid w:val="0"/>
        <w:spacing w:line="360" w:lineRule="auto"/>
        <w:ind w:firstLine="560" w:firstLineChars="200"/>
        <w:rPr>
          <w:rFonts w:ascii="仿宋" w:hAnsi="仿宋" w:eastAsia="仿宋" w:cs="仿宋"/>
          <w:color w:val="auto"/>
          <w:sz w:val="28"/>
          <w:szCs w:val="28"/>
          <w:lang w:val="zh-TW" w:eastAsia="zh-TW"/>
        </w:rPr>
      </w:pPr>
      <w:bookmarkStart w:id="5" w:name="OLE_LINK4"/>
      <w:r>
        <w:rPr>
          <w:rFonts w:hint="eastAsia" w:ascii="仿宋" w:hAnsi="仿宋" w:eastAsia="仿宋" w:cs="仿宋"/>
          <w:color w:val="auto"/>
          <w:sz w:val="28"/>
          <w:szCs w:val="28"/>
          <w:lang w:val="zh-TW" w:eastAsia="zh-TW"/>
        </w:rPr>
        <w:t>若乙方开具增值税专用发票，则甲方支付不含税合同金额和税额的总金额；若乙方开具增值税普通发票，则甲方仅支付不含税合同金额。</w:t>
      </w:r>
      <w:bookmarkEnd w:id="5"/>
    </w:p>
    <w:p>
      <w:pPr>
        <w:pStyle w:val="32"/>
        <w:numPr>
          <w:ilvl w:val="0"/>
          <w:numId w:val="4"/>
        </w:numPr>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支付方式：现金转帐或承兑汇票</w:t>
      </w:r>
      <w:r>
        <w:rPr>
          <w:rFonts w:hint="eastAsia" w:ascii="仿宋" w:hAnsi="仿宋" w:eastAsia="仿宋" w:cs="仿宋"/>
          <w:color w:val="auto"/>
          <w:lang w:eastAsia="zh-Hans"/>
        </w:rPr>
        <w:t>，</w:t>
      </w:r>
      <w:r>
        <w:rPr>
          <w:rFonts w:hint="eastAsia" w:ascii="仿宋" w:hAnsi="仿宋" w:eastAsia="仿宋" w:cs="仿宋"/>
          <w:color w:val="auto"/>
          <w:lang w:val="en-US" w:eastAsia="zh-Hans"/>
        </w:rPr>
        <w:t>具体支付方式由甲方在前述范围内自行选择</w:t>
      </w:r>
      <w:r>
        <w:rPr>
          <w:rFonts w:hint="eastAsia" w:ascii="仿宋" w:hAnsi="仿宋" w:eastAsia="仿宋" w:cs="仿宋"/>
          <w:color w:val="auto"/>
        </w:rPr>
        <w:t>。（如用承兑汇票方式，贴现息由甲方承担）</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lang w:val="zh-TW"/>
        </w:rPr>
        <w:t>若采取现金转帐方式，</w:t>
      </w:r>
      <w:r>
        <w:rPr>
          <w:rFonts w:hint="eastAsia" w:ascii="仿宋" w:hAnsi="仿宋" w:eastAsia="仿宋" w:cs="仿宋"/>
          <w:color w:val="auto"/>
          <w:lang w:val="zh-TW" w:eastAsia="zh-TW"/>
        </w:rPr>
        <w:t>乙方应对其指定的下列</w:t>
      </w:r>
      <w:r>
        <w:rPr>
          <w:rFonts w:hint="eastAsia" w:ascii="仿宋" w:hAnsi="仿宋" w:eastAsia="仿宋" w:cs="仿宋"/>
          <w:color w:val="auto"/>
          <w:lang w:val="en-US" w:eastAsia="zh-Hans"/>
        </w:rPr>
        <w:t>收款</w:t>
      </w:r>
      <w:r>
        <w:rPr>
          <w:rFonts w:hint="eastAsia" w:ascii="仿宋" w:hAnsi="仿宋" w:eastAsia="仿宋" w:cs="仿宋"/>
          <w:color w:val="auto"/>
          <w:lang w:val="zh-TW" w:eastAsia="zh-TW"/>
        </w:rPr>
        <w:t>账户信息真实性、安全性、准确性负责：</w:t>
      </w:r>
    </w:p>
    <w:p>
      <w:pPr>
        <w:pStyle w:val="32"/>
        <w:adjustRightInd w:val="0"/>
        <w:snapToGrid w:val="0"/>
        <w:spacing w:line="360" w:lineRule="auto"/>
        <w:ind w:firstLine="560" w:firstLineChars="200"/>
        <w:jc w:val="both"/>
        <w:rPr>
          <w:rFonts w:ascii="仿宋" w:hAnsi="仿宋" w:eastAsia="仿宋" w:cs="仿宋"/>
          <w:color w:val="auto"/>
          <w:u w:val="single"/>
          <w:lang w:val="zh-TW"/>
        </w:rPr>
      </w:pPr>
      <w:r>
        <w:rPr>
          <w:rFonts w:hint="eastAsia" w:ascii="仿宋" w:hAnsi="仿宋" w:eastAsia="仿宋" w:cs="仿宋"/>
          <w:color w:val="auto"/>
          <w:lang w:val="zh-TW" w:eastAsia="zh-TW"/>
        </w:rPr>
        <w:t>收款人：</w:t>
      </w:r>
      <w:r>
        <w:rPr>
          <w:rFonts w:hint="eastAsia" w:ascii="仿宋" w:hAnsi="仿宋" w:eastAsia="仿宋" w:cs="仿宋"/>
          <w:color w:val="auto"/>
          <w:u w:val="single"/>
          <w:lang w:val="zh-TW"/>
        </w:rPr>
        <w:t xml:space="preserve">                   </w:t>
      </w:r>
    </w:p>
    <w:p>
      <w:pPr>
        <w:pStyle w:val="32"/>
        <w:adjustRightInd w:val="0"/>
        <w:snapToGrid w:val="0"/>
        <w:spacing w:line="360" w:lineRule="auto"/>
        <w:ind w:firstLine="560" w:firstLineChars="200"/>
        <w:jc w:val="both"/>
        <w:rPr>
          <w:rFonts w:ascii="仿宋" w:hAnsi="仿宋" w:eastAsia="仿宋" w:cs="仿宋"/>
          <w:color w:val="auto"/>
          <w:u w:val="single"/>
          <w:lang w:val="zh-TW"/>
        </w:rPr>
      </w:pPr>
      <w:r>
        <w:rPr>
          <w:rFonts w:hint="eastAsia" w:ascii="仿宋" w:hAnsi="仿宋" w:eastAsia="仿宋" w:cs="仿宋"/>
          <w:color w:val="auto"/>
          <w:lang w:val="zh-TW" w:eastAsia="zh-TW"/>
        </w:rPr>
        <w:t>开户行：</w:t>
      </w:r>
      <w:r>
        <w:rPr>
          <w:rFonts w:hint="eastAsia" w:ascii="仿宋" w:hAnsi="仿宋" w:eastAsia="仿宋" w:cs="仿宋"/>
          <w:color w:val="auto"/>
          <w:u w:val="single"/>
          <w:lang w:val="zh-TW"/>
        </w:rPr>
        <w:t xml:space="preserve">                   </w:t>
      </w:r>
    </w:p>
    <w:p>
      <w:pPr>
        <w:pStyle w:val="32"/>
        <w:adjustRightInd w:val="0"/>
        <w:snapToGrid w:val="0"/>
        <w:spacing w:line="360" w:lineRule="auto"/>
        <w:ind w:firstLine="560" w:firstLineChars="200"/>
        <w:jc w:val="both"/>
        <w:rPr>
          <w:rFonts w:ascii="仿宋" w:hAnsi="仿宋" w:eastAsia="仿宋" w:cs="仿宋"/>
          <w:color w:val="auto"/>
          <w:lang w:val="zh-TW"/>
        </w:rPr>
      </w:pPr>
      <w:r>
        <w:rPr>
          <w:rFonts w:hint="eastAsia" w:ascii="仿宋" w:hAnsi="仿宋" w:eastAsia="仿宋" w:cs="仿宋"/>
          <w:color w:val="auto"/>
          <w:lang w:val="zh-TW" w:eastAsia="zh-TW"/>
        </w:rPr>
        <w:t>账号：</w:t>
      </w:r>
      <w:r>
        <w:rPr>
          <w:rFonts w:hint="eastAsia" w:ascii="仿宋" w:hAnsi="仿宋" w:eastAsia="仿宋" w:cs="仿宋"/>
          <w:color w:val="auto"/>
          <w:u w:val="single"/>
        </w:rPr>
        <w:t xml:space="preserve">                     </w:t>
      </w:r>
      <w:r>
        <w:rPr>
          <w:rFonts w:hint="eastAsia" w:ascii="仿宋" w:hAnsi="仿宋" w:eastAsia="仿宋" w:cs="仿宋"/>
          <w:color w:val="auto"/>
          <w:lang w:val="zh-TW"/>
        </w:rPr>
        <w:t xml:space="preserve">  </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六、权利义务</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、甲方的权利和义务</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按合同约定内容、时间向乙方提交资料及文件，并对其完整性、正确性负责。</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按合同约定向乙方支付</w:t>
      </w:r>
      <w:r>
        <w:rPr>
          <w:rFonts w:hint="eastAsia" w:ascii="仿宋" w:hAnsi="仿宋" w:eastAsia="仿宋" w:cs="仿宋"/>
          <w:color w:val="auto"/>
          <w:lang w:val="zh-TW"/>
        </w:rPr>
        <w:t>服务费用</w:t>
      </w:r>
      <w:r>
        <w:rPr>
          <w:rFonts w:hint="eastAsia" w:ascii="仿宋" w:hAnsi="仿宋" w:eastAsia="仿宋" w:cs="仿宋"/>
          <w:color w:val="auto"/>
          <w:lang w:val="zh-TW" w:eastAsia="zh-TW"/>
        </w:rPr>
        <w:t>。</w:t>
      </w:r>
    </w:p>
    <w:p>
      <w:pPr>
        <w:pStyle w:val="32"/>
        <w:adjustRightInd w:val="0"/>
        <w:snapToGrid w:val="0"/>
        <w:spacing w:line="360" w:lineRule="auto"/>
        <w:ind w:firstLine="560" w:firstLineChars="200"/>
        <w:jc w:val="both"/>
        <w:rPr>
          <w:rFonts w:hint="eastAsia" w:ascii="仿宋" w:hAnsi="仿宋" w:eastAsia="仿宋" w:cs="仿宋"/>
          <w:color w:val="auto"/>
          <w:lang w:val="zh-TW" w:eastAsia="zh-TW"/>
        </w:rPr>
      </w:pPr>
      <w:r>
        <w:rPr>
          <w:rFonts w:hint="eastAsia" w:ascii="仿宋" w:hAnsi="仿宋" w:eastAsia="仿宋" w:cs="仿宋"/>
          <w:color w:val="auto"/>
        </w:rPr>
        <w:t>（3）</w:t>
      </w:r>
      <w:r>
        <w:rPr>
          <w:rFonts w:hint="eastAsia" w:ascii="仿宋" w:hAnsi="仿宋" w:eastAsia="仿宋" w:cs="仿宋"/>
          <w:color w:val="auto"/>
          <w:lang w:val="zh-TW" w:eastAsia="zh-TW"/>
        </w:rPr>
        <w:t>本合同项目停（或缓）建，甲方有权单方解除本合同</w:t>
      </w:r>
      <w:r>
        <w:rPr>
          <w:rFonts w:hint="eastAsia" w:ascii="仿宋" w:hAnsi="仿宋" w:eastAsia="仿宋" w:cs="仿宋"/>
          <w:color w:val="auto"/>
          <w:lang w:val="zh-TW"/>
        </w:rPr>
        <w:t>，且无需向乙方承担违约或赔偿责任，但</w:t>
      </w:r>
      <w:r>
        <w:rPr>
          <w:rFonts w:hint="eastAsia" w:ascii="仿宋" w:hAnsi="仿宋" w:eastAsia="仿宋" w:cs="仿宋"/>
          <w:color w:val="auto"/>
          <w:lang w:val="zh-TW" w:eastAsia="zh-TW"/>
        </w:rPr>
        <w:t>应</w:t>
      </w:r>
      <w:r>
        <w:rPr>
          <w:rFonts w:hint="eastAsia" w:ascii="仿宋" w:hAnsi="仿宋" w:eastAsia="仿宋" w:cs="仿宋"/>
          <w:color w:val="auto"/>
          <w:lang w:val="zh-CN"/>
        </w:rPr>
        <w:t>根据乙方已实际完成的有效工作量</w:t>
      </w:r>
      <w:r>
        <w:rPr>
          <w:rFonts w:hint="eastAsia" w:ascii="仿宋" w:hAnsi="仿宋" w:eastAsia="仿宋" w:cs="仿宋"/>
          <w:color w:val="auto"/>
          <w:lang w:val="zh-TW" w:eastAsia="zh-TW"/>
        </w:rPr>
        <w:t>支付服务费。</w:t>
      </w:r>
    </w:p>
    <w:p>
      <w:pPr>
        <w:pStyle w:val="32"/>
        <w:adjustRightInd w:val="0"/>
        <w:snapToGrid w:val="0"/>
        <w:spacing w:line="360" w:lineRule="auto"/>
        <w:ind w:firstLine="560" w:firstLineChars="200"/>
        <w:jc w:val="both"/>
        <w:rPr>
          <w:rFonts w:hint="eastAsia" w:ascii="仿宋" w:hAnsi="仿宋" w:eastAsia="仿宋" w:cs="仿宋"/>
          <w:color w:val="auto"/>
          <w:lang w:val="zh-TW" w:eastAsia="zh-Hans"/>
        </w:rPr>
      </w:pPr>
      <w:r>
        <w:rPr>
          <w:rFonts w:hint="eastAsia" w:ascii="仿宋" w:hAnsi="仿宋" w:eastAsia="仿宋" w:cs="仿宋"/>
          <w:color w:val="auto"/>
          <w:lang w:val="zh-TW" w:eastAsia="zh-Hans"/>
        </w:rPr>
        <w:t>（</w:t>
      </w:r>
      <w:r>
        <w:rPr>
          <w:rFonts w:hint="default" w:ascii="仿宋" w:hAnsi="仿宋" w:eastAsia="仿宋" w:cs="仿宋"/>
          <w:color w:val="auto"/>
          <w:lang w:eastAsia="zh-Hans"/>
        </w:rPr>
        <w:t>4</w:t>
      </w:r>
      <w:r>
        <w:rPr>
          <w:rFonts w:hint="eastAsia" w:ascii="仿宋" w:hAnsi="仿宋" w:eastAsia="仿宋" w:cs="仿宋"/>
          <w:color w:val="auto"/>
          <w:lang w:val="zh-TW" w:eastAsia="zh-Hans"/>
        </w:rPr>
        <w:t>）</w:t>
      </w:r>
      <w:r>
        <w:rPr>
          <w:rFonts w:hint="eastAsia" w:ascii="仿宋" w:hAnsi="仿宋" w:eastAsia="仿宋" w:cs="仿宋"/>
          <w:color w:val="auto"/>
          <w:lang w:val="en-US" w:eastAsia="zh-Hans"/>
        </w:rPr>
        <w:t>本合同项下设计成果的知识产权均归甲方单独所有。</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、乙方的权利和义务</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乙方应按国家相关技术规范、标准、规程以及甲方提供的有关部门的审批文件、资料、图纸进行</w:t>
      </w:r>
      <w:r>
        <w:rPr>
          <w:rFonts w:hint="eastAsia" w:ascii="仿宋" w:hAnsi="仿宋" w:eastAsia="仿宋" w:cs="仿宋"/>
          <w:color w:val="auto"/>
        </w:rPr>
        <w:t>设计</w:t>
      </w:r>
      <w:r>
        <w:rPr>
          <w:rFonts w:hint="eastAsia" w:ascii="仿宋" w:hAnsi="仿宋" w:eastAsia="仿宋" w:cs="仿宋"/>
          <w:color w:val="auto"/>
          <w:lang w:val="zh-TW" w:eastAsia="zh-TW"/>
        </w:rPr>
        <w:t>。按合同规定的进度要求提交质量合格的</w:t>
      </w:r>
      <w:r>
        <w:rPr>
          <w:rFonts w:hint="eastAsia" w:ascii="仿宋" w:hAnsi="仿宋" w:eastAsia="仿宋" w:cs="仿宋"/>
          <w:color w:val="auto"/>
        </w:rPr>
        <w:t>设计方案</w:t>
      </w:r>
      <w:r>
        <w:rPr>
          <w:rFonts w:hint="eastAsia" w:ascii="仿宋" w:hAnsi="仿宋" w:eastAsia="仿宋" w:cs="仿宋"/>
          <w:color w:val="auto"/>
          <w:lang w:val="zh-TW" w:eastAsia="zh-TW"/>
        </w:rPr>
        <w:t>，并对</w:t>
      </w:r>
      <w:r>
        <w:rPr>
          <w:rFonts w:hint="eastAsia" w:ascii="仿宋" w:hAnsi="仿宋" w:eastAsia="仿宋" w:cs="仿宋"/>
          <w:color w:val="auto"/>
        </w:rPr>
        <w:t>出具的设计方案</w:t>
      </w:r>
      <w:r>
        <w:rPr>
          <w:rFonts w:hint="eastAsia" w:ascii="仿宋" w:hAnsi="仿宋" w:eastAsia="仿宋" w:cs="仿宋"/>
          <w:color w:val="auto"/>
          <w:lang w:val="zh-TW" w:eastAsia="zh-TW"/>
        </w:rPr>
        <w:t>质量负相应的责任。</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乙方按本合同规定的内容、进度及份数向甲方交付</w:t>
      </w:r>
      <w:r>
        <w:rPr>
          <w:rFonts w:hint="eastAsia" w:ascii="仿宋" w:hAnsi="仿宋" w:eastAsia="仿宋" w:cs="仿宋"/>
          <w:color w:val="auto"/>
        </w:rPr>
        <w:t>设计方案</w:t>
      </w:r>
      <w:r>
        <w:rPr>
          <w:rFonts w:hint="eastAsia" w:ascii="仿宋" w:hAnsi="仿宋" w:eastAsia="仿宋" w:cs="仿宋"/>
          <w:color w:val="auto"/>
          <w:lang w:val="zh-TW" w:eastAsia="zh-TW"/>
        </w:rPr>
        <w:t>。</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乙方对</w:t>
      </w:r>
      <w:r>
        <w:rPr>
          <w:rFonts w:hint="eastAsia" w:ascii="仿宋" w:hAnsi="仿宋" w:eastAsia="仿宋" w:cs="仿宋"/>
          <w:color w:val="auto"/>
        </w:rPr>
        <w:t>设计方案</w:t>
      </w:r>
      <w:r>
        <w:rPr>
          <w:rFonts w:hint="eastAsia" w:ascii="仿宋" w:hAnsi="仿宋" w:eastAsia="仿宋" w:cs="仿宋"/>
          <w:color w:val="auto"/>
          <w:lang w:val="zh-TW" w:eastAsia="zh-TW"/>
        </w:rPr>
        <w:t>的真实性、合法性和准确性负责，承担</w:t>
      </w:r>
      <w:r>
        <w:rPr>
          <w:rFonts w:hint="eastAsia" w:ascii="仿宋" w:hAnsi="仿宋" w:eastAsia="仿宋" w:cs="仿宋"/>
          <w:color w:val="auto"/>
        </w:rPr>
        <w:t>相应</w:t>
      </w:r>
      <w:r>
        <w:rPr>
          <w:rFonts w:hint="eastAsia" w:ascii="仿宋" w:hAnsi="仿宋" w:eastAsia="仿宋" w:cs="仿宋"/>
          <w:color w:val="auto"/>
          <w:lang w:val="zh-TW" w:eastAsia="zh-TW"/>
        </w:rPr>
        <w:t>责任。</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乙方应保护甲方</w:t>
      </w:r>
      <w:r>
        <w:rPr>
          <w:rFonts w:hint="eastAsia" w:ascii="仿宋" w:hAnsi="仿宋" w:eastAsia="仿宋" w:cs="仿宋"/>
          <w:color w:val="auto"/>
          <w:lang w:val="zh-TW"/>
        </w:rPr>
        <w:t>、</w:t>
      </w:r>
      <w:r>
        <w:rPr>
          <w:rFonts w:hint="eastAsia" w:ascii="仿宋" w:hAnsi="仿宋" w:eastAsia="仿宋" w:cs="仿宋"/>
          <w:color w:val="auto"/>
          <w:lang w:val="zh-TW" w:eastAsia="zh-TW"/>
        </w:rPr>
        <w:t>设计单位的知识产权。在合同期内或合同履行完毕后，未经甲方书面同意，乙方不得以任何方式向第三方泄露、转让甲方提交的设计图纸等技术经济资料或将甲方提交资料用于与本项目无关的其它任何事项，如发生以上情况并给甲方造成经济损失，甲方有权向乙方索赔及追究法律责任。</w:t>
      </w:r>
    </w:p>
    <w:p>
      <w:pPr>
        <w:pStyle w:val="32"/>
        <w:adjustRightInd w:val="0"/>
        <w:snapToGrid w:val="0"/>
        <w:spacing w:line="360" w:lineRule="auto"/>
        <w:ind w:firstLine="560" w:firstLineChars="200"/>
        <w:jc w:val="both"/>
        <w:rPr>
          <w:rFonts w:hint="eastAsia" w:ascii="仿宋" w:hAnsi="仿宋" w:eastAsia="仿宋" w:cs="仿宋"/>
          <w:color w:val="auto"/>
          <w:lang w:val="zh-TW" w:eastAsia="zh-TW"/>
        </w:rPr>
      </w:pPr>
      <w:r>
        <w:rPr>
          <w:rFonts w:hint="eastAsia" w:ascii="仿宋" w:hAnsi="仿宋" w:eastAsia="仿宋" w:cs="仿宋"/>
          <w:color w:val="auto"/>
        </w:rPr>
        <w:t>（5）</w:t>
      </w:r>
      <w:r>
        <w:rPr>
          <w:rFonts w:hint="eastAsia" w:ascii="仿宋" w:hAnsi="仿宋" w:eastAsia="仿宋" w:cs="仿宋"/>
          <w:color w:val="auto"/>
          <w:lang w:val="zh-TW" w:eastAsia="zh-TW"/>
        </w:rPr>
        <w:t>乙方指派</w:t>
      </w:r>
      <w:r>
        <w:rPr>
          <w:rFonts w:hint="eastAsia" w:ascii="仿宋" w:hAnsi="仿宋" w:eastAsia="仿宋" w:cs="仿宋"/>
          <w:color w:val="auto"/>
          <w:u w:val="single"/>
        </w:rPr>
        <w:t xml:space="preserve">        </w:t>
      </w:r>
      <w:r>
        <w:rPr>
          <w:rFonts w:hint="eastAsia" w:ascii="仿宋" w:hAnsi="仿宋" w:eastAsia="仿宋" w:cs="仿宋"/>
          <w:color w:val="auto"/>
          <w:u w:val="single"/>
          <w:lang w:eastAsia="zh-Hans"/>
        </w:rPr>
        <w:t>（</w:t>
      </w:r>
      <w:r>
        <w:rPr>
          <w:rFonts w:hint="eastAsia" w:ascii="仿宋" w:hAnsi="仿宋" w:eastAsia="仿宋" w:cs="仿宋"/>
          <w:color w:val="auto"/>
          <w:u w:val="single"/>
          <w:lang w:val="en-US" w:eastAsia="zh-Hans"/>
        </w:rPr>
        <w:t>身份证号</w:t>
      </w:r>
      <w:r>
        <w:rPr>
          <w:rFonts w:hint="default" w:ascii="仿宋" w:hAnsi="仿宋" w:eastAsia="仿宋" w:cs="仿宋"/>
          <w:color w:val="auto"/>
          <w:u w:val="single"/>
          <w:lang w:eastAsia="zh-Hans"/>
        </w:rPr>
        <w:t xml:space="preserve">         </w:t>
      </w:r>
      <w:r>
        <w:rPr>
          <w:rFonts w:hint="eastAsia" w:ascii="仿宋" w:hAnsi="仿宋" w:eastAsia="仿宋" w:cs="仿宋"/>
          <w:color w:val="auto"/>
          <w:u w:val="single"/>
          <w:lang w:eastAsia="zh-Hans"/>
        </w:rPr>
        <w:t>）</w:t>
      </w:r>
      <w:r>
        <w:rPr>
          <w:rFonts w:hint="eastAsia" w:ascii="仿宋" w:hAnsi="仿宋" w:eastAsia="仿宋" w:cs="仿宋"/>
          <w:color w:val="auto"/>
          <w:lang w:val="zh-TW" w:eastAsia="zh-TW"/>
        </w:rPr>
        <w:t>出任其代表，全面负责与甲方联系，及时处理</w:t>
      </w:r>
      <w:r>
        <w:rPr>
          <w:rFonts w:hint="eastAsia" w:ascii="仿宋" w:hAnsi="仿宋" w:eastAsia="仿宋" w:cs="仿宋"/>
          <w:color w:val="auto"/>
        </w:rPr>
        <w:t>合同履行中</w:t>
      </w:r>
      <w:r>
        <w:rPr>
          <w:rFonts w:hint="eastAsia" w:ascii="仿宋" w:hAnsi="仿宋" w:eastAsia="仿宋" w:cs="仿宋"/>
          <w:color w:val="auto"/>
          <w:lang w:val="zh-TW" w:eastAsia="zh-TW"/>
        </w:rPr>
        <w:t>出现的问题。</w:t>
      </w:r>
    </w:p>
    <w:p>
      <w:pPr>
        <w:pStyle w:val="32"/>
        <w:adjustRightInd w:val="0"/>
        <w:snapToGrid w:val="0"/>
        <w:spacing w:line="360" w:lineRule="auto"/>
        <w:ind w:firstLine="560" w:firstLineChars="200"/>
        <w:jc w:val="both"/>
        <w:rPr>
          <w:rFonts w:hint="eastAsia" w:ascii="仿宋" w:hAnsi="仿宋" w:eastAsia="仿宋" w:cs="仿宋"/>
          <w:color w:val="auto"/>
          <w:lang w:val="zh-TW" w:eastAsia="zh-Hans"/>
        </w:rPr>
      </w:pPr>
      <w:r>
        <w:rPr>
          <w:rFonts w:hint="eastAsia" w:ascii="仿宋" w:hAnsi="仿宋" w:eastAsia="仿宋" w:cs="仿宋"/>
          <w:color w:val="auto"/>
          <w:lang w:val="zh-TW" w:eastAsia="zh-Hans"/>
        </w:rPr>
        <w:t>（</w:t>
      </w:r>
      <w:r>
        <w:rPr>
          <w:rFonts w:hint="default" w:ascii="仿宋" w:hAnsi="仿宋" w:eastAsia="仿宋" w:cs="仿宋"/>
          <w:color w:val="auto"/>
          <w:lang w:eastAsia="zh-Hans"/>
        </w:rPr>
        <w:t>6</w:t>
      </w:r>
      <w:r>
        <w:rPr>
          <w:rFonts w:hint="eastAsia" w:ascii="仿宋" w:hAnsi="仿宋" w:eastAsia="仿宋" w:cs="仿宋"/>
          <w:color w:val="auto"/>
          <w:lang w:val="zh-TW" w:eastAsia="zh-Hans"/>
        </w:rPr>
        <w:t>）</w:t>
      </w:r>
      <w:r>
        <w:rPr>
          <w:rFonts w:hint="eastAsia" w:ascii="仿宋" w:hAnsi="仿宋" w:eastAsia="仿宋" w:cs="仿宋"/>
          <w:color w:val="auto"/>
          <w:lang w:val="en-US" w:eastAsia="zh-Hans"/>
        </w:rPr>
        <w:t>乙方应保证提交的本合同项下设计成果不存在侵犯第三方权利的情形，否则由乙方自行承担全部责任，如因此给甲方造成损失的，还应向甲方承担赔偿责任。</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七、违约责任</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1、如乙方逾期</w:t>
      </w:r>
      <w:r>
        <w:rPr>
          <w:rFonts w:hint="eastAsia" w:ascii="仿宋" w:hAnsi="仿宋" w:eastAsia="仿宋" w:cs="仿宋"/>
          <w:color w:val="auto"/>
          <w:lang w:val="en-US" w:eastAsia="zh-Hans"/>
        </w:rPr>
        <w:t>完成设计工作或</w:t>
      </w:r>
      <w:r>
        <w:rPr>
          <w:rFonts w:hint="eastAsia" w:ascii="仿宋" w:hAnsi="仿宋" w:eastAsia="仿宋" w:cs="仿宋"/>
          <w:color w:val="auto"/>
          <w:lang w:val="zh-TW" w:eastAsia="zh-TW"/>
        </w:rPr>
        <w:t>提交</w:t>
      </w:r>
      <w:r>
        <w:rPr>
          <w:rFonts w:hint="eastAsia" w:ascii="仿宋" w:hAnsi="仿宋" w:eastAsia="仿宋" w:cs="仿宋"/>
          <w:color w:val="auto"/>
          <w:lang w:val="en-US" w:eastAsia="zh-Hans"/>
        </w:rPr>
        <w:t>设计成果</w:t>
      </w:r>
      <w:r>
        <w:rPr>
          <w:rFonts w:hint="eastAsia" w:ascii="仿宋" w:hAnsi="仿宋" w:eastAsia="仿宋" w:cs="仿宋"/>
          <w:color w:val="auto"/>
          <w:lang w:val="zh-TW" w:eastAsia="zh-TW"/>
        </w:rPr>
        <w:t>，逾期每日应</w:t>
      </w:r>
      <w:r>
        <w:rPr>
          <w:rFonts w:hint="eastAsia" w:ascii="仿宋" w:hAnsi="仿宋" w:eastAsia="仿宋" w:cs="仿宋"/>
          <w:color w:val="auto"/>
        </w:rPr>
        <w:t>按合同含税服务费总额</w:t>
      </w:r>
      <w:r>
        <w:rPr>
          <w:rFonts w:hint="eastAsia" w:ascii="仿宋" w:hAnsi="仿宋" w:eastAsia="仿宋" w:cs="仿宋"/>
          <w:color w:val="auto"/>
          <w:lang w:val="zh-TW" w:eastAsia="zh-TW"/>
        </w:rPr>
        <w:t>的5‰向甲方支付违约金，如乙方逾期累计超过100日，甲方有权单方解除本合同</w:t>
      </w:r>
      <w:r>
        <w:rPr>
          <w:rFonts w:hint="eastAsia" w:ascii="仿宋" w:hAnsi="仿宋" w:eastAsia="仿宋" w:cs="仿宋"/>
          <w:color w:val="auto"/>
          <w:lang w:val="zh-TW"/>
        </w:rPr>
        <w:t>，乙方应向甲方支付违约金</w:t>
      </w:r>
      <w:r>
        <w:rPr>
          <w:rFonts w:hint="eastAsia" w:ascii="仿宋" w:hAnsi="仿宋" w:eastAsia="仿宋" w:cs="仿宋"/>
          <w:color w:val="auto"/>
        </w:rPr>
        <w:t>人民币10万</w:t>
      </w:r>
      <w:r>
        <w:rPr>
          <w:rFonts w:hint="eastAsia" w:ascii="仿宋" w:hAnsi="仿宋" w:eastAsia="仿宋" w:cs="仿宋"/>
          <w:color w:val="auto"/>
          <w:lang w:val="zh-TW"/>
        </w:rPr>
        <w:t>元，并赔偿因此给甲方造成的损失</w:t>
      </w:r>
      <w:r>
        <w:rPr>
          <w:rFonts w:hint="eastAsia" w:ascii="仿宋" w:hAnsi="仿宋" w:eastAsia="仿宋" w:cs="仿宋"/>
          <w:color w:val="auto"/>
          <w:lang w:val="zh-TW" w:eastAsia="zh-TW"/>
        </w:rPr>
        <w:t>。</w:t>
      </w:r>
    </w:p>
    <w:p>
      <w:pPr>
        <w:pStyle w:val="32"/>
        <w:adjustRightInd w:val="0"/>
        <w:snapToGrid w:val="0"/>
        <w:spacing w:line="360" w:lineRule="auto"/>
        <w:ind w:firstLine="560" w:firstLineChars="200"/>
        <w:jc w:val="both"/>
        <w:rPr>
          <w:rFonts w:ascii="仿宋" w:hAnsi="仿宋" w:eastAsia="仿宋" w:cs="仿宋"/>
          <w:color w:val="auto"/>
          <w:lang w:val="zh-TW"/>
        </w:rPr>
      </w:pPr>
      <w:r>
        <w:rPr>
          <w:rFonts w:hint="eastAsia" w:ascii="仿宋" w:hAnsi="仿宋" w:eastAsia="仿宋" w:cs="仿宋"/>
          <w:color w:val="auto"/>
          <w:lang w:val="zh-TW" w:eastAsia="zh-TW"/>
        </w:rPr>
        <w:t>2、乙方应保证</w:t>
      </w:r>
      <w:r>
        <w:rPr>
          <w:rFonts w:hint="eastAsia" w:ascii="仿宋" w:hAnsi="仿宋" w:eastAsia="仿宋" w:cs="仿宋"/>
          <w:color w:val="auto"/>
        </w:rPr>
        <w:t>设计</w:t>
      </w:r>
      <w:r>
        <w:rPr>
          <w:rFonts w:hint="eastAsia" w:ascii="仿宋" w:hAnsi="仿宋" w:eastAsia="仿宋" w:cs="仿宋"/>
          <w:color w:val="auto"/>
          <w:lang w:val="zh-TW" w:eastAsia="zh-TW"/>
        </w:rPr>
        <w:t>成果的科学性、真实性、质量性，若甲方基于对</w:t>
      </w:r>
      <w:r>
        <w:rPr>
          <w:rFonts w:hint="eastAsia" w:ascii="仿宋" w:hAnsi="仿宋" w:eastAsia="仿宋" w:cs="仿宋"/>
          <w:color w:val="auto"/>
        </w:rPr>
        <w:t>设计</w:t>
      </w:r>
      <w:r>
        <w:rPr>
          <w:rFonts w:hint="eastAsia" w:ascii="仿宋" w:hAnsi="仿宋" w:eastAsia="仿宋" w:cs="仿宋"/>
          <w:color w:val="auto"/>
          <w:lang w:val="zh-TW" w:eastAsia="zh-TW"/>
        </w:rPr>
        <w:t>成果的信赖的而做出的决策以及因其他</w:t>
      </w:r>
      <w:r>
        <w:rPr>
          <w:rFonts w:hint="eastAsia" w:ascii="仿宋" w:hAnsi="仿宋" w:eastAsia="仿宋" w:cs="仿宋"/>
          <w:color w:val="auto"/>
        </w:rPr>
        <w:t>设计方案</w:t>
      </w:r>
      <w:r>
        <w:rPr>
          <w:rFonts w:hint="eastAsia" w:ascii="仿宋" w:hAnsi="仿宋" w:eastAsia="仿宋" w:cs="仿宋"/>
          <w:color w:val="auto"/>
          <w:lang w:val="zh-TW" w:eastAsia="zh-TW"/>
        </w:rPr>
        <w:t>的原因给甲方造成损失的，乙方承应向甲方支付违约金</w:t>
      </w:r>
      <w:r>
        <w:rPr>
          <w:rFonts w:hint="eastAsia" w:ascii="仿宋" w:hAnsi="仿宋" w:eastAsia="仿宋" w:cs="仿宋"/>
          <w:color w:val="auto"/>
        </w:rPr>
        <w:t>人民币5万</w:t>
      </w:r>
      <w:r>
        <w:rPr>
          <w:rFonts w:hint="eastAsia" w:ascii="仿宋" w:hAnsi="仿宋" w:eastAsia="仿宋" w:cs="仿宋"/>
          <w:color w:val="auto"/>
          <w:lang w:val="zh-TW" w:eastAsia="zh-TW"/>
        </w:rPr>
        <w:t>元</w:t>
      </w:r>
      <w:r>
        <w:rPr>
          <w:rFonts w:hint="eastAsia" w:ascii="仿宋" w:hAnsi="仿宋" w:eastAsia="仿宋" w:cs="仿宋"/>
          <w:color w:val="auto"/>
          <w:lang w:val="zh-TW"/>
        </w:rPr>
        <w:t>，并赔偿因此给甲方造成的损失。</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rPr>
        <w:t>3、</w:t>
      </w:r>
      <w:r>
        <w:rPr>
          <w:rFonts w:hint="eastAsia" w:ascii="仿宋" w:hAnsi="仿宋" w:eastAsia="仿宋" w:cs="仿宋"/>
          <w:color w:val="auto"/>
          <w:lang w:val="zh-TW" w:eastAsia="zh-TW"/>
        </w:rPr>
        <w:t>乙方承诺不向第三方提供</w:t>
      </w:r>
      <w:r>
        <w:rPr>
          <w:rFonts w:hint="eastAsia" w:ascii="仿宋" w:hAnsi="仿宋" w:eastAsia="仿宋" w:cs="仿宋"/>
          <w:color w:val="auto"/>
        </w:rPr>
        <w:t>设计</w:t>
      </w:r>
      <w:r>
        <w:rPr>
          <w:rFonts w:hint="eastAsia" w:ascii="仿宋" w:hAnsi="仿宋" w:eastAsia="仿宋" w:cs="仿宋"/>
          <w:color w:val="auto"/>
          <w:lang w:val="zh-TW" w:eastAsia="zh-TW"/>
        </w:rPr>
        <w:t>数据和结果以及得知的甲方所有资料，否则应向甲方支付违约金</w:t>
      </w:r>
      <w:r>
        <w:rPr>
          <w:rFonts w:hint="eastAsia" w:ascii="仿宋" w:hAnsi="仿宋" w:eastAsia="仿宋" w:cs="仿宋"/>
          <w:color w:val="auto"/>
        </w:rPr>
        <w:t>人民币5万</w:t>
      </w:r>
      <w:r>
        <w:rPr>
          <w:rFonts w:hint="eastAsia" w:ascii="仿宋" w:hAnsi="仿宋" w:eastAsia="仿宋" w:cs="仿宋"/>
          <w:color w:val="auto"/>
          <w:lang w:val="zh-TW" w:eastAsia="zh-TW"/>
        </w:rPr>
        <w:t>元并赔偿因此给甲方造成的损失。</w:t>
      </w:r>
    </w:p>
    <w:p>
      <w:pPr>
        <w:pStyle w:val="32"/>
        <w:adjustRightInd w:val="0"/>
        <w:snapToGrid w:val="0"/>
        <w:spacing w:line="360" w:lineRule="auto"/>
        <w:ind w:firstLine="560" w:firstLineChars="200"/>
        <w:jc w:val="both"/>
        <w:rPr>
          <w:rFonts w:hint="eastAsia" w:ascii="仿宋" w:hAnsi="仿宋" w:eastAsia="仿宋" w:cs="仿宋"/>
          <w:color w:val="auto"/>
          <w:lang w:eastAsia="zh-TW"/>
        </w:rPr>
      </w:pPr>
      <w:r>
        <w:rPr>
          <w:rFonts w:hint="eastAsia" w:ascii="仿宋" w:hAnsi="仿宋" w:eastAsia="仿宋" w:cs="仿宋"/>
          <w:color w:val="auto"/>
          <w:lang w:val="zh-TW"/>
        </w:rPr>
        <w:t>4、</w:t>
      </w:r>
      <w:r>
        <w:rPr>
          <w:rFonts w:hint="eastAsia" w:ascii="仿宋" w:hAnsi="仿宋" w:eastAsia="仿宋" w:cs="仿宋"/>
          <w:color w:val="auto"/>
          <w:lang w:val="zh-TW" w:eastAsia="zh-TW"/>
        </w:rPr>
        <w:t>除本合同另有约定外，如任何一方违反本合同约定，违约方应当按《中华人民共和国民法典》有关规定承担违约责任。</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八、通知与送达</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1</w:t>
      </w:r>
      <w:r>
        <w:rPr>
          <w:rFonts w:hint="eastAsia" w:ascii="仿宋" w:hAnsi="仿宋" w:eastAsia="仿宋" w:cs="仿宋"/>
          <w:color w:val="auto"/>
          <w:lang w:val="zh-TW"/>
        </w:rPr>
        <w:t>、</w:t>
      </w:r>
      <w:r>
        <w:rPr>
          <w:rFonts w:hint="eastAsia" w:ascii="仿宋" w:hAnsi="仿宋" w:eastAsia="仿宋" w:cs="仿宋"/>
          <w:color w:val="auto"/>
          <w:lang w:val="zh-TW" w:eastAsia="zh-TW"/>
        </w:rPr>
        <w:t>双方确认，同意将下述地址作为送达地址：</w:t>
      </w:r>
    </w:p>
    <w:p>
      <w:pPr>
        <w:pStyle w:val="32"/>
        <w:adjustRightInd w:val="0"/>
        <w:snapToGrid w:val="0"/>
        <w:spacing w:line="360" w:lineRule="auto"/>
        <w:ind w:firstLine="560" w:firstLineChars="200"/>
        <w:jc w:val="both"/>
        <w:rPr>
          <w:rFonts w:ascii="仿宋" w:hAnsi="仿宋" w:eastAsia="仿宋" w:cs="仿宋"/>
          <w:color w:val="auto"/>
          <w:lang w:val="zh-TW" w:eastAsia="zh-TW"/>
        </w:rPr>
      </w:pPr>
      <w:bookmarkStart w:id="6" w:name="OLE_LINK13"/>
      <w:r>
        <w:rPr>
          <w:rFonts w:hint="eastAsia" w:ascii="仿宋" w:hAnsi="仿宋" w:eastAsia="仿宋" w:cs="仿宋"/>
          <w:color w:val="auto"/>
          <w:lang w:val="zh-TW" w:eastAsia="zh-TW"/>
        </w:rPr>
        <w:t xml:space="preserve">甲方：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乙方：</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 xml:space="preserve">收件人：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 xml:space="preserve"> 收件人：</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 xml:space="preserve">地址：                   </w:t>
      </w:r>
      <w:r>
        <w:rPr>
          <w:rFonts w:hint="eastAsia" w:ascii="仿宋" w:hAnsi="仿宋" w:eastAsia="仿宋" w:cs="仿宋"/>
          <w:color w:val="auto"/>
          <w:lang w:eastAsia="zh-TW"/>
        </w:rPr>
        <w:t xml:space="preserve">   </w:t>
      </w:r>
      <w:r>
        <w:rPr>
          <w:rFonts w:hint="eastAsia" w:ascii="仿宋" w:hAnsi="仿宋" w:eastAsia="仿宋" w:cs="仿宋"/>
          <w:color w:val="auto"/>
          <w:lang w:val="zh-TW" w:eastAsia="zh-TW"/>
        </w:rPr>
        <w:t>地址：</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联系方式：                 联系方式：</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邮政编码：                 邮政编码：</w:t>
      </w:r>
      <w:bookmarkEnd w:id="6"/>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2</w:t>
      </w:r>
      <w:r>
        <w:rPr>
          <w:rFonts w:hint="eastAsia" w:ascii="仿宋" w:hAnsi="仿宋" w:eastAsia="仿宋" w:cs="仿宋"/>
          <w:color w:val="auto"/>
          <w:lang w:val="zh-TW"/>
        </w:rPr>
        <w:t>、</w:t>
      </w:r>
      <w:r>
        <w:rPr>
          <w:rFonts w:hint="eastAsia" w:ascii="仿宋" w:hAnsi="仿宋" w:eastAsia="仿宋" w:cs="仿宋"/>
          <w:color w:val="auto"/>
          <w:lang w:val="zh-TW" w:eastAsia="zh-TW"/>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3</w:t>
      </w:r>
      <w:r>
        <w:rPr>
          <w:rFonts w:hint="eastAsia" w:ascii="仿宋" w:hAnsi="仿宋" w:eastAsia="仿宋" w:cs="仿宋"/>
          <w:color w:val="auto"/>
          <w:lang w:val="zh-TW"/>
        </w:rPr>
        <w:t>、</w:t>
      </w:r>
      <w:r>
        <w:rPr>
          <w:rFonts w:hint="eastAsia" w:ascii="仿宋" w:hAnsi="仿宋" w:eastAsia="仿宋" w:cs="仿宋"/>
          <w:color w:val="auto"/>
          <w:lang w:val="zh-TW" w:eastAsia="zh-TW"/>
        </w:rPr>
        <w:t>如任何一方变更送达地址的，需在变更前十日以书面形式通知另一方。未予书面通知的，按照原约定送达地址送达的，仍视为有效送达。</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九</w:t>
      </w:r>
      <w:r>
        <w:rPr>
          <w:rFonts w:hint="eastAsia" w:ascii="仿宋" w:hAnsi="仿宋" w:eastAsia="仿宋" w:cs="仿宋"/>
          <w:color w:val="auto"/>
          <w:lang w:val="zh-TW"/>
        </w:rPr>
        <w:t>、</w:t>
      </w:r>
      <w:r>
        <w:rPr>
          <w:rFonts w:hint="eastAsia" w:ascii="仿宋" w:hAnsi="仿宋" w:eastAsia="仿宋" w:cs="仿宋"/>
          <w:color w:val="auto"/>
          <w:lang w:val="zh-TW" w:eastAsia="zh-TW"/>
        </w:rPr>
        <w:t>争议解决办法</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本合同在履行过程中发生的争议，由双方当事人协商解决。调解不成时，可向甲方所在地人民法院提起诉讼。</w:t>
      </w:r>
    </w:p>
    <w:p>
      <w:pPr>
        <w:pStyle w:val="32"/>
        <w:adjustRightInd w:val="0"/>
        <w:snapToGrid w:val="0"/>
        <w:spacing w:line="360" w:lineRule="auto"/>
        <w:ind w:firstLine="560" w:firstLineChars="200"/>
        <w:jc w:val="both"/>
        <w:rPr>
          <w:rFonts w:ascii="仿宋" w:hAnsi="仿宋" w:eastAsia="仿宋" w:cs="仿宋"/>
          <w:color w:val="auto"/>
          <w:lang w:val="zh-TW" w:eastAsia="zh-TW"/>
        </w:rPr>
      </w:pPr>
      <w:r>
        <w:rPr>
          <w:rFonts w:hint="eastAsia" w:ascii="仿宋" w:hAnsi="仿宋" w:eastAsia="仿宋" w:cs="仿宋"/>
          <w:color w:val="auto"/>
          <w:lang w:val="zh-TW" w:eastAsia="zh-TW"/>
        </w:rPr>
        <w:t>十、其它</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zh-TW" w:eastAsia="zh-TW"/>
        </w:rPr>
        <w:t>、本合同未尽事宜，由双方协商解决后另行签署补充协议。</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zh-TW" w:eastAsia="zh-TW"/>
        </w:rPr>
        <w:t>、本合同经双方法定代表人或委托代理人签字并加盖公章或合同专用章</w:t>
      </w:r>
      <w:r>
        <w:rPr>
          <w:rFonts w:hint="eastAsia" w:ascii="仿宋" w:hAnsi="仿宋" w:eastAsia="仿宋" w:cs="仿宋"/>
          <w:color w:val="auto"/>
        </w:rPr>
        <w:t>并递交履约担保</w:t>
      </w:r>
      <w:r>
        <w:rPr>
          <w:rFonts w:hint="eastAsia" w:ascii="仿宋" w:hAnsi="仿宋" w:eastAsia="仿宋" w:cs="仿宋"/>
          <w:color w:val="auto"/>
          <w:lang w:val="zh-TW" w:eastAsia="zh-TW"/>
        </w:rPr>
        <w:t>后生效，双方履行完毕本合同项下全部义务后合同自动终止。</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lang w:val="zh-TW" w:eastAsia="zh-TW"/>
        </w:rPr>
        <w:t>、因不可抗力影响工作正常进行时，经甲方书面同意后工期顺延，双方均不承担违约责任。</w:t>
      </w:r>
    </w:p>
    <w:p>
      <w:pPr>
        <w:pStyle w:val="32"/>
        <w:adjustRightInd w:val="0"/>
        <w:snapToGrid w:val="0"/>
        <w:spacing w:line="360" w:lineRule="auto"/>
        <w:ind w:firstLine="560" w:firstLineChars="200"/>
        <w:jc w:val="both"/>
        <w:rPr>
          <w:rFonts w:ascii="仿宋" w:hAnsi="仿宋" w:eastAsia="仿宋" w:cs="仿宋"/>
          <w:color w:val="auto"/>
        </w:rPr>
      </w:pPr>
      <w:r>
        <w:rPr>
          <w:rFonts w:hint="eastAsia" w:ascii="仿宋" w:hAnsi="仿宋" w:eastAsia="仿宋" w:cs="仿宋"/>
          <w:color w:val="auto"/>
        </w:rPr>
        <w:t>4</w:t>
      </w:r>
      <w:r>
        <w:rPr>
          <w:rFonts w:hint="eastAsia" w:ascii="仿宋" w:hAnsi="仿宋" w:eastAsia="仿宋" w:cs="仿宋"/>
          <w:color w:val="auto"/>
          <w:lang w:val="zh-TW" w:eastAsia="zh-TW"/>
        </w:rPr>
        <w:t>、本合同正本一式</w:t>
      </w:r>
      <w:r>
        <w:rPr>
          <w:rFonts w:hint="eastAsia" w:ascii="仿宋" w:hAnsi="仿宋" w:eastAsia="仿宋" w:cs="仿宋"/>
          <w:color w:val="auto"/>
        </w:rPr>
        <w:t>两</w:t>
      </w:r>
      <w:r>
        <w:rPr>
          <w:rFonts w:hint="eastAsia" w:ascii="仿宋" w:hAnsi="仿宋" w:eastAsia="仿宋" w:cs="仿宋"/>
          <w:color w:val="auto"/>
          <w:lang w:val="zh-TW" w:eastAsia="zh-TW"/>
        </w:rPr>
        <w:t>份，</w:t>
      </w:r>
      <w:r>
        <w:rPr>
          <w:rFonts w:hint="eastAsia" w:ascii="仿宋" w:hAnsi="仿宋" w:eastAsia="仿宋" w:cs="仿宋"/>
          <w:color w:val="auto"/>
          <w:lang w:val="zh-TW"/>
        </w:rPr>
        <w:t>甲乙双方各执壹份；副本一式拾份，</w:t>
      </w:r>
      <w:r>
        <w:rPr>
          <w:rFonts w:hint="eastAsia" w:ascii="仿宋" w:hAnsi="仿宋" w:eastAsia="仿宋" w:cs="仿宋"/>
          <w:color w:val="auto"/>
          <w:lang w:val="zh-TW" w:eastAsia="zh-TW"/>
        </w:rPr>
        <w:t>甲方</w:t>
      </w:r>
      <w:r>
        <w:rPr>
          <w:rFonts w:hint="eastAsia" w:ascii="仿宋" w:hAnsi="仿宋" w:eastAsia="仿宋" w:cs="仿宋"/>
          <w:color w:val="auto"/>
          <w:lang w:val="zh-TW"/>
        </w:rPr>
        <w:t>执</w:t>
      </w:r>
      <w:r>
        <w:rPr>
          <w:rFonts w:hint="eastAsia" w:ascii="仿宋" w:hAnsi="仿宋" w:eastAsia="仿宋" w:cs="仿宋"/>
          <w:color w:val="auto"/>
        </w:rPr>
        <w:t>捌</w:t>
      </w:r>
      <w:r>
        <w:rPr>
          <w:rFonts w:hint="eastAsia" w:ascii="仿宋" w:hAnsi="仿宋" w:eastAsia="仿宋" w:cs="仿宋"/>
          <w:color w:val="auto"/>
          <w:lang w:val="zh-TW" w:eastAsia="zh-TW"/>
        </w:rPr>
        <w:t>份</w:t>
      </w:r>
      <w:r>
        <w:rPr>
          <w:rFonts w:hint="eastAsia" w:ascii="仿宋" w:hAnsi="仿宋" w:eastAsia="仿宋" w:cs="仿宋"/>
          <w:color w:val="auto"/>
        </w:rPr>
        <w:t>,</w:t>
      </w:r>
      <w:r>
        <w:rPr>
          <w:rFonts w:hint="eastAsia" w:ascii="仿宋" w:hAnsi="仿宋" w:eastAsia="仿宋" w:cs="仿宋"/>
          <w:color w:val="auto"/>
          <w:lang w:val="zh-TW" w:eastAsia="zh-TW"/>
        </w:rPr>
        <w:t>乙方</w:t>
      </w:r>
      <w:r>
        <w:rPr>
          <w:rFonts w:hint="eastAsia" w:ascii="仿宋" w:hAnsi="仿宋" w:eastAsia="仿宋" w:cs="仿宋"/>
          <w:color w:val="auto"/>
          <w:lang w:val="zh-TW"/>
        </w:rPr>
        <w:t>执</w:t>
      </w:r>
      <w:r>
        <w:rPr>
          <w:rFonts w:hint="eastAsia" w:ascii="仿宋" w:hAnsi="仿宋" w:eastAsia="仿宋" w:cs="仿宋"/>
          <w:color w:val="auto"/>
        </w:rPr>
        <w:t>两</w:t>
      </w:r>
      <w:r>
        <w:rPr>
          <w:rFonts w:hint="eastAsia" w:ascii="仿宋" w:hAnsi="仿宋" w:eastAsia="仿宋" w:cs="仿宋"/>
          <w:color w:val="auto"/>
          <w:lang w:val="zh-TW" w:eastAsia="zh-TW"/>
        </w:rPr>
        <w:t>份</w:t>
      </w:r>
      <w:r>
        <w:rPr>
          <w:rFonts w:hint="eastAsia" w:ascii="仿宋" w:hAnsi="仿宋" w:eastAsia="仿宋" w:cs="仿宋"/>
          <w:color w:val="auto"/>
          <w:lang w:val="zh-TW"/>
        </w:rPr>
        <w:t>，</w:t>
      </w:r>
      <w:r>
        <w:rPr>
          <w:rFonts w:hint="eastAsia" w:ascii="仿宋" w:hAnsi="仿宋" w:eastAsia="仿宋" w:cs="仿宋"/>
          <w:color w:val="auto"/>
          <w:lang w:val="zh-TW" w:eastAsia="zh-TW"/>
        </w:rPr>
        <w:t>具有同等法律效力。</w:t>
      </w:r>
    </w:p>
    <w:p>
      <w:pPr>
        <w:pStyle w:val="32"/>
        <w:adjustRightInd w:val="0"/>
        <w:snapToGrid w:val="0"/>
        <w:spacing w:line="360" w:lineRule="auto"/>
        <w:ind w:firstLine="560" w:firstLineChars="200"/>
        <w:jc w:val="center"/>
        <w:rPr>
          <w:rFonts w:ascii="仿宋" w:hAnsi="仿宋" w:eastAsia="仿宋" w:cs="仿宋"/>
          <w:color w:val="auto"/>
          <w:lang w:val="zh-TW" w:eastAsia="zh-TW"/>
        </w:rPr>
      </w:pPr>
      <w:r>
        <w:rPr>
          <w:rFonts w:hint="eastAsia" w:ascii="仿宋" w:hAnsi="仿宋" w:eastAsia="仿宋" w:cs="仿宋"/>
          <w:color w:val="auto"/>
          <w:lang w:val="zh-TW" w:eastAsia="zh-TW"/>
        </w:rPr>
        <w:t>（以下无正文）</w:t>
      </w:r>
    </w:p>
    <w:p>
      <w:pPr>
        <w:pStyle w:val="32"/>
        <w:spacing w:before="156" w:beforeLines="50" w:after="156" w:afterLines="50" w:line="360" w:lineRule="auto"/>
        <w:ind w:right="105" w:rightChars="50"/>
        <w:jc w:val="both"/>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br w:type="page"/>
      </w:r>
    </w:p>
    <w:tbl>
      <w:tblPr>
        <w:tblStyle w:val="15"/>
        <w:tblW w:w="9459" w:type="dxa"/>
        <w:jc w:val="center"/>
        <w:shd w:val="clear" w:color="auto" w:fill="CED7E7"/>
        <w:tblLayout w:type="fixed"/>
        <w:tblCellMar>
          <w:top w:w="0" w:type="dxa"/>
          <w:left w:w="0" w:type="dxa"/>
          <w:bottom w:w="0" w:type="dxa"/>
          <w:right w:w="0" w:type="dxa"/>
        </w:tblCellMar>
      </w:tblPr>
      <w:tblGrid>
        <w:gridCol w:w="4928"/>
        <w:gridCol w:w="4531"/>
      </w:tblGrid>
      <w:tr>
        <w:tblPrEx>
          <w:shd w:val="clear" w:color="auto" w:fill="CED7E7"/>
          <w:tblCellMar>
            <w:top w:w="0" w:type="dxa"/>
            <w:left w:w="0" w:type="dxa"/>
            <w:bottom w:w="0" w:type="dxa"/>
            <w:right w:w="0" w:type="dxa"/>
          </w:tblCellMar>
        </w:tblPrEx>
        <w:trPr>
          <w:trHeight w:val="741" w:hRule="atLeast"/>
          <w:jc w:val="center"/>
        </w:trPr>
        <w:tc>
          <w:tcPr>
            <w:tcW w:w="4928" w:type="dxa"/>
            <w:shd w:val="clear" w:color="auto" w:fill="CED7E7"/>
            <w:tcMar>
              <w:top w:w="80" w:type="dxa"/>
              <w:left w:w="928" w:type="dxa"/>
              <w:bottom w:w="80" w:type="dxa"/>
              <w:right w:w="80" w:type="dxa"/>
            </w:tcMar>
          </w:tcPr>
          <w:p>
            <w:pPr>
              <w:pStyle w:val="32"/>
              <w:spacing w:before="156" w:beforeLines="50" w:after="156" w:afterLines="50" w:line="360" w:lineRule="auto"/>
              <w:ind w:left="-619" w:leftChars="-295" w:right="105" w:rightChars="50"/>
              <w:rPr>
                <w:rFonts w:ascii="仿宋" w:hAnsi="仿宋" w:eastAsia="仿宋" w:cs="仿宋"/>
                <w:color w:val="auto"/>
                <w:sz w:val="24"/>
                <w:szCs w:val="24"/>
              </w:rPr>
            </w:pPr>
            <w:r>
              <w:rPr>
                <w:rFonts w:hint="eastAsia" w:ascii="仿宋" w:hAnsi="仿宋" w:eastAsia="仿宋" w:cs="仿宋"/>
                <w:color w:val="auto"/>
                <w:sz w:val="24"/>
                <w:szCs w:val="24"/>
                <w:lang w:val="zh-TW" w:eastAsia="zh-TW"/>
              </w:rPr>
              <w:t>甲方</w:t>
            </w:r>
            <w:r>
              <w:rPr>
                <w:rFonts w:hint="eastAsia" w:ascii="仿宋" w:hAnsi="仿宋" w:eastAsia="仿宋" w:cs="仿宋"/>
                <w:color w:val="auto"/>
                <w:sz w:val="24"/>
                <w:szCs w:val="24"/>
                <w:lang w:val="zh-TW"/>
              </w:rPr>
              <w:t>（盖章）</w:t>
            </w:r>
            <w:r>
              <w:rPr>
                <w:rFonts w:hint="eastAsia" w:ascii="仿宋" w:hAnsi="仿宋" w:eastAsia="仿宋" w:cs="仿宋"/>
                <w:color w:val="auto"/>
                <w:sz w:val="24"/>
                <w:szCs w:val="24"/>
                <w:lang w:val="zh-TW" w:eastAsia="zh-TW"/>
              </w:rPr>
              <w:t>：</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乙方</w:t>
            </w:r>
            <w:r>
              <w:rPr>
                <w:rFonts w:hint="eastAsia" w:ascii="仿宋" w:hAnsi="仿宋" w:eastAsia="仿宋" w:cs="仿宋"/>
                <w:color w:val="auto"/>
                <w:sz w:val="24"/>
                <w:szCs w:val="24"/>
                <w:lang w:val="zh-TW"/>
              </w:rPr>
              <w:t>（盖章）</w:t>
            </w:r>
            <w:r>
              <w:rPr>
                <w:rFonts w:hint="eastAsia" w:ascii="仿宋" w:hAnsi="仿宋" w:eastAsia="仿宋" w:cs="仿宋"/>
                <w:color w:val="auto"/>
                <w:sz w:val="24"/>
                <w:szCs w:val="24"/>
                <w:lang w:val="zh-TW" w:eastAsia="zh-TW"/>
              </w:rPr>
              <w:t>：</w:t>
            </w:r>
            <w:r>
              <w:rPr>
                <w:rFonts w:hint="eastAsia" w:ascii="仿宋" w:hAnsi="仿宋" w:eastAsia="仿宋" w:cs="仿宋"/>
                <w:color w:val="auto"/>
                <w:sz w:val="24"/>
                <w:szCs w:val="24"/>
                <w:lang w:val="zh-TW"/>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法定代表人或委托代理人</w:t>
            </w:r>
            <w:r>
              <w:rPr>
                <w:rFonts w:hint="eastAsia" w:ascii="仿宋" w:hAnsi="仿宋" w:eastAsia="仿宋" w:cs="仿宋"/>
                <w:color w:val="auto"/>
                <w:sz w:val="24"/>
                <w:szCs w:val="24"/>
                <w:lang w:val="zh-TW"/>
              </w:rPr>
              <w:t>（签字）</w:t>
            </w:r>
            <w:r>
              <w:rPr>
                <w:rFonts w:hint="eastAsia" w:ascii="仿宋" w:hAnsi="仿宋" w:eastAsia="仿宋" w:cs="仿宋"/>
                <w:color w:val="auto"/>
                <w:sz w:val="24"/>
                <w:szCs w:val="24"/>
                <w:lang w:val="zh-TW" w:eastAsia="zh-TW"/>
              </w:rPr>
              <w:t>：</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法定代表人或委托代理人</w:t>
            </w:r>
            <w:r>
              <w:rPr>
                <w:rFonts w:hint="eastAsia" w:ascii="仿宋" w:hAnsi="仿宋" w:eastAsia="仿宋" w:cs="仿宋"/>
                <w:color w:val="auto"/>
                <w:sz w:val="24"/>
                <w:szCs w:val="24"/>
                <w:lang w:val="zh-TW"/>
              </w:rPr>
              <w:t>（签字）</w:t>
            </w:r>
            <w:r>
              <w:rPr>
                <w:rFonts w:hint="eastAsia" w:ascii="仿宋" w:hAnsi="仿宋" w:eastAsia="仿宋" w:cs="仿宋"/>
                <w:color w:val="auto"/>
                <w:sz w:val="24"/>
                <w:szCs w:val="24"/>
                <w:lang w:val="zh-TW" w:eastAsia="zh-TW"/>
              </w:rPr>
              <w:t>：</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联系人：</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联系人：</w:t>
            </w:r>
          </w:p>
        </w:tc>
      </w:tr>
      <w:tr>
        <w:tblPrEx>
          <w:tblCellMar>
            <w:top w:w="0" w:type="dxa"/>
            <w:left w:w="0" w:type="dxa"/>
            <w:bottom w:w="0" w:type="dxa"/>
            <w:right w:w="0" w:type="dxa"/>
          </w:tblCellMar>
        </w:tblPrEx>
        <w:trPr>
          <w:trHeight w:val="741" w:hRule="atLeast"/>
          <w:jc w:val="center"/>
        </w:trPr>
        <w:tc>
          <w:tcPr>
            <w:tcW w:w="4928" w:type="dxa"/>
            <w:shd w:val="clear" w:color="auto" w:fill="CED7E7"/>
            <w:tcMar>
              <w:top w:w="80" w:type="dxa"/>
              <w:left w:w="80" w:type="dxa"/>
              <w:bottom w:w="80" w:type="dxa"/>
              <w:right w:w="80" w:type="dxa"/>
            </w:tcMar>
            <w:vAlign w:val="cente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地址：</w:t>
            </w:r>
          </w:p>
        </w:tc>
        <w:tc>
          <w:tcPr>
            <w:tcW w:w="4531" w:type="dxa"/>
            <w:shd w:val="clear" w:color="auto" w:fill="CED7E7"/>
            <w:tcMar>
              <w:top w:w="80" w:type="dxa"/>
              <w:left w:w="1388" w:type="dxa"/>
              <w:bottom w:w="80" w:type="dxa"/>
              <w:right w:w="80" w:type="dxa"/>
            </w:tcMar>
          </w:tcPr>
          <w:p>
            <w:pPr>
              <w:pStyle w:val="32"/>
              <w:spacing w:before="156" w:beforeLines="50" w:after="156" w:afterLines="50" w:line="360" w:lineRule="auto"/>
              <w:ind w:left="-1260" w:leftChars="-600"/>
              <w:rPr>
                <w:rFonts w:ascii="仿宋" w:hAnsi="仿宋" w:eastAsia="仿宋" w:cs="仿宋"/>
                <w:color w:val="auto"/>
                <w:sz w:val="24"/>
                <w:szCs w:val="24"/>
                <w:lang w:val="zh-TW" w:eastAsia="zh-TW"/>
              </w:rPr>
            </w:pPr>
            <w:r>
              <w:rPr>
                <w:rFonts w:hint="eastAsia" w:ascii="仿宋" w:hAnsi="仿宋" w:eastAsia="仿宋" w:cs="仿宋"/>
                <w:color w:val="auto"/>
                <w:sz w:val="24"/>
                <w:szCs w:val="24"/>
                <w:lang w:val="zh-TW" w:eastAsia="zh-TW"/>
              </w:rPr>
              <w:t>地址：</w:t>
            </w:r>
          </w:p>
        </w:tc>
      </w:tr>
      <w:tr>
        <w:tblPrEx>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电话：</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电话：</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电传：</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电传：</w:t>
            </w:r>
          </w:p>
        </w:tc>
      </w:tr>
      <w:tr>
        <w:tblPrEx>
          <w:tblCellMar>
            <w:top w:w="0" w:type="dxa"/>
            <w:left w:w="0" w:type="dxa"/>
            <w:bottom w:w="0" w:type="dxa"/>
            <w:right w:w="0" w:type="dxa"/>
          </w:tblCellMar>
        </w:tblPrEx>
        <w:trPr>
          <w:trHeight w:val="741"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开户银行：</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开户银行：</w:t>
            </w:r>
            <w:r>
              <w:rPr>
                <w:rFonts w:hint="eastAsia" w:ascii="仿宋" w:hAnsi="仿宋" w:eastAsia="仿宋" w:cs="仿宋"/>
                <w:color w:val="auto"/>
                <w:sz w:val="24"/>
                <w:szCs w:val="24"/>
                <w:lang w:val="zh-TW"/>
              </w:rPr>
              <w:t xml:space="preserve"> </w:t>
            </w:r>
          </w:p>
        </w:tc>
      </w:tr>
      <w:tr>
        <w:tblPrEx>
          <w:tblCellMar>
            <w:top w:w="0" w:type="dxa"/>
            <w:left w:w="0" w:type="dxa"/>
            <w:bottom w:w="0" w:type="dxa"/>
            <w:right w:w="0" w:type="dxa"/>
          </w:tblCellMar>
        </w:tblPrEx>
        <w:trPr>
          <w:trHeight w:val="432"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纳税人识别号：</w:t>
            </w:r>
          </w:p>
        </w:tc>
        <w:tc>
          <w:tcPr>
            <w:tcW w:w="4531" w:type="dxa"/>
            <w:shd w:val="clear" w:color="auto" w:fill="CED7E7"/>
            <w:tcMar>
              <w:top w:w="80" w:type="dxa"/>
              <w:left w:w="80" w:type="dxa"/>
              <w:bottom w:w="80" w:type="dxa"/>
              <w:right w:w="80" w:type="dxa"/>
            </w:tcMar>
          </w:tcPr>
          <w:p>
            <w:pPr>
              <w:spacing w:before="156" w:beforeLines="50" w:after="156" w:afterLines="50" w:line="360" w:lineRule="auto"/>
              <w:ind w:left="105" w:leftChars="50" w:right="105" w:rightChars="50"/>
              <w:rPr>
                <w:rFonts w:ascii="仿宋" w:hAnsi="仿宋" w:eastAsia="仿宋" w:cs="仿宋"/>
                <w:color w:val="auto"/>
                <w:sz w:val="24"/>
              </w:rPr>
            </w:pPr>
          </w:p>
        </w:tc>
      </w:tr>
      <w:tr>
        <w:tblPrEx>
          <w:tblCellMar>
            <w:top w:w="0" w:type="dxa"/>
            <w:left w:w="0" w:type="dxa"/>
            <w:bottom w:w="0" w:type="dxa"/>
            <w:right w:w="0" w:type="dxa"/>
          </w:tblCellMar>
        </w:tblPrEx>
        <w:trPr>
          <w:trHeight w:val="741"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帐号：</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帐号：</w:t>
            </w:r>
            <w:r>
              <w:rPr>
                <w:rFonts w:hint="eastAsia" w:ascii="仿宋" w:hAnsi="仿宋" w:eastAsia="仿宋" w:cs="仿宋"/>
                <w:color w:val="auto"/>
                <w:sz w:val="24"/>
                <w:szCs w:val="24"/>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邮编：</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邮编：</w:t>
            </w:r>
            <w:r>
              <w:rPr>
                <w:rFonts w:hint="eastAsia" w:ascii="仿宋" w:hAnsi="仿宋" w:eastAsia="仿宋" w:cs="仿宋"/>
                <w:color w:val="auto"/>
                <w:sz w:val="24"/>
                <w:szCs w:val="24"/>
              </w:rPr>
              <w:t xml:space="preserve"> </w:t>
            </w:r>
          </w:p>
        </w:tc>
      </w:tr>
      <w:tr>
        <w:tblPrEx>
          <w:shd w:val="clear" w:color="auto" w:fill="CED7E7"/>
          <w:tblCellMar>
            <w:top w:w="0" w:type="dxa"/>
            <w:left w:w="0" w:type="dxa"/>
            <w:bottom w:w="0" w:type="dxa"/>
            <w:right w:w="0" w:type="dxa"/>
          </w:tblCellMar>
        </w:tblPrEx>
        <w:trPr>
          <w:trHeight w:val="449" w:hRule="atLeast"/>
          <w:jc w:val="center"/>
        </w:trPr>
        <w:tc>
          <w:tcPr>
            <w:tcW w:w="4928"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签订日期：</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年</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月</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日</w:t>
            </w:r>
          </w:p>
        </w:tc>
        <w:tc>
          <w:tcPr>
            <w:tcW w:w="4531" w:type="dxa"/>
            <w:shd w:val="clear" w:color="auto" w:fill="CED7E7"/>
            <w:tcMar>
              <w:top w:w="80" w:type="dxa"/>
              <w:left w:w="80" w:type="dxa"/>
              <w:bottom w:w="80" w:type="dxa"/>
              <w:right w:w="80" w:type="dxa"/>
            </w:tcMar>
          </w:tcPr>
          <w:p>
            <w:pPr>
              <w:pStyle w:val="32"/>
              <w:spacing w:before="156" w:beforeLines="50" w:after="156" w:afterLines="50" w:line="360" w:lineRule="auto"/>
              <w:ind w:left="105" w:leftChars="50" w:right="105" w:rightChars="50"/>
              <w:jc w:val="both"/>
              <w:rPr>
                <w:rFonts w:ascii="仿宋" w:hAnsi="仿宋" w:eastAsia="仿宋" w:cs="仿宋"/>
                <w:color w:val="auto"/>
                <w:sz w:val="24"/>
                <w:szCs w:val="24"/>
              </w:rPr>
            </w:pPr>
            <w:r>
              <w:rPr>
                <w:rFonts w:hint="eastAsia" w:ascii="仿宋" w:hAnsi="仿宋" w:eastAsia="仿宋" w:cs="仿宋"/>
                <w:color w:val="auto"/>
                <w:sz w:val="24"/>
                <w:szCs w:val="24"/>
                <w:lang w:val="zh-TW" w:eastAsia="zh-TW"/>
              </w:rPr>
              <w:t>签订日期：</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年</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月</w:t>
            </w:r>
            <w:r>
              <w:rPr>
                <w:rFonts w:hint="eastAsia" w:ascii="仿宋" w:hAnsi="仿宋" w:eastAsia="仿宋" w:cs="仿宋"/>
                <w:color w:val="auto"/>
                <w:sz w:val="24"/>
                <w:szCs w:val="24"/>
                <w:lang w:val="zh-TW"/>
              </w:rPr>
              <w:t xml:space="preserve">    </w:t>
            </w:r>
            <w:r>
              <w:rPr>
                <w:rFonts w:hint="eastAsia" w:ascii="仿宋" w:hAnsi="仿宋" w:eastAsia="仿宋" w:cs="仿宋"/>
                <w:color w:val="auto"/>
                <w:sz w:val="24"/>
                <w:szCs w:val="24"/>
                <w:lang w:val="zh-TW" w:eastAsia="zh-TW"/>
              </w:rPr>
              <w:t xml:space="preserve">  日</w:t>
            </w:r>
          </w:p>
        </w:tc>
      </w:tr>
    </w:tbl>
    <w:p>
      <w:pPr>
        <w:pStyle w:val="33"/>
        <w:ind w:firstLine="560"/>
        <w:rPr>
          <w:rFonts w:ascii="仿宋" w:eastAsia="仿宋" w:cs="仿宋"/>
          <w:color w:val="auto"/>
          <w:sz w:val="28"/>
          <w:szCs w:val="28"/>
          <w:lang w:eastAsia="zh-CN"/>
        </w:rPr>
      </w:pPr>
    </w:p>
    <w:p>
      <w:pPr>
        <w:spacing w:line="360" w:lineRule="auto"/>
        <w:ind w:right="-283" w:rightChars="-135"/>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pPr>
        <w:spacing w:line="360" w:lineRule="auto"/>
        <w:ind w:right="-283" w:rightChars="-135"/>
        <w:rPr>
          <w:rFonts w:hint="eastAsia" w:ascii="仿宋" w:hAnsi="仿宋" w:eastAsia="仿宋" w:cs="仿宋"/>
          <w:b/>
          <w:color w:val="auto"/>
          <w:sz w:val="32"/>
          <w:szCs w:val="32"/>
        </w:rPr>
      </w:pPr>
      <w:r>
        <w:rPr>
          <w:rFonts w:hint="eastAsia" w:ascii="仿宋" w:hAnsi="仿宋" w:eastAsia="仿宋" w:cs="仿宋"/>
          <w:b/>
          <w:color w:val="auto"/>
          <w:sz w:val="32"/>
          <w:szCs w:val="32"/>
        </w:rPr>
        <w:t>附件一</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报价函</w:t>
      </w:r>
    </w:p>
    <w:p>
      <w:p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left="120" w:leftChars="57" w:right="94"/>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含增值税专用发票的总报价，不含增值税专用发票的总报价：</w:t>
      </w:r>
      <w:r>
        <w:rPr>
          <w:rFonts w:hint="eastAsia" w:ascii="仿宋" w:hAnsi="仿宋" w:eastAsia="仿宋" w:cs="仿宋"/>
          <w:color w:val="auto"/>
          <w:sz w:val="28"/>
          <w:szCs w:val="28"/>
          <w:u w:val="single"/>
        </w:rPr>
        <w:t xml:space="preserve">    元（¥）</w:t>
      </w:r>
      <w:r>
        <w:rPr>
          <w:rFonts w:hint="eastAsia" w:ascii="仿宋" w:hAnsi="仿宋" w:eastAsia="仿宋" w:cs="仿宋"/>
          <w:color w:val="auto"/>
          <w:sz w:val="28"/>
          <w:szCs w:val="28"/>
        </w:rPr>
        <w:t>，增值税率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，按合同约定实施和完成承包项目的全部工作。</w:t>
      </w:r>
    </w:p>
    <w:p>
      <w:pPr>
        <w:autoSpaceDE w:val="0"/>
        <w:autoSpaceDN w:val="0"/>
        <w:spacing w:before="15"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2．我方承诺在比选有效期内不修改、撤销比选响应文件。</w:t>
      </w:r>
    </w:p>
    <w:p>
      <w:pPr>
        <w:autoSpaceDE w:val="0"/>
        <w:autoSpaceDN w:val="0"/>
        <w:spacing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spacing w:line="560" w:lineRule="exact"/>
        <w:ind w:right="-80"/>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spacing w:line="560" w:lineRule="exact"/>
        <w:ind w:right="-20"/>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spacing w:line="560" w:lineRule="exact"/>
        <w:ind w:left="120" w:right="-9"/>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4．我方在此声明，所递交的比选文件及有关资料内容完整、真实和准确。</w:t>
      </w:r>
    </w:p>
    <w:p>
      <w:pPr>
        <w:autoSpaceDE w:val="0"/>
        <w:autoSpaceDN w:val="0"/>
        <w:spacing w:line="560" w:lineRule="exact"/>
        <w:ind w:left="120" w:right="-9"/>
        <w:rPr>
          <w:rFonts w:hint="eastAsia" w:ascii="仿宋" w:hAnsi="仿宋" w:eastAsia="仿宋" w:cs="仿宋"/>
          <w:color w:val="auto"/>
          <w:sz w:val="28"/>
          <w:szCs w:val="28"/>
        </w:rPr>
      </w:pPr>
      <w:r>
        <w:rPr>
          <w:rFonts w:hint="eastAsia" w:ascii="仿宋" w:hAnsi="仿宋" w:eastAsia="仿宋" w:cs="仿宋"/>
          <w:color w:val="auto"/>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rPr>
      </w:pPr>
      <w:r>
        <w:rPr>
          <w:rFonts w:hint="eastAsia" w:ascii="仿宋" w:hAnsi="仿宋" w:eastAsia="仿宋" w:cs="仿宋"/>
          <w:color w:val="auto"/>
          <w:sz w:val="28"/>
          <w:szCs w:val="28"/>
        </w:rPr>
        <w:t>比选人：</w:t>
      </w:r>
      <w:r>
        <w:rPr>
          <w:rFonts w:hint="eastAsia" w:ascii="仿宋" w:hAnsi="仿宋" w:eastAsia="仿宋" w:cs="仿宋"/>
          <w:color w:val="auto"/>
          <w:sz w:val="28"/>
          <w:szCs w:val="28"/>
          <w:u w:val="single"/>
        </w:rPr>
        <w:t>（盖单位公章）</w:t>
      </w:r>
    </w:p>
    <w:p>
      <w:pPr>
        <w:tabs>
          <w:tab w:val="left" w:pos="7140"/>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          （签字）</w:t>
      </w:r>
    </w:p>
    <w:p>
      <w:pPr>
        <w:tabs>
          <w:tab w:val="left" w:pos="7035"/>
          <w:tab w:val="left" w:pos="7560"/>
          <w:tab w:val="left" w:pos="8300"/>
        </w:tabs>
        <w:autoSpaceDE w:val="0"/>
        <w:autoSpaceDN w:val="0"/>
        <w:spacing w:line="560" w:lineRule="exact"/>
        <w:ind w:right="210" w:firstLine="756" w:firstLineChars="270"/>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210"/>
        </w:tabs>
        <w:autoSpaceDE w:val="0"/>
        <w:autoSpaceDN w:val="0"/>
        <w:spacing w:before="1" w:line="560" w:lineRule="exact"/>
        <w:ind w:right="-20"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网址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　</w:t>
      </w:r>
    </w:p>
    <w:p>
      <w:pPr>
        <w:tabs>
          <w:tab w:val="left" w:pos="775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8300"/>
        </w:tabs>
        <w:autoSpaceDE w:val="0"/>
        <w:autoSpaceDN w:val="0"/>
        <w:spacing w:line="560" w:lineRule="exact"/>
        <w:ind w:left="2386" w:leftChars="371" w:right="-20" w:hanging="1607" w:hangingChars="574"/>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pPr>
        <w:rPr>
          <w:rFonts w:hint="eastAsia" w:ascii="仿宋" w:hAnsi="仿宋" w:eastAsia="仿宋" w:cs="仿宋"/>
          <w:b/>
          <w:color w:val="auto"/>
          <w:sz w:val="32"/>
          <w:szCs w:val="32"/>
        </w:rPr>
      </w:pPr>
    </w:p>
    <w:p>
      <w:pPr>
        <w:rPr>
          <w:rFonts w:hint="eastAsia" w:ascii="仿宋" w:hAnsi="仿宋" w:eastAsia="仿宋" w:cs="仿宋"/>
          <w:b/>
          <w:color w:val="auto"/>
          <w:sz w:val="32"/>
          <w:szCs w:val="32"/>
        </w:rPr>
      </w:pPr>
      <w:r>
        <w:rPr>
          <w:rFonts w:hint="eastAsia" w:ascii="仿宋" w:hAnsi="仿宋" w:eastAsia="仿宋" w:cs="仿宋"/>
          <w:b/>
          <w:color w:val="auto"/>
          <w:sz w:val="32"/>
          <w:szCs w:val="32"/>
        </w:rPr>
        <w:t>附件二</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法定代表人身份证明</w:t>
      </w:r>
    </w:p>
    <w:p>
      <w:pPr>
        <w:rPr>
          <w:rFonts w:hint="eastAsia" w:ascii="仿宋" w:hAnsi="仿宋" w:eastAsia="仿宋" w:cs="仿宋"/>
          <w:color w:val="auto"/>
        </w:rPr>
      </w:pPr>
    </w:p>
    <w:p>
      <w:pPr>
        <w:tabs>
          <w:tab w:val="left" w:pos="556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比选响应人名称：</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单位性质：</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2520"/>
          <w:tab w:val="left" w:pos="3836"/>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成立时间：</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月</w:t>
      </w:r>
      <w:r>
        <w:rPr>
          <w:rFonts w:hint="eastAsia" w:ascii="仿宋" w:hAnsi="仿宋" w:eastAsia="仿宋" w:cs="仿宋"/>
          <w:color w:val="auto"/>
          <w:spacing w:val="-1"/>
          <w:sz w:val="28"/>
          <w:szCs w:val="28"/>
          <w:u w:val="single"/>
        </w:rPr>
        <w:t xml:space="preserve">    </w:t>
      </w:r>
      <w:r>
        <w:rPr>
          <w:rFonts w:hint="eastAsia" w:ascii="仿宋" w:hAnsi="仿宋" w:eastAsia="仿宋" w:cs="仿宋"/>
          <w:color w:val="auto"/>
          <w:sz w:val="28"/>
          <w:szCs w:val="28"/>
        </w:rPr>
        <w:t>日</w:t>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5475"/>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经营期限：</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1850"/>
          <w:tab w:val="left" w:pos="3260"/>
          <w:tab w:val="left" w:pos="4840"/>
          <w:tab w:val="left" w:pos="6300"/>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姓名：</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性别</w:t>
      </w:r>
      <w:r>
        <w:rPr>
          <w:rFonts w:hint="eastAsia" w:ascii="仿宋" w:hAnsi="仿宋" w:eastAsia="仿宋" w:cs="仿宋"/>
          <w:color w:val="auto"/>
          <w:spacing w:val="-1"/>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pacing w:val="-1"/>
          <w:sz w:val="28"/>
          <w:szCs w:val="28"/>
        </w:rPr>
        <w:t>年</w:t>
      </w:r>
      <w:r>
        <w:rPr>
          <w:rFonts w:hint="eastAsia" w:ascii="仿宋" w:hAnsi="仿宋" w:eastAsia="仿宋" w:cs="仿宋"/>
          <w:color w:val="auto"/>
          <w:sz w:val="28"/>
          <w:szCs w:val="28"/>
        </w:rPr>
        <w:t>龄：</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ab/>
      </w:r>
    </w:p>
    <w:p>
      <w:pPr>
        <w:autoSpaceDE w:val="0"/>
        <w:autoSpaceDN w:val="0"/>
        <w:spacing w:line="360" w:lineRule="auto"/>
        <w:ind w:firstLine="520" w:firstLineChars="186"/>
        <w:rPr>
          <w:rFonts w:hint="eastAsia" w:ascii="仿宋" w:hAnsi="仿宋" w:eastAsia="仿宋" w:cs="仿宋"/>
          <w:color w:val="auto"/>
          <w:sz w:val="28"/>
          <w:szCs w:val="28"/>
        </w:rPr>
      </w:pPr>
    </w:p>
    <w:p>
      <w:pPr>
        <w:tabs>
          <w:tab w:val="left" w:pos="3360"/>
        </w:tabs>
        <w:autoSpaceDE w:val="0"/>
        <w:autoSpaceDN w:val="0"/>
        <w:spacing w:line="360" w:lineRule="auto"/>
        <w:ind w:firstLine="520" w:firstLineChars="186"/>
        <w:rPr>
          <w:rFonts w:hint="eastAsia" w:ascii="仿宋" w:hAnsi="仿宋" w:eastAsia="仿宋" w:cs="仿宋"/>
          <w:color w:val="auto"/>
          <w:sz w:val="28"/>
          <w:szCs w:val="28"/>
        </w:rPr>
      </w:pPr>
      <w:r>
        <w:rPr>
          <w:rFonts w:hint="eastAsia" w:ascii="仿宋" w:hAnsi="仿宋" w:eastAsia="仿宋" w:cs="仿宋"/>
          <w:color w:val="auto"/>
          <w:sz w:val="28"/>
          <w:szCs w:val="28"/>
        </w:rPr>
        <w:t>系</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（比选人名称）的法定代表人。</w:t>
      </w:r>
    </w:p>
    <w:p>
      <w:pPr>
        <w:autoSpaceDE w:val="0"/>
        <w:autoSpaceDN w:val="0"/>
        <w:spacing w:line="360" w:lineRule="auto"/>
        <w:ind w:firstLine="520" w:firstLineChars="186"/>
        <w:rPr>
          <w:rFonts w:hint="eastAsia" w:ascii="仿宋" w:hAnsi="仿宋" w:eastAsia="仿宋" w:cs="仿宋"/>
          <w:color w:val="auto"/>
          <w:sz w:val="28"/>
          <w:szCs w:val="28"/>
        </w:rPr>
      </w:pPr>
    </w:p>
    <w:p>
      <w:pPr>
        <w:autoSpaceDE w:val="0"/>
        <w:autoSpaceDN w:val="0"/>
        <w:spacing w:line="360" w:lineRule="auto"/>
        <w:ind w:firstLine="1080" w:firstLineChars="386"/>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pPr>
        <w:autoSpaceDE w:val="0"/>
        <w:autoSpaceDN w:val="0"/>
        <w:spacing w:line="360" w:lineRule="auto"/>
        <w:rPr>
          <w:rFonts w:hint="eastAsia" w:ascii="仿宋" w:hAnsi="仿宋" w:eastAsia="仿宋" w:cs="仿宋"/>
          <w:color w:val="auto"/>
          <w:sz w:val="28"/>
          <w:szCs w:val="28"/>
        </w:rPr>
      </w:pPr>
    </w:p>
    <w:p>
      <w:pPr>
        <w:tabs>
          <w:tab w:val="left" w:pos="5460"/>
        </w:tabs>
        <w:autoSpaceDE w:val="0"/>
        <w:autoSpaceDN w:val="0"/>
        <w:spacing w:line="360" w:lineRule="auto"/>
        <w:ind w:firstLine="2100"/>
        <w:rPr>
          <w:rFonts w:hint="eastAsia" w:ascii="仿宋" w:hAnsi="仿宋" w:eastAsia="仿宋" w:cs="仿宋"/>
          <w:color w:val="auto"/>
          <w:sz w:val="28"/>
          <w:szCs w:val="28"/>
        </w:rPr>
      </w:pPr>
      <w:r>
        <w:rPr>
          <w:rFonts w:hint="eastAsia" w:ascii="仿宋" w:hAnsi="仿宋" w:eastAsia="仿宋" w:cs="仿宋"/>
          <w:color w:val="auto"/>
          <w:sz w:val="28"/>
          <w:szCs w:val="28"/>
        </w:rPr>
        <w:t>比选</w:t>
      </w:r>
      <w:r>
        <w:rPr>
          <w:rFonts w:hint="eastAsia" w:ascii="仿宋" w:hAnsi="仿宋" w:eastAsia="仿宋" w:cs="仿宋"/>
          <w:color w:val="auto"/>
          <w:spacing w:val="-1"/>
          <w:sz w:val="28"/>
          <w:szCs w:val="28"/>
        </w:rPr>
        <w:t>人</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ab/>
      </w:r>
      <w:r>
        <w:rPr>
          <w:rFonts w:hint="eastAsia" w:ascii="仿宋" w:hAnsi="仿宋" w:eastAsia="仿宋" w:cs="仿宋"/>
          <w:color w:val="auto"/>
          <w:spacing w:val="-1"/>
          <w:sz w:val="28"/>
          <w:szCs w:val="28"/>
        </w:rPr>
        <w:t>（</w:t>
      </w:r>
      <w:r>
        <w:rPr>
          <w:rFonts w:hint="eastAsia" w:ascii="仿宋" w:hAnsi="仿宋" w:eastAsia="仿宋" w:cs="仿宋"/>
          <w:color w:val="auto"/>
          <w:sz w:val="28"/>
          <w:szCs w:val="28"/>
        </w:rPr>
        <w:t>盖单位公章）</w:t>
      </w:r>
    </w:p>
    <w:p>
      <w:pPr>
        <w:tabs>
          <w:tab w:val="left" w:pos="4935"/>
          <w:tab w:val="left" w:pos="5460"/>
          <w:tab w:val="left" w:pos="6400"/>
        </w:tabs>
        <w:autoSpaceDE w:val="0"/>
        <w:autoSpaceDN w:val="0"/>
        <w:spacing w:line="360" w:lineRule="auto"/>
        <w:ind w:right="56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pacing w:val="-1"/>
          <w:sz w:val="28"/>
          <w:szCs w:val="28"/>
        </w:rPr>
        <w:t xml:space="preserve">年    </w:t>
      </w:r>
      <w:r>
        <w:rPr>
          <w:rFonts w:hint="eastAsia" w:ascii="仿宋" w:hAnsi="仿宋" w:eastAsia="仿宋" w:cs="仿宋"/>
          <w:color w:val="auto"/>
          <w:sz w:val="28"/>
          <w:szCs w:val="28"/>
        </w:rPr>
        <w:t>月    日</w:t>
      </w:r>
    </w:p>
    <w:p>
      <w:pPr>
        <w:rPr>
          <w:rFonts w:hint="eastAsia" w:ascii="仿宋" w:hAnsi="仿宋" w:eastAsia="仿宋" w:cs="仿宋"/>
          <w:b/>
          <w:color w:val="auto"/>
          <w:sz w:val="32"/>
          <w:szCs w:val="32"/>
        </w:rPr>
      </w:pPr>
      <w:r>
        <w:rPr>
          <w:rFonts w:hint="eastAsia" w:ascii="仿宋" w:hAnsi="仿宋" w:eastAsia="仿宋" w:cs="仿宋"/>
          <w:color w:val="auto"/>
          <w:sz w:val="28"/>
          <w:szCs w:val="28"/>
        </w:rPr>
        <w:t>附法定代表人身份证复印件</w:t>
      </w:r>
      <w:r>
        <w:rPr>
          <w:rFonts w:hint="eastAsia" w:ascii="仿宋" w:hAnsi="仿宋" w:eastAsia="仿宋" w:cs="仿宋"/>
          <w:color w:val="auto"/>
          <w:sz w:val="28"/>
          <w:szCs w:val="28"/>
        </w:rPr>
        <w:br w:type="page"/>
      </w:r>
      <w:r>
        <w:rPr>
          <w:rFonts w:hint="eastAsia" w:ascii="仿宋" w:hAnsi="仿宋" w:eastAsia="仿宋" w:cs="仿宋"/>
          <w:b/>
          <w:color w:val="auto"/>
          <w:sz w:val="32"/>
          <w:szCs w:val="32"/>
        </w:rPr>
        <w:t>附件三</w:t>
      </w:r>
    </w:p>
    <w:p>
      <w:pPr>
        <w:jc w:val="center"/>
        <w:rPr>
          <w:rFonts w:hint="eastAsia" w:ascii="仿宋" w:hAnsi="仿宋" w:eastAsia="仿宋" w:cs="仿宋"/>
          <w:b/>
          <w:color w:val="auto"/>
          <w:sz w:val="32"/>
          <w:szCs w:val="32"/>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法人代表授权书</w:t>
      </w:r>
    </w:p>
    <w:p>
      <w:pPr>
        <w:ind w:right="-694"/>
        <w:rPr>
          <w:rFonts w:hint="eastAsia" w:ascii="仿宋" w:hAnsi="仿宋" w:eastAsia="仿宋" w:cs="仿宋"/>
          <w:color w:val="auto"/>
          <w:sz w:val="28"/>
          <w:szCs w:val="28"/>
        </w:rPr>
      </w:pPr>
    </w:p>
    <w:p>
      <w:pPr>
        <w:spacing w:line="480" w:lineRule="auto"/>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cs="仿宋"/>
          <w:color w:val="auto"/>
          <w:sz w:val="28"/>
          <w:szCs w:val="28"/>
          <w:u w:val="single"/>
        </w:rPr>
        <w:t xml:space="preserve">       （项目名称）</w:t>
      </w:r>
      <w:r>
        <w:rPr>
          <w:rFonts w:hint="eastAsia" w:ascii="仿宋" w:hAnsi="仿宋" w:eastAsia="仿宋" w:cs="仿宋"/>
          <w:color w:val="auto"/>
          <w:sz w:val="28"/>
          <w:szCs w:val="28"/>
        </w:rPr>
        <w:t>的比选活动中，以我单位的名义签署比选响应文件，与业主协商、签定合同协议书以及执行一切与此有关的事务。</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比选响应单位：____________（盖章）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授权人：____________（签章）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spacing w:line="480" w:lineRule="auto"/>
        <w:rPr>
          <w:rFonts w:hint="eastAsia" w:ascii="仿宋" w:hAnsi="仿宋" w:eastAsia="仿宋" w:cs="仿宋"/>
          <w:color w:val="auto"/>
          <w:sz w:val="28"/>
          <w:szCs w:val="28"/>
        </w:rPr>
      </w:pPr>
    </w:p>
    <w:p>
      <w:pPr>
        <w:spacing w:line="480" w:lineRule="auto"/>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日期：  </w:t>
      </w:r>
      <w:r>
        <w:rPr>
          <w:rFonts w:hint="eastAsia" w:ascii="仿宋" w:hAnsi="仿宋" w:eastAsia="仿宋" w:cs="仿宋"/>
          <w:color w:val="auto"/>
          <w:sz w:val="28"/>
          <w:szCs w:val="28"/>
          <w:u w:val="single"/>
        </w:rPr>
        <w:t>2021 年  月  日</w:t>
      </w:r>
    </w:p>
    <w:p>
      <w:pPr>
        <w:spacing w:line="480" w:lineRule="auto"/>
        <w:rPr>
          <w:rFonts w:hint="eastAsia" w:ascii="仿宋" w:hAnsi="仿宋" w:eastAsia="仿宋" w:cs="仿宋"/>
          <w:color w:val="auto"/>
        </w:rPr>
      </w:pP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附被授权人代理人身份证复印件</w:t>
      </w:r>
    </w:p>
    <w:p>
      <w:pPr>
        <w:spacing w:line="240" w:lineRule="auto"/>
        <w:rPr>
          <w:rFonts w:hint="eastAsia" w:ascii="仿宋" w:hAnsi="仿宋" w:eastAsia="仿宋" w:cs="仿宋"/>
          <w:color w:val="auto"/>
          <w:sz w:val="28"/>
          <w:szCs w:val="28"/>
        </w:rPr>
      </w:pPr>
      <w:r>
        <w:rPr>
          <w:rFonts w:hint="eastAsia" w:ascii="仿宋" w:hAnsi="仿宋" w:eastAsia="仿宋" w:cs="仿宋"/>
          <w:color w:val="auto"/>
          <w:sz w:val="28"/>
          <w:szCs w:val="28"/>
        </w:rPr>
        <w:br w:type="page"/>
      </w:r>
    </w:p>
    <w:p>
      <w:pPr>
        <w:jc w:val="both"/>
        <w:rPr>
          <w:rFonts w:hint="eastAsia" w:ascii="仿宋" w:hAnsi="仿宋" w:eastAsia="仿宋"/>
          <w:b/>
          <w:bCs w:val="0"/>
          <w:color w:val="auto"/>
          <w:sz w:val="32"/>
          <w:szCs w:val="32"/>
          <w:lang w:val="en-US" w:eastAsia="zh-CN"/>
        </w:rPr>
      </w:pPr>
      <w:bookmarkStart w:id="7" w:name="_Toc17760"/>
      <w:r>
        <w:rPr>
          <w:rFonts w:hint="eastAsia" w:ascii="仿宋" w:hAnsi="仿宋" w:eastAsia="仿宋"/>
          <w:b/>
          <w:bCs w:val="0"/>
          <w:color w:val="auto"/>
          <w:sz w:val="32"/>
          <w:szCs w:val="32"/>
          <w:lang w:val="en-US" w:eastAsia="zh-CN"/>
        </w:rPr>
        <w:t>附件四</w:t>
      </w:r>
    </w:p>
    <w:p>
      <w:pPr>
        <w:jc w:val="center"/>
        <w:rPr>
          <w:rFonts w:hint="eastAsia" w:ascii="仿宋" w:hAnsi="仿宋" w:eastAsia="仿宋"/>
          <w:b/>
          <w:snapToGrid/>
          <w:color w:val="auto"/>
          <w:kern w:val="2"/>
          <w:sz w:val="32"/>
          <w:szCs w:val="32"/>
        </w:rPr>
      </w:pPr>
      <w:r>
        <w:rPr>
          <w:rFonts w:hint="eastAsia" w:ascii="仿宋" w:hAnsi="仿宋" w:eastAsia="仿宋"/>
          <w:b/>
          <w:bCs w:val="0"/>
          <w:color w:val="auto"/>
          <w:sz w:val="32"/>
          <w:szCs w:val="32"/>
        </w:rPr>
        <w:t>低价风险担保提交承诺书</w:t>
      </w:r>
      <w:bookmarkEnd w:id="7"/>
    </w:p>
    <w:p>
      <w:pPr>
        <w:autoSpaceDE/>
        <w:autoSpaceDN/>
        <w:adjustRightInd/>
        <w:snapToGrid/>
        <w:spacing w:line="240" w:lineRule="auto"/>
        <w:jc w:val="center"/>
        <w:rPr>
          <w:rFonts w:hint="eastAsia" w:ascii="仿宋" w:hAnsi="仿宋" w:eastAsia="仿宋"/>
          <w:b/>
          <w:snapToGrid/>
          <w:color w:val="auto"/>
          <w:kern w:val="2"/>
          <w:sz w:val="32"/>
          <w:szCs w:val="32"/>
        </w:rPr>
      </w:pPr>
      <w:r>
        <w:rPr>
          <w:rFonts w:hint="eastAsia" w:ascii="仿宋" w:hAnsi="仿宋" w:eastAsia="仿宋"/>
          <w:b/>
          <w:snapToGrid/>
          <w:color w:val="auto"/>
          <w:kern w:val="2"/>
          <w:sz w:val="32"/>
          <w:szCs w:val="32"/>
        </w:rPr>
        <w:t>（投标报价低于招标项目最高限价的85%时采用）</w:t>
      </w:r>
    </w:p>
    <w:p>
      <w:pPr>
        <w:autoSpaceDE/>
        <w:autoSpaceDN/>
        <w:adjustRightInd/>
        <w:snapToGrid/>
        <w:spacing w:line="480" w:lineRule="auto"/>
        <w:ind w:firstLine="600" w:firstLineChars="250"/>
        <w:jc w:val="left"/>
        <w:rPr>
          <w:rFonts w:hint="eastAsia" w:ascii="仿宋" w:hAnsi="仿宋" w:eastAsia="仿宋"/>
          <w:snapToGrid/>
          <w:color w:val="auto"/>
          <w:kern w:val="2"/>
          <w:sz w:val="24"/>
          <w:szCs w:val="24"/>
        </w:rPr>
      </w:pPr>
    </w:p>
    <w:p>
      <w:pPr>
        <w:autoSpaceDE/>
        <w:autoSpaceDN/>
        <w:adjustRightInd/>
        <w:snapToGrid/>
        <w:spacing w:line="480" w:lineRule="auto"/>
        <w:ind w:firstLine="0" w:firstLineChars="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u w:val="none"/>
          <w:lang w:val="en-US" w:eastAsia="zh-CN"/>
        </w:rPr>
        <w:t>重庆江北国际机场扩建指挥部</w:t>
      </w:r>
      <w:r>
        <w:rPr>
          <w:rFonts w:hint="eastAsia" w:ascii="仿宋" w:hAnsi="仿宋" w:eastAsia="仿宋" w:cs="Times New Roman"/>
          <w:snapToGrid/>
          <w:color w:val="auto"/>
          <w:kern w:val="2"/>
          <w:sz w:val="28"/>
          <w:szCs w:val="28"/>
        </w:rPr>
        <w:t>：</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rPr>
        <w:t>我公司        （</w:t>
      </w:r>
      <w:r>
        <w:rPr>
          <w:rFonts w:hint="eastAsia" w:ascii="仿宋" w:hAnsi="仿宋" w:eastAsia="仿宋" w:cs="Times New Roman"/>
          <w:snapToGrid/>
          <w:color w:val="auto"/>
          <w:kern w:val="2"/>
          <w:sz w:val="28"/>
          <w:szCs w:val="28"/>
          <w:lang w:val="en-US" w:eastAsia="zh-CN"/>
        </w:rPr>
        <w:t>比选响应</w:t>
      </w:r>
      <w:r>
        <w:rPr>
          <w:rFonts w:hint="eastAsia" w:ascii="仿宋" w:hAnsi="仿宋" w:eastAsia="仿宋" w:cs="Times New Roman"/>
          <w:snapToGrid/>
          <w:color w:val="auto"/>
          <w:kern w:val="2"/>
          <w:sz w:val="28"/>
          <w:szCs w:val="28"/>
        </w:rPr>
        <w:t>人名称）参加了        （项目名称）的投标。我公司投标报价低于最高限价的85%，若获得</w:t>
      </w:r>
      <w:r>
        <w:rPr>
          <w:rFonts w:hint="eastAsia" w:ascii="仿宋" w:hAnsi="仿宋" w:eastAsia="仿宋" w:cs="Times New Roman"/>
          <w:snapToGrid/>
          <w:color w:val="auto"/>
          <w:kern w:val="2"/>
          <w:sz w:val="28"/>
          <w:szCs w:val="28"/>
          <w:lang w:val="en-US" w:eastAsia="zh-CN"/>
        </w:rPr>
        <w:t>成交</w:t>
      </w:r>
      <w:r>
        <w:rPr>
          <w:rFonts w:hint="eastAsia" w:ascii="仿宋" w:hAnsi="仿宋" w:eastAsia="仿宋" w:cs="Times New Roman"/>
          <w:snapToGrid/>
          <w:color w:val="auto"/>
          <w:kern w:val="2"/>
          <w:sz w:val="28"/>
          <w:szCs w:val="28"/>
        </w:rPr>
        <w:t>资格，我公司承诺按照</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文件的规定递交低价风险担保。同时，我公司已落实低价风险担保的提交方案，承诺如采用保函形式提交低价风险担保，保函的格式和内容符合</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文件的要求。否则，我公司愿承担</w:t>
      </w:r>
      <w:r>
        <w:rPr>
          <w:rFonts w:hint="eastAsia" w:ascii="仿宋" w:hAnsi="仿宋" w:eastAsia="仿宋" w:cs="Times New Roman"/>
          <w:snapToGrid/>
          <w:color w:val="auto"/>
          <w:kern w:val="2"/>
          <w:sz w:val="28"/>
          <w:szCs w:val="28"/>
          <w:lang w:val="en-US" w:eastAsia="zh-CN"/>
        </w:rPr>
        <w:t>比选</w:t>
      </w:r>
      <w:r>
        <w:rPr>
          <w:rFonts w:hint="eastAsia" w:ascii="仿宋" w:hAnsi="仿宋" w:eastAsia="仿宋" w:cs="Times New Roman"/>
          <w:snapToGrid/>
          <w:color w:val="auto"/>
          <w:kern w:val="2"/>
          <w:sz w:val="28"/>
          <w:szCs w:val="28"/>
        </w:rPr>
        <w:t>文件中约定的，因未按规定递交低价风险担保的相应责任。</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r>
        <w:rPr>
          <w:rFonts w:hint="eastAsia" w:ascii="仿宋" w:hAnsi="仿宋" w:eastAsia="仿宋" w:cs="Times New Roman"/>
          <w:snapToGrid/>
          <w:color w:val="auto"/>
          <w:kern w:val="2"/>
          <w:sz w:val="28"/>
          <w:szCs w:val="28"/>
        </w:rPr>
        <w:t>特此承诺。</w:t>
      </w: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autoSpaceDE/>
        <w:autoSpaceDN/>
        <w:adjustRightInd/>
        <w:snapToGrid/>
        <w:spacing w:line="480" w:lineRule="auto"/>
        <w:ind w:firstLine="700" w:firstLineChars="250"/>
        <w:rPr>
          <w:rFonts w:hint="eastAsia" w:ascii="仿宋" w:hAnsi="仿宋" w:eastAsia="仿宋" w:cs="Times New Roman"/>
          <w:snapToGrid/>
          <w:color w:val="auto"/>
          <w:kern w:val="2"/>
          <w:sz w:val="28"/>
          <w:szCs w:val="28"/>
        </w:rPr>
      </w:pPr>
    </w:p>
    <w:p>
      <w:pPr>
        <w:tabs>
          <w:tab w:val="left" w:pos="4200"/>
          <w:tab w:val="left" w:pos="4620"/>
        </w:tabs>
        <w:autoSpaceDE/>
        <w:autoSpaceDN/>
        <w:adjustRightInd/>
        <w:snapToGrid/>
        <w:spacing w:line="480" w:lineRule="auto"/>
        <w:ind w:firstLine="700" w:firstLineChars="250"/>
        <w:jc w:val="left"/>
        <w:rPr>
          <w:rFonts w:hint="eastAsia" w:ascii="仿宋" w:hAnsi="仿宋" w:eastAsia="仿宋"/>
          <w:color w:val="auto"/>
          <w:kern w:val="2"/>
          <w:sz w:val="28"/>
          <w:szCs w:val="28"/>
        </w:rPr>
      </w:pPr>
      <w:r>
        <w:rPr>
          <w:rFonts w:hint="eastAsia" w:ascii="仿宋" w:hAnsi="仿宋" w:eastAsia="仿宋"/>
          <w:color w:val="auto"/>
          <w:kern w:val="2"/>
          <w:sz w:val="28"/>
          <w:szCs w:val="28"/>
          <w:lang w:val="en-US" w:eastAsia="zh-CN"/>
        </w:rPr>
        <w:t>比选响应</w:t>
      </w:r>
      <w:r>
        <w:rPr>
          <w:rFonts w:hint="eastAsia" w:ascii="仿宋" w:hAnsi="仿宋" w:eastAsia="仿宋"/>
          <w:color w:val="auto"/>
          <w:kern w:val="2"/>
          <w:sz w:val="28"/>
          <w:szCs w:val="28"/>
        </w:rPr>
        <w:t>人：</w:t>
      </w:r>
      <w:r>
        <w:rPr>
          <w:rFonts w:hint="eastAsia" w:ascii="仿宋" w:hAnsi="仿宋" w:eastAsia="仿宋"/>
          <w:color w:val="auto"/>
          <w:w w:val="100"/>
          <w:kern w:val="2"/>
          <w:sz w:val="28"/>
          <w:szCs w:val="28"/>
          <w:u w:val="none"/>
        </w:rPr>
        <w:t xml:space="preserve">                           </w:t>
      </w:r>
      <w:r>
        <w:rPr>
          <w:rFonts w:hint="eastAsia" w:ascii="仿宋" w:hAnsi="仿宋" w:eastAsia="仿宋"/>
          <w:color w:val="auto"/>
          <w:kern w:val="2"/>
          <w:sz w:val="28"/>
          <w:szCs w:val="28"/>
        </w:rPr>
        <w:t>（</w:t>
      </w:r>
      <w:r>
        <w:rPr>
          <w:rFonts w:hint="eastAsia" w:ascii="仿宋" w:hAnsi="仿宋" w:eastAsia="仿宋"/>
          <w:color w:val="auto"/>
          <w:spacing w:val="0"/>
          <w:kern w:val="2"/>
          <w:sz w:val="28"/>
          <w:szCs w:val="28"/>
        </w:rPr>
        <w:t>盖单位法人章</w:t>
      </w:r>
      <w:r>
        <w:rPr>
          <w:rFonts w:hint="eastAsia" w:ascii="仿宋" w:hAnsi="仿宋" w:eastAsia="仿宋"/>
          <w:color w:val="auto"/>
          <w:kern w:val="2"/>
          <w:sz w:val="28"/>
          <w:szCs w:val="28"/>
        </w:rPr>
        <w:t>）</w:t>
      </w:r>
    </w:p>
    <w:p>
      <w:pPr>
        <w:tabs>
          <w:tab w:val="left" w:pos="6300"/>
        </w:tabs>
        <w:autoSpaceDE/>
        <w:autoSpaceDN/>
        <w:adjustRightInd/>
        <w:snapToGrid/>
        <w:spacing w:line="480" w:lineRule="auto"/>
        <w:ind w:firstLine="700" w:firstLineChars="250"/>
        <w:jc w:val="left"/>
        <w:rPr>
          <w:rFonts w:hint="eastAsia" w:ascii="仿宋" w:hAnsi="仿宋" w:eastAsia="仿宋"/>
          <w:color w:val="auto"/>
          <w:kern w:val="2"/>
          <w:sz w:val="28"/>
          <w:szCs w:val="28"/>
        </w:rPr>
      </w:pPr>
      <w:r>
        <w:rPr>
          <w:rFonts w:hint="eastAsia" w:ascii="仿宋" w:hAnsi="仿宋" w:eastAsia="仿宋"/>
          <w:color w:val="auto"/>
          <w:kern w:val="2"/>
          <w:sz w:val="28"/>
          <w:szCs w:val="28"/>
        </w:rPr>
        <w:t>法定代表人：</w:t>
      </w:r>
      <w:r>
        <w:rPr>
          <w:rFonts w:hint="eastAsia" w:ascii="仿宋" w:hAnsi="仿宋" w:eastAsia="仿宋"/>
          <w:color w:val="auto"/>
          <w:w w:val="100"/>
          <w:kern w:val="2"/>
          <w:sz w:val="28"/>
          <w:szCs w:val="28"/>
          <w:u w:val="none"/>
        </w:rPr>
        <w:t xml:space="preserve">                           </w:t>
      </w:r>
      <w:r>
        <w:rPr>
          <w:rFonts w:hint="eastAsia" w:ascii="仿宋" w:hAnsi="仿宋" w:eastAsia="仿宋"/>
          <w:color w:val="auto"/>
          <w:kern w:val="2"/>
          <w:sz w:val="28"/>
          <w:szCs w:val="28"/>
        </w:rPr>
        <w:t>（</w:t>
      </w:r>
      <w:r>
        <w:rPr>
          <w:rFonts w:hint="eastAsia" w:ascii="仿宋" w:hAnsi="仿宋" w:eastAsia="仿宋"/>
          <w:color w:val="auto"/>
          <w:kern w:val="2"/>
          <w:sz w:val="28"/>
          <w:szCs w:val="28"/>
          <w:highlight w:val="none"/>
          <w:lang w:eastAsia="zh-CN"/>
        </w:rPr>
        <w:t>签名</w:t>
      </w:r>
      <w:r>
        <w:rPr>
          <w:rFonts w:hint="eastAsia" w:ascii="仿宋" w:hAnsi="仿宋" w:eastAsia="仿宋"/>
          <w:color w:val="auto"/>
          <w:kern w:val="2"/>
          <w:sz w:val="28"/>
          <w:szCs w:val="28"/>
        </w:rPr>
        <w:t>或盖章）</w:t>
      </w:r>
    </w:p>
    <w:p>
      <w:pPr>
        <w:tabs>
          <w:tab w:val="left" w:pos="7140"/>
          <w:tab w:val="left" w:pos="7560"/>
          <w:tab w:val="left" w:pos="8300"/>
        </w:tabs>
        <w:autoSpaceDE/>
        <w:autoSpaceDN/>
        <w:adjustRightInd/>
        <w:spacing w:line="480" w:lineRule="auto"/>
        <w:ind w:firstLine="700" w:firstLineChars="250"/>
        <w:rPr>
          <w:rFonts w:hint="eastAsia" w:ascii="仿宋" w:hAnsi="仿宋" w:eastAsia="仿宋"/>
          <w:snapToGrid/>
          <w:color w:val="auto"/>
          <w:kern w:val="2"/>
          <w:sz w:val="28"/>
          <w:szCs w:val="28"/>
        </w:rPr>
      </w:pPr>
    </w:p>
    <w:p>
      <w:pPr>
        <w:tabs>
          <w:tab w:val="left" w:pos="3840"/>
          <w:tab w:val="left" w:pos="4780"/>
          <w:tab w:val="left" w:pos="5720"/>
        </w:tabs>
        <w:autoSpaceDE/>
        <w:autoSpaceDN/>
        <w:adjustRightInd/>
        <w:snapToGrid/>
        <w:spacing w:before="0" w:beforeLines="0" w:line="480" w:lineRule="auto"/>
        <w:ind w:right="0" w:firstLine="700" w:firstLineChars="250"/>
        <w:jc w:val="left"/>
        <w:rPr>
          <w:rFonts w:hint="eastAsia" w:ascii="仿宋" w:hAnsi="仿宋" w:eastAsia="仿宋"/>
          <w:snapToGrid/>
          <w:color w:val="auto"/>
          <w:kern w:val="2"/>
          <w:sz w:val="28"/>
          <w:szCs w:val="28"/>
        </w:rPr>
      </w:pP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年</w:t>
      </w: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月</w:t>
      </w:r>
      <w:r>
        <w:rPr>
          <w:rFonts w:hint="eastAsia" w:ascii="仿宋" w:hAnsi="仿宋" w:eastAsia="仿宋"/>
          <w:color w:val="auto"/>
          <w:kern w:val="2"/>
          <w:sz w:val="28"/>
          <w:szCs w:val="28"/>
          <w:u w:val="none"/>
        </w:rPr>
        <w:t xml:space="preserve">    </w:t>
      </w:r>
      <w:r>
        <w:rPr>
          <w:rFonts w:hint="eastAsia" w:ascii="仿宋" w:hAnsi="仿宋" w:eastAsia="仿宋"/>
          <w:color w:val="auto"/>
          <w:kern w:val="2"/>
          <w:sz w:val="28"/>
          <w:szCs w:val="28"/>
        </w:rPr>
        <w:t>日</w:t>
      </w:r>
    </w:p>
    <w:p>
      <w:pPr>
        <w:pStyle w:val="7"/>
        <w:rPr>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val="zh-CN"/>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vert="horz" wrap="none" lIns="0" tIns="0" rIns="0" bIns="0" anchor="t">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lu0zXywEAAJMDAAAOAAAAAAAAAAEAIAAAAB8BAABkcnMvZTJv&#10;RG9jLnhtbFBLBQYAAAAABgAGAFkBAABc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rect>
          </w:pict>
        </mc:Fallback>
      </mc:AlternateContent>
    </w:r>
    <w:r>
      <w:rPr>
        <w:rFonts w:hint="eastAsia" w:ascii="隶书" w:eastAsia="隶书"/>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29</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2"/>
      <w:numFmt w:val="chineseCounting"/>
      <w:suff w:val="nothing"/>
      <w:lvlText w:val="%1、"/>
      <w:lvlJc w:val="left"/>
      <w:rPr>
        <w:rFonts w:hint="eastAsia"/>
      </w:rPr>
    </w:lvl>
  </w:abstractNum>
  <w:abstractNum w:abstractNumId="4">
    <w:nsid w:val="4D5F3A3E"/>
    <w:multiLevelType w:val="singleLevel"/>
    <w:tmpl w:val="4D5F3A3E"/>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trackRevisions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943077689282178NO"/>
    <w:docVar w:name="aztPrintName" w:val="000000ESAOAPRINT"/>
    <w:docVar w:name="aztPrintType" w:val="2"/>
  </w:docVars>
  <w:rsids>
    <w:rsidRoot w:val="00000000"/>
    <w:rsid w:val="01261313"/>
    <w:rsid w:val="02E420C2"/>
    <w:rsid w:val="09C40901"/>
    <w:rsid w:val="0D6569ED"/>
    <w:rsid w:val="0D833B2F"/>
    <w:rsid w:val="0D910194"/>
    <w:rsid w:val="0E9262B2"/>
    <w:rsid w:val="0F3C5978"/>
    <w:rsid w:val="107C549D"/>
    <w:rsid w:val="10B30C23"/>
    <w:rsid w:val="13050B89"/>
    <w:rsid w:val="14454887"/>
    <w:rsid w:val="16213263"/>
    <w:rsid w:val="169116D0"/>
    <w:rsid w:val="17F7444D"/>
    <w:rsid w:val="18113E44"/>
    <w:rsid w:val="19B659D2"/>
    <w:rsid w:val="1D855E2D"/>
    <w:rsid w:val="1D906D30"/>
    <w:rsid w:val="1DA34E0A"/>
    <w:rsid w:val="1E946262"/>
    <w:rsid w:val="1F797FCB"/>
    <w:rsid w:val="21E50071"/>
    <w:rsid w:val="22465A85"/>
    <w:rsid w:val="23FA3615"/>
    <w:rsid w:val="24DA37C5"/>
    <w:rsid w:val="28CB487F"/>
    <w:rsid w:val="296C7CE1"/>
    <w:rsid w:val="2AB625AA"/>
    <w:rsid w:val="2B2B009A"/>
    <w:rsid w:val="2B4B037A"/>
    <w:rsid w:val="2FC73907"/>
    <w:rsid w:val="35E12E82"/>
    <w:rsid w:val="36F57296"/>
    <w:rsid w:val="37375D5B"/>
    <w:rsid w:val="37F42AD6"/>
    <w:rsid w:val="39FD71C5"/>
    <w:rsid w:val="3BE347CC"/>
    <w:rsid w:val="3EC150ED"/>
    <w:rsid w:val="43C81360"/>
    <w:rsid w:val="440133A3"/>
    <w:rsid w:val="460B0403"/>
    <w:rsid w:val="46F6ED68"/>
    <w:rsid w:val="47C64D26"/>
    <w:rsid w:val="492A6FEF"/>
    <w:rsid w:val="4D474FB1"/>
    <w:rsid w:val="4FBB0F78"/>
    <w:rsid w:val="50DC6F6E"/>
    <w:rsid w:val="51DE44D5"/>
    <w:rsid w:val="531E437A"/>
    <w:rsid w:val="54611E59"/>
    <w:rsid w:val="55F22412"/>
    <w:rsid w:val="577F7419"/>
    <w:rsid w:val="5790007A"/>
    <w:rsid w:val="581A142F"/>
    <w:rsid w:val="5B54519C"/>
    <w:rsid w:val="5B787CBF"/>
    <w:rsid w:val="60566A6E"/>
    <w:rsid w:val="616813DF"/>
    <w:rsid w:val="62B916B7"/>
    <w:rsid w:val="63313984"/>
    <w:rsid w:val="63650261"/>
    <w:rsid w:val="66D24467"/>
    <w:rsid w:val="692260CC"/>
    <w:rsid w:val="6B3C34F3"/>
    <w:rsid w:val="6CC365CE"/>
    <w:rsid w:val="6E0066B1"/>
    <w:rsid w:val="7169065D"/>
    <w:rsid w:val="71F77E2A"/>
    <w:rsid w:val="793775E6"/>
    <w:rsid w:val="79BEE402"/>
    <w:rsid w:val="7A5B7451"/>
    <w:rsid w:val="7A947FB3"/>
    <w:rsid w:val="7CE16E9E"/>
    <w:rsid w:val="7E367152"/>
    <w:rsid w:val="7EF920E4"/>
    <w:rsid w:val="7F6021A8"/>
    <w:rsid w:val="7F7E04D1"/>
    <w:rsid w:val="7FB476B0"/>
    <w:rsid w:val="9BBA04AB"/>
    <w:rsid w:val="DA3C4153"/>
    <w:rsid w:val="FBBED6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7"/>
    <w:qFormat/>
    <w:uiPriority w:val="99"/>
    <w:pPr>
      <w:jc w:val="left"/>
    </w:pPr>
  </w:style>
  <w:style w:type="paragraph" w:styleId="7">
    <w:name w:val="Body Text"/>
    <w:basedOn w:val="1"/>
    <w:next w:val="1"/>
    <w:qFormat/>
    <w:uiPriority w:val="99"/>
    <w:pPr>
      <w:spacing w:after="120"/>
    </w:p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qFormat/>
    <w:uiPriority w:val="39"/>
    <w:pPr>
      <w:widowControl/>
      <w:spacing w:before="100" w:beforeAutospacing="1" w:after="100" w:afterAutospacing="1"/>
      <w:ind w:left="420" w:leftChars="200"/>
      <w:jc w:val="left"/>
    </w:pPr>
    <w:rPr>
      <w:rFonts w:ascii="Calibri" w:hAnsi="Calibri" w:eastAsia="宋体" w:cs="宋体"/>
      <w:kern w:val="0"/>
      <w:sz w:val="22"/>
      <w:szCs w:val="22"/>
      <w:lang w:eastAsia="en-US"/>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38"/>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character" w:styleId="19">
    <w:name w:val="annotation reference"/>
    <w:basedOn w:val="17"/>
    <w:qFormat/>
    <w:uiPriority w:val="99"/>
    <w:rPr>
      <w:sz w:val="21"/>
      <w:szCs w:val="21"/>
    </w:rPr>
  </w:style>
  <w:style w:type="character" w:customStyle="1" w:styleId="20">
    <w:name w:val="批注框文本 Char"/>
    <w:basedOn w:val="17"/>
    <w:link w:val="8"/>
    <w:qFormat/>
    <w:uiPriority w:val="99"/>
    <w:rPr>
      <w:rFonts w:ascii="Times New Roman" w:hAnsi="Times New Roman"/>
      <w:kern w:val="2"/>
      <w:sz w:val="18"/>
    </w:rPr>
  </w:style>
  <w:style w:type="character" w:customStyle="1" w:styleId="21">
    <w:name w:val="页脚 Char"/>
    <w:basedOn w:val="17"/>
    <w:link w:val="9"/>
    <w:qFormat/>
    <w:uiPriority w:val="99"/>
    <w:rPr>
      <w:sz w:val="18"/>
    </w:rPr>
  </w:style>
  <w:style w:type="character" w:customStyle="1" w:styleId="22">
    <w:name w:val="页眉 Char"/>
    <w:basedOn w:val="17"/>
    <w:link w:val="10"/>
    <w:qFormat/>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9">
    <w:name w:val="CM4"/>
    <w:basedOn w:val="28"/>
    <w:next w:val="28"/>
    <w:qFormat/>
    <w:uiPriority w:val="0"/>
    <w:rPr>
      <w:color w:val="auto"/>
    </w:rPr>
  </w:style>
  <w:style w:type="paragraph" w:customStyle="1" w:styleId="30">
    <w:name w:val="CM26"/>
    <w:basedOn w:val="28"/>
    <w:next w:val="28"/>
    <w:qFormat/>
    <w:uiPriority w:val="0"/>
    <w:pPr>
      <w:spacing w:line="400" w:lineRule="atLeast"/>
    </w:pPr>
    <w:rPr>
      <w:color w:val="auto"/>
    </w:rPr>
  </w:style>
  <w:style w:type="paragraph" w:customStyle="1" w:styleId="31">
    <w:name w:val="CM29"/>
    <w:basedOn w:val="28"/>
    <w:next w:val="28"/>
    <w:qFormat/>
    <w:uiPriority w:val="0"/>
    <w:pPr>
      <w:spacing w:line="400" w:lineRule="atLeast"/>
    </w:pPr>
    <w:rPr>
      <w:color w:val="auto"/>
    </w:rPr>
  </w:style>
  <w:style w:type="paragraph" w:customStyle="1" w:styleId="32">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33">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34">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35">
    <w:name w:val="TOC 标题1"/>
    <w:basedOn w:val="3"/>
    <w:next w:val="1"/>
    <w:qFormat/>
    <w:uiPriority w:val="39"/>
    <w:pPr>
      <w:keepNext/>
      <w:keepLines/>
      <w:spacing w:before="240" w:beforeAutospacing="0" w:afterAutospacing="0" w:line="259" w:lineRule="auto"/>
      <w:outlineLvl w:val="9"/>
    </w:pPr>
    <w:rPr>
      <w:rFonts w:ascii="Cambria" w:hAnsi="Cambria" w:eastAsia="宋体" w:cs="宋体"/>
      <w:b w:val="0"/>
      <w:color w:val="365F91"/>
      <w:kern w:val="0"/>
      <w:sz w:val="32"/>
      <w:szCs w:val="32"/>
    </w:rPr>
  </w:style>
  <w:style w:type="paragraph" w:customStyle="1" w:styleId="36">
    <w:name w:val="Table Paragraph"/>
    <w:basedOn w:val="1"/>
    <w:qFormat/>
    <w:uiPriority w:val="0"/>
    <w:pPr>
      <w:autoSpaceDE w:val="0"/>
      <w:autoSpaceDN w:val="0"/>
      <w:jc w:val="left"/>
    </w:pPr>
    <w:rPr>
      <w:rFonts w:ascii="宋体" w:hAnsi="宋体" w:cs="宋体"/>
      <w:kern w:val="0"/>
      <w:sz w:val="22"/>
      <w:lang w:val="zh-CN"/>
    </w:rPr>
  </w:style>
  <w:style w:type="character" w:customStyle="1" w:styleId="37">
    <w:name w:val="批注文字 Char"/>
    <w:basedOn w:val="17"/>
    <w:link w:val="6"/>
    <w:qFormat/>
    <w:uiPriority w:val="99"/>
    <w:rPr>
      <w:kern w:val="2"/>
      <w:sz w:val="21"/>
      <w:szCs w:val="24"/>
    </w:rPr>
  </w:style>
  <w:style w:type="character" w:customStyle="1" w:styleId="38">
    <w:name w:val="批注主题 Char"/>
    <w:basedOn w:val="37"/>
    <w:link w:val="14"/>
    <w:qFormat/>
    <w:uiPriority w:val="99"/>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29</Pages>
  <Words>11953</Words>
  <Characters>12682</Characters>
  <Paragraphs>471</Paragraphs>
  <TotalTime>1</TotalTime>
  <ScaleCrop>false</ScaleCrop>
  <LinksUpToDate>false</LinksUpToDate>
  <CharactersWithSpaces>13345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2017-11-30T06:24:00Z</dcterms:created>
  <dc:creator>李凯01</dc:creator>
  <cp:lastModifiedBy>李圆</cp:lastModifiedBy>
  <cp:lastPrinted>2022-03-26T01:32:00Z</cp:lastPrinted>
  <dcterms:modified xsi:type="dcterms:W3CDTF">2022-04-27T08:38:07Z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KSOSaveFontToCloudKey">
    <vt:lpwstr>521382683_btnclosed</vt:lpwstr>
  </property>
  <property fmtid="{D5CDD505-2E9C-101B-9397-08002B2CF9AE}" pid="4" name="ICV">
    <vt:lpwstr>A2DF4EE82D1F4AA89C038E08F5D46013</vt:lpwstr>
  </property>
</Properties>
</file>