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宋体" w:hAnsi="宋体" w:eastAsia="宋体" w:cs="宋体"/>
          <w:b/>
          <w:bCs/>
          <w:color w:val="auto"/>
          <w:sz w:val="52"/>
          <w:szCs w:val="52"/>
        </w:rPr>
      </w:pPr>
      <w:r>
        <w:rPr>
          <w:rFonts w:hint="eastAsia" w:ascii="宋体" w:hAnsi="宋体" w:eastAsia="宋体" w:cs="宋体"/>
          <w:b/>
          <w:bCs/>
          <w:color w:val="auto"/>
          <w:sz w:val="52"/>
          <w:szCs w:val="52"/>
        </w:rPr>
        <w:t>重庆机场信息通信网络有限公司</w:t>
      </w:r>
    </w:p>
    <w:p>
      <w:pPr>
        <w:jc w:val="center"/>
        <w:outlineLvl w:val="9"/>
        <w:rPr>
          <w:rFonts w:hint="eastAsia" w:ascii="宋体" w:hAnsi="宋体" w:eastAsia="宋体" w:cs="宋体"/>
          <w:b/>
          <w:bCs/>
          <w:color w:val="auto"/>
          <w:sz w:val="52"/>
          <w:szCs w:val="52"/>
        </w:rPr>
      </w:pPr>
    </w:p>
    <w:p>
      <w:pPr>
        <w:pStyle w:val="7"/>
        <w:outlineLvl w:val="9"/>
        <w:rPr>
          <w:rFonts w:hint="eastAsia" w:ascii="宋体" w:hAnsi="宋体" w:eastAsia="宋体" w:cs="宋体"/>
          <w:b/>
          <w:bCs/>
          <w:color w:val="auto"/>
          <w:sz w:val="52"/>
          <w:szCs w:val="52"/>
        </w:rPr>
      </w:pPr>
    </w:p>
    <w:p>
      <w:pPr>
        <w:outlineLvl w:val="9"/>
        <w:rPr>
          <w:rFonts w:hint="eastAsia" w:ascii="宋体" w:hAnsi="宋体" w:eastAsia="宋体" w:cs="宋体"/>
          <w:b/>
          <w:bCs/>
          <w:color w:val="auto"/>
        </w:rPr>
      </w:pPr>
    </w:p>
    <w:p>
      <w:pPr>
        <w:adjustRightInd w:val="0"/>
        <w:snapToGrid w:val="0"/>
        <w:jc w:val="center"/>
        <w:outlineLvl w:val="9"/>
        <w:rPr>
          <w:rFonts w:hint="eastAsia" w:ascii="宋体" w:hAnsi="宋体" w:eastAsia="宋体" w:cs="宋体"/>
          <w:b/>
          <w:bCs/>
          <w:color w:val="auto"/>
          <w:sz w:val="44"/>
          <w:szCs w:val="44"/>
        </w:rPr>
      </w:pPr>
      <w:r>
        <w:rPr>
          <w:rFonts w:hint="eastAsia" w:ascii="宋体" w:hAnsi="宋体" w:eastAsia="宋体" w:cs="宋体"/>
          <w:b/>
          <w:bCs/>
          <w:color w:val="auto"/>
          <w:sz w:val="44"/>
          <w:szCs w:val="44"/>
          <w:u w:val="none"/>
          <w:lang w:eastAsia="zh-CN"/>
        </w:rPr>
        <w:t>电子与智能化工程专业承包一级资质申请咨询服务项目</w:t>
      </w:r>
      <w:r>
        <w:rPr>
          <w:rFonts w:hint="eastAsia" w:ascii="宋体" w:hAnsi="宋体" w:eastAsia="宋体" w:cs="宋体"/>
          <w:b/>
          <w:bCs/>
          <w:color w:val="auto"/>
          <w:sz w:val="44"/>
          <w:szCs w:val="44"/>
          <w:lang w:val="en-US" w:eastAsia="zh-CN"/>
        </w:rPr>
        <w:t>比选</w:t>
      </w:r>
      <w:r>
        <w:rPr>
          <w:rFonts w:hint="eastAsia" w:ascii="宋体" w:hAnsi="宋体" w:eastAsia="宋体" w:cs="宋体"/>
          <w:b/>
          <w:bCs/>
          <w:color w:val="auto"/>
          <w:sz w:val="44"/>
          <w:szCs w:val="44"/>
        </w:rPr>
        <w:t>文件</w:t>
      </w:r>
    </w:p>
    <w:p>
      <w:pPr>
        <w:autoSpaceDE w:val="0"/>
        <w:autoSpaceDN w:val="0"/>
        <w:adjustRightInd w:val="0"/>
        <w:spacing w:line="360" w:lineRule="auto"/>
        <w:jc w:val="center"/>
        <w:outlineLvl w:val="9"/>
        <w:rPr>
          <w:rFonts w:hint="eastAsia" w:ascii="宋体" w:hAnsi="宋体" w:eastAsia="宋体" w:cs="宋体"/>
          <w:b/>
          <w:bCs/>
          <w:color w:val="auto"/>
          <w:sz w:val="36"/>
          <w:szCs w:val="36"/>
        </w:rPr>
      </w:pPr>
    </w:p>
    <w:p>
      <w:pPr>
        <w:autoSpaceDE w:val="0"/>
        <w:autoSpaceDN w:val="0"/>
        <w:adjustRightInd w:val="0"/>
        <w:spacing w:line="360" w:lineRule="auto"/>
        <w:jc w:val="center"/>
        <w:outlineLvl w:val="9"/>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比选方式—综合评分法</w:t>
      </w:r>
    </w:p>
    <w:p>
      <w:pPr>
        <w:jc w:val="center"/>
        <w:outlineLvl w:val="9"/>
        <w:rPr>
          <w:rFonts w:hint="eastAsia" w:ascii="宋体" w:hAnsi="宋体" w:eastAsia="宋体" w:cs="宋体"/>
          <w:b/>
          <w:color w:val="auto"/>
          <w:sz w:val="32"/>
        </w:rPr>
      </w:pPr>
    </w:p>
    <w:p>
      <w:pPr>
        <w:jc w:val="center"/>
        <w:outlineLvl w:val="9"/>
        <w:rPr>
          <w:rFonts w:hint="eastAsia" w:ascii="宋体" w:hAnsi="宋体" w:eastAsia="宋体" w:cs="宋体"/>
          <w:b/>
          <w:color w:val="auto"/>
          <w:sz w:val="32"/>
        </w:rPr>
      </w:pPr>
    </w:p>
    <w:p>
      <w:pPr>
        <w:autoSpaceDE w:val="0"/>
        <w:autoSpaceDN w:val="0"/>
        <w:adjustRightInd w:val="0"/>
        <w:spacing w:line="360" w:lineRule="auto"/>
        <w:jc w:val="center"/>
        <w:outlineLvl w:val="9"/>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zh-CN"/>
        </w:rPr>
        <w:t>编号：</w:t>
      </w:r>
      <w:r>
        <w:rPr>
          <w:rFonts w:hint="eastAsia" w:ascii="宋体" w:hAnsi="宋体" w:cs="宋体"/>
          <w:b/>
          <w:bCs/>
          <w:color w:val="auto"/>
          <w:sz w:val="36"/>
          <w:szCs w:val="36"/>
          <w:lang w:val="zh-CN"/>
        </w:rPr>
        <w:t>服务</w:t>
      </w:r>
      <w:r>
        <w:rPr>
          <w:rFonts w:hint="eastAsia" w:ascii="宋体" w:hAnsi="宋体" w:cs="宋体"/>
          <w:b/>
          <w:bCs/>
          <w:color w:val="auto"/>
          <w:sz w:val="36"/>
          <w:szCs w:val="36"/>
          <w:lang w:val="en-US" w:eastAsia="zh-CN"/>
        </w:rPr>
        <w:t>2022009</w:t>
      </w:r>
    </w:p>
    <w:p>
      <w:pPr>
        <w:jc w:val="center"/>
        <w:outlineLvl w:val="9"/>
        <w:rPr>
          <w:rFonts w:hint="eastAsia" w:ascii="宋体" w:hAnsi="宋体" w:eastAsia="宋体" w:cs="宋体"/>
          <w:b/>
          <w:color w:val="auto"/>
          <w:sz w:val="32"/>
        </w:rPr>
      </w:pPr>
    </w:p>
    <w:p>
      <w:pPr>
        <w:pStyle w:val="7"/>
        <w:outlineLvl w:val="9"/>
        <w:rPr>
          <w:rFonts w:hint="eastAsia" w:ascii="宋体" w:hAnsi="宋体" w:eastAsia="宋体" w:cs="宋体"/>
          <w:color w:val="auto"/>
        </w:rPr>
      </w:pPr>
    </w:p>
    <w:p>
      <w:pPr>
        <w:jc w:val="center"/>
        <w:outlineLvl w:val="9"/>
        <w:rPr>
          <w:rFonts w:hint="eastAsia" w:ascii="宋体" w:hAnsi="宋体" w:eastAsia="宋体" w:cs="宋体"/>
          <w:b/>
          <w:color w:val="auto"/>
          <w:sz w:val="52"/>
        </w:rPr>
      </w:pPr>
    </w:p>
    <w:p>
      <w:pPr>
        <w:jc w:val="center"/>
        <w:outlineLvl w:val="9"/>
        <w:rPr>
          <w:rFonts w:hint="eastAsia" w:ascii="宋体" w:hAnsi="宋体" w:eastAsia="宋体" w:cs="宋体"/>
          <w:b/>
          <w:color w:val="auto"/>
          <w:sz w:val="52"/>
        </w:rPr>
      </w:pPr>
    </w:p>
    <w:p>
      <w:pPr>
        <w:outlineLvl w:val="9"/>
        <w:rPr>
          <w:rFonts w:hint="eastAsia" w:ascii="宋体" w:hAnsi="宋体" w:eastAsia="宋体" w:cs="宋体"/>
          <w:color w:val="auto"/>
        </w:rPr>
      </w:pPr>
    </w:p>
    <w:p>
      <w:pPr>
        <w:autoSpaceDE w:val="0"/>
        <w:autoSpaceDN w:val="0"/>
        <w:adjustRightInd w:val="0"/>
        <w:spacing w:line="360" w:lineRule="auto"/>
        <w:jc w:val="center"/>
        <w:outlineLvl w:val="9"/>
        <w:rPr>
          <w:rFonts w:hint="eastAsia" w:ascii="宋体" w:hAnsi="宋体" w:eastAsia="宋体" w:cs="宋体"/>
          <w:b/>
          <w:color w:val="auto"/>
          <w:sz w:val="32"/>
          <w:szCs w:val="32"/>
        </w:rPr>
      </w:pPr>
      <w:r>
        <w:rPr>
          <w:rFonts w:hint="eastAsia" w:ascii="宋体" w:hAnsi="宋体" w:eastAsia="宋体" w:cs="宋体"/>
          <w:b/>
          <w:bCs/>
          <w:color w:val="auto"/>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lang w:val="zh-CN"/>
        </w:rPr>
        <w:t>二〇二二年</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rPr>
        <w:t>月</w:t>
      </w:r>
    </w:p>
    <w:p>
      <w:pPr>
        <w:rPr>
          <w:rFonts w:hint="eastAsia" w:ascii="宋体" w:hAnsi="宋体" w:eastAsia="宋体" w:cs="宋体"/>
          <w:color w:val="auto"/>
        </w:rPr>
      </w:pPr>
    </w:p>
    <w:p>
      <w:pPr>
        <w:pStyle w:val="7"/>
        <w:rPr>
          <w:rFonts w:hint="eastAsia" w:ascii="宋体" w:hAnsi="宋体" w:eastAsia="宋体" w:cs="宋体"/>
          <w:b w:val="0"/>
          <w:bCs w:val="0"/>
          <w:color w:val="auto"/>
          <w:sz w:val="44"/>
          <w:szCs w:val="44"/>
        </w:rPr>
        <w:sectPr>
          <w:pgSz w:w="11906" w:h="16838"/>
          <w:pgMar w:top="1440" w:right="1800" w:bottom="1440" w:left="1800" w:header="851" w:footer="992" w:gutter="0"/>
          <w:cols w:space="425" w:num="1"/>
          <w:docGrid w:type="lines" w:linePitch="312" w:charSpace="0"/>
        </w:sectPr>
      </w:pPr>
    </w:p>
    <w:p>
      <w:pPr>
        <w:pStyle w:val="7"/>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目录</w:t>
      </w:r>
    </w:p>
    <w:p>
      <w:pPr>
        <w:rPr>
          <w:rFonts w:hint="eastAsia" w:ascii="宋体" w:hAnsi="宋体" w:eastAsia="宋体" w:cs="宋体"/>
          <w:color w:val="auto"/>
        </w:rPr>
      </w:pPr>
    </w:p>
    <w:p>
      <w:pPr>
        <w:pStyle w:val="7"/>
        <w:outlineLvl w:val="9"/>
        <w:rPr>
          <w:rFonts w:hint="eastAsia" w:ascii="宋体" w:hAnsi="宋体" w:eastAsia="宋体" w:cs="宋体"/>
          <w:color w:val="auto"/>
        </w:rPr>
      </w:pPr>
    </w:p>
    <w:p>
      <w:pPr>
        <w:spacing w:line="360" w:lineRule="auto"/>
        <w:rPr>
          <w:rFonts w:hint="eastAsia" w:ascii="宋体" w:hAnsi="宋体" w:eastAsia="宋体" w:cs="宋体"/>
          <w:b/>
          <w:bCs/>
          <w:color w:val="auto"/>
          <w:sz w:val="32"/>
        </w:rPr>
      </w:pPr>
      <w:r>
        <w:rPr>
          <w:rFonts w:hint="eastAsia" w:ascii="宋体" w:hAnsi="宋体" w:eastAsia="宋体" w:cs="宋体"/>
          <w:b/>
          <w:bCs/>
          <w:color w:val="auto"/>
          <w:sz w:val="32"/>
        </w:rPr>
        <w:t>第一章  比选公告及响应人须知</w:t>
      </w:r>
    </w:p>
    <w:p>
      <w:pPr>
        <w:spacing w:line="360" w:lineRule="auto"/>
        <w:rPr>
          <w:rFonts w:hint="eastAsia" w:ascii="宋体" w:hAnsi="宋体" w:eastAsia="宋体" w:cs="宋体"/>
          <w:b/>
          <w:bCs/>
          <w:color w:val="auto"/>
          <w:sz w:val="32"/>
        </w:rPr>
      </w:pPr>
      <w:r>
        <w:rPr>
          <w:rFonts w:hint="eastAsia" w:ascii="宋体" w:hAnsi="宋体" w:eastAsia="宋体" w:cs="宋体"/>
          <w:b/>
          <w:bCs/>
          <w:color w:val="auto"/>
          <w:sz w:val="32"/>
        </w:rPr>
        <w:t>第二章  比选评分办法</w:t>
      </w:r>
    </w:p>
    <w:p>
      <w:pPr>
        <w:spacing w:line="360" w:lineRule="auto"/>
        <w:rPr>
          <w:rFonts w:hint="eastAsia" w:ascii="宋体" w:hAnsi="宋体" w:eastAsia="宋体" w:cs="宋体"/>
          <w:b/>
          <w:bCs/>
          <w:color w:val="auto"/>
          <w:sz w:val="32"/>
        </w:rPr>
      </w:pPr>
      <w:r>
        <w:rPr>
          <w:rFonts w:hint="eastAsia" w:ascii="宋体" w:hAnsi="宋体" w:eastAsia="宋体" w:cs="宋体"/>
          <w:b/>
          <w:bCs/>
          <w:color w:val="auto"/>
          <w:sz w:val="32"/>
        </w:rPr>
        <w:t>第三章  合同条款及格式</w:t>
      </w:r>
    </w:p>
    <w:p>
      <w:pPr>
        <w:spacing w:line="360" w:lineRule="auto"/>
        <w:rPr>
          <w:rFonts w:hint="eastAsia" w:ascii="宋体" w:hAnsi="宋体" w:eastAsia="宋体" w:cs="宋体"/>
          <w:b/>
          <w:bCs/>
          <w:color w:val="auto"/>
          <w:sz w:val="32"/>
        </w:rPr>
      </w:pPr>
      <w:r>
        <w:rPr>
          <w:rFonts w:hint="eastAsia" w:ascii="宋体" w:hAnsi="宋体" w:eastAsia="宋体" w:cs="宋体"/>
          <w:b/>
          <w:bCs/>
          <w:color w:val="auto"/>
          <w:sz w:val="32"/>
        </w:rPr>
        <w:t>第四章  比选附件</w:t>
      </w:r>
    </w:p>
    <w:p>
      <w:pPr>
        <w:spacing w:line="360" w:lineRule="auto"/>
        <w:rPr>
          <w:rFonts w:hint="eastAsia" w:ascii="宋体" w:hAnsi="宋体" w:eastAsia="宋体" w:cs="宋体"/>
          <w:b/>
          <w:bCs/>
          <w:color w:val="auto"/>
          <w:sz w:val="32"/>
        </w:rPr>
      </w:pPr>
    </w:p>
    <w:p>
      <w:pPr>
        <w:rPr>
          <w:rFonts w:hint="eastAsia" w:ascii="宋体" w:hAnsi="宋体" w:eastAsia="宋体" w:cs="宋体"/>
          <w:color w:val="auto"/>
        </w:rPr>
      </w:pPr>
    </w:p>
    <w:p>
      <w:pPr>
        <w:rPr>
          <w:rFonts w:hint="eastAsia" w:ascii="宋体" w:hAnsi="宋体" w:eastAsia="宋体" w:cs="宋体"/>
          <w:color w:val="auto"/>
        </w:rPr>
      </w:pPr>
    </w:p>
    <w:p>
      <w:pPr>
        <w:pStyle w:val="7"/>
        <w:outlineLvl w:val="9"/>
        <w:rPr>
          <w:rFonts w:hint="eastAsia" w:ascii="宋体" w:hAnsi="宋体" w:eastAsia="宋体" w:cs="宋体"/>
          <w:color w:val="auto"/>
        </w:rPr>
      </w:pPr>
    </w:p>
    <w:p>
      <w:pPr>
        <w:rPr>
          <w:rFonts w:hint="eastAsia" w:ascii="宋体" w:hAnsi="宋体" w:eastAsia="宋体" w:cs="宋体"/>
          <w:color w:val="auto"/>
        </w:rPr>
      </w:pPr>
    </w:p>
    <w:p>
      <w:pPr>
        <w:pStyle w:val="7"/>
        <w:outlineLvl w:val="9"/>
        <w:rPr>
          <w:rFonts w:hint="eastAsia" w:ascii="宋体" w:hAnsi="宋体" w:eastAsia="宋体" w:cs="宋体"/>
          <w:color w:val="auto"/>
        </w:rPr>
      </w:pPr>
    </w:p>
    <w:p>
      <w:pPr>
        <w:rPr>
          <w:rFonts w:hint="eastAsia" w:ascii="宋体" w:hAnsi="宋体" w:eastAsia="宋体" w:cs="宋体"/>
          <w:color w:val="auto"/>
        </w:rPr>
      </w:pPr>
    </w:p>
    <w:p>
      <w:pPr>
        <w:pStyle w:val="7"/>
        <w:outlineLvl w:val="9"/>
        <w:rPr>
          <w:rFonts w:hint="eastAsia" w:ascii="宋体" w:hAnsi="宋体" w:eastAsia="宋体" w:cs="宋体"/>
          <w:color w:val="auto"/>
        </w:rPr>
      </w:pPr>
    </w:p>
    <w:p>
      <w:pPr>
        <w:rPr>
          <w:rFonts w:hint="eastAsia" w:ascii="宋体" w:hAnsi="宋体" w:eastAsia="宋体" w:cs="宋体"/>
          <w:color w:val="auto"/>
        </w:rPr>
      </w:pPr>
    </w:p>
    <w:p>
      <w:pPr>
        <w:pStyle w:val="7"/>
        <w:outlineLvl w:val="9"/>
        <w:rPr>
          <w:rFonts w:hint="eastAsia" w:ascii="宋体" w:hAnsi="宋体" w:eastAsia="宋体" w:cs="宋体"/>
          <w:color w:val="auto"/>
        </w:rPr>
      </w:pPr>
    </w:p>
    <w:p>
      <w:pPr>
        <w:rPr>
          <w:rFonts w:hint="eastAsia" w:ascii="宋体" w:hAnsi="宋体" w:eastAsia="宋体" w:cs="宋体"/>
          <w:color w:val="auto"/>
        </w:rPr>
      </w:pPr>
    </w:p>
    <w:p>
      <w:pPr>
        <w:pStyle w:val="7"/>
        <w:outlineLvl w:val="9"/>
        <w:rPr>
          <w:rFonts w:hint="eastAsia" w:ascii="宋体" w:hAnsi="宋体" w:eastAsia="宋体" w:cs="宋体"/>
          <w:color w:val="auto"/>
        </w:rPr>
      </w:pPr>
    </w:p>
    <w:p>
      <w:pPr>
        <w:rPr>
          <w:rFonts w:hint="eastAsia" w:ascii="宋体" w:hAnsi="宋体" w:eastAsia="宋体" w:cs="宋体"/>
          <w:color w:val="auto"/>
        </w:rPr>
      </w:pPr>
    </w:p>
    <w:p>
      <w:pPr>
        <w:pStyle w:val="7"/>
        <w:rPr>
          <w:rFonts w:hint="eastAsia" w:ascii="宋体" w:hAnsi="宋体" w:eastAsia="宋体" w:cs="宋体"/>
          <w:b w:val="0"/>
          <w:bCs w:val="0"/>
          <w:color w:val="auto"/>
          <w:sz w:val="44"/>
          <w:szCs w:val="44"/>
        </w:rPr>
        <w:sectPr>
          <w:footerReference r:id="rId3" w:type="default"/>
          <w:pgSz w:w="11906" w:h="16838"/>
          <w:pgMar w:top="1440" w:right="1800" w:bottom="1440" w:left="1800" w:header="851" w:footer="992" w:gutter="0"/>
          <w:pgNumType w:start="1"/>
          <w:cols w:space="425" w:num="1"/>
          <w:docGrid w:type="lines" w:linePitch="312" w:charSpace="0"/>
        </w:sectPr>
      </w:pPr>
    </w:p>
    <w:p>
      <w:pPr>
        <w:pStyle w:val="7"/>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第一章 比选公告及响应人须知</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我司决定于近期将对电子与智能化工程专业承包一级资质申请咨询服务项目邀请符合相应条件的供应商就本项目进行比选。</w:t>
      </w:r>
    </w:p>
    <w:p>
      <w:pPr>
        <w:widowControl/>
        <w:spacing w:line="360" w:lineRule="auto"/>
        <w:ind w:firstLine="562" w:firstLineChars="200"/>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一、项目实施内容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bCs/>
          <w:color w:val="auto"/>
          <w:sz w:val="44"/>
          <w:szCs w:val="44"/>
        </w:rPr>
      </w:pPr>
      <w:r>
        <w:rPr>
          <w:rFonts w:hint="eastAsia" w:ascii="宋体" w:hAnsi="宋体" w:eastAsia="宋体" w:cs="宋体"/>
          <w:color w:val="auto"/>
          <w:sz w:val="28"/>
          <w:szCs w:val="28"/>
        </w:rPr>
        <w:t>1.1 项目名称：电子与智能化工程专业承包一级资质申请咨询服务项目</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1.2 项目地点：重庆江北国际机场内</w:t>
      </w:r>
    </w:p>
    <w:p>
      <w:pPr>
        <w:widowControl/>
        <w:spacing w:line="360" w:lineRule="auto"/>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1.3 项目内容：</w:t>
      </w:r>
      <w:r>
        <w:rPr>
          <w:rFonts w:hint="eastAsia" w:ascii="宋体" w:hAnsi="宋体" w:cs="宋体"/>
          <w:color w:val="auto"/>
          <w:sz w:val="28"/>
          <w:szCs w:val="28"/>
          <w:lang w:eastAsia="zh-CN"/>
        </w:rPr>
        <w:t>为我司提供</w:t>
      </w:r>
      <w:r>
        <w:rPr>
          <w:rFonts w:hint="eastAsia" w:ascii="宋体" w:hAnsi="宋体" w:eastAsia="宋体" w:cs="宋体"/>
          <w:color w:val="auto"/>
          <w:sz w:val="28"/>
          <w:szCs w:val="28"/>
          <w:lang w:eastAsia="zh-CN"/>
        </w:rPr>
        <w:t>“电子与智能化工程专业承包</w:t>
      </w:r>
      <w:r>
        <w:rPr>
          <w:rFonts w:hint="eastAsia" w:ascii="宋体" w:hAnsi="宋体" w:cs="宋体"/>
          <w:color w:val="auto"/>
          <w:sz w:val="28"/>
          <w:szCs w:val="28"/>
          <w:lang w:eastAsia="zh-CN"/>
        </w:rPr>
        <w:t>资质</w:t>
      </w:r>
      <w:r>
        <w:rPr>
          <w:rFonts w:hint="eastAsia" w:ascii="宋体" w:hAnsi="宋体" w:eastAsia="宋体" w:cs="宋体"/>
          <w:color w:val="auto"/>
          <w:sz w:val="28"/>
          <w:szCs w:val="28"/>
          <w:lang w:eastAsia="zh-CN"/>
        </w:rPr>
        <w:t>”二级升一级的</w:t>
      </w:r>
      <w:r>
        <w:rPr>
          <w:rFonts w:hint="eastAsia" w:ascii="宋体" w:hAnsi="宋体" w:cs="宋体"/>
          <w:color w:val="auto"/>
          <w:sz w:val="28"/>
          <w:szCs w:val="28"/>
          <w:lang w:eastAsia="zh-CN"/>
        </w:rPr>
        <w:t>咨询服务。包含</w:t>
      </w:r>
      <w:r>
        <w:rPr>
          <w:rFonts w:hint="eastAsia" w:ascii="宋体" w:hAnsi="宋体" w:eastAsia="宋体" w:cs="宋体"/>
          <w:color w:val="auto"/>
          <w:sz w:val="28"/>
          <w:szCs w:val="28"/>
          <w:lang w:eastAsia="zh-CN"/>
        </w:rPr>
        <w:t>办理过程中的人员安排、证书入库、材料</w:t>
      </w:r>
      <w:r>
        <w:rPr>
          <w:rFonts w:hint="eastAsia" w:ascii="宋体" w:hAnsi="宋体" w:cs="宋体"/>
          <w:color w:val="auto"/>
          <w:sz w:val="28"/>
          <w:szCs w:val="28"/>
          <w:lang w:eastAsia="zh-CN"/>
        </w:rPr>
        <w:t>整理（工程业绩材料的评估、筛选、核算、统计等）</w:t>
      </w:r>
      <w:r>
        <w:rPr>
          <w:rFonts w:hint="eastAsia" w:ascii="宋体" w:hAnsi="宋体" w:eastAsia="宋体" w:cs="宋体"/>
          <w:color w:val="auto"/>
          <w:sz w:val="28"/>
          <w:szCs w:val="28"/>
          <w:lang w:eastAsia="zh-CN"/>
        </w:rPr>
        <w:t>、材料</w:t>
      </w:r>
      <w:r>
        <w:rPr>
          <w:rFonts w:hint="eastAsia" w:ascii="宋体" w:hAnsi="宋体" w:cs="宋体"/>
          <w:color w:val="auto"/>
          <w:sz w:val="28"/>
          <w:szCs w:val="28"/>
          <w:lang w:eastAsia="zh-CN"/>
        </w:rPr>
        <w:t>递交</w:t>
      </w:r>
      <w:r>
        <w:rPr>
          <w:rFonts w:hint="eastAsia" w:ascii="宋体" w:hAnsi="宋体" w:eastAsia="宋体" w:cs="宋体"/>
          <w:color w:val="auto"/>
          <w:sz w:val="28"/>
          <w:szCs w:val="28"/>
          <w:lang w:eastAsia="zh-CN"/>
        </w:rPr>
        <w:t>、回复住建委答疑等</w:t>
      </w:r>
      <w:r>
        <w:rPr>
          <w:rFonts w:hint="eastAsia" w:ascii="宋体" w:hAnsi="宋体" w:cs="宋体"/>
          <w:color w:val="auto"/>
          <w:sz w:val="28"/>
          <w:szCs w:val="28"/>
          <w:lang w:eastAsia="zh-CN"/>
        </w:rPr>
        <w:t>资质升级所有相关</w:t>
      </w:r>
      <w:r>
        <w:rPr>
          <w:rFonts w:hint="eastAsia" w:ascii="宋体" w:hAnsi="宋体" w:eastAsia="宋体" w:cs="宋体"/>
          <w:color w:val="auto"/>
          <w:sz w:val="28"/>
          <w:szCs w:val="28"/>
          <w:lang w:eastAsia="zh-CN"/>
        </w:rPr>
        <w:t>内容</w:t>
      </w:r>
      <w:r>
        <w:rPr>
          <w:rFonts w:hint="eastAsia" w:ascii="宋体" w:hAnsi="宋体" w:cs="宋体"/>
          <w:color w:val="auto"/>
          <w:sz w:val="28"/>
          <w:szCs w:val="28"/>
          <w:lang w:eastAsia="zh-CN"/>
        </w:rPr>
        <w:t>。协助我司</w:t>
      </w:r>
      <w:r>
        <w:rPr>
          <w:rFonts w:hint="eastAsia" w:ascii="宋体" w:hAnsi="宋体" w:eastAsia="宋体" w:cs="宋体"/>
          <w:color w:val="auto"/>
          <w:sz w:val="28"/>
          <w:szCs w:val="28"/>
          <w:lang w:eastAsia="zh-CN"/>
        </w:rPr>
        <w:t>取得电子与智能化工程专业承包一级资质证书。</w:t>
      </w:r>
    </w:p>
    <w:p>
      <w:pPr>
        <w:widowControl/>
        <w:spacing w:line="360" w:lineRule="auto"/>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注：新取得的证书需要在全国建筑市场监管公共服务平台（http://jzsc.mohurd.gov.cn/home）、重庆建设工程信息网及住建部官网查询到真伪及相关信息。</w:t>
      </w:r>
    </w:p>
    <w:p>
      <w:pPr>
        <w:widowControl/>
        <w:spacing w:line="360" w:lineRule="auto"/>
        <w:ind w:firstLine="560" w:firstLineChars="2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服务期：</w:t>
      </w:r>
      <w:r>
        <w:rPr>
          <w:rFonts w:hint="eastAsia" w:ascii="宋体" w:hAnsi="宋体" w:eastAsia="宋体" w:cs="宋体"/>
          <w:color w:val="auto"/>
          <w:sz w:val="28"/>
          <w:szCs w:val="28"/>
          <w:highlight w:val="none"/>
          <w:lang w:eastAsia="zh-CN"/>
        </w:rPr>
        <w:t>合同签订之日起</w:t>
      </w:r>
      <w:r>
        <w:rPr>
          <w:rFonts w:hint="eastAsia" w:ascii="宋体" w:hAnsi="宋体" w:cs="宋体"/>
          <w:color w:val="auto"/>
          <w:sz w:val="28"/>
          <w:szCs w:val="28"/>
          <w:highlight w:val="none"/>
          <w:lang w:eastAsia="zh-CN"/>
        </w:rPr>
        <w:t>至我司取得一级资质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150个日历天</w:t>
      </w:r>
      <w:r>
        <w:rPr>
          <w:rFonts w:hint="eastAsia" w:ascii="宋体" w:hAnsi="宋体" w:eastAsia="宋体" w:cs="宋体"/>
          <w:color w:val="auto"/>
          <w:sz w:val="28"/>
          <w:szCs w:val="28"/>
          <w:highlight w:val="none"/>
          <w:lang w:val="en-US" w:eastAsia="zh-CN"/>
        </w:rPr>
        <w:t>。</w:t>
      </w:r>
    </w:p>
    <w:p>
      <w:pPr>
        <w:widowControl/>
        <w:spacing w:line="360" w:lineRule="auto"/>
        <w:ind w:firstLine="562" w:firstLineChars="200"/>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二、比选响应人资格要求</w:t>
      </w:r>
    </w:p>
    <w:p>
      <w:pPr>
        <w:widowControl/>
        <w:spacing w:line="360" w:lineRule="auto"/>
        <w:ind w:firstLine="562" w:firstLineChars="2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2.1 资格要求</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2.1.1 在中华人民共和国依法注册，具有独立法人资格，具有有效营业执照（提供营业执照复印件加盖单位鲜公章）。</w:t>
      </w:r>
    </w:p>
    <w:p>
      <w:pPr>
        <w:spacing w:before="0" w:beforeAutospacing="0" w:after="0" w:afterAutospacing="0"/>
        <w:ind w:firstLine="560" w:firstLineChars="200"/>
        <w:outlineLvl w:val="9"/>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kern w:val="2"/>
          <w:sz w:val="28"/>
          <w:szCs w:val="28"/>
        </w:rPr>
        <w:t>2.1.2具有有效的一般纳税人资格证明盖鲜章或者小规模纳税人资格证明盖鲜章。</w:t>
      </w:r>
    </w:p>
    <w:p>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2.1.3法定代表人授权书和法定代表人身份证复印件</w:t>
      </w:r>
      <w:r>
        <w:rPr>
          <w:rFonts w:hint="eastAsia" w:ascii="宋体" w:hAnsi="宋体" w:eastAsia="宋体" w:cs="宋体"/>
          <w:color w:val="auto"/>
          <w:sz w:val="28"/>
          <w:szCs w:val="28"/>
          <w:lang w:eastAsia="zh-CN"/>
        </w:rPr>
        <w:t>。</w:t>
      </w:r>
    </w:p>
    <w:p>
      <w:pPr>
        <w:spacing w:before="0" w:beforeAutospacing="0" w:after="0" w:afterAutospacing="0"/>
        <w:ind w:firstLine="560" w:firstLineChars="200"/>
        <w:outlineLvl w:val="9"/>
        <w:rPr>
          <w:rFonts w:hint="eastAsia" w:ascii="宋体" w:hAnsi="宋体" w:eastAsia="宋体" w:cs="宋体"/>
          <w:color w:val="auto"/>
        </w:rPr>
      </w:pPr>
      <w:r>
        <w:rPr>
          <w:rFonts w:hint="eastAsia" w:ascii="宋体" w:hAnsi="宋体" w:eastAsia="宋体" w:cs="宋体"/>
          <w:b w:val="0"/>
          <w:bCs w:val="0"/>
          <w:color w:val="auto"/>
          <w:kern w:val="2"/>
          <w:sz w:val="28"/>
          <w:szCs w:val="28"/>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2.2 其他要求</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2.2.1 本次比选采购不接受联合体。</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2.2.2 法定代表人为同一个人的两个及两个以上法人，母公司、全资子公司及其控股公司，以及其他形式有管理关系的投标人，都不</w:t>
      </w:r>
    </w:p>
    <w:p>
      <w:pPr>
        <w:widowControl/>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得在同一采购项目中同时参与比选。</w:t>
      </w:r>
    </w:p>
    <w:p>
      <w:pPr>
        <w:widowControl/>
        <w:spacing w:line="360" w:lineRule="auto"/>
        <w:ind w:firstLine="570"/>
        <w:rPr>
          <w:rFonts w:hint="eastAsia" w:ascii="宋体" w:hAnsi="宋体" w:eastAsia="宋体" w:cs="宋体"/>
          <w:color w:val="auto"/>
          <w:sz w:val="28"/>
          <w:szCs w:val="28"/>
        </w:rPr>
      </w:pPr>
      <w:r>
        <w:rPr>
          <w:rFonts w:hint="eastAsia" w:ascii="宋体" w:hAnsi="宋体" w:eastAsia="宋体" w:cs="宋体"/>
          <w:color w:val="auto"/>
          <w:sz w:val="28"/>
          <w:szCs w:val="28"/>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color w:val="auto"/>
          <w:sz w:val="28"/>
          <w:szCs w:val="28"/>
          <w:lang w:eastAsia="zh-CN"/>
        </w:rPr>
        <w:t>；④</w:t>
      </w:r>
      <w:r>
        <w:rPr>
          <w:rFonts w:hint="eastAsia" w:ascii="宋体" w:hAnsi="宋体" w:eastAsia="宋体" w:cs="宋体"/>
          <w:color w:val="auto"/>
          <w:sz w:val="28"/>
          <w:szCs w:val="28"/>
        </w:rPr>
        <w:t>具有履行合同所必需的设备和专业技术能力。</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三、项目技术要求</w:t>
      </w:r>
    </w:p>
    <w:p>
      <w:pPr>
        <w:widowControl/>
        <w:spacing w:line="360" w:lineRule="auto"/>
        <w:ind w:firstLine="560" w:firstLineChars="200"/>
        <w:jc w:val="left"/>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eastAsia="zh-CN"/>
        </w:rPr>
        <w:t>响应人应保证提供的申报服务手续是完全符合住建委要求和资质标准要求的、响应人应保证具有专业的审查业务能力以确保甲方已完成的业绩在资料收集上的准确性和完整性、甲方提供的技术负责人员证书，响应人应确保满足本次的资质申报要求。</w:t>
      </w:r>
    </w:p>
    <w:p>
      <w:pPr>
        <w:widowControl/>
        <w:spacing w:line="360" w:lineRule="auto"/>
        <w:ind w:firstLine="562" w:firstLineChars="200"/>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四、比选响应人报价要求及项目最高限价</w:t>
      </w:r>
    </w:p>
    <w:p>
      <w:pPr>
        <w:widowControl/>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rPr>
        <w:t>4.1比选响应人的报价应包含为完成本项目各阶段服务所发生的相应费用。包括但不限于完成本项目所需的人工费、设备费、物资费、样品鉴定费、证件办理费、保险费、风险费、措施费以及项目验收工作所产生的差旅费、会议费、专家指导费等为完成本项目所产生的一切费用。</w:t>
      </w:r>
      <w:r>
        <w:rPr>
          <w:rFonts w:hint="eastAsia" w:ascii="宋体" w:hAnsi="宋体" w:eastAsia="宋体" w:cs="宋体"/>
          <w:color w:val="auto"/>
          <w:sz w:val="28"/>
          <w:szCs w:val="28"/>
          <w:highlight w:val="none"/>
        </w:rPr>
        <w:t>本项目报价为包干价，不再另行增加费用</w:t>
      </w:r>
      <w:r>
        <w:rPr>
          <w:rFonts w:hint="eastAsia" w:ascii="宋体" w:hAnsi="宋体" w:eastAsia="宋体" w:cs="宋体"/>
          <w:color w:val="auto"/>
          <w:sz w:val="28"/>
          <w:szCs w:val="28"/>
          <w:highlight w:val="none"/>
          <w:lang w:eastAsia="zh-CN"/>
        </w:rPr>
        <w:t>，</w:t>
      </w:r>
      <w:r>
        <w:rPr>
          <w:rFonts w:hint="eastAsia" w:ascii="宋体" w:hAnsi="宋体" w:eastAsia="宋体" w:cs="宋体"/>
          <w:bCs/>
          <w:color w:val="auto"/>
          <w:sz w:val="28"/>
          <w:szCs w:val="28"/>
        </w:rPr>
        <w:t>因成交供应商自身原因造成漏报、误报皆由其自行承担责任</w:t>
      </w:r>
      <w:r>
        <w:rPr>
          <w:rFonts w:hint="eastAsia" w:ascii="宋体" w:hAnsi="宋体" w:eastAsia="宋体" w:cs="宋体"/>
          <w:color w:val="auto"/>
          <w:sz w:val="28"/>
          <w:szCs w:val="28"/>
          <w:highlight w:val="none"/>
        </w:rPr>
        <w:t>。报价的货币应为人民币</w:t>
      </w:r>
      <w:r>
        <w:rPr>
          <w:rFonts w:hint="eastAsia" w:ascii="宋体" w:hAnsi="宋体" w:eastAsia="宋体" w:cs="宋体"/>
          <w:color w:val="auto"/>
          <w:sz w:val="28"/>
          <w:szCs w:val="28"/>
          <w:highlight w:val="none"/>
          <w:lang w:val="en-US" w:eastAsia="zh-CN"/>
        </w:rPr>
        <w:t>。</w:t>
      </w:r>
    </w:p>
    <w:p>
      <w:pPr>
        <w:widowControl/>
        <w:spacing w:line="360" w:lineRule="auto"/>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本项目</w:t>
      </w:r>
      <w:r>
        <w:rPr>
          <w:rFonts w:hint="eastAsia" w:ascii="宋体" w:hAnsi="宋体" w:eastAsia="宋体" w:cs="宋体"/>
          <w:b/>
          <w:bCs/>
          <w:color w:val="auto"/>
          <w:sz w:val="28"/>
          <w:szCs w:val="28"/>
          <w:lang w:val="en-US" w:eastAsia="zh-CN"/>
        </w:rPr>
        <w:t>含增值税税额</w:t>
      </w:r>
      <w:r>
        <w:rPr>
          <w:rFonts w:hint="eastAsia" w:ascii="宋体" w:hAnsi="宋体" w:eastAsia="宋体" w:cs="宋体"/>
          <w:color w:val="auto"/>
          <w:sz w:val="28"/>
          <w:szCs w:val="28"/>
          <w:lang w:val="en-US" w:eastAsia="zh-CN"/>
        </w:rPr>
        <w:t>的最高限价为人民币30万元（大写金额：叁拾万元整），报价超过最高限价，将取消比选响应方的比选资格。</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（3）总价金额与依据单价计算出的结果不一致的，以单价金额为准修正总价，但单价金额小数点有明显错误的除外。</w:t>
      </w:r>
    </w:p>
    <w:p>
      <w:pPr>
        <w:spacing w:line="360" w:lineRule="auto"/>
        <w:ind w:firstLine="562" w:firstLineChars="200"/>
        <w:outlineLvl w:val="1"/>
        <w:rPr>
          <w:rFonts w:hint="eastAsia" w:ascii="宋体" w:hAnsi="宋体" w:eastAsia="宋体" w:cs="宋体"/>
          <w:b/>
          <w:bCs/>
          <w:color w:val="auto"/>
          <w:sz w:val="28"/>
          <w:szCs w:val="28"/>
        </w:rPr>
      </w:pPr>
      <w:r>
        <w:rPr>
          <w:rFonts w:hint="eastAsia" w:ascii="宋体" w:hAnsi="宋体" w:eastAsia="宋体" w:cs="宋体"/>
          <w:b/>
          <w:color w:val="auto"/>
          <w:sz w:val="28"/>
          <w:szCs w:val="28"/>
        </w:rPr>
        <w:t>五、</w:t>
      </w:r>
      <w:r>
        <w:rPr>
          <w:rFonts w:hint="eastAsia" w:ascii="宋体" w:hAnsi="宋体" w:eastAsia="宋体" w:cs="宋体"/>
          <w:b/>
          <w:bCs/>
          <w:color w:val="auto"/>
          <w:sz w:val="28"/>
          <w:szCs w:val="28"/>
        </w:rPr>
        <w:t>成交标准</w:t>
      </w:r>
    </w:p>
    <w:p>
      <w:pPr>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rPr>
        <w:t>本次</w:t>
      </w:r>
      <w:r>
        <w:rPr>
          <w:rFonts w:hint="eastAsia" w:ascii="宋体" w:hAnsi="宋体" w:eastAsia="宋体" w:cs="宋体"/>
          <w:color w:val="auto"/>
          <w:sz w:val="28"/>
          <w:szCs w:val="28"/>
        </w:rPr>
        <w:t>比选</w:t>
      </w:r>
      <w:r>
        <w:rPr>
          <w:rFonts w:hint="eastAsia" w:ascii="宋体" w:hAnsi="宋体" w:eastAsia="宋体" w:cs="宋体"/>
          <w:bCs/>
          <w:color w:val="auto"/>
          <w:sz w:val="28"/>
          <w:szCs w:val="28"/>
        </w:rPr>
        <w:t>成交人确定办法采用</w:t>
      </w:r>
      <w:r>
        <w:rPr>
          <w:rFonts w:hint="eastAsia" w:ascii="宋体" w:hAnsi="宋体" w:eastAsia="宋体" w:cs="宋体"/>
          <w:b/>
          <w:bCs/>
          <w:color w:val="auto"/>
          <w:sz w:val="28"/>
          <w:szCs w:val="28"/>
        </w:rPr>
        <w:t>经综合评分法评选的得分最高者</w:t>
      </w:r>
      <w:r>
        <w:rPr>
          <w:rFonts w:hint="eastAsia" w:ascii="宋体" w:hAnsi="宋体" w:eastAsia="宋体" w:cs="宋体"/>
          <w:bCs/>
          <w:color w:val="auto"/>
          <w:sz w:val="28"/>
          <w:szCs w:val="28"/>
        </w:rPr>
        <w:t>成交，即经采购方按规定组建的评审</w:t>
      </w:r>
      <w:r>
        <w:rPr>
          <w:rFonts w:hint="eastAsia" w:ascii="宋体" w:hAnsi="宋体" w:eastAsia="宋体" w:cs="宋体"/>
          <w:bCs/>
          <w:color w:val="auto"/>
          <w:sz w:val="28"/>
          <w:szCs w:val="28"/>
          <w:lang w:eastAsia="zh-CN"/>
        </w:rPr>
        <w:t>小组</w:t>
      </w:r>
      <w:r>
        <w:rPr>
          <w:rFonts w:hint="eastAsia" w:ascii="宋体" w:hAnsi="宋体" w:eastAsia="宋体" w:cs="宋体"/>
          <w:bCs/>
          <w:color w:val="auto"/>
          <w:sz w:val="28"/>
          <w:szCs w:val="28"/>
        </w:rPr>
        <w:t>评审，</w:t>
      </w:r>
      <w:r>
        <w:rPr>
          <w:rFonts w:hint="eastAsia" w:ascii="宋体" w:hAnsi="宋体" w:eastAsia="宋体" w:cs="宋体"/>
          <w:color w:val="auto"/>
          <w:kern w:val="0"/>
          <w:sz w:val="28"/>
          <w:szCs w:val="28"/>
        </w:rPr>
        <w:t>根据符合采购需求、质量和服务，且综合评价得分最高的原则确定成交候选人</w:t>
      </w:r>
      <w:r>
        <w:rPr>
          <w:rFonts w:hint="eastAsia" w:ascii="宋体" w:hAnsi="宋体" w:eastAsia="宋体" w:cs="宋体"/>
          <w:bCs/>
          <w:color w:val="auto"/>
          <w:sz w:val="28"/>
          <w:szCs w:val="28"/>
        </w:rPr>
        <w:t>（评分办法详见第二章）</w:t>
      </w:r>
      <w:r>
        <w:rPr>
          <w:rFonts w:hint="eastAsia" w:ascii="宋体" w:hAnsi="宋体" w:eastAsia="宋体" w:cs="宋体"/>
          <w:bCs/>
          <w:color w:val="auto"/>
          <w:sz w:val="28"/>
          <w:szCs w:val="28"/>
          <w:highlight w:val="none"/>
        </w:rPr>
        <w:t>。</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具体比选规则如下：</w:t>
      </w:r>
    </w:p>
    <w:p>
      <w:pPr>
        <w:widowControl/>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color w:val="auto"/>
          <w:kern w:val="0"/>
          <w:sz w:val="28"/>
          <w:szCs w:val="28"/>
        </w:rPr>
        <w:t>5.2 如有项目因专业性及特殊性，导致有效比选响应人不足3个的，评审</w:t>
      </w:r>
      <w:r>
        <w:rPr>
          <w:rFonts w:hint="eastAsia" w:ascii="宋体" w:hAnsi="宋体" w:eastAsia="宋体" w:cs="宋体"/>
          <w:color w:val="auto"/>
          <w:kern w:val="0"/>
          <w:sz w:val="28"/>
          <w:szCs w:val="28"/>
          <w:lang w:eastAsia="zh-CN"/>
        </w:rPr>
        <w:t>小组</w:t>
      </w:r>
      <w:r>
        <w:rPr>
          <w:rFonts w:hint="eastAsia" w:ascii="宋体" w:hAnsi="宋体" w:eastAsia="宋体" w:cs="宋体"/>
          <w:color w:val="auto"/>
          <w:kern w:val="0"/>
          <w:sz w:val="28"/>
          <w:szCs w:val="28"/>
        </w:rPr>
        <w:t>应当否决所有比选响应人。但是有效比选响应人的经济、技术等指标仍然具有市场竞争力，能够满足比选文件要求的，评审</w:t>
      </w:r>
      <w:r>
        <w:rPr>
          <w:rFonts w:hint="eastAsia" w:ascii="宋体" w:hAnsi="宋体" w:eastAsia="宋体" w:cs="宋体"/>
          <w:color w:val="auto"/>
          <w:kern w:val="0"/>
          <w:sz w:val="28"/>
          <w:szCs w:val="28"/>
          <w:lang w:eastAsia="zh-CN"/>
        </w:rPr>
        <w:t>小组</w:t>
      </w:r>
      <w:r>
        <w:rPr>
          <w:rFonts w:hint="eastAsia" w:ascii="宋体" w:hAnsi="宋体" w:eastAsia="宋体" w:cs="宋体"/>
          <w:bCs/>
          <w:color w:val="auto"/>
          <w:sz w:val="28"/>
          <w:szCs w:val="28"/>
        </w:rPr>
        <w:t>可以继续评审。经评审后符合采购需求、质量和服务的比选响应人，按综合得分从高到低排序的原则确定1-3名采购成交候选人。</w:t>
      </w:r>
    </w:p>
    <w:p>
      <w:pPr>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bCs/>
          <w:color w:val="auto"/>
          <w:sz w:val="28"/>
          <w:szCs w:val="28"/>
        </w:rPr>
        <w:t>5.3 项目重新比选时，经评审有有效比选响应人的，应当按规定程序，根</w:t>
      </w:r>
      <w:r>
        <w:rPr>
          <w:rFonts w:hint="eastAsia" w:ascii="宋体" w:hAnsi="宋体" w:eastAsia="宋体" w:cs="宋体"/>
          <w:color w:val="auto"/>
          <w:kern w:val="0"/>
          <w:sz w:val="28"/>
          <w:szCs w:val="28"/>
        </w:rPr>
        <w:t>据符合采购需求、质量和服务，，且</w:t>
      </w:r>
      <w:r>
        <w:rPr>
          <w:rFonts w:hint="eastAsia" w:ascii="宋体" w:hAnsi="宋体" w:eastAsia="宋体" w:cs="宋体"/>
          <w:bCs/>
          <w:color w:val="auto"/>
          <w:sz w:val="28"/>
          <w:szCs w:val="28"/>
        </w:rPr>
        <w:t>综合得分从高到低排序的原则确定1-3名采购成交候选人</w:t>
      </w:r>
      <w:r>
        <w:rPr>
          <w:rFonts w:hint="eastAsia" w:ascii="宋体" w:hAnsi="宋体" w:eastAsia="宋体" w:cs="宋体"/>
          <w:color w:val="auto"/>
          <w:kern w:val="0"/>
          <w:sz w:val="28"/>
          <w:szCs w:val="28"/>
        </w:rPr>
        <w:t>。</w:t>
      </w:r>
    </w:p>
    <w:p>
      <w:pPr>
        <w:spacing w:line="360" w:lineRule="auto"/>
        <w:ind w:firstLine="560" w:firstLineChars="200"/>
        <w:rPr>
          <w:rFonts w:hint="eastAsia" w:ascii="宋体" w:hAnsi="宋体" w:eastAsia="宋体" w:cs="宋体"/>
          <w:color w:val="auto"/>
        </w:rPr>
      </w:pPr>
      <w:r>
        <w:rPr>
          <w:rFonts w:hint="eastAsia" w:ascii="宋体" w:hAnsi="宋体" w:eastAsia="宋体" w:cs="宋体"/>
          <w:bCs/>
          <w:color w:val="auto"/>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outlineLvl w:val="1"/>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六、比选采购文件的发布方式及时间</w:t>
      </w:r>
    </w:p>
    <w:p>
      <w:pPr>
        <w:snapToGrid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6.2 发布时间：</w:t>
      </w:r>
      <w:r>
        <w:rPr>
          <w:rFonts w:hint="eastAsia" w:ascii="宋体" w:hAnsi="宋体" w:eastAsia="宋体" w:cs="宋体"/>
          <w:color w:val="auto"/>
          <w:kern w:val="0"/>
          <w:sz w:val="28"/>
          <w:szCs w:val="28"/>
          <w:lang w:val="en-US" w:eastAsia="zh-CN"/>
        </w:rPr>
        <w:t>2022</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4</w:t>
      </w:r>
      <w:r>
        <w:rPr>
          <w:rFonts w:hint="eastAsia" w:ascii="宋体" w:hAnsi="宋体" w:eastAsia="宋体" w:cs="宋体"/>
          <w:color w:val="auto"/>
          <w:kern w:val="0"/>
          <w:sz w:val="28"/>
          <w:szCs w:val="28"/>
        </w:rPr>
        <w:t>月</w:t>
      </w:r>
      <w:r>
        <w:rPr>
          <w:rFonts w:hint="eastAsia" w:ascii="宋体" w:hAnsi="宋体" w:cs="宋体"/>
          <w:color w:val="auto"/>
          <w:kern w:val="0"/>
          <w:sz w:val="28"/>
          <w:szCs w:val="28"/>
          <w:lang w:val="en-US" w:eastAsia="zh-CN"/>
        </w:rPr>
        <w:t>22</w:t>
      </w:r>
      <w:r>
        <w:rPr>
          <w:rFonts w:hint="eastAsia" w:ascii="宋体" w:hAnsi="宋体" w:eastAsia="宋体" w:cs="宋体"/>
          <w:color w:val="auto"/>
          <w:kern w:val="0"/>
          <w:sz w:val="28"/>
          <w:szCs w:val="28"/>
        </w:rPr>
        <w:t>日。</w:t>
      </w:r>
      <w:bookmarkStart w:id="0" w:name="_Toc45632355"/>
    </w:p>
    <w:p>
      <w:pPr>
        <w:snapToGrid w:val="0"/>
        <w:spacing w:line="360" w:lineRule="auto"/>
        <w:ind w:firstLine="562" w:firstLineChars="200"/>
        <w:outlineLvl w:val="1"/>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7.1 比选响应人对比选采购文件如有疑问，须于</w:t>
      </w:r>
      <w:r>
        <w:rPr>
          <w:rFonts w:hint="eastAsia" w:ascii="宋体" w:hAnsi="宋体" w:eastAsia="宋体" w:cs="宋体"/>
          <w:color w:val="auto"/>
          <w:kern w:val="0"/>
          <w:sz w:val="28"/>
          <w:szCs w:val="28"/>
          <w:lang w:val="en-US" w:eastAsia="zh-CN"/>
        </w:rPr>
        <w:t>2022</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4</w:t>
      </w:r>
      <w:r>
        <w:rPr>
          <w:rFonts w:hint="eastAsia" w:ascii="宋体" w:hAnsi="宋体" w:eastAsia="宋体" w:cs="宋体"/>
          <w:color w:val="auto"/>
          <w:kern w:val="0"/>
          <w:sz w:val="28"/>
          <w:szCs w:val="28"/>
        </w:rPr>
        <w:t>月</w:t>
      </w:r>
      <w:r>
        <w:rPr>
          <w:rFonts w:hint="eastAsia" w:ascii="宋体" w:hAnsi="宋体" w:cs="宋体"/>
          <w:color w:val="auto"/>
          <w:kern w:val="0"/>
          <w:sz w:val="28"/>
          <w:szCs w:val="28"/>
          <w:lang w:val="en-US" w:eastAsia="zh-CN"/>
        </w:rPr>
        <w:t>29</w:t>
      </w:r>
      <w:r>
        <w:rPr>
          <w:rFonts w:hint="eastAsia" w:ascii="宋体" w:hAnsi="宋体" w:eastAsia="宋体" w:cs="宋体"/>
          <w:color w:val="auto"/>
          <w:kern w:val="0"/>
          <w:sz w:val="28"/>
          <w:szCs w:val="28"/>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7.2 采购人对比选采购文件澄清、补遗的内容在</w:t>
      </w:r>
      <w:r>
        <w:rPr>
          <w:rFonts w:hint="eastAsia" w:ascii="宋体" w:hAnsi="宋体" w:eastAsia="宋体" w:cs="宋体"/>
          <w:color w:val="auto"/>
          <w:kern w:val="0"/>
          <w:sz w:val="28"/>
          <w:szCs w:val="28"/>
          <w:lang w:val="en-US" w:eastAsia="zh-CN"/>
        </w:rPr>
        <w:t>2022</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5</w:t>
      </w:r>
      <w:r>
        <w:rPr>
          <w:rFonts w:hint="eastAsia" w:ascii="宋体" w:hAnsi="宋体" w:eastAsia="宋体" w:cs="宋体"/>
          <w:color w:val="auto"/>
          <w:kern w:val="0"/>
          <w:sz w:val="28"/>
          <w:szCs w:val="28"/>
        </w:rPr>
        <w:t>月</w:t>
      </w:r>
      <w:r>
        <w:rPr>
          <w:rFonts w:hint="eastAsia" w:ascii="宋体" w:hAnsi="宋体" w:cs="宋体"/>
          <w:color w:val="auto"/>
          <w:kern w:val="0"/>
          <w:sz w:val="28"/>
          <w:szCs w:val="28"/>
          <w:lang w:val="en-US" w:eastAsia="zh-CN"/>
        </w:rPr>
        <w:t>5</w:t>
      </w:r>
      <w:r>
        <w:rPr>
          <w:rFonts w:hint="eastAsia" w:ascii="宋体" w:hAnsi="宋体" w:eastAsia="宋体" w:cs="宋体"/>
          <w:color w:val="auto"/>
          <w:kern w:val="0"/>
          <w:sz w:val="28"/>
          <w:szCs w:val="28"/>
        </w:rPr>
        <w:t>日17：00前在重庆机场集团有限公司官方网站（https://www.cqa.cn/zbzs/4/）以公告形式发布。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7" w:firstLineChars="198"/>
        <w:outlineLvl w:val="1"/>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履约保证金</w:t>
      </w:r>
    </w:p>
    <w:p>
      <w:pPr>
        <w:adjustRightInd w:val="0"/>
        <w:snapToGrid w:val="0"/>
        <w:spacing w:line="360" w:lineRule="auto"/>
        <w:ind w:left="1"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8.</w:t>
      </w:r>
      <w:r>
        <w:rPr>
          <w:rFonts w:hint="eastAsia" w:ascii="宋体" w:hAnsi="宋体" w:cs="宋体"/>
          <w:color w:val="auto"/>
          <w:sz w:val="28"/>
          <w:szCs w:val="28"/>
          <w:lang w:val="en-US" w:eastAsia="zh-CN"/>
        </w:rPr>
        <w:t xml:space="preserve">1 </w:t>
      </w:r>
      <w:r>
        <w:rPr>
          <w:rFonts w:hint="eastAsia" w:ascii="宋体" w:hAnsi="宋体" w:eastAsia="宋体" w:cs="宋体"/>
          <w:color w:val="auto"/>
          <w:sz w:val="28"/>
          <w:szCs w:val="28"/>
        </w:rPr>
        <w:t>履约保证金</w:t>
      </w:r>
    </w:p>
    <w:p>
      <w:pPr>
        <w:adjustRightInd w:val="0"/>
        <w:snapToGrid w:val="0"/>
        <w:spacing w:line="360" w:lineRule="auto"/>
        <w:ind w:left="1" w:firstLine="560" w:firstLineChars="200"/>
        <w:jc w:val="left"/>
        <w:rPr>
          <w:rFonts w:hint="eastAsia" w:ascii="宋体" w:hAnsi="宋体" w:eastAsia="宋体" w:cs="宋体"/>
          <w:color w:val="auto"/>
        </w:rPr>
      </w:pPr>
      <w:r>
        <w:rPr>
          <w:rFonts w:hint="eastAsia" w:ascii="宋体" w:hAnsi="宋体" w:eastAsia="宋体" w:cs="宋体"/>
          <w:color w:val="auto"/>
          <w:sz w:val="28"/>
          <w:szCs w:val="28"/>
        </w:rPr>
        <w:t>履约保证金为合同总价款的10%</w:t>
      </w:r>
      <w:r>
        <w:rPr>
          <w:rFonts w:hint="eastAsia" w:ascii="宋体" w:hAnsi="宋体" w:eastAsia="宋体" w:cs="宋体"/>
          <w:color w:val="auto"/>
          <w:sz w:val="28"/>
          <w:szCs w:val="28"/>
          <w:lang w:val="en-US" w:eastAsia="zh-CN"/>
        </w:rPr>
        <w:t>(不含税)</w:t>
      </w:r>
      <w:r>
        <w:rPr>
          <w:rFonts w:hint="eastAsia" w:ascii="宋体" w:hAnsi="宋体" w:eastAsia="宋体" w:cs="宋体"/>
          <w:color w:val="auto"/>
          <w:sz w:val="28"/>
          <w:szCs w:val="28"/>
        </w:rPr>
        <w:t>，在收到成交通知书10日内足额缴纳，于履约结束后，由</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部门一次性退还（不计利息）。</w:t>
      </w:r>
    </w:p>
    <w:p>
      <w:pPr>
        <w:adjustRightInd w:val="0"/>
        <w:snapToGrid w:val="0"/>
        <w:spacing w:line="360" w:lineRule="auto"/>
        <w:ind w:left="1"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8.2 提交方式：乙方企业基本账户银行转账。乙方提交履约保证金后应到采购人财务部（重庆市渝北区机场东一路15号重庆机场信息通信网络有限公司3楼</w:t>
      </w:r>
      <w:r>
        <w:rPr>
          <w:rFonts w:hint="eastAsia" w:ascii="宋体" w:hAnsi="宋体" w:eastAsia="宋体" w:cs="宋体"/>
          <w:color w:val="auto"/>
          <w:sz w:val="28"/>
          <w:szCs w:val="28"/>
          <w:lang w:val="en-US" w:eastAsia="zh-CN"/>
        </w:rPr>
        <w:t>308室</w:t>
      </w:r>
      <w:r>
        <w:rPr>
          <w:rFonts w:hint="eastAsia" w:ascii="宋体" w:hAnsi="宋体" w:eastAsia="宋体" w:cs="宋体"/>
          <w:color w:val="auto"/>
          <w:sz w:val="28"/>
          <w:szCs w:val="28"/>
        </w:rPr>
        <w:t>）换取保证金收据。</w:t>
      </w:r>
    </w:p>
    <w:p>
      <w:pPr>
        <w:adjustRightInd w:val="0"/>
        <w:snapToGrid w:val="0"/>
        <w:spacing w:line="360" w:lineRule="auto"/>
        <w:ind w:left="1"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账号：5000 1083 8000 5020 0627</w:t>
      </w:r>
    </w:p>
    <w:p>
      <w:pPr>
        <w:adjustRightInd w:val="0"/>
        <w:snapToGrid w:val="0"/>
        <w:spacing w:line="360" w:lineRule="auto"/>
        <w:ind w:left="1"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联系方式：</w:t>
      </w:r>
      <w:r>
        <w:rPr>
          <w:rFonts w:hint="eastAsia" w:ascii="宋体" w:hAnsi="宋体" w:eastAsia="宋体" w:cs="宋体"/>
          <w:color w:val="auto"/>
          <w:sz w:val="28"/>
          <w:szCs w:val="28"/>
          <w:lang w:val="en-US" w:eastAsia="zh-CN"/>
        </w:rPr>
        <w:t>023-67153099</w:t>
      </w:r>
    </w:p>
    <w:p>
      <w:pPr>
        <w:widowControl/>
        <w:adjustRightInd w:val="0"/>
        <w:snapToGrid w:val="0"/>
        <w:spacing w:line="360" w:lineRule="auto"/>
        <w:ind w:firstLine="551" w:firstLineChars="196"/>
        <w:jc w:val="left"/>
        <w:textAlignment w:val="bottom"/>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九、支付方式</w:t>
      </w:r>
    </w:p>
    <w:p>
      <w:pPr>
        <w:autoSpaceDE w:val="0"/>
        <w:autoSpaceDN w:val="0"/>
        <w:adjustRightInd w:val="0"/>
        <w:spacing w:line="360" w:lineRule="auto"/>
        <w:ind w:firstLine="630" w:firstLineChars="225"/>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协助我司</w:t>
      </w:r>
      <w:r>
        <w:rPr>
          <w:rFonts w:hint="eastAsia" w:ascii="宋体" w:hAnsi="宋体" w:eastAsia="宋体" w:cs="宋体"/>
          <w:color w:val="auto"/>
          <w:sz w:val="28"/>
          <w:szCs w:val="28"/>
          <w:lang w:eastAsia="zh-CN"/>
        </w:rPr>
        <w:t>取得电子与智能化工程专业承包一级资质证书</w:t>
      </w:r>
      <w:r>
        <w:rPr>
          <w:rFonts w:hint="eastAsia" w:ascii="宋体" w:hAnsi="宋体" w:cs="宋体"/>
          <w:color w:val="auto"/>
          <w:sz w:val="28"/>
          <w:szCs w:val="28"/>
          <w:lang w:eastAsia="zh-CN"/>
        </w:rPr>
        <w:t>，</w:t>
      </w:r>
      <w:r>
        <w:rPr>
          <w:rFonts w:hint="eastAsia" w:ascii="宋体" w:hAnsi="宋体" w:eastAsia="宋体" w:cs="宋体"/>
          <w:color w:val="auto"/>
          <w:sz w:val="28"/>
          <w:szCs w:val="28"/>
          <w:lang w:val="en-US" w:eastAsia="zh-CN"/>
        </w:rPr>
        <w:t>新取得的证书在全国建筑市场监管公共服务平台（http://jzsc.mohurd.gov.cn/home）</w:t>
      </w:r>
      <w:r>
        <w:rPr>
          <w:rFonts w:hint="eastAsia" w:ascii="宋体" w:hAnsi="宋体" w:cs="宋体"/>
          <w:color w:val="auto"/>
          <w:sz w:val="28"/>
          <w:szCs w:val="28"/>
          <w:lang w:val="en-US" w:eastAsia="zh-CN"/>
        </w:rPr>
        <w:t>与</w:t>
      </w:r>
      <w:r>
        <w:rPr>
          <w:rFonts w:hint="eastAsia" w:ascii="宋体" w:hAnsi="宋体" w:eastAsia="宋体" w:cs="宋体"/>
          <w:color w:val="auto"/>
          <w:sz w:val="28"/>
          <w:szCs w:val="28"/>
          <w:lang w:val="en-US" w:eastAsia="zh-CN"/>
        </w:rPr>
        <w:t>重庆建设工程信息网及住建部官网</w:t>
      </w:r>
      <w:r>
        <w:rPr>
          <w:rFonts w:hint="eastAsia" w:ascii="宋体" w:hAnsi="宋体" w:cs="宋体"/>
          <w:color w:val="auto"/>
          <w:sz w:val="28"/>
          <w:szCs w:val="28"/>
          <w:lang w:val="en-US" w:eastAsia="zh-CN"/>
        </w:rPr>
        <w:t>能够</w:t>
      </w:r>
      <w:r>
        <w:rPr>
          <w:rFonts w:hint="eastAsia" w:ascii="宋体" w:hAnsi="宋体" w:eastAsia="宋体" w:cs="宋体"/>
          <w:color w:val="auto"/>
          <w:sz w:val="28"/>
          <w:szCs w:val="28"/>
          <w:lang w:val="en-US" w:eastAsia="zh-CN"/>
        </w:rPr>
        <w:t>查询到真伪及相关信息</w:t>
      </w:r>
      <w:r>
        <w:rPr>
          <w:rFonts w:hint="eastAsia" w:ascii="宋体" w:hAnsi="宋体" w:cs="宋体"/>
          <w:color w:val="auto"/>
          <w:sz w:val="28"/>
          <w:szCs w:val="28"/>
          <w:lang w:val="en-US" w:eastAsia="zh-CN"/>
        </w:rPr>
        <w:t>后，</w:t>
      </w:r>
      <w:r>
        <w:rPr>
          <w:rFonts w:hint="eastAsia" w:ascii="宋体" w:hAnsi="宋体" w:eastAsia="宋体" w:cs="宋体"/>
          <w:b w:val="0"/>
          <w:i w:val="0"/>
          <w:caps w:val="0"/>
          <w:color w:val="000000"/>
          <w:spacing w:val="0"/>
          <w:w w:val="100"/>
          <w:sz w:val="28"/>
          <w:szCs w:val="28"/>
        </w:rPr>
        <w:t>甲方收到乙方开具的</w:t>
      </w:r>
      <w:r>
        <w:rPr>
          <w:rFonts w:hint="eastAsia" w:ascii="宋体" w:hAnsi="宋体" w:eastAsia="宋体" w:cs="宋体"/>
          <w:color w:val="000000"/>
          <w:sz w:val="28"/>
          <w:szCs w:val="28"/>
        </w:rPr>
        <w:t>全额</w:t>
      </w:r>
      <w:r>
        <w:rPr>
          <w:rFonts w:hint="eastAsia" w:ascii="宋体" w:hAnsi="宋体" w:eastAsia="宋体" w:cs="宋体"/>
          <w:b w:val="0"/>
          <w:i w:val="0"/>
          <w:caps w:val="0"/>
          <w:color w:val="000000"/>
          <w:spacing w:val="0"/>
          <w:w w:val="100"/>
          <w:sz w:val="28"/>
          <w:szCs w:val="28"/>
        </w:rPr>
        <w:t>发票后</w:t>
      </w:r>
      <w:r>
        <w:rPr>
          <w:rFonts w:hint="eastAsia" w:ascii="宋体" w:hAnsi="宋体" w:eastAsia="宋体" w:cs="宋体"/>
          <w:color w:val="000000"/>
          <w:sz w:val="28"/>
          <w:szCs w:val="28"/>
        </w:rPr>
        <w:t>10个工作日内支付合同总金额的100%</w:t>
      </w:r>
      <w:r>
        <w:rPr>
          <w:rFonts w:hint="eastAsia" w:ascii="宋体" w:hAnsi="宋体" w:eastAsia="宋体" w:cs="宋体"/>
          <w:color w:val="000000"/>
          <w:sz w:val="28"/>
          <w:szCs w:val="28"/>
          <w:lang w:eastAsia="zh-CN"/>
        </w:rPr>
        <w:t>。</w:t>
      </w:r>
    </w:p>
    <w:p>
      <w:pPr>
        <w:autoSpaceDE w:val="0"/>
        <w:autoSpaceDN w:val="0"/>
        <w:adjustRightInd w:val="0"/>
        <w:spacing w:line="360" w:lineRule="auto"/>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十、比选响应有效期</w:t>
      </w:r>
    </w:p>
    <w:p>
      <w:pPr>
        <w:autoSpaceDE w:val="0"/>
        <w:autoSpaceDN w:val="0"/>
        <w:adjustRightInd w:val="0"/>
        <w:spacing w:line="360" w:lineRule="auto"/>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注：比选响应有效期作投标有效期理解。</w:t>
      </w:r>
    </w:p>
    <w:p>
      <w:pPr>
        <w:autoSpaceDE w:val="0"/>
        <w:autoSpaceDN w:val="0"/>
        <w:adjustRightInd w:val="0"/>
        <w:spacing w:line="360" w:lineRule="auto"/>
        <w:ind w:firstLine="551" w:firstLineChars="196"/>
        <w:outlineLvl w:val="1"/>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auto"/>
          <w:sz w:val="28"/>
          <w:szCs w:val="28"/>
          <w:lang w:val="zh-CN"/>
        </w:rPr>
      </w:pPr>
      <w:r>
        <w:rPr>
          <w:rFonts w:hint="eastAsia" w:ascii="宋体" w:hAnsi="宋体" w:eastAsia="宋体" w:cs="宋体"/>
          <w:color w:val="auto"/>
          <w:sz w:val="28"/>
          <w:szCs w:val="28"/>
        </w:rPr>
        <w:t>11</w:t>
      </w:r>
      <w:r>
        <w:rPr>
          <w:rFonts w:hint="eastAsia" w:ascii="宋体" w:hAnsi="宋体" w:eastAsia="宋体" w:cs="宋体"/>
          <w:color w:val="auto"/>
          <w:sz w:val="28"/>
          <w:szCs w:val="28"/>
          <w:lang w:val="zh-CN"/>
        </w:rPr>
        <w:t>.1</w:t>
      </w:r>
      <w:r>
        <w:rPr>
          <w:rFonts w:hint="eastAsia" w:ascii="宋体" w:hAnsi="宋体" w:eastAsia="宋体" w:cs="宋体"/>
          <w:color w:val="auto"/>
          <w:sz w:val="28"/>
        </w:rPr>
        <w:t>比选响应方</w:t>
      </w:r>
      <w:r>
        <w:rPr>
          <w:rFonts w:hint="eastAsia" w:ascii="宋体" w:hAnsi="宋体" w:eastAsia="宋体" w:cs="宋体"/>
          <w:color w:val="auto"/>
          <w:sz w:val="28"/>
          <w:szCs w:val="28"/>
          <w:lang w:val="zh-CN"/>
        </w:rPr>
        <w:t>应当按照</w:t>
      </w:r>
      <w:r>
        <w:rPr>
          <w:rFonts w:hint="eastAsia" w:ascii="宋体" w:hAnsi="宋体" w:eastAsia="宋体" w:cs="宋体"/>
          <w:color w:val="auto"/>
          <w:sz w:val="28"/>
          <w:szCs w:val="28"/>
        </w:rPr>
        <w:t>比选</w:t>
      </w:r>
      <w:r>
        <w:rPr>
          <w:rFonts w:hint="eastAsia" w:ascii="宋体" w:hAnsi="宋体" w:eastAsia="宋体" w:cs="宋体"/>
          <w:color w:val="auto"/>
          <w:sz w:val="28"/>
          <w:szCs w:val="28"/>
          <w:lang w:val="zh-CN"/>
        </w:rPr>
        <w:t>采购文件的要求编制比选响应文件，比选响应文件应当对</w:t>
      </w:r>
      <w:r>
        <w:rPr>
          <w:rFonts w:hint="eastAsia" w:ascii="宋体" w:hAnsi="宋体" w:eastAsia="宋体" w:cs="宋体"/>
          <w:color w:val="auto"/>
          <w:sz w:val="28"/>
          <w:szCs w:val="28"/>
        </w:rPr>
        <w:t>比选</w:t>
      </w:r>
      <w:r>
        <w:rPr>
          <w:rFonts w:hint="eastAsia" w:ascii="宋体" w:hAnsi="宋体" w:eastAsia="宋体" w:cs="宋体"/>
          <w:color w:val="auto"/>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auto"/>
          <w:sz w:val="28"/>
          <w:szCs w:val="28"/>
          <w:lang w:val="zh-CN"/>
        </w:rPr>
      </w:pPr>
      <w:r>
        <w:rPr>
          <w:rFonts w:hint="eastAsia" w:ascii="宋体" w:hAnsi="宋体" w:eastAsia="宋体" w:cs="宋体"/>
          <w:color w:val="auto"/>
          <w:sz w:val="28"/>
          <w:szCs w:val="28"/>
        </w:rPr>
        <w:t>11</w:t>
      </w:r>
      <w:r>
        <w:rPr>
          <w:rFonts w:hint="eastAsia" w:ascii="宋体" w:hAnsi="宋体" w:eastAsia="宋体" w:cs="宋体"/>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auto"/>
          <w:sz w:val="28"/>
          <w:szCs w:val="28"/>
          <w:lang w:val="zh-CN"/>
        </w:rPr>
      </w:pPr>
      <w:r>
        <w:rPr>
          <w:rFonts w:hint="eastAsia" w:ascii="宋体" w:hAnsi="宋体" w:eastAsia="宋体" w:cs="宋体"/>
          <w:color w:val="auto"/>
          <w:sz w:val="28"/>
          <w:szCs w:val="28"/>
        </w:rPr>
        <w:t>11</w:t>
      </w:r>
      <w:r>
        <w:rPr>
          <w:rFonts w:hint="eastAsia" w:ascii="宋体" w:hAnsi="宋体" w:eastAsia="宋体" w:cs="宋体"/>
          <w:color w:val="auto"/>
          <w:sz w:val="28"/>
          <w:szCs w:val="28"/>
          <w:lang w:val="zh-CN"/>
        </w:rPr>
        <w:t>.2.1</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color w:val="auto"/>
          <w:sz w:val="28"/>
          <w:szCs w:val="28"/>
          <w:lang w:val="zh-CN"/>
        </w:rPr>
      </w:pPr>
      <w:r>
        <w:rPr>
          <w:rFonts w:hint="eastAsia" w:ascii="宋体" w:hAnsi="宋体" w:eastAsia="宋体" w:cs="宋体"/>
          <w:color w:val="auto"/>
          <w:sz w:val="28"/>
          <w:szCs w:val="28"/>
        </w:rPr>
        <w:t>11</w:t>
      </w:r>
      <w:r>
        <w:rPr>
          <w:rFonts w:hint="eastAsia" w:ascii="宋体" w:hAnsi="宋体" w:eastAsia="宋体" w:cs="宋体"/>
          <w:color w:val="auto"/>
          <w:sz w:val="28"/>
          <w:szCs w:val="28"/>
          <w:lang w:val="zh-CN"/>
        </w:rPr>
        <w:t>.2.2</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加盖公章的报价函及声明（格式按附件</w:t>
      </w: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auto"/>
          <w:sz w:val="28"/>
          <w:szCs w:val="28"/>
          <w:lang w:val="zh-CN"/>
        </w:rPr>
      </w:pPr>
      <w:r>
        <w:rPr>
          <w:rFonts w:hint="eastAsia" w:ascii="宋体" w:hAnsi="宋体" w:eastAsia="宋体" w:cs="宋体"/>
          <w:color w:val="auto"/>
          <w:sz w:val="28"/>
          <w:szCs w:val="28"/>
        </w:rPr>
        <w:t>11</w:t>
      </w:r>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 xml:space="preserve">3 </w:t>
      </w:r>
      <w:r>
        <w:rPr>
          <w:rFonts w:hint="eastAsia" w:ascii="宋体" w:hAnsi="宋体" w:eastAsia="宋体" w:cs="宋体"/>
          <w:color w:val="auto"/>
          <w:sz w:val="28"/>
          <w:szCs w:val="28"/>
          <w:lang w:val="zh-CN"/>
        </w:rPr>
        <w:t>报价部分。比选响应方应按照</w:t>
      </w:r>
      <w:r>
        <w:rPr>
          <w:rFonts w:hint="eastAsia" w:ascii="宋体" w:hAnsi="宋体" w:eastAsia="宋体" w:cs="宋体"/>
          <w:color w:val="auto"/>
          <w:sz w:val="28"/>
          <w:szCs w:val="28"/>
        </w:rPr>
        <w:t>比选</w:t>
      </w:r>
      <w:r>
        <w:rPr>
          <w:rFonts w:hint="eastAsia" w:ascii="宋体" w:hAnsi="宋体" w:eastAsia="宋体" w:cs="宋体"/>
          <w:color w:val="auto"/>
          <w:sz w:val="28"/>
          <w:szCs w:val="28"/>
          <w:lang w:val="zh-CN"/>
        </w:rPr>
        <w:t>采购文件要求报出拟提供服务的详细内容，各项报价应包括拟提供服务的相关税金等全部费用，报价为</w:t>
      </w:r>
      <w:r>
        <w:rPr>
          <w:rFonts w:hint="eastAsia" w:ascii="宋体" w:hAnsi="宋体" w:eastAsia="宋体" w:cs="宋体"/>
          <w:b/>
          <w:bCs/>
          <w:color w:val="auto"/>
          <w:sz w:val="28"/>
          <w:szCs w:val="28"/>
          <w:lang w:val="zh-CN"/>
        </w:rPr>
        <w:t>不含增值税税额的报价，增值税税率单列。</w:t>
      </w:r>
    </w:p>
    <w:p>
      <w:pPr>
        <w:spacing w:before="0" w:beforeAutospacing="0" w:after="0" w:afterAutospacing="0"/>
        <w:ind w:firstLine="560" w:firstLineChars="200"/>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rPr>
        <w:t>11</w:t>
      </w:r>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商务部分。主要包括有效的营业执照（复印件），</w:t>
      </w:r>
      <w:r>
        <w:rPr>
          <w:rFonts w:hint="eastAsia" w:ascii="宋体" w:hAnsi="宋体" w:eastAsia="宋体" w:cs="宋体"/>
          <w:b w:val="0"/>
          <w:bCs w:val="0"/>
          <w:color w:val="auto"/>
          <w:kern w:val="2"/>
          <w:sz w:val="28"/>
          <w:szCs w:val="28"/>
        </w:rPr>
        <w:t>有效的一般纳税人资格证明盖鲜章或者小规模纳税人资格证明盖鲜章</w:t>
      </w:r>
      <w:r>
        <w:rPr>
          <w:rFonts w:hint="eastAsia" w:ascii="宋体" w:hAnsi="宋体" w:cs="宋体"/>
          <w:b w:val="0"/>
          <w:bCs w:val="0"/>
          <w:color w:val="auto"/>
          <w:kern w:val="2"/>
          <w:sz w:val="28"/>
          <w:szCs w:val="28"/>
          <w:lang w:eastAsia="zh-CN"/>
        </w:rPr>
        <w:t>，</w:t>
      </w:r>
      <w:r>
        <w:rPr>
          <w:rFonts w:hint="eastAsia" w:ascii="宋体" w:hAnsi="宋体" w:eastAsia="宋体" w:cs="宋体"/>
          <w:color w:val="auto"/>
          <w:sz w:val="28"/>
          <w:szCs w:val="28"/>
        </w:rPr>
        <w:t>法定代表人授权书和法定代表人身份证复印件</w:t>
      </w:r>
      <w:r>
        <w:rPr>
          <w:rFonts w:hint="eastAsia" w:ascii="宋体" w:hAnsi="宋体" w:cs="宋体"/>
          <w:color w:val="auto"/>
          <w:sz w:val="28"/>
          <w:szCs w:val="28"/>
          <w:lang w:eastAsia="zh-CN"/>
        </w:rPr>
        <w:t>，</w:t>
      </w:r>
      <w:r>
        <w:rPr>
          <w:rFonts w:hint="eastAsia" w:ascii="宋体" w:hAnsi="宋体" w:eastAsia="宋体" w:cs="宋体"/>
          <w:b w:val="0"/>
          <w:bCs w:val="0"/>
          <w:color w:val="auto"/>
          <w:kern w:val="2"/>
          <w:sz w:val="28"/>
          <w:szCs w:val="28"/>
        </w:rPr>
        <w:t>被授权人身份证复印件（原件备查）和被授权人近一个月社保证明（须为响应单位在职员工）</w:t>
      </w:r>
      <w:r>
        <w:rPr>
          <w:rFonts w:hint="eastAsia" w:ascii="宋体" w:hAnsi="宋体" w:cs="宋体"/>
          <w:b w:val="0"/>
          <w:bCs w:val="0"/>
          <w:color w:val="auto"/>
          <w:kern w:val="2"/>
          <w:sz w:val="28"/>
          <w:szCs w:val="28"/>
          <w:lang w:eastAsia="zh-CN"/>
        </w:rPr>
        <w:t>，</w:t>
      </w:r>
      <w:r>
        <w:rPr>
          <w:rFonts w:hint="eastAsia" w:ascii="宋体" w:hAnsi="宋体" w:eastAsia="宋体" w:cs="宋体"/>
          <w:color w:val="auto"/>
          <w:sz w:val="28"/>
          <w:szCs w:val="28"/>
          <w:lang w:val="en-US" w:eastAsia="zh-CN"/>
        </w:rPr>
        <w:t>信誉要求</w:t>
      </w:r>
      <w:r>
        <w:rPr>
          <w:rFonts w:hint="eastAsia" w:ascii="宋体" w:hAnsi="宋体" w:eastAsia="宋体" w:cs="宋体"/>
          <w:color w:val="auto"/>
          <w:sz w:val="28"/>
          <w:szCs w:val="28"/>
          <w:lang w:val="zh-CN"/>
        </w:rPr>
        <w:t>以及服务承诺</w:t>
      </w:r>
      <w:r>
        <w:rPr>
          <w:rFonts w:hint="eastAsia" w:ascii="宋体" w:hAnsi="宋体" w:cs="宋体"/>
          <w:color w:val="auto"/>
          <w:sz w:val="28"/>
          <w:szCs w:val="28"/>
          <w:lang w:val="zh-CN"/>
        </w:rPr>
        <w:t>函</w:t>
      </w:r>
      <w:r>
        <w:rPr>
          <w:rFonts w:hint="eastAsia" w:ascii="宋体" w:hAnsi="宋体" w:eastAsia="宋体" w:cs="宋体"/>
          <w:color w:val="auto"/>
          <w:sz w:val="28"/>
          <w:szCs w:val="28"/>
          <w:lang w:val="zh-CN"/>
        </w:rPr>
        <w:t>等。</w:t>
      </w:r>
    </w:p>
    <w:p>
      <w:pPr>
        <w:autoSpaceDE w:val="0"/>
        <w:autoSpaceDN w:val="0"/>
        <w:adjustRightInd w:val="0"/>
        <w:spacing w:line="360" w:lineRule="auto"/>
        <w:ind w:firstLine="630" w:firstLineChars="225"/>
        <w:rPr>
          <w:rFonts w:hint="eastAsia" w:ascii="宋体" w:hAnsi="宋体" w:eastAsia="宋体" w:cs="宋体"/>
          <w:b/>
          <w:color w:val="auto"/>
          <w:sz w:val="28"/>
          <w:szCs w:val="28"/>
          <w:lang w:val="zh-CN"/>
        </w:rPr>
      </w:pPr>
      <w:r>
        <w:rPr>
          <w:rFonts w:hint="eastAsia" w:ascii="宋体" w:hAnsi="宋体" w:eastAsia="宋体" w:cs="宋体"/>
          <w:color w:val="auto"/>
          <w:sz w:val="28"/>
          <w:szCs w:val="28"/>
        </w:rPr>
        <w:t>11</w:t>
      </w:r>
      <w:r>
        <w:rPr>
          <w:rFonts w:hint="eastAsia" w:ascii="宋体" w:hAnsi="宋体" w:eastAsia="宋体" w:cs="宋体"/>
          <w:color w:val="auto"/>
          <w:sz w:val="28"/>
          <w:szCs w:val="28"/>
          <w:lang w:val="zh-CN"/>
        </w:rPr>
        <w:t>.2.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比选响应文件可合并装订成册，</w:t>
      </w:r>
      <w:r>
        <w:rPr>
          <w:rFonts w:hint="eastAsia" w:ascii="宋体" w:hAnsi="宋体" w:eastAsia="宋体" w:cs="宋体"/>
          <w:b/>
          <w:bCs/>
          <w:color w:val="auto"/>
          <w:sz w:val="28"/>
          <w:szCs w:val="28"/>
          <w:u w:val="single"/>
          <w:lang w:val="zh-CN"/>
        </w:rPr>
        <w:t>纸质文件一式2份，其中正本1份，副本1份；电子比选响应文件</w:t>
      </w:r>
      <w:r>
        <w:rPr>
          <w:rFonts w:hint="eastAsia" w:ascii="宋体" w:hAnsi="宋体" w:eastAsia="宋体" w:cs="宋体"/>
          <w:b/>
          <w:bCs/>
          <w:color w:val="auto"/>
          <w:sz w:val="28"/>
          <w:szCs w:val="28"/>
          <w:u w:val="single"/>
        </w:rPr>
        <w:t>1</w:t>
      </w:r>
      <w:r>
        <w:rPr>
          <w:rFonts w:hint="eastAsia" w:ascii="宋体" w:hAnsi="宋体" w:eastAsia="宋体" w:cs="宋体"/>
          <w:b/>
          <w:bCs/>
          <w:color w:val="auto"/>
          <w:sz w:val="28"/>
          <w:szCs w:val="28"/>
          <w:u w:val="single"/>
          <w:lang w:val="zh-CN"/>
        </w:rPr>
        <w:t>份（U盘形式）。</w:t>
      </w:r>
    </w:p>
    <w:p>
      <w:pPr>
        <w:autoSpaceDE w:val="0"/>
        <w:autoSpaceDN w:val="0"/>
        <w:adjustRightInd w:val="0"/>
        <w:spacing w:line="360" w:lineRule="auto"/>
        <w:ind w:firstLine="551" w:firstLineChars="196"/>
        <w:outlineLvl w:val="1"/>
        <w:rPr>
          <w:rFonts w:hint="eastAsia" w:ascii="宋体" w:hAnsi="宋体" w:eastAsia="宋体" w:cs="宋体"/>
          <w:b/>
          <w:color w:val="auto"/>
          <w:sz w:val="28"/>
          <w:szCs w:val="28"/>
        </w:rPr>
      </w:pPr>
      <w:r>
        <w:rPr>
          <w:rFonts w:hint="eastAsia" w:ascii="宋体" w:hAnsi="宋体" w:eastAsia="宋体" w:cs="宋体"/>
          <w:b/>
          <w:color w:val="auto"/>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auto"/>
          <w:sz w:val="28"/>
          <w:szCs w:val="28"/>
        </w:rPr>
      </w:pPr>
      <w:r>
        <w:rPr>
          <w:rFonts w:hint="eastAsia" w:ascii="宋体" w:hAnsi="宋体" w:eastAsia="宋体" w:cs="宋体"/>
          <w:color w:val="auto"/>
          <w:sz w:val="28"/>
          <w:szCs w:val="28"/>
        </w:rPr>
        <w:t xml:space="preserve">12.3 </w:t>
      </w:r>
      <w:r>
        <w:rPr>
          <w:rFonts w:hint="eastAsia" w:ascii="宋体" w:hAnsi="宋体" w:eastAsia="宋体" w:cs="宋体"/>
          <w:color w:val="auto"/>
          <w:spacing w:val="-8"/>
          <w:sz w:val="28"/>
          <w:szCs w:val="28"/>
        </w:rPr>
        <w:t>比选响应文件</w:t>
      </w:r>
      <w:r>
        <w:rPr>
          <w:rFonts w:hint="eastAsia" w:ascii="宋体" w:hAnsi="宋体" w:eastAsia="宋体" w:cs="宋体"/>
          <w:color w:val="auto"/>
          <w:sz w:val="28"/>
          <w:szCs w:val="28"/>
        </w:rPr>
        <w:t>未装袋密封的。比选响应文件封面及密封袋</w:t>
      </w:r>
      <w:r>
        <w:rPr>
          <w:rFonts w:hint="eastAsia" w:ascii="宋体" w:hAnsi="宋体" w:eastAsia="宋体" w:cs="宋体"/>
          <w:color w:val="auto"/>
          <w:kern w:val="0"/>
          <w:sz w:val="28"/>
          <w:szCs w:val="28"/>
        </w:rPr>
        <w:t>封面上须注明“项目名称”、“项目编号”、“比选响应单位名称”，并加盖单位公章</w:t>
      </w:r>
      <w:r>
        <w:rPr>
          <w:rFonts w:hint="eastAsia" w:ascii="宋体" w:hAnsi="宋体" w:eastAsia="宋体" w:cs="宋体"/>
          <w:color w:val="auto"/>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12.4.1 散装或者活页装订的；</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12.8 有串通比选、弄虚作假、失信处罚期未满以及有其他违法违规行为的。</w:t>
      </w:r>
    </w:p>
    <w:p>
      <w:pPr>
        <w:autoSpaceDE w:val="0"/>
        <w:autoSpaceDN w:val="0"/>
        <w:adjustRightInd w:val="0"/>
        <w:spacing w:line="360" w:lineRule="auto"/>
        <w:ind w:firstLine="551" w:firstLineChars="196"/>
        <w:outlineLvl w:val="1"/>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13.2 在比选响应有效期内，比选响应人撤销比选响应文件的，其比选响应保证金不予退还。</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13.3 </w:t>
      </w:r>
      <w:r>
        <w:rPr>
          <w:rFonts w:hint="eastAsia" w:ascii="宋体" w:hAnsi="宋体" w:eastAsia="宋体" w:cs="宋体"/>
          <w:color w:val="auto"/>
          <w:sz w:val="28"/>
          <w:szCs w:val="28"/>
        </w:rPr>
        <w:t>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outlineLvl w:val="1"/>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十五、监督部门</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电话：023-67153289</w:t>
      </w:r>
    </w:p>
    <w:p>
      <w:pPr>
        <w:autoSpaceDE w:val="0"/>
        <w:autoSpaceDN w:val="0"/>
        <w:adjustRightInd w:val="0"/>
        <w:spacing w:line="360" w:lineRule="auto"/>
        <w:ind w:firstLine="562" w:firstLineChars="200"/>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六</w:t>
      </w:r>
      <w:r>
        <w:rPr>
          <w:rFonts w:hint="eastAsia" w:ascii="宋体" w:hAnsi="宋体" w:eastAsia="宋体" w:cs="宋体"/>
          <w:b/>
          <w:color w:val="auto"/>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七</w:t>
      </w:r>
      <w:r>
        <w:rPr>
          <w:rFonts w:hint="eastAsia" w:ascii="宋体" w:hAnsi="宋体" w:eastAsia="宋体" w:cs="宋体"/>
          <w:b/>
          <w:color w:val="auto"/>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17.1</w:t>
      </w:r>
      <w:r>
        <w:rPr>
          <w:rFonts w:hint="eastAsia" w:ascii="宋体" w:hAnsi="宋体" w:eastAsia="宋体" w:cs="宋体"/>
          <w:color w:val="auto"/>
          <w:sz w:val="28"/>
          <w:szCs w:val="28"/>
          <w:lang w:val="zh-CN"/>
        </w:rPr>
        <w:t>比选响应文件</w:t>
      </w:r>
      <w:r>
        <w:rPr>
          <w:rFonts w:hint="eastAsia" w:ascii="宋体" w:hAnsi="宋体" w:eastAsia="宋体" w:cs="宋体"/>
          <w:color w:val="auto"/>
          <w:sz w:val="28"/>
          <w:szCs w:val="28"/>
        </w:rPr>
        <w:t>必须在</w:t>
      </w:r>
      <w:r>
        <w:rPr>
          <w:rFonts w:hint="eastAsia" w:ascii="宋体" w:hAnsi="宋体" w:eastAsia="宋体" w:cs="宋体"/>
          <w:color w:val="auto"/>
          <w:sz w:val="28"/>
          <w:szCs w:val="28"/>
          <w:u w:val="single"/>
          <w:lang w:val="en-US" w:eastAsia="zh-CN"/>
        </w:rPr>
        <w:t>2022</w:t>
      </w:r>
      <w:r>
        <w:rPr>
          <w:rFonts w:hint="eastAsia" w:ascii="宋体" w:hAnsi="宋体" w:eastAsia="宋体" w:cs="宋体"/>
          <w:color w:val="auto"/>
          <w:sz w:val="28"/>
          <w:szCs w:val="28"/>
          <w:u w:val="single"/>
        </w:rPr>
        <w:t>年</w:t>
      </w:r>
      <w:r>
        <w:rPr>
          <w:rFonts w:hint="eastAsia" w:ascii="宋体" w:hAnsi="宋体" w:cs="宋体"/>
          <w:color w:val="auto"/>
          <w:sz w:val="28"/>
          <w:szCs w:val="28"/>
          <w:u w:val="single"/>
          <w:lang w:val="en-US" w:eastAsia="zh-CN"/>
        </w:rPr>
        <w:t>5</w:t>
      </w:r>
      <w:r>
        <w:rPr>
          <w:rFonts w:hint="eastAsia" w:ascii="宋体" w:hAnsi="宋体" w:eastAsia="宋体" w:cs="宋体"/>
          <w:color w:val="auto"/>
          <w:sz w:val="28"/>
          <w:szCs w:val="28"/>
          <w:u w:val="single"/>
        </w:rPr>
        <w:t>月</w:t>
      </w:r>
      <w:r>
        <w:rPr>
          <w:rFonts w:hint="eastAsia" w:ascii="宋体" w:hAnsi="宋体" w:cs="宋体"/>
          <w:color w:val="auto"/>
          <w:sz w:val="28"/>
          <w:szCs w:val="28"/>
          <w:u w:val="single"/>
          <w:lang w:val="en-US" w:eastAsia="zh-CN"/>
        </w:rPr>
        <w:t>7</w:t>
      </w:r>
      <w:r>
        <w:rPr>
          <w:rFonts w:hint="eastAsia" w:ascii="宋体" w:hAnsi="宋体" w:eastAsia="宋体" w:cs="宋体"/>
          <w:color w:val="auto"/>
          <w:sz w:val="28"/>
          <w:szCs w:val="28"/>
          <w:u w:val="single"/>
        </w:rPr>
        <w:t>日</w:t>
      </w:r>
      <w:r>
        <w:rPr>
          <w:rFonts w:hint="eastAsia" w:ascii="宋体" w:hAnsi="宋体" w:cs="宋体"/>
          <w:color w:val="auto"/>
          <w:sz w:val="28"/>
          <w:szCs w:val="28"/>
          <w:u w:val="single"/>
          <w:lang w:val="en-US" w:eastAsia="zh-CN"/>
        </w:rPr>
        <w:t>9:30</w:t>
      </w:r>
      <w:r>
        <w:rPr>
          <w:rFonts w:hint="eastAsia" w:ascii="宋体" w:hAnsi="宋体" w:eastAsia="宋体" w:cs="宋体"/>
          <w:color w:val="auto"/>
          <w:sz w:val="28"/>
          <w:szCs w:val="28"/>
          <w:u w:val="single"/>
        </w:rPr>
        <w:t>至</w:t>
      </w:r>
      <w:r>
        <w:rPr>
          <w:rFonts w:hint="eastAsia" w:ascii="宋体" w:hAnsi="宋体" w:cs="宋体"/>
          <w:color w:val="auto"/>
          <w:sz w:val="28"/>
          <w:szCs w:val="28"/>
          <w:u w:val="single"/>
          <w:lang w:val="en-US" w:eastAsia="zh-CN"/>
        </w:rPr>
        <w:t>10:00</w:t>
      </w:r>
      <w:r>
        <w:rPr>
          <w:rFonts w:hint="eastAsia" w:ascii="宋体" w:hAnsi="宋体" w:eastAsia="宋体" w:cs="宋体"/>
          <w:color w:val="auto"/>
          <w:sz w:val="28"/>
          <w:szCs w:val="28"/>
          <w:u w:val="single"/>
        </w:rPr>
        <w:t>时</w:t>
      </w:r>
      <w:r>
        <w:rPr>
          <w:rFonts w:hint="eastAsia" w:ascii="宋体" w:hAnsi="宋体" w:eastAsia="宋体" w:cs="宋体"/>
          <w:color w:val="auto"/>
          <w:sz w:val="28"/>
          <w:szCs w:val="28"/>
        </w:rPr>
        <w:t>前送到重庆机场信息通信网络有限公司（重庆市渝北区机场东</w:t>
      </w: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路</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号113室），过期不予受理。</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17.2 </w:t>
      </w:r>
      <w:r>
        <w:rPr>
          <w:rFonts w:hint="eastAsia" w:ascii="宋体" w:hAnsi="宋体" w:eastAsia="宋体" w:cs="宋体"/>
          <w:color w:val="auto"/>
          <w:sz w:val="28"/>
          <w:szCs w:val="28"/>
          <w:u w:val="single"/>
        </w:rPr>
        <w:t>202</w:t>
      </w:r>
      <w:r>
        <w:rPr>
          <w:rFonts w:hint="eastAsia" w:ascii="宋体" w:hAnsi="宋体" w:eastAsia="宋体" w:cs="宋体"/>
          <w:color w:val="auto"/>
          <w:sz w:val="28"/>
          <w:szCs w:val="28"/>
          <w:u w:val="single"/>
          <w:lang w:val="en-US" w:eastAsia="zh-CN"/>
        </w:rPr>
        <w:t>2</w:t>
      </w:r>
      <w:r>
        <w:rPr>
          <w:rFonts w:hint="eastAsia" w:ascii="宋体" w:hAnsi="宋体" w:eastAsia="宋体" w:cs="宋体"/>
          <w:color w:val="auto"/>
          <w:sz w:val="28"/>
          <w:szCs w:val="28"/>
          <w:u w:val="single"/>
        </w:rPr>
        <w:t>年</w:t>
      </w:r>
      <w:r>
        <w:rPr>
          <w:rFonts w:hint="eastAsia" w:ascii="宋体" w:hAnsi="宋体" w:cs="宋体"/>
          <w:color w:val="auto"/>
          <w:sz w:val="28"/>
          <w:szCs w:val="28"/>
          <w:u w:val="single"/>
          <w:lang w:val="en-US" w:eastAsia="zh-CN"/>
        </w:rPr>
        <w:t>5</w:t>
      </w:r>
      <w:r>
        <w:rPr>
          <w:rFonts w:hint="eastAsia" w:ascii="宋体" w:hAnsi="宋体" w:eastAsia="宋体" w:cs="宋体"/>
          <w:color w:val="auto"/>
          <w:sz w:val="28"/>
          <w:szCs w:val="28"/>
          <w:u w:val="single"/>
        </w:rPr>
        <w:t>月</w:t>
      </w:r>
      <w:r>
        <w:rPr>
          <w:rFonts w:hint="eastAsia" w:ascii="宋体" w:hAnsi="宋体" w:cs="宋体"/>
          <w:color w:val="auto"/>
          <w:sz w:val="28"/>
          <w:szCs w:val="28"/>
          <w:u w:val="single"/>
          <w:lang w:val="en-US" w:eastAsia="zh-CN"/>
        </w:rPr>
        <w:t>7</w:t>
      </w:r>
      <w:r>
        <w:rPr>
          <w:rFonts w:hint="eastAsia" w:ascii="宋体" w:hAnsi="宋体" w:eastAsia="宋体" w:cs="宋体"/>
          <w:color w:val="auto"/>
          <w:sz w:val="28"/>
          <w:szCs w:val="28"/>
          <w:u w:val="single"/>
        </w:rPr>
        <w:t>日</w:t>
      </w:r>
      <w:r>
        <w:rPr>
          <w:rFonts w:hint="eastAsia" w:ascii="宋体" w:hAnsi="宋体" w:cs="宋体"/>
          <w:color w:val="auto"/>
          <w:sz w:val="28"/>
          <w:szCs w:val="28"/>
          <w:u w:val="single"/>
          <w:lang w:val="en-US" w:eastAsia="zh-CN"/>
        </w:rPr>
        <w:t>10:00</w:t>
      </w:r>
      <w:r>
        <w:rPr>
          <w:rFonts w:hint="eastAsia" w:ascii="宋体" w:hAnsi="宋体" w:eastAsia="宋体" w:cs="宋体"/>
          <w:color w:val="auto"/>
          <w:sz w:val="28"/>
          <w:szCs w:val="28"/>
          <w:u w:val="single"/>
        </w:rPr>
        <w:t>时</w:t>
      </w:r>
      <w:r>
        <w:rPr>
          <w:rFonts w:hint="eastAsia" w:ascii="宋体" w:hAnsi="宋体" w:eastAsia="宋体" w:cs="宋体"/>
          <w:color w:val="auto"/>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zh-CN"/>
        </w:rPr>
        <w:t>注：比选开始前，各比选响应人须在</w:t>
      </w:r>
      <w:r>
        <w:rPr>
          <w:rFonts w:hint="eastAsia" w:ascii="宋体" w:hAnsi="宋体" w:eastAsia="宋体" w:cs="宋体"/>
          <w:color w:val="auto"/>
          <w:sz w:val="28"/>
          <w:szCs w:val="28"/>
        </w:rPr>
        <w:t>重庆机场信息通信网络有限公司</w:t>
      </w:r>
      <w:r>
        <w:rPr>
          <w:rFonts w:hint="eastAsia" w:ascii="宋体" w:hAnsi="宋体" w:eastAsia="宋体" w:cs="宋体"/>
          <w:color w:val="auto"/>
          <w:sz w:val="28"/>
          <w:szCs w:val="28"/>
          <w:lang w:val="zh-CN"/>
        </w:rPr>
        <w:t>办公楼</w:t>
      </w:r>
      <w:r>
        <w:rPr>
          <w:rFonts w:hint="eastAsia" w:ascii="宋体" w:hAnsi="宋体" w:eastAsia="宋体" w:cs="宋体"/>
          <w:color w:val="auto"/>
          <w:sz w:val="28"/>
          <w:szCs w:val="28"/>
        </w:rPr>
        <w:t>113</w:t>
      </w:r>
      <w:r>
        <w:rPr>
          <w:rFonts w:hint="eastAsia" w:ascii="宋体" w:hAnsi="宋体" w:eastAsia="宋体" w:cs="宋体"/>
          <w:color w:val="auto"/>
          <w:sz w:val="28"/>
          <w:szCs w:val="28"/>
          <w:lang w:val="zh-CN"/>
        </w:rPr>
        <w:t>室等候通知具体比选地点。</w:t>
      </w:r>
    </w:p>
    <w:p>
      <w:pPr>
        <w:autoSpaceDE w:val="0"/>
        <w:autoSpaceDN w:val="0"/>
        <w:adjustRightInd w:val="0"/>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联系人：</w:t>
      </w:r>
      <w:r>
        <w:rPr>
          <w:rFonts w:hint="eastAsia" w:ascii="宋体" w:hAnsi="宋体" w:eastAsia="宋体" w:cs="宋体"/>
          <w:color w:val="auto"/>
          <w:sz w:val="28"/>
          <w:szCs w:val="28"/>
          <w:lang w:val="en-US" w:eastAsia="zh-CN"/>
        </w:rPr>
        <w:t>马女士</w:t>
      </w:r>
      <w:r>
        <w:rPr>
          <w:rFonts w:hint="eastAsia" w:ascii="宋体" w:hAnsi="宋体" w:eastAsia="宋体" w:cs="宋体"/>
          <w:color w:val="auto"/>
          <w:sz w:val="28"/>
          <w:szCs w:val="28"/>
        </w:rPr>
        <w:t xml:space="preserve"> </w:t>
      </w:r>
    </w:p>
    <w:p>
      <w:pPr>
        <w:autoSpaceDE w:val="0"/>
        <w:autoSpaceDN w:val="0"/>
        <w:adjustRightIn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电话：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023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邮编：401120</w:t>
      </w:r>
    </w:p>
    <w:p>
      <w:pPr>
        <w:snapToGrid w:val="0"/>
        <w:spacing w:line="360" w:lineRule="auto"/>
        <w:ind w:firstLine="539"/>
        <w:rPr>
          <w:rFonts w:hint="eastAsia" w:ascii="宋体" w:hAnsi="宋体" w:eastAsia="宋体" w:cs="宋体"/>
          <w:color w:val="auto"/>
          <w:sz w:val="28"/>
          <w:szCs w:val="28"/>
        </w:rPr>
      </w:pPr>
    </w:p>
    <w:p>
      <w:pPr>
        <w:pStyle w:val="7"/>
        <w:jc w:val="both"/>
        <w:outlineLvl w:val="9"/>
        <w:rPr>
          <w:rFonts w:hint="eastAsia" w:ascii="宋体" w:hAnsi="宋体" w:eastAsia="宋体" w:cs="宋体"/>
          <w:color w:val="auto"/>
        </w:rPr>
      </w:pPr>
    </w:p>
    <w:p>
      <w:pPr>
        <w:rPr>
          <w:rFonts w:hint="eastAsia" w:ascii="宋体" w:hAnsi="宋体" w:eastAsia="宋体" w:cs="宋体"/>
          <w:color w:val="auto"/>
        </w:rPr>
      </w:pPr>
    </w:p>
    <w:p>
      <w:pPr>
        <w:pStyle w:val="7"/>
        <w:outlineLvl w:val="9"/>
        <w:rPr>
          <w:rFonts w:hint="eastAsia" w:ascii="宋体" w:hAnsi="宋体" w:eastAsia="宋体" w:cs="宋体"/>
          <w:color w:val="auto"/>
        </w:rPr>
      </w:pPr>
    </w:p>
    <w:p>
      <w:pPr>
        <w:rPr>
          <w:rFonts w:hint="eastAsia" w:ascii="宋体" w:hAnsi="宋体" w:eastAsia="宋体" w:cs="宋体"/>
          <w:color w:val="auto"/>
        </w:rPr>
      </w:pPr>
    </w:p>
    <w:p>
      <w:pPr>
        <w:pStyle w:val="7"/>
        <w:outlineLvl w:val="9"/>
        <w:rPr>
          <w:rFonts w:hint="eastAsia" w:ascii="宋体" w:hAnsi="宋体" w:eastAsia="宋体" w:cs="宋体"/>
          <w:color w:val="auto"/>
        </w:rPr>
      </w:pPr>
    </w:p>
    <w:p>
      <w:pPr>
        <w:rPr>
          <w:rFonts w:hint="eastAsia" w:ascii="宋体" w:hAnsi="宋体" w:eastAsia="宋体" w:cs="宋体"/>
          <w:color w:val="auto"/>
        </w:rPr>
      </w:pPr>
    </w:p>
    <w:p>
      <w:pPr>
        <w:pStyle w:val="7"/>
        <w:outlineLvl w:val="9"/>
        <w:rPr>
          <w:rFonts w:hint="eastAsia" w:ascii="宋体" w:hAnsi="宋体" w:eastAsia="宋体" w:cs="宋体"/>
          <w:color w:val="auto"/>
        </w:rPr>
      </w:pPr>
    </w:p>
    <w:p>
      <w:pPr>
        <w:rPr>
          <w:rFonts w:hint="eastAsia" w:ascii="宋体" w:hAnsi="宋体" w:eastAsia="宋体" w:cs="宋体"/>
          <w:color w:val="auto"/>
        </w:rPr>
      </w:pPr>
    </w:p>
    <w:p>
      <w:pPr>
        <w:pStyle w:val="7"/>
        <w:outlineLvl w:val="9"/>
        <w:rPr>
          <w:rFonts w:hint="eastAsia" w:ascii="宋体" w:hAnsi="宋体" w:eastAsia="宋体" w:cs="宋体"/>
          <w:color w:val="auto"/>
        </w:rPr>
      </w:pPr>
    </w:p>
    <w:p>
      <w:pPr>
        <w:rPr>
          <w:rFonts w:hint="eastAsia" w:ascii="宋体" w:hAnsi="宋体" w:eastAsia="宋体" w:cs="宋体"/>
          <w:color w:val="auto"/>
        </w:rPr>
      </w:pPr>
    </w:p>
    <w:p>
      <w:pPr>
        <w:spacing w:line="600" w:lineRule="exact"/>
        <w:jc w:val="both"/>
        <w:rPr>
          <w:rFonts w:hint="eastAsia" w:ascii="宋体" w:hAnsi="宋体" w:eastAsia="宋体" w:cs="宋体"/>
          <w:color w:val="auto"/>
          <w:sz w:val="44"/>
          <w:szCs w:val="44"/>
        </w:rPr>
      </w:pPr>
    </w:p>
    <w:p>
      <w:pPr>
        <w:pStyle w:val="7"/>
        <w:rPr>
          <w:rFonts w:hint="eastAsia" w:ascii="宋体" w:hAnsi="宋体" w:eastAsia="宋体" w:cs="宋体"/>
          <w:color w:val="auto"/>
          <w:sz w:val="44"/>
          <w:szCs w:val="44"/>
        </w:rPr>
      </w:pPr>
    </w:p>
    <w:p>
      <w:pPr>
        <w:rPr>
          <w:rFonts w:hint="eastAsia" w:ascii="宋体" w:hAnsi="宋体" w:eastAsia="宋体" w:cs="宋体"/>
          <w:color w:val="auto"/>
          <w:sz w:val="44"/>
          <w:szCs w:val="44"/>
        </w:rPr>
      </w:pPr>
    </w:p>
    <w:p>
      <w:pPr>
        <w:pStyle w:val="7"/>
        <w:rPr>
          <w:rFonts w:hint="eastAsia" w:ascii="宋体" w:hAnsi="宋体" w:eastAsia="宋体" w:cs="宋体"/>
          <w:color w:val="auto"/>
          <w:sz w:val="44"/>
          <w:szCs w:val="44"/>
        </w:rPr>
      </w:pPr>
    </w:p>
    <w:p>
      <w:pPr>
        <w:rPr>
          <w:rFonts w:hint="eastAsia" w:ascii="宋体" w:hAnsi="宋体" w:eastAsia="宋体" w:cs="宋体"/>
          <w:color w:val="auto"/>
          <w:sz w:val="44"/>
          <w:szCs w:val="44"/>
        </w:rPr>
      </w:pPr>
    </w:p>
    <w:p>
      <w:pPr>
        <w:pStyle w:val="7"/>
        <w:rPr>
          <w:rFonts w:hint="eastAsia" w:ascii="宋体" w:hAnsi="宋体" w:eastAsia="宋体" w:cs="宋体"/>
          <w:color w:val="auto"/>
          <w:sz w:val="44"/>
          <w:szCs w:val="44"/>
        </w:rPr>
      </w:pPr>
    </w:p>
    <w:p>
      <w:pPr>
        <w:pStyle w:val="7"/>
        <w:jc w:val="both"/>
        <w:rPr>
          <w:rFonts w:hint="eastAsia"/>
        </w:rPr>
      </w:pPr>
    </w:p>
    <w:p>
      <w:pPr>
        <w:spacing w:line="600" w:lineRule="exact"/>
        <w:jc w:val="center"/>
        <w:outlineLvl w:val="0"/>
        <w:rPr>
          <w:rFonts w:hint="eastAsia" w:ascii="宋体" w:hAnsi="宋体" w:eastAsia="宋体" w:cs="宋体"/>
          <w:color w:val="auto"/>
          <w:sz w:val="44"/>
          <w:szCs w:val="44"/>
        </w:rPr>
      </w:pPr>
      <w:r>
        <w:rPr>
          <w:rFonts w:hint="eastAsia" w:ascii="宋体" w:hAnsi="宋体" w:eastAsia="宋体" w:cs="宋体"/>
          <w:color w:val="auto"/>
          <w:sz w:val="44"/>
          <w:szCs w:val="44"/>
        </w:rPr>
        <w:t>第二章  比选评分办法</w:t>
      </w:r>
    </w:p>
    <w:p>
      <w:pPr>
        <w:widowControl/>
        <w:adjustRightInd w:val="0"/>
        <w:snapToGrid w:val="0"/>
        <w:spacing w:line="440" w:lineRule="exact"/>
        <w:ind w:firstLine="560" w:firstLineChars="200"/>
        <w:jc w:val="left"/>
        <w:textAlignment w:val="bottom"/>
        <w:rPr>
          <w:rFonts w:hint="eastAsia" w:ascii="宋体" w:hAnsi="宋体" w:eastAsia="宋体" w:cs="宋体"/>
          <w:color w:val="auto"/>
          <w:sz w:val="28"/>
          <w:szCs w:val="28"/>
        </w:rPr>
      </w:pP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8"/>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076"/>
        <w:gridCol w:w="1275"/>
        <w:gridCol w:w="975"/>
        <w:gridCol w:w="5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88" w:lineRule="exact"/>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条款号</w:t>
            </w:r>
          </w:p>
        </w:tc>
        <w:tc>
          <w:tcPr>
            <w:tcW w:w="2351" w:type="dxa"/>
            <w:gridSpan w:val="2"/>
            <w:vAlign w:val="center"/>
          </w:tcPr>
          <w:p>
            <w:pPr>
              <w:tabs>
                <w:tab w:val="left" w:pos="1875"/>
              </w:tabs>
              <w:spacing w:line="388" w:lineRule="exact"/>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条款内容</w:t>
            </w:r>
          </w:p>
        </w:tc>
        <w:tc>
          <w:tcPr>
            <w:tcW w:w="6295" w:type="dxa"/>
            <w:gridSpan w:val="2"/>
            <w:vAlign w:val="center"/>
          </w:tcPr>
          <w:p>
            <w:pPr>
              <w:tabs>
                <w:tab w:val="left" w:pos="1875"/>
              </w:tabs>
              <w:spacing w:line="388" w:lineRule="exact"/>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351" w:type="dxa"/>
            <w:gridSpan w:val="2"/>
            <w:tcBorders>
              <w:bottom w:val="single" w:color="auto" w:sz="4" w:space="0"/>
            </w:tcBorders>
            <w:vAlign w:val="center"/>
          </w:tcPr>
          <w:p>
            <w:pPr>
              <w:snapToGri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分值构成</w:t>
            </w:r>
          </w:p>
          <w:p>
            <w:pPr>
              <w:snapToGri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（总分100分）</w:t>
            </w:r>
          </w:p>
        </w:tc>
        <w:tc>
          <w:tcPr>
            <w:tcW w:w="6295" w:type="dxa"/>
            <w:gridSpan w:val="2"/>
            <w:tcBorders>
              <w:bottom w:val="single" w:color="auto" w:sz="4" w:space="0"/>
            </w:tcBorders>
            <w:vAlign w:val="center"/>
          </w:tcPr>
          <w:p>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总分=经济部分得分+商务部分得分+技术部分得分</w:t>
            </w:r>
          </w:p>
          <w:p>
            <w:pPr>
              <w:spacing w:line="400" w:lineRule="exact"/>
              <w:ind w:firstLine="240" w:firstLineChars="100"/>
              <w:rPr>
                <w:rFonts w:hint="eastAsia" w:ascii="宋体" w:hAnsi="宋体" w:eastAsia="宋体" w:cs="宋体"/>
                <w:color w:val="auto"/>
                <w:szCs w:val="21"/>
              </w:rPr>
            </w:pPr>
            <w:r>
              <w:rPr>
                <w:rFonts w:hint="eastAsia" w:ascii="宋体" w:hAnsi="宋体" w:eastAsia="宋体" w:cs="宋体"/>
                <w:color w:val="auto"/>
                <w:sz w:val="24"/>
              </w:rPr>
              <w:t>经济部分：</w:t>
            </w:r>
            <w:r>
              <w:rPr>
                <w:rFonts w:hint="eastAsia" w:ascii="宋体" w:hAnsi="宋体" w:cs="宋体"/>
                <w:color w:val="auto"/>
                <w:sz w:val="24"/>
                <w:lang w:val="en-US" w:eastAsia="zh-CN"/>
              </w:rPr>
              <w:t>60</w:t>
            </w:r>
            <w:r>
              <w:rPr>
                <w:rFonts w:hint="eastAsia" w:ascii="宋体" w:hAnsi="宋体" w:eastAsia="宋体" w:cs="宋体"/>
                <w:color w:val="auto"/>
                <w:sz w:val="24"/>
              </w:rPr>
              <w:t>分；商务部分：</w:t>
            </w:r>
            <w:r>
              <w:rPr>
                <w:rFonts w:hint="eastAsia" w:ascii="宋体" w:hAnsi="宋体" w:cs="宋体"/>
                <w:color w:val="auto"/>
                <w:sz w:val="24"/>
                <w:lang w:val="en-US" w:eastAsia="zh-CN"/>
              </w:rPr>
              <w:t>20</w:t>
            </w:r>
            <w:r>
              <w:rPr>
                <w:rFonts w:hint="eastAsia" w:ascii="宋体" w:hAnsi="宋体" w:eastAsia="宋体" w:cs="宋体"/>
                <w:color w:val="auto"/>
                <w:sz w:val="24"/>
              </w:rPr>
              <w:t>；技术部分：</w:t>
            </w:r>
            <w:r>
              <w:rPr>
                <w:rFonts w:hint="eastAsia" w:ascii="宋体" w:hAnsi="宋体" w:cs="宋体"/>
                <w:color w:val="auto"/>
                <w:sz w:val="24"/>
                <w:lang w:val="en-US" w:eastAsia="zh-CN"/>
              </w:rPr>
              <w:t>20</w:t>
            </w:r>
            <w:r>
              <w:rPr>
                <w:rFonts w:hint="eastAsia" w:ascii="宋体" w:hAnsi="宋体" w:eastAsia="宋体" w:cs="宋体"/>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60" w:lineRule="exact"/>
              <w:jc w:val="center"/>
              <w:rPr>
                <w:rFonts w:hint="eastAsia" w:ascii="宋体" w:hAnsi="宋体" w:eastAsia="宋体" w:cs="宋体"/>
                <w:color w:val="auto"/>
                <w:sz w:val="28"/>
                <w:szCs w:val="28"/>
              </w:rPr>
            </w:pPr>
            <w:r>
              <w:rPr>
                <w:rFonts w:hint="eastAsia" w:ascii="宋体" w:hAnsi="宋体" w:eastAsia="宋体" w:cs="宋体"/>
                <w:b/>
                <w:color w:val="auto"/>
                <w:sz w:val="28"/>
                <w:szCs w:val="28"/>
              </w:rPr>
              <w:t>条款号</w:t>
            </w:r>
          </w:p>
        </w:tc>
        <w:tc>
          <w:tcPr>
            <w:tcW w:w="2351" w:type="dxa"/>
            <w:gridSpan w:val="2"/>
            <w:vAlign w:val="center"/>
          </w:tcPr>
          <w:p>
            <w:pPr>
              <w:spacing w:line="360" w:lineRule="exact"/>
              <w:jc w:val="center"/>
              <w:rPr>
                <w:rFonts w:hint="eastAsia" w:ascii="宋体" w:hAnsi="宋体" w:eastAsia="宋体" w:cs="宋体"/>
                <w:color w:val="auto"/>
                <w:sz w:val="28"/>
                <w:szCs w:val="28"/>
              </w:rPr>
            </w:pPr>
            <w:r>
              <w:rPr>
                <w:rFonts w:hint="eastAsia" w:ascii="宋体" w:hAnsi="宋体" w:eastAsia="宋体" w:cs="宋体"/>
                <w:b/>
                <w:color w:val="auto"/>
                <w:sz w:val="28"/>
                <w:szCs w:val="28"/>
              </w:rPr>
              <w:t>评审因素</w:t>
            </w:r>
          </w:p>
        </w:tc>
        <w:tc>
          <w:tcPr>
            <w:tcW w:w="975" w:type="dxa"/>
            <w:tcBorders>
              <w:right w:val="single" w:color="auto" w:sz="4" w:space="0"/>
            </w:tcBorders>
            <w:shd w:val="clear" w:color="auto" w:fill="auto"/>
            <w:vAlign w:val="center"/>
          </w:tcPr>
          <w:p>
            <w:pPr>
              <w:spacing w:line="3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分值</w:t>
            </w:r>
          </w:p>
        </w:tc>
        <w:tc>
          <w:tcPr>
            <w:tcW w:w="5320" w:type="dxa"/>
            <w:tcBorders>
              <w:left w:val="single" w:color="auto" w:sz="4" w:space="0"/>
            </w:tcBorders>
            <w:shd w:val="clear" w:color="auto" w:fill="auto"/>
            <w:vAlign w:val="center"/>
          </w:tcPr>
          <w:p>
            <w:pPr>
              <w:snapToGrid w:val="0"/>
              <w:spacing w:line="360" w:lineRule="exact"/>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2.1</w:t>
            </w:r>
          </w:p>
        </w:tc>
        <w:tc>
          <w:tcPr>
            <w:tcW w:w="2351" w:type="dxa"/>
            <w:gridSpan w:val="2"/>
            <w:vAlign w:val="center"/>
          </w:tcPr>
          <w:p>
            <w:pPr>
              <w:spacing w:line="3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经济部分评分标准</w:t>
            </w:r>
          </w:p>
        </w:tc>
        <w:tc>
          <w:tcPr>
            <w:tcW w:w="975" w:type="dxa"/>
            <w:tcBorders>
              <w:right w:val="single" w:color="auto" w:sz="4" w:space="0"/>
            </w:tcBorders>
            <w:shd w:val="clear" w:color="auto" w:fill="auto"/>
            <w:vAlign w:val="center"/>
          </w:tcPr>
          <w:p>
            <w:pPr>
              <w:spacing w:line="360" w:lineRule="exact"/>
              <w:jc w:val="center"/>
              <w:rPr>
                <w:rFonts w:hint="eastAsia" w:ascii="宋体" w:hAnsi="宋体" w:eastAsia="宋体" w:cs="宋体"/>
                <w:b/>
                <w:color w:val="auto"/>
                <w:sz w:val="28"/>
                <w:szCs w:val="28"/>
              </w:rPr>
            </w:pPr>
            <w:r>
              <w:rPr>
                <w:rFonts w:hint="eastAsia" w:ascii="宋体" w:hAnsi="宋体" w:cs="宋体"/>
                <w:b/>
                <w:color w:val="auto"/>
                <w:sz w:val="28"/>
                <w:szCs w:val="28"/>
                <w:lang w:val="en-US" w:eastAsia="zh-CN"/>
              </w:rPr>
              <w:t>6</w:t>
            </w:r>
            <w:r>
              <w:rPr>
                <w:rFonts w:hint="eastAsia" w:ascii="宋体" w:hAnsi="宋体" w:eastAsia="宋体" w:cs="宋体"/>
                <w:b/>
                <w:color w:val="auto"/>
                <w:sz w:val="28"/>
                <w:szCs w:val="28"/>
              </w:rPr>
              <w:t>0分</w:t>
            </w:r>
          </w:p>
        </w:tc>
        <w:tc>
          <w:tcPr>
            <w:tcW w:w="5320" w:type="dxa"/>
            <w:tcBorders>
              <w:left w:val="single" w:color="auto" w:sz="4" w:space="0"/>
            </w:tcBorders>
            <w:shd w:val="clear" w:color="auto" w:fill="auto"/>
            <w:vAlign w:val="center"/>
          </w:tcPr>
          <w:p>
            <w:pPr>
              <w:spacing w:line="360" w:lineRule="exact"/>
              <w:ind w:firstLine="480" w:firstLineChars="200"/>
              <w:rPr>
                <w:rFonts w:hint="eastAsia" w:ascii="宋体" w:hAnsi="宋体" w:eastAsia="宋体" w:cs="宋体"/>
                <w:b/>
                <w:color w:val="auto"/>
                <w:kern w:val="0"/>
                <w:sz w:val="28"/>
                <w:szCs w:val="28"/>
              </w:rPr>
            </w:pPr>
            <w:r>
              <w:rPr>
                <w:rFonts w:hint="eastAsia" w:ascii="宋体" w:hAnsi="宋体" w:eastAsia="宋体" w:cs="宋体"/>
                <w:bCs/>
                <w:color w:val="auto"/>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hint="eastAsia" w:ascii="宋体" w:hAnsi="宋体" w:cs="宋体"/>
                <w:bCs/>
                <w:color w:val="auto"/>
                <w:sz w:val="24"/>
                <w:lang w:val="en-US" w:eastAsia="zh-CN"/>
              </w:rPr>
              <w:t>6</w:t>
            </w:r>
            <w:r>
              <w:rPr>
                <w:rFonts w:hint="eastAsia" w:ascii="宋体" w:hAnsi="宋体" w:eastAsia="宋体" w:cs="宋体"/>
                <w:bCs/>
                <w:color w:val="auto"/>
                <w:sz w:val="24"/>
              </w:rPr>
              <w:t>0分；除</w:t>
            </w:r>
            <w:r>
              <w:rPr>
                <w:rFonts w:hint="eastAsia" w:ascii="宋体" w:hAnsi="宋体" w:cs="宋体"/>
                <w:bCs/>
                <w:color w:val="auto"/>
                <w:sz w:val="24"/>
                <w:lang w:val="en-US" w:eastAsia="zh-CN"/>
              </w:rPr>
              <w:t>6</w:t>
            </w:r>
            <w:r>
              <w:rPr>
                <w:rFonts w:hint="eastAsia" w:ascii="宋体" w:hAnsi="宋体" w:eastAsia="宋体" w:cs="宋体"/>
                <w:bCs/>
                <w:color w:val="auto"/>
                <w:sz w:val="24"/>
              </w:rPr>
              <w:t>0分情况以外的其他报价，按照以下标准计算分值：报价每高于比选评审基础报价的1%，扣</w:t>
            </w: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分；报价每低于比选评审基础报价的1%，扣</w:t>
            </w: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2.2</w:t>
            </w:r>
          </w:p>
        </w:tc>
        <w:tc>
          <w:tcPr>
            <w:tcW w:w="1076" w:type="dxa"/>
            <w:tcBorders>
              <w:right w:val="single" w:color="auto" w:sz="4" w:space="0"/>
            </w:tcBorders>
            <w:vAlign w:val="center"/>
          </w:tcPr>
          <w:p>
            <w:pPr>
              <w:spacing w:line="400" w:lineRule="exact"/>
              <w:jc w:val="both"/>
              <w:rPr>
                <w:rFonts w:hint="eastAsia" w:ascii="宋体" w:hAnsi="宋体" w:eastAsia="宋体" w:cs="宋体"/>
                <w:b/>
                <w:bCs/>
                <w:color w:val="auto"/>
                <w:sz w:val="28"/>
                <w:szCs w:val="28"/>
              </w:rPr>
            </w:pPr>
          </w:p>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商务</w:t>
            </w:r>
          </w:p>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部分</w:t>
            </w:r>
          </w:p>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w:t>
            </w:r>
          </w:p>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标准</w:t>
            </w:r>
          </w:p>
        </w:tc>
        <w:tc>
          <w:tcPr>
            <w:tcW w:w="1275" w:type="dxa"/>
            <w:tcBorders>
              <w:left w:val="single" w:color="auto" w:sz="4" w:space="0"/>
              <w:bottom w:val="single" w:color="auto" w:sz="4" w:space="0"/>
            </w:tcBorders>
            <w:vAlign w:val="center"/>
          </w:tcPr>
          <w:p>
            <w:pPr>
              <w:adjustRightInd w:val="0"/>
              <w:snapToGrid w:val="0"/>
              <w:spacing w:line="360" w:lineRule="exact"/>
              <w:jc w:val="center"/>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t>公司</w:t>
            </w:r>
          </w:p>
          <w:p>
            <w:pPr>
              <w:adjustRightInd w:val="0"/>
              <w:snapToGrid w:val="0"/>
              <w:spacing w:line="360" w:lineRule="exact"/>
              <w:jc w:val="center"/>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业绩</w:t>
            </w:r>
          </w:p>
        </w:tc>
        <w:tc>
          <w:tcPr>
            <w:tcW w:w="975" w:type="dxa"/>
            <w:tcBorders>
              <w:bottom w:val="single" w:color="auto" w:sz="4" w:space="0"/>
              <w:right w:val="single" w:color="auto" w:sz="4" w:space="0"/>
            </w:tcBorders>
            <w:shd w:val="clear" w:color="auto" w:fill="auto"/>
            <w:vAlign w:val="center"/>
          </w:tcPr>
          <w:p>
            <w:pPr>
              <w:spacing w:line="360" w:lineRule="exact"/>
              <w:jc w:val="center"/>
              <w:rPr>
                <w:rFonts w:hint="eastAsia"/>
                <w:lang w:val="en-US" w:eastAsia="zh-CN"/>
              </w:rPr>
            </w:pPr>
            <w:r>
              <w:rPr>
                <w:rFonts w:hint="eastAsia" w:ascii="宋体" w:hAnsi="宋体" w:cs="宋体"/>
                <w:b/>
                <w:color w:val="auto"/>
                <w:sz w:val="28"/>
                <w:szCs w:val="28"/>
                <w:lang w:val="en-US" w:eastAsia="zh-CN"/>
              </w:rPr>
              <w:t>20</w:t>
            </w:r>
            <w:r>
              <w:rPr>
                <w:rFonts w:hint="eastAsia" w:ascii="宋体" w:hAnsi="宋体" w:eastAsia="宋体" w:cs="宋体"/>
                <w:b/>
                <w:color w:val="auto"/>
                <w:sz w:val="28"/>
                <w:szCs w:val="28"/>
                <w:lang w:val="en-US" w:eastAsia="zh-CN"/>
              </w:rPr>
              <w:t>分</w:t>
            </w:r>
          </w:p>
        </w:tc>
        <w:tc>
          <w:tcPr>
            <w:tcW w:w="5320" w:type="dxa"/>
            <w:tcBorders>
              <w:left w:val="single" w:color="auto" w:sz="4" w:space="0"/>
              <w:bottom w:val="single" w:color="auto" w:sz="4" w:space="0"/>
            </w:tcBorders>
            <w:shd w:val="clear" w:color="auto" w:fill="auto"/>
            <w:vAlign w:val="center"/>
          </w:tcPr>
          <w:p>
            <w:pPr>
              <w:spacing w:line="360" w:lineRule="exact"/>
              <w:ind w:firstLine="420" w:firstLineChars="200"/>
              <w:rPr>
                <w:rFonts w:hint="eastAsia"/>
                <w:lang w:val="en-US" w:eastAsia="zh-CN"/>
              </w:rPr>
            </w:pPr>
            <w:r>
              <w:rPr>
                <w:rFonts w:hint="eastAsia"/>
                <w:lang w:val="en-US" w:eastAsia="zh-CN"/>
              </w:rPr>
              <w:t>1、2020年1月1日至今（项目时间以签订合同时间为准），在满足资格审查提要求的基础上，具有电子与智能化工程专业承包资质的升级或新办成功案例，每提供一个成功案例得5分，本项最多得15分。业绩须提供合同复印件，并加盖鲜章。</w:t>
            </w:r>
          </w:p>
          <w:p>
            <w:pPr>
              <w:spacing w:line="360" w:lineRule="exact"/>
              <w:ind w:firstLine="420" w:firstLineChars="200"/>
              <w:rPr>
                <w:rFonts w:hint="default"/>
                <w:lang w:val="en-US" w:eastAsia="zh-CN"/>
              </w:rPr>
            </w:pPr>
            <w:r>
              <w:rPr>
                <w:rFonts w:hint="eastAsia"/>
                <w:lang w:val="en-US" w:eastAsia="zh-CN"/>
              </w:rPr>
              <w:t>2、公司具有两家及以上</w:t>
            </w:r>
            <w:bookmarkStart w:id="3" w:name="_GoBack"/>
            <w:bookmarkEnd w:id="3"/>
            <w:r>
              <w:rPr>
                <w:rFonts w:hint="eastAsia"/>
                <w:lang w:val="en-US" w:eastAsia="zh-CN"/>
              </w:rPr>
              <w:t>的重庆本地企业资质办理咨询服务合作案例的，得5分，否则不得分。须提供相关证明材料，并加盖鲜章。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jc w:val="center"/>
        </w:trPr>
        <w:tc>
          <w:tcPr>
            <w:tcW w:w="1135" w:type="dxa"/>
            <w:vAlign w:val="center"/>
          </w:tcPr>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2.3</w:t>
            </w:r>
          </w:p>
        </w:tc>
        <w:tc>
          <w:tcPr>
            <w:tcW w:w="1076" w:type="dxa"/>
            <w:tcBorders>
              <w:right w:val="single" w:color="auto" w:sz="4" w:space="0"/>
            </w:tcBorders>
            <w:vAlign w:val="center"/>
          </w:tcPr>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技术</w:t>
            </w:r>
          </w:p>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部分</w:t>
            </w:r>
          </w:p>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w:t>
            </w:r>
          </w:p>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标准</w:t>
            </w:r>
          </w:p>
        </w:tc>
        <w:tc>
          <w:tcPr>
            <w:tcW w:w="1275" w:type="dxa"/>
            <w:tcBorders>
              <w:left w:val="single" w:color="auto" w:sz="4" w:space="0"/>
              <w:bottom w:val="single" w:color="auto" w:sz="4" w:space="0"/>
            </w:tcBorders>
            <w:vAlign w:val="center"/>
          </w:tcPr>
          <w:p>
            <w:pPr>
              <w:adjustRightInd w:val="0"/>
              <w:snapToGrid w:val="0"/>
              <w:spacing w:line="36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咨询服务方案</w:t>
            </w:r>
          </w:p>
        </w:tc>
        <w:tc>
          <w:tcPr>
            <w:tcW w:w="975"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20分</w:t>
            </w:r>
          </w:p>
        </w:tc>
        <w:tc>
          <w:tcPr>
            <w:tcW w:w="5320"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宋体" w:hAnsi="宋体" w:eastAsia="宋体" w:cs="宋体"/>
                <w:bCs/>
                <w:color w:val="auto"/>
                <w:sz w:val="24"/>
              </w:rPr>
            </w:pPr>
            <w:r>
              <w:rPr>
                <w:rFonts w:hint="eastAsia" w:ascii="宋体" w:hAnsi="宋体" w:cs="宋体"/>
                <w:bCs/>
                <w:color w:val="auto"/>
                <w:sz w:val="24"/>
                <w:lang w:val="en-US" w:eastAsia="zh-CN"/>
              </w:rPr>
              <w:t>1、服务方案</w:t>
            </w:r>
            <w:r>
              <w:rPr>
                <w:rFonts w:hint="eastAsia" w:ascii="宋体" w:hAnsi="宋体" w:eastAsia="宋体" w:cs="宋体"/>
                <w:bCs/>
                <w:color w:val="auto"/>
                <w:sz w:val="24"/>
              </w:rPr>
              <w:t>（</w:t>
            </w:r>
            <w:r>
              <w:rPr>
                <w:rFonts w:hint="eastAsia" w:ascii="宋体" w:hAnsi="宋体" w:cs="宋体"/>
                <w:bCs/>
                <w:color w:val="auto"/>
                <w:sz w:val="24"/>
                <w:lang w:val="en-US" w:eastAsia="zh-CN"/>
              </w:rPr>
              <w:t>10</w:t>
            </w:r>
            <w:r>
              <w:rPr>
                <w:rFonts w:hint="eastAsia" w:ascii="宋体" w:hAnsi="宋体" w:eastAsia="宋体" w:cs="宋体"/>
                <w:bCs/>
                <w:color w:val="auto"/>
                <w:sz w:val="24"/>
              </w:rPr>
              <w:t>分）：</w:t>
            </w:r>
          </w:p>
          <w:p>
            <w:pPr>
              <w:spacing w:line="36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方案严谨、有针对性</w:t>
            </w:r>
            <w:r>
              <w:rPr>
                <w:rFonts w:hint="eastAsia" w:ascii="宋体" w:hAnsi="宋体" w:cs="宋体"/>
                <w:bCs/>
                <w:color w:val="auto"/>
                <w:sz w:val="24"/>
                <w:lang w:eastAsia="zh-CN"/>
              </w:rPr>
              <w:t>，</w:t>
            </w:r>
            <w:r>
              <w:rPr>
                <w:rFonts w:hint="eastAsia" w:ascii="宋体" w:hAnsi="宋体" w:eastAsia="宋体" w:cs="宋体"/>
                <w:bCs/>
                <w:color w:val="auto"/>
                <w:sz w:val="24"/>
              </w:rPr>
              <w:t>项目实施阶段划分及进度安排合理，阶段任务明确、时间节点清晰，有较强的业务水准与团队协作能力，较好的得</w:t>
            </w:r>
            <w:r>
              <w:rPr>
                <w:rFonts w:hint="eastAsia" w:ascii="宋体" w:hAnsi="宋体" w:cs="宋体"/>
                <w:bCs/>
                <w:color w:val="auto"/>
                <w:sz w:val="24"/>
                <w:lang w:val="en-US" w:eastAsia="zh-CN"/>
              </w:rPr>
              <w:t>6-10</w:t>
            </w:r>
            <w:r>
              <w:rPr>
                <w:rFonts w:hint="eastAsia" w:ascii="宋体" w:hAnsi="宋体" w:eastAsia="宋体" w:cs="宋体"/>
                <w:bCs/>
                <w:color w:val="auto"/>
                <w:sz w:val="24"/>
              </w:rPr>
              <w:t>分，合格得</w:t>
            </w:r>
            <w:r>
              <w:rPr>
                <w:rFonts w:hint="eastAsia" w:ascii="宋体" w:hAnsi="宋体" w:cs="宋体"/>
                <w:bCs/>
                <w:color w:val="auto"/>
                <w:sz w:val="24"/>
                <w:lang w:val="en-US" w:eastAsia="zh-CN"/>
              </w:rPr>
              <w:t>1</w:t>
            </w:r>
            <w:r>
              <w:rPr>
                <w:rFonts w:hint="eastAsia" w:ascii="宋体" w:hAnsi="宋体" w:eastAsia="宋体" w:cs="宋体"/>
                <w:bCs/>
                <w:color w:val="auto"/>
                <w:sz w:val="24"/>
              </w:rPr>
              <w:t>-</w:t>
            </w:r>
            <w:r>
              <w:rPr>
                <w:rFonts w:hint="eastAsia" w:ascii="宋体" w:hAnsi="宋体" w:cs="宋体"/>
                <w:bCs/>
                <w:color w:val="auto"/>
                <w:sz w:val="24"/>
                <w:lang w:val="en-US" w:eastAsia="zh-CN"/>
              </w:rPr>
              <w:t>6</w:t>
            </w:r>
            <w:r>
              <w:rPr>
                <w:rFonts w:hint="eastAsia" w:ascii="宋体" w:hAnsi="宋体" w:eastAsia="宋体" w:cs="宋体"/>
                <w:bCs/>
                <w:color w:val="auto"/>
                <w:sz w:val="24"/>
              </w:rPr>
              <w:t>分，较差得0分。</w:t>
            </w:r>
          </w:p>
          <w:p>
            <w:pPr>
              <w:spacing w:line="360" w:lineRule="exact"/>
              <w:ind w:firstLine="480" w:firstLineChars="200"/>
              <w:rPr>
                <w:rFonts w:hint="eastAsia" w:ascii="宋体" w:hAnsi="宋体" w:eastAsia="宋体" w:cs="宋体"/>
                <w:bCs/>
                <w:color w:val="auto"/>
                <w:sz w:val="24"/>
              </w:rPr>
            </w:pPr>
            <w:r>
              <w:rPr>
                <w:rFonts w:hint="eastAsia" w:ascii="宋体" w:hAnsi="宋体" w:cs="宋体"/>
                <w:bCs/>
                <w:color w:val="auto"/>
                <w:sz w:val="24"/>
                <w:lang w:val="en-US" w:eastAsia="zh-CN"/>
              </w:rPr>
              <w:t>2、</w:t>
            </w:r>
            <w:r>
              <w:rPr>
                <w:rFonts w:hint="eastAsia" w:ascii="宋体" w:hAnsi="宋体" w:eastAsia="宋体" w:cs="宋体"/>
                <w:bCs/>
                <w:color w:val="auto"/>
                <w:sz w:val="24"/>
              </w:rPr>
              <w:t>后续支持（</w:t>
            </w:r>
            <w:r>
              <w:rPr>
                <w:rFonts w:hint="eastAsia" w:ascii="宋体" w:hAnsi="宋体" w:cs="宋体"/>
                <w:bCs/>
                <w:color w:val="auto"/>
                <w:sz w:val="24"/>
                <w:lang w:val="en-US" w:eastAsia="zh-CN"/>
              </w:rPr>
              <w:t>10</w:t>
            </w:r>
            <w:r>
              <w:rPr>
                <w:rFonts w:hint="eastAsia" w:ascii="宋体" w:hAnsi="宋体" w:eastAsia="宋体" w:cs="宋体"/>
                <w:bCs/>
                <w:color w:val="auto"/>
                <w:sz w:val="24"/>
              </w:rPr>
              <w:t>分）：</w:t>
            </w:r>
          </w:p>
          <w:p>
            <w:pPr>
              <w:spacing w:line="36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后续支持服务承诺完善、措施具体可行，评委根据综合服务范围、服务方式，较好的得</w:t>
            </w:r>
            <w:r>
              <w:rPr>
                <w:rFonts w:hint="eastAsia" w:ascii="宋体" w:hAnsi="宋体" w:cs="宋体"/>
                <w:bCs/>
                <w:color w:val="auto"/>
                <w:sz w:val="24"/>
                <w:lang w:val="en-US" w:eastAsia="zh-CN"/>
              </w:rPr>
              <w:t>6-10</w:t>
            </w:r>
            <w:r>
              <w:rPr>
                <w:rFonts w:hint="eastAsia" w:ascii="宋体" w:hAnsi="宋体" w:eastAsia="宋体" w:cs="宋体"/>
                <w:bCs/>
                <w:color w:val="auto"/>
                <w:sz w:val="24"/>
              </w:rPr>
              <w:t>分，合格得</w:t>
            </w:r>
            <w:r>
              <w:rPr>
                <w:rFonts w:hint="eastAsia" w:ascii="宋体" w:hAnsi="宋体" w:cs="宋体"/>
                <w:bCs/>
                <w:color w:val="auto"/>
                <w:sz w:val="24"/>
                <w:lang w:val="en-US" w:eastAsia="zh-CN"/>
              </w:rPr>
              <w:t>1</w:t>
            </w:r>
            <w:r>
              <w:rPr>
                <w:rFonts w:hint="eastAsia" w:ascii="宋体" w:hAnsi="宋体" w:eastAsia="宋体" w:cs="宋体"/>
                <w:bCs/>
                <w:color w:val="auto"/>
                <w:sz w:val="24"/>
              </w:rPr>
              <w:t>-</w:t>
            </w:r>
            <w:r>
              <w:rPr>
                <w:rFonts w:hint="eastAsia" w:ascii="宋体" w:hAnsi="宋体" w:cs="宋体"/>
                <w:bCs/>
                <w:color w:val="auto"/>
                <w:sz w:val="24"/>
                <w:lang w:val="en-US" w:eastAsia="zh-CN"/>
              </w:rPr>
              <w:t>6</w:t>
            </w:r>
            <w:r>
              <w:rPr>
                <w:rFonts w:hint="eastAsia" w:ascii="宋体" w:hAnsi="宋体" w:eastAsia="宋体" w:cs="宋体"/>
                <w:bCs/>
                <w:color w:val="auto"/>
                <w:sz w:val="24"/>
              </w:rPr>
              <w:t>分，较差得0分。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shd w:val="clear" w:color="auto" w:fill="auto"/>
            <w:vAlign w:val="center"/>
          </w:tcPr>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3</w:t>
            </w:r>
          </w:p>
        </w:tc>
        <w:tc>
          <w:tcPr>
            <w:tcW w:w="1076" w:type="dxa"/>
            <w:tcBorders>
              <w:right w:val="single" w:color="auto" w:sz="4" w:space="0"/>
            </w:tcBorders>
            <w:shd w:val="clear" w:color="auto" w:fill="auto"/>
            <w:vAlign w:val="center"/>
          </w:tcPr>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评审</w:t>
            </w:r>
          </w:p>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程序</w:t>
            </w:r>
          </w:p>
        </w:tc>
        <w:tc>
          <w:tcPr>
            <w:tcW w:w="7570" w:type="dxa"/>
            <w:gridSpan w:val="3"/>
            <w:tcBorders>
              <w:bottom w:val="single" w:color="auto" w:sz="4" w:space="0"/>
            </w:tcBorders>
            <w:vAlign w:val="center"/>
          </w:tcPr>
          <w:p>
            <w:pPr>
              <w:spacing w:line="380" w:lineRule="exact"/>
              <w:jc w:val="left"/>
              <w:rPr>
                <w:rFonts w:hint="eastAsia" w:ascii="宋体" w:hAnsi="宋体" w:eastAsia="宋体" w:cs="宋体"/>
                <w:bCs/>
                <w:color w:val="auto"/>
                <w:sz w:val="24"/>
              </w:rPr>
            </w:pPr>
            <w:r>
              <w:rPr>
                <w:rFonts w:hint="eastAsia" w:ascii="宋体" w:hAnsi="宋体" w:eastAsia="宋体" w:cs="宋体"/>
                <w:bCs/>
                <w:color w:val="auto"/>
                <w:sz w:val="24"/>
              </w:rPr>
              <w:t>1.评分分值计算保留小数点后两位，第三位四舍五入。比选响应人最终得分=技术部分得分+商务部分得分+经济部分得分。</w:t>
            </w:r>
          </w:p>
          <w:p>
            <w:pPr>
              <w:spacing w:line="380" w:lineRule="exact"/>
              <w:jc w:val="left"/>
              <w:rPr>
                <w:rFonts w:hint="eastAsia" w:ascii="宋体" w:hAnsi="宋体" w:eastAsia="宋体" w:cs="宋体"/>
                <w:bCs/>
                <w:color w:val="auto"/>
                <w:sz w:val="24"/>
              </w:rPr>
            </w:pPr>
            <w:r>
              <w:rPr>
                <w:rFonts w:hint="eastAsia" w:ascii="宋体" w:hAnsi="宋体" w:eastAsia="宋体" w:cs="宋体"/>
                <w:bCs/>
                <w:color w:val="auto"/>
                <w:sz w:val="24"/>
              </w:rPr>
              <w:t>2. 按照比选文件的规定对所有比选响应文件进行初步评审，只有通过初步评审的比选响应文件才能进行后续评审。</w:t>
            </w:r>
          </w:p>
          <w:p>
            <w:pPr>
              <w:spacing w:line="380" w:lineRule="exact"/>
              <w:jc w:val="left"/>
              <w:rPr>
                <w:rFonts w:hint="eastAsia" w:ascii="宋体" w:hAnsi="宋体" w:eastAsia="宋体" w:cs="宋体"/>
                <w:bCs/>
                <w:color w:val="auto"/>
                <w:sz w:val="24"/>
              </w:rPr>
            </w:pPr>
            <w:r>
              <w:rPr>
                <w:rFonts w:hint="eastAsia" w:ascii="宋体" w:hAnsi="宋体" w:eastAsia="宋体" w:cs="宋体"/>
                <w:bCs/>
                <w:color w:val="auto"/>
                <w:sz w:val="24"/>
              </w:rPr>
              <w:t>3.详细评审，按第一章的规定对响应报价有算术性错误的进行算术性错误修正，并按修正后的经济部分报价进行后续评审。</w:t>
            </w:r>
          </w:p>
          <w:p>
            <w:pPr>
              <w:spacing w:line="380" w:lineRule="exact"/>
              <w:jc w:val="left"/>
              <w:rPr>
                <w:rFonts w:hint="eastAsia" w:ascii="宋体" w:hAnsi="宋体" w:eastAsia="宋体" w:cs="宋体"/>
                <w:bCs/>
                <w:color w:val="auto"/>
                <w:sz w:val="24"/>
              </w:rPr>
            </w:pPr>
            <w:r>
              <w:rPr>
                <w:rFonts w:hint="eastAsia" w:ascii="宋体" w:hAnsi="宋体" w:eastAsia="宋体" w:cs="宋体"/>
                <w:bCs/>
                <w:color w:val="auto"/>
                <w:sz w:val="24"/>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hint="eastAsia" w:ascii="宋体" w:hAnsi="宋体" w:eastAsia="宋体" w:cs="宋体"/>
                <w:bCs/>
                <w:color w:val="auto"/>
                <w:sz w:val="24"/>
              </w:rPr>
            </w:pPr>
            <w:r>
              <w:rPr>
                <w:rFonts w:hint="eastAsia" w:ascii="宋体" w:hAnsi="宋体" w:eastAsia="宋体" w:cs="宋体"/>
                <w:bCs/>
                <w:color w:val="auto"/>
                <w:sz w:val="24"/>
              </w:rPr>
              <w:t>5.如经过对所有比选响应人的比选响应文件进行评审，有效比选响应不足三个使得比选明显缺乏竞争的，评审</w:t>
            </w:r>
            <w:r>
              <w:rPr>
                <w:rFonts w:hint="eastAsia" w:ascii="宋体" w:hAnsi="宋体" w:eastAsia="宋体" w:cs="宋体"/>
                <w:bCs/>
                <w:color w:val="auto"/>
                <w:sz w:val="24"/>
                <w:lang w:eastAsia="zh-CN"/>
              </w:rPr>
              <w:t>小组</w:t>
            </w:r>
            <w:r>
              <w:rPr>
                <w:rFonts w:hint="eastAsia" w:ascii="宋体" w:hAnsi="宋体" w:eastAsia="宋体" w:cs="宋体"/>
                <w:bCs/>
                <w:color w:val="auto"/>
                <w:sz w:val="24"/>
              </w:rPr>
              <w:t>可以否决全部比选响应人。</w:t>
            </w:r>
          </w:p>
        </w:tc>
      </w:tr>
    </w:tbl>
    <w:p>
      <w:pPr>
        <w:spacing w:line="600" w:lineRule="exact"/>
        <w:jc w:val="center"/>
        <w:outlineLvl w:val="0"/>
        <w:rPr>
          <w:rFonts w:hint="eastAsia" w:ascii="宋体" w:hAnsi="宋体" w:eastAsia="宋体" w:cs="宋体"/>
          <w:color w:val="auto"/>
          <w:sz w:val="44"/>
          <w:szCs w:val="44"/>
        </w:rPr>
      </w:pPr>
    </w:p>
    <w:p>
      <w:pPr>
        <w:spacing w:line="600" w:lineRule="exact"/>
        <w:jc w:val="center"/>
        <w:outlineLvl w:val="0"/>
        <w:rPr>
          <w:rFonts w:hint="eastAsia" w:ascii="宋体" w:hAnsi="宋体" w:eastAsia="宋体" w:cs="宋体"/>
          <w:color w:val="auto"/>
          <w:sz w:val="44"/>
          <w:szCs w:val="44"/>
        </w:rPr>
      </w:pPr>
    </w:p>
    <w:p>
      <w:pPr>
        <w:spacing w:line="600" w:lineRule="exact"/>
        <w:jc w:val="center"/>
        <w:outlineLvl w:val="0"/>
        <w:rPr>
          <w:rFonts w:hint="eastAsia" w:ascii="宋体" w:hAnsi="宋体" w:eastAsia="宋体" w:cs="宋体"/>
          <w:color w:val="auto"/>
          <w:sz w:val="44"/>
          <w:szCs w:val="44"/>
        </w:rPr>
      </w:pPr>
    </w:p>
    <w:p>
      <w:pPr>
        <w:pStyle w:val="2"/>
        <w:rPr>
          <w:rFonts w:hint="eastAsia" w:ascii="宋体" w:hAnsi="宋体" w:eastAsia="宋体" w:cs="宋体"/>
          <w:color w:val="auto"/>
          <w:sz w:val="44"/>
          <w:szCs w:val="44"/>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600" w:lineRule="exact"/>
        <w:jc w:val="center"/>
        <w:outlineLvl w:val="0"/>
        <w:rPr>
          <w:rFonts w:hint="eastAsia" w:ascii="宋体" w:hAnsi="宋体" w:eastAsia="宋体" w:cs="宋体"/>
          <w:color w:val="auto"/>
          <w:sz w:val="44"/>
          <w:szCs w:val="44"/>
        </w:rPr>
      </w:pPr>
    </w:p>
    <w:p>
      <w:pPr>
        <w:spacing w:line="600" w:lineRule="exact"/>
        <w:jc w:val="center"/>
        <w:outlineLvl w:val="0"/>
        <w:rPr>
          <w:rFonts w:hint="eastAsia" w:ascii="宋体" w:hAnsi="宋体" w:eastAsia="宋体" w:cs="宋体"/>
          <w:color w:val="auto"/>
          <w:sz w:val="28"/>
          <w:szCs w:val="28"/>
        </w:rPr>
      </w:pPr>
      <w:r>
        <w:rPr>
          <w:rFonts w:hint="eastAsia" w:ascii="宋体" w:hAnsi="宋体" w:eastAsia="宋体" w:cs="宋体"/>
          <w:color w:val="auto"/>
          <w:sz w:val="44"/>
          <w:szCs w:val="44"/>
        </w:rPr>
        <w:t>第</w:t>
      </w:r>
      <w:r>
        <w:rPr>
          <w:rFonts w:hint="eastAsia" w:ascii="宋体" w:hAnsi="宋体" w:eastAsia="宋体" w:cs="宋体"/>
          <w:color w:val="auto"/>
          <w:sz w:val="44"/>
          <w:szCs w:val="44"/>
          <w:lang w:eastAsia="zh-CN"/>
        </w:rPr>
        <w:t>三</w:t>
      </w:r>
      <w:r>
        <w:rPr>
          <w:rFonts w:hint="eastAsia" w:ascii="宋体" w:hAnsi="宋体" w:eastAsia="宋体" w:cs="宋体"/>
          <w:color w:val="auto"/>
          <w:sz w:val="44"/>
          <w:szCs w:val="44"/>
        </w:rPr>
        <w:t>章  合同条款及格式</w:t>
      </w:r>
    </w:p>
    <w:p>
      <w:pPr>
        <w:pStyle w:val="2"/>
        <w:rPr>
          <w:rFonts w:hint="eastAsia"/>
        </w:rPr>
      </w:pPr>
    </w:p>
    <w:p>
      <w:pPr>
        <w:spacing w:afterLines="50"/>
        <w:ind w:right="964" w:firstLine="480" w:firstLineChars="200"/>
        <w:jc w:val="right"/>
        <w:rPr>
          <w:rFonts w:hint="eastAsia" w:ascii="宋体" w:hAnsi="宋体" w:eastAsia="宋体" w:cs="宋体"/>
          <w:color w:val="000000"/>
          <w:sz w:val="24"/>
        </w:rPr>
      </w:pPr>
      <w:r>
        <w:rPr>
          <w:rFonts w:hint="eastAsia" w:ascii="宋体" w:hAnsi="宋体" w:eastAsia="宋体" w:cs="宋体"/>
          <w:color w:val="000000"/>
          <w:sz w:val="24"/>
        </w:rPr>
        <w:t>合同编号：CQA</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snapToGrid w:val="0"/>
        <w:spacing w:line="360" w:lineRule="auto"/>
        <w:jc w:val="center"/>
        <w:rPr>
          <w:rFonts w:hint="eastAsia" w:ascii="宋体" w:hAnsi="宋体" w:eastAsia="宋体" w:cs="宋体"/>
          <w:b/>
          <w:sz w:val="32"/>
          <w:szCs w:val="32"/>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901700</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pt;margin-top:28.35pt;height:0pt;width:290.05pt;z-index:251659264;mso-width-relative:page;mso-height-relative:page;" filled="f" stroked="t" coordsize="21600,21600" o:gfxdata="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5ATOLBi68Nv3&#10;Nz/ffbr99vXHx5tf3z+k+MtnNklS9R5LyljadTjM0K9D4r1rgkl/YsR2Wd79UV65i0zQ4nR2MZ1N&#10;zzkTd3vFfaIPGJ9LZ1gKKo4xgGq7uHTW0iW6MMnywvYFRipNiXcJqaq2rCcGT8fndK8CyJUNuYFC&#10;44kZ2jYno9OqvlJapxQM7WapA9tCckb+EkMC/utYqrIC7IZzeWvwTCehfmZrFveeNLP0VHjqwcia&#10;My3pZaWIAKGMoPQpJ6m0ttRBEnmQNUUbV++z2nmdXJB7PDg22ezPec6+f6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UgfB3UAAAACQEAAA8AAAAAAAAAAQAgAAAAIgAAAGRycy9kb3ducmV2Lnht&#10;bFBLAQIUABQAAAAIAIdO4kAIgrvk/QEAAO0DAAAOAAAAAAAAAAEAIAAAACMBAABkcnMvZTJvRG9j&#10;LnhtbFBLBQYAAAAABgAGAFkBAACSBQAAAAA=&#10;">
                <v:fill on="f" focussize="0,0"/>
                <v:stroke weight="1.5pt" color="#000000" joinstyle="round"/>
                <v:imagedata o:title=""/>
                <o:lock v:ext="edit" aspectratio="f"/>
              </v:shape>
            </w:pict>
          </mc:Fallback>
        </mc:AlternateContent>
      </w:r>
    </w:p>
    <w:p>
      <w:pPr>
        <w:snapToGrid w:val="0"/>
        <w:spacing w:line="360" w:lineRule="auto"/>
        <w:jc w:val="center"/>
        <w:rPr>
          <w:rFonts w:hint="eastAsia" w:ascii="宋体" w:hAnsi="宋体" w:eastAsia="宋体" w:cs="宋体"/>
          <w:b/>
          <w:bCs/>
          <w:sz w:val="36"/>
          <w:szCs w:val="36"/>
          <w:lang w:eastAsia="zh-CN"/>
        </w:rPr>
      </w:pPr>
      <w:r>
        <w:rPr>
          <w:rFonts w:hint="eastAsia" w:ascii="宋体" w:hAnsi="宋体" w:cs="宋体"/>
          <w:b/>
          <w:bCs/>
          <w:sz w:val="36"/>
          <w:szCs w:val="36"/>
          <w:lang w:val="en-US" w:eastAsia="zh-CN"/>
        </w:rPr>
        <w:t xml:space="preserve"> </w:t>
      </w:r>
      <w:r>
        <w:rPr>
          <w:rFonts w:hint="eastAsia" w:ascii="宋体" w:hAnsi="宋体" w:eastAsia="宋体" w:cs="宋体"/>
          <w:b/>
          <w:bCs/>
          <w:sz w:val="36"/>
          <w:szCs w:val="36"/>
          <w:lang w:eastAsia="zh-CN"/>
        </w:rPr>
        <w:t>电子与智能化工程专业承包一级资质</w:t>
      </w:r>
    </w:p>
    <w:p>
      <w:pPr>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eastAsia="zh-CN"/>
        </w:rPr>
        <w:t>申请咨询服务项目</w:t>
      </w:r>
      <w:r>
        <w:rPr>
          <w:rFonts w:hint="eastAsia" w:ascii="宋体" w:hAnsi="宋体" w:eastAsia="宋体" w:cs="宋体"/>
          <w:b/>
          <w:bCs/>
          <w:sz w:val="36"/>
          <w:szCs w:val="36"/>
        </w:rPr>
        <w:t>合同</w:t>
      </w:r>
      <w:r>
        <w:rPr>
          <w:rFonts w:hint="eastAsia" w:ascii="宋体" w:hAnsi="宋体" w:eastAsia="宋体" w:cs="宋体"/>
          <w:b/>
          <w:bCs/>
          <w:sz w:val="36"/>
          <w:szCs w:val="36"/>
          <w:lang w:eastAsia="zh-CN"/>
        </w:rPr>
        <w:t>范本</w: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hint="eastAsia" w:ascii="宋体" w:hAnsi="宋体" w:eastAsia="宋体" w:cs="宋体"/>
          <w:b/>
          <w:sz w:val="32"/>
          <w:szCs w:val="32"/>
        </w:rPr>
      </w:pPr>
    </w:p>
    <w:p>
      <w:pPr>
        <w:snapToGrid w:val="0"/>
        <w:spacing w:line="360" w:lineRule="auto"/>
        <w:jc w:val="cente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甲方：重庆机场信息通信网络有限公司</w:t>
      </w:r>
    </w:p>
    <w:p>
      <w:pPr>
        <w:snapToGrid w:val="0"/>
        <w:spacing w:line="360" w:lineRule="auto"/>
        <w:rPr>
          <w:rFonts w:hint="eastAsia" w:ascii="宋体" w:hAnsi="宋体" w:eastAsia="宋体" w:cs="宋体"/>
          <w:sz w:val="30"/>
          <w:szCs w:val="30"/>
        </w:rPr>
      </w:pPr>
      <w:r>
        <w:rPr>
          <w:rFonts w:hint="eastAsia" w:ascii="宋体" w:hAnsi="宋体" w:eastAsia="宋体" w:cs="宋体"/>
          <w:sz w:val="30"/>
          <w:szCs w:val="30"/>
        </w:rPr>
        <w:t xml:space="preserve">           乙方：</w:t>
      </w: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甲方：重庆机场信息通信网络有限公司</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通讯地址：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联系电话：</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邮箱地址：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账号：</w:t>
      </w:r>
    </w:p>
    <w:p>
      <w:pPr>
        <w:pStyle w:val="15"/>
        <w:rPr>
          <w:rFonts w:hint="eastAsia" w:ascii="宋体" w:hAnsi="宋体" w:eastAsia="宋体" w:cs="宋体"/>
          <w:bCs/>
          <w:sz w:val="28"/>
          <w:szCs w:val="28"/>
        </w:rPr>
      </w:pP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乙方：</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通讯地址：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联系电话：</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邮箱地址：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账号：</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鉴于甲方需要就</w:t>
      </w:r>
      <w:r>
        <w:rPr>
          <w:rFonts w:hint="eastAsia" w:ascii="宋体" w:hAnsi="宋体" w:eastAsia="宋体" w:cs="宋体"/>
          <w:color w:val="000000"/>
          <w:sz w:val="28"/>
          <w:szCs w:val="28"/>
          <w:u w:val="single"/>
          <w:lang w:eastAsia="zh-CN"/>
        </w:rPr>
        <w:t>电子与智能化工程专业承包一级资质申请咨询服务项目</w:t>
      </w:r>
      <w:r>
        <w:rPr>
          <w:rFonts w:hint="eastAsia" w:ascii="宋体" w:hAnsi="宋体" w:eastAsia="宋体" w:cs="宋体"/>
          <w:color w:val="000000"/>
          <w:sz w:val="28"/>
          <w:szCs w:val="28"/>
        </w:rPr>
        <w:t>由乙方提供</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服务，并支付相应的</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服务报酬。乙方愿意接受甲方的委托并提供</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服务；双方经过平等协商，在真实、充分地表达各自意愿的基础上，根据《中华人民共和国</w:t>
      </w:r>
      <w:r>
        <w:rPr>
          <w:rFonts w:hint="eastAsia" w:ascii="宋体" w:hAnsi="宋体" w:cs="宋体"/>
          <w:color w:val="000000"/>
          <w:sz w:val="28"/>
          <w:szCs w:val="28"/>
          <w:lang w:eastAsia="zh-CN"/>
        </w:rPr>
        <w:t>民法典</w:t>
      </w:r>
      <w:r>
        <w:rPr>
          <w:rFonts w:hint="eastAsia" w:ascii="宋体" w:hAnsi="宋体" w:eastAsia="宋体" w:cs="宋体"/>
          <w:color w:val="000000"/>
          <w:sz w:val="28"/>
          <w:szCs w:val="28"/>
        </w:rPr>
        <w:t>》等相关法律法规规定，达成本协议， 并由双方共同恪守。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第一条</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服务的内容、方式和要求：</w:t>
      </w:r>
    </w:p>
    <w:p>
      <w:pPr>
        <w:spacing w:line="360" w:lineRule="auto"/>
        <w:rPr>
          <w:rFonts w:hint="eastAsia" w:ascii="宋体" w:hAnsi="宋体" w:eastAsia="宋体" w:cs="宋体"/>
          <w:color w:val="000000"/>
          <w:sz w:val="28"/>
          <w:szCs w:val="28"/>
          <w:lang w:val="en-US" w:eastAsia="zh-CN"/>
        </w:rPr>
      </w:pPr>
      <w:r>
        <w:rPr>
          <w:rFonts w:hint="eastAsia" w:ascii="宋体" w:hAnsi="宋体" w:cs="宋体"/>
          <w:color w:val="auto"/>
          <w:sz w:val="28"/>
          <w:szCs w:val="28"/>
          <w:lang w:eastAsia="zh-CN"/>
        </w:rPr>
        <w:t>为我司提供</w:t>
      </w:r>
      <w:r>
        <w:rPr>
          <w:rFonts w:hint="eastAsia" w:ascii="宋体" w:hAnsi="宋体" w:eastAsia="宋体" w:cs="宋体"/>
          <w:color w:val="auto"/>
          <w:sz w:val="28"/>
          <w:szCs w:val="28"/>
          <w:lang w:eastAsia="zh-CN"/>
        </w:rPr>
        <w:t>“电子与智能化工程专业承包</w:t>
      </w:r>
      <w:r>
        <w:rPr>
          <w:rFonts w:hint="eastAsia" w:ascii="宋体" w:hAnsi="宋体" w:cs="宋体"/>
          <w:color w:val="auto"/>
          <w:sz w:val="28"/>
          <w:szCs w:val="28"/>
          <w:lang w:eastAsia="zh-CN"/>
        </w:rPr>
        <w:t>资质</w:t>
      </w:r>
      <w:r>
        <w:rPr>
          <w:rFonts w:hint="eastAsia" w:ascii="宋体" w:hAnsi="宋体" w:eastAsia="宋体" w:cs="宋体"/>
          <w:color w:val="auto"/>
          <w:sz w:val="28"/>
          <w:szCs w:val="28"/>
          <w:lang w:eastAsia="zh-CN"/>
        </w:rPr>
        <w:t>”二级升一级的</w:t>
      </w:r>
      <w:r>
        <w:rPr>
          <w:rFonts w:hint="eastAsia" w:ascii="宋体" w:hAnsi="宋体" w:cs="宋体"/>
          <w:color w:val="auto"/>
          <w:sz w:val="28"/>
          <w:szCs w:val="28"/>
          <w:lang w:eastAsia="zh-CN"/>
        </w:rPr>
        <w:t>咨询服务。包含</w:t>
      </w:r>
      <w:r>
        <w:rPr>
          <w:rFonts w:hint="eastAsia" w:ascii="宋体" w:hAnsi="宋体" w:eastAsia="宋体" w:cs="宋体"/>
          <w:color w:val="auto"/>
          <w:sz w:val="28"/>
          <w:szCs w:val="28"/>
          <w:lang w:eastAsia="zh-CN"/>
        </w:rPr>
        <w:t>办理过程中的人员安排、证书入库、材料</w:t>
      </w:r>
      <w:r>
        <w:rPr>
          <w:rFonts w:hint="eastAsia" w:ascii="宋体" w:hAnsi="宋体" w:cs="宋体"/>
          <w:color w:val="auto"/>
          <w:sz w:val="28"/>
          <w:szCs w:val="28"/>
          <w:lang w:eastAsia="zh-CN"/>
        </w:rPr>
        <w:t>整理（工程业绩材料的评估、筛选、核算、统计等）</w:t>
      </w:r>
      <w:r>
        <w:rPr>
          <w:rFonts w:hint="eastAsia" w:ascii="宋体" w:hAnsi="宋体" w:eastAsia="宋体" w:cs="宋体"/>
          <w:color w:val="auto"/>
          <w:sz w:val="28"/>
          <w:szCs w:val="28"/>
          <w:lang w:eastAsia="zh-CN"/>
        </w:rPr>
        <w:t>、材料</w:t>
      </w:r>
      <w:r>
        <w:rPr>
          <w:rFonts w:hint="eastAsia" w:ascii="宋体" w:hAnsi="宋体" w:cs="宋体"/>
          <w:color w:val="auto"/>
          <w:sz w:val="28"/>
          <w:szCs w:val="28"/>
          <w:lang w:eastAsia="zh-CN"/>
        </w:rPr>
        <w:t>递交</w:t>
      </w:r>
      <w:r>
        <w:rPr>
          <w:rFonts w:hint="eastAsia" w:ascii="宋体" w:hAnsi="宋体" w:eastAsia="宋体" w:cs="宋体"/>
          <w:color w:val="auto"/>
          <w:sz w:val="28"/>
          <w:szCs w:val="28"/>
          <w:lang w:eastAsia="zh-CN"/>
        </w:rPr>
        <w:t>、回复住建委答疑等</w:t>
      </w:r>
      <w:r>
        <w:rPr>
          <w:rFonts w:hint="eastAsia" w:ascii="宋体" w:hAnsi="宋体" w:cs="宋体"/>
          <w:color w:val="auto"/>
          <w:sz w:val="28"/>
          <w:szCs w:val="28"/>
          <w:lang w:eastAsia="zh-CN"/>
        </w:rPr>
        <w:t>资质升级所有相关</w:t>
      </w:r>
      <w:r>
        <w:rPr>
          <w:rFonts w:hint="eastAsia" w:ascii="宋体" w:hAnsi="宋体" w:eastAsia="宋体" w:cs="宋体"/>
          <w:color w:val="auto"/>
          <w:sz w:val="28"/>
          <w:szCs w:val="28"/>
          <w:lang w:eastAsia="zh-CN"/>
        </w:rPr>
        <w:t>内容</w:t>
      </w:r>
      <w:r>
        <w:rPr>
          <w:rFonts w:hint="eastAsia" w:ascii="宋体" w:hAnsi="宋体" w:cs="宋体"/>
          <w:color w:val="auto"/>
          <w:sz w:val="28"/>
          <w:szCs w:val="28"/>
          <w:lang w:eastAsia="zh-CN"/>
        </w:rPr>
        <w:t>。协助我司</w:t>
      </w:r>
      <w:r>
        <w:rPr>
          <w:rFonts w:hint="eastAsia" w:ascii="宋体" w:hAnsi="宋体" w:eastAsia="宋体" w:cs="宋体"/>
          <w:color w:val="auto"/>
          <w:sz w:val="28"/>
          <w:szCs w:val="28"/>
          <w:lang w:eastAsia="zh-CN"/>
        </w:rPr>
        <w:t>取得电子与智能化工程专业承包一级资质证书。</w:t>
      </w:r>
      <w:r>
        <w:rPr>
          <w:rFonts w:hint="eastAsia" w:ascii="宋体" w:hAnsi="宋体" w:eastAsia="宋体" w:cs="宋体"/>
          <w:color w:val="000000"/>
          <w:sz w:val="28"/>
          <w:szCs w:val="28"/>
          <w:lang w:val="en-US" w:eastAsia="zh-CN"/>
        </w:rPr>
        <w:t>新取得的证书需要在全国建筑市场监管公共服务平台（http://jzsc.mohurd.gov.cn/home）、重庆建设工程信息网及住建部官网查询到真伪及相关信息。</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第二条履行的期限、地点：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2.1</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服务地点：</w:t>
      </w:r>
      <w:r>
        <w:rPr>
          <w:rFonts w:hint="eastAsia" w:ascii="宋体" w:hAnsi="宋体" w:eastAsia="宋体" w:cs="宋体"/>
          <w:color w:val="000000"/>
          <w:sz w:val="28"/>
          <w:szCs w:val="28"/>
          <w:u w:val="single"/>
        </w:rPr>
        <w:t xml:space="preserve"> 重庆机场信息通信网络有限公司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2.2</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服务期</w:t>
      </w:r>
      <w:r>
        <w:rPr>
          <w:rFonts w:hint="eastAsia" w:ascii="宋体" w:hAnsi="宋体" w:eastAsia="宋体" w:cs="宋体"/>
          <w:color w:val="000000"/>
          <w:sz w:val="28"/>
          <w:szCs w:val="28"/>
          <w:highlight w:val="none"/>
        </w:rPr>
        <w:t>限：</w:t>
      </w:r>
      <w:r>
        <w:rPr>
          <w:rFonts w:hint="eastAsia" w:ascii="宋体" w:hAnsi="宋体" w:eastAsia="宋体" w:cs="宋体"/>
          <w:color w:val="auto"/>
          <w:sz w:val="28"/>
          <w:szCs w:val="28"/>
          <w:highlight w:val="none"/>
          <w:u w:val="single"/>
          <w:lang w:eastAsia="zh-CN"/>
        </w:rPr>
        <w:t>合同签订之日起</w:t>
      </w:r>
      <w:r>
        <w:rPr>
          <w:rFonts w:hint="eastAsia" w:ascii="宋体" w:hAnsi="宋体" w:cs="宋体"/>
          <w:color w:val="auto"/>
          <w:sz w:val="28"/>
          <w:szCs w:val="28"/>
          <w:highlight w:val="none"/>
          <w:u w:val="single"/>
          <w:lang w:eastAsia="zh-CN"/>
        </w:rPr>
        <w:t>至我司取得一级资质</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个日历天</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第三条 工作条件和协作事项</w:t>
      </w:r>
    </w:p>
    <w:p>
      <w:pPr>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3.1甲方为乙方提供</w:t>
      </w:r>
      <w:r>
        <w:rPr>
          <w:rFonts w:hint="eastAsia" w:ascii="宋体" w:hAnsi="宋体" w:eastAsia="宋体" w:cs="宋体"/>
          <w:color w:val="000000"/>
          <w:sz w:val="28"/>
          <w:szCs w:val="28"/>
          <w:u w:val="none"/>
          <w:lang w:eastAsia="zh-CN"/>
        </w:rPr>
        <w:t>电子与智能化工程专业承包一级资质申请</w:t>
      </w:r>
      <w:r>
        <w:rPr>
          <w:rFonts w:hint="eastAsia" w:ascii="宋体" w:hAnsi="宋体" w:eastAsia="宋体" w:cs="宋体"/>
          <w:color w:val="000000"/>
          <w:sz w:val="28"/>
          <w:szCs w:val="28"/>
        </w:rPr>
        <w:t>所有必需材料</w:t>
      </w:r>
      <w:r>
        <w:rPr>
          <w:rFonts w:hint="eastAsia" w:ascii="宋体" w:hAnsi="宋体" w:cs="宋体"/>
          <w:color w:val="000000"/>
          <w:sz w:val="28"/>
          <w:szCs w:val="28"/>
          <w:lang w:eastAsia="zh-CN"/>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第四条 服务费、履约保证金及支付方式为：</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4.1服务费总额为：</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4.2服务费由甲方</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（一次或分期）支付乙方。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具体支付方式和时间如下：</w:t>
      </w:r>
    </w:p>
    <w:p>
      <w:pPr>
        <w:autoSpaceDE w:val="0"/>
        <w:autoSpaceDN w:val="0"/>
        <w:adjustRightInd w:val="0"/>
        <w:spacing w:line="360" w:lineRule="auto"/>
        <w:ind w:firstLine="630" w:firstLineChars="225"/>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协助我司</w:t>
      </w:r>
      <w:r>
        <w:rPr>
          <w:rFonts w:hint="eastAsia" w:ascii="宋体" w:hAnsi="宋体" w:eastAsia="宋体" w:cs="宋体"/>
          <w:color w:val="auto"/>
          <w:sz w:val="28"/>
          <w:szCs w:val="28"/>
          <w:lang w:eastAsia="zh-CN"/>
        </w:rPr>
        <w:t>取得电子与智能化工程专业承包一级资质证书</w:t>
      </w:r>
      <w:r>
        <w:rPr>
          <w:rFonts w:hint="eastAsia" w:ascii="宋体" w:hAnsi="宋体" w:cs="宋体"/>
          <w:color w:val="auto"/>
          <w:sz w:val="28"/>
          <w:szCs w:val="28"/>
          <w:lang w:eastAsia="zh-CN"/>
        </w:rPr>
        <w:t>，</w:t>
      </w:r>
      <w:r>
        <w:rPr>
          <w:rFonts w:hint="eastAsia" w:ascii="宋体" w:hAnsi="宋体" w:eastAsia="宋体" w:cs="宋体"/>
          <w:color w:val="auto"/>
          <w:sz w:val="28"/>
          <w:szCs w:val="28"/>
          <w:lang w:val="en-US" w:eastAsia="zh-CN"/>
        </w:rPr>
        <w:t>新取得的证书在全国建筑市场监管公共服务平台（http://jzsc.mohurd.gov.cn/home）</w:t>
      </w:r>
      <w:r>
        <w:rPr>
          <w:rFonts w:hint="eastAsia" w:ascii="宋体" w:hAnsi="宋体" w:cs="宋体"/>
          <w:color w:val="auto"/>
          <w:sz w:val="28"/>
          <w:szCs w:val="28"/>
          <w:lang w:val="en-US" w:eastAsia="zh-CN"/>
        </w:rPr>
        <w:t>与</w:t>
      </w:r>
      <w:r>
        <w:rPr>
          <w:rFonts w:hint="eastAsia" w:ascii="宋体" w:hAnsi="宋体" w:eastAsia="宋体" w:cs="宋体"/>
          <w:color w:val="auto"/>
          <w:sz w:val="28"/>
          <w:szCs w:val="28"/>
          <w:lang w:val="en-US" w:eastAsia="zh-CN"/>
        </w:rPr>
        <w:t>重庆建设工程信息网及住建部官网</w:t>
      </w:r>
      <w:r>
        <w:rPr>
          <w:rFonts w:hint="eastAsia" w:ascii="宋体" w:hAnsi="宋体" w:cs="宋体"/>
          <w:color w:val="auto"/>
          <w:sz w:val="28"/>
          <w:szCs w:val="28"/>
          <w:lang w:val="en-US" w:eastAsia="zh-CN"/>
        </w:rPr>
        <w:t>能够</w:t>
      </w:r>
      <w:r>
        <w:rPr>
          <w:rFonts w:hint="eastAsia" w:ascii="宋体" w:hAnsi="宋体" w:eastAsia="宋体" w:cs="宋体"/>
          <w:color w:val="auto"/>
          <w:sz w:val="28"/>
          <w:szCs w:val="28"/>
          <w:lang w:val="en-US" w:eastAsia="zh-CN"/>
        </w:rPr>
        <w:t>查询到真伪及相关信息</w:t>
      </w:r>
      <w:r>
        <w:rPr>
          <w:rFonts w:hint="eastAsia" w:ascii="宋体" w:hAnsi="宋体" w:cs="宋体"/>
          <w:color w:val="auto"/>
          <w:sz w:val="28"/>
          <w:szCs w:val="28"/>
          <w:lang w:val="en-US" w:eastAsia="zh-CN"/>
        </w:rPr>
        <w:t>后，</w:t>
      </w:r>
      <w:r>
        <w:rPr>
          <w:rFonts w:hint="eastAsia" w:ascii="宋体" w:hAnsi="宋体" w:eastAsia="宋体" w:cs="宋体"/>
          <w:b w:val="0"/>
          <w:i w:val="0"/>
          <w:caps w:val="0"/>
          <w:color w:val="000000"/>
          <w:spacing w:val="0"/>
          <w:w w:val="100"/>
          <w:sz w:val="28"/>
          <w:szCs w:val="28"/>
        </w:rPr>
        <w:t>甲方收到乙方开具的</w:t>
      </w:r>
      <w:r>
        <w:rPr>
          <w:rFonts w:hint="eastAsia" w:ascii="宋体" w:hAnsi="宋体" w:eastAsia="宋体" w:cs="宋体"/>
          <w:color w:val="000000"/>
          <w:sz w:val="28"/>
          <w:szCs w:val="28"/>
        </w:rPr>
        <w:t>全额</w:t>
      </w:r>
      <w:r>
        <w:rPr>
          <w:rFonts w:hint="eastAsia" w:ascii="宋体" w:hAnsi="宋体" w:eastAsia="宋体" w:cs="宋体"/>
          <w:b w:val="0"/>
          <w:i w:val="0"/>
          <w:caps w:val="0"/>
          <w:color w:val="000000"/>
          <w:spacing w:val="0"/>
          <w:w w:val="100"/>
          <w:sz w:val="28"/>
          <w:szCs w:val="28"/>
        </w:rPr>
        <w:t>发票后</w:t>
      </w:r>
      <w:r>
        <w:rPr>
          <w:rFonts w:hint="eastAsia" w:ascii="宋体" w:hAnsi="宋体" w:eastAsia="宋体" w:cs="宋体"/>
          <w:color w:val="000000"/>
          <w:sz w:val="28"/>
          <w:szCs w:val="28"/>
        </w:rPr>
        <w:t>10个工作日内支付合同总金额的100%</w:t>
      </w:r>
      <w:r>
        <w:rPr>
          <w:rFonts w:hint="eastAsia" w:ascii="宋体" w:hAnsi="宋体" w:eastAsia="宋体" w:cs="宋体"/>
          <w:color w:val="000000"/>
          <w:sz w:val="28"/>
          <w:szCs w:val="28"/>
          <w:lang w:eastAsia="zh-CN"/>
        </w:rPr>
        <w:t>。</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乙方开户银行名称、户名和帐号为：</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开户银行：</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户名：</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帐号：</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bookmarkStart w:id="1" w:name="_Hlk10153077"/>
      <w:r>
        <w:rPr>
          <w:rFonts w:hint="eastAsia" w:ascii="宋体" w:hAnsi="宋体" w:eastAsia="宋体" w:cs="宋体"/>
          <w:color w:val="000000"/>
          <w:sz w:val="28"/>
          <w:szCs w:val="28"/>
        </w:rPr>
        <w:t>4.3乙方需向甲方提供正规增值税发票。如果乙方提供增值税普通发票，甲方支付金额为不含增值税金额；如果乙方提供增值税专用发票，甲方支付金额=不含增值税金额+增值税税额。同时，乙方须配合甲方验证发票的真伪，若乙方未向甲方开具相应合法有效的发票或拒绝配合甲方验证发票真伪的，甲方有权拒绝付款并顺延付款时间，并不承担由此导致的延期付款的责任。</w:t>
      </w:r>
      <w:bookmarkEnd w:id="1"/>
    </w:p>
    <w:p>
      <w:pPr>
        <w:spacing w:line="360" w:lineRule="auto"/>
        <w:rPr>
          <w:rFonts w:hint="eastAsia" w:ascii="宋体" w:hAnsi="宋体" w:eastAsia="宋体" w:cs="宋体"/>
          <w:color w:val="FF0000"/>
          <w:sz w:val="28"/>
          <w:szCs w:val="28"/>
        </w:rPr>
      </w:pPr>
      <w:r>
        <w:rPr>
          <w:rFonts w:hint="eastAsia" w:ascii="宋体" w:hAnsi="宋体" w:eastAsia="宋体" w:cs="宋体"/>
          <w:color w:val="FF0000"/>
          <w:sz w:val="28"/>
          <w:szCs w:val="28"/>
        </w:rPr>
        <w:t>4.4乙方应在收到成交通知书10日内向甲方足额缴纳交纳履约保证金，履约保证金不计利息，金额为</w:t>
      </w:r>
      <w:r>
        <w:rPr>
          <w:rFonts w:hint="eastAsia" w:ascii="宋体" w:hAnsi="宋体" w:cs="宋体"/>
          <w:color w:val="FF0000"/>
          <w:sz w:val="28"/>
          <w:szCs w:val="28"/>
          <w:lang w:eastAsia="zh-CN"/>
        </w:rPr>
        <w:t>不含税</w:t>
      </w:r>
      <w:r>
        <w:rPr>
          <w:rFonts w:hint="eastAsia" w:ascii="宋体" w:hAnsi="宋体" w:eastAsia="宋体" w:cs="宋体"/>
          <w:color w:val="FF0000"/>
          <w:sz w:val="28"/>
          <w:szCs w:val="28"/>
        </w:rPr>
        <w:t>合同总价10%，人民币【】元。本合同期限届满，若乙方在约定时间内完成履行合同义务且无违约情形，甲方在收到乙方退还履约保证金的申请后，十五个工作日之内无息退还。</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第五条 技术情报和资料的保密：</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6"/>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5.2.甲方向乙方提供的任何资料、文件和信息，在乙方服务结束后，乙方均应及时归还甲方，电子文档的应从自己的电脑等存储设备上予永久删除。</w:t>
      </w:r>
    </w:p>
    <w:p>
      <w:pPr>
        <w:pStyle w:val="6"/>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5.3.乙方人员违反上述保密规定时间，乙方应承担相应法律责任。</w:t>
      </w:r>
    </w:p>
    <w:p>
      <w:pPr>
        <w:pStyle w:val="6"/>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5.4.本合同有效期结束后相关保密条款继续生效。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第六条验收标准和方式：</w:t>
      </w:r>
    </w:p>
    <w:p>
      <w:p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新取得的证书需要在全国建筑市场监管公共服务平台（http://jzsc.mohurd.gov.cn/home）、重庆建设工程信息网及住建部官网查询到真伪及相关信息。</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第七条</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技术服务成果归属与分享</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7.1双方约定，履行本合同所形成的成果归属甲方。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第八条违约责任：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8.1甲方的违约责任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（1）甲方未按照合同约定提供必要的数据和资料，或者迟延提供合同约定的数据和资料，影响工作进度和质量的，并相应顺延技术服务成果交付时间；</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（2）甲方未按期支付报酬的，应当断续支付，每逾期一日，按应付未付金额的万分之一计付违约金；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（3）甲方无故不提供技术资料、数据和工作条件，导致乙方无法开展工作的，乙方有权解除合同。</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8.2乙方的违约责任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（1）乙方未按期提供服务成果，应当减收或者免收报酬，且每逾期一日，按合同总金额的万分之一计付违约金；如乙方逾期</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日仍未提交服务成果，甲方有权解除合同；</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（2）乙方所提交的服务成果不符合合同约定，或未通过验收的，甲方可拒付报酬，并有权要求乙方按合同总额</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softHyphen/>
      </w:r>
      <w:r>
        <w:rPr>
          <w:rFonts w:hint="eastAsia" w:ascii="宋体" w:hAnsi="宋体" w:eastAsia="宋体" w:cs="宋体"/>
          <w:color w:val="000000"/>
          <w:sz w:val="28"/>
          <w:szCs w:val="28"/>
        </w:rPr>
        <w:softHyphen/>
      </w:r>
      <w:r>
        <w:rPr>
          <w:rFonts w:hint="eastAsia" w:ascii="宋体" w:hAnsi="宋体" w:eastAsia="宋体" w:cs="宋体"/>
          <w:color w:val="000000"/>
          <w:sz w:val="28"/>
          <w:szCs w:val="28"/>
        </w:rPr>
        <w:t>%支付违约金；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（3）乙方在接到甲方提交的技术资料和数据之日起</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日内，不开展服务工作的，甲方有权解除合同，乙方应当返还已收的报酬，并有权要求乙方按合同总额</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%支付违约金。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第九条 双方确定，在本合同有效期内，甲方指定</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为甲方项目联系人，乙方指定</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为乙方项目联系人。项目联系人履行职责。</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一方变更项目联系人的，应当及时以书面形式通知另一方。未及时通知并影响本合同履行或造成损失的，应承担相应的责任。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第十条双方因履行本合同而发生的争议，应协商、调解解决。协商、调解不成的，确定按以下第</w:t>
      </w:r>
      <w:r>
        <w:rPr>
          <w:rFonts w:hint="eastAsia" w:ascii="宋体" w:hAnsi="宋体" w:eastAsia="宋体" w:cs="宋体"/>
          <w:color w:val="000000"/>
          <w:sz w:val="28"/>
          <w:szCs w:val="28"/>
          <w:u w:val="single"/>
        </w:rPr>
        <w:t>  10.1  </w:t>
      </w:r>
      <w:r>
        <w:rPr>
          <w:rFonts w:hint="eastAsia" w:ascii="宋体" w:hAnsi="宋体" w:eastAsia="宋体" w:cs="宋体"/>
          <w:color w:val="000000"/>
          <w:sz w:val="28"/>
          <w:szCs w:val="28"/>
        </w:rPr>
        <w:t>种方式处理：</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10.1提交</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仲裁委员会仲裁；</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10.2依法向</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人民法院起诉。</w:t>
      </w:r>
    </w:p>
    <w:p>
      <w:pPr>
        <w:numPr>
          <w:ilvl w:val="0"/>
          <w:numId w:val="2"/>
        </w:num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双方约定本合同其他相关事项为：</w:t>
      </w:r>
      <w:bookmarkStart w:id="2" w:name="_Hlk10152663"/>
      <w:r>
        <w:rPr>
          <w:rFonts w:hint="eastAsia" w:ascii="宋体" w:hAnsi="宋体" w:eastAsia="宋体" w:cs="宋体"/>
          <w:color w:val="000000"/>
          <w:sz w:val="28"/>
          <w:szCs w:val="28"/>
          <w:u w:val="single"/>
        </w:rPr>
        <w:t>无</w:t>
      </w:r>
    </w:p>
    <w:p>
      <w:pPr>
        <w:spacing w:line="360" w:lineRule="auto"/>
        <w:rPr>
          <w:rFonts w:hint="eastAsia" w:ascii="宋体" w:hAnsi="宋体" w:eastAsia="宋体" w:cs="宋体"/>
          <w:b/>
          <w:bCs/>
          <w:color w:val="000000"/>
          <w:sz w:val="28"/>
          <w:szCs w:val="28"/>
        </w:rPr>
      </w:pPr>
      <w:r>
        <w:rPr>
          <w:rFonts w:hint="eastAsia" w:ascii="宋体" w:hAnsi="宋体" w:eastAsia="宋体" w:cs="宋体"/>
          <w:color w:val="000000"/>
          <w:sz w:val="28"/>
          <w:szCs w:val="28"/>
          <w:lang w:val="zh-TW"/>
        </w:rPr>
        <w:t>第十</w:t>
      </w:r>
      <w:r>
        <w:rPr>
          <w:rFonts w:hint="eastAsia" w:ascii="宋体" w:hAnsi="宋体" w:eastAsia="宋体" w:cs="宋体"/>
          <w:color w:val="000000"/>
          <w:sz w:val="28"/>
          <w:szCs w:val="28"/>
        </w:rPr>
        <w:t>二</w:t>
      </w:r>
      <w:r>
        <w:rPr>
          <w:rFonts w:hint="eastAsia" w:ascii="宋体" w:hAnsi="宋体" w:eastAsia="宋体" w:cs="宋体"/>
          <w:color w:val="000000"/>
          <w:sz w:val="28"/>
          <w:szCs w:val="28"/>
          <w:lang w:val="zh-TW"/>
        </w:rPr>
        <w:t>条除本合同另有约定外，根据本合同发出的或与本合同有关的通知应以专人送达、传真、电子邮件或邮寄方式发送至以下地址：</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TW"/>
        </w:rPr>
        <w:t>1</w:t>
      </w:r>
      <w:r>
        <w:rPr>
          <w:rFonts w:hint="eastAsia" w:ascii="宋体" w:hAnsi="宋体" w:eastAsia="宋体" w:cs="宋体"/>
          <w:color w:val="000000"/>
          <w:sz w:val="28"/>
          <w:szCs w:val="28"/>
        </w:rPr>
        <w:t>2</w:t>
      </w:r>
      <w:r>
        <w:rPr>
          <w:rFonts w:hint="eastAsia" w:ascii="宋体" w:hAnsi="宋体" w:eastAsia="宋体" w:cs="宋体"/>
          <w:color w:val="000000"/>
          <w:sz w:val="28"/>
          <w:szCs w:val="28"/>
          <w:lang w:val="zh-TW"/>
        </w:rPr>
        <w:t>.1甲方指定的联系方式包括：</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联系人：</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联系电话：</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通讯地址：</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电子邮件：</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乙方指定的联系方式包括：</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联系人：</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联系电话：</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通讯地址：</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电子邮件：</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12.2</w:t>
      </w:r>
      <w:r>
        <w:rPr>
          <w:rFonts w:hint="eastAsia" w:ascii="宋体" w:hAnsi="宋体" w:eastAsia="宋体" w:cs="宋体"/>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12.3</w:t>
      </w:r>
      <w:r>
        <w:rPr>
          <w:rFonts w:hint="eastAsia" w:ascii="宋体" w:hAnsi="宋体" w:eastAsia="宋体" w:cs="宋体"/>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12.4</w:t>
      </w:r>
      <w:r>
        <w:rPr>
          <w:rFonts w:hint="eastAsia" w:ascii="宋体" w:hAnsi="宋体" w:eastAsia="宋体" w:cs="宋体"/>
          <w:color w:val="000000"/>
          <w:sz w:val="28"/>
          <w:szCs w:val="28"/>
          <w:lang w:val="zh-TW"/>
        </w:rPr>
        <w:t>本合同任何一方可书面通知另一方变更其在本合同第</w:t>
      </w:r>
      <w:r>
        <w:rPr>
          <w:rFonts w:hint="eastAsia" w:ascii="宋体" w:hAnsi="宋体" w:eastAsia="宋体" w:cs="宋体"/>
          <w:color w:val="000000"/>
          <w:sz w:val="28"/>
          <w:szCs w:val="28"/>
        </w:rPr>
        <w:t>12.1</w:t>
      </w:r>
      <w:r>
        <w:rPr>
          <w:rFonts w:hint="eastAsia" w:ascii="宋体" w:hAnsi="宋体" w:eastAsia="宋体" w:cs="宋体"/>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第十三条本合同一式</w:t>
      </w:r>
      <w:r>
        <w:rPr>
          <w:rFonts w:hint="eastAsia" w:ascii="宋体" w:hAnsi="宋体" w:eastAsia="宋体" w:cs="宋体"/>
          <w:color w:val="000000"/>
          <w:sz w:val="28"/>
          <w:szCs w:val="28"/>
          <w:u w:val="single"/>
        </w:rPr>
        <w:t>  6  </w:t>
      </w:r>
      <w:r>
        <w:rPr>
          <w:rFonts w:hint="eastAsia" w:ascii="宋体" w:hAnsi="宋体" w:eastAsia="宋体" w:cs="宋体"/>
          <w:color w:val="000000"/>
          <w:sz w:val="28"/>
          <w:szCs w:val="28"/>
        </w:rPr>
        <w:t>份，甲方执</w:t>
      </w:r>
      <w:r>
        <w:rPr>
          <w:rFonts w:hint="eastAsia" w:ascii="宋体" w:hAnsi="宋体" w:eastAsia="宋体" w:cs="宋体"/>
          <w:color w:val="000000"/>
          <w:sz w:val="28"/>
          <w:szCs w:val="28"/>
          <w:u w:val="single"/>
        </w:rPr>
        <w:t> 3   </w:t>
      </w:r>
      <w:r>
        <w:rPr>
          <w:rFonts w:hint="eastAsia" w:ascii="宋体" w:hAnsi="宋体" w:eastAsia="宋体" w:cs="宋体"/>
          <w:color w:val="000000"/>
          <w:sz w:val="28"/>
          <w:szCs w:val="28"/>
        </w:rPr>
        <w:t>份，乙方执</w:t>
      </w:r>
      <w:r>
        <w:rPr>
          <w:rFonts w:hint="eastAsia" w:ascii="宋体" w:hAnsi="宋体" w:eastAsia="宋体" w:cs="宋体"/>
          <w:color w:val="000000"/>
          <w:sz w:val="28"/>
          <w:szCs w:val="28"/>
          <w:u w:val="single"/>
        </w:rPr>
        <w:t>  3  </w:t>
      </w:r>
      <w:r>
        <w:rPr>
          <w:rFonts w:hint="eastAsia" w:ascii="宋体" w:hAnsi="宋体" w:eastAsia="宋体" w:cs="宋体"/>
          <w:color w:val="000000"/>
          <w:sz w:val="28"/>
          <w:szCs w:val="28"/>
        </w:rPr>
        <w:t>份，具有同等法律效力。</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4"/>
        </w:rPr>
        <w:t>第十四条</w:t>
      </w:r>
      <w:r>
        <w:rPr>
          <w:rFonts w:hint="eastAsia" w:ascii="宋体" w:hAnsi="宋体" w:eastAsia="宋体" w:cs="宋体"/>
          <w:color w:val="000000"/>
          <w:sz w:val="28"/>
          <w:szCs w:val="28"/>
        </w:rPr>
        <w:t>本合同经双方代表签字盖章后生效。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（以下无正文）</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甲方（盖章）： </w:t>
      </w:r>
      <w:r>
        <w:rPr>
          <w:rFonts w:hint="eastAsia" w:ascii="宋体" w:hAnsi="宋体" w:eastAsia="宋体" w:cs="宋体"/>
          <w:b/>
          <w:bCs/>
          <w:color w:val="000000"/>
          <w:sz w:val="28"/>
          <w:szCs w:val="28"/>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法定代表人/授权代表（签字）：</w:t>
      </w:r>
    </w:p>
    <w:p>
      <w:pPr>
        <w:spacing w:line="360" w:lineRule="auto"/>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乙方（盖章）：</w:t>
      </w:r>
      <w:r>
        <w:rPr>
          <w:rFonts w:hint="eastAsia" w:ascii="宋体" w:hAnsi="宋体" w:eastAsia="宋体" w:cs="宋体"/>
          <w:b/>
          <w:bCs/>
          <w:color w:val="000000"/>
          <w:sz w:val="28"/>
          <w:szCs w:val="28"/>
        </w:rPr>
        <w:t xml:space="preserve">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法定代表人/授权代表（签字）：</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签署时间：    年    月    日</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签订地点：</w:t>
      </w:r>
    </w:p>
    <w:p>
      <w:pPr>
        <w:spacing w:line="600" w:lineRule="exact"/>
        <w:jc w:val="center"/>
        <w:rPr>
          <w:rFonts w:hint="eastAsia" w:ascii="宋体" w:hAnsi="宋体" w:eastAsia="宋体" w:cs="宋体"/>
          <w:color w:val="auto"/>
          <w:sz w:val="44"/>
          <w:szCs w:val="44"/>
        </w:rPr>
      </w:pPr>
    </w:p>
    <w:p>
      <w:pPr>
        <w:spacing w:line="600" w:lineRule="exact"/>
        <w:jc w:val="center"/>
        <w:outlineLvl w:val="0"/>
        <w:rPr>
          <w:rFonts w:hint="eastAsia" w:ascii="宋体" w:hAnsi="宋体" w:eastAsia="宋体" w:cs="宋体"/>
          <w:color w:val="auto"/>
          <w:sz w:val="44"/>
          <w:szCs w:val="44"/>
        </w:rPr>
      </w:pPr>
      <w:r>
        <w:rPr>
          <w:rFonts w:hint="eastAsia" w:ascii="宋体" w:hAnsi="宋体" w:eastAsia="宋体" w:cs="宋体"/>
          <w:color w:val="auto"/>
          <w:sz w:val="44"/>
          <w:szCs w:val="44"/>
        </w:rPr>
        <w:br w:type="column"/>
      </w:r>
      <w:r>
        <w:rPr>
          <w:rFonts w:hint="eastAsia" w:ascii="宋体" w:hAnsi="宋体" w:eastAsia="宋体" w:cs="宋体"/>
          <w:color w:val="auto"/>
          <w:sz w:val="44"/>
          <w:szCs w:val="44"/>
        </w:rPr>
        <w:t>第</w:t>
      </w:r>
      <w:r>
        <w:rPr>
          <w:rFonts w:hint="eastAsia" w:ascii="宋体" w:hAnsi="宋体" w:eastAsia="宋体" w:cs="宋体"/>
          <w:color w:val="auto"/>
          <w:sz w:val="44"/>
          <w:szCs w:val="44"/>
          <w:lang w:eastAsia="zh-CN"/>
        </w:rPr>
        <w:t>四</w:t>
      </w:r>
      <w:r>
        <w:rPr>
          <w:rFonts w:hint="eastAsia" w:ascii="宋体" w:hAnsi="宋体" w:eastAsia="宋体" w:cs="宋体"/>
          <w:color w:val="auto"/>
          <w:sz w:val="44"/>
          <w:szCs w:val="44"/>
        </w:rPr>
        <w:t>章  比选附件</w:t>
      </w:r>
    </w:p>
    <w:p>
      <w:pPr>
        <w:snapToGrid w:val="0"/>
        <w:spacing w:line="360" w:lineRule="auto"/>
        <w:rPr>
          <w:rFonts w:hint="eastAsia" w:ascii="宋体" w:hAnsi="宋体" w:eastAsia="宋体" w:cs="宋体"/>
          <w:b/>
          <w:bCs/>
          <w:color w:val="auto"/>
          <w:sz w:val="28"/>
          <w:szCs w:val="28"/>
        </w:rPr>
      </w:pPr>
    </w:p>
    <w:p>
      <w:pPr>
        <w:snapToGrid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附件1：</w:t>
      </w: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color w:val="auto"/>
          <w:sz w:val="28"/>
          <w:szCs w:val="28"/>
        </w:rPr>
      </w:pPr>
      <w:r>
        <w:rPr>
          <w:rFonts w:hint="eastAsia" w:ascii="宋体" w:hAnsi="宋体" w:eastAsia="宋体" w:cs="宋体"/>
          <w:color w:val="auto"/>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1．我方已仔细研究了</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（项目名称）</w:t>
      </w:r>
      <w:r>
        <w:rPr>
          <w:rFonts w:hint="eastAsia" w:ascii="宋体" w:hAnsi="宋体" w:eastAsia="宋体" w:cs="宋体"/>
          <w:color w:val="auto"/>
          <w:sz w:val="28"/>
          <w:szCs w:val="28"/>
        </w:rPr>
        <w:t>项目比选采购文件的全部内容，愿意以人民币</w:t>
      </w:r>
      <w:r>
        <w:rPr>
          <w:rFonts w:hint="eastAsia" w:ascii="宋体" w:hAnsi="宋体" w:eastAsia="宋体" w:cs="宋体"/>
          <w:color w:val="auto"/>
          <w:sz w:val="28"/>
          <w:szCs w:val="28"/>
          <w:u w:val="single"/>
        </w:rPr>
        <w:t>（大写）</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w:t>
      </w:r>
      <w:r>
        <w:rPr>
          <w:rFonts w:hint="eastAsia" w:ascii="宋体" w:hAnsi="宋体" w:eastAsia="宋体" w:cs="宋体"/>
          <w:b/>
          <w:bCs/>
          <w:color w:val="auto"/>
          <w:sz w:val="28"/>
          <w:szCs w:val="28"/>
        </w:rPr>
        <w:t>不含增值税税额</w:t>
      </w:r>
      <w:r>
        <w:rPr>
          <w:rFonts w:hint="eastAsia" w:ascii="宋体" w:hAnsi="宋体" w:eastAsia="宋体" w:cs="宋体"/>
          <w:color w:val="auto"/>
          <w:sz w:val="28"/>
          <w:szCs w:val="28"/>
        </w:rPr>
        <w:t>的总报价，增值税税率</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服务期</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3．若我方成交：</w:t>
      </w:r>
    </w:p>
    <w:p>
      <w:pPr>
        <w:autoSpaceDE w:val="0"/>
        <w:autoSpaceDN w:val="0"/>
        <w:adjustRightInd w:val="0"/>
        <w:ind w:right="-8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color w:val="auto"/>
          <w:sz w:val="28"/>
          <w:szCs w:val="28"/>
        </w:rPr>
      </w:pPr>
      <w:r>
        <w:rPr>
          <w:rFonts w:hint="eastAsia" w:ascii="宋体" w:hAnsi="宋体" w:eastAsia="宋体" w:cs="宋体"/>
          <w:color w:val="auto"/>
          <w:sz w:val="28"/>
          <w:szCs w:val="28"/>
        </w:rPr>
        <w:t>比选响应人：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法定代表人或其委托代理人：</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网      址：</w:t>
      </w:r>
      <w:r>
        <w:rPr>
          <w:rFonts w:hint="eastAsia" w:ascii="宋体" w:hAnsi="宋体" w:eastAsia="宋体" w:cs="宋体"/>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电      话：</w:t>
      </w:r>
      <w:r>
        <w:rPr>
          <w:rFonts w:hint="eastAsia" w:ascii="宋体" w:hAnsi="宋体" w:eastAsia="宋体" w:cs="宋体"/>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传      真：</w:t>
      </w:r>
      <w:r>
        <w:rPr>
          <w:rFonts w:hint="eastAsia" w:ascii="宋体" w:hAnsi="宋体" w:eastAsia="宋体" w:cs="宋体"/>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color w:val="auto"/>
          <w:sz w:val="28"/>
          <w:szCs w:val="28"/>
        </w:rPr>
      </w:pPr>
      <w:r>
        <w:rPr>
          <w:rFonts w:hint="eastAsia" w:ascii="宋体" w:hAnsi="宋体" w:eastAsia="宋体" w:cs="宋体"/>
          <w:color w:val="auto"/>
          <w:sz w:val="28"/>
          <w:szCs w:val="28"/>
        </w:rPr>
        <w:t>邮 政 编 码：</w:t>
      </w:r>
      <w:r>
        <w:rPr>
          <w:rFonts w:hint="eastAsia" w:ascii="宋体" w:hAnsi="宋体" w:eastAsia="宋体" w:cs="宋体"/>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7"/>
        <w:jc w:val="both"/>
        <w:outlineLvl w:val="9"/>
        <w:rPr>
          <w:rFonts w:hint="eastAsia" w:ascii="宋体" w:hAnsi="宋体" w:eastAsia="宋体" w:cs="宋体"/>
          <w:b/>
          <w:bCs/>
          <w:color w:val="auto"/>
          <w:sz w:val="28"/>
          <w:szCs w:val="28"/>
        </w:rPr>
      </w:pPr>
    </w:p>
    <w:p>
      <w:pPr>
        <w:pStyle w:val="7"/>
        <w:jc w:val="both"/>
        <w:outlineLvl w:val="9"/>
        <w:rPr>
          <w:rFonts w:hint="eastAsia" w:ascii="宋体" w:hAnsi="宋体" w:eastAsia="宋体" w:cs="宋体"/>
          <w:b/>
          <w:bCs/>
          <w:color w:val="auto"/>
          <w:sz w:val="28"/>
          <w:szCs w:val="28"/>
        </w:rPr>
      </w:pPr>
    </w:p>
    <w:p>
      <w:pPr>
        <w:pStyle w:val="7"/>
        <w:jc w:val="both"/>
        <w:outlineLvl w:val="9"/>
        <w:rPr>
          <w:rFonts w:hint="eastAsia" w:ascii="宋体" w:hAnsi="宋体" w:eastAsia="宋体" w:cs="宋体"/>
          <w:b/>
          <w:bCs/>
          <w:color w:val="auto"/>
          <w:sz w:val="28"/>
          <w:szCs w:val="28"/>
        </w:rPr>
      </w:pPr>
    </w:p>
    <w:p>
      <w:pPr>
        <w:pStyle w:val="7"/>
        <w:jc w:val="both"/>
        <w:outlineLvl w:val="9"/>
        <w:rPr>
          <w:rFonts w:hint="eastAsia" w:ascii="宋体" w:hAnsi="宋体" w:eastAsia="宋体" w:cs="宋体"/>
          <w:b/>
          <w:bCs/>
          <w:color w:val="auto"/>
          <w:sz w:val="28"/>
          <w:szCs w:val="28"/>
        </w:rPr>
      </w:pPr>
    </w:p>
    <w:p>
      <w:pPr>
        <w:pStyle w:val="7"/>
        <w:jc w:val="both"/>
        <w:outlineLvl w:val="9"/>
        <w:rPr>
          <w:rFonts w:hint="eastAsia" w:ascii="宋体" w:hAnsi="宋体" w:eastAsia="宋体" w:cs="宋体"/>
          <w:b/>
          <w:bCs/>
          <w:color w:val="auto"/>
          <w:sz w:val="28"/>
          <w:szCs w:val="28"/>
        </w:rPr>
      </w:pPr>
    </w:p>
    <w:p>
      <w:pPr>
        <w:pStyle w:val="7"/>
        <w:jc w:val="both"/>
        <w:outlineLvl w:val="9"/>
        <w:rPr>
          <w:rFonts w:hint="eastAsia" w:ascii="宋体" w:hAnsi="宋体" w:eastAsia="宋体" w:cs="宋体"/>
          <w:b/>
          <w:bCs/>
          <w:color w:val="auto"/>
          <w:sz w:val="28"/>
          <w:szCs w:val="28"/>
        </w:rPr>
      </w:pPr>
    </w:p>
    <w:p>
      <w:pPr>
        <w:pStyle w:val="7"/>
        <w:jc w:val="both"/>
        <w:outlineLvl w:val="9"/>
        <w:rPr>
          <w:rFonts w:hint="eastAsia" w:ascii="宋体" w:hAnsi="宋体" w:eastAsia="宋体" w:cs="宋体"/>
          <w:b/>
          <w:bCs/>
          <w:color w:val="auto"/>
          <w:sz w:val="28"/>
          <w:szCs w:val="28"/>
        </w:rPr>
      </w:pPr>
    </w:p>
    <w:p>
      <w:pPr>
        <w:pStyle w:val="7"/>
        <w:jc w:val="both"/>
        <w:outlineLvl w:val="9"/>
        <w:rPr>
          <w:rFonts w:hint="eastAsia" w:ascii="宋体" w:hAnsi="宋体" w:eastAsia="宋体" w:cs="宋体"/>
          <w:b/>
          <w:bCs/>
          <w:color w:val="auto"/>
          <w:sz w:val="28"/>
          <w:szCs w:val="28"/>
        </w:rPr>
      </w:pPr>
    </w:p>
    <w:p>
      <w:pPr>
        <w:pStyle w:val="7"/>
        <w:jc w:val="both"/>
        <w:outlineLvl w:val="9"/>
        <w:rPr>
          <w:rFonts w:hint="eastAsia" w:ascii="宋体" w:hAnsi="宋体" w:eastAsia="宋体" w:cs="宋体"/>
          <w:b/>
          <w:bCs/>
          <w:color w:val="auto"/>
          <w:sz w:val="28"/>
          <w:szCs w:val="28"/>
        </w:rPr>
      </w:pPr>
    </w:p>
    <w:p>
      <w:pPr>
        <w:pStyle w:val="7"/>
        <w:jc w:val="both"/>
        <w:outlineLvl w:val="9"/>
        <w:rPr>
          <w:rFonts w:hint="eastAsia" w:ascii="宋体" w:hAnsi="宋体" w:eastAsia="宋体" w:cs="宋体"/>
          <w:b/>
          <w:bCs/>
          <w:color w:val="auto"/>
          <w:sz w:val="28"/>
          <w:szCs w:val="28"/>
        </w:rPr>
      </w:pPr>
    </w:p>
    <w:p>
      <w:pPr>
        <w:pStyle w:val="7"/>
        <w:jc w:val="both"/>
        <w:outlineLvl w:val="9"/>
        <w:rPr>
          <w:rFonts w:hint="eastAsia" w:ascii="宋体" w:hAnsi="宋体" w:eastAsia="宋体" w:cs="宋体"/>
          <w:b/>
          <w:bCs/>
          <w:color w:val="auto"/>
          <w:sz w:val="28"/>
          <w:szCs w:val="28"/>
        </w:rPr>
      </w:pPr>
    </w:p>
    <w:p>
      <w:pPr>
        <w:pStyle w:val="7"/>
        <w:jc w:val="both"/>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w:t>
      </w: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法定代表人身份证明</w:t>
      </w:r>
    </w:p>
    <w:p>
      <w:pPr>
        <w:rPr>
          <w:rFonts w:hint="eastAsia" w:ascii="宋体" w:hAnsi="宋体" w:eastAsia="宋体" w:cs="宋体"/>
          <w:color w:val="auto"/>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比选响应人名称：</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单  位  性  质：</w:t>
      </w:r>
      <w:r>
        <w:rPr>
          <w:rFonts w:hint="eastAsia" w:ascii="宋体" w:hAnsi="宋体" w:eastAsia="宋体" w:cs="宋体"/>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地          址：</w:t>
      </w:r>
      <w:r>
        <w:rPr>
          <w:rFonts w:hint="eastAsia" w:ascii="宋体" w:hAnsi="宋体" w:eastAsia="宋体" w:cs="宋体"/>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成  立  时  间：</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spacing w:val="-1"/>
          <w:kern w:val="0"/>
          <w:sz w:val="28"/>
          <w:szCs w:val="28"/>
        </w:rPr>
        <w:t>年</w:t>
      </w:r>
      <w:r>
        <w:rPr>
          <w:rFonts w:hint="eastAsia" w:ascii="宋体" w:hAnsi="宋体" w:eastAsia="宋体" w:cs="宋体"/>
          <w:color w:val="auto"/>
          <w:spacing w:val="-1"/>
          <w:kern w:val="0"/>
          <w:sz w:val="28"/>
          <w:szCs w:val="28"/>
          <w:u w:val="single"/>
        </w:rPr>
        <w:t xml:space="preserve">      </w:t>
      </w:r>
      <w:r>
        <w:rPr>
          <w:rFonts w:hint="eastAsia" w:ascii="宋体" w:hAnsi="宋体" w:eastAsia="宋体" w:cs="宋体"/>
          <w:color w:val="auto"/>
          <w:spacing w:val="-1"/>
          <w:kern w:val="0"/>
          <w:sz w:val="28"/>
          <w:szCs w:val="28"/>
        </w:rPr>
        <w:t>月</w:t>
      </w:r>
      <w:r>
        <w:rPr>
          <w:rFonts w:hint="eastAsia" w:ascii="宋体" w:hAnsi="宋体" w:eastAsia="宋体" w:cs="宋体"/>
          <w:color w:val="auto"/>
          <w:spacing w:val="-1"/>
          <w:kern w:val="0"/>
          <w:sz w:val="28"/>
          <w:szCs w:val="28"/>
          <w:u w:val="single"/>
        </w:rPr>
        <w:t xml:space="preserve">      </w:t>
      </w:r>
      <w:r>
        <w:rPr>
          <w:rFonts w:hint="eastAsia" w:ascii="宋体" w:hAnsi="宋体" w:eastAsia="宋体" w:cs="宋体"/>
          <w:color w:val="auto"/>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经  营  期  限：</w:t>
      </w:r>
      <w:r>
        <w:rPr>
          <w:rFonts w:hint="eastAsia" w:ascii="宋体" w:hAnsi="宋体" w:eastAsia="宋体" w:cs="宋体"/>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姓名：</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 xml:space="preserve"> 性别</w:t>
      </w:r>
      <w:r>
        <w:rPr>
          <w:rFonts w:hint="eastAsia" w:ascii="宋体" w:hAnsi="宋体" w:eastAsia="宋体" w:cs="宋体"/>
          <w:color w:val="auto"/>
          <w:spacing w:val="-1"/>
          <w:kern w:val="0"/>
          <w:sz w:val="28"/>
          <w:szCs w:val="28"/>
        </w:rPr>
        <w:t>：</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 xml:space="preserve"> </w:t>
      </w:r>
      <w:r>
        <w:rPr>
          <w:rFonts w:hint="eastAsia" w:ascii="宋体" w:hAnsi="宋体" w:eastAsia="宋体" w:cs="宋体"/>
          <w:color w:val="auto"/>
          <w:spacing w:val="-1"/>
          <w:kern w:val="0"/>
          <w:sz w:val="28"/>
          <w:szCs w:val="28"/>
        </w:rPr>
        <w:t>年</w:t>
      </w:r>
      <w:r>
        <w:rPr>
          <w:rFonts w:hint="eastAsia" w:ascii="宋体" w:hAnsi="宋体" w:eastAsia="宋体" w:cs="宋体"/>
          <w:color w:val="auto"/>
          <w:kern w:val="0"/>
          <w:sz w:val="28"/>
          <w:szCs w:val="28"/>
        </w:rPr>
        <w:t>龄：</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 xml:space="preserve"> 职务：</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系</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u w:val="single"/>
        </w:rPr>
        <w:t>（比选响应人名称）</w:t>
      </w:r>
      <w:r>
        <w:rPr>
          <w:rFonts w:hint="eastAsia" w:ascii="宋体" w:hAnsi="宋体" w:eastAsia="宋体" w:cs="宋体"/>
          <w:color w:val="auto"/>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color w:val="auto"/>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特此证明。</w:t>
      </w:r>
    </w:p>
    <w:p>
      <w:pPr>
        <w:autoSpaceDE w:val="0"/>
        <w:autoSpaceDN w:val="0"/>
        <w:adjustRightInd w:val="0"/>
        <w:snapToGrid w:val="0"/>
        <w:spacing w:line="360" w:lineRule="auto"/>
        <w:jc w:val="left"/>
        <w:rPr>
          <w:rFonts w:hint="eastAsia" w:ascii="宋体" w:hAnsi="宋体" w:eastAsia="宋体" w:cs="宋体"/>
          <w:color w:val="auto"/>
          <w:kern w:val="0"/>
          <w:sz w:val="28"/>
          <w:szCs w:val="28"/>
        </w:rPr>
      </w:pPr>
    </w:p>
    <w:p>
      <w:pPr>
        <w:autoSpaceDE w:val="0"/>
        <w:autoSpaceDN w:val="0"/>
        <w:adjustRightInd w:val="0"/>
        <w:snapToGrid w:val="0"/>
        <w:spacing w:line="360" w:lineRule="auto"/>
        <w:jc w:val="left"/>
        <w:rPr>
          <w:rFonts w:hint="eastAsia" w:ascii="宋体" w:hAnsi="宋体" w:eastAsia="宋体" w:cs="宋体"/>
          <w:color w:val="auto"/>
          <w:kern w:val="0"/>
          <w:sz w:val="28"/>
          <w:szCs w:val="28"/>
        </w:rPr>
      </w:pPr>
    </w:p>
    <w:p>
      <w:pPr>
        <w:autoSpaceDE w:val="0"/>
        <w:autoSpaceDN w:val="0"/>
        <w:adjustRightInd w:val="0"/>
        <w:snapToGrid w:val="0"/>
        <w:spacing w:line="360" w:lineRule="auto"/>
        <w:jc w:val="left"/>
        <w:rPr>
          <w:rFonts w:hint="eastAsia" w:ascii="宋体" w:hAnsi="宋体" w:eastAsia="宋体" w:cs="宋体"/>
          <w:color w:val="auto"/>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比选响应</w:t>
      </w:r>
      <w:r>
        <w:rPr>
          <w:rFonts w:hint="eastAsia" w:ascii="宋体" w:hAnsi="宋体" w:eastAsia="宋体" w:cs="宋体"/>
          <w:color w:val="auto"/>
          <w:spacing w:val="-1"/>
          <w:kern w:val="0"/>
          <w:sz w:val="28"/>
          <w:szCs w:val="28"/>
        </w:rPr>
        <w:t>人</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spacing w:val="-1"/>
          <w:kern w:val="0"/>
          <w:sz w:val="28"/>
          <w:szCs w:val="28"/>
        </w:rPr>
        <w:t>（</w:t>
      </w:r>
      <w:r>
        <w:rPr>
          <w:rFonts w:hint="eastAsia" w:ascii="宋体" w:hAnsi="宋体" w:eastAsia="宋体" w:cs="宋体"/>
          <w:color w:val="auto"/>
          <w:kern w:val="0"/>
          <w:sz w:val="28"/>
          <w:szCs w:val="28"/>
        </w:rPr>
        <w:t>盖单位公章）</w:t>
      </w:r>
    </w:p>
    <w:p>
      <w:pPr>
        <w:autoSpaceDE w:val="0"/>
        <w:autoSpaceDN w:val="0"/>
        <w:adjustRightInd w:val="0"/>
        <w:snapToGrid w:val="0"/>
        <w:spacing w:line="360" w:lineRule="auto"/>
        <w:jc w:val="left"/>
        <w:rPr>
          <w:rFonts w:hint="eastAsia" w:ascii="宋体" w:hAnsi="宋体" w:eastAsia="宋体" w:cs="宋体"/>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color w:val="auto"/>
          <w:kern w:val="0"/>
          <w:sz w:val="28"/>
          <w:szCs w:val="28"/>
        </w:rPr>
      </w:pPr>
      <w:r>
        <w:rPr>
          <w:rFonts w:hint="eastAsia" w:ascii="宋体" w:hAnsi="宋体" w:eastAsia="宋体" w:cs="宋体"/>
          <w:color w:val="auto"/>
          <w:spacing w:val="-1"/>
          <w:kern w:val="0"/>
          <w:sz w:val="28"/>
          <w:szCs w:val="28"/>
          <w:u w:val="single"/>
        </w:rPr>
        <w:t xml:space="preserve">     </w:t>
      </w:r>
      <w:r>
        <w:rPr>
          <w:rFonts w:hint="eastAsia" w:ascii="宋体" w:hAnsi="宋体" w:eastAsia="宋体" w:cs="宋体"/>
          <w:color w:val="auto"/>
          <w:spacing w:val="-1"/>
          <w:kern w:val="0"/>
          <w:sz w:val="28"/>
          <w:szCs w:val="28"/>
        </w:rPr>
        <w:t>年</w:t>
      </w:r>
      <w:r>
        <w:rPr>
          <w:rFonts w:hint="eastAsia" w:ascii="宋体" w:hAnsi="宋体" w:eastAsia="宋体" w:cs="宋体"/>
          <w:color w:val="auto"/>
          <w:spacing w:val="-1"/>
          <w:kern w:val="0"/>
          <w:sz w:val="28"/>
          <w:szCs w:val="28"/>
          <w:u w:val="single"/>
        </w:rPr>
        <w:t xml:space="preserve">    </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日</w:t>
      </w:r>
    </w:p>
    <w:p>
      <w:pP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rPr>
        <w:t>附法定代表人身份证复印件</w:t>
      </w:r>
    </w:p>
    <w:p>
      <w:pPr>
        <w:snapToGrid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w:t>
      </w: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法定代表人授权书</w:t>
      </w:r>
    </w:p>
    <w:p>
      <w:pPr>
        <w:ind w:right="-694"/>
        <w:rPr>
          <w:rFonts w:hint="eastAsia" w:ascii="宋体" w:hAnsi="宋体" w:eastAsia="宋体" w:cs="宋体"/>
          <w:color w:val="auto"/>
          <w:sz w:val="28"/>
          <w:szCs w:val="28"/>
        </w:rPr>
      </w:pPr>
    </w:p>
    <w:p>
      <w:pPr>
        <w:spacing w:line="48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color w:val="auto"/>
          <w:sz w:val="28"/>
          <w:szCs w:val="28"/>
          <w:u w:val="single"/>
        </w:rPr>
        <w:t xml:space="preserve">                  （项目名称）</w:t>
      </w:r>
      <w:r>
        <w:rPr>
          <w:rFonts w:hint="eastAsia" w:ascii="宋体" w:hAnsi="宋体" w:eastAsia="宋体" w:cs="宋体"/>
          <w:color w:val="auto"/>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color w:val="auto"/>
          <w:sz w:val="28"/>
          <w:szCs w:val="28"/>
        </w:rPr>
      </w:pPr>
    </w:p>
    <w:p>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比选响应单位：________</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____（盖单位公章）</w:t>
      </w:r>
    </w:p>
    <w:p>
      <w:pPr>
        <w:spacing w:line="480" w:lineRule="auto"/>
        <w:rPr>
          <w:rFonts w:hint="eastAsia" w:ascii="宋体" w:hAnsi="宋体" w:eastAsia="宋体" w:cs="宋体"/>
          <w:color w:val="auto"/>
          <w:sz w:val="28"/>
          <w:szCs w:val="28"/>
        </w:rPr>
      </w:pPr>
    </w:p>
    <w:p>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授   权   人：___</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_________（签字或签章）</w:t>
      </w:r>
    </w:p>
    <w:p>
      <w:pPr>
        <w:spacing w:line="480" w:lineRule="auto"/>
        <w:rPr>
          <w:rFonts w:hint="eastAsia" w:ascii="宋体" w:hAnsi="宋体" w:eastAsia="宋体" w:cs="宋体"/>
          <w:color w:val="auto"/>
          <w:sz w:val="28"/>
          <w:szCs w:val="28"/>
        </w:rPr>
      </w:pPr>
    </w:p>
    <w:p>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被授权人代理人</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（签字或签章）</w:t>
      </w:r>
    </w:p>
    <w:p>
      <w:pPr>
        <w:spacing w:line="480" w:lineRule="auto"/>
        <w:rPr>
          <w:rFonts w:hint="eastAsia" w:ascii="宋体" w:hAnsi="宋体" w:eastAsia="宋体" w:cs="宋体"/>
          <w:color w:val="auto"/>
          <w:sz w:val="28"/>
          <w:szCs w:val="28"/>
        </w:rPr>
      </w:pPr>
    </w:p>
    <w:p>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480" w:lineRule="auto"/>
        <w:rPr>
          <w:rFonts w:hint="eastAsia" w:ascii="宋体" w:hAnsi="宋体" w:eastAsia="宋体" w:cs="宋体"/>
          <w:color w:val="auto"/>
        </w:rPr>
      </w:pPr>
    </w:p>
    <w:p>
      <w:pPr>
        <w:snapToGrid w:val="0"/>
        <w:spacing w:line="360" w:lineRule="auto"/>
        <w:rPr>
          <w:rFonts w:hint="eastAsia" w:ascii="宋体" w:hAnsi="宋体" w:eastAsia="宋体" w:cs="宋体"/>
          <w:color w:val="auto"/>
        </w:rPr>
      </w:pPr>
      <w:r>
        <w:rPr>
          <w:rFonts w:hint="eastAsia" w:ascii="宋体" w:hAnsi="宋体" w:eastAsia="宋体" w:cs="宋体"/>
          <w:b/>
          <w:bCs/>
          <w:color w:val="auto"/>
          <w:sz w:val="28"/>
          <w:szCs w:val="28"/>
        </w:rPr>
        <w:t>附被授权人代理人身份证复印件</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BF09D"/>
    <w:multiLevelType w:val="singleLevel"/>
    <w:tmpl w:val="5A5BF09D"/>
    <w:lvl w:ilvl="0" w:tentative="0">
      <w:start w:val="11"/>
      <w:numFmt w:val="chineseCounting"/>
      <w:suff w:val="space"/>
      <w:lvlText w:val="第%1条"/>
      <w:lvlJc w:val="left"/>
      <w:rPr>
        <w:rFonts w:hint="eastAsia"/>
      </w:rPr>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2B05F96"/>
    <w:rsid w:val="033243BE"/>
    <w:rsid w:val="04140649"/>
    <w:rsid w:val="04CD6009"/>
    <w:rsid w:val="05533181"/>
    <w:rsid w:val="057F40BB"/>
    <w:rsid w:val="05B55287"/>
    <w:rsid w:val="05CF5B0E"/>
    <w:rsid w:val="05D55E47"/>
    <w:rsid w:val="060C68AF"/>
    <w:rsid w:val="061071FD"/>
    <w:rsid w:val="07652792"/>
    <w:rsid w:val="0895702F"/>
    <w:rsid w:val="096E6E51"/>
    <w:rsid w:val="09C43C14"/>
    <w:rsid w:val="0B2504FE"/>
    <w:rsid w:val="0B9F017C"/>
    <w:rsid w:val="0C415E00"/>
    <w:rsid w:val="0DF531D6"/>
    <w:rsid w:val="0E09536B"/>
    <w:rsid w:val="0E5C4FA1"/>
    <w:rsid w:val="0EDA1049"/>
    <w:rsid w:val="0EEA4AEA"/>
    <w:rsid w:val="0F2D28B7"/>
    <w:rsid w:val="0F440D91"/>
    <w:rsid w:val="12B52357"/>
    <w:rsid w:val="134F66CB"/>
    <w:rsid w:val="1445248B"/>
    <w:rsid w:val="18F33575"/>
    <w:rsid w:val="1A075D84"/>
    <w:rsid w:val="1ACD58E4"/>
    <w:rsid w:val="1BEE177A"/>
    <w:rsid w:val="1C817AE6"/>
    <w:rsid w:val="1E1C7621"/>
    <w:rsid w:val="22450C43"/>
    <w:rsid w:val="24311D9D"/>
    <w:rsid w:val="249E5772"/>
    <w:rsid w:val="2541744C"/>
    <w:rsid w:val="26864EF6"/>
    <w:rsid w:val="26D06F67"/>
    <w:rsid w:val="26EF24D6"/>
    <w:rsid w:val="29714E7C"/>
    <w:rsid w:val="29CF678C"/>
    <w:rsid w:val="2BD81883"/>
    <w:rsid w:val="2D8078B6"/>
    <w:rsid w:val="31B2107B"/>
    <w:rsid w:val="34DC3D25"/>
    <w:rsid w:val="35B31AC7"/>
    <w:rsid w:val="388F5C4C"/>
    <w:rsid w:val="38FB798C"/>
    <w:rsid w:val="3A2C2B3E"/>
    <w:rsid w:val="3A6C7EBE"/>
    <w:rsid w:val="3A945069"/>
    <w:rsid w:val="3E1F46CA"/>
    <w:rsid w:val="3F40712D"/>
    <w:rsid w:val="3FBC288A"/>
    <w:rsid w:val="40A44B1E"/>
    <w:rsid w:val="40B8022A"/>
    <w:rsid w:val="42093900"/>
    <w:rsid w:val="43153EBD"/>
    <w:rsid w:val="441F4B8B"/>
    <w:rsid w:val="445A74E8"/>
    <w:rsid w:val="47837D50"/>
    <w:rsid w:val="490D2E57"/>
    <w:rsid w:val="4A315F30"/>
    <w:rsid w:val="4BCA200B"/>
    <w:rsid w:val="4C512510"/>
    <w:rsid w:val="4D7B4276"/>
    <w:rsid w:val="4E9B1B4B"/>
    <w:rsid w:val="4FF817AC"/>
    <w:rsid w:val="506638C8"/>
    <w:rsid w:val="50DC26C3"/>
    <w:rsid w:val="50DF41AA"/>
    <w:rsid w:val="51B62AAC"/>
    <w:rsid w:val="52224913"/>
    <w:rsid w:val="52A87392"/>
    <w:rsid w:val="54D048B8"/>
    <w:rsid w:val="54E15D57"/>
    <w:rsid w:val="54F4174B"/>
    <w:rsid w:val="554C560A"/>
    <w:rsid w:val="56884460"/>
    <w:rsid w:val="57BA463F"/>
    <w:rsid w:val="59BB46E7"/>
    <w:rsid w:val="5A272E2C"/>
    <w:rsid w:val="5A6800F2"/>
    <w:rsid w:val="5AA21D49"/>
    <w:rsid w:val="5ACF1BD7"/>
    <w:rsid w:val="5B422C37"/>
    <w:rsid w:val="5FA10F8B"/>
    <w:rsid w:val="60BF0592"/>
    <w:rsid w:val="610063AD"/>
    <w:rsid w:val="616D2E1D"/>
    <w:rsid w:val="63514E9A"/>
    <w:rsid w:val="64614889"/>
    <w:rsid w:val="65243E3D"/>
    <w:rsid w:val="668822FF"/>
    <w:rsid w:val="67301A3B"/>
    <w:rsid w:val="675D2134"/>
    <w:rsid w:val="682B209C"/>
    <w:rsid w:val="68833AD7"/>
    <w:rsid w:val="691D7E03"/>
    <w:rsid w:val="6CA331F4"/>
    <w:rsid w:val="6D362E7C"/>
    <w:rsid w:val="6DAF6368"/>
    <w:rsid w:val="6E03596D"/>
    <w:rsid w:val="6E2B30C8"/>
    <w:rsid w:val="6EF73E16"/>
    <w:rsid w:val="6F7669AA"/>
    <w:rsid w:val="70172876"/>
    <w:rsid w:val="70780E28"/>
    <w:rsid w:val="71F804E2"/>
    <w:rsid w:val="721D2F0A"/>
    <w:rsid w:val="754B5223"/>
    <w:rsid w:val="7A1E2315"/>
    <w:rsid w:val="7A5954D3"/>
    <w:rsid w:val="7B1D40B5"/>
    <w:rsid w:val="7D584059"/>
    <w:rsid w:val="7FA9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2"/>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5"/>
    <w:qFormat/>
    <w:uiPriority w:val="0"/>
    <w:rPr>
      <w:kern w:val="2"/>
      <w:sz w:val="18"/>
      <w:szCs w:val="18"/>
    </w:rPr>
  </w:style>
  <w:style w:type="character" w:customStyle="1" w:styleId="12">
    <w:name w:val="标题 Char"/>
    <w:basedOn w:val="10"/>
    <w:link w:val="7"/>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p0"/>
    <w:basedOn w:val="1"/>
    <w:qFormat/>
    <w:uiPriority w:val="0"/>
    <w:pPr>
      <w:widowControl/>
    </w:pPr>
    <w:rPr>
      <w:rFonts w:ascii="宋体" w:hAnsi="宋体" w:cs="宋体"/>
      <w:kern w:val="0"/>
      <w:szCs w:val="21"/>
    </w:rPr>
  </w:style>
  <w:style w:type="paragraph" w:customStyle="1" w:styleId="15">
    <w:name w:val="zjb正文"/>
    <w:basedOn w:val="1"/>
    <w:qFormat/>
    <w:uiPriority w:val="0"/>
    <w:pPr>
      <w:spacing w:line="360" w:lineRule="auto"/>
      <w:ind w:firstLine="200" w:firstLineChars="200"/>
    </w:pPr>
    <w:rPr>
      <w:rFonts w:ascii="仿宋_GB2312" w:hAnsi="仿宋" w:eastAsia="仿宋_GB2312"/>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10339</Words>
  <Characters>11160</Characters>
  <Lines>55</Lines>
  <Paragraphs>15</Paragraphs>
  <TotalTime>42</TotalTime>
  <ScaleCrop>false</ScaleCrop>
  <LinksUpToDate>false</LinksUpToDate>
  <CharactersWithSpaces>12029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2022-04-20T07:15:00Z</cp:lastPrinted>
  <dcterms:modified xsi:type="dcterms:W3CDTF">2022-04-21T08:57:13Z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2CCF0EA446E44B82A38D057321BBB559</vt:lpwstr>
  </property>
</Properties>
</file>