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pStyle w:val="2"/>
        <w:rPr>
          <w:rFonts w:ascii="仿宋" w:hAnsi="仿宋" w:eastAsia="仿宋"/>
          <w:b/>
          <w:color w:val="000000"/>
          <w:sz w:val="52"/>
          <w:szCs w:val="52"/>
        </w:rPr>
      </w:pPr>
    </w:p>
    <w:p/>
    <w:p>
      <w:pPr>
        <w:adjustRightInd w:val="0"/>
        <w:snapToGrid w:val="0"/>
        <w:jc w:val="center"/>
        <w:rPr>
          <w:rFonts w:hint="eastAsia" w:ascii="方正小标宋_GBK" w:hAnsi="仿宋" w:eastAsia="方正小标宋_GBK" w:cs="方正小标宋简体"/>
          <w:bCs/>
          <w:color w:val="000000"/>
          <w:sz w:val="44"/>
          <w:szCs w:val="44"/>
          <w:lang w:val="en-US" w:eastAsia="zh-CN"/>
        </w:rPr>
      </w:pPr>
      <w:r>
        <w:rPr>
          <w:rFonts w:hint="eastAsia" w:ascii="方正小标宋_GBK" w:hAnsi="仿宋" w:eastAsia="方正小标宋_GBK" w:cs="方正小标宋简体"/>
          <w:bCs/>
          <w:color w:val="000000"/>
          <w:sz w:val="44"/>
          <w:szCs w:val="44"/>
          <w:lang w:val="en-US" w:eastAsia="zh-CN"/>
        </w:rPr>
        <w:t>2022年消耗材料采购项目比选采购文件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2022004</w:t>
      </w:r>
    </w:p>
    <w:p>
      <w:pPr>
        <w:jc w:val="center"/>
        <w:rPr>
          <w:rFonts w:ascii="仿宋" w:hAnsi="仿宋" w:eastAsia="仿宋"/>
          <w:b/>
          <w:color w:val="000000"/>
          <w:sz w:val="32"/>
        </w:rPr>
      </w:pPr>
    </w:p>
    <w:p>
      <w:pPr>
        <w:jc w:val="center"/>
        <w:rPr>
          <w:rFonts w:ascii="仿宋" w:hAnsi="仿宋" w:eastAsia="仿宋"/>
          <w:b/>
          <w:color w:val="000000"/>
          <w:sz w:val="52"/>
        </w:rPr>
      </w:pPr>
    </w:p>
    <w:p>
      <w:pPr>
        <w:pStyle w:val="10"/>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四</w:t>
      </w:r>
      <w:r>
        <w:rPr>
          <w:rFonts w:hint="eastAsia" w:ascii="仿宋_GB2312" w:hAnsi="仿宋" w:eastAsia="仿宋_GB2312" w:cs="宋体"/>
          <w:b/>
          <w:bCs/>
          <w:color w:val="000000"/>
          <w:sz w:val="32"/>
          <w:szCs w:val="32"/>
          <w:lang w:val="zh-CN"/>
        </w:rPr>
        <w:t>月</w:t>
      </w:r>
    </w:p>
    <w:p>
      <w:pPr>
        <w:pStyle w:val="10"/>
      </w:pPr>
    </w:p>
    <w:p/>
    <w:p>
      <w:pPr>
        <w:pStyle w:val="10"/>
        <w:rPr>
          <w:rFonts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目录</w:t>
      </w:r>
    </w:p>
    <w:p/>
    <w:p>
      <w:pPr>
        <w:pStyle w:val="10"/>
      </w:pPr>
    </w:p>
    <w:p>
      <w:pPr>
        <w:numPr>
          <w:ilvl w:val="0"/>
          <w:numId w:val="0"/>
        </w:numPr>
        <w:spacing w:line="360" w:lineRule="auto"/>
        <w:jc w:val="both"/>
        <w:rPr>
          <w:rFonts w:hint="eastAsia" w:asciiTheme="majorEastAsia" w:hAnsiTheme="majorEastAsia" w:eastAsiaTheme="majorEastAsia" w:cstheme="majorEastAsia"/>
          <w:b/>
          <w:bCs/>
          <w:sz w:val="44"/>
          <w:szCs w:val="44"/>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竞争性采购附件</w:t>
      </w:r>
    </w:p>
    <w:p>
      <w:pPr>
        <w:pStyle w:val="2"/>
        <w:rPr>
          <w:rFonts w:hint="eastAsia" w:ascii="方正小标宋_GBK" w:hAnsi="方正小标宋_GBK" w:eastAsia="方正小标宋_GBK" w:cs="方正小标宋_GBK"/>
          <w:b w:val="0"/>
          <w:bCs w:val="0"/>
          <w:color w:val="000000"/>
          <w:sz w:val="44"/>
          <w:szCs w:val="44"/>
        </w:rPr>
      </w:pPr>
    </w:p>
    <w:p/>
    <w:p/>
    <w:p>
      <w:pPr>
        <w:pStyle w:val="10"/>
      </w:pPr>
    </w:p>
    <w:p/>
    <w:p>
      <w:pPr>
        <w:pStyle w:val="2"/>
      </w:pPr>
    </w:p>
    <w:p/>
    <w:p>
      <w:pPr>
        <w:pStyle w:val="2"/>
      </w:pPr>
    </w:p>
    <w:p/>
    <w:p>
      <w:pPr>
        <w:pStyle w:val="2"/>
      </w:pPr>
    </w:p>
    <w:p/>
    <w:p>
      <w:pPr>
        <w:pStyle w:val="2"/>
      </w:pPr>
    </w:p>
    <w:p/>
    <w:p>
      <w:pPr>
        <w:pStyle w:val="2"/>
      </w:pPr>
    </w:p>
    <w:p/>
    <w:p>
      <w:pPr>
        <w:pStyle w:val="2"/>
      </w:pPr>
    </w:p>
    <w:p/>
    <w:p>
      <w:pPr>
        <w:pStyle w:val="2"/>
      </w:pPr>
    </w:p>
    <w:p>
      <w:pPr>
        <w:pStyle w:val="10"/>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val="en-US" w:eastAsia="zh-CN"/>
        </w:rPr>
        <w:t>2022年消耗材料采购</w:t>
      </w:r>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2022年消耗材料采购项目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lang w:val="en-US" w:eastAsia="zh-CN"/>
        </w:rPr>
        <w:t>为保障各系统稳定、安全运行，现拟采购2022年消耗材料</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1"/>
        <w:tblW w:w="7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2"/>
        <w:gridCol w:w="2432"/>
        <w:gridCol w:w="832"/>
        <w:gridCol w:w="3232"/>
        <w:gridCol w:w="432"/>
        <w:gridCol w:w="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设备名称</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道口系统VGA延长器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MT-100UK-RX</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道口系统VGA延长器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MT-100UK-TX</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T3门禁读卡器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霍尼韦尔</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HON-JR60B-IC</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单模跳纤</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（SC-FC）3m  </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安普</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1859620-6 6类</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水晶头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康普</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8-554720-3</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内存条</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DDR4 16G  内存频率：3200/3333MHz</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围界小板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中科润程</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（东区小板v2.3.1）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围界串口</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磨莎</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Nport5130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围界大板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中科润程</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（东区大板v2.6</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报警按钮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86型（HO-01B+）</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报警按钮</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 （812）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拾音器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快鱼</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N7012d</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红外对射</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BOSCH</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POE高清网络延长器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海康威视</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电源适配器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220V交流转24v-5A（带圆孔插头）</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纸票机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X56-2D-HENGSTLER</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控制机主板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JSTC1701.03.01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控制机拓展板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JSTC1701.03.02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道闸主板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JSDZ0206  DZ0201A.03.01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地感处理器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JSPJ1102B</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发光椭圆杆组件</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（DZ0203-T06）</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停车场出入口显示屏</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（1080A）</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1180显示屏控制主板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（JSPJ1180A）</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低温LED补光灯</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（TVS-LFD24N-30W）</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停车场遥控器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捷顺定制</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速通二主板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（JSTC1801.03.01）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速通二拓展板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（JSTC1801.03.02）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速通二模组</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（Hi3516模组HX3001S-1080A）</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要客停车场专用道闸遥控器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捷顺定制</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要客补光灯</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（高亮LED补光灯-20W）</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平衡拉簧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（DZ0203.02.07-4.5）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平衡拉簧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（DZ0203.02.07-5.0）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三联按钮</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（1：2636D）</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单体楼控制机主板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（JSTC1701A.03.01）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0206A道闸主板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（JSDZ0206A.03.01）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0206A道闸副板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（JSDZ0206A.03.02）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道闸栅栏杆</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（JSDZ0207）</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风管温湿度传感器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霍尼韦尔</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（H7080B2105）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卡口雷达</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慧昌</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MPR-MU1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r>
    </w:tbl>
    <w:p>
      <w:pPr>
        <w:pStyle w:val="10"/>
        <w:jc w:val="both"/>
      </w:pPr>
    </w:p>
    <w:p>
      <w:pPr>
        <w:spacing w:line="360" w:lineRule="auto"/>
        <w:ind w:firstLine="560" w:firstLineChars="20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lang w:eastAsia="zh-CN"/>
        </w:rPr>
        <w:t>到货时间：合同签订之日起45个日历天。</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1.6 质保期：</w:t>
      </w:r>
      <w:r>
        <w:rPr>
          <w:rFonts w:hint="eastAsia" w:ascii="方正仿宋_GBK" w:hAnsi="方正仿宋_GBK" w:eastAsia="方正仿宋_GBK" w:cs="方正仿宋_GBK"/>
          <w:sz w:val="28"/>
          <w:szCs w:val="28"/>
          <w:lang w:val="en-US" w:eastAsia="zh-CN"/>
        </w:rPr>
        <w:t>1年</w:t>
      </w:r>
      <w:r>
        <w:rPr>
          <w:rFonts w:hint="eastAsia" w:ascii="方正仿宋_GBK" w:hAnsi="方正仿宋_GBK" w:eastAsia="方正仿宋_GBK" w:cs="方正仿宋_GBK"/>
          <w:sz w:val="28"/>
          <w:szCs w:val="28"/>
          <w:lang w:eastAsia="zh-CN"/>
        </w:rPr>
        <w:t>，从设备到货验收合格之日算起。</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6"/>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2.1.4被授权人身份证复印件（原件备查）和被授权人近一个月社保证明（须为响应单位在职员工）</w:t>
      </w:r>
      <w:r>
        <w:rPr>
          <w:rFonts w:hint="eastAsia" w:ascii="方正仿宋_GBK" w:hAnsi="方正仿宋_GBK" w:eastAsia="方正仿宋_GBK" w:cs="方正仿宋_GBK"/>
          <w:sz w:val="28"/>
          <w:szCs w:val="28"/>
          <w:lang w:eastAsia="zh-CN"/>
        </w:rPr>
        <w:t>。</w:t>
      </w:r>
    </w:p>
    <w:p>
      <w:pPr>
        <w:rPr>
          <w:rFonts w:hint="eastAsia"/>
          <w:lang w:eastAsia="zh-CN"/>
        </w:rPr>
      </w:pP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widowControl/>
        <w:spacing w:line="360" w:lineRule="auto"/>
        <w:ind w:firstLine="560" w:firstLineChars="200"/>
        <w:jc w:val="left"/>
        <w:rPr>
          <w:rFonts w:ascii="方正仿宋_GBK" w:hAnsi="方正仿宋_GBK" w:eastAsia="方正仿宋_GBK" w:cs="方正仿宋_GBK"/>
          <w:sz w:val="28"/>
          <w:szCs w:val="28"/>
          <w:highlight w:val="yellow"/>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w:t>
      </w:r>
      <w:r>
        <w:rPr>
          <w:rFonts w:hint="eastAsia" w:ascii="方正仿宋_GBK" w:hAnsi="方正仿宋_GBK" w:eastAsia="方正仿宋_GBK" w:cs="方正仿宋_GBK"/>
          <w:color w:val="auto"/>
          <w:sz w:val="28"/>
          <w:szCs w:val="28"/>
        </w:rPr>
        <w:t>鉴定费、证件办理费、保险费、风险费、措施费以及项目验收工作所产生的差旅费、会议费、专家指导费等为完成本项目所产生的一切费用（不含增值税）。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b w:val="0"/>
          <w:bCs w:val="0"/>
          <w:color w:val="auto"/>
          <w:sz w:val="28"/>
          <w:szCs w:val="28"/>
          <w:highlight w:val="none"/>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本项目不含增值税税额的最高限价为人民币</w:t>
      </w:r>
      <w:r>
        <w:rPr>
          <w:rFonts w:hint="eastAsia" w:ascii="方正仿宋_GBK" w:hAnsi="方正仿宋_GBK" w:eastAsia="方正仿宋_GBK" w:cs="方正仿宋_GBK"/>
          <w:color w:val="auto"/>
          <w:sz w:val="28"/>
          <w:szCs w:val="28"/>
          <w:lang w:val="en-US" w:eastAsia="zh-CN"/>
        </w:rPr>
        <w:t>345000</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lang w:eastAsia="zh-CN"/>
        </w:rPr>
        <w:t>叁拾肆万伍仟元</w:t>
      </w:r>
      <w:r>
        <w:rPr>
          <w:rFonts w:hint="eastAsia" w:ascii="方正仿宋_GBK" w:hAnsi="方正仿宋_GBK" w:eastAsia="方正仿宋_GBK" w:cs="方正仿宋_GBK"/>
          <w:color w:val="auto"/>
          <w:sz w:val="28"/>
          <w:szCs w:val="28"/>
        </w:rPr>
        <w:t>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12</w:t>
      </w:r>
      <w:r>
        <w:rPr>
          <w:rFonts w:hint="eastAsia" w:ascii="方正仿宋_GBK" w:hAnsi="方正仿宋_GBK" w:eastAsia="方正仿宋_GBK" w:cs="方正仿宋_GBK"/>
          <w:color w:val="auto"/>
          <w:kern w:val="0"/>
          <w:sz w:val="28"/>
          <w:szCs w:val="28"/>
        </w:rPr>
        <w:t>日</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15</w:t>
      </w:r>
      <w:r>
        <w:rPr>
          <w:rFonts w:hint="eastAsia" w:ascii="方正仿宋_GBK" w:hAnsi="方正仿宋_GBK" w:eastAsia="方正仿宋_GBK" w:cs="方正仿宋_GBK"/>
          <w:color w:val="auto"/>
          <w:kern w:val="0"/>
          <w:sz w:val="28"/>
          <w:szCs w:val="28"/>
        </w:rPr>
        <w:t>日17：00前将疑问函（加盖单位鲜公章的扫描件）以电子邮件形式发至比选采购</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w:t>
      </w:r>
      <w:r>
        <w:rPr>
          <w:rFonts w:hint="eastAsia" w:ascii="方正仿宋_GBK" w:hAnsi="方正仿宋_GBK" w:eastAsia="方正仿宋_GBK" w:cs="方正仿宋_GBK"/>
          <w:color w:val="auto"/>
          <w:kern w:val="0"/>
          <w:sz w:val="28"/>
          <w:szCs w:val="28"/>
        </w:rPr>
        <w:t>的内容在</w:t>
      </w:r>
      <w:r>
        <w:rPr>
          <w:rFonts w:hint="eastAsia" w:ascii="方正仿宋_GBK" w:hAnsi="方正仿宋_GBK" w:eastAsia="方正仿宋_GBK" w:cs="方正仿宋_GBK"/>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18</w:t>
      </w:r>
      <w:r>
        <w:rPr>
          <w:rFonts w:hint="eastAsia" w:ascii="方正仿宋_GBK" w:hAnsi="方正仿宋_GBK" w:eastAsia="方正仿宋_GBK" w:cs="方正仿宋_GBK"/>
          <w:color w:val="auto"/>
          <w:kern w:val="0"/>
          <w:sz w:val="28"/>
          <w:szCs w:val="28"/>
        </w:rPr>
        <w:t>日</w:t>
      </w:r>
      <w:r>
        <w:rPr>
          <w:rFonts w:hint="eastAsia" w:ascii="方正仿宋_GBK" w:hAnsi="方正仿宋_GBK" w:eastAsia="方正仿宋_GBK" w:cs="方正仿宋_GBK"/>
          <w:color w:val="auto"/>
          <w:kern w:val="0"/>
          <w:sz w:val="28"/>
          <w:szCs w:val="28"/>
          <w:lang w:val="en-US" w:eastAsia="zh-CN"/>
        </w:rPr>
        <w:t>14:00</w:t>
      </w:r>
      <w:r>
        <w:rPr>
          <w:rFonts w:hint="eastAsia" w:ascii="方正仿宋_GBK" w:hAnsi="方正仿宋_GBK" w:eastAsia="方正仿宋_GBK" w:cs="方正仿宋_GBK"/>
          <w:color w:val="auto"/>
          <w:kern w:val="0"/>
          <w:sz w:val="28"/>
          <w:szCs w:val="28"/>
        </w:rPr>
        <w:t>前在重庆机场集团有限公司官方网站（https://www.cqa.cn/z</w:t>
      </w:r>
      <w:r>
        <w:rPr>
          <w:rFonts w:hint="eastAsia" w:ascii="方正仿宋_GBK" w:hAnsi="方正仿宋_GBK" w:eastAsia="方正仿宋_GBK" w:cs="方正仿宋_GBK"/>
          <w:color w:val="000000" w:themeColor="text1"/>
          <w:kern w:val="0"/>
          <w:sz w:val="28"/>
          <w:szCs w:val="28"/>
          <w14:textFill>
            <w14:solidFill>
              <w14:schemeClr w14:val="tx1"/>
            </w14:solidFill>
          </w14:textFill>
        </w:rPr>
        <w:t>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比选响应保证金及履约保证金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rPr>
          <w:color w:val="auto"/>
        </w:rPr>
      </w:pPr>
      <w:r>
        <w:rPr>
          <w:rFonts w:hint="eastAsia" w:ascii="方正仿宋_GBK" w:hAnsi="方正仿宋_GBK" w:eastAsia="方正仿宋_GBK" w:cs="方正仿宋_GBK"/>
          <w:sz w:val="28"/>
          <w:szCs w:val="28"/>
        </w:rPr>
        <w:t>履</w:t>
      </w:r>
      <w:r>
        <w:rPr>
          <w:rFonts w:hint="eastAsia" w:ascii="方正仿宋_GBK" w:hAnsi="方正仿宋_GBK" w:eastAsia="方正仿宋_GBK" w:cs="方正仿宋_GBK"/>
          <w:color w:val="auto"/>
          <w:sz w:val="28"/>
          <w:szCs w:val="28"/>
        </w:rPr>
        <w:t>约保证金为合同总价款的5%</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在收到成交通知书10日内足额缴纳，于履约结束后，由</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设备到货验收合格后</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甲方在收到乙方开具的增值税发票后5个工作日内</w:t>
      </w:r>
      <w:r>
        <w:rPr>
          <w:rFonts w:hint="eastAsia" w:ascii="方正仿宋_GBK" w:hAnsi="方正仿宋_GBK" w:eastAsia="方正仿宋_GBK" w:cs="方正仿宋_GBK"/>
          <w:color w:val="000000"/>
          <w:sz w:val="28"/>
          <w:szCs w:val="28"/>
        </w:rPr>
        <w:t>支付到合同总额的9</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质保期结束无质量问题后支付剩下</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%质保金。</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采购文件要求报出拟提供货物的品牌、规格、产地、单价、总价等详细内容，各项报价应包括拟提供货物的运输、相关税金和服务等全部费用，报价为不含增值税税额的报价，增值税</w:t>
      </w:r>
      <w:r>
        <w:rPr>
          <w:rFonts w:hint="eastAsia" w:ascii="方正仿宋_GBK" w:hAnsi="方正仿宋_GBK" w:eastAsia="方正仿宋_GBK" w:cs="方正仿宋_GBK"/>
          <w:sz w:val="28"/>
          <w:szCs w:val="28"/>
          <w:lang w:val="zh-CN"/>
        </w:rPr>
        <w:t>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000000"/>
          <w:sz w:val="28"/>
          <w:szCs w:val="28"/>
          <w:lang w:val="zh-CN"/>
        </w:rPr>
        <w:t>主要包括材料参数的详细说明等。如果提供的材料和服务与比选采购文件要求有偏差，必须详细说明。须经比选小组评定和采购人许可，才能作为供应商实质性响应。(表格自制)。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color w:val="000000"/>
          <w:sz w:val="28"/>
          <w:szCs w:val="28"/>
          <w:lang w:val="zh-CN"/>
        </w:rPr>
        <w:t>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bookmarkStart w:id="18" w:name="_GoBack"/>
      <w:bookmarkEnd w:id="18"/>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10"/>
      </w:pPr>
    </w:p>
    <w:p/>
    <w:p>
      <w:pPr>
        <w:pStyle w:val="10"/>
      </w:pPr>
    </w:p>
    <w:p/>
    <w:p>
      <w:pPr>
        <w:pStyle w:val="10"/>
      </w:pPr>
    </w:p>
    <w:p/>
    <w:p>
      <w:pPr>
        <w:pStyle w:val="10"/>
      </w:pPr>
    </w:p>
    <w:p/>
    <w:p>
      <w:pPr>
        <w:pStyle w:val="2"/>
      </w:pPr>
    </w:p>
    <w:p>
      <w:pPr>
        <w:pStyle w:val="10"/>
        <w:jc w:val="both"/>
      </w:pPr>
    </w:p>
    <w:p>
      <w:pPr>
        <w:pStyle w:val="10"/>
        <w:jc w:val="both"/>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rPr>
          <w:rFonts w:ascii="方正仿宋_GBK" w:hAnsi="方正仿宋_GBK" w:eastAsia="方正仿宋_GBK" w:cs="方正仿宋_GBK"/>
          <w:color w:val="FF0000"/>
          <w:sz w:val="28"/>
          <w:szCs w:val="28"/>
        </w:rPr>
      </w:pPr>
    </w:p>
    <w:p/>
    <w:p>
      <w:pPr>
        <w:pStyle w:val="10"/>
        <w:jc w:val="both"/>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pPr>
    </w:p>
    <w:p>
      <w:pPr>
        <w:pStyle w:val="2"/>
        <w:rPr>
          <w:rFonts w:ascii="方正仿宋_GBK" w:hAnsi="方正仿宋_GBK" w:eastAsia="方正仿宋_GBK" w:cs="方正仿宋_GBK"/>
          <w:color w:val="FF0000"/>
          <w:sz w:val="28"/>
          <w:szCs w:val="28"/>
        </w:rPr>
      </w:pPr>
    </w:p>
    <w:p>
      <w:pPr>
        <w:pStyle w:val="2"/>
        <w:jc w:val="both"/>
      </w:pPr>
    </w:p>
    <w:p>
      <w:pPr>
        <w:wordWrap w:val="0"/>
        <w:spacing w:line="300" w:lineRule="exact"/>
        <w:jc w:val="both"/>
        <w:rPr>
          <w:rFonts w:ascii="仿宋" w:hAnsi="仿宋" w:eastAsia="仿宋"/>
          <w:b/>
          <w:color w:val="000000"/>
          <w:sz w:val="24"/>
        </w:rPr>
      </w:pPr>
      <w:bookmarkStart w:id="1"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ascii="黑体" w:hAnsi="黑体" w:eastAsia="黑体"/>
          <w:sz w:val="24"/>
        </w:rPr>
        <w:t>合同编号：CQA</w:t>
      </w:r>
      <w:r>
        <w:rPr>
          <w:rFonts w:hint="eastAsia"/>
          <w:lang w:eastAsia="zh-CN"/>
        </w:rPr>
        <w:t xml:space="preserve"> </w:t>
      </w:r>
      <w:r>
        <w:rPr>
          <w:lang w:eastAsia="zh-CN"/>
        </w:rPr>
        <w:t xml:space="preserve">           </w:t>
      </w:r>
    </w:p>
    <w:bookmarkEnd w:id="1"/>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8"/>
        <w:ind w:firstLine="3614" w:firstLineChars="500"/>
        <w:jc w:val="both"/>
        <w:rPr>
          <w:lang w:eastAsia="zh-CN"/>
        </w:rPr>
      </w:pPr>
      <w:bookmarkStart w:id="2" w:name="_Hlk18508344"/>
      <w:r>
        <w:rPr>
          <w:rFonts w:hint="eastAsia"/>
          <w:lang w:eastAsia="zh-CN"/>
        </w:rPr>
        <w:t>买卖合同</w:t>
      </w:r>
    </w:p>
    <w:bookmarkEnd w:id="2"/>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pStyle w:val="2"/>
        <w:rPr>
          <w:rFonts w:ascii="等线" w:hAnsi="等线" w:eastAsia="等线"/>
          <w:b/>
          <w:sz w:val="44"/>
          <w:lang w:eastAsia="zh-CN"/>
        </w:rPr>
      </w:pPr>
    </w:p>
    <w:p>
      <w:pPr>
        <w:rPr>
          <w:rFonts w:ascii="等线" w:hAnsi="等线" w:eastAsia="等线"/>
          <w:b/>
          <w:sz w:val="44"/>
          <w:lang w:eastAsia="zh-CN"/>
        </w:rPr>
      </w:pPr>
    </w:p>
    <w:p>
      <w:pPr>
        <w:pStyle w:val="2"/>
        <w:rPr>
          <w:rFonts w:ascii="等线" w:hAnsi="等线" w:eastAsia="等线"/>
          <w:b/>
          <w:sz w:val="44"/>
          <w:lang w:eastAsia="zh-CN"/>
        </w:rPr>
      </w:pPr>
    </w:p>
    <w:p>
      <w:pPr>
        <w:rPr>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u w:val="single"/>
          <w:lang w:val="en-US" w:eastAsia="zh-CN"/>
        </w:rPr>
      </w:pPr>
      <w:bookmarkStart w:id="3" w:name="_Hlk18506346"/>
      <w:r>
        <w:rPr>
          <w:rFonts w:hint="eastAsia" w:ascii="宋体" w:hAnsi="宋体" w:eastAsia="宋体"/>
          <w:b/>
          <w:sz w:val="32"/>
          <w:szCs w:val="32"/>
          <w:lang w:eastAsia="zh-CN"/>
        </w:rPr>
        <w:t>甲方：</w:t>
      </w:r>
      <w:r>
        <w:rPr>
          <w:rFonts w:hint="eastAsia" w:ascii="宋体" w:hAnsi="宋体" w:eastAsia="宋体" w:cs="宋体"/>
          <w:sz w:val="30"/>
          <w:szCs w:val="30"/>
          <w:u w:val="single"/>
          <w:lang w:eastAsia="zh-CN"/>
        </w:rPr>
        <w:t>重庆机场</w:t>
      </w:r>
      <w:r>
        <w:rPr>
          <w:rFonts w:hint="eastAsia" w:ascii="宋体" w:hAnsi="宋体" w:eastAsia="宋体" w:cs="宋体"/>
          <w:sz w:val="30"/>
          <w:szCs w:val="30"/>
          <w:u w:val="single"/>
          <w:lang w:val="en-US" w:eastAsia="zh-CN"/>
        </w:rPr>
        <w:t>信息通信网络</w:t>
      </w:r>
      <w:r>
        <w:rPr>
          <w:rFonts w:hint="eastAsia" w:ascii="宋体" w:hAnsi="宋体" w:cs="宋体"/>
          <w:sz w:val="30"/>
          <w:szCs w:val="30"/>
          <w:u w:val="single"/>
          <w:lang w:val="en-US" w:eastAsia="zh-CN"/>
        </w:rPr>
        <w:t>有限</w:t>
      </w:r>
      <w:r>
        <w:rPr>
          <w:rFonts w:hint="eastAsia" w:ascii="宋体" w:hAnsi="宋体" w:eastAsia="宋体" w:cs="宋体"/>
          <w:sz w:val="30"/>
          <w:szCs w:val="30"/>
          <w:u w:val="single"/>
          <w:lang w:val="en-US" w:eastAsia="zh-CN"/>
        </w:rPr>
        <w:t>公司</w:t>
      </w:r>
    </w:p>
    <w:p>
      <w:pPr>
        <w:snapToGrid w:val="0"/>
        <w:spacing w:line="360" w:lineRule="auto"/>
        <w:rPr>
          <w:lang w:val="en-US" w:eastAsia="zh-CN"/>
        </w:rPr>
        <w:sectPr>
          <w:headerReference r:id="rId3" w:type="default"/>
          <w:footerReference r:id="rId4" w:type="default"/>
          <w:pgSz w:w="12240" w:h="15840"/>
          <w:pgMar w:top="1440" w:right="1440" w:bottom="1440" w:left="1440" w:header="720" w:footer="720" w:gutter="0"/>
          <w:pgNumType w:fmt="decimal"/>
          <w:cols w:space="720" w:num="1"/>
        </w:sect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_____</w:t>
      </w:r>
      <w:r>
        <w:rPr>
          <w:rFonts w:ascii="宋体" w:hAnsi="宋体" w:eastAsia="宋体" w:cs="宋体"/>
          <w:b/>
          <w:bCs/>
          <w:sz w:val="32"/>
          <w:szCs w:val="32"/>
          <w:u w:val="none"/>
          <w:lang w:eastAsia="zh-CN"/>
        </w:rPr>
        <w:t>__</w:t>
      </w:r>
      <w:bookmarkEnd w:id="3"/>
      <w:r>
        <w:rPr>
          <w:rFonts w:hint="eastAsia" w:ascii="宋体" w:hAnsi="宋体" w:cs="宋体"/>
          <w:b/>
          <w:bCs/>
          <w:sz w:val="32"/>
          <w:szCs w:val="32"/>
          <w:u w:val="none"/>
          <w:lang w:val="en-US" w:eastAsia="zh-CN"/>
        </w:rPr>
        <w:t xml:space="preserve">___________________  </w:t>
      </w:r>
    </w:p>
    <w:p>
      <w:pPr>
        <w:pStyle w:val="5"/>
        <w:ind w:left="0" w:leftChars="0" w:firstLine="602" w:firstLineChars="200"/>
        <w:rPr>
          <w:b/>
          <w:bCs/>
          <w:lang w:val="en-US" w:eastAsia="zh-CN"/>
        </w:rPr>
      </w:pPr>
      <w:r>
        <w:rPr>
          <w:rFonts w:hint="eastAsia"/>
          <w:b/>
          <w:bCs/>
          <w:lang w:eastAsia="zh-CN"/>
        </w:rPr>
        <w:t>甲方（买方）：</w:t>
      </w:r>
      <w:r>
        <w:rPr>
          <w:rFonts w:hint="eastAsia"/>
          <w:b/>
          <w:bCs/>
          <w:highlight w:val="none"/>
          <w:lang w:eastAsia="zh-CN"/>
        </w:rPr>
        <w:t>重庆机场</w:t>
      </w:r>
      <w:r>
        <w:rPr>
          <w:rFonts w:hint="eastAsia"/>
          <w:b/>
          <w:bCs/>
          <w:highlight w:val="none"/>
          <w:lang w:val="en-US" w:eastAsia="zh-CN"/>
        </w:rPr>
        <w:t>信息通信网络有限公司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Ansi="仿宋_GB2312"/>
          <w:u w:val="single"/>
          <w:lang w:eastAsia="zh-CN"/>
        </w:rPr>
        <w:t xml:space="preserve">                 </w:t>
      </w:r>
      <w:r>
        <w:rPr>
          <w:rFonts w:hint="eastAsia" w:hAnsi="仿宋_GB2312"/>
          <w:u w:val="single"/>
          <w:lang w:eastAsia="zh-CN"/>
        </w:rPr>
        <w:t xml:space="preserve"> </w:t>
      </w:r>
      <w:r>
        <w:rPr>
          <w:rFonts w:hint="eastAsia" w:hAnsi="仿宋_GB2312"/>
          <w:lang w:eastAsia="zh-CN"/>
        </w:rPr>
        <w:t>，（并安装，调试）</w:t>
      </w:r>
      <w:r>
        <w:rPr>
          <w:rFonts w:hAnsi="仿宋_GB2312"/>
          <w:lang w:eastAsia="zh-CN"/>
        </w:rPr>
        <w:t>事宜达成一致，签订本协议。</w:t>
      </w:r>
    </w:p>
    <w:p>
      <w:pPr>
        <w:pStyle w:val="4"/>
        <w:ind w:firstLine="640"/>
        <w:rPr>
          <w:lang w:eastAsia="zh-CN"/>
        </w:rPr>
      </w:pPr>
      <w:bookmarkStart w:id="4"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4"/>
    </w:p>
    <w:p>
      <w:pPr>
        <w:pStyle w:val="5"/>
        <w:ind w:firstLine="600"/>
        <w:rPr>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p>
      <w:pPr>
        <w:pStyle w:val="5"/>
        <w:ind w:firstLine="600"/>
        <w:rPr>
          <w:lang w:eastAsia="zh-CN"/>
        </w:rPr>
      </w:pPr>
    </w:p>
    <w:tbl>
      <w:tblPr>
        <w:tblStyle w:val="11"/>
        <w:tblW w:w="7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2"/>
        <w:gridCol w:w="2432"/>
        <w:gridCol w:w="832"/>
        <w:gridCol w:w="3232"/>
        <w:gridCol w:w="432"/>
        <w:gridCol w:w="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设备名称</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道口系统VGA延长器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MT-100UK-RX</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道口系统VGA延长器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MT-100UK-TX</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T3门禁读卡器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霍尼韦尔</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HON-JR60B-IC</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单模跳纤</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（SC-FC）3m  </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安普</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1859620-6 6类</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水晶头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康普</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8-554720-3</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内存条</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DDR4 16G  内存频率：3200/3333MHz</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围界小板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中科润程</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（东区小板v2.3.1）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围界串口</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磨莎</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Nport5130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围界大板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中科润程</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（东区大板v2.6</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报警按钮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86型（HO-01B+）</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报警按钮</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 （812）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拾音器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快鱼</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N7012d</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红外对射</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BOSCH</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POE高清网络延长器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海康威视</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电源适配器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220V交流转24v-5A（带圆孔插头）</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纸票机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X56-2D-HENGSTLER</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控制机主板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JSTC1701.03.01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控制机拓展板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JSTC1701.03.02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道闸主板  </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JSDZ0206  DZ0201A.03.01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地感处理器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JSPJ1102B</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发光椭圆杆组件</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（DZ0203-T06）</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停车场出入口显示屏</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（1080A）</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1180显示屏控制主板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（JSPJ1180A）</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低温LED补光灯</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（TVS-LFD24N-30W）</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停车场遥控器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捷顺定制</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速通二主板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（JSTC1801.03.01）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速通二拓展板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（JSTC1801.03.02）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速通二模组</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（Hi3516模组HX3001S-1080A）</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要客停车场专用道闸遥控器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捷顺定制</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要客补光灯</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（高亮LED补光灯-20W）</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平衡拉簧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（DZ0203.02.07-4.5）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平衡拉簧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（DZ0203.02.07-5.0）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三联按钮</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（1：2636D）</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单体楼控制机主板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（JSTC1701A.03.01）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0206A道闸主板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（JSDZ0206A.03.01）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0206A道闸副板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（JSDZ0206A.03.02）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道闸栅栏杆</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（JSDZ0207）</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风管温湿度传感器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霍尼韦尔</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（H7080B2105）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卡口雷达</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慧昌</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MPR-MU1</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r>
    </w:tbl>
    <w:p>
      <w:pPr>
        <w:pStyle w:val="5"/>
        <w:ind w:firstLine="600"/>
        <w:rPr>
          <w:rFonts w:hint="eastAsia"/>
          <w:lang w:eastAsia="zh-CN"/>
        </w:rPr>
      </w:pPr>
    </w:p>
    <w:p>
      <w:pPr>
        <w:pStyle w:val="4"/>
        <w:ind w:firstLine="640"/>
        <w:rPr>
          <w:lang w:eastAsia="zh-CN"/>
        </w:rPr>
      </w:pPr>
      <w:bookmarkStart w:id="5" w:name="_Toc25588101"/>
      <w:r>
        <w:rPr>
          <w:lang w:eastAsia="zh-CN"/>
        </w:rPr>
        <w:t>第</w:t>
      </w:r>
      <w:r>
        <w:rPr>
          <w:rFonts w:hint="eastAsia"/>
          <w:lang w:eastAsia="zh-CN"/>
        </w:rPr>
        <w:t>二</w:t>
      </w:r>
      <w:r>
        <w:rPr>
          <w:lang w:eastAsia="zh-CN"/>
        </w:rPr>
        <w:t>条 合同价款</w:t>
      </w:r>
      <w:bookmarkEnd w:id="5"/>
    </w:p>
    <w:p>
      <w:pPr>
        <w:pStyle w:val="5"/>
        <w:ind w:firstLine="600"/>
        <w:rPr>
          <w:color w:val="FF0000"/>
          <w:lang w:eastAsia="zh-CN"/>
        </w:rPr>
      </w:pPr>
      <w:r>
        <w:rPr>
          <w:lang w:eastAsia="zh-CN"/>
        </w:rPr>
        <w:t>2.1</w:t>
      </w:r>
      <w:r>
        <w:rPr>
          <w:color w:val="auto"/>
          <w:lang w:eastAsia="zh-CN"/>
        </w:rPr>
        <w:t xml:space="preserve">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rFonts w:ascii="Calibri" w:hAnsi="Calibri" w:cs="Calibri"/>
          <w:color w:val="auto"/>
          <w:u w:val="single"/>
          <w:shd w:val="clear" w:color="auto" w:fill="auto"/>
          <w:lang w:eastAsia="zh-CN"/>
        </w:rPr>
        <w:t> </w:t>
      </w:r>
      <w:r>
        <w:rPr>
          <w:rFonts w:hint="eastAsia" w:ascii="Calibri" w:hAnsi="Calibri" w:cs="Calibri"/>
          <w:color w:val="auto"/>
          <w:u w:val="single"/>
          <w:shd w:val="clear" w:color="auto" w:fill="auto"/>
          <w:lang w:val="en-US" w:eastAsia="zh-CN"/>
        </w:rPr>
        <w:t xml:space="preserve">    </w:t>
      </w:r>
      <w:r>
        <w:rPr>
          <w:rFonts w:ascii="Calibri" w:hAnsi="Calibri" w:cs="Calibri"/>
          <w:color w:val="auto"/>
          <w:u w:val="single"/>
          <w:shd w:val="clear" w:color="auto" w:fill="auto"/>
          <w:lang w:eastAsia="zh-CN"/>
        </w:rPr>
        <w:t>   </w:t>
      </w:r>
      <w:r>
        <w:rPr>
          <w:color w:val="auto"/>
          <w:shd w:val="clear" w:color="auto" w:fill="auto"/>
          <w:lang w:eastAsia="zh-CN"/>
        </w:rPr>
        <w:t>元(大写</w:t>
      </w:r>
      <w:r>
        <w:rPr>
          <w:rFonts w:ascii="Calibri" w:hAnsi="Calibri" w:cs="Calibri"/>
          <w:color w:val="auto"/>
          <w:u w:val="single"/>
          <w:shd w:val="clear" w:color="auto" w:fill="auto"/>
          <w:lang w:eastAsia="zh-CN"/>
        </w:rPr>
        <w:t> </w:t>
      </w:r>
      <w:r>
        <w:rPr>
          <w:rFonts w:hint="eastAsia" w:ascii="Calibri" w:hAnsi="Calibri" w:cs="Calibri"/>
          <w:color w:val="auto"/>
          <w:u w:val="single"/>
          <w:shd w:val="clear" w:color="auto" w:fill="auto"/>
          <w:lang w:val="en-US" w:eastAsia="zh-CN"/>
        </w:rPr>
        <w:t xml:space="preserve">    </w:t>
      </w:r>
      <w:r>
        <w:rPr>
          <w:rFonts w:ascii="Calibri" w:hAnsi="Calibri" w:cs="Calibri"/>
          <w:color w:val="auto"/>
          <w:u w:val="single"/>
          <w:shd w:val="clear" w:color="auto" w:fill="auto"/>
          <w:lang w:eastAsia="zh-CN"/>
        </w:rPr>
        <w:t>   </w:t>
      </w:r>
      <w:r>
        <w:rPr>
          <w:color w:val="auto"/>
          <w:shd w:val="clear" w:color="auto" w:fill="auto"/>
          <w:lang w:eastAsia="zh-CN"/>
        </w:rPr>
        <w:t>元</w:t>
      </w:r>
      <w:r>
        <w:rPr>
          <w:rFonts w:hint="eastAsia"/>
          <w:color w:val="auto"/>
          <w:shd w:val="clear" w:color="auto" w:fill="auto"/>
          <w:lang w:eastAsia="zh-CN"/>
        </w:rPr>
        <w:t>整</w:t>
      </w:r>
      <w:r>
        <w:rPr>
          <w:color w:val="auto"/>
          <w:shd w:val="clear" w:color="auto" w:fill="auto"/>
          <w:lang w:eastAsia="zh-CN"/>
        </w:rPr>
        <w:t>）</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w:t>
      </w:r>
      <w:r>
        <w:rPr>
          <w:rFonts w:hint="eastAsia"/>
          <w:color w:val="auto"/>
          <w:lang w:val="en-US" w:eastAsia="zh-CN"/>
        </w:rPr>
        <w:t>,税率___%</w:t>
      </w:r>
      <w:r>
        <w:rPr>
          <w:rFonts w:hint="eastAsia"/>
          <w:color w:val="auto"/>
          <w:lang w:eastAsia="zh-CN"/>
        </w:rPr>
        <w:t>；</w:t>
      </w:r>
    </w:p>
    <w:p>
      <w:pPr>
        <w:pStyle w:val="5"/>
        <w:ind w:firstLine="600"/>
        <w:rPr>
          <w:lang w:eastAsia="zh-CN"/>
        </w:rPr>
      </w:pPr>
      <w:r>
        <w:rPr>
          <w:lang w:eastAsia="zh-CN"/>
        </w:rPr>
        <w:t>2.2 合同价款含保险费和运输费用等。</w:t>
      </w:r>
    </w:p>
    <w:p>
      <w:pPr>
        <w:pStyle w:val="5"/>
        <w:ind w:firstLine="600"/>
        <w:rPr>
          <w:lang w:eastAsia="zh-CN"/>
        </w:rPr>
      </w:pPr>
    </w:p>
    <w:p>
      <w:pPr>
        <w:pStyle w:val="4"/>
        <w:ind w:firstLine="640"/>
        <w:rPr>
          <w:lang w:eastAsia="zh-CN"/>
        </w:rPr>
      </w:pPr>
      <w:bookmarkStart w:id="6"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6"/>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u w:val="single"/>
          <w:lang w:val="en-US" w:eastAsia="zh-CN"/>
        </w:rPr>
        <w:t>1</w:t>
      </w:r>
      <w:r>
        <w:rPr>
          <w:rFonts w:hint="eastAsia"/>
          <w:u w:val="single"/>
          <w:lang w:eastAsia="zh-CN"/>
        </w:rPr>
        <w:t xml:space="preserve"> </w:t>
      </w:r>
      <w:r>
        <w:rPr>
          <w:rFonts w:hint="eastAsia"/>
          <w:lang w:eastAsia="zh-CN"/>
        </w:rPr>
        <w:t>年，自货到并验收合格之日起算。</w:t>
      </w:r>
    </w:p>
    <w:p>
      <w:pPr>
        <w:pStyle w:val="4"/>
        <w:ind w:firstLine="640"/>
        <w:rPr>
          <w:color w:val="auto"/>
          <w:lang w:eastAsia="zh-CN"/>
        </w:rPr>
      </w:pPr>
      <w:bookmarkStart w:id="7" w:name="_Toc25588103"/>
      <w:r>
        <w:rPr>
          <w:color w:val="auto"/>
          <w:lang w:eastAsia="zh-CN"/>
        </w:rPr>
        <w:t>第</w:t>
      </w:r>
      <w:r>
        <w:rPr>
          <w:rFonts w:hint="eastAsia"/>
          <w:color w:val="auto"/>
          <w:lang w:eastAsia="zh-CN"/>
        </w:rPr>
        <w:t>四</w:t>
      </w:r>
      <w:r>
        <w:rPr>
          <w:color w:val="auto"/>
          <w:lang w:eastAsia="zh-CN"/>
        </w:rPr>
        <w:t>条 交货日期、方式和地点</w:t>
      </w:r>
      <w:bookmarkEnd w:id="7"/>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hint="eastAsia" w:ascii="仿宋" w:hAnsi="仿宋" w:eastAsia="仿宋"/>
          <w:color w:val="auto"/>
          <w:sz w:val="28"/>
          <w:szCs w:val="28"/>
          <w:highlight w:val="none"/>
          <w:u w:val="single"/>
        </w:rPr>
        <w:t>重庆机场</w:t>
      </w:r>
      <w:r>
        <w:rPr>
          <w:rFonts w:hint="eastAsia" w:ascii="仿宋" w:hAnsi="仿宋" w:eastAsia="仿宋"/>
          <w:color w:val="auto"/>
          <w:sz w:val="28"/>
          <w:szCs w:val="28"/>
          <w:highlight w:val="none"/>
          <w:u w:val="single"/>
          <w:lang w:val="en-US" w:eastAsia="zh-CN"/>
        </w:rPr>
        <w:t>信息通信网络有限公司</w:t>
      </w:r>
      <w:r>
        <w:rPr>
          <w:rFonts w:ascii="Calibri" w:hAnsi="Calibri"/>
          <w:color w:val="auto"/>
          <w:u w:val="none"/>
          <w:lang w:eastAsia="zh-CN"/>
        </w:rPr>
        <w:t> </w:t>
      </w:r>
      <w:r>
        <w:rPr>
          <w:rFonts w:hint="eastAsia"/>
          <w:color w:val="auto"/>
          <w:lang w:eastAsia="zh-CN"/>
        </w:rPr>
        <w:t>。（需安装调试培训的，以安装调试培训完成，并正常适用为完成交货义务）</w:t>
      </w:r>
    </w:p>
    <w:p>
      <w:pPr>
        <w:pStyle w:val="4"/>
        <w:ind w:firstLine="640"/>
        <w:rPr>
          <w:lang w:eastAsia="zh-CN"/>
        </w:rPr>
      </w:pPr>
      <w:bookmarkStart w:id="8" w:name="_Toc25588104"/>
      <w:r>
        <w:rPr>
          <w:lang w:eastAsia="zh-CN"/>
        </w:rPr>
        <w:t>第</w:t>
      </w:r>
      <w:r>
        <w:rPr>
          <w:rFonts w:hint="eastAsia"/>
          <w:lang w:eastAsia="zh-CN"/>
        </w:rPr>
        <w:t>五</w:t>
      </w:r>
      <w:r>
        <w:rPr>
          <w:lang w:eastAsia="zh-CN"/>
        </w:rPr>
        <w:t>条 验收办法</w:t>
      </w:r>
      <w:bookmarkEnd w:id="8"/>
    </w:p>
    <w:p>
      <w:pPr>
        <w:pStyle w:val="5"/>
        <w:ind w:firstLine="600"/>
        <w:rPr>
          <w:lang w:val="en-US"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r>
        <w:rPr>
          <w:rFonts w:hint="eastAsia"/>
          <w:lang w:val="en-US" w:eastAsia="zh-CN"/>
        </w:rPr>
        <w:t>双方签字验收。</w:t>
      </w:r>
    </w:p>
    <w:p>
      <w:pPr>
        <w:pStyle w:val="4"/>
        <w:ind w:firstLine="640"/>
        <w:rPr>
          <w:lang w:eastAsia="zh-CN"/>
        </w:rPr>
      </w:pPr>
      <w:bookmarkStart w:id="9" w:name="_Toc25588105"/>
      <w:r>
        <w:rPr>
          <w:rFonts w:hint="eastAsia"/>
          <w:lang w:eastAsia="zh-CN"/>
        </w:rPr>
        <w:t>第六条 保证金</w:t>
      </w:r>
      <w:bookmarkEnd w:id="9"/>
    </w:p>
    <w:p>
      <w:pPr>
        <w:pStyle w:val="5"/>
        <w:ind w:firstLine="600"/>
        <w:rPr>
          <w:color w:val="auto"/>
          <w:lang w:eastAsia="zh-CN"/>
        </w:rPr>
      </w:pPr>
      <w:r>
        <w:rPr>
          <w:rFonts w:hint="eastAsia"/>
          <w:lang w:eastAsia="zh-CN"/>
        </w:rPr>
        <w:t>6.1 乙方应在</w:t>
      </w:r>
      <w:r>
        <w:rPr>
          <w:rStyle w:val="20"/>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color w:val="auto"/>
          <w:u w:val="single"/>
          <w:lang w:eastAsia="zh-CN"/>
        </w:rPr>
        <w:t xml:space="preserve">   </w:t>
      </w:r>
      <w:r>
        <w:rPr>
          <w:rFonts w:hint="eastAsia"/>
          <w:color w:val="auto"/>
          <w:lang w:eastAsia="zh-CN"/>
        </w:rPr>
        <w:t>以</w:t>
      </w:r>
      <w:r>
        <w:rPr>
          <w:rFonts w:hint="eastAsia"/>
          <w:color w:val="auto"/>
          <w:u w:val="single"/>
          <w:lang w:eastAsia="zh-CN"/>
        </w:rPr>
        <w:t xml:space="preserve">     </w:t>
      </w:r>
      <w:r>
        <w:rPr>
          <w:rFonts w:hint="eastAsia"/>
          <w:color w:val="auto"/>
          <w:lang w:eastAsia="zh-CN"/>
        </w:rPr>
        <w:t>形式向甲方缴纳履约保证金，以作为乙方履行本合同项下相关义务的担保 。履约保证金共计人民币</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lang w:eastAsia="zh-CN"/>
        </w:rPr>
        <w:t>元，大写人民币</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u w:val="single"/>
          <w:lang w:eastAsia="zh-CN"/>
        </w:rPr>
        <w:t xml:space="preserve"> </w:t>
      </w:r>
      <w:r>
        <w:rPr>
          <w:rFonts w:hint="eastAsia"/>
          <w:color w:val="auto"/>
          <w:lang w:eastAsia="zh-CN"/>
        </w:rPr>
        <w:t>元。待乙方所供物货验收合格后15个工作日内无息退还；</w:t>
      </w:r>
    </w:p>
    <w:p>
      <w:pPr>
        <w:pStyle w:val="5"/>
        <w:ind w:firstLine="600"/>
        <w:rPr>
          <w:rFonts w:hint="eastAsia"/>
          <w:color w:val="auto"/>
          <w:lang w:eastAsia="zh-CN"/>
        </w:rPr>
      </w:pPr>
      <w:r>
        <w:rPr>
          <w:rFonts w:hint="eastAsia"/>
          <w:color w:val="auto"/>
          <w:lang w:eastAsia="zh-CN"/>
        </w:rPr>
        <w:t>6.2 合同总价的</w:t>
      </w:r>
      <w:r>
        <w:rPr>
          <w:rFonts w:ascii="Calibri" w:hAnsi="Calibri" w:cs="Calibri"/>
          <w:color w:val="auto"/>
          <w:u w:val="single"/>
          <w:lang w:eastAsia="zh-CN"/>
        </w:rPr>
        <w:t xml:space="preserve">  </w:t>
      </w:r>
      <w:r>
        <w:rPr>
          <w:rFonts w:hint="eastAsia" w:ascii="Calibri" w:hAnsi="Calibri" w:cs="Calibri"/>
          <w:color w:val="auto"/>
          <w:u w:val="single"/>
          <w:lang w:val="en-US" w:eastAsia="zh-CN"/>
        </w:rPr>
        <w:t>3</w:t>
      </w:r>
      <w:r>
        <w:rPr>
          <w:rFonts w:ascii="Calibri" w:hAnsi="Calibri" w:cs="Calibri"/>
          <w:color w:val="auto"/>
          <w:u w:val="single"/>
          <w:lang w:eastAsia="zh-CN"/>
        </w:rPr>
        <w:t xml:space="preserve">  </w:t>
      </w:r>
      <w:r>
        <w:rPr>
          <w:color w:val="auto"/>
          <w:lang w:eastAsia="zh-CN"/>
        </w:rPr>
        <w:t>%</w:t>
      </w:r>
      <w:r>
        <w:rPr>
          <w:rFonts w:hint="eastAsia"/>
          <w:color w:val="auto"/>
          <w:lang w:eastAsia="zh-CN"/>
        </w:rPr>
        <w:t>为乙方所供货物的质量保证金，质保期满后，无质量问题后，无息退还。</w:t>
      </w:r>
    </w:p>
    <w:p>
      <w:pPr>
        <w:pStyle w:val="5"/>
        <w:ind w:firstLine="600"/>
        <w:rPr>
          <w:rFonts w:hint="eastAsia"/>
          <w:color w:val="auto"/>
          <w:lang w:val="en-US" w:eastAsia="zh-CN"/>
        </w:rPr>
      </w:pPr>
      <w:r>
        <w:rPr>
          <w:rFonts w:hint="eastAsia"/>
          <w:color w:val="auto"/>
          <w:lang w:val="en-US" w:eastAsia="zh-CN"/>
        </w:rPr>
        <w:t>6.3 保证金应由乙方名义开立的账户支付到甲方账户，否则视为未支付，甲方有权追究乙方逾期付款责任。</w:t>
      </w:r>
    </w:p>
    <w:p>
      <w:pPr>
        <w:pStyle w:val="5"/>
        <w:ind w:firstLine="600"/>
        <w:rPr>
          <w:rStyle w:val="20"/>
          <w:rFonts w:hint="eastAsia" w:ascii="仿宋_GB2312" w:hAnsi="仿宋" w:eastAsia="仿宋_GB2312" w:cs="宋体"/>
          <w:color w:val="FF0000"/>
          <w:shd w:val="clear" w:color="auto" w:fill="auto"/>
        </w:rPr>
      </w:pPr>
      <w:r>
        <w:rPr>
          <w:rFonts w:hint="eastAsia"/>
          <w:color w:val="auto"/>
          <w:lang w:val="en-US" w:eastAsia="zh-CN"/>
        </w:rPr>
        <w:t xml:space="preserve">6.4 </w:t>
      </w:r>
      <w:r>
        <w:rPr>
          <w:rStyle w:val="20"/>
          <w:rFonts w:hint="eastAsia" w:ascii="仿宋_GB2312" w:hAnsi="仿宋" w:eastAsia="仿宋_GB2312" w:cs="宋体"/>
          <w:color w:val="auto"/>
          <w:shd w:val="clear" w:color="auto" w:fill="auto"/>
          <w:lang w:val="en-US" w:eastAsia="zh-CN"/>
        </w:rPr>
        <w:t>乙方支付履约保证金时，应在“付款备注”中写明“（合同编号）2022年消耗材料采购项目买卖合同履约保证金”。乙方不得与其他合同、其他缴费项目一起支付履约保证金，若因混合支付造成无法确认为本合同款项到账的，视为逾期未支付。</w:t>
      </w:r>
    </w:p>
    <w:p>
      <w:pPr>
        <w:pStyle w:val="5"/>
        <w:ind w:firstLine="600"/>
        <w:rPr>
          <w:rFonts w:hint="eastAsia"/>
          <w:lang w:eastAsia="zh-CN"/>
        </w:rPr>
      </w:pPr>
    </w:p>
    <w:p>
      <w:pPr>
        <w:pStyle w:val="4"/>
        <w:ind w:firstLine="640"/>
        <w:rPr>
          <w:lang w:eastAsia="zh-CN"/>
        </w:rPr>
      </w:pPr>
      <w:bookmarkStart w:id="10" w:name="_Toc25588106"/>
      <w:r>
        <w:rPr>
          <w:lang w:eastAsia="zh-CN"/>
        </w:rPr>
        <w:t>第</w:t>
      </w:r>
      <w:r>
        <w:rPr>
          <w:rFonts w:hint="eastAsia"/>
          <w:lang w:eastAsia="zh-CN"/>
        </w:rPr>
        <w:t>七</w:t>
      </w:r>
      <w:r>
        <w:rPr>
          <w:lang w:eastAsia="zh-CN"/>
        </w:rPr>
        <w:t>条 付款方式</w:t>
      </w:r>
      <w:bookmarkEnd w:id="10"/>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eastAsia="zh-CN"/>
        </w:rPr>
        <w:t xml:space="preserve">1 </w:t>
      </w:r>
      <w:r>
        <w:rPr>
          <w:color w:val="auto"/>
          <w:lang w:eastAsia="zh-CN"/>
        </w:rPr>
        <w:t>合同标的物运至甲方现场</w:t>
      </w:r>
      <w:r>
        <w:rPr>
          <w:rFonts w:hint="eastAsia"/>
          <w:color w:val="auto"/>
          <w:lang w:eastAsia="zh-CN"/>
        </w:rPr>
        <w:t>（并安装调试完成）</w:t>
      </w:r>
      <w:r>
        <w:rPr>
          <w:color w:val="auto"/>
          <w:lang w:eastAsia="zh-CN"/>
        </w:rPr>
        <w:t>，</w:t>
      </w:r>
      <w:r>
        <w:rPr>
          <w:rFonts w:hint="eastAsia"/>
          <w:color w:val="auto"/>
          <w:lang w:val="en-US" w:eastAsia="zh-CN"/>
        </w:rPr>
        <w:t>甲方收到乙方开具全额增值税发票后5个工作日内，</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rFonts w:hint="eastAsia"/>
          <w:color w:val="auto"/>
          <w:u w:val="single"/>
          <w:lang w:val="en-US" w:eastAsia="zh-CN"/>
        </w:rPr>
        <w:t>97</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w:t>
      </w:r>
      <w:r>
        <w:rPr>
          <w:rFonts w:hint="eastAsia"/>
          <w:color w:val="auto"/>
          <w:lang w:val="en-US" w:eastAsia="zh-CN"/>
        </w:rPr>
        <w:t>1年</w:t>
      </w:r>
      <w:r>
        <w:rPr>
          <w:rFonts w:hint="eastAsia"/>
          <w:color w:val="auto"/>
          <w:lang w:eastAsia="zh-CN"/>
        </w:rPr>
        <w:t>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val="en-US"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lang w:eastAsia="zh-CN"/>
        </w:rPr>
      </w:pPr>
      <w:bookmarkStart w:id="11" w:name="_Toc25588107"/>
      <w:r>
        <w:rPr>
          <w:lang w:eastAsia="zh-CN"/>
        </w:rPr>
        <w:t>第</w:t>
      </w:r>
      <w:r>
        <w:rPr>
          <w:rFonts w:hint="eastAsia"/>
          <w:lang w:eastAsia="zh-CN"/>
        </w:rPr>
        <w:t>八</w:t>
      </w:r>
      <w:r>
        <w:rPr>
          <w:lang w:eastAsia="zh-CN"/>
        </w:rPr>
        <w:t>条 违约和索赔</w:t>
      </w:r>
      <w:bookmarkEnd w:id="11"/>
    </w:p>
    <w:p>
      <w:pPr>
        <w:pStyle w:val="5"/>
        <w:ind w:firstLine="600"/>
        <w:rPr>
          <w:lang w:eastAsia="zh-CN"/>
        </w:rPr>
      </w:pPr>
      <w:r>
        <w:rPr>
          <w:rFonts w:hint="eastAsia"/>
          <w:lang w:eastAsia="zh-CN"/>
        </w:rPr>
        <w:t>8</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lang w:eastAsia="zh-CN"/>
        </w:rPr>
      </w:pPr>
      <w:bookmarkStart w:id="12" w:name="_Toc25588108"/>
      <w:r>
        <w:rPr>
          <w:lang w:eastAsia="zh-CN"/>
        </w:rPr>
        <w:t>第</w:t>
      </w:r>
      <w:r>
        <w:rPr>
          <w:rFonts w:hint="eastAsia"/>
          <w:lang w:eastAsia="zh-CN"/>
        </w:rPr>
        <w:t>九</w:t>
      </w:r>
      <w:r>
        <w:rPr>
          <w:lang w:eastAsia="zh-CN"/>
        </w:rPr>
        <w:t>条 不可抗力</w:t>
      </w:r>
      <w:bookmarkEnd w:id="12"/>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3" w:name="_Toc25588109"/>
      <w:r>
        <w:rPr>
          <w:rFonts w:hint="eastAsia"/>
          <w:lang w:eastAsia="zh-CN"/>
        </w:rPr>
        <w:t>第十条 通知条款</w:t>
      </w:r>
      <w:bookmarkEnd w:id="13"/>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rPr>
          <w:lang w:eastAsia="zh-CN"/>
        </w:rPr>
      </w:pPr>
      <w:bookmarkStart w:id="14"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4"/>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5"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5"/>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val="en-US" w:eastAsia="zh-CN"/>
        </w:rPr>
        <w:t>二</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rPr>
          <w:lang w:eastAsia="zh-CN"/>
        </w:rPr>
      </w:pPr>
      <w:bookmarkStart w:id="16" w:name="_Toc25588112"/>
      <w:r>
        <w:rPr>
          <w:rFonts w:hint="eastAsia"/>
          <w:lang w:eastAsia="zh-CN"/>
        </w:rPr>
        <w:t xml:space="preserve">第十三条 </w:t>
      </w:r>
      <w:r>
        <w:rPr>
          <w:lang w:eastAsia="zh-CN"/>
        </w:rPr>
        <w:t>合同的变更和解除</w:t>
      </w:r>
      <w:bookmarkEnd w:id="16"/>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7" w:name="_Toc25588113"/>
      <w:r>
        <w:rPr>
          <w:lang w:eastAsia="zh-CN"/>
        </w:rPr>
        <w:t>第</w:t>
      </w:r>
      <w:r>
        <w:rPr>
          <w:rFonts w:hint="eastAsia"/>
          <w:lang w:eastAsia="zh-CN"/>
        </w:rPr>
        <w:t>十四</w:t>
      </w:r>
      <w:r>
        <w:rPr>
          <w:lang w:eastAsia="zh-CN"/>
        </w:rPr>
        <w:t>条 合同生效及其他</w:t>
      </w:r>
      <w:bookmarkEnd w:id="17"/>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乙方和甲方约定合同内容双方签字并盖章后生效，生效后不得以其他原因单方取消约定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rFonts w:hint="eastAsia"/>
          <w:lang w:eastAsia="zh-CN"/>
        </w:rPr>
        <w:t>【</w:t>
      </w:r>
      <w:r>
        <w:rPr>
          <w:rFonts w:hint="eastAsia"/>
          <w:lang w:val="en-US" w:eastAsia="zh-CN"/>
        </w:rPr>
        <w:t>陆</w:t>
      </w:r>
      <w:r>
        <w:rPr>
          <w:rFonts w:hint="eastAsia"/>
          <w:lang w:eastAsia="zh-CN"/>
        </w:rPr>
        <w:t>】</w:t>
      </w:r>
      <w:r>
        <w:rPr>
          <w:lang w:eastAsia="zh-CN"/>
        </w:rPr>
        <w:t>份，甲方执</w:t>
      </w:r>
      <w:r>
        <w:rPr>
          <w:rFonts w:hint="eastAsia"/>
          <w:lang w:eastAsia="zh-CN"/>
        </w:rPr>
        <w:t>【</w:t>
      </w:r>
      <w:r>
        <w:rPr>
          <w:rFonts w:hint="eastAsia"/>
          <w:lang w:val="en-US" w:eastAsia="zh-CN"/>
        </w:rPr>
        <w:t>叁</w:t>
      </w:r>
      <w:r>
        <w:rPr>
          <w:rFonts w:hint="eastAsia"/>
          <w:lang w:eastAsia="zh-CN"/>
        </w:rPr>
        <w:t>】</w:t>
      </w:r>
      <w:r>
        <w:rPr>
          <w:lang w:eastAsia="zh-CN"/>
        </w:rPr>
        <w:t>份，乙方执</w:t>
      </w:r>
      <w:r>
        <w:rPr>
          <w:rFonts w:hint="eastAsia"/>
          <w:lang w:eastAsia="zh-CN"/>
        </w:rPr>
        <w:t>【</w:t>
      </w:r>
      <w:r>
        <w:rPr>
          <w:rFonts w:hint="eastAsia"/>
          <w:lang w:val="en-US" w:eastAsia="zh-CN"/>
        </w:rPr>
        <w:t>叁</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r>
        <w:rPr>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hint="eastAsia" w:ascii="方正小标宋_GBK" w:hAnsi="方正小标宋_GBK" w:eastAsia="方正小标宋_GBK" w:cs="方正小标宋_GBK"/>
          <w:color w:val="000000"/>
          <w:sz w:val="44"/>
          <w:szCs w:val="44"/>
        </w:rPr>
      </w:pPr>
      <w:r>
        <w:rPr>
          <w:lang w:eastAsia="zh-CN"/>
        </w:rPr>
        <w:t>法定代表人或授权代表（签字）：</w:t>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rPr>
          <w:rFonts w:ascii="仿宋" w:hAnsi="仿宋" w:eastAsia="仿宋"/>
          <w:szCs w:val="21"/>
        </w:rPr>
      </w:pPr>
    </w:p>
    <w:p>
      <w:pPr>
        <w:pStyle w:val="10"/>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10"/>
      </w:pPr>
      <w:r>
        <w:rPr>
          <w:rFonts w:hint="eastAsia"/>
        </w:rPr>
        <w:t>供应货物清单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rPr>
          <w:rFonts w:ascii="Calibri" w:hAnsi="Calibri"/>
          <w:b/>
          <w:bCs/>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eastAsiaTheme="minorEastAsia"/>
        <w:lang w:val="en-US" w:eastAsia="zh-CN"/>
      </w:rPr>
    </w:pPr>
    <w:r>
      <w:rPr>
        <w:rFonts w:hint="eastAsia"/>
        <w:lang w:val="en-US" w:eastAsia="zh-CN"/>
      </w:rPr>
      <w:t>买卖合同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eastAsiaTheme="minor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8C6AA8"/>
    <w:rsid w:val="009B6BA7"/>
    <w:rsid w:val="00A10E30"/>
    <w:rsid w:val="00B2182E"/>
    <w:rsid w:val="00BF3511"/>
    <w:rsid w:val="00C86BEB"/>
    <w:rsid w:val="00D365FF"/>
    <w:rsid w:val="00E52085"/>
    <w:rsid w:val="00F14ABB"/>
    <w:rsid w:val="033962DC"/>
    <w:rsid w:val="04CD6009"/>
    <w:rsid w:val="05533181"/>
    <w:rsid w:val="05B55287"/>
    <w:rsid w:val="05CF5B0E"/>
    <w:rsid w:val="060C68AF"/>
    <w:rsid w:val="07652792"/>
    <w:rsid w:val="08E31E82"/>
    <w:rsid w:val="093328A4"/>
    <w:rsid w:val="096E6E51"/>
    <w:rsid w:val="09B16CB9"/>
    <w:rsid w:val="0A6B283B"/>
    <w:rsid w:val="0AF366C8"/>
    <w:rsid w:val="0C415E00"/>
    <w:rsid w:val="0EEA4AEA"/>
    <w:rsid w:val="105A13BF"/>
    <w:rsid w:val="134F66CB"/>
    <w:rsid w:val="14DA4C64"/>
    <w:rsid w:val="16C370DC"/>
    <w:rsid w:val="18F33575"/>
    <w:rsid w:val="1BEE177A"/>
    <w:rsid w:val="1C817AE6"/>
    <w:rsid w:val="1F822E53"/>
    <w:rsid w:val="216B0B0D"/>
    <w:rsid w:val="22542417"/>
    <w:rsid w:val="229C5AC2"/>
    <w:rsid w:val="24311D9D"/>
    <w:rsid w:val="2541744C"/>
    <w:rsid w:val="25E066CB"/>
    <w:rsid w:val="263D7F70"/>
    <w:rsid w:val="26D06F67"/>
    <w:rsid w:val="2BBD0BA0"/>
    <w:rsid w:val="2BD81883"/>
    <w:rsid w:val="2D053E66"/>
    <w:rsid w:val="2D2D3FEB"/>
    <w:rsid w:val="2D8078B6"/>
    <w:rsid w:val="2E0B1682"/>
    <w:rsid w:val="301E6AA3"/>
    <w:rsid w:val="364E4538"/>
    <w:rsid w:val="378952B3"/>
    <w:rsid w:val="37BE58EF"/>
    <w:rsid w:val="38FB798C"/>
    <w:rsid w:val="396C39B6"/>
    <w:rsid w:val="3A6C7EBE"/>
    <w:rsid w:val="3D151AB2"/>
    <w:rsid w:val="3DEF396F"/>
    <w:rsid w:val="3F0D2E9E"/>
    <w:rsid w:val="418206E9"/>
    <w:rsid w:val="42652B9A"/>
    <w:rsid w:val="43153EBD"/>
    <w:rsid w:val="445A74E8"/>
    <w:rsid w:val="48863B61"/>
    <w:rsid w:val="4967336A"/>
    <w:rsid w:val="49E737FC"/>
    <w:rsid w:val="4BCA200B"/>
    <w:rsid w:val="4C512510"/>
    <w:rsid w:val="4D7B4276"/>
    <w:rsid w:val="4FF817AC"/>
    <w:rsid w:val="51B62AAC"/>
    <w:rsid w:val="52224913"/>
    <w:rsid w:val="540F674B"/>
    <w:rsid w:val="5A6800F2"/>
    <w:rsid w:val="60BF0592"/>
    <w:rsid w:val="618113A8"/>
    <w:rsid w:val="63514E9A"/>
    <w:rsid w:val="65243E3D"/>
    <w:rsid w:val="668822FF"/>
    <w:rsid w:val="6A593128"/>
    <w:rsid w:val="6B4D7B8B"/>
    <w:rsid w:val="6C6923A8"/>
    <w:rsid w:val="6D83020B"/>
    <w:rsid w:val="6DA87B03"/>
    <w:rsid w:val="6DAF6368"/>
    <w:rsid w:val="6E03596D"/>
    <w:rsid w:val="6FE8174F"/>
    <w:rsid w:val="70506A2A"/>
    <w:rsid w:val="70780E28"/>
    <w:rsid w:val="71E54207"/>
    <w:rsid w:val="7283511F"/>
    <w:rsid w:val="72E87A94"/>
    <w:rsid w:val="74DD1144"/>
    <w:rsid w:val="759F583E"/>
    <w:rsid w:val="75A12D45"/>
    <w:rsid w:val="75F25CBD"/>
    <w:rsid w:val="7A1E2315"/>
    <w:rsid w:val="7A9D573E"/>
    <w:rsid w:val="7E17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paragraph" w:styleId="6">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Title"/>
    <w:basedOn w:val="1"/>
    <w:next w:val="1"/>
    <w:link w:val="16"/>
    <w:qFormat/>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Char"/>
    <w:basedOn w:val="13"/>
    <w:link w:val="8"/>
    <w:qFormat/>
    <w:uiPriority w:val="0"/>
    <w:rPr>
      <w:kern w:val="2"/>
      <w:sz w:val="18"/>
      <w:szCs w:val="18"/>
    </w:rPr>
  </w:style>
  <w:style w:type="character" w:customStyle="1" w:styleId="16">
    <w:name w:val="标题 Char"/>
    <w:basedOn w:val="13"/>
    <w:link w:val="10"/>
    <w:qFormat/>
    <w:uiPriority w:val="0"/>
    <w:rPr>
      <w:rFonts w:ascii="Calibri" w:hAnsi="Calibri"/>
      <w:b/>
      <w:bCs/>
      <w:kern w:val="2"/>
      <w:sz w:val="32"/>
      <w:szCs w:val="32"/>
    </w:rPr>
  </w:style>
  <w:style w:type="paragraph" w:styleId="17">
    <w:name w:val="List Paragraph"/>
    <w:basedOn w:val="1"/>
    <w:qFormat/>
    <w:uiPriority w:val="99"/>
    <w:pPr>
      <w:ind w:firstLine="420" w:firstLineChars="200"/>
    </w:pPr>
  </w:style>
  <w:style w:type="paragraph" w:customStyle="1" w:styleId="1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customStyle="1" w:styleId="20">
    <w:name w:val="Body text (2)_"/>
    <w:link w:val="21"/>
    <w:qFormat/>
    <w:uiPriority w:val="99"/>
    <w:rPr>
      <w:rFonts w:ascii="MingLiU" w:hAnsi="Calibri" w:eastAsia="MingLiU" w:cs="MingLiU"/>
      <w:sz w:val="30"/>
      <w:szCs w:val="30"/>
    </w:rPr>
  </w:style>
  <w:style w:type="paragraph" w:customStyle="1" w:styleId="21">
    <w:name w:val="Body text (2)1"/>
    <w:basedOn w:val="1"/>
    <w:link w:val="2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35</Pages>
  <Words>10819</Words>
  <Characters>12630</Characters>
  <Lines>55</Lines>
  <Paragraphs>15</Paragraphs>
  <TotalTime>8</TotalTime>
  <ScaleCrop>false</ScaleCrop>
  <LinksUpToDate>false</LinksUpToDate>
  <CharactersWithSpaces>13522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2022-04-12T05:09:53Z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DF87F0F148C548CB9DF1FA34CF401F7D</vt:lpwstr>
  </property>
</Properties>
</file>