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T3A航站楼负压隔离室维保</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rPr>
        <w:t>竞争性比选文件（第</w:t>
      </w:r>
      <w:r>
        <w:rPr>
          <w:rFonts w:hint="eastAsia" w:ascii="仿宋" w:hAnsi="仿宋" w:eastAsia="仿宋"/>
          <w:b/>
          <w:color w:val="auto"/>
          <w:sz w:val="44"/>
          <w:szCs w:val="44"/>
          <w:u w:val="single"/>
        </w:rPr>
        <w:t xml:space="preserve"> </w:t>
      </w:r>
      <w:r>
        <w:rPr>
          <w:rFonts w:hint="eastAsia" w:ascii="仿宋" w:hAnsi="仿宋" w:eastAsia="仿宋"/>
          <w:b/>
          <w:color w:val="auto"/>
          <w:sz w:val="44"/>
          <w:szCs w:val="44"/>
          <w:u w:val="single"/>
          <w:lang w:val="en-US" w:eastAsia="zh-CN"/>
        </w:rPr>
        <w:t>一</w:t>
      </w:r>
      <w:r>
        <w:rPr>
          <w:rFonts w:hint="eastAsia" w:ascii="仿宋" w:hAnsi="仿宋" w:eastAsia="仿宋"/>
          <w:b/>
          <w:color w:val="auto"/>
          <w:sz w:val="44"/>
          <w:szCs w:val="44"/>
          <w:u w:val="single"/>
        </w:rPr>
        <w:t xml:space="preserve"> </w:t>
      </w:r>
      <w:r>
        <w:rPr>
          <w:rFonts w:hint="eastAsia" w:ascii="仿宋" w:hAnsi="仿宋" w:eastAsia="仿宋"/>
          <w:b/>
          <w:color w:val="auto"/>
          <w:sz w:val="44"/>
          <w:szCs w:val="44"/>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val="en-US" w:eastAsia="zh-CN"/>
        </w:rPr>
        <w:t>动力2022-26</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 xml:space="preserve">二〇二二年 </w:t>
      </w:r>
      <w:r>
        <w:rPr>
          <w:rFonts w:ascii="仿宋" w:hAnsi="仿宋" w:eastAsia="仿宋"/>
          <w:b/>
          <w:color w:val="auto"/>
          <w:sz w:val="32"/>
          <w:szCs w:val="32"/>
        </w:rPr>
        <w:t xml:space="preserve"> </w:t>
      </w:r>
      <w:r>
        <w:rPr>
          <w:rFonts w:hint="eastAsia" w:ascii="仿宋" w:hAnsi="仿宋" w:eastAsia="仿宋"/>
          <w:b/>
          <w:color w:val="auto"/>
          <w:sz w:val="32"/>
          <w:szCs w:val="32"/>
        </w:rPr>
        <w:t xml:space="preserve"> 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T3A航站楼负压隔离室维保</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rPr>
        <w:t>竞争性比选文件</w:t>
      </w:r>
    </w:p>
    <w:p>
      <w:pPr>
        <w:adjustRightInd w:val="0"/>
        <w:snapToGrid w:val="0"/>
        <w:spacing w:line="560" w:lineRule="exact"/>
        <w:ind w:firstLine="560" w:firstLineChars="200"/>
        <w:rPr>
          <w:rFonts w:ascii="仿宋" w:hAnsi="仿宋" w:eastAsia="仿宋"/>
          <w:b/>
          <w:color w:val="auto"/>
          <w:sz w:val="44"/>
          <w:szCs w:val="44"/>
        </w:rPr>
      </w:pPr>
      <w:r>
        <w:rPr>
          <w:rFonts w:hint="eastAsia" w:ascii="仿宋" w:hAnsi="仿宋" w:eastAsia="仿宋" w:cs="仿宋"/>
          <w:color w:val="auto"/>
          <w:sz w:val="28"/>
          <w:szCs w:val="28"/>
        </w:rPr>
        <w:t>我部决定于近期将对T3A航站楼负压隔离室维保项目邀请符合相应条件的潜在供应商就本项目进行竞争性比选。</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项目内容及要求</w:t>
      </w:r>
    </w:p>
    <w:p>
      <w:pPr>
        <w:pStyle w:val="4"/>
        <w:numPr>
          <w:ilvl w:val="0"/>
          <w:numId w:val="2"/>
        </w:numPr>
        <w:spacing w:before="0" w:after="0" w:line="360" w:lineRule="auto"/>
        <w:ind w:left="0" w:leftChars="0" w:firstLine="0" w:firstLineChars="0"/>
        <w:rPr>
          <w:color w:val="auto"/>
        </w:rPr>
      </w:pPr>
      <w:r>
        <w:rPr>
          <w:rFonts w:hint="eastAsia"/>
          <w:color w:val="auto"/>
        </w:rPr>
        <w:t>项目内容</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重庆机场负压隔离室位于T3A航站楼一层，在疫情期间作为发热人员医学排查及隔离场所使用，为控制传染源、防止疫情扩散，该区域需要一直保持负压状态和空气清洁。现对负压隔离区域通风空调、地面墙壁等设施设备进行维护保养、更换过滤器</w:t>
      </w:r>
      <w:r>
        <w:rPr>
          <w:rFonts w:hint="eastAsia" w:ascii="仿宋" w:hAnsi="仿宋" w:eastAsia="仿宋" w:cs="仿宋"/>
          <w:color w:val="auto"/>
          <w:sz w:val="28"/>
          <w:szCs w:val="28"/>
          <w:lang w:eastAsia="zh-CN"/>
        </w:rPr>
        <w:t>及消毒</w:t>
      </w:r>
      <w:r>
        <w:rPr>
          <w:rFonts w:hint="eastAsia" w:ascii="仿宋" w:hAnsi="仿宋" w:eastAsia="仿宋" w:cs="仿宋"/>
          <w:color w:val="auto"/>
          <w:sz w:val="28"/>
          <w:szCs w:val="28"/>
        </w:rPr>
        <w:t>，并对负压隔离室进行洁净室综合性能检测。</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1.检测内容</w:t>
      </w:r>
    </w:p>
    <w:p>
      <w:pPr>
        <w:adjustRightInd w:val="0"/>
        <w:snapToGrid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维保完成后由具有相关资质第三方检测单位出具检测合格报告。</w:t>
      </w:r>
      <w:r>
        <w:rPr>
          <w:rFonts w:hint="eastAsia" w:ascii="仿宋" w:hAnsi="仿宋" w:eastAsia="仿宋" w:cs="仿宋"/>
          <w:color w:val="auto"/>
          <w:sz w:val="28"/>
          <w:szCs w:val="28"/>
        </w:rPr>
        <w:t>检测项目：换气次数、静压差、悬浮粒子、室内温度、相对湿度、噪声、沉降菌。</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（2）检测点位：25个。</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2.设备清单如下：</w:t>
      </w:r>
    </w:p>
    <w:tbl>
      <w:tblPr>
        <w:tblStyle w:val="17"/>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50"/>
        <w:gridCol w:w="2619"/>
        <w:gridCol w:w="611"/>
        <w:gridCol w:w="97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5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95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619"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lang w:eastAsia="zh-CN"/>
              </w:rPr>
              <w:t>品牌机</w:t>
            </w:r>
            <w:r>
              <w:rPr>
                <w:rFonts w:hint="eastAsia" w:ascii="仿宋" w:hAnsi="仿宋" w:eastAsia="仿宋" w:cs="仿宋"/>
                <w:color w:val="auto"/>
                <w:sz w:val="24"/>
              </w:rPr>
              <w:t>规格</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单位</w:t>
            </w:r>
          </w:p>
        </w:tc>
        <w:tc>
          <w:tcPr>
            <w:tcW w:w="97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1978"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1</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直膨式全新风净化空调机组</w:t>
            </w:r>
          </w:p>
        </w:tc>
        <w:tc>
          <w:tcPr>
            <w:tcW w:w="26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南京天加，TA1C1014CHD</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97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978"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2</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26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上海应达，风量2000CHM，电机功率1.8KW</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970"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1978"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26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上海应达，风量2000CHM，电机功率3KW</w:t>
            </w:r>
          </w:p>
        </w:tc>
        <w:tc>
          <w:tcPr>
            <w:tcW w:w="611"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套</w:t>
            </w:r>
          </w:p>
        </w:tc>
        <w:tc>
          <w:tcPr>
            <w:tcW w:w="970"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978"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950"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负压隔离区面积</w:t>
            </w:r>
          </w:p>
        </w:tc>
        <w:tc>
          <w:tcPr>
            <w:tcW w:w="2619" w:type="dxa"/>
            <w:vAlign w:val="center"/>
          </w:tcPr>
          <w:p>
            <w:pPr>
              <w:adjustRightInd w:val="0"/>
              <w:snapToGrid w:val="0"/>
              <w:spacing w:line="560" w:lineRule="exact"/>
              <w:ind w:firstLine="480" w:firstLineChars="200"/>
              <w:jc w:val="center"/>
              <w:rPr>
                <w:rFonts w:hint="eastAsia" w:ascii="仿宋" w:hAnsi="仿宋" w:eastAsia="仿宋" w:cs="仿宋"/>
                <w:color w:val="auto"/>
                <w:sz w:val="24"/>
                <w:lang w:eastAsia="zh-CN"/>
              </w:rPr>
            </w:pPr>
            <w:r>
              <w:rPr>
                <w:rFonts w:hint="eastAsia" w:ascii="仿宋" w:hAnsi="仿宋" w:eastAsia="仿宋" w:cs="仿宋"/>
                <w:color w:val="auto"/>
                <w:sz w:val="24"/>
              </w:rPr>
              <w:t>地面</w:t>
            </w:r>
            <w:r>
              <w:rPr>
                <w:rFonts w:hint="eastAsia" w:ascii="仿宋" w:hAnsi="仿宋" w:eastAsia="仿宋" w:cs="仿宋"/>
                <w:color w:val="auto"/>
                <w:sz w:val="24"/>
                <w:lang w:eastAsia="zh-CN"/>
              </w:rPr>
              <w:t>、墙面及屋顶</w:t>
            </w:r>
          </w:p>
        </w:tc>
        <w:tc>
          <w:tcPr>
            <w:tcW w:w="611"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w:t>
            </w:r>
          </w:p>
        </w:tc>
        <w:tc>
          <w:tcPr>
            <w:tcW w:w="970"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1700</w:t>
            </w:r>
          </w:p>
        </w:tc>
        <w:tc>
          <w:tcPr>
            <w:tcW w:w="1978"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以现场测量为准</w:t>
            </w:r>
          </w:p>
        </w:tc>
      </w:tr>
    </w:tbl>
    <w:p>
      <w:pPr>
        <w:pStyle w:val="2"/>
        <w:jc w:val="both"/>
        <w:rPr>
          <w:rFonts w:hint="eastAsia" w:eastAsia="仿宋"/>
          <w:color w:val="auto"/>
          <w:sz w:val="28"/>
          <w:szCs w:val="28"/>
          <w:lang w:val="en-US" w:eastAsia="zh-CN"/>
        </w:rPr>
      </w:pPr>
      <w:r>
        <w:rPr>
          <w:rFonts w:hint="eastAsia"/>
          <w:color w:val="auto"/>
        </w:rPr>
        <w:t xml:space="preserve">   </w:t>
      </w:r>
      <w:r>
        <w:rPr>
          <w:rFonts w:hint="eastAsia"/>
          <w:color w:val="auto"/>
          <w:sz w:val="28"/>
          <w:szCs w:val="28"/>
        </w:rPr>
        <w:t xml:space="preserve"> </w:t>
      </w:r>
      <w:r>
        <w:rPr>
          <w:rFonts w:hint="eastAsia"/>
          <w:color w:val="auto"/>
          <w:sz w:val="28"/>
          <w:szCs w:val="28"/>
          <w:lang w:val="en-US" w:eastAsia="zh-CN"/>
        </w:rPr>
        <w:t>3</w:t>
      </w:r>
      <w:r>
        <w:rPr>
          <w:rFonts w:hint="eastAsia"/>
          <w:color w:val="auto"/>
          <w:sz w:val="28"/>
          <w:szCs w:val="28"/>
        </w:rPr>
        <w:t>.维保</w:t>
      </w:r>
      <w:r>
        <w:rPr>
          <w:rFonts w:hint="eastAsia"/>
          <w:color w:val="auto"/>
          <w:sz w:val="28"/>
          <w:szCs w:val="28"/>
          <w:lang w:eastAsia="zh-CN"/>
        </w:rPr>
        <w:t>范围及内容</w:t>
      </w:r>
    </w:p>
    <w:p>
      <w:pPr>
        <w:ind w:firstLine="555"/>
        <w:rPr>
          <w:rFonts w:hint="eastAsia" w:ascii="仿宋" w:hAnsi="仿宋" w:eastAsia="仿宋"/>
          <w:color w:val="auto"/>
          <w:sz w:val="28"/>
          <w:szCs w:val="28"/>
          <w:lang w:val="en-US" w:eastAsia="zh-CN"/>
        </w:rPr>
      </w:pPr>
      <w:r>
        <w:rPr>
          <w:rFonts w:hint="eastAsia" w:ascii="仿宋" w:hAnsi="仿宋" w:eastAsia="仿宋"/>
          <w:color w:val="auto"/>
          <w:sz w:val="28"/>
          <w:szCs w:val="28"/>
        </w:rPr>
        <w:t>本次维保</w:t>
      </w:r>
      <w:r>
        <w:rPr>
          <w:rFonts w:hint="eastAsia" w:ascii="仿宋" w:hAnsi="仿宋" w:eastAsia="仿宋"/>
          <w:color w:val="auto"/>
          <w:sz w:val="28"/>
          <w:szCs w:val="28"/>
          <w:lang w:eastAsia="zh-CN"/>
        </w:rPr>
        <w:t>范围内的项目进行一次全面维保及消毒</w:t>
      </w:r>
      <w:r>
        <w:rPr>
          <w:rFonts w:hint="eastAsia" w:ascii="仿宋" w:hAnsi="仿宋" w:eastAsia="仿宋"/>
          <w:color w:val="auto"/>
          <w:sz w:val="28"/>
          <w:szCs w:val="28"/>
          <w:lang w:val="en-US" w:eastAsia="zh-CN"/>
        </w:rPr>
        <w:t>，洁净室综合性能检测在维保完成后进行，具体维保范围及内容如下：</w:t>
      </w:r>
    </w:p>
    <w:p>
      <w:pPr>
        <w:ind w:firstLine="555"/>
        <w:rPr>
          <w:rFonts w:ascii="仿宋" w:hAnsi="仿宋" w:eastAsia="仿宋" w:cs="仿宋"/>
          <w:color w:val="auto"/>
          <w:sz w:val="28"/>
          <w:szCs w:val="28"/>
        </w:rPr>
      </w:pPr>
      <w:r>
        <w:rPr>
          <w:rFonts w:hint="eastAsia" w:ascii="仿宋" w:hAnsi="仿宋" w:eastAsia="仿宋" w:cs="仿宋"/>
          <w:color w:val="auto"/>
          <w:sz w:val="28"/>
          <w:szCs w:val="28"/>
        </w:rPr>
        <w:t>（1）净化空调机组室内机维护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1)检查风机电机轴承运行情况，添加润滑油。</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2)检查风机电机绝缘情况；紧固电机及控制柜各接线端。</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3)检查并调整风机皮带。</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4)检查柜体表面，做好防腐处理；检查吊架情况，使风柜安装稳定。</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5）清洗风柜内表面、散热翅片、风机叶轮、接水盘等。</w:t>
      </w:r>
    </w:p>
    <w:p>
      <w:pPr>
        <w:pStyle w:val="2"/>
        <w:jc w:val="both"/>
        <w:rPr>
          <w:color w:val="auto"/>
        </w:rPr>
      </w:pPr>
      <w:r>
        <w:rPr>
          <w:rFonts w:hint="eastAsia" w:ascii="仿宋" w:hAnsi="仿宋" w:cs="仿宋"/>
          <w:color w:val="auto"/>
          <w:sz w:val="28"/>
          <w:szCs w:val="28"/>
        </w:rPr>
        <w:t xml:space="preserve">    6）室内机压差计等表计检查及故障更换。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7）初、中、高效过滤器更换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（2）净化空调室外机维护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1）检查机组制冷剂的充注量，检查接口是否存在泄漏，对有泄漏的机组应该查出漏点进行有效处理。</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2）检查冷冻油量、油色、必要时更换冷冻机油并清理油腔。检查机组运行时的油压，检查油过滤器，必要时进行更换。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3）检查机组干燥过滤器，必要时进行更换。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4）检测机组压缩机电机、电磁阀线圈、冷凝器风机电机的绝缘情况，检查各电磁阀的工作情况。</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5）检查冷凝器翅片并进行清洗。</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（3）排风系统整体维护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1）检查风机电机轴承运行情况，必要时进行更换。</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2）检查风机电机绝缘情况；检查风机电源及各接线端。</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3）检查风机的运转电流是否正常。</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4）检查风机表面，做好防腐处理；检查吊架情况，使风柜安装稳定。</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5）检查清理风机叶轮。</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6）检查、调整风机的运转时产生不正常的震动及噪音。</w:t>
      </w:r>
    </w:p>
    <w:p>
      <w:pPr>
        <w:pStyle w:val="2"/>
        <w:ind w:firstLine="560"/>
        <w:jc w:val="both"/>
        <w:rPr>
          <w:rFonts w:ascii="仿宋" w:hAnsi="仿宋" w:cs="仿宋"/>
          <w:color w:val="auto"/>
          <w:sz w:val="28"/>
          <w:szCs w:val="28"/>
        </w:rPr>
      </w:pPr>
      <w:r>
        <w:rPr>
          <w:rFonts w:hint="eastAsia" w:ascii="仿宋" w:hAnsi="仿宋" w:cs="仿宋"/>
          <w:color w:val="auto"/>
          <w:sz w:val="28"/>
          <w:szCs w:val="28"/>
        </w:rPr>
        <w:t>（4）控制柜及线路维护</w:t>
      </w:r>
    </w:p>
    <w:p>
      <w:pPr>
        <w:ind w:firstLine="560" w:firstLineChars="200"/>
        <w:rPr>
          <w:rFonts w:ascii="仿宋" w:hAnsi="仿宋" w:eastAsia="仿宋" w:cs="仿宋"/>
          <w:color w:val="auto"/>
          <w:sz w:val="28"/>
          <w:szCs w:val="36"/>
        </w:rPr>
      </w:pPr>
      <w:r>
        <w:rPr>
          <w:rFonts w:hint="eastAsia" w:ascii="仿宋" w:hAnsi="仿宋" w:eastAsia="仿宋" w:cs="仿宋"/>
          <w:color w:val="auto"/>
          <w:sz w:val="28"/>
          <w:szCs w:val="36"/>
        </w:rPr>
        <w:t>1）紧固控制零部件各接线端子，并进行清洁除尘。</w:t>
      </w:r>
    </w:p>
    <w:p>
      <w:pPr>
        <w:pStyle w:val="2"/>
        <w:ind w:firstLine="560"/>
        <w:jc w:val="both"/>
        <w:rPr>
          <w:rFonts w:ascii="仿宋" w:hAnsi="仿宋" w:cs="仿宋"/>
          <w:color w:val="auto"/>
          <w:sz w:val="28"/>
          <w:szCs w:val="36"/>
        </w:rPr>
      </w:pPr>
      <w:r>
        <w:rPr>
          <w:rFonts w:hint="eastAsia" w:ascii="仿宋" w:hAnsi="仿宋" w:cs="仿宋"/>
          <w:color w:val="auto"/>
          <w:sz w:val="28"/>
          <w:szCs w:val="36"/>
        </w:rPr>
        <w:t>2）检查控制柜接地情况。</w:t>
      </w:r>
    </w:p>
    <w:p>
      <w:pPr>
        <w:ind w:firstLine="560"/>
        <w:rPr>
          <w:rFonts w:ascii="仿宋" w:hAnsi="仿宋" w:eastAsia="仿宋" w:cs="仿宋"/>
          <w:color w:val="auto"/>
          <w:sz w:val="28"/>
          <w:szCs w:val="36"/>
        </w:rPr>
      </w:pPr>
      <w:r>
        <w:rPr>
          <w:rFonts w:hint="eastAsia" w:ascii="仿宋" w:hAnsi="仿宋" w:eastAsia="仿宋" w:cs="仿宋"/>
          <w:color w:val="auto"/>
          <w:sz w:val="28"/>
          <w:szCs w:val="36"/>
        </w:rPr>
        <w:t>3）变频器运行情况。</w:t>
      </w:r>
    </w:p>
    <w:p>
      <w:pPr>
        <w:pStyle w:val="2"/>
        <w:jc w:val="both"/>
        <w:rPr>
          <w:color w:val="auto"/>
        </w:rPr>
      </w:pPr>
      <w:r>
        <w:rPr>
          <w:rFonts w:hint="eastAsia" w:ascii="仿宋" w:hAnsi="仿宋" w:cs="仿宋"/>
          <w:color w:val="auto"/>
          <w:sz w:val="28"/>
          <w:szCs w:val="36"/>
        </w:rPr>
        <w:t xml:space="preserve">    4）检查各线路是否存在磨损情况。</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（5）装饰装修项目的维护</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1）检查PVC地面有无划痕或空鼓现象，发现后进行抛光打蜡修复处理。</w:t>
      </w:r>
    </w:p>
    <w:p>
      <w:pPr>
        <w:adjustRightInd w:val="0"/>
        <w:snapToGrid w:val="0"/>
        <w:spacing w:line="560" w:lineRule="exact"/>
        <w:ind w:right="-101"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2）检查彩钢板墙面有无划痕或露底现象，发现后及时修补处理。</w:t>
      </w:r>
    </w:p>
    <w:p>
      <w:pPr>
        <w:adjustRightInd w:val="0"/>
        <w:snapToGrid w:val="0"/>
        <w:spacing w:line="560" w:lineRule="exact"/>
        <w:ind w:right="-101" w:rightChars="-48"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3）检查门窗各紧固螺丝有无松动、门锁是否开关正常。</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（6）消毒要求</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1）维保完成后需要对排风机内部、组合式空调机组过滤器、换热器、风管及洁净室进行消毒。</w:t>
      </w:r>
    </w:p>
    <w:p>
      <w:pPr>
        <w:rPr>
          <w:rFonts w:hint="eastAsia" w:ascii="仿宋" w:hAnsi="仿宋" w:eastAsia="仿宋" w:cs="仿宋"/>
          <w:color w:val="auto"/>
          <w:lang w:val="en-US" w:eastAsia="zh-CN"/>
        </w:rPr>
      </w:pP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 xml:space="preserve"> 2）选用对设备无腐蚀、符合标准的消毒剂。</w:t>
      </w:r>
    </w:p>
    <w:p>
      <w:pPr>
        <w:pStyle w:val="2"/>
        <w:ind w:firstLine="560" w:firstLineChars="200"/>
        <w:jc w:val="both"/>
        <w:rPr>
          <w:rFonts w:hint="eastAsia" w:eastAsia="仿宋"/>
          <w:color w:val="auto"/>
          <w:sz w:val="28"/>
          <w:szCs w:val="22"/>
          <w:lang w:eastAsia="zh-CN"/>
        </w:rPr>
      </w:pPr>
      <w:r>
        <w:rPr>
          <w:rFonts w:hint="eastAsia"/>
          <w:color w:val="auto"/>
          <w:sz w:val="28"/>
          <w:szCs w:val="22"/>
          <w:lang w:val="en-US" w:eastAsia="zh-CN"/>
        </w:rPr>
        <w:t>4.</w:t>
      </w:r>
      <w:r>
        <w:rPr>
          <w:rFonts w:hint="eastAsia"/>
          <w:color w:val="auto"/>
          <w:sz w:val="28"/>
          <w:szCs w:val="22"/>
        </w:rPr>
        <w:t>材料</w:t>
      </w:r>
      <w:r>
        <w:rPr>
          <w:rFonts w:hint="eastAsia"/>
          <w:color w:val="auto"/>
          <w:sz w:val="28"/>
          <w:szCs w:val="22"/>
          <w:lang w:eastAsia="zh-CN"/>
        </w:rPr>
        <w:t>及配件</w:t>
      </w:r>
      <w:r>
        <w:rPr>
          <w:rFonts w:hint="eastAsia"/>
          <w:color w:val="auto"/>
          <w:sz w:val="28"/>
          <w:szCs w:val="22"/>
        </w:rPr>
        <w:t>使用</w:t>
      </w:r>
      <w:r>
        <w:rPr>
          <w:rFonts w:hint="eastAsia"/>
          <w:color w:val="auto"/>
          <w:sz w:val="28"/>
          <w:szCs w:val="22"/>
          <w:lang w:eastAsia="zh-CN"/>
        </w:rPr>
        <w:t>说明</w:t>
      </w:r>
    </w:p>
    <w:p>
      <w:pPr>
        <w:ind w:firstLine="560" w:firstLineChars="200"/>
        <w:rPr>
          <w:rFonts w:hint="eastAsia" w:ascii="仿宋" w:hAnsi="仿宋" w:eastAsia="仿宋"/>
          <w:color w:val="auto"/>
          <w:sz w:val="28"/>
          <w:lang w:eastAsia="zh-CN"/>
        </w:rPr>
      </w:pPr>
      <w:r>
        <w:rPr>
          <w:rFonts w:hint="eastAsia" w:ascii="仿宋" w:hAnsi="仿宋" w:eastAsia="仿宋"/>
          <w:color w:val="auto"/>
          <w:sz w:val="28"/>
          <w:lang w:eastAsia="zh-CN"/>
        </w:rPr>
        <w:t>（</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本次维保项目需要更换的初效、中效及高效过滤</w:t>
      </w:r>
      <w:r>
        <w:rPr>
          <w:rFonts w:hint="eastAsia" w:ascii="仿宋" w:hAnsi="仿宋" w:eastAsia="仿宋"/>
          <w:color w:val="auto"/>
          <w:sz w:val="28"/>
          <w:lang w:eastAsia="zh-CN"/>
        </w:rPr>
        <w:t>器</w:t>
      </w:r>
      <w:r>
        <w:rPr>
          <w:rFonts w:hint="eastAsia" w:ascii="仿宋" w:hAnsi="仿宋" w:eastAsia="仿宋"/>
          <w:color w:val="auto"/>
          <w:sz w:val="28"/>
        </w:rPr>
        <w:t>由</w:t>
      </w:r>
      <w:r>
        <w:rPr>
          <w:rFonts w:hint="eastAsia" w:ascii="仿宋" w:hAnsi="仿宋" w:eastAsia="仿宋"/>
          <w:color w:val="auto"/>
          <w:sz w:val="28"/>
          <w:lang w:eastAsia="zh-CN"/>
        </w:rPr>
        <w:t>承揽方</w:t>
      </w:r>
      <w:r>
        <w:rPr>
          <w:rFonts w:hint="eastAsia" w:ascii="仿宋" w:hAnsi="仿宋" w:eastAsia="仿宋"/>
          <w:color w:val="auto"/>
          <w:sz w:val="28"/>
        </w:rPr>
        <w:t>提供</w:t>
      </w:r>
      <w:r>
        <w:rPr>
          <w:rFonts w:hint="eastAsia" w:ascii="仿宋" w:hAnsi="仿宋" w:eastAsia="仿宋"/>
          <w:color w:val="auto"/>
          <w:sz w:val="28"/>
          <w:lang w:eastAsia="zh-CN"/>
        </w:rPr>
        <w:t>，费用包含在项目费用内</w:t>
      </w:r>
      <w:r>
        <w:rPr>
          <w:rFonts w:hint="eastAsia" w:ascii="仿宋" w:hAnsi="仿宋" w:eastAsia="仿宋"/>
          <w:color w:val="auto"/>
          <w:sz w:val="28"/>
        </w:rPr>
        <w:t>。</w:t>
      </w:r>
      <w:r>
        <w:rPr>
          <w:rFonts w:hint="eastAsia" w:ascii="仿宋" w:hAnsi="仿宋" w:eastAsia="仿宋"/>
          <w:color w:val="auto"/>
          <w:sz w:val="28"/>
          <w:lang w:eastAsia="zh-CN"/>
        </w:rPr>
        <w:t>具体数量为：</w:t>
      </w:r>
    </w:p>
    <w:tbl>
      <w:tblPr>
        <w:tblStyle w:val="17"/>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41"/>
        <w:gridCol w:w="3016"/>
        <w:gridCol w:w="1832"/>
        <w:gridCol w:w="70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序号</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名称</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规格</w:t>
            </w:r>
          </w:p>
        </w:tc>
        <w:tc>
          <w:tcPr>
            <w:tcW w:w="18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材质</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单位</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初效过滤器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592*592*46</w:t>
            </w:r>
            <w:r>
              <w:rPr>
                <w:rFonts w:hint="eastAsia" w:ascii="仿宋" w:hAnsi="仿宋" w:eastAsia="仿宋" w:cs="仿宋"/>
                <w:color w:val="auto"/>
                <w:sz w:val="22"/>
                <w:szCs w:val="22"/>
                <w:lang w:val="en-US" w:eastAsia="zh-CN"/>
              </w:rPr>
              <w:t>-G4-板式</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铝合金边框，无纺布过滤网厚度不少于</w:t>
            </w:r>
            <w:r>
              <w:rPr>
                <w:rFonts w:hint="eastAsia" w:ascii="仿宋" w:hAnsi="仿宋" w:eastAsia="仿宋" w:cs="仿宋"/>
                <w:color w:val="auto"/>
                <w:sz w:val="22"/>
                <w:szCs w:val="22"/>
                <w:lang w:val="en-US" w:eastAsia="zh-CN"/>
              </w:rPr>
              <w:t>10mm，可清洗</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287</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592</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320*320*220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铝框无隔板高效过滤器，聚胺脂密封胶，超细玻璃纤维滤纸，双面贴密封条，滤纸折高：65mm,滤纸折数：100mm/27折；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484*484*220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300*</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00</w:t>
            </w:r>
            <w:r>
              <w:rPr>
                <w:rFonts w:hint="eastAsia" w:ascii="仿宋" w:hAnsi="仿宋" w:eastAsia="仿宋" w:cs="仿宋"/>
                <w:color w:val="auto"/>
                <w:sz w:val="22"/>
                <w:szCs w:val="22"/>
                <w:lang w:val="en-US" w:eastAsia="zh-CN"/>
              </w:rPr>
              <w:t>*90，等级H14，初阻力≤220Pa,风量300CMH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铝框无隔板高效过滤器，聚胺脂密封胶，超细玻璃纤维滤纸，</w:t>
            </w:r>
            <w:r>
              <w:rPr>
                <w:rFonts w:hint="eastAsia" w:ascii="仿宋" w:hAnsi="仿宋" w:eastAsia="仿宋" w:cs="仿宋"/>
                <w:color w:val="auto"/>
                <w:sz w:val="24"/>
                <w:szCs w:val="24"/>
                <w:lang w:eastAsia="zh-CN"/>
              </w:rPr>
              <w:t>单</w:t>
            </w:r>
            <w:r>
              <w:rPr>
                <w:rFonts w:hint="eastAsia" w:ascii="仿宋" w:hAnsi="仿宋" w:eastAsia="仿宋" w:cs="仿宋"/>
                <w:color w:val="auto"/>
                <w:sz w:val="24"/>
                <w:szCs w:val="24"/>
              </w:rPr>
              <w:t>面贴密封条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400*400</w:t>
            </w:r>
            <w:r>
              <w:rPr>
                <w:rFonts w:hint="eastAsia" w:ascii="仿宋" w:hAnsi="仿宋" w:eastAsia="仿宋" w:cs="仿宋"/>
                <w:color w:val="auto"/>
                <w:sz w:val="22"/>
                <w:szCs w:val="22"/>
                <w:lang w:val="en-US" w:eastAsia="zh-CN"/>
              </w:rPr>
              <w:t>*90，等级H14，初阻力≤220Pa,风量300CMH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8</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200*320*90，等级H14，初阻力≤220Pa,风量300CMH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9</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250*400*90，等级H14，初阻力≤220Pa,风量,CMH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olor w:val="auto"/>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auto"/>
          <w:lang w:val="en-US" w:eastAsia="zh-CN"/>
        </w:rPr>
      </w:pPr>
      <w:r>
        <w:rPr>
          <w:rFonts w:hint="eastAsia"/>
          <w:color w:val="auto"/>
          <w:sz w:val="28"/>
          <w:lang w:val="en-US" w:eastAsia="zh-CN"/>
        </w:rPr>
        <w:t>（2）</w:t>
      </w:r>
      <w:r>
        <w:rPr>
          <w:rFonts w:hint="eastAsia"/>
          <w:color w:val="auto"/>
          <w:sz w:val="28"/>
        </w:rPr>
        <w:t>本次维保</w:t>
      </w:r>
      <w:r>
        <w:rPr>
          <w:rFonts w:hint="eastAsia"/>
          <w:color w:val="auto"/>
          <w:sz w:val="28"/>
          <w:lang w:eastAsia="zh-CN"/>
        </w:rPr>
        <w:t>使用的工具及材料由承揽方提供，</w:t>
      </w:r>
      <w:r>
        <w:rPr>
          <w:rFonts w:hint="eastAsia"/>
          <w:color w:val="auto"/>
          <w:sz w:val="28"/>
        </w:rPr>
        <w:t>需要</w:t>
      </w:r>
      <w:r>
        <w:rPr>
          <w:rFonts w:hint="eastAsia"/>
          <w:color w:val="auto"/>
          <w:sz w:val="28"/>
          <w:lang w:eastAsia="zh-CN"/>
        </w:rPr>
        <w:t>更换的设备</w:t>
      </w:r>
      <w:r>
        <w:rPr>
          <w:rFonts w:hint="eastAsia"/>
          <w:color w:val="auto"/>
          <w:sz w:val="28"/>
        </w:rPr>
        <w:t>配件</w:t>
      </w:r>
      <w:r>
        <w:rPr>
          <w:rFonts w:hint="eastAsia"/>
          <w:color w:val="auto"/>
          <w:sz w:val="28"/>
          <w:lang w:eastAsia="zh-CN"/>
        </w:rPr>
        <w:t>：同一种配件总价不到</w:t>
      </w:r>
      <w:r>
        <w:rPr>
          <w:rFonts w:hint="eastAsia"/>
          <w:color w:val="auto"/>
          <w:sz w:val="28"/>
        </w:rPr>
        <w:t>500元（不含</w:t>
      </w:r>
      <w:r>
        <w:rPr>
          <w:rFonts w:hint="eastAsia"/>
          <w:color w:val="auto"/>
          <w:sz w:val="28"/>
          <w:lang w:val="en-US" w:eastAsia="zh-CN"/>
        </w:rPr>
        <w:t>增值</w:t>
      </w:r>
      <w:r>
        <w:rPr>
          <w:rFonts w:hint="eastAsia"/>
          <w:color w:val="auto"/>
          <w:sz w:val="28"/>
        </w:rPr>
        <w:t>税）由</w:t>
      </w:r>
      <w:r>
        <w:rPr>
          <w:rFonts w:hint="eastAsia"/>
          <w:color w:val="auto"/>
          <w:sz w:val="28"/>
          <w:lang w:eastAsia="zh-CN"/>
        </w:rPr>
        <w:t>承揽方</w:t>
      </w:r>
      <w:r>
        <w:rPr>
          <w:rFonts w:hint="eastAsia"/>
          <w:color w:val="auto"/>
          <w:sz w:val="28"/>
        </w:rPr>
        <w:t>承担，</w:t>
      </w:r>
      <w:r>
        <w:rPr>
          <w:rFonts w:hint="eastAsia"/>
          <w:color w:val="auto"/>
          <w:sz w:val="28"/>
          <w:lang w:eastAsia="zh-CN"/>
        </w:rPr>
        <w:t>超过</w:t>
      </w:r>
      <w:r>
        <w:rPr>
          <w:rFonts w:hint="eastAsia"/>
          <w:color w:val="auto"/>
          <w:sz w:val="28"/>
        </w:rPr>
        <w:t>500元（不含</w:t>
      </w:r>
      <w:r>
        <w:rPr>
          <w:rFonts w:hint="eastAsia"/>
          <w:color w:val="auto"/>
          <w:sz w:val="28"/>
          <w:lang w:val="en-US" w:eastAsia="zh-CN"/>
        </w:rPr>
        <w:t>增值税</w:t>
      </w:r>
      <w:r>
        <w:rPr>
          <w:rFonts w:hint="eastAsia"/>
          <w:color w:val="auto"/>
          <w:sz w:val="28"/>
        </w:rPr>
        <w:t>）以上由甲方提供。</w:t>
      </w:r>
    </w:p>
    <w:p>
      <w:pPr>
        <w:pStyle w:val="4"/>
        <w:rPr>
          <w:rFonts w:hint="eastAsia"/>
          <w:color w:val="auto"/>
        </w:rPr>
      </w:pPr>
      <w:r>
        <w:rPr>
          <w:rFonts w:hint="eastAsia"/>
          <w:color w:val="auto"/>
          <w:lang w:eastAsia="zh-CN"/>
        </w:rPr>
        <w:t>（二）</w:t>
      </w:r>
      <w:r>
        <w:rPr>
          <w:rFonts w:hint="eastAsia"/>
          <w:color w:val="auto"/>
        </w:rPr>
        <w:t>项目要求（包含技术要求、人员资质要求等）</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1.资质要求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（1）在中华人民共和国依法注册、具有独立法人资格，具有有效营业执照。（须提供有效的营业执照复印件加盖公章）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（2）具有</w:t>
      </w:r>
      <w:r>
        <w:rPr>
          <w:rFonts w:hint="eastAsia" w:ascii="仿宋" w:hAnsi="仿宋" w:eastAsia="仿宋"/>
          <w:color w:val="auto"/>
          <w:sz w:val="28"/>
          <w:szCs w:val="28"/>
          <w:lang w:eastAsia="zh-CN"/>
        </w:rPr>
        <w:t>以下资质之一，并</w:t>
      </w:r>
      <w:r>
        <w:rPr>
          <w:rFonts w:hint="eastAsia" w:ascii="仿宋" w:hAnsi="仿宋" w:eastAsia="仿宋"/>
          <w:color w:val="auto"/>
          <w:sz w:val="28"/>
          <w:szCs w:val="28"/>
        </w:rPr>
        <w:t>提供有效资质证书复印件</w:t>
      </w:r>
      <w:r>
        <w:rPr>
          <w:rFonts w:hint="eastAsia" w:ascii="仿宋" w:hAnsi="仿宋" w:eastAsia="仿宋"/>
          <w:color w:val="auto"/>
          <w:sz w:val="28"/>
          <w:szCs w:val="28"/>
          <w:lang w:val="en-US" w:eastAsia="zh-CN"/>
        </w:rPr>
        <w:t>并</w:t>
      </w:r>
      <w:r>
        <w:rPr>
          <w:rFonts w:hint="eastAsia" w:ascii="仿宋" w:hAnsi="仿宋" w:eastAsia="仿宋"/>
          <w:color w:val="auto"/>
          <w:sz w:val="28"/>
          <w:szCs w:val="28"/>
        </w:rPr>
        <w:t>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中国制冷空调设备维修安装企业资质A类Ⅲ级</w:t>
      </w:r>
      <w:r>
        <w:rPr>
          <w:rFonts w:hint="eastAsia" w:ascii="仿宋" w:hAnsi="仿宋" w:eastAsia="仿宋"/>
          <w:color w:val="auto"/>
          <w:sz w:val="28"/>
          <w:szCs w:val="28"/>
          <w:lang w:eastAsia="zh-CN"/>
        </w:rPr>
        <w:t>及以上；</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机电安装资质三级及以上</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建筑装修装饰工程资质二级及以上资质</w:t>
      </w:r>
      <w:r>
        <w:rPr>
          <w:rFonts w:hint="eastAsia" w:ascii="仿宋" w:hAnsi="仿宋" w:eastAsia="仿宋"/>
          <w:color w:val="auto"/>
          <w:sz w:val="28"/>
          <w:szCs w:val="28"/>
        </w:rPr>
        <w:t>。</w:t>
      </w:r>
    </w:p>
    <w:p>
      <w:pPr>
        <w:ind w:firstLine="560" w:firstLineChars="200"/>
        <w:rPr>
          <w:rFonts w:hint="eastAsia" w:ascii="仿宋" w:hAnsi="仿宋"/>
          <w:color w:val="auto"/>
          <w:sz w:val="28"/>
          <w:szCs w:val="28"/>
          <w:lang w:val="en-US" w:eastAsia="zh-CN"/>
        </w:rPr>
      </w:pPr>
      <w:r>
        <w:rPr>
          <w:rFonts w:hint="eastAsia" w:ascii="仿宋" w:hAnsi="仿宋" w:eastAsia="仿宋"/>
          <w:color w:val="auto"/>
          <w:sz w:val="28"/>
          <w:szCs w:val="28"/>
        </w:rPr>
        <w:t>（3）施工人员应至少两人持有应急管理部颁发的低压电工操作证。（须提供有效的执业证书复印件加盖公章）</w:t>
      </w:r>
    </w:p>
    <w:p>
      <w:pPr>
        <w:pStyle w:val="2"/>
        <w:ind w:firstLine="560" w:firstLineChars="200"/>
        <w:jc w:val="both"/>
        <w:rPr>
          <w:rFonts w:hint="eastAsia" w:ascii="仿宋" w:hAnsi="仿宋"/>
          <w:color w:val="auto"/>
          <w:sz w:val="28"/>
          <w:szCs w:val="28"/>
          <w:lang w:val="en-US" w:eastAsia="zh-CN"/>
        </w:rPr>
      </w:pPr>
      <w:r>
        <w:rPr>
          <w:rFonts w:hint="eastAsia" w:ascii="仿宋" w:hAnsi="仿宋"/>
          <w:color w:val="auto"/>
          <w:sz w:val="28"/>
          <w:szCs w:val="28"/>
          <w:lang w:val="en-US" w:eastAsia="zh-CN"/>
        </w:rPr>
        <w:t>2.技术要求</w:t>
      </w:r>
    </w:p>
    <w:p>
      <w:pPr>
        <w:pStyle w:val="2"/>
        <w:ind w:firstLine="560" w:firstLineChars="200"/>
        <w:jc w:val="both"/>
        <w:rPr>
          <w:rFonts w:hint="eastAsia" w:ascii="仿宋" w:hAnsi="仿宋" w:eastAsia="仿宋"/>
          <w:color w:val="auto"/>
          <w:sz w:val="28"/>
          <w:szCs w:val="28"/>
          <w:lang w:eastAsia="zh-CN"/>
        </w:rPr>
      </w:pPr>
      <w:r>
        <w:rPr>
          <w:rFonts w:hint="eastAsia" w:ascii="仿宋" w:hAnsi="仿宋"/>
          <w:color w:val="auto"/>
          <w:sz w:val="28"/>
          <w:szCs w:val="28"/>
          <w:lang w:eastAsia="zh-CN"/>
        </w:rPr>
        <w:t>（</w:t>
      </w:r>
      <w:r>
        <w:rPr>
          <w:rFonts w:hint="eastAsia" w:ascii="仿宋" w:hAnsi="仿宋"/>
          <w:color w:val="auto"/>
          <w:sz w:val="28"/>
          <w:szCs w:val="28"/>
          <w:lang w:val="en-US" w:eastAsia="zh-CN"/>
        </w:rPr>
        <w:t>1</w:t>
      </w:r>
      <w:r>
        <w:rPr>
          <w:rFonts w:hint="eastAsia" w:ascii="仿宋" w:hAnsi="仿宋"/>
          <w:color w:val="auto"/>
          <w:sz w:val="28"/>
          <w:szCs w:val="28"/>
          <w:lang w:eastAsia="zh-CN"/>
        </w:rPr>
        <w:t>）应聘请第三方检测单位</w:t>
      </w:r>
      <w:r>
        <w:rPr>
          <w:rFonts w:hint="eastAsia" w:ascii="仿宋" w:hAnsi="仿宋" w:eastAsia="仿宋"/>
          <w:color w:val="auto"/>
          <w:sz w:val="28"/>
          <w:szCs w:val="28"/>
        </w:rPr>
        <w:t>检测单位</w:t>
      </w:r>
      <w:r>
        <w:rPr>
          <w:rFonts w:hint="eastAsia" w:ascii="仿宋" w:hAnsi="仿宋"/>
          <w:color w:val="auto"/>
          <w:sz w:val="28"/>
          <w:szCs w:val="28"/>
          <w:lang w:eastAsia="zh-CN"/>
        </w:rPr>
        <w:t>，</w:t>
      </w:r>
      <w:r>
        <w:rPr>
          <w:rFonts w:hint="eastAsia" w:ascii="仿宋" w:hAnsi="仿宋" w:eastAsia="仿宋"/>
          <w:color w:val="auto"/>
          <w:sz w:val="28"/>
          <w:szCs w:val="28"/>
        </w:rPr>
        <w:t>应具有相关检测资质</w:t>
      </w:r>
      <w:r>
        <w:rPr>
          <w:rFonts w:hint="eastAsia" w:ascii="仿宋" w:hAnsi="仿宋"/>
          <w:color w:val="auto"/>
          <w:sz w:val="28"/>
          <w:szCs w:val="28"/>
          <w:lang w:eastAsia="zh-CN"/>
        </w:rPr>
        <w:t>，能够出具</w:t>
      </w:r>
      <w:r>
        <w:rPr>
          <w:rFonts w:hint="eastAsia" w:ascii="仿宋" w:hAnsi="仿宋"/>
          <w:color w:val="auto"/>
          <w:sz w:val="28"/>
          <w:szCs w:val="28"/>
          <w:lang w:val="en-US" w:eastAsia="zh-CN"/>
        </w:rPr>
        <w:t>CMA检测报告。</w:t>
      </w:r>
      <w:r>
        <w:rPr>
          <w:rFonts w:hint="eastAsia" w:ascii="仿宋" w:hAnsi="仿宋"/>
          <w:color w:val="auto"/>
          <w:sz w:val="28"/>
          <w:szCs w:val="28"/>
          <w:lang w:eastAsia="zh-CN"/>
        </w:rPr>
        <w:t>如果检测不合格，则需要承揽方再次进行维保直到检测合格为止。</w:t>
      </w:r>
    </w:p>
    <w:p>
      <w:pPr>
        <w:pStyle w:val="2"/>
        <w:ind w:firstLine="560" w:firstLineChars="200"/>
        <w:jc w:val="both"/>
        <w:rPr>
          <w:rFonts w:hint="eastAsia"/>
          <w:color w:val="auto"/>
          <w:sz w:val="28"/>
        </w:rPr>
      </w:pPr>
      <w:r>
        <w:rPr>
          <w:rFonts w:hint="eastAsia"/>
          <w:color w:val="auto"/>
          <w:sz w:val="28"/>
          <w:lang w:val="en-US" w:eastAsia="zh-CN"/>
        </w:rPr>
        <w:t>（2）承揽方</w:t>
      </w:r>
      <w:r>
        <w:rPr>
          <w:rFonts w:hint="eastAsia"/>
          <w:color w:val="auto"/>
          <w:sz w:val="28"/>
        </w:rPr>
        <w:t>自行所承担的材料及配件应是正规品牌合格产品、</w:t>
      </w:r>
      <w:r>
        <w:rPr>
          <w:rFonts w:hint="eastAsia"/>
          <w:color w:val="auto"/>
          <w:sz w:val="28"/>
          <w:lang w:eastAsia="zh-CN"/>
        </w:rPr>
        <w:t>并提供合格证，</w:t>
      </w:r>
      <w:r>
        <w:rPr>
          <w:rFonts w:hint="eastAsia"/>
          <w:color w:val="auto"/>
          <w:sz w:val="28"/>
        </w:rPr>
        <w:t>满足质量标准，严禁使用三无产品和不合格产品。</w:t>
      </w:r>
    </w:p>
    <w:p>
      <w:pPr>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3、防疫要求</w:t>
      </w:r>
    </w:p>
    <w:p>
      <w:pPr>
        <w:pStyle w:val="2"/>
        <w:ind w:firstLine="56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cs="仿宋"/>
          <w:color w:val="auto"/>
          <w:sz w:val="28"/>
          <w:szCs w:val="28"/>
          <w:lang w:val="en-US" w:eastAsia="zh-CN"/>
        </w:rPr>
        <w:t>充分了解重庆市防疫要求并接受机场防疫培训。</w:t>
      </w:r>
    </w:p>
    <w:p>
      <w:pPr>
        <w:pStyle w:val="2"/>
        <w:ind w:firstLine="56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eastAsia" w:ascii="仿宋" w:hAnsi="仿宋" w:cs="仿宋"/>
          <w:color w:val="auto"/>
          <w:sz w:val="28"/>
          <w:szCs w:val="28"/>
          <w:lang w:val="en-US" w:eastAsia="zh-CN"/>
        </w:rPr>
        <w:t>2</w:t>
      </w:r>
      <w:r>
        <w:rPr>
          <w:rFonts w:hint="eastAsia" w:ascii="仿宋" w:hAnsi="仿宋" w:eastAsia="仿宋" w:cs="仿宋"/>
          <w:color w:val="auto"/>
          <w:sz w:val="28"/>
          <w:szCs w:val="28"/>
          <w:lang w:val="en-US" w:eastAsia="zh-CN"/>
        </w:rPr>
        <w:t>）根据目前重庆江北机场疫情防控要求，负压隔离区</w:t>
      </w:r>
      <w:r>
        <w:rPr>
          <w:rFonts w:hint="eastAsia" w:ascii="仿宋" w:hAnsi="仿宋" w:cs="仿宋"/>
          <w:color w:val="auto"/>
          <w:sz w:val="28"/>
          <w:szCs w:val="28"/>
          <w:lang w:val="en-US" w:eastAsia="zh-CN"/>
        </w:rPr>
        <w:t>属于疫情防控重点区域，</w:t>
      </w:r>
      <w:r>
        <w:rPr>
          <w:rFonts w:hint="eastAsia" w:ascii="仿宋" w:hAnsi="仿宋" w:eastAsia="仿宋" w:cs="仿宋"/>
          <w:color w:val="auto"/>
          <w:sz w:val="28"/>
          <w:szCs w:val="28"/>
          <w:lang w:val="en-US" w:eastAsia="zh-CN"/>
        </w:rPr>
        <w:t>维护保养</w:t>
      </w:r>
      <w:r>
        <w:rPr>
          <w:rFonts w:hint="eastAsia" w:ascii="仿宋" w:hAnsi="仿宋" w:cs="仿宋"/>
          <w:color w:val="auto"/>
          <w:sz w:val="28"/>
          <w:szCs w:val="28"/>
          <w:lang w:val="en-US" w:eastAsia="zh-CN"/>
        </w:rPr>
        <w:t>时</w:t>
      </w:r>
      <w:r>
        <w:rPr>
          <w:rFonts w:hint="eastAsia" w:ascii="仿宋" w:hAnsi="仿宋" w:eastAsia="仿宋" w:cs="仿宋"/>
          <w:color w:val="auto"/>
          <w:sz w:val="28"/>
          <w:szCs w:val="28"/>
          <w:lang w:val="en-US" w:eastAsia="zh-CN"/>
        </w:rPr>
        <w:t>需要着二级防护：着标准N95口罩、防护眼镜或面屏、医用外科手套、一次性条形帽、一次性防护服、鞋套，并要求每间隔一天做一次核酸检测。</w:t>
      </w:r>
    </w:p>
    <w:p>
      <w:pPr>
        <w:ind w:firstLine="638" w:firstLineChars="228"/>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（3）施工人员应遵守我方人员要求在指定区域解除防护。</w:t>
      </w:r>
    </w:p>
    <w:p>
      <w:pPr>
        <w:ind w:firstLine="638" w:firstLineChars="228"/>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（4）解除防护后及时换脱工作服，及时清洗。</w:t>
      </w:r>
    </w:p>
    <w:p>
      <w:pPr>
        <w:ind w:firstLine="638" w:firstLineChars="228"/>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（5）核酸检测要求：离开工作区域后，开展三天两次核酸检测，两次核酸检测间隔至少24小时。核算检测报告应发送结果截图或提供纸质报告给我方。</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（6）本项目费用已经包含了所有疫情防护费用。</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（7）负压隔离区维护需要在国际航班保障结束消毒完成以后进行，严禁有国际航班保障时进入保障区域，否则按照疫情防控流程进行隔离处置，由此产生的隔离费用由承揽方自行负责。</w:t>
      </w:r>
    </w:p>
    <w:p>
      <w:pPr>
        <w:rPr>
          <w:rFonts w:hint="eastAsia" w:ascii="仿宋" w:hAnsi="仿宋" w:eastAsia="仿宋" w:cs="仿宋"/>
          <w:color w:val="auto"/>
          <w:lang w:val="en-US" w:eastAsia="zh-CN"/>
        </w:rPr>
      </w:pPr>
      <w:r>
        <w:rPr>
          <w:rFonts w:hint="eastAsia" w:ascii="仿宋" w:hAnsi="仿宋" w:eastAsia="仿宋" w:cs="仿宋"/>
          <w:color w:val="auto"/>
          <w:sz w:val="28"/>
          <w:szCs w:val="28"/>
          <w:lang w:val="en-US" w:eastAsia="zh-CN"/>
        </w:rPr>
        <w:t xml:space="preserve">    （8）若项目开工时，机场防控政策有调整的，按照新政策实行。</w:t>
      </w:r>
    </w:p>
    <w:p>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施工及安全要求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（1）施工前，承揽单位应对施工现场进行勘查。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（2）承揽方自行负责办理通行证及施工手续所产生的费用。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（3）工程所需工具</w:t>
      </w:r>
      <w:r>
        <w:rPr>
          <w:rFonts w:hint="eastAsia" w:ascii="仿宋" w:hAnsi="仿宋" w:eastAsia="仿宋"/>
          <w:color w:val="auto"/>
          <w:sz w:val="28"/>
          <w:szCs w:val="28"/>
          <w:lang w:eastAsia="zh-CN"/>
        </w:rPr>
        <w:t>、防护物资</w:t>
      </w:r>
      <w:r>
        <w:rPr>
          <w:rFonts w:hint="eastAsia" w:ascii="仿宋" w:hAnsi="仿宋" w:eastAsia="仿宋"/>
          <w:color w:val="auto"/>
          <w:sz w:val="28"/>
          <w:szCs w:val="28"/>
        </w:rPr>
        <w:t>由承揽方自行准备，动力能源保障部暖通中心负责检查工程施工材料及设备是否与提供的设备清单一致。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（4）施工前做好临近设备防护工作，如承揽方在施工过程中，给重庆江北国际机场的环境以及基础设施、设备等造成破坏，承包商应当无条件的予以恢复原状或赔偿损失。</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（5）施工时，做好现场</w:t>
      </w:r>
      <w:r>
        <w:rPr>
          <w:rFonts w:hint="eastAsia" w:ascii="仿宋" w:hAnsi="仿宋" w:eastAsia="仿宋"/>
          <w:color w:val="auto"/>
          <w:sz w:val="28"/>
          <w:szCs w:val="28"/>
          <w:lang w:eastAsia="zh-CN"/>
        </w:rPr>
        <w:t>维保</w:t>
      </w:r>
      <w:r>
        <w:rPr>
          <w:rFonts w:hint="eastAsia" w:ascii="仿宋" w:hAnsi="仿宋" w:eastAsia="仿宋"/>
          <w:color w:val="auto"/>
          <w:sz w:val="28"/>
          <w:szCs w:val="28"/>
        </w:rPr>
        <w:t>的各项记录，确保</w:t>
      </w:r>
      <w:r>
        <w:rPr>
          <w:rFonts w:hint="eastAsia" w:ascii="仿宋" w:hAnsi="仿宋" w:eastAsia="仿宋"/>
          <w:color w:val="auto"/>
          <w:sz w:val="28"/>
          <w:szCs w:val="28"/>
          <w:lang w:eastAsia="zh-CN"/>
        </w:rPr>
        <w:t>维保</w:t>
      </w:r>
      <w:r>
        <w:rPr>
          <w:rFonts w:hint="eastAsia" w:ascii="仿宋" w:hAnsi="仿宋" w:eastAsia="仿宋"/>
          <w:color w:val="auto"/>
          <w:sz w:val="28"/>
          <w:szCs w:val="28"/>
        </w:rPr>
        <w:t>质量符合要求。</w:t>
      </w:r>
    </w:p>
    <w:p>
      <w:pPr>
        <w:ind w:firstLine="560" w:firstLineChars="200"/>
        <w:rPr>
          <w:rFonts w:hint="default"/>
          <w:color w:val="auto"/>
          <w:lang w:val="en-US" w:eastAsia="zh-CN"/>
        </w:rPr>
      </w:pPr>
      <w:r>
        <w:rPr>
          <w:rFonts w:hint="eastAsia" w:ascii="仿宋" w:hAnsi="仿宋" w:eastAsia="仿宋"/>
          <w:color w:val="auto"/>
          <w:sz w:val="28"/>
          <w:szCs w:val="28"/>
        </w:rPr>
        <w:t>（6）施工时必须做好安全措施，施工中使用的工具和防护用具必须符合安全工作规程的要求，且按正确方法使用。</w:t>
      </w:r>
    </w:p>
    <w:p>
      <w:pPr>
        <w:pStyle w:val="4"/>
        <w:numPr>
          <w:ilvl w:val="0"/>
          <w:numId w:val="0"/>
        </w:numPr>
        <w:spacing w:before="0" w:after="0" w:line="360" w:lineRule="auto"/>
        <w:ind w:leftChars="0"/>
        <w:jc w:val="left"/>
        <w:rPr>
          <w:color w:val="auto"/>
        </w:rPr>
      </w:pPr>
      <w:r>
        <w:rPr>
          <w:rFonts w:hint="eastAsia"/>
          <w:color w:val="auto"/>
          <w:lang w:eastAsia="zh-CN"/>
        </w:rPr>
        <w:t>（三）</w:t>
      </w:r>
      <w:r>
        <w:rPr>
          <w:rFonts w:hint="eastAsia"/>
          <w:color w:val="auto"/>
        </w:rPr>
        <w:t>安全责任要求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1.需遵守重庆机场集团有限公司空防、消防、机坪运行、疫情防控、车辆及通行证门禁等管理规定，并接受项目单位监督。</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2.发生一切由承揽方原因导致的安全事故，由承揽方负责。</w:t>
      </w:r>
    </w:p>
    <w:p>
      <w:pPr>
        <w:pStyle w:val="4"/>
        <w:numPr>
          <w:ilvl w:val="0"/>
          <w:numId w:val="0"/>
        </w:numPr>
        <w:spacing w:before="0" w:after="0" w:line="360" w:lineRule="auto"/>
        <w:ind w:leftChars="0"/>
        <w:rPr>
          <w:color w:val="auto"/>
        </w:rPr>
      </w:pPr>
      <w:r>
        <w:rPr>
          <w:rFonts w:hint="eastAsia"/>
          <w:color w:val="auto"/>
          <w:lang w:eastAsia="zh-CN"/>
        </w:rPr>
        <w:t>（四）</w:t>
      </w:r>
      <w:r>
        <w:rPr>
          <w:rFonts w:hint="eastAsia"/>
          <w:color w:val="auto"/>
        </w:rPr>
        <w:t>验收要求(工期、技术等)</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项目完工后，由</w:t>
      </w:r>
      <w:r>
        <w:rPr>
          <w:rFonts w:hint="eastAsia" w:ascii="仿宋" w:hAnsi="仿宋" w:eastAsia="仿宋"/>
          <w:color w:val="auto"/>
          <w:sz w:val="28"/>
          <w:szCs w:val="28"/>
          <w:lang w:eastAsia="zh-CN"/>
        </w:rPr>
        <w:t>承揽</w:t>
      </w:r>
      <w:r>
        <w:rPr>
          <w:rFonts w:hint="eastAsia" w:ascii="仿宋" w:hAnsi="仿宋" w:eastAsia="仿宋"/>
          <w:color w:val="auto"/>
          <w:sz w:val="28"/>
          <w:szCs w:val="28"/>
        </w:rPr>
        <w:t>方向甲方提出验收申请，甲方按出示</w:t>
      </w:r>
      <w:r>
        <w:rPr>
          <w:rFonts w:hint="eastAsia" w:ascii="仿宋" w:hAnsi="仿宋" w:eastAsia="仿宋"/>
          <w:color w:val="auto"/>
          <w:sz w:val="28"/>
          <w:szCs w:val="28"/>
          <w:lang w:eastAsia="zh-CN"/>
        </w:rPr>
        <w:t>的</w:t>
      </w:r>
      <w:r>
        <w:rPr>
          <w:rFonts w:hint="eastAsia" w:ascii="仿宋" w:hAnsi="仿宋" w:eastAsia="仿宋"/>
          <w:color w:val="auto"/>
          <w:sz w:val="28"/>
          <w:szCs w:val="28"/>
        </w:rPr>
        <w:t>具有相应检测资质的第三方机构出具</w:t>
      </w:r>
      <w:r>
        <w:rPr>
          <w:rFonts w:hint="eastAsia" w:ascii="仿宋" w:hAnsi="仿宋" w:eastAsia="仿宋"/>
          <w:color w:val="auto"/>
          <w:sz w:val="28"/>
          <w:szCs w:val="28"/>
          <w:lang w:eastAsia="zh-CN"/>
        </w:rPr>
        <w:t>的</w:t>
      </w:r>
      <w:r>
        <w:rPr>
          <w:rFonts w:hint="eastAsia" w:ascii="仿宋" w:hAnsi="仿宋" w:eastAsia="仿宋"/>
          <w:color w:val="auto"/>
          <w:sz w:val="28"/>
          <w:szCs w:val="28"/>
        </w:rPr>
        <w:t>负压隔离室洁净室综合性能检测合格报告</w:t>
      </w:r>
      <w:r>
        <w:rPr>
          <w:rFonts w:hint="eastAsia" w:ascii="仿宋" w:hAnsi="仿宋" w:eastAsia="仿宋"/>
          <w:color w:val="auto"/>
          <w:sz w:val="28"/>
          <w:szCs w:val="28"/>
          <w:lang w:eastAsia="zh-CN"/>
        </w:rPr>
        <w:t>进行验收。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工期及售后服务</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1.工期：</w:t>
      </w:r>
      <w:r>
        <w:rPr>
          <w:rFonts w:hint="eastAsia" w:ascii="仿宋_GB2312" w:hAnsi="宋体" w:eastAsia="仿宋_GB2312"/>
          <w:color w:val="auto"/>
          <w:sz w:val="28"/>
          <w:szCs w:val="28"/>
          <w:u w:val="single"/>
          <w:lang w:eastAsia="zh-CN"/>
        </w:rPr>
        <w:t>以</w:t>
      </w:r>
      <w:r>
        <w:rPr>
          <w:rFonts w:hint="eastAsia" w:ascii="仿宋_GB2312" w:hAnsi="宋体" w:eastAsia="仿宋_GB2312"/>
          <w:color w:val="auto"/>
          <w:sz w:val="28"/>
          <w:szCs w:val="28"/>
          <w:highlight w:val="none"/>
          <w:u w:val="single"/>
          <w:lang w:val="en-US" w:eastAsia="zh-CN"/>
        </w:rPr>
        <w:t>开工报告批复</w:t>
      </w:r>
      <w:r>
        <w:rPr>
          <w:rFonts w:hint="eastAsia" w:ascii="仿宋_GB2312" w:hAnsi="宋体" w:eastAsia="仿宋_GB2312"/>
          <w:color w:val="auto"/>
          <w:sz w:val="28"/>
          <w:szCs w:val="28"/>
          <w:u w:val="single"/>
          <w:lang w:eastAsia="zh-CN"/>
        </w:rPr>
        <w:t>之日起</w:t>
      </w:r>
      <w:r>
        <w:rPr>
          <w:rFonts w:hint="eastAsia" w:ascii="仿宋_GB2312" w:hAnsi="宋体" w:eastAsia="仿宋_GB2312"/>
          <w:color w:val="auto"/>
          <w:sz w:val="28"/>
          <w:szCs w:val="28"/>
          <w:u w:val="single"/>
          <w:lang w:val="en-US" w:eastAsia="zh-CN"/>
        </w:rPr>
        <w:t>30日历天</w:t>
      </w:r>
      <w:r>
        <w:rPr>
          <w:rFonts w:hint="eastAsia" w:ascii="仿宋_GB2312" w:hAnsi="宋体" w:eastAsia="仿宋_GB2312"/>
          <w:color w:val="auto"/>
          <w:sz w:val="28"/>
          <w:szCs w:val="28"/>
          <w:u w:val="single"/>
        </w:rPr>
        <w:t>；</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质保期：自验收合格之日起</w:t>
      </w:r>
      <w:r>
        <w:rPr>
          <w:rFonts w:hint="eastAsia" w:ascii="仿宋_GB2312" w:eastAsia="仿宋_GB2312"/>
          <w:color w:val="auto"/>
          <w:sz w:val="28"/>
          <w:szCs w:val="28"/>
          <w:lang w:val="en-US" w:eastAsia="zh-CN"/>
        </w:rPr>
        <w:t>6个月</w:t>
      </w:r>
      <w:r>
        <w:rPr>
          <w:rFonts w:hint="eastAsia" w:ascii="仿宋_GB2312" w:hAnsi="宋体" w:eastAsia="仿宋_GB2312"/>
          <w:color w:val="auto"/>
          <w:sz w:val="28"/>
          <w:szCs w:val="28"/>
        </w:rPr>
        <w:t>。</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w:t>
      </w:r>
      <w:r>
        <w:rPr>
          <w:rFonts w:hint="eastAsia" w:ascii="仿宋_GB2312" w:eastAsia="仿宋_GB2312"/>
          <w:color w:val="auto"/>
          <w:sz w:val="28"/>
          <w:szCs w:val="28"/>
          <w:lang w:eastAsia="zh-CN"/>
        </w:rPr>
        <w:t>应积极配合办理通行证等手续，并</w:t>
      </w:r>
      <w:r>
        <w:rPr>
          <w:rFonts w:hint="eastAsia" w:ascii="仿宋_GB2312" w:eastAsia="仿宋_GB2312"/>
          <w:color w:val="auto"/>
          <w:sz w:val="28"/>
          <w:szCs w:val="28"/>
        </w:rPr>
        <w:t>派专业技术人员在</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小时内赶到重庆江北国际机场处理故障,若未及时响应，</w:t>
      </w:r>
      <w:r>
        <w:rPr>
          <w:rFonts w:hint="eastAsia" w:ascii="仿宋_GB2312" w:eastAsia="仿宋_GB2312"/>
          <w:color w:val="auto"/>
          <w:sz w:val="28"/>
          <w:szCs w:val="28"/>
          <w:lang w:val="en-US" w:eastAsia="zh-CN"/>
        </w:rPr>
        <w:t>每次扣除质保金的5%</w:t>
      </w:r>
      <w:r>
        <w:rPr>
          <w:rFonts w:hint="eastAsia" w:ascii="仿宋_GB2312" w:eastAsia="仿宋_GB2312"/>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95</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5</w:t>
      </w:r>
      <w:r>
        <w:rPr>
          <w:rFonts w:ascii="仿宋_GB2312" w:hAnsi="宋体" w:eastAsia="仿宋_GB2312"/>
          <w:color w:val="auto"/>
          <w:sz w:val="28"/>
          <w:szCs w:val="28"/>
        </w:rPr>
        <w:t>%</w:t>
      </w:r>
      <w:r>
        <w:rPr>
          <w:rFonts w:hint="eastAsia" w:ascii="仿宋_GB2312" w:hAnsi="宋体" w:eastAsia="仿宋_GB2312"/>
          <w:color w:val="auto"/>
          <w:sz w:val="28"/>
          <w:szCs w:val="28"/>
        </w:rPr>
        <w:t>作为质保金，待质保期满，无质量问题后支付。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合格报价供应商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（1）在中华人民共和国依法注册、具有独立法人资格，具有有效营业执照。（须提供有效的营业执照复印件加盖公章）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（2）具有</w:t>
      </w:r>
      <w:r>
        <w:rPr>
          <w:rFonts w:hint="eastAsia" w:ascii="仿宋" w:hAnsi="仿宋" w:eastAsia="仿宋"/>
          <w:color w:val="auto"/>
          <w:sz w:val="28"/>
          <w:szCs w:val="28"/>
          <w:lang w:eastAsia="zh-CN"/>
        </w:rPr>
        <w:t>以下资质之一，并</w:t>
      </w:r>
      <w:r>
        <w:rPr>
          <w:rFonts w:hint="eastAsia" w:ascii="仿宋" w:hAnsi="仿宋" w:eastAsia="仿宋"/>
          <w:color w:val="auto"/>
          <w:sz w:val="28"/>
          <w:szCs w:val="28"/>
        </w:rPr>
        <w:t>提供有效资质证书复印件加盖公章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中国制冷空调设备维修安装企业资质A类Ⅲ级</w:t>
      </w:r>
      <w:r>
        <w:rPr>
          <w:rFonts w:hint="eastAsia" w:ascii="仿宋" w:hAnsi="仿宋" w:eastAsia="仿宋"/>
          <w:color w:val="auto"/>
          <w:sz w:val="28"/>
          <w:szCs w:val="28"/>
          <w:lang w:eastAsia="zh-CN"/>
        </w:rPr>
        <w:t>及以上；</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机电安装资质三级及以上</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建筑装修装饰工程资质二级及以上资质</w:t>
      </w:r>
      <w:r>
        <w:rPr>
          <w:rFonts w:hint="eastAsia" w:ascii="仿宋" w:hAnsi="仿宋" w:eastAsia="仿宋"/>
          <w:color w:val="auto"/>
          <w:sz w:val="28"/>
          <w:szCs w:val="28"/>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（3）施工人员应至少两人持有应急管理部颁发的低压电工操作证。（须提供有效的执业证书复印件加盖公章）</w:t>
      </w:r>
    </w:p>
    <w:p>
      <w:pPr>
        <w:pStyle w:val="2"/>
        <w:jc w:val="both"/>
        <w:rPr>
          <w:rFonts w:hint="eastAsia" w:eastAsia="仿宋"/>
          <w:lang w:val="en-US" w:eastAsia="zh-CN"/>
        </w:rPr>
      </w:pPr>
      <w:r>
        <w:rPr>
          <w:rFonts w:hint="eastAsia" w:ascii="仿宋" w:hAnsi="仿宋"/>
          <w:color w:val="auto"/>
          <w:sz w:val="28"/>
          <w:szCs w:val="28"/>
          <w:lang w:val="en-US" w:eastAsia="zh-CN"/>
        </w:rPr>
        <w:t xml:space="preserve">    （4）本项目不接受联合体，不得分包、转包。</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成交标准</w:t>
      </w:r>
    </w:p>
    <w:p>
      <w:pPr>
        <w:pStyle w:val="28"/>
        <w:numPr>
          <w:ilvl w:val="0"/>
          <w:numId w:val="3"/>
        </w:numPr>
        <w:spacing w:line="360" w:lineRule="auto"/>
        <w:ind w:firstLineChars="0"/>
        <w:rPr>
          <w:rFonts w:hint="eastAsia" w:ascii="楷体" w:hAnsi="楷体" w:eastAsia="楷体" w:cs="楷体"/>
          <w:sz w:val="28"/>
          <w:szCs w:val="28"/>
        </w:rPr>
      </w:pPr>
      <w:r>
        <w:rPr>
          <w:rFonts w:hint="eastAsia" w:ascii="楷体" w:hAnsi="楷体" w:eastAsia="楷体" w:cs="楷体"/>
          <w:sz w:val="28"/>
          <w:szCs w:val="28"/>
        </w:rPr>
        <w:t>限价及报价要求</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限价：本项目最高限价（不含增值税金额）为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rPr>
        <w:t>14</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万元（大写金额：</w:t>
      </w:r>
      <w:r>
        <w:rPr>
          <w:rFonts w:hint="eastAsia" w:ascii="仿宋_GB2312" w:hAnsi="宋体" w:eastAsia="仿宋_GB2312"/>
          <w:bCs/>
          <w:color w:val="auto"/>
          <w:sz w:val="28"/>
          <w:szCs w:val="28"/>
          <w:lang w:val="en-US" w:eastAsia="zh-CN"/>
        </w:rPr>
        <w:t>拾肆</w:t>
      </w:r>
      <w:r>
        <w:rPr>
          <w:rFonts w:hint="eastAsia" w:ascii="仿宋_GB2312" w:hAnsi="宋体" w:eastAsia="仿宋_GB2312"/>
          <w:bCs/>
          <w:color w:val="auto"/>
          <w:sz w:val="28"/>
          <w:szCs w:val="28"/>
        </w:rPr>
        <w:t>万元整），报价超过最高限价，将取消竞争性比选响应方的竞争性比选资格。</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报价要求：</w:t>
      </w:r>
      <w:r>
        <w:rPr>
          <w:rFonts w:hint="eastAsia" w:ascii="仿宋_GB2312" w:hAnsi="宋体" w:eastAsia="仿宋_GB2312"/>
          <w:bCs/>
          <w:color w:val="auto"/>
          <w:sz w:val="28"/>
          <w:szCs w:val="28"/>
          <w:lang w:val="en-US" w:eastAsia="zh-CN"/>
        </w:rPr>
        <w:t>本合同价格为“总价包干”，</w:t>
      </w:r>
      <w:r>
        <w:rPr>
          <w:rFonts w:hint="eastAsia" w:ascii="仿宋_GB2312" w:hAnsi="宋体" w:eastAsia="仿宋_GB2312"/>
          <w:bCs/>
          <w:color w:val="auto"/>
          <w:sz w:val="28"/>
          <w:szCs w:val="28"/>
        </w:rPr>
        <w:t>各响应单位本次报价</w:t>
      </w:r>
      <w:r>
        <w:rPr>
          <w:rFonts w:hint="eastAsia" w:ascii="仿宋_GB2312" w:hAnsi="宋体" w:eastAsia="仿宋_GB2312"/>
          <w:bCs/>
          <w:color w:val="auto"/>
          <w:sz w:val="28"/>
          <w:szCs w:val="28"/>
          <w:lang w:val="en-US" w:eastAsia="zh-CN"/>
        </w:rPr>
        <w:t>包括但不限于材料购买</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val="en-US" w:eastAsia="zh-CN"/>
        </w:rPr>
        <w:t>人工、通行证办理、运输、保险、风险措施、疫情防控费等</w:t>
      </w:r>
      <w:r>
        <w:rPr>
          <w:rFonts w:hint="eastAsia" w:ascii="仿宋_GB2312" w:hAnsi="宋体" w:eastAsia="仿宋_GB2312"/>
          <w:bCs/>
          <w:color w:val="auto"/>
          <w:sz w:val="28"/>
          <w:szCs w:val="28"/>
        </w:rPr>
        <w:t>响应本项目服务的所有费用。</w:t>
      </w:r>
    </w:p>
    <w:p>
      <w:pPr>
        <w:pStyle w:val="4"/>
        <w:numPr>
          <w:ilvl w:val="0"/>
          <w:numId w:val="0"/>
        </w:numPr>
        <w:spacing w:before="0" w:after="0" w:line="360" w:lineRule="auto"/>
        <w:ind w:leftChars="0"/>
        <w:rPr>
          <w:color w:val="auto"/>
        </w:rPr>
      </w:pPr>
      <w:r>
        <w:rPr>
          <w:rFonts w:hint="eastAsia" w:ascii="楷体" w:hAnsi="楷体" w:eastAsia="楷体" w:cs="楷体"/>
          <w:kern w:val="2"/>
          <w:sz w:val="28"/>
          <w:szCs w:val="28"/>
          <w:lang w:val="en-US" w:eastAsia="zh-CN" w:bidi="ar-SA"/>
        </w:rPr>
        <w:t>（二）竞争性比选办法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经评审的最低价法</w:t>
      </w:r>
      <w:r>
        <w:rPr>
          <w:rFonts w:hint="eastAsia" w:ascii="仿宋_GB2312" w:hAnsi="宋体" w:eastAsia="仿宋_GB2312"/>
          <w:bCs/>
          <w:color w:val="auto"/>
          <w:sz w:val="28"/>
          <w:szCs w:val="28"/>
        </w:rPr>
        <w:t>成交，以各供应商不含增值税报价为依据，请各供应商按照报价要求进行报价。</w:t>
      </w:r>
    </w:p>
    <w:p>
      <w:pPr>
        <w:pStyle w:val="4"/>
        <w:numPr>
          <w:ilvl w:val="0"/>
          <w:numId w:val="0"/>
        </w:numPr>
        <w:spacing w:before="0" w:after="0" w:line="360" w:lineRule="auto"/>
        <w:rPr>
          <w:rFonts w:hint="eastAsia" w:ascii="楷体" w:hAnsi="楷体" w:eastAsia="楷体" w:cs="楷体"/>
          <w:kern w:val="2"/>
          <w:sz w:val="28"/>
          <w:szCs w:val="28"/>
          <w:lang w:val="en-US" w:eastAsia="zh-CN" w:bidi="ar-SA"/>
        </w:rPr>
      </w:pPr>
      <w:r>
        <w:rPr>
          <w:rFonts w:hint="eastAsia" w:ascii="楷体" w:hAnsi="楷体" w:cs="楷体"/>
          <w:kern w:val="2"/>
          <w:sz w:val="28"/>
          <w:szCs w:val="28"/>
          <w:lang w:val="en-US" w:eastAsia="zh-CN" w:bidi="ar-SA"/>
        </w:rPr>
        <w:t>（三）</w:t>
      </w:r>
      <w:r>
        <w:rPr>
          <w:rFonts w:hint="eastAsia" w:ascii="楷体" w:hAnsi="楷体" w:eastAsia="楷体" w:cs="楷体"/>
          <w:kern w:val="2"/>
          <w:sz w:val="28"/>
          <w:szCs w:val="28"/>
          <w:lang w:val="en-US" w:eastAsia="zh-CN" w:bidi="ar-SA"/>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rPr>
        <w:t>报价最低</w:t>
      </w:r>
      <w:r>
        <w:rPr>
          <w:rFonts w:hint="eastAsia" w:ascii="仿宋_GB2312" w:hAnsi="宋体" w:eastAsia="仿宋_GB2312" w:cs="宋体"/>
          <w:color w:val="auto"/>
          <w:kern w:val="0"/>
          <w:sz w:val="28"/>
          <w:szCs w:val="28"/>
        </w:rPr>
        <w:t>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numPr>
          <w:ilvl w:val="0"/>
          <w:numId w:val="0"/>
        </w:numPr>
        <w:spacing w:before="0" w:after="0" w:line="360" w:lineRule="auto"/>
        <w:ind w:leftChars="0"/>
        <w:rPr>
          <w:color w:val="auto"/>
        </w:rPr>
      </w:pPr>
      <w:r>
        <w:rPr>
          <w:rFonts w:hint="eastAsia"/>
          <w:color w:val="auto"/>
          <w:lang w:eastAsia="zh-CN"/>
        </w:rPr>
        <w:t>（</w:t>
      </w:r>
      <w:r>
        <w:rPr>
          <w:rFonts w:hint="eastAsia"/>
          <w:color w:val="auto"/>
          <w:lang w:val="en-US" w:eastAsia="zh-CN"/>
        </w:rPr>
        <w:t>五</w:t>
      </w:r>
      <w:r>
        <w:rPr>
          <w:rFonts w:hint="eastAsia"/>
          <w:color w:val="auto"/>
          <w:lang w:eastAsia="zh-CN"/>
        </w:rPr>
        <w:t>）</w:t>
      </w:r>
      <w:r>
        <w:rPr>
          <w:rFonts w:hint="eastAsia"/>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竞争性比选文件及相关资料于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rPr>
        <w:t>22年</w:t>
      </w:r>
      <w:r>
        <w:rPr>
          <w:rFonts w:hint="eastAsia" w:ascii="仿宋" w:hAnsi="仿宋" w:eastAsia="仿宋"/>
          <w:color w:val="auto"/>
          <w:sz w:val="28"/>
          <w:szCs w:val="28"/>
          <w:u w:val="single"/>
          <w:lang w:val="en-US" w:eastAsia="zh-CN"/>
        </w:rPr>
        <w:t>4</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7</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color w:val="auto"/>
          <w:sz w:val="28"/>
          <w:szCs w:val="28"/>
        </w:rPr>
      </w:pPr>
      <w:r>
        <w:rPr>
          <w:rFonts w:hint="eastAsia" w:ascii="仿宋" w:hAnsi="仿宋" w:eastAsia="仿宋"/>
          <w:b/>
          <w:bCs/>
          <w:color w:val="auto"/>
          <w:sz w:val="28"/>
          <w:szCs w:val="28"/>
        </w:rPr>
        <w:t>2022年</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4</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月</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11</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日</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10:00</w:t>
      </w:r>
      <w:bookmarkStart w:id="21" w:name="_GoBack"/>
      <w:bookmarkEnd w:id="21"/>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时踏勘现场。（无论报价单位是否踏勘，报价一经递交，均视为已踏勘）。</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竞争性比选有效期：</w:t>
      </w:r>
      <w:r>
        <w:rPr>
          <w:rFonts w:hint="eastAsia" w:ascii="仿宋" w:hAnsi="仿宋" w:cs="仿宋"/>
          <w:color w:val="auto"/>
          <w:szCs w:val="28"/>
          <w:u w:val="single"/>
        </w:rPr>
        <w:t xml:space="preserve">  90  </w:t>
      </w:r>
      <w:r>
        <w:rPr>
          <w:rFonts w:hint="eastAsia" w:ascii="仿宋" w:hAnsi="仿宋" w:cs="仿宋"/>
          <w:color w:val="auto"/>
          <w:szCs w:val="28"/>
        </w:rPr>
        <w:t>日历天（根据实际需求确定）</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rPr>
        <w:t xml:space="preserve">22年 </w:t>
      </w:r>
      <w:r>
        <w:rPr>
          <w:rFonts w:hint="eastAsia" w:ascii="仿宋" w:hAnsi="仿宋" w:eastAsia="仿宋"/>
          <w:color w:val="auto"/>
          <w:sz w:val="28"/>
          <w:szCs w:val="28"/>
          <w:u w:val="single"/>
          <w:lang w:val="en-US" w:eastAsia="zh-CN"/>
        </w:rPr>
        <w:t>4</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14</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14:30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公布竞争性比选结果时间：待竞争性比选结果确定后会及时通知，原则上只通知被选中的</w:t>
      </w: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不通知、不解释。若竞争性比选</w:t>
      </w:r>
      <w:r>
        <w:rPr>
          <w:rFonts w:ascii="仿宋" w:hAnsi="仿宋" w:eastAsia="仿宋"/>
          <w:color w:val="auto"/>
          <w:sz w:val="28"/>
          <w:szCs w:val="28"/>
        </w:rPr>
        <w:t>响应人</w:t>
      </w:r>
      <w:r>
        <w:rPr>
          <w:rFonts w:hint="eastAsia" w:ascii="仿宋" w:hAnsi="仿宋" w:eastAsia="仿宋"/>
          <w:color w:val="auto"/>
          <w:sz w:val="28"/>
          <w:szCs w:val="28"/>
        </w:rPr>
        <w:t>对竞争性比选</w:t>
      </w:r>
      <w:r>
        <w:rPr>
          <w:rFonts w:ascii="仿宋" w:hAnsi="仿宋" w:eastAsia="仿宋"/>
          <w:color w:val="auto"/>
          <w:sz w:val="28"/>
          <w:szCs w:val="28"/>
        </w:rPr>
        <w:t>结果有异议，可在</w:t>
      </w:r>
      <w:r>
        <w:rPr>
          <w:rFonts w:hint="eastAsia" w:ascii="仿宋" w:hAnsi="仿宋" w:eastAsia="仿宋"/>
          <w:color w:val="auto"/>
          <w:sz w:val="28"/>
          <w:szCs w:val="28"/>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rPr>
        <w:t>竞争性比选保证金：无。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履约保证金：成交的供应商在签订合同前必须以</w:t>
      </w:r>
      <w:r>
        <w:rPr>
          <w:rFonts w:ascii="仿宋" w:hAnsi="仿宋" w:eastAsia="仿宋"/>
          <w:color w:val="auto"/>
          <w:sz w:val="28"/>
          <w:szCs w:val="28"/>
        </w:rPr>
        <w:t>转账</w:t>
      </w:r>
      <w:r>
        <w:rPr>
          <w:rFonts w:hint="eastAsia" w:ascii="仿宋" w:hAnsi="仿宋" w:eastAsia="仿宋"/>
          <w:color w:val="auto"/>
          <w:sz w:val="28"/>
          <w:szCs w:val="28"/>
        </w:rPr>
        <w:t>方式向甲方交纳履约保证金</w:t>
      </w:r>
      <w:r>
        <w:rPr>
          <w:rFonts w:hint="eastAsia" w:ascii="仿宋" w:hAnsi="仿宋" w:eastAsia="仿宋"/>
          <w:color w:val="auto"/>
          <w:sz w:val="28"/>
          <w:szCs w:val="28"/>
          <w:lang w:val="en-US" w:eastAsia="zh-CN"/>
        </w:rPr>
        <w:t>5000元</w:t>
      </w:r>
      <w:r>
        <w:rPr>
          <w:rFonts w:hint="eastAsia" w:ascii="仿宋" w:hAnsi="仿宋" w:eastAsia="仿宋"/>
          <w:color w:val="auto"/>
          <w:sz w:val="28"/>
          <w:szCs w:val="28"/>
        </w:rPr>
        <w:t>，开户行：建行渝北机场支行，帐号：</w:t>
      </w:r>
      <w:r>
        <w:rPr>
          <w:rFonts w:ascii="仿宋" w:hAnsi="仿宋" w:eastAsia="仿宋"/>
          <w:color w:val="auto"/>
          <w:sz w:val="28"/>
          <w:szCs w:val="28"/>
        </w:rPr>
        <w:t>50001083800050000447</w:t>
      </w:r>
      <w:r>
        <w:rPr>
          <w:rFonts w:hint="eastAsia" w:ascii="仿宋" w:hAnsi="仿宋" w:eastAsia="仿宋"/>
          <w:color w:val="auto"/>
          <w:sz w:val="28"/>
          <w:szCs w:val="28"/>
        </w:rPr>
        <w:t>，并前往财务部换取交纳履约保证金收据，履约保证金在完工后若无问题全额无息退还。乙方在履约过程中，未按竞争性比选文件及比选记录表承诺提供产品或服务，给甲方造成生产不能正常运行、重大安全事故的，甲方有权终止合同并要求赔偿造成的损失，且不退换履约保证金。</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报价及响应文件编制要求</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竞争性比选响应方应当按照竞争性比选采购文件的要求编制竞争性比选响应文件，竞争性比选响应文件应当对竞争性比选采购文件提出的要求和条件作出实质性应答。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的承包人报价时须充分考虑人工及材料的涨价因素及履行本项目合同有关的其他风险。</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rPr>
        <w:t>（根据实际需求确定）</w:t>
      </w:r>
      <w:r>
        <w:rPr>
          <w:rFonts w:hint="eastAsia" w:ascii="仿宋_GB2312" w:hAnsi="仿宋_GB2312" w:eastAsia="仿宋_GB2312" w:cs="仿宋_GB2312"/>
          <w:color w:val="auto"/>
          <w:sz w:val="28"/>
          <w:szCs w:val="28"/>
          <w:lang w:val="zh-CN"/>
        </w:rPr>
        <w:t>，报价为不含增值税报价，增值税税率单列。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r>
        <w:rPr>
          <w:rFonts w:hint="eastAsia" w:ascii="仿宋" w:hAnsi="仿宋" w:eastAsia="仿宋"/>
          <w:color w:val="auto"/>
          <w:sz w:val="28"/>
          <w:szCs w:val="28"/>
          <w:lang w:val="en-US" w:eastAsia="zh-CN"/>
        </w:rPr>
        <w:t>2个</w:t>
      </w:r>
      <w:r>
        <w:rPr>
          <w:rFonts w:hint="eastAsia" w:ascii="仿宋" w:hAnsi="仿宋" w:eastAsia="仿宋"/>
          <w:color w:val="auto"/>
          <w:sz w:val="28"/>
          <w:szCs w:val="28"/>
          <w:lang w:val="zh-CN"/>
        </w:rPr>
        <w:t>低压电工证操作证；</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份，正本文件内签字和盖章须为原件</w:t>
      </w:r>
      <w:r>
        <w:rPr>
          <w:rFonts w:hint="eastAsia" w:ascii="仿宋_GB2312" w:eastAsia="仿宋_GB2312"/>
          <w:color w:val="auto"/>
          <w:sz w:val="28"/>
          <w:szCs w:val="28"/>
          <w:lang w:val="zh-CN"/>
        </w:rPr>
        <w:t>。副本可为正本的复印件。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竞争性比选响应文件作废条款</w:t>
      </w:r>
    </w:p>
    <w:p>
      <w:pPr>
        <w:pStyle w:val="28"/>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rPr>
        <w:t>竞争性比选响应文件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rPr>
        <w:t>22年</w:t>
      </w:r>
      <w:r>
        <w:rPr>
          <w:rFonts w:hint="eastAsia" w:ascii="仿宋" w:hAnsi="仿宋" w:eastAsia="仿宋"/>
          <w:b/>
          <w:color w:val="auto"/>
          <w:kern w:val="0"/>
          <w:sz w:val="28"/>
          <w:szCs w:val="28"/>
          <w:u w:val="single"/>
          <w:lang w:val="en-US" w:eastAsia="zh-CN"/>
        </w:rPr>
        <w:t>4</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14</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14:30</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（2）竞争性比选响应人须将纸质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装入其自备的文件袋中并密封，在密封处加盖竞争性比选响应人单位鲜公章。</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竞争性比选响应文件散装或者活页装订的；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或竞争性比选响应文件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竞争性比选响应文件中报价函部分、授权部分等无法定代表人签字（签章）或签字人无有效授权书的；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资质不符或超出经营范围竞争性比选的；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有串通竞争性比选或弄虚作假或有其他违法行为的；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竞争性比选有效期不足的；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异议</w:t>
      </w:r>
    </w:p>
    <w:p>
      <w:pPr>
        <w:pStyle w:val="4"/>
        <w:numPr>
          <w:ilvl w:val="0"/>
          <w:numId w:val="6"/>
        </w:numPr>
        <w:spacing w:before="0" w:after="0" w:line="360" w:lineRule="auto"/>
        <w:ind w:left="0"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异议的提出</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ind w:firstLine="560"/>
        <w:rPr>
          <w:b w:val="0"/>
          <w:bCs/>
          <w:color w:val="auto"/>
        </w:rPr>
      </w:pPr>
      <w:r>
        <w:rPr>
          <w:rFonts w:hint="eastAsia"/>
          <w:b w:val="0"/>
          <w:bCs/>
          <w:color w:val="auto"/>
        </w:rPr>
        <w:t>附件</w:t>
      </w:r>
      <w:r>
        <w:rPr>
          <w:b w:val="0"/>
          <w:bCs/>
          <w:color w:val="auto"/>
        </w:rPr>
        <w:t>1</w:t>
      </w:r>
      <w:r>
        <w:rPr>
          <w:rFonts w:hint="eastAsia"/>
          <w:b w:val="0"/>
          <w:bCs/>
          <w:color w:val="auto"/>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项目竞争性比选文件的全部内容，愿意以人民币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rPr>
        <w:t>竞争性比选人：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竞争性比选响应人名称：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竞争性比选响应单位：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widowControl/>
        <w:jc w:val="lef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w:t>
      </w:r>
    </w:p>
    <w:p>
      <w:pPr>
        <w:pStyle w:val="30"/>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before="100" w:beforeAutospacing="1" w:after="100" w:afterAutospacing="1" w:line="360" w:lineRule="auto"/>
        <w:rPr>
          <w:rFonts w:hint="eastAsia" w:asciiTheme="minorEastAsia" w:hAnsiTheme="minorEastAsia" w:eastAsiaTheme="minorEastAsia"/>
          <w:color w:val="auto"/>
          <w:sz w:val="44"/>
          <w:szCs w:val="36"/>
        </w:rPr>
      </w:pPr>
    </w:p>
    <w:p>
      <w:pPr>
        <w:pStyle w:val="2"/>
        <w:rPr>
          <w:rFonts w:hint="eastAsia"/>
          <w:color w:val="auto"/>
        </w:rPr>
      </w:pPr>
    </w:p>
    <w:p>
      <w:pPr>
        <w:pStyle w:val="2"/>
        <w:rPr>
          <w:color w:val="auto"/>
        </w:rPr>
      </w:pPr>
    </w:p>
    <w:p>
      <w:pPr>
        <w:jc w:val="center"/>
        <w:rPr>
          <w:b/>
          <w:color w:val="auto"/>
          <w:sz w:val="44"/>
        </w:rPr>
      </w:pPr>
      <w:r>
        <w:rPr>
          <w:b/>
          <w:color w:val="auto"/>
          <w:sz w:val="44"/>
        </w:rPr>
        <w:t>__________________________________</w:t>
      </w:r>
    </w:p>
    <w:p>
      <w:pPr>
        <w:pStyle w:val="31"/>
        <w:ind w:firstLine="0" w:firstLineChars="0"/>
        <w:jc w:val="center"/>
        <w:rPr>
          <w:color w:val="auto"/>
          <w:sz w:val="56"/>
        </w:rPr>
      </w:pPr>
      <w:r>
        <w:rPr>
          <w:rFonts w:hint="eastAsia"/>
          <w:color w:val="auto"/>
          <w:sz w:val="56"/>
        </w:rPr>
        <w:t>重庆江北国际机场</w:t>
      </w:r>
    </w:p>
    <w:p>
      <w:pPr>
        <w:pStyle w:val="31"/>
        <w:ind w:firstLine="0" w:firstLineChars="0"/>
        <w:jc w:val="center"/>
        <w:rPr>
          <w:color w:val="auto"/>
          <w:sz w:val="40"/>
        </w:rPr>
      </w:pPr>
      <w:r>
        <w:rPr>
          <w:rFonts w:hint="eastAsia"/>
          <w:color w:val="auto"/>
          <w:sz w:val="56"/>
          <w:lang w:val="en-US" w:eastAsia="zh-CN"/>
        </w:rPr>
        <w:t>承揽合同</w:t>
      </w:r>
    </w:p>
    <w:p>
      <w:pPr>
        <w:jc w:val="center"/>
        <w:rPr>
          <w:b/>
          <w:color w:val="auto"/>
          <w:sz w:val="44"/>
        </w:rPr>
      </w:pPr>
      <w:r>
        <w:rPr>
          <w:b/>
          <w:color w:val="auto"/>
          <w:sz w:val="44"/>
        </w:rPr>
        <w:t>________________</w:t>
      </w:r>
      <w:r>
        <w:rPr>
          <w:rFonts w:hint="eastAsia"/>
          <w:b/>
          <w:color w:val="auto"/>
          <w:sz w:val="44"/>
        </w:rPr>
        <w:t>_</w:t>
      </w:r>
      <w:r>
        <w:rPr>
          <w:b/>
          <w:color w:val="auto"/>
          <w:sz w:val="44"/>
        </w:rPr>
        <w:t>_________________</w:t>
      </w:r>
    </w:p>
    <w:p>
      <w:pPr>
        <w:jc w:val="center"/>
        <w:rPr>
          <w:rFonts w:hint="eastAsia" w:eastAsia="宋体"/>
          <w:b/>
          <w:color w:val="auto"/>
          <w:sz w:val="32"/>
          <w:szCs w:val="32"/>
          <w:lang w:eastAsia="zh-CN"/>
        </w:rPr>
      </w:pPr>
      <w:r>
        <w:rPr>
          <w:rFonts w:hint="eastAsia"/>
          <w:b/>
          <w:color w:val="auto"/>
          <w:sz w:val="32"/>
          <w:szCs w:val="32"/>
          <w:lang w:val="en-US" w:eastAsia="zh-CN"/>
        </w:rPr>
        <w:t>（T3A航站楼负压隔离室维保</w:t>
      </w:r>
      <w:r>
        <w:rPr>
          <w:rFonts w:hint="eastAsia"/>
          <w:b/>
          <w:color w:val="auto"/>
          <w:sz w:val="32"/>
          <w:szCs w:val="32"/>
        </w:rPr>
        <w:t>项目</w:t>
      </w:r>
      <w:r>
        <w:rPr>
          <w:rFonts w:hint="eastAsia"/>
          <w:b/>
          <w:color w:val="auto"/>
          <w:sz w:val="32"/>
          <w:szCs w:val="32"/>
          <w:lang w:eastAsia="zh-CN"/>
        </w:rPr>
        <w:t>）</w:t>
      </w:r>
    </w:p>
    <w:p>
      <w:pPr>
        <w:jc w:val="center"/>
        <w:rPr>
          <w:rFonts w:hint="eastAsia" w:asciiTheme="minorEastAsia" w:hAnsiTheme="minorEastAsia" w:eastAsiaTheme="minorEastAsia"/>
          <w:b/>
          <w:color w:val="auto"/>
          <w:sz w:val="18"/>
          <w:szCs w:val="18"/>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color w:val="auto"/>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before="100" w:beforeAutospacing="1" w:after="100" w:afterAutospacing="1" w:line="360" w:lineRule="auto"/>
        <w:jc w:val="center"/>
        <w:rPr>
          <w:rFonts w:hint="eastAsia"/>
          <w:b/>
          <w:color w:val="auto"/>
          <w:sz w:val="32"/>
          <w:szCs w:val="32"/>
        </w:rPr>
      </w:pPr>
      <w:r>
        <w:rPr>
          <w:rFonts w:hint="eastAsia"/>
          <w:b/>
          <w:color w:val="auto"/>
          <w:sz w:val="32"/>
          <w:szCs w:val="32"/>
        </w:rPr>
        <w:t>乙方：___________________</w:t>
      </w:r>
    </w:p>
    <w:p>
      <w:pPr>
        <w:spacing w:line="360" w:lineRule="auto"/>
        <w:ind w:firstLine="600" w:firstLineChars="200"/>
        <w:rPr>
          <w:rFonts w:ascii="仿宋_GB2312" w:hAnsi="仿宋" w:eastAsia="仿宋_GB2312" w:cs="宋体"/>
          <w:b/>
          <w:bCs/>
          <w:color w:val="auto"/>
          <w:sz w:val="30"/>
          <w:szCs w:val="30"/>
        </w:rPr>
      </w:pPr>
      <w:r>
        <w:rPr>
          <w:rFonts w:hint="eastAsia" w:ascii="仿宋_GB2312" w:hAnsi="仿宋" w:eastAsia="仿宋_GB2312" w:cs="宋体"/>
          <w:b/>
          <w:bCs/>
          <w:color w:val="auto"/>
          <w:sz w:val="30"/>
          <w:szCs w:val="30"/>
        </w:rPr>
        <w:t>甲方:重庆机场集团有限公司</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统一社会信用代码：91500000756209971P</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通讯地址：重庆市渝北区两路镇江北国际机场内 </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法定代表人或委托代理人：</w:t>
      </w:r>
      <w:r>
        <w:rPr>
          <w:rFonts w:hint="eastAsia" w:ascii="仿宋_GB2312" w:hAnsi="仿宋" w:eastAsia="仿宋_GB2312" w:cs="宋体"/>
          <w:b/>
          <w:bCs/>
          <w:color w:val="auto"/>
          <w:sz w:val="30"/>
          <w:szCs w:val="30"/>
          <w:lang w:val="en-US" w:eastAsia="zh-CN"/>
        </w:rPr>
        <w:t>戴科</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邮政编码：401120                        </w:t>
      </w:r>
    </w:p>
    <w:p>
      <w:pPr>
        <w:spacing w:line="360" w:lineRule="auto"/>
        <w:ind w:firstLine="600" w:firstLineChars="200"/>
        <w:rPr>
          <w:rFonts w:hint="eastAsia" w:ascii="仿宋_GB2312" w:hAnsi="仿宋" w:eastAsia="仿宋_GB2312" w:cs="宋体"/>
          <w:b/>
          <w:bCs/>
          <w:color w:val="auto"/>
          <w:sz w:val="30"/>
          <w:szCs w:val="30"/>
          <w:lang w:val="en-US" w:eastAsia="zh-CN"/>
        </w:rPr>
      </w:pPr>
      <w:r>
        <w:rPr>
          <w:rFonts w:hint="eastAsia" w:ascii="仿宋_GB2312" w:hAnsi="仿宋" w:eastAsia="仿宋_GB2312" w:cs="宋体"/>
          <w:b/>
          <w:bCs/>
          <w:color w:val="auto"/>
          <w:sz w:val="30"/>
          <w:szCs w:val="30"/>
        </w:rPr>
        <w:t>联系电话：6715</w:t>
      </w:r>
      <w:r>
        <w:rPr>
          <w:rFonts w:hint="eastAsia" w:ascii="仿宋_GB2312" w:hAnsi="仿宋" w:eastAsia="仿宋_GB2312" w:cs="宋体"/>
          <w:b/>
          <w:bCs/>
          <w:color w:val="auto"/>
          <w:sz w:val="30"/>
          <w:szCs w:val="30"/>
          <w:lang w:val="en-US" w:eastAsia="zh-CN"/>
        </w:rPr>
        <w:t>1249</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邮箱地址：183388426@qq.com</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开户银行：建设银行渝北机场支行  </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 xml:space="preserve">开户名称：重庆机场集团有限公司 </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账号：5000 1083 8000 5000 0447</w:t>
      </w:r>
    </w:p>
    <w:p>
      <w:pPr>
        <w:spacing w:line="360" w:lineRule="auto"/>
        <w:ind w:firstLine="600" w:firstLineChars="200"/>
        <w:rPr>
          <w:rFonts w:hint="eastAsia" w:ascii="仿宋_GB2312" w:hAnsi="仿宋" w:eastAsia="仿宋_GB2312" w:cs="宋体"/>
          <w:b/>
          <w:bCs/>
          <w:color w:val="auto"/>
          <w:sz w:val="30"/>
          <w:szCs w:val="30"/>
        </w:rPr>
      </w:pP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乙方：</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统一社会信用代码：</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通讯地址：</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法定代表人或委托代理人：</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邮政编码：</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联系电话：</w:t>
      </w:r>
    </w:p>
    <w:p>
      <w:pPr>
        <w:spacing w:line="360" w:lineRule="auto"/>
        <w:ind w:firstLine="600" w:firstLineChars="200"/>
        <w:rPr>
          <w:rFonts w:hint="eastAsia" w:ascii="仿宋_GB2312" w:hAnsi="仿宋" w:eastAsia="仿宋_GB2312" w:cs="宋体"/>
          <w:b/>
          <w:bCs/>
          <w:color w:val="auto"/>
          <w:sz w:val="30"/>
          <w:szCs w:val="30"/>
        </w:rPr>
      </w:pPr>
      <w:r>
        <w:rPr>
          <w:rFonts w:hint="eastAsia" w:ascii="仿宋_GB2312" w:hAnsi="仿宋" w:eastAsia="仿宋_GB2312" w:cs="宋体"/>
          <w:b/>
          <w:bCs/>
          <w:color w:val="auto"/>
          <w:sz w:val="30"/>
          <w:szCs w:val="30"/>
        </w:rPr>
        <w:t>邮箱地址：</w:t>
      </w:r>
    </w:p>
    <w:p>
      <w:pPr>
        <w:spacing w:after="156" w:afterLines="50"/>
        <w:ind w:firstLine="480" w:firstLineChars="200"/>
        <w:rPr>
          <w:rFonts w:hint="eastAsia" w:ascii="宋体" w:hAnsi="宋体"/>
          <w:color w:val="auto"/>
          <w:sz w:val="24"/>
          <w:shd w:val="clear" w:color="auto" w:fill="FFFFFF"/>
          <w:lang w:val="zh-CN"/>
        </w:rPr>
      </w:pPr>
      <w:r>
        <w:rPr>
          <w:rFonts w:ascii="宋体" w:hAnsi="宋体"/>
          <w:color w:val="auto"/>
          <w:sz w:val="24"/>
          <w:shd w:val="clear" w:color="auto" w:fill="FFFFFF"/>
          <w:lang w:val="zh-CN"/>
        </w:rPr>
        <w:t xml:space="preserve"> </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依照《中华人民共和国民法典》等有关法律、法规，就乙方承揽甲方</w:t>
      </w:r>
      <w:r>
        <w:rPr>
          <w:rFonts w:hint="eastAsia" w:ascii="仿宋" w:hAnsi="仿宋" w:eastAsia="仿宋" w:cs="宋体"/>
          <w:color w:val="auto"/>
          <w:sz w:val="30"/>
          <w:szCs w:val="30"/>
          <w:u w:val="single"/>
          <w:shd w:val="clear" w:color="auto" w:fill="FFFFFF"/>
        </w:rPr>
        <w:t>T3A航站楼负压隔离室维保</w:t>
      </w:r>
      <w:r>
        <w:rPr>
          <w:rFonts w:ascii="仿宋" w:hAnsi="仿宋" w:eastAsia="仿宋" w:cs="宋体"/>
          <w:color w:val="auto"/>
          <w:sz w:val="30"/>
          <w:szCs w:val="30"/>
          <w:u w:val="single"/>
          <w:shd w:val="clear" w:color="auto" w:fill="FFFFFF"/>
        </w:rPr>
        <w:t>项目</w:t>
      </w:r>
      <w:r>
        <w:rPr>
          <w:rFonts w:ascii="仿宋" w:hAnsi="仿宋" w:eastAsia="仿宋" w:cs="宋体"/>
          <w:color w:val="auto"/>
          <w:sz w:val="30"/>
          <w:szCs w:val="30"/>
          <w:shd w:val="clear" w:color="auto" w:fill="FFFFFF"/>
        </w:rPr>
        <w:t>事宜（以下称项目），双方经充分平等协商，达成本协议。</w:t>
      </w:r>
    </w:p>
    <w:p>
      <w:pPr>
        <w:pStyle w:val="2"/>
        <w:rPr>
          <w:color w:val="auto"/>
        </w:rPr>
      </w:pP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0" w:name="_Toc24707255"/>
      <w:r>
        <w:rPr>
          <w:rFonts w:hint="eastAsia" w:ascii="黑体" w:hAnsi="黑体" w:eastAsia="黑体" w:cs="黑体"/>
          <w:bCs/>
          <w:color w:val="auto"/>
          <w:sz w:val="30"/>
          <w:szCs w:val="30"/>
          <w:shd w:val="clear" w:color="auto" w:fill="FFFFFF"/>
          <w:lang w:val="zh-CN"/>
        </w:rPr>
        <w:t>第一条 项目名称</w:t>
      </w:r>
      <w:bookmarkEnd w:id="0"/>
      <w:bookmarkStart w:id="1" w:name="_Hlk9437057"/>
    </w:p>
    <w:p>
      <w:pPr>
        <w:spacing w:line="360" w:lineRule="auto"/>
        <w:ind w:firstLine="600" w:firstLineChars="200"/>
        <w:rPr>
          <w:rFonts w:ascii="仿宋" w:hAnsi="仿宋" w:eastAsia="仿宋" w:cs="宋体"/>
          <w:color w:val="auto"/>
          <w:sz w:val="30"/>
          <w:szCs w:val="30"/>
        </w:rPr>
      </w:pPr>
      <w:r>
        <w:rPr>
          <w:rFonts w:hint="eastAsia" w:ascii="仿宋" w:hAnsi="仿宋" w:eastAsia="仿宋" w:cs="宋体"/>
          <w:color w:val="auto"/>
          <w:sz w:val="30"/>
          <w:szCs w:val="30"/>
          <w:shd w:val="clear" w:color="auto" w:fill="FFFFFF"/>
        </w:rPr>
        <w:t>T3A航站楼负压隔离室维保项目</w:t>
      </w:r>
      <w:r>
        <w:rPr>
          <w:rFonts w:ascii="仿宋" w:hAnsi="仿宋" w:eastAsia="仿宋" w:cs="宋体"/>
          <w:color w:val="auto"/>
          <w:sz w:val="30"/>
          <w:szCs w:val="30"/>
          <w:shd w:val="clear" w:color="auto" w:fill="FFFFFF"/>
        </w:rPr>
        <w:t>。</w:t>
      </w:r>
    </w:p>
    <w:bookmarkEnd w:id="1"/>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2" w:name="_Toc24707256"/>
      <w:r>
        <w:rPr>
          <w:rFonts w:hint="eastAsia" w:ascii="黑体" w:hAnsi="黑体" w:eastAsia="黑体" w:cs="黑体"/>
          <w:bCs/>
          <w:color w:val="auto"/>
          <w:sz w:val="30"/>
          <w:szCs w:val="30"/>
          <w:shd w:val="clear" w:color="auto" w:fill="FFFFFF"/>
          <w:lang w:val="zh-CN"/>
        </w:rPr>
        <w:t>第二条 项目地点</w:t>
      </w:r>
      <w:bookmarkEnd w:id="2"/>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重庆江北国际机场。</w:t>
      </w:r>
    </w:p>
    <w:p>
      <w:pPr>
        <w:keepNext/>
        <w:keepLines/>
        <w:spacing w:before="120" w:after="120" w:line="360" w:lineRule="auto"/>
        <w:ind w:firstLine="600" w:firstLineChars="200"/>
        <w:outlineLvl w:val="1"/>
        <w:rPr>
          <w:rFonts w:hint="eastAsia" w:ascii="黑体" w:hAnsi="黑体" w:eastAsia="黑体" w:cs="黑体"/>
          <w:bCs/>
          <w:color w:val="auto"/>
          <w:sz w:val="32"/>
          <w:lang w:val="zh-CN"/>
        </w:rPr>
      </w:pPr>
      <w:bookmarkStart w:id="3" w:name="_Toc24707257"/>
      <w:r>
        <w:rPr>
          <w:rFonts w:hint="eastAsia" w:ascii="黑体" w:hAnsi="黑体" w:eastAsia="黑体" w:cs="黑体"/>
          <w:bCs/>
          <w:color w:val="auto"/>
          <w:sz w:val="30"/>
          <w:szCs w:val="30"/>
          <w:shd w:val="clear" w:color="auto" w:fill="FFFFFF"/>
          <w:lang w:val="zh-CN"/>
        </w:rPr>
        <w:t xml:space="preserve">第三条 </w:t>
      </w:r>
      <w:r>
        <w:rPr>
          <w:rFonts w:hint="eastAsia" w:ascii="黑体" w:hAnsi="黑体" w:eastAsia="黑体" w:cs="黑体"/>
          <w:bCs/>
          <w:color w:val="auto"/>
          <w:sz w:val="32"/>
          <w:lang w:val="zh-CN"/>
        </w:rPr>
        <w:t>项目内容和范围</w:t>
      </w:r>
      <w:bookmarkEnd w:id="3"/>
    </w:p>
    <w:p>
      <w:pPr>
        <w:adjustRightInd w:val="0"/>
        <w:snapToGrid w:val="0"/>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重庆机场负压隔离室位于T3A航站楼一层，在疫情期间作为发热人员医学排查及隔离场所使用，为控制传染源、防止疫情扩散，该区域需要一直保持负压状态和空气清洁。现对负压隔离区域通风空调、地面墙壁等设施设备进行保养清洁、更换过滤器，并对负压隔离室进行洁净室综合性能检测。</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1.检测内容</w:t>
      </w:r>
    </w:p>
    <w:p>
      <w:pPr>
        <w:adjustRightInd w:val="0"/>
        <w:snapToGrid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维保完成后由具有相关资质第三方检测单位出具检测合格报告。</w:t>
      </w:r>
      <w:r>
        <w:rPr>
          <w:rFonts w:hint="eastAsia" w:ascii="仿宋" w:hAnsi="仿宋" w:eastAsia="仿宋" w:cs="仿宋"/>
          <w:color w:val="auto"/>
          <w:sz w:val="28"/>
          <w:szCs w:val="28"/>
        </w:rPr>
        <w:t>检测项目：换气次数、静压差、悬浮粒子、室内温度、相对湿度、噪声、沉降菌。</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（2）检测点位：25个。</w:t>
      </w:r>
    </w:p>
    <w:p>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2.设备清单如下：</w:t>
      </w:r>
    </w:p>
    <w:tbl>
      <w:tblPr>
        <w:tblStyle w:val="17"/>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62"/>
        <w:gridCol w:w="3092"/>
        <w:gridCol w:w="692"/>
        <w:gridCol w:w="108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15"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66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30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lang w:eastAsia="zh-CN"/>
              </w:rPr>
              <w:t>品牌机</w:t>
            </w:r>
            <w:r>
              <w:rPr>
                <w:rFonts w:hint="eastAsia" w:ascii="仿宋" w:hAnsi="仿宋" w:eastAsia="仿宋" w:cs="仿宋"/>
                <w:color w:val="auto"/>
                <w:sz w:val="24"/>
              </w:rPr>
              <w:t>规格</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单位</w:t>
            </w:r>
          </w:p>
        </w:tc>
        <w:tc>
          <w:tcPr>
            <w:tcW w:w="1085"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1533"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1</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直膨式全新风净化空调机组</w:t>
            </w:r>
          </w:p>
        </w:tc>
        <w:tc>
          <w:tcPr>
            <w:tcW w:w="30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南京天加，TA1C1014CHD</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1085"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533"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rPr>
              <w:t>2</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4"/>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30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上海应达，风量2000CHM，电机功率1.8KW</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1085"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1533"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离心</w:t>
            </w:r>
            <w:r>
              <w:rPr>
                <w:rFonts w:hint="eastAsia" w:ascii="仿宋" w:hAnsi="仿宋" w:eastAsia="仿宋" w:cs="仿宋"/>
                <w:color w:val="auto"/>
                <w:sz w:val="24"/>
              </w:rPr>
              <w:t>排风机</w:t>
            </w:r>
          </w:p>
        </w:tc>
        <w:tc>
          <w:tcPr>
            <w:tcW w:w="30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上海应达，风量2000CHM，电机功率3KW</w:t>
            </w:r>
          </w:p>
        </w:tc>
        <w:tc>
          <w:tcPr>
            <w:tcW w:w="692" w:type="dxa"/>
            <w:vAlign w:val="center"/>
          </w:tcPr>
          <w:p>
            <w:pPr>
              <w:adjustRightInd w:val="0"/>
              <w:snapToGrid w:val="0"/>
              <w:spacing w:line="5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套</w:t>
            </w:r>
          </w:p>
        </w:tc>
        <w:tc>
          <w:tcPr>
            <w:tcW w:w="1085"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533" w:type="dxa"/>
            <w:vAlign w:val="center"/>
          </w:tcPr>
          <w:p>
            <w:pPr>
              <w:adjustRightInd w:val="0"/>
              <w:snapToGrid w:val="0"/>
              <w:spacing w:line="56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66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负压隔离区面积</w:t>
            </w:r>
          </w:p>
        </w:tc>
        <w:tc>
          <w:tcPr>
            <w:tcW w:w="3092" w:type="dxa"/>
            <w:vAlign w:val="center"/>
          </w:tcPr>
          <w:p>
            <w:pPr>
              <w:adjustRightInd w:val="0"/>
              <w:snapToGrid w:val="0"/>
              <w:spacing w:line="560" w:lineRule="exact"/>
              <w:ind w:firstLine="480" w:firstLineChars="200"/>
              <w:jc w:val="center"/>
              <w:rPr>
                <w:rFonts w:hint="eastAsia" w:ascii="仿宋" w:hAnsi="仿宋" w:eastAsia="仿宋" w:cs="仿宋"/>
                <w:color w:val="auto"/>
                <w:sz w:val="24"/>
                <w:lang w:eastAsia="zh-CN"/>
              </w:rPr>
            </w:pPr>
            <w:r>
              <w:rPr>
                <w:rFonts w:hint="eastAsia" w:ascii="仿宋" w:hAnsi="仿宋" w:eastAsia="仿宋" w:cs="仿宋"/>
                <w:color w:val="auto"/>
                <w:sz w:val="24"/>
              </w:rPr>
              <w:t>地面</w:t>
            </w:r>
            <w:r>
              <w:rPr>
                <w:rFonts w:hint="eastAsia" w:ascii="仿宋" w:hAnsi="仿宋" w:eastAsia="仿宋" w:cs="仿宋"/>
                <w:color w:val="auto"/>
                <w:sz w:val="24"/>
                <w:lang w:eastAsia="zh-CN"/>
              </w:rPr>
              <w:t>、墙面及屋顶</w:t>
            </w:r>
          </w:p>
        </w:tc>
        <w:tc>
          <w:tcPr>
            <w:tcW w:w="692" w:type="dxa"/>
            <w:vAlign w:val="center"/>
          </w:tcPr>
          <w:p>
            <w:pPr>
              <w:adjustRightInd w:val="0"/>
              <w:snapToGrid w:val="0"/>
              <w:spacing w:line="560" w:lineRule="exact"/>
              <w:jc w:val="center"/>
              <w:rPr>
                <w:rFonts w:ascii="仿宋" w:hAnsi="仿宋" w:eastAsia="仿宋" w:cs="仿宋"/>
                <w:color w:val="auto"/>
                <w:sz w:val="24"/>
              </w:rPr>
            </w:pPr>
            <w:r>
              <w:rPr>
                <w:rFonts w:hint="eastAsia" w:ascii="仿宋" w:hAnsi="仿宋" w:eastAsia="仿宋" w:cs="仿宋"/>
                <w:color w:val="auto"/>
                <w:sz w:val="24"/>
              </w:rPr>
              <w:t>㎡</w:t>
            </w:r>
          </w:p>
        </w:tc>
        <w:tc>
          <w:tcPr>
            <w:tcW w:w="1085"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1700</w:t>
            </w:r>
          </w:p>
        </w:tc>
        <w:tc>
          <w:tcPr>
            <w:tcW w:w="1533" w:type="dxa"/>
            <w:vAlign w:val="center"/>
          </w:tcPr>
          <w:p>
            <w:pPr>
              <w:adjustRightInd w:val="0"/>
              <w:snapToGrid w:val="0"/>
              <w:spacing w:line="5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以现场实际查看为准</w:t>
            </w:r>
          </w:p>
        </w:tc>
      </w:tr>
    </w:tbl>
    <w:p>
      <w:pPr>
        <w:pStyle w:val="2"/>
        <w:jc w:val="both"/>
        <w:rPr>
          <w:rFonts w:hint="eastAsia" w:eastAsia="仿宋"/>
          <w:color w:val="auto"/>
          <w:sz w:val="28"/>
          <w:szCs w:val="28"/>
          <w:lang w:val="en-US" w:eastAsia="zh-CN"/>
        </w:rPr>
      </w:pPr>
      <w:r>
        <w:rPr>
          <w:rFonts w:hint="eastAsia"/>
          <w:color w:val="auto"/>
        </w:rPr>
        <w:t xml:space="preserve">   </w:t>
      </w:r>
      <w:r>
        <w:rPr>
          <w:rFonts w:hint="eastAsia"/>
          <w:color w:val="auto"/>
          <w:sz w:val="28"/>
          <w:szCs w:val="28"/>
        </w:rPr>
        <w:t xml:space="preserve"> </w:t>
      </w:r>
      <w:r>
        <w:rPr>
          <w:rFonts w:hint="eastAsia"/>
          <w:color w:val="auto"/>
          <w:sz w:val="28"/>
          <w:szCs w:val="28"/>
          <w:lang w:val="en-US" w:eastAsia="zh-CN"/>
        </w:rPr>
        <w:t>3</w:t>
      </w:r>
      <w:r>
        <w:rPr>
          <w:rFonts w:hint="eastAsia"/>
          <w:color w:val="auto"/>
          <w:sz w:val="28"/>
          <w:szCs w:val="28"/>
        </w:rPr>
        <w:t>.维保</w:t>
      </w:r>
      <w:r>
        <w:rPr>
          <w:rFonts w:hint="eastAsia"/>
          <w:color w:val="auto"/>
          <w:sz w:val="28"/>
          <w:szCs w:val="28"/>
          <w:lang w:eastAsia="zh-CN"/>
        </w:rPr>
        <w:t>范围及内容</w:t>
      </w:r>
    </w:p>
    <w:p>
      <w:pPr>
        <w:ind w:firstLine="555"/>
        <w:rPr>
          <w:rFonts w:hint="eastAsia" w:ascii="仿宋" w:hAnsi="仿宋" w:eastAsia="仿宋"/>
          <w:color w:val="auto"/>
          <w:sz w:val="28"/>
          <w:szCs w:val="28"/>
          <w:lang w:val="en-US" w:eastAsia="zh-CN"/>
        </w:rPr>
      </w:pPr>
      <w:r>
        <w:rPr>
          <w:rFonts w:hint="eastAsia" w:ascii="仿宋" w:hAnsi="仿宋" w:eastAsia="仿宋"/>
          <w:color w:val="auto"/>
          <w:sz w:val="28"/>
          <w:szCs w:val="28"/>
        </w:rPr>
        <w:t>本次维保</w:t>
      </w:r>
      <w:r>
        <w:rPr>
          <w:rFonts w:hint="eastAsia" w:ascii="仿宋" w:hAnsi="仿宋" w:eastAsia="仿宋"/>
          <w:color w:val="auto"/>
          <w:sz w:val="28"/>
          <w:szCs w:val="28"/>
          <w:lang w:eastAsia="zh-CN"/>
        </w:rPr>
        <w:t>范围内的项目进行一次全面维保及消毒</w:t>
      </w:r>
      <w:r>
        <w:rPr>
          <w:rFonts w:hint="eastAsia" w:ascii="仿宋" w:hAnsi="仿宋" w:eastAsia="仿宋"/>
          <w:color w:val="auto"/>
          <w:sz w:val="28"/>
          <w:szCs w:val="28"/>
          <w:lang w:val="en-US" w:eastAsia="zh-CN"/>
        </w:rPr>
        <w:t>，洁净室综合性能检测在维保完成后进行，具体维保范围及内容如下：</w:t>
      </w:r>
    </w:p>
    <w:p>
      <w:pPr>
        <w:ind w:firstLine="555"/>
        <w:rPr>
          <w:rFonts w:ascii="仿宋" w:hAnsi="仿宋" w:eastAsia="仿宋" w:cs="仿宋"/>
          <w:color w:val="auto"/>
          <w:sz w:val="28"/>
          <w:szCs w:val="28"/>
        </w:rPr>
      </w:pPr>
      <w:r>
        <w:rPr>
          <w:rFonts w:hint="eastAsia" w:ascii="仿宋" w:hAnsi="仿宋" w:eastAsia="仿宋" w:cs="仿宋"/>
          <w:color w:val="auto"/>
          <w:sz w:val="28"/>
          <w:szCs w:val="28"/>
        </w:rPr>
        <w:t>（1）净化空调机组室内机维护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1)检查风机电机轴承运行情况，添加润滑油。</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2)检查风机电机绝缘情况；紧固电机及控制柜各接线端。</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3)检查并调整风机皮带。</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4)检查柜体表面，做好防腐处理；检查吊架情况，使风柜安装稳定。</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5）清洗风柜内表面、散热翅片、风机叶轮、接水盘等。</w:t>
      </w:r>
    </w:p>
    <w:p>
      <w:pPr>
        <w:pStyle w:val="2"/>
        <w:jc w:val="both"/>
        <w:rPr>
          <w:color w:val="auto"/>
        </w:rPr>
      </w:pPr>
      <w:r>
        <w:rPr>
          <w:rFonts w:hint="eastAsia" w:ascii="仿宋" w:hAnsi="仿宋" w:cs="仿宋"/>
          <w:color w:val="auto"/>
          <w:sz w:val="28"/>
          <w:szCs w:val="28"/>
        </w:rPr>
        <w:t xml:space="preserve">    6）室内机压差计等表计检查及故障更换。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7）初、中、高效过滤器更换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（2）净化空调室外机维护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1）检查机组制冷剂的充注量，检查接口是否存在泄漏，对有泄漏的机组应该查出漏点进行有效处理。</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2）检查冷冻油量、油色、必要时更换冷冻机油并清理油腔。检查机组运行时的油压，检查油过滤器，必要时进行更换。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3）检查机组干燥过滤器，必要时进行更换。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4）检测机组压缩机电机、电磁阀线圈、冷凝器风机电机的绝缘情况，检查各电磁阀的工作情况。</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5）检查冷凝器翅片并进行清洗。</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（3）排风系统整体维护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1）检查风机电机轴承运行情况，必要时进行更换。</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2）检查风机电机绝缘情况；检查风机电源及各接线端。</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3）检查风机的运转电流是否正常。</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4）检查风机表面，做好防腐处理；检查吊架情况，使风柜安装稳定。</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5）检查清理风机叶轮。</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6）检查、调整风机的运转时产生不正常的震动及噪音。</w:t>
      </w:r>
    </w:p>
    <w:p>
      <w:pPr>
        <w:pStyle w:val="2"/>
        <w:ind w:firstLine="560"/>
        <w:jc w:val="both"/>
        <w:rPr>
          <w:rFonts w:ascii="仿宋" w:hAnsi="仿宋" w:cs="仿宋"/>
          <w:color w:val="auto"/>
          <w:sz w:val="28"/>
          <w:szCs w:val="28"/>
        </w:rPr>
      </w:pPr>
      <w:r>
        <w:rPr>
          <w:rFonts w:hint="eastAsia" w:ascii="仿宋" w:hAnsi="仿宋" w:cs="仿宋"/>
          <w:color w:val="auto"/>
          <w:sz w:val="28"/>
          <w:szCs w:val="28"/>
        </w:rPr>
        <w:t>（4）控制柜及线路维护</w:t>
      </w:r>
    </w:p>
    <w:p>
      <w:pPr>
        <w:ind w:firstLine="560" w:firstLineChars="200"/>
        <w:rPr>
          <w:rFonts w:ascii="仿宋" w:hAnsi="仿宋" w:eastAsia="仿宋" w:cs="仿宋"/>
          <w:color w:val="auto"/>
          <w:sz w:val="28"/>
          <w:szCs w:val="36"/>
        </w:rPr>
      </w:pPr>
      <w:r>
        <w:rPr>
          <w:rFonts w:hint="eastAsia" w:ascii="仿宋" w:hAnsi="仿宋" w:eastAsia="仿宋" w:cs="仿宋"/>
          <w:color w:val="auto"/>
          <w:sz w:val="28"/>
          <w:szCs w:val="36"/>
        </w:rPr>
        <w:t>1）紧固控制零部件各接线端子，并进行清洁除尘。</w:t>
      </w:r>
    </w:p>
    <w:p>
      <w:pPr>
        <w:pStyle w:val="2"/>
        <w:ind w:firstLine="560"/>
        <w:jc w:val="both"/>
        <w:rPr>
          <w:rFonts w:ascii="仿宋" w:hAnsi="仿宋" w:cs="仿宋"/>
          <w:color w:val="auto"/>
          <w:sz w:val="28"/>
          <w:szCs w:val="36"/>
        </w:rPr>
      </w:pPr>
      <w:r>
        <w:rPr>
          <w:rFonts w:hint="eastAsia" w:ascii="仿宋" w:hAnsi="仿宋" w:cs="仿宋"/>
          <w:color w:val="auto"/>
          <w:sz w:val="28"/>
          <w:szCs w:val="36"/>
        </w:rPr>
        <w:t>2）检查控制柜接地情况。</w:t>
      </w:r>
    </w:p>
    <w:p>
      <w:pPr>
        <w:ind w:firstLine="560"/>
        <w:rPr>
          <w:rFonts w:ascii="仿宋" w:hAnsi="仿宋" w:eastAsia="仿宋" w:cs="仿宋"/>
          <w:color w:val="auto"/>
          <w:sz w:val="28"/>
          <w:szCs w:val="36"/>
        </w:rPr>
      </w:pPr>
      <w:r>
        <w:rPr>
          <w:rFonts w:hint="eastAsia" w:ascii="仿宋" w:hAnsi="仿宋" w:eastAsia="仿宋" w:cs="仿宋"/>
          <w:color w:val="auto"/>
          <w:sz w:val="28"/>
          <w:szCs w:val="36"/>
        </w:rPr>
        <w:t>3）变频器运行情况。</w:t>
      </w:r>
    </w:p>
    <w:p>
      <w:pPr>
        <w:pStyle w:val="2"/>
        <w:jc w:val="both"/>
        <w:rPr>
          <w:color w:val="auto"/>
        </w:rPr>
      </w:pPr>
      <w:r>
        <w:rPr>
          <w:rFonts w:hint="eastAsia" w:ascii="仿宋" w:hAnsi="仿宋" w:cs="仿宋"/>
          <w:color w:val="auto"/>
          <w:sz w:val="28"/>
          <w:szCs w:val="36"/>
        </w:rPr>
        <w:t xml:space="preserve">    4）检查各线路是否存在磨损情况。</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（5）装饰装修项目的维护</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1）检查PVC地面有无划痕或空鼓现象，发现后进行抛光打蜡修复处理。</w:t>
      </w:r>
    </w:p>
    <w:p>
      <w:pPr>
        <w:adjustRightInd w:val="0"/>
        <w:snapToGrid w:val="0"/>
        <w:spacing w:line="560" w:lineRule="exact"/>
        <w:ind w:right="-100" w:rightChars="-48"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2）检查彩钢板墙面有无划痕或露底现象，发现后及时修补处理。</w:t>
      </w:r>
    </w:p>
    <w:p>
      <w:pPr>
        <w:adjustRightInd w:val="0"/>
        <w:snapToGrid w:val="0"/>
        <w:spacing w:line="560" w:lineRule="exact"/>
        <w:ind w:right="-100" w:rightChars="-48"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3）检查门窗各紧固螺丝有无松动、门锁是否开关正常。</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（6）消毒要求</w:t>
      </w:r>
    </w:p>
    <w:p>
      <w:pPr>
        <w:pStyle w:val="2"/>
        <w:ind w:firstLine="560"/>
        <w:jc w:val="both"/>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1）维保完成后需要对排风机内部、组合式空调机组过滤器、换热器、风管及洁净室进行消毒。</w:t>
      </w:r>
    </w:p>
    <w:p>
      <w:pPr>
        <w:rPr>
          <w:rFonts w:hint="eastAsia" w:ascii="仿宋" w:hAnsi="仿宋" w:eastAsia="仿宋" w:cs="仿宋"/>
          <w:color w:val="auto"/>
          <w:lang w:val="en-US" w:eastAsia="zh-CN"/>
        </w:rPr>
      </w:pP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 xml:space="preserve"> 2）选用对设备无腐蚀、符合标准的消毒剂。</w:t>
      </w:r>
    </w:p>
    <w:p>
      <w:pPr>
        <w:pStyle w:val="2"/>
        <w:ind w:firstLine="560" w:firstLineChars="200"/>
        <w:jc w:val="both"/>
        <w:rPr>
          <w:rFonts w:hint="eastAsia" w:eastAsia="仿宋"/>
          <w:color w:val="auto"/>
          <w:sz w:val="28"/>
          <w:szCs w:val="22"/>
          <w:lang w:eastAsia="zh-CN"/>
        </w:rPr>
      </w:pPr>
      <w:r>
        <w:rPr>
          <w:rFonts w:hint="eastAsia"/>
          <w:color w:val="auto"/>
          <w:sz w:val="28"/>
          <w:szCs w:val="22"/>
          <w:lang w:val="en-US" w:eastAsia="zh-CN"/>
        </w:rPr>
        <w:t>4.</w:t>
      </w:r>
      <w:r>
        <w:rPr>
          <w:rFonts w:hint="eastAsia"/>
          <w:color w:val="auto"/>
          <w:sz w:val="28"/>
          <w:szCs w:val="22"/>
        </w:rPr>
        <w:t>材料</w:t>
      </w:r>
      <w:r>
        <w:rPr>
          <w:rFonts w:hint="eastAsia"/>
          <w:color w:val="auto"/>
          <w:sz w:val="28"/>
          <w:szCs w:val="22"/>
          <w:lang w:eastAsia="zh-CN"/>
        </w:rPr>
        <w:t>及配件</w:t>
      </w:r>
      <w:r>
        <w:rPr>
          <w:rFonts w:hint="eastAsia"/>
          <w:color w:val="auto"/>
          <w:sz w:val="28"/>
          <w:szCs w:val="22"/>
        </w:rPr>
        <w:t>使用</w:t>
      </w:r>
      <w:r>
        <w:rPr>
          <w:rFonts w:hint="eastAsia"/>
          <w:color w:val="auto"/>
          <w:sz w:val="28"/>
          <w:szCs w:val="22"/>
          <w:lang w:eastAsia="zh-CN"/>
        </w:rPr>
        <w:t>说明</w:t>
      </w:r>
    </w:p>
    <w:p>
      <w:pPr>
        <w:ind w:firstLine="560" w:firstLineChars="200"/>
        <w:rPr>
          <w:rFonts w:hint="eastAsia" w:ascii="仿宋" w:hAnsi="仿宋" w:eastAsia="仿宋"/>
          <w:color w:val="auto"/>
          <w:sz w:val="28"/>
          <w:lang w:eastAsia="zh-CN"/>
        </w:rPr>
      </w:pPr>
      <w:r>
        <w:rPr>
          <w:rFonts w:hint="eastAsia" w:ascii="仿宋" w:hAnsi="仿宋" w:eastAsia="仿宋"/>
          <w:color w:val="auto"/>
          <w:sz w:val="28"/>
          <w:lang w:eastAsia="zh-CN"/>
        </w:rPr>
        <w:t>（</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本次维保项目需要更换的初效、中效及高效过滤</w:t>
      </w:r>
      <w:r>
        <w:rPr>
          <w:rFonts w:hint="eastAsia" w:ascii="仿宋" w:hAnsi="仿宋" w:eastAsia="仿宋"/>
          <w:color w:val="auto"/>
          <w:sz w:val="28"/>
          <w:lang w:eastAsia="zh-CN"/>
        </w:rPr>
        <w:t>器</w:t>
      </w:r>
      <w:r>
        <w:rPr>
          <w:rFonts w:hint="eastAsia" w:ascii="仿宋" w:hAnsi="仿宋" w:eastAsia="仿宋"/>
          <w:color w:val="auto"/>
          <w:sz w:val="28"/>
        </w:rPr>
        <w:t>由</w:t>
      </w:r>
      <w:r>
        <w:rPr>
          <w:rFonts w:hint="eastAsia" w:ascii="仿宋" w:hAnsi="仿宋" w:eastAsia="仿宋"/>
          <w:color w:val="auto"/>
          <w:sz w:val="28"/>
          <w:lang w:eastAsia="zh-CN"/>
        </w:rPr>
        <w:t>承揽方</w:t>
      </w:r>
      <w:r>
        <w:rPr>
          <w:rFonts w:hint="eastAsia" w:ascii="仿宋" w:hAnsi="仿宋" w:eastAsia="仿宋"/>
          <w:color w:val="auto"/>
          <w:sz w:val="28"/>
        </w:rPr>
        <w:t>提供</w:t>
      </w:r>
      <w:r>
        <w:rPr>
          <w:rFonts w:hint="eastAsia" w:ascii="仿宋" w:hAnsi="仿宋" w:eastAsia="仿宋"/>
          <w:color w:val="auto"/>
          <w:sz w:val="28"/>
          <w:lang w:eastAsia="zh-CN"/>
        </w:rPr>
        <w:t>，费用包含在项目费用内</w:t>
      </w:r>
      <w:r>
        <w:rPr>
          <w:rFonts w:hint="eastAsia" w:ascii="仿宋" w:hAnsi="仿宋" w:eastAsia="仿宋"/>
          <w:color w:val="auto"/>
          <w:sz w:val="28"/>
        </w:rPr>
        <w:t>。</w:t>
      </w:r>
      <w:r>
        <w:rPr>
          <w:rFonts w:hint="eastAsia" w:ascii="仿宋" w:hAnsi="仿宋" w:eastAsia="仿宋"/>
          <w:color w:val="auto"/>
          <w:sz w:val="28"/>
          <w:lang w:eastAsia="zh-CN"/>
        </w:rPr>
        <w:t>具体数量为：</w:t>
      </w:r>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olor w:val="auto"/>
          <w:lang w:eastAsia="zh-CN"/>
        </w:rPr>
      </w:pPr>
    </w:p>
    <w:tbl>
      <w:tblPr>
        <w:tblStyle w:val="16"/>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41"/>
        <w:gridCol w:w="3016"/>
        <w:gridCol w:w="1832"/>
        <w:gridCol w:w="70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序号</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名称</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规格</w:t>
            </w:r>
          </w:p>
        </w:tc>
        <w:tc>
          <w:tcPr>
            <w:tcW w:w="18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材质</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单位</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初效过滤器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592*592*46</w:t>
            </w:r>
            <w:r>
              <w:rPr>
                <w:rFonts w:hint="eastAsia" w:ascii="仿宋" w:hAnsi="仿宋" w:eastAsia="仿宋" w:cs="仿宋"/>
                <w:color w:val="auto"/>
                <w:sz w:val="22"/>
                <w:szCs w:val="22"/>
                <w:lang w:val="en-US" w:eastAsia="zh-CN"/>
              </w:rPr>
              <w:t>-G4-板式</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铝合金边框，无纺布过滤网厚度不少于</w:t>
            </w:r>
            <w:r>
              <w:rPr>
                <w:rFonts w:hint="eastAsia" w:ascii="仿宋" w:hAnsi="仿宋" w:eastAsia="仿宋" w:cs="仿宋"/>
                <w:color w:val="auto"/>
                <w:sz w:val="22"/>
                <w:szCs w:val="22"/>
                <w:lang w:val="en-US" w:eastAsia="zh-CN"/>
              </w:rPr>
              <w:t>10mm，可清洗</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287</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中效过滤器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592</w:t>
            </w:r>
            <w:r>
              <w:rPr>
                <w:rFonts w:hint="eastAsia" w:ascii="仿宋" w:hAnsi="仿宋" w:eastAsia="仿宋" w:cs="仿宋"/>
                <w:color w:val="auto"/>
                <w:sz w:val="22"/>
                <w:szCs w:val="22"/>
              </w:rPr>
              <w:t>*592*381</w:t>
            </w:r>
            <w:r>
              <w:rPr>
                <w:rFonts w:hint="eastAsia" w:ascii="仿宋" w:hAnsi="仿宋" w:eastAsia="仿宋" w:cs="仿宋"/>
                <w:color w:val="auto"/>
                <w:sz w:val="22"/>
                <w:szCs w:val="22"/>
                <w:lang w:val="en-US" w:eastAsia="zh-CN"/>
              </w:rPr>
              <w:t>-F8-20GI-4P</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320*320*220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铝框无隔板高效过滤器，聚胺脂密封胶，超细玻璃纤维滤纸，双面贴密封条，滤纸折高：65mm,滤纸折数：100mm/27折；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484*484*220</w:t>
            </w:r>
            <w:r>
              <w:rPr>
                <w:rFonts w:hint="eastAsia" w:ascii="仿宋" w:hAnsi="仿宋" w:eastAsia="仿宋" w:cs="仿宋"/>
                <w:color w:val="auto"/>
                <w:sz w:val="22"/>
                <w:szCs w:val="22"/>
                <w:lang w:eastAsia="zh-CN"/>
              </w:rPr>
              <w:t>，等级</w:t>
            </w:r>
            <w:r>
              <w:rPr>
                <w:rFonts w:hint="eastAsia" w:ascii="仿宋" w:hAnsi="仿宋" w:eastAsia="仿宋" w:cs="仿宋"/>
                <w:color w:val="auto"/>
                <w:sz w:val="22"/>
                <w:szCs w:val="22"/>
                <w:lang w:val="en-US" w:eastAsia="zh-CN"/>
              </w:rPr>
              <w:t>H14，阻力230Pa±10％，风量500CMH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300*</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00</w:t>
            </w:r>
            <w:r>
              <w:rPr>
                <w:rFonts w:hint="eastAsia" w:ascii="仿宋" w:hAnsi="仿宋" w:eastAsia="仿宋" w:cs="仿宋"/>
                <w:color w:val="auto"/>
                <w:sz w:val="22"/>
                <w:szCs w:val="22"/>
                <w:lang w:val="en-US" w:eastAsia="zh-CN"/>
              </w:rPr>
              <w:t>*90，等级H14，初阻力≤220Pa,风量300CMH</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铝框无隔板高效过滤器，聚胺脂密封胶，超细玻璃纤维滤纸，</w:t>
            </w:r>
            <w:r>
              <w:rPr>
                <w:rFonts w:hint="eastAsia" w:ascii="仿宋" w:hAnsi="仿宋" w:eastAsia="仿宋" w:cs="仿宋"/>
                <w:color w:val="auto"/>
                <w:sz w:val="24"/>
                <w:szCs w:val="24"/>
                <w:lang w:eastAsia="zh-CN"/>
              </w:rPr>
              <w:t>单</w:t>
            </w:r>
            <w:r>
              <w:rPr>
                <w:rFonts w:hint="eastAsia" w:ascii="仿宋" w:hAnsi="仿宋" w:eastAsia="仿宋" w:cs="仿宋"/>
                <w:color w:val="auto"/>
                <w:sz w:val="24"/>
                <w:szCs w:val="24"/>
              </w:rPr>
              <w:t>面贴密封条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滤纸折高：65mm,滤纸折数：100mm/27折；</w:t>
            </w:r>
            <w:r>
              <w:rPr>
                <w:rFonts w:hint="eastAsia" w:ascii="仿宋" w:hAnsi="仿宋" w:eastAsia="仿宋" w:cs="仿宋"/>
                <w:color w:val="auto"/>
                <w:sz w:val="24"/>
                <w:szCs w:val="24"/>
                <w:lang w:eastAsia="zh-CN"/>
              </w:rPr>
              <w:t>可见样品</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400*400</w:t>
            </w:r>
            <w:r>
              <w:rPr>
                <w:rFonts w:hint="eastAsia" w:ascii="仿宋" w:hAnsi="仿宋" w:eastAsia="仿宋" w:cs="仿宋"/>
                <w:color w:val="auto"/>
                <w:sz w:val="22"/>
                <w:szCs w:val="22"/>
                <w:lang w:val="en-US" w:eastAsia="zh-CN"/>
              </w:rPr>
              <w:t>*90，等级H14，初阻力≤220Pa,风量300CMH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sz w:val="22"/>
                <w:szCs w:val="22"/>
              </w:rPr>
            </w:pPr>
            <w:r>
              <w:rPr>
                <w:rFonts w:hint="eastAsia" w:ascii="仿宋" w:hAnsi="仿宋" w:eastAsia="仿宋" w:cs="仿宋"/>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8</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200*320*90，等级H14，初阻力≤220Pa,风量300CMH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9</w:t>
            </w:r>
          </w:p>
        </w:tc>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高效过滤器</w:t>
            </w:r>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250*400*90，等级H14，初阻力≤220Pa,风量,CMH</w:t>
            </w:r>
          </w:p>
        </w:tc>
        <w:tc>
          <w:tcPr>
            <w:tcW w:w="18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块</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r>
    </w:tbl>
    <w:p>
      <w:pPr>
        <w:rPr>
          <w:rFonts w:hint="eastAsia"/>
          <w:color w:val="auto"/>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color w:val="auto"/>
          <w:sz w:val="28"/>
          <w:szCs w:val="22"/>
          <w:lang w:val="en-US" w:eastAsia="zh-CN"/>
        </w:rPr>
      </w:pPr>
      <w:r>
        <w:rPr>
          <w:rFonts w:hint="eastAsia"/>
          <w:color w:val="auto"/>
          <w:sz w:val="28"/>
          <w:lang w:val="en-US" w:eastAsia="zh-CN"/>
        </w:rPr>
        <w:t>（2）</w:t>
      </w:r>
      <w:r>
        <w:rPr>
          <w:rFonts w:hint="eastAsia"/>
          <w:color w:val="auto"/>
          <w:sz w:val="28"/>
        </w:rPr>
        <w:t>本次维保</w:t>
      </w:r>
      <w:r>
        <w:rPr>
          <w:rFonts w:hint="eastAsia"/>
          <w:color w:val="auto"/>
          <w:sz w:val="28"/>
          <w:lang w:eastAsia="zh-CN"/>
        </w:rPr>
        <w:t>使用的工具及材料由承揽方提供，</w:t>
      </w:r>
      <w:r>
        <w:rPr>
          <w:rFonts w:hint="eastAsia"/>
          <w:color w:val="auto"/>
          <w:sz w:val="28"/>
        </w:rPr>
        <w:t>需要</w:t>
      </w:r>
      <w:r>
        <w:rPr>
          <w:rFonts w:hint="eastAsia"/>
          <w:color w:val="auto"/>
          <w:sz w:val="28"/>
          <w:lang w:eastAsia="zh-CN"/>
        </w:rPr>
        <w:t>更换的设备</w:t>
      </w:r>
      <w:r>
        <w:rPr>
          <w:rFonts w:hint="eastAsia"/>
          <w:color w:val="auto"/>
          <w:sz w:val="28"/>
        </w:rPr>
        <w:t>配件</w:t>
      </w:r>
      <w:r>
        <w:rPr>
          <w:rFonts w:hint="eastAsia"/>
          <w:color w:val="auto"/>
          <w:sz w:val="28"/>
          <w:lang w:eastAsia="zh-CN"/>
        </w:rPr>
        <w:t>：同一种配件总价不到</w:t>
      </w:r>
      <w:r>
        <w:rPr>
          <w:rFonts w:hint="eastAsia"/>
          <w:color w:val="auto"/>
          <w:sz w:val="28"/>
        </w:rPr>
        <w:t>500元（不含</w:t>
      </w:r>
      <w:r>
        <w:rPr>
          <w:rFonts w:hint="eastAsia"/>
          <w:color w:val="auto"/>
          <w:sz w:val="28"/>
          <w:lang w:val="en-US" w:eastAsia="zh-CN"/>
        </w:rPr>
        <w:t>增值</w:t>
      </w:r>
      <w:r>
        <w:rPr>
          <w:rFonts w:hint="eastAsia"/>
          <w:color w:val="auto"/>
          <w:sz w:val="28"/>
        </w:rPr>
        <w:t>税）由</w:t>
      </w:r>
      <w:r>
        <w:rPr>
          <w:rFonts w:hint="eastAsia"/>
          <w:color w:val="auto"/>
          <w:sz w:val="28"/>
          <w:lang w:eastAsia="zh-CN"/>
        </w:rPr>
        <w:t>承揽方</w:t>
      </w:r>
      <w:r>
        <w:rPr>
          <w:rFonts w:hint="eastAsia"/>
          <w:color w:val="auto"/>
          <w:sz w:val="28"/>
        </w:rPr>
        <w:t>承担，</w:t>
      </w:r>
      <w:r>
        <w:rPr>
          <w:rFonts w:hint="eastAsia"/>
          <w:color w:val="auto"/>
          <w:sz w:val="28"/>
          <w:lang w:eastAsia="zh-CN"/>
        </w:rPr>
        <w:t>超过</w:t>
      </w:r>
      <w:r>
        <w:rPr>
          <w:rFonts w:hint="eastAsia"/>
          <w:color w:val="auto"/>
          <w:sz w:val="28"/>
        </w:rPr>
        <w:t>500元（不含</w:t>
      </w:r>
      <w:r>
        <w:rPr>
          <w:rFonts w:hint="eastAsia"/>
          <w:color w:val="auto"/>
          <w:sz w:val="28"/>
          <w:lang w:val="en-US" w:eastAsia="zh-CN"/>
        </w:rPr>
        <w:t>增值税</w:t>
      </w:r>
      <w:r>
        <w:rPr>
          <w:rFonts w:hint="eastAsia"/>
          <w:color w:val="auto"/>
          <w:sz w:val="28"/>
        </w:rPr>
        <w:t>）以上由甲方提供。</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4" w:name="_Toc24707258"/>
      <w:r>
        <w:rPr>
          <w:rFonts w:hint="eastAsia" w:ascii="黑体" w:hAnsi="黑体" w:eastAsia="黑体" w:cs="黑体"/>
          <w:bCs/>
          <w:color w:val="auto"/>
          <w:sz w:val="30"/>
          <w:szCs w:val="30"/>
          <w:shd w:val="clear" w:color="auto" w:fill="FFFFFF"/>
          <w:lang w:val="zh-CN"/>
        </w:rPr>
        <w:t>第四条 项目工期</w:t>
      </w:r>
      <w:bookmarkEnd w:id="4"/>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4.1本项目工期为：</w:t>
      </w:r>
      <w:r>
        <w:rPr>
          <w:rFonts w:hint="eastAsia" w:ascii="仿宋" w:hAnsi="仿宋" w:eastAsia="仿宋" w:cs="宋体"/>
          <w:color w:val="auto"/>
          <w:sz w:val="30"/>
          <w:szCs w:val="30"/>
          <w:shd w:val="clear" w:color="auto" w:fill="FFFFFF"/>
        </w:rPr>
        <w:t>以开工报告批复之日</w:t>
      </w:r>
      <w:r>
        <w:rPr>
          <w:rFonts w:ascii="仿宋" w:hAnsi="仿宋" w:eastAsia="仿宋" w:cs="宋体"/>
          <w:color w:val="auto"/>
          <w:sz w:val="30"/>
          <w:szCs w:val="30"/>
          <w:shd w:val="clear" w:color="auto" w:fill="FFFFFF"/>
        </w:rPr>
        <w:t>起</w:t>
      </w:r>
      <w:r>
        <w:rPr>
          <w:rFonts w:hint="eastAsia" w:ascii="仿宋" w:hAnsi="仿宋" w:eastAsia="仿宋" w:cs="宋体"/>
          <w:color w:val="auto"/>
          <w:sz w:val="30"/>
          <w:szCs w:val="30"/>
          <w:shd w:val="clear" w:color="auto" w:fill="FFFFFF"/>
          <w:lang w:val="en-US" w:eastAsia="zh-CN"/>
        </w:rPr>
        <w:t>30日历天</w:t>
      </w:r>
      <w:r>
        <w:rPr>
          <w:rFonts w:ascii="仿宋" w:hAnsi="仿宋" w:eastAsia="仿宋" w:cs="宋体"/>
          <w:color w:val="auto"/>
          <w:sz w:val="30"/>
          <w:szCs w:val="30"/>
          <w:shd w:val="clear" w:color="auto" w:fill="FFFFFF"/>
        </w:rPr>
        <w:t>。</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5" w:name="_Toc24707259"/>
      <w:r>
        <w:rPr>
          <w:rFonts w:hint="eastAsia" w:ascii="黑体" w:hAnsi="黑体" w:eastAsia="黑体" w:cs="黑体"/>
          <w:bCs/>
          <w:color w:val="auto"/>
          <w:sz w:val="30"/>
          <w:szCs w:val="30"/>
          <w:shd w:val="clear" w:color="auto" w:fill="FFFFFF"/>
          <w:lang w:val="zh-CN"/>
        </w:rPr>
        <w:t>第五条  履约担保、质量保证</w:t>
      </w:r>
      <w:bookmarkEnd w:id="5"/>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5.1乙方应在</w:t>
      </w:r>
      <w:r>
        <w:rPr>
          <w:rFonts w:ascii="仿宋" w:hAnsi="仿宋" w:eastAsia="仿宋" w:cs="宋体"/>
          <w:color w:val="auto"/>
          <w:sz w:val="30"/>
          <w:szCs w:val="30"/>
          <w:u w:val="single"/>
          <w:shd w:val="clear" w:color="auto" w:fill="FFFFFF"/>
        </w:rPr>
        <w:t>中标通知书发出后10日内</w:t>
      </w:r>
      <w:r>
        <w:rPr>
          <w:rFonts w:ascii="仿宋" w:hAnsi="仿宋" w:eastAsia="仿宋" w:cs="宋体"/>
          <w:color w:val="auto"/>
          <w:sz w:val="30"/>
          <w:szCs w:val="30"/>
          <w:shd w:val="clear" w:color="auto" w:fill="FFFFFF"/>
        </w:rPr>
        <w:t>向甲方支付履约保证金</w:t>
      </w:r>
      <w:r>
        <w:rPr>
          <w:rFonts w:hint="eastAsia" w:ascii="仿宋" w:hAnsi="仿宋" w:eastAsia="仿宋" w:cs="宋体"/>
          <w:color w:val="auto"/>
          <w:sz w:val="30"/>
          <w:szCs w:val="30"/>
          <w:shd w:val="clear" w:color="auto" w:fill="FFFFFF"/>
          <w:lang w:val="en-US" w:eastAsia="zh-CN"/>
        </w:rPr>
        <w:t>5000</w:t>
      </w:r>
      <w:r>
        <w:rPr>
          <w:rFonts w:ascii="仿宋" w:hAnsi="仿宋" w:eastAsia="仿宋" w:cs="宋体"/>
          <w:color w:val="auto"/>
          <w:sz w:val="30"/>
          <w:szCs w:val="30"/>
          <w:shd w:val="clear" w:color="auto" w:fill="FFFFFF"/>
        </w:rPr>
        <w:t>元，作为履行本合同之担保，甲方应在项目验收合格后无息退还。</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方正仿宋_GBK"/>
          <w:color w:val="auto"/>
          <w:sz w:val="30"/>
          <w:szCs w:val="30"/>
          <w:shd w:val="clear" w:color="auto" w:fill="FFFFFF"/>
        </w:rPr>
        <w:t>5.2 履</w:t>
      </w:r>
      <w:r>
        <w:rPr>
          <w:rFonts w:ascii="仿宋" w:hAnsi="仿宋" w:eastAsia="仿宋" w:cs="宋体"/>
          <w:color w:val="auto"/>
          <w:sz w:val="30"/>
          <w:szCs w:val="30"/>
          <w:shd w:val="clear" w:color="auto" w:fill="FFFFFF"/>
        </w:rPr>
        <w:t>约保证金应由乙方名义开立的账户支付到甲方账户，否则视为未支付，甲方有权追究乙方逾期付款责任。</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方正仿宋_GBK"/>
          <w:color w:val="auto"/>
          <w:sz w:val="30"/>
          <w:szCs w:val="30"/>
          <w:shd w:val="clear" w:color="auto" w:fill="FFFFFF"/>
        </w:rPr>
        <w:t xml:space="preserve">5.3 </w:t>
      </w:r>
      <w:r>
        <w:rPr>
          <w:rFonts w:ascii="仿宋" w:hAnsi="仿宋" w:eastAsia="仿宋" w:cs="宋体"/>
          <w:color w:val="auto"/>
          <w:sz w:val="30"/>
          <w:szCs w:val="30"/>
          <w:shd w:val="clear" w:color="auto" w:fill="FFFFFF"/>
        </w:rPr>
        <w:t>乙方支付履约保证金时，应在“付款备注”中写明“</w:t>
      </w:r>
      <w:r>
        <w:rPr>
          <w:rFonts w:hint="eastAsia" w:ascii="仿宋" w:hAnsi="仿宋" w:eastAsia="仿宋" w:cs="宋体"/>
          <w:color w:val="auto"/>
          <w:sz w:val="30"/>
          <w:szCs w:val="30"/>
          <w:shd w:val="clear" w:color="auto" w:fill="FFFFFF"/>
          <w:lang w:eastAsia="zh-CN"/>
        </w:rPr>
        <w:t>（</w:t>
      </w:r>
      <w:r>
        <w:rPr>
          <w:rFonts w:hint="eastAsia" w:ascii="仿宋" w:hAnsi="仿宋" w:eastAsia="仿宋" w:cs="宋体"/>
          <w:color w:val="auto"/>
          <w:sz w:val="30"/>
          <w:szCs w:val="30"/>
          <w:shd w:val="clear" w:color="auto" w:fill="FFFFFF"/>
          <w:lang w:val="en-US" w:eastAsia="zh-CN"/>
        </w:rPr>
        <w:t>合同编号</w:t>
      </w:r>
      <w:r>
        <w:rPr>
          <w:rFonts w:hint="eastAsia" w:ascii="仿宋" w:hAnsi="仿宋" w:eastAsia="仿宋" w:cs="宋体"/>
          <w:color w:val="auto"/>
          <w:sz w:val="30"/>
          <w:szCs w:val="30"/>
          <w:shd w:val="clear" w:color="auto" w:fill="FFFFFF"/>
          <w:lang w:eastAsia="zh-CN"/>
        </w:rPr>
        <w:t>）</w:t>
      </w:r>
      <w:r>
        <w:rPr>
          <w:rFonts w:hint="eastAsia" w:ascii="仿宋" w:hAnsi="仿宋" w:eastAsia="仿宋" w:cs="宋体"/>
          <w:color w:val="auto"/>
          <w:sz w:val="30"/>
          <w:szCs w:val="30"/>
          <w:shd w:val="clear" w:color="auto" w:fill="FFFFFF"/>
        </w:rPr>
        <w:t>T3A航站楼负压隔离室维保项目</w:t>
      </w:r>
      <w:r>
        <w:rPr>
          <w:rFonts w:ascii="仿宋" w:hAnsi="仿宋" w:eastAsia="仿宋" w:cs="宋体"/>
          <w:color w:val="auto"/>
          <w:sz w:val="30"/>
          <w:szCs w:val="30"/>
          <w:shd w:val="clear" w:color="auto" w:fill="FFFFFF"/>
        </w:rPr>
        <w:t>履约保证金”。乙方不得与其他合同、其他缴费项目一起支付履约保证金，若因混合支付造成无法确认为本合同款项到账的，视为逾期未支付。</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5.4项目质量保证期为：</w:t>
      </w:r>
      <w:r>
        <w:rPr>
          <w:rFonts w:hint="eastAsia" w:ascii="仿宋" w:hAnsi="仿宋" w:eastAsia="仿宋" w:cs="宋体"/>
          <w:color w:val="auto"/>
          <w:sz w:val="30"/>
          <w:szCs w:val="30"/>
          <w:u w:val="single"/>
          <w:shd w:val="clear" w:color="auto" w:fill="FFFFFF"/>
        </w:rPr>
        <w:t xml:space="preserve"> </w:t>
      </w:r>
      <w:r>
        <w:rPr>
          <w:rFonts w:hint="eastAsia" w:ascii="仿宋" w:hAnsi="仿宋" w:eastAsia="仿宋" w:cs="宋体"/>
          <w:color w:val="auto"/>
          <w:sz w:val="30"/>
          <w:szCs w:val="30"/>
          <w:u w:val="single"/>
          <w:shd w:val="clear" w:color="auto" w:fill="FFFFFF"/>
          <w:lang w:val="en-US" w:eastAsia="zh-CN"/>
        </w:rPr>
        <w:t>6</w:t>
      </w:r>
      <w:r>
        <w:rPr>
          <w:rFonts w:ascii="仿宋" w:hAnsi="仿宋" w:eastAsia="仿宋" w:cs="宋体"/>
          <w:color w:val="auto"/>
          <w:sz w:val="30"/>
          <w:szCs w:val="30"/>
          <w:u w:val="none"/>
          <w:shd w:val="clear" w:color="auto" w:fill="FFFFFF"/>
        </w:rPr>
        <w:t>个</w:t>
      </w:r>
      <w:r>
        <w:rPr>
          <w:rFonts w:ascii="仿宋" w:hAnsi="仿宋" w:eastAsia="仿宋" w:cs="宋体"/>
          <w:color w:val="auto"/>
          <w:sz w:val="30"/>
          <w:szCs w:val="30"/>
          <w:shd w:val="clear" w:color="auto" w:fill="FFFFFF"/>
        </w:rPr>
        <w:t>月，自项目验收合格之日起算，质保期内出现与本项目有关或本项目引起的故障或异常，在接到甲方通知后，乙方应及时提交相关材料配合甲方办理通行证等相关手续，</w:t>
      </w:r>
      <w:r>
        <w:rPr>
          <w:rFonts w:hint="eastAsia" w:ascii="仿宋" w:hAnsi="仿宋" w:eastAsia="仿宋" w:cs="宋体"/>
          <w:color w:val="auto"/>
          <w:sz w:val="30"/>
          <w:szCs w:val="30"/>
          <w:shd w:val="clear" w:color="auto" w:fill="FFFFFF"/>
        </w:rPr>
        <w:t>并</w:t>
      </w:r>
      <w:r>
        <w:rPr>
          <w:rFonts w:ascii="仿宋" w:hAnsi="仿宋" w:eastAsia="仿宋" w:cs="宋体"/>
          <w:color w:val="auto"/>
          <w:sz w:val="30"/>
          <w:szCs w:val="30"/>
          <w:shd w:val="clear" w:color="auto" w:fill="FFFFFF"/>
        </w:rPr>
        <w:t>派专业技术人员在</w:t>
      </w:r>
      <w:r>
        <w:rPr>
          <w:rFonts w:ascii="仿宋" w:hAnsi="仿宋" w:eastAsia="仿宋" w:cs="宋体"/>
          <w:color w:val="auto"/>
          <w:sz w:val="30"/>
          <w:szCs w:val="30"/>
          <w:u w:val="single"/>
          <w:shd w:val="clear" w:color="auto" w:fill="FFFFFF"/>
        </w:rPr>
        <w:t>24</w:t>
      </w:r>
      <w:r>
        <w:rPr>
          <w:rFonts w:ascii="仿宋" w:hAnsi="仿宋" w:eastAsia="仿宋" w:cs="宋体"/>
          <w:color w:val="auto"/>
          <w:sz w:val="30"/>
          <w:szCs w:val="30"/>
          <w:shd w:val="clear" w:color="auto" w:fill="FFFFFF"/>
        </w:rPr>
        <w:t>小时内赶到现场处理,若未及时响应，每次扣尾款的</w:t>
      </w:r>
      <w:r>
        <w:rPr>
          <w:rFonts w:hint="eastAsia" w:ascii="仿宋" w:hAnsi="仿宋" w:eastAsia="仿宋" w:cs="宋体"/>
          <w:color w:val="auto"/>
          <w:sz w:val="30"/>
          <w:szCs w:val="30"/>
          <w:u w:val="single"/>
          <w:shd w:val="clear" w:color="auto" w:fill="FFFFFF"/>
        </w:rPr>
        <w:t xml:space="preserve">  5 </w:t>
      </w:r>
      <w:r>
        <w:rPr>
          <w:rFonts w:ascii="仿宋" w:hAnsi="仿宋" w:eastAsia="仿宋" w:cs="宋体"/>
          <w:color w:val="auto"/>
          <w:sz w:val="30"/>
          <w:szCs w:val="30"/>
          <w:shd w:val="clear" w:color="auto" w:fill="FFFFFF"/>
        </w:rPr>
        <w:t>%。</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6" w:name="_Toc24707260"/>
      <w:r>
        <w:rPr>
          <w:rFonts w:ascii="黑体" w:hAnsi="黑体" w:eastAsia="黑体" w:cs="宋体"/>
          <w:bCs/>
          <w:color w:val="auto"/>
          <w:sz w:val="30"/>
          <w:szCs w:val="30"/>
          <w:shd w:val="clear" w:color="auto" w:fill="FFFFFF"/>
          <w:lang w:val="zh-CN"/>
        </w:rPr>
        <w:t>第六条  合同价款</w:t>
      </w:r>
      <w:bookmarkEnd w:id="6"/>
    </w:p>
    <w:p>
      <w:pPr>
        <w:spacing w:line="360" w:lineRule="auto"/>
        <w:ind w:firstLine="600" w:firstLineChars="200"/>
        <w:rPr>
          <w:rFonts w:ascii="仿宋" w:hAnsi="仿宋" w:eastAsia="仿宋" w:cs="宋体"/>
          <w:color w:val="auto"/>
          <w:sz w:val="30"/>
          <w:szCs w:val="30"/>
        </w:rPr>
      </w:pPr>
      <w:r>
        <w:rPr>
          <w:rFonts w:ascii="仿宋" w:hAnsi="仿宋" w:eastAsia="仿宋" w:cs="宋体"/>
          <w:color w:val="auto"/>
          <w:sz w:val="30"/>
          <w:szCs w:val="30"/>
          <w:shd w:val="clear" w:color="auto" w:fill="FFFFFF"/>
        </w:rPr>
        <w:t>合同金额（不含增值税）：</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元（大写：</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）；含税金额：</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元（大写：</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）,增值税税率为</w:t>
      </w:r>
      <w:r>
        <w:rPr>
          <w:rFonts w:hint="eastAsia" w:ascii="仿宋" w:hAnsi="仿宋" w:eastAsia="仿宋" w:cs="宋体"/>
          <w:color w:val="auto"/>
          <w:sz w:val="30"/>
          <w:szCs w:val="30"/>
          <w:u w:val="single"/>
          <w:shd w:val="clear" w:color="auto" w:fill="FFFFFF"/>
          <w:lang w:val="en-US" w:eastAsia="zh-CN"/>
        </w:rPr>
        <w:t xml:space="preserve">  </w:t>
      </w:r>
      <w:r>
        <w:rPr>
          <w:rFonts w:ascii="仿宋" w:hAnsi="仿宋" w:eastAsia="仿宋" w:cs="宋体"/>
          <w:color w:val="auto"/>
          <w:sz w:val="30"/>
          <w:szCs w:val="30"/>
          <w:shd w:val="clear" w:color="auto" w:fill="FFFFFF"/>
        </w:rPr>
        <w:t>%。本合同价格为</w:t>
      </w:r>
      <w:r>
        <w:rPr>
          <w:rFonts w:hint="eastAsia" w:ascii="仿宋" w:hAnsi="仿宋" w:eastAsia="仿宋" w:cs="宋体"/>
          <w:color w:val="auto"/>
          <w:sz w:val="30"/>
          <w:szCs w:val="30"/>
        </w:rPr>
        <w:t>“总价包干”，包括但不限于</w:t>
      </w:r>
      <w:r>
        <w:rPr>
          <w:rFonts w:hint="default" w:ascii="仿宋" w:hAnsi="仿宋" w:eastAsia="仿宋" w:cs="宋体"/>
          <w:bCs w:val="0"/>
          <w:color w:val="auto"/>
          <w:sz w:val="30"/>
          <w:szCs w:val="30"/>
          <w:shd w:val="clear" w:color="auto" w:fill="FFFFFF"/>
          <w:lang w:val="en-US" w:eastAsia="zh-CN"/>
        </w:rPr>
        <w:t>材料购买</w:t>
      </w:r>
      <w:r>
        <w:rPr>
          <w:rFonts w:hint="default" w:ascii="仿宋" w:hAnsi="仿宋" w:eastAsia="仿宋" w:cs="宋体"/>
          <w:bCs w:val="0"/>
          <w:color w:val="auto"/>
          <w:sz w:val="30"/>
          <w:szCs w:val="30"/>
          <w:shd w:val="clear" w:color="auto" w:fill="FFFFFF"/>
        </w:rPr>
        <w:t>、</w:t>
      </w:r>
      <w:r>
        <w:rPr>
          <w:rFonts w:hint="default" w:ascii="仿宋" w:hAnsi="仿宋" w:eastAsia="仿宋" w:cs="宋体"/>
          <w:bCs w:val="0"/>
          <w:color w:val="auto"/>
          <w:sz w:val="30"/>
          <w:szCs w:val="30"/>
          <w:shd w:val="clear" w:color="auto" w:fill="FFFFFF"/>
          <w:lang w:val="en-US" w:eastAsia="zh-CN"/>
        </w:rPr>
        <w:t>人工、通行证办理、运输、保险、风险措施、疫情防控费等</w:t>
      </w:r>
      <w:r>
        <w:rPr>
          <w:rFonts w:hint="eastAsia" w:ascii="仿宋" w:hAnsi="仿宋" w:eastAsia="仿宋" w:cs="宋体"/>
          <w:color w:val="auto"/>
          <w:sz w:val="30"/>
          <w:szCs w:val="30"/>
        </w:rPr>
        <w:t>费用等一切与项目内容相关的费用。</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7" w:name="_Toc24707261"/>
      <w:r>
        <w:rPr>
          <w:rFonts w:hint="eastAsia" w:ascii="黑体" w:hAnsi="黑体" w:eastAsia="黑体" w:cs="黑体"/>
          <w:bCs/>
          <w:color w:val="auto"/>
          <w:sz w:val="30"/>
          <w:szCs w:val="30"/>
          <w:shd w:val="clear" w:color="auto" w:fill="FFFFFF"/>
          <w:lang w:val="zh-CN"/>
        </w:rPr>
        <w:t>第七条 付款方式</w:t>
      </w:r>
      <w:bookmarkEnd w:id="7"/>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7.1项目完工验收合格后，乙方</w:t>
      </w:r>
      <w:r>
        <w:rPr>
          <w:rFonts w:ascii="仿宋" w:hAnsi="仿宋" w:eastAsia="仿宋" w:cs="方正仿宋_GBK"/>
          <w:color w:val="auto"/>
          <w:sz w:val="30"/>
          <w:szCs w:val="30"/>
          <w:shd w:val="clear" w:color="auto" w:fill="FFFFFF"/>
        </w:rPr>
        <w:t>向甲方开具合同金额的正规增值税发票。甲方在收到</w:t>
      </w:r>
      <w:r>
        <w:rPr>
          <w:rFonts w:ascii="仿宋" w:hAnsi="仿宋" w:eastAsia="仿宋" w:cs="宋体"/>
          <w:color w:val="auto"/>
          <w:sz w:val="30"/>
          <w:szCs w:val="30"/>
          <w:shd w:val="clear" w:color="auto" w:fill="FFFFFF"/>
        </w:rPr>
        <w:t>增值税发票后向乙方支付合同价款的</w:t>
      </w:r>
      <w:r>
        <w:rPr>
          <w:rFonts w:ascii="仿宋" w:hAnsi="仿宋" w:eastAsia="仿宋" w:cs="宋体"/>
          <w:color w:val="auto"/>
          <w:sz w:val="30"/>
          <w:szCs w:val="30"/>
          <w:u w:val="single"/>
          <w:shd w:val="clear" w:color="auto" w:fill="FFFFFF"/>
        </w:rPr>
        <w:t>95</w:t>
      </w:r>
      <w:r>
        <w:rPr>
          <w:rFonts w:ascii="仿宋" w:hAnsi="仿宋" w:eastAsia="仿宋" w:cs="宋体"/>
          <w:color w:val="auto"/>
          <w:sz w:val="30"/>
          <w:szCs w:val="30"/>
          <w:shd w:val="clear" w:color="auto" w:fill="FFFFFF"/>
        </w:rPr>
        <w:t>％，剩余</w:t>
      </w:r>
      <w:r>
        <w:rPr>
          <w:rFonts w:ascii="仿宋" w:hAnsi="仿宋" w:eastAsia="仿宋" w:cs="宋体"/>
          <w:color w:val="auto"/>
          <w:sz w:val="30"/>
          <w:szCs w:val="30"/>
          <w:u w:val="single"/>
          <w:shd w:val="clear" w:color="auto" w:fill="FFFFFF"/>
        </w:rPr>
        <w:t>5</w:t>
      </w:r>
      <w:r>
        <w:rPr>
          <w:rFonts w:ascii="仿宋" w:hAnsi="仿宋" w:eastAsia="仿宋" w:cs="宋体"/>
          <w:color w:val="auto"/>
          <w:sz w:val="30"/>
          <w:szCs w:val="30"/>
          <w:shd w:val="clear" w:color="auto" w:fill="FFFFFF"/>
        </w:rPr>
        <w:t>％的余款在质量保证期届满且无问题后无息支付。</w:t>
      </w:r>
    </w:p>
    <w:p>
      <w:pPr>
        <w:spacing w:line="360" w:lineRule="auto"/>
        <w:ind w:firstLine="600" w:firstLineChars="200"/>
        <w:rPr>
          <w:rFonts w:ascii="仿宋" w:hAnsi="仿宋" w:eastAsia="仿宋" w:cs="宋体"/>
          <w:color w:val="auto"/>
          <w:sz w:val="30"/>
          <w:szCs w:val="30"/>
        </w:rPr>
      </w:pPr>
      <w:r>
        <w:rPr>
          <w:rFonts w:ascii="仿宋" w:hAnsi="仿宋" w:eastAsia="仿宋" w:cs="宋体"/>
          <w:color w:val="auto"/>
          <w:sz w:val="30"/>
          <w:szCs w:val="30"/>
        </w:rPr>
        <w:t>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7.2 支付方式：银行转账。</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7.3 乙方帐户信息：</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开户行：</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账号：</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户名：</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8" w:name="_Toc24707262"/>
      <w:r>
        <w:rPr>
          <w:rFonts w:ascii="黑体" w:hAnsi="黑体" w:eastAsia="黑体" w:cs="宋体"/>
          <w:bCs/>
          <w:color w:val="auto"/>
          <w:sz w:val="30"/>
          <w:szCs w:val="30"/>
          <w:shd w:val="clear" w:color="auto" w:fill="FFFFFF"/>
          <w:lang w:val="zh-CN"/>
        </w:rPr>
        <w:t>第八条  承揽要求</w:t>
      </w:r>
      <w:bookmarkEnd w:id="8"/>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8.1乙方工作时间的要求</w:t>
      </w:r>
      <w:r>
        <w:rPr>
          <w:rFonts w:ascii="仿宋" w:hAnsi="仿宋" w:eastAsia="仿宋" w:cs="宋体"/>
          <w:color w:val="auto"/>
          <w:sz w:val="30"/>
          <w:szCs w:val="30"/>
          <w:u w:val="single"/>
          <w:shd w:val="clear" w:color="auto" w:fill="FFFFFF"/>
        </w:rPr>
        <w:t>：</w:t>
      </w:r>
      <w:r>
        <w:rPr>
          <w:rFonts w:hint="eastAsia" w:ascii="仿宋" w:hAnsi="仿宋" w:eastAsia="仿宋" w:cs="宋体"/>
          <w:color w:val="auto"/>
          <w:sz w:val="30"/>
          <w:szCs w:val="30"/>
          <w:u w:val="single"/>
          <w:shd w:val="clear" w:color="auto" w:fill="FFFFFF"/>
          <w:lang w:eastAsia="zh-CN"/>
        </w:rPr>
        <w:t>根据国际航班间隙进行</w:t>
      </w:r>
      <w:r>
        <w:rPr>
          <w:rFonts w:ascii="仿宋" w:hAnsi="仿宋" w:eastAsia="仿宋" w:cs="宋体"/>
          <w:color w:val="auto"/>
          <w:sz w:val="30"/>
          <w:szCs w:val="30"/>
          <w:shd w:val="clear" w:color="auto" w:fill="FFFFFF"/>
        </w:rPr>
        <w:t>；</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8.2办理证件的要求</w:t>
      </w:r>
      <w:r>
        <w:rPr>
          <w:rFonts w:ascii="仿宋" w:hAnsi="仿宋" w:eastAsia="仿宋" w:cs="宋体"/>
          <w:color w:val="auto"/>
          <w:sz w:val="30"/>
          <w:szCs w:val="30"/>
          <w:u w:val="single"/>
          <w:shd w:val="clear" w:color="auto" w:fill="FFFFFF"/>
        </w:rPr>
        <w:t>：办理通行证费用乙方自</w:t>
      </w:r>
      <w:r>
        <w:rPr>
          <w:rFonts w:hint="eastAsia" w:ascii="仿宋" w:hAnsi="仿宋" w:eastAsia="仿宋" w:cs="宋体"/>
          <w:color w:val="auto"/>
          <w:sz w:val="30"/>
          <w:szCs w:val="30"/>
          <w:u w:val="single"/>
          <w:shd w:val="clear" w:color="auto" w:fill="FFFFFF"/>
          <w:lang w:val="en-US" w:eastAsia="zh-CN"/>
        </w:rPr>
        <w:t>付</w:t>
      </w:r>
      <w:r>
        <w:rPr>
          <w:rFonts w:ascii="仿宋" w:hAnsi="仿宋" w:eastAsia="仿宋" w:cs="宋体"/>
          <w:color w:val="auto"/>
          <w:sz w:val="30"/>
          <w:szCs w:val="30"/>
          <w:u w:val="single"/>
          <w:shd w:val="clear" w:color="auto" w:fill="FFFFFF"/>
        </w:rPr>
        <w:t xml:space="preserve"> </w:t>
      </w:r>
      <w:r>
        <w:rPr>
          <w:rFonts w:ascii="仿宋" w:hAnsi="仿宋" w:eastAsia="仿宋" w:cs="宋体"/>
          <w:color w:val="auto"/>
          <w:sz w:val="30"/>
          <w:szCs w:val="30"/>
          <w:shd w:val="clear" w:color="auto" w:fill="FFFFFF"/>
        </w:rPr>
        <w:t>；</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8.4未经甲方书面同意，乙方不得擅自改变合同约定材料，也不得转包、分包；</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8.5资质要求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（1）在中华人民共和国依法注册、具有独立法人资格，具有有效营业执照。（须提供有效的营业执照复印件加盖公章）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（2）具有</w:t>
      </w:r>
      <w:r>
        <w:rPr>
          <w:rFonts w:hint="eastAsia" w:ascii="仿宋" w:hAnsi="仿宋" w:eastAsia="仿宋"/>
          <w:color w:val="auto"/>
          <w:sz w:val="28"/>
          <w:szCs w:val="28"/>
          <w:lang w:eastAsia="zh-CN"/>
        </w:rPr>
        <w:t>以下资质之一，并</w:t>
      </w:r>
      <w:r>
        <w:rPr>
          <w:rFonts w:hint="eastAsia" w:ascii="仿宋" w:hAnsi="仿宋" w:eastAsia="仿宋"/>
          <w:color w:val="auto"/>
          <w:sz w:val="28"/>
          <w:szCs w:val="28"/>
        </w:rPr>
        <w:t>提供有效资质证书复印件</w:t>
      </w:r>
      <w:r>
        <w:rPr>
          <w:rFonts w:hint="eastAsia" w:ascii="仿宋" w:hAnsi="仿宋" w:eastAsia="仿宋"/>
          <w:color w:val="auto"/>
          <w:sz w:val="28"/>
          <w:szCs w:val="28"/>
          <w:lang w:val="en-US" w:eastAsia="zh-CN"/>
        </w:rPr>
        <w:t>并</w:t>
      </w:r>
      <w:r>
        <w:rPr>
          <w:rFonts w:hint="eastAsia" w:ascii="仿宋" w:hAnsi="仿宋" w:eastAsia="仿宋"/>
          <w:color w:val="auto"/>
          <w:sz w:val="28"/>
          <w:szCs w:val="28"/>
        </w:rPr>
        <w:t>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中国制冷空调设备维修安装企业资质A类Ⅲ级</w:t>
      </w:r>
      <w:r>
        <w:rPr>
          <w:rFonts w:hint="eastAsia" w:ascii="仿宋" w:hAnsi="仿宋" w:eastAsia="仿宋"/>
          <w:color w:val="auto"/>
          <w:sz w:val="28"/>
          <w:szCs w:val="28"/>
          <w:lang w:eastAsia="zh-CN"/>
        </w:rPr>
        <w:t>及以上；</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机电安装资质三级及以上</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建筑装修装饰工程资质二级及以上资质</w:t>
      </w:r>
      <w:r>
        <w:rPr>
          <w:rFonts w:hint="eastAsia" w:ascii="仿宋" w:hAnsi="仿宋" w:eastAsia="仿宋"/>
          <w:color w:val="auto"/>
          <w:sz w:val="28"/>
          <w:szCs w:val="28"/>
        </w:rPr>
        <w:t>。</w:t>
      </w:r>
    </w:p>
    <w:p>
      <w:pPr>
        <w:ind w:firstLine="560" w:firstLineChars="200"/>
        <w:rPr>
          <w:rFonts w:hint="eastAsia" w:ascii="仿宋" w:hAnsi="仿宋"/>
          <w:color w:val="auto"/>
          <w:sz w:val="28"/>
          <w:szCs w:val="28"/>
          <w:lang w:val="en-US" w:eastAsia="zh-CN"/>
        </w:rPr>
      </w:pPr>
      <w:r>
        <w:rPr>
          <w:rFonts w:hint="eastAsia" w:ascii="仿宋" w:hAnsi="仿宋" w:eastAsia="仿宋"/>
          <w:color w:val="auto"/>
          <w:sz w:val="28"/>
          <w:szCs w:val="28"/>
        </w:rPr>
        <w:t>（3）施工人员应至少两人持有应急管理部颁发的低压电工操作证。（须提供有效的执业证书复印件加盖公章）</w:t>
      </w:r>
    </w:p>
    <w:p>
      <w:pPr>
        <w:pStyle w:val="2"/>
        <w:ind w:firstLine="560" w:firstLineChars="200"/>
        <w:jc w:val="both"/>
        <w:rPr>
          <w:rFonts w:hint="eastAsia" w:ascii="仿宋" w:hAnsi="仿宋"/>
          <w:color w:val="auto"/>
          <w:sz w:val="28"/>
          <w:szCs w:val="28"/>
          <w:lang w:val="en-US" w:eastAsia="zh-CN"/>
        </w:rPr>
      </w:pPr>
      <w:r>
        <w:rPr>
          <w:rFonts w:hint="eastAsia" w:ascii="仿宋" w:hAnsi="仿宋"/>
          <w:color w:val="auto"/>
          <w:sz w:val="28"/>
          <w:szCs w:val="28"/>
          <w:lang w:val="en-US" w:eastAsia="zh-CN"/>
        </w:rPr>
        <w:t>8.6技术要求</w:t>
      </w:r>
    </w:p>
    <w:p>
      <w:pPr>
        <w:pStyle w:val="2"/>
        <w:ind w:firstLine="560" w:firstLineChars="200"/>
        <w:jc w:val="both"/>
        <w:rPr>
          <w:rFonts w:hint="eastAsia" w:ascii="仿宋" w:hAnsi="仿宋" w:eastAsia="仿宋"/>
          <w:color w:val="auto"/>
          <w:sz w:val="28"/>
          <w:szCs w:val="28"/>
          <w:lang w:eastAsia="zh-CN"/>
        </w:rPr>
      </w:pPr>
      <w:r>
        <w:rPr>
          <w:rFonts w:hint="eastAsia" w:ascii="仿宋" w:hAnsi="仿宋"/>
          <w:color w:val="auto"/>
          <w:sz w:val="28"/>
          <w:szCs w:val="28"/>
          <w:lang w:eastAsia="zh-CN"/>
        </w:rPr>
        <w:t>（</w:t>
      </w:r>
      <w:r>
        <w:rPr>
          <w:rFonts w:hint="eastAsia" w:ascii="仿宋" w:hAnsi="仿宋"/>
          <w:color w:val="auto"/>
          <w:sz w:val="28"/>
          <w:szCs w:val="28"/>
          <w:lang w:val="en-US" w:eastAsia="zh-CN"/>
        </w:rPr>
        <w:t>1</w:t>
      </w:r>
      <w:r>
        <w:rPr>
          <w:rFonts w:hint="eastAsia" w:ascii="仿宋" w:hAnsi="仿宋"/>
          <w:color w:val="auto"/>
          <w:sz w:val="28"/>
          <w:szCs w:val="28"/>
          <w:lang w:eastAsia="zh-CN"/>
        </w:rPr>
        <w:t>）</w:t>
      </w:r>
      <w:r>
        <w:rPr>
          <w:rFonts w:hint="eastAsia" w:ascii="仿宋" w:hAnsi="仿宋" w:eastAsia="仿宋"/>
          <w:color w:val="auto"/>
          <w:sz w:val="28"/>
          <w:szCs w:val="28"/>
        </w:rPr>
        <w:t>检测单位应具有相关检测资质</w:t>
      </w:r>
      <w:r>
        <w:rPr>
          <w:rFonts w:hint="eastAsia" w:ascii="仿宋" w:hAnsi="仿宋"/>
          <w:color w:val="auto"/>
          <w:sz w:val="28"/>
          <w:szCs w:val="28"/>
          <w:lang w:eastAsia="zh-CN"/>
        </w:rPr>
        <w:t>，如果检测不合格，则需要承揽方再次进行维保直到检测合格为止。</w:t>
      </w:r>
    </w:p>
    <w:p>
      <w:pPr>
        <w:pStyle w:val="2"/>
        <w:ind w:firstLine="560" w:firstLineChars="200"/>
        <w:jc w:val="both"/>
        <w:rPr>
          <w:rFonts w:hint="eastAsia"/>
          <w:color w:val="auto"/>
          <w:sz w:val="28"/>
        </w:rPr>
      </w:pPr>
      <w:r>
        <w:rPr>
          <w:rFonts w:hint="eastAsia"/>
          <w:color w:val="auto"/>
          <w:sz w:val="28"/>
          <w:lang w:val="en-US" w:eastAsia="zh-CN"/>
        </w:rPr>
        <w:t>（2）承揽方</w:t>
      </w:r>
      <w:r>
        <w:rPr>
          <w:rFonts w:hint="eastAsia"/>
          <w:color w:val="auto"/>
          <w:sz w:val="28"/>
        </w:rPr>
        <w:t>自行所承担的材料及配件应是正规品牌合格产品、</w:t>
      </w:r>
      <w:r>
        <w:rPr>
          <w:rFonts w:hint="eastAsia"/>
          <w:color w:val="auto"/>
          <w:sz w:val="28"/>
          <w:lang w:eastAsia="zh-CN"/>
        </w:rPr>
        <w:t>并提供合格证，</w:t>
      </w:r>
      <w:r>
        <w:rPr>
          <w:rFonts w:hint="eastAsia"/>
          <w:color w:val="auto"/>
          <w:sz w:val="28"/>
        </w:rPr>
        <w:t>满足质量标准，严禁使用三无产品和不合格产品。</w:t>
      </w:r>
    </w:p>
    <w:p>
      <w:pPr>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8.7防疫要求</w:t>
      </w:r>
    </w:p>
    <w:p>
      <w:pPr>
        <w:pStyle w:val="2"/>
        <w:ind w:firstLine="56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（1）根据目前重庆江北机场疫情防控要求，负压隔离区</w:t>
      </w:r>
      <w:r>
        <w:rPr>
          <w:rFonts w:hint="eastAsia" w:ascii="仿宋" w:hAnsi="仿宋" w:cs="仿宋"/>
          <w:color w:val="auto"/>
          <w:sz w:val="28"/>
          <w:szCs w:val="28"/>
          <w:lang w:val="en-US" w:eastAsia="zh-CN"/>
        </w:rPr>
        <w:t>属于疫情防控重点区域，</w:t>
      </w:r>
      <w:r>
        <w:rPr>
          <w:rFonts w:hint="eastAsia" w:ascii="仿宋" w:hAnsi="仿宋" w:eastAsia="仿宋" w:cs="仿宋"/>
          <w:color w:val="auto"/>
          <w:sz w:val="28"/>
          <w:szCs w:val="28"/>
          <w:lang w:val="en-US" w:eastAsia="zh-CN"/>
        </w:rPr>
        <w:t>维护保养</w:t>
      </w:r>
      <w:r>
        <w:rPr>
          <w:rFonts w:hint="eastAsia" w:ascii="仿宋" w:hAnsi="仿宋" w:cs="仿宋"/>
          <w:color w:val="auto"/>
          <w:sz w:val="28"/>
          <w:szCs w:val="28"/>
          <w:lang w:val="en-US" w:eastAsia="zh-CN"/>
        </w:rPr>
        <w:t>时</w:t>
      </w:r>
      <w:r>
        <w:rPr>
          <w:rFonts w:hint="eastAsia" w:ascii="仿宋" w:hAnsi="仿宋" w:eastAsia="仿宋" w:cs="仿宋"/>
          <w:color w:val="auto"/>
          <w:sz w:val="28"/>
          <w:szCs w:val="28"/>
          <w:lang w:val="en-US" w:eastAsia="zh-CN"/>
        </w:rPr>
        <w:t>需要着二级防护：着标准N95口罩、防护眼镜或面屏、医用外科手套、一次性条形帽、一次性防护服、鞋套，并要求每间隔一天做一次核酸检测。</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（2）本项目费用已经包含了所有疫情防护费用。</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（3）负压隔离区维护需要在国际航班保障结束消毒完成以后进行，严禁有国际航班保障时进入保障区域，否则按照疫情防控流程进行隔离处置，由此产生的隔离费用由承揽方自行负责。</w:t>
      </w:r>
    </w:p>
    <w:p>
      <w:pPr>
        <w:rPr>
          <w:rFonts w:hint="eastAsia"/>
          <w:color w:val="auto"/>
        </w:rPr>
      </w:pPr>
      <w:r>
        <w:rPr>
          <w:rFonts w:hint="eastAsia" w:ascii="仿宋" w:hAnsi="仿宋" w:eastAsia="仿宋" w:cs="仿宋"/>
          <w:color w:val="auto"/>
          <w:sz w:val="28"/>
          <w:szCs w:val="28"/>
          <w:lang w:val="en-US" w:eastAsia="zh-CN"/>
        </w:rPr>
        <w:t xml:space="preserve">    （4）若项目开工时，机场防控政策有调整的，按照新政策实行。</w:t>
      </w:r>
    </w:p>
    <w:p>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8.8</w:t>
      </w:r>
      <w:r>
        <w:rPr>
          <w:rFonts w:hint="eastAsia" w:ascii="仿宋" w:hAnsi="仿宋" w:eastAsia="仿宋"/>
          <w:color w:val="auto"/>
          <w:sz w:val="28"/>
          <w:szCs w:val="28"/>
        </w:rPr>
        <w:t>施工及安全要求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（1）施工前，承揽单位应对施工现场进行勘查。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（2）承揽方自行负责办理通行证及施工手续所产生的费用。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（3）工程所需工具</w:t>
      </w:r>
      <w:r>
        <w:rPr>
          <w:rFonts w:hint="eastAsia" w:ascii="仿宋" w:hAnsi="仿宋" w:eastAsia="仿宋"/>
          <w:color w:val="auto"/>
          <w:sz w:val="28"/>
          <w:szCs w:val="28"/>
          <w:lang w:eastAsia="zh-CN"/>
        </w:rPr>
        <w:t>、防护物资</w:t>
      </w:r>
      <w:r>
        <w:rPr>
          <w:rFonts w:hint="eastAsia" w:ascii="仿宋" w:hAnsi="仿宋" w:eastAsia="仿宋"/>
          <w:color w:val="auto"/>
          <w:sz w:val="28"/>
          <w:szCs w:val="28"/>
        </w:rPr>
        <w:t>由承揽方自行准备，动力能源保障部暖通中心负责检查工程施工材料及设备是否与提供的设备清单一致。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（4）施工前做好临近设备防护工作，如承揽方在施工过程中，给重庆江北国际机场的环境以及基础设施、设备等造成破坏，承包商应当无条件的予以恢复原状或赔偿损失。</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（5）施工时，做好现场</w:t>
      </w:r>
      <w:r>
        <w:rPr>
          <w:rFonts w:hint="eastAsia" w:ascii="仿宋" w:hAnsi="仿宋" w:eastAsia="仿宋"/>
          <w:color w:val="auto"/>
          <w:sz w:val="28"/>
          <w:szCs w:val="28"/>
          <w:lang w:eastAsia="zh-CN"/>
        </w:rPr>
        <w:t>维保</w:t>
      </w:r>
      <w:r>
        <w:rPr>
          <w:rFonts w:hint="eastAsia" w:ascii="仿宋" w:hAnsi="仿宋" w:eastAsia="仿宋"/>
          <w:color w:val="auto"/>
          <w:sz w:val="28"/>
          <w:szCs w:val="28"/>
        </w:rPr>
        <w:t>的各项记录，确保</w:t>
      </w:r>
      <w:r>
        <w:rPr>
          <w:rFonts w:hint="eastAsia" w:ascii="仿宋" w:hAnsi="仿宋" w:eastAsia="仿宋"/>
          <w:color w:val="auto"/>
          <w:sz w:val="28"/>
          <w:szCs w:val="28"/>
          <w:lang w:eastAsia="zh-CN"/>
        </w:rPr>
        <w:t>维保</w:t>
      </w:r>
      <w:r>
        <w:rPr>
          <w:rFonts w:hint="eastAsia" w:ascii="仿宋" w:hAnsi="仿宋" w:eastAsia="仿宋"/>
          <w:color w:val="auto"/>
          <w:sz w:val="28"/>
          <w:szCs w:val="28"/>
        </w:rPr>
        <w:t>质量符合要求。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（6）施工时必须做好安全措施，施工中使用的工具和防护用具必须符合安全工作规程的要求，且按正确方法使用。</w:t>
      </w:r>
    </w:p>
    <w:p>
      <w:pPr>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7</w:t>
      </w:r>
      <w:r>
        <w:rPr>
          <w:rFonts w:hint="eastAsia" w:ascii="仿宋" w:hAnsi="仿宋" w:eastAsia="仿宋"/>
          <w:color w:val="auto"/>
          <w:sz w:val="28"/>
          <w:szCs w:val="28"/>
          <w:lang w:eastAsia="zh-CN"/>
        </w:rPr>
        <w:t>）</w:t>
      </w:r>
      <w:r>
        <w:rPr>
          <w:rFonts w:hint="eastAsia" w:ascii="仿宋" w:hAnsi="仿宋" w:eastAsia="仿宋"/>
          <w:color w:val="auto"/>
          <w:sz w:val="28"/>
          <w:szCs w:val="28"/>
        </w:rPr>
        <w:t>需遵守重庆机场集团有限公司空防、消防、机坪运行、疫情防控、车辆及通行证门禁等管理规定，并接受项目单位监督。</w:t>
      </w:r>
    </w:p>
    <w:p>
      <w:pPr>
        <w:ind w:firstLine="560" w:firstLineChars="200"/>
        <w:rPr>
          <w:color w:val="auto"/>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8</w:t>
      </w:r>
      <w:r>
        <w:rPr>
          <w:rFonts w:hint="eastAsia" w:ascii="仿宋" w:hAnsi="仿宋" w:eastAsia="仿宋"/>
          <w:color w:val="auto"/>
          <w:sz w:val="28"/>
          <w:szCs w:val="28"/>
          <w:lang w:eastAsia="zh-CN"/>
        </w:rPr>
        <w:t>）</w:t>
      </w:r>
      <w:r>
        <w:rPr>
          <w:rFonts w:hint="eastAsia" w:ascii="仿宋" w:hAnsi="仿宋" w:eastAsia="仿宋"/>
          <w:color w:val="auto"/>
          <w:sz w:val="28"/>
          <w:szCs w:val="28"/>
        </w:rPr>
        <w:t>发生一切由承揽方原因导致的安全事故，由承揽方负责。</w:t>
      </w:r>
    </w:p>
    <w:p>
      <w:pPr>
        <w:pStyle w:val="4"/>
        <w:numPr>
          <w:ilvl w:val="0"/>
          <w:numId w:val="0"/>
        </w:numPr>
        <w:spacing w:before="0" w:after="0" w:line="360" w:lineRule="auto"/>
        <w:ind w:firstLine="560" w:firstLineChars="200"/>
        <w:rPr>
          <w:rFonts w:hint="eastAsia" w:ascii="仿宋" w:hAnsi="仿宋" w:eastAsia="仿宋" w:cs="仿宋"/>
          <w:color w:val="auto"/>
          <w:sz w:val="28"/>
          <w:szCs w:val="22"/>
        </w:rPr>
      </w:pPr>
      <w:r>
        <w:rPr>
          <w:rFonts w:hint="eastAsia" w:ascii="仿宋" w:hAnsi="仿宋" w:eastAsia="仿宋" w:cs="仿宋"/>
          <w:color w:val="auto"/>
          <w:sz w:val="28"/>
          <w:szCs w:val="22"/>
          <w:lang w:val="en-US" w:eastAsia="zh-CN"/>
        </w:rPr>
        <w:t>8.9</w:t>
      </w:r>
      <w:r>
        <w:rPr>
          <w:rFonts w:hint="eastAsia" w:ascii="仿宋" w:hAnsi="仿宋" w:eastAsia="仿宋" w:cs="仿宋"/>
          <w:color w:val="auto"/>
          <w:sz w:val="28"/>
          <w:szCs w:val="22"/>
        </w:rPr>
        <w:t>验收要求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项目完工后，由乙方向甲方提出验收申请，甲方按出示</w:t>
      </w:r>
      <w:r>
        <w:rPr>
          <w:rFonts w:hint="eastAsia" w:ascii="仿宋" w:hAnsi="仿宋" w:eastAsia="仿宋"/>
          <w:color w:val="auto"/>
          <w:sz w:val="28"/>
          <w:szCs w:val="28"/>
          <w:lang w:eastAsia="zh-CN"/>
        </w:rPr>
        <w:t>的</w:t>
      </w:r>
      <w:r>
        <w:rPr>
          <w:rFonts w:hint="eastAsia" w:ascii="仿宋" w:hAnsi="仿宋" w:eastAsia="仿宋"/>
          <w:color w:val="auto"/>
          <w:sz w:val="28"/>
          <w:szCs w:val="28"/>
        </w:rPr>
        <w:t>具有相应检测资质的第三方机构出具</w:t>
      </w:r>
      <w:r>
        <w:rPr>
          <w:rFonts w:hint="eastAsia" w:ascii="仿宋" w:hAnsi="仿宋" w:eastAsia="仿宋"/>
          <w:color w:val="auto"/>
          <w:sz w:val="28"/>
          <w:szCs w:val="28"/>
          <w:lang w:eastAsia="zh-CN"/>
        </w:rPr>
        <w:t>的</w:t>
      </w:r>
      <w:r>
        <w:rPr>
          <w:rFonts w:hint="eastAsia" w:ascii="仿宋" w:hAnsi="仿宋" w:eastAsia="仿宋"/>
          <w:color w:val="auto"/>
          <w:sz w:val="28"/>
          <w:szCs w:val="28"/>
        </w:rPr>
        <w:t>负压隔离室洁净室综合性能检测合格报告</w:t>
      </w:r>
      <w:r>
        <w:rPr>
          <w:rFonts w:hint="eastAsia" w:ascii="仿宋" w:hAnsi="仿宋" w:eastAsia="仿宋"/>
          <w:color w:val="auto"/>
          <w:sz w:val="28"/>
          <w:szCs w:val="28"/>
          <w:lang w:eastAsia="zh-CN"/>
        </w:rPr>
        <w:t>进行验收</w:t>
      </w:r>
      <w:r>
        <w:rPr>
          <w:rFonts w:hint="eastAsia" w:ascii="仿宋" w:hAnsi="仿宋" w:eastAsia="仿宋"/>
          <w:color w:val="auto"/>
          <w:sz w:val="28"/>
          <w:szCs w:val="28"/>
        </w:rPr>
        <w:t xml:space="preserve">   </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9" w:name="_Toc24707263"/>
      <w:r>
        <w:rPr>
          <w:rFonts w:ascii="黑体" w:hAnsi="黑体" w:eastAsia="黑体" w:cs="宋体"/>
          <w:bCs/>
          <w:color w:val="auto"/>
          <w:sz w:val="30"/>
          <w:szCs w:val="30"/>
          <w:shd w:val="clear" w:color="auto" w:fill="FFFFFF"/>
          <w:lang w:val="zh-CN"/>
        </w:rPr>
        <w:t>第九条  双方的权利与义务</w:t>
      </w:r>
      <w:bookmarkEnd w:id="9"/>
    </w:p>
    <w:p>
      <w:pPr>
        <w:spacing w:after="120" w:line="360" w:lineRule="auto"/>
        <w:ind w:firstLine="600" w:firstLineChars="200"/>
        <w:outlineLvl w:val="2"/>
        <w:rPr>
          <w:rFonts w:ascii="仿宋" w:hAnsi="仿宋" w:eastAsia="仿宋"/>
          <w:color w:val="auto"/>
          <w:sz w:val="30"/>
          <w:shd w:val="clear" w:color="auto" w:fill="FFFFFF"/>
          <w:lang w:val="zh-CN"/>
        </w:rPr>
      </w:pPr>
      <w:bookmarkStart w:id="10" w:name="_Toc24707264"/>
      <w:r>
        <w:rPr>
          <w:rFonts w:ascii="仿宋" w:hAnsi="仿宋" w:eastAsia="仿宋"/>
          <w:color w:val="auto"/>
          <w:sz w:val="30"/>
          <w:shd w:val="clear" w:color="auto" w:fill="FFFFFF"/>
        </w:rPr>
        <w:t>9</w:t>
      </w:r>
      <w:r>
        <w:rPr>
          <w:rFonts w:ascii="仿宋" w:hAnsi="仿宋" w:eastAsia="仿宋"/>
          <w:color w:val="auto"/>
          <w:sz w:val="30"/>
          <w:shd w:val="clear" w:color="auto" w:fill="FFFFFF"/>
          <w:lang w:val="zh-CN"/>
        </w:rPr>
        <w:t>.1甲方权责：</w:t>
      </w:r>
      <w:bookmarkEnd w:id="10"/>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9.1.1甲方负责按照约定的付款方式向乙方支付承揽费用；</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9.1.2对乙方实施监督，并有权对乙方提出意见和建议；</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9.1.3 对乙方的承揽工作提供必要的、合理的协助工作；</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9.1.4甲方有权从履约保证金或未付费用中抵扣相当于违约金和滞纳金数额的款项。</w:t>
      </w:r>
    </w:p>
    <w:p>
      <w:pPr>
        <w:spacing w:after="120" w:line="360" w:lineRule="auto"/>
        <w:ind w:firstLine="600" w:firstLineChars="200"/>
        <w:outlineLvl w:val="2"/>
        <w:rPr>
          <w:rFonts w:ascii="仿宋" w:hAnsi="仿宋" w:eastAsia="仿宋"/>
          <w:color w:val="auto"/>
          <w:sz w:val="30"/>
          <w:shd w:val="clear" w:color="auto" w:fill="FFFFFF"/>
          <w:lang w:val="zh-CN"/>
        </w:rPr>
      </w:pPr>
      <w:bookmarkStart w:id="11" w:name="_Toc24707265"/>
      <w:r>
        <w:rPr>
          <w:rFonts w:ascii="仿宋" w:hAnsi="仿宋" w:eastAsia="仿宋"/>
          <w:color w:val="auto"/>
          <w:sz w:val="30"/>
          <w:shd w:val="clear" w:color="auto" w:fill="FFFFFF"/>
          <w:lang w:val="zh-CN"/>
        </w:rPr>
        <w:t>9.2乙方权责：</w:t>
      </w:r>
      <w:bookmarkEnd w:id="11"/>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9.2.1服从甲方监督，遵守重庆江北国际机场空防安全的有关制度及重庆江北国际机场的各类规定。</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9.2.2负责组织该项目的实施，并负责项目实施中的一切施工安全、第三方安全、人身安全和消防安全。</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9.2.3遵守有关安全规则，负责现场人员安全，排除现场危险隐患，提供安全设施。</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9.2.4按期完工，提出验收申请，并参与成果验收工作。</w:t>
      </w:r>
    </w:p>
    <w:p>
      <w:pPr>
        <w:spacing w:line="360" w:lineRule="auto"/>
        <w:ind w:firstLine="600" w:firstLineChars="200"/>
        <w:rPr>
          <w:rFonts w:ascii="仿宋" w:hAnsi="仿宋" w:eastAsia="仿宋" w:cs="宋体"/>
          <w:color w:val="auto"/>
          <w:sz w:val="30"/>
          <w:szCs w:val="30"/>
        </w:rPr>
      </w:pPr>
      <w:r>
        <w:rPr>
          <w:rFonts w:ascii="仿宋" w:hAnsi="仿宋" w:eastAsia="仿宋" w:cs="宋体"/>
          <w:color w:val="auto"/>
          <w:sz w:val="30"/>
          <w:szCs w:val="30"/>
          <w:shd w:val="clear" w:color="auto" w:fill="FFFFFF"/>
        </w:rPr>
        <w:t>9.2.5</w:t>
      </w:r>
      <w:r>
        <w:rPr>
          <w:rFonts w:hint="eastAsia" w:ascii="仿宋" w:hAnsi="仿宋" w:eastAsia="仿宋" w:cs="宋体"/>
          <w:color w:val="auto"/>
          <w:sz w:val="30"/>
          <w:szCs w:val="30"/>
        </w:rPr>
        <w:t>在履行本合同的过程中乙方若造成乙方工作人员、甲方或第三方人身、财产损害的，乙方应承担全部责任。</w:t>
      </w:r>
    </w:p>
    <w:p>
      <w:pPr>
        <w:keepNext/>
        <w:keepLines/>
        <w:spacing w:before="120" w:after="120" w:line="360" w:lineRule="auto"/>
        <w:ind w:firstLine="600" w:firstLineChars="200"/>
        <w:outlineLvl w:val="1"/>
        <w:rPr>
          <w:rFonts w:hint="eastAsia" w:ascii="黑体" w:hAnsi="黑体" w:eastAsia="黑体" w:cs="宋体"/>
          <w:bCs/>
          <w:color w:val="auto"/>
          <w:sz w:val="30"/>
          <w:szCs w:val="30"/>
          <w:shd w:val="clear" w:color="auto" w:fill="FFFFFF"/>
          <w:lang w:val="zh-CN"/>
        </w:rPr>
      </w:pPr>
      <w:bookmarkStart w:id="12" w:name="_Toc24707266"/>
      <w:r>
        <w:rPr>
          <w:rFonts w:ascii="黑体" w:hAnsi="黑体" w:eastAsia="黑体" w:cs="宋体"/>
          <w:bCs/>
          <w:color w:val="auto"/>
          <w:sz w:val="30"/>
          <w:szCs w:val="30"/>
          <w:shd w:val="clear" w:color="auto" w:fill="FFFFFF"/>
          <w:lang w:val="zh-CN"/>
        </w:rPr>
        <w:t>第十条  成果验收标准和方法</w:t>
      </w:r>
      <w:bookmarkEnd w:id="12"/>
    </w:p>
    <w:p>
      <w:pPr>
        <w:spacing w:line="360" w:lineRule="auto"/>
        <w:ind w:left="420" w:leftChars="200"/>
        <w:jc w:val="left"/>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项目完工后，由乙方向甲方提出验收申请，甲方按</w:t>
      </w:r>
      <w:r>
        <w:rPr>
          <w:rFonts w:hint="eastAsia" w:ascii="仿宋" w:hAnsi="仿宋" w:eastAsia="仿宋" w:cs="宋体"/>
          <w:color w:val="auto"/>
          <w:sz w:val="30"/>
          <w:szCs w:val="30"/>
          <w:u w:val="single"/>
        </w:rPr>
        <w:t>第八条相关规定</w:t>
      </w:r>
      <w:r>
        <w:rPr>
          <w:rFonts w:ascii="仿宋" w:hAnsi="仿宋" w:eastAsia="仿宋" w:cs="宋体"/>
          <w:color w:val="auto"/>
          <w:sz w:val="30"/>
          <w:szCs w:val="30"/>
          <w:shd w:val="clear" w:color="auto" w:fill="FFFFFF"/>
        </w:rPr>
        <w:t>进行验收。</w:t>
      </w:r>
    </w:p>
    <w:p>
      <w:pPr>
        <w:keepNext/>
        <w:keepLines/>
        <w:spacing w:before="120" w:after="120" w:line="360" w:lineRule="auto"/>
        <w:ind w:firstLine="600" w:firstLineChars="200"/>
        <w:outlineLvl w:val="1"/>
        <w:rPr>
          <w:rFonts w:ascii="黑体" w:hAnsi="黑体" w:eastAsia="黑体" w:cs="宋体"/>
          <w:bCs/>
          <w:color w:val="auto"/>
          <w:sz w:val="30"/>
          <w:szCs w:val="30"/>
          <w:shd w:val="clear" w:color="auto" w:fill="FFFFFF"/>
          <w:lang w:val="zh-CN"/>
        </w:rPr>
      </w:pPr>
      <w:bookmarkStart w:id="13" w:name="_Toc24707267"/>
      <w:r>
        <w:rPr>
          <w:rFonts w:ascii="黑体" w:hAnsi="黑体" w:eastAsia="黑体" w:cs="宋体"/>
          <w:bCs/>
          <w:color w:val="auto"/>
          <w:sz w:val="30"/>
          <w:szCs w:val="30"/>
          <w:shd w:val="clear" w:color="auto" w:fill="FFFFFF"/>
          <w:lang w:val="zh-CN"/>
        </w:rPr>
        <w:t>第十一条  知识产权</w:t>
      </w:r>
      <w:bookmarkEnd w:id="13"/>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ascii="仿宋" w:hAnsi="仿宋" w:eastAsia="黑体" w:cs="宋体"/>
          <w:bCs/>
          <w:color w:val="auto"/>
          <w:sz w:val="32"/>
          <w:lang w:val="zh-CN"/>
        </w:rPr>
      </w:pPr>
      <w:bookmarkStart w:id="14" w:name="_Toc24707268"/>
      <w:r>
        <w:rPr>
          <w:rFonts w:hint="eastAsia" w:ascii="仿宋" w:hAnsi="仿宋" w:eastAsia="黑体" w:cs="宋体"/>
          <w:bCs/>
          <w:color w:val="auto"/>
          <w:sz w:val="32"/>
          <w:lang w:val="zh-CN"/>
        </w:rPr>
        <w:t>第十二条  违约责任</w:t>
      </w:r>
      <w:bookmarkEnd w:id="14"/>
    </w:p>
    <w:p>
      <w:pPr>
        <w:spacing w:line="360" w:lineRule="auto"/>
        <w:ind w:firstLine="600" w:firstLineChars="200"/>
        <w:rPr>
          <w:rFonts w:hint="eastAsia"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12.1</w:t>
      </w:r>
      <w:r>
        <w:rPr>
          <w:rFonts w:hint="eastAsia" w:ascii="仿宋" w:hAnsi="仿宋" w:eastAsia="仿宋" w:cs="宋体"/>
          <w:color w:val="auto"/>
          <w:sz w:val="30"/>
          <w:szCs w:val="30"/>
        </w:rPr>
        <w:t>甲方未按本合同履约导致施工无法进行的，工期相应顺延。</w:t>
      </w:r>
    </w:p>
    <w:p>
      <w:pPr>
        <w:spacing w:line="360" w:lineRule="auto"/>
        <w:ind w:firstLine="600" w:firstLineChars="200"/>
        <w:rPr>
          <w:rFonts w:ascii="仿宋" w:hAnsi="仿宋" w:eastAsia="仿宋" w:cs="宋体"/>
          <w:color w:val="auto"/>
          <w:sz w:val="30"/>
          <w:szCs w:val="30"/>
          <w:shd w:val="clear" w:color="auto" w:fill="FFFFFF"/>
        </w:rPr>
      </w:pPr>
      <w:r>
        <w:rPr>
          <w:rFonts w:hint="eastAsia" w:ascii="仿宋" w:hAnsi="仿宋" w:eastAsia="仿宋" w:cs="宋体"/>
          <w:color w:val="auto"/>
          <w:sz w:val="30"/>
          <w:szCs w:val="30"/>
        </w:rPr>
        <w:t>12.2.项目验收不合格，乙方应负责无偿修理或返工。因修理或返工而造成的逾期验收的，按12.3约定处理。</w:t>
      </w:r>
      <w:r>
        <w:rPr>
          <w:rFonts w:hint="eastAsia" w:ascii="仿宋" w:hAnsi="仿宋" w:eastAsia="仿宋" w:cs="宋体"/>
          <w:color w:val="auto"/>
          <w:sz w:val="30"/>
          <w:szCs w:val="30"/>
        </w:rPr>
        <w:br w:type="textWrapping"/>
      </w:r>
      <w:r>
        <w:rPr>
          <w:rFonts w:hint="eastAsia" w:ascii="仿宋" w:hAnsi="仿宋" w:eastAsia="仿宋" w:cs="宋体"/>
          <w:color w:val="auto"/>
          <w:sz w:val="30"/>
          <w:szCs w:val="30"/>
        </w:rPr>
        <w:t xml:space="preserve">    12.3因乙方原因导致不能</w:t>
      </w:r>
      <w:r>
        <w:rPr>
          <w:rFonts w:ascii="仿宋" w:hAnsi="仿宋" w:eastAsia="仿宋" w:cs="宋体"/>
          <w:color w:val="auto"/>
          <w:sz w:val="30"/>
          <w:szCs w:val="30"/>
          <w:shd w:val="clear" w:color="auto" w:fill="FFFFFF"/>
        </w:rPr>
        <w:t>按合同规定的工期完工，每逾期1天，应偿付给甲方按合同总额的万分之五的逾期违约金。逾期超过</w:t>
      </w:r>
      <w:r>
        <w:rPr>
          <w:rFonts w:ascii="仿宋" w:hAnsi="仿宋" w:eastAsia="仿宋" w:cs="宋体"/>
          <w:color w:val="auto"/>
          <w:sz w:val="30"/>
          <w:szCs w:val="30"/>
          <w:u w:val="single"/>
          <w:shd w:val="clear" w:color="auto" w:fill="FFFFFF"/>
        </w:rPr>
        <w:t>30</w:t>
      </w:r>
      <w:r>
        <w:rPr>
          <w:rFonts w:ascii="仿宋" w:hAnsi="仿宋" w:eastAsia="仿宋" w:cs="宋体"/>
          <w:color w:val="auto"/>
          <w:sz w:val="30"/>
          <w:szCs w:val="30"/>
          <w:shd w:val="clear" w:color="auto" w:fill="FFFFFF"/>
        </w:rPr>
        <w:t>天的，甲方有权解除合同。</w:t>
      </w:r>
    </w:p>
    <w:p>
      <w:pPr>
        <w:spacing w:line="360" w:lineRule="auto"/>
        <w:ind w:firstLine="600" w:firstLineChars="200"/>
        <w:rPr>
          <w:rFonts w:ascii="仿宋" w:hAnsi="仿宋" w:eastAsia="仿宋" w:cs="宋体"/>
          <w:color w:val="auto"/>
          <w:sz w:val="30"/>
          <w:szCs w:val="30"/>
          <w:shd w:val="clear" w:color="auto" w:fill="FFFFFF"/>
        </w:rPr>
      </w:pPr>
      <w:r>
        <w:rPr>
          <w:rFonts w:ascii="仿宋" w:hAnsi="仿宋" w:eastAsia="仿宋" w:cs="宋体"/>
          <w:color w:val="auto"/>
          <w:sz w:val="30"/>
          <w:szCs w:val="30"/>
          <w:shd w:val="clear" w:color="auto" w:fill="FFFFFF"/>
        </w:rPr>
        <w:t>12.4 乙方擅自改变材料或擅自转、分包的，甲方有权要求改正，并处合同总价款10%的违约金，乙方不能改正的，甲方有权解除合同。</w:t>
      </w:r>
    </w:p>
    <w:p>
      <w:pPr>
        <w:pStyle w:val="2"/>
        <w:ind w:firstLine="600"/>
        <w:jc w:val="both"/>
        <w:rPr>
          <w:rFonts w:hint="eastAsia" w:ascii="仿宋" w:hAnsi="仿宋" w:cs="宋体"/>
          <w:color w:val="auto"/>
          <w:sz w:val="30"/>
          <w:szCs w:val="30"/>
          <w:shd w:val="clear" w:color="auto" w:fill="FFFFFF"/>
          <w:lang w:val="en-US" w:eastAsia="zh-CN"/>
        </w:rPr>
      </w:pPr>
      <w:r>
        <w:rPr>
          <w:rFonts w:hint="eastAsia" w:ascii="仿宋" w:hAnsi="仿宋" w:cs="宋体"/>
          <w:color w:val="auto"/>
          <w:sz w:val="30"/>
          <w:szCs w:val="30"/>
          <w:shd w:val="clear" w:color="auto" w:fill="FFFFFF"/>
          <w:lang w:val="en-US" w:eastAsia="zh-CN"/>
        </w:rPr>
        <w:t>12.5乙方应遵守机场相关安全规定，若出现员工进隔离区违规携带打火机、刀具等违禁品，每次罚款1000元，情节严重的可按违约处理。</w:t>
      </w:r>
    </w:p>
    <w:p>
      <w:pPr>
        <w:ind w:firstLine="600"/>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12.6乙方应妥善保管通行证件、隔离区限制工具等物品，若发生遗失，每个罚款2000元，情节严重造成不良影响的可按违约处理。</w:t>
      </w:r>
    </w:p>
    <w:p>
      <w:pPr>
        <w:pStyle w:val="2"/>
        <w:jc w:val="both"/>
        <w:rPr>
          <w:rFonts w:hint="default"/>
          <w:color w:val="auto"/>
          <w:lang w:val="en-US" w:eastAsia="zh-CN"/>
        </w:rPr>
      </w:pPr>
      <w:r>
        <w:rPr>
          <w:rFonts w:hint="eastAsia" w:ascii="仿宋" w:hAnsi="仿宋" w:cs="仿宋"/>
          <w:color w:val="auto"/>
          <w:sz w:val="28"/>
          <w:szCs w:val="36"/>
          <w:lang w:val="en-US" w:eastAsia="zh-CN"/>
        </w:rPr>
        <w:t xml:space="preserve">    12.7遵守机场防疫要求，违规进入闭环区域，每次罚款100元，并按照机场防疫流程处置，产生隔离的费用由乙方自行承担。</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5" w:name="_Toc24707269"/>
      <w:r>
        <w:rPr>
          <w:rFonts w:hint="eastAsia" w:ascii="仿宋" w:hAnsi="仿宋" w:eastAsia="黑体" w:cs="宋体"/>
          <w:bCs/>
          <w:color w:val="auto"/>
          <w:sz w:val="32"/>
          <w:lang w:val="zh-CN"/>
        </w:rPr>
        <w:t>第十三条  争议解决方式</w:t>
      </w:r>
      <w:bookmarkEnd w:id="15"/>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若在合同履行过程中发生争议，甲乙双方应当友好协商解决，协商不成，按以下第（二） 种方式解决：</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（一）提交重庆仲裁委员会，按照申请仲裁时该会现行有效的仲裁规则进行仲裁。</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（二）向甲方所在地有管辖权的人民法院起诉。</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6" w:name="_Toc24707270"/>
      <w:r>
        <w:rPr>
          <w:rFonts w:hint="eastAsia" w:ascii="仿宋" w:hAnsi="仿宋" w:eastAsia="黑体" w:cs="宋体"/>
          <w:bCs/>
          <w:color w:val="auto"/>
          <w:sz w:val="32"/>
          <w:lang w:val="zh-CN"/>
        </w:rPr>
        <w:t>第十四条  通知与送达</w:t>
      </w:r>
      <w:bookmarkEnd w:id="16"/>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14.1任何一方均应本着诚实信用原则来对待另一方在履行合同时的通知、告知事项，如因重大事项须履行通知义务的，均应当以当面签收或特快专递、电子邮件方式送达相对人。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14.2采用特快专递形式的，应按照双方在合同中确定的通讯地址以特快专递的形式通知相对人，一旦特快专递送达上述地址且经该方签收的，即视为有效送达收件人。该方签收的时间，即为送达时间。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14.7本合同约定的联系方式与送达方式同时可作为法律文书的联系方式与送达方式。</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7" w:name="_Toc24707271"/>
      <w:r>
        <w:rPr>
          <w:rFonts w:hint="eastAsia" w:ascii="仿宋" w:hAnsi="仿宋" w:eastAsia="黑体" w:cs="宋体"/>
          <w:bCs/>
          <w:color w:val="auto"/>
          <w:sz w:val="32"/>
          <w:lang w:val="zh-CN"/>
        </w:rPr>
        <w:t>第十五条 不可抗力</w:t>
      </w:r>
      <w:bookmarkEnd w:id="17"/>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hint="eastAsia" w:ascii="黑体" w:hAnsi="黑体" w:eastAsia="黑体" w:cs="黑体"/>
          <w:bCs/>
          <w:color w:val="auto"/>
          <w:sz w:val="32"/>
          <w:lang w:val="zh-CN"/>
        </w:rPr>
      </w:pPr>
      <w:bookmarkStart w:id="18" w:name="_Toc24707272"/>
      <w:r>
        <w:rPr>
          <w:rFonts w:hint="eastAsia" w:ascii="黑体" w:hAnsi="黑体" w:eastAsia="黑体" w:cs="黑体"/>
          <w:bCs/>
          <w:color w:val="auto"/>
          <w:sz w:val="32"/>
          <w:lang w:val="zh-CN"/>
        </w:rPr>
        <w:t>第十六条  补充协议</w:t>
      </w:r>
      <w:bookmarkEnd w:id="18"/>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如果补充协议条款与本合同条款产生冲突，以补充协议的条款为准。</w:t>
      </w:r>
    </w:p>
    <w:p>
      <w:pPr>
        <w:keepNext/>
        <w:keepLines/>
        <w:spacing w:before="120" w:after="120" w:line="360" w:lineRule="auto"/>
        <w:ind w:firstLine="640" w:firstLineChars="200"/>
        <w:outlineLvl w:val="1"/>
        <w:rPr>
          <w:rFonts w:hint="eastAsia" w:ascii="仿宋" w:hAnsi="仿宋" w:eastAsia="黑体" w:cs="宋体"/>
          <w:bCs/>
          <w:color w:val="auto"/>
          <w:sz w:val="32"/>
          <w:lang w:val="zh-CN"/>
        </w:rPr>
      </w:pPr>
      <w:bookmarkStart w:id="19" w:name="_Toc24707273"/>
      <w:r>
        <w:rPr>
          <w:rFonts w:hint="eastAsia" w:ascii="仿宋" w:hAnsi="仿宋" w:eastAsia="黑体" w:cs="宋体"/>
          <w:bCs/>
          <w:color w:val="auto"/>
          <w:sz w:val="32"/>
          <w:lang w:val="zh-CN"/>
        </w:rPr>
        <w:t>第十七条  保密条款</w:t>
      </w:r>
      <w:bookmarkEnd w:id="19"/>
    </w:p>
    <w:p>
      <w:pPr>
        <w:spacing w:line="360" w:lineRule="auto"/>
        <w:ind w:firstLine="600" w:firstLineChars="200"/>
        <w:rPr>
          <w:rFonts w:hint="eastAsia" w:ascii="仿宋" w:hAnsi="仿宋" w:eastAsia="仿宋" w:cs="仿宋"/>
          <w:color w:val="auto"/>
          <w:sz w:val="24"/>
          <w:shd w:val="clear" w:color="auto" w:fill="FFFFFF"/>
        </w:rPr>
      </w:pPr>
      <w:r>
        <w:rPr>
          <w:rFonts w:hint="eastAsia" w:ascii="仿宋" w:hAnsi="仿宋" w:eastAsia="仿宋" w:cs="仿宋"/>
          <w:color w:val="auto"/>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00" w:firstLineChars="200"/>
        <w:outlineLvl w:val="1"/>
        <w:rPr>
          <w:rFonts w:hint="eastAsia" w:ascii="黑体" w:hAnsi="黑体" w:eastAsia="黑体" w:cs="黑体"/>
          <w:bCs/>
          <w:color w:val="auto"/>
          <w:sz w:val="30"/>
          <w:szCs w:val="30"/>
          <w:shd w:val="clear" w:color="auto" w:fill="FFFFFF"/>
          <w:lang w:val="zh-CN"/>
        </w:rPr>
      </w:pPr>
      <w:bookmarkStart w:id="20" w:name="_Toc24707274"/>
      <w:r>
        <w:rPr>
          <w:rFonts w:hint="eastAsia" w:ascii="黑体" w:hAnsi="黑体" w:eastAsia="黑体" w:cs="黑体"/>
          <w:bCs/>
          <w:color w:val="auto"/>
          <w:sz w:val="30"/>
          <w:szCs w:val="30"/>
          <w:shd w:val="clear" w:color="auto" w:fill="FFFFFF"/>
          <w:lang w:val="zh-CN"/>
        </w:rPr>
        <w:t>第十八条  其他</w:t>
      </w:r>
      <w:bookmarkEnd w:id="20"/>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18.1本合同自双方法定代表人或委托代理人签字并加盖公司公章或合同专用章后生效。</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18.2本合同一式</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柒</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份，正本</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贰</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份，由甲乙双方各执</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壹</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份，副本</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份，由甲方执</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肆</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份，乙方执</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壹</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份，正副本均具同等法律效力。</w:t>
      </w:r>
    </w:p>
    <w:p>
      <w:pPr>
        <w:spacing w:line="360" w:lineRule="auto"/>
        <w:ind w:firstLine="600" w:firstLineChars="200"/>
        <w:rPr>
          <w:rFonts w:hint="eastAsia" w:ascii="仿宋" w:hAnsi="仿宋" w:eastAsia="仿宋" w:cs="仿宋"/>
          <w:color w:val="auto"/>
          <w:sz w:val="30"/>
          <w:szCs w:val="30"/>
        </w:rPr>
      </w:pP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（以下无正文）</w:t>
      </w:r>
    </w:p>
    <w:p>
      <w:pPr>
        <w:spacing w:line="360" w:lineRule="auto"/>
        <w:rPr>
          <w:rFonts w:hint="eastAsia" w:ascii="仿宋" w:hAnsi="Calibri" w:eastAsia="仿宋" w:cs="宋体"/>
          <w:color w:val="auto"/>
          <w:sz w:val="24"/>
          <w:shd w:val="clear" w:color="auto" w:fill="FFFFFF"/>
          <w:lang w:val="zh-CN"/>
        </w:rPr>
      </w:pPr>
    </w:p>
    <w:p>
      <w:pPr>
        <w:spacing w:line="360" w:lineRule="auto"/>
        <w:rPr>
          <w:rFonts w:ascii="仿宋" w:hAnsi="Calibri" w:eastAsia="仿宋" w:cs="宋体"/>
          <w:color w:val="auto"/>
          <w:sz w:val="24"/>
          <w:shd w:val="clear" w:color="auto" w:fill="FFFFFF"/>
          <w:lang w:val="zh-CN"/>
        </w:rPr>
      </w:pPr>
    </w:p>
    <w:p>
      <w:pPr>
        <w:spacing w:line="360" w:lineRule="auto"/>
        <w:rPr>
          <w:rFonts w:hint="eastAsia" w:ascii="仿宋" w:hAnsi="仿宋" w:eastAsia="仿宋" w:cs="仿宋"/>
          <w:color w:val="auto"/>
          <w:sz w:val="24"/>
          <w:shd w:val="clear" w:color="auto" w:fill="FFFFFF"/>
          <w:lang w:val="zh-CN"/>
        </w:rPr>
      </w:pPr>
    </w:p>
    <w:p>
      <w:pPr>
        <w:spacing w:line="360" w:lineRule="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甲方：（盖章）                     乙方：（盖章）</w:t>
      </w:r>
    </w:p>
    <w:p>
      <w:pPr>
        <w:spacing w:line="360" w:lineRule="auto"/>
        <w:ind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              </w:t>
      </w:r>
    </w:p>
    <w:p>
      <w:pPr>
        <w:spacing w:line="360" w:lineRule="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法定代表人：                      法定代表人：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rPr>
        <w:t>委托代理人：                      委托代理人：</w:t>
      </w:r>
    </w:p>
    <w:p>
      <w:pPr>
        <w:spacing w:line="360" w:lineRule="auto"/>
        <w:ind w:left="0" w:firstLine="0" w:firstLineChars="0"/>
        <w:rPr>
          <w:rFonts w:hint="eastAsia" w:ascii="仿宋_GB2312" w:hAnsi="仿宋" w:eastAsia="仿宋_GB2312" w:cs="宋体"/>
          <w:color w:val="auto"/>
          <w:sz w:val="30"/>
          <w:szCs w:val="30"/>
        </w:rPr>
      </w:pPr>
      <w:r>
        <w:rPr>
          <w:rFonts w:hint="eastAsia" w:ascii="仿宋" w:hAnsi="仿宋" w:eastAsia="仿宋" w:cs="仿宋"/>
          <w:color w:val="auto"/>
          <w:sz w:val="30"/>
          <w:szCs w:val="30"/>
        </w:rPr>
        <w:t>通讯地址：                        通讯地址：</w:t>
      </w:r>
      <w:r>
        <w:rPr>
          <w:rFonts w:hint="eastAsia" w:ascii="仿宋_GB2312" w:hAnsi="仿宋" w:eastAsia="仿宋_GB2312" w:cs="宋体"/>
          <w:color w:val="auto"/>
          <w:sz w:val="30"/>
          <w:szCs w:val="30"/>
        </w:rPr>
        <w:t xml:space="preserve">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邮箱：                            邮箱：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联系人：                          联系人：                           </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联系电话及传真：                  联系电话及传真：                        </w:t>
      </w:r>
    </w:p>
    <w:p>
      <w:pPr>
        <w:spacing w:line="360" w:lineRule="auto"/>
        <w:ind w:left="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 xml:space="preserve">开户银行：                        开户银行：            </w:t>
      </w:r>
    </w:p>
    <w:p>
      <w:pPr>
        <w:spacing w:line="360" w:lineRule="auto"/>
        <w:ind w:firstLine="0" w:firstLineChars="0"/>
        <w:rPr>
          <w:rFonts w:ascii="仿宋" w:hAnsi="Calibri" w:eastAsia="仿宋" w:cs="宋体"/>
          <w:color w:val="auto"/>
          <w:sz w:val="24"/>
          <w:shd w:val="clear" w:color="auto" w:fill="FFFFFF"/>
          <w:lang w:val="zh-CN"/>
        </w:rPr>
      </w:pPr>
      <w:r>
        <w:rPr>
          <w:rFonts w:hint="eastAsia" w:ascii="仿宋" w:hAnsi="仿宋" w:eastAsia="仿宋" w:cs="仿宋"/>
          <w:color w:val="auto"/>
          <w:sz w:val="30"/>
          <w:szCs w:val="30"/>
        </w:rPr>
        <w:t>账    号：                        账    号：</w:t>
      </w:r>
      <w:r>
        <w:rPr>
          <w:rFonts w:hint="eastAsia" w:ascii="仿宋_GB2312" w:hAnsi="仿宋" w:eastAsia="仿宋_GB2312" w:cs="宋体"/>
          <w:color w:val="auto"/>
          <w:sz w:val="30"/>
          <w:szCs w:val="30"/>
        </w:rPr>
        <w:t xml:space="preserve">        </w:t>
      </w:r>
    </w:p>
    <w:p>
      <w:pPr>
        <w:spacing w:line="360" w:lineRule="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合同签订时间：</w:t>
      </w:r>
    </w:p>
    <w:p>
      <w:pPr>
        <w:snapToGrid w:val="0"/>
        <w:spacing w:line="360" w:lineRule="auto"/>
        <w:rPr>
          <w:rFonts w:ascii="宋体" w:hAnsi="宋体"/>
          <w:bCs/>
          <w:color w:val="auto"/>
          <w:sz w:val="28"/>
          <w:szCs w:val="28"/>
        </w:rPr>
      </w:pPr>
      <w:r>
        <w:rPr>
          <w:rFonts w:hint="eastAsia" w:ascii="仿宋" w:hAnsi="仿宋" w:eastAsia="仿宋" w:cs="仿宋"/>
          <w:color w:val="auto"/>
          <w:sz w:val="30"/>
          <w:szCs w:val="30"/>
          <w:shd w:val="clear" w:color="auto" w:fill="FFFFFF"/>
        </w:rPr>
        <w:t>合同签订地点：</w:t>
      </w: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30</w:t>
    </w:r>
    <w:r>
      <w:rPr>
        <w:rFonts w:ascii="Times New Roman" w:hAnsi="Times New Roman"/>
        <w:sz w:val="21"/>
        <w:szCs w:val="21"/>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45FBE"/>
    <w:multiLevelType w:val="singleLevel"/>
    <w:tmpl w:val="94E45FBE"/>
    <w:lvl w:ilvl="0" w:tentative="0">
      <w:start w:val="1"/>
      <w:numFmt w:val="chineseCounting"/>
      <w:suff w:val="nothing"/>
      <w:lvlText w:val="（%1）"/>
      <w:lvlJc w:val="left"/>
      <w:pPr>
        <w:ind w:left="0" w:firstLine="420"/>
      </w:pPr>
      <w:rPr>
        <w:rFonts w:hint="eastAsia"/>
      </w:rPr>
    </w:lvl>
  </w:abstractNum>
  <w:abstractNum w:abstractNumId="1">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C5F59"/>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73206"/>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2DF4"/>
    <w:rsid w:val="003534A4"/>
    <w:rsid w:val="00357C50"/>
    <w:rsid w:val="00363D03"/>
    <w:rsid w:val="00370602"/>
    <w:rsid w:val="00370BEA"/>
    <w:rsid w:val="00370EFE"/>
    <w:rsid w:val="003723A5"/>
    <w:rsid w:val="00376A25"/>
    <w:rsid w:val="003840CF"/>
    <w:rsid w:val="00386FB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6F2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3479"/>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36EDB"/>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15BB"/>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1F1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1169"/>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A1B11"/>
    <w:rsid w:val="015C3FC2"/>
    <w:rsid w:val="018E717F"/>
    <w:rsid w:val="02181EC4"/>
    <w:rsid w:val="02A46E6D"/>
    <w:rsid w:val="02B3063D"/>
    <w:rsid w:val="02E66EC3"/>
    <w:rsid w:val="03802094"/>
    <w:rsid w:val="03E7101D"/>
    <w:rsid w:val="04665771"/>
    <w:rsid w:val="04D923EF"/>
    <w:rsid w:val="05A85490"/>
    <w:rsid w:val="05C348AA"/>
    <w:rsid w:val="05ED72CB"/>
    <w:rsid w:val="06303ADD"/>
    <w:rsid w:val="06C224D8"/>
    <w:rsid w:val="06EA53BE"/>
    <w:rsid w:val="071C27E8"/>
    <w:rsid w:val="078C7E49"/>
    <w:rsid w:val="089F2064"/>
    <w:rsid w:val="09784596"/>
    <w:rsid w:val="0A4128CC"/>
    <w:rsid w:val="0AA62A3A"/>
    <w:rsid w:val="0B296606"/>
    <w:rsid w:val="0B832B63"/>
    <w:rsid w:val="0C3630AD"/>
    <w:rsid w:val="0C602DAE"/>
    <w:rsid w:val="0CE522C5"/>
    <w:rsid w:val="0CE916B0"/>
    <w:rsid w:val="0D0C014F"/>
    <w:rsid w:val="0D543679"/>
    <w:rsid w:val="0DFF1D94"/>
    <w:rsid w:val="0E111F50"/>
    <w:rsid w:val="0F163E4A"/>
    <w:rsid w:val="0F725F33"/>
    <w:rsid w:val="0FAE70DB"/>
    <w:rsid w:val="0FDF27F8"/>
    <w:rsid w:val="104A1371"/>
    <w:rsid w:val="10D558E9"/>
    <w:rsid w:val="10F6426C"/>
    <w:rsid w:val="11062AE5"/>
    <w:rsid w:val="11B5427A"/>
    <w:rsid w:val="11BA6016"/>
    <w:rsid w:val="121C516C"/>
    <w:rsid w:val="123011DC"/>
    <w:rsid w:val="1231040E"/>
    <w:rsid w:val="13153DCE"/>
    <w:rsid w:val="13C345E3"/>
    <w:rsid w:val="13D54915"/>
    <w:rsid w:val="14986B18"/>
    <w:rsid w:val="14F252F4"/>
    <w:rsid w:val="153B1B31"/>
    <w:rsid w:val="15F324AE"/>
    <w:rsid w:val="16706AA1"/>
    <w:rsid w:val="16AC6E0C"/>
    <w:rsid w:val="179557FD"/>
    <w:rsid w:val="17987612"/>
    <w:rsid w:val="17C1228E"/>
    <w:rsid w:val="17E30F01"/>
    <w:rsid w:val="18211F2F"/>
    <w:rsid w:val="18C630DC"/>
    <w:rsid w:val="19010836"/>
    <w:rsid w:val="197C4F26"/>
    <w:rsid w:val="19E0001D"/>
    <w:rsid w:val="1A382BA3"/>
    <w:rsid w:val="1A656149"/>
    <w:rsid w:val="1B1B12CE"/>
    <w:rsid w:val="1B604E10"/>
    <w:rsid w:val="1BB26125"/>
    <w:rsid w:val="1BD62964"/>
    <w:rsid w:val="1C2D30C9"/>
    <w:rsid w:val="1C396B78"/>
    <w:rsid w:val="1C9B6598"/>
    <w:rsid w:val="1CDA02E6"/>
    <w:rsid w:val="1D001212"/>
    <w:rsid w:val="1D185FD4"/>
    <w:rsid w:val="1D6B551B"/>
    <w:rsid w:val="1E1D68FF"/>
    <w:rsid w:val="1E371DA8"/>
    <w:rsid w:val="1E7F37CE"/>
    <w:rsid w:val="1E807EE5"/>
    <w:rsid w:val="1F2A1286"/>
    <w:rsid w:val="1F344700"/>
    <w:rsid w:val="1F7F5D68"/>
    <w:rsid w:val="1FDA40DD"/>
    <w:rsid w:val="1FEB26DF"/>
    <w:rsid w:val="20176147"/>
    <w:rsid w:val="20871E46"/>
    <w:rsid w:val="20B03662"/>
    <w:rsid w:val="20BA49D8"/>
    <w:rsid w:val="20FD1D53"/>
    <w:rsid w:val="212D69FF"/>
    <w:rsid w:val="21604228"/>
    <w:rsid w:val="21DA1E47"/>
    <w:rsid w:val="22372DAB"/>
    <w:rsid w:val="22436F24"/>
    <w:rsid w:val="22954336"/>
    <w:rsid w:val="22BD2EC0"/>
    <w:rsid w:val="232D2988"/>
    <w:rsid w:val="233E5E03"/>
    <w:rsid w:val="23783B82"/>
    <w:rsid w:val="239144EA"/>
    <w:rsid w:val="23B74B99"/>
    <w:rsid w:val="23F44062"/>
    <w:rsid w:val="248A0F69"/>
    <w:rsid w:val="24B43819"/>
    <w:rsid w:val="24FF0154"/>
    <w:rsid w:val="250D6816"/>
    <w:rsid w:val="25407EE4"/>
    <w:rsid w:val="25F65132"/>
    <w:rsid w:val="26495518"/>
    <w:rsid w:val="26642C2D"/>
    <w:rsid w:val="273A061B"/>
    <w:rsid w:val="27514270"/>
    <w:rsid w:val="27A53421"/>
    <w:rsid w:val="28195BA6"/>
    <w:rsid w:val="288C4E9D"/>
    <w:rsid w:val="28B8002B"/>
    <w:rsid w:val="28B8621D"/>
    <w:rsid w:val="290605AB"/>
    <w:rsid w:val="2A230E1B"/>
    <w:rsid w:val="2A54084B"/>
    <w:rsid w:val="2AB651E5"/>
    <w:rsid w:val="2ACD24FD"/>
    <w:rsid w:val="2AF4532D"/>
    <w:rsid w:val="2B367F3A"/>
    <w:rsid w:val="2BC15032"/>
    <w:rsid w:val="2D3F3389"/>
    <w:rsid w:val="2D864F87"/>
    <w:rsid w:val="2F3A0946"/>
    <w:rsid w:val="30DB1702"/>
    <w:rsid w:val="31577B3D"/>
    <w:rsid w:val="31D66A4E"/>
    <w:rsid w:val="31F72331"/>
    <w:rsid w:val="32DD25AA"/>
    <w:rsid w:val="33885122"/>
    <w:rsid w:val="33B57AF6"/>
    <w:rsid w:val="34371901"/>
    <w:rsid w:val="34ED2580"/>
    <w:rsid w:val="356E76FF"/>
    <w:rsid w:val="360E3DFD"/>
    <w:rsid w:val="368D42B2"/>
    <w:rsid w:val="38004A1C"/>
    <w:rsid w:val="3848196C"/>
    <w:rsid w:val="38C03DD3"/>
    <w:rsid w:val="39466476"/>
    <w:rsid w:val="3976345B"/>
    <w:rsid w:val="39D17654"/>
    <w:rsid w:val="39EB1183"/>
    <w:rsid w:val="3A6050BC"/>
    <w:rsid w:val="3A7A2A0F"/>
    <w:rsid w:val="3AB17D79"/>
    <w:rsid w:val="3ACA2376"/>
    <w:rsid w:val="3B0E1741"/>
    <w:rsid w:val="3BDB2171"/>
    <w:rsid w:val="3BEF6855"/>
    <w:rsid w:val="3C1A25CC"/>
    <w:rsid w:val="3C3B6390"/>
    <w:rsid w:val="3C5073DC"/>
    <w:rsid w:val="3CB052D8"/>
    <w:rsid w:val="3CF1436A"/>
    <w:rsid w:val="3D6876D5"/>
    <w:rsid w:val="3D754094"/>
    <w:rsid w:val="3DAA659F"/>
    <w:rsid w:val="3DE10B2D"/>
    <w:rsid w:val="3F0639EB"/>
    <w:rsid w:val="3F1E793B"/>
    <w:rsid w:val="3F203902"/>
    <w:rsid w:val="3F2C7E18"/>
    <w:rsid w:val="3F9D7BA8"/>
    <w:rsid w:val="400106B3"/>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FB0E31"/>
    <w:rsid w:val="464C30F1"/>
    <w:rsid w:val="46E0157B"/>
    <w:rsid w:val="471F1763"/>
    <w:rsid w:val="474D2D80"/>
    <w:rsid w:val="47545A08"/>
    <w:rsid w:val="481A0AB7"/>
    <w:rsid w:val="482179F4"/>
    <w:rsid w:val="48296430"/>
    <w:rsid w:val="482F185E"/>
    <w:rsid w:val="4872612F"/>
    <w:rsid w:val="48D42B38"/>
    <w:rsid w:val="490F6DC9"/>
    <w:rsid w:val="49270B4E"/>
    <w:rsid w:val="497F4582"/>
    <w:rsid w:val="4A4C28DC"/>
    <w:rsid w:val="4A981808"/>
    <w:rsid w:val="4B116AA8"/>
    <w:rsid w:val="4B13154B"/>
    <w:rsid w:val="4B153885"/>
    <w:rsid w:val="4B3E6C8C"/>
    <w:rsid w:val="4B554CCA"/>
    <w:rsid w:val="4C3F20F8"/>
    <w:rsid w:val="4C876D39"/>
    <w:rsid w:val="4D6B0605"/>
    <w:rsid w:val="4EA5147F"/>
    <w:rsid w:val="4EB57A89"/>
    <w:rsid w:val="4EDC547A"/>
    <w:rsid w:val="4EEF7B4A"/>
    <w:rsid w:val="4F0F3BCD"/>
    <w:rsid w:val="4F6E5238"/>
    <w:rsid w:val="4F8662CB"/>
    <w:rsid w:val="4F99713F"/>
    <w:rsid w:val="503A3D7A"/>
    <w:rsid w:val="504B666C"/>
    <w:rsid w:val="50D34CF2"/>
    <w:rsid w:val="5162688D"/>
    <w:rsid w:val="5176720A"/>
    <w:rsid w:val="51BD7E67"/>
    <w:rsid w:val="51D01CED"/>
    <w:rsid w:val="51D222A2"/>
    <w:rsid w:val="521C4028"/>
    <w:rsid w:val="52787D79"/>
    <w:rsid w:val="52A04BF7"/>
    <w:rsid w:val="52B455B7"/>
    <w:rsid w:val="52DB4270"/>
    <w:rsid w:val="530A1FAD"/>
    <w:rsid w:val="533066E0"/>
    <w:rsid w:val="538C6BEF"/>
    <w:rsid w:val="558305C1"/>
    <w:rsid w:val="559E539F"/>
    <w:rsid w:val="55E43E22"/>
    <w:rsid w:val="55F9159D"/>
    <w:rsid w:val="56952CC7"/>
    <w:rsid w:val="574F56B7"/>
    <w:rsid w:val="57A71AC0"/>
    <w:rsid w:val="580E4C35"/>
    <w:rsid w:val="592C572C"/>
    <w:rsid w:val="59B118A3"/>
    <w:rsid w:val="59E7564B"/>
    <w:rsid w:val="5BD822A2"/>
    <w:rsid w:val="5C81179D"/>
    <w:rsid w:val="5CA1620D"/>
    <w:rsid w:val="5CAE5C5E"/>
    <w:rsid w:val="5CF1021D"/>
    <w:rsid w:val="5E0602B3"/>
    <w:rsid w:val="5E4466CA"/>
    <w:rsid w:val="5EAE2E7C"/>
    <w:rsid w:val="5F0D687F"/>
    <w:rsid w:val="5F847D27"/>
    <w:rsid w:val="5FB06356"/>
    <w:rsid w:val="5FB1564D"/>
    <w:rsid w:val="60681418"/>
    <w:rsid w:val="61AB429B"/>
    <w:rsid w:val="61B940D2"/>
    <w:rsid w:val="61BC02CC"/>
    <w:rsid w:val="629422EA"/>
    <w:rsid w:val="62A42FFB"/>
    <w:rsid w:val="62E51B8E"/>
    <w:rsid w:val="637E39F9"/>
    <w:rsid w:val="63C82A23"/>
    <w:rsid w:val="63D4533E"/>
    <w:rsid w:val="63F36A66"/>
    <w:rsid w:val="641C40B3"/>
    <w:rsid w:val="64AC67D7"/>
    <w:rsid w:val="651D0219"/>
    <w:rsid w:val="659D1B2C"/>
    <w:rsid w:val="66485044"/>
    <w:rsid w:val="665F5050"/>
    <w:rsid w:val="66AA117D"/>
    <w:rsid w:val="66D87FC4"/>
    <w:rsid w:val="67145425"/>
    <w:rsid w:val="67427EDF"/>
    <w:rsid w:val="67735F4F"/>
    <w:rsid w:val="679954FE"/>
    <w:rsid w:val="67A54B70"/>
    <w:rsid w:val="689564E5"/>
    <w:rsid w:val="68D20B07"/>
    <w:rsid w:val="69750E21"/>
    <w:rsid w:val="6A8832BC"/>
    <w:rsid w:val="6AC764AF"/>
    <w:rsid w:val="6B06252C"/>
    <w:rsid w:val="6B823BFF"/>
    <w:rsid w:val="6B827130"/>
    <w:rsid w:val="6BE72370"/>
    <w:rsid w:val="6CBB1003"/>
    <w:rsid w:val="6D0A45C8"/>
    <w:rsid w:val="6D0F6E7A"/>
    <w:rsid w:val="6D2714ED"/>
    <w:rsid w:val="6D304977"/>
    <w:rsid w:val="6D3F2877"/>
    <w:rsid w:val="6D9B005E"/>
    <w:rsid w:val="6DAC18B9"/>
    <w:rsid w:val="6E0932FE"/>
    <w:rsid w:val="6E330B54"/>
    <w:rsid w:val="6E6322D0"/>
    <w:rsid w:val="6E7578B1"/>
    <w:rsid w:val="6EFF2EBA"/>
    <w:rsid w:val="6F12208A"/>
    <w:rsid w:val="6F221C48"/>
    <w:rsid w:val="6F2269C8"/>
    <w:rsid w:val="6F3A1ABB"/>
    <w:rsid w:val="6FDE3B87"/>
    <w:rsid w:val="701B4627"/>
    <w:rsid w:val="70FC70D9"/>
    <w:rsid w:val="711C32B6"/>
    <w:rsid w:val="71691C92"/>
    <w:rsid w:val="71770C0D"/>
    <w:rsid w:val="71C205AB"/>
    <w:rsid w:val="7413403E"/>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44A7F"/>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楷体"/>
      <w:sz w:val="32"/>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15">
    <w:name w:val="Emphasis"/>
    <w:basedOn w:val="14"/>
    <w:qFormat/>
    <w:locked/>
    <w:uiPriority w:val="0"/>
    <w:rPr>
      <w:i/>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4"/>
    <w:link w:val="8"/>
    <w:semiHidden/>
    <w:qFormat/>
    <w:locked/>
    <w:uiPriority w:val="99"/>
    <w:rPr>
      <w:rFonts w:ascii="Times New Roman" w:hAnsi="Times New Roman"/>
      <w:kern w:val="2"/>
      <w:sz w:val="18"/>
    </w:rPr>
  </w:style>
  <w:style w:type="character" w:customStyle="1" w:styleId="19">
    <w:name w:val="页脚 Char"/>
    <w:basedOn w:val="14"/>
    <w:link w:val="9"/>
    <w:qFormat/>
    <w:locked/>
    <w:uiPriority w:val="99"/>
    <w:rPr>
      <w:sz w:val="18"/>
    </w:rPr>
  </w:style>
  <w:style w:type="character" w:customStyle="1" w:styleId="20">
    <w:name w:val="页眉 Char"/>
    <w:basedOn w:val="14"/>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Char"/>
    <w:basedOn w:val="14"/>
    <w:link w:val="7"/>
    <w:qFormat/>
    <w:uiPriority w:val="0"/>
    <w:rPr>
      <w:rFonts w:ascii="宋体" w:hAnsi="Courier New" w:cs="金山简魏碑"/>
      <w:kern w:val="2"/>
      <w:sz w:val="21"/>
      <w:szCs w:val="21"/>
    </w:rPr>
  </w:style>
  <w:style w:type="paragraph" w:customStyle="1" w:styleId="3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2336D-9156-4847-8543-0534D92A5D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11460</Words>
  <Characters>2134</Characters>
  <Lines>17</Lines>
  <Paragraphs>27</Paragraphs>
  <TotalTime>13</TotalTime>
  <ScaleCrop>false</ScaleCrop>
  <LinksUpToDate>false</LinksUpToDate>
  <CharactersWithSpaces>13567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2022-04-01T07:48:00Z</cp:lastPrinted>
  <dcterms:modified xsi:type="dcterms:W3CDTF">2022-04-07T07:54:31Z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