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r>
        <w:rPr>
          <w:rFonts w:hint="eastAsia" w:ascii="仿宋_GB2312" w:eastAsia="仿宋_GB2312"/>
          <w:b/>
          <w:color w:val="auto"/>
          <w:sz w:val="52"/>
          <w:szCs w:val="52"/>
        </w:rPr>
        <w:t xml:space="preserve"> </w:t>
      </w:r>
    </w:p>
    <w:p>
      <w:pPr>
        <w:jc w:val="center"/>
        <w:rPr>
          <w:rFonts w:ascii="仿宋" w:hAnsi="仿宋" w:eastAsia="仿宋"/>
          <w:b/>
          <w:color w:val="auto"/>
          <w:sz w:val="52"/>
          <w:szCs w:val="52"/>
        </w:rPr>
      </w:pPr>
      <w:r>
        <w:rPr>
          <w:rFonts w:hint="eastAsia" w:ascii="方正小标宋_GBK" w:hAnsi="方正小标宋_GBK" w:eastAsia="方正小标宋_GBK" w:cs="方正小标宋_GBK"/>
          <w:color w:val="auto"/>
          <w:sz w:val="44"/>
          <w:szCs w:val="44"/>
        </w:rPr>
        <w:t xml:space="preserve"> </w:t>
      </w:r>
      <w:r>
        <w:rPr>
          <w:rFonts w:hint="eastAsia" w:ascii="仿宋" w:hAnsi="仿宋" w:eastAsia="仿宋"/>
          <w:b/>
          <w:color w:val="auto"/>
          <w:sz w:val="52"/>
          <w:szCs w:val="52"/>
        </w:rPr>
        <w:t>重庆</w:t>
      </w:r>
      <w:r>
        <w:rPr>
          <w:rFonts w:hint="eastAsia" w:ascii="仿宋" w:hAnsi="仿宋" w:eastAsia="仿宋"/>
          <w:b/>
          <w:color w:val="auto"/>
          <w:sz w:val="52"/>
          <w:szCs w:val="52"/>
          <w:lang w:val="en-US" w:eastAsia="zh-CN"/>
        </w:rPr>
        <w:t>江北国际机场</w:t>
      </w:r>
      <w:r>
        <w:rPr>
          <w:rFonts w:hint="eastAsia" w:ascii="仿宋" w:hAnsi="仿宋" w:eastAsia="仿宋"/>
          <w:b/>
          <w:color w:val="auto"/>
          <w:sz w:val="52"/>
          <w:szCs w:val="52"/>
        </w:rPr>
        <w:t>有限公司</w:t>
      </w:r>
    </w:p>
    <w:p>
      <w:pPr>
        <w:jc w:val="center"/>
        <w:rPr>
          <w:rFonts w:ascii="仿宋" w:hAnsi="仿宋" w:eastAsia="仿宋"/>
          <w:b/>
          <w:color w:val="auto"/>
          <w:sz w:val="52"/>
          <w:szCs w:val="52"/>
        </w:rPr>
      </w:pPr>
    </w:p>
    <w:p>
      <w:pPr>
        <w:jc w:val="center"/>
        <w:rPr>
          <w:rFonts w:ascii="仿宋" w:hAnsi="仿宋" w:eastAsia="仿宋"/>
          <w:b/>
          <w:color w:val="auto"/>
          <w:sz w:val="44"/>
          <w:szCs w:val="44"/>
        </w:rPr>
      </w:pPr>
      <w:r>
        <w:rPr>
          <w:rFonts w:hint="eastAsia" w:ascii="黑体" w:hAnsi="黑体" w:eastAsia="黑体" w:cs="黑体"/>
          <w:color w:val="auto"/>
          <w:sz w:val="44"/>
          <w:szCs w:val="44"/>
          <w:lang w:val="en-US" w:eastAsia="zh-CN"/>
        </w:rPr>
        <w:t>机场消防站维修</w:t>
      </w:r>
      <w:r>
        <w:rPr>
          <w:rFonts w:hint="eastAsia" w:ascii="仿宋" w:hAnsi="仿宋" w:eastAsia="仿宋"/>
          <w:b/>
          <w:color w:val="auto"/>
          <w:sz w:val="44"/>
          <w:szCs w:val="44"/>
        </w:rPr>
        <w:t>项目</w:t>
      </w:r>
    </w:p>
    <w:p>
      <w:pPr>
        <w:jc w:val="center"/>
        <w:rPr>
          <w:rFonts w:ascii="仿宋" w:hAnsi="仿宋" w:eastAsia="仿宋"/>
          <w:b/>
          <w:color w:val="auto"/>
          <w:sz w:val="32"/>
        </w:rPr>
      </w:pPr>
      <w:r>
        <w:rPr>
          <w:rFonts w:hint="eastAsia" w:ascii="仿宋" w:hAnsi="仿宋" w:eastAsia="仿宋"/>
          <w:b/>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u w:val="single"/>
          <w:lang w:val="en-US"/>
        </w:rPr>
      </w:pPr>
      <w:r>
        <w:rPr>
          <w:rFonts w:hint="eastAsia" w:ascii="仿宋" w:hAnsi="仿宋" w:eastAsia="仿宋"/>
          <w:b/>
          <w:color w:val="auto"/>
          <w:sz w:val="32"/>
        </w:rPr>
        <w:t>编号：</w:t>
      </w:r>
      <w:r>
        <w:rPr>
          <w:rFonts w:hint="eastAsia" w:ascii="仿宋" w:hAnsi="仿宋" w:eastAsia="仿宋"/>
          <w:b/>
          <w:color w:val="auto"/>
          <w:sz w:val="32"/>
          <w:u w:val="single"/>
        </w:rPr>
        <w:t>工程</w:t>
      </w:r>
      <w:r>
        <w:rPr>
          <w:rFonts w:ascii="仿宋" w:hAnsi="仿宋" w:eastAsia="仿宋"/>
          <w:b/>
          <w:color w:val="auto"/>
          <w:sz w:val="32"/>
          <w:u w:val="single"/>
        </w:rPr>
        <w:t>20</w:t>
      </w:r>
      <w:r>
        <w:rPr>
          <w:rFonts w:hint="eastAsia" w:ascii="仿宋" w:hAnsi="仿宋" w:eastAsia="仿宋"/>
          <w:b/>
          <w:color w:val="auto"/>
          <w:sz w:val="32"/>
          <w:u w:val="single"/>
        </w:rPr>
        <w:t>2</w:t>
      </w:r>
      <w:r>
        <w:rPr>
          <w:rFonts w:hint="eastAsia" w:ascii="仿宋" w:hAnsi="仿宋" w:eastAsia="仿宋"/>
          <w:b/>
          <w:color w:val="auto"/>
          <w:sz w:val="32"/>
          <w:u w:val="single"/>
          <w:lang w:val="en-US" w:eastAsia="zh-CN"/>
        </w:rPr>
        <w:t>2</w:t>
      </w:r>
      <w:r>
        <w:rPr>
          <w:rFonts w:ascii="仿宋" w:hAnsi="仿宋" w:eastAsia="仿宋"/>
          <w:b/>
          <w:color w:val="auto"/>
          <w:sz w:val="32"/>
          <w:u w:val="single"/>
        </w:rPr>
        <w:t>-</w:t>
      </w:r>
      <w:r>
        <w:rPr>
          <w:rFonts w:hint="eastAsia" w:ascii="仿宋" w:hAnsi="仿宋" w:eastAsia="仿宋"/>
          <w:b/>
          <w:color w:val="auto"/>
          <w:sz w:val="32"/>
          <w:u w:val="single"/>
          <w:lang w:val="en-US" w:eastAsia="zh-CN"/>
        </w:rPr>
        <w:t>001</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lang w:eastAsia="zh-CN"/>
        </w:rPr>
        <w:t>重庆江北国际机场</w:t>
      </w:r>
      <w:r>
        <w:rPr>
          <w:rFonts w:hint="eastAsia" w:ascii="仿宋" w:hAnsi="仿宋" w:eastAsia="仿宋"/>
          <w:b/>
          <w:color w:val="auto"/>
          <w:sz w:val="32"/>
          <w:szCs w:val="32"/>
        </w:rPr>
        <w:t>有限公司</w:t>
      </w:r>
    </w:p>
    <w:p>
      <w:pPr>
        <w:jc w:val="center"/>
        <w:rPr>
          <w:rFonts w:ascii="仿宋" w:hAnsi="仿宋" w:eastAsia="仿宋"/>
          <w:b/>
          <w:color w:val="auto"/>
          <w:sz w:val="32"/>
          <w:szCs w:val="32"/>
        </w:rPr>
      </w:pPr>
      <w:r>
        <w:rPr>
          <w:rFonts w:hint="eastAsia" w:ascii="仿宋" w:hAnsi="仿宋" w:eastAsia="仿宋"/>
          <w:b/>
          <w:color w:val="auto"/>
          <w:sz w:val="32"/>
          <w:szCs w:val="32"/>
        </w:rPr>
        <w:t>消防护卫部</w:t>
      </w:r>
    </w:p>
    <w:p>
      <w:pPr>
        <w:ind w:firstLine="3373" w:firstLineChars="1050"/>
        <w:rPr>
          <w:rFonts w:ascii="仿宋" w:hAnsi="仿宋" w:eastAsia="仿宋"/>
          <w:b/>
          <w:color w:val="auto"/>
          <w:sz w:val="32"/>
          <w:szCs w:val="32"/>
        </w:rPr>
      </w:pPr>
      <w:r>
        <w:rPr>
          <w:rFonts w:hint="eastAsia" w:ascii="仿宋" w:hAnsi="仿宋" w:eastAsia="仿宋"/>
          <w:b/>
          <w:color w:val="auto"/>
          <w:sz w:val="32"/>
          <w:szCs w:val="32"/>
        </w:rPr>
        <w:t>二〇二</w:t>
      </w:r>
      <w:r>
        <w:rPr>
          <w:rFonts w:hint="eastAsia" w:ascii="仿宋" w:hAnsi="仿宋" w:eastAsia="仿宋"/>
          <w:b/>
          <w:color w:val="auto"/>
          <w:sz w:val="32"/>
          <w:szCs w:val="32"/>
          <w:lang w:eastAsia="zh-CN"/>
        </w:rPr>
        <w:t>二</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三</w:t>
      </w:r>
      <w:r>
        <w:rPr>
          <w:rFonts w:hint="eastAsia" w:ascii="仿宋" w:hAnsi="仿宋" w:eastAsia="仿宋"/>
          <w:b/>
          <w:color w:val="auto"/>
          <w:sz w:val="32"/>
          <w:szCs w:val="32"/>
        </w:rPr>
        <w:t>月</w:t>
      </w:r>
    </w:p>
    <w:p>
      <w:pPr>
        <w:jc w:val="center"/>
        <w:rPr>
          <w:rFonts w:ascii="仿宋" w:hAnsi="仿宋" w:eastAsia="仿宋"/>
          <w:b/>
          <w:color w:val="auto"/>
          <w:sz w:val="52"/>
        </w:rPr>
      </w:pPr>
      <w:r>
        <w:rPr>
          <w:rFonts w:ascii="仿宋" w:hAnsi="仿宋" w:eastAsia="仿宋"/>
          <w:b/>
          <w:color w:val="auto"/>
          <w:sz w:val="52"/>
        </w:rPr>
        <w:br w:type="page"/>
      </w:r>
    </w:p>
    <w:p>
      <w:pPr>
        <w:jc w:val="center"/>
        <w:rPr>
          <w:rFonts w:ascii="仿宋_GB2312" w:eastAsia="仿宋_GB2312"/>
          <w:b/>
          <w:color w:val="auto"/>
          <w:sz w:val="52"/>
          <w:szCs w:val="52"/>
        </w:rPr>
      </w:pPr>
      <w:r>
        <w:rPr>
          <w:rFonts w:hint="eastAsia" w:ascii="方正小标宋_GBK" w:hAnsi="方正小标宋_GBK" w:eastAsia="方正小标宋_GBK" w:cs="方正小标宋_GBK"/>
          <w:color w:val="auto"/>
          <w:sz w:val="44"/>
          <w:szCs w:val="44"/>
          <w:lang w:val="en-US" w:eastAsia="zh-CN"/>
        </w:rPr>
        <w:t xml:space="preserve">  第一章 比选要求</w:t>
      </w:r>
    </w:p>
    <w:p>
      <w:pPr>
        <w:widowControl/>
        <w:spacing w:line="460" w:lineRule="exact"/>
        <w:ind w:firstLine="562" w:firstLineChars="200"/>
        <w:jc w:val="left"/>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28"/>
          <w:szCs w:val="28"/>
        </w:rPr>
        <w:t>一、项目</w:t>
      </w:r>
      <w:r>
        <w:rPr>
          <w:rFonts w:hint="eastAsia" w:ascii="仿宋" w:hAnsi="仿宋" w:eastAsia="仿宋" w:cs="仿宋"/>
          <w:b/>
          <w:bCs/>
          <w:color w:val="auto"/>
          <w:kern w:val="0"/>
          <w:sz w:val="28"/>
          <w:szCs w:val="28"/>
          <w:lang w:val="en-US" w:eastAsia="zh-CN"/>
        </w:rPr>
        <w:t>内容</w:t>
      </w:r>
    </w:p>
    <w:p>
      <w:pPr>
        <w:widowControl/>
        <w:spacing w:line="460" w:lineRule="exact"/>
        <w:ind w:firstLine="560" w:firstLineChars="200"/>
        <w:jc w:val="left"/>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1.1项目名称：</w:t>
      </w:r>
      <w:r>
        <w:rPr>
          <w:rFonts w:hint="eastAsia" w:ascii="仿宋" w:hAnsi="仿宋" w:eastAsia="仿宋"/>
          <w:color w:val="auto"/>
          <w:sz w:val="28"/>
          <w:szCs w:val="28"/>
          <w:u w:val="none"/>
        </w:rPr>
        <w:t>重庆</w:t>
      </w:r>
      <w:r>
        <w:rPr>
          <w:rFonts w:hint="eastAsia" w:ascii="仿宋" w:hAnsi="仿宋" w:eastAsia="仿宋"/>
          <w:color w:val="auto"/>
          <w:sz w:val="28"/>
          <w:szCs w:val="28"/>
          <w:u w:val="none"/>
          <w:lang w:eastAsia="zh-CN"/>
        </w:rPr>
        <w:t>江北国际机场有限公司消防护卫部</w:t>
      </w:r>
      <w:r>
        <w:rPr>
          <w:rFonts w:hint="eastAsia" w:ascii="仿宋" w:hAnsi="仿宋" w:eastAsia="仿宋"/>
          <w:color w:val="auto"/>
          <w:sz w:val="28"/>
          <w:szCs w:val="28"/>
          <w:u w:val="single"/>
        </w:rPr>
        <w:t>消防站</w:t>
      </w:r>
      <w:r>
        <w:rPr>
          <w:rFonts w:hint="eastAsia" w:ascii="仿宋" w:hAnsi="仿宋" w:eastAsia="仿宋" w:cs="仿宋"/>
          <w:b w:val="0"/>
          <w:bCs/>
          <w:color w:val="auto"/>
          <w:sz w:val="28"/>
          <w:szCs w:val="28"/>
          <w:u w:val="single"/>
          <w:lang w:val="en-US" w:eastAsia="zh-CN"/>
        </w:rPr>
        <w:t>维修</w:t>
      </w:r>
      <w:r>
        <w:rPr>
          <w:rFonts w:hint="eastAsia" w:ascii="仿宋" w:hAnsi="仿宋" w:eastAsia="仿宋" w:cs="仿宋"/>
          <w:b w:val="0"/>
          <w:bCs/>
          <w:color w:val="auto"/>
          <w:sz w:val="28"/>
          <w:szCs w:val="28"/>
          <w:u w:val="single"/>
        </w:rPr>
        <w:t>项目</w:t>
      </w:r>
    </w:p>
    <w:p>
      <w:pPr>
        <w:keepNext w:val="0"/>
        <w:keepLines w:val="0"/>
        <w:pageBreakBefore w:val="0"/>
        <w:kinsoku/>
        <w:wordWrap/>
        <w:overflowPunct/>
        <w:topLinePunct w:val="0"/>
        <w:autoSpaceDE/>
        <w:autoSpaceDN/>
        <w:bidi w:val="0"/>
        <w:adjustRightInd/>
        <w:snapToGrid/>
        <w:spacing w:line="460" w:lineRule="exact"/>
        <w:ind w:firstLine="567"/>
        <w:jc w:val="left"/>
        <w:textAlignment w:val="auto"/>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1.2项目概述：本项目位于重庆江北国际机场内（1#、2#、3#、4#消防站），维修项目详见下表：</w:t>
      </w:r>
    </w:p>
    <w:tbl>
      <w:tblPr>
        <w:tblStyle w:val="42"/>
        <w:tblW w:w="8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4"/>
        <w:gridCol w:w="1433"/>
        <w:gridCol w:w="1280"/>
        <w:gridCol w:w="1033"/>
        <w:gridCol w:w="2371"/>
        <w:gridCol w:w="586"/>
        <w:gridCol w:w="751"/>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行号</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问题描述</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处理方式</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品牌规格</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1#消防站室内训练棚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训练棚顶被大风吹翻损坏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更新训练棚顶</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80型476彩钢瓦，厚度0.45mm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35</w:t>
            </w: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4" w:hRule="atLeast"/>
        </w:trPr>
        <w:tc>
          <w:tcPr>
            <w:tcW w:w="6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4#站驾驶班窗户</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窗户损坏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维修</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中空夹胶玻璃断桥铝型材</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扇</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4#站食堂大门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大门损坏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中空夹胶玻璃断桥铝型材</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4#站洗澡间吊顶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洗澡间吊顶脱落</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铝扣板吊顶灰色西铝扣板</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4#站员工之家吊顶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员工之家吊顶脱落</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硅钙板吊顶</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4#站圆桌会议室吊顶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圆桌会议室吊顶脱落</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硅钙板吊顶</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4#站晾衣房不锈钢栏杆</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晾衣房不锈钢栏杆损坏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304不锈钢栏杆</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4#站篮球架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篮球架损坏散架</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原篮球架损坏，需拆除原篮球架并安装全新标准篮球架</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4#站营区不锈钢岗亭</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不锈钢岗亭损坏散架</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原有岗亭拆除，新建不锈钢玻璃岗亭且包含岗亭内线路布置，地板安装、吊顶及灯具开关插座安装）</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m³</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2#站营房北侧套装门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北侧套装门损坏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实木防火套装门</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sz w:val="20"/>
                <w:szCs w:val="20"/>
                <w:u w:val="none"/>
                <w:lang w:val="en-US" w:eastAsia="zh-CN"/>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2#站营房东南侧落水管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营房东南侧落水管脱落</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φ110pvc排水管（需蜘蛛人高空作业）</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sz w:val="20"/>
                <w:szCs w:val="20"/>
                <w:u w:val="none"/>
                <w:lang w:val="en-US" w:eastAsia="zh-CN"/>
              </w:rPr>
              <w:t>2</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2#站营房西侧不锈钢彩钢棚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西侧不锈钢彩钢棚脱落损坏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骨架龙骨采用304不锈钢材质，顶瓦采用476铝瓦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sz w:val="20"/>
                <w:szCs w:val="20"/>
                <w:u w:val="none"/>
                <w:lang w:val="en-US" w:eastAsia="zh-CN"/>
              </w:rPr>
              <w:t>3</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2#站1楼仪容镜</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1楼仪容镜脱落损坏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坐式军用仪容镜边框材质采用不锈钢矩管厚度2mm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sz w:val="20"/>
                <w:szCs w:val="20"/>
                <w:u w:val="none"/>
                <w:lang w:val="en-US" w:eastAsia="zh-CN"/>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2#站战斗三班阳台塑钢门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斗三班阳台塑钢门损坏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阳台塑钢门拆除及跟换铝合金滑门</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sz w:val="20"/>
                <w:szCs w:val="20"/>
                <w:u w:val="none"/>
                <w:lang w:val="en-US" w:eastAsia="zh-CN"/>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2#站食堂硅钙板吊顶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食堂硅钙板吊顶脱落</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600mm*600mm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sz w:val="20"/>
                <w:szCs w:val="20"/>
                <w:u w:val="none"/>
                <w:lang w:val="en-US" w:eastAsia="zh-CN"/>
              </w:rPr>
              <w:t>6</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w:t>
            </w:r>
            <w:r>
              <w:rPr>
                <w:rFonts w:hint="eastAsia" w:ascii="宋体" w:hAnsi="宋体" w:cs="宋体"/>
                <w:i w:val="0"/>
                <w:color w:val="000000"/>
                <w:kern w:val="0"/>
                <w:sz w:val="20"/>
                <w:szCs w:val="20"/>
                <w:u w:val="none"/>
                <w:lang w:val="en-US" w:eastAsia="zh-CN" w:bidi="ar"/>
              </w:rPr>
              <w:t>铝合金门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铝合金门损坏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900mm*2300mm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17</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4#站</w:t>
            </w:r>
            <w:r>
              <w:rPr>
                <w:rFonts w:hint="eastAsia" w:ascii="宋体" w:hAnsi="宋体" w:cs="宋体"/>
                <w:i w:val="0"/>
                <w:color w:val="000000"/>
                <w:kern w:val="0"/>
                <w:sz w:val="20"/>
                <w:szCs w:val="20"/>
                <w:u w:val="none"/>
                <w:lang w:val="en-US" w:eastAsia="zh-CN" w:bidi="ar"/>
              </w:rPr>
              <w:t>铝合金玻璃门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玻璃损坏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更新玻璃</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6+9+6中空Low-e玻璃</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18</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3#站铝合金窗</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铝合金窗损坏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900mm*1500mm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19</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3#站铝合金门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铝合金门损坏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1500mm*2400mm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3#站铝合金窗铰链</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铝合金窗铰链损坏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维修</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50型免冲铝合金断桥铰链</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21</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3#站铝合金门锁</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铝合金门锁损坏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维修</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RONESS/235*25</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22</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3#站套装门门锁</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套装门门锁损坏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维修</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两点锁扣传动锌合金斜压方座铝杆上悬内外推拉执手柄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3#站营房套装门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营房套装门损坏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2345</w:t>
            </w:r>
            <w:r>
              <w:rPr>
                <w:rFonts w:hint="eastAsia" w:ascii="宋体" w:hAnsi="宋体" w:cs="宋体"/>
                <w:i w:val="0"/>
                <w:color w:val="000000"/>
                <w:sz w:val="20"/>
                <w:szCs w:val="20"/>
                <w:u w:val="none"/>
                <w:lang w:val="en-US" w:eastAsia="zh-CN"/>
              </w:rPr>
              <w:t>mm</w:t>
            </w:r>
            <w:r>
              <w:rPr>
                <w:rFonts w:hint="eastAsia" w:ascii="宋体" w:hAnsi="宋体" w:eastAsia="宋体" w:cs="宋体"/>
                <w:i w:val="0"/>
                <w:color w:val="000000"/>
                <w:sz w:val="20"/>
                <w:szCs w:val="20"/>
                <w:u w:val="none"/>
              </w:rPr>
              <w:t>*142</w:t>
            </w:r>
            <w:r>
              <w:rPr>
                <w:rFonts w:hint="eastAsia" w:ascii="宋体" w:hAnsi="宋体" w:cs="宋体"/>
                <w:i w:val="0"/>
                <w:color w:val="000000"/>
                <w:sz w:val="20"/>
                <w:szCs w:val="20"/>
                <w:u w:val="none"/>
                <w:lang w:val="en-US" w:eastAsia="zh-CN"/>
              </w:rPr>
              <w:t>0mm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樘</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24</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建筑垃圾及现场清洁费</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kern w:val="0"/>
                <w:sz w:val="20"/>
                <w:szCs w:val="20"/>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kern w:val="0"/>
                <w:sz w:val="20"/>
                <w:szCs w:val="20"/>
                <w:u w:val="none"/>
                <w:lang w:val="en-US" w:eastAsia="zh-CN" w:bidi="ar"/>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keepNext w:val="0"/>
        <w:keepLines w:val="0"/>
        <w:pageBreakBefore w:val="0"/>
        <w:kinsoku/>
        <w:wordWrap/>
        <w:overflowPunct/>
        <w:topLinePunct w:val="0"/>
        <w:autoSpaceDE/>
        <w:autoSpaceDN/>
        <w:bidi w:val="0"/>
        <w:adjustRightInd/>
        <w:snapToGrid/>
        <w:spacing w:line="460" w:lineRule="exact"/>
        <w:ind w:firstLine="567"/>
        <w:jc w:val="left"/>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二、资质要求</w:t>
      </w:r>
    </w:p>
    <w:p>
      <w:pPr>
        <w:keepNext w:val="0"/>
        <w:keepLines w:val="0"/>
        <w:pageBreakBefore w:val="0"/>
        <w:kinsoku/>
        <w:wordWrap/>
        <w:overflowPunct/>
        <w:topLinePunct w:val="0"/>
        <w:autoSpaceDE/>
        <w:autoSpaceDN/>
        <w:bidi w:val="0"/>
        <w:adjustRightInd/>
        <w:snapToGrid/>
        <w:spacing w:line="460" w:lineRule="exact"/>
        <w:ind w:firstLine="567"/>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人必须是中华人民共和国注册的具有独立法人资格的企业</w:t>
      </w:r>
      <w:r>
        <w:rPr>
          <w:rFonts w:hint="eastAsia" w:ascii="仿宋" w:hAnsi="仿宋" w:eastAsia="仿宋" w:cs="仿宋"/>
          <w:color w:val="auto"/>
          <w:sz w:val="28"/>
          <w:szCs w:val="28"/>
          <w:lang w:eastAsia="zh-CN"/>
        </w:rPr>
        <w:t>以及</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"https://www.so.com/link?m=ayzrOTteVsef/xIN/47faVUNJqBe5nG9YogBldpfRPloPHuZKguCJKNv6gJoIc3uO2zilCeTeFyTD2Un1p9ge7Rr1FfeAuko59X2P6ox8dA7xSyqMjc3B+nEfsu1hauSQMNwpHF55oi0=" \t "https://www.so.com/_blank"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eastAsia="zh-CN"/>
        </w:rPr>
        <w:t>具有国家</w:t>
      </w:r>
      <w:r>
        <w:rPr>
          <w:rFonts w:hint="eastAsia" w:ascii="仿宋" w:hAnsi="仿宋" w:eastAsia="仿宋" w:cs="仿宋"/>
          <w:b w:val="0"/>
          <w:color w:val="auto"/>
          <w:sz w:val="28"/>
          <w:szCs w:val="28"/>
        </w:rPr>
        <w:t>住房和城乡建设部</w:t>
      </w:r>
      <w:r>
        <w:rPr>
          <w:rFonts w:hint="eastAsia" w:ascii="仿宋" w:hAnsi="仿宋" w:eastAsia="仿宋" w:cs="仿宋"/>
          <w:b w:val="0"/>
          <w:color w:val="auto"/>
          <w:sz w:val="28"/>
          <w:szCs w:val="28"/>
        </w:rPr>
        <w:fldChar w:fldCharType="end"/>
      </w:r>
      <w:r>
        <w:rPr>
          <w:rFonts w:hint="eastAsia" w:ascii="仿宋" w:hAnsi="仿宋" w:eastAsia="仿宋"/>
          <w:b w:val="0"/>
          <w:color w:val="auto"/>
          <w:sz w:val="28"/>
          <w:szCs w:val="28"/>
        </w:rPr>
        <w:t>核发的建筑工程施工总承包叁级及以上资质</w:t>
      </w:r>
      <w:r>
        <w:rPr>
          <w:rFonts w:hint="eastAsia" w:ascii="仿宋" w:hAnsi="仿宋" w:eastAsia="仿宋" w:cs="仿宋"/>
          <w:color w:val="auto"/>
          <w:sz w:val="28"/>
          <w:szCs w:val="28"/>
        </w:rPr>
        <w:t>（须提供营业执照</w:t>
      </w:r>
      <w:r>
        <w:rPr>
          <w:rFonts w:hint="eastAsia" w:ascii="仿宋" w:hAnsi="仿宋" w:eastAsia="仿宋" w:cs="仿宋"/>
          <w:color w:val="auto"/>
          <w:sz w:val="28"/>
          <w:szCs w:val="28"/>
          <w:lang w:eastAsia="zh-CN"/>
        </w:rPr>
        <w:t>、资质证书</w:t>
      </w:r>
      <w:r>
        <w:rPr>
          <w:rFonts w:hint="eastAsia" w:ascii="仿宋" w:hAnsi="仿宋" w:eastAsia="仿宋" w:cs="仿宋"/>
          <w:color w:val="auto"/>
          <w:sz w:val="28"/>
          <w:szCs w:val="28"/>
        </w:rPr>
        <w:t>复印件加盖鲜章）。</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 xml:space="preserve"> 业绩要求</w:t>
      </w:r>
      <w:r>
        <w:rPr>
          <w:rFonts w:hint="eastAsia" w:ascii="仿宋" w:hAnsi="仿宋" w:eastAsia="仿宋" w:cs="仿宋"/>
          <w:color w:val="auto"/>
          <w:sz w:val="28"/>
          <w:szCs w:val="28"/>
          <w:lang w:val="en-US" w:eastAsia="zh-CN"/>
        </w:rPr>
        <w:t>比选响应人须具备工程项目建设经验，提供自2020年1月1日起合同金额在10万元（含）以上的工程项目合同一个。（以合同签订日期为准，提供合同及对应发票复印件，加盖响单位鲜章，原件备查）</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2.3比选响应人在“信用中国”网（www.creditchina.gov.cn）失信惩戒显示为“0”，在响应文件资格审查资料中提供相关查询截图并加盖比选响应人公章。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法定代表人为同一个人的两个及两个以上法人，母公司、全资子公司及其控股公司，以及其他形式有管理关系的响应人，都不得参与同一比选项目。</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olor w:val="auto"/>
          <w:sz w:val="28"/>
          <w:szCs w:val="28"/>
        </w:rPr>
      </w:pP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 xml:space="preserve"> 本项目不接受联合体投标，不得转包、分包</w:t>
      </w:r>
      <w:r>
        <w:rPr>
          <w:rFonts w:hint="eastAsia" w:ascii="仿宋" w:hAnsi="仿宋" w:eastAsia="仿宋" w:cs="仿宋"/>
          <w:color w:val="auto"/>
          <w:sz w:val="28"/>
          <w:szCs w:val="28"/>
          <w:lang w:eastAsia="zh-CN"/>
        </w:rPr>
        <w:t>。</w:t>
      </w:r>
      <w:r>
        <w:rPr>
          <w:rFonts w:hint="eastAsia" w:ascii="仿宋" w:hAnsi="仿宋" w:eastAsia="仿宋"/>
          <w:color w:val="auto"/>
          <w:sz w:val="28"/>
          <w:szCs w:val="28"/>
        </w:rPr>
        <w:t>（比选人提供不转包、不分包承诺书）</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三、</w:t>
      </w:r>
      <w:r>
        <w:rPr>
          <w:rFonts w:hint="eastAsia" w:ascii="仿宋" w:hAnsi="仿宋" w:eastAsia="仿宋" w:cs="仿宋"/>
          <w:b/>
          <w:bCs/>
          <w:color w:val="auto"/>
          <w:kern w:val="0"/>
          <w:sz w:val="28"/>
          <w:szCs w:val="28"/>
        </w:rPr>
        <w:t>项目</w:t>
      </w:r>
      <w:r>
        <w:rPr>
          <w:rFonts w:hint="eastAsia" w:ascii="仿宋" w:hAnsi="仿宋" w:eastAsia="仿宋" w:cs="仿宋"/>
          <w:b/>
          <w:bCs/>
          <w:color w:val="auto"/>
          <w:kern w:val="0"/>
          <w:sz w:val="28"/>
          <w:szCs w:val="28"/>
          <w:lang w:val="en-US" w:eastAsia="zh-CN"/>
        </w:rPr>
        <w:t>要求</w:t>
      </w:r>
    </w:p>
    <w:p>
      <w:pPr>
        <w:widowControl/>
        <w:numPr>
          <w:ilvl w:val="0"/>
          <w:numId w:val="0"/>
        </w:numPr>
        <w:spacing w:line="460" w:lineRule="exact"/>
        <w:ind w:firstLine="560" w:firstLineChars="200"/>
        <w:jc w:val="left"/>
        <w:rPr>
          <w:rFonts w:hint="eastAsia" w:ascii="仿宋" w:hAnsi="仿宋" w:eastAsia="仿宋"/>
          <w:color w:val="auto"/>
          <w:sz w:val="28"/>
          <w:szCs w:val="28"/>
          <w:lang w:eastAsia="zh-CN"/>
        </w:rPr>
      </w:pPr>
      <w:r>
        <w:rPr>
          <w:rFonts w:hint="eastAsia" w:ascii="仿宋" w:hAnsi="仿宋" w:eastAsia="仿宋" w:cs="仿宋"/>
          <w:b w:val="0"/>
          <w:bCs w:val="0"/>
          <w:color w:val="auto"/>
          <w:kern w:val="0"/>
          <w:sz w:val="28"/>
          <w:szCs w:val="28"/>
          <w:lang w:val="en-US" w:eastAsia="zh-CN"/>
        </w:rPr>
        <w:t>3.1 符合</w:t>
      </w:r>
      <w:r>
        <w:rPr>
          <w:rFonts w:hint="eastAsia" w:ascii="仿宋" w:hAnsi="仿宋" w:eastAsia="仿宋"/>
          <w:color w:val="auto"/>
          <w:sz w:val="28"/>
          <w:szCs w:val="28"/>
        </w:rPr>
        <w:t>中华人民共和国和重庆市现行的有关工程建设施工的法律、法规、规范性文件、技术规范及标准</w:t>
      </w:r>
      <w:r>
        <w:rPr>
          <w:rFonts w:hint="eastAsia" w:ascii="仿宋" w:hAnsi="仿宋" w:eastAsia="仿宋"/>
          <w:color w:val="auto"/>
          <w:sz w:val="28"/>
          <w:szCs w:val="28"/>
          <w:lang w:eastAsia="zh-CN"/>
        </w:rPr>
        <w:t>。</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.2《建设工程质量管理条例》（中华人民共和国国务院令第279号）。</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.3《建筑工程施工质量验收统一标准》（GB50300—2001）及各专业质量验收标准。</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.4</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rPr>
        <w:t>设计施工图所引用的所有文件、标准、图集、图标等。</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3.5 </w:t>
      </w:r>
      <w:r>
        <w:rPr>
          <w:rFonts w:hint="eastAsia" w:ascii="仿宋" w:hAnsi="仿宋" w:eastAsia="仿宋"/>
          <w:color w:val="auto"/>
          <w:sz w:val="28"/>
          <w:szCs w:val="28"/>
        </w:rPr>
        <w:t>该项目施工技术按照施工设计图纸执行。</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3.6 </w:t>
      </w:r>
      <w:r>
        <w:rPr>
          <w:rFonts w:hint="eastAsia" w:ascii="仿宋" w:hAnsi="仿宋" w:eastAsia="仿宋"/>
          <w:color w:val="auto"/>
          <w:sz w:val="28"/>
          <w:szCs w:val="28"/>
        </w:rPr>
        <w:t>此项目位于重庆机场</w:t>
      </w:r>
      <w:r>
        <w:rPr>
          <w:rFonts w:hint="eastAsia" w:ascii="仿宋" w:hAnsi="仿宋" w:eastAsia="仿宋"/>
          <w:color w:val="auto"/>
          <w:sz w:val="28"/>
          <w:szCs w:val="28"/>
          <w:lang w:val="en-US" w:eastAsia="zh-CN"/>
        </w:rPr>
        <w:t>机坪</w:t>
      </w:r>
      <w:r>
        <w:rPr>
          <w:rFonts w:hint="eastAsia" w:ascii="仿宋" w:hAnsi="仿宋" w:eastAsia="仿宋"/>
          <w:color w:val="auto"/>
          <w:sz w:val="28"/>
          <w:szCs w:val="28"/>
        </w:rPr>
        <w:t>隔离区内</w:t>
      </w:r>
      <w:r>
        <w:rPr>
          <w:rFonts w:hint="eastAsia" w:ascii="仿宋" w:hAnsi="仿宋" w:eastAsia="仿宋"/>
          <w:color w:val="auto"/>
          <w:sz w:val="28"/>
          <w:szCs w:val="28"/>
          <w:lang w:eastAsia="zh-CN"/>
        </w:rPr>
        <w:t>，</w:t>
      </w:r>
      <w:r>
        <w:rPr>
          <w:rFonts w:hint="eastAsia" w:ascii="仿宋" w:hAnsi="仿宋" w:eastAsia="仿宋"/>
          <w:color w:val="auto"/>
          <w:sz w:val="28"/>
          <w:szCs w:val="28"/>
        </w:rPr>
        <w:t>请施工单位自行考虑隔离区内施工降效。</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hint="eastAsia" w:ascii="仿宋" w:hAnsi="仿宋" w:eastAsia="仿宋"/>
          <w:color w:val="auto"/>
          <w:sz w:val="28"/>
          <w:szCs w:val="28"/>
          <w:lang w:val="en-US" w:eastAsia="zh-CN"/>
        </w:rPr>
        <w:t xml:space="preserve">7 </w:t>
      </w:r>
      <w:r>
        <w:rPr>
          <w:rFonts w:hint="eastAsia" w:ascii="仿宋" w:hAnsi="仿宋" w:eastAsia="仿宋"/>
          <w:color w:val="auto"/>
          <w:sz w:val="28"/>
          <w:szCs w:val="28"/>
        </w:rPr>
        <w:t>施工安全：必须满足施工相关安全标准，严格按机场安全标准组织施工，并随时接受检查，施工中必须采取严格的安全防护措施，消除事故隐患。若由乙方安全措施不力造成事故的责任和因此发生的一切经济损失，均由乙方承担。</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hint="eastAsia" w:ascii="仿宋" w:hAnsi="仿宋" w:eastAsia="仿宋"/>
          <w:color w:val="auto"/>
          <w:sz w:val="28"/>
          <w:szCs w:val="28"/>
          <w:lang w:val="en-US" w:eastAsia="zh-CN"/>
        </w:rPr>
        <w:t xml:space="preserve">8 </w:t>
      </w:r>
      <w:r>
        <w:rPr>
          <w:rFonts w:hint="eastAsia" w:ascii="仿宋" w:hAnsi="仿宋" w:eastAsia="仿宋"/>
          <w:color w:val="auto"/>
          <w:sz w:val="28"/>
          <w:szCs w:val="28"/>
        </w:rPr>
        <w:t>施工手续：</w:t>
      </w:r>
      <w:r>
        <w:rPr>
          <w:rFonts w:hint="eastAsia" w:ascii="仿宋" w:hAnsi="仿宋" w:eastAsia="仿宋"/>
          <w:color w:val="auto"/>
          <w:sz w:val="28"/>
          <w:szCs w:val="28"/>
          <w:lang w:val="en-US" w:eastAsia="zh-CN"/>
        </w:rPr>
        <w:t>乙方</w:t>
      </w:r>
      <w:r>
        <w:rPr>
          <w:rFonts w:hint="eastAsia" w:ascii="仿宋" w:hAnsi="仿宋" w:eastAsia="仿宋"/>
          <w:color w:val="auto"/>
          <w:sz w:val="28"/>
          <w:szCs w:val="28"/>
        </w:rPr>
        <w:t>必须按照相关规定办理施工、用能、绿化移植等手续，因办理相关手续及施工用能、绿化移植等所产生的费用由</w:t>
      </w:r>
      <w:r>
        <w:rPr>
          <w:rFonts w:hint="eastAsia" w:ascii="仿宋" w:hAnsi="仿宋" w:eastAsia="仿宋"/>
          <w:color w:val="auto"/>
          <w:sz w:val="28"/>
          <w:szCs w:val="28"/>
          <w:lang w:val="en-US" w:eastAsia="zh-CN"/>
        </w:rPr>
        <w:t>乙方自行</w:t>
      </w:r>
      <w:r>
        <w:rPr>
          <w:rFonts w:hint="eastAsia" w:ascii="仿宋" w:hAnsi="仿宋" w:eastAsia="仿宋"/>
          <w:color w:val="auto"/>
          <w:sz w:val="28"/>
          <w:szCs w:val="28"/>
        </w:rPr>
        <w:t>承担。</w:t>
      </w:r>
    </w:p>
    <w:p>
      <w:pPr>
        <w:widowControl/>
        <w:numPr>
          <w:ilvl w:val="0"/>
          <w:numId w:val="0"/>
        </w:numPr>
        <w:spacing w:line="460" w:lineRule="exact"/>
        <w:ind w:firstLine="562" w:firstLineChars="200"/>
        <w:jc w:val="left"/>
        <w:rPr>
          <w:rFonts w:hint="eastAsia" w:ascii="仿宋" w:hAnsi="仿宋" w:eastAsia="仿宋"/>
          <w:b/>
          <w:bCs/>
          <w:color w:val="auto"/>
          <w:sz w:val="28"/>
          <w:szCs w:val="28"/>
        </w:rPr>
      </w:pPr>
      <w:r>
        <w:rPr>
          <w:rFonts w:hint="eastAsia" w:ascii="仿宋" w:hAnsi="仿宋" w:eastAsia="仿宋"/>
          <w:b/>
          <w:bCs/>
          <w:color w:val="auto"/>
          <w:sz w:val="28"/>
          <w:szCs w:val="28"/>
          <w:lang w:eastAsia="zh-CN"/>
        </w:rPr>
        <w:t>四</w:t>
      </w:r>
      <w:r>
        <w:rPr>
          <w:rFonts w:hint="eastAsia" w:ascii="仿宋" w:hAnsi="仿宋" w:eastAsia="仿宋"/>
          <w:b/>
          <w:bCs/>
          <w:color w:val="auto"/>
          <w:sz w:val="28"/>
          <w:szCs w:val="28"/>
        </w:rPr>
        <w:t>.业主对施工的特别要求</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.1工程质量必须满足《建筑工程施工质量验收统一标准》（GB50300——2001）和各专业验收规范，达到合格工程质量目标；</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.2成交单位必须与机场施工现场监管部门互相配合和协调，做好管线的保护，并根据需要预留孔、洞等。</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.3施工期间必须设置专人每天对施工区域公共清洁卫生进行打扫。</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.4建筑垃圾由成交单位自行运输至渣场清理，可在综合单价中综合考虑，由成交单位自行测算，并纳入本次成交价格中。</w:t>
      </w:r>
    </w:p>
    <w:p>
      <w:pPr>
        <w:widowControl/>
        <w:numPr>
          <w:ilvl w:val="0"/>
          <w:numId w:val="0"/>
        </w:numPr>
        <w:spacing w:line="4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rPr>
        <w:t>.</w:t>
      </w:r>
      <w:r>
        <w:rPr>
          <w:rFonts w:hint="eastAsia" w:ascii="仿宋" w:hAnsi="仿宋" w:eastAsia="仿宋"/>
          <w:b w:val="0"/>
          <w:bCs w:val="0"/>
          <w:color w:val="auto"/>
          <w:sz w:val="28"/>
          <w:szCs w:val="28"/>
          <w:lang w:val="en-US" w:eastAsia="zh-CN"/>
        </w:rPr>
        <w:t>5</w:t>
      </w:r>
      <w:r>
        <w:rPr>
          <w:rFonts w:hint="eastAsia" w:ascii="仿宋_GB2312" w:eastAsia="仿宋_GB2312"/>
          <w:color w:val="auto"/>
          <w:sz w:val="28"/>
          <w:szCs w:val="28"/>
          <w:highlight w:val="none"/>
          <w:lang w:eastAsia="zh-CN"/>
        </w:rPr>
        <w:t>本项目位于重庆江北国际机场内（其中：</w:t>
      </w:r>
      <w:r>
        <w:rPr>
          <w:rFonts w:hint="eastAsia" w:ascii="仿宋_GB2312" w:eastAsia="仿宋_GB2312"/>
          <w:color w:val="auto"/>
          <w:sz w:val="28"/>
          <w:szCs w:val="28"/>
          <w:highlight w:val="none"/>
          <w:lang w:val="en-US" w:eastAsia="zh-CN"/>
        </w:rPr>
        <w:t>1#消防站位于机场西航站区跑道南端控制区外，2#消防站位于机场西航站区跑道北端控制区内，3#消防站位于机场东航站区跑道南端控制区内，4#消防站位于机场东航站区跑道北端控制区内</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，比选响应人应提前考虑安装、运输成本和办理机场各类施工许可的困难。</w:t>
      </w:r>
    </w:p>
    <w:p>
      <w:pPr>
        <w:widowControl/>
        <w:numPr>
          <w:ilvl w:val="0"/>
          <w:numId w:val="0"/>
        </w:numPr>
        <w:spacing w:line="460" w:lineRule="exact"/>
        <w:ind w:firstLine="560" w:firstLineChars="20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4.6本项目有3个消防站区域为机场隔离区内，比选成交人应能自行办理施工</w:t>
      </w:r>
      <w:r>
        <w:rPr>
          <w:rFonts w:hint="eastAsia" w:ascii="仿宋_GB2312" w:eastAsia="仿宋_GB2312"/>
          <w:color w:val="auto"/>
          <w:sz w:val="28"/>
          <w:szCs w:val="28"/>
          <w:highlight w:val="none"/>
          <w:u w:val="none"/>
          <w:lang w:eastAsia="zh-CN"/>
        </w:rPr>
        <w:t>实施过程中涉</w:t>
      </w:r>
      <w:r>
        <w:rPr>
          <w:rFonts w:hint="eastAsia" w:ascii="仿宋_GB2312" w:eastAsia="仿宋_GB2312"/>
          <w:color w:val="auto"/>
          <w:sz w:val="28"/>
          <w:szCs w:val="28"/>
          <w:highlight w:val="none"/>
          <w:lang w:eastAsia="zh-CN"/>
        </w:rPr>
        <w:t>及到的各种机场施工许可、用电许可、</w:t>
      </w:r>
      <w:r>
        <w:rPr>
          <w:rFonts w:hint="eastAsia" w:ascii="仿宋_GB2312" w:eastAsia="仿宋_GB2312"/>
          <w:color w:val="auto"/>
          <w:sz w:val="28"/>
          <w:szCs w:val="28"/>
          <w:highlight w:val="none"/>
          <w:lang w:val="en-US" w:eastAsia="zh-CN"/>
        </w:rPr>
        <w:t>自行携带相应工器具</w:t>
      </w:r>
      <w:r>
        <w:rPr>
          <w:rFonts w:hint="eastAsia" w:ascii="仿宋_GB2312" w:eastAsia="仿宋_GB2312"/>
          <w:color w:val="auto"/>
          <w:sz w:val="28"/>
          <w:szCs w:val="28"/>
          <w:highlight w:val="none"/>
          <w:lang w:eastAsia="zh-CN"/>
        </w:rPr>
        <w:t>等手续办理。</w:t>
      </w:r>
    </w:p>
    <w:p>
      <w:pPr>
        <w:widowControl/>
        <w:numPr>
          <w:ilvl w:val="0"/>
          <w:numId w:val="0"/>
        </w:numPr>
        <w:spacing w:line="460" w:lineRule="exact"/>
        <w:ind w:firstLine="560" w:firstLineChars="200"/>
        <w:jc w:val="left"/>
        <w:rPr>
          <w:rFonts w:hint="eastAsia" w:ascii="仿宋_GB2312" w:eastAsia="仿宋_GB2312"/>
          <w:color w:val="auto"/>
          <w:sz w:val="28"/>
          <w:szCs w:val="28"/>
          <w:highlight w:val="none"/>
          <w:u w:val="none"/>
          <w:lang w:eastAsia="zh-CN"/>
        </w:rPr>
      </w:pP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7本项目1#消防站室内训练棚棚顶更新属高空作业，</w:t>
      </w:r>
      <w:r>
        <w:rPr>
          <w:rFonts w:hint="eastAsia" w:ascii="仿宋" w:hAnsi="仿宋" w:eastAsia="仿宋"/>
          <w:color w:val="auto"/>
          <w:sz w:val="28"/>
          <w:szCs w:val="28"/>
        </w:rPr>
        <w:t>成交单位必须</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w:t>
      </w:r>
    </w:p>
    <w:p>
      <w:pPr>
        <w:widowControl/>
        <w:numPr>
          <w:ilvl w:val="0"/>
          <w:numId w:val="0"/>
        </w:numPr>
        <w:spacing w:line="460" w:lineRule="exact"/>
        <w:ind w:firstLine="560" w:firstLineChars="20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u w:val="none"/>
          <w:lang w:val="en-US" w:eastAsia="zh-CN"/>
        </w:rPr>
        <w:t>4.8</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应能自行与各建筑使用单位协调施工时间并合理规划工期，比选人给予协调、支持。</w:t>
      </w:r>
    </w:p>
    <w:p>
      <w:pPr>
        <w:widowControl/>
        <w:numPr>
          <w:ilvl w:val="0"/>
          <w:numId w:val="0"/>
        </w:numPr>
        <w:spacing w:line="460" w:lineRule="exact"/>
        <w:ind w:firstLine="560" w:firstLineChars="20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u w:val="none"/>
          <w:lang w:val="en-US" w:eastAsia="zh-CN"/>
        </w:rPr>
        <w:t>4.9</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应自行准备施工相应的各类工器具，并保证现场人员安全使用。</w:t>
      </w:r>
    </w:p>
    <w:p>
      <w:pPr>
        <w:widowControl/>
        <w:numPr>
          <w:ilvl w:val="0"/>
          <w:numId w:val="0"/>
        </w:numPr>
        <w:spacing w:line="460" w:lineRule="exact"/>
        <w:ind w:firstLine="560" w:firstLineChars="200"/>
        <w:jc w:val="left"/>
        <w:rPr>
          <w:rFonts w:hint="eastAsia"/>
          <w:lang w:val="en-US" w:eastAsia="zh-CN"/>
        </w:rPr>
      </w:pPr>
      <w:r>
        <w:rPr>
          <w:rFonts w:hint="eastAsia" w:ascii="仿宋_GB2312" w:eastAsia="仿宋_GB2312"/>
          <w:color w:val="auto"/>
          <w:sz w:val="28"/>
          <w:szCs w:val="28"/>
          <w:highlight w:val="none"/>
          <w:lang w:val="en-US" w:eastAsia="zh-CN"/>
        </w:rPr>
        <w:t>4.10</w:t>
      </w:r>
      <w:r>
        <w:rPr>
          <w:rFonts w:hint="eastAsia" w:ascii="仿宋_GB2312" w:eastAsia="仿宋_GB2312"/>
          <w:color w:val="auto"/>
          <w:sz w:val="28"/>
          <w:szCs w:val="28"/>
          <w:highlight w:val="none"/>
          <w:lang w:eastAsia="zh-CN"/>
        </w:rPr>
        <w:t>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p>
    <w:p>
      <w:pPr>
        <w:widowControl/>
        <w:numPr>
          <w:ilvl w:val="0"/>
          <w:numId w:val="0"/>
        </w:numPr>
        <w:spacing w:line="460" w:lineRule="exact"/>
        <w:ind w:firstLine="562" w:firstLineChars="200"/>
        <w:jc w:val="left"/>
        <w:rPr>
          <w:rFonts w:hint="eastAsia"/>
          <w:b/>
          <w:bCs/>
        </w:rPr>
      </w:pPr>
      <w:r>
        <w:rPr>
          <w:rFonts w:hint="eastAsia" w:ascii="仿宋_GB2312" w:eastAsia="仿宋_GB2312"/>
          <w:b/>
          <w:bCs/>
          <w:color w:val="auto"/>
          <w:sz w:val="28"/>
          <w:szCs w:val="28"/>
          <w:highlight w:val="none"/>
          <w:lang w:val="en-US" w:eastAsia="zh-CN"/>
        </w:rPr>
        <w:t>4.11</w:t>
      </w:r>
      <w:r>
        <w:rPr>
          <w:rFonts w:hint="eastAsia" w:ascii="仿宋" w:hAnsi="仿宋" w:eastAsia="仿宋"/>
          <w:b/>
          <w:bCs/>
          <w:color w:val="auto"/>
          <w:sz w:val="28"/>
          <w:szCs w:val="28"/>
          <w:lang w:val="en-US" w:eastAsia="zh-CN"/>
        </w:rPr>
        <w:t>本项目甲方不组织统一现场踏勘，响应人需要现场踏勘的可联系吴昊先生，联系电话：023-88869934。</w:t>
      </w:r>
    </w:p>
    <w:p>
      <w:pPr>
        <w:widowControl/>
        <w:numPr>
          <w:ilvl w:val="0"/>
          <w:numId w:val="0"/>
        </w:numPr>
        <w:spacing w:line="460" w:lineRule="exact"/>
        <w:ind w:firstLine="562" w:firstLineChars="200"/>
        <w:jc w:val="left"/>
        <w:rPr>
          <w:rFonts w:hint="eastAsia" w:ascii="仿宋" w:hAnsi="仿宋" w:eastAsia="仿宋"/>
          <w:b/>
          <w:bCs/>
          <w:color w:val="auto"/>
          <w:sz w:val="28"/>
          <w:szCs w:val="28"/>
        </w:rPr>
      </w:pPr>
      <w:r>
        <w:rPr>
          <w:rFonts w:hint="eastAsia" w:ascii="仿宋" w:hAnsi="仿宋" w:eastAsia="仿宋"/>
          <w:b/>
          <w:bCs/>
          <w:color w:val="auto"/>
          <w:sz w:val="28"/>
          <w:szCs w:val="28"/>
          <w:lang w:eastAsia="zh-CN"/>
        </w:rPr>
        <w:t>五</w:t>
      </w:r>
      <w:r>
        <w:rPr>
          <w:rFonts w:hint="eastAsia" w:ascii="仿宋" w:hAnsi="仿宋" w:eastAsia="仿宋"/>
          <w:b/>
          <w:bCs/>
          <w:color w:val="auto"/>
          <w:sz w:val="28"/>
          <w:szCs w:val="28"/>
        </w:rPr>
        <w:t>.质量要求</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.1材料品质保证：供方的主要材料必须有合格证或相关质检部门的检测报告，已达到设计与施工标准。</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.2本项目验收由我方对</w:t>
      </w:r>
      <w:r>
        <w:rPr>
          <w:rFonts w:hint="eastAsia" w:ascii="仿宋" w:hAnsi="仿宋" w:eastAsia="仿宋"/>
          <w:color w:val="auto"/>
          <w:sz w:val="28"/>
          <w:szCs w:val="28"/>
          <w:u w:val="single"/>
          <w:lang w:val="en-US" w:eastAsia="zh-CN"/>
        </w:rPr>
        <w:t>机场消</w:t>
      </w:r>
      <w:r>
        <w:rPr>
          <w:rFonts w:hint="eastAsia" w:ascii="仿宋" w:hAnsi="仿宋" w:eastAsia="仿宋"/>
          <w:color w:val="auto"/>
          <w:sz w:val="28"/>
          <w:szCs w:val="28"/>
          <w:u w:val="single"/>
        </w:rPr>
        <w:t>防站</w:t>
      </w:r>
      <w:r>
        <w:rPr>
          <w:rFonts w:hint="eastAsia" w:ascii="仿宋" w:hAnsi="仿宋" w:eastAsia="仿宋" w:cs="仿宋"/>
          <w:b w:val="0"/>
          <w:bCs/>
          <w:color w:val="auto"/>
          <w:sz w:val="28"/>
          <w:szCs w:val="28"/>
          <w:u w:val="single"/>
          <w:lang w:val="en-US" w:eastAsia="zh-CN"/>
        </w:rPr>
        <w:t>维修</w:t>
      </w:r>
      <w:r>
        <w:rPr>
          <w:rFonts w:hint="eastAsia" w:ascii="仿宋" w:hAnsi="仿宋" w:eastAsia="仿宋" w:cs="仿宋"/>
          <w:b w:val="0"/>
          <w:bCs/>
          <w:color w:val="auto"/>
          <w:sz w:val="28"/>
          <w:szCs w:val="28"/>
          <w:u w:val="single"/>
        </w:rPr>
        <w:t>项目</w:t>
      </w:r>
      <w:r>
        <w:rPr>
          <w:rFonts w:hint="eastAsia" w:ascii="仿宋" w:hAnsi="仿宋" w:eastAsia="仿宋"/>
          <w:color w:val="auto"/>
          <w:sz w:val="28"/>
          <w:szCs w:val="28"/>
        </w:rPr>
        <w:t>进行验收，若不达标，将无条件返工重做，直至达到我方要求为止。</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.3本工程工期是包括除不可抗力的战争和地震灾害以外其它影响本工程工期的因素。</w:t>
      </w:r>
    </w:p>
    <w:p>
      <w:pPr>
        <w:widowControl/>
        <w:spacing w:line="460" w:lineRule="exact"/>
        <w:ind w:firstLine="562" w:firstLineChars="200"/>
        <w:jc w:val="both"/>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六、比选时间及地点安排</w:t>
      </w:r>
    </w:p>
    <w:p>
      <w:pPr>
        <w:widowControl/>
        <w:spacing w:line="460" w:lineRule="exact"/>
        <w:ind w:firstLine="560" w:firstLineChars="200"/>
        <w:jc w:val="both"/>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val="en-US" w:eastAsia="zh-CN"/>
        </w:rPr>
        <w:t>6.1</w:t>
      </w:r>
      <w:r>
        <w:rPr>
          <w:rFonts w:hint="eastAsia" w:ascii="仿宋" w:hAnsi="仿宋" w:eastAsia="仿宋" w:cs="仿宋"/>
          <w:b w:val="0"/>
          <w:bCs/>
          <w:color w:val="auto"/>
          <w:sz w:val="28"/>
          <w:szCs w:val="28"/>
        </w:rPr>
        <w:t>文件发布的时间</w:t>
      </w:r>
    </w:p>
    <w:p>
      <w:pPr>
        <w:widowControl/>
        <w:spacing w:line="460" w:lineRule="exact"/>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kern w:val="0"/>
          <w:sz w:val="28"/>
          <w:szCs w:val="28"/>
          <w:lang w:eastAsia="zh-CN"/>
        </w:rPr>
        <w:t>比选</w:t>
      </w:r>
      <w:r>
        <w:rPr>
          <w:rFonts w:hint="eastAsia" w:ascii="仿宋" w:hAnsi="仿宋" w:eastAsia="仿宋" w:cs="仿宋"/>
          <w:color w:val="auto"/>
          <w:kern w:val="0"/>
          <w:sz w:val="28"/>
          <w:szCs w:val="28"/>
        </w:rPr>
        <w:t>文件及相关资料于</w:t>
      </w:r>
      <w:r>
        <w:rPr>
          <w:rFonts w:hint="eastAsia" w:ascii="仿宋" w:hAnsi="仿宋" w:eastAsia="仿宋" w:cs="仿宋"/>
          <w:color w:val="000000" w:themeColor="text1"/>
          <w:kern w:val="0"/>
          <w:sz w:val="28"/>
          <w:szCs w:val="28"/>
          <w:u w:val="single"/>
          <w14:textFill>
            <w14:solidFill>
              <w14:schemeClr w14:val="tx1"/>
            </w14:solidFill>
          </w14:textFill>
        </w:rPr>
        <w:t>202</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2</w:t>
      </w:r>
      <w:r>
        <w:rPr>
          <w:rFonts w:hint="eastAsia" w:ascii="仿宋" w:hAnsi="仿宋" w:eastAsia="仿宋" w:cs="仿宋"/>
          <w:color w:val="000000" w:themeColor="text1"/>
          <w:kern w:val="0"/>
          <w:sz w:val="28"/>
          <w:szCs w:val="28"/>
          <w:u w:val="single"/>
          <w14:textFill>
            <w14:solidFill>
              <w14:schemeClr w14:val="tx1"/>
            </w14:solidFill>
          </w14:textFill>
        </w:rPr>
        <w:t>年</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3</w:t>
      </w:r>
      <w:r>
        <w:rPr>
          <w:rFonts w:hint="eastAsia" w:ascii="仿宋" w:hAnsi="仿宋" w:eastAsia="仿宋" w:cs="仿宋"/>
          <w:color w:val="000000" w:themeColor="text1"/>
          <w:kern w:val="0"/>
          <w:sz w:val="28"/>
          <w:szCs w:val="28"/>
          <w:u w:val="single"/>
          <w14:textFill>
            <w14:solidFill>
              <w14:schemeClr w14:val="tx1"/>
            </w14:solidFill>
          </w14:textFill>
        </w:rPr>
        <w:t>月</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29</w:t>
      </w:r>
      <w:r>
        <w:rPr>
          <w:rFonts w:hint="eastAsia" w:ascii="仿宋" w:hAnsi="仿宋" w:eastAsia="仿宋" w:cs="仿宋"/>
          <w:color w:val="000000" w:themeColor="text1"/>
          <w:kern w:val="0"/>
          <w:sz w:val="28"/>
          <w:szCs w:val="28"/>
          <w:u w:val="single"/>
          <w14:textFill>
            <w14:solidFill>
              <w14:schemeClr w14:val="tx1"/>
            </w14:solidFill>
          </w14:textFill>
        </w:rPr>
        <w:t>日</w:t>
      </w:r>
      <w:r>
        <w:rPr>
          <w:rFonts w:hint="eastAsia" w:ascii="仿宋" w:hAnsi="仿宋" w:eastAsia="仿宋" w:cs="仿宋"/>
          <w:color w:val="auto"/>
          <w:kern w:val="0"/>
          <w:sz w:val="28"/>
          <w:szCs w:val="28"/>
        </w:rPr>
        <w:t>在重庆</w:t>
      </w:r>
      <w:r>
        <w:rPr>
          <w:rFonts w:hint="eastAsia" w:ascii="仿宋" w:hAnsi="仿宋" w:eastAsia="仿宋" w:cs="仿宋"/>
          <w:color w:val="auto"/>
          <w:kern w:val="0"/>
          <w:sz w:val="28"/>
          <w:szCs w:val="28"/>
          <w:lang w:val="en-US" w:eastAsia="zh-CN"/>
        </w:rPr>
        <w:t>机场集团有限公司</w:t>
      </w:r>
      <w:r>
        <w:rPr>
          <w:rFonts w:hint="eastAsia" w:ascii="仿宋" w:hAnsi="仿宋" w:eastAsia="仿宋" w:cs="仿宋"/>
          <w:color w:val="auto"/>
          <w:kern w:val="0"/>
          <w:sz w:val="28"/>
          <w:szCs w:val="28"/>
        </w:rPr>
        <w:t>官网（www.cqa.cn）发布。</w:t>
      </w:r>
    </w:p>
    <w:p>
      <w:pPr>
        <w:widowControl/>
        <w:spacing w:line="460" w:lineRule="exact"/>
        <w:ind w:firstLine="560" w:firstLineChars="200"/>
        <w:jc w:val="left"/>
        <w:rPr>
          <w:rFonts w:hint="eastAsia" w:ascii="仿宋" w:hAnsi="仿宋" w:eastAsia="仿宋" w:cs="仿宋"/>
          <w:b/>
          <w:color w:val="auto"/>
          <w:kern w:val="0"/>
          <w:sz w:val="28"/>
          <w:szCs w:val="28"/>
          <w:lang w:eastAsia="zh-CN"/>
        </w:rPr>
      </w:pPr>
      <w:r>
        <w:rPr>
          <w:rFonts w:hint="eastAsia" w:ascii="仿宋" w:hAnsi="仿宋" w:eastAsia="仿宋" w:cs="仿宋"/>
          <w:color w:val="auto"/>
          <w:sz w:val="28"/>
          <w:szCs w:val="28"/>
          <w:lang w:val="en-US" w:eastAsia="zh-CN"/>
        </w:rPr>
        <w:t xml:space="preserve">6.2 </w:t>
      </w:r>
      <w:r>
        <w:rPr>
          <w:rFonts w:hint="eastAsia" w:ascii="仿宋" w:hAnsi="仿宋" w:eastAsia="仿宋" w:cs="仿宋"/>
          <w:b w:val="0"/>
          <w:bCs/>
          <w:color w:val="auto"/>
          <w:sz w:val="28"/>
          <w:szCs w:val="28"/>
          <w:lang w:val="en-US" w:eastAsia="zh-CN"/>
        </w:rPr>
        <w:t>提出问题的截止时间及比选采购人澄清时间：</w:t>
      </w:r>
    </w:p>
    <w:p>
      <w:pPr>
        <w:widowControl/>
        <w:spacing w:line="460" w:lineRule="exact"/>
        <w:ind w:firstLine="560" w:firstLineChars="200"/>
        <w:jc w:val="both"/>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比选响应人对比选采购文件</w:t>
      </w:r>
      <w:r>
        <w:rPr>
          <w:rFonts w:hint="eastAsia" w:ascii="仿宋" w:hAnsi="仿宋" w:eastAsia="仿宋" w:cs="仿宋"/>
          <w:color w:val="auto"/>
          <w:kern w:val="0"/>
          <w:sz w:val="28"/>
          <w:szCs w:val="28"/>
          <w:highlight w:val="none"/>
        </w:rPr>
        <w:t>如有疑问，须于</w:t>
      </w:r>
      <w:r>
        <w:rPr>
          <w:rFonts w:hint="eastAsia" w:ascii="仿宋" w:hAnsi="仿宋" w:eastAsia="仿宋" w:cs="仿宋"/>
          <w:color w:val="000000" w:themeColor="text1"/>
          <w:kern w:val="0"/>
          <w:sz w:val="28"/>
          <w:szCs w:val="28"/>
          <w:highlight w:val="none"/>
          <w:u w:val="single"/>
          <w14:textFill>
            <w14:solidFill>
              <w14:schemeClr w14:val="tx1"/>
            </w14:solidFill>
          </w14:textFill>
        </w:rPr>
        <w:t>202</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2</w:t>
      </w:r>
      <w:r>
        <w:rPr>
          <w:rFonts w:hint="eastAsia" w:ascii="仿宋" w:hAnsi="仿宋" w:eastAsia="仿宋" w:cs="仿宋"/>
          <w:color w:val="000000" w:themeColor="text1"/>
          <w:kern w:val="0"/>
          <w:sz w:val="28"/>
          <w:szCs w:val="28"/>
          <w:highlight w:val="none"/>
          <w:u w:val="single"/>
          <w14:textFill>
            <w14:solidFill>
              <w14:schemeClr w14:val="tx1"/>
            </w14:solidFill>
          </w14:textFill>
        </w:rPr>
        <w:t>年</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4</w:t>
      </w:r>
      <w:r>
        <w:rPr>
          <w:rFonts w:hint="eastAsia" w:ascii="仿宋" w:hAnsi="仿宋" w:eastAsia="仿宋" w:cs="仿宋"/>
          <w:color w:val="000000" w:themeColor="text1"/>
          <w:kern w:val="0"/>
          <w:sz w:val="28"/>
          <w:szCs w:val="28"/>
          <w:highlight w:val="none"/>
          <w:u w:val="single"/>
          <w14:textFill>
            <w14:solidFill>
              <w14:schemeClr w14:val="tx1"/>
            </w14:solidFill>
          </w14:textFill>
        </w:rPr>
        <w:t>月</w:t>
      </w:r>
      <w:r>
        <w:rPr>
          <w:rFonts w:hint="eastAsia" w:ascii="仿宋" w:hAnsi="仿宋" w:eastAsia="仿宋" w:cs="仿宋"/>
          <w:color w:val="000000" w:themeColor="text1"/>
          <w:kern w:val="0"/>
          <w:sz w:val="28"/>
          <w:szCs w:val="28"/>
          <w:highlight w:val="none"/>
          <w:u w:val="single"/>
          <w:lang w:val="en-US" w:eastAsia="zh-CN"/>
          <w14:textFill>
            <w14:solidFill>
              <w14:schemeClr w14:val="tx1"/>
            </w14:solidFill>
          </w14:textFill>
        </w:rPr>
        <w:t>1</w:t>
      </w:r>
      <w:r>
        <w:rPr>
          <w:rFonts w:hint="eastAsia" w:ascii="仿宋" w:hAnsi="仿宋" w:eastAsia="仿宋" w:cs="仿宋"/>
          <w:color w:val="000000" w:themeColor="text1"/>
          <w:kern w:val="0"/>
          <w:sz w:val="28"/>
          <w:szCs w:val="28"/>
          <w:highlight w:val="none"/>
          <w:u w:val="single"/>
          <w14:textFill>
            <w14:solidFill>
              <w14:schemeClr w14:val="tx1"/>
            </w14:solidFill>
          </w14:textFill>
        </w:rPr>
        <w:t>日</w:t>
      </w:r>
      <w:r>
        <w:rPr>
          <w:rFonts w:hint="eastAsia" w:ascii="仿宋" w:hAnsi="仿宋" w:eastAsia="仿宋" w:cs="仿宋"/>
          <w:color w:val="auto"/>
          <w:kern w:val="0"/>
          <w:sz w:val="28"/>
          <w:szCs w:val="28"/>
          <w:highlight w:val="none"/>
          <w:u w:val="single"/>
          <w:lang w:val="en-US" w:eastAsia="zh-CN"/>
        </w:rPr>
        <w:t>17时</w:t>
      </w:r>
      <w:r>
        <w:rPr>
          <w:rFonts w:hint="eastAsia" w:ascii="仿宋" w:hAnsi="仿宋" w:eastAsia="仿宋" w:cs="仿宋"/>
          <w:color w:val="auto"/>
          <w:kern w:val="0"/>
          <w:sz w:val="28"/>
          <w:szCs w:val="28"/>
          <w:highlight w:val="none"/>
        </w:rPr>
        <w:t>前将疑问（需盖单位鲜章）以</w:t>
      </w:r>
      <w:r>
        <w:rPr>
          <w:rFonts w:hint="eastAsia" w:ascii="仿宋" w:hAnsi="仿宋" w:eastAsia="仿宋" w:cs="仿宋"/>
          <w:color w:val="auto"/>
          <w:kern w:val="0"/>
          <w:sz w:val="28"/>
          <w:szCs w:val="28"/>
          <w:highlight w:val="none"/>
          <w:lang w:val="en-US" w:eastAsia="zh-CN"/>
        </w:rPr>
        <w:t>书面</w:t>
      </w:r>
      <w:r>
        <w:rPr>
          <w:rFonts w:hint="eastAsia" w:ascii="仿宋" w:hAnsi="仿宋" w:eastAsia="仿宋" w:cs="仿宋"/>
          <w:color w:val="auto"/>
          <w:kern w:val="0"/>
          <w:sz w:val="28"/>
          <w:szCs w:val="28"/>
          <w:highlight w:val="none"/>
        </w:rPr>
        <w:t>形式</w:t>
      </w:r>
      <w:r>
        <w:rPr>
          <w:rFonts w:hint="eastAsia" w:ascii="仿宋" w:hAnsi="仿宋" w:eastAsia="仿宋" w:cs="仿宋"/>
          <w:color w:val="auto"/>
          <w:kern w:val="0"/>
          <w:sz w:val="28"/>
          <w:szCs w:val="28"/>
          <w:highlight w:val="none"/>
          <w:lang w:val="en-US" w:eastAsia="zh-CN"/>
        </w:rPr>
        <w:t>送达至</w:t>
      </w:r>
      <w:r>
        <w:rPr>
          <w:rFonts w:hint="eastAsia" w:ascii="仿宋" w:hAnsi="仿宋" w:eastAsia="仿宋" w:cs="仿宋"/>
          <w:color w:val="auto"/>
          <w:kern w:val="0"/>
          <w:sz w:val="28"/>
          <w:szCs w:val="28"/>
          <w:highlight w:val="none"/>
        </w:rPr>
        <w:t>比</w:t>
      </w:r>
      <w:r>
        <w:rPr>
          <w:rFonts w:hint="eastAsia" w:ascii="仿宋" w:hAnsi="仿宋" w:eastAsia="仿宋" w:cs="仿宋"/>
          <w:color w:val="auto"/>
          <w:kern w:val="0"/>
          <w:sz w:val="28"/>
          <w:szCs w:val="28"/>
          <w:highlight w:val="none"/>
          <w:lang w:val="en-US" w:eastAsia="zh-CN"/>
        </w:rPr>
        <w:t>重庆机场消防护卫部</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并</w:t>
      </w:r>
      <w:r>
        <w:rPr>
          <w:rFonts w:hint="eastAsia" w:ascii="仿宋" w:hAnsi="仿宋" w:eastAsia="仿宋" w:cs="仿宋"/>
          <w:color w:val="auto"/>
          <w:kern w:val="0"/>
          <w:sz w:val="28"/>
          <w:szCs w:val="28"/>
        </w:rPr>
        <w:t>电话</w:t>
      </w:r>
      <w:r>
        <w:rPr>
          <w:rFonts w:hint="eastAsia" w:ascii="仿宋" w:hAnsi="仿宋" w:eastAsia="仿宋" w:cs="仿宋"/>
          <w:color w:val="auto"/>
          <w:kern w:val="0"/>
          <w:sz w:val="28"/>
          <w:szCs w:val="28"/>
          <w:lang w:val="en-US" w:eastAsia="zh-CN"/>
        </w:rPr>
        <w:t>告知</w:t>
      </w:r>
      <w:r>
        <w:rPr>
          <w:rFonts w:hint="eastAsia" w:ascii="仿宋" w:hAnsi="仿宋" w:eastAsia="仿宋" w:cs="仿宋"/>
          <w:color w:val="auto"/>
          <w:kern w:val="0"/>
          <w:sz w:val="28"/>
          <w:szCs w:val="28"/>
        </w:rPr>
        <w:t>采购人，过期不再受理。比选采购人将答疑</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澄清</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补遗的内容</w:t>
      </w:r>
      <w:r>
        <w:rPr>
          <w:rFonts w:hint="eastAsia" w:ascii="仿宋" w:hAnsi="仿宋" w:eastAsia="仿宋" w:cs="仿宋"/>
          <w:color w:val="auto"/>
          <w:kern w:val="0"/>
          <w:sz w:val="28"/>
          <w:szCs w:val="28"/>
        </w:rPr>
        <w:t>在重庆</w:t>
      </w:r>
      <w:r>
        <w:rPr>
          <w:rFonts w:hint="eastAsia" w:ascii="仿宋" w:hAnsi="仿宋" w:eastAsia="仿宋" w:cs="仿宋"/>
          <w:color w:val="auto"/>
          <w:kern w:val="0"/>
          <w:sz w:val="28"/>
          <w:szCs w:val="28"/>
          <w:lang w:val="en-US" w:eastAsia="zh-CN"/>
        </w:rPr>
        <w:t>机场集团有限公司</w:t>
      </w:r>
      <w:r>
        <w:rPr>
          <w:rFonts w:hint="eastAsia" w:ascii="仿宋" w:hAnsi="仿宋" w:eastAsia="仿宋" w:cs="仿宋"/>
          <w:color w:val="auto"/>
          <w:kern w:val="0"/>
          <w:sz w:val="28"/>
          <w:szCs w:val="28"/>
        </w:rPr>
        <w:t>官网（www.cqa.cn）以公告形式发布，各比选响应人应当随时关注重庆</w:t>
      </w:r>
      <w:r>
        <w:rPr>
          <w:rFonts w:hint="eastAsia" w:ascii="仿宋" w:hAnsi="仿宋" w:eastAsia="仿宋" w:cs="仿宋"/>
          <w:color w:val="auto"/>
          <w:kern w:val="0"/>
          <w:sz w:val="28"/>
          <w:szCs w:val="28"/>
          <w:lang w:val="en-US" w:eastAsia="zh-CN"/>
        </w:rPr>
        <w:t>机场集团有限公司</w:t>
      </w:r>
      <w:r>
        <w:rPr>
          <w:rFonts w:hint="eastAsia" w:ascii="仿宋" w:hAnsi="仿宋" w:eastAsia="仿宋" w:cs="仿宋"/>
          <w:color w:val="auto"/>
          <w:kern w:val="0"/>
          <w:sz w:val="28"/>
          <w:szCs w:val="28"/>
        </w:rPr>
        <w:t>官网（www.cqa.cn）所发布的相关</w:t>
      </w:r>
      <w:r>
        <w:rPr>
          <w:rFonts w:hint="eastAsia" w:ascii="仿宋" w:hAnsi="仿宋" w:eastAsia="仿宋" w:cs="仿宋"/>
          <w:color w:val="auto"/>
          <w:kern w:val="0"/>
          <w:sz w:val="28"/>
          <w:szCs w:val="28"/>
          <w:lang w:val="en-US" w:eastAsia="zh-CN"/>
        </w:rPr>
        <w:t>信息</w:t>
      </w:r>
      <w:r>
        <w:rPr>
          <w:rFonts w:hint="eastAsia" w:ascii="仿宋" w:hAnsi="仿宋" w:eastAsia="仿宋" w:cs="仿宋"/>
          <w:color w:val="auto"/>
          <w:kern w:val="0"/>
          <w:sz w:val="28"/>
          <w:szCs w:val="28"/>
        </w:rPr>
        <w:t>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6.3比选时间</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6.3.1</w:t>
      </w:r>
      <w:r>
        <w:rPr>
          <w:rFonts w:hint="eastAsia" w:ascii="仿宋" w:hAnsi="仿宋" w:eastAsia="仿宋" w:cs="仿宋"/>
          <w:color w:val="auto"/>
          <w:sz w:val="28"/>
          <w:szCs w:val="28"/>
          <w:lang w:eastAsia="zh-CN"/>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rPr>
        <w:t>必须在</w:t>
      </w:r>
      <w:r>
        <w:rPr>
          <w:rFonts w:hint="eastAsia" w:ascii="仿宋" w:hAnsi="仿宋" w:eastAsia="仿宋" w:cs="仿宋"/>
          <w:color w:val="000000" w:themeColor="text1"/>
          <w:kern w:val="0"/>
          <w:sz w:val="28"/>
          <w:szCs w:val="28"/>
          <w:u w:val="single"/>
          <w14:textFill>
            <w14:solidFill>
              <w14:schemeClr w14:val="tx1"/>
            </w14:solidFill>
          </w14:textFill>
        </w:rPr>
        <w:t>202</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2</w:t>
      </w:r>
      <w:r>
        <w:rPr>
          <w:rFonts w:hint="eastAsia" w:ascii="仿宋" w:hAnsi="仿宋" w:eastAsia="仿宋" w:cs="仿宋"/>
          <w:color w:val="000000" w:themeColor="text1"/>
          <w:kern w:val="0"/>
          <w:sz w:val="28"/>
          <w:szCs w:val="28"/>
          <w:u w:val="single"/>
          <w14:textFill>
            <w14:solidFill>
              <w14:schemeClr w14:val="tx1"/>
            </w14:solidFill>
          </w14:textFill>
        </w:rPr>
        <w:t>年</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4</w:t>
      </w:r>
      <w:r>
        <w:rPr>
          <w:rFonts w:hint="eastAsia" w:ascii="仿宋" w:hAnsi="仿宋" w:eastAsia="仿宋" w:cs="仿宋"/>
          <w:color w:val="000000" w:themeColor="text1"/>
          <w:kern w:val="0"/>
          <w:sz w:val="28"/>
          <w:szCs w:val="28"/>
          <w:u w:val="single"/>
          <w14:textFill>
            <w14:solidFill>
              <w14:schemeClr w14:val="tx1"/>
            </w14:solidFill>
          </w14:textFill>
        </w:rPr>
        <w:t>月</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7</w:t>
      </w:r>
      <w:r>
        <w:rPr>
          <w:rFonts w:hint="eastAsia" w:ascii="仿宋" w:hAnsi="仿宋" w:eastAsia="仿宋" w:cs="仿宋"/>
          <w:color w:val="000000" w:themeColor="text1"/>
          <w:kern w:val="0"/>
          <w:sz w:val="28"/>
          <w:szCs w:val="28"/>
          <w:u w:val="single"/>
          <w14:textFill>
            <w14:solidFill>
              <w14:schemeClr w14:val="tx1"/>
            </w14:solidFill>
          </w14:textFill>
        </w:rPr>
        <w:t>日</w:t>
      </w:r>
      <w:r>
        <w:rPr>
          <w:rFonts w:hint="eastAsia" w:ascii="仿宋" w:hAnsi="仿宋" w:eastAsia="仿宋" w:cs="仿宋"/>
          <w:color w:val="auto"/>
          <w:kern w:val="0"/>
          <w:sz w:val="28"/>
          <w:szCs w:val="28"/>
          <w:u w:val="single"/>
          <w:lang w:val="en-US" w:eastAsia="zh-CN"/>
        </w:rPr>
        <w:t>14:00-14:30</w:t>
      </w:r>
      <w:r>
        <w:rPr>
          <w:rFonts w:hint="eastAsia" w:ascii="仿宋" w:hAnsi="仿宋" w:eastAsia="仿宋" w:cs="仿宋"/>
          <w:color w:val="auto"/>
          <w:kern w:val="0"/>
          <w:sz w:val="28"/>
          <w:szCs w:val="28"/>
        </w:rPr>
        <w:t>送到重庆</w:t>
      </w:r>
      <w:r>
        <w:rPr>
          <w:rFonts w:hint="eastAsia" w:ascii="仿宋" w:hAnsi="仿宋" w:eastAsia="仿宋" w:cs="仿宋"/>
          <w:color w:val="auto"/>
          <w:kern w:val="0"/>
          <w:sz w:val="28"/>
          <w:szCs w:val="28"/>
          <w:lang w:val="en-US" w:eastAsia="zh-CN"/>
        </w:rPr>
        <w:t>江北国际</w:t>
      </w:r>
      <w:r>
        <w:rPr>
          <w:rFonts w:hint="eastAsia" w:ascii="仿宋" w:hAnsi="仿宋" w:eastAsia="仿宋" w:cs="仿宋"/>
          <w:color w:val="auto"/>
          <w:kern w:val="0"/>
          <w:sz w:val="28"/>
          <w:szCs w:val="28"/>
        </w:rPr>
        <w:t>机场有限公司</w:t>
      </w:r>
      <w:r>
        <w:rPr>
          <w:rFonts w:hint="eastAsia" w:ascii="仿宋" w:hAnsi="仿宋" w:eastAsia="仿宋" w:cs="仿宋"/>
          <w:color w:val="auto"/>
          <w:kern w:val="0"/>
          <w:sz w:val="28"/>
          <w:szCs w:val="28"/>
          <w:lang w:eastAsia="zh-CN"/>
        </w:rPr>
        <w:t>消防护卫部办公楼</w:t>
      </w:r>
      <w:r>
        <w:rPr>
          <w:rFonts w:hint="eastAsia" w:ascii="仿宋" w:hAnsi="仿宋" w:eastAsia="仿宋" w:cs="仿宋"/>
          <w:color w:val="auto"/>
          <w:kern w:val="0"/>
          <w:sz w:val="28"/>
          <w:szCs w:val="28"/>
          <w:lang w:val="en-US" w:eastAsia="zh-CN"/>
        </w:rPr>
        <w:t>210室（机场东一路2号）</w:t>
      </w:r>
      <w:r>
        <w:rPr>
          <w:rFonts w:hint="eastAsia" w:ascii="仿宋" w:hAnsi="仿宋" w:eastAsia="仿宋" w:cs="仿宋"/>
          <w:color w:val="auto"/>
          <w:kern w:val="0"/>
          <w:sz w:val="28"/>
          <w:szCs w:val="28"/>
        </w:rPr>
        <w:t>，过期不予受理。</w:t>
      </w:r>
    </w:p>
    <w:p>
      <w:pPr>
        <w:widowControl/>
        <w:adjustRightInd w:val="0"/>
        <w:snapToGrid w:val="0"/>
        <w:spacing w:line="46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6.3.2</w:t>
      </w:r>
      <w:r>
        <w:rPr>
          <w:rFonts w:hint="eastAsia" w:ascii="仿宋" w:hAnsi="仿宋" w:eastAsia="仿宋" w:cs="仿宋"/>
          <w:color w:val="auto"/>
          <w:sz w:val="28"/>
          <w:szCs w:val="28"/>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2022</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4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auto"/>
          <w:sz w:val="28"/>
          <w:szCs w:val="28"/>
          <w:u w:val="single"/>
          <w:lang w:val="en-US" w:eastAsia="zh-CN"/>
        </w:rPr>
        <w:t xml:space="preserve">14:30 </w:t>
      </w:r>
      <w:r>
        <w:rPr>
          <w:rFonts w:hint="eastAsia" w:ascii="仿宋" w:hAnsi="仿宋" w:eastAsia="仿宋" w:cs="仿宋"/>
          <w:color w:val="auto"/>
          <w:sz w:val="28"/>
          <w:szCs w:val="28"/>
        </w:rPr>
        <w:t>在重庆江北国际机场有限公司</w:t>
      </w:r>
      <w:r>
        <w:rPr>
          <w:rFonts w:hint="eastAsia" w:ascii="仿宋" w:hAnsi="仿宋" w:eastAsia="仿宋" w:cs="仿宋"/>
          <w:color w:val="auto"/>
          <w:sz w:val="28"/>
          <w:szCs w:val="28"/>
          <w:lang w:eastAsia="zh-CN"/>
        </w:rPr>
        <w:t>消防护卫部</w:t>
      </w:r>
      <w:r>
        <w:rPr>
          <w:rFonts w:hint="eastAsia" w:ascii="仿宋" w:hAnsi="仿宋" w:eastAsia="仿宋" w:cs="仿宋"/>
          <w:color w:val="auto"/>
          <w:sz w:val="28"/>
          <w:szCs w:val="28"/>
        </w:rPr>
        <w:t>办公楼</w:t>
      </w:r>
      <w:r>
        <w:rPr>
          <w:rFonts w:hint="eastAsia" w:ascii="仿宋" w:hAnsi="仿宋" w:eastAsia="仿宋" w:cs="仿宋"/>
          <w:color w:val="auto"/>
          <w:sz w:val="28"/>
          <w:szCs w:val="28"/>
          <w:lang w:val="en-US" w:eastAsia="zh-CN"/>
        </w:rPr>
        <w:t>211室</w:t>
      </w:r>
      <w:r>
        <w:rPr>
          <w:rFonts w:hint="eastAsia" w:ascii="仿宋" w:hAnsi="仿宋" w:eastAsia="仿宋" w:cs="仿宋"/>
          <w:color w:val="auto"/>
          <w:sz w:val="28"/>
          <w:szCs w:val="28"/>
        </w:rPr>
        <w:t>对本项目进行</w:t>
      </w:r>
      <w:r>
        <w:rPr>
          <w:rFonts w:hint="eastAsia" w:ascii="仿宋" w:hAnsi="仿宋" w:eastAsia="仿宋" w:cs="仿宋"/>
          <w:color w:val="auto"/>
          <w:sz w:val="28"/>
          <w:szCs w:val="28"/>
          <w:lang w:eastAsia="zh-CN"/>
        </w:rPr>
        <w:t>比选</w:t>
      </w:r>
      <w:r>
        <w:rPr>
          <w:rFonts w:hint="eastAsia" w:ascii="仿宋" w:hAnsi="仿宋" w:eastAsia="仿宋" w:cs="仿宋"/>
          <w:color w:val="auto"/>
          <w:sz w:val="28"/>
          <w:szCs w:val="28"/>
        </w:rPr>
        <w:t>，各响应人须参加。</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6.4</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拟成交结果将公示在重庆</w:t>
      </w:r>
      <w:r>
        <w:rPr>
          <w:rFonts w:hint="eastAsia" w:ascii="仿宋" w:hAnsi="仿宋" w:eastAsia="仿宋" w:cs="仿宋"/>
          <w:color w:val="auto"/>
          <w:sz w:val="28"/>
          <w:szCs w:val="28"/>
          <w:lang w:val="en-US" w:eastAsia="zh-CN"/>
        </w:rPr>
        <w:t>机场集团</w:t>
      </w:r>
      <w:r>
        <w:rPr>
          <w:rFonts w:hint="eastAsia" w:ascii="仿宋" w:hAnsi="仿宋" w:eastAsia="仿宋" w:cs="仿宋"/>
          <w:color w:val="auto"/>
          <w:sz w:val="28"/>
          <w:szCs w:val="28"/>
        </w:rPr>
        <w:t>官网，待结果确定后会及时通知，原则上只通知被选中的</w:t>
      </w:r>
      <w:r>
        <w:rPr>
          <w:rFonts w:hint="eastAsia" w:ascii="仿宋" w:hAnsi="仿宋" w:eastAsia="仿宋" w:cs="仿宋"/>
          <w:color w:val="auto"/>
          <w:kern w:val="0"/>
          <w:sz w:val="28"/>
          <w:szCs w:val="28"/>
          <w:lang w:eastAsia="zh-CN"/>
        </w:rPr>
        <w:t>比选</w:t>
      </w:r>
      <w:r>
        <w:rPr>
          <w:rFonts w:hint="eastAsia" w:ascii="仿宋" w:hAnsi="仿宋" w:eastAsia="仿宋" w:cs="仿宋"/>
          <w:color w:val="auto"/>
          <w:spacing w:val="-8"/>
          <w:sz w:val="28"/>
          <w:szCs w:val="28"/>
        </w:rPr>
        <w:t>响应人</w:t>
      </w:r>
      <w:r>
        <w:rPr>
          <w:rFonts w:hint="eastAsia" w:ascii="仿宋" w:hAnsi="仿宋" w:eastAsia="仿宋" w:cs="仿宋"/>
          <w:color w:val="auto"/>
          <w:sz w:val="28"/>
          <w:szCs w:val="28"/>
        </w:rPr>
        <w:t>，对未被选中的</w:t>
      </w:r>
      <w:r>
        <w:rPr>
          <w:rFonts w:hint="eastAsia" w:ascii="仿宋" w:hAnsi="仿宋" w:eastAsia="仿宋" w:cs="仿宋"/>
          <w:color w:val="auto"/>
          <w:kern w:val="0"/>
          <w:sz w:val="28"/>
          <w:szCs w:val="28"/>
          <w:lang w:eastAsia="zh-CN"/>
        </w:rPr>
        <w:t>比选</w:t>
      </w:r>
      <w:r>
        <w:rPr>
          <w:rFonts w:hint="eastAsia" w:ascii="仿宋" w:hAnsi="仿宋" w:eastAsia="仿宋" w:cs="仿宋"/>
          <w:color w:val="auto"/>
          <w:spacing w:val="-8"/>
          <w:sz w:val="28"/>
          <w:szCs w:val="28"/>
        </w:rPr>
        <w:t>响应人</w:t>
      </w:r>
      <w:r>
        <w:rPr>
          <w:rFonts w:hint="eastAsia" w:ascii="仿宋" w:hAnsi="仿宋" w:eastAsia="仿宋" w:cs="仿宋"/>
          <w:color w:val="auto"/>
          <w:sz w:val="28"/>
          <w:szCs w:val="28"/>
        </w:rPr>
        <w:t>不通知、不解释，响应文件不予退还。</w:t>
      </w:r>
    </w:p>
    <w:p>
      <w:pPr>
        <w:widowControl/>
        <w:numPr>
          <w:ilvl w:val="0"/>
          <w:numId w:val="0"/>
        </w:numPr>
        <w:spacing w:line="460" w:lineRule="exact"/>
        <w:ind w:firstLine="562" w:firstLineChars="200"/>
        <w:jc w:val="left"/>
        <w:rPr>
          <w:rFonts w:hint="eastAsia" w:ascii="仿宋" w:hAnsi="仿宋" w:eastAsia="仿宋"/>
          <w:b/>
          <w:bCs/>
          <w:color w:val="auto"/>
          <w:sz w:val="28"/>
          <w:szCs w:val="28"/>
        </w:rPr>
      </w:pPr>
      <w:r>
        <w:rPr>
          <w:rFonts w:hint="eastAsia" w:ascii="仿宋" w:hAnsi="仿宋" w:eastAsia="仿宋"/>
          <w:b/>
          <w:bCs/>
          <w:color w:val="auto"/>
          <w:sz w:val="28"/>
          <w:szCs w:val="28"/>
          <w:lang w:eastAsia="zh-CN"/>
        </w:rPr>
        <w:t>七</w:t>
      </w:r>
      <w:r>
        <w:rPr>
          <w:rFonts w:hint="eastAsia" w:ascii="仿宋" w:hAnsi="仿宋" w:eastAsia="仿宋"/>
          <w:b/>
          <w:bCs/>
          <w:color w:val="auto"/>
          <w:sz w:val="28"/>
          <w:szCs w:val="28"/>
        </w:rPr>
        <w:t>.报价要求</w:t>
      </w:r>
    </w:p>
    <w:p>
      <w:pPr>
        <w:widowControl/>
        <w:numPr>
          <w:ilvl w:val="0"/>
          <w:numId w:val="0"/>
        </w:numPr>
        <w:spacing w:line="4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本项目的报价应包括：施工及涉及到的其他所有费用，两年内售后维修服务所产生的费用，本项目报价为包干价，施工图范围内不再另行增加费用。</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本项目最高限价为</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u w:val="single"/>
          <w:lang w:val="en-US" w:eastAsia="zh-CN"/>
        </w:rPr>
        <w:t xml:space="preserve"> 11.4万元（含税）</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报价超过最高限价将取消</w:t>
      </w:r>
      <w:r>
        <w:rPr>
          <w:rFonts w:hint="eastAsia" w:ascii="仿宋" w:hAnsi="仿宋" w:eastAsia="仿宋" w:cs="仿宋"/>
          <w:color w:val="auto"/>
          <w:sz w:val="28"/>
          <w:szCs w:val="28"/>
        </w:rPr>
        <w:t>响应方的比选资格。</w:t>
      </w:r>
    </w:p>
    <w:p>
      <w:pPr>
        <w:spacing w:line="460" w:lineRule="exact"/>
        <w:ind w:firstLine="560" w:firstLineChars="200"/>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color w:val="auto"/>
          <w:sz w:val="28"/>
          <w:szCs w:val="28"/>
          <w:lang w:eastAsia="zh-CN"/>
        </w:rPr>
        <w:t>八</w:t>
      </w:r>
      <w:r>
        <w:rPr>
          <w:rFonts w:hint="eastAsia" w:ascii="仿宋" w:hAnsi="仿宋" w:eastAsia="仿宋" w:cs="仿宋"/>
          <w:b/>
          <w:color w:val="auto"/>
          <w:sz w:val="28"/>
          <w:szCs w:val="28"/>
        </w:rPr>
        <w:t>、</w:t>
      </w:r>
      <w:r>
        <w:rPr>
          <w:rFonts w:hint="eastAsia" w:ascii="仿宋" w:hAnsi="仿宋" w:eastAsia="仿宋" w:cs="仿宋"/>
          <w:b/>
          <w:bCs/>
          <w:color w:val="auto"/>
          <w:sz w:val="28"/>
          <w:szCs w:val="28"/>
        </w:rPr>
        <w:t>成交标准</w:t>
      </w:r>
      <w:r>
        <w:rPr>
          <w:rFonts w:hint="eastAsia" w:ascii="仿宋" w:hAnsi="仿宋" w:eastAsia="仿宋" w:cs="仿宋"/>
          <w:b/>
          <w:bCs/>
          <w:color w:val="auto"/>
          <w:sz w:val="28"/>
          <w:szCs w:val="28"/>
          <w:lang w:val="en-US" w:eastAsia="zh-CN"/>
        </w:rPr>
        <w:t xml:space="preserve"> </w:t>
      </w:r>
    </w:p>
    <w:p>
      <w:pPr>
        <w:spacing w:line="460" w:lineRule="exact"/>
        <w:ind w:firstLine="560" w:firstLineChars="200"/>
        <w:rPr>
          <w:rFonts w:ascii="仿宋_GB2312" w:hAnsi="宋体" w:eastAsia="仿宋_GB2312"/>
          <w:bCs/>
          <w:color w:val="auto"/>
          <w:sz w:val="28"/>
          <w:szCs w:val="28"/>
          <w:highlight w:val="none"/>
        </w:rPr>
      </w:pPr>
      <w:r>
        <w:rPr>
          <w:rFonts w:hint="eastAsia" w:ascii="仿宋" w:hAnsi="仿宋" w:eastAsia="仿宋" w:cs="仿宋"/>
          <w:i w:val="0"/>
          <w:color w:val="auto"/>
          <w:kern w:val="0"/>
          <w:sz w:val="28"/>
          <w:szCs w:val="28"/>
          <w:highlight w:val="none"/>
          <w:u w:val="none"/>
          <w:lang w:val="en-US" w:eastAsia="zh-CN" w:bidi="ar"/>
        </w:rPr>
        <w:t>实施</w:t>
      </w:r>
      <w:r>
        <w:rPr>
          <w:rFonts w:hint="eastAsia" w:ascii="仿宋_GB2312" w:hAnsi="宋体" w:eastAsia="仿宋_GB2312"/>
          <w:bCs/>
          <w:color w:val="auto"/>
          <w:sz w:val="28"/>
          <w:szCs w:val="28"/>
          <w:highlight w:val="none"/>
        </w:rPr>
        <w:t>固定总价包干</w:t>
      </w:r>
      <w:r>
        <w:rPr>
          <w:rFonts w:hint="eastAsia" w:ascii="仿宋_GB2312" w:hAnsi="宋体" w:eastAsia="仿宋_GB2312"/>
          <w:bCs/>
          <w:color w:val="auto"/>
          <w:sz w:val="28"/>
          <w:szCs w:val="28"/>
          <w:highlight w:val="none"/>
          <w:lang w:eastAsia="zh-CN"/>
        </w:rPr>
        <w:t>，</w:t>
      </w:r>
      <w:r>
        <w:rPr>
          <w:rFonts w:hint="eastAsia" w:ascii="仿宋" w:hAnsi="仿宋" w:eastAsia="仿宋" w:cs="仿宋"/>
          <w:strike w:val="0"/>
          <w:dstrike w:val="0"/>
          <w:color w:val="auto"/>
          <w:sz w:val="28"/>
          <w:szCs w:val="28"/>
          <w:highlight w:val="none"/>
          <w:lang w:eastAsia="zh-CN"/>
        </w:rPr>
        <w:t>包括但不限于</w:t>
      </w:r>
      <w:r>
        <w:rPr>
          <w:rFonts w:hint="eastAsia" w:ascii="仿宋_GB2312" w:eastAsia="仿宋_GB2312"/>
          <w:strike w:val="0"/>
          <w:dstrike w:val="0"/>
          <w:color w:val="auto"/>
          <w:sz w:val="28"/>
          <w:szCs w:val="28"/>
          <w:highlight w:val="none"/>
          <w:lang w:val="zh-CN"/>
        </w:rPr>
        <w:t>施工材料费、人工费、保险费、</w:t>
      </w:r>
      <w:r>
        <w:rPr>
          <w:rFonts w:hint="eastAsia" w:ascii="仿宋_GB2312" w:eastAsia="仿宋_GB2312"/>
          <w:strike w:val="0"/>
          <w:dstrike w:val="0"/>
          <w:color w:val="000000" w:themeColor="text1"/>
          <w:sz w:val="28"/>
          <w:szCs w:val="28"/>
          <w:highlight w:val="none"/>
          <w:lang w:val="en-US" w:eastAsia="zh-CN"/>
          <w14:textFill>
            <w14:solidFill>
              <w14:schemeClr w14:val="tx1"/>
            </w14:solidFill>
          </w14:textFill>
        </w:rPr>
        <w:t>高空作业费、垂直转运费、</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strike w:val="0"/>
          <w:dstrike w:val="0"/>
          <w:color w:val="auto"/>
          <w:spacing w:val="0"/>
          <w:sz w:val="28"/>
          <w:szCs w:val="28"/>
          <w:highlight w:val="none"/>
          <w:shd w:val="clear" w:fill="FFFFFF"/>
          <w:lang w:val="zh-CN" w:eastAsia="zh-CN"/>
        </w:rPr>
        <w:t>、运输费、安装费、调试费、</w:t>
      </w:r>
      <w:r>
        <w:rPr>
          <w:rFonts w:hint="eastAsia" w:ascii="仿宋_GB2312" w:eastAsia="仿宋_GB2312"/>
          <w:strike w:val="0"/>
          <w:dstrike w:val="0"/>
          <w:color w:val="auto"/>
          <w:sz w:val="28"/>
          <w:szCs w:val="28"/>
          <w:highlight w:val="none"/>
          <w:lang w:val="zh-CN"/>
        </w:rPr>
        <w:t>管理费、</w:t>
      </w:r>
      <w:r>
        <w:rPr>
          <w:rFonts w:hint="eastAsia" w:ascii="仿宋_GB2312" w:eastAsia="仿宋_GB2312"/>
          <w:strike w:val="0"/>
          <w:dstrike w:val="0"/>
          <w:color w:val="000000" w:themeColor="text1"/>
          <w:sz w:val="28"/>
          <w:szCs w:val="28"/>
          <w:highlight w:val="none"/>
          <w:lang w:val="en-US" w:eastAsia="zh-CN"/>
          <w14:textFill>
            <w14:solidFill>
              <w14:schemeClr w14:val="tx1"/>
            </w14:solidFill>
          </w14:textFill>
        </w:rPr>
        <w:t>控制区证件办理费、</w:t>
      </w:r>
      <w:r>
        <w:rPr>
          <w:rFonts w:hint="eastAsia" w:ascii="仿宋_GB2312" w:eastAsia="仿宋_GB2312"/>
          <w:strike w:val="0"/>
          <w:dstrike w:val="0"/>
          <w:color w:val="auto"/>
          <w:sz w:val="28"/>
          <w:szCs w:val="28"/>
          <w:highlight w:val="none"/>
          <w:lang w:val="zh-CN"/>
        </w:rPr>
        <w:t>验收检测及开具增值税专用发票等一切与项目相关的所有费用</w:t>
      </w:r>
      <w:r>
        <w:rPr>
          <w:rFonts w:ascii="仿宋_GB2312" w:hAnsi="宋体" w:eastAsia="仿宋_GB2312"/>
          <w:bCs/>
          <w:color w:val="auto"/>
          <w:sz w:val="28"/>
          <w:szCs w:val="28"/>
          <w:highlight w:val="none"/>
        </w:rPr>
        <w:t>，</w:t>
      </w: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rPr>
        <w:t>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有效最低评标价法</w:t>
      </w:r>
      <w:r>
        <w:rPr>
          <w:rFonts w:hint="eastAsia" w:ascii="仿宋_GB2312" w:hAnsi="宋体" w:eastAsia="仿宋_GB2312"/>
          <w:bCs/>
          <w:color w:val="auto"/>
          <w:sz w:val="28"/>
          <w:szCs w:val="28"/>
          <w:highlight w:val="none"/>
        </w:rPr>
        <w:t>成交。</w:t>
      </w:r>
      <w:r>
        <w:rPr>
          <w:rFonts w:ascii="仿宋_GB2312" w:hAnsi="宋体" w:eastAsia="仿宋_GB2312"/>
          <w:bCs/>
          <w:color w:val="auto"/>
          <w:sz w:val="28"/>
          <w:szCs w:val="28"/>
          <w:highlight w:val="none"/>
        </w:rPr>
        <w:t xml:space="preserve"> </w:t>
      </w:r>
    </w:p>
    <w:p>
      <w:pPr>
        <w:widowControl/>
        <w:spacing w:line="46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比选规则</w:t>
      </w:r>
      <w:r>
        <w:rPr>
          <w:rFonts w:hint="eastAsia" w:ascii="仿宋" w:hAnsi="仿宋" w:eastAsia="仿宋" w:cs="仿宋"/>
          <w:color w:val="auto"/>
          <w:kern w:val="0"/>
          <w:sz w:val="28"/>
          <w:szCs w:val="28"/>
        </w:rPr>
        <w:t>如下：</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8.1</w:t>
      </w:r>
      <w:r>
        <w:rPr>
          <w:rFonts w:hint="eastAsia" w:ascii="仿宋" w:hAnsi="仿宋" w:eastAsia="仿宋" w:cs="仿宋"/>
          <w:color w:val="auto"/>
          <w:sz w:val="28"/>
          <w:szCs w:val="28"/>
        </w:rPr>
        <w:t>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如有项目因专业性及特殊性，导致有效比选响应人不足 3 个的，评审委员会</w:t>
      </w:r>
      <w:r>
        <w:rPr>
          <w:rFonts w:hint="eastAsia" w:ascii="仿宋" w:hAnsi="仿宋" w:eastAsia="仿宋" w:cs="仿宋"/>
          <w:color w:val="auto"/>
          <w:sz w:val="28"/>
          <w:szCs w:val="28"/>
          <w:lang w:val="en-US" w:eastAsia="zh-CN"/>
        </w:rPr>
        <w:t>可以</w:t>
      </w:r>
      <w:r>
        <w:rPr>
          <w:rFonts w:hint="eastAsia" w:ascii="仿宋" w:hAnsi="仿宋" w:eastAsia="仿宋" w:cs="仿宋"/>
          <w:color w:val="auto"/>
          <w:sz w:val="28"/>
          <w:szCs w:val="28"/>
        </w:rPr>
        <w:t>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color w:val="auto"/>
        </w:rPr>
      </w:pPr>
      <w:r>
        <w:rPr>
          <w:rFonts w:hint="eastAsia" w:ascii="仿宋" w:hAnsi="仿宋" w:eastAsia="仿宋" w:cs="仿宋"/>
          <w:color w:val="auto"/>
          <w:sz w:val="28"/>
          <w:szCs w:val="28"/>
          <w:lang w:val="en-US" w:eastAsia="zh-CN"/>
        </w:rPr>
        <w:t>8.3</w:t>
      </w:r>
      <w:r>
        <w:rPr>
          <w:rFonts w:hint="eastAsia" w:ascii="仿宋" w:hAnsi="仿宋" w:eastAsia="仿宋" w:cs="仿宋"/>
          <w:color w:val="auto"/>
          <w:sz w:val="28"/>
          <w:szCs w:val="28"/>
        </w:rPr>
        <w:t>项目重新比选时，经评审有有效比选响应人的，应当按规定程序确定成交候选人，无有效比选响应人的，由</w:t>
      </w:r>
      <w:r>
        <w:rPr>
          <w:rFonts w:hint="eastAsia" w:ascii="仿宋" w:hAnsi="仿宋" w:eastAsia="仿宋" w:cs="仿宋"/>
          <w:color w:val="auto"/>
          <w:sz w:val="28"/>
          <w:szCs w:val="28"/>
          <w:lang w:val="en-US" w:eastAsia="zh-CN"/>
        </w:rPr>
        <w:t>标准资产组</w:t>
      </w:r>
      <w:r>
        <w:rPr>
          <w:rFonts w:hint="eastAsia" w:ascii="仿宋" w:hAnsi="仿宋" w:eastAsia="仿宋" w:cs="仿宋"/>
          <w:color w:val="auto"/>
          <w:sz w:val="28"/>
          <w:szCs w:val="28"/>
        </w:rPr>
        <w:t>出具书面说明告知项目单位，由项目单位另行研究。</w:t>
      </w:r>
    </w:p>
    <w:p>
      <w:pPr>
        <w:snapToGrid w:val="0"/>
        <w:spacing w:line="460" w:lineRule="exact"/>
        <w:ind w:firstLine="562" w:firstLineChars="200"/>
        <w:rPr>
          <w:rFonts w:hint="eastAsia" w:ascii="仿宋" w:hAnsi="仿宋" w:eastAsia="仿宋" w:cs="仿宋"/>
          <w:color w:val="auto"/>
          <w:sz w:val="28"/>
          <w:szCs w:val="28"/>
        </w:rPr>
      </w:pPr>
      <w:r>
        <w:rPr>
          <w:rFonts w:hint="eastAsia" w:ascii="仿宋" w:hAnsi="仿宋" w:eastAsia="仿宋" w:cs="仿宋"/>
          <w:b/>
          <w:color w:val="auto"/>
          <w:kern w:val="0"/>
          <w:sz w:val="28"/>
          <w:szCs w:val="28"/>
          <w:lang w:eastAsia="zh-CN"/>
        </w:rPr>
        <w:t>九</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lang w:eastAsia="zh-CN"/>
        </w:rPr>
        <w:t>比选</w:t>
      </w:r>
      <w:r>
        <w:rPr>
          <w:rFonts w:hint="eastAsia" w:ascii="仿宋" w:hAnsi="仿宋" w:eastAsia="仿宋" w:cs="仿宋"/>
          <w:b/>
          <w:color w:val="auto"/>
          <w:kern w:val="0"/>
          <w:sz w:val="28"/>
          <w:szCs w:val="28"/>
        </w:rPr>
        <w:t>响应保证金及履约保证金</w:t>
      </w:r>
    </w:p>
    <w:p>
      <w:pPr>
        <w:adjustRightInd w:val="0"/>
        <w:snapToGrid w:val="0"/>
        <w:spacing w:line="46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rPr>
        <w:t xml:space="preserve">.1 </w:t>
      </w:r>
      <w:r>
        <w:rPr>
          <w:rFonts w:hint="eastAsia" w:ascii="仿宋" w:hAnsi="仿宋" w:eastAsia="仿宋" w:cs="仿宋"/>
          <w:color w:val="auto"/>
          <w:kern w:val="0"/>
          <w:sz w:val="28"/>
          <w:szCs w:val="28"/>
          <w:lang w:eastAsia="zh-CN"/>
        </w:rPr>
        <w:t>比选</w:t>
      </w:r>
      <w:r>
        <w:rPr>
          <w:rFonts w:hint="eastAsia" w:ascii="仿宋" w:hAnsi="仿宋" w:eastAsia="仿宋" w:cs="仿宋"/>
          <w:color w:val="auto"/>
          <w:kern w:val="0"/>
          <w:sz w:val="28"/>
          <w:szCs w:val="28"/>
        </w:rPr>
        <w:t>响应保证金：</w:t>
      </w:r>
      <w:r>
        <w:rPr>
          <w:rFonts w:hint="eastAsia" w:ascii="仿宋" w:hAnsi="仿宋" w:eastAsia="仿宋" w:cs="仿宋"/>
          <w:color w:val="auto"/>
          <w:kern w:val="0"/>
          <w:sz w:val="28"/>
          <w:szCs w:val="28"/>
          <w:lang w:eastAsia="zh-CN"/>
        </w:rPr>
        <w:t>本项目无响应保证金</w:t>
      </w:r>
      <w:r>
        <w:rPr>
          <w:rFonts w:hint="eastAsia" w:ascii="仿宋" w:hAnsi="仿宋" w:eastAsia="仿宋" w:cs="仿宋"/>
          <w:color w:val="auto"/>
          <w:kern w:val="0"/>
          <w:sz w:val="28"/>
          <w:szCs w:val="28"/>
        </w:rPr>
        <w:t>。</w:t>
      </w: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.2 本</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履约保证金</w:t>
      </w:r>
      <w:r>
        <w:rPr>
          <w:rFonts w:hint="eastAsia" w:ascii="仿宋" w:hAnsi="仿宋" w:eastAsia="仿宋" w:cs="仿宋"/>
          <w:color w:val="auto"/>
          <w:sz w:val="28"/>
          <w:szCs w:val="28"/>
          <w:lang w:val="en-US" w:eastAsia="zh-CN"/>
        </w:rPr>
        <w:t>5000.00元</w:t>
      </w:r>
      <w:r>
        <w:rPr>
          <w:rFonts w:hint="eastAsia" w:ascii="仿宋" w:hAnsi="仿宋" w:eastAsia="仿宋" w:cs="仿宋"/>
          <w:color w:val="auto"/>
          <w:sz w:val="28"/>
          <w:szCs w:val="28"/>
        </w:rPr>
        <w:t>。在收到成交通知书10日内缴纳，户名：重庆</w:t>
      </w:r>
      <w:r>
        <w:rPr>
          <w:rFonts w:hint="eastAsia" w:ascii="仿宋" w:hAnsi="仿宋" w:eastAsia="仿宋" w:cs="仿宋"/>
          <w:color w:val="auto"/>
          <w:sz w:val="28"/>
          <w:szCs w:val="28"/>
          <w:lang w:eastAsia="zh-CN"/>
        </w:rPr>
        <w:t>江北国际机场</w:t>
      </w:r>
      <w:r>
        <w:rPr>
          <w:rFonts w:hint="eastAsia" w:ascii="仿宋" w:hAnsi="仿宋" w:eastAsia="仿宋" w:cs="仿宋"/>
          <w:color w:val="auto"/>
          <w:sz w:val="28"/>
          <w:szCs w:val="28"/>
        </w:rPr>
        <w:t>有限公司，开户行：建行渝北支行机场分理处，帐号：50050108380000000060，并在缴纳后凭银行缴款单据前往财务部换取履约保证金收据。</w:t>
      </w:r>
      <w:r>
        <w:rPr>
          <w:rFonts w:hint="eastAsia" w:ascii="仿宋" w:hAnsi="仿宋" w:eastAsia="仿宋" w:cs="仿宋"/>
          <w:color w:val="auto"/>
          <w:sz w:val="28"/>
          <w:szCs w:val="28"/>
          <w:lang w:eastAsia="zh-CN"/>
        </w:rPr>
        <w:t>工程完工后，经验收合格，</w:t>
      </w:r>
      <w:r>
        <w:rPr>
          <w:rFonts w:hint="eastAsia" w:ascii="仿宋" w:hAnsi="仿宋" w:eastAsia="仿宋" w:cs="仿宋"/>
          <w:color w:val="auto"/>
          <w:sz w:val="28"/>
          <w:szCs w:val="28"/>
        </w:rPr>
        <w:t>无违规事件、无劳资纠纷等问题，并妥善处理好善后各项事宜。</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甲方</w:t>
      </w:r>
      <w:r>
        <w:rPr>
          <w:rFonts w:hint="eastAsia" w:ascii="仿宋" w:hAnsi="仿宋" w:eastAsia="仿宋" w:cs="仿宋"/>
          <w:color w:val="auto"/>
          <w:sz w:val="28"/>
          <w:szCs w:val="28"/>
        </w:rPr>
        <w:t>提出书面申请，甲方在30个工作日内将</w:t>
      </w:r>
      <w:r>
        <w:rPr>
          <w:rFonts w:hint="eastAsia" w:ascii="仿宋" w:hAnsi="仿宋" w:eastAsia="仿宋" w:cs="仿宋"/>
          <w:color w:val="auto"/>
          <w:sz w:val="28"/>
          <w:szCs w:val="28"/>
          <w:lang w:eastAsia="zh-CN"/>
        </w:rPr>
        <w:t>履约保证金</w:t>
      </w:r>
      <w:r>
        <w:rPr>
          <w:rFonts w:hint="eastAsia" w:ascii="仿宋" w:hAnsi="仿宋" w:eastAsia="仿宋" w:cs="仿宋"/>
          <w:color w:val="auto"/>
          <w:sz w:val="28"/>
          <w:szCs w:val="28"/>
        </w:rPr>
        <w:t>一次性退还</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rPr>
        <w:t>（不记利息）。</w:t>
      </w:r>
    </w:p>
    <w:p>
      <w:pPr>
        <w:snapToGrid w:val="0"/>
        <w:spacing w:line="6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lang w:eastAsia="zh-CN"/>
        </w:rPr>
        <w:t>十</w:t>
      </w:r>
      <w:r>
        <w:rPr>
          <w:rFonts w:hint="eastAsia" w:ascii="仿宋" w:hAnsi="仿宋" w:eastAsia="仿宋" w:cs="仿宋"/>
          <w:b/>
          <w:color w:val="auto"/>
          <w:kern w:val="0"/>
          <w:sz w:val="28"/>
          <w:szCs w:val="28"/>
        </w:rPr>
        <w:t>、</w:t>
      </w:r>
      <w:r>
        <w:rPr>
          <w:rFonts w:hint="eastAsia" w:ascii="仿宋" w:hAnsi="仿宋" w:eastAsia="仿宋" w:cs="仿宋"/>
          <w:b/>
          <w:color w:val="auto"/>
          <w:sz w:val="28"/>
          <w:szCs w:val="28"/>
        </w:rPr>
        <w:t>支付方式</w:t>
      </w:r>
    </w:p>
    <w:p>
      <w:pPr>
        <w:widowControl/>
        <w:spacing w:line="4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10.1 乙方完成本项目全部内容后，经甲方组织验收合格并出具验收合格报告，乙方出具合同全额的发票后，20个工作日内支付95%项目款。剩余5%作为质保金，质保期满无质量问题，向甲方提出书面申请，经核实后20日内，无息退还质保金给乙方。</w:t>
      </w:r>
      <w:bookmarkStart w:id="0" w:name="_GoBack"/>
      <w:bookmarkEnd w:id="0"/>
    </w:p>
    <w:p>
      <w:pPr>
        <w:widowControl/>
        <w:spacing w:line="4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10.2乙方需向甲方提供正规增值税发票。如果乙方提供增值税普通发票，甲方支付金额为不含增值税金额；如果乙方提供增值税专用发票，甲方支付金额=不含增值税金额+增值税税额。</w:t>
      </w:r>
    </w:p>
    <w:p>
      <w:pPr>
        <w:widowControl/>
        <w:spacing w:line="4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10.3付款方式为银行转账或银行承兑汇票</w:t>
      </w:r>
      <w:r>
        <w:rPr>
          <w:rFonts w:hint="eastAsia" w:ascii="仿宋" w:hAnsi="仿宋" w:eastAsia="仿宋" w:cs="仿宋"/>
          <w:color w:val="auto"/>
          <w:sz w:val="28"/>
          <w:szCs w:val="28"/>
          <w:lang w:val="en-US" w:eastAsia="zh-CN"/>
        </w:rPr>
        <w:t>。</w:t>
      </w:r>
    </w:p>
    <w:p>
      <w:pPr>
        <w:widowControl/>
        <w:spacing w:line="4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10.4如税率发生国家法规调整，折算为不含税价后以新适用税率结算。</w:t>
      </w:r>
    </w:p>
    <w:p>
      <w:pPr>
        <w:keepNext w:val="0"/>
        <w:keepLines w:val="0"/>
        <w:pageBreakBefore w:val="0"/>
        <w:kinsoku/>
        <w:wordWrap/>
        <w:overflowPunct/>
        <w:topLinePunct w:val="0"/>
        <w:bidi w:val="0"/>
        <w:adjustRightInd w:val="0"/>
        <w:snapToGrid w:val="0"/>
        <w:spacing w:line="240" w:lineRule="auto"/>
        <w:ind w:left="1" w:firstLine="560" w:firstLineChars="200"/>
        <w:jc w:val="both"/>
        <w:outlineLvl w:val="9"/>
        <w:rPr>
          <w:rFonts w:hint="eastAsia" w:ascii="仿宋" w:hAnsi="仿宋" w:eastAsia="仿宋" w:cs="仿宋"/>
          <w:b/>
          <w:color w:val="auto"/>
          <w:sz w:val="28"/>
          <w:szCs w:val="28"/>
        </w:rPr>
      </w:pPr>
      <w:r>
        <w:rPr>
          <w:rFonts w:hint="eastAsia" w:ascii="仿宋" w:hAnsi="仿宋" w:eastAsia="仿宋" w:cs="仿宋"/>
          <w:color w:val="auto"/>
          <w:sz w:val="28"/>
          <w:szCs w:val="28"/>
          <w:lang w:val="en-US" w:eastAsia="zh-CN"/>
        </w:rPr>
        <w:t>十一、</w:t>
      </w:r>
      <w:r>
        <w:rPr>
          <w:rFonts w:hint="eastAsia" w:ascii="仿宋" w:hAnsi="仿宋" w:eastAsia="仿宋" w:cs="仿宋"/>
          <w:b/>
          <w:color w:val="auto"/>
          <w:sz w:val="28"/>
          <w:szCs w:val="28"/>
        </w:rPr>
        <w:t>到货/工期时间</w:t>
      </w:r>
    </w:p>
    <w:p>
      <w:pPr>
        <w:keepNext w:val="0"/>
        <w:keepLines w:val="0"/>
        <w:pageBreakBefore w:val="0"/>
        <w:kinsoku/>
        <w:wordWrap/>
        <w:overflowPunct/>
        <w:topLinePunct w:val="0"/>
        <w:bidi w:val="0"/>
        <w:adjustRightInd w:val="0"/>
        <w:snapToGrid w:val="0"/>
        <w:spacing w:line="240" w:lineRule="auto"/>
        <w:ind w:left="1" w:firstLine="562" w:firstLineChars="200"/>
        <w:jc w:val="both"/>
        <w:outlineLvl w:val="9"/>
        <w:rPr>
          <w:rFonts w:hint="eastAsia" w:ascii="仿宋" w:hAnsi="仿宋" w:eastAsia="仿宋"/>
          <w:b/>
          <w:color w:val="FF0000"/>
          <w:sz w:val="28"/>
          <w:szCs w:val="28"/>
          <w:u w:val="single"/>
          <w:lang w:eastAsia="zh-CN"/>
        </w:rPr>
      </w:pPr>
      <w:r>
        <w:rPr>
          <w:rFonts w:hint="eastAsia" w:ascii="仿宋" w:hAnsi="仿宋" w:eastAsia="仿宋"/>
          <w:b/>
          <w:color w:val="auto"/>
          <w:sz w:val="28"/>
          <w:szCs w:val="28"/>
        </w:rPr>
        <w:t>总工期：</w:t>
      </w:r>
      <w:r>
        <w:rPr>
          <w:rFonts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b/>
          <w:color w:val="000000" w:themeColor="text1"/>
          <w:sz w:val="28"/>
          <w:szCs w:val="28"/>
          <w:u w:val="single"/>
          <w:lang w:val="en-US" w:eastAsia="zh-CN"/>
          <w14:textFill>
            <w14:solidFill>
              <w14:schemeClr w14:val="tx1"/>
            </w14:solidFill>
          </w14:textFill>
        </w:rPr>
        <w:t>6</w:t>
      </w:r>
      <w:r>
        <w:rPr>
          <w:rFonts w:hint="eastAsia" w:ascii="仿宋" w:hAnsi="仿宋" w:eastAsia="仿宋"/>
          <w:b/>
          <w:color w:val="000000" w:themeColor="text1"/>
          <w:sz w:val="28"/>
          <w:szCs w:val="28"/>
          <w:u w:val="single"/>
          <w14:textFill>
            <w14:solidFill>
              <w14:schemeClr w14:val="tx1"/>
            </w14:solidFill>
          </w14:textFill>
        </w:rPr>
        <w:t>0天</w:t>
      </w:r>
      <w:r>
        <w:rPr>
          <w:rFonts w:hint="eastAsia" w:ascii="仿宋" w:hAnsi="仿宋" w:eastAsia="仿宋"/>
          <w:b/>
          <w:color w:val="000000" w:themeColor="text1"/>
          <w:sz w:val="28"/>
          <w:szCs w:val="28"/>
          <w:u w:val="single"/>
          <w:lang w:eastAsia="zh-CN"/>
          <w14:textFill>
            <w14:solidFill>
              <w14:schemeClr w14:val="tx1"/>
            </w14:solidFill>
          </w14:textFill>
        </w:rPr>
        <w:t>。</w:t>
      </w:r>
    </w:p>
    <w:p>
      <w:pPr>
        <w:keepNext w:val="0"/>
        <w:keepLines w:val="0"/>
        <w:pageBreakBefore w:val="0"/>
        <w:numPr>
          <w:ilvl w:val="0"/>
          <w:numId w:val="4"/>
        </w:numPr>
        <w:kinsoku/>
        <w:wordWrap/>
        <w:overflowPunct/>
        <w:topLinePunct w:val="0"/>
        <w:bidi w:val="0"/>
        <w:adjustRightInd w:val="0"/>
        <w:snapToGrid w:val="0"/>
        <w:spacing w:line="240" w:lineRule="auto"/>
        <w:ind w:firstLine="562" w:firstLineChars="200"/>
        <w:jc w:val="both"/>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质保期</w:t>
      </w:r>
    </w:p>
    <w:p>
      <w:pPr>
        <w:keepNext w:val="0"/>
        <w:keepLines w:val="0"/>
        <w:pageBreakBefore w:val="0"/>
        <w:numPr>
          <w:ilvl w:val="0"/>
          <w:numId w:val="0"/>
        </w:numPr>
        <w:kinsoku/>
        <w:wordWrap/>
        <w:overflowPunct/>
        <w:topLinePunct w:val="0"/>
        <w:bidi w:val="0"/>
        <w:adjustRightInd w:val="0"/>
        <w:snapToGrid w:val="0"/>
        <w:spacing w:line="240" w:lineRule="auto"/>
        <w:ind w:firstLine="560" w:firstLineChars="200"/>
        <w:jc w:val="both"/>
        <w:outlineLvl w:val="9"/>
        <w:rPr>
          <w:rFonts w:hint="eastAsia" w:ascii="仿宋" w:hAnsi="仿宋" w:eastAsia="仿宋" w:cs="仿宋"/>
          <w:b/>
          <w:color w:val="auto"/>
          <w:sz w:val="28"/>
          <w:szCs w:val="28"/>
        </w:rPr>
      </w:pPr>
      <w:r>
        <w:rPr>
          <w:rFonts w:hint="eastAsia" w:ascii="仿宋" w:hAnsi="仿宋" w:eastAsia="仿宋" w:cs="仿宋"/>
          <w:color w:val="auto"/>
          <w:sz w:val="28"/>
          <w:szCs w:val="28"/>
        </w:rPr>
        <w:t>自通过建设单位竣工验收之日起24个月。</w:t>
      </w:r>
    </w:p>
    <w:p>
      <w:pPr>
        <w:keepNext w:val="0"/>
        <w:keepLines w:val="0"/>
        <w:pageBreakBefore w:val="0"/>
        <w:numPr>
          <w:ilvl w:val="0"/>
          <w:numId w:val="4"/>
        </w:numPr>
        <w:kinsoku/>
        <w:wordWrap/>
        <w:overflowPunct/>
        <w:topLinePunct w:val="0"/>
        <w:bidi w:val="0"/>
        <w:adjustRightInd w:val="0"/>
        <w:snapToGrid w:val="0"/>
        <w:spacing w:line="240" w:lineRule="auto"/>
        <w:ind w:firstLine="562" w:firstLineChars="200"/>
        <w:jc w:val="both"/>
        <w:outlineLvl w:val="9"/>
        <w:rPr>
          <w:rFonts w:hint="eastAsia" w:ascii="仿宋" w:hAnsi="仿宋" w:eastAsia="仿宋" w:cs="仿宋"/>
          <w:b/>
          <w:color w:val="auto"/>
          <w:sz w:val="28"/>
          <w:szCs w:val="28"/>
        </w:rPr>
      </w:pPr>
      <w:r>
        <w:rPr>
          <w:rFonts w:hint="eastAsia" w:ascii="仿宋" w:hAnsi="仿宋" w:eastAsia="仿宋" w:cs="仿宋"/>
          <w:b/>
          <w:color w:val="auto"/>
          <w:kern w:val="0"/>
          <w:sz w:val="28"/>
          <w:szCs w:val="28"/>
          <w:lang w:eastAsia="zh-CN"/>
        </w:rPr>
        <w:t>比选</w:t>
      </w:r>
      <w:r>
        <w:rPr>
          <w:rFonts w:hint="eastAsia" w:ascii="仿宋" w:hAnsi="仿宋" w:eastAsia="仿宋" w:cs="仿宋"/>
          <w:b/>
          <w:color w:val="auto"/>
          <w:sz w:val="28"/>
          <w:szCs w:val="28"/>
        </w:rPr>
        <w:t>响应有效期</w:t>
      </w:r>
    </w:p>
    <w:p>
      <w:pPr>
        <w:keepNext w:val="0"/>
        <w:keepLines w:val="0"/>
        <w:pageBreakBefore w:val="0"/>
        <w:kinsoku/>
        <w:wordWrap/>
        <w:overflowPunct/>
        <w:topLinePunct w:val="0"/>
        <w:bidi w:val="0"/>
        <w:spacing w:line="460" w:lineRule="exact"/>
        <w:ind w:firstLine="548" w:firstLineChars="196"/>
        <w:outlineLvl w:val="9"/>
        <w:rPr>
          <w:rFonts w:hint="eastAsia" w:ascii="仿宋" w:hAnsi="仿宋" w:eastAsia="仿宋" w:cs="仿宋"/>
          <w:color w:val="auto"/>
          <w:sz w:val="28"/>
          <w:szCs w:val="28"/>
        </w:rPr>
      </w:pPr>
      <w:r>
        <w:rPr>
          <w:rFonts w:hint="eastAsia" w:ascii="仿宋" w:hAnsi="仿宋" w:eastAsia="仿宋" w:cs="仿宋"/>
          <w:color w:val="auto"/>
          <w:sz w:val="28"/>
          <w:szCs w:val="28"/>
        </w:rPr>
        <w:t>90天（自</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rPr>
        <w:t>响应人提交</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rPr>
        <w:t>响应文件截止之日起计算）。</w:t>
      </w:r>
    </w:p>
    <w:p>
      <w:pPr>
        <w:keepNext w:val="0"/>
        <w:keepLines w:val="0"/>
        <w:pageBreakBefore w:val="0"/>
        <w:widowControl/>
        <w:kinsoku/>
        <w:wordWrap/>
        <w:overflowPunct/>
        <w:topLinePunct w:val="0"/>
        <w:bidi w:val="0"/>
        <w:adjustRightInd w:val="0"/>
        <w:snapToGrid w:val="0"/>
        <w:spacing w:line="460" w:lineRule="exact"/>
        <w:ind w:firstLine="551" w:firstLineChars="196"/>
        <w:jc w:val="left"/>
        <w:textAlignment w:val="bottom"/>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eastAsia="zh-CN"/>
        </w:rPr>
        <w:t>四</w:t>
      </w:r>
      <w:r>
        <w:rPr>
          <w:rFonts w:hint="eastAsia" w:ascii="仿宋" w:hAnsi="仿宋" w:eastAsia="仿宋" w:cs="仿宋"/>
          <w:b/>
          <w:color w:val="auto"/>
          <w:sz w:val="28"/>
          <w:szCs w:val="28"/>
        </w:rPr>
        <w:t>、</w:t>
      </w:r>
      <w:r>
        <w:rPr>
          <w:rFonts w:hint="eastAsia" w:ascii="仿宋" w:hAnsi="仿宋" w:eastAsia="仿宋" w:cs="仿宋"/>
          <w:b/>
          <w:color w:val="auto"/>
          <w:kern w:val="0"/>
          <w:sz w:val="28"/>
          <w:szCs w:val="28"/>
          <w:lang w:eastAsia="zh-CN"/>
        </w:rPr>
        <w:t>比选</w:t>
      </w:r>
      <w:r>
        <w:rPr>
          <w:rFonts w:hint="eastAsia" w:ascii="仿宋" w:hAnsi="仿宋" w:eastAsia="仿宋" w:cs="仿宋"/>
          <w:b/>
          <w:color w:val="auto"/>
          <w:sz w:val="28"/>
          <w:szCs w:val="28"/>
        </w:rPr>
        <w:t>响应</w:t>
      </w:r>
      <w:r>
        <w:rPr>
          <w:rFonts w:hint="eastAsia" w:ascii="仿宋" w:hAnsi="仿宋" w:eastAsia="仿宋" w:cs="仿宋"/>
          <w:b/>
          <w:color w:val="auto"/>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rPr>
        <w:t>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应当按照</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采购文件的要求编制</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响应文件，</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响应文件应当对</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lang w:eastAsia="zh-CN"/>
        </w:rPr>
        <w:t>比选</w:t>
      </w:r>
      <w:r>
        <w:rPr>
          <w:rFonts w:hint="eastAsia" w:ascii="仿宋" w:hAnsi="仿宋" w:eastAsia="仿宋" w:cs="仿宋"/>
          <w:color w:val="auto"/>
          <w:sz w:val="28"/>
          <w:szCs w:val="28"/>
          <w:lang w:val="zh-CN"/>
        </w:rPr>
        <w:t>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.2.1</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封面。</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报价部分。比选响应</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w:t>
      </w:r>
      <w:r>
        <w:rPr>
          <w:rFonts w:hint="eastAsia" w:ascii="仿宋" w:hAnsi="仿宋" w:eastAsia="仿宋" w:cs="仿宋"/>
          <w:color w:val="auto"/>
          <w:sz w:val="28"/>
          <w:szCs w:val="28"/>
          <w:lang w:val="en-US" w:eastAsia="zh-CN"/>
        </w:rPr>
        <w:t>及格式</w:t>
      </w:r>
      <w:r>
        <w:rPr>
          <w:rFonts w:hint="eastAsia" w:ascii="仿宋" w:hAnsi="仿宋" w:eastAsia="仿宋" w:cs="仿宋"/>
          <w:color w:val="auto"/>
          <w:sz w:val="28"/>
          <w:szCs w:val="28"/>
          <w:lang w:val="zh-CN"/>
        </w:rPr>
        <w:t>报出拟提供货物的品牌、规格、总</w:t>
      </w:r>
      <w:r>
        <w:rPr>
          <w:rFonts w:hint="eastAsia" w:ascii="仿宋" w:hAnsi="仿宋" w:eastAsia="仿宋" w:cs="仿宋"/>
          <w:color w:val="000000" w:themeColor="text1"/>
          <w:sz w:val="28"/>
          <w:szCs w:val="28"/>
          <w:lang w:val="zh-CN"/>
          <w14:textFill>
            <w14:solidFill>
              <w14:schemeClr w14:val="tx1"/>
            </w14:solidFill>
          </w14:textFill>
        </w:rPr>
        <w:t>价等详细内容</w:t>
      </w:r>
      <w:r>
        <w:rPr>
          <w:rFonts w:hint="eastAsia" w:ascii="仿宋" w:hAnsi="仿宋" w:eastAsia="仿宋" w:cs="仿宋"/>
          <w:color w:val="auto"/>
          <w:sz w:val="28"/>
          <w:szCs w:val="28"/>
          <w:lang w:val="zh-CN"/>
        </w:rPr>
        <w:t>，报价应包括</w:t>
      </w:r>
      <w:r>
        <w:rPr>
          <w:rFonts w:hint="eastAsia" w:ascii="仿宋" w:hAnsi="仿宋" w:eastAsia="仿宋" w:cs="仿宋"/>
          <w:color w:val="auto"/>
          <w:sz w:val="28"/>
          <w:szCs w:val="28"/>
          <w:u w:val="single"/>
          <w:lang w:val="en-US" w:eastAsia="zh-CN"/>
        </w:rPr>
        <w:t xml:space="preserve"> 本项目涉及的全部 </w:t>
      </w:r>
      <w:r>
        <w:rPr>
          <w:rFonts w:hint="eastAsia" w:ascii="仿宋" w:hAnsi="仿宋" w:eastAsia="仿宋" w:cs="仿宋"/>
          <w:color w:val="auto"/>
          <w:sz w:val="28"/>
          <w:szCs w:val="28"/>
          <w:lang w:val="zh-CN"/>
        </w:rPr>
        <w:t>费用，报价为含税报价，增值税税率单列。</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val="zh-CN"/>
        </w:rPr>
        <w:t>技术部分。</w:t>
      </w:r>
      <w:r>
        <w:rPr>
          <w:rFonts w:hint="eastAsia" w:ascii="仿宋" w:hAnsi="仿宋" w:eastAsia="仿宋" w:cs="仿宋"/>
          <w:color w:val="auto"/>
          <w:sz w:val="28"/>
          <w:szCs w:val="28"/>
          <w:lang w:val="en-US" w:eastAsia="zh-CN"/>
        </w:rPr>
        <w:t>主要包括项目的</w:t>
      </w:r>
      <w:r>
        <w:rPr>
          <w:rFonts w:hint="eastAsia" w:ascii="仿宋" w:hAnsi="仿宋" w:eastAsia="仿宋" w:cs="仿宋"/>
          <w:color w:val="auto"/>
          <w:kern w:val="2"/>
          <w:sz w:val="28"/>
          <w:szCs w:val="28"/>
          <w:lang w:val="en-US" w:eastAsia="zh-CN" w:bidi="ar-SA"/>
        </w:rPr>
        <w:t>描述、设计和施工方案等技术方案，工程量清单、人员配置、图纸、表格等和技术相关的资料。</w:t>
      </w:r>
      <w:r>
        <w:rPr>
          <w:rFonts w:hint="eastAsia" w:ascii="仿宋" w:hAnsi="仿宋" w:eastAsia="仿宋" w:cs="仿宋"/>
          <w:color w:val="auto"/>
          <w:sz w:val="28"/>
          <w:szCs w:val="28"/>
          <w:lang w:val="zh-CN"/>
        </w:rPr>
        <w:t>如果提供的</w:t>
      </w:r>
      <w:r>
        <w:rPr>
          <w:rFonts w:hint="eastAsia" w:ascii="仿宋" w:hAnsi="仿宋" w:eastAsia="仿宋" w:cs="仿宋"/>
          <w:color w:val="auto"/>
          <w:sz w:val="28"/>
          <w:szCs w:val="28"/>
          <w:u w:val="single"/>
          <w:lang w:val="en-US" w:eastAsia="zh-CN"/>
        </w:rPr>
        <w:t xml:space="preserve"> 施工方案 </w:t>
      </w:r>
      <w:r>
        <w:rPr>
          <w:rFonts w:hint="eastAsia" w:ascii="仿宋" w:hAnsi="仿宋" w:eastAsia="仿宋" w:cs="仿宋"/>
          <w:color w:val="auto"/>
          <w:sz w:val="28"/>
          <w:szCs w:val="28"/>
          <w:lang w:val="zh-CN"/>
        </w:rPr>
        <w:t>与</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采购文件要求有偏差，必须详细说明，</w:t>
      </w:r>
      <w:r>
        <w:rPr>
          <w:rFonts w:hint="eastAsia" w:ascii="仿宋" w:hAnsi="仿宋" w:eastAsia="仿宋" w:cs="仿宋"/>
          <w:color w:val="auto"/>
          <w:sz w:val="28"/>
          <w:szCs w:val="28"/>
        </w:rPr>
        <w:t>须经</w:t>
      </w:r>
      <w:r>
        <w:rPr>
          <w:rFonts w:hint="eastAsia" w:ascii="仿宋" w:hAnsi="仿宋" w:eastAsia="仿宋" w:cs="仿宋"/>
          <w:color w:val="auto"/>
          <w:sz w:val="28"/>
          <w:szCs w:val="28"/>
          <w:lang w:val="en-US" w:eastAsia="zh-CN"/>
        </w:rPr>
        <w:t>评审委员会</w:t>
      </w:r>
      <w:r>
        <w:rPr>
          <w:rFonts w:hint="eastAsia" w:ascii="仿宋" w:hAnsi="仿宋" w:eastAsia="仿宋" w:cs="仿宋"/>
          <w:color w:val="auto"/>
          <w:sz w:val="28"/>
          <w:szCs w:val="28"/>
        </w:rPr>
        <w:t>评定</w:t>
      </w:r>
      <w:r>
        <w:rPr>
          <w:rFonts w:hint="eastAsia" w:ascii="仿宋" w:hAnsi="仿宋" w:eastAsia="仿宋" w:cs="仿宋"/>
          <w:color w:val="auto"/>
          <w:sz w:val="28"/>
          <w:szCs w:val="28"/>
          <w:lang w:val="en-US" w:eastAsia="zh-CN"/>
        </w:rPr>
        <w:t>并认</w:t>
      </w:r>
      <w:r>
        <w:rPr>
          <w:rFonts w:hint="eastAsia" w:ascii="仿宋" w:hAnsi="仿宋" w:eastAsia="仿宋" w:cs="仿宋"/>
          <w:color w:val="auto"/>
          <w:sz w:val="28"/>
          <w:szCs w:val="28"/>
        </w:rPr>
        <w:t>可，才能作为供应商实质性响应。(表格自制)</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.2.5</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商务部分。主要包括营业执照（复印件，</w:t>
      </w:r>
      <w:r>
        <w:rPr>
          <w:rFonts w:hint="eastAsia" w:ascii="仿宋" w:hAnsi="仿宋" w:eastAsia="仿宋" w:cs="仿宋"/>
          <w:color w:val="auto"/>
          <w:sz w:val="28"/>
          <w:szCs w:val="28"/>
          <w:lang w:val="en-US" w:eastAsia="zh-CN"/>
        </w:rPr>
        <w:t>加盖鲜章</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法定代表人身份证明（原件盖鲜章并附法定代表人身份证复印件加盖鲜章），法定代表人授权委托书</w:t>
      </w:r>
      <w:r>
        <w:rPr>
          <w:rFonts w:hint="eastAsia" w:ascii="仿宋" w:hAnsi="仿宋" w:eastAsia="仿宋" w:cs="仿宋"/>
          <w:color w:val="auto"/>
          <w:sz w:val="28"/>
          <w:szCs w:val="28"/>
          <w:lang w:val="zh-CN"/>
        </w:rPr>
        <w:t>（原件</w:t>
      </w:r>
      <w:r>
        <w:rPr>
          <w:rFonts w:hint="eastAsia" w:ascii="仿宋" w:hAnsi="仿宋" w:eastAsia="仿宋" w:cs="仿宋"/>
          <w:color w:val="auto"/>
          <w:sz w:val="28"/>
          <w:szCs w:val="28"/>
          <w:lang w:val="en-US" w:eastAsia="zh-CN"/>
        </w:rPr>
        <w:t>盖鲜章并附委托代理人身份证复印件加盖鲜章</w:t>
      </w: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业绩证明、</w:t>
      </w:r>
      <w:r>
        <w:rPr>
          <w:rFonts w:hint="eastAsia" w:ascii="仿宋" w:hAnsi="仿宋" w:eastAsia="仿宋" w:cs="仿宋"/>
          <w:color w:val="auto"/>
          <w:sz w:val="28"/>
          <w:szCs w:val="28"/>
          <w:lang w:val="zh-CN"/>
        </w:rPr>
        <w:t>提供产品的合格证明、资格证明（如企业资信证明等）以及服务承诺等。</w:t>
      </w:r>
    </w:p>
    <w:p>
      <w:pPr>
        <w:keepNext w:val="0"/>
        <w:keepLines w:val="0"/>
        <w:pageBreakBefore w:val="0"/>
        <w:kinsoku/>
        <w:wordWrap/>
        <w:overflowPunct/>
        <w:topLinePunct w:val="0"/>
        <w:autoSpaceDE w:val="0"/>
        <w:autoSpaceDN w:val="0"/>
        <w:bidi w:val="0"/>
        <w:adjustRightInd w:val="0"/>
        <w:spacing w:line="460" w:lineRule="exact"/>
        <w:ind w:firstLine="630" w:firstLineChars="225"/>
        <w:outlineLvl w:val="9"/>
        <w:rPr>
          <w:rFonts w:hint="eastAsia" w:ascii="仿宋" w:hAnsi="仿宋" w:eastAsia="仿宋" w:cs="仿宋"/>
          <w:b/>
          <w:bCs/>
          <w:color w:val="auto"/>
          <w:sz w:val="28"/>
          <w:szCs w:val="28"/>
          <w:u w:val="single"/>
          <w:lang w:val="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lang w:val="zh-CN"/>
        </w:rPr>
        <w:t>.2.6</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比选响应文件</w:t>
      </w:r>
      <w:r>
        <w:rPr>
          <w:rFonts w:hint="eastAsia" w:ascii="仿宋" w:hAnsi="仿宋" w:eastAsia="仿宋" w:cs="仿宋"/>
          <w:color w:val="auto"/>
          <w:sz w:val="28"/>
          <w:szCs w:val="28"/>
          <w:lang w:val="en-US" w:eastAsia="zh-CN"/>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lang w:val="en-US" w:eastAsia="zh-CN"/>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lang w:val="en-US" w:eastAsia="zh-CN"/>
        </w:rPr>
        <w:t>1</w:t>
      </w:r>
      <w:r>
        <w:rPr>
          <w:rFonts w:hint="eastAsia" w:ascii="仿宋" w:hAnsi="仿宋" w:eastAsia="仿宋" w:cs="仿宋"/>
          <w:b/>
          <w:bCs/>
          <w:color w:val="auto"/>
          <w:sz w:val="28"/>
          <w:szCs w:val="28"/>
          <w:u w:val="single"/>
          <w:lang w:val="zh-CN"/>
        </w:rPr>
        <w:t>份；</w:t>
      </w:r>
    </w:p>
    <w:p>
      <w:pPr>
        <w:keepNext w:val="0"/>
        <w:keepLines w:val="0"/>
        <w:pageBreakBefore w:val="0"/>
        <w:kinsoku/>
        <w:wordWrap/>
        <w:overflowPunct/>
        <w:topLinePunct w:val="0"/>
        <w:autoSpaceDE w:val="0"/>
        <w:autoSpaceDN w:val="0"/>
        <w:bidi w:val="0"/>
        <w:adjustRightInd w:val="0"/>
        <w:spacing w:line="460" w:lineRule="exact"/>
        <w:ind w:firstLine="632" w:firstLineChars="225"/>
        <w:outlineLvl w:val="9"/>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zh-CN"/>
        </w:rPr>
        <w:t>十五、</w:t>
      </w:r>
      <w:r>
        <w:rPr>
          <w:rFonts w:hint="eastAsia" w:ascii="仿宋" w:hAnsi="仿宋" w:eastAsia="仿宋" w:cs="仿宋"/>
          <w:b/>
          <w:color w:val="auto"/>
          <w:sz w:val="28"/>
          <w:szCs w:val="28"/>
          <w:lang w:val="en-US" w:eastAsia="zh-CN"/>
        </w:rPr>
        <w:t>比选须知</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15.1比选响应人有以下情形之一的，采购人有权拒收比选响应人文件：</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olor w:val="auto"/>
          <w:sz w:val="28"/>
          <w:szCs w:val="28"/>
          <w:lang w:val="en-US" w:eastAsia="zh-CN"/>
        </w:rPr>
      </w:pPr>
      <w:r>
        <w:rPr>
          <w:rFonts w:hint="eastAsia" w:ascii="仿宋" w:hAnsi="仿宋" w:eastAsia="仿宋" w:cs="仿宋"/>
          <w:color w:val="auto"/>
          <w:sz w:val="28"/>
          <w:szCs w:val="28"/>
          <w:lang w:val="en-US" w:eastAsia="zh-CN"/>
        </w:rPr>
        <w:t>15.1.1</w:t>
      </w:r>
      <w:r>
        <w:rPr>
          <w:rFonts w:hint="eastAsia" w:ascii="仿宋" w:hAnsi="仿宋" w:eastAsia="仿宋"/>
          <w:color w:val="auto"/>
          <w:sz w:val="28"/>
          <w:szCs w:val="28"/>
          <w:lang w:val="en-US" w:eastAsia="zh-CN"/>
        </w:rPr>
        <w:t>未在递交比选响应文件截止时间前递交响应文件的；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color w:val="auto"/>
          <w:lang w:val="en-US" w:eastAsia="zh-CN"/>
        </w:rPr>
      </w:pPr>
      <w:r>
        <w:rPr>
          <w:rFonts w:hint="eastAsia" w:ascii="仿宋" w:hAnsi="仿宋" w:eastAsia="仿宋"/>
          <w:color w:val="auto"/>
          <w:sz w:val="28"/>
          <w:szCs w:val="28"/>
          <w:lang w:val="en-US" w:eastAsia="zh-CN"/>
        </w:rPr>
        <w:t>15.1.2</w:t>
      </w:r>
      <w:r>
        <w:rPr>
          <w:rFonts w:hint="eastAsia" w:ascii="仿宋" w:hAnsi="仿宋" w:eastAsia="仿宋"/>
          <w:color w:val="auto"/>
          <w:sz w:val="28"/>
          <w:szCs w:val="28"/>
          <w:lang w:val="zh-CN"/>
        </w:rPr>
        <w:t>比选响应人未派法定代表人或</w:t>
      </w:r>
      <w:r>
        <w:rPr>
          <w:rFonts w:hint="eastAsia" w:ascii="仿宋" w:hAnsi="仿宋" w:eastAsia="仿宋"/>
          <w:color w:val="auto"/>
          <w:sz w:val="28"/>
          <w:szCs w:val="28"/>
          <w:lang w:val="en-US" w:eastAsia="zh-CN"/>
        </w:rPr>
        <w:t>法定代表人</w:t>
      </w:r>
      <w:r>
        <w:rPr>
          <w:rFonts w:hint="eastAsia" w:ascii="仿宋" w:hAnsi="仿宋" w:eastAsia="仿宋"/>
          <w:color w:val="auto"/>
          <w:sz w:val="28"/>
          <w:szCs w:val="28"/>
          <w:lang w:val="zh-CN"/>
        </w:rPr>
        <w:t>委托代理人出席比选唱价</w:t>
      </w:r>
      <w:r>
        <w:rPr>
          <w:rFonts w:hint="eastAsia" w:ascii="仿宋" w:hAnsi="仿宋" w:eastAsia="仿宋"/>
          <w:color w:val="auto"/>
          <w:sz w:val="28"/>
          <w:szCs w:val="28"/>
          <w:lang w:val="en-US" w:eastAsia="zh-CN"/>
        </w:rPr>
        <w:t>环节，或出席唱价环节的比选响应人未能提供有效身份证原件、提供身份证原件与比选文件中不符的；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15.1.3未按要求密封比选响应文件的。</w:t>
      </w:r>
    </w:p>
    <w:p>
      <w:pPr>
        <w:keepNext w:val="0"/>
        <w:keepLines w:val="0"/>
        <w:pageBreakBefore w:val="0"/>
        <w:kinsoku/>
        <w:wordWrap/>
        <w:overflowPunct/>
        <w:topLinePunct w:val="0"/>
        <w:autoSpaceDE w:val="0"/>
        <w:autoSpaceDN w:val="0"/>
        <w:bidi w:val="0"/>
        <w:adjustRightInd w:val="0"/>
        <w:spacing w:line="460" w:lineRule="exact"/>
        <w:ind w:firstLine="562" w:firstLineChars="200"/>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十六、比选</w:t>
      </w:r>
      <w:r>
        <w:rPr>
          <w:rFonts w:hint="eastAsia" w:ascii="仿宋" w:hAnsi="仿宋" w:eastAsia="仿宋" w:cs="仿宋"/>
          <w:b/>
          <w:bCs/>
          <w:color w:val="auto"/>
          <w:sz w:val="28"/>
          <w:szCs w:val="28"/>
          <w:lang w:val="zh-CN" w:eastAsia="zh-CN"/>
        </w:rPr>
        <w:t>响应文件作废条款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val="zh-CN" w:eastAsia="zh-CN"/>
        </w:rPr>
        <w:t>无报价或两个以上报价的；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val="zh-CN" w:eastAsia="zh-CN"/>
        </w:rPr>
        <w:t>资格条件不符合国家有关规定和</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文件要求的，或者拒不按照要求对</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lang w:val="zh-CN" w:eastAsia="zh-CN"/>
        </w:rPr>
        <w:t>文件进行澄清、说明或者补正的；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val="zh-CN" w:eastAsia="zh-CN"/>
        </w:rPr>
        <w:t>报价超过比选最高限价的；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val="zh-CN" w:eastAsia="zh-CN"/>
        </w:rPr>
        <w:t>比选响应文件封面及密封袋封面上</w:t>
      </w:r>
      <w:r>
        <w:rPr>
          <w:rFonts w:hint="eastAsia" w:ascii="仿宋" w:hAnsi="仿宋" w:eastAsia="仿宋" w:cs="仿宋"/>
          <w:color w:val="auto"/>
          <w:sz w:val="28"/>
          <w:szCs w:val="28"/>
          <w:lang w:val="en-US" w:eastAsia="zh-CN"/>
        </w:rPr>
        <w:t>未</w:t>
      </w:r>
      <w:r>
        <w:rPr>
          <w:rFonts w:hint="eastAsia" w:ascii="仿宋" w:hAnsi="仿宋" w:eastAsia="仿宋" w:cs="仿宋"/>
          <w:color w:val="auto"/>
          <w:sz w:val="28"/>
          <w:szCs w:val="28"/>
          <w:lang w:val="zh-CN" w:eastAsia="zh-CN"/>
        </w:rPr>
        <w:t>注明“项目名称”“项目编号”“比选响应单位名称”，</w:t>
      </w:r>
      <w:r>
        <w:rPr>
          <w:rFonts w:hint="eastAsia" w:ascii="仿宋" w:hAnsi="仿宋" w:eastAsia="仿宋" w:cs="仿宋"/>
          <w:color w:val="auto"/>
          <w:sz w:val="28"/>
          <w:szCs w:val="28"/>
          <w:lang w:val="en-US" w:eastAsia="zh-CN"/>
        </w:rPr>
        <w:t>或未</w:t>
      </w:r>
      <w:r>
        <w:rPr>
          <w:rFonts w:hint="eastAsia" w:ascii="仿宋" w:hAnsi="仿宋" w:eastAsia="仿宋" w:cs="仿宋"/>
          <w:color w:val="auto"/>
          <w:sz w:val="28"/>
          <w:szCs w:val="28"/>
          <w:lang w:val="zh-CN" w:eastAsia="zh-CN"/>
        </w:rPr>
        <w:t>加盖单位公章；</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val="zh-CN" w:eastAsia="zh-CN"/>
        </w:rPr>
        <w:t>比选响应文件</w:t>
      </w:r>
      <w:r>
        <w:rPr>
          <w:rFonts w:hint="eastAsia" w:ascii="仿宋" w:hAnsi="仿宋" w:eastAsia="仿宋" w:cs="仿宋"/>
          <w:color w:val="auto"/>
          <w:sz w:val="28"/>
          <w:szCs w:val="28"/>
          <w:lang w:val="en-US" w:eastAsia="zh-CN"/>
        </w:rPr>
        <w:t>中</w:t>
      </w:r>
      <w:r>
        <w:rPr>
          <w:rFonts w:hint="eastAsia" w:ascii="仿宋" w:hAnsi="仿宋" w:eastAsia="仿宋" w:cs="仿宋"/>
          <w:color w:val="auto"/>
          <w:sz w:val="28"/>
          <w:szCs w:val="28"/>
          <w:lang w:val="zh-CN" w:eastAsia="zh-CN"/>
        </w:rPr>
        <w:t>字迹或提供的复印件模糊、无法辨认的；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val="zh-CN" w:eastAsia="zh-CN"/>
        </w:rPr>
        <w:t>比选响应文件散装或者活页装订的；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val="zh-CN" w:eastAsia="zh-CN"/>
        </w:rPr>
        <w:t>比选响应文件份数不足；</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lang w:val="zh-CN" w:eastAsia="zh-CN"/>
        </w:rPr>
        <w:t>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（九）</w:t>
      </w:r>
      <w:r>
        <w:rPr>
          <w:rFonts w:hint="eastAsia" w:ascii="仿宋" w:hAnsi="仿宋" w:eastAsia="仿宋" w:cs="仿宋"/>
          <w:color w:val="auto"/>
          <w:sz w:val="28"/>
          <w:szCs w:val="28"/>
          <w:lang w:val="zh-CN" w:eastAsia="zh-CN"/>
        </w:rPr>
        <w:t>比选响应文件中报价函部分、授权部分未盖章，或无法定代表人签字，或签字人无有效授权书的；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（十）</w:t>
      </w:r>
      <w:r>
        <w:rPr>
          <w:rFonts w:hint="eastAsia" w:ascii="仿宋" w:hAnsi="仿宋" w:eastAsia="仿宋" w:cs="仿宋"/>
          <w:color w:val="auto"/>
          <w:sz w:val="28"/>
          <w:szCs w:val="28"/>
          <w:lang w:val="zh-CN" w:eastAsia="zh-CN"/>
        </w:rPr>
        <w:t>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（十一）未</w:t>
      </w:r>
      <w:r>
        <w:rPr>
          <w:rFonts w:hint="eastAsia" w:ascii="仿宋" w:hAnsi="仿宋" w:eastAsia="仿宋" w:cs="仿宋"/>
          <w:color w:val="auto"/>
          <w:sz w:val="28"/>
          <w:szCs w:val="28"/>
          <w:lang w:val="zh-CN" w:eastAsia="zh-CN"/>
        </w:rPr>
        <w:t>对</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文件有关工期、</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有效期、质量要求、技术标准和要求、</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范围等实质性内容响应的；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（十二）未按比选文件要求编制的、明显不符合技术规范和标准的要求、对比选文件中主要条款未响应的；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（十三）比选响应文件附有采购人不能接受的条件；</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（十四）</w:t>
      </w:r>
      <w:r>
        <w:rPr>
          <w:rFonts w:hint="eastAsia" w:ascii="仿宋" w:hAnsi="仿宋" w:eastAsia="仿宋" w:cs="仿宋"/>
          <w:color w:val="auto"/>
          <w:sz w:val="28"/>
          <w:szCs w:val="28"/>
          <w:lang w:val="zh-CN" w:eastAsia="zh-CN"/>
        </w:rPr>
        <w:t>有串通比选或弄虚作假或有其他违法行为的。</w:t>
      </w:r>
    </w:p>
    <w:p>
      <w:pPr>
        <w:keepNext w:val="0"/>
        <w:keepLines w:val="0"/>
        <w:pageBreakBefore w:val="0"/>
        <w:kinsoku/>
        <w:wordWrap/>
        <w:overflowPunct/>
        <w:topLinePunct w:val="0"/>
        <w:autoSpaceDE w:val="0"/>
        <w:autoSpaceDN w:val="0"/>
        <w:bidi w:val="0"/>
        <w:adjustRightInd w:val="0"/>
        <w:snapToGrid w:val="0"/>
        <w:spacing w:line="460" w:lineRule="exact"/>
        <w:ind w:firstLine="551" w:firstLineChars="196"/>
        <w:textAlignment w:val="bottom"/>
        <w:outlineLvl w:val="9"/>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十七、响应人违规行为处罚条款</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（一）在比选期间发现比选响应人提供了虚假资料、伪造、变造、借用或者冒用他人资质证书或营业执照等证明材料的。</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default"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kern w:val="0"/>
          <w:sz w:val="28"/>
          <w:szCs w:val="28"/>
          <w:lang w:val="en-US" w:eastAsia="zh-CN"/>
        </w:rPr>
        <w:t>比选过程中发现存在贿赂行为的。</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（三）</w:t>
      </w:r>
      <w:r>
        <w:rPr>
          <w:rFonts w:hint="eastAsia" w:ascii="仿宋" w:hAnsi="仿宋" w:eastAsia="仿宋" w:cs="仿宋"/>
          <w:color w:val="auto"/>
          <w:kern w:val="0"/>
          <w:sz w:val="28"/>
          <w:szCs w:val="28"/>
          <w:lang w:val="en-US" w:eastAsia="zh-CN"/>
        </w:rPr>
        <w:t>采用非正常手段，干扰评审工作的。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color w:val="auto"/>
          <w:lang w:val="en-US" w:eastAsia="zh-CN"/>
        </w:rPr>
      </w:pPr>
      <w:r>
        <w:rPr>
          <w:rFonts w:hint="eastAsia" w:ascii="仿宋" w:hAnsi="仿宋" w:eastAsia="仿宋" w:cs="仿宋"/>
          <w:color w:val="auto"/>
          <w:sz w:val="28"/>
          <w:szCs w:val="28"/>
          <w:lang w:val="en-US" w:eastAsia="zh-CN"/>
        </w:rPr>
        <w:t>（四）在比选有效期内，撤销比选响应文件的。</w:t>
      </w:r>
    </w:p>
    <w:p>
      <w:pPr>
        <w:keepNext w:val="0"/>
        <w:keepLines w:val="0"/>
        <w:pageBreakBefore w:val="0"/>
        <w:kinsoku/>
        <w:wordWrap/>
        <w:overflowPunct/>
        <w:topLinePunct w:val="0"/>
        <w:bidi w:val="0"/>
        <w:adjustRightInd w:val="0"/>
        <w:snapToGrid w:val="0"/>
        <w:spacing w:line="460" w:lineRule="exact"/>
        <w:ind w:left="1" w:firstLine="560" w:firstLineChars="200"/>
        <w:jc w:val="left"/>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（五）</w:t>
      </w:r>
      <w:r>
        <w:rPr>
          <w:rFonts w:hint="eastAsia" w:ascii="仿宋" w:hAnsi="仿宋" w:eastAsia="仿宋" w:cs="仿宋"/>
          <w:color w:val="auto"/>
          <w:kern w:val="0"/>
          <w:sz w:val="28"/>
          <w:szCs w:val="28"/>
          <w:lang w:val="en-US" w:eastAsia="zh-CN"/>
        </w:rPr>
        <w:t>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outlineLvl w:val="9"/>
        <w:rPr>
          <w:rFonts w:hint="default"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（六）</w:t>
      </w:r>
      <w:r>
        <w:rPr>
          <w:rFonts w:hint="eastAsia" w:ascii="仿宋" w:hAnsi="仿宋" w:eastAsia="仿宋" w:cs="仿宋"/>
          <w:color w:val="auto"/>
          <w:kern w:val="0"/>
          <w:sz w:val="28"/>
          <w:szCs w:val="28"/>
          <w:lang w:val="en-US" w:eastAsia="zh-CN"/>
        </w:rPr>
        <w:t>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outlineLvl w:val="9"/>
        <w:rPr>
          <w:rFonts w:hint="default" w:ascii="仿宋" w:hAnsi="仿宋" w:eastAsia="仿宋" w:cs="仿宋"/>
          <w:color w:val="auto"/>
          <w:kern w:val="0"/>
          <w:sz w:val="28"/>
          <w:szCs w:val="28"/>
          <w:lang w:val="en-US" w:eastAsia="zh-CN"/>
        </w:rPr>
      </w:pPr>
      <w:r>
        <w:rPr>
          <w:rFonts w:hint="eastAsia" w:ascii="仿宋" w:hAnsi="仿宋" w:eastAsia="仿宋" w:cs="仿宋"/>
          <w:color w:val="auto"/>
          <w:sz w:val="28"/>
          <w:szCs w:val="28"/>
          <w:lang w:val="en-US" w:eastAsia="zh-CN"/>
        </w:rPr>
        <w:t>（七）</w:t>
      </w:r>
      <w:r>
        <w:rPr>
          <w:rFonts w:hint="default" w:ascii="仿宋" w:hAnsi="仿宋" w:eastAsia="仿宋" w:cs="仿宋"/>
          <w:color w:val="auto"/>
          <w:kern w:val="0"/>
          <w:sz w:val="28"/>
          <w:szCs w:val="28"/>
          <w:lang w:val="en-US" w:eastAsia="zh-CN"/>
        </w:rPr>
        <w:t>在</w:t>
      </w:r>
      <w:r>
        <w:rPr>
          <w:rFonts w:hint="eastAsia" w:ascii="仿宋" w:hAnsi="仿宋" w:eastAsia="仿宋" w:cs="仿宋"/>
          <w:color w:val="auto"/>
          <w:kern w:val="0"/>
          <w:sz w:val="28"/>
          <w:szCs w:val="28"/>
          <w:lang w:val="en-US" w:eastAsia="zh-CN"/>
        </w:rPr>
        <w:t>比选</w:t>
      </w:r>
      <w:r>
        <w:rPr>
          <w:rFonts w:hint="default" w:ascii="仿宋" w:hAnsi="仿宋" w:eastAsia="仿宋" w:cs="仿宋"/>
          <w:color w:val="auto"/>
          <w:kern w:val="0"/>
          <w:sz w:val="28"/>
          <w:szCs w:val="28"/>
          <w:lang w:val="en-US" w:eastAsia="zh-CN"/>
        </w:rPr>
        <w:t>过程中</w:t>
      </w:r>
      <w:r>
        <w:rPr>
          <w:rFonts w:hint="eastAsia" w:ascii="仿宋" w:hAnsi="仿宋" w:eastAsia="仿宋" w:cs="仿宋"/>
          <w:color w:val="auto"/>
          <w:kern w:val="0"/>
          <w:sz w:val="28"/>
          <w:szCs w:val="28"/>
          <w:lang w:val="en-US" w:eastAsia="zh-CN"/>
        </w:rPr>
        <w:t>存在围标或</w:t>
      </w:r>
      <w:r>
        <w:rPr>
          <w:rFonts w:hint="default" w:ascii="仿宋" w:hAnsi="仿宋" w:eastAsia="仿宋" w:cs="仿宋"/>
          <w:color w:val="auto"/>
          <w:kern w:val="0"/>
          <w:sz w:val="28"/>
          <w:szCs w:val="28"/>
          <w:lang w:val="en-US" w:eastAsia="zh-CN"/>
        </w:rPr>
        <w:t>相互串通投标、非法以他人名义</w:t>
      </w:r>
      <w:r>
        <w:rPr>
          <w:rFonts w:hint="eastAsia" w:ascii="仿宋" w:hAnsi="仿宋" w:eastAsia="仿宋" w:cs="仿宋"/>
          <w:color w:val="auto"/>
          <w:kern w:val="0"/>
          <w:sz w:val="28"/>
          <w:szCs w:val="28"/>
          <w:lang w:val="en-US" w:eastAsia="zh-CN"/>
        </w:rPr>
        <w:t>参与比选</w:t>
      </w:r>
      <w:r>
        <w:rPr>
          <w:rFonts w:hint="default" w:ascii="仿宋" w:hAnsi="仿宋" w:eastAsia="仿宋" w:cs="仿宋"/>
          <w:color w:val="auto"/>
          <w:kern w:val="0"/>
          <w:sz w:val="28"/>
          <w:szCs w:val="28"/>
          <w:lang w:val="en-US" w:eastAsia="zh-CN"/>
        </w:rPr>
        <w:t>或以其他方式</w:t>
      </w:r>
      <w:r>
        <w:rPr>
          <w:rFonts w:hint="eastAsia" w:ascii="仿宋" w:hAnsi="仿宋" w:eastAsia="仿宋" w:cs="仿宋"/>
          <w:color w:val="auto"/>
          <w:kern w:val="0"/>
          <w:sz w:val="28"/>
          <w:szCs w:val="28"/>
          <w:lang w:val="en-US" w:eastAsia="zh-CN"/>
        </w:rPr>
        <w:t>影响比选公正性</w:t>
      </w:r>
      <w:r>
        <w:rPr>
          <w:rFonts w:hint="default" w:ascii="仿宋" w:hAnsi="仿宋" w:eastAsia="仿宋" w:cs="仿宋"/>
          <w:color w:val="auto"/>
          <w:kern w:val="0"/>
          <w:sz w:val="28"/>
          <w:szCs w:val="28"/>
          <w:lang w:val="en-US" w:eastAsia="zh-CN"/>
        </w:rPr>
        <w:t>的行为。</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（八）</w:t>
      </w:r>
      <w:r>
        <w:rPr>
          <w:rFonts w:hint="default" w:ascii="仿宋" w:hAnsi="仿宋" w:eastAsia="仿宋" w:cs="仿宋"/>
          <w:color w:val="auto"/>
          <w:sz w:val="28"/>
          <w:szCs w:val="28"/>
          <w:lang w:val="en-US" w:eastAsia="zh-CN"/>
        </w:rPr>
        <w:t>严重违反采购承诺或合同约定，提高价格、降低质量、拖延工期或供货时间的不诚信行为</w:t>
      </w:r>
      <w:r>
        <w:rPr>
          <w:rFonts w:hint="default" w:ascii="仿宋" w:hAnsi="仿宋" w:eastAsia="仿宋" w:cs="仿宋"/>
          <w:color w:val="auto"/>
          <w:sz w:val="28"/>
          <w:szCs w:val="28"/>
          <w:lang w:val="en-US" w:eastAsia="zh-CN"/>
        </w:rPr>
        <w:tab/>
      </w:r>
      <w:r>
        <w:rPr>
          <w:rFonts w:hint="default" w:ascii="仿宋" w:hAnsi="仿宋" w:eastAsia="仿宋" w:cs="仿宋"/>
          <w:color w:val="auto"/>
          <w:sz w:val="28"/>
          <w:szCs w:val="28"/>
          <w:lang w:val="en-US" w:eastAsia="zh-CN"/>
        </w:rPr>
        <w:t>。</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（九）</w:t>
      </w:r>
      <w:r>
        <w:rPr>
          <w:rFonts w:hint="default" w:ascii="仿宋" w:hAnsi="仿宋" w:eastAsia="仿宋" w:cs="仿宋"/>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w:t>
      </w:r>
      <w:r>
        <w:rPr>
          <w:rFonts w:hint="default" w:ascii="仿宋" w:hAnsi="仿宋" w:eastAsia="仿宋" w:cs="仿宋"/>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（十一）</w:t>
      </w:r>
      <w:r>
        <w:rPr>
          <w:rFonts w:hint="default" w:ascii="仿宋" w:hAnsi="仿宋" w:eastAsia="仿宋" w:cs="仿宋"/>
          <w:color w:val="auto"/>
          <w:sz w:val="28"/>
          <w:szCs w:val="28"/>
          <w:lang w:val="en-US" w:eastAsia="zh-CN"/>
        </w:rPr>
        <w:t>有其他违反国家法律法规或采购文件相关规定的不诚信行为。</w:t>
      </w:r>
    </w:p>
    <w:p>
      <w:pPr>
        <w:keepNext w:val="0"/>
        <w:keepLines w:val="0"/>
        <w:pageBreakBefore w:val="0"/>
        <w:kinsoku/>
        <w:wordWrap/>
        <w:overflowPunct/>
        <w:topLinePunct w:val="0"/>
        <w:autoSpaceDE w:val="0"/>
        <w:autoSpaceDN w:val="0"/>
        <w:bidi w:val="0"/>
        <w:adjustRightInd w:val="0"/>
        <w:spacing w:line="460" w:lineRule="exact"/>
        <w:ind w:firstLine="562" w:firstLineChars="200"/>
        <w:outlineLvl w:val="9"/>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十八 黑名单供应商惩诫标准及措施</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（一）列入黑名单的供应商将在</w:t>
      </w:r>
      <w:r>
        <w:rPr>
          <w:rFonts w:hint="eastAsia" w:ascii="仿宋" w:hAnsi="仿宋" w:eastAsia="仿宋" w:cs="仿宋"/>
          <w:color w:val="auto"/>
          <w:kern w:val="0"/>
          <w:sz w:val="28"/>
          <w:szCs w:val="28"/>
        </w:rPr>
        <w:t>重庆</w:t>
      </w:r>
      <w:r>
        <w:rPr>
          <w:rFonts w:hint="eastAsia" w:ascii="仿宋" w:hAnsi="仿宋" w:eastAsia="仿宋" w:cs="仿宋"/>
          <w:color w:val="auto"/>
          <w:kern w:val="0"/>
          <w:sz w:val="28"/>
          <w:szCs w:val="28"/>
          <w:lang w:val="en-US" w:eastAsia="zh-CN"/>
        </w:rPr>
        <w:t>机场集团有限公司</w:t>
      </w:r>
      <w:r>
        <w:rPr>
          <w:rFonts w:hint="eastAsia" w:ascii="仿宋" w:hAnsi="仿宋" w:eastAsia="仿宋" w:cs="仿宋"/>
          <w:color w:val="auto"/>
          <w:kern w:val="0"/>
          <w:sz w:val="28"/>
          <w:szCs w:val="28"/>
        </w:rPr>
        <w:t>官网（www.cqa.cn）</w:t>
      </w:r>
      <w:r>
        <w:rPr>
          <w:rFonts w:hint="eastAsia" w:ascii="仿宋" w:hAnsi="仿宋" w:eastAsia="仿宋" w:cs="仿宋"/>
          <w:color w:val="auto"/>
          <w:sz w:val="28"/>
          <w:szCs w:val="28"/>
          <w:lang w:val="en-US" w:eastAsia="zh-CN"/>
        </w:rPr>
        <w:t>进行公布和公示。</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（二）被列入黑名单的供应商及相关人员，从被确认之日起3年内，取消其参与重庆江北国际机场有限公司采购项目的资格。</w:t>
      </w:r>
    </w:p>
    <w:p>
      <w:pPr>
        <w:keepNext w:val="0"/>
        <w:keepLines w:val="0"/>
        <w:pageBreakBefore w:val="0"/>
        <w:kinsoku/>
        <w:wordWrap/>
        <w:overflowPunct/>
        <w:topLinePunct w:val="0"/>
        <w:autoSpaceDE w:val="0"/>
        <w:autoSpaceDN w:val="0"/>
        <w:bidi w:val="0"/>
        <w:adjustRightInd w:val="0"/>
        <w:snapToGrid w:val="0"/>
        <w:spacing w:line="460" w:lineRule="exact"/>
        <w:ind w:firstLine="551" w:firstLineChars="196"/>
        <w:textAlignment w:val="bottom"/>
        <w:outlineLvl w:val="9"/>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eastAsia="zh-CN"/>
        </w:rPr>
        <w:t>九</w:t>
      </w:r>
      <w:r>
        <w:rPr>
          <w:rFonts w:hint="eastAsia" w:ascii="仿宋" w:hAnsi="仿宋" w:eastAsia="仿宋" w:cs="仿宋"/>
          <w:b/>
          <w:color w:val="auto"/>
          <w:sz w:val="28"/>
          <w:szCs w:val="28"/>
        </w:rPr>
        <w:t>、异议</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（三）异议请求及主张。</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.6 有下列情形之一的异议，不予受理：</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460" w:lineRule="exact"/>
        <w:ind w:firstLine="551" w:firstLineChars="196"/>
        <w:textAlignment w:val="bottom"/>
        <w:outlineLvl w:val="9"/>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二十</w:t>
      </w:r>
      <w:r>
        <w:rPr>
          <w:rFonts w:hint="eastAsia" w:ascii="仿宋" w:hAnsi="仿宋" w:eastAsia="仿宋" w:cs="仿宋"/>
          <w:b/>
          <w:color w:val="auto"/>
          <w:sz w:val="28"/>
          <w:szCs w:val="28"/>
        </w:rPr>
        <w:t>、监督部门</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重庆江北国际机场有限公司</w:t>
      </w:r>
      <w:r>
        <w:rPr>
          <w:rFonts w:hint="eastAsia" w:ascii="仿宋" w:hAnsi="仿宋" w:eastAsia="仿宋" w:cs="仿宋"/>
          <w:color w:val="auto"/>
          <w:sz w:val="28"/>
          <w:szCs w:val="28"/>
          <w:lang w:eastAsia="zh-CN"/>
        </w:rPr>
        <w:t>消防护卫部综合</w:t>
      </w:r>
      <w:r>
        <w:rPr>
          <w:rFonts w:hint="eastAsia" w:ascii="仿宋" w:hAnsi="仿宋" w:eastAsia="仿宋" w:cs="仿宋"/>
          <w:color w:val="auto"/>
          <w:sz w:val="28"/>
          <w:szCs w:val="28"/>
          <w:lang w:val="en-US" w:eastAsia="zh-CN"/>
        </w:rPr>
        <w:t>办公室</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地址：重庆机场</w:t>
      </w:r>
      <w:r>
        <w:rPr>
          <w:rFonts w:hint="eastAsia" w:ascii="仿宋" w:hAnsi="仿宋" w:eastAsia="仿宋" w:cs="仿宋"/>
          <w:color w:val="auto"/>
          <w:sz w:val="28"/>
          <w:szCs w:val="28"/>
          <w:lang w:eastAsia="zh-CN"/>
        </w:rPr>
        <w:t>护宾楼</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电话：023-671</w:t>
      </w:r>
      <w:r>
        <w:rPr>
          <w:rFonts w:hint="eastAsia" w:ascii="仿宋" w:hAnsi="仿宋" w:eastAsia="仿宋" w:cs="仿宋"/>
          <w:color w:val="auto"/>
          <w:sz w:val="28"/>
          <w:szCs w:val="28"/>
          <w:lang w:val="en-US" w:eastAsia="zh-CN"/>
        </w:rPr>
        <w:t>3645</w:t>
      </w:r>
    </w:p>
    <w:p>
      <w:pPr>
        <w:keepNext w:val="0"/>
        <w:keepLines w:val="0"/>
        <w:pageBreakBefore w:val="0"/>
        <w:kinsoku/>
        <w:wordWrap/>
        <w:overflowPunct/>
        <w:topLinePunct w:val="0"/>
        <w:autoSpaceDE w:val="0"/>
        <w:autoSpaceDN w:val="0"/>
        <w:bidi w:val="0"/>
        <w:adjustRightInd w:val="0"/>
        <w:spacing w:line="460" w:lineRule="exact"/>
        <w:ind w:firstLine="562" w:firstLineChars="200"/>
        <w:outlineLvl w:val="9"/>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二十一</w:t>
      </w:r>
      <w:r>
        <w:rPr>
          <w:rFonts w:hint="eastAsia" w:ascii="仿宋" w:hAnsi="仿宋" w:eastAsia="仿宋" w:cs="仿宋"/>
          <w:b/>
          <w:color w:val="auto"/>
          <w:sz w:val="28"/>
          <w:szCs w:val="28"/>
        </w:rPr>
        <w:t>、结果异议提交渠道</w:t>
      </w:r>
    </w:p>
    <w:p>
      <w:pPr>
        <w:keepNext w:val="0"/>
        <w:keepLines w:val="0"/>
        <w:pageBreakBefore w:val="0"/>
        <w:kinsoku/>
        <w:wordWrap/>
        <w:overflowPunct/>
        <w:topLinePunct w:val="0"/>
        <w:autoSpaceDE w:val="0"/>
        <w:autoSpaceDN w:val="0"/>
        <w:bidi w:val="0"/>
        <w:adjustRightInd w:val="0"/>
        <w:spacing w:line="460" w:lineRule="exact"/>
        <w:ind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rPr>
        <w:t>正式结果异议函件应同步提交采购人及监督部门。</w:t>
      </w:r>
    </w:p>
    <w:p>
      <w:pPr>
        <w:keepNext w:val="0"/>
        <w:keepLines w:val="0"/>
        <w:pageBreakBefore w:val="0"/>
        <w:kinsoku/>
        <w:wordWrap/>
        <w:overflowPunct/>
        <w:topLinePunct w:val="0"/>
        <w:bidi w:val="0"/>
        <w:snapToGrid w:val="0"/>
        <w:spacing w:line="460" w:lineRule="exact"/>
        <w:ind w:firstLine="551" w:firstLineChars="196"/>
        <w:outlineLvl w:val="9"/>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二十二</w:t>
      </w:r>
      <w:r>
        <w:rPr>
          <w:rFonts w:hint="eastAsia" w:ascii="仿宋" w:hAnsi="仿宋" w:eastAsia="仿宋" w:cs="仿宋"/>
          <w:b/>
          <w:color w:val="auto"/>
          <w:sz w:val="28"/>
          <w:szCs w:val="28"/>
        </w:rPr>
        <w:t>、联系方式</w:t>
      </w:r>
    </w:p>
    <w:p>
      <w:pPr>
        <w:keepNext w:val="0"/>
        <w:keepLines w:val="0"/>
        <w:pageBreakBefore w:val="0"/>
        <w:kinsoku/>
        <w:wordWrap/>
        <w:overflowPunct/>
        <w:topLinePunct w:val="0"/>
        <w:bidi w:val="0"/>
        <w:snapToGrid w:val="0"/>
        <w:spacing w:line="460" w:lineRule="exact"/>
        <w:ind w:firstLine="539"/>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业主：重庆江北国际机场有限公司</w:t>
      </w:r>
      <w:r>
        <w:rPr>
          <w:rFonts w:hint="eastAsia" w:ascii="仿宋" w:hAnsi="仿宋" w:eastAsia="仿宋" w:cs="仿宋"/>
          <w:color w:val="auto"/>
          <w:sz w:val="28"/>
          <w:szCs w:val="28"/>
          <w:lang w:eastAsia="zh-CN"/>
        </w:rPr>
        <w:t>消防护卫部</w:t>
      </w:r>
    </w:p>
    <w:p>
      <w:pPr>
        <w:keepNext w:val="0"/>
        <w:keepLines w:val="0"/>
        <w:pageBreakBefore w:val="0"/>
        <w:kinsoku/>
        <w:wordWrap/>
        <w:overflowPunct/>
        <w:topLinePunct w:val="0"/>
        <w:bidi w:val="0"/>
        <w:snapToGrid w:val="0"/>
        <w:spacing w:line="460" w:lineRule="exact"/>
        <w:ind w:firstLine="539"/>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周</w:t>
      </w:r>
      <w:r>
        <w:rPr>
          <w:rFonts w:hint="eastAsia" w:ascii="仿宋" w:hAnsi="仿宋" w:eastAsia="仿宋" w:cs="仿宋"/>
          <w:color w:val="auto"/>
          <w:sz w:val="28"/>
          <w:szCs w:val="28"/>
          <w:lang w:eastAsia="zh-CN"/>
        </w:rPr>
        <w:t>先生</w:t>
      </w:r>
      <w:r>
        <w:rPr>
          <w:rFonts w:hint="eastAsia" w:ascii="仿宋" w:hAnsi="仿宋" w:eastAsia="仿宋" w:cs="仿宋"/>
          <w:color w:val="auto"/>
          <w:sz w:val="28"/>
          <w:szCs w:val="28"/>
          <w:lang w:val="en-US" w:eastAsia="zh-CN"/>
        </w:rPr>
        <w:t xml:space="preserve"> </w:t>
      </w:r>
    </w:p>
    <w:p>
      <w:pPr>
        <w:keepNext w:val="0"/>
        <w:keepLines w:val="0"/>
        <w:pageBreakBefore w:val="0"/>
        <w:kinsoku/>
        <w:wordWrap/>
        <w:overflowPunct/>
        <w:topLinePunct w:val="0"/>
        <w:bidi w:val="0"/>
        <w:snapToGrid w:val="0"/>
        <w:spacing w:line="460" w:lineRule="exact"/>
        <w:ind w:firstLine="539"/>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电话：</w:t>
      </w:r>
      <w:r>
        <w:rPr>
          <w:rFonts w:hint="eastAsia" w:ascii="仿宋" w:hAnsi="仿宋" w:eastAsia="仿宋" w:cs="仿宋"/>
          <w:color w:val="auto"/>
          <w:sz w:val="28"/>
          <w:szCs w:val="28"/>
          <w:lang w:val="en-US" w:eastAsia="zh-CN"/>
        </w:rPr>
        <w:t>023-67152931</w:t>
      </w:r>
    </w:p>
    <w:p>
      <w:pPr>
        <w:keepNext w:val="0"/>
        <w:keepLines w:val="0"/>
        <w:pageBreakBefore w:val="0"/>
        <w:kinsoku/>
        <w:wordWrap/>
        <w:overflowPunct/>
        <w:topLinePunct w:val="0"/>
        <w:bidi w:val="0"/>
        <w:spacing w:line="460" w:lineRule="exact"/>
        <w:jc w:val="center"/>
        <w:outlineLvl w:val="9"/>
        <w:rPr>
          <w:rFonts w:hint="eastAsia" w:ascii="仿宋" w:hAnsi="仿宋" w:eastAsia="仿宋"/>
          <w:b/>
          <w:color w:val="auto"/>
          <w:sz w:val="36"/>
          <w:szCs w:val="36"/>
        </w:rPr>
      </w:pPr>
      <w:r>
        <w:rPr>
          <w:rFonts w:hint="eastAsia" w:ascii="方正小标宋_GBK" w:hAnsi="方正小标宋_GBK" w:eastAsia="方正小标宋_GBK" w:cs="方正小标宋_GBK"/>
          <w:color w:val="auto"/>
          <w:sz w:val="44"/>
          <w:szCs w:val="44"/>
        </w:rPr>
        <w:br w:type="page"/>
      </w:r>
    </w:p>
    <w:p>
      <w:pPr>
        <w:jc w:val="center"/>
        <w:rPr>
          <w:rFonts w:ascii="仿宋_GB2312" w:eastAsia="仿宋_GB2312"/>
          <w:b/>
          <w:color w:val="auto"/>
          <w:sz w:val="52"/>
          <w:szCs w:val="52"/>
        </w:rPr>
      </w:pPr>
      <w:r>
        <w:rPr>
          <w:rFonts w:hint="eastAsia" w:ascii="方正小标宋_GBK" w:hAnsi="方正小标宋_GBK" w:eastAsia="方正小标宋_GBK" w:cs="方正小标宋_GBK"/>
          <w:color w:val="auto"/>
          <w:sz w:val="44"/>
          <w:szCs w:val="44"/>
          <w:lang w:val="en-US" w:eastAsia="zh-CN"/>
        </w:rPr>
        <w:t>第二章 比选要求附件</w:t>
      </w:r>
    </w:p>
    <w:p>
      <w:pPr>
        <w:snapToGrid w:val="0"/>
        <w:spacing w:line="360" w:lineRule="auto"/>
        <w:rPr>
          <w:rFonts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jc w:val="center"/>
        <w:rPr>
          <w:rFonts w:ascii="仿宋" w:hAnsi="仿宋" w:eastAsia="仿宋"/>
          <w:b/>
          <w:color w:val="auto"/>
          <w:sz w:val="28"/>
          <w:szCs w:val="28"/>
        </w:rPr>
      </w:pPr>
      <w:r>
        <w:rPr>
          <w:rFonts w:hint="eastAsia" w:ascii="仿宋" w:hAnsi="仿宋" w:eastAsia="仿宋"/>
          <w:b/>
          <w:color w:val="auto"/>
          <w:sz w:val="28"/>
          <w:szCs w:val="28"/>
        </w:rPr>
        <w:t>报价函</w:t>
      </w:r>
    </w:p>
    <w:p>
      <w:pPr>
        <w:jc w:val="left"/>
        <w:rPr>
          <w:rFonts w:ascii="仿宋" w:hAnsi="仿宋" w:eastAsia="仿宋"/>
          <w:color w:val="auto"/>
          <w:sz w:val="24"/>
        </w:rPr>
      </w:pPr>
      <w:r>
        <w:rPr>
          <w:rFonts w:hint="eastAsia" w:ascii="仿宋" w:hAnsi="仿宋" w:eastAsia="仿宋"/>
          <w:color w:val="auto"/>
          <w:sz w:val="24"/>
        </w:rPr>
        <w:t>重庆</w:t>
      </w:r>
      <w:r>
        <w:rPr>
          <w:rFonts w:hint="eastAsia" w:ascii="仿宋" w:hAnsi="仿宋" w:eastAsia="仿宋"/>
          <w:color w:val="auto"/>
          <w:sz w:val="24"/>
          <w:lang w:eastAsia="zh-CN"/>
        </w:rPr>
        <w:t>江北国际机场</w:t>
      </w:r>
      <w:r>
        <w:rPr>
          <w:rFonts w:hint="eastAsia" w:ascii="仿宋" w:hAnsi="仿宋" w:eastAsia="仿宋"/>
          <w:color w:val="auto"/>
          <w:sz w:val="24"/>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．我方已仔细研究了</w:t>
      </w:r>
      <w:r>
        <w:rPr>
          <w:rFonts w:ascii="仿宋" w:hAnsi="仿宋" w:eastAsia="仿宋"/>
          <w:color w:val="auto"/>
          <w:sz w:val="24"/>
          <w:u w:val="single"/>
        </w:rPr>
        <w:tab/>
      </w:r>
      <w:r>
        <w:rPr>
          <w:rFonts w:ascii="仿宋" w:hAnsi="仿宋" w:eastAsia="仿宋"/>
          <w:color w:val="auto"/>
          <w:sz w:val="24"/>
          <w:u w:val="single"/>
        </w:rPr>
        <w:tab/>
      </w:r>
      <w:r>
        <w:rPr>
          <w:rFonts w:hint="eastAsia" w:ascii="仿宋" w:hAnsi="仿宋" w:eastAsia="仿宋"/>
          <w:color w:val="auto"/>
          <w:sz w:val="24"/>
          <w:u w:val="single"/>
        </w:rPr>
        <w:t>（项目名称）</w:t>
      </w:r>
      <w:r>
        <w:rPr>
          <w:rFonts w:hint="eastAsia" w:ascii="仿宋" w:hAnsi="仿宋" w:eastAsia="仿宋"/>
          <w:color w:val="auto"/>
          <w:sz w:val="24"/>
        </w:rPr>
        <w:t>项目比选文件的全部内容，愿意以人民币</w:t>
      </w:r>
      <w:r>
        <w:rPr>
          <w:rFonts w:hint="eastAsia" w:ascii="仿宋" w:hAnsi="仿宋" w:eastAsia="仿宋"/>
          <w:color w:val="auto"/>
          <w:sz w:val="24"/>
          <w:u w:val="single"/>
        </w:rPr>
        <w:t>（大写）</w:t>
      </w:r>
      <w:r>
        <w:rPr>
          <w:rFonts w:ascii="仿宋" w:hAnsi="仿宋" w:eastAsia="仿宋"/>
          <w:color w:val="auto"/>
          <w:sz w:val="24"/>
          <w:u w:val="single"/>
        </w:rPr>
        <w:tab/>
      </w:r>
      <w:r>
        <w:rPr>
          <w:rFonts w:hint="eastAsia" w:ascii="仿宋" w:hAnsi="仿宋" w:eastAsia="仿宋"/>
          <w:color w:val="auto"/>
          <w:sz w:val="24"/>
          <w:u w:val="single"/>
        </w:rPr>
        <w:t xml:space="preserve">       元（</w:t>
      </w:r>
      <w:r>
        <w:rPr>
          <w:rFonts w:eastAsia="仿宋"/>
          <w:color w:val="auto"/>
          <w:sz w:val="24"/>
          <w:u w:val="single"/>
        </w:rPr>
        <w:t>¥</w:t>
      </w:r>
      <w:r>
        <w:rPr>
          <w:rFonts w:ascii="仿宋" w:hAnsi="仿宋" w:eastAsia="仿宋"/>
          <w:color w:val="auto"/>
          <w:sz w:val="24"/>
          <w:u w:val="single"/>
        </w:rPr>
        <w:tab/>
      </w:r>
      <w:r>
        <w:rPr>
          <w:rFonts w:hint="eastAsia" w:ascii="仿宋" w:hAnsi="仿宋" w:eastAsia="仿宋"/>
          <w:color w:val="auto"/>
          <w:sz w:val="24"/>
          <w:u w:val="single"/>
        </w:rPr>
        <w:t>）</w:t>
      </w:r>
      <w:r>
        <w:rPr>
          <w:rFonts w:hint="eastAsia" w:ascii="仿宋" w:hAnsi="仿宋" w:eastAsia="仿宋"/>
          <w:color w:val="auto"/>
          <w:sz w:val="24"/>
        </w:rPr>
        <w:t>含税总报价，增值税税率      %，工期</w:t>
      </w:r>
      <w:r>
        <w:rPr>
          <w:rFonts w:hint="eastAsia" w:ascii="仿宋" w:hAnsi="仿宋" w:eastAsia="仿宋"/>
          <w:color w:val="auto"/>
          <w:sz w:val="24"/>
        </w:rPr>
        <w:tab/>
      </w:r>
      <w:r>
        <w:rPr>
          <w:rFonts w:hint="eastAsia" w:ascii="仿宋" w:hAnsi="仿宋" w:eastAsia="仿宋"/>
          <w:color w:val="auto"/>
          <w:sz w:val="24"/>
        </w:rPr>
        <w:t>日历天，按合同约定实施和完成承包项目的全部工作。</w:t>
      </w:r>
    </w:p>
    <w:p>
      <w:pPr>
        <w:autoSpaceDE w:val="0"/>
        <w:autoSpaceDN w:val="0"/>
        <w:adjustRightInd w:val="0"/>
        <w:spacing w:before="15"/>
        <w:ind w:right="-2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．我方承诺在比选有效期内不修改、撤销比选响应文件。</w:t>
      </w:r>
    </w:p>
    <w:p>
      <w:pPr>
        <w:autoSpaceDE w:val="0"/>
        <w:autoSpaceDN w:val="0"/>
        <w:adjustRightInd w:val="0"/>
        <w:ind w:right="-2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．如我方成交：</w:t>
      </w:r>
    </w:p>
    <w:p>
      <w:pPr>
        <w:autoSpaceDE w:val="0"/>
        <w:autoSpaceDN w:val="0"/>
        <w:adjustRightInd w:val="0"/>
        <w:ind w:right="-8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）我方承诺在收到成交通知后，在规定的期限内与你方签订合同。</w:t>
      </w:r>
    </w:p>
    <w:p>
      <w:pPr>
        <w:autoSpaceDE w:val="0"/>
        <w:autoSpaceDN w:val="0"/>
        <w:adjustRightInd w:val="0"/>
        <w:ind w:right="-2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）随同本报价函递交的报价函附录属于合同文件的组成部分。</w:t>
      </w:r>
    </w:p>
    <w:p>
      <w:pPr>
        <w:autoSpaceDE w:val="0"/>
        <w:autoSpaceDN w:val="0"/>
        <w:adjustRightInd w:val="0"/>
        <w:ind w:right="-2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3</w:t>
      </w:r>
      <w:r>
        <w:rPr>
          <w:rFonts w:hint="eastAsia" w:ascii="仿宋" w:hAnsi="仿宋" w:eastAsia="仿宋"/>
          <w:color w:val="auto"/>
          <w:sz w:val="24"/>
        </w:rPr>
        <w:t>）我方承诺在合同约定的期限内完成并移交全部合同项目和成果。</w:t>
      </w:r>
    </w:p>
    <w:p>
      <w:pPr>
        <w:autoSpaceDE w:val="0"/>
        <w:autoSpaceDN w:val="0"/>
        <w:adjustRightInd w:val="0"/>
        <w:spacing w:line="354" w:lineRule="auto"/>
        <w:ind w:left="120" w:right="-9"/>
        <w:jc w:val="left"/>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．我方在此声明，所递交的响应文件及有关资料内容完整、真实和准确。</w:t>
      </w:r>
    </w:p>
    <w:p>
      <w:pPr>
        <w:autoSpaceDE w:val="0"/>
        <w:autoSpaceDN w:val="0"/>
        <w:adjustRightInd w:val="0"/>
        <w:spacing w:line="354" w:lineRule="auto"/>
        <w:ind w:left="120" w:right="-9"/>
        <w:jc w:val="left"/>
        <w:rPr>
          <w:rFonts w:ascii="仿宋" w:hAnsi="仿宋" w:eastAsia="仿宋"/>
          <w:color w:val="auto"/>
          <w:sz w:val="24"/>
        </w:rPr>
      </w:pPr>
      <w:r>
        <w:rPr>
          <w:rFonts w:ascii="仿宋" w:hAnsi="仿宋" w:eastAsia="仿宋"/>
          <w:color w:val="auto"/>
          <w:sz w:val="24"/>
        </w:rPr>
        <w:t>5</w:t>
      </w:r>
      <w:r>
        <w:rPr>
          <w:rFonts w:hint="eastAsia" w:ascii="仿宋" w:hAnsi="仿宋" w:eastAsia="仿宋"/>
          <w:color w:val="auto"/>
          <w:sz w:val="24"/>
        </w:rPr>
        <w:t>．除非达到另外协议并生效，你方的成交通知书和本响应文件将成为约束双方的合同文件组成部分。</w:t>
      </w:r>
    </w:p>
    <w:p>
      <w:pPr>
        <w:tabs>
          <w:tab w:val="left" w:pos="7140"/>
          <w:tab w:val="left" w:pos="7560"/>
          <w:tab w:val="left" w:pos="8300"/>
        </w:tabs>
        <w:autoSpaceDE w:val="0"/>
        <w:autoSpaceDN w:val="0"/>
        <w:adjustRightInd w:val="0"/>
        <w:spacing w:line="360" w:lineRule="auto"/>
        <w:ind w:right="210" w:firstLine="484" w:firstLineChars="202"/>
        <w:jc w:val="left"/>
        <w:rPr>
          <w:rFonts w:ascii="仿宋" w:hAnsi="仿宋" w:eastAsia="仿宋"/>
          <w:color w:val="auto"/>
          <w:sz w:val="24"/>
        </w:rPr>
      </w:pPr>
      <w:r>
        <w:rPr>
          <w:rFonts w:hint="eastAsia" w:ascii="仿宋" w:hAnsi="仿宋" w:eastAsia="仿宋"/>
          <w:color w:val="auto"/>
          <w:sz w:val="24"/>
        </w:rPr>
        <w:t>报价人：</w:t>
      </w:r>
      <w:r>
        <w:rPr>
          <w:rFonts w:hint="eastAsia" w:ascii="仿宋" w:hAnsi="仿宋" w:eastAsia="仿宋"/>
          <w:color w:val="auto"/>
          <w:sz w:val="24"/>
          <w:u w:val="single"/>
        </w:rPr>
        <w:t>（盖单位公章）</w:t>
      </w:r>
    </w:p>
    <w:p>
      <w:pPr>
        <w:tabs>
          <w:tab w:val="left" w:pos="7140"/>
          <w:tab w:val="left" w:pos="7560"/>
          <w:tab w:val="left" w:pos="8300"/>
        </w:tabs>
        <w:autoSpaceDE w:val="0"/>
        <w:autoSpaceDN w:val="0"/>
        <w:adjustRightInd w:val="0"/>
        <w:spacing w:line="360" w:lineRule="auto"/>
        <w:ind w:right="210" w:firstLine="484" w:firstLineChars="202"/>
        <w:jc w:val="left"/>
        <w:rPr>
          <w:rFonts w:ascii="仿宋" w:hAnsi="仿宋" w:eastAsia="仿宋"/>
          <w:color w:val="auto"/>
          <w:sz w:val="24"/>
          <w:u w:val="single"/>
        </w:rPr>
      </w:pPr>
      <w:r>
        <w:rPr>
          <w:rFonts w:hint="eastAsia" w:ascii="仿宋" w:hAnsi="仿宋" w:eastAsia="仿宋"/>
          <w:color w:val="auto"/>
          <w:sz w:val="24"/>
        </w:rPr>
        <w:t>法定代表人或其委托代理人</w:t>
      </w:r>
      <w:r>
        <w:rPr>
          <w:rFonts w:hint="eastAsia" w:ascii="仿宋" w:hAnsi="仿宋" w:eastAsia="仿宋"/>
          <w:color w:val="auto"/>
          <w:sz w:val="24"/>
          <w:u w:val="single"/>
        </w:rPr>
        <w:t>：       （签字）</w:t>
      </w:r>
    </w:p>
    <w:p>
      <w:pPr>
        <w:tabs>
          <w:tab w:val="left" w:pos="7035"/>
          <w:tab w:val="left" w:pos="7560"/>
          <w:tab w:val="left" w:pos="8300"/>
        </w:tabs>
        <w:autoSpaceDE w:val="0"/>
        <w:autoSpaceDN w:val="0"/>
        <w:adjustRightInd w:val="0"/>
        <w:spacing w:line="360" w:lineRule="auto"/>
        <w:ind w:right="210" w:firstLine="484" w:firstLineChars="202"/>
        <w:jc w:val="left"/>
        <w:rPr>
          <w:rFonts w:ascii="仿宋" w:hAnsi="仿宋" w:eastAsia="仿宋"/>
          <w:color w:val="auto"/>
          <w:sz w:val="24"/>
        </w:rPr>
      </w:pPr>
      <w:r>
        <w:rPr>
          <w:rFonts w:hint="eastAsia" w:ascii="仿宋" w:hAnsi="仿宋" w:eastAsia="仿宋"/>
          <w:color w:val="auto"/>
          <w:sz w:val="24"/>
        </w:rPr>
        <w:t>地址：</w:t>
      </w:r>
      <w:r>
        <w:rPr>
          <w:rFonts w:ascii="仿宋" w:hAnsi="仿宋" w:eastAsia="仿宋"/>
          <w:color w:val="auto"/>
          <w:sz w:val="24"/>
          <w:u w:val="single"/>
        </w:rPr>
        <w:tab/>
      </w:r>
    </w:p>
    <w:p>
      <w:pPr>
        <w:tabs>
          <w:tab w:val="left" w:pos="8300"/>
        </w:tabs>
        <w:autoSpaceDE w:val="0"/>
        <w:autoSpaceDN w:val="0"/>
        <w:adjustRightInd w:val="0"/>
        <w:spacing w:line="360" w:lineRule="auto"/>
        <w:ind w:right="-20" w:firstLine="484" w:firstLineChars="202"/>
        <w:jc w:val="left"/>
        <w:rPr>
          <w:rFonts w:ascii="仿宋" w:hAnsi="仿宋" w:eastAsia="仿宋"/>
          <w:color w:val="auto"/>
          <w:sz w:val="24"/>
        </w:rPr>
      </w:pPr>
      <w:r>
        <w:rPr>
          <w:rFonts w:hint="eastAsia" w:ascii="仿宋" w:hAnsi="仿宋" w:eastAsia="仿宋"/>
          <w:color w:val="auto"/>
          <w:sz w:val="24"/>
        </w:rPr>
        <w:t>电话</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484" w:firstLineChars="202"/>
        <w:jc w:val="left"/>
        <w:rPr>
          <w:rFonts w:ascii="仿宋" w:hAnsi="仿宋" w:eastAsia="仿宋"/>
          <w:color w:val="auto"/>
          <w:sz w:val="24"/>
          <w:u w:val="single"/>
        </w:rPr>
      </w:pPr>
      <w:r>
        <w:rPr>
          <w:rFonts w:hint="eastAsia" w:ascii="仿宋" w:hAnsi="仿宋" w:eastAsia="仿宋"/>
          <w:color w:val="auto"/>
          <w:sz w:val="24"/>
        </w:rPr>
        <w:t>传真：</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484" w:firstLineChars="202"/>
        <w:jc w:val="left"/>
        <w:rPr>
          <w:rFonts w:ascii="仿宋" w:hAnsi="仿宋" w:eastAsia="仿宋"/>
          <w:color w:val="auto"/>
          <w:sz w:val="24"/>
        </w:rPr>
      </w:pPr>
      <w:r>
        <w:rPr>
          <w:rFonts w:hint="eastAsia" w:ascii="仿宋" w:hAnsi="仿宋" w:eastAsia="仿宋"/>
          <w:color w:val="auto"/>
          <w:sz w:val="24"/>
        </w:rPr>
        <w:t>邮政编码：</w:t>
      </w:r>
      <w:r>
        <w:rPr>
          <w:rFonts w:hint="eastAsia" w:ascii="仿宋" w:hAnsi="仿宋" w:eastAsia="仿宋"/>
          <w:color w:val="auto"/>
          <w:sz w:val="24"/>
          <w:u w:val="single"/>
        </w:rPr>
        <w:t>　　　　　</w:t>
      </w:r>
    </w:p>
    <w:p>
      <w:pPr>
        <w:tabs>
          <w:tab w:val="left" w:pos="6000"/>
          <w:tab w:val="left" w:pos="7040"/>
          <w:tab w:val="left" w:pos="8100"/>
        </w:tabs>
        <w:autoSpaceDE w:val="0"/>
        <w:autoSpaceDN w:val="0"/>
        <w:adjustRightInd w:val="0"/>
        <w:spacing w:line="360" w:lineRule="auto"/>
        <w:ind w:left="2157" w:leftChars="1027" w:right="-20" w:firstLine="4140" w:firstLineChars="1725"/>
        <w:jc w:val="left"/>
        <w:rPr>
          <w:rFonts w:ascii="仿宋" w:hAnsi="仿宋" w:eastAsia="仿宋"/>
          <w:color w:val="auto"/>
          <w:sz w:val="24"/>
        </w:rPr>
      </w:pPr>
      <w:r>
        <w:rPr>
          <w:rFonts w:hint="eastAsia" w:ascii="仿宋" w:hAnsi="仿宋" w:eastAsia="仿宋"/>
          <w:color w:val="auto"/>
          <w:sz w:val="24"/>
        </w:rPr>
        <w:t>年  月  日</w:t>
      </w:r>
    </w:p>
    <w:p>
      <w:pPr>
        <w:widowControl/>
        <w:jc w:val="left"/>
        <w:rPr>
          <w:rFonts w:ascii="仿宋" w:hAnsi="仿宋" w:eastAsia="仿宋"/>
          <w:color w:val="auto"/>
          <w:sz w:val="20"/>
          <w:szCs w:val="20"/>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2</w:t>
      </w:r>
      <w:r>
        <w:rPr>
          <w:rFonts w:hint="eastAsia" w:ascii="仿宋" w:hAnsi="仿宋" w:eastAsia="仿宋"/>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报价人名称：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     ）的法定代表人。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w:t>
      </w:r>
      <w:r>
        <w:rPr>
          <w:rFonts w:hint="eastAsia" w:ascii="仿宋" w:hAnsi="仿宋" w:eastAsia="仿宋"/>
          <w:color w:val="auto"/>
          <w:sz w:val="28"/>
          <w:szCs w:val="28"/>
        </w:rPr>
        <w:t>，并授权该代理人在项目的比选活动中，以我单位的名义签署响应文件，与业主协商、签定合同协议书以及执行一切与此有关的事务。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报价单位：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201</w:t>
      </w:r>
      <w:r>
        <w:rPr>
          <w:rFonts w:hint="eastAsia" w:ascii="仿宋" w:hAnsi="仿宋" w:eastAsia="仿宋"/>
          <w:color w:val="auto"/>
          <w:sz w:val="28"/>
          <w:szCs w:val="28"/>
        </w:rPr>
        <w:t>8</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snapToGrid w:val="0"/>
        <w:spacing w:line="360" w:lineRule="auto"/>
        <w:rPr>
          <w:rFonts w:ascii="仿宋" w:hAnsi="仿宋" w:eastAsia="仿宋"/>
          <w:color w:val="auto"/>
          <w:sz w:val="28"/>
          <w:szCs w:val="28"/>
        </w:rPr>
      </w:pPr>
    </w:p>
    <w:p>
      <w:pPr>
        <w:tabs>
          <w:tab w:val="left" w:pos="5460"/>
        </w:tabs>
        <w:autoSpaceDE w:val="0"/>
        <w:autoSpaceDN w:val="0"/>
        <w:adjustRightInd w:val="0"/>
        <w:snapToGrid w:val="0"/>
        <w:spacing w:line="360" w:lineRule="auto"/>
        <w:jc w:val="left"/>
        <w:rPr>
          <w:rFonts w:ascii="仿宋" w:hAnsi="仿宋" w:eastAsia="仿宋"/>
          <w:color w:val="auto"/>
          <w:kern w:val="0"/>
          <w:sz w:val="28"/>
          <w:szCs w:val="28"/>
        </w:rPr>
      </w:pPr>
      <w:r>
        <w:rPr>
          <w:rFonts w:hint="eastAsia" w:ascii="仿宋" w:hAnsi="仿宋" w:eastAsia="仿宋"/>
          <w:color w:val="auto"/>
          <w:kern w:val="0"/>
          <w:sz w:val="28"/>
          <w:szCs w:val="28"/>
        </w:rPr>
        <w:t>（单位公章）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5282" w:firstLineChars="1900"/>
        <w:jc w:val="left"/>
        <w:rPr>
          <w:rFonts w:ascii="仿宋" w:hAnsi="仿宋" w:eastAsia="仿宋"/>
          <w:color w:val="auto"/>
          <w:sz w:val="28"/>
          <w:szCs w:val="28"/>
        </w:rPr>
        <w:sectPr>
          <w:footerReference r:id="rId3" w:type="default"/>
          <w:pgSz w:w="11906" w:h="16838"/>
          <w:pgMar w:top="1213" w:right="1576" w:bottom="1270" w:left="1576" w:header="851" w:footer="992" w:gutter="0"/>
          <w:cols w:space="0" w:num="1"/>
          <w:rtlGutter w:val="0"/>
          <w:docGrid w:type="lines" w:linePitch="312" w:charSpace="0"/>
        </w:sectPr>
      </w:pPr>
      <w:r>
        <w:rPr>
          <w:rFonts w:hint="eastAsia" w:ascii="仿宋" w:hAnsi="仿宋" w:eastAsia="仿宋"/>
          <w:color w:val="auto"/>
          <w:spacing w:val="-1"/>
          <w:kern w:val="0"/>
          <w:sz w:val="28"/>
          <w:szCs w:val="28"/>
        </w:rPr>
        <w:t xml:space="preserve">年  </w:t>
      </w:r>
      <w:r>
        <w:rPr>
          <w:rFonts w:hint="eastAsia" w:ascii="仿宋" w:hAnsi="仿宋" w:eastAsia="仿宋"/>
          <w:color w:val="auto"/>
          <w:kern w:val="0"/>
          <w:sz w:val="28"/>
          <w:szCs w:val="28"/>
        </w:rPr>
        <w:t>月  日</w:t>
      </w:r>
    </w:p>
    <w:p>
      <w:pPr>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r>
        <w:rPr>
          <w:rFonts w:hint="eastAsia" w:ascii="仿宋" w:hAnsi="仿宋" w:eastAsia="仿宋"/>
          <w:b/>
          <w:color w:val="auto"/>
          <w:sz w:val="32"/>
          <w:szCs w:val="32"/>
        </w:rPr>
        <w:t>保证工程不转包不分包承诺书</w:t>
      </w:r>
    </w:p>
    <w:p>
      <w:pPr>
        <w:rPr>
          <w:rFonts w:ascii="仿宋" w:hAnsi="仿宋" w:eastAsia="仿宋"/>
          <w:color w:val="auto"/>
          <w:sz w:val="28"/>
          <w:szCs w:val="28"/>
          <w:u w:val="single"/>
        </w:rPr>
      </w:pPr>
    </w:p>
    <w:p>
      <w:pPr>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p>
    <w:p>
      <w:pPr>
        <w:ind w:firstLine="560"/>
        <w:rPr>
          <w:rFonts w:ascii="仿宋" w:hAnsi="仿宋" w:eastAsia="仿宋"/>
          <w:color w:val="auto"/>
          <w:sz w:val="28"/>
          <w:szCs w:val="28"/>
        </w:rPr>
      </w:pPr>
      <w:r>
        <w:rPr>
          <w:rFonts w:hint="eastAsia" w:ascii="仿宋" w:hAnsi="仿宋" w:eastAsia="仿宋"/>
          <w:color w:val="auto"/>
          <w:sz w:val="28"/>
          <w:szCs w:val="28"/>
        </w:rPr>
        <w:t>我单位在</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项目比选中，若有幸中选。我们除承诺履行响应文件中所有的条款外，并郑重承诺：</w:t>
      </w:r>
    </w:p>
    <w:p>
      <w:pPr>
        <w:ind w:firstLine="560"/>
        <w:rPr>
          <w:rFonts w:ascii="仿宋" w:hAnsi="仿宋" w:eastAsia="仿宋"/>
          <w:color w:val="auto"/>
          <w:sz w:val="28"/>
          <w:szCs w:val="28"/>
        </w:rPr>
      </w:pPr>
      <w:r>
        <w:rPr>
          <w:rFonts w:hint="eastAsia" w:ascii="仿宋" w:hAnsi="仿宋" w:eastAsia="仿宋"/>
          <w:color w:val="auto"/>
          <w:sz w:val="28"/>
          <w:szCs w:val="28"/>
        </w:rPr>
        <w:t>在此工程施工中，做到精心组织，确保工期和质量，并保证不转包中标工程，不分包中标工程，并随时接受建设单位的监督。</w:t>
      </w:r>
    </w:p>
    <w:p>
      <w:pPr>
        <w:ind w:firstLine="560"/>
        <w:rPr>
          <w:rFonts w:ascii="仿宋" w:hAnsi="仿宋" w:eastAsia="仿宋"/>
          <w:color w:val="auto"/>
          <w:sz w:val="28"/>
          <w:szCs w:val="28"/>
        </w:rPr>
      </w:pPr>
      <w:r>
        <w:rPr>
          <w:rFonts w:hint="eastAsia" w:ascii="仿宋" w:hAnsi="仿宋" w:eastAsia="仿宋"/>
          <w:color w:val="auto"/>
          <w:sz w:val="28"/>
          <w:szCs w:val="28"/>
        </w:rPr>
        <w:t>若我单位在项目实施过程中，出现转包、分包等违反规定的行为，甘愿受法律法规出发。承担由此造成的工期延误和质量问题的责任。并赔偿由此造成的一切经济损失，自动撤出现场。</w:t>
      </w:r>
    </w:p>
    <w:p>
      <w:pPr>
        <w:ind w:firstLine="560"/>
        <w:rPr>
          <w:rFonts w:ascii="仿宋" w:hAnsi="仿宋" w:eastAsia="仿宋"/>
          <w:color w:val="auto"/>
          <w:sz w:val="28"/>
          <w:szCs w:val="28"/>
        </w:rPr>
      </w:pPr>
    </w:p>
    <w:p>
      <w:pPr>
        <w:ind w:firstLine="560"/>
        <w:rPr>
          <w:rFonts w:ascii="仿宋" w:hAnsi="仿宋" w:eastAsia="仿宋"/>
          <w:color w:val="auto"/>
          <w:sz w:val="28"/>
          <w:szCs w:val="28"/>
          <w:u w:val="single"/>
        </w:rPr>
      </w:pPr>
      <w:r>
        <w:rPr>
          <w:rFonts w:hint="eastAsia" w:ascii="仿宋" w:hAnsi="仿宋" w:eastAsia="仿宋"/>
          <w:color w:val="auto"/>
          <w:sz w:val="28"/>
          <w:szCs w:val="28"/>
        </w:rPr>
        <w:t xml:space="preserve">                承     诺     单    位：（公章）</w:t>
      </w:r>
      <w:r>
        <w:rPr>
          <w:rFonts w:hint="eastAsia" w:ascii="仿宋" w:hAnsi="仿宋" w:eastAsia="仿宋"/>
          <w:color w:val="auto"/>
          <w:sz w:val="28"/>
          <w:szCs w:val="28"/>
          <w:u w:val="single"/>
        </w:rPr>
        <w:t xml:space="preserve">          </w:t>
      </w:r>
    </w:p>
    <w:p>
      <w:pPr>
        <w:rPr>
          <w:rFonts w:ascii="仿宋" w:hAnsi="仿宋" w:eastAsia="仿宋"/>
          <w:color w:val="auto"/>
          <w:sz w:val="28"/>
          <w:szCs w:val="28"/>
        </w:rPr>
      </w:pPr>
      <w:r>
        <w:rPr>
          <w:rFonts w:hint="eastAsia" w:ascii="仿宋" w:hAnsi="仿宋" w:eastAsia="仿宋"/>
          <w:color w:val="auto"/>
          <w:sz w:val="28"/>
          <w:szCs w:val="28"/>
        </w:rPr>
        <w:t xml:space="preserve"> </w:t>
      </w:r>
    </w:p>
    <w:p>
      <w:pPr>
        <w:rPr>
          <w:rFonts w:ascii="仿宋" w:hAnsi="仿宋" w:eastAsia="仿宋"/>
          <w:color w:val="auto"/>
          <w:sz w:val="28"/>
          <w:szCs w:val="28"/>
        </w:rPr>
      </w:pPr>
      <w:r>
        <w:rPr>
          <w:rFonts w:hint="eastAsia" w:ascii="仿宋" w:hAnsi="仿宋" w:eastAsia="仿宋"/>
          <w:color w:val="auto"/>
          <w:sz w:val="28"/>
          <w:szCs w:val="28"/>
        </w:rPr>
        <w:t xml:space="preserve">                    法定代表人或授权代理人（签字）：</w:t>
      </w:r>
      <w:r>
        <w:rPr>
          <w:rFonts w:hint="eastAsia" w:ascii="仿宋" w:hAnsi="仿宋" w:eastAsia="仿宋"/>
          <w:color w:val="auto"/>
          <w:sz w:val="28"/>
          <w:szCs w:val="28"/>
          <w:u w:val="single"/>
        </w:rPr>
        <w:t xml:space="preserve">          </w:t>
      </w:r>
    </w:p>
    <w:p>
      <w:pPr>
        <w:rPr>
          <w:rFonts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日                </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hint="eastAsia"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r>
        <w:rPr>
          <w:rFonts w:hint="eastAsia" w:ascii="仿宋" w:hAnsi="仿宋" w:eastAsia="仿宋"/>
          <w:b/>
          <w:color w:val="auto"/>
          <w:sz w:val="32"/>
          <w:szCs w:val="32"/>
        </w:rPr>
        <w:t>售后服务承诺书</w:t>
      </w:r>
    </w:p>
    <w:p>
      <w:pPr>
        <w:rPr>
          <w:rFonts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p>
    <w:p>
      <w:pPr>
        <w:ind w:firstLine="560"/>
        <w:rPr>
          <w:rFonts w:ascii="仿宋" w:hAnsi="仿宋" w:eastAsia="仿宋"/>
          <w:color w:val="auto"/>
          <w:sz w:val="28"/>
          <w:szCs w:val="28"/>
        </w:rPr>
      </w:pPr>
      <w:r>
        <w:rPr>
          <w:rFonts w:hint="eastAsia" w:ascii="仿宋" w:hAnsi="仿宋" w:eastAsia="仿宋"/>
          <w:color w:val="auto"/>
          <w:sz w:val="28"/>
          <w:szCs w:val="28"/>
        </w:rPr>
        <w:t>我单位在</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项目比选中，若有幸中选。我们除承诺履行响应文件中所有的条款外，并郑重承诺：</w:t>
      </w:r>
    </w:p>
    <w:p>
      <w:pPr>
        <w:ind w:firstLine="560"/>
        <w:rPr>
          <w:rFonts w:ascii="仿宋" w:hAnsi="仿宋" w:eastAsia="仿宋"/>
          <w:color w:val="auto"/>
          <w:sz w:val="28"/>
          <w:szCs w:val="28"/>
        </w:rPr>
      </w:pPr>
      <w:r>
        <w:rPr>
          <w:rFonts w:hint="eastAsia" w:ascii="仿宋" w:hAnsi="仿宋" w:eastAsia="仿宋"/>
          <w:color w:val="auto"/>
          <w:sz w:val="28"/>
          <w:szCs w:val="28"/>
        </w:rPr>
        <w:t>1、本项目质保期为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p>
    <w:p>
      <w:pPr>
        <w:ind w:firstLine="560"/>
        <w:rPr>
          <w:rFonts w:ascii="仿宋" w:hAnsi="仿宋" w:eastAsia="仿宋"/>
          <w:color w:val="auto"/>
          <w:sz w:val="28"/>
          <w:szCs w:val="28"/>
        </w:rPr>
      </w:pPr>
      <w:r>
        <w:rPr>
          <w:rFonts w:hint="eastAsia" w:ascii="仿宋" w:hAnsi="仿宋" w:eastAsia="仿宋"/>
          <w:color w:val="auto"/>
          <w:sz w:val="28"/>
          <w:szCs w:val="28"/>
        </w:rPr>
        <w:t>2、在质保期内及超出质保期后，若甲方需对项目所有施工内容进行维修，我方人员在接到报修通知（电话通知或书面通知）之时起</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小时内到达项目现场。</w:t>
      </w:r>
    </w:p>
    <w:p>
      <w:pPr>
        <w:ind w:firstLine="560"/>
        <w:rPr>
          <w:rFonts w:ascii="仿宋" w:hAnsi="仿宋" w:eastAsia="仿宋"/>
          <w:color w:val="auto"/>
          <w:sz w:val="28"/>
          <w:szCs w:val="28"/>
        </w:rPr>
      </w:pPr>
      <w:r>
        <w:rPr>
          <w:rFonts w:hint="eastAsia" w:ascii="仿宋" w:hAnsi="仿宋" w:eastAsia="仿宋"/>
          <w:color w:val="auto"/>
          <w:sz w:val="28"/>
          <w:szCs w:val="28"/>
        </w:rPr>
        <w:t>3、在质保期内所有的维修维保我单位均不收费。超出质保期后维修维保收费（每年）不超过合同总价的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w:t>
      </w:r>
    </w:p>
    <w:p>
      <w:pPr>
        <w:ind w:firstLine="560"/>
        <w:rPr>
          <w:rFonts w:ascii="仿宋" w:hAnsi="仿宋" w:eastAsia="仿宋"/>
          <w:color w:val="auto"/>
          <w:sz w:val="28"/>
          <w:szCs w:val="28"/>
        </w:rPr>
      </w:pPr>
    </w:p>
    <w:p>
      <w:pPr>
        <w:ind w:firstLine="560"/>
        <w:rPr>
          <w:rFonts w:ascii="仿宋" w:hAnsi="仿宋" w:eastAsia="仿宋"/>
          <w:color w:val="auto"/>
          <w:sz w:val="28"/>
          <w:szCs w:val="28"/>
          <w:u w:val="single"/>
        </w:rPr>
      </w:pPr>
      <w:r>
        <w:rPr>
          <w:rFonts w:hint="eastAsia" w:ascii="仿宋" w:hAnsi="仿宋" w:eastAsia="仿宋"/>
          <w:color w:val="auto"/>
          <w:sz w:val="28"/>
          <w:szCs w:val="28"/>
        </w:rPr>
        <w:t xml:space="preserve">                承     诺     单    位：（公章）</w:t>
      </w:r>
      <w:r>
        <w:rPr>
          <w:rFonts w:hint="eastAsia" w:ascii="仿宋" w:hAnsi="仿宋" w:eastAsia="仿宋"/>
          <w:color w:val="auto"/>
          <w:sz w:val="28"/>
          <w:szCs w:val="28"/>
          <w:u w:val="single"/>
        </w:rPr>
        <w:t xml:space="preserve">          </w:t>
      </w:r>
    </w:p>
    <w:p>
      <w:pPr>
        <w:rPr>
          <w:rFonts w:ascii="仿宋" w:hAnsi="仿宋" w:eastAsia="仿宋"/>
          <w:color w:val="auto"/>
          <w:sz w:val="28"/>
          <w:szCs w:val="28"/>
        </w:rPr>
      </w:pPr>
      <w:r>
        <w:rPr>
          <w:rFonts w:hint="eastAsia" w:ascii="仿宋" w:hAnsi="仿宋" w:eastAsia="仿宋"/>
          <w:color w:val="auto"/>
          <w:sz w:val="28"/>
          <w:szCs w:val="28"/>
        </w:rPr>
        <w:t xml:space="preserve"> </w:t>
      </w:r>
    </w:p>
    <w:p>
      <w:pPr>
        <w:rPr>
          <w:rFonts w:ascii="仿宋" w:hAnsi="仿宋" w:eastAsia="仿宋"/>
          <w:color w:val="auto"/>
          <w:sz w:val="28"/>
          <w:szCs w:val="28"/>
        </w:rPr>
      </w:pPr>
      <w:r>
        <w:rPr>
          <w:rFonts w:hint="eastAsia" w:ascii="仿宋" w:hAnsi="仿宋" w:eastAsia="仿宋"/>
          <w:color w:val="auto"/>
          <w:sz w:val="28"/>
          <w:szCs w:val="28"/>
        </w:rPr>
        <w:t xml:space="preserve">                    法定代表人或授权代理人（签字）：</w:t>
      </w:r>
      <w:r>
        <w:rPr>
          <w:rFonts w:hint="eastAsia" w:ascii="仿宋" w:hAnsi="仿宋" w:eastAsia="仿宋"/>
          <w:color w:val="auto"/>
          <w:sz w:val="28"/>
          <w:szCs w:val="28"/>
          <w:u w:val="single"/>
        </w:rPr>
        <w:t xml:space="preserve">          </w:t>
      </w:r>
    </w:p>
    <w:p>
      <w:pPr>
        <w:rPr>
          <w:rFonts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日 </w:t>
      </w: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rPr>
          <w:rFonts w:ascii="仿宋" w:hAnsi="仿宋" w:eastAsia="仿宋"/>
          <w:color w:val="auto"/>
          <w:sz w:val="28"/>
          <w:szCs w:val="28"/>
        </w:rPr>
      </w:pPr>
    </w:p>
    <w:p>
      <w:pPr>
        <w:jc w:val="center"/>
        <w:rPr>
          <w:rFonts w:hint="eastAsia" w:ascii="方正小标宋_GBK" w:hAnsi="方正小标宋_GBK" w:eastAsia="方正小标宋_GBK" w:cs="方正小标宋_GBK"/>
          <w:color w:val="auto"/>
          <w:sz w:val="44"/>
          <w:szCs w:val="44"/>
          <w:lang w:val="en-US" w:eastAsia="zh-CN"/>
        </w:rPr>
      </w:pPr>
    </w:p>
    <w:p>
      <w:pPr>
        <w:jc w:val="center"/>
        <w:rPr>
          <w:rFonts w:ascii="仿宋_GB2312" w:eastAsia="仿宋_GB2312"/>
          <w:b/>
          <w:color w:val="auto"/>
          <w:sz w:val="52"/>
          <w:szCs w:val="52"/>
        </w:rPr>
      </w:pPr>
      <w:r>
        <w:rPr>
          <w:rFonts w:hint="eastAsia" w:ascii="方正小标宋_GBK" w:hAnsi="方正小标宋_GBK" w:eastAsia="方正小标宋_GBK" w:cs="方正小标宋_GBK"/>
          <w:color w:val="auto"/>
          <w:sz w:val="44"/>
          <w:szCs w:val="44"/>
          <w:lang w:val="en-US" w:eastAsia="zh-CN"/>
        </w:rPr>
        <w:t>第三章 合同书</w:t>
      </w:r>
    </w:p>
    <w:p>
      <w:pPr>
        <w:ind w:firstLine="1767" w:firstLineChars="400"/>
        <w:jc w:val="center"/>
        <w:rPr>
          <w:rFonts w:hint="eastAsia"/>
          <w:b/>
          <w:color w:val="auto"/>
          <w:sz w:val="44"/>
          <w:lang w:eastAsia="zh-CN"/>
        </w:rPr>
      </w:pPr>
    </w:p>
    <w:p>
      <w:pPr>
        <w:jc w:val="center"/>
        <w:rPr>
          <w:rFonts w:hint="eastAsia" w:ascii="黑体" w:hAnsi="黑体" w:eastAsia="黑体" w:cs="黑体"/>
          <w:b/>
          <w:color w:val="auto"/>
          <w:sz w:val="44"/>
          <w:lang w:eastAsia="zh-CN"/>
        </w:rPr>
      </w:pPr>
      <w:r>
        <w:rPr>
          <w:rFonts w:hint="eastAsia" w:ascii="黑体" w:hAnsi="黑体" w:eastAsia="黑体" w:cs="黑体"/>
          <w:b/>
          <w:color w:val="auto"/>
          <w:sz w:val="44"/>
          <w:lang w:eastAsia="zh-CN"/>
        </w:rPr>
        <w:t>重庆江北国际机场有限公司</w:t>
      </w:r>
    </w:p>
    <w:p>
      <w:pPr>
        <w:rPr>
          <w:b/>
          <w:color w:val="auto"/>
          <w:sz w:val="44"/>
        </w:rPr>
      </w:pPr>
    </w:p>
    <w:p>
      <w:pPr>
        <w:pStyle w:val="2"/>
        <w:rPr>
          <w:color w:val="auto"/>
        </w:rPr>
      </w:pPr>
    </w:p>
    <w:p>
      <w:pPr>
        <w:jc w:val="center"/>
        <w:rPr>
          <w:rFonts w:hint="eastAsia" w:ascii="黑体" w:hAnsi="宋体" w:eastAsia="黑体"/>
          <w:b/>
          <w:bCs/>
          <w:color w:val="auto"/>
          <w:sz w:val="44"/>
          <w:szCs w:val="44"/>
          <w:u w:val="single"/>
          <w:lang w:val="en-US" w:eastAsia="zh-CN"/>
        </w:rPr>
      </w:pPr>
      <w:r>
        <w:rPr>
          <w:rFonts w:hint="eastAsia" w:ascii="黑体" w:hAnsi="宋体" w:eastAsia="黑体"/>
          <w:b/>
          <w:bCs/>
          <w:color w:val="auto"/>
          <w:sz w:val="44"/>
          <w:szCs w:val="44"/>
          <w:u w:val="single"/>
          <w:lang w:val="en-US" w:eastAsia="zh-CN"/>
        </w:rPr>
        <w:t>消防站维修</w:t>
      </w:r>
      <w:r>
        <w:rPr>
          <w:rFonts w:hint="eastAsia" w:ascii="黑体" w:hAnsi="宋体" w:eastAsia="黑体"/>
          <w:b/>
          <w:bCs/>
          <w:color w:val="auto"/>
          <w:sz w:val="44"/>
          <w:szCs w:val="44"/>
          <w:u w:val="single"/>
        </w:rPr>
        <w:t>项目</w:t>
      </w:r>
    </w:p>
    <w:p>
      <w:pPr>
        <w:jc w:val="center"/>
        <w:rPr>
          <w:rFonts w:ascii="黑体" w:hAnsi="宋体" w:eastAsia="黑体"/>
          <w:b/>
          <w:bCs/>
          <w:color w:val="auto"/>
          <w:sz w:val="44"/>
          <w:szCs w:val="44"/>
        </w:rPr>
      </w:pPr>
      <w:r>
        <w:rPr>
          <w:rFonts w:hint="eastAsia" w:ascii="黑体" w:hAnsi="宋体" w:eastAsia="黑体"/>
          <w:b/>
          <w:bCs/>
          <w:color w:val="auto"/>
          <w:sz w:val="44"/>
          <w:szCs w:val="44"/>
        </w:rPr>
        <w:t>工程合同</w:t>
      </w:r>
    </w:p>
    <w:p>
      <w:pPr>
        <w:rPr>
          <w:rFonts w:ascii="仿宋_GB2312" w:eastAsia="仿宋_GB2312"/>
          <w:b/>
          <w:color w:val="auto"/>
          <w:sz w:val="28"/>
          <w:szCs w:val="28"/>
        </w:rPr>
      </w:pPr>
      <w:r>
        <w:rPr>
          <w:rFonts w:hint="eastAsia" w:ascii="仿宋_GB2312" w:hAnsi="宋体" w:eastAsia="仿宋_GB2312"/>
          <w:b/>
          <w:bCs/>
          <w:color w:val="auto"/>
          <w:sz w:val="44"/>
          <w:szCs w:val="44"/>
        </w:rPr>
        <w:t xml:space="preserve">        </w:t>
      </w:r>
    </w:p>
    <w:p>
      <w:pPr>
        <w:spacing w:line="360" w:lineRule="auto"/>
        <w:jc w:val="center"/>
        <w:rPr>
          <w:rFonts w:ascii="黑体" w:eastAsia="黑体"/>
          <w:b/>
          <w:color w:val="auto"/>
          <w:sz w:val="52"/>
          <w:szCs w:val="52"/>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rPr>
          <w:rFonts w:ascii="黑体" w:eastAsia="黑体"/>
          <w:color w:val="auto"/>
          <w:sz w:val="32"/>
          <w:szCs w:val="32"/>
          <w:u w:val="single"/>
        </w:rPr>
      </w:pPr>
      <w:r>
        <w:rPr>
          <w:rFonts w:hint="eastAsia" w:ascii="仿宋_GB2312" w:eastAsia="仿宋_GB2312"/>
          <w:b/>
          <w:color w:val="auto"/>
          <w:sz w:val="28"/>
          <w:szCs w:val="28"/>
        </w:rPr>
        <w:t xml:space="preserve">                 </w:t>
      </w:r>
      <w:r>
        <w:rPr>
          <w:rFonts w:hint="eastAsia" w:ascii="黑体" w:eastAsia="黑体"/>
          <w:color w:val="auto"/>
          <w:sz w:val="32"/>
          <w:szCs w:val="32"/>
        </w:rPr>
        <w:t xml:space="preserve">定作方： </w:t>
      </w:r>
      <w:r>
        <w:rPr>
          <w:rFonts w:hint="eastAsia" w:ascii="黑体" w:eastAsia="黑体"/>
          <w:color w:val="auto"/>
          <w:sz w:val="32"/>
          <w:szCs w:val="32"/>
          <w:u w:val="single"/>
        </w:rPr>
        <w:t xml:space="preserve">                 </w:t>
      </w:r>
      <w:r>
        <w:rPr>
          <w:rFonts w:hint="eastAsia" w:ascii="黑体" w:eastAsia="黑体"/>
          <w:color w:val="auto"/>
          <w:sz w:val="32"/>
          <w:szCs w:val="32"/>
        </w:rPr>
        <w:t xml:space="preserve">             </w:t>
      </w:r>
    </w:p>
    <w:p>
      <w:pPr>
        <w:spacing w:line="360" w:lineRule="auto"/>
        <w:rPr>
          <w:rFonts w:ascii="黑体" w:eastAsia="黑体"/>
          <w:color w:val="auto"/>
          <w:sz w:val="32"/>
          <w:szCs w:val="32"/>
        </w:rPr>
      </w:pPr>
      <w:r>
        <w:rPr>
          <w:rFonts w:hint="eastAsia" w:ascii="黑体" w:eastAsia="黑体"/>
          <w:color w:val="auto"/>
          <w:sz w:val="32"/>
          <w:szCs w:val="32"/>
        </w:rPr>
        <w:t xml:space="preserve">    </w:t>
      </w:r>
    </w:p>
    <w:p>
      <w:pPr>
        <w:spacing w:line="360" w:lineRule="auto"/>
        <w:rPr>
          <w:rFonts w:ascii="黑体" w:eastAsia="黑体"/>
          <w:color w:val="auto"/>
          <w:sz w:val="32"/>
          <w:szCs w:val="32"/>
          <w:u w:val="single"/>
        </w:rPr>
      </w:pPr>
      <w:r>
        <w:rPr>
          <w:rFonts w:hint="eastAsia" w:ascii="黑体" w:eastAsia="黑体"/>
          <w:color w:val="auto"/>
          <w:sz w:val="32"/>
          <w:szCs w:val="32"/>
        </w:rPr>
        <w:t xml:space="preserve">               承揽方： </w:t>
      </w:r>
      <w:r>
        <w:rPr>
          <w:rFonts w:hint="eastAsia" w:ascii="黑体" w:eastAsia="黑体"/>
          <w:color w:val="auto"/>
          <w:sz w:val="32"/>
          <w:szCs w:val="32"/>
          <w:u w:val="single"/>
        </w:rPr>
        <w:t xml:space="preserve">                  </w:t>
      </w:r>
    </w:p>
    <w:p>
      <w:pPr>
        <w:spacing w:line="360" w:lineRule="auto"/>
        <w:jc w:val="center"/>
        <w:rPr>
          <w:rFonts w:ascii="仿宋_GB2312" w:eastAsia="仿宋_GB2312"/>
          <w:b/>
          <w:color w:val="auto"/>
          <w:sz w:val="28"/>
          <w:szCs w:val="28"/>
        </w:rPr>
      </w:pPr>
    </w:p>
    <w:p>
      <w:pPr>
        <w:jc w:val="center"/>
        <w:rPr>
          <w:color w:val="auto"/>
          <w:highlight w:val="none"/>
        </w:rPr>
      </w:pPr>
      <w:r>
        <w:rPr>
          <w:rFonts w:hint="eastAsia" w:ascii="黑体" w:hAnsi="黑体" w:eastAsia="黑体" w:cs="黑体"/>
          <w:color w:val="auto"/>
          <w:sz w:val="32"/>
          <w:szCs w:val="32"/>
          <w:u w:val="single"/>
        </w:rPr>
        <w:t>消防站</w:t>
      </w:r>
      <w:r>
        <w:rPr>
          <w:rFonts w:hint="eastAsia" w:ascii="黑体" w:hAnsi="黑体" w:eastAsia="黑体" w:cs="黑体"/>
          <w:color w:val="auto"/>
          <w:sz w:val="32"/>
          <w:szCs w:val="32"/>
          <w:u w:val="single"/>
          <w:lang w:eastAsia="zh-CN"/>
        </w:rPr>
        <w:t>维修</w:t>
      </w:r>
      <w:r>
        <w:rPr>
          <w:rFonts w:hint="eastAsia" w:ascii="黑体" w:hAnsi="宋体" w:eastAsia="黑体"/>
          <w:bCs/>
          <w:color w:val="auto"/>
          <w:sz w:val="32"/>
          <w:szCs w:val="32"/>
        </w:rPr>
        <w:t>项目工程合同</w:t>
      </w:r>
    </w:p>
    <w:p>
      <w:pPr>
        <w:keepNext w:val="0"/>
        <w:keepLines w:val="0"/>
        <w:pageBreakBefore w:val="0"/>
        <w:widowControl w:val="0"/>
        <w:tabs>
          <w:tab w:val="right" w:pos="7700"/>
        </w:tabs>
        <w:kinsoku/>
        <w:wordWrap/>
        <w:overflowPunct/>
        <w:topLinePunct w:val="0"/>
        <w:autoSpaceDE/>
        <w:autoSpaceDN/>
        <w:bidi w:val="0"/>
        <w:adjustRightInd/>
        <w:snapToGrid/>
        <w:spacing w:line="0" w:lineRule="atLeast"/>
        <w:jc w:val="left"/>
        <w:textAlignment w:val="auto"/>
        <w:outlineLvl w:val="9"/>
        <w:rPr>
          <w:rFonts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甲方：重庆江北国际机场有限公司</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统一社会信用代码：91500112MA5U9Q003T</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通讯地址： 重庆市渝北区机场西路26号</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 xml:space="preserve">法定代表人或委托代理人： </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联系电话：</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邮箱地址：</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 xml:space="preserve">开户银行： </w:t>
      </w:r>
      <w:r>
        <w:rPr>
          <w:rFonts w:hint="eastAsia" w:ascii="仿宋" w:eastAsia="仿宋" w:cs="仿宋"/>
          <w:bCs/>
          <w:color w:val="auto"/>
          <w:sz w:val="30"/>
          <w:szCs w:val="30"/>
          <w:highlight w:val="none"/>
          <w:lang w:val="en-US" w:eastAsia="zh-CN"/>
        </w:rPr>
        <w:t>中国建设银行股份有限公司重庆渝北机场支行</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开户名称：</w:t>
      </w:r>
      <w:r>
        <w:rPr>
          <w:rFonts w:hint="eastAsia" w:ascii="仿宋" w:eastAsia="仿宋" w:cs="仿宋"/>
          <w:bCs/>
          <w:color w:val="auto"/>
          <w:sz w:val="30"/>
          <w:szCs w:val="30"/>
          <w:highlight w:val="none"/>
          <w:lang w:val="en-US" w:eastAsia="zh-CN"/>
        </w:rPr>
        <w:t>重庆江北国际机场有限公司</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仿宋" w:eastAsia="仿宋" w:cs="仿宋"/>
          <w:bCs/>
          <w:color w:val="auto"/>
          <w:sz w:val="30"/>
          <w:szCs w:val="30"/>
          <w:highlight w:val="none"/>
          <w:lang w:val="en-US" w:eastAsia="zh-CN"/>
        </w:rPr>
      </w:pPr>
      <w:r>
        <w:rPr>
          <w:rFonts w:hint="eastAsia" w:ascii="仿宋" w:eastAsia="仿宋" w:cs="仿宋"/>
          <w:bCs/>
          <w:color w:val="auto"/>
          <w:sz w:val="30"/>
          <w:szCs w:val="30"/>
          <w:highlight w:val="none"/>
        </w:rPr>
        <w:t>账号：</w:t>
      </w:r>
      <w:r>
        <w:rPr>
          <w:rFonts w:hint="eastAsia" w:ascii="仿宋" w:eastAsia="仿宋" w:cs="仿宋"/>
          <w:bCs/>
          <w:color w:val="auto"/>
          <w:sz w:val="30"/>
          <w:szCs w:val="30"/>
          <w:highlight w:val="none"/>
          <w:lang w:val="en-US" w:eastAsia="zh-CN"/>
        </w:rPr>
        <w:t>5005 0108 3800 0000 0060</w:t>
      </w:r>
    </w:p>
    <w:p>
      <w:pPr>
        <w:pStyle w:val="118"/>
        <w:keepNext w:val="0"/>
        <w:keepLines w:val="0"/>
        <w:pageBreakBefore w:val="0"/>
        <w:widowControl w:val="0"/>
        <w:kinsoku/>
        <w:wordWrap/>
        <w:overflowPunct/>
        <w:topLinePunct w:val="0"/>
        <w:autoSpaceDE/>
        <w:autoSpaceDN/>
        <w:bidi w:val="0"/>
        <w:adjustRightInd/>
        <w:snapToGrid/>
        <w:spacing w:line="0" w:lineRule="atLeast"/>
        <w:ind w:firstLine="420"/>
        <w:textAlignment w:val="auto"/>
        <w:outlineLvl w:val="9"/>
        <w:rPr>
          <w:rFonts w:ascii="仿宋" w:eastAsia="仿宋" w:cs="仿宋"/>
          <w:bCs/>
          <w:color w:val="auto"/>
          <w:sz w:val="30"/>
          <w:szCs w:val="30"/>
          <w:highlight w:val="none"/>
        </w:rPr>
      </w:pP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乙方：</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统一社会信用代码：</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通讯地址：</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法定代表人或委托代理人：</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 xml:space="preserve">联系电话： </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邮箱地址：</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 xml:space="preserve">开户银行： </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ascii="仿宋" w:eastAsia="仿宋" w:cs="仿宋"/>
          <w:bCs/>
          <w:color w:val="auto"/>
          <w:sz w:val="30"/>
          <w:szCs w:val="30"/>
          <w:highlight w:val="none"/>
        </w:rPr>
      </w:pPr>
      <w:r>
        <w:rPr>
          <w:rFonts w:hint="eastAsia" w:ascii="仿宋" w:eastAsia="仿宋" w:cs="仿宋"/>
          <w:bCs/>
          <w:color w:val="auto"/>
          <w:sz w:val="30"/>
          <w:szCs w:val="30"/>
          <w:highlight w:val="none"/>
        </w:rPr>
        <w:t>开户名称：</w:t>
      </w:r>
    </w:p>
    <w:p>
      <w:pPr>
        <w:pStyle w:val="118"/>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eastAsia" w:ascii="仿宋" w:eastAsia="仿宋" w:cs="仿宋"/>
          <w:bCs/>
          <w:color w:val="auto"/>
          <w:sz w:val="30"/>
          <w:szCs w:val="30"/>
          <w:highlight w:val="none"/>
        </w:rPr>
      </w:pPr>
      <w:r>
        <w:rPr>
          <w:rFonts w:hint="eastAsia" w:ascii="仿宋" w:eastAsia="仿宋" w:cs="仿宋"/>
          <w:bCs/>
          <w:color w:val="auto"/>
          <w:sz w:val="30"/>
          <w:szCs w:val="30"/>
          <w:highlight w:val="none"/>
        </w:rPr>
        <w:t>账号：</w:t>
      </w:r>
    </w:p>
    <w:p>
      <w:pPr>
        <w:pStyle w:val="118"/>
        <w:keepNext w:val="0"/>
        <w:keepLines w:val="0"/>
        <w:pageBreakBefore w:val="0"/>
        <w:widowControl w:val="0"/>
        <w:kinsoku/>
        <w:wordWrap/>
        <w:overflowPunct/>
        <w:topLinePunct w:val="0"/>
        <w:autoSpaceDE/>
        <w:autoSpaceDN/>
        <w:bidi w:val="0"/>
        <w:adjustRightInd/>
        <w:snapToGrid/>
        <w:spacing w:line="0" w:lineRule="atLeast"/>
        <w:ind w:firstLine="600" w:firstLineChars="200"/>
        <w:textAlignment w:val="auto"/>
        <w:outlineLvl w:val="9"/>
        <w:rPr>
          <w:rFonts w:hint="eastAsia" w:ascii="仿宋_GB2312" w:hAnsi="宋体" w:eastAsia="仿宋_GB2312"/>
          <w:bCs/>
          <w:color w:val="auto"/>
          <w:sz w:val="30"/>
          <w:szCs w:val="30"/>
        </w:rPr>
      </w:pPr>
      <w:r>
        <w:rPr>
          <w:rFonts w:hint="eastAsia" w:ascii="仿宋_GB2312" w:hAnsi="宋体" w:eastAsia="仿宋_GB2312"/>
          <w:bCs/>
          <w:color w:val="auto"/>
          <w:sz w:val="30"/>
          <w:szCs w:val="30"/>
        </w:rPr>
        <w:t>依照《中华人民共和国</w:t>
      </w:r>
      <w:r>
        <w:rPr>
          <w:rFonts w:hint="eastAsia" w:ascii="仿宋_GB2312" w:hAnsi="宋体" w:eastAsia="仿宋_GB2312"/>
          <w:bCs/>
          <w:color w:val="auto"/>
          <w:sz w:val="30"/>
          <w:szCs w:val="30"/>
          <w:lang w:eastAsia="zh-CN"/>
        </w:rPr>
        <w:t>民法典</w:t>
      </w:r>
      <w:r>
        <w:rPr>
          <w:rFonts w:hint="eastAsia" w:ascii="仿宋_GB2312" w:hAnsi="宋体" w:eastAsia="仿宋_GB2312"/>
          <w:bCs/>
          <w:color w:val="auto"/>
          <w:sz w:val="30"/>
          <w:szCs w:val="30"/>
        </w:rPr>
        <w:t>》等有关法律、法规，甲方将</w:t>
      </w:r>
      <w:r>
        <w:rPr>
          <w:rFonts w:hint="eastAsia" w:ascii="仿宋_GB2312" w:hAnsi="宋体" w:eastAsia="仿宋_GB2312"/>
          <w:bCs/>
          <w:color w:val="auto"/>
          <w:sz w:val="30"/>
          <w:szCs w:val="30"/>
          <w:lang w:val="en-US" w:eastAsia="zh-CN"/>
        </w:rPr>
        <w:t>消防站</w:t>
      </w:r>
      <w:r>
        <w:rPr>
          <w:rFonts w:hint="eastAsia" w:hAnsi="宋体"/>
          <w:bCs/>
          <w:color w:val="auto"/>
          <w:sz w:val="30"/>
          <w:szCs w:val="30"/>
          <w:lang w:val="en-US" w:eastAsia="zh-CN"/>
        </w:rPr>
        <w:t>维修</w:t>
      </w:r>
      <w:r>
        <w:rPr>
          <w:rFonts w:hint="eastAsia" w:ascii="仿宋_GB2312" w:hAnsi="宋体" w:eastAsia="仿宋_GB2312"/>
          <w:bCs/>
          <w:color w:val="auto"/>
          <w:sz w:val="30"/>
          <w:szCs w:val="30"/>
        </w:rPr>
        <w:t>项目</w:t>
      </w:r>
      <w:r>
        <w:rPr>
          <w:rFonts w:hint="eastAsia" w:hAnsi="宋体"/>
          <w:bCs/>
          <w:color w:val="auto"/>
          <w:sz w:val="30"/>
          <w:szCs w:val="30"/>
          <w:lang w:eastAsia="zh-CN"/>
        </w:rPr>
        <w:t>工程</w:t>
      </w:r>
      <w:r>
        <w:rPr>
          <w:rFonts w:hint="eastAsia" w:ascii="仿宋_GB2312" w:hAnsi="宋体" w:eastAsia="仿宋_GB2312"/>
          <w:bCs/>
          <w:color w:val="auto"/>
          <w:sz w:val="30"/>
          <w:szCs w:val="30"/>
        </w:rPr>
        <w:t>交由乙方实施，双方就相关事宜经充分平等协商，达成本协议。</w:t>
      </w:r>
    </w:p>
    <w:p>
      <w:pPr>
        <w:pStyle w:val="118"/>
        <w:keepNext w:val="0"/>
        <w:keepLines w:val="0"/>
        <w:pageBreakBefore w:val="0"/>
        <w:widowControl w:val="0"/>
        <w:numPr>
          <w:ilvl w:val="0"/>
          <w:numId w:val="5"/>
        </w:numPr>
        <w:kinsoku/>
        <w:wordWrap/>
        <w:overflowPunct/>
        <w:topLinePunct w:val="0"/>
        <w:autoSpaceDE/>
        <w:autoSpaceDN/>
        <w:bidi w:val="0"/>
        <w:adjustRightInd/>
        <w:snapToGrid/>
        <w:spacing w:line="0" w:lineRule="atLeast"/>
        <w:ind w:left="0" w:leftChars="0" w:firstLine="0" w:firstLineChars="0"/>
        <w:textAlignment w:val="auto"/>
        <w:outlineLvl w:val="9"/>
        <w:rPr>
          <w:rFonts w:hint="eastAsia" w:ascii="仿宋" w:hAnsi="仿宋" w:eastAsia="仿宋"/>
          <w:b/>
          <w:bCs/>
          <w:color w:val="auto"/>
          <w:sz w:val="28"/>
          <w:szCs w:val="28"/>
          <w:u w:val="single"/>
          <w:lang w:eastAsia="zh-CN"/>
        </w:rPr>
      </w:pPr>
      <w:r>
        <w:rPr>
          <w:rFonts w:hint="eastAsia" w:ascii="仿宋_GB2312" w:hAnsi="宋体" w:eastAsia="仿宋_GB2312"/>
          <w:b/>
          <w:bCs/>
          <w:color w:val="auto"/>
          <w:sz w:val="30"/>
          <w:szCs w:val="30"/>
        </w:rPr>
        <w:t>项目名称：</w:t>
      </w:r>
      <w:r>
        <w:rPr>
          <w:rFonts w:hint="eastAsia" w:ascii="仿宋_GB2312" w:hAnsi="宋体" w:eastAsia="仿宋_GB2312"/>
          <w:b/>
          <w:bCs/>
          <w:color w:val="auto"/>
          <w:sz w:val="30"/>
          <w:szCs w:val="30"/>
          <w:lang w:eastAsia="zh-CN"/>
        </w:rPr>
        <w:t>重庆江北国际机场有限公司消防护卫部</w:t>
      </w:r>
      <w:r>
        <w:rPr>
          <w:rFonts w:hint="eastAsia" w:ascii="仿宋_GB2312" w:hAnsi="宋体" w:eastAsia="仿宋_GB2312"/>
          <w:b/>
          <w:bCs/>
          <w:color w:val="auto"/>
          <w:sz w:val="30"/>
          <w:szCs w:val="30"/>
          <w:u w:val="single"/>
        </w:rPr>
        <w:t xml:space="preserve"> </w:t>
      </w:r>
      <w:r>
        <w:rPr>
          <w:rFonts w:hint="eastAsia" w:ascii="仿宋" w:hAnsi="仿宋" w:eastAsia="仿宋"/>
          <w:b/>
          <w:bCs/>
          <w:color w:val="auto"/>
          <w:sz w:val="28"/>
          <w:szCs w:val="28"/>
          <w:u w:val="single"/>
        </w:rPr>
        <w:t>消防站</w:t>
      </w:r>
      <w:r>
        <w:rPr>
          <w:rFonts w:hint="eastAsia" w:ascii="仿宋" w:eastAsia="仿宋"/>
          <w:b/>
          <w:bCs/>
          <w:color w:val="auto"/>
          <w:sz w:val="28"/>
          <w:szCs w:val="28"/>
          <w:u w:val="single"/>
          <w:lang w:eastAsia="zh-CN"/>
        </w:rPr>
        <w:t>维修</w:t>
      </w:r>
      <w:r>
        <w:rPr>
          <w:rFonts w:hint="eastAsia" w:ascii="仿宋" w:hAnsi="仿宋" w:eastAsia="仿宋"/>
          <w:b/>
          <w:bCs/>
          <w:color w:val="auto"/>
          <w:sz w:val="28"/>
          <w:szCs w:val="28"/>
          <w:u w:val="single"/>
          <w:lang w:eastAsia="zh-CN"/>
        </w:rPr>
        <w:t>项目</w:t>
      </w:r>
    </w:p>
    <w:p>
      <w:pPr>
        <w:pStyle w:val="118"/>
        <w:keepNext w:val="0"/>
        <w:keepLines w:val="0"/>
        <w:pageBreakBefore w:val="0"/>
        <w:widowControl w:val="0"/>
        <w:numPr>
          <w:ilvl w:val="0"/>
          <w:numId w:val="5"/>
        </w:numPr>
        <w:kinsoku/>
        <w:wordWrap/>
        <w:overflowPunct/>
        <w:topLinePunct w:val="0"/>
        <w:autoSpaceDE/>
        <w:autoSpaceDN/>
        <w:bidi w:val="0"/>
        <w:adjustRightInd/>
        <w:snapToGrid/>
        <w:spacing w:line="0" w:lineRule="atLeast"/>
        <w:ind w:left="0" w:leftChars="0" w:firstLine="0" w:firstLineChars="0"/>
        <w:textAlignment w:val="auto"/>
        <w:outlineLvl w:val="9"/>
        <w:rPr>
          <w:rFonts w:ascii="仿宋_GB2312" w:hAnsi="宋体" w:eastAsia="仿宋_GB2312"/>
          <w:b/>
          <w:bCs/>
          <w:color w:val="auto"/>
          <w:sz w:val="30"/>
          <w:szCs w:val="30"/>
          <w:u w:val="single"/>
        </w:rPr>
      </w:pPr>
      <w:r>
        <w:rPr>
          <w:rFonts w:hint="eastAsia" w:ascii="仿宋_GB2312" w:hAnsi="宋体" w:eastAsia="仿宋_GB2312"/>
          <w:b/>
          <w:bCs/>
          <w:color w:val="auto"/>
          <w:sz w:val="30"/>
          <w:szCs w:val="30"/>
        </w:rPr>
        <w:t>项目地点：</w:t>
      </w:r>
      <w:r>
        <w:rPr>
          <w:rFonts w:hint="eastAsia" w:ascii="仿宋_GB2312" w:hAnsi="宋体" w:eastAsia="仿宋_GB2312"/>
          <w:b/>
          <w:bCs/>
          <w:color w:val="auto"/>
          <w:sz w:val="30"/>
          <w:szCs w:val="30"/>
          <w:lang w:eastAsia="zh-CN"/>
        </w:rPr>
        <w:t>重庆机场内</w:t>
      </w:r>
      <w:r>
        <w:rPr>
          <w:rFonts w:hint="eastAsia" w:hAnsi="宋体"/>
          <w:b/>
          <w:bCs/>
          <w:color w:val="auto"/>
          <w:sz w:val="30"/>
          <w:szCs w:val="30"/>
          <w:u w:val="single"/>
          <w:lang w:val="en-US" w:eastAsia="zh-CN"/>
        </w:rPr>
        <w:t>1#、2#、3#、4#</w:t>
      </w:r>
      <w:r>
        <w:rPr>
          <w:rFonts w:hint="eastAsia" w:ascii="仿宋_GB2312" w:hAnsi="宋体" w:eastAsia="仿宋_GB2312"/>
          <w:b/>
          <w:bCs/>
          <w:color w:val="auto"/>
          <w:sz w:val="30"/>
          <w:szCs w:val="30"/>
          <w:u w:val="single"/>
        </w:rPr>
        <w:t>消防站</w:t>
      </w:r>
    </w:p>
    <w:p>
      <w:pPr>
        <w:snapToGrid w:val="0"/>
        <w:spacing w:line="600" w:lineRule="exact"/>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项目内容</w:t>
      </w:r>
      <w:r>
        <w:rPr>
          <w:rFonts w:hint="eastAsia" w:hAnsi="宋体"/>
          <w:b/>
          <w:bCs/>
          <w:color w:val="auto"/>
          <w:sz w:val="30"/>
          <w:szCs w:val="30"/>
          <w:lang w:eastAsia="zh-CN"/>
        </w:rPr>
        <w:t>见下表</w:t>
      </w:r>
      <w:r>
        <w:rPr>
          <w:rFonts w:hint="eastAsia" w:ascii="仿宋_GB2312" w:hAnsi="宋体" w:eastAsia="仿宋_GB2312"/>
          <w:b/>
          <w:bCs/>
          <w:color w:val="auto"/>
          <w:sz w:val="30"/>
          <w:szCs w:val="30"/>
        </w:rPr>
        <w:t xml:space="preserve">   </w:t>
      </w:r>
    </w:p>
    <w:p>
      <w:pPr>
        <w:keepNext w:val="0"/>
        <w:keepLines w:val="0"/>
        <w:pageBreakBefore w:val="0"/>
        <w:kinsoku/>
        <w:wordWrap/>
        <w:overflowPunct/>
        <w:topLinePunct w:val="0"/>
        <w:autoSpaceDE/>
        <w:autoSpaceDN/>
        <w:bidi w:val="0"/>
        <w:adjustRightInd/>
        <w:snapToGrid/>
        <w:spacing w:line="460" w:lineRule="exact"/>
        <w:ind w:firstLine="567"/>
        <w:jc w:val="left"/>
        <w:textAlignment w:val="auto"/>
        <w:rPr>
          <w:rFonts w:hint="eastAsia" w:ascii="仿宋" w:hAnsi="仿宋" w:eastAsia="仿宋" w:cs="仿宋"/>
          <w:b w:val="0"/>
          <w:bCs w:val="0"/>
          <w:color w:val="auto"/>
          <w:kern w:val="0"/>
          <w:sz w:val="28"/>
          <w:szCs w:val="28"/>
          <w:lang w:val="en-US" w:eastAsia="zh-CN"/>
        </w:rPr>
      </w:pPr>
    </w:p>
    <w:tbl>
      <w:tblPr>
        <w:tblStyle w:val="42"/>
        <w:tblW w:w="8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4"/>
        <w:gridCol w:w="1433"/>
        <w:gridCol w:w="1280"/>
        <w:gridCol w:w="1033"/>
        <w:gridCol w:w="2371"/>
        <w:gridCol w:w="586"/>
        <w:gridCol w:w="751"/>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行号</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问题描述</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处理方式</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品牌规格</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1#消防站室内训练棚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训练棚顶被大风吹翻损坏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更新训练棚顶</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80型476彩钢瓦，厚度0.45mm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35</w:t>
            </w:r>
            <w:r>
              <w:rPr>
                <w:rFonts w:hint="eastAsia" w:ascii="宋体" w:hAnsi="宋体" w:eastAsia="宋体" w:cs="宋体"/>
                <w:i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trPr>
        <w:tc>
          <w:tcPr>
            <w:tcW w:w="6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4#站驾驶班窗户</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窗户损坏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维修</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中空夹胶玻璃断桥铝型材</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扇</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4#站食堂大门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大门损坏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中空夹胶玻璃断桥铝型材</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4#站洗澡间吊顶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洗澡间吊顶脱落</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铝扣板吊顶灰色西铝扣板</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4#站员工之家吊顶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员工之家吊顶脱落</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硅钙板吊顶</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4"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4#站圆桌会议室吊顶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圆桌会议室吊顶脱落</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硅钙板吊顶</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4#站晾衣房不锈钢栏杆</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晾衣房不锈钢栏杆损坏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维修更新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304不锈钢栏杆</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4#站篮球架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篮球架损坏散架</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原篮球架损坏，需拆除原篮球架并安装全新标准篮球架</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4#站营区不锈钢岗亭</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不锈钢岗亭损坏散架</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原有岗亭拆除，新建不锈钢玻璃岗亭且包含岗亭内线路布置，地板安装、吊顶及灯具开关插座安装）</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m³</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2#站营房北侧套装门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北侧套装门损坏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实木防火套装门</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sz w:val="20"/>
                <w:szCs w:val="20"/>
                <w:u w:val="none"/>
                <w:lang w:val="en-US" w:eastAsia="zh-CN"/>
              </w:rPr>
              <w:t>1</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2#站营房东南侧落水管</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营房东南侧落水管脱落</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φ110pvc排水管（需蜘蛛人高空作业）</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sz w:val="20"/>
                <w:szCs w:val="20"/>
                <w:u w:val="none"/>
                <w:lang w:val="en-US" w:eastAsia="zh-CN"/>
              </w:rPr>
              <w:t>2</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2#站营房西侧不锈钢彩钢棚</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西侧不锈钢彩钢棚脱落损坏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骨架龙骨采用304不锈钢材质，顶瓦采用476铝瓦</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sz w:val="20"/>
                <w:szCs w:val="20"/>
                <w:u w:val="none"/>
                <w:lang w:val="en-US" w:eastAsia="zh-CN"/>
              </w:rPr>
              <w:t>3</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2#站1楼仪容镜</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1楼仪容镜脱落损坏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坐式军用仪容镜边框材质采用不锈钢矩管厚度2mm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sz w:val="20"/>
                <w:szCs w:val="20"/>
                <w:u w:val="none"/>
                <w:lang w:val="en-US" w:eastAsia="zh-CN"/>
              </w:rPr>
              <w:t>4</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2#站战斗三班阳台塑钢门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斗三班阳台塑钢门损坏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阳台塑钢门拆除及跟换铝合金滑门</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sz w:val="20"/>
                <w:szCs w:val="20"/>
                <w:u w:val="none"/>
                <w:lang w:val="en-US" w:eastAsia="zh-CN"/>
              </w:rPr>
              <w:t>5</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2#站食堂硅钙板吊顶</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食堂硅钙板吊顶脱落</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600mm*600mm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r>
              <w:rPr>
                <w:rFonts w:hint="eastAsia" w:ascii="宋体" w:hAnsi="宋体" w:cs="宋体"/>
                <w:i w:val="0"/>
                <w:color w:val="000000"/>
                <w:sz w:val="20"/>
                <w:szCs w:val="20"/>
                <w:u w:val="none"/>
                <w:lang w:val="en-US" w:eastAsia="zh-CN"/>
              </w:rPr>
              <w:t>6</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4#站</w:t>
            </w:r>
            <w:r>
              <w:rPr>
                <w:rFonts w:hint="eastAsia" w:ascii="宋体" w:hAnsi="宋体" w:cs="宋体"/>
                <w:i w:val="0"/>
                <w:color w:val="000000"/>
                <w:kern w:val="0"/>
                <w:sz w:val="20"/>
                <w:szCs w:val="20"/>
                <w:u w:val="none"/>
                <w:lang w:val="en-US" w:eastAsia="zh-CN" w:bidi="ar"/>
              </w:rPr>
              <w:t>铝合金门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铝合金门损坏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900mm*2300mm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17</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4#站</w:t>
            </w:r>
            <w:r>
              <w:rPr>
                <w:rFonts w:hint="eastAsia" w:ascii="宋体" w:hAnsi="宋体" w:cs="宋体"/>
                <w:i w:val="0"/>
                <w:color w:val="000000"/>
                <w:kern w:val="0"/>
                <w:sz w:val="20"/>
                <w:szCs w:val="20"/>
                <w:u w:val="none"/>
                <w:lang w:val="en-US" w:eastAsia="zh-CN" w:bidi="ar"/>
              </w:rPr>
              <w:t>铝合金玻璃门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玻璃损坏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更新玻璃</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6+9+6中空Low-e玻璃</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个</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18</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3#站铝合金窗</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铝合金窗损坏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900mm*1500mm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19</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3#站铝合金门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铝合金门损坏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1500mm*2400mm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3#站铝合金窗铰链</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铝合金窗铰链损坏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维修</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50型免冲铝合金断桥铰链</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21</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3#站铝合金门锁</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铝合金门锁损坏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维修</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RONESS/235*25</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22</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3#站套装门门锁</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套装门门锁损坏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维修</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两点锁扣传动锌合金斜压方座铝杆上悬内外推拉执手柄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套</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3#站营房套装门</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营房套装门损坏</w:t>
            </w: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更新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2345</w:t>
            </w:r>
            <w:r>
              <w:rPr>
                <w:rFonts w:hint="eastAsia" w:ascii="宋体" w:hAnsi="宋体" w:cs="宋体"/>
                <w:i w:val="0"/>
                <w:color w:val="000000"/>
                <w:sz w:val="20"/>
                <w:szCs w:val="20"/>
                <w:u w:val="none"/>
                <w:lang w:val="en-US" w:eastAsia="zh-CN"/>
              </w:rPr>
              <w:t>mm</w:t>
            </w:r>
            <w:r>
              <w:rPr>
                <w:rFonts w:hint="eastAsia" w:ascii="宋体" w:hAnsi="宋体" w:eastAsia="宋体" w:cs="宋体"/>
                <w:i w:val="0"/>
                <w:color w:val="000000"/>
                <w:sz w:val="20"/>
                <w:szCs w:val="20"/>
                <w:u w:val="none"/>
              </w:rPr>
              <w:t>*142</w:t>
            </w:r>
            <w:r>
              <w:rPr>
                <w:rFonts w:hint="eastAsia" w:ascii="宋体" w:hAnsi="宋体" w:cs="宋体"/>
                <w:i w:val="0"/>
                <w:color w:val="000000"/>
                <w:sz w:val="20"/>
                <w:szCs w:val="20"/>
                <w:u w:val="none"/>
                <w:lang w:val="en-US" w:eastAsia="zh-CN"/>
              </w:rPr>
              <w:t>0mm</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樘</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24</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建筑垃圾及现场清洁费</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kern w:val="0"/>
                <w:sz w:val="20"/>
                <w:szCs w:val="20"/>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kern w:val="0"/>
                <w:sz w:val="20"/>
                <w:szCs w:val="20"/>
                <w:u w:val="none"/>
                <w:lang w:val="en-US" w:eastAsia="zh-CN" w:bidi="ar"/>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9"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控制区证件办理费</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kern w:val="0"/>
                <w:sz w:val="20"/>
                <w:szCs w:val="20"/>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kern w:val="0"/>
                <w:sz w:val="20"/>
                <w:szCs w:val="20"/>
                <w:u w:val="none"/>
                <w:lang w:val="en-US" w:eastAsia="zh-CN" w:bidi="ar"/>
              </w:rPr>
            </w:pPr>
          </w:p>
        </w:tc>
        <w:tc>
          <w:tcPr>
            <w:tcW w:w="2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张</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lang w:eastAsia="zh-CN"/>
        </w:rPr>
        <w:t>第四条</w:t>
      </w:r>
      <w:r>
        <w:rPr>
          <w:rFonts w:hint="eastAsia" w:ascii="仿宋_GB2312" w:hAnsi="宋体" w:eastAsia="仿宋_GB2312"/>
          <w:b/>
          <w:bCs/>
          <w:color w:val="auto"/>
          <w:sz w:val="30"/>
          <w:szCs w:val="30"/>
          <w:lang w:val="en-US" w:eastAsia="zh-CN"/>
        </w:rPr>
        <w:t xml:space="preserve"> </w:t>
      </w:r>
      <w:r>
        <w:rPr>
          <w:rFonts w:hint="eastAsia" w:ascii="仿宋_GB2312" w:hAnsi="宋体" w:eastAsia="仿宋_GB2312"/>
          <w:b/>
          <w:bCs/>
          <w:color w:val="auto"/>
          <w:sz w:val="30"/>
          <w:szCs w:val="30"/>
        </w:rPr>
        <w:t>项目工期：</w:t>
      </w:r>
      <w:r>
        <w:rPr>
          <w:rFonts w:hint="eastAsia" w:ascii="仿宋_GB2312" w:hAnsi="宋体" w:eastAsia="仿宋_GB2312"/>
          <w:bCs/>
          <w:color w:val="auto"/>
          <w:sz w:val="30"/>
          <w:szCs w:val="30"/>
        </w:rPr>
        <w:t>合同签定后</w:t>
      </w:r>
      <w:r>
        <w:rPr>
          <w:rFonts w:hint="eastAsia" w:ascii="仿宋_GB2312" w:hAnsi="宋体" w:eastAsia="仿宋_GB2312"/>
          <w:bCs/>
          <w:color w:val="auto"/>
          <w:sz w:val="30"/>
          <w:szCs w:val="30"/>
          <w:u w:val="single" w:color="000000"/>
        </w:rPr>
        <w:t xml:space="preserve"> </w:t>
      </w:r>
      <w:r>
        <w:rPr>
          <w:rFonts w:hint="eastAsia" w:ascii="仿宋_GB2312" w:hAnsi="宋体" w:eastAsia="仿宋_GB2312"/>
          <w:bCs/>
          <w:color w:val="auto"/>
          <w:sz w:val="30"/>
          <w:szCs w:val="30"/>
          <w:u w:val="single" w:color="000000"/>
          <w:lang w:val="en-US" w:eastAsia="zh-CN"/>
        </w:rPr>
        <w:t>6</w:t>
      </w:r>
      <w:r>
        <w:rPr>
          <w:rFonts w:hint="eastAsia" w:ascii="仿宋_GB2312" w:hAnsi="宋体" w:eastAsia="仿宋_GB2312"/>
          <w:bCs/>
          <w:color w:val="auto"/>
          <w:sz w:val="30"/>
          <w:szCs w:val="30"/>
          <w:u w:val="single" w:color="000000"/>
        </w:rPr>
        <w:t xml:space="preserve">0 </w:t>
      </w:r>
      <w:r>
        <w:rPr>
          <w:rFonts w:hint="eastAsia" w:ascii="仿宋_GB2312" w:hAnsi="宋体" w:eastAsia="仿宋_GB2312"/>
          <w:bCs/>
          <w:color w:val="auto"/>
          <w:sz w:val="30"/>
          <w:szCs w:val="30"/>
        </w:rPr>
        <w:t>个日历日/甲方发出开工令后</w:t>
      </w:r>
      <w:r>
        <w:rPr>
          <w:rFonts w:hint="eastAsia" w:ascii="仿宋_GB2312" w:hAnsi="宋体" w:eastAsia="仿宋_GB2312"/>
          <w:bCs/>
          <w:color w:val="auto"/>
          <w:sz w:val="30"/>
          <w:szCs w:val="30"/>
          <w:u w:val="single" w:color="000000"/>
        </w:rPr>
        <w:t xml:space="preserve">     </w:t>
      </w:r>
      <w:r>
        <w:rPr>
          <w:rFonts w:hint="eastAsia" w:ascii="仿宋_GB2312" w:hAnsi="宋体" w:eastAsia="仿宋_GB2312"/>
          <w:bCs/>
          <w:color w:val="auto"/>
          <w:sz w:val="30"/>
          <w:szCs w:val="30"/>
          <w:u w:val="single" w:color="000000"/>
          <w:lang w:val="en-US" w:eastAsia="zh-CN"/>
        </w:rPr>
        <w:t>60</w:t>
      </w:r>
      <w:r>
        <w:rPr>
          <w:rFonts w:hint="eastAsia" w:ascii="仿宋_GB2312" w:hAnsi="宋体" w:eastAsia="仿宋_GB2312"/>
          <w:bCs/>
          <w:color w:val="auto"/>
          <w:sz w:val="30"/>
          <w:szCs w:val="30"/>
        </w:rPr>
        <w:t>个日历日。</w:t>
      </w:r>
    </w:p>
    <w:p>
      <w:pPr>
        <w:snapToGrid w:val="0"/>
        <w:spacing w:line="600" w:lineRule="exact"/>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发生任何有关工期顺延事项，乙方需在顺延情况发生后7个工作内向甲方提出书面申请，说明具体要求和顺延天数，甲方审核同意后工期顺延。</w:t>
      </w:r>
    </w:p>
    <w:p>
      <w:pPr>
        <w:snapToGrid w:val="0"/>
        <w:spacing w:line="600" w:lineRule="exact"/>
        <w:rPr>
          <w:rFonts w:ascii="仿宋_GB2312" w:hAnsi="宋体" w:eastAsia="仿宋_GB2312"/>
          <w:color w:val="auto"/>
          <w:sz w:val="30"/>
          <w:szCs w:val="30"/>
        </w:rPr>
      </w:pPr>
      <w:r>
        <w:rPr>
          <w:rFonts w:hint="eastAsia" w:ascii="仿宋_GB2312" w:hAnsi="宋体" w:eastAsia="仿宋_GB2312"/>
          <w:b/>
          <w:bCs/>
          <w:color w:val="auto"/>
          <w:sz w:val="30"/>
          <w:szCs w:val="30"/>
        </w:rPr>
        <w:t>第五条 合同价款：</w:t>
      </w:r>
      <w:r>
        <w:rPr>
          <w:rFonts w:hint="eastAsia" w:ascii="仿宋_GB2312" w:hAnsi="宋体" w:eastAsia="仿宋_GB2312"/>
          <w:color w:val="auto"/>
          <w:sz w:val="30"/>
          <w:szCs w:val="30"/>
        </w:rPr>
        <w:t>本合同价款是完成项目所有内容的包干价。</w:t>
      </w:r>
    </w:p>
    <w:p>
      <w:pPr>
        <w:snapToGrid w:val="0"/>
        <w:spacing w:line="600" w:lineRule="exact"/>
        <w:rPr>
          <w:rFonts w:hint="eastAsia" w:ascii="仿宋_GB2312" w:hAnsi="宋体" w:eastAsia="仿宋_GB2312"/>
          <w:color w:val="auto"/>
          <w:sz w:val="30"/>
          <w:szCs w:val="30"/>
        </w:rPr>
      </w:pPr>
      <w:r>
        <w:rPr>
          <w:rFonts w:hint="eastAsia" w:ascii="仿宋_GB2312" w:hAnsi="宋体" w:eastAsia="仿宋_GB2312"/>
          <w:color w:val="auto"/>
          <w:sz w:val="30"/>
          <w:szCs w:val="30"/>
        </w:rPr>
        <w:t>不含税合同金额为：小写：</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元（大写：</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w:t>
      </w:r>
    </w:p>
    <w:p>
      <w:pPr>
        <w:snapToGrid w:val="0"/>
        <w:spacing w:line="600" w:lineRule="exact"/>
        <w:rPr>
          <w:rFonts w:hint="eastAsia" w:ascii="仿宋_GB2312" w:hAnsi="宋体" w:eastAsia="仿宋_GB2312"/>
          <w:bCs/>
          <w:color w:val="auto"/>
          <w:sz w:val="30"/>
          <w:szCs w:val="30"/>
        </w:rPr>
      </w:pPr>
      <w:r>
        <w:rPr>
          <w:rFonts w:hint="eastAsia" w:ascii="仿宋_GB2312" w:hAnsi="宋体" w:eastAsia="仿宋_GB2312"/>
          <w:b/>
          <w:bCs/>
          <w:color w:val="auto"/>
          <w:sz w:val="30"/>
          <w:szCs w:val="30"/>
          <w:lang w:eastAsia="zh-CN"/>
        </w:rPr>
        <w:t>第六条</w:t>
      </w:r>
      <w:r>
        <w:rPr>
          <w:rFonts w:hint="eastAsia" w:ascii="仿宋_GB2312" w:hAnsi="宋体" w:eastAsia="仿宋_GB2312"/>
          <w:color w:val="auto"/>
          <w:sz w:val="30"/>
          <w:szCs w:val="30"/>
          <w:lang w:val="en-US" w:eastAsia="zh-CN"/>
        </w:rPr>
        <w:t xml:space="preserve"> </w:t>
      </w:r>
      <w:r>
        <w:rPr>
          <w:rFonts w:hint="eastAsia" w:ascii="仿宋_GB2312" w:hAnsi="宋体" w:eastAsia="仿宋_GB2312"/>
          <w:b/>
          <w:bCs/>
          <w:color w:val="auto"/>
          <w:sz w:val="30"/>
          <w:szCs w:val="30"/>
        </w:rPr>
        <w:t xml:space="preserve">付款方式 </w:t>
      </w:r>
    </w:p>
    <w:p>
      <w:pPr>
        <w:numPr>
          <w:ilvl w:val="0"/>
          <w:numId w:val="6"/>
        </w:numPr>
        <w:snapToGrid w:val="0"/>
        <w:spacing w:line="600" w:lineRule="exact"/>
        <w:ind w:firstLine="560" w:firstLineChars="200"/>
        <w:rPr>
          <w:rFonts w:hint="eastAsia" w:ascii="仿宋" w:hAnsi="仿宋" w:eastAsia="仿宋" w:cs="仿宋"/>
          <w:color w:val="auto"/>
          <w:sz w:val="28"/>
          <w:szCs w:val="28"/>
          <w:lang w:eastAsia="zh-CN"/>
        </w:rPr>
      </w:pPr>
      <w:r>
        <w:rPr>
          <w:rFonts w:hint="eastAsia" w:ascii="仿宋_GB2312" w:eastAsia="仿宋_GB2312"/>
          <w:color w:val="auto"/>
          <w:sz w:val="28"/>
          <w:szCs w:val="28"/>
        </w:rPr>
        <w:t>乙方完成本项目全部内容后，经甲方组织验收合格并出具验收合格报告，乙方出具合同全额的发票后，</w:t>
      </w:r>
      <w:r>
        <w:rPr>
          <w:rFonts w:ascii="仿宋" w:hAnsi="仿宋" w:eastAsia="仿宋"/>
          <w:color w:val="auto"/>
          <w:sz w:val="28"/>
          <w:szCs w:val="28"/>
        </w:rPr>
        <w:t>20</w:t>
      </w:r>
      <w:r>
        <w:rPr>
          <w:rFonts w:hint="eastAsia" w:ascii="仿宋" w:hAnsi="仿宋" w:eastAsia="仿宋"/>
          <w:color w:val="auto"/>
          <w:sz w:val="28"/>
          <w:szCs w:val="28"/>
        </w:rPr>
        <w:t>个工作日内支付</w:t>
      </w:r>
      <w:r>
        <w:rPr>
          <w:rFonts w:hint="eastAsia" w:ascii="仿宋" w:hAnsi="仿宋" w:eastAsia="仿宋"/>
          <w:color w:val="auto"/>
          <w:sz w:val="28"/>
          <w:szCs w:val="28"/>
          <w:lang w:val="en-US" w:eastAsia="zh-CN"/>
        </w:rPr>
        <w:t>90</w:t>
      </w:r>
      <w:r>
        <w:rPr>
          <w:rFonts w:ascii="仿宋" w:hAnsi="仿宋" w:eastAsia="仿宋"/>
          <w:color w:val="auto"/>
          <w:sz w:val="28"/>
          <w:szCs w:val="28"/>
        </w:rPr>
        <w:t>%</w:t>
      </w:r>
      <w:r>
        <w:rPr>
          <w:rFonts w:hint="eastAsia" w:ascii="仿宋" w:hAnsi="仿宋" w:eastAsia="仿宋"/>
          <w:color w:val="auto"/>
          <w:sz w:val="28"/>
          <w:szCs w:val="28"/>
        </w:rPr>
        <w:t>项目款。</w:t>
      </w:r>
      <w:r>
        <w:rPr>
          <w:rFonts w:hint="eastAsia" w:ascii="仿宋" w:hAnsi="仿宋" w:eastAsia="仿宋"/>
          <w:color w:val="auto"/>
          <w:sz w:val="28"/>
          <w:szCs w:val="28"/>
          <w:lang w:eastAsia="zh-CN"/>
        </w:rPr>
        <w:t>剩余</w:t>
      </w:r>
      <w:r>
        <w:rPr>
          <w:rFonts w:hint="eastAsia" w:ascii="仿宋" w:hAnsi="仿宋" w:eastAsia="仿宋"/>
          <w:color w:val="auto"/>
          <w:sz w:val="28"/>
          <w:szCs w:val="28"/>
          <w:lang w:val="en-US" w:eastAsia="zh-CN"/>
        </w:rPr>
        <w:t>10%作为质保金，质保期满无质量问题，向甲方提出书面申请，</w:t>
      </w:r>
      <w:r>
        <w:rPr>
          <w:rFonts w:hint="eastAsia" w:ascii="仿宋" w:hAnsi="仿宋" w:eastAsia="仿宋" w:cs="仿宋"/>
          <w:color w:val="auto"/>
          <w:sz w:val="28"/>
          <w:szCs w:val="28"/>
          <w:lang w:eastAsia="zh-CN"/>
        </w:rPr>
        <w:t>经核实后20日内，无息退还质保金给乙方。（不计利息）</w:t>
      </w:r>
    </w:p>
    <w:p>
      <w:pPr>
        <w:numPr>
          <w:ilvl w:val="0"/>
          <w:numId w:val="6"/>
        </w:numPr>
        <w:snapToGrid w:val="0"/>
        <w:spacing w:line="600" w:lineRule="exact"/>
        <w:ind w:firstLine="560" w:firstLineChars="200"/>
        <w:rPr>
          <w:rFonts w:hint="eastAsia" w:ascii="仿宋_GB2312" w:hAnsi="宋体" w:eastAsia="仿宋_GB2312"/>
          <w:bCs/>
          <w:color w:val="auto"/>
          <w:sz w:val="30"/>
          <w:szCs w:val="30"/>
          <w:lang w:val="en-US" w:eastAsia="zh-CN"/>
        </w:rPr>
      </w:pPr>
      <w:r>
        <w:rPr>
          <w:rFonts w:hint="eastAsia" w:ascii="仿宋" w:hAnsi="仿宋" w:eastAsia="仿宋" w:cs="仿宋"/>
          <w:color w:val="auto"/>
          <w:sz w:val="28"/>
          <w:szCs w:val="28"/>
          <w:lang w:val="en-US" w:eastAsia="zh-CN"/>
        </w:rPr>
        <w:t>乙方需向甲方提供正规增值税专用发票，实际支付金额=不含税金额+增值税税额，若乙方提供普票，甲方支付不含税金额。如税率发生国家法规调整，折算为不含税价后以新适用税率结算。</w:t>
      </w:r>
    </w:p>
    <w:p>
      <w:pPr>
        <w:snapToGrid w:val="0"/>
        <w:spacing w:line="600" w:lineRule="exact"/>
        <w:rPr>
          <w:rFonts w:hint="eastAsia" w:ascii="仿宋_GB2312" w:hAnsi="宋体" w:eastAsia="仿宋_GB2312"/>
          <w:b/>
          <w:bCs/>
          <w:color w:val="auto"/>
          <w:sz w:val="30"/>
          <w:szCs w:val="30"/>
        </w:rPr>
      </w:pPr>
      <w:r>
        <w:rPr>
          <w:rFonts w:hint="eastAsia" w:ascii="仿宋_GB2312" w:hAnsi="宋体" w:eastAsia="仿宋_GB2312"/>
          <w:b/>
          <w:bCs/>
          <w:color w:val="auto"/>
          <w:sz w:val="30"/>
          <w:szCs w:val="30"/>
        </w:rPr>
        <w:t>第七条 履约保证金</w:t>
      </w:r>
    </w:p>
    <w:p>
      <w:pPr>
        <w:snapToGrid w:val="0"/>
        <w:spacing w:line="600" w:lineRule="exact"/>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本</w:t>
      </w:r>
      <w:r>
        <w:rPr>
          <w:rFonts w:hint="eastAsia" w:ascii="仿宋_GB2312" w:hAnsi="宋体" w:eastAsia="仿宋_GB2312"/>
          <w:color w:val="auto"/>
          <w:sz w:val="30"/>
          <w:szCs w:val="30"/>
          <w:lang w:eastAsia="zh-CN"/>
        </w:rPr>
        <w:t>项目</w:t>
      </w:r>
      <w:r>
        <w:rPr>
          <w:rFonts w:hint="eastAsia" w:ascii="仿宋_GB2312" w:hAnsi="宋体" w:eastAsia="仿宋_GB2312"/>
          <w:color w:val="auto"/>
          <w:sz w:val="30"/>
          <w:szCs w:val="30"/>
        </w:rPr>
        <w:t>履约保证金</w:t>
      </w:r>
      <w:r>
        <w:rPr>
          <w:rFonts w:hint="eastAsia" w:ascii="仿宋_GB2312" w:hAnsi="宋体" w:eastAsia="仿宋_GB2312"/>
          <w:color w:val="auto"/>
          <w:sz w:val="30"/>
          <w:szCs w:val="30"/>
          <w:u w:val="single"/>
          <w:lang w:val="en-US" w:eastAsia="zh-CN"/>
        </w:rPr>
        <w:t>5000.00元</w:t>
      </w:r>
      <w:r>
        <w:rPr>
          <w:rFonts w:hint="eastAsia" w:ascii="仿宋_GB2312" w:hAnsi="宋体" w:eastAsia="仿宋_GB2312"/>
          <w:color w:val="auto"/>
          <w:sz w:val="30"/>
          <w:szCs w:val="30"/>
        </w:rPr>
        <w:t>。在收到成交通知书10日内缴纳，户名：重庆</w:t>
      </w:r>
      <w:r>
        <w:rPr>
          <w:rFonts w:hint="eastAsia" w:ascii="仿宋_GB2312" w:hAnsi="宋体" w:eastAsia="仿宋_GB2312"/>
          <w:color w:val="auto"/>
          <w:sz w:val="30"/>
          <w:szCs w:val="30"/>
          <w:lang w:eastAsia="zh-CN"/>
        </w:rPr>
        <w:t>江北国际机场</w:t>
      </w:r>
      <w:r>
        <w:rPr>
          <w:rFonts w:hint="eastAsia" w:ascii="仿宋_GB2312" w:hAnsi="宋体" w:eastAsia="仿宋_GB2312"/>
          <w:color w:val="auto"/>
          <w:sz w:val="30"/>
          <w:szCs w:val="30"/>
        </w:rPr>
        <w:t>有限公司，开户行：建行渝北支行机场分理处，帐号：50050108380000000060，并在缴纳后凭银行缴款单据前往财务部换取履约保证金收据。</w:t>
      </w:r>
      <w:r>
        <w:rPr>
          <w:rFonts w:hint="eastAsia" w:ascii="仿宋" w:hAnsi="仿宋" w:eastAsia="仿宋" w:cs="仿宋"/>
          <w:color w:val="auto"/>
          <w:sz w:val="28"/>
          <w:szCs w:val="28"/>
          <w:lang w:eastAsia="zh-CN"/>
        </w:rPr>
        <w:t>工程完工后，经验收合格，</w:t>
      </w:r>
      <w:r>
        <w:rPr>
          <w:rFonts w:hint="eastAsia" w:ascii="仿宋_GB2312" w:hAnsi="宋体" w:eastAsia="仿宋_GB2312"/>
          <w:color w:val="auto"/>
          <w:sz w:val="30"/>
          <w:szCs w:val="30"/>
        </w:rPr>
        <w:t>无违规事件、无劳资纠纷等问题，并妥善处理好善后各项事宜。</w:t>
      </w:r>
      <w:r>
        <w:rPr>
          <w:rFonts w:hint="eastAsia" w:ascii="仿宋_GB2312" w:hAnsi="宋体" w:eastAsia="仿宋_GB2312"/>
          <w:color w:val="auto"/>
          <w:sz w:val="30"/>
          <w:szCs w:val="30"/>
          <w:lang w:eastAsia="zh-CN"/>
        </w:rPr>
        <w:t>乙方</w:t>
      </w:r>
      <w:r>
        <w:rPr>
          <w:rFonts w:hint="eastAsia" w:ascii="仿宋" w:hAnsi="仿宋" w:eastAsia="仿宋"/>
          <w:color w:val="auto"/>
          <w:sz w:val="28"/>
          <w:szCs w:val="28"/>
        </w:rPr>
        <w:t>向</w:t>
      </w:r>
      <w:r>
        <w:rPr>
          <w:rFonts w:hint="eastAsia" w:ascii="仿宋" w:hAnsi="仿宋" w:eastAsia="仿宋"/>
          <w:color w:val="auto"/>
          <w:sz w:val="28"/>
          <w:szCs w:val="28"/>
          <w:lang w:eastAsia="zh-CN"/>
        </w:rPr>
        <w:t>甲方</w:t>
      </w:r>
      <w:r>
        <w:rPr>
          <w:rFonts w:hint="eastAsia" w:ascii="仿宋" w:hAnsi="仿宋" w:eastAsia="仿宋"/>
          <w:color w:val="auto"/>
          <w:sz w:val="28"/>
          <w:szCs w:val="28"/>
        </w:rPr>
        <w:t>提出书面申请，</w:t>
      </w:r>
      <w:r>
        <w:rPr>
          <w:rFonts w:hint="eastAsia" w:ascii="仿宋_GB2312" w:hAnsi="宋体" w:eastAsia="仿宋_GB2312"/>
          <w:color w:val="auto"/>
          <w:sz w:val="30"/>
          <w:szCs w:val="30"/>
        </w:rPr>
        <w:t>甲方在30个工作日内将</w:t>
      </w:r>
      <w:r>
        <w:rPr>
          <w:rFonts w:hint="eastAsia" w:ascii="仿宋_GB2312" w:hAnsi="宋体" w:eastAsia="仿宋_GB2312"/>
          <w:color w:val="auto"/>
          <w:sz w:val="30"/>
          <w:szCs w:val="30"/>
          <w:lang w:eastAsia="zh-CN"/>
        </w:rPr>
        <w:t>履约保证金</w:t>
      </w:r>
      <w:r>
        <w:rPr>
          <w:rFonts w:hint="eastAsia" w:ascii="仿宋_GB2312" w:hAnsi="宋体" w:eastAsia="仿宋_GB2312"/>
          <w:color w:val="auto"/>
          <w:sz w:val="30"/>
          <w:szCs w:val="30"/>
        </w:rPr>
        <w:t>一次性退还</w:t>
      </w:r>
      <w:r>
        <w:rPr>
          <w:rFonts w:hint="eastAsia" w:ascii="仿宋_GB2312" w:hAnsi="宋体" w:eastAsia="仿宋_GB2312"/>
          <w:color w:val="auto"/>
          <w:sz w:val="30"/>
          <w:szCs w:val="30"/>
          <w:lang w:eastAsia="zh-CN"/>
        </w:rPr>
        <w:t>乙方</w:t>
      </w:r>
      <w:r>
        <w:rPr>
          <w:rFonts w:hint="eastAsia" w:ascii="仿宋_GB2312" w:hAnsi="宋体" w:eastAsia="仿宋_GB2312"/>
          <w:color w:val="auto"/>
          <w:sz w:val="30"/>
          <w:szCs w:val="30"/>
        </w:rPr>
        <w:t>（不记利息）。</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 xml:space="preserve">第八条 材料要求 </w:t>
      </w:r>
    </w:p>
    <w:p>
      <w:pPr>
        <w:snapToGrid w:val="0"/>
        <w:spacing w:line="600" w:lineRule="exact"/>
        <w:ind w:firstLine="600" w:firstLineChars="200"/>
        <w:rPr>
          <w:rFonts w:ascii="仿宋_GB2312" w:hAnsi="宋体" w:eastAsia="仿宋_GB2312" w:cs="仿宋_GB2312"/>
          <w:color w:val="auto"/>
          <w:sz w:val="30"/>
          <w:szCs w:val="30"/>
        </w:rPr>
      </w:pPr>
      <w:r>
        <w:rPr>
          <w:rFonts w:hint="eastAsia" w:ascii="仿宋_GB2312" w:hAnsi="宋体" w:eastAsia="仿宋_GB2312"/>
          <w:color w:val="auto"/>
          <w:sz w:val="30"/>
          <w:szCs w:val="30"/>
        </w:rPr>
        <w:t>本工程所需材料设备由乙方提供，并负责运输和保管。如施工过程中需更换，必须经甲方同意，且不调合同总价。乙方应保证其提供的材料设备</w:t>
      </w:r>
      <w:r>
        <w:rPr>
          <w:rFonts w:hint="eastAsia" w:ascii="仿宋_GB2312" w:hAnsi="宋体" w:eastAsia="仿宋_GB2312" w:cs="仿宋_GB2312"/>
          <w:color w:val="auto"/>
          <w:sz w:val="30"/>
          <w:szCs w:val="30"/>
        </w:rPr>
        <w:t>均有合法来源，并对此负责。</w:t>
      </w:r>
    </w:p>
    <w:p>
      <w:pPr>
        <w:snapToGrid w:val="0"/>
        <w:spacing w:line="600" w:lineRule="exact"/>
        <w:rPr>
          <w:rFonts w:ascii="仿宋_GB2312" w:hAnsi="宋体" w:eastAsia="仿宋_GB2312" w:cs="仿宋_GB2312"/>
          <w:color w:val="auto"/>
          <w:sz w:val="30"/>
          <w:szCs w:val="30"/>
        </w:rPr>
      </w:pPr>
      <w:r>
        <w:rPr>
          <w:rFonts w:hint="eastAsia" w:ascii="仿宋_GB2312" w:hAnsi="宋体" w:eastAsia="仿宋_GB2312"/>
          <w:b/>
          <w:bCs/>
          <w:color w:val="auto"/>
          <w:sz w:val="30"/>
          <w:szCs w:val="30"/>
        </w:rPr>
        <w:t>第九条 双方的权利与义务</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一、甲方职责</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1、甲方负责相关的协调工作；</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2、甲方负责按照约定的付款方式向乙方支付工程款；</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3、按照重庆机场内相关管理规定，作为项目管理单位，对乙方在机场内施工进行监督。</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二、乙方职责</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1、服从甲方监督，遵守有关重庆江北国际机场空防安全的有关制度；</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2、负责组织工程的实施，并负责工程实施中的一切施工安全、人身安全和消防安全；</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3、遵守有关安全规则，照料现场人员安全，除去现场危险隐患，提供实施本项目所需的安全设施；</w:t>
      </w:r>
    </w:p>
    <w:p>
      <w:pPr>
        <w:spacing w:line="360" w:lineRule="auto"/>
        <w:jc w:val="left"/>
        <w:rPr>
          <w:rFonts w:ascii="仿宋" w:hAnsi="仿宋" w:eastAsia="仿宋"/>
          <w:color w:val="auto"/>
          <w:sz w:val="28"/>
          <w:szCs w:val="28"/>
        </w:rPr>
      </w:pPr>
      <w:r>
        <w:rPr>
          <w:rFonts w:hint="eastAsia" w:ascii="仿宋_GB2312" w:hAnsi="宋体" w:eastAsia="仿宋_GB2312"/>
          <w:color w:val="auto"/>
          <w:sz w:val="30"/>
          <w:szCs w:val="30"/>
        </w:rPr>
        <w:t>4、</w:t>
      </w:r>
      <w:r>
        <w:rPr>
          <w:rFonts w:hint="eastAsia" w:ascii="仿宋" w:hAnsi="仿宋" w:eastAsia="仿宋"/>
          <w:color w:val="auto"/>
          <w:sz w:val="28"/>
          <w:szCs w:val="28"/>
        </w:rPr>
        <w:t>乙方必须按照相关规定办理施工、用能、绿化移植等手续，因办理相关手续及用能、绿化移植等所产生的费用由乙方承担。</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5、按期完工，书面提出验收申请，并参与工程验收工作。</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第十条 工程验收</w:t>
      </w:r>
    </w:p>
    <w:p>
      <w:pPr>
        <w:snapToGrid w:val="0"/>
        <w:spacing w:line="600" w:lineRule="exact"/>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工程完工后，乙方应及时向甲方提出书面竣工验收报告，由甲方按本合同约定的质量标准组织验收。验收通过后，乙方提交报告的日期为工程竣工日期。</w:t>
      </w:r>
    </w:p>
    <w:p>
      <w:pPr>
        <w:snapToGrid w:val="0"/>
        <w:spacing w:line="600" w:lineRule="exact"/>
        <w:ind w:firstLine="600" w:firstLineChars="200"/>
        <w:rPr>
          <w:rFonts w:ascii="仿宋_GB2312" w:hAnsi="宋体" w:eastAsia="仿宋_GB2312"/>
          <w:color w:val="auto"/>
          <w:sz w:val="30"/>
          <w:szCs w:val="30"/>
          <w:u w:val="single"/>
        </w:rPr>
      </w:pPr>
      <w:r>
        <w:rPr>
          <w:rFonts w:hint="eastAsia" w:ascii="仿宋_GB2312" w:hAnsi="宋体" w:eastAsia="仿宋_GB2312"/>
          <w:color w:val="auto"/>
          <w:sz w:val="30"/>
          <w:szCs w:val="30"/>
        </w:rPr>
        <w:t>验收标准：</w:t>
      </w:r>
      <w:r>
        <w:rPr>
          <w:rFonts w:hint="eastAsia" w:ascii="仿宋_GB2312" w:hAnsi="宋体" w:eastAsia="仿宋_GB2312"/>
          <w:color w:val="auto"/>
          <w:sz w:val="30"/>
          <w:szCs w:val="30"/>
          <w:u w:val="single"/>
        </w:rPr>
        <w:t xml:space="preserve"> 《</w:t>
      </w:r>
      <w:r>
        <w:rPr>
          <w:rFonts w:hint="eastAsia" w:ascii="仿宋" w:hAnsi="仿宋" w:eastAsia="仿宋"/>
          <w:color w:val="auto"/>
          <w:sz w:val="28"/>
          <w:szCs w:val="28"/>
          <w:u w:val="single"/>
        </w:rPr>
        <w:t>建筑工程施工质量验收统一标准》（GB50300——2001）</w:t>
      </w:r>
      <w:r>
        <w:rPr>
          <w:rFonts w:hint="eastAsia" w:ascii="仿宋_GB2312" w:hAnsi="宋体" w:eastAsia="仿宋_GB2312"/>
          <w:color w:val="auto"/>
          <w:sz w:val="30"/>
          <w:szCs w:val="30"/>
          <w:u w:val="single"/>
        </w:rPr>
        <w:t xml:space="preserve">                                </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第十</w:t>
      </w:r>
      <w:r>
        <w:rPr>
          <w:rFonts w:hint="eastAsia" w:ascii="仿宋_GB2312" w:hAnsi="宋体" w:eastAsia="仿宋_GB2312"/>
          <w:b/>
          <w:bCs/>
          <w:color w:val="auto"/>
          <w:sz w:val="30"/>
          <w:szCs w:val="30"/>
          <w:lang w:eastAsia="zh-CN"/>
        </w:rPr>
        <w:t>一</w:t>
      </w:r>
      <w:r>
        <w:rPr>
          <w:rFonts w:hint="eastAsia" w:ascii="仿宋_GB2312" w:hAnsi="宋体" w:eastAsia="仿宋_GB2312"/>
          <w:b/>
          <w:bCs/>
          <w:color w:val="auto"/>
          <w:sz w:val="30"/>
          <w:szCs w:val="30"/>
        </w:rPr>
        <w:t>条 工程保修期限</w:t>
      </w:r>
    </w:p>
    <w:p>
      <w:pPr>
        <w:snapToGrid w:val="0"/>
        <w:spacing w:line="600" w:lineRule="exact"/>
        <w:ind w:firstLine="560" w:firstLineChars="200"/>
        <w:rPr>
          <w:rFonts w:hint="eastAsia" w:ascii="仿宋_GB2312" w:hAnsi="宋体" w:eastAsia="仿宋_GB2312"/>
          <w:b/>
          <w:bCs/>
          <w:color w:val="auto"/>
          <w:sz w:val="30"/>
          <w:szCs w:val="30"/>
        </w:rPr>
      </w:pPr>
      <w:r>
        <w:rPr>
          <w:rFonts w:hint="eastAsia" w:ascii="仿宋" w:hAnsi="仿宋" w:eastAsia="仿宋" w:cs="仿宋"/>
          <w:color w:val="auto"/>
          <w:sz w:val="28"/>
          <w:szCs w:val="28"/>
        </w:rPr>
        <w:t>自通过建设单位竣工验收之日起24个月。</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第十</w:t>
      </w:r>
      <w:r>
        <w:rPr>
          <w:rFonts w:hint="eastAsia" w:ascii="仿宋_GB2312" w:hAnsi="宋体" w:eastAsia="仿宋_GB2312"/>
          <w:b/>
          <w:bCs/>
          <w:color w:val="auto"/>
          <w:sz w:val="30"/>
          <w:szCs w:val="30"/>
          <w:lang w:eastAsia="zh-CN"/>
        </w:rPr>
        <w:t>二</w:t>
      </w:r>
      <w:r>
        <w:rPr>
          <w:rFonts w:hint="eastAsia" w:ascii="仿宋_GB2312" w:hAnsi="宋体" w:eastAsia="仿宋_GB2312"/>
          <w:b/>
          <w:bCs/>
          <w:color w:val="auto"/>
          <w:sz w:val="30"/>
          <w:szCs w:val="30"/>
        </w:rPr>
        <w:t>条 知识产权</w:t>
      </w:r>
    </w:p>
    <w:p>
      <w:pPr>
        <w:snapToGrid w:val="0"/>
        <w:spacing w:line="600" w:lineRule="exact"/>
        <w:ind w:right="372" w:rightChars="177" w:firstLine="600" w:firstLineChars="200"/>
        <w:rPr>
          <w:rFonts w:ascii="仿宋_GB2312" w:hAnsi="宋体" w:eastAsia="仿宋_GB2312"/>
          <w:color w:val="auto"/>
          <w:sz w:val="30"/>
          <w:szCs w:val="30"/>
        </w:rPr>
      </w:pPr>
      <w:r>
        <w:rPr>
          <w:rFonts w:hint="eastAsia" w:ascii="仿宋_GB2312" w:hAnsi="宋体" w:eastAsia="仿宋_GB2312"/>
          <w:bCs/>
          <w:color w:val="auto"/>
          <w:sz w:val="30"/>
          <w:szCs w:val="30"/>
        </w:rPr>
        <w:t>乙方保证施工过程中所使用的工艺</w:t>
      </w:r>
      <w:r>
        <w:rPr>
          <w:rFonts w:hint="eastAsia" w:ascii="仿宋_GB2312" w:hAnsi="宋体" w:eastAsia="仿宋_GB2312"/>
          <w:b/>
          <w:bCs/>
          <w:color w:val="auto"/>
          <w:sz w:val="30"/>
          <w:szCs w:val="30"/>
        </w:rPr>
        <w:t>、</w:t>
      </w:r>
      <w:r>
        <w:rPr>
          <w:rFonts w:hint="eastAsia" w:ascii="仿宋_GB2312" w:hAnsi="宋体" w:eastAsia="仿宋_GB2312"/>
          <w:bCs/>
          <w:color w:val="auto"/>
          <w:sz w:val="30"/>
          <w:szCs w:val="30"/>
        </w:rPr>
        <w:t>设备、方法及其他涉及施工工作的行为不会侵害第三人的知识产权。如乙方侵犯第三人的知识产权，由此引发的一切责任由乙方承担。</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color w:val="auto"/>
          <w:sz w:val="30"/>
          <w:szCs w:val="30"/>
        </w:rPr>
        <w:t>第十三条 违约责任</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一、乙方的责任</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1、工程质量验收不合格，负责无偿修理或返工。由于修理返工造成逾期交付的，按第（2）项规定偿付逾期违约金。</w:t>
      </w:r>
      <w:r>
        <w:rPr>
          <w:rFonts w:hint="eastAsia" w:ascii="仿宋_GB2312" w:hAnsi="宋体" w:eastAsia="仿宋_GB2312"/>
          <w:color w:val="auto"/>
          <w:sz w:val="30"/>
          <w:szCs w:val="30"/>
        </w:rPr>
        <w:br w:type="textWrapping"/>
      </w:r>
      <w:r>
        <w:rPr>
          <w:rFonts w:hint="eastAsia" w:ascii="仿宋_GB2312" w:hAnsi="宋体" w:eastAsia="仿宋_GB2312"/>
          <w:color w:val="auto"/>
          <w:sz w:val="30"/>
          <w:szCs w:val="30"/>
        </w:rPr>
        <w:t>2、不能按合同规定的工期完工，每逾期一天，应偿付给甲方按合同总额的千分之一的逾期违约金。逾期违约金的最高限额为合同总价的10%，一旦超过此限额，甲方可考虑解除合同，并要求乙方赔偿损失。</w:t>
      </w:r>
    </w:p>
    <w:p>
      <w:pPr>
        <w:snapToGrid w:val="0"/>
        <w:spacing w:line="600" w:lineRule="exact"/>
        <w:ind w:left="300" w:hanging="300" w:hangingChars="100"/>
        <w:rPr>
          <w:rFonts w:ascii="仿宋_GB2312" w:hAnsi="宋体" w:eastAsia="仿宋_GB2312"/>
          <w:color w:val="auto"/>
          <w:sz w:val="30"/>
          <w:szCs w:val="30"/>
        </w:rPr>
      </w:pPr>
      <w:r>
        <w:rPr>
          <w:rFonts w:hint="eastAsia" w:ascii="仿宋_GB2312" w:hAnsi="宋体" w:eastAsia="仿宋_GB2312"/>
          <w:color w:val="auto"/>
          <w:sz w:val="30"/>
          <w:szCs w:val="30"/>
        </w:rPr>
        <w:t>二、甲方的责任</w:t>
      </w:r>
    </w:p>
    <w:p>
      <w:pPr>
        <w:snapToGrid w:val="0"/>
        <w:spacing w:line="600" w:lineRule="exact"/>
        <w:ind w:left="1"/>
        <w:rPr>
          <w:rFonts w:ascii="仿宋_GB2312" w:hAnsi="宋体" w:eastAsia="仿宋_GB2312"/>
          <w:color w:val="auto"/>
          <w:sz w:val="30"/>
          <w:szCs w:val="30"/>
        </w:rPr>
      </w:pPr>
      <w:r>
        <w:rPr>
          <w:rFonts w:hint="eastAsia" w:ascii="仿宋_GB2312" w:hAnsi="宋体" w:eastAsia="仿宋_GB2312"/>
          <w:color w:val="auto"/>
          <w:sz w:val="30"/>
          <w:szCs w:val="30"/>
        </w:rPr>
        <w:t>1、未能按照合同的规定履行自己应负的责任，除竣工日期得以顺延外，还应赔偿承包方因此发生的实际损失。</w:t>
      </w:r>
      <w:r>
        <w:rPr>
          <w:rFonts w:hint="eastAsia" w:ascii="仿宋_GB2312" w:hAnsi="宋体" w:eastAsia="仿宋_GB2312"/>
          <w:color w:val="auto"/>
          <w:sz w:val="30"/>
          <w:szCs w:val="30"/>
        </w:rPr>
        <w:br w:type="textWrapping"/>
      </w:r>
      <w:r>
        <w:rPr>
          <w:rFonts w:hint="eastAsia" w:ascii="仿宋_GB2312" w:hAnsi="宋体" w:eastAsia="仿宋_GB2312"/>
          <w:color w:val="auto"/>
          <w:sz w:val="30"/>
          <w:szCs w:val="30"/>
        </w:rPr>
        <w:t>2、工程未经验收，甲方提前使用或擅自动用，由此而发生的质量或其他问题，由甲方承担责任。</w:t>
      </w:r>
    </w:p>
    <w:p>
      <w:pPr>
        <w:snapToGrid w:val="0"/>
        <w:spacing w:line="600" w:lineRule="exact"/>
        <w:rPr>
          <w:rFonts w:ascii="仿宋_GB2312" w:hAnsi="宋体" w:eastAsia="仿宋_GB2312"/>
          <w:color w:val="auto"/>
          <w:sz w:val="30"/>
          <w:szCs w:val="30"/>
        </w:rPr>
      </w:pPr>
      <w:r>
        <w:rPr>
          <w:rFonts w:hint="eastAsia" w:ascii="仿宋_GB2312" w:hAnsi="宋体" w:eastAsia="仿宋_GB2312"/>
          <w:color w:val="auto"/>
          <w:sz w:val="30"/>
          <w:szCs w:val="30"/>
        </w:rPr>
        <w:t>3、不按合同约定支付工程款，按银行有关逾期付款办法的规定支付逾期违约金。</w:t>
      </w:r>
    </w:p>
    <w:p>
      <w:pPr>
        <w:snapToGrid w:val="0"/>
        <w:spacing w:line="600" w:lineRule="exact"/>
        <w:rPr>
          <w:rFonts w:ascii="仿宋_GB2312" w:hAnsi="宋体" w:eastAsia="仿宋_GB2312"/>
          <w:b/>
          <w:bCs/>
          <w:color w:val="auto"/>
          <w:sz w:val="30"/>
          <w:szCs w:val="30"/>
        </w:rPr>
      </w:pPr>
      <w:r>
        <w:rPr>
          <w:rFonts w:hint="eastAsia" w:ascii="仿宋_GB2312" w:hAnsi="宋体" w:eastAsia="仿宋_GB2312"/>
          <w:b/>
          <w:bCs/>
          <w:color w:val="auto"/>
          <w:sz w:val="30"/>
          <w:szCs w:val="30"/>
        </w:rPr>
        <w:t>第十四条 其他</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1、本合同未尽事项，按照《中华人民共和国</w:t>
      </w:r>
      <w:r>
        <w:rPr>
          <w:rFonts w:hint="eastAsia" w:ascii="仿宋_GB2312" w:hAnsi="宋体" w:eastAsia="仿宋_GB2312"/>
          <w:color w:val="auto"/>
          <w:sz w:val="30"/>
          <w:szCs w:val="30"/>
          <w:lang w:eastAsia="zh-CN"/>
        </w:rPr>
        <w:t>民法典</w:t>
      </w:r>
      <w:r>
        <w:rPr>
          <w:rFonts w:hint="eastAsia" w:ascii="仿宋_GB2312" w:hAnsi="宋体" w:eastAsia="仿宋_GB2312"/>
          <w:color w:val="auto"/>
          <w:sz w:val="30"/>
          <w:szCs w:val="30"/>
        </w:rPr>
        <w:t>》及有关规定，双方本着实事求是、平等互利的原则协商解决；</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2、对合同执行过程中的问题，甲乙双方协商解决，协商不成提请甲方所在地有管辖权的人民法院诉讼解决；</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3、本合同经双方代表签字并加盖公章或合同专用章后生效；</w:t>
      </w:r>
    </w:p>
    <w:p>
      <w:pPr>
        <w:snapToGrid w:val="0"/>
        <w:spacing w:line="600" w:lineRule="exact"/>
        <w:ind w:right="372" w:rightChars="177"/>
        <w:rPr>
          <w:rFonts w:ascii="仿宋_GB2312" w:hAnsi="宋体" w:eastAsia="仿宋_GB2312"/>
          <w:color w:val="auto"/>
          <w:sz w:val="30"/>
          <w:szCs w:val="30"/>
        </w:rPr>
      </w:pPr>
      <w:r>
        <w:rPr>
          <w:rFonts w:hint="eastAsia" w:ascii="仿宋_GB2312" w:hAnsi="宋体" w:eastAsia="仿宋_GB2312"/>
          <w:color w:val="auto"/>
          <w:sz w:val="30"/>
          <w:szCs w:val="30"/>
        </w:rPr>
        <w:t>4、本合同一式六份，二正四副，甲乙双方各持正本一份，甲方持副本三份，乙方持副本一份，均具有同等法律效力。</w:t>
      </w:r>
    </w:p>
    <w:p>
      <w:pPr>
        <w:spacing w:afterLines="50" w:line="600" w:lineRule="exact"/>
        <w:ind w:left="8252" w:hanging="8252" w:hangingChars="2740"/>
        <w:rPr>
          <w:rFonts w:ascii="仿宋_GB2312" w:hAnsi="宋体" w:eastAsia="仿宋_GB2312"/>
          <w:b/>
          <w:color w:val="auto"/>
          <w:sz w:val="30"/>
          <w:szCs w:val="30"/>
        </w:rPr>
      </w:pPr>
      <w:r>
        <w:rPr>
          <w:rFonts w:hint="eastAsia" w:ascii="仿宋_GB2312" w:hAnsi="宋体" w:eastAsia="仿宋_GB2312"/>
          <w:b/>
          <w:color w:val="auto"/>
          <w:sz w:val="30"/>
          <w:szCs w:val="30"/>
        </w:rPr>
        <w:t>甲 方：（盖章）</w:t>
      </w:r>
      <w:r>
        <w:rPr>
          <w:rFonts w:hint="eastAsia" w:ascii="仿宋_GB2312" w:hAnsi="宋体" w:eastAsia="仿宋_GB2312"/>
          <w:color w:val="auto"/>
          <w:sz w:val="30"/>
          <w:szCs w:val="30"/>
        </w:rPr>
        <w:t>：</w:t>
      </w:r>
      <w:r>
        <w:rPr>
          <w:rFonts w:hint="eastAsia" w:ascii="仿宋_GB2312" w:hAnsi="宋体" w:eastAsia="仿宋_GB2312"/>
          <w:b/>
          <w:color w:val="auto"/>
          <w:sz w:val="30"/>
          <w:szCs w:val="30"/>
        </w:rPr>
        <w:t>重庆</w:t>
      </w:r>
      <w:r>
        <w:rPr>
          <w:rFonts w:hint="eastAsia" w:ascii="仿宋_GB2312" w:hAnsi="宋体" w:eastAsia="仿宋_GB2312"/>
          <w:b/>
          <w:color w:val="auto"/>
          <w:sz w:val="30"/>
          <w:szCs w:val="30"/>
          <w:lang w:eastAsia="zh-CN"/>
        </w:rPr>
        <w:t>江北国际</w:t>
      </w:r>
      <w:r>
        <w:rPr>
          <w:rFonts w:hint="eastAsia" w:ascii="仿宋_GB2312" w:hAnsi="宋体" w:eastAsia="仿宋_GB2312"/>
          <w:b/>
          <w:color w:val="auto"/>
          <w:sz w:val="30"/>
          <w:szCs w:val="30"/>
        </w:rPr>
        <w:t xml:space="preserve">机场有限公司  </w:t>
      </w:r>
    </w:p>
    <w:p>
      <w:pPr>
        <w:spacing w:afterLines="50" w:line="600" w:lineRule="exact"/>
        <w:ind w:left="8220" w:hanging="8220" w:hangingChars="2740"/>
        <w:rPr>
          <w:rFonts w:ascii="仿宋_GB2312" w:hAnsi="宋体" w:eastAsia="仿宋_GB2312"/>
          <w:b/>
          <w:color w:val="auto"/>
          <w:sz w:val="30"/>
          <w:szCs w:val="30"/>
        </w:rPr>
      </w:pPr>
      <w:r>
        <w:rPr>
          <w:rFonts w:hint="eastAsia" w:ascii="仿宋_GB2312" w:hAnsi="宋体" w:eastAsia="仿宋_GB2312"/>
          <w:color w:val="auto"/>
          <w:sz w:val="30"/>
          <w:szCs w:val="30"/>
          <w:lang w:eastAsia="zh-CN"/>
        </w:rPr>
        <w:t>签约</w:t>
      </w:r>
      <w:r>
        <w:rPr>
          <w:rFonts w:hint="eastAsia" w:ascii="仿宋_GB2312" w:hAnsi="宋体" w:eastAsia="仿宋_GB2312"/>
          <w:color w:val="auto"/>
          <w:sz w:val="30"/>
          <w:szCs w:val="30"/>
        </w:rPr>
        <w:t>代表：</w:t>
      </w:r>
    </w:p>
    <w:p>
      <w:pPr>
        <w:spacing w:afterLines="50" w:line="600" w:lineRule="exact"/>
        <w:ind w:left="8252" w:hanging="8252" w:hangingChars="2740"/>
        <w:rPr>
          <w:rFonts w:ascii="仿宋_GB2312" w:hAnsi="宋体" w:eastAsia="仿宋_GB2312"/>
          <w:color w:val="auto"/>
          <w:sz w:val="30"/>
          <w:szCs w:val="30"/>
        </w:rPr>
      </w:pPr>
      <w:r>
        <w:rPr>
          <w:rFonts w:hint="eastAsia" w:ascii="仿宋_GB2312" w:hAnsi="宋体" w:eastAsia="仿宋_GB2312"/>
          <w:b/>
          <w:color w:val="auto"/>
          <w:sz w:val="30"/>
          <w:szCs w:val="30"/>
        </w:rPr>
        <w:t>乙方：（盖章）：</w:t>
      </w:r>
    </w:p>
    <w:p>
      <w:pPr>
        <w:spacing w:line="600" w:lineRule="exact"/>
        <w:ind w:right="-694"/>
        <w:rPr>
          <w:rFonts w:ascii="仿宋_GB2312" w:hAnsi="宋体" w:eastAsia="仿宋_GB2312"/>
          <w:color w:val="auto"/>
          <w:sz w:val="30"/>
          <w:szCs w:val="30"/>
        </w:rPr>
      </w:pPr>
      <w:r>
        <w:rPr>
          <w:rFonts w:hint="eastAsia" w:ascii="仿宋_GB2312" w:hAnsi="宋体" w:eastAsia="仿宋_GB2312"/>
          <w:color w:val="auto"/>
          <w:sz w:val="30"/>
          <w:szCs w:val="30"/>
          <w:lang w:eastAsia="zh-CN"/>
        </w:rPr>
        <w:t>签约代表：</w:t>
      </w:r>
    </w:p>
    <w:p>
      <w:pPr>
        <w:spacing w:line="600" w:lineRule="exact"/>
        <w:ind w:right="-694"/>
        <w:jc w:val="center"/>
        <w:rPr>
          <w:rFonts w:ascii="仿宋_GB2312" w:hAnsi="宋体" w:eastAsia="仿宋_GB2312"/>
          <w:color w:val="auto"/>
          <w:sz w:val="30"/>
          <w:szCs w:val="30"/>
        </w:rPr>
      </w:pPr>
      <w:r>
        <w:rPr>
          <w:rFonts w:hint="eastAsia" w:ascii="仿宋_GB2312" w:hAnsi="宋体" w:eastAsia="仿宋_GB2312"/>
          <w:color w:val="auto"/>
          <w:sz w:val="30"/>
          <w:szCs w:val="30"/>
        </w:rPr>
        <w:t>合同签订时间：</w:t>
      </w:r>
    </w:p>
    <w:p>
      <w:pPr>
        <w:spacing w:line="600" w:lineRule="exact"/>
        <w:ind w:right="-694"/>
        <w:jc w:val="center"/>
        <w:rPr>
          <w:rFonts w:hint="eastAsia" w:ascii="仿宋_GB2312" w:hAnsi="宋体" w:eastAsia="仿宋_GB2312"/>
          <w:color w:val="auto"/>
          <w:sz w:val="30"/>
          <w:szCs w:val="30"/>
          <w:lang w:eastAsia="zh-CN"/>
        </w:rPr>
      </w:pPr>
      <w:r>
        <w:rPr>
          <w:rFonts w:hint="eastAsia" w:ascii="仿宋_GB2312" w:hAnsi="宋体" w:eastAsia="仿宋_GB2312"/>
          <w:color w:val="auto"/>
          <w:sz w:val="30"/>
          <w:szCs w:val="30"/>
        </w:rPr>
        <w:t>合同签订地点：重庆江北国际机场</w:t>
      </w:r>
      <w:r>
        <w:rPr>
          <w:rFonts w:hint="eastAsia" w:ascii="仿宋_GB2312" w:hAnsi="宋体" w:eastAsia="仿宋_GB2312"/>
          <w:color w:val="auto"/>
          <w:sz w:val="30"/>
          <w:szCs w:val="30"/>
          <w:lang w:eastAsia="zh-CN"/>
        </w:rPr>
        <w:t>内</w:t>
      </w:r>
    </w:p>
    <w:p>
      <w:pPr>
        <w:spacing w:line="360" w:lineRule="auto"/>
        <w:jc w:val="left"/>
        <w:rPr>
          <w:rFonts w:eastAsia="黑体"/>
          <w:b/>
          <w:color w:val="auto"/>
          <w:sz w:val="24"/>
        </w:rPr>
      </w:pPr>
    </w:p>
    <w:p>
      <w:pPr>
        <w:spacing w:line="360" w:lineRule="auto"/>
        <w:jc w:val="left"/>
        <w:rPr>
          <w:rFonts w:eastAsia="黑体"/>
          <w:b/>
          <w:color w:val="auto"/>
          <w:sz w:val="24"/>
        </w:rPr>
      </w:pPr>
    </w:p>
    <w:p>
      <w:pPr>
        <w:spacing w:line="360" w:lineRule="auto"/>
        <w:jc w:val="left"/>
        <w:rPr>
          <w:rFonts w:eastAsia="黑体"/>
          <w:b/>
          <w:color w:val="auto"/>
          <w:sz w:val="24"/>
        </w:rPr>
      </w:pPr>
      <w:r>
        <w:rPr>
          <w:rFonts w:eastAsia="黑体"/>
          <w:b/>
          <w:color w:val="auto"/>
          <w:sz w:val="24"/>
        </w:rPr>
        <w:t>附件</w:t>
      </w:r>
    </w:p>
    <w:p>
      <w:pPr>
        <w:spacing w:line="360" w:lineRule="auto"/>
        <w:jc w:val="left"/>
        <w:rPr>
          <w:rFonts w:eastAsia="仿宋_GB2312"/>
          <w:color w:val="auto"/>
          <w:sz w:val="24"/>
        </w:rPr>
      </w:pPr>
      <w:r>
        <w:rPr>
          <w:rFonts w:hint="eastAsia" w:eastAsia="仿宋_GB2312"/>
          <w:color w:val="auto"/>
          <w:sz w:val="24"/>
        </w:rPr>
        <w:t>合同书附件：</w:t>
      </w:r>
    </w:p>
    <w:p>
      <w:pPr>
        <w:spacing w:line="360" w:lineRule="auto"/>
        <w:jc w:val="left"/>
        <w:rPr>
          <w:rFonts w:eastAsia="仿宋_GB2312"/>
          <w:color w:val="auto"/>
          <w:sz w:val="24"/>
        </w:rPr>
      </w:pPr>
      <w:r>
        <w:rPr>
          <w:rFonts w:eastAsia="仿宋_GB2312"/>
          <w:color w:val="auto"/>
          <w:sz w:val="24"/>
        </w:rPr>
        <w:t>附件1：工程质量保修书</w:t>
      </w:r>
    </w:p>
    <w:p>
      <w:pPr>
        <w:spacing w:line="360" w:lineRule="auto"/>
        <w:jc w:val="left"/>
        <w:rPr>
          <w:rFonts w:eastAsia="仿宋_GB2312"/>
          <w:color w:val="auto"/>
          <w:sz w:val="24"/>
        </w:rPr>
      </w:pPr>
      <w:r>
        <w:rPr>
          <w:rFonts w:hint="eastAsia" w:eastAsia="仿宋_GB2312"/>
          <w:color w:val="auto"/>
          <w:sz w:val="24"/>
        </w:rPr>
        <w:t>附件2：重庆江北国际机场建设工程安全文明施工责任书</w:t>
      </w:r>
    </w:p>
    <w:p>
      <w:pPr>
        <w:spacing w:line="360" w:lineRule="auto"/>
        <w:jc w:val="left"/>
        <w:rPr>
          <w:rFonts w:eastAsia="黑体"/>
          <w:color w:val="auto"/>
          <w:sz w:val="24"/>
        </w:rPr>
        <w:sectPr>
          <w:footerReference r:id="rId4" w:type="default"/>
          <w:pgSz w:w="11906" w:h="16838"/>
          <w:pgMar w:top="1304" w:right="1383" w:bottom="1304" w:left="1304" w:header="851" w:footer="992" w:gutter="0"/>
          <w:pgNumType w:start="0"/>
          <w:cols w:space="0" w:num="1"/>
          <w:titlePg/>
          <w:rtlGutter w:val="0"/>
          <w:docGrid w:type="lines" w:linePitch="312" w:charSpace="0"/>
        </w:sectPr>
      </w:pPr>
    </w:p>
    <w:p>
      <w:pPr>
        <w:spacing w:beforeLines="50" w:afterLines="50" w:line="440" w:lineRule="exact"/>
        <w:jc w:val="left"/>
        <w:rPr>
          <w:rFonts w:ascii="仿宋_GB2312" w:eastAsia="仿宋_GB2312"/>
          <w:color w:val="auto"/>
          <w:sz w:val="30"/>
          <w:szCs w:val="30"/>
        </w:rPr>
      </w:pPr>
      <w:r>
        <w:rPr>
          <w:rFonts w:hint="eastAsia" w:ascii="仿宋_GB2312" w:eastAsia="仿宋_GB2312"/>
          <w:color w:val="auto"/>
          <w:sz w:val="30"/>
          <w:szCs w:val="30"/>
        </w:rPr>
        <w:t>附件1：</w:t>
      </w:r>
    </w:p>
    <w:p>
      <w:pPr>
        <w:spacing w:line="440" w:lineRule="exact"/>
        <w:jc w:val="center"/>
        <w:rPr>
          <w:rFonts w:eastAsia="黑体"/>
          <w:color w:val="auto"/>
          <w:sz w:val="24"/>
        </w:rPr>
      </w:pPr>
      <w:r>
        <w:rPr>
          <w:rFonts w:eastAsia="黑体"/>
          <w:color w:val="auto"/>
          <w:sz w:val="24"/>
        </w:rPr>
        <w:t>工程质量保修书</w:t>
      </w:r>
    </w:p>
    <w:p>
      <w:pPr>
        <w:spacing w:line="440" w:lineRule="exact"/>
        <w:ind w:firstLine="480" w:firstLineChars="200"/>
        <w:rPr>
          <w:rFonts w:eastAsia="仿宋_GB2312"/>
          <w:color w:val="auto"/>
          <w:sz w:val="24"/>
        </w:rPr>
      </w:pPr>
      <w:r>
        <w:rPr>
          <w:rFonts w:eastAsia="仿宋_GB2312"/>
          <w:color w:val="auto"/>
          <w:sz w:val="24"/>
        </w:rPr>
        <w:t>发包人（全称）：</w:t>
      </w:r>
      <w:r>
        <w:rPr>
          <w:rFonts w:hint="eastAsia" w:eastAsia="仿宋_GB2312"/>
          <w:color w:val="auto"/>
          <w:sz w:val="24"/>
          <w:u w:val="single"/>
        </w:rPr>
        <w:t>重庆</w:t>
      </w:r>
      <w:r>
        <w:rPr>
          <w:rFonts w:hint="eastAsia" w:eastAsia="仿宋_GB2312"/>
          <w:color w:val="auto"/>
          <w:sz w:val="24"/>
          <w:u w:val="single"/>
          <w:lang w:eastAsia="zh-CN"/>
        </w:rPr>
        <w:t>江北国际</w:t>
      </w:r>
      <w:r>
        <w:rPr>
          <w:rFonts w:hint="eastAsia" w:eastAsia="仿宋_GB2312"/>
          <w:color w:val="auto"/>
          <w:sz w:val="24"/>
          <w:u w:val="single"/>
        </w:rPr>
        <w:t>机场</w:t>
      </w:r>
      <w:r>
        <w:rPr>
          <w:rFonts w:eastAsia="仿宋_GB2312"/>
          <w:color w:val="auto"/>
          <w:sz w:val="24"/>
          <w:u w:val="single"/>
        </w:rPr>
        <w:t>有限公司</w:t>
      </w:r>
    </w:p>
    <w:p>
      <w:pPr>
        <w:spacing w:line="440" w:lineRule="exact"/>
        <w:rPr>
          <w:rFonts w:eastAsia="仿宋_GB2312"/>
          <w:color w:val="auto"/>
          <w:sz w:val="24"/>
        </w:rPr>
      </w:pPr>
      <w:r>
        <w:rPr>
          <w:rFonts w:eastAsia="仿宋_GB2312"/>
          <w:color w:val="auto"/>
          <w:sz w:val="24"/>
        </w:rPr>
        <w:t>　　承包人（全称）：</w:t>
      </w:r>
      <w:r>
        <w:rPr>
          <w:rFonts w:hint="eastAsia" w:eastAsia="仿宋_GB2312"/>
          <w:color w:val="auto"/>
          <w:sz w:val="24"/>
          <w:u w:val="single"/>
        </w:rPr>
        <w:t xml:space="preserve">                    </w:t>
      </w:r>
    </w:p>
    <w:p>
      <w:pPr>
        <w:spacing w:line="440" w:lineRule="exact"/>
        <w:rPr>
          <w:rFonts w:eastAsia="仿宋_GB2312"/>
          <w:color w:val="auto"/>
          <w:sz w:val="24"/>
        </w:rPr>
      </w:pPr>
    </w:p>
    <w:p>
      <w:pPr>
        <w:spacing w:line="360" w:lineRule="auto"/>
        <w:rPr>
          <w:rFonts w:eastAsia="仿宋_GB2312"/>
          <w:color w:val="auto"/>
          <w:sz w:val="24"/>
        </w:rPr>
      </w:pPr>
      <w:r>
        <w:rPr>
          <w:rFonts w:eastAsia="仿宋_GB2312"/>
          <w:color w:val="auto"/>
          <w:sz w:val="24"/>
        </w:rPr>
        <w:t>　　发包人和承包人根据《中华人民共和国建筑法》和《建设工程质量管理条例》，经协商一致就</w:t>
      </w:r>
      <w:r>
        <w:rPr>
          <w:rFonts w:hint="eastAsia" w:eastAsia="仿宋_GB2312"/>
          <w:color w:val="auto"/>
          <w:sz w:val="24"/>
          <w:u w:val="single"/>
          <w:lang w:val="en-US" w:eastAsia="zh-CN"/>
        </w:rPr>
        <w:t>2号</w:t>
      </w:r>
      <w:r>
        <w:rPr>
          <w:rFonts w:hint="eastAsia" w:eastAsia="仿宋_GB2312"/>
          <w:color w:val="auto"/>
          <w:sz w:val="24"/>
          <w:u w:val="single"/>
        </w:rPr>
        <w:t>消防站</w:t>
      </w:r>
      <w:r>
        <w:rPr>
          <w:rFonts w:hint="eastAsia" w:eastAsia="仿宋_GB2312"/>
          <w:color w:val="auto"/>
          <w:sz w:val="24"/>
          <w:u w:val="single"/>
          <w:lang w:eastAsia="zh-CN"/>
        </w:rPr>
        <w:t>营房大修</w:t>
      </w:r>
      <w:r>
        <w:rPr>
          <w:rFonts w:hint="eastAsia" w:eastAsia="仿宋_GB2312"/>
          <w:color w:val="auto"/>
          <w:sz w:val="24"/>
          <w:u w:val="single"/>
        </w:rPr>
        <w:t>改造</w:t>
      </w:r>
      <w:r>
        <w:rPr>
          <w:rFonts w:hint="eastAsia" w:eastAsia="仿宋_GB2312"/>
          <w:color w:val="auto"/>
          <w:sz w:val="24"/>
          <w:u w:val="single"/>
          <w:lang w:eastAsia="zh-CN"/>
        </w:rPr>
        <w:t>项目</w:t>
      </w:r>
      <w:r>
        <w:rPr>
          <w:rFonts w:eastAsia="仿宋_GB2312"/>
          <w:color w:val="auto"/>
          <w:sz w:val="24"/>
        </w:rPr>
        <w:t>（工程全称）签订工程质量保修书。</w:t>
      </w:r>
    </w:p>
    <w:p>
      <w:pPr>
        <w:spacing w:line="360" w:lineRule="auto"/>
        <w:rPr>
          <w:rFonts w:eastAsia="黑体"/>
          <w:color w:val="auto"/>
          <w:sz w:val="24"/>
        </w:rPr>
      </w:pPr>
      <w:r>
        <w:rPr>
          <w:rFonts w:eastAsia="黑体"/>
          <w:color w:val="auto"/>
          <w:sz w:val="24"/>
        </w:rPr>
        <w:t>　　一、工程质量保修范围和内容</w:t>
      </w:r>
    </w:p>
    <w:p>
      <w:pPr>
        <w:spacing w:line="360" w:lineRule="auto"/>
        <w:rPr>
          <w:rFonts w:eastAsia="仿宋_GB2312"/>
          <w:color w:val="auto"/>
          <w:sz w:val="24"/>
        </w:rPr>
      </w:pPr>
      <w:r>
        <w:rPr>
          <w:rFonts w:eastAsia="仿宋_GB2312"/>
          <w:color w:val="auto"/>
          <w:sz w:val="24"/>
        </w:rPr>
        <w:t>　　承包人在质量保修期内，按照有关法律规定和合同约定，承担工程质量保修责任。</w:t>
      </w:r>
    </w:p>
    <w:p>
      <w:pPr>
        <w:spacing w:line="360" w:lineRule="auto"/>
        <w:rPr>
          <w:rFonts w:eastAsia="仿宋_GB2312"/>
          <w:color w:val="auto"/>
          <w:sz w:val="24"/>
        </w:rPr>
      </w:pPr>
      <w:r>
        <w:rPr>
          <w:rFonts w:eastAsia="仿宋_GB2312"/>
          <w:color w:val="auto"/>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eastAsia="黑体"/>
          <w:color w:val="auto"/>
          <w:sz w:val="24"/>
        </w:rPr>
      </w:pPr>
      <w:r>
        <w:rPr>
          <w:rFonts w:eastAsia="仿宋_GB2312"/>
          <w:b/>
          <w:color w:val="auto"/>
          <w:sz w:val="24"/>
        </w:rPr>
        <w:t>　　</w:t>
      </w:r>
      <w:r>
        <w:rPr>
          <w:rFonts w:eastAsia="黑体"/>
          <w:color w:val="auto"/>
          <w:sz w:val="24"/>
        </w:rPr>
        <w:t>二、质量保修期</w:t>
      </w:r>
    </w:p>
    <w:p>
      <w:pPr>
        <w:spacing w:line="360" w:lineRule="auto"/>
        <w:ind w:firstLine="480" w:firstLineChars="200"/>
        <w:rPr>
          <w:rFonts w:eastAsia="仿宋_GB2312"/>
          <w:color w:val="auto"/>
          <w:sz w:val="24"/>
        </w:rPr>
      </w:pPr>
      <w:r>
        <w:rPr>
          <w:rFonts w:eastAsia="仿宋_GB2312"/>
          <w:color w:val="auto"/>
          <w:sz w:val="24"/>
        </w:rPr>
        <w:t>根据《建设工程质量管理条例》及有关规定，工程的质量保修期如下：</w:t>
      </w:r>
    </w:p>
    <w:p>
      <w:pPr>
        <w:spacing w:line="360" w:lineRule="auto"/>
        <w:ind w:left="420" w:leftChars="200" w:firstLine="120" w:firstLineChars="50"/>
        <w:rPr>
          <w:rFonts w:eastAsia="仿宋_GB2312"/>
          <w:color w:val="auto"/>
          <w:sz w:val="24"/>
        </w:rPr>
      </w:pPr>
      <w:r>
        <w:rPr>
          <w:rFonts w:hint="eastAsia" w:eastAsia="仿宋_GB2312"/>
          <w:color w:val="auto"/>
          <w:sz w:val="24"/>
        </w:rPr>
        <w:t>1．地基基础工程和主体结构工程为设计文件规定的工程合理使用年限；</w:t>
      </w:r>
    </w:p>
    <w:p>
      <w:pPr>
        <w:spacing w:line="360" w:lineRule="auto"/>
        <w:ind w:left="420" w:leftChars="200" w:firstLine="120" w:firstLineChars="50"/>
        <w:rPr>
          <w:rFonts w:eastAsia="仿宋_GB2312"/>
          <w:color w:val="auto"/>
          <w:sz w:val="24"/>
        </w:rPr>
      </w:pPr>
      <w:r>
        <w:rPr>
          <w:rFonts w:hint="eastAsia" w:eastAsia="仿宋_GB2312"/>
          <w:color w:val="auto"/>
          <w:sz w:val="24"/>
        </w:rPr>
        <w:t>2．</w:t>
      </w:r>
      <w:r>
        <w:rPr>
          <w:rFonts w:eastAsia="仿宋_GB2312"/>
          <w:color w:val="auto"/>
          <w:sz w:val="24"/>
        </w:rPr>
        <w:t>屋面防水工程、有防水要求的卫生间、房间和外墙面的防渗</w:t>
      </w:r>
      <w:r>
        <w:rPr>
          <w:rFonts w:hint="eastAsia" w:eastAsia="仿宋_GB2312"/>
          <w:color w:val="auto"/>
          <w:sz w:val="24"/>
        </w:rPr>
        <w:t>、</w:t>
      </w:r>
      <w:r>
        <w:rPr>
          <w:rFonts w:eastAsia="仿宋_GB2312"/>
          <w:color w:val="auto"/>
          <w:sz w:val="24"/>
        </w:rPr>
        <w:t>围网</w:t>
      </w:r>
      <w:r>
        <w:rPr>
          <w:rFonts w:hint="eastAsia" w:eastAsia="仿宋_GB2312"/>
          <w:color w:val="auto"/>
          <w:sz w:val="24"/>
        </w:rPr>
        <w:t xml:space="preserve">为 </w:t>
      </w:r>
      <w:r>
        <w:rPr>
          <w:rFonts w:hint="eastAsia" w:eastAsia="仿宋_GB2312"/>
          <w:color w:val="auto"/>
          <w:sz w:val="24"/>
          <w:u w:val="single"/>
        </w:rPr>
        <w:t xml:space="preserve"> 5   </w:t>
      </w:r>
      <w:r>
        <w:rPr>
          <w:rFonts w:eastAsia="仿宋_GB2312"/>
          <w:color w:val="auto"/>
          <w:sz w:val="24"/>
        </w:rPr>
        <w:t>年；</w:t>
      </w:r>
    </w:p>
    <w:p>
      <w:pPr>
        <w:spacing w:line="360" w:lineRule="auto"/>
        <w:ind w:left="420" w:leftChars="200" w:firstLine="120" w:firstLineChars="50"/>
        <w:rPr>
          <w:rFonts w:eastAsia="仿宋_GB2312"/>
          <w:color w:val="auto"/>
          <w:sz w:val="24"/>
        </w:rPr>
      </w:pPr>
      <w:r>
        <w:rPr>
          <w:rFonts w:hint="eastAsia" w:eastAsia="仿宋_GB2312"/>
          <w:color w:val="auto"/>
          <w:sz w:val="24"/>
        </w:rPr>
        <w:t>3</w:t>
      </w:r>
      <w:r>
        <w:rPr>
          <w:rFonts w:hint="eastAsia" w:ascii="仿宋_GB2312" w:eastAsia="仿宋_GB2312"/>
          <w:color w:val="auto"/>
          <w:sz w:val="24"/>
        </w:rPr>
        <w:t>．</w:t>
      </w:r>
      <w:r>
        <w:rPr>
          <w:rFonts w:eastAsia="仿宋_GB2312"/>
          <w:color w:val="auto"/>
          <w:sz w:val="24"/>
        </w:rPr>
        <w:t>装修工程为</w:t>
      </w:r>
      <w:r>
        <w:rPr>
          <w:rFonts w:eastAsia="仿宋_GB2312"/>
          <w:color w:val="auto"/>
          <w:sz w:val="24"/>
          <w:u w:val="single"/>
        </w:rPr>
        <w:t>2</w:t>
      </w:r>
      <w:r>
        <w:rPr>
          <w:rFonts w:eastAsia="仿宋_GB2312"/>
          <w:color w:val="auto"/>
          <w:sz w:val="24"/>
        </w:rPr>
        <w:t>年；</w:t>
      </w:r>
    </w:p>
    <w:p>
      <w:pPr>
        <w:spacing w:line="360" w:lineRule="auto"/>
        <w:ind w:left="420" w:leftChars="200" w:firstLine="120" w:firstLineChars="50"/>
        <w:rPr>
          <w:rFonts w:eastAsia="仿宋_GB2312"/>
          <w:color w:val="auto"/>
          <w:sz w:val="24"/>
        </w:rPr>
      </w:pPr>
      <w:r>
        <w:rPr>
          <w:rFonts w:hint="eastAsia" w:eastAsia="仿宋_GB2312"/>
          <w:color w:val="auto"/>
          <w:sz w:val="24"/>
        </w:rPr>
        <w:t>4</w:t>
      </w:r>
      <w:r>
        <w:rPr>
          <w:rFonts w:hint="eastAsia" w:ascii="仿宋_GB2312" w:eastAsia="仿宋_GB2312"/>
          <w:color w:val="auto"/>
          <w:sz w:val="24"/>
        </w:rPr>
        <w:t>．</w:t>
      </w:r>
      <w:r>
        <w:rPr>
          <w:rFonts w:eastAsia="仿宋_GB2312"/>
          <w:color w:val="auto"/>
          <w:sz w:val="24"/>
        </w:rPr>
        <w:t>电气管线、给排水管道、设备安装工程为</w:t>
      </w:r>
      <w:r>
        <w:rPr>
          <w:rFonts w:eastAsia="仿宋_GB2312"/>
          <w:color w:val="auto"/>
          <w:sz w:val="24"/>
          <w:u w:val="single"/>
        </w:rPr>
        <w:t>2</w:t>
      </w:r>
      <w:r>
        <w:rPr>
          <w:rFonts w:eastAsia="仿宋_GB2312"/>
          <w:color w:val="auto"/>
          <w:sz w:val="24"/>
        </w:rPr>
        <w:t>年；</w:t>
      </w:r>
    </w:p>
    <w:p>
      <w:pPr>
        <w:spacing w:line="360" w:lineRule="auto"/>
        <w:ind w:left="420" w:leftChars="200" w:firstLine="120" w:firstLineChars="50"/>
        <w:rPr>
          <w:rFonts w:eastAsia="仿宋_GB2312"/>
          <w:color w:val="auto"/>
          <w:sz w:val="24"/>
        </w:rPr>
      </w:pPr>
      <w:r>
        <w:rPr>
          <w:rFonts w:hint="eastAsia" w:eastAsia="仿宋_GB2312"/>
          <w:color w:val="auto"/>
          <w:sz w:val="24"/>
        </w:rPr>
        <w:t>5</w:t>
      </w:r>
      <w:r>
        <w:rPr>
          <w:rFonts w:hint="eastAsia" w:ascii="仿宋_GB2312" w:eastAsia="仿宋_GB2312"/>
          <w:color w:val="auto"/>
          <w:sz w:val="24"/>
        </w:rPr>
        <w:t>．</w:t>
      </w:r>
      <w:r>
        <w:rPr>
          <w:rFonts w:eastAsia="仿宋_GB2312"/>
          <w:color w:val="auto"/>
          <w:sz w:val="24"/>
        </w:rPr>
        <w:t>供热与供冷系统为</w:t>
      </w:r>
      <w:r>
        <w:rPr>
          <w:rFonts w:hint="eastAsia" w:eastAsia="仿宋_GB2312"/>
          <w:color w:val="auto"/>
          <w:sz w:val="24"/>
          <w:u w:val="single"/>
        </w:rPr>
        <w:t>2</w:t>
      </w:r>
      <w:r>
        <w:rPr>
          <w:rFonts w:eastAsia="仿宋_GB2312"/>
          <w:color w:val="auto"/>
          <w:sz w:val="24"/>
        </w:rPr>
        <w:t>个采暖期、供冷期；</w:t>
      </w:r>
    </w:p>
    <w:p>
      <w:pPr>
        <w:spacing w:line="360" w:lineRule="auto"/>
        <w:ind w:left="420" w:leftChars="200" w:firstLine="120" w:firstLineChars="50"/>
        <w:rPr>
          <w:rFonts w:eastAsia="仿宋_GB2312"/>
          <w:color w:val="auto"/>
          <w:sz w:val="24"/>
        </w:rPr>
      </w:pPr>
      <w:r>
        <w:rPr>
          <w:rFonts w:hint="eastAsia" w:eastAsia="仿宋_GB2312"/>
          <w:color w:val="auto"/>
          <w:sz w:val="24"/>
        </w:rPr>
        <w:t>6</w:t>
      </w:r>
      <w:r>
        <w:rPr>
          <w:rFonts w:hint="eastAsia" w:ascii="仿宋_GB2312" w:eastAsia="仿宋_GB2312"/>
          <w:color w:val="auto"/>
          <w:sz w:val="24"/>
        </w:rPr>
        <w:t>．</w:t>
      </w:r>
      <w:r>
        <w:rPr>
          <w:rFonts w:eastAsia="仿宋_GB2312"/>
          <w:color w:val="auto"/>
          <w:sz w:val="24"/>
        </w:rPr>
        <w:t>住宅小区内的给排水设施、道路等配套工程为</w:t>
      </w:r>
      <w:r>
        <w:rPr>
          <w:rFonts w:hint="eastAsia" w:eastAsia="仿宋_GB2312"/>
          <w:color w:val="auto"/>
          <w:sz w:val="24"/>
          <w:u w:val="single"/>
        </w:rPr>
        <w:t>2</w:t>
      </w:r>
      <w:r>
        <w:rPr>
          <w:rFonts w:eastAsia="仿宋_GB2312"/>
          <w:color w:val="auto"/>
          <w:sz w:val="24"/>
        </w:rPr>
        <w:t>年；</w:t>
      </w:r>
    </w:p>
    <w:p>
      <w:pPr>
        <w:spacing w:line="360" w:lineRule="auto"/>
        <w:ind w:left="420" w:leftChars="200" w:firstLine="120" w:firstLineChars="50"/>
        <w:rPr>
          <w:rFonts w:eastAsia="仿宋_GB2312"/>
          <w:color w:val="auto"/>
          <w:sz w:val="24"/>
        </w:rPr>
      </w:pPr>
      <w:r>
        <w:rPr>
          <w:rFonts w:hint="eastAsia" w:eastAsia="仿宋_GB2312"/>
          <w:color w:val="auto"/>
          <w:sz w:val="24"/>
        </w:rPr>
        <w:t>7</w:t>
      </w:r>
      <w:r>
        <w:rPr>
          <w:rFonts w:hint="eastAsia" w:ascii="仿宋_GB2312" w:eastAsia="仿宋_GB2312"/>
          <w:color w:val="auto"/>
          <w:sz w:val="24"/>
        </w:rPr>
        <w:t>．</w:t>
      </w:r>
      <w:r>
        <w:rPr>
          <w:rFonts w:eastAsia="仿宋_GB2312"/>
          <w:color w:val="auto"/>
          <w:sz w:val="24"/>
        </w:rPr>
        <w:t>其他项目保修期限约定如下：</w:t>
      </w:r>
    </w:p>
    <w:p>
      <w:pPr>
        <w:spacing w:line="360" w:lineRule="auto"/>
        <w:ind w:left="420" w:leftChars="200" w:firstLine="120" w:firstLineChars="50"/>
        <w:rPr>
          <w:rFonts w:eastAsia="仿宋_GB2312"/>
          <w:color w:val="auto"/>
          <w:sz w:val="24"/>
          <w:u w:val="single"/>
        </w:rPr>
      </w:pPr>
      <w:r>
        <w:rPr>
          <w:rFonts w:hint="eastAsia" w:eastAsia="仿宋_GB2312"/>
          <w:color w:val="auto"/>
          <w:sz w:val="24"/>
          <w:u w:val="single"/>
        </w:rPr>
        <w:t>（1）节能5年</w:t>
      </w:r>
      <w:r>
        <w:rPr>
          <w:rFonts w:eastAsia="仿宋_GB2312"/>
          <w:color w:val="auto"/>
          <w:sz w:val="24"/>
          <w:u w:val="single"/>
        </w:rPr>
        <w:t>。</w:t>
      </w:r>
    </w:p>
    <w:p>
      <w:pPr>
        <w:spacing w:line="360" w:lineRule="auto"/>
        <w:ind w:left="420" w:leftChars="200" w:firstLine="120" w:firstLineChars="50"/>
        <w:rPr>
          <w:rFonts w:eastAsia="仿宋_GB2312"/>
          <w:color w:val="auto"/>
          <w:sz w:val="24"/>
          <w:u w:val="single"/>
        </w:rPr>
      </w:pPr>
      <w:r>
        <w:rPr>
          <w:rFonts w:hint="eastAsia" w:eastAsia="仿宋_GB2312"/>
          <w:color w:val="auto"/>
          <w:sz w:val="24"/>
          <w:u w:val="single"/>
        </w:rPr>
        <w:t>（2）凡发生直接影响使用功能的突发情况(如水管爆裂、电缆短路等)，施工单位接到业主通知后必须在2小时内到现场处理。</w:t>
      </w:r>
    </w:p>
    <w:p>
      <w:pPr>
        <w:spacing w:line="360" w:lineRule="auto"/>
        <w:rPr>
          <w:rFonts w:eastAsia="仿宋_GB2312"/>
          <w:color w:val="auto"/>
          <w:sz w:val="24"/>
        </w:rPr>
      </w:pPr>
      <w:r>
        <w:rPr>
          <w:rFonts w:eastAsia="仿宋_GB2312"/>
          <w:color w:val="auto"/>
          <w:sz w:val="24"/>
        </w:rPr>
        <w:t>　　质量保修期自工程竣工验收合格之日起计算。</w:t>
      </w:r>
    </w:p>
    <w:p>
      <w:pPr>
        <w:spacing w:line="360" w:lineRule="auto"/>
        <w:ind w:firstLine="480" w:firstLineChars="200"/>
        <w:rPr>
          <w:rFonts w:eastAsia="黑体"/>
          <w:color w:val="auto"/>
          <w:sz w:val="24"/>
        </w:rPr>
      </w:pPr>
      <w:r>
        <w:rPr>
          <w:rFonts w:eastAsia="黑体"/>
          <w:color w:val="auto"/>
          <w:sz w:val="24"/>
        </w:rPr>
        <w:t>三、缺陷责任期</w:t>
      </w:r>
    </w:p>
    <w:p>
      <w:pPr>
        <w:spacing w:line="360" w:lineRule="auto"/>
        <w:ind w:firstLine="480" w:firstLineChars="200"/>
        <w:rPr>
          <w:rFonts w:eastAsia="仿宋_GB2312"/>
          <w:color w:val="auto"/>
          <w:sz w:val="24"/>
        </w:rPr>
      </w:pPr>
      <w:r>
        <w:rPr>
          <w:rFonts w:eastAsia="仿宋_GB2312"/>
          <w:color w:val="auto"/>
          <w:sz w:val="24"/>
        </w:rPr>
        <w:t>工程缺陷责任期为</w:t>
      </w:r>
      <w:r>
        <w:rPr>
          <w:rFonts w:eastAsia="仿宋_GB2312"/>
          <w:color w:val="auto"/>
          <w:sz w:val="24"/>
          <w:u w:val="single"/>
        </w:rPr>
        <w:t>24</w:t>
      </w:r>
      <w:r>
        <w:rPr>
          <w:rFonts w:hint="eastAsia" w:eastAsia="仿宋_GB2312"/>
          <w:color w:val="auto"/>
          <w:sz w:val="24"/>
        </w:rPr>
        <w:t>个月</w:t>
      </w:r>
      <w:r>
        <w:rPr>
          <w:rFonts w:hint="eastAsia" w:eastAsia="仿宋_GB2312"/>
          <w:color w:val="auto"/>
          <w:sz w:val="24"/>
          <w:u w:val="single"/>
        </w:rPr>
        <w:t>（防水</w:t>
      </w:r>
      <w:r>
        <w:rPr>
          <w:rFonts w:eastAsia="仿宋_GB2312"/>
          <w:color w:val="auto"/>
          <w:sz w:val="24"/>
          <w:u w:val="single"/>
        </w:rPr>
        <w:t>60</w:t>
      </w:r>
      <w:r>
        <w:rPr>
          <w:rFonts w:hint="eastAsia" w:eastAsia="仿宋_GB2312"/>
          <w:color w:val="auto"/>
          <w:sz w:val="24"/>
          <w:u w:val="single"/>
        </w:rPr>
        <w:t>个月）</w:t>
      </w:r>
      <w:r>
        <w:rPr>
          <w:rFonts w:hint="eastAsia" w:eastAsia="仿宋_GB2312"/>
          <w:color w:val="auto"/>
          <w:sz w:val="24"/>
        </w:rPr>
        <w:t>，缺</w:t>
      </w:r>
      <w:r>
        <w:rPr>
          <w:rFonts w:eastAsia="仿宋_GB2312"/>
          <w:color w:val="auto"/>
          <w:sz w:val="24"/>
        </w:rPr>
        <w:t>陷责任期自工程竣工验收合格之日起计算。单位工程先于全部工程进行验收，单位工程缺陷责任期自单位工程验收合格之日起算。</w:t>
      </w:r>
    </w:p>
    <w:p>
      <w:pPr>
        <w:spacing w:line="360" w:lineRule="auto"/>
        <w:ind w:firstLine="480" w:firstLineChars="200"/>
        <w:rPr>
          <w:rFonts w:eastAsia="仿宋_GB2312"/>
          <w:color w:val="auto"/>
          <w:sz w:val="24"/>
        </w:rPr>
      </w:pPr>
      <w:r>
        <w:rPr>
          <w:rFonts w:eastAsia="仿宋_GB2312"/>
          <w:color w:val="auto"/>
          <w:sz w:val="24"/>
        </w:rPr>
        <w:t>缺陷责任期终止后，发包人应退还剩余的质量保证金。</w:t>
      </w:r>
    </w:p>
    <w:p>
      <w:pPr>
        <w:spacing w:line="360" w:lineRule="auto"/>
        <w:rPr>
          <w:rFonts w:eastAsia="黑体"/>
          <w:color w:val="auto"/>
          <w:sz w:val="24"/>
        </w:rPr>
      </w:pPr>
      <w:r>
        <w:rPr>
          <w:rFonts w:eastAsia="黑体"/>
          <w:color w:val="auto"/>
          <w:sz w:val="24"/>
        </w:rPr>
        <w:t>四、质量保修责任</w:t>
      </w:r>
    </w:p>
    <w:p>
      <w:pPr>
        <w:spacing w:line="360" w:lineRule="auto"/>
        <w:ind w:left="105" w:leftChars="50" w:firstLine="491" w:firstLineChars="205"/>
        <w:rPr>
          <w:rFonts w:eastAsia="仿宋_GB2312"/>
          <w:color w:val="auto"/>
          <w:sz w:val="24"/>
        </w:rPr>
      </w:pPr>
      <w:r>
        <w:rPr>
          <w:rFonts w:hint="eastAsia" w:eastAsia="仿宋_GB2312"/>
          <w:color w:val="auto"/>
          <w:sz w:val="24"/>
        </w:rPr>
        <w:t>1</w:t>
      </w:r>
      <w:r>
        <w:rPr>
          <w:rFonts w:hint="eastAsia" w:ascii="仿宋_GB2312" w:eastAsia="仿宋_GB2312"/>
          <w:color w:val="auto"/>
          <w:sz w:val="24"/>
        </w:rPr>
        <w:t>．</w:t>
      </w:r>
      <w:r>
        <w:rPr>
          <w:rFonts w:eastAsia="仿宋_GB2312"/>
          <w:color w:val="auto"/>
          <w:sz w:val="24"/>
        </w:rPr>
        <w:t>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eastAsia="仿宋_GB2312"/>
          <w:color w:val="auto"/>
          <w:sz w:val="24"/>
        </w:rPr>
      </w:pPr>
      <w:r>
        <w:rPr>
          <w:rFonts w:hint="eastAsia" w:eastAsia="仿宋_GB2312"/>
          <w:color w:val="auto"/>
          <w:sz w:val="24"/>
        </w:rPr>
        <w:t>2</w:t>
      </w:r>
      <w:r>
        <w:rPr>
          <w:rFonts w:hint="eastAsia" w:ascii="仿宋_GB2312" w:eastAsia="仿宋_GB2312"/>
          <w:color w:val="auto"/>
          <w:sz w:val="24"/>
        </w:rPr>
        <w:t>．</w:t>
      </w:r>
      <w:r>
        <w:rPr>
          <w:rFonts w:eastAsia="仿宋_GB2312"/>
          <w:color w:val="auto"/>
          <w:sz w:val="24"/>
        </w:rPr>
        <w:t>发生紧急事故需抢修的，承包人在接到事故通知后，应当立即到达事故现场抢修。</w:t>
      </w:r>
    </w:p>
    <w:p>
      <w:pPr>
        <w:spacing w:line="360" w:lineRule="auto"/>
        <w:ind w:left="105" w:leftChars="50" w:firstLine="491" w:firstLineChars="205"/>
        <w:rPr>
          <w:rFonts w:eastAsia="仿宋_GB2312"/>
          <w:color w:val="auto"/>
          <w:sz w:val="24"/>
        </w:rPr>
      </w:pPr>
      <w:r>
        <w:rPr>
          <w:rFonts w:hint="eastAsia" w:eastAsia="仿宋_GB2312"/>
          <w:color w:val="auto"/>
          <w:sz w:val="24"/>
        </w:rPr>
        <w:t>3</w:t>
      </w:r>
      <w:r>
        <w:rPr>
          <w:rFonts w:hint="eastAsia" w:ascii="仿宋_GB2312" w:eastAsia="仿宋_GB2312"/>
          <w:color w:val="auto"/>
          <w:sz w:val="24"/>
        </w:rPr>
        <w:t>．</w:t>
      </w:r>
      <w:r>
        <w:rPr>
          <w:rFonts w:eastAsia="仿宋_GB2312"/>
          <w:color w:val="auto"/>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eastAsia="仿宋_GB2312"/>
          <w:color w:val="auto"/>
          <w:sz w:val="24"/>
        </w:rPr>
      </w:pPr>
      <w:r>
        <w:rPr>
          <w:rFonts w:hint="eastAsia" w:eastAsia="仿宋_GB2312"/>
          <w:color w:val="auto"/>
          <w:sz w:val="24"/>
        </w:rPr>
        <w:t>4</w:t>
      </w:r>
      <w:r>
        <w:rPr>
          <w:rFonts w:hint="eastAsia" w:ascii="仿宋_GB2312" w:eastAsia="仿宋_GB2312"/>
          <w:color w:val="auto"/>
          <w:sz w:val="24"/>
        </w:rPr>
        <w:t>．</w:t>
      </w:r>
      <w:r>
        <w:rPr>
          <w:rFonts w:eastAsia="仿宋_GB2312"/>
          <w:color w:val="auto"/>
          <w:sz w:val="24"/>
        </w:rPr>
        <w:t>质量保修完成后，由发包人组织验收。</w:t>
      </w:r>
    </w:p>
    <w:p>
      <w:pPr>
        <w:spacing w:line="360" w:lineRule="auto"/>
        <w:rPr>
          <w:rFonts w:eastAsia="黑体"/>
          <w:color w:val="auto"/>
          <w:sz w:val="24"/>
        </w:rPr>
      </w:pPr>
      <w:r>
        <w:rPr>
          <w:rFonts w:eastAsia="黑体"/>
          <w:color w:val="auto"/>
          <w:sz w:val="24"/>
        </w:rPr>
        <w:t>　　五、保修费用</w:t>
      </w:r>
    </w:p>
    <w:p>
      <w:pPr>
        <w:spacing w:line="360" w:lineRule="auto"/>
        <w:rPr>
          <w:rFonts w:eastAsia="仿宋_GB2312"/>
          <w:color w:val="auto"/>
          <w:sz w:val="24"/>
        </w:rPr>
      </w:pPr>
      <w:r>
        <w:rPr>
          <w:rFonts w:eastAsia="仿宋_GB2312"/>
          <w:color w:val="auto"/>
          <w:sz w:val="24"/>
        </w:rPr>
        <w:t>　　保修费用由造成质量缺陷的责任方承担。</w:t>
      </w:r>
    </w:p>
    <w:p>
      <w:pPr>
        <w:spacing w:line="360" w:lineRule="auto"/>
        <w:ind w:firstLine="600"/>
        <w:jc w:val="left"/>
        <w:rPr>
          <w:rFonts w:eastAsia="仿宋_GB2312"/>
          <w:color w:val="auto"/>
          <w:sz w:val="24"/>
        </w:rPr>
      </w:pPr>
      <w:r>
        <w:rPr>
          <w:rFonts w:eastAsia="黑体"/>
          <w:b/>
          <w:color w:val="auto"/>
          <w:sz w:val="24"/>
        </w:rPr>
        <w:t>六</w:t>
      </w:r>
      <w:r>
        <w:rPr>
          <w:rFonts w:eastAsia="黑体"/>
          <w:color w:val="auto"/>
          <w:sz w:val="24"/>
        </w:rPr>
        <w:t>、双方约定的其他工程质量保修事项</w:t>
      </w:r>
      <w:r>
        <w:rPr>
          <w:rFonts w:eastAsia="仿宋_GB2312"/>
          <w:color w:val="auto"/>
          <w:sz w:val="24"/>
        </w:rPr>
        <w:t>：</w:t>
      </w:r>
    </w:p>
    <w:p>
      <w:pPr>
        <w:spacing w:line="360" w:lineRule="auto"/>
        <w:ind w:firstLine="456" w:firstLineChars="190"/>
        <w:rPr>
          <w:rFonts w:eastAsia="仿宋_GB2312"/>
          <w:color w:val="auto"/>
          <w:sz w:val="24"/>
        </w:rPr>
      </w:pPr>
      <w:r>
        <w:rPr>
          <w:rFonts w:hint="eastAsia" w:eastAsia="仿宋_GB2312"/>
          <w:color w:val="auto"/>
          <w:sz w:val="24"/>
        </w:rPr>
        <w:t>1、</w:t>
      </w:r>
      <w:r>
        <w:rPr>
          <w:rFonts w:eastAsia="仿宋_GB2312"/>
          <w:color w:val="auto"/>
          <w:sz w:val="24"/>
        </w:rPr>
        <w:t>工程质量保修书由发包人、承包人在工程竣工验收前共同签署，作为施工合同附件。</w:t>
      </w:r>
    </w:p>
    <w:p>
      <w:pPr>
        <w:spacing w:line="360" w:lineRule="auto"/>
        <w:ind w:firstLine="456" w:firstLineChars="190"/>
        <w:rPr>
          <w:rFonts w:eastAsia="仿宋_GB2312"/>
          <w:color w:val="auto"/>
          <w:sz w:val="24"/>
        </w:rPr>
      </w:pPr>
      <w:r>
        <w:rPr>
          <w:rFonts w:hint="eastAsia" w:eastAsia="仿宋_GB2312"/>
          <w:color w:val="auto"/>
          <w:sz w:val="24"/>
        </w:rPr>
        <w:t>2、</w:t>
      </w:r>
      <w:r>
        <w:rPr>
          <w:rFonts w:hint="eastAsia" w:ascii="仿宋" w:hAnsi="仿宋" w:eastAsia="仿宋" w:cs="仿宋"/>
          <w:color w:val="auto"/>
          <w:szCs w:val="21"/>
        </w:rPr>
        <w:t>对超出质量保证期后，提供售后维修维保服务收费，乙方承诺不超过投标总价的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p>
    <w:p>
      <w:pPr>
        <w:spacing w:line="360" w:lineRule="auto"/>
        <w:ind w:firstLine="456" w:firstLineChars="190"/>
        <w:rPr>
          <w:rFonts w:eastAsia="仿宋_GB2312"/>
          <w:color w:val="auto"/>
          <w:sz w:val="24"/>
        </w:rPr>
      </w:pPr>
    </w:p>
    <w:p>
      <w:pPr>
        <w:spacing w:line="360" w:lineRule="auto"/>
        <w:rPr>
          <w:rFonts w:ascii="仿宋_GB2312" w:eastAsia="仿宋_GB2312"/>
          <w:color w:val="auto"/>
          <w:sz w:val="24"/>
          <w:u w:val="single"/>
        </w:rPr>
      </w:pPr>
      <w:r>
        <w:rPr>
          <w:rFonts w:hint="eastAsia" w:ascii="仿宋_GB2312" w:eastAsia="仿宋_GB2312"/>
          <w:color w:val="auto"/>
          <w:sz w:val="24"/>
        </w:rPr>
        <w:t xml:space="preserve">发包人：  (公章)           </w:t>
      </w:r>
      <w:r>
        <w:rPr>
          <w:rFonts w:ascii="仿宋_GB2312" w:eastAsia="仿宋_GB2312"/>
          <w:color w:val="auto"/>
          <w:sz w:val="24"/>
        </w:rPr>
        <w:t xml:space="preserve">             </w:t>
      </w:r>
      <w:r>
        <w:rPr>
          <w:rFonts w:hint="eastAsia" w:ascii="仿宋_GB2312" w:eastAsia="仿宋_GB2312"/>
          <w:color w:val="auto"/>
          <w:sz w:val="24"/>
        </w:rPr>
        <w:t>承包人：  (公章)</w:t>
      </w:r>
    </w:p>
    <w:p>
      <w:pPr>
        <w:spacing w:line="360" w:lineRule="auto"/>
        <w:rPr>
          <w:rFonts w:ascii="仿宋_GB2312" w:eastAsia="仿宋_GB2312"/>
          <w:color w:val="auto"/>
          <w:sz w:val="24"/>
        </w:rPr>
      </w:pPr>
      <w:r>
        <w:rPr>
          <w:rFonts w:hint="eastAsia" w:ascii="仿宋_GB2312" w:eastAsia="仿宋_GB2312"/>
          <w:color w:val="auto"/>
          <w:sz w:val="24"/>
        </w:rPr>
        <w:t xml:space="preserve">法定代表人或其委托代理人：  </w:t>
      </w:r>
      <w:r>
        <w:rPr>
          <w:rFonts w:ascii="仿宋_GB2312" w:eastAsia="仿宋_GB2312"/>
          <w:color w:val="auto"/>
          <w:sz w:val="24"/>
        </w:rPr>
        <w:t xml:space="preserve">            </w:t>
      </w:r>
      <w:r>
        <w:rPr>
          <w:rFonts w:hint="eastAsia" w:ascii="仿宋_GB2312" w:eastAsia="仿宋_GB2312"/>
          <w:color w:val="auto"/>
          <w:sz w:val="24"/>
        </w:rPr>
        <w:t>法定代表人或其委托代理人：</w:t>
      </w:r>
    </w:p>
    <w:p>
      <w:pPr>
        <w:spacing w:line="360" w:lineRule="auto"/>
        <w:rPr>
          <w:rFonts w:ascii="仿宋_GB2312" w:eastAsia="仿宋_GB2312"/>
          <w:color w:val="auto"/>
          <w:sz w:val="24"/>
        </w:rPr>
      </w:pPr>
      <w:r>
        <w:rPr>
          <w:rFonts w:hint="eastAsia" w:ascii="仿宋_GB2312" w:eastAsia="仿宋_GB2312"/>
          <w:color w:val="auto"/>
          <w:sz w:val="24"/>
        </w:rPr>
        <w:t xml:space="preserve">（签字）                    </w:t>
      </w:r>
      <w:r>
        <w:rPr>
          <w:rFonts w:ascii="仿宋_GB2312" w:eastAsia="仿宋_GB2312"/>
          <w:color w:val="auto"/>
          <w:sz w:val="24"/>
        </w:rPr>
        <w:t xml:space="preserve">            </w:t>
      </w:r>
      <w:r>
        <w:rPr>
          <w:rFonts w:hint="eastAsia" w:ascii="仿宋_GB2312" w:eastAsia="仿宋_GB2312"/>
          <w:color w:val="auto"/>
          <w:sz w:val="24"/>
        </w:rPr>
        <w:t>（签字）</w:t>
      </w:r>
    </w:p>
    <w:p>
      <w:pPr>
        <w:spacing w:line="360" w:lineRule="auto"/>
        <w:rPr>
          <w:rFonts w:ascii="仿宋_GB2312" w:eastAsia="仿宋_GB2312"/>
          <w:color w:val="auto"/>
          <w:sz w:val="24"/>
        </w:rPr>
      </w:pPr>
      <w:r>
        <w:rPr>
          <w:rFonts w:hint="eastAsia" w:ascii="仿宋_GB2312" w:eastAsia="仿宋_GB2312"/>
          <w:color w:val="auto"/>
          <w:sz w:val="24"/>
        </w:rPr>
        <w:t>电  话：                                电  话：</w:t>
      </w:r>
    </w:p>
    <w:p>
      <w:pPr>
        <w:spacing w:line="360" w:lineRule="auto"/>
        <w:rPr>
          <w:rFonts w:eastAsia="黑体"/>
          <w:color w:val="auto"/>
          <w:sz w:val="30"/>
          <w:szCs w:val="30"/>
        </w:rPr>
      </w:pPr>
      <w:r>
        <w:rPr>
          <w:rFonts w:eastAsia="仿宋_GB2312"/>
          <w:b/>
          <w:color w:val="auto"/>
          <w:sz w:val="30"/>
          <w:szCs w:val="30"/>
        </w:rPr>
        <w:br w:type="page"/>
      </w:r>
      <w:r>
        <w:rPr>
          <w:rFonts w:eastAsia="仿宋_GB2312"/>
          <w:color w:val="auto"/>
          <w:sz w:val="30"/>
          <w:szCs w:val="30"/>
        </w:rPr>
        <w:t>附件</w:t>
      </w:r>
      <w:r>
        <w:rPr>
          <w:rFonts w:hint="eastAsia" w:eastAsia="仿宋_GB2312"/>
          <w:color w:val="auto"/>
          <w:sz w:val="30"/>
          <w:szCs w:val="30"/>
        </w:rPr>
        <w:t>2</w:t>
      </w:r>
      <w:r>
        <w:rPr>
          <w:rFonts w:eastAsia="仿宋_GB2312"/>
          <w:color w:val="auto"/>
          <w:sz w:val="30"/>
          <w:szCs w:val="30"/>
        </w:rPr>
        <w:t>：</w:t>
      </w:r>
    </w:p>
    <w:p>
      <w:pPr>
        <w:spacing w:line="560" w:lineRule="exact"/>
        <w:jc w:val="center"/>
        <w:rPr>
          <w:rFonts w:ascii="宋体" w:hAnsi="宋体" w:cs="等线 Light"/>
          <w:b/>
          <w:color w:val="auto"/>
          <w:sz w:val="36"/>
          <w:szCs w:val="36"/>
        </w:rPr>
      </w:pPr>
      <w:r>
        <w:rPr>
          <w:rFonts w:hint="eastAsia" w:ascii="宋体" w:hAnsi="宋体" w:cs="等线 Light"/>
          <w:b/>
          <w:color w:val="auto"/>
          <w:sz w:val="36"/>
          <w:szCs w:val="36"/>
        </w:rPr>
        <w:t>《重庆机场建设工程安全文明施工责任书》</w:t>
      </w:r>
    </w:p>
    <w:p>
      <w:pPr>
        <w:spacing w:line="560" w:lineRule="exact"/>
        <w:jc w:val="center"/>
        <w:rPr>
          <w:rFonts w:ascii="仿宋" w:hAnsi="仿宋" w:eastAsia="仿宋" w:cs="仿宋"/>
          <w:b/>
          <w:bCs/>
          <w:color w:val="auto"/>
          <w:sz w:val="32"/>
          <w:szCs w:val="32"/>
        </w:rPr>
      </w:pP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为树立良好的城市窗口形象，进一步规范重庆江北机场区域内建设（含各类设施设备安装、改造）工程施工现场及其临建设施（统称“建设工程施工现场”，余同）管理，贯彻“安全第一，预防为主”的方针，切实保障建设工程施工现场空防、治安、消防、交通等安全，经甲乙双方共同商议同意，签订本安全文明施工责任书。本责任书作为建设工程施工合同的附件之一，具有同等法律效力。</w:t>
      </w:r>
    </w:p>
    <w:p>
      <w:pPr>
        <w:spacing w:line="560" w:lineRule="exact"/>
        <w:ind w:firstLine="640"/>
        <w:rPr>
          <w:rFonts w:ascii="仿宋" w:hAnsi="仿宋" w:eastAsia="仿宋" w:cs="仿宋"/>
          <w:b/>
          <w:bCs/>
          <w:color w:val="auto"/>
          <w:sz w:val="24"/>
        </w:rPr>
      </w:pPr>
      <w:r>
        <w:rPr>
          <w:rFonts w:hint="eastAsia" w:ascii="仿宋" w:hAnsi="仿宋" w:eastAsia="仿宋" w:cs="黑体"/>
          <w:color w:val="auto"/>
          <w:sz w:val="24"/>
        </w:rPr>
        <w:t>一、甲乙双方责任条款</w:t>
      </w: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（一）甲方责任</w:t>
      </w:r>
    </w:p>
    <w:p>
      <w:pPr>
        <w:spacing w:line="560" w:lineRule="exact"/>
        <w:ind w:firstLine="640"/>
        <w:rPr>
          <w:rFonts w:ascii="仿宋" w:hAnsi="仿宋" w:eastAsia="仿宋" w:cs="仿宋"/>
          <w:color w:val="auto"/>
          <w:sz w:val="24"/>
        </w:rPr>
      </w:pPr>
      <w:r>
        <w:rPr>
          <w:rFonts w:hint="eastAsia" w:ascii="仿宋" w:hAnsi="仿宋" w:eastAsia="仿宋" w:cs="仿宋"/>
          <w:bCs/>
          <w:color w:val="auto"/>
          <w:sz w:val="24"/>
        </w:rPr>
        <w:t>1、负责向乙方宣</w:t>
      </w:r>
      <w:r>
        <w:rPr>
          <w:rFonts w:hint="eastAsia" w:ascii="仿宋" w:hAnsi="仿宋" w:eastAsia="仿宋" w:cs="仿宋"/>
          <w:color w:val="auto"/>
          <w:sz w:val="24"/>
        </w:rPr>
        <w:t>讲有关建设工程施工现场的治安、空防、消防、交通等安全方面的法律、法规和文明施工规定。</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2、指导、督促、检查乙方做好</w:t>
      </w:r>
      <w:r>
        <w:rPr>
          <w:rFonts w:hint="eastAsia" w:ascii="仿宋" w:hAnsi="仿宋" w:eastAsia="仿宋" w:cs="仿宋"/>
          <w:color w:val="auto"/>
          <w:sz w:val="24"/>
        </w:rPr>
        <w:t>建设工程施工现场</w:t>
      </w:r>
      <w:r>
        <w:rPr>
          <w:rFonts w:hint="eastAsia" w:ascii="仿宋" w:hAnsi="仿宋" w:eastAsia="仿宋" w:cs="仿宋"/>
          <w:bCs/>
          <w:color w:val="auto"/>
          <w:sz w:val="24"/>
        </w:rPr>
        <w:t>安全文明施工管理工作，对乙方违反责任书的情况进行违约处理。</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3、每季度组织对</w:t>
      </w:r>
      <w:r>
        <w:rPr>
          <w:rFonts w:hint="eastAsia" w:ascii="仿宋" w:hAnsi="仿宋" w:eastAsia="仿宋" w:cs="仿宋"/>
          <w:color w:val="auto"/>
          <w:sz w:val="24"/>
        </w:rPr>
        <w:t>建设工程施工现场进行</w:t>
      </w:r>
      <w:r>
        <w:rPr>
          <w:rFonts w:hint="eastAsia" w:ascii="仿宋" w:hAnsi="仿宋" w:eastAsia="仿宋" w:cs="仿宋"/>
          <w:bCs/>
          <w:color w:val="auto"/>
          <w:sz w:val="24"/>
        </w:rPr>
        <w:t>安全隐患排查，建立专项检查台账，对不合格的，向乙方抄送《限期整改通知书》。</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4、在机场控制区内施工的，依法办理乙方依法依规办理人员及车辆通行证，并按规定将乙方人员带入、出控制区，严格证件使用和管理，及时清退到期证件。</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5、督促和协助办理</w:t>
      </w:r>
      <w:r>
        <w:rPr>
          <w:rFonts w:hint="eastAsia" w:ascii="仿宋" w:hAnsi="仿宋" w:eastAsia="仿宋" w:cs="仿宋"/>
          <w:color w:val="auto"/>
          <w:sz w:val="24"/>
        </w:rPr>
        <w:t>建设工程</w:t>
      </w:r>
      <w:r>
        <w:rPr>
          <w:rFonts w:hint="eastAsia" w:ascii="仿宋" w:hAnsi="仿宋" w:eastAsia="仿宋" w:cs="仿宋"/>
          <w:bCs/>
          <w:color w:val="auto"/>
          <w:sz w:val="24"/>
        </w:rPr>
        <w:t>施工申报手续、易燃易爆危险物品进入隔离区申报手续和危险场所动火作业申报手续。</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6、因施工安全或其他安全（如警卫任务、重大节假日等）需要暂停施工的，甲方应提前通知乙方。</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7、根据工程具体情况，督促乙方制定</w:t>
      </w:r>
      <w:r>
        <w:rPr>
          <w:rFonts w:hint="eastAsia" w:ascii="仿宋" w:hAnsi="仿宋" w:eastAsia="仿宋" w:cs="仿宋"/>
          <w:color w:val="auto"/>
          <w:sz w:val="24"/>
        </w:rPr>
        <w:t>建设工程施工现场安全文明施工措施方案，督促</w:t>
      </w:r>
      <w:r>
        <w:rPr>
          <w:rFonts w:hint="eastAsia" w:ascii="仿宋" w:hAnsi="仿宋" w:eastAsia="仿宋" w:cs="仿宋"/>
          <w:bCs/>
          <w:color w:val="auto"/>
          <w:sz w:val="24"/>
        </w:rPr>
        <w:t>落实安全生产和文明施工逐级责任，建立安全保卫机构或确定专（兼）职安全员。</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8、进入机场控制区内施工用的刀具、工具、物料器材等按照《重庆江北国际机场控制区刀具管理办法》、《重庆江北国际机场</w:t>
      </w:r>
      <w:r>
        <w:rPr>
          <w:rFonts w:ascii="仿宋" w:hAnsi="仿宋" w:eastAsia="仿宋" w:cs="仿宋"/>
          <w:bCs/>
          <w:color w:val="auto"/>
          <w:sz w:val="24"/>
        </w:rPr>
        <w:t>限制物品带入控制区管理办法</w:t>
      </w:r>
      <w:r>
        <w:rPr>
          <w:rFonts w:hint="eastAsia" w:ascii="仿宋" w:hAnsi="仿宋" w:eastAsia="仿宋" w:cs="仿宋"/>
          <w:bCs/>
          <w:color w:val="auto"/>
          <w:sz w:val="24"/>
        </w:rPr>
        <w:t>》</w:t>
      </w:r>
      <w:r>
        <w:rPr>
          <w:rFonts w:ascii="仿宋" w:hAnsi="仿宋" w:eastAsia="仿宋" w:cs="仿宋"/>
          <w:bCs/>
          <w:color w:val="auto"/>
          <w:sz w:val="24"/>
        </w:rPr>
        <w:t>规定办理相关手续</w:t>
      </w:r>
      <w:r>
        <w:rPr>
          <w:rFonts w:hint="eastAsia" w:ascii="仿宋" w:hAnsi="仿宋" w:eastAsia="仿宋" w:cs="仿宋"/>
          <w:bCs/>
          <w:color w:val="auto"/>
          <w:sz w:val="24"/>
        </w:rPr>
        <w:t>，</w:t>
      </w:r>
      <w:r>
        <w:rPr>
          <w:rFonts w:ascii="仿宋" w:hAnsi="仿宋" w:eastAsia="仿宋" w:cs="仿宋"/>
          <w:bCs/>
          <w:color w:val="auto"/>
          <w:sz w:val="24"/>
        </w:rPr>
        <w:t>并严格使用和管理</w:t>
      </w:r>
      <w:r>
        <w:rPr>
          <w:rFonts w:hint="eastAsia" w:ascii="仿宋" w:hAnsi="仿宋" w:eastAsia="仿宋" w:cs="仿宋"/>
          <w:bCs/>
          <w:color w:val="auto"/>
          <w:sz w:val="24"/>
        </w:rPr>
        <w:t>。</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9、定期召集乙方负责人、专（兼）职安全员召开施工例会和安全协调会。</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10、指导、督促和授权监理单位人员，实施</w:t>
      </w:r>
      <w:r>
        <w:rPr>
          <w:rFonts w:hint="eastAsia" w:ascii="仿宋" w:hAnsi="仿宋" w:eastAsia="仿宋" w:cs="仿宋"/>
          <w:color w:val="auto"/>
          <w:sz w:val="24"/>
        </w:rPr>
        <w:t>建设工程施工现场</w:t>
      </w:r>
      <w:r>
        <w:rPr>
          <w:rFonts w:hint="eastAsia" w:ascii="仿宋" w:hAnsi="仿宋" w:eastAsia="仿宋" w:cs="仿宋"/>
          <w:bCs/>
          <w:color w:val="auto"/>
          <w:sz w:val="24"/>
        </w:rPr>
        <w:t>安全文明施工管理。</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11、做好</w:t>
      </w:r>
      <w:r>
        <w:rPr>
          <w:rFonts w:hint="eastAsia" w:ascii="仿宋" w:hAnsi="仿宋" w:eastAsia="仿宋" w:cs="仿宋"/>
          <w:color w:val="auto"/>
          <w:sz w:val="24"/>
        </w:rPr>
        <w:t>建设工程</w:t>
      </w:r>
      <w:r>
        <w:rPr>
          <w:rFonts w:hint="eastAsia" w:ascii="仿宋" w:hAnsi="仿宋" w:eastAsia="仿宋" w:cs="仿宋"/>
          <w:bCs/>
          <w:color w:val="auto"/>
          <w:sz w:val="24"/>
        </w:rPr>
        <w:t>施工过程中安全文明施工等相关问题的咨询服务工作。</w:t>
      </w:r>
    </w:p>
    <w:p>
      <w:pPr>
        <w:rPr>
          <w:rFonts w:ascii="仿宋" w:hAnsi="仿宋" w:eastAsia="仿宋"/>
          <w:bCs/>
          <w:color w:val="auto"/>
          <w:sz w:val="24"/>
        </w:rPr>
      </w:pP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（二）乙方责任</w:t>
      </w:r>
    </w:p>
    <w:p>
      <w:pPr>
        <w:spacing w:line="560" w:lineRule="exact"/>
        <w:rPr>
          <w:rFonts w:ascii="仿宋" w:hAnsi="仿宋" w:eastAsia="仿宋" w:cs="仿宋"/>
          <w:b/>
          <w:bCs/>
          <w:color w:val="auto"/>
          <w:sz w:val="24"/>
        </w:rPr>
      </w:pPr>
      <w:r>
        <w:rPr>
          <w:rFonts w:hint="eastAsia" w:ascii="仿宋" w:hAnsi="仿宋" w:eastAsia="仿宋" w:cs="仿宋"/>
          <w:b/>
          <w:bCs/>
          <w:color w:val="auto"/>
          <w:sz w:val="24"/>
        </w:rPr>
        <w:t xml:space="preserve">    1、日常管理</w:t>
      </w:r>
    </w:p>
    <w:p>
      <w:pPr>
        <w:spacing w:line="560" w:lineRule="exact"/>
        <w:ind w:firstLine="642"/>
        <w:rPr>
          <w:rFonts w:ascii="仿宋" w:hAnsi="仿宋" w:eastAsia="仿宋" w:cs="仿宋"/>
          <w:color w:val="auto"/>
          <w:sz w:val="24"/>
        </w:rPr>
      </w:pPr>
      <w:r>
        <w:rPr>
          <w:rFonts w:hint="eastAsia" w:ascii="仿宋" w:hAnsi="仿宋" w:eastAsia="仿宋" w:cs="仿宋"/>
          <w:color w:val="auto"/>
          <w:sz w:val="24"/>
        </w:rPr>
        <w:t>（1）施工前务必办理施工（水、电、气等）、驻地临时建筑物（临舍）、的入驻、整修、撤场的各项审批手续。</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（2）建立健全施工管理制度，逐级落实安全管理责任，建立专项管理台账，明确责任。</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（3）负责人及专（兼）安全员应定期参加甲方召集的例会及安全协调会，不得无故缺席。</w:t>
      </w:r>
    </w:p>
    <w:p>
      <w:pPr>
        <w:spacing w:line="560" w:lineRule="exact"/>
        <w:ind w:firstLine="640"/>
        <w:rPr>
          <w:rFonts w:ascii="仿宋" w:hAnsi="仿宋" w:eastAsia="仿宋" w:cs="仿宋"/>
          <w:b/>
          <w:bCs/>
          <w:color w:val="auto"/>
          <w:sz w:val="24"/>
        </w:rPr>
      </w:pPr>
      <w:r>
        <w:rPr>
          <w:rFonts w:hint="eastAsia" w:ascii="仿宋" w:hAnsi="仿宋" w:eastAsia="仿宋" w:cs="仿宋"/>
          <w:b/>
          <w:bCs/>
          <w:color w:val="auto"/>
          <w:sz w:val="24"/>
        </w:rPr>
        <w:t>2、空防安全</w:t>
      </w:r>
    </w:p>
    <w:p>
      <w:pPr>
        <w:ind w:firstLine="480" w:firstLineChars="200"/>
        <w:rPr>
          <w:rFonts w:ascii="仿宋" w:hAnsi="仿宋" w:eastAsia="仿宋" w:cs="仿宋"/>
          <w:bCs/>
          <w:color w:val="auto"/>
          <w:sz w:val="24"/>
        </w:rPr>
      </w:pPr>
      <w:r>
        <w:rPr>
          <w:rFonts w:hint="eastAsia" w:ascii="仿宋" w:hAnsi="仿宋" w:eastAsia="仿宋" w:cs="仿宋"/>
          <w:bCs/>
          <w:color w:val="auto"/>
          <w:sz w:val="24"/>
        </w:rPr>
        <w:t>（1）安全教育培训，乙方应加强对施工人员的安全教育培训，遵守机场各项安全管理规定。</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（2）施工人员、车辆进入飞行控制区，应经甲方同意，并佩（携）带相应有效证件，甲方人员陪同、引导按指定路线进入飞控区。</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（3）进入飞控区进行施工的乙方人员、车辆，应遵守重庆</w:t>
      </w:r>
      <w:r>
        <w:rPr>
          <w:rFonts w:hint="eastAsia" w:ascii="仿宋" w:hAnsi="仿宋" w:eastAsia="仿宋" w:cs="仿宋"/>
          <w:bCs/>
          <w:color w:val="auto"/>
          <w:sz w:val="24"/>
          <w:lang w:eastAsia="zh-CN"/>
        </w:rPr>
        <w:t>江北国际机场</w:t>
      </w:r>
      <w:r>
        <w:rPr>
          <w:rFonts w:hint="eastAsia" w:ascii="仿宋" w:hAnsi="仿宋" w:eastAsia="仿宋" w:cs="仿宋"/>
          <w:bCs/>
          <w:color w:val="auto"/>
          <w:sz w:val="24"/>
        </w:rPr>
        <w:t>机场现场</w:t>
      </w:r>
      <w:r>
        <w:rPr>
          <w:rFonts w:hint="eastAsia" w:ascii="仿宋" w:hAnsi="仿宋" w:eastAsia="仿宋" w:cs="仿宋"/>
          <w:bCs/>
          <w:color w:val="auto"/>
          <w:sz w:val="24"/>
          <w:lang w:eastAsia="zh-CN"/>
        </w:rPr>
        <w:t>指挥</w:t>
      </w:r>
      <w:r>
        <w:rPr>
          <w:rFonts w:hint="eastAsia" w:ascii="仿宋" w:hAnsi="仿宋" w:eastAsia="仿宋" w:cs="仿宋"/>
          <w:bCs/>
          <w:color w:val="auto"/>
          <w:sz w:val="24"/>
        </w:rPr>
        <w:t>中心、</w:t>
      </w:r>
      <w:r>
        <w:rPr>
          <w:rFonts w:hint="eastAsia" w:ascii="仿宋" w:hAnsi="仿宋" w:eastAsia="仿宋" w:cs="仿宋"/>
          <w:bCs/>
          <w:color w:val="auto"/>
          <w:sz w:val="24"/>
          <w:lang w:eastAsia="zh-CN"/>
        </w:rPr>
        <w:t>机场</w:t>
      </w:r>
      <w:r>
        <w:rPr>
          <w:rFonts w:hint="eastAsia" w:ascii="仿宋" w:hAnsi="仿宋" w:eastAsia="仿宋" w:cs="仿宋"/>
          <w:bCs/>
          <w:color w:val="auto"/>
          <w:sz w:val="24"/>
        </w:rPr>
        <w:t>公安</w:t>
      </w:r>
      <w:r>
        <w:rPr>
          <w:rFonts w:hint="eastAsia" w:ascii="仿宋" w:hAnsi="仿宋" w:eastAsia="仿宋" w:cs="仿宋"/>
          <w:bCs/>
          <w:color w:val="auto"/>
          <w:sz w:val="24"/>
          <w:lang w:eastAsia="zh-CN"/>
        </w:rPr>
        <w:t>分</w:t>
      </w:r>
      <w:r>
        <w:rPr>
          <w:rFonts w:hint="eastAsia" w:ascii="仿宋" w:hAnsi="仿宋" w:eastAsia="仿宋" w:cs="仿宋"/>
          <w:bCs/>
          <w:color w:val="auto"/>
          <w:sz w:val="24"/>
        </w:rPr>
        <w:t>局、安保公司等部门关于飞控区的管理规定，在指定的区域范围内施工。</w:t>
      </w:r>
    </w:p>
    <w:p>
      <w:pPr>
        <w:spacing w:line="560" w:lineRule="exact"/>
        <w:ind w:firstLine="360" w:firstLineChars="150"/>
        <w:rPr>
          <w:rFonts w:ascii="仿宋" w:hAnsi="仿宋" w:eastAsia="仿宋" w:cs="仿宋"/>
          <w:bCs/>
          <w:color w:val="auto"/>
          <w:sz w:val="24"/>
        </w:rPr>
      </w:pPr>
      <w:r>
        <w:rPr>
          <w:rFonts w:hint="eastAsia" w:ascii="仿宋" w:hAnsi="仿宋" w:eastAsia="仿宋" w:cs="仿宋"/>
          <w:bCs/>
          <w:color w:val="auto"/>
          <w:sz w:val="24"/>
        </w:rPr>
        <w:t>（4）乙方人员施工通行证、车辆施工通行证等证件按规定严格使用和管理，不得丢失、转借、伪造、假冒、涂改。</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（5）遵守机场净空保护规定，严禁架设超高物体。</w:t>
      </w:r>
    </w:p>
    <w:p>
      <w:pPr>
        <w:spacing w:line="560" w:lineRule="exact"/>
        <w:ind w:firstLine="360" w:firstLineChars="150"/>
        <w:rPr>
          <w:rFonts w:ascii="仿宋" w:hAnsi="仿宋" w:eastAsia="仿宋" w:cs="仿宋"/>
          <w:bCs/>
          <w:color w:val="auto"/>
          <w:sz w:val="24"/>
        </w:rPr>
      </w:pPr>
      <w:r>
        <w:rPr>
          <w:rFonts w:hint="eastAsia" w:ascii="仿宋" w:hAnsi="仿宋" w:eastAsia="仿宋" w:cs="仿宋"/>
          <w:bCs/>
          <w:color w:val="auto"/>
          <w:sz w:val="24"/>
        </w:rPr>
        <w:t>（6）严禁使用影响飞行安全的灯光、明火，严禁一切影响飞行安全的其他行为。</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（7）严禁因乙方行为导致发生飞行事故或飞行事故征候。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（8）乙方应约束其下属施工人员，不得在施工区域内乱窜，禁止翻越围栏进出控制区，禁止将未经安全检查的物品传入、抛入或其他手段进入控制区。</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（9）进入机场控制区内施工用的刀具、工具、物料器材等按照《重庆江北国际机场控制区刀具管理办法》、《重庆江北国际机场</w:t>
      </w:r>
      <w:r>
        <w:rPr>
          <w:rFonts w:ascii="仿宋" w:hAnsi="仿宋" w:eastAsia="仿宋" w:cs="仿宋"/>
          <w:bCs/>
          <w:color w:val="auto"/>
          <w:sz w:val="24"/>
        </w:rPr>
        <w:t>限制物品带入控制区管理办法</w:t>
      </w:r>
      <w:r>
        <w:rPr>
          <w:rFonts w:hint="eastAsia" w:ascii="仿宋" w:hAnsi="仿宋" w:eastAsia="仿宋" w:cs="仿宋"/>
          <w:bCs/>
          <w:color w:val="auto"/>
          <w:sz w:val="24"/>
        </w:rPr>
        <w:t>》</w:t>
      </w:r>
      <w:r>
        <w:rPr>
          <w:rFonts w:ascii="仿宋" w:hAnsi="仿宋" w:eastAsia="仿宋" w:cs="仿宋"/>
          <w:bCs/>
          <w:color w:val="auto"/>
          <w:sz w:val="24"/>
        </w:rPr>
        <w:t>规定严格使用和管理</w:t>
      </w:r>
      <w:r>
        <w:rPr>
          <w:rFonts w:hint="eastAsia" w:ascii="仿宋" w:hAnsi="仿宋" w:eastAsia="仿宋" w:cs="仿宋"/>
          <w:bCs/>
          <w:color w:val="auto"/>
          <w:sz w:val="24"/>
        </w:rPr>
        <w:t>。</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（10）乙方应保护施工区域的环境卫生，严防轻飘物体进入机坪。</w:t>
      </w: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3、消防安全</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严格依照《建设工程施工现场消防安全技术规范》（GB50720—2011）和《仓库防火安全管理规则》(公安部令6号)以及国家、行业其它相关消防法规以及甲方有关消防安全管理规定设置临建设施，切实加强施工现场消防安全管理，严防火灾事故发生。</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详细编制施工现场临建设施（包括临时消防道路、水源、临时电气、各类加工作业场所、库房、材料堆场、办公和生活场所及有关消防临时设施器材等等）布局设置和消防安全管理组织及措施方案，并履行申报审批手续。</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（3）施工现场临建设施不得采用易燃材料搭建，当采用彩钢夹芯板材搭建办公和员工住宿场所时，其夹芯材料严禁采用易燃和可燃材料。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（4）施工现场在建工程外防护网和在用工程室内临时围挡应当采用不燃或难燃材料。</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施工现场电气设置应当符合《建设工程施工现场供用电安全规范》（GB50194-2014）的规定，并加强临电安全管理，不得私拉乱接线路和擅自增加用电负荷；有条件的，员工宿舍除空调和集中供水外，其照明和设备充电插座宜采用直流安全电源。</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（6）施工现场应当依法、依规配置各类临时消防设施、器材，并落实责任加强检查和维护保养，确保完好有效。</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（7）施工现场应当设置各类消防安全标识、标志、标牌，公布机场火警电话。</w:t>
      </w:r>
    </w:p>
    <w:p>
      <w:pPr>
        <w:ind w:firstLine="480" w:firstLineChars="200"/>
        <w:rPr>
          <w:rFonts w:ascii="仿宋" w:hAnsi="仿宋" w:eastAsia="仿宋" w:cs="仿宋"/>
          <w:bCs/>
          <w:color w:val="auto"/>
          <w:sz w:val="24"/>
        </w:rPr>
      </w:pPr>
      <w:r>
        <w:rPr>
          <w:rFonts w:hint="eastAsia" w:ascii="仿宋" w:hAnsi="仿宋" w:eastAsia="仿宋" w:cs="仿宋"/>
          <w:bCs/>
          <w:color w:val="auto"/>
          <w:sz w:val="24"/>
        </w:rPr>
        <w:t>（8）健全施工现场消防安全管理组织，明确消防安全责任人、管理人和专（兼）职消防安全管理员，落实消防安全逐级责任。</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（9）建立完善各类（类别参见国家、行业消防安全规定）消防安全管理制度、安全操作规程，检查、督促员工自觉遵照执行。</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（10）依法做好全员消防安全宣传、教育、培训；编制施工现场灭火和应急疏散预案并组织定期演练，建立消防安全教育培训专项台帐和预案演练记录。</w:t>
      </w:r>
    </w:p>
    <w:p>
      <w:pPr>
        <w:spacing w:line="560" w:lineRule="exact"/>
        <w:ind w:firstLine="640"/>
        <w:rPr>
          <w:rFonts w:ascii="仿宋" w:hAnsi="仿宋" w:eastAsia="仿宋" w:cs="仿宋"/>
          <w:bCs/>
          <w:color w:val="auto"/>
          <w:sz w:val="24"/>
        </w:rPr>
      </w:pPr>
      <w:r>
        <w:rPr>
          <w:rFonts w:hint="eastAsia" w:ascii="仿宋" w:hAnsi="仿宋" w:eastAsia="仿宋" w:cs="仿宋"/>
          <w:bCs/>
          <w:color w:val="auto"/>
          <w:sz w:val="24"/>
        </w:rPr>
        <w:t>（11）配置和明确专人落实施工现场每日防火巡查，开展每周一次定期消防安全全项检查，并完善巡查、检查记录；每月定期向甲方安全管理部门上报消防安全工作情况。</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12）严格安全用火控制管理，不得在在建工程和各类加工作业场所、库房、材料堆场以及其它具有火灾危险的场所吸烟或擅自使用明火，涉及工程动火作业的，应当编制动火方案，落实安全监护责任及措施,申报办理动火审批手续；严禁非资格人员进行动火作业。</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（13）加强施工现场燃油、燃气及其它易燃易爆物品使用和储存场所安全管理，每日和定期检查场所、设施及管线良好情况。</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14）工程施工不得擅自中断市政消防水源、道路，不得违法堵塞建筑消防车道和消防通道，不得违法占用既有建筑防火间距和消防车回车场及消防扑救场地，不得违法遮挡、埋压、圈占、停用、损坏市政和建筑消防设施。</w:t>
      </w:r>
    </w:p>
    <w:p>
      <w:pPr>
        <w:spacing w:line="560" w:lineRule="exact"/>
        <w:ind w:firstLine="560"/>
        <w:rPr>
          <w:rFonts w:ascii="仿宋" w:hAnsi="仿宋" w:eastAsia="仿宋" w:cs="仿宋"/>
          <w:bCs/>
          <w:color w:val="auto"/>
          <w:sz w:val="24"/>
        </w:rPr>
      </w:pPr>
      <w:r>
        <w:rPr>
          <w:rFonts w:hint="eastAsia" w:ascii="仿宋" w:hAnsi="仿宋" w:eastAsia="仿宋" w:cs="仿宋"/>
          <w:bCs/>
          <w:color w:val="auto"/>
          <w:sz w:val="24"/>
        </w:rPr>
        <w:t>（15）自觉服从监理单位和甲方安全监管部门的监督检查，对自查或监理单位和甲方检查发现的各类隐患问题，应当落实责任并积极采取措施予以消除和整改，做到一般隐患整改不超过一天，重大隐患不超过二天，整改率应达到100%；对有关隐患和违反消防安全管理规定逾期不整改的予以违约处理，必要时责令停工整改，由此造成的损失由乙方自行承担。</w:t>
      </w:r>
    </w:p>
    <w:p>
      <w:pPr>
        <w:spacing w:line="560" w:lineRule="exact"/>
        <w:ind w:firstLine="562"/>
        <w:rPr>
          <w:rFonts w:ascii="仿宋" w:hAnsi="仿宋" w:eastAsia="仿宋" w:cs="仿宋"/>
          <w:b/>
          <w:bCs/>
          <w:color w:val="auto"/>
          <w:sz w:val="24"/>
        </w:rPr>
      </w:pPr>
      <w:r>
        <w:rPr>
          <w:rFonts w:hint="eastAsia" w:ascii="仿宋" w:hAnsi="仿宋" w:eastAsia="仿宋" w:cs="仿宋"/>
          <w:b/>
          <w:bCs/>
          <w:color w:val="auto"/>
          <w:sz w:val="24"/>
        </w:rPr>
        <w:t>4、治安安全</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（1）乙方开工前需确定安全负责人和专（兼）职安全干事，并报甲方，对施工安全及其他安全工作承担管理责任。</w:t>
      </w:r>
    </w:p>
    <w:p>
      <w:pPr>
        <w:spacing w:line="560" w:lineRule="exact"/>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2）组织开展施工人员法治教育，定期对施工人员思想动态进行调查。预防和制止租赁场所发生各种违法犯罪行为，调解单位内部治安纠纷，加强治安防范措施，保证机场区域工作人员遵纪守法、无违法犯罪行为。 </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（3）制订本单位防盗、防抢、防爆炸等安全管理制度和措施。</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（4）乙方施工人员、车辆应佩（携）证施工，并自觉接受甲方的检查。严禁无证施工。不佩（携）证施工。</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（5）乙方人员应在到达机场的7日内应按规定申请暂住人口登记，办理暂住人口《暂住证》。</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（6）乙方应对其下属人员的居民身份证、作业资格证等证件严格审查，证件齐全后的方可雇用。</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（7）乙方禁止容留、使用现行犯、在逃犯、犯罪嫌疑人等违法犯罪人员从事施工工作，有违法犯罪前科人员，应事先向甲方申明，并实事求是地做好登记。</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（8）乙方人员、车辆应在指定的区域内进行施工，其人员、车辆、设备不得超出指定区域范围。</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（9）易爆、剧毒等危险品及贵重物品，乙方应及时报告甲方，建立保管、存放、领取、看护此类物品的安全制度和措施，并上报甲方。</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（10）不得在扩建施工区域内（含生活区）摆摊设店，严禁发生打架斗殴、赌博、酗酒、聚众闹事、卖淫嫖娼、偷盗抢劫等违法犯罪行为。</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（11）施工过程中，不得擅自发布与甲方有关的生产运营信息及其他可能造成影响的敏感信息。</w:t>
      </w:r>
    </w:p>
    <w:p>
      <w:pPr>
        <w:spacing w:line="560" w:lineRule="exact"/>
        <w:ind w:firstLine="482" w:firstLineChars="200"/>
        <w:rPr>
          <w:rFonts w:ascii="仿宋" w:hAnsi="仿宋" w:eastAsia="仿宋" w:cs="仿宋"/>
          <w:b/>
          <w:bCs/>
          <w:color w:val="auto"/>
          <w:sz w:val="24"/>
        </w:rPr>
      </w:pPr>
      <w:r>
        <w:rPr>
          <w:rFonts w:hint="eastAsia" w:ascii="仿宋" w:hAnsi="仿宋" w:eastAsia="仿宋" w:cs="仿宋"/>
          <w:b/>
          <w:bCs/>
          <w:color w:val="auto"/>
          <w:sz w:val="24"/>
        </w:rPr>
        <w:t>5、施工驻地临时建筑管理</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（1）乙方不得擅自改变施工驻地用途，如需重建、整修临时建筑物，应提前5个工作日携《施工驻地临时建筑物整修申请表》以及整修方案报监管单位审批。</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（2）乙方文明施工负责人应严格按照建筑、施工安全生产法规和标准组织施工，落实各项安全生产措施，有效的杜绝、控制各类伤亡事故，实现安全生产。</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（3）做好临时建筑物搭建现场的各项安全文明措施，安全警示标志必须完善、齐全。</w:t>
      </w:r>
    </w:p>
    <w:p>
      <w:pPr>
        <w:spacing w:line="560" w:lineRule="exact"/>
        <w:ind w:firstLine="480" w:firstLineChars="200"/>
        <w:rPr>
          <w:rFonts w:ascii="仿宋" w:hAnsi="仿宋" w:eastAsia="仿宋" w:cs="仿宋"/>
          <w:bCs/>
          <w:color w:val="auto"/>
          <w:sz w:val="24"/>
        </w:rPr>
      </w:pPr>
      <w:r>
        <w:rPr>
          <w:rFonts w:hint="eastAsia" w:ascii="仿宋" w:hAnsi="仿宋" w:eastAsia="仿宋" w:cs="仿宋"/>
          <w:bCs/>
          <w:color w:val="auto"/>
          <w:sz w:val="24"/>
        </w:rPr>
        <w:t>（4）施工临设建筑物、构造物包括办公用房、宿舍、食堂、卫生间等，要求稳固、安全、整洁，并满足消防要求。按规定架设用电线路，严禁任意拉线接电，严禁使用电炉及明火烧煮食物。乙方至少每周对消防、安全、环境卫生等情况开展一次自查工作，建立专项自查台账。</w:t>
      </w:r>
    </w:p>
    <w:p>
      <w:pPr>
        <w:spacing w:line="560" w:lineRule="exact"/>
        <w:rPr>
          <w:rFonts w:ascii="仿宋" w:hAnsi="仿宋" w:eastAsia="仿宋" w:cs="仿宋"/>
          <w:b/>
          <w:bCs/>
          <w:color w:val="auto"/>
          <w:sz w:val="24"/>
        </w:rPr>
      </w:pPr>
      <w:r>
        <w:rPr>
          <w:rFonts w:hint="eastAsia" w:ascii="仿宋" w:hAnsi="仿宋" w:eastAsia="仿宋" w:cs="仿宋"/>
          <w:b/>
          <w:bCs/>
          <w:color w:val="auto"/>
          <w:sz w:val="24"/>
        </w:rPr>
        <w:t xml:space="preserve">    6、文明、安全施工管理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（1）乙方应严格遵守甲方规定的施工作业时间。</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（2）施工现场应当设置规范的警示标志，标明施工期限，采取安全防护措施保障行人、车辆安全。施工时应当采取低噪声、防扬尘、符合环境保护要求的施工设备和施工办法。</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（3）材料堆放管理。设专人负责对材料管理。建筑材料、工具、构件按总平面布置图堆放。砂石、水泥等大宗材料的堆放应成堆见方。对易燃、易爆物品应分类存放，专人管理。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4）尽量采用低噪声的施工工艺和办法。凡是条件具备的，运输车辆必须冲洗干净后才能离场上路行驶（特殊情况单独决定）。装运建筑材料、土石方的车辆，应采取有效措施，保证行驶途中不污染环境和道路。建筑垃圾必须定点存放准时清理出场。</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5）施工现场必须有专职安全员并佩戴袖标，施工区域作业人员必须佩带安全帽，高空作业需佩戴安全绳，在车行道、飞行区施工必须穿反光背心，在施工危险区域如电梯井、楼梯井、“四口”、“五临边”等地必须设立明显的警示标示。</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6）施工区域周围设置不低于1.8米的硬质密闭围挡，工地进出口道路应当硬化处理，设置车辆清洗设施及配套的沉沙井，车辆冲洗干净后方可驶出工地。整个施工环境所涉及的施工围挡、标识、标牌等必须保持干净整洁、无破损。设立的反光锥型柱摆放合理，定人定时检查和清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（7）严格执行机场文明施工的重大临时决定，服从甲方工程管理人员、安全文明施工管理人员的指挥，服从监理人员的对不文明施工事件的处理。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（8）严禁野蛮施工，严禁破坏机场市政及绿化设施。发现重大不文明施工事件并造成重大负面影响的，必须及时报告甲方。</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9）临时占用、挖掘场区道路设施，涉及消防、园林绿化以及电力、通信等设施，应征求交管部门、公共区、动力能源保障部等单位以及设施产权单位的意见，并办理相应的占道施工许可证。且需将批准文书在现场显著位置公示，按照批准的地域、范围、用途、时限占用或挖掘，挖掘现场按甲方要求实行封闭施工，并设置安全警示标志，采取有效措施控制施工扬尘和路面污染。堆放施工材料、建筑渣土和搭建临时工棚应当保持规范、整洁，临时占用或挖掘道路设施期满，应当拆除障碍物，恢复道路设施功能，方可恢复通行。</w:t>
      </w:r>
    </w:p>
    <w:p>
      <w:pPr>
        <w:spacing w:line="560" w:lineRule="exact"/>
        <w:ind w:firstLine="562"/>
        <w:rPr>
          <w:rFonts w:ascii="仿宋" w:hAnsi="仿宋" w:eastAsia="仿宋" w:cs="仿宋"/>
          <w:b/>
          <w:bCs/>
          <w:color w:val="auto"/>
          <w:sz w:val="24"/>
        </w:rPr>
      </w:pPr>
      <w:r>
        <w:rPr>
          <w:rFonts w:hint="eastAsia" w:ascii="仿宋" w:hAnsi="仿宋" w:eastAsia="仿宋" w:cs="仿宋"/>
          <w:color w:val="auto"/>
          <w:sz w:val="24"/>
        </w:rPr>
        <w:t>（10）在道路作业的施工车辆及其车辆驾驶人应依法取得相应的许可上道路行驶的资质，遵守道路交通安全法律法规，安全、文明驾驶。</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（11）施工产生的建筑垃圾由需场外处理，严禁将建筑垃圾倾倒在机场辖区范围内，比如：排洪沟渠、绿地、水塘、建设预留空地等。</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（12）禁止从3米以上高处抛撒建筑垃圾或易扬撒的物料。建筑工地及垃圾处理场的进出路口路面应硬化处理，根据条件配设车辆冲洗设施(含排水沟、沉沙井等)，保持周边环境清洁。</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（13）建（构）筑物拆除和土地修复工程施工，应当采取洒水或者喷淋等降尘措施。</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（14）完工后5日内清除全部建筑垃圾。对完工后3个月内不能投入使用的裸露泥地进行覆盖、简易铺装或绿化。</w:t>
      </w:r>
    </w:p>
    <w:p>
      <w:pPr>
        <w:spacing w:line="560" w:lineRule="exact"/>
        <w:ind w:firstLine="562"/>
        <w:rPr>
          <w:rFonts w:ascii="仿宋" w:hAnsi="仿宋" w:eastAsia="仿宋" w:cs="黑体"/>
          <w:color w:val="auto"/>
          <w:sz w:val="24"/>
        </w:rPr>
      </w:pPr>
      <w:r>
        <w:rPr>
          <w:rFonts w:hint="eastAsia" w:ascii="仿宋" w:hAnsi="仿宋" w:eastAsia="仿宋" w:cs="黑体"/>
          <w:color w:val="auto"/>
          <w:sz w:val="24"/>
        </w:rPr>
        <w:t>二、违约处理</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1、乙方存在违反以上协议内容的，甲方将向乙方开具《限期整改通知书》，同时视情节轻重扣除履约保证金200元至5000元或者直至履约保证金全部扣除。</w:t>
      </w:r>
    </w:p>
    <w:p>
      <w:pPr>
        <w:spacing w:line="560" w:lineRule="exact"/>
        <w:ind w:firstLine="562"/>
        <w:rPr>
          <w:rFonts w:ascii="仿宋" w:hAnsi="仿宋" w:eastAsia="仿宋" w:cs="仿宋"/>
          <w:bCs/>
          <w:color w:val="auto"/>
          <w:sz w:val="24"/>
        </w:rPr>
      </w:pPr>
      <w:r>
        <w:rPr>
          <w:rFonts w:hint="eastAsia" w:ascii="仿宋" w:hAnsi="仿宋" w:eastAsia="仿宋" w:cs="仿宋"/>
          <w:bCs/>
          <w:color w:val="auto"/>
          <w:sz w:val="24"/>
        </w:rPr>
        <w:t>2、乙方行为违反国家和地方法律、法规规定而本责任书未列入的，甲方有权参照本责任书有关协议条款进行违约处理；构成其它严重违法行为或犯罪的，移送政府职能部门或司法机关依法查处。</w:t>
      </w:r>
    </w:p>
    <w:p>
      <w:pPr>
        <w:spacing w:line="560" w:lineRule="exact"/>
        <w:ind w:firstLine="562"/>
        <w:rPr>
          <w:rFonts w:ascii="仿宋" w:hAnsi="仿宋" w:eastAsia="仿宋"/>
          <w:color w:val="auto"/>
          <w:sz w:val="28"/>
          <w:szCs w:val="28"/>
        </w:rPr>
      </w:pPr>
      <w:r>
        <w:rPr>
          <w:rFonts w:hint="eastAsia" w:ascii="仿宋" w:hAnsi="仿宋" w:eastAsia="仿宋" w:cs="仿宋"/>
          <w:bCs/>
          <w:color w:val="auto"/>
          <w:sz w:val="24"/>
        </w:rPr>
        <w:t>3、本责任书解释权归甲方。</w:t>
      </w: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snapToGrid w:val="0"/>
        <w:spacing w:line="360" w:lineRule="auto"/>
        <w:ind w:firstLine="539"/>
        <w:rPr>
          <w:rFonts w:ascii="仿宋" w:hAnsi="仿宋" w:eastAsia="仿宋"/>
          <w:color w:val="auto"/>
          <w:sz w:val="28"/>
          <w:szCs w:val="28"/>
        </w:rPr>
      </w:pPr>
    </w:p>
    <w:p>
      <w:pPr>
        <w:jc w:val="left"/>
        <w:rPr>
          <w:color w:val="auto"/>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Microsoft YaHei UI">
    <w:panose1 w:val="020B0503020204020204"/>
    <w:charset w:val="86"/>
    <w:family w:val="swiss"/>
    <w:pitch w:val="default"/>
    <w:sig w:usb0="80000287" w:usb1="28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jc w:val="center"/>
                          </w:pPr>
                          <w:r>
                            <w:fldChar w:fldCharType="begin"/>
                          </w:r>
                          <w:r>
                            <w:instrText xml:space="preserve"> PAGE   \* MERGEFORMAT </w:instrText>
                          </w:r>
                          <w:r>
                            <w:fldChar w:fldCharType="separate"/>
                          </w:r>
                          <w:r>
                            <w:rPr>
                              <w:lang w:val="zh-CN"/>
                            </w:rPr>
                            <w:t>3</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3</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6765466"/>
                          </w:sdtPr>
                          <w:sdtContent>
                            <w:p>
                              <w:pPr>
                                <w:pStyle w:val="26"/>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sdt>
                    <w:sdtPr>
                      <w:id w:val="26765466"/>
                    </w:sdtPr>
                    <w:sdtContent>
                      <w:p>
                        <w:pPr>
                          <w:pStyle w:val="26"/>
                          <w:jc w:val="center"/>
                        </w:pPr>
                        <w:r>
                          <w:fldChar w:fldCharType="begin"/>
                        </w:r>
                        <w:r>
                          <w:instrText xml:space="preserve"> PAGE   \* MERGEFORMAT </w:instrText>
                        </w:r>
                        <w:r>
                          <w:fldChar w:fldCharType="separate"/>
                        </w:r>
                        <w:r>
                          <w:rPr>
                            <w:lang w:val="zh-CN"/>
                          </w:rPr>
                          <w:t>7</w:t>
                        </w:r>
                        <w:r>
                          <w:rPr>
                            <w:lang w:val="zh-CN"/>
                          </w:rP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F6AE4"/>
    <w:multiLevelType w:val="singleLevel"/>
    <w:tmpl w:val="B35F6AE4"/>
    <w:lvl w:ilvl="0" w:tentative="0">
      <w:start w:val="1"/>
      <w:numFmt w:val="decimal"/>
      <w:suff w:val="nothing"/>
      <w:lvlText w:val="%1、"/>
      <w:lvlJc w:val="left"/>
    </w:lvl>
  </w:abstractNum>
  <w:abstractNum w:abstractNumId="1">
    <w:nsid w:val="0AF51C57"/>
    <w:multiLevelType w:val="singleLevel"/>
    <w:tmpl w:val="0AF51C57"/>
    <w:lvl w:ilvl="0" w:tentative="0">
      <w:start w:val="2"/>
      <w:numFmt w:val="upperLetter"/>
      <w:pStyle w:val="4"/>
      <w:lvlText w:val="%1、"/>
      <w:lvlJc w:val="left"/>
      <w:pPr>
        <w:tabs>
          <w:tab w:val="left" w:pos="2970"/>
        </w:tabs>
        <w:ind w:left="2970" w:hanging="720"/>
      </w:pPr>
      <w:rPr>
        <w:rFonts w:hint="eastAsia"/>
      </w:rPr>
    </w:lvl>
  </w:abstractNum>
  <w:abstractNum w:abstractNumId="2">
    <w:nsid w:val="40FE5D77"/>
    <w:multiLevelType w:val="singleLevel"/>
    <w:tmpl w:val="40FE5D77"/>
    <w:lvl w:ilvl="0" w:tentative="0">
      <w:start w:val="12"/>
      <w:numFmt w:val="chineseCounting"/>
      <w:suff w:val="nothing"/>
      <w:lvlText w:val="%1、"/>
      <w:lvlJc w:val="left"/>
      <w:rPr>
        <w:rFonts w:hint="eastAsia"/>
      </w:rPr>
    </w:lvl>
  </w:abstractNum>
  <w:abstractNum w:abstractNumId="3">
    <w:nsid w:val="47553DB7"/>
    <w:multiLevelType w:val="singleLevel"/>
    <w:tmpl w:val="47553DB7"/>
    <w:lvl w:ilvl="0" w:tentative="0">
      <w:start w:val="1"/>
      <w:numFmt w:val="chineseCounting"/>
      <w:suff w:val="space"/>
      <w:lvlText w:val="第%1条"/>
      <w:lvlJc w:val="left"/>
      <w:rPr>
        <w:rFonts w:hint="eastAsia"/>
      </w:rPr>
    </w:lvl>
  </w:abstractNum>
  <w:abstractNum w:abstractNumId="4">
    <w:nsid w:val="5F2C6CDC"/>
    <w:multiLevelType w:val="singleLevel"/>
    <w:tmpl w:val="5F2C6CDC"/>
    <w:lvl w:ilvl="0" w:tentative="0">
      <w:start w:val="1"/>
      <w:numFmt w:val="upperLetter"/>
      <w:pStyle w:val="3"/>
      <w:lvlText w:val="%1．"/>
      <w:lvlJc w:val="left"/>
      <w:pPr>
        <w:tabs>
          <w:tab w:val="left" w:pos="1605"/>
        </w:tabs>
        <w:ind w:left="1605" w:hanging="480"/>
      </w:pPr>
      <w:rPr>
        <w:rFonts w:hint="eastAsia"/>
      </w:rPr>
    </w:lvl>
  </w:abstractNum>
  <w:abstractNum w:abstractNumId="5">
    <w:nsid w:val="7EC524F8"/>
    <w:multiLevelType w:val="singleLevel"/>
    <w:tmpl w:val="7EC524F8"/>
    <w:lvl w:ilvl="0" w:tentative="0">
      <w:start w:val="1"/>
      <w:numFmt w:val="upperLetter"/>
      <w:pStyle w:val="5"/>
      <w:lvlText w:val="%1、"/>
      <w:lvlJc w:val="left"/>
      <w:pPr>
        <w:tabs>
          <w:tab w:val="left" w:pos="4121"/>
        </w:tabs>
        <w:ind w:left="4121" w:hanging="480"/>
      </w:pPr>
      <w:rPr>
        <w:rFonts w:hint="eastAsia"/>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6A4A"/>
    <w:rsid w:val="000371A2"/>
    <w:rsid w:val="00043821"/>
    <w:rsid w:val="00050D62"/>
    <w:rsid w:val="0005249A"/>
    <w:rsid w:val="0005588C"/>
    <w:rsid w:val="00056869"/>
    <w:rsid w:val="000611DA"/>
    <w:rsid w:val="000631F6"/>
    <w:rsid w:val="00063CCA"/>
    <w:rsid w:val="00063FA1"/>
    <w:rsid w:val="00073A28"/>
    <w:rsid w:val="000740F0"/>
    <w:rsid w:val="00074AAA"/>
    <w:rsid w:val="00076511"/>
    <w:rsid w:val="000819C9"/>
    <w:rsid w:val="000825D0"/>
    <w:rsid w:val="00082612"/>
    <w:rsid w:val="00082C70"/>
    <w:rsid w:val="00083B11"/>
    <w:rsid w:val="000A3B23"/>
    <w:rsid w:val="000A3B63"/>
    <w:rsid w:val="000B1E3A"/>
    <w:rsid w:val="000B4109"/>
    <w:rsid w:val="000B753E"/>
    <w:rsid w:val="000B7659"/>
    <w:rsid w:val="000C02DD"/>
    <w:rsid w:val="000C59AB"/>
    <w:rsid w:val="000C702B"/>
    <w:rsid w:val="000D521A"/>
    <w:rsid w:val="000D75FF"/>
    <w:rsid w:val="000E0AC3"/>
    <w:rsid w:val="000E2F2F"/>
    <w:rsid w:val="000E5E1E"/>
    <w:rsid w:val="000F2B5D"/>
    <w:rsid w:val="000F3310"/>
    <w:rsid w:val="000F4454"/>
    <w:rsid w:val="000F4E07"/>
    <w:rsid w:val="0010001E"/>
    <w:rsid w:val="00103882"/>
    <w:rsid w:val="001045B6"/>
    <w:rsid w:val="00106E21"/>
    <w:rsid w:val="001128A4"/>
    <w:rsid w:val="00126337"/>
    <w:rsid w:val="00126780"/>
    <w:rsid w:val="0013184B"/>
    <w:rsid w:val="00133282"/>
    <w:rsid w:val="00140784"/>
    <w:rsid w:val="00146445"/>
    <w:rsid w:val="001505AE"/>
    <w:rsid w:val="00150869"/>
    <w:rsid w:val="001559E7"/>
    <w:rsid w:val="00155F4E"/>
    <w:rsid w:val="00163E7C"/>
    <w:rsid w:val="001704D1"/>
    <w:rsid w:val="00173A1B"/>
    <w:rsid w:val="00174D3B"/>
    <w:rsid w:val="00180D31"/>
    <w:rsid w:val="00181249"/>
    <w:rsid w:val="00182F1E"/>
    <w:rsid w:val="001849E2"/>
    <w:rsid w:val="0018716E"/>
    <w:rsid w:val="0018776C"/>
    <w:rsid w:val="001900DD"/>
    <w:rsid w:val="0019019A"/>
    <w:rsid w:val="00192AF6"/>
    <w:rsid w:val="00196FD2"/>
    <w:rsid w:val="00197726"/>
    <w:rsid w:val="001A7BFA"/>
    <w:rsid w:val="001B030D"/>
    <w:rsid w:val="001B41EB"/>
    <w:rsid w:val="001C452E"/>
    <w:rsid w:val="001C76E8"/>
    <w:rsid w:val="001D0060"/>
    <w:rsid w:val="001D0304"/>
    <w:rsid w:val="001D0E7B"/>
    <w:rsid w:val="001D7A95"/>
    <w:rsid w:val="001E04F7"/>
    <w:rsid w:val="001E0DD3"/>
    <w:rsid w:val="001E5753"/>
    <w:rsid w:val="001F2E0C"/>
    <w:rsid w:val="001F36F5"/>
    <w:rsid w:val="001F52E9"/>
    <w:rsid w:val="00202C0F"/>
    <w:rsid w:val="00202EEA"/>
    <w:rsid w:val="00207D5C"/>
    <w:rsid w:val="002111D0"/>
    <w:rsid w:val="002170C0"/>
    <w:rsid w:val="002211D2"/>
    <w:rsid w:val="00223328"/>
    <w:rsid w:val="00224DEB"/>
    <w:rsid w:val="00230435"/>
    <w:rsid w:val="00231870"/>
    <w:rsid w:val="00232F3B"/>
    <w:rsid w:val="002334E4"/>
    <w:rsid w:val="002362BD"/>
    <w:rsid w:val="002369A5"/>
    <w:rsid w:val="00242D70"/>
    <w:rsid w:val="0024300C"/>
    <w:rsid w:val="00264544"/>
    <w:rsid w:val="00266533"/>
    <w:rsid w:val="00272740"/>
    <w:rsid w:val="0028006E"/>
    <w:rsid w:val="0028129F"/>
    <w:rsid w:val="00282D92"/>
    <w:rsid w:val="002834F6"/>
    <w:rsid w:val="00284A3A"/>
    <w:rsid w:val="00286536"/>
    <w:rsid w:val="00287E0A"/>
    <w:rsid w:val="002911E9"/>
    <w:rsid w:val="00293540"/>
    <w:rsid w:val="00295F36"/>
    <w:rsid w:val="002B004A"/>
    <w:rsid w:val="002B75E8"/>
    <w:rsid w:val="002C46DA"/>
    <w:rsid w:val="002C7AA2"/>
    <w:rsid w:val="002D6F8E"/>
    <w:rsid w:val="002E0239"/>
    <w:rsid w:val="002E5FDE"/>
    <w:rsid w:val="002F4FAF"/>
    <w:rsid w:val="002F5A5B"/>
    <w:rsid w:val="002F6E00"/>
    <w:rsid w:val="002F7CA1"/>
    <w:rsid w:val="002F7F31"/>
    <w:rsid w:val="00300C2A"/>
    <w:rsid w:val="003038F2"/>
    <w:rsid w:val="00304D5E"/>
    <w:rsid w:val="00306DDC"/>
    <w:rsid w:val="00311324"/>
    <w:rsid w:val="00313F85"/>
    <w:rsid w:val="00317034"/>
    <w:rsid w:val="00332BF8"/>
    <w:rsid w:val="00333793"/>
    <w:rsid w:val="00333BD0"/>
    <w:rsid w:val="00334A08"/>
    <w:rsid w:val="00340E6F"/>
    <w:rsid w:val="0034710B"/>
    <w:rsid w:val="00347BDE"/>
    <w:rsid w:val="00351066"/>
    <w:rsid w:val="003534A4"/>
    <w:rsid w:val="003577C4"/>
    <w:rsid w:val="00357C50"/>
    <w:rsid w:val="0036082C"/>
    <w:rsid w:val="0036227D"/>
    <w:rsid w:val="0036425B"/>
    <w:rsid w:val="00364E1F"/>
    <w:rsid w:val="003655EC"/>
    <w:rsid w:val="00370602"/>
    <w:rsid w:val="003723A5"/>
    <w:rsid w:val="00373745"/>
    <w:rsid w:val="003840CF"/>
    <w:rsid w:val="00390FFB"/>
    <w:rsid w:val="00391B61"/>
    <w:rsid w:val="0039415B"/>
    <w:rsid w:val="00394E49"/>
    <w:rsid w:val="00396376"/>
    <w:rsid w:val="003A1EB9"/>
    <w:rsid w:val="003A2048"/>
    <w:rsid w:val="003A228A"/>
    <w:rsid w:val="003A2974"/>
    <w:rsid w:val="003A4373"/>
    <w:rsid w:val="003B0595"/>
    <w:rsid w:val="003B3EA4"/>
    <w:rsid w:val="003B666B"/>
    <w:rsid w:val="003B7133"/>
    <w:rsid w:val="003B79B9"/>
    <w:rsid w:val="003C7185"/>
    <w:rsid w:val="003D25EA"/>
    <w:rsid w:val="003D6803"/>
    <w:rsid w:val="003E074E"/>
    <w:rsid w:val="003E1CBC"/>
    <w:rsid w:val="003F167C"/>
    <w:rsid w:val="003F78CE"/>
    <w:rsid w:val="00404BDA"/>
    <w:rsid w:val="00406672"/>
    <w:rsid w:val="004111C7"/>
    <w:rsid w:val="004134EC"/>
    <w:rsid w:val="00413E38"/>
    <w:rsid w:val="00414922"/>
    <w:rsid w:val="00420115"/>
    <w:rsid w:val="00422256"/>
    <w:rsid w:val="00422C70"/>
    <w:rsid w:val="00424AC5"/>
    <w:rsid w:val="00425623"/>
    <w:rsid w:val="00425B77"/>
    <w:rsid w:val="0042735B"/>
    <w:rsid w:val="0043359D"/>
    <w:rsid w:val="004341B8"/>
    <w:rsid w:val="00441244"/>
    <w:rsid w:val="00445377"/>
    <w:rsid w:val="004468B4"/>
    <w:rsid w:val="00452541"/>
    <w:rsid w:val="00453F3C"/>
    <w:rsid w:val="00455CFC"/>
    <w:rsid w:val="00455EC5"/>
    <w:rsid w:val="00462EDA"/>
    <w:rsid w:val="004655F4"/>
    <w:rsid w:val="00467F45"/>
    <w:rsid w:val="0048447E"/>
    <w:rsid w:val="00485F00"/>
    <w:rsid w:val="00490CF8"/>
    <w:rsid w:val="00493AD9"/>
    <w:rsid w:val="00493C0B"/>
    <w:rsid w:val="00494C85"/>
    <w:rsid w:val="0049584A"/>
    <w:rsid w:val="004A06D9"/>
    <w:rsid w:val="004A0C85"/>
    <w:rsid w:val="004A15B8"/>
    <w:rsid w:val="004A291A"/>
    <w:rsid w:val="004A743B"/>
    <w:rsid w:val="004A7C19"/>
    <w:rsid w:val="004B146A"/>
    <w:rsid w:val="004B3DF7"/>
    <w:rsid w:val="004B5443"/>
    <w:rsid w:val="004B6AB6"/>
    <w:rsid w:val="004B7D2E"/>
    <w:rsid w:val="004C07E2"/>
    <w:rsid w:val="004C0973"/>
    <w:rsid w:val="004C6B97"/>
    <w:rsid w:val="004C7163"/>
    <w:rsid w:val="004D050B"/>
    <w:rsid w:val="004D372D"/>
    <w:rsid w:val="004D79C1"/>
    <w:rsid w:val="004E3EFA"/>
    <w:rsid w:val="004E45E3"/>
    <w:rsid w:val="004F2FAB"/>
    <w:rsid w:val="004F307F"/>
    <w:rsid w:val="004F3384"/>
    <w:rsid w:val="004F3F16"/>
    <w:rsid w:val="00507A41"/>
    <w:rsid w:val="0052266E"/>
    <w:rsid w:val="00523E08"/>
    <w:rsid w:val="0052534E"/>
    <w:rsid w:val="005366FE"/>
    <w:rsid w:val="00547DC9"/>
    <w:rsid w:val="00550BF1"/>
    <w:rsid w:val="00551989"/>
    <w:rsid w:val="00554952"/>
    <w:rsid w:val="005562B6"/>
    <w:rsid w:val="0056017A"/>
    <w:rsid w:val="00560BB1"/>
    <w:rsid w:val="00566ECB"/>
    <w:rsid w:val="005766B4"/>
    <w:rsid w:val="0058393D"/>
    <w:rsid w:val="00584596"/>
    <w:rsid w:val="005863EB"/>
    <w:rsid w:val="00591811"/>
    <w:rsid w:val="005948A2"/>
    <w:rsid w:val="00595B2B"/>
    <w:rsid w:val="0059681E"/>
    <w:rsid w:val="005976B7"/>
    <w:rsid w:val="005A6C38"/>
    <w:rsid w:val="005B2C03"/>
    <w:rsid w:val="005B5E40"/>
    <w:rsid w:val="005B623B"/>
    <w:rsid w:val="005B6DF6"/>
    <w:rsid w:val="005B72F8"/>
    <w:rsid w:val="005C029A"/>
    <w:rsid w:val="005C4CBA"/>
    <w:rsid w:val="005C605E"/>
    <w:rsid w:val="005C7814"/>
    <w:rsid w:val="005C79AE"/>
    <w:rsid w:val="005D2DFC"/>
    <w:rsid w:val="005D786D"/>
    <w:rsid w:val="005E13F7"/>
    <w:rsid w:val="005E325F"/>
    <w:rsid w:val="005E467A"/>
    <w:rsid w:val="005E5B69"/>
    <w:rsid w:val="005F4A5B"/>
    <w:rsid w:val="005F4E4C"/>
    <w:rsid w:val="006078C9"/>
    <w:rsid w:val="00610FBA"/>
    <w:rsid w:val="00614036"/>
    <w:rsid w:val="00614562"/>
    <w:rsid w:val="00622C32"/>
    <w:rsid w:val="00626931"/>
    <w:rsid w:val="006331B5"/>
    <w:rsid w:val="00634621"/>
    <w:rsid w:val="00637AE5"/>
    <w:rsid w:val="006403B4"/>
    <w:rsid w:val="006448B9"/>
    <w:rsid w:val="00645F61"/>
    <w:rsid w:val="00646279"/>
    <w:rsid w:val="0064646F"/>
    <w:rsid w:val="0064740A"/>
    <w:rsid w:val="0065179B"/>
    <w:rsid w:val="00653540"/>
    <w:rsid w:val="006573CB"/>
    <w:rsid w:val="006603E9"/>
    <w:rsid w:val="00663B03"/>
    <w:rsid w:val="0066539F"/>
    <w:rsid w:val="0066710E"/>
    <w:rsid w:val="0066722C"/>
    <w:rsid w:val="006700E0"/>
    <w:rsid w:val="0067214B"/>
    <w:rsid w:val="00677538"/>
    <w:rsid w:val="00677C64"/>
    <w:rsid w:val="00681DD0"/>
    <w:rsid w:val="0068297A"/>
    <w:rsid w:val="0068638B"/>
    <w:rsid w:val="00693C5F"/>
    <w:rsid w:val="006946CF"/>
    <w:rsid w:val="00694C49"/>
    <w:rsid w:val="00694CA2"/>
    <w:rsid w:val="00694E61"/>
    <w:rsid w:val="00695654"/>
    <w:rsid w:val="006964FC"/>
    <w:rsid w:val="006A0399"/>
    <w:rsid w:val="006A0B2C"/>
    <w:rsid w:val="006B722D"/>
    <w:rsid w:val="006B78A8"/>
    <w:rsid w:val="006C0E27"/>
    <w:rsid w:val="006C3225"/>
    <w:rsid w:val="006C49D1"/>
    <w:rsid w:val="006C538E"/>
    <w:rsid w:val="006C6811"/>
    <w:rsid w:val="006D375A"/>
    <w:rsid w:val="006E0BFC"/>
    <w:rsid w:val="006E7700"/>
    <w:rsid w:val="006E7EC8"/>
    <w:rsid w:val="006F0D23"/>
    <w:rsid w:val="006F1A5D"/>
    <w:rsid w:val="006F6421"/>
    <w:rsid w:val="00701961"/>
    <w:rsid w:val="0070395B"/>
    <w:rsid w:val="007118BA"/>
    <w:rsid w:val="00712DF9"/>
    <w:rsid w:val="00713A8F"/>
    <w:rsid w:val="0071602B"/>
    <w:rsid w:val="007169A6"/>
    <w:rsid w:val="00722EF1"/>
    <w:rsid w:val="00730F36"/>
    <w:rsid w:val="00736352"/>
    <w:rsid w:val="007367FE"/>
    <w:rsid w:val="00742122"/>
    <w:rsid w:val="007540E5"/>
    <w:rsid w:val="007544BD"/>
    <w:rsid w:val="007566C8"/>
    <w:rsid w:val="00760A24"/>
    <w:rsid w:val="00761B8A"/>
    <w:rsid w:val="0076301C"/>
    <w:rsid w:val="0076429A"/>
    <w:rsid w:val="00766B00"/>
    <w:rsid w:val="0077011C"/>
    <w:rsid w:val="00773778"/>
    <w:rsid w:val="00780FA7"/>
    <w:rsid w:val="0078149A"/>
    <w:rsid w:val="00783017"/>
    <w:rsid w:val="00783450"/>
    <w:rsid w:val="007872F8"/>
    <w:rsid w:val="00790155"/>
    <w:rsid w:val="007950D5"/>
    <w:rsid w:val="007A23F4"/>
    <w:rsid w:val="007A25BA"/>
    <w:rsid w:val="007B21E1"/>
    <w:rsid w:val="007B7BA3"/>
    <w:rsid w:val="007C1F70"/>
    <w:rsid w:val="007C1F72"/>
    <w:rsid w:val="007C66FE"/>
    <w:rsid w:val="007E0D23"/>
    <w:rsid w:val="007E19FA"/>
    <w:rsid w:val="007E4029"/>
    <w:rsid w:val="007E4753"/>
    <w:rsid w:val="007F0083"/>
    <w:rsid w:val="007F4D03"/>
    <w:rsid w:val="0080381B"/>
    <w:rsid w:val="008137A3"/>
    <w:rsid w:val="00815063"/>
    <w:rsid w:val="0081544B"/>
    <w:rsid w:val="00833172"/>
    <w:rsid w:val="00835B1F"/>
    <w:rsid w:val="00836F8A"/>
    <w:rsid w:val="008602A9"/>
    <w:rsid w:val="008637F1"/>
    <w:rsid w:val="00864706"/>
    <w:rsid w:val="008760AC"/>
    <w:rsid w:val="008800A8"/>
    <w:rsid w:val="00881B06"/>
    <w:rsid w:val="0088299B"/>
    <w:rsid w:val="00883BBC"/>
    <w:rsid w:val="00883E00"/>
    <w:rsid w:val="008865FF"/>
    <w:rsid w:val="008903C7"/>
    <w:rsid w:val="0089123E"/>
    <w:rsid w:val="008913B8"/>
    <w:rsid w:val="00896BE4"/>
    <w:rsid w:val="008979CC"/>
    <w:rsid w:val="008A0078"/>
    <w:rsid w:val="008B073C"/>
    <w:rsid w:val="008B1A88"/>
    <w:rsid w:val="008B1D80"/>
    <w:rsid w:val="008B2CE2"/>
    <w:rsid w:val="008B5D37"/>
    <w:rsid w:val="008C4AB8"/>
    <w:rsid w:val="008C5EA9"/>
    <w:rsid w:val="008C74BC"/>
    <w:rsid w:val="008D21A7"/>
    <w:rsid w:val="008E2C9F"/>
    <w:rsid w:val="008F4CEA"/>
    <w:rsid w:val="008F7963"/>
    <w:rsid w:val="00901534"/>
    <w:rsid w:val="00913179"/>
    <w:rsid w:val="00925F0C"/>
    <w:rsid w:val="009274AE"/>
    <w:rsid w:val="009325DE"/>
    <w:rsid w:val="00941604"/>
    <w:rsid w:val="00942CCC"/>
    <w:rsid w:val="009628EE"/>
    <w:rsid w:val="0096421C"/>
    <w:rsid w:val="0096649F"/>
    <w:rsid w:val="00973BDE"/>
    <w:rsid w:val="00981370"/>
    <w:rsid w:val="00982F1B"/>
    <w:rsid w:val="0098379E"/>
    <w:rsid w:val="009865AA"/>
    <w:rsid w:val="00990CE0"/>
    <w:rsid w:val="009A2CA3"/>
    <w:rsid w:val="009A7525"/>
    <w:rsid w:val="009B30A2"/>
    <w:rsid w:val="009B4B99"/>
    <w:rsid w:val="009C1103"/>
    <w:rsid w:val="009C1B35"/>
    <w:rsid w:val="009D00D9"/>
    <w:rsid w:val="009D04FF"/>
    <w:rsid w:val="009D1F92"/>
    <w:rsid w:val="009D5971"/>
    <w:rsid w:val="009D6EFB"/>
    <w:rsid w:val="009E193A"/>
    <w:rsid w:val="009E7447"/>
    <w:rsid w:val="009F032E"/>
    <w:rsid w:val="009F1A57"/>
    <w:rsid w:val="009F590A"/>
    <w:rsid w:val="00A00444"/>
    <w:rsid w:val="00A011DF"/>
    <w:rsid w:val="00A06D21"/>
    <w:rsid w:val="00A079DB"/>
    <w:rsid w:val="00A10F73"/>
    <w:rsid w:val="00A12488"/>
    <w:rsid w:val="00A22EBF"/>
    <w:rsid w:val="00A279E1"/>
    <w:rsid w:val="00A307C5"/>
    <w:rsid w:val="00A315B5"/>
    <w:rsid w:val="00A438AD"/>
    <w:rsid w:val="00A51639"/>
    <w:rsid w:val="00A64B28"/>
    <w:rsid w:val="00A6743C"/>
    <w:rsid w:val="00A70F36"/>
    <w:rsid w:val="00A73E6F"/>
    <w:rsid w:val="00A74F64"/>
    <w:rsid w:val="00A758E0"/>
    <w:rsid w:val="00A9211E"/>
    <w:rsid w:val="00AA0B9A"/>
    <w:rsid w:val="00AA3DFD"/>
    <w:rsid w:val="00AA7541"/>
    <w:rsid w:val="00AB18AB"/>
    <w:rsid w:val="00AB3848"/>
    <w:rsid w:val="00AB4E93"/>
    <w:rsid w:val="00AB7F38"/>
    <w:rsid w:val="00AC47C4"/>
    <w:rsid w:val="00AD0062"/>
    <w:rsid w:val="00AD1B3B"/>
    <w:rsid w:val="00AD3C9F"/>
    <w:rsid w:val="00AD460B"/>
    <w:rsid w:val="00AD5218"/>
    <w:rsid w:val="00AE1AAE"/>
    <w:rsid w:val="00AE1E61"/>
    <w:rsid w:val="00AE6384"/>
    <w:rsid w:val="00AF049D"/>
    <w:rsid w:val="00AF1739"/>
    <w:rsid w:val="00AF49C1"/>
    <w:rsid w:val="00AF6F3E"/>
    <w:rsid w:val="00B028E4"/>
    <w:rsid w:val="00B07E47"/>
    <w:rsid w:val="00B17458"/>
    <w:rsid w:val="00B2189C"/>
    <w:rsid w:val="00B22AD5"/>
    <w:rsid w:val="00B23001"/>
    <w:rsid w:val="00B24D2E"/>
    <w:rsid w:val="00B2506A"/>
    <w:rsid w:val="00B27562"/>
    <w:rsid w:val="00B30F4D"/>
    <w:rsid w:val="00B31151"/>
    <w:rsid w:val="00B3115C"/>
    <w:rsid w:val="00B33DE0"/>
    <w:rsid w:val="00B3539A"/>
    <w:rsid w:val="00B41A29"/>
    <w:rsid w:val="00B44196"/>
    <w:rsid w:val="00B44322"/>
    <w:rsid w:val="00B46EA3"/>
    <w:rsid w:val="00B6327E"/>
    <w:rsid w:val="00B719CE"/>
    <w:rsid w:val="00B73FE8"/>
    <w:rsid w:val="00B75984"/>
    <w:rsid w:val="00B81C3E"/>
    <w:rsid w:val="00B83591"/>
    <w:rsid w:val="00BA0571"/>
    <w:rsid w:val="00BA1401"/>
    <w:rsid w:val="00BA1D26"/>
    <w:rsid w:val="00BA319C"/>
    <w:rsid w:val="00BB01A9"/>
    <w:rsid w:val="00BB07FB"/>
    <w:rsid w:val="00BB0CC3"/>
    <w:rsid w:val="00BB4099"/>
    <w:rsid w:val="00BB4564"/>
    <w:rsid w:val="00BC019B"/>
    <w:rsid w:val="00BC37EE"/>
    <w:rsid w:val="00BC4195"/>
    <w:rsid w:val="00BD1520"/>
    <w:rsid w:val="00BD2AD9"/>
    <w:rsid w:val="00BD2D48"/>
    <w:rsid w:val="00BD485E"/>
    <w:rsid w:val="00BE1191"/>
    <w:rsid w:val="00BE2611"/>
    <w:rsid w:val="00BE72AF"/>
    <w:rsid w:val="00BF544F"/>
    <w:rsid w:val="00C0033E"/>
    <w:rsid w:val="00C03881"/>
    <w:rsid w:val="00C062CB"/>
    <w:rsid w:val="00C1331E"/>
    <w:rsid w:val="00C15F80"/>
    <w:rsid w:val="00C222AD"/>
    <w:rsid w:val="00C25DD0"/>
    <w:rsid w:val="00C32EC3"/>
    <w:rsid w:val="00C33B30"/>
    <w:rsid w:val="00C36C02"/>
    <w:rsid w:val="00C3742A"/>
    <w:rsid w:val="00C3798E"/>
    <w:rsid w:val="00C4369F"/>
    <w:rsid w:val="00C43B58"/>
    <w:rsid w:val="00C43FDF"/>
    <w:rsid w:val="00C525AC"/>
    <w:rsid w:val="00C636E6"/>
    <w:rsid w:val="00C643C9"/>
    <w:rsid w:val="00C6512E"/>
    <w:rsid w:val="00C745A1"/>
    <w:rsid w:val="00C7596B"/>
    <w:rsid w:val="00C7625F"/>
    <w:rsid w:val="00C80539"/>
    <w:rsid w:val="00C80E60"/>
    <w:rsid w:val="00C81BC9"/>
    <w:rsid w:val="00C826C9"/>
    <w:rsid w:val="00C91749"/>
    <w:rsid w:val="00C9189F"/>
    <w:rsid w:val="00C93388"/>
    <w:rsid w:val="00C93570"/>
    <w:rsid w:val="00C93A97"/>
    <w:rsid w:val="00CA22C7"/>
    <w:rsid w:val="00CC2123"/>
    <w:rsid w:val="00CC2C5D"/>
    <w:rsid w:val="00CC48B0"/>
    <w:rsid w:val="00CC4D7A"/>
    <w:rsid w:val="00CD01AD"/>
    <w:rsid w:val="00CD098A"/>
    <w:rsid w:val="00CD2134"/>
    <w:rsid w:val="00CD23A9"/>
    <w:rsid w:val="00CD4FED"/>
    <w:rsid w:val="00CD51D5"/>
    <w:rsid w:val="00CD5E7E"/>
    <w:rsid w:val="00CD74A4"/>
    <w:rsid w:val="00CE3269"/>
    <w:rsid w:val="00CE5808"/>
    <w:rsid w:val="00CF0CF1"/>
    <w:rsid w:val="00CF380F"/>
    <w:rsid w:val="00CF5BF8"/>
    <w:rsid w:val="00CF7A22"/>
    <w:rsid w:val="00D03120"/>
    <w:rsid w:val="00D125EB"/>
    <w:rsid w:val="00D149F1"/>
    <w:rsid w:val="00D15EFE"/>
    <w:rsid w:val="00D25AE2"/>
    <w:rsid w:val="00D371CF"/>
    <w:rsid w:val="00D45135"/>
    <w:rsid w:val="00D47047"/>
    <w:rsid w:val="00D47F13"/>
    <w:rsid w:val="00D541CF"/>
    <w:rsid w:val="00D55AD2"/>
    <w:rsid w:val="00D63B4A"/>
    <w:rsid w:val="00D63F22"/>
    <w:rsid w:val="00D64587"/>
    <w:rsid w:val="00D66438"/>
    <w:rsid w:val="00D7113C"/>
    <w:rsid w:val="00D75600"/>
    <w:rsid w:val="00D80CA9"/>
    <w:rsid w:val="00D81065"/>
    <w:rsid w:val="00D81DC5"/>
    <w:rsid w:val="00D83800"/>
    <w:rsid w:val="00D85CCA"/>
    <w:rsid w:val="00D86D78"/>
    <w:rsid w:val="00D94F3D"/>
    <w:rsid w:val="00DA1CBE"/>
    <w:rsid w:val="00DA7DA8"/>
    <w:rsid w:val="00DB73DB"/>
    <w:rsid w:val="00DC7CF9"/>
    <w:rsid w:val="00DD2A51"/>
    <w:rsid w:val="00DD5338"/>
    <w:rsid w:val="00DD6002"/>
    <w:rsid w:val="00DD69B7"/>
    <w:rsid w:val="00DE7813"/>
    <w:rsid w:val="00DF0117"/>
    <w:rsid w:val="00DF18B6"/>
    <w:rsid w:val="00DF1C2D"/>
    <w:rsid w:val="00DF642B"/>
    <w:rsid w:val="00E039E8"/>
    <w:rsid w:val="00E053CA"/>
    <w:rsid w:val="00E1258A"/>
    <w:rsid w:val="00E14889"/>
    <w:rsid w:val="00E16198"/>
    <w:rsid w:val="00E20738"/>
    <w:rsid w:val="00E208B7"/>
    <w:rsid w:val="00E259EA"/>
    <w:rsid w:val="00E26266"/>
    <w:rsid w:val="00E27397"/>
    <w:rsid w:val="00E3282B"/>
    <w:rsid w:val="00E34644"/>
    <w:rsid w:val="00E35970"/>
    <w:rsid w:val="00E4025B"/>
    <w:rsid w:val="00E45276"/>
    <w:rsid w:val="00E4629E"/>
    <w:rsid w:val="00E50CBA"/>
    <w:rsid w:val="00E54D02"/>
    <w:rsid w:val="00E55A18"/>
    <w:rsid w:val="00E55FD9"/>
    <w:rsid w:val="00E6373A"/>
    <w:rsid w:val="00E66EC6"/>
    <w:rsid w:val="00E7086E"/>
    <w:rsid w:val="00E7166D"/>
    <w:rsid w:val="00E73092"/>
    <w:rsid w:val="00E76761"/>
    <w:rsid w:val="00E77B0B"/>
    <w:rsid w:val="00E83864"/>
    <w:rsid w:val="00E8758A"/>
    <w:rsid w:val="00E90678"/>
    <w:rsid w:val="00E91556"/>
    <w:rsid w:val="00E94D9E"/>
    <w:rsid w:val="00E96BE1"/>
    <w:rsid w:val="00EB0F23"/>
    <w:rsid w:val="00EB5CE8"/>
    <w:rsid w:val="00EC3C33"/>
    <w:rsid w:val="00EC4E18"/>
    <w:rsid w:val="00ED5F10"/>
    <w:rsid w:val="00EE29A1"/>
    <w:rsid w:val="00EE45D0"/>
    <w:rsid w:val="00EE533C"/>
    <w:rsid w:val="00EE616E"/>
    <w:rsid w:val="00EF2BD1"/>
    <w:rsid w:val="00F02E67"/>
    <w:rsid w:val="00F1365F"/>
    <w:rsid w:val="00F172DB"/>
    <w:rsid w:val="00F223CC"/>
    <w:rsid w:val="00F23D92"/>
    <w:rsid w:val="00F25E04"/>
    <w:rsid w:val="00F2773C"/>
    <w:rsid w:val="00F3207E"/>
    <w:rsid w:val="00F33397"/>
    <w:rsid w:val="00F33FB2"/>
    <w:rsid w:val="00F35525"/>
    <w:rsid w:val="00F40190"/>
    <w:rsid w:val="00F4300C"/>
    <w:rsid w:val="00F462D4"/>
    <w:rsid w:val="00F479F7"/>
    <w:rsid w:val="00F50101"/>
    <w:rsid w:val="00F5076D"/>
    <w:rsid w:val="00F50856"/>
    <w:rsid w:val="00F5221B"/>
    <w:rsid w:val="00F534C5"/>
    <w:rsid w:val="00F62AC2"/>
    <w:rsid w:val="00F62E33"/>
    <w:rsid w:val="00F63046"/>
    <w:rsid w:val="00F70CF8"/>
    <w:rsid w:val="00F73805"/>
    <w:rsid w:val="00F74A15"/>
    <w:rsid w:val="00F76930"/>
    <w:rsid w:val="00F77121"/>
    <w:rsid w:val="00F8042D"/>
    <w:rsid w:val="00F82F3E"/>
    <w:rsid w:val="00F85181"/>
    <w:rsid w:val="00F9071E"/>
    <w:rsid w:val="00F9736A"/>
    <w:rsid w:val="00FA01A2"/>
    <w:rsid w:val="00FA17E2"/>
    <w:rsid w:val="00FA2F26"/>
    <w:rsid w:val="00FA6503"/>
    <w:rsid w:val="00FB4220"/>
    <w:rsid w:val="00FB6A50"/>
    <w:rsid w:val="00FB7115"/>
    <w:rsid w:val="00FB79D0"/>
    <w:rsid w:val="00FC18E5"/>
    <w:rsid w:val="00FC29AB"/>
    <w:rsid w:val="00FC36E3"/>
    <w:rsid w:val="00FD300E"/>
    <w:rsid w:val="00FD55E4"/>
    <w:rsid w:val="00FD5A31"/>
    <w:rsid w:val="00FE03B1"/>
    <w:rsid w:val="00FE7DA0"/>
    <w:rsid w:val="00FF1C7D"/>
    <w:rsid w:val="00FF3895"/>
    <w:rsid w:val="00FF5E49"/>
    <w:rsid w:val="01421944"/>
    <w:rsid w:val="018E717F"/>
    <w:rsid w:val="01D25826"/>
    <w:rsid w:val="02041608"/>
    <w:rsid w:val="034618A2"/>
    <w:rsid w:val="03D965EF"/>
    <w:rsid w:val="044242E5"/>
    <w:rsid w:val="050C4A97"/>
    <w:rsid w:val="058A20AF"/>
    <w:rsid w:val="05A83957"/>
    <w:rsid w:val="05EA7CA2"/>
    <w:rsid w:val="06B61043"/>
    <w:rsid w:val="073705E7"/>
    <w:rsid w:val="078621C3"/>
    <w:rsid w:val="07C471BA"/>
    <w:rsid w:val="08432BEC"/>
    <w:rsid w:val="0A2278D9"/>
    <w:rsid w:val="0A7D4531"/>
    <w:rsid w:val="0AD63AE2"/>
    <w:rsid w:val="0B006D87"/>
    <w:rsid w:val="0D8B3E67"/>
    <w:rsid w:val="0DF6747E"/>
    <w:rsid w:val="0E30555F"/>
    <w:rsid w:val="0EF45BE5"/>
    <w:rsid w:val="0F743F0D"/>
    <w:rsid w:val="10B8343A"/>
    <w:rsid w:val="110A4A2D"/>
    <w:rsid w:val="12043E7F"/>
    <w:rsid w:val="12170CE8"/>
    <w:rsid w:val="12212BE1"/>
    <w:rsid w:val="12AD4DC5"/>
    <w:rsid w:val="131F6EF4"/>
    <w:rsid w:val="143F56F1"/>
    <w:rsid w:val="145410DE"/>
    <w:rsid w:val="14673751"/>
    <w:rsid w:val="14D5010E"/>
    <w:rsid w:val="15FC5E03"/>
    <w:rsid w:val="167B072D"/>
    <w:rsid w:val="16DE7198"/>
    <w:rsid w:val="17086505"/>
    <w:rsid w:val="19364D58"/>
    <w:rsid w:val="19971CDD"/>
    <w:rsid w:val="19F855D1"/>
    <w:rsid w:val="1A904F3A"/>
    <w:rsid w:val="1C2D30C9"/>
    <w:rsid w:val="1C7551AC"/>
    <w:rsid w:val="1C797864"/>
    <w:rsid w:val="1C86624F"/>
    <w:rsid w:val="1D9C497E"/>
    <w:rsid w:val="1ED650FC"/>
    <w:rsid w:val="1F057B7F"/>
    <w:rsid w:val="1F133EA5"/>
    <w:rsid w:val="1FDB073E"/>
    <w:rsid w:val="201D4F3F"/>
    <w:rsid w:val="20C12191"/>
    <w:rsid w:val="20CD11C8"/>
    <w:rsid w:val="21004450"/>
    <w:rsid w:val="21085D3E"/>
    <w:rsid w:val="212D69FF"/>
    <w:rsid w:val="222E69F3"/>
    <w:rsid w:val="22A65030"/>
    <w:rsid w:val="24E94A22"/>
    <w:rsid w:val="24EC52D5"/>
    <w:rsid w:val="256F30BB"/>
    <w:rsid w:val="25AA169E"/>
    <w:rsid w:val="25D64B73"/>
    <w:rsid w:val="2694634F"/>
    <w:rsid w:val="26D4095E"/>
    <w:rsid w:val="26ED5981"/>
    <w:rsid w:val="276517E9"/>
    <w:rsid w:val="27E26E54"/>
    <w:rsid w:val="28870764"/>
    <w:rsid w:val="28B85040"/>
    <w:rsid w:val="294B5506"/>
    <w:rsid w:val="298B7B81"/>
    <w:rsid w:val="29AE191F"/>
    <w:rsid w:val="2A987FE0"/>
    <w:rsid w:val="2A9C631C"/>
    <w:rsid w:val="2AF123C5"/>
    <w:rsid w:val="2B0C57BE"/>
    <w:rsid w:val="2BE25F1C"/>
    <w:rsid w:val="2DB060EE"/>
    <w:rsid w:val="2E0E4F4E"/>
    <w:rsid w:val="2EE750A4"/>
    <w:rsid w:val="2EFA6855"/>
    <w:rsid w:val="2F3F452E"/>
    <w:rsid w:val="30327D39"/>
    <w:rsid w:val="30E06329"/>
    <w:rsid w:val="32034ADB"/>
    <w:rsid w:val="32E47600"/>
    <w:rsid w:val="3448689D"/>
    <w:rsid w:val="354D3ADA"/>
    <w:rsid w:val="357C48EC"/>
    <w:rsid w:val="3602176C"/>
    <w:rsid w:val="366B0FAD"/>
    <w:rsid w:val="36993F82"/>
    <w:rsid w:val="38260916"/>
    <w:rsid w:val="3A87740A"/>
    <w:rsid w:val="3BD975B3"/>
    <w:rsid w:val="3CB463B9"/>
    <w:rsid w:val="3CBD6A49"/>
    <w:rsid w:val="3CEA537F"/>
    <w:rsid w:val="3D0D0FD3"/>
    <w:rsid w:val="3DFA538A"/>
    <w:rsid w:val="3E9D7F0A"/>
    <w:rsid w:val="3EC20175"/>
    <w:rsid w:val="3F031968"/>
    <w:rsid w:val="411474E6"/>
    <w:rsid w:val="412618FB"/>
    <w:rsid w:val="414905D0"/>
    <w:rsid w:val="419E6FCC"/>
    <w:rsid w:val="41DF216B"/>
    <w:rsid w:val="428E465F"/>
    <w:rsid w:val="43753119"/>
    <w:rsid w:val="43F96DF7"/>
    <w:rsid w:val="441934E3"/>
    <w:rsid w:val="44666900"/>
    <w:rsid w:val="46E636DA"/>
    <w:rsid w:val="48152FDB"/>
    <w:rsid w:val="482F185E"/>
    <w:rsid w:val="484762AE"/>
    <w:rsid w:val="48A913BA"/>
    <w:rsid w:val="4AD12DC0"/>
    <w:rsid w:val="4E1D7E63"/>
    <w:rsid w:val="4E8D5B32"/>
    <w:rsid w:val="4F1948B9"/>
    <w:rsid w:val="4FA003ED"/>
    <w:rsid w:val="50377F74"/>
    <w:rsid w:val="50DA7001"/>
    <w:rsid w:val="50E13BB1"/>
    <w:rsid w:val="51510023"/>
    <w:rsid w:val="51814372"/>
    <w:rsid w:val="51B63D02"/>
    <w:rsid w:val="521C4028"/>
    <w:rsid w:val="52715F84"/>
    <w:rsid w:val="527661EA"/>
    <w:rsid w:val="529C3138"/>
    <w:rsid w:val="52EB57CC"/>
    <w:rsid w:val="53E002CA"/>
    <w:rsid w:val="54027DE3"/>
    <w:rsid w:val="55B57692"/>
    <w:rsid w:val="55BF0894"/>
    <w:rsid w:val="564C4DD8"/>
    <w:rsid w:val="57154E97"/>
    <w:rsid w:val="571833B5"/>
    <w:rsid w:val="572C698F"/>
    <w:rsid w:val="574E7A5C"/>
    <w:rsid w:val="57A71AC0"/>
    <w:rsid w:val="586D399A"/>
    <w:rsid w:val="58F524D5"/>
    <w:rsid w:val="59F86B26"/>
    <w:rsid w:val="59FE1D89"/>
    <w:rsid w:val="5A202A5C"/>
    <w:rsid w:val="5ACD5262"/>
    <w:rsid w:val="5B235524"/>
    <w:rsid w:val="5B8940A6"/>
    <w:rsid w:val="5B980F14"/>
    <w:rsid w:val="5C860012"/>
    <w:rsid w:val="5C8F444C"/>
    <w:rsid w:val="5CB25F7B"/>
    <w:rsid w:val="5CF55B78"/>
    <w:rsid w:val="5E047223"/>
    <w:rsid w:val="5EC804AB"/>
    <w:rsid w:val="5EC96C8D"/>
    <w:rsid w:val="5F5B66AB"/>
    <w:rsid w:val="5FB80C3B"/>
    <w:rsid w:val="60147082"/>
    <w:rsid w:val="60202747"/>
    <w:rsid w:val="60681418"/>
    <w:rsid w:val="60C57024"/>
    <w:rsid w:val="60F840A9"/>
    <w:rsid w:val="623950FC"/>
    <w:rsid w:val="62BD482F"/>
    <w:rsid w:val="6370510A"/>
    <w:rsid w:val="65661792"/>
    <w:rsid w:val="66477AAD"/>
    <w:rsid w:val="67452C44"/>
    <w:rsid w:val="685A433A"/>
    <w:rsid w:val="68AC7448"/>
    <w:rsid w:val="6B39368C"/>
    <w:rsid w:val="6B8E0A35"/>
    <w:rsid w:val="6B925012"/>
    <w:rsid w:val="6BB70C2E"/>
    <w:rsid w:val="6BFC1B80"/>
    <w:rsid w:val="6C9D5DBB"/>
    <w:rsid w:val="6D75296A"/>
    <w:rsid w:val="6DC36340"/>
    <w:rsid w:val="6E9844D6"/>
    <w:rsid w:val="6F5208E6"/>
    <w:rsid w:val="6FCA1282"/>
    <w:rsid w:val="702D7310"/>
    <w:rsid w:val="704D6DC8"/>
    <w:rsid w:val="70BC5E03"/>
    <w:rsid w:val="71F4286B"/>
    <w:rsid w:val="726262C0"/>
    <w:rsid w:val="74132CDE"/>
    <w:rsid w:val="74AA2F76"/>
    <w:rsid w:val="751F1671"/>
    <w:rsid w:val="75C00AF1"/>
    <w:rsid w:val="762D19D1"/>
    <w:rsid w:val="77BC1820"/>
    <w:rsid w:val="77BD258F"/>
    <w:rsid w:val="77D15123"/>
    <w:rsid w:val="78C776BB"/>
    <w:rsid w:val="78C779EC"/>
    <w:rsid w:val="79172376"/>
    <w:rsid w:val="7970698E"/>
    <w:rsid w:val="79D91984"/>
    <w:rsid w:val="79EF579C"/>
    <w:rsid w:val="7A2B66FE"/>
    <w:rsid w:val="7B8D198C"/>
    <w:rsid w:val="7BA63907"/>
    <w:rsid w:val="7C6A142D"/>
    <w:rsid w:val="7CEF0543"/>
    <w:rsid w:val="7CFD7572"/>
    <w:rsid w:val="7DD531B8"/>
    <w:rsid w:val="7E6459CD"/>
    <w:rsid w:val="7F84502C"/>
    <w:rsid w:val="7F9504F0"/>
    <w:rsid w:val="7FDC310D"/>
    <w:rsid w:val="7FE035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locked/>
    <w:uiPriority w:val="0"/>
    <w:pPr>
      <w:keepNext/>
      <w:numPr>
        <w:ilvl w:val="0"/>
        <w:numId w:val="1"/>
      </w:numPr>
      <w:outlineLvl w:val="0"/>
    </w:pPr>
    <w:rPr>
      <w:sz w:val="28"/>
      <w:szCs w:val="20"/>
    </w:rPr>
  </w:style>
  <w:style w:type="paragraph" w:styleId="4">
    <w:name w:val="heading 2"/>
    <w:basedOn w:val="1"/>
    <w:next w:val="1"/>
    <w:link w:val="56"/>
    <w:qFormat/>
    <w:locked/>
    <w:uiPriority w:val="0"/>
    <w:pPr>
      <w:keepNext/>
      <w:numPr>
        <w:ilvl w:val="0"/>
        <w:numId w:val="2"/>
      </w:numPr>
      <w:outlineLvl w:val="1"/>
    </w:pPr>
    <w:rPr>
      <w:rFonts w:eastAsia="仿宋_GB2312"/>
      <w:b/>
      <w:sz w:val="28"/>
      <w:szCs w:val="20"/>
    </w:rPr>
  </w:style>
  <w:style w:type="paragraph" w:styleId="5">
    <w:name w:val="heading 3"/>
    <w:basedOn w:val="1"/>
    <w:next w:val="6"/>
    <w:link w:val="57"/>
    <w:qFormat/>
    <w:locked/>
    <w:uiPriority w:val="0"/>
    <w:pPr>
      <w:keepNext/>
      <w:numPr>
        <w:ilvl w:val="0"/>
        <w:numId w:val="3"/>
      </w:numPr>
      <w:outlineLvl w:val="2"/>
    </w:pPr>
    <w:rPr>
      <w:b/>
      <w:sz w:val="28"/>
      <w:szCs w:val="20"/>
    </w:rPr>
  </w:style>
  <w:style w:type="paragraph" w:styleId="7">
    <w:name w:val="heading 4"/>
    <w:basedOn w:val="1"/>
    <w:next w:val="1"/>
    <w:link w:val="53"/>
    <w:qFormat/>
    <w:locked/>
    <w:uiPriority w:val="0"/>
    <w:pPr>
      <w:keepNext/>
      <w:keepLines/>
      <w:spacing w:before="280" w:after="290" w:line="372" w:lineRule="auto"/>
      <w:outlineLvl w:val="3"/>
    </w:pPr>
    <w:rPr>
      <w:rFonts w:ascii="Cambria" w:hAnsi="Cambria"/>
      <w:b/>
      <w:bCs/>
      <w:sz w:val="28"/>
      <w:szCs w:val="28"/>
    </w:rPr>
  </w:style>
  <w:style w:type="paragraph" w:styleId="8">
    <w:name w:val="heading 5"/>
    <w:basedOn w:val="1"/>
    <w:next w:val="1"/>
    <w:link w:val="54"/>
    <w:unhideWhenUsed/>
    <w:qFormat/>
    <w:locked/>
    <w:uiPriority w:val="0"/>
    <w:pPr>
      <w:keepNext/>
      <w:keepLines/>
      <w:spacing w:before="280" w:after="290" w:line="376" w:lineRule="auto"/>
      <w:outlineLvl w:val="4"/>
    </w:pPr>
    <w:rPr>
      <w:b/>
      <w:bCs/>
      <w:sz w:val="28"/>
      <w:szCs w:val="28"/>
    </w:rPr>
  </w:style>
  <w:style w:type="paragraph" w:styleId="9">
    <w:name w:val="heading 6"/>
    <w:basedOn w:val="1"/>
    <w:next w:val="1"/>
    <w:link w:val="58"/>
    <w:qFormat/>
    <w:locked/>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59"/>
    <w:qFormat/>
    <w:locked/>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60"/>
    <w:qFormat/>
    <w:locked/>
    <w:uiPriority w:val="0"/>
    <w:pPr>
      <w:keepNext/>
      <w:keepLines/>
      <w:spacing w:before="240" w:after="64" w:line="317" w:lineRule="auto"/>
      <w:outlineLvl w:val="7"/>
    </w:pPr>
    <w:rPr>
      <w:rFonts w:ascii="Cambria" w:hAnsi="Cambria"/>
      <w:sz w:val="24"/>
    </w:rPr>
  </w:style>
  <w:style w:type="paragraph" w:styleId="12">
    <w:name w:val="heading 9"/>
    <w:basedOn w:val="1"/>
    <w:next w:val="1"/>
    <w:link w:val="61"/>
    <w:qFormat/>
    <w:locked/>
    <w:uiPriority w:val="0"/>
    <w:pPr>
      <w:keepNext/>
      <w:keepLines/>
      <w:spacing w:before="240" w:after="64" w:line="317" w:lineRule="auto"/>
      <w:outlineLvl w:val="8"/>
    </w:pPr>
    <w:rPr>
      <w:rFonts w:ascii="Cambria" w:hAnsi="Cambria"/>
      <w:szCs w:val="21"/>
    </w:rPr>
  </w:style>
  <w:style w:type="character" w:default="1" w:styleId="36">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69"/>
    <w:qFormat/>
    <w:locked/>
    <w:uiPriority w:val="0"/>
    <w:pPr>
      <w:spacing w:before="240" w:after="60"/>
      <w:jc w:val="center"/>
      <w:outlineLvl w:val="0"/>
    </w:pPr>
    <w:rPr>
      <w:rFonts w:ascii="Cambria" w:hAnsi="Cambria"/>
      <w:b/>
      <w:bCs/>
      <w:sz w:val="32"/>
      <w:szCs w:val="32"/>
    </w:rPr>
  </w:style>
  <w:style w:type="paragraph" w:styleId="6">
    <w:name w:val="Normal Indent"/>
    <w:basedOn w:val="1"/>
    <w:qFormat/>
    <w:uiPriority w:val="0"/>
    <w:pPr>
      <w:spacing w:line="360" w:lineRule="auto"/>
      <w:jc w:val="center"/>
    </w:pPr>
    <w:rPr>
      <w:rFonts w:ascii="仿宋_GB2312" w:hAnsi="宋体" w:eastAsia="仿宋_GB2312" w:cs="宋体"/>
      <w:b/>
      <w:bCs/>
      <w:color w:val="000000"/>
      <w:kern w:val="0"/>
      <w:sz w:val="32"/>
      <w:szCs w:val="32"/>
    </w:rPr>
  </w:style>
  <w:style w:type="paragraph" w:styleId="13">
    <w:name w:val="annotation subject"/>
    <w:basedOn w:val="14"/>
    <w:next w:val="14"/>
    <w:link w:val="76"/>
    <w:qFormat/>
    <w:uiPriority w:val="0"/>
    <w:rPr>
      <w:rFonts w:ascii="宋体"/>
      <w:b/>
      <w:bCs/>
      <w:sz w:val="28"/>
      <w:szCs w:val="22"/>
    </w:rPr>
  </w:style>
  <w:style w:type="paragraph" w:styleId="14">
    <w:name w:val="annotation text"/>
    <w:basedOn w:val="1"/>
    <w:link w:val="85"/>
    <w:semiHidden/>
    <w:qFormat/>
    <w:uiPriority w:val="0"/>
    <w:pPr>
      <w:jc w:val="left"/>
    </w:pPr>
    <w:rPr>
      <w:rFonts w:ascii="Calibri" w:hAnsi="Calibri"/>
    </w:rPr>
  </w:style>
  <w:style w:type="paragraph" w:styleId="15">
    <w:name w:val="toc 7"/>
    <w:basedOn w:val="1"/>
    <w:next w:val="1"/>
    <w:qFormat/>
    <w:locked/>
    <w:uiPriority w:val="0"/>
    <w:pPr>
      <w:ind w:left="2520" w:leftChars="1200"/>
    </w:pPr>
    <w:rPr>
      <w:rFonts w:ascii="Calibri" w:hAnsi="Calibri"/>
      <w:szCs w:val="22"/>
    </w:rPr>
  </w:style>
  <w:style w:type="paragraph" w:styleId="16">
    <w:name w:val="caption"/>
    <w:basedOn w:val="1"/>
    <w:next w:val="1"/>
    <w:qFormat/>
    <w:locked/>
    <w:uiPriority w:val="0"/>
    <w:rPr>
      <w:rFonts w:ascii="Cambria" w:hAnsi="Cambria" w:eastAsia="黑体"/>
      <w:sz w:val="20"/>
      <w:szCs w:val="20"/>
    </w:rPr>
  </w:style>
  <w:style w:type="paragraph" w:styleId="17">
    <w:name w:val="Document Map"/>
    <w:basedOn w:val="1"/>
    <w:link w:val="89"/>
    <w:qFormat/>
    <w:uiPriority w:val="0"/>
    <w:pPr>
      <w:shd w:val="clear" w:color="auto" w:fill="000080"/>
    </w:pPr>
    <w:rPr>
      <w:rFonts w:ascii="Calibri" w:hAnsi="Calibri"/>
      <w:shd w:val="clear" w:color="auto" w:fill="000080"/>
    </w:rPr>
  </w:style>
  <w:style w:type="paragraph" w:styleId="18">
    <w:name w:val="Body Text"/>
    <w:basedOn w:val="1"/>
    <w:link w:val="63"/>
    <w:qFormat/>
    <w:uiPriority w:val="0"/>
    <w:pPr>
      <w:jc w:val="center"/>
    </w:pPr>
    <w:rPr>
      <w:rFonts w:ascii="幼圆" w:eastAsia="幼圆"/>
      <w:b/>
      <w:sz w:val="44"/>
    </w:rPr>
  </w:style>
  <w:style w:type="paragraph" w:styleId="19">
    <w:name w:val="Body Text Indent"/>
    <w:basedOn w:val="1"/>
    <w:link w:val="62"/>
    <w:qFormat/>
    <w:uiPriority w:val="0"/>
    <w:pPr>
      <w:spacing w:line="500" w:lineRule="exact"/>
      <w:ind w:firstLine="555"/>
    </w:pPr>
    <w:rPr>
      <w:rFonts w:ascii="仿宋_GB2312" w:eastAsia="仿宋_GB2312"/>
      <w:sz w:val="28"/>
      <w:szCs w:val="20"/>
    </w:rPr>
  </w:style>
  <w:style w:type="paragraph" w:styleId="20">
    <w:name w:val="index 4"/>
    <w:basedOn w:val="1"/>
    <w:next w:val="1"/>
    <w:qFormat/>
    <w:uiPriority w:val="0"/>
    <w:pPr>
      <w:ind w:left="600" w:leftChars="600"/>
    </w:pPr>
  </w:style>
  <w:style w:type="paragraph" w:styleId="21">
    <w:name w:val="toc 5"/>
    <w:basedOn w:val="1"/>
    <w:next w:val="1"/>
    <w:qFormat/>
    <w:locked/>
    <w:uiPriority w:val="0"/>
    <w:pPr>
      <w:tabs>
        <w:tab w:val="right" w:leader="dot" w:pos="8296"/>
      </w:tabs>
      <w:ind w:left="1050" w:leftChars="500"/>
    </w:pPr>
    <w:rPr>
      <w:rFonts w:ascii="Calibri" w:hAnsi="Calibri"/>
      <w:szCs w:val="22"/>
    </w:rPr>
  </w:style>
  <w:style w:type="paragraph" w:styleId="22">
    <w:name w:val="toc 3"/>
    <w:basedOn w:val="1"/>
    <w:next w:val="1"/>
    <w:qFormat/>
    <w:locked/>
    <w:uiPriority w:val="0"/>
    <w:pPr>
      <w:ind w:left="840" w:leftChars="400"/>
    </w:pPr>
    <w:rPr>
      <w:rFonts w:ascii="Calibri" w:hAnsi="Calibri"/>
      <w:szCs w:val="22"/>
    </w:rPr>
  </w:style>
  <w:style w:type="paragraph" w:styleId="23">
    <w:name w:val="toc 8"/>
    <w:basedOn w:val="1"/>
    <w:next w:val="1"/>
    <w:qFormat/>
    <w:locked/>
    <w:uiPriority w:val="0"/>
    <w:pPr>
      <w:ind w:left="2940" w:leftChars="1400"/>
    </w:pPr>
    <w:rPr>
      <w:rFonts w:ascii="Calibri" w:hAnsi="Calibri"/>
      <w:szCs w:val="22"/>
    </w:rPr>
  </w:style>
  <w:style w:type="paragraph" w:styleId="24">
    <w:name w:val="Date"/>
    <w:basedOn w:val="1"/>
    <w:next w:val="1"/>
    <w:link w:val="52"/>
    <w:unhideWhenUsed/>
    <w:qFormat/>
    <w:uiPriority w:val="0"/>
    <w:pPr>
      <w:ind w:left="100" w:leftChars="2500"/>
    </w:pPr>
  </w:style>
  <w:style w:type="paragraph" w:styleId="25">
    <w:name w:val="Balloon Text"/>
    <w:basedOn w:val="1"/>
    <w:link w:val="44"/>
    <w:qFormat/>
    <w:uiPriority w:val="0"/>
    <w:rPr>
      <w:sz w:val="18"/>
      <w:szCs w:val="18"/>
    </w:rPr>
  </w:style>
  <w:style w:type="paragraph" w:styleId="26">
    <w:name w:val="footer"/>
    <w:basedOn w:val="1"/>
    <w:link w:val="45"/>
    <w:qFormat/>
    <w:uiPriority w:val="99"/>
    <w:pPr>
      <w:tabs>
        <w:tab w:val="center" w:pos="4153"/>
        <w:tab w:val="right" w:pos="8306"/>
      </w:tabs>
      <w:snapToGrid w:val="0"/>
      <w:jc w:val="left"/>
    </w:pPr>
    <w:rPr>
      <w:rFonts w:ascii="Calibri" w:hAnsi="Calibri"/>
      <w:kern w:val="0"/>
      <w:sz w:val="18"/>
      <w:szCs w:val="18"/>
    </w:rPr>
  </w:style>
  <w:style w:type="paragraph" w:styleId="27">
    <w:name w:val="header"/>
    <w:basedOn w:val="1"/>
    <w:link w:val="46"/>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8">
    <w:name w:val="toc 1"/>
    <w:basedOn w:val="1"/>
    <w:next w:val="1"/>
    <w:qFormat/>
    <w:uiPriority w:val="0"/>
    <w:rPr>
      <w:rFonts w:ascii="Calibri" w:hAnsi="Calibri"/>
      <w:b/>
      <w:szCs w:val="20"/>
    </w:rPr>
  </w:style>
  <w:style w:type="paragraph" w:styleId="29">
    <w:name w:val="toc 4"/>
    <w:basedOn w:val="1"/>
    <w:next w:val="1"/>
    <w:qFormat/>
    <w:locked/>
    <w:uiPriority w:val="0"/>
    <w:pPr>
      <w:tabs>
        <w:tab w:val="left" w:pos="1890"/>
        <w:tab w:val="right" w:leader="dot" w:pos="8296"/>
      </w:tabs>
      <w:ind w:left="630" w:leftChars="300"/>
    </w:pPr>
    <w:rPr>
      <w:rFonts w:ascii="Calibri" w:hAnsi="Calibri"/>
      <w:szCs w:val="22"/>
    </w:rPr>
  </w:style>
  <w:style w:type="paragraph" w:styleId="30">
    <w:name w:val="Subtitle"/>
    <w:basedOn w:val="1"/>
    <w:next w:val="1"/>
    <w:link w:val="68"/>
    <w:qFormat/>
    <w:locked/>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locked/>
    <w:uiPriority w:val="0"/>
    <w:pPr>
      <w:ind w:left="2100" w:leftChars="1000"/>
    </w:pPr>
    <w:rPr>
      <w:rFonts w:ascii="Calibri" w:hAnsi="Calibri"/>
      <w:szCs w:val="22"/>
    </w:rPr>
  </w:style>
  <w:style w:type="paragraph" w:styleId="32">
    <w:name w:val="Body Text Indent 3"/>
    <w:basedOn w:val="1"/>
    <w:link w:val="64"/>
    <w:qFormat/>
    <w:uiPriority w:val="0"/>
    <w:pPr>
      <w:spacing w:line="300" w:lineRule="auto"/>
      <w:ind w:firstLine="560" w:firstLineChars="200"/>
    </w:pPr>
    <w:rPr>
      <w:rFonts w:eastAsia="仿宋_GB2312"/>
      <w:sz w:val="28"/>
      <w:szCs w:val="20"/>
    </w:rPr>
  </w:style>
  <w:style w:type="paragraph" w:styleId="33">
    <w:name w:val="toc 2"/>
    <w:basedOn w:val="1"/>
    <w:next w:val="1"/>
    <w:qFormat/>
    <w:locked/>
    <w:uiPriority w:val="0"/>
    <w:pPr>
      <w:ind w:left="420" w:leftChars="200"/>
    </w:pPr>
    <w:rPr>
      <w:rFonts w:ascii="宋体"/>
      <w:b/>
      <w:sz w:val="28"/>
      <w:szCs w:val="20"/>
    </w:rPr>
  </w:style>
  <w:style w:type="paragraph" w:styleId="34">
    <w:name w:val="toc 9"/>
    <w:basedOn w:val="1"/>
    <w:next w:val="1"/>
    <w:qFormat/>
    <w:locked/>
    <w:uiPriority w:val="0"/>
    <w:pPr>
      <w:ind w:left="3360" w:leftChars="1600"/>
    </w:pPr>
    <w:rPr>
      <w:rFonts w:ascii="Calibri" w:hAnsi="Calibri"/>
      <w:szCs w:val="22"/>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7">
    <w:name w:val="Strong"/>
    <w:qFormat/>
    <w:locked/>
    <w:uiPriority w:val="0"/>
    <w:rPr>
      <w:b/>
      <w:bCs/>
    </w:rPr>
  </w:style>
  <w:style w:type="character" w:styleId="38">
    <w:name w:val="page number"/>
    <w:basedOn w:val="36"/>
    <w:qFormat/>
    <w:uiPriority w:val="0"/>
  </w:style>
  <w:style w:type="character" w:styleId="39">
    <w:name w:val="Emphasis"/>
    <w:qFormat/>
    <w:locked/>
    <w:uiPriority w:val="0"/>
    <w:rPr>
      <w:i/>
      <w:iCs/>
    </w:rPr>
  </w:style>
  <w:style w:type="character" w:styleId="40">
    <w:name w:val="Hyperlink"/>
    <w:qFormat/>
    <w:uiPriority w:val="0"/>
    <w:rPr>
      <w:rFonts w:cs="Times New Roman"/>
      <w:color w:val="0000FF"/>
      <w:u w:val="single"/>
    </w:rPr>
  </w:style>
  <w:style w:type="character" w:styleId="41">
    <w:name w:val="annotation reference"/>
    <w:qFormat/>
    <w:uiPriority w:val="0"/>
    <w:rPr>
      <w:rFonts w:cs="Times New Roman"/>
      <w:sz w:val="21"/>
      <w:szCs w:val="21"/>
    </w:r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4">
    <w:name w:val="批注框文本 Char"/>
    <w:basedOn w:val="36"/>
    <w:link w:val="25"/>
    <w:qFormat/>
    <w:locked/>
    <w:uiPriority w:val="0"/>
    <w:rPr>
      <w:rFonts w:ascii="Times New Roman" w:hAnsi="Times New Roman"/>
      <w:kern w:val="2"/>
      <w:sz w:val="18"/>
    </w:rPr>
  </w:style>
  <w:style w:type="character" w:customStyle="1" w:styleId="45">
    <w:name w:val="页脚 Char"/>
    <w:basedOn w:val="36"/>
    <w:link w:val="26"/>
    <w:qFormat/>
    <w:locked/>
    <w:uiPriority w:val="99"/>
    <w:rPr>
      <w:sz w:val="18"/>
    </w:rPr>
  </w:style>
  <w:style w:type="character" w:customStyle="1" w:styleId="46">
    <w:name w:val="页眉 Char"/>
    <w:basedOn w:val="36"/>
    <w:link w:val="27"/>
    <w:qFormat/>
    <w:locked/>
    <w:uiPriority w:val="0"/>
    <w:rPr>
      <w:sz w:val="18"/>
    </w:rPr>
  </w:style>
  <w:style w:type="paragraph" w:customStyle="1" w:styleId="47">
    <w:name w:val="列出段落1"/>
    <w:basedOn w:val="1"/>
    <w:qFormat/>
    <w:uiPriority w:val="99"/>
    <w:pPr>
      <w:ind w:firstLine="420" w:firstLineChars="200"/>
    </w:pPr>
  </w:style>
  <w:style w:type="character" w:customStyle="1" w:styleId="48">
    <w:name w:val="f14w1"/>
    <w:qFormat/>
    <w:uiPriority w:val="99"/>
    <w:rPr>
      <w:b/>
      <w:color w:val="002569"/>
      <w:sz w:val="21"/>
    </w:rPr>
  </w:style>
  <w:style w:type="paragraph" w:customStyle="1" w:styleId="4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50">
    <w:name w:val="列出段落11"/>
    <w:basedOn w:val="1"/>
    <w:qFormat/>
    <w:uiPriority w:val="99"/>
    <w:pPr>
      <w:ind w:firstLine="420" w:firstLineChars="200"/>
    </w:pPr>
  </w:style>
  <w:style w:type="paragraph" w:customStyle="1" w:styleId="51">
    <w:name w:val="列出段落2"/>
    <w:basedOn w:val="1"/>
    <w:qFormat/>
    <w:uiPriority w:val="99"/>
    <w:pPr>
      <w:ind w:firstLine="420" w:firstLineChars="200"/>
    </w:pPr>
    <w:rPr>
      <w:rFonts w:ascii="Calibri" w:hAnsi="Calibri"/>
      <w:szCs w:val="22"/>
    </w:rPr>
  </w:style>
  <w:style w:type="character" w:customStyle="1" w:styleId="52">
    <w:name w:val="日期 Char"/>
    <w:basedOn w:val="36"/>
    <w:link w:val="24"/>
    <w:qFormat/>
    <w:uiPriority w:val="0"/>
    <w:rPr>
      <w:rFonts w:ascii="Times New Roman" w:hAnsi="Times New Roman"/>
      <w:szCs w:val="24"/>
    </w:rPr>
  </w:style>
  <w:style w:type="character" w:customStyle="1" w:styleId="53">
    <w:name w:val="标题 4 Char"/>
    <w:basedOn w:val="36"/>
    <w:link w:val="7"/>
    <w:qFormat/>
    <w:uiPriority w:val="0"/>
    <w:rPr>
      <w:rFonts w:ascii="Cambria" w:hAnsi="Cambria"/>
      <w:b/>
      <w:bCs/>
      <w:sz w:val="28"/>
      <w:szCs w:val="28"/>
    </w:rPr>
  </w:style>
  <w:style w:type="character" w:customStyle="1" w:styleId="54">
    <w:name w:val="标题 5 Char"/>
    <w:basedOn w:val="36"/>
    <w:link w:val="8"/>
    <w:qFormat/>
    <w:uiPriority w:val="0"/>
    <w:rPr>
      <w:rFonts w:ascii="Times New Roman" w:hAnsi="Times New Roman"/>
      <w:b/>
      <w:bCs/>
      <w:sz w:val="28"/>
      <w:szCs w:val="28"/>
    </w:rPr>
  </w:style>
  <w:style w:type="character" w:customStyle="1" w:styleId="55">
    <w:name w:val="标题 1 Char"/>
    <w:basedOn w:val="36"/>
    <w:link w:val="3"/>
    <w:qFormat/>
    <w:uiPriority w:val="0"/>
    <w:rPr>
      <w:rFonts w:ascii="Times New Roman" w:hAnsi="Times New Roman"/>
      <w:sz w:val="28"/>
      <w:szCs w:val="20"/>
    </w:rPr>
  </w:style>
  <w:style w:type="character" w:customStyle="1" w:styleId="56">
    <w:name w:val="标题 2 Char"/>
    <w:basedOn w:val="36"/>
    <w:link w:val="4"/>
    <w:qFormat/>
    <w:uiPriority w:val="0"/>
    <w:rPr>
      <w:rFonts w:ascii="Times New Roman" w:hAnsi="Times New Roman" w:eastAsia="仿宋_GB2312"/>
      <w:b/>
      <w:sz w:val="28"/>
      <w:szCs w:val="20"/>
    </w:rPr>
  </w:style>
  <w:style w:type="character" w:customStyle="1" w:styleId="57">
    <w:name w:val="标题 3 Char"/>
    <w:basedOn w:val="36"/>
    <w:link w:val="5"/>
    <w:qFormat/>
    <w:uiPriority w:val="0"/>
    <w:rPr>
      <w:rFonts w:ascii="Times New Roman" w:hAnsi="Times New Roman"/>
      <w:b/>
      <w:sz w:val="28"/>
      <w:szCs w:val="20"/>
    </w:rPr>
  </w:style>
  <w:style w:type="character" w:customStyle="1" w:styleId="58">
    <w:name w:val="标题 6 Char"/>
    <w:basedOn w:val="36"/>
    <w:link w:val="9"/>
    <w:qFormat/>
    <w:uiPriority w:val="0"/>
    <w:rPr>
      <w:rFonts w:ascii="Cambria" w:hAnsi="Cambria"/>
      <w:b/>
      <w:bCs/>
      <w:sz w:val="24"/>
      <w:szCs w:val="24"/>
    </w:rPr>
  </w:style>
  <w:style w:type="character" w:customStyle="1" w:styleId="59">
    <w:name w:val="标题 7 Char"/>
    <w:basedOn w:val="36"/>
    <w:link w:val="10"/>
    <w:qFormat/>
    <w:uiPriority w:val="0"/>
    <w:rPr>
      <w:b/>
      <w:bCs/>
      <w:sz w:val="24"/>
      <w:szCs w:val="24"/>
    </w:rPr>
  </w:style>
  <w:style w:type="character" w:customStyle="1" w:styleId="60">
    <w:name w:val="标题 8 Char"/>
    <w:basedOn w:val="36"/>
    <w:link w:val="11"/>
    <w:qFormat/>
    <w:uiPriority w:val="0"/>
    <w:rPr>
      <w:rFonts w:ascii="Cambria" w:hAnsi="Cambria"/>
      <w:sz w:val="24"/>
      <w:szCs w:val="24"/>
    </w:rPr>
  </w:style>
  <w:style w:type="character" w:customStyle="1" w:styleId="61">
    <w:name w:val="标题 9 Char"/>
    <w:basedOn w:val="36"/>
    <w:link w:val="12"/>
    <w:qFormat/>
    <w:uiPriority w:val="0"/>
    <w:rPr>
      <w:rFonts w:ascii="Cambria" w:hAnsi="Cambria"/>
      <w:szCs w:val="21"/>
    </w:rPr>
  </w:style>
  <w:style w:type="character" w:customStyle="1" w:styleId="62">
    <w:name w:val="正文文本缩进 Char"/>
    <w:basedOn w:val="36"/>
    <w:link w:val="19"/>
    <w:qFormat/>
    <w:uiPriority w:val="0"/>
    <w:rPr>
      <w:rFonts w:ascii="仿宋_GB2312" w:hAnsi="Times New Roman" w:eastAsia="仿宋_GB2312"/>
      <w:sz w:val="28"/>
      <w:szCs w:val="20"/>
    </w:rPr>
  </w:style>
  <w:style w:type="character" w:customStyle="1" w:styleId="63">
    <w:name w:val="正文文本 Char"/>
    <w:basedOn w:val="36"/>
    <w:link w:val="18"/>
    <w:qFormat/>
    <w:uiPriority w:val="0"/>
    <w:rPr>
      <w:rFonts w:ascii="幼圆" w:hAnsi="Times New Roman" w:eastAsia="幼圆"/>
      <w:b/>
      <w:sz w:val="44"/>
      <w:szCs w:val="24"/>
    </w:rPr>
  </w:style>
  <w:style w:type="character" w:customStyle="1" w:styleId="64">
    <w:name w:val="正文文本缩进 3 Char"/>
    <w:basedOn w:val="36"/>
    <w:link w:val="32"/>
    <w:qFormat/>
    <w:uiPriority w:val="0"/>
    <w:rPr>
      <w:rFonts w:ascii="Times New Roman" w:hAnsi="Times New Roman" w:eastAsia="仿宋_GB2312"/>
      <w:sz w:val="28"/>
      <w:szCs w:val="20"/>
    </w:rPr>
  </w:style>
  <w:style w:type="paragraph" w:customStyle="1" w:styleId="65">
    <w:name w:val="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66">
    <w:name w:val="不明显参考1"/>
    <w:qFormat/>
    <w:uiPriority w:val="0"/>
    <w:rPr>
      <w:smallCaps/>
      <w:color w:val="C0504D"/>
      <w:u w:val="single"/>
    </w:rPr>
  </w:style>
  <w:style w:type="character" w:customStyle="1" w:styleId="67">
    <w:name w:val="日期 Char1"/>
    <w:qFormat/>
    <w:uiPriority w:val="0"/>
    <w:rPr>
      <w:kern w:val="2"/>
      <w:sz w:val="21"/>
      <w:szCs w:val="22"/>
    </w:rPr>
  </w:style>
  <w:style w:type="character" w:customStyle="1" w:styleId="68">
    <w:name w:val="副标题 Char"/>
    <w:link w:val="30"/>
    <w:qFormat/>
    <w:uiPriority w:val="0"/>
    <w:rPr>
      <w:rFonts w:ascii="Cambria" w:hAnsi="Cambria"/>
      <w:b/>
      <w:bCs/>
      <w:kern w:val="28"/>
      <w:sz w:val="32"/>
      <w:szCs w:val="32"/>
    </w:rPr>
  </w:style>
  <w:style w:type="character" w:customStyle="1" w:styleId="69">
    <w:name w:val="标题 Char"/>
    <w:link w:val="2"/>
    <w:qFormat/>
    <w:uiPriority w:val="0"/>
    <w:rPr>
      <w:rFonts w:ascii="Cambria" w:hAnsi="Cambria"/>
      <w:b/>
      <w:bCs/>
      <w:sz w:val="32"/>
      <w:szCs w:val="32"/>
    </w:rPr>
  </w:style>
  <w:style w:type="character" w:customStyle="1" w:styleId="70">
    <w:name w:val="明显强调1"/>
    <w:qFormat/>
    <w:uiPriority w:val="0"/>
    <w:rPr>
      <w:b/>
      <w:bCs/>
      <w:i/>
      <w:iCs/>
      <w:color w:val="4F81BD"/>
    </w:rPr>
  </w:style>
  <w:style w:type="character" w:customStyle="1" w:styleId="71">
    <w:name w:val="书籍标题1"/>
    <w:qFormat/>
    <w:uiPriority w:val="0"/>
    <w:rPr>
      <w:b/>
      <w:bCs/>
      <w:smallCaps/>
      <w:spacing w:val="5"/>
    </w:rPr>
  </w:style>
  <w:style w:type="character" w:customStyle="1" w:styleId="72">
    <w:name w:val="引用 Char"/>
    <w:link w:val="73"/>
    <w:qFormat/>
    <w:uiPriority w:val="0"/>
    <w:rPr>
      <w:i/>
      <w:iCs/>
      <w:color w:val="000000"/>
    </w:rPr>
  </w:style>
  <w:style w:type="paragraph" w:styleId="73">
    <w:name w:val="Quote"/>
    <w:basedOn w:val="1"/>
    <w:next w:val="1"/>
    <w:link w:val="72"/>
    <w:qFormat/>
    <w:uiPriority w:val="0"/>
    <w:rPr>
      <w:rFonts w:ascii="Calibri" w:hAnsi="Calibri"/>
      <w:i/>
      <w:iCs/>
      <w:color w:val="000000"/>
      <w:szCs w:val="22"/>
    </w:rPr>
  </w:style>
  <w:style w:type="character" w:customStyle="1" w:styleId="74">
    <w:name w:val="明显引用 Char"/>
    <w:link w:val="75"/>
    <w:qFormat/>
    <w:uiPriority w:val="0"/>
    <w:rPr>
      <w:b/>
      <w:bCs/>
      <w:i/>
      <w:iCs/>
      <w:color w:val="4F81BD"/>
    </w:rPr>
  </w:style>
  <w:style w:type="paragraph" w:styleId="75">
    <w:name w:val="Intense Quote"/>
    <w:basedOn w:val="1"/>
    <w:next w:val="1"/>
    <w:link w:val="74"/>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76">
    <w:name w:val="批注主题 Char"/>
    <w:link w:val="13"/>
    <w:qFormat/>
    <w:uiPriority w:val="0"/>
    <w:rPr>
      <w:rFonts w:ascii="宋体"/>
      <w:b/>
      <w:bCs/>
      <w:sz w:val="28"/>
    </w:rPr>
  </w:style>
  <w:style w:type="character" w:customStyle="1" w:styleId="77">
    <w:name w:val="不明显强调1"/>
    <w:qFormat/>
    <w:uiPriority w:val="0"/>
    <w:rPr>
      <w:i/>
      <w:iCs/>
      <w:color w:val="808080"/>
    </w:rPr>
  </w:style>
  <w:style w:type="character" w:customStyle="1" w:styleId="78">
    <w:name w:val="批注主题 Char1"/>
    <w:qFormat/>
    <w:uiPriority w:val="0"/>
    <w:rPr>
      <w:b/>
      <w:bCs/>
      <w:kern w:val="2"/>
      <w:sz w:val="21"/>
      <w:szCs w:val="22"/>
    </w:rPr>
  </w:style>
  <w:style w:type="character" w:customStyle="1" w:styleId="79">
    <w:name w:val="正文文本 Char1"/>
    <w:qFormat/>
    <w:uiPriority w:val="0"/>
    <w:rPr>
      <w:kern w:val="2"/>
      <w:sz w:val="21"/>
      <w:szCs w:val="22"/>
    </w:rPr>
  </w:style>
  <w:style w:type="character" w:customStyle="1" w:styleId="80">
    <w:name w:val="textcontents"/>
    <w:qFormat/>
    <w:uiPriority w:val="0"/>
    <w:rPr>
      <w:rFonts w:cs="Times New Roman"/>
    </w:rPr>
  </w:style>
  <w:style w:type="character" w:customStyle="1" w:styleId="81">
    <w:name w:val="标题4 Char Char"/>
    <w:link w:val="82"/>
    <w:qFormat/>
    <w:uiPriority w:val="0"/>
    <w:rPr>
      <w:rFonts w:ascii="Arial" w:hAnsi="Arial"/>
      <w:b/>
      <w:bCs/>
      <w:sz w:val="24"/>
      <w:szCs w:val="32"/>
    </w:rPr>
  </w:style>
  <w:style w:type="paragraph" w:customStyle="1" w:styleId="82">
    <w:name w:val="标题4"/>
    <w:basedOn w:val="4"/>
    <w:next w:val="20"/>
    <w:link w:val="81"/>
    <w:qFormat/>
    <w:uiPriority w:val="0"/>
    <w:pPr>
      <w:keepLines/>
      <w:numPr>
        <w:numId w:val="0"/>
      </w:numPr>
      <w:spacing w:before="260" w:after="260" w:line="413" w:lineRule="auto"/>
    </w:pPr>
    <w:rPr>
      <w:rFonts w:ascii="Arial" w:hAnsi="Arial" w:eastAsia="宋体"/>
      <w:bCs/>
      <w:sz w:val="24"/>
      <w:szCs w:val="32"/>
    </w:rPr>
  </w:style>
  <w:style w:type="character" w:customStyle="1" w:styleId="83">
    <w:name w:val="标题5 Char Char"/>
    <w:link w:val="84"/>
    <w:qFormat/>
    <w:uiPriority w:val="0"/>
    <w:rPr>
      <w:rFonts w:ascii="Arial" w:hAnsi="Arial"/>
      <w:b/>
      <w:bCs/>
      <w:sz w:val="24"/>
      <w:szCs w:val="32"/>
    </w:rPr>
  </w:style>
  <w:style w:type="paragraph" w:customStyle="1" w:styleId="84">
    <w:name w:val="标题5"/>
    <w:basedOn w:val="5"/>
    <w:link w:val="83"/>
    <w:qFormat/>
    <w:uiPriority w:val="0"/>
    <w:pPr>
      <w:keepLines/>
      <w:numPr>
        <w:numId w:val="0"/>
      </w:numPr>
      <w:spacing w:before="260" w:after="260" w:line="413" w:lineRule="auto"/>
    </w:pPr>
    <w:rPr>
      <w:rFonts w:ascii="Arial" w:hAnsi="Arial"/>
      <w:bCs/>
      <w:sz w:val="24"/>
      <w:szCs w:val="32"/>
    </w:rPr>
  </w:style>
  <w:style w:type="character" w:customStyle="1" w:styleId="85">
    <w:name w:val="批注文字 Char"/>
    <w:link w:val="14"/>
    <w:semiHidden/>
    <w:qFormat/>
    <w:uiPriority w:val="0"/>
    <w:rPr>
      <w:szCs w:val="24"/>
    </w:rPr>
  </w:style>
  <w:style w:type="character" w:customStyle="1" w:styleId="86">
    <w:name w:val="批注文字 Char Char"/>
    <w:qFormat/>
    <w:uiPriority w:val="0"/>
    <w:rPr>
      <w:rFonts w:ascii="宋体" w:hAnsi="Times New Roman" w:eastAsia="宋体" w:cs="Times New Roman"/>
      <w:sz w:val="28"/>
      <w:szCs w:val="20"/>
    </w:rPr>
  </w:style>
  <w:style w:type="character" w:customStyle="1" w:styleId="87">
    <w:name w:val="批注框文本 Char1"/>
    <w:qFormat/>
    <w:uiPriority w:val="0"/>
    <w:rPr>
      <w:kern w:val="2"/>
      <w:sz w:val="18"/>
      <w:szCs w:val="18"/>
    </w:rPr>
  </w:style>
  <w:style w:type="character" w:customStyle="1" w:styleId="88">
    <w:name w:val="明显参考1"/>
    <w:qFormat/>
    <w:uiPriority w:val="0"/>
    <w:rPr>
      <w:b/>
      <w:bCs/>
      <w:smallCaps/>
      <w:color w:val="C0504D"/>
      <w:spacing w:val="5"/>
      <w:u w:val="single"/>
    </w:rPr>
  </w:style>
  <w:style w:type="character" w:customStyle="1" w:styleId="89">
    <w:name w:val="文档结构图 Char"/>
    <w:link w:val="17"/>
    <w:qFormat/>
    <w:uiPriority w:val="0"/>
    <w:rPr>
      <w:szCs w:val="24"/>
      <w:shd w:val="clear" w:color="auto" w:fill="000080"/>
    </w:rPr>
  </w:style>
  <w:style w:type="character" w:customStyle="1" w:styleId="90">
    <w:name w:val="文档结构图 Char1"/>
    <w:qFormat/>
    <w:uiPriority w:val="0"/>
    <w:rPr>
      <w:rFonts w:ascii="宋体"/>
      <w:kern w:val="2"/>
      <w:sz w:val="18"/>
      <w:szCs w:val="18"/>
    </w:rPr>
  </w:style>
  <w:style w:type="character" w:customStyle="1" w:styleId="91">
    <w:name w:val="批注框文本 字符1"/>
    <w:basedOn w:val="36"/>
    <w:semiHidden/>
    <w:qFormat/>
    <w:uiPriority w:val="99"/>
    <w:rPr>
      <w:rFonts w:ascii="Times New Roman" w:hAnsi="Times New Roman" w:eastAsia="宋体" w:cs="Times New Roman"/>
      <w:sz w:val="18"/>
      <w:szCs w:val="18"/>
    </w:rPr>
  </w:style>
  <w:style w:type="character" w:customStyle="1" w:styleId="92">
    <w:name w:val="文档结构图 Char2"/>
    <w:basedOn w:val="36"/>
    <w:semiHidden/>
    <w:qFormat/>
    <w:uiPriority w:val="99"/>
    <w:rPr>
      <w:rFonts w:ascii="宋体" w:hAnsi="Times New Roman"/>
      <w:sz w:val="18"/>
      <w:szCs w:val="18"/>
    </w:rPr>
  </w:style>
  <w:style w:type="character" w:customStyle="1" w:styleId="93">
    <w:name w:val="文档结构图 字符1"/>
    <w:basedOn w:val="36"/>
    <w:semiHidden/>
    <w:qFormat/>
    <w:uiPriority w:val="99"/>
    <w:rPr>
      <w:rFonts w:ascii="Microsoft YaHei UI" w:hAnsi="Times New Roman" w:eastAsia="Microsoft YaHei UI" w:cs="Times New Roman"/>
      <w:sz w:val="18"/>
      <w:szCs w:val="18"/>
    </w:rPr>
  </w:style>
  <w:style w:type="character" w:customStyle="1" w:styleId="94">
    <w:name w:val="批注文字 Char1"/>
    <w:basedOn w:val="36"/>
    <w:semiHidden/>
    <w:qFormat/>
    <w:uiPriority w:val="99"/>
    <w:rPr>
      <w:rFonts w:ascii="Times New Roman" w:hAnsi="Times New Roman"/>
      <w:szCs w:val="24"/>
    </w:rPr>
  </w:style>
  <w:style w:type="character" w:customStyle="1" w:styleId="95">
    <w:name w:val="批注文字 字符1"/>
    <w:basedOn w:val="36"/>
    <w:semiHidden/>
    <w:qFormat/>
    <w:uiPriority w:val="99"/>
    <w:rPr>
      <w:rFonts w:ascii="Times New Roman" w:hAnsi="Times New Roman" w:eastAsia="宋体" w:cs="Times New Roman"/>
      <w:szCs w:val="24"/>
    </w:rPr>
  </w:style>
  <w:style w:type="character" w:customStyle="1" w:styleId="96">
    <w:name w:val="批注主题 Char2"/>
    <w:basedOn w:val="94"/>
    <w:semiHidden/>
    <w:qFormat/>
    <w:uiPriority w:val="99"/>
    <w:rPr>
      <w:rFonts w:ascii="Times New Roman" w:hAnsi="Times New Roman"/>
      <w:b/>
      <w:bCs/>
      <w:szCs w:val="24"/>
    </w:rPr>
  </w:style>
  <w:style w:type="character" w:customStyle="1" w:styleId="97">
    <w:name w:val="批注主题 字符1"/>
    <w:basedOn w:val="95"/>
    <w:semiHidden/>
    <w:qFormat/>
    <w:uiPriority w:val="99"/>
    <w:rPr>
      <w:rFonts w:ascii="Times New Roman" w:hAnsi="Times New Roman" w:eastAsia="宋体" w:cs="Times New Roman"/>
      <w:b/>
      <w:bCs/>
      <w:szCs w:val="24"/>
    </w:rPr>
  </w:style>
  <w:style w:type="character" w:customStyle="1" w:styleId="98">
    <w:name w:val="标题 Char1"/>
    <w:basedOn w:val="36"/>
    <w:qFormat/>
    <w:uiPriority w:val="0"/>
    <w:rPr>
      <w:rFonts w:asciiTheme="majorHAnsi" w:hAnsiTheme="majorHAnsi" w:cstheme="majorBidi"/>
      <w:b/>
      <w:bCs/>
      <w:sz w:val="32"/>
      <w:szCs w:val="32"/>
    </w:rPr>
  </w:style>
  <w:style w:type="character" w:customStyle="1" w:styleId="99">
    <w:name w:val="标题 字符1"/>
    <w:basedOn w:val="36"/>
    <w:qFormat/>
    <w:uiPriority w:val="10"/>
    <w:rPr>
      <w:rFonts w:asciiTheme="majorHAnsi" w:hAnsiTheme="majorHAnsi" w:eastAsiaTheme="majorEastAsia" w:cstheme="majorBidi"/>
      <w:b/>
      <w:bCs/>
      <w:sz w:val="32"/>
      <w:szCs w:val="32"/>
    </w:rPr>
  </w:style>
  <w:style w:type="paragraph" w:customStyle="1" w:styleId="10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1">
    <w:name w:val="样式 标题 3 + (中文) 黑体 小四 非加粗 段前: 7.8 磅 段后: 0 磅 行距: 固定值 20 磅"/>
    <w:basedOn w:val="5"/>
    <w:qFormat/>
    <w:uiPriority w:val="0"/>
    <w:pPr>
      <w:keepLines/>
      <w:numPr>
        <w:numId w:val="0"/>
      </w:numPr>
      <w:spacing w:line="400" w:lineRule="exact"/>
    </w:pPr>
    <w:rPr>
      <w:rFonts w:eastAsia="黑体" w:cs="宋体"/>
      <w:b w:val="0"/>
      <w:sz w:val="24"/>
    </w:rPr>
  </w:style>
  <w:style w:type="paragraph" w:customStyle="1" w:styleId="102">
    <w:name w:val="TOC 标题1"/>
    <w:basedOn w:val="3"/>
    <w:next w:val="1"/>
    <w:qFormat/>
    <w:uiPriority w:val="0"/>
    <w:pPr>
      <w:keepLines/>
      <w:numPr>
        <w:numId w:val="0"/>
      </w:numPr>
      <w:spacing w:before="340" w:after="330" w:line="576" w:lineRule="auto"/>
      <w:outlineLvl w:val="9"/>
    </w:pPr>
    <w:rPr>
      <w:rFonts w:ascii="Calibri" w:hAnsi="Calibri"/>
      <w:b/>
      <w:bCs/>
      <w:kern w:val="44"/>
      <w:sz w:val="44"/>
      <w:szCs w:val="44"/>
    </w:rPr>
  </w:style>
  <w:style w:type="paragraph" w:customStyle="1" w:styleId="103">
    <w:name w:val="样式 标题 2 + Times New Roman 四号 非加粗 段前: 5 磅 段后: 0 磅 行距: 固定值 20..."/>
    <w:basedOn w:val="4"/>
    <w:qFormat/>
    <w:uiPriority w:val="0"/>
    <w:pPr>
      <w:keepLines/>
      <w:numPr>
        <w:numId w:val="0"/>
      </w:numPr>
      <w:spacing w:before="100" w:line="400" w:lineRule="exact"/>
    </w:pPr>
    <w:rPr>
      <w:rFonts w:eastAsia="黑体" w:cs="宋体"/>
      <w:b w:val="0"/>
      <w:kern w:val="0"/>
    </w:rPr>
  </w:style>
  <w:style w:type="character" w:customStyle="1" w:styleId="104">
    <w:name w:val="明显引用 Char1"/>
    <w:basedOn w:val="36"/>
    <w:qFormat/>
    <w:uiPriority w:val="30"/>
    <w:rPr>
      <w:rFonts w:ascii="Times New Roman" w:hAnsi="Times New Roman"/>
      <w:b/>
      <w:bCs/>
      <w:i/>
      <w:iCs/>
      <w:color w:val="4F81BD" w:themeColor="accent1"/>
      <w:szCs w:val="24"/>
      <w14:textFill>
        <w14:solidFill>
          <w14:schemeClr w14:val="accent1"/>
        </w14:solidFill>
      </w14:textFill>
    </w:rPr>
  </w:style>
  <w:style w:type="character" w:customStyle="1" w:styleId="105">
    <w:name w:val="明显引用 字符1"/>
    <w:basedOn w:val="36"/>
    <w:qFormat/>
    <w:uiPriority w:val="30"/>
    <w:rPr>
      <w:rFonts w:ascii="Times New Roman" w:hAnsi="Times New Roman" w:eastAsia="宋体" w:cs="Times New Roman"/>
      <w:i/>
      <w:iCs/>
      <w:color w:val="4F81BD" w:themeColor="accent1"/>
      <w:szCs w:val="24"/>
      <w14:textFill>
        <w14:solidFill>
          <w14:schemeClr w14:val="accent1"/>
        </w14:solidFill>
      </w14:textFill>
    </w:rPr>
  </w:style>
  <w:style w:type="character" w:customStyle="1" w:styleId="106">
    <w:name w:val="副标题 Char1"/>
    <w:basedOn w:val="36"/>
    <w:qFormat/>
    <w:uiPriority w:val="0"/>
    <w:rPr>
      <w:rFonts w:asciiTheme="majorHAnsi" w:hAnsiTheme="majorHAnsi" w:cstheme="majorBidi"/>
      <w:b/>
      <w:bCs/>
      <w:kern w:val="28"/>
      <w:sz w:val="32"/>
      <w:szCs w:val="32"/>
    </w:rPr>
  </w:style>
  <w:style w:type="character" w:customStyle="1" w:styleId="107">
    <w:name w:val="副标题 字符1"/>
    <w:basedOn w:val="36"/>
    <w:qFormat/>
    <w:uiPriority w:val="11"/>
    <w:rPr>
      <w:b/>
      <w:bCs/>
      <w:kern w:val="28"/>
      <w:sz w:val="32"/>
      <w:szCs w:val="32"/>
    </w:rPr>
  </w:style>
  <w:style w:type="paragraph" w:styleId="108">
    <w:name w:val="List Paragraph"/>
    <w:basedOn w:val="1"/>
    <w:qFormat/>
    <w:uiPriority w:val="0"/>
    <w:pPr>
      <w:ind w:firstLine="420" w:firstLineChars="200"/>
    </w:pPr>
    <w:rPr>
      <w:rFonts w:ascii="Calibri" w:hAnsi="Calibri"/>
      <w:szCs w:val="22"/>
    </w:rPr>
  </w:style>
  <w:style w:type="paragraph" w:styleId="10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0">
    <w:name w:val="引用 Char1"/>
    <w:basedOn w:val="36"/>
    <w:qFormat/>
    <w:uiPriority w:val="29"/>
    <w:rPr>
      <w:rFonts w:ascii="Times New Roman" w:hAnsi="Times New Roman"/>
      <w:i/>
      <w:iCs/>
      <w:color w:val="000000" w:themeColor="text1"/>
      <w:szCs w:val="24"/>
      <w14:textFill>
        <w14:solidFill>
          <w14:schemeClr w14:val="tx1"/>
        </w14:solidFill>
      </w14:textFill>
    </w:rPr>
  </w:style>
  <w:style w:type="character" w:customStyle="1" w:styleId="111">
    <w:name w:val="引用 字符1"/>
    <w:basedOn w:val="36"/>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paragraph" w:customStyle="1" w:styleId="112">
    <w:name w:val="修订1"/>
    <w:qFormat/>
    <w:uiPriority w:val="0"/>
    <w:rPr>
      <w:rFonts w:ascii="Times New Roman" w:hAnsi="Times New Roman" w:eastAsia="宋体" w:cs="Times New Roman"/>
      <w:kern w:val="2"/>
      <w:sz w:val="21"/>
      <w:szCs w:val="24"/>
      <w:lang w:val="en-US" w:eastAsia="zh-CN" w:bidi="ar-SA"/>
    </w:rPr>
  </w:style>
  <w:style w:type="paragraph" w:customStyle="1" w:styleId="11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4">
    <w:name w:val="表内文字"/>
    <w:basedOn w:val="1"/>
    <w:qFormat/>
    <w:uiPriority w:val="0"/>
    <w:pPr>
      <w:spacing w:line="400" w:lineRule="exact"/>
    </w:pPr>
    <w:rPr>
      <w:szCs w:val="21"/>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6">
    <w:name w:val="font11"/>
    <w:basedOn w:val="36"/>
    <w:qFormat/>
    <w:uiPriority w:val="0"/>
    <w:rPr>
      <w:rFonts w:hint="eastAsia" w:ascii="等线" w:hAnsi="等线" w:eastAsia="等线" w:cs="等线"/>
      <w:color w:val="000000"/>
      <w:sz w:val="22"/>
      <w:szCs w:val="22"/>
      <w:u w:val="none"/>
    </w:rPr>
  </w:style>
  <w:style w:type="character" w:customStyle="1" w:styleId="117">
    <w:name w:val="font01"/>
    <w:basedOn w:val="36"/>
    <w:qFormat/>
    <w:uiPriority w:val="0"/>
    <w:rPr>
      <w:rFonts w:ascii="Calibri" w:hAnsi="Calibri" w:cs="Calibri"/>
      <w:color w:val="000000"/>
      <w:sz w:val="22"/>
      <w:szCs w:val="22"/>
      <w:u w:val="none"/>
    </w:rPr>
  </w:style>
  <w:style w:type="paragraph" w:customStyle="1" w:styleId="118">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BE958-8962-44A3-B7BE-FD40890B2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2447</Words>
  <Characters>13948</Characters>
  <Lines>116</Lines>
  <Paragraphs>32</Paragraphs>
  <TotalTime>35</TotalTime>
  <ScaleCrop>false</ScaleCrop>
  <LinksUpToDate>false</LinksUpToDate>
  <CharactersWithSpaces>16363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2020-03-13T10:52:00Z</dcterms:created>
  <dc:creator>李凯01</dc:creator>
  <cp:lastModifiedBy>26</cp:lastModifiedBy>
  <cp:lastPrinted>2021-08-18T00:38:00Z</cp:lastPrinted>
  <dcterms:modified xsi:type="dcterms:W3CDTF">2022-03-29T07:58:21Z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