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8D" w:rsidRDefault="00C6198D">
      <w:pPr>
        <w:jc w:val="center"/>
        <w:rPr>
          <w:rFonts w:ascii="仿宋_GB2312" w:eastAsia="仿宋_GB2312"/>
          <w:b/>
          <w:color w:val="000000"/>
          <w:sz w:val="52"/>
          <w:szCs w:val="52"/>
        </w:rPr>
      </w:pPr>
    </w:p>
    <w:p w:rsidR="00C6198D" w:rsidRDefault="00C6198D">
      <w:pPr>
        <w:jc w:val="center"/>
        <w:rPr>
          <w:rFonts w:ascii="仿宋_GB2312" w:eastAsia="仿宋_GB2312"/>
          <w:b/>
          <w:color w:val="000000"/>
          <w:sz w:val="52"/>
          <w:szCs w:val="52"/>
        </w:rPr>
      </w:pPr>
    </w:p>
    <w:p w:rsidR="00C6198D" w:rsidRDefault="001452D2">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C6198D" w:rsidRDefault="00C6198D">
      <w:pPr>
        <w:jc w:val="center"/>
        <w:rPr>
          <w:rFonts w:ascii="仿宋" w:eastAsia="仿宋" w:hAnsi="仿宋"/>
          <w:b/>
          <w:color w:val="000000"/>
          <w:sz w:val="52"/>
          <w:szCs w:val="52"/>
        </w:rPr>
      </w:pPr>
    </w:p>
    <w:p w:rsidR="00C6198D" w:rsidRDefault="001452D2">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机场110千伏变电站供配电系统及其高压输电线路代维服务项目比选采购文件</w:t>
      </w:r>
    </w:p>
    <w:p w:rsidR="00C6198D" w:rsidRDefault="00C6198D">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C6198D" w:rsidRDefault="00C6198D">
      <w:pPr>
        <w:jc w:val="center"/>
        <w:rPr>
          <w:rFonts w:ascii="仿宋" w:eastAsia="仿宋" w:hAnsi="仿宋"/>
          <w:b/>
          <w:color w:val="000000"/>
          <w:sz w:val="32"/>
        </w:rPr>
      </w:pPr>
    </w:p>
    <w:p w:rsidR="00C6198D" w:rsidRDefault="00C6198D">
      <w:pPr>
        <w:jc w:val="center"/>
        <w:rPr>
          <w:rFonts w:ascii="仿宋" w:eastAsia="仿宋" w:hAnsi="仿宋"/>
          <w:b/>
          <w:color w:val="000000"/>
          <w:sz w:val="32"/>
        </w:rPr>
      </w:pPr>
    </w:p>
    <w:p w:rsidR="00C6198D" w:rsidRDefault="001452D2">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Pr>
          <w:rFonts w:ascii="仿宋_GB2312" w:eastAsia="仿宋_GB2312" w:hAnsi="仿宋" w:cs="宋体" w:hint="eastAsia"/>
          <w:b/>
          <w:bCs/>
          <w:color w:val="000000"/>
          <w:sz w:val="36"/>
          <w:szCs w:val="36"/>
          <w:lang w:val="zh-CN"/>
        </w:rPr>
        <w:t>2022-012</w:t>
      </w:r>
    </w:p>
    <w:p w:rsidR="00C6198D" w:rsidRDefault="00C6198D">
      <w:pPr>
        <w:jc w:val="center"/>
        <w:rPr>
          <w:rFonts w:ascii="仿宋" w:eastAsia="仿宋" w:hAnsi="仿宋"/>
          <w:b/>
          <w:color w:val="000000"/>
          <w:sz w:val="32"/>
        </w:rPr>
      </w:pPr>
    </w:p>
    <w:p w:rsidR="00C6198D" w:rsidRDefault="00C6198D">
      <w:pPr>
        <w:jc w:val="center"/>
        <w:rPr>
          <w:rFonts w:ascii="仿宋" w:eastAsia="仿宋" w:hAnsi="仿宋"/>
          <w:b/>
          <w:color w:val="000000"/>
          <w:sz w:val="52"/>
        </w:rPr>
      </w:pPr>
    </w:p>
    <w:p w:rsidR="00C6198D" w:rsidRDefault="001452D2">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C6198D" w:rsidRDefault="001452D2">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C6198D" w:rsidRDefault="00C6198D">
      <w:pPr>
        <w:rPr>
          <w:rFonts w:ascii="仿宋" w:eastAsia="仿宋" w:hAnsi="仿宋"/>
          <w:b/>
          <w:color w:val="000000"/>
          <w:sz w:val="32"/>
          <w:szCs w:val="32"/>
        </w:rPr>
      </w:pPr>
    </w:p>
    <w:p w:rsidR="00C6198D" w:rsidRDefault="001452D2">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二〇二二年三月</w:t>
      </w:r>
    </w:p>
    <w:p w:rsidR="00C6198D" w:rsidRDefault="00C6198D">
      <w:pPr>
        <w:pStyle w:val="ac"/>
      </w:pPr>
    </w:p>
    <w:p w:rsidR="00C6198D" w:rsidRDefault="00C6198D"/>
    <w:p w:rsidR="001452D2" w:rsidRPr="001452D2" w:rsidRDefault="001452D2" w:rsidP="001452D2">
      <w:pPr>
        <w:pStyle w:val="3"/>
        <w:rPr>
          <w:rFonts w:hint="eastAsia"/>
        </w:rPr>
      </w:pPr>
    </w:p>
    <w:p w:rsidR="00C6198D" w:rsidRDefault="001452D2">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t>目录</w:t>
      </w:r>
    </w:p>
    <w:p w:rsidR="00C6198D" w:rsidRDefault="00C6198D"/>
    <w:p w:rsidR="00C6198D" w:rsidRDefault="00C6198D">
      <w:pPr>
        <w:pStyle w:val="ac"/>
      </w:pPr>
    </w:p>
    <w:p w:rsidR="00C6198D" w:rsidRDefault="00C6198D">
      <w:pPr>
        <w:pStyle w:val="ac"/>
      </w:pPr>
    </w:p>
    <w:p w:rsidR="00C6198D" w:rsidRDefault="001452D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比选公告及响应人须知</w:t>
      </w:r>
    </w:p>
    <w:p w:rsidR="00C6198D" w:rsidRDefault="001452D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比选评分办法</w:t>
      </w:r>
    </w:p>
    <w:p w:rsidR="00C6198D" w:rsidRDefault="001452D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合同条款及格式</w:t>
      </w:r>
    </w:p>
    <w:p w:rsidR="00C6198D" w:rsidRDefault="001452D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第四章  比选附件</w:t>
      </w:r>
    </w:p>
    <w:p w:rsidR="00C6198D" w:rsidRDefault="00C6198D"/>
    <w:p w:rsidR="00C6198D" w:rsidRDefault="00C6198D"/>
    <w:p w:rsidR="00C6198D" w:rsidRDefault="00C6198D">
      <w:pPr>
        <w:pStyle w:val="ac"/>
      </w:pPr>
    </w:p>
    <w:p w:rsidR="00C6198D" w:rsidRDefault="00C6198D"/>
    <w:p w:rsidR="00C6198D" w:rsidRDefault="00C6198D">
      <w:pPr>
        <w:pStyle w:val="ac"/>
      </w:pPr>
    </w:p>
    <w:p w:rsidR="00C6198D" w:rsidRDefault="00C6198D"/>
    <w:p w:rsidR="00C6198D" w:rsidRDefault="00C6198D">
      <w:pPr>
        <w:pStyle w:val="ac"/>
      </w:pPr>
    </w:p>
    <w:p w:rsidR="00C6198D" w:rsidRDefault="00C6198D"/>
    <w:p w:rsidR="00C6198D" w:rsidRDefault="00C6198D">
      <w:pPr>
        <w:pStyle w:val="ac"/>
      </w:pPr>
    </w:p>
    <w:p w:rsidR="00C6198D" w:rsidRDefault="00C6198D"/>
    <w:p w:rsidR="00C6198D" w:rsidRDefault="00C6198D">
      <w:pPr>
        <w:pStyle w:val="ac"/>
        <w:rPr>
          <w:rFonts w:ascii="方正小标宋_GBK" w:eastAsia="方正小标宋_GBK" w:hAnsi="方正小标宋_GBK" w:cs="方正小标宋_GBK"/>
          <w:b w:val="0"/>
          <w:bCs w:val="0"/>
          <w:color w:val="000000"/>
          <w:sz w:val="44"/>
          <w:szCs w:val="44"/>
        </w:rPr>
      </w:pPr>
    </w:p>
    <w:p w:rsidR="00C6198D" w:rsidRDefault="00C6198D">
      <w:pPr>
        <w:pStyle w:val="ac"/>
        <w:rPr>
          <w:rFonts w:ascii="方正小标宋_GBK" w:eastAsia="方正小标宋_GBK" w:hAnsi="方正小标宋_GBK" w:cs="方正小标宋_GBK"/>
          <w:b w:val="0"/>
          <w:bCs w:val="0"/>
          <w:color w:val="000000"/>
          <w:sz w:val="44"/>
          <w:szCs w:val="44"/>
        </w:rPr>
      </w:pPr>
    </w:p>
    <w:p w:rsidR="00C6198D" w:rsidRDefault="001452D2">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 比选公告及响应人须知</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我司决定于近期将对机场110千伏变电站供配电系统及其高压输电线路代维服务项目进行比选采购。</w:t>
      </w:r>
    </w:p>
    <w:p w:rsidR="00C6198D" w:rsidRDefault="001452D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 项目名称：机场110千伏变电站供配电系统及其高压输电线路代维服务项目</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 项目内容：机场110千伏变电站供配电系统及其高压输电线路代维服务项目(主要包含一座110kV变电站、两条1</w:t>
      </w:r>
      <w:r>
        <w:rPr>
          <w:rFonts w:ascii="方正仿宋_GBK" w:eastAsia="方正仿宋_GBK" w:hAnsi="方正仿宋_GBK" w:cs="方正仿宋_GBK" w:hint="eastAsia"/>
          <w:sz w:val="28"/>
          <w:szCs w:val="28"/>
          <w:lang w:val="zh-CN"/>
        </w:rPr>
        <w:t>10kV架空线路</w:t>
      </w:r>
      <w:r>
        <w:rPr>
          <w:rFonts w:ascii="方正仿宋_GBK" w:eastAsia="方正仿宋_GBK" w:hAnsi="方正仿宋_GBK" w:cs="方正仿宋_GBK" w:hint="eastAsia"/>
          <w:sz w:val="28"/>
          <w:szCs w:val="28"/>
        </w:rPr>
        <w:t>)运行维护代维。</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4服务期：2022年6月1日至2024年5月31日。</w:t>
      </w:r>
    </w:p>
    <w:p w:rsidR="00C6198D" w:rsidRDefault="001452D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二、比选响应人资格要求</w:t>
      </w:r>
    </w:p>
    <w:p w:rsidR="00C6198D" w:rsidRDefault="001452D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.1.1 在中华人民共和国依法注册，具有独立法人资格，具有有效营业执照（提供营业执照复印件加盖单位鲜公章）。</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.1.2 具有国家能源局或其派出机构颁发的承装（修、试）电力设施许可证三级及以上资质（提供资质证明文件复印件并加盖单位鲜公章）。</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2.1.3外包单位所派工作人员至少有4名在上岗前具备应急管理局（原国家安全生产监督管理局总局）颁发的中华人民共和国特种作业操作证-高压电工作业证，至少1名具备应急管理局（原国家安全生产监督管理局总局）颁发的中华人民共和国特种作业操作证-高处作业证，至少1名具备应急管理局（原国家安全生产监督管理局总局）颁发的中华人民共和国特种作业操作证-熔化焊接与热切割</w:t>
      </w:r>
      <w:r>
        <w:rPr>
          <w:rFonts w:ascii="方正仿宋_GBK" w:eastAsia="方正仿宋_GBK" w:hAnsi="方正仿宋_GBK" w:cs="方正仿宋_GBK" w:hint="eastAsia"/>
          <w:sz w:val="28"/>
          <w:szCs w:val="28"/>
        </w:rPr>
        <w:lastRenderedPageBreak/>
        <w:t>作业。同一人可同时持有多种作业证件（提供证件复印件及近半年养老保险证明并加盖单位鲜公章）。</w:t>
      </w:r>
    </w:p>
    <w:p w:rsidR="00C6198D" w:rsidRDefault="001452D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本次比选采购不接受联合体。</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法定代表人为同一个人的两个及两个以上法人，母公司、全资子公司及其控股公司，以及其他形式有管理关系的比选人，都不得在同一采购项目中同时参与比选。</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信誉要求：①没有处于被责令停业，参与比选采购资格被取消，财产被接管、冻结，破产状态；②比选响应人没有进入采购人黑名单库；③具有履行合同所必需的设备和专业技术能力。</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比选响应人如提供虚假材料或未达到上述要求，采购人有权取消其比选资格或成交资格；提供虚假材料的，不予退还其比选响应保证金，并且将列入采购人黑名单库。</w:t>
      </w:r>
    </w:p>
    <w:p w:rsidR="00C6198D" w:rsidRDefault="001452D2">
      <w:pPr>
        <w:widowControl/>
        <w:spacing w:line="360" w:lineRule="auto"/>
        <w:ind w:firstLineChars="200" w:firstLine="562"/>
        <w:jc w:val="left"/>
        <w:rPr>
          <w:rFonts w:ascii="方正仿宋_GBK" w:eastAsia="黑体" w:hAnsi="方正仿宋_GBK" w:cs="方正仿宋_GBK"/>
          <w:b/>
          <w:color w:val="FF0000"/>
          <w:sz w:val="28"/>
          <w:szCs w:val="28"/>
        </w:rPr>
      </w:pPr>
      <w:r>
        <w:rPr>
          <w:rFonts w:ascii="方正仿宋_GBK" w:eastAsia="方正仿宋_GBK" w:hAnsi="方正仿宋_GBK" w:cs="方正仿宋_GBK" w:hint="eastAsia"/>
          <w:b/>
          <w:sz w:val="28"/>
          <w:szCs w:val="28"/>
        </w:rPr>
        <w:t>三、外包业务范围及工作内容、工作标准、其他要求</w:t>
      </w:r>
    </w:p>
    <w:p w:rsidR="00C6198D" w:rsidRDefault="001452D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3.1 外包业务范围及工作内容</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3.1.1 重庆机场110千伏线路及变电站电力设施设备(110千伏断路器、110千伏隔离开关、110千伏电压互感器、110千伏电流互感器、主变压器、10千伏开关柜及电缆馈出线、10千伏站用变压器、接地网、主控制室继电保护及自动装置设备等)的预防性试验,试验周期为每两年一次（110千伏线路避雷器及主变避雷器除外，其试验周期为每年一次，即换季时开展），试验项目按照电力行业标准执行。</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3.1.2 重庆机场110千伏变电站内变配电设施设备、调度通信系统、微机保护装置、直流系统、电力监控系统、配电室及调度室附属设施的故障处置工作。</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3.1.3 重庆机场所属110千伏输电线路(从220千伏人和变电站至机场110千伏变电站、220千伏环山变电站至机场110千伏变电站之间的输电线路)以及附属设施的日常巡视检查、隐患处理、故障抢修及线路通道保护和清障工作。</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3.1.4 重庆机场所属110千伏暂未使用的输电线路(原110kV竹机线2#-7#、24#、25#,原两岳机线1#-4#,竹机线1#-39#等未使用输电线路及线路杆塔)以及附属设施的日常巡视检查、隐患处理等工作。</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3.1.5 110千伏输电线路下地电缆及电缆通道(目前位于万科万悦汇1A幢靠近爱琴海购物公园侧公路旁的人机线20#-22#、渝北区国盛ICE中心进入车库保安亭旁的人机线66#-67#)巡视、检查、试验工作，每季度至少巡视检查1次，每2年至少进行一次试验,并在试验完成后二十个工作日内出具规范的试验报告。</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3.1.6 重庆机场110千伏变电站供电设施设备、调度通信系统、微机保护装置、直流系统、电力监控系统及110千伏供电线路全线进行一年两次换季维护工作(春夏换季、秋冬换季)。</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3.1.7 重庆机场110千伏变电站及输电线路设施设备接地电阻的测试，每年测试一次。</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3.1.8 重庆机场110千伏变电站工具的检验，如110千伏验电笔、10千伏验电笔、高压令克棒、绝缘手套、绝缘靴、万用表、摇表、接地电阻测试仪、核相仪、气体检测仪等，检验周期和检验内容根据行业行规执行，并根据实际情况出具规范的校验报告或合格证。</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3.1.9 负责现有6套视频监控的通信流量费。</w:t>
      </w:r>
    </w:p>
    <w:p w:rsidR="00C6198D" w:rsidRDefault="001452D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3.2 工作标准</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3.2.1 代维工作总体上确保重庆机场110千伏供配电系统运行随时处于良好状态（代维设备正常率100%）并满足行业运行标准，能通过电力行业各级主管部门的各项检查。</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3.2.2 组建临时代维项目部，代维服务管理人员和巡检人员不驻场，并在机场范围内设置办公地点（办公地点由甲方免费提供，地点位于机场110kV变电站办公楼201房间，房间面积16m</w:t>
      </w:r>
      <w:r>
        <w:rPr>
          <w:rFonts w:ascii="方正仿宋_GBK" w:eastAsia="方正仿宋_GBK" w:hAnsi="方正仿宋_GBK" w:cs="方正仿宋_GBK" w:hint="eastAsia"/>
          <w:sz w:val="28"/>
          <w:szCs w:val="28"/>
          <w:vertAlign w:val="superscript"/>
        </w:rPr>
        <w:t>2</w:t>
      </w:r>
      <w:r>
        <w:rPr>
          <w:rFonts w:ascii="方正仿宋_GBK" w:eastAsia="方正仿宋_GBK" w:hAnsi="方正仿宋_GBK" w:cs="方正仿宋_GBK" w:hint="eastAsia"/>
          <w:sz w:val="28"/>
          <w:szCs w:val="28"/>
        </w:rPr>
        <w:t>）。项目部组织人员熟悉线路走向及杆塔位置，熟悉各种设备功能，建立线路及设备档案；负责建立代维工作档案、制定工作计划、制定工作记录表格，以上文件需报甲方备案。</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3.2.3 110千伏人机线、环机线的线路全线巡视检查每周不得少于1次，对施工区域附近线路巡视每周不得少于2次。遇特殊天气（大风、雷暴雨、降雪等）、保电任务等情况，按电力调度室指令巡视，并及时将巡视结果回复电力调度室。遇特殊保电任务或者紧急情况，110千伏线路施工区域需派人值守。</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3.2.4 重庆机场所属110千伏暂未使用的输电线路及附属设施每个季度巡视一次。</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3.2.5 本周的巡查记录和图片资料最迟下周三交给电力操作一队存档备案,巡视标准参照附件4。代维期间发现代维线路的任何问题（包括通道清障、苗木砍伐等）应及时处理，由此产生的一切费用由乙方承担。</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3.2.6 代维期间，服从甲方就相关代维工作做出的安排及工作要求；如遇设备故障，须１小时内（不可抗力因素除外）赶到故障现场并及时组织抢修，修复时间不得超过12小时（甲方原因导致的除外）。</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3.2.7 </w:t>
      </w:r>
      <w:r>
        <w:rPr>
          <w:rFonts w:ascii="方正仿宋_GBK" w:eastAsia="方正仿宋_GBK" w:hAnsi="方正仿宋_GBK" w:cs="方正仿宋_GBK" w:hint="eastAsia"/>
          <w:sz w:val="28"/>
          <w:szCs w:val="28"/>
          <w:lang w:val="zh-CN"/>
        </w:rPr>
        <w:t>代维期间，乙方在机场内办公地点建立相应规章制度，做好台账记录，存放合格的常用工器具及备品备件，常用工器具在有效期内，常用工器具清单</w:t>
      </w:r>
      <w:r>
        <w:rPr>
          <w:rFonts w:ascii="方正仿宋_GBK" w:eastAsia="方正仿宋_GBK" w:hAnsi="方正仿宋_GBK" w:cs="方正仿宋_GBK" w:hint="eastAsia"/>
          <w:sz w:val="28"/>
          <w:szCs w:val="28"/>
        </w:rPr>
        <w:t>详细见附件9，</w:t>
      </w:r>
      <w:r>
        <w:rPr>
          <w:rFonts w:ascii="方正仿宋_GBK" w:eastAsia="方正仿宋_GBK" w:hAnsi="方正仿宋_GBK" w:cs="方正仿宋_GBK" w:hint="eastAsia"/>
          <w:sz w:val="28"/>
          <w:szCs w:val="28"/>
          <w:lang w:val="zh-CN"/>
        </w:rPr>
        <w:t>并接受电力调度控制中心的检查。</w:t>
      </w:r>
      <w:r>
        <w:rPr>
          <w:rFonts w:ascii="方正仿宋_GBK" w:eastAsia="方正仿宋_GBK" w:hAnsi="方正仿宋_GBK" w:cs="方正仿宋_GBK" w:hint="eastAsia"/>
          <w:sz w:val="28"/>
          <w:szCs w:val="28"/>
        </w:rPr>
        <w:t>代维服务合同终止后，</w:t>
      </w:r>
      <w:r>
        <w:rPr>
          <w:rFonts w:ascii="方正仿宋_GBK" w:eastAsia="方正仿宋_GBK" w:hAnsi="方正仿宋_GBK" w:cs="方正仿宋_GBK" w:hint="eastAsia"/>
          <w:sz w:val="28"/>
          <w:szCs w:val="28"/>
          <w:lang w:val="zh-CN"/>
        </w:rPr>
        <w:t>备品备件</w:t>
      </w:r>
      <w:r>
        <w:rPr>
          <w:rFonts w:ascii="方正仿宋_GBK" w:eastAsia="方正仿宋_GBK" w:hAnsi="方正仿宋_GBK" w:cs="方正仿宋_GBK" w:hint="eastAsia"/>
          <w:sz w:val="28"/>
          <w:szCs w:val="28"/>
        </w:rPr>
        <w:t>全部无偿移交重庆机场动力能源保障部电力调度控制中心。</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3.2.8 如遇换季维护、预试定检工作，乙方应增加足够的人数满足工作需要。</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3.2.9 若有线路改迁有影响供电安全的工作，做好现场监护工作。</w:t>
      </w:r>
    </w:p>
    <w:p w:rsidR="00C6198D" w:rsidRDefault="001452D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3.3 其他要求</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3.3.1 按照</w:t>
      </w:r>
      <w:hyperlink r:id="rId9" w:tgtFrame="https://www.baidu.com/_blank" w:history="1">
        <w:r>
          <w:rPr>
            <w:rFonts w:ascii="方正仿宋_GBK" w:eastAsia="方正仿宋_GBK" w:hAnsi="方正仿宋_GBK" w:cs="方正仿宋_GBK" w:hint="eastAsia"/>
            <w:sz w:val="28"/>
            <w:szCs w:val="28"/>
          </w:rPr>
          <w:t>国家电网重庆市电力公司市北供电分公司</w:t>
        </w:r>
      </w:hyperlink>
      <w:r>
        <w:rPr>
          <w:rFonts w:ascii="方正仿宋_GBK" w:eastAsia="方正仿宋_GBK" w:hAnsi="方正仿宋_GBK" w:cs="方正仿宋_GBK" w:hint="eastAsia"/>
          <w:sz w:val="28"/>
          <w:szCs w:val="28"/>
        </w:rPr>
        <w:t>相关规定开展工作,保证设施设备处于安全运行状态并满足行业要求。</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3.3.2 如重庆机场所属110千伏输电线路如全部或部分移交地方电力部门运行管理，则由合同双方协商，根据缩减的线路代维工作量，扣除从移交次月至本合同终止期间的线路代维费用。</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3.3.3 在本合同期间，机场110千伏架空输电线路若变动为110千伏电缆，则乙方负责改变线路后的巡视维护、试验等工作，并在试验完成后二十个工作日内出具规范的试验报告，所需的材料、人工及机具等费用由乙方承担，甲方不负责由此产生的任何费用。</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3.3.4 110千伏变电站站内设施设备故障维护,单次更换单个故障元器件价格在税前8000.00元(含)以下的,由乙方负责采购元器件并负责安装调试达到运行条件,甲方不负责由此产生的任何费用；单次更换单个故障元器件价格在税前8000.00元(不含)以上的,经甲方审核通过后,由甲方负责采购元器件,采购后的安装调试及相关费用由乙方承担。110千伏线路上更换元器件费用全部由乙方负责。</w:t>
      </w:r>
      <w:r>
        <w:rPr>
          <w:rFonts w:ascii="方正仿宋_GBK" w:eastAsia="方正仿宋_GBK" w:hAnsi="方正仿宋_GBK" w:cs="方正仿宋_GBK" w:hint="eastAsia"/>
          <w:sz w:val="28"/>
          <w:szCs w:val="28"/>
        </w:rPr>
        <w:lastRenderedPageBreak/>
        <w:t>除此之外，代维期间发生的任何费用,均由乙方负责(按电力设备运行规定,如遇设备大修,由甲方另做安排)。</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3.3.5 完成基本工作的同时，所有外包人员应服从重庆机场集团有限公司的管理，落实重庆机场集团有限公司的工作要求，遵守重庆机场集团有限公司的综治、内保、防疫相关要求。</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3.3.6 乙方应爱护办公环境，不得损坏甲方财产，造成一切后果损失由乙方负责。</w:t>
      </w:r>
    </w:p>
    <w:p w:rsidR="00C6198D" w:rsidRDefault="001452D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四、绩效考核方案</w:t>
      </w:r>
    </w:p>
    <w:p w:rsidR="00C6198D" w:rsidRDefault="001452D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4.1 月度绩效考核</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4.1.1 管理方面</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代维期间，因乙方原因造成停电事故，每发生一次，甲方有权处罚合同总金额10%的违约处罚，本合同年内发生三次及以上，甲方有权处罚全部合同金额的违约处罚。同时甲方有权终止代维合同，并保留追偿损失的权利。</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（2）代维期间，因乙方原因造成供电系统不能通过行业管理部门检查，每发生一次，处罚年度20%代维费的违约处罚。同时甲方有权要求乙方及时采取措施整改直至通过检查或者终止合同并追究乙方责任。</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（3）代维期间，因乙方原因造成代维的设施设备损坏的，除按原设备价值进行全额赔偿外并负责修复，如未及时修复，造成航空安全事故，甲方有权终止代维合同并有权追究乙方法律责任。</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（4）乙方派遣员工数量达不到合同要求，甲方有权处罚5000元/月/人的违约处罚。</w:t>
      </w:r>
      <w:r>
        <w:rPr>
          <w:rFonts w:ascii="方正仿宋_GBK" w:eastAsia="方正仿宋_GBK" w:hAnsi="方正仿宋_GBK" w:cs="方正仿宋_GBK" w:hint="eastAsia"/>
          <w:sz w:val="28"/>
          <w:szCs w:val="28"/>
        </w:rPr>
        <w:t>乙方</w:t>
      </w:r>
      <w:r>
        <w:rPr>
          <w:rFonts w:ascii="方正仿宋_GBK" w:eastAsia="方正仿宋_GBK" w:hAnsi="方正仿宋_GBK" w:cs="方正仿宋_GBK"/>
          <w:sz w:val="28"/>
          <w:szCs w:val="28"/>
        </w:rPr>
        <w:t>派遣员工</w:t>
      </w:r>
      <w:r>
        <w:rPr>
          <w:rFonts w:ascii="方正仿宋_GBK" w:eastAsia="方正仿宋_GBK" w:hAnsi="方正仿宋_GBK" w:cs="方正仿宋_GBK" w:hint="eastAsia"/>
          <w:sz w:val="28"/>
          <w:szCs w:val="28"/>
        </w:rPr>
        <w:t>资质达不到合同要求的，不得开展代维工作，甲方有权处</w:t>
      </w:r>
      <w:r>
        <w:rPr>
          <w:rFonts w:ascii="方正仿宋_GBK" w:eastAsia="方正仿宋_GBK" w:hAnsi="方正仿宋_GBK" w:cs="方正仿宋_GBK" w:hint="eastAsia"/>
          <w:sz w:val="28"/>
          <w:szCs w:val="28"/>
        </w:rPr>
        <w:lastRenderedPageBreak/>
        <w:t>罚10000元/月/人的违约处罚。若仍开展代维工作，甲方有权处罚20000元/次的违约处罚。</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出现下列情况之一时，甲方有权终止本合同，并视具体情况向乙方追偿造成的损失：</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1）乙方工作不满足甲方的管理和质量要求以及合同要求，且拒不整改的；</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2）乙方被评为“不合格承包商”限期内达不到整改要求的；</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3）给甲方造成重大损失或恶劣影响的。</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4.1.2 检查方面</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一月内连续3次或半年内累计5次收到甲方《业务整改单》，合同到期后，若该项目需继续外包，则不与该外包服务商续签合同。</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4.1.3 具体考核评估标准参照附件3。</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4.1.4 月度考核高于（含）90分不扣钱，月度考核得分低于90分：</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月度支付金额（低于90分）=月度正常应支付金额*（本月考核分数+10）/100</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4.1.5 乙方拒不交纳违约金，甲方有权终止合同。乙方不按时交纳违约金，甲方有权不支付当季度服务款，直至乙方足额交纳违约金为止。</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4.1.6 合同年度月度绩效考核出现两次低于60分的情况，甲方有权采取约谈方式要求乙方提升工作质量，出现三次低于60分的情况，甲方有权解除合同。</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4.1.7违约金由乙方当月月底打入甲方财务指定银行账户。</w:t>
      </w:r>
    </w:p>
    <w:p w:rsidR="00C6198D" w:rsidRDefault="001452D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4.2 年度绩效考核</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4.2.1 考核周期和考核时间</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（1）每年根据动力能源保障部外包采购服务商年度综合评价（标准）组织开展一次对外包服务商的年度绩效考核；</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（2）年度绩效考核时间：最后一个合同年度提前6个月启动，其余合同年度提前1个月启动。</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4.2.2 考核方式</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年度绩效考核总分为100分，考核期限内月度考核平均分占权重90%，外包商服务对象评分平均得分占权重10%，外包商服务对象至少一个，具体评分标准参照附件1。</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4.2.3 年度绩效考核结果评价</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年度绩效考核总分为100分。根据年度绩效考核得分，评价结果为：优秀、合格、不合格三个档次。</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（1）年度绩效考核得分90分（含）以上的为优秀；</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（2）年度绩效考核得分60分（含）至90分的为及格；</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（3）年度绩效考核得分60分以下的为不合格。</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4.2.4 年度绩效考核结果的运用</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对外包服务商的终止依据按绩效考核得分结果实施。每年的年度绩效考核得分均高于90分（含）的，合同到期后，可考虑与其签订补充协议，顺延合同期限一年，报集团公司业务外包领导小组审批同意后，执行后续合同期限（合同总期限最长不超过5年）；年度绩效考核有一年得分低于90分并高于60分（含）的，合同到期不考虑续签合同事宜；年度绩效考核有一年得分低于60分的，可终止业务外包服务合同。</w:t>
      </w:r>
    </w:p>
    <w:p w:rsidR="00C6198D" w:rsidRDefault="001452D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五、比选响应人报价要求及项目最高限价</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比选响应人的报价应包含为完成本项目供货及各阶段服务所发生的相应费用。包括但不限于完成本项目所需的人工费、设备费、通信费、物资费、样品</w:t>
      </w:r>
      <w:r>
        <w:rPr>
          <w:rFonts w:ascii="方正仿宋_GBK" w:eastAsia="方正仿宋_GBK" w:hAnsi="方正仿宋_GBK" w:cs="方正仿宋_GBK" w:hint="eastAsia"/>
          <w:sz w:val="28"/>
          <w:szCs w:val="28"/>
        </w:rPr>
        <w:lastRenderedPageBreak/>
        <w:t>鉴定费、证件办理费、保险费、风险费、措施费以及项目验收工作所产生的差旅费、会议费、专家指导费等为完成本项目所产生的一切费用（不含增值税）。本项目报价为包干价，不再另行增加费用。报价的货币应为人民币。</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 本项目不含增值税最高限价为人民币110.78万</w:t>
      </w:r>
      <w:r w:rsidRPr="001452D2">
        <w:rPr>
          <w:rFonts w:ascii="方正仿宋_GBK" w:eastAsia="方正仿宋_GBK" w:hAnsi="方正仿宋_GBK" w:cs="方正仿宋_GBK" w:hint="eastAsia"/>
          <w:color w:val="000000" w:themeColor="text1"/>
          <w:sz w:val="28"/>
          <w:szCs w:val="28"/>
        </w:rPr>
        <w:t>元</w:t>
      </w:r>
      <w:r>
        <w:rPr>
          <w:rFonts w:ascii="方正仿宋_GBK" w:eastAsia="方正仿宋_GBK" w:hAnsi="方正仿宋_GBK" w:cs="方正仿宋_GBK" w:hint="eastAsia"/>
          <w:sz w:val="28"/>
          <w:szCs w:val="28"/>
        </w:rPr>
        <w:t>，报价超过最高限价，将取消比选响应方的比选资格。</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5.3 在修正范围内的以下情形不作为比选响应文件作废的依据：</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5.3.1 比选响应文件中的大写金额与小写金额不一致的，以大写金额为准；</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5.3.2 数字表示的数额与用文字表示的数额不一致时，以文字数额为准；</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5.3.3 总价金额与依据单价计算出的结果不一致的，以单价金额为准修正总价，但单价金额小数点有明显错误的除外。</w:t>
      </w:r>
    </w:p>
    <w:p w:rsidR="00C6198D" w:rsidRDefault="001452D2">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六、</w:t>
      </w:r>
      <w:r>
        <w:rPr>
          <w:rFonts w:ascii="方正仿宋_GBK" w:eastAsia="方正仿宋_GBK" w:hAnsi="方正仿宋_GBK" w:cs="方正仿宋_GBK" w:hint="eastAsia"/>
          <w:b/>
          <w:bCs/>
          <w:color w:val="000000"/>
          <w:sz w:val="28"/>
          <w:szCs w:val="28"/>
        </w:rPr>
        <w:t>成交标准</w:t>
      </w:r>
    </w:p>
    <w:p w:rsidR="00C6198D" w:rsidRDefault="001452D2">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本次</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bCs/>
          <w:sz w:val="28"/>
          <w:szCs w:val="28"/>
        </w:rPr>
        <w:t>成交人确定办法采用</w:t>
      </w:r>
      <w:r>
        <w:rPr>
          <w:rFonts w:ascii="方正仿宋_GBK" w:eastAsia="方正仿宋_GBK" w:hAnsi="方正仿宋_GBK" w:cs="方正仿宋_GBK" w:hint="eastAsia"/>
          <w:b/>
          <w:bCs/>
          <w:sz w:val="28"/>
          <w:szCs w:val="28"/>
        </w:rPr>
        <w:t>经综合评分法评选的得分最高者</w:t>
      </w:r>
      <w:r>
        <w:rPr>
          <w:rFonts w:ascii="方正仿宋_GBK" w:eastAsia="方正仿宋_GBK" w:hAnsi="方正仿宋_GBK" w:cs="方正仿宋_GBK" w:hint="eastAsia"/>
          <w:bCs/>
          <w:sz w:val="28"/>
          <w:szCs w:val="28"/>
        </w:rPr>
        <w:t>成交，即经采购方按规定组建的评审委员会评审，</w:t>
      </w:r>
      <w:r>
        <w:rPr>
          <w:rFonts w:ascii="方正仿宋_GBK" w:eastAsia="方正仿宋_GBK" w:hAnsi="方正仿宋_GBK" w:cs="方正仿宋_GBK" w:hint="eastAsia"/>
          <w:kern w:val="0"/>
          <w:sz w:val="28"/>
          <w:szCs w:val="28"/>
        </w:rPr>
        <w:t>根据符合采购需求、质量和服务，且综合评价得分最高的原则确定成交候选人</w:t>
      </w:r>
      <w:r>
        <w:rPr>
          <w:rFonts w:ascii="方正仿宋_GBK" w:eastAsia="方正仿宋_GBK" w:hAnsi="方正仿宋_GBK" w:cs="方正仿宋_GBK" w:hint="eastAsia"/>
          <w:bCs/>
          <w:sz w:val="28"/>
          <w:szCs w:val="28"/>
        </w:rPr>
        <w:t>（评分办法详见第二章）。</w:t>
      </w:r>
    </w:p>
    <w:p w:rsidR="00C6198D" w:rsidRDefault="001452D2">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C6198D" w:rsidRDefault="001452D2">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 递交比选响应文件截止时，送达的比选响应文件少于3个的，应停止比选活动，将递交的比选响应文件退还比选响应人，并重新组织比选。重新比选仍然不足3个单位的，比选项目将可以继续进行比选。</w:t>
      </w:r>
    </w:p>
    <w:p w:rsidR="00C6198D" w:rsidRDefault="001452D2">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kern w:val="0"/>
          <w:sz w:val="28"/>
          <w:szCs w:val="28"/>
        </w:rPr>
        <w:t>6.2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sz w:val="28"/>
          <w:szCs w:val="28"/>
        </w:rPr>
        <w:t>审委员会可以继续评审。经评审后符合采购需求、质量和服务的比选响应人，按综合得分从高到低排序的原则确定</w:t>
      </w:r>
      <w:r>
        <w:rPr>
          <w:rFonts w:ascii="方正仿宋_GBK" w:eastAsia="方正仿宋_GBK" w:hAnsi="方正仿宋_GBK" w:cs="方正仿宋_GBK" w:hint="eastAsia"/>
          <w:bCs/>
          <w:sz w:val="28"/>
          <w:szCs w:val="28"/>
        </w:rPr>
        <w:lastRenderedPageBreak/>
        <w:t>1</w:t>
      </w:r>
      <w:r>
        <w:rPr>
          <w:rFonts w:ascii="方正仿宋_GBK" w:eastAsia="方正仿宋_GBK" w:hAnsi="方正仿宋_GBK" w:cs="方正仿宋_GBK"/>
          <w:bCs/>
          <w:sz w:val="28"/>
          <w:szCs w:val="28"/>
        </w:rPr>
        <w:t>-</w:t>
      </w:r>
      <w:r>
        <w:rPr>
          <w:rFonts w:ascii="方正仿宋_GBK" w:eastAsia="方正仿宋_GBK" w:hAnsi="方正仿宋_GBK" w:cs="方正仿宋_GBK" w:hint="eastAsia"/>
          <w:bCs/>
          <w:sz w:val="28"/>
          <w:szCs w:val="28"/>
        </w:rPr>
        <w:t>3名采购成交候选人。</w:t>
      </w:r>
    </w:p>
    <w:p w:rsidR="00C6198D" w:rsidRDefault="001452D2">
      <w:pPr>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bCs/>
          <w:sz w:val="28"/>
          <w:szCs w:val="28"/>
        </w:rPr>
        <w:t>6.3 项目重新比选时，经评审有有效比选响应人的，应当按规定程序，根</w:t>
      </w:r>
      <w:r>
        <w:rPr>
          <w:rFonts w:ascii="方正仿宋_GBK" w:eastAsia="方正仿宋_GBK" w:hAnsi="方正仿宋_GBK" w:cs="方正仿宋_GBK" w:hint="eastAsia"/>
          <w:kern w:val="0"/>
          <w:sz w:val="28"/>
          <w:szCs w:val="28"/>
        </w:rPr>
        <w:t>据符合采购需求、质量和服务，且</w:t>
      </w:r>
      <w:r>
        <w:rPr>
          <w:rFonts w:ascii="方正仿宋_GBK" w:eastAsia="方正仿宋_GBK" w:hAnsi="方正仿宋_GBK" w:cs="方正仿宋_GBK" w:hint="eastAsia"/>
          <w:bCs/>
          <w:sz w:val="28"/>
          <w:szCs w:val="28"/>
        </w:rPr>
        <w:t>综合得分从高到低排序的原则确定1</w:t>
      </w:r>
      <w:r>
        <w:rPr>
          <w:rFonts w:ascii="方正仿宋_GBK" w:eastAsia="方正仿宋_GBK" w:hAnsi="方正仿宋_GBK" w:cs="方正仿宋_GBK"/>
          <w:bCs/>
          <w:sz w:val="28"/>
          <w:szCs w:val="28"/>
        </w:rPr>
        <w:t>-</w:t>
      </w:r>
      <w:r>
        <w:rPr>
          <w:rFonts w:ascii="方正仿宋_GBK" w:eastAsia="方正仿宋_GBK" w:hAnsi="方正仿宋_GBK" w:cs="方正仿宋_GBK" w:hint="eastAsia"/>
          <w:bCs/>
          <w:sz w:val="28"/>
          <w:szCs w:val="28"/>
        </w:rPr>
        <w:t>3名采购成交候选人</w:t>
      </w:r>
      <w:r>
        <w:rPr>
          <w:rFonts w:ascii="方正仿宋_GBK" w:eastAsia="方正仿宋_GBK" w:hAnsi="方正仿宋_GBK" w:cs="方正仿宋_GBK" w:hint="eastAsia"/>
          <w:kern w:val="0"/>
          <w:sz w:val="28"/>
          <w:szCs w:val="28"/>
        </w:rPr>
        <w:t>。</w:t>
      </w:r>
    </w:p>
    <w:p w:rsidR="00C6198D" w:rsidRDefault="001452D2">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七、比选采购文件的发布方式及时间</w:t>
      </w:r>
    </w:p>
    <w:p w:rsidR="00C6198D" w:rsidRDefault="001452D2">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7</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发布方式：比选采购文件及相关资料由重庆机场集团有限公司采购办公室（建设部）公开发布于重庆机场集团有限公司官方网站（www.cqa.cn）。</w:t>
      </w:r>
    </w:p>
    <w:p w:rsidR="00C6198D" w:rsidRPr="001127C0" w:rsidRDefault="001452D2">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7</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Pr="001127C0">
        <w:rPr>
          <w:rFonts w:ascii="方正仿宋_GBK" w:eastAsia="方正仿宋_GBK" w:hAnsi="方正仿宋_GBK" w:cs="方正仿宋_GBK" w:hint="eastAsia"/>
          <w:color w:val="000000" w:themeColor="text1"/>
          <w:kern w:val="0"/>
          <w:sz w:val="28"/>
          <w:szCs w:val="28"/>
        </w:rPr>
        <w:t>：</w:t>
      </w:r>
      <w:r w:rsidR="001127C0" w:rsidRPr="001127C0">
        <w:rPr>
          <w:rFonts w:ascii="方正仿宋_GBK" w:eastAsia="方正仿宋_GBK" w:hAnsi="方正仿宋_GBK" w:cs="方正仿宋_GBK"/>
          <w:color w:val="000000" w:themeColor="text1"/>
          <w:kern w:val="0"/>
          <w:sz w:val="28"/>
          <w:szCs w:val="28"/>
        </w:rPr>
        <w:t xml:space="preserve"> 2022</w:t>
      </w:r>
      <w:r w:rsidRPr="001127C0">
        <w:rPr>
          <w:rFonts w:ascii="方正仿宋_GBK" w:eastAsia="方正仿宋_GBK" w:hAnsi="方正仿宋_GBK" w:cs="方正仿宋_GBK" w:hint="eastAsia"/>
          <w:color w:val="000000" w:themeColor="text1"/>
          <w:kern w:val="0"/>
          <w:sz w:val="28"/>
          <w:szCs w:val="28"/>
        </w:rPr>
        <w:t>年</w:t>
      </w:r>
      <w:r w:rsidR="001127C0" w:rsidRPr="001127C0">
        <w:rPr>
          <w:rFonts w:ascii="方正仿宋_GBK" w:eastAsia="方正仿宋_GBK" w:hAnsi="方正仿宋_GBK" w:cs="方正仿宋_GBK"/>
          <w:color w:val="000000" w:themeColor="text1"/>
          <w:kern w:val="0"/>
          <w:sz w:val="28"/>
          <w:szCs w:val="28"/>
        </w:rPr>
        <w:t>3</w:t>
      </w:r>
      <w:r w:rsidRPr="001127C0">
        <w:rPr>
          <w:rFonts w:ascii="方正仿宋_GBK" w:eastAsia="方正仿宋_GBK" w:hAnsi="方正仿宋_GBK" w:cs="方正仿宋_GBK" w:hint="eastAsia"/>
          <w:color w:val="000000" w:themeColor="text1"/>
          <w:kern w:val="0"/>
          <w:sz w:val="28"/>
          <w:szCs w:val="28"/>
        </w:rPr>
        <w:t>月</w:t>
      </w:r>
      <w:r w:rsidR="001127C0" w:rsidRPr="001127C0">
        <w:rPr>
          <w:rFonts w:ascii="方正仿宋_GBK" w:eastAsia="方正仿宋_GBK" w:hAnsi="方正仿宋_GBK" w:cs="方正仿宋_GBK"/>
          <w:color w:val="000000" w:themeColor="text1"/>
          <w:kern w:val="0"/>
          <w:sz w:val="28"/>
          <w:szCs w:val="28"/>
        </w:rPr>
        <w:t>29</w:t>
      </w:r>
      <w:r w:rsidRPr="001127C0">
        <w:rPr>
          <w:rFonts w:ascii="方正仿宋_GBK" w:eastAsia="方正仿宋_GBK" w:hAnsi="方正仿宋_GBK" w:cs="方正仿宋_GBK" w:hint="eastAsia"/>
          <w:color w:val="000000" w:themeColor="text1"/>
          <w:kern w:val="0"/>
          <w:sz w:val="28"/>
          <w:szCs w:val="28"/>
        </w:rPr>
        <w:t>日。</w:t>
      </w:r>
      <w:bookmarkStart w:id="0" w:name="_Toc45632355"/>
      <w:r w:rsidRPr="001127C0">
        <w:rPr>
          <w:rFonts w:ascii="方正仿宋_GBK" w:eastAsia="方正仿宋_GBK" w:hAnsi="方正仿宋_GBK" w:cs="方正仿宋_GBK" w:hint="eastAsia"/>
          <w:color w:val="000000" w:themeColor="text1"/>
          <w:kern w:val="0"/>
          <w:sz w:val="28"/>
          <w:szCs w:val="28"/>
        </w:rPr>
        <w:t xml:space="preserve"> </w:t>
      </w:r>
    </w:p>
    <w:p w:rsidR="00C6198D" w:rsidRDefault="001452D2">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八、对比选采购文件提出问题的截止时间及比选采购人澄清补遗时间</w:t>
      </w:r>
      <w:bookmarkEnd w:id="0"/>
    </w:p>
    <w:p w:rsidR="00C6198D" w:rsidRDefault="001452D2">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8.1 比选响应人对比选采购文件如有疑问，须于</w:t>
      </w:r>
      <w:r w:rsidR="001127C0" w:rsidRPr="000359E4">
        <w:rPr>
          <w:rFonts w:ascii="方正仿宋_GBK" w:eastAsia="方正仿宋_GBK" w:hAnsi="方正仿宋_GBK" w:cs="方正仿宋_GBK"/>
          <w:color w:val="000000" w:themeColor="text1"/>
          <w:kern w:val="0"/>
          <w:sz w:val="28"/>
          <w:szCs w:val="28"/>
        </w:rPr>
        <w:t>2022</w:t>
      </w:r>
      <w:r w:rsidRPr="000359E4">
        <w:rPr>
          <w:rFonts w:ascii="方正仿宋_GBK" w:eastAsia="方正仿宋_GBK" w:hAnsi="方正仿宋_GBK" w:cs="方正仿宋_GBK" w:hint="eastAsia"/>
          <w:color w:val="000000" w:themeColor="text1"/>
          <w:kern w:val="0"/>
          <w:sz w:val="28"/>
          <w:szCs w:val="28"/>
        </w:rPr>
        <w:t>年</w:t>
      </w:r>
      <w:r w:rsidR="001127C0" w:rsidRPr="000359E4">
        <w:rPr>
          <w:rFonts w:ascii="方正仿宋_GBK" w:eastAsia="方正仿宋_GBK" w:hAnsi="方正仿宋_GBK" w:cs="方正仿宋_GBK"/>
          <w:color w:val="000000" w:themeColor="text1"/>
          <w:kern w:val="0"/>
          <w:sz w:val="28"/>
          <w:szCs w:val="28"/>
        </w:rPr>
        <w:t>3</w:t>
      </w:r>
      <w:r w:rsidRPr="000359E4">
        <w:rPr>
          <w:rFonts w:ascii="方正仿宋_GBK" w:eastAsia="方正仿宋_GBK" w:hAnsi="方正仿宋_GBK" w:cs="方正仿宋_GBK" w:hint="eastAsia"/>
          <w:color w:val="000000" w:themeColor="text1"/>
          <w:kern w:val="0"/>
          <w:sz w:val="28"/>
          <w:szCs w:val="28"/>
        </w:rPr>
        <w:t>月</w:t>
      </w:r>
      <w:r w:rsidR="000359E4" w:rsidRPr="000359E4">
        <w:rPr>
          <w:rFonts w:ascii="方正仿宋_GBK" w:eastAsia="方正仿宋_GBK" w:hAnsi="方正仿宋_GBK" w:cs="方正仿宋_GBK"/>
          <w:color w:val="000000" w:themeColor="text1"/>
          <w:kern w:val="0"/>
          <w:sz w:val="28"/>
          <w:szCs w:val="28"/>
        </w:rPr>
        <w:t>31</w:t>
      </w:r>
      <w:r w:rsidRPr="000359E4">
        <w:rPr>
          <w:rFonts w:ascii="方正仿宋_GBK" w:eastAsia="方正仿宋_GBK" w:hAnsi="方正仿宋_GBK" w:cs="方正仿宋_GBK" w:hint="eastAsia"/>
          <w:color w:val="000000" w:themeColor="text1"/>
          <w:kern w:val="0"/>
          <w:sz w:val="28"/>
          <w:szCs w:val="28"/>
        </w:rPr>
        <w:t>日</w:t>
      </w:r>
      <w:r w:rsidR="000359E4">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：00前将疑问函（加盖单位鲜公章的扫描件）以电子邮件形式发至比选采购人电子邮箱</w:t>
      </w:r>
      <w:r w:rsidR="000359E4" w:rsidRPr="000359E4">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，并电话通知比选采购人，过期不再受理。采购人将在比选采购文件提问截止时间后及时组织答疑，答疑内容在重庆机场集团有限公司官方网站（www.cqa.cn）以公告形式发布。</w:t>
      </w:r>
    </w:p>
    <w:p w:rsidR="00C6198D" w:rsidRDefault="001452D2">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8.2 采购人对比选采购文件澄清、补遗的内容</w:t>
      </w:r>
      <w:r w:rsidRPr="000359E4">
        <w:rPr>
          <w:rFonts w:ascii="方正仿宋_GBK" w:eastAsia="方正仿宋_GBK" w:hAnsi="方正仿宋_GBK" w:cs="方正仿宋_GBK" w:hint="eastAsia"/>
          <w:color w:val="000000" w:themeColor="text1"/>
          <w:kern w:val="0"/>
          <w:sz w:val="28"/>
          <w:szCs w:val="28"/>
        </w:rPr>
        <w:t>在</w:t>
      </w:r>
      <w:r w:rsidR="000359E4" w:rsidRPr="000359E4">
        <w:rPr>
          <w:rFonts w:ascii="方正仿宋_GBK" w:eastAsia="方正仿宋_GBK" w:hAnsi="方正仿宋_GBK" w:cs="方正仿宋_GBK"/>
          <w:color w:val="000000" w:themeColor="text1"/>
          <w:kern w:val="0"/>
          <w:sz w:val="28"/>
          <w:szCs w:val="28"/>
        </w:rPr>
        <w:t>2022</w:t>
      </w:r>
      <w:r w:rsidRPr="000359E4">
        <w:rPr>
          <w:rFonts w:ascii="方正仿宋_GBK" w:eastAsia="方正仿宋_GBK" w:hAnsi="方正仿宋_GBK" w:cs="方正仿宋_GBK" w:hint="eastAsia"/>
          <w:color w:val="000000" w:themeColor="text1"/>
          <w:kern w:val="0"/>
          <w:sz w:val="28"/>
          <w:szCs w:val="28"/>
        </w:rPr>
        <w:t>年</w:t>
      </w:r>
      <w:r w:rsidR="000359E4" w:rsidRPr="000359E4">
        <w:rPr>
          <w:rFonts w:ascii="方正仿宋_GBK" w:eastAsia="方正仿宋_GBK" w:hAnsi="方正仿宋_GBK" w:cs="方正仿宋_GBK"/>
          <w:color w:val="000000" w:themeColor="text1"/>
          <w:kern w:val="0"/>
          <w:sz w:val="28"/>
          <w:szCs w:val="28"/>
        </w:rPr>
        <w:t>4</w:t>
      </w:r>
      <w:r w:rsidRPr="000359E4">
        <w:rPr>
          <w:rFonts w:ascii="方正仿宋_GBK" w:eastAsia="方正仿宋_GBK" w:hAnsi="方正仿宋_GBK" w:cs="方正仿宋_GBK" w:hint="eastAsia"/>
          <w:color w:val="000000" w:themeColor="text1"/>
          <w:kern w:val="0"/>
          <w:sz w:val="28"/>
          <w:szCs w:val="28"/>
        </w:rPr>
        <w:t>月</w:t>
      </w:r>
      <w:r w:rsidR="000359E4" w:rsidRPr="000359E4">
        <w:rPr>
          <w:rFonts w:ascii="方正仿宋_GBK" w:eastAsia="方正仿宋_GBK" w:hAnsi="方正仿宋_GBK" w:cs="方正仿宋_GBK"/>
          <w:color w:val="000000" w:themeColor="text1"/>
          <w:kern w:val="0"/>
          <w:sz w:val="28"/>
          <w:szCs w:val="28"/>
        </w:rPr>
        <w:t>1</w:t>
      </w:r>
      <w:r w:rsidRPr="000359E4">
        <w:rPr>
          <w:rFonts w:ascii="方正仿宋_GBK" w:eastAsia="方正仿宋_GBK" w:hAnsi="方正仿宋_GBK" w:cs="方正仿宋_GBK" w:hint="eastAsia"/>
          <w:color w:val="000000" w:themeColor="text1"/>
          <w:kern w:val="0"/>
          <w:sz w:val="28"/>
          <w:szCs w:val="28"/>
        </w:rPr>
        <w:t>日17：00前</w:t>
      </w:r>
      <w:r>
        <w:rPr>
          <w:rFonts w:ascii="方正仿宋_GBK" w:eastAsia="方正仿宋_GBK" w:hAnsi="方正仿宋_GBK" w:cs="方正仿宋_GBK" w:hint="eastAsia"/>
          <w:color w:val="000000" w:themeColor="text1"/>
          <w:kern w:val="0"/>
          <w:sz w:val="28"/>
          <w:szCs w:val="28"/>
        </w:rPr>
        <w:t>在重庆机场集团有限公司官方网站（www.cqa.cn）以公告形式发布。</w:t>
      </w:r>
    </w:p>
    <w:p w:rsidR="00C6198D" w:rsidRDefault="001452D2">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注：各比选响应人应当随时关注重庆机场集团有限公司官方网站（www.cqa.cn）所发布的相关答疑、澄清或补遗资料，各比选响应人不管下载与否都将被视为已知晓。由此产生的一切后果由比选响应人自负。</w:t>
      </w:r>
    </w:p>
    <w:p w:rsidR="00C6198D" w:rsidRDefault="001452D2">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九、比选响应保证金及履约保证金</w:t>
      </w:r>
    </w:p>
    <w:p w:rsidR="00C6198D" w:rsidRDefault="001452D2">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9.1 比选响应保证金</w:t>
      </w:r>
    </w:p>
    <w:p w:rsidR="00C6198D" w:rsidRDefault="001452D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有意愿参与本项目比选的单位应按规定缴纳比选响应保证金（作</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color w:val="000000"/>
          <w:kern w:val="0"/>
          <w:sz w:val="28"/>
          <w:szCs w:val="28"/>
        </w:rPr>
        <w:lastRenderedPageBreak/>
        <w:t>保证金理解），本项目比选响应保证金金额为人民</w:t>
      </w:r>
      <w:r w:rsidRPr="000359E4">
        <w:rPr>
          <w:rFonts w:ascii="方正仿宋_GBK" w:eastAsia="方正仿宋_GBK" w:hAnsi="方正仿宋_GBK" w:cs="方正仿宋_GBK" w:hint="eastAsia"/>
          <w:color w:val="000000" w:themeColor="text1"/>
          <w:kern w:val="0"/>
          <w:sz w:val="28"/>
          <w:szCs w:val="28"/>
        </w:rPr>
        <w:t>币</w:t>
      </w:r>
      <w:r w:rsidRPr="000359E4">
        <w:rPr>
          <w:rFonts w:ascii="方正仿宋_GBK" w:eastAsia="方正仿宋_GBK" w:hAnsi="方正仿宋_GBK" w:cs="方正仿宋_GBK" w:hint="eastAsia"/>
          <w:color w:val="000000" w:themeColor="text1"/>
          <w:kern w:val="0"/>
          <w:sz w:val="28"/>
          <w:szCs w:val="28"/>
          <w:u w:val="single"/>
        </w:rPr>
        <w:t xml:space="preserve"> 10000 </w:t>
      </w:r>
      <w:r w:rsidRPr="000359E4">
        <w:rPr>
          <w:rFonts w:ascii="方正仿宋_GBK" w:eastAsia="方正仿宋_GBK" w:hAnsi="方正仿宋_GBK" w:cs="方正仿宋_GBK" w:hint="eastAsia"/>
          <w:color w:val="000000" w:themeColor="text1"/>
          <w:kern w:val="0"/>
          <w:sz w:val="28"/>
          <w:szCs w:val="28"/>
        </w:rPr>
        <w:t>元</w:t>
      </w:r>
      <w:r>
        <w:rPr>
          <w:rFonts w:ascii="方正仿宋_GBK" w:eastAsia="方正仿宋_GBK" w:hAnsi="方正仿宋_GBK" w:cs="方正仿宋_GBK" w:hint="eastAsia"/>
          <w:color w:val="000000"/>
          <w:kern w:val="0"/>
          <w:sz w:val="28"/>
          <w:szCs w:val="28"/>
        </w:rPr>
        <w:t>整。</w:t>
      </w:r>
    </w:p>
    <w:p w:rsidR="00C6198D" w:rsidRDefault="001452D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提交时间：比选开始前</w:t>
      </w:r>
    </w:p>
    <w:p w:rsidR="00C6198D" w:rsidRDefault="001452D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rsidR="00C6198D" w:rsidRDefault="001452D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C6198D" w:rsidRDefault="001452D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C6198D" w:rsidRDefault="001452D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C6198D" w:rsidRDefault="001452D2">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注意：比选响应人在比选开始前递交比选响应文件时应出示采购人财务部门开具的项目比选保证金收据，否则，采购人将拒收比选响应文件。</w:t>
      </w:r>
    </w:p>
    <w:p w:rsidR="00C6198D" w:rsidRDefault="001452D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项目比选响应保证金的退还</w:t>
      </w:r>
    </w:p>
    <w:p w:rsidR="00C6198D" w:rsidRDefault="001452D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rsidR="00C6198D" w:rsidRDefault="001452D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成交候选人范围内的单位提交的本项目比选响应保证金，在本项目合同签订完成后退还，退还手续同上。</w:t>
      </w:r>
    </w:p>
    <w:p w:rsidR="00C6198D" w:rsidRDefault="001452D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成交的比选人缴纳的比选响应保证金将转为</w:t>
      </w:r>
      <w:r>
        <w:rPr>
          <w:rFonts w:ascii="方正仿宋_GBK" w:eastAsia="方正仿宋_GBK" w:hAnsi="方正仿宋_GBK" w:cs="方正仿宋_GBK" w:hint="eastAsia"/>
          <w:sz w:val="28"/>
          <w:szCs w:val="28"/>
        </w:rPr>
        <w:t>履约保证金的一部分。</w:t>
      </w:r>
    </w:p>
    <w:p w:rsidR="00C6198D" w:rsidRDefault="001452D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C6198D" w:rsidRDefault="001452D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C6198D" w:rsidRDefault="001452D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9.2 履约保证金</w:t>
      </w:r>
    </w:p>
    <w:p w:rsidR="00C6198D" w:rsidRDefault="001452D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履约保证金为合同总价款的10%，在收到成交通知书10日内足额缴纳，于履约结束后30天后一次性退还（不计利息）。</w:t>
      </w:r>
    </w:p>
    <w:p w:rsidR="00C6198D" w:rsidRDefault="001452D2">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w:t>
      </w:r>
      <w:r>
        <w:rPr>
          <w:rFonts w:ascii="方正仿宋_GBK" w:eastAsia="方正仿宋_GBK" w:hAnsi="方正仿宋_GBK" w:cs="方正仿宋_GBK" w:hint="eastAsia"/>
          <w:b/>
          <w:color w:val="000000"/>
          <w:sz w:val="28"/>
          <w:szCs w:val="28"/>
        </w:rPr>
        <w:t>、比选响应有效期</w:t>
      </w:r>
    </w:p>
    <w:p w:rsidR="00C6198D" w:rsidRDefault="001452D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w:t>
      </w:r>
    </w:p>
    <w:p w:rsidR="00C6198D" w:rsidRDefault="001452D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注：比选响应有效期作</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color w:val="000000"/>
          <w:sz w:val="28"/>
          <w:szCs w:val="28"/>
        </w:rPr>
        <w:t>有效期理解。</w:t>
      </w:r>
    </w:p>
    <w:p w:rsidR="00C6198D" w:rsidRDefault="001452D2">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rPr>
        <w:t>十一</w:t>
      </w:r>
      <w:r>
        <w:rPr>
          <w:rFonts w:ascii="方正仿宋_GBK" w:eastAsia="方正仿宋_GBK" w:hAnsi="方正仿宋_GBK" w:cs="方正仿宋_GBK" w:hint="eastAsia"/>
          <w:b/>
          <w:color w:val="000000"/>
          <w:sz w:val="28"/>
          <w:szCs w:val="28"/>
          <w:lang w:val="zh-CN"/>
        </w:rPr>
        <w:t>、比选响应文件的编制和提交</w:t>
      </w:r>
    </w:p>
    <w:p w:rsidR="00C6198D" w:rsidRDefault="001452D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采购文件提出的采购清单、技术要求和条件作出实质性应答。</w:t>
      </w:r>
    </w:p>
    <w:p w:rsidR="00C6198D" w:rsidRDefault="001452D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C6198D" w:rsidRDefault="001452D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C6198D" w:rsidRDefault="001452D2">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zh-CN"/>
        </w:rPr>
        <w:t>）。</w:t>
      </w:r>
    </w:p>
    <w:p w:rsidR="00C6198D" w:rsidRDefault="001452D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采购文件要求报出拟提供单价、总价等详细内容，各项报价应包括相关税金和服务等全部费用，报价为含增值税税额的报价/不含增值税税额的报价，增值税税率单列。</w:t>
      </w:r>
    </w:p>
    <w:p w:rsidR="00C6198D" w:rsidRDefault="001452D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商务部分。主要包括三证合一的营业执照（复印件），</w:t>
      </w:r>
      <w:r>
        <w:rPr>
          <w:rFonts w:ascii="方正仿宋_GBK" w:eastAsia="方正仿宋_GBK" w:hAnsi="方正仿宋_GBK" w:cs="方正仿宋_GBK" w:hint="eastAsia"/>
          <w:sz w:val="28"/>
          <w:szCs w:val="28"/>
        </w:rPr>
        <w:t>承装（修、试）电力设施许可证三级及以上资质复印件，</w:t>
      </w:r>
      <w:r>
        <w:rPr>
          <w:rFonts w:ascii="方正仿宋_GBK" w:eastAsia="方正仿宋_GBK" w:hAnsi="方正仿宋_GBK" w:cs="方正仿宋_GBK" w:hint="eastAsia"/>
          <w:color w:val="000000"/>
          <w:sz w:val="28"/>
          <w:szCs w:val="28"/>
          <w:lang w:val="zh-CN"/>
        </w:rPr>
        <w:t>法人代表委托书（原件）、制造商或代理商授权（或货物销售资格证明）文件以及所提供产品的合格证明、其它资格证明（如企业资信证明、质量体系认证等）以及服务承诺等。</w:t>
      </w:r>
    </w:p>
    <w:p w:rsidR="00C6198D" w:rsidRDefault="001452D2">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 xml:space="preserve">11.2.5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C6198D" w:rsidRDefault="001452D2">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lastRenderedPageBreak/>
        <w:t>十二、比选响应文件作废条款</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未按照规定交纳比选响应保证金的。</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比选响应人的报价超过比选最高限价的。</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比选响应文件未装袋密封的。比选响应文件封面及密封袋封面上须注明“项目名称”、“项目编号”、“比选响应单位名称”，并加盖单位公章。</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比选响应文件装订要求不符：</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12.4.1 散装或者活页装订的；</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12.4.2 比选响应文件份数不足或未按要求提供电子U盘的；</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12.4.3 比选响应文件封面未标注正副本（密封袋封面无需标注正副本）。</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比选响应文件中报价函部分、授权部分无法定代表人签字（签章）或签字人无有效授权书的。</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报价函部分未按规定的格式完整填写（增项填写不作为作废条款）。</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评审委员会审查发现比选响应文件未能对比选文件提出的所有实质性要求和条件作出响应的。</w:t>
      </w:r>
    </w:p>
    <w:p w:rsidR="00C6198D" w:rsidRDefault="001452D2">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12.8 有串通比选、弄虚作假、失信处罚期未满以及有其他违法违规行为的。</w:t>
      </w:r>
    </w:p>
    <w:p w:rsidR="00C6198D" w:rsidRDefault="001452D2">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十三、响应人违约等行为约束要求</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比选资格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w:t>
      </w:r>
      <w:r>
        <w:rPr>
          <w:rFonts w:ascii="方正仿宋_GBK" w:eastAsia="方正仿宋_GBK" w:hAnsi="方正仿宋_GBK" w:cs="方正仿宋_GBK"/>
          <w:color w:val="000000"/>
          <w:sz w:val="28"/>
          <w:szCs w:val="28"/>
        </w:rPr>
        <w:lastRenderedPageBreak/>
        <w:t>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与比选</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C6198D" w:rsidRDefault="001452D2">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十四、比选结果异议</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14.1 比选响应人或其他利害关系人认为采购活动不符合法律、行政等规定的，应当在采购结果公示期之内以书面形式向采购人提出异议（以采购人收到书面异议之日为准）。</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14.2 异议提出人向采购人提起异议时，应当提交书面异议书。异议书应当包</w:t>
      </w:r>
      <w:r>
        <w:rPr>
          <w:rFonts w:ascii="方正仿宋_GBK" w:eastAsia="方正仿宋_GBK" w:hAnsi="方正仿宋_GBK" w:cs="方正仿宋_GBK" w:hint="eastAsia"/>
          <w:color w:val="000000"/>
          <w:sz w:val="28"/>
          <w:szCs w:val="28"/>
        </w:rPr>
        <w:lastRenderedPageBreak/>
        <w:t>括下列内容：</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14.3 异议提出人对异议事项提出的请求和主张，有责任提供证据；只有自己陈述而不能提出其他相关证据的，采购人对其请求和主张不予支持。</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14.4 异议提出人不得虚假异议、恶意异议，不得以异议为名排挤竞争对手，阻碍干扰采购活动的正常进行。若出现该情况，视为无效异议，不再受理。</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14.6 有下列情形之一的异议，不予受理：</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C6198D" w:rsidRDefault="001452D2">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十五、监督部门</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电话：023-6715</w:t>
      </w:r>
      <w:r>
        <w:rPr>
          <w:rFonts w:ascii="方正仿宋_GBK" w:eastAsia="方正仿宋_GBK" w:hAnsi="方正仿宋_GBK" w:cs="方正仿宋_GBK"/>
          <w:color w:val="000000"/>
          <w:sz w:val="28"/>
          <w:szCs w:val="28"/>
        </w:rPr>
        <w:t>7345</w:t>
      </w:r>
    </w:p>
    <w:p w:rsidR="00C6198D" w:rsidRDefault="001452D2">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十六、结果异议提交渠道</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C6198D" w:rsidRDefault="001452D2">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十七、比选时间、地点及结果通知</w:t>
      </w:r>
    </w:p>
    <w:p w:rsidR="003B1AE9" w:rsidRPr="003B1AE9" w:rsidRDefault="003B1AE9" w:rsidP="003B1AE9">
      <w:pPr>
        <w:pStyle w:val="3"/>
        <w:rPr>
          <w:rFonts w:ascii="方正仿宋_GBK" w:eastAsia="方正仿宋_GBK" w:hAnsi="方正仿宋_GBK" w:cs="方正仿宋_GBK" w:hint="eastAsia"/>
          <w:bCs w:val="0"/>
          <w:color w:val="000000"/>
          <w:sz w:val="28"/>
          <w:szCs w:val="28"/>
          <w:shd w:val="clear" w:color="auto" w:fill="FFFF00"/>
        </w:rPr>
      </w:pPr>
      <w:r>
        <w:rPr>
          <w:rFonts w:hint="eastAsia"/>
        </w:rPr>
        <w:t xml:space="preserve">    </w:t>
      </w:r>
      <w:r w:rsidRPr="003B1AE9">
        <w:rPr>
          <w:rFonts w:hint="eastAsia"/>
          <w:shd w:val="clear" w:color="auto" w:fill="FFFF00"/>
        </w:rPr>
        <w:t xml:space="preserve"> </w:t>
      </w:r>
      <w:r w:rsidRPr="003B1AE9">
        <w:rPr>
          <w:rFonts w:ascii="方正仿宋_GBK" w:eastAsia="方正仿宋_GBK" w:hAnsi="方正仿宋_GBK" w:cs="方正仿宋_GBK" w:hint="eastAsia"/>
          <w:bCs w:val="0"/>
          <w:color w:val="000000"/>
          <w:sz w:val="28"/>
          <w:szCs w:val="28"/>
          <w:shd w:val="clear" w:color="auto" w:fill="FFFF00"/>
        </w:rPr>
        <w:t>特别</w:t>
      </w:r>
      <w:r w:rsidRPr="003B1AE9">
        <w:rPr>
          <w:rFonts w:ascii="方正仿宋_GBK" w:eastAsia="方正仿宋_GBK" w:hAnsi="方正仿宋_GBK" w:cs="方正仿宋_GBK"/>
          <w:bCs w:val="0"/>
          <w:color w:val="000000"/>
          <w:sz w:val="28"/>
          <w:szCs w:val="28"/>
          <w:shd w:val="clear" w:color="auto" w:fill="FFFF00"/>
        </w:rPr>
        <w:t>注意：因近期疫情形势严峻，请各潜在响应人参加响应时需提供</w:t>
      </w:r>
      <w:r w:rsidRPr="003B1AE9">
        <w:rPr>
          <w:rFonts w:ascii="方正仿宋_GBK" w:eastAsia="方正仿宋_GBK" w:hAnsi="方正仿宋_GBK" w:cs="方正仿宋_GBK" w:hint="eastAsia"/>
          <w:bCs w:val="0"/>
          <w:color w:val="000000"/>
          <w:sz w:val="28"/>
          <w:szCs w:val="28"/>
          <w:shd w:val="clear" w:color="auto" w:fill="FFFF00"/>
        </w:rPr>
        <w:t>48小时</w:t>
      </w:r>
      <w:r w:rsidRPr="003B1AE9">
        <w:rPr>
          <w:rFonts w:ascii="方正仿宋_GBK" w:eastAsia="方正仿宋_GBK" w:hAnsi="方正仿宋_GBK" w:cs="方正仿宋_GBK"/>
          <w:bCs w:val="0"/>
          <w:color w:val="000000"/>
          <w:sz w:val="28"/>
          <w:szCs w:val="28"/>
          <w:shd w:val="clear" w:color="auto" w:fill="FFFF00"/>
        </w:rPr>
        <w:t>以内的核</w:t>
      </w:r>
      <w:r w:rsidRPr="003B1AE9">
        <w:rPr>
          <w:rFonts w:ascii="方正仿宋_GBK" w:eastAsia="方正仿宋_GBK" w:hAnsi="方正仿宋_GBK" w:cs="方正仿宋_GBK" w:hint="eastAsia"/>
          <w:bCs w:val="0"/>
          <w:color w:val="000000"/>
          <w:sz w:val="28"/>
          <w:szCs w:val="28"/>
          <w:shd w:val="clear" w:color="auto" w:fill="FFFF00"/>
        </w:rPr>
        <w:t>酸</w:t>
      </w:r>
      <w:r w:rsidRPr="003B1AE9">
        <w:rPr>
          <w:rFonts w:ascii="方正仿宋_GBK" w:eastAsia="方正仿宋_GBK" w:hAnsi="方正仿宋_GBK" w:cs="方正仿宋_GBK"/>
          <w:bCs w:val="0"/>
          <w:color w:val="000000"/>
          <w:sz w:val="28"/>
          <w:szCs w:val="28"/>
          <w:shd w:val="clear" w:color="auto" w:fill="FFFF00"/>
        </w:rPr>
        <w:t>检测阴性证明，配合安保或工作人员查验健康码和行程</w:t>
      </w:r>
      <w:r w:rsidRPr="003B1AE9">
        <w:rPr>
          <w:rFonts w:ascii="方正仿宋_GBK" w:eastAsia="方正仿宋_GBK" w:hAnsi="方正仿宋_GBK" w:cs="方正仿宋_GBK" w:hint="eastAsia"/>
          <w:bCs w:val="0"/>
          <w:color w:val="000000"/>
          <w:sz w:val="28"/>
          <w:szCs w:val="28"/>
          <w:shd w:val="clear" w:color="auto" w:fill="FFFF00"/>
        </w:rPr>
        <w:t>码</w:t>
      </w:r>
      <w:r w:rsidRPr="003B1AE9">
        <w:rPr>
          <w:rFonts w:ascii="方正仿宋_GBK" w:eastAsia="方正仿宋_GBK" w:hAnsi="方正仿宋_GBK" w:cs="方正仿宋_GBK"/>
          <w:bCs w:val="0"/>
          <w:color w:val="000000"/>
          <w:sz w:val="28"/>
          <w:szCs w:val="28"/>
          <w:shd w:val="clear" w:color="auto" w:fill="FFFF00"/>
        </w:rPr>
        <w:t>，</w:t>
      </w:r>
      <w:r w:rsidRPr="003B1AE9">
        <w:rPr>
          <w:rFonts w:ascii="方正仿宋_GBK" w:eastAsia="方正仿宋_GBK" w:hAnsi="方正仿宋_GBK" w:cs="方正仿宋_GBK" w:hint="eastAsia"/>
          <w:bCs w:val="0"/>
          <w:color w:val="000000"/>
          <w:sz w:val="28"/>
          <w:szCs w:val="28"/>
          <w:shd w:val="clear" w:color="auto" w:fill="FFFF00"/>
        </w:rPr>
        <w:t>参加</w:t>
      </w:r>
      <w:r w:rsidRPr="003B1AE9">
        <w:rPr>
          <w:rFonts w:ascii="方正仿宋_GBK" w:eastAsia="方正仿宋_GBK" w:hAnsi="方正仿宋_GBK" w:cs="方正仿宋_GBK"/>
          <w:bCs w:val="0"/>
          <w:color w:val="000000"/>
          <w:sz w:val="28"/>
          <w:szCs w:val="28"/>
          <w:shd w:val="clear" w:color="auto" w:fill="FFFF00"/>
        </w:rPr>
        <w:t>响应期间</w:t>
      </w:r>
      <w:r w:rsidRPr="003B1AE9">
        <w:rPr>
          <w:rFonts w:ascii="方正仿宋_GBK" w:eastAsia="方正仿宋_GBK" w:hAnsi="方正仿宋_GBK" w:cs="方正仿宋_GBK" w:hint="eastAsia"/>
          <w:bCs w:val="0"/>
          <w:color w:val="000000"/>
          <w:sz w:val="28"/>
          <w:szCs w:val="28"/>
          <w:shd w:val="clear" w:color="auto" w:fill="FFFF00"/>
        </w:rPr>
        <w:t>全程</w:t>
      </w:r>
      <w:r w:rsidRPr="003B1AE9">
        <w:rPr>
          <w:rFonts w:ascii="方正仿宋_GBK" w:eastAsia="方正仿宋_GBK" w:hAnsi="方正仿宋_GBK" w:cs="方正仿宋_GBK"/>
          <w:bCs w:val="0"/>
          <w:color w:val="000000"/>
          <w:sz w:val="28"/>
          <w:szCs w:val="28"/>
          <w:shd w:val="clear" w:color="auto" w:fill="FFFF00"/>
        </w:rPr>
        <w:t>佩戴口罩。</w:t>
      </w:r>
      <w:bookmarkStart w:id="1" w:name="_GoBack"/>
      <w:bookmarkEnd w:id="1"/>
    </w:p>
    <w:p w:rsidR="00C6198D" w:rsidRPr="000359E4" w:rsidRDefault="001452D2">
      <w:pPr>
        <w:widowControl/>
        <w:adjustRightInd w:val="0"/>
        <w:snapToGrid w:val="0"/>
        <w:spacing w:line="360" w:lineRule="auto"/>
        <w:ind w:firstLineChars="200" w:firstLine="560"/>
        <w:jc w:val="left"/>
        <w:textAlignment w:val="bottom"/>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sz w:val="28"/>
          <w:szCs w:val="28"/>
        </w:rPr>
        <w:t xml:space="preserve">17.1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sidRPr="000359E4">
        <w:rPr>
          <w:rFonts w:ascii="方正仿宋_GBK" w:eastAsia="方正仿宋_GBK" w:hAnsi="方正仿宋_GBK" w:cs="方正仿宋_GBK" w:hint="eastAsia"/>
          <w:color w:val="000000" w:themeColor="text1"/>
          <w:kern w:val="0"/>
          <w:sz w:val="28"/>
          <w:szCs w:val="28"/>
        </w:rPr>
        <w:t>在</w:t>
      </w:r>
      <w:r w:rsidR="000359E4" w:rsidRPr="000359E4">
        <w:rPr>
          <w:rFonts w:ascii="方正仿宋_GBK" w:eastAsia="方正仿宋_GBK" w:hAnsi="方正仿宋_GBK" w:cs="方正仿宋_GBK"/>
          <w:color w:val="000000" w:themeColor="text1"/>
          <w:kern w:val="0"/>
          <w:sz w:val="28"/>
          <w:szCs w:val="28"/>
        </w:rPr>
        <w:t>2022</w:t>
      </w:r>
      <w:r w:rsidRPr="000359E4">
        <w:rPr>
          <w:rFonts w:ascii="方正仿宋_GBK" w:eastAsia="方正仿宋_GBK" w:hAnsi="方正仿宋_GBK" w:cs="方正仿宋_GBK" w:hint="eastAsia"/>
          <w:color w:val="000000" w:themeColor="text1"/>
          <w:kern w:val="0"/>
          <w:sz w:val="28"/>
          <w:szCs w:val="28"/>
        </w:rPr>
        <w:t>年</w:t>
      </w:r>
      <w:r w:rsidR="000359E4" w:rsidRPr="000359E4">
        <w:rPr>
          <w:rFonts w:ascii="方正仿宋_GBK" w:eastAsia="方正仿宋_GBK" w:hAnsi="方正仿宋_GBK" w:cs="方正仿宋_GBK"/>
          <w:color w:val="000000" w:themeColor="text1"/>
          <w:kern w:val="0"/>
          <w:sz w:val="28"/>
          <w:szCs w:val="28"/>
        </w:rPr>
        <w:t>4</w:t>
      </w:r>
      <w:r w:rsidRPr="000359E4">
        <w:rPr>
          <w:rFonts w:ascii="方正仿宋_GBK" w:eastAsia="方正仿宋_GBK" w:hAnsi="方正仿宋_GBK" w:cs="方正仿宋_GBK" w:hint="eastAsia"/>
          <w:color w:val="000000" w:themeColor="text1"/>
          <w:kern w:val="0"/>
          <w:sz w:val="28"/>
          <w:szCs w:val="28"/>
        </w:rPr>
        <w:t>月</w:t>
      </w:r>
      <w:r w:rsidR="000359E4" w:rsidRPr="000359E4">
        <w:rPr>
          <w:rFonts w:ascii="方正仿宋_GBK" w:eastAsia="方正仿宋_GBK" w:hAnsi="方正仿宋_GBK" w:cs="方正仿宋_GBK"/>
          <w:color w:val="000000" w:themeColor="text1"/>
          <w:kern w:val="0"/>
          <w:sz w:val="28"/>
          <w:szCs w:val="28"/>
        </w:rPr>
        <w:t>8</w:t>
      </w:r>
      <w:r w:rsidRPr="000359E4">
        <w:rPr>
          <w:rFonts w:ascii="方正仿宋_GBK" w:eastAsia="方正仿宋_GBK" w:hAnsi="方正仿宋_GBK" w:cs="方正仿宋_GBK" w:hint="eastAsia"/>
          <w:color w:val="000000" w:themeColor="text1"/>
          <w:kern w:val="0"/>
          <w:sz w:val="28"/>
          <w:szCs w:val="28"/>
        </w:rPr>
        <w:t>日9:00至10:00时送到重庆机场有限公司办公楼</w:t>
      </w:r>
      <w:r w:rsidRPr="000359E4">
        <w:rPr>
          <w:rFonts w:ascii="方正仿宋_GBK" w:eastAsia="方正仿宋_GBK" w:hAnsi="方正仿宋_GBK" w:cs="方正仿宋_GBK" w:hint="eastAsia"/>
          <w:color w:val="000000" w:themeColor="text1"/>
          <w:sz w:val="28"/>
          <w:szCs w:val="28"/>
        </w:rPr>
        <w:t>（重庆市渝北区机场东二路19号）</w:t>
      </w:r>
      <w:r w:rsidR="000359E4">
        <w:rPr>
          <w:rFonts w:ascii="方正仿宋_GBK" w:eastAsia="方正仿宋_GBK" w:hAnsi="方正仿宋_GBK" w:cs="方正仿宋_GBK" w:hint="eastAsia"/>
          <w:color w:val="000000" w:themeColor="text1"/>
          <w:kern w:val="0"/>
          <w:sz w:val="28"/>
          <w:szCs w:val="28"/>
        </w:rPr>
        <w:t>601</w:t>
      </w:r>
      <w:r w:rsidRPr="000359E4">
        <w:rPr>
          <w:rFonts w:ascii="方正仿宋_GBK" w:eastAsia="方正仿宋_GBK" w:hAnsi="方正仿宋_GBK" w:cs="方正仿宋_GBK" w:hint="eastAsia"/>
          <w:color w:val="000000" w:themeColor="text1"/>
          <w:kern w:val="0"/>
          <w:sz w:val="28"/>
          <w:szCs w:val="28"/>
        </w:rPr>
        <w:t>室，过期不予受理。</w:t>
      </w:r>
    </w:p>
    <w:p w:rsidR="00C6198D" w:rsidRPr="000359E4"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sz w:val="28"/>
          <w:szCs w:val="28"/>
        </w:rPr>
        <w:t xml:space="preserve">17.2 </w:t>
      </w:r>
      <w:r w:rsidR="000359E4" w:rsidRPr="000359E4">
        <w:rPr>
          <w:rFonts w:ascii="方正仿宋_GBK" w:eastAsia="方正仿宋_GBK" w:hAnsi="方正仿宋_GBK" w:cs="方正仿宋_GBK"/>
          <w:color w:val="000000" w:themeColor="text1"/>
          <w:sz w:val="28"/>
          <w:szCs w:val="28"/>
        </w:rPr>
        <w:t>2022</w:t>
      </w:r>
      <w:r w:rsidRPr="000359E4">
        <w:rPr>
          <w:rFonts w:ascii="方正仿宋_GBK" w:eastAsia="方正仿宋_GBK" w:hAnsi="方正仿宋_GBK" w:cs="方正仿宋_GBK" w:hint="eastAsia"/>
          <w:color w:val="000000" w:themeColor="text1"/>
          <w:sz w:val="28"/>
          <w:szCs w:val="28"/>
        </w:rPr>
        <w:t>年</w:t>
      </w:r>
      <w:r w:rsidR="000359E4" w:rsidRPr="000359E4">
        <w:rPr>
          <w:rFonts w:ascii="方正仿宋_GBK" w:eastAsia="方正仿宋_GBK" w:hAnsi="方正仿宋_GBK" w:cs="方正仿宋_GBK"/>
          <w:color w:val="000000" w:themeColor="text1"/>
          <w:sz w:val="28"/>
          <w:szCs w:val="28"/>
        </w:rPr>
        <w:t>4</w:t>
      </w:r>
      <w:r w:rsidRPr="000359E4">
        <w:rPr>
          <w:rFonts w:ascii="方正仿宋_GBK" w:eastAsia="方正仿宋_GBK" w:hAnsi="方正仿宋_GBK" w:cs="方正仿宋_GBK" w:hint="eastAsia"/>
          <w:color w:val="000000" w:themeColor="text1"/>
          <w:sz w:val="28"/>
          <w:szCs w:val="28"/>
        </w:rPr>
        <w:t>月</w:t>
      </w:r>
      <w:r w:rsidR="000359E4" w:rsidRPr="000359E4">
        <w:rPr>
          <w:rFonts w:ascii="方正仿宋_GBK" w:eastAsia="方正仿宋_GBK" w:hAnsi="方正仿宋_GBK" w:cs="方正仿宋_GBK"/>
          <w:color w:val="000000" w:themeColor="text1"/>
          <w:sz w:val="28"/>
          <w:szCs w:val="28"/>
        </w:rPr>
        <w:t>8</w:t>
      </w:r>
      <w:r w:rsidRPr="000359E4">
        <w:rPr>
          <w:rFonts w:ascii="方正仿宋_GBK" w:eastAsia="方正仿宋_GBK" w:hAnsi="方正仿宋_GBK" w:cs="方正仿宋_GBK" w:hint="eastAsia"/>
          <w:color w:val="000000" w:themeColor="text1"/>
          <w:sz w:val="28"/>
          <w:szCs w:val="28"/>
        </w:rPr>
        <w:t>日10:00时在重庆机场集团有限公司办公楼对本项目进行比选，各比选响应人须参加。</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注：比选开始前，各比选响应人须在重庆机场集团公司办公楼6010室等候通知具体比选地点。</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17.3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比选响应人若未派法定代表人或委托代理人出席比选唱价会议，视为该比选响应人默认比选唱价结果。</w:t>
      </w:r>
    </w:p>
    <w:p w:rsidR="00C6198D" w:rsidRDefault="001452D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17.4 比选结果通知：拟成交结果将公示在重庆机场集团有限公司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，待结果确定后会及时通知，原则上只通知被选中的比选响应人，对未被选中的比选响应人不通知、不解释，响应文件不予退还。</w:t>
      </w:r>
    </w:p>
    <w:p w:rsidR="00C6198D" w:rsidRDefault="001452D2">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lastRenderedPageBreak/>
        <w:t>十八、采购人</w:t>
      </w:r>
      <w:r>
        <w:rPr>
          <w:rFonts w:ascii="方正仿宋_GBK" w:eastAsia="方正仿宋_GBK" w:hAnsi="方正仿宋_GBK" w:cs="方正仿宋_GBK" w:hint="eastAsia"/>
          <w:b/>
          <w:sz w:val="28"/>
          <w:szCs w:val="28"/>
        </w:rPr>
        <w:t>联系方式</w:t>
      </w:r>
    </w:p>
    <w:p w:rsidR="00C6198D" w:rsidRDefault="001452D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C6198D" w:rsidRDefault="001452D2">
      <w:pPr>
        <w:snapToGrid w:val="0"/>
        <w:spacing w:line="360" w:lineRule="auto"/>
        <w:ind w:firstLine="539"/>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联系人：</w:t>
      </w:r>
      <w:r w:rsidR="00CB739A">
        <w:rPr>
          <w:rFonts w:ascii="方正仿宋_GBK" w:eastAsia="方正仿宋_GBK" w:hAnsi="方正仿宋_GBK" w:cs="方正仿宋_GBK" w:hint="eastAsia"/>
          <w:sz w:val="28"/>
          <w:szCs w:val="28"/>
        </w:rPr>
        <w:t>齐</w:t>
      </w:r>
      <w:r w:rsidR="00CB739A">
        <w:rPr>
          <w:rFonts w:ascii="方正仿宋_GBK" w:eastAsia="方正仿宋_GBK" w:hAnsi="方正仿宋_GBK" w:cs="方正仿宋_GBK"/>
          <w:sz w:val="28"/>
          <w:szCs w:val="28"/>
        </w:rPr>
        <w:t>老师</w:t>
      </w:r>
    </w:p>
    <w:p w:rsidR="00C6198D" w:rsidRDefault="001452D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CB739A">
        <w:rPr>
          <w:rFonts w:ascii="方正仿宋_GBK" w:eastAsia="方正仿宋_GBK" w:hAnsi="方正仿宋_GBK" w:cs="方正仿宋_GBK" w:hint="eastAsia"/>
          <w:sz w:val="28"/>
          <w:szCs w:val="28"/>
        </w:rPr>
        <w:t>023</w:t>
      </w:r>
      <w:r w:rsidR="00CB739A">
        <w:rPr>
          <w:rFonts w:ascii="方正仿宋_GBK" w:eastAsia="方正仿宋_GBK" w:hAnsi="方正仿宋_GBK" w:cs="方正仿宋_GBK"/>
          <w:sz w:val="28"/>
          <w:szCs w:val="28"/>
        </w:rPr>
        <w:t>-67153066</w:t>
      </w:r>
    </w:p>
    <w:p w:rsidR="00C6198D" w:rsidRDefault="001452D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电子邮箱：</w:t>
      </w:r>
      <w:r w:rsidR="00CB739A">
        <w:rPr>
          <w:rFonts w:ascii="方正仿宋_GBK" w:eastAsia="方正仿宋_GBK" w:hAnsi="方正仿宋_GBK" w:cs="方正仿宋_GBK" w:hint="eastAsia"/>
          <w:sz w:val="28"/>
          <w:szCs w:val="28"/>
        </w:rPr>
        <w:t>17657012</w:t>
      </w:r>
      <w:r w:rsidR="00CB739A">
        <w:rPr>
          <w:rFonts w:ascii="方正仿宋_GBK" w:eastAsia="方正仿宋_GBK" w:hAnsi="方正仿宋_GBK" w:cs="方正仿宋_GBK"/>
          <w:sz w:val="28"/>
          <w:szCs w:val="28"/>
        </w:rPr>
        <w:t>@qq.com</w:t>
      </w:r>
    </w:p>
    <w:p w:rsidR="00C6198D" w:rsidRDefault="001452D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C6198D" w:rsidRDefault="001452D2">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br w:type="page"/>
      </w:r>
    </w:p>
    <w:p w:rsidR="00C6198D" w:rsidRDefault="001452D2">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 比选评分办法</w:t>
      </w:r>
    </w:p>
    <w:p w:rsidR="00C6198D" w:rsidRDefault="001452D2">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比选采取综合评分法。在经过初步审查后对符合本文件基本要求的比选响应人进行详细评审，总得分为经济、技术2种评定因素分别按照相应分值计算分项得分后相加的总和，满分为100分，比选响应人得分最高者作为成交供应商，综合得分从高到底排名前1-3名的比选响应人作为成交候选人。</w:t>
      </w:r>
    </w:p>
    <w:tbl>
      <w:tblPr>
        <w:tblW w:w="10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7"/>
        <w:gridCol w:w="849"/>
        <w:gridCol w:w="1032"/>
        <w:gridCol w:w="654"/>
        <w:gridCol w:w="6696"/>
      </w:tblGrid>
      <w:tr w:rsidR="00C6198D">
        <w:trPr>
          <w:jc w:val="center"/>
        </w:trPr>
        <w:tc>
          <w:tcPr>
            <w:tcW w:w="1107" w:type="dxa"/>
            <w:vAlign w:val="center"/>
          </w:tcPr>
          <w:p w:rsidR="00C6198D" w:rsidRDefault="001452D2">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1881" w:type="dxa"/>
            <w:gridSpan w:val="2"/>
            <w:vAlign w:val="center"/>
          </w:tcPr>
          <w:p w:rsidR="00C6198D" w:rsidRDefault="001452D2">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7350" w:type="dxa"/>
            <w:gridSpan w:val="2"/>
            <w:vAlign w:val="center"/>
          </w:tcPr>
          <w:p w:rsidR="00C6198D" w:rsidRDefault="001452D2">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C6198D">
        <w:trPr>
          <w:jc w:val="center"/>
        </w:trPr>
        <w:tc>
          <w:tcPr>
            <w:tcW w:w="1107" w:type="dxa"/>
            <w:vAlign w:val="center"/>
          </w:tcPr>
          <w:p w:rsidR="00C6198D" w:rsidRDefault="001452D2">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881" w:type="dxa"/>
            <w:gridSpan w:val="2"/>
            <w:tcBorders>
              <w:bottom w:val="single" w:sz="4" w:space="0" w:color="auto"/>
            </w:tcBorders>
            <w:vAlign w:val="center"/>
          </w:tcPr>
          <w:p w:rsidR="00C6198D" w:rsidRDefault="001452D2">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分值构成</w:t>
            </w:r>
          </w:p>
          <w:p w:rsidR="00C6198D" w:rsidRDefault="001452D2">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4"/>
              </w:rPr>
              <w:t>（总分100分）</w:t>
            </w:r>
          </w:p>
        </w:tc>
        <w:tc>
          <w:tcPr>
            <w:tcW w:w="7350" w:type="dxa"/>
            <w:gridSpan w:val="2"/>
            <w:tcBorders>
              <w:bottom w:val="single" w:sz="4" w:space="0" w:color="auto"/>
            </w:tcBorders>
            <w:vAlign w:val="center"/>
          </w:tcPr>
          <w:p w:rsidR="00C6198D" w:rsidRDefault="001452D2">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总分=经济部分得分+商务部分+技术部分得分</w:t>
            </w:r>
          </w:p>
          <w:p w:rsidR="00C6198D" w:rsidRDefault="001452D2">
            <w:pPr>
              <w:spacing w:line="380" w:lineRule="exact"/>
              <w:jc w:val="left"/>
            </w:pPr>
            <w:r>
              <w:rPr>
                <w:rFonts w:ascii="方正仿宋_GBK" w:eastAsia="方正仿宋_GBK" w:hAnsi="方正仿宋_GBK" w:cs="方正仿宋_GBK" w:hint="eastAsia"/>
                <w:bCs/>
                <w:sz w:val="24"/>
              </w:rPr>
              <w:t>经济部分：80分；技术部分：20分。</w:t>
            </w:r>
          </w:p>
        </w:tc>
      </w:tr>
      <w:tr w:rsidR="00C6198D">
        <w:trPr>
          <w:jc w:val="center"/>
        </w:trPr>
        <w:tc>
          <w:tcPr>
            <w:tcW w:w="1107" w:type="dxa"/>
            <w:vAlign w:val="center"/>
          </w:tcPr>
          <w:p w:rsidR="00C6198D" w:rsidRDefault="001452D2">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条款号</w:t>
            </w:r>
          </w:p>
        </w:tc>
        <w:tc>
          <w:tcPr>
            <w:tcW w:w="1881" w:type="dxa"/>
            <w:gridSpan w:val="2"/>
            <w:vAlign w:val="center"/>
          </w:tcPr>
          <w:p w:rsidR="00C6198D" w:rsidRDefault="001452D2">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评审因素</w:t>
            </w:r>
          </w:p>
        </w:tc>
        <w:tc>
          <w:tcPr>
            <w:tcW w:w="654" w:type="dxa"/>
            <w:tcBorders>
              <w:right w:val="single" w:sz="4" w:space="0" w:color="auto"/>
            </w:tcBorders>
            <w:shd w:val="clear" w:color="auto" w:fill="auto"/>
            <w:vAlign w:val="center"/>
          </w:tcPr>
          <w:p w:rsidR="00C6198D" w:rsidRDefault="001452D2">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分值</w:t>
            </w:r>
          </w:p>
        </w:tc>
        <w:tc>
          <w:tcPr>
            <w:tcW w:w="6696" w:type="dxa"/>
            <w:tcBorders>
              <w:left w:val="single" w:sz="4" w:space="0" w:color="auto"/>
            </w:tcBorders>
            <w:shd w:val="clear" w:color="auto" w:fill="auto"/>
            <w:vAlign w:val="center"/>
          </w:tcPr>
          <w:p w:rsidR="00C6198D" w:rsidRDefault="001452D2">
            <w:pPr>
              <w:snapToGrid w:val="0"/>
              <w:spacing w:line="360"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评分标准</w:t>
            </w:r>
          </w:p>
        </w:tc>
      </w:tr>
      <w:tr w:rsidR="00C6198D">
        <w:trPr>
          <w:trHeight w:val="238"/>
          <w:jc w:val="center"/>
        </w:trPr>
        <w:tc>
          <w:tcPr>
            <w:tcW w:w="1107" w:type="dxa"/>
            <w:vAlign w:val="center"/>
          </w:tcPr>
          <w:p w:rsidR="00C6198D" w:rsidRDefault="001452D2">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2.1</w:t>
            </w:r>
          </w:p>
        </w:tc>
        <w:tc>
          <w:tcPr>
            <w:tcW w:w="1881" w:type="dxa"/>
            <w:gridSpan w:val="2"/>
            <w:vAlign w:val="center"/>
          </w:tcPr>
          <w:p w:rsidR="00C6198D" w:rsidRDefault="001452D2">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经济部分评分标准</w:t>
            </w:r>
          </w:p>
        </w:tc>
        <w:tc>
          <w:tcPr>
            <w:tcW w:w="654" w:type="dxa"/>
            <w:tcBorders>
              <w:right w:val="single" w:sz="4" w:space="0" w:color="auto"/>
            </w:tcBorders>
            <w:shd w:val="clear" w:color="auto" w:fill="auto"/>
            <w:vAlign w:val="center"/>
          </w:tcPr>
          <w:p w:rsidR="00C6198D" w:rsidRDefault="001452D2">
            <w:pPr>
              <w:spacing w:line="360" w:lineRule="exact"/>
              <w:jc w:val="center"/>
              <w:rPr>
                <w:rFonts w:ascii="方正仿宋_GBK" w:eastAsia="方正仿宋_GBK" w:hAnsi="方正仿宋_GBK" w:cs="方正仿宋_GBK"/>
                <w:b/>
                <w:color w:val="FF0000"/>
                <w:sz w:val="28"/>
                <w:szCs w:val="28"/>
              </w:rPr>
            </w:pPr>
            <w:r>
              <w:rPr>
                <w:rFonts w:ascii="方正仿宋_GBK" w:eastAsia="方正仿宋_GBK" w:hAnsi="方正仿宋_GBK" w:cs="方正仿宋_GBK" w:hint="eastAsia"/>
                <w:b/>
                <w:bCs/>
                <w:sz w:val="28"/>
                <w:szCs w:val="28"/>
              </w:rPr>
              <w:t>80分</w:t>
            </w:r>
          </w:p>
        </w:tc>
        <w:tc>
          <w:tcPr>
            <w:tcW w:w="6696" w:type="dxa"/>
            <w:tcBorders>
              <w:left w:val="single" w:sz="4" w:space="0" w:color="auto"/>
            </w:tcBorders>
            <w:shd w:val="clear" w:color="auto" w:fill="auto"/>
            <w:vAlign w:val="center"/>
          </w:tcPr>
          <w:p w:rsidR="00C6198D" w:rsidRDefault="001452D2">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80分；除80分情况以外的其他报价，按照以下标准计算分值：报价每高于比选评审基础报价的1%，扣1分；报价每低于比选评审基础报价的1%，扣0.5分（不足1%，按1%处理）；以此类推直至扣完为止。（具体得分采用插入法计算，保留小数点后两位，第三位四舍五入。）</w:t>
            </w:r>
          </w:p>
        </w:tc>
      </w:tr>
      <w:tr w:rsidR="00C6198D">
        <w:trPr>
          <w:jc w:val="center"/>
        </w:trPr>
        <w:tc>
          <w:tcPr>
            <w:tcW w:w="1107" w:type="dxa"/>
            <w:vMerge w:val="restart"/>
            <w:vAlign w:val="center"/>
          </w:tcPr>
          <w:p w:rsidR="00C6198D" w:rsidRDefault="001452D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2.2</w:t>
            </w:r>
          </w:p>
        </w:tc>
        <w:tc>
          <w:tcPr>
            <w:tcW w:w="849" w:type="dxa"/>
            <w:vMerge w:val="restart"/>
            <w:tcBorders>
              <w:right w:val="single" w:sz="4" w:space="0" w:color="auto"/>
            </w:tcBorders>
            <w:vAlign w:val="center"/>
          </w:tcPr>
          <w:p w:rsidR="00C6198D" w:rsidRDefault="001452D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技术</w:t>
            </w:r>
          </w:p>
          <w:p w:rsidR="00C6198D" w:rsidRDefault="001452D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C6198D" w:rsidRDefault="001452D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C6198D" w:rsidRDefault="001452D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tc>
        <w:tc>
          <w:tcPr>
            <w:tcW w:w="1032" w:type="dxa"/>
            <w:vMerge w:val="restart"/>
            <w:tcBorders>
              <w:left w:val="single" w:sz="4" w:space="0" w:color="auto"/>
            </w:tcBorders>
            <w:vAlign w:val="center"/>
          </w:tcPr>
          <w:p w:rsidR="00C6198D" w:rsidRDefault="001452D2">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代维服务</w:t>
            </w:r>
          </w:p>
          <w:p w:rsidR="00C6198D" w:rsidRDefault="001452D2">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技术方案</w:t>
            </w:r>
          </w:p>
        </w:tc>
        <w:tc>
          <w:tcPr>
            <w:tcW w:w="654" w:type="dxa"/>
            <w:tcBorders>
              <w:bottom w:val="single" w:sz="4" w:space="0" w:color="auto"/>
              <w:right w:val="single" w:sz="4" w:space="0" w:color="auto"/>
            </w:tcBorders>
            <w:shd w:val="clear" w:color="auto" w:fill="auto"/>
            <w:vAlign w:val="center"/>
          </w:tcPr>
          <w:p w:rsidR="00C6198D" w:rsidRDefault="001452D2">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5分</w:t>
            </w:r>
          </w:p>
        </w:tc>
        <w:tc>
          <w:tcPr>
            <w:tcW w:w="6696" w:type="dxa"/>
            <w:tcBorders>
              <w:bottom w:val="single" w:sz="4" w:space="0" w:color="auto"/>
            </w:tcBorders>
            <w:shd w:val="clear" w:color="auto" w:fill="auto"/>
            <w:vAlign w:val="center"/>
          </w:tcPr>
          <w:p w:rsidR="00C6198D" w:rsidRDefault="001452D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1.技术方案（3分）：</w:t>
            </w:r>
          </w:p>
          <w:p w:rsidR="00C6198D" w:rsidRDefault="001452D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①文本形式。文本方案结构清晰、内容完整、表述准确、归纳凝练，较好的得1分，较差得0.1-1（不含）分；</w:t>
            </w:r>
          </w:p>
          <w:p w:rsidR="00C6198D" w:rsidRDefault="001452D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②文本内容。符合比选采购文件中工作内容和工作要求，工作程序、工作方法、工作计划科学严谨，工期和劳动力安排合理，巡视标准清晰、周期明确，预试内容符合行业要求。较好的得2分，合格得0.1-2（不含）分，较差得0分。</w:t>
            </w:r>
          </w:p>
          <w:p w:rsidR="00C6198D" w:rsidRDefault="001452D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2.质量、安全控制方案（2分）：</w:t>
            </w:r>
          </w:p>
          <w:p w:rsidR="00C6198D" w:rsidRDefault="001452D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考察响应人的质量和安全设施，管理程序、制度等，措施是否符合国家相关要求。较好的得2分，合格得0.1-2（不含）分，较差得0分。</w:t>
            </w:r>
          </w:p>
        </w:tc>
      </w:tr>
      <w:tr w:rsidR="00C6198D">
        <w:trPr>
          <w:jc w:val="center"/>
        </w:trPr>
        <w:tc>
          <w:tcPr>
            <w:tcW w:w="1107" w:type="dxa"/>
            <w:vMerge/>
            <w:vAlign w:val="center"/>
          </w:tcPr>
          <w:p w:rsidR="00C6198D" w:rsidRDefault="00C6198D">
            <w:pPr>
              <w:spacing w:line="400" w:lineRule="exact"/>
              <w:jc w:val="center"/>
              <w:rPr>
                <w:rFonts w:ascii="方正仿宋_GBK" w:eastAsia="方正仿宋_GBK" w:hAnsi="方正仿宋_GBK" w:cs="方正仿宋_GBK"/>
                <w:b/>
                <w:bCs/>
                <w:sz w:val="28"/>
                <w:szCs w:val="28"/>
              </w:rPr>
            </w:pPr>
          </w:p>
        </w:tc>
        <w:tc>
          <w:tcPr>
            <w:tcW w:w="849" w:type="dxa"/>
            <w:vMerge/>
            <w:tcBorders>
              <w:right w:val="single" w:sz="4" w:space="0" w:color="auto"/>
            </w:tcBorders>
            <w:vAlign w:val="center"/>
          </w:tcPr>
          <w:p w:rsidR="00C6198D" w:rsidRDefault="00C6198D">
            <w:pPr>
              <w:spacing w:line="400" w:lineRule="exact"/>
              <w:jc w:val="center"/>
              <w:rPr>
                <w:rFonts w:ascii="方正仿宋_GBK" w:eastAsia="方正仿宋_GBK" w:hAnsi="方正仿宋_GBK" w:cs="方正仿宋_GBK"/>
                <w:b/>
                <w:bCs/>
                <w:sz w:val="28"/>
                <w:szCs w:val="28"/>
              </w:rPr>
            </w:pPr>
          </w:p>
        </w:tc>
        <w:tc>
          <w:tcPr>
            <w:tcW w:w="1032" w:type="dxa"/>
            <w:vMerge/>
            <w:tcBorders>
              <w:left w:val="single" w:sz="4" w:space="0" w:color="auto"/>
              <w:bottom w:val="single" w:sz="4" w:space="0" w:color="auto"/>
            </w:tcBorders>
            <w:vAlign w:val="center"/>
          </w:tcPr>
          <w:p w:rsidR="00C6198D" w:rsidRDefault="00C6198D">
            <w:pPr>
              <w:adjustRightInd w:val="0"/>
              <w:snapToGrid w:val="0"/>
              <w:spacing w:line="360" w:lineRule="exact"/>
              <w:jc w:val="center"/>
              <w:rPr>
                <w:rFonts w:ascii="方正仿宋_GBK" w:eastAsia="方正仿宋_GBK" w:hAnsi="方正仿宋_GBK" w:cs="方正仿宋_GBK"/>
                <w:b/>
                <w:bCs/>
                <w:sz w:val="28"/>
                <w:szCs w:val="28"/>
              </w:rPr>
            </w:pPr>
          </w:p>
        </w:tc>
        <w:tc>
          <w:tcPr>
            <w:tcW w:w="654" w:type="dxa"/>
            <w:tcBorders>
              <w:bottom w:val="single" w:sz="4" w:space="0" w:color="auto"/>
              <w:right w:val="single" w:sz="4" w:space="0" w:color="auto"/>
            </w:tcBorders>
            <w:shd w:val="clear" w:color="auto" w:fill="auto"/>
            <w:vAlign w:val="center"/>
          </w:tcPr>
          <w:p w:rsidR="00C6198D" w:rsidRDefault="001452D2">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5分</w:t>
            </w:r>
          </w:p>
        </w:tc>
        <w:tc>
          <w:tcPr>
            <w:tcW w:w="6696" w:type="dxa"/>
            <w:tcBorders>
              <w:bottom w:val="single" w:sz="4" w:space="0" w:color="auto"/>
            </w:tcBorders>
            <w:shd w:val="clear" w:color="auto" w:fill="auto"/>
            <w:vAlign w:val="center"/>
          </w:tcPr>
          <w:p w:rsidR="00C6198D" w:rsidRDefault="001452D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抢险保障预案（5分）：</w:t>
            </w:r>
          </w:p>
          <w:p w:rsidR="00C6198D" w:rsidRDefault="001452D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提供详细完备的抢险保障预案，包括：处置队伍（较好得1分，较差得0分），工作职责（较好得1分，较差得0分），响应程序（较好得1分，较差得0分），善后处理（较好得1分，较差得0分），配备工具（较好得1分，较差得0分）。</w:t>
            </w:r>
          </w:p>
        </w:tc>
      </w:tr>
      <w:tr w:rsidR="00C6198D">
        <w:trPr>
          <w:jc w:val="center"/>
        </w:trPr>
        <w:tc>
          <w:tcPr>
            <w:tcW w:w="1107" w:type="dxa"/>
            <w:vMerge/>
            <w:vAlign w:val="center"/>
          </w:tcPr>
          <w:p w:rsidR="00C6198D" w:rsidRDefault="00C6198D">
            <w:pPr>
              <w:spacing w:line="400" w:lineRule="exact"/>
              <w:jc w:val="center"/>
              <w:rPr>
                <w:rFonts w:ascii="方正仿宋_GBK" w:eastAsia="方正仿宋_GBK" w:hAnsi="方正仿宋_GBK" w:cs="方正仿宋_GBK"/>
                <w:b/>
                <w:bCs/>
                <w:sz w:val="28"/>
                <w:szCs w:val="28"/>
              </w:rPr>
            </w:pPr>
          </w:p>
        </w:tc>
        <w:tc>
          <w:tcPr>
            <w:tcW w:w="849" w:type="dxa"/>
            <w:vMerge/>
            <w:tcBorders>
              <w:right w:val="single" w:sz="4" w:space="0" w:color="auto"/>
            </w:tcBorders>
            <w:vAlign w:val="center"/>
          </w:tcPr>
          <w:p w:rsidR="00C6198D" w:rsidRDefault="00C6198D">
            <w:pPr>
              <w:spacing w:line="400" w:lineRule="exact"/>
              <w:jc w:val="center"/>
              <w:rPr>
                <w:rFonts w:ascii="方正仿宋_GBK" w:eastAsia="方正仿宋_GBK" w:hAnsi="方正仿宋_GBK" w:cs="方正仿宋_GBK"/>
                <w:b/>
                <w:bCs/>
                <w:sz w:val="28"/>
                <w:szCs w:val="28"/>
              </w:rPr>
            </w:pPr>
          </w:p>
        </w:tc>
        <w:tc>
          <w:tcPr>
            <w:tcW w:w="1032" w:type="dxa"/>
            <w:tcBorders>
              <w:left w:val="single" w:sz="4" w:space="0" w:color="auto"/>
              <w:bottom w:val="single" w:sz="4" w:space="0" w:color="auto"/>
            </w:tcBorders>
            <w:vAlign w:val="center"/>
          </w:tcPr>
          <w:p w:rsidR="00C6198D" w:rsidRDefault="001452D2">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项目人员机械设备能力</w:t>
            </w:r>
          </w:p>
        </w:tc>
        <w:tc>
          <w:tcPr>
            <w:tcW w:w="654" w:type="dxa"/>
            <w:tcBorders>
              <w:bottom w:val="single" w:sz="4" w:space="0" w:color="auto"/>
              <w:right w:val="single" w:sz="4" w:space="0" w:color="auto"/>
            </w:tcBorders>
            <w:shd w:val="clear" w:color="auto" w:fill="auto"/>
            <w:vAlign w:val="center"/>
          </w:tcPr>
          <w:p w:rsidR="00C6198D" w:rsidRDefault="001452D2">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10分</w:t>
            </w:r>
          </w:p>
        </w:tc>
        <w:tc>
          <w:tcPr>
            <w:tcW w:w="6696" w:type="dxa"/>
            <w:tcBorders>
              <w:bottom w:val="single" w:sz="4" w:space="0" w:color="auto"/>
            </w:tcBorders>
            <w:shd w:val="clear" w:color="auto" w:fill="auto"/>
            <w:vAlign w:val="center"/>
          </w:tcPr>
          <w:p w:rsidR="00C6198D" w:rsidRDefault="001452D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响应人拟投入该项目机械设备的型号、数量、照片、生产效率和生产能力，如需提供下列设备，需在响应文件里附上拟提供下列设备的承诺函及设备照片。</w:t>
            </w:r>
          </w:p>
          <w:p w:rsidR="00C6198D" w:rsidRDefault="001452D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1、提供</w:t>
            </w:r>
            <w:hyperlink r:id="rId10" w:tgtFrame="https://www.baidu.com/_blank" w:history="1">
              <w:r>
                <w:rPr>
                  <w:rFonts w:ascii="方正仿宋_GBK" w:eastAsia="方正仿宋_GBK" w:hAnsi="方正仿宋_GBK" w:cs="方正仿宋_GBK" w:hint="eastAsia"/>
                  <w:bCs/>
                  <w:color w:val="000000" w:themeColor="text1"/>
                  <w:sz w:val="24"/>
                </w:rPr>
                <w:t>数字</w:t>
              </w:r>
            </w:hyperlink>
            <w:r>
              <w:rPr>
                <w:rFonts w:ascii="方正仿宋_GBK" w:eastAsia="方正仿宋_GBK" w:hAnsi="方正仿宋_GBK" w:cs="方正仿宋_GBK" w:hint="eastAsia"/>
                <w:bCs/>
                <w:color w:val="000000" w:themeColor="text1"/>
                <w:sz w:val="24"/>
              </w:rPr>
              <w:t>接地电阻测试仪，加2分。</w:t>
            </w:r>
          </w:p>
          <w:p w:rsidR="00C6198D" w:rsidRDefault="001452D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2、提供110kV等级高压直流发生器，加2分。</w:t>
            </w:r>
          </w:p>
          <w:p w:rsidR="00C6198D" w:rsidRDefault="001452D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3、提供三相继电保护测试仪，加2分。</w:t>
            </w:r>
          </w:p>
          <w:p w:rsidR="00C6198D" w:rsidRDefault="001452D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4、提供</w:t>
            </w:r>
            <w:hyperlink r:id="rId11" w:tgtFrame="https://www.baidu.com/_blank" w:history="1">
              <w:r>
                <w:rPr>
                  <w:rFonts w:ascii="方正仿宋_GBK" w:eastAsia="方正仿宋_GBK" w:hAnsi="方正仿宋_GBK" w:cs="方正仿宋_GBK" w:hint="eastAsia"/>
                  <w:bCs/>
                  <w:color w:val="000000" w:themeColor="text1"/>
                  <w:sz w:val="24"/>
                </w:rPr>
                <w:t>无线</w:t>
              </w:r>
            </w:hyperlink>
            <w:r>
              <w:rPr>
                <w:rFonts w:ascii="方正仿宋_GBK" w:eastAsia="方正仿宋_GBK" w:hAnsi="方正仿宋_GBK" w:cs="方正仿宋_GBK" w:hint="eastAsia"/>
                <w:bCs/>
                <w:color w:val="000000" w:themeColor="text1"/>
                <w:sz w:val="24"/>
              </w:rPr>
              <w:t>核相仪，加2分。</w:t>
            </w:r>
          </w:p>
          <w:p w:rsidR="00C6198D" w:rsidRDefault="001452D2">
            <w:pPr>
              <w:spacing w:line="360" w:lineRule="exact"/>
              <w:ind w:firstLineChars="200" w:firstLine="480"/>
              <w:rPr>
                <w:rFonts w:ascii="方正仿宋_GBK" w:eastAsia="方正仿宋_GBK" w:hAnsi="方正仿宋_GBK" w:cs="方正仿宋_GBK"/>
                <w:bCs/>
                <w:color w:val="000000" w:themeColor="text1"/>
                <w:sz w:val="24"/>
              </w:rPr>
            </w:pPr>
            <w:r>
              <w:rPr>
                <w:rFonts w:ascii="方正仿宋_GBK" w:eastAsia="方正仿宋_GBK" w:hAnsi="方正仿宋_GBK" w:cs="方正仿宋_GBK" w:hint="eastAsia"/>
                <w:bCs/>
                <w:color w:val="000000" w:themeColor="text1"/>
                <w:sz w:val="24"/>
              </w:rPr>
              <w:t>5、多提供多功能</w:t>
            </w:r>
            <w:hyperlink r:id="rId12" w:tgtFrame="https://www.baidu.com/_blank" w:history="1">
              <w:r>
                <w:rPr>
                  <w:rFonts w:ascii="方正仿宋_GBK" w:eastAsia="方正仿宋_GBK" w:hAnsi="方正仿宋_GBK" w:cs="方正仿宋_GBK" w:hint="eastAsia"/>
                  <w:bCs/>
                  <w:color w:val="000000" w:themeColor="text1"/>
                  <w:sz w:val="24"/>
                </w:rPr>
                <w:t>数字</w:t>
              </w:r>
            </w:hyperlink>
            <w:r>
              <w:rPr>
                <w:rFonts w:ascii="方正仿宋_GBK" w:eastAsia="方正仿宋_GBK" w:hAnsi="方正仿宋_GBK" w:cs="方正仿宋_GBK" w:hint="eastAsia"/>
                <w:bCs/>
                <w:color w:val="000000" w:themeColor="text1"/>
                <w:sz w:val="24"/>
              </w:rPr>
              <w:t>万用表，每块加1分，最多加2分。</w:t>
            </w:r>
          </w:p>
        </w:tc>
      </w:tr>
      <w:tr w:rsidR="00C6198D">
        <w:trPr>
          <w:jc w:val="center"/>
        </w:trPr>
        <w:tc>
          <w:tcPr>
            <w:tcW w:w="1107" w:type="dxa"/>
            <w:shd w:val="clear" w:color="auto" w:fill="auto"/>
            <w:vAlign w:val="center"/>
          </w:tcPr>
          <w:p w:rsidR="00C6198D" w:rsidRDefault="001452D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w:t>
            </w:r>
          </w:p>
        </w:tc>
        <w:tc>
          <w:tcPr>
            <w:tcW w:w="1881" w:type="dxa"/>
            <w:gridSpan w:val="2"/>
            <w:tcBorders>
              <w:right w:val="single" w:sz="4" w:space="0" w:color="auto"/>
            </w:tcBorders>
            <w:shd w:val="clear" w:color="auto" w:fill="auto"/>
            <w:vAlign w:val="center"/>
          </w:tcPr>
          <w:p w:rsidR="00C6198D" w:rsidRDefault="001452D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评审</w:t>
            </w:r>
          </w:p>
          <w:p w:rsidR="00C6198D" w:rsidRDefault="001452D2">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程序</w:t>
            </w:r>
          </w:p>
        </w:tc>
        <w:tc>
          <w:tcPr>
            <w:tcW w:w="7350" w:type="dxa"/>
            <w:gridSpan w:val="2"/>
            <w:tcBorders>
              <w:bottom w:val="single" w:sz="4" w:space="0" w:color="auto"/>
            </w:tcBorders>
            <w:vAlign w:val="center"/>
          </w:tcPr>
          <w:p w:rsidR="00C6198D" w:rsidRDefault="001452D2">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1.评分分值计算保留小数点后两位，第三位四舍五入。比选响应人最终得分=技术部分得分+商务部分得分+经济部分得分。</w:t>
            </w:r>
          </w:p>
          <w:p w:rsidR="00C6198D" w:rsidRDefault="001452D2">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2. 按照比选文件的规定对所有比选响应文件进行初步评审，只有通过初步评审的比选响应文件才能进行后续评审。</w:t>
            </w:r>
          </w:p>
          <w:p w:rsidR="00C6198D" w:rsidRDefault="001452D2">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3.详细评审，按第一章的规定对响应报价有算术性错误的进行算术性错误修正，并按修正后的经济部分报价进行后续评审。</w:t>
            </w:r>
          </w:p>
          <w:p w:rsidR="00C6198D" w:rsidRDefault="001452D2">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4.按本章比选评分办法进行评审，综合得分由高至低的前1至3名的比选响应人为成交候选人，按程序报采购领导小组审定，采购领导小组按规定确定成交人。采购人对成交结果不作解释。</w:t>
            </w:r>
          </w:p>
          <w:p w:rsidR="00C6198D" w:rsidRDefault="001452D2">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5.如经过对所有比选响应人的比选响应文件进行评审，有效比选响应不足三个使得比选明显缺乏竞争的，评审委员会可以否决全部比选响应人。</w:t>
            </w:r>
          </w:p>
        </w:tc>
      </w:tr>
    </w:tbl>
    <w:p w:rsidR="00C6198D" w:rsidRDefault="001452D2">
      <w:pP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br w:type="page"/>
      </w:r>
    </w:p>
    <w:p w:rsidR="00C6198D" w:rsidRDefault="00C6198D">
      <w:pPr>
        <w:rPr>
          <w:b/>
          <w:sz w:val="44"/>
        </w:rPr>
      </w:pPr>
    </w:p>
    <w:p w:rsidR="00C6198D" w:rsidRDefault="001452D2">
      <w:pPr>
        <w:jc w:val="center"/>
        <w:rPr>
          <w:b/>
          <w:sz w:val="44"/>
        </w:rPr>
      </w:pPr>
      <w:r>
        <w:rPr>
          <w:b/>
          <w:sz w:val="44"/>
        </w:rPr>
        <w:t>________________________</w:t>
      </w:r>
    </w:p>
    <w:p w:rsidR="00C6198D" w:rsidRDefault="00C6198D">
      <w:pPr>
        <w:rPr>
          <w:b/>
          <w:sz w:val="44"/>
        </w:rPr>
      </w:pPr>
    </w:p>
    <w:p w:rsidR="00C6198D" w:rsidRDefault="001452D2">
      <w:pPr>
        <w:jc w:val="center"/>
        <w:rPr>
          <w:b/>
          <w:sz w:val="52"/>
        </w:rPr>
      </w:pPr>
      <w:r>
        <w:rPr>
          <w:rFonts w:hint="eastAsia"/>
          <w:b/>
          <w:sz w:val="52"/>
        </w:rPr>
        <w:t>重庆机场</w:t>
      </w:r>
      <w:r>
        <w:rPr>
          <w:rFonts w:hint="eastAsia"/>
          <w:b/>
          <w:sz w:val="52"/>
        </w:rPr>
        <w:t>110</w:t>
      </w:r>
      <w:r>
        <w:rPr>
          <w:rFonts w:hint="eastAsia"/>
          <w:b/>
          <w:sz w:val="52"/>
        </w:rPr>
        <w:t>千伏变电站供配电系统</w:t>
      </w:r>
    </w:p>
    <w:p w:rsidR="00C6198D" w:rsidRDefault="001452D2">
      <w:pPr>
        <w:jc w:val="center"/>
        <w:rPr>
          <w:b/>
          <w:sz w:val="52"/>
        </w:rPr>
      </w:pPr>
      <w:r>
        <w:rPr>
          <w:rFonts w:hint="eastAsia"/>
          <w:b/>
          <w:sz w:val="52"/>
        </w:rPr>
        <w:t>及其高压输电线路代维服务合同</w:t>
      </w:r>
    </w:p>
    <w:p w:rsidR="00C6198D" w:rsidRDefault="001452D2">
      <w:pPr>
        <w:jc w:val="center"/>
        <w:rPr>
          <w:b/>
          <w:sz w:val="44"/>
        </w:rPr>
      </w:pPr>
      <w:r>
        <w:rPr>
          <w:b/>
          <w:sz w:val="44"/>
        </w:rPr>
        <w:t>________________________</w:t>
      </w:r>
    </w:p>
    <w:p w:rsidR="00C6198D" w:rsidRDefault="00C6198D">
      <w:pPr>
        <w:jc w:val="center"/>
        <w:rPr>
          <w:b/>
          <w:sz w:val="44"/>
        </w:rPr>
      </w:pPr>
    </w:p>
    <w:p w:rsidR="00C6198D" w:rsidRDefault="00C6198D">
      <w:pPr>
        <w:snapToGrid w:val="0"/>
        <w:spacing w:before="100" w:beforeAutospacing="1" w:after="100" w:afterAutospacing="1" w:line="360" w:lineRule="auto"/>
        <w:ind w:firstLineChars="600" w:firstLine="2640"/>
        <w:rPr>
          <w:sz w:val="44"/>
          <w:szCs w:val="44"/>
        </w:rPr>
      </w:pPr>
    </w:p>
    <w:p w:rsidR="00C6198D" w:rsidRDefault="001452D2">
      <w:pPr>
        <w:snapToGrid w:val="0"/>
        <w:spacing w:before="100" w:beforeAutospacing="1" w:after="100" w:afterAutospacing="1" w:line="360" w:lineRule="auto"/>
        <w:jc w:val="center"/>
        <w:rPr>
          <w:b/>
          <w:sz w:val="28"/>
          <w:szCs w:val="28"/>
        </w:rPr>
      </w:pPr>
      <w:r>
        <w:rPr>
          <w:rFonts w:hint="eastAsia"/>
          <w:b/>
          <w:sz w:val="28"/>
          <w:szCs w:val="28"/>
        </w:rPr>
        <w:t>甲方：重庆机场集团有限公司</w:t>
      </w:r>
    </w:p>
    <w:p w:rsidR="00C6198D" w:rsidRDefault="001452D2">
      <w:pPr>
        <w:snapToGrid w:val="0"/>
        <w:spacing w:line="360" w:lineRule="auto"/>
        <w:rPr>
          <w:rFonts w:cs="宋体"/>
          <w:b/>
          <w:bCs/>
        </w:rPr>
      </w:pP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乙方：</w:t>
      </w:r>
    </w:p>
    <w:p w:rsidR="00C6198D" w:rsidRDefault="001452D2">
      <w:pPr>
        <w:rPr>
          <w:rFonts w:cs="宋体"/>
          <w:b/>
          <w:bCs/>
        </w:rPr>
      </w:pPr>
      <w:r>
        <w:rPr>
          <w:rFonts w:cs="宋体"/>
          <w:b/>
          <w:bCs/>
        </w:rPr>
        <w:br w:type="page"/>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lastRenderedPageBreak/>
        <w:t>甲方：重庆机场集团有限公司</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r>
        <w:rPr>
          <w:rFonts w:ascii="宋体" w:eastAsia="宋体" w:hAnsi="宋体"/>
          <w:bCs/>
          <w:sz w:val="28"/>
          <w:szCs w:val="28"/>
          <w:lang w:val="zh-CN" w:eastAsia="zh-CN"/>
        </w:rPr>
        <w:t>91500000756209971P</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通讯地址：重庆市渝北区两路镇江北国际机场内</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rPr>
        <w:t>法定代表人或委托代理人：戴科</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 xml:space="preserve">邮政编码：401120               </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开户银行： 中国建设银行</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w:t>
      </w:r>
      <w:r>
        <w:rPr>
          <w:rStyle w:val="Bodytext2"/>
          <w:rFonts w:ascii="Times New Roman" w:eastAsia="宋体" w:hAnsi="Times New Roman" w:cs="Times New Roman"/>
          <w:color w:val="auto"/>
          <w:sz w:val="28"/>
          <w:szCs w:val="28"/>
          <w:lang w:val="zh-CN" w:eastAsia="zh-CN"/>
        </w:rPr>
        <w:t>建行重庆渝北机场支行</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r>
        <w:rPr>
          <w:rStyle w:val="Bodytext2"/>
          <w:rFonts w:ascii="Times New Roman" w:eastAsia="宋体" w:hAnsi="Times New Roman" w:cs="Times New Roman"/>
          <w:color w:val="auto"/>
          <w:sz w:val="28"/>
          <w:szCs w:val="28"/>
          <w:lang w:val="zh-CN" w:eastAsia="zh-CN"/>
        </w:rPr>
        <w:t>50001083800050000447</w:t>
      </w:r>
    </w:p>
    <w:p w:rsidR="00C6198D" w:rsidRDefault="00C6198D">
      <w:pPr>
        <w:pStyle w:val="zjb"/>
        <w:ind w:firstLineChars="0" w:firstLine="0"/>
        <w:rPr>
          <w:rFonts w:ascii="宋体" w:eastAsia="宋体" w:hAnsi="宋体"/>
          <w:bCs/>
          <w:sz w:val="28"/>
          <w:szCs w:val="28"/>
          <w:lang w:eastAsia="zh-CN"/>
        </w:rPr>
      </w:pP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乙方：</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法定代表人或委托代理人：</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邮政编码：</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C6198D" w:rsidRDefault="001452D2">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C6198D" w:rsidRDefault="001452D2">
      <w:pPr>
        <w:pStyle w:val="zjb"/>
        <w:ind w:firstLine="600"/>
        <w:rPr>
          <w:lang w:eastAsia="zh-CN"/>
        </w:rPr>
      </w:pPr>
      <w:r>
        <w:rPr>
          <w:rFonts w:hint="eastAsia"/>
          <w:lang w:eastAsia="zh-CN"/>
        </w:rPr>
        <w:t>根据《中华人民共和国民法典》及相关法律法规，甲方双方协商一致，就甲方向乙方采购</w:t>
      </w:r>
      <w:r>
        <w:rPr>
          <w:rFonts w:hint="eastAsia"/>
          <w:u w:val="single"/>
          <w:lang w:eastAsia="zh-CN"/>
        </w:rPr>
        <w:t xml:space="preserve">  重庆机场110千伏变电站供配电系统及其高压输电线路代维  </w:t>
      </w:r>
      <w:r>
        <w:rPr>
          <w:rFonts w:hint="eastAsia"/>
          <w:lang w:eastAsia="zh-CN"/>
        </w:rPr>
        <w:t>服务项目（以下称业务外包服务）事宜签定本合同，以资共同遵守履行:</w:t>
      </w:r>
    </w:p>
    <w:p w:rsidR="00C6198D" w:rsidRDefault="00C6198D">
      <w:pPr>
        <w:rPr>
          <w:rFonts w:ascii="宋体" w:hAnsi="宋体" w:cs="宋体"/>
          <w:color w:val="000000"/>
          <w:sz w:val="24"/>
        </w:rPr>
      </w:pPr>
    </w:p>
    <w:p w:rsidR="00C6198D" w:rsidRDefault="001452D2">
      <w:pPr>
        <w:pStyle w:val="2"/>
        <w:ind w:firstLine="640"/>
        <w:rPr>
          <w:kern w:val="2"/>
          <w:lang w:eastAsia="zh-CN"/>
        </w:rPr>
      </w:pPr>
      <w:r>
        <w:rPr>
          <w:rFonts w:hint="eastAsia"/>
          <w:kern w:val="2"/>
          <w:lang w:eastAsia="zh-CN"/>
        </w:rPr>
        <w:t>第一条</w:t>
      </w:r>
      <w:r>
        <w:rPr>
          <w:rFonts w:hint="eastAsia"/>
          <w:kern w:val="2"/>
          <w:lang w:eastAsia="zh-CN"/>
        </w:rPr>
        <w:t xml:space="preserve">  </w:t>
      </w:r>
      <w:r>
        <w:rPr>
          <w:rFonts w:hint="eastAsia"/>
          <w:kern w:val="2"/>
          <w:lang w:eastAsia="zh-CN"/>
        </w:rPr>
        <w:t>总则</w:t>
      </w:r>
    </w:p>
    <w:p w:rsidR="00C6198D" w:rsidRDefault="001452D2">
      <w:pPr>
        <w:pStyle w:val="zjb3"/>
        <w:ind w:firstLine="600"/>
      </w:pPr>
      <w:r>
        <w:rPr>
          <w:rFonts w:hint="eastAsia"/>
        </w:rPr>
        <w:t>1.1宗旨</w:t>
      </w:r>
    </w:p>
    <w:p w:rsidR="00C6198D" w:rsidRDefault="001452D2">
      <w:pPr>
        <w:pStyle w:val="zjb"/>
        <w:ind w:firstLine="600"/>
        <w:rPr>
          <w:lang w:val="zh-CN" w:eastAsia="zh-CN"/>
        </w:rPr>
      </w:pPr>
      <w:r>
        <w:rPr>
          <w:rFonts w:hint="eastAsia"/>
          <w:lang w:val="zh-CN" w:eastAsia="zh-CN"/>
        </w:rPr>
        <w:t>签署本合同，旨在使甲方通过乙方提供的业务外包服务，促进甲方重庆机场110千伏变电站供配电系统及其高压输电线路代维业务的安全、服务和运营工作。</w:t>
      </w:r>
    </w:p>
    <w:p w:rsidR="00C6198D" w:rsidRDefault="001452D2">
      <w:pPr>
        <w:pStyle w:val="zjb3"/>
        <w:ind w:firstLine="600"/>
      </w:pPr>
      <w:r>
        <w:rPr>
          <w:rFonts w:hint="eastAsia"/>
        </w:rPr>
        <w:t>1.2双方法律关系</w:t>
      </w:r>
    </w:p>
    <w:p w:rsidR="00C6198D" w:rsidRDefault="001452D2">
      <w:pPr>
        <w:pStyle w:val="zjb"/>
        <w:ind w:firstLine="600"/>
        <w:rPr>
          <w:lang w:val="zh-CN" w:eastAsia="zh-CN"/>
        </w:rPr>
      </w:pPr>
      <w:r>
        <w:rPr>
          <w:rFonts w:hint="eastAsia"/>
          <w:lang w:val="zh-CN" w:eastAsia="zh-CN"/>
        </w:rPr>
        <w:t>1.2.1</w:t>
      </w:r>
      <w:r>
        <w:rPr>
          <w:rFonts w:hint="eastAsia"/>
          <w:lang w:eastAsia="zh-CN"/>
        </w:rPr>
        <w:t xml:space="preserve"> </w:t>
      </w:r>
      <w:r>
        <w:rPr>
          <w:rFonts w:hint="eastAsia"/>
          <w:lang w:val="zh-CN" w:eastAsia="zh-CN"/>
        </w:rPr>
        <w:t>甲方与乙方之间是服务采购的合同关系，乙方对外独立开展服务工作，履行本合同并遵守中华人民共和国之法律法规，承担相应责任。</w:t>
      </w:r>
    </w:p>
    <w:p w:rsidR="00C6198D" w:rsidRDefault="001452D2">
      <w:pPr>
        <w:pStyle w:val="zjb"/>
        <w:ind w:firstLine="600"/>
        <w:rPr>
          <w:lang w:val="zh-CN" w:eastAsia="zh-CN"/>
        </w:rPr>
      </w:pPr>
      <w:r>
        <w:rPr>
          <w:rFonts w:hint="eastAsia"/>
          <w:lang w:val="zh-CN" w:eastAsia="zh-CN"/>
        </w:rPr>
        <w:t>1.2.2</w:t>
      </w:r>
      <w:r>
        <w:rPr>
          <w:rFonts w:hint="eastAsia"/>
          <w:lang w:eastAsia="zh-CN"/>
        </w:rPr>
        <w:t xml:space="preserve"> </w:t>
      </w:r>
      <w:r>
        <w:rPr>
          <w:rFonts w:hint="eastAsia"/>
          <w:lang w:val="zh-CN" w:eastAsia="zh-CN"/>
        </w:rPr>
        <w:t>双方明确：乙方不是甲方的代理人或业务代表，乙方及乙方工作人员与甲方之间不是劳务派遣法律关系，乙方不得以甲方的名义缔结合同，或约定其他义务，或做出任何承诺与保证，使甲方对除甲乙双方之外的任何第三方承担责任。</w:t>
      </w:r>
    </w:p>
    <w:p w:rsidR="00C6198D" w:rsidRDefault="001452D2">
      <w:pPr>
        <w:pStyle w:val="zjb3"/>
        <w:ind w:firstLine="600"/>
      </w:pPr>
      <w:r>
        <w:rPr>
          <w:rFonts w:hint="eastAsia"/>
        </w:rPr>
        <w:t>1.3基本原则</w:t>
      </w:r>
    </w:p>
    <w:p w:rsidR="00C6198D" w:rsidRDefault="001452D2">
      <w:pPr>
        <w:pStyle w:val="zjb"/>
        <w:ind w:firstLine="600"/>
        <w:rPr>
          <w:lang w:val="zh-CN" w:eastAsia="zh-CN"/>
        </w:rPr>
      </w:pPr>
      <w:r>
        <w:rPr>
          <w:rFonts w:hint="eastAsia"/>
          <w:lang w:val="zh-CN" w:eastAsia="zh-CN"/>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rsidR="00C6198D" w:rsidRDefault="001452D2">
      <w:pPr>
        <w:pStyle w:val="2"/>
        <w:ind w:firstLine="640"/>
        <w:rPr>
          <w:rFonts w:ascii="方正仿宋_GBK" w:hAnsi="方正仿宋_GBK" w:cs="方正仿宋_GBK"/>
          <w:b/>
          <w:color w:val="FF0000"/>
          <w:sz w:val="28"/>
          <w:szCs w:val="28"/>
          <w:lang w:eastAsia="zh-CN"/>
        </w:rPr>
      </w:pPr>
      <w:r>
        <w:rPr>
          <w:rFonts w:hint="eastAsia"/>
          <w:kern w:val="2"/>
          <w:lang w:eastAsia="zh-CN"/>
        </w:rPr>
        <w:t>第二条</w:t>
      </w:r>
      <w:r>
        <w:rPr>
          <w:rFonts w:hint="eastAsia"/>
          <w:kern w:val="2"/>
          <w:lang w:eastAsia="zh-CN"/>
        </w:rPr>
        <w:t xml:space="preserve">  </w:t>
      </w:r>
      <w:r>
        <w:rPr>
          <w:rFonts w:hint="eastAsia"/>
          <w:kern w:val="2"/>
          <w:lang w:eastAsia="zh-CN"/>
        </w:rPr>
        <w:t>外包业务范围及工作内容、工作标准、其他要求、合同期限</w:t>
      </w:r>
    </w:p>
    <w:p w:rsidR="00C6198D" w:rsidRDefault="001452D2">
      <w:pPr>
        <w:pStyle w:val="zjb3"/>
        <w:ind w:firstLine="600"/>
      </w:pPr>
      <w:r>
        <w:rPr>
          <w:rFonts w:hint="eastAsia"/>
        </w:rPr>
        <w:lastRenderedPageBreak/>
        <w:t>2.1 外包业务范围及工作内容</w:t>
      </w:r>
    </w:p>
    <w:p w:rsidR="00C6198D" w:rsidRDefault="001452D2">
      <w:pPr>
        <w:pStyle w:val="zjb"/>
        <w:ind w:firstLine="600"/>
        <w:rPr>
          <w:lang w:val="zh-CN" w:eastAsia="zh-CN"/>
        </w:rPr>
      </w:pPr>
      <w:r>
        <w:rPr>
          <w:rFonts w:hint="eastAsia"/>
          <w:lang w:eastAsia="zh-CN"/>
        </w:rPr>
        <w:t xml:space="preserve">2.1.1 </w:t>
      </w:r>
      <w:r>
        <w:rPr>
          <w:rFonts w:hint="eastAsia"/>
          <w:lang w:val="zh-CN" w:eastAsia="zh-CN"/>
        </w:rPr>
        <w:t>重庆机场110千伏线路及变电站电力设施设备(110千伏断路器、110千伏隔离开关、110千伏电压互感器、110千伏电流互感器、主变压器、10千伏开关柜及电缆馈出线、10千伏站用变压器、接地网、主控制室继电保护及自动装置设备等)的预防性试验,试验周期为每两年一次（</w:t>
      </w:r>
      <w:r>
        <w:rPr>
          <w:rFonts w:hint="eastAsia"/>
          <w:lang w:eastAsia="zh-CN"/>
        </w:rPr>
        <w:t>1</w:t>
      </w:r>
      <w:r>
        <w:rPr>
          <w:rFonts w:hint="eastAsia"/>
          <w:lang w:val="zh-CN" w:eastAsia="zh-CN"/>
        </w:rPr>
        <w:t>10千伏线路避雷器及主变避雷器除外，其试验周期为每年一次，即换季时开展），试验项目按照电力行业标准执行。</w:t>
      </w:r>
    </w:p>
    <w:p w:rsidR="00C6198D" w:rsidRDefault="001452D2">
      <w:pPr>
        <w:pStyle w:val="zjb"/>
        <w:ind w:firstLine="600"/>
        <w:rPr>
          <w:lang w:val="zh-CN" w:eastAsia="zh-CN"/>
        </w:rPr>
      </w:pPr>
      <w:r>
        <w:rPr>
          <w:rFonts w:hint="eastAsia"/>
          <w:lang w:eastAsia="zh-CN"/>
        </w:rPr>
        <w:t>2.1.</w:t>
      </w:r>
      <w:r>
        <w:rPr>
          <w:rFonts w:hint="eastAsia"/>
          <w:lang w:val="zh-CN" w:eastAsia="zh-CN"/>
        </w:rPr>
        <w:t>2</w:t>
      </w:r>
      <w:r>
        <w:rPr>
          <w:rFonts w:hint="eastAsia"/>
          <w:lang w:eastAsia="zh-CN"/>
        </w:rPr>
        <w:t xml:space="preserve"> </w:t>
      </w:r>
      <w:r>
        <w:rPr>
          <w:rFonts w:hint="eastAsia"/>
          <w:lang w:val="zh-CN" w:eastAsia="zh-CN"/>
        </w:rPr>
        <w:t>重庆机场110千伏变电站内变配电设施设备、调度通信系统、微机保护装置、直流系统、电力监控系统、配电室及调度室附属设施的故障处置工作。</w:t>
      </w:r>
    </w:p>
    <w:p w:rsidR="00C6198D" w:rsidRDefault="001452D2">
      <w:pPr>
        <w:pStyle w:val="zjb"/>
        <w:ind w:firstLine="600"/>
        <w:rPr>
          <w:lang w:val="zh-CN" w:eastAsia="zh-CN"/>
        </w:rPr>
      </w:pPr>
      <w:r>
        <w:rPr>
          <w:rFonts w:hint="eastAsia"/>
          <w:lang w:eastAsia="zh-CN"/>
        </w:rPr>
        <w:t xml:space="preserve">2.1.3 </w:t>
      </w:r>
      <w:r>
        <w:rPr>
          <w:rFonts w:hint="eastAsia"/>
          <w:lang w:val="zh-CN" w:eastAsia="zh-CN"/>
        </w:rPr>
        <w:t>重庆机场所属110千伏输电线路(从220千伏人和变电站至机场110千伏变电站、</w:t>
      </w:r>
      <w:r>
        <w:rPr>
          <w:rFonts w:hint="eastAsia"/>
          <w:lang w:eastAsia="zh-CN"/>
        </w:rPr>
        <w:t>220</w:t>
      </w:r>
      <w:r>
        <w:rPr>
          <w:rFonts w:hint="eastAsia"/>
          <w:lang w:val="zh-CN" w:eastAsia="zh-CN"/>
        </w:rPr>
        <w:t>千伏环山变电站至机场110千伏变电站之间的输电线路)以及附属设施的日常巡视检查、隐患处理、故障抢修及线路通道保护和清障工作。</w:t>
      </w:r>
    </w:p>
    <w:p w:rsidR="00C6198D" w:rsidRDefault="001452D2">
      <w:pPr>
        <w:pStyle w:val="zjb"/>
        <w:ind w:firstLine="600"/>
        <w:rPr>
          <w:lang w:val="zh-CN" w:eastAsia="zh-CN"/>
        </w:rPr>
      </w:pPr>
      <w:r>
        <w:rPr>
          <w:rFonts w:hint="eastAsia"/>
          <w:lang w:eastAsia="zh-CN"/>
        </w:rPr>
        <w:t xml:space="preserve">2.1.4 </w:t>
      </w:r>
      <w:r>
        <w:rPr>
          <w:rFonts w:hint="eastAsia"/>
          <w:lang w:val="zh-CN" w:eastAsia="zh-CN"/>
        </w:rPr>
        <w:t>重庆机场所属110千伏暂未使用的输电线路(原</w:t>
      </w:r>
      <w:r>
        <w:rPr>
          <w:rFonts w:hint="eastAsia"/>
          <w:lang w:eastAsia="zh-CN"/>
        </w:rPr>
        <w:t>110kV竹机线2#-7#、24#、25#,原两岳机线1#-4#,竹机线1#-39#</w:t>
      </w:r>
      <w:r>
        <w:rPr>
          <w:rFonts w:hint="eastAsia"/>
          <w:lang w:val="zh-CN" w:eastAsia="zh-CN"/>
        </w:rPr>
        <w:t>等未使用输电线路及线路杆塔)以及附属设施的日常巡视检查、隐患处理等工作。</w:t>
      </w:r>
    </w:p>
    <w:p w:rsidR="00C6198D" w:rsidRDefault="001452D2">
      <w:pPr>
        <w:pStyle w:val="zjb"/>
        <w:ind w:firstLine="600"/>
        <w:rPr>
          <w:lang w:eastAsia="zh-CN"/>
        </w:rPr>
      </w:pPr>
      <w:r>
        <w:rPr>
          <w:rFonts w:hint="eastAsia"/>
          <w:lang w:eastAsia="zh-CN"/>
        </w:rPr>
        <w:t xml:space="preserve">2.1.5 </w:t>
      </w:r>
      <w:r>
        <w:rPr>
          <w:rFonts w:hint="eastAsia"/>
          <w:lang w:val="zh-CN" w:eastAsia="zh-CN"/>
        </w:rPr>
        <w:t>110千伏输电线路下地电缆及电缆通道(目前位于万科万悦汇1A幢靠近爱琴海购物公园侧公路旁的人机线20#-2</w:t>
      </w:r>
      <w:r>
        <w:rPr>
          <w:rFonts w:hint="eastAsia"/>
          <w:lang w:eastAsia="zh-CN"/>
        </w:rPr>
        <w:t>2</w:t>
      </w:r>
      <w:r>
        <w:rPr>
          <w:rFonts w:hint="eastAsia"/>
          <w:lang w:val="zh-CN" w:eastAsia="zh-CN"/>
        </w:rPr>
        <w:t>#、渝北区国盛ICE中心进入车库保安亭旁的人机线6</w:t>
      </w:r>
      <w:r>
        <w:rPr>
          <w:rFonts w:hint="eastAsia"/>
          <w:lang w:eastAsia="zh-CN"/>
        </w:rPr>
        <w:t>6</w:t>
      </w:r>
      <w:r>
        <w:rPr>
          <w:rFonts w:hint="eastAsia"/>
          <w:lang w:val="zh-CN" w:eastAsia="zh-CN"/>
        </w:rPr>
        <w:t>#-6</w:t>
      </w:r>
      <w:r>
        <w:rPr>
          <w:rFonts w:hint="eastAsia"/>
          <w:lang w:eastAsia="zh-CN"/>
        </w:rPr>
        <w:t>7</w:t>
      </w:r>
      <w:r>
        <w:rPr>
          <w:rFonts w:hint="eastAsia"/>
          <w:lang w:val="zh-CN" w:eastAsia="zh-CN"/>
        </w:rPr>
        <w:t>#)巡视、检查、试验工作，每季度至少巡视检查</w:t>
      </w:r>
      <w:r>
        <w:rPr>
          <w:rFonts w:hint="eastAsia"/>
          <w:lang w:eastAsia="zh-CN"/>
        </w:rPr>
        <w:t>1次，每2年至少进行一次试验</w:t>
      </w:r>
      <w:r>
        <w:rPr>
          <w:rFonts w:hint="eastAsia"/>
          <w:lang w:val="zh-CN" w:eastAsia="zh-CN"/>
        </w:rPr>
        <w:t>,并在试验完成后二十个工作日内出具规范的试验报告。</w:t>
      </w:r>
    </w:p>
    <w:p w:rsidR="00C6198D" w:rsidRDefault="001452D2">
      <w:pPr>
        <w:pStyle w:val="zjb"/>
        <w:ind w:firstLine="600"/>
        <w:rPr>
          <w:lang w:val="zh-CN" w:eastAsia="zh-CN"/>
        </w:rPr>
      </w:pPr>
      <w:r>
        <w:rPr>
          <w:rFonts w:hint="eastAsia"/>
          <w:lang w:eastAsia="zh-CN"/>
        </w:rPr>
        <w:lastRenderedPageBreak/>
        <w:t xml:space="preserve">2.1.6 </w:t>
      </w:r>
      <w:r>
        <w:rPr>
          <w:rFonts w:hint="eastAsia"/>
          <w:lang w:val="zh-CN" w:eastAsia="zh-CN"/>
        </w:rPr>
        <w:t>重庆机场110千伏变电站供电设施设备、调度通信系统、微机保护装置、直流系统、电力监控系统及110千伏供电线路全线进行一年两次换季维护工作(春夏换季、秋冬换季)。</w:t>
      </w:r>
    </w:p>
    <w:p w:rsidR="00C6198D" w:rsidRDefault="001452D2">
      <w:pPr>
        <w:pStyle w:val="zjb"/>
        <w:ind w:firstLine="600"/>
        <w:rPr>
          <w:lang w:val="zh-CN" w:eastAsia="zh-CN"/>
        </w:rPr>
      </w:pPr>
      <w:r>
        <w:rPr>
          <w:rFonts w:hint="eastAsia"/>
          <w:lang w:eastAsia="zh-CN"/>
        </w:rPr>
        <w:t xml:space="preserve">2.1.7 </w:t>
      </w:r>
      <w:r>
        <w:rPr>
          <w:rFonts w:hint="eastAsia"/>
          <w:lang w:val="zh-CN" w:eastAsia="zh-CN"/>
        </w:rPr>
        <w:t>重庆机场110千伏变电站及输电线路设施设备接地电阻的测试，每年测试一次。</w:t>
      </w:r>
    </w:p>
    <w:p w:rsidR="00C6198D" w:rsidRDefault="001452D2">
      <w:pPr>
        <w:pStyle w:val="zjb"/>
        <w:ind w:firstLine="600"/>
        <w:rPr>
          <w:lang w:val="zh-CN" w:eastAsia="zh-CN"/>
        </w:rPr>
      </w:pPr>
      <w:r>
        <w:rPr>
          <w:rFonts w:hint="eastAsia"/>
          <w:lang w:eastAsia="zh-CN"/>
        </w:rPr>
        <w:t xml:space="preserve">2.1.8 </w:t>
      </w:r>
      <w:r>
        <w:rPr>
          <w:rFonts w:hint="eastAsia"/>
          <w:lang w:val="zh-CN" w:eastAsia="zh-CN"/>
        </w:rPr>
        <w:t>重庆机场110千伏变电站工具的检验，如110千伏验电笔、10千伏验电笔、高压令克棒、绝缘手套、绝缘靴、万用表、摇表、接地电阻测试仪、核相仪、气体检测仪等，检验周期和检验内容根据行业行规执行，并根据实际情况出具规范的校验报告或合格证。</w:t>
      </w:r>
    </w:p>
    <w:p w:rsidR="00C6198D" w:rsidRDefault="001452D2">
      <w:pPr>
        <w:pStyle w:val="zjb"/>
        <w:ind w:firstLine="600"/>
        <w:rPr>
          <w:lang w:eastAsia="zh-CN"/>
        </w:rPr>
      </w:pPr>
      <w:r>
        <w:rPr>
          <w:rFonts w:hint="eastAsia"/>
          <w:lang w:eastAsia="zh-CN"/>
        </w:rPr>
        <w:t>2.1.9 负责现有6套视频监控的通信流量费。</w:t>
      </w:r>
    </w:p>
    <w:p w:rsidR="00C6198D" w:rsidRDefault="001452D2">
      <w:pPr>
        <w:pStyle w:val="zjb3"/>
        <w:ind w:firstLine="600"/>
      </w:pPr>
      <w:r>
        <w:rPr>
          <w:rFonts w:hint="eastAsia"/>
        </w:rPr>
        <w:t>2.2 工作标准</w:t>
      </w:r>
    </w:p>
    <w:p w:rsidR="00C6198D" w:rsidRDefault="001452D2">
      <w:pPr>
        <w:pStyle w:val="zjb"/>
        <w:ind w:firstLine="600"/>
        <w:rPr>
          <w:lang w:val="zh-CN" w:eastAsia="zh-CN"/>
        </w:rPr>
      </w:pPr>
      <w:r>
        <w:rPr>
          <w:rFonts w:hint="eastAsia"/>
          <w:lang w:eastAsia="zh-CN"/>
        </w:rPr>
        <w:t>2.2.</w:t>
      </w:r>
      <w:r>
        <w:rPr>
          <w:rFonts w:hint="eastAsia"/>
          <w:lang w:val="zh-CN" w:eastAsia="zh-CN"/>
        </w:rPr>
        <w:t>1</w:t>
      </w:r>
      <w:r>
        <w:rPr>
          <w:rFonts w:hint="eastAsia"/>
          <w:lang w:eastAsia="zh-CN"/>
        </w:rPr>
        <w:t xml:space="preserve"> </w:t>
      </w:r>
      <w:r>
        <w:rPr>
          <w:rFonts w:hint="eastAsia"/>
          <w:lang w:val="zh-CN" w:eastAsia="zh-CN"/>
        </w:rPr>
        <w:t>代维工作总体上确保重庆机场110千伏供配电系统运行随时处于良好状态（代维设备正常率100%）并满足行业运行标准，能通过电力行业各级主管部门的各项检查。</w:t>
      </w:r>
    </w:p>
    <w:p w:rsidR="00C6198D" w:rsidRDefault="001452D2">
      <w:pPr>
        <w:pStyle w:val="zjb"/>
        <w:ind w:firstLine="600"/>
        <w:rPr>
          <w:lang w:val="zh-CN" w:eastAsia="zh-CN"/>
        </w:rPr>
      </w:pPr>
      <w:r>
        <w:rPr>
          <w:rFonts w:hint="eastAsia"/>
          <w:lang w:eastAsia="zh-CN"/>
        </w:rPr>
        <w:t>2.2.</w:t>
      </w:r>
      <w:r>
        <w:rPr>
          <w:rFonts w:hint="eastAsia"/>
          <w:lang w:val="zh-CN" w:eastAsia="zh-CN"/>
        </w:rPr>
        <w:t>2</w:t>
      </w:r>
      <w:r>
        <w:rPr>
          <w:rFonts w:hint="eastAsia"/>
          <w:lang w:eastAsia="zh-CN"/>
        </w:rPr>
        <w:t xml:space="preserve"> </w:t>
      </w:r>
      <w:r>
        <w:rPr>
          <w:rFonts w:hint="eastAsia"/>
          <w:lang w:val="zh-CN" w:eastAsia="zh-CN"/>
        </w:rPr>
        <w:t>组建临时代维项目部，</w:t>
      </w:r>
      <w:r>
        <w:rPr>
          <w:rFonts w:hint="eastAsia"/>
          <w:lang w:eastAsia="zh-CN"/>
        </w:rPr>
        <w:t>代维服务管理人员和巡检人员不驻场，</w:t>
      </w:r>
      <w:r>
        <w:rPr>
          <w:rFonts w:hint="eastAsia"/>
          <w:lang w:val="zh-CN" w:eastAsia="zh-CN"/>
        </w:rPr>
        <w:t>并在机场范围内设置办公地点（办公地点由甲方免费提供，地点位于机场</w:t>
      </w:r>
      <w:r>
        <w:rPr>
          <w:rFonts w:hint="eastAsia"/>
          <w:lang w:eastAsia="zh-CN"/>
        </w:rPr>
        <w:t>110kV变电站办公楼201房间，房间面积16m</w:t>
      </w:r>
      <w:r>
        <w:rPr>
          <w:rFonts w:hint="eastAsia"/>
          <w:vertAlign w:val="superscript"/>
          <w:lang w:eastAsia="zh-CN"/>
        </w:rPr>
        <w:t>2</w:t>
      </w:r>
      <w:r>
        <w:rPr>
          <w:rFonts w:hint="eastAsia"/>
          <w:lang w:val="zh-CN" w:eastAsia="zh-CN"/>
        </w:rPr>
        <w:t>）。项目部组织人员熟悉线路走向及杆塔位置，熟悉各种设备功能，建立线路及设备档案；负责建立代维工作档案、制定工作计划、制定工作记录表格，以上文件需报甲方备案。</w:t>
      </w:r>
    </w:p>
    <w:p w:rsidR="00C6198D" w:rsidRDefault="001452D2">
      <w:pPr>
        <w:pStyle w:val="zjb"/>
        <w:ind w:firstLine="600"/>
        <w:rPr>
          <w:lang w:eastAsia="zh-CN"/>
        </w:rPr>
      </w:pPr>
      <w:r>
        <w:rPr>
          <w:rFonts w:hint="eastAsia"/>
          <w:lang w:eastAsia="zh-CN"/>
        </w:rPr>
        <w:t>2.2.</w:t>
      </w:r>
      <w:r>
        <w:rPr>
          <w:rFonts w:hint="eastAsia"/>
          <w:lang w:val="zh-CN" w:eastAsia="zh-CN"/>
        </w:rPr>
        <w:t>3</w:t>
      </w:r>
      <w:r>
        <w:rPr>
          <w:rFonts w:hint="eastAsia"/>
          <w:lang w:eastAsia="zh-CN"/>
        </w:rPr>
        <w:t xml:space="preserve">  </w:t>
      </w:r>
      <w:r>
        <w:rPr>
          <w:rFonts w:hint="eastAsia"/>
          <w:lang w:val="zh-CN" w:eastAsia="zh-CN"/>
        </w:rPr>
        <w:t>110千伏人机线、环机线的线路全线巡视检查每周不得少于</w:t>
      </w:r>
      <w:r>
        <w:rPr>
          <w:rFonts w:hint="eastAsia"/>
          <w:lang w:eastAsia="zh-CN"/>
        </w:rPr>
        <w:t>1</w:t>
      </w:r>
      <w:r>
        <w:rPr>
          <w:rFonts w:hint="eastAsia"/>
          <w:lang w:val="zh-CN" w:eastAsia="zh-CN"/>
        </w:rPr>
        <w:t>次，对施工区域附近线路巡视每周不得少于2次。遇特殊天气（大风、雷暴雨、降雪等）、保电任务等情况，按电力调度室指令巡视，并及时将巡</w:t>
      </w:r>
      <w:r>
        <w:rPr>
          <w:rFonts w:hint="eastAsia"/>
          <w:lang w:val="zh-CN" w:eastAsia="zh-CN"/>
        </w:rPr>
        <w:lastRenderedPageBreak/>
        <w:t>视结果回复电力调度室。遇特殊保电任务或者紧急情况，</w:t>
      </w:r>
      <w:r>
        <w:rPr>
          <w:rFonts w:hint="eastAsia"/>
          <w:lang w:eastAsia="zh-CN"/>
        </w:rPr>
        <w:t>110千伏线路施工区域需派人值守。</w:t>
      </w:r>
    </w:p>
    <w:p w:rsidR="00C6198D" w:rsidRDefault="001452D2">
      <w:pPr>
        <w:pStyle w:val="zjb"/>
        <w:ind w:firstLine="600"/>
        <w:rPr>
          <w:lang w:eastAsia="zh-CN"/>
        </w:rPr>
      </w:pPr>
      <w:r>
        <w:rPr>
          <w:rFonts w:hint="eastAsia"/>
          <w:lang w:eastAsia="zh-CN"/>
        </w:rPr>
        <w:t xml:space="preserve">2.2.4 </w:t>
      </w:r>
      <w:r>
        <w:rPr>
          <w:rFonts w:hint="eastAsia"/>
          <w:lang w:val="zh-CN" w:eastAsia="zh-CN"/>
        </w:rPr>
        <w:t>重庆机场所属110千伏暂未使用的输电线路及附属设施每个季度巡视一次。</w:t>
      </w:r>
    </w:p>
    <w:p w:rsidR="00C6198D" w:rsidRDefault="001452D2">
      <w:pPr>
        <w:pStyle w:val="zjb"/>
        <w:ind w:firstLine="600"/>
        <w:rPr>
          <w:lang w:val="zh-CN" w:eastAsia="zh-CN"/>
        </w:rPr>
      </w:pPr>
      <w:r>
        <w:rPr>
          <w:rFonts w:hint="eastAsia"/>
          <w:lang w:eastAsia="zh-CN"/>
        </w:rPr>
        <w:t>2.2.5 本周的</w:t>
      </w:r>
      <w:r>
        <w:rPr>
          <w:rFonts w:hint="eastAsia"/>
          <w:lang w:val="zh-CN" w:eastAsia="zh-CN"/>
        </w:rPr>
        <w:t>巡查记录和图片资料最迟下周三交给电力操作一队存档备案</w:t>
      </w:r>
      <w:r>
        <w:rPr>
          <w:rFonts w:hint="eastAsia"/>
          <w:lang w:eastAsia="zh-CN"/>
        </w:rPr>
        <w:t>,</w:t>
      </w:r>
      <w:r>
        <w:rPr>
          <w:rFonts w:hint="eastAsia"/>
          <w:lang w:val="zh-CN" w:eastAsia="zh-CN"/>
        </w:rPr>
        <w:t>巡视标准参照附件</w:t>
      </w:r>
      <w:r>
        <w:rPr>
          <w:rFonts w:hint="eastAsia"/>
          <w:lang w:eastAsia="zh-CN"/>
        </w:rPr>
        <w:t>4</w:t>
      </w:r>
      <w:r>
        <w:rPr>
          <w:rFonts w:hint="eastAsia"/>
          <w:lang w:val="zh-CN" w:eastAsia="zh-CN"/>
        </w:rPr>
        <w:t>。代维期间发现代维线路的任何问题（包括通道清障、苗木砍伐等）应及时处理，由此产生的一切费用由乙方承担。</w:t>
      </w:r>
    </w:p>
    <w:p w:rsidR="00C6198D" w:rsidRDefault="001452D2">
      <w:pPr>
        <w:pStyle w:val="zjb"/>
        <w:ind w:firstLine="600"/>
        <w:rPr>
          <w:lang w:val="zh-CN" w:eastAsia="zh-CN"/>
        </w:rPr>
      </w:pPr>
      <w:r>
        <w:rPr>
          <w:rFonts w:hint="eastAsia"/>
          <w:lang w:eastAsia="zh-CN"/>
        </w:rPr>
        <w:t xml:space="preserve">2.2.6 </w:t>
      </w:r>
      <w:r>
        <w:rPr>
          <w:rFonts w:hint="eastAsia"/>
          <w:lang w:val="zh-CN" w:eastAsia="zh-CN"/>
        </w:rPr>
        <w:t>代维期间，服从甲方就相关代维工作做出的安排及工作要求；如遇设备故障，须１小时内（不可抗力因素除外）赶到故障现场并及时组织抢修，修复时间不得超过12小时（甲方原因导致的除外）。</w:t>
      </w:r>
    </w:p>
    <w:p w:rsidR="00C6198D" w:rsidRDefault="001452D2">
      <w:pPr>
        <w:pStyle w:val="zjb"/>
        <w:ind w:firstLine="600"/>
        <w:rPr>
          <w:lang w:val="zh-CN" w:eastAsia="zh-CN"/>
        </w:rPr>
      </w:pPr>
      <w:r>
        <w:rPr>
          <w:rFonts w:hint="eastAsia"/>
          <w:lang w:eastAsia="zh-CN"/>
        </w:rPr>
        <w:t xml:space="preserve">2.2.7 </w:t>
      </w:r>
      <w:r>
        <w:rPr>
          <w:rFonts w:hint="eastAsia"/>
          <w:lang w:val="zh-CN" w:eastAsia="zh-CN"/>
        </w:rPr>
        <w:t>代维期间，乙方在机场内办公地点建立相应规章制度，做好台账记录，存放合格的常用工器具及备品备件，常用工器具在有效期内，常用工器具清单</w:t>
      </w:r>
      <w:r>
        <w:rPr>
          <w:rFonts w:hint="eastAsia"/>
          <w:lang w:eastAsia="zh-CN"/>
        </w:rPr>
        <w:t>详细见附件9，</w:t>
      </w:r>
      <w:r>
        <w:rPr>
          <w:rFonts w:hint="eastAsia"/>
          <w:lang w:val="zh-CN" w:eastAsia="zh-CN"/>
        </w:rPr>
        <w:t>并接受电力调度控制中心的检查。</w:t>
      </w:r>
      <w:r>
        <w:rPr>
          <w:rFonts w:hint="eastAsia"/>
          <w:lang w:eastAsia="zh-CN"/>
        </w:rPr>
        <w:t>代维服务合同终止后，</w:t>
      </w:r>
      <w:r>
        <w:rPr>
          <w:rFonts w:hint="eastAsia"/>
          <w:lang w:val="zh-CN" w:eastAsia="zh-CN"/>
        </w:rPr>
        <w:t>备品备件</w:t>
      </w:r>
      <w:r>
        <w:rPr>
          <w:rFonts w:hint="eastAsia"/>
          <w:lang w:eastAsia="zh-CN"/>
        </w:rPr>
        <w:t>全部无偿移交重庆机场动力能源保障部电力调度控制中心。</w:t>
      </w:r>
    </w:p>
    <w:p w:rsidR="00C6198D" w:rsidRDefault="001452D2">
      <w:pPr>
        <w:pStyle w:val="zjb"/>
        <w:ind w:firstLine="600"/>
        <w:rPr>
          <w:lang w:val="zh-CN" w:eastAsia="zh-CN"/>
        </w:rPr>
      </w:pPr>
      <w:r>
        <w:rPr>
          <w:rFonts w:hint="eastAsia"/>
          <w:lang w:eastAsia="zh-CN"/>
        </w:rPr>
        <w:t>2.2.8 如遇换季维护、预试定检工作，乙方应增加足够的人数满足工作需要。</w:t>
      </w:r>
    </w:p>
    <w:p w:rsidR="00C6198D" w:rsidRDefault="001452D2">
      <w:pPr>
        <w:pStyle w:val="zjb"/>
        <w:ind w:firstLine="600"/>
        <w:rPr>
          <w:lang w:val="zh-CN" w:eastAsia="zh-CN"/>
        </w:rPr>
      </w:pPr>
      <w:r>
        <w:rPr>
          <w:rFonts w:hint="eastAsia"/>
          <w:lang w:eastAsia="zh-CN"/>
        </w:rPr>
        <w:t>2.2.9 若有线路改迁有影响供电安全的工作，做好现场监护工作。</w:t>
      </w:r>
    </w:p>
    <w:p w:rsidR="00C6198D" w:rsidRDefault="001452D2">
      <w:pPr>
        <w:pStyle w:val="zjb3"/>
        <w:ind w:firstLine="600"/>
      </w:pPr>
      <w:r>
        <w:rPr>
          <w:rFonts w:hint="eastAsia"/>
        </w:rPr>
        <w:t>2.3 其他要求</w:t>
      </w:r>
    </w:p>
    <w:p w:rsidR="00C6198D" w:rsidRDefault="001452D2">
      <w:pPr>
        <w:pStyle w:val="zjb"/>
        <w:ind w:firstLine="600"/>
        <w:rPr>
          <w:lang w:val="zh-CN" w:eastAsia="zh-CN"/>
        </w:rPr>
      </w:pPr>
      <w:r>
        <w:rPr>
          <w:rFonts w:hint="eastAsia"/>
          <w:lang w:eastAsia="zh-CN"/>
        </w:rPr>
        <w:t>2.3.1 按照</w:t>
      </w:r>
      <w:hyperlink r:id="rId13" w:tgtFrame="https://www.baidu.com/_blank" w:history="1">
        <w:r>
          <w:rPr>
            <w:rFonts w:hint="eastAsia"/>
            <w:lang w:val="zh-CN" w:eastAsia="zh-CN"/>
          </w:rPr>
          <w:t>国家电网重庆市电力公司市北供电分公司</w:t>
        </w:r>
      </w:hyperlink>
      <w:r>
        <w:rPr>
          <w:rFonts w:hint="eastAsia"/>
          <w:lang w:val="zh-CN" w:eastAsia="zh-CN"/>
        </w:rPr>
        <w:t>相关规定开展工作,保证设施设备处于安全运行状态并满足行业要求。</w:t>
      </w:r>
    </w:p>
    <w:p w:rsidR="00C6198D" w:rsidRDefault="001452D2">
      <w:pPr>
        <w:pStyle w:val="zjb"/>
        <w:ind w:firstLine="600"/>
        <w:rPr>
          <w:lang w:val="zh-CN" w:eastAsia="zh-CN"/>
        </w:rPr>
      </w:pPr>
      <w:r>
        <w:rPr>
          <w:rFonts w:hint="eastAsia"/>
          <w:lang w:eastAsia="zh-CN"/>
        </w:rPr>
        <w:lastRenderedPageBreak/>
        <w:t xml:space="preserve">2.3.2 </w:t>
      </w:r>
      <w:r>
        <w:rPr>
          <w:rFonts w:hint="eastAsia"/>
          <w:lang w:val="zh-CN" w:eastAsia="zh-CN"/>
        </w:rPr>
        <w:t>如重庆机场所属110千伏输电线路如全部或部分移交地方电力部门运行管理，则由合同双方协商，根据缩减的线路代维工作量，扣除从移交次月至本合同终止期间的线路代维费用。</w:t>
      </w:r>
    </w:p>
    <w:p w:rsidR="00C6198D" w:rsidRDefault="001452D2">
      <w:pPr>
        <w:pStyle w:val="zjb"/>
        <w:ind w:firstLine="600"/>
        <w:rPr>
          <w:lang w:val="zh-CN" w:eastAsia="zh-CN"/>
        </w:rPr>
      </w:pPr>
      <w:r>
        <w:rPr>
          <w:rFonts w:hint="eastAsia"/>
          <w:lang w:eastAsia="zh-CN"/>
        </w:rPr>
        <w:t xml:space="preserve">2.3.3 </w:t>
      </w:r>
      <w:r>
        <w:rPr>
          <w:rFonts w:hint="eastAsia"/>
          <w:lang w:val="zh-CN" w:eastAsia="zh-CN"/>
        </w:rPr>
        <w:t>在本合同期间，机场110千伏架空输电线路若变动为110千伏电缆，则乙方负责改变线路后的巡视维护、试验等工作，并在试验完成后二十个工作日内出具规范的试验报告，所需的材料、人工及机具等费用由乙方承担，甲方不负责由此产生的任何费用。</w:t>
      </w:r>
    </w:p>
    <w:p w:rsidR="00C6198D" w:rsidRDefault="001452D2">
      <w:pPr>
        <w:pStyle w:val="zjb"/>
        <w:ind w:firstLine="600"/>
        <w:rPr>
          <w:lang w:val="zh-CN" w:eastAsia="zh-CN"/>
        </w:rPr>
      </w:pPr>
      <w:r>
        <w:rPr>
          <w:rFonts w:hint="eastAsia"/>
          <w:lang w:eastAsia="zh-CN"/>
        </w:rPr>
        <w:t xml:space="preserve">2.3.4 </w:t>
      </w:r>
      <w:r>
        <w:rPr>
          <w:rFonts w:hint="eastAsia"/>
          <w:lang w:val="zh-CN" w:eastAsia="zh-CN"/>
        </w:rPr>
        <w:t>110千伏变电站站内设施设备故障维护,单次更换单个故障元器件价格在税前8000.00元(含)以下的,由乙方负责采购元器件并负责安装调试达到运行条件,甲方不负责由此产生的任何费用；单次更换单个故障元器件价格在税前8000.00元(不含)以上的,经甲方审核通过后,由甲方负责采购元器件,采购后的安装调试及相关费用由乙方承担。</w:t>
      </w:r>
      <w:r>
        <w:rPr>
          <w:rFonts w:hint="eastAsia"/>
          <w:lang w:eastAsia="zh-CN"/>
        </w:rPr>
        <w:t>110千伏线路上更换元器件费用全部由乙方负责。除此之外，</w:t>
      </w:r>
      <w:r>
        <w:rPr>
          <w:rFonts w:hint="eastAsia"/>
          <w:lang w:val="zh-CN" w:eastAsia="zh-CN"/>
        </w:rPr>
        <w:t>代维期间发生的任何费用,均由乙方负责(按电力设备运行规定,如遇设备大修,由甲方另做安排)。</w:t>
      </w:r>
    </w:p>
    <w:p w:rsidR="00C6198D" w:rsidRDefault="001452D2">
      <w:pPr>
        <w:pStyle w:val="zjb"/>
        <w:ind w:firstLine="600"/>
        <w:rPr>
          <w:lang w:eastAsia="zh-CN"/>
        </w:rPr>
      </w:pPr>
      <w:r>
        <w:rPr>
          <w:rFonts w:hint="eastAsia"/>
          <w:lang w:eastAsia="zh-CN"/>
        </w:rPr>
        <w:t xml:space="preserve">2.3.5 </w:t>
      </w:r>
      <w:r>
        <w:rPr>
          <w:rFonts w:hint="eastAsia"/>
          <w:lang w:val="zh-CN" w:eastAsia="zh-CN"/>
        </w:rPr>
        <w:t>完成基本工作的同时，所有外包人员应服从重庆机场集团有限公司的管理，落实重庆机场</w:t>
      </w:r>
      <w:r>
        <w:rPr>
          <w:rFonts w:hint="eastAsia"/>
          <w:lang w:eastAsia="zh-CN"/>
        </w:rPr>
        <w:t>集团</w:t>
      </w:r>
      <w:r>
        <w:rPr>
          <w:rFonts w:hint="eastAsia"/>
          <w:lang w:val="zh-CN" w:eastAsia="zh-CN"/>
        </w:rPr>
        <w:t>有限公司的工作要求，</w:t>
      </w:r>
      <w:r>
        <w:rPr>
          <w:rFonts w:hint="eastAsia"/>
          <w:lang w:eastAsia="zh-CN"/>
        </w:rPr>
        <w:t>遵守重庆机场集团有限公司的综治、内保、防疫相关要求。</w:t>
      </w:r>
    </w:p>
    <w:p w:rsidR="00C6198D" w:rsidRDefault="001452D2">
      <w:pPr>
        <w:pStyle w:val="zjb"/>
        <w:ind w:firstLine="600"/>
        <w:rPr>
          <w:lang w:eastAsia="zh-CN"/>
        </w:rPr>
      </w:pPr>
      <w:r>
        <w:rPr>
          <w:rFonts w:hint="eastAsia"/>
          <w:lang w:eastAsia="zh-CN"/>
        </w:rPr>
        <w:t xml:space="preserve">2.3.6 </w:t>
      </w:r>
      <w:r>
        <w:rPr>
          <w:rFonts w:hint="eastAsia"/>
          <w:lang w:val="zh-CN" w:eastAsia="zh-CN"/>
        </w:rPr>
        <w:t>乙方应爱护办公环境，不得损坏甲方财产，造成一切后果损失由乙方负责。</w:t>
      </w:r>
    </w:p>
    <w:p w:rsidR="00C6198D" w:rsidRDefault="001452D2">
      <w:pPr>
        <w:pStyle w:val="zjb3"/>
        <w:ind w:firstLine="600"/>
      </w:pPr>
      <w:r>
        <w:rPr>
          <w:rFonts w:hint="eastAsia"/>
        </w:rPr>
        <w:t>2.4 合同期限</w:t>
      </w:r>
    </w:p>
    <w:p w:rsidR="00C6198D" w:rsidRDefault="001452D2">
      <w:pPr>
        <w:pStyle w:val="zjb"/>
        <w:ind w:firstLine="600"/>
        <w:rPr>
          <w:lang w:val="zh-CN" w:eastAsia="zh-CN"/>
        </w:rPr>
      </w:pPr>
      <w:r>
        <w:rPr>
          <w:rFonts w:hint="eastAsia"/>
          <w:lang w:val="zh-CN" w:eastAsia="zh-CN"/>
        </w:rPr>
        <w:t>业务外包服务期限为业务外包服务期限为</w:t>
      </w:r>
      <w:r>
        <w:rPr>
          <w:rFonts w:hint="eastAsia"/>
          <w:lang w:eastAsia="zh-CN"/>
        </w:rPr>
        <w:t>2022年6月1日至2024年5月31日，</w:t>
      </w:r>
      <w:r>
        <w:rPr>
          <w:rFonts w:hint="eastAsia"/>
          <w:lang w:val="zh-CN" w:eastAsia="zh-CN"/>
        </w:rPr>
        <w:t>贰年整。</w:t>
      </w:r>
    </w:p>
    <w:p w:rsidR="00C6198D" w:rsidRDefault="001452D2">
      <w:pPr>
        <w:pStyle w:val="2"/>
        <w:ind w:firstLine="640"/>
        <w:rPr>
          <w:kern w:val="2"/>
          <w:lang w:eastAsia="zh-CN"/>
        </w:rPr>
      </w:pPr>
      <w:r>
        <w:rPr>
          <w:rFonts w:hint="eastAsia"/>
          <w:kern w:val="2"/>
          <w:lang w:eastAsia="zh-CN"/>
        </w:rPr>
        <w:lastRenderedPageBreak/>
        <w:t>第三条</w:t>
      </w:r>
      <w:r>
        <w:rPr>
          <w:rFonts w:hint="eastAsia"/>
          <w:kern w:val="2"/>
          <w:lang w:eastAsia="zh-CN"/>
        </w:rPr>
        <w:t xml:space="preserve">  </w:t>
      </w:r>
      <w:r>
        <w:rPr>
          <w:rFonts w:hint="eastAsia"/>
          <w:kern w:val="2"/>
          <w:lang w:eastAsia="zh-CN"/>
        </w:rPr>
        <w:t>履约保证金</w:t>
      </w:r>
    </w:p>
    <w:p w:rsidR="00C6198D" w:rsidRDefault="001452D2">
      <w:pPr>
        <w:pStyle w:val="zjb3"/>
        <w:ind w:firstLine="600"/>
      </w:pPr>
      <w:r>
        <w:rPr>
          <w:rFonts w:hint="eastAsia"/>
        </w:rPr>
        <w:t>3.1履约保证金</w:t>
      </w:r>
    </w:p>
    <w:p w:rsidR="00C6198D" w:rsidRDefault="001452D2">
      <w:pPr>
        <w:pStyle w:val="zjb"/>
        <w:ind w:firstLine="600"/>
        <w:rPr>
          <w:lang w:eastAsia="zh-CN"/>
        </w:rPr>
      </w:pPr>
      <w:r>
        <w:rPr>
          <w:rFonts w:hint="eastAsia"/>
          <w:lang w:eastAsia="zh-CN"/>
        </w:rPr>
        <w:t>本合同履约保证金为合同金额的10%,即人民币</w:t>
      </w:r>
      <w:r>
        <w:rPr>
          <w:rFonts w:hint="eastAsia"/>
          <w:u w:val="single"/>
          <w:lang w:eastAsia="zh-CN"/>
        </w:rPr>
        <w:t xml:space="preserve">       </w:t>
      </w:r>
      <w:r>
        <w:rPr>
          <w:rFonts w:hint="eastAsia"/>
          <w:lang w:eastAsia="zh-CN"/>
        </w:rPr>
        <w:t xml:space="preserve"> 元（大写：人民币</w:t>
      </w:r>
      <w:r>
        <w:rPr>
          <w:rFonts w:hint="eastAsia"/>
          <w:u w:val="single"/>
          <w:lang w:eastAsia="zh-CN"/>
        </w:rPr>
        <w:t xml:space="preserve">              </w:t>
      </w:r>
      <w:r>
        <w:rPr>
          <w:rFonts w:hint="eastAsia"/>
          <w:lang w:eastAsia="zh-CN"/>
        </w:rPr>
        <w:t>）乙方应于收到中标通知书起10个工作日内将履约保证金缴纳至甲方指定账户。</w:t>
      </w:r>
    </w:p>
    <w:p w:rsidR="00C6198D" w:rsidRDefault="001452D2">
      <w:pPr>
        <w:pStyle w:val="zjb3"/>
        <w:ind w:firstLine="600"/>
      </w:pPr>
      <w:r>
        <w:rPr>
          <w:rFonts w:hint="eastAsia"/>
        </w:rPr>
        <w:t>3.2履约保证金的管理</w:t>
      </w:r>
    </w:p>
    <w:p w:rsidR="00C6198D" w:rsidRDefault="001452D2">
      <w:pPr>
        <w:pStyle w:val="zjb"/>
        <w:ind w:firstLine="600"/>
        <w:rPr>
          <w:lang w:eastAsia="zh-CN"/>
        </w:rPr>
      </w:pPr>
      <w:r>
        <w:rPr>
          <w:rFonts w:hint="eastAsia"/>
          <w:lang w:eastAsia="zh-CN"/>
        </w:rPr>
        <w:t>3.2.1 乙方未能履行本合同的义务，甲方有权从保证金中扣除相应金额用以支付相应款项或违约处罚。履约保证金部分或全部扣除后，乙方应在接到甲方通知后7日内补足履约保证金，未补足的，甲方有权解除合同。</w:t>
      </w:r>
    </w:p>
    <w:p w:rsidR="00C6198D" w:rsidRDefault="001452D2">
      <w:pPr>
        <w:pStyle w:val="zjb"/>
        <w:ind w:firstLine="600"/>
        <w:rPr>
          <w:lang w:eastAsia="zh-CN"/>
        </w:rPr>
      </w:pPr>
      <w:r>
        <w:rPr>
          <w:rFonts w:hint="eastAsia"/>
          <w:lang w:eastAsia="zh-CN"/>
        </w:rPr>
        <w:t>3.2.2合同履行完毕，如乙方在本合同有效期内完全履行了本合同条款，服从甲方监督，无任何违约行为、无劳资纠纷等问题，并在能妥善处置退场工作的前提下（如无违规违约，无劳资纠纷，无影响甲方安全、服务、运行秩序等事件），甲方在乙方按合同要求完成项目1个月后将履约保证金按甲方财务程序无息全额返还乙方，如乙方未能妥善处置退场工作，甲方有权扣除履约保证金。</w:t>
      </w:r>
    </w:p>
    <w:p w:rsidR="00C6198D" w:rsidRDefault="001452D2">
      <w:pPr>
        <w:pStyle w:val="2"/>
        <w:ind w:firstLine="640"/>
        <w:rPr>
          <w:kern w:val="2"/>
          <w:lang w:eastAsia="zh-CN"/>
        </w:rPr>
      </w:pPr>
      <w:r>
        <w:rPr>
          <w:rFonts w:hint="eastAsia"/>
          <w:kern w:val="2"/>
          <w:lang w:eastAsia="zh-CN"/>
        </w:rPr>
        <w:t>第四条</w:t>
      </w:r>
      <w:r>
        <w:rPr>
          <w:rFonts w:hint="eastAsia"/>
          <w:kern w:val="2"/>
          <w:lang w:eastAsia="zh-CN"/>
        </w:rPr>
        <w:t xml:space="preserve">  </w:t>
      </w:r>
      <w:r>
        <w:rPr>
          <w:rFonts w:hint="eastAsia"/>
          <w:kern w:val="2"/>
          <w:lang w:eastAsia="zh-CN"/>
        </w:rPr>
        <w:t>业务外包服务费及支付方式</w:t>
      </w:r>
    </w:p>
    <w:p w:rsidR="00C6198D" w:rsidRDefault="001452D2">
      <w:pPr>
        <w:pStyle w:val="zjb"/>
        <w:ind w:firstLine="600"/>
        <w:rPr>
          <w:color w:val="000000" w:themeColor="text1"/>
          <w:lang w:eastAsia="zh-CN"/>
        </w:rPr>
      </w:pPr>
      <w:r>
        <w:rPr>
          <w:rFonts w:hint="eastAsia"/>
          <w:color w:val="000000" w:themeColor="text1"/>
          <w:lang w:eastAsia="zh-CN"/>
        </w:rPr>
        <w:t>4.1业务外包服务费是指乙方向甲方提供本合同项下所有约定服务，甲方应向乙方支付的合同价款。该价款包括但不限于乙方正常开展服务工作所需的设施设备、人工成本、管理成本、按甲方要求处置突发事件的费用以及政府政策因素和市场因素导致的相关价格变化。</w:t>
      </w:r>
    </w:p>
    <w:p w:rsidR="00C6198D" w:rsidRDefault="001452D2">
      <w:pPr>
        <w:pStyle w:val="zjb"/>
        <w:ind w:firstLine="600"/>
        <w:rPr>
          <w:color w:val="000000" w:themeColor="text1"/>
          <w:lang w:eastAsia="zh-CN"/>
        </w:rPr>
      </w:pPr>
      <w:r>
        <w:rPr>
          <w:rFonts w:hint="eastAsia"/>
          <w:color w:val="000000" w:themeColor="text1"/>
          <w:lang w:eastAsia="zh-CN"/>
        </w:rPr>
        <w:lastRenderedPageBreak/>
        <w:t xml:space="preserve"> 4.2业务外包服务费标准：在正常无扣罚情况下，本合同业务外包服务费不含增值税总额为:</w:t>
      </w:r>
      <w:r>
        <w:rPr>
          <w:rFonts w:hint="eastAsia"/>
          <w:color w:val="000000" w:themeColor="text1"/>
          <w:u w:val="single"/>
          <w:lang w:eastAsia="zh-CN"/>
        </w:rPr>
        <w:t xml:space="preserve">            </w:t>
      </w:r>
      <w:r>
        <w:rPr>
          <w:rFonts w:hint="eastAsia"/>
          <w:color w:val="000000" w:themeColor="text1"/>
          <w:lang w:eastAsia="zh-CN"/>
        </w:rPr>
        <w:t>(大写:</w:t>
      </w:r>
      <w:r>
        <w:rPr>
          <w:rFonts w:hint="eastAsia"/>
          <w:color w:val="000000" w:themeColor="text1"/>
          <w:u w:val="single"/>
          <w:lang w:eastAsia="zh-CN"/>
        </w:rPr>
        <w:t xml:space="preserve">               </w:t>
      </w:r>
      <w:r>
        <w:rPr>
          <w:rFonts w:hint="eastAsia"/>
          <w:color w:val="000000" w:themeColor="text1"/>
          <w:lang w:eastAsia="zh-CN"/>
        </w:rPr>
        <w:t>),增值税税率</w:t>
      </w:r>
      <w:r>
        <w:rPr>
          <w:rFonts w:hint="eastAsia"/>
          <w:color w:val="000000" w:themeColor="text1"/>
          <w:u w:val="single"/>
          <w:lang w:eastAsia="zh-CN"/>
        </w:rPr>
        <w:t xml:space="preserve">       </w:t>
      </w:r>
      <w:r>
        <w:rPr>
          <w:rFonts w:hint="eastAsia"/>
          <w:color w:val="000000" w:themeColor="text1"/>
          <w:lang w:eastAsia="zh-CN"/>
        </w:rPr>
        <w:t>，年度费用为：</w:t>
      </w:r>
      <w:r>
        <w:rPr>
          <w:rFonts w:hint="eastAsia"/>
          <w:color w:val="000000" w:themeColor="text1"/>
          <w:u w:val="single"/>
          <w:lang w:eastAsia="zh-CN"/>
        </w:rPr>
        <w:t xml:space="preserve">           </w:t>
      </w:r>
      <w:r>
        <w:rPr>
          <w:rFonts w:hint="eastAsia"/>
          <w:color w:val="000000" w:themeColor="text1"/>
          <w:lang w:eastAsia="zh-CN"/>
        </w:rPr>
        <w:t>（大写：</w:t>
      </w:r>
      <w:r>
        <w:rPr>
          <w:rFonts w:hint="eastAsia"/>
          <w:color w:val="000000" w:themeColor="text1"/>
          <w:u w:val="single"/>
          <w:lang w:eastAsia="zh-CN"/>
        </w:rPr>
        <w:t xml:space="preserve">           </w:t>
      </w:r>
      <w:r>
        <w:rPr>
          <w:rFonts w:hint="eastAsia"/>
          <w:color w:val="000000" w:themeColor="text1"/>
          <w:lang w:eastAsia="zh-CN"/>
        </w:rPr>
        <w:t>）；季度费用为：</w:t>
      </w:r>
      <w:r>
        <w:rPr>
          <w:rFonts w:hint="eastAsia"/>
          <w:color w:val="000000" w:themeColor="text1"/>
          <w:u w:val="single"/>
          <w:lang w:eastAsia="zh-CN"/>
        </w:rPr>
        <w:t xml:space="preserve">         </w:t>
      </w:r>
      <w:r>
        <w:rPr>
          <w:rFonts w:hint="eastAsia"/>
          <w:color w:val="000000" w:themeColor="text1"/>
          <w:lang w:eastAsia="zh-CN"/>
        </w:rPr>
        <w:t>（大写：</w:t>
      </w:r>
      <w:r>
        <w:rPr>
          <w:rFonts w:hint="eastAsia"/>
          <w:color w:val="000000" w:themeColor="text1"/>
          <w:u w:val="single"/>
          <w:lang w:eastAsia="zh-CN"/>
        </w:rPr>
        <w:t xml:space="preserve">                </w:t>
      </w:r>
      <w:r>
        <w:rPr>
          <w:rFonts w:hint="eastAsia"/>
          <w:color w:val="000000" w:themeColor="text1"/>
          <w:lang w:eastAsia="zh-CN"/>
        </w:rPr>
        <w:t>），月度费用为：</w:t>
      </w:r>
      <w:r>
        <w:rPr>
          <w:rFonts w:hint="eastAsia"/>
          <w:color w:val="000000" w:themeColor="text1"/>
          <w:u w:val="single"/>
          <w:lang w:eastAsia="zh-CN"/>
        </w:rPr>
        <w:t xml:space="preserve">         </w:t>
      </w:r>
      <w:r>
        <w:rPr>
          <w:rFonts w:hint="eastAsia"/>
          <w:color w:val="000000" w:themeColor="text1"/>
          <w:lang w:eastAsia="zh-CN"/>
        </w:rPr>
        <w:t>（大写：</w:t>
      </w:r>
      <w:r>
        <w:rPr>
          <w:rFonts w:hint="eastAsia"/>
          <w:color w:val="000000" w:themeColor="text1"/>
          <w:u w:val="single"/>
          <w:lang w:eastAsia="zh-CN"/>
        </w:rPr>
        <w:t xml:space="preserve">                </w:t>
      </w:r>
      <w:r>
        <w:rPr>
          <w:rFonts w:hint="eastAsia"/>
          <w:color w:val="000000" w:themeColor="text1"/>
          <w:lang w:eastAsia="zh-CN"/>
        </w:rPr>
        <w:t>）。</w:t>
      </w:r>
    </w:p>
    <w:p w:rsidR="00C6198D" w:rsidRDefault="001452D2">
      <w:pPr>
        <w:pStyle w:val="zjb"/>
        <w:ind w:firstLine="600"/>
        <w:rPr>
          <w:color w:val="000000" w:themeColor="text1"/>
          <w:lang w:eastAsia="zh-CN"/>
        </w:rPr>
      </w:pPr>
      <w:r>
        <w:rPr>
          <w:rFonts w:hint="eastAsia"/>
          <w:color w:val="000000" w:themeColor="text1"/>
          <w:lang w:eastAsia="zh-CN"/>
        </w:rPr>
        <w:t>4.3 业务外包服务费支付标准：按合同季支付，次季度付上季度费用，每季度支付标准为当季度三个月月度支付费用之和。</w:t>
      </w:r>
    </w:p>
    <w:p w:rsidR="00C6198D" w:rsidRDefault="001452D2">
      <w:pPr>
        <w:pStyle w:val="zjb"/>
        <w:ind w:firstLine="600"/>
        <w:rPr>
          <w:color w:val="000000" w:themeColor="text1"/>
          <w:lang w:eastAsia="zh-CN"/>
        </w:rPr>
      </w:pPr>
      <w:r>
        <w:rPr>
          <w:rFonts w:hint="eastAsia"/>
          <w:color w:val="000000" w:themeColor="text1"/>
          <w:lang w:eastAsia="zh-CN"/>
        </w:rPr>
        <w:t>4.4 业务外包服务费的支付条件：甲方每月根据《动力能源保障部重庆机场110千伏变电站供配电系统及其高压输电线路代维服务</w:t>
      </w:r>
      <w:r>
        <w:rPr>
          <w:color w:val="000000" w:themeColor="text1"/>
          <w:lang w:eastAsia="zh-CN"/>
        </w:rPr>
        <w:t>项目</w:t>
      </w:r>
      <w:r>
        <w:rPr>
          <w:rFonts w:hint="eastAsia"/>
          <w:color w:val="000000" w:themeColor="text1"/>
          <w:lang w:eastAsia="zh-CN"/>
        </w:rPr>
        <w:t>月度考核得分表》（见附件2）对乙方上月提供的服务进行考核，并根据考核结果计算出上月应支付的业务外包服费后告之乙方。当一个季度结整后，计算上季度支付费用之和。甲方收到乙方开具的正规发票后支付款项。</w:t>
      </w:r>
    </w:p>
    <w:p w:rsidR="00C6198D" w:rsidRDefault="001452D2">
      <w:pPr>
        <w:pStyle w:val="zjb"/>
        <w:ind w:firstLine="600"/>
        <w:rPr>
          <w:color w:val="000000" w:themeColor="text1"/>
          <w:lang w:eastAsia="zh-CN"/>
        </w:rPr>
      </w:pPr>
      <w:r>
        <w:rPr>
          <w:rFonts w:hint="eastAsia"/>
          <w:color w:val="000000" w:themeColor="text1"/>
          <w:lang w:eastAsia="zh-CN"/>
        </w:rPr>
        <w:t>4.5 乙方需向甲方提供正规增值税发票。如果乙方提供增值税普通发票，甲方支付金额为不含增值税金额；如果乙方提供增值税专用发票，甲方支付金额=不含增值税金额+增值税税额。</w:t>
      </w:r>
    </w:p>
    <w:p w:rsidR="00C6198D" w:rsidRDefault="001452D2">
      <w:pPr>
        <w:pStyle w:val="zjb"/>
        <w:ind w:firstLine="600"/>
        <w:rPr>
          <w:color w:val="000000" w:themeColor="text1"/>
          <w:lang w:eastAsia="zh-CN"/>
        </w:rPr>
      </w:pPr>
      <w:r>
        <w:rPr>
          <w:rFonts w:hint="eastAsia"/>
          <w:color w:val="000000" w:themeColor="text1"/>
          <w:lang w:eastAsia="zh-CN"/>
        </w:rPr>
        <w:t>注：合同价是不含增值税价，则甲方实际支付金额=不含增值税金额+增值税税额。</w:t>
      </w:r>
    </w:p>
    <w:p w:rsidR="00C6198D" w:rsidRDefault="001452D2">
      <w:pPr>
        <w:pStyle w:val="zjb"/>
        <w:ind w:firstLine="640"/>
        <w:outlineLvl w:val="1"/>
        <w:rPr>
          <w:rStyle w:val="21"/>
          <w:lang w:eastAsia="zh-CN"/>
        </w:rPr>
      </w:pPr>
      <w:r>
        <w:rPr>
          <w:rStyle w:val="21"/>
          <w:rFonts w:hint="eastAsia"/>
          <w:lang w:eastAsia="zh-CN"/>
        </w:rPr>
        <w:t>第五条</w:t>
      </w:r>
      <w:r>
        <w:rPr>
          <w:rStyle w:val="21"/>
          <w:rFonts w:hint="eastAsia"/>
          <w:lang w:eastAsia="zh-CN"/>
        </w:rPr>
        <w:t xml:space="preserve">  </w:t>
      </w:r>
      <w:r>
        <w:rPr>
          <w:rStyle w:val="21"/>
          <w:rFonts w:hint="eastAsia"/>
          <w:lang w:eastAsia="zh-CN"/>
        </w:rPr>
        <w:t>服务考核</w:t>
      </w:r>
    </w:p>
    <w:p w:rsidR="00C6198D" w:rsidRDefault="001452D2">
      <w:pPr>
        <w:pStyle w:val="zjb"/>
        <w:ind w:firstLine="600"/>
        <w:rPr>
          <w:lang w:eastAsia="zh-CN"/>
        </w:rPr>
      </w:pPr>
      <w:r>
        <w:rPr>
          <w:rFonts w:hint="eastAsia"/>
          <w:lang w:eastAsia="zh-CN"/>
        </w:rPr>
        <w:t>甲方对乙方提供的服务实施月度考核和年度考核。</w:t>
      </w:r>
    </w:p>
    <w:p w:rsidR="00C6198D" w:rsidRDefault="001452D2">
      <w:pPr>
        <w:pStyle w:val="zjb3"/>
        <w:ind w:firstLine="600"/>
      </w:pPr>
      <w:r>
        <w:rPr>
          <w:rFonts w:hint="eastAsia"/>
        </w:rPr>
        <w:t>5.1 月度绩效考核</w:t>
      </w:r>
    </w:p>
    <w:p w:rsidR="00C6198D" w:rsidRDefault="001452D2">
      <w:pPr>
        <w:pStyle w:val="zjb"/>
        <w:ind w:firstLine="600"/>
        <w:rPr>
          <w:lang w:eastAsia="zh-CN"/>
        </w:rPr>
      </w:pPr>
      <w:r>
        <w:rPr>
          <w:rFonts w:hint="eastAsia"/>
          <w:lang w:eastAsia="zh-CN"/>
        </w:rPr>
        <w:t>5.1.1.管理方面</w:t>
      </w:r>
    </w:p>
    <w:p w:rsidR="00C6198D" w:rsidRDefault="001452D2">
      <w:pPr>
        <w:pStyle w:val="zjb"/>
        <w:ind w:firstLine="600"/>
        <w:rPr>
          <w:lang w:eastAsia="zh-CN"/>
        </w:rPr>
      </w:pPr>
      <w:r>
        <w:rPr>
          <w:rFonts w:hint="eastAsia"/>
          <w:lang w:eastAsia="zh-CN"/>
        </w:rPr>
        <w:lastRenderedPageBreak/>
        <w:t>代维期间，因乙方原因造成停电事故，每发生一次，甲方有权处罚合同总金额10%的违约处罚，本合同年内发生三次及以上，甲方有权处罚全部合同金额的违约处罚。同时甲方有权终止代维合同，并保留追偿损失的权利。</w:t>
      </w:r>
    </w:p>
    <w:p w:rsidR="00C6198D" w:rsidRDefault="001452D2">
      <w:pPr>
        <w:pStyle w:val="zjb"/>
        <w:ind w:firstLine="600"/>
        <w:rPr>
          <w:lang w:eastAsia="zh-CN"/>
        </w:rPr>
      </w:pPr>
      <w:r>
        <w:rPr>
          <w:rFonts w:hint="eastAsia"/>
          <w:lang w:eastAsia="zh-CN"/>
        </w:rPr>
        <w:t>代维期间，因乙方原因造成供电系统不能通过行业管理部门检查，每发生一次，处罚年度20%代维费的违约处罚。同时甲方有权要求乙方及时采取措施整改直至通过检查或者终止合同并追究乙方责任。</w:t>
      </w:r>
    </w:p>
    <w:p w:rsidR="00C6198D" w:rsidRDefault="001452D2">
      <w:pPr>
        <w:pStyle w:val="zjb"/>
        <w:ind w:firstLine="600"/>
        <w:rPr>
          <w:lang w:eastAsia="zh-CN"/>
        </w:rPr>
      </w:pPr>
      <w:r>
        <w:rPr>
          <w:rFonts w:hint="eastAsia"/>
          <w:lang w:eastAsia="zh-CN"/>
        </w:rPr>
        <w:t>代维期间，因乙方原因造成代维的设施设备损坏的，除按原设备价值进行全额赔偿外并负责修复，如未及时修复，造成航空安全事故，甲方有权终止代维合同并有权追究乙方法律责任。</w:t>
      </w:r>
    </w:p>
    <w:p w:rsidR="00C6198D" w:rsidRDefault="001452D2">
      <w:pPr>
        <w:pStyle w:val="zjb"/>
        <w:ind w:firstLine="600"/>
        <w:rPr>
          <w:lang w:eastAsia="zh-CN"/>
        </w:rPr>
      </w:pPr>
      <w:r>
        <w:rPr>
          <w:rFonts w:hint="eastAsia"/>
          <w:lang w:eastAsia="zh-CN"/>
        </w:rPr>
        <w:t>乙方派遣员工数量达不到合同要求，甲方有权处罚5000元/月/人的违约处罚。乙方派遣员工资质达不到合同要求的，不得开展代维工作，甲方有权处罚10000元/月/人的违约处罚。若仍开展代维工作，甲方有权处罚20000元/次的违约处罚。</w:t>
      </w:r>
    </w:p>
    <w:p w:rsidR="00C6198D" w:rsidRDefault="001452D2">
      <w:pPr>
        <w:pStyle w:val="zjb"/>
        <w:ind w:firstLine="600"/>
        <w:rPr>
          <w:lang w:eastAsia="zh-CN"/>
        </w:rPr>
      </w:pPr>
      <w:r>
        <w:rPr>
          <w:rFonts w:hint="eastAsia"/>
          <w:lang w:eastAsia="zh-CN"/>
        </w:rPr>
        <w:t>出现下列情况之一时，甲方有权终止本合同，并视具体情况向乙方追偿造成的损失：</w:t>
      </w:r>
    </w:p>
    <w:p w:rsidR="00C6198D" w:rsidRDefault="001452D2">
      <w:pPr>
        <w:pStyle w:val="zjb"/>
        <w:ind w:firstLine="600"/>
        <w:rPr>
          <w:lang w:eastAsia="zh-CN"/>
        </w:rPr>
      </w:pPr>
      <w:r>
        <w:rPr>
          <w:rFonts w:hint="eastAsia"/>
          <w:lang w:eastAsia="zh-CN"/>
        </w:rPr>
        <w:t>1）乙方工作不满足甲方的管理和质量要求以及合同要求，且拒不整改的；</w:t>
      </w:r>
    </w:p>
    <w:p w:rsidR="00C6198D" w:rsidRDefault="001452D2">
      <w:pPr>
        <w:pStyle w:val="zjb"/>
        <w:ind w:firstLine="600"/>
        <w:rPr>
          <w:lang w:eastAsia="zh-CN"/>
        </w:rPr>
      </w:pPr>
      <w:r>
        <w:rPr>
          <w:rFonts w:hint="eastAsia"/>
          <w:lang w:eastAsia="zh-CN"/>
        </w:rPr>
        <w:t>2）乙方被评为“不合格承包商”限期内达不到整改要求的；</w:t>
      </w:r>
    </w:p>
    <w:p w:rsidR="00C6198D" w:rsidRDefault="001452D2">
      <w:pPr>
        <w:pStyle w:val="zjb"/>
        <w:ind w:firstLine="600"/>
        <w:rPr>
          <w:lang w:eastAsia="zh-CN"/>
        </w:rPr>
      </w:pPr>
      <w:r>
        <w:rPr>
          <w:rFonts w:hint="eastAsia"/>
          <w:lang w:eastAsia="zh-CN"/>
        </w:rPr>
        <w:t>3）给甲方造成重大损失或恶劣影响的。</w:t>
      </w:r>
    </w:p>
    <w:p w:rsidR="00C6198D" w:rsidRDefault="001452D2">
      <w:pPr>
        <w:pStyle w:val="zjb"/>
        <w:ind w:firstLine="600"/>
        <w:rPr>
          <w:lang w:eastAsia="zh-CN"/>
        </w:rPr>
      </w:pPr>
      <w:r>
        <w:rPr>
          <w:rFonts w:hint="eastAsia"/>
          <w:lang w:eastAsia="zh-CN"/>
        </w:rPr>
        <w:t>5.1.2 检查方面</w:t>
      </w:r>
    </w:p>
    <w:p w:rsidR="00C6198D" w:rsidRDefault="001452D2">
      <w:pPr>
        <w:pStyle w:val="zjb"/>
        <w:ind w:firstLine="600"/>
        <w:rPr>
          <w:lang w:eastAsia="zh-CN"/>
        </w:rPr>
      </w:pPr>
      <w:r>
        <w:rPr>
          <w:rFonts w:hint="eastAsia"/>
          <w:lang w:eastAsia="zh-CN"/>
        </w:rPr>
        <w:lastRenderedPageBreak/>
        <w:t>一月内连续3次或半年内累计5次收到甲方《业务整改单》，合同到期后，若该项目需继续外包，则不与该外包服务商续签合同。</w:t>
      </w:r>
    </w:p>
    <w:p w:rsidR="00C6198D" w:rsidRDefault="001452D2">
      <w:pPr>
        <w:pStyle w:val="zjb"/>
        <w:ind w:firstLine="600"/>
        <w:rPr>
          <w:lang w:eastAsia="zh-CN"/>
        </w:rPr>
      </w:pPr>
      <w:r>
        <w:rPr>
          <w:rFonts w:hint="eastAsia"/>
          <w:lang w:eastAsia="zh-CN"/>
        </w:rPr>
        <w:t>5.1.3 具体考核评估标准参照附件3。</w:t>
      </w:r>
    </w:p>
    <w:p w:rsidR="00C6198D" w:rsidRDefault="001452D2">
      <w:pPr>
        <w:pStyle w:val="zjb"/>
        <w:ind w:firstLine="600"/>
        <w:rPr>
          <w:lang w:eastAsia="zh-CN"/>
        </w:rPr>
      </w:pPr>
      <w:r>
        <w:rPr>
          <w:rFonts w:hint="eastAsia"/>
          <w:lang w:eastAsia="zh-CN"/>
        </w:rPr>
        <w:t>5.1.4 月度考核高于（含）90分不扣钱，月度考核得分低于90分：</w:t>
      </w:r>
    </w:p>
    <w:p w:rsidR="00C6198D" w:rsidRDefault="001452D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月度支付金额（低于90分）=月度正常应支付金额*（本月考核分数+10）/100</w:t>
      </w:r>
    </w:p>
    <w:p w:rsidR="00C6198D" w:rsidRDefault="001452D2">
      <w:pPr>
        <w:pStyle w:val="zjb"/>
        <w:ind w:firstLine="600"/>
        <w:rPr>
          <w:lang w:eastAsia="zh-CN"/>
        </w:rPr>
      </w:pPr>
      <w:r>
        <w:rPr>
          <w:rFonts w:hint="eastAsia"/>
          <w:lang w:eastAsia="zh-CN"/>
        </w:rPr>
        <w:t>5.1.5 乙方拒不交纳违约金，甲方有权终止合同。乙方不按时交纳违约金，甲方有权不支付当季度服务款，直至乙方足额交纳违约金为止。</w:t>
      </w:r>
    </w:p>
    <w:p w:rsidR="00C6198D" w:rsidRDefault="001452D2">
      <w:pPr>
        <w:pStyle w:val="zjb"/>
        <w:ind w:firstLine="600"/>
        <w:rPr>
          <w:lang w:eastAsia="zh-CN"/>
        </w:rPr>
      </w:pPr>
      <w:r>
        <w:rPr>
          <w:rFonts w:hint="eastAsia"/>
          <w:lang w:eastAsia="zh-CN"/>
        </w:rPr>
        <w:t>5.1.6 合同年度月度绩效考核出现两次低于60分的情况，甲方有权采取约谈方式要求乙方提升工作质量，出现三次低于60分的情况，甲方有权解除合同。</w:t>
      </w:r>
    </w:p>
    <w:p w:rsidR="00C6198D" w:rsidRDefault="001452D2">
      <w:pPr>
        <w:pStyle w:val="zjb"/>
        <w:ind w:firstLine="600"/>
        <w:rPr>
          <w:lang w:eastAsia="zh-CN"/>
        </w:rPr>
      </w:pPr>
      <w:r>
        <w:rPr>
          <w:rFonts w:hint="eastAsia"/>
          <w:lang w:eastAsia="zh-CN"/>
        </w:rPr>
        <w:t>5.1.7 违约金由乙方当月月底打入甲方财务指定银行账户。</w:t>
      </w:r>
    </w:p>
    <w:p w:rsidR="00C6198D" w:rsidRDefault="001452D2">
      <w:pPr>
        <w:pStyle w:val="zjb3"/>
        <w:ind w:firstLine="600"/>
      </w:pPr>
      <w:r>
        <w:rPr>
          <w:rFonts w:hint="eastAsia"/>
        </w:rPr>
        <w:t>5.2 年度绩效考核</w:t>
      </w:r>
    </w:p>
    <w:p w:rsidR="00C6198D" w:rsidRDefault="001452D2">
      <w:pPr>
        <w:pStyle w:val="zjb"/>
        <w:ind w:firstLine="600"/>
        <w:rPr>
          <w:lang w:eastAsia="zh-CN"/>
        </w:rPr>
      </w:pPr>
      <w:r>
        <w:rPr>
          <w:rFonts w:hint="eastAsia"/>
          <w:lang w:eastAsia="zh-CN"/>
        </w:rPr>
        <w:t>5.2.1 考核周期和考核时间</w:t>
      </w:r>
    </w:p>
    <w:p w:rsidR="00C6198D" w:rsidRDefault="001452D2">
      <w:pPr>
        <w:pStyle w:val="zjb"/>
        <w:ind w:firstLine="600"/>
        <w:rPr>
          <w:lang w:eastAsia="zh-CN"/>
        </w:rPr>
      </w:pPr>
      <w:r>
        <w:rPr>
          <w:rFonts w:hint="eastAsia"/>
          <w:lang w:eastAsia="zh-CN"/>
        </w:rPr>
        <w:t>每年根据动力能源保障部外包采购服务商年度综合评价（标准）组织开展一次对外包服务商的年度绩效考核；</w:t>
      </w:r>
    </w:p>
    <w:p w:rsidR="00C6198D" w:rsidRDefault="001452D2">
      <w:pPr>
        <w:pStyle w:val="zjb"/>
        <w:ind w:firstLine="600"/>
        <w:rPr>
          <w:lang w:eastAsia="zh-CN"/>
        </w:rPr>
      </w:pPr>
      <w:r>
        <w:rPr>
          <w:rFonts w:hint="eastAsia"/>
          <w:lang w:eastAsia="zh-CN"/>
        </w:rPr>
        <w:t>年度绩效考核时间：最后一个合同年度提前6个月启动，其余合同年度提前1个月启动。</w:t>
      </w:r>
    </w:p>
    <w:p w:rsidR="00C6198D" w:rsidRDefault="001452D2">
      <w:pPr>
        <w:pStyle w:val="zjb"/>
        <w:ind w:firstLine="600"/>
        <w:rPr>
          <w:lang w:eastAsia="zh-CN"/>
        </w:rPr>
      </w:pPr>
      <w:r>
        <w:rPr>
          <w:rFonts w:hint="eastAsia"/>
          <w:lang w:eastAsia="zh-CN"/>
        </w:rPr>
        <w:t>5.2.2 考核方式</w:t>
      </w:r>
    </w:p>
    <w:p w:rsidR="00C6198D" w:rsidRDefault="001452D2">
      <w:pPr>
        <w:pStyle w:val="zjb"/>
        <w:ind w:firstLine="600"/>
        <w:rPr>
          <w:lang w:eastAsia="zh-CN"/>
        </w:rPr>
      </w:pPr>
      <w:r>
        <w:rPr>
          <w:rFonts w:hint="eastAsia"/>
          <w:lang w:eastAsia="zh-CN"/>
        </w:rPr>
        <w:t>年度绩效考核总分为100分，考核期限内月度考核平均分占权重90%，外包商服务对象评分平均得分占权重10%，外包商服务对象至少一个，具体评分标准参照附件1。</w:t>
      </w:r>
    </w:p>
    <w:p w:rsidR="00C6198D" w:rsidRDefault="001452D2">
      <w:pPr>
        <w:pStyle w:val="zjb"/>
        <w:ind w:firstLine="600"/>
        <w:rPr>
          <w:lang w:eastAsia="zh-CN"/>
        </w:rPr>
      </w:pPr>
      <w:r>
        <w:rPr>
          <w:rFonts w:hint="eastAsia"/>
          <w:lang w:eastAsia="zh-CN"/>
        </w:rPr>
        <w:t>5.2.3 年度绩效考核结果评价</w:t>
      </w:r>
    </w:p>
    <w:p w:rsidR="00C6198D" w:rsidRDefault="001452D2">
      <w:pPr>
        <w:pStyle w:val="zjb"/>
        <w:ind w:firstLine="600"/>
        <w:rPr>
          <w:lang w:eastAsia="zh-CN"/>
        </w:rPr>
      </w:pPr>
      <w:r>
        <w:rPr>
          <w:rFonts w:hint="eastAsia"/>
          <w:lang w:eastAsia="zh-CN"/>
        </w:rPr>
        <w:lastRenderedPageBreak/>
        <w:t>年度绩效考核总分为100分。根据年度绩效考核得分，评价结果为：优秀、合格、不合格三个档次。</w:t>
      </w:r>
    </w:p>
    <w:p w:rsidR="00C6198D" w:rsidRDefault="001452D2">
      <w:pPr>
        <w:pStyle w:val="zjb"/>
        <w:ind w:firstLine="600"/>
        <w:rPr>
          <w:lang w:eastAsia="zh-CN"/>
        </w:rPr>
      </w:pPr>
      <w:r>
        <w:rPr>
          <w:rFonts w:hint="eastAsia"/>
          <w:lang w:eastAsia="zh-CN"/>
        </w:rPr>
        <w:t>年度绩效考核得分90分（含）以上的为优秀；</w:t>
      </w:r>
    </w:p>
    <w:p w:rsidR="00C6198D" w:rsidRDefault="001452D2">
      <w:pPr>
        <w:pStyle w:val="zjb"/>
        <w:ind w:firstLine="600"/>
        <w:rPr>
          <w:lang w:eastAsia="zh-CN"/>
        </w:rPr>
      </w:pPr>
      <w:r>
        <w:rPr>
          <w:rFonts w:hint="eastAsia"/>
          <w:lang w:eastAsia="zh-CN"/>
        </w:rPr>
        <w:t>年度绩效考核得分60分（含）至90分的为及格；</w:t>
      </w:r>
    </w:p>
    <w:p w:rsidR="00C6198D" w:rsidRDefault="001452D2">
      <w:pPr>
        <w:pStyle w:val="zjb"/>
        <w:ind w:firstLine="600"/>
        <w:rPr>
          <w:lang w:eastAsia="zh-CN"/>
        </w:rPr>
      </w:pPr>
      <w:r>
        <w:rPr>
          <w:rFonts w:hint="eastAsia"/>
          <w:lang w:eastAsia="zh-CN"/>
        </w:rPr>
        <w:t>年度绩效考核得分60分以下的为不合格。</w:t>
      </w:r>
    </w:p>
    <w:p w:rsidR="00C6198D" w:rsidRDefault="001452D2">
      <w:pPr>
        <w:pStyle w:val="zjb"/>
        <w:ind w:firstLine="600"/>
        <w:rPr>
          <w:lang w:eastAsia="zh-CN"/>
        </w:rPr>
      </w:pPr>
      <w:r>
        <w:rPr>
          <w:rFonts w:hint="eastAsia"/>
          <w:lang w:eastAsia="zh-CN"/>
        </w:rPr>
        <w:t>5.2.4 年度绩效考核结果的运用</w:t>
      </w:r>
    </w:p>
    <w:p w:rsidR="00C6198D" w:rsidRDefault="001452D2">
      <w:pPr>
        <w:pStyle w:val="zjb"/>
        <w:ind w:firstLine="600"/>
        <w:rPr>
          <w:lang w:eastAsia="zh-CN"/>
        </w:rPr>
      </w:pPr>
      <w:r>
        <w:rPr>
          <w:rFonts w:hint="eastAsia"/>
          <w:lang w:eastAsia="zh-CN"/>
        </w:rPr>
        <w:t>对外包服务商的终止依据按绩效考核得分结果实施。每年的年度绩效考核得分均高于90分（含）的，合同到期后，可考虑与其签订补充协议，顺延合同期限一年，报集团公司业务外包领导小组审批同意后，执行后续合同期限（合同总期限最长不超过5年）；年度绩效考核有一年得分低于90分并高于60分（含）的，合同到期不考虑续签合同事宜；年度绩效考核有一年得分低于60分的，可终止业务外包服务合同。</w:t>
      </w:r>
    </w:p>
    <w:p w:rsidR="00C6198D" w:rsidRDefault="001452D2">
      <w:pPr>
        <w:pStyle w:val="2"/>
        <w:ind w:firstLine="640"/>
        <w:rPr>
          <w:kern w:val="2"/>
          <w:lang w:eastAsia="zh-CN"/>
        </w:rPr>
      </w:pPr>
      <w:r>
        <w:rPr>
          <w:rFonts w:hint="eastAsia"/>
          <w:kern w:val="2"/>
          <w:lang w:eastAsia="zh-CN"/>
        </w:rPr>
        <w:t>第六条</w:t>
      </w:r>
      <w:r>
        <w:rPr>
          <w:rFonts w:hint="eastAsia"/>
          <w:kern w:val="2"/>
          <w:lang w:eastAsia="zh-CN"/>
        </w:rPr>
        <w:t xml:space="preserve">  </w:t>
      </w:r>
      <w:r>
        <w:rPr>
          <w:rFonts w:hint="eastAsia"/>
          <w:kern w:val="2"/>
          <w:lang w:eastAsia="zh-CN"/>
        </w:rPr>
        <w:t>甲方的权利和义务</w:t>
      </w:r>
    </w:p>
    <w:p w:rsidR="00C6198D" w:rsidRDefault="001452D2">
      <w:pPr>
        <w:pStyle w:val="zjb"/>
        <w:ind w:firstLine="600"/>
        <w:rPr>
          <w:lang w:eastAsia="zh-CN"/>
        </w:rPr>
      </w:pPr>
      <w:r>
        <w:rPr>
          <w:rFonts w:hint="eastAsia"/>
          <w:lang w:eastAsia="zh-CN"/>
        </w:rPr>
        <w:t>6.1甲方应按合同约定支付乙方业务外包服务费；</w:t>
      </w:r>
    </w:p>
    <w:p w:rsidR="00C6198D" w:rsidRDefault="001452D2">
      <w:pPr>
        <w:pStyle w:val="zjb"/>
        <w:ind w:firstLine="600"/>
        <w:rPr>
          <w:lang w:eastAsia="zh-CN"/>
        </w:rPr>
      </w:pPr>
      <w:r>
        <w:rPr>
          <w:rFonts w:hint="eastAsia"/>
          <w:lang w:eastAsia="zh-CN"/>
        </w:rPr>
        <w:t>6.2甲方应给予乙方正常开展服务工作提供必要的支持和协助；</w:t>
      </w:r>
    </w:p>
    <w:p w:rsidR="00C6198D" w:rsidRDefault="001452D2">
      <w:pPr>
        <w:pStyle w:val="zjb"/>
        <w:ind w:firstLine="600"/>
        <w:rPr>
          <w:lang w:eastAsia="zh-CN"/>
        </w:rPr>
      </w:pPr>
      <w:r>
        <w:rPr>
          <w:rFonts w:hint="eastAsia"/>
          <w:lang w:eastAsia="zh-CN"/>
        </w:rPr>
        <w:t>6.3甲方有权按照本合同约定对乙方实施监督、检查和考核；</w:t>
      </w:r>
    </w:p>
    <w:p w:rsidR="00C6198D" w:rsidRDefault="001452D2">
      <w:pPr>
        <w:pStyle w:val="zjb"/>
        <w:ind w:firstLine="600"/>
        <w:rPr>
          <w:lang w:eastAsia="zh-CN"/>
        </w:rPr>
      </w:pPr>
      <w:r>
        <w:rPr>
          <w:rFonts w:hint="eastAsia"/>
          <w:lang w:eastAsia="zh-CN"/>
        </w:rPr>
        <w:t>6.4 发生应急、突发事件或有临时保障等需要，甲方有权要求乙方给予支持、配合；</w:t>
      </w:r>
    </w:p>
    <w:p w:rsidR="00C6198D" w:rsidRDefault="001452D2">
      <w:pPr>
        <w:pStyle w:val="zjb"/>
        <w:ind w:firstLine="600"/>
        <w:rPr>
          <w:lang w:eastAsia="zh-CN"/>
        </w:rPr>
      </w:pPr>
      <w:r>
        <w:rPr>
          <w:rFonts w:hint="eastAsia"/>
          <w:lang w:eastAsia="zh-CN"/>
        </w:rPr>
        <w:t>6.5甲方有权监督检查乙方工资发放和社会保险缴纳情况，发生违约违规情形的，有权要求乙方改正并实施相应处罚；</w:t>
      </w:r>
    </w:p>
    <w:p w:rsidR="00C6198D" w:rsidRDefault="001452D2">
      <w:pPr>
        <w:pStyle w:val="zjb"/>
        <w:ind w:firstLine="600"/>
        <w:rPr>
          <w:lang w:eastAsia="zh-CN"/>
        </w:rPr>
      </w:pPr>
      <w:r>
        <w:rPr>
          <w:rFonts w:hint="eastAsia"/>
          <w:lang w:eastAsia="zh-CN"/>
        </w:rPr>
        <w:t>6.6甲方有权根据实际需要，调整业务外包服务范围和人、岗配置，由此导致乙方较大经营成本支出的，双方另行协商服务费用；</w:t>
      </w:r>
    </w:p>
    <w:p w:rsidR="00C6198D" w:rsidRDefault="001452D2">
      <w:pPr>
        <w:pStyle w:val="2"/>
        <w:ind w:firstLine="640"/>
        <w:rPr>
          <w:kern w:val="2"/>
          <w:lang w:eastAsia="zh-CN"/>
        </w:rPr>
      </w:pPr>
      <w:r>
        <w:rPr>
          <w:rFonts w:hint="eastAsia"/>
          <w:kern w:val="2"/>
          <w:lang w:eastAsia="zh-CN"/>
        </w:rPr>
        <w:lastRenderedPageBreak/>
        <w:t>第七条</w:t>
      </w:r>
      <w:r>
        <w:rPr>
          <w:rFonts w:hint="eastAsia"/>
          <w:kern w:val="2"/>
          <w:lang w:eastAsia="zh-CN"/>
        </w:rPr>
        <w:t xml:space="preserve">  </w:t>
      </w:r>
      <w:r>
        <w:rPr>
          <w:rFonts w:hint="eastAsia"/>
          <w:kern w:val="2"/>
          <w:lang w:eastAsia="zh-CN"/>
        </w:rPr>
        <w:t>乙方的权利和义务</w:t>
      </w:r>
    </w:p>
    <w:p w:rsidR="00C6198D" w:rsidRDefault="001452D2">
      <w:pPr>
        <w:pStyle w:val="zjb3"/>
        <w:ind w:firstLine="600"/>
      </w:pPr>
      <w:r>
        <w:rPr>
          <w:rFonts w:hint="eastAsia"/>
        </w:rPr>
        <w:t>7.1乙方的权利</w:t>
      </w:r>
    </w:p>
    <w:p w:rsidR="00C6198D" w:rsidRDefault="001452D2">
      <w:pPr>
        <w:pStyle w:val="zjb"/>
        <w:ind w:firstLine="600"/>
        <w:rPr>
          <w:lang w:eastAsia="zh-CN"/>
        </w:rPr>
      </w:pPr>
      <w:r>
        <w:rPr>
          <w:rFonts w:hint="eastAsia"/>
          <w:lang w:eastAsia="zh-CN"/>
        </w:rPr>
        <w:t>7.1.1 乙方按本合同约定提供服务有权获得相应的服务费用；</w:t>
      </w:r>
    </w:p>
    <w:p w:rsidR="00C6198D" w:rsidRDefault="001452D2">
      <w:pPr>
        <w:pStyle w:val="zjb"/>
        <w:ind w:firstLine="600"/>
        <w:rPr>
          <w:lang w:eastAsia="zh-CN"/>
        </w:rPr>
      </w:pPr>
      <w:r>
        <w:rPr>
          <w:rFonts w:hint="eastAsia"/>
          <w:lang w:eastAsia="zh-CN"/>
        </w:rPr>
        <w:t>7.1.2乙方对其员工有独立的管理权，并按乙方内部管理制度对员工实施奖惩；</w:t>
      </w:r>
    </w:p>
    <w:p w:rsidR="00C6198D" w:rsidRDefault="001452D2">
      <w:pPr>
        <w:pStyle w:val="zjb"/>
        <w:ind w:firstLine="600"/>
        <w:rPr>
          <w:lang w:eastAsia="zh-CN"/>
        </w:rPr>
      </w:pPr>
      <w:r>
        <w:rPr>
          <w:rFonts w:hint="eastAsia"/>
          <w:lang w:eastAsia="zh-CN"/>
        </w:rPr>
        <w:t>7.1.3 乙方有权拒绝超出本合同约定范围或任何方强令违法违规违章操作的要求。</w:t>
      </w:r>
    </w:p>
    <w:p w:rsidR="00C6198D" w:rsidRDefault="001452D2">
      <w:pPr>
        <w:pStyle w:val="zjb3"/>
        <w:ind w:firstLine="600"/>
      </w:pPr>
      <w:r>
        <w:rPr>
          <w:rFonts w:hint="eastAsia"/>
        </w:rPr>
        <w:t>7.2乙方的义务</w:t>
      </w:r>
    </w:p>
    <w:p w:rsidR="00C6198D" w:rsidRDefault="001452D2">
      <w:pPr>
        <w:pStyle w:val="zjb"/>
        <w:ind w:firstLine="600"/>
        <w:rPr>
          <w:lang w:eastAsia="zh-CN"/>
        </w:rPr>
      </w:pPr>
      <w:r>
        <w:rPr>
          <w:rFonts w:hint="eastAsia"/>
          <w:lang w:eastAsia="zh-CN"/>
        </w:rPr>
        <w:t>7.2.1 乙方应遵守政府有关部门、机场管理机构关于环境保护、安全管理的各项规定和要求；</w:t>
      </w:r>
    </w:p>
    <w:p w:rsidR="00C6198D" w:rsidRDefault="001452D2">
      <w:pPr>
        <w:pStyle w:val="zjb"/>
        <w:ind w:firstLine="600"/>
        <w:rPr>
          <w:lang w:eastAsia="zh-CN"/>
        </w:rPr>
      </w:pPr>
      <w:r>
        <w:rPr>
          <w:rFonts w:hint="eastAsia"/>
          <w:lang w:eastAsia="zh-CN"/>
        </w:rPr>
        <w:t>7.2.2 乙方应对其提供本合同项下服务的员工缴纳社会保险；</w:t>
      </w:r>
    </w:p>
    <w:p w:rsidR="00C6198D" w:rsidRDefault="001452D2">
      <w:pPr>
        <w:pStyle w:val="zjb"/>
        <w:ind w:firstLine="600"/>
        <w:rPr>
          <w:lang w:eastAsia="zh-CN"/>
        </w:rPr>
      </w:pPr>
      <w:r>
        <w:rPr>
          <w:rFonts w:hint="eastAsia"/>
          <w:lang w:eastAsia="zh-CN"/>
        </w:rPr>
        <w:t>7.2.3乙方人员或车辆如须进入机场隔离区提供服务的，应及时按照有关规定办理隔离区通行证，费用自理；</w:t>
      </w:r>
    </w:p>
    <w:p w:rsidR="00C6198D" w:rsidRDefault="001452D2">
      <w:pPr>
        <w:pStyle w:val="zjb"/>
        <w:ind w:firstLine="600"/>
        <w:rPr>
          <w:lang w:eastAsia="zh-CN"/>
        </w:rPr>
      </w:pPr>
      <w:r>
        <w:rPr>
          <w:rFonts w:hint="eastAsia"/>
          <w:lang w:eastAsia="zh-CN"/>
        </w:rPr>
        <w:t>7.2.4乙方应加强员工队伍的管理和培训，严格考勤制度，服装款式及标识的使用需经甲方确认后使用，费用自理；</w:t>
      </w:r>
    </w:p>
    <w:p w:rsidR="00C6198D" w:rsidRDefault="001452D2">
      <w:pPr>
        <w:pStyle w:val="zjb"/>
        <w:ind w:firstLine="600"/>
        <w:rPr>
          <w:lang w:eastAsia="zh-CN"/>
        </w:rPr>
      </w:pPr>
      <w:r>
        <w:rPr>
          <w:rFonts w:hint="eastAsia"/>
          <w:lang w:eastAsia="zh-CN"/>
        </w:rPr>
        <w:t>7.2.5乙方不得以“重庆机场”、甲方及甲方关联企业的名义对外从事任何经营活动，不得以任何形式将本项目进行转包、拆包，不得在服务区域擅自增设与本合同无关的其他服务项目；</w:t>
      </w:r>
    </w:p>
    <w:p w:rsidR="00C6198D" w:rsidRDefault="001452D2">
      <w:pPr>
        <w:pStyle w:val="zjb"/>
        <w:ind w:firstLine="600"/>
        <w:rPr>
          <w:lang w:eastAsia="zh-CN"/>
        </w:rPr>
      </w:pPr>
      <w:r>
        <w:rPr>
          <w:rFonts w:hint="eastAsia"/>
          <w:lang w:eastAsia="zh-CN"/>
        </w:rPr>
        <w:t>7.2.6乙方应无条件满足甲方组织的各类保障工作。如因重要检查、突发事件或其他临时保障原因，乙方应按照甲方要求临时增加保障人员、增加工作时间、提升工作标准且不增加合同总价。</w:t>
      </w:r>
    </w:p>
    <w:p w:rsidR="00C6198D" w:rsidRDefault="001452D2">
      <w:pPr>
        <w:pStyle w:val="zjb"/>
        <w:ind w:firstLine="600"/>
        <w:rPr>
          <w:lang w:eastAsia="zh-CN"/>
        </w:rPr>
      </w:pPr>
      <w:r>
        <w:rPr>
          <w:rFonts w:hint="eastAsia"/>
          <w:lang w:eastAsia="zh-CN"/>
        </w:rPr>
        <w:lastRenderedPageBreak/>
        <w:t>7.2.7乙方应自行保管和使用提供服务所需的各类设施设备，建立健全各类服务台帐，特别是人员考勤、设备和耗材使用记录，自觉接受甲方的监督检查，主动配合甲方的服务考核工作；</w:t>
      </w:r>
    </w:p>
    <w:p w:rsidR="00C6198D" w:rsidRDefault="001452D2">
      <w:pPr>
        <w:pStyle w:val="zjb"/>
        <w:ind w:firstLine="600"/>
        <w:rPr>
          <w:lang w:eastAsia="zh-CN"/>
        </w:rPr>
      </w:pPr>
      <w:r>
        <w:rPr>
          <w:rFonts w:hint="eastAsia"/>
          <w:lang w:eastAsia="zh-CN"/>
        </w:rPr>
        <w:t>7.2.8乙方应加强员工思想教育，维护员工队伍稳定，防止出现劳资纠纷或其它纠纷导致的影响机场运营秩序的情形；</w:t>
      </w:r>
    </w:p>
    <w:p w:rsidR="00C6198D" w:rsidRDefault="001452D2">
      <w:pPr>
        <w:pStyle w:val="zjb"/>
        <w:ind w:firstLine="600"/>
        <w:rPr>
          <w:lang w:eastAsia="zh-CN"/>
        </w:rPr>
      </w:pPr>
      <w:r>
        <w:rPr>
          <w:rFonts w:hint="eastAsia"/>
          <w:lang w:eastAsia="zh-CN"/>
        </w:rPr>
        <w:t>7.2.9乙方发生注册资金减少、法定代表人变更、出资人变更等可能影响履约能力的工商变更登记事宜，应提前一个月告知甲方。</w:t>
      </w:r>
    </w:p>
    <w:p w:rsidR="00C6198D" w:rsidRDefault="001452D2">
      <w:pPr>
        <w:pStyle w:val="zjb"/>
        <w:ind w:firstLine="600"/>
        <w:rPr>
          <w:lang w:val="zh-CN" w:eastAsia="zh-CN"/>
        </w:rPr>
      </w:pPr>
      <w:r>
        <w:rPr>
          <w:rFonts w:hint="eastAsia"/>
          <w:lang w:eastAsia="zh-CN"/>
        </w:rPr>
        <w:t>7.2.10</w:t>
      </w:r>
      <w:r>
        <w:rPr>
          <w:rFonts w:hint="eastAsia"/>
          <w:lang w:val="zh-CN" w:eastAsia="zh-CN"/>
        </w:rPr>
        <w:t>服从甲方监督，遵守重庆江北国际机场空防、消防、反恐、防疫、安全的有关制度。</w:t>
      </w:r>
    </w:p>
    <w:p w:rsidR="00C6198D" w:rsidRDefault="001452D2">
      <w:pPr>
        <w:pStyle w:val="zjb"/>
        <w:ind w:firstLine="600"/>
        <w:rPr>
          <w:lang w:val="zh-CN" w:eastAsia="zh-CN"/>
        </w:rPr>
      </w:pPr>
      <w:r>
        <w:rPr>
          <w:rFonts w:hint="eastAsia"/>
          <w:lang w:eastAsia="zh-CN"/>
        </w:rPr>
        <w:t>7.2.11</w:t>
      </w:r>
      <w:r>
        <w:rPr>
          <w:rFonts w:hint="eastAsia"/>
          <w:lang w:val="zh-CN" w:eastAsia="zh-CN"/>
        </w:rPr>
        <w:t>负责组织该项目的实施，并负责代维过程中的一切人身安全、第三方安全和消防安全，</w:t>
      </w:r>
      <w:r>
        <w:rPr>
          <w:rFonts w:hint="eastAsia"/>
          <w:lang w:eastAsia="zh-CN"/>
        </w:rPr>
        <w:t>如在代维过程中发生不安全事件，导致人员的伤亡，其一切责任均由乙方自行承担</w:t>
      </w:r>
      <w:r>
        <w:rPr>
          <w:rFonts w:hint="eastAsia"/>
          <w:lang w:val="zh-CN" w:eastAsia="zh-CN"/>
        </w:rPr>
        <w:t>。</w:t>
      </w:r>
    </w:p>
    <w:p w:rsidR="00C6198D" w:rsidRDefault="001452D2">
      <w:pPr>
        <w:pStyle w:val="zjb"/>
        <w:ind w:firstLine="600"/>
        <w:rPr>
          <w:lang w:eastAsia="zh-CN"/>
        </w:rPr>
      </w:pPr>
      <w:r>
        <w:rPr>
          <w:rFonts w:hint="eastAsia"/>
          <w:lang w:eastAsia="zh-CN"/>
        </w:rPr>
        <w:t>7.2.12 乙方人员管理要求</w:t>
      </w:r>
    </w:p>
    <w:p w:rsidR="00C6198D" w:rsidRDefault="001452D2">
      <w:pPr>
        <w:pStyle w:val="zjb"/>
        <w:ind w:firstLine="600"/>
        <w:rPr>
          <w:lang w:val="zh-CN" w:eastAsia="zh-CN"/>
        </w:rPr>
      </w:pPr>
      <w:r>
        <w:rPr>
          <w:rFonts w:hint="eastAsia"/>
          <w:lang w:val="zh-CN" w:eastAsia="zh-CN"/>
        </w:rPr>
        <w:t>（1）组建代维项目部，并在机场范围内设置办公地点（办公地点由甲方免费负责提供）。乙方正常工作人员人数需5人，</w:t>
      </w:r>
      <w:r>
        <w:rPr>
          <w:rFonts w:hint="eastAsia"/>
          <w:lang w:eastAsia="zh-CN"/>
        </w:rPr>
        <w:t>5</w:t>
      </w:r>
      <w:r>
        <w:rPr>
          <w:rFonts w:hint="eastAsia"/>
          <w:lang w:val="zh-CN" w:eastAsia="zh-CN"/>
        </w:rPr>
        <w:t>人进行日常的巡视检查，其中兼职管理人员1名。</w:t>
      </w:r>
    </w:p>
    <w:p w:rsidR="00C6198D" w:rsidRDefault="001452D2">
      <w:pPr>
        <w:pStyle w:val="zjb"/>
        <w:ind w:firstLine="600"/>
        <w:rPr>
          <w:lang w:eastAsia="zh-CN"/>
        </w:rPr>
      </w:pPr>
      <w:r>
        <w:rPr>
          <w:rFonts w:hint="eastAsia"/>
          <w:lang w:val="zh-CN" w:eastAsia="zh-CN"/>
        </w:rPr>
        <w:t>（</w:t>
      </w:r>
      <w:r>
        <w:rPr>
          <w:rFonts w:hint="eastAsia"/>
          <w:lang w:eastAsia="zh-CN"/>
        </w:rPr>
        <w:t>2</w:t>
      </w:r>
      <w:r>
        <w:rPr>
          <w:rFonts w:hint="eastAsia"/>
          <w:lang w:val="zh-CN" w:eastAsia="zh-CN"/>
        </w:rPr>
        <w:t>）如乙方需要更换人员，需申报动力能源保障部批准同意。</w:t>
      </w:r>
    </w:p>
    <w:p w:rsidR="00C6198D" w:rsidRDefault="001452D2">
      <w:pPr>
        <w:pStyle w:val="zjb"/>
        <w:ind w:firstLine="600"/>
        <w:rPr>
          <w:lang w:val="zh-CN" w:eastAsia="zh-CN"/>
        </w:rPr>
      </w:pPr>
      <w:r>
        <w:rPr>
          <w:rFonts w:hint="eastAsia"/>
          <w:lang w:val="zh-CN" w:eastAsia="zh-CN"/>
        </w:rPr>
        <w:t>（</w:t>
      </w:r>
      <w:r>
        <w:rPr>
          <w:rFonts w:hint="eastAsia"/>
          <w:lang w:eastAsia="zh-CN"/>
        </w:rPr>
        <w:t>3</w:t>
      </w:r>
      <w:r>
        <w:rPr>
          <w:rFonts w:hint="eastAsia"/>
          <w:lang w:val="zh-CN" w:eastAsia="zh-CN"/>
        </w:rPr>
        <w:t>）根据工作需要（含设备故障处置），随时调配足够人员，按时完成设备检查及维护工作，且处置人员应具备相应上岗资质。</w:t>
      </w:r>
    </w:p>
    <w:p w:rsidR="00C6198D" w:rsidRDefault="001452D2">
      <w:pPr>
        <w:pStyle w:val="zjb"/>
        <w:ind w:firstLine="600"/>
        <w:rPr>
          <w:lang w:val="zh-CN" w:eastAsia="zh-CN"/>
        </w:rPr>
      </w:pPr>
      <w:r>
        <w:rPr>
          <w:rFonts w:hint="eastAsia"/>
          <w:lang w:val="zh-CN" w:eastAsia="zh-CN"/>
        </w:rPr>
        <w:t>（</w:t>
      </w:r>
      <w:r>
        <w:rPr>
          <w:rFonts w:hint="eastAsia"/>
          <w:lang w:eastAsia="zh-CN"/>
        </w:rPr>
        <w:t>4</w:t>
      </w:r>
      <w:r>
        <w:rPr>
          <w:rFonts w:hint="eastAsia"/>
          <w:lang w:val="zh-CN" w:eastAsia="zh-CN"/>
        </w:rPr>
        <w:t>）乙方负责所派工作人员的政治背景调查工作，且将政治背景调查函报甲方存档。</w:t>
      </w:r>
    </w:p>
    <w:p w:rsidR="00C6198D" w:rsidRDefault="001452D2">
      <w:pPr>
        <w:pStyle w:val="zjb"/>
        <w:ind w:firstLine="600"/>
        <w:rPr>
          <w:lang w:val="zh-CN" w:eastAsia="zh-CN"/>
        </w:rPr>
      </w:pPr>
      <w:r>
        <w:rPr>
          <w:rFonts w:hint="eastAsia"/>
          <w:lang w:eastAsia="zh-CN"/>
        </w:rPr>
        <w:lastRenderedPageBreak/>
        <w:t>（5）外包单位所派工作人员至少有4名在上岗前具备应急管理局（原国家安全生产监督管理局总局）颁发的中华人民共和国特种作业操作证-高压电工作业证，至少1名具备应急管理局（原国家安全生产监督管理局总局）颁发的中华人民共和国特种作业操作证-高处作业证，至少1名具备应急管理局（原国家安全生产监督管理局总局）颁发的中华人民共和国特种作业操作证-熔化焊接与热切割作业。同一人可同时持有多种作业证件。</w:t>
      </w:r>
    </w:p>
    <w:p w:rsidR="00C6198D" w:rsidRDefault="001452D2">
      <w:pPr>
        <w:pStyle w:val="zjb"/>
        <w:ind w:firstLine="600"/>
        <w:rPr>
          <w:lang w:eastAsia="zh-CN"/>
        </w:rPr>
      </w:pPr>
      <w:r>
        <w:rPr>
          <w:rFonts w:hint="eastAsia"/>
          <w:lang w:eastAsia="zh-CN"/>
        </w:rPr>
        <w:t>7.2.13 乙方工具管理要求</w:t>
      </w:r>
    </w:p>
    <w:p w:rsidR="00C6198D" w:rsidRDefault="001452D2">
      <w:pPr>
        <w:pStyle w:val="zjb"/>
        <w:ind w:firstLine="600"/>
        <w:rPr>
          <w:lang w:val="zh-CN" w:eastAsia="zh-CN"/>
        </w:rPr>
      </w:pPr>
      <w:r>
        <w:rPr>
          <w:rFonts w:hint="eastAsia"/>
          <w:lang w:val="zh-CN" w:eastAsia="zh-CN"/>
        </w:rPr>
        <w:t>（1）所有维护、巡视、修理工具（包括检测仪器、高空作业车等）由乙方自行提供,且工具在有效期内。</w:t>
      </w:r>
    </w:p>
    <w:p w:rsidR="00C6198D" w:rsidRDefault="001452D2">
      <w:pPr>
        <w:pStyle w:val="zjb"/>
        <w:ind w:firstLine="600"/>
        <w:rPr>
          <w:lang w:val="zh-CN" w:eastAsia="zh-CN"/>
        </w:rPr>
      </w:pPr>
      <w:r>
        <w:rPr>
          <w:rFonts w:hint="eastAsia"/>
          <w:lang w:val="zh-CN" w:eastAsia="zh-CN"/>
        </w:rPr>
        <w:t>（</w:t>
      </w:r>
      <w:r>
        <w:rPr>
          <w:rFonts w:hint="eastAsia"/>
          <w:lang w:eastAsia="zh-CN"/>
        </w:rPr>
        <w:t>2</w:t>
      </w:r>
      <w:r>
        <w:rPr>
          <w:rFonts w:hint="eastAsia"/>
          <w:lang w:val="zh-CN" w:eastAsia="zh-CN"/>
        </w:rPr>
        <w:t>）乙方自行配备电脑、打印机完成必要文字档案工作。</w:t>
      </w:r>
    </w:p>
    <w:p w:rsidR="00C6198D" w:rsidRDefault="001452D2">
      <w:pPr>
        <w:pStyle w:val="zjb"/>
        <w:ind w:firstLine="600"/>
        <w:rPr>
          <w:lang w:val="zh-CN" w:eastAsia="zh-CN"/>
        </w:rPr>
      </w:pPr>
      <w:r>
        <w:rPr>
          <w:rFonts w:hint="eastAsia"/>
          <w:lang w:val="zh-CN" w:eastAsia="zh-CN"/>
        </w:rPr>
        <w:t>（</w:t>
      </w:r>
      <w:r>
        <w:rPr>
          <w:rFonts w:hint="eastAsia"/>
          <w:lang w:eastAsia="zh-CN"/>
        </w:rPr>
        <w:t>3</w:t>
      </w:r>
      <w:r>
        <w:rPr>
          <w:rFonts w:hint="eastAsia"/>
          <w:lang w:val="zh-CN" w:eastAsia="zh-CN"/>
        </w:rPr>
        <w:t>）乙方巡视车辆由乙方自行负责。</w:t>
      </w:r>
    </w:p>
    <w:p w:rsidR="00C6198D" w:rsidRDefault="001452D2">
      <w:pPr>
        <w:pStyle w:val="zjb"/>
        <w:ind w:firstLine="600"/>
        <w:rPr>
          <w:lang w:eastAsia="zh-CN"/>
        </w:rPr>
      </w:pPr>
      <w:r>
        <w:rPr>
          <w:rFonts w:hint="eastAsia"/>
          <w:lang w:eastAsia="zh-CN"/>
        </w:rPr>
        <w:t>7.2.14乙方资料管理要求</w:t>
      </w:r>
    </w:p>
    <w:p w:rsidR="00C6198D" w:rsidRDefault="001452D2">
      <w:pPr>
        <w:pStyle w:val="zjb"/>
        <w:ind w:firstLine="600"/>
        <w:rPr>
          <w:lang w:val="zh-CN" w:eastAsia="zh-CN"/>
        </w:rPr>
      </w:pPr>
      <w:r>
        <w:rPr>
          <w:rFonts w:hint="eastAsia"/>
          <w:lang w:val="zh-CN" w:eastAsia="zh-CN"/>
        </w:rPr>
        <w:t>（1）乙方必须将日常维护记录、故障隐患处理记录、备品备件使用清单等台账形成相应的书面文档。</w:t>
      </w:r>
    </w:p>
    <w:p w:rsidR="00C6198D" w:rsidRDefault="001452D2">
      <w:pPr>
        <w:pStyle w:val="zjb"/>
        <w:ind w:firstLine="600"/>
        <w:rPr>
          <w:lang w:val="zh-CN" w:eastAsia="zh-CN"/>
        </w:rPr>
      </w:pPr>
      <w:r>
        <w:rPr>
          <w:rFonts w:hint="eastAsia"/>
          <w:lang w:val="zh-CN" w:eastAsia="zh-CN"/>
        </w:rPr>
        <w:t>（2）甲方有权要求乙方增加相应文档资料以满足上级和行业主管部门检查和设备维护的要求。</w:t>
      </w:r>
    </w:p>
    <w:p w:rsidR="00C6198D" w:rsidRDefault="001452D2">
      <w:pPr>
        <w:pStyle w:val="zjb"/>
        <w:ind w:firstLine="600"/>
        <w:rPr>
          <w:lang w:val="zh-CN" w:eastAsia="zh-CN"/>
        </w:rPr>
      </w:pPr>
      <w:r>
        <w:rPr>
          <w:rFonts w:hint="eastAsia"/>
          <w:lang w:val="zh-CN" w:eastAsia="zh-CN"/>
        </w:rPr>
        <w:t>（3）项目合同履行期满，乙方应移交所有书面文档和电子文档资料。</w:t>
      </w:r>
    </w:p>
    <w:p w:rsidR="00C6198D" w:rsidRDefault="001452D2">
      <w:pPr>
        <w:pStyle w:val="zjb"/>
        <w:ind w:firstLine="600"/>
        <w:rPr>
          <w:lang w:val="zh-CN" w:eastAsia="zh-CN"/>
        </w:rPr>
      </w:pPr>
      <w:r>
        <w:rPr>
          <w:rFonts w:hint="eastAsia"/>
          <w:lang w:val="zh-CN" w:eastAsia="zh-CN"/>
        </w:rPr>
        <w:t>（4）乙方最迟次周三将巡视检查图片备案到电力调度控制中心，次月</w:t>
      </w:r>
      <w:r>
        <w:rPr>
          <w:rFonts w:hint="eastAsia"/>
          <w:lang w:eastAsia="zh-CN"/>
        </w:rPr>
        <w:t>4日前应</w:t>
      </w:r>
      <w:r>
        <w:rPr>
          <w:rFonts w:hint="eastAsia"/>
          <w:lang w:val="zh-CN" w:eastAsia="zh-CN"/>
        </w:rPr>
        <w:t>向电力调度控制中心提交上月巡视检查报告。</w:t>
      </w:r>
    </w:p>
    <w:p w:rsidR="00C6198D" w:rsidRDefault="001452D2">
      <w:pPr>
        <w:pStyle w:val="zjb"/>
        <w:ind w:firstLine="600"/>
        <w:rPr>
          <w:lang w:val="zh-CN" w:eastAsia="zh-CN"/>
        </w:rPr>
      </w:pPr>
      <w:r>
        <w:rPr>
          <w:rFonts w:hint="eastAsia"/>
          <w:lang w:eastAsia="zh-CN"/>
        </w:rPr>
        <w:t>7.2.15乙方</w:t>
      </w:r>
      <w:r>
        <w:rPr>
          <w:rFonts w:hint="eastAsia"/>
          <w:lang w:val="zh-CN" w:eastAsia="zh-CN"/>
        </w:rPr>
        <w:t>通信联系要求</w:t>
      </w:r>
    </w:p>
    <w:p w:rsidR="00C6198D" w:rsidRDefault="001452D2">
      <w:pPr>
        <w:pStyle w:val="zjb"/>
        <w:ind w:firstLine="600"/>
        <w:rPr>
          <w:lang w:val="zh-CN" w:eastAsia="zh-CN"/>
        </w:rPr>
      </w:pPr>
      <w:r>
        <w:rPr>
          <w:rFonts w:hint="eastAsia"/>
          <w:lang w:val="zh-CN" w:eastAsia="zh-CN"/>
        </w:rPr>
        <w:t>乙方项目部人员通信联系方式须报电力调度控制中心备案，且保持24小时通信畅通。通信联系方式变化需及时报备电力调度控制中心。</w:t>
      </w:r>
    </w:p>
    <w:p w:rsidR="00C6198D" w:rsidRDefault="001452D2">
      <w:pPr>
        <w:pStyle w:val="zjb"/>
        <w:ind w:firstLine="600"/>
        <w:rPr>
          <w:lang w:val="zh-CN" w:eastAsia="zh-CN"/>
        </w:rPr>
      </w:pPr>
      <w:r>
        <w:rPr>
          <w:rFonts w:hint="eastAsia"/>
          <w:lang w:eastAsia="zh-CN"/>
        </w:rPr>
        <w:lastRenderedPageBreak/>
        <w:t>7.2.16乙方</w:t>
      </w:r>
      <w:r>
        <w:rPr>
          <w:rFonts w:hint="eastAsia"/>
          <w:lang w:val="zh-CN" w:eastAsia="zh-CN"/>
        </w:rPr>
        <w:t>知识产权要求</w:t>
      </w:r>
    </w:p>
    <w:p w:rsidR="00C6198D" w:rsidRDefault="001452D2">
      <w:pPr>
        <w:pStyle w:val="zjb"/>
        <w:ind w:firstLine="600"/>
        <w:rPr>
          <w:lang w:val="zh-CN" w:eastAsia="zh-CN"/>
        </w:rPr>
      </w:pPr>
      <w:r>
        <w:rPr>
          <w:rFonts w:hint="eastAsia"/>
          <w:lang w:val="zh-CN" w:eastAsia="zh-CN"/>
        </w:rPr>
        <w:t>乙方保证代维过程中所使用的工艺、设备、方法及其他涉及施工工作的行为不会侵害第三人的知识产权。如乙方侵犯第三人的知识产权，由此引发的一切责任由乙方承担。</w:t>
      </w:r>
    </w:p>
    <w:p w:rsidR="00C6198D" w:rsidRDefault="001452D2">
      <w:pPr>
        <w:pStyle w:val="zjb"/>
        <w:ind w:firstLine="600"/>
        <w:rPr>
          <w:lang w:eastAsia="zh-CN"/>
        </w:rPr>
      </w:pPr>
      <w:r>
        <w:rPr>
          <w:rFonts w:hint="eastAsia"/>
          <w:lang w:eastAsia="zh-CN"/>
        </w:rPr>
        <w:t>7.2.17 代维范围内设施设备发生故障或发生可能引起故障的不安全事件，乙方应在事件发生后6小时内向电力调度控制中心提交书面报告，并在完成故障处理24小时内提交事故处理报告。</w:t>
      </w:r>
    </w:p>
    <w:p w:rsidR="00C6198D" w:rsidRDefault="001452D2">
      <w:pPr>
        <w:pStyle w:val="2"/>
        <w:ind w:firstLine="640"/>
        <w:rPr>
          <w:kern w:val="2"/>
          <w:lang w:eastAsia="zh-CN"/>
        </w:rPr>
      </w:pPr>
      <w:r>
        <w:rPr>
          <w:rFonts w:hint="eastAsia"/>
          <w:kern w:val="2"/>
          <w:lang w:eastAsia="zh-CN"/>
        </w:rPr>
        <w:t>第八条</w:t>
      </w:r>
      <w:r>
        <w:rPr>
          <w:rFonts w:hint="eastAsia"/>
          <w:kern w:val="2"/>
          <w:lang w:eastAsia="zh-CN"/>
        </w:rPr>
        <w:t xml:space="preserve">  </w:t>
      </w:r>
      <w:r>
        <w:rPr>
          <w:rFonts w:hint="eastAsia"/>
          <w:kern w:val="2"/>
          <w:lang w:eastAsia="zh-CN"/>
        </w:rPr>
        <w:t>违约责任</w:t>
      </w:r>
    </w:p>
    <w:p w:rsidR="00C6198D" w:rsidRDefault="001452D2">
      <w:pPr>
        <w:pStyle w:val="zjb"/>
        <w:ind w:firstLine="600"/>
        <w:rPr>
          <w:lang w:val="zh-CN" w:eastAsia="zh-CN"/>
        </w:rPr>
      </w:pPr>
      <w:r>
        <w:rPr>
          <w:rFonts w:hint="eastAsia"/>
          <w:lang w:val="zh-CN" w:eastAsia="zh-CN"/>
        </w:rPr>
        <w:t>一方违反本合同约定，即构成违约。乙方未按合同提供服务，甲方通过考核扣减服务费的方式对乙方实施违约处罚。出现附件</w:t>
      </w:r>
      <w:r>
        <w:rPr>
          <w:rFonts w:hint="eastAsia"/>
          <w:lang w:eastAsia="zh-CN"/>
        </w:rPr>
        <w:t>8情况</w:t>
      </w:r>
      <w:r>
        <w:rPr>
          <w:rFonts w:hint="eastAsia"/>
          <w:lang w:val="zh-CN" w:eastAsia="zh-CN"/>
        </w:rPr>
        <w:t>，视为乙方严重违约，甲方有权解除合同，并不退还履约保证金，并视具体情况由乙方赔偿由此给甲方造成的损失。</w:t>
      </w:r>
    </w:p>
    <w:p w:rsidR="00C6198D" w:rsidRDefault="001452D2">
      <w:pPr>
        <w:pStyle w:val="2"/>
        <w:ind w:firstLine="640"/>
        <w:rPr>
          <w:kern w:val="2"/>
          <w:lang w:eastAsia="zh-CN"/>
        </w:rPr>
      </w:pPr>
      <w:r>
        <w:rPr>
          <w:rFonts w:hint="eastAsia"/>
          <w:kern w:val="2"/>
          <w:lang w:eastAsia="zh-CN"/>
        </w:rPr>
        <w:t>第九条</w:t>
      </w:r>
      <w:r>
        <w:rPr>
          <w:rFonts w:hint="eastAsia"/>
          <w:kern w:val="2"/>
          <w:lang w:eastAsia="zh-CN"/>
        </w:rPr>
        <w:t xml:space="preserve">  </w:t>
      </w:r>
      <w:r>
        <w:rPr>
          <w:rFonts w:hint="eastAsia"/>
          <w:kern w:val="2"/>
          <w:lang w:eastAsia="zh-CN"/>
        </w:rPr>
        <w:t>合同的变更和终止</w:t>
      </w:r>
    </w:p>
    <w:p w:rsidR="00C6198D" w:rsidRDefault="001452D2">
      <w:pPr>
        <w:pStyle w:val="zjb"/>
        <w:ind w:firstLine="600"/>
        <w:rPr>
          <w:lang w:val="zh-CN" w:eastAsia="zh-CN"/>
        </w:rPr>
      </w:pPr>
      <w:r>
        <w:rPr>
          <w:rFonts w:hint="eastAsia"/>
          <w:lang w:val="zh-CN" w:eastAsia="zh-CN"/>
        </w:rPr>
        <w:t>9.1双方协商一致可变更合同，若客观情况发生重大变化致使一方或双方履行合同显失公平，双方可进行协商签订补充协议。</w:t>
      </w:r>
    </w:p>
    <w:p w:rsidR="00C6198D" w:rsidRDefault="001452D2">
      <w:pPr>
        <w:pStyle w:val="zjb"/>
        <w:ind w:firstLine="600"/>
        <w:rPr>
          <w:lang w:val="zh-CN" w:eastAsia="zh-CN"/>
        </w:rPr>
      </w:pPr>
      <w:r>
        <w:rPr>
          <w:rFonts w:hint="eastAsia"/>
          <w:lang w:val="zh-CN" w:eastAsia="zh-CN"/>
        </w:rPr>
        <w:t>9.2双方协商一致可终止合同，并达成书面协议后，本合同可以解除。双方应就合同解除的后果在解约协议中一并作出约定。</w:t>
      </w:r>
    </w:p>
    <w:p w:rsidR="00C6198D" w:rsidRDefault="001452D2">
      <w:pPr>
        <w:pStyle w:val="zjb"/>
        <w:ind w:firstLine="600"/>
        <w:rPr>
          <w:lang w:val="zh-CN" w:eastAsia="zh-CN"/>
        </w:rPr>
      </w:pPr>
      <w:r>
        <w:rPr>
          <w:rFonts w:hint="eastAsia"/>
          <w:lang w:val="zh-CN" w:eastAsia="zh-CN"/>
        </w:rPr>
        <w:t>9.3 一方严重违约导致合同解除（终止）合同的。</w:t>
      </w:r>
    </w:p>
    <w:p w:rsidR="00C6198D" w:rsidRDefault="001452D2">
      <w:pPr>
        <w:pStyle w:val="zjb"/>
        <w:ind w:firstLine="600"/>
        <w:rPr>
          <w:lang w:val="zh-CN" w:eastAsia="zh-CN"/>
        </w:rPr>
      </w:pPr>
      <w:r>
        <w:rPr>
          <w:rFonts w:hint="eastAsia"/>
          <w:lang w:val="zh-CN" w:eastAsia="zh-CN"/>
        </w:rPr>
        <w:t>9.4 乙方因自身原因需要提前终止本合同的，应提前三个月书面通知甲方，由甲方决定是否解除合同，在此情形下，乙方应承担一个月的业务</w:t>
      </w:r>
      <w:r>
        <w:rPr>
          <w:rFonts w:hint="eastAsia"/>
          <w:lang w:val="zh-CN" w:eastAsia="zh-CN"/>
        </w:rPr>
        <w:lastRenderedPageBreak/>
        <w:t>外包服务费的违约金，如违约金不足对弥补甲方损失的，甲方有权要求乙方赔偿损失。</w:t>
      </w:r>
    </w:p>
    <w:p w:rsidR="00C6198D" w:rsidRDefault="001452D2">
      <w:pPr>
        <w:pStyle w:val="zjb"/>
        <w:ind w:firstLine="600"/>
        <w:rPr>
          <w:lang w:val="zh-CN" w:eastAsia="zh-CN"/>
        </w:rPr>
      </w:pPr>
      <w:r>
        <w:rPr>
          <w:rFonts w:hint="eastAsia"/>
          <w:lang w:eastAsia="zh-CN"/>
        </w:rPr>
        <w:t>9.5</w:t>
      </w:r>
      <w:r>
        <w:rPr>
          <w:rFonts w:hint="eastAsia"/>
          <w:lang w:val="zh-CN" w:eastAsia="zh-CN"/>
        </w:rPr>
        <w:t>因考核因素，集团公司决定解除合同的，外包服务商在收到退出外包业务的通知后，应在通知规定的期限内继续保持外包业务工作的延续性和有效性。</w:t>
      </w:r>
    </w:p>
    <w:p w:rsidR="00C6198D" w:rsidRDefault="001452D2">
      <w:pPr>
        <w:pStyle w:val="zjb"/>
        <w:ind w:firstLine="600"/>
        <w:rPr>
          <w:lang w:val="zh-CN" w:eastAsia="zh-CN"/>
        </w:rPr>
      </w:pPr>
      <w:r>
        <w:rPr>
          <w:rFonts w:hint="eastAsia"/>
          <w:lang w:val="zh-CN" w:eastAsia="zh-CN"/>
        </w:rPr>
        <w:t>9.</w:t>
      </w:r>
      <w:r>
        <w:rPr>
          <w:rFonts w:hint="eastAsia"/>
          <w:lang w:eastAsia="zh-CN"/>
        </w:rPr>
        <w:t>6</w:t>
      </w:r>
      <w:r>
        <w:rPr>
          <w:rFonts w:hint="eastAsia"/>
          <w:lang w:val="zh-CN" w:eastAsia="zh-CN"/>
        </w:rPr>
        <w:t xml:space="preserve"> 合同期限届满，双方未就合同延期达成一致的，合同终止。</w:t>
      </w:r>
    </w:p>
    <w:p w:rsidR="00C6198D" w:rsidRDefault="001452D2">
      <w:pPr>
        <w:pStyle w:val="2"/>
        <w:ind w:firstLine="640"/>
        <w:rPr>
          <w:kern w:val="2"/>
          <w:lang w:eastAsia="zh-CN"/>
        </w:rPr>
      </w:pPr>
      <w:r>
        <w:rPr>
          <w:rFonts w:hint="eastAsia"/>
          <w:kern w:val="2"/>
          <w:lang w:eastAsia="zh-CN"/>
        </w:rPr>
        <w:t>第十条</w:t>
      </w:r>
      <w:r>
        <w:rPr>
          <w:rFonts w:hint="eastAsia"/>
          <w:kern w:val="2"/>
          <w:lang w:eastAsia="zh-CN"/>
        </w:rPr>
        <w:t xml:space="preserve">  </w:t>
      </w:r>
      <w:r>
        <w:rPr>
          <w:rFonts w:hint="eastAsia"/>
          <w:kern w:val="2"/>
          <w:lang w:eastAsia="zh-CN"/>
        </w:rPr>
        <w:t>退场</w:t>
      </w:r>
    </w:p>
    <w:p w:rsidR="00C6198D" w:rsidRDefault="001452D2">
      <w:pPr>
        <w:pStyle w:val="zjb"/>
        <w:ind w:firstLine="600"/>
        <w:rPr>
          <w:lang w:val="zh-CN" w:eastAsia="zh-CN"/>
        </w:rPr>
      </w:pPr>
      <w:r>
        <w:rPr>
          <w:rFonts w:hint="eastAsia"/>
          <w:lang w:val="zh-CN" w:eastAsia="zh-CN"/>
        </w:rPr>
        <w:t>本合同一旦终止（无论何种原因），乙方应立即撤场，并在本合同终止后3个工作日内将自身的人员、设施设备撤离现场，如逾期未退场的，甲方有权对乙方物品作相应处置，相关费用及损失均由乙方承担。</w:t>
      </w:r>
    </w:p>
    <w:p w:rsidR="00C6198D" w:rsidRDefault="001452D2">
      <w:pPr>
        <w:pStyle w:val="2"/>
        <w:ind w:firstLine="640"/>
        <w:rPr>
          <w:kern w:val="2"/>
          <w:lang w:val="zh-CN" w:eastAsia="zh-CN"/>
        </w:rPr>
      </w:pPr>
      <w:r>
        <w:rPr>
          <w:rFonts w:hint="eastAsia"/>
          <w:kern w:val="2"/>
          <w:lang w:val="zh-CN" w:eastAsia="zh-CN"/>
        </w:rPr>
        <w:t>第十一条</w:t>
      </w:r>
      <w:r>
        <w:rPr>
          <w:rFonts w:hint="eastAsia"/>
          <w:kern w:val="2"/>
          <w:lang w:val="zh-CN" w:eastAsia="zh-CN"/>
        </w:rPr>
        <w:t xml:space="preserve"> </w:t>
      </w:r>
      <w:r>
        <w:rPr>
          <w:rFonts w:hint="eastAsia"/>
          <w:kern w:val="2"/>
          <w:lang w:val="zh-CN" w:eastAsia="zh-CN"/>
        </w:rPr>
        <w:t>通知与送达条款</w:t>
      </w:r>
    </w:p>
    <w:p w:rsidR="00C6198D" w:rsidRDefault="001452D2">
      <w:pPr>
        <w:pStyle w:val="zjb"/>
        <w:ind w:firstLine="600"/>
        <w:rPr>
          <w:lang w:val="zh-CN" w:eastAsia="zh-CN"/>
        </w:rPr>
      </w:pPr>
      <w:r>
        <w:rPr>
          <w:rFonts w:hint="eastAsia"/>
          <w:lang w:val="zh-CN" w:eastAsia="zh-CN"/>
        </w:rPr>
        <w:t>任何一方均应本着诚实信用原则来对待另一方在履行合同时的通知、告知事项，如因重大事项须履行通知义务的，均应当以当面签收或特快专递、电子邮件方式送达相对人。</w:t>
      </w:r>
    </w:p>
    <w:p w:rsidR="00C6198D" w:rsidRDefault="001452D2">
      <w:pPr>
        <w:pStyle w:val="zjb"/>
        <w:ind w:firstLine="600"/>
        <w:rPr>
          <w:lang w:val="zh-CN" w:eastAsia="zh-CN"/>
        </w:rPr>
      </w:pPr>
      <w:r>
        <w:rPr>
          <w:rFonts w:hint="eastAsia"/>
          <w:lang w:val="zh-CN" w:eastAsia="zh-CN"/>
        </w:rPr>
        <w:t>甲方指定的联系方式：</w:t>
      </w:r>
    </w:p>
    <w:p w:rsidR="00C6198D" w:rsidRDefault="001452D2">
      <w:pPr>
        <w:pStyle w:val="zjb"/>
        <w:ind w:firstLine="600"/>
        <w:rPr>
          <w:lang w:eastAsia="zh-CN"/>
        </w:rPr>
      </w:pPr>
      <w:r>
        <w:rPr>
          <w:rFonts w:hint="eastAsia"/>
          <w:lang w:val="zh-CN" w:eastAsia="zh-CN"/>
        </w:rPr>
        <w:t>联</w:t>
      </w:r>
      <w:r>
        <w:rPr>
          <w:rFonts w:hint="eastAsia"/>
          <w:lang w:eastAsia="zh-CN"/>
        </w:rPr>
        <w:t xml:space="preserve"> </w:t>
      </w:r>
      <w:r>
        <w:rPr>
          <w:rFonts w:hint="eastAsia"/>
          <w:lang w:val="zh-CN" w:eastAsia="zh-CN"/>
        </w:rPr>
        <w:t>系</w:t>
      </w:r>
      <w:r>
        <w:rPr>
          <w:rFonts w:hint="eastAsia"/>
          <w:lang w:eastAsia="zh-CN"/>
        </w:rPr>
        <w:t xml:space="preserve"> </w:t>
      </w:r>
      <w:r>
        <w:rPr>
          <w:rFonts w:hint="eastAsia"/>
          <w:lang w:val="zh-CN" w:eastAsia="zh-CN"/>
        </w:rPr>
        <w:t>人：</w:t>
      </w:r>
      <w:r>
        <w:rPr>
          <w:rFonts w:hint="eastAsia"/>
          <w:u w:val="single"/>
          <w:lang w:eastAsia="zh-CN"/>
        </w:rPr>
        <w:t xml:space="preserve">                    </w:t>
      </w:r>
    </w:p>
    <w:p w:rsidR="00C6198D" w:rsidRDefault="001452D2">
      <w:pPr>
        <w:pStyle w:val="zjb"/>
        <w:ind w:firstLine="600"/>
        <w:rPr>
          <w:u w:val="single"/>
          <w:lang w:val="zh-CN" w:eastAsia="zh-CN"/>
        </w:rPr>
      </w:pPr>
      <w:r>
        <w:rPr>
          <w:rFonts w:hint="eastAsia"/>
          <w:lang w:val="zh-CN" w:eastAsia="zh-CN"/>
        </w:rPr>
        <w:t>联系电话：</w:t>
      </w:r>
      <w:r>
        <w:rPr>
          <w:rFonts w:hint="eastAsia"/>
          <w:u w:val="single"/>
          <w:lang w:eastAsia="zh-CN"/>
        </w:rPr>
        <w:t xml:space="preserve">                   </w:t>
      </w:r>
    </w:p>
    <w:p w:rsidR="00C6198D" w:rsidRDefault="001452D2">
      <w:pPr>
        <w:pStyle w:val="zjb"/>
        <w:ind w:firstLine="600"/>
        <w:rPr>
          <w:u w:val="single"/>
          <w:lang w:eastAsia="zh-CN"/>
        </w:rPr>
      </w:pPr>
      <w:r>
        <w:rPr>
          <w:rFonts w:hint="eastAsia"/>
          <w:lang w:val="zh-CN" w:eastAsia="zh-CN"/>
        </w:rPr>
        <w:t>通讯地址：</w:t>
      </w:r>
      <w:r>
        <w:rPr>
          <w:rFonts w:hint="eastAsia"/>
          <w:u w:val="single"/>
          <w:lang w:eastAsia="zh-CN"/>
        </w:rPr>
        <w:t xml:space="preserve">                   </w:t>
      </w:r>
    </w:p>
    <w:p w:rsidR="00C6198D" w:rsidRDefault="001452D2">
      <w:pPr>
        <w:pStyle w:val="zjb"/>
        <w:ind w:firstLine="600"/>
        <w:rPr>
          <w:u w:val="single"/>
          <w:lang w:eastAsia="zh-CN"/>
        </w:rPr>
      </w:pPr>
      <w:r>
        <w:rPr>
          <w:rFonts w:hint="eastAsia"/>
          <w:lang w:val="zh-CN" w:eastAsia="zh-CN"/>
        </w:rPr>
        <w:t>电子邮件：</w:t>
      </w:r>
      <w:r>
        <w:rPr>
          <w:rFonts w:hint="eastAsia"/>
          <w:u w:val="single"/>
          <w:lang w:eastAsia="zh-CN"/>
        </w:rPr>
        <w:t xml:space="preserve">                   </w:t>
      </w:r>
    </w:p>
    <w:p w:rsidR="00C6198D" w:rsidRDefault="001452D2">
      <w:pPr>
        <w:pStyle w:val="zjb"/>
        <w:ind w:firstLine="600"/>
        <w:rPr>
          <w:lang w:val="zh-CN" w:eastAsia="zh-CN"/>
        </w:rPr>
      </w:pPr>
      <w:r>
        <w:rPr>
          <w:rFonts w:hint="eastAsia"/>
          <w:lang w:val="zh-CN" w:eastAsia="zh-CN"/>
        </w:rPr>
        <w:t>乙方指定的联系方式：</w:t>
      </w:r>
    </w:p>
    <w:p w:rsidR="00C6198D" w:rsidRDefault="001452D2">
      <w:pPr>
        <w:pStyle w:val="zjb"/>
        <w:ind w:firstLine="600"/>
        <w:rPr>
          <w:u w:val="single"/>
          <w:lang w:eastAsia="zh-CN"/>
        </w:rPr>
      </w:pPr>
      <w:r>
        <w:rPr>
          <w:rFonts w:hint="eastAsia"/>
          <w:lang w:val="zh-CN" w:eastAsia="zh-CN"/>
        </w:rPr>
        <w:t>联</w:t>
      </w:r>
      <w:r>
        <w:rPr>
          <w:rFonts w:hint="eastAsia"/>
          <w:lang w:eastAsia="zh-CN"/>
        </w:rPr>
        <w:t xml:space="preserve"> </w:t>
      </w:r>
      <w:r>
        <w:rPr>
          <w:rFonts w:hint="eastAsia"/>
          <w:lang w:val="zh-CN" w:eastAsia="zh-CN"/>
        </w:rPr>
        <w:t>系</w:t>
      </w:r>
      <w:r>
        <w:rPr>
          <w:rFonts w:hint="eastAsia"/>
          <w:lang w:eastAsia="zh-CN"/>
        </w:rPr>
        <w:t xml:space="preserve"> </w:t>
      </w:r>
      <w:r>
        <w:rPr>
          <w:rFonts w:hint="eastAsia"/>
          <w:lang w:val="zh-CN" w:eastAsia="zh-CN"/>
        </w:rPr>
        <w:t>人：</w:t>
      </w:r>
      <w:r>
        <w:rPr>
          <w:rFonts w:hint="eastAsia"/>
          <w:u w:val="single"/>
          <w:lang w:eastAsia="zh-CN"/>
        </w:rPr>
        <w:t xml:space="preserve">                   </w:t>
      </w:r>
    </w:p>
    <w:p w:rsidR="00C6198D" w:rsidRDefault="001452D2">
      <w:pPr>
        <w:pStyle w:val="zjb"/>
        <w:ind w:firstLine="600"/>
        <w:rPr>
          <w:lang w:val="zh-CN" w:eastAsia="zh-CN"/>
        </w:rPr>
      </w:pPr>
      <w:r>
        <w:rPr>
          <w:rFonts w:hint="eastAsia"/>
          <w:lang w:val="zh-CN" w:eastAsia="zh-CN"/>
        </w:rPr>
        <w:lastRenderedPageBreak/>
        <w:t>联系电话：</w:t>
      </w:r>
      <w:r>
        <w:rPr>
          <w:rFonts w:hint="eastAsia"/>
          <w:u w:val="single"/>
          <w:lang w:eastAsia="zh-CN"/>
        </w:rPr>
        <w:t xml:space="preserve">                   </w:t>
      </w:r>
    </w:p>
    <w:p w:rsidR="00C6198D" w:rsidRDefault="001452D2">
      <w:pPr>
        <w:pStyle w:val="zjb"/>
        <w:ind w:firstLine="600"/>
        <w:rPr>
          <w:rFonts w:eastAsia="宋体"/>
          <w:u w:val="single"/>
          <w:lang w:eastAsia="zh-CN"/>
        </w:rPr>
      </w:pPr>
      <w:r>
        <w:rPr>
          <w:rFonts w:hint="eastAsia"/>
          <w:lang w:val="zh-CN" w:eastAsia="zh-CN"/>
        </w:rPr>
        <w:t>通讯地址：</w:t>
      </w:r>
      <w:r>
        <w:rPr>
          <w:rFonts w:ascii="宋体" w:eastAsia="宋体" w:hAnsi="宋体" w:hint="eastAsia"/>
          <w:bCs/>
          <w:sz w:val="28"/>
          <w:szCs w:val="28"/>
          <w:u w:val="single"/>
          <w:lang w:eastAsia="zh-CN"/>
        </w:rPr>
        <w:t xml:space="preserve">                     </w:t>
      </w:r>
    </w:p>
    <w:p w:rsidR="00C6198D" w:rsidRDefault="001452D2">
      <w:pPr>
        <w:pStyle w:val="zjb"/>
        <w:ind w:firstLine="600"/>
        <w:rPr>
          <w:lang w:val="zh-CN" w:eastAsia="zh-CN"/>
        </w:rPr>
      </w:pPr>
      <w:r>
        <w:rPr>
          <w:rFonts w:hint="eastAsia"/>
          <w:lang w:val="zh-CN" w:eastAsia="zh-CN"/>
        </w:rPr>
        <w:t>电子邮件：</w:t>
      </w:r>
      <w:r>
        <w:rPr>
          <w:rFonts w:hint="eastAsia"/>
          <w:u w:val="single"/>
          <w:lang w:eastAsia="zh-CN"/>
        </w:rPr>
        <w:t xml:space="preserve">                   </w:t>
      </w:r>
    </w:p>
    <w:p w:rsidR="00C6198D" w:rsidRDefault="001452D2">
      <w:pPr>
        <w:pStyle w:val="zjb"/>
        <w:ind w:firstLine="600"/>
        <w:rPr>
          <w:lang w:val="zh-CN" w:eastAsia="zh-CN"/>
        </w:rPr>
      </w:pPr>
      <w:r>
        <w:rPr>
          <w:rFonts w:hint="eastAsia"/>
          <w:lang w:val="zh-CN" w:eastAsia="zh-CN"/>
        </w:rPr>
        <w:t>（一）采用当面签收的，应由合同中指定的联系人或双方授权的代表签收，签收日期即为送达时间。</w:t>
      </w:r>
    </w:p>
    <w:p w:rsidR="00C6198D" w:rsidRDefault="001452D2">
      <w:pPr>
        <w:pStyle w:val="zjb"/>
        <w:ind w:firstLine="600"/>
        <w:rPr>
          <w:lang w:val="zh-CN" w:eastAsia="zh-CN"/>
        </w:rPr>
      </w:pPr>
      <w:r>
        <w:rPr>
          <w:rFonts w:hint="eastAsia"/>
          <w:lang w:val="zh-CN" w:eastAsia="zh-CN"/>
        </w:rPr>
        <w:t>（二）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C6198D" w:rsidRDefault="001452D2">
      <w:pPr>
        <w:pStyle w:val="zjb"/>
        <w:ind w:firstLine="600"/>
        <w:rPr>
          <w:lang w:val="zh-CN" w:eastAsia="zh-CN"/>
        </w:rPr>
      </w:pPr>
      <w:r>
        <w:rPr>
          <w:rFonts w:hint="eastAsia"/>
          <w:lang w:val="zh-CN" w:eastAsia="zh-CN"/>
        </w:rPr>
        <w:t>（三）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C6198D" w:rsidRDefault="001452D2">
      <w:pPr>
        <w:pStyle w:val="zjb"/>
        <w:ind w:firstLine="600"/>
        <w:rPr>
          <w:lang w:val="zh-CN" w:eastAsia="zh-CN"/>
        </w:rPr>
      </w:pPr>
      <w:r>
        <w:rPr>
          <w:rFonts w:hint="eastAsia"/>
          <w:lang w:val="zh-CN" w:eastAsia="zh-CN"/>
        </w:rPr>
        <w:t>（四）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C6198D" w:rsidRDefault="001452D2">
      <w:pPr>
        <w:pStyle w:val="zjb"/>
        <w:ind w:firstLine="600"/>
        <w:rPr>
          <w:lang w:val="zh-CN" w:eastAsia="zh-CN"/>
        </w:rPr>
      </w:pPr>
      <w:r>
        <w:rPr>
          <w:rFonts w:hint="eastAsia"/>
          <w:lang w:val="zh-CN" w:eastAsia="zh-CN"/>
        </w:rPr>
        <w:t>（五）收件一方若认为邮件封面标题与邮件中实际文件内容不符的，应在收到邮件后三日内通知相对人，逾期视为邮件封面标题与邮件中实际文件内容一致，并视为有效送达收件人。</w:t>
      </w:r>
    </w:p>
    <w:p w:rsidR="00C6198D" w:rsidRDefault="001452D2">
      <w:pPr>
        <w:pStyle w:val="2"/>
        <w:ind w:firstLine="640"/>
        <w:rPr>
          <w:kern w:val="2"/>
          <w:lang w:val="zh-CN" w:eastAsia="zh-CN"/>
        </w:rPr>
      </w:pPr>
      <w:r>
        <w:rPr>
          <w:rFonts w:hint="eastAsia"/>
          <w:kern w:val="2"/>
          <w:lang w:val="zh-CN" w:eastAsia="zh-CN"/>
        </w:rPr>
        <w:t>第十二条</w:t>
      </w:r>
      <w:r>
        <w:rPr>
          <w:rFonts w:hint="eastAsia"/>
          <w:kern w:val="2"/>
          <w:lang w:val="zh-CN" w:eastAsia="zh-CN"/>
        </w:rPr>
        <w:t xml:space="preserve"> </w:t>
      </w:r>
      <w:r>
        <w:rPr>
          <w:rFonts w:hint="eastAsia"/>
          <w:kern w:val="2"/>
          <w:lang w:val="zh-CN" w:eastAsia="zh-CN"/>
        </w:rPr>
        <w:t>保密条款</w:t>
      </w:r>
    </w:p>
    <w:p w:rsidR="00C6198D" w:rsidRDefault="001452D2">
      <w:pPr>
        <w:pStyle w:val="zjb"/>
        <w:ind w:firstLine="600"/>
        <w:rPr>
          <w:lang w:val="zh-CN" w:eastAsia="zh-CN"/>
        </w:rPr>
      </w:pPr>
      <w:r>
        <w:rPr>
          <w:rFonts w:hint="eastAsia"/>
          <w:lang w:val="zh-CN" w:eastAsia="zh-CN"/>
        </w:rPr>
        <w:lastRenderedPageBreak/>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C6198D" w:rsidRDefault="001452D2">
      <w:pPr>
        <w:pStyle w:val="2"/>
        <w:ind w:firstLine="640"/>
        <w:rPr>
          <w:kern w:val="2"/>
          <w:lang w:val="zh-CN" w:eastAsia="zh-CN"/>
        </w:rPr>
      </w:pPr>
      <w:r>
        <w:rPr>
          <w:rFonts w:hint="eastAsia"/>
          <w:kern w:val="2"/>
          <w:lang w:val="zh-CN" w:eastAsia="zh-CN"/>
        </w:rPr>
        <w:t>第十三条</w:t>
      </w:r>
      <w:r>
        <w:rPr>
          <w:rFonts w:hint="eastAsia"/>
          <w:kern w:val="2"/>
          <w:lang w:val="zh-CN" w:eastAsia="zh-CN"/>
        </w:rPr>
        <w:t xml:space="preserve"> </w:t>
      </w:r>
      <w:r>
        <w:rPr>
          <w:rFonts w:hint="eastAsia"/>
          <w:kern w:val="2"/>
          <w:lang w:val="zh-CN" w:eastAsia="zh-CN"/>
        </w:rPr>
        <w:t>不可抗力</w:t>
      </w:r>
    </w:p>
    <w:p w:rsidR="00C6198D" w:rsidRDefault="001452D2">
      <w:pPr>
        <w:pStyle w:val="zjb"/>
        <w:ind w:firstLine="600"/>
        <w:rPr>
          <w:lang w:val="zh-CN" w:eastAsia="zh-CN"/>
        </w:rPr>
      </w:pPr>
      <w:r>
        <w:rPr>
          <w:rFonts w:hint="eastAsia"/>
          <w:lang w:val="zh-CN" w:eastAsia="zh-CN"/>
        </w:rPr>
        <w:t>由于水灾、火灾、地震、政府禁令等不可抗力事件致使甲方、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rsidR="00C6198D" w:rsidRDefault="001452D2">
      <w:pPr>
        <w:pStyle w:val="2"/>
        <w:ind w:firstLine="640"/>
        <w:rPr>
          <w:kern w:val="2"/>
          <w:lang w:val="zh-CN" w:eastAsia="zh-CN"/>
        </w:rPr>
      </w:pPr>
      <w:r>
        <w:rPr>
          <w:rFonts w:hint="eastAsia"/>
          <w:kern w:val="2"/>
          <w:lang w:val="zh-CN" w:eastAsia="zh-CN"/>
        </w:rPr>
        <w:t>第十四条</w:t>
      </w:r>
      <w:r>
        <w:rPr>
          <w:rFonts w:hint="eastAsia"/>
          <w:kern w:val="2"/>
          <w:lang w:val="zh-CN" w:eastAsia="zh-CN"/>
        </w:rPr>
        <w:t xml:space="preserve"> </w:t>
      </w:r>
      <w:r>
        <w:rPr>
          <w:rFonts w:hint="eastAsia"/>
          <w:kern w:val="2"/>
          <w:lang w:val="zh-CN" w:eastAsia="zh-CN"/>
        </w:rPr>
        <w:t>争议解决方式</w:t>
      </w:r>
    </w:p>
    <w:p w:rsidR="00C6198D" w:rsidRDefault="001452D2">
      <w:pPr>
        <w:pStyle w:val="zjb"/>
        <w:ind w:firstLine="600"/>
        <w:rPr>
          <w:lang w:val="zh-CN" w:eastAsia="zh-CN"/>
        </w:rPr>
      </w:pPr>
      <w:r>
        <w:rPr>
          <w:rFonts w:hint="eastAsia"/>
          <w:lang w:val="zh-CN" w:eastAsia="zh-CN"/>
        </w:rPr>
        <w:t>若在合同履行过程中发生争议，甲乙双方应当友好协商解决，协商不成，按以下第（二） 种方式解决：</w:t>
      </w:r>
    </w:p>
    <w:p w:rsidR="00C6198D" w:rsidRDefault="001452D2">
      <w:pPr>
        <w:pStyle w:val="zjb"/>
        <w:ind w:firstLine="600"/>
        <w:rPr>
          <w:lang w:val="zh-CN" w:eastAsia="zh-CN"/>
        </w:rPr>
      </w:pPr>
      <w:r>
        <w:rPr>
          <w:rFonts w:hint="eastAsia"/>
          <w:lang w:val="zh-CN" w:eastAsia="zh-CN"/>
        </w:rPr>
        <w:t>（一）提交重庆仲裁委员会，按照申请仲裁时该会现行有效的仲裁规则进行仲裁。</w:t>
      </w:r>
    </w:p>
    <w:p w:rsidR="00C6198D" w:rsidRDefault="001452D2">
      <w:pPr>
        <w:pStyle w:val="zjb"/>
        <w:ind w:firstLine="600"/>
        <w:rPr>
          <w:lang w:val="zh-CN" w:eastAsia="zh-CN"/>
        </w:rPr>
      </w:pPr>
      <w:r>
        <w:rPr>
          <w:rFonts w:hint="eastAsia"/>
          <w:lang w:val="zh-CN" w:eastAsia="zh-CN"/>
        </w:rPr>
        <w:t>（二）向甲方所在地人民法院起诉。</w:t>
      </w:r>
    </w:p>
    <w:p w:rsidR="00C6198D" w:rsidRDefault="001452D2">
      <w:pPr>
        <w:pStyle w:val="2"/>
        <w:ind w:firstLine="640"/>
        <w:rPr>
          <w:kern w:val="2"/>
          <w:lang w:val="zh-CN" w:eastAsia="zh-CN"/>
        </w:rPr>
      </w:pPr>
      <w:r>
        <w:rPr>
          <w:rFonts w:hint="eastAsia"/>
          <w:kern w:val="2"/>
          <w:lang w:val="zh-CN" w:eastAsia="zh-CN"/>
        </w:rPr>
        <w:t>第十五条</w:t>
      </w:r>
      <w:r>
        <w:rPr>
          <w:rFonts w:hint="eastAsia"/>
          <w:kern w:val="2"/>
          <w:lang w:val="zh-CN" w:eastAsia="zh-CN"/>
        </w:rPr>
        <w:t xml:space="preserve"> </w:t>
      </w:r>
      <w:r>
        <w:rPr>
          <w:rFonts w:hint="eastAsia"/>
          <w:kern w:val="2"/>
          <w:lang w:val="zh-CN" w:eastAsia="zh-CN"/>
        </w:rPr>
        <w:t>合同生效条件</w:t>
      </w:r>
    </w:p>
    <w:p w:rsidR="00C6198D" w:rsidRDefault="001452D2">
      <w:pPr>
        <w:pStyle w:val="zjb"/>
        <w:ind w:firstLine="600"/>
        <w:rPr>
          <w:lang w:val="zh-CN" w:eastAsia="zh-CN"/>
        </w:rPr>
      </w:pPr>
      <w:r>
        <w:rPr>
          <w:rFonts w:hint="eastAsia"/>
          <w:lang w:val="zh-CN" w:eastAsia="zh-CN"/>
        </w:rPr>
        <w:t>本合同经双方法定代表人（负责人）或授权代理人签字并加盖公章或合同专用章后生效。</w:t>
      </w:r>
    </w:p>
    <w:p w:rsidR="00C6198D" w:rsidRDefault="001452D2">
      <w:pPr>
        <w:pStyle w:val="zjb"/>
        <w:ind w:firstLine="600"/>
        <w:rPr>
          <w:lang w:val="zh-CN" w:eastAsia="zh-CN"/>
        </w:rPr>
      </w:pPr>
      <w:r>
        <w:rPr>
          <w:rFonts w:hint="eastAsia"/>
          <w:lang w:val="zh-CN" w:eastAsia="zh-CN"/>
        </w:rPr>
        <w:lastRenderedPageBreak/>
        <w:t xml:space="preserve"> 本合同一式八份，二正六副，甲乙双方各持正本一份，甲方持副本五份，乙方持副本一份，均具有同等法律效力。</w:t>
      </w:r>
    </w:p>
    <w:p w:rsidR="00C6198D" w:rsidRDefault="001452D2">
      <w:pPr>
        <w:pStyle w:val="2"/>
        <w:ind w:firstLine="640"/>
        <w:rPr>
          <w:kern w:val="2"/>
          <w:lang w:val="zh-CN" w:eastAsia="zh-CN"/>
        </w:rPr>
      </w:pPr>
      <w:r>
        <w:rPr>
          <w:rFonts w:hint="eastAsia"/>
          <w:kern w:val="2"/>
          <w:lang w:val="zh-CN" w:eastAsia="zh-CN"/>
        </w:rPr>
        <w:t>合同附件</w:t>
      </w:r>
      <w:r>
        <w:rPr>
          <w:rFonts w:hint="eastAsia"/>
          <w:kern w:val="2"/>
          <w:lang w:val="zh-CN" w:eastAsia="zh-CN"/>
        </w:rPr>
        <w:t xml:space="preserve"> </w:t>
      </w:r>
    </w:p>
    <w:p w:rsidR="00C6198D" w:rsidRDefault="001452D2">
      <w:pPr>
        <w:pStyle w:val="zjb"/>
        <w:ind w:firstLine="600"/>
        <w:rPr>
          <w:lang w:eastAsia="zh-CN"/>
        </w:rPr>
      </w:pPr>
      <w:r>
        <w:rPr>
          <w:rFonts w:hint="eastAsia"/>
          <w:lang w:eastAsia="zh-CN"/>
        </w:rPr>
        <w:t>附件1 《动力能源保障部业务外包服务对象测评表》</w:t>
      </w:r>
    </w:p>
    <w:p w:rsidR="00C6198D" w:rsidRDefault="001452D2">
      <w:pPr>
        <w:pStyle w:val="zjb"/>
        <w:ind w:firstLine="600"/>
        <w:rPr>
          <w:lang w:eastAsia="zh-CN"/>
        </w:rPr>
      </w:pPr>
      <w:r>
        <w:rPr>
          <w:rFonts w:hint="eastAsia"/>
          <w:lang w:eastAsia="zh-CN"/>
        </w:rPr>
        <w:t>附件2 《动力能源保障部重庆机场110千伏变电站供配电系统及其高压输电线路代维服务</w:t>
      </w:r>
      <w:r>
        <w:rPr>
          <w:lang w:eastAsia="zh-CN"/>
        </w:rPr>
        <w:t>项目</w:t>
      </w:r>
      <w:r>
        <w:rPr>
          <w:rFonts w:hint="eastAsia"/>
          <w:lang w:eastAsia="zh-CN"/>
        </w:rPr>
        <w:t>月度考核得分表》</w:t>
      </w:r>
    </w:p>
    <w:p w:rsidR="00C6198D" w:rsidRDefault="001452D2">
      <w:pPr>
        <w:pStyle w:val="zjb"/>
        <w:ind w:firstLine="600"/>
        <w:rPr>
          <w:lang w:eastAsia="zh-CN"/>
        </w:rPr>
      </w:pPr>
      <w:r>
        <w:rPr>
          <w:rFonts w:hint="eastAsia"/>
          <w:lang w:eastAsia="zh-CN"/>
        </w:rPr>
        <w:t>附件3 《动力能源保障部重庆机场110千伏变电站供配电系统及其高压输电线路代维服务</w:t>
      </w:r>
      <w:r>
        <w:rPr>
          <w:lang w:eastAsia="zh-CN"/>
        </w:rPr>
        <w:t>项目外包服务商（</w:t>
      </w:r>
      <w:r>
        <w:rPr>
          <w:rFonts w:hint="eastAsia"/>
          <w:lang w:eastAsia="zh-CN"/>
        </w:rPr>
        <w:t xml:space="preserve">     </w:t>
      </w:r>
      <w:r>
        <w:rPr>
          <w:lang w:eastAsia="zh-CN"/>
        </w:rPr>
        <w:t>公司）月度绩效考核评估表（</w:t>
      </w:r>
      <w:r>
        <w:rPr>
          <w:rFonts w:hint="eastAsia"/>
          <w:lang w:eastAsia="zh-CN"/>
        </w:rPr>
        <w:t xml:space="preserve">    </w:t>
      </w:r>
      <w:r>
        <w:rPr>
          <w:lang w:eastAsia="zh-CN"/>
        </w:rPr>
        <w:t>月打分细则）</w:t>
      </w:r>
      <w:r>
        <w:rPr>
          <w:rFonts w:hint="eastAsia"/>
          <w:lang w:eastAsia="zh-CN"/>
        </w:rPr>
        <w:t>》</w:t>
      </w:r>
    </w:p>
    <w:p w:rsidR="00C6198D" w:rsidRDefault="001452D2">
      <w:pPr>
        <w:pStyle w:val="zjb"/>
        <w:ind w:firstLine="600"/>
        <w:rPr>
          <w:lang w:eastAsia="zh-CN"/>
        </w:rPr>
      </w:pPr>
      <w:r>
        <w:rPr>
          <w:rFonts w:hint="eastAsia"/>
          <w:lang w:eastAsia="zh-CN"/>
        </w:rPr>
        <w:t>附件4 重庆机场110千伏变电站供配电系统及其高压输电线路代维服务</w:t>
      </w:r>
      <w:r>
        <w:rPr>
          <w:lang w:eastAsia="zh-CN"/>
        </w:rPr>
        <w:t>项目</w:t>
      </w:r>
      <w:r>
        <w:rPr>
          <w:rFonts w:hint="eastAsia"/>
          <w:lang w:eastAsia="zh-CN"/>
        </w:rPr>
        <w:t>巡视检查标准</w:t>
      </w:r>
    </w:p>
    <w:p w:rsidR="00C6198D" w:rsidRDefault="001452D2">
      <w:pPr>
        <w:pStyle w:val="zjb"/>
        <w:ind w:firstLine="600"/>
        <w:rPr>
          <w:lang w:eastAsia="zh-CN"/>
        </w:rPr>
      </w:pPr>
      <w:r>
        <w:rPr>
          <w:rFonts w:hint="eastAsia"/>
          <w:lang w:eastAsia="zh-CN"/>
        </w:rPr>
        <w:t>附件8 重庆机场110千伏变电站供配电系统及其高压输电线路代维服务</w:t>
      </w:r>
      <w:r>
        <w:rPr>
          <w:lang w:eastAsia="zh-CN"/>
        </w:rPr>
        <w:t>项目</w:t>
      </w:r>
      <w:r>
        <w:rPr>
          <w:rFonts w:hint="eastAsia"/>
          <w:lang w:eastAsia="zh-CN"/>
        </w:rPr>
        <w:t>一票否决表</w:t>
      </w:r>
    </w:p>
    <w:p w:rsidR="00C6198D" w:rsidRDefault="00C6198D">
      <w:pPr>
        <w:pStyle w:val="zjb"/>
        <w:ind w:firstLine="600"/>
        <w:rPr>
          <w:lang w:eastAsia="zh-CN"/>
        </w:rPr>
      </w:pPr>
    </w:p>
    <w:p w:rsidR="00C6198D" w:rsidRDefault="001452D2">
      <w:pPr>
        <w:pStyle w:val="zjb"/>
        <w:ind w:firstLineChars="0" w:firstLine="0"/>
        <w:rPr>
          <w:lang w:eastAsia="zh-CN"/>
        </w:rPr>
      </w:pPr>
      <w:r>
        <w:rPr>
          <w:rFonts w:hint="eastAsia"/>
          <w:lang w:eastAsia="zh-CN"/>
        </w:rPr>
        <w:t xml:space="preserve">甲方：重庆机场集团有限公司          乙方： </w:t>
      </w:r>
    </w:p>
    <w:p w:rsidR="00C6198D" w:rsidRDefault="00C6198D">
      <w:pPr>
        <w:pStyle w:val="zjb"/>
        <w:ind w:firstLineChars="0" w:firstLine="0"/>
        <w:rPr>
          <w:lang w:eastAsia="zh-CN"/>
        </w:rPr>
      </w:pPr>
    </w:p>
    <w:p w:rsidR="00C6198D" w:rsidRDefault="001452D2">
      <w:pPr>
        <w:pStyle w:val="zjb"/>
        <w:ind w:firstLineChars="0" w:firstLine="0"/>
        <w:rPr>
          <w:lang w:eastAsia="zh-CN"/>
        </w:rPr>
      </w:pPr>
      <w:r>
        <w:rPr>
          <w:rFonts w:hint="eastAsia"/>
          <w:lang w:eastAsia="zh-CN"/>
        </w:rPr>
        <w:t>法定代表人或委托代理人：            法定代表人或委托代理人：</w:t>
      </w:r>
    </w:p>
    <w:p w:rsidR="00C6198D" w:rsidRDefault="00C6198D">
      <w:pPr>
        <w:pStyle w:val="zjb"/>
        <w:ind w:firstLineChars="0" w:firstLine="0"/>
        <w:rPr>
          <w:lang w:eastAsia="zh-CN"/>
        </w:rPr>
      </w:pPr>
    </w:p>
    <w:p w:rsidR="00C6198D" w:rsidRDefault="001452D2">
      <w:pPr>
        <w:pStyle w:val="zjb"/>
        <w:ind w:firstLineChars="0" w:firstLine="0"/>
        <w:rPr>
          <w:lang w:eastAsia="zh-CN"/>
        </w:rPr>
      </w:pPr>
      <w:r>
        <w:rPr>
          <w:rFonts w:hint="eastAsia"/>
          <w:lang w:eastAsia="zh-CN"/>
        </w:rPr>
        <w:t>联系人：                            联系人：</w:t>
      </w:r>
    </w:p>
    <w:p w:rsidR="00C6198D" w:rsidRDefault="001452D2">
      <w:pPr>
        <w:pStyle w:val="zjb"/>
        <w:ind w:firstLineChars="0" w:firstLine="0"/>
        <w:rPr>
          <w:lang w:eastAsia="zh-CN"/>
        </w:rPr>
      </w:pPr>
      <w:r>
        <w:rPr>
          <w:rFonts w:hint="eastAsia"/>
          <w:lang w:eastAsia="zh-CN"/>
        </w:rPr>
        <w:t>联系电话：                          联系电话：</w:t>
      </w:r>
    </w:p>
    <w:p w:rsidR="00C6198D" w:rsidRDefault="00C6198D">
      <w:pPr>
        <w:spacing w:line="560" w:lineRule="exact"/>
        <w:ind w:firstLineChars="200" w:firstLine="480"/>
        <w:rPr>
          <w:rFonts w:ascii="宋体" w:hAnsi="宋体" w:cs="宋体"/>
          <w:color w:val="000000"/>
          <w:sz w:val="24"/>
        </w:rPr>
      </w:pPr>
    </w:p>
    <w:p w:rsidR="00C6198D" w:rsidRDefault="001452D2">
      <w:pPr>
        <w:pStyle w:val="zjb"/>
        <w:ind w:firstLine="600"/>
        <w:rPr>
          <w:lang w:eastAsia="zh-CN"/>
        </w:rPr>
      </w:pPr>
      <w:r>
        <w:rPr>
          <w:rFonts w:hint="eastAsia"/>
          <w:lang w:eastAsia="zh-CN"/>
        </w:rPr>
        <w:t>签订时间：     年   月   日</w:t>
      </w:r>
    </w:p>
    <w:p w:rsidR="00C6198D" w:rsidRDefault="001452D2">
      <w:pPr>
        <w:pStyle w:val="zjb"/>
        <w:ind w:firstLine="600"/>
        <w:rPr>
          <w:lang w:eastAsia="zh-CN"/>
        </w:rPr>
      </w:pPr>
      <w:r>
        <w:rPr>
          <w:rFonts w:hint="eastAsia"/>
          <w:lang w:eastAsia="zh-CN"/>
        </w:rPr>
        <w:lastRenderedPageBreak/>
        <w:t>签订地点：重庆江北国际机场</w:t>
      </w:r>
    </w:p>
    <w:p w:rsidR="00C6198D" w:rsidRDefault="001452D2">
      <w:pPr>
        <w:rPr>
          <w:rFonts w:ascii="宋体" w:hAnsi="宋体" w:cs="宋体"/>
          <w:color w:val="000000"/>
          <w:sz w:val="24"/>
        </w:rPr>
      </w:pPr>
      <w:r>
        <w:rPr>
          <w:rFonts w:ascii="宋体" w:hAnsi="宋体" w:cs="宋体"/>
          <w:color w:val="000000"/>
          <w:sz w:val="24"/>
        </w:rPr>
        <w:br w:type="page"/>
      </w:r>
    </w:p>
    <w:p w:rsidR="00C6198D" w:rsidRDefault="001452D2">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第四章  比选附件</w:t>
      </w:r>
    </w:p>
    <w:p w:rsidR="00C6198D" w:rsidRDefault="001452D2">
      <w:pPr>
        <w:rPr>
          <w:rFonts w:ascii="宋体" w:hAnsi="宋体"/>
          <w:bCs/>
          <w:sz w:val="32"/>
          <w:szCs w:val="32"/>
        </w:rPr>
      </w:pPr>
      <w:r>
        <w:rPr>
          <w:rFonts w:ascii="宋体" w:hAnsi="宋体" w:hint="eastAsia"/>
          <w:bCs/>
          <w:sz w:val="32"/>
          <w:szCs w:val="32"/>
        </w:rPr>
        <w:t>附件1:</w:t>
      </w:r>
    </w:p>
    <w:p w:rsidR="00C6198D" w:rsidRDefault="001452D2">
      <w:pPr>
        <w:jc w:val="center"/>
        <w:rPr>
          <w:rFonts w:ascii="方正小标宋简体" w:eastAsia="方正小标宋简体"/>
          <w:sz w:val="36"/>
          <w:szCs w:val="36"/>
        </w:rPr>
      </w:pPr>
      <w:r>
        <w:rPr>
          <w:rFonts w:ascii="方正小标宋简体" w:eastAsia="方正小标宋简体" w:hint="eastAsia"/>
          <w:sz w:val="36"/>
          <w:szCs w:val="36"/>
        </w:rPr>
        <w:t>动力能源保障部业务外包服务对象测评表</w:t>
      </w:r>
    </w:p>
    <w:tbl>
      <w:tblPr>
        <w:tblStyle w:val="ad"/>
        <w:tblW w:w="9800" w:type="dxa"/>
        <w:tblLayout w:type="fixed"/>
        <w:tblLook w:val="04A0" w:firstRow="1" w:lastRow="0" w:firstColumn="1" w:lastColumn="0" w:noHBand="0" w:noVBand="1"/>
      </w:tblPr>
      <w:tblGrid>
        <w:gridCol w:w="2186"/>
        <w:gridCol w:w="1112"/>
        <w:gridCol w:w="737"/>
        <w:gridCol w:w="800"/>
        <w:gridCol w:w="345"/>
        <w:gridCol w:w="693"/>
        <w:gridCol w:w="756"/>
        <w:gridCol w:w="194"/>
        <w:gridCol w:w="1012"/>
        <w:gridCol w:w="1965"/>
      </w:tblGrid>
      <w:tr w:rsidR="00C6198D">
        <w:trPr>
          <w:trHeight w:val="90"/>
        </w:trPr>
        <w:tc>
          <w:tcPr>
            <w:tcW w:w="2186" w:type="dxa"/>
          </w:tcPr>
          <w:p w:rsidR="00C6198D" w:rsidRDefault="001452D2">
            <w:pPr>
              <w:rPr>
                <w:rFonts w:ascii="仿宋_GB2312" w:eastAsia="仿宋_GB2312" w:hAnsi="仿宋_GB2312" w:cs="仿宋_GB2312"/>
                <w:sz w:val="28"/>
                <w:szCs w:val="28"/>
              </w:rPr>
            </w:pPr>
            <w:r>
              <w:rPr>
                <w:rFonts w:ascii="仿宋_GB2312" w:eastAsia="仿宋_GB2312" w:hAnsi="仿宋_GB2312" w:cs="仿宋_GB2312" w:hint="eastAsia"/>
                <w:sz w:val="28"/>
                <w:szCs w:val="28"/>
              </w:rPr>
              <w:t>外包项目名称</w:t>
            </w:r>
          </w:p>
        </w:tc>
        <w:tc>
          <w:tcPr>
            <w:tcW w:w="7614" w:type="dxa"/>
            <w:gridSpan w:val="9"/>
          </w:tcPr>
          <w:p w:rsidR="00C6198D" w:rsidRDefault="00C6198D">
            <w:pPr>
              <w:rPr>
                <w:rFonts w:ascii="仿宋_GB2312" w:eastAsia="仿宋_GB2312" w:hAnsi="仿宋_GB2312" w:cs="仿宋_GB2312"/>
                <w:sz w:val="28"/>
                <w:szCs w:val="28"/>
              </w:rPr>
            </w:pPr>
          </w:p>
        </w:tc>
      </w:tr>
      <w:tr w:rsidR="00C6198D">
        <w:trPr>
          <w:trHeight w:val="628"/>
        </w:trPr>
        <w:tc>
          <w:tcPr>
            <w:tcW w:w="2186" w:type="dxa"/>
          </w:tcPr>
          <w:p w:rsidR="00C6198D" w:rsidRDefault="001452D2">
            <w:pPr>
              <w:rPr>
                <w:rFonts w:ascii="仿宋_GB2312" w:eastAsia="仿宋_GB2312" w:hAnsi="仿宋_GB2312" w:cs="仿宋_GB2312"/>
                <w:sz w:val="28"/>
                <w:szCs w:val="28"/>
              </w:rPr>
            </w:pPr>
            <w:r>
              <w:rPr>
                <w:rFonts w:ascii="仿宋_GB2312" w:eastAsia="仿宋_GB2312" w:hAnsi="仿宋_GB2312" w:cs="仿宋_GB2312" w:hint="eastAsia"/>
                <w:sz w:val="28"/>
                <w:szCs w:val="28"/>
              </w:rPr>
              <w:t>服务对象(单位)</w:t>
            </w:r>
          </w:p>
        </w:tc>
        <w:tc>
          <w:tcPr>
            <w:tcW w:w="7614" w:type="dxa"/>
            <w:gridSpan w:val="9"/>
          </w:tcPr>
          <w:p w:rsidR="00C6198D" w:rsidRDefault="00C6198D">
            <w:pPr>
              <w:rPr>
                <w:rFonts w:ascii="仿宋_GB2312" w:eastAsia="仿宋_GB2312" w:hAnsi="仿宋_GB2312" w:cs="仿宋_GB2312"/>
                <w:sz w:val="28"/>
                <w:szCs w:val="28"/>
              </w:rPr>
            </w:pPr>
          </w:p>
        </w:tc>
      </w:tr>
      <w:tr w:rsidR="00C6198D">
        <w:trPr>
          <w:trHeight w:val="347"/>
        </w:trPr>
        <w:tc>
          <w:tcPr>
            <w:tcW w:w="2186" w:type="dxa"/>
          </w:tcPr>
          <w:p w:rsidR="00C6198D" w:rsidRDefault="001452D2">
            <w:pPr>
              <w:rPr>
                <w:rFonts w:ascii="仿宋_GB2312" w:eastAsia="仿宋_GB2312" w:hAnsi="仿宋_GB2312" w:cs="仿宋_GB2312"/>
                <w:sz w:val="28"/>
                <w:szCs w:val="28"/>
              </w:rPr>
            </w:pPr>
            <w:r>
              <w:rPr>
                <w:rFonts w:ascii="仿宋_GB2312" w:eastAsia="仿宋_GB2312" w:hAnsi="仿宋_GB2312" w:cs="仿宋_GB2312" w:hint="eastAsia"/>
                <w:sz w:val="28"/>
                <w:szCs w:val="28"/>
              </w:rPr>
              <w:t>评价期限</w:t>
            </w:r>
          </w:p>
        </w:tc>
        <w:tc>
          <w:tcPr>
            <w:tcW w:w="2994" w:type="dxa"/>
            <w:gridSpan w:val="4"/>
          </w:tcPr>
          <w:p w:rsidR="00C6198D" w:rsidRDefault="00C6198D">
            <w:pPr>
              <w:rPr>
                <w:rFonts w:ascii="仿宋_GB2312" w:eastAsia="仿宋_GB2312" w:hAnsi="仿宋_GB2312" w:cs="仿宋_GB2312"/>
                <w:sz w:val="28"/>
                <w:szCs w:val="28"/>
              </w:rPr>
            </w:pPr>
          </w:p>
        </w:tc>
        <w:tc>
          <w:tcPr>
            <w:tcW w:w="1449" w:type="dxa"/>
            <w:gridSpan w:val="2"/>
          </w:tcPr>
          <w:p w:rsidR="00C6198D" w:rsidRDefault="001452D2">
            <w:pPr>
              <w:rPr>
                <w:rFonts w:ascii="仿宋_GB2312" w:eastAsia="仿宋_GB2312" w:hAnsi="仿宋_GB2312" w:cs="仿宋_GB2312"/>
                <w:sz w:val="28"/>
                <w:szCs w:val="28"/>
              </w:rPr>
            </w:pPr>
            <w:r>
              <w:rPr>
                <w:rFonts w:ascii="仿宋_GB2312" w:eastAsia="仿宋_GB2312" w:hAnsi="仿宋_GB2312" w:cs="仿宋_GB2312" w:hint="eastAsia"/>
                <w:sz w:val="28"/>
                <w:szCs w:val="28"/>
              </w:rPr>
              <w:t>评价日期</w:t>
            </w:r>
          </w:p>
        </w:tc>
        <w:tc>
          <w:tcPr>
            <w:tcW w:w="3171" w:type="dxa"/>
            <w:gridSpan w:val="3"/>
          </w:tcPr>
          <w:p w:rsidR="00C6198D" w:rsidRDefault="00C6198D">
            <w:pPr>
              <w:rPr>
                <w:rFonts w:ascii="仿宋_GB2312" w:eastAsia="仿宋_GB2312" w:hAnsi="仿宋_GB2312" w:cs="仿宋_GB2312"/>
                <w:sz w:val="28"/>
                <w:szCs w:val="28"/>
              </w:rPr>
            </w:pPr>
          </w:p>
        </w:tc>
      </w:tr>
      <w:tr w:rsidR="00C6198D">
        <w:tc>
          <w:tcPr>
            <w:tcW w:w="9800" w:type="dxa"/>
            <w:gridSpan w:val="10"/>
          </w:tcPr>
          <w:p w:rsidR="00C6198D" w:rsidRDefault="001452D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评价内容</w:t>
            </w:r>
          </w:p>
        </w:tc>
      </w:tr>
      <w:tr w:rsidR="00C6198D">
        <w:tc>
          <w:tcPr>
            <w:tcW w:w="3298" w:type="dxa"/>
            <w:gridSpan w:val="2"/>
            <w:vMerge w:val="restart"/>
            <w:vAlign w:val="center"/>
          </w:tcPr>
          <w:p w:rsidR="00C6198D" w:rsidRDefault="001452D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评价项目</w:t>
            </w:r>
          </w:p>
        </w:tc>
        <w:tc>
          <w:tcPr>
            <w:tcW w:w="737" w:type="dxa"/>
            <w:vMerge w:val="restart"/>
            <w:vAlign w:val="center"/>
          </w:tcPr>
          <w:p w:rsidR="00C6198D" w:rsidRDefault="001452D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权重</w:t>
            </w:r>
          </w:p>
        </w:tc>
        <w:tc>
          <w:tcPr>
            <w:tcW w:w="3800" w:type="dxa"/>
            <w:gridSpan w:val="6"/>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满意程度(满分100分)</w:t>
            </w:r>
          </w:p>
        </w:tc>
        <w:tc>
          <w:tcPr>
            <w:tcW w:w="1965" w:type="dxa"/>
            <w:vMerge w:val="restart"/>
            <w:vAlign w:val="center"/>
          </w:tcPr>
          <w:p w:rsidR="00C6198D" w:rsidRDefault="001452D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得分</w:t>
            </w:r>
          </w:p>
        </w:tc>
      </w:tr>
      <w:tr w:rsidR="00C6198D">
        <w:tc>
          <w:tcPr>
            <w:tcW w:w="3298" w:type="dxa"/>
            <w:gridSpan w:val="2"/>
            <w:vMerge/>
            <w:vAlign w:val="center"/>
          </w:tcPr>
          <w:p w:rsidR="00C6198D" w:rsidRDefault="00C6198D">
            <w:pPr>
              <w:jc w:val="center"/>
              <w:rPr>
                <w:rFonts w:ascii="仿宋_GB2312" w:eastAsia="仿宋_GB2312" w:hAnsi="仿宋_GB2312" w:cs="仿宋_GB2312"/>
                <w:sz w:val="28"/>
                <w:szCs w:val="28"/>
              </w:rPr>
            </w:pPr>
          </w:p>
        </w:tc>
        <w:tc>
          <w:tcPr>
            <w:tcW w:w="737" w:type="dxa"/>
            <w:vMerge/>
            <w:vAlign w:val="center"/>
          </w:tcPr>
          <w:p w:rsidR="00C6198D" w:rsidRDefault="00C6198D">
            <w:pPr>
              <w:jc w:val="center"/>
              <w:rPr>
                <w:rFonts w:ascii="仿宋_GB2312" w:eastAsia="仿宋_GB2312" w:hAnsi="仿宋_GB2312" w:cs="仿宋_GB2312"/>
                <w:sz w:val="28"/>
                <w:szCs w:val="28"/>
              </w:rPr>
            </w:pPr>
          </w:p>
        </w:tc>
        <w:tc>
          <w:tcPr>
            <w:tcW w:w="800" w:type="dxa"/>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非常</w:t>
            </w:r>
          </w:p>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满意</w:t>
            </w:r>
          </w:p>
        </w:tc>
        <w:tc>
          <w:tcPr>
            <w:tcW w:w="1038" w:type="dxa"/>
            <w:gridSpan w:val="2"/>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满意</w:t>
            </w:r>
          </w:p>
        </w:tc>
        <w:tc>
          <w:tcPr>
            <w:tcW w:w="950" w:type="dxa"/>
            <w:gridSpan w:val="2"/>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基本</w:t>
            </w:r>
          </w:p>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满意</w:t>
            </w:r>
          </w:p>
        </w:tc>
        <w:tc>
          <w:tcPr>
            <w:tcW w:w="1012" w:type="dxa"/>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不满意</w:t>
            </w:r>
          </w:p>
        </w:tc>
        <w:tc>
          <w:tcPr>
            <w:tcW w:w="1965" w:type="dxa"/>
            <w:vMerge/>
            <w:vAlign w:val="center"/>
          </w:tcPr>
          <w:p w:rsidR="00C6198D" w:rsidRDefault="00C6198D">
            <w:pPr>
              <w:jc w:val="center"/>
              <w:rPr>
                <w:rFonts w:ascii="仿宋_GB2312" w:eastAsia="仿宋_GB2312" w:hAnsi="仿宋_GB2312" w:cs="仿宋_GB2312"/>
                <w:sz w:val="28"/>
                <w:szCs w:val="28"/>
              </w:rPr>
            </w:pPr>
          </w:p>
        </w:tc>
      </w:tr>
      <w:tr w:rsidR="00C6198D">
        <w:trPr>
          <w:trHeight w:val="315"/>
        </w:trPr>
        <w:tc>
          <w:tcPr>
            <w:tcW w:w="3298" w:type="dxa"/>
            <w:gridSpan w:val="2"/>
            <w:vMerge/>
            <w:vAlign w:val="center"/>
          </w:tcPr>
          <w:p w:rsidR="00C6198D" w:rsidRDefault="00C6198D">
            <w:pPr>
              <w:jc w:val="center"/>
              <w:rPr>
                <w:rFonts w:ascii="仿宋_GB2312" w:eastAsia="仿宋_GB2312" w:hAnsi="仿宋_GB2312" w:cs="仿宋_GB2312"/>
                <w:sz w:val="28"/>
                <w:szCs w:val="28"/>
              </w:rPr>
            </w:pPr>
          </w:p>
        </w:tc>
        <w:tc>
          <w:tcPr>
            <w:tcW w:w="737" w:type="dxa"/>
            <w:vMerge/>
            <w:vAlign w:val="center"/>
          </w:tcPr>
          <w:p w:rsidR="00C6198D" w:rsidRDefault="00C6198D">
            <w:pPr>
              <w:jc w:val="center"/>
              <w:rPr>
                <w:rFonts w:ascii="仿宋_GB2312" w:eastAsia="仿宋_GB2312" w:hAnsi="仿宋_GB2312" w:cs="仿宋_GB2312"/>
                <w:sz w:val="28"/>
                <w:szCs w:val="28"/>
              </w:rPr>
            </w:pPr>
          </w:p>
        </w:tc>
        <w:tc>
          <w:tcPr>
            <w:tcW w:w="800" w:type="dxa"/>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1038" w:type="dxa"/>
            <w:gridSpan w:val="2"/>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100-80</w:t>
            </w:r>
          </w:p>
        </w:tc>
        <w:tc>
          <w:tcPr>
            <w:tcW w:w="950" w:type="dxa"/>
            <w:gridSpan w:val="2"/>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80-60</w:t>
            </w:r>
          </w:p>
        </w:tc>
        <w:tc>
          <w:tcPr>
            <w:tcW w:w="1012" w:type="dxa"/>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60以下</w:t>
            </w:r>
          </w:p>
        </w:tc>
        <w:tc>
          <w:tcPr>
            <w:tcW w:w="1965" w:type="dxa"/>
            <w:vMerge/>
            <w:vAlign w:val="center"/>
          </w:tcPr>
          <w:p w:rsidR="00C6198D" w:rsidRDefault="00C6198D">
            <w:pPr>
              <w:jc w:val="center"/>
              <w:rPr>
                <w:rFonts w:ascii="仿宋_GB2312" w:eastAsia="仿宋_GB2312" w:hAnsi="仿宋_GB2312" w:cs="仿宋_GB2312"/>
                <w:sz w:val="28"/>
                <w:szCs w:val="28"/>
              </w:rPr>
            </w:pPr>
          </w:p>
        </w:tc>
      </w:tr>
      <w:tr w:rsidR="00C6198D">
        <w:trPr>
          <w:trHeight w:val="987"/>
        </w:trPr>
        <w:tc>
          <w:tcPr>
            <w:tcW w:w="3298" w:type="dxa"/>
            <w:gridSpan w:val="2"/>
            <w:vAlign w:val="center"/>
          </w:tcPr>
          <w:p w:rsidR="00C6198D" w:rsidRDefault="001452D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年度每次停电造成的影响（因乙方原因造成）</w:t>
            </w:r>
          </w:p>
        </w:tc>
        <w:tc>
          <w:tcPr>
            <w:tcW w:w="737" w:type="dxa"/>
            <w:vAlign w:val="center"/>
          </w:tcPr>
          <w:p w:rsidR="00C6198D" w:rsidRDefault="001452D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40%</w:t>
            </w:r>
          </w:p>
        </w:tc>
        <w:tc>
          <w:tcPr>
            <w:tcW w:w="800" w:type="dxa"/>
            <w:vAlign w:val="center"/>
          </w:tcPr>
          <w:p w:rsidR="00C6198D" w:rsidRDefault="00C6198D">
            <w:pPr>
              <w:rPr>
                <w:rFonts w:ascii="仿宋_GB2312" w:eastAsia="仿宋_GB2312" w:hAnsi="仿宋_GB2312" w:cs="仿宋_GB2312"/>
                <w:sz w:val="28"/>
                <w:szCs w:val="28"/>
              </w:rPr>
            </w:pPr>
          </w:p>
        </w:tc>
        <w:tc>
          <w:tcPr>
            <w:tcW w:w="1038" w:type="dxa"/>
            <w:gridSpan w:val="2"/>
            <w:vAlign w:val="center"/>
          </w:tcPr>
          <w:p w:rsidR="00C6198D" w:rsidRDefault="00C6198D">
            <w:pPr>
              <w:rPr>
                <w:rFonts w:ascii="仿宋_GB2312" w:eastAsia="仿宋_GB2312" w:hAnsi="仿宋_GB2312" w:cs="仿宋_GB2312"/>
                <w:sz w:val="28"/>
                <w:szCs w:val="28"/>
              </w:rPr>
            </w:pPr>
          </w:p>
        </w:tc>
        <w:tc>
          <w:tcPr>
            <w:tcW w:w="950" w:type="dxa"/>
            <w:gridSpan w:val="2"/>
            <w:vAlign w:val="center"/>
          </w:tcPr>
          <w:p w:rsidR="00C6198D" w:rsidRDefault="00C6198D">
            <w:pPr>
              <w:rPr>
                <w:rFonts w:ascii="仿宋_GB2312" w:eastAsia="仿宋_GB2312" w:hAnsi="仿宋_GB2312" w:cs="仿宋_GB2312"/>
                <w:sz w:val="28"/>
                <w:szCs w:val="28"/>
              </w:rPr>
            </w:pPr>
          </w:p>
        </w:tc>
        <w:tc>
          <w:tcPr>
            <w:tcW w:w="1012" w:type="dxa"/>
            <w:vAlign w:val="center"/>
          </w:tcPr>
          <w:p w:rsidR="00C6198D" w:rsidRDefault="00C6198D">
            <w:pPr>
              <w:rPr>
                <w:rFonts w:ascii="仿宋_GB2312" w:eastAsia="仿宋_GB2312" w:hAnsi="仿宋_GB2312" w:cs="仿宋_GB2312"/>
                <w:sz w:val="28"/>
                <w:szCs w:val="28"/>
              </w:rPr>
            </w:pPr>
          </w:p>
        </w:tc>
        <w:tc>
          <w:tcPr>
            <w:tcW w:w="1965" w:type="dxa"/>
            <w:vAlign w:val="center"/>
          </w:tcPr>
          <w:p w:rsidR="00C6198D" w:rsidRDefault="00C6198D">
            <w:pPr>
              <w:rPr>
                <w:rFonts w:ascii="仿宋_GB2312" w:eastAsia="仿宋_GB2312" w:hAnsi="仿宋_GB2312" w:cs="仿宋_GB2312"/>
                <w:sz w:val="28"/>
                <w:szCs w:val="28"/>
              </w:rPr>
            </w:pPr>
          </w:p>
        </w:tc>
      </w:tr>
      <w:tr w:rsidR="00C6198D">
        <w:trPr>
          <w:trHeight w:val="652"/>
        </w:trPr>
        <w:tc>
          <w:tcPr>
            <w:tcW w:w="3298" w:type="dxa"/>
            <w:gridSpan w:val="2"/>
          </w:tcPr>
          <w:p w:rsidR="00C6198D" w:rsidRDefault="001452D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停电恢复速度</w:t>
            </w:r>
          </w:p>
        </w:tc>
        <w:tc>
          <w:tcPr>
            <w:tcW w:w="737" w:type="dxa"/>
          </w:tcPr>
          <w:p w:rsidR="00C6198D" w:rsidRDefault="001452D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w:t>
            </w:r>
          </w:p>
        </w:tc>
        <w:tc>
          <w:tcPr>
            <w:tcW w:w="800" w:type="dxa"/>
          </w:tcPr>
          <w:p w:rsidR="00C6198D" w:rsidRDefault="00C6198D">
            <w:pPr>
              <w:rPr>
                <w:rFonts w:ascii="仿宋_GB2312" w:eastAsia="仿宋_GB2312" w:hAnsi="仿宋_GB2312" w:cs="仿宋_GB2312"/>
                <w:sz w:val="28"/>
                <w:szCs w:val="28"/>
              </w:rPr>
            </w:pPr>
          </w:p>
        </w:tc>
        <w:tc>
          <w:tcPr>
            <w:tcW w:w="1038" w:type="dxa"/>
            <w:gridSpan w:val="2"/>
          </w:tcPr>
          <w:p w:rsidR="00C6198D" w:rsidRDefault="00C6198D">
            <w:pPr>
              <w:rPr>
                <w:rFonts w:ascii="仿宋_GB2312" w:eastAsia="仿宋_GB2312" w:hAnsi="仿宋_GB2312" w:cs="仿宋_GB2312"/>
                <w:sz w:val="28"/>
                <w:szCs w:val="28"/>
              </w:rPr>
            </w:pPr>
          </w:p>
        </w:tc>
        <w:tc>
          <w:tcPr>
            <w:tcW w:w="950" w:type="dxa"/>
            <w:gridSpan w:val="2"/>
          </w:tcPr>
          <w:p w:rsidR="00C6198D" w:rsidRDefault="00C6198D">
            <w:pPr>
              <w:rPr>
                <w:rFonts w:ascii="仿宋_GB2312" w:eastAsia="仿宋_GB2312" w:hAnsi="仿宋_GB2312" w:cs="仿宋_GB2312"/>
                <w:sz w:val="28"/>
                <w:szCs w:val="28"/>
              </w:rPr>
            </w:pPr>
          </w:p>
        </w:tc>
        <w:tc>
          <w:tcPr>
            <w:tcW w:w="1012" w:type="dxa"/>
          </w:tcPr>
          <w:p w:rsidR="00C6198D" w:rsidRDefault="00C6198D">
            <w:pPr>
              <w:rPr>
                <w:rFonts w:ascii="仿宋_GB2312" w:eastAsia="仿宋_GB2312" w:hAnsi="仿宋_GB2312" w:cs="仿宋_GB2312"/>
                <w:sz w:val="28"/>
                <w:szCs w:val="28"/>
              </w:rPr>
            </w:pPr>
          </w:p>
        </w:tc>
        <w:tc>
          <w:tcPr>
            <w:tcW w:w="1965" w:type="dxa"/>
          </w:tcPr>
          <w:p w:rsidR="00C6198D" w:rsidRDefault="00C6198D">
            <w:pPr>
              <w:rPr>
                <w:rFonts w:ascii="仿宋_GB2312" w:eastAsia="仿宋_GB2312" w:hAnsi="仿宋_GB2312" w:cs="仿宋_GB2312"/>
                <w:sz w:val="28"/>
                <w:szCs w:val="28"/>
              </w:rPr>
            </w:pPr>
          </w:p>
        </w:tc>
      </w:tr>
      <w:tr w:rsidR="00C6198D">
        <w:trPr>
          <w:trHeight w:val="577"/>
        </w:trPr>
        <w:tc>
          <w:tcPr>
            <w:tcW w:w="3298" w:type="dxa"/>
            <w:gridSpan w:val="2"/>
          </w:tcPr>
          <w:p w:rsidR="00C6198D" w:rsidRDefault="001452D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供电质量</w:t>
            </w:r>
          </w:p>
        </w:tc>
        <w:tc>
          <w:tcPr>
            <w:tcW w:w="737" w:type="dxa"/>
          </w:tcPr>
          <w:p w:rsidR="00C6198D" w:rsidRDefault="001452D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w:t>
            </w:r>
          </w:p>
        </w:tc>
        <w:tc>
          <w:tcPr>
            <w:tcW w:w="800" w:type="dxa"/>
          </w:tcPr>
          <w:p w:rsidR="00C6198D" w:rsidRDefault="00C6198D">
            <w:pPr>
              <w:rPr>
                <w:rFonts w:ascii="仿宋_GB2312" w:eastAsia="仿宋_GB2312" w:hAnsi="仿宋_GB2312" w:cs="仿宋_GB2312"/>
                <w:sz w:val="28"/>
                <w:szCs w:val="28"/>
              </w:rPr>
            </w:pPr>
          </w:p>
        </w:tc>
        <w:tc>
          <w:tcPr>
            <w:tcW w:w="1038" w:type="dxa"/>
            <w:gridSpan w:val="2"/>
          </w:tcPr>
          <w:p w:rsidR="00C6198D" w:rsidRDefault="00C6198D">
            <w:pPr>
              <w:rPr>
                <w:rFonts w:ascii="仿宋_GB2312" w:eastAsia="仿宋_GB2312" w:hAnsi="仿宋_GB2312" w:cs="仿宋_GB2312"/>
                <w:sz w:val="28"/>
                <w:szCs w:val="28"/>
              </w:rPr>
            </w:pPr>
          </w:p>
        </w:tc>
        <w:tc>
          <w:tcPr>
            <w:tcW w:w="950" w:type="dxa"/>
            <w:gridSpan w:val="2"/>
          </w:tcPr>
          <w:p w:rsidR="00C6198D" w:rsidRDefault="00C6198D">
            <w:pPr>
              <w:rPr>
                <w:rFonts w:ascii="仿宋_GB2312" w:eastAsia="仿宋_GB2312" w:hAnsi="仿宋_GB2312" w:cs="仿宋_GB2312"/>
                <w:sz w:val="28"/>
                <w:szCs w:val="28"/>
              </w:rPr>
            </w:pPr>
          </w:p>
        </w:tc>
        <w:tc>
          <w:tcPr>
            <w:tcW w:w="1012" w:type="dxa"/>
          </w:tcPr>
          <w:p w:rsidR="00C6198D" w:rsidRDefault="00C6198D">
            <w:pPr>
              <w:rPr>
                <w:rFonts w:ascii="仿宋_GB2312" w:eastAsia="仿宋_GB2312" w:hAnsi="仿宋_GB2312" w:cs="仿宋_GB2312"/>
                <w:sz w:val="28"/>
                <w:szCs w:val="28"/>
              </w:rPr>
            </w:pPr>
          </w:p>
        </w:tc>
        <w:tc>
          <w:tcPr>
            <w:tcW w:w="1965" w:type="dxa"/>
          </w:tcPr>
          <w:p w:rsidR="00C6198D" w:rsidRDefault="00C6198D">
            <w:pPr>
              <w:rPr>
                <w:rFonts w:ascii="仿宋_GB2312" w:eastAsia="仿宋_GB2312" w:hAnsi="仿宋_GB2312" w:cs="仿宋_GB2312"/>
                <w:sz w:val="28"/>
                <w:szCs w:val="28"/>
              </w:rPr>
            </w:pPr>
          </w:p>
        </w:tc>
      </w:tr>
      <w:tr w:rsidR="00C6198D">
        <w:trPr>
          <w:trHeight w:val="897"/>
        </w:trPr>
        <w:tc>
          <w:tcPr>
            <w:tcW w:w="9800" w:type="dxa"/>
            <w:gridSpan w:val="10"/>
          </w:tcPr>
          <w:p w:rsidR="00C6198D" w:rsidRDefault="001452D2">
            <w:pPr>
              <w:rPr>
                <w:rFonts w:ascii="仿宋_GB2312" w:eastAsia="仿宋_GB2312" w:hAnsi="仿宋_GB2312" w:cs="仿宋_GB2312"/>
                <w:sz w:val="28"/>
                <w:szCs w:val="28"/>
              </w:rPr>
            </w:pPr>
            <w:r>
              <w:rPr>
                <w:rFonts w:ascii="仿宋_GB2312" w:eastAsia="仿宋_GB2312" w:hAnsi="仿宋_GB2312" w:cs="仿宋_GB2312" w:hint="eastAsia"/>
                <w:sz w:val="28"/>
                <w:szCs w:val="28"/>
              </w:rPr>
              <w:t>总得分=</w:t>
            </w:r>
          </w:p>
          <w:p w:rsidR="00C6198D" w:rsidRDefault="001452D2">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签字（盖章）：</w:t>
            </w:r>
          </w:p>
        </w:tc>
      </w:tr>
      <w:tr w:rsidR="00C6198D">
        <w:trPr>
          <w:trHeight w:val="904"/>
        </w:trPr>
        <w:tc>
          <w:tcPr>
            <w:tcW w:w="9800" w:type="dxa"/>
            <w:gridSpan w:val="10"/>
          </w:tcPr>
          <w:p w:rsidR="00C6198D" w:rsidRDefault="001452D2">
            <w:pPr>
              <w:rPr>
                <w:rFonts w:ascii="仿宋_GB2312" w:eastAsia="仿宋_GB2312" w:hAnsi="仿宋_GB2312" w:cs="仿宋_GB2312"/>
                <w:sz w:val="28"/>
                <w:szCs w:val="28"/>
              </w:rPr>
            </w:pPr>
            <w:r>
              <w:rPr>
                <w:rFonts w:ascii="仿宋_GB2312" w:eastAsia="仿宋_GB2312" w:hAnsi="仿宋_GB2312" w:cs="仿宋_GB2312" w:hint="eastAsia"/>
                <w:sz w:val="28"/>
                <w:szCs w:val="28"/>
              </w:rPr>
              <w:t>欢迎您对外包服务工作提出其他意见、或需求：</w:t>
            </w:r>
          </w:p>
          <w:p w:rsidR="00C6198D" w:rsidRDefault="00C6198D">
            <w:pPr>
              <w:rPr>
                <w:rFonts w:ascii="仿宋_GB2312" w:eastAsia="仿宋_GB2312" w:hAnsi="仿宋_GB2312" w:cs="仿宋_GB2312"/>
                <w:sz w:val="28"/>
                <w:szCs w:val="28"/>
              </w:rPr>
            </w:pPr>
          </w:p>
        </w:tc>
      </w:tr>
      <w:tr w:rsidR="00C6198D">
        <w:trPr>
          <w:trHeight w:val="987"/>
        </w:trPr>
        <w:tc>
          <w:tcPr>
            <w:tcW w:w="9800" w:type="dxa"/>
            <w:gridSpan w:val="10"/>
          </w:tcPr>
          <w:p w:rsidR="00C6198D" w:rsidRDefault="001452D2">
            <w:pPr>
              <w:rPr>
                <w:rFonts w:ascii="仿宋_GB2312" w:eastAsia="仿宋_GB2312" w:hAnsi="仿宋_GB2312" w:cs="仿宋_GB2312"/>
                <w:sz w:val="28"/>
                <w:szCs w:val="28"/>
              </w:rPr>
            </w:pPr>
            <w:r>
              <w:rPr>
                <w:rFonts w:ascii="仿宋_GB2312" w:eastAsia="仿宋_GB2312" w:hAnsi="仿宋_GB2312" w:cs="仿宋_GB2312" w:hint="eastAsia"/>
                <w:sz w:val="28"/>
                <w:szCs w:val="28"/>
              </w:rPr>
              <w:t>感谢您在百忙之中参与我部外包服务商测评，我们将会针对您提出的宝贵和意见进行完善，为您提供更好的服务。</w:t>
            </w:r>
          </w:p>
        </w:tc>
      </w:tr>
    </w:tbl>
    <w:p w:rsidR="00C6198D" w:rsidRDefault="00C6198D">
      <w:pPr>
        <w:spacing w:line="560" w:lineRule="exact"/>
        <w:rPr>
          <w:rFonts w:ascii="仿宋_GB2312" w:eastAsia="仿宋_GB2312"/>
          <w:sz w:val="32"/>
          <w:szCs w:val="32"/>
        </w:rPr>
        <w:sectPr w:rsidR="00C6198D">
          <w:footerReference w:type="default" r:id="rId14"/>
          <w:pgSz w:w="11906" w:h="16838"/>
          <w:pgMar w:top="1440" w:right="1080" w:bottom="1440" w:left="1080" w:header="851" w:footer="992" w:gutter="0"/>
          <w:pgNumType w:fmt="numberInDash"/>
          <w:cols w:space="720"/>
          <w:docGrid w:type="lines" w:linePitch="312"/>
        </w:sectPr>
      </w:pPr>
    </w:p>
    <w:p w:rsidR="00C6198D" w:rsidRDefault="001452D2">
      <w:pPr>
        <w:rPr>
          <w:rFonts w:ascii="宋体" w:hAnsi="宋体"/>
          <w:bCs/>
          <w:sz w:val="32"/>
          <w:szCs w:val="32"/>
        </w:rPr>
      </w:pPr>
      <w:r>
        <w:rPr>
          <w:rFonts w:ascii="宋体" w:hAnsi="宋体" w:hint="eastAsia"/>
          <w:bCs/>
          <w:sz w:val="32"/>
          <w:szCs w:val="32"/>
        </w:rPr>
        <w:lastRenderedPageBreak/>
        <w:t>附件2：</w:t>
      </w:r>
    </w:p>
    <w:p w:rsidR="00C6198D" w:rsidRDefault="001452D2">
      <w:pPr>
        <w:spacing w:line="100" w:lineRule="atLeast"/>
        <w:jc w:val="center"/>
        <w:rPr>
          <w:rFonts w:ascii="黑体" w:eastAsia="黑体" w:hAnsi="黑体" w:cs="黑体"/>
          <w:sz w:val="36"/>
          <w:szCs w:val="36"/>
        </w:rPr>
      </w:pPr>
      <w:r>
        <w:rPr>
          <w:rFonts w:ascii="黑体" w:eastAsia="黑体" w:hAnsi="黑体" w:cs="黑体" w:hint="eastAsia"/>
          <w:sz w:val="36"/>
          <w:szCs w:val="36"/>
        </w:rPr>
        <w:t>动力能源保障部重庆机场110千伏变电站供配电系统</w:t>
      </w:r>
    </w:p>
    <w:p w:rsidR="00C6198D" w:rsidRDefault="001452D2">
      <w:pPr>
        <w:spacing w:line="100" w:lineRule="atLeast"/>
        <w:jc w:val="center"/>
        <w:rPr>
          <w:rFonts w:ascii="仿宋_GB2312" w:eastAsia="黑体" w:hAnsi="仿宋"/>
          <w:sz w:val="32"/>
          <w:szCs w:val="32"/>
        </w:rPr>
      </w:pPr>
      <w:r>
        <w:rPr>
          <w:rFonts w:ascii="黑体" w:eastAsia="黑体" w:hAnsi="黑体" w:cs="黑体" w:hint="eastAsia"/>
          <w:sz w:val="36"/>
          <w:szCs w:val="36"/>
        </w:rPr>
        <w:t>及其高压输电线路代维服务</w:t>
      </w:r>
      <w:r>
        <w:rPr>
          <w:rFonts w:ascii="黑体" w:eastAsia="黑体" w:hAnsi="黑体" w:cs="黑体"/>
          <w:sz w:val="36"/>
          <w:szCs w:val="36"/>
        </w:rPr>
        <w:t>项目</w:t>
      </w:r>
      <w:r>
        <w:rPr>
          <w:rFonts w:ascii="黑体" w:eastAsia="黑体" w:hAnsi="黑体" w:cs="黑体" w:hint="eastAsia"/>
          <w:sz w:val="36"/>
          <w:szCs w:val="36"/>
        </w:rPr>
        <w:t>月度考核得分表</w:t>
      </w:r>
    </w:p>
    <w:p w:rsidR="00C6198D" w:rsidRDefault="001452D2">
      <w:pPr>
        <w:adjustRightInd w:val="0"/>
        <w:snapToGrid w:val="0"/>
        <w:spacing w:line="100" w:lineRule="atLeast"/>
      </w:pPr>
      <w:r>
        <w:rPr>
          <w:rFonts w:hint="eastAsia"/>
          <w:sz w:val="24"/>
        </w:rPr>
        <w:t>被考核单位：</w:t>
      </w:r>
      <w:r>
        <w:rPr>
          <w:rFonts w:hint="eastAsia"/>
          <w:sz w:val="24"/>
        </w:rPr>
        <w:t xml:space="preserve">                                                             </w:t>
      </w:r>
      <w:r>
        <w:rPr>
          <w:rFonts w:ascii="宋体" w:hAnsi="宋体" w:hint="eastAsia"/>
          <w:sz w:val="24"/>
        </w:rPr>
        <w:t>考核时间：   年  月  日--   年   月    日</w:t>
      </w:r>
    </w:p>
    <w:tbl>
      <w:tblPr>
        <w:tblW w:w="1459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3220"/>
        <w:gridCol w:w="2444"/>
        <w:gridCol w:w="776"/>
        <w:gridCol w:w="4200"/>
        <w:gridCol w:w="17"/>
      </w:tblGrid>
      <w:tr w:rsidR="00C6198D">
        <w:trPr>
          <w:gridAfter w:val="1"/>
          <w:wAfter w:w="17" w:type="dxa"/>
        </w:trPr>
        <w:tc>
          <w:tcPr>
            <w:tcW w:w="3937" w:type="dxa"/>
          </w:tcPr>
          <w:p w:rsidR="00C6198D" w:rsidRDefault="001452D2">
            <w:pPr>
              <w:snapToGrid w:val="0"/>
              <w:spacing w:line="380" w:lineRule="atLeast"/>
              <w:jc w:val="center"/>
            </w:pPr>
            <w:r>
              <w:rPr>
                <w:rFonts w:hint="eastAsia"/>
                <w:b/>
                <w:sz w:val="24"/>
              </w:rPr>
              <w:t>考核指标类型</w:t>
            </w:r>
          </w:p>
        </w:tc>
        <w:tc>
          <w:tcPr>
            <w:tcW w:w="5664" w:type="dxa"/>
            <w:gridSpan w:val="2"/>
          </w:tcPr>
          <w:p w:rsidR="00C6198D" w:rsidRDefault="001452D2">
            <w:pPr>
              <w:snapToGrid w:val="0"/>
              <w:spacing w:line="380" w:lineRule="atLeast"/>
              <w:jc w:val="center"/>
            </w:pPr>
            <w:r>
              <w:rPr>
                <w:rFonts w:hint="eastAsia"/>
                <w:b/>
                <w:sz w:val="24"/>
              </w:rPr>
              <w:t>具体考核指标内容</w:t>
            </w:r>
          </w:p>
        </w:tc>
        <w:tc>
          <w:tcPr>
            <w:tcW w:w="4976" w:type="dxa"/>
            <w:gridSpan w:val="2"/>
          </w:tcPr>
          <w:p w:rsidR="00C6198D" w:rsidRDefault="001452D2">
            <w:pPr>
              <w:snapToGrid w:val="0"/>
              <w:spacing w:line="380" w:lineRule="atLeast"/>
              <w:jc w:val="center"/>
              <w:rPr>
                <w:b/>
                <w:sz w:val="24"/>
              </w:rPr>
            </w:pPr>
            <w:r>
              <w:rPr>
                <w:rFonts w:hint="eastAsia"/>
                <w:b/>
                <w:sz w:val="24"/>
              </w:rPr>
              <w:t>考核扣分说明</w:t>
            </w:r>
          </w:p>
        </w:tc>
      </w:tr>
      <w:tr w:rsidR="00C6198D">
        <w:trPr>
          <w:gridAfter w:val="1"/>
          <w:wAfter w:w="17" w:type="dxa"/>
          <w:trHeight w:val="397"/>
        </w:trPr>
        <w:tc>
          <w:tcPr>
            <w:tcW w:w="3937" w:type="dxa"/>
            <w:vMerge w:val="restart"/>
            <w:vAlign w:val="center"/>
          </w:tcPr>
          <w:p w:rsidR="00C6198D" w:rsidRDefault="001452D2">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工作质量</w:t>
            </w:r>
          </w:p>
        </w:tc>
        <w:tc>
          <w:tcPr>
            <w:tcW w:w="5664" w:type="dxa"/>
            <w:gridSpan w:val="2"/>
            <w:vAlign w:val="center"/>
          </w:tcPr>
          <w:p w:rsidR="00C6198D" w:rsidRDefault="001452D2">
            <w:pPr>
              <w:widowControl/>
              <w:jc w:val="left"/>
              <w:textAlignment w:val="center"/>
              <w:rPr>
                <w:rFonts w:ascii="仿宋" w:eastAsia="仿宋" w:hAnsi="仿宋" w:cs="仿宋"/>
                <w:sz w:val="24"/>
              </w:rPr>
            </w:pPr>
            <w:r>
              <w:rPr>
                <w:rFonts w:ascii="仿宋" w:eastAsia="仿宋" w:hAnsi="仿宋" w:cs="仿宋" w:hint="eastAsia"/>
                <w:kern w:val="0"/>
                <w:sz w:val="24"/>
                <w:lang w:bidi="ar"/>
              </w:rPr>
              <w:t>合同约定内容完成情况</w:t>
            </w:r>
          </w:p>
        </w:tc>
        <w:tc>
          <w:tcPr>
            <w:tcW w:w="4976" w:type="dxa"/>
            <w:gridSpan w:val="2"/>
            <w:vMerge w:val="restart"/>
            <w:vAlign w:val="center"/>
          </w:tcPr>
          <w:p w:rsidR="00C6198D" w:rsidRDefault="00C6198D">
            <w:pPr>
              <w:pStyle w:val="3"/>
              <w:spacing w:line="240" w:lineRule="exact"/>
              <w:jc w:val="left"/>
            </w:pPr>
          </w:p>
        </w:tc>
      </w:tr>
      <w:tr w:rsidR="00C6198D">
        <w:trPr>
          <w:gridAfter w:val="1"/>
          <w:wAfter w:w="17" w:type="dxa"/>
          <w:trHeight w:val="90"/>
        </w:trPr>
        <w:tc>
          <w:tcPr>
            <w:tcW w:w="3937" w:type="dxa"/>
            <w:vMerge/>
          </w:tcPr>
          <w:p w:rsidR="00C6198D" w:rsidRDefault="00C6198D">
            <w:pPr>
              <w:adjustRightInd w:val="0"/>
              <w:snapToGrid w:val="0"/>
              <w:spacing w:line="380" w:lineRule="atLeast"/>
              <w:jc w:val="center"/>
              <w:rPr>
                <w:rFonts w:ascii="仿宋" w:eastAsia="仿宋" w:hAnsi="仿宋" w:cs="仿宋"/>
                <w:sz w:val="24"/>
              </w:rPr>
            </w:pPr>
          </w:p>
        </w:tc>
        <w:tc>
          <w:tcPr>
            <w:tcW w:w="5664" w:type="dxa"/>
            <w:gridSpan w:val="2"/>
            <w:vAlign w:val="center"/>
          </w:tcPr>
          <w:p w:rsidR="00C6198D" w:rsidRDefault="001452D2">
            <w:pPr>
              <w:widowControl/>
              <w:jc w:val="left"/>
              <w:textAlignment w:val="center"/>
              <w:rPr>
                <w:rFonts w:ascii="仿宋" w:eastAsia="仿宋" w:hAnsi="仿宋" w:cs="仿宋"/>
                <w:sz w:val="24"/>
              </w:rPr>
            </w:pPr>
            <w:r>
              <w:rPr>
                <w:rFonts w:ascii="仿宋" w:eastAsia="仿宋" w:hAnsi="仿宋" w:cs="仿宋" w:hint="eastAsia"/>
                <w:kern w:val="0"/>
                <w:sz w:val="24"/>
                <w:lang w:bidi="ar"/>
              </w:rPr>
              <w:t>行业要求和合同约定的服务标准执行情况</w:t>
            </w:r>
          </w:p>
        </w:tc>
        <w:tc>
          <w:tcPr>
            <w:tcW w:w="4976" w:type="dxa"/>
            <w:gridSpan w:val="2"/>
            <w:vMerge/>
          </w:tcPr>
          <w:p w:rsidR="00C6198D" w:rsidRDefault="00C6198D">
            <w:pPr>
              <w:adjustRightInd w:val="0"/>
              <w:snapToGrid w:val="0"/>
              <w:spacing w:line="540" w:lineRule="exact"/>
            </w:pPr>
          </w:p>
        </w:tc>
      </w:tr>
      <w:tr w:rsidR="00C6198D">
        <w:trPr>
          <w:gridAfter w:val="1"/>
          <w:wAfter w:w="17" w:type="dxa"/>
          <w:trHeight w:val="397"/>
        </w:trPr>
        <w:tc>
          <w:tcPr>
            <w:tcW w:w="3937" w:type="dxa"/>
            <w:vMerge/>
          </w:tcPr>
          <w:p w:rsidR="00C6198D" w:rsidRDefault="00C6198D">
            <w:pPr>
              <w:adjustRightInd w:val="0"/>
              <w:snapToGrid w:val="0"/>
              <w:spacing w:line="380" w:lineRule="atLeast"/>
              <w:jc w:val="center"/>
              <w:rPr>
                <w:rFonts w:ascii="仿宋" w:eastAsia="仿宋" w:hAnsi="仿宋" w:cs="仿宋"/>
                <w:sz w:val="24"/>
              </w:rPr>
            </w:pPr>
          </w:p>
        </w:tc>
        <w:tc>
          <w:tcPr>
            <w:tcW w:w="5664" w:type="dxa"/>
            <w:gridSpan w:val="2"/>
            <w:vAlign w:val="center"/>
          </w:tcPr>
          <w:p w:rsidR="00C6198D" w:rsidRDefault="001452D2">
            <w:pPr>
              <w:widowControl/>
              <w:jc w:val="left"/>
              <w:textAlignment w:val="center"/>
              <w:rPr>
                <w:rFonts w:ascii="仿宋" w:eastAsia="仿宋" w:hAnsi="仿宋" w:cs="仿宋"/>
                <w:sz w:val="24"/>
              </w:rPr>
            </w:pPr>
            <w:r>
              <w:rPr>
                <w:rFonts w:ascii="仿宋" w:eastAsia="仿宋" w:hAnsi="仿宋" w:cs="仿宋" w:hint="eastAsia"/>
                <w:kern w:val="0"/>
                <w:sz w:val="24"/>
                <w:lang w:bidi="ar"/>
              </w:rPr>
              <w:t>接整改通知书处理情况</w:t>
            </w:r>
          </w:p>
        </w:tc>
        <w:tc>
          <w:tcPr>
            <w:tcW w:w="4976" w:type="dxa"/>
            <w:gridSpan w:val="2"/>
            <w:vMerge/>
          </w:tcPr>
          <w:p w:rsidR="00C6198D" w:rsidRDefault="00C6198D">
            <w:pPr>
              <w:adjustRightInd w:val="0"/>
              <w:snapToGrid w:val="0"/>
              <w:spacing w:line="540" w:lineRule="exact"/>
            </w:pPr>
          </w:p>
        </w:tc>
      </w:tr>
      <w:tr w:rsidR="00C6198D">
        <w:trPr>
          <w:gridAfter w:val="1"/>
          <w:wAfter w:w="17" w:type="dxa"/>
          <w:trHeight w:val="397"/>
        </w:trPr>
        <w:tc>
          <w:tcPr>
            <w:tcW w:w="3937" w:type="dxa"/>
            <w:vMerge/>
          </w:tcPr>
          <w:p w:rsidR="00C6198D" w:rsidRDefault="00C6198D">
            <w:pPr>
              <w:adjustRightInd w:val="0"/>
              <w:snapToGrid w:val="0"/>
              <w:spacing w:line="380" w:lineRule="atLeast"/>
              <w:jc w:val="center"/>
              <w:rPr>
                <w:rFonts w:ascii="仿宋" w:eastAsia="仿宋" w:hAnsi="仿宋" w:cs="仿宋"/>
                <w:sz w:val="24"/>
              </w:rPr>
            </w:pPr>
          </w:p>
        </w:tc>
        <w:tc>
          <w:tcPr>
            <w:tcW w:w="5664" w:type="dxa"/>
            <w:gridSpan w:val="2"/>
            <w:vAlign w:val="center"/>
          </w:tcPr>
          <w:p w:rsidR="00C6198D" w:rsidRDefault="001452D2">
            <w:pPr>
              <w:widowControl/>
              <w:jc w:val="left"/>
              <w:textAlignment w:val="center"/>
              <w:rPr>
                <w:rFonts w:ascii="仿宋" w:eastAsia="仿宋" w:hAnsi="仿宋" w:cs="仿宋"/>
                <w:sz w:val="24"/>
              </w:rPr>
            </w:pPr>
            <w:r>
              <w:rPr>
                <w:rFonts w:ascii="仿宋" w:eastAsia="仿宋" w:hAnsi="仿宋" w:cs="仿宋" w:hint="eastAsia"/>
                <w:kern w:val="0"/>
                <w:sz w:val="24"/>
                <w:lang w:bidi="ar"/>
              </w:rPr>
              <w:t>台帐记录情况</w:t>
            </w:r>
          </w:p>
        </w:tc>
        <w:tc>
          <w:tcPr>
            <w:tcW w:w="4976" w:type="dxa"/>
            <w:gridSpan w:val="2"/>
            <w:vMerge/>
          </w:tcPr>
          <w:p w:rsidR="00C6198D" w:rsidRDefault="00C6198D">
            <w:pPr>
              <w:adjustRightInd w:val="0"/>
              <w:snapToGrid w:val="0"/>
              <w:spacing w:line="540" w:lineRule="exact"/>
            </w:pPr>
          </w:p>
        </w:tc>
      </w:tr>
      <w:tr w:rsidR="00C6198D">
        <w:trPr>
          <w:gridAfter w:val="1"/>
          <w:wAfter w:w="17" w:type="dxa"/>
          <w:trHeight w:val="397"/>
        </w:trPr>
        <w:tc>
          <w:tcPr>
            <w:tcW w:w="3937" w:type="dxa"/>
            <w:vMerge w:val="restart"/>
            <w:vAlign w:val="center"/>
          </w:tcPr>
          <w:p w:rsidR="00C6198D" w:rsidRDefault="001452D2">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安全管理</w:t>
            </w:r>
          </w:p>
        </w:tc>
        <w:tc>
          <w:tcPr>
            <w:tcW w:w="5664" w:type="dxa"/>
            <w:gridSpan w:val="2"/>
            <w:vAlign w:val="center"/>
          </w:tcPr>
          <w:p w:rsidR="00C6198D" w:rsidRDefault="001452D2">
            <w:pPr>
              <w:widowControl/>
              <w:jc w:val="left"/>
              <w:textAlignment w:val="center"/>
              <w:rPr>
                <w:sz w:val="24"/>
                <w:szCs w:val="32"/>
              </w:rPr>
            </w:pPr>
            <w:r>
              <w:rPr>
                <w:rFonts w:ascii="仿宋" w:eastAsia="仿宋" w:hAnsi="仿宋" w:cs="仿宋" w:hint="eastAsia"/>
                <w:kern w:val="0"/>
                <w:sz w:val="24"/>
                <w:lang w:bidi="ar"/>
              </w:rPr>
              <w:t>对集团公司的安全管理规章制度执行情况</w:t>
            </w:r>
          </w:p>
        </w:tc>
        <w:tc>
          <w:tcPr>
            <w:tcW w:w="4976" w:type="dxa"/>
            <w:gridSpan w:val="2"/>
            <w:vMerge w:val="restart"/>
          </w:tcPr>
          <w:p w:rsidR="00C6198D" w:rsidRDefault="00C6198D">
            <w:pPr>
              <w:rPr>
                <w:sz w:val="24"/>
                <w:szCs w:val="32"/>
              </w:rPr>
            </w:pPr>
          </w:p>
        </w:tc>
      </w:tr>
      <w:tr w:rsidR="00C6198D">
        <w:trPr>
          <w:gridAfter w:val="1"/>
          <w:wAfter w:w="17" w:type="dxa"/>
          <w:trHeight w:val="397"/>
        </w:trPr>
        <w:tc>
          <w:tcPr>
            <w:tcW w:w="3937" w:type="dxa"/>
            <w:vMerge/>
          </w:tcPr>
          <w:p w:rsidR="00C6198D" w:rsidRDefault="00C6198D">
            <w:pPr>
              <w:adjustRightInd w:val="0"/>
              <w:snapToGrid w:val="0"/>
              <w:spacing w:line="380" w:lineRule="atLeast"/>
              <w:jc w:val="left"/>
              <w:rPr>
                <w:rFonts w:ascii="仿宋" w:eastAsia="仿宋" w:hAnsi="仿宋" w:cs="仿宋"/>
                <w:sz w:val="24"/>
              </w:rPr>
            </w:pPr>
          </w:p>
        </w:tc>
        <w:tc>
          <w:tcPr>
            <w:tcW w:w="5664" w:type="dxa"/>
            <w:gridSpan w:val="2"/>
            <w:vAlign w:val="center"/>
          </w:tcPr>
          <w:p w:rsidR="00C6198D" w:rsidRDefault="001452D2">
            <w:pPr>
              <w:widowControl/>
              <w:jc w:val="left"/>
              <w:textAlignment w:val="center"/>
              <w:rPr>
                <w:rFonts w:ascii="仿宋" w:eastAsia="仿宋" w:hAnsi="仿宋" w:cs="仿宋"/>
                <w:sz w:val="24"/>
              </w:rPr>
            </w:pPr>
            <w:r>
              <w:rPr>
                <w:rFonts w:ascii="仿宋" w:eastAsia="仿宋" w:hAnsi="仿宋" w:cs="仿宋" w:hint="eastAsia"/>
                <w:kern w:val="0"/>
                <w:sz w:val="24"/>
                <w:lang w:bidi="ar"/>
              </w:rPr>
              <w:t>设施设备保养情况</w:t>
            </w:r>
          </w:p>
        </w:tc>
        <w:tc>
          <w:tcPr>
            <w:tcW w:w="4976" w:type="dxa"/>
            <w:gridSpan w:val="2"/>
            <w:vMerge/>
          </w:tcPr>
          <w:p w:rsidR="00C6198D" w:rsidRDefault="00C6198D">
            <w:pPr>
              <w:adjustRightInd w:val="0"/>
              <w:snapToGrid w:val="0"/>
              <w:spacing w:line="240" w:lineRule="exact"/>
              <w:jc w:val="left"/>
              <w:rPr>
                <w:rFonts w:ascii="宋体" w:hAnsi="宋体" w:cs="宋体"/>
                <w:sz w:val="22"/>
                <w:szCs w:val="22"/>
              </w:rPr>
            </w:pPr>
          </w:p>
        </w:tc>
      </w:tr>
      <w:tr w:rsidR="00C6198D">
        <w:trPr>
          <w:gridAfter w:val="1"/>
          <w:wAfter w:w="17" w:type="dxa"/>
          <w:trHeight w:val="397"/>
        </w:trPr>
        <w:tc>
          <w:tcPr>
            <w:tcW w:w="3937" w:type="dxa"/>
            <w:vMerge/>
          </w:tcPr>
          <w:p w:rsidR="00C6198D" w:rsidRDefault="00C6198D">
            <w:pPr>
              <w:adjustRightInd w:val="0"/>
              <w:snapToGrid w:val="0"/>
              <w:spacing w:line="380" w:lineRule="atLeast"/>
              <w:jc w:val="left"/>
              <w:rPr>
                <w:rFonts w:ascii="仿宋" w:eastAsia="仿宋" w:hAnsi="仿宋" w:cs="仿宋"/>
                <w:sz w:val="24"/>
              </w:rPr>
            </w:pPr>
          </w:p>
        </w:tc>
        <w:tc>
          <w:tcPr>
            <w:tcW w:w="5664" w:type="dxa"/>
            <w:gridSpan w:val="2"/>
            <w:vAlign w:val="center"/>
          </w:tcPr>
          <w:p w:rsidR="00C6198D" w:rsidRDefault="001452D2">
            <w:pPr>
              <w:widowControl/>
              <w:jc w:val="left"/>
              <w:textAlignment w:val="center"/>
              <w:rPr>
                <w:rFonts w:ascii="仿宋" w:eastAsia="仿宋" w:hAnsi="仿宋" w:cs="仿宋"/>
                <w:sz w:val="24"/>
              </w:rPr>
            </w:pPr>
            <w:r>
              <w:rPr>
                <w:rFonts w:ascii="仿宋" w:eastAsia="仿宋" w:hAnsi="仿宋" w:cs="仿宋" w:hint="eastAsia"/>
                <w:kern w:val="0"/>
                <w:sz w:val="24"/>
                <w:lang w:bidi="ar"/>
              </w:rPr>
              <w:t>组织员工安全学习情况</w:t>
            </w:r>
          </w:p>
        </w:tc>
        <w:tc>
          <w:tcPr>
            <w:tcW w:w="4976" w:type="dxa"/>
            <w:gridSpan w:val="2"/>
            <w:vMerge/>
          </w:tcPr>
          <w:p w:rsidR="00C6198D" w:rsidRDefault="00C6198D">
            <w:pPr>
              <w:adjustRightInd w:val="0"/>
              <w:snapToGrid w:val="0"/>
              <w:spacing w:line="240" w:lineRule="exact"/>
              <w:jc w:val="left"/>
              <w:rPr>
                <w:rFonts w:ascii="宋体" w:hAnsi="宋体" w:cs="宋体"/>
                <w:sz w:val="22"/>
                <w:szCs w:val="22"/>
              </w:rPr>
            </w:pPr>
          </w:p>
        </w:tc>
      </w:tr>
      <w:tr w:rsidR="00C6198D">
        <w:trPr>
          <w:gridAfter w:val="1"/>
          <w:wAfter w:w="17" w:type="dxa"/>
          <w:trHeight w:val="397"/>
        </w:trPr>
        <w:tc>
          <w:tcPr>
            <w:tcW w:w="3937" w:type="dxa"/>
            <w:vMerge w:val="restart"/>
            <w:vAlign w:val="center"/>
          </w:tcPr>
          <w:p w:rsidR="00C6198D" w:rsidRDefault="001452D2">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服务质量</w:t>
            </w:r>
          </w:p>
        </w:tc>
        <w:tc>
          <w:tcPr>
            <w:tcW w:w="5664" w:type="dxa"/>
            <w:gridSpan w:val="2"/>
            <w:vAlign w:val="center"/>
          </w:tcPr>
          <w:p w:rsidR="00C6198D" w:rsidRDefault="001452D2">
            <w:pPr>
              <w:widowControl/>
              <w:jc w:val="left"/>
              <w:textAlignment w:val="center"/>
              <w:rPr>
                <w:rFonts w:ascii="仿宋" w:eastAsia="仿宋" w:hAnsi="仿宋" w:cs="仿宋"/>
                <w:sz w:val="24"/>
              </w:rPr>
            </w:pPr>
            <w:r>
              <w:rPr>
                <w:rFonts w:ascii="仿宋" w:eastAsia="仿宋" w:hAnsi="仿宋" w:cs="仿宋" w:hint="eastAsia"/>
                <w:kern w:val="0"/>
                <w:sz w:val="24"/>
                <w:lang w:bidi="ar"/>
              </w:rPr>
              <w:t>对集团公司服务质量规定的执行情况</w:t>
            </w:r>
          </w:p>
        </w:tc>
        <w:tc>
          <w:tcPr>
            <w:tcW w:w="4976" w:type="dxa"/>
            <w:gridSpan w:val="2"/>
            <w:vMerge w:val="restart"/>
            <w:vAlign w:val="center"/>
          </w:tcPr>
          <w:p w:rsidR="00C6198D" w:rsidRDefault="00C6198D">
            <w:pPr>
              <w:adjustRightInd w:val="0"/>
              <w:snapToGrid w:val="0"/>
              <w:spacing w:line="240" w:lineRule="exact"/>
              <w:jc w:val="left"/>
              <w:rPr>
                <w:rFonts w:ascii="宋体" w:hAnsi="宋体" w:cs="宋体"/>
                <w:sz w:val="22"/>
                <w:szCs w:val="22"/>
              </w:rPr>
            </w:pPr>
          </w:p>
        </w:tc>
      </w:tr>
      <w:tr w:rsidR="00C6198D">
        <w:trPr>
          <w:gridAfter w:val="1"/>
          <w:wAfter w:w="17" w:type="dxa"/>
          <w:trHeight w:val="397"/>
        </w:trPr>
        <w:tc>
          <w:tcPr>
            <w:tcW w:w="3937" w:type="dxa"/>
            <w:vMerge/>
            <w:vAlign w:val="center"/>
          </w:tcPr>
          <w:p w:rsidR="00C6198D" w:rsidRDefault="00C6198D">
            <w:pPr>
              <w:adjustRightInd w:val="0"/>
              <w:snapToGrid w:val="0"/>
              <w:spacing w:line="380" w:lineRule="atLeast"/>
              <w:jc w:val="center"/>
              <w:rPr>
                <w:rFonts w:ascii="仿宋" w:eastAsia="仿宋" w:hAnsi="仿宋" w:cs="仿宋"/>
                <w:sz w:val="24"/>
              </w:rPr>
            </w:pPr>
          </w:p>
        </w:tc>
        <w:tc>
          <w:tcPr>
            <w:tcW w:w="5664" w:type="dxa"/>
            <w:gridSpan w:val="2"/>
            <w:vAlign w:val="center"/>
          </w:tcPr>
          <w:p w:rsidR="00C6198D" w:rsidRDefault="001452D2">
            <w:pPr>
              <w:widowControl/>
              <w:jc w:val="left"/>
              <w:textAlignment w:val="center"/>
              <w:rPr>
                <w:rFonts w:ascii="仿宋" w:eastAsia="仿宋" w:hAnsi="仿宋" w:cs="仿宋"/>
                <w:sz w:val="24"/>
              </w:rPr>
            </w:pPr>
            <w:r>
              <w:rPr>
                <w:rFonts w:ascii="仿宋" w:eastAsia="仿宋" w:hAnsi="仿宋" w:cs="仿宋" w:hint="eastAsia"/>
                <w:kern w:val="0"/>
                <w:sz w:val="24"/>
                <w:lang w:bidi="ar"/>
              </w:rPr>
              <w:t>接报修通知后在规定时间内到达现场情况</w:t>
            </w:r>
          </w:p>
        </w:tc>
        <w:tc>
          <w:tcPr>
            <w:tcW w:w="4976" w:type="dxa"/>
            <w:gridSpan w:val="2"/>
            <w:vMerge/>
          </w:tcPr>
          <w:p w:rsidR="00C6198D" w:rsidRDefault="00C6198D">
            <w:pPr>
              <w:adjustRightInd w:val="0"/>
              <w:snapToGrid w:val="0"/>
              <w:spacing w:line="540" w:lineRule="exact"/>
              <w:rPr>
                <w:rFonts w:ascii="宋体" w:hAnsi="宋体" w:cs="宋体"/>
                <w:sz w:val="22"/>
                <w:szCs w:val="22"/>
              </w:rPr>
            </w:pPr>
          </w:p>
        </w:tc>
      </w:tr>
      <w:tr w:rsidR="00C6198D">
        <w:trPr>
          <w:gridAfter w:val="1"/>
          <w:wAfter w:w="17" w:type="dxa"/>
          <w:trHeight w:val="397"/>
        </w:trPr>
        <w:tc>
          <w:tcPr>
            <w:tcW w:w="3937" w:type="dxa"/>
            <w:vMerge/>
            <w:vAlign w:val="center"/>
          </w:tcPr>
          <w:p w:rsidR="00C6198D" w:rsidRDefault="00C6198D">
            <w:pPr>
              <w:adjustRightInd w:val="0"/>
              <w:snapToGrid w:val="0"/>
              <w:spacing w:line="380" w:lineRule="atLeast"/>
              <w:jc w:val="center"/>
              <w:rPr>
                <w:rFonts w:ascii="仿宋" w:eastAsia="仿宋" w:hAnsi="仿宋" w:cs="仿宋"/>
                <w:sz w:val="24"/>
              </w:rPr>
            </w:pPr>
          </w:p>
        </w:tc>
        <w:tc>
          <w:tcPr>
            <w:tcW w:w="5664" w:type="dxa"/>
            <w:gridSpan w:val="2"/>
            <w:vAlign w:val="center"/>
          </w:tcPr>
          <w:p w:rsidR="00C6198D" w:rsidRDefault="001452D2">
            <w:pPr>
              <w:widowControl/>
              <w:jc w:val="left"/>
              <w:textAlignment w:val="center"/>
              <w:rPr>
                <w:rFonts w:ascii="仿宋" w:eastAsia="仿宋" w:hAnsi="仿宋" w:cs="仿宋"/>
                <w:sz w:val="24"/>
              </w:rPr>
            </w:pPr>
            <w:r>
              <w:rPr>
                <w:rFonts w:ascii="仿宋" w:eastAsia="仿宋" w:hAnsi="仿宋" w:cs="仿宋" w:hint="eastAsia"/>
                <w:kern w:val="0"/>
                <w:sz w:val="24"/>
                <w:lang w:bidi="ar"/>
              </w:rPr>
              <w:t>员工参照执行集团公司制定的《员工手册》情况</w:t>
            </w:r>
          </w:p>
        </w:tc>
        <w:tc>
          <w:tcPr>
            <w:tcW w:w="4976" w:type="dxa"/>
            <w:gridSpan w:val="2"/>
            <w:vMerge/>
          </w:tcPr>
          <w:p w:rsidR="00C6198D" w:rsidRDefault="00C6198D">
            <w:pPr>
              <w:adjustRightInd w:val="0"/>
              <w:snapToGrid w:val="0"/>
              <w:spacing w:line="540" w:lineRule="exact"/>
              <w:rPr>
                <w:rFonts w:ascii="宋体" w:hAnsi="宋体" w:cs="宋体"/>
                <w:sz w:val="22"/>
                <w:szCs w:val="22"/>
              </w:rPr>
            </w:pPr>
          </w:p>
        </w:tc>
      </w:tr>
      <w:tr w:rsidR="00C6198D">
        <w:trPr>
          <w:gridAfter w:val="1"/>
          <w:wAfter w:w="17" w:type="dxa"/>
          <w:trHeight w:val="397"/>
        </w:trPr>
        <w:tc>
          <w:tcPr>
            <w:tcW w:w="3937" w:type="dxa"/>
            <w:vMerge w:val="restart"/>
            <w:vAlign w:val="center"/>
          </w:tcPr>
          <w:p w:rsidR="00C6198D" w:rsidRDefault="001452D2">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劳动用工</w:t>
            </w:r>
          </w:p>
        </w:tc>
        <w:tc>
          <w:tcPr>
            <w:tcW w:w="5664" w:type="dxa"/>
            <w:gridSpan w:val="2"/>
            <w:vAlign w:val="center"/>
          </w:tcPr>
          <w:p w:rsidR="00C6198D" w:rsidRDefault="001452D2">
            <w:pPr>
              <w:widowControl/>
              <w:jc w:val="left"/>
              <w:textAlignment w:val="center"/>
              <w:rPr>
                <w:rFonts w:ascii="仿宋" w:eastAsia="仿宋" w:hAnsi="仿宋" w:cs="仿宋"/>
                <w:sz w:val="24"/>
              </w:rPr>
            </w:pPr>
            <w:r>
              <w:rPr>
                <w:rFonts w:ascii="仿宋" w:eastAsia="仿宋" w:hAnsi="仿宋" w:cs="仿宋" w:hint="eastAsia"/>
                <w:kern w:val="0"/>
                <w:sz w:val="24"/>
                <w:lang w:bidi="ar"/>
              </w:rPr>
              <w:t>按合同约定的最低用工人数执行情况</w:t>
            </w:r>
          </w:p>
        </w:tc>
        <w:tc>
          <w:tcPr>
            <w:tcW w:w="4976" w:type="dxa"/>
            <w:gridSpan w:val="2"/>
            <w:vMerge w:val="restart"/>
          </w:tcPr>
          <w:p w:rsidR="00C6198D" w:rsidRDefault="00C6198D">
            <w:pPr>
              <w:adjustRightInd w:val="0"/>
              <w:snapToGrid w:val="0"/>
              <w:spacing w:line="540" w:lineRule="exact"/>
              <w:rPr>
                <w:rFonts w:ascii="宋体" w:hAnsi="宋体" w:cs="宋体"/>
                <w:sz w:val="22"/>
                <w:szCs w:val="22"/>
              </w:rPr>
            </w:pPr>
          </w:p>
        </w:tc>
      </w:tr>
      <w:tr w:rsidR="00C6198D">
        <w:trPr>
          <w:gridAfter w:val="1"/>
          <w:wAfter w:w="17" w:type="dxa"/>
          <w:trHeight w:val="397"/>
        </w:trPr>
        <w:tc>
          <w:tcPr>
            <w:tcW w:w="3937" w:type="dxa"/>
            <w:vMerge/>
            <w:vAlign w:val="center"/>
          </w:tcPr>
          <w:p w:rsidR="00C6198D" w:rsidRDefault="00C6198D">
            <w:pPr>
              <w:adjustRightInd w:val="0"/>
              <w:snapToGrid w:val="0"/>
              <w:spacing w:line="380" w:lineRule="atLeast"/>
              <w:jc w:val="center"/>
              <w:rPr>
                <w:rFonts w:ascii="仿宋" w:eastAsia="仿宋" w:hAnsi="仿宋" w:cs="仿宋"/>
                <w:sz w:val="24"/>
              </w:rPr>
            </w:pPr>
          </w:p>
        </w:tc>
        <w:tc>
          <w:tcPr>
            <w:tcW w:w="5664" w:type="dxa"/>
            <w:gridSpan w:val="2"/>
            <w:vAlign w:val="center"/>
          </w:tcPr>
          <w:p w:rsidR="00C6198D" w:rsidRDefault="001452D2">
            <w:pPr>
              <w:widowControl/>
              <w:jc w:val="left"/>
              <w:textAlignment w:val="center"/>
              <w:rPr>
                <w:rFonts w:ascii="仿宋" w:eastAsia="仿宋" w:hAnsi="仿宋" w:cs="仿宋"/>
                <w:sz w:val="24"/>
              </w:rPr>
            </w:pPr>
            <w:r>
              <w:rPr>
                <w:rFonts w:ascii="仿宋" w:eastAsia="仿宋" w:hAnsi="仿宋" w:cs="仿宋" w:hint="eastAsia"/>
                <w:kern w:val="0"/>
                <w:sz w:val="24"/>
                <w:lang w:bidi="ar"/>
              </w:rPr>
              <w:t>劳动合同手续完善情况</w:t>
            </w:r>
          </w:p>
        </w:tc>
        <w:tc>
          <w:tcPr>
            <w:tcW w:w="4976" w:type="dxa"/>
            <w:gridSpan w:val="2"/>
            <w:vMerge/>
          </w:tcPr>
          <w:p w:rsidR="00C6198D" w:rsidRDefault="00C6198D">
            <w:pPr>
              <w:adjustRightInd w:val="0"/>
              <w:snapToGrid w:val="0"/>
              <w:spacing w:line="540" w:lineRule="exact"/>
            </w:pPr>
          </w:p>
        </w:tc>
      </w:tr>
      <w:tr w:rsidR="00C6198D">
        <w:trPr>
          <w:gridAfter w:val="1"/>
          <w:wAfter w:w="17" w:type="dxa"/>
          <w:trHeight w:val="397"/>
        </w:trPr>
        <w:tc>
          <w:tcPr>
            <w:tcW w:w="3937" w:type="dxa"/>
            <w:vMerge/>
            <w:vAlign w:val="center"/>
          </w:tcPr>
          <w:p w:rsidR="00C6198D" w:rsidRDefault="00C6198D">
            <w:pPr>
              <w:adjustRightInd w:val="0"/>
              <w:snapToGrid w:val="0"/>
              <w:spacing w:line="380" w:lineRule="atLeast"/>
              <w:jc w:val="center"/>
              <w:rPr>
                <w:rFonts w:ascii="仿宋" w:eastAsia="仿宋" w:hAnsi="仿宋" w:cs="仿宋"/>
                <w:sz w:val="24"/>
              </w:rPr>
            </w:pPr>
          </w:p>
        </w:tc>
        <w:tc>
          <w:tcPr>
            <w:tcW w:w="5664" w:type="dxa"/>
            <w:gridSpan w:val="2"/>
            <w:vAlign w:val="center"/>
          </w:tcPr>
          <w:p w:rsidR="00C6198D" w:rsidRDefault="001452D2">
            <w:pPr>
              <w:widowControl/>
              <w:jc w:val="left"/>
              <w:textAlignment w:val="center"/>
              <w:rPr>
                <w:rFonts w:ascii="仿宋" w:eastAsia="仿宋" w:hAnsi="仿宋" w:cs="仿宋"/>
                <w:sz w:val="24"/>
              </w:rPr>
            </w:pPr>
            <w:r>
              <w:rPr>
                <w:rFonts w:ascii="仿宋" w:eastAsia="仿宋" w:hAnsi="仿宋" w:cs="仿宋" w:hint="eastAsia"/>
                <w:kern w:val="0"/>
                <w:sz w:val="24"/>
                <w:lang w:bidi="ar"/>
              </w:rPr>
              <w:t>特种作业持证上岗情况</w:t>
            </w:r>
          </w:p>
        </w:tc>
        <w:tc>
          <w:tcPr>
            <w:tcW w:w="4976" w:type="dxa"/>
            <w:gridSpan w:val="2"/>
            <w:vMerge/>
          </w:tcPr>
          <w:p w:rsidR="00C6198D" w:rsidRDefault="00C6198D">
            <w:pPr>
              <w:adjustRightInd w:val="0"/>
              <w:snapToGrid w:val="0"/>
              <w:spacing w:line="540" w:lineRule="exact"/>
            </w:pPr>
          </w:p>
        </w:tc>
      </w:tr>
      <w:tr w:rsidR="00C6198D">
        <w:trPr>
          <w:gridAfter w:val="1"/>
          <w:wAfter w:w="17" w:type="dxa"/>
          <w:trHeight w:val="397"/>
        </w:trPr>
        <w:tc>
          <w:tcPr>
            <w:tcW w:w="3937" w:type="dxa"/>
            <w:vMerge w:val="restart"/>
            <w:vAlign w:val="center"/>
          </w:tcPr>
          <w:p w:rsidR="00C6198D" w:rsidRDefault="001452D2">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薪酬待遇</w:t>
            </w:r>
          </w:p>
        </w:tc>
        <w:tc>
          <w:tcPr>
            <w:tcW w:w="5664" w:type="dxa"/>
            <w:gridSpan w:val="2"/>
            <w:vAlign w:val="center"/>
          </w:tcPr>
          <w:p w:rsidR="00C6198D" w:rsidRDefault="001452D2">
            <w:pPr>
              <w:widowControl/>
              <w:jc w:val="left"/>
              <w:textAlignment w:val="center"/>
              <w:rPr>
                <w:rFonts w:ascii="仿宋" w:eastAsia="仿宋" w:hAnsi="仿宋" w:cs="仿宋"/>
                <w:sz w:val="24"/>
              </w:rPr>
            </w:pPr>
            <w:r>
              <w:rPr>
                <w:rFonts w:ascii="仿宋" w:eastAsia="仿宋" w:hAnsi="仿宋" w:cs="仿宋" w:hint="eastAsia"/>
                <w:kern w:val="0"/>
                <w:sz w:val="24"/>
                <w:lang w:bidi="ar"/>
              </w:rPr>
              <w:t>服务商承诺的工资标准执行情况</w:t>
            </w:r>
          </w:p>
        </w:tc>
        <w:tc>
          <w:tcPr>
            <w:tcW w:w="4976" w:type="dxa"/>
            <w:gridSpan w:val="2"/>
            <w:vMerge w:val="restart"/>
          </w:tcPr>
          <w:p w:rsidR="00C6198D" w:rsidRDefault="00C6198D">
            <w:pPr>
              <w:adjustRightInd w:val="0"/>
              <w:snapToGrid w:val="0"/>
              <w:spacing w:line="540" w:lineRule="exact"/>
            </w:pPr>
          </w:p>
        </w:tc>
      </w:tr>
      <w:tr w:rsidR="00C6198D">
        <w:trPr>
          <w:gridAfter w:val="1"/>
          <w:wAfter w:w="17" w:type="dxa"/>
          <w:trHeight w:val="397"/>
        </w:trPr>
        <w:tc>
          <w:tcPr>
            <w:tcW w:w="3937" w:type="dxa"/>
            <w:vMerge/>
            <w:vAlign w:val="center"/>
          </w:tcPr>
          <w:p w:rsidR="00C6198D" w:rsidRDefault="00C6198D">
            <w:pPr>
              <w:adjustRightInd w:val="0"/>
              <w:snapToGrid w:val="0"/>
              <w:spacing w:line="380" w:lineRule="atLeast"/>
              <w:jc w:val="left"/>
              <w:rPr>
                <w:rFonts w:ascii="仿宋" w:eastAsia="仿宋" w:hAnsi="仿宋" w:cs="仿宋"/>
                <w:sz w:val="24"/>
              </w:rPr>
            </w:pPr>
          </w:p>
        </w:tc>
        <w:tc>
          <w:tcPr>
            <w:tcW w:w="5664" w:type="dxa"/>
            <w:gridSpan w:val="2"/>
            <w:vAlign w:val="center"/>
          </w:tcPr>
          <w:p w:rsidR="00C6198D" w:rsidRDefault="001452D2">
            <w:pPr>
              <w:widowControl/>
              <w:jc w:val="left"/>
              <w:textAlignment w:val="center"/>
              <w:rPr>
                <w:rFonts w:ascii="仿宋" w:eastAsia="仿宋" w:hAnsi="仿宋" w:cs="仿宋"/>
                <w:sz w:val="24"/>
              </w:rPr>
            </w:pPr>
            <w:r>
              <w:rPr>
                <w:rFonts w:ascii="仿宋" w:eastAsia="仿宋" w:hAnsi="仿宋" w:cs="仿宋" w:hint="eastAsia"/>
                <w:kern w:val="0"/>
                <w:sz w:val="24"/>
                <w:lang w:bidi="ar"/>
              </w:rPr>
              <w:t>薪酬发放情况</w:t>
            </w:r>
          </w:p>
        </w:tc>
        <w:tc>
          <w:tcPr>
            <w:tcW w:w="4976" w:type="dxa"/>
            <w:gridSpan w:val="2"/>
            <w:vMerge/>
          </w:tcPr>
          <w:p w:rsidR="00C6198D" w:rsidRDefault="00C6198D">
            <w:pPr>
              <w:adjustRightInd w:val="0"/>
              <w:snapToGrid w:val="0"/>
              <w:spacing w:line="540" w:lineRule="exact"/>
            </w:pPr>
          </w:p>
        </w:tc>
      </w:tr>
      <w:tr w:rsidR="00C6198D">
        <w:trPr>
          <w:gridAfter w:val="1"/>
          <w:wAfter w:w="17" w:type="dxa"/>
          <w:trHeight w:val="397"/>
        </w:trPr>
        <w:tc>
          <w:tcPr>
            <w:tcW w:w="3937" w:type="dxa"/>
            <w:vMerge/>
            <w:vAlign w:val="center"/>
          </w:tcPr>
          <w:p w:rsidR="00C6198D" w:rsidRDefault="00C6198D">
            <w:pPr>
              <w:adjustRightInd w:val="0"/>
              <w:snapToGrid w:val="0"/>
              <w:spacing w:line="380" w:lineRule="atLeast"/>
              <w:jc w:val="left"/>
              <w:rPr>
                <w:rFonts w:ascii="仿宋" w:eastAsia="仿宋" w:hAnsi="仿宋" w:cs="仿宋"/>
                <w:sz w:val="24"/>
              </w:rPr>
            </w:pPr>
          </w:p>
        </w:tc>
        <w:tc>
          <w:tcPr>
            <w:tcW w:w="5664" w:type="dxa"/>
            <w:gridSpan w:val="2"/>
            <w:vAlign w:val="center"/>
          </w:tcPr>
          <w:p w:rsidR="00C6198D" w:rsidRDefault="001452D2">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缴纳社会保险情况</w:t>
            </w:r>
          </w:p>
        </w:tc>
        <w:tc>
          <w:tcPr>
            <w:tcW w:w="4976" w:type="dxa"/>
            <w:gridSpan w:val="2"/>
            <w:vMerge/>
          </w:tcPr>
          <w:p w:rsidR="00C6198D" w:rsidRDefault="00C6198D">
            <w:pPr>
              <w:adjustRightInd w:val="0"/>
              <w:snapToGrid w:val="0"/>
              <w:spacing w:line="540" w:lineRule="exact"/>
            </w:pPr>
          </w:p>
        </w:tc>
      </w:tr>
      <w:tr w:rsidR="00C6198D">
        <w:trPr>
          <w:trHeight w:hRule="exact" w:val="680"/>
        </w:trPr>
        <w:tc>
          <w:tcPr>
            <w:tcW w:w="3937" w:type="dxa"/>
            <w:vAlign w:val="center"/>
          </w:tcPr>
          <w:p w:rsidR="00C6198D" w:rsidRDefault="001452D2">
            <w:pPr>
              <w:adjustRightInd w:val="0"/>
              <w:snapToGrid w:val="0"/>
              <w:spacing w:line="380" w:lineRule="atLeast"/>
              <w:jc w:val="center"/>
              <w:rPr>
                <w:rFonts w:ascii="仿宋" w:eastAsia="仿宋" w:hAnsi="仿宋" w:cs="仿宋"/>
                <w:sz w:val="24"/>
              </w:rPr>
            </w:pPr>
            <w:r>
              <w:rPr>
                <w:rFonts w:ascii="仿宋" w:eastAsia="仿宋" w:hAnsi="仿宋" w:cs="仿宋" w:hint="eastAsia"/>
                <w:sz w:val="24"/>
              </w:rPr>
              <w:t>考核加分</w:t>
            </w:r>
          </w:p>
        </w:tc>
        <w:tc>
          <w:tcPr>
            <w:tcW w:w="10657" w:type="dxa"/>
            <w:gridSpan w:val="5"/>
          </w:tcPr>
          <w:p w:rsidR="00C6198D" w:rsidRDefault="00C6198D">
            <w:pPr>
              <w:adjustRightInd w:val="0"/>
              <w:snapToGrid w:val="0"/>
              <w:spacing w:line="540" w:lineRule="exact"/>
              <w:jc w:val="center"/>
            </w:pPr>
          </w:p>
        </w:tc>
      </w:tr>
      <w:tr w:rsidR="00C6198D">
        <w:trPr>
          <w:trHeight w:hRule="exact" w:val="680"/>
        </w:trPr>
        <w:tc>
          <w:tcPr>
            <w:tcW w:w="3937" w:type="dxa"/>
            <w:vAlign w:val="center"/>
          </w:tcPr>
          <w:p w:rsidR="00C6198D" w:rsidRDefault="001452D2">
            <w:pPr>
              <w:adjustRightInd w:val="0"/>
              <w:snapToGrid w:val="0"/>
              <w:spacing w:line="380" w:lineRule="atLeast"/>
              <w:jc w:val="center"/>
              <w:rPr>
                <w:rFonts w:ascii="仿宋" w:eastAsia="仿宋" w:hAnsi="仿宋" w:cs="仿宋"/>
                <w:sz w:val="24"/>
              </w:rPr>
            </w:pPr>
            <w:r>
              <w:rPr>
                <w:rFonts w:ascii="仿宋" w:eastAsia="仿宋" w:hAnsi="仿宋" w:cs="仿宋" w:hint="eastAsia"/>
                <w:color w:val="000000"/>
                <w:sz w:val="24"/>
              </w:rPr>
              <w:t>不定期考核扣分</w:t>
            </w:r>
          </w:p>
        </w:tc>
        <w:tc>
          <w:tcPr>
            <w:tcW w:w="10657" w:type="dxa"/>
            <w:gridSpan w:val="5"/>
          </w:tcPr>
          <w:p w:rsidR="00C6198D" w:rsidRDefault="00C6198D">
            <w:pPr>
              <w:adjustRightInd w:val="0"/>
              <w:snapToGrid w:val="0"/>
              <w:spacing w:line="540" w:lineRule="exact"/>
              <w:jc w:val="center"/>
            </w:pPr>
          </w:p>
        </w:tc>
      </w:tr>
      <w:tr w:rsidR="00C6198D">
        <w:trPr>
          <w:trHeight w:hRule="exact" w:val="680"/>
        </w:trPr>
        <w:tc>
          <w:tcPr>
            <w:tcW w:w="3937" w:type="dxa"/>
            <w:vAlign w:val="center"/>
          </w:tcPr>
          <w:p w:rsidR="00C6198D" w:rsidRDefault="001452D2">
            <w:pPr>
              <w:adjustRightInd w:val="0"/>
              <w:snapToGrid w:val="0"/>
              <w:spacing w:line="380" w:lineRule="atLeast"/>
              <w:jc w:val="center"/>
              <w:rPr>
                <w:rFonts w:ascii="仿宋" w:eastAsia="仿宋" w:hAnsi="仿宋" w:cs="仿宋"/>
                <w:sz w:val="24"/>
              </w:rPr>
            </w:pPr>
            <w:r>
              <w:rPr>
                <w:rFonts w:ascii="仿宋" w:eastAsia="仿宋" w:hAnsi="仿宋" w:cs="仿宋" w:hint="eastAsia"/>
                <w:color w:val="000000"/>
                <w:sz w:val="24"/>
              </w:rPr>
              <w:t>最终得分</w:t>
            </w:r>
          </w:p>
        </w:tc>
        <w:tc>
          <w:tcPr>
            <w:tcW w:w="10657" w:type="dxa"/>
            <w:gridSpan w:val="5"/>
          </w:tcPr>
          <w:p w:rsidR="00C6198D" w:rsidRDefault="00C6198D">
            <w:pPr>
              <w:adjustRightInd w:val="0"/>
              <w:snapToGrid w:val="0"/>
              <w:spacing w:line="540" w:lineRule="exact"/>
              <w:jc w:val="center"/>
            </w:pPr>
          </w:p>
        </w:tc>
      </w:tr>
      <w:tr w:rsidR="00C6198D">
        <w:trPr>
          <w:trHeight w:hRule="exact" w:val="680"/>
        </w:trPr>
        <w:tc>
          <w:tcPr>
            <w:tcW w:w="3937" w:type="dxa"/>
            <w:vAlign w:val="center"/>
          </w:tcPr>
          <w:p w:rsidR="00C6198D" w:rsidRDefault="001452D2">
            <w:pPr>
              <w:adjustRightInd w:val="0"/>
              <w:snapToGrid w:val="0"/>
              <w:spacing w:line="380" w:lineRule="atLeast"/>
              <w:jc w:val="center"/>
              <w:rPr>
                <w:rFonts w:ascii="仿宋" w:eastAsia="仿宋" w:hAnsi="仿宋" w:cs="仿宋"/>
                <w:sz w:val="24"/>
              </w:rPr>
            </w:pPr>
            <w:r>
              <w:rPr>
                <w:rFonts w:ascii="仿宋" w:eastAsia="仿宋" w:hAnsi="仿宋" w:cs="仿宋" w:hint="eastAsia"/>
                <w:color w:val="000000"/>
                <w:sz w:val="24"/>
              </w:rPr>
              <w:t>月度扣罚金额（元）</w:t>
            </w:r>
          </w:p>
        </w:tc>
        <w:tc>
          <w:tcPr>
            <w:tcW w:w="3220" w:type="dxa"/>
            <w:vAlign w:val="center"/>
          </w:tcPr>
          <w:p w:rsidR="00C6198D" w:rsidRDefault="00C6198D">
            <w:pPr>
              <w:adjustRightInd w:val="0"/>
              <w:snapToGrid w:val="0"/>
              <w:spacing w:line="380" w:lineRule="atLeast"/>
              <w:jc w:val="center"/>
            </w:pPr>
          </w:p>
        </w:tc>
        <w:tc>
          <w:tcPr>
            <w:tcW w:w="3220" w:type="dxa"/>
            <w:gridSpan w:val="2"/>
            <w:vAlign w:val="center"/>
          </w:tcPr>
          <w:p w:rsidR="00C6198D" w:rsidRDefault="001452D2">
            <w:pPr>
              <w:adjustRightInd w:val="0"/>
              <w:snapToGrid w:val="0"/>
              <w:spacing w:line="380" w:lineRule="atLeast"/>
              <w:jc w:val="center"/>
            </w:pPr>
            <w:r>
              <w:rPr>
                <w:rFonts w:ascii="仿宋" w:eastAsia="仿宋" w:hAnsi="仿宋" w:cs="仿宋" w:hint="eastAsia"/>
                <w:color w:val="000000"/>
                <w:sz w:val="24"/>
              </w:rPr>
              <w:t>月度应支付服务费（元）</w:t>
            </w:r>
          </w:p>
        </w:tc>
        <w:tc>
          <w:tcPr>
            <w:tcW w:w="4217" w:type="dxa"/>
            <w:gridSpan w:val="2"/>
            <w:vAlign w:val="center"/>
          </w:tcPr>
          <w:p w:rsidR="00C6198D" w:rsidRDefault="00C6198D">
            <w:pPr>
              <w:adjustRightInd w:val="0"/>
              <w:snapToGrid w:val="0"/>
              <w:spacing w:line="540" w:lineRule="exact"/>
              <w:jc w:val="center"/>
            </w:pPr>
          </w:p>
        </w:tc>
      </w:tr>
      <w:tr w:rsidR="00C6198D">
        <w:trPr>
          <w:trHeight w:hRule="exact" w:val="766"/>
        </w:trPr>
        <w:tc>
          <w:tcPr>
            <w:tcW w:w="3937" w:type="dxa"/>
            <w:vAlign w:val="center"/>
          </w:tcPr>
          <w:p w:rsidR="00C6198D" w:rsidRDefault="001452D2">
            <w:pPr>
              <w:adjustRightInd w:val="0"/>
              <w:snapToGrid w:val="0"/>
              <w:spacing w:line="380" w:lineRule="atLeast"/>
              <w:jc w:val="center"/>
              <w:rPr>
                <w:rFonts w:ascii="仿宋" w:eastAsia="仿宋" w:hAnsi="仿宋" w:cs="仿宋"/>
                <w:color w:val="000000"/>
                <w:sz w:val="24"/>
              </w:rPr>
            </w:pPr>
            <w:r>
              <w:rPr>
                <w:rFonts w:ascii="仿宋" w:eastAsia="仿宋" w:hAnsi="仿宋" w:cs="仿宋" w:hint="eastAsia"/>
                <w:color w:val="000000"/>
                <w:sz w:val="24"/>
              </w:rPr>
              <w:t>被评估单位负责人</w:t>
            </w:r>
          </w:p>
          <w:p w:rsidR="00C6198D" w:rsidRDefault="001452D2">
            <w:pPr>
              <w:adjustRightInd w:val="0"/>
              <w:snapToGrid w:val="0"/>
              <w:spacing w:line="380" w:lineRule="atLeast"/>
              <w:jc w:val="center"/>
              <w:rPr>
                <w:rFonts w:ascii="仿宋" w:eastAsia="仿宋" w:hAnsi="仿宋" w:cs="仿宋"/>
                <w:sz w:val="24"/>
              </w:rPr>
            </w:pPr>
            <w:r>
              <w:rPr>
                <w:rFonts w:ascii="仿宋" w:eastAsia="仿宋" w:hAnsi="仿宋" w:cs="仿宋" w:hint="eastAsia"/>
                <w:color w:val="000000"/>
                <w:sz w:val="24"/>
              </w:rPr>
              <w:t>签字（盖章）</w:t>
            </w:r>
          </w:p>
        </w:tc>
        <w:tc>
          <w:tcPr>
            <w:tcW w:w="10657" w:type="dxa"/>
            <w:gridSpan w:val="5"/>
          </w:tcPr>
          <w:p w:rsidR="00C6198D" w:rsidRDefault="00C6198D">
            <w:pPr>
              <w:adjustRightInd w:val="0"/>
              <w:snapToGrid w:val="0"/>
              <w:spacing w:line="540" w:lineRule="exact"/>
              <w:jc w:val="center"/>
            </w:pPr>
          </w:p>
        </w:tc>
      </w:tr>
      <w:tr w:rsidR="00C6198D">
        <w:trPr>
          <w:trHeight w:hRule="exact" w:val="680"/>
        </w:trPr>
        <w:tc>
          <w:tcPr>
            <w:tcW w:w="3937" w:type="dxa"/>
            <w:vAlign w:val="center"/>
          </w:tcPr>
          <w:p w:rsidR="00C6198D" w:rsidRDefault="001452D2">
            <w:pPr>
              <w:snapToGrid w:val="0"/>
              <w:spacing w:line="380" w:lineRule="atLeast"/>
              <w:jc w:val="center"/>
              <w:rPr>
                <w:rFonts w:ascii="仿宋" w:eastAsia="仿宋" w:hAnsi="仿宋" w:cs="仿宋"/>
                <w:sz w:val="24"/>
              </w:rPr>
            </w:pPr>
            <w:r>
              <w:rPr>
                <w:rFonts w:ascii="仿宋" w:eastAsia="仿宋" w:hAnsi="仿宋" w:cs="仿宋" w:hint="eastAsia"/>
                <w:sz w:val="24"/>
              </w:rPr>
              <w:t>监管部门</w:t>
            </w:r>
          </w:p>
        </w:tc>
        <w:tc>
          <w:tcPr>
            <w:tcW w:w="10657" w:type="dxa"/>
            <w:gridSpan w:val="5"/>
          </w:tcPr>
          <w:p w:rsidR="00C6198D" w:rsidRDefault="00C6198D">
            <w:pPr>
              <w:adjustRightInd w:val="0"/>
              <w:snapToGrid w:val="0"/>
              <w:spacing w:line="540" w:lineRule="exact"/>
              <w:jc w:val="center"/>
            </w:pPr>
          </w:p>
        </w:tc>
      </w:tr>
      <w:tr w:rsidR="00C6198D">
        <w:trPr>
          <w:trHeight w:hRule="exact" w:val="680"/>
        </w:trPr>
        <w:tc>
          <w:tcPr>
            <w:tcW w:w="3937" w:type="dxa"/>
          </w:tcPr>
          <w:p w:rsidR="00C6198D" w:rsidRDefault="001452D2">
            <w:pPr>
              <w:snapToGrid w:val="0"/>
              <w:spacing w:line="380" w:lineRule="atLeast"/>
              <w:jc w:val="center"/>
              <w:rPr>
                <w:rFonts w:ascii="仿宋" w:eastAsia="仿宋" w:hAnsi="仿宋" w:cs="仿宋"/>
                <w:sz w:val="24"/>
              </w:rPr>
            </w:pPr>
            <w:r>
              <w:rPr>
                <w:rFonts w:ascii="仿宋" w:eastAsia="仿宋" w:hAnsi="仿宋" w:cs="仿宋" w:hint="eastAsia"/>
                <w:sz w:val="24"/>
              </w:rPr>
              <w:t>领导小组办公室</w:t>
            </w:r>
          </w:p>
          <w:p w:rsidR="00C6198D" w:rsidRDefault="001452D2">
            <w:pPr>
              <w:snapToGrid w:val="0"/>
              <w:spacing w:line="380" w:lineRule="atLeast"/>
              <w:jc w:val="center"/>
              <w:rPr>
                <w:rFonts w:ascii="仿宋" w:eastAsia="仿宋" w:hAnsi="仿宋" w:cs="仿宋"/>
                <w:sz w:val="24"/>
              </w:rPr>
            </w:pPr>
            <w:r>
              <w:rPr>
                <w:rFonts w:ascii="仿宋" w:eastAsia="仿宋" w:hAnsi="仿宋" w:cs="仿宋" w:hint="eastAsia"/>
                <w:sz w:val="24"/>
              </w:rPr>
              <w:t>确认</w:t>
            </w:r>
          </w:p>
        </w:tc>
        <w:tc>
          <w:tcPr>
            <w:tcW w:w="10657" w:type="dxa"/>
            <w:gridSpan w:val="5"/>
          </w:tcPr>
          <w:p w:rsidR="00C6198D" w:rsidRDefault="00C6198D">
            <w:pPr>
              <w:adjustRightInd w:val="0"/>
              <w:snapToGrid w:val="0"/>
              <w:spacing w:line="540" w:lineRule="exact"/>
              <w:jc w:val="center"/>
            </w:pPr>
          </w:p>
        </w:tc>
      </w:tr>
      <w:tr w:rsidR="00C6198D">
        <w:trPr>
          <w:trHeight w:hRule="exact" w:val="1065"/>
        </w:trPr>
        <w:tc>
          <w:tcPr>
            <w:tcW w:w="3937" w:type="dxa"/>
            <w:vAlign w:val="center"/>
          </w:tcPr>
          <w:p w:rsidR="00C6198D" w:rsidRDefault="001452D2">
            <w:pPr>
              <w:snapToGrid w:val="0"/>
              <w:spacing w:line="380" w:lineRule="atLeast"/>
              <w:jc w:val="center"/>
              <w:rPr>
                <w:rFonts w:ascii="仿宋" w:eastAsia="仿宋" w:hAnsi="仿宋" w:cs="仿宋"/>
                <w:sz w:val="24"/>
              </w:rPr>
            </w:pPr>
            <w:r>
              <w:rPr>
                <w:rFonts w:ascii="仿宋" w:eastAsia="仿宋" w:hAnsi="仿宋" w:cs="仿宋" w:hint="eastAsia"/>
                <w:sz w:val="24"/>
              </w:rPr>
              <w:t>动力能源保障部</w:t>
            </w:r>
          </w:p>
          <w:p w:rsidR="00C6198D" w:rsidRDefault="001452D2">
            <w:pPr>
              <w:snapToGrid w:val="0"/>
              <w:spacing w:line="380" w:lineRule="atLeast"/>
              <w:jc w:val="center"/>
              <w:rPr>
                <w:rFonts w:ascii="仿宋" w:eastAsia="仿宋" w:hAnsi="仿宋" w:cs="仿宋"/>
                <w:sz w:val="24"/>
              </w:rPr>
            </w:pPr>
            <w:r>
              <w:rPr>
                <w:rFonts w:ascii="仿宋" w:eastAsia="仿宋" w:hAnsi="仿宋" w:cs="仿宋" w:hint="eastAsia"/>
                <w:sz w:val="24"/>
              </w:rPr>
              <w:t>分管领导签字</w:t>
            </w:r>
          </w:p>
        </w:tc>
        <w:tc>
          <w:tcPr>
            <w:tcW w:w="3220" w:type="dxa"/>
          </w:tcPr>
          <w:p w:rsidR="00C6198D" w:rsidRDefault="00C6198D">
            <w:pPr>
              <w:snapToGrid w:val="0"/>
              <w:spacing w:line="380" w:lineRule="atLeast"/>
              <w:jc w:val="center"/>
            </w:pPr>
          </w:p>
        </w:tc>
        <w:tc>
          <w:tcPr>
            <w:tcW w:w="3220" w:type="dxa"/>
            <w:gridSpan w:val="2"/>
          </w:tcPr>
          <w:p w:rsidR="00C6198D" w:rsidRDefault="001452D2">
            <w:pPr>
              <w:snapToGrid w:val="0"/>
              <w:spacing w:line="380" w:lineRule="atLeast"/>
              <w:jc w:val="center"/>
              <w:rPr>
                <w:rFonts w:ascii="仿宋" w:eastAsia="仿宋" w:hAnsi="仿宋" w:cs="仿宋"/>
                <w:sz w:val="24"/>
              </w:rPr>
            </w:pPr>
            <w:r>
              <w:rPr>
                <w:rFonts w:ascii="仿宋" w:eastAsia="仿宋" w:hAnsi="仿宋" w:cs="仿宋" w:hint="eastAsia"/>
                <w:sz w:val="24"/>
              </w:rPr>
              <w:t>动力能源保障部</w:t>
            </w:r>
          </w:p>
          <w:p w:rsidR="00C6198D" w:rsidRDefault="001452D2">
            <w:pPr>
              <w:snapToGrid w:val="0"/>
              <w:spacing w:line="4560" w:lineRule="auto"/>
              <w:jc w:val="center"/>
              <w:rPr>
                <w:rFonts w:ascii="仿宋" w:eastAsia="仿宋" w:hAnsi="仿宋" w:cs="仿宋"/>
                <w:sz w:val="24"/>
              </w:rPr>
            </w:pPr>
            <w:r>
              <w:rPr>
                <w:rFonts w:ascii="仿宋" w:eastAsia="仿宋" w:hAnsi="仿宋" w:cs="仿宋" w:hint="eastAsia"/>
                <w:sz w:val="24"/>
              </w:rPr>
              <w:t>负责人签字（盖章）</w:t>
            </w:r>
          </w:p>
        </w:tc>
        <w:tc>
          <w:tcPr>
            <w:tcW w:w="4217" w:type="dxa"/>
            <w:gridSpan w:val="2"/>
          </w:tcPr>
          <w:p w:rsidR="00C6198D" w:rsidRDefault="00C6198D">
            <w:pPr>
              <w:snapToGrid w:val="0"/>
              <w:spacing w:line="380" w:lineRule="atLeast"/>
              <w:jc w:val="center"/>
              <w:rPr>
                <w:rFonts w:ascii="仿宋" w:eastAsia="仿宋" w:hAnsi="仿宋" w:cs="仿宋"/>
                <w:sz w:val="24"/>
              </w:rPr>
            </w:pPr>
          </w:p>
        </w:tc>
      </w:tr>
    </w:tbl>
    <w:p w:rsidR="00C6198D" w:rsidRDefault="001452D2">
      <w:pPr>
        <w:snapToGrid w:val="0"/>
        <w:spacing w:line="380" w:lineRule="atLeast"/>
        <w:jc w:val="left"/>
        <w:rPr>
          <w:rFonts w:ascii="仿宋" w:eastAsia="仿宋" w:hAnsi="仿宋" w:cs="仿宋"/>
          <w:sz w:val="24"/>
        </w:rPr>
      </w:pPr>
      <w:r>
        <w:rPr>
          <w:rFonts w:ascii="仿宋" w:eastAsia="仿宋" w:hAnsi="仿宋" w:cs="仿宋" w:hint="eastAsia"/>
          <w:sz w:val="24"/>
        </w:rPr>
        <w:t>注：1.指标可根据各业务外包项目具体考核内容不同而定。</w:t>
      </w:r>
    </w:p>
    <w:p w:rsidR="00C6198D" w:rsidRDefault="001452D2">
      <w:pPr>
        <w:snapToGrid w:val="0"/>
        <w:spacing w:line="380" w:lineRule="atLeast"/>
        <w:ind w:firstLineChars="200" w:firstLine="480"/>
        <w:jc w:val="left"/>
        <w:rPr>
          <w:rFonts w:ascii="仿宋" w:eastAsia="仿宋" w:hAnsi="仿宋" w:cs="仿宋"/>
          <w:sz w:val="24"/>
        </w:rPr>
      </w:pPr>
      <w:r>
        <w:rPr>
          <w:rFonts w:ascii="仿宋" w:eastAsia="仿宋" w:hAnsi="仿宋" w:cs="仿宋" w:hint="eastAsia"/>
          <w:sz w:val="24"/>
        </w:rPr>
        <w:t>2.月度考核得分低于90分，罚款金额=当月度被考核费用*（90-本月考核分数）/100。</w:t>
      </w:r>
    </w:p>
    <w:p w:rsidR="00C6198D" w:rsidRDefault="001452D2">
      <w:pPr>
        <w:ind w:firstLineChars="200" w:firstLine="480"/>
        <w:rPr>
          <w:rFonts w:ascii="仿宋" w:eastAsia="仿宋" w:hAnsi="仿宋" w:cs="仿宋"/>
          <w:sz w:val="24"/>
        </w:rPr>
      </w:pPr>
      <w:r>
        <w:rPr>
          <w:rFonts w:ascii="仿宋" w:eastAsia="仿宋" w:hAnsi="仿宋" w:cs="仿宋" w:hint="eastAsia"/>
          <w:sz w:val="24"/>
        </w:rPr>
        <w:t>3.此表报部门领导审批时应后附具体扣分细则。</w:t>
      </w:r>
      <w:r>
        <w:rPr>
          <w:rFonts w:ascii="仿宋" w:eastAsia="仿宋" w:hAnsi="仿宋" w:cs="仿宋" w:hint="eastAsia"/>
          <w:sz w:val="24"/>
        </w:rPr>
        <w:br w:type="page"/>
      </w:r>
    </w:p>
    <w:p w:rsidR="00C6198D" w:rsidRDefault="001452D2">
      <w:pPr>
        <w:rPr>
          <w:rFonts w:ascii="宋体" w:hAnsi="宋体"/>
          <w:bCs/>
          <w:sz w:val="32"/>
          <w:szCs w:val="32"/>
        </w:rPr>
      </w:pPr>
      <w:r>
        <w:rPr>
          <w:rFonts w:ascii="宋体" w:hAnsi="宋体" w:hint="eastAsia"/>
          <w:bCs/>
          <w:sz w:val="32"/>
          <w:szCs w:val="32"/>
        </w:rPr>
        <w:lastRenderedPageBreak/>
        <w:t>附件3：</w:t>
      </w:r>
    </w:p>
    <w:p w:rsidR="00C6198D" w:rsidRDefault="001452D2">
      <w:pPr>
        <w:jc w:val="center"/>
        <w:rPr>
          <w:rStyle w:val="font41"/>
          <w:rFonts w:hint="default"/>
          <w:color w:val="auto"/>
          <w:sz w:val="44"/>
          <w:szCs w:val="44"/>
          <w:lang w:bidi="ar"/>
        </w:rPr>
      </w:pPr>
      <w:r>
        <w:rPr>
          <w:rStyle w:val="font41"/>
          <w:rFonts w:hint="default"/>
          <w:color w:val="auto"/>
          <w:sz w:val="44"/>
          <w:szCs w:val="44"/>
          <w:lang w:bidi="ar"/>
        </w:rPr>
        <w:t>动力能源保障部重庆机场110千伏变电站供配电系统及其高压输电线路代维服务项目外包服务商（XX公司）月度绩效考核评估表（X月打分细则）</w:t>
      </w:r>
    </w:p>
    <w:tbl>
      <w:tblPr>
        <w:tblW w:w="14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5"/>
        <w:gridCol w:w="1200"/>
        <w:gridCol w:w="7905"/>
        <w:gridCol w:w="2265"/>
        <w:gridCol w:w="2113"/>
      </w:tblGrid>
      <w:tr w:rsidR="00C6198D">
        <w:trPr>
          <w:trHeight w:val="90"/>
        </w:trPr>
        <w:tc>
          <w:tcPr>
            <w:tcW w:w="855" w:type="dxa"/>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指标类型</w:t>
            </w:r>
          </w:p>
        </w:tc>
        <w:tc>
          <w:tcPr>
            <w:tcW w:w="1200" w:type="dxa"/>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指  标</w:t>
            </w:r>
          </w:p>
        </w:tc>
        <w:tc>
          <w:tcPr>
            <w:tcW w:w="7905" w:type="dxa"/>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扣分细则</w:t>
            </w:r>
          </w:p>
        </w:tc>
        <w:tc>
          <w:tcPr>
            <w:tcW w:w="2265" w:type="dxa"/>
            <w:shd w:val="clear" w:color="auto" w:fill="auto"/>
            <w:tcMar>
              <w:top w:w="15" w:type="dxa"/>
              <w:left w:w="15" w:type="dxa"/>
              <w:right w:w="15" w:type="dxa"/>
            </w:tcMar>
            <w:vAlign w:val="center"/>
          </w:tcPr>
          <w:p w:rsidR="00C6198D" w:rsidRDefault="001452D2">
            <w:pPr>
              <w:widowControl/>
              <w:jc w:val="left"/>
              <w:textAlignment w:val="center"/>
              <w:rPr>
                <w:rFonts w:ascii="宋体" w:hAnsi="宋体" w:cs="宋体"/>
                <w:kern w:val="0"/>
                <w:sz w:val="22"/>
                <w:lang w:bidi="ar"/>
              </w:rPr>
            </w:pPr>
            <w:r>
              <w:rPr>
                <w:rFonts w:ascii="宋体" w:hAnsi="宋体" w:cs="宋体" w:hint="eastAsia"/>
                <w:kern w:val="0"/>
                <w:sz w:val="22"/>
                <w:szCs w:val="22"/>
                <w:lang w:bidi="ar"/>
              </w:rPr>
              <w:t>扣分（无扣分不填）</w:t>
            </w:r>
          </w:p>
        </w:tc>
        <w:tc>
          <w:tcPr>
            <w:tcW w:w="2113" w:type="dxa"/>
            <w:shd w:val="clear" w:color="auto" w:fill="auto"/>
            <w:tcMar>
              <w:top w:w="15" w:type="dxa"/>
              <w:left w:w="15" w:type="dxa"/>
              <w:right w:w="15" w:type="dxa"/>
            </w:tcMar>
            <w:vAlign w:val="center"/>
          </w:tcPr>
          <w:p w:rsidR="00C6198D" w:rsidRDefault="001452D2">
            <w:pPr>
              <w:widowControl/>
              <w:jc w:val="center"/>
              <w:textAlignment w:val="center"/>
              <w:rPr>
                <w:rFonts w:ascii="宋体" w:hAnsi="宋体" w:cs="宋体"/>
                <w:kern w:val="0"/>
                <w:sz w:val="22"/>
                <w:lang w:bidi="ar"/>
              </w:rPr>
            </w:pPr>
            <w:r>
              <w:rPr>
                <w:rFonts w:ascii="宋体" w:hAnsi="宋体" w:cs="宋体" w:hint="eastAsia"/>
                <w:kern w:val="0"/>
                <w:sz w:val="22"/>
                <w:szCs w:val="22"/>
                <w:lang w:bidi="ar"/>
              </w:rPr>
              <w:t>扣分原因</w:t>
            </w:r>
          </w:p>
        </w:tc>
      </w:tr>
      <w:tr w:rsidR="00C6198D">
        <w:trPr>
          <w:trHeight w:val="90"/>
        </w:trPr>
        <w:tc>
          <w:tcPr>
            <w:tcW w:w="855" w:type="dxa"/>
            <w:vMerge w:val="restart"/>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工作质量</w:t>
            </w:r>
          </w:p>
        </w:tc>
        <w:tc>
          <w:tcPr>
            <w:tcW w:w="1200" w:type="dxa"/>
            <w:vMerge w:val="restart"/>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合同约定内容完成情况</w:t>
            </w: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1.人员按照合同要求巡视，巡视不到位或巡视次数不满足要求的——发现一次扣5分；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381"/>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2.巡视或试验报告未及时提交——发现一次扣2分；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64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3.除经甲方批准进行必要的维修工程外，乙方不得擅自更改原铺设的电缆、电线及电力装置——损毁设施未造成严重后果扣2分，造成严重后果扣3分，擅自更改电力线路扣5分；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9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4.乙方应配备日常工作所需工具，费用由乙方自理。便于设备维修工作的开展，并保证与机场相关管理部门保持通讯畅通——工具不齐、无效或通讯不畅通每次扣2分；</w:t>
            </w:r>
          </w:p>
        </w:tc>
        <w:tc>
          <w:tcPr>
            <w:tcW w:w="2265" w:type="dxa"/>
            <w:shd w:val="clear" w:color="auto" w:fill="auto"/>
            <w:tcMar>
              <w:top w:w="15" w:type="dxa"/>
              <w:left w:w="15" w:type="dxa"/>
              <w:right w:w="15" w:type="dxa"/>
            </w:tcMar>
            <w:vAlign w:val="center"/>
          </w:tcPr>
          <w:p w:rsidR="00C6198D" w:rsidRDefault="00C6198D">
            <w:pPr>
              <w:jc w:val="cente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spacing w:line="240" w:lineRule="exact"/>
              <w:jc w:val="left"/>
              <w:rPr>
                <w:rFonts w:ascii="宋体" w:hAnsi="宋体" w:cs="宋体"/>
                <w:sz w:val="22"/>
              </w:rPr>
            </w:pPr>
          </w:p>
        </w:tc>
      </w:tr>
      <w:tr w:rsidR="00C6198D">
        <w:trPr>
          <w:trHeight w:val="34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5.出现违章作业行为——发现一次扣5分；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285"/>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6.乙方原因造成停电事故——每发生一次扣5分；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57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7.自备工具无效或缺少——每次扣3分；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285"/>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8、工作时不正确佩戴劳保用品——发现一次扣2分；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34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9.保管好配电室钥匙——丢失一次扣5分；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57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10.做好配电室清洁——配电室脏乱或不整洁，发现一次扣3分。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342"/>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val="restart"/>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行业要求和合同约定的服务标准执行情况</w:t>
            </w: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1.未按照上级要求开展的安全专项检查——发现一次扣2分；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285"/>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2.在检查中发现设备上存在的异物，未及时进行处理——扣1分，造成严重影响扣5分；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57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3.乙方应该做好对本单位员工每天出勤情况记录——缺失或者做假的每次扣2分。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637"/>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val="restart"/>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接整改通知书处理情况</w:t>
            </w: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1.在条件允许情况下，外包服务商接到甲方签发的质量整改通知书之时起对甲方要求整改的项目24小时内整改完毕——未按时整改扣5分；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9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2.同一问题连续两个月检查均不合格，不能通过行业检查或不满足合同要求——加扣5分。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pStyle w:val="3"/>
              <w:spacing w:line="240" w:lineRule="exact"/>
              <w:jc w:val="left"/>
              <w:rPr>
                <w:rFonts w:ascii="宋体" w:hAnsi="宋体" w:cs="宋体"/>
                <w:sz w:val="22"/>
              </w:rPr>
            </w:pPr>
          </w:p>
        </w:tc>
      </w:tr>
      <w:tr w:rsidR="00C6198D">
        <w:trPr>
          <w:trHeight w:val="42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台帐</w:t>
            </w:r>
          </w:p>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记录情况</w:t>
            </w: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1.台账记录填写潦草、漏项、不规范、未按照甲方要求上报相关材料——每次扣2分。</w:t>
            </w:r>
          </w:p>
        </w:tc>
        <w:tc>
          <w:tcPr>
            <w:tcW w:w="2265" w:type="dxa"/>
            <w:shd w:val="clear" w:color="auto" w:fill="auto"/>
            <w:tcMar>
              <w:top w:w="15" w:type="dxa"/>
              <w:left w:w="15" w:type="dxa"/>
              <w:right w:w="15" w:type="dxa"/>
            </w:tcMar>
            <w:vAlign w:val="center"/>
          </w:tcPr>
          <w:p w:rsidR="00C6198D" w:rsidRDefault="00C6198D">
            <w:pPr>
              <w:jc w:val="cente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pStyle w:val="3"/>
              <w:spacing w:line="240" w:lineRule="exact"/>
              <w:jc w:val="left"/>
              <w:rPr>
                <w:rFonts w:ascii="宋体" w:hAnsi="宋体" w:cs="宋体"/>
                <w:sz w:val="22"/>
              </w:rPr>
            </w:pPr>
          </w:p>
        </w:tc>
      </w:tr>
      <w:tr w:rsidR="00C6198D">
        <w:trPr>
          <w:trHeight w:val="570"/>
        </w:trPr>
        <w:tc>
          <w:tcPr>
            <w:tcW w:w="855" w:type="dxa"/>
            <w:vMerge w:val="restart"/>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安全管理</w:t>
            </w:r>
          </w:p>
        </w:tc>
        <w:tc>
          <w:tcPr>
            <w:tcW w:w="1200" w:type="dxa"/>
            <w:vMerge w:val="restart"/>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对集团公司的安全管理规章制度执行情况</w:t>
            </w: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1.乙方应服从甲方的监督检查及日常管理，对检查出的隐患及时整改，一般风险隐患不超过一天，重大隐患不超过二天，整改率应达到100%——发现不符合要求每次扣5分；</w:t>
            </w:r>
          </w:p>
        </w:tc>
        <w:tc>
          <w:tcPr>
            <w:tcW w:w="2265" w:type="dxa"/>
            <w:shd w:val="clear" w:color="auto" w:fill="auto"/>
            <w:tcMar>
              <w:top w:w="15" w:type="dxa"/>
              <w:left w:w="15" w:type="dxa"/>
              <w:right w:w="15" w:type="dxa"/>
            </w:tcMar>
            <w:vAlign w:val="center"/>
          </w:tcPr>
          <w:p w:rsidR="00C6198D" w:rsidRDefault="00C6198D">
            <w:pPr>
              <w:jc w:val="cente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pStyle w:val="3"/>
              <w:spacing w:line="240" w:lineRule="exact"/>
              <w:jc w:val="left"/>
              <w:rPr>
                <w:rFonts w:ascii="宋体" w:hAnsi="宋体" w:cs="宋体"/>
                <w:sz w:val="22"/>
              </w:rPr>
            </w:pPr>
          </w:p>
        </w:tc>
      </w:tr>
      <w:tr w:rsidR="00C6198D">
        <w:trPr>
          <w:trHeight w:val="57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2.不得有围观、拍照国家领导人和明星等有损机场形象的行为——发现每次扣10分；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57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3.乙方所备案人员必需向甲方报备个人资料（联系方式、家庭住址、身份信息等）——缺少每人次扣2分；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36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4.乙方工作人员资质逾期前应及时补办——逾期每人次扣10分，造成严重影响每人次扣20分；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32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5.乙方应爱护机场区域的设施、设备，不得擅自损毁、移动机场区域内的设施、设备、线路等——发现一次扣5分，造成严重影响扣10分；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285"/>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6.乙方应加强对本单位人员的法制教育，严禁发生打架斗殴、赌博、聚众闹事、卖淫嫖娼、偷盗抢窃等违法犯罪行为——发现一次，每人次扣5分，造成严重影响每人次扣10分；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9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7.乙方应加强对本单位设施、设备、材料的管理，不得发生丢失、被盗的情况——扣5分，造成严重影响扣10分；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64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8.不得泄露与机场行业相关的政治、空防、商业等机密——发现每次扣10分，造成严重影响扣30分；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285"/>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9.乙方不得擅自移动、损坏、移除、停用消防设施器材，不得埋压、圈占消防栓，不得占用消防间距，不得堵塞消防通道，不得扰乱救火现场秩序，不得乱接电线，不得使用电炉等大功率电器——违反每次扣5分。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36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val="restart"/>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设施设备保养情况</w:t>
            </w: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1.维修过程中导致设施设备损坏——每次扣3分，造成严重后果扣10分；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36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2.换季工作出现台账作假，或未按换季计划实施——每次扣5分；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42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3.维护维修过程中，领用耗材与实际使用耗材不符——每次扣3分；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709"/>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4.维护维修完成后，现场未清洁——每次扣1分，工具遗失——每次扣2分，造成严重后果每次扣5分。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9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val="restart"/>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组织员工安全学习情况</w:t>
            </w: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1.做好每月业务培训、安全教育记录——缺少每次扣2分；</w:t>
            </w:r>
          </w:p>
        </w:tc>
        <w:tc>
          <w:tcPr>
            <w:tcW w:w="2265" w:type="dxa"/>
            <w:shd w:val="clear" w:color="auto" w:fill="auto"/>
            <w:tcMar>
              <w:top w:w="15" w:type="dxa"/>
              <w:left w:w="15" w:type="dxa"/>
              <w:right w:w="15" w:type="dxa"/>
            </w:tcMar>
            <w:vAlign w:val="center"/>
          </w:tcPr>
          <w:p w:rsidR="00C6198D" w:rsidRDefault="00C6198D">
            <w:pPr>
              <w:jc w:val="cente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spacing w:line="240" w:lineRule="exact"/>
              <w:rPr>
                <w:rFonts w:ascii="宋体" w:hAnsi="宋体" w:cs="宋体"/>
                <w:sz w:val="22"/>
              </w:rPr>
            </w:pPr>
          </w:p>
        </w:tc>
      </w:tr>
      <w:tr w:rsidR="00C6198D">
        <w:trPr>
          <w:trHeight w:val="36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widowControl/>
              <w:jc w:val="center"/>
              <w:textAlignment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2.乙方参加动力能源二级部门或三级部门的讲评会，会议不得迟到、早退、缺席——每次扣3分；</w:t>
            </w:r>
          </w:p>
        </w:tc>
        <w:tc>
          <w:tcPr>
            <w:tcW w:w="2265" w:type="dxa"/>
            <w:shd w:val="clear" w:color="auto" w:fill="auto"/>
            <w:tcMar>
              <w:top w:w="15" w:type="dxa"/>
              <w:left w:w="15" w:type="dxa"/>
              <w:right w:w="15" w:type="dxa"/>
            </w:tcMar>
            <w:vAlign w:val="center"/>
          </w:tcPr>
          <w:p w:rsidR="00C6198D" w:rsidRDefault="00C6198D">
            <w:pPr>
              <w:jc w:val="cente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spacing w:line="240" w:lineRule="exact"/>
              <w:rPr>
                <w:rFonts w:ascii="宋体" w:hAnsi="宋体" w:cs="宋体"/>
                <w:sz w:val="22"/>
              </w:rPr>
            </w:pPr>
          </w:p>
        </w:tc>
      </w:tr>
      <w:tr w:rsidR="00C6198D">
        <w:trPr>
          <w:trHeight w:val="36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widowControl/>
              <w:jc w:val="center"/>
              <w:textAlignment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3.组织做好每周讲评会培训学习——未组织全员学习每人次扣2分。</w:t>
            </w:r>
          </w:p>
        </w:tc>
        <w:tc>
          <w:tcPr>
            <w:tcW w:w="2265" w:type="dxa"/>
            <w:shd w:val="clear" w:color="auto" w:fill="auto"/>
            <w:tcMar>
              <w:top w:w="15" w:type="dxa"/>
              <w:left w:w="15" w:type="dxa"/>
              <w:right w:w="15" w:type="dxa"/>
            </w:tcMar>
            <w:vAlign w:val="center"/>
          </w:tcPr>
          <w:p w:rsidR="00C6198D" w:rsidRDefault="00C6198D">
            <w:pPr>
              <w:jc w:val="cente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spacing w:line="240" w:lineRule="exact"/>
              <w:rPr>
                <w:rFonts w:ascii="宋体" w:hAnsi="宋体" w:cs="宋体"/>
                <w:sz w:val="22"/>
              </w:rPr>
            </w:pPr>
          </w:p>
        </w:tc>
      </w:tr>
      <w:tr w:rsidR="00C6198D">
        <w:trPr>
          <w:trHeight w:val="448"/>
        </w:trPr>
        <w:tc>
          <w:tcPr>
            <w:tcW w:w="855" w:type="dxa"/>
            <w:vMerge w:val="restart"/>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服务质量</w:t>
            </w:r>
          </w:p>
        </w:tc>
        <w:tc>
          <w:tcPr>
            <w:tcW w:w="1200" w:type="dxa"/>
            <w:vMerge w:val="restart"/>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对集团公司服务质量规定的执行情况</w:t>
            </w: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1.收到甲方《整改通知单》——每次扣5分；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40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2.一月内连续2次或半年内累计5次收到业主《整改通知单》——加扣5分；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46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3.维修人员消极怠工、责任心不强造成设施设备未能及时维修——发现一次扣2分；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57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4.在维修作业时间内，串岗、扎堆，做工作无关的事——发现一次扣1分；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285"/>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5.在检查中发现设备运行状态不符合要求——未及时进行处理的扣2分；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425"/>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6.无故不遵守我部因工作需要的安排——每次扣2分；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466"/>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7.因乙方原因造成旅客有效投诉的——每次扣10分；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57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8.员工发生违法犯罪事件——每人次扣10分，影响工作正常开展每人次扣20分；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425"/>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9.员工发生不稳定因素影响工作正常开展每人次扣10分；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612"/>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10.外包单位员工迟报、漏报防疫信息的，扣罚单位月绩效分10分，再次出现类似情况的，每次扣罚月绩效20分；蓄意瞒报防疫信息的，扣罚单位月绩效分20分，再次出现类似情况的，每次扣罚月绩效40分；蓄意瞒报中高风险旅居史的，扣罚单位月绩效分50分，再次出现类似情况的，可解除合同。</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612"/>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val="restart"/>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接报修通知后在规定时间内到达现场情况</w:t>
            </w: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1.报修任务响应时间，维修人员必须30分钟内到达现场修理——未及时响应每次扣5分；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552"/>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widowControl/>
              <w:jc w:val="center"/>
              <w:textAlignment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numPr>
                <w:ilvl w:val="0"/>
                <w:numId w:val="1"/>
              </w:numPr>
              <w:textAlignment w:val="center"/>
              <w:rPr>
                <w:rFonts w:ascii="仿宋" w:eastAsia="仿宋" w:hAnsi="仿宋" w:cs="仿宋"/>
                <w:kern w:val="0"/>
                <w:sz w:val="24"/>
                <w:lang w:bidi="ar"/>
              </w:rPr>
            </w:pPr>
            <w:r>
              <w:rPr>
                <w:rFonts w:ascii="仿宋" w:eastAsia="仿宋" w:hAnsi="仿宋" w:cs="仿宋" w:hint="eastAsia"/>
                <w:kern w:val="0"/>
                <w:sz w:val="24"/>
                <w:lang w:bidi="ar"/>
              </w:rPr>
              <w:t>维修完成后及时回复，作业完成时间是在备品备件充足且可维修的情况下计时</w:t>
            </w:r>
          </w:p>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设施设备故障维修时间≥12小时——每次扣5分，超过12小时加扣5分；</w:t>
            </w:r>
          </w:p>
        </w:tc>
        <w:tc>
          <w:tcPr>
            <w:tcW w:w="2265" w:type="dxa"/>
            <w:shd w:val="clear" w:color="auto" w:fill="auto"/>
            <w:tcMar>
              <w:top w:w="15" w:type="dxa"/>
              <w:left w:w="15" w:type="dxa"/>
              <w:right w:w="15" w:type="dxa"/>
            </w:tcMar>
            <w:vAlign w:val="center"/>
          </w:tcPr>
          <w:p w:rsidR="00C6198D" w:rsidRDefault="00C6198D">
            <w:pPr>
              <w:jc w:val="cente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pStyle w:val="3"/>
              <w:spacing w:line="240" w:lineRule="exact"/>
              <w:jc w:val="left"/>
              <w:rPr>
                <w:rFonts w:ascii="宋体" w:hAnsi="宋体" w:cs="宋体"/>
                <w:sz w:val="22"/>
              </w:rPr>
            </w:pPr>
          </w:p>
        </w:tc>
      </w:tr>
      <w:tr w:rsidR="00C6198D">
        <w:trPr>
          <w:trHeight w:val="640"/>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shd w:val="clear" w:color="auto" w:fill="auto"/>
            <w:tcMar>
              <w:top w:w="15" w:type="dxa"/>
              <w:left w:w="15" w:type="dxa"/>
              <w:right w:w="15" w:type="dxa"/>
            </w:tcMar>
            <w:vAlign w:val="center"/>
          </w:tcPr>
          <w:p w:rsidR="00C6198D" w:rsidRDefault="00C6198D">
            <w:pPr>
              <w:widowControl/>
              <w:jc w:val="center"/>
              <w:textAlignment w:val="center"/>
              <w:rPr>
                <w:rFonts w:ascii="仿宋" w:eastAsia="仿宋" w:hAnsi="仿宋" w:cs="仿宋"/>
                <w:sz w:val="24"/>
              </w:rPr>
            </w:pP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3.处置故障后及时报送——报送时间超过10分钟每次扣2分。</w:t>
            </w:r>
          </w:p>
        </w:tc>
        <w:tc>
          <w:tcPr>
            <w:tcW w:w="2265" w:type="dxa"/>
            <w:shd w:val="clear" w:color="auto" w:fill="auto"/>
            <w:tcMar>
              <w:top w:w="15" w:type="dxa"/>
              <w:left w:w="15" w:type="dxa"/>
              <w:right w:w="15" w:type="dxa"/>
            </w:tcMar>
            <w:vAlign w:val="center"/>
          </w:tcPr>
          <w:p w:rsidR="00C6198D" w:rsidRDefault="00C6198D">
            <w:pPr>
              <w:jc w:val="cente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pStyle w:val="3"/>
              <w:spacing w:line="240" w:lineRule="exact"/>
              <w:jc w:val="left"/>
              <w:rPr>
                <w:rFonts w:ascii="宋体" w:hAnsi="宋体" w:cs="宋体"/>
                <w:sz w:val="22"/>
              </w:rPr>
            </w:pPr>
          </w:p>
        </w:tc>
      </w:tr>
      <w:tr w:rsidR="00C6198D">
        <w:trPr>
          <w:trHeight w:val="575"/>
        </w:trPr>
        <w:tc>
          <w:tcPr>
            <w:tcW w:w="855" w:type="dxa"/>
            <w:vMerge/>
            <w:shd w:val="clear" w:color="auto" w:fill="auto"/>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shd w:val="clear" w:color="auto" w:fill="auto"/>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员工参照执行集团公司制定的《员工手册》情况</w:t>
            </w:r>
          </w:p>
        </w:tc>
        <w:tc>
          <w:tcPr>
            <w:tcW w:w="7905" w:type="dxa"/>
            <w:shd w:val="clear" w:color="auto" w:fill="auto"/>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1.违反《员工手册》规定——每人次扣2分，造成严重影响每人次扣5分。</w:t>
            </w:r>
          </w:p>
        </w:tc>
        <w:tc>
          <w:tcPr>
            <w:tcW w:w="2265" w:type="dxa"/>
            <w:shd w:val="clear" w:color="auto" w:fill="auto"/>
            <w:tcMar>
              <w:top w:w="15" w:type="dxa"/>
              <w:left w:w="15" w:type="dxa"/>
              <w:right w:w="15" w:type="dxa"/>
            </w:tcMar>
            <w:vAlign w:val="center"/>
          </w:tcPr>
          <w:p w:rsidR="00C6198D" w:rsidRDefault="00C6198D">
            <w:pPr>
              <w:rPr>
                <w:rFonts w:ascii="宋体" w:hAnsi="宋体" w:cs="宋体"/>
                <w:sz w:val="22"/>
              </w:rPr>
            </w:pPr>
          </w:p>
        </w:tc>
        <w:tc>
          <w:tcPr>
            <w:tcW w:w="2113" w:type="dxa"/>
            <w:shd w:val="clear" w:color="auto" w:fill="auto"/>
            <w:tcMar>
              <w:top w:w="15" w:type="dxa"/>
              <w:left w:w="15" w:type="dxa"/>
              <w:right w:w="15" w:type="dxa"/>
            </w:tcMar>
            <w:vAlign w:val="center"/>
          </w:tcPr>
          <w:p w:rsidR="00C6198D" w:rsidRDefault="00C6198D">
            <w:pPr>
              <w:rPr>
                <w:rFonts w:ascii="宋体" w:hAnsi="宋体" w:cs="宋体"/>
                <w:sz w:val="22"/>
              </w:rPr>
            </w:pPr>
          </w:p>
        </w:tc>
      </w:tr>
      <w:tr w:rsidR="00C6198D">
        <w:trPr>
          <w:trHeight w:val="90"/>
        </w:trPr>
        <w:tc>
          <w:tcPr>
            <w:tcW w:w="855" w:type="dxa"/>
            <w:vMerge w:val="restart"/>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劳动用工</w:t>
            </w:r>
          </w:p>
        </w:tc>
        <w:tc>
          <w:tcPr>
            <w:tcW w:w="1200" w:type="dxa"/>
            <w:vMerge w:val="restart"/>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按合同约定的最低</w:t>
            </w:r>
            <w:r>
              <w:rPr>
                <w:rFonts w:ascii="仿宋" w:eastAsia="仿宋" w:hAnsi="仿宋" w:cs="仿宋" w:hint="eastAsia"/>
                <w:kern w:val="0"/>
                <w:sz w:val="24"/>
                <w:lang w:bidi="ar"/>
              </w:rPr>
              <w:lastRenderedPageBreak/>
              <w:t>用工人数执行情况</w:t>
            </w: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1.抽查过程中，实际到岗人数按照重庆机场集团有限公司、动力能源保障部有关制度规定执行。发现实际到岗人数不满足要求——每人次扣20分；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90"/>
        </w:trPr>
        <w:tc>
          <w:tcPr>
            <w:tcW w:w="855"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2.需更换人员时，提前两周告知甲方，并将新上岗人员基本情况给甲方报备，征得同意后，方可换人，换人交班时间不得超过7天，否则扣20分；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360"/>
        </w:trPr>
        <w:tc>
          <w:tcPr>
            <w:tcW w:w="855"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3.若出现员工无故离职，外包单位须在7天内补齐符合要求的人数，否则每人次每天扣5分；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360"/>
        </w:trPr>
        <w:tc>
          <w:tcPr>
            <w:tcW w:w="855"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4.更换人员在上岗之前，人员资质需满足合同要求，否则扣10分。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360"/>
        </w:trPr>
        <w:tc>
          <w:tcPr>
            <w:tcW w:w="855"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4.工作期间工作人员脱岗——每人次扣10分。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620"/>
        </w:trPr>
        <w:tc>
          <w:tcPr>
            <w:tcW w:w="855"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劳动合同手续完善情况</w:t>
            </w: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1.与员工是否签订完整规范的劳动合同，并交复印件在我部备案——未签每人次扣5分，未备案每人次扣2分；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400"/>
        </w:trPr>
        <w:tc>
          <w:tcPr>
            <w:tcW w:w="855"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val="restart"/>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特种作业持证上岗情况</w:t>
            </w: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1.发现未持证（高空作业证、高压电工证等）上岗操作行为——每人次扣10分；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460"/>
        </w:trPr>
        <w:tc>
          <w:tcPr>
            <w:tcW w:w="855"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2.发现假证情况——每人次扣20分。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570"/>
        </w:trPr>
        <w:tc>
          <w:tcPr>
            <w:tcW w:w="855" w:type="dxa"/>
            <w:vMerge w:val="restart"/>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薪酬待遇</w:t>
            </w:r>
          </w:p>
        </w:tc>
        <w:tc>
          <w:tcPr>
            <w:tcW w:w="1200" w:type="dxa"/>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服务商承诺的工资标准执行情况</w:t>
            </w: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sz w:val="24"/>
              </w:rPr>
            </w:pPr>
            <w:r>
              <w:rPr>
                <w:rFonts w:ascii="仿宋" w:eastAsia="仿宋" w:hAnsi="仿宋" w:cs="仿宋" w:hint="eastAsia"/>
                <w:kern w:val="0"/>
                <w:sz w:val="24"/>
                <w:lang w:bidi="ar"/>
              </w:rPr>
              <w:t>1.未按合同约定工资要求发放工资（少发、乱罚、乱扣）——扣5分，造成严重影响扣10分。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285"/>
        </w:trPr>
        <w:tc>
          <w:tcPr>
            <w:tcW w:w="855"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薪酬发放情况</w:t>
            </w: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1.未在约定时间发放工资，出现拖欠工资情况——每人次扣2分，造成严重影响扣10分。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570"/>
        </w:trPr>
        <w:tc>
          <w:tcPr>
            <w:tcW w:w="855"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缴纳社会保险情况</w:t>
            </w: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1.每季度提交备案员工加盖社保局公章的社保证明，未按规定给员工缴纳社会保险——扣10分。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392"/>
        </w:trPr>
        <w:tc>
          <w:tcPr>
            <w:tcW w:w="855" w:type="dxa"/>
            <w:vMerge w:val="restart"/>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加分项目</w:t>
            </w:r>
          </w:p>
        </w:tc>
        <w:tc>
          <w:tcPr>
            <w:tcW w:w="1200" w:type="dxa"/>
            <w:vMerge w:val="restart"/>
            <w:tcMar>
              <w:top w:w="15" w:type="dxa"/>
              <w:left w:w="15" w:type="dxa"/>
              <w:right w:w="15" w:type="dxa"/>
            </w:tcMar>
            <w:vAlign w:val="center"/>
          </w:tcPr>
          <w:p w:rsidR="00C6198D" w:rsidRDefault="001452D2">
            <w:pPr>
              <w:widowControl/>
              <w:jc w:val="center"/>
              <w:textAlignment w:val="center"/>
              <w:rPr>
                <w:rFonts w:ascii="仿宋" w:eastAsia="仿宋" w:hAnsi="仿宋" w:cs="仿宋"/>
                <w:sz w:val="24"/>
              </w:rPr>
            </w:pPr>
            <w:r>
              <w:rPr>
                <w:rFonts w:ascii="仿宋" w:eastAsia="仿宋" w:hAnsi="仿宋" w:cs="仿宋" w:hint="eastAsia"/>
                <w:kern w:val="0"/>
                <w:sz w:val="24"/>
                <w:lang w:bidi="ar"/>
              </w:rPr>
              <w:t>如乙方在本月有以下情况，可</w:t>
            </w:r>
            <w:r>
              <w:rPr>
                <w:rFonts w:ascii="仿宋" w:eastAsia="仿宋" w:hAnsi="仿宋" w:cs="仿宋" w:hint="eastAsia"/>
                <w:kern w:val="0"/>
                <w:sz w:val="24"/>
                <w:lang w:bidi="ar"/>
              </w:rPr>
              <w:lastRenderedPageBreak/>
              <w:t>在月度绩效考核总分基础上进行加分（当月加分不超过5分）</w:t>
            </w: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1.受到监管单位通报表扬——加2分；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180"/>
        </w:trPr>
        <w:tc>
          <w:tcPr>
            <w:tcW w:w="855"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2.受到旅客感谢信等表扬——加2分；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94"/>
        </w:trPr>
        <w:tc>
          <w:tcPr>
            <w:tcW w:w="855"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3.发现重大安全隐患并上报——加5分；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587"/>
        </w:trPr>
        <w:tc>
          <w:tcPr>
            <w:tcW w:w="855"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4.职责范围以外的应急处置得当并受到相关单位表扬——加5分；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815"/>
        </w:trPr>
        <w:tc>
          <w:tcPr>
            <w:tcW w:w="855"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1200" w:type="dxa"/>
            <w:vMerge/>
            <w:tcMar>
              <w:top w:w="15" w:type="dxa"/>
              <w:left w:w="15" w:type="dxa"/>
              <w:right w:w="15" w:type="dxa"/>
            </w:tcMar>
            <w:vAlign w:val="center"/>
          </w:tcPr>
          <w:p w:rsidR="00C6198D" w:rsidRDefault="00C6198D">
            <w:pPr>
              <w:jc w:val="center"/>
              <w:rPr>
                <w:rFonts w:ascii="仿宋" w:eastAsia="仿宋" w:hAnsi="仿宋" w:cs="仿宋"/>
                <w:sz w:val="24"/>
              </w:rPr>
            </w:pPr>
          </w:p>
        </w:tc>
        <w:tc>
          <w:tcPr>
            <w:tcW w:w="7905" w:type="dxa"/>
            <w:tcMar>
              <w:top w:w="15" w:type="dxa"/>
              <w:left w:w="15" w:type="dxa"/>
              <w:right w:w="15" w:type="dxa"/>
            </w:tcMar>
            <w:vAlign w:val="center"/>
          </w:tcPr>
          <w:p w:rsidR="00C6198D" w:rsidRDefault="001452D2">
            <w:pPr>
              <w:widowControl/>
              <w:textAlignment w:val="center"/>
              <w:rPr>
                <w:rFonts w:ascii="仿宋" w:eastAsia="仿宋" w:hAnsi="仿宋" w:cs="仿宋"/>
                <w:kern w:val="0"/>
                <w:sz w:val="24"/>
                <w:lang w:bidi="ar"/>
              </w:rPr>
            </w:pPr>
            <w:r>
              <w:rPr>
                <w:rFonts w:ascii="仿宋" w:eastAsia="仿宋" w:hAnsi="仿宋" w:cs="仿宋" w:hint="eastAsia"/>
                <w:kern w:val="0"/>
                <w:sz w:val="24"/>
                <w:lang w:bidi="ar"/>
              </w:rPr>
              <w:t>5.乙方自我提升工作质量——每次加0.5分。</w:t>
            </w:r>
          </w:p>
        </w:tc>
        <w:tc>
          <w:tcPr>
            <w:tcW w:w="2265" w:type="dxa"/>
            <w:tcMar>
              <w:top w:w="15" w:type="dxa"/>
              <w:left w:w="15" w:type="dxa"/>
              <w:right w:w="15" w:type="dxa"/>
            </w:tcMar>
            <w:vAlign w:val="center"/>
          </w:tcPr>
          <w:p w:rsidR="00C6198D" w:rsidRDefault="00C6198D">
            <w:pPr>
              <w:rPr>
                <w:rFonts w:ascii="宋体" w:hAnsi="宋体" w:cs="宋体"/>
                <w:sz w:val="22"/>
                <w:szCs w:val="22"/>
              </w:rPr>
            </w:pPr>
          </w:p>
        </w:tc>
        <w:tc>
          <w:tcPr>
            <w:tcW w:w="2113" w:type="dxa"/>
            <w:tcMar>
              <w:top w:w="15" w:type="dxa"/>
              <w:left w:w="15" w:type="dxa"/>
              <w:right w:w="15" w:type="dxa"/>
            </w:tcMar>
            <w:vAlign w:val="center"/>
          </w:tcPr>
          <w:p w:rsidR="00C6198D" w:rsidRDefault="00C6198D">
            <w:pPr>
              <w:rPr>
                <w:rFonts w:ascii="宋体" w:hAnsi="宋体" w:cs="宋体"/>
                <w:sz w:val="22"/>
                <w:szCs w:val="22"/>
              </w:rPr>
            </w:pPr>
          </w:p>
        </w:tc>
      </w:tr>
      <w:tr w:rsidR="00C6198D">
        <w:trPr>
          <w:trHeight w:val="545"/>
        </w:trPr>
        <w:tc>
          <w:tcPr>
            <w:tcW w:w="14338" w:type="dxa"/>
            <w:gridSpan w:val="5"/>
            <w:tcMar>
              <w:top w:w="15" w:type="dxa"/>
              <w:left w:w="15" w:type="dxa"/>
              <w:right w:w="15" w:type="dxa"/>
            </w:tcMar>
            <w:vAlign w:val="center"/>
          </w:tcPr>
          <w:p w:rsidR="00C6198D" w:rsidRDefault="001452D2">
            <w:pPr>
              <w:rPr>
                <w:rFonts w:ascii="宋体" w:hAnsi="宋体" w:cs="宋体"/>
                <w:sz w:val="22"/>
                <w:szCs w:val="22"/>
              </w:rPr>
            </w:pPr>
            <w:r>
              <w:rPr>
                <w:rFonts w:ascii="宋体" w:hAnsi="宋体" w:cs="宋体" w:hint="eastAsia"/>
                <w:kern w:val="0"/>
                <w:sz w:val="28"/>
                <w:szCs w:val="28"/>
                <w:lang w:bidi="ar"/>
              </w:rPr>
              <w:t>备注：本打分细则作为合同中月度绩效考核评估表补充细则，如有本细则以外的扣分情况以合同为准。</w:t>
            </w:r>
          </w:p>
        </w:tc>
      </w:tr>
    </w:tbl>
    <w:p w:rsidR="00C6198D" w:rsidRDefault="001452D2">
      <w:pPr>
        <w:rPr>
          <w:sz w:val="36"/>
          <w:szCs w:val="36"/>
        </w:rPr>
      </w:pPr>
      <w:r>
        <w:rPr>
          <w:rFonts w:hint="eastAsia"/>
          <w:sz w:val="36"/>
          <w:szCs w:val="36"/>
        </w:rPr>
        <w:br w:type="page"/>
      </w:r>
    </w:p>
    <w:p w:rsidR="00C6198D" w:rsidRDefault="001452D2">
      <w:pPr>
        <w:rPr>
          <w:rFonts w:ascii="宋体" w:hAnsi="宋体"/>
          <w:bCs/>
          <w:sz w:val="32"/>
          <w:szCs w:val="32"/>
        </w:rPr>
      </w:pPr>
      <w:r>
        <w:rPr>
          <w:rFonts w:ascii="宋体" w:hAnsi="宋体" w:hint="eastAsia"/>
          <w:bCs/>
          <w:sz w:val="32"/>
          <w:szCs w:val="32"/>
        </w:rPr>
        <w:lastRenderedPageBreak/>
        <w:t>附件4：</w:t>
      </w:r>
    </w:p>
    <w:p w:rsidR="00C6198D" w:rsidRDefault="001452D2">
      <w:pPr>
        <w:spacing w:line="100" w:lineRule="atLeast"/>
        <w:jc w:val="center"/>
        <w:rPr>
          <w:rFonts w:ascii="黑体" w:eastAsia="黑体" w:hAnsi="黑体" w:cs="黑体"/>
          <w:sz w:val="36"/>
          <w:szCs w:val="36"/>
        </w:rPr>
      </w:pPr>
      <w:r>
        <w:rPr>
          <w:rFonts w:ascii="黑体" w:eastAsia="黑体" w:hAnsi="黑体" w:cs="黑体" w:hint="eastAsia"/>
          <w:sz w:val="36"/>
          <w:szCs w:val="36"/>
        </w:rPr>
        <w:t>110千伏变电站供配电系统及其高压输电线路设施设备巡视检查标准</w:t>
      </w:r>
    </w:p>
    <w:tbl>
      <w:tblPr>
        <w:tblStyle w:val="ad"/>
        <w:tblW w:w="12813" w:type="dxa"/>
        <w:tblLayout w:type="fixed"/>
        <w:tblLook w:val="04A0" w:firstRow="1" w:lastRow="0" w:firstColumn="1" w:lastColumn="0" w:noHBand="0" w:noVBand="1"/>
      </w:tblPr>
      <w:tblGrid>
        <w:gridCol w:w="2290"/>
        <w:gridCol w:w="2100"/>
        <w:gridCol w:w="8423"/>
      </w:tblGrid>
      <w:tr w:rsidR="00C6198D">
        <w:trPr>
          <w:trHeight w:val="90"/>
        </w:trPr>
        <w:tc>
          <w:tcPr>
            <w:tcW w:w="2290" w:type="dxa"/>
          </w:tcPr>
          <w:p w:rsidR="00C6198D" w:rsidRDefault="001452D2">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巡查设备</w:t>
            </w:r>
          </w:p>
        </w:tc>
        <w:tc>
          <w:tcPr>
            <w:tcW w:w="2100" w:type="dxa"/>
          </w:tcPr>
          <w:p w:rsidR="00C6198D" w:rsidRDefault="001452D2">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巡查类别</w:t>
            </w:r>
          </w:p>
        </w:tc>
        <w:tc>
          <w:tcPr>
            <w:tcW w:w="8423" w:type="dxa"/>
          </w:tcPr>
          <w:p w:rsidR="00C6198D" w:rsidRDefault="001452D2">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巡查内容</w:t>
            </w:r>
          </w:p>
        </w:tc>
      </w:tr>
      <w:tr w:rsidR="00C6198D">
        <w:trPr>
          <w:trHeight w:val="621"/>
        </w:trPr>
        <w:tc>
          <w:tcPr>
            <w:tcW w:w="2290" w:type="dxa"/>
            <w:vMerge w:val="restart"/>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电缆沟</w:t>
            </w:r>
          </w:p>
        </w:tc>
        <w:tc>
          <w:tcPr>
            <w:tcW w:w="2100" w:type="dxa"/>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电缆</w:t>
            </w:r>
          </w:p>
        </w:tc>
        <w:tc>
          <w:tcPr>
            <w:tcW w:w="8423" w:type="dxa"/>
          </w:tcPr>
          <w:p w:rsidR="00C6198D" w:rsidRDefault="001452D2">
            <w:pPr>
              <w:rPr>
                <w:rFonts w:ascii="仿宋_GB2312" w:eastAsia="仿宋_GB2312" w:hAnsi="仿宋_GB2312" w:cs="仿宋_GB2312"/>
                <w:sz w:val="24"/>
              </w:rPr>
            </w:pPr>
            <w:r>
              <w:rPr>
                <w:rFonts w:ascii="仿宋_GB2312" w:eastAsia="仿宋_GB2312" w:hAnsi="仿宋_GB2312" w:cs="仿宋_GB2312" w:hint="eastAsia"/>
                <w:sz w:val="24"/>
              </w:rPr>
              <w:t>1、电缆支架完好齐全；</w:t>
            </w:r>
          </w:p>
          <w:p w:rsidR="00C6198D" w:rsidRDefault="001452D2">
            <w:pPr>
              <w:rPr>
                <w:rFonts w:ascii="仿宋_GB2312" w:eastAsia="仿宋_GB2312" w:hAnsi="仿宋_GB2312" w:cs="仿宋_GB2312"/>
                <w:sz w:val="24"/>
              </w:rPr>
            </w:pPr>
            <w:r>
              <w:rPr>
                <w:rFonts w:ascii="仿宋_GB2312" w:eastAsia="仿宋_GB2312" w:hAnsi="仿宋_GB2312" w:cs="仿宋_GB2312" w:hint="eastAsia"/>
                <w:sz w:val="24"/>
              </w:rPr>
              <w:t>2、电缆无破损，电缆接头完好。</w:t>
            </w:r>
          </w:p>
        </w:tc>
      </w:tr>
      <w:tr w:rsidR="00C6198D">
        <w:trPr>
          <w:trHeight w:val="931"/>
        </w:trPr>
        <w:tc>
          <w:tcPr>
            <w:tcW w:w="2290" w:type="dxa"/>
            <w:vMerge/>
            <w:vAlign w:val="center"/>
          </w:tcPr>
          <w:p w:rsidR="00C6198D" w:rsidRDefault="00C6198D">
            <w:pPr>
              <w:jc w:val="center"/>
              <w:rPr>
                <w:rFonts w:ascii="仿宋_GB2312" w:eastAsia="仿宋_GB2312" w:hAnsi="仿宋_GB2312" w:cs="仿宋_GB2312"/>
                <w:sz w:val="24"/>
              </w:rPr>
            </w:pPr>
          </w:p>
        </w:tc>
        <w:tc>
          <w:tcPr>
            <w:tcW w:w="2100" w:type="dxa"/>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环境</w:t>
            </w:r>
          </w:p>
        </w:tc>
        <w:tc>
          <w:tcPr>
            <w:tcW w:w="8423" w:type="dxa"/>
          </w:tcPr>
          <w:p w:rsidR="00C6198D" w:rsidRDefault="001452D2">
            <w:pPr>
              <w:rPr>
                <w:rFonts w:ascii="仿宋_GB2312" w:eastAsia="仿宋_GB2312" w:hAnsi="仿宋_GB2312" w:cs="仿宋_GB2312"/>
                <w:sz w:val="24"/>
              </w:rPr>
            </w:pPr>
            <w:r>
              <w:rPr>
                <w:rFonts w:ascii="仿宋_GB2312" w:eastAsia="仿宋_GB2312" w:hAnsi="仿宋_GB2312" w:cs="仿宋_GB2312" w:hint="eastAsia"/>
                <w:sz w:val="24"/>
              </w:rPr>
              <w:t>1、沟盖板完好，无裂缝、缺失现象；</w:t>
            </w:r>
          </w:p>
          <w:p w:rsidR="00C6198D" w:rsidRDefault="001452D2">
            <w:pPr>
              <w:rPr>
                <w:rFonts w:ascii="仿宋_GB2312" w:eastAsia="仿宋_GB2312" w:hAnsi="仿宋_GB2312" w:cs="仿宋_GB2312"/>
                <w:sz w:val="24"/>
              </w:rPr>
            </w:pPr>
            <w:r>
              <w:rPr>
                <w:rFonts w:ascii="仿宋_GB2312" w:eastAsia="仿宋_GB2312" w:hAnsi="仿宋_GB2312" w:cs="仿宋_GB2312" w:hint="eastAsia"/>
                <w:sz w:val="24"/>
              </w:rPr>
              <w:t>2、沟体无倾斜、坍塌现象；</w:t>
            </w:r>
          </w:p>
          <w:p w:rsidR="00C6198D" w:rsidRDefault="001452D2">
            <w:pPr>
              <w:rPr>
                <w:rFonts w:ascii="仿宋_GB2312" w:eastAsia="仿宋_GB2312" w:hAnsi="仿宋_GB2312" w:cs="仿宋_GB2312"/>
                <w:sz w:val="24"/>
              </w:rPr>
            </w:pPr>
            <w:r>
              <w:rPr>
                <w:rFonts w:ascii="仿宋_GB2312" w:eastAsia="仿宋_GB2312" w:hAnsi="仿宋_GB2312" w:cs="仿宋_GB2312" w:hint="eastAsia"/>
                <w:sz w:val="24"/>
              </w:rPr>
              <w:t>3、电缆沟内无杂物、无积水。</w:t>
            </w:r>
          </w:p>
        </w:tc>
      </w:tr>
      <w:tr w:rsidR="00C6198D">
        <w:trPr>
          <w:trHeight w:val="619"/>
        </w:trPr>
        <w:tc>
          <w:tcPr>
            <w:tcW w:w="2290" w:type="dxa"/>
            <w:vMerge w:val="restart"/>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110kV外线杆塔</w:t>
            </w:r>
          </w:p>
        </w:tc>
        <w:tc>
          <w:tcPr>
            <w:tcW w:w="2100" w:type="dxa"/>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杆塔环境</w:t>
            </w:r>
          </w:p>
        </w:tc>
        <w:tc>
          <w:tcPr>
            <w:tcW w:w="8423" w:type="dxa"/>
          </w:tcPr>
          <w:p w:rsidR="00C6198D" w:rsidRDefault="001452D2">
            <w:pPr>
              <w:rPr>
                <w:rFonts w:ascii="仿宋_GB2312" w:eastAsia="仿宋_GB2312" w:hAnsi="仿宋_GB2312" w:cs="仿宋_GB2312"/>
                <w:sz w:val="24"/>
              </w:rPr>
            </w:pPr>
            <w:r>
              <w:rPr>
                <w:rFonts w:ascii="仿宋_GB2312" w:eastAsia="仿宋_GB2312" w:hAnsi="仿宋_GB2312" w:cs="仿宋_GB2312" w:hint="eastAsia"/>
                <w:sz w:val="24"/>
              </w:rPr>
              <w:t>1、杆塔及架空线下方无超高树枝；</w:t>
            </w:r>
          </w:p>
          <w:p w:rsidR="00C6198D" w:rsidRDefault="001452D2">
            <w:pPr>
              <w:rPr>
                <w:rFonts w:ascii="仿宋_GB2312" w:eastAsia="仿宋_GB2312" w:hAnsi="仿宋_GB2312" w:cs="仿宋_GB2312"/>
                <w:sz w:val="24"/>
              </w:rPr>
            </w:pPr>
            <w:r>
              <w:rPr>
                <w:rFonts w:ascii="仿宋_GB2312" w:eastAsia="仿宋_GB2312" w:hAnsi="仿宋_GB2312" w:cs="仿宋_GB2312" w:hint="eastAsia"/>
                <w:sz w:val="24"/>
              </w:rPr>
              <w:t>2、杆塔及架空线附近无施工，无大型机械吊装设备。</w:t>
            </w:r>
          </w:p>
        </w:tc>
      </w:tr>
      <w:tr w:rsidR="00C6198D">
        <w:trPr>
          <w:trHeight w:val="920"/>
        </w:trPr>
        <w:tc>
          <w:tcPr>
            <w:tcW w:w="2290" w:type="dxa"/>
            <w:vMerge/>
            <w:vAlign w:val="center"/>
          </w:tcPr>
          <w:p w:rsidR="00C6198D" w:rsidRDefault="00C6198D">
            <w:pPr>
              <w:jc w:val="center"/>
              <w:rPr>
                <w:rFonts w:ascii="仿宋_GB2312" w:eastAsia="仿宋_GB2312" w:hAnsi="仿宋_GB2312" w:cs="仿宋_GB2312"/>
                <w:sz w:val="24"/>
              </w:rPr>
            </w:pPr>
          </w:p>
        </w:tc>
        <w:tc>
          <w:tcPr>
            <w:tcW w:w="2100" w:type="dxa"/>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杆塔基础</w:t>
            </w:r>
          </w:p>
        </w:tc>
        <w:tc>
          <w:tcPr>
            <w:tcW w:w="8423" w:type="dxa"/>
          </w:tcPr>
          <w:p w:rsidR="00C6198D" w:rsidRDefault="001452D2">
            <w:pPr>
              <w:rPr>
                <w:rFonts w:ascii="仿宋_GB2312" w:eastAsia="仿宋_GB2312" w:hAnsi="仿宋_GB2312" w:cs="仿宋_GB2312"/>
                <w:sz w:val="24"/>
              </w:rPr>
            </w:pPr>
            <w:r>
              <w:rPr>
                <w:rFonts w:ascii="仿宋_GB2312" w:eastAsia="仿宋_GB2312" w:hAnsi="仿宋_GB2312" w:cs="仿宋_GB2312" w:hint="eastAsia"/>
                <w:sz w:val="24"/>
              </w:rPr>
              <w:t>1、杆塔地基无塌陷、无积水、无损坏；</w:t>
            </w:r>
          </w:p>
          <w:p w:rsidR="00C6198D" w:rsidRDefault="001452D2">
            <w:pPr>
              <w:rPr>
                <w:rFonts w:ascii="仿宋_GB2312" w:eastAsia="仿宋_GB2312" w:hAnsi="仿宋_GB2312" w:cs="仿宋_GB2312"/>
                <w:sz w:val="24"/>
              </w:rPr>
            </w:pPr>
            <w:r>
              <w:rPr>
                <w:rFonts w:ascii="仿宋_GB2312" w:eastAsia="仿宋_GB2312" w:hAnsi="仿宋_GB2312" w:cs="仿宋_GB2312" w:hint="eastAsia"/>
                <w:sz w:val="24"/>
              </w:rPr>
              <w:t>2、地下接地引线无锈蚀、断裂；</w:t>
            </w:r>
          </w:p>
          <w:p w:rsidR="00C6198D" w:rsidRDefault="001452D2">
            <w:pPr>
              <w:rPr>
                <w:rFonts w:ascii="仿宋_GB2312" w:eastAsia="仿宋_GB2312" w:hAnsi="仿宋_GB2312" w:cs="仿宋_GB2312"/>
                <w:sz w:val="24"/>
              </w:rPr>
            </w:pPr>
            <w:r>
              <w:rPr>
                <w:rFonts w:ascii="仿宋_GB2312" w:eastAsia="仿宋_GB2312" w:hAnsi="仿宋_GB2312" w:cs="仿宋_GB2312" w:hint="eastAsia"/>
                <w:sz w:val="24"/>
              </w:rPr>
              <w:t>3、杆塔无倾斜，部件无锈蚀变形、缺损。</w:t>
            </w:r>
          </w:p>
        </w:tc>
      </w:tr>
      <w:tr w:rsidR="00C6198D">
        <w:trPr>
          <w:trHeight w:val="897"/>
        </w:trPr>
        <w:tc>
          <w:tcPr>
            <w:tcW w:w="2290" w:type="dxa"/>
            <w:vMerge/>
            <w:vAlign w:val="center"/>
          </w:tcPr>
          <w:p w:rsidR="00C6198D" w:rsidRDefault="00C6198D">
            <w:pPr>
              <w:jc w:val="center"/>
              <w:rPr>
                <w:rFonts w:ascii="仿宋_GB2312" w:eastAsia="仿宋_GB2312" w:hAnsi="仿宋_GB2312" w:cs="仿宋_GB2312"/>
                <w:sz w:val="24"/>
              </w:rPr>
            </w:pPr>
          </w:p>
        </w:tc>
        <w:tc>
          <w:tcPr>
            <w:tcW w:w="2100" w:type="dxa"/>
            <w:vAlign w:val="center"/>
          </w:tcPr>
          <w:p w:rsidR="00C6198D" w:rsidRDefault="001452D2">
            <w:pPr>
              <w:jc w:val="center"/>
              <w:rPr>
                <w:rFonts w:ascii="仿宋_GB2312" w:eastAsia="仿宋_GB2312" w:hAnsi="仿宋_GB2312" w:cs="仿宋_GB2312"/>
                <w:sz w:val="24"/>
              </w:rPr>
            </w:pPr>
            <w:r>
              <w:rPr>
                <w:rFonts w:ascii="仿宋_GB2312" w:eastAsia="仿宋_GB2312" w:hAnsi="仿宋_GB2312" w:cs="仿宋_GB2312" w:hint="eastAsia"/>
                <w:sz w:val="24"/>
              </w:rPr>
              <w:t>杆塔设备</w:t>
            </w:r>
          </w:p>
        </w:tc>
        <w:tc>
          <w:tcPr>
            <w:tcW w:w="8423" w:type="dxa"/>
          </w:tcPr>
          <w:p w:rsidR="00C6198D" w:rsidRDefault="001452D2">
            <w:pPr>
              <w:rPr>
                <w:rFonts w:ascii="仿宋_GB2312" w:eastAsia="仿宋_GB2312" w:hAnsi="仿宋_GB2312" w:cs="仿宋_GB2312"/>
                <w:sz w:val="24"/>
              </w:rPr>
            </w:pPr>
            <w:r>
              <w:rPr>
                <w:rFonts w:ascii="仿宋_GB2312" w:eastAsia="仿宋_GB2312" w:hAnsi="仿宋_GB2312" w:cs="仿宋_GB2312" w:hint="eastAsia"/>
                <w:sz w:val="24"/>
              </w:rPr>
              <w:t>1、绝缘子串、金具、夹具齐全、完好无损；</w:t>
            </w:r>
          </w:p>
          <w:p w:rsidR="00C6198D" w:rsidRDefault="001452D2">
            <w:pPr>
              <w:rPr>
                <w:rFonts w:ascii="仿宋_GB2312" w:eastAsia="仿宋_GB2312" w:hAnsi="仿宋_GB2312" w:cs="仿宋_GB2312"/>
                <w:sz w:val="24"/>
              </w:rPr>
            </w:pPr>
            <w:r>
              <w:rPr>
                <w:rFonts w:ascii="仿宋_GB2312" w:eastAsia="仿宋_GB2312" w:hAnsi="仿宋_GB2312" w:cs="仿宋_GB2312" w:hint="eastAsia"/>
                <w:sz w:val="24"/>
              </w:rPr>
              <w:t>2、杆塔上无藤蔓植物、无鸟窝等杂物；</w:t>
            </w:r>
          </w:p>
          <w:p w:rsidR="00C6198D" w:rsidRDefault="001452D2">
            <w:pPr>
              <w:rPr>
                <w:rFonts w:ascii="仿宋_GB2312" w:eastAsia="仿宋_GB2312" w:hAnsi="仿宋_GB2312" w:cs="仿宋_GB2312"/>
                <w:sz w:val="24"/>
              </w:rPr>
            </w:pPr>
            <w:r>
              <w:rPr>
                <w:rFonts w:ascii="仿宋_GB2312" w:eastAsia="仿宋_GB2312" w:hAnsi="仿宋_GB2312" w:cs="仿宋_GB2312" w:hint="eastAsia"/>
                <w:sz w:val="24"/>
              </w:rPr>
              <w:t>3、标识牌、相色标示齐全。</w:t>
            </w:r>
          </w:p>
        </w:tc>
      </w:tr>
    </w:tbl>
    <w:p w:rsidR="00C6198D" w:rsidRDefault="00C6198D">
      <w:pPr>
        <w:rPr>
          <w:rFonts w:ascii="仿宋_GB2312" w:eastAsia="仿宋_GB2312" w:hAnsi="宋体"/>
          <w:sz w:val="28"/>
          <w:szCs w:val="28"/>
        </w:rPr>
      </w:pPr>
    </w:p>
    <w:p w:rsidR="00C6198D" w:rsidRDefault="00C6198D">
      <w:pPr>
        <w:pStyle w:val="3"/>
        <w:sectPr w:rsidR="00C6198D">
          <w:footerReference w:type="default" r:id="rId15"/>
          <w:pgSz w:w="16838" w:h="11906" w:orient="landscape"/>
          <w:pgMar w:top="1800" w:right="1440" w:bottom="1800" w:left="1440" w:header="851" w:footer="992" w:gutter="0"/>
          <w:cols w:space="720"/>
          <w:docGrid w:type="lines" w:linePitch="312"/>
        </w:sectPr>
      </w:pPr>
    </w:p>
    <w:p w:rsidR="00C6198D" w:rsidRDefault="001452D2">
      <w:pPr>
        <w:rPr>
          <w:rFonts w:ascii="宋体" w:hAnsi="宋体"/>
          <w:bCs/>
          <w:sz w:val="32"/>
          <w:szCs w:val="32"/>
        </w:rPr>
      </w:pPr>
      <w:r>
        <w:rPr>
          <w:rFonts w:ascii="宋体" w:hAnsi="宋体" w:hint="eastAsia"/>
          <w:bCs/>
          <w:sz w:val="32"/>
          <w:szCs w:val="32"/>
        </w:rPr>
        <w:lastRenderedPageBreak/>
        <w:t>附件5：</w:t>
      </w:r>
    </w:p>
    <w:p w:rsidR="00C6198D" w:rsidRDefault="001452D2">
      <w:pPr>
        <w:jc w:val="center"/>
        <w:rPr>
          <w:rFonts w:ascii="仿宋" w:eastAsia="仿宋" w:hAnsi="仿宋"/>
          <w:b/>
          <w:sz w:val="32"/>
          <w:szCs w:val="32"/>
        </w:rPr>
      </w:pPr>
      <w:r>
        <w:rPr>
          <w:rFonts w:ascii="仿宋" w:eastAsia="仿宋" w:hAnsi="仿宋" w:hint="eastAsia"/>
          <w:b/>
          <w:sz w:val="32"/>
          <w:szCs w:val="32"/>
        </w:rPr>
        <w:t>报价函</w:t>
      </w:r>
    </w:p>
    <w:p w:rsidR="00C6198D" w:rsidRDefault="001452D2">
      <w:pPr>
        <w:spacing w:line="480" w:lineRule="exact"/>
        <w:jc w:val="left"/>
        <w:rPr>
          <w:rFonts w:ascii="仿宋" w:eastAsia="仿宋" w:hAnsi="仿宋"/>
          <w:sz w:val="28"/>
          <w:szCs w:val="28"/>
        </w:rPr>
      </w:pPr>
      <w:r>
        <w:rPr>
          <w:rFonts w:ascii="仿宋" w:eastAsia="仿宋" w:hAnsi="仿宋" w:hint="eastAsia"/>
          <w:sz w:val="28"/>
          <w:szCs w:val="28"/>
        </w:rPr>
        <w:t>重庆机场集团有限公司：</w:t>
      </w:r>
    </w:p>
    <w:p w:rsidR="00C6198D" w:rsidRDefault="001452D2">
      <w:pPr>
        <w:tabs>
          <w:tab w:val="left" w:pos="2655"/>
          <w:tab w:val="left" w:pos="3520"/>
          <w:tab w:val="left" w:pos="4920"/>
          <w:tab w:val="left" w:pos="5715"/>
          <w:tab w:val="left" w:pos="6945"/>
          <w:tab w:val="left" w:pos="7980"/>
        </w:tabs>
        <w:autoSpaceDE w:val="0"/>
        <w:autoSpaceDN w:val="0"/>
        <w:adjustRightInd w:val="0"/>
        <w:spacing w:line="480" w:lineRule="exact"/>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C6198D" w:rsidRDefault="001452D2">
      <w:pPr>
        <w:autoSpaceDE w:val="0"/>
        <w:autoSpaceDN w:val="0"/>
        <w:adjustRightInd w:val="0"/>
        <w:spacing w:before="15" w:line="480" w:lineRule="exact"/>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C6198D" w:rsidRDefault="001452D2">
      <w:pPr>
        <w:autoSpaceDE w:val="0"/>
        <w:autoSpaceDN w:val="0"/>
        <w:adjustRightInd w:val="0"/>
        <w:spacing w:line="480" w:lineRule="exact"/>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C6198D" w:rsidRDefault="001452D2">
      <w:pPr>
        <w:autoSpaceDE w:val="0"/>
        <w:autoSpaceDN w:val="0"/>
        <w:adjustRightInd w:val="0"/>
        <w:spacing w:line="480" w:lineRule="exact"/>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C6198D" w:rsidRDefault="001452D2">
      <w:pPr>
        <w:autoSpaceDE w:val="0"/>
        <w:autoSpaceDN w:val="0"/>
        <w:adjustRightInd w:val="0"/>
        <w:spacing w:line="480" w:lineRule="exact"/>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C6198D" w:rsidRDefault="001452D2">
      <w:pPr>
        <w:autoSpaceDE w:val="0"/>
        <w:autoSpaceDN w:val="0"/>
        <w:adjustRightInd w:val="0"/>
        <w:spacing w:line="480" w:lineRule="exact"/>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C6198D" w:rsidRDefault="001452D2">
      <w:pPr>
        <w:autoSpaceDE w:val="0"/>
        <w:autoSpaceDN w:val="0"/>
        <w:adjustRightInd w:val="0"/>
        <w:spacing w:line="480" w:lineRule="exact"/>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C6198D" w:rsidRDefault="001452D2">
      <w:pPr>
        <w:autoSpaceDE w:val="0"/>
        <w:autoSpaceDN w:val="0"/>
        <w:adjustRightInd w:val="0"/>
        <w:spacing w:line="480" w:lineRule="exact"/>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C6198D" w:rsidRDefault="001452D2">
      <w:pPr>
        <w:tabs>
          <w:tab w:val="left" w:pos="7140"/>
          <w:tab w:val="left" w:pos="7560"/>
          <w:tab w:val="left" w:pos="8300"/>
        </w:tabs>
        <w:autoSpaceDE w:val="0"/>
        <w:autoSpaceDN w:val="0"/>
        <w:adjustRightInd w:val="0"/>
        <w:spacing w:line="480" w:lineRule="exact"/>
        <w:ind w:right="210" w:firstLineChars="270" w:firstLine="756"/>
        <w:jc w:val="left"/>
        <w:rPr>
          <w:rFonts w:ascii="仿宋" w:eastAsia="仿宋" w:hAnsi="仿宋"/>
          <w:sz w:val="28"/>
          <w:szCs w:val="28"/>
        </w:rPr>
      </w:pPr>
      <w:r>
        <w:rPr>
          <w:rFonts w:ascii="仿宋" w:eastAsia="仿宋" w:hAnsi="仿宋" w:hint="eastAsia"/>
          <w:sz w:val="28"/>
          <w:szCs w:val="28"/>
        </w:rPr>
        <w:t>比选响应人：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C6198D" w:rsidRDefault="001452D2">
      <w:pPr>
        <w:tabs>
          <w:tab w:val="left" w:pos="7140"/>
          <w:tab w:val="left" w:pos="7560"/>
          <w:tab w:val="left" w:pos="8300"/>
        </w:tabs>
        <w:autoSpaceDE w:val="0"/>
        <w:autoSpaceDN w:val="0"/>
        <w:adjustRightInd w:val="0"/>
        <w:spacing w:line="48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C6198D" w:rsidRDefault="001452D2">
      <w:pPr>
        <w:tabs>
          <w:tab w:val="left" w:pos="6470"/>
          <w:tab w:val="left" w:pos="7560"/>
          <w:tab w:val="left" w:pos="8300"/>
        </w:tabs>
        <w:autoSpaceDE w:val="0"/>
        <w:autoSpaceDN w:val="0"/>
        <w:adjustRightInd w:val="0"/>
        <w:spacing w:line="48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C6198D" w:rsidRDefault="001452D2">
      <w:pPr>
        <w:tabs>
          <w:tab w:val="left" w:pos="7035"/>
          <w:tab w:val="left" w:pos="7560"/>
          <w:tab w:val="left" w:pos="8300"/>
        </w:tabs>
        <w:autoSpaceDE w:val="0"/>
        <w:autoSpaceDN w:val="0"/>
        <w:adjustRightInd w:val="0"/>
        <w:spacing w:line="48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C6198D" w:rsidRDefault="001452D2">
      <w:pPr>
        <w:tabs>
          <w:tab w:val="left" w:pos="7035"/>
          <w:tab w:val="left" w:pos="7560"/>
          <w:tab w:val="left" w:pos="8300"/>
        </w:tabs>
        <w:autoSpaceDE w:val="0"/>
        <w:autoSpaceDN w:val="0"/>
        <w:adjustRightInd w:val="0"/>
        <w:spacing w:line="48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C6198D" w:rsidRDefault="001452D2">
      <w:pPr>
        <w:tabs>
          <w:tab w:val="left" w:pos="7035"/>
          <w:tab w:val="left" w:pos="7560"/>
          <w:tab w:val="left" w:pos="8300"/>
        </w:tabs>
        <w:autoSpaceDE w:val="0"/>
        <w:autoSpaceDN w:val="0"/>
        <w:adjustRightInd w:val="0"/>
        <w:spacing w:line="48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C6198D" w:rsidRDefault="001452D2">
      <w:pPr>
        <w:tabs>
          <w:tab w:val="left" w:pos="7035"/>
          <w:tab w:val="left" w:pos="7560"/>
          <w:tab w:val="left" w:pos="8300"/>
        </w:tabs>
        <w:autoSpaceDE w:val="0"/>
        <w:autoSpaceDN w:val="0"/>
        <w:adjustRightInd w:val="0"/>
        <w:spacing w:line="480" w:lineRule="exact"/>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C6198D" w:rsidRDefault="001452D2">
      <w:pPr>
        <w:tabs>
          <w:tab w:val="left" w:pos="6000"/>
          <w:tab w:val="left" w:pos="7040"/>
          <w:tab w:val="left" w:pos="8100"/>
        </w:tabs>
        <w:autoSpaceDE w:val="0"/>
        <w:autoSpaceDN w:val="0"/>
        <w:adjustRightInd w:val="0"/>
        <w:spacing w:line="480" w:lineRule="exact"/>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C6198D" w:rsidRDefault="001452D2">
      <w:pPr>
        <w:tabs>
          <w:tab w:val="left" w:pos="6000"/>
          <w:tab w:val="left" w:pos="7040"/>
          <w:tab w:val="left" w:pos="8100"/>
        </w:tabs>
        <w:autoSpaceDE w:val="0"/>
        <w:autoSpaceDN w:val="0"/>
        <w:adjustRightInd w:val="0"/>
        <w:spacing w:line="480" w:lineRule="exact"/>
        <w:ind w:leftChars="571" w:left="2246" w:right="-20" w:hangingChars="374" w:hanging="1047"/>
        <w:jc w:val="center"/>
        <w:rPr>
          <w:rFonts w:ascii="宋体" w:hAnsi="宋体"/>
          <w:bCs/>
          <w:sz w:val="32"/>
          <w:szCs w:val="32"/>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r>
        <w:rPr>
          <w:rFonts w:ascii="宋体" w:hAnsi="宋体" w:hint="eastAsia"/>
          <w:bCs/>
          <w:sz w:val="32"/>
          <w:szCs w:val="32"/>
        </w:rPr>
        <w:br w:type="page"/>
      </w:r>
    </w:p>
    <w:p w:rsidR="00C6198D" w:rsidRDefault="001452D2">
      <w:pPr>
        <w:rPr>
          <w:rFonts w:ascii="宋体" w:hAnsi="宋体"/>
          <w:bCs/>
          <w:sz w:val="32"/>
          <w:szCs w:val="32"/>
        </w:rPr>
      </w:pPr>
      <w:r>
        <w:rPr>
          <w:rFonts w:ascii="宋体" w:hAnsi="宋体" w:hint="eastAsia"/>
          <w:bCs/>
          <w:sz w:val="32"/>
          <w:szCs w:val="32"/>
        </w:rPr>
        <w:lastRenderedPageBreak/>
        <w:t>附件6：</w:t>
      </w:r>
    </w:p>
    <w:p w:rsidR="00C6198D" w:rsidRDefault="001452D2">
      <w:pPr>
        <w:jc w:val="center"/>
        <w:rPr>
          <w:rFonts w:ascii="仿宋" w:eastAsia="仿宋" w:hAnsi="仿宋"/>
          <w:b/>
          <w:sz w:val="28"/>
          <w:szCs w:val="28"/>
        </w:rPr>
      </w:pPr>
      <w:r>
        <w:rPr>
          <w:rFonts w:ascii="仿宋" w:eastAsia="仿宋" w:hAnsi="仿宋" w:hint="eastAsia"/>
          <w:b/>
          <w:sz w:val="28"/>
          <w:szCs w:val="28"/>
        </w:rPr>
        <w:t>法定代表人身份证明</w:t>
      </w:r>
    </w:p>
    <w:p w:rsidR="00C6198D" w:rsidRDefault="00C6198D">
      <w:pPr>
        <w:rPr>
          <w:rFonts w:ascii="仿宋" w:eastAsia="仿宋" w:hAnsi="仿宋"/>
        </w:rPr>
      </w:pPr>
    </w:p>
    <w:p w:rsidR="00C6198D" w:rsidRDefault="001452D2">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6198D" w:rsidRDefault="00C6198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6198D" w:rsidRDefault="001452D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C6198D" w:rsidRDefault="00C6198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6198D" w:rsidRDefault="001452D2">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C6198D" w:rsidRDefault="00C6198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6198D" w:rsidRDefault="001452D2">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C6198D" w:rsidRDefault="00C6198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6198D" w:rsidRDefault="001452D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C6198D" w:rsidRDefault="00C6198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6198D" w:rsidRDefault="001452D2">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C6198D" w:rsidRDefault="00C6198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6198D" w:rsidRDefault="001452D2">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（比选响应人名称）</w:t>
      </w:r>
      <w:r>
        <w:rPr>
          <w:rFonts w:ascii="仿宋" w:eastAsia="仿宋" w:hAnsi="仿宋" w:hint="eastAsia"/>
          <w:kern w:val="0"/>
          <w:sz w:val="28"/>
          <w:szCs w:val="28"/>
        </w:rPr>
        <w:t>的法定代表人。</w:t>
      </w:r>
    </w:p>
    <w:p w:rsidR="00C6198D" w:rsidRDefault="00C6198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6198D" w:rsidRDefault="001452D2">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C6198D" w:rsidRDefault="00C6198D">
      <w:pPr>
        <w:autoSpaceDE w:val="0"/>
        <w:autoSpaceDN w:val="0"/>
        <w:adjustRightInd w:val="0"/>
        <w:snapToGrid w:val="0"/>
        <w:spacing w:line="360" w:lineRule="auto"/>
        <w:jc w:val="left"/>
        <w:rPr>
          <w:rFonts w:ascii="仿宋" w:eastAsia="仿宋" w:hAnsi="仿宋"/>
          <w:kern w:val="0"/>
          <w:sz w:val="28"/>
          <w:szCs w:val="28"/>
        </w:rPr>
      </w:pPr>
    </w:p>
    <w:p w:rsidR="00C6198D" w:rsidRDefault="00C6198D">
      <w:pPr>
        <w:autoSpaceDE w:val="0"/>
        <w:autoSpaceDN w:val="0"/>
        <w:adjustRightInd w:val="0"/>
        <w:snapToGrid w:val="0"/>
        <w:spacing w:line="360" w:lineRule="auto"/>
        <w:jc w:val="left"/>
        <w:rPr>
          <w:rFonts w:ascii="仿宋" w:eastAsia="仿宋" w:hAnsi="仿宋"/>
          <w:kern w:val="0"/>
          <w:sz w:val="28"/>
          <w:szCs w:val="28"/>
        </w:rPr>
      </w:pPr>
    </w:p>
    <w:p w:rsidR="00C6198D" w:rsidRDefault="001452D2">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C6198D" w:rsidRDefault="00C6198D">
      <w:pPr>
        <w:autoSpaceDE w:val="0"/>
        <w:autoSpaceDN w:val="0"/>
        <w:adjustRightInd w:val="0"/>
        <w:snapToGrid w:val="0"/>
        <w:spacing w:line="360" w:lineRule="auto"/>
        <w:jc w:val="left"/>
        <w:rPr>
          <w:rFonts w:ascii="仿宋" w:eastAsia="仿宋" w:hAnsi="仿宋"/>
          <w:kern w:val="0"/>
          <w:sz w:val="28"/>
          <w:szCs w:val="28"/>
        </w:rPr>
      </w:pPr>
    </w:p>
    <w:p w:rsidR="00C6198D" w:rsidRDefault="001452D2">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C6198D" w:rsidRDefault="001452D2">
      <w:pPr>
        <w:rPr>
          <w:rFonts w:ascii="仿宋" w:eastAsia="仿宋" w:hAnsi="仿宋"/>
          <w:b/>
          <w:bCs/>
          <w:kern w:val="0"/>
          <w:sz w:val="28"/>
          <w:szCs w:val="28"/>
        </w:rPr>
      </w:pPr>
      <w:r>
        <w:rPr>
          <w:rFonts w:ascii="仿宋" w:eastAsia="仿宋" w:hAnsi="仿宋" w:hint="eastAsia"/>
          <w:b/>
          <w:bCs/>
          <w:kern w:val="0"/>
          <w:sz w:val="28"/>
          <w:szCs w:val="28"/>
        </w:rPr>
        <w:t>附法定代表人身份证复印件</w:t>
      </w:r>
    </w:p>
    <w:p w:rsidR="00C6198D" w:rsidRDefault="001452D2">
      <w:pPr>
        <w:rPr>
          <w:rFonts w:ascii="仿宋" w:eastAsia="仿宋" w:hAnsi="仿宋"/>
          <w:b/>
          <w:bCs/>
          <w:kern w:val="0"/>
          <w:sz w:val="28"/>
          <w:szCs w:val="28"/>
        </w:rPr>
      </w:pPr>
      <w:r>
        <w:rPr>
          <w:rFonts w:ascii="仿宋" w:eastAsia="仿宋" w:hAnsi="仿宋" w:hint="eastAsia"/>
          <w:b/>
          <w:bCs/>
          <w:kern w:val="0"/>
          <w:sz w:val="28"/>
          <w:szCs w:val="28"/>
        </w:rPr>
        <w:lastRenderedPageBreak/>
        <w:br w:type="page"/>
      </w:r>
    </w:p>
    <w:p w:rsidR="00C6198D" w:rsidRDefault="001452D2">
      <w:pPr>
        <w:rPr>
          <w:rFonts w:ascii="宋体" w:hAnsi="宋体"/>
          <w:bCs/>
          <w:sz w:val="32"/>
          <w:szCs w:val="32"/>
        </w:rPr>
      </w:pPr>
      <w:r>
        <w:rPr>
          <w:rFonts w:ascii="宋体" w:hAnsi="宋体" w:hint="eastAsia"/>
          <w:bCs/>
          <w:sz w:val="32"/>
          <w:szCs w:val="32"/>
        </w:rPr>
        <w:lastRenderedPageBreak/>
        <w:t>附件7：</w:t>
      </w:r>
    </w:p>
    <w:p w:rsidR="00C6198D" w:rsidRDefault="001452D2">
      <w:pPr>
        <w:jc w:val="center"/>
        <w:rPr>
          <w:rFonts w:ascii="仿宋" w:eastAsia="仿宋" w:hAnsi="仿宋"/>
          <w:b/>
          <w:sz w:val="28"/>
          <w:szCs w:val="28"/>
        </w:rPr>
      </w:pPr>
      <w:r>
        <w:rPr>
          <w:rFonts w:ascii="仿宋" w:eastAsia="仿宋" w:hAnsi="仿宋" w:hint="eastAsia"/>
          <w:b/>
          <w:sz w:val="28"/>
          <w:szCs w:val="28"/>
        </w:rPr>
        <w:t>法定代表人授权书</w:t>
      </w:r>
    </w:p>
    <w:p w:rsidR="00C6198D" w:rsidRDefault="00C6198D">
      <w:pPr>
        <w:ind w:right="-694"/>
        <w:rPr>
          <w:rFonts w:ascii="仿宋" w:eastAsia="仿宋" w:hAnsi="仿宋"/>
          <w:sz w:val="28"/>
          <w:szCs w:val="28"/>
        </w:rPr>
      </w:pPr>
    </w:p>
    <w:p w:rsidR="00C6198D" w:rsidRDefault="001452D2">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的比选活动中，以我单位的名义签署比选响应文件，与业主协商、签定合同协议书以及执行一切与此有关的事务。</w:t>
      </w:r>
    </w:p>
    <w:p w:rsidR="00C6198D" w:rsidRDefault="00C6198D">
      <w:pPr>
        <w:spacing w:line="480" w:lineRule="auto"/>
        <w:rPr>
          <w:rFonts w:ascii="仿宋" w:eastAsia="仿宋" w:hAnsi="仿宋"/>
          <w:sz w:val="28"/>
          <w:szCs w:val="28"/>
        </w:rPr>
      </w:pPr>
    </w:p>
    <w:p w:rsidR="00C6198D" w:rsidRDefault="001452D2">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C6198D" w:rsidRDefault="00C6198D">
      <w:pPr>
        <w:spacing w:line="480" w:lineRule="auto"/>
        <w:rPr>
          <w:rFonts w:ascii="仿宋" w:eastAsia="仿宋" w:hAnsi="仿宋"/>
          <w:sz w:val="28"/>
          <w:szCs w:val="28"/>
        </w:rPr>
      </w:pPr>
    </w:p>
    <w:p w:rsidR="00C6198D" w:rsidRDefault="001452D2">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C6198D" w:rsidRDefault="00C6198D">
      <w:pPr>
        <w:spacing w:line="480" w:lineRule="auto"/>
        <w:rPr>
          <w:rFonts w:ascii="仿宋" w:eastAsia="仿宋" w:hAnsi="仿宋"/>
          <w:sz w:val="28"/>
          <w:szCs w:val="28"/>
        </w:rPr>
      </w:pPr>
    </w:p>
    <w:p w:rsidR="00C6198D" w:rsidRDefault="001452D2">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C6198D" w:rsidRDefault="00C6198D">
      <w:pPr>
        <w:spacing w:line="480" w:lineRule="auto"/>
        <w:rPr>
          <w:rFonts w:ascii="仿宋" w:eastAsia="仿宋" w:hAnsi="仿宋"/>
          <w:sz w:val="28"/>
          <w:szCs w:val="28"/>
        </w:rPr>
      </w:pPr>
    </w:p>
    <w:p w:rsidR="00C6198D" w:rsidRDefault="001452D2">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6198D" w:rsidRDefault="00C6198D">
      <w:pPr>
        <w:spacing w:line="480" w:lineRule="auto"/>
        <w:rPr>
          <w:rFonts w:ascii="仿宋" w:eastAsia="仿宋" w:hAnsi="仿宋"/>
        </w:rPr>
      </w:pPr>
    </w:p>
    <w:p w:rsidR="00C6198D" w:rsidRDefault="001452D2">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p w:rsidR="00C6198D" w:rsidRDefault="001452D2">
      <w:pPr>
        <w:rPr>
          <w:rFonts w:ascii="宋体" w:hAnsi="宋体"/>
          <w:bCs/>
          <w:sz w:val="32"/>
          <w:szCs w:val="32"/>
        </w:rPr>
      </w:pPr>
      <w:r>
        <w:rPr>
          <w:rFonts w:ascii="宋体" w:hAnsi="宋体" w:hint="eastAsia"/>
          <w:bCs/>
          <w:sz w:val="32"/>
          <w:szCs w:val="32"/>
        </w:rPr>
        <w:br w:type="page"/>
      </w:r>
    </w:p>
    <w:p w:rsidR="00C6198D" w:rsidRDefault="001452D2">
      <w:pPr>
        <w:rPr>
          <w:rFonts w:ascii="宋体" w:hAnsi="宋体"/>
          <w:bCs/>
          <w:sz w:val="32"/>
          <w:szCs w:val="32"/>
        </w:rPr>
      </w:pPr>
      <w:r>
        <w:rPr>
          <w:rFonts w:ascii="宋体" w:hAnsi="宋体" w:hint="eastAsia"/>
          <w:bCs/>
          <w:sz w:val="32"/>
          <w:szCs w:val="32"/>
        </w:rPr>
        <w:lastRenderedPageBreak/>
        <w:t>附件8</w:t>
      </w:r>
    </w:p>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重庆机场110千伏变电站供配电系统</w:t>
      </w:r>
    </w:p>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及其高压输电线路代维服务</w:t>
      </w:r>
      <w:r>
        <w:rPr>
          <w:rFonts w:ascii="方正小标宋_GBK" w:eastAsia="方正小标宋_GBK" w:hAnsi="方正小标宋_GBK" w:cs="方正小标宋_GBK"/>
          <w:color w:val="000000"/>
          <w:sz w:val="24"/>
        </w:rPr>
        <w:t>项目</w:t>
      </w:r>
      <w:r>
        <w:rPr>
          <w:rFonts w:ascii="方正小标宋_GBK" w:eastAsia="方正小标宋_GBK" w:hAnsi="方正小标宋_GBK" w:cs="方正小标宋_GBK" w:hint="eastAsia"/>
          <w:color w:val="000000"/>
          <w:sz w:val="24"/>
        </w:rPr>
        <w:t>一票否决表</w:t>
      </w:r>
    </w:p>
    <w:p w:rsidR="00C6198D" w:rsidRDefault="00C6198D">
      <w:pPr>
        <w:pStyle w:val="3"/>
      </w:pPr>
    </w:p>
    <w:tbl>
      <w:tblPr>
        <w:tblStyle w:val="ad"/>
        <w:tblW w:w="9471" w:type="dxa"/>
        <w:tblLayout w:type="fixed"/>
        <w:tblLook w:val="04A0" w:firstRow="1" w:lastRow="0" w:firstColumn="1" w:lastColumn="0" w:noHBand="0" w:noVBand="1"/>
      </w:tblPr>
      <w:tblGrid>
        <w:gridCol w:w="725"/>
        <w:gridCol w:w="7766"/>
        <w:gridCol w:w="980"/>
      </w:tblGrid>
      <w:tr w:rsidR="00C6198D">
        <w:trPr>
          <w:trHeight w:val="410"/>
        </w:trPr>
        <w:tc>
          <w:tcPr>
            <w:tcW w:w="725" w:type="dxa"/>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序号</w:t>
            </w:r>
          </w:p>
        </w:tc>
        <w:tc>
          <w:tcPr>
            <w:tcW w:w="7766" w:type="dxa"/>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内容</w:t>
            </w:r>
          </w:p>
        </w:tc>
        <w:tc>
          <w:tcPr>
            <w:tcW w:w="980" w:type="dxa"/>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备注</w:t>
            </w:r>
          </w:p>
        </w:tc>
      </w:tr>
      <w:tr w:rsidR="00C6198D">
        <w:tc>
          <w:tcPr>
            <w:tcW w:w="725" w:type="dxa"/>
          </w:tcPr>
          <w:p w:rsidR="00C6198D" w:rsidRDefault="001452D2">
            <w:pP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 xml:space="preserve">  1</w:t>
            </w:r>
          </w:p>
        </w:tc>
        <w:tc>
          <w:tcPr>
            <w:tcW w:w="7766" w:type="dxa"/>
          </w:tcPr>
          <w:p w:rsidR="00C6198D" w:rsidRDefault="001452D2">
            <w:pP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年度考核得分低于60分的</w:t>
            </w:r>
          </w:p>
        </w:tc>
        <w:tc>
          <w:tcPr>
            <w:tcW w:w="980" w:type="dxa"/>
          </w:tcPr>
          <w:p w:rsidR="00C6198D" w:rsidRDefault="00C6198D">
            <w:pPr>
              <w:rPr>
                <w:rFonts w:ascii="方正小标宋_GBK" w:eastAsia="方正小标宋_GBK" w:hAnsi="方正小标宋_GBK" w:cs="方正小标宋_GBK"/>
                <w:color w:val="000000"/>
                <w:sz w:val="24"/>
              </w:rPr>
            </w:pPr>
          </w:p>
        </w:tc>
      </w:tr>
      <w:tr w:rsidR="00C6198D">
        <w:trPr>
          <w:trHeight w:val="90"/>
        </w:trPr>
        <w:tc>
          <w:tcPr>
            <w:tcW w:w="725" w:type="dxa"/>
          </w:tcPr>
          <w:p w:rsidR="00C6198D" w:rsidRDefault="001452D2">
            <w:pPr>
              <w:ind w:firstLineChars="100" w:firstLine="24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w:t>
            </w:r>
          </w:p>
        </w:tc>
        <w:tc>
          <w:tcPr>
            <w:tcW w:w="7766" w:type="dxa"/>
          </w:tcPr>
          <w:p w:rsidR="00C6198D" w:rsidRDefault="001452D2">
            <w:pP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外包服务商发生重特大安全事故或服务质量有效投诉，造成严重后果的</w:t>
            </w:r>
          </w:p>
        </w:tc>
        <w:tc>
          <w:tcPr>
            <w:tcW w:w="980" w:type="dxa"/>
          </w:tcPr>
          <w:p w:rsidR="00C6198D" w:rsidRDefault="00C6198D">
            <w:pPr>
              <w:rPr>
                <w:rFonts w:ascii="方正小标宋_GBK" w:eastAsia="方正小标宋_GBK" w:hAnsi="方正小标宋_GBK" w:cs="方正小标宋_GBK"/>
                <w:color w:val="000000"/>
                <w:sz w:val="24"/>
              </w:rPr>
            </w:pPr>
          </w:p>
        </w:tc>
      </w:tr>
      <w:tr w:rsidR="00C6198D">
        <w:tc>
          <w:tcPr>
            <w:tcW w:w="725" w:type="dxa"/>
          </w:tcPr>
          <w:p w:rsidR="00C6198D" w:rsidRDefault="001452D2">
            <w:pPr>
              <w:ind w:firstLineChars="100" w:firstLine="24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3</w:t>
            </w:r>
          </w:p>
        </w:tc>
        <w:tc>
          <w:tcPr>
            <w:tcW w:w="7766" w:type="dxa"/>
          </w:tcPr>
          <w:p w:rsidR="00C6198D" w:rsidRDefault="001452D2">
            <w:pP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乙方工作不满足甲方的管理和质量要求以及合同要求，且拒不整改的</w:t>
            </w:r>
          </w:p>
        </w:tc>
        <w:tc>
          <w:tcPr>
            <w:tcW w:w="980" w:type="dxa"/>
          </w:tcPr>
          <w:p w:rsidR="00C6198D" w:rsidRDefault="00C6198D">
            <w:pPr>
              <w:rPr>
                <w:rFonts w:ascii="方正小标宋_GBK" w:eastAsia="方正小标宋_GBK" w:hAnsi="方正小标宋_GBK" w:cs="方正小标宋_GBK"/>
                <w:color w:val="000000"/>
                <w:sz w:val="24"/>
              </w:rPr>
            </w:pPr>
          </w:p>
        </w:tc>
      </w:tr>
      <w:tr w:rsidR="00C6198D">
        <w:tc>
          <w:tcPr>
            <w:tcW w:w="725" w:type="dxa"/>
          </w:tcPr>
          <w:p w:rsidR="00C6198D" w:rsidRDefault="001452D2">
            <w:pPr>
              <w:ind w:firstLineChars="100" w:firstLine="24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4</w:t>
            </w:r>
          </w:p>
        </w:tc>
        <w:tc>
          <w:tcPr>
            <w:tcW w:w="7766" w:type="dxa"/>
          </w:tcPr>
          <w:p w:rsidR="00C6198D" w:rsidRDefault="001452D2">
            <w:pP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乙方被评为“不合格承包商”限期内达不到整改要求的</w:t>
            </w:r>
          </w:p>
        </w:tc>
        <w:tc>
          <w:tcPr>
            <w:tcW w:w="980" w:type="dxa"/>
          </w:tcPr>
          <w:p w:rsidR="00C6198D" w:rsidRDefault="00C6198D">
            <w:pPr>
              <w:rPr>
                <w:rFonts w:ascii="方正小标宋_GBK" w:eastAsia="方正小标宋_GBK" w:hAnsi="方正小标宋_GBK" w:cs="方正小标宋_GBK"/>
                <w:color w:val="000000"/>
                <w:sz w:val="24"/>
              </w:rPr>
            </w:pPr>
          </w:p>
        </w:tc>
      </w:tr>
      <w:tr w:rsidR="00C6198D">
        <w:tc>
          <w:tcPr>
            <w:tcW w:w="725" w:type="dxa"/>
          </w:tcPr>
          <w:p w:rsidR="00C6198D" w:rsidRDefault="001452D2">
            <w:pPr>
              <w:ind w:firstLineChars="100" w:firstLine="24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5</w:t>
            </w:r>
          </w:p>
        </w:tc>
        <w:tc>
          <w:tcPr>
            <w:tcW w:w="7766" w:type="dxa"/>
          </w:tcPr>
          <w:p w:rsidR="00C6198D" w:rsidRDefault="001452D2">
            <w:pP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因乙方原因给甲方造成重大损失或恶劣影响的</w:t>
            </w:r>
          </w:p>
        </w:tc>
        <w:tc>
          <w:tcPr>
            <w:tcW w:w="980" w:type="dxa"/>
          </w:tcPr>
          <w:p w:rsidR="00C6198D" w:rsidRDefault="00C6198D">
            <w:pPr>
              <w:rPr>
                <w:rFonts w:ascii="方正小标宋_GBK" w:eastAsia="方正小标宋_GBK" w:hAnsi="方正小标宋_GBK" w:cs="方正小标宋_GBK"/>
                <w:color w:val="000000"/>
                <w:sz w:val="24"/>
              </w:rPr>
            </w:pPr>
          </w:p>
        </w:tc>
      </w:tr>
    </w:tbl>
    <w:p w:rsidR="00C6198D" w:rsidRDefault="001452D2">
      <w:pPr>
        <w:rPr>
          <w:rFonts w:ascii="方正小标宋_GBK" w:eastAsia="方正小标宋_GBK" w:hAnsi="方正小标宋_GBK" w:cs="方正小标宋_GBK"/>
          <w:color w:val="FF0000"/>
          <w:sz w:val="24"/>
        </w:rPr>
      </w:pPr>
      <w:r>
        <w:rPr>
          <w:rFonts w:ascii="方正小标宋_GBK" w:eastAsia="方正小标宋_GBK" w:hAnsi="方正小标宋_GBK" w:cs="方正小标宋_GBK" w:hint="eastAsia"/>
          <w:color w:val="000000"/>
          <w:sz w:val="24"/>
        </w:rPr>
        <w:t xml:space="preserve"> 注：乙方出现上表所列情形的，甲方有权解除合同。</w:t>
      </w:r>
    </w:p>
    <w:p w:rsidR="00C6198D" w:rsidRDefault="001452D2">
      <w:pPr>
        <w:rPr>
          <w:rFonts w:ascii="仿宋" w:eastAsia="仿宋" w:hAnsi="仿宋"/>
          <w:b/>
          <w:bCs/>
          <w:sz w:val="28"/>
          <w:szCs w:val="28"/>
        </w:rPr>
      </w:pPr>
      <w:r>
        <w:rPr>
          <w:rFonts w:ascii="仿宋" w:eastAsia="仿宋" w:hAnsi="仿宋" w:hint="eastAsia"/>
          <w:b/>
          <w:bCs/>
          <w:sz w:val="28"/>
          <w:szCs w:val="28"/>
        </w:rPr>
        <w:br w:type="page"/>
      </w:r>
    </w:p>
    <w:p w:rsidR="00C6198D" w:rsidRDefault="001452D2">
      <w:pPr>
        <w:rPr>
          <w:rFonts w:ascii="宋体" w:hAnsi="宋体"/>
          <w:bCs/>
          <w:sz w:val="32"/>
          <w:szCs w:val="32"/>
        </w:rPr>
      </w:pPr>
      <w:r>
        <w:rPr>
          <w:rFonts w:ascii="宋体" w:hAnsi="宋体" w:hint="eastAsia"/>
          <w:bCs/>
          <w:sz w:val="32"/>
          <w:szCs w:val="32"/>
        </w:rPr>
        <w:lastRenderedPageBreak/>
        <w:t>附件9：</w:t>
      </w:r>
    </w:p>
    <w:p w:rsidR="00C6198D" w:rsidRDefault="001452D2">
      <w:pPr>
        <w:pStyle w:val="a4"/>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常用工器具清单</w:t>
      </w:r>
    </w:p>
    <w:tbl>
      <w:tblPr>
        <w:tblW w:w="8336" w:type="dxa"/>
        <w:tblLayout w:type="fixed"/>
        <w:tblCellMar>
          <w:left w:w="0" w:type="dxa"/>
          <w:right w:w="0" w:type="dxa"/>
        </w:tblCellMar>
        <w:tblLook w:val="04A0" w:firstRow="1" w:lastRow="0" w:firstColumn="1" w:lastColumn="0" w:noHBand="0" w:noVBand="1"/>
      </w:tblPr>
      <w:tblGrid>
        <w:gridCol w:w="1003"/>
        <w:gridCol w:w="3375"/>
        <w:gridCol w:w="1003"/>
        <w:gridCol w:w="1952"/>
        <w:gridCol w:w="1003"/>
      </w:tblGrid>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序号</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名称</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数量</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用途</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备注</w:t>
            </w: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110kV验电笔</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1只</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检修验电</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10kV验电笔</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1只</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检修验电</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0.4kV验电笔</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1只</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检修验电</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万用表</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1台</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5</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绝缘电阻表</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1台</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测试</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6</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安全帽</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5个</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7</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高空作业安全带</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1副</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8</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套装工具</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1套</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9</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高压拉闸杆</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1副</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10</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110kV接地线</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2组</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10kV接地线</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2组</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jc w:val="cente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手锯</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2把</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清障</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jc w:val="cente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望远镜</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2只</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巡视</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jc w:val="cente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强光手电</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2个</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巡视</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jc w:val="cente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15</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测距仪</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一台</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巡视</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jc w:val="cente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16</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架空线除冰工具</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1套</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除冰</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jc w:val="cente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17</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绝缘靴</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5双</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jc w:val="center"/>
              <w:rPr>
                <w:rFonts w:ascii="方正小标宋_GBK" w:eastAsia="方正小标宋_GBK" w:hAnsi="方正小标宋_GBK" w:cs="方正小标宋_GBK"/>
                <w:color w:val="000000"/>
                <w:sz w:val="24"/>
              </w:rPr>
            </w:pPr>
          </w:p>
        </w:tc>
      </w:tr>
      <w:tr w:rsidR="00C6198D">
        <w:trPr>
          <w:trHeight w:val="375"/>
        </w:trPr>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18</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绝缘手套</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5双</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1452D2">
            <w:pPr>
              <w:jc w:val="center"/>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检修</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198D" w:rsidRDefault="00C6198D">
            <w:pPr>
              <w:jc w:val="center"/>
              <w:rPr>
                <w:rFonts w:ascii="方正小标宋_GBK" w:eastAsia="方正小标宋_GBK" w:hAnsi="方正小标宋_GBK" w:cs="方正小标宋_GBK"/>
                <w:color w:val="000000"/>
                <w:sz w:val="24"/>
              </w:rPr>
            </w:pPr>
          </w:p>
        </w:tc>
      </w:tr>
    </w:tbl>
    <w:p w:rsidR="00C6198D" w:rsidRDefault="00C6198D">
      <w:pPr>
        <w:pStyle w:val="a4"/>
      </w:pPr>
    </w:p>
    <w:sectPr w:rsidR="00C6198D">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9B" w:rsidRDefault="0030129B">
      <w:r>
        <w:separator/>
      </w:r>
    </w:p>
  </w:endnote>
  <w:endnote w:type="continuationSeparator" w:id="0">
    <w:p w:rsidR="0030129B" w:rsidRDefault="0030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Microsoft YaHei UI"/>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2D2" w:rsidRDefault="001452D2">
    <w:pPr>
      <w:pStyle w:val="a7"/>
      <w:jc w:val="center"/>
    </w:pPr>
    <w:r>
      <w:fldChar w:fldCharType="begin"/>
    </w:r>
    <w:r>
      <w:instrText xml:space="preserve"> PAGE   \* MERGEFORMAT </w:instrText>
    </w:r>
    <w:r>
      <w:fldChar w:fldCharType="separate"/>
    </w:r>
    <w:r w:rsidR="003B1AE9" w:rsidRPr="003B1AE9">
      <w:rPr>
        <w:noProof/>
        <w:lang w:val="zh-CN"/>
      </w:rPr>
      <w:t>-</w:t>
    </w:r>
    <w:r w:rsidR="003B1AE9">
      <w:rPr>
        <w:noProof/>
      </w:rPr>
      <w:t xml:space="preserve"> 19 -</w:t>
    </w:r>
    <w:r>
      <w:rPr>
        <w:lang w:val="zh-CN"/>
      </w:rPr>
      <w:fldChar w:fldCharType="end"/>
    </w:r>
  </w:p>
  <w:p w:rsidR="001452D2" w:rsidRDefault="001452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2D2" w:rsidRDefault="001452D2">
    <w:pPr>
      <w:pStyle w:val="a7"/>
      <w:jc w:val="center"/>
    </w:pPr>
    <w:r>
      <w:fldChar w:fldCharType="begin"/>
    </w:r>
    <w:r>
      <w:instrText xml:space="preserve"> PAGE   \* MERGEFORMAT </w:instrText>
    </w:r>
    <w:r>
      <w:fldChar w:fldCharType="separate"/>
    </w:r>
    <w:r w:rsidR="003B1AE9" w:rsidRPr="003B1AE9">
      <w:rPr>
        <w:noProof/>
        <w:lang w:val="zh-CN"/>
      </w:rPr>
      <w:t>53</w:t>
    </w:r>
    <w:r>
      <w:rPr>
        <w:lang w:val="zh-CN"/>
      </w:rPr>
      <w:fldChar w:fldCharType="end"/>
    </w:r>
  </w:p>
  <w:p w:rsidR="001452D2" w:rsidRDefault="001452D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2D2" w:rsidRDefault="001452D2">
    <w:pPr>
      <w:pStyle w:val="a7"/>
      <w:jc w:val="center"/>
    </w:pPr>
    <w:r>
      <w:fldChar w:fldCharType="begin"/>
    </w:r>
    <w:r>
      <w:instrText xml:space="preserve"> PAGE   \* MERGEFORMAT </w:instrText>
    </w:r>
    <w:r>
      <w:fldChar w:fldCharType="separate"/>
    </w:r>
    <w:r w:rsidR="003B1AE9" w:rsidRPr="003B1AE9">
      <w:rPr>
        <w:noProof/>
        <w:lang w:val="zh-CN"/>
      </w:rPr>
      <w:t>59</w:t>
    </w:r>
    <w:r>
      <w:rPr>
        <w:lang w:val="zh-CN"/>
      </w:rPr>
      <w:fldChar w:fldCharType="end"/>
    </w:r>
  </w:p>
  <w:p w:rsidR="001452D2" w:rsidRDefault="001452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9B" w:rsidRDefault="0030129B">
      <w:r>
        <w:separator/>
      </w:r>
    </w:p>
  </w:footnote>
  <w:footnote w:type="continuationSeparator" w:id="0">
    <w:p w:rsidR="0030129B" w:rsidRDefault="00301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0B16F"/>
    <w:multiLevelType w:val="singleLevel"/>
    <w:tmpl w:val="DCF0B16F"/>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59E4"/>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127C0"/>
    <w:rsid w:val="00126337"/>
    <w:rsid w:val="0013184B"/>
    <w:rsid w:val="00140784"/>
    <w:rsid w:val="001452D2"/>
    <w:rsid w:val="00146445"/>
    <w:rsid w:val="001505AE"/>
    <w:rsid w:val="00150869"/>
    <w:rsid w:val="001559E7"/>
    <w:rsid w:val="00163E7C"/>
    <w:rsid w:val="00180D31"/>
    <w:rsid w:val="00181249"/>
    <w:rsid w:val="00182F1E"/>
    <w:rsid w:val="001849E2"/>
    <w:rsid w:val="0018716E"/>
    <w:rsid w:val="0018776C"/>
    <w:rsid w:val="0019019A"/>
    <w:rsid w:val="0019205A"/>
    <w:rsid w:val="00192AF6"/>
    <w:rsid w:val="00196FD2"/>
    <w:rsid w:val="00197314"/>
    <w:rsid w:val="001C452E"/>
    <w:rsid w:val="001D0060"/>
    <w:rsid w:val="001E04F7"/>
    <w:rsid w:val="001E0DD3"/>
    <w:rsid w:val="001F2E0C"/>
    <w:rsid w:val="001F52E9"/>
    <w:rsid w:val="00202EEA"/>
    <w:rsid w:val="0020792F"/>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129B"/>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1AE9"/>
    <w:rsid w:val="003B3EA4"/>
    <w:rsid w:val="003B7133"/>
    <w:rsid w:val="003B79B9"/>
    <w:rsid w:val="003C7185"/>
    <w:rsid w:val="003D6803"/>
    <w:rsid w:val="003E074E"/>
    <w:rsid w:val="003E7FB7"/>
    <w:rsid w:val="003F0A60"/>
    <w:rsid w:val="003F0EB1"/>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2FAB"/>
    <w:rsid w:val="004F307F"/>
    <w:rsid w:val="004F3384"/>
    <w:rsid w:val="004F3F16"/>
    <w:rsid w:val="004F6B0B"/>
    <w:rsid w:val="0052266E"/>
    <w:rsid w:val="00550BF1"/>
    <w:rsid w:val="00566ECB"/>
    <w:rsid w:val="005766B4"/>
    <w:rsid w:val="0058393D"/>
    <w:rsid w:val="005863EB"/>
    <w:rsid w:val="00591811"/>
    <w:rsid w:val="005A5B24"/>
    <w:rsid w:val="005B0811"/>
    <w:rsid w:val="005B2C03"/>
    <w:rsid w:val="005B5E40"/>
    <w:rsid w:val="005B623B"/>
    <w:rsid w:val="005B6DF6"/>
    <w:rsid w:val="005B72F8"/>
    <w:rsid w:val="005C4CBA"/>
    <w:rsid w:val="005C68C6"/>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058D7"/>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37D79"/>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153BB"/>
    <w:rsid w:val="00916F24"/>
    <w:rsid w:val="009325DE"/>
    <w:rsid w:val="00941604"/>
    <w:rsid w:val="00942CCC"/>
    <w:rsid w:val="00956D31"/>
    <w:rsid w:val="0096421C"/>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93E"/>
    <w:rsid w:val="00B13BD8"/>
    <w:rsid w:val="00B22AD5"/>
    <w:rsid w:val="00B23001"/>
    <w:rsid w:val="00B27562"/>
    <w:rsid w:val="00B31151"/>
    <w:rsid w:val="00B3115C"/>
    <w:rsid w:val="00B44196"/>
    <w:rsid w:val="00B45D09"/>
    <w:rsid w:val="00B7070E"/>
    <w:rsid w:val="00B719CE"/>
    <w:rsid w:val="00B73FE8"/>
    <w:rsid w:val="00B75B2B"/>
    <w:rsid w:val="00B81C3E"/>
    <w:rsid w:val="00B83591"/>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198D"/>
    <w:rsid w:val="00C636E6"/>
    <w:rsid w:val="00C643C9"/>
    <w:rsid w:val="00C6512E"/>
    <w:rsid w:val="00C745A1"/>
    <w:rsid w:val="00C7596B"/>
    <w:rsid w:val="00C80539"/>
    <w:rsid w:val="00C826C9"/>
    <w:rsid w:val="00C9189F"/>
    <w:rsid w:val="00C93570"/>
    <w:rsid w:val="00CA22C7"/>
    <w:rsid w:val="00CB739A"/>
    <w:rsid w:val="00CC2123"/>
    <w:rsid w:val="00CC2C5D"/>
    <w:rsid w:val="00CC4C22"/>
    <w:rsid w:val="00CE63A2"/>
    <w:rsid w:val="00CF5BF8"/>
    <w:rsid w:val="00CF7A22"/>
    <w:rsid w:val="00D125EB"/>
    <w:rsid w:val="00D149F1"/>
    <w:rsid w:val="00D45135"/>
    <w:rsid w:val="00D47F13"/>
    <w:rsid w:val="00D63B4A"/>
    <w:rsid w:val="00D64587"/>
    <w:rsid w:val="00D6507B"/>
    <w:rsid w:val="00D66438"/>
    <w:rsid w:val="00D75600"/>
    <w:rsid w:val="00D80CA9"/>
    <w:rsid w:val="00D81DC5"/>
    <w:rsid w:val="00D83800"/>
    <w:rsid w:val="00DA1CBE"/>
    <w:rsid w:val="00DB73DB"/>
    <w:rsid w:val="00DD501E"/>
    <w:rsid w:val="00DD6002"/>
    <w:rsid w:val="00DE57E2"/>
    <w:rsid w:val="00DF0117"/>
    <w:rsid w:val="00DF18B6"/>
    <w:rsid w:val="00DF642B"/>
    <w:rsid w:val="00DF6498"/>
    <w:rsid w:val="00E01F30"/>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1F63"/>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2F41"/>
    <w:rsid w:val="00F74A15"/>
    <w:rsid w:val="00F77D17"/>
    <w:rsid w:val="00F8042D"/>
    <w:rsid w:val="00F85181"/>
    <w:rsid w:val="00FA17E2"/>
    <w:rsid w:val="00FA6503"/>
    <w:rsid w:val="00FB4220"/>
    <w:rsid w:val="00FC7961"/>
    <w:rsid w:val="00FD5645"/>
    <w:rsid w:val="00FD5A31"/>
    <w:rsid w:val="00FE7DA0"/>
    <w:rsid w:val="00FF1C7D"/>
    <w:rsid w:val="00FF5E49"/>
    <w:rsid w:val="018E717F"/>
    <w:rsid w:val="027031DC"/>
    <w:rsid w:val="04C62F1A"/>
    <w:rsid w:val="04D12315"/>
    <w:rsid w:val="05314011"/>
    <w:rsid w:val="06926D13"/>
    <w:rsid w:val="06B0704C"/>
    <w:rsid w:val="07672918"/>
    <w:rsid w:val="08123686"/>
    <w:rsid w:val="0A56544B"/>
    <w:rsid w:val="0BF409C8"/>
    <w:rsid w:val="101B284F"/>
    <w:rsid w:val="10417C7E"/>
    <w:rsid w:val="12A53375"/>
    <w:rsid w:val="13A51C33"/>
    <w:rsid w:val="14F22359"/>
    <w:rsid w:val="15925856"/>
    <w:rsid w:val="16301051"/>
    <w:rsid w:val="187C5F08"/>
    <w:rsid w:val="1AE76FFF"/>
    <w:rsid w:val="1C2D30C9"/>
    <w:rsid w:val="1D72630C"/>
    <w:rsid w:val="1F35392A"/>
    <w:rsid w:val="212D69FF"/>
    <w:rsid w:val="25133216"/>
    <w:rsid w:val="252C49AB"/>
    <w:rsid w:val="255B4383"/>
    <w:rsid w:val="26DF36D3"/>
    <w:rsid w:val="2B3542A3"/>
    <w:rsid w:val="2BD72CF4"/>
    <w:rsid w:val="2EDF7D38"/>
    <w:rsid w:val="33415356"/>
    <w:rsid w:val="33FF7F41"/>
    <w:rsid w:val="35B2771F"/>
    <w:rsid w:val="36AA7480"/>
    <w:rsid w:val="38333537"/>
    <w:rsid w:val="38BA4CF1"/>
    <w:rsid w:val="38FA1B4F"/>
    <w:rsid w:val="392D11C2"/>
    <w:rsid w:val="3A175922"/>
    <w:rsid w:val="3A9C6630"/>
    <w:rsid w:val="3D1E14A0"/>
    <w:rsid w:val="3E1079B0"/>
    <w:rsid w:val="3EC95C23"/>
    <w:rsid w:val="454823D5"/>
    <w:rsid w:val="46945B7F"/>
    <w:rsid w:val="476A02AE"/>
    <w:rsid w:val="47871F35"/>
    <w:rsid w:val="48042FFF"/>
    <w:rsid w:val="482F185E"/>
    <w:rsid w:val="494962DF"/>
    <w:rsid w:val="4A551F1A"/>
    <w:rsid w:val="4C0842E9"/>
    <w:rsid w:val="4CEA3EFE"/>
    <w:rsid w:val="4D547D0C"/>
    <w:rsid w:val="4D7A0483"/>
    <w:rsid w:val="4E63446B"/>
    <w:rsid w:val="4F1524AB"/>
    <w:rsid w:val="4F226B33"/>
    <w:rsid w:val="4F5A7728"/>
    <w:rsid w:val="519D5331"/>
    <w:rsid w:val="521C4028"/>
    <w:rsid w:val="5530339D"/>
    <w:rsid w:val="5738218D"/>
    <w:rsid w:val="57A71AC0"/>
    <w:rsid w:val="58094566"/>
    <w:rsid w:val="585B0C0B"/>
    <w:rsid w:val="58F2248D"/>
    <w:rsid w:val="595A1DC5"/>
    <w:rsid w:val="59AE32A4"/>
    <w:rsid w:val="5A0C71FE"/>
    <w:rsid w:val="5BDA54B4"/>
    <w:rsid w:val="5C3A4E1A"/>
    <w:rsid w:val="5CE76060"/>
    <w:rsid w:val="5D5E2AEA"/>
    <w:rsid w:val="5F457474"/>
    <w:rsid w:val="60681418"/>
    <w:rsid w:val="617C2116"/>
    <w:rsid w:val="62A826D9"/>
    <w:rsid w:val="667D7612"/>
    <w:rsid w:val="66EB2C2D"/>
    <w:rsid w:val="67F65044"/>
    <w:rsid w:val="68BD0D6F"/>
    <w:rsid w:val="691D65D7"/>
    <w:rsid w:val="6B995283"/>
    <w:rsid w:val="6C542035"/>
    <w:rsid w:val="6F6458B9"/>
    <w:rsid w:val="70172C48"/>
    <w:rsid w:val="704A319D"/>
    <w:rsid w:val="71193D3B"/>
    <w:rsid w:val="725C1E87"/>
    <w:rsid w:val="73D43020"/>
    <w:rsid w:val="75271A85"/>
    <w:rsid w:val="76ED55A2"/>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5E63F"/>
  <w15:docId w15:val="{12531B09-9419-4C5B-B537-C25ADCA9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zjb"/>
    <w:next w:val="a"/>
    <w:link w:val="21"/>
    <w:uiPriority w:val="1"/>
    <w:qFormat/>
    <w:locked/>
    <w:pPr>
      <w:spacing w:before="120" w:after="120"/>
      <w:outlineLvl w:val="1"/>
    </w:pPr>
    <w:rPr>
      <w:rFonts w:eastAsia="黑体"/>
      <w:sz w:val="32"/>
    </w:rPr>
  </w:style>
  <w:style w:type="paragraph" w:styleId="3">
    <w:name w:val="heading 3"/>
    <w:basedOn w:val="a"/>
    <w:next w:val="a"/>
    <w:qFormat/>
    <w:locked/>
    <w:pPr>
      <w:keepNext/>
      <w:keepLines/>
      <w:spacing w:line="360" w:lineRule="auto"/>
      <w:outlineLvl w:val="2"/>
    </w:pPr>
    <w:rPr>
      <w:b/>
      <w:bCs/>
      <w:sz w:val="24"/>
      <w:szCs w:val="32"/>
    </w:rPr>
  </w:style>
  <w:style w:type="paragraph" w:styleId="5">
    <w:name w:val="heading 5"/>
    <w:basedOn w:val="a"/>
    <w:next w:val="a"/>
    <w:uiPriority w:val="9"/>
    <w:semiHidden/>
    <w:unhideWhenUsed/>
    <w:qFormat/>
    <w:locke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styleId="a3">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4">
    <w:name w:val="Body Text"/>
    <w:basedOn w:val="a"/>
    <w:next w:val="a"/>
    <w:qFormat/>
    <w:rPr>
      <w:kern w:val="0"/>
      <w:sz w:val="26"/>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0">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qFormat/>
    <w:locked/>
    <w:pPr>
      <w:spacing w:before="240" w:after="60" w:line="360" w:lineRule="auto"/>
      <w:jc w:val="center"/>
      <w:outlineLvl w:val="0"/>
    </w:pPr>
    <w:rPr>
      <w:rFonts w:ascii="Calibri" w:hAnsi="Calibri"/>
      <w:b/>
      <w:bCs/>
      <w:sz w:val="32"/>
      <w:szCs w:val="32"/>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customStyle="1" w:styleId="a6">
    <w:name w:val="批注框文本 字符"/>
    <w:basedOn w:val="a0"/>
    <w:link w:val="a5"/>
    <w:uiPriority w:val="99"/>
    <w:semiHidden/>
    <w:qFormat/>
    <w:locked/>
    <w:rPr>
      <w:rFonts w:ascii="Times New Roman" w:hAnsi="Times New Roman"/>
      <w:kern w:val="2"/>
      <w:sz w:val="18"/>
    </w:rPr>
  </w:style>
  <w:style w:type="character" w:customStyle="1" w:styleId="a8">
    <w:name w:val="页脚 字符"/>
    <w:basedOn w:val="a0"/>
    <w:link w:val="a7"/>
    <w:uiPriority w:val="99"/>
    <w:qFormat/>
    <w:locked/>
    <w:rPr>
      <w:sz w:val="18"/>
    </w:rPr>
  </w:style>
  <w:style w:type="character" w:customStyle="1" w:styleId="aa">
    <w:name w:val="页眉 字符"/>
    <w:basedOn w:val="a0"/>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3">
    <w:name w:val="标题 2 字符"/>
    <w:basedOn w:val="a0"/>
    <w:uiPriority w:val="1"/>
    <w:qFormat/>
    <w:rPr>
      <w:rFonts w:eastAsia="黑体"/>
      <w:kern w:val="2"/>
      <w:sz w:val="32"/>
      <w:szCs w:val="24"/>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0"/>
    <w:link w:val="zjb1"/>
    <w:qFormat/>
    <w:rPr>
      <w:rFonts w:eastAsia="华文中宋"/>
      <w:b/>
      <w:color w:val="000000"/>
      <w:sz w:val="72"/>
      <w:szCs w:val="72"/>
      <w:lang w:eastAsia="en-US"/>
    </w:rPr>
  </w:style>
  <w:style w:type="character" w:customStyle="1" w:styleId="zjb0">
    <w:name w:val="zjb正文 字符"/>
    <w:basedOn w:val="a0"/>
    <w:link w:val="zjb"/>
    <w:qFormat/>
    <w:rPr>
      <w:rFonts w:ascii="仿宋_GB2312" w:eastAsia="仿宋_GB2312" w:hAnsi="仿宋" w:cs="宋体"/>
      <w:color w:val="000000"/>
      <w:sz w:val="30"/>
      <w:szCs w:val="30"/>
      <w:lang w:eastAsia="en-US"/>
    </w:rPr>
  </w:style>
  <w:style w:type="paragraph" w:styleId="af">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0"/>
    <w:link w:val="1"/>
    <w:qFormat/>
    <w:rPr>
      <w:b/>
      <w:bCs/>
      <w:kern w:val="44"/>
      <w:sz w:val="44"/>
      <w:szCs w:val="44"/>
    </w:rPr>
  </w:style>
  <w:style w:type="character" w:customStyle="1" w:styleId="font41">
    <w:name w:val="font41"/>
    <w:basedOn w:val="a0"/>
    <w:qFormat/>
    <w:rPr>
      <w:rFonts w:ascii="宋体" w:eastAsia="宋体" w:hAnsi="宋体" w:cs="宋体" w:hint="eastAsia"/>
      <w:color w:val="000000"/>
      <w:sz w:val="48"/>
      <w:szCs w:val="48"/>
      <w:u w:val="none"/>
    </w:rPr>
  </w:style>
  <w:style w:type="paragraph" w:customStyle="1" w:styleId="zjb3">
    <w:name w:val="zjb标题3"/>
    <w:basedOn w:val="5"/>
    <w:qFormat/>
    <w:pPr>
      <w:spacing w:before="0" w:after="120" w:line="360" w:lineRule="auto"/>
      <w:ind w:firstLineChars="200" w:firstLine="200"/>
      <w:outlineLvl w:val="9"/>
    </w:pPr>
    <w:rPr>
      <w:rFonts w:ascii="黑体" w:eastAsia="黑体" w:hAnsi="仿宋" w:cs="宋体"/>
      <w:b w:val="0"/>
      <w:color w:val="000000"/>
      <w:sz w:val="30"/>
      <w:szCs w:val="24"/>
    </w:rPr>
  </w:style>
  <w:style w:type="character" w:customStyle="1" w:styleId="21">
    <w:name w:val="标题 2 字符1"/>
    <w:link w:val="2"/>
    <w:uiPriority w:val="1"/>
    <w:qFormat/>
    <w:rPr>
      <w:rFonts w:ascii="仿宋_GB2312" w:eastAsia="黑体" w:hAnsi="仿宋" w:cs="宋体"/>
      <w:color w:val="000000"/>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4q7osVkGV5W__QAmPjiNEIKKoFaI2irR3xk4R6ZiXRtpABQpCAEeErP4QlewWDsw-StxOMModXytkxwUqLx8a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aidu.com/link?url=D7PclfkRd0PG8xTfIIgQXjcBQgcM3q31AnjUBz3KipWq6D8SIwlHXKGu6VvIJECHzu3vMPq7R_9eMSv_0DVcQ_"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link?url=jAslJ29cHQmfm11Ts6n4SYOqGbW17FTkif-lno6PbzSfHr8yQcAhCfxxDXNjl__QPPBedxJ0ba4guywLQeDarK&amp;wd=&amp;eqid=ddc7168e0002409600000006620a2b1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aidu.com/baidu.php?url=K00000K3Zd4fCW_uEVI0ndnLry2CVdRMV3nrjKYf1JMkqorIymCnuaDZwZARSPyRjUlLizDRofkhtTcqT9unPJZThPR61ZrsgAWcwWpaPVT0KKuhVHPIpHLL4kxQcctKBn9zJTTIb1ITAKvbYrM1M4Tp-BrNlY6OxVCKRcjQdPD_G-liDb922e-Vg0kNRWmLuDdxjuR_7go7w2KG5z49N5AtsXxM.Db_NR2Ar5Od66kqhrPQnYPg-gYePBc2hIP7PjMLW9HD-WFdeRlrKYdYUAZ1lTrOI9qUn5M8sSL4mIOW9tSMj_tt5VLmx5I9LOj9qUn5M33IOu9qIvZ1L3IS1jlS8Z1lT5o8se5gj4en5VS8Zx8sSxu9qxgjexUd9IAS6-BqM76z4XV7YQPKeCh2QnN1tLQferVauhZVknUPheGvUrrSEGePLZu_LePhOIvyIXdrW6IPIBmLe_hHIkzU2qSOooIPGuCnwrhY_YXoPvPYUljLwnfYpS8PMRhQKGmols1FuC5S9QZu3errSEGePSH_llypDPNjwWikbRojPak8_tIL7f0.U1Yk0ZDqEIrdvQgMdSBz3_oRY_xf1Uo78Xp3tfKspynqnfKY5ToqdqpqYegmVXxglQQBzVHiksKGUHYznWR0u1dEuZCk0ZNG5yF9pywd0ZKGujY1nsKWpyfqn0KVIjYknjD4g1DsnHIxnW0dnNt3PdtknH0Yn7t1PW0k0AVG5H00TMfqnH6Y0AFG5HDdr7tznjwxPH010AdW5HDsnH-xnHbkrHDYPHD1rNtznjRkg1KxPjKxn0KkTA-b5H00TyPGujYs0ZFMIA7M5H00mycqn7ts0ANzu1Ys0ZKs5H00UMus5H08nj0snj0snj00Ugws5H00uAwETjYs0ZFJ5H00uANv5gKW0AuY5H00TA6qn0KET1Ys0AFL5HDs0A4Y5H00TLCq0A71gv-bm1dsTzdMXh93XfKGuAnqiD4a0ZKCIZbq0Zw9ThI-IjY1nNt1nHwxnHb0IZN15HDsrHndrjfdrHndnjDsrHmLP1mk0ZF-TgfqnHmYPj61n1fzPHR4P6K1pyfquAc4nj-brAnsnj0smhn4n0KWTvYqP1bLrDDzwjTdPYfLn17APsK9m1Yk0ZK85H00TydY5H00Tyd15H00uANYgvPsmHYs0ZGY5H00UyPxuMFEUHYsg1Kxn7tsg1Kxn0Kbmy4dmhNxTAk9Uh-bT1Ysg1Kxn7tsg1D4rj04r7ts0ZK9I7qhUA7M5H00uAPGujYs0ANYpyfqQHD0mgPsmvnqn0KdTA-8mvnqn0KkUymqn0KhmLNY5H00pgPWUjYs0A7buhk9u1Yk0Akhm1Ys0AwWmvfq0Zwzmyw-5HmknjDsnfKBuA-b5HPDwWD4n1KaPRPKPbnsn1fzrjwDrHKjwWR1PWfYnR7j0AqW5HD0mMfqnfKEmgwL5H00ULfqnfKETMKY5HcWnankc1cWrHnzPWbzPjTWPW61c1m3nz3snj0snj0Wninzc10WQinsQWnsnjcvnznkQW0snjDsn0K3TLwd5HmknjTdPjm0TNqv5H08PHNxna3sn7tsQW0sg108nWwxna3knNtsQWbLg108nj7xn0KBTdqsThqbpyfqn0KzUv-hUA7M5HD0mLmq0A-1gvPsmHYs0APs5H00ugPY5H00mLFW5Hndn1T1&amp;us=newvui&amp;xst=mWY1wDmkrHnsfWNjfHujnjnYnW6YwjbsfYmdn1mYPj7Kfs715HDdrjckn1D3P1DdPHT1PH6zrHbzg1czPNts0gTqzELgdoLHVIBd4qxC_8Q2dPQZ0gDqEIrdvQgMdSBz3_oRY_xf1Uo78Xp3tf7d5HmknjTdPjmKIjYkPWfYrjn1Pjcd0ydk5H0an0cV0yPC5yuWgLKW0ykd5H0Kmv3qmh7GuZRKnWbdnj0krHmY&amp;word=&amp;ck=2074.15.1644833456450.0.0.356.640.0&amp;shh=www.baidu.com&amp;sht=baidu&amp;wd=" TargetMode="External"/><Relationship Id="rId4" Type="http://schemas.openxmlformats.org/officeDocument/2006/relationships/styles" Target="styles.xml"/><Relationship Id="rId9" Type="http://schemas.openxmlformats.org/officeDocument/2006/relationships/hyperlink" Target="http://www.baidu.com/link?url=4q7osVkGV5W__QAmPjiNEIKKoFaI2irR3xk4R6ZiXRtpABQpCAEeErP4QlewWDsw-StxOMModXytkxwUqLx8a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9C3FC-947D-4136-96C8-D0555AE9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59</Pages>
  <Words>4704</Words>
  <Characters>26818</Characters>
  <Application>Microsoft Office Word</Application>
  <DocSecurity>0</DocSecurity>
  <Lines>223</Lines>
  <Paragraphs>62</Paragraphs>
  <ScaleCrop>false</ScaleCrop>
  <Company>Microsoft</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Administrator.USER-20210520RN</dc:creator>
  <cp:lastModifiedBy>扩指招标采购管理文书</cp:lastModifiedBy>
  <cp:revision>29</cp:revision>
  <cp:lastPrinted>2022-03-10T06:28:00Z</cp:lastPrinted>
  <dcterms:created xsi:type="dcterms:W3CDTF">2017-11-29T06:24:00Z</dcterms:created>
  <dcterms:modified xsi:type="dcterms:W3CDTF">2022-03-29T03:04:00Z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