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方正小标宋_GBK" w:eastAsia="方正小标宋_GBK"/>
          <w:color w:val="000000"/>
          <w:sz w:val="52"/>
          <w:szCs w:val="52"/>
        </w:rPr>
      </w:pPr>
      <w:r>
        <w:rPr>
          <w:rFonts w:hint="eastAsia" w:ascii="方正小标宋_GBK" w:eastAsia="方正小标宋_GBK"/>
          <w:color w:val="000000"/>
          <w:sz w:val="52"/>
          <w:szCs w:val="52"/>
        </w:rPr>
        <w:t>重庆机场集团有限公司</w:t>
      </w:r>
    </w:p>
    <w:p>
      <w:pPr>
        <w:jc w:val="center"/>
        <w:rPr>
          <w:rFonts w:ascii="仿宋" w:hAnsi="仿宋" w:eastAsia="仿宋"/>
          <w:b/>
          <w:color w:val="000000"/>
          <w:sz w:val="52"/>
          <w:szCs w:val="52"/>
        </w:rPr>
      </w:pPr>
    </w:p>
    <w:p>
      <w:pPr>
        <w:adjustRightInd w:val="0"/>
        <w:snapToGrid w:val="0"/>
        <w:jc w:val="center"/>
        <w:rPr>
          <w:rFonts w:ascii="方正小标宋_GBK" w:hAnsi="仿宋" w:eastAsia="方正小标宋_GBK" w:cs="方正小标宋简体"/>
          <w:bCs/>
          <w:color w:val="000000"/>
          <w:sz w:val="44"/>
          <w:szCs w:val="44"/>
        </w:rPr>
      </w:pPr>
      <w:r>
        <w:rPr>
          <w:rFonts w:hint="eastAsia" w:ascii="方正小标宋_GBK" w:hAnsi="仿宋" w:eastAsia="方正小标宋_GBK" w:cs="方正小标宋简体"/>
          <w:bCs/>
          <w:color w:val="000000"/>
          <w:sz w:val="44"/>
          <w:szCs w:val="44"/>
          <w:u w:val="none"/>
        </w:rPr>
        <w:t>对外发布区虚拟化平台扩容项</w:t>
      </w:r>
      <w:r>
        <w:rPr>
          <w:rFonts w:hint="eastAsia" w:ascii="方正小标宋_GBK" w:hAnsi="仿宋" w:eastAsia="方正小标宋_GBK" w:cs="方正小标宋简体"/>
          <w:bCs/>
          <w:color w:val="000000"/>
          <w:sz w:val="44"/>
          <w:szCs w:val="44"/>
        </w:rPr>
        <w:t>目</w:t>
      </w:r>
    </w:p>
    <w:p>
      <w:pPr>
        <w:adjustRightInd w:val="0"/>
        <w:snapToGrid w:val="0"/>
        <w:jc w:val="center"/>
        <w:rPr>
          <w:rFonts w:ascii="方正小标宋_GBK" w:hAnsi="仿宋" w:eastAsia="方正小标宋_GBK" w:cs="方正小标宋简体"/>
          <w:bCs/>
          <w:color w:val="000000"/>
          <w:sz w:val="44"/>
          <w:szCs w:val="44"/>
        </w:rPr>
      </w:pPr>
      <w:r>
        <w:rPr>
          <w:rFonts w:hint="eastAsia" w:ascii="方正小标宋_GBK" w:hAnsi="仿宋" w:eastAsia="方正小标宋_GBK" w:cs="方正小标宋简体"/>
          <w:bCs/>
          <w:color w:val="000000"/>
          <w:sz w:val="44"/>
          <w:szCs w:val="44"/>
        </w:rPr>
        <w:t>比选采购文件</w:t>
      </w:r>
    </w:p>
    <w:p>
      <w:pPr>
        <w:autoSpaceDE w:val="0"/>
        <w:autoSpaceDN w:val="0"/>
        <w:adjustRightInd w:val="0"/>
        <w:spacing w:line="360" w:lineRule="auto"/>
        <w:jc w:val="center"/>
        <w:rPr>
          <w:rFonts w:ascii="仿宋_GB2312" w:hAnsi="仿宋" w:eastAsia="仿宋_GB2312" w:cs="宋体"/>
          <w:b/>
          <w:bCs/>
          <w:color w:val="000000"/>
          <w:sz w:val="36"/>
          <w:szCs w:val="36"/>
          <w:lang w:val="zh-CN"/>
        </w:rPr>
      </w:pPr>
    </w:p>
    <w:p>
      <w:pPr>
        <w:autoSpaceDE w:val="0"/>
        <w:autoSpaceDN w:val="0"/>
        <w:adjustRightInd w:val="0"/>
        <w:spacing w:line="360" w:lineRule="auto"/>
        <w:jc w:val="center"/>
        <w:rPr>
          <w:rFonts w:ascii="仿宋_GB2312" w:hAnsi="仿宋" w:eastAsia="仿宋_GB2312" w:cs="宋体"/>
          <w:b/>
          <w:bCs/>
          <w:color w:val="000000"/>
          <w:sz w:val="36"/>
          <w:szCs w:val="36"/>
          <w:lang w:val="zh-CN"/>
        </w:rPr>
      </w:pPr>
      <w:r>
        <w:rPr>
          <w:rFonts w:hint="eastAsia" w:ascii="仿宋_GB2312" w:hAnsi="仿宋" w:eastAsia="仿宋_GB2312" w:cs="宋体"/>
          <w:b/>
          <w:bCs/>
          <w:color w:val="000000"/>
          <w:sz w:val="36"/>
          <w:szCs w:val="36"/>
          <w:lang w:val="zh-CN"/>
        </w:rPr>
        <w:t>比选方式</w:t>
      </w:r>
      <w:r>
        <w:rPr>
          <w:rFonts w:ascii="仿宋_GB2312" w:hAnsi="仿宋" w:eastAsia="仿宋_GB2312" w:cs="宋体"/>
          <w:b/>
          <w:bCs/>
          <w:color w:val="000000"/>
          <w:sz w:val="36"/>
          <w:szCs w:val="36"/>
          <w:lang w:val="zh-CN"/>
        </w:rPr>
        <w:t>—</w:t>
      </w:r>
      <w:r>
        <w:rPr>
          <w:rFonts w:hint="eastAsia" w:ascii="仿宋_GB2312" w:hAnsi="仿宋" w:eastAsia="仿宋_GB2312" w:cs="宋体"/>
          <w:b/>
          <w:bCs/>
          <w:color w:val="000000"/>
          <w:sz w:val="36"/>
          <w:szCs w:val="36"/>
          <w:lang w:val="zh-CN"/>
        </w:rPr>
        <w:t>有效最低价法</w:t>
      </w:r>
    </w:p>
    <w:p>
      <w:pPr>
        <w:jc w:val="center"/>
        <w:rPr>
          <w:rFonts w:ascii="仿宋" w:hAnsi="仿宋" w:eastAsia="仿宋"/>
          <w:b/>
          <w:color w:val="000000"/>
          <w:sz w:val="32"/>
        </w:rPr>
      </w:pPr>
    </w:p>
    <w:p>
      <w:pPr>
        <w:jc w:val="center"/>
        <w:rPr>
          <w:rFonts w:ascii="仿宋" w:hAnsi="仿宋" w:eastAsia="仿宋"/>
          <w:b/>
          <w:color w:val="000000"/>
          <w:sz w:val="32"/>
        </w:rPr>
      </w:pPr>
    </w:p>
    <w:p>
      <w:pPr>
        <w:autoSpaceDE w:val="0"/>
        <w:autoSpaceDN w:val="0"/>
        <w:adjustRightInd w:val="0"/>
        <w:spacing w:line="360" w:lineRule="auto"/>
        <w:jc w:val="center"/>
        <w:rPr>
          <w:rFonts w:ascii="仿宋_GB2312" w:hAnsi="仿宋" w:eastAsia="仿宋_GB2312" w:cs="宋体"/>
          <w:b/>
          <w:bCs/>
          <w:color w:val="000000"/>
          <w:sz w:val="36"/>
          <w:szCs w:val="36"/>
          <w:lang w:val="zh-CN"/>
        </w:rPr>
      </w:pPr>
      <w:r>
        <w:rPr>
          <w:rFonts w:hint="eastAsia" w:ascii="仿宋_GB2312" w:hAnsi="仿宋" w:eastAsia="仿宋_GB2312" w:cs="宋体"/>
          <w:b/>
          <w:bCs/>
          <w:color w:val="000000"/>
          <w:sz w:val="36"/>
          <w:szCs w:val="36"/>
          <w:lang w:val="zh-CN"/>
        </w:rPr>
        <w:t>编号：设备</w:t>
      </w:r>
      <w:r>
        <w:rPr>
          <w:rFonts w:hint="eastAsia" w:ascii="仿宋_GB2312" w:hAnsi="仿宋" w:eastAsia="仿宋_GB2312" w:cs="宋体"/>
          <w:b/>
          <w:bCs/>
          <w:color w:val="000000"/>
          <w:sz w:val="36"/>
          <w:szCs w:val="36"/>
          <w:lang w:val="en-US" w:eastAsia="zh-CN"/>
        </w:rPr>
        <w:t xml:space="preserve"> </w:t>
      </w:r>
      <w:r>
        <w:rPr>
          <w:rFonts w:hint="eastAsia" w:ascii="仿宋_GB2312" w:hAnsi="仿宋" w:eastAsia="仿宋_GB2312" w:cs="宋体"/>
          <w:b/>
          <w:bCs/>
          <w:color w:val="000000"/>
          <w:sz w:val="36"/>
          <w:szCs w:val="36"/>
          <w:lang w:val="zh-CN"/>
        </w:rPr>
        <w:t>2022-001</w:t>
      </w:r>
      <w:r>
        <w:rPr>
          <w:rFonts w:ascii="仿宋_GB2312" w:hAnsi="仿宋" w:eastAsia="仿宋_GB2312" w:cs="宋体"/>
          <w:b/>
          <w:bCs/>
          <w:color w:val="000000"/>
          <w:sz w:val="36"/>
          <w:szCs w:val="36"/>
          <w:lang w:val="zh-CN"/>
        </w:rPr>
        <w:t xml:space="preserve"> </w:t>
      </w:r>
    </w:p>
    <w:p>
      <w:pPr>
        <w:jc w:val="center"/>
        <w:rPr>
          <w:rFonts w:ascii="仿宋" w:hAnsi="仿宋" w:eastAsia="仿宋"/>
          <w:b/>
          <w:color w:val="000000"/>
          <w:sz w:val="32"/>
        </w:rPr>
      </w:pPr>
    </w:p>
    <w:p>
      <w:pPr>
        <w:jc w:val="center"/>
        <w:rPr>
          <w:rFonts w:ascii="仿宋" w:hAnsi="仿宋" w:eastAsia="仿宋"/>
          <w:b/>
          <w:color w:val="000000"/>
          <w:sz w:val="52"/>
        </w:rPr>
      </w:pPr>
    </w:p>
    <w:p>
      <w:pPr>
        <w:jc w:val="center"/>
        <w:rPr>
          <w:rFonts w:ascii="仿宋" w:hAnsi="仿宋" w:eastAsia="仿宋"/>
          <w:b/>
          <w:color w:val="000000"/>
          <w:sz w:val="52"/>
        </w:rPr>
      </w:pPr>
    </w:p>
    <w:p>
      <w:pPr>
        <w:autoSpaceDE w:val="0"/>
        <w:autoSpaceDN w:val="0"/>
        <w:adjustRightInd w:val="0"/>
        <w:spacing w:line="360" w:lineRule="auto"/>
        <w:jc w:val="center"/>
        <w:rPr>
          <w:rFonts w:ascii="仿宋_GB2312" w:hAnsi="仿宋" w:eastAsia="仿宋_GB2312" w:cs="宋体"/>
          <w:b/>
          <w:bCs/>
          <w:color w:val="000000"/>
          <w:sz w:val="32"/>
          <w:szCs w:val="32"/>
          <w:lang w:val="zh-CN"/>
        </w:rPr>
      </w:pPr>
      <w:r>
        <w:rPr>
          <w:rFonts w:hint="eastAsia" w:ascii="仿宋_GB2312" w:hAnsi="仿宋" w:eastAsia="仿宋_GB2312" w:cs="宋体"/>
          <w:b/>
          <w:bCs/>
          <w:color w:val="000000"/>
          <w:sz w:val="32"/>
          <w:szCs w:val="32"/>
          <w:lang w:val="zh-CN"/>
        </w:rPr>
        <w:t>重庆机场集团有限公司</w:t>
      </w:r>
    </w:p>
    <w:p>
      <w:pPr>
        <w:autoSpaceDE w:val="0"/>
        <w:autoSpaceDN w:val="0"/>
        <w:adjustRightInd w:val="0"/>
        <w:spacing w:line="360" w:lineRule="auto"/>
        <w:jc w:val="center"/>
        <w:rPr>
          <w:rFonts w:ascii="仿宋_GB2312" w:hAnsi="仿宋" w:eastAsia="仿宋_GB2312" w:cs="宋体"/>
          <w:b/>
          <w:bCs/>
          <w:color w:val="000000"/>
          <w:sz w:val="32"/>
          <w:szCs w:val="32"/>
          <w:lang w:val="zh-CN"/>
        </w:rPr>
      </w:pPr>
      <w:r>
        <w:rPr>
          <w:rFonts w:hint="eastAsia" w:ascii="仿宋_GB2312" w:hAnsi="仿宋" w:eastAsia="仿宋_GB2312" w:cs="宋体"/>
          <w:b/>
          <w:bCs/>
          <w:color w:val="000000"/>
          <w:sz w:val="32"/>
          <w:szCs w:val="32"/>
          <w:lang w:val="zh-CN"/>
        </w:rPr>
        <w:t>采购办公室（代章）</w:t>
      </w:r>
    </w:p>
    <w:p>
      <w:pPr>
        <w:rPr>
          <w:rFonts w:ascii="仿宋" w:hAnsi="仿宋" w:eastAsia="仿宋"/>
          <w:b/>
          <w:color w:val="000000"/>
          <w:sz w:val="32"/>
          <w:szCs w:val="32"/>
        </w:rPr>
      </w:pPr>
    </w:p>
    <w:p>
      <w:pPr>
        <w:autoSpaceDE w:val="0"/>
        <w:autoSpaceDN w:val="0"/>
        <w:adjustRightInd w:val="0"/>
        <w:spacing w:line="360" w:lineRule="auto"/>
        <w:jc w:val="center"/>
        <w:rPr>
          <w:rFonts w:ascii="仿宋_GB2312" w:hAnsi="仿宋" w:eastAsia="仿宋_GB2312" w:cs="宋体"/>
          <w:b/>
          <w:bCs/>
          <w:color w:val="000000"/>
          <w:sz w:val="32"/>
          <w:szCs w:val="32"/>
          <w:lang w:val="zh-CN"/>
        </w:rPr>
      </w:pPr>
      <w:r>
        <w:rPr>
          <w:rFonts w:hint="eastAsia" w:ascii="仿宋_GB2312" w:hAnsi="仿宋" w:eastAsia="仿宋_GB2312" w:cs="宋体"/>
          <w:b/>
          <w:bCs/>
          <w:color w:val="000000"/>
          <w:sz w:val="32"/>
          <w:szCs w:val="32"/>
          <w:lang w:val="zh-CN"/>
        </w:rPr>
        <w:t>二〇二二年</w:t>
      </w:r>
      <w:r>
        <w:rPr>
          <w:rFonts w:hint="eastAsia" w:ascii="仿宋_GB2312" w:hAnsi="仿宋" w:eastAsia="仿宋_GB2312" w:cs="宋体"/>
          <w:b/>
          <w:bCs/>
          <w:color w:val="000000"/>
          <w:sz w:val="32"/>
          <w:szCs w:val="32"/>
          <w:lang w:val="en-US" w:eastAsia="zh-CN"/>
        </w:rPr>
        <w:t>二</w:t>
      </w:r>
      <w:r>
        <w:rPr>
          <w:rFonts w:hint="eastAsia" w:ascii="仿宋_GB2312" w:hAnsi="仿宋" w:eastAsia="仿宋_GB2312" w:cs="宋体"/>
          <w:b/>
          <w:bCs/>
          <w:color w:val="000000"/>
          <w:sz w:val="32"/>
          <w:szCs w:val="32"/>
          <w:lang w:val="zh-CN"/>
        </w:rPr>
        <w:t>月</w:t>
      </w:r>
    </w:p>
    <w:p>
      <w:pPr>
        <w:pStyle w:val="2"/>
      </w:pPr>
    </w:p>
    <w:p/>
    <w:p>
      <w:pPr>
        <w:pStyle w:val="2"/>
        <w:rPr>
          <w:rFonts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目录</w:t>
      </w:r>
    </w:p>
    <w:p/>
    <w:p>
      <w:pPr>
        <w:pStyle w:val="2"/>
      </w:pP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第一章  比选公告及响应人须知</w:t>
      </w: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第二章  合同条款及格式</w:t>
      </w: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第三章  比选附件</w:t>
      </w:r>
    </w:p>
    <w:p/>
    <w:p/>
    <w:p>
      <w:pPr>
        <w:pStyle w:val="2"/>
      </w:pPr>
    </w:p>
    <w:p/>
    <w:p>
      <w:pPr>
        <w:pStyle w:val="2"/>
      </w:pPr>
    </w:p>
    <w:p/>
    <w:p>
      <w:pPr>
        <w:pStyle w:val="2"/>
      </w:pPr>
    </w:p>
    <w:p/>
    <w:p>
      <w:pPr>
        <w:pStyle w:val="2"/>
      </w:pPr>
    </w:p>
    <w:p/>
    <w:p>
      <w:pPr>
        <w:pStyle w:val="2"/>
      </w:pPr>
    </w:p>
    <w:p/>
    <w:p>
      <w:pPr>
        <w:pStyle w:val="2"/>
      </w:pPr>
    </w:p>
    <w:p>
      <w:pPr>
        <w:pStyle w:val="2"/>
      </w:pPr>
    </w:p>
    <w:p>
      <w:pPr>
        <w:pStyle w:val="2"/>
        <w:rPr>
          <w:rFonts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第一章 比选公告及响应人须知</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我司决定于近期将对终端安全管理系统采购项目项目进行比选采购。本比选采购办法适用于我司范围内公开招标限额以下的采购活动。</w:t>
      </w:r>
    </w:p>
    <w:p>
      <w:pPr>
        <w:widowControl/>
        <w:spacing w:line="360" w:lineRule="auto"/>
        <w:ind w:firstLine="562"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一、项目实施内容</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项目名称：对外发布区虚拟化平台扩容项目</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项目地点：重庆江北国际机场内</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1.3 </w:t>
      </w:r>
      <w:r>
        <w:rPr>
          <w:rFonts w:hint="eastAsia" w:ascii="方正仿宋_GBK" w:hAnsi="方正仿宋_GBK" w:eastAsia="方正仿宋_GBK" w:cs="方正仿宋_GBK"/>
          <w:sz w:val="28"/>
          <w:szCs w:val="28"/>
        </w:rPr>
        <w:t>项目内容：购置2台物理服务器及相应的光模块、虚拟化软件对现有基于vSAN的虚拟化平台进行扩容，以增加虚拟化平台的计算和存储资源。</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项目采购清单：</w:t>
      </w:r>
    </w:p>
    <w:tbl>
      <w:tblPr>
        <w:tblStyle w:val="1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070"/>
        <w:gridCol w:w="4784"/>
        <w:gridCol w:w="583"/>
        <w:gridCol w:w="600"/>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766" w:type="dxa"/>
            <w:vAlign w:val="center"/>
          </w:tcPr>
          <w:p>
            <w:pPr>
              <w:jc w:val="center"/>
              <w:rPr>
                <w:b/>
                <w:sz w:val="28"/>
                <w:szCs w:val="28"/>
              </w:rPr>
            </w:pPr>
            <w:r>
              <w:rPr>
                <w:rFonts w:hint="eastAsia"/>
                <w:b/>
                <w:sz w:val="28"/>
                <w:szCs w:val="28"/>
              </w:rPr>
              <w:t>序号</w:t>
            </w:r>
          </w:p>
        </w:tc>
        <w:tc>
          <w:tcPr>
            <w:tcW w:w="1070" w:type="dxa"/>
            <w:vAlign w:val="center"/>
          </w:tcPr>
          <w:p>
            <w:pPr>
              <w:jc w:val="center"/>
              <w:rPr>
                <w:b/>
                <w:sz w:val="28"/>
                <w:szCs w:val="28"/>
              </w:rPr>
            </w:pPr>
            <w:r>
              <w:rPr>
                <w:rFonts w:hint="eastAsia"/>
                <w:b/>
                <w:sz w:val="28"/>
                <w:szCs w:val="28"/>
              </w:rPr>
              <w:t>品名</w:t>
            </w:r>
          </w:p>
        </w:tc>
        <w:tc>
          <w:tcPr>
            <w:tcW w:w="4784" w:type="dxa"/>
            <w:vAlign w:val="center"/>
          </w:tcPr>
          <w:p>
            <w:pPr>
              <w:jc w:val="center"/>
              <w:rPr>
                <w:b/>
                <w:sz w:val="28"/>
                <w:szCs w:val="28"/>
              </w:rPr>
            </w:pPr>
            <w:r>
              <w:rPr>
                <w:rFonts w:hint="eastAsia"/>
                <w:b/>
                <w:sz w:val="28"/>
                <w:szCs w:val="28"/>
              </w:rPr>
              <w:t>规格</w:t>
            </w:r>
          </w:p>
        </w:tc>
        <w:tc>
          <w:tcPr>
            <w:tcW w:w="583" w:type="dxa"/>
            <w:vAlign w:val="center"/>
          </w:tcPr>
          <w:p>
            <w:pPr>
              <w:jc w:val="center"/>
              <w:rPr>
                <w:b/>
                <w:sz w:val="28"/>
                <w:szCs w:val="28"/>
              </w:rPr>
            </w:pPr>
            <w:r>
              <w:rPr>
                <w:rFonts w:hint="eastAsia"/>
                <w:b/>
                <w:sz w:val="28"/>
                <w:szCs w:val="28"/>
              </w:rPr>
              <w:t>单位</w:t>
            </w:r>
          </w:p>
        </w:tc>
        <w:tc>
          <w:tcPr>
            <w:tcW w:w="600" w:type="dxa"/>
            <w:vAlign w:val="center"/>
          </w:tcPr>
          <w:p>
            <w:pPr>
              <w:jc w:val="center"/>
              <w:rPr>
                <w:b/>
                <w:sz w:val="28"/>
                <w:szCs w:val="28"/>
              </w:rPr>
            </w:pPr>
            <w:r>
              <w:rPr>
                <w:rFonts w:hint="eastAsia"/>
                <w:b/>
                <w:sz w:val="28"/>
                <w:szCs w:val="28"/>
              </w:rPr>
              <w:t>数量</w:t>
            </w:r>
          </w:p>
        </w:tc>
        <w:tc>
          <w:tcPr>
            <w:tcW w:w="719" w:type="dxa"/>
            <w:vAlign w:val="center"/>
          </w:tcPr>
          <w:p>
            <w:pPr>
              <w:jc w:val="center"/>
              <w:rPr>
                <w:b/>
                <w:sz w:val="28"/>
                <w:szCs w:val="28"/>
              </w:rPr>
            </w:pPr>
            <w:r>
              <w:rPr>
                <w:rFonts w:hint="eastAsia"/>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766" w:type="dxa"/>
            <w:vAlign w:val="center"/>
          </w:tcPr>
          <w:p>
            <w:pPr>
              <w:widowControl/>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1070" w:type="dxa"/>
            <w:vAlign w:val="center"/>
          </w:tcPr>
          <w:p>
            <w:pPr>
              <w:rPr>
                <w:rFonts w:ascii="宋体" w:hAnsi="宋体"/>
                <w:sz w:val="24"/>
              </w:rPr>
            </w:pPr>
            <w:r>
              <w:rPr>
                <w:rFonts w:hint="eastAsia" w:ascii="宋体" w:hAnsi="宋体"/>
                <w:sz w:val="24"/>
              </w:rPr>
              <w:t>服务器</w:t>
            </w:r>
          </w:p>
        </w:tc>
        <w:tc>
          <w:tcPr>
            <w:tcW w:w="4784" w:type="dxa"/>
            <w:vAlign w:val="center"/>
          </w:tcPr>
          <w:p>
            <w:pPr>
              <w:rPr>
                <w:rFonts w:ascii="宋体" w:hAnsi="宋体"/>
                <w:sz w:val="24"/>
              </w:rPr>
            </w:pPr>
            <w:r>
              <w:rPr>
                <w:rFonts w:hint="eastAsia" w:ascii="宋体" w:hAnsi="宋体"/>
                <w:sz w:val="24"/>
              </w:rPr>
              <w:t>CPU： 2*Intel Xeon Gold 5118</w:t>
            </w:r>
          </w:p>
          <w:p>
            <w:pPr>
              <w:rPr>
                <w:rFonts w:ascii="宋体" w:hAnsi="宋体"/>
                <w:sz w:val="24"/>
              </w:rPr>
            </w:pPr>
            <w:r>
              <w:rPr>
                <w:rFonts w:hint="eastAsia" w:ascii="宋体" w:hAnsi="宋体"/>
                <w:sz w:val="24"/>
              </w:rPr>
              <w:t>内存：256G</w:t>
            </w:r>
          </w:p>
          <w:p>
            <w:pPr>
              <w:rPr>
                <w:rFonts w:ascii="宋体" w:hAnsi="宋体"/>
                <w:sz w:val="24"/>
              </w:rPr>
            </w:pPr>
            <w:r>
              <w:rPr>
                <w:rFonts w:hint="eastAsia" w:ascii="宋体" w:hAnsi="宋体"/>
                <w:sz w:val="24"/>
              </w:rPr>
              <w:t>阵列卡：9270-8i 阵列卡</w:t>
            </w:r>
          </w:p>
          <w:p>
            <w:pPr>
              <w:rPr>
                <w:rFonts w:ascii="宋体" w:hAnsi="宋体"/>
                <w:sz w:val="24"/>
              </w:rPr>
            </w:pPr>
            <w:r>
              <w:rPr>
                <w:rFonts w:hint="eastAsia" w:ascii="宋体" w:hAnsi="宋体"/>
                <w:sz w:val="24"/>
              </w:rPr>
              <w:t>硬盘：8*1.8T SAS 10K硬盘</w:t>
            </w:r>
          </w:p>
          <w:p>
            <w:pPr>
              <w:rPr>
                <w:rFonts w:ascii="宋体" w:hAnsi="宋体"/>
                <w:sz w:val="24"/>
              </w:rPr>
            </w:pPr>
            <w:r>
              <w:rPr>
                <w:rFonts w:hint="eastAsia" w:ascii="宋体" w:hAnsi="宋体"/>
                <w:sz w:val="24"/>
              </w:rPr>
              <w:t>硬盘：2*800G 企业级SSD硬盘</w:t>
            </w:r>
          </w:p>
          <w:p>
            <w:pPr>
              <w:rPr>
                <w:rFonts w:ascii="宋体" w:hAnsi="宋体"/>
                <w:sz w:val="24"/>
              </w:rPr>
            </w:pPr>
            <w:r>
              <w:rPr>
                <w:rFonts w:hint="eastAsia" w:ascii="宋体" w:hAnsi="宋体"/>
                <w:sz w:val="24"/>
              </w:rPr>
              <w:t>硬盘：240G 企业级SSD硬盘</w:t>
            </w:r>
          </w:p>
          <w:p>
            <w:pPr>
              <w:rPr>
                <w:rFonts w:ascii="宋体" w:hAnsi="宋体"/>
                <w:sz w:val="24"/>
              </w:rPr>
            </w:pPr>
            <w:r>
              <w:rPr>
                <w:rFonts w:hint="eastAsia" w:ascii="宋体" w:hAnsi="宋体"/>
                <w:sz w:val="24"/>
              </w:rPr>
              <w:t>网卡：4*1G RJ45+4*10G光口（含模块）</w:t>
            </w:r>
          </w:p>
          <w:p>
            <w:pPr>
              <w:rPr>
                <w:rFonts w:ascii="宋体" w:hAnsi="宋体"/>
                <w:sz w:val="24"/>
              </w:rPr>
            </w:pPr>
            <w:r>
              <w:rPr>
                <w:rFonts w:hint="eastAsia" w:ascii="宋体" w:hAnsi="宋体"/>
                <w:sz w:val="24"/>
              </w:rPr>
              <w:t>HBA卡: HBA 16Gb  双端口 SFP+(含2个多模光模块)</w:t>
            </w:r>
          </w:p>
          <w:p>
            <w:pPr>
              <w:rPr>
                <w:rFonts w:ascii="宋体" w:hAnsi="宋体"/>
                <w:sz w:val="24"/>
              </w:rPr>
            </w:pPr>
            <w:r>
              <w:rPr>
                <w:rFonts w:hint="eastAsia" w:ascii="宋体" w:hAnsi="宋体"/>
                <w:sz w:val="24"/>
              </w:rPr>
              <w:t>电源：双电源</w:t>
            </w:r>
          </w:p>
          <w:p>
            <w:pPr>
              <w:rPr>
                <w:rFonts w:ascii="宋体" w:hAnsi="宋体"/>
                <w:sz w:val="24"/>
              </w:rPr>
            </w:pPr>
            <w:r>
              <w:rPr>
                <w:rFonts w:hint="eastAsia" w:ascii="宋体" w:hAnsi="宋体"/>
                <w:sz w:val="24"/>
              </w:rPr>
              <w:t>含静态滑轨套件</w:t>
            </w:r>
          </w:p>
        </w:tc>
        <w:tc>
          <w:tcPr>
            <w:tcW w:w="583" w:type="dxa"/>
            <w:vAlign w:val="center"/>
          </w:tcPr>
          <w:p>
            <w:pPr>
              <w:rPr>
                <w:rFonts w:ascii="宋体" w:hAnsi="宋体"/>
                <w:sz w:val="24"/>
              </w:rPr>
            </w:pPr>
            <w:r>
              <w:rPr>
                <w:rFonts w:hint="eastAsia" w:ascii="宋体" w:hAnsi="宋体"/>
                <w:sz w:val="24"/>
              </w:rPr>
              <w:t>台</w:t>
            </w:r>
          </w:p>
        </w:tc>
        <w:tc>
          <w:tcPr>
            <w:tcW w:w="600" w:type="dxa"/>
            <w:vAlign w:val="center"/>
          </w:tcPr>
          <w:p>
            <w:pPr>
              <w:rPr>
                <w:rFonts w:ascii="宋体" w:hAnsi="宋体"/>
                <w:sz w:val="24"/>
              </w:rPr>
            </w:pPr>
            <w:r>
              <w:rPr>
                <w:rFonts w:hint="eastAsia" w:ascii="宋体" w:hAnsi="宋体"/>
                <w:sz w:val="24"/>
              </w:rPr>
              <w:t>2</w:t>
            </w:r>
          </w:p>
        </w:tc>
        <w:tc>
          <w:tcPr>
            <w:tcW w:w="719" w:type="dxa"/>
            <w:vAlign w:val="center"/>
          </w:tcPr>
          <w:p>
            <w:pPr>
              <w:widowControl/>
              <w:spacing w:line="360" w:lineRule="auto"/>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766" w:type="dxa"/>
            <w:vAlign w:val="center"/>
          </w:tcPr>
          <w:p>
            <w:pPr>
              <w:widowControl/>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p>
        </w:tc>
        <w:tc>
          <w:tcPr>
            <w:tcW w:w="1070" w:type="dxa"/>
            <w:vAlign w:val="center"/>
          </w:tcPr>
          <w:p>
            <w:pPr>
              <w:rPr>
                <w:rFonts w:ascii="宋体" w:hAnsi="宋体"/>
                <w:sz w:val="24"/>
              </w:rPr>
            </w:pPr>
            <w:r>
              <w:rPr>
                <w:rFonts w:hint="eastAsia" w:ascii="宋体" w:hAnsi="宋体"/>
                <w:sz w:val="24"/>
              </w:rPr>
              <w:t>服务器虚拟化软件</w:t>
            </w:r>
          </w:p>
        </w:tc>
        <w:tc>
          <w:tcPr>
            <w:tcW w:w="4784" w:type="dxa"/>
            <w:vAlign w:val="center"/>
          </w:tcPr>
          <w:p>
            <w:pPr>
              <w:rPr>
                <w:rFonts w:ascii="宋体" w:hAnsi="宋体"/>
                <w:sz w:val="24"/>
              </w:rPr>
            </w:pPr>
            <w:r>
              <w:rPr>
                <w:rFonts w:hint="eastAsia" w:ascii="宋体" w:hAnsi="宋体"/>
                <w:sz w:val="24"/>
              </w:rPr>
              <w:t>VMware vSphere 7 Enterprise Plus（一年原厂基础级服务）</w:t>
            </w:r>
          </w:p>
        </w:tc>
        <w:tc>
          <w:tcPr>
            <w:tcW w:w="583" w:type="dxa"/>
            <w:vAlign w:val="center"/>
          </w:tcPr>
          <w:p>
            <w:pPr>
              <w:rPr>
                <w:rFonts w:ascii="宋体" w:hAnsi="宋体"/>
                <w:sz w:val="24"/>
              </w:rPr>
            </w:pPr>
            <w:r>
              <w:rPr>
                <w:rFonts w:hint="eastAsia" w:ascii="宋体" w:hAnsi="宋体"/>
                <w:sz w:val="24"/>
              </w:rPr>
              <w:t>C</w:t>
            </w:r>
          </w:p>
        </w:tc>
        <w:tc>
          <w:tcPr>
            <w:tcW w:w="600" w:type="dxa"/>
            <w:vAlign w:val="center"/>
          </w:tcPr>
          <w:p>
            <w:pPr>
              <w:rPr>
                <w:rFonts w:ascii="宋体" w:hAnsi="宋体"/>
                <w:sz w:val="24"/>
              </w:rPr>
            </w:pPr>
            <w:r>
              <w:rPr>
                <w:rFonts w:hint="eastAsia" w:ascii="宋体" w:hAnsi="宋体"/>
                <w:sz w:val="24"/>
              </w:rPr>
              <w:t>4</w:t>
            </w:r>
          </w:p>
        </w:tc>
        <w:tc>
          <w:tcPr>
            <w:tcW w:w="719" w:type="dxa"/>
            <w:vAlign w:val="center"/>
          </w:tcPr>
          <w:p>
            <w:pPr>
              <w:widowControl/>
              <w:spacing w:line="360" w:lineRule="auto"/>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766" w:type="dxa"/>
            <w:vAlign w:val="center"/>
          </w:tcPr>
          <w:p>
            <w:pPr>
              <w:widowControl/>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p>
        </w:tc>
        <w:tc>
          <w:tcPr>
            <w:tcW w:w="1070" w:type="dxa"/>
            <w:vAlign w:val="center"/>
          </w:tcPr>
          <w:p>
            <w:pPr>
              <w:rPr>
                <w:rFonts w:ascii="宋体" w:hAnsi="宋体"/>
                <w:sz w:val="24"/>
              </w:rPr>
            </w:pPr>
            <w:r>
              <w:rPr>
                <w:rFonts w:hint="eastAsia" w:ascii="宋体" w:hAnsi="宋体"/>
                <w:sz w:val="24"/>
              </w:rPr>
              <w:t>分布式存储管理软件</w:t>
            </w:r>
          </w:p>
        </w:tc>
        <w:tc>
          <w:tcPr>
            <w:tcW w:w="4784" w:type="dxa"/>
            <w:vAlign w:val="center"/>
          </w:tcPr>
          <w:p>
            <w:pPr>
              <w:rPr>
                <w:rFonts w:ascii="宋体" w:hAnsi="宋体"/>
                <w:sz w:val="24"/>
              </w:rPr>
            </w:pPr>
            <w:r>
              <w:rPr>
                <w:rFonts w:hint="eastAsia" w:ascii="宋体" w:hAnsi="宋体"/>
                <w:sz w:val="24"/>
              </w:rPr>
              <w:t>VMware Virtual SAN 7 Standard（一年原厂基础级服务）</w:t>
            </w:r>
          </w:p>
        </w:tc>
        <w:tc>
          <w:tcPr>
            <w:tcW w:w="583" w:type="dxa"/>
            <w:vAlign w:val="center"/>
          </w:tcPr>
          <w:p>
            <w:pPr>
              <w:rPr>
                <w:rFonts w:ascii="宋体" w:hAnsi="宋体"/>
                <w:sz w:val="24"/>
              </w:rPr>
            </w:pPr>
            <w:r>
              <w:rPr>
                <w:rFonts w:hint="eastAsia" w:ascii="宋体" w:hAnsi="宋体"/>
                <w:sz w:val="24"/>
              </w:rPr>
              <w:t>C</w:t>
            </w:r>
          </w:p>
        </w:tc>
        <w:tc>
          <w:tcPr>
            <w:tcW w:w="600" w:type="dxa"/>
            <w:vAlign w:val="center"/>
          </w:tcPr>
          <w:p>
            <w:pPr>
              <w:rPr>
                <w:rFonts w:ascii="宋体" w:hAnsi="宋体"/>
                <w:sz w:val="24"/>
              </w:rPr>
            </w:pPr>
            <w:r>
              <w:rPr>
                <w:rFonts w:hint="eastAsia" w:ascii="宋体" w:hAnsi="宋体"/>
                <w:sz w:val="24"/>
              </w:rPr>
              <w:t>4</w:t>
            </w:r>
          </w:p>
        </w:tc>
        <w:tc>
          <w:tcPr>
            <w:tcW w:w="719" w:type="dxa"/>
            <w:vAlign w:val="center"/>
          </w:tcPr>
          <w:p>
            <w:pPr>
              <w:widowControl/>
              <w:spacing w:line="360" w:lineRule="auto"/>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766" w:type="dxa"/>
            <w:vAlign w:val="center"/>
          </w:tcPr>
          <w:p>
            <w:pPr>
              <w:widowControl/>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w:t>
            </w:r>
          </w:p>
        </w:tc>
        <w:tc>
          <w:tcPr>
            <w:tcW w:w="1070" w:type="dxa"/>
            <w:vAlign w:val="center"/>
          </w:tcPr>
          <w:p>
            <w:pPr>
              <w:rPr>
                <w:rFonts w:ascii="宋体" w:hAnsi="宋体"/>
                <w:sz w:val="24"/>
              </w:rPr>
            </w:pPr>
            <w:r>
              <w:rPr>
                <w:rFonts w:hint="eastAsia" w:ascii="宋体" w:hAnsi="宋体"/>
                <w:sz w:val="24"/>
              </w:rPr>
              <w:t>监控软件</w:t>
            </w:r>
          </w:p>
        </w:tc>
        <w:tc>
          <w:tcPr>
            <w:tcW w:w="4784" w:type="dxa"/>
            <w:vAlign w:val="center"/>
          </w:tcPr>
          <w:p>
            <w:pPr>
              <w:rPr>
                <w:rFonts w:ascii="宋体" w:hAnsi="宋体"/>
                <w:sz w:val="24"/>
              </w:rPr>
            </w:pPr>
            <w:r>
              <w:rPr>
                <w:rFonts w:hint="eastAsia" w:ascii="宋体" w:hAnsi="宋体"/>
                <w:sz w:val="24"/>
              </w:rPr>
              <w:t>VMware vRealize Operations Standard</w:t>
            </w:r>
          </w:p>
        </w:tc>
        <w:tc>
          <w:tcPr>
            <w:tcW w:w="583" w:type="dxa"/>
            <w:vAlign w:val="center"/>
          </w:tcPr>
          <w:p>
            <w:pPr>
              <w:rPr>
                <w:rFonts w:ascii="宋体" w:hAnsi="宋体"/>
                <w:sz w:val="24"/>
              </w:rPr>
            </w:pPr>
            <w:r>
              <w:rPr>
                <w:rFonts w:hint="eastAsia" w:ascii="宋体" w:hAnsi="宋体"/>
                <w:sz w:val="24"/>
              </w:rPr>
              <w:t>C</w:t>
            </w:r>
          </w:p>
        </w:tc>
        <w:tc>
          <w:tcPr>
            <w:tcW w:w="600" w:type="dxa"/>
            <w:vAlign w:val="center"/>
          </w:tcPr>
          <w:p>
            <w:pPr>
              <w:rPr>
                <w:rFonts w:ascii="宋体" w:hAnsi="宋体"/>
                <w:sz w:val="24"/>
              </w:rPr>
            </w:pPr>
            <w:r>
              <w:rPr>
                <w:rFonts w:hint="eastAsia" w:ascii="宋体" w:hAnsi="宋体"/>
                <w:sz w:val="24"/>
              </w:rPr>
              <w:t>4</w:t>
            </w:r>
          </w:p>
        </w:tc>
        <w:tc>
          <w:tcPr>
            <w:tcW w:w="719" w:type="dxa"/>
            <w:vAlign w:val="center"/>
          </w:tcPr>
          <w:p>
            <w:pPr>
              <w:widowControl/>
              <w:spacing w:line="360" w:lineRule="auto"/>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766" w:type="dxa"/>
            <w:vAlign w:val="center"/>
          </w:tcPr>
          <w:p>
            <w:pPr>
              <w:widowControl/>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w:t>
            </w:r>
          </w:p>
        </w:tc>
        <w:tc>
          <w:tcPr>
            <w:tcW w:w="1070" w:type="dxa"/>
            <w:vAlign w:val="center"/>
          </w:tcPr>
          <w:p>
            <w:pPr>
              <w:rPr>
                <w:rFonts w:ascii="宋体" w:hAnsi="宋体"/>
                <w:sz w:val="24"/>
              </w:rPr>
            </w:pPr>
            <w:r>
              <w:rPr>
                <w:rFonts w:hint="eastAsia" w:ascii="宋体" w:hAnsi="宋体"/>
                <w:sz w:val="24"/>
              </w:rPr>
              <w:t>交换机模块</w:t>
            </w:r>
          </w:p>
        </w:tc>
        <w:tc>
          <w:tcPr>
            <w:tcW w:w="4784" w:type="dxa"/>
            <w:vAlign w:val="center"/>
          </w:tcPr>
          <w:p>
            <w:pPr>
              <w:rPr>
                <w:rFonts w:ascii="宋体" w:hAnsi="宋体"/>
                <w:sz w:val="24"/>
              </w:rPr>
            </w:pPr>
            <w:r>
              <w:rPr>
                <w:rFonts w:hint="eastAsia" w:ascii="宋体" w:hAnsi="宋体"/>
                <w:sz w:val="24"/>
              </w:rPr>
              <w:t>SFP+10G万兆多模双芯光纤模块850mm/0.3KM(原厂模块)</w:t>
            </w:r>
          </w:p>
        </w:tc>
        <w:tc>
          <w:tcPr>
            <w:tcW w:w="583" w:type="dxa"/>
            <w:vAlign w:val="center"/>
          </w:tcPr>
          <w:p>
            <w:pPr>
              <w:rPr>
                <w:rFonts w:ascii="宋体" w:hAnsi="宋体"/>
                <w:sz w:val="24"/>
              </w:rPr>
            </w:pPr>
            <w:r>
              <w:rPr>
                <w:rFonts w:hint="eastAsia" w:ascii="宋体" w:hAnsi="宋体"/>
                <w:sz w:val="24"/>
              </w:rPr>
              <w:t>个</w:t>
            </w:r>
          </w:p>
        </w:tc>
        <w:tc>
          <w:tcPr>
            <w:tcW w:w="600" w:type="dxa"/>
            <w:vAlign w:val="center"/>
          </w:tcPr>
          <w:p>
            <w:pPr>
              <w:rPr>
                <w:rFonts w:ascii="宋体" w:hAnsi="宋体"/>
                <w:sz w:val="24"/>
              </w:rPr>
            </w:pPr>
            <w:r>
              <w:rPr>
                <w:rFonts w:hint="eastAsia" w:ascii="宋体" w:hAnsi="宋体"/>
                <w:sz w:val="24"/>
              </w:rPr>
              <w:t>4</w:t>
            </w:r>
          </w:p>
        </w:tc>
        <w:tc>
          <w:tcPr>
            <w:tcW w:w="719" w:type="dxa"/>
            <w:vAlign w:val="center"/>
          </w:tcPr>
          <w:p>
            <w:pPr>
              <w:widowControl/>
              <w:spacing w:line="360" w:lineRule="auto"/>
              <w:rPr>
                <w:rFonts w:ascii="方正仿宋_GBK" w:hAnsi="方正仿宋_GBK" w:eastAsia="方正仿宋_GBK" w:cs="方正仿宋_GBK"/>
                <w:sz w:val="28"/>
                <w:szCs w:val="28"/>
              </w:rPr>
            </w:pPr>
          </w:p>
        </w:tc>
      </w:tr>
    </w:tbl>
    <w:p>
      <w:pPr>
        <w:widowControl/>
        <w:spacing w:line="360" w:lineRule="auto"/>
        <w:ind w:firstLine="560" w:firstLineChars="200"/>
        <w:jc w:val="left"/>
        <w:rPr>
          <w:rFonts w:ascii="方正仿宋_GBK" w:hAnsi="方正仿宋_GBK" w:eastAsia="方正仿宋_GBK" w:cs="方正仿宋_GBK"/>
          <w:sz w:val="28"/>
          <w:szCs w:val="28"/>
        </w:rPr>
      </w:pP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1.5 </w:t>
      </w:r>
      <w:r>
        <w:rPr>
          <w:rFonts w:hint="eastAsia" w:ascii="方正仿宋_GBK" w:hAnsi="方正仿宋_GBK" w:eastAsia="方正仿宋_GBK" w:cs="方正仿宋_GBK"/>
          <w:sz w:val="28"/>
          <w:szCs w:val="28"/>
        </w:rPr>
        <w:t>工期（或服务期）：自合同签订之日起30日历天。</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6</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质保期：一年。</w:t>
      </w:r>
    </w:p>
    <w:p>
      <w:pPr>
        <w:widowControl/>
        <w:spacing w:line="360" w:lineRule="auto"/>
        <w:ind w:firstLine="562"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二、比选响应人资格要求</w:t>
      </w:r>
    </w:p>
    <w:p>
      <w:pPr>
        <w:widowControl/>
        <w:spacing w:line="360" w:lineRule="auto"/>
        <w:ind w:firstLine="562" w:firstLineChars="200"/>
        <w:jc w:val="left"/>
        <w:rPr>
          <w:rFonts w:ascii="方正仿宋_GBK" w:hAnsi="方正仿宋_GBK" w:eastAsia="方正仿宋_GBK" w:cs="方正仿宋_GBK"/>
          <w:b/>
          <w:sz w:val="28"/>
          <w:szCs w:val="28"/>
        </w:rPr>
      </w:pPr>
      <w:r>
        <w:rPr>
          <w:rFonts w:ascii="方正仿宋_GBK" w:hAnsi="方正仿宋_GBK" w:eastAsia="方正仿宋_GBK" w:cs="方正仿宋_GBK"/>
          <w:b/>
          <w:sz w:val="28"/>
          <w:szCs w:val="28"/>
        </w:rPr>
        <w:t>2.</w:t>
      </w:r>
      <w:r>
        <w:rPr>
          <w:rFonts w:hint="eastAsia" w:ascii="方正仿宋_GBK" w:hAnsi="方正仿宋_GBK" w:eastAsia="方正仿宋_GBK" w:cs="方正仿宋_GBK"/>
          <w:b/>
          <w:sz w:val="28"/>
          <w:szCs w:val="28"/>
        </w:rPr>
        <w:t>1</w:t>
      </w:r>
      <w:r>
        <w:rPr>
          <w:rFonts w:ascii="方正仿宋_GBK" w:hAnsi="方正仿宋_GBK" w:eastAsia="方正仿宋_GBK" w:cs="方正仿宋_GBK"/>
          <w:b/>
          <w:sz w:val="28"/>
          <w:szCs w:val="28"/>
        </w:rPr>
        <w:t xml:space="preserve"> </w:t>
      </w:r>
      <w:r>
        <w:rPr>
          <w:rFonts w:hint="eastAsia" w:ascii="方正仿宋_GBK" w:hAnsi="方正仿宋_GBK" w:eastAsia="方正仿宋_GBK" w:cs="方正仿宋_GBK"/>
          <w:b/>
          <w:sz w:val="28"/>
          <w:szCs w:val="28"/>
        </w:rPr>
        <w:t>资格要求</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.1.1 在中华人民共和国依法注册，具有独立法人资格，具有有效营业执照（提供营业执照复印件加盖单位鲜公章）。</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.1.2 具有</w:t>
      </w:r>
      <w:r>
        <w:rPr>
          <w:rFonts w:ascii="方正仿宋_GBK" w:hAnsi="方正仿宋_GBK" w:eastAsia="方正仿宋_GBK" w:cs="方正仿宋_GBK"/>
          <w:sz w:val="28"/>
          <w:szCs w:val="28"/>
        </w:rPr>
        <w:t>VMware</w:t>
      </w:r>
      <w:r>
        <w:rPr>
          <w:rFonts w:hint="eastAsia" w:ascii="方正仿宋_GBK" w:hAnsi="方正仿宋_GBK" w:eastAsia="方正仿宋_GBK" w:cs="方正仿宋_GBK"/>
          <w:sz w:val="28"/>
          <w:szCs w:val="28"/>
        </w:rPr>
        <w:t>针对本项目的售后服务证明文件（提供vmware售后服务证明文件复印件并加盖单位鲜公章，原件备查）。</w:t>
      </w:r>
    </w:p>
    <w:p>
      <w:pPr>
        <w:widowControl/>
        <w:spacing w:line="360" w:lineRule="auto"/>
        <w:ind w:firstLine="562" w:firstLineChars="200"/>
        <w:jc w:val="left"/>
        <w:rPr>
          <w:rFonts w:ascii="方正仿宋_GBK" w:hAnsi="方正仿宋_GBK" w:eastAsia="方正仿宋_GBK" w:cs="方正仿宋_GBK"/>
          <w:b/>
          <w:sz w:val="28"/>
          <w:szCs w:val="28"/>
        </w:rPr>
      </w:pPr>
      <w:r>
        <w:rPr>
          <w:rFonts w:ascii="方正仿宋_GBK" w:hAnsi="方正仿宋_GBK" w:eastAsia="方正仿宋_GBK" w:cs="方正仿宋_GBK"/>
          <w:b/>
          <w:sz w:val="28"/>
          <w:szCs w:val="28"/>
        </w:rPr>
        <w:t xml:space="preserve">2.2 </w:t>
      </w:r>
      <w:r>
        <w:rPr>
          <w:rFonts w:hint="eastAsia" w:ascii="方正仿宋_GBK" w:hAnsi="方正仿宋_GBK" w:eastAsia="方正仿宋_GBK" w:cs="方正仿宋_GBK"/>
          <w:b/>
          <w:sz w:val="28"/>
          <w:szCs w:val="28"/>
        </w:rPr>
        <w:t>其他要求</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1 本次比选采购不接受联合体。</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法定代表人为同一个人的两个及两个以上法人，母公司、全资子公司及其控股公司，以及其他形式有管理关系的投标人，都不得在同一采购项目中同时参与比选。</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2.2</w:t>
      </w: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信誉要求：①没有处于被责令停业，参与招标采购资格被取消，财产被接管、冻结，破产状态；②比选响应人没有进入采购人黑名单库；③具有履行合同所必需的设备和专业技术能力。</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2.2</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比选响应人如提供虚假材料或未达到上述要求，采购人有权取消其比选资格或成交资格；提供虚假材料的，不予退还其比选响应保证金，并且将列入采购人黑名单库。</w:t>
      </w:r>
    </w:p>
    <w:p>
      <w:pPr>
        <w:widowControl/>
        <w:spacing w:line="360" w:lineRule="auto"/>
        <w:ind w:firstLine="562"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三、项目技术要求</w:t>
      </w:r>
    </w:p>
    <w:p>
      <w:pPr>
        <w:widowControl/>
        <w:spacing w:line="360" w:lineRule="auto"/>
        <w:ind w:firstLine="560" w:firstLineChars="200"/>
        <w:jc w:val="left"/>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sz w:val="28"/>
          <w:szCs w:val="28"/>
        </w:rPr>
        <w:t>根据项目要求进行服务器及虚拟化软件的供货、安装、调试，并加入现网vmware虚拟化平台。</w:t>
      </w:r>
    </w:p>
    <w:p>
      <w:pPr>
        <w:widowControl/>
        <w:spacing w:line="360" w:lineRule="auto"/>
        <w:ind w:firstLine="562"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四、比选响应人报价要求及项目最高限价</w:t>
      </w:r>
    </w:p>
    <w:p>
      <w:pPr>
        <w:widowControl/>
        <w:spacing w:line="360" w:lineRule="auto"/>
        <w:ind w:firstLine="560" w:firstLineChars="200"/>
        <w:jc w:val="left"/>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rPr>
        <w:t>4</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比选响应人的报价应包含为完成本项目供货及各阶段服务所发生的相应费用。包括但不限于完成本项目所需的人工费、设备费、物资费、样品鉴定费、证件办理费、保险费、风险费、措施费以及项目验收工作所产生的差旅费、会议费、专家指导费等为完成本项目所产生的一切费用（不含增值税）。本</w:t>
      </w:r>
      <w:r>
        <w:rPr>
          <w:rFonts w:hint="eastAsia" w:ascii="方正仿宋_GBK" w:hAnsi="方正仿宋_GBK" w:eastAsia="方正仿宋_GBK" w:cs="方正仿宋_GBK"/>
          <w:sz w:val="28"/>
          <w:szCs w:val="28"/>
          <w:highlight w:val="none"/>
        </w:rPr>
        <w:t>项目报价为包干价，不再另行增加费用。报价的货币应为人民币。</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highlight w:val="none"/>
        </w:rPr>
        <w:t>本项目</w:t>
      </w:r>
      <w:r>
        <w:rPr>
          <w:rFonts w:hint="eastAsia" w:ascii="方正仿宋_GBK" w:hAnsi="方正仿宋_GBK" w:eastAsia="方正仿宋_GBK" w:cs="方正仿宋_GBK"/>
          <w:sz w:val="28"/>
          <w:szCs w:val="28"/>
          <w:highlight w:val="yellow"/>
        </w:rPr>
        <w:t>含增值税税额</w:t>
      </w:r>
      <w:r>
        <w:rPr>
          <w:rFonts w:hint="eastAsia" w:ascii="方正仿宋_GBK" w:hAnsi="方正仿宋_GBK" w:eastAsia="方正仿宋_GBK" w:cs="方正仿宋_GBK"/>
          <w:sz w:val="28"/>
          <w:szCs w:val="28"/>
          <w:highlight w:val="none"/>
        </w:rPr>
        <w:t>的最高限价为人民币</w:t>
      </w:r>
      <w:r>
        <w:rPr>
          <w:rFonts w:ascii="方正仿宋_GBK" w:hAnsi="方正仿宋_GBK" w:eastAsia="方正仿宋_GBK" w:cs="方正仿宋_GBK"/>
          <w:sz w:val="28"/>
          <w:szCs w:val="28"/>
          <w:highlight w:val="none"/>
          <w:u w:val="single"/>
        </w:rPr>
        <w:t>7</w:t>
      </w:r>
      <w:r>
        <w:rPr>
          <w:rFonts w:hint="eastAsia" w:ascii="方正仿宋_GBK" w:hAnsi="方正仿宋_GBK" w:eastAsia="方正仿宋_GBK" w:cs="方正仿宋_GBK"/>
          <w:sz w:val="28"/>
          <w:szCs w:val="28"/>
          <w:highlight w:val="none"/>
          <w:u w:val="single"/>
          <w:lang w:val="en-US" w:eastAsia="zh-CN"/>
        </w:rPr>
        <w:t>0</w:t>
      </w:r>
      <w:r>
        <w:rPr>
          <w:rFonts w:hint="eastAsia" w:ascii="方正仿宋_GBK" w:hAnsi="方正仿宋_GBK" w:eastAsia="方正仿宋_GBK" w:cs="方正仿宋_GBK"/>
          <w:sz w:val="28"/>
          <w:szCs w:val="28"/>
          <w:highlight w:val="none"/>
        </w:rPr>
        <w:t>万元（大写金额</w:t>
      </w:r>
      <w:r>
        <w:rPr>
          <w:rFonts w:hint="eastAsia" w:ascii="方正仿宋_GBK" w:hAnsi="方正仿宋_GBK" w:eastAsia="方正仿宋_GBK" w:cs="方正仿宋_GBK"/>
          <w:sz w:val="28"/>
          <w:szCs w:val="28"/>
        </w:rPr>
        <w:t>：柒拾</w:t>
      </w:r>
      <w:bookmarkStart w:id="17" w:name="_GoBack"/>
      <w:bookmarkEnd w:id="17"/>
      <w:r>
        <w:rPr>
          <w:rFonts w:hint="eastAsia" w:ascii="方正仿宋_GBK" w:hAnsi="方正仿宋_GBK" w:eastAsia="方正仿宋_GBK" w:cs="方正仿宋_GBK"/>
          <w:sz w:val="28"/>
          <w:szCs w:val="28"/>
        </w:rPr>
        <w:t>万元整），报价超过最高限价，将取消比选响应方的比选资格。</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在修正范围内的以下情形不作为比选响应文件作废的依据：</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（1）比选响应文件中的大写金额与小写金额不一致的，以大写金额为准；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（2）数字表示的数额与用文字表示的数额不一致时，以文字数额为准；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（3）总价金额与依据单价计算出的结果不一致的，以单价金额为准修正总价，但单价金额小数点有明显错误的除外。</w:t>
      </w:r>
    </w:p>
    <w:p>
      <w:pPr>
        <w:spacing w:line="360" w:lineRule="auto"/>
        <w:ind w:firstLine="562"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color w:val="000000"/>
          <w:sz w:val="28"/>
          <w:szCs w:val="28"/>
        </w:rPr>
        <w:t>五、</w:t>
      </w:r>
      <w:r>
        <w:rPr>
          <w:rFonts w:hint="eastAsia" w:ascii="方正仿宋_GBK" w:hAnsi="方正仿宋_GBK" w:eastAsia="方正仿宋_GBK" w:cs="方正仿宋_GBK"/>
          <w:b/>
          <w:bCs/>
          <w:color w:val="000000"/>
          <w:sz w:val="28"/>
          <w:szCs w:val="28"/>
        </w:rPr>
        <w:t>成交标准</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本次</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bCs/>
          <w:color w:val="000000"/>
          <w:sz w:val="28"/>
          <w:szCs w:val="28"/>
        </w:rPr>
        <w:t>成交人确定办法采用</w:t>
      </w:r>
      <w:r>
        <w:rPr>
          <w:rFonts w:hint="eastAsia" w:ascii="方正仿宋_GBK" w:hAnsi="方正仿宋_GBK" w:eastAsia="方正仿宋_GBK" w:cs="方正仿宋_GBK"/>
          <w:b/>
          <w:color w:val="000000"/>
          <w:sz w:val="28"/>
          <w:szCs w:val="28"/>
        </w:rPr>
        <w:t>经评审满足条件的最低价</w:t>
      </w:r>
      <w:r>
        <w:rPr>
          <w:rFonts w:hint="eastAsia" w:ascii="方正仿宋_GBK" w:hAnsi="方正仿宋_GBK" w:eastAsia="方正仿宋_GBK" w:cs="方正仿宋_GBK"/>
          <w:bCs/>
          <w:color w:val="000000"/>
          <w:sz w:val="28"/>
          <w:szCs w:val="28"/>
        </w:rPr>
        <w:t>成交，即经采购方按规定组建的评审委员会评审，</w:t>
      </w:r>
      <w:r>
        <w:rPr>
          <w:rFonts w:hint="eastAsia" w:ascii="方正仿宋_GBK" w:hAnsi="方正仿宋_GBK" w:eastAsia="方正仿宋_GBK" w:cs="方正仿宋_GBK"/>
          <w:color w:val="000000"/>
          <w:kern w:val="0"/>
          <w:sz w:val="28"/>
          <w:szCs w:val="28"/>
        </w:rPr>
        <w:t>根据符合采购需求、质量和服务，且报价最低的原则确定成交候选人</w:t>
      </w:r>
      <w:r>
        <w:rPr>
          <w:rFonts w:hint="eastAsia" w:ascii="方正仿宋_GBK" w:hAnsi="方正仿宋_GBK" w:eastAsia="方正仿宋_GBK" w:cs="方正仿宋_GBK"/>
          <w:bCs/>
          <w:color w:val="000000"/>
          <w:sz w:val="28"/>
          <w:szCs w:val="28"/>
        </w:rPr>
        <w:t>。</w:t>
      </w:r>
    </w:p>
    <w:p>
      <w:pPr>
        <w:widowControl/>
        <w:spacing w:line="360" w:lineRule="auto"/>
        <w:ind w:firstLine="560" w:firstLineChars="2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具体</w:t>
      </w:r>
      <w:r>
        <w:rPr>
          <w:rFonts w:hint="eastAsia" w:ascii="方正仿宋_GBK" w:hAnsi="方正仿宋_GBK" w:eastAsia="方正仿宋_GBK" w:cs="方正仿宋_GBK"/>
          <w:color w:val="000000"/>
          <w:sz w:val="28"/>
          <w:szCs w:val="28"/>
        </w:rPr>
        <w:t>比选规则</w:t>
      </w:r>
      <w:r>
        <w:rPr>
          <w:rFonts w:hint="eastAsia" w:ascii="方正仿宋_GBK" w:hAnsi="方正仿宋_GBK" w:eastAsia="方正仿宋_GBK" w:cs="方正仿宋_GBK"/>
          <w:color w:val="000000"/>
          <w:kern w:val="0"/>
          <w:sz w:val="28"/>
          <w:szCs w:val="28"/>
        </w:rPr>
        <w:t>如下：</w:t>
      </w:r>
    </w:p>
    <w:p>
      <w:pPr>
        <w:widowControl/>
        <w:spacing w:line="360" w:lineRule="auto"/>
        <w:ind w:firstLine="560" w:firstLineChars="200"/>
        <w:jc w:val="left"/>
        <w:rPr>
          <w:rFonts w:ascii="方正仿宋_GBK" w:hAnsi="方正仿宋_GBK" w:eastAsia="方正仿宋_GBK" w:cs="方正仿宋_GBK"/>
          <w:color w:val="000000"/>
          <w:kern w:val="0"/>
          <w:sz w:val="28"/>
          <w:szCs w:val="28"/>
        </w:rPr>
      </w:pPr>
      <w:r>
        <w:rPr>
          <w:rFonts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rPr>
        <w:t>.1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方正仿宋_GBK" w:hAnsi="方正仿宋_GBK" w:eastAsia="方正仿宋_GBK" w:cs="方正仿宋_GBK"/>
          <w:bCs/>
          <w:color w:val="000000"/>
          <w:sz w:val="28"/>
          <w:szCs w:val="28"/>
        </w:rPr>
      </w:pPr>
      <w:r>
        <w:rPr>
          <w:rFonts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rPr>
        <w:t>.2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color w:val="000000"/>
          <w:sz w:val="28"/>
          <w:szCs w:val="28"/>
        </w:rPr>
        <w:t>审委员会可以继续评审。经评审后符合采购需求、质量和服务的比选响应人，按报价最低的原则确定采购成交候选人。</w:t>
      </w:r>
    </w:p>
    <w:p>
      <w:pPr>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bCs/>
          <w:color w:val="000000"/>
          <w:sz w:val="28"/>
          <w:szCs w:val="28"/>
        </w:rPr>
        <w:t>5</w:t>
      </w:r>
      <w:r>
        <w:rPr>
          <w:rFonts w:hint="eastAsia" w:ascii="方正仿宋_GBK" w:hAnsi="方正仿宋_GBK" w:eastAsia="方正仿宋_GBK" w:cs="方正仿宋_GBK"/>
          <w:bCs/>
          <w:color w:val="000000"/>
          <w:sz w:val="28"/>
          <w:szCs w:val="28"/>
        </w:rPr>
        <w:t>.3 项目重新比选时，经评审有有效比选响应人的，应当按规定程序，根</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据符合采购需求、质量和服务，且报价最低的原则确定采购成交候选人。</w:t>
      </w:r>
    </w:p>
    <w:p>
      <w:pPr>
        <w:adjustRightInd w:val="0"/>
        <w:snapToGrid w:val="0"/>
        <w:spacing w:line="360" w:lineRule="auto"/>
        <w:ind w:firstLine="562"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六、比选采购文件的发布方式及时间</w:t>
      </w:r>
    </w:p>
    <w:p>
      <w:pPr>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6</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.1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发布方式：比选采购文件及相关资料由重庆机场集团有限公司采购办公室（建设部）公开发布于重庆机场集团有限公司官方网站（www.cqa.cn）。</w:t>
      </w:r>
    </w:p>
    <w:p>
      <w:pPr>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6</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.2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发布时间：</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21</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w:t>
      </w:r>
      <w:bookmarkStart w:id="0" w:name="_Toc45632355"/>
    </w:p>
    <w:p>
      <w:pPr>
        <w:snapToGrid w:val="0"/>
        <w:spacing w:line="360" w:lineRule="auto"/>
        <w:ind w:firstLine="562"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七、对比选采购文件提出问题的截止时间及比选采购人澄清补遗时间</w:t>
      </w:r>
      <w:bookmarkEnd w:id="0"/>
    </w:p>
    <w:p>
      <w:pPr>
        <w:adjustRightInd w:val="0"/>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color w:val="000000" w:themeColor="text1"/>
          <w:kern w:val="0"/>
          <w:sz w:val="28"/>
          <w:szCs w:val="28"/>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.1 比选响应人对比选采购文件如有疑问，须于</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23</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日17：00前将疑问函（加盖单位鲜公章的扫描件）以电子邮件形式发至比选采购人电子邮箱</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50320784</w:t>
      </w:r>
      <w:r>
        <w:rPr>
          <w:rFonts w:ascii="方正仿宋_GBK" w:hAnsi="方正仿宋_GBK" w:eastAsia="方正仿宋_GBK" w:cs="方正仿宋_GBK"/>
          <w:color w:val="000000" w:themeColor="text1"/>
          <w:kern w:val="0"/>
          <w:sz w:val="28"/>
          <w:szCs w:val="28"/>
          <w14:textFill>
            <w14:solidFill>
              <w14:schemeClr w14:val="tx1"/>
            </w14:solidFill>
          </w14:textFill>
        </w:rPr>
        <w:t>@</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qq.com</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，并电话通知比选采购人，过期不再受理。采购人将在比选采购文件提问截止时间后及时组织答疑，答疑内容在重庆机场集团有限公司官方网站（www.cqa.cn）以公告形式发布。</w:t>
      </w:r>
    </w:p>
    <w:p>
      <w:pPr>
        <w:adjustRightInd w:val="0"/>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color w:val="000000" w:themeColor="text1"/>
          <w:kern w:val="0"/>
          <w:sz w:val="28"/>
          <w:szCs w:val="28"/>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.2 采购人对比选采购文件澄清、补遗的内容在</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25</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日17：00前在重庆机场集团有限公司官方网站（www.cqa.cn）以公告形式发布。</w:t>
      </w:r>
    </w:p>
    <w:p>
      <w:pPr>
        <w:adjustRightInd w:val="0"/>
        <w:snapToGrid w:val="0"/>
        <w:spacing w:line="360" w:lineRule="auto"/>
        <w:ind w:firstLine="562"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注：各比选响应人应当随时关注重庆机场集团有限公司官方网站（www.cqa.cn）所发布的相关答疑、澄清或补遗资料，各比选响应人不管下载与否都将被视为已知晓。由此产生的一切后果由比选响应人自负。</w:t>
      </w:r>
    </w:p>
    <w:p>
      <w:pPr>
        <w:snapToGrid w:val="0"/>
        <w:spacing w:line="360" w:lineRule="auto"/>
        <w:ind w:firstLine="557" w:firstLineChars="198"/>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b/>
          <w:color w:val="000000"/>
          <w:kern w:val="0"/>
          <w:sz w:val="28"/>
          <w:szCs w:val="28"/>
        </w:rPr>
        <w:t>八、比选响应保证金及履约保证金</w:t>
      </w:r>
    </w:p>
    <w:p>
      <w:pPr>
        <w:adjustRightInd w:val="0"/>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color w:val="000000" w:themeColor="text1"/>
          <w:kern w:val="0"/>
          <w:sz w:val="28"/>
          <w:szCs w:val="28"/>
          <w14:textFill>
            <w14:solidFill>
              <w14:schemeClr w14:val="tx1"/>
            </w14:solidFill>
          </w14:textFill>
        </w:rPr>
        <w:t>8</w:t>
      </w:r>
      <w:r>
        <w:rPr>
          <w:rFonts w:hint="eastAsia" w:ascii="方正仿宋_GBK" w:hAnsi="方正仿宋_GBK" w:eastAsia="方正仿宋_GBK" w:cs="方正仿宋_GBK"/>
          <w:color w:val="000000" w:themeColor="text1"/>
          <w:kern w:val="0"/>
          <w:sz w:val="28"/>
          <w:szCs w:val="28"/>
          <w14:textFill>
            <w14:solidFill>
              <w14:schemeClr w14:val="tx1"/>
            </w14:solidFill>
          </w14:textFill>
        </w:rPr>
        <w:t>.1 比选响应保证金</w:t>
      </w:r>
    </w:p>
    <w:p>
      <w:pPr>
        <w:adjustRightInd w:val="0"/>
        <w:snapToGrid w:val="0"/>
        <w:spacing w:line="360" w:lineRule="auto"/>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8</w:t>
      </w:r>
      <w:r>
        <w:rPr>
          <w:rFonts w:ascii="方正仿宋_GBK" w:hAnsi="方正仿宋_GBK" w:eastAsia="方正仿宋_GBK" w:cs="方正仿宋_GBK"/>
          <w:color w:val="000000"/>
          <w:kern w:val="0"/>
          <w:sz w:val="28"/>
          <w:szCs w:val="28"/>
        </w:rPr>
        <w:t xml:space="preserve">.1.1 </w:t>
      </w:r>
      <w:r>
        <w:rPr>
          <w:rFonts w:hint="eastAsia" w:ascii="方正仿宋_GBK" w:hAnsi="方正仿宋_GBK" w:eastAsia="方正仿宋_GBK" w:cs="方正仿宋_GBK"/>
          <w:color w:val="000000"/>
          <w:kern w:val="0"/>
          <w:sz w:val="28"/>
          <w:szCs w:val="28"/>
        </w:rPr>
        <w:t>有意愿参与本项目比选的单位应按规定缴纳比选响应保证金（作投标保证金理解），本项目比选响应保证金金额为人民币</w:t>
      </w:r>
      <w:r>
        <w:rPr>
          <w:rFonts w:hint="eastAsia" w:ascii="方正仿宋_GBK" w:hAnsi="方正仿宋_GBK" w:eastAsia="方正仿宋_GBK" w:cs="方正仿宋_GBK"/>
          <w:color w:val="000000"/>
          <w:kern w:val="0"/>
          <w:sz w:val="28"/>
          <w:szCs w:val="28"/>
          <w:u w:val="single"/>
        </w:rPr>
        <w:t>1</w:t>
      </w:r>
      <w:r>
        <w:rPr>
          <w:rFonts w:ascii="方正仿宋_GBK" w:hAnsi="方正仿宋_GBK" w:eastAsia="方正仿宋_GBK" w:cs="方正仿宋_GBK"/>
          <w:color w:val="000000"/>
          <w:kern w:val="0"/>
          <w:sz w:val="28"/>
          <w:szCs w:val="28"/>
          <w:u w:val="single"/>
        </w:rPr>
        <w:t>0000</w:t>
      </w:r>
      <w:r>
        <w:rPr>
          <w:rFonts w:hint="eastAsia" w:ascii="方正仿宋_GBK" w:hAnsi="方正仿宋_GBK" w:eastAsia="方正仿宋_GBK" w:cs="方正仿宋_GBK"/>
          <w:color w:val="000000"/>
          <w:kern w:val="0"/>
          <w:sz w:val="28"/>
          <w:szCs w:val="28"/>
        </w:rPr>
        <w:t>元（大写：</w:t>
      </w:r>
      <w:r>
        <w:rPr>
          <w:rFonts w:hint="eastAsia" w:ascii="方正仿宋_GBK" w:hAnsi="方正仿宋_GBK" w:eastAsia="方正仿宋_GBK" w:cs="方正仿宋_GBK"/>
          <w:kern w:val="0"/>
          <w:sz w:val="28"/>
          <w:szCs w:val="28"/>
          <w:u w:val="single"/>
        </w:rPr>
        <w:t>壹万</w:t>
      </w:r>
      <w:r>
        <w:rPr>
          <w:rFonts w:hint="eastAsia" w:ascii="方正仿宋_GBK" w:hAnsi="方正仿宋_GBK" w:eastAsia="方正仿宋_GBK" w:cs="方正仿宋_GBK"/>
          <w:color w:val="000000"/>
          <w:kern w:val="0"/>
          <w:sz w:val="28"/>
          <w:szCs w:val="28"/>
        </w:rPr>
        <w:t>元整）。</w:t>
      </w:r>
    </w:p>
    <w:p>
      <w:pPr>
        <w:adjustRightInd w:val="0"/>
        <w:snapToGrid w:val="0"/>
        <w:spacing w:line="360" w:lineRule="auto"/>
        <w:ind w:firstLine="560" w:firstLineChars="200"/>
        <w:rPr>
          <w:rFonts w:ascii="方正仿宋_GBK" w:hAnsi="方正仿宋_GBK" w:eastAsia="方正仿宋_GBK" w:cs="方正仿宋_GBK"/>
          <w:color w:val="000000"/>
          <w:kern w:val="0"/>
          <w:sz w:val="28"/>
          <w:szCs w:val="28"/>
        </w:rPr>
      </w:pPr>
      <w:r>
        <w:rPr>
          <w:rFonts w:ascii="方正仿宋_GBK" w:hAnsi="方正仿宋_GBK" w:eastAsia="方正仿宋_GBK" w:cs="方正仿宋_GBK"/>
          <w:color w:val="000000"/>
          <w:kern w:val="0"/>
          <w:sz w:val="28"/>
          <w:szCs w:val="28"/>
        </w:rPr>
        <w:t>8</w:t>
      </w:r>
      <w:r>
        <w:rPr>
          <w:rFonts w:hint="eastAsia" w:ascii="方正仿宋_GBK" w:hAnsi="方正仿宋_GBK" w:eastAsia="方正仿宋_GBK" w:cs="方正仿宋_GBK"/>
          <w:color w:val="000000"/>
          <w:kern w:val="0"/>
          <w:sz w:val="28"/>
          <w:szCs w:val="28"/>
        </w:rPr>
        <w:t>.1.</w:t>
      </w:r>
      <w:r>
        <w:rPr>
          <w:rFonts w:ascii="方正仿宋_GBK" w:hAnsi="方正仿宋_GBK" w:eastAsia="方正仿宋_GBK" w:cs="方正仿宋_GBK"/>
          <w:color w:val="000000"/>
          <w:kern w:val="0"/>
          <w:sz w:val="28"/>
          <w:szCs w:val="28"/>
        </w:rPr>
        <w:t>2</w:t>
      </w:r>
      <w:r>
        <w:rPr>
          <w:rFonts w:hint="eastAsia" w:ascii="方正仿宋_GBK" w:hAnsi="方正仿宋_GBK" w:eastAsia="方正仿宋_GBK" w:cs="方正仿宋_GBK"/>
          <w:color w:val="000000"/>
          <w:kern w:val="0"/>
          <w:sz w:val="28"/>
          <w:szCs w:val="28"/>
        </w:rPr>
        <w:t xml:space="preserve"> 提交时间：比选开始前</w:t>
      </w:r>
    </w:p>
    <w:p>
      <w:pPr>
        <w:adjustRightInd w:val="0"/>
        <w:snapToGrid w:val="0"/>
        <w:spacing w:line="360" w:lineRule="auto"/>
        <w:ind w:firstLine="560" w:firstLineChars="200"/>
        <w:rPr>
          <w:rFonts w:ascii="方正仿宋_GBK" w:hAnsi="方正仿宋_GBK" w:eastAsia="方正仿宋_GBK" w:cs="方正仿宋_GBK"/>
          <w:color w:val="000000"/>
          <w:kern w:val="0"/>
          <w:sz w:val="28"/>
          <w:szCs w:val="28"/>
        </w:rPr>
      </w:pPr>
      <w:r>
        <w:rPr>
          <w:rFonts w:ascii="方正仿宋_GBK" w:hAnsi="方正仿宋_GBK" w:eastAsia="方正仿宋_GBK" w:cs="方正仿宋_GBK"/>
          <w:color w:val="000000"/>
          <w:kern w:val="0"/>
          <w:sz w:val="28"/>
          <w:szCs w:val="28"/>
        </w:rPr>
        <w:t>8</w:t>
      </w:r>
      <w:r>
        <w:rPr>
          <w:rFonts w:hint="eastAsia" w:ascii="方正仿宋_GBK" w:hAnsi="方正仿宋_GBK" w:eastAsia="方正仿宋_GBK" w:cs="方正仿宋_GBK"/>
          <w:color w:val="000000"/>
          <w:kern w:val="0"/>
          <w:sz w:val="28"/>
          <w:szCs w:val="28"/>
        </w:rPr>
        <w:t>.1.</w:t>
      </w:r>
      <w:r>
        <w:rPr>
          <w:rFonts w:ascii="方正仿宋_GBK" w:hAnsi="方正仿宋_GBK" w:eastAsia="方正仿宋_GBK" w:cs="方正仿宋_GBK"/>
          <w:color w:val="000000"/>
          <w:kern w:val="0"/>
          <w:sz w:val="28"/>
          <w:szCs w:val="28"/>
        </w:rPr>
        <w:t>3</w:t>
      </w:r>
      <w:r>
        <w:rPr>
          <w:rFonts w:hint="eastAsia" w:ascii="方正仿宋_GBK" w:hAnsi="方正仿宋_GBK" w:eastAsia="方正仿宋_GBK" w:cs="方正仿宋_GBK"/>
          <w:color w:val="000000"/>
          <w:kern w:val="0"/>
          <w:sz w:val="28"/>
          <w:szCs w:val="28"/>
        </w:rPr>
        <w:t xml:space="preserve"> 提交方式：比选响应人企业基本账户银行转账。比选响应人按要求缴纳比选响应保证金后，持相关银行转账证明材料在采购人财务部门（重庆市渝北区机场东二路19号重庆机场集团有限公司办公楼5楼）换取保证金收据，并将保证金收据复印件装入比选响应文件中。</w:t>
      </w:r>
    </w:p>
    <w:p>
      <w:pPr>
        <w:adjustRightInd w:val="0"/>
        <w:snapToGrid w:val="0"/>
        <w:spacing w:line="360" w:lineRule="auto"/>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开户名：重庆机场集团有限公司</w:t>
      </w:r>
    </w:p>
    <w:p>
      <w:pPr>
        <w:adjustRightInd w:val="0"/>
        <w:snapToGrid w:val="0"/>
        <w:spacing w:line="360" w:lineRule="auto"/>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开户银行：建设银行重庆渝北机场支行</w:t>
      </w:r>
    </w:p>
    <w:p>
      <w:pPr>
        <w:adjustRightInd w:val="0"/>
        <w:snapToGrid w:val="0"/>
        <w:spacing w:line="360" w:lineRule="auto"/>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账号：5000 1083 8000 5000 0447</w:t>
      </w:r>
    </w:p>
    <w:p>
      <w:pPr>
        <w:adjustRightInd w:val="0"/>
        <w:snapToGrid w:val="0"/>
        <w:spacing w:line="360" w:lineRule="auto"/>
        <w:ind w:firstLine="562" w:firstLineChars="200"/>
        <w:rPr>
          <w:rFonts w:ascii="方正仿宋_GBK" w:hAnsi="方正仿宋_GBK" w:eastAsia="方正仿宋_GBK" w:cs="方正仿宋_GBK"/>
          <w:b/>
          <w:color w:val="000000"/>
          <w:kern w:val="0"/>
          <w:sz w:val="28"/>
          <w:szCs w:val="28"/>
        </w:rPr>
      </w:pPr>
      <w:r>
        <w:rPr>
          <w:rFonts w:hint="eastAsia" w:ascii="方正仿宋_GBK" w:hAnsi="方正仿宋_GBK" w:eastAsia="方正仿宋_GBK" w:cs="方正仿宋_GBK"/>
          <w:b/>
          <w:color w:val="000000"/>
          <w:kern w:val="0"/>
          <w:sz w:val="28"/>
          <w:szCs w:val="28"/>
        </w:rPr>
        <w:t>注意：比选响应人在比选开始前递交比选响应文件时应出示采购人财务部门开具的项目比选保证金收据，否则，采购人将拒收比选响应文件。</w:t>
      </w:r>
    </w:p>
    <w:p>
      <w:pPr>
        <w:adjustRightInd w:val="0"/>
        <w:snapToGrid w:val="0"/>
        <w:spacing w:line="360" w:lineRule="auto"/>
        <w:ind w:left="1" w:firstLine="560" w:firstLineChars="200"/>
        <w:jc w:val="left"/>
        <w:rPr>
          <w:rFonts w:ascii="方正仿宋_GBK" w:hAnsi="方正仿宋_GBK" w:eastAsia="方正仿宋_GBK" w:cs="方正仿宋_GBK"/>
          <w:color w:val="000000"/>
          <w:kern w:val="0"/>
          <w:sz w:val="28"/>
          <w:szCs w:val="28"/>
        </w:rPr>
      </w:pPr>
      <w:r>
        <w:rPr>
          <w:rFonts w:ascii="方正仿宋_GBK" w:hAnsi="方正仿宋_GBK" w:eastAsia="方正仿宋_GBK" w:cs="方正仿宋_GBK"/>
          <w:color w:val="000000"/>
          <w:kern w:val="0"/>
          <w:sz w:val="28"/>
          <w:szCs w:val="28"/>
        </w:rPr>
        <w:t>8</w:t>
      </w:r>
      <w:r>
        <w:rPr>
          <w:rFonts w:hint="eastAsia" w:ascii="方正仿宋_GBK" w:hAnsi="方正仿宋_GBK" w:eastAsia="方正仿宋_GBK" w:cs="方正仿宋_GBK"/>
          <w:color w:val="000000"/>
          <w:kern w:val="0"/>
          <w:sz w:val="28"/>
          <w:szCs w:val="28"/>
        </w:rPr>
        <w:t>.1.</w:t>
      </w:r>
      <w:r>
        <w:rPr>
          <w:rFonts w:ascii="方正仿宋_GBK" w:hAnsi="方正仿宋_GBK" w:eastAsia="方正仿宋_GBK" w:cs="方正仿宋_GBK"/>
          <w:color w:val="000000"/>
          <w:kern w:val="0"/>
          <w:sz w:val="28"/>
          <w:szCs w:val="28"/>
        </w:rPr>
        <w:t>4</w:t>
      </w:r>
      <w:r>
        <w:rPr>
          <w:rFonts w:hint="eastAsia" w:ascii="方正仿宋_GBK" w:hAnsi="方正仿宋_GBK" w:eastAsia="方正仿宋_GBK" w:cs="方正仿宋_GBK"/>
          <w:color w:val="000000"/>
          <w:kern w:val="0"/>
          <w:sz w:val="28"/>
          <w:szCs w:val="28"/>
        </w:rPr>
        <w:t xml:space="preserve"> 项目比选响应保证金的退还</w:t>
      </w:r>
    </w:p>
    <w:p>
      <w:pPr>
        <w:adjustRightInd w:val="0"/>
        <w:snapToGrid w:val="0"/>
        <w:spacing w:line="360" w:lineRule="auto"/>
        <w:ind w:left="1" w:firstLine="560" w:firstLineChars="2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成交候选人以外的单位提交的本项目比选响应保证金，在成交结果公示期结束且无异议后，由比选响应单位开具收据并加盖比选响应单位财务专用章，附比选响应单位账户信息一并递交至采购人处，采购人凭借该收据根据相关规定在20个工作日内将项目比选响应保证金以银行转账方式退还至比选响应人，本项目比选响应保证金递交期间不计利息。</w:t>
      </w:r>
    </w:p>
    <w:p>
      <w:pPr>
        <w:adjustRightInd w:val="0"/>
        <w:snapToGrid w:val="0"/>
        <w:spacing w:line="360" w:lineRule="auto"/>
        <w:ind w:left="1" w:firstLine="560" w:firstLineChars="2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成交候选人范围内的单位提交的本项目比选响应保证金，在本项目合同签订完成后退还，退还手续同上。</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color w:val="000000"/>
          <w:sz w:val="28"/>
        </w:rPr>
        <w:t>成交的比选人缴纳的比选响应保证金将转为</w:t>
      </w:r>
      <w:r>
        <w:rPr>
          <w:rFonts w:hint="eastAsia" w:ascii="方正仿宋_GBK" w:hAnsi="方正仿宋_GBK" w:eastAsia="方正仿宋_GBK" w:cs="方正仿宋_GBK"/>
          <w:sz w:val="28"/>
          <w:szCs w:val="28"/>
        </w:rPr>
        <w:t>履约保证金的一部分。</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比选保证金退还办理地址：</w:t>
      </w:r>
      <w:r>
        <w:rPr>
          <w:rFonts w:hint="eastAsia" w:ascii="方正仿宋_GBK" w:hAnsi="方正仿宋_GBK" w:eastAsia="方正仿宋_GBK" w:cs="方正仿宋_GBK"/>
          <w:color w:val="000000"/>
          <w:kern w:val="0"/>
          <w:sz w:val="28"/>
          <w:szCs w:val="28"/>
        </w:rPr>
        <w:t>重庆机场集团有限公司建设部6</w:t>
      </w:r>
      <w:r>
        <w:rPr>
          <w:rFonts w:ascii="方正仿宋_GBK" w:hAnsi="方正仿宋_GBK" w:eastAsia="方正仿宋_GBK" w:cs="方正仿宋_GBK"/>
          <w:color w:val="000000"/>
          <w:kern w:val="0"/>
          <w:sz w:val="28"/>
          <w:szCs w:val="28"/>
        </w:rPr>
        <w:t>010</w:t>
      </w:r>
      <w:r>
        <w:rPr>
          <w:rFonts w:hint="eastAsia" w:ascii="方正仿宋_GBK" w:hAnsi="方正仿宋_GBK" w:eastAsia="方正仿宋_GBK" w:cs="方正仿宋_GBK"/>
          <w:color w:val="000000"/>
          <w:kern w:val="0"/>
          <w:sz w:val="28"/>
          <w:szCs w:val="28"/>
        </w:rPr>
        <w:t>室</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比选保证金退还联系电话：0</w:t>
      </w:r>
      <w:r>
        <w:rPr>
          <w:rFonts w:ascii="方正仿宋_GBK" w:hAnsi="方正仿宋_GBK" w:eastAsia="方正仿宋_GBK" w:cs="方正仿宋_GBK"/>
          <w:sz w:val="28"/>
          <w:szCs w:val="28"/>
        </w:rPr>
        <w:t>23-</w:t>
      </w:r>
      <w:r>
        <w:rPr>
          <w:rFonts w:hint="eastAsia" w:ascii="方正仿宋_GBK" w:hAnsi="方正仿宋_GBK" w:eastAsia="方正仿宋_GBK" w:cs="方正仿宋_GBK"/>
          <w:sz w:val="28"/>
          <w:szCs w:val="28"/>
        </w:rPr>
        <w:t>6</w:t>
      </w:r>
      <w:r>
        <w:rPr>
          <w:rFonts w:ascii="方正仿宋_GBK" w:hAnsi="方正仿宋_GBK" w:eastAsia="方正仿宋_GBK" w:cs="方正仿宋_GBK"/>
          <w:sz w:val="28"/>
          <w:szCs w:val="28"/>
        </w:rPr>
        <w:t>7156808</w:t>
      </w:r>
      <w:r>
        <w:rPr>
          <w:rFonts w:hint="eastAsia" w:ascii="方正仿宋_GBK" w:hAnsi="方正仿宋_GBK" w:eastAsia="方正仿宋_GBK" w:cs="方正仿宋_GBK"/>
          <w:sz w:val="28"/>
          <w:szCs w:val="28"/>
        </w:rPr>
        <w:t>。</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8</w:t>
      </w:r>
      <w:r>
        <w:rPr>
          <w:rFonts w:hint="eastAsia" w:ascii="方正仿宋_GBK" w:hAnsi="方正仿宋_GBK" w:eastAsia="方正仿宋_GBK" w:cs="方正仿宋_GBK"/>
          <w:sz w:val="28"/>
          <w:szCs w:val="28"/>
        </w:rPr>
        <w:t>.2 履约保证金</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履约保证金为合同总价款的5%，在收到成交通知书10日内足额缴纳，于履约结束后，一次性退还（不计利息）。</w:t>
      </w:r>
    </w:p>
    <w:p>
      <w:pPr>
        <w:widowControl/>
        <w:adjustRightInd w:val="0"/>
        <w:snapToGrid w:val="0"/>
        <w:spacing w:line="360" w:lineRule="auto"/>
        <w:ind w:firstLine="551" w:firstLineChars="196"/>
        <w:jc w:val="left"/>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九、比选响应有效期</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90天（自比选响应人提交比选响应文件截止之日起计算）。</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注：比选响应有效期作投标有效期理解。</w:t>
      </w:r>
    </w:p>
    <w:p>
      <w:pPr>
        <w:autoSpaceDE w:val="0"/>
        <w:autoSpaceDN w:val="0"/>
        <w:adjustRightInd w:val="0"/>
        <w:spacing w:line="360" w:lineRule="auto"/>
        <w:ind w:firstLine="551"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十、比选响应文件的编制和提交</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0</w:t>
      </w:r>
      <w:r>
        <w:rPr>
          <w:rFonts w:hint="eastAsia" w:ascii="方正仿宋_GBK" w:hAnsi="方正仿宋_GBK" w:eastAsia="方正仿宋_GBK" w:cs="方正仿宋_GBK"/>
          <w:color w:val="000000"/>
          <w:sz w:val="28"/>
          <w:szCs w:val="28"/>
          <w:lang w:val="zh-CN"/>
        </w:rPr>
        <w:t>.1</w:t>
      </w:r>
      <w:r>
        <w:rPr>
          <w:rFonts w:hint="eastAsia" w:ascii="方正仿宋_GBK" w:hAnsi="方正仿宋_GBK" w:eastAsia="方正仿宋_GBK" w:cs="方正仿宋_GBK"/>
          <w:color w:val="000000"/>
          <w:sz w:val="28"/>
        </w:rPr>
        <w:t>比选响应方</w:t>
      </w:r>
      <w:r>
        <w:rPr>
          <w:rFonts w:hint="eastAsia" w:ascii="方正仿宋_GBK" w:hAnsi="方正仿宋_GBK" w:eastAsia="方正仿宋_GBK" w:cs="方正仿宋_GBK"/>
          <w:color w:val="000000"/>
          <w:sz w:val="28"/>
          <w:szCs w:val="28"/>
          <w:lang w:val="zh-CN"/>
        </w:rPr>
        <w:t>应当按照</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采购文件的要求编制比选响应文件，比选响应文件应当对</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采购文件提出的采购清单、技术要求和条件作出实质性应答。</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0</w:t>
      </w:r>
      <w:r>
        <w:rPr>
          <w:rFonts w:hint="eastAsia" w:ascii="方正仿宋_GBK" w:hAnsi="方正仿宋_GBK" w:eastAsia="方正仿宋_GBK" w:cs="方正仿宋_GBK"/>
          <w:color w:val="000000"/>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0</w:t>
      </w:r>
      <w:r>
        <w:rPr>
          <w:rFonts w:hint="eastAsia" w:ascii="方正仿宋_GBK" w:hAnsi="方正仿宋_GBK" w:eastAsia="方正仿宋_GBK" w:cs="方正仿宋_GBK"/>
          <w:color w:val="000000"/>
          <w:sz w:val="28"/>
          <w:szCs w:val="28"/>
          <w:lang w:val="zh-CN"/>
        </w:rPr>
        <w:t>.2.1</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封面。</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0</w:t>
      </w:r>
      <w:r>
        <w:rPr>
          <w:rFonts w:hint="eastAsia" w:ascii="方正仿宋_GBK" w:hAnsi="方正仿宋_GBK" w:eastAsia="方正仿宋_GBK" w:cs="方正仿宋_GBK"/>
          <w:color w:val="000000"/>
          <w:sz w:val="28"/>
          <w:szCs w:val="28"/>
          <w:lang w:val="zh-CN"/>
        </w:rPr>
        <w:t>.2.2</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sz w:val="28"/>
          <w:szCs w:val="28"/>
          <w:lang w:val="zh-CN"/>
        </w:rPr>
        <w:t>加盖公章的</w:t>
      </w:r>
      <w:r>
        <w:rPr>
          <w:rFonts w:hint="eastAsia" w:ascii="方正仿宋_GBK" w:hAnsi="方正仿宋_GBK" w:eastAsia="方正仿宋_GBK" w:cs="方正仿宋_GBK"/>
          <w:color w:val="000000"/>
          <w:sz w:val="28"/>
          <w:szCs w:val="28"/>
          <w:lang w:val="zh-CN"/>
        </w:rPr>
        <w:t>报价</w:t>
      </w:r>
      <w:r>
        <w:rPr>
          <w:rFonts w:hint="eastAsia" w:ascii="方正仿宋_GBK" w:hAnsi="方正仿宋_GBK" w:eastAsia="方正仿宋_GBK" w:cs="方正仿宋_GBK"/>
          <w:sz w:val="28"/>
          <w:szCs w:val="28"/>
          <w:lang w:val="zh-CN"/>
        </w:rPr>
        <w:t>函及声明（格式按附件</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zh-CN"/>
        </w:rPr>
        <w:t>）。</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0</w:t>
      </w:r>
      <w:r>
        <w:rPr>
          <w:rFonts w:hint="eastAsia" w:ascii="方正仿宋_GBK" w:hAnsi="方正仿宋_GBK" w:eastAsia="方正仿宋_GBK" w:cs="方正仿宋_GBK"/>
          <w:color w:val="000000"/>
          <w:sz w:val="28"/>
          <w:szCs w:val="28"/>
          <w:lang w:val="zh-CN"/>
        </w:rPr>
        <w:t>.2.</w:t>
      </w:r>
      <w:r>
        <w:rPr>
          <w:rFonts w:hint="eastAsia" w:ascii="方正仿宋_GBK" w:hAnsi="方正仿宋_GBK" w:eastAsia="方正仿宋_GBK" w:cs="方正仿宋_GBK"/>
          <w:color w:val="000000"/>
          <w:sz w:val="28"/>
          <w:szCs w:val="28"/>
        </w:rPr>
        <w:t xml:space="preserve">3 </w:t>
      </w:r>
      <w:r>
        <w:rPr>
          <w:rFonts w:hint="eastAsia" w:ascii="方正仿宋_GBK" w:hAnsi="方正仿宋_GBK" w:eastAsia="方正仿宋_GBK" w:cs="方正仿宋_GBK"/>
          <w:color w:val="000000"/>
          <w:sz w:val="28"/>
          <w:szCs w:val="28"/>
          <w:lang w:val="zh-CN"/>
        </w:rPr>
        <w:t>报价部分。比选响应方应按照</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采购文件要求报出拟提供</w:t>
      </w:r>
      <w:r>
        <w:rPr>
          <w:rFonts w:hint="eastAsia" w:ascii="方正仿宋_GBK" w:hAnsi="方正仿宋_GBK" w:eastAsia="方正仿宋_GBK" w:cs="方正仿宋_GBK"/>
          <w:sz w:val="28"/>
          <w:szCs w:val="28"/>
          <w:lang w:val="zh-CN"/>
        </w:rPr>
        <w:t>货物的品牌、规格、产地、单价、总价等详细内容，各项报价应包括拟提供货物的运输、相关税金和服务等全部费用，报价为含增值税税额的报价/不含增值税税额的报价，增值税税率单列。</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0</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 xml:space="preserve">4 </w:t>
      </w:r>
      <w:r>
        <w:rPr>
          <w:rFonts w:hint="eastAsia" w:ascii="方正仿宋_GBK" w:hAnsi="方正仿宋_GBK" w:eastAsia="方正仿宋_GBK" w:cs="方正仿宋_GBK"/>
          <w:sz w:val="28"/>
          <w:szCs w:val="28"/>
          <w:lang w:val="zh-CN"/>
        </w:rPr>
        <w:t>技术部分。包括</w:t>
      </w:r>
      <w:r>
        <w:rPr>
          <w:rFonts w:hint="eastAsia" w:ascii="方正仿宋_GBK" w:hAnsi="方正仿宋_GBK" w:eastAsia="方正仿宋_GBK" w:cs="方正仿宋_GBK"/>
          <w:sz w:val="28"/>
          <w:szCs w:val="28"/>
        </w:rPr>
        <w:t>项目所需设备技术参数</w:t>
      </w:r>
      <w:r>
        <w:rPr>
          <w:rFonts w:hint="eastAsia" w:ascii="方正仿宋_GBK" w:hAnsi="方正仿宋_GBK" w:eastAsia="方正仿宋_GBK" w:cs="方正仿宋_GBK"/>
          <w:sz w:val="28"/>
          <w:szCs w:val="28"/>
          <w:lang w:val="zh-CN"/>
        </w:rPr>
        <w:t>等。如果提供的材料和服务与竞争性采购文件要求有偏差，必须详细说明，</w:t>
      </w:r>
      <w:r>
        <w:rPr>
          <w:rFonts w:hint="eastAsia" w:ascii="方正仿宋_GBK" w:hAnsi="方正仿宋_GBK" w:eastAsia="方正仿宋_GBK" w:cs="方正仿宋_GBK"/>
          <w:color w:val="000000"/>
          <w:sz w:val="28"/>
          <w:szCs w:val="28"/>
        </w:rPr>
        <w:t>须经竞争性采购小组评定和采购人许可，才能作为供应商实质性响应。(表格自制)</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0</w:t>
      </w:r>
      <w:r>
        <w:rPr>
          <w:rFonts w:hint="eastAsia" w:ascii="方正仿宋_GBK" w:hAnsi="方正仿宋_GBK" w:eastAsia="方正仿宋_GBK" w:cs="方正仿宋_GBK"/>
          <w:color w:val="000000"/>
          <w:sz w:val="28"/>
          <w:szCs w:val="28"/>
          <w:lang w:val="zh-CN"/>
        </w:rPr>
        <w:t>.2.5</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商务部分。主要包括三证合一的营业执照（复印件），法人代表委托书（原件）、制造商或代理商售后服务承诺函（或货物销售资格证明）文件以及所提供产品的合格证明、</w:t>
      </w:r>
      <w:r>
        <w:rPr>
          <w:rFonts w:hint="eastAsia" w:ascii="方正仿宋_GBK" w:hAnsi="方正仿宋_GBK" w:eastAsia="方正仿宋_GBK" w:cs="方正仿宋_GBK"/>
          <w:color w:val="000000"/>
          <w:sz w:val="28"/>
          <w:szCs w:val="28"/>
        </w:rPr>
        <w:t>Vmware厂商针对本项目的售后服务证明文件原件</w:t>
      </w:r>
      <w:r>
        <w:rPr>
          <w:rFonts w:hint="eastAsia" w:ascii="方正仿宋_GBK" w:hAnsi="方正仿宋_GBK" w:eastAsia="方正仿宋_GBK" w:cs="方正仿宋_GBK"/>
          <w:color w:val="000000"/>
          <w:sz w:val="28"/>
          <w:szCs w:val="28"/>
          <w:lang w:val="zh-CN"/>
        </w:rPr>
        <w:t>。</w:t>
      </w:r>
    </w:p>
    <w:p>
      <w:pPr>
        <w:autoSpaceDE w:val="0"/>
        <w:autoSpaceDN w:val="0"/>
        <w:adjustRightInd w:val="0"/>
        <w:spacing w:line="360" w:lineRule="auto"/>
        <w:ind w:firstLine="630" w:firstLineChars="225"/>
        <w:rPr>
          <w:rFonts w:ascii="方正仿宋_GBK" w:hAnsi="方正仿宋_GBK" w:eastAsia="方正仿宋_GBK" w:cs="方正仿宋_GBK"/>
          <w:b/>
          <w:bCs/>
          <w:color w:val="000000"/>
          <w:sz w:val="28"/>
          <w:szCs w:val="28"/>
          <w:u w:val="single"/>
          <w:lang w:val="zh-CN"/>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0</w:t>
      </w:r>
      <w:r>
        <w:rPr>
          <w:rFonts w:hint="eastAsia" w:ascii="方正仿宋_GBK" w:hAnsi="方正仿宋_GBK" w:eastAsia="方正仿宋_GBK" w:cs="方正仿宋_GBK"/>
          <w:color w:val="000000"/>
          <w:sz w:val="28"/>
          <w:szCs w:val="28"/>
          <w:lang w:val="zh-CN"/>
        </w:rPr>
        <w:t>.2.6</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比选响应文件可合并装订成册，</w:t>
      </w:r>
      <w:r>
        <w:rPr>
          <w:rFonts w:hint="eastAsia" w:ascii="方正仿宋_GBK" w:hAnsi="方正仿宋_GBK" w:eastAsia="方正仿宋_GBK" w:cs="方正仿宋_GBK"/>
          <w:b/>
          <w:bCs/>
          <w:color w:val="000000"/>
          <w:sz w:val="28"/>
          <w:szCs w:val="28"/>
          <w:u w:val="single"/>
          <w:lang w:val="zh-CN"/>
        </w:rPr>
        <w:t>纸质文件一式</w:t>
      </w:r>
      <w:r>
        <w:rPr>
          <w:rFonts w:ascii="方正仿宋_GBK" w:hAnsi="方正仿宋_GBK" w:eastAsia="方正仿宋_GBK" w:cs="方正仿宋_GBK"/>
          <w:b/>
          <w:bCs/>
          <w:color w:val="000000"/>
          <w:sz w:val="28"/>
          <w:szCs w:val="28"/>
          <w:u w:val="single"/>
          <w:lang w:val="zh-CN"/>
        </w:rPr>
        <w:t>2</w:t>
      </w:r>
      <w:r>
        <w:rPr>
          <w:rFonts w:hint="eastAsia" w:ascii="方正仿宋_GBK" w:hAnsi="方正仿宋_GBK" w:eastAsia="方正仿宋_GBK" w:cs="方正仿宋_GBK"/>
          <w:b/>
          <w:bCs/>
          <w:color w:val="000000"/>
          <w:sz w:val="28"/>
          <w:szCs w:val="28"/>
          <w:u w:val="single"/>
          <w:lang w:val="zh-CN"/>
        </w:rPr>
        <w:t>份，其中正本1份，副本1份；电子比选响应文件</w:t>
      </w:r>
      <w:r>
        <w:rPr>
          <w:rFonts w:hint="eastAsia" w:ascii="方正仿宋_GBK" w:hAnsi="方正仿宋_GBK" w:eastAsia="方正仿宋_GBK" w:cs="方正仿宋_GBK"/>
          <w:b/>
          <w:bCs/>
          <w:color w:val="000000"/>
          <w:sz w:val="28"/>
          <w:szCs w:val="28"/>
          <w:u w:val="single"/>
        </w:rPr>
        <w:t>1</w:t>
      </w:r>
      <w:r>
        <w:rPr>
          <w:rFonts w:hint="eastAsia" w:ascii="方正仿宋_GBK" w:hAnsi="方正仿宋_GBK" w:eastAsia="方正仿宋_GBK" w:cs="方正仿宋_GBK"/>
          <w:b/>
          <w:bCs/>
          <w:color w:val="000000"/>
          <w:sz w:val="28"/>
          <w:szCs w:val="28"/>
          <w:u w:val="single"/>
          <w:lang w:val="zh-CN"/>
        </w:rPr>
        <w:t>份（U盘形式）。</w:t>
      </w:r>
    </w:p>
    <w:p>
      <w:pPr>
        <w:autoSpaceDE w:val="0"/>
        <w:autoSpaceDN w:val="0"/>
        <w:adjustRightInd w:val="0"/>
        <w:spacing w:line="360" w:lineRule="auto"/>
        <w:ind w:firstLine="551" w:firstLineChars="196"/>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val="zh-CN"/>
        </w:rPr>
        <w:t>十一、比选响应文件作废条款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.1 未按照规定交纳比选响应保证金的（若要求缴纳比选响应保证金）。</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.2 比选响应人的报价超过比选最高限价的。</w:t>
      </w:r>
    </w:p>
    <w:p>
      <w:pPr>
        <w:autoSpaceDE w:val="0"/>
        <w:autoSpaceDN w:val="0"/>
        <w:adjustRightInd w:val="0"/>
        <w:snapToGrid w:val="0"/>
        <w:spacing w:line="360" w:lineRule="auto"/>
        <w:ind w:firstLine="551" w:firstLineChars="197"/>
        <w:textAlignment w:val="bottom"/>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 xml:space="preserve">.3 </w:t>
      </w:r>
      <w:r>
        <w:rPr>
          <w:rFonts w:hint="eastAsia" w:ascii="方正仿宋_GBK" w:hAnsi="方正仿宋_GBK" w:eastAsia="方正仿宋_GBK" w:cs="方正仿宋_GBK"/>
          <w:color w:val="000000"/>
          <w:spacing w:val="-8"/>
          <w:sz w:val="28"/>
          <w:szCs w:val="28"/>
        </w:rPr>
        <w:t>比选响应文件</w:t>
      </w:r>
      <w:r>
        <w:rPr>
          <w:rFonts w:hint="eastAsia" w:ascii="方正仿宋_GBK" w:hAnsi="方正仿宋_GBK" w:eastAsia="方正仿宋_GBK" w:cs="方正仿宋_GBK"/>
          <w:color w:val="000000"/>
          <w:sz w:val="28"/>
          <w:szCs w:val="28"/>
        </w:rPr>
        <w:t>未装袋密封的。比选响应文件封面及密封袋</w:t>
      </w:r>
      <w:r>
        <w:rPr>
          <w:rFonts w:hint="eastAsia" w:ascii="方正仿宋_GBK" w:hAnsi="方正仿宋_GBK" w:eastAsia="方正仿宋_GBK" w:cs="方正仿宋_GBK"/>
          <w:color w:val="000000"/>
          <w:kern w:val="0"/>
          <w:sz w:val="28"/>
          <w:szCs w:val="28"/>
        </w:rPr>
        <w:t>封面上须注明“项目名称”、“项目编号”、“比选响应单位名称”，并加盖单位公章</w:t>
      </w:r>
      <w:r>
        <w:rPr>
          <w:rFonts w:hint="eastAsia" w:ascii="方正仿宋_GBK" w:hAnsi="方正仿宋_GBK" w:eastAsia="方正仿宋_GBK" w:cs="方正仿宋_GBK"/>
          <w:color w:val="000000"/>
          <w:spacing w:val="-8"/>
          <w:sz w:val="28"/>
          <w:szCs w:val="28"/>
        </w:rPr>
        <w:t>。</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.4 比选响应文件装订要求不符：</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.4.1 散装或者活页装订的；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.4.2 比选响应文件份数不足或未按要求提供电子U盘的；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.4.3 比选响应文件封面未标注正副本（密封袋封面无需标注正副本）。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.5 比选响应文件中报价函部分、授权部分无法定代表人签字（签章）或签字人无有效授权书的。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.6 报价函部分未按规定的格式完整填写（增项填写不作为作废条款）。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.7 评审委员会审查发现比选响应文件未能对比选文件提出的所有实质性要求和条件作出响应的。</w:t>
      </w:r>
    </w:p>
    <w:p>
      <w:pPr>
        <w:autoSpaceDE w:val="0"/>
        <w:autoSpaceDN w:val="0"/>
        <w:adjustRightInd w:val="0"/>
        <w:spacing w:line="360" w:lineRule="auto"/>
        <w:ind w:firstLine="548" w:firstLineChars="196"/>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.8 有串通比选、弄虚作假、失信处罚期未满以及有其他违法违规行为的。</w:t>
      </w:r>
    </w:p>
    <w:p>
      <w:pPr>
        <w:autoSpaceDE w:val="0"/>
        <w:autoSpaceDN w:val="0"/>
        <w:adjustRightInd w:val="0"/>
        <w:spacing w:line="360" w:lineRule="auto"/>
        <w:ind w:firstLine="551"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十二、响应人违约等行为约束要求</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12.1</w:t>
      </w:r>
      <w:r>
        <w:rPr>
          <w:rFonts w:hint="eastAsia" w:ascii="方正仿宋_GBK" w:hAnsi="方正仿宋_GBK" w:eastAsia="方正仿宋_GBK" w:cs="方正仿宋_GBK"/>
          <w:color w:val="000000"/>
          <w:sz w:val="28"/>
          <w:szCs w:val="28"/>
        </w:rPr>
        <w:t xml:space="preserve"> 采购</w:t>
      </w:r>
      <w:r>
        <w:rPr>
          <w:rFonts w:ascii="方正仿宋_GBK" w:hAnsi="方正仿宋_GBK" w:eastAsia="方正仿宋_GBK" w:cs="方正仿宋_GBK"/>
          <w:color w:val="000000"/>
          <w:sz w:val="28"/>
          <w:szCs w:val="28"/>
        </w:rPr>
        <w:t>人将进一步核查</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响应文件中提供的材料，若在评审期间发现</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响应人提供了虚假资料，其</w:t>
      </w:r>
      <w:r>
        <w:rPr>
          <w:rFonts w:hint="eastAsia" w:ascii="方正仿宋_GBK" w:hAnsi="方正仿宋_GBK" w:eastAsia="方正仿宋_GBK" w:cs="方正仿宋_GBK"/>
          <w:color w:val="000000"/>
          <w:sz w:val="28"/>
          <w:szCs w:val="28"/>
        </w:rPr>
        <w:t>比选资格</w:t>
      </w:r>
      <w:r>
        <w:rPr>
          <w:rFonts w:ascii="方正仿宋_GBK" w:hAnsi="方正仿宋_GBK" w:eastAsia="方正仿宋_GBK" w:cs="方正仿宋_GBK"/>
          <w:color w:val="000000"/>
          <w:sz w:val="28"/>
          <w:szCs w:val="28"/>
        </w:rPr>
        <w:t>将被否决，其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响应保证金不予退还，并将被列入采购人黑名单；若在评审</w:t>
      </w:r>
      <w:r>
        <w:rPr>
          <w:rFonts w:hint="eastAsia" w:ascii="方正仿宋_GBK" w:hAnsi="方正仿宋_GBK" w:eastAsia="方正仿宋_GBK" w:cs="方正仿宋_GBK"/>
          <w:color w:val="000000"/>
          <w:sz w:val="28"/>
          <w:szCs w:val="28"/>
        </w:rPr>
        <w:t>结果</w:t>
      </w:r>
      <w:r>
        <w:rPr>
          <w:rFonts w:ascii="方正仿宋_GBK" w:hAnsi="方正仿宋_GBK" w:eastAsia="方正仿宋_GBK" w:cs="方正仿宋_GBK"/>
          <w:color w:val="000000"/>
          <w:sz w:val="28"/>
          <w:szCs w:val="28"/>
        </w:rPr>
        <w:t>公示期间发现</w:t>
      </w:r>
      <w:r>
        <w:rPr>
          <w:rFonts w:hint="eastAsia" w:ascii="方正仿宋_GBK" w:hAnsi="方正仿宋_GBK" w:eastAsia="方正仿宋_GBK" w:cs="方正仿宋_GBK"/>
          <w:color w:val="000000"/>
          <w:sz w:val="28"/>
          <w:szCs w:val="28"/>
        </w:rPr>
        <w:t>成交</w:t>
      </w:r>
      <w:r>
        <w:rPr>
          <w:rFonts w:ascii="方正仿宋_GBK" w:hAnsi="方正仿宋_GBK" w:eastAsia="方正仿宋_GBK" w:cs="方正仿宋_GBK"/>
          <w:color w:val="000000"/>
          <w:sz w:val="28"/>
          <w:szCs w:val="28"/>
        </w:rPr>
        <w:t>候选人在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响应时提供了虚假资料，</w:t>
      </w:r>
      <w:r>
        <w:rPr>
          <w:rFonts w:hint="eastAsia" w:ascii="方正仿宋_GBK" w:hAnsi="方正仿宋_GBK" w:eastAsia="方正仿宋_GBK" w:cs="方正仿宋_GBK"/>
          <w:color w:val="000000"/>
          <w:sz w:val="28"/>
          <w:szCs w:val="28"/>
        </w:rPr>
        <w:t>采购人将</w:t>
      </w:r>
      <w:r>
        <w:rPr>
          <w:rFonts w:ascii="方正仿宋_GBK" w:hAnsi="方正仿宋_GBK" w:eastAsia="方正仿宋_GBK" w:cs="方正仿宋_GBK"/>
          <w:color w:val="000000"/>
          <w:sz w:val="28"/>
          <w:szCs w:val="28"/>
        </w:rPr>
        <w:t>取消其成交资格</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其响应保证金不予退还</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并将被列入采购人黑名单；若在合同实施阶段发现承包人在</w:t>
      </w:r>
      <w:r>
        <w:rPr>
          <w:rFonts w:hint="eastAsia" w:ascii="方正仿宋_GBK" w:hAnsi="方正仿宋_GBK" w:eastAsia="方正仿宋_GBK" w:cs="方正仿宋_GBK"/>
          <w:color w:val="000000"/>
          <w:sz w:val="28"/>
          <w:szCs w:val="28"/>
        </w:rPr>
        <w:t>参与比选</w:t>
      </w:r>
      <w:r>
        <w:rPr>
          <w:rFonts w:ascii="方正仿宋_GBK" w:hAnsi="方正仿宋_GBK" w:eastAsia="方正仿宋_GBK" w:cs="方正仿宋_GBK"/>
          <w:color w:val="000000"/>
          <w:sz w:val="28"/>
          <w:szCs w:val="28"/>
        </w:rPr>
        <w:t>时提供了虚假资料，采购人</w:t>
      </w:r>
      <w:r>
        <w:rPr>
          <w:rFonts w:hint="eastAsia" w:ascii="方正仿宋_GBK" w:hAnsi="方正仿宋_GBK" w:eastAsia="方正仿宋_GBK" w:cs="方正仿宋_GBK"/>
          <w:color w:val="000000"/>
          <w:sz w:val="28"/>
          <w:szCs w:val="28"/>
        </w:rPr>
        <w:t>将</w:t>
      </w:r>
      <w:r>
        <w:rPr>
          <w:rFonts w:ascii="方正仿宋_GBK" w:hAnsi="方正仿宋_GBK" w:eastAsia="方正仿宋_GBK" w:cs="方正仿宋_GBK"/>
          <w:color w:val="000000"/>
          <w:sz w:val="28"/>
          <w:szCs w:val="28"/>
        </w:rPr>
        <w:t>按合同相关条款处罚，并将被列入采购人黑名单</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给采购人造成损失的，承包人</w:t>
      </w:r>
      <w:r>
        <w:rPr>
          <w:rFonts w:hint="eastAsia" w:ascii="方正仿宋_GBK" w:hAnsi="方正仿宋_GBK" w:eastAsia="方正仿宋_GBK" w:cs="方正仿宋_GBK"/>
          <w:color w:val="000000"/>
          <w:sz w:val="28"/>
          <w:szCs w:val="28"/>
        </w:rPr>
        <w:t>还应</w:t>
      </w:r>
      <w:r>
        <w:rPr>
          <w:rFonts w:ascii="方正仿宋_GBK" w:hAnsi="方正仿宋_GBK" w:eastAsia="方正仿宋_GBK" w:cs="方正仿宋_GBK"/>
          <w:color w:val="000000"/>
          <w:sz w:val="28"/>
          <w:szCs w:val="28"/>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12.2</w:t>
      </w:r>
      <w:r>
        <w:rPr>
          <w:rFonts w:hint="eastAsia" w:ascii="方正仿宋_GBK" w:hAnsi="方正仿宋_GBK" w:eastAsia="方正仿宋_GBK" w:cs="方正仿宋_GBK"/>
          <w:color w:val="000000"/>
          <w:sz w:val="28"/>
          <w:szCs w:val="28"/>
        </w:rPr>
        <w:t xml:space="preserve"> </w:t>
      </w:r>
      <w:r>
        <w:rPr>
          <w:rFonts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响应有效期内，</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响应人撤销</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响应文件的，其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12.3</w:t>
      </w:r>
      <w:r>
        <w:rPr>
          <w:rFonts w:hint="eastAsia" w:ascii="方正仿宋_GBK" w:hAnsi="方正仿宋_GBK" w:eastAsia="方正仿宋_GBK" w:cs="方正仿宋_GBK"/>
          <w:color w:val="000000"/>
          <w:sz w:val="28"/>
          <w:szCs w:val="28"/>
        </w:rPr>
        <w:t xml:space="preserve"> </w:t>
      </w:r>
      <w:r>
        <w:rPr>
          <w:rFonts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响应有效期内，</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响应人无故放弃成交候选人资格的，其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12.4</w:t>
      </w:r>
      <w:r>
        <w:rPr>
          <w:rFonts w:hint="eastAsia" w:ascii="方正仿宋_GBK" w:hAnsi="方正仿宋_GBK" w:eastAsia="方正仿宋_GBK" w:cs="方正仿宋_GBK"/>
          <w:color w:val="000000"/>
          <w:sz w:val="28"/>
          <w:szCs w:val="28"/>
        </w:rPr>
        <w:t xml:space="preserve"> </w:t>
      </w:r>
      <w:r>
        <w:rPr>
          <w:rFonts w:ascii="方正仿宋_GBK" w:hAnsi="方正仿宋_GBK" w:eastAsia="方正仿宋_GBK" w:cs="方正仿宋_GBK"/>
          <w:color w:val="000000"/>
          <w:sz w:val="28"/>
          <w:szCs w:val="28"/>
        </w:rPr>
        <w:t>成交人在收到成交通知书后，无正当理由不与采购人订立合同，在签订合同时向采购人提出附加条件，或者不按照采购文件要求提交履约保证金的，其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12.5</w:t>
      </w:r>
      <w:r>
        <w:rPr>
          <w:rFonts w:hint="eastAsia" w:ascii="方正仿宋_GBK" w:hAnsi="方正仿宋_GBK" w:eastAsia="方正仿宋_GBK" w:cs="方正仿宋_GBK"/>
          <w:color w:val="000000"/>
          <w:sz w:val="28"/>
          <w:szCs w:val="28"/>
        </w:rPr>
        <w:t xml:space="preserve"> </w:t>
      </w:r>
      <w:r>
        <w:rPr>
          <w:rFonts w:ascii="方正仿宋_GBK" w:hAnsi="方正仿宋_GBK" w:eastAsia="方正仿宋_GBK" w:cs="方正仿宋_GBK"/>
          <w:color w:val="000000"/>
          <w:sz w:val="28"/>
          <w:szCs w:val="28"/>
        </w:rPr>
        <w:t>评审期间若发现</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响应人有围标、串标或以他人名义参</w:t>
      </w:r>
      <w:r>
        <w:rPr>
          <w:rFonts w:hint="eastAsia" w:ascii="方正仿宋_GBK" w:hAnsi="方正仿宋_GBK" w:eastAsia="方正仿宋_GBK" w:cs="方正仿宋_GBK"/>
          <w:color w:val="000000"/>
          <w:sz w:val="28"/>
          <w:szCs w:val="28"/>
        </w:rPr>
        <w:t>与比选</w:t>
      </w:r>
      <w:r>
        <w:rPr>
          <w:rFonts w:ascii="方正仿宋_GBK" w:hAnsi="方正仿宋_GBK" w:eastAsia="方正仿宋_GBK" w:cs="方正仿宋_GBK"/>
          <w:color w:val="000000"/>
          <w:sz w:val="28"/>
          <w:szCs w:val="28"/>
        </w:rPr>
        <w:t>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响应将被否决，其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响应保证金不予退还，并将被列入采购人黑名单；若在评审</w:t>
      </w:r>
      <w:r>
        <w:rPr>
          <w:rFonts w:hint="eastAsia" w:ascii="方正仿宋_GBK" w:hAnsi="方正仿宋_GBK" w:eastAsia="方正仿宋_GBK" w:cs="方正仿宋_GBK"/>
          <w:color w:val="000000"/>
          <w:sz w:val="28"/>
          <w:szCs w:val="28"/>
        </w:rPr>
        <w:t>结果</w:t>
      </w:r>
      <w:r>
        <w:rPr>
          <w:rFonts w:ascii="方正仿宋_GBK" w:hAnsi="方正仿宋_GBK" w:eastAsia="方正仿宋_GBK" w:cs="方正仿宋_GBK"/>
          <w:color w:val="000000"/>
          <w:sz w:val="28"/>
          <w:szCs w:val="28"/>
        </w:rPr>
        <w:t>公示期间发现成交候选人有围标、串标或以他人名义参加</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的，采购人将取消其成交资格且其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响应保证金不予退还，并将被列入采购人黑名单；若在合同实施阶段发现承包人在</w:t>
      </w:r>
      <w:r>
        <w:rPr>
          <w:rFonts w:hint="eastAsia" w:ascii="方正仿宋_GBK" w:hAnsi="方正仿宋_GBK" w:eastAsia="方正仿宋_GBK" w:cs="方正仿宋_GBK"/>
          <w:color w:val="000000"/>
          <w:sz w:val="28"/>
          <w:szCs w:val="28"/>
        </w:rPr>
        <w:t>参与比选</w:t>
      </w:r>
      <w:r>
        <w:rPr>
          <w:rFonts w:ascii="方正仿宋_GBK" w:hAnsi="方正仿宋_GBK" w:eastAsia="方正仿宋_GBK" w:cs="方正仿宋_GBK"/>
          <w:color w:val="000000"/>
          <w:sz w:val="28"/>
          <w:szCs w:val="28"/>
        </w:rPr>
        <w:t>时有围标、串标或以他人名义参加</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的，采购人</w:t>
      </w:r>
      <w:r>
        <w:rPr>
          <w:rFonts w:hint="eastAsia" w:ascii="方正仿宋_GBK" w:hAnsi="方正仿宋_GBK" w:eastAsia="方正仿宋_GBK" w:cs="方正仿宋_GBK"/>
          <w:color w:val="000000"/>
          <w:sz w:val="28"/>
          <w:szCs w:val="28"/>
        </w:rPr>
        <w:t>将</w:t>
      </w:r>
      <w:r>
        <w:rPr>
          <w:rFonts w:ascii="方正仿宋_GBK" w:hAnsi="方正仿宋_GBK" w:eastAsia="方正仿宋_GBK" w:cs="方正仿宋_GBK"/>
          <w:color w:val="000000"/>
          <w:sz w:val="28"/>
          <w:szCs w:val="28"/>
        </w:rPr>
        <w:t>按合同相关条款处罚，并将被列入采购人黑名单，给采购人造成损失的，承包人</w:t>
      </w:r>
      <w:r>
        <w:rPr>
          <w:rFonts w:hint="eastAsia" w:ascii="方正仿宋_GBK" w:hAnsi="方正仿宋_GBK" w:eastAsia="方正仿宋_GBK" w:cs="方正仿宋_GBK"/>
          <w:color w:val="000000"/>
          <w:sz w:val="28"/>
          <w:szCs w:val="28"/>
        </w:rPr>
        <w:t>还应</w:t>
      </w:r>
      <w:r>
        <w:rPr>
          <w:rFonts w:ascii="方正仿宋_GBK" w:hAnsi="方正仿宋_GBK" w:eastAsia="方正仿宋_GBK" w:cs="方正仿宋_GBK"/>
          <w:color w:val="000000"/>
          <w:sz w:val="28"/>
          <w:szCs w:val="28"/>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注：黑名单有效期3年，被列入黑名单的单位在黑名单有效期内禁止参与采购人的项目。</w:t>
      </w:r>
    </w:p>
    <w:p>
      <w:pPr>
        <w:autoSpaceDE w:val="0"/>
        <w:autoSpaceDN w:val="0"/>
        <w:adjustRightInd w:val="0"/>
        <w:spacing w:line="360" w:lineRule="auto"/>
        <w:ind w:firstLine="551"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十三、比选结果异议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3</w:t>
      </w:r>
      <w:r>
        <w:rPr>
          <w:rFonts w:hint="eastAsia" w:ascii="方正仿宋_GBK" w:hAnsi="方正仿宋_GBK" w:eastAsia="方正仿宋_GBK" w:cs="方正仿宋_GBK"/>
          <w:color w:val="000000"/>
          <w:sz w:val="28"/>
          <w:szCs w:val="28"/>
        </w:rPr>
        <w:t>.1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3</w:t>
      </w:r>
      <w:r>
        <w:rPr>
          <w:rFonts w:hint="eastAsia" w:ascii="方正仿宋_GBK" w:hAnsi="方正仿宋_GBK" w:eastAsia="方正仿宋_GBK" w:cs="方正仿宋_GBK"/>
          <w:color w:val="000000"/>
          <w:sz w:val="28"/>
          <w:szCs w:val="28"/>
        </w:rPr>
        <w:t>.2 异议提出人向采购人提起异议时，应当提交书面异议书。异议书应当包括下列内容：</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（一）异议提出人的名称、地址及有效联系方式。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（二）异议事项的基本事实。</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（三）异议请求及主张。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（四）有效线索和相关证据、证明材料。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3</w:t>
      </w:r>
      <w:r>
        <w:rPr>
          <w:rFonts w:hint="eastAsia" w:ascii="方正仿宋_GBK" w:hAnsi="方正仿宋_GBK" w:eastAsia="方正仿宋_GBK" w:cs="方正仿宋_GBK"/>
          <w:color w:val="000000"/>
          <w:sz w:val="28"/>
          <w:szCs w:val="28"/>
        </w:rPr>
        <w:t>.3 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3</w:t>
      </w:r>
      <w:r>
        <w:rPr>
          <w:rFonts w:hint="eastAsia" w:ascii="方正仿宋_GBK" w:hAnsi="方正仿宋_GBK" w:eastAsia="方正仿宋_GBK" w:cs="方正仿宋_GBK"/>
          <w:color w:val="000000"/>
          <w:sz w:val="28"/>
          <w:szCs w:val="28"/>
        </w:rPr>
        <w:t>.4 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3</w:t>
      </w:r>
      <w:r>
        <w:rPr>
          <w:rFonts w:hint="eastAsia" w:ascii="方正仿宋_GBK" w:hAnsi="方正仿宋_GBK" w:eastAsia="方正仿宋_GBK" w:cs="方正仿宋_GBK"/>
          <w:color w:val="000000"/>
          <w:sz w:val="28"/>
          <w:szCs w:val="28"/>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（一）招标投标法第二十二条规定的招标投标保密信息。</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（四）其他依法应当保密的信息和资料。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3</w:t>
      </w:r>
      <w:r>
        <w:rPr>
          <w:rFonts w:hint="eastAsia" w:ascii="方正仿宋_GBK" w:hAnsi="方正仿宋_GBK" w:eastAsia="方正仿宋_GBK" w:cs="方正仿宋_GBK"/>
          <w:color w:val="000000"/>
          <w:sz w:val="28"/>
          <w:szCs w:val="28"/>
        </w:rPr>
        <w:t>.6 有下列情形之一的异议，不予受理：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（二）未署异议提出人真实姓名、签字和有效联系方式。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（四）不在结果公示期内的。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（五）已对异议事项做出答复的。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3</w:t>
      </w:r>
      <w:r>
        <w:rPr>
          <w:rFonts w:hint="eastAsia" w:ascii="方正仿宋_GBK" w:hAnsi="方正仿宋_GBK" w:eastAsia="方正仿宋_GBK" w:cs="方正仿宋_GBK"/>
          <w:color w:val="000000"/>
          <w:sz w:val="28"/>
          <w:szCs w:val="28"/>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2"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十四、监督部门</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重庆机场集团有限公司审计法务部</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地址：重庆机场集团有限公司办公楼</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电话：023-6715</w:t>
      </w:r>
      <w:r>
        <w:rPr>
          <w:rFonts w:ascii="方正仿宋_GBK" w:hAnsi="方正仿宋_GBK" w:eastAsia="方正仿宋_GBK" w:cs="方正仿宋_GBK"/>
          <w:color w:val="000000"/>
          <w:sz w:val="28"/>
          <w:szCs w:val="28"/>
        </w:rPr>
        <w:t>7345</w:t>
      </w:r>
    </w:p>
    <w:p>
      <w:pPr>
        <w:autoSpaceDE w:val="0"/>
        <w:autoSpaceDN w:val="0"/>
        <w:adjustRightInd w:val="0"/>
        <w:spacing w:line="360" w:lineRule="auto"/>
        <w:ind w:firstLine="562"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十五、结果异议提交渠道</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正式结果异议函件应同步提交采购人及监督机构。</w:t>
      </w:r>
    </w:p>
    <w:p>
      <w:pPr>
        <w:autoSpaceDE w:val="0"/>
        <w:autoSpaceDN w:val="0"/>
        <w:adjustRightInd w:val="0"/>
        <w:snapToGrid w:val="0"/>
        <w:spacing w:line="360" w:lineRule="auto"/>
        <w:ind w:firstLine="551"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十六、比选时间、地点及结果通知</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6</w:t>
      </w:r>
      <w:r>
        <w:rPr>
          <w:rFonts w:hint="eastAsia" w:ascii="方正仿宋_GBK" w:hAnsi="方正仿宋_GBK" w:eastAsia="方正仿宋_GBK" w:cs="方正仿宋_GBK"/>
          <w:sz w:val="28"/>
          <w:szCs w:val="28"/>
        </w:rPr>
        <w:t xml:space="preserve">.1 </w:t>
      </w:r>
      <w:r>
        <w:rPr>
          <w:rFonts w:hint="eastAsia" w:ascii="方正仿宋_GBK" w:hAnsi="方正仿宋_GBK" w:eastAsia="方正仿宋_GBK" w:cs="方正仿宋_GBK"/>
          <w:color w:val="000000"/>
          <w:sz w:val="28"/>
          <w:szCs w:val="28"/>
          <w:lang w:val="zh-CN"/>
        </w:rPr>
        <w:t>比选响应文件</w:t>
      </w:r>
      <w:r>
        <w:rPr>
          <w:rFonts w:hint="eastAsia" w:ascii="方正仿宋_GBK" w:hAnsi="方正仿宋_GBK" w:eastAsia="方正仿宋_GBK" w:cs="方正仿宋_GBK"/>
          <w:kern w:val="0"/>
          <w:sz w:val="28"/>
          <w:szCs w:val="28"/>
        </w:rPr>
        <w:t>必须在</w:t>
      </w:r>
      <w:r>
        <w:rPr>
          <w:rFonts w:hint="eastAsia" w:ascii="方正仿宋_GBK" w:hAnsi="方正仿宋_GBK" w:eastAsia="方正仿宋_GBK" w:cs="方正仿宋_GBK"/>
          <w:kern w:val="0"/>
          <w:sz w:val="28"/>
          <w:szCs w:val="28"/>
          <w:lang w:val="en-US" w:eastAsia="zh-CN"/>
        </w:rPr>
        <w:t>2022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28</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w:t>
      </w:r>
      <w:r>
        <w:rPr>
          <w:rFonts w:hint="eastAsia" w:ascii="方正仿宋_GBK" w:hAnsi="方正仿宋_GBK" w:eastAsia="方正仿宋_GBK" w:cs="方正仿宋_GBK"/>
          <w:kern w:val="0"/>
          <w:sz w:val="28"/>
          <w:szCs w:val="28"/>
        </w:rPr>
        <w:t>9:00至10:00时送到重庆机场有限公司办公楼</w:t>
      </w:r>
      <w:r>
        <w:rPr>
          <w:rFonts w:hint="eastAsia" w:ascii="方正仿宋_GBK" w:hAnsi="方正仿宋_GBK" w:eastAsia="方正仿宋_GBK" w:cs="方正仿宋_GBK"/>
          <w:sz w:val="28"/>
          <w:szCs w:val="28"/>
        </w:rPr>
        <w:t>（重庆市渝北区机场东二路19号）</w:t>
      </w:r>
      <w:r>
        <w:rPr>
          <w:rFonts w:hint="eastAsia" w:ascii="方正仿宋_GBK" w:hAnsi="方正仿宋_GBK" w:eastAsia="方正仿宋_GBK" w:cs="方正仿宋_GBK"/>
          <w:kern w:val="0"/>
          <w:sz w:val="28"/>
          <w:szCs w:val="28"/>
        </w:rPr>
        <w:t>6010室，过期不予受理。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6</w:t>
      </w:r>
      <w:r>
        <w:rPr>
          <w:rFonts w:hint="eastAsia" w:ascii="方正仿宋_GBK" w:hAnsi="方正仿宋_GBK" w:eastAsia="方正仿宋_GBK" w:cs="方正仿宋_GBK"/>
          <w:color w:val="000000"/>
          <w:sz w:val="28"/>
          <w:szCs w:val="28"/>
        </w:rPr>
        <w:t xml:space="preserve">.2  </w:t>
      </w:r>
      <w:r>
        <w:rPr>
          <w:rFonts w:hint="eastAsia" w:ascii="方正仿宋_GBK" w:hAnsi="方正仿宋_GBK" w:eastAsia="方正仿宋_GBK" w:cs="方正仿宋_GBK"/>
          <w:color w:val="000000"/>
          <w:sz w:val="28"/>
          <w:szCs w:val="28"/>
          <w:lang w:val="en-US" w:eastAsia="zh-CN"/>
        </w:rPr>
        <w:t>2022</w:t>
      </w:r>
      <w:r>
        <w:rPr>
          <w:rFonts w:hint="eastAsia" w:ascii="方正仿宋_GBK" w:hAnsi="方正仿宋_GBK" w:eastAsia="方正仿宋_GBK" w:cs="方正仿宋_GBK"/>
          <w:color w:val="000000"/>
          <w:sz w:val="28"/>
          <w:szCs w:val="28"/>
        </w:rPr>
        <w:t>年</w:t>
      </w:r>
      <w:r>
        <w:rPr>
          <w:rFonts w:hint="eastAsia" w:ascii="方正仿宋_GBK" w:hAnsi="方正仿宋_GBK" w:eastAsia="方正仿宋_GBK" w:cs="方正仿宋_GBK"/>
          <w:color w:val="000000"/>
          <w:sz w:val="28"/>
          <w:szCs w:val="28"/>
          <w:lang w:val="en-US" w:eastAsia="zh-CN"/>
        </w:rPr>
        <w:t>2</w:t>
      </w:r>
      <w:r>
        <w:rPr>
          <w:rFonts w:hint="eastAsia" w:ascii="方正仿宋_GBK" w:hAnsi="方正仿宋_GBK" w:eastAsia="方正仿宋_GBK" w:cs="方正仿宋_GBK"/>
          <w:color w:val="000000"/>
          <w:sz w:val="28"/>
          <w:szCs w:val="28"/>
        </w:rPr>
        <w:t>月</w:t>
      </w:r>
      <w:r>
        <w:rPr>
          <w:rFonts w:hint="eastAsia" w:ascii="方正仿宋_GBK" w:hAnsi="方正仿宋_GBK" w:eastAsia="方正仿宋_GBK" w:cs="方正仿宋_GBK"/>
          <w:color w:val="000000"/>
          <w:sz w:val="28"/>
          <w:szCs w:val="28"/>
          <w:lang w:val="en-US" w:eastAsia="zh-CN"/>
        </w:rPr>
        <w:t>28</w:t>
      </w:r>
      <w:r>
        <w:rPr>
          <w:rFonts w:hint="eastAsia" w:ascii="方正仿宋_GBK" w:hAnsi="方正仿宋_GBK" w:eastAsia="方正仿宋_GBK" w:cs="方正仿宋_GBK"/>
          <w:color w:val="000000"/>
          <w:sz w:val="28"/>
          <w:szCs w:val="28"/>
        </w:rPr>
        <w:t>日10:00时在重庆机场集团有限公司办公楼对本项目进行比选，各比选响应人须参加。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注：比选开始前，各比选响应人须在重庆机场集团公司办公楼6010室等候通知具体比选地点。</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6</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rPr>
        <w:t>参加比选唱价会议的比选响应人的法定代表人或被授权的代理人应当随身携带本人身份证（原件）、采购人财务部门开具的项目比选保证金收据，法定代表人还应当随身携带法定代表人身份证明函件（原件），被授权的代理人还应当随身携带法定代表人授权委托书（原件），以备核验其合法身份。</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6</w:t>
      </w:r>
      <w:r>
        <w:rPr>
          <w:rFonts w:hint="eastAsia" w:ascii="方正仿宋_GBK" w:hAnsi="方正仿宋_GBK" w:eastAsia="方正仿宋_GBK" w:cs="方正仿宋_GBK"/>
          <w:color w:val="000000"/>
          <w:sz w:val="28"/>
          <w:szCs w:val="28"/>
        </w:rPr>
        <w:t>.4 比选结果通知：拟成交结果将公示在重庆机场集团有限公司</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官方网站（www.cqa.cn）</w:t>
      </w:r>
      <w:r>
        <w:rPr>
          <w:rFonts w:hint="eastAsia" w:ascii="方正仿宋_GBK" w:hAnsi="方正仿宋_GBK" w:eastAsia="方正仿宋_GBK" w:cs="方正仿宋_GBK"/>
          <w:color w:val="000000"/>
          <w:sz w:val="28"/>
          <w:szCs w:val="28"/>
        </w:rPr>
        <w:t>，待结果确定后会及时通知，原则上只通知被选中的比选响应人，对未被选中的比选响应人不通知、不解释，响应文件不予退还。</w:t>
      </w:r>
    </w:p>
    <w:p>
      <w:pPr>
        <w:snapToGrid w:val="0"/>
        <w:spacing w:line="360" w:lineRule="auto"/>
        <w:ind w:firstLine="551" w:firstLineChars="196"/>
        <w:rPr>
          <w:rFonts w:ascii="方正仿宋_GBK" w:hAnsi="方正仿宋_GBK" w:eastAsia="方正仿宋_GBK" w:cs="方正仿宋_GBK"/>
          <w:b/>
          <w:sz w:val="28"/>
          <w:szCs w:val="28"/>
        </w:rPr>
      </w:pPr>
      <w:r>
        <w:rPr>
          <w:rFonts w:hint="eastAsia" w:ascii="方正仿宋_GBK" w:hAnsi="方正仿宋_GBK" w:eastAsia="方正仿宋_GBK" w:cs="方正仿宋_GBK"/>
          <w:b/>
          <w:color w:val="000000"/>
          <w:sz w:val="28"/>
          <w:szCs w:val="28"/>
        </w:rPr>
        <w:t>十七、采购人</w:t>
      </w:r>
      <w:r>
        <w:rPr>
          <w:rFonts w:hint="eastAsia" w:ascii="方正仿宋_GBK" w:hAnsi="方正仿宋_GBK" w:eastAsia="方正仿宋_GBK" w:cs="方正仿宋_GBK"/>
          <w:b/>
          <w:sz w:val="28"/>
          <w:szCs w:val="28"/>
        </w:rPr>
        <w:t>联系方式</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采购人：重庆机场集团有限公司</w:t>
      </w:r>
    </w:p>
    <w:p>
      <w:pPr>
        <w:snapToGrid w:val="0"/>
        <w:spacing w:line="360" w:lineRule="auto"/>
        <w:ind w:firstLine="53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联系人：</w:t>
      </w:r>
      <w:r>
        <w:rPr>
          <w:rFonts w:hint="eastAsia" w:ascii="方正仿宋_GBK" w:hAnsi="方正仿宋_GBK" w:eastAsia="方正仿宋_GBK" w:cs="方正仿宋_GBK"/>
          <w:sz w:val="28"/>
          <w:szCs w:val="28"/>
          <w:lang w:val="en-US" w:eastAsia="zh-CN"/>
        </w:rPr>
        <w:t>徐老师</w:t>
      </w:r>
    </w:p>
    <w:p>
      <w:pPr>
        <w:snapToGrid w:val="0"/>
        <w:spacing w:line="360" w:lineRule="auto"/>
        <w:ind w:firstLine="53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电话：</w:t>
      </w:r>
      <w:r>
        <w:rPr>
          <w:rFonts w:hint="eastAsia" w:ascii="方正仿宋_GBK" w:hAnsi="方正仿宋_GBK" w:eastAsia="方正仿宋_GBK" w:cs="方正仿宋_GBK"/>
          <w:sz w:val="28"/>
          <w:szCs w:val="28"/>
          <w:lang w:val="en-US" w:eastAsia="zh-CN"/>
        </w:rPr>
        <w:t>023-67156808</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电子邮箱：</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邮编：401120</w:t>
      </w:r>
    </w:p>
    <w:p>
      <w:pPr>
        <w:snapToGrid w:val="0"/>
        <w:spacing w:line="360" w:lineRule="auto"/>
        <w:ind w:firstLine="539"/>
        <w:rPr>
          <w:rFonts w:ascii="仿宋" w:hAnsi="仿宋" w:eastAsia="仿宋"/>
          <w:sz w:val="28"/>
          <w:szCs w:val="28"/>
        </w:rPr>
      </w:pPr>
    </w:p>
    <w:p>
      <w:pPr>
        <w:pStyle w:val="2"/>
      </w:pPr>
    </w:p>
    <w:p/>
    <w:p>
      <w:pPr>
        <w:pStyle w:val="2"/>
      </w:pPr>
    </w:p>
    <w:p/>
    <w:p>
      <w:pPr>
        <w:pStyle w:val="2"/>
      </w:pPr>
    </w:p>
    <w:p/>
    <w:p>
      <w:pPr>
        <w:pStyle w:val="2"/>
      </w:pPr>
    </w:p>
    <w:p/>
    <w:p>
      <w:pPr>
        <w:pStyle w:val="2"/>
      </w:pPr>
    </w:p>
    <w:p/>
    <w:p>
      <w:pPr>
        <w:pStyle w:val="2"/>
      </w:pPr>
    </w:p>
    <w:p/>
    <w:p>
      <w:pPr>
        <w:pStyle w:val="2"/>
      </w:pPr>
    </w:p>
    <w:p>
      <w:pPr>
        <w:pStyle w:val="2"/>
        <w:jc w:val="both"/>
      </w:pPr>
    </w:p>
    <w:p>
      <w:pPr>
        <w:pStyle w:val="2"/>
      </w:pPr>
    </w:p>
    <w:p>
      <w:pPr>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第二章  合同条款及格式</w:t>
      </w:r>
    </w:p>
    <w:p>
      <w:pPr>
        <w:ind w:firstLine="560" w:firstLineChars="200"/>
        <w:rPr>
          <w:rFonts w:ascii="方正仿宋_GBK" w:hAnsi="方正仿宋_GBK" w:eastAsia="方正仿宋_GBK" w:cs="方正仿宋_GBK"/>
          <w:color w:val="FF0000"/>
          <w:sz w:val="28"/>
          <w:szCs w:val="28"/>
        </w:rPr>
      </w:pPr>
    </w:p>
    <w:p>
      <w:pPr>
        <w:pStyle w:val="2"/>
        <w:rPr>
          <w:rFonts w:ascii="方正仿宋_GBK" w:hAnsi="方正仿宋_GBK" w:eastAsia="方正仿宋_GBK" w:cs="方正仿宋_GBK"/>
          <w:color w:val="FF0000"/>
          <w:sz w:val="28"/>
          <w:szCs w:val="28"/>
        </w:rPr>
      </w:pPr>
    </w:p>
    <w:p/>
    <w:p>
      <w:pPr>
        <w:pStyle w:val="2"/>
      </w:pPr>
    </w:p>
    <w:p/>
    <w:p>
      <w:pPr>
        <w:pStyle w:val="2"/>
      </w:pPr>
    </w:p>
    <w:p/>
    <w:p>
      <w:pPr>
        <w:pStyle w:val="2"/>
      </w:pPr>
    </w:p>
    <w:p/>
    <w:p>
      <w:pPr>
        <w:pStyle w:val="2"/>
      </w:pPr>
    </w:p>
    <w:p/>
    <w:p>
      <w:pPr>
        <w:rPr>
          <w:rFonts w:ascii="方正仿宋_GBK" w:hAnsi="方正仿宋_GBK" w:eastAsia="方正仿宋_GBK" w:cs="方正仿宋_GBK"/>
          <w:color w:val="FF0000"/>
          <w:sz w:val="28"/>
          <w:szCs w:val="28"/>
        </w:rPr>
      </w:pPr>
    </w:p>
    <w:p>
      <w:pPr>
        <w:pStyle w:val="2"/>
        <w:rPr>
          <w:rFonts w:ascii="方正仿宋_GBK" w:hAnsi="方正仿宋_GBK" w:eastAsia="方正仿宋_GBK" w:cs="方正仿宋_GBK"/>
          <w:color w:val="FF0000"/>
          <w:sz w:val="28"/>
          <w:szCs w:val="28"/>
        </w:rPr>
      </w:pPr>
    </w:p>
    <w:p>
      <w:pPr>
        <w:rPr>
          <w:rFonts w:ascii="方正仿宋_GBK" w:hAnsi="方正仿宋_GBK" w:eastAsia="方正仿宋_GBK" w:cs="方正仿宋_GBK"/>
          <w:color w:val="FF0000"/>
          <w:sz w:val="28"/>
          <w:szCs w:val="28"/>
        </w:rPr>
      </w:pPr>
    </w:p>
    <w:p>
      <w:pPr>
        <w:pStyle w:val="2"/>
        <w:rPr>
          <w:rFonts w:ascii="方正仿宋_GBK" w:hAnsi="方正仿宋_GBK" w:eastAsia="方正仿宋_GBK" w:cs="方正仿宋_GBK"/>
          <w:color w:val="FF0000"/>
          <w:sz w:val="28"/>
          <w:szCs w:val="28"/>
        </w:rPr>
      </w:pPr>
    </w:p>
    <w:p>
      <w:pPr>
        <w:rPr>
          <w:rFonts w:ascii="方正仿宋_GBK" w:hAnsi="方正仿宋_GBK" w:eastAsia="方正仿宋_GBK" w:cs="方正仿宋_GBK"/>
          <w:color w:val="FF0000"/>
          <w:sz w:val="28"/>
          <w:szCs w:val="28"/>
        </w:rPr>
      </w:pPr>
    </w:p>
    <w:p>
      <w:pPr>
        <w:pStyle w:val="2"/>
        <w:rPr>
          <w:rFonts w:ascii="方正仿宋_GBK" w:hAnsi="方正仿宋_GBK" w:eastAsia="方正仿宋_GBK" w:cs="方正仿宋_GBK"/>
          <w:color w:val="FF0000"/>
          <w:sz w:val="28"/>
          <w:szCs w:val="28"/>
        </w:rPr>
      </w:pPr>
    </w:p>
    <w:p>
      <w:pPr>
        <w:rPr>
          <w:rFonts w:ascii="方正仿宋_GBK" w:hAnsi="方正仿宋_GBK" w:eastAsia="方正仿宋_GBK" w:cs="方正仿宋_GBK"/>
          <w:color w:val="FF0000"/>
          <w:sz w:val="28"/>
          <w:szCs w:val="28"/>
        </w:rPr>
      </w:pPr>
    </w:p>
    <w:p>
      <w:pPr>
        <w:pStyle w:val="2"/>
        <w:rPr>
          <w:rFonts w:ascii="方正仿宋_GBK" w:hAnsi="方正仿宋_GBK" w:eastAsia="方正仿宋_GBK" w:cs="方正仿宋_GBK"/>
          <w:color w:val="FF0000"/>
          <w:sz w:val="28"/>
          <w:szCs w:val="28"/>
        </w:rPr>
      </w:pPr>
    </w:p>
    <w:p/>
    <w:p>
      <w:pPr>
        <w:spacing w:line="360" w:lineRule="auto"/>
        <w:ind w:right="600" w:firstLine="480" w:firstLineChars="200"/>
        <w:jc w:val="right"/>
        <w:rPr>
          <w:rFonts w:ascii="仿宋_GB2312" w:hAnsi="仿宋" w:eastAsia="仿宋_GB2312" w:cs="宋体"/>
          <w:sz w:val="30"/>
          <w:szCs w:val="30"/>
        </w:rPr>
      </w:pPr>
      <w:r>
        <w:rPr>
          <w:rFonts w:hint="eastAsia" w:ascii="黑体" w:hAnsi="黑体" w:eastAsia="黑体" w:cs="宋体"/>
          <w:sz w:val="24"/>
          <w:szCs w:val="30"/>
        </w:rPr>
        <w:t>合同编号：CQA</w:t>
      </w:r>
      <w:r>
        <w:rPr>
          <w:rFonts w:hint="eastAsia" w:ascii="仿宋_GB2312" w:hAnsi="仿宋" w:eastAsia="仿宋_GB2312" w:cs="宋体"/>
          <w:sz w:val="30"/>
          <w:szCs w:val="30"/>
        </w:rPr>
        <w:t xml:space="preserve"> </w:t>
      </w:r>
      <w:r>
        <w:rPr>
          <w:rFonts w:ascii="仿宋_GB2312" w:hAnsi="仿宋" w:eastAsia="仿宋_GB2312" w:cs="宋体"/>
          <w:sz w:val="30"/>
          <w:szCs w:val="30"/>
        </w:rPr>
        <w:t xml:space="preserve">           </w:t>
      </w:r>
    </w:p>
    <w:p>
      <w:pPr>
        <w:snapToGrid w:val="0"/>
        <w:spacing w:line="360" w:lineRule="auto"/>
        <w:rPr>
          <w:rFonts w:ascii="等线" w:hAnsi="等线" w:eastAsia="等线"/>
          <w:sz w:val="44"/>
          <w:szCs w:val="36"/>
        </w:rPr>
      </w:pPr>
    </w:p>
    <w:p>
      <w:pPr>
        <w:jc w:val="center"/>
        <w:rPr>
          <w:b/>
          <w:sz w:val="44"/>
        </w:rPr>
      </w:pPr>
      <w:r>
        <w:rPr>
          <w:b/>
          <w:sz w:val="44"/>
        </w:rPr>
        <w:t>_____________________________</w:t>
      </w:r>
    </w:p>
    <w:p>
      <w:pPr>
        <w:jc w:val="center"/>
        <w:rPr>
          <w:rFonts w:eastAsia="华文中宋"/>
          <w:b/>
          <w:sz w:val="72"/>
          <w:szCs w:val="72"/>
        </w:rPr>
      </w:pPr>
      <w:bookmarkStart w:id="1" w:name="_Hlk18508344"/>
      <w:r>
        <w:rPr>
          <w:rFonts w:hint="eastAsia" w:eastAsia="华文中宋"/>
          <w:b/>
          <w:sz w:val="72"/>
          <w:szCs w:val="72"/>
        </w:rPr>
        <w:t>对外发布区虚拟化平台扩容项目采购合同</w:t>
      </w:r>
    </w:p>
    <w:bookmarkEnd w:id="1"/>
    <w:p>
      <w:pPr>
        <w:jc w:val="center"/>
        <w:rPr>
          <w:b/>
          <w:sz w:val="44"/>
        </w:rPr>
      </w:pPr>
      <w:r>
        <w:rPr>
          <w:b/>
          <w:sz w:val="44"/>
        </w:rPr>
        <w:t>______________________________</w:t>
      </w:r>
    </w:p>
    <w:p>
      <w:pPr>
        <w:ind w:firstLine="880" w:firstLineChars="200"/>
        <w:jc w:val="center"/>
        <w:rPr>
          <w:rFonts w:ascii="等线" w:hAnsi="等线" w:eastAsia="等线"/>
          <w:b/>
          <w:sz w:val="44"/>
        </w:rPr>
      </w:pPr>
    </w:p>
    <w:p>
      <w:pPr>
        <w:ind w:firstLine="420" w:firstLineChars="200"/>
        <w:jc w:val="center"/>
        <w:rPr>
          <w:rFonts w:ascii="等线" w:hAnsi="等线" w:eastAsia="等线"/>
          <w:b/>
        </w:rPr>
      </w:pPr>
    </w:p>
    <w:p>
      <w:pPr>
        <w:snapToGrid w:val="0"/>
        <w:spacing w:line="360" w:lineRule="auto"/>
        <w:jc w:val="center"/>
        <w:rPr>
          <w:rFonts w:ascii="宋体" w:hAnsi="宋体"/>
          <w:b/>
          <w:sz w:val="32"/>
          <w:szCs w:val="32"/>
        </w:rPr>
      </w:pPr>
      <w:bookmarkStart w:id="2" w:name="_Hlk18506346"/>
      <w:r>
        <w:rPr>
          <w:rFonts w:hint="eastAsia" w:ascii="宋体" w:hAnsi="宋体"/>
          <w:b/>
          <w:sz w:val="32"/>
          <w:szCs w:val="32"/>
        </w:rPr>
        <w:t>甲方：重庆机场集团有限公司</w:t>
      </w:r>
    </w:p>
    <w:p>
      <w:pPr>
        <w:snapToGrid w:val="0"/>
        <w:spacing w:line="360" w:lineRule="auto"/>
        <w:rPr>
          <w:rFonts w:ascii="宋体" w:hAnsi="宋体" w:cs="宋体"/>
          <w:b/>
          <w:bCs/>
          <w:sz w:val="32"/>
          <w:szCs w:val="32"/>
        </w:rPr>
      </w:pPr>
      <w:r>
        <w:rPr>
          <w:rFonts w:hint="eastAsia" w:ascii="宋体" w:hAnsi="宋体"/>
          <w:b/>
          <w:sz w:val="32"/>
          <w:szCs w:val="32"/>
        </w:rPr>
        <w:t xml:space="preserve">      </w:t>
      </w:r>
      <w:r>
        <w:rPr>
          <w:rFonts w:ascii="宋体" w:hAnsi="宋体"/>
          <w:b/>
          <w:sz w:val="32"/>
          <w:szCs w:val="32"/>
        </w:rPr>
        <w:t xml:space="preserve">  </w:t>
      </w:r>
      <w:r>
        <w:rPr>
          <w:rFonts w:hint="eastAsia" w:ascii="宋体" w:hAnsi="宋体"/>
          <w:b/>
          <w:sz w:val="32"/>
          <w:szCs w:val="32"/>
        </w:rPr>
        <w:t xml:space="preserve"> </w:t>
      </w:r>
      <w:r>
        <w:rPr>
          <w:rFonts w:ascii="宋体" w:hAnsi="宋体"/>
          <w:b/>
          <w:sz w:val="32"/>
          <w:szCs w:val="32"/>
        </w:rPr>
        <w:t xml:space="preserve">       </w:t>
      </w:r>
      <w:r>
        <w:rPr>
          <w:rFonts w:hint="eastAsia" w:ascii="宋体" w:hAnsi="宋体"/>
          <w:b/>
          <w:sz w:val="32"/>
          <w:szCs w:val="32"/>
        </w:rPr>
        <w:t>乙方：</w:t>
      </w:r>
      <w:r>
        <w:rPr>
          <w:rFonts w:ascii="宋体" w:hAnsi="宋体" w:cs="宋体"/>
          <w:b/>
          <w:bCs/>
          <w:sz w:val="32"/>
          <w:szCs w:val="32"/>
        </w:rPr>
        <w:t xml:space="preserve"> ______________________</w:t>
      </w:r>
    </w:p>
    <w:bookmarkEnd w:id="2"/>
    <w:p>
      <w:pPr>
        <w:ind w:firstLine="422" w:firstLineChars="200"/>
        <w:rPr>
          <w:rFonts w:cs="宋体"/>
          <w:b/>
          <w:bCs/>
        </w:rPr>
        <w:sectPr>
          <w:footerReference r:id="rId4" w:type="first"/>
          <w:footerReference r:id="rId3" w:type="default"/>
          <w:pgSz w:w="12240" w:h="15840"/>
          <w:pgMar w:top="1440" w:right="1440" w:bottom="1440" w:left="1440" w:header="737" w:footer="720" w:gutter="0"/>
          <w:cols w:space="720" w:num="1"/>
          <w:titlePg/>
          <w:docGrid w:linePitch="286" w:charSpace="0"/>
        </w:sectPr>
      </w:pPr>
      <w:r>
        <w:rPr>
          <w:rFonts w:cs="宋体"/>
          <w:b/>
          <w:bCs/>
        </w:rPr>
        <w:br w:type="page"/>
      </w:r>
    </w:p>
    <w:sdt>
      <w:sdtPr>
        <w:rPr>
          <w:rFonts w:asciiTheme="minorHAnsi" w:hAnsiTheme="minorHAnsi" w:eastAsiaTheme="minorEastAsia" w:cstheme="minorBidi"/>
          <w:sz w:val="22"/>
          <w:szCs w:val="22"/>
          <w:lang w:val="zh-CN" w:eastAsia="en-US"/>
        </w:rPr>
        <w:id w:val="-2010669285"/>
        <w:docPartObj>
          <w:docPartGallery w:val="Table of Contents"/>
          <w:docPartUnique/>
        </w:docPartObj>
      </w:sdtPr>
      <w:sdtEndPr>
        <w:rPr>
          <w:rFonts w:asciiTheme="minorHAnsi" w:hAnsiTheme="minorHAnsi" w:eastAsiaTheme="minorEastAsia" w:cstheme="minorBidi"/>
          <w:b/>
          <w:bCs/>
          <w:sz w:val="21"/>
          <w:szCs w:val="21"/>
          <w:lang w:val="zh-CN" w:eastAsia="en-US"/>
        </w:rPr>
      </w:sdtEndPr>
      <w:sdtContent>
        <w:p>
          <w:pPr>
            <w:keepNext/>
            <w:keepLines/>
            <w:spacing w:before="240" w:line="259" w:lineRule="auto"/>
            <w:jc w:val="center"/>
            <w:rPr>
              <w:rFonts w:ascii="仿宋_GB2312" w:eastAsia="仿宋_GB2312" w:hAnsiTheme="majorHAnsi" w:cstheme="majorBidi"/>
              <w:kern w:val="0"/>
              <w:sz w:val="24"/>
            </w:rPr>
          </w:pPr>
          <w:r>
            <w:rPr>
              <w:rFonts w:hint="eastAsia" w:ascii="仿宋_GB2312" w:eastAsia="仿宋_GB2312" w:hAnsiTheme="majorHAnsi" w:cstheme="majorBidi"/>
              <w:kern w:val="0"/>
              <w:sz w:val="24"/>
              <w:lang w:val="zh-CN"/>
            </w:rPr>
            <w:t>目录</w:t>
          </w:r>
        </w:p>
        <w:p>
          <w:pPr>
            <w:tabs>
              <w:tab w:val="right" w:leader="dot" w:pos="9350"/>
            </w:tabs>
            <w:ind w:left="420" w:leftChars="200"/>
            <w:rPr>
              <w:rFonts w:ascii="仿宋_GB2312" w:eastAsia="仿宋_GB2312"/>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"_Toc25588100" </w:instrText>
          </w:r>
          <w:r>
            <w:fldChar w:fldCharType="separate"/>
          </w:r>
          <w:r>
            <w:rPr>
              <w:rFonts w:hint="eastAsia" w:ascii="仿宋_GB2312" w:eastAsia="仿宋_GB2312"/>
              <w:sz w:val="24"/>
              <w:u w:val="single"/>
            </w:rPr>
            <w:t>第一条 货物名称、数量及规格</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_Toc25588100 \h </w:instrText>
          </w:r>
          <w:r>
            <w:rPr>
              <w:rFonts w:hint="eastAsia" w:ascii="仿宋_GB2312" w:eastAsia="仿宋_GB2312"/>
              <w:sz w:val="24"/>
            </w:rPr>
            <w:fldChar w:fldCharType="separate"/>
          </w:r>
          <w:r>
            <w:rPr>
              <w:rFonts w:hint="eastAsia" w:ascii="仿宋_GB2312" w:eastAsia="仿宋_GB2312"/>
              <w:sz w:val="24"/>
            </w:rPr>
            <w:t>19</w:t>
          </w:r>
          <w:r>
            <w:rPr>
              <w:rFonts w:hint="eastAsia" w:ascii="仿宋_GB2312" w:eastAsia="仿宋_GB2312"/>
              <w:sz w:val="24"/>
            </w:rPr>
            <w:fldChar w:fldCharType="end"/>
          </w:r>
          <w:r>
            <w:rPr>
              <w:rFonts w:hint="eastAsia" w:ascii="仿宋_GB2312" w:eastAsia="仿宋_GB2312"/>
              <w:sz w:val="24"/>
            </w:rPr>
            <w:fldChar w:fldCharType="end"/>
          </w:r>
        </w:p>
        <w:p>
          <w:pPr>
            <w:tabs>
              <w:tab w:val="right" w:leader="dot" w:pos="9350"/>
            </w:tabs>
            <w:ind w:left="420" w:leftChars="200"/>
            <w:rPr>
              <w:rFonts w:ascii="仿宋_GB2312" w:eastAsia="仿宋_GB2312"/>
              <w:sz w:val="24"/>
            </w:rPr>
          </w:pPr>
          <w:r>
            <w:fldChar w:fldCharType="begin"/>
          </w:r>
          <w:r>
            <w:instrText xml:space="preserve"> HYPERLINK \l "_Toc25588101" </w:instrText>
          </w:r>
          <w:r>
            <w:fldChar w:fldCharType="separate"/>
          </w:r>
          <w:r>
            <w:rPr>
              <w:rFonts w:hint="eastAsia" w:ascii="仿宋_GB2312" w:eastAsia="仿宋_GB2312"/>
              <w:sz w:val="24"/>
              <w:u w:val="single"/>
            </w:rPr>
            <w:t>第二条 合同价款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_Toc25588101 \h </w:instrText>
          </w:r>
          <w:r>
            <w:rPr>
              <w:rFonts w:hint="eastAsia" w:ascii="仿宋_GB2312" w:eastAsia="仿宋_GB2312"/>
              <w:sz w:val="24"/>
            </w:rPr>
            <w:fldChar w:fldCharType="separate"/>
          </w:r>
          <w:r>
            <w:rPr>
              <w:rFonts w:hint="eastAsia" w:ascii="仿宋_GB2312" w:eastAsia="仿宋_GB2312"/>
              <w:sz w:val="24"/>
            </w:rPr>
            <w:t>20</w:t>
          </w:r>
          <w:r>
            <w:rPr>
              <w:rFonts w:hint="eastAsia" w:ascii="仿宋_GB2312" w:eastAsia="仿宋_GB2312"/>
              <w:sz w:val="24"/>
            </w:rPr>
            <w:fldChar w:fldCharType="end"/>
          </w:r>
          <w:r>
            <w:rPr>
              <w:rFonts w:hint="eastAsia" w:ascii="仿宋_GB2312" w:eastAsia="仿宋_GB2312"/>
              <w:sz w:val="24"/>
            </w:rPr>
            <w:fldChar w:fldCharType="end"/>
          </w:r>
        </w:p>
        <w:p>
          <w:pPr>
            <w:tabs>
              <w:tab w:val="right" w:leader="dot" w:pos="9350"/>
            </w:tabs>
            <w:ind w:left="420" w:leftChars="200"/>
            <w:rPr>
              <w:rFonts w:ascii="仿宋_GB2312" w:eastAsia="仿宋_GB2312"/>
              <w:sz w:val="24"/>
            </w:rPr>
          </w:pPr>
          <w:r>
            <w:fldChar w:fldCharType="begin"/>
          </w:r>
          <w:r>
            <w:instrText xml:space="preserve"> HYPERLINK \l "_Toc25588102" </w:instrText>
          </w:r>
          <w:r>
            <w:fldChar w:fldCharType="separate"/>
          </w:r>
          <w:r>
            <w:rPr>
              <w:rFonts w:hint="eastAsia" w:ascii="仿宋_GB2312" w:eastAsia="仿宋_GB2312"/>
              <w:sz w:val="24"/>
              <w:u w:val="single"/>
            </w:rPr>
            <w:t>第三条 技术标准及要求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_Toc25588102 \h </w:instrText>
          </w:r>
          <w:r>
            <w:rPr>
              <w:rFonts w:hint="eastAsia" w:ascii="仿宋_GB2312" w:eastAsia="仿宋_GB2312"/>
              <w:sz w:val="24"/>
            </w:rPr>
            <w:fldChar w:fldCharType="separate"/>
          </w:r>
          <w:r>
            <w:rPr>
              <w:rFonts w:hint="eastAsia" w:ascii="仿宋_GB2312" w:eastAsia="仿宋_GB2312"/>
              <w:sz w:val="24"/>
            </w:rPr>
            <w:t>20</w:t>
          </w:r>
          <w:r>
            <w:rPr>
              <w:rFonts w:hint="eastAsia" w:ascii="仿宋_GB2312" w:eastAsia="仿宋_GB2312"/>
              <w:sz w:val="24"/>
            </w:rPr>
            <w:fldChar w:fldCharType="end"/>
          </w:r>
          <w:r>
            <w:rPr>
              <w:rFonts w:hint="eastAsia" w:ascii="仿宋_GB2312" w:eastAsia="仿宋_GB2312"/>
              <w:sz w:val="24"/>
            </w:rPr>
            <w:fldChar w:fldCharType="end"/>
          </w:r>
        </w:p>
        <w:p>
          <w:pPr>
            <w:tabs>
              <w:tab w:val="right" w:leader="dot" w:pos="9350"/>
            </w:tabs>
            <w:ind w:left="420" w:leftChars="200"/>
            <w:rPr>
              <w:rFonts w:ascii="仿宋_GB2312" w:eastAsia="仿宋_GB2312"/>
              <w:sz w:val="24"/>
            </w:rPr>
          </w:pPr>
          <w:r>
            <w:fldChar w:fldCharType="begin"/>
          </w:r>
          <w:r>
            <w:instrText xml:space="preserve"> HYPERLINK \l "_Toc25588103" </w:instrText>
          </w:r>
          <w:r>
            <w:fldChar w:fldCharType="separate"/>
          </w:r>
          <w:r>
            <w:rPr>
              <w:rFonts w:hint="eastAsia" w:ascii="仿宋_GB2312" w:eastAsia="仿宋_GB2312"/>
              <w:sz w:val="24"/>
              <w:u w:val="single"/>
            </w:rPr>
            <w:t>第四条 交货日期、方式和地点</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_Toc25588103 \h </w:instrText>
          </w:r>
          <w:r>
            <w:rPr>
              <w:rFonts w:hint="eastAsia" w:ascii="仿宋_GB2312" w:eastAsia="仿宋_GB2312"/>
              <w:sz w:val="24"/>
            </w:rPr>
            <w:fldChar w:fldCharType="separate"/>
          </w:r>
          <w:r>
            <w:rPr>
              <w:rFonts w:hint="eastAsia" w:ascii="仿宋_GB2312" w:eastAsia="仿宋_GB2312"/>
              <w:sz w:val="24"/>
            </w:rPr>
            <w:t>21</w:t>
          </w:r>
          <w:r>
            <w:rPr>
              <w:rFonts w:hint="eastAsia" w:ascii="仿宋_GB2312" w:eastAsia="仿宋_GB2312"/>
              <w:sz w:val="24"/>
            </w:rPr>
            <w:fldChar w:fldCharType="end"/>
          </w:r>
          <w:r>
            <w:rPr>
              <w:rFonts w:hint="eastAsia" w:ascii="仿宋_GB2312" w:eastAsia="仿宋_GB2312"/>
              <w:sz w:val="24"/>
            </w:rPr>
            <w:fldChar w:fldCharType="end"/>
          </w:r>
        </w:p>
        <w:p>
          <w:pPr>
            <w:tabs>
              <w:tab w:val="right" w:leader="dot" w:pos="9350"/>
            </w:tabs>
            <w:ind w:left="420" w:leftChars="200"/>
            <w:rPr>
              <w:rFonts w:ascii="仿宋_GB2312" w:eastAsia="仿宋_GB2312"/>
              <w:sz w:val="24"/>
            </w:rPr>
          </w:pPr>
          <w:r>
            <w:fldChar w:fldCharType="begin"/>
          </w:r>
          <w:r>
            <w:instrText xml:space="preserve"> HYPERLINK \l "_Toc25588104" </w:instrText>
          </w:r>
          <w:r>
            <w:fldChar w:fldCharType="separate"/>
          </w:r>
          <w:r>
            <w:rPr>
              <w:rFonts w:hint="eastAsia" w:ascii="仿宋_GB2312" w:eastAsia="仿宋_GB2312"/>
              <w:sz w:val="24"/>
              <w:u w:val="single"/>
            </w:rPr>
            <w:t>第五条 验收办法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_Toc25588104 \h </w:instrText>
          </w:r>
          <w:r>
            <w:rPr>
              <w:rFonts w:hint="eastAsia" w:ascii="仿宋_GB2312" w:eastAsia="仿宋_GB2312"/>
              <w:sz w:val="24"/>
            </w:rPr>
            <w:fldChar w:fldCharType="separate"/>
          </w:r>
          <w:r>
            <w:rPr>
              <w:rFonts w:hint="eastAsia" w:ascii="仿宋_GB2312" w:eastAsia="仿宋_GB2312"/>
              <w:sz w:val="24"/>
            </w:rPr>
            <w:t>21</w:t>
          </w:r>
          <w:r>
            <w:rPr>
              <w:rFonts w:hint="eastAsia" w:ascii="仿宋_GB2312" w:eastAsia="仿宋_GB2312"/>
              <w:sz w:val="24"/>
            </w:rPr>
            <w:fldChar w:fldCharType="end"/>
          </w:r>
          <w:r>
            <w:rPr>
              <w:rFonts w:hint="eastAsia" w:ascii="仿宋_GB2312" w:eastAsia="仿宋_GB2312"/>
              <w:sz w:val="24"/>
            </w:rPr>
            <w:fldChar w:fldCharType="end"/>
          </w:r>
        </w:p>
        <w:p>
          <w:pPr>
            <w:tabs>
              <w:tab w:val="right" w:leader="dot" w:pos="9350"/>
            </w:tabs>
            <w:ind w:left="420" w:leftChars="200"/>
            <w:rPr>
              <w:rFonts w:ascii="仿宋_GB2312" w:eastAsia="仿宋_GB2312"/>
              <w:sz w:val="24"/>
            </w:rPr>
          </w:pPr>
          <w:r>
            <w:fldChar w:fldCharType="begin"/>
          </w:r>
          <w:r>
            <w:instrText xml:space="preserve"> HYPERLINK \l "_Toc25588105" </w:instrText>
          </w:r>
          <w:r>
            <w:fldChar w:fldCharType="separate"/>
          </w:r>
          <w:r>
            <w:rPr>
              <w:rFonts w:hint="eastAsia" w:ascii="仿宋_GB2312" w:eastAsia="仿宋_GB2312"/>
              <w:sz w:val="24"/>
              <w:u w:val="single"/>
            </w:rPr>
            <w:t>第六条 保证金</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_Toc25588105 \h </w:instrText>
          </w:r>
          <w:r>
            <w:rPr>
              <w:rFonts w:hint="eastAsia" w:ascii="仿宋_GB2312" w:eastAsia="仿宋_GB2312"/>
              <w:sz w:val="24"/>
            </w:rPr>
            <w:fldChar w:fldCharType="separate"/>
          </w:r>
          <w:r>
            <w:rPr>
              <w:rFonts w:hint="eastAsia" w:ascii="仿宋_GB2312" w:eastAsia="仿宋_GB2312"/>
              <w:sz w:val="24"/>
            </w:rPr>
            <w:t>21</w:t>
          </w:r>
          <w:r>
            <w:rPr>
              <w:rFonts w:hint="eastAsia" w:ascii="仿宋_GB2312" w:eastAsia="仿宋_GB2312"/>
              <w:sz w:val="24"/>
            </w:rPr>
            <w:fldChar w:fldCharType="end"/>
          </w:r>
          <w:r>
            <w:rPr>
              <w:rFonts w:hint="eastAsia" w:ascii="仿宋_GB2312" w:eastAsia="仿宋_GB2312"/>
              <w:sz w:val="24"/>
            </w:rPr>
            <w:fldChar w:fldCharType="end"/>
          </w:r>
        </w:p>
        <w:p>
          <w:pPr>
            <w:tabs>
              <w:tab w:val="right" w:leader="dot" w:pos="9350"/>
            </w:tabs>
            <w:ind w:left="420" w:leftChars="200"/>
            <w:rPr>
              <w:rFonts w:ascii="仿宋_GB2312" w:eastAsia="仿宋_GB2312"/>
              <w:sz w:val="24"/>
            </w:rPr>
          </w:pPr>
          <w:r>
            <w:fldChar w:fldCharType="begin"/>
          </w:r>
          <w:r>
            <w:instrText xml:space="preserve"> HYPERLINK \l "_Toc25588106" </w:instrText>
          </w:r>
          <w:r>
            <w:fldChar w:fldCharType="separate"/>
          </w:r>
          <w:r>
            <w:rPr>
              <w:rFonts w:hint="eastAsia" w:ascii="仿宋_GB2312" w:eastAsia="仿宋_GB2312"/>
              <w:sz w:val="24"/>
              <w:u w:val="single"/>
            </w:rPr>
            <w:t>第七条 付款方式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_Toc25588106 \h </w:instrText>
          </w:r>
          <w:r>
            <w:rPr>
              <w:rFonts w:hint="eastAsia" w:ascii="仿宋_GB2312" w:eastAsia="仿宋_GB2312"/>
              <w:sz w:val="24"/>
            </w:rPr>
            <w:fldChar w:fldCharType="separate"/>
          </w:r>
          <w:r>
            <w:rPr>
              <w:rFonts w:hint="eastAsia" w:ascii="仿宋_GB2312" w:eastAsia="仿宋_GB2312"/>
              <w:sz w:val="24"/>
            </w:rPr>
            <w:t>22</w:t>
          </w:r>
          <w:r>
            <w:rPr>
              <w:rFonts w:hint="eastAsia" w:ascii="仿宋_GB2312" w:eastAsia="仿宋_GB2312"/>
              <w:sz w:val="24"/>
            </w:rPr>
            <w:fldChar w:fldCharType="end"/>
          </w:r>
          <w:r>
            <w:rPr>
              <w:rFonts w:hint="eastAsia" w:ascii="仿宋_GB2312" w:eastAsia="仿宋_GB2312"/>
              <w:sz w:val="24"/>
            </w:rPr>
            <w:fldChar w:fldCharType="end"/>
          </w:r>
        </w:p>
        <w:p>
          <w:pPr>
            <w:tabs>
              <w:tab w:val="right" w:leader="dot" w:pos="9350"/>
            </w:tabs>
            <w:ind w:left="420" w:leftChars="200"/>
            <w:rPr>
              <w:rFonts w:ascii="仿宋_GB2312" w:eastAsia="仿宋_GB2312"/>
              <w:sz w:val="24"/>
            </w:rPr>
          </w:pPr>
          <w:r>
            <w:fldChar w:fldCharType="begin"/>
          </w:r>
          <w:r>
            <w:instrText xml:space="preserve"> HYPERLINK \l "_Toc25588107" </w:instrText>
          </w:r>
          <w:r>
            <w:fldChar w:fldCharType="separate"/>
          </w:r>
          <w:r>
            <w:rPr>
              <w:rFonts w:hint="eastAsia" w:ascii="仿宋_GB2312" w:eastAsia="仿宋_GB2312"/>
              <w:sz w:val="24"/>
              <w:u w:val="single"/>
            </w:rPr>
            <w:t>第八条 违约和索赔</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_Toc25588107 \h </w:instrText>
          </w:r>
          <w:r>
            <w:rPr>
              <w:rFonts w:hint="eastAsia" w:ascii="仿宋_GB2312" w:eastAsia="仿宋_GB2312"/>
              <w:sz w:val="24"/>
            </w:rPr>
            <w:fldChar w:fldCharType="separate"/>
          </w:r>
          <w:r>
            <w:rPr>
              <w:rFonts w:hint="eastAsia" w:ascii="仿宋_GB2312" w:eastAsia="仿宋_GB2312"/>
              <w:sz w:val="24"/>
            </w:rPr>
            <w:t>22</w:t>
          </w:r>
          <w:r>
            <w:rPr>
              <w:rFonts w:hint="eastAsia" w:ascii="仿宋_GB2312" w:eastAsia="仿宋_GB2312"/>
              <w:sz w:val="24"/>
            </w:rPr>
            <w:fldChar w:fldCharType="end"/>
          </w:r>
          <w:r>
            <w:rPr>
              <w:rFonts w:hint="eastAsia" w:ascii="仿宋_GB2312" w:eastAsia="仿宋_GB2312"/>
              <w:sz w:val="24"/>
            </w:rPr>
            <w:fldChar w:fldCharType="end"/>
          </w:r>
        </w:p>
        <w:p>
          <w:pPr>
            <w:tabs>
              <w:tab w:val="right" w:leader="dot" w:pos="9350"/>
            </w:tabs>
            <w:ind w:left="420" w:leftChars="200"/>
            <w:rPr>
              <w:rFonts w:ascii="仿宋_GB2312" w:eastAsia="仿宋_GB2312"/>
              <w:sz w:val="24"/>
            </w:rPr>
          </w:pPr>
          <w:r>
            <w:fldChar w:fldCharType="begin"/>
          </w:r>
          <w:r>
            <w:instrText xml:space="preserve"> HYPERLINK \l "_Toc25588108" </w:instrText>
          </w:r>
          <w:r>
            <w:fldChar w:fldCharType="separate"/>
          </w:r>
          <w:r>
            <w:rPr>
              <w:rFonts w:hint="eastAsia" w:ascii="仿宋_GB2312" w:eastAsia="仿宋_GB2312"/>
              <w:sz w:val="24"/>
              <w:u w:val="single"/>
            </w:rPr>
            <w:t>第九条 不可抗力</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_Toc25588108 \h </w:instrText>
          </w:r>
          <w:r>
            <w:rPr>
              <w:rFonts w:hint="eastAsia" w:ascii="仿宋_GB2312" w:eastAsia="仿宋_GB2312"/>
              <w:sz w:val="24"/>
            </w:rPr>
            <w:fldChar w:fldCharType="separate"/>
          </w:r>
          <w:r>
            <w:rPr>
              <w:rFonts w:hint="eastAsia" w:ascii="仿宋_GB2312" w:eastAsia="仿宋_GB2312"/>
              <w:sz w:val="24"/>
            </w:rPr>
            <w:t>23</w:t>
          </w:r>
          <w:r>
            <w:rPr>
              <w:rFonts w:hint="eastAsia" w:ascii="仿宋_GB2312" w:eastAsia="仿宋_GB2312"/>
              <w:sz w:val="24"/>
            </w:rPr>
            <w:fldChar w:fldCharType="end"/>
          </w:r>
          <w:r>
            <w:rPr>
              <w:rFonts w:hint="eastAsia" w:ascii="仿宋_GB2312" w:eastAsia="仿宋_GB2312"/>
              <w:sz w:val="24"/>
            </w:rPr>
            <w:fldChar w:fldCharType="end"/>
          </w:r>
        </w:p>
        <w:p>
          <w:pPr>
            <w:tabs>
              <w:tab w:val="right" w:leader="dot" w:pos="9350"/>
            </w:tabs>
            <w:ind w:left="420" w:leftChars="200"/>
            <w:rPr>
              <w:rFonts w:ascii="仿宋_GB2312" w:eastAsia="仿宋_GB2312"/>
              <w:sz w:val="24"/>
            </w:rPr>
          </w:pPr>
          <w:r>
            <w:fldChar w:fldCharType="begin"/>
          </w:r>
          <w:r>
            <w:instrText xml:space="preserve"> HYPERLINK \l "_Toc25588109" </w:instrText>
          </w:r>
          <w:r>
            <w:fldChar w:fldCharType="separate"/>
          </w:r>
          <w:r>
            <w:rPr>
              <w:rFonts w:hint="eastAsia" w:ascii="仿宋_GB2312" w:eastAsia="仿宋_GB2312"/>
              <w:sz w:val="24"/>
              <w:u w:val="single"/>
            </w:rPr>
            <w:t>第十条 通知条款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_Toc25588109 \h </w:instrText>
          </w:r>
          <w:r>
            <w:rPr>
              <w:rFonts w:hint="eastAsia" w:ascii="仿宋_GB2312" w:eastAsia="仿宋_GB2312"/>
              <w:sz w:val="24"/>
            </w:rPr>
            <w:fldChar w:fldCharType="separate"/>
          </w:r>
          <w:r>
            <w:rPr>
              <w:rFonts w:hint="eastAsia" w:ascii="仿宋_GB2312" w:eastAsia="仿宋_GB2312"/>
              <w:sz w:val="24"/>
            </w:rPr>
            <w:t>24</w:t>
          </w:r>
          <w:r>
            <w:rPr>
              <w:rFonts w:hint="eastAsia" w:ascii="仿宋_GB2312" w:eastAsia="仿宋_GB2312"/>
              <w:sz w:val="24"/>
            </w:rPr>
            <w:fldChar w:fldCharType="end"/>
          </w:r>
          <w:r>
            <w:rPr>
              <w:rFonts w:hint="eastAsia" w:ascii="仿宋_GB2312" w:eastAsia="仿宋_GB2312"/>
              <w:sz w:val="24"/>
            </w:rPr>
            <w:fldChar w:fldCharType="end"/>
          </w:r>
        </w:p>
        <w:p>
          <w:pPr>
            <w:tabs>
              <w:tab w:val="right" w:leader="dot" w:pos="9350"/>
            </w:tabs>
            <w:ind w:left="420" w:leftChars="200"/>
            <w:rPr>
              <w:rFonts w:ascii="仿宋_GB2312" w:eastAsia="仿宋_GB2312"/>
              <w:sz w:val="24"/>
            </w:rPr>
          </w:pPr>
          <w:r>
            <w:fldChar w:fldCharType="begin"/>
          </w:r>
          <w:r>
            <w:instrText xml:space="preserve"> HYPERLINK \l "_Toc25588110" </w:instrText>
          </w:r>
          <w:r>
            <w:fldChar w:fldCharType="separate"/>
          </w:r>
          <w:r>
            <w:rPr>
              <w:rFonts w:hint="eastAsia" w:ascii="仿宋_GB2312" w:eastAsia="仿宋_GB2312"/>
              <w:sz w:val="24"/>
              <w:u w:val="single"/>
            </w:rPr>
            <w:t>第十一条 保密条款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_Toc25588110 \h </w:instrText>
          </w:r>
          <w:r>
            <w:rPr>
              <w:rFonts w:hint="eastAsia" w:ascii="仿宋_GB2312" w:eastAsia="仿宋_GB2312"/>
              <w:sz w:val="24"/>
            </w:rPr>
            <w:fldChar w:fldCharType="separate"/>
          </w:r>
          <w:r>
            <w:rPr>
              <w:rFonts w:hint="eastAsia" w:ascii="仿宋_GB2312" w:eastAsia="仿宋_GB2312"/>
              <w:sz w:val="24"/>
            </w:rPr>
            <w:t>25</w:t>
          </w:r>
          <w:r>
            <w:rPr>
              <w:rFonts w:hint="eastAsia" w:ascii="仿宋_GB2312" w:eastAsia="仿宋_GB2312"/>
              <w:sz w:val="24"/>
            </w:rPr>
            <w:fldChar w:fldCharType="end"/>
          </w:r>
          <w:r>
            <w:rPr>
              <w:rFonts w:hint="eastAsia" w:ascii="仿宋_GB2312" w:eastAsia="仿宋_GB2312"/>
              <w:sz w:val="24"/>
            </w:rPr>
            <w:fldChar w:fldCharType="end"/>
          </w:r>
        </w:p>
        <w:p>
          <w:pPr>
            <w:tabs>
              <w:tab w:val="right" w:leader="dot" w:pos="9350"/>
            </w:tabs>
            <w:ind w:left="420" w:leftChars="200"/>
            <w:rPr>
              <w:rFonts w:ascii="仿宋_GB2312" w:eastAsia="仿宋_GB2312"/>
              <w:sz w:val="24"/>
            </w:rPr>
          </w:pPr>
          <w:r>
            <w:fldChar w:fldCharType="begin"/>
          </w:r>
          <w:r>
            <w:instrText xml:space="preserve"> HYPERLINK \l "_Toc25588111" </w:instrText>
          </w:r>
          <w:r>
            <w:fldChar w:fldCharType="separate"/>
          </w:r>
          <w:r>
            <w:rPr>
              <w:rFonts w:hint="eastAsia" w:ascii="仿宋_GB2312" w:eastAsia="仿宋_GB2312"/>
              <w:sz w:val="24"/>
              <w:u w:val="single"/>
            </w:rPr>
            <w:t>第十二条 合同争议的解决方式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_Toc25588111 \h </w:instrText>
          </w:r>
          <w:r>
            <w:rPr>
              <w:rFonts w:hint="eastAsia" w:ascii="仿宋_GB2312" w:eastAsia="仿宋_GB2312"/>
              <w:sz w:val="24"/>
            </w:rPr>
            <w:fldChar w:fldCharType="separate"/>
          </w:r>
          <w:r>
            <w:rPr>
              <w:rFonts w:hint="eastAsia" w:ascii="仿宋_GB2312" w:eastAsia="仿宋_GB2312"/>
              <w:sz w:val="24"/>
            </w:rPr>
            <w:t>26</w:t>
          </w:r>
          <w:r>
            <w:rPr>
              <w:rFonts w:hint="eastAsia" w:ascii="仿宋_GB2312" w:eastAsia="仿宋_GB2312"/>
              <w:sz w:val="24"/>
            </w:rPr>
            <w:fldChar w:fldCharType="end"/>
          </w:r>
          <w:r>
            <w:rPr>
              <w:rFonts w:hint="eastAsia" w:ascii="仿宋_GB2312" w:eastAsia="仿宋_GB2312"/>
              <w:sz w:val="24"/>
            </w:rPr>
            <w:fldChar w:fldCharType="end"/>
          </w:r>
        </w:p>
        <w:p>
          <w:pPr>
            <w:tabs>
              <w:tab w:val="right" w:leader="dot" w:pos="9350"/>
            </w:tabs>
            <w:ind w:left="420" w:leftChars="200"/>
            <w:rPr>
              <w:rFonts w:ascii="仿宋_GB2312" w:eastAsia="仿宋_GB2312"/>
              <w:sz w:val="24"/>
            </w:rPr>
          </w:pPr>
          <w:r>
            <w:fldChar w:fldCharType="begin"/>
          </w:r>
          <w:r>
            <w:instrText xml:space="preserve"> HYPERLINK \l "_Toc25588112" </w:instrText>
          </w:r>
          <w:r>
            <w:fldChar w:fldCharType="separate"/>
          </w:r>
          <w:r>
            <w:rPr>
              <w:rFonts w:hint="eastAsia" w:ascii="仿宋_GB2312" w:eastAsia="仿宋_GB2312"/>
              <w:sz w:val="24"/>
              <w:u w:val="single"/>
            </w:rPr>
            <w:t>第十三条 合同的变更和解除</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_Toc25588112 \h </w:instrText>
          </w:r>
          <w:r>
            <w:rPr>
              <w:rFonts w:hint="eastAsia" w:ascii="仿宋_GB2312" w:eastAsia="仿宋_GB2312"/>
              <w:sz w:val="24"/>
            </w:rPr>
            <w:fldChar w:fldCharType="separate"/>
          </w:r>
          <w:r>
            <w:rPr>
              <w:rFonts w:hint="eastAsia" w:ascii="仿宋_GB2312" w:eastAsia="仿宋_GB2312"/>
              <w:sz w:val="24"/>
            </w:rPr>
            <w:t>26</w:t>
          </w:r>
          <w:r>
            <w:rPr>
              <w:rFonts w:hint="eastAsia" w:ascii="仿宋_GB2312" w:eastAsia="仿宋_GB2312"/>
              <w:sz w:val="24"/>
            </w:rPr>
            <w:fldChar w:fldCharType="end"/>
          </w:r>
          <w:r>
            <w:rPr>
              <w:rFonts w:hint="eastAsia" w:ascii="仿宋_GB2312" w:eastAsia="仿宋_GB2312"/>
              <w:sz w:val="24"/>
            </w:rPr>
            <w:fldChar w:fldCharType="end"/>
          </w:r>
        </w:p>
        <w:p>
          <w:pPr>
            <w:tabs>
              <w:tab w:val="right" w:leader="dot" w:pos="9350"/>
            </w:tabs>
            <w:ind w:left="420" w:leftChars="200"/>
            <w:rPr>
              <w:rFonts w:ascii="仿宋_GB2312" w:eastAsia="仿宋_GB2312"/>
              <w:sz w:val="24"/>
            </w:rPr>
          </w:pPr>
          <w:r>
            <w:fldChar w:fldCharType="begin"/>
          </w:r>
          <w:r>
            <w:instrText xml:space="preserve"> HYPERLINK \l "_Toc25588113" </w:instrText>
          </w:r>
          <w:r>
            <w:fldChar w:fldCharType="separate"/>
          </w:r>
          <w:r>
            <w:rPr>
              <w:rFonts w:hint="eastAsia" w:ascii="仿宋_GB2312" w:eastAsia="仿宋_GB2312"/>
              <w:sz w:val="24"/>
              <w:u w:val="single"/>
            </w:rPr>
            <w:t>第十四条 合同生效及其他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_Toc25588113 \h </w:instrText>
          </w:r>
          <w:r>
            <w:rPr>
              <w:rFonts w:hint="eastAsia" w:ascii="仿宋_GB2312" w:eastAsia="仿宋_GB2312"/>
              <w:sz w:val="24"/>
            </w:rPr>
            <w:fldChar w:fldCharType="separate"/>
          </w:r>
          <w:r>
            <w:rPr>
              <w:rFonts w:hint="eastAsia" w:ascii="仿宋_GB2312" w:eastAsia="仿宋_GB2312"/>
              <w:sz w:val="24"/>
            </w:rPr>
            <w:t>26</w:t>
          </w:r>
          <w:r>
            <w:rPr>
              <w:rFonts w:hint="eastAsia" w:ascii="仿宋_GB2312" w:eastAsia="仿宋_GB2312"/>
              <w:sz w:val="24"/>
            </w:rPr>
            <w:fldChar w:fldCharType="end"/>
          </w:r>
          <w:r>
            <w:rPr>
              <w:rFonts w:hint="eastAsia" w:ascii="仿宋_GB2312" w:eastAsia="仿宋_GB2312"/>
              <w:sz w:val="24"/>
            </w:rPr>
            <w:fldChar w:fldCharType="end"/>
          </w:r>
        </w:p>
        <w:p>
          <w:pPr>
            <w:rPr>
              <w:szCs w:val="21"/>
            </w:rPr>
          </w:pPr>
          <w:r>
            <w:rPr>
              <w:rFonts w:hint="eastAsia" w:ascii="仿宋_GB2312" w:eastAsia="仿宋_GB2312"/>
              <w:b/>
              <w:bCs/>
              <w:sz w:val="24"/>
              <w:lang w:val="zh-CN"/>
            </w:rPr>
            <w:fldChar w:fldCharType="end"/>
          </w:r>
        </w:p>
      </w:sdtContent>
    </w:sdt>
    <w:p>
      <w:pPr>
        <w:ind w:firstLine="422" w:firstLineChars="200"/>
        <w:rPr>
          <w:rFonts w:cs="宋体"/>
          <w:b/>
          <w:bCs/>
          <w:szCs w:val="21"/>
        </w:rPr>
      </w:pPr>
    </w:p>
    <w:p>
      <w:pPr>
        <w:ind w:firstLine="341" w:firstLineChars="200"/>
        <w:rPr>
          <w:rFonts w:cs="宋体"/>
          <w:b/>
          <w:bCs/>
          <w:sz w:val="17"/>
          <w:szCs w:val="21"/>
        </w:rPr>
        <w:sectPr>
          <w:footerReference r:id="rId5" w:type="default"/>
          <w:pgSz w:w="12240" w:h="15840"/>
          <w:pgMar w:top="1440" w:right="1440" w:bottom="1440" w:left="1440" w:header="720" w:footer="720" w:gutter="0"/>
          <w:cols w:space="720" w:num="1"/>
        </w:sectPr>
      </w:pPr>
    </w:p>
    <w:p>
      <w:pPr>
        <w:ind w:firstLine="422" w:firstLineChars="200"/>
        <w:rPr>
          <w:rFonts w:cs="宋体"/>
          <w:b/>
          <w:bCs/>
          <w:szCs w:val="21"/>
        </w:rPr>
      </w:pPr>
    </w:p>
    <w:p>
      <w:pPr>
        <w:spacing w:line="360" w:lineRule="auto"/>
        <w:ind w:firstLine="602" w:firstLineChars="200"/>
        <w:rPr>
          <w:rFonts w:ascii="仿宋_GB2312" w:hAnsi="仿宋" w:eastAsia="仿宋_GB2312" w:cs="宋体"/>
          <w:b/>
          <w:bCs/>
          <w:sz w:val="30"/>
          <w:szCs w:val="30"/>
        </w:rPr>
      </w:pPr>
      <w:r>
        <w:rPr>
          <w:rFonts w:hint="eastAsia" w:ascii="仿宋_GB2312" w:hAnsi="仿宋" w:eastAsia="仿宋_GB2312" w:cs="宋体"/>
          <w:b/>
          <w:bCs/>
          <w:sz w:val="30"/>
          <w:szCs w:val="30"/>
        </w:rPr>
        <w:t>甲方（买方）：重庆机场集团有限公司</w:t>
      </w:r>
    </w:p>
    <w:p>
      <w:pPr>
        <w:spacing w:line="360" w:lineRule="auto"/>
        <w:ind w:firstLine="602" w:firstLineChars="200"/>
        <w:rPr>
          <w:rFonts w:ascii="仿宋_GB2312" w:hAnsi="仿宋" w:eastAsia="仿宋_GB2312" w:cs="宋体"/>
          <w:b/>
          <w:bCs/>
          <w:sz w:val="30"/>
          <w:szCs w:val="30"/>
        </w:rPr>
      </w:pPr>
      <w:r>
        <w:rPr>
          <w:rFonts w:hint="eastAsia" w:ascii="仿宋_GB2312" w:hAnsi="仿宋" w:eastAsia="仿宋_GB2312" w:cs="宋体"/>
          <w:b/>
          <w:bCs/>
          <w:sz w:val="30"/>
          <w:szCs w:val="30"/>
        </w:rPr>
        <w:t>统一信用代码：91500000756209971P</w:t>
      </w:r>
    </w:p>
    <w:p>
      <w:pPr>
        <w:spacing w:line="360" w:lineRule="auto"/>
        <w:ind w:firstLine="602" w:firstLineChars="200"/>
        <w:rPr>
          <w:rFonts w:ascii="仿宋_GB2312" w:hAnsi="仿宋" w:eastAsia="仿宋_GB2312" w:cs="宋体"/>
          <w:b/>
          <w:bCs/>
          <w:sz w:val="30"/>
          <w:szCs w:val="30"/>
        </w:rPr>
      </w:pPr>
      <w:r>
        <w:rPr>
          <w:rFonts w:hint="eastAsia" w:ascii="仿宋_GB2312" w:hAnsi="仿宋" w:eastAsia="仿宋_GB2312" w:cs="宋体"/>
          <w:b/>
          <w:bCs/>
          <w:sz w:val="30"/>
          <w:szCs w:val="30"/>
        </w:rPr>
        <w:t>送达地址：</w:t>
      </w:r>
    </w:p>
    <w:p>
      <w:pPr>
        <w:spacing w:line="360" w:lineRule="auto"/>
        <w:ind w:firstLine="602" w:firstLineChars="200"/>
        <w:rPr>
          <w:rFonts w:ascii="仿宋_GB2312" w:hAnsi="仿宋" w:eastAsia="仿宋_GB2312" w:cs="宋体"/>
          <w:b/>
          <w:bCs/>
          <w:sz w:val="30"/>
          <w:szCs w:val="30"/>
        </w:rPr>
      </w:pPr>
      <w:r>
        <w:rPr>
          <w:rFonts w:hint="eastAsia" w:ascii="仿宋_GB2312" w:hAnsi="仿宋" w:eastAsia="仿宋_GB2312" w:cs="宋体"/>
          <w:b/>
          <w:bCs/>
          <w:sz w:val="30"/>
          <w:szCs w:val="30"/>
        </w:rPr>
        <w:t xml:space="preserve">联系人： </w:t>
      </w:r>
    </w:p>
    <w:p>
      <w:pPr>
        <w:spacing w:line="360" w:lineRule="auto"/>
        <w:ind w:firstLine="602" w:firstLineChars="200"/>
        <w:rPr>
          <w:rFonts w:ascii="仿宋_GB2312" w:hAnsi="仿宋" w:eastAsia="仿宋_GB2312" w:cs="宋体"/>
          <w:b/>
          <w:bCs/>
          <w:sz w:val="30"/>
          <w:szCs w:val="30"/>
        </w:rPr>
      </w:pPr>
      <w:r>
        <w:rPr>
          <w:rFonts w:hint="eastAsia" w:ascii="仿宋_GB2312" w:hAnsi="仿宋" w:eastAsia="仿宋_GB2312" w:cs="宋体"/>
          <w:b/>
          <w:bCs/>
          <w:sz w:val="30"/>
          <w:szCs w:val="30"/>
        </w:rPr>
        <w:t>联系电话：</w:t>
      </w:r>
    </w:p>
    <w:p>
      <w:pPr>
        <w:spacing w:line="360" w:lineRule="auto"/>
        <w:ind w:firstLine="602" w:firstLineChars="200"/>
        <w:rPr>
          <w:rFonts w:ascii="仿宋_GB2312" w:hAnsi="仿宋" w:eastAsia="仿宋_GB2312" w:cs="宋体"/>
          <w:b/>
          <w:bCs/>
          <w:sz w:val="30"/>
          <w:szCs w:val="30"/>
        </w:rPr>
      </w:pPr>
      <w:r>
        <w:rPr>
          <w:rFonts w:hint="eastAsia" w:ascii="仿宋_GB2312" w:hAnsi="仿宋" w:eastAsia="仿宋_GB2312" w:cs="宋体"/>
          <w:b/>
          <w:bCs/>
          <w:sz w:val="30"/>
          <w:szCs w:val="30"/>
        </w:rPr>
        <w:t>邮箱：401120</w:t>
      </w:r>
    </w:p>
    <w:p>
      <w:pPr>
        <w:spacing w:line="360" w:lineRule="auto"/>
        <w:ind w:firstLine="602" w:firstLineChars="200"/>
        <w:rPr>
          <w:rFonts w:ascii="仿宋_GB2312" w:hAnsi="仿宋" w:eastAsia="仿宋_GB2312" w:cs="宋体"/>
          <w:b/>
          <w:bCs/>
          <w:sz w:val="30"/>
          <w:szCs w:val="30"/>
        </w:rPr>
      </w:pPr>
      <w:r>
        <w:rPr>
          <w:rFonts w:hint="eastAsia" w:ascii="仿宋_GB2312" w:hAnsi="仿宋" w:eastAsia="仿宋_GB2312" w:cs="宋体"/>
          <w:b/>
          <w:bCs/>
          <w:sz w:val="30"/>
          <w:szCs w:val="30"/>
        </w:rPr>
        <w:t xml:space="preserve">乙方（卖方）： </w:t>
      </w:r>
    </w:p>
    <w:p>
      <w:pPr>
        <w:spacing w:line="360" w:lineRule="auto"/>
        <w:ind w:firstLine="602" w:firstLineChars="200"/>
        <w:rPr>
          <w:rFonts w:ascii="仿宋_GB2312" w:hAnsi="仿宋" w:eastAsia="仿宋_GB2312" w:cs="宋体"/>
          <w:b/>
          <w:bCs/>
          <w:sz w:val="30"/>
          <w:szCs w:val="30"/>
        </w:rPr>
      </w:pPr>
      <w:r>
        <w:rPr>
          <w:rFonts w:hint="eastAsia" w:ascii="仿宋_GB2312" w:hAnsi="仿宋" w:eastAsia="仿宋_GB2312" w:cs="宋体"/>
          <w:b/>
          <w:bCs/>
          <w:sz w:val="30"/>
          <w:szCs w:val="30"/>
        </w:rPr>
        <w:t>统一信用代码：</w:t>
      </w:r>
    </w:p>
    <w:p>
      <w:pPr>
        <w:spacing w:line="360" w:lineRule="auto"/>
        <w:ind w:firstLine="602" w:firstLineChars="200"/>
        <w:rPr>
          <w:rFonts w:ascii="仿宋_GB2312" w:hAnsi="仿宋" w:eastAsia="仿宋_GB2312" w:cs="宋体"/>
          <w:b/>
          <w:bCs/>
          <w:sz w:val="30"/>
          <w:szCs w:val="30"/>
        </w:rPr>
      </w:pPr>
      <w:r>
        <w:rPr>
          <w:rFonts w:hint="eastAsia" w:ascii="仿宋_GB2312" w:hAnsi="仿宋" w:eastAsia="仿宋_GB2312" w:cs="宋体"/>
          <w:b/>
          <w:bCs/>
          <w:sz w:val="30"/>
          <w:szCs w:val="30"/>
        </w:rPr>
        <w:t>送达地址：</w:t>
      </w:r>
    </w:p>
    <w:p>
      <w:pPr>
        <w:spacing w:line="360" w:lineRule="auto"/>
        <w:ind w:firstLine="602" w:firstLineChars="200"/>
        <w:rPr>
          <w:rFonts w:ascii="仿宋_GB2312" w:hAnsi="仿宋" w:eastAsia="仿宋_GB2312" w:cs="宋体"/>
          <w:b/>
          <w:bCs/>
          <w:sz w:val="30"/>
          <w:szCs w:val="30"/>
        </w:rPr>
      </w:pPr>
      <w:r>
        <w:rPr>
          <w:rFonts w:hint="eastAsia" w:ascii="仿宋_GB2312" w:hAnsi="仿宋" w:eastAsia="仿宋_GB2312" w:cs="宋体"/>
          <w:b/>
          <w:bCs/>
          <w:sz w:val="30"/>
          <w:szCs w:val="30"/>
        </w:rPr>
        <w:t xml:space="preserve">联系人： </w:t>
      </w:r>
    </w:p>
    <w:p>
      <w:pPr>
        <w:spacing w:line="360" w:lineRule="auto"/>
        <w:ind w:firstLine="602" w:firstLineChars="200"/>
        <w:rPr>
          <w:rFonts w:ascii="仿宋_GB2312" w:hAnsi="仿宋" w:eastAsia="仿宋_GB2312" w:cs="宋体"/>
          <w:b/>
          <w:bCs/>
          <w:sz w:val="30"/>
          <w:szCs w:val="30"/>
        </w:rPr>
      </w:pPr>
      <w:r>
        <w:rPr>
          <w:rFonts w:hint="eastAsia" w:ascii="仿宋_GB2312" w:hAnsi="仿宋" w:eastAsia="仿宋_GB2312" w:cs="宋体"/>
          <w:b/>
          <w:bCs/>
          <w:sz w:val="30"/>
          <w:szCs w:val="30"/>
        </w:rPr>
        <w:t>联系电话：</w:t>
      </w:r>
    </w:p>
    <w:p>
      <w:pPr>
        <w:spacing w:line="360" w:lineRule="auto"/>
        <w:ind w:firstLine="602" w:firstLineChars="200"/>
        <w:rPr>
          <w:rFonts w:ascii="仿宋_GB2312" w:hAnsi="仿宋" w:eastAsia="仿宋_GB2312" w:cs="宋体"/>
          <w:b/>
          <w:bCs/>
          <w:sz w:val="30"/>
          <w:szCs w:val="30"/>
        </w:rPr>
      </w:pPr>
      <w:r>
        <w:rPr>
          <w:rFonts w:hint="eastAsia" w:ascii="仿宋_GB2312" w:hAnsi="仿宋" w:eastAsia="仿宋_GB2312" w:cs="宋体"/>
          <w:b/>
          <w:bCs/>
          <w:sz w:val="30"/>
          <w:szCs w:val="30"/>
        </w:rPr>
        <w:t>邮箱：</w:t>
      </w:r>
    </w:p>
    <w:p>
      <w:pPr>
        <w:spacing w:line="360" w:lineRule="auto"/>
        <w:ind w:firstLine="602" w:firstLineChars="200"/>
        <w:rPr>
          <w:rFonts w:ascii="仿宋_GB2312" w:hAnsi="仿宋" w:eastAsia="仿宋_GB2312" w:cs="宋体"/>
          <w:b/>
          <w:bCs/>
          <w:sz w:val="30"/>
          <w:szCs w:val="30"/>
        </w:rPr>
      </w:pPr>
      <w:r>
        <w:rPr>
          <w:rFonts w:hint="eastAsia" w:ascii="仿宋_GB2312" w:hAnsi="仿宋" w:eastAsia="仿宋_GB2312" w:cs="宋体"/>
          <w:b/>
          <w:bCs/>
          <w:sz w:val="30"/>
          <w:szCs w:val="30"/>
        </w:rPr>
        <w:t xml:space="preserve">签订地点： </w:t>
      </w:r>
    </w:p>
    <w:p>
      <w:pPr>
        <w:spacing w:line="360" w:lineRule="auto"/>
        <w:ind w:firstLine="602" w:firstLineChars="200"/>
        <w:rPr>
          <w:rFonts w:ascii="仿宋_GB2312" w:hAnsi="仿宋" w:eastAsia="仿宋_GB2312" w:cs="宋体"/>
          <w:b/>
          <w:bCs/>
          <w:sz w:val="30"/>
          <w:szCs w:val="30"/>
        </w:rPr>
      </w:pPr>
      <w:r>
        <w:rPr>
          <w:rFonts w:hint="eastAsia" w:ascii="仿宋_GB2312" w:hAnsi="仿宋" w:eastAsia="仿宋_GB2312" w:cs="宋体"/>
          <w:b/>
          <w:bCs/>
          <w:sz w:val="30"/>
          <w:szCs w:val="30"/>
        </w:rPr>
        <w:t>签订时间：</w:t>
      </w:r>
      <w:r>
        <w:rPr>
          <w:rFonts w:hint="eastAsia" w:ascii="仿宋_GB2312" w:hAnsi="仿宋" w:eastAsia="仿宋_GB2312" w:cs="宋体"/>
          <w:b/>
          <w:bCs/>
          <w:sz w:val="30"/>
          <w:szCs w:val="30"/>
          <w:u w:val="single"/>
        </w:rPr>
        <w:t xml:space="preserve">    </w:t>
      </w:r>
      <w:r>
        <w:rPr>
          <w:rFonts w:hint="eastAsia" w:ascii="仿宋_GB2312" w:hAnsi="仿宋" w:eastAsia="仿宋_GB2312" w:cs="宋体"/>
          <w:b/>
          <w:bCs/>
          <w:sz w:val="30"/>
          <w:szCs w:val="30"/>
        </w:rPr>
        <w:t>年</w:t>
      </w:r>
      <w:r>
        <w:rPr>
          <w:rFonts w:hint="eastAsia" w:ascii="仿宋_GB2312" w:hAnsi="仿宋" w:eastAsia="仿宋_GB2312" w:cs="宋体"/>
          <w:b/>
          <w:bCs/>
          <w:sz w:val="30"/>
          <w:szCs w:val="30"/>
          <w:u w:val="single"/>
        </w:rPr>
        <w:t xml:space="preserve">  </w:t>
      </w:r>
      <w:r>
        <w:rPr>
          <w:rFonts w:hint="eastAsia" w:ascii="仿宋_GB2312" w:hAnsi="仿宋" w:eastAsia="仿宋_GB2312" w:cs="宋体"/>
          <w:b/>
          <w:bCs/>
          <w:sz w:val="30"/>
          <w:szCs w:val="30"/>
        </w:rPr>
        <w:t>月</w:t>
      </w:r>
      <w:r>
        <w:rPr>
          <w:rFonts w:hint="eastAsia" w:ascii="仿宋_GB2312" w:hAnsi="仿宋" w:eastAsia="仿宋_GB2312" w:cs="宋体"/>
          <w:b/>
          <w:bCs/>
          <w:sz w:val="30"/>
          <w:szCs w:val="30"/>
          <w:u w:val="single"/>
        </w:rPr>
        <w:t xml:space="preserve">  </w:t>
      </w:r>
      <w:r>
        <w:rPr>
          <w:rFonts w:hint="eastAsia" w:ascii="仿宋_GB2312" w:hAnsi="仿宋" w:eastAsia="仿宋_GB2312" w:cs="宋体"/>
          <w:b/>
          <w:bCs/>
          <w:sz w:val="30"/>
          <w:szCs w:val="30"/>
        </w:rPr>
        <w:t>日</w:t>
      </w:r>
    </w:p>
    <w:p>
      <w:pPr>
        <w:spacing w:line="360" w:lineRule="auto"/>
        <w:ind w:firstLine="600" w:firstLineChars="200"/>
        <w:rPr>
          <w:rFonts w:ascii="仿宋_GB2312" w:hAnsi="仿宋" w:eastAsia="仿宋_GB2312" w:cs="宋体"/>
          <w:sz w:val="30"/>
          <w:szCs w:val="30"/>
        </w:rPr>
      </w:pPr>
    </w:p>
    <w:p>
      <w:pPr>
        <w:spacing w:line="360" w:lineRule="auto"/>
        <w:ind w:firstLine="600" w:firstLineChars="200"/>
        <w:rPr>
          <w:rFonts w:ascii="仿宋_GB2312" w:hAnsi="仿宋_GB2312" w:eastAsia="仿宋_GB2312" w:cs="宋体"/>
          <w:sz w:val="30"/>
          <w:szCs w:val="30"/>
        </w:rPr>
      </w:pPr>
      <w:r>
        <w:rPr>
          <w:rFonts w:hint="eastAsia" w:ascii="仿宋_GB2312" w:hAnsi="仿宋_GB2312" w:eastAsia="仿宋_GB2312" w:cs="宋体"/>
          <w:sz w:val="30"/>
          <w:szCs w:val="30"/>
        </w:rPr>
        <w:t>甲乙双方依照《中华人民共和国民法典》及相关法律、法规规定，本着平等、自愿的原则，经友好协商，现就甲方向乙方购买对外发布区虚拟化平台服务器（并安装，调试）</w:t>
      </w:r>
      <w:r>
        <w:rPr>
          <w:rFonts w:ascii="仿宋_GB2312" w:hAnsi="仿宋_GB2312" w:eastAsia="仿宋_GB2312" w:cs="宋体"/>
          <w:sz w:val="30"/>
          <w:szCs w:val="30"/>
        </w:rPr>
        <w:t>事宜达成一致，签订本协议。：</w:t>
      </w:r>
    </w:p>
    <w:p>
      <w:pPr>
        <w:spacing w:before="120" w:after="120" w:line="360" w:lineRule="auto"/>
        <w:ind w:firstLine="600" w:firstLineChars="200"/>
        <w:outlineLvl w:val="1"/>
        <w:rPr>
          <w:rFonts w:ascii="仿宋_GB2312" w:hAnsi="仿宋" w:eastAsia="黑体" w:cs="宋体"/>
          <w:sz w:val="30"/>
          <w:szCs w:val="30"/>
        </w:rPr>
      </w:pPr>
      <w:bookmarkStart w:id="3" w:name="_Toc25588100"/>
      <w:r>
        <w:rPr>
          <w:rFonts w:ascii="仿宋_GB2312" w:hAnsi="仿宋" w:eastAsia="黑体" w:cs="宋体"/>
          <w:sz w:val="30"/>
          <w:szCs w:val="30"/>
        </w:rPr>
        <w:t>第</w:t>
      </w:r>
      <w:r>
        <w:rPr>
          <w:rFonts w:hint="eastAsia" w:ascii="仿宋_GB2312" w:hAnsi="仿宋" w:eastAsia="黑体" w:cs="宋体"/>
          <w:sz w:val="30"/>
          <w:szCs w:val="30"/>
        </w:rPr>
        <w:t>一</w:t>
      </w:r>
      <w:r>
        <w:rPr>
          <w:rFonts w:ascii="仿宋_GB2312" w:hAnsi="仿宋" w:eastAsia="黑体" w:cs="宋体"/>
          <w:sz w:val="30"/>
          <w:szCs w:val="30"/>
        </w:rPr>
        <w:t>条 货</w:t>
      </w:r>
      <w:r>
        <w:rPr>
          <w:rFonts w:hint="eastAsia" w:ascii="仿宋_GB2312" w:hAnsi="仿宋" w:eastAsia="黑体" w:cs="宋体"/>
          <w:sz w:val="30"/>
          <w:szCs w:val="30"/>
        </w:rPr>
        <w:t>物</w:t>
      </w:r>
      <w:r>
        <w:rPr>
          <w:rFonts w:ascii="仿宋_GB2312" w:hAnsi="仿宋" w:eastAsia="黑体" w:cs="宋体"/>
          <w:sz w:val="30"/>
          <w:szCs w:val="30"/>
        </w:rPr>
        <w:t>名称、数量及规格</w:t>
      </w:r>
      <w:bookmarkEnd w:id="3"/>
    </w:p>
    <w:p>
      <w:pPr>
        <w:spacing w:line="360" w:lineRule="auto"/>
        <w:ind w:firstLine="600" w:firstLineChars="200"/>
        <w:rPr>
          <w:rFonts w:ascii="仿宋_GB2312" w:hAnsi="仿宋_GB2312" w:eastAsia="仿宋_GB2312" w:cs="宋体"/>
          <w:sz w:val="30"/>
          <w:szCs w:val="30"/>
        </w:rPr>
      </w:pPr>
      <w:r>
        <w:rPr>
          <w:rFonts w:hint="eastAsia" w:ascii="仿宋_GB2312" w:hAnsi="仿宋" w:eastAsia="仿宋_GB2312" w:cs="宋体"/>
          <w:sz w:val="30"/>
          <w:szCs w:val="30"/>
        </w:rPr>
        <w:t>1</w:t>
      </w:r>
      <w:r>
        <w:rPr>
          <w:rFonts w:ascii="仿宋_GB2312" w:hAnsi="仿宋" w:eastAsia="仿宋_GB2312" w:cs="宋体"/>
          <w:sz w:val="30"/>
          <w:szCs w:val="30"/>
        </w:rPr>
        <w:t>.1本合同</w:t>
      </w:r>
      <w:r>
        <w:rPr>
          <w:rFonts w:hint="eastAsia" w:ascii="仿宋_GB2312" w:hAnsi="仿宋" w:eastAsia="仿宋_GB2312" w:cs="宋体"/>
          <w:sz w:val="30"/>
          <w:szCs w:val="30"/>
        </w:rPr>
        <w:t>项下乙方所供</w:t>
      </w:r>
      <w:r>
        <w:rPr>
          <w:rFonts w:ascii="仿宋_GB2312" w:hAnsi="仿宋" w:eastAsia="仿宋_GB2312" w:cs="宋体"/>
          <w:sz w:val="30"/>
          <w:szCs w:val="30"/>
        </w:rPr>
        <w:t>货物</w:t>
      </w:r>
      <w:r>
        <w:rPr>
          <w:rFonts w:hint="eastAsia" w:ascii="仿宋_GB2312" w:hAnsi="仿宋" w:eastAsia="仿宋_GB2312" w:cs="宋体"/>
          <w:sz w:val="30"/>
          <w:szCs w:val="30"/>
        </w:rPr>
        <w:t>情况</w:t>
      </w:r>
      <w:r>
        <w:rPr>
          <w:rFonts w:ascii="仿宋_GB2312" w:hAnsi="仿宋" w:eastAsia="仿宋_GB2312" w:cs="宋体"/>
          <w:sz w:val="30"/>
          <w:szCs w:val="30"/>
        </w:rPr>
        <w:t>如下：</w:t>
      </w:r>
    </w:p>
    <w:tbl>
      <w:tblPr>
        <w:tblStyle w:val="16"/>
        <w:tblW w:w="832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943"/>
        <w:gridCol w:w="1347"/>
        <w:gridCol w:w="1132"/>
        <w:gridCol w:w="1256"/>
        <w:gridCol w:w="1256"/>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1133" w:type="dxa"/>
            <w:vAlign w:val="center"/>
          </w:tcPr>
          <w:p>
            <w:pPr>
              <w:spacing w:line="560" w:lineRule="exact"/>
              <w:jc w:val="center"/>
              <w:rPr>
                <w:rFonts w:ascii="仿宋_GB2312" w:hAnsi="仿宋_GB2312" w:eastAsia="仿宋_GB2312" w:cs="宋体"/>
                <w:kern w:val="0"/>
                <w:sz w:val="30"/>
                <w:szCs w:val="30"/>
              </w:rPr>
            </w:pPr>
            <w:r>
              <w:rPr>
                <w:rFonts w:hint="eastAsia" w:ascii="仿宋_GB2312" w:hAnsi="仿宋_GB2312" w:eastAsia="仿宋_GB2312" w:cs="宋体"/>
                <w:kern w:val="0"/>
                <w:sz w:val="30"/>
                <w:szCs w:val="30"/>
              </w:rPr>
              <w:t>序号</w:t>
            </w:r>
          </w:p>
        </w:tc>
        <w:tc>
          <w:tcPr>
            <w:tcW w:w="943" w:type="dxa"/>
            <w:vAlign w:val="center"/>
          </w:tcPr>
          <w:p>
            <w:pPr>
              <w:spacing w:line="560" w:lineRule="exact"/>
              <w:jc w:val="center"/>
              <w:rPr>
                <w:rFonts w:ascii="仿宋_GB2312" w:hAnsi="仿宋_GB2312" w:eastAsia="仿宋_GB2312" w:cs="宋体"/>
                <w:kern w:val="0"/>
                <w:sz w:val="30"/>
                <w:szCs w:val="30"/>
              </w:rPr>
            </w:pPr>
            <w:r>
              <w:rPr>
                <w:rFonts w:hint="eastAsia" w:ascii="仿宋_GB2312" w:hAnsi="仿宋_GB2312" w:eastAsia="仿宋_GB2312" w:cs="宋体"/>
                <w:kern w:val="0"/>
                <w:sz w:val="30"/>
                <w:szCs w:val="30"/>
              </w:rPr>
              <w:t>品名</w:t>
            </w:r>
          </w:p>
        </w:tc>
        <w:tc>
          <w:tcPr>
            <w:tcW w:w="1347" w:type="dxa"/>
            <w:vAlign w:val="center"/>
          </w:tcPr>
          <w:p>
            <w:pPr>
              <w:spacing w:line="560" w:lineRule="exact"/>
              <w:jc w:val="center"/>
              <w:rPr>
                <w:rFonts w:ascii="仿宋_GB2312" w:hAnsi="仿宋_GB2312" w:eastAsia="仿宋_GB2312" w:cs="宋体"/>
                <w:kern w:val="0"/>
                <w:sz w:val="30"/>
                <w:szCs w:val="30"/>
              </w:rPr>
            </w:pPr>
            <w:r>
              <w:rPr>
                <w:rFonts w:hint="eastAsia" w:ascii="仿宋_GB2312" w:hAnsi="仿宋_GB2312" w:eastAsia="仿宋_GB2312" w:cs="宋体"/>
                <w:kern w:val="0"/>
                <w:sz w:val="30"/>
                <w:szCs w:val="30"/>
              </w:rPr>
              <w:t>规格</w:t>
            </w:r>
          </w:p>
        </w:tc>
        <w:tc>
          <w:tcPr>
            <w:tcW w:w="1132" w:type="dxa"/>
            <w:vAlign w:val="center"/>
          </w:tcPr>
          <w:p>
            <w:pPr>
              <w:spacing w:line="560" w:lineRule="exact"/>
              <w:jc w:val="center"/>
              <w:rPr>
                <w:rFonts w:ascii="仿宋_GB2312" w:hAnsi="仿宋_GB2312" w:eastAsia="仿宋_GB2312" w:cs="宋体"/>
                <w:kern w:val="0"/>
                <w:sz w:val="30"/>
                <w:szCs w:val="30"/>
              </w:rPr>
            </w:pPr>
            <w:r>
              <w:rPr>
                <w:rFonts w:hint="eastAsia" w:ascii="仿宋_GB2312" w:hAnsi="仿宋_GB2312" w:eastAsia="仿宋_GB2312" w:cs="宋体"/>
                <w:kern w:val="0"/>
                <w:sz w:val="30"/>
                <w:szCs w:val="30"/>
              </w:rPr>
              <w:t>单位</w:t>
            </w:r>
          </w:p>
        </w:tc>
        <w:tc>
          <w:tcPr>
            <w:tcW w:w="1256" w:type="dxa"/>
          </w:tcPr>
          <w:p>
            <w:pPr>
              <w:spacing w:line="360" w:lineRule="exact"/>
              <w:jc w:val="center"/>
              <w:rPr>
                <w:rFonts w:ascii="仿宋_GB2312" w:hAnsi="仿宋_GB2312" w:eastAsia="仿宋_GB2312" w:cs="宋体"/>
                <w:kern w:val="0"/>
                <w:sz w:val="30"/>
                <w:szCs w:val="30"/>
              </w:rPr>
            </w:pPr>
          </w:p>
          <w:p>
            <w:pPr>
              <w:spacing w:line="360" w:lineRule="exact"/>
              <w:jc w:val="center"/>
              <w:rPr>
                <w:rFonts w:ascii="仿宋_GB2312" w:hAnsi="仿宋_GB2312" w:eastAsia="仿宋_GB2312" w:cs="宋体"/>
                <w:kern w:val="0"/>
                <w:sz w:val="30"/>
                <w:szCs w:val="30"/>
              </w:rPr>
            </w:pPr>
            <w:r>
              <w:rPr>
                <w:rFonts w:hint="eastAsia" w:ascii="仿宋_GB2312" w:hAnsi="仿宋_GB2312" w:eastAsia="仿宋_GB2312" w:cs="宋体"/>
                <w:kern w:val="0"/>
                <w:sz w:val="30"/>
                <w:szCs w:val="30"/>
              </w:rPr>
              <w:t>数量</w:t>
            </w:r>
          </w:p>
        </w:tc>
        <w:tc>
          <w:tcPr>
            <w:tcW w:w="1256" w:type="dxa"/>
            <w:vAlign w:val="center"/>
          </w:tcPr>
          <w:p>
            <w:pPr>
              <w:spacing w:line="360" w:lineRule="exact"/>
              <w:jc w:val="center"/>
              <w:rPr>
                <w:rFonts w:ascii="仿宋_GB2312" w:hAnsi="仿宋_GB2312" w:eastAsia="仿宋_GB2312" w:cs="宋体"/>
                <w:kern w:val="0"/>
                <w:sz w:val="30"/>
                <w:szCs w:val="30"/>
              </w:rPr>
            </w:pPr>
            <w:r>
              <w:rPr>
                <w:rFonts w:hint="eastAsia" w:ascii="仿宋_GB2312" w:hAnsi="仿宋_GB2312" w:eastAsia="仿宋_GB2312" w:cs="宋体"/>
                <w:kern w:val="0"/>
                <w:sz w:val="30"/>
                <w:szCs w:val="30"/>
              </w:rPr>
              <w:t>单价（含</w:t>
            </w:r>
            <w:r>
              <w:rPr>
                <w:rFonts w:hint="eastAsia" w:ascii="方正仿宋_GBK" w:hAnsi="方正仿宋_GBK" w:eastAsia="方正仿宋_GBK" w:cs="方正仿宋_GBK"/>
                <w:kern w:val="0"/>
                <w:sz w:val="30"/>
                <w:szCs w:val="30"/>
              </w:rPr>
              <w:t>增值税</w:t>
            </w:r>
            <w:r>
              <w:rPr>
                <w:rFonts w:hint="eastAsia" w:ascii="仿宋_GB2312" w:hAnsi="仿宋_GB2312" w:eastAsia="仿宋_GB2312" w:cs="宋体"/>
                <w:kern w:val="0"/>
                <w:sz w:val="30"/>
                <w:szCs w:val="30"/>
              </w:rPr>
              <w:t>）</w:t>
            </w:r>
          </w:p>
        </w:tc>
        <w:tc>
          <w:tcPr>
            <w:tcW w:w="1261" w:type="dxa"/>
            <w:vAlign w:val="center"/>
          </w:tcPr>
          <w:p>
            <w:pPr>
              <w:spacing w:line="360" w:lineRule="exact"/>
              <w:jc w:val="center"/>
              <w:rPr>
                <w:rFonts w:ascii="仿宋_GB2312" w:hAnsi="仿宋_GB2312" w:eastAsia="仿宋_GB2312" w:cs="宋体"/>
                <w:kern w:val="0"/>
                <w:sz w:val="30"/>
                <w:szCs w:val="30"/>
              </w:rPr>
            </w:pPr>
            <w:r>
              <w:rPr>
                <w:rFonts w:hint="eastAsia" w:ascii="仿宋_GB2312" w:hAnsi="仿宋_GB2312" w:eastAsia="仿宋_GB2312" w:cs="宋体"/>
                <w:kern w:val="0"/>
                <w:sz w:val="30"/>
                <w:szCs w:val="30"/>
              </w:rPr>
              <w:t>总价（含</w:t>
            </w:r>
            <w:r>
              <w:rPr>
                <w:rFonts w:hint="eastAsia" w:ascii="方正仿宋_GBK" w:hAnsi="方正仿宋_GBK" w:eastAsia="方正仿宋_GBK" w:cs="方正仿宋_GBK"/>
                <w:kern w:val="0"/>
                <w:sz w:val="30"/>
                <w:szCs w:val="30"/>
              </w:rPr>
              <w:t>增值税</w:t>
            </w:r>
            <w:r>
              <w:rPr>
                <w:rFonts w:hint="eastAsia" w:ascii="仿宋_GB2312" w:hAnsi="仿宋_GB2312" w:eastAsia="仿宋_GB2312" w:cs="宋体"/>
                <w:kern w:val="0"/>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1133" w:type="dxa"/>
            <w:vAlign w:val="center"/>
          </w:tcPr>
          <w:p>
            <w:pPr>
              <w:spacing w:line="560" w:lineRule="exact"/>
              <w:jc w:val="center"/>
              <w:rPr>
                <w:rFonts w:ascii="仿宋_GB2312" w:hAnsi="仿宋_GB2312" w:eastAsia="仿宋_GB2312" w:cs="宋体"/>
                <w:kern w:val="0"/>
                <w:sz w:val="30"/>
                <w:szCs w:val="30"/>
              </w:rPr>
            </w:pPr>
          </w:p>
        </w:tc>
        <w:tc>
          <w:tcPr>
            <w:tcW w:w="943" w:type="dxa"/>
            <w:vAlign w:val="center"/>
          </w:tcPr>
          <w:p>
            <w:pPr>
              <w:spacing w:line="560" w:lineRule="exact"/>
              <w:jc w:val="center"/>
              <w:rPr>
                <w:rFonts w:ascii="仿宋_GB2312" w:hAnsi="仿宋_GB2312" w:eastAsia="仿宋_GB2312" w:cs="宋体"/>
                <w:kern w:val="0"/>
                <w:sz w:val="30"/>
                <w:szCs w:val="30"/>
              </w:rPr>
            </w:pPr>
          </w:p>
        </w:tc>
        <w:tc>
          <w:tcPr>
            <w:tcW w:w="1347" w:type="dxa"/>
            <w:vAlign w:val="center"/>
          </w:tcPr>
          <w:p>
            <w:pPr>
              <w:spacing w:line="560" w:lineRule="exact"/>
              <w:jc w:val="center"/>
              <w:rPr>
                <w:rFonts w:ascii="仿宋_GB2312" w:hAnsi="仿宋_GB2312" w:eastAsia="仿宋_GB2312" w:cs="宋体"/>
                <w:kern w:val="0"/>
                <w:sz w:val="30"/>
                <w:szCs w:val="30"/>
              </w:rPr>
            </w:pPr>
          </w:p>
        </w:tc>
        <w:tc>
          <w:tcPr>
            <w:tcW w:w="1132" w:type="dxa"/>
            <w:vAlign w:val="center"/>
          </w:tcPr>
          <w:p>
            <w:pPr>
              <w:spacing w:line="560" w:lineRule="exact"/>
              <w:jc w:val="center"/>
              <w:rPr>
                <w:rFonts w:ascii="仿宋_GB2312" w:hAnsi="仿宋_GB2312" w:eastAsia="仿宋_GB2312" w:cs="宋体"/>
                <w:kern w:val="0"/>
                <w:sz w:val="30"/>
                <w:szCs w:val="30"/>
              </w:rPr>
            </w:pPr>
          </w:p>
        </w:tc>
        <w:tc>
          <w:tcPr>
            <w:tcW w:w="1256" w:type="dxa"/>
          </w:tcPr>
          <w:p>
            <w:pPr>
              <w:spacing w:line="560" w:lineRule="exact"/>
              <w:jc w:val="center"/>
              <w:rPr>
                <w:rFonts w:ascii="仿宋_GB2312" w:hAnsi="仿宋_GB2312" w:eastAsia="仿宋_GB2312" w:cs="宋体"/>
                <w:kern w:val="0"/>
                <w:sz w:val="30"/>
                <w:szCs w:val="30"/>
              </w:rPr>
            </w:pPr>
          </w:p>
        </w:tc>
        <w:tc>
          <w:tcPr>
            <w:tcW w:w="1256" w:type="dxa"/>
            <w:vAlign w:val="center"/>
          </w:tcPr>
          <w:p>
            <w:pPr>
              <w:spacing w:line="560" w:lineRule="exact"/>
              <w:jc w:val="center"/>
              <w:rPr>
                <w:rFonts w:ascii="仿宋_GB2312" w:hAnsi="仿宋_GB2312" w:eastAsia="仿宋_GB2312" w:cs="宋体"/>
                <w:kern w:val="0"/>
                <w:sz w:val="30"/>
                <w:szCs w:val="30"/>
              </w:rPr>
            </w:pPr>
          </w:p>
        </w:tc>
        <w:tc>
          <w:tcPr>
            <w:tcW w:w="1261" w:type="dxa"/>
            <w:vAlign w:val="center"/>
          </w:tcPr>
          <w:p>
            <w:pPr>
              <w:spacing w:line="560" w:lineRule="exact"/>
              <w:jc w:val="center"/>
              <w:rPr>
                <w:rFonts w:ascii="仿宋_GB2312" w:hAnsi="仿宋_GB2312" w:eastAsia="仿宋_GB2312" w:cs="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1133" w:type="dxa"/>
            <w:vAlign w:val="center"/>
          </w:tcPr>
          <w:p>
            <w:pPr>
              <w:spacing w:line="560" w:lineRule="exact"/>
              <w:jc w:val="center"/>
              <w:rPr>
                <w:rFonts w:ascii="仿宋_GB2312" w:hAnsi="仿宋_GB2312" w:eastAsia="仿宋_GB2312" w:cs="宋体"/>
                <w:kern w:val="0"/>
                <w:sz w:val="30"/>
                <w:szCs w:val="30"/>
              </w:rPr>
            </w:pPr>
          </w:p>
        </w:tc>
        <w:tc>
          <w:tcPr>
            <w:tcW w:w="943" w:type="dxa"/>
            <w:vAlign w:val="center"/>
          </w:tcPr>
          <w:p>
            <w:pPr>
              <w:spacing w:line="560" w:lineRule="exact"/>
              <w:jc w:val="center"/>
              <w:rPr>
                <w:rFonts w:ascii="仿宋_GB2312" w:hAnsi="仿宋_GB2312" w:eastAsia="仿宋_GB2312" w:cs="宋体"/>
                <w:kern w:val="0"/>
                <w:sz w:val="30"/>
                <w:szCs w:val="30"/>
              </w:rPr>
            </w:pPr>
          </w:p>
        </w:tc>
        <w:tc>
          <w:tcPr>
            <w:tcW w:w="1347" w:type="dxa"/>
            <w:vAlign w:val="center"/>
          </w:tcPr>
          <w:p>
            <w:pPr>
              <w:spacing w:line="560" w:lineRule="exact"/>
              <w:jc w:val="center"/>
              <w:rPr>
                <w:rFonts w:ascii="仿宋_GB2312" w:hAnsi="仿宋_GB2312" w:eastAsia="仿宋_GB2312" w:cs="宋体"/>
                <w:kern w:val="0"/>
                <w:sz w:val="30"/>
                <w:szCs w:val="30"/>
              </w:rPr>
            </w:pPr>
          </w:p>
        </w:tc>
        <w:tc>
          <w:tcPr>
            <w:tcW w:w="1132" w:type="dxa"/>
            <w:vAlign w:val="center"/>
          </w:tcPr>
          <w:p>
            <w:pPr>
              <w:spacing w:line="560" w:lineRule="exact"/>
              <w:jc w:val="center"/>
              <w:rPr>
                <w:rFonts w:ascii="仿宋_GB2312" w:hAnsi="仿宋_GB2312" w:eastAsia="仿宋_GB2312" w:cs="宋体"/>
                <w:kern w:val="0"/>
                <w:sz w:val="30"/>
                <w:szCs w:val="30"/>
              </w:rPr>
            </w:pPr>
          </w:p>
        </w:tc>
        <w:tc>
          <w:tcPr>
            <w:tcW w:w="1256" w:type="dxa"/>
          </w:tcPr>
          <w:p>
            <w:pPr>
              <w:spacing w:line="560" w:lineRule="exact"/>
              <w:jc w:val="center"/>
              <w:rPr>
                <w:rFonts w:ascii="仿宋_GB2312" w:hAnsi="仿宋_GB2312" w:eastAsia="仿宋_GB2312" w:cs="宋体"/>
                <w:kern w:val="0"/>
                <w:sz w:val="30"/>
                <w:szCs w:val="30"/>
              </w:rPr>
            </w:pPr>
          </w:p>
        </w:tc>
        <w:tc>
          <w:tcPr>
            <w:tcW w:w="1256" w:type="dxa"/>
            <w:vAlign w:val="center"/>
          </w:tcPr>
          <w:p>
            <w:pPr>
              <w:spacing w:line="560" w:lineRule="exact"/>
              <w:jc w:val="center"/>
              <w:rPr>
                <w:rFonts w:ascii="仿宋_GB2312" w:hAnsi="仿宋_GB2312" w:eastAsia="仿宋_GB2312" w:cs="宋体"/>
                <w:kern w:val="0"/>
                <w:sz w:val="30"/>
                <w:szCs w:val="30"/>
              </w:rPr>
            </w:pPr>
          </w:p>
        </w:tc>
        <w:tc>
          <w:tcPr>
            <w:tcW w:w="1261" w:type="dxa"/>
            <w:vAlign w:val="center"/>
          </w:tcPr>
          <w:p>
            <w:pPr>
              <w:spacing w:line="560" w:lineRule="exact"/>
              <w:jc w:val="center"/>
              <w:rPr>
                <w:rFonts w:ascii="仿宋_GB2312" w:hAnsi="仿宋_GB2312" w:eastAsia="仿宋_GB2312" w:cs="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1133" w:type="dxa"/>
            <w:vAlign w:val="center"/>
          </w:tcPr>
          <w:p>
            <w:pPr>
              <w:spacing w:line="560" w:lineRule="exact"/>
              <w:jc w:val="center"/>
              <w:rPr>
                <w:rFonts w:ascii="仿宋_GB2312" w:hAnsi="仿宋_GB2312" w:eastAsia="仿宋_GB2312" w:cs="宋体"/>
                <w:kern w:val="0"/>
                <w:sz w:val="30"/>
                <w:szCs w:val="30"/>
              </w:rPr>
            </w:pPr>
          </w:p>
        </w:tc>
        <w:tc>
          <w:tcPr>
            <w:tcW w:w="943" w:type="dxa"/>
            <w:vAlign w:val="center"/>
          </w:tcPr>
          <w:p>
            <w:pPr>
              <w:spacing w:line="560" w:lineRule="exact"/>
              <w:jc w:val="center"/>
              <w:rPr>
                <w:rFonts w:ascii="仿宋_GB2312" w:hAnsi="仿宋_GB2312" w:eastAsia="仿宋_GB2312" w:cs="宋体"/>
                <w:kern w:val="0"/>
                <w:sz w:val="30"/>
                <w:szCs w:val="30"/>
              </w:rPr>
            </w:pPr>
          </w:p>
        </w:tc>
        <w:tc>
          <w:tcPr>
            <w:tcW w:w="1347" w:type="dxa"/>
            <w:vAlign w:val="center"/>
          </w:tcPr>
          <w:p>
            <w:pPr>
              <w:spacing w:line="560" w:lineRule="exact"/>
              <w:jc w:val="center"/>
              <w:rPr>
                <w:rFonts w:ascii="仿宋_GB2312" w:hAnsi="仿宋_GB2312" w:eastAsia="仿宋_GB2312" w:cs="宋体"/>
                <w:kern w:val="0"/>
                <w:sz w:val="30"/>
                <w:szCs w:val="30"/>
              </w:rPr>
            </w:pPr>
          </w:p>
        </w:tc>
        <w:tc>
          <w:tcPr>
            <w:tcW w:w="1132" w:type="dxa"/>
            <w:vAlign w:val="center"/>
          </w:tcPr>
          <w:p>
            <w:pPr>
              <w:spacing w:line="560" w:lineRule="exact"/>
              <w:jc w:val="center"/>
              <w:rPr>
                <w:rFonts w:ascii="仿宋_GB2312" w:hAnsi="仿宋_GB2312" w:eastAsia="仿宋_GB2312" w:cs="宋体"/>
                <w:kern w:val="0"/>
                <w:sz w:val="30"/>
                <w:szCs w:val="30"/>
              </w:rPr>
            </w:pPr>
          </w:p>
        </w:tc>
        <w:tc>
          <w:tcPr>
            <w:tcW w:w="1256" w:type="dxa"/>
          </w:tcPr>
          <w:p>
            <w:pPr>
              <w:spacing w:line="560" w:lineRule="exact"/>
              <w:jc w:val="center"/>
              <w:rPr>
                <w:rFonts w:ascii="仿宋_GB2312" w:hAnsi="仿宋_GB2312" w:eastAsia="仿宋_GB2312" w:cs="宋体"/>
                <w:kern w:val="0"/>
                <w:sz w:val="30"/>
                <w:szCs w:val="30"/>
              </w:rPr>
            </w:pPr>
          </w:p>
        </w:tc>
        <w:tc>
          <w:tcPr>
            <w:tcW w:w="1256" w:type="dxa"/>
            <w:vAlign w:val="center"/>
          </w:tcPr>
          <w:p>
            <w:pPr>
              <w:spacing w:line="560" w:lineRule="exact"/>
              <w:jc w:val="center"/>
              <w:rPr>
                <w:rFonts w:ascii="仿宋_GB2312" w:hAnsi="仿宋_GB2312" w:eastAsia="仿宋_GB2312" w:cs="宋体"/>
                <w:kern w:val="0"/>
                <w:sz w:val="30"/>
                <w:szCs w:val="30"/>
              </w:rPr>
            </w:pPr>
          </w:p>
        </w:tc>
        <w:tc>
          <w:tcPr>
            <w:tcW w:w="1261" w:type="dxa"/>
            <w:vAlign w:val="center"/>
          </w:tcPr>
          <w:p>
            <w:pPr>
              <w:spacing w:line="560" w:lineRule="exact"/>
              <w:jc w:val="center"/>
              <w:rPr>
                <w:rFonts w:ascii="仿宋_GB2312" w:hAnsi="仿宋_GB2312" w:eastAsia="仿宋_GB2312" w:cs="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1133" w:type="dxa"/>
            <w:vAlign w:val="center"/>
          </w:tcPr>
          <w:p>
            <w:pPr>
              <w:spacing w:line="560" w:lineRule="exact"/>
              <w:jc w:val="center"/>
              <w:rPr>
                <w:rFonts w:ascii="仿宋_GB2312" w:hAnsi="仿宋_GB2312" w:eastAsia="仿宋_GB2312" w:cs="宋体"/>
                <w:kern w:val="0"/>
                <w:sz w:val="30"/>
                <w:szCs w:val="30"/>
              </w:rPr>
            </w:pPr>
            <w:r>
              <w:rPr>
                <w:rFonts w:hint="eastAsia" w:ascii="仿宋_GB2312" w:hAnsi="仿宋_GB2312" w:eastAsia="仿宋_GB2312" w:cs="宋体"/>
                <w:kern w:val="0"/>
                <w:sz w:val="30"/>
                <w:szCs w:val="30"/>
              </w:rPr>
              <w:t>总计</w:t>
            </w:r>
          </w:p>
        </w:tc>
        <w:tc>
          <w:tcPr>
            <w:tcW w:w="943" w:type="dxa"/>
            <w:vAlign w:val="center"/>
          </w:tcPr>
          <w:p>
            <w:pPr>
              <w:spacing w:line="560" w:lineRule="exact"/>
              <w:jc w:val="center"/>
              <w:rPr>
                <w:rFonts w:ascii="仿宋_GB2312" w:hAnsi="仿宋_GB2312" w:eastAsia="仿宋_GB2312" w:cs="宋体"/>
                <w:kern w:val="0"/>
                <w:sz w:val="30"/>
                <w:szCs w:val="30"/>
              </w:rPr>
            </w:pPr>
          </w:p>
        </w:tc>
        <w:tc>
          <w:tcPr>
            <w:tcW w:w="1347" w:type="dxa"/>
            <w:vAlign w:val="center"/>
          </w:tcPr>
          <w:p>
            <w:pPr>
              <w:spacing w:line="560" w:lineRule="exact"/>
              <w:jc w:val="center"/>
              <w:rPr>
                <w:rFonts w:ascii="仿宋_GB2312" w:hAnsi="仿宋_GB2312" w:eastAsia="仿宋_GB2312" w:cs="宋体"/>
                <w:kern w:val="0"/>
                <w:sz w:val="30"/>
                <w:szCs w:val="30"/>
              </w:rPr>
            </w:pPr>
          </w:p>
        </w:tc>
        <w:tc>
          <w:tcPr>
            <w:tcW w:w="1132" w:type="dxa"/>
            <w:vAlign w:val="center"/>
          </w:tcPr>
          <w:p>
            <w:pPr>
              <w:spacing w:line="560" w:lineRule="exact"/>
              <w:jc w:val="center"/>
              <w:rPr>
                <w:rFonts w:ascii="仿宋_GB2312" w:hAnsi="仿宋_GB2312" w:eastAsia="仿宋_GB2312" w:cs="宋体"/>
                <w:kern w:val="0"/>
                <w:sz w:val="30"/>
                <w:szCs w:val="30"/>
              </w:rPr>
            </w:pPr>
          </w:p>
        </w:tc>
        <w:tc>
          <w:tcPr>
            <w:tcW w:w="1256" w:type="dxa"/>
          </w:tcPr>
          <w:p>
            <w:pPr>
              <w:spacing w:line="560" w:lineRule="exact"/>
              <w:jc w:val="center"/>
              <w:rPr>
                <w:rFonts w:ascii="仿宋_GB2312" w:hAnsi="仿宋_GB2312" w:eastAsia="仿宋_GB2312" w:cs="宋体"/>
                <w:kern w:val="0"/>
                <w:sz w:val="30"/>
                <w:szCs w:val="30"/>
              </w:rPr>
            </w:pPr>
          </w:p>
        </w:tc>
        <w:tc>
          <w:tcPr>
            <w:tcW w:w="1256" w:type="dxa"/>
            <w:vAlign w:val="center"/>
          </w:tcPr>
          <w:p>
            <w:pPr>
              <w:spacing w:line="560" w:lineRule="exact"/>
              <w:jc w:val="center"/>
              <w:rPr>
                <w:rFonts w:ascii="仿宋_GB2312" w:hAnsi="仿宋_GB2312" w:eastAsia="仿宋_GB2312" w:cs="宋体"/>
                <w:kern w:val="0"/>
                <w:sz w:val="30"/>
                <w:szCs w:val="30"/>
              </w:rPr>
            </w:pPr>
          </w:p>
        </w:tc>
        <w:tc>
          <w:tcPr>
            <w:tcW w:w="1261" w:type="dxa"/>
            <w:vAlign w:val="center"/>
          </w:tcPr>
          <w:p>
            <w:pPr>
              <w:spacing w:line="560" w:lineRule="exact"/>
              <w:jc w:val="center"/>
              <w:rPr>
                <w:rFonts w:ascii="仿宋_GB2312" w:hAnsi="仿宋_GB2312" w:eastAsia="仿宋_GB2312" w:cs="宋体"/>
                <w:kern w:val="0"/>
                <w:sz w:val="30"/>
                <w:szCs w:val="30"/>
              </w:rPr>
            </w:pPr>
          </w:p>
        </w:tc>
      </w:tr>
    </w:tbl>
    <w:p>
      <w:pPr>
        <w:spacing w:before="120" w:after="120" w:line="360" w:lineRule="auto"/>
        <w:ind w:firstLine="600" w:firstLineChars="200"/>
        <w:outlineLvl w:val="1"/>
        <w:rPr>
          <w:rFonts w:ascii="仿宋_GB2312" w:hAnsi="仿宋" w:eastAsia="黑体" w:cs="宋体"/>
          <w:sz w:val="30"/>
          <w:szCs w:val="30"/>
        </w:rPr>
      </w:pPr>
      <w:bookmarkStart w:id="4" w:name="_Toc25588101"/>
      <w:r>
        <w:rPr>
          <w:rFonts w:ascii="仿宋_GB2312" w:hAnsi="仿宋" w:eastAsia="黑体" w:cs="宋体"/>
          <w:sz w:val="30"/>
          <w:szCs w:val="30"/>
        </w:rPr>
        <w:t>第</w:t>
      </w:r>
      <w:r>
        <w:rPr>
          <w:rFonts w:hint="eastAsia" w:ascii="仿宋_GB2312" w:hAnsi="仿宋" w:eastAsia="黑体" w:cs="宋体"/>
          <w:sz w:val="30"/>
          <w:szCs w:val="30"/>
        </w:rPr>
        <w:t>二</w:t>
      </w:r>
      <w:r>
        <w:rPr>
          <w:rFonts w:ascii="仿宋_GB2312" w:hAnsi="仿宋" w:eastAsia="黑体" w:cs="宋体"/>
          <w:sz w:val="30"/>
          <w:szCs w:val="30"/>
        </w:rPr>
        <w:t>条 合同价款</w:t>
      </w:r>
      <w:bookmarkEnd w:id="4"/>
    </w:p>
    <w:p>
      <w:pPr>
        <w:spacing w:line="360" w:lineRule="auto"/>
        <w:ind w:firstLine="600" w:firstLineChars="200"/>
        <w:rPr>
          <w:rFonts w:ascii="仿宋_GB2312" w:hAnsi="仿宋" w:eastAsia="仿宋_GB2312" w:cs="宋体"/>
          <w:sz w:val="30"/>
          <w:szCs w:val="30"/>
        </w:rPr>
      </w:pPr>
      <w:r>
        <w:rPr>
          <w:rFonts w:ascii="仿宋_GB2312" w:hAnsi="仿宋" w:eastAsia="仿宋_GB2312" w:cs="宋体"/>
          <w:sz w:val="30"/>
          <w:szCs w:val="30"/>
        </w:rPr>
        <w:t>2.1 合同</w:t>
      </w:r>
      <w:r>
        <w:rPr>
          <w:rFonts w:hint="eastAsia" w:ascii="仿宋_GB2312" w:hAnsi="仿宋" w:eastAsia="仿宋_GB2312" w:cs="宋体"/>
          <w:sz w:val="30"/>
          <w:szCs w:val="30"/>
        </w:rPr>
        <w:t>金额</w:t>
      </w:r>
      <w:r>
        <w:rPr>
          <w:rFonts w:hint="eastAsia" w:ascii="仿宋_GB2312" w:hAnsi="仿宋" w:eastAsia="仿宋_GB2312" w:cs="宋体"/>
          <w:b/>
          <w:bCs/>
          <w:sz w:val="30"/>
          <w:szCs w:val="30"/>
          <w:u w:val="single"/>
        </w:rPr>
        <w:t>（含增值税）</w:t>
      </w:r>
      <w:r>
        <w:rPr>
          <w:rFonts w:ascii="仿宋_GB2312" w:hAnsi="仿宋" w:eastAsia="仿宋_GB2312" w:cs="宋体"/>
          <w:sz w:val="30"/>
          <w:szCs w:val="30"/>
        </w:rPr>
        <w:t>为人民币</w:t>
      </w:r>
      <w:r>
        <w:rPr>
          <w:rFonts w:ascii="仿宋_GB2312" w:hAnsi="仿宋" w:eastAsia="仿宋_GB2312" w:cs="宋体"/>
          <w:sz w:val="30"/>
          <w:szCs w:val="30"/>
          <w:u w:val="single"/>
        </w:rPr>
        <w:t xml:space="preserve"> </w:t>
      </w:r>
      <w:r>
        <w:rPr>
          <w:rFonts w:ascii="Calibri" w:hAnsi="Calibri" w:eastAsia="仿宋_GB2312" w:cs="Calibri"/>
          <w:sz w:val="30"/>
          <w:szCs w:val="30"/>
          <w:u w:val="single"/>
        </w:rPr>
        <w:t>   </w:t>
      </w:r>
      <w:r>
        <w:rPr>
          <w:rFonts w:ascii="仿宋_GB2312" w:hAnsi="仿宋" w:eastAsia="仿宋_GB2312" w:cs="Calibri"/>
          <w:sz w:val="30"/>
          <w:szCs w:val="30"/>
          <w:u w:val="single"/>
        </w:rPr>
        <w:t xml:space="preserve">    </w:t>
      </w:r>
      <w:r>
        <w:rPr>
          <w:rFonts w:ascii="仿宋_GB2312" w:hAnsi="仿宋" w:eastAsia="仿宋_GB2312" w:cs="宋体"/>
          <w:sz w:val="30"/>
          <w:szCs w:val="30"/>
          <w:u w:val="single"/>
        </w:rPr>
        <w:t xml:space="preserve"> </w:t>
      </w:r>
      <w:r>
        <w:rPr>
          <w:rFonts w:ascii="Calibri" w:hAnsi="Calibri" w:eastAsia="仿宋_GB2312" w:cs="Calibri"/>
          <w:sz w:val="30"/>
          <w:szCs w:val="30"/>
          <w:u w:val="single"/>
        </w:rPr>
        <w:t>  </w:t>
      </w:r>
      <w:r>
        <w:rPr>
          <w:rFonts w:ascii="仿宋_GB2312" w:hAnsi="仿宋" w:eastAsia="仿宋_GB2312" w:cs="宋体"/>
          <w:sz w:val="30"/>
          <w:szCs w:val="30"/>
        </w:rPr>
        <w:t>元整(大写</w:t>
      </w:r>
      <w:r>
        <w:rPr>
          <w:rFonts w:ascii="仿宋_GB2312" w:hAnsi="仿宋" w:eastAsia="仿宋_GB2312" w:cs="Calibri"/>
          <w:sz w:val="30"/>
          <w:szCs w:val="30"/>
          <w:u w:val="single"/>
        </w:rPr>
        <w:t xml:space="preserve"> </w:t>
      </w:r>
      <w:r>
        <w:rPr>
          <w:rFonts w:hint="eastAsia" w:ascii="仿宋_GB2312" w:hAnsi="仿宋" w:eastAsia="仿宋_GB2312" w:cs="Calibri"/>
          <w:sz w:val="30"/>
          <w:szCs w:val="30"/>
          <w:u w:val="single"/>
        </w:rPr>
        <w:t xml:space="preserve">    </w:t>
      </w:r>
      <w:r>
        <w:rPr>
          <w:rFonts w:ascii="仿宋_GB2312" w:hAnsi="仿宋" w:eastAsia="仿宋_GB2312" w:cs="Calibri"/>
          <w:sz w:val="30"/>
          <w:szCs w:val="30"/>
          <w:u w:val="single"/>
        </w:rPr>
        <w:t xml:space="preserve"> </w:t>
      </w:r>
      <w:r>
        <w:rPr>
          <w:rFonts w:ascii="仿宋_GB2312" w:hAnsi="仿宋" w:eastAsia="仿宋_GB2312" w:cs="宋体"/>
          <w:sz w:val="30"/>
          <w:szCs w:val="30"/>
          <w:u w:val="single"/>
        </w:rPr>
        <w:t xml:space="preserve"> </w:t>
      </w:r>
      <w:r>
        <w:rPr>
          <w:rFonts w:ascii="Calibri" w:hAnsi="Calibri" w:eastAsia="仿宋_GB2312" w:cs="Calibri"/>
          <w:sz w:val="30"/>
          <w:szCs w:val="30"/>
          <w:u w:val="single"/>
        </w:rPr>
        <w:t>  </w:t>
      </w:r>
      <w:r>
        <w:rPr>
          <w:rFonts w:ascii="仿宋_GB2312" w:hAnsi="仿宋" w:eastAsia="仿宋_GB2312" w:cs="宋体"/>
          <w:sz w:val="30"/>
          <w:szCs w:val="30"/>
        </w:rPr>
        <w:t>元）</w:t>
      </w:r>
      <w:r>
        <w:rPr>
          <w:rFonts w:hint="eastAsia" w:ascii="仿宋_GB2312" w:hAnsi="仿宋" w:eastAsia="仿宋_GB2312" w:cs="宋体"/>
          <w:sz w:val="30"/>
          <w:szCs w:val="30"/>
        </w:rPr>
        <w:t>；增值税税率</w:t>
      </w:r>
      <w:r>
        <w:rPr>
          <w:rFonts w:ascii="仿宋_GB2312" w:hAnsi="仿宋" w:eastAsia="仿宋_GB2312" w:cs="宋体"/>
          <w:sz w:val="30"/>
          <w:szCs w:val="30"/>
          <w:u w:val="single"/>
        </w:rPr>
        <w:t xml:space="preserve"> </w:t>
      </w:r>
      <w:r>
        <w:rPr>
          <w:rFonts w:ascii="Calibri" w:hAnsi="Calibri" w:eastAsia="仿宋_GB2312" w:cs="Calibri"/>
          <w:sz w:val="30"/>
          <w:szCs w:val="30"/>
          <w:u w:val="single"/>
        </w:rPr>
        <w:t>   </w:t>
      </w:r>
      <w:r>
        <w:rPr>
          <w:rFonts w:ascii="仿宋_GB2312" w:hAnsi="仿宋" w:eastAsia="仿宋_GB2312" w:cs="Calibri"/>
          <w:sz w:val="30"/>
          <w:szCs w:val="30"/>
          <w:u w:val="single"/>
        </w:rPr>
        <w:t xml:space="preserve">    </w:t>
      </w:r>
      <w:r>
        <w:rPr>
          <w:rFonts w:hint="eastAsia" w:ascii="仿宋_GB2312" w:hAnsi="仿宋" w:eastAsia="仿宋_GB2312" w:cs="宋体"/>
          <w:sz w:val="30"/>
          <w:szCs w:val="30"/>
        </w:rPr>
        <w:t>%；</w:t>
      </w:r>
    </w:p>
    <w:p>
      <w:pPr>
        <w:spacing w:line="360" w:lineRule="auto"/>
        <w:ind w:firstLine="600" w:firstLineChars="200"/>
        <w:rPr>
          <w:rFonts w:ascii="仿宋_GB2312" w:hAnsi="仿宋" w:eastAsia="仿宋_GB2312" w:cs="宋体"/>
          <w:sz w:val="30"/>
          <w:szCs w:val="30"/>
        </w:rPr>
      </w:pPr>
      <w:r>
        <w:rPr>
          <w:rFonts w:ascii="仿宋_GB2312" w:hAnsi="仿宋" w:eastAsia="仿宋_GB2312" w:cs="宋体"/>
          <w:sz w:val="30"/>
          <w:szCs w:val="30"/>
        </w:rPr>
        <w:t>2.2 合同价款含</w:t>
      </w:r>
      <w:r>
        <w:rPr>
          <w:rFonts w:hint="eastAsia" w:ascii="仿宋_GB2312" w:hAnsi="仿宋" w:eastAsia="仿宋_GB2312" w:cs="宋体"/>
          <w:sz w:val="30"/>
          <w:szCs w:val="30"/>
        </w:rPr>
        <w:t>此次项目落地的所有费用（制作、辅料、运输、安装、维保、税费等）</w:t>
      </w:r>
      <w:r>
        <w:rPr>
          <w:rFonts w:ascii="仿宋_GB2312" w:hAnsi="仿宋" w:eastAsia="仿宋_GB2312" w:cs="宋体"/>
          <w:sz w:val="30"/>
          <w:szCs w:val="30"/>
        </w:rPr>
        <w:t>。</w:t>
      </w:r>
    </w:p>
    <w:p>
      <w:pPr>
        <w:spacing w:before="120" w:after="120" w:line="360" w:lineRule="auto"/>
        <w:ind w:firstLine="600" w:firstLineChars="200"/>
        <w:outlineLvl w:val="1"/>
        <w:rPr>
          <w:rFonts w:ascii="仿宋_GB2312" w:hAnsi="仿宋" w:eastAsia="黑体" w:cs="宋体"/>
          <w:sz w:val="30"/>
          <w:szCs w:val="30"/>
        </w:rPr>
      </w:pPr>
      <w:bookmarkStart w:id="5" w:name="_Toc25588102"/>
      <w:r>
        <w:rPr>
          <w:rFonts w:ascii="仿宋_GB2312" w:hAnsi="仿宋" w:eastAsia="黑体" w:cs="宋体"/>
          <w:sz w:val="30"/>
          <w:szCs w:val="30"/>
        </w:rPr>
        <w:t>第</w:t>
      </w:r>
      <w:r>
        <w:rPr>
          <w:rFonts w:hint="eastAsia" w:ascii="仿宋_GB2312" w:hAnsi="仿宋" w:eastAsia="黑体" w:cs="宋体"/>
          <w:sz w:val="30"/>
          <w:szCs w:val="30"/>
        </w:rPr>
        <w:t>三</w:t>
      </w:r>
      <w:r>
        <w:rPr>
          <w:rFonts w:ascii="仿宋_GB2312" w:hAnsi="仿宋" w:eastAsia="黑体" w:cs="宋体"/>
          <w:sz w:val="30"/>
          <w:szCs w:val="30"/>
        </w:rPr>
        <w:t>条</w:t>
      </w:r>
      <w:r>
        <w:rPr>
          <w:rFonts w:hint="eastAsia" w:ascii="仿宋_GB2312" w:hAnsi="仿宋" w:eastAsia="黑体" w:cs="宋体"/>
          <w:sz w:val="30"/>
          <w:szCs w:val="30"/>
        </w:rPr>
        <w:t xml:space="preserve"> </w:t>
      </w:r>
      <w:r>
        <w:rPr>
          <w:rFonts w:ascii="仿宋_GB2312" w:hAnsi="仿宋" w:eastAsia="黑体" w:cs="宋体"/>
          <w:sz w:val="30"/>
          <w:szCs w:val="30"/>
        </w:rPr>
        <w:t>技术标准及要求</w:t>
      </w:r>
      <w:bookmarkEnd w:id="5"/>
    </w:p>
    <w:p>
      <w:pPr>
        <w:spacing w:line="360" w:lineRule="auto"/>
        <w:ind w:firstLine="600" w:firstLineChars="200"/>
        <w:rPr>
          <w:rFonts w:ascii="仿宋_GB2312" w:hAnsi="仿宋" w:eastAsia="仿宋_GB2312" w:cs="宋体"/>
          <w:sz w:val="30"/>
          <w:szCs w:val="30"/>
        </w:rPr>
      </w:pPr>
      <w:r>
        <w:rPr>
          <w:rFonts w:ascii="仿宋_GB2312" w:hAnsi="仿宋" w:eastAsia="仿宋_GB2312" w:cs="宋体"/>
          <w:sz w:val="30"/>
          <w:szCs w:val="30"/>
        </w:rPr>
        <w:t>3.1 乙方应严格按甲方要求，并符合有关国家标准和行业标准进行供货。</w:t>
      </w:r>
    </w:p>
    <w:p>
      <w:pPr>
        <w:spacing w:line="360" w:lineRule="auto"/>
        <w:ind w:firstLine="600" w:firstLineChars="200"/>
        <w:rPr>
          <w:rFonts w:ascii="仿宋_GB2312" w:hAnsi="仿宋" w:eastAsia="仿宋_GB2312" w:cs="宋体"/>
          <w:sz w:val="30"/>
          <w:szCs w:val="30"/>
        </w:rPr>
      </w:pPr>
      <w:r>
        <w:rPr>
          <w:rFonts w:ascii="仿宋_GB2312" w:hAnsi="仿宋" w:eastAsia="仿宋_GB2312" w:cs="宋体"/>
          <w:sz w:val="30"/>
          <w:szCs w:val="30"/>
        </w:rPr>
        <w:t>3.2 在质保期内的使用过程中，乙方应负责处理出现的缺陷和服务问题，所需费用由乙方承担，对于甲方操作失误造成的问题，乙方应积极配合，予以解决，费用由甲方承担。</w:t>
      </w:r>
    </w:p>
    <w:p>
      <w:pPr>
        <w:spacing w:line="360" w:lineRule="auto"/>
        <w:ind w:firstLine="600" w:firstLineChars="200"/>
        <w:rPr>
          <w:rFonts w:ascii="仿宋" w:hAnsi="仿宋" w:eastAsia="仿宋" w:cs="宋体"/>
          <w:sz w:val="30"/>
          <w:szCs w:val="30"/>
        </w:rPr>
      </w:pPr>
      <w:r>
        <w:rPr>
          <w:rFonts w:hint="eastAsia" w:ascii="仿宋_GB2312" w:hAnsi="仿宋" w:eastAsia="仿宋_GB2312" w:cs="宋体"/>
          <w:sz w:val="30"/>
          <w:szCs w:val="30"/>
        </w:rPr>
        <w:t>3.3 乙方所供货物的质量保证期为</w:t>
      </w:r>
      <w:r>
        <w:rPr>
          <w:rFonts w:hint="eastAsia" w:ascii="仿宋_GB2312" w:hAnsi="仿宋" w:eastAsia="仿宋_GB2312" w:cs="宋体"/>
          <w:sz w:val="30"/>
          <w:szCs w:val="30"/>
          <w:u w:val="single"/>
        </w:rPr>
        <w:t xml:space="preserve"> 一 </w:t>
      </w:r>
      <w:r>
        <w:rPr>
          <w:rFonts w:hint="eastAsia" w:ascii="仿宋_GB2312" w:hAnsi="仿宋" w:eastAsia="仿宋_GB2312" w:cs="宋体"/>
          <w:sz w:val="30"/>
          <w:szCs w:val="30"/>
        </w:rPr>
        <w:t>年，</w:t>
      </w:r>
      <w:r>
        <w:rPr>
          <w:rFonts w:hint="eastAsia" w:ascii="仿宋" w:hAnsi="仿宋" w:eastAsia="仿宋" w:cs="宋体"/>
          <w:sz w:val="30"/>
          <w:szCs w:val="30"/>
        </w:rPr>
        <w:t>本批次项目货物验收合格之日起算。</w:t>
      </w:r>
    </w:p>
    <w:p>
      <w:pPr>
        <w:spacing w:line="360" w:lineRule="auto"/>
        <w:ind w:firstLine="600" w:firstLineChars="200"/>
        <w:rPr>
          <w:rFonts w:ascii="仿宋" w:hAnsi="仿宋" w:eastAsia="仿宋" w:cs="宋体"/>
          <w:sz w:val="30"/>
          <w:szCs w:val="30"/>
        </w:rPr>
      </w:pPr>
      <w:r>
        <w:rPr>
          <w:rFonts w:hint="eastAsia" w:ascii="仿宋" w:hAnsi="仿宋" w:eastAsia="仿宋" w:cs="宋体"/>
          <w:sz w:val="30"/>
          <w:szCs w:val="30"/>
        </w:rPr>
        <w:t>3.4乙方提供的物品在保修期内，根据甲方的实际需求由乙方免费进行维修。</w:t>
      </w:r>
    </w:p>
    <w:p>
      <w:pPr>
        <w:spacing w:line="360" w:lineRule="auto"/>
        <w:ind w:firstLine="600" w:firstLineChars="200"/>
        <w:rPr>
          <w:rFonts w:ascii="仿宋" w:hAnsi="仿宋" w:eastAsia="仿宋" w:cs="宋体"/>
          <w:sz w:val="30"/>
          <w:szCs w:val="30"/>
        </w:rPr>
      </w:pPr>
      <w:r>
        <w:rPr>
          <w:rFonts w:hint="eastAsia" w:ascii="仿宋" w:hAnsi="仿宋" w:eastAsia="仿宋" w:cs="宋体"/>
          <w:sz w:val="30"/>
          <w:szCs w:val="30"/>
        </w:rPr>
        <w:t>3.5接到甲方维保需求，乙方专业技术人员不超过4小时响应，保证</w:t>
      </w:r>
      <w:r>
        <w:rPr>
          <w:rFonts w:ascii="仿宋" w:hAnsi="仿宋" w:eastAsia="仿宋" w:cs="宋体"/>
          <w:sz w:val="30"/>
          <w:szCs w:val="30"/>
        </w:rPr>
        <w:t>24</w:t>
      </w:r>
      <w:r>
        <w:rPr>
          <w:rFonts w:hint="eastAsia" w:ascii="仿宋" w:hAnsi="仿宋" w:eastAsia="仿宋" w:cs="宋体"/>
          <w:sz w:val="30"/>
          <w:szCs w:val="30"/>
        </w:rPr>
        <w:t>小时不间断维保。</w:t>
      </w:r>
    </w:p>
    <w:p>
      <w:pPr>
        <w:spacing w:before="120" w:after="120" w:line="360" w:lineRule="auto"/>
        <w:ind w:firstLine="600" w:firstLineChars="200"/>
        <w:outlineLvl w:val="1"/>
        <w:rPr>
          <w:rFonts w:ascii="仿宋_GB2312" w:hAnsi="仿宋" w:eastAsia="黑体" w:cs="宋体"/>
          <w:sz w:val="30"/>
          <w:szCs w:val="30"/>
        </w:rPr>
      </w:pPr>
      <w:bookmarkStart w:id="6" w:name="_Toc25588103"/>
      <w:r>
        <w:rPr>
          <w:rFonts w:ascii="仿宋_GB2312" w:hAnsi="仿宋" w:eastAsia="黑体" w:cs="宋体"/>
          <w:sz w:val="30"/>
          <w:szCs w:val="30"/>
        </w:rPr>
        <w:t>第</w:t>
      </w:r>
      <w:r>
        <w:rPr>
          <w:rFonts w:hint="eastAsia" w:ascii="仿宋_GB2312" w:hAnsi="仿宋" w:eastAsia="黑体" w:cs="宋体"/>
          <w:sz w:val="30"/>
          <w:szCs w:val="30"/>
        </w:rPr>
        <w:t>四</w:t>
      </w:r>
      <w:r>
        <w:rPr>
          <w:rFonts w:ascii="仿宋_GB2312" w:hAnsi="仿宋" w:eastAsia="黑体" w:cs="宋体"/>
          <w:sz w:val="30"/>
          <w:szCs w:val="30"/>
        </w:rPr>
        <w:t>条 交货日期、方式和地点</w:t>
      </w:r>
      <w:bookmarkEnd w:id="6"/>
    </w:p>
    <w:p>
      <w:pPr>
        <w:spacing w:line="360" w:lineRule="auto"/>
        <w:ind w:firstLine="600" w:firstLineChars="200"/>
        <w:rPr>
          <w:rFonts w:ascii="仿宋_GB2312" w:hAnsi="仿宋" w:eastAsia="仿宋_GB2312" w:cs="宋体"/>
          <w:sz w:val="30"/>
          <w:szCs w:val="30"/>
          <w:u w:val="single"/>
        </w:rPr>
      </w:pPr>
      <w:r>
        <w:rPr>
          <w:rFonts w:ascii="仿宋_GB2312" w:hAnsi="仿宋" w:eastAsia="仿宋_GB2312" w:cs="宋体"/>
          <w:sz w:val="30"/>
          <w:szCs w:val="30"/>
        </w:rPr>
        <w:t>4.1 合同签订后，乙方应及时供货，并于</w:t>
      </w:r>
      <w:r>
        <w:rPr>
          <w:rFonts w:ascii="Calibri" w:hAnsi="Calibri" w:eastAsia="仿宋_GB2312" w:cs="宋体"/>
          <w:sz w:val="30"/>
          <w:szCs w:val="30"/>
          <w:u w:val="single"/>
        </w:rPr>
        <w:t> </w:t>
      </w:r>
      <w:r>
        <w:rPr>
          <w:rFonts w:hint="eastAsia" w:ascii="Calibri" w:hAnsi="Calibri" w:eastAsia="仿宋_GB2312" w:cs="宋体"/>
          <w:sz w:val="30"/>
          <w:szCs w:val="30"/>
          <w:u w:val="single"/>
        </w:rPr>
        <w:t xml:space="preserve">  </w:t>
      </w:r>
      <w:r>
        <w:rPr>
          <w:rFonts w:ascii="仿宋_GB2312" w:hAnsi="仿宋" w:eastAsia="仿宋_GB2312" w:cs="宋体"/>
          <w:sz w:val="30"/>
          <w:szCs w:val="30"/>
          <w:u w:val="single"/>
        </w:rPr>
        <w:t xml:space="preserve"> </w:t>
      </w:r>
      <w:r>
        <w:rPr>
          <w:rFonts w:ascii="Calibri" w:hAnsi="Calibri" w:eastAsia="仿宋_GB2312" w:cs="宋体"/>
          <w:sz w:val="30"/>
          <w:szCs w:val="30"/>
          <w:u w:val="single"/>
        </w:rPr>
        <w:t>  </w:t>
      </w:r>
      <w:r>
        <w:rPr>
          <w:rFonts w:ascii="仿宋_GB2312" w:hAnsi="仿宋" w:eastAsia="仿宋_GB2312" w:cs="宋体"/>
          <w:sz w:val="30"/>
          <w:szCs w:val="30"/>
        </w:rPr>
        <w:t>年</w:t>
      </w:r>
      <w:r>
        <w:rPr>
          <w:rFonts w:ascii="Calibri" w:hAnsi="Calibri" w:eastAsia="仿宋_GB2312" w:cs="宋体"/>
          <w:sz w:val="30"/>
          <w:szCs w:val="30"/>
          <w:u w:val="single"/>
        </w:rPr>
        <w:t> </w:t>
      </w:r>
      <w:r>
        <w:rPr>
          <w:rFonts w:ascii="仿宋_GB2312" w:hAnsi="仿宋" w:eastAsia="仿宋_GB2312" w:cs="宋体"/>
          <w:sz w:val="30"/>
          <w:szCs w:val="30"/>
          <w:u w:val="single"/>
        </w:rPr>
        <w:t xml:space="preserve"> </w:t>
      </w:r>
      <w:r>
        <w:rPr>
          <w:rFonts w:hint="eastAsia" w:ascii="仿宋_GB2312" w:hAnsi="仿宋" w:eastAsia="仿宋_GB2312" w:cs="宋体"/>
          <w:sz w:val="30"/>
          <w:szCs w:val="30"/>
          <w:u w:val="single"/>
        </w:rPr>
        <w:t xml:space="preserve">  </w:t>
      </w:r>
      <w:r>
        <w:rPr>
          <w:rFonts w:ascii="Calibri" w:hAnsi="Calibri" w:eastAsia="仿宋_GB2312" w:cs="宋体"/>
          <w:sz w:val="30"/>
          <w:szCs w:val="30"/>
          <w:u w:val="single"/>
        </w:rPr>
        <w:t>  </w:t>
      </w:r>
      <w:r>
        <w:rPr>
          <w:rFonts w:ascii="仿宋_GB2312" w:hAnsi="仿宋" w:eastAsia="仿宋_GB2312" w:cs="宋体"/>
          <w:sz w:val="30"/>
          <w:szCs w:val="30"/>
        </w:rPr>
        <w:t>月</w:t>
      </w:r>
      <w:r>
        <w:rPr>
          <w:rFonts w:ascii="Calibri" w:hAnsi="Calibri" w:eastAsia="仿宋_GB2312" w:cs="宋体"/>
          <w:sz w:val="30"/>
          <w:szCs w:val="30"/>
          <w:u w:val="single"/>
        </w:rPr>
        <w:t> </w:t>
      </w:r>
      <w:r>
        <w:rPr>
          <w:rFonts w:ascii="仿宋_GB2312" w:hAnsi="仿宋" w:eastAsia="仿宋_GB2312" w:cs="宋体"/>
          <w:sz w:val="30"/>
          <w:szCs w:val="30"/>
          <w:u w:val="single"/>
        </w:rPr>
        <w:t xml:space="preserve"> </w:t>
      </w:r>
      <w:r>
        <w:rPr>
          <w:rFonts w:hint="eastAsia" w:ascii="仿宋_GB2312" w:hAnsi="仿宋" w:eastAsia="仿宋_GB2312" w:cs="宋体"/>
          <w:sz w:val="30"/>
          <w:szCs w:val="30"/>
          <w:u w:val="single"/>
        </w:rPr>
        <w:t xml:space="preserve">  </w:t>
      </w:r>
      <w:r>
        <w:rPr>
          <w:rFonts w:ascii="Calibri" w:hAnsi="Calibri" w:eastAsia="仿宋_GB2312" w:cs="宋体"/>
          <w:sz w:val="30"/>
          <w:szCs w:val="30"/>
          <w:u w:val="single"/>
        </w:rPr>
        <w:t>  </w:t>
      </w:r>
      <w:r>
        <w:rPr>
          <w:rFonts w:ascii="仿宋_GB2312" w:hAnsi="仿宋" w:eastAsia="仿宋_GB2312" w:cs="宋体"/>
          <w:sz w:val="30"/>
          <w:szCs w:val="30"/>
        </w:rPr>
        <w:t>日</w:t>
      </w:r>
      <w:r>
        <w:rPr>
          <w:rFonts w:hint="eastAsia" w:ascii="仿宋_GB2312" w:hAnsi="仿宋" w:eastAsia="仿宋_GB2312" w:cs="宋体"/>
          <w:sz w:val="30"/>
          <w:szCs w:val="30"/>
        </w:rPr>
        <w:t>前完成交货，交货地点：</w:t>
      </w:r>
      <w:r>
        <w:rPr>
          <w:rFonts w:ascii="Calibri" w:hAnsi="Calibri" w:eastAsia="仿宋_GB2312" w:cs="宋体"/>
          <w:sz w:val="30"/>
          <w:szCs w:val="30"/>
          <w:u w:val="single"/>
        </w:rPr>
        <w:t> </w:t>
      </w:r>
      <w:r>
        <w:rPr>
          <w:rFonts w:ascii="仿宋_GB2312" w:hAnsi="仿宋" w:eastAsia="仿宋_GB2312" w:cs="宋体"/>
          <w:sz w:val="30"/>
          <w:szCs w:val="30"/>
          <w:u w:val="single"/>
        </w:rPr>
        <w:t xml:space="preserve"> </w:t>
      </w:r>
      <w:r>
        <w:rPr>
          <w:rFonts w:ascii="Calibri" w:hAnsi="Calibri" w:eastAsia="仿宋_GB2312" w:cs="宋体"/>
          <w:sz w:val="30"/>
          <w:szCs w:val="30"/>
          <w:u w:val="single"/>
        </w:rPr>
        <w:t> </w:t>
      </w:r>
      <w:r>
        <w:rPr>
          <w:rFonts w:hint="eastAsia" w:ascii="仿宋_GB2312" w:hAnsi="仿宋" w:eastAsia="仿宋_GB2312" w:cs="宋体"/>
          <w:sz w:val="30"/>
          <w:szCs w:val="30"/>
          <w:u w:val="single"/>
        </w:rPr>
        <w:t xml:space="preserve">              </w:t>
      </w:r>
      <w:r>
        <w:rPr>
          <w:rFonts w:ascii="Calibri" w:hAnsi="Calibri" w:eastAsia="仿宋_GB2312" w:cs="宋体"/>
          <w:sz w:val="30"/>
          <w:szCs w:val="30"/>
          <w:u w:val="single"/>
        </w:rPr>
        <w:t> </w:t>
      </w:r>
      <w:r>
        <w:rPr>
          <w:rFonts w:hint="eastAsia" w:ascii="仿宋_GB2312" w:hAnsi="仿宋" w:eastAsia="仿宋_GB2312" w:cs="宋体"/>
          <w:sz w:val="30"/>
          <w:szCs w:val="30"/>
        </w:rPr>
        <w:t>。（以安装调试完成，并正常适用为完成交货义务）</w:t>
      </w:r>
    </w:p>
    <w:p>
      <w:pPr>
        <w:spacing w:before="120" w:after="120" w:line="360" w:lineRule="auto"/>
        <w:ind w:firstLine="600" w:firstLineChars="200"/>
        <w:outlineLvl w:val="1"/>
        <w:rPr>
          <w:rFonts w:ascii="仿宋_GB2312" w:hAnsi="仿宋" w:eastAsia="黑体" w:cs="宋体"/>
          <w:sz w:val="30"/>
          <w:szCs w:val="30"/>
        </w:rPr>
      </w:pPr>
      <w:bookmarkStart w:id="7" w:name="_Toc25588104"/>
      <w:r>
        <w:rPr>
          <w:rFonts w:ascii="仿宋_GB2312" w:hAnsi="仿宋" w:eastAsia="黑体" w:cs="宋体"/>
          <w:sz w:val="30"/>
          <w:szCs w:val="30"/>
        </w:rPr>
        <w:t>第</w:t>
      </w:r>
      <w:r>
        <w:rPr>
          <w:rFonts w:hint="eastAsia" w:ascii="仿宋_GB2312" w:hAnsi="仿宋" w:eastAsia="黑体" w:cs="宋体"/>
          <w:sz w:val="30"/>
          <w:szCs w:val="30"/>
        </w:rPr>
        <w:t>五</w:t>
      </w:r>
      <w:r>
        <w:rPr>
          <w:rFonts w:ascii="仿宋_GB2312" w:hAnsi="仿宋" w:eastAsia="黑体" w:cs="宋体"/>
          <w:sz w:val="30"/>
          <w:szCs w:val="30"/>
        </w:rPr>
        <w:t>条 验收办法</w:t>
      </w:r>
      <w:bookmarkEnd w:id="7"/>
    </w:p>
    <w:p>
      <w:pPr>
        <w:spacing w:line="360" w:lineRule="auto"/>
        <w:ind w:firstLine="600" w:firstLineChars="200"/>
        <w:rPr>
          <w:rFonts w:ascii="仿宋_GB2312" w:hAnsi="仿宋" w:eastAsia="仿宋_GB2312" w:cs="宋体"/>
          <w:sz w:val="30"/>
          <w:szCs w:val="30"/>
        </w:rPr>
      </w:pPr>
      <w:r>
        <w:rPr>
          <w:rFonts w:ascii="仿宋_GB2312" w:hAnsi="仿宋" w:eastAsia="仿宋_GB2312" w:cs="宋体"/>
          <w:sz w:val="30"/>
          <w:szCs w:val="30"/>
        </w:rPr>
        <w:t xml:space="preserve">5.1 </w:t>
      </w:r>
      <w:r>
        <w:rPr>
          <w:rFonts w:hint="eastAsia" w:ascii="仿宋_GB2312" w:hAnsi="仿宋" w:eastAsia="仿宋_GB2312" w:cs="宋体"/>
          <w:sz w:val="30"/>
          <w:szCs w:val="30"/>
        </w:rPr>
        <w:t>货到交货地点后，乙方应负责将货物卸至甲方指定地点，甲方对货物的数量和质量进行初步验收，除本合同另有约定的外，乙方所供货物应是全新的，未被使用过的。乙方按照甲方的需求，将货物安装至指定位置，安装调试正常后，方能通过验收。</w:t>
      </w:r>
    </w:p>
    <w:p>
      <w:pPr>
        <w:spacing w:before="120" w:after="120" w:line="360" w:lineRule="auto"/>
        <w:ind w:firstLine="600" w:firstLineChars="200"/>
        <w:outlineLvl w:val="1"/>
        <w:rPr>
          <w:rFonts w:ascii="仿宋_GB2312" w:hAnsi="仿宋" w:eastAsia="黑体" w:cs="宋体"/>
          <w:sz w:val="30"/>
          <w:szCs w:val="30"/>
        </w:rPr>
      </w:pPr>
      <w:bookmarkStart w:id="8" w:name="_Toc25588105"/>
      <w:r>
        <w:rPr>
          <w:rFonts w:hint="eastAsia" w:ascii="仿宋_GB2312" w:hAnsi="仿宋" w:eastAsia="黑体" w:cs="宋体"/>
          <w:sz w:val="30"/>
          <w:szCs w:val="30"/>
        </w:rPr>
        <w:t>第六条 保证金</w:t>
      </w:r>
      <w:bookmarkEnd w:id="8"/>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6.1 乙方应在收到成交通知书10日内以</w:t>
      </w:r>
      <w:r>
        <w:rPr>
          <w:rFonts w:hint="eastAsia" w:ascii="仿宋_GB2312" w:hAnsi="仿宋" w:eastAsia="仿宋_GB2312" w:cs="宋体"/>
          <w:sz w:val="30"/>
          <w:szCs w:val="30"/>
          <w:u w:val="single"/>
        </w:rPr>
        <w:t xml:space="preserve"> 银行转账 </w:t>
      </w:r>
      <w:r>
        <w:rPr>
          <w:rFonts w:hint="eastAsia" w:ascii="仿宋_GB2312" w:hAnsi="仿宋" w:eastAsia="仿宋_GB2312" w:cs="宋体"/>
          <w:sz w:val="30"/>
          <w:szCs w:val="30"/>
        </w:rPr>
        <w:t>形式向甲方缴纳履约保证金，以作为乙方履行本合同项下相关义务的担保 。履约保证金为合同总价款的5%，人民币</w:t>
      </w:r>
      <w:r>
        <w:rPr>
          <w:rFonts w:hint="eastAsia" w:ascii="仿宋_GB2312" w:hAnsi="仿宋" w:eastAsia="仿宋_GB2312" w:cs="宋体"/>
          <w:sz w:val="30"/>
          <w:szCs w:val="30"/>
          <w:u w:val="single"/>
        </w:rPr>
        <w:t xml:space="preserve">        </w:t>
      </w:r>
      <w:r>
        <w:rPr>
          <w:rFonts w:hint="eastAsia" w:ascii="仿宋_GB2312" w:hAnsi="仿宋" w:eastAsia="仿宋_GB2312" w:cs="宋体"/>
          <w:sz w:val="30"/>
          <w:szCs w:val="30"/>
        </w:rPr>
        <w:t>元，大写人民币</w:t>
      </w:r>
      <w:r>
        <w:rPr>
          <w:rFonts w:hint="eastAsia" w:ascii="仿宋_GB2312" w:hAnsi="仿宋" w:eastAsia="仿宋_GB2312" w:cs="宋体"/>
          <w:sz w:val="30"/>
          <w:szCs w:val="30"/>
          <w:u w:val="single"/>
        </w:rPr>
        <w:t xml:space="preserve">        </w:t>
      </w:r>
      <w:r>
        <w:rPr>
          <w:rFonts w:hint="eastAsia" w:ascii="仿宋_GB2312" w:hAnsi="仿宋" w:eastAsia="仿宋_GB2312" w:cs="宋体"/>
          <w:sz w:val="30"/>
          <w:szCs w:val="30"/>
        </w:rPr>
        <w:t>元。待乙方将货物全部安装完毕并验收合格后20个工作日内无息退还；</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6.2 合同总价的</w:t>
      </w:r>
      <w:r>
        <w:rPr>
          <w:rFonts w:ascii="Calibri" w:hAnsi="Calibri" w:eastAsia="仿宋_GB2312" w:cs="Calibri"/>
          <w:sz w:val="30"/>
          <w:szCs w:val="30"/>
          <w:u w:val="single"/>
        </w:rPr>
        <w:t xml:space="preserve">  </w:t>
      </w:r>
      <w:r>
        <w:rPr>
          <w:rFonts w:hint="eastAsia" w:ascii="Calibri" w:hAnsi="Calibri" w:eastAsia="仿宋_GB2312" w:cs="Calibri"/>
          <w:sz w:val="30"/>
          <w:szCs w:val="30"/>
          <w:u w:val="single"/>
        </w:rPr>
        <w:t>5</w:t>
      </w:r>
      <w:r>
        <w:rPr>
          <w:rFonts w:ascii="Calibri" w:hAnsi="Calibri" w:eastAsia="仿宋_GB2312" w:cs="Calibri"/>
          <w:sz w:val="30"/>
          <w:szCs w:val="30"/>
          <w:u w:val="single"/>
        </w:rPr>
        <w:t xml:space="preserve">  </w:t>
      </w:r>
      <w:r>
        <w:rPr>
          <w:rFonts w:ascii="仿宋_GB2312" w:hAnsi="仿宋" w:eastAsia="仿宋_GB2312" w:cs="宋体"/>
          <w:sz w:val="30"/>
          <w:szCs w:val="30"/>
        </w:rPr>
        <w:t>%</w:t>
      </w:r>
      <w:r>
        <w:rPr>
          <w:rFonts w:hint="eastAsia" w:ascii="仿宋_GB2312" w:hAnsi="仿宋" w:eastAsia="仿宋_GB2312" w:cs="宋体"/>
          <w:sz w:val="30"/>
          <w:szCs w:val="30"/>
        </w:rPr>
        <w:t>为乙方所供货物的质量保证金，质保期满后，无质量问题后，按本合同7.2方式执行。</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6.3 保证金应由乙方名义开立的账户支付到甲方账户，否则视为未支付，甲方有权追究乙方逾期付款责任。</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6.4 乙方支付履约保证金时，应在“付款备注”中写明“（合同编号）对外发布区虚拟化平台扩容项目合同履约保证金”。乙方不得与其他合同、其他缴费项目一起支付履约保证金，若因混合支付造成无法确认为本合同款项到账的，视为逾期未支付。</w:t>
      </w:r>
    </w:p>
    <w:p>
      <w:pPr>
        <w:spacing w:before="120" w:after="120" w:line="360" w:lineRule="auto"/>
        <w:ind w:firstLine="600" w:firstLineChars="200"/>
        <w:outlineLvl w:val="1"/>
        <w:rPr>
          <w:rFonts w:ascii="仿宋_GB2312" w:hAnsi="仿宋" w:eastAsia="黑体" w:cs="宋体"/>
          <w:sz w:val="30"/>
          <w:szCs w:val="30"/>
        </w:rPr>
      </w:pPr>
      <w:bookmarkStart w:id="9" w:name="_Toc25588106"/>
      <w:r>
        <w:rPr>
          <w:rFonts w:ascii="仿宋_GB2312" w:hAnsi="仿宋" w:eastAsia="黑体" w:cs="宋体"/>
          <w:sz w:val="30"/>
          <w:szCs w:val="30"/>
        </w:rPr>
        <w:t>第</w:t>
      </w:r>
      <w:r>
        <w:rPr>
          <w:rFonts w:hint="eastAsia" w:ascii="仿宋_GB2312" w:hAnsi="仿宋" w:eastAsia="黑体" w:cs="宋体"/>
          <w:sz w:val="30"/>
          <w:szCs w:val="30"/>
        </w:rPr>
        <w:t>七</w:t>
      </w:r>
      <w:r>
        <w:rPr>
          <w:rFonts w:ascii="仿宋_GB2312" w:hAnsi="仿宋" w:eastAsia="黑体" w:cs="宋体"/>
          <w:sz w:val="30"/>
          <w:szCs w:val="30"/>
        </w:rPr>
        <w:t>条 付款方式</w:t>
      </w:r>
      <w:bookmarkEnd w:id="9"/>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7.1</w:t>
      </w:r>
      <w:r>
        <w:rPr>
          <w:rFonts w:ascii="仿宋_GB2312" w:hAnsi="仿宋" w:eastAsia="仿宋_GB2312" w:cs="宋体"/>
          <w:sz w:val="30"/>
          <w:szCs w:val="30"/>
        </w:rPr>
        <w:t>合同标的物运至甲方现场</w:t>
      </w:r>
      <w:r>
        <w:rPr>
          <w:rFonts w:hint="eastAsia" w:ascii="仿宋_GB2312" w:hAnsi="仿宋" w:eastAsia="仿宋_GB2312" w:cs="宋体"/>
          <w:sz w:val="30"/>
          <w:szCs w:val="30"/>
        </w:rPr>
        <w:t>并安装调试验收完成</w:t>
      </w:r>
      <w:r>
        <w:rPr>
          <w:rFonts w:ascii="仿宋_GB2312" w:hAnsi="仿宋" w:eastAsia="仿宋_GB2312" w:cs="宋体"/>
          <w:sz w:val="30"/>
          <w:szCs w:val="30"/>
        </w:rPr>
        <w:t>，</w:t>
      </w:r>
      <w:r>
        <w:rPr>
          <w:rFonts w:hint="eastAsia" w:ascii="仿宋_GB2312" w:hAnsi="仿宋" w:eastAsia="仿宋_GB2312" w:cs="宋体"/>
          <w:sz w:val="30"/>
          <w:szCs w:val="30"/>
        </w:rPr>
        <w:t>甲方收到乙方开具全额增值税发票后，银行转账或开具银行承兑汇票</w:t>
      </w:r>
      <w:r>
        <w:rPr>
          <w:rFonts w:ascii="仿宋_GB2312" w:hAnsi="仿宋" w:eastAsia="仿宋_GB2312" w:cs="宋体"/>
          <w:sz w:val="30"/>
          <w:szCs w:val="30"/>
        </w:rPr>
        <w:t>支付合同总价款的95%</w:t>
      </w:r>
      <w:r>
        <w:rPr>
          <w:rFonts w:hint="eastAsia" w:ascii="仿宋_GB2312" w:hAnsi="仿宋" w:eastAsia="仿宋_GB2312" w:cs="宋体"/>
          <w:sz w:val="30"/>
          <w:szCs w:val="30"/>
        </w:rPr>
        <w:t>，退还履约保证金；</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7.2质保期满后</w:t>
      </w:r>
      <w:r>
        <w:rPr>
          <w:rFonts w:ascii="仿宋_GB2312" w:hAnsi="仿宋" w:eastAsia="仿宋_GB2312" w:cs="宋体"/>
          <w:sz w:val="30"/>
          <w:szCs w:val="30"/>
        </w:rPr>
        <w:t>，无任何质量问题，甲方</w:t>
      </w:r>
      <w:r>
        <w:rPr>
          <w:rFonts w:hint="eastAsia" w:ascii="仿宋_GB2312" w:hAnsi="仿宋" w:eastAsia="仿宋_GB2312" w:cs="宋体"/>
          <w:sz w:val="30"/>
          <w:szCs w:val="30"/>
        </w:rPr>
        <w:t>收到乙方提出付款申请后，支付剩余5%合同价</w:t>
      </w:r>
      <w:r>
        <w:rPr>
          <w:rFonts w:ascii="仿宋_GB2312" w:hAnsi="仿宋" w:eastAsia="仿宋_GB2312" w:cs="宋体"/>
          <w:sz w:val="30"/>
          <w:szCs w:val="30"/>
        </w:rPr>
        <w:t>款。</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7.3乙方需向甲方提供正规增值税发票。如果乙方提供增值税普通发票，甲方支付金额为不含增值税金额；如果乙方提供增值税专用发票，甲方支付金额</w:t>
      </w:r>
      <w:r>
        <w:rPr>
          <w:rFonts w:ascii="仿宋_GB2312" w:hAnsi="仿宋" w:eastAsia="仿宋_GB2312" w:cs="宋体"/>
          <w:sz w:val="30"/>
          <w:szCs w:val="30"/>
        </w:rPr>
        <w:t>=不含增值税金额+增值税税额。</w:t>
      </w:r>
    </w:p>
    <w:p>
      <w:pPr>
        <w:spacing w:before="120" w:after="120" w:line="360" w:lineRule="auto"/>
        <w:ind w:firstLine="600" w:firstLineChars="200"/>
        <w:outlineLvl w:val="1"/>
        <w:rPr>
          <w:rFonts w:ascii="仿宋_GB2312" w:hAnsi="仿宋" w:eastAsia="黑体" w:cs="宋体"/>
          <w:sz w:val="30"/>
          <w:szCs w:val="30"/>
        </w:rPr>
      </w:pPr>
      <w:bookmarkStart w:id="10" w:name="_Toc25588107"/>
      <w:r>
        <w:rPr>
          <w:rFonts w:ascii="仿宋_GB2312" w:hAnsi="仿宋" w:eastAsia="黑体" w:cs="宋体"/>
          <w:sz w:val="30"/>
          <w:szCs w:val="30"/>
        </w:rPr>
        <w:t>第</w:t>
      </w:r>
      <w:r>
        <w:rPr>
          <w:rFonts w:hint="eastAsia" w:ascii="仿宋_GB2312" w:hAnsi="仿宋" w:eastAsia="黑体" w:cs="宋体"/>
          <w:sz w:val="30"/>
          <w:szCs w:val="30"/>
        </w:rPr>
        <w:t>八</w:t>
      </w:r>
      <w:r>
        <w:rPr>
          <w:rFonts w:ascii="仿宋_GB2312" w:hAnsi="仿宋" w:eastAsia="黑体" w:cs="宋体"/>
          <w:sz w:val="30"/>
          <w:szCs w:val="30"/>
        </w:rPr>
        <w:t>条 违约和索赔</w:t>
      </w:r>
      <w:bookmarkEnd w:id="10"/>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8</w:t>
      </w:r>
      <w:r>
        <w:rPr>
          <w:rFonts w:ascii="仿宋_GB2312" w:hAnsi="仿宋" w:eastAsia="仿宋_GB2312" w:cs="宋体"/>
          <w:sz w:val="30"/>
          <w:szCs w:val="30"/>
        </w:rPr>
        <w:t>. 1乙方逾期交</w:t>
      </w:r>
      <w:r>
        <w:rPr>
          <w:rFonts w:hint="eastAsia" w:ascii="仿宋_GB2312" w:hAnsi="仿宋" w:eastAsia="仿宋_GB2312" w:cs="宋体"/>
          <w:sz w:val="30"/>
          <w:szCs w:val="30"/>
        </w:rPr>
        <w:t>货</w:t>
      </w:r>
      <w:r>
        <w:rPr>
          <w:rFonts w:ascii="仿宋_GB2312" w:hAnsi="仿宋" w:eastAsia="仿宋_GB2312" w:cs="宋体"/>
          <w:sz w:val="30"/>
          <w:szCs w:val="30"/>
        </w:rPr>
        <w:t>，乙方应向甲方偿付逾期交付违约金。逾期违约金按</w:t>
      </w:r>
      <w:r>
        <w:rPr>
          <w:rFonts w:hint="eastAsia" w:ascii="仿宋_GB2312" w:hAnsi="仿宋" w:eastAsia="仿宋_GB2312" w:cs="宋体"/>
          <w:sz w:val="30"/>
          <w:szCs w:val="30"/>
        </w:rPr>
        <w:t>照合同总价款每日万分之三计算。</w:t>
      </w:r>
      <w:r>
        <w:rPr>
          <w:rFonts w:ascii="仿宋_GB2312" w:hAnsi="仿宋" w:eastAsia="仿宋_GB2312" w:cs="宋体"/>
          <w:sz w:val="30"/>
          <w:szCs w:val="30"/>
        </w:rPr>
        <w:t>甲方可在</w:t>
      </w:r>
      <w:r>
        <w:rPr>
          <w:rFonts w:hint="eastAsia" w:ascii="仿宋_GB2312" w:hAnsi="仿宋" w:eastAsia="仿宋_GB2312" w:cs="宋体"/>
          <w:sz w:val="30"/>
          <w:szCs w:val="30"/>
        </w:rPr>
        <w:t>货物</w:t>
      </w:r>
      <w:r>
        <w:rPr>
          <w:rFonts w:ascii="仿宋_GB2312" w:hAnsi="仿宋" w:eastAsia="仿宋_GB2312" w:cs="宋体"/>
          <w:sz w:val="30"/>
          <w:szCs w:val="30"/>
        </w:rPr>
        <w:t>结算款中扣除。违约金尚不能补偿对方损失时，有权向对方追索实际损失的赔偿金。</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8</w:t>
      </w:r>
      <w:r>
        <w:rPr>
          <w:rFonts w:ascii="仿宋_GB2312" w:hAnsi="仿宋" w:eastAsia="仿宋_GB2312" w:cs="宋体"/>
          <w:sz w:val="30"/>
          <w:szCs w:val="30"/>
        </w:rPr>
        <w:t>.2 乙方</w:t>
      </w:r>
      <w:r>
        <w:rPr>
          <w:rFonts w:hint="eastAsia" w:ascii="仿宋_GB2312" w:hAnsi="仿宋" w:eastAsia="仿宋_GB2312" w:cs="宋体"/>
          <w:sz w:val="30"/>
          <w:szCs w:val="30"/>
        </w:rPr>
        <w:t>逾期交货，</w:t>
      </w:r>
      <w:r>
        <w:rPr>
          <w:rFonts w:ascii="仿宋_GB2312" w:hAnsi="仿宋" w:eastAsia="仿宋_GB2312" w:cs="宋体"/>
          <w:sz w:val="30"/>
          <w:szCs w:val="30"/>
        </w:rPr>
        <w:t>或不履行售后服务，</w:t>
      </w:r>
      <w:r>
        <w:rPr>
          <w:rFonts w:hint="eastAsia" w:ascii="仿宋_GB2312" w:hAnsi="仿宋" w:eastAsia="仿宋_GB2312" w:cs="宋体"/>
          <w:sz w:val="30"/>
          <w:szCs w:val="30"/>
        </w:rPr>
        <w:t>经甲方催告后仍不能履行的，</w:t>
      </w:r>
      <w:r>
        <w:rPr>
          <w:rFonts w:ascii="仿宋_GB2312" w:hAnsi="仿宋" w:eastAsia="仿宋_GB2312" w:cs="宋体"/>
          <w:sz w:val="30"/>
          <w:szCs w:val="30"/>
        </w:rPr>
        <w:t>甲方有权</w:t>
      </w:r>
      <w:r>
        <w:rPr>
          <w:rFonts w:hint="eastAsia" w:ascii="仿宋_GB2312" w:hAnsi="仿宋" w:eastAsia="仿宋_GB2312" w:cs="宋体"/>
          <w:sz w:val="30"/>
          <w:szCs w:val="30"/>
        </w:rPr>
        <w:t>解除合同，保证金作为违约金不予退还。保证金不足以弥补甲方损失的，甲方有权追偿。</w:t>
      </w:r>
    </w:p>
    <w:p>
      <w:pPr>
        <w:spacing w:line="360" w:lineRule="auto"/>
        <w:ind w:firstLine="600" w:firstLineChars="200"/>
        <w:rPr>
          <w:rFonts w:ascii="仿宋_GB2312" w:hAnsi="仿宋" w:eastAsia="仿宋_GB2312" w:cs="宋体"/>
          <w:bCs/>
          <w:sz w:val="30"/>
          <w:szCs w:val="30"/>
        </w:rPr>
      </w:pPr>
      <w:r>
        <w:rPr>
          <w:rFonts w:hint="eastAsia" w:ascii="仿宋_GB2312" w:hAnsi="仿宋" w:eastAsia="仿宋_GB2312" w:cs="宋体"/>
          <w:sz w:val="30"/>
          <w:szCs w:val="30"/>
        </w:rPr>
        <w:t>8</w:t>
      </w:r>
      <w:r>
        <w:rPr>
          <w:rFonts w:ascii="仿宋_GB2312" w:hAnsi="仿宋" w:eastAsia="仿宋_GB2312" w:cs="宋体"/>
          <w:sz w:val="30"/>
          <w:szCs w:val="30"/>
        </w:rPr>
        <w:t xml:space="preserve">.3 </w:t>
      </w:r>
      <w:r>
        <w:rPr>
          <w:rFonts w:hint="eastAsia" w:ascii="仿宋_GB2312" w:hAnsi="仿宋" w:eastAsia="仿宋_GB2312" w:cs="宋体"/>
          <w:bCs/>
          <w:sz w:val="30"/>
          <w:szCs w:val="30"/>
        </w:rPr>
        <w:t>乙方保证所供产品或服务的质量符合本合同约定之标准，并承诺产品或服务来源合法，不侵犯他人权益。所供产品应附有相关产品说明和合格证，对于进口产品，甲方有权要求乙方提供报关单及海关检验证明等资料。否则，甲方有权采取拒收、退货、更换等措施。</w:t>
      </w:r>
    </w:p>
    <w:p>
      <w:pPr>
        <w:spacing w:line="360" w:lineRule="auto"/>
        <w:ind w:firstLine="600" w:firstLineChars="200"/>
        <w:rPr>
          <w:rFonts w:ascii="仿宋_GB2312" w:hAnsi="仿宋" w:eastAsia="仿宋_GB2312" w:cs="宋体"/>
          <w:bCs/>
          <w:sz w:val="30"/>
          <w:szCs w:val="30"/>
        </w:rPr>
      </w:pPr>
      <w:r>
        <w:rPr>
          <w:rFonts w:hint="eastAsia" w:ascii="仿宋_GB2312" w:hAnsi="仿宋" w:eastAsia="仿宋_GB2312" w:cs="宋体"/>
          <w:bCs/>
          <w:sz w:val="30"/>
          <w:szCs w:val="30"/>
        </w:rPr>
        <w:t>8.4因产品质量瑕疵或缺陷导致甲方或第三人损害的，甲方有权向乙方索赔。</w:t>
      </w:r>
    </w:p>
    <w:p>
      <w:pPr>
        <w:spacing w:before="120" w:after="120" w:line="360" w:lineRule="auto"/>
        <w:ind w:firstLine="600" w:firstLineChars="200"/>
        <w:outlineLvl w:val="1"/>
        <w:rPr>
          <w:rFonts w:ascii="仿宋_GB2312" w:hAnsi="仿宋" w:eastAsia="黑体" w:cs="宋体"/>
          <w:sz w:val="30"/>
          <w:szCs w:val="30"/>
        </w:rPr>
      </w:pPr>
      <w:bookmarkStart w:id="11" w:name="_Toc25588108"/>
      <w:r>
        <w:rPr>
          <w:rFonts w:ascii="仿宋_GB2312" w:hAnsi="仿宋" w:eastAsia="黑体" w:cs="宋体"/>
          <w:sz w:val="30"/>
          <w:szCs w:val="30"/>
        </w:rPr>
        <w:t>第</w:t>
      </w:r>
      <w:r>
        <w:rPr>
          <w:rFonts w:hint="eastAsia" w:ascii="仿宋_GB2312" w:hAnsi="仿宋" w:eastAsia="黑体" w:cs="宋体"/>
          <w:sz w:val="30"/>
          <w:szCs w:val="30"/>
        </w:rPr>
        <w:t>九</w:t>
      </w:r>
      <w:r>
        <w:rPr>
          <w:rFonts w:ascii="仿宋_GB2312" w:hAnsi="仿宋" w:eastAsia="黑体" w:cs="宋体"/>
          <w:sz w:val="30"/>
          <w:szCs w:val="30"/>
        </w:rPr>
        <w:t>条 不可抗力</w:t>
      </w:r>
      <w:bookmarkEnd w:id="11"/>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9</w:t>
      </w:r>
      <w:r>
        <w:rPr>
          <w:rFonts w:ascii="仿宋_GB2312" w:hAnsi="仿宋" w:eastAsia="仿宋_GB2312" w:cs="宋体"/>
          <w:sz w:val="30"/>
          <w:szCs w:val="30"/>
        </w:rPr>
        <w:t xml:space="preserve">.1 </w:t>
      </w:r>
      <w:r>
        <w:rPr>
          <w:rFonts w:hint="eastAsia" w:ascii="仿宋_GB2312" w:hAnsi="仿宋" w:eastAsia="仿宋_GB2312" w:cs="宋体"/>
          <w:sz w:val="30"/>
          <w:szCs w:val="30"/>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9</w:t>
      </w:r>
      <w:r>
        <w:rPr>
          <w:rFonts w:ascii="仿宋_GB2312" w:hAnsi="仿宋" w:eastAsia="仿宋_GB2312" w:cs="宋体"/>
          <w:sz w:val="30"/>
          <w:szCs w:val="30"/>
        </w:rPr>
        <w:t xml:space="preserve">.2 </w:t>
      </w:r>
      <w:r>
        <w:rPr>
          <w:rFonts w:hint="eastAsia" w:ascii="仿宋_GB2312" w:hAnsi="仿宋" w:eastAsia="仿宋_GB2312" w:cs="宋体"/>
          <w:sz w:val="30"/>
          <w:szCs w:val="30"/>
        </w:rPr>
        <w:t>因不可抗力的影响，使甲方或乙方无法正常履行本合同，经双方协商可终止本合同或修改本合同的执行，双方已履行部分应在履行方案确定后</w:t>
      </w:r>
      <w:r>
        <w:rPr>
          <w:rFonts w:ascii="仿宋_GB2312" w:hAnsi="仿宋" w:eastAsia="仿宋_GB2312" w:cs="宋体"/>
          <w:sz w:val="30"/>
          <w:szCs w:val="30"/>
        </w:rPr>
        <w:t>30个工作日内据实结算完毕。迟</w:t>
      </w:r>
      <w:r>
        <w:rPr>
          <w:rFonts w:hint="eastAsia" w:ascii="仿宋_GB2312" w:hAnsi="仿宋" w:eastAsia="仿宋_GB2312" w:cs="宋体"/>
          <w:sz w:val="30"/>
          <w:szCs w:val="30"/>
        </w:rPr>
        <w:t>延履行后发生不可抗力的，不能免除违约责任。</w:t>
      </w:r>
      <w:r>
        <w:rPr>
          <w:rFonts w:ascii="仿宋_GB2312" w:hAnsi="仿宋" w:eastAsia="仿宋_GB2312" w:cs="宋体"/>
          <w:sz w:val="30"/>
          <w:szCs w:val="30"/>
        </w:rP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spacing w:before="120" w:after="120" w:line="360" w:lineRule="auto"/>
        <w:ind w:firstLine="600" w:firstLineChars="200"/>
        <w:outlineLvl w:val="1"/>
        <w:rPr>
          <w:rFonts w:ascii="仿宋_GB2312" w:hAnsi="仿宋" w:eastAsia="黑体" w:cs="宋体"/>
          <w:sz w:val="30"/>
          <w:szCs w:val="30"/>
        </w:rPr>
      </w:pPr>
      <w:bookmarkStart w:id="12" w:name="_Toc25588109"/>
      <w:r>
        <w:rPr>
          <w:rFonts w:hint="eastAsia" w:ascii="仿宋_GB2312" w:hAnsi="仿宋" w:eastAsia="黑体" w:cs="宋体"/>
          <w:sz w:val="30"/>
          <w:szCs w:val="30"/>
        </w:rPr>
        <w:t>第十条 通知条款</w:t>
      </w:r>
      <w:bookmarkEnd w:id="12"/>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任何一方均应本着诚实信用原则来对待另一方在履行合同时的通知、告知事项，如因重大事项须履行通知义务的，均应当以当面签收或特快专递、电子邮件方式送达相对人。</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甲方指定的联系方式：</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联系人：</w:t>
      </w:r>
      <w:r>
        <w:rPr>
          <w:rFonts w:eastAsia="仿宋_GB2312"/>
          <w:sz w:val="30"/>
          <w:szCs w:val="30"/>
        </w:rPr>
        <w:t>_____________________________</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联系电话：</w:t>
      </w:r>
      <w:r>
        <w:rPr>
          <w:rFonts w:eastAsia="仿宋_GB2312"/>
          <w:sz w:val="30"/>
          <w:szCs w:val="30"/>
        </w:rPr>
        <w:t>___________________________</w:t>
      </w:r>
    </w:p>
    <w:p>
      <w:pPr>
        <w:spacing w:line="360" w:lineRule="auto"/>
        <w:ind w:firstLine="600" w:firstLineChars="200"/>
        <w:rPr>
          <w:rFonts w:eastAsia="仿宋_GB2312"/>
          <w:sz w:val="30"/>
          <w:szCs w:val="30"/>
        </w:rPr>
      </w:pPr>
      <w:r>
        <w:rPr>
          <w:rFonts w:hint="eastAsia" w:ascii="仿宋_GB2312" w:hAnsi="仿宋" w:eastAsia="仿宋_GB2312" w:cs="宋体"/>
          <w:sz w:val="30"/>
          <w:szCs w:val="30"/>
        </w:rPr>
        <w:t>通讯地址：</w:t>
      </w:r>
      <w:r>
        <w:rPr>
          <w:rFonts w:eastAsia="仿宋_GB2312"/>
          <w:sz w:val="30"/>
          <w:szCs w:val="30"/>
        </w:rPr>
        <w:t>___________________________</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电子邮件：</w:t>
      </w:r>
      <w:r>
        <w:rPr>
          <w:rFonts w:eastAsia="仿宋_GB2312"/>
          <w:sz w:val="30"/>
          <w:szCs w:val="30"/>
        </w:rPr>
        <w:t>___________________________</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乙方指定的联系方式：</w:t>
      </w:r>
    </w:p>
    <w:p>
      <w:pPr>
        <w:spacing w:line="360" w:lineRule="auto"/>
        <w:ind w:firstLine="600" w:firstLineChars="200"/>
        <w:rPr>
          <w:rFonts w:eastAsia="仿宋_GB2312"/>
          <w:sz w:val="30"/>
          <w:szCs w:val="30"/>
        </w:rPr>
      </w:pPr>
      <w:r>
        <w:rPr>
          <w:rFonts w:hint="eastAsia" w:ascii="仿宋_GB2312" w:hAnsi="仿宋" w:eastAsia="仿宋_GB2312" w:cs="宋体"/>
          <w:sz w:val="30"/>
          <w:szCs w:val="30"/>
        </w:rPr>
        <w:t>联系人：</w:t>
      </w:r>
      <w:r>
        <w:rPr>
          <w:rFonts w:eastAsia="仿宋_GB2312"/>
          <w:sz w:val="30"/>
          <w:szCs w:val="30"/>
        </w:rPr>
        <w:t>_____________________________</w:t>
      </w:r>
    </w:p>
    <w:p>
      <w:pPr>
        <w:spacing w:line="360" w:lineRule="auto"/>
        <w:ind w:firstLine="600" w:firstLineChars="200"/>
        <w:rPr>
          <w:rFonts w:eastAsia="仿宋_GB2312"/>
          <w:sz w:val="30"/>
          <w:szCs w:val="30"/>
        </w:rPr>
      </w:pPr>
      <w:r>
        <w:rPr>
          <w:rFonts w:hint="eastAsia" w:ascii="仿宋_GB2312" w:hAnsi="仿宋" w:eastAsia="仿宋_GB2312" w:cs="宋体"/>
          <w:sz w:val="30"/>
          <w:szCs w:val="30"/>
        </w:rPr>
        <w:t>联系电话：</w:t>
      </w:r>
      <w:r>
        <w:rPr>
          <w:rFonts w:eastAsia="仿宋_GB2312"/>
          <w:sz w:val="30"/>
          <w:szCs w:val="30"/>
        </w:rPr>
        <w:t>___________________________</w:t>
      </w:r>
    </w:p>
    <w:p>
      <w:pPr>
        <w:spacing w:line="360" w:lineRule="auto"/>
        <w:ind w:firstLine="600" w:firstLineChars="200"/>
        <w:rPr>
          <w:rFonts w:eastAsia="仿宋_GB2312"/>
          <w:sz w:val="30"/>
          <w:szCs w:val="30"/>
        </w:rPr>
      </w:pPr>
      <w:r>
        <w:rPr>
          <w:rFonts w:hint="eastAsia" w:ascii="仿宋_GB2312" w:hAnsi="仿宋" w:eastAsia="仿宋_GB2312" w:cs="宋体"/>
          <w:sz w:val="30"/>
          <w:szCs w:val="30"/>
        </w:rPr>
        <w:t>通讯地址：</w:t>
      </w:r>
      <w:r>
        <w:rPr>
          <w:rFonts w:eastAsia="仿宋_GB2312"/>
          <w:sz w:val="30"/>
          <w:szCs w:val="30"/>
        </w:rPr>
        <w:t>___________________________</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电子邮件：</w:t>
      </w:r>
      <w:r>
        <w:rPr>
          <w:rFonts w:eastAsia="仿宋_GB2312"/>
          <w:sz w:val="30"/>
          <w:szCs w:val="30"/>
        </w:rPr>
        <w:t>___________________________</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10</w:t>
      </w:r>
      <w:r>
        <w:rPr>
          <w:rFonts w:ascii="仿宋_GB2312" w:hAnsi="仿宋" w:eastAsia="仿宋_GB2312" w:cs="宋体"/>
          <w:sz w:val="30"/>
          <w:szCs w:val="30"/>
        </w:rPr>
        <w:t>.1采用当面签收的，应由合同中指定的联系人或双方授权的代表签收，签收日期即为送达时间。</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10</w:t>
      </w:r>
      <w:r>
        <w:rPr>
          <w:rFonts w:ascii="仿宋_GB2312" w:hAnsi="仿宋" w:eastAsia="仿宋_GB2312" w:cs="宋体"/>
          <w:sz w:val="30"/>
          <w:szCs w:val="30"/>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10</w:t>
      </w:r>
      <w:r>
        <w:rPr>
          <w:rFonts w:ascii="仿宋_GB2312" w:hAnsi="仿宋" w:eastAsia="仿宋_GB2312" w:cs="宋体"/>
          <w:sz w:val="30"/>
          <w:szCs w:val="30"/>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10</w:t>
      </w:r>
      <w:r>
        <w:rPr>
          <w:rFonts w:ascii="仿宋_GB2312" w:hAnsi="仿宋" w:eastAsia="仿宋_GB2312" w:cs="宋体"/>
          <w:sz w:val="30"/>
          <w:szCs w:val="30"/>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10</w:t>
      </w:r>
      <w:r>
        <w:rPr>
          <w:rFonts w:ascii="仿宋_GB2312" w:hAnsi="仿宋" w:eastAsia="仿宋_GB2312" w:cs="宋体"/>
          <w:sz w:val="30"/>
          <w:szCs w:val="30"/>
        </w:rPr>
        <w:t>.5收件一方若认为邮件封面标题与邮件中实际文件内容不符的，应在收到邮件后三日内通知相对人，逾期视为邮件封面标题与邮件中实际文件内容一致，并视为有效送达收件人。</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10</w:t>
      </w:r>
      <w:r>
        <w:rPr>
          <w:rFonts w:ascii="仿宋_GB2312" w:hAnsi="仿宋" w:eastAsia="仿宋_GB2312" w:cs="宋体"/>
          <w:sz w:val="30"/>
          <w:szCs w:val="30"/>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10</w:t>
      </w:r>
      <w:r>
        <w:rPr>
          <w:rFonts w:ascii="仿宋_GB2312" w:hAnsi="仿宋" w:eastAsia="仿宋_GB2312" w:cs="宋体"/>
          <w:sz w:val="30"/>
          <w:szCs w:val="30"/>
        </w:rPr>
        <w:t>.7本合同约定的联系方式与送达方式同时可作为法律文书的联系方式与送达方式。</w:t>
      </w:r>
    </w:p>
    <w:p>
      <w:pPr>
        <w:spacing w:before="120" w:after="120" w:line="360" w:lineRule="auto"/>
        <w:ind w:firstLine="600" w:firstLineChars="200"/>
        <w:outlineLvl w:val="1"/>
        <w:rPr>
          <w:rFonts w:ascii="仿宋_GB2312" w:hAnsi="仿宋" w:eastAsia="黑体" w:cs="宋体"/>
          <w:sz w:val="30"/>
          <w:szCs w:val="30"/>
        </w:rPr>
      </w:pPr>
      <w:bookmarkStart w:id="13" w:name="_Toc25588110"/>
      <w:r>
        <w:rPr>
          <w:rFonts w:ascii="仿宋_GB2312" w:hAnsi="仿宋" w:eastAsia="黑体" w:cs="宋体"/>
          <w:sz w:val="30"/>
          <w:szCs w:val="30"/>
        </w:rPr>
        <w:t>第</w:t>
      </w:r>
      <w:r>
        <w:rPr>
          <w:rFonts w:hint="eastAsia" w:ascii="仿宋_GB2312" w:hAnsi="仿宋" w:eastAsia="黑体" w:cs="宋体"/>
          <w:sz w:val="30"/>
          <w:szCs w:val="30"/>
        </w:rPr>
        <w:t>十一</w:t>
      </w:r>
      <w:r>
        <w:rPr>
          <w:rFonts w:ascii="仿宋_GB2312" w:hAnsi="仿宋" w:eastAsia="黑体" w:cs="宋体"/>
          <w:sz w:val="30"/>
          <w:szCs w:val="30"/>
        </w:rPr>
        <w:t xml:space="preserve">条 </w:t>
      </w:r>
      <w:r>
        <w:rPr>
          <w:rFonts w:hint="eastAsia" w:ascii="仿宋_GB2312" w:hAnsi="仿宋" w:eastAsia="黑体" w:cs="宋体"/>
          <w:sz w:val="30"/>
          <w:szCs w:val="30"/>
        </w:rPr>
        <w:t>保密条款</w:t>
      </w:r>
      <w:bookmarkEnd w:id="13"/>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Pr>
          <w:rFonts w:ascii="仿宋_GB2312" w:hAnsi="仿宋" w:eastAsia="仿宋_GB2312" w:cs="宋体"/>
          <w:sz w:val="30"/>
          <w:szCs w:val="30"/>
        </w:rPr>
        <w:t>。</w:t>
      </w:r>
    </w:p>
    <w:p>
      <w:pPr>
        <w:spacing w:before="120" w:after="120" w:line="360" w:lineRule="auto"/>
        <w:ind w:firstLine="600" w:firstLineChars="200"/>
        <w:outlineLvl w:val="1"/>
        <w:rPr>
          <w:rFonts w:ascii="仿宋_GB2312" w:hAnsi="仿宋" w:eastAsia="黑体" w:cs="宋体"/>
          <w:sz w:val="30"/>
          <w:szCs w:val="30"/>
        </w:rPr>
      </w:pPr>
      <w:bookmarkStart w:id="14" w:name="_Toc25588111"/>
      <w:r>
        <w:rPr>
          <w:rFonts w:ascii="仿宋_GB2312" w:hAnsi="仿宋" w:eastAsia="黑体" w:cs="宋体"/>
          <w:sz w:val="30"/>
          <w:szCs w:val="30"/>
        </w:rPr>
        <w:t>第</w:t>
      </w:r>
      <w:r>
        <w:rPr>
          <w:rFonts w:hint="eastAsia" w:ascii="仿宋_GB2312" w:hAnsi="仿宋" w:eastAsia="黑体" w:cs="宋体"/>
          <w:sz w:val="30"/>
          <w:szCs w:val="30"/>
        </w:rPr>
        <w:t>十二</w:t>
      </w:r>
      <w:r>
        <w:rPr>
          <w:rFonts w:ascii="仿宋_GB2312" w:hAnsi="仿宋" w:eastAsia="黑体" w:cs="宋体"/>
          <w:sz w:val="30"/>
          <w:szCs w:val="30"/>
        </w:rPr>
        <w:t xml:space="preserve">条 </w:t>
      </w:r>
      <w:r>
        <w:rPr>
          <w:rFonts w:hint="eastAsia" w:ascii="仿宋_GB2312" w:hAnsi="仿宋" w:eastAsia="黑体" w:cs="宋体"/>
          <w:sz w:val="30"/>
          <w:szCs w:val="30"/>
        </w:rPr>
        <w:t>合同争议的解决方式</w:t>
      </w:r>
      <w:bookmarkEnd w:id="14"/>
    </w:p>
    <w:p>
      <w:pPr>
        <w:spacing w:line="360" w:lineRule="auto"/>
        <w:ind w:firstLine="600" w:firstLineChars="200"/>
        <w:rPr>
          <w:rFonts w:ascii="仿宋_GB2312" w:hAnsi="仿宋" w:eastAsia="仿宋_GB2312" w:cs="宋体"/>
          <w:sz w:val="30"/>
          <w:szCs w:val="30"/>
        </w:rPr>
      </w:pPr>
      <w:r>
        <w:rPr>
          <w:rFonts w:ascii="仿宋_GB2312" w:hAnsi="仿宋" w:eastAsia="仿宋_GB2312" w:cs="宋体"/>
          <w:sz w:val="30"/>
          <w:szCs w:val="30"/>
        </w:rPr>
        <w:t>1</w:t>
      </w:r>
      <w:r>
        <w:rPr>
          <w:rFonts w:hint="eastAsia" w:ascii="仿宋_GB2312" w:hAnsi="仿宋" w:eastAsia="仿宋_GB2312" w:cs="宋体"/>
          <w:sz w:val="30"/>
          <w:szCs w:val="30"/>
        </w:rPr>
        <w:t>2</w:t>
      </w:r>
      <w:r>
        <w:rPr>
          <w:rFonts w:ascii="仿宋_GB2312" w:hAnsi="仿宋" w:eastAsia="仿宋_GB2312" w:cs="宋体"/>
          <w:sz w:val="30"/>
          <w:szCs w:val="30"/>
        </w:rPr>
        <w:t xml:space="preserve">.1 </w:t>
      </w:r>
      <w:r>
        <w:rPr>
          <w:rFonts w:hint="eastAsia" w:ascii="仿宋_GB2312" w:hAnsi="仿宋" w:eastAsia="仿宋_GB2312" w:cs="宋体"/>
          <w:sz w:val="30"/>
          <w:szCs w:val="30"/>
        </w:rPr>
        <w:t>若在合同履行过程中发生争议，甲乙双方应当友好协商解决，协商不成，按以下第（二</w:t>
      </w:r>
      <w:r>
        <w:rPr>
          <w:rFonts w:ascii="仿宋_GB2312" w:hAnsi="仿宋" w:eastAsia="仿宋_GB2312" w:cs="宋体"/>
          <w:sz w:val="30"/>
          <w:szCs w:val="30"/>
        </w:rPr>
        <w:t xml:space="preserve"> ） 种方式解决：</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（一）提交重庆仲裁委员会，按照申请仲裁时该会现行有效的仲裁规则进行仲裁。</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（二）向</w:t>
      </w:r>
      <w:r>
        <w:rPr>
          <w:rFonts w:ascii="仿宋_GB2312" w:hAnsi="仿宋" w:eastAsia="仿宋_GB2312" w:cs="宋体"/>
          <w:sz w:val="30"/>
          <w:szCs w:val="30"/>
        </w:rPr>
        <w:t>甲方所在地人民法院起诉。</w:t>
      </w:r>
    </w:p>
    <w:p>
      <w:pPr>
        <w:spacing w:line="360" w:lineRule="auto"/>
        <w:ind w:firstLine="600" w:firstLineChars="200"/>
        <w:rPr>
          <w:rFonts w:ascii="仿宋_GB2312" w:hAnsi="仿宋" w:eastAsia="仿宋_GB2312" w:cs="宋体"/>
          <w:sz w:val="30"/>
          <w:szCs w:val="30"/>
        </w:rPr>
      </w:pPr>
      <w:r>
        <w:rPr>
          <w:rFonts w:ascii="仿宋_GB2312" w:hAnsi="仿宋" w:eastAsia="仿宋_GB2312" w:cs="宋体"/>
          <w:sz w:val="30"/>
          <w:szCs w:val="30"/>
        </w:rPr>
        <w:t>1</w:t>
      </w:r>
      <w:r>
        <w:rPr>
          <w:rFonts w:hint="eastAsia" w:ascii="仿宋_GB2312" w:hAnsi="仿宋" w:eastAsia="仿宋_GB2312" w:cs="宋体"/>
          <w:sz w:val="30"/>
          <w:szCs w:val="30"/>
        </w:rPr>
        <w:t>2</w:t>
      </w:r>
      <w:r>
        <w:rPr>
          <w:rFonts w:ascii="仿宋_GB2312" w:hAnsi="仿宋" w:eastAsia="仿宋_GB2312" w:cs="宋体"/>
          <w:sz w:val="30"/>
          <w:szCs w:val="30"/>
        </w:rPr>
        <w:t>.2在诉讼期间，除正在进行诉讼的部分外，合同其它部分继续执行。</w:t>
      </w:r>
    </w:p>
    <w:p>
      <w:pPr>
        <w:spacing w:before="120" w:after="120" w:line="360" w:lineRule="auto"/>
        <w:ind w:firstLine="600" w:firstLineChars="200"/>
        <w:outlineLvl w:val="1"/>
        <w:rPr>
          <w:rFonts w:ascii="仿宋_GB2312" w:hAnsi="仿宋" w:eastAsia="黑体" w:cs="宋体"/>
          <w:sz w:val="30"/>
          <w:szCs w:val="30"/>
        </w:rPr>
      </w:pPr>
      <w:bookmarkStart w:id="15" w:name="_Toc25588112"/>
      <w:r>
        <w:rPr>
          <w:rFonts w:hint="eastAsia" w:ascii="仿宋_GB2312" w:hAnsi="仿宋" w:eastAsia="黑体" w:cs="宋体"/>
          <w:sz w:val="30"/>
          <w:szCs w:val="30"/>
        </w:rPr>
        <w:t xml:space="preserve">第十三条 </w:t>
      </w:r>
      <w:r>
        <w:rPr>
          <w:rFonts w:ascii="仿宋_GB2312" w:hAnsi="仿宋" w:eastAsia="黑体" w:cs="宋体"/>
          <w:sz w:val="30"/>
          <w:szCs w:val="30"/>
        </w:rPr>
        <w:t>合同的变更和解除</w:t>
      </w:r>
      <w:bookmarkEnd w:id="15"/>
    </w:p>
    <w:p>
      <w:pPr>
        <w:spacing w:line="360" w:lineRule="auto"/>
        <w:ind w:firstLine="600" w:firstLineChars="200"/>
        <w:rPr>
          <w:rFonts w:ascii="仿宋_GB2312" w:hAnsi="仿宋" w:eastAsia="仿宋_GB2312" w:cs="宋体"/>
          <w:sz w:val="30"/>
          <w:szCs w:val="30"/>
        </w:rPr>
      </w:pPr>
      <w:r>
        <w:rPr>
          <w:rFonts w:ascii="仿宋_GB2312" w:hAnsi="仿宋" w:eastAsia="仿宋_GB2312" w:cs="宋体"/>
          <w:sz w:val="30"/>
          <w:szCs w:val="30"/>
        </w:rPr>
        <w:t>1</w:t>
      </w:r>
      <w:r>
        <w:rPr>
          <w:rFonts w:hint="eastAsia" w:ascii="仿宋_GB2312" w:hAnsi="仿宋" w:eastAsia="仿宋_GB2312" w:cs="宋体"/>
          <w:sz w:val="30"/>
          <w:szCs w:val="30"/>
        </w:rPr>
        <w:t>3</w:t>
      </w:r>
      <w:r>
        <w:rPr>
          <w:rFonts w:ascii="仿宋_GB2312" w:hAnsi="仿宋" w:eastAsia="仿宋_GB2312" w:cs="宋体"/>
          <w:sz w:val="30"/>
          <w:szCs w:val="30"/>
        </w:rPr>
        <w:t>.1 本合同履行过程中，如果合同履行条件发生变化</w:t>
      </w:r>
      <w:r>
        <w:rPr>
          <w:rFonts w:hint="eastAsia" w:ascii="仿宋_GB2312" w:hAnsi="仿宋" w:eastAsia="仿宋_GB2312" w:cs="宋体"/>
          <w:sz w:val="30"/>
          <w:szCs w:val="30"/>
        </w:rPr>
        <w:t>，</w:t>
      </w:r>
      <w:r>
        <w:rPr>
          <w:rFonts w:ascii="仿宋_GB2312" w:hAnsi="仿宋" w:eastAsia="仿宋_GB2312" w:cs="宋体"/>
          <w:sz w:val="30"/>
          <w:szCs w:val="30"/>
        </w:rPr>
        <w:t>由双方进行协商，并以签订补充合同的方式加以确认，补充合同与本合同具有同等效力。若补充协议内容与本合同内容矛盾的，以时间在后的内容为准。</w:t>
      </w:r>
    </w:p>
    <w:p>
      <w:pPr>
        <w:spacing w:line="360" w:lineRule="auto"/>
        <w:ind w:firstLine="600" w:firstLineChars="200"/>
        <w:rPr>
          <w:rFonts w:ascii="仿宋_GB2312" w:hAnsi="仿宋" w:eastAsia="仿宋_GB2312" w:cs="宋体"/>
          <w:sz w:val="30"/>
          <w:szCs w:val="30"/>
        </w:rPr>
      </w:pPr>
      <w:r>
        <w:rPr>
          <w:rFonts w:ascii="仿宋_GB2312" w:hAnsi="仿宋" w:eastAsia="仿宋_GB2312" w:cs="宋体"/>
          <w:sz w:val="30"/>
          <w:szCs w:val="30"/>
        </w:rPr>
        <w:t>1</w:t>
      </w:r>
      <w:r>
        <w:rPr>
          <w:rFonts w:hint="eastAsia" w:ascii="仿宋_GB2312" w:hAnsi="仿宋" w:eastAsia="仿宋_GB2312" w:cs="宋体"/>
          <w:sz w:val="30"/>
          <w:szCs w:val="30"/>
        </w:rPr>
        <w:t>3</w:t>
      </w:r>
      <w:r>
        <w:rPr>
          <w:rFonts w:ascii="仿宋_GB2312" w:hAnsi="仿宋" w:eastAsia="仿宋_GB2312" w:cs="宋体"/>
          <w:sz w:val="30"/>
          <w:szCs w:val="30"/>
        </w:rPr>
        <w:t>.2 经双方协商一致，并达成书面合同后，本合同可以解除</w:t>
      </w:r>
      <w:r>
        <w:rPr>
          <w:rFonts w:hint="eastAsia" w:ascii="仿宋_GB2312" w:hAnsi="仿宋" w:eastAsia="仿宋_GB2312" w:cs="宋体"/>
          <w:sz w:val="30"/>
          <w:szCs w:val="30"/>
        </w:rPr>
        <w:t>，</w:t>
      </w:r>
      <w:r>
        <w:rPr>
          <w:rFonts w:ascii="仿宋_GB2312" w:hAnsi="仿宋" w:eastAsia="仿宋_GB2312" w:cs="宋体"/>
          <w:sz w:val="30"/>
          <w:szCs w:val="30"/>
        </w:rPr>
        <w:t>双方应就合同解除的后果在解约合同中一并做出约定。</w:t>
      </w:r>
      <w:r>
        <w:rPr>
          <w:rFonts w:hint="eastAsia" w:ascii="仿宋_GB2312" w:hAnsi="仿宋" w:eastAsia="仿宋_GB2312" w:cs="宋体"/>
          <w:sz w:val="30"/>
          <w:szCs w:val="30"/>
        </w:rPr>
        <w:t>一方也可根据合同约定单方行使合同解除权</w:t>
      </w:r>
      <w:r>
        <w:rPr>
          <w:rFonts w:ascii="仿宋_GB2312" w:hAnsi="仿宋" w:eastAsia="仿宋_GB2312" w:cs="宋体"/>
          <w:sz w:val="30"/>
          <w:szCs w:val="30"/>
        </w:rPr>
        <w:t>。</w:t>
      </w:r>
    </w:p>
    <w:p>
      <w:pPr>
        <w:spacing w:before="120" w:after="120" w:line="360" w:lineRule="auto"/>
        <w:ind w:firstLine="600" w:firstLineChars="200"/>
        <w:outlineLvl w:val="1"/>
        <w:rPr>
          <w:rFonts w:ascii="仿宋_GB2312" w:hAnsi="仿宋" w:eastAsia="黑体" w:cs="宋体"/>
          <w:sz w:val="30"/>
          <w:szCs w:val="30"/>
        </w:rPr>
      </w:pPr>
      <w:bookmarkStart w:id="16" w:name="_Toc25588113"/>
      <w:r>
        <w:rPr>
          <w:rFonts w:ascii="仿宋_GB2312" w:hAnsi="仿宋" w:eastAsia="黑体" w:cs="宋体"/>
          <w:sz w:val="30"/>
          <w:szCs w:val="30"/>
        </w:rPr>
        <w:t>第</w:t>
      </w:r>
      <w:r>
        <w:rPr>
          <w:rFonts w:hint="eastAsia" w:ascii="仿宋_GB2312" w:hAnsi="仿宋" w:eastAsia="黑体" w:cs="宋体"/>
          <w:sz w:val="30"/>
          <w:szCs w:val="30"/>
        </w:rPr>
        <w:t>十四</w:t>
      </w:r>
      <w:r>
        <w:rPr>
          <w:rFonts w:ascii="仿宋_GB2312" w:hAnsi="仿宋" w:eastAsia="黑体" w:cs="宋体"/>
          <w:sz w:val="30"/>
          <w:szCs w:val="30"/>
        </w:rPr>
        <w:t>条 合同生效及其他</w:t>
      </w:r>
      <w:bookmarkEnd w:id="16"/>
    </w:p>
    <w:p>
      <w:pPr>
        <w:spacing w:line="360" w:lineRule="auto"/>
        <w:ind w:firstLine="600" w:firstLineChars="200"/>
        <w:rPr>
          <w:rFonts w:ascii="仿宋_GB2312" w:hAnsi="仿宋" w:eastAsia="仿宋_GB2312" w:cs="宋体"/>
          <w:sz w:val="30"/>
          <w:szCs w:val="30"/>
        </w:rPr>
      </w:pPr>
      <w:r>
        <w:rPr>
          <w:rFonts w:ascii="仿宋_GB2312" w:hAnsi="仿宋" w:eastAsia="仿宋_GB2312" w:cs="宋体"/>
          <w:sz w:val="30"/>
          <w:szCs w:val="30"/>
        </w:rPr>
        <w:t>1</w:t>
      </w:r>
      <w:r>
        <w:rPr>
          <w:rFonts w:hint="eastAsia" w:ascii="仿宋_GB2312" w:hAnsi="仿宋" w:eastAsia="仿宋_GB2312" w:cs="宋体"/>
          <w:sz w:val="30"/>
          <w:szCs w:val="30"/>
        </w:rPr>
        <w:t>4</w:t>
      </w:r>
      <w:r>
        <w:rPr>
          <w:rFonts w:ascii="仿宋_GB2312" w:hAnsi="仿宋" w:eastAsia="仿宋_GB2312" w:cs="宋体"/>
          <w:sz w:val="30"/>
          <w:szCs w:val="30"/>
        </w:rPr>
        <w:t xml:space="preserve">.1 </w:t>
      </w:r>
      <w:r>
        <w:rPr>
          <w:rFonts w:hint="eastAsia" w:ascii="仿宋_GB2312" w:hAnsi="仿宋" w:eastAsia="仿宋_GB2312" w:cs="宋体"/>
          <w:sz w:val="30"/>
          <w:szCs w:val="30"/>
        </w:rPr>
        <w:t>乙方和甲方约定合同内容双方签字或盖章后生效，生效后不得以其他原因单方取消约定</w:t>
      </w:r>
      <w:r>
        <w:rPr>
          <w:rFonts w:ascii="仿宋_GB2312" w:hAnsi="仿宋" w:eastAsia="仿宋_GB2312" w:cs="宋体"/>
          <w:sz w:val="30"/>
          <w:szCs w:val="30"/>
        </w:rPr>
        <w:t>。</w:t>
      </w:r>
    </w:p>
    <w:p>
      <w:pPr>
        <w:spacing w:line="360" w:lineRule="auto"/>
        <w:ind w:firstLine="600" w:firstLineChars="200"/>
        <w:rPr>
          <w:rFonts w:ascii="仿宋_GB2312" w:hAnsi="仿宋" w:eastAsia="仿宋_GB2312" w:cs="宋体"/>
          <w:sz w:val="30"/>
          <w:szCs w:val="30"/>
        </w:rPr>
      </w:pPr>
      <w:r>
        <w:rPr>
          <w:rFonts w:ascii="仿宋_GB2312" w:hAnsi="仿宋" w:eastAsia="仿宋_GB2312" w:cs="宋体"/>
          <w:sz w:val="30"/>
          <w:szCs w:val="30"/>
        </w:rPr>
        <w:t>1</w:t>
      </w:r>
      <w:r>
        <w:rPr>
          <w:rFonts w:hint="eastAsia" w:ascii="仿宋_GB2312" w:hAnsi="仿宋" w:eastAsia="仿宋_GB2312" w:cs="宋体"/>
          <w:sz w:val="30"/>
          <w:szCs w:val="30"/>
        </w:rPr>
        <w:t>4</w:t>
      </w:r>
      <w:r>
        <w:rPr>
          <w:rFonts w:ascii="仿宋_GB2312" w:hAnsi="仿宋" w:eastAsia="仿宋_GB2312" w:cs="宋体"/>
          <w:sz w:val="30"/>
          <w:szCs w:val="30"/>
        </w:rPr>
        <w:t>.</w:t>
      </w:r>
      <w:r>
        <w:rPr>
          <w:rFonts w:hint="eastAsia" w:ascii="仿宋_GB2312" w:hAnsi="仿宋" w:eastAsia="仿宋_GB2312" w:cs="宋体"/>
          <w:sz w:val="30"/>
          <w:szCs w:val="30"/>
        </w:rPr>
        <w:t>2</w:t>
      </w:r>
      <w:r>
        <w:rPr>
          <w:rFonts w:ascii="仿宋_GB2312" w:hAnsi="仿宋" w:eastAsia="仿宋_GB2312" w:cs="宋体"/>
          <w:sz w:val="30"/>
          <w:szCs w:val="30"/>
        </w:rPr>
        <w:t xml:space="preserve"> 本合同一式</w:t>
      </w:r>
      <w:r>
        <w:rPr>
          <w:rFonts w:hint="eastAsia" w:ascii="仿宋_GB2312" w:hAnsi="仿宋" w:eastAsia="仿宋_GB2312" w:cs="宋体"/>
          <w:sz w:val="30"/>
          <w:szCs w:val="30"/>
        </w:rPr>
        <w:t>【柒】</w:t>
      </w:r>
      <w:r>
        <w:rPr>
          <w:rFonts w:ascii="仿宋_GB2312" w:hAnsi="仿宋" w:eastAsia="仿宋_GB2312" w:cs="宋体"/>
          <w:sz w:val="30"/>
          <w:szCs w:val="30"/>
        </w:rPr>
        <w:t>份，甲方执</w:t>
      </w:r>
      <w:r>
        <w:rPr>
          <w:rFonts w:hint="eastAsia" w:ascii="仿宋_GB2312" w:hAnsi="仿宋" w:eastAsia="仿宋_GB2312" w:cs="宋体"/>
          <w:sz w:val="30"/>
          <w:szCs w:val="30"/>
        </w:rPr>
        <w:t>【伍】</w:t>
      </w:r>
      <w:r>
        <w:rPr>
          <w:rFonts w:ascii="仿宋_GB2312" w:hAnsi="仿宋" w:eastAsia="仿宋_GB2312" w:cs="宋体"/>
          <w:sz w:val="30"/>
          <w:szCs w:val="30"/>
        </w:rPr>
        <w:t>份，乙方执</w:t>
      </w:r>
      <w:r>
        <w:rPr>
          <w:rFonts w:hint="eastAsia" w:ascii="仿宋_GB2312" w:hAnsi="仿宋" w:eastAsia="仿宋_GB2312" w:cs="宋体"/>
          <w:sz w:val="30"/>
          <w:szCs w:val="30"/>
        </w:rPr>
        <w:t>【贰】</w:t>
      </w:r>
      <w:r>
        <w:rPr>
          <w:rFonts w:ascii="仿宋_GB2312" w:hAnsi="仿宋" w:eastAsia="仿宋_GB2312" w:cs="宋体"/>
          <w:sz w:val="30"/>
          <w:szCs w:val="30"/>
        </w:rPr>
        <w:t>份</w:t>
      </w:r>
      <w:r>
        <w:rPr>
          <w:rFonts w:hint="eastAsia" w:ascii="仿宋_GB2312" w:hAnsi="仿宋" w:eastAsia="仿宋_GB2312" w:cs="宋体"/>
          <w:sz w:val="30"/>
          <w:szCs w:val="30"/>
        </w:rPr>
        <w:t>，具有同等法律效力</w:t>
      </w:r>
      <w:r>
        <w:rPr>
          <w:rFonts w:ascii="仿宋_GB2312" w:hAnsi="仿宋" w:eastAsia="仿宋_GB2312" w:cs="宋体"/>
          <w:sz w:val="30"/>
          <w:szCs w:val="30"/>
        </w:rPr>
        <w:t>。</w:t>
      </w:r>
    </w:p>
    <w:p>
      <w:pPr>
        <w:spacing w:line="360" w:lineRule="auto"/>
        <w:ind w:firstLine="600" w:firstLineChars="200"/>
        <w:rPr>
          <w:rFonts w:ascii="仿宋_GB2312" w:hAnsi="仿宋" w:eastAsia="仿宋_GB2312" w:cs="宋体"/>
          <w:sz w:val="30"/>
          <w:szCs w:val="30"/>
        </w:rPr>
      </w:pPr>
      <w:r>
        <w:rPr>
          <w:rFonts w:ascii="仿宋_GB2312" w:hAnsi="仿宋" w:eastAsia="仿宋_GB2312" w:cs="宋体"/>
          <w:sz w:val="30"/>
          <w:szCs w:val="30"/>
        </w:rPr>
        <w:br w:type="textWrapping"/>
      </w:r>
      <w:r>
        <w:rPr>
          <w:rFonts w:ascii="仿宋_GB2312" w:hAnsi="仿宋" w:eastAsia="仿宋_GB2312" w:cs="宋体"/>
          <w:b/>
          <w:bCs/>
          <w:sz w:val="30"/>
          <w:szCs w:val="30"/>
        </w:rPr>
        <w:t>甲方（盖章）：</w:t>
      </w:r>
    </w:p>
    <w:p>
      <w:pPr>
        <w:spacing w:line="360" w:lineRule="auto"/>
        <w:ind w:firstLine="600" w:firstLineChars="200"/>
        <w:rPr>
          <w:rFonts w:ascii="仿宋_GB2312" w:hAnsi="仿宋" w:eastAsia="仿宋_GB2312" w:cs="宋体"/>
          <w:sz w:val="30"/>
          <w:szCs w:val="30"/>
        </w:rPr>
      </w:pPr>
      <w:r>
        <w:rPr>
          <w:rFonts w:ascii="仿宋_GB2312" w:hAnsi="仿宋" w:eastAsia="仿宋_GB2312" w:cs="宋体"/>
          <w:sz w:val="30"/>
          <w:szCs w:val="30"/>
        </w:rPr>
        <w:t>法定代表人或授权代表（签字）：</w:t>
      </w:r>
    </w:p>
    <w:p>
      <w:pPr>
        <w:spacing w:line="360" w:lineRule="auto"/>
        <w:ind w:firstLine="600" w:firstLineChars="200"/>
        <w:rPr>
          <w:rFonts w:ascii="仿宋_GB2312" w:hAnsi="仿宋" w:eastAsia="仿宋_GB2312" w:cs="宋体"/>
          <w:sz w:val="30"/>
          <w:szCs w:val="30"/>
        </w:rPr>
      </w:pPr>
    </w:p>
    <w:p>
      <w:pPr>
        <w:spacing w:line="360" w:lineRule="auto"/>
        <w:ind w:firstLine="600" w:firstLineChars="200"/>
        <w:rPr>
          <w:rFonts w:ascii="仿宋_GB2312" w:hAnsi="仿宋" w:eastAsia="仿宋_GB2312" w:cs="宋体"/>
          <w:sz w:val="30"/>
          <w:szCs w:val="30"/>
        </w:rPr>
      </w:pPr>
      <w:r>
        <w:rPr>
          <w:rFonts w:ascii="仿宋_GB2312" w:hAnsi="仿宋" w:eastAsia="仿宋_GB2312" w:cs="宋体"/>
          <w:sz w:val="30"/>
          <w:szCs w:val="30"/>
        </w:rPr>
        <w:br w:type="textWrapping"/>
      </w:r>
      <w:r>
        <w:rPr>
          <w:rFonts w:ascii="仿宋_GB2312" w:hAnsi="仿宋" w:eastAsia="仿宋_GB2312" w:cs="宋体"/>
          <w:b/>
          <w:bCs/>
          <w:sz w:val="30"/>
          <w:szCs w:val="30"/>
        </w:rPr>
        <w:t>乙方（盖章）：</w:t>
      </w:r>
    </w:p>
    <w:p>
      <w:pPr>
        <w:spacing w:line="360" w:lineRule="auto"/>
        <w:ind w:firstLine="600" w:firstLineChars="200"/>
        <w:rPr>
          <w:rFonts w:ascii="等线" w:hAnsi="等线" w:eastAsia="等线" w:cs="宋体"/>
          <w:sz w:val="30"/>
          <w:szCs w:val="30"/>
        </w:rPr>
      </w:pPr>
      <w:r>
        <w:rPr>
          <w:rFonts w:ascii="仿宋_GB2312" w:hAnsi="仿宋" w:eastAsia="仿宋_GB2312" w:cs="宋体"/>
          <w:sz w:val="30"/>
          <w:szCs w:val="30"/>
        </w:rPr>
        <w:t>法定代表人或授权代表（签字）：</w:t>
      </w:r>
    </w:p>
    <w:p>
      <w:pPr>
        <w:snapToGrid w:val="0"/>
        <w:spacing w:line="360" w:lineRule="auto"/>
        <w:rPr>
          <w:rFonts w:ascii="仿宋" w:hAnsi="仿宋" w:eastAsia="仿宋"/>
          <w:sz w:val="30"/>
          <w:szCs w:val="30"/>
        </w:rPr>
      </w:pPr>
    </w:p>
    <w:p>
      <w:pPr>
        <w:widowControl/>
        <w:jc w:val="left"/>
        <w:rPr>
          <w:rFonts w:ascii="仿宋" w:hAnsi="仿宋" w:eastAsia="仿宋"/>
          <w:b/>
          <w:bCs/>
          <w:sz w:val="28"/>
          <w:szCs w:val="28"/>
        </w:rPr>
      </w:pPr>
      <w:r>
        <w:rPr>
          <w:rFonts w:ascii="仿宋" w:hAnsi="仿宋" w:eastAsia="仿宋"/>
          <w:b/>
          <w:bCs/>
          <w:sz w:val="28"/>
          <w:szCs w:val="28"/>
        </w:rPr>
        <w:br w:type="page"/>
      </w:r>
    </w:p>
    <w:p>
      <w:pPr>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第三章  比选附件</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jc w:val="center"/>
        <w:rPr>
          <w:rFonts w:ascii="仿宋" w:hAnsi="仿宋" w:eastAsia="仿宋"/>
          <w:b/>
          <w:sz w:val="32"/>
          <w:szCs w:val="32"/>
        </w:rPr>
      </w:pPr>
      <w:r>
        <w:rPr>
          <w:rFonts w:hint="eastAsia" w:ascii="仿宋" w:hAnsi="仿宋" w:eastAsia="仿宋"/>
          <w:b/>
          <w:sz w:val="32"/>
          <w:szCs w:val="32"/>
        </w:rPr>
        <w:t>报价函</w:t>
      </w:r>
    </w:p>
    <w:p>
      <w:pPr>
        <w:jc w:val="left"/>
        <w:rPr>
          <w:rFonts w:ascii="仿宋" w:hAnsi="仿宋" w:eastAsia="仿宋"/>
          <w:sz w:val="28"/>
          <w:szCs w:val="28"/>
        </w:rPr>
      </w:pPr>
      <w:r>
        <w:rPr>
          <w:rFonts w:hint="eastAsia" w:ascii="仿宋" w:hAnsi="仿宋" w:eastAsia="仿宋"/>
          <w:sz w:val="28"/>
          <w:szCs w:val="28"/>
        </w:rPr>
        <w:t>重庆机场集团有限公司：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项目比选采购文件的全部内容，愿意以人民币</w:t>
      </w:r>
      <w:r>
        <w:rPr>
          <w:rFonts w:hint="eastAsia" w:ascii="仿宋" w:hAnsi="仿宋" w:eastAsia="仿宋"/>
          <w:sz w:val="28"/>
          <w:szCs w:val="28"/>
          <w:u w:val="single"/>
        </w:rPr>
        <w:t>（大写）</w:t>
      </w:r>
      <w:r>
        <w:rPr>
          <w:rFonts w:ascii="仿宋" w:hAnsi="仿宋" w:eastAsia="仿宋"/>
          <w:sz w:val="28"/>
          <w:szCs w:val="28"/>
          <w:u w:val="single"/>
        </w:rPr>
        <w:tab/>
      </w:r>
      <w:r>
        <w:rPr>
          <w:rFonts w:hint="eastAsia" w:ascii="仿宋" w:hAnsi="仿宋" w:eastAsia="仿宋"/>
          <w:sz w:val="28"/>
          <w:szCs w:val="28"/>
          <w:u w:val="single"/>
        </w:rPr>
        <w:t>元（</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b/>
          <w:bCs/>
          <w:sz w:val="28"/>
          <w:szCs w:val="28"/>
          <w:highlight w:val="yellow"/>
        </w:rPr>
        <w:t>含增值税税额</w:t>
      </w:r>
      <w:r>
        <w:rPr>
          <w:rFonts w:hint="eastAsia" w:ascii="仿宋" w:hAnsi="仿宋" w:eastAsia="仿宋"/>
          <w:sz w:val="28"/>
          <w:szCs w:val="28"/>
        </w:rPr>
        <w:t>的总报价，</w:t>
      </w:r>
      <w:r>
        <w:rPr>
          <w:rFonts w:hint="eastAsia" w:ascii="仿宋_GB2312" w:hAnsi="宋体" w:eastAsia="仿宋_GB2312"/>
          <w:sz w:val="28"/>
          <w:szCs w:val="28"/>
        </w:rPr>
        <w:t>增值税税率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r>
        <w:rPr>
          <w:rFonts w:hint="eastAsia" w:ascii="仿宋" w:hAnsi="仿宋" w:eastAsia="仿宋"/>
          <w:sz w:val="28"/>
          <w:szCs w:val="28"/>
        </w:rPr>
        <w:t>工期</w:t>
      </w:r>
      <w:r>
        <w:rPr>
          <w:rFonts w:ascii="仿宋" w:hAnsi="仿宋" w:eastAsia="仿宋"/>
          <w:sz w:val="28"/>
          <w:szCs w:val="28"/>
          <w:u w:val="single"/>
        </w:rPr>
        <w:tab/>
      </w:r>
      <w:r>
        <w:rPr>
          <w:rFonts w:hint="eastAsia" w:ascii="仿宋" w:hAnsi="仿宋" w:eastAsia="仿宋"/>
          <w:sz w:val="28"/>
          <w:szCs w:val="28"/>
        </w:rPr>
        <w:t>，按合同约定实施和完成承包项目的全部工作。</w:t>
      </w:r>
    </w:p>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．若我方成交：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）我方承诺在收到成交通知书后，在规定的期限内与你方签订合同。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比选响应人：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ascii="仿宋" w:hAnsi="仿宋" w:eastAsia="仿宋"/>
          <w:sz w:val="28"/>
          <w:szCs w:val="28"/>
          <w:u w:val="single"/>
        </w:rPr>
        <w:tab/>
      </w:r>
      <w:r>
        <w:rPr>
          <w:rFonts w:hint="eastAsia" w:ascii="仿宋" w:hAnsi="仿宋" w:eastAsia="仿宋"/>
          <w:sz w:val="28"/>
          <w:szCs w:val="28"/>
        </w:rPr>
        <w:t>（签字）</w:t>
      </w:r>
    </w:p>
    <w:p>
      <w:pPr>
        <w:tabs>
          <w:tab w:val="left" w:pos="647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地 </w:t>
      </w:r>
      <w:r>
        <w:rPr>
          <w:rFonts w:ascii="仿宋" w:hAnsi="仿宋" w:eastAsia="仿宋"/>
          <w:sz w:val="28"/>
          <w:szCs w:val="28"/>
        </w:rPr>
        <w:t xml:space="preserve">     </w:t>
      </w:r>
      <w:r>
        <w:rPr>
          <w:rFonts w:hint="eastAsia" w:ascii="仿宋" w:hAnsi="仿宋" w:eastAsia="仿宋"/>
          <w:sz w:val="28"/>
          <w:szCs w:val="28"/>
        </w:rPr>
        <w:t>址：</w:t>
      </w:r>
      <w:r>
        <w:rPr>
          <w:rFonts w:ascii="仿宋" w:hAnsi="仿宋" w:eastAsia="仿宋"/>
          <w:sz w:val="28"/>
          <w:szCs w:val="28"/>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网 </w:t>
      </w:r>
      <w:r>
        <w:rPr>
          <w:rFonts w:ascii="仿宋" w:hAnsi="仿宋" w:eastAsia="仿宋"/>
          <w:sz w:val="28"/>
          <w:szCs w:val="28"/>
        </w:rPr>
        <w:t xml:space="preserve">     </w:t>
      </w:r>
      <w:r>
        <w:rPr>
          <w:rFonts w:hint="eastAsia" w:ascii="仿宋" w:hAnsi="仿宋" w:eastAsia="仿宋"/>
          <w:sz w:val="28"/>
          <w:szCs w:val="28"/>
        </w:rPr>
        <w:t>址：</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传 </w:t>
      </w:r>
      <w:r>
        <w:rPr>
          <w:rFonts w:ascii="仿宋" w:hAnsi="仿宋" w:eastAsia="仿宋"/>
          <w:sz w:val="28"/>
          <w:szCs w:val="28"/>
        </w:rPr>
        <w:t xml:space="preserve">     </w:t>
      </w:r>
      <w:r>
        <w:rPr>
          <w:rFonts w:hint="eastAsia" w:ascii="仿宋" w:hAnsi="仿宋" w:eastAsia="仿宋"/>
          <w:sz w:val="28"/>
          <w:szCs w:val="28"/>
        </w:rPr>
        <w:t>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 政 编 码：</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
          <w:sz w:val="32"/>
          <w:szCs w:val="32"/>
        </w:rPr>
      </w:pPr>
    </w:p>
    <w:p>
      <w:pPr>
        <w:rPr>
          <w:rFonts w:ascii="仿宋" w:hAnsi="仿宋" w:eastAsia="仿宋"/>
          <w:b/>
          <w:bCs/>
          <w:sz w:val="28"/>
          <w:szCs w:val="28"/>
        </w:rPr>
      </w:pPr>
      <w:r>
        <w:rPr>
          <w:rFonts w:hint="eastAsia" w:ascii="仿宋" w:hAnsi="仿宋" w:eastAsia="仿宋"/>
          <w:b/>
          <w:bCs/>
          <w:sz w:val="28"/>
          <w:szCs w:val="28"/>
        </w:rPr>
        <w:br w:type="page"/>
      </w: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2</w:t>
      </w:r>
      <w:r>
        <w:rPr>
          <w:rFonts w:hint="eastAsia" w:ascii="仿宋" w:hAnsi="仿宋" w:eastAsia="仿宋"/>
          <w:b/>
          <w:bCs/>
          <w:sz w:val="28"/>
          <w:szCs w:val="28"/>
        </w:rPr>
        <w:t>：</w:t>
      </w:r>
    </w:p>
    <w:p>
      <w:pPr>
        <w:pStyle w:val="2"/>
      </w:pPr>
      <w:r>
        <w:rPr>
          <w:rFonts w:hint="eastAsia"/>
        </w:rPr>
        <w:t>供应货物清单</w:t>
      </w:r>
    </w:p>
    <w:tbl>
      <w:tblPr>
        <w:tblStyle w:val="1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13"/>
        <w:gridCol w:w="1380"/>
        <w:gridCol w:w="851"/>
        <w:gridCol w:w="964"/>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r>
              <w:rPr>
                <w:rFonts w:hint="eastAsia"/>
                <w:b/>
                <w:sz w:val="24"/>
              </w:rPr>
              <w:t>序号</w:t>
            </w:r>
          </w:p>
        </w:tc>
        <w:tc>
          <w:tcPr>
            <w:tcW w:w="1313" w:type="dxa"/>
            <w:vAlign w:val="center"/>
          </w:tcPr>
          <w:p>
            <w:pPr>
              <w:jc w:val="center"/>
              <w:rPr>
                <w:b/>
                <w:sz w:val="24"/>
              </w:rPr>
            </w:pPr>
            <w:r>
              <w:rPr>
                <w:rFonts w:hint="eastAsia"/>
                <w:b/>
                <w:sz w:val="24"/>
              </w:rPr>
              <w:t>品名</w:t>
            </w:r>
          </w:p>
        </w:tc>
        <w:tc>
          <w:tcPr>
            <w:tcW w:w="1380" w:type="dxa"/>
            <w:vAlign w:val="center"/>
          </w:tcPr>
          <w:p>
            <w:pPr>
              <w:jc w:val="center"/>
              <w:rPr>
                <w:b/>
                <w:sz w:val="24"/>
              </w:rPr>
            </w:pPr>
            <w:r>
              <w:rPr>
                <w:rFonts w:hint="eastAsia"/>
                <w:b/>
                <w:sz w:val="24"/>
              </w:rPr>
              <w:t>型号规格</w:t>
            </w:r>
          </w:p>
        </w:tc>
        <w:tc>
          <w:tcPr>
            <w:tcW w:w="851" w:type="dxa"/>
            <w:vAlign w:val="center"/>
          </w:tcPr>
          <w:p>
            <w:pPr>
              <w:jc w:val="center"/>
              <w:rPr>
                <w:b/>
                <w:sz w:val="24"/>
              </w:rPr>
            </w:pPr>
            <w:r>
              <w:rPr>
                <w:rFonts w:hint="eastAsia"/>
                <w:b/>
                <w:sz w:val="24"/>
              </w:rPr>
              <w:t>数量</w:t>
            </w:r>
          </w:p>
        </w:tc>
        <w:tc>
          <w:tcPr>
            <w:tcW w:w="964" w:type="dxa"/>
            <w:vAlign w:val="center"/>
          </w:tcPr>
          <w:p>
            <w:pPr>
              <w:jc w:val="center"/>
              <w:rPr>
                <w:b/>
                <w:sz w:val="24"/>
              </w:rPr>
            </w:pPr>
            <w:r>
              <w:rPr>
                <w:rFonts w:hint="eastAsia"/>
                <w:b/>
                <w:sz w:val="24"/>
              </w:rPr>
              <w:t>单位</w:t>
            </w:r>
          </w:p>
        </w:tc>
        <w:tc>
          <w:tcPr>
            <w:tcW w:w="1065" w:type="dxa"/>
            <w:vAlign w:val="center"/>
          </w:tcPr>
          <w:p>
            <w:pPr>
              <w:rPr>
                <w:b/>
                <w:sz w:val="24"/>
              </w:rPr>
            </w:pPr>
            <w:r>
              <w:rPr>
                <w:rFonts w:hint="eastAsia"/>
                <w:b/>
                <w:sz w:val="24"/>
              </w:rPr>
              <w:t>单价（元）</w:t>
            </w:r>
          </w:p>
        </w:tc>
        <w:tc>
          <w:tcPr>
            <w:tcW w:w="1066" w:type="dxa"/>
            <w:vAlign w:val="center"/>
          </w:tcPr>
          <w:p>
            <w:pPr>
              <w:rPr>
                <w:b/>
                <w:sz w:val="24"/>
              </w:rPr>
            </w:pPr>
            <w:r>
              <w:rPr>
                <w:rFonts w:hint="eastAsia"/>
                <w:b/>
                <w:sz w:val="24"/>
              </w:rPr>
              <w:t>总价（元）</w:t>
            </w:r>
          </w:p>
        </w:tc>
        <w:tc>
          <w:tcPr>
            <w:tcW w:w="1066" w:type="dxa"/>
            <w:vAlign w:val="center"/>
          </w:tcPr>
          <w:p>
            <w:pPr>
              <w:jc w:val="center"/>
              <w:rPr>
                <w:b/>
                <w:sz w:val="24"/>
              </w:rPr>
            </w:pPr>
            <w:r>
              <w:rPr>
                <w:rFonts w:hint="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vAlign w:val="center"/>
          </w:tcPr>
          <w:p>
            <w:pPr>
              <w:rPr>
                <w:b/>
                <w:sz w:val="24"/>
              </w:rPr>
            </w:pPr>
          </w:p>
        </w:tc>
        <w:tc>
          <w:tcPr>
            <w:tcW w:w="1066" w:type="dxa"/>
            <w:vAlign w:val="center"/>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bl>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pStyle w:val="2"/>
      </w:pPr>
    </w:p>
    <w:p/>
    <w:p>
      <w:pPr>
        <w:pStyle w:val="2"/>
      </w:pPr>
    </w:p>
    <w:p/>
    <w:p>
      <w:pPr>
        <w:pStyle w:val="2"/>
      </w:pPr>
    </w:p>
    <w:p/>
    <w:p>
      <w:pPr>
        <w:rPr>
          <w:rFonts w:ascii="Calibri" w:hAnsi="Calibri"/>
          <w:b/>
          <w:bCs/>
          <w:sz w:val="32"/>
          <w:szCs w:val="32"/>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3</w:t>
      </w:r>
      <w:r>
        <w:rPr>
          <w:rFonts w:hint="eastAsia" w:ascii="仿宋" w:hAnsi="仿宋" w:eastAsia="仿宋"/>
          <w:b/>
          <w:bCs/>
          <w:sz w:val="28"/>
          <w:szCs w:val="28"/>
        </w:rPr>
        <w:t>：</w:t>
      </w:r>
    </w:p>
    <w:p>
      <w:pPr>
        <w:jc w:val="center"/>
        <w:rPr>
          <w:rFonts w:ascii="仿宋" w:hAnsi="仿宋" w:eastAsia="仿宋"/>
          <w:b/>
          <w:sz w:val="28"/>
          <w:szCs w:val="28"/>
        </w:rPr>
      </w:pP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单 </w:t>
      </w:r>
      <w:r>
        <w:rPr>
          <w:rFonts w:ascii="仿宋" w:hAnsi="仿宋" w:eastAsia="仿宋"/>
          <w:kern w:val="0"/>
          <w:sz w:val="28"/>
          <w:szCs w:val="28"/>
        </w:rPr>
        <w:t xml:space="preserve"> </w:t>
      </w:r>
      <w:r>
        <w:rPr>
          <w:rFonts w:hint="eastAsia" w:ascii="仿宋" w:hAnsi="仿宋" w:eastAsia="仿宋"/>
          <w:kern w:val="0"/>
          <w:sz w:val="28"/>
          <w:szCs w:val="28"/>
        </w:rPr>
        <w:t xml:space="preserve">位 </w:t>
      </w:r>
      <w:r>
        <w:rPr>
          <w:rFonts w:ascii="仿宋" w:hAnsi="仿宋" w:eastAsia="仿宋"/>
          <w:kern w:val="0"/>
          <w:sz w:val="28"/>
          <w:szCs w:val="28"/>
        </w:rPr>
        <w:t xml:space="preserve"> </w:t>
      </w:r>
      <w:r>
        <w:rPr>
          <w:rFonts w:hint="eastAsia" w:ascii="仿宋" w:hAnsi="仿宋" w:eastAsia="仿宋"/>
          <w:kern w:val="0"/>
          <w:sz w:val="28"/>
          <w:szCs w:val="28"/>
        </w:rPr>
        <w:t>性  质：</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75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地 </w:t>
      </w:r>
      <w:r>
        <w:rPr>
          <w:rFonts w:ascii="仿宋" w:hAnsi="仿宋" w:eastAsia="仿宋"/>
          <w:kern w:val="0"/>
          <w:sz w:val="28"/>
          <w:szCs w:val="28"/>
        </w:rPr>
        <w:t xml:space="preserve">         </w:t>
      </w:r>
      <w:r>
        <w:rPr>
          <w:rFonts w:hint="eastAsia" w:ascii="仿宋" w:hAnsi="仿宋" w:eastAsia="仿宋"/>
          <w:kern w:val="0"/>
          <w:sz w:val="28"/>
          <w:szCs w:val="28"/>
        </w:rPr>
        <w:t>址：</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成 </w:t>
      </w:r>
      <w:r>
        <w:rPr>
          <w:rFonts w:ascii="仿宋" w:hAnsi="仿宋" w:eastAsia="仿宋"/>
          <w:kern w:val="0"/>
          <w:sz w:val="28"/>
          <w:szCs w:val="28"/>
        </w:rPr>
        <w:t xml:space="preserve"> </w:t>
      </w:r>
      <w:r>
        <w:rPr>
          <w:rFonts w:hint="eastAsia" w:ascii="仿宋" w:hAnsi="仿宋" w:eastAsia="仿宋"/>
          <w:kern w:val="0"/>
          <w:sz w:val="28"/>
          <w:szCs w:val="28"/>
        </w:rPr>
        <w:t xml:space="preserve">立 </w:t>
      </w:r>
      <w:r>
        <w:rPr>
          <w:rFonts w:ascii="仿宋" w:hAnsi="仿宋" w:eastAsia="仿宋"/>
          <w:kern w:val="0"/>
          <w:sz w:val="28"/>
          <w:szCs w:val="28"/>
        </w:rPr>
        <w:t xml:space="preserve"> </w:t>
      </w:r>
      <w:r>
        <w:rPr>
          <w:rFonts w:hint="eastAsia" w:ascii="仿宋" w:hAnsi="仿宋" w:eastAsia="仿宋"/>
          <w:kern w:val="0"/>
          <w:sz w:val="28"/>
          <w:szCs w:val="28"/>
        </w:rPr>
        <w:t xml:space="preserve">时 </w:t>
      </w:r>
      <w:r>
        <w:rPr>
          <w:rFonts w:ascii="仿宋" w:hAnsi="仿宋" w:eastAsia="仿宋"/>
          <w:kern w:val="0"/>
          <w:sz w:val="28"/>
          <w:szCs w:val="28"/>
        </w:rPr>
        <w:t xml:space="preserve"> </w:t>
      </w:r>
      <w:r>
        <w:rPr>
          <w:rFonts w:hint="eastAsia" w:ascii="仿宋" w:hAnsi="仿宋" w:eastAsia="仿宋"/>
          <w:kern w:val="0"/>
          <w:sz w:val="28"/>
          <w:szCs w:val="28"/>
        </w:rPr>
        <w:t>间：</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经 </w:t>
      </w:r>
      <w:r>
        <w:rPr>
          <w:rFonts w:ascii="仿宋" w:hAnsi="仿宋" w:eastAsia="仿宋"/>
          <w:kern w:val="0"/>
          <w:sz w:val="28"/>
          <w:szCs w:val="28"/>
        </w:rPr>
        <w:t xml:space="preserve"> </w:t>
      </w:r>
      <w:r>
        <w:rPr>
          <w:rFonts w:hint="eastAsia" w:ascii="仿宋" w:hAnsi="仿宋" w:eastAsia="仿宋"/>
          <w:kern w:val="0"/>
          <w:sz w:val="28"/>
          <w:szCs w:val="28"/>
        </w:rPr>
        <w:t xml:space="preserve">营 </w:t>
      </w:r>
      <w:r>
        <w:rPr>
          <w:rFonts w:ascii="仿宋" w:hAnsi="仿宋" w:eastAsia="仿宋"/>
          <w:kern w:val="0"/>
          <w:sz w:val="28"/>
          <w:szCs w:val="28"/>
        </w:rPr>
        <w:t xml:space="preserve"> </w:t>
      </w:r>
      <w:r>
        <w:rPr>
          <w:rFonts w:hint="eastAsia" w:ascii="仿宋" w:hAnsi="仿宋" w:eastAsia="仿宋"/>
          <w:kern w:val="0"/>
          <w:sz w:val="28"/>
          <w:szCs w:val="28"/>
        </w:rPr>
        <w:t xml:space="preserve">期 </w:t>
      </w:r>
      <w:r>
        <w:rPr>
          <w:rFonts w:ascii="仿宋" w:hAnsi="仿宋" w:eastAsia="仿宋"/>
          <w:kern w:val="0"/>
          <w:sz w:val="28"/>
          <w:szCs w:val="28"/>
        </w:rPr>
        <w:t xml:space="preserve"> </w:t>
      </w:r>
      <w:r>
        <w:rPr>
          <w:rFonts w:hint="eastAsia" w:ascii="仿宋" w:hAnsi="仿宋" w:eastAsia="仿宋"/>
          <w:kern w:val="0"/>
          <w:sz w:val="28"/>
          <w:szCs w:val="28"/>
        </w:rPr>
        <w:t>限：</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u w:val="single"/>
        </w:rPr>
        <w:t>（比选响应人名称）</w:t>
      </w:r>
      <w:r>
        <w:rPr>
          <w:rFonts w:hint="eastAsia" w:ascii="仿宋" w:hAnsi="仿宋" w:eastAsia="仿宋"/>
          <w:kern w:val="0"/>
          <w:sz w:val="28"/>
          <w:szCs w:val="28"/>
        </w:rPr>
        <w:t>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631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rPr>
        <w:t>比选响应</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4</w:t>
      </w:r>
      <w:r>
        <w:rPr>
          <w:rFonts w:hint="eastAsia" w:ascii="仿宋" w:hAnsi="仿宋" w:eastAsia="仿宋"/>
          <w:b/>
          <w:bCs/>
          <w:sz w:val="28"/>
          <w:szCs w:val="28"/>
        </w:rPr>
        <w:t>：</w:t>
      </w:r>
    </w:p>
    <w:p>
      <w:pPr>
        <w:jc w:val="center"/>
        <w:rPr>
          <w:rFonts w:ascii="仿宋" w:hAnsi="仿宋" w:eastAsia="仿宋"/>
          <w:b/>
          <w:sz w:val="28"/>
          <w:szCs w:val="28"/>
        </w:rPr>
      </w:pP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合法授权本公司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（项目名称）</w:t>
      </w:r>
      <w:r>
        <w:rPr>
          <w:rFonts w:hint="eastAsia" w:ascii="仿宋" w:hAnsi="仿宋" w:eastAsia="仿宋"/>
          <w:sz w:val="28"/>
          <w:szCs w:val="28"/>
        </w:rPr>
        <w:t>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w:t>
      </w:r>
      <w:r>
        <w:rPr>
          <w:rFonts w:ascii="仿宋" w:hAnsi="仿宋" w:eastAsia="仿宋"/>
          <w:sz w:val="28"/>
          <w:szCs w:val="28"/>
          <w:u w:val="single"/>
        </w:rPr>
        <w:t xml:space="preserve">           </w:t>
      </w:r>
      <w:r>
        <w:rPr>
          <w:rFonts w:ascii="仿宋" w:hAnsi="仿宋" w:eastAsia="仿宋"/>
          <w:sz w:val="28"/>
          <w:szCs w:val="28"/>
        </w:rPr>
        <w:t>____</w:t>
      </w:r>
      <w:r>
        <w:rPr>
          <w:rFonts w:hint="eastAsia" w:ascii="仿宋" w:hAnsi="仿宋" w:eastAsia="仿宋"/>
          <w:sz w:val="28"/>
          <w:szCs w:val="28"/>
        </w:rPr>
        <w:t>（盖单位公章）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授 </w:t>
      </w:r>
      <w:r>
        <w:rPr>
          <w:rFonts w:ascii="仿宋" w:hAnsi="仿宋" w:eastAsia="仿宋"/>
          <w:sz w:val="28"/>
          <w:szCs w:val="28"/>
        </w:rPr>
        <w:t xml:space="preserve">  </w:t>
      </w:r>
      <w:r>
        <w:rPr>
          <w:rFonts w:hint="eastAsia" w:ascii="仿宋" w:hAnsi="仿宋" w:eastAsia="仿宋"/>
          <w:sz w:val="28"/>
          <w:szCs w:val="28"/>
        </w:rPr>
        <w:t xml:space="preserve">权 </w:t>
      </w:r>
      <w:r>
        <w:rPr>
          <w:rFonts w:ascii="仿宋" w:hAnsi="仿宋" w:eastAsia="仿宋"/>
          <w:sz w:val="28"/>
          <w:szCs w:val="28"/>
        </w:rPr>
        <w:t xml:space="preserve">  </w:t>
      </w:r>
      <w:r>
        <w:rPr>
          <w:rFonts w:hint="eastAsia" w:ascii="仿宋" w:hAnsi="仿宋" w:eastAsia="仿宋"/>
          <w:sz w:val="28"/>
          <w:szCs w:val="28"/>
        </w:rPr>
        <w:t>人：</w:t>
      </w:r>
      <w:r>
        <w:rPr>
          <w:rFonts w:ascii="仿宋" w:hAnsi="仿宋" w:eastAsia="仿宋"/>
          <w:sz w:val="28"/>
          <w:szCs w:val="28"/>
        </w:rPr>
        <w:t>___</w:t>
      </w:r>
      <w:r>
        <w:rPr>
          <w:rFonts w:ascii="仿宋" w:hAnsi="仿宋" w:eastAsia="仿宋"/>
          <w:sz w:val="28"/>
          <w:szCs w:val="28"/>
          <w:u w:val="single"/>
        </w:rPr>
        <w:t xml:space="preserve">           </w:t>
      </w:r>
      <w:r>
        <w:rPr>
          <w:rFonts w:ascii="仿宋" w:hAnsi="仿宋" w:eastAsia="仿宋"/>
          <w:sz w:val="28"/>
          <w:szCs w:val="28"/>
        </w:rPr>
        <w:t>_________</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w:t>
      </w:r>
      <w:r>
        <w:rPr>
          <w:rFonts w:ascii="仿宋" w:hAnsi="仿宋" w:eastAsia="仿宋"/>
          <w:sz w:val="28"/>
          <w:szCs w:val="28"/>
          <w:u w:val="single"/>
        </w:rPr>
        <w:t xml:space="preserve">         </w:t>
      </w:r>
      <w:r>
        <w:rPr>
          <w:rFonts w:ascii="仿宋" w:hAnsi="仿宋" w:eastAsia="仿宋"/>
          <w:sz w:val="28"/>
          <w:szCs w:val="28"/>
        </w:rPr>
        <w:t>_____</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rPr>
          <w:rFonts w:ascii="仿宋" w:hAnsi="仿宋" w:eastAsia="仿宋"/>
          <w:b/>
          <w:sz w:val="32"/>
          <w:szCs w:val="32"/>
        </w:rPr>
      </w:pPr>
      <w:r>
        <w:rPr>
          <w:rFonts w:hint="eastAsia" w:ascii="仿宋" w:hAnsi="仿宋" w:eastAsia="仿宋"/>
          <w:b/>
          <w:bCs/>
          <w:sz w:val="28"/>
          <w:szCs w:val="28"/>
        </w:rPr>
        <w:t>附被授权人代理人身份证复印件</w:t>
      </w:r>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MingLiU">
    <w:altName w:val="PMingLiU-ExtB"/>
    <w:panose1 w:val="02010609000101010101"/>
    <w:charset w:val="88"/>
    <w:family w:val="modern"/>
    <w:pitch w:val="default"/>
    <w:sig w:usb0="00000000" w:usb1="00000000" w:usb2="00000016" w:usb3="00000000" w:csb0="00100001"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7643558"/>
      <w:docPartObj>
        <w:docPartGallery w:val="autotext"/>
      </w:docPartObj>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2125570"/>
      <w:docPartObj>
        <w:docPartGallery w:val="autotext"/>
      </w:docPartObj>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heme="minorEastAsia" w:hAnsiTheme="minorEastAsia"/>
        <w:caps/>
        <w:sz w:val="21"/>
        <w:szCs w:val="21"/>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974725" cy="1479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974725" cy="147955"/>
                      </a:xfrm>
                      <a:prstGeom prst="rect">
                        <a:avLst/>
                      </a:prstGeom>
                      <a:noFill/>
                      <a:ln w="6350">
                        <a:noFill/>
                      </a:ln>
                      <a:effectLst/>
                    </wps:spPr>
                    <wps:txbx>
                      <w:txbxContent>
                        <w:p>
                          <w:pPr>
                            <w:pStyle w:val="8"/>
                            <w:rPr>
                              <w:rFonts w:eastAsiaTheme="minorEastAsia"/>
                            </w:rPr>
                          </w:pPr>
                          <w:r>
                            <w:rPr>
                              <w:rFonts w:hint="eastAsia"/>
                            </w:rPr>
                            <w:t xml:space="preserve">第 </w:t>
                          </w:r>
                          <w:r>
                            <w:fldChar w:fldCharType="begin"/>
                          </w:r>
                          <w:r>
                            <w:instrText xml:space="preserve"> PAGE  \* MERGEFORMAT </w:instrText>
                          </w:r>
                          <w:r>
                            <w:fldChar w:fldCharType="separate"/>
                          </w:r>
                          <w:r>
                            <w:t>12</w:t>
                          </w:r>
                          <w:r>
                            <w:fldChar w:fldCharType="end"/>
                          </w:r>
                          <w:r>
                            <w:rPr>
                              <w:rFonts w:hint="eastAsia"/>
                            </w:rPr>
                            <w:t xml:space="preserve"> 页 共 </w:t>
                          </w:r>
                          <w:r>
                            <w:fldChar w:fldCharType="begin"/>
                          </w:r>
                          <w:r>
                            <w:instrText xml:space="preserve"> NUMPAGES  \* MERGEFORMAT </w:instrText>
                          </w:r>
                          <w:r>
                            <w:fldChar w:fldCharType="separate"/>
                          </w:r>
                          <w:r>
                            <w:t>27</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76.75pt;mso-position-horizontal:right;mso-position-horizontal-relative:margin;mso-wrap-style:none;z-index:251659264;mso-width-relative:page;mso-height-relative:page;" filled="f" stroked="f" coordsize="21600,21600" o:gfxdata="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FrrD40gAAAAQBAAAPAAAA&#10;AAAAAAEAIAAAACIAAABkcnMvZG93bnJldi54bWxQSwECFAAUAAAACACHTuJAgSdVURsCAAATBAAA&#10;DgAAAAAAAAABACAAAAAhAQAAZHJzL2Uyb0RvYy54bWxQSwUGAAAAAAYABgBZAQAArgUAAAAA&#10;">
              <v:fill on="f" focussize="0,0"/>
              <v:stroke on="f" weight="0.5pt"/>
              <v:imagedata o:title=""/>
              <o:lock v:ext="edit" aspectratio="f"/>
              <v:textbox inset="0mm,0mm,0mm,0mm" style="mso-fit-shape-to-text:t;">
                <w:txbxContent>
                  <w:p>
                    <w:pPr>
                      <w:pStyle w:val="8"/>
                      <w:rPr>
                        <w:rFonts w:eastAsiaTheme="minorEastAsia"/>
                      </w:rPr>
                    </w:pPr>
                    <w:r>
                      <w:rPr>
                        <w:rFonts w:hint="eastAsia"/>
                      </w:rPr>
                      <w:t xml:space="preserve">第 </w:t>
                    </w:r>
                    <w:r>
                      <w:fldChar w:fldCharType="begin"/>
                    </w:r>
                    <w:r>
                      <w:instrText xml:space="preserve"> PAGE  \* MERGEFORMAT </w:instrText>
                    </w:r>
                    <w:r>
                      <w:fldChar w:fldCharType="separate"/>
                    </w:r>
                    <w:r>
                      <w:t>12</w:t>
                    </w:r>
                    <w:r>
                      <w:fldChar w:fldCharType="end"/>
                    </w:r>
                    <w:r>
                      <w:rPr>
                        <w:rFonts w:hint="eastAsia"/>
                      </w:rPr>
                      <w:t xml:space="preserve"> 页 共 </w:t>
                    </w:r>
                    <w:r>
                      <w:fldChar w:fldCharType="begin"/>
                    </w:r>
                    <w:r>
                      <w:instrText xml:space="preserve"> NUMPAGES  \* MERGEFORMAT </w:instrText>
                    </w:r>
                    <w:r>
                      <w:fldChar w:fldCharType="separate"/>
                    </w:r>
                    <w:r>
                      <w:t>27</w:t>
                    </w:r>
                    <w:r>
                      <w:fldChar w:fldCharType="end"/>
                    </w:r>
                    <w:r>
                      <w:rPr>
                        <w:rFonts w:hint="eastAsia"/>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19</w:t>
    </w:r>
    <w:r>
      <w:rPr>
        <w:lang w:val="zh-CN"/>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5333"/>
    <w:rsid w:val="00006788"/>
    <w:rsid w:val="00017CC8"/>
    <w:rsid w:val="0002289E"/>
    <w:rsid w:val="00023008"/>
    <w:rsid w:val="00023DAE"/>
    <w:rsid w:val="00025AEC"/>
    <w:rsid w:val="000265C7"/>
    <w:rsid w:val="0002763C"/>
    <w:rsid w:val="00031BB8"/>
    <w:rsid w:val="00032715"/>
    <w:rsid w:val="00035345"/>
    <w:rsid w:val="000371A2"/>
    <w:rsid w:val="00044BB6"/>
    <w:rsid w:val="00044F3C"/>
    <w:rsid w:val="00050D62"/>
    <w:rsid w:val="0005249A"/>
    <w:rsid w:val="0005588C"/>
    <w:rsid w:val="00056869"/>
    <w:rsid w:val="000611DA"/>
    <w:rsid w:val="000631F6"/>
    <w:rsid w:val="00063CCA"/>
    <w:rsid w:val="00073A28"/>
    <w:rsid w:val="000740F0"/>
    <w:rsid w:val="00076511"/>
    <w:rsid w:val="00081F12"/>
    <w:rsid w:val="000825D0"/>
    <w:rsid w:val="0008471B"/>
    <w:rsid w:val="00084B6F"/>
    <w:rsid w:val="000A3B23"/>
    <w:rsid w:val="000B4109"/>
    <w:rsid w:val="000B753E"/>
    <w:rsid w:val="000B7659"/>
    <w:rsid w:val="000C02DD"/>
    <w:rsid w:val="000D521A"/>
    <w:rsid w:val="000D7E3C"/>
    <w:rsid w:val="000E2F2F"/>
    <w:rsid w:val="000E5E1E"/>
    <w:rsid w:val="000F3310"/>
    <w:rsid w:val="000F4E07"/>
    <w:rsid w:val="00103882"/>
    <w:rsid w:val="00103D6F"/>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05A"/>
    <w:rsid w:val="00192AF6"/>
    <w:rsid w:val="00196FD2"/>
    <w:rsid w:val="00197314"/>
    <w:rsid w:val="001C452E"/>
    <w:rsid w:val="001D0060"/>
    <w:rsid w:val="001E04F7"/>
    <w:rsid w:val="001E0DD3"/>
    <w:rsid w:val="001F2E0C"/>
    <w:rsid w:val="001F52E9"/>
    <w:rsid w:val="00202EEA"/>
    <w:rsid w:val="0020792F"/>
    <w:rsid w:val="002111D0"/>
    <w:rsid w:val="002146E5"/>
    <w:rsid w:val="002170C0"/>
    <w:rsid w:val="00223328"/>
    <w:rsid w:val="00224DEB"/>
    <w:rsid w:val="00230435"/>
    <w:rsid w:val="002334E4"/>
    <w:rsid w:val="002362BD"/>
    <w:rsid w:val="002369A5"/>
    <w:rsid w:val="002441FE"/>
    <w:rsid w:val="00264544"/>
    <w:rsid w:val="00266533"/>
    <w:rsid w:val="00275E2F"/>
    <w:rsid w:val="0028006E"/>
    <w:rsid w:val="002834F6"/>
    <w:rsid w:val="00286536"/>
    <w:rsid w:val="00287E0A"/>
    <w:rsid w:val="002B2F73"/>
    <w:rsid w:val="002B75E8"/>
    <w:rsid w:val="002C46DA"/>
    <w:rsid w:val="002C52F9"/>
    <w:rsid w:val="002D6F8E"/>
    <w:rsid w:val="002E5FDE"/>
    <w:rsid w:val="002F5A5B"/>
    <w:rsid w:val="002F6E00"/>
    <w:rsid w:val="002F7CA1"/>
    <w:rsid w:val="002F7F31"/>
    <w:rsid w:val="00300C2A"/>
    <w:rsid w:val="00306DDC"/>
    <w:rsid w:val="00306EB8"/>
    <w:rsid w:val="00311324"/>
    <w:rsid w:val="00317034"/>
    <w:rsid w:val="003308C4"/>
    <w:rsid w:val="00332BF8"/>
    <w:rsid w:val="00333793"/>
    <w:rsid w:val="00333BD0"/>
    <w:rsid w:val="00340E6F"/>
    <w:rsid w:val="0034710B"/>
    <w:rsid w:val="00347BDE"/>
    <w:rsid w:val="00351066"/>
    <w:rsid w:val="003534A4"/>
    <w:rsid w:val="00357C50"/>
    <w:rsid w:val="00370602"/>
    <w:rsid w:val="003723A5"/>
    <w:rsid w:val="00374978"/>
    <w:rsid w:val="00381031"/>
    <w:rsid w:val="003840CF"/>
    <w:rsid w:val="00391B61"/>
    <w:rsid w:val="0039200A"/>
    <w:rsid w:val="00392422"/>
    <w:rsid w:val="0039415B"/>
    <w:rsid w:val="00396376"/>
    <w:rsid w:val="003A2048"/>
    <w:rsid w:val="003A228A"/>
    <w:rsid w:val="003A2974"/>
    <w:rsid w:val="003A4373"/>
    <w:rsid w:val="003B3EA4"/>
    <w:rsid w:val="003B7133"/>
    <w:rsid w:val="003B79B9"/>
    <w:rsid w:val="003C7185"/>
    <w:rsid w:val="003D6803"/>
    <w:rsid w:val="003E074E"/>
    <w:rsid w:val="003E7FB7"/>
    <w:rsid w:val="003F0A60"/>
    <w:rsid w:val="003F0EB1"/>
    <w:rsid w:val="003F167C"/>
    <w:rsid w:val="003F78CE"/>
    <w:rsid w:val="00413220"/>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655F4"/>
    <w:rsid w:val="00467F45"/>
    <w:rsid w:val="00483A69"/>
    <w:rsid w:val="00485F00"/>
    <w:rsid w:val="00490CF8"/>
    <w:rsid w:val="00493AD9"/>
    <w:rsid w:val="0049584A"/>
    <w:rsid w:val="004A06D9"/>
    <w:rsid w:val="004A0C85"/>
    <w:rsid w:val="004A743B"/>
    <w:rsid w:val="004B146A"/>
    <w:rsid w:val="004B3DF7"/>
    <w:rsid w:val="004B7D2E"/>
    <w:rsid w:val="004C0973"/>
    <w:rsid w:val="004D050B"/>
    <w:rsid w:val="004D2B29"/>
    <w:rsid w:val="004D79C1"/>
    <w:rsid w:val="004E1123"/>
    <w:rsid w:val="004E45E3"/>
    <w:rsid w:val="004E79F1"/>
    <w:rsid w:val="004E7A4A"/>
    <w:rsid w:val="004F2FAB"/>
    <w:rsid w:val="004F307F"/>
    <w:rsid w:val="004F3384"/>
    <w:rsid w:val="004F3F16"/>
    <w:rsid w:val="004F6B0B"/>
    <w:rsid w:val="0052266E"/>
    <w:rsid w:val="00536F90"/>
    <w:rsid w:val="00550BF1"/>
    <w:rsid w:val="00566ECB"/>
    <w:rsid w:val="005766B4"/>
    <w:rsid w:val="0058393D"/>
    <w:rsid w:val="005863EB"/>
    <w:rsid w:val="00591811"/>
    <w:rsid w:val="005A5B24"/>
    <w:rsid w:val="005B0811"/>
    <w:rsid w:val="005B2C03"/>
    <w:rsid w:val="005B5E40"/>
    <w:rsid w:val="005B623B"/>
    <w:rsid w:val="005B6DF6"/>
    <w:rsid w:val="005B72F8"/>
    <w:rsid w:val="005C4CBA"/>
    <w:rsid w:val="005C7814"/>
    <w:rsid w:val="005C79AE"/>
    <w:rsid w:val="005D0973"/>
    <w:rsid w:val="005D3B6B"/>
    <w:rsid w:val="005E467A"/>
    <w:rsid w:val="005F4A5B"/>
    <w:rsid w:val="006078C9"/>
    <w:rsid w:val="00610FBA"/>
    <w:rsid w:val="00614BF0"/>
    <w:rsid w:val="00622C32"/>
    <w:rsid w:val="00626931"/>
    <w:rsid w:val="006331B5"/>
    <w:rsid w:val="006448B9"/>
    <w:rsid w:val="00646279"/>
    <w:rsid w:val="0064646F"/>
    <w:rsid w:val="0064740A"/>
    <w:rsid w:val="00653540"/>
    <w:rsid w:val="006603E9"/>
    <w:rsid w:val="0066423D"/>
    <w:rsid w:val="0066539F"/>
    <w:rsid w:val="00665E26"/>
    <w:rsid w:val="0066710E"/>
    <w:rsid w:val="0066722C"/>
    <w:rsid w:val="006700E0"/>
    <w:rsid w:val="0067214B"/>
    <w:rsid w:val="00677C64"/>
    <w:rsid w:val="00693C5F"/>
    <w:rsid w:val="00694CA2"/>
    <w:rsid w:val="00694E61"/>
    <w:rsid w:val="006964FC"/>
    <w:rsid w:val="006A31FC"/>
    <w:rsid w:val="006B78A8"/>
    <w:rsid w:val="006C49D1"/>
    <w:rsid w:val="006D17D4"/>
    <w:rsid w:val="006D7AC4"/>
    <w:rsid w:val="006E0BFC"/>
    <w:rsid w:val="006E55F4"/>
    <w:rsid w:val="006E7700"/>
    <w:rsid w:val="006E7EC8"/>
    <w:rsid w:val="006F0D23"/>
    <w:rsid w:val="00701961"/>
    <w:rsid w:val="0070395B"/>
    <w:rsid w:val="007058D7"/>
    <w:rsid w:val="007118BA"/>
    <w:rsid w:val="00722EF1"/>
    <w:rsid w:val="00736352"/>
    <w:rsid w:val="00741B15"/>
    <w:rsid w:val="007540E5"/>
    <w:rsid w:val="007543C3"/>
    <w:rsid w:val="007544BD"/>
    <w:rsid w:val="00760A24"/>
    <w:rsid w:val="0076301C"/>
    <w:rsid w:val="00766B00"/>
    <w:rsid w:val="0077011C"/>
    <w:rsid w:val="0078149A"/>
    <w:rsid w:val="00783017"/>
    <w:rsid w:val="00783450"/>
    <w:rsid w:val="007872F8"/>
    <w:rsid w:val="00790155"/>
    <w:rsid w:val="007950D5"/>
    <w:rsid w:val="007A23F4"/>
    <w:rsid w:val="007A25BA"/>
    <w:rsid w:val="007A2B86"/>
    <w:rsid w:val="007B21E1"/>
    <w:rsid w:val="007B493F"/>
    <w:rsid w:val="007C1F70"/>
    <w:rsid w:val="007E0D23"/>
    <w:rsid w:val="007E19FA"/>
    <w:rsid w:val="007E4029"/>
    <w:rsid w:val="007F0083"/>
    <w:rsid w:val="008137A3"/>
    <w:rsid w:val="0081544B"/>
    <w:rsid w:val="008163E0"/>
    <w:rsid w:val="00833172"/>
    <w:rsid w:val="00835B1F"/>
    <w:rsid w:val="00837D79"/>
    <w:rsid w:val="008602A9"/>
    <w:rsid w:val="00860574"/>
    <w:rsid w:val="008669C5"/>
    <w:rsid w:val="0086704C"/>
    <w:rsid w:val="008760AC"/>
    <w:rsid w:val="008800A8"/>
    <w:rsid w:val="00883BBC"/>
    <w:rsid w:val="00883E00"/>
    <w:rsid w:val="00883F8F"/>
    <w:rsid w:val="008903C7"/>
    <w:rsid w:val="008913B8"/>
    <w:rsid w:val="0089795A"/>
    <w:rsid w:val="008A0078"/>
    <w:rsid w:val="008A0B99"/>
    <w:rsid w:val="008A3A6F"/>
    <w:rsid w:val="008B073C"/>
    <w:rsid w:val="008B5D37"/>
    <w:rsid w:val="008C5EA9"/>
    <w:rsid w:val="008C74BC"/>
    <w:rsid w:val="008E2C9F"/>
    <w:rsid w:val="009153BB"/>
    <w:rsid w:val="009325DE"/>
    <w:rsid w:val="00941604"/>
    <w:rsid w:val="00942CCC"/>
    <w:rsid w:val="00956D31"/>
    <w:rsid w:val="0096421C"/>
    <w:rsid w:val="00971229"/>
    <w:rsid w:val="00973BDE"/>
    <w:rsid w:val="0098379E"/>
    <w:rsid w:val="009865AA"/>
    <w:rsid w:val="00990CE0"/>
    <w:rsid w:val="009B30A2"/>
    <w:rsid w:val="009B4B99"/>
    <w:rsid w:val="009C1103"/>
    <w:rsid w:val="009D00D9"/>
    <w:rsid w:val="009D1F92"/>
    <w:rsid w:val="009D5971"/>
    <w:rsid w:val="009E193A"/>
    <w:rsid w:val="009F1A57"/>
    <w:rsid w:val="00A06661"/>
    <w:rsid w:val="00A079DB"/>
    <w:rsid w:val="00A12488"/>
    <w:rsid w:val="00A20E5F"/>
    <w:rsid w:val="00A2327E"/>
    <w:rsid w:val="00A279E1"/>
    <w:rsid w:val="00A307C5"/>
    <w:rsid w:val="00A410C8"/>
    <w:rsid w:val="00A51639"/>
    <w:rsid w:val="00A64B28"/>
    <w:rsid w:val="00A6743C"/>
    <w:rsid w:val="00A70F36"/>
    <w:rsid w:val="00A73150"/>
    <w:rsid w:val="00A73E6F"/>
    <w:rsid w:val="00A74F64"/>
    <w:rsid w:val="00A809A4"/>
    <w:rsid w:val="00A9211E"/>
    <w:rsid w:val="00AA3DFD"/>
    <w:rsid w:val="00AA7541"/>
    <w:rsid w:val="00AB18AB"/>
    <w:rsid w:val="00AC457F"/>
    <w:rsid w:val="00AC6169"/>
    <w:rsid w:val="00AD0062"/>
    <w:rsid w:val="00AD04F5"/>
    <w:rsid w:val="00AD1B3B"/>
    <w:rsid w:val="00AD3C9F"/>
    <w:rsid w:val="00AD460B"/>
    <w:rsid w:val="00AD5218"/>
    <w:rsid w:val="00AE1E61"/>
    <w:rsid w:val="00AE450D"/>
    <w:rsid w:val="00AF13E9"/>
    <w:rsid w:val="00AF1739"/>
    <w:rsid w:val="00AF6F3E"/>
    <w:rsid w:val="00B07E47"/>
    <w:rsid w:val="00B1393E"/>
    <w:rsid w:val="00B13BD8"/>
    <w:rsid w:val="00B22AD5"/>
    <w:rsid w:val="00B23001"/>
    <w:rsid w:val="00B27562"/>
    <w:rsid w:val="00B31151"/>
    <w:rsid w:val="00B3115C"/>
    <w:rsid w:val="00B44196"/>
    <w:rsid w:val="00B7070E"/>
    <w:rsid w:val="00B719CE"/>
    <w:rsid w:val="00B73FE8"/>
    <w:rsid w:val="00B75B2B"/>
    <w:rsid w:val="00B81C3E"/>
    <w:rsid w:val="00B83591"/>
    <w:rsid w:val="00BA0571"/>
    <w:rsid w:val="00BA1401"/>
    <w:rsid w:val="00BA1D26"/>
    <w:rsid w:val="00BA3661"/>
    <w:rsid w:val="00BA7A8A"/>
    <w:rsid w:val="00BB07FB"/>
    <w:rsid w:val="00BB0CC3"/>
    <w:rsid w:val="00BC0647"/>
    <w:rsid w:val="00BC4195"/>
    <w:rsid w:val="00BD6F11"/>
    <w:rsid w:val="00BE72AF"/>
    <w:rsid w:val="00BF544F"/>
    <w:rsid w:val="00C03881"/>
    <w:rsid w:val="00C062CB"/>
    <w:rsid w:val="00C075FD"/>
    <w:rsid w:val="00C25DD0"/>
    <w:rsid w:val="00C26752"/>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C2123"/>
    <w:rsid w:val="00CC2C5D"/>
    <w:rsid w:val="00CC4C22"/>
    <w:rsid w:val="00CE63A2"/>
    <w:rsid w:val="00CF5BF8"/>
    <w:rsid w:val="00CF7A22"/>
    <w:rsid w:val="00D125EB"/>
    <w:rsid w:val="00D149F1"/>
    <w:rsid w:val="00D4117E"/>
    <w:rsid w:val="00D45135"/>
    <w:rsid w:val="00D47F13"/>
    <w:rsid w:val="00D63B4A"/>
    <w:rsid w:val="00D64587"/>
    <w:rsid w:val="00D6507B"/>
    <w:rsid w:val="00D66438"/>
    <w:rsid w:val="00D75600"/>
    <w:rsid w:val="00D80CA9"/>
    <w:rsid w:val="00D81DC5"/>
    <w:rsid w:val="00D83800"/>
    <w:rsid w:val="00DA1CBE"/>
    <w:rsid w:val="00DB73DB"/>
    <w:rsid w:val="00DD501E"/>
    <w:rsid w:val="00DD6002"/>
    <w:rsid w:val="00DE57E2"/>
    <w:rsid w:val="00DF0117"/>
    <w:rsid w:val="00DF18B6"/>
    <w:rsid w:val="00DF642B"/>
    <w:rsid w:val="00DF6498"/>
    <w:rsid w:val="00E01F30"/>
    <w:rsid w:val="00E039E8"/>
    <w:rsid w:val="00E053CA"/>
    <w:rsid w:val="00E06C9E"/>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1F63"/>
    <w:rsid w:val="00E76761"/>
    <w:rsid w:val="00E77B0B"/>
    <w:rsid w:val="00E8758A"/>
    <w:rsid w:val="00E90678"/>
    <w:rsid w:val="00E91556"/>
    <w:rsid w:val="00E94D9E"/>
    <w:rsid w:val="00E96BE1"/>
    <w:rsid w:val="00EA2BAC"/>
    <w:rsid w:val="00EA4005"/>
    <w:rsid w:val="00EA6BB0"/>
    <w:rsid w:val="00EB0F23"/>
    <w:rsid w:val="00EB444A"/>
    <w:rsid w:val="00EC4E18"/>
    <w:rsid w:val="00EE616E"/>
    <w:rsid w:val="00F02E67"/>
    <w:rsid w:val="00F1365F"/>
    <w:rsid w:val="00F172DB"/>
    <w:rsid w:val="00F21BD3"/>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2F41"/>
    <w:rsid w:val="00F74A15"/>
    <w:rsid w:val="00F77D17"/>
    <w:rsid w:val="00F8042D"/>
    <w:rsid w:val="00F85181"/>
    <w:rsid w:val="00FA17E2"/>
    <w:rsid w:val="00FA6503"/>
    <w:rsid w:val="00FB4220"/>
    <w:rsid w:val="00FB4B77"/>
    <w:rsid w:val="00FC7961"/>
    <w:rsid w:val="00FD5645"/>
    <w:rsid w:val="00FD5A31"/>
    <w:rsid w:val="00FE7DA0"/>
    <w:rsid w:val="00FF1C7D"/>
    <w:rsid w:val="00FF5E49"/>
    <w:rsid w:val="018E717F"/>
    <w:rsid w:val="06926D13"/>
    <w:rsid w:val="06B0704C"/>
    <w:rsid w:val="07672918"/>
    <w:rsid w:val="097050E0"/>
    <w:rsid w:val="101B284F"/>
    <w:rsid w:val="12A53375"/>
    <w:rsid w:val="13A51C33"/>
    <w:rsid w:val="1580137B"/>
    <w:rsid w:val="15925856"/>
    <w:rsid w:val="16301051"/>
    <w:rsid w:val="1AE76FFF"/>
    <w:rsid w:val="1C2D30C9"/>
    <w:rsid w:val="1E461309"/>
    <w:rsid w:val="1F35392A"/>
    <w:rsid w:val="212D69FF"/>
    <w:rsid w:val="2350563A"/>
    <w:rsid w:val="26DF36D3"/>
    <w:rsid w:val="29A84003"/>
    <w:rsid w:val="2B3542A3"/>
    <w:rsid w:val="2BD72CF4"/>
    <w:rsid w:val="38333537"/>
    <w:rsid w:val="38BA4CF1"/>
    <w:rsid w:val="38FA1B4F"/>
    <w:rsid w:val="3A175922"/>
    <w:rsid w:val="3A9C6630"/>
    <w:rsid w:val="3CBD50A2"/>
    <w:rsid w:val="3EC95C23"/>
    <w:rsid w:val="476A02AE"/>
    <w:rsid w:val="482F185E"/>
    <w:rsid w:val="4C0842E9"/>
    <w:rsid w:val="4F226B33"/>
    <w:rsid w:val="4F5A7728"/>
    <w:rsid w:val="5125584C"/>
    <w:rsid w:val="521C4028"/>
    <w:rsid w:val="54A1509F"/>
    <w:rsid w:val="56373ED6"/>
    <w:rsid w:val="57A71AC0"/>
    <w:rsid w:val="58094566"/>
    <w:rsid w:val="59AE32A4"/>
    <w:rsid w:val="5C3A4E1A"/>
    <w:rsid w:val="5F457474"/>
    <w:rsid w:val="60681418"/>
    <w:rsid w:val="667D7612"/>
    <w:rsid w:val="67F65044"/>
    <w:rsid w:val="697D23A3"/>
    <w:rsid w:val="6B995283"/>
    <w:rsid w:val="71193D3B"/>
    <w:rsid w:val="71A74B98"/>
    <w:rsid w:val="76840110"/>
    <w:rsid w:val="76ED7632"/>
    <w:rsid w:val="77611D7E"/>
    <w:rsid w:val="794774C6"/>
    <w:rsid w:val="7A424D83"/>
    <w:rsid w:val="7D441675"/>
    <w:rsid w:val="7E6459CD"/>
    <w:rsid w:val="7FA14A1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1"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
    <w:qFormat/>
    <w:locked/>
    <w:uiPriority w:val="0"/>
    <w:pPr>
      <w:keepNext/>
      <w:keepLines/>
      <w:spacing w:before="340" w:after="330" w:line="578" w:lineRule="auto"/>
      <w:outlineLvl w:val="0"/>
    </w:pPr>
    <w:rPr>
      <w:b/>
      <w:bCs/>
      <w:kern w:val="44"/>
      <w:sz w:val="44"/>
      <w:szCs w:val="44"/>
    </w:rPr>
  </w:style>
  <w:style w:type="paragraph" w:styleId="4">
    <w:name w:val="heading 2"/>
    <w:basedOn w:val="1"/>
    <w:next w:val="1"/>
    <w:link w:val="18"/>
    <w:qFormat/>
    <w:locked/>
    <w:uiPriority w:val="1"/>
    <w:pPr>
      <w:spacing w:before="120" w:after="120"/>
      <w:outlineLvl w:val="1"/>
    </w:pPr>
    <w:rPr>
      <w:rFonts w:eastAsia="黑体"/>
      <w:sz w:val="32"/>
    </w:rPr>
  </w:style>
  <w:style w:type="paragraph" w:styleId="5">
    <w:name w:val="heading 3"/>
    <w:basedOn w:val="1"/>
    <w:next w:val="1"/>
    <w:qFormat/>
    <w:locked/>
    <w:uiPriority w:val="0"/>
    <w:pPr>
      <w:keepNext/>
      <w:keepLines/>
      <w:spacing w:line="360" w:lineRule="auto"/>
      <w:jc w:val="left"/>
      <w:outlineLvl w:val="2"/>
    </w:pPr>
    <w:rPr>
      <w:rFonts w:eastAsia="仿宋"/>
      <w:b/>
      <w:bCs/>
      <w:sz w:val="28"/>
      <w:szCs w:val="32"/>
    </w:rPr>
  </w:style>
  <w:style w:type="character" w:default="1" w:styleId="13">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Balloon Text"/>
    <w:basedOn w:val="1"/>
    <w:link w:val="19"/>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21"/>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qFormat/>
    <w:uiPriority w:val="99"/>
    <w:rPr>
      <w:rFonts w:ascii="Calibri" w:hAnsi="Calibri"/>
      <w:b/>
      <w:szCs w:val="20"/>
    </w:rPr>
  </w:style>
  <w:style w:type="paragraph" w:styleId="11">
    <w:name w:val="toc 2"/>
    <w:basedOn w:val="1"/>
    <w:next w:val="1"/>
    <w:unhideWhenUsed/>
    <w:qFormat/>
    <w:locked/>
    <w:uiPriority w:val="39"/>
    <w:pPr>
      <w:widowControl/>
      <w:spacing w:before="100" w:beforeAutospacing="1" w:after="100" w:afterAutospacing="1"/>
      <w:ind w:left="420" w:leftChars="200"/>
      <w:jc w:val="left"/>
    </w:pPr>
    <w:rPr>
      <w:rFonts w:asciiTheme="minorHAnsi" w:hAnsiTheme="minorHAnsi" w:eastAsiaTheme="minorEastAsia" w:cstheme="minorBidi"/>
      <w:kern w:val="0"/>
      <w:sz w:val="22"/>
      <w:szCs w:val="22"/>
      <w:lang w:eastAsia="en-US"/>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4">
    <w:name w:val="Hyperlink"/>
    <w:basedOn w:val="13"/>
    <w:unhideWhenUsed/>
    <w:qFormat/>
    <w:uiPriority w:val="99"/>
    <w:rPr>
      <w:color w:val="0000FF" w:themeColor="hyperlink"/>
      <w:u w:val="single"/>
      <w14:textFill>
        <w14:solidFill>
          <w14:schemeClr w14:val="hlink"/>
        </w14:solidFill>
      </w14:textFill>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7">
    <w:name w:val="标题 1 字符"/>
    <w:basedOn w:val="13"/>
    <w:link w:val="3"/>
    <w:qFormat/>
    <w:uiPriority w:val="0"/>
    <w:rPr>
      <w:b/>
      <w:bCs/>
      <w:kern w:val="44"/>
      <w:sz w:val="44"/>
      <w:szCs w:val="44"/>
    </w:rPr>
  </w:style>
  <w:style w:type="character" w:customStyle="1" w:styleId="18">
    <w:name w:val="标题 2 字符"/>
    <w:basedOn w:val="13"/>
    <w:link w:val="4"/>
    <w:qFormat/>
    <w:uiPriority w:val="1"/>
    <w:rPr>
      <w:rFonts w:eastAsia="黑体"/>
      <w:kern w:val="2"/>
      <w:sz w:val="32"/>
      <w:szCs w:val="24"/>
    </w:rPr>
  </w:style>
  <w:style w:type="character" w:customStyle="1" w:styleId="19">
    <w:name w:val="批注框文本 字符"/>
    <w:basedOn w:val="13"/>
    <w:link w:val="7"/>
    <w:semiHidden/>
    <w:qFormat/>
    <w:locked/>
    <w:uiPriority w:val="99"/>
    <w:rPr>
      <w:rFonts w:ascii="Times New Roman" w:hAnsi="Times New Roman"/>
      <w:kern w:val="2"/>
      <w:sz w:val="18"/>
    </w:rPr>
  </w:style>
  <w:style w:type="character" w:customStyle="1" w:styleId="20">
    <w:name w:val="页脚 字符"/>
    <w:basedOn w:val="13"/>
    <w:link w:val="8"/>
    <w:qFormat/>
    <w:locked/>
    <w:uiPriority w:val="99"/>
    <w:rPr>
      <w:sz w:val="18"/>
    </w:rPr>
  </w:style>
  <w:style w:type="character" w:customStyle="1" w:styleId="21">
    <w:name w:val="页眉 字符"/>
    <w:basedOn w:val="13"/>
    <w:link w:val="9"/>
    <w:qFormat/>
    <w:locked/>
    <w:uiPriority w:val="99"/>
    <w:rPr>
      <w:sz w:val="18"/>
    </w:rPr>
  </w:style>
  <w:style w:type="paragraph" w:customStyle="1" w:styleId="22">
    <w:name w:val="列出段落1"/>
    <w:basedOn w:val="1"/>
    <w:qFormat/>
    <w:uiPriority w:val="99"/>
    <w:pPr>
      <w:ind w:firstLine="420" w:firstLineChars="200"/>
    </w:pPr>
  </w:style>
  <w:style w:type="character" w:customStyle="1" w:styleId="23">
    <w:name w:val="f14w1"/>
    <w:qFormat/>
    <w:uiPriority w:val="99"/>
    <w:rPr>
      <w:b/>
      <w:color w:val="002569"/>
      <w:sz w:val="21"/>
    </w:rPr>
  </w:style>
  <w:style w:type="paragraph" w:customStyle="1" w:styleId="24">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5">
    <w:name w:val="列出段落11"/>
    <w:basedOn w:val="1"/>
    <w:qFormat/>
    <w:uiPriority w:val="99"/>
    <w:pPr>
      <w:ind w:firstLine="420" w:firstLineChars="200"/>
    </w:pPr>
  </w:style>
  <w:style w:type="paragraph" w:customStyle="1" w:styleId="26">
    <w:name w:val="列出段落2"/>
    <w:basedOn w:val="1"/>
    <w:qFormat/>
    <w:uiPriority w:val="99"/>
    <w:pPr>
      <w:ind w:firstLine="420" w:firstLineChars="200"/>
    </w:pPr>
    <w:rPr>
      <w:rFonts w:ascii="Calibri" w:hAnsi="Calibri"/>
      <w:szCs w:val="22"/>
    </w:rPr>
  </w:style>
  <w:style w:type="paragraph" w:customStyle="1" w:styleId="27">
    <w:name w:val="zjb正文"/>
    <w:basedOn w:val="1"/>
    <w:link w:val="30"/>
    <w:qFormat/>
    <w:uiPriority w:val="0"/>
    <w:pPr>
      <w:widowControl/>
      <w:spacing w:line="360" w:lineRule="auto"/>
      <w:ind w:firstLine="200" w:firstLineChars="200"/>
      <w:jc w:val="left"/>
    </w:pPr>
    <w:rPr>
      <w:rFonts w:ascii="仿宋_GB2312" w:hAnsi="仿宋" w:eastAsia="仿宋_GB2312" w:cs="宋体"/>
      <w:color w:val="000000"/>
      <w:kern w:val="0"/>
      <w:sz w:val="30"/>
      <w:szCs w:val="30"/>
      <w:lang w:eastAsia="en-US"/>
    </w:rPr>
  </w:style>
  <w:style w:type="paragraph" w:customStyle="1" w:styleId="28">
    <w:name w:val="zjb標題1"/>
    <w:basedOn w:val="1"/>
    <w:link w:val="29"/>
    <w:qFormat/>
    <w:uiPriority w:val="0"/>
    <w:pPr>
      <w:widowControl/>
      <w:spacing w:before="100" w:beforeAutospacing="1" w:after="100" w:afterAutospacing="1"/>
      <w:ind w:firstLine="1441" w:firstLineChars="200"/>
      <w:jc w:val="left"/>
    </w:pPr>
    <w:rPr>
      <w:rFonts w:eastAsia="华文中宋"/>
      <w:b/>
      <w:color w:val="000000"/>
      <w:kern w:val="0"/>
      <w:sz w:val="72"/>
      <w:szCs w:val="72"/>
      <w:lang w:eastAsia="en-US"/>
    </w:rPr>
  </w:style>
  <w:style w:type="character" w:customStyle="1" w:styleId="29">
    <w:name w:val="zjb標題1 字符"/>
    <w:basedOn w:val="13"/>
    <w:link w:val="28"/>
    <w:qFormat/>
    <w:uiPriority w:val="0"/>
    <w:rPr>
      <w:rFonts w:eastAsia="华文中宋"/>
      <w:b/>
      <w:color w:val="000000"/>
      <w:sz w:val="72"/>
      <w:szCs w:val="72"/>
      <w:lang w:eastAsia="en-US"/>
    </w:rPr>
  </w:style>
  <w:style w:type="character" w:customStyle="1" w:styleId="30">
    <w:name w:val="zjb正文 字符"/>
    <w:basedOn w:val="13"/>
    <w:link w:val="27"/>
    <w:qFormat/>
    <w:uiPriority w:val="0"/>
    <w:rPr>
      <w:rFonts w:ascii="仿宋_GB2312" w:hAnsi="仿宋" w:eastAsia="仿宋_GB2312" w:cs="宋体"/>
      <w:color w:val="000000"/>
      <w:sz w:val="30"/>
      <w:szCs w:val="30"/>
      <w:lang w:eastAsia="en-US"/>
    </w:rPr>
  </w:style>
  <w:style w:type="paragraph" w:styleId="31">
    <w:name w:val="List Paragraph"/>
    <w:basedOn w:val="1"/>
    <w:qFormat/>
    <w:uiPriority w:val="34"/>
    <w:pPr>
      <w:widowControl/>
      <w:spacing w:before="100" w:beforeAutospacing="1" w:after="100" w:afterAutospacing="1"/>
      <w:ind w:firstLine="420" w:firstLineChars="200"/>
      <w:jc w:val="left"/>
    </w:pPr>
    <w:rPr>
      <w:rFonts w:asciiTheme="minorHAnsi" w:hAnsiTheme="minorHAnsi" w:eastAsiaTheme="minorEastAsia" w:cstheme="minorBidi"/>
      <w:kern w:val="0"/>
      <w:sz w:val="22"/>
      <w:szCs w:val="22"/>
      <w:lang w:eastAsia="en-US"/>
    </w:rPr>
  </w:style>
  <w:style w:type="paragraph" w:customStyle="1" w:styleId="32">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33">
    <w:name w:val="Body text (2)_"/>
    <w:link w:val="34"/>
    <w:qFormat/>
    <w:uiPriority w:val="99"/>
    <w:rPr>
      <w:rFonts w:ascii="MingLiU" w:hAnsi="Calibri" w:eastAsia="MingLiU" w:cs="MingLiU"/>
      <w:sz w:val="30"/>
      <w:szCs w:val="30"/>
      <w:shd w:val="clear" w:color="auto" w:fill="FFFFFF"/>
    </w:rPr>
  </w:style>
  <w:style w:type="paragraph" w:customStyle="1" w:styleId="34">
    <w:name w:val="Body text (2)1"/>
    <w:basedOn w:val="1"/>
    <w:link w:val="33"/>
    <w:qFormat/>
    <w:uiPriority w:val="99"/>
    <w:pPr>
      <w:widowControl/>
      <w:shd w:val="clear" w:color="auto" w:fill="FFFFFF"/>
      <w:spacing w:before="1020" w:beforeAutospacing="1" w:after="100" w:afterAutospacing="1" w:line="619" w:lineRule="exact"/>
      <w:jc w:val="left"/>
    </w:pPr>
    <w:rPr>
      <w:rFonts w:ascii="MingLiU" w:hAnsi="Calibri" w:eastAsia="MingLiU" w:cs="MingLiU"/>
      <w:kern w:val="0"/>
      <w:sz w:val="30"/>
      <w:szCs w:val="3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F7CF83-483A-47B5-875C-88FFEC84A89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32</Pages>
  <Words>2031</Words>
  <Characters>11577</Characters>
  <Lines>96</Lines>
  <Paragraphs>27</Paragraphs>
  <TotalTime>806</TotalTime>
  <ScaleCrop>false</ScaleCrop>
  <LinksUpToDate>false</LinksUpToDate>
  <CharactersWithSpaces>13581</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2021-10-11T07:58:00Z</dcterms:created>
  <dc:creator>syx</dc:creator>
  <cp:lastModifiedBy>重庆管理员</cp:lastModifiedBy>
  <cp:lastPrinted>2022-02-21T01:17:07Z</cp:lastPrinted>
  <dcterms:modified xsi:type="dcterms:W3CDTF">2022-02-21T01:17:51Z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y fmtid="{D5CDD505-2E9C-101B-9397-08002B2CF9AE}" pid="3" name="ICV">
    <vt:lpwstr>28B2CC15BA7A463B8F6E1DE4B9361087</vt:lpwstr>
  </property>
</Properties>
</file>