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adjustRightInd w:val="0"/>
        <w:snapToGrid w:val="0"/>
        <w:jc w:val="center"/>
        <w:rPr>
          <w:rFonts w:hint="eastAsia" w:ascii="方正小标宋_GBK" w:hAnsi="仿宋" w:eastAsia="方正小标宋_GBK" w:cs="方正小标宋简体"/>
          <w:bCs/>
          <w:color w:val="000000"/>
          <w:sz w:val="44"/>
          <w:szCs w:val="44"/>
          <w:lang w:eastAsia="zh-CN"/>
        </w:rPr>
      </w:pPr>
      <w:r>
        <w:rPr>
          <w:rFonts w:hint="eastAsia" w:ascii="方正小标宋_GBK" w:hAnsi="仿宋" w:eastAsia="方正小标宋_GBK" w:cs="方正小标宋简体"/>
          <w:bCs/>
          <w:color w:val="000000"/>
          <w:sz w:val="44"/>
          <w:szCs w:val="44"/>
        </w:rPr>
        <w:t>重庆江北国际机场货运安检信息系统改造项目</w:t>
      </w:r>
      <w:r>
        <w:rPr>
          <w:rFonts w:hint="eastAsia" w:ascii="方正小标宋_GBK" w:hAnsi="仿宋" w:eastAsia="方正小标宋_GBK" w:cs="方正小标宋简体"/>
          <w:bCs/>
          <w:color w:val="000000"/>
          <w:sz w:val="44"/>
          <w:szCs w:val="44"/>
          <w:lang w:eastAsia="zh-CN"/>
        </w:rPr>
        <w:t>第三方检测项目（第三次）</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竞争性采购文件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评选方式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w:t>
      </w:r>
      <w:r>
        <w:rPr>
          <w:rFonts w:hint="eastAsia" w:ascii="仿宋_GB2312" w:hAnsi="仿宋" w:eastAsia="仿宋_GB2312" w:cs="宋体"/>
          <w:b/>
          <w:bCs/>
          <w:color w:val="000000"/>
          <w:sz w:val="36"/>
          <w:szCs w:val="36"/>
          <w:lang w:val="en-US" w:eastAsia="zh-CN"/>
        </w:rPr>
        <w:t>服务 2021-052</w:t>
      </w:r>
      <w:r>
        <w:rPr>
          <w:rFonts w:ascii="仿宋_GB2312" w:hAnsi="仿宋" w:eastAsia="仿宋_GB2312" w:cs="宋体"/>
          <w:b/>
          <w:bCs/>
          <w:color w:val="000000"/>
          <w:sz w:val="36"/>
          <w:szCs w:val="36"/>
          <w:lang w:val="zh-CN"/>
        </w:rPr>
        <w:t xml:space="preserve"> </w:t>
      </w:r>
    </w:p>
    <w:p>
      <w:pPr>
        <w:jc w:val="center"/>
        <w:rPr>
          <w:rFonts w:ascii="仿宋" w:hAnsi="仿宋" w:eastAsia="仿宋"/>
          <w:b/>
          <w:color w:val="000000"/>
          <w:sz w:val="32"/>
        </w:rPr>
      </w:pPr>
    </w:p>
    <w:p>
      <w:pP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二〇二一年</w:t>
      </w:r>
      <w:r>
        <w:rPr>
          <w:rFonts w:hint="eastAsia" w:ascii="仿宋_GB2312" w:hAnsi="仿宋" w:eastAsia="仿宋_GB2312" w:cs="宋体"/>
          <w:b/>
          <w:bCs/>
          <w:color w:val="000000"/>
          <w:sz w:val="32"/>
          <w:szCs w:val="32"/>
          <w:lang w:val="en-US" w:eastAsia="zh-CN"/>
        </w:rPr>
        <w:t>十二</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竞争性采购公告及响应人须知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竞争性采购附件</w:t>
      </w:r>
    </w:p>
    <w:p/>
    <w:p/>
    <w:p>
      <w:pPr>
        <w:pStyle w:val="2"/>
      </w:pPr>
    </w:p>
    <w:p/>
    <w:p>
      <w:pPr>
        <w:pStyle w:val="2"/>
      </w:pPr>
    </w:p>
    <w:p/>
    <w:p>
      <w:pPr>
        <w:pStyle w:val="2"/>
      </w:pPr>
    </w:p>
    <w:p/>
    <w:p>
      <w:pPr>
        <w:pStyle w:val="2"/>
      </w:pPr>
    </w:p>
    <w:p/>
    <w:p>
      <w:pPr>
        <w:pStyle w:val="2"/>
      </w:pPr>
    </w:p>
    <w:p/>
    <w:p>
      <w:pPr>
        <w:pStyle w:val="2"/>
      </w:pPr>
    </w:p>
    <w:p>
      <w:pPr>
        <w:pStyle w:val="2"/>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竞争性采购公告及响应人须知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我司决定于近期将对重庆江北国际机场货运安检信息系统改造项目</w:t>
      </w:r>
      <w:r>
        <w:rPr>
          <w:rFonts w:hint="eastAsia" w:ascii="方正仿宋_GBK" w:hAnsi="方正仿宋_GBK" w:eastAsia="方正仿宋_GBK" w:cs="方正仿宋_GBK"/>
          <w:sz w:val="28"/>
          <w:szCs w:val="28"/>
          <w:lang w:eastAsia="zh-CN"/>
        </w:rPr>
        <w:t>第三方检测项目（第三次）</w:t>
      </w:r>
      <w:r>
        <w:rPr>
          <w:rFonts w:hint="eastAsia" w:ascii="方正仿宋_GBK" w:hAnsi="方正仿宋_GBK" w:eastAsia="方正仿宋_GBK" w:cs="方正仿宋_GBK"/>
          <w:sz w:val="28"/>
          <w:szCs w:val="28"/>
        </w:rPr>
        <w:t>进行竞争性采购。本竞争性采购办法适用于我司范围内公开招标限额以下的采购活动。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项目名称：重庆江北国际机场货运安检信息系统改造项目</w:t>
      </w:r>
      <w:r>
        <w:rPr>
          <w:rFonts w:hint="eastAsia" w:ascii="方正仿宋_GBK" w:hAnsi="方正仿宋_GBK" w:eastAsia="方正仿宋_GBK" w:cs="方正仿宋_GBK"/>
          <w:sz w:val="28"/>
          <w:szCs w:val="28"/>
          <w:lang w:eastAsia="zh-CN"/>
        </w:rPr>
        <w:t>第三方检测项目（第三次）</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根据《民用航空运输机场安全保卫设施》（MH/T7003-2017）等行业文件要求，结合重庆江北国际机场实际情况，对重庆江北国际机场货运安检信息系统进行改造。本次重庆江北国际机场货运安检信息系统改造项目</w:t>
      </w:r>
      <w:r>
        <w:rPr>
          <w:rFonts w:hint="eastAsia" w:ascii="方正仿宋_GBK" w:hAnsi="方正仿宋_GBK" w:eastAsia="方正仿宋_GBK" w:cs="方正仿宋_GBK"/>
          <w:sz w:val="28"/>
          <w:szCs w:val="28"/>
          <w:lang w:eastAsia="zh-CN"/>
        </w:rPr>
        <w:t>第三方检测项目（第三次）</w:t>
      </w:r>
      <w:r>
        <w:rPr>
          <w:rFonts w:hint="eastAsia" w:ascii="方正仿宋_GBK" w:hAnsi="方正仿宋_GBK" w:eastAsia="方正仿宋_GBK" w:cs="方正仿宋_GBK"/>
          <w:sz w:val="28"/>
          <w:szCs w:val="28"/>
        </w:rPr>
        <w:t>是对重庆江北国际机场货运安检信息系统改造项目所涉及的设备、材料等进行检测，检测内容详见以下项目采购清单。</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对以下内容进行检测。</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包括但不限于：1、新增前端设备（含35台终端、35对I</w:t>
      </w:r>
      <w:r>
        <w:rPr>
          <w:rFonts w:ascii="方正仿宋_GBK" w:hAnsi="方正仿宋_GBK" w:eastAsia="方正仿宋_GBK" w:cs="方正仿宋_GBK"/>
          <w:sz w:val="28"/>
          <w:szCs w:val="28"/>
        </w:rPr>
        <w:t>P</w:t>
      </w:r>
      <w:r>
        <w:rPr>
          <w:rFonts w:hint="eastAsia" w:ascii="方正仿宋_GBK" w:hAnsi="方正仿宋_GBK" w:eastAsia="方正仿宋_GBK" w:cs="方正仿宋_GBK"/>
          <w:sz w:val="28"/>
          <w:szCs w:val="28"/>
        </w:rPr>
        <w:t>网络对讲器、35块L</w:t>
      </w:r>
      <w:r>
        <w:rPr>
          <w:rFonts w:ascii="方正仿宋_GBK" w:hAnsi="方正仿宋_GBK" w:eastAsia="方正仿宋_GBK" w:cs="方正仿宋_GBK"/>
          <w:sz w:val="28"/>
          <w:szCs w:val="28"/>
        </w:rPr>
        <w:t>ED</w:t>
      </w:r>
      <w:r>
        <w:rPr>
          <w:rFonts w:hint="eastAsia" w:ascii="方正仿宋_GBK" w:hAnsi="方正仿宋_GBK" w:eastAsia="方正仿宋_GBK" w:cs="方正仿宋_GBK"/>
          <w:sz w:val="28"/>
          <w:szCs w:val="28"/>
        </w:rPr>
        <w:t>显示屏、4</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台高拍仪等、10台平板电脑）；2、升级服务器、存储（含新增服务器硬盘、磁盘扩展柜、硬盘等）；3、新增机房设备（9台交换机、1台服务器等）；</w:t>
      </w:r>
      <w:bookmarkStart w:id="0" w:name="_Hlk85613319"/>
      <w:r>
        <w:rPr>
          <w:rFonts w:hint="eastAsia" w:ascii="方正仿宋_GBK" w:hAnsi="方正仿宋_GBK" w:eastAsia="方正仿宋_GBK" w:cs="方正仿宋_GBK"/>
          <w:sz w:val="28"/>
          <w:szCs w:val="28"/>
        </w:rPr>
        <w:t>4、软件系统改造；5、其他配套弱电设备等</w:t>
      </w:r>
      <w:bookmarkEnd w:id="0"/>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针对以上系统的功能测试、接口测试、系统联动测试、前端设备运行情况测试等，提供检测过程需要的所有配套工具、材料、人员等。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w:t>
      </w:r>
      <w:r>
        <w:rPr>
          <w:rFonts w:ascii="方正仿宋_GBK" w:hAnsi="方正仿宋_GBK" w:eastAsia="方正仿宋_GBK" w:cs="方正仿宋_GBK"/>
          <w:sz w:val="28"/>
          <w:szCs w:val="28"/>
        </w:rPr>
        <w:t>自合同签订之日起至行业验收通过为止</w:t>
      </w:r>
      <w:r>
        <w:rPr>
          <w:rFonts w:hint="eastAsia" w:ascii="方正仿宋_GBK" w:hAnsi="方正仿宋_GBK" w:eastAsia="方正仿宋_GBK" w:cs="方正仿宋_GBK"/>
          <w:sz w:val="28"/>
          <w:szCs w:val="28"/>
        </w:rPr>
        <w:t>。</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二、竞争性采购响应人资格要求</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.1.2 具有</w:t>
      </w:r>
      <w:r>
        <w:rPr>
          <w:rFonts w:ascii="方正仿宋_GBK" w:hAnsi="方正仿宋_GBK" w:eastAsia="方正仿宋_GBK" w:cs="方正仿宋_GBK"/>
          <w:sz w:val="28"/>
          <w:szCs w:val="28"/>
        </w:rPr>
        <w:t>CMA</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CNAS</w:t>
      </w:r>
      <w:r>
        <w:rPr>
          <w:rFonts w:hint="eastAsia" w:ascii="方正仿宋_GBK" w:hAnsi="方正仿宋_GBK" w:eastAsia="方正仿宋_GBK" w:cs="方正仿宋_GBK"/>
          <w:sz w:val="28"/>
          <w:szCs w:val="28"/>
        </w:rPr>
        <w:t>资质, 且证书在有效期内资质（提供的资质证明文件复印件并加盖单位鲜公章）。</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.1.3 业绩要求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自2018年1月1日起至今最少完成过2个国内4E级及以上民用机场民航专业弱电系统及设备第三方检测项目，复印件应含有合同关键信息，如机场名、检测内容、合同金额等。 (业绩须同时提供合同和对应增值税发票加盖公司鲜章，合同和发票原件</w:t>
      </w:r>
      <w:r>
        <w:rPr>
          <w:rFonts w:hint="eastAsia" w:ascii="方正仿宋_GBK" w:hAnsi="方正仿宋_GBK" w:eastAsia="方正仿宋_GBK" w:cs="方正仿宋_GBK"/>
          <w:sz w:val="28"/>
          <w:szCs w:val="28"/>
          <w:lang w:val="en-US" w:eastAsia="zh-CN"/>
        </w:rPr>
        <w:t>备查</w:t>
      </w:r>
      <w:r>
        <w:rPr>
          <w:rFonts w:hint="eastAsia" w:ascii="方正仿宋_GBK" w:hAnsi="方正仿宋_GBK" w:eastAsia="方正仿宋_GBK" w:cs="方正仿宋_GBK"/>
          <w:sz w:val="28"/>
          <w:szCs w:val="28"/>
        </w:rPr>
        <w:t>，以签订时间为准）。</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本次竞争性采购不接受联合体。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法定代表人为同一个人的两个及两个以上法人，母公司、全资子公司及其控股公司，以及其他形式有管理关系的投标人，都不得在同一采购项目中同时参与竞争性采购。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信誉要求：①没有处于被责令停业，参与招标采购资格被取消，财产被接管、冻结，破产状态；②竞争性采购响应人没有进入采购人黑名单库；③具有履行合同所必需的设备和专业技术能力。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对重庆江北国际机场运安检信息系统改造项目提供第三方检测</w:t>
      </w:r>
      <w:r>
        <w:rPr>
          <w:rFonts w:hint="eastAsia" w:ascii="方正仿宋_GBK" w:hAnsi="方正仿宋_GBK" w:eastAsia="方正仿宋_GBK" w:cs="方正仿宋_GBK"/>
          <w:sz w:val="28"/>
          <w:szCs w:val="28"/>
          <w:lang w:val="en-US" w:eastAsia="zh-CN"/>
        </w:rPr>
        <w:t>服务。</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四、竞争性采购响应人报价要求及项目最高限价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b/>
          <w:bCs/>
          <w:color w:val="FF0000"/>
          <w:sz w:val="28"/>
          <w:szCs w:val="28"/>
        </w:rPr>
        <w:t>含增值税</w:t>
      </w:r>
      <w:r>
        <w:rPr>
          <w:rFonts w:hint="eastAsia" w:ascii="方正仿宋_GBK" w:hAnsi="方正仿宋_GBK" w:eastAsia="方正仿宋_GBK" w:cs="方正仿宋_GBK"/>
          <w:sz w:val="28"/>
          <w:szCs w:val="28"/>
        </w:rPr>
        <w:t>税额的最高限价为人民币</w:t>
      </w:r>
      <w:r>
        <w:rPr>
          <w:rFonts w:hint="eastAsia" w:ascii="方正仿宋_GBK" w:hAnsi="方正仿宋_GBK" w:eastAsia="方正仿宋_GBK" w:cs="方正仿宋_GBK"/>
          <w:sz w:val="28"/>
          <w:szCs w:val="28"/>
          <w:u w:val="single"/>
        </w:rPr>
        <w:t>50000</w:t>
      </w:r>
      <w:r>
        <w:rPr>
          <w:rFonts w:hint="eastAsia" w:ascii="方正仿宋_GBK" w:hAnsi="方正仿宋_GBK" w:eastAsia="方正仿宋_GBK" w:cs="方正仿宋_GBK"/>
          <w:sz w:val="28"/>
          <w:szCs w:val="28"/>
        </w:rPr>
        <w:t>元（大写金额：伍万元整），报价超过最高限价，将取消竞争性采购响应方的竞争性采购资格。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在修正范围内的以下情形不作为竞争性采购响应文件作废的依据：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（1）竞争性采购响应文件中的大写金额与小写金额不一致的，以大写金额为准；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竞争性采购</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竞争性采购规则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六、竞争性采购文件的发布方式及时间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发布方式：竞争性采购文件及相关资料由重庆机场集团有限公司采购办公室（建设部）公开发布于重庆机场集团有限公司官方网站（www.cqa.cn）。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2021年</w:t>
      </w:r>
      <w:bookmarkStart w:id="24" w:name="_GoBack"/>
      <w:bookmarkEnd w:id="24"/>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bookmarkStart w:id="1" w:name="_Toc45632355"/>
    </w:p>
    <w:p>
      <w:pPr>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七、对竞争性采购文件提出问题的截止时间及采购人澄清补遗时间</w:t>
      </w:r>
      <w:bookmarkEnd w:id="1"/>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竞争性采购响应人对竞争性采购文件如有疑问，须于</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2021年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24</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17：00前将疑问函（加盖单位鲜公章的扫描件）以电子邮件形式发至采购人电子邮箱</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50320784</w:t>
      </w:r>
      <w:r>
        <w:rPr>
          <w:rFonts w:ascii="方正仿宋_GBK" w:hAnsi="方正仿宋_GBK" w:eastAsia="方正仿宋_GBK" w:cs="方正仿宋_GBK"/>
          <w:color w:val="000000" w:themeColor="text1"/>
          <w:kern w:val="0"/>
          <w:sz w:val="28"/>
          <w:szCs w:val="28"/>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qq.com</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，并电话通知采购人，过期不再受理。采购人将在竞争性采购文件提问截止时间后及时组织答疑，答疑内容在重庆机场集团有限公司官方网站（www.cqa.cn）以公告形式发布。</w:t>
      </w:r>
    </w:p>
    <w:p>
      <w:pPr>
        <w:adjustRightInd w:val="0"/>
        <w:snapToGrid w:val="0"/>
        <w:spacing w:line="360" w:lineRule="auto"/>
        <w:ind w:left="279" w:leftChars="133" w:firstLine="280" w:firstLineChars="1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采购人对竞争性采购文件澄清、补遗的内容在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2021年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八、竞争性采购响应保证金及履约保证金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竞争性采购响应保证金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有意愿参与本项目竞争性采购的单位应按规定缴纳竞争性采购响应保证金（作投标保证金理解），本项目竞争性采购响应保证金金额为人民币</w:t>
      </w:r>
      <w:r>
        <w:rPr>
          <w:rFonts w:hint="eastAsia" w:ascii="方正仿宋_GBK" w:hAnsi="方正仿宋_GBK" w:eastAsia="方正仿宋_GBK" w:cs="方正仿宋_GBK"/>
          <w:kern w:val="0"/>
          <w:sz w:val="28"/>
          <w:szCs w:val="28"/>
          <w:u w:val="single"/>
        </w:rPr>
        <w:t xml:space="preserve"> 1000 </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提交时间：竞争性采购开始前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复印件装入竞争性采购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项目竞争性采购响应保证金的退还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成交候选人范围内的单位提交的本项目竞争性采购响应保证金，在本项目合同签订完成后退还，退还手续同上。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成交的竞争性采购人缴纳的竞争性采购响应保证金将转为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竞争性采购保证金退还办理地址：</w:t>
      </w:r>
      <w:r>
        <w:rPr>
          <w:rFonts w:hint="eastAsia" w:ascii="方正仿宋_GBK" w:hAnsi="方正仿宋_GBK" w:eastAsia="方正仿宋_GBK" w:cs="方正仿宋_GBK"/>
          <w:color w:val="000000"/>
          <w:kern w:val="0"/>
          <w:sz w:val="28"/>
          <w:szCs w:val="28"/>
        </w:rPr>
        <w:t>重庆机场集团有限公司建设部6</w:t>
      </w:r>
      <w:r>
        <w:rPr>
          <w:rFonts w:ascii="方正仿宋_GBK" w:hAnsi="方正仿宋_GBK" w:eastAsia="方正仿宋_GBK" w:cs="方正仿宋_GBK"/>
          <w:color w:val="000000"/>
          <w:kern w:val="0"/>
          <w:sz w:val="28"/>
          <w:szCs w:val="28"/>
        </w:rPr>
        <w:t>010</w:t>
      </w:r>
      <w:r>
        <w:rPr>
          <w:rFonts w:hint="eastAsia" w:ascii="方正仿宋_GBK" w:hAnsi="方正仿宋_GBK" w:eastAsia="方正仿宋_GBK" w:cs="方正仿宋_GBK"/>
          <w:color w:val="000000"/>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竞争性采购保证金退还联系电话：0</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7156808</w:t>
      </w:r>
      <w:r>
        <w:rPr>
          <w:rFonts w:hint="eastAsia" w:ascii="方正仿宋_GBK" w:hAnsi="方正仿宋_GBK" w:eastAsia="方正仿宋_GBK" w:cs="方正仿宋_GBK"/>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.2 履约保证金</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履约保证金为合同总价款的5%，在收到成交通知书10日内足额缴纳，于履约结束后一次性退还（不计利息）。</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8.3</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付款方式</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项目完工验收合格后，乙方向甲方开具合同金额的正规增值税发票。甲方向乙方支付合同价款</w:t>
      </w:r>
      <w:r>
        <w:rPr>
          <w:rFonts w:hint="eastAsia" w:ascii="方正仿宋_GBK" w:hAnsi="方正仿宋_GBK" w:eastAsia="方正仿宋_GBK" w:cs="方正仿宋_GBK"/>
          <w:color w:val="000000"/>
          <w:kern w:val="0"/>
          <w:sz w:val="28"/>
          <w:szCs w:val="28"/>
          <w:u w:val="single"/>
        </w:rPr>
        <w:t xml:space="preserve"> 95</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rPr>
        <w:t>％，剩余</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single"/>
        </w:rPr>
        <w:t>5</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rPr>
        <w:t>％的余款在质量保证期届满且无问题后30个工作日内无息支付。</w:t>
      </w:r>
    </w:p>
    <w:p>
      <w:pPr>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如果乙方提供增值税普通发票，甲方支付金额为不含增值税金额；如果乙方提供增值税专用发票，甲方支付金额=不含增值税金额+增值税税额。</w:t>
      </w:r>
    </w:p>
    <w:p>
      <w:pPr>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九、竞争性采购响应有效期</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90天（自竞争性采购响应人提交竞争性采购响应文件截止之日起计算）。</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注：竞争性采购响应有效期作投标有效期理解。</w:t>
      </w:r>
    </w:p>
    <w:p>
      <w:pPr>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十、竞争性采购响应文件的编制和提交</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.2</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竞争性采购响应文件应用A4规格纸编制并装订成册，主要由以下几个部分组成：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.2.1 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报价部分。竞争性采购响应方应按照</w:t>
      </w:r>
      <w:r>
        <w:rPr>
          <w:rFonts w:hint="eastAsia" w:ascii="方正仿宋_GBK" w:hAnsi="方正仿宋_GBK" w:eastAsia="方正仿宋_GBK" w:cs="方正仿宋_GBK"/>
          <w:color w:val="000000"/>
          <w:sz w:val="28"/>
          <w:szCs w:val="28"/>
        </w:rPr>
        <w:t>竞争性采购</w:t>
      </w:r>
      <w:r>
        <w:rPr>
          <w:rFonts w:hint="eastAsia" w:ascii="方正仿宋_GBK" w:hAnsi="方正仿宋_GBK" w:eastAsia="方正仿宋_GBK" w:cs="方正仿宋_GBK"/>
          <w:color w:val="000000"/>
          <w:sz w:val="28"/>
          <w:szCs w:val="28"/>
          <w:lang w:val="zh-CN"/>
        </w:rPr>
        <w:t>文件要求报出拟提供</w:t>
      </w:r>
      <w:r>
        <w:rPr>
          <w:rFonts w:hint="eastAsia" w:ascii="方正仿宋_GBK" w:hAnsi="方正仿宋_GBK" w:eastAsia="方正仿宋_GBK" w:cs="方正仿宋_GBK"/>
          <w:color w:val="000000"/>
          <w:sz w:val="28"/>
          <w:szCs w:val="28"/>
        </w:rPr>
        <w:t>服务</w:t>
      </w:r>
      <w:r>
        <w:rPr>
          <w:rFonts w:hint="eastAsia" w:ascii="方正仿宋_GBK" w:hAnsi="方正仿宋_GBK" w:eastAsia="方正仿宋_GBK" w:cs="方正仿宋_GBK"/>
          <w:color w:val="000000"/>
          <w:sz w:val="28"/>
          <w:szCs w:val="28"/>
          <w:lang w:val="zh-CN"/>
        </w:rPr>
        <w:t>的</w:t>
      </w:r>
      <w:r>
        <w:rPr>
          <w:rFonts w:hint="eastAsia" w:ascii="方正仿宋_GBK" w:hAnsi="方正仿宋_GBK" w:eastAsia="方正仿宋_GBK" w:cs="方正仿宋_GBK"/>
          <w:color w:val="000000"/>
          <w:sz w:val="28"/>
          <w:szCs w:val="28"/>
        </w:rPr>
        <w:t>各项</w:t>
      </w:r>
      <w:r>
        <w:rPr>
          <w:rFonts w:hint="eastAsia" w:ascii="方正仿宋_GBK" w:hAnsi="方正仿宋_GBK" w:eastAsia="方正仿宋_GBK" w:cs="方正仿宋_GBK"/>
          <w:color w:val="000000"/>
          <w:sz w:val="28"/>
          <w:szCs w:val="28"/>
          <w:lang w:val="zh-CN"/>
        </w:rPr>
        <w:t>单价、总价等详细内容，各项报价应包括相关税金和服务等全部费用，报价为含增值税税额的报价，增值税税率单列。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lang w:val="zh-CN"/>
        </w:rPr>
        <w:t>如果提供的</w:t>
      </w:r>
      <w:r>
        <w:rPr>
          <w:rFonts w:hint="eastAsia" w:ascii="方正仿宋_GBK" w:hAnsi="方正仿宋_GBK" w:eastAsia="方正仿宋_GBK" w:cs="方正仿宋_GBK"/>
          <w:color w:val="000000"/>
          <w:sz w:val="28"/>
          <w:szCs w:val="28"/>
          <w:lang w:val="zh-CN"/>
        </w:rPr>
        <w:t>服务</w:t>
      </w:r>
      <w:r>
        <w:rPr>
          <w:rFonts w:hint="eastAsia" w:ascii="方正仿宋_GBK" w:hAnsi="方正仿宋_GBK" w:eastAsia="方正仿宋_GBK" w:cs="方正仿宋_GBK"/>
          <w:sz w:val="28"/>
          <w:szCs w:val="28"/>
          <w:lang w:val="zh-CN"/>
        </w:rPr>
        <w:t>与</w:t>
      </w:r>
      <w:r>
        <w:rPr>
          <w:rFonts w:hint="eastAsia" w:ascii="方正仿宋_GBK" w:hAnsi="方正仿宋_GBK" w:eastAsia="方正仿宋_GBK" w:cs="方正仿宋_GBK"/>
          <w:sz w:val="28"/>
          <w:szCs w:val="28"/>
        </w:rPr>
        <w:t>竞争性采购</w:t>
      </w:r>
      <w:r>
        <w:rPr>
          <w:rFonts w:hint="eastAsia" w:ascii="方正仿宋_GBK" w:hAnsi="方正仿宋_GBK" w:eastAsia="方正仿宋_GBK" w:cs="方正仿宋_GBK"/>
          <w:sz w:val="28"/>
          <w:szCs w:val="28"/>
          <w:lang w:val="zh-CN"/>
        </w:rPr>
        <w:t>文件要求有偏差，必须详细说明，</w:t>
      </w:r>
      <w:r>
        <w:rPr>
          <w:rFonts w:hint="eastAsia" w:ascii="方正仿宋_GBK" w:hAnsi="方正仿宋_GBK" w:eastAsia="方正仿宋_GBK" w:cs="方正仿宋_GBK"/>
          <w:color w:val="000000"/>
          <w:sz w:val="28"/>
          <w:szCs w:val="28"/>
        </w:rPr>
        <w:t>须经竞争性采购小组评定和采购人许可，才能作为供应商实质性响应。(表格自制)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竞争性采购响应文件可合并装订成册，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份，其中正本1份，副本1份；电子竞争性采购响应文件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十一、竞争性采购响应文件作废条款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.1 未按照规定交纳竞争性采购响应保证金的（若要求缴纳竞争性采购响应保证金）。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.2 竞争性采购响应人的报价超过竞争性采购最高限价的。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竞争性采购响应文件</w:t>
      </w:r>
      <w:r>
        <w:rPr>
          <w:rFonts w:hint="eastAsia" w:ascii="方正仿宋_GBK" w:hAnsi="方正仿宋_GBK" w:eastAsia="方正仿宋_GBK" w:cs="方正仿宋_GBK"/>
          <w:color w:val="000000"/>
          <w:sz w:val="28"/>
          <w:szCs w:val="28"/>
        </w:rPr>
        <w:t>未装袋密封的。竞争性采购响应文件封面及密封袋</w:t>
      </w:r>
      <w:r>
        <w:rPr>
          <w:rFonts w:hint="eastAsia" w:ascii="方正仿宋_GBK" w:hAnsi="方正仿宋_GBK" w:eastAsia="方正仿宋_GBK" w:cs="方正仿宋_GBK"/>
          <w:color w:val="000000"/>
          <w:kern w:val="0"/>
          <w:sz w:val="28"/>
          <w:szCs w:val="28"/>
        </w:rPr>
        <w:t>封面上须注明“项目名称”、“项目编号”、“竞争性采购响应单位名称”，并加盖单位公章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 竞争性采购响应文件装订要求不符：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.4.2 竞争性采购响应文件份数不足或未按要求提供电子U盘的；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.4.3 竞争性采购响应文件封面未标注正副本（密封袋封面无需标注正副本）。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.5 竞争性采购响应文件中报价函部分、授权部分无法定代表人签字（签章）或签字人无有效授权书的。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.7 评审委员会审查发现竞争性采购响应文件未能对竞争性采购文件提出的所有实质性要求和条件作出响应的。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.8 有串通竞争性采购、弄虚作假、失信处罚期未满以及有其他违法违规行为的。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竞争性采购资格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参与竞争性采购</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与竞争性采购</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参与竞争性采购</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十三、竞争性采购结果异议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注：对竞争性采购文件内容的异议应在竞争性采购文件规定的质疑期内提出；对竞争性采购唱价环节的异议应在竞争性采购唱价环节提出。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十六、竞争性采购时间、地点及结果通知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竞争性采购响应文件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2021年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kern w:val="0"/>
          <w:sz w:val="28"/>
          <w:szCs w:val="28"/>
        </w:rPr>
        <w:t>9:00至10:00时送到重庆机场有限公司办公楼</w:t>
      </w:r>
      <w:r>
        <w:rPr>
          <w:rFonts w:hint="eastAsia" w:ascii="方正仿宋_GBK" w:hAnsi="方正仿宋_GBK" w:eastAsia="方正仿宋_GBK" w:cs="方正仿宋_GBK"/>
          <w:sz w:val="28"/>
          <w:szCs w:val="28"/>
        </w:rPr>
        <w:t>（重庆市渝北区机场东二路19号）</w:t>
      </w:r>
      <w:r>
        <w:rPr>
          <w:rFonts w:hint="eastAsia" w:ascii="方正仿宋_GBK" w:hAnsi="方正仿宋_GBK" w:eastAsia="方正仿宋_GBK" w:cs="方正仿宋_GBK"/>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2021年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sz w:val="28"/>
          <w:szCs w:val="28"/>
        </w:rPr>
        <w:t>10:00时在重庆机场集团有限公司办公楼对本项目进行竞争性采购，各竞争性采购响应人须参加。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注：竞争性采购开始前，各竞争性采购响应人须在重庆机场集团公司办公楼6010室等候通知具体竞争性采购地点。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竞争性采购响应人若未派法定代表人或委托代理人出席竞争性采购唱价会议，视为该竞争性采购响应人默认竞争性采购唱价结果。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竞争性采购结果通知：拟成交结果将公示在重庆机场集团有限公司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官方网站（www.cqa.cn）</w:t>
      </w:r>
      <w:r>
        <w:rPr>
          <w:rFonts w:hint="eastAsia" w:ascii="方正仿宋_GBK" w:hAnsi="方正仿宋_GBK" w:eastAsia="方正仿宋_GBK" w:cs="方正仿宋_GBK"/>
          <w:color w:val="000000"/>
          <w:sz w:val="28"/>
          <w:szCs w:val="28"/>
        </w:rPr>
        <w:t>，待结果确定后会及时通知，原则上只通知被选中的竞争性采购响应人，对未被选中的竞争性采购响应人不通知、不解释，响应文件不予退还。</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023-67156808</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pStyle w:val="2"/>
      </w:pPr>
    </w:p>
    <w:p/>
    <w:p>
      <w:pPr>
        <w:pStyle w:val="2"/>
      </w:pPr>
    </w:p>
    <w:p/>
    <w:p>
      <w:pPr>
        <w:pStyle w:val="2"/>
        <w:jc w:val="both"/>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spacing w:line="600" w:lineRule="exact"/>
        <w:jc w:val="center"/>
        <w:rPr>
          <w:rFonts w:ascii="方正小标宋_GBK" w:hAnsi="方正小标宋_GBK" w:eastAsia="方正小标宋_GBK" w:cs="方正小标宋_GBK"/>
          <w:color w:val="000000"/>
          <w:sz w:val="44"/>
          <w:szCs w:val="44"/>
        </w:rPr>
      </w:pPr>
    </w:p>
    <w:p>
      <w:pPr>
        <w:wordWrap w:val="0"/>
        <w:spacing w:line="300" w:lineRule="exact"/>
        <w:ind w:firstLine="422" w:firstLineChars="200"/>
        <w:jc w:val="right"/>
        <w:rPr>
          <w:rFonts w:ascii="仿宋" w:hAnsi="仿宋" w:eastAsia="仿宋"/>
          <w:b/>
          <w:color w:val="000000"/>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25"/>
        <w:ind w:right="600" w:firstLine="480"/>
        <w:jc w:val="right"/>
        <w:rPr>
          <w:lang w:eastAsia="zh-CN"/>
        </w:rPr>
      </w:pPr>
      <w:r>
        <w:rPr>
          <w:rFonts w:hint="eastAsia" w:ascii="黑体" w:hAnsi="黑体" w:eastAsia="黑体"/>
          <w:sz w:val="24"/>
          <w:lang w:eastAsia="zh-CN"/>
        </w:rPr>
        <w:t>合同编号：CQA</w:t>
      </w:r>
      <w:r>
        <w:rPr>
          <w:rFonts w:hint="eastAsia"/>
          <w:lang w:eastAsia="zh-CN"/>
        </w:rPr>
        <w:t xml:space="preserve"> </w:t>
      </w:r>
      <w:r>
        <w:rPr>
          <w:lang w:eastAsia="zh-CN"/>
        </w:rP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pStyle w:val="26"/>
        <w:ind w:firstLine="0" w:firstLineChars="0"/>
        <w:jc w:val="center"/>
        <w:rPr>
          <w:sz w:val="44"/>
          <w:lang w:eastAsia="zh-CN"/>
        </w:rPr>
      </w:pPr>
      <w:r>
        <w:rPr>
          <w:rFonts w:hint="eastAsia"/>
          <w:lang w:eastAsia="zh-CN"/>
        </w:rPr>
        <w:t>重庆江北国际机场货运安检信息系统改造项目第三方检测合同</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cols w:space="425" w:num="1"/>
          <w:docGrid w:type="lines" w:linePitch="326" w:charSpace="0"/>
        </w:sectPr>
      </w:pPr>
    </w:p>
    <w:p>
      <w:pPr>
        <w:pStyle w:val="25"/>
        <w:ind w:firstLine="602"/>
        <w:rPr>
          <w:b/>
          <w:bCs/>
          <w:lang w:eastAsia="zh-CN"/>
        </w:rPr>
      </w:pPr>
      <w:r>
        <w:rPr>
          <w:rFonts w:hint="eastAsia"/>
          <w:b/>
          <w:bCs/>
          <w:lang w:eastAsia="zh-CN"/>
        </w:rPr>
        <w:t>甲方:重庆机场集团有限公司</w:t>
      </w:r>
    </w:p>
    <w:p>
      <w:pPr>
        <w:pStyle w:val="25"/>
        <w:ind w:firstLine="602"/>
        <w:rPr>
          <w:b/>
          <w:bCs/>
          <w:lang w:eastAsia="zh-CN"/>
        </w:rPr>
      </w:pPr>
      <w:r>
        <w:rPr>
          <w:b/>
          <w:bCs/>
          <w:lang w:eastAsia="zh-CN"/>
        </w:rPr>
        <w:t>统一社会信用代码：91500000756209971P</w:t>
      </w:r>
    </w:p>
    <w:p>
      <w:pPr>
        <w:pStyle w:val="25"/>
        <w:ind w:firstLine="602"/>
        <w:rPr>
          <w:b/>
          <w:bCs/>
          <w:lang w:eastAsia="zh-CN"/>
        </w:rPr>
      </w:pPr>
      <w:r>
        <w:rPr>
          <w:b/>
          <w:bCs/>
          <w:lang w:eastAsia="zh-CN"/>
        </w:rPr>
        <w:t xml:space="preserve">通讯地址： </w:t>
      </w:r>
    </w:p>
    <w:p>
      <w:pPr>
        <w:pStyle w:val="25"/>
        <w:ind w:firstLine="602"/>
        <w:rPr>
          <w:b/>
          <w:bCs/>
        </w:rPr>
      </w:pPr>
      <w:r>
        <w:rPr>
          <w:b/>
          <w:bCs/>
        </w:rPr>
        <w:t xml:space="preserve">法定代表人或委托代理人： </w:t>
      </w:r>
    </w:p>
    <w:p>
      <w:pPr>
        <w:pStyle w:val="25"/>
        <w:ind w:firstLine="602"/>
        <w:rPr>
          <w:b/>
          <w:bCs/>
          <w:lang w:eastAsia="zh-CN"/>
        </w:rPr>
      </w:pPr>
      <w:r>
        <w:rPr>
          <w:b/>
          <w:bCs/>
          <w:lang w:eastAsia="zh-CN"/>
        </w:rPr>
        <w:t xml:space="preserve">邮政编码：                        </w:t>
      </w:r>
    </w:p>
    <w:p>
      <w:pPr>
        <w:pStyle w:val="25"/>
        <w:ind w:firstLine="602"/>
        <w:rPr>
          <w:b/>
          <w:bCs/>
          <w:lang w:eastAsia="zh-CN"/>
        </w:rPr>
      </w:pPr>
      <w:r>
        <w:rPr>
          <w:b/>
          <w:bCs/>
          <w:lang w:eastAsia="zh-CN"/>
        </w:rPr>
        <w:t>联系电话：</w:t>
      </w:r>
    </w:p>
    <w:p>
      <w:pPr>
        <w:pStyle w:val="25"/>
        <w:ind w:firstLine="602"/>
        <w:rPr>
          <w:b/>
          <w:bCs/>
          <w:lang w:eastAsia="zh-CN"/>
        </w:rPr>
      </w:pPr>
      <w:r>
        <w:rPr>
          <w:b/>
          <w:bCs/>
          <w:lang w:eastAsia="zh-CN"/>
        </w:rPr>
        <w:t>邮箱地址：</w:t>
      </w:r>
    </w:p>
    <w:p>
      <w:pPr>
        <w:pStyle w:val="25"/>
        <w:ind w:firstLine="602"/>
        <w:rPr>
          <w:b/>
          <w:bCs/>
          <w:lang w:eastAsia="zh-CN"/>
        </w:rPr>
      </w:pPr>
      <w:r>
        <w:rPr>
          <w:b/>
          <w:bCs/>
          <w:lang w:eastAsia="zh-CN"/>
        </w:rPr>
        <w:t xml:space="preserve">开户银行：  </w:t>
      </w:r>
    </w:p>
    <w:p>
      <w:pPr>
        <w:pStyle w:val="25"/>
        <w:ind w:firstLine="602"/>
        <w:rPr>
          <w:b/>
          <w:bCs/>
          <w:lang w:eastAsia="zh-CN"/>
        </w:rPr>
      </w:pPr>
      <w:r>
        <w:rPr>
          <w:b/>
          <w:bCs/>
          <w:lang w:eastAsia="zh-CN"/>
        </w:rPr>
        <w:t xml:space="preserve">开户名称： </w:t>
      </w:r>
    </w:p>
    <w:p>
      <w:pPr>
        <w:pStyle w:val="25"/>
        <w:ind w:firstLine="602"/>
        <w:rPr>
          <w:b/>
          <w:bCs/>
          <w:lang w:eastAsia="zh-CN"/>
        </w:rPr>
      </w:pPr>
      <w:r>
        <w:rPr>
          <w:b/>
          <w:bCs/>
          <w:lang w:eastAsia="zh-CN"/>
        </w:rPr>
        <w:t>账号：</w:t>
      </w:r>
    </w:p>
    <w:p>
      <w:pPr>
        <w:pStyle w:val="25"/>
        <w:ind w:firstLine="602"/>
        <w:rPr>
          <w:b/>
          <w:bCs/>
          <w:lang w:eastAsia="zh-CN"/>
        </w:rPr>
      </w:pPr>
    </w:p>
    <w:p>
      <w:pPr>
        <w:pStyle w:val="25"/>
        <w:ind w:firstLine="602"/>
        <w:rPr>
          <w:b/>
          <w:bCs/>
          <w:lang w:eastAsia="zh-CN"/>
        </w:rPr>
      </w:pPr>
      <w:r>
        <w:rPr>
          <w:rFonts w:hint="eastAsia"/>
          <w:b/>
          <w:bCs/>
          <w:lang w:eastAsia="zh-CN"/>
        </w:rPr>
        <w:t>乙方：</w:t>
      </w:r>
      <w:r>
        <w:rPr>
          <w:b/>
          <w:bCs/>
          <w:lang w:eastAsia="zh-CN"/>
        </w:rPr>
        <w:t xml:space="preserve"> </w:t>
      </w:r>
    </w:p>
    <w:p>
      <w:pPr>
        <w:pStyle w:val="25"/>
        <w:ind w:firstLine="602"/>
        <w:rPr>
          <w:b/>
          <w:bCs/>
          <w:lang w:eastAsia="zh-CN"/>
        </w:rPr>
      </w:pPr>
      <w:r>
        <w:rPr>
          <w:rFonts w:hint="eastAsia"/>
          <w:b/>
          <w:bCs/>
          <w:lang w:eastAsia="zh-CN"/>
        </w:rPr>
        <w:t>统一社会信用代码：</w:t>
      </w:r>
    </w:p>
    <w:p>
      <w:pPr>
        <w:pStyle w:val="25"/>
        <w:ind w:firstLine="602"/>
        <w:rPr>
          <w:b/>
          <w:bCs/>
          <w:lang w:eastAsia="zh-CN"/>
        </w:rPr>
      </w:pPr>
      <w:r>
        <w:rPr>
          <w:b/>
          <w:bCs/>
          <w:lang w:eastAsia="zh-CN"/>
        </w:rPr>
        <w:t>通讯地址：</w:t>
      </w:r>
    </w:p>
    <w:p>
      <w:pPr>
        <w:pStyle w:val="25"/>
        <w:ind w:firstLine="602"/>
        <w:rPr>
          <w:b/>
          <w:bCs/>
          <w:lang w:eastAsia="zh-CN"/>
        </w:rPr>
      </w:pPr>
      <w:r>
        <w:rPr>
          <w:b/>
          <w:bCs/>
          <w:lang w:eastAsia="zh-CN"/>
        </w:rPr>
        <w:t xml:space="preserve">法定代表人或委托代理人： </w:t>
      </w:r>
    </w:p>
    <w:p>
      <w:pPr>
        <w:pStyle w:val="25"/>
        <w:ind w:firstLine="602"/>
        <w:rPr>
          <w:b/>
          <w:bCs/>
          <w:lang w:eastAsia="zh-CN"/>
        </w:rPr>
      </w:pPr>
      <w:r>
        <w:rPr>
          <w:b/>
          <w:bCs/>
          <w:lang w:eastAsia="zh-CN"/>
        </w:rPr>
        <w:t>邮政编码：</w:t>
      </w:r>
    </w:p>
    <w:p>
      <w:pPr>
        <w:pStyle w:val="25"/>
        <w:ind w:firstLine="602"/>
        <w:rPr>
          <w:b/>
          <w:bCs/>
          <w:lang w:eastAsia="zh-CN"/>
        </w:rPr>
      </w:pPr>
      <w:r>
        <w:rPr>
          <w:b/>
          <w:bCs/>
          <w:lang w:eastAsia="zh-CN"/>
        </w:rPr>
        <w:t>联系电话：</w:t>
      </w:r>
    </w:p>
    <w:p>
      <w:pPr>
        <w:pStyle w:val="25"/>
        <w:ind w:firstLine="602"/>
        <w:rPr>
          <w:b/>
          <w:bCs/>
          <w:lang w:eastAsia="zh-CN"/>
        </w:rPr>
      </w:pPr>
      <w:r>
        <w:rPr>
          <w:b/>
          <w:bCs/>
          <w:lang w:eastAsia="zh-CN"/>
        </w:rPr>
        <w:t xml:space="preserve">邮箱地址： </w:t>
      </w:r>
    </w:p>
    <w:p>
      <w:pPr>
        <w:pStyle w:val="32"/>
        <w:shd w:val="clear" w:color="auto" w:fill="auto"/>
        <w:spacing w:before="0" w:after="156" w:afterLines="50" w:line="240" w:lineRule="auto"/>
        <w:ind w:firstLine="480" w:firstLineChars="200"/>
        <w:jc w:val="both"/>
        <w:rPr>
          <w:rStyle w:val="31"/>
          <w:rFonts w:asciiTheme="minorEastAsia" w:hAnsiTheme="minorEastAsia" w:eastAsiaTheme="minorEastAsia"/>
          <w:sz w:val="24"/>
          <w:szCs w:val="24"/>
          <w:lang w:val="zh-CN"/>
        </w:rPr>
      </w:pPr>
      <w:r>
        <w:rPr>
          <w:rStyle w:val="31"/>
          <w:rFonts w:hint="eastAsia" w:asciiTheme="minorEastAsia" w:hAnsiTheme="minorEastAsia" w:eastAsiaTheme="minorEastAsia"/>
          <w:sz w:val="24"/>
          <w:szCs w:val="24"/>
          <w:lang w:val="zh-CN"/>
        </w:rPr>
        <w:t xml:space="preserve"> </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依照《中华人民共和国民法典》等有关法律、法规，就乙方承揽甲方</w:t>
      </w:r>
      <w:r>
        <w:rPr>
          <w:rStyle w:val="31"/>
          <w:rFonts w:hint="eastAsia" w:ascii="Times New Roman" w:hAnsi="Times New Roman" w:eastAsia="仿宋_GB2312" w:cs="Times New Roman"/>
          <w:shd w:val="clear" w:color="auto" w:fill="auto"/>
          <w:lang w:eastAsia="zh-CN"/>
        </w:rPr>
        <w:t>_</w:t>
      </w:r>
      <w:r>
        <w:rPr>
          <w:rStyle w:val="31"/>
          <w:rFonts w:ascii="Times New Roman" w:hAnsi="Times New Roman" w:eastAsia="仿宋_GB2312" w:cs="Times New Roman"/>
          <w:shd w:val="clear" w:color="auto" w:fill="auto"/>
          <w:lang w:eastAsia="zh-CN"/>
        </w:rPr>
        <w:t>______________________</w:t>
      </w:r>
      <w:r>
        <w:rPr>
          <w:rStyle w:val="31"/>
          <w:rFonts w:hint="eastAsia" w:ascii="仿宋_GB2312" w:hAnsi="仿宋" w:eastAsia="仿宋_GB2312" w:cs="宋体"/>
          <w:shd w:val="clear" w:color="auto" w:fill="auto"/>
          <w:lang w:eastAsia="zh-CN"/>
        </w:rPr>
        <w:t>事宜（以下称项目），双方经充分平等协商，达成本协议。</w:t>
      </w:r>
    </w:p>
    <w:p>
      <w:pPr>
        <w:pStyle w:val="4"/>
        <w:ind w:firstLine="640"/>
        <w:rPr>
          <w:rStyle w:val="31"/>
          <w:rFonts w:ascii="仿宋" w:hAnsi="仿宋" w:eastAsia="黑体" w:cs="Times New Roman"/>
          <w:sz w:val="32"/>
          <w:szCs w:val="24"/>
          <w:shd w:val="clear" w:color="auto" w:fill="auto"/>
        </w:rPr>
      </w:pPr>
      <w:bookmarkStart w:id="2" w:name="_Toc24707255"/>
      <w:r>
        <w:rPr>
          <w:rStyle w:val="31"/>
          <w:rFonts w:hint="eastAsia" w:ascii="仿宋" w:hAnsi="仿宋" w:eastAsia="黑体" w:cs="Times New Roman"/>
          <w:sz w:val="32"/>
          <w:szCs w:val="24"/>
          <w:shd w:val="clear" w:color="auto" w:fill="auto"/>
        </w:rPr>
        <w:t>第一条 项目名称</w:t>
      </w:r>
      <w:bookmarkEnd w:id="2"/>
      <w:bookmarkStart w:id="3" w:name="_Hlk9437057"/>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重庆江北国际机场货运安检信息系统改造项目第三方检测项目</w:t>
      </w:r>
    </w:p>
    <w:bookmarkEnd w:id="3"/>
    <w:p>
      <w:pPr>
        <w:pStyle w:val="4"/>
        <w:ind w:firstLine="640"/>
        <w:rPr>
          <w:rStyle w:val="31"/>
          <w:rFonts w:ascii="仿宋" w:hAnsi="仿宋" w:eastAsia="黑体" w:cs="Times New Roman"/>
          <w:sz w:val="32"/>
          <w:szCs w:val="24"/>
          <w:shd w:val="clear" w:color="auto" w:fill="auto"/>
        </w:rPr>
      </w:pPr>
      <w:bookmarkStart w:id="4" w:name="_Toc24707256"/>
      <w:r>
        <w:rPr>
          <w:rStyle w:val="31"/>
          <w:rFonts w:hint="eastAsia" w:ascii="仿宋" w:hAnsi="仿宋" w:eastAsia="黑体" w:cs="Times New Roman"/>
          <w:sz w:val="32"/>
          <w:szCs w:val="24"/>
          <w:shd w:val="clear" w:color="auto" w:fill="auto"/>
        </w:rPr>
        <w:t>第二条 项目地点</w:t>
      </w:r>
      <w:bookmarkEnd w:id="4"/>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 xml:space="preserve">重庆江北国际机场内                         </w:t>
      </w:r>
    </w:p>
    <w:p>
      <w:pPr>
        <w:pStyle w:val="4"/>
        <w:ind w:firstLine="640"/>
      </w:pPr>
      <w:bookmarkStart w:id="5" w:name="_Toc24707257"/>
      <w:r>
        <w:rPr>
          <w:rStyle w:val="31"/>
          <w:rFonts w:hint="eastAsia" w:ascii="仿宋" w:hAnsi="仿宋" w:eastAsia="黑体" w:cs="Times New Roman"/>
          <w:sz w:val="32"/>
          <w:szCs w:val="24"/>
          <w:shd w:val="clear" w:color="auto" w:fill="auto"/>
        </w:rPr>
        <w:t>第三条</w:t>
      </w:r>
      <w:r>
        <w:rPr>
          <w:rStyle w:val="31"/>
          <w:rFonts w:ascii="仿宋" w:hAnsi="仿宋" w:eastAsia="黑体" w:cs="Times New Roman"/>
          <w:sz w:val="32"/>
          <w:szCs w:val="24"/>
          <w:shd w:val="clear" w:color="auto" w:fill="auto"/>
        </w:rPr>
        <w:t xml:space="preserve"> </w:t>
      </w:r>
      <w:r>
        <w:rPr>
          <w:rFonts w:hint="eastAsia"/>
        </w:rPr>
        <w:t>项目内容和范围</w:t>
      </w:r>
      <w:bookmarkEnd w:id="5"/>
    </w:p>
    <w:p>
      <w:pPr>
        <w:widowControl/>
        <w:spacing w:line="600" w:lineRule="exact"/>
        <w:ind w:firstLine="600" w:firstLineChars="200"/>
        <w:jc w:val="left"/>
        <w:rPr>
          <w:rStyle w:val="31"/>
          <w:rFonts w:ascii="仿宋_GB2312" w:hAnsi="仿宋" w:eastAsia="仿宋_GB2312" w:cs="宋体"/>
          <w:color w:val="000000"/>
          <w:shd w:val="clear" w:color="auto" w:fill="auto"/>
        </w:rPr>
      </w:pPr>
      <w:r>
        <w:rPr>
          <w:rStyle w:val="31"/>
          <w:rFonts w:hint="eastAsia" w:ascii="仿宋_GB2312" w:hAnsi="仿宋" w:eastAsia="仿宋_GB2312" w:cs="宋体"/>
          <w:color w:val="000000"/>
          <w:shd w:val="clear" w:color="auto" w:fill="auto"/>
        </w:rPr>
        <w:t>对以下内容进行检测。</w:t>
      </w:r>
    </w:p>
    <w:p>
      <w:pPr>
        <w:widowControl/>
        <w:spacing w:line="600" w:lineRule="exact"/>
        <w:ind w:firstLine="600" w:firstLineChars="200"/>
        <w:jc w:val="left"/>
        <w:rPr>
          <w:rStyle w:val="31"/>
          <w:rFonts w:ascii="仿宋_GB2312" w:hAnsi="仿宋" w:eastAsia="仿宋_GB2312" w:cs="宋体"/>
          <w:color w:val="000000"/>
          <w:shd w:val="clear" w:color="auto" w:fill="auto"/>
        </w:rPr>
      </w:pPr>
      <w:r>
        <w:rPr>
          <w:rStyle w:val="31"/>
          <w:rFonts w:hint="eastAsia" w:ascii="仿宋_GB2312" w:hAnsi="仿宋" w:eastAsia="仿宋_GB2312" w:cs="宋体"/>
          <w:color w:val="000000"/>
          <w:shd w:val="clear" w:color="auto" w:fill="auto"/>
        </w:rPr>
        <w:t>包括但不限于：1、新增前端设备（含35台终端、35对IP网络对讲器、35块LED显示屏、45台高拍仪等、10台平板电脑）；2、升级服务器、存储（含新增服务器硬盘、磁盘扩展柜、硬盘等）；3、新增机房设备（9台交换机、1台服务器等）；4、软件系统改造；5、其他配套弱电设备等；</w:t>
      </w:r>
    </w:p>
    <w:p>
      <w:pPr>
        <w:pStyle w:val="25"/>
        <w:ind w:firstLine="600"/>
        <w:rPr>
          <w:rStyle w:val="31"/>
          <w:rFonts w:ascii="仿宋_GB2312" w:hAnsi="仿宋" w:eastAsia="仿宋_GB2312" w:cs="宋体"/>
          <w:kern w:val="2"/>
          <w:shd w:val="clear" w:color="auto" w:fill="auto"/>
          <w:lang w:eastAsia="zh-CN"/>
        </w:rPr>
      </w:pPr>
      <w:r>
        <w:rPr>
          <w:rStyle w:val="31"/>
          <w:rFonts w:hint="eastAsia" w:ascii="仿宋_GB2312" w:hAnsi="仿宋" w:eastAsia="仿宋_GB2312" w:cs="宋体"/>
          <w:kern w:val="2"/>
          <w:shd w:val="clear" w:color="auto" w:fill="auto"/>
          <w:lang w:eastAsia="zh-CN"/>
        </w:rPr>
        <w:t>针对以上系统的功能测试、接口测试、系统联动测试、前端设备运行情况测试等，提供检测过程需要的所有配套工具、材料、人员等。</w:t>
      </w:r>
    </w:p>
    <w:p>
      <w:pPr>
        <w:pStyle w:val="4"/>
        <w:ind w:firstLine="640"/>
        <w:rPr>
          <w:rStyle w:val="31"/>
          <w:rFonts w:ascii="仿宋" w:hAnsi="仿宋" w:eastAsia="黑体" w:cs="Times New Roman"/>
          <w:sz w:val="32"/>
          <w:szCs w:val="24"/>
          <w:shd w:val="clear" w:color="auto" w:fill="auto"/>
        </w:rPr>
      </w:pPr>
      <w:bookmarkStart w:id="6" w:name="_Toc24707258"/>
      <w:r>
        <w:rPr>
          <w:rStyle w:val="31"/>
          <w:rFonts w:hint="eastAsia" w:ascii="仿宋" w:hAnsi="仿宋" w:eastAsia="黑体" w:cs="Times New Roman"/>
          <w:sz w:val="32"/>
          <w:szCs w:val="24"/>
          <w:shd w:val="clear" w:color="auto" w:fill="auto"/>
        </w:rPr>
        <w:t>第四条 项目工期</w:t>
      </w:r>
      <w:bookmarkEnd w:id="6"/>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4.1本项目工期为：【】</w:t>
      </w:r>
      <w:r>
        <w:rPr>
          <w:rStyle w:val="31"/>
          <w:rFonts w:ascii="仿宋_GB2312" w:hAnsi="仿宋" w:eastAsia="仿宋_GB2312" w:cs="宋体"/>
          <w:shd w:val="clear" w:color="auto" w:fill="auto"/>
          <w:lang w:eastAsia="zh-CN"/>
        </w:rPr>
        <w:t>年</w:t>
      </w:r>
      <w:r>
        <w:rPr>
          <w:rStyle w:val="31"/>
          <w:rFonts w:hint="eastAsia" w:ascii="仿宋_GB2312" w:hAnsi="仿宋" w:eastAsia="仿宋_GB2312" w:cs="宋体"/>
          <w:shd w:val="clear" w:color="auto" w:fill="auto"/>
          <w:lang w:eastAsia="zh-CN"/>
        </w:rPr>
        <w:t>【】</w:t>
      </w:r>
      <w:r>
        <w:rPr>
          <w:rStyle w:val="31"/>
          <w:rFonts w:ascii="仿宋_GB2312" w:hAnsi="仿宋" w:eastAsia="仿宋_GB2312" w:cs="宋体"/>
          <w:shd w:val="clear" w:color="auto" w:fill="auto"/>
          <w:lang w:eastAsia="zh-CN"/>
        </w:rPr>
        <w:t>月</w:t>
      </w:r>
      <w:r>
        <w:rPr>
          <w:rStyle w:val="31"/>
          <w:rFonts w:hint="eastAsia" w:ascii="仿宋_GB2312" w:hAnsi="仿宋" w:eastAsia="仿宋_GB2312" w:cs="宋体"/>
          <w:shd w:val="clear" w:color="auto" w:fill="auto"/>
          <w:lang w:eastAsia="zh-CN"/>
        </w:rPr>
        <w:t>【】</w:t>
      </w:r>
      <w:r>
        <w:rPr>
          <w:rStyle w:val="31"/>
          <w:rFonts w:ascii="仿宋_GB2312" w:hAnsi="仿宋" w:eastAsia="仿宋_GB2312" w:cs="宋体"/>
          <w:shd w:val="clear" w:color="auto" w:fill="auto"/>
          <w:lang w:eastAsia="zh-CN"/>
        </w:rPr>
        <w:t>日</w:t>
      </w:r>
      <w:r>
        <w:rPr>
          <w:rStyle w:val="31"/>
          <w:rFonts w:hint="eastAsia" w:ascii="仿宋_GB2312" w:hAnsi="仿宋" w:eastAsia="仿宋_GB2312" w:cs="宋体"/>
          <w:shd w:val="clear" w:color="auto" w:fill="auto"/>
          <w:lang w:eastAsia="zh-CN"/>
        </w:rPr>
        <w:t>至【】</w:t>
      </w:r>
      <w:r>
        <w:rPr>
          <w:rStyle w:val="31"/>
          <w:rFonts w:ascii="仿宋_GB2312" w:hAnsi="仿宋" w:eastAsia="仿宋_GB2312" w:cs="宋体"/>
          <w:shd w:val="clear" w:color="auto" w:fill="auto"/>
          <w:lang w:eastAsia="zh-CN"/>
        </w:rPr>
        <w:t>年</w:t>
      </w:r>
      <w:r>
        <w:rPr>
          <w:rStyle w:val="31"/>
          <w:rFonts w:hint="eastAsia" w:ascii="仿宋_GB2312" w:hAnsi="仿宋" w:eastAsia="仿宋_GB2312" w:cs="宋体"/>
          <w:shd w:val="clear" w:color="auto" w:fill="auto"/>
          <w:lang w:eastAsia="zh-CN"/>
        </w:rPr>
        <w:t>【】</w:t>
      </w:r>
      <w:r>
        <w:rPr>
          <w:rStyle w:val="31"/>
          <w:rFonts w:ascii="仿宋_GB2312" w:hAnsi="仿宋" w:eastAsia="仿宋_GB2312" w:cs="宋体"/>
          <w:shd w:val="clear" w:color="auto" w:fill="auto"/>
          <w:lang w:eastAsia="zh-CN"/>
        </w:rPr>
        <w:t>月</w:t>
      </w:r>
      <w:r>
        <w:rPr>
          <w:rStyle w:val="31"/>
          <w:rFonts w:hint="eastAsia" w:ascii="仿宋_GB2312" w:hAnsi="仿宋" w:eastAsia="仿宋_GB2312" w:cs="宋体"/>
          <w:shd w:val="clear" w:color="auto" w:fill="auto"/>
          <w:lang w:eastAsia="zh-CN"/>
        </w:rPr>
        <w:t>【】</w:t>
      </w:r>
      <w:r>
        <w:rPr>
          <w:rStyle w:val="31"/>
          <w:rFonts w:ascii="仿宋_GB2312" w:hAnsi="仿宋" w:eastAsia="仿宋_GB2312" w:cs="宋体"/>
          <w:shd w:val="clear" w:color="auto" w:fill="auto"/>
          <w:lang w:eastAsia="zh-CN"/>
        </w:rPr>
        <w:t>日。</w:t>
      </w:r>
      <w:r>
        <w:rPr>
          <w:rStyle w:val="31"/>
          <w:rFonts w:hint="eastAsia" w:ascii="仿宋_GB2312" w:hAnsi="仿宋" w:eastAsia="仿宋_GB2312" w:cs="宋体"/>
          <w:shd w:val="clear" w:color="auto" w:fill="auto"/>
          <w:lang w:eastAsia="zh-CN"/>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31"/>
          <w:rFonts w:ascii="仿宋" w:hAnsi="仿宋" w:eastAsia="黑体" w:cs="Times New Roman"/>
          <w:sz w:val="32"/>
          <w:szCs w:val="24"/>
          <w:shd w:val="clear" w:color="auto" w:fill="auto"/>
        </w:rPr>
      </w:pPr>
      <w:bookmarkStart w:id="7" w:name="_Toc24707259"/>
      <w:r>
        <w:rPr>
          <w:rStyle w:val="31"/>
          <w:rFonts w:hint="eastAsia" w:ascii="仿宋" w:hAnsi="仿宋" w:eastAsia="黑体" w:cs="Times New Roman"/>
          <w:sz w:val="32"/>
          <w:szCs w:val="24"/>
          <w:shd w:val="clear" w:color="auto" w:fill="auto"/>
        </w:rPr>
        <w:t>第五条  履约担保、质量保证</w:t>
      </w:r>
      <w:bookmarkEnd w:id="7"/>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5.1乙方应在中标通知书发出后</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 xml:space="preserve">日内向甲方支付 </w:t>
      </w:r>
      <w:r>
        <w:rPr>
          <w:rStyle w:val="31"/>
          <w:rFonts w:ascii="Times New Roman" w:hAnsi="Times New Roman" w:eastAsia="仿宋_GB2312" w:cs="Times New Roman"/>
          <w:shd w:val="clear" w:color="auto" w:fill="auto"/>
          <w:lang w:eastAsia="zh-CN"/>
        </w:rPr>
        <w:t>__________</w:t>
      </w:r>
      <w:r>
        <w:rPr>
          <w:rStyle w:val="31"/>
          <w:rFonts w:hint="eastAsia" w:ascii="仿宋_GB2312" w:hAnsi="仿宋" w:eastAsia="仿宋_GB2312" w:cs="宋体"/>
          <w:shd w:val="clear" w:color="auto" w:fill="auto"/>
          <w:lang w:eastAsia="zh-CN"/>
        </w:rPr>
        <w:t>的履约保证金，作为履行本合同之担保，甲方应在项目验收合格后无息退还。</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5.2 履约保证金应由乙方名义开立的账户支付到甲方账户，否则视为未支付，甲方有权追究乙方逾期付款责任。</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5.3 乙方支付履约保证金时，应在“付款备注”中写明“（合同编号）XX项目履约保证金”。乙方不得与其他合同、其他缴费项目一起支付履约保证金，若因混合支付造成无法确认为本合同款项到账的，视为逾期未支付。</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5.</w:t>
      </w:r>
      <w:r>
        <w:rPr>
          <w:rStyle w:val="31"/>
          <w:rFonts w:hint="eastAsia" w:cs="宋体"/>
          <w:shd w:val="clear" w:color="auto" w:fill="auto"/>
          <w:lang w:eastAsia="zh-CN"/>
        </w:rPr>
        <w:t>4</w:t>
      </w:r>
      <w:r>
        <w:rPr>
          <w:rStyle w:val="31"/>
          <w:rFonts w:hint="eastAsia" w:ascii="仿宋_GB2312" w:hAnsi="仿宋" w:eastAsia="仿宋_GB2312" w:cs="宋体"/>
          <w:shd w:val="clear" w:color="auto" w:fill="auto"/>
          <w:lang w:eastAsia="zh-CN"/>
        </w:rPr>
        <w:t>项目质量保证期为：</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月，自项目验收合格之日起算，质保期内出现与本项目有关或本项目引起的故障或异常，在接到甲方通知后，乙方需派专业技术人员在</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小时内赶到现场处理,若未</w:t>
      </w:r>
      <w:r>
        <w:rPr>
          <w:rStyle w:val="31"/>
          <w:rFonts w:ascii="仿宋_GB2312" w:hAnsi="仿宋" w:eastAsia="仿宋_GB2312" w:cs="宋体"/>
          <w:shd w:val="clear" w:color="auto" w:fill="auto"/>
          <w:lang w:eastAsia="zh-CN"/>
        </w:rPr>
        <w:t>及时响应，</w:t>
      </w:r>
      <w:r>
        <w:rPr>
          <w:rStyle w:val="31"/>
          <w:rFonts w:hint="eastAsia" w:ascii="仿宋_GB2312" w:hAnsi="仿宋" w:eastAsia="仿宋_GB2312" w:cs="宋体"/>
          <w:shd w:val="clear" w:color="auto" w:fill="auto"/>
          <w:lang w:eastAsia="zh-CN"/>
        </w:rPr>
        <w:t>每次扣尾款的</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w:t>
      </w:r>
    </w:p>
    <w:p>
      <w:pPr>
        <w:pStyle w:val="4"/>
        <w:ind w:firstLine="640"/>
        <w:rPr>
          <w:rStyle w:val="31"/>
          <w:rFonts w:ascii="仿宋" w:hAnsi="仿宋" w:eastAsia="黑体" w:cs="Times New Roman"/>
          <w:sz w:val="32"/>
          <w:szCs w:val="24"/>
          <w:shd w:val="clear" w:color="auto" w:fill="auto"/>
        </w:rPr>
      </w:pPr>
      <w:bookmarkStart w:id="8" w:name="_Toc24707260"/>
      <w:r>
        <w:rPr>
          <w:rStyle w:val="31"/>
          <w:rFonts w:hint="eastAsia" w:ascii="仿宋" w:hAnsi="仿宋" w:eastAsia="黑体" w:cs="Times New Roman"/>
          <w:sz w:val="32"/>
          <w:szCs w:val="24"/>
          <w:shd w:val="clear" w:color="auto" w:fill="auto"/>
        </w:rPr>
        <w:t>第六条  合同价款</w:t>
      </w:r>
      <w:bookmarkEnd w:id="8"/>
    </w:p>
    <w:p>
      <w:pPr>
        <w:pStyle w:val="25"/>
        <w:ind w:firstLine="600"/>
        <w:jc w:val="both"/>
        <w:rPr>
          <w:lang w:eastAsia="zh-CN"/>
        </w:rPr>
      </w:pPr>
      <w:r>
        <w:rPr>
          <w:rStyle w:val="31"/>
          <w:rFonts w:hint="eastAsia" w:ascii="仿宋_GB2312" w:hAnsi="仿宋" w:eastAsia="仿宋_GB2312" w:cs="宋体"/>
          <w:shd w:val="clear" w:color="auto" w:fill="auto"/>
          <w:lang w:eastAsia="zh-CN"/>
        </w:rPr>
        <w:t>合同含税金额：</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元（大写：</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）,增值税税率为</w:t>
      </w:r>
      <w:r>
        <w:rPr>
          <w:rStyle w:val="31"/>
          <w:rFonts w:hint="eastAsia" w:cs="宋体"/>
          <w:u w:val="single"/>
          <w:shd w:val="clear" w:color="auto" w:fill="auto"/>
          <w:lang w:val="en-US" w:eastAsia="zh-CN"/>
        </w:rPr>
        <w:t xml:space="preserve">    </w:t>
      </w:r>
      <w:r>
        <w:rPr>
          <w:rStyle w:val="31"/>
          <w:rFonts w:hint="eastAsia" w:ascii="仿宋_GB2312" w:hAnsi="仿宋" w:eastAsia="仿宋_GB2312" w:cs="宋体"/>
          <w:shd w:val="clear" w:color="auto" w:fill="auto"/>
          <w:lang w:eastAsia="zh-CN"/>
        </w:rPr>
        <w:t>%</w:t>
      </w:r>
      <w:r>
        <w:rPr>
          <w:rStyle w:val="31"/>
          <w:rFonts w:hint="eastAsia" w:cs="宋体"/>
          <w:shd w:val="clear" w:color="auto" w:fill="auto"/>
          <w:lang w:eastAsia="zh-CN"/>
        </w:rPr>
        <w:t>。</w:t>
      </w:r>
      <w:r>
        <w:rPr>
          <w:rStyle w:val="31"/>
          <w:rFonts w:hint="eastAsia" w:ascii="仿宋_GB2312" w:hAnsi="仿宋" w:eastAsia="仿宋_GB2312" w:cs="宋体"/>
          <w:shd w:val="clear" w:color="auto" w:fill="auto"/>
          <w:lang w:eastAsia="zh-CN"/>
        </w:rPr>
        <w:t>本合同价格为</w:t>
      </w:r>
      <w:r>
        <w:rPr>
          <w:rFonts w:hint="eastAsia"/>
          <w:lang w:eastAsia="zh-CN"/>
        </w:rPr>
        <w:t xml:space="preserve"> “总价包干”，包括但不限于材料购买、人工、运输、保险、风险措施费用等一切与项目内容相关的费用。</w:t>
      </w:r>
    </w:p>
    <w:p>
      <w:pPr>
        <w:pStyle w:val="4"/>
        <w:ind w:firstLine="640"/>
        <w:rPr>
          <w:rStyle w:val="31"/>
          <w:rFonts w:ascii="仿宋" w:hAnsi="仿宋" w:eastAsia="黑体" w:cs="Times New Roman"/>
          <w:sz w:val="32"/>
          <w:szCs w:val="24"/>
          <w:shd w:val="clear" w:color="auto" w:fill="auto"/>
        </w:rPr>
      </w:pPr>
      <w:bookmarkStart w:id="9" w:name="_Toc24707261"/>
      <w:r>
        <w:rPr>
          <w:rStyle w:val="31"/>
          <w:rFonts w:hint="eastAsia" w:ascii="仿宋" w:hAnsi="仿宋" w:eastAsia="黑体" w:cs="Times New Roman"/>
          <w:sz w:val="32"/>
          <w:szCs w:val="24"/>
          <w:shd w:val="clear" w:color="auto" w:fill="auto"/>
        </w:rPr>
        <w:t>第七条 付款方式</w:t>
      </w:r>
      <w:bookmarkEnd w:id="9"/>
    </w:p>
    <w:p>
      <w:pPr>
        <w:pStyle w:val="25"/>
        <w:ind w:firstLine="600"/>
        <w:rPr>
          <w:rStyle w:val="31"/>
          <w:rFonts w:ascii="仿宋_GB2312" w:hAnsi="仿宋" w:eastAsia="仿宋_GB2312" w:cs="宋体"/>
          <w:color w:val="auto"/>
          <w:shd w:val="clear" w:color="auto" w:fill="auto"/>
          <w:lang w:eastAsia="zh-CN"/>
        </w:rPr>
      </w:pPr>
      <w:r>
        <w:rPr>
          <w:rStyle w:val="31"/>
          <w:rFonts w:hint="eastAsia" w:ascii="仿宋_GB2312" w:hAnsi="仿宋" w:eastAsia="仿宋_GB2312" w:cs="宋体"/>
          <w:color w:val="auto"/>
          <w:shd w:val="clear" w:color="auto" w:fill="auto"/>
          <w:lang w:eastAsia="zh-CN"/>
        </w:rPr>
        <w:t>7.1</w:t>
      </w:r>
      <w:bookmarkStart w:id="10" w:name="_Hlk89347282"/>
      <w:r>
        <w:rPr>
          <w:rStyle w:val="31"/>
          <w:rFonts w:hint="eastAsia" w:ascii="仿宋_GB2312" w:hAnsi="仿宋" w:eastAsia="仿宋_GB2312" w:cs="宋体"/>
          <w:color w:val="auto"/>
          <w:shd w:val="clear" w:color="auto" w:fill="auto"/>
          <w:lang w:eastAsia="zh-CN"/>
        </w:rPr>
        <w:t>项目完工验收合格后，乙方向甲方开具合同金额的正规增值税发票。甲方向乙方支付合同价款</w:t>
      </w:r>
      <w:r>
        <w:rPr>
          <w:rStyle w:val="31"/>
          <w:rFonts w:hint="eastAsia" w:ascii="仿宋_GB2312" w:hAnsi="仿宋" w:eastAsia="仿宋_GB2312" w:cs="宋体"/>
          <w:color w:val="auto"/>
          <w:u w:val="single"/>
          <w:shd w:val="clear" w:color="auto" w:fill="auto"/>
          <w:lang w:eastAsia="zh-CN"/>
        </w:rPr>
        <w:t>95</w:t>
      </w:r>
      <w:r>
        <w:rPr>
          <w:rStyle w:val="31"/>
          <w:rFonts w:hint="eastAsia" w:ascii="仿宋_GB2312" w:hAnsi="仿宋" w:eastAsia="仿宋_GB2312" w:cs="宋体"/>
          <w:color w:val="auto"/>
          <w:shd w:val="clear" w:color="auto" w:fill="auto"/>
          <w:lang w:eastAsia="zh-CN"/>
        </w:rPr>
        <w:t>％，剩余</w:t>
      </w:r>
      <w:r>
        <w:rPr>
          <w:rStyle w:val="31"/>
          <w:rFonts w:hint="eastAsia" w:ascii="仿宋_GB2312" w:hAnsi="仿宋" w:eastAsia="仿宋_GB2312" w:cs="宋体"/>
          <w:color w:val="auto"/>
          <w:u w:val="single"/>
          <w:shd w:val="clear" w:color="auto" w:fill="auto"/>
          <w:lang w:eastAsia="zh-CN"/>
        </w:rPr>
        <w:t>5</w:t>
      </w:r>
      <w:r>
        <w:rPr>
          <w:rStyle w:val="31"/>
          <w:rFonts w:hint="eastAsia" w:ascii="仿宋_GB2312" w:hAnsi="仿宋" w:eastAsia="仿宋_GB2312" w:cs="宋体"/>
          <w:color w:val="auto"/>
          <w:shd w:val="clear" w:color="auto" w:fill="auto"/>
          <w:lang w:eastAsia="zh-CN"/>
        </w:rPr>
        <w:t>％的余款在质量保证期届满且无问题后30个工作日内无息支付。</w:t>
      </w:r>
    </w:p>
    <w:p>
      <w:pPr>
        <w:pStyle w:val="25"/>
        <w:ind w:firstLine="600"/>
        <w:rPr>
          <w:rStyle w:val="31"/>
          <w:rFonts w:ascii="仿宋_GB2312" w:hAnsi="仿宋" w:eastAsia="仿宋_GB2312" w:cs="宋体"/>
          <w:color w:val="auto"/>
          <w:shd w:val="clear" w:color="auto" w:fill="auto"/>
          <w:lang w:eastAsia="zh-CN"/>
        </w:rPr>
      </w:pPr>
      <w:r>
        <w:rPr>
          <w:rStyle w:val="31"/>
          <w:rFonts w:hint="eastAsia" w:ascii="仿宋_GB2312" w:hAnsi="仿宋" w:eastAsia="仿宋_GB2312" w:cs="宋体"/>
          <w:color w:val="auto"/>
          <w:shd w:val="clear" w:color="auto" w:fill="auto"/>
          <w:lang w:eastAsia="zh-CN"/>
        </w:rPr>
        <w:t>如果乙方提供增值税普通发票，甲方支付金额为不含增值税金额；如果乙方提供增值税专用发票，甲方支付金额=不含增值税金额+增值税税额。</w:t>
      </w:r>
    </w:p>
    <w:bookmarkEnd w:id="10"/>
    <w:p>
      <w:pPr>
        <w:pStyle w:val="25"/>
        <w:ind w:firstLine="600"/>
        <w:rPr>
          <w:rStyle w:val="31"/>
          <w:rFonts w:ascii="仿宋_GB2312" w:hAnsi="仿宋" w:eastAsia="仿宋_GB2312" w:cs="宋体"/>
          <w:color w:val="auto"/>
          <w:shd w:val="clear" w:color="auto" w:fill="auto"/>
          <w:lang w:eastAsia="zh-CN"/>
        </w:rPr>
      </w:pPr>
      <w:r>
        <w:rPr>
          <w:rStyle w:val="31"/>
          <w:rFonts w:hint="eastAsia" w:ascii="仿宋_GB2312" w:hAnsi="仿宋" w:eastAsia="仿宋_GB2312" w:cs="宋体"/>
          <w:color w:val="auto"/>
          <w:shd w:val="clear" w:color="auto" w:fill="auto"/>
          <w:lang w:eastAsia="zh-CN"/>
        </w:rPr>
        <w:t>7.2 支付方式：银行转账。</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7.3 乙方账户信息：</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开户行：</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账号：</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户名：</w:t>
      </w:r>
    </w:p>
    <w:p>
      <w:pPr>
        <w:pStyle w:val="4"/>
        <w:ind w:firstLine="640"/>
        <w:rPr>
          <w:rStyle w:val="31"/>
          <w:rFonts w:ascii="仿宋" w:hAnsi="仿宋" w:eastAsia="黑体" w:cs="Times New Roman"/>
          <w:sz w:val="32"/>
          <w:szCs w:val="24"/>
          <w:shd w:val="clear" w:color="auto" w:fill="auto"/>
        </w:rPr>
      </w:pPr>
      <w:bookmarkStart w:id="11" w:name="_Toc24707262"/>
      <w:r>
        <w:rPr>
          <w:rStyle w:val="31"/>
          <w:rFonts w:hint="eastAsia" w:ascii="仿宋" w:hAnsi="仿宋" w:eastAsia="黑体" w:cs="Times New Roman"/>
          <w:sz w:val="32"/>
          <w:szCs w:val="24"/>
          <w:shd w:val="clear" w:color="auto" w:fill="auto"/>
        </w:rPr>
        <w:t>第八条  承揽要求</w:t>
      </w:r>
      <w:bookmarkEnd w:id="11"/>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8.1乙方工作时间的要求</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 xml:space="preserve"> ；</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8.2办理证件的要求</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8.3 项目所需材料的提供和使用由</w:t>
      </w:r>
      <w:r>
        <w:rPr>
          <w:rStyle w:val="31"/>
          <w:rFonts w:hint="eastAsia" w:ascii="仿宋_GB2312" w:hAnsi="仿宋" w:eastAsia="仿宋_GB2312" w:cs="宋体"/>
          <w:u w:val="single"/>
          <w:shd w:val="clear" w:color="auto" w:fill="auto"/>
          <w:lang w:eastAsia="zh-CN"/>
        </w:rPr>
        <w:t xml:space="preserve">                </w:t>
      </w:r>
      <w:r>
        <w:rPr>
          <w:rStyle w:val="31"/>
          <w:rFonts w:hint="eastAsia" w:ascii="仿宋_GB2312" w:hAnsi="仿宋" w:eastAsia="仿宋_GB2312" w:cs="宋体"/>
          <w:shd w:val="clear" w:color="auto" w:fill="auto"/>
          <w:lang w:eastAsia="zh-CN"/>
        </w:rPr>
        <w:t>负责；</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8.4 未经甲方书面同意，乙方不得擅自改变合同约定材料，也不得转包、分包；</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8.5 其它要求：</w:t>
      </w:r>
    </w:p>
    <w:p>
      <w:pPr>
        <w:pStyle w:val="4"/>
        <w:ind w:firstLine="640"/>
        <w:rPr>
          <w:rStyle w:val="31"/>
          <w:rFonts w:ascii="仿宋" w:hAnsi="仿宋" w:eastAsia="黑体" w:cs="Times New Roman"/>
          <w:sz w:val="32"/>
          <w:szCs w:val="24"/>
          <w:shd w:val="clear" w:color="auto" w:fill="auto"/>
        </w:rPr>
      </w:pPr>
      <w:bookmarkStart w:id="12" w:name="_Toc24707263"/>
      <w:r>
        <w:rPr>
          <w:rStyle w:val="31"/>
          <w:rFonts w:hint="eastAsia" w:ascii="仿宋" w:hAnsi="仿宋" w:eastAsia="黑体" w:cs="Times New Roman"/>
          <w:sz w:val="32"/>
          <w:szCs w:val="24"/>
          <w:shd w:val="clear" w:color="auto" w:fill="auto"/>
        </w:rPr>
        <w:t>第九条  双方的权利与义务</w:t>
      </w:r>
      <w:bookmarkEnd w:id="12"/>
    </w:p>
    <w:p>
      <w:pPr>
        <w:pStyle w:val="32"/>
        <w:shd w:val="clear" w:color="auto" w:fill="auto"/>
        <w:spacing w:before="0" w:after="120" w:line="360" w:lineRule="auto"/>
        <w:ind w:firstLine="600" w:firstLineChars="200"/>
        <w:jc w:val="both"/>
        <w:outlineLvl w:val="2"/>
        <w:rPr>
          <w:rStyle w:val="31"/>
          <w:rFonts w:ascii="黑体" w:hAnsi="仿宋" w:eastAsia="黑体"/>
          <w:szCs w:val="24"/>
          <w:lang w:val="zh-CN"/>
        </w:rPr>
      </w:pPr>
      <w:bookmarkStart w:id="13" w:name="_Toc24707264"/>
      <w:r>
        <w:rPr>
          <w:rStyle w:val="31"/>
          <w:rFonts w:hint="eastAsia" w:ascii="黑体" w:hAnsi="仿宋" w:eastAsia="黑体"/>
          <w:szCs w:val="24"/>
        </w:rPr>
        <w:t>9</w:t>
      </w:r>
      <w:r>
        <w:rPr>
          <w:rStyle w:val="31"/>
          <w:rFonts w:hint="eastAsia" w:ascii="黑体" w:hAnsi="仿宋" w:eastAsia="黑体"/>
          <w:szCs w:val="24"/>
          <w:lang w:val="zh-CN"/>
        </w:rPr>
        <w:t>.1甲方权责：</w:t>
      </w:r>
      <w:bookmarkEnd w:id="13"/>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9.1.1甲方负责按照约定的付款方式向乙方支付承揽费用；</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9.1.2对乙方实施监督，并有权对乙方提出意见和建议；</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9.1.3 对乙方的承揽工作提供必要的、合理的协助工作；</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9.1.4</w:t>
      </w:r>
      <w:r>
        <w:rPr>
          <w:rStyle w:val="31"/>
          <w:rFonts w:ascii="仿宋_GB2312" w:hAnsi="仿宋" w:eastAsia="仿宋_GB2312" w:cs="宋体"/>
          <w:shd w:val="clear" w:color="auto" w:fill="auto"/>
          <w:lang w:eastAsia="zh-CN"/>
        </w:rPr>
        <w:t>甲方有权从</w:t>
      </w:r>
      <w:r>
        <w:rPr>
          <w:rStyle w:val="31"/>
          <w:rFonts w:hint="eastAsia" w:ascii="仿宋_GB2312" w:hAnsi="仿宋" w:eastAsia="仿宋_GB2312" w:cs="宋体"/>
          <w:shd w:val="clear" w:color="auto" w:fill="auto"/>
          <w:lang w:eastAsia="zh-CN"/>
        </w:rPr>
        <w:t>履约保证金或未付费用中</w:t>
      </w:r>
      <w:r>
        <w:rPr>
          <w:rStyle w:val="31"/>
          <w:rFonts w:ascii="仿宋_GB2312" w:hAnsi="仿宋" w:eastAsia="仿宋_GB2312" w:cs="宋体"/>
          <w:shd w:val="clear" w:color="auto" w:fill="auto"/>
          <w:lang w:eastAsia="zh-CN"/>
        </w:rPr>
        <w:t>抵扣相当于违约金和滞纳金数额</w:t>
      </w:r>
      <w:r>
        <w:rPr>
          <w:rStyle w:val="31"/>
          <w:rFonts w:hint="eastAsia" w:ascii="仿宋_GB2312" w:hAnsi="仿宋" w:eastAsia="仿宋_GB2312" w:cs="宋体"/>
          <w:shd w:val="clear" w:color="auto" w:fill="auto"/>
          <w:lang w:eastAsia="zh-CN"/>
        </w:rPr>
        <w:t>的</w:t>
      </w:r>
      <w:r>
        <w:rPr>
          <w:rStyle w:val="31"/>
          <w:rFonts w:ascii="仿宋_GB2312" w:hAnsi="仿宋" w:eastAsia="仿宋_GB2312" w:cs="宋体"/>
          <w:shd w:val="clear" w:color="auto" w:fill="auto"/>
          <w:lang w:eastAsia="zh-CN"/>
        </w:rPr>
        <w:t>款项。</w:t>
      </w:r>
    </w:p>
    <w:p>
      <w:pPr>
        <w:pStyle w:val="32"/>
        <w:shd w:val="clear" w:color="auto" w:fill="auto"/>
        <w:spacing w:before="0" w:after="120" w:line="360" w:lineRule="auto"/>
        <w:ind w:firstLine="600" w:firstLineChars="200"/>
        <w:jc w:val="both"/>
        <w:outlineLvl w:val="2"/>
        <w:rPr>
          <w:rStyle w:val="31"/>
          <w:rFonts w:ascii="黑体" w:hAnsi="仿宋" w:eastAsia="黑体"/>
          <w:szCs w:val="24"/>
          <w:lang w:val="zh-CN"/>
        </w:rPr>
      </w:pPr>
      <w:bookmarkStart w:id="14" w:name="_Toc24707265"/>
      <w:r>
        <w:rPr>
          <w:rStyle w:val="31"/>
          <w:rFonts w:hint="eastAsia" w:ascii="黑体" w:hAnsi="仿宋" w:eastAsia="黑体"/>
          <w:szCs w:val="24"/>
          <w:lang w:val="zh-CN"/>
        </w:rPr>
        <w:t>9.2乙方权责：</w:t>
      </w:r>
      <w:bookmarkEnd w:id="14"/>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9.2.1服从甲方监督，遵守重庆江北国际机场空防安全的有关制度及重庆江北国际机场的各类规定。</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9.2.2负责组织该项目的实施，并负责项目实施中的一切施工安全、第三方安全、人身安全和消防安全。</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9.2.3遵守有关安全规则，负责现场人员安全，排除现场危险隐患，提供安全设施。</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9.2.4按期完工，提出验收申请，并参与成果验收工作。</w:t>
      </w:r>
    </w:p>
    <w:p>
      <w:pPr>
        <w:pStyle w:val="25"/>
        <w:ind w:firstLine="600"/>
        <w:rPr>
          <w:lang w:eastAsia="zh-CN"/>
        </w:rPr>
      </w:pPr>
      <w:r>
        <w:rPr>
          <w:rStyle w:val="31"/>
          <w:rFonts w:hint="eastAsia" w:ascii="仿宋_GB2312" w:hAnsi="仿宋" w:eastAsia="仿宋_GB2312" w:cs="宋体"/>
          <w:shd w:val="clear" w:color="auto" w:fill="auto"/>
          <w:lang w:eastAsia="zh-CN"/>
        </w:rPr>
        <w:t>9.2.5</w:t>
      </w:r>
      <w:r>
        <w:rPr>
          <w:rFonts w:hint="eastAsia"/>
          <w:lang w:eastAsia="zh-CN"/>
        </w:rPr>
        <w:t>在履行本合同的过程中乙方若造成乙方工作人员、甲方或第三方人身、财产损害的，乙方应承担全部责任。</w:t>
      </w:r>
    </w:p>
    <w:p>
      <w:pPr>
        <w:pStyle w:val="4"/>
        <w:ind w:firstLine="640"/>
        <w:rPr>
          <w:rStyle w:val="31"/>
          <w:rFonts w:ascii="仿宋" w:hAnsi="仿宋" w:eastAsia="黑体" w:cs="Times New Roman"/>
          <w:sz w:val="32"/>
          <w:szCs w:val="24"/>
          <w:shd w:val="clear" w:color="auto" w:fill="auto"/>
        </w:rPr>
      </w:pPr>
      <w:bookmarkStart w:id="15" w:name="_Toc24707266"/>
      <w:r>
        <w:rPr>
          <w:rStyle w:val="31"/>
          <w:rFonts w:hint="eastAsia" w:ascii="仿宋" w:hAnsi="仿宋" w:eastAsia="黑体" w:cs="Times New Roman"/>
          <w:sz w:val="32"/>
          <w:szCs w:val="24"/>
          <w:shd w:val="clear" w:color="auto" w:fill="auto"/>
        </w:rPr>
        <w:t>第十条  成果验收标准和方法</w:t>
      </w:r>
      <w:bookmarkEnd w:id="15"/>
    </w:p>
    <w:p>
      <w:pPr>
        <w:pStyle w:val="25"/>
        <w:ind w:left="420" w:leftChars="200" w:firstLine="0" w:firstLineChars="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项目完工后，由乙方向甲方提出验收申请，甲方按</w:t>
      </w:r>
      <w:r>
        <w:rPr>
          <w:rFonts w:hint="eastAsia" w:ascii="Times New Roman" w:hAnsi="Times New Roman"/>
          <w:lang w:eastAsia="zh-CN"/>
        </w:rPr>
        <w:t>_</w:t>
      </w:r>
      <w:r>
        <w:rPr>
          <w:rFonts w:ascii="Times New Roman" w:hAnsi="Times New Roman"/>
          <w:lang w:eastAsia="zh-CN"/>
        </w:rPr>
        <w:t>_______________________________</w:t>
      </w:r>
      <w:r>
        <w:rPr>
          <w:rStyle w:val="31"/>
          <w:rFonts w:hint="eastAsia" w:ascii="仿宋_GB2312" w:hAnsi="仿宋" w:eastAsia="仿宋_GB2312" w:cs="宋体"/>
          <w:shd w:val="clear" w:color="auto" w:fill="auto"/>
          <w:lang w:eastAsia="zh-CN"/>
        </w:rPr>
        <w:t>进行验收。</w:t>
      </w:r>
    </w:p>
    <w:p>
      <w:pPr>
        <w:pStyle w:val="4"/>
        <w:ind w:firstLine="640"/>
        <w:rPr>
          <w:rStyle w:val="31"/>
          <w:rFonts w:ascii="仿宋" w:hAnsi="仿宋" w:eastAsia="黑体" w:cs="Times New Roman"/>
          <w:sz w:val="32"/>
          <w:szCs w:val="24"/>
          <w:shd w:val="clear" w:color="auto" w:fill="auto"/>
        </w:rPr>
      </w:pPr>
      <w:bookmarkStart w:id="16" w:name="_Toc24707267"/>
      <w:r>
        <w:rPr>
          <w:rStyle w:val="31"/>
          <w:rFonts w:hint="eastAsia" w:ascii="仿宋" w:hAnsi="仿宋" w:eastAsia="黑体" w:cs="Times New Roman"/>
          <w:sz w:val="32"/>
          <w:szCs w:val="24"/>
          <w:shd w:val="clear" w:color="auto" w:fill="auto"/>
        </w:rPr>
        <w:t>第十一条  知识产权</w:t>
      </w:r>
      <w:bookmarkEnd w:id="16"/>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7" w:name="_Toc24707268"/>
      <w:r>
        <w:rPr>
          <w:rFonts w:hint="eastAsia"/>
        </w:rPr>
        <w:t>第十二条  违约责任</w:t>
      </w:r>
      <w:bookmarkEnd w:id="17"/>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12.1</w:t>
      </w:r>
      <w:r>
        <w:rPr>
          <w:rFonts w:hint="eastAsia"/>
          <w:lang w:eastAsia="zh-CN"/>
        </w:rPr>
        <w:t>甲方未按本合同履约导致施工无法进行的，工期相应顺延。</w:t>
      </w:r>
    </w:p>
    <w:p>
      <w:pPr>
        <w:pStyle w:val="25"/>
        <w:ind w:firstLine="600"/>
        <w:rPr>
          <w:rStyle w:val="31"/>
          <w:rFonts w:ascii="仿宋_GB2312" w:hAnsi="仿宋" w:eastAsia="仿宋_GB2312" w:cs="宋体"/>
          <w:shd w:val="clear" w:color="auto" w:fill="auto"/>
          <w:lang w:eastAsia="zh-CN"/>
        </w:rPr>
      </w:pPr>
      <w:r>
        <w:rPr>
          <w:rFonts w:hint="eastAsia"/>
          <w:lang w:eastAsia="zh-CN"/>
        </w:rPr>
        <w:t>12.2.项目验收不合格，乙方应负责无偿修理或返工。因修理或返工而造成的逾期验收的，按12.3约定处理。</w:t>
      </w:r>
      <w:r>
        <w:rPr>
          <w:lang w:eastAsia="zh-CN"/>
        </w:rPr>
        <w:br w:type="textWrapping"/>
      </w:r>
      <w:r>
        <w:rPr>
          <w:lang w:eastAsia="zh-CN"/>
        </w:rPr>
        <w:t xml:space="preserve">    </w:t>
      </w:r>
      <w:r>
        <w:rPr>
          <w:rFonts w:hint="eastAsia"/>
          <w:lang w:eastAsia="zh-CN"/>
        </w:rPr>
        <w:t>12.3乙方不能</w:t>
      </w:r>
      <w:r>
        <w:rPr>
          <w:rStyle w:val="31"/>
          <w:rFonts w:hint="eastAsia" w:ascii="仿宋_GB2312" w:hAnsi="仿宋" w:eastAsia="仿宋_GB2312" w:cs="宋体"/>
          <w:shd w:val="clear" w:color="auto" w:fill="auto"/>
          <w:lang w:eastAsia="zh-CN"/>
        </w:rPr>
        <w:t>按合同规定的工期完工，每逾期1天，应偿付给甲方按合同总额的万分之五的逾期违约金。逾期超过</w:t>
      </w:r>
      <w:r>
        <w:rPr>
          <w:rStyle w:val="31"/>
          <w:rFonts w:ascii="Times New Roman" w:hAnsi="Times New Roman" w:eastAsia="仿宋_GB2312" w:cs="Times New Roman"/>
          <w:shd w:val="clear" w:color="auto" w:fill="auto"/>
          <w:lang w:eastAsia="zh-CN"/>
        </w:rPr>
        <w:t>________________</w:t>
      </w:r>
      <w:r>
        <w:rPr>
          <w:rStyle w:val="31"/>
          <w:rFonts w:hint="eastAsia" w:ascii="仿宋_GB2312" w:hAnsi="仿宋" w:eastAsia="仿宋_GB2312" w:cs="宋体"/>
          <w:shd w:val="clear" w:color="auto" w:fill="auto"/>
          <w:lang w:eastAsia="zh-CN"/>
        </w:rPr>
        <w:t>天的，甲方有权解除合同。</w:t>
      </w:r>
    </w:p>
    <w:p>
      <w:pPr>
        <w:pStyle w:val="25"/>
        <w:ind w:firstLine="600"/>
        <w:rPr>
          <w:lang w:eastAsia="zh-CN"/>
        </w:rPr>
      </w:pPr>
      <w:r>
        <w:rPr>
          <w:rStyle w:val="31"/>
          <w:rFonts w:hint="eastAsia" w:ascii="仿宋_GB2312" w:hAnsi="仿宋" w:eastAsia="仿宋_GB2312" w:cs="宋体"/>
          <w:shd w:val="clear" w:color="auto" w:fill="auto"/>
          <w:lang w:eastAsia="zh-CN"/>
        </w:rPr>
        <w:t>12.4 乙方擅自改变材料或擅自转、分包的，甲方有权要求改正，并处合同总价款10%的违约金，乙方不能改正的，甲方有权解除合同。</w:t>
      </w:r>
    </w:p>
    <w:p>
      <w:pPr>
        <w:pStyle w:val="4"/>
        <w:ind w:firstLine="640"/>
      </w:pPr>
      <w:bookmarkStart w:id="18" w:name="_Toc24707269"/>
      <w:r>
        <w:rPr>
          <w:rFonts w:hint="eastAsia"/>
        </w:rPr>
        <w:t>第十三条  争议解决方式</w:t>
      </w:r>
      <w:bookmarkEnd w:id="18"/>
    </w:p>
    <w:p>
      <w:pPr>
        <w:pStyle w:val="25"/>
        <w:ind w:firstLine="600"/>
        <w:rPr>
          <w:lang w:eastAsia="zh-CN"/>
        </w:rPr>
      </w:pPr>
      <w:r>
        <w:rPr>
          <w:rFonts w:hint="eastAsia"/>
          <w:lang w:eastAsia="zh-CN"/>
        </w:rPr>
        <w:t>若在合同履行过程中发生争议，甲乙双方应当友好协商解决，协商不成，按以下第（   ） 种方式解决：</w:t>
      </w:r>
    </w:p>
    <w:p>
      <w:pPr>
        <w:pStyle w:val="25"/>
        <w:ind w:firstLine="600"/>
        <w:rPr>
          <w:lang w:eastAsia="zh-CN"/>
        </w:rPr>
      </w:pPr>
      <w:r>
        <w:rPr>
          <w:rFonts w:hint="eastAsia"/>
          <w:lang w:eastAsia="zh-CN"/>
        </w:rPr>
        <w:t>（一）提交重庆仲裁委员会，按照申请仲裁时该会现行有效的仲裁规则进行仲裁。</w:t>
      </w:r>
    </w:p>
    <w:p>
      <w:pPr>
        <w:pStyle w:val="25"/>
        <w:ind w:firstLine="600"/>
        <w:rPr>
          <w:lang w:eastAsia="zh-CN"/>
        </w:rPr>
      </w:pPr>
      <w:r>
        <w:rPr>
          <w:rFonts w:hint="eastAsia"/>
          <w:lang w:eastAsia="zh-CN"/>
        </w:rPr>
        <w:t>（二）向甲方所在地有管辖权的人民法院起诉。</w:t>
      </w:r>
    </w:p>
    <w:p>
      <w:pPr>
        <w:pStyle w:val="4"/>
        <w:ind w:firstLine="640"/>
      </w:pPr>
      <w:bookmarkStart w:id="19" w:name="_Toc24707270"/>
      <w:r>
        <w:rPr>
          <w:rFonts w:hint="eastAsia"/>
        </w:rPr>
        <w:t>第十四条  通知与送达</w:t>
      </w:r>
      <w:bookmarkEnd w:id="19"/>
    </w:p>
    <w:p>
      <w:pPr>
        <w:pStyle w:val="25"/>
        <w:ind w:firstLine="600"/>
        <w:rPr>
          <w:lang w:eastAsia="zh-CN"/>
        </w:rPr>
      </w:pPr>
      <w:r>
        <w:rPr>
          <w:rFonts w:hint="eastAsia"/>
          <w:lang w:eastAsia="zh-CN"/>
        </w:rPr>
        <w:t>14.1</w:t>
      </w:r>
      <w:r>
        <w:rPr>
          <w:lang w:eastAsia="zh-CN"/>
        </w:rPr>
        <w:t>任何一方均应本着诚实信用原则来对待另一方在履行合同时的通知、告知事项，如因重大事项须履行通知义务的，均应当以当面签收或特快专递、电子邮件方式送达相对人。</w:t>
      </w:r>
    </w:p>
    <w:p>
      <w:pPr>
        <w:pStyle w:val="25"/>
        <w:ind w:firstLine="600"/>
        <w:rPr>
          <w:lang w:eastAsia="zh-CN"/>
        </w:rPr>
      </w:pPr>
      <w:r>
        <w:rPr>
          <w:rFonts w:hint="eastAsia"/>
          <w:lang w:eastAsia="zh-CN"/>
        </w:rPr>
        <w:t>14.2</w:t>
      </w:r>
      <w:r>
        <w:rPr>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pPr>
        <w:pStyle w:val="25"/>
        <w:ind w:firstLine="600"/>
        <w:rPr>
          <w:lang w:eastAsia="zh-CN"/>
        </w:rPr>
      </w:pPr>
      <w:r>
        <w:rPr>
          <w:rFonts w:hint="eastAsia"/>
          <w:lang w:eastAsia="zh-CN"/>
        </w:rPr>
        <w:t>14.3</w:t>
      </w:r>
      <w:r>
        <w:rPr>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5"/>
        <w:ind w:firstLine="600"/>
        <w:rPr>
          <w:lang w:eastAsia="zh-CN"/>
        </w:rPr>
      </w:pPr>
      <w:r>
        <w:rPr>
          <w:rFonts w:hint="eastAsia"/>
          <w:lang w:eastAsia="zh-CN"/>
        </w:rPr>
        <w:t>14.4</w:t>
      </w:r>
      <w:r>
        <w:rPr>
          <w:lang w:eastAsia="zh-CN"/>
        </w:rPr>
        <w:t>任何一方的地址或电子邮件地址有变更时，须以书面形式通知对方，否则因地址或电子邮件地址变更发生而客观上不能送达或退件的情形亦视为送达收件人。</w:t>
      </w:r>
    </w:p>
    <w:p>
      <w:pPr>
        <w:pStyle w:val="25"/>
        <w:ind w:firstLine="600"/>
        <w:rPr>
          <w:lang w:eastAsia="zh-CN"/>
        </w:rPr>
      </w:pPr>
      <w:r>
        <w:rPr>
          <w:rFonts w:hint="eastAsia"/>
          <w:lang w:eastAsia="zh-CN"/>
        </w:rPr>
        <w:t>14.5</w:t>
      </w:r>
      <w:r>
        <w:rPr>
          <w:lang w:eastAsia="zh-CN"/>
        </w:rPr>
        <w:t>收件一方若认为邮件封面标题与邮件中实际文件内容不符的，应在收到邮件后三日内通知相对人，逾期视为邮件封面标题与邮件中实际文件内容一致，并视为有效送达收件人。</w:t>
      </w:r>
    </w:p>
    <w:p>
      <w:pPr>
        <w:pStyle w:val="25"/>
        <w:ind w:firstLine="600"/>
        <w:rPr>
          <w:lang w:eastAsia="zh-CN"/>
        </w:rPr>
      </w:pPr>
      <w:r>
        <w:rPr>
          <w:rFonts w:hint="eastAsia"/>
          <w:lang w:eastAsia="zh-CN"/>
        </w:rPr>
        <w:t>14.6</w:t>
      </w:r>
      <w:r>
        <w:rPr>
          <w:lang w:eastAsia="zh-CN"/>
        </w:rPr>
        <w:t>因受送达人在合同中提供或者确认的送达地址不准确、送达地址变更未及时告知、以及受送达人本人或者受送达人指定的代收人拒绝签收</w:t>
      </w:r>
      <w:r>
        <w:rPr>
          <w:rFonts w:hint="eastAsia"/>
          <w:lang w:eastAsia="zh-CN"/>
        </w:rPr>
        <w:t>、投递人员</w:t>
      </w:r>
      <w:r>
        <w:rPr>
          <w:lang w:eastAsia="zh-CN"/>
        </w:rPr>
        <w:t>/送达人员上门无人签收（法定节假日除外），导致送达文件中的通知、告知事项未能被受送达人实际接收的，文书退回之日视为送达之日。</w:t>
      </w:r>
    </w:p>
    <w:p>
      <w:pPr>
        <w:pStyle w:val="25"/>
        <w:ind w:firstLine="600"/>
        <w:rPr>
          <w:lang w:eastAsia="zh-CN"/>
        </w:rPr>
      </w:pPr>
      <w:r>
        <w:rPr>
          <w:rFonts w:hint="eastAsia"/>
          <w:lang w:eastAsia="zh-CN"/>
        </w:rPr>
        <w:t>14.7本合同约定的联系方式与送达方式同时可作为法律文书的联系方式与送达方式。</w:t>
      </w:r>
    </w:p>
    <w:p>
      <w:pPr>
        <w:pStyle w:val="4"/>
        <w:ind w:firstLine="640"/>
      </w:pPr>
      <w:bookmarkStart w:id="20" w:name="_Toc24707271"/>
      <w:r>
        <w:rPr>
          <w:rFonts w:hint="eastAsia"/>
        </w:rPr>
        <w:t>第十五条 不可抗力</w:t>
      </w:r>
      <w:bookmarkEnd w:id="20"/>
    </w:p>
    <w:p>
      <w:pPr>
        <w:pStyle w:val="25"/>
        <w:ind w:firstLine="600"/>
        <w:rPr>
          <w:lang w:eastAsia="zh-CN"/>
        </w:rPr>
      </w:pPr>
      <w:r>
        <w:rPr>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21" w:name="_Toc24707272"/>
      <w:r>
        <w:rPr>
          <w:rFonts w:hint="eastAsia"/>
        </w:rPr>
        <w:t>第十六条  补充协议</w:t>
      </w:r>
      <w:bookmarkEnd w:id="21"/>
    </w:p>
    <w:p>
      <w:pPr>
        <w:pStyle w:val="25"/>
        <w:ind w:firstLine="600"/>
        <w:rPr>
          <w:lang w:eastAsia="zh-CN"/>
        </w:rPr>
      </w:pPr>
      <w:r>
        <w:rPr>
          <w:rFonts w:hint="eastAsia"/>
          <w:lang w:eastAsia="zh-CN"/>
        </w:rPr>
        <w:t>本合同履行过程中，如果合同履行条件发生变化，由双方进行协商，并以签订补充合同的方式加以确认，补充合同与本合同具有同等效力。</w:t>
      </w:r>
    </w:p>
    <w:p>
      <w:pPr>
        <w:pStyle w:val="25"/>
        <w:ind w:firstLine="600"/>
        <w:rPr>
          <w:lang w:eastAsia="zh-CN"/>
        </w:rPr>
      </w:pPr>
      <w:r>
        <w:rPr>
          <w:rFonts w:hint="eastAsia"/>
          <w:lang w:eastAsia="zh-CN"/>
        </w:rPr>
        <w:t>如果补充协议条款与本合同条款产生冲突，以补充协议的条款为准。</w:t>
      </w:r>
    </w:p>
    <w:p>
      <w:pPr>
        <w:pStyle w:val="4"/>
        <w:ind w:firstLine="640"/>
      </w:pPr>
      <w:bookmarkStart w:id="22" w:name="_Toc24707273"/>
      <w:r>
        <w:rPr>
          <w:rFonts w:hint="eastAsia"/>
        </w:rPr>
        <w:t xml:space="preserve">第十七条  </w:t>
      </w:r>
      <w:r>
        <w:t>保密条款</w:t>
      </w:r>
      <w:bookmarkEnd w:id="22"/>
    </w:p>
    <w:p>
      <w:pPr>
        <w:pStyle w:val="25"/>
        <w:ind w:firstLine="600"/>
        <w:rPr>
          <w:rStyle w:val="31"/>
          <w:rFonts w:ascii="仿宋" w:eastAsia="仿宋" w:cs="Times New Roman (正文 CS 字体)"/>
          <w:sz w:val="24"/>
          <w:szCs w:val="24"/>
          <w:lang w:eastAsia="zh-CN"/>
        </w:rPr>
      </w:pPr>
      <w:r>
        <w:rPr>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1"/>
          <w:rFonts w:ascii="仿宋" w:hAnsi="仿宋" w:eastAsia="黑体" w:cs="Times New Roman"/>
          <w:sz w:val="32"/>
          <w:szCs w:val="24"/>
          <w:shd w:val="clear" w:color="auto" w:fill="auto"/>
        </w:rPr>
      </w:pPr>
      <w:bookmarkStart w:id="23" w:name="_Toc24707274"/>
      <w:r>
        <w:rPr>
          <w:rStyle w:val="31"/>
          <w:rFonts w:hint="eastAsia" w:ascii="仿宋" w:hAnsi="仿宋" w:eastAsia="黑体" w:cs="Times New Roman"/>
          <w:sz w:val="32"/>
          <w:szCs w:val="24"/>
          <w:shd w:val="clear" w:color="auto" w:fill="auto"/>
        </w:rPr>
        <w:t>第十八条  其他</w:t>
      </w:r>
      <w:bookmarkEnd w:id="23"/>
    </w:p>
    <w:p>
      <w:pPr>
        <w:pStyle w:val="25"/>
        <w:ind w:firstLine="600"/>
        <w:rPr>
          <w:lang w:eastAsia="zh-CN"/>
        </w:rPr>
      </w:pPr>
      <w:r>
        <w:rPr>
          <w:rFonts w:hint="eastAsia"/>
          <w:lang w:eastAsia="zh-CN"/>
        </w:rPr>
        <w:t>18.1本合同自双方法定代表人或委托代理人签字并加盖公司公章或合同专用章后生效。</w:t>
      </w:r>
    </w:p>
    <w:p>
      <w:pPr>
        <w:pStyle w:val="25"/>
        <w:ind w:firstLine="600"/>
        <w:rPr>
          <w:lang w:eastAsia="zh-CN"/>
        </w:rPr>
      </w:pPr>
      <w:r>
        <w:rPr>
          <w:rFonts w:hint="eastAsia"/>
          <w:lang w:eastAsia="zh-CN"/>
        </w:rPr>
        <w:t>18.2本合同一式</w:t>
      </w:r>
      <w:r>
        <w:rPr>
          <w:rFonts w:hint="eastAsia"/>
          <w:u w:val="single"/>
          <w:lang w:eastAsia="zh-CN"/>
        </w:rPr>
        <w:t xml:space="preserve">  </w:t>
      </w:r>
      <w:r>
        <w:rPr>
          <w:rFonts w:hint="eastAsia"/>
          <w:lang w:eastAsia="zh-CN"/>
        </w:rPr>
        <w:t>份，正本</w:t>
      </w:r>
      <w:r>
        <w:rPr>
          <w:rFonts w:hint="eastAsia"/>
          <w:u w:val="single"/>
          <w:lang w:eastAsia="zh-CN"/>
        </w:rPr>
        <w:t xml:space="preserve"> </w:t>
      </w:r>
      <w:r>
        <w:rPr>
          <w:u w:val="single"/>
          <w:lang w:eastAsia="zh-CN"/>
        </w:rPr>
        <w:t xml:space="preserve"> </w:t>
      </w:r>
      <w:r>
        <w:rPr>
          <w:rFonts w:hint="eastAsia"/>
          <w:lang w:eastAsia="zh-CN"/>
        </w:rPr>
        <w:t>份，由甲乙双方各执</w:t>
      </w:r>
      <w:r>
        <w:rPr>
          <w:rFonts w:hint="eastAsia"/>
          <w:u w:val="single"/>
          <w:lang w:eastAsia="zh-CN"/>
        </w:rPr>
        <w:t xml:space="preserve"> </w:t>
      </w:r>
      <w:r>
        <w:rPr>
          <w:u w:val="single"/>
          <w:lang w:eastAsia="zh-CN"/>
        </w:rPr>
        <w:t xml:space="preserve"> </w:t>
      </w:r>
      <w:r>
        <w:rPr>
          <w:rFonts w:hint="eastAsia"/>
          <w:lang w:eastAsia="zh-CN"/>
        </w:rPr>
        <w:t>份，副本</w:t>
      </w:r>
      <w:r>
        <w:rPr>
          <w:rFonts w:hint="eastAsia"/>
          <w:u w:val="single"/>
          <w:lang w:eastAsia="zh-CN"/>
        </w:rPr>
        <w:t xml:space="preserve"> </w:t>
      </w:r>
      <w:r>
        <w:rPr>
          <w:u w:val="single"/>
          <w:lang w:eastAsia="zh-CN"/>
        </w:rPr>
        <w:t xml:space="preserve"> </w:t>
      </w:r>
      <w:r>
        <w:rPr>
          <w:rFonts w:hint="eastAsia"/>
          <w:lang w:eastAsia="zh-CN"/>
        </w:rPr>
        <w:t>份，由甲方执</w:t>
      </w:r>
      <w:r>
        <w:rPr>
          <w:rFonts w:hint="eastAsia"/>
          <w:u w:val="single"/>
          <w:lang w:eastAsia="zh-CN"/>
        </w:rPr>
        <w:t xml:space="preserve"> </w:t>
      </w:r>
      <w:r>
        <w:rPr>
          <w:u w:val="single"/>
          <w:lang w:eastAsia="zh-CN"/>
        </w:rPr>
        <w:t xml:space="preserve"> </w:t>
      </w:r>
      <w:r>
        <w:rPr>
          <w:rFonts w:hint="eastAsia"/>
          <w:lang w:eastAsia="zh-CN"/>
        </w:rPr>
        <w:t>份，乙方执</w:t>
      </w:r>
      <w:r>
        <w:rPr>
          <w:rFonts w:hint="eastAsia"/>
          <w:u w:val="single"/>
          <w:lang w:eastAsia="zh-CN"/>
        </w:rPr>
        <w:t xml:space="preserve"> </w:t>
      </w:r>
      <w:r>
        <w:rPr>
          <w:u w:val="single"/>
          <w:lang w:eastAsia="zh-CN"/>
        </w:rPr>
        <w:t xml:space="preserve"> </w:t>
      </w:r>
      <w:r>
        <w:rPr>
          <w:rFonts w:hint="eastAsia"/>
          <w:lang w:eastAsia="zh-CN"/>
        </w:rPr>
        <w:t>份，正副本均具同等法律效力。</w:t>
      </w:r>
    </w:p>
    <w:p>
      <w:pPr>
        <w:pStyle w:val="25"/>
        <w:ind w:firstLine="600"/>
        <w:rPr>
          <w:lang w:eastAsia="zh-CN"/>
        </w:rPr>
      </w:pPr>
    </w:p>
    <w:p>
      <w:pPr>
        <w:pStyle w:val="25"/>
        <w:ind w:firstLine="600"/>
        <w:rPr>
          <w:lang w:eastAsia="zh-CN"/>
        </w:rPr>
      </w:pPr>
      <w:r>
        <w:rPr>
          <w:rFonts w:hint="eastAsia"/>
          <w:lang w:eastAsia="zh-CN"/>
        </w:rPr>
        <w:t>（以下无正文）</w:t>
      </w:r>
    </w:p>
    <w:p>
      <w:pPr>
        <w:pStyle w:val="25"/>
        <w:ind w:firstLine="0" w:firstLineChars="0"/>
        <w:rPr>
          <w:rStyle w:val="31"/>
          <w:rFonts w:ascii="仿宋" w:eastAsia="仿宋"/>
          <w:sz w:val="24"/>
          <w:szCs w:val="24"/>
          <w:lang w:val="zh-CN" w:eastAsia="zh-CN"/>
        </w:rPr>
      </w:pPr>
    </w:p>
    <w:p>
      <w:pPr>
        <w:pStyle w:val="25"/>
        <w:ind w:firstLine="0" w:firstLineChars="0"/>
        <w:rPr>
          <w:rStyle w:val="31"/>
          <w:rFonts w:ascii="仿宋" w:eastAsia="仿宋"/>
          <w:sz w:val="24"/>
          <w:szCs w:val="24"/>
          <w:lang w:val="zh-CN" w:eastAsia="zh-CN"/>
        </w:rPr>
      </w:pPr>
    </w:p>
    <w:p>
      <w:pPr>
        <w:pStyle w:val="25"/>
        <w:ind w:firstLine="0" w:firstLineChars="0"/>
        <w:rPr>
          <w:rStyle w:val="31"/>
          <w:rFonts w:ascii="仿宋" w:eastAsia="仿宋"/>
          <w:sz w:val="24"/>
          <w:szCs w:val="24"/>
          <w:lang w:val="zh-CN" w:eastAsia="zh-CN"/>
        </w:rPr>
      </w:pPr>
    </w:p>
    <w:p>
      <w:pPr>
        <w:pStyle w:val="25"/>
        <w:ind w:firstLine="0" w:firstLineChars="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 xml:space="preserve">甲方：（盖章）                   </w:t>
      </w:r>
      <w:r>
        <w:rPr>
          <w:rStyle w:val="31"/>
          <w:rFonts w:ascii="仿宋_GB2312" w:hAnsi="仿宋" w:eastAsia="仿宋_GB2312" w:cs="宋体"/>
          <w:shd w:val="clear" w:color="auto" w:fill="auto"/>
          <w:lang w:eastAsia="zh-CN"/>
        </w:rPr>
        <w:t xml:space="preserve">  </w:t>
      </w:r>
      <w:r>
        <w:rPr>
          <w:rStyle w:val="31"/>
          <w:rFonts w:hint="eastAsia" w:ascii="仿宋_GB2312" w:hAnsi="仿宋" w:eastAsia="仿宋_GB2312" w:cs="宋体"/>
          <w:shd w:val="clear" w:color="auto" w:fill="auto"/>
          <w:lang w:eastAsia="zh-CN"/>
        </w:rPr>
        <w:t>乙方：（盖章）</w:t>
      </w:r>
    </w:p>
    <w:p>
      <w:pPr>
        <w:pStyle w:val="25"/>
        <w:ind w:firstLine="60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 xml:space="preserve">         </w:t>
      </w:r>
      <w:r>
        <w:rPr>
          <w:rStyle w:val="31"/>
          <w:rFonts w:ascii="仿宋_GB2312" w:hAnsi="仿宋" w:eastAsia="仿宋_GB2312" w:cs="宋体"/>
          <w:shd w:val="clear" w:color="auto" w:fill="auto"/>
          <w:lang w:eastAsia="zh-CN"/>
        </w:rPr>
        <w:t xml:space="preserve">     </w:t>
      </w:r>
    </w:p>
    <w:p>
      <w:pPr>
        <w:pStyle w:val="25"/>
        <w:ind w:firstLine="0" w:firstLineChars="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 xml:space="preserve">法定代表人：                   </w:t>
      </w:r>
      <w:r>
        <w:rPr>
          <w:rStyle w:val="31"/>
          <w:rFonts w:ascii="仿宋_GB2312" w:hAnsi="仿宋" w:eastAsia="仿宋_GB2312" w:cs="宋体"/>
          <w:shd w:val="clear" w:color="auto" w:fill="auto"/>
        </w:rPr>
        <w:t xml:space="preserve">   </w:t>
      </w:r>
      <w:r>
        <w:rPr>
          <w:rStyle w:val="31"/>
          <w:rFonts w:hint="eastAsia" w:ascii="仿宋_GB2312" w:hAnsi="仿宋" w:eastAsia="仿宋_GB2312" w:cs="宋体"/>
          <w:shd w:val="clear" w:color="auto" w:fill="auto"/>
        </w:rPr>
        <w:t xml:space="preserve">法定代表人： </w:t>
      </w:r>
    </w:p>
    <w:p>
      <w:pPr>
        <w:pStyle w:val="25"/>
        <w:ind w:firstLine="0" w:firstLineChars="0"/>
      </w:pPr>
      <w:r>
        <w:rPr>
          <w:rStyle w:val="31"/>
          <w:rFonts w:hint="eastAsia" w:ascii="仿宋_GB2312" w:hAnsi="仿宋" w:eastAsia="仿宋_GB2312" w:cs="宋体"/>
          <w:shd w:val="clear" w:color="auto" w:fill="auto"/>
        </w:rPr>
        <w:t xml:space="preserve">委托代理人：                   </w:t>
      </w:r>
      <w:r>
        <w:rPr>
          <w:rStyle w:val="31"/>
          <w:rFonts w:ascii="仿宋_GB2312" w:hAnsi="仿宋" w:eastAsia="仿宋_GB2312" w:cs="宋体"/>
          <w:shd w:val="clear" w:color="auto" w:fill="auto"/>
        </w:rPr>
        <w:t xml:space="preserve">   </w:t>
      </w:r>
      <w:r>
        <w:rPr>
          <w:rStyle w:val="31"/>
          <w:rFonts w:hint="eastAsia" w:ascii="仿宋_GB2312" w:hAnsi="仿宋" w:eastAsia="仿宋_GB2312" w:cs="宋体"/>
          <w:shd w:val="clear" w:color="auto" w:fill="auto"/>
        </w:rPr>
        <w:t>委托代理人：</w:t>
      </w:r>
    </w:p>
    <w:p>
      <w:pPr>
        <w:pStyle w:val="25"/>
        <w:ind w:firstLine="0" w:firstLineChars="0"/>
        <w:rPr>
          <w:lang w:eastAsia="zh-CN"/>
        </w:rPr>
      </w:pPr>
      <w:r>
        <w:rPr>
          <w:rFonts w:hint="eastAsia"/>
          <w:lang w:eastAsia="zh-CN"/>
        </w:rPr>
        <w:t>通讯地址：</w:t>
      </w:r>
      <w:r>
        <w:rPr>
          <w:lang w:eastAsia="zh-CN"/>
        </w:rPr>
        <w:t xml:space="preserve">                        </w:t>
      </w:r>
      <w:r>
        <w:rPr>
          <w:rFonts w:hint="eastAsia"/>
          <w:lang w:eastAsia="zh-CN"/>
        </w:rPr>
        <w:t>通讯地址：</w:t>
      </w:r>
    </w:p>
    <w:p>
      <w:pPr>
        <w:pStyle w:val="25"/>
        <w:ind w:firstLine="0" w:firstLineChars="0"/>
        <w:rPr>
          <w:lang w:eastAsia="zh-CN"/>
        </w:rPr>
      </w:pPr>
      <w:r>
        <w:rPr>
          <w:rFonts w:hint="eastAsia"/>
          <w:lang w:eastAsia="zh-CN"/>
        </w:rPr>
        <w:t>邮箱：</w:t>
      </w:r>
      <w:r>
        <w:rPr>
          <w:lang w:eastAsia="zh-CN"/>
        </w:rPr>
        <w:t xml:space="preserve">                            </w:t>
      </w:r>
      <w:r>
        <w:rPr>
          <w:rFonts w:hint="eastAsia"/>
          <w:lang w:eastAsia="zh-CN"/>
        </w:rPr>
        <w:t>邮箱：</w:t>
      </w:r>
    </w:p>
    <w:p>
      <w:pPr>
        <w:pStyle w:val="25"/>
        <w:ind w:firstLine="0" w:firstLineChars="0"/>
        <w:rPr>
          <w:lang w:eastAsia="zh-CN"/>
        </w:rPr>
      </w:pPr>
      <w:r>
        <w:rPr>
          <w:rFonts w:hint="eastAsia"/>
          <w:lang w:eastAsia="zh-CN"/>
        </w:rPr>
        <w:t>联系人：</w:t>
      </w:r>
      <w:r>
        <w:rPr>
          <w:lang w:eastAsia="zh-CN"/>
        </w:rPr>
        <w:t xml:space="preserve">                          联系人： </w:t>
      </w:r>
    </w:p>
    <w:p>
      <w:pPr>
        <w:pStyle w:val="25"/>
        <w:ind w:firstLine="0" w:firstLineChars="0"/>
        <w:rPr>
          <w:lang w:eastAsia="zh-CN"/>
        </w:rPr>
      </w:pPr>
      <w:r>
        <w:rPr>
          <w:rFonts w:hint="eastAsia"/>
          <w:lang w:eastAsia="zh-CN"/>
        </w:rPr>
        <w:t>联系电话及传真：</w:t>
      </w:r>
      <w:r>
        <w:rPr>
          <w:lang w:eastAsia="zh-CN"/>
        </w:rPr>
        <w:t xml:space="preserve">                  联系电话及传真： </w:t>
      </w:r>
    </w:p>
    <w:p>
      <w:pPr>
        <w:pStyle w:val="25"/>
        <w:ind w:firstLine="0" w:firstLineChars="0"/>
        <w:rPr>
          <w:lang w:eastAsia="zh-CN"/>
        </w:rPr>
      </w:pPr>
      <w:r>
        <w:rPr>
          <w:rFonts w:hint="eastAsia"/>
          <w:lang w:eastAsia="zh-CN"/>
        </w:rPr>
        <w:t>开户银行：</w:t>
      </w:r>
      <w:r>
        <w:rPr>
          <w:lang w:eastAsia="zh-CN"/>
        </w:rPr>
        <w:t xml:space="preserve">                        开户银行： </w:t>
      </w:r>
    </w:p>
    <w:p>
      <w:pPr>
        <w:pStyle w:val="25"/>
        <w:ind w:firstLine="0" w:firstLineChars="0"/>
        <w:rPr>
          <w:lang w:eastAsia="zh-CN"/>
        </w:rPr>
      </w:pPr>
      <w:r>
        <w:rPr>
          <w:rFonts w:hint="eastAsia"/>
          <w:lang w:eastAsia="zh-CN"/>
        </w:rPr>
        <w:t>账</w:t>
      </w:r>
      <w:r>
        <w:rPr>
          <w:lang w:eastAsia="zh-CN"/>
        </w:rPr>
        <w:t xml:space="preserve">    号：                        </w:t>
      </w:r>
      <w:r>
        <w:rPr>
          <w:rFonts w:hint="eastAsia"/>
          <w:lang w:eastAsia="zh-CN"/>
        </w:rPr>
        <w:t>账</w:t>
      </w:r>
      <w:r>
        <w:rPr>
          <w:lang w:eastAsia="zh-CN"/>
        </w:rPr>
        <w:t xml:space="preserve">    号：</w:t>
      </w:r>
    </w:p>
    <w:p>
      <w:pPr>
        <w:pStyle w:val="25"/>
        <w:ind w:firstLine="480"/>
        <w:rPr>
          <w:rStyle w:val="31"/>
          <w:rFonts w:ascii="仿宋" w:eastAsia="仿宋"/>
          <w:sz w:val="24"/>
          <w:szCs w:val="24"/>
          <w:lang w:val="zh-CN" w:eastAsia="zh-CN"/>
        </w:rPr>
      </w:pPr>
      <w:r>
        <w:rPr>
          <w:rStyle w:val="31"/>
          <w:rFonts w:hint="eastAsia" w:ascii="仿宋" w:eastAsia="仿宋"/>
          <w:sz w:val="24"/>
          <w:szCs w:val="24"/>
          <w:lang w:val="zh-CN" w:eastAsia="zh-CN"/>
        </w:rPr>
        <w:t xml:space="preserve">   </w:t>
      </w:r>
    </w:p>
    <w:p>
      <w:pPr>
        <w:pStyle w:val="25"/>
        <w:ind w:firstLine="480"/>
        <w:rPr>
          <w:rStyle w:val="31"/>
          <w:rFonts w:ascii="仿宋" w:eastAsia="仿宋"/>
          <w:sz w:val="24"/>
          <w:szCs w:val="24"/>
          <w:lang w:val="zh-CN" w:eastAsia="zh-CN"/>
        </w:rPr>
      </w:pPr>
    </w:p>
    <w:p>
      <w:pPr>
        <w:pStyle w:val="25"/>
        <w:ind w:firstLine="480"/>
        <w:rPr>
          <w:rStyle w:val="31"/>
          <w:rFonts w:ascii="仿宋" w:eastAsia="仿宋"/>
          <w:sz w:val="24"/>
          <w:szCs w:val="24"/>
          <w:lang w:val="zh-CN" w:eastAsia="zh-CN"/>
        </w:rPr>
      </w:pPr>
    </w:p>
    <w:p>
      <w:pPr>
        <w:pStyle w:val="25"/>
        <w:ind w:firstLine="0" w:firstLineChars="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合同签订时间：</w:t>
      </w:r>
    </w:p>
    <w:p>
      <w:pPr>
        <w:pStyle w:val="25"/>
        <w:ind w:firstLine="0" w:firstLineChars="0"/>
        <w:rPr>
          <w:rStyle w:val="31"/>
          <w:rFonts w:ascii="仿宋_GB2312" w:hAnsi="仿宋" w:eastAsia="仿宋_GB2312" w:cs="宋体"/>
          <w:shd w:val="clear" w:color="auto" w:fill="auto"/>
          <w:lang w:eastAsia="zh-CN"/>
        </w:rPr>
      </w:pPr>
      <w:r>
        <w:rPr>
          <w:rStyle w:val="31"/>
          <w:rFonts w:hint="eastAsia" w:ascii="仿宋_GB2312" w:hAnsi="仿宋" w:eastAsia="仿宋_GB2312" w:cs="宋体"/>
          <w:shd w:val="clear" w:color="auto" w:fill="auto"/>
          <w:lang w:eastAsia="zh-CN"/>
        </w:rPr>
        <w:t>合同签订地点：重庆江北国际机场</w:t>
      </w:r>
    </w:p>
    <w:p>
      <w:pPr>
        <w:pStyle w:val="25"/>
        <w:ind w:firstLine="600"/>
        <w:rPr>
          <w:lang w:eastAsia="zh-CN"/>
        </w:rPr>
      </w:pPr>
    </w:p>
    <w:p>
      <w:pPr>
        <w:pStyle w:val="25"/>
        <w:ind w:firstLine="600"/>
        <w:rPr>
          <w:lang w:eastAsia="zh-CN"/>
        </w:rPr>
      </w:pPr>
    </w:p>
    <w:p>
      <w:pPr>
        <w:pStyle w:val="25"/>
        <w:ind w:firstLine="0" w:firstLineChars="0"/>
        <w:rPr>
          <w:rStyle w:val="31"/>
          <w:rFonts w:ascii="仿宋_GB2312" w:hAnsi="仿宋" w:eastAsia="仿宋_GB2312" w:cs="宋体"/>
          <w:shd w:val="clear" w:color="auto" w:fill="auto"/>
          <w:lang w:eastAsia="zh-CN"/>
        </w:rPr>
      </w:pPr>
    </w:p>
    <w:p>
      <w:pPr>
        <w:pStyle w:val="25"/>
        <w:ind w:firstLine="600"/>
        <w:rPr>
          <w:lang w:eastAsia="zh-CN"/>
        </w:rPr>
      </w:pPr>
    </w:p>
    <w:p>
      <w:pPr>
        <w:pStyle w:val="25"/>
        <w:ind w:firstLine="600"/>
        <w:rPr>
          <w:lang w:eastAsia="zh-CN"/>
        </w:rPr>
      </w:pPr>
    </w:p>
    <w:p>
      <w:pPr>
        <w:pStyle w:val="2"/>
        <w:rPr>
          <w:rFonts w:ascii="方正小标宋_GBK" w:hAnsi="方正小标宋_GBK" w:eastAsia="方正小标宋_GBK" w:cs="方正小标宋_GBK"/>
          <w:color w:val="000000"/>
          <w:sz w:val="44"/>
          <w:szCs w:val="44"/>
        </w:rPr>
      </w:pPr>
    </w:p>
    <w:p>
      <w:pPr>
        <w:rPr>
          <w:rFonts w:ascii="方正小标宋_GBK" w:hAnsi="方正小标宋_GBK" w:eastAsia="方正小标宋_GBK" w:cs="方正小标宋_GBK"/>
          <w:color w:val="000000"/>
          <w:sz w:val="44"/>
          <w:szCs w:val="44"/>
        </w:rPr>
      </w:pPr>
    </w:p>
    <w:p>
      <w:pPr>
        <w:pStyle w:val="2"/>
        <w:rPr>
          <w:rFonts w:ascii="方正小标宋_GBK" w:hAnsi="方正小标宋_GBK" w:eastAsia="方正小标宋_GBK" w:cs="方正小标宋_GBK"/>
          <w:color w:val="000000"/>
          <w:sz w:val="44"/>
          <w:szCs w:val="44"/>
        </w:rPr>
      </w:pPr>
    </w:p>
    <w:p>
      <w:pPr>
        <w:rPr>
          <w:rFonts w:ascii="方正小标宋_GBK" w:hAnsi="方正小标宋_GBK" w:eastAsia="方正小标宋_GBK" w:cs="方正小标宋_GBK"/>
          <w:color w:val="000000"/>
          <w:sz w:val="44"/>
          <w:szCs w:val="44"/>
        </w:rPr>
      </w:pPr>
    </w:p>
    <w:p>
      <w:pPr>
        <w:pStyle w:val="2"/>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竞争性采购附件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项目竞争性采购文件的全部内容，愿意以人民币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FF0000"/>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．我方承诺在竞争性采购有效期内不修改、撤销竞争性采购响应文件。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．我方在此声明，所递交的竞争性采购响应文件及有关资料内容完整、真实和准确。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．除非达到另外协议并生效，你方的成交通知书和本竞争性采购响应文件将成为约束双方的合同文件组成部分。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竞争性采购响应人：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pPr>
    </w:p>
    <w:p/>
    <w:p>
      <w:pPr>
        <w:pStyle w:val="2"/>
      </w:pPr>
    </w:p>
    <w:p/>
    <w:p>
      <w:pPr>
        <w:pStyle w:val="2"/>
      </w:pPr>
    </w:p>
    <w:p/>
    <w:p>
      <w:pPr>
        <w:pStyle w:val="2"/>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jc w:val="both"/>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竞争性采购响应人名称：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（竞争性采购响应人名称）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p>
    <w:p>
      <w:pPr>
        <w:tabs>
          <w:tab w:val="left" w:pos="6035"/>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竞争性采购响应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的竞争性采购活动中，以我单位的名义签署竞争性采购响应文件，与业主协商、签定合同协议书以及执行一切与此有关的事务。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竞争性采购响应单位：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mc:Fallback>
      </mc:AlternateContent>
    </w:r>
  </w:p>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22</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r>
      <w:rPr>
        <w:rFonts w:hint="eastAsia"/>
      </w:rPr>
      <w:t xml:space="preserve">                                                                                  </w:t>
    </w:r>
  </w:p>
  <w:p>
    <w:pPr>
      <w:pStyle w:val="8"/>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rPr>
        <w:rFonts w:eastAsiaTheme="minorEastAsia"/>
      </w:rPr>
    </w:pPr>
    <w:r>
      <w:rPr>
        <w:rFonts w:hint="eastAsia"/>
      </w:rPr>
      <w:tab/>
    </w:r>
    <w:r>
      <w:rPr>
        <w:rFonts w:hint="eastAsi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eastAsiaTheme="minorEastAsia"/>
      </w:rPr>
    </w:pPr>
    <w:r>
      <w:rPr>
        <w:rFonts w:hint="eastAsia"/>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E2B5B"/>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B7FED"/>
    <w:rsid w:val="005C4CBA"/>
    <w:rsid w:val="005C7814"/>
    <w:rsid w:val="005C79AE"/>
    <w:rsid w:val="005D3B6B"/>
    <w:rsid w:val="005E41A8"/>
    <w:rsid w:val="005E467A"/>
    <w:rsid w:val="005F4A5B"/>
    <w:rsid w:val="006078C9"/>
    <w:rsid w:val="00610FBA"/>
    <w:rsid w:val="00613F09"/>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575A4"/>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D1B44"/>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603C5"/>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777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16CB7"/>
    <w:rsid w:val="00D32A5B"/>
    <w:rsid w:val="00D45135"/>
    <w:rsid w:val="00D47F13"/>
    <w:rsid w:val="00D63B4A"/>
    <w:rsid w:val="00D64587"/>
    <w:rsid w:val="00D66438"/>
    <w:rsid w:val="00D75600"/>
    <w:rsid w:val="00D80CA9"/>
    <w:rsid w:val="00D81DC5"/>
    <w:rsid w:val="00D83800"/>
    <w:rsid w:val="00DA1CBE"/>
    <w:rsid w:val="00DA2971"/>
    <w:rsid w:val="00DB73DB"/>
    <w:rsid w:val="00DD501E"/>
    <w:rsid w:val="00DD6002"/>
    <w:rsid w:val="00DE57E2"/>
    <w:rsid w:val="00DF0117"/>
    <w:rsid w:val="00DF18B6"/>
    <w:rsid w:val="00DF642B"/>
    <w:rsid w:val="00E02DB8"/>
    <w:rsid w:val="00E039E8"/>
    <w:rsid w:val="00E053CA"/>
    <w:rsid w:val="00E06C9E"/>
    <w:rsid w:val="00E14889"/>
    <w:rsid w:val="00E16198"/>
    <w:rsid w:val="00E20738"/>
    <w:rsid w:val="00E22D77"/>
    <w:rsid w:val="00E259EA"/>
    <w:rsid w:val="00E27397"/>
    <w:rsid w:val="00E3282B"/>
    <w:rsid w:val="00E34319"/>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A4DA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002"/>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4CF7"/>
    <w:rsid w:val="00FE7DA0"/>
    <w:rsid w:val="00FF1C7D"/>
    <w:rsid w:val="00FF5E49"/>
    <w:rsid w:val="018E717F"/>
    <w:rsid w:val="053E2993"/>
    <w:rsid w:val="067E6BD0"/>
    <w:rsid w:val="06926D13"/>
    <w:rsid w:val="06B0704C"/>
    <w:rsid w:val="07672918"/>
    <w:rsid w:val="101B284F"/>
    <w:rsid w:val="12350214"/>
    <w:rsid w:val="12A53375"/>
    <w:rsid w:val="13A51C33"/>
    <w:rsid w:val="15925856"/>
    <w:rsid w:val="16301051"/>
    <w:rsid w:val="1AE76FFF"/>
    <w:rsid w:val="1C2D30C9"/>
    <w:rsid w:val="1CB10596"/>
    <w:rsid w:val="1D5F7F75"/>
    <w:rsid w:val="1DC85115"/>
    <w:rsid w:val="1F35392A"/>
    <w:rsid w:val="212D69FF"/>
    <w:rsid w:val="23437D6C"/>
    <w:rsid w:val="2373070D"/>
    <w:rsid w:val="242B4D21"/>
    <w:rsid w:val="251F47B1"/>
    <w:rsid w:val="26DF36D3"/>
    <w:rsid w:val="2B3542A3"/>
    <w:rsid w:val="2B5F5F11"/>
    <w:rsid w:val="2BD72CF4"/>
    <w:rsid w:val="2E281006"/>
    <w:rsid w:val="2F345A09"/>
    <w:rsid w:val="373A3AFD"/>
    <w:rsid w:val="37D424DB"/>
    <w:rsid w:val="38333537"/>
    <w:rsid w:val="38BA4CF1"/>
    <w:rsid w:val="38FA1B4F"/>
    <w:rsid w:val="3A175922"/>
    <w:rsid w:val="3A9C6630"/>
    <w:rsid w:val="3D3717B1"/>
    <w:rsid w:val="3EC95C23"/>
    <w:rsid w:val="45FB1264"/>
    <w:rsid w:val="46C77CF1"/>
    <w:rsid w:val="476A02AE"/>
    <w:rsid w:val="479A3C1D"/>
    <w:rsid w:val="482F185E"/>
    <w:rsid w:val="4B874631"/>
    <w:rsid w:val="4C0842E9"/>
    <w:rsid w:val="4F226B33"/>
    <w:rsid w:val="4F5A7728"/>
    <w:rsid w:val="51FD344A"/>
    <w:rsid w:val="521C4028"/>
    <w:rsid w:val="52680019"/>
    <w:rsid w:val="55C57EDC"/>
    <w:rsid w:val="575F2FF3"/>
    <w:rsid w:val="57A71AC0"/>
    <w:rsid w:val="58094566"/>
    <w:rsid w:val="59AE32A4"/>
    <w:rsid w:val="5C3A4E1A"/>
    <w:rsid w:val="5D006A08"/>
    <w:rsid w:val="5F457474"/>
    <w:rsid w:val="60681418"/>
    <w:rsid w:val="63424D96"/>
    <w:rsid w:val="63E92C8C"/>
    <w:rsid w:val="667D7612"/>
    <w:rsid w:val="66951080"/>
    <w:rsid w:val="67D556AA"/>
    <w:rsid w:val="67F65044"/>
    <w:rsid w:val="68B34191"/>
    <w:rsid w:val="69494711"/>
    <w:rsid w:val="6A8357D2"/>
    <w:rsid w:val="6AC44104"/>
    <w:rsid w:val="6B722EFF"/>
    <w:rsid w:val="6B8C68CE"/>
    <w:rsid w:val="6B995283"/>
    <w:rsid w:val="6C7004D5"/>
    <w:rsid w:val="71193D3B"/>
    <w:rsid w:val="71342371"/>
    <w:rsid w:val="71B75CBD"/>
    <w:rsid w:val="7638077A"/>
    <w:rsid w:val="76ED7632"/>
    <w:rsid w:val="77611D7E"/>
    <w:rsid w:val="7A151721"/>
    <w:rsid w:val="7A424D83"/>
    <w:rsid w:val="7E0E4BD6"/>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4"/>
    <w:qFormat/>
    <w:locked/>
    <w:uiPriority w:val="1"/>
    <w:pPr>
      <w:spacing w:before="120" w:after="120"/>
      <w:outlineLvl w:val="1"/>
    </w:pPr>
    <w:rPr>
      <w:rFonts w:eastAsia="黑体"/>
      <w:sz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批注框文本 字符"/>
    <w:basedOn w:val="12"/>
    <w:link w:val="6"/>
    <w:semiHidden/>
    <w:qFormat/>
    <w:locked/>
    <w:uiPriority w:val="99"/>
    <w:rPr>
      <w:rFonts w:ascii="Times New Roman" w:hAnsi="Times New Roman"/>
      <w:kern w:val="2"/>
      <w:sz w:val="18"/>
    </w:rPr>
  </w:style>
  <w:style w:type="character" w:customStyle="1" w:styleId="17">
    <w:name w:val="页脚 字符"/>
    <w:basedOn w:val="12"/>
    <w:link w:val="7"/>
    <w:qFormat/>
    <w:locked/>
    <w:uiPriority w:val="99"/>
    <w:rPr>
      <w:sz w:val="18"/>
    </w:rPr>
  </w:style>
  <w:style w:type="character" w:customStyle="1" w:styleId="18">
    <w:name w:val="页眉 字符"/>
    <w:basedOn w:val="12"/>
    <w:link w:val="8"/>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character" w:customStyle="1" w:styleId="24">
    <w:name w:val="标题 2 字符"/>
    <w:basedOn w:val="12"/>
    <w:link w:val="4"/>
    <w:qFormat/>
    <w:uiPriority w:val="1"/>
    <w:rPr>
      <w:rFonts w:eastAsia="黑体"/>
      <w:kern w:val="2"/>
      <w:sz w:val="32"/>
      <w:szCs w:val="24"/>
    </w:rPr>
  </w:style>
  <w:style w:type="paragraph" w:customStyle="1" w:styleId="25">
    <w:name w:val="zjb正文"/>
    <w:basedOn w:val="1"/>
    <w:link w:val="28"/>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6">
    <w:name w:val="zjb標題1"/>
    <w:basedOn w:val="1"/>
    <w:link w:val="2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7">
    <w:name w:val="zjb標題1 字符"/>
    <w:basedOn w:val="12"/>
    <w:link w:val="26"/>
    <w:qFormat/>
    <w:uiPriority w:val="0"/>
    <w:rPr>
      <w:rFonts w:eastAsia="华文中宋"/>
      <w:b/>
      <w:color w:val="000000"/>
      <w:sz w:val="72"/>
      <w:szCs w:val="72"/>
      <w:lang w:eastAsia="en-US"/>
    </w:rPr>
  </w:style>
  <w:style w:type="character" w:customStyle="1" w:styleId="28">
    <w:name w:val="zjb正文 字符"/>
    <w:basedOn w:val="12"/>
    <w:link w:val="25"/>
    <w:qFormat/>
    <w:uiPriority w:val="0"/>
    <w:rPr>
      <w:rFonts w:ascii="仿宋_GB2312" w:hAnsi="仿宋" w:eastAsia="仿宋_GB2312" w:cs="宋体"/>
      <w:color w:val="000000"/>
      <w:sz w:val="30"/>
      <w:szCs w:val="30"/>
      <w:lang w:eastAsia="en-US"/>
    </w:rPr>
  </w:style>
  <w:style w:type="paragraph" w:styleId="2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1">
    <w:name w:val="Body text (2)_"/>
    <w:link w:val="32"/>
    <w:qFormat/>
    <w:uiPriority w:val="99"/>
    <w:rPr>
      <w:rFonts w:ascii="MingLiU" w:hAnsi="Calibri" w:eastAsia="MingLiU" w:cs="MingLiU"/>
      <w:sz w:val="30"/>
      <w:szCs w:val="30"/>
      <w:shd w:val="clear" w:color="auto" w:fill="FFFFFF"/>
    </w:rPr>
  </w:style>
  <w:style w:type="paragraph" w:customStyle="1" w:styleId="32">
    <w:name w:val="Body text (2)1"/>
    <w:basedOn w:val="1"/>
    <w:link w:val="31"/>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3">
    <w:name w:val="标题 1 字符"/>
    <w:basedOn w:val="12"/>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24359-46E3-405A-8F33-AE8FBAEFA4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1983</Words>
  <Characters>11308</Characters>
  <Lines>94</Lines>
  <Paragraphs>26</Paragraphs>
  <TotalTime>49</TotalTime>
  <ScaleCrop>false</ScaleCrop>
  <LinksUpToDate>false</LinksUpToDate>
  <CharactersWithSpaces>13265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2021-10-20T00:43:00Z</dcterms:created>
  <dc:creator>Administrator</dc:creator>
  <cp:lastModifiedBy>重庆管理员</cp:lastModifiedBy>
  <cp:lastPrinted>2021-12-07T01:16:00Z</cp:lastPrinted>
  <dcterms:modified xsi:type="dcterms:W3CDTF">2021-12-23T01:38:10Z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