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离港部专业设备维修服务框架项目</w:t>
      </w: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服务</w:t>
      </w:r>
      <w:r>
        <w:rPr>
          <w:rFonts w:hint="eastAsia" w:ascii="宋体" w:hAnsi="宋体" w:cs="宋体"/>
          <w:b/>
          <w:bCs/>
          <w:color w:val="000000"/>
          <w:sz w:val="36"/>
          <w:szCs w:val="36"/>
          <w:lang w:val="en-US" w:eastAsia="zh-CN"/>
        </w:rPr>
        <w:t>20210029</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2"/>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eastAsia="宋体" w:cs="宋体"/>
          <w:b/>
          <w:bCs/>
          <w:color w:val="000000"/>
          <w:sz w:val="32"/>
          <w:szCs w:val="32"/>
          <w:lang w:val="en-US" w:eastAsia="zh-CN"/>
        </w:rPr>
        <w:t>一</w:t>
      </w:r>
      <w:r>
        <w:rPr>
          <w:rFonts w:hint="eastAsia" w:ascii="宋体" w:hAnsi="宋体" w:eastAsia="宋体" w:cs="宋体"/>
          <w:b/>
          <w:bCs/>
          <w:color w:val="000000"/>
          <w:sz w:val="32"/>
          <w:szCs w:val="32"/>
          <w:lang w:val="zh-CN"/>
        </w:rPr>
        <w:t>月</w:t>
      </w: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2"/>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pStyle w:val="2"/>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eastAsia="宋体" w:cs="宋体"/>
          <w:sz w:val="28"/>
          <w:szCs w:val="28"/>
          <w:lang w:val="en-US" w:eastAsia="zh-CN"/>
        </w:rPr>
        <w:t>离港部专业设备维修服务框架</w:t>
      </w:r>
      <w:r>
        <w:rPr>
          <w:rFonts w:hint="eastAsia" w:ascii="宋体" w:hAnsi="宋体" w:eastAsia="宋体" w:cs="宋体"/>
          <w:sz w:val="28"/>
          <w:szCs w:val="28"/>
        </w:rPr>
        <w:t>项目邀请符合相应条件的</w:t>
      </w:r>
      <w:r>
        <w:rPr>
          <w:rFonts w:hint="eastAsia" w:ascii="宋体" w:hAnsi="宋体" w:eastAsia="宋体" w:cs="宋体"/>
          <w:sz w:val="28"/>
          <w:szCs w:val="28"/>
          <w:lang w:eastAsia="zh-CN"/>
        </w:rPr>
        <w:t>框架</w:t>
      </w:r>
      <w:r>
        <w:rPr>
          <w:rFonts w:hint="eastAsia" w:ascii="宋体" w:hAnsi="宋体" w:eastAsia="宋体" w:cs="宋体"/>
          <w:sz w:val="28"/>
          <w:szCs w:val="28"/>
        </w:rPr>
        <w:t>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left="2485" w:leftChars="250" w:hanging="1960" w:hangingChars="700"/>
        <w:jc w:val="left"/>
        <w:rPr>
          <w:rFonts w:hint="eastAsia" w:ascii="宋体" w:hAnsi="宋体" w:eastAsia="宋体" w:cs="宋体"/>
          <w:bCs/>
          <w:color w:val="000000"/>
          <w:sz w:val="44"/>
          <w:szCs w:val="44"/>
          <w:lang w:val="en-US"/>
        </w:rPr>
      </w:pPr>
      <w:r>
        <w:rPr>
          <w:rFonts w:hint="eastAsia" w:ascii="宋体" w:hAnsi="宋体" w:eastAsia="宋体" w:cs="宋体"/>
          <w:sz w:val="28"/>
          <w:szCs w:val="28"/>
        </w:rPr>
        <w:t>1.1 项目名称：</w:t>
      </w:r>
      <w:r>
        <w:rPr>
          <w:rFonts w:hint="eastAsia" w:ascii="宋体" w:hAnsi="宋体" w:eastAsia="宋体" w:cs="宋体"/>
          <w:sz w:val="28"/>
          <w:szCs w:val="28"/>
          <w:lang w:val="en-US" w:eastAsia="zh-CN"/>
        </w:rPr>
        <w:t>离港部专业设备维修服务框架项目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1.3 项目内容： </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保障设备有效运行，供应商按甲方实际需求提供离港部专业设备维修服务，具体包括离港系统、安检信息系统、公共交通自助服务系统等系统设备（详见附件1），包括但不限于设备维修、设备维修过程中所需要的安装调试，技术服务等。</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 维修工期：订单确认后，送修设备在5个工作日内完成维修。</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维修服务期：</w:t>
      </w:r>
      <w:r>
        <w:rPr>
          <w:rFonts w:hint="eastAsia" w:ascii="宋体" w:hAnsi="宋体" w:eastAsia="宋体" w:cs="宋体"/>
          <w:sz w:val="28"/>
          <w:szCs w:val="28"/>
          <w:lang w:val="en-US" w:eastAsia="zh-CN"/>
        </w:rPr>
        <w:t>1+1模式，即首签1年，如果1年后双方对合作情况满意，无异议，续签1年；如果任何一方有异议，解除合同。</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1.6质保期：维修项目的质量保证期限为产品验收后1个月。</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在质量保证期内，产品出现质量问题的，乙方应负责无偿修复或更换。在质量保证期内，因甲方保管或使用不当等原因造成产品质量问题，乙方不负责修复或更换。</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3"/>
        <w:spacing w:before="0" w:beforeAutospacing="0" w:after="0" w:afterAutospacing="0"/>
        <w:ind w:firstLine="560" w:firstLineChars="200"/>
        <w:rPr>
          <w:rFonts w:hint="eastAsia" w:ascii="宋体" w:hAnsi="宋体" w:eastAsia="宋体" w:cs="宋体"/>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提供离港系统打印机厂商CUSTOM或者SATO出具的设备维修授权原件及复印件</w:t>
      </w:r>
      <w:r>
        <w:rPr>
          <w:rFonts w:hint="eastAsia" w:ascii="宋体" w:hAnsi="宋体" w:cs="宋体"/>
          <w:sz w:val="28"/>
          <w:szCs w:val="28"/>
          <w:lang w:eastAsia="zh-CN"/>
        </w:rPr>
        <w:t>。</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三、项目技术要求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响应人应保证</w:t>
      </w:r>
      <w:r>
        <w:rPr>
          <w:rFonts w:hint="eastAsia" w:ascii="宋体" w:hAnsi="宋体" w:eastAsia="宋体" w:cs="宋体"/>
          <w:sz w:val="28"/>
          <w:szCs w:val="28"/>
          <w:lang w:eastAsia="zh-CN"/>
        </w:rPr>
        <w:t>其</w:t>
      </w:r>
      <w:r>
        <w:rPr>
          <w:rFonts w:hint="eastAsia" w:ascii="宋体" w:hAnsi="宋体" w:eastAsia="宋体" w:cs="宋体"/>
          <w:sz w:val="28"/>
          <w:szCs w:val="28"/>
          <w:lang w:val="en-US" w:eastAsia="zh-CN"/>
        </w:rPr>
        <w:t>维修后</w:t>
      </w:r>
      <w:r>
        <w:rPr>
          <w:rFonts w:hint="eastAsia" w:ascii="宋体" w:hAnsi="宋体" w:eastAsia="宋体" w:cs="宋体"/>
          <w:sz w:val="28"/>
          <w:szCs w:val="28"/>
        </w:rPr>
        <w:t>的</w:t>
      </w:r>
      <w:r>
        <w:rPr>
          <w:rFonts w:hint="eastAsia" w:ascii="宋体" w:hAnsi="宋体" w:eastAsia="宋体" w:cs="宋体"/>
          <w:sz w:val="28"/>
          <w:szCs w:val="28"/>
          <w:lang w:val="en-US" w:eastAsia="zh-CN"/>
        </w:rPr>
        <w:t>设备</w:t>
      </w:r>
      <w:r>
        <w:rPr>
          <w:rFonts w:hint="eastAsia" w:ascii="宋体" w:hAnsi="宋体" w:eastAsia="宋体" w:cs="宋体"/>
          <w:sz w:val="28"/>
          <w:szCs w:val="28"/>
        </w:rPr>
        <w:t>经正确安装、正常运转和保养在其使用寿命期内应具有满意的性能，</w:t>
      </w:r>
      <w:r>
        <w:rPr>
          <w:rFonts w:hint="eastAsia" w:ascii="宋体" w:hAnsi="宋体" w:eastAsia="宋体" w:cs="宋体"/>
          <w:sz w:val="28"/>
          <w:szCs w:val="28"/>
          <w:lang w:val="en-US" w:eastAsia="zh-CN"/>
        </w:rPr>
        <w:t>维修</w:t>
      </w:r>
      <w:r>
        <w:rPr>
          <w:rFonts w:hint="eastAsia" w:ascii="宋体" w:hAnsi="宋体" w:eastAsia="宋体" w:cs="宋体"/>
          <w:sz w:val="28"/>
          <w:szCs w:val="28"/>
        </w:rPr>
        <w:t>提供的设备</w:t>
      </w:r>
      <w:r>
        <w:rPr>
          <w:rFonts w:hint="eastAsia" w:ascii="宋体" w:hAnsi="宋体" w:eastAsia="宋体" w:cs="宋体"/>
          <w:sz w:val="28"/>
          <w:szCs w:val="28"/>
          <w:lang w:val="en-US" w:eastAsia="zh-CN"/>
        </w:rPr>
        <w:t>或备件</w:t>
      </w:r>
      <w:r>
        <w:rPr>
          <w:rFonts w:hint="eastAsia" w:ascii="宋体" w:hAnsi="宋体" w:eastAsia="宋体" w:cs="宋体"/>
          <w:sz w:val="28"/>
          <w:szCs w:val="28"/>
        </w:rPr>
        <w:t>必须满足甲方整个项目正常运行及使用。</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4.1比选响应人的报价应包含为完成本项目</w:t>
      </w:r>
      <w:r>
        <w:rPr>
          <w:rFonts w:hint="eastAsia" w:ascii="宋体" w:hAnsi="宋体" w:eastAsia="宋体" w:cs="宋体"/>
          <w:sz w:val="28"/>
          <w:szCs w:val="28"/>
          <w:lang w:val="en-US" w:eastAsia="zh-CN"/>
        </w:rPr>
        <w:t>提供设备维修服务</w:t>
      </w:r>
      <w:r>
        <w:rPr>
          <w:rFonts w:hint="eastAsia" w:ascii="宋体" w:hAnsi="宋体" w:eastAsia="宋体" w:cs="宋体"/>
          <w:sz w:val="28"/>
          <w:szCs w:val="28"/>
        </w:rPr>
        <w:t>各阶段服务所发生的相应费用</w:t>
      </w:r>
      <w:r>
        <w:rPr>
          <w:rFonts w:hint="eastAsia" w:ascii="宋体" w:hAnsi="宋体" w:eastAsia="宋体" w:cs="宋体"/>
          <w:sz w:val="28"/>
          <w:szCs w:val="28"/>
          <w:lang w:eastAsia="zh-CN"/>
        </w:rPr>
        <w:t>，</w:t>
      </w:r>
      <w:r>
        <w:rPr>
          <w:rFonts w:hint="eastAsia" w:ascii="宋体" w:hAnsi="宋体" w:eastAsia="宋体" w:cs="宋体"/>
          <w:sz w:val="28"/>
          <w:szCs w:val="28"/>
        </w:rPr>
        <w:t>包括</w:t>
      </w:r>
      <w:r>
        <w:rPr>
          <w:rFonts w:hint="eastAsia" w:ascii="宋体" w:hAnsi="宋体" w:eastAsia="宋体" w:cs="宋体"/>
          <w:sz w:val="28"/>
          <w:szCs w:val="28"/>
          <w:highlight w:val="none"/>
          <w:lang w:eastAsia="zh-CN"/>
        </w:rPr>
        <w:t>维修服务费、</w:t>
      </w:r>
      <w:r>
        <w:rPr>
          <w:rFonts w:hint="eastAsia" w:ascii="宋体" w:hAnsi="宋体" w:eastAsia="宋体" w:cs="宋体"/>
          <w:sz w:val="28"/>
          <w:szCs w:val="28"/>
        </w:rPr>
        <w:t>硬件购置、运输</w:t>
      </w:r>
      <w:r>
        <w:rPr>
          <w:rFonts w:hint="eastAsia" w:ascii="宋体" w:hAnsi="宋体" w:eastAsia="宋体" w:cs="宋体"/>
          <w:sz w:val="28"/>
          <w:szCs w:val="28"/>
          <w:lang w:eastAsia="zh-CN"/>
        </w:rPr>
        <w:t>、</w:t>
      </w:r>
      <w:r>
        <w:rPr>
          <w:rFonts w:hint="eastAsia" w:ascii="宋体" w:hAnsi="宋体" w:eastAsia="宋体" w:cs="宋体"/>
          <w:sz w:val="28"/>
          <w:szCs w:val="28"/>
        </w:rPr>
        <w:t>税费等为完成本项目所产生的一切费用。报价的货币应为人民币。</w:t>
      </w:r>
      <w:r>
        <w:rPr>
          <w:rFonts w:hint="eastAsia" w:ascii="宋体" w:hAnsi="宋体" w:eastAsia="宋体" w:cs="宋体"/>
          <w:b/>
          <w:bCs/>
          <w:sz w:val="28"/>
          <w:szCs w:val="28"/>
        </w:rPr>
        <w:t>（注：单价</w:t>
      </w:r>
      <w:r>
        <w:rPr>
          <w:rFonts w:hint="eastAsia" w:ascii="宋体" w:hAnsi="宋体" w:eastAsia="宋体" w:cs="宋体"/>
          <w:b/>
          <w:bCs/>
          <w:sz w:val="28"/>
          <w:szCs w:val="28"/>
          <w:lang w:val="zh-CN"/>
        </w:rPr>
        <w:t>报价不能超过所列出的单价控制价</w:t>
      </w:r>
      <w:r>
        <w:rPr>
          <w:rFonts w:hint="eastAsia" w:ascii="宋体" w:hAnsi="宋体" w:eastAsia="宋体" w:cs="宋体"/>
          <w:b/>
          <w:bCs/>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13</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14日12:00</w:t>
      </w:r>
      <w:r>
        <w:rPr>
          <w:rFonts w:hint="eastAsia" w:ascii="宋体" w:hAnsi="宋体" w:eastAsia="宋体" w:cs="宋体"/>
          <w:color w:val="000000" w:themeColor="text1"/>
          <w:kern w:val="0"/>
          <w:sz w:val="28"/>
          <w:szCs w:val="28"/>
          <w14:textFill>
            <w14:solidFill>
              <w14:schemeClr w14:val="tx1"/>
            </w14:solidFill>
          </w14:textFill>
        </w:rPr>
        <w:t xml:space="preserve"> 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8.1 履约保证金为合同</w:t>
      </w:r>
      <w:r>
        <w:rPr>
          <w:rFonts w:hint="eastAsia" w:ascii="宋体" w:hAnsi="宋体" w:eastAsia="宋体" w:cs="宋体"/>
          <w:sz w:val="28"/>
          <w:szCs w:val="28"/>
          <w:highlight w:val="none"/>
        </w:rPr>
        <w:t>总价款的</w:t>
      </w:r>
      <w:r>
        <w:rPr>
          <w:rFonts w:hint="eastAsia" w:ascii="宋体" w:hAnsi="宋体" w:cs="宋体"/>
          <w:sz w:val="28"/>
          <w:szCs w:val="28"/>
          <w:highlight w:val="none"/>
          <w:lang w:val="en-US" w:eastAsia="zh-CN"/>
        </w:rPr>
        <w:t>5000</w:t>
      </w:r>
      <w:r>
        <w:rPr>
          <w:rFonts w:hint="eastAsia" w:ascii="宋体" w:hAnsi="宋体" w:eastAsia="宋体" w:cs="宋体"/>
          <w:sz w:val="28"/>
          <w:szCs w:val="28"/>
          <w:highlight w:val="none"/>
        </w:rPr>
        <w:t>，在</w:t>
      </w:r>
      <w:r>
        <w:rPr>
          <w:rFonts w:hint="eastAsia" w:ascii="宋体" w:hAnsi="宋体" w:eastAsia="宋体" w:cs="宋体"/>
          <w:sz w:val="28"/>
          <w:szCs w:val="28"/>
        </w:rPr>
        <w:t>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九、支付方式</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维修费每季度结算一次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使用</w:t>
      </w:r>
      <w:r>
        <w:rPr>
          <w:rFonts w:hint="eastAsia" w:ascii="宋体" w:hAnsi="宋体" w:eastAsia="宋体" w:cs="宋体"/>
          <w:sz w:val="28"/>
          <w:szCs w:val="28"/>
        </w:rPr>
        <w:t>银行转帐</w:t>
      </w:r>
      <w:r>
        <w:rPr>
          <w:rFonts w:hint="eastAsia" w:ascii="宋体" w:hAnsi="宋体" w:eastAsia="宋体" w:cs="宋体"/>
          <w:sz w:val="28"/>
          <w:szCs w:val="28"/>
          <w:lang w:val="en-US" w:eastAsia="zh-CN"/>
        </w:rPr>
        <w:t>方式</w:t>
      </w:r>
      <w:r>
        <w:rPr>
          <w:rFonts w:hint="eastAsia" w:ascii="宋体" w:hAnsi="宋体" w:eastAsia="宋体" w:cs="宋体"/>
          <w:sz w:val="28"/>
          <w:szCs w:val="28"/>
        </w:rPr>
        <w:t>结算</w:t>
      </w:r>
      <w:r>
        <w:rPr>
          <w:rFonts w:hint="eastAsia" w:ascii="宋体" w:hAnsi="宋体" w:eastAsia="宋体" w:cs="宋体"/>
          <w:sz w:val="28"/>
          <w:szCs w:val="28"/>
          <w:lang w:eastAsia="zh-CN"/>
        </w:rPr>
        <w:t>。</w:t>
      </w:r>
      <w:r>
        <w:rPr>
          <w:rFonts w:hint="eastAsia" w:ascii="宋体" w:hAnsi="宋体" w:eastAsia="宋体" w:cs="宋体"/>
          <w:sz w:val="28"/>
          <w:szCs w:val="28"/>
        </w:rPr>
        <w:t>乙方所提供维修</w:t>
      </w:r>
      <w:r>
        <w:rPr>
          <w:rFonts w:hint="eastAsia" w:ascii="宋体" w:hAnsi="宋体" w:eastAsia="宋体" w:cs="宋体"/>
          <w:sz w:val="28"/>
          <w:szCs w:val="28"/>
          <w:lang w:val="en-US" w:eastAsia="zh-CN"/>
        </w:rPr>
        <w:t>服务</w:t>
      </w:r>
      <w:r>
        <w:rPr>
          <w:rFonts w:hint="eastAsia" w:ascii="宋体" w:hAnsi="宋体" w:eastAsia="宋体" w:cs="宋体"/>
          <w:sz w:val="28"/>
          <w:szCs w:val="28"/>
        </w:rPr>
        <w:t>经甲方验收合格后，由乙方向甲方开具增值税发票，甲方在收到发票的</w:t>
      </w:r>
      <w:r>
        <w:rPr>
          <w:rFonts w:hint="eastAsia" w:ascii="宋体" w:hAnsi="宋体" w:cs="宋体"/>
          <w:sz w:val="28"/>
          <w:szCs w:val="28"/>
          <w:lang w:val="en-US" w:eastAsia="zh-CN"/>
        </w:rPr>
        <w:t>15</w:t>
      </w:r>
      <w:r>
        <w:rPr>
          <w:rFonts w:hint="eastAsia" w:ascii="宋体" w:hAnsi="宋体" w:eastAsia="宋体" w:cs="宋体"/>
          <w:sz w:val="28"/>
          <w:szCs w:val="28"/>
        </w:rPr>
        <w:t>个工作日内支付乙方已完工的100%发票款（附备件交接验收单或维修工作报告）。</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lang w:val="en-US" w:eastAsia="zh-CN"/>
        </w:rPr>
        <w:t>2</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采购文件要求报出拟提供</w:t>
      </w:r>
      <w:r>
        <w:rPr>
          <w:rFonts w:hint="eastAsia" w:ascii="宋体" w:hAnsi="宋体" w:eastAsia="宋体" w:cs="宋体"/>
          <w:sz w:val="28"/>
          <w:szCs w:val="28"/>
          <w:lang w:val="en-US" w:eastAsia="zh-CN"/>
        </w:rPr>
        <w:t>设备维修服务</w:t>
      </w:r>
      <w:r>
        <w:rPr>
          <w:rFonts w:hint="eastAsia" w:ascii="宋体" w:hAnsi="宋体" w:eastAsia="宋体" w:cs="宋体"/>
          <w:sz w:val="28"/>
          <w:szCs w:val="28"/>
        </w:rPr>
        <w:t>各阶段服务所发生的相应费用。包括</w:t>
      </w:r>
      <w:r>
        <w:rPr>
          <w:rFonts w:hint="eastAsia" w:ascii="宋体" w:hAnsi="宋体" w:eastAsia="宋体" w:cs="宋体"/>
          <w:sz w:val="28"/>
          <w:szCs w:val="28"/>
          <w:highlight w:val="none"/>
          <w:lang w:eastAsia="zh-CN"/>
        </w:rPr>
        <w:t>维修服务费、</w:t>
      </w:r>
      <w:r>
        <w:rPr>
          <w:rFonts w:hint="eastAsia" w:ascii="宋体" w:hAnsi="宋体" w:eastAsia="宋体" w:cs="宋体"/>
          <w:sz w:val="28"/>
          <w:szCs w:val="28"/>
        </w:rPr>
        <w:t>硬件购置、运输</w:t>
      </w:r>
      <w:r>
        <w:rPr>
          <w:rFonts w:hint="eastAsia" w:ascii="宋体" w:hAnsi="宋体" w:eastAsia="宋体" w:cs="宋体"/>
          <w:sz w:val="28"/>
          <w:szCs w:val="28"/>
          <w:lang w:eastAsia="zh-CN"/>
        </w:rPr>
        <w:t>、</w:t>
      </w:r>
      <w:r>
        <w:rPr>
          <w:rFonts w:hint="eastAsia" w:ascii="宋体" w:hAnsi="宋体" w:eastAsia="宋体" w:cs="宋体"/>
          <w:sz w:val="28"/>
          <w:szCs w:val="28"/>
        </w:rPr>
        <w:t>税费等为完成本项目所产生的一切费用</w:t>
      </w:r>
      <w:r>
        <w:rPr>
          <w:rFonts w:hint="eastAsia" w:ascii="宋体" w:hAnsi="宋体" w:eastAsia="宋体" w:cs="宋体"/>
          <w:sz w:val="28"/>
          <w:szCs w:val="28"/>
          <w:lang w:val="zh-CN"/>
        </w:rPr>
        <w:t>，报价为</w:t>
      </w:r>
      <w:r>
        <w:rPr>
          <w:rFonts w:hint="eastAsia" w:ascii="宋体" w:hAnsi="宋体" w:eastAsia="宋体" w:cs="宋体"/>
          <w:b/>
          <w:bCs/>
          <w:sz w:val="28"/>
          <w:szCs w:val="28"/>
          <w:lang w:val="zh-CN"/>
        </w:rPr>
        <w:t>含增值税税额的报价与不含增值税税额的报价</w:t>
      </w:r>
      <w:r>
        <w:rPr>
          <w:rFonts w:hint="eastAsia" w:ascii="宋体" w:hAnsi="宋体" w:eastAsia="宋体" w:cs="宋体"/>
          <w:sz w:val="28"/>
          <w:szCs w:val="28"/>
          <w:lang w:val="zh-CN"/>
        </w:rPr>
        <w:t>，增值税税率单列。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商务部分。主要包括营业执照（复印件），一般纳税人资格证明或者小规模纳税人资格证明，法定代表人授权书和法定代表人身份证复印件，被授权人身份证复印件（原件备查）和被授权人近一个月社保证明</w:t>
      </w:r>
      <w:r>
        <w:rPr>
          <w:rFonts w:hint="eastAsia" w:ascii="宋体" w:hAnsi="宋体" w:cs="宋体"/>
          <w:color w:val="000000"/>
          <w:sz w:val="28"/>
          <w:szCs w:val="28"/>
          <w:lang w:val="zh-CN"/>
        </w:rPr>
        <w:t>（须为响应单位在职员工），信誉要求、</w:t>
      </w:r>
      <w:r>
        <w:rPr>
          <w:rFonts w:hint="eastAsia" w:ascii="宋体" w:hAnsi="宋体" w:eastAsia="宋体" w:cs="宋体"/>
          <w:sz w:val="28"/>
          <w:szCs w:val="28"/>
          <w:lang w:eastAsia="zh-CN"/>
        </w:rPr>
        <w:t>提供离港系统打印机厂商CUSTOM或者SATO出具的设备维修授权原件及复印件</w:t>
      </w:r>
      <w:r>
        <w:rPr>
          <w:rFonts w:hint="eastAsia" w:ascii="宋体" w:hAnsi="宋体" w:eastAsia="宋体" w:cs="宋体"/>
          <w:color w:val="000000"/>
          <w:sz w:val="28"/>
          <w:szCs w:val="28"/>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w:t>
      </w:r>
      <w:r>
        <w:rPr>
          <w:rFonts w:hint="eastAsia" w:ascii="宋体" w:hAnsi="宋体" w:cs="宋体"/>
          <w:b/>
          <w:bCs/>
          <w:color w:val="000000"/>
          <w:sz w:val="28"/>
          <w:szCs w:val="28"/>
          <w:u w:val="single"/>
          <w:lang w:val="zh-CN"/>
        </w:rPr>
        <w:t>（盖章后的扫描件</w:t>
      </w:r>
      <w:r>
        <w:rPr>
          <w:rFonts w:hint="eastAsia" w:ascii="宋体" w:hAnsi="宋体" w:cs="宋体"/>
          <w:b/>
          <w:bCs/>
          <w:color w:val="000000"/>
          <w:sz w:val="28"/>
          <w:szCs w:val="28"/>
          <w:u w:val="single"/>
          <w:lang w:val="en-US" w:eastAsia="zh-CN"/>
        </w:rPr>
        <w:t>PDF格式</w:t>
      </w:r>
      <w:r>
        <w:rPr>
          <w:rFonts w:hint="eastAsia" w:ascii="宋体" w:hAnsi="宋体" w:cs="宋体"/>
          <w:b/>
          <w:bCs/>
          <w:color w:val="000000"/>
          <w:sz w:val="28"/>
          <w:szCs w:val="28"/>
          <w:u w:val="single"/>
          <w:lang w:val="zh-CN"/>
        </w:rPr>
        <w:t>）</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15</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15:30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16:00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15</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16:00</w:t>
      </w:r>
      <w:bookmarkStart w:id="1" w:name="_GoBack"/>
      <w:bookmarkEnd w:id="1"/>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eastAsia="宋体" w:cs="宋体"/>
          <w:color w:val="000000"/>
          <w:sz w:val="28"/>
          <w:szCs w:val="28"/>
          <w:lang w:eastAsia="zh-CN"/>
        </w:rPr>
        <w:t>余老师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023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spacing w:afterLines="50"/>
        <w:jc w:val="center"/>
        <w:rPr>
          <w:rFonts w:hint="eastAsia" w:ascii="宋体" w:hAnsi="宋体" w:eastAsia="宋体" w:cs="宋体"/>
          <w:b/>
          <w:color w:val="auto"/>
          <w:sz w:val="40"/>
          <w:szCs w:val="40"/>
          <w:lang w:eastAsia="zh-CN"/>
        </w:rPr>
      </w:pPr>
      <w:r>
        <w:rPr>
          <w:rFonts w:hint="eastAsia" w:ascii="宋体" w:hAnsi="宋体" w:eastAsia="宋体" w:cs="宋体"/>
          <w:b/>
          <w:color w:val="auto"/>
          <w:sz w:val="40"/>
          <w:szCs w:val="40"/>
          <w:lang w:val="en-US" w:eastAsia="zh-CN"/>
        </w:rPr>
        <w:t>离港部专业</w:t>
      </w:r>
      <w:r>
        <w:rPr>
          <w:rFonts w:hint="eastAsia" w:ascii="宋体" w:hAnsi="宋体" w:eastAsia="宋体" w:cs="宋体"/>
          <w:b/>
          <w:color w:val="auto"/>
          <w:sz w:val="40"/>
          <w:szCs w:val="40"/>
        </w:rPr>
        <w:t>设备维修服务框架协议</w:t>
      </w:r>
      <w:r>
        <w:rPr>
          <w:rFonts w:hint="eastAsia" w:ascii="宋体" w:hAnsi="宋体" w:eastAsia="宋体" w:cs="宋体"/>
          <w:b/>
          <w:color w:val="auto"/>
          <w:sz w:val="40"/>
          <w:szCs w:val="40"/>
          <w:lang w:eastAsia="zh-CN"/>
        </w:rPr>
        <w:t>合同范本</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甲方：</w:t>
      </w:r>
      <w:r>
        <w:rPr>
          <w:rFonts w:hint="eastAsia" w:ascii="宋体" w:hAnsi="宋体" w:eastAsia="宋体" w:cs="宋体"/>
          <w:b/>
          <w:color w:val="auto"/>
          <w:sz w:val="24"/>
          <w:szCs w:val="24"/>
          <w:lang w:eastAsia="zh-CN"/>
        </w:rPr>
        <w:t>重庆机场信息通信网络有限公司</w:t>
      </w:r>
    </w:p>
    <w:p>
      <w:pPr>
        <w:tabs>
          <w:tab w:val="left" w:pos="7140"/>
          <w:tab w:val="left" w:pos="7560"/>
          <w:tab w:val="left" w:pos="8300"/>
        </w:tabs>
        <w:autoSpaceDE w:val="0"/>
        <w:autoSpaceDN w:val="0"/>
        <w:spacing w:line="360" w:lineRule="auto"/>
        <w:ind w:right="210"/>
        <w:rPr>
          <w:rFonts w:hint="eastAsia" w:ascii="宋体" w:hAnsi="宋体" w:eastAsia="宋体" w:cs="宋体"/>
          <w:b/>
          <w:color w:val="auto"/>
          <w:sz w:val="24"/>
          <w:szCs w:val="24"/>
        </w:rPr>
      </w:pPr>
      <w:r>
        <w:rPr>
          <w:rFonts w:hint="eastAsia" w:ascii="宋体" w:hAnsi="宋体" w:eastAsia="宋体" w:cs="宋体"/>
          <w:b/>
          <w:color w:val="auto"/>
          <w:sz w:val="24"/>
          <w:szCs w:val="24"/>
        </w:rPr>
        <w:t>乙方：</w:t>
      </w:r>
    </w:p>
    <w:p>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甲乙双方经友好协商，甲方确定乙方为</w:t>
      </w:r>
      <w:r>
        <w:rPr>
          <w:rFonts w:hint="eastAsia" w:ascii="宋体" w:hAnsi="宋体" w:eastAsia="宋体" w:cs="宋体"/>
          <w:color w:val="auto"/>
          <w:sz w:val="24"/>
          <w:szCs w:val="24"/>
          <w:lang w:eastAsia="zh-CN"/>
        </w:rPr>
        <w:t>离港部</w:t>
      </w:r>
      <w:r>
        <w:rPr>
          <w:rFonts w:hint="eastAsia" w:ascii="宋体" w:hAnsi="宋体" w:eastAsia="宋体" w:cs="宋体"/>
          <w:color w:val="auto"/>
          <w:sz w:val="24"/>
          <w:szCs w:val="24"/>
        </w:rPr>
        <w:t>专业设备维修的服务商，乙方承诺在本框架协议有效期内，及时、有效、诚信地为甲方提供服务，保证服务质量，甲方及时支付相关服务费用，对于本框架协议约定的条款，双方共同遵守执行。</w:t>
      </w:r>
    </w:p>
    <w:p>
      <w:pPr>
        <w:pStyle w:val="9"/>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1.标的</w:t>
      </w:r>
    </w:p>
    <w:p>
      <w:pPr>
        <w:pStyle w:val="9"/>
        <w:spacing w:line="360" w:lineRule="auto"/>
        <w:ind w:firstLine="561"/>
        <w:rPr>
          <w:rFonts w:hint="eastAsia" w:ascii="宋体" w:hAnsi="宋体" w:eastAsia="宋体" w:cs="宋体"/>
          <w:color w:val="auto"/>
          <w:sz w:val="24"/>
          <w:szCs w:val="24"/>
        </w:rPr>
      </w:pPr>
      <w:r>
        <w:rPr>
          <w:rFonts w:hint="eastAsia" w:ascii="宋体" w:hAnsi="宋体" w:eastAsia="宋体" w:cs="宋体"/>
          <w:color w:val="auto"/>
          <w:sz w:val="24"/>
          <w:szCs w:val="24"/>
        </w:rPr>
        <w:t>甲方根据自身需要，在本框架协议有效期内，甲方根据本框架协议不定期向乙方发出</w:t>
      </w:r>
      <w:r>
        <w:rPr>
          <w:rFonts w:hint="eastAsia" w:ascii="宋体" w:hAnsi="宋体" w:eastAsia="宋体" w:cs="宋体"/>
          <w:color w:val="auto"/>
          <w:sz w:val="24"/>
          <w:szCs w:val="24"/>
          <w:lang w:eastAsia="zh-CN"/>
        </w:rPr>
        <w:t>离港部</w:t>
      </w:r>
      <w:r>
        <w:rPr>
          <w:rFonts w:hint="eastAsia" w:ascii="宋体" w:hAnsi="宋体" w:eastAsia="宋体" w:cs="宋体"/>
          <w:color w:val="auto"/>
          <w:sz w:val="24"/>
          <w:szCs w:val="24"/>
        </w:rPr>
        <w:t>专业设备供应的需求，乙方根据</w:t>
      </w:r>
      <w:r>
        <w:rPr>
          <w:rFonts w:hint="eastAsia" w:ascii="宋体" w:hAnsi="宋体" w:eastAsia="宋体" w:cs="宋体"/>
          <w:color w:val="auto"/>
          <w:sz w:val="24"/>
          <w:szCs w:val="24"/>
          <w:lang w:val="en-US" w:eastAsia="zh-CN"/>
        </w:rPr>
        <w:t>本框架协议</w:t>
      </w:r>
      <w:r>
        <w:rPr>
          <w:rFonts w:hint="eastAsia" w:ascii="宋体" w:hAnsi="宋体" w:eastAsia="宋体" w:cs="宋体"/>
          <w:color w:val="auto"/>
          <w:sz w:val="24"/>
          <w:szCs w:val="24"/>
        </w:rPr>
        <w:t>确定价格，双方共同确认本项目备件供应价格后(订单确认)，乙方及时向甲方进行供货，并按以下条款执行。</w:t>
      </w:r>
    </w:p>
    <w:p>
      <w:pPr>
        <w:spacing w:line="300" w:lineRule="auto"/>
        <w:ind w:firstLine="420"/>
        <w:rPr>
          <w:rFonts w:hint="eastAsia" w:ascii="宋体" w:hAnsi="宋体" w:eastAsia="宋体" w:cs="宋体"/>
          <w:b/>
          <w:color w:val="auto"/>
          <w:sz w:val="24"/>
        </w:rPr>
      </w:pPr>
      <w:r>
        <w:rPr>
          <w:rFonts w:hint="eastAsia" w:ascii="宋体" w:hAnsi="宋体" w:eastAsia="宋体" w:cs="宋体"/>
          <w:b/>
          <w:color w:val="auto"/>
          <w:sz w:val="24"/>
        </w:rPr>
        <w:t>2. 交货</w:t>
      </w:r>
    </w:p>
    <w:p>
      <w:pPr>
        <w:spacing w:line="300" w:lineRule="auto"/>
        <w:ind w:firstLine="420"/>
        <w:rPr>
          <w:rFonts w:hint="eastAsia" w:ascii="宋体" w:hAnsi="宋体" w:eastAsia="宋体" w:cs="宋体"/>
          <w:color w:val="auto"/>
          <w:sz w:val="24"/>
          <w:szCs w:val="21"/>
        </w:rPr>
      </w:pPr>
      <w:r>
        <w:rPr>
          <w:rFonts w:hint="eastAsia" w:ascii="宋体" w:hAnsi="宋体" w:eastAsia="宋体" w:cs="宋体"/>
          <w:color w:val="auto"/>
          <w:sz w:val="24"/>
          <w:szCs w:val="21"/>
        </w:rPr>
        <w:t>2.1. 交货日期：订单确认后，送修设备在</w:t>
      </w:r>
      <w:r>
        <w:rPr>
          <w:rFonts w:hint="eastAsia" w:ascii="宋体" w:hAnsi="宋体" w:eastAsia="宋体" w:cs="宋体"/>
          <w:color w:val="auto"/>
          <w:sz w:val="24"/>
          <w:szCs w:val="21"/>
          <w:lang w:val="en-US" w:eastAsia="zh-CN"/>
        </w:rPr>
        <w:t>5</w:t>
      </w:r>
      <w:r>
        <w:rPr>
          <w:rFonts w:hint="eastAsia" w:ascii="宋体" w:hAnsi="宋体" w:eastAsia="宋体" w:cs="宋体"/>
          <w:color w:val="auto"/>
          <w:sz w:val="24"/>
          <w:szCs w:val="21"/>
        </w:rPr>
        <w:t>个工作日内完成</w:t>
      </w:r>
    </w:p>
    <w:p>
      <w:pPr>
        <w:spacing w:line="300" w:lineRule="auto"/>
        <w:ind w:firstLine="360" w:firstLineChars="150"/>
        <w:rPr>
          <w:rFonts w:hint="eastAsia" w:ascii="宋体" w:hAnsi="宋体" w:eastAsia="宋体" w:cs="宋体"/>
          <w:color w:val="auto"/>
          <w:sz w:val="24"/>
          <w:szCs w:val="21"/>
        </w:rPr>
      </w:pPr>
      <w:r>
        <w:rPr>
          <w:rFonts w:hint="eastAsia" w:ascii="宋体" w:hAnsi="宋体" w:eastAsia="宋体" w:cs="宋体"/>
          <w:color w:val="auto"/>
          <w:sz w:val="24"/>
          <w:szCs w:val="21"/>
        </w:rPr>
        <w:t xml:space="preserve"> 2.2. 交货地点：</w:t>
      </w:r>
      <w:r>
        <w:rPr>
          <w:rFonts w:hint="eastAsia" w:ascii="宋体" w:hAnsi="宋体" w:eastAsia="宋体" w:cs="宋体"/>
          <w:color w:val="auto"/>
          <w:sz w:val="24"/>
          <w:szCs w:val="24"/>
        </w:rPr>
        <w:t>重庆江北国际机场</w:t>
      </w:r>
      <w:r>
        <w:rPr>
          <w:rFonts w:hint="eastAsia" w:ascii="宋体" w:hAnsi="宋体" w:eastAsia="宋体" w:cs="宋体"/>
          <w:color w:val="auto"/>
          <w:sz w:val="24"/>
          <w:szCs w:val="21"/>
        </w:rPr>
        <w:t>。</w:t>
      </w:r>
    </w:p>
    <w:p>
      <w:pPr>
        <w:spacing w:line="300" w:lineRule="auto"/>
        <w:ind w:firstLine="420"/>
        <w:rPr>
          <w:rFonts w:hint="eastAsia" w:ascii="宋体" w:hAnsi="宋体" w:eastAsia="宋体" w:cs="宋体"/>
          <w:color w:val="auto"/>
          <w:sz w:val="24"/>
          <w:szCs w:val="21"/>
        </w:rPr>
      </w:pPr>
      <w:r>
        <w:rPr>
          <w:rFonts w:hint="eastAsia" w:ascii="宋体" w:hAnsi="宋体" w:eastAsia="宋体" w:cs="宋体"/>
          <w:color w:val="auto"/>
          <w:sz w:val="24"/>
          <w:szCs w:val="21"/>
        </w:rPr>
        <w:t>2.3  收货人地址：</w:t>
      </w:r>
      <w:r>
        <w:rPr>
          <w:rFonts w:hint="eastAsia" w:ascii="宋体" w:hAnsi="宋体" w:eastAsia="宋体" w:cs="宋体"/>
          <w:color w:val="auto"/>
          <w:sz w:val="24"/>
          <w:szCs w:val="24"/>
        </w:rPr>
        <w:t>重庆江北国际机场。</w:t>
      </w:r>
    </w:p>
    <w:p>
      <w:pPr>
        <w:spacing w:line="360" w:lineRule="auto"/>
        <w:ind w:firstLine="420"/>
        <w:rPr>
          <w:rFonts w:hint="eastAsia" w:ascii="宋体" w:hAnsi="宋体" w:eastAsia="宋体" w:cs="宋体"/>
          <w:color w:val="auto"/>
          <w:sz w:val="24"/>
        </w:rPr>
      </w:pPr>
      <w:r>
        <w:rPr>
          <w:rFonts w:hint="eastAsia" w:ascii="宋体" w:hAnsi="宋体" w:eastAsia="宋体" w:cs="宋体"/>
          <w:b/>
          <w:color w:val="auto"/>
          <w:sz w:val="24"/>
        </w:rPr>
        <w:t>3. 验收</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3.1. 验收人：甲方。</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3.2  验收时间：货到后1</w:t>
      </w:r>
      <w:r>
        <w:rPr>
          <w:rFonts w:hint="eastAsia" w:ascii="宋体" w:hAnsi="宋体" w:eastAsia="宋体" w:cs="宋体"/>
          <w:color w:val="auto"/>
          <w:sz w:val="24"/>
          <w:lang w:val="en-US" w:eastAsia="zh-CN"/>
        </w:rPr>
        <w:t>个工作</w:t>
      </w:r>
      <w:r>
        <w:rPr>
          <w:rFonts w:hint="eastAsia" w:ascii="宋体" w:hAnsi="宋体" w:eastAsia="宋体" w:cs="宋体"/>
          <w:color w:val="auto"/>
          <w:sz w:val="24"/>
        </w:rPr>
        <w:t xml:space="preserve">日内完成验收 。    </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3.3  验收地点：同2.2条规定的交货地点。                                                                        </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3.4  异议时间和方法：</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（1）在验收过程中，如发现产品的品种、型号、规格或质量不符合本合同约定的，甲方应在货到或维修服务完毕后15</w:t>
      </w:r>
      <w:r>
        <w:rPr>
          <w:rFonts w:hint="eastAsia" w:ascii="宋体" w:hAnsi="宋体" w:eastAsia="宋体" w:cs="宋体"/>
          <w:color w:val="auto"/>
          <w:sz w:val="24"/>
          <w:lang w:val="en-US" w:eastAsia="zh-CN"/>
        </w:rPr>
        <w:t>个工作日</w:t>
      </w:r>
      <w:r>
        <w:rPr>
          <w:rFonts w:hint="eastAsia" w:ascii="宋体" w:hAnsi="宋体" w:eastAsia="宋体" w:cs="宋体"/>
          <w:color w:val="auto"/>
          <w:sz w:val="24"/>
        </w:rPr>
        <w:t>内向乙方提出异议及处理意见。</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（2） 甲方因使用、保管、保养不善等造成产品质量问题的，不得提出异议；</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（3） 乙方收到异议后，应在 5 </w:t>
      </w:r>
      <w:r>
        <w:rPr>
          <w:rFonts w:hint="eastAsia" w:ascii="宋体" w:hAnsi="宋体" w:eastAsia="宋体" w:cs="宋体"/>
          <w:color w:val="auto"/>
          <w:sz w:val="24"/>
          <w:lang w:val="en-US" w:eastAsia="zh-CN"/>
        </w:rPr>
        <w:t>个工作日</w:t>
      </w:r>
      <w:r>
        <w:rPr>
          <w:rFonts w:hint="eastAsia" w:ascii="宋体" w:hAnsi="宋体" w:eastAsia="宋体" w:cs="宋体"/>
          <w:color w:val="auto"/>
          <w:sz w:val="24"/>
        </w:rPr>
        <w:t>内答复并负责处理。否则，视为默认甲方提出的异议和处理意见；</w:t>
      </w:r>
    </w:p>
    <w:p>
      <w:pPr>
        <w:spacing w:line="360" w:lineRule="auto"/>
        <w:ind w:firstLine="420"/>
        <w:rPr>
          <w:rFonts w:hint="eastAsia" w:ascii="宋体" w:hAnsi="宋体" w:eastAsia="宋体" w:cs="宋体"/>
          <w:b/>
          <w:color w:val="auto"/>
          <w:sz w:val="24"/>
        </w:rPr>
      </w:pPr>
      <w:r>
        <w:rPr>
          <w:rFonts w:hint="eastAsia" w:ascii="宋体" w:hAnsi="宋体" w:eastAsia="宋体" w:cs="宋体"/>
          <w:b/>
          <w:color w:val="auto"/>
          <w:sz w:val="24"/>
        </w:rPr>
        <w:t>4. 结算方式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 结算方式：银行</w:t>
      </w:r>
      <w:r>
        <w:rPr>
          <w:rFonts w:hint="eastAsia" w:ascii="宋体" w:hAnsi="宋体" w:eastAsia="宋体" w:cs="宋体"/>
          <w:color w:val="auto"/>
          <w:sz w:val="24"/>
          <w:lang w:eastAsia="zh-CN"/>
        </w:rPr>
        <w:t>转账</w:t>
      </w:r>
      <w:r>
        <w:rPr>
          <w:rFonts w:hint="eastAsia" w:ascii="宋体" w:hAnsi="宋体" w:eastAsia="宋体" w:cs="宋体"/>
          <w:color w:val="auto"/>
          <w:sz w:val="24"/>
        </w:rPr>
        <w:t>结算；</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 付款方式</w:t>
      </w:r>
    </w:p>
    <w:p>
      <w:pPr>
        <w:spacing w:line="360" w:lineRule="auto"/>
        <w:ind w:firstLine="480" w:firstLineChars="200"/>
        <w:rPr>
          <w:rFonts w:hint="eastAsia" w:ascii="宋体" w:hAnsi="宋体" w:eastAsia="宋体" w:cs="宋体"/>
          <w:color w:val="FF0000"/>
          <w:sz w:val="24"/>
        </w:rPr>
      </w:pP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按季度支付，</w:t>
      </w:r>
      <w:r>
        <w:rPr>
          <w:rFonts w:hint="eastAsia" w:ascii="宋体" w:hAnsi="宋体" w:eastAsia="宋体" w:cs="宋体"/>
          <w:color w:val="auto"/>
          <w:sz w:val="24"/>
        </w:rPr>
        <w:t>乙方</w:t>
      </w:r>
      <w:r>
        <w:rPr>
          <w:rFonts w:hint="eastAsia" w:ascii="宋体" w:hAnsi="宋体" w:eastAsia="宋体" w:cs="宋体"/>
          <w:color w:val="auto"/>
          <w:sz w:val="24"/>
          <w:lang w:eastAsia="zh-CN"/>
        </w:rPr>
        <w:t>所提供维修经甲方验收合格后，</w:t>
      </w:r>
      <w:r>
        <w:rPr>
          <w:rFonts w:hint="eastAsia" w:ascii="宋体" w:hAnsi="宋体" w:eastAsia="宋体" w:cs="宋体"/>
          <w:color w:val="FF0000"/>
          <w:sz w:val="24"/>
        </w:rPr>
        <w:t>向甲方出具收费项目税率为</w:t>
      </w: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rPr>
        <w:t>的增值税专用发票；</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(2) 甲方在收到发票</w:t>
      </w:r>
      <w:r>
        <w:rPr>
          <w:rFonts w:hint="eastAsia" w:ascii="宋体" w:hAnsi="宋体" w:eastAsia="宋体" w:cs="宋体"/>
          <w:color w:val="auto"/>
          <w:sz w:val="24"/>
          <w:lang w:eastAsia="zh-CN"/>
        </w:rPr>
        <w:t>后</w:t>
      </w:r>
      <w:r>
        <w:rPr>
          <w:rFonts w:hint="eastAsia" w:ascii="宋体" w:hAnsi="宋体" w:cs="宋体"/>
          <w:color w:val="auto"/>
          <w:sz w:val="24"/>
          <w:lang w:val="en-US" w:eastAsia="zh-CN"/>
        </w:rPr>
        <w:t>15</w:t>
      </w:r>
      <w:r>
        <w:rPr>
          <w:rFonts w:hint="eastAsia" w:ascii="宋体" w:hAnsi="宋体" w:eastAsia="宋体" w:cs="宋体"/>
          <w:color w:val="auto"/>
          <w:sz w:val="24"/>
        </w:rPr>
        <w:t>个工作日内支付乙方</w:t>
      </w:r>
      <w:r>
        <w:rPr>
          <w:rFonts w:hint="eastAsia" w:ascii="宋体" w:hAnsi="宋体" w:eastAsia="宋体" w:cs="宋体"/>
          <w:color w:val="auto"/>
          <w:sz w:val="24"/>
          <w:lang w:eastAsia="zh-CN"/>
        </w:rPr>
        <w:t>相应维修款。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  收款单位及其开户银行和</w:t>
      </w:r>
      <w:r>
        <w:rPr>
          <w:rFonts w:hint="eastAsia" w:ascii="宋体" w:hAnsi="宋体" w:eastAsia="宋体" w:cs="宋体"/>
          <w:color w:val="auto"/>
          <w:sz w:val="24"/>
          <w:lang w:eastAsia="zh-CN"/>
        </w:rPr>
        <w:t>账</w:t>
      </w:r>
      <w:r>
        <w:rPr>
          <w:rFonts w:hint="eastAsia" w:ascii="宋体" w:hAnsi="宋体" w:eastAsia="宋体" w:cs="宋体"/>
          <w:color w:val="auto"/>
          <w:sz w:val="24"/>
        </w:rPr>
        <w:t>号</w:t>
      </w:r>
    </w:p>
    <w:p>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rPr>
        <w:t>收款单位：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 xml:space="preserve">    号：</w:t>
      </w:r>
    </w:p>
    <w:p>
      <w:pPr>
        <w:spacing w:line="360" w:lineRule="auto"/>
        <w:ind w:firstLine="420"/>
        <w:rPr>
          <w:rFonts w:hint="eastAsia" w:ascii="宋体" w:hAnsi="宋体" w:eastAsia="宋体" w:cs="宋体"/>
          <w:color w:val="auto"/>
          <w:sz w:val="24"/>
        </w:rPr>
      </w:pPr>
      <w:r>
        <w:rPr>
          <w:rFonts w:hint="eastAsia" w:ascii="宋体" w:hAnsi="宋体" w:eastAsia="宋体" w:cs="宋体"/>
          <w:b/>
          <w:color w:val="auto"/>
          <w:sz w:val="24"/>
        </w:rPr>
        <w:t xml:space="preserve">5. </w:t>
      </w:r>
      <w:r>
        <w:rPr>
          <w:rFonts w:hint="eastAsia" w:ascii="宋体" w:hAnsi="宋体" w:eastAsia="宋体" w:cs="宋体"/>
          <w:color w:val="auto"/>
          <w:sz w:val="24"/>
        </w:rPr>
        <w:t>质量保证期</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 维修项目的质量保证期限为产品验收后</w:t>
      </w:r>
      <w:r>
        <w:rPr>
          <w:rFonts w:hint="eastAsia" w:ascii="宋体" w:hAnsi="宋体" w:eastAsia="宋体" w:cs="宋体"/>
          <w:color w:val="auto"/>
          <w:sz w:val="24"/>
          <w:lang w:val="en-US" w:eastAsia="zh-CN"/>
        </w:rPr>
        <w:t>1</w:t>
      </w:r>
      <w:r>
        <w:rPr>
          <w:rFonts w:hint="eastAsia" w:ascii="宋体" w:hAnsi="宋体" w:eastAsia="宋体" w:cs="宋体"/>
          <w:color w:val="auto"/>
          <w:sz w:val="24"/>
        </w:rPr>
        <w:t>个月。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 在质量保证期内，产品出现质量问题的，乙方应负责无偿修复或更换。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5.3在质量保证期内，因甲方保管或使用不当等原因造成产品质量问题，乙方不负责修复或更换。</w:t>
      </w:r>
    </w:p>
    <w:p>
      <w:pPr>
        <w:spacing w:line="360" w:lineRule="auto"/>
        <w:ind w:firstLine="420"/>
        <w:rPr>
          <w:rFonts w:hint="eastAsia" w:ascii="宋体" w:hAnsi="宋体" w:eastAsia="宋体" w:cs="宋体"/>
          <w:b/>
          <w:color w:val="auto"/>
          <w:sz w:val="24"/>
        </w:rPr>
      </w:pPr>
      <w:r>
        <w:rPr>
          <w:rFonts w:hint="eastAsia" w:ascii="宋体" w:hAnsi="宋体" w:eastAsia="宋体" w:cs="宋体"/>
          <w:b/>
          <w:color w:val="auto"/>
          <w:sz w:val="24"/>
        </w:rPr>
        <w:t>6. 不可抗力</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6.1. 甲乙双方任何一方由于不可抗力的原因不能履行合同时，应及时向对方通报不能履行或者不能完全履行合同的理由，并在取得相关证明后，允许延期履行、部分履行或者不履行合同，并不因此而承担违约责任；</w:t>
      </w:r>
    </w:p>
    <w:p>
      <w:pPr>
        <w:spacing w:line="360" w:lineRule="auto"/>
        <w:ind w:firstLine="420"/>
        <w:rPr>
          <w:rFonts w:hint="eastAsia" w:ascii="宋体" w:hAnsi="宋体" w:eastAsia="宋体" w:cs="宋体"/>
          <w:b/>
          <w:color w:val="auto"/>
          <w:sz w:val="24"/>
        </w:rPr>
      </w:pPr>
      <w:r>
        <w:rPr>
          <w:rFonts w:hint="eastAsia" w:ascii="宋体" w:hAnsi="宋体" w:eastAsia="宋体" w:cs="宋体"/>
          <w:color w:val="auto"/>
          <w:sz w:val="24"/>
        </w:rPr>
        <w:t>6.2. 逾期履行过程中发生不可抗力情形的，任何一方均不得以不可抗力为理由不履行合同；逾期履行合同一方除继续履行合同外，还应承担违约责任。</w:t>
      </w:r>
    </w:p>
    <w:p>
      <w:pPr>
        <w:spacing w:line="360" w:lineRule="auto"/>
        <w:ind w:firstLine="360"/>
        <w:rPr>
          <w:rFonts w:hint="eastAsia" w:ascii="宋体" w:hAnsi="宋体" w:eastAsia="宋体" w:cs="宋体"/>
          <w:b/>
          <w:color w:val="auto"/>
          <w:sz w:val="24"/>
        </w:rPr>
      </w:pPr>
      <w:r>
        <w:rPr>
          <w:rFonts w:hint="eastAsia" w:ascii="宋体" w:hAnsi="宋体" w:eastAsia="宋体" w:cs="宋体"/>
          <w:b/>
          <w:color w:val="auto"/>
          <w:sz w:val="24"/>
        </w:rPr>
        <w:t>7. 违约责任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7.1本合同生效后，任何一方有违约行为的，均应按《中华人民共和国合同法》的相关规定，追究其违约责任。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7.2甲乙双方如有一方违约，由违约方承担由此给守约方造成的经济损失。</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7.3如乙方未按合同规定时间提供全部产品（经甲方允许可以延期的产品除外），每延期一日，乙方应向甲方支付总货款千分之二的违约金，但总计不超过总货款的百分之五。</w:t>
      </w:r>
    </w:p>
    <w:p>
      <w:pPr>
        <w:spacing w:line="360" w:lineRule="auto"/>
        <w:ind w:firstLine="420"/>
        <w:rPr>
          <w:rFonts w:hint="eastAsia" w:ascii="宋体" w:hAnsi="宋体" w:eastAsia="宋体" w:cs="宋体"/>
          <w:b/>
          <w:color w:val="auto"/>
          <w:sz w:val="24"/>
        </w:rPr>
      </w:pPr>
      <w:r>
        <w:rPr>
          <w:rFonts w:hint="eastAsia" w:ascii="宋体" w:hAnsi="宋体" w:eastAsia="宋体" w:cs="宋体"/>
          <w:b/>
          <w:color w:val="auto"/>
          <w:sz w:val="24"/>
        </w:rPr>
        <w:t>8. 合同的变更和解除</w:t>
      </w:r>
    </w:p>
    <w:p>
      <w:pPr>
        <w:spacing w:line="360" w:lineRule="auto"/>
        <w:ind w:firstLine="420"/>
        <w:rPr>
          <w:rFonts w:hint="eastAsia" w:ascii="宋体" w:hAnsi="宋体" w:eastAsia="宋体" w:cs="宋体"/>
          <w:b/>
          <w:color w:val="auto"/>
          <w:sz w:val="24"/>
        </w:rPr>
      </w:pPr>
      <w:r>
        <w:rPr>
          <w:rFonts w:hint="eastAsia" w:ascii="宋体" w:hAnsi="宋体" w:eastAsia="宋体" w:cs="宋体"/>
          <w:color w:val="auto"/>
          <w:sz w:val="24"/>
        </w:rPr>
        <w:t>本合同生效后，对甲乙双方均具有约束力，任何一方不得擅自更改或者解除本合同。但经双方协商一致后，可以对本合同的内容进行变更或者解除本合同。</w:t>
      </w:r>
    </w:p>
    <w:p>
      <w:pPr>
        <w:spacing w:line="360" w:lineRule="auto"/>
        <w:ind w:firstLine="420"/>
        <w:rPr>
          <w:rFonts w:hint="eastAsia" w:ascii="宋体" w:hAnsi="宋体" w:eastAsia="宋体" w:cs="宋体"/>
          <w:b/>
          <w:color w:val="auto"/>
          <w:sz w:val="24"/>
        </w:rPr>
      </w:pPr>
      <w:r>
        <w:rPr>
          <w:rFonts w:hint="eastAsia" w:ascii="宋体" w:hAnsi="宋体" w:eastAsia="宋体" w:cs="宋体"/>
          <w:b/>
          <w:color w:val="auto"/>
          <w:sz w:val="24"/>
        </w:rPr>
        <w:t>9. 争议解决方式</w:t>
      </w:r>
    </w:p>
    <w:p>
      <w:pPr>
        <w:pStyle w:val="4"/>
        <w:spacing w:line="264" w:lineRule="auto"/>
        <w:ind w:firstLine="480"/>
        <w:jc w:val="left"/>
        <w:rPr>
          <w:rFonts w:hint="eastAsia" w:ascii="宋体" w:hAnsi="宋体" w:eastAsia="宋体" w:cs="宋体"/>
          <w:color w:val="auto"/>
        </w:rPr>
      </w:pPr>
      <w:r>
        <w:rPr>
          <w:rFonts w:hint="eastAsia" w:ascii="宋体" w:hAnsi="宋体" w:eastAsia="宋体" w:cs="宋体"/>
          <w:color w:val="auto"/>
          <w:sz w:val="24"/>
        </w:rPr>
        <w:t>甲乙双方如因本合同发生争议，应协商解决；协商解决不成时提交合同履行地人民法院解决。</w:t>
      </w:r>
    </w:p>
    <w:p>
      <w:pPr>
        <w:spacing w:line="360" w:lineRule="auto"/>
        <w:ind w:firstLine="420"/>
        <w:rPr>
          <w:rFonts w:hint="eastAsia" w:ascii="宋体" w:hAnsi="宋体" w:eastAsia="宋体" w:cs="宋体"/>
          <w:b/>
          <w:color w:val="auto"/>
          <w:sz w:val="24"/>
        </w:rPr>
      </w:pPr>
      <w:r>
        <w:rPr>
          <w:rFonts w:hint="eastAsia" w:ascii="宋体" w:hAnsi="宋体" w:eastAsia="宋体" w:cs="宋体"/>
          <w:b/>
          <w:color w:val="auto"/>
          <w:sz w:val="24"/>
        </w:rPr>
        <w:t>10. 合同生效</w:t>
      </w:r>
    </w:p>
    <w:p>
      <w:pPr>
        <w:pStyle w:val="9"/>
        <w:spacing w:line="360" w:lineRule="auto"/>
        <w:ind w:left="1" w:firstLine="556" w:firstLineChars="232"/>
        <w:rPr>
          <w:rFonts w:hint="eastAsia" w:ascii="宋体" w:hAnsi="宋体" w:eastAsia="宋体" w:cs="宋体"/>
          <w:color w:val="auto"/>
          <w:sz w:val="24"/>
          <w:szCs w:val="24"/>
        </w:rPr>
      </w:pPr>
      <w:r>
        <w:rPr>
          <w:rFonts w:hint="eastAsia" w:ascii="宋体" w:hAnsi="宋体" w:eastAsia="宋体" w:cs="宋体"/>
          <w:color w:val="auto"/>
          <w:sz w:val="24"/>
        </w:rPr>
        <w:t>10.1本合同自双方签字盖章之日起生效；</w:t>
      </w:r>
      <w:r>
        <w:rPr>
          <w:rFonts w:hint="eastAsia" w:ascii="宋体" w:hAnsi="宋体" w:eastAsia="宋体" w:cs="宋体"/>
          <w:color w:val="auto"/>
          <w:sz w:val="24"/>
          <w:szCs w:val="24"/>
        </w:rPr>
        <w:t>本框架协议有效期为1+1模式，即首签1年，期满后若双方无异议，协议自动续签1年；如果任何一方有异议，解除合同。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10.2 本合同一式</w:t>
      </w:r>
      <w:r>
        <w:rPr>
          <w:rFonts w:hint="eastAsia" w:ascii="宋体" w:hAnsi="宋体" w:eastAsia="宋体" w:cs="宋体"/>
          <w:color w:val="auto"/>
          <w:sz w:val="24"/>
          <w:szCs w:val="24"/>
        </w:rPr>
        <w:t>陆份，双方各执三份</w:t>
      </w:r>
      <w:r>
        <w:rPr>
          <w:rFonts w:hint="eastAsia" w:ascii="宋体" w:hAnsi="宋体" w:eastAsia="宋体" w:cs="宋体"/>
          <w:color w:val="auto"/>
          <w:sz w:val="24"/>
        </w:rPr>
        <w:t>；未经双方书面同意，不得向第三方提供合同正本或复印件。</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（以下无正文）</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（签字盖章页）</w:t>
      </w:r>
    </w:p>
    <w:p>
      <w:pPr>
        <w:spacing w:line="300" w:lineRule="auto"/>
        <w:ind w:firstLine="482" w:firstLineChars="200"/>
        <w:rPr>
          <w:rFonts w:hint="eastAsia" w:ascii="宋体" w:hAnsi="宋体" w:eastAsia="宋体" w:cs="宋体"/>
          <w:color w:val="auto"/>
          <w:sz w:val="24"/>
          <w:szCs w:val="24"/>
          <w:u w:val="single"/>
          <w:lang w:val="en-US" w:eastAsia="zh-CN"/>
        </w:rPr>
      </w:pPr>
      <w:r>
        <w:rPr>
          <w:rFonts w:hint="eastAsia" w:ascii="宋体" w:hAnsi="宋体" w:eastAsia="宋体" w:cs="宋体"/>
          <w:b/>
          <w:color w:val="auto"/>
          <w:sz w:val="24"/>
          <w:szCs w:val="24"/>
        </w:rPr>
        <w:t>甲方：</w:t>
      </w:r>
      <w:r>
        <w:rPr>
          <w:rFonts w:hint="eastAsia" w:ascii="宋体" w:hAnsi="宋体" w:eastAsia="宋体" w:cs="宋体"/>
          <w:b/>
          <w:color w:val="auto"/>
          <w:sz w:val="24"/>
          <w:szCs w:val="24"/>
          <w:u w:val="single"/>
          <w:lang w:eastAsia="zh-CN"/>
        </w:rPr>
        <w:t>重庆机场信息通信网络有限公司</w:t>
      </w:r>
      <w:r>
        <w:rPr>
          <w:rFonts w:hint="eastAsia" w:ascii="宋体" w:hAnsi="宋体" w:eastAsia="宋体" w:cs="宋体"/>
          <w:b/>
          <w:color w:val="auto"/>
          <w:sz w:val="24"/>
          <w:szCs w:val="24"/>
        </w:rPr>
        <w:t xml:space="preserve">   乙方：</w:t>
      </w:r>
      <w:r>
        <w:rPr>
          <w:rFonts w:hint="eastAsia" w:ascii="宋体" w:hAnsi="宋体" w:eastAsia="宋体" w:cs="宋体"/>
          <w:b/>
          <w:color w:val="auto"/>
          <w:sz w:val="24"/>
          <w:szCs w:val="24"/>
          <w:lang w:val="en-US" w:eastAsia="zh-CN"/>
        </w:rPr>
        <w:t>_______________</w:t>
      </w:r>
    </w:p>
    <w:p>
      <w:pPr>
        <w:pStyle w:val="10"/>
        <w:ind w:left="0" w:leftChars="0" w:firstLine="0" w:firstLineChars="0"/>
        <w:rPr>
          <w:rFonts w:hint="eastAsia" w:ascii="宋体" w:hAnsi="宋体" w:eastAsia="宋体" w:cs="宋体"/>
          <w:color w:val="auto"/>
          <w:sz w:val="24"/>
          <w:szCs w:val="24"/>
        </w:rPr>
      </w:pPr>
    </w:p>
    <w:p>
      <w:pPr>
        <w:pStyle w:val="10"/>
        <w:ind w:left="0" w:leftChars="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授权代表签字：                       授权代表签字：</w:t>
      </w:r>
    </w:p>
    <w:p>
      <w:pPr>
        <w:pStyle w:val="10"/>
        <w:ind w:left="0" w:leftChars="0" w:firstLine="0" w:firstLineChars="0"/>
        <w:rPr>
          <w:rFonts w:hint="eastAsia" w:ascii="宋体" w:hAnsi="宋体" w:eastAsia="宋体" w:cs="宋体"/>
          <w:color w:val="auto"/>
          <w:sz w:val="24"/>
          <w:szCs w:val="24"/>
        </w:rPr>
      </w:pPr>
    </w:p>
    <w:p>
      <w:pPr>
        <w:pStyle w:val="1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签字日期：                           签字日期：</w:t>
      </w:r>
    </w:p>
    <w:p>
      <w:pPr>
        <w:pStyle w:val="10"/>
        <w:tabs>
          <w:tab w:val="left" w:pos="4890"/>
          <w:tab w:val="left" w:pos="5115"/>
        </w:tabs>
        <w:ind w:left="0" w:leftChars="0" w:firstLine="0" w:firstLineChars="0"/>
        <w:rPr>
          <w:rFonts w:hint="eastAsia" w:ascii="宋体" w:hAnsi="宋体" w:eastAsia="宋体" w:cs="宋体"/>
          <w:color w:val="auto"/>
          <w:sz w:val="24"/>
          <w:szCs w:val="24"/>
        </w:rPr>
      </w:pPr>
    </w:p>
    <w:p>
      <w:pPr>
        <w:pStyle w:val="10"/>
        <w:tabs>
          <w:tab w:val="left" w:pos="4890"/>
        </w:tabs>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                              联系人：</w:t>
      </w:r>
    </w:p>
    <w:p>
      <w:pPr>
        <w:pStyle w:val="1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联系方式：</w:t>
      </w:r>
    </w:p>
    <w:p>
      <w:pPr>
        <w:pStyle w:val="1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rPr>
          <w:rFonts w:hint="eastAsia" w:ascii="宋体" w:hAnsi="宋体" w:eastAsia="宋体" w:cs="宋体"/>
          <w:color w:val="auto"/>
          <w:sz w:val="24"/>
          <w:szCs w:val="24"/>
        </w:rPr>
      </w:pPr>
    </w:p>
    <w:p>
      <w:pPr>
        <w:snapToGrid w:val="0"/>
        <w:spacing w:line="360" w:lineRule="auto"/>
        <w:rPr>
          <w:rFonts w:hint="eastAsia" w:ascii="宋体" w:hAnsi="宋体" w:eastAsia="宋体" w:cs="宋体"/>
          <w:sz w:val="28"/>
          <w:szCs w:val="28"/>
        </w:rPr>
      </w:pPr>
    </w:p>
    <w:p>
      <w:pPr>
        <w:ind w:firstLine="560" w:firstLineChars="200"/>
        <w:rPr>
          <w:rFonts w:hint="eastAsia" w:ascii="宋体" w:hAnsi="宋体" w:eastAsia="宋体" w:cs="宋体"/>
          <w:color w:val="FF0000"/>
          <w:sz w:val="28"/>
          <w:szCs w:val="28"/>
        </w:rPr>
      </w:pPr>
    </w:p>
    <w:p>
      <w:pPr>
        <w:pStyle w:val="2"/>
        <w:rPr>
          <w:rFonts w:hint="eastAsia" w:ascii="宋体" w:hAnsi="宋体" w:eastAsia="宋体" w:cs="宋体"/>
          <w:color w:val="FF0000"/>
          <w:sz w:val="28"/>
          <w:szCs w:val="28"/>
        </w:rPr>
      </w:pPr>
    </w:p>
    <w:p>
      <w:pPr>
        <w:pStyle w:val="2"/>
        <w:jc w:val="both"/>
        <w:rPr>
          <w:rFonts w:hint="eastAsia" w:ascii="宋体" w:hAnsi="宋体" w:eastAsia="宋体" w:cs="宋体"/>
          <w:color w:val="FF0000"/>
          <w:sz w:val="28"/>
          <w:szCs w:val="28"/>
        </w:rPr>
      </w:pPr>
    </w:p>
    <w:p>
      <w:pPr>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表1：离港系统设备维修清单</w:t>
      </w:r>
    </w:p>
    <w:tbl>
      <w:tblPr>
        <w:tblStyle w:val="11"/>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
        <w:gridCol w:w="1290"/>
        <w:gridCol w:w="1320"/>
        <w:gridCol w:w="2190"/>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5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类型</w:t>
            </w:r>
          </w:p>
        </w:tc>
        <w:tc>
          <w:tcPr>
            <w:tcW w:w="26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品牌型号</w:t>
            </w:r>
          </w:p>
        </w:tc>
        <w:tc>
          <w:tcPr>
            <w:tcW w:w="21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维修范围</w:t>
            </w:r>
          </w:p>
        </w:tc>
        <w:tc>
          <w:tcPr>
            <w:tcW w:w="19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单价控制价（元）（含税）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登机牌打印机</w:t>
            </w: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CUSTOMTK202</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更换打印模块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更换支架</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更换液晶屏</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更换外壳</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SATO TA818</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整机更换</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更换支架</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更换液晶屏</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更换外壳</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INTERMEC4pi</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更换按钮</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更换打印头压杆</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更换定位传感器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更换步进马达</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更换介质滚轴</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更换滚轴</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更换前盖</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行李牌打印机</w:t>
            </w: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CUSTOMTK202（带RFID）</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更换打印模块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更换支架</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更换液晶屏</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更换外壳</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SATO TA818(带RFID)</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整机更换</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更换支架</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更换液晶屏</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更换外壳</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INTERMEC2pi</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更换按钮</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更换打印头压杆</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更换定位传感器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更换步进马达</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更换介质滚轴</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更换滚轴</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更换前盖</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身份证扫描器</w:t>
            </w: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华视cvr_100uc（转串口）</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更换扫描板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身份证扫描器</w:t>
            </w:r>
          </w:p>
        </w:tc>
        <w:tc>
          <w:tcPr>
            <w:tcW w:w="261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华视cvr_100uc</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更换扫描板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1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自助值机</w:t>
            </w:r>
          </w:p>
        </w:tc>
        <w:tc>
          <w:tcPr>
            <w:tcW w:w="12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IBM</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内置显示器</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更换高压板（LED灯条）</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更换屏线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更换液晶屏</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内置打印机</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更换支架</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更换切刀</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内置身份证阅读器</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更换扫描板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内置电脑主机</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更换内存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更换硬盘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更换显卡</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更换CPU芯片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更换散热器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硬盘恢复数据</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维修硬盘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内置UPS</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数据传输总成</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NCR</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内置显示器</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更换高压板（LED灯条）</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更换屏线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更换液晶屏</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内置打印机</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更换支架</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更换切刀</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内置身份证阅读器</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更换扫描板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内置电脑主机</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更换内存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更换硬盘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更换CPU芯片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更换散热器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硬盘恢复数据</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维修硬盘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内置UPS</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更换高压板（LED灯条）</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数据传输总成</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更换屏线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东芝</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内置显示器</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更换高压板（LED灯条）</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更换屏线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更换液晶屏</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内置打印机</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更换支架</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更换数据线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更换定位器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更换切刀</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内置身份证阅读器</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更换电源模块</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更换主控芯片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更换扫描板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内置电脑主机</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更换内存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更换硬盘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更换显卡</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更换CPU芯片</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更换散热器</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硬盘恢复数据</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维修主板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维修电源</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维修硬盘</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内置UPS</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更换高压板（LED灯条）</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数据传输总成</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更换屏线</w:t>
            </w:r>
          </w:p>
        </w:tc>
        <w:tc>
          <w:tcPr>
            <w:tcW w:w="1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戴尔、惠普、联想显示器</w:t>
            </w:r>
          </w:p>
        </w:tc>
        <w:tc>
          <w:tcPr>
            <w:tcW w:w="129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14寸/19寸/20寸/21寸等</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EPSON高速点阵式打印机</w:t>
            </w:r>
          </w:p>
        </w:tc>
        <w:tc>
          <w:tcPr>
            <w:tcW w:w="129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 LQ-595K</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打印头</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c>
          <w:tcPr>
            <w:tcW w:w="219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思普瑞特无纸化小票打印机</w:t>
            </w:r>
          </w:p>
        </w:tc>
        <w:tc>
          <w:tcPr>
            <w:tcW w:w="129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SP-pos88vuf</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21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w:t>
            </w:r>
          </w:p>
        </w:tc>
        <w:tc>
          <w:tcPr>
            <w:tcW w:w="196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打印头</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w:t>
            </w: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惠普主机</w:t>
            </w:r>
          </w:p>
        </w:tc>
        <w:tc>
          <w:tcPr>
            <w:tcW w:w="1290"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Prodesk 480G3MT</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硬盘500G</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 I3处理器</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2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9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联想主机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M6100S、M8000S、M4500S-N000、M4530S</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196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196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196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96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w:t>
            </w:r>
          </w:p>
        </w:tc>
        <w:tc>
          <w:tcPr>
            <w:tcW w:w="196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w:t>
            </w:r>
          </w:p>
        </w:tc>
        <w:tc>
          <w:tcPr>
            <w:tcW w:w="1961"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bl>
    <w:p>
      <w:pPr>
        <w:jc w:val="center"/>
        <w:rPr>
          <w:rFonts w:hint="eastAsia" w:ascii="宋体" w:hAnsi="宋体" w:eastAsia="宋体" w:cs="宋体"/>
          <w:b w:val="0"/>
          <w:bCs w:val="0"/>
          <w:sz w:val="24"/>
          <w:szCs w:val="24"/>
          <w:lang w:val="en-US" w:eastAsia="zh-CN"/>
        </w:rPr>
      </w:pPr>
    </w:p>
    <w:p>
      <w:pPr>
        <w:jc w:val="center"/>
        <w:rPr>
          <w:rFonts w:hint="eastAsia" w:ascii="宋体" w:hAnsi="宋体" w:eastAsia="宋体" w:cs="宋体"/>
          <w:b w:val="0"/>
          <w:bCs w:val="0"/>
          <w:sz w:val="24"/>
          <w:szCs w:val="24"/>
          <w:lang w:val="en-US" w:eastAsia="zh-CN"/>
        </w:rPr>
      </w:pP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表2：</w:t>
      </w:r>
      <w:r>
        <w:rPr>
          <w:rFonts w:hint="eastAsia" w:ascii="宋体" w:hAnsi="宋体" w:eastAsia="宋体" w:cs="宋体"/>
          <w:b w:val="0"/>
          <w:bCs w:val="0"/>
          <w:i w:val="0"/>
          <w:color w:val="000000"/>
          <w:kern w:val="0"/>
          <w:sz w:val="24"/>
          <w:szCs w:val="24"/>
          <w:u w:val="none"/>
          <w:lang w:val="en-US" w:eastAsia="zh-CN" w:bidi="ar"/>
        </w:rPr>
        <w:t>安检信息系统系统维修清单</w:t>
      </w:r>
    </w:p>
    <w:p>
      <w:pPr>
        <w:jc w:val="center"/>
        <w:rPr>
          <w:rFonts w:hint="eastAsia" w:ascii="宋体" w:hAnsi="宋体" w:eastAsia="宋体" w:cs="宋体"/>
          <w:b w:val="0"/>
          <w:bCs w:val="0"/>
          <w:sz w:val="24"/>
          <w:szCs w:val="24"/>
          <w:lang w:val="en-US" w:eastAsia="zh-CN"/>
        </w:rPr>
      </w:pPr>
    </w:p>
    <w:tbl>
      <w:tblPr>
        <w:tblStyle w:val="11"/>
        <w:tblW w:w="8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6"/>
        <w:gridCol w:w="1666"/>
        <w:gridCol w:w="324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7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16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品牌型号</w:t>
            </w:r>
          </w:p>
        </w:tc>
        <w:tc>
          <w:tcPr>
            <w:tcW w:w="324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维修范围</w:t>
            </w:r>
          </w:p>
        </w:tc>
        <w:tc>
          <w:tcPr>
            <w:tcW w:w="16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单价控制价</w:t>
            </w:r>
            <w:r>
              <w:rPr>
                <w:rFonts w:hint="eastAsia" w:ascii="宋体" w:hAnsi="宋体" w:eastAsia="宋体" w:cs="宋体"/>
                <w:b/>
                <w:bCs/>
                <w:i w:val="0"/>
                <w:iCs w:val="0"/>
                <w:color w:val="000000"/>
                <w:kern w:val="0"/>
                <w:sz w:val="24"/>
                <w:szCs w:val="24"/>
                <w:u w:val="none"/>
                <w:lang w:val="en-US" w:eastAsia="zh-CN" w:bidi="ar"/>
              </w:rPr>
              <w:t>（元）</w:t>
            </w:r>
            <w:r>
              <w:rPr>
                <w:rFonts w:hint="eastAsia" w:ascii="宋体" w:hAnsi="宋体" w:cs="宋体"/>
                <w:b/>
                <w:bCs/>
                <w:i w:val="0"/>
                <w:iCs w:val="0"/>
                <w:color w:val="000000"/>
                <w:kern w:val="0"/>
                <w:sz w:val="24"/>
                <w:szCs w:val="24"/>
                <w:u w:val="none"/>
                <w:lang w:val="en-US" w:eastAsia="zh-CN" w:bidi="ar"/>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75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预安检闸机</w:t>
            </w:r>
          </w:p>
        </w:tc>
        <w:tc>
          <w:tcPr>
            <w:tcW w:w="1666"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金瑞致</w:t>
            </w: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更换直流电机</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更换减速齿轮箱</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更换译码器</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更换主控制板LCM02</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更换驱动板UMC95 （电机）</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更换驱动板SG1（传感器）</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更换红外传感器发射器</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更换红外传感器接收器</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更换电机零点传感器</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更换不锈钢箱体</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更换钢化玻璃</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更换UPS</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更换LED指示灯</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更换条码阅读器</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更换LED显示屏</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更换摄像头</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更换储存器</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更换工控机</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5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人脸抓拍摄像头</w:t>
            </w:r>
          </w:p>
        </w:tc>
        <w:tc>
          <w:tcPr>
            <w:tcW w:w="1666"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CW-FC6112-A</w:t>
            </w: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更换镜头</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更换外壳</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更换机芯</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更换转接板</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更换线材</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更换sensor</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更换DSP</w:t>
            </w:r>
          </w:p>
        </w:tc>
        <w:tc>
          <w:tcPr>
            <w:tcW w:w="16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5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手提开包工作站</w:t>
            </w:r>
          </w:p>
        </w:tc>
        <w:tc>
          <w:tcPr>
            <w:tcW w:w="1666"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0"/>
                <w:szCs w:val="20"/>
                <w:u w:val="none"/>
                <w:lang w:val="en-US" w:eastAsia="zh-CN" w:bidi="ar"/>
              </w:rPr>
              <w:t>联想</w:t>
            </w:r>
            <w:r>
              <w:rPr>
                <w:rFonts w:hint="eastAsia" w:ascii="宋体" w:hAnsi="宋体" w:eastAsia="宋体" w:cs="宋体"/>
                <w:i w:val="0"/>
                <w:iCs w:val="0"/>
                <w:color w:val="000000"/>
                <w:kern w:val="0"/>
                <w:sz w:val="20"/>
                <w:szCs w:val="20"/>
                <w:u w:val="none"/>
                <w:lang w:val="en-US" w:eastAsia="zh-CN" w:bidi="ar"/>
              </w:rPr>
              <w:t>M9550Z-011</w:t>
            </w: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更换硬盘</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更换电源适配器</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更换驱动板</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更换排线</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更换内存条</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更换触摸屏</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更换液晶屏</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更换主板</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更换电源</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更换耗材（连接线、支架、螺钉等）</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上门维修服务</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安扣行李查询机</w:t>
            </w:r>
          </w:p>
        </w:tc>
        <w:tc>
          <w:tcPr>
            <w:tcW w:w="1666"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WUDUDZ-22</w:t>
            </w: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更换摄像头</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更换主板</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更换内存条</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更换硬盘</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4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上门维修服务</w:t>
            </w:r>
          </w:p>
        </w:tc>
        <w:tc>
          <w:tcPr>
            <w:tcW w:w="161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bl>
    <w:p>
      <w:pPr>
        <w:snapToGrid w:val="0"/>
        <w:spacing w:line="360" w:lineRule="auto"/>
        <w:jc w:val="center"/>
        <w:rPr>
          <w:rFonts w:hint="eastAsia" w:ascii="宋体" w:hAnsi="宋体" w:eastAsia="宋体" w:cs="宋体"/>
          <w:b/>
          <w:sz w:val="32"/>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br w:type="page"/>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w:t>
      </w:r>
      <w:r>
        <w:rPr>
          <w:rFonts w:hint="eastAsia" w:ascii="宋体" w:hAnsi="宋体" w:cs="宋体"/>
          <w:sz w:val="28"/>
          <w:szCs w:val="28"/>
          <w:lang w:eastAsia="zh-CN"/>
        </w:rPr>
        <w:t>服务期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cs="宋体"/>
          <w:sz w:val="28"/>
          <w:szCs w:val="28"/>
          <w:u w:val="none"/>
          <w:lang w:eastAsia="zh-CN"/>
        </w:rPr>
        <w:t>，</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pStyle w:val="2"/>
        <w:jc w:val="both"/>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3B63A01"/>
    <w:rsid w:val="05533181"/>
    <w:rsid w:val="05CF5B0E"/>
    <w:rsid w:val="07652792"/>
    <w:rsid w:val="096E6E51"/>
    <w:rsid w:val="0ABC761F"/>
    <w:rsid w:val="0C415E00"/>
    <w:rsid w:val="0EEA4AEA"/>
    <w:rsid w:val="134F66CB"/>
    <w:rsid w:val="158F2A09"/>
    <w:rsid w:val="18F33575"/>
    <w:rsid w:val="1BEE177A"/>
    <w:rsid w:val="24311D9D"/>
    <w:rsid w:val="24697220"/>
    <w:rsid w:val="25F8155E"/>
    <w:rsid w:val="26D06F67"/>
    <w:rsid w:val="2BD81883"/>
    <w:rsid w:val="2D8078B6"/>
    <w:rsid w:val="343F49C1"/>
    <w:rsid w:val="38FB798C"/>
    <w:rsid w:val="3A6C7EBE"/>
    <w:rsid w:val="3E6F39D8"/>
    <w:rsid w:val="445A74E8"/>
    <w:rsid w:val="45AF38F6"/>
    <w:rsid w:val="46241AD6"/>
    <w:rsid w:val="4A5277AF"/>
    <w:rsid w:val="4C512510"/>
    <w:rsid w:val="4D7B4276"/>
    <w:rsid w:val="4DE749E9"/>
    <w:rsid w:val="4DEC2C31"/>
    <w:rsid w:val="4FF817AC"/>
    <w:rsid w:val="5C566EFB"/>
    <w:rsid w:val="5E233C65"/>
    <w:rsid w:val="65243E3D"/>
    <w:rsid w:val="668822FF"/>
    <w:rsid w:val="67800226"/>
    <w:rsid w:val="69E070E5"/>
    <w:rsid w:val="6DAF6368"/>
    <w:rsid w:val="6E03596D"/>
    <w:rsid w:val="70780E28"/>
    <w:rsid w:val="717C6034"/>
    <w:rsid w:val="75B81A6E"/>
    <w:rsid w:val="7A594979"/>
    <w:rsid w:val="7B5F61FE"/>
    <w:rsid w:val="7CCB471E"/>
    <w:rsid w:val="7DDB7529"/>
    <w:rsid w:val="7E5B577A"/>
    <w:rsid w:val="7EEB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5"/>
    <w:qFormat/>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qFormat/>
    <w:uiPriority w:val="0"/>
    <w:pPr>
      <w:jc w:val="left"/>
    </w:pPr>
  </w:style>
  <w:style w:type="paragraph" w:styleId="6">
    <w:name w:val="Body Text Indent"/>
    <w:basedOn w:val="1"/>
    <w:qFormat/>
    <w:uiPriority w:val="0"/>
    <w:pPr>
      <w:adjustRightInd/>
      <w:snapToGrid/>
      <w:spacing w:after="0"/>
      <w:ind w:left="270"/>
    </w:pPr>
    <w:rPr>
      <w:rFonts w:ascii="楷体" w:hAnsi="Times New Roman" w:eastAsia="楷体" w:cs="Times New Roman"/>
      <w:sz w:val="24"/>
      <w:szCs w:val="2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adjustRightInd/>
      <w:snapToGrid/>
      <w:spacing w:after="0"/>
    </w:pPr>
    <w:rPr>
      <w:rFonts w:ascii="楷体" w:hAnsi="Arial" w:eastAsia="楷体" w:cs="Times New Roman"/>
      <w:sz w:val="28"/>
      <w:szCs w:val="20"/>
    </w:rPr>
  </w:style>
  <w:style w:type="paragraph" w:styleId="10">
    <w:name w:val="Body Text First Indent 2"/>
    <w:basedOn w:val="6"/>
    <w:qFormat/>
    <w:uiPriority w:val="0"/>
    <w:pPr>
      <w:widowControl w:val="0"/>
      <w:spacing w:after="120"/>
      <w:ind w:left="420" w:leftChars="200" w:firstLine="420" w:firstLineChars="200"/>
      <w:jc w:val="both"/>
    </w:pPr>
    <w:rPr>
      <w:rFonts w:ascii="Times New Roman" w:eastAsia="宋体"/>
      <w:kern w:val="2"/>
      <w:sz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0"/>
    <w:rPr>
      <w:kern w:val="2"/>
      <w:sz w:val="18"/>
      <w:szCs w:val="18"/>
    </w:rPr>
  </w:style>
  <w:style w:type="character" w:customStyle="1" w:styleId="15">
    <w:name w:val="标题 Char"/>
    <w:basedOn w:val="13"/>
    <w:link w:val="2"/>
    <w:qFormat/>
    <w:uiPriority w:val="0"/>
    <w:rPr>
      <w:rFonts w:ascii="Calibri" w:hAnsi="Calibri"/>
      <w:b/>
      <w:bCs/>
      <w:kern w:val="2"/>
      <w:sz w:val="32"/>
      <w:szCs w:val="32"/>
    </w:rPr>
  </w:style>
  <w:style w:type="paragraph" w:styleId="16">
    <w:name w:val="List Paragraph"/>
    <w:basedOn w:val="1"/>
    <w:qFormat/>
    <w:uiPriority w:val="99"/>
    <w:pPr>
      <w:ind w:firstLine="420" w:firstLineChars="200"/>
    </w:pPr>
  </w:style>
  <w:style w:type="character" w:customStyle="1" w:styleId="17">
    <w:name w:val="font31"/>
    <w:basedOn w:val="13"/>
    <w:qFormat/>
    <w:uiPriority w:val="0"/>
    <w:rPr>
      <w:rFonts w:hint="eastAsia" w:ascii="仿宋" w:hAnsi="仿宋" w:eastAsia="仿宋" w:cs="仿宋"/>
      <w:color w:val="000000"/>
      <w:sz w:val="22"/>
      <w:szCs w:val="22"/>
      <w:u w:val="none"/>
    </w:rPr>
  </w:style>
  <w:style w:type="character" w:customStyle="1" w:styleId="18">
    <w:name w:val="font51"/>
    <w:basedOn w:val="1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5</TotalTime>
  <ScaleCrop>false</ScaleCrop>
  <LinksUpToDate>false</LinksUpToDate>
  <CharactersWithSpaces>7872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2021-12-07T02:24:00Z</cp:lastPrinted>
  <dcterms:modified xsi:type="dcterms:W3CDTF">2021-12-09T08:47:22Z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311906EC1439456EADAE18D1A9462C9F</vt:lpwstr>
  </property>
</Properties>
</file>