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重庆江北</w:t>
      </w:r>
      <w:r>
        <w:rPr>
          <w:rFonts w:ascii="方正小标宋_GBK" w:eastAsia="方正小标宋_GBK"/>
          <w:color w:val="000000"/>
          <w:sz w:val="52"/>
          <w:szCs w:val="52"/>
        </w:rPr>
        <w:t>国际</w:t>
      </w:r>
      <w:r>
        <w:rPr>
          <w:rFonts w:hint="eastAsia" w:ascii="方正小标宋_GBK" w:eastAsia="方正小标宋_GBK"/>
          <w:color w:val="000000"/>
          <w:sz w:val="52"/>
          <w:szCs w:val="52"/>
        </w:rPr>
        <w:t>机场有限公司</w:t>
      </w:r>
    </w:p>
    <w:p>
      <w:pPr>
        <w:jc w:val="center"/>
        <w:rPr>
          <w:rFonts w:hint="eastAsia" w:ascii="仿宋" w:hAnsi="仿宋" w:eastAsia="仿宋"/>
          <w:b/>
          <w:color w:val="000000"/>
          <w:sz w:val="52"/>
          <w:szCs w:val="52"/>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auto"/>
          <w:sz w:val="44"/>
          <w:szCs w:val="44"/>
          <w:u w:val="none"/>
          <w:lang w:val="en-US" w:eastAsia="zh-CN"/>
        </w:rPr>
        <w:t>400M无线通信系统维保服务</w:t>
      </w:r>
      <w:r>
        <w:rPr>
          <w:rFonts w:hint="eastAsia" w:ascii="方正小标宋_GBK" w:hAnsi="方正小标宋_GBK" w:eastAsia="方正小标宋_GBK" w:cs="方正小标宋_GBK"/>
          <w:sz w:val="44"/>
          <w:szCs w:val="44"/>
        </w:rPr>
        <w:t>项目</w:t>
      </w:r>
    </w:p>
    <w:p>
      <w:pPr>
        <w:jc w:val="center"/>
        <w:rPr>
          <w:rFonts w:hint="eastAsia" w:ascii="方正小标宋_GBK" w:hAnsi="方正小标宋_GBK" w:eastAsia="方正小标宋_GBK" w:cs="方正小标宋_GBK"/>
          <w:b/>
          <w:color w:val="000000"/>
          <w:sz w:val="32"/>
        </w:rPr>
      </w:pPr>
      <w:r>
        <w:rPr>
          <w:rFonts w:hint="eastAsia" w:ascii="方正小标宋_GBK" w:hAnsi="方正小标宋_GBK" w:eastAsia="方正小标宋_GBK" w:cs="方正小标宋_GBK"/>
          <w:sz w:val="44"/>
          <w:szCs w:val="44"/>
          <w:lang w:val="en-US" w:eastAsia="zh-CN"/>
        </w:rPr>
        <w:t>竞争性</w:t>
      </w:r>
      <w:r>
        <w:rPr>
          <w:rFonts w:hint="eastAsia" w:ascii="方正小标宋_GBK" w:hAnsi="方正小标宋_GBK" w:eastAsia="方正小标宋_GBK" w:cs="方正小标宋_GBK"/>
          <w:sz w:val="44"/>
          <w:szCs w:val="44"/>
        </w:rPr>
        <w:t>比选文件</w:t>
      </w:r>
    </w:p>
    <w:p>
      <w:pPr>
        <w:jc w:val="center"/>
        <w:rPr>
          <w:rFonts w:hint="eastAsia" w:ascii="方正小标宋_GBK" w:hAnsi="方正小标宋_GBK" w:eastAsia="方正小标宋_GBK" w:cs="方正小标宋_GBK"/>
          <w:b/>
          <w:color w:val="000000"/>
          <w:sz w:val="32"/>
        </w:rPr>
      </w:pPr>
    </w:p>
    <w:p>
      <w:pPr>
        <w:jc w:val="center"/>
        <w:rPr>
          <w:rFonts w:hint="default" w:ascii="方正小标宋_GBK" w:hAnsi="方正小标宋_GBK" w:eastAsia="方正小标宋_GBK" w:cs="方正小标宋_GBK"/>
          <w:color w:val="000000"/>
          <w:sz w:val="32"/>
          <w:u w:val="single"/>
          <w:lang w:val="en-US" w:eastAsia="zh-CN"/>
        </w:rPr>
      </w:pPr>
      <w:r>
        <w:rPr>
          <w:rFonts w:hint="eastAsia" w:ascii="方正小标宋_GBK" w:hAnsi="方正小标宋_GBK" w:eastAsia="方正小标宋_GBK" w:cs="方正小标宋_GBK"/>
          <w:color w:val="000000"/>
          <w:sz w:val="32"/>
        </w:rPr>
        <w:t>编号：</w:t>
      </w:r>
      <w:r>
        <w:rPr>
          <w:rFonts w:hint="eastAsia" w:ascii="方正小标宋_GBK" w:hAnsi="方正小标宋_GBK" w:eastAsia="方正小标宋_GBK" w:cs="方正小标宋_GBK"/>
          <w:color w:val="000000"/>
          <w:sz w:val="32"/>
          <w:lang w:val="en-US" w:eastAsia="zh-CN"/>
        </w:rPr>
        <w:t>服务2021-037</w:t>
      </w:r>
    </w:p>
    <w:p>
      <w:pPr>
        <w:jc w:val="center"/>
        <w:rPr>
          <w:rFonts w:hint="eastAsia" w:ascii="方正小标宋_GBK" w:hAnsi="方正小标宋_GBK" w:eastAsia="方正小标宋_GBK" w:cs="方正小标宋_GBK"/>
          <w:b/>
          <w:color w:val="000000"/>
          <w:sz w:val="32"/>
        </w:rPr>
      </w:pPr>
    </w:p>
    <w:p>
      <w:pP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pStyle w:val="2"/>
        <w:rPr>
          <w:rFonts w:hint="eastAsia"/>
        </w:rPr>
      </w:pP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重庆江北国际机场有限公司</w:t>
      </w:r>
    </w:p>
    <w:p>
      <w:pPr>
        <w:jc w:val="center"/>
        <w:rPr>
          <w:rFonts w:hint="eastAsia" w:ascii="方正小标宋_GBK" w:hAnsi="方正小标宋_GBK" w:eastAsia="方正小标宋_GBK" w:cs="方正小标宋_GBK"/>
          <w:color w:val="000000"/>
          <w:sz w:val="32"/>
          <w:szCs w:val="32"/>
          <w:lang w:val="en-US" w:eastAsia="zh-CN"/>
        </w:rPr>
      </w:pPr>
      <w:r>
        <w:rPr>
          <w:rFonts w:hint="eastAsia" w:ascii="方正小标宋_GBK" w:hAnsi="方正小标宋_GBK" w:eastAsia="方正小标宋_GBK" w:cs="方正小标宋_GBK"/>
          <w:color w:val="000000"/>
          <w:sz w:val="32"/>
          <w:szCs w:val="32"/>
          <w:lang w:val="en-US" w:eastAsia="zh-CN"/>
        </w:rPr>
        <w:t>市场运营部</w:t>
      </w:r>
    </w:p>
    <w:p>
      <w:pPr>
        <w:pStyle w:val="2"/>
        <w:rPr>
          <w:rFonts w:hint="default"/>
          <w:lang w:val="en-US"/>
        </w:rPr>
      </w:pP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二〇二一年</w:t>
      </w:r>
      <w:r>
        <w:rPr>
          <w:rFonts w:hint="eastAsia" w:ascii="方正小标宋_GBK" w:hAnsi="方正小标宋_GBK" w:eastAsia="方正小标宋_GBK" w:cs="方正小标宋_GBK"/>
          <w:color w:val="000000"/>
          <w:sz w:val="32"/>
          <w:szCs w:val="32"/>
          <w:u w:val="none"/>
          <w:lang w:val="en-US" w:eastAsia="zh-CN"/>
        </w:rPr>
        <w:t>十一</w:t>
      </w:r>
      <w:r>
        <w:rPr>
          <w:rFonts w:hint="eastAsia" w:ascii="方正小标宋_GBK" w:hAnsi="方正小标宋_GBK" w:eastAsia="方正小标宋_GBK" w:cs="方正小标宋_GBK"/>
          <w:color w:val="000000"/>
          <w:sz w:val="32"/>
          <w:szCs w:val="32"/>
        </w:rPr>
        <w:t>月</w:t>
      </w:r>
    </w:p>
    <w:p>
      <w:pPr>
        <w:ind w:firstLine="2880" w:firstLineChars="900"/>
        <w:rPr>
          <w:rFonts w:ascii="方正小标宋简体" w:eastAsia="方正小标宋简体"/>
          <w:color w:val="000000"/>
          <w:sz w:val="32"/>
          <w:szCs w:val="32"/>
        </w:rPr>
      </w:pPr>
    </w:p>
    <w:p>
      <w:pPr>
        <w:adjustRightInd w:val="0"/>
        <w:snapToGrid w:val="0"/>
        <w:spacing w:line="360" w:lineRule="auto"/>
        <w:jc w:val="center"/>
        <w:rPr>
          <w:rFonts w:hint="eastAsia" w:ascii="仿宋" w:hAnsi="仿宋" w:eastAsia="仿宋" w:cs="仿宋"/>
          <w:b/>
          <w:bCs/>
          <w:color w:val="000000"/>
          <w:sz w:val="44"/>
          <w:szCs w:val="44"/>
        </w:rPr>
      </w:pPr>
    </w:p>
    <w:p>
      <w:pPr>
        <w:adjustRightInd w:val="0"/>
        <w:snapToGrid w:val="0"/>
        <w:spacing w:line="360" w:lineRule="auto"/>
        <w:jc w:val="center"/>
        <w:rPr>
          <w:rFonts w:hint="eastAsia" w:ascii="仿宋" w:hAnsi="仿宋" w:eastAsia="仿宋" w:cs="仿宋"/>
          <w:b/>
          <w:bCs/>
          <w:color w:val="000000"/>
          <w:sz w:val="44"/>
          <w:szCs w:val="44"/>
        </w:rPr>
      </w:pPr>
    </w:p>
    <w:p>
      <w:pPr>
        <w:adjustRightInd w:val="0"/>
        <w:snapToGrid w:val="0"/>
        <w:spacing w:line="360" w:lineRule="auto"/>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t>目     录</w:t>
      </w:r>
    </w:p>
    <w:p>
      <w:pPr>
        <w:spacing w:line="360" w:lineRule="auto"/>
        <w:rPr>
          <w:rFonts w:hint="eastAsia" w:ascii="仿宋" w:hAnsi="仿宋" w:eastAsia="仿宋" w:cs="仿宋"/>
          <w:b/>
          <w:bCs/>
          <w:sz w:val="32"/>
        </w:rPr>
      </w:pPr>
    </w:p>
    <w:p>
      <w:pPr>
        <w:spacing w:line="360" w:lineRule="auto"/>
        <w:rPr>
          <w:rFonts w:hint="eastAsia" w:ascii="仿宋" w:hAnsi="仿宋" w:eastAsia="仿宋" w:cs="仿宋"/>
          <w:b/>
          <w:bCs/>
          <w:sz w:val="32"/>
          <w:lang w:val="en-US" w:eastAsia="zh-CN"/>
        </w:rPr>
      </w:pPr>
      <w:r>
        <w:rPr>
          <w:rFonts w:hint="eastAsia" w:ascii="仿宋" w:hAnsi="仿宋" w:eastAsia="仿宋" w:cs="仿宋"/>
          <w:b/>
          <w:bCs/>
          <w:sz w:val="32"/>
        </w:rPr>
        <w:t xml:space="preserve">第一章  </w:t>
      </w:r>
      <w:r>
        <w:rPr>
          <w:rFonts w:hint="eastAsia" w:ascii="仿宋" w:hAnsi="仿宋" w:eastAsia="仿宋" w:cs="仿宋"/>
          <w:b/>
          <w:bCs/>
          <w:sz w:val="32"/>
          <w:lang w:val="en-US" w:eastAsia="zh-CN"/>
        </w:rPr>
        <w:t>竞争性比选要求（有效最低价</w:t>
      </w:r>
      <w:r>
        <w:rPr>
          <w:rFonts w:hint="eastAsia" w:ascii="仿宋" w:hAnsi="仿宋" w:eastAsia="仿宋" w:cs="仿宋"/>
          <w:b/>
          <w:bCs/>
          <w:sz w:val="32"/>
        </w:rPr>
        <w:t>法</w:t>
      </w:r>
      <w:r>
        <w:rPr>
          <w:rFonts w:hint="eastAsia" w:ascii="仿宋" w:hAnsi="仿宋" w:eastAsia="仿宋" w:cs="仿宋"/>
          <w:b/>
          <w:bCs/>
          <w:sz w:val="32"/>
          <w:lang w:eastAsia="zh-CN"/>
        </w:rPr>
        <w:t>）</w:t>
      </w:r>
    </w:p>
    <w:p>
      <w:pPr>
        <w:spacing w:line="360" w:lineRule="auto"/>
        <w:rPr>
          <w:rFonts w:hint="eastAsia" w:ascii="仿宋" w:hAnsi="仿宋" w:eastAsia="仿宋" w:cs="仿宋"/>
          <w:b/>
          <w:bCs/>
          <w:sz w:val="32"/>
        </w:rPr>
      </w:pPr>
      <w:r>
        <w:rPr>
          <w:rFonts w:hint="eastAsia" w:ascii="仿宋" w:hAnsi="仿宋" w:eastAsia="仿宋" w:cs="仿宋"/>
          <w:b/>
          <w:bCs/>
          <w:sz w:val="32"/>
        </w:rPr>
        <w:t>第</w:t>
      </w:r>
      <w:r>
        <w:rPr>
          <w:rFonts w:hint="eastAsia" w:ascii="仿宋" w:hAnsi="仿宋" w:eastAsia="仿宋" w:cs="仿宋"/>
          <w:b/>
          <w:bCs/>
          <w:sz w:val="32"/>
          <w:lang w:val="en-US" w:eastAsia="zh-CN"/>
        </w:rPr>
        <w:t>二</w:t>
      </w:r>
      <w:r>
        <w:rPr>
          <w:rFonts w:hint="eastAsia" w:ascii="仿宋" w:hAnsi="仿宋" w:eastAsia="仿宋" w:cs="仿宋"/>
          <w:b/>
          <w:bCs/>
          <w:sz w:val="32"/>
        </w:rPr>
        <w:t xml:space="preserve">章 </w:t>
      </w:r>
      <w:r>
        <w:rPr>
          <w:rFonts w:hint="eastAsia" w:ascii="仿宋" w:hAnsi="仿宋" w:eastAsia="仿宋" w:cs="仿宋"/>
          <w:b/>
          <w:bCs/>
          <w:sz w:val="32"/>
          <w:lang w:val="en-US" w:eastAsia="zh-CN"/>
        </w:rPr>
        <w:t xml:space="preserve"> 竞争性</w:t>
      </w:r>
      <w:r>
        <w:rPr>
          <w:rFonts w:hint="eastAsia" w:ascii="仿宋" w:hAnsi="仿宋" w:eastAsia="仿宋" w:cs="仿宋"/>
          <w:b/>
          <w:bCs/>
          <w:sz w:val="32"/>
        </w:rPr>
        <w:t>比选</w:t>
      </w:r>
      <w:r>
        <w:rPr>
          <w:rFonts w:hint="eastAsia" w:ascii="仿宋" w:hAnsi="仿宋" w:eastAsia="仿宋" w:cs="仿宋"/>
          <w:b/>
          <w:bCs/>
          <w:sz w:val="32"/>
          <w:lang w:val="en-US" w:eastAsia="zh-CN"/>
        </w:rPr>
        <w:t>要求</w:t>
      </w:r>
      <w:r>
        <w:rPr>
          <w:rFonts w:hint="eastAsia" w:ascii="仿宋" w:hAnsi="仿宋" w:eastAsia="仿宋" w:cs="仿宋"/>
          <w:b/>
          <w:bCs/>
          <w:sz w:val="32"/>
        </w:rPr>
        <w:t>附件</w:t>
      </w:r>
    </w:p>
    <w:p>
      <w:pPr>
        <w:spacing w:line="360" w:lineRule="auto"/>
        <w:rPr>
          <w:rFonts w:hint="eastAsia" w:ascii="仿宋" w:hAnsi="仿宋" w:eastAsia="仿宋" w:cs="仿宋"/>
          <w:b/>
          <w:bCs/>
          <w:sz w:val="32"/>
        </w:rPr>
      </w:pPr>
      <w:r>
        <w:rPr>
          <w:rFonts w:hint="eastAsia" w:ascii="仿宋" w:hAnsi="仿宋" w:eastAsia="仿宋" w:cs="仿宋"/>
          <w:b/>
          <w:bCs/>
          <w:sz w:val="32"/>
        </w:rPr>
        <w:t>第</w:t>
      </w:r>
      <w:r>
        <w:rPr>
          <w:rFonts w:hint="eastAsia" w:ascii="仿宋" w:hAnsi="仿宋" w:eastAsia="仿宋" w:cs="仿宋"/>
          <w:b/>
          <w:bCs/>
          <w:sz w:val="32"/>
          <w:lang w:val="en-US" w:eastAsia="zh-CN"/>
        </w:rPr>
        <w:t>三</w:t>
      </w:r>
      <w:r>
        <w:rPr>
          <w:rFonts w:hint="eastAsia" w:ascii="仿宋" w:hAnsi="仿宋" w:eastAsia="仿宋" w:cs="仿宋"/>
          <w:b/>
          <w:bCs/>
          <w:sz w:val="32"/>
        </w:rPr>
        <w:t>章  合同书格式</w:t>
      </w:r>
    </w:p>
    <w:p>
      <w:pPr>
        <w:spacing w:line="360" w:lineRule="auto"/>
        <w:rPr>
          <w:rFonts w:hint="eastAsia" w:ascii="仿宋" w:hAnsi="仿宋" w:eastAsia="仿宋" w:cs="仿宋"/>
          <w:b/>
          <w:bCs/>
          <w:sz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rPr>
          <w:rFonts w:ascii="方正小标宋简体" w:eastAsia="方正小标宋简体"/>
          <w:color w:val="000000"/>
          <w:sz w:val="32"/>
          <w:szCs w:val="32"/>
        </w:rPr>
      </w:pPr>
    </w:p>
    <w:p>
      <w:pPr>
        <w:numPr>
          <w:ilvl w:val="0"/>
          <w:numId w:val="0"/>
        </w:numPr>
        <w:spacing w:line="600" w:lineRule="exact"/>
        <w:jc w:val="both"/>
        <w:rPr>
          <w:rFonts w:hint="eastAsia" w:ascii="方正小标宋_GBK" w:hAnsi="方正小标宋_GBK" w:eastAsia="方正小标宋_GBK" w:cs="方正小标宋_GBK"/>
          <w:color w:val="000000"/>
          <w:sz w:val="44"/>
          <w:szCs w:val="44"/>
          <w:lang w:val="en-US" w:eastAsia="zh-CN"/>
        </w:rPr>
      </w:pPr>
    </w:p>
    <w:p>
      <w:pPr>
        <w:numPr>
          <w:ilvl w:val="0"/>
          <w:numId w:val="1"/>
        </w:numPr>
        <w:spacing w:line="60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rPr>
        <w:t xml:space="preserve"> </w:t>
      </w:r>
      <w:r>
        <w:rPr>
          <w:rFonts w:hint="eastAsia" w:ascii="方正小标宋_GBK" w:hAnsi="方正小标宋_GBK" w:eastAsia="方正小标宋_GBK" w:cs="方正小标宋_GBK"/>
          <w:color w:val="000000"/>
          <w:sz w:val="44"/>
          <w:szCs w:val="44"/>
          <w:lang w:val="en-US" w:eastAsia="zh-CN"/>
        </w:rPr>
        <w:t>竞争性比选要求</w:t>
      </w:r>
    </w:p>
    <w:p>
      <w:pPr>
        <w:pStyle w:val="2"/>
        <w:numPr>
          <w:ilvl w:val="0"/>
          <w:numId w:val="0"/>
        </w:numPr>
        <w:jc w:val="both"/>
      </w:pP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重庆江北国际机场有限公司决定于近期对</w:t>
      </w:r>
      <w:r>
        <w:rPr>
          <w:rFonts w:hint="eastAsia" w:ascii="仿宋" w:hAnsi="仿宋" w:eastAsia="仿宋" w:cs="仿宋"/>
          <w:b w:val="0"/>
          <w:bCs w:val="0"/>
          <w:color w:val="auto"/>
          <w:kern w:val="0"/>
          <w:sz w:val="28"/>
          <w:szCs w:val="28"/>
          <w:u w:val="none"/>
          <w:lang w:val="en-US" w:eastAsia="zh-CN"/>
        </w:rPr>
        <w:t>江北机场公司400M无线通信系统维保服务</w:t>
      </w:r>
      <w:r>
        <w:rPr>
          <w:rFonts w:hint="eastAsia" w:ascii="仿宋" w:hAnsi="仿宋" w:eastAsia="仿宋" w:cs="仿宋"/>
          <w:b w:val="0"/>
          <w:bCs w:val="0"/>
          <w:color w:val="auto"/>
          <w:kern w:val="0"/>
          <w:sz w:val="28"/>
          <w:szCs w:val="28"/>
          <w:lang w:val="en-US" w:eastAsia="zh-CN"/>
        </w:rPr>
        <w:t>实施</w:t>
      </w:r>
      <w:r>
        <w:rPr>
          <w:rFonts w:hint="eastAsia" w:ascii="仿宋" w:hAnsi="仿宋" w:eastAsia="仿宋" w:cs="仿宋"/>
          <w:b w:val="0"/>
          <w:bCs w:val="0"/>
          <w:color w:val="000000"/>
          <w:kern w:val="0"/>
          <w:sz w:val="28"/>
          <w:szCs w:val="28"/>
          <w:lang w:val="en-US" w:eastAsia="zh-CN"/>
        </w:rPr>
        <w:t>采购，邀请符合相应条件的供应商就本项目进行竞争性比选。</w:t>
      </w: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一、项目内容</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1.项目名称：</w:t>
      </w:r>
      <w:r>
        <w:rPr>
          <w:rFonts w:hint="eastAsia" w:ascii="仿宋" w:hAnsi="仿宋" w:eastAsia="仿宋" w:cs="仿宋"/>
          <w:b w:val="0"/>
          <w:bCs w:val="0"/>
          <w:color w:val="000000"/>
          <w:kern w:val="0"/>
          <w:sz w:val="28"/>
          <w:szCs w:val="28"/>
          <w:u w:val="none"/>
          <w:lang w:val="en-US" w:eastAsia="zh-CN"/>
        </w:rPr>
        <w:t>400M无线通信系统维保服务。</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2.项目概述：</w:t>
      </w:r>
      <w:r>
        <w:rPr>
          <w:rFonts w:hint="eastAsia" w:ascii="仿宋" w:hAnsi="仿宋" w:eastAsia="仿宋" w:cs="仿宋"/>
          <w:sz w:val="28"/>
          <w:szCs w:val="28"/>
          <w:lang w:val="en-US" w:eastAsia="zh-CN"/>
        </w:rPr>
        <w:t>400M无线通信系统维保服务需提供为期一年的维保服务。服务内容包括但不限于：定期的设备软、硬件的日常维护、巡检，以及不定期的故障处理、软件调试等服务。</w:t>
      </w: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二、项目要求</w:t>
      </w:r>
    </w:p>
    <w:p>
      <w:pPr>
        <w:widowControl/>
        <w:spacing w:line="460" w:lineRule="exact"/>
        <w:ind w:right="-313" w:rightChars="-149"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1.项目标准</w:t>
      </w:r>
    </w:p>
    <w:p>
      <w:pPr>
        <w:widowControl/>
        <w:spacing w:line="460" w:lineRule="exact"/>
        <w:ind w:right="-313" w:rightChars="-149"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故障处理：</w:t>
      </w:r>
    </w:p>
    <w:p>
      <w:pPr>
        <w:widowControl/>
        <w:spacing w:line="460" w:lineRule="exact"/>
        <w:ind w:right="-313" w:rightChars="-149"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接到报修通知后，2小时内做出响应，提供电话支持服务，24小时内恢复设备运行；24小时内不能解决的故障，将为用户免费提供备用设备。在需要更换备用机的20个工作日内完成修复（或更换新设备），在无同型号的同种设备时，则免费更换同类设备中较高型号的产品，以保证用户的正常工作。</w:t>
      </w:r>
    </w:p>
    <w:p>
      <w:pPr>
        <w:widowControl/>
        <w:spacing w:line="460" w:lineRule="exact"/>
        <w:ind w:right="-313" w:rightChars="-149" w:firstLine="560" w:firstLineChars="200"/>
        <w:jc w:val="left"/>
        <w:rPr>
          <w:rFonts w:hint="eastAsia" w:ascii="仿宋" w:hAnsi="仿宋" w:eastAsia="仿宋" w:cs="仿宋"/>
          <w:sz w:val="28"/>
          <w:szCs w:val="28"/>
          <w:lang w:val="en-US" w:eastAsia="zh-CN"/>
        </w:rPr>
      </w:pPr>
      <w:bookmarkStart w:id="0" w:name="_Toc143172632"/>
      <w:r>
        <w:rPr>
          <w:rFonts w:hint="eastAsia" w:ascii="仿宋" w:hAnsi="仿宋" w:eastAsia="仿宋" w:cs="仿宋"/>
          <w:sz w:val="28"/>
          <w:szCs w:val="28"/>
          <w:lang w:val="en-US" w:eastAsia="zh-CN"/>
        </w:rPr>
        <w:t>定期巡检</w:t>
      </w:r>
      <w:bookmarkEnd w:id="0"/>
      <w:r>
        <w:rPr>
          <w:rFonts w:hint="eastAsia" w:ascii="仿宋" w:hAnsi="仿宋" w:eastAsia="仿宋" w:cs="仿宋"/>
          <w:sz w:val="28"/>
          <w:szCs w:val="28"/>
          <w:lang w:val="en-US" w:eastAsia="zh-CN"/>
        </w:rPr>
        <w:t>：</w:t>
      </w:r>
    </w:p>
    <w:p>
      <w:pPr>
        <w:widowControl/>
        <w:spacing w:line="460" w:lineRule="exact"/>
        <w:ind w:right="-313" w:rightChars="-149"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每季度对已在运行的设备实施现场检查，及时发现设备运行中出现的隐患，减少设备发生故障的概率，保证设备的稳定运行。</w:t>
      </w:r>
    </w:p>
    <w:p>
      <w:pPr>
        <w:widowControl/>
        <w:spacing w:line="460" w:lineRule="exact"/>
        <w:ind w:right="-313" w:rightChars="-149"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在设备巡检过程中发现的问题，依据故障分类标准，进行相应的故障排除。</w:t>
      </w:r>
    </w:p>
    <w:p>
      <w:pPr>
        <w:widowControl/>
        <w:spacing w:line="460" w:lineRule="exact"/>
        <w:ind w:right="-313" w:rightChars="-149"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2.项目范围（包括但不限于以下设备）</w:t>
      </w:r>
    </w:p>
    <w:tbl>
      <w:tblPr>
        <w:tblStyle w:val="8"/>
        <w:tblpPr w:leftFromText="180" w:rightFromText="180" w:vertAnchor="text" w:horzAnchor="page" w:tblpXSpec="center" w:tblpY="70"/>
        <w:tblOverlap w:val="never"/>
        <w:tblW w:w="9073" w:type="dxa"/>
        <w:jc w:val="center"/>
        <w:tblInd w:w="0" w:type="dxa"/>
        <w:tblLayout w:type="fixed"/>
        <w:tblCellMar>
          <w:top w:w="0" w:type="dxa"/>
          <w:left w:w="108" w:type="dxa"/>
          <w:bottom w:w="0" w:type="dxa"/>
          <w:right w:w="108" w:type="dxa"/>
        </w:tblCellMar>
      </w:tblPr>
      <w:tblGrid>
        <w:gridCol w:w="851"/>
        <w:gridCol w:w="3119"/>
        <w:gridCol w:w="2693"/>
        <w:gridCol w:w="1276"/>
        <w:gridCol w:w="1134"/>
      </w:tblGrid>
      <w:tr>
        <w:tblPrEx>
          <w:tblLayout w:type="fixed"/>
          <w:tblCellMar>
            <w:top w:w="0" w:type="dxa"/>
            <w:left w:w="108" w:type="dxa"/>
            <w:bottom w:w="0" w:type="dxa"/>
            <w:right w:w="108" w:type="dxa"/>
          </w:tblCellMar>
        </w:tblPrEx>
        <w:trPr>
          <w:trHeight w:val="585"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3119"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名称</w:t>
            </w:r>
          </w:p>
        </w:tc>
        <w:tc>
          <w:tcPr>
            <w:tcW w:w="269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型号和规格</w:t>
            </w:r>
          </w:p>
        </w:tc>
        <w:tc>
          <w:tcPr>
            <w:tcW w:w="127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计量单位</w:t>
            </w:r>
          </w:p>
        </w:tc>
        <w:tc>
          <w:tcPr>
            <w:tcW w:w="1134"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数量</w:t>
            </w:r>
          </w:p>
        </w:tc>
      </w:tr>
      <w:tr>
        <w:tblPrEx>
          <w:tblLayout w:type="fixed"/>
          <w:tblCellMar>
            <w:top w:w="0" w:type="dxa"/>
            <w:left w:w="108" w:type="dxa"/>
            <w:bottom w:w="0" w:type="dxa"/>
            <w:right w:w="108" w:type="dxa"/>
          </w:tblCellMar>
        </w:tblPrEx>
        <w:trPr>
          <w:trHeight w:val="405" w:hRule="atLeast"/>
          <w:jc w:val="center"/>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固定基站</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DMR数字基站</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p>
        </w:tc>
      </w:tr>
      <w:tr>
        <w:tblPrEx>
          <w:tblLayout w:type="fixed"/>
          <w:tblCellMar>
            <w:top w:w="0" w:type="dxa"/>
            <w:left w:w="108" w:type="dxa"/>
            <w:bottom w:w="0" w:type="dxa"/>
            <w:right w:w="108" w:type="dxa"/>
          </w:tblCellMar>
        </w:tblPrEx>
        <w:trPr>
          <w:trHeight w:val="405" w:hRule="atLeast"/>
          <w:jc w:val="center"/>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3119" w:type="dxa"/>
            <w:tcBorders>
              <w:top w:val="nil"/>
              <w:left w:val="nil"/>
              <w:bottom w:val="single" w:color="auto" w:sz="4" w:space="0"/>
              <w:right w:val="single" w:color="auto" w:sz="4" w:space="0"/>
            </w:tcBorders>
            <w:vAlign w:val="center"/>
          </w:tcPr>
          <w:p>
            <w:pPr>
              <w:keepNext/>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DMR数字中继台</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MTR3000/LCP功能</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r>
      <w:tr>
        <w:tblPrEx>
          <w:tblLayout w:type="fixed"/>
          <w:tblCellMar>
            <w:top w:w="0" w:type="dxa"/>
            <w:left w:w="108" w:type="dxa"/>
            <w:bottom w:w="0" w:type="dxa"/>
            <w:right w:w="108" w:type="dxa"/>
          </w:tblCellMar>
        </w:tblPrEx>
        <w:trPr>
          <w:trHeight w:val="405" w:hRule="atLeast"/>
          <w:jc w:val="center"/>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路由器</w:t>
            </w:r>
          </w:p>
        </w:tc>
        <w:tc>
          <w:tcPr>
            <w:tcW w:w="2693" w:type="dxa"/>
            <w:tcBorders>
              <w:top w:val="nil"/>
              <w:left w:val="nil"/>
              <w:bottom w:val="single" w:color="auto" w:sz="4" w:space="0"/>
              <w:right w:val="single" w:color="auto" w:sz="4" w:space="0"/>
            </w:tcBorders>
            <w:vAlign w:val="center"/>
          </w:tcPr>
          <w:p>
            <w:pPr>
              <w:keepNext/>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H3C ER3108</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Layout w:type="fixed"/>
          <w:tblCellMar>
            <w:top w:w="0" w:type="dxa"/>
            <w:left w:w="108" w:type="dxa"/>
            <w:bottom w:w="0" w:type="dxa"/>
            <w:right w:w="108" w:type="dxa"/>
          </w:tblCellMar>
        </w:tblPrEx>
        <w:trPr>
          <w:trHeight w:val="405" w:hRule="atLeast"/>
          <w:jc w:val="center"/>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天馈设备</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合路器、分路器、双工器、电缆、天线</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Layout w:type="fixed"/>
          <w:tblCellMar>
            <w:top w:w="0" w:type="dxa"/>
            <w:left w:w="108" w:type="dxa"/>
            <w:bottom w:w="0" w:type="dxa"/>
            <w:right w:w="108" w:type="dxa"/>
          </w:tblCellMar>
        </w:tblPrEx>
        <w:trPr>
          <w:trHeight w:val="405" w:hRule="atLeast"/>
          <w:jc w:val="center"/>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设备和标准附件</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　</w:t>
            </w:r>
          </w:p>
        </w:tc>
      </w:tr>
      <w:tr>
        <w:tblPrEx>
          <w:tblLayout w:type="fixed"/>
          <w:tblCellMar>
            <w:top w:w="0" w:type="dxa"/>
            <w:left w:w="108" w:type="dxa"/>
            <w:bottom w:w="0" w:type="dxa"/>
            <w:right w:w="108" w:type="dxa"/>
          </w:tblCellMar>
        </w:tblPrEx>
        <w:trPr>
          <w:trHeight w:val="390" w:hRule="atLeast"/>
          <w:jc w:val="center"/>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核心服务器</w:t>
            </w:r>
          </w:p>
        </w:tc>
        <w:tc>
          <w:tcPr>
            <w:tcW w:w="2693" w:type="dxa"/>
            <w:tcBorders>
              <w:top w:val="nil"/>
              <w:left w:val="nil"/>
              <w:bottom w:val="single" w:color="auto" w:sz="4" w:space="0"/>
              <w:right w:val="single" w:color="auto" w:sz="4" w:space="0"/>
            </w:tcBorders>
            <w:vAlign w:val="center"/>
          </w:tcPr>
          <w:p>
            <w:pPr>
              <w:keepNext/>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华为RH2285V2</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Layout w:type="fixed"/>
          <w:tblCellMar>
            <w:top w:w="0" w:type="dxa"/>
            <w:left w:w="108" w:type="dxa"/>
            <w:bottom w:w="0" w:type="dxa"/>
            <w:right w:w="108" w:type="dxa"/>
          </w:tblCellMar>
        </w:tblPrEx>
        <w:trPr>
          <w:trHeight w:val="390" w:hRule="atLeast"/>
          <w:jc w:val="center"/>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调度台</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　</w:t>
            </w:r>
          </w:p>
        </w:tc>
      </w:tr>
      <w:tr>
        <w:tblPrEx>
          <w:tblLayout w:type="fixed"/>
          <w:tblCellMar>
            <w:top w:w="0" w:type="dxa"/>
            <w:left w:w="108" w:type="dxa"/>
            <w:bottom w:w="0" w:type="dxa"/>
            <w:right w:w="108" w:type="dxa"/>
          </w:tblCellMar>
        </w:tblPrEx>
        <w:trPr>
          <w:trHeight w:val="390" w:hRule="atLeast"/>
          <w:jc w:val="center"/>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有线调度台</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Layout w:type="fixed"/>
          <w:tblCellMar>
            <w:top w:w="0" w:type="dxa"/>
            <w:left w:w="108" w:type="dxa"/>
            <w:bottom w:w="0" w:type="dxa"/>
            <w:right w:w="108" w:type="dxa"/>
          </w:tblCellMar>
        </w:tblPrEx>
        <w:trPr>
          <w:trHeight w:val="390" w:hRule="atLeast"/>
          <w:jc w:val="center"/>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调度软件</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TRBONET</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　</w:t>
            </w:r>
          </w:p>
        </w:tc>
      </w:tr>
      <w:tr>
        <w:tblPrEx>
          <w:tblLayout w:type="fixed"/>
          <w:tblCellMar>
            <w:top w:w="0" w:type="dxa"/>
            <w:left w:w="108" w:type="dxa"/>
            <w:bottom w:w="0" w:type="dxa"/>
            <w:right w:w="108" w:type="dxa"/>
          </w:tblCellMar>
        </w:tblPrEx>
        <w:trPr>
          <w:trHeight w:val="570" w:hRule="atLeast"/>
          <w:jc w:val="center"/>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交换控制软件</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交换控制软件</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Layout w:type="fixed"/>
          <w:tblCellMar>
            <w:top w:w="0" w:type="dxa"/>
            <w:left w:w="108" w:type="dxa"/>
            <w:bottom w:w="0" w:type="dxa"/>
            <w:right w:w="108" w:type="dxa"/>
          </w:tblCellMar>
        </w:tblPrEx>
        <w:trPr>
          <w:trHeight w:val="570" w:hRule="atLeast"/>
          <w:jc w:val="center"/>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w:t>
            </w:r>
          </w:p>
        </w:tc>
        <w:tc>
          <w:tcPr>
            <w:tcW w:w="3119" w:type="dxa"/>
            <w:tcBorders>
              <w:top w:val="nil"/>
              <w:left w:val="nil"/>
              <w:bottom w:val="nil"/>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数据管理软件</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数据管理软件</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Layout w:type="fixed"/>
          <w:tblCellMar>
            <w:top w:w="0" w:type="dxa"/>
            <w:left w:w="108" w:type="dxa"/>
            <w:bottom w:w="0" w:type="dxa"/>
            <w:right w:w="108" w:type="dxa"/>
          </w:tblCellMar>
        </w:tblPrEx>
        <w:trPr>
          <w:trHeight w:val="570" w:hRule="atLeast"/>
          <w:jc w:val="center"/>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w:t>
            </w:r>
          </w:p>
        </w:tc>
        <w:tc>
          <w:tcPr>
            <w:tcW w:w="3119" w:type="dxa"/>
            <w:tcBorders>
              <w:top w:val="single" w:color="auto" w:sz="4" w:space="0"/>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信息查询软件</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信息查询软件</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Layout w:type="fixed"/>
          <w:tblCellMar>
            <w:top w:w="0" w:type="dxa"/>
            <w:left w:w="108" w:type="dxa"/>
            <w:bottom w:w="0" w:type="dxa"/>
            <w:right w:w="108" w:type="dxa"/>
          </w:tblCellMar>
        </w:tblPrEx>
        <w:trPr>
          <w:trHeight w:val="570" w:hRule="atLeast"/>
          <w:jc w:val="center"/>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录音管理软件</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录音管理软件</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bl>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仿宋" w:hAnsi="仿宋" w:eastAsia="仿宋" w:cs="仿宋"/>
          <w:b/>
          <w:bCs/>
          <w:color w:val="000000"/>
          <w:kern w:val="0"/>
          <w:sz w:val="28"/>
          <w:szCs w:val="28"/>
          <w:lang w:val="en-US" w:eastAsia="zh-CN"/>
        </w:rPr>
      </w:pPr>
      <w:r>
        <w:rPr>
          <w:rFonts w:hint="eastAsia" w:ascii="仿宋" w:hAnsi="仿宋" w:eastAsia="仿宋" w:cs="仿宋"/>
          <w:b/>
          <w:color w:val="000000"/>
          <w:sz w:val="28"/>
          <w:szCs w:val="28"/>
          <w:lang w:val="en-US" w:eastAsia="zh-CN"/>
        </w:rPr>
        <w:t>三、资质要求</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响应</w:t>
      </w:r>
      <w:r>
        <w:rPr>
          <w:rFonts w:hint="eastAsia" w:ascii="仿宋" w:hAnsi="仿宋" w:eastAsia="仿宋" w:cs="仿宋"/>
          <w:sz w:val="28"/>
          <w:szCs w:val="28"/>
        </w:rPr>
        <w:t>人必须是中华人民共和国注册的具有独立法人资格的企业（须提供营业执照复印件加盖鲜章）。</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2.比选响应人在“信用中国”网（www.creditchina.gov.cn）失信惩戒显示为“0”（在响应文件资格审查资料中提供相关查询截图并</w:t>
      </w:r>
      <w:r>
        <w:rPr>
          <w:rFonts w:hint="eastAsia" w:ascii="仿宋_GB2312" w:eastAsia="仿宋_GB2312"/>
          <w:color w:val="auto"/>
          <w:sz w:val="28"/>
          <w:szCs w:val="28"/>
          <w:lang w:val="en-US" w:eastAsia="zh-CN"/>
        </w:rPr>
        <w:t>加盖鲜章</w:t>
      </w:r>
      <w:r>
        <w:rPr>
          <w:rFonts w:hint="eastAsia" w:ascii="仿宋" w:hAnsi="仿宋" w:eastAsia="仿宋" w:cs="仿宋"/>
          <w:sz w:val="28"/>
          <w:szCs w:val="28"/>
          <w:lang w:val="en-US" w:eastAsia="zh-CN"/>
        </w:rPr>
        <w:t>）。</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法定代表人为同一个人的两个及两个以上法人，母公司、全资子公司及其控股公司，以及其他形式有管理关系的响应人，都不得参与同一比选项目。</w:t>
      </w:r>
    </w:p>
    <w:p>
      <w:pPr>
        <w:widowControl/>
        <w:spacing w:line="4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本项目不接受联合体</w:t>
      </w:r>
      <w:r>
        <w:rPr>
          <w:rFonts w:hint="eastAsia" w:ascii="仿宋" w:hAnsi="仿宋" w:eastAsia="仿宋" w:cs="仿宋"/>
          <w:sz w:val="28"/>
          <w:szCs w:val="28"/>
          <w:lang w:val="en-US" w:eastAsia="zh-CN"/>
        </w:rPr>
        <w:t>参与</w:t>
      </w:r>
      <w:r>
        <w:rPr>
          <w:rFonts w:hint="eastAsia" w:ascii="仿宋" w:hAnsi="仿宋" w:eastAsia="仿宋" w:cs="仿宋"/>
          <w:sz w:val="28"/>
          <w:szCs w:val="28"/>
        </w:rPr>
        <w:t>，不得转包、分包</w:t>
      </w:r>
      <w:r>
        <w:rPr>
          <w:rFonts w:hint="eastAsia" w:ascii="仿宋" w:hAnsi="仿宋" w:eastAsia="仿宋" w:cs="仿宋"/>
          <w:sz w:val="28"/>
          <w:szCs w:val="28"/>
          <w:lang w:eastAsia="zh-CN"/>
        </w:rPr>
        <w:t>。</w:t>
      </w:r>
    </w:p>
    <w:p>
      <w:pPr>
        <w:widowControl/>
        <w:spacing w:line="460" w:lineRule="exact"/>
        <w:ind w:firstLine="560" w:firstLineChars="200"/>
        <w:jc w:val="left"/>
        <w:rPr>
          <w:rFonts w:hint="eastAsia"/>
          <w:lang w:eastAsia="zh-CN"/>
        </w:rPr>
      </w:pPr>
      <w:r>
        <w:rPr>
          <w:rFonts w:hint="eastAsia" w:ascii="仿宋" w:hAnsi="仿宋" w:eastAsia="仿宋" w:cs="仿宋"/>
          <w:sz w:val="28"/>
          <w:szCs w:val="28"/>
          <w:lang w:val="en-US" w:eastAsia="zh-CN"/>
        </w:rPr>
        <w:t>5.响应人必须提供承诺书原件加盖鲜章（详见附件4）。</w:t>
      </w:r>
    </w:p>
    <w:p>
      <w:pPr>
        <w:widowControl/>
        <w:spacing w:line="460" w:lineRule="exact"/>
        <w:ind w:firstLine="562" w:firstLineChars="200"/>
        <w:jc w:val="both"/>
        <w:rPr>
          <w:rFonts w:hint="eastAsia" w:ascii="仿宋" w:hAnsi="仿宋" w:eastAsia="仿宋" w:cs="仿宋"/>
          <w:b/>
          <w:bCs w:val="0"/>
          <w:color w:val="000000"/>
          <w:sz w:val="28"/>
          <w:szCs w:val="28"/>
          <w:lang w:val="en-US" w:eastAsia="zh-CN"/>
        </w:rPr>
      </w:pPr>
      <w:r>
        <w:rPr>
          <w:rFonts w:hint="eastAsia" w:ascii="仿宋" w:hAnsi="仿宋" w:eastAsia="仿宋" w:cs="仿宋"/>
          <w:b/>
          <w:bCs w:val="0"/>
          <w:color w:val="000000"/>
          <w:sz w:val="28"/>
          <w:szCs w:val="28"/>
          <w:lang w:val="en-US" w:eastAsia="zh-CN"/>
        </w:rPr>
        <w:t>四、竞争性比选时间及地点安排</w:t>
      </w:r>
    </w:p>
    <w:p>
      <w:pPr>
        <w:widowControl/>
        <w:spacing w:line="460" w:lineRule="exact"/>
        <w:ind w:firstLine="560" w:firstLineChars="200"/>
        <w:jc w:val="both"/>
        <w:rPr>
          <w:rFonts w:hint="eastAsia" w:ascii="仿宋" w:hAnsi="仿宋" w:eastAsia="仿宋" w:cs="仿宋"/>
          <w:b w:val="0"/>
          <w:bCs/>
          <w:sz w:val="28"/>
          <w:szCs w:val="28"/>
          <w:lang w:eastAsia="zh-CN"/>
        </w:rPr>
      </w:pPr>
      <w:r>
        <w:rPr>
          <w:rFonts w:hint="eastAsia" w:ascii="仿宋" w:hAnsi="仿宋" w:eastAsia="仿宋" w:cs="仿宋"/>
          <w:b w:val="0"/>
          <w:bCs/>
          <w:color w:val="000000"/>
          <w:sz w:val="28"/>
          <w:szCs w:val="28"/>
          <w:lang w:val="en-US" w:eastAsia="zh-CN"/>
        </w:rPr>
        <w:t>1.</w:t>
      </w:r>
      <w:r>
        <w:rPr>
          <w:rFonts w:hint="eastAsia" w:ascii="仿宋" w:hAnsi="仿宋" w:eastAsia="仿宋" w:cs="仿宋"/>
          <w:b w:val="0"/>
          <w:bCs/>
          <w:sz w:val="28"/>
          <w:szCs w:val="28"/>
        </w:rPr>
        <w:t>文件发布的时间</w:t>
      </w:r>
    </w:p>
    <w:p>
      <w:pPr>
        <w:widowControl/>
        <w:spacing w:line="46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竞争性</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kern w:val="0"/>
          <w:sz w:val="28"/>
          <w:szCs w:val="28"/>
        </w:rPr>
        <w:t>文件及相关资料于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1</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11</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 xml:space="preserve">26 </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rPr>
        <w:t>在重庆</w:t>
      </w:r>
      <w:r>
        <w:rPr>
          <w:rFonts w:hint="eastAsia" w:ascii="仿宋" w:hAnsi="仿宋" w:eastAsia="仿宋" w:cs="仿宋"/>
          <w:color w:val="000000"/>
          <w:kern w:val="0"/>
          <w:sz w:val="28"/>
          <w:szCs w:val="28"/>
          <w:lang w:val="en-US" w:eastAsia="zh-CN"/>
        </w:rPr>
        <w:t>江北机场</w:t>
      </w:r>
      <w:r>
        <w:rPr>
          <w:rFonts w:hint="eastAsia" w:ascii="仿宋" w:hAnsi="仿宋" w:eastAsia="仿宋" w:cs="仿宋"/>
          <w:color w:val="000000"/>
          <w:kern w:val="0"/>
          <w:sz w:val="28"/>
          <w:szCs w:val="28"/>
        </w:rPr>
        <w:t>官网（www.cqa.cn）发布。</w:t>
      </w:r>
    </w:p>
    <w:p>
      <w:pPr>
        <w:widowControl/>
        <w:spacing w:line="460" w:lineRule="exact"/>
        <w:ind w:firstLine="560" w:firstLineChars="200"/>
        <w:jc w:val="left"/>
        <w:rPr>
          <w:rFonts w:hint="eastAsia" w:ascii="仿宋" w:hAnsi="仿宋" w:eastAsia="仿宋" w:cs="仿宋"/>
          <w:b/>
          <w:color w:val="000000"/>
          <w:kern w:val="0"/>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b w:val="0"/>
          <w:bCs/>
          <w:color w:val="000000"/>
          <w:sz w:val="28"/>
          <w:szCs w:val="28"/>
          <w:lang w:val="en-US" w:eastAsia="zh-CN"/>
        </w:rPr>
        <w:t>提出问题的截止时间及采购人澄清时间：</w:t>
      </w:r>
    </w:p>
    <w:p>
      <w:pPr>
        <w:widowControl/>
        <w:spacing w:line="460" w:lineRule="exact"/>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响应人对</w:t>
      </w:r>
      <w:r>
        <w:rPr>
          <w:rFonts w:hint="eastAsia" w:ascii="仿宋" w:hAnsi="仿宋" w:eastAsia="仿宋" w:cs="仿宋"/>
          <w:color w:val="000000"/>
          <w:kern w:val="0"/>
          <w:sz w:val="28"/>
          <w:szCs w:val="28"/>
          <w:lang w:val="en-US" w:eastAsia="zh-CN"/>
        </w:rPr>
        <w:t>竞争性</w:t>
      </w:r>
      <w:r>
        <w:rPr>
          <w:rFonts w:hint="eastAsia" w:ascii="仿宋" w:hAnsi="仿宋" w:eastAsia="仿宋" w:cs="仿宋"/>
          <w:color w:val="000000"/>
          <w:kern w:val="0"/>
          <w:sz w:val="28"/>
          <w:szCs w:val="28"/>
        </w:rPr>
        <w:t>比选采购文件如有疑问，须于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1</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11</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 xml:space="preserve"> 29 </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12：00 时</w:t>
      </w:r>
      <w:r>
        <w:rPr>
          <w:rFonts w:hint="eastAsia" w:ascii="仿宋" w:hAnsi="仿宋" w:eastAsia="仿宋" w:cs="仿宋"/>
          <w:color w:val="000000"/>
          <w:kern w:val="0"/>
          <w:sz w:val="28"/>
          <w:szCs w:val="28"/>
        </w:rPr>
        <w:t>前将疑问（需盖单位鲜章）以电子邮件形式发至采购人电子邮箱</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lingyd</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u w:val="single"/>
          <w:lang w:val="en-US" w:eastAsia="zh-CN"/>
        </w:rPr>
        <w:t>cqa</w:t>
      </w:r>
      <w:r>
        <w:rPr>
          <w:rFonts w:hint="eastAsia" w:ascii="仿宋" w:hAnsi="仿宋" w:eastAsia="仿宋" w:cs="仿宋"/>
          <w:color w:val="000000"/>
          <w:kern w:val="0"/>
          <w:sz w:val="28"/>
          <w:szCs w:val="28"/>
          <w:u w:val="single"/>
        </w:rPr>
        <w:t>.com</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并</w:t>
      </w:r>
      <w:r>
        <w:rPr>
          <w:rFonts w:hint="eastAsia" w:ascii="仿宋" w:hAnsi="仿宋" w:eastAsia="仿宋" w:cs="仿宋"/>
          <w:color w:val="000000"/>
          <w:kern w:val="0"/>
          <w:sz w:val="28"/>
          <w:szCs w:val="28"/>
        </w:rPr>
        <w:t>电话</w:t>
      </w:r>
      <w:r>
        <w:rPr>
          <w:rFonts w:hint="eastAsia" w:ascii="仿宋" w:hAnsi="仿宋" w:eastAsia="仿宋" w:cs="仿宋"/>
          <w:color w:val="000000"/>
          <w:kern w:val="0"/>
          <w:sz w:val="28"/>
          <w:szCs w:val="28"/>
          <w:lang w:val="en-US" w:eastAsia="zh-CN"/>
        </w:rPr>
        <w:t>告知</w:t>
      </w:r>
      <w:r>
        <w:rPr>
          <w:rFonts w:hint="eastAsia" w:ascii="仿宋" w:hAnsi="仿宋" w:eastAsia="仿宋" w:cs="仿宋"/>
          <w:color w:val="000000"/>
          <w:kern w:val="0"/>
          <w:sz w:val="28"/>
          <w:szCs w:val="28"/>
        </w:rPr>
        <w:t>采购人，过期不再受理。采购人将答疑</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澄清</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补遗的内容</w:t>
      </w:r>
      <w:r>
        <w:rPr>
          <w:rFonts w:hint="eastAsia" w:ascii="仿宋" w:hAnsi="仿宋" w:eastAsia="仿宋" w:cs="仿宋"/>
          <w:color w:val="000000"/>
          <w:kern w:val="0"/>
          <w:sz w:val="28"/>
          <w:szCs w:val="28"/>
        </w:rPr>
        <w:t>在重庆江北机场官网（www.cqa.cn）以公告形式发布，各响应人应当随时关注重庆江北机场官网（www.cqa.cn）所发布的相关</w:t>
      </w:r>
      <w:r>
        <w:rPr>
          <w:rFonts w:hint="eastAsia" w:ascii="仿宋" w:hAnsi="仿宋" w:eastAsia="仿宋" w:cs="仿宋"/>
          <w:color w:val="000000"/>
          <w:kern w:val="0"/>
          <w:sz w:val="28"/>
          <w:szCs w:val="28"/>
          <w:lang w:val="en-US" w:eastAsia="zh-CN"/>
        </w:rPr>
        <w:t>信息</w:t>
      </w:r>
      <w:r>
        <w:rPr>
          <w:rFonts w:hint="eastAsia" w:ascii="仿宋" w:hAnsi="仿宋" w:eastAsia="仿宋" w:cs="仿宋"/>
          <w:color w:val="000000"/>
          <w:kern w:val="0"/>
          <w:sz w:val="28"/>
          <w:szCs w:val="28"/>
        </w:rPr>
        <w:t>资料，各响应人不管下载与否都将被视为已知晓。由此产生的一切后果由响应人自负。</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3.竞争性比选时间</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lang w:val="en-US" w:eastAsia="zh-CN"/>
        </w:rPr>
        <w:t>3.1竞争性</w:t>
      </w:r>
      <w:r>
        <w:rPr>
          <w:rFonts w:hint="eastAsia" w:ascii="仿宋" w:hAnsi="仿宋" w:eastAsia="仿宋" w:cs="仿宋"/>
          <w:sz w:val="28"/>
          <w:szCs w:val="28"/>
          <w:lang w:eastAsia="zh-CN"/>
        </w:rPr>
        <w:t>比选</w:t>
      </w:r>
      <w:r>
        <w:rPr>
          <w:rFonts w:hint="eastAsia" w:ascii="仿宋" w:hAnsi="仿宋" w:eastAsia="仿宋" w:cs="仿宋"/>
          <w:color w:val="000000"/>
          <w:sz w:val="28"/>
          <w:szCs w:val="28"/>
          <w:lang w:val="zh-CN"/>
        </w:rPr>
        <w:t>响应文件</w:t>
      </w:r>
      <w:r>
        <w:rPr>
          <w:rFonts w:hint="eastAsia" w:ascii="仿宋" w:hAnsi="仿宋" w:eastAsia="仿宋" w:cs="仿宋"/>
          <w:kern w:val="0"/>
          <w:sz w:val="28"/>
          <w:szCs w:val="28"/>
        </w:rPr>
        <w:t>必须在</w:t>
      </w:r>
      <w:r>
        <w:rPr>
          <w:rFonts w:hint="eastAsia" w:ascii="仿宋" w:hAnsi="仿宋" w:eastAsia="仿宋" w:cs="仿宋"/>
          <w:color w:val="auto"/>
          <w:kern w:val="0"/>
          <w:sz w:val="28"/>
          <w:szCs w:val="28"/>
          <w:u w:val="single"/>
        </w:rPr>
        <w:t>202</w:t>
      </w:r>
      <w:r>
        <w:rPr>
          <w:rFonts w:hint="eastAsia" w:ascii="仿宋" w:hAnsi="仿宋" w:eastAsia="仿宋" w:cs="仿宋"/>
          <w:color w:val="auto"/>
          <w:kern w:val="0"/>
          <w:sz w:val="28"/>
          <w:szCs w:val="28"/>
          <w:u w:val="single"/>
          <w:lang w:val="en-US" w:eastAsia="zh-CN"/>
        </w:rPr>
        <w:t>1</w:t>
      </w:r>
      <w:r>
        <w:rPr>
          <w:rFonts w:hint="eastAsia" w:ascii="仿宋" w:hAnsi="仿宋" w:eastAsia="仿宋" w:cs="仿宋"/>
          <w:color w:val="auto"/>
          <w:kern w:val="0"/>
          <w:sz w:val="28"/>
          <w:szCs w:val="28"/>
          <w:u w:val="single"/>
        </w:rPr>
        <w:t>年</w:t>
      </w:r>
      <w:r>
        <w:rPr>
          <w:rFonts w:hint="eastAsia" w:ascii="仿宋" w:hAnsi="仿宋" w:eastAsia="仿宋" w:cs="仿宋"/>
          <w:color w:val="auto"/>
          <w:kern w:val="0"/>
          <w:sz w:val="28"/>
          <w:szCs w:val="28"/>
          <w:u w:val="single"/>
          <w:lang w:val="en-US" w:eastAsia="zh-CN"/>
        </w:rPr>
        <w:t>12月 02</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u w:val="single"/>
          <w:lang w:val="en-US" w:eastAsia="zh-CN"/>
        </w:rPr>
        <w:t>11:00</w:t>
      </w:r>
      <w:r>
        <w:rPr>
          <w:rFonts w:hint="eastAsia" w:ascii="仿宋" w:hAnsi="仿宋" w:eastAsia="仿宋" w:cs="仿宋"/>
          <w:kern w:val="0"/>
          <w:sz w:val="28"/>
          <w:szCs w:val="28"/>
        </w:rPr>
        <w:t>时送到重庆</w:t>
      </w:r>
      <w:r>
        <w:rPr>
          <w:rFonts w:hint="eastAsia" w:ascii="仿宋" w:hAnsi="仿宋" w:eastAsia="仿宋" w:cs="仿宋"/>
          <w:kern w:val="0"/>
          <w:sz w:val="28"/>
          <w:szCs w:val="28"/>
          <w:lang w:val="en-US" w:eastAsia="zh-CN"/>
        </w:rPr>
        <w:t>江北国际</w:t>
      </w:r>
      <w:r>
        <w:rPr>
          <w:rFonts w:hint="eastAsia" w:ascii="仿宋" w:hAnsi="仿宋" w:eastAsia="仿宋" w:cs="仿宋"/>
          <w:kern w:val="0"/>
          <w:sz w:val="28"/>
          <w:szCs w:val="28"/>
        </w:rPr>
        <w:t>机场有限公司办公楼</w:t>
      </w:r>
      <w:r>
        <w:rPr>
          <w:rFonts w:hint="eastAsia" w:ascii="仿宋" w:hAnsi="仿宋" w:eastAsia="仿宋" w:cs="仿宋"/>
          <w:kern w:val="0"/>
          <w:sz w:val="28"/>
          <w:szCs w:val="28"/>
          <w:lang w:val="en-US" w:eastAsia="zh-CN"/>
        </w:rPr>
        <w:t>102会议</w:t>
      </w:r>
      <w:r>
        <w:rPr>
          <w:rFonts w:hint="eastAsia" w:ascii="仿宋" w:hAnsi="仿宋" w:eastAsia="仿宋" w:cs="仿宋"/>
          <w:kern w:val="0"/>
          <w:sz w:val="28"/>
          <w:szCs w:val="28"/>
        </w:rPr>
        <w:t>室，过期不予受理。</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lang w:val="en-US" w:eastAsia="zh-CN"/>
        </w:rPr>
        <w:t>3.2</w:t>
      </w: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2021</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12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02</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 xml:space="preserve">  11</w:t>
      </w:r>
      <w:bookmarkStart w:id="6" w:name="_GoBack"/>
      <w:bookmarkEnd w:id="6"/>
      <w:r>
        <w:rPr>
          <w:rFonts w:hint="eastAsia" w:ascii="仿宋" w:hAnsi="仿宋" w:eastAsia="仿宋" w:cs="仿宋"/>
          <w:sz w:val="28"/>
          <w:szCs w:val="28"/>
          <w:u w:val="single"/>
          <w:lang w:val="en-US" w:eastAsia="zh-CN"/>
        </w:rPr>
        <w:t xml:space="preserve">:00  </w:t>
      </w:r>
      <w:r>
        <w:rPr>
          <w:rFonts w:hint="eastAsia" w:ascii="仿宋" w:hAnsi="仿宋" w:eastAsia="仿宋" w:cs="仿宋"/>
          <w:sz w:val="28"/>
          <w:szCs w:val="28"/>
        </w:rPr>
        <w:t>时在重庆江北国际机场有限公司（重庆市</w:t>
      </w:r>
      <w:r>
        <w:rPr>
          <w:rFonts w:hint="eastAsia" w:ascii="仿宋" w:hAnsi="仿宋" w:eastAsia="仿宋" w:cs="仿宋"/>
          <w:color w:val="000000"/>
          <w:kern w:val="0"/>
          <w:sz w:val="28"/>
          <w:szCs w:val="28"/>
        </w:rPr>
        <w:t>渝北区机场西路26号</w:t>
      </w:r>
      <w:r>
        <w:rPr>
          <w:rFonts w:hint="eastAsia" w:ascii="仿宋" w:hAnsi="仿宋" w:eastAsia="仿宋" w:cs="仿宋"/>
          <w:sz w:val="28"/>
          <w:szCs w:val="28"/>
        </w:rPr>
        <w:t>）办公楼</w:t>
      </w:r>
      <w:r>
        <w:rPr>
          <w:rFonts w:hint="eastAsia" w:ascii="仿宋" w:hAnsi="仿宋" w:eastAsia="仿宋" w:cs="仿宋"/>
          <w:sz w:val="28"/>
          <w:szCs w:val="28"/>
          <w:lang w:val="en-US" w:eastAsia="zh-CN"/>
        </w:rPr>
        <w:t>102室</w:t>
      </w:r>
      <w:r>
        <w:rPr>
          <w:rFonts w:hint="eastAsia" w:ascii="仿宋" w:hAnsi="仿宋" w:eastAsia="仿宋" w:cs="仿宋"/>
          <w:sz w:val="28"/>
          <w:szCs w:val="28"/>
        </w:rPr>
        <w:t>对本项目进行</w:t>
      </w:r>
      <w:r>
        <w:rPr>
          <w:rFonts w:hint="eastAsia" w:ascii="仿宋" w:hAnsi="仿宋" w:eastAsia="仿宋" w:cs="仿宋"/>
          <w:sz w:val="28"/>
          <w:szCs w:val="28"/>
          <w:lang w:val="en-US" w:eastAsia="zh-CN"/>
        </w:rPr>
        <w:t>竞争性</w:t>
      </w:r>
      <w:r>
        <w:rPr>
          <w:rFonts w:hint="eastAsia" w:ascii="仿宋" w:hAnsi="仿宋" w:eastAsia="仿宋" w:cs="仿宋"/>
          <w:sz w:val="28"/>
          <w:szCs w:val="28"/>
          <w:lang w:eastAsia="zh-CN"/>
        </w:rPr>
        <w:t>比选</w:t>
      </w:r>
      <w:r>
        <w:rPr>
          <w:rFonts w:hint="eastAsia" w:ascii="仿宋" w:hAnsi="仿宋" w:eastAsia="仿宋" w:cs="仿宋"/>
          <w:sz w:val="28"/>
          <w:szCs w:val="28"/>
        </w:rPr>
        <w:t>，各响应人须参加。</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3.3参加竞争性比选唱价会议的响应人的法定代表人或其授权的代理人应当随身携带本人身份证（原件），授权的代理人还应当随身携带法定代表人授权委托书（原件），以备核验其合法身份。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lang w:val="en-US" w:eastAsia="zh-CN"/>
        </w:rPr>
        <w:t>4.竞争性</w:t>
      </w:r>
      <w:r>
        <w:rPr>
          <w:rFonts w:hint="eastAsia" w:ascii="仿宋" w:hAnsi="仿宋" w:eastAsia="仿宋" w:cs="仿宋"/>
          <w:color w:val="000000"/>
          <w:kern w:val="0"/>
          <w:sz w:val="28"/>
          <w:szCs w:val="28"/>
          <w:lang w:eastAsia="zh-CN"/>
        </w:rPr>
        <w:t>比选</w:t>
      </w:r>
      <w:r>
        <w:rPr>
          <w:rFonts w:hint="eastAsia" w:ascii="仿宋" w:hAnsi="仿宋" w:eastAsia="仿宋" w:cs="仿宋"/>
          <w:sz w:val="28"/>
          <w:szCs w:val="28"/>
        </w:rPr>
        <w:t>结果通知</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lang w:val="en-US" w:eastAsia="zh-CN"/>
        </w:rPr>
      </w:pPr>
      <w:r>
        <w:rPr>
          <w:rFonts w:hint="eastAsia" w:ascii="仿宋" w:hAnsi="仿宋" w:eastAsia="仿宋" w:cs="仿宋"/>
          <w:sz w:val="28"/>
          <w:szCs w:val="28"/>
        </w:rPr>
        <w:t>拟成交结果将公示在重庆江北机场官网，待结果确定后会及时通知，原则上只通知被选中的</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，对未被选中的</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不通知、不解释，</w:t>
      </w:r>
      <w:r>
        <w:rPr>
          <w:rFonts w:hint="eastAsia" w:ascii="仿宋" w:hAnsi="仿宋" w:eastAsia="仿宋" w:cs="仿宋"/>
          <w:sz w:val="28"/>
          <w:szCs w:val="28"/>
          <w:lang w:val="en-US" w:eastAsia="zh-CN"/>
        </w:rPr>
        <w:t>竞争性比选</w:t>
      </w:r>
      <w:r>
        <w:rPr>
          <w:rFonts w:hint="eastAsia" w:ascii="仿宋" w:hAnsi="仿宋" w:eastAsia="仿宋" w:cs="仿宋"/>
          <w:sz w:val="28"/>
          <w:szCs w:val="28"/>
        </w:rPr>
        <w:t>响应文件不予退还。</w:t>
      </w:r>
    </w:p>
    <w:p>
      <w:pPr>
        <w:spacing w:line="460" w:lineRule="exact"/>
        <w:ind w:firstLine="562" w:firstLineChars="200"/>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五、报价要求</w:t>
      </w:r>
    </w:p>
    <w:p>
      <w:pPr>
        <w:spacing w:line="460" w:lineRule="exact"/>
        <w:ind w:firstLine="560" w:firstLineChars="200"/>
        <w:rPr>
          <w:rFonts w:hint="eastAsia" w:ascii="仿宋" w:hAnsi="仿宋" w:eastAsia="仿宋" w:cs="仿宋"/>
          <w:color w:val="auto"/>
          <w:kern w:val="0"/>
          <w:sz w:val="28"/>
          <w:szCs w:val="28"/>
          <w:u w:val="single"/>
          <w:lang w:val="en-US" w:eastAsia="zh-CN"/>
        </w:rPr>
      </w:pPr>
      <w:r>
        <w:rPr>
          <w:rFonts w:hint="eastAsia" w:ascii="仿宋" w:hAnsi="仿宋" w:eastAsia="仿宋" w:cs="仿宋"/>
          <w:color w:val="000000"/>
          <w:kern w:val="0"/>
          <w:sz w:val="28"/>
          <w:szCs w:val="28"/>
          <w:lang w:eastAsia="zh-CN"/>
        </w:rPr>
        <w:t>报价应包括：</w:t>
      </w:r>
      <w:r>
        <w:rPr>
          <w:rFonts w:hint="eastAsia" w:ascii="仿宋" w:hAnsi="仿宋" w:eastAsia="仿宋" w:cs="仿宋"/>
          <w:color w:val="000000"/>
          <w:kern w:val="0"/>
          <w:sz w:val="28"/>
          <w:szCs w:val="28"/>
          <w:lang w:val="en-US" w:eastAsia="zh-CN"/>
        </w:rPr>
        <w:t>维保服务费以及完成本项目所需的其它费用</w:t>
      </w:r>
      <w:r>
        <w:rPr>
          <w:rFonts w:hint="eastAsia" w:ascii="仿宋" w:hAnsi="仿宋" w:eastAsia="仿宋" w:cs="仿宋"/>
          <w:color w:val="auto"/>
          <w:kern w:val="0"/>
          <w:sz w:val="28"/>
          <w:szCs w:val="28"/>
          <w:u w:val="none"/>
          <w:lang w:eastAsia="zh-CN"/>
        </w:rPr>
        <w:t>，本项目报价为</w:t>
      </w:r>
      <w:r>
        <w:rPr>
          <w:rFonts w:hint="eastAsia" w:ascii="仿宋" w:hAnsi="仿宋" w:eastAsia="仿宋" w:cs="仿宋"/>
          <w:color w:val="auto"/>
          <w:kern w:val="0"/>
          <w:sz w:val="28"/>
          <w:szCs w:val="28"/>
          <w:u w:val="none"/>
          <w:lang w:val="en-US" w:eastAsia="zh-CN"/>
        </w:rPr>
        <w:t>总价</w:t>
      </w:r>
      <w:r>
        <w:rPr>
          <w:rFonts w:hint="eastAsia" w:ascii="仿宋" w:hAnsi="仿宋" w:eastAsia="仿宋" w:cs="仿宋"/>
          <w:color w:val="auto"/>
          <w:kern w:val="0"/>
          <w:sz w:val="28"/>
          <w:szCs w:val="28"/>
          <w:u w:val="none"/>
          <w:lang w:eastAsia="zh-CN"/>
        </w:rPr>
        <w:t>包干价，不再另行增加费用</w:t>
      </w:r>
      <w:r>
        <w:rPr>
          <w:rFonts w:hint="eastAsia" w:ascii="仿宋" w:hAnsi="仿宋" w:eastAsia="仿宋" w:cs="仿宋"/>
          <w:color w:val="auto"/>
          <w:kern w:val="0"/>
          <w:sz w:val="28"/>
          <w:szCs w:val="28"/>
          <w:u w:val="none"/>
          <w:lang w:val="en-US" w:eastAsia="zh-CN"/>
        </w:rPr>
        <w:t>。</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本项目最高限价为</w:t>
      </w:r>
      <w:r>
        <w:rPr>
          <w:rFonts w:hint="eastAsia" w:ascii="仿宋" w:hAnsi="仿宋" w:eastAsia="仿宋" w:cs="仿宋"/>
          <w:b/>
          <w:bCs/>
          <w:sz w:val="28"/>
          <w:szCs w:val="28"/>
          <w:u w:val="single"/>
          <w:lang w:val="en-US" w:eastAsia="zh-CN"/>
        </w:rPr>
        <w:t>16万元（不</w:t>
      </w:r>
      <w:r>
        <w:rPr>
          <w:rFonts w:hint="eastAsia" w:ascii="仿宋" w:hAnsi="仿宋" w:eastAsia="仿宋" w:cs="仿宋"/>
          <w:b/>
          <w:bCs/>
          <w:color w:val="auto"/>
          <w:sz w:val="28"/>
          <w:szCs w:val="28"/>
          <w:u w:val="single"/>
          <w:lang w:val="en-US" w:eastAsia="zh-CN"/>
        </w:rPr>
        <w:t>含税</w:t>
      </w:r>
      <w:r>
        <w:rPr>
          <w:rFonts w:hint="eastAsia" w:ascii="仿宋" w:hAnsi="仿宋" w:eastAsia="仿宋" w:cs="仿宋"/>
          <w:b/>
          <w:bCs/>
          <w:sz w:val="28"/>
          <w:szCs w:val="28"/>
          <w:u w:val="single"/>
          <w:lang w:val="en-US" w:eastAsia="zh-CN"/>
        </w:rPr>
        <w:t>）（大写：壹拾陆万元整）</w:t>
      </w:r>
      <w:r>
        <w:rPr>
          <w:rFonts w:hint="eastAsia" w:ascii="仿宋" w:hAnsi="仿宋" w:eastAsia="仿宋" w:cs="仿宋"/>
          <w:sz w:val="28"/>
          <w:szCs w:val="28"/>
        </w:rPr>
        <w:t>，</w:t>
      </w:r>
      <w:r>
        <w:rPr>
          <w:rFonts w:hint="eastAsia" w:ascii="仿宋" w:hAnsi="仿宋" w:eastAsia="仿宋" w:cs="仿宋"/>
          <w:sz w:val="28"/>
          <w:szCs w:val="28"/>
          <w:lang w:val="en-US" w:eastAsia="zh-CN"/>
        </w:rPr>
        <w:t>报价超过最高限价将取消</w:t>
      </w:r>
      <w:r>
        <w:rPr>
          <w:rFonts w:hint="eastAsia" w:ascii="仿宋" w:hAnsi="仿宋" w:eastAsia="仿宋" w:cs="仿宋"/>
          <w:sz w:val="28"/>
          <w:szCs w:val="28"/>
        </w:rPr>
        <w:t>响应方的</w:t>
      </w:r>
      <w:r>
        <w:rPr>
          <w:rFonts w:hint="eastAsia" w:ascii="仿宋" w:hAnsi="仿宋" w:eastAsia="仿宋" w:cs="仿宋"/>
          <w:sz w:val="28"/>
          <w:szCs w:val="28"/>
          <w:lang w:val="en-US" w:eastAsia="zh-CN"/>
        </w:rPr>
        <w:t>竞争性</w:t>
      </w:r>
      <w:r>
        <w:rPr>
          <w:rFonts w:hint="eastAsia" w:ascii="仿宋" w:hAnsi="仿宋" w:eastAsia="仿宋" w:cs="仿宋"/>
          <w:sz w:val="28"/>
          <w:szCs w:val="28"/>
        </w:rPr>
        <w:t>比选资格。</w:t>
      </w:r>
    </w:p>
    <w:p>
      <w:pPr>
        <w:spacing w:line="460" w:lineRule="exact"/>
        <w:ind w:firstLine="560" w:firstLineChars="200"/>
        <w:rPr>
          <w:rFonts w:hint="eastAsia"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sz w:val="28"/>
          <w:szCs w:val="28"/>
          <w:lang w:val="en-GB"/>
        </w:rPr>
        <w:t>比选响应文件作废的依据：</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sz w:val="28"/>
          <w:szCs w:val="28"/>
        </w:rPr>
        <w:t>比选响应文件中的大写金额与小写金额不一致的，以大写金额为准；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（2）数字表示的数额与用文字表示的数额不一致时，以文字数额为准；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（3）总价金额与依据单价计算出的结果不一致的，以单价金额为准修正总价，但单价金额小数点有明显错误的除外。</w:t>
      </w:r>
    </w:p>
    <w:p>
      <w:pPr>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color w:val="000000"/>
          <w:sz w:val="28"/>
          <w:szCs w:val="28"/>
          <w:lang w:val="en-US" w:eastAsia="zh-CN"/>
        </w:rPr>
        <w:t>六</w:t>
      </w:r>
      <w:r>
        <w:rPr>
          <w:rFonts w:hint="eastAsia" w:ascii="仿宋" w:hAnsi="仿宋" w:eastAsia="仿宋" w:cs="仿宋"/>
          <w:b/>
          <w:color w:val="000000"/>
          <w:sz w:val="28"/>
          <w:szCs w:val="28"/>
        </w:rPr>
        <w:t>、</w:t>
      </w:r>
      <w:r>
        <w:rPr>
          <w:rFonts w:hint="eastAsia" w:ascii="仿宋" w:hAnsi="仿宋" w:eastAsia="仿宋" w:cs="仿宋"/>
          <w:b/>
          <w:bCs/>
          <w:color w:val="000000"/>
          <w:sz w:val="28"/>
          <w:szCs w:val="28"/>
        </w:rPr>
        <w:t>成交标准</w:t>
      </w:r>
    </w:p>
    <w:p>
      <w:pPr>
        <w:widowControl/>
        <w:adjustRightInd w:val="0"/>
        <w:snapToGrid w:val="0"/>
        <w:spacing w:line="460" w:lineRule="atLeast"/>
        <w:ind w:firstLine="560" w:firstLineChars="200"/>
        <w:jc w:val="left"/>
        <w:textAlignment w:val="bottom"/>
        <w:rPr>
          <w:rFonts w:hint="eastAsia" w:ascii="仿宋" w:hAnsi="仿宋" w:eastAsia="仿宋" w:cs="仿宋"/>
          <w:sz w:val="28"/>
          <w:szCs w:val="28"/>
          <w:lang w:eastAsia="zh-CN"/>
        </w:rPr>
      </w:pPr>
      <w:r>
        <w:rPr>
          <w:rFonts w:hint="eastAsia" w:ascii="仿宋" w:hAnsi="仿宋" w:eastAsia="仿宋" w:cs="仿宋"/>
          <w:bCs/>
          <w:color w:val="000000"/>
          <w:sz w:val="28"/>
          <w:szCs w:val="28"/>
        </w:rPr>
        <w:t>本次</w:t>
      </w:r>
      <w:r>
        <w:rPr>
          <w:rFonts w:hint="eastAsia" w:ascii="仿宋" w:hAnsi="仿宋" w:eastAsia="仿宋" w:cs="仿宋"/>
          <w:bCs/>
          <w:color w:val="000000"/>
          <w:sz w:val="28"/>
          <w:szCs w:val="28"/>
          <w:lang w:val="en-US" w:eastAsia="zh-CN"/>
        </w:rPr>
        <w:t>竞争性</w:t>
      </w:r>
      <w:r>
        <w:rPr>
          <w:rFonts w:hint="eastAsia" w:ascii="仿宋" w:hAnsi="仿宋" w:eastAsia="仿宋" w:cs="仿宋"/>
          <w:color w:val="000000"/>
          <w:sz w:val="28"/>
          <w:szCs w:val="28"/>
          <w:lang w:val="en-GB" w:eastAsia="zh-CN"/>
        </w:rPr>
        <w:t>比选</w:t>
      </w:r>
      <w:r>
        <w:rPr>
          <w:rFonts w:hint="eastAsia" w:ascii="仿宋" w:hAnsi="仿宋" w:eastAsia="仿宋" w:cs="仿宋"/>
          <w:bCs/>
          <w:color w:val="000000"/>
          <w:sz w:val="28"/>
          <w:szCs w:val="28"/>
        </w:rPr>
        <w:t>成交人确定办法采用</w:t>
      </w:r>
      <w:r>
        <w:rPr>
          <w:rFonts w:hint="eastAsia" w:ascii="仿宋" w:hAnsi="仿宋" w:eastAsia="仿宋" w:cs="仿宋"/>
          <w:b/>
          <w:bCs w:val="0"/>
          <w:color w:val="000000"/>
          <w:sz w:val="28"/>
          <w:szCs w:val="28"/>
        </w:rPr>
        <w:t>经评审满足条件的</w:t>
      </w:r>
      <w:r>
        <w:rPr>
          <w:rFonts w:hint="eastAsia" w:ascii="仿宋" w:hAnsi="仿宋" w:eastAsia="仿宋" w:cs="仿宋"/>
          <w:b/>
          <w:bCs w:val="0"/>
          <w:color w:val="000000"/>
          <w:sz w:val="28"/>
          <w:szCs w:val="28"/>
          <w:lang w:val="en-US" w:eastAsia="zh-CN"/>
        </w:rPr>
        <w:t>有效最低价</w:t>
      </w:r>
      <w:r>
        <w:rPr>
          <w:rFonts w:hint="eastAsia" w:ascii="仿宋" w:hAnsi="仿宋" w:eastAsia="仿宋" w:cs="仿宋"/>
          <w:bCs/>
          <w:color w:val="000000"/>
          <w:sz w:val="28"/>
          <w:szCs w:val="28"/>
        </w:rPr>
        <w:t>成交</w:t>
      </w:r>
      <w:r>
        <w:rPr>
          <w:rFonts w:hint="eastAsia" w:ascii="仿宋" w:hAnsi="仿宋" w:eastAsia="仿宋" w:cs="仿宋"/>
          <w:bCs/>
          <w:color w:val="000000"/>
          <w:sz w:val="28"/>
          <w:szCs w:val="28"/>
          <w:lang w:eastAsia="zh-CN"/>
        </w:rPr>
        <w:t>。</w:t>
      </w:r>
    </w:p>
    <w:p>
      <w:pPr>
        <w:widowControl/>
        <w:spacing w:line="46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各供应商需按照报价要求进行报价。</w:t>
      </w:r>
    </w:p>
    <w:p>
      <w:pPr>
        <w:widowControl/>
        <w:spacing w:line="46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竞争性比选规则如下：</w:t>
      </w:r>
    </w:p>
    <w:p>
      <w:pPr>
        <w:widowControl/>
        <w:spacing w:line="46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递交竞争性比选响应文件截止时，送达的竞争性比选响应文件2个及以上的，正常进行竞争性比选活动；送达的竞争性比选响应文件只有1个的，经评审满足条件的响应人按单一来源采购方式确定结果；无送达的竞争性比选响应文件的，应重新组织竞争性比选。</w:t>
      </w:r>
    </w:p>
    <w:p>
      <w:pPr>
        <w:widowControl/>
        <w:adjustRightInd w:val="0"/>
        <w:snapToGrid w:val="0"/>
        <w:spacing w:line="460" w:lineRule="atLeast"/>
        <w:ind w:firstLine="560" w:firstLineChars="200"/>
        <w:jc w:val="left"/>
        <w:textAlignment w:val="bottom"/>
        <w:rPr>
          <w:rFonts w:hint="default"/>
          <w:lang w:val="en-US" w:eastAsia="zh-CN"/>
        </w:rPr>
      </w:pPr>
      <w:r>
        <w:rPr>
          <w:rFonts w:hint="eastAsia" w:ascii="仿宋" w:hAnsi="仿宋" w:eastAsia="仿宋" w:cs="仿宋"/>
          <w:color w:val="000000"/>
          <w:sz w:val="28"/>
          <w:szCs w:val="28"/>
          <w:lang w:val="en-US" w:eastAsia="zh-CN"/>
        </w:rPr>
        <w:t>2.</w:t>
      </w:r>
      <w:r>
        <w:rPr>
          <w:rFonts w:hint="eastAsia" w:ascii="仿宋" w:hAnsi="仿宋" w:eastAsia="仿宋" w:cs="仿宋"/>
          <w:bCs/>
          <w:color w:val="000000"/>
          <w:sz w:val="28"/>
          <w:szCs w:val="28"/>
          <w:lang w:val="en-US" w:eastAsia="zh-CN"/>
        </w:rPr>
        <w:t>通过响应性评审的响应人中，评审委员会按响应人报价从低到高排序推荐前2名为拟成交候选人，若通过响应性评审的响应人只有1名，则</w:t>
      </w:r>
      <w:r>
        <w:rPr>
          <w:rFonts w:hint="eastAsia" w:ascii="仿宋" w:hAnsi="仿宋" w:eastAsia="仿宋" w:cs="仿宋"/>
          <w:color w:val="000000"/>
          <w:sz w:val="28"/>
          <w:szCs w:val="28"/>
          <w:lang w:val="en-US" w:eastAsia="zh-CN"/>
        </w:rPr>
        <w:t>按单一来源采购方式确定结果</w:t>
      </w:r>
      <w:r>
        <w:rPr>
          <w:rFonts w:hint="eastAsia" w:ascii="仿宋" w:hAnsi="仿宋" w:eastAsia="仿宋" w:cs="仿宋"/>
          <w:bCs/>
          <w:color w:val="000000"/>
          <w:sz w:val="28"/>
          <w:szCs w:val="28"/>
          <w:lang w:val="en-US" w:eastAsia="zh-CN"/>
        </w:rPr>
        <w:t>，</w:t>
      </w:r>
      <w:r>
        <w:rPr>
          <w:rFonts w:hint="eastAsia" w:ascii="仿宋" w:hAnsi="仿宋" w:eastAsia="仿宋" w:cs="仿宋"/>
          <w:sz w:val="28"/>
          <w:szCs w:val="28"/>
          <w:lang w:val="en-US" w:eastAsia="zh-CN"/>
        </w:rPr>
        <w:t>采购</w:t>
      </w:r>
      <w:r>
        <w:rPr>
          <w:rFonts w:hint="eastAsia" w:ascii="仿宋" w:hAnsi="仿宋" w:eastAsia="仿宋" w:cs="仿宋"/>
          <w:sz w:val="28"/>
          <w:szCs w:val="28"/>
        </w:rPr>
        <w:t>人根据评</w:t>
      </w:r>
      <w:r>
        <w:rPr>
          <w:rFonts w:hint="eastAsia" w:ascii="仿宋" w:hAnsi="仿宋" w:eastAsia="仿宋" w:cs="仿宋"/>
          <w:sz w:val="28"/>
          <w:szCs w:val="28"/>
          <w:lang w:val="en-US" w:eastAsia="zh-CN"/>
        </w:rPr>
        <w:t>审</w:t>
      </w:r>
      <w:r>
        <w:rPr>
          <w:rFonts w:hint="eastAsia" w:ascii="仿宋" w:hAnsi="仿宋" w:eastAsia="仿宋" w:cs="仿宋"/>
          <w:sz w:val="28"/>
          <w:szCs w:val="28"/>
        </w:rPr>
        <w:t>委员会提出的书面报告和推荐的</w:t>
      </w:r>
      <w:r>
        <w:rPr>
          <w:rFonts w:hint="eastAsia" w:ascii="仿宋" w:hAnsi="仿宋" w:eastAsia="仿宋" w:cs="仿宋"/>
          <w:sz w:val="28"/>
          <w:szCs w:val="28"/>
          <w:lang w:val="en-US" w:eastAsia="zh-CN"/>
        </w:rPr>
        <w:t>拟成交</w:t>
      </w:r>
      <w:r>
        <w:rPr>
          <w:rFonts w:hint="eastAsia" w:ascii="仿宋" w:hAnsi="仿宋" w:eastAsia="仿宋" w:cs="仿宋"/>
          <w:sz w:val="28"/>
          <w:szCs w:val="28"/>
        </w:rPr>
        <w:t>候选人</w:t>
      </w:r>
      <w:r>
        <w:rPr>
          <w:rFonts w:hint="eastAsia" w:ascii="仿宋" w:hAnsi="仿宋" w:eastAsia="仿宋" w:cs="仿宋"/>
          <w:sz w:val="28"/>
          <w:szCs w:val="28"/>
          <w:lang w:val="en-US" w:eastAsia="zh-CN"/>
        </w:rPr>
        <w:t>排名</w:t>
      </w:r>
      <w:r>
        <w:rPr>
          <w:rFonts w:hint="eastAsia" w:ascii="仿宋" w:hAnsi="仿宋" w:eastAsia="仿宋" w:cs="仿宋"/>
          <w:sz w:val="28"/>
          <w:szCs w:val="28"/>
        </w:rPr>
        <w:t>，确定排名第</w:t>
      </w:r>
      <w:r>
        <w:rPr>
          <w:rFonts w:hint="eastAsia" w:ascii="仿宋" w:hAnsi="仿宋" w:eastAsia="仿宋" w:cs="仿宋"/>
          <w:sz w:val="28"/>
          <w:szCs w:val="28"/>
          <w:lang w:val="en-US" w:eastAsia="zh-CN"/>
        </w:rPr>
        <w:t>1</w:t>
      </w:r>
      <w:r>
        <w:rPr>
          <w:rFonts w:hint="eastAsia" w:ascii="仿宋" w:hAnsi="仿宋" w:eastAsia="仿宋" w:cs="仿宋"/>
          <w:sz w:val="28"/>
          <w:szCs w:val="28"/>
        </w:rPr>
        <w:t>的</w:t>
      </w:r>
      <w:r>
        <w:rPr>
          <w:rFonts w:hint="eastAsia" w:ascii="仿宋" w:hAnsi="仿宋" w:eastAsia="仿宋" w:cs="仿宋"/>
          <w:sz w:val="28"/>
          <w:szCs w:val="28"/>
          <w:lang w:val="en-US" w:eastAsia="zh-CN"/>
        </w:rPr>
        <w:t>拟成交</w:t>
      </w:r>
      <w:r>
        <w:rPr>
          <w:rFonts w:hint="eastAsia" w:ascii="仿宋" w:hAnsi="仿宋" w:eastAsia="仿宋" w:cs="仿宋"/>
          <w:sz w:val="28"/>
          <w:szCs w:val="28"/>
        </w:rPr>
        <w:t>候选人为</w:t>
      </w:r>
      <w:r>
        <w:rPr>
          <w:rFonts w:hint="eastAsia" w:ascii="仿宋" w:hAnsi="仿宋" w:eastAsia="仿宋" w:cs="仿宋"/>
          <w:sz w:val="28"/>
          <w:szCs w:val="28"/>
          <w:lang w:val="en-US" w:eastAsia="zh-CN"/>
        </w:rPr>
        <w:t>成交人</w:t>
      </w:r>
      <w:r>
        <w:rPr>
          <w:rFonts w:hint="eastAsia" w:ascii="仿宋" w:hAnsi="仿宋" w:eastAsia="仿宋" w:cs="仿宋"/>
          <w:sz w:val="28"/>
          <w:szCs w:val="28"/>
        </w:rPr>
        <w:t>。</w:t>
      </w:r>
    </w:p>
    <w:p>
      <w:pPr>
        <w:widowControl/>
        <w:spacing w:line="460" w:lineRule="exact"/>
        <w:ind w:firstLine="560" w:firstLineChars="200"/>
        <w:jc w:val="left"/>
        <w:rPr>
          <w:rFonts w:hint="eastAsia"/>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项目重新</w:t>
      </w:r>
      <w:r>
        <w:rPr>
          <w:rFonts w:hint="eastAsia" w:ascii="仿宋" w:hAnsi="仿宋" w:eastAsia="仿宋" w:cs="仿宋"/>
          <w:color w:val="000000"/>
          <w:sz w:val="28"/>
          <w:szCs w:val="28"/>
          <w:lang w:val="en-US" w:eastAsia="zh-CN"/>
        </w:rPr>
        <w:t>组织竞争性</w:t>
      </w:r>
      <w:r>
        <w:rPr>
          <w:rFonts w:hint="eastAsia" w:ascii="仿宋" w:hAnsi="仿宋" w:eastAsia="仿宋" w:cs="仿宋"/>
          <w:color w:val="000000"/>
          <w:sz w:val="28"/>
          <w:szCs w:val="28"/>
        </w:rPr>
        <w:t>比选时，经评审有有效响应人的，应当按规定程序确定成交候选人，无有效响应人的，由</w:t>
      </w:r>
      <w:r>
        <w:rPr>
          <w:rFonts w:hint="eastAsia" w:ascii="仿宋" w:hAnsi="仿宋" w:eastAsia="仿宋" w:cs="仿宋"/>
          <w:color w:val="000000"/>
          <w:sz w:val="28"/>
          <w:szCs w:val="28"/>
          <w:highlight w:val="none"/>
          <w:lang w:val="en-US" w:eastAsia="zh-CN"/>
        </w:rPr>
        <w:t>市场运营部</w:t>
      </w:r>
      <w:r>
        <w:rPr>
          <w:rFonts w:hint="eastAsia" w:ascii="仿宋" w:hAnsi="仿宋" w:eastAsia="仿宋" w:cs="仿宋"/>
          <w:color w:val="000000"/>
          <w:sz w:val="28"/>
          <w:szCs w:val="28"/>
        </w:rPr>
        <w:t>出具书面说明告知项目单位，由项目单位另行研究。</w:t>
      </w:r>
    </w:p>
    <w:p>
      <w:pPr>
        <w:snapToGrid w:val="0"/>
        <w:spacing w:line="460" w:lineRule="exact"/>
        <w:ind w:firstLine="562" w:firstLineChars="200"/>
        <w:rPr>
          <w:rFonts w:hint="eastAsia" w:ascii="仿宋" w:hAnsi="仿宋" w:eastAsia="仿宋" w:cs="仿宋"/>
          <w:color w:val="FF0000"/>
          <w:sz w:val="28"/>
          <w:szCs w:val="28"/>
        </w:rPr>
      </w:pPr>
      <w:r>
        <w:rPr>
          <w:rFonts w:hint="eastAsia" w:ascii="仿宋" w:hAnsi="仿宋" w:eastAsia="仿宋" w:cs="仿宋"/>
          <w:b/>
          <w:color w:val="000000"/>
          <w:kern w:val="0"/>
          <w:sz w:val="28"/>
          <w:szCs w:val="28"/>
          <w:lang w:val="en-US" w:eastAsia="zh-CN"/>
        </w:rPr>
        <w:t>七</w:t>
      </w:r>
      <w:r>
        <w:rPr>
          <w:rFonts w:hint="eastAsia" w:ascii="仿宋" w:hAnsi="仿宋" w:eastAsia="仿宋" w:cs="仿宋"/>
          <w:b/>
          <w:color w:val="000000"/>
          <w:kern w:val="0"/>
          <w:sz w:val="28"/>
          <w:szCs w:val="28"/>
        </w:rPr>
        <w:t>、</w:t>
      </w:r>
      <w:r>
        <w:rPr>
          <w:rFonts w:hint="eastAsia" w:ascii="仿宋" w:hAnsi="仿宋" w:eastAsia="仿宋" w:cs="仿宋"/>
          <w:b/>
          <w:color w:val="000000"/>
          <w:kern w:val="0"/>
          <w:sz w:val="28"/>
          <w:szCs w:val="28"/>
          <w:lang w:val="en-US" w:eastAsia="zh-CN"/>
        </w:rPr>
        <w:t>竞争性</w:t>
      </w:r>
      <w:r>
        <w:rPr>
          <w:rFonts w:hint="eastAsia" w:ascii="仿宋" w:hAnsi="仿宋" w:eastAsia="仿宋" w:cs="仿宋"/>
          <w:b/>
          <w:color w:val="000000"/>
          <w:kern w:val="0"/>
          <w:sz w:val="28"/>
          <w:szCs w:val="28"/>
          <w:lang w:eastAsia="zh-CN"/>
        </w:rPr>
        <w:t>比选</w:t>
      </w:r>
      <w:r>
        <w:rPr>
          <w:rFonts w:hint="eastAsia" w:ascii="仿宋" w:hAnsi="仿宋" w:eastAsia="仿宋" w:cs="仿宋"/>
          <w:b/>
          <w:color w:val="000000"/>
          <w:kern w:val="0"/>
          <w:sz w:val="28"/>
          <w:szCs w:val="28"/>
        </w:rPr>
        <w:t>响应保证金及履约保证金</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1.竞争性比选响应保证金：金额为人民币</w:t>
      </w:r>
      <w:r>
        <w:rPr>
          <w:rFonts w:hint="eastAsia" w:ascii="仿宋" w:hAnsi="仿宋" w:eastAsia="仿宋" w:cs="仿宋"/>
          <w:color w:val="000000"/>
          <w:sz w:val="28"/>
          <w:szCs w:val="28"/>
          <w:u w:val="single"/>
          <w:lang w:val="en-US" w:eastAsia="zh-CN"/>
        </w:rPr>
        <w:t xml:space="preserve"> 3000 </w:t>
      </w:r>
      <w:r>
        <w:rPr>
          <w:rFonts w:hint="eastAsia" w:ascii="仿宋" w:hAnsi="仿宋" w:eastAsia="仿宋" w:cs="仿宋"/>
          <w:color w:val="000000"/>
          <w:sz w:val="28"/>
          <w:szCs w:val="28"/>
          <w:lang w:val="en-US" w:eastAsia="zh-CN"/>
        </w:rPr>
        <w:t>元整。</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提交方式：比选响应人企业基本账户银行转账。比选响应人提交比选响应保证金后应到采购人计财部（重庆市渝北区机场西路26号重庆江北国际机场有限公司办公楼1楼）换取保证金收据，并将保证金收据复印件装入比选响应文件中。</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开户名：重庆江北国际机场有限公司</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开户银行：中国建设银行股份有限公司重庆渝北机场支行</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账号：5005 0108 3800 0000 0060</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注意：比选响应人递交比选响应文件时应出示采购人计财部开具的项目比选保证金收据，否则，采购人将拒收比选响应文件。</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3.提交时间：比选开始前</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竞争性比选响应保证金的退还：成交候选人以外的竞争性比选响应保证金在成交结果公示期结束且无异议后，比选响应单位开具收据（加盖比选响应单位财务专用章），附比选响应单位营业执照及账户信息（复印件加盖公章）一并递交我司市场运营部，我司凭借该收据根据相关规定在20个工作日内将竞争性比选响应保证金以银行转账方式退还至比选响应人，竞争性比选响应保证金递交期间不计利息。成交的比选人交纳的竞争性比选响应保证金将转为履约保证金。</w:t>
      </w:r>
    </w:p>
    <w:p>
      <w:pPr>
        <w:adjustRightInd w:val="0"/>
        <w:snapToGrid w:val="0"/>
        <w:spacing w:line="460" w:lineRule="exact"/>
        <w:ind w:left="1" w:firstLine="560" w:firstLineChars="200"/>
        <w:jc w:val="left"/>
        <w:rPr>
          <w:rFonts w:hint="eastAsia" w:ascii="仿宋" w:hAnsi="仿宋" w:eastAsia="仿宋" w:cs="仿宋"/>
          <w:sz w:val="28"/>
          <w:szCs w:val="28"/>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履约保证金为</w:t>
      </w:r>
      <w:r>
        <w:rPr>
          <w:rFonts w:hint="eastAsia" w:ascii="仿宋" w:hAnsi="仿宋" w:eastAsia="仿宋" w:cs="仿宋"/>
          <w:b/>
          <w:bCs/>
          <w:sz w:val="28"/>
          <w:szCs w:val="28"/>
          <w:highlight w:val="none"/>
          <w:u w:val="single"/>
          <w:lang w:val="en-US" w:eastAsia="zh-CN"/>
        </w:rPr>
        <w:t>成交总价的5%</w:t>
      </w:r>
      <w:r>
        <w:rPr>
          <w:rFonts w:hint="eastAsia" w:ascii="仿宋" w:hAnsi="仿宋" w:eastAsia="仿宋" w:cs="仿宋"/>
          <w:sz w:val="28"/>
          <w:szCs w:val="28"/>
          <w:highlight w:val="none"/>
        </w:rPr>
        <w:t>，在</w:t>
      </w:r>
      <w:r>
        <w:rPr>
          <w:rFonts w:hint="eastAsia" w:ascii="仿宋" w:hAnsi="仿宋" w:eastAsia="仿宋" w:cs="仿宋"/>
          <w:sz w:val="28"/>
          <w:szCs w:val="28"/>
        </w:rPr>
        <w:t>收到成交通知书10日</w:t>
      </w:r>
      <w:r>
        <w:rPr>
          <w:rFonts w:hint="eastAsia" w:ascii="仿宋" w:hAnsi="仿宋" w:eastAsia="仿宋" w:cs="仿宋"/>
          <w:sz w:val="28"/>
          <w:szCs w:val="28"/>
          <w:lang w:val="en-US" w:eastAsia="zh-CN"/>
        </w:rPr>
        <w:t>内且在合同签订前向业主方支付</w:t>
      </w:r>
      <w:r>
        <w:rPr>
          <w:rFonts w:hint="eastAsia" w:ascii="仿宋" w:hAnsi="仿宋" w:eastAsia="仿宋" w:cs="仿宋"/>
          <w:sz w:val="28"/>
          <w:szCs w:val="28"/>
        </w:rPr>
        <w:t>，</w:t>
      </w:r>
      <w:r>
        <w:rPr>
          <w:rFonts w:hint="eastAsia" w:ascii="仿宋" w:hAnsi="仿宋" w:eastAsia="仿宋" w:cs="仿宋"/>
          <w:sz w:val="28"/>
          <w:szCs w:val="28"/>
          <w:lang w:val="en-US" w:eastAsia="zh-CN"/>
        </w:rPr>
        <w:t>作为履行本项目之担保，业主方在项目验收合格后无息退还</w:t>
      </w:r>
      <w:r>
        <w:rPr>
          <w:rFonts w:hint="eastAsia" w:ascii="仿宋" w:hAnsi="仿宋" w:eastAsia="仿宋" w:cs="仿宋"/>
          <w:sz w:val="28"/>
          <w:szCs w:val="28"/>
        </w:rPr>
        <w:t>。</w:t>
      </w:r>
    </w:p>
    <w:p>
      <w:pPr>
        <w:adjustRightInd w:val="0"/>
        <w:snapToGrid w:val="0"/>
        <w:spacing w:line="46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kern w:val="0"/>
          <w:sz w:val="28"/>
          <w:szCs w:val="28"/>
          <w:lang w:val="en-US" w:eastAsia="zh-CN"/>
        </w:rPr>
        <w:t>八</w:t>
      </w:r>
      <w:r>
        <w:rPr>
          <w:rFonts w:hint="eastAsia" w:ascii="仿宋" w:hAnsi="仿宋" w:eastAsia="仿宋" w:cs="仿宋"/>
          <w:b/>
          <w:color w:val="auto"/>
          <w:kern w:val="0"/>
          <w:sz w:val="28"/>
          <w:szCs w:val="28"/>
        </w:rPr>
        <w:t>、</w:t>
      </w:r>
      <w:r>
        <w:rPr>
          <w:rFonts w:hint="eastAsia" w:ascii="仿宋" w:hAnsi="仿宋" w:eastAsia="仿宋" w:cs="仿宋"/>
          <w:b/>
          <w:color w:val="auto"/>
          <w:kern w:val="0"/>
          <w:sz w:val="28"/>
          <w:szCs w:val="28"/>
          <w:lang w:val="en-US" w:eastAsia="zh-CN"/>
        </w:rPr>
        <w:t>付款</w:t>
      </w:r>
      <w:r>
        <w:rPr>
          <w:rFonts w:hint="eastAsia" w:ascii="仿宋" w:hAnsi="仿宋" w:eastAsia="仿宋" w:cs="仿宋"/>
          <w:b/>
          <w:color w:val="auto"/>
          <w:sz w:val="28"/>
          <w:szCs w:val="28"/>
        </w:rPr>
        <w:t>方式</w:t>
      </w:r>
    </w:p>
    <w:p>
      <w:pPr>
        <w:adjustRightInd w:val="0"/>
        <w:snapToGrid w:val="0"/>
        <w:spacing w:line="460" w:lineRule="exact"/>
        <w:ind w:left="1" w:right="-313" w:rightChars="-149"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1.本项目费用分两次支付，每半年支付一次。</w:t>
      </w:r>
    </w:p>
    <w:p>
      <w:pPr>
        <w:adjustRightInd w:val="0"/>
        <w:snapToGrid w:val="0"/>
        <w:spacing w:line="460" w:lineRule="exact"/>
        <w:ind w:left="1" w:right="-313" w:rightChars="-149"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合同签订半年后，甲方在收到乙方开具的增值税发票后20个工作日内支付合同款的50%。</w:t>
      </w:r>
    </w:p>
    <w:p>
      <w:pPr>
        <w:adjustRightInd w:val="0"/>
        <w:snapToGrid w:val="0"/>
        <w:spacing w:line="460" w:lineRule="exact"/>
        <w:ind w:left="1" w:right="-313" w:rightChars="-149" w:firstLine="560" w:firstLineChars="200"/>
        <w:jc w:val="both"/>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合同结束后无异议，甲方在收到乙方开具的增值税发票后20个工作日内支付剩余合同款。</w:t>
      </w:r>
    </w:p>
    <w:p>
      <w:pPr>
        <w:adjustRightInd w:val="0"/>
        <w:snapToGrid w:val="0"/>
        <w:spacing w:line="460" w:lineRule="exact"/>
        <w:ind w:left="1" w:right="-313" w:rightChars="-149"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2.乙方需向甲方提供正规增值税发票。如果乙方提供增值税普通发票，甲方支付金额为不含增值税金额；如果乙方提供增值税专用发票，甲方支付金额=不含增值税金额+增值税税额。</w:t>
      </w:r>
    </w:p>
    <w:p>
      <w:pPr>
        <w:adjustRightInd w:val="0"/>
        <w:snapToGrid w:val="0"/>
        <w:spacing w:line="460" w:lineRule="exact"/>
        <w:ind w:left="1" w:right="-313" w:rightChars="-149"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3.付款方式为银行转账。</w:t>
      </w:r>
    </w:p>
    <w:p>
      <w:pPr>
        <w:adjustRightInd w:val="0"/>
        <w:snapToGrid w:val="0"/>
        <w:spacing w:line="460" w:lineRule="exact"/>
        <w:ind w:left="1" w:right="-313" w:rightChars="-149" w:firstLine="560" w:firstLineChars="200"/>
        <w:jc w:val="both"/>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4.如税率发生国家法规调整，折算为不含税价后以新适用税率结算。</w:t>
      </w:r>
    </w:p>
    <w:p>
      <w:pPr>
        <w:numPr>
          <w:ilvl w:val="0"/>
          <w:numId w:val="2"/>
        </w:numPr>
        <w:spacing w:line="460" w:lineRule="exact"/>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服务期</w:t>
      </w:r>
    </w:p>
    <w:p>
      <w:pPr>
        <w:adjustRightInd w:val="0"/>
        <w:snapToGrid w:val="0"/>
        <w:spacing w:line="460" w:lineRule="exact"/>
        <w:ind w:left="1" w:right="-313" w:rightChars="-149"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自合同生效之日起1年。</w:t>
      </w:r>
    </w:p>
    <w:p>
      <w:pPr>
        <w:spacing w:line="46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十</w:t>
      </w:r>
      <w:r>
        <w:rPr>
          <w:rFonts w:hint="eastAsia" w:ascii="仿宋" w:hAnsi="仿宋" w:eastAsia="仿宋" w:cs="仿宋"/>
          <w:b/>
          <w:color w:val="000000"/>
          <w:sz w:val="28"/>
          <w:szCs w:val="28"/>
        </w:rPr>
        <w:t>、</w:t>
      </w:r>
      <w:r>
        <w:rPr>
          <w:rFonts w:hint="eastAsia" w:ascii="仿宋" w:hAnsi="仿宋" w:eastAsia="仿宋" w:cs="仿宋"/>
          <w:b/>
          <w:color w:val="000000"/>
          <w:sz w:val="28"/>
          <w:szCs w:val="28"/>
          <w:lang w:val="en-US" w:eastAsia="zh-CN"/>
        </w:rPr>
        <w:t>竞争性</w:t>
      </w:r>
      <w:r>
        <w:rPr>
          <w:rFonts w:hint="eastAsia" w:ascii="仿宋" w:hAnsi="仿宋" w:eastAsia="仿宋" w:cs="仿宋"/>
          <w:b/>
          <w:color w:val="000000"/>
          <w:kern w:val="0"/>
          <w:sz w:val="28"/>
          <w:szCs w:val="28"/>
          <w:lang w:eastAsia="zh-CN"/>
        </w:rPr>
        <w:t>比选</w:t>
      </w:r>
      <w:r>
        <w:rPr>
          <w:rFonts w:hint="eastAsia" w:ascii="仿宋" w:hAnsi="仿宋" w:eastAsia="仿宋" w:cs="仿宋"/>
          <w:b/>
          <w:color w:val="000000"/>
          <w:sz w:val="28"/>
          <w:szCs w:val="28"/>
        </w:rPr>
        <w:t>响应有效期</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90天（自响应人提交</w:t>
      </w:r>
      <w:r>
        <w:rPr>
          <w:rFonts w:hint="eastAsia" w:ascii="仿宋" w:hAnsi="仿宋" w:eastAsia="仿宋" w:cs="仿宋"/>
          <w:color w:val="auto"/>
          <w:sz w:val="28"/>
          <w:szCs w:val="28"/>
          <w:lang w:val="en-US" w:eastAsia="zh-CN"/>
        </w:rPr>
        <w:t>竞争性</w:t>
      </w:r>
      <w:r>
        <w:rPr>
          <w:rFonts w:hint="eastAsia" w:ascii="仿宋" w:hAnsi="仿宋" w:eastAsia="仿宋" w:cs="仿宋"/>
          <w:color w:val="auto"/>
          <w:sz w:val="28"/>
          <w:szCs w:val="28"/>
          <w:lang w:val="zh-CN" w:eastAsia="zh-CN"/>
        </w:rPr>
        <w:t>比选</w:t>
      </w:r>
      <w:r>
        <w:rPr>
          <w:rFonts w:hint="eastAsia" w:ascii="仿宋" w:hAnsi="仿宋" w:eastAsia="仿宋" w:cs="仿宋"/>
          <w:color w:val="auto"/>
          <w:sz w:val="28"/>
          <w:szCs w:val="28"/>
          <w:lang w:val="zh-CN"/>
        </w:rPr>
        <w:t>响应文件截止之日起计算）。</w:t>
      </w:r>
    </w:p>
    <w:p>
      <w:pPr>
        <w:autoSpaceDE w:val="0"/>
        <w:autoSpaceDN w:val="0"/>
        <w:adjustRightInd w:val="0"/>
        <w:spacing w:line="460" w:lineRule="exact"/>
        <w:ind w:firstLine="632" w:firstLineChars="225"/>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w:t>
      </w:r>
      <w:r>
        <w:rPr>
          <w:rFonts w:hint="eastAsia" w:ascii="仿宋" w:hAnsi="仿宋" w:eastAsia="仿宋" w:cs="仿宋"/>
          <w:b/>
          <w:bCs/>
          <w:color w:val="auto"/>
          <w:sz w:val="28"/>
          <w:szCs w:val="28"/>
          <w:lang w:val="en-US" w:eastAsia="zh-CN"/>
        </w:rPr>
        <w:t>竞争性</w:t>
      </w:r>
      <w:r>
        <w:rPr>
          <w:rFonts w:hint="eastAsia" w:ascii="仿宋" w:hAnsi="仿宋" w:eastAsia="仿宋" w:cs="仿宋"/>
          <w:b/>
          <w:bCs/>
          <w:color w:val="auto"/>
          <w:sz w:val="28"/>
          <w:szCs w:val="28"/>
          <w:lang w:val="zh-CN" w:eastAsia="zh-CN"/>
        </w:rPr>
        <w:t>比选</w:t>
      </w:r>
      <w:r>
        <w:rPr>
          <w:rFonts w:hint="eastAsia" w:ascii="仿宋" w:hAnsi="仿宋" w:eastAsia="仿宋" w:cs="仿宋"/>
          <w:b/>
          <w:bCs/>
          <w:color w:val="auto"/>
          <w:sz w:val="28"/>
          <w:szCs w:val="28"/>
          <w:lang w:val="zh-CN"/>
        </w:rPr>
        <w:t>响应文件的编制和提交</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响应</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lang w:val="zh-CN"/>
        </w:rPr>
        <w:t>应当按照</w:t>
      </w:r>
      <w:r>
        <w:rPr>
          <w:rFonts w:hint="eastAsia" w:ascii="仿宋" w:hAnsi="仿宋" w:eastAsia="仿宋" w:cs="仿宋"/>
          <w:color w:val="auto"/>
          <w:sz w:val="28"/>
          <w:szCs w:val="28"/>
          <w:lang w:val="en-US" w:eastAsia="zh-CN"/>
        </w:rPr>
        <w:t>竞争性</w:t>
      </w:r>
      <w:r>
        <w:rPr>
          <w:rFonts w:hint="eastAsia" w:ascii="仿宋" w:hAnsi="仿宋" w:eastAsia="仿宋" w:cs="仿宋"/>
          <w:color w:val="auto"/>
          <w:sz w:val="28"/>
          <w:szCs w:val="28"/>
          <w:lang w:val="zh-CN" w:eastAsia="zh-CN"/>
        </w:rPr>
        <w:t>比选</w:t>
      </w:r>
      <w:r>
        <w:rPr>
          <w:rFonts w:hint="eastAsia" w:ascii="仿宋" w:hAnsi="仿宋" w:eastAsia="仿宋" w:cs="仿宋"/>
          <w:color w:val="auto"/>
          <w:sz w:val="28"/>
          <w:szCs w:val="28"/>
          <w:lang w:val="zh-CN"/>
        </w:rPr>
        <w:t>采购文件的要求编制</w:t>
      </w:r>
      <w:r>
        <w:rPr>
          <w:rFonts w:hint="eastAsia" w:ascii="仿宋" w:hAnsi="仿宋" w:eastAsia="仿宋" w:cs="仿宋"/>
          <w:color w:val="auto"/>
          <w:sz w:val="28"/>
          <w:szCs w:val="28"/>
          <w:lang w:val="en-US" w:eastAsia="zh-CN"/>
        </w:rPr>
        <w:t>竞争性</w:t>
      </w:r>
      <w:r>
        <w:rPr>
          <w:rFonts w:hint="eastAsia" w:ascii="仿宋" w:hAnsi="仿宋" w:eastAsia="仿宋" w:cs="仿宋"/>
          <w:color w:val="auto"/>
          <w:sz w:val="28"/>
          <w:szCs w:val="28"/>
          <w:lang w:val="zh-CN" w:eastAsia="zh-CN"/>
        </w:rPr>
        <w:t>比选</w:t>
      </w:r>
      <w:r>
        <w:rPr>
          <w:rFonts w:hint="eastAsia" w:ascii="仿宋" w:hAnsi="仿宋" w:eastAsia="仿宋" w:cs="仿宋"/>
          <w:color w:val="auto"/>
          <w:sz w:val="28"/>
          <w:szCs w:val="28"/>
          <w:lang w:val="zh-CN"/>
        </w:rPr>
        <w:t>响应文件，</w:t>
      </w:r>
      <w:r>
        <w:rPr>
          <w:rFonts w:hint="eastAsia" w:ascii="仿宋" w:hAnsi="仿宋" w:eastAsia="仿宋" w:cs="仿宋"/>
          <w:color w:val="auto"/>
          <w:sz w:val="28"/>
          <w:szCs w:val="28"/>
          <w:lang w:val="en-US" w:eastAsia="zh-CN"/>
        </w:rPr>
        <w:t>竞争性</w:t>
      </w:r>
      <w:r>
        <w:rPr>
          <w:rFonts w:hint="eastAsia" w:ascii="仿宋" w:hAnsi="仿宋" w:eastAsia="仿宋" w:cs="仿宋"/>
          <w:color w:val="auto"/>
          <w:sz w:val="28"/>
          <w:szCs w:val="28"/>
          <w:lang w:val="zh-CN" w:eastAsia="zh-CN"/>
        </w:rPr>
        <w:t>比选</w:t>
      </w:r>
      <w:r>
        <w:rPr>
          <w:rFonts w:hint="eastAsia" w:ascii="仿宋" w:hAnsi="仿宋" w:eastAsia="仿宋" w:cs="仿宋"/>
          <w:color w:val="auto"/>
          <w:sz w:val="28"/>
          <w:szCs w:val="28"/>
          <w:lang w:val="zh-CN"/>
        </w:rPr>
        <w:t>响应文件应当对</w:t>
      </w:r>
      <w:r>
        <w:rPr>
          <w:rFonts w:hint="eastAsia" w:ascii="仿宋" w:hAnsi="仿宋" w:eastAsia="仿宋" w:cs="仿宋"/>
          <w:color w:val="auto"/>
          <w:sz w:val="28"/>
          <w:szCs w:val="28"/>
          <w:lang w:val="en-US" w:eastAsia="zh-CN"/>
        </w:rPr>
        <w:t>竞争性</w:t>
      </w:r>
      <w:r>
        <w:rPr>
          <w:rFonts w:hint="eastAsia" w:ascii="仿宋" w:hAnsi="仿宋" w:eastAsia="仿宋" w:cs="仿宋"/>
          <w:color w:val="auto"/>
          <w:sz w:val="28"/>
          <w:szCs w:val="28"/>
          <w:lang w:val="zh-CN" w:eastAsia="zh-CN"/>
        </w:rPr>
        <w:t>比选</w:t>
      </w:r>
      <w:r>
        <w:rPr>
          <w:rFonts w:hint="eastAsia" w:ascii="仿宋" w:hAnsi="仿宋" w:eastAsia="仿宋" w:cs="仿宋"/>
          <w:color w:val="auto"/>
          <w:sz w:val="28"/>
          <w:szCs w:val="28"/>
          <w:lang w:val="zh-CN"/>
        </w:rPr>
        <w:t>采购文件提出的要求和条件作出实质性应答。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2.竞争性</w:t>
      </w:r>
      <w:r>
        <w:rPr>
          <w:rFonts w:hint="eastAsia" w:ascii="仿宋" w:hAnsi="仿宋" w:eastAsia="仿宋" w:cs="仿宋"/>
          <w:color w:val="auto"/>
          <w:sz w:val="28"/>
          <w:szCs w:val="28"/>
          <w:lang w:val="zh-CN" w:eastAsia="zh-CN"/>
        </w:rPr>
        <w:t>比选</w:t>
      </w:r>
      <w:r>
        <w:rPr>
          <w:rFonts w:hint="eastAsia" w:ascii="仿宋" w:hAnsi="仿宋" w:eastAsia="仿宋" w:cs="仿宋"/>
          <w:color w:val="auto"/>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lang w:val="zh-CN"/>
        </w:rPr>
        <w:t>封面。</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lang w:val="zh-CN"/>
        </w:rPr>
        <w:t>报价部分。响应</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lang w:val="zh-CN"/>
        </w:rPr>
        <w:t>应按照</w:t>
      </w:r>
      <w:r>
        <w:rPr>
          <w:rFonts w:hint="eastAsia" w:ascii="仿宋" w:hAnsi="仿宋" w:eastAsia="仿宋" w:cs="仿宋"/>
          <w:color w:val="auto"/>
          <w:sz w:val="28"/>
          <w:szCs w:val="28"/>
          <w:lang w:val="en-US" w:eastAsia="zh-CN"/>
        </w:rPr>
        <w:t>竞争性</w:t>
      </w:r>
      <w:r>
        <w:rPr>
          <w:rFonts w:hint="eastAsia" w:ascii="仿宋" w:hAnsi="仿宋" w:eastAsia="仿宋" w:cs="仿宋"/>
          <w:color w:val="auto"/>
          <w:sz w:val="28"/>
          <w:szCs w:val="28"/>
          <w:lang w:val="zh-CN"/>
        </w:rPr>
        <w:t>比选文件要求</w:t>
      </w:r>
      <w:r>
        <w:rPr>
          <w:rFonts w:hint="eastAsia" w:ascii="仿宋" w:hAnsi="仿宋" w:eastAsia="仿宋" w:cs="仿宋"/>
          <w:color w:val="auto"/>
          <w:sz w:val="28"/>
          <w:szCs w:val="28"/>
          <w:lang w:val="en-US" w:eastAsia="zh-CN"/>
        </w:rPr>
        <w:t>及格式</w:t>
      </w:r>
      <w:r>
        <w:rPr>
          <w:rFonts w:hint="eastAsia" w:ascii="仿宋" w:hAnsi="仿宋" w:eastAsia="仿宋" w:cs="仿宋"/>
          <w:color w:val="auto"/>
          <w:sz w:val="28"/>
          <w:szCs w:val="28"/>
          <w:lang w:val="zh-CN"/>
        </w:rPr>
        <w:t>报出</w:t>
      </w:r>
      <w:r>
        <w:rPr>
          <w:rFonts w:hint="eastAsia" w:ascii="仿宋" w:hAnsi="仿宋" w:eastAsia="仿宋" w:cs="仿宋"/>
          <w:color w:val="auto"/>
          <w:sz w:val="28"/>
          <w:szCs w:val="28"/>
          <w:u w:val="none"/>
          <w:lang w:val="en-US" w:eastAsia="zh-CN"/>
        </w:rPr>
        <w:t>项目总价</w:t>
      </w:r>
      <w:r>
        <w:rPr>
          <w:rFonts w:hint="eastAsia" w:ascii="仿宋" w:hAnsi="仿宋" w:eastAsia="仿宋" w:cs="仿宋"/>
          <w:color w:val="auto"/>
          <w:sz w:val="28"/>
          <w:szCs w:val="28"/>
          <w:u w:val="none"/>
          <w:lang w:val="zh-CN"/>
        </w:rPr>
        <w:t>内容</w:t>
      </w:r>
      <w:r>
        <w:rPr>
          <w:rFonts w:hint="eastAsia" w:ascii="仿宋" w:hAnsi="仿宋" w:eastAsia="仿宋" w:cs="仿宋"/>
          <w:color w:val="auto"/>
          <w:sz w:val="28"/>
          <w:szCs w:val="28"/>
          <w:lang w:val="zh-CN"/>
        </w:rPr>
        <w:t>，报价应包括</w:t>
      </w:r>
      <w:r>
        <w:rPr>
          <w:rFonts w:hint="eastAsia" w:ascii="仿宋" w:hAnsi="仿宋" w:eastAsia="仿宋" w:cs="仿宋"/>
          <w:color w:val="auto"/>
          <w:sz w:val="28"/>
          <w:szCs w:val="28"/>
          <w:lang w:val="en-US" w:eastAsia="zh-CN"/>
        </w:rPr>
        <w:t>防火墙授权服务费用</w:t>
      </w:r>
      <w:r>
        <w:rPr>
          <w:rFonts w:hint="eastAsia" w:ascii="仿宋_GB2312" w:eastAsia="仿宋_GB2312"/>
          <w:color w:val="auto"/>
          <w:sz w:val="28"/>
          <w:szCs w:val="28"/>
          <w:lang w:val="zh-CN"/>
        </w:rPr>
        <w:t>等</w:t>
      </w:r>
      <w:r>
        <w:rPr>
          <w:rFonts w:hint="eastAsia" w:ascii="仿宋" w:hAnsi="仿宋" w:eastAsia="仿宋" w:cs="仿宋"/>
          <w:color w:val="auto"/>
          <w:sz w:val="28"/>
          <w:szCs w:val="28"/>
          <w:lang w:val="zh-CN"/>
        </w:rPr>
        <w:t>一切与项目内容相关的</w:t>
      </w:r>
      <w:r>
        <w:rPr>
          <w:rFonts w:hint="eastAsia" w:ascii="仿宋_GB2312" w:eastAsia="仿宋_GB2312"/>
          <w:color w:val="auto"/>
          <w:sz w:val="28"/>
          <w:szCs w:val="28"/>
          <w:lang w:val="zh-CN"/>
        </w:rPr>
        <w:t>所有</w:t>
      </w:r>
      <w:r>
        <w:rPr>
          <w:rFonts w:hint="eastAsia" w:ascii="仿宋" w:hAnsi="仿宋" w:eastAsia="仿宋" w:cs="仿宋"/>
          <w:color w:val="auto"/>
          <w:sz w:val="28"/>
          <w:szCs w:val="28"/>
          <w:lang w:val="zh-CN"/>
        </w:rPr>
        <w:t>费用，报价为</w:t>
      </w:r>
      <w:r>
        <w:rPr>
          <w:rFonts w:hint="eastAsia" w:ascii="仿宋" w:hAnsi="仿宋" w:eastAsia="仿宋" w:cs="仿宋"/>
          <w:color w:val="auto"/>
          <w:sz w:val="28"/>
          <w:szCs w:val="28"/>
          <w:lang w:val="en-US" w:eastAsia="zh-CN"/>
        </w:rPr>
        <w:t>不</w:t>
      </w:r>
      <w:r>
        <w:rPr>
          <w:rFonts w:hint="eastAsia" w:ascii="仿宋" w:hAnsi="仿宋" w:eastAsia="仿宋" w:cs="仿宋"/>
          <w:b w:val="0"/>
          <w:bCs w:val="0"/>
          <w:color w:val="auto"/>
          <w:sz w:val="28"/>
          <w:szCs w:val="28"/>
          <w:lang w:val="zh-CN"/>
        </w:rPr>
        <w:t>含税</w:t>
      </w:r>
      <w:r>
        <w:rPr>
          <w:rFonts w:hint="eastAsia" w:ascii="仿宋" w:hAnsi="仿宋" w:eastAsia="仿宋" w:cs="仿宋"/>
          <w:color w:val="auto"/>
          <w:sz w:val="28"/>
          <w:szCs w:val="28"/>
          <w:lang w:val="zh-CN"/>
        </w:rPr>
        <w:t>报价，增值税税率单列。</w:t>
      </w:r>
    </w:p>
    <w:p>
      <w:pPr>
        <w:autoSpaceDE w:val="0"/>
        <w:autoSpaceDN w:val="0"/>
        <w:adjustRightInd w:val="0"/>
        <w:spacing w:line="460" w:lineRule="exact"/>
        <w:ind w:firstLine="630" w:firstLineChars="225"/>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lang w:val="zh-CN"/>
        </w:rPr>
        <w:t>技术部分。</w:t>
      </w:r>
      <w:r>
        <w:rPr>
          <w:rFonts w:hint="eastAsia" w:ascii="仿宋" w:hAnsi="仿宋" w:eastAsia="仿宋" w:cs="仿宋"/>
          <w:color w:val="000000"/>
          <w:sz w:val="28"/>
          <w:szCs w:val="28"/>
          <w:lang w:val="zh-CN" w:eastAsia="zh-CN"/>
        </w:rPr>
        <w:t>主要包括提供服务的范围和详细说明等。如果提供的服务与</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lang w:val="zh-CN" w:eastAsia="zh-CN"/>
        </w:rPr>
        <w:t>采购文件要求有偏差，必须详细说明。</w:t>
      </w:r>
      <w:r>
        <w:rPr>
          <w:rFonts w:hint="eastAsia" w:ascii="仿宋" w:hAnsi="仿宋" w:eastAsia="仿宋" w:cs="仿宋"/>
          <w:color w:val="000000"/>
          <w:sz w:val="28"/>
          <w:szCs w:val="28"/>
          <w:lang w:val="en-US" w:eastAsia="zh-CN"/>
        </w:rPr>
        <w:t>须经比选小组评定</w:t>
      </w:r>
      <w:r>
        <w:rPr>
          <w:rFonts w:hint="eastAsia" w:ascii="仿宋" w:hAnsi="仿宋" w:eastAsia="仿宋" w:cs="仿宋"/>
          <w:color w:val="000000"/>
          <w:sz w:val="28"/>
          <w:szCs w:val="28"/>
          <w:lang w:val="zh-CN" w:eastAsia="zh-CN"/>
        </w:rPr>
        <w:t>和采购人许可，才能作为供应商实质性响应。</w:t>
      </w:r>
      <w:r>
        <w:rPr>
          <w:rFonts w:hint="eastAsia" w:ascii="仿宋" w:hAnsi="仿宋" w:eastAsia="仿宋" w:cs="仿宋"/>
          <w:color w:val="000000"/>
          <w:sz w:val="28"/>
          <w:szCs w:val="28"/>
          <w:lang w:val="en-US" w:eastAsia="zh-CN"/>
        </w:rPr>
        <w:t>(表格自制)</w:t>
      </w:r>
    </w:p>
    <w:p>
      <w:pPr>
        <w:autoSpaceDE w:val="0"/>
        <w:autoSpaceDN w:val="0"/>
        <w:adjustRightInd w:val="0"/>
        <w:spacing w:line="460" w:lineRule="exact"/>
        <w:ind w:firstLine="630" w:firstLineChars="225"/>
        <w:rPr>
          <w:rFonts w:hint="eastAsia" w:ascii="仿宋_GB2312" w:hAnsi="Calibri" w:eastAsia="仿宋_GB2312" w:cs="Times New Roman"/>
          <w:color w:val="auto"/>
          <w:sz w:val="28"/>
          <w:szCs w:val="28"/>
          <w:lang w:val="zh-CN"/>
        </w:rPr>
      </w:pPr>
      <w:r>
        <w:rPr>
          <w:rFonts w:hint="eastAsia" w:ascii="仿宋_GB2312" w:hAnsi="Calibri" w:eastAsia="仿宋_GB2312" w:cs="Times New Roman"/>
          <w:color w:val="auto"/>
          <w:sz w:val="28"/>
          <w:szCs w:val="28"/>
          <w:lang w:val="en-US" w:eastAsia="zh-CN"/>
        </w:rPr>
        <w:t>2.4</w:t>
      </w:r>
      <w:r>
        <w:rPr>
          <w:rFonts w:hint="eastAsia" w:ascii="仿宋_GB2312" w:hAnsi="Calibri" w:eastAsia="仿宋_GB2312" w:cs="Times New Roman"/>
          <w:color w:val="auto"/>
          <w:sz w:val="28"/>
          <w:szCs w:val="28"/>
          <w:lang w:val="zh-CN"/>
        </w:rPr>
        <w:t>商务部分。主要包括营业执照（复印件，</w:t>
      </w:r>
      <w:r>
        <w:rPr>
          <w:rFonts w:hint="eastAsia" w:ascii="仿宋_GB2312" w:hAnsi="Calibri" w:eastAsia="仿宋_GB2312" w:cs="Times New Roman"/>
          <w:color w:val="auto"/>
          <w:sz w:val="28"/>
          <w:szCs w:val="28"/>
          <w:lang w:val="en-US" w:eastAsia="zh-CN"/>
        </w:rPr>
        <w:t>加盖鲜章</w:t>
      </w:r>
      <w:r>
        <w:rPr>
          <w:rFonts w:hint="eastAsia" w:ascii="仿宋_GB2312" w:hAnsi="Calibri" w:eastAsia="仿宋_GB2312" w:cs="Times New Roman"/>
          <w:color w:val="auto"/>
          <w:sz w:val="28"/>
          <w:szCs w:val="28"/>
          <w:lang w:val="zh-CN"/>
        </w:rPr>
        <w:t>），</w:t>
      </w:r>
      <w:r>
        <w:rPr>
          <w:rFonts w:hint="eastAsia" w:ascii="仿宋_GB2312" w:hAnsi="Calibri" w:eastAsia="仿宋_GB2312" w:cs="Times New Roman"/>
          <w:color w:val="auto"/>
          <w:sz w:val="28"/>
          <w:szCs w:val="28"/>
          <w:lang w:val="en-US" w:eastAsia="zh-CN"/>
        </w:rPr>
        <w:t>法定代表人身份证明（原件盖鲜章并附法定代表人身份证复印件加盖鲜章），法定代表人授权委托书</w:t>
      </w:r>
      <w:r>
        <w:rPr>
          <w:rFonts w:hint="eastAsia" w:ascii="仿宋_GB2312" w:hAnsi="Calibri" w:eastAsia="仿宋_GB2312" w:cs="Times New Roman"/>
          <w:color w:val="auto"/>
          <w:sz w:val="28"/>
          <w:szCs w:val="28"/>
          <w:lang w:val="zh-CN"/>
        </w:rPr>
        <w:t>（原件</w:t>
      </w:r>
      <w:r>
        <w:rPr>
          <w:rFonts w:hint="eastAsia" w:ascii="仿宋_GB2312" w:hAnsi="Calibri" w:eastAsia="仿宋_GB2312" w:cs="Times New Roman"/>
          <w:color w:val="auto"/>
          <w:sz w:val="28"/>
          <w:szCs w:val="28"/>
          <w:lang w:val="en-US" w:eastAsia="zh-CN"/>
        </w:rPr>
        <w:t>盖鲜章并附委托代理人身份证复印件加盖鲜章</w:t>
      </w:r>
      <w:r>
        <w:rPr>
          <w:rFonts w:hint="eastAsia" w:ascii="仿宋_GB2312" w:hAnsi="Calibri" w:eastAsia="仿宋_GB2312" w:cs="Times New Roman"/>
          <w:color w:val="auto"/>
          <w:sz w:val="28"/>
          <w:szCs w:val="28"/>
          <w:lang w:val="zh-CN"/>
        </w:rPr>
        <w:t>）等。</w:t>
      </w:r>
    </w:p>
    <w:p>
      <w:pPr>
        <w:autoSpaceDE w:val="0"/>
        <w:autoSpaceDN w:val="0"/>
        <w:adjustRightInd w:val="0"/>
        <w:spacing w:line="460" w:lineRule="exact"/>
        <w:ind w:firstLine="630" w:firstLineChars="225"/>
        <w:rPr>
          <w:rFonts w:hint="eastAsia" w:ascii="仿宋" w:hAnsi="仿宋" w:eastAsia="仿宋" w:cs="仿宋"/>
          <w:b/>
          <w:bCs/>
          <w:color w:val="000000"/>
          <w:sz w:val="28"/>
          <w:szCs w:val="28"/>
          <w:u w:val="single"/>
          <w:lang w:val="zh-CN"/>
        </w:rPr>
      </w:pPr>
      <w:r>
        <w:rPr>
          <w:rFonts w:hint="eastAsia" w:ascii="仿宋_GB2312" w:hAnsi="Calibri" w:eastAsia="仿宋_GB2312" w:cs="Times New Roman"/>
          <w:color w:val="auto"/>
          <w:sz w:val="28"/>
          <w:szCs w:val="28"/>
          <w:lang w:val="en-US" w:eastAsia="zh-CN"/>
        </w:rPr>
        <w:t>2.5竞争性</w:t>
      </w:r>
      <w:r>
        <w:rPr>
          <w:rFonts w:hint="eastAsia" w:ascii="仿宋_GB2312" w:hAnsi="Calibri" w:eastAsia="仿宋_GB2312" w:cs="Times New Roman"/>
          <w:color w:val="auto"/>
          <w:sz w:val="28"/>
          <w:szCs w:val="28"/>
          <w:lang w:val="zh-CN"/>
        </w:rPr>
        <w:t>比</w:t>
      </w:r>
      <w:r>
        <w:rPr>
          <w:rFonts w:hint="eastAsia" w:ascii="仿宋" w:hAnsi="仿宋" w:eastAsia="仿宋" w:cs="仿宋"/>
          <w:color w:val="000000"/>
          <w:sz w:val="28"/>
          <w:szCs w:val="28"/>
          <w:lang w:val="zh-CN"/>
        </w:rPr>
        <w:t>选响应文件</w:t>
      </w:r>
      <w:r>
        <w:rPr>
          <w:rFonts w:hint="eastAsia" w:ascii="仿宋" w:hAnsi="仿宋" w:eastAsia="仿宋" w:cs="仿宋"/>
          <w:color w:val="000000"/>
          <w:sz w:val="28"/>
          <w:szCs w:val="28"/>
          <w:lang w:val="en-US" w:eastAsia="zh-CN"/>
        </w:rPr>
        <w:t>包括：</w:t>
      </w:r>
      <w:r>
        <w:rPr>
          <w:rFonts w:hint="eastAsia" w:ascii="仿宋" w:hAnsi="仿宋" w:eastAsia="仿宋" w:cs="仿宋"/>
          <w:b/>
          <w:bCs/>
          <w:color w:val="000000"/>
          <w:sz w:val="28"/>
          <w:szCs w:val="28"/>
          <w:u w:val="single"/>
          <w:lang w:val="zh-CN"/>
        </w:rPr>
        <w:t>纸质文件一式</w:t>
      </w:r>
      <w:r>
        <w:rPr>
          <w:rFonts w:hint="eastAsia" w:ascii="仿宋" w:hAnsi="仿宋" w:eastAsia="仿宋" w:cs="仿宋"/>
          <w:b/>
          <w:bCs/>
          <w:color w:val="000000"/>
          <w:sz w:val="28"/>
          <w:szCs w:val="28"/>
          <w:u w:val="single"/>
        </w:rPr>
        <w:t>3</w:t>
      </w:r>
      <w:r>
        <w:rPr>
          <w:rFonts w:hint="eastAsia" w:ascii="仿宋" w:hAnsi="仿宋" w:eastAsia="仿宋" w:cs="仿宋"/>
          <w:b/>
          <w:bCs/>
          <w:color w:val="000000"/>
          <w:sz w:val="28"/>
          <w:szCs w:val="28"/>
          <w:u w:val="single"/>
          <w:lang w:val="zh-CN"/>
        </w:rPr>
        <w:t>份，其中正本1份，副本</w:t>
      </w:r>
      <w:r>
        <w:rPr>
          <w:rFonts w:hint="eastAsia" w:ascii="仿宋" w:hAnsi="仿宋" w:eastAsia="仿宋" w:cs="仿宋"/>
          <w:b/>
          <w:bCs/>
          <w:color w:val="000000"/>
          <w:sz w:val="28"/>
          <w:szCs w:val="28"/>
          <w:u w:val="single"/>
        </w:rPr>
        <w:t>2</w:t>
      </w:r>
      <w:r>
        <w:rPr>
          <w:rFonts w:hint="eastAsia" w:ascii="仿宋" w:hAnsi="仿宋" w:eastAsia="仿宋" w:cs="仿宋"/>
          <w:b/>
          <w:bCs/>
          <w:color w:val="000000"/>
          <w:sz w:val="28"/>
          <w:szCs w:val="28"/>
          <w:u w:val="single"/>
          <w:lang w:val="zh-CN"/>
        </w:rPr>
        <w:t>份；电子响应文件</w:t>
      </w:r>
      <w:r>
        <w:rPr>
          <w:rFonts w:hint="eastAsia" w:ascii="仿宋" w:hAnsi="仿宋" w:eastAsia="仿宋" w:cs="仿宋"/>
          <w:b/>
          <w:bCs/>
          <w:color w:val="000000"/>
          <w:sz w:val="28"/>
          <w:szCs w:val="28"/>
          <w:u w:val="single"/>
        </w:rPr>
        <w:t>1</w:t>
      </w:r>
      <w:r>
        <w:rPr>
          <w:rFonts w:hint="eastAsia" w:ascii="仿宋" w:hAnsi="仿宋" w:eastAsia="仿宋" w:cs="仿宋"/>
          <w:b/>
          <w:bCs/>
          <w:color w:val="000000"/>
          <w:sz w:val="28"/>
          <w:szCs w:val="28"/>
          <w:u w:val="single"/>
          <w:lang w:val="zh-CN"/>
        </w:rPr>
        <w:t>份（U盘形式）。</w:t>
      </w:r>
      <w:r>
        <w:t>。</w:t>
      </w:r>
    </w:p>
    <w:p>
      <w:pPr>
        <w:autoSpaceDE w:val="0"/>
        <w:autoSpaceDN w:val="0"/>
        <w:adjustRightInd w:val="0"/>
        <w:spacing w:line="460" w:lineRule="exact"/>
        <w:ind w:firstLine="562" w:firstLineChars="20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zh-CN"/>
        </w:rPr>
        <w:t>十</w:t>
      </w:r>
      <w:r>
        <w:rPr>
          <w:rFonts w:hint="eastAsia" w:ascii="仿宋" w:hAnsi="仿宋" w:eastAsia="仿宋" w:cs="仿宋"/>
          <w:b/>
          <w:color w:val="000000"/>
          <w:sz w:val="28"/>
          <w:szCs w:val="28"/>
          <w:lang w:val="en-US" w:eastAsia="zh-CN"/>
        </w:rPr>
        <w:t>二</w:t>
      </w:r>
      <w:r>
        <w:rPr>
          <w:rFonts w:hint="eastAsia" w:ascii="仿宋" w:hAnsi="仿宋" w:eastAsia="仿宋" w:cs="仿宋"/>
          <w:b/>
          <w:color w:val="000000"/>
          <w:sz w:val="28"/>
          <w:szCs w:val="28"/>
          <w:lang w:val="zh-CN"/>
        </w:rPr>
        <w:t>、</w:t>
      </w:r>
      <w:r>
        <w:rPr>
          <w:rFonts w:hint="eastAsia" w:ascii="仿宋" w:hAnsi="仿宋" w:eastAsia="仿宋" w:cs="仿宋"/>
          <w:b/>
          <w:color w:val="000000"/>
          <w:sz w:val="28"/>
          <w:szCs w:val="28"/>
          <w:lang w:val="zh-CN" w:eastAsia="zh-CN"/>
        </w:rPr>
        <w:t>竞争性</w:t>
      </w:r>
      <w:r>
        <w:rPr>
          <w:rFonts w:hint="eastAsia" w:ascii="仿宋" w:hAnsi="仿宋" w:eastAsia="仿宋" w:cs="仿宋"/>
          <w:b/>
          <w:color w:val="000000"/>
          <w:sz w:val="28"/>
          <w:szCs w:val="28"/>
          <w:lang w:val="en-US" w:eastAsia="zh-CN"/>
        </w:rPr>
        <w:t>比选须知</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1.竞争性比选响应人有以下情形之一的，采购人有权拒收响应人文件：</w:t>
      </w:r>
    </w:p>
    <w:p>
      <w:pPr>
        <w:autoSpaceDE w:val="0"/>
        <w:autoSpaceDN w:val="0"/>
        <w:adjustRightInd w:val="0"/>
        <w:spacing w:line="46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000000"/>
          <w:sz w:val="28"/>
          <w:szCs w:val="28"/>
          <w:lang w:val="en-US" w:eastAsia="zh-CN"/>
        </w:rPr>
        <w:t>1.1</w:t>
      </w:r>
      <w:r>
        <w:rPr>
          <w:rFonts w:hint="eastAsia" w:ascii="仿宋" w:hAnsi="仿宋" w:eastAsia="仿宋"/>
          <w:color w:val="000000"/>
          <w:sz w:val="28"/>
          <w:szCs w:val="28"/>
          <w:lang w:val="en-US" w:eastAsia="zh-CN"/>
        </w:rPr>
        <w:t>未在递交</w:t>
      </w:r>
      <w:r>
        <w:rPr>
          <w:rFonts w:hint="eastAsia" w:ascii="仿宋" w:hAnsi="仿宋" w:eastAsia="仿宋" w:cs="仿宋"/>
          <w:color w:val="000000"/>
          <w:sz w:val="28"/>
          <w:szCs w:val="28"/>
          <w:lang w:val="en-US" w:eastAsia="zh-CN"/>
        </w:rPr>
        <w:t>竞争性</w:t>
      </w:r>
      <w:r>
        <w:rPr>
          <w:rFonts w:hint="eastAsia" w:ascii="仿宋" w:hAnsi="仿宋" w:eastAsia="仿宋"/>
          <w:color w:val="000000"/>
          <w:sz w:val="28"/>
          <w:szCs w:val="28"/>
          <w:lang w:val="en-US" w:eastAsia="zh-CN"/>
        </w:rPr>
        <w:t>比选响应</w:t>
      </w:r>
      <w:r>
        <w:rPr>
          <w:rFonts w:hint="eastAsia" w:ascii="仿宋" w:hAnsi="仿宋" w:eastAsia="仿宋"/>
          <w:color w:val="auto"/>
          <w:sz w:val="28"/>
          <w:szCs w:val="28"/>
          <w:lang w:val="en-US" w:eastAsia="zh-CN"/>
        </w:rPr>
        <w:t>文件时出示采购人计财部开具的</w:t>
      </w:r>
      <w:r>
        <w:rPr>
          <w:rFonts w:hint="eastAsia" w:ascii="仿宋" w:hAnsi="仿宋" w:eastAsia="仿宋" w:cs="仿宋"/>
          <w:color w:val="auto"/>
          <w:sz w:val="28"/>
          <w:szCs w:val="28"/>
        </w:rPr>
        <w:t>响应保证金</w:t>
      </w:r>
      <w:r>
        <w:rPr>
          <w:rFonts w:hint="eastAsia" w:ascii="仿宋" w:hAnsi="仿宋" w:eastAsia="仿宋" w:cs="仿宋"/>
          <w:color w:val="auto"/>
          <w:sz w:val="28"/>
          <w:szCs w:val="28"/>
          <w:lang w:val="en-US" w:eastAsia="zh-CN"/>
        </w:rPr>
        <w:t>收据的；（如有）</w:t>
      </w:r>
    </w:p>
    <w:p>
      <w:pPr>
        <w:autoSpaceDE w:val="0"/>
        <w:autoSpaceDN w:val="0"/>
        <w:adjustRightInd w:val="0"/>
        <w:spacing w:line="4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s="仿宋"/>
          <w:color w:val="000000"/>
          <w:sz w:val="28"/>
          <w:szCs w:val="28"/>
          <w:lang w:val="en-US" w:eastAsia="zh-CN"/>
        </w:rPr>
        <w:t>1.2</w:t>
      </w:r>
      <w:r>
        <w:rPr>
          <w:rFonts w:hint="eastAsia" w:ascii="仿宋" w:hAnsi="仿宋" w:eastAsia="仿宋"/>
          <w:color w:val="000000"/>
          <w:sz w:val="28"/>
          <w:szCs w:val="28"/>
          <w:lang w:val="en-US" w:eastAsia="zh-CN"/>
        </w:rPr>
        <w:t>未在递交</w:t>
      </w:r>
      <w:r>
        <w:rPr>
          <w:rFonts w:hint="eastAsia" w:ascii="仿宋" w:hAnsi="仿宋" w:eastAsia="仿宋" w:cs="仿宋"/>
          <w:color w:val="000000"/>
          <w:sz w:val="28"/>
          <w:szCs w:val="28"/>
          <w:lang w:val="en-US" w:eastAsia="zh-CN"/>
        </w:rPr>
        <w:t>竞争性</w:t>
      </w:r>
      <w:r>
        <w:rPr>
          <w:rFonts w:hint="eastAsia" w:ascii="仿宋" w:hAnsi="仿宋" w:eastAsia="仿宋"/>
          <w:color w:val="000000"/>
          <w:sz w:val="28"/>
          <w:szCs w:val="28"/>
          <w:lang w:val="en-US" w:eastAsia="zh-CN"/>
        </w:rPr>
        <w:t>比选响应文件截止时间前递交响应文件的；</w:t>
      </w:r>
    </w:p>
    <w:p>
      <w:pPr>
        <w:autoSpaceDE w:val="0"/>
        <w:autoSpaceDN w:val="0"/>
        <w:adjustRightInd w:val="0"/>
        <w:spacing w:line="460" w:lineRule="exact"/>
        <w:ind w:firstLine="560" w:firstLineChars="200"/>
        <w:rPr>
          <w:rFonts w:hint="eastAsia"/>
          <w:lang w:val="en-US" w:eastAsia="zh-CN"/>
        </w:rPr>
      </w:pPr>
      <w:r>
        <w:rPr>
          <w:rFonts w:hint="eastAsia" w:ascii="仿宋" w:hAnsi="仿宋" w:eastAsia="仿宋"/>
          <w:color w:val="000000"/>
          <w:sz w:val="28"/>
          <w:szCs w:val="28"/>
          <w:lang w:val="en-US" w:eastAsia="zh-CN"/>
        </w:rPr>
        <w:t>1.3</w:t>
      </w:r>
      <w:r>
        <w:rPr>
          <w:rFonts w:hint="eastAsia" w:ascii="仿宋" w:hAnsi="仿宋" w:eastAsia="仿宋"/>
          <w:color w:val="000000"/>
          <w:sz w:val="28"/>
          <w:szCs w:val="28"/>
          <w:lang w:val="zh-CN"/>
        </w:rPr>
        <w:t>响应人未派法定代表人或</w:t>
      </w:r>
      <w:r>
        <w:rPr>
          <w:rFonts w:hint="eastAsia" w:ascii="仿宋" w:hAnsi="仿宋" w:eastAsia="仿宋"/>
          <w:color w:val="000000"/>
          <w:sz w:val="28"/>
          <w:szCs w:val="28"/>
          <w:lang w:val="en-US" w:eastAsia="zh-CN"/>
        </w:rPr>
        <w:t>法定代表人</w:t>
      </w:r>
      <w:r>
        <w:rPr>
          <w:rFonts w:hint="eastAsia" w:ascii="仿宋" w:hAnsi="仿宋" w:eastAsia="仿宋"/>
          <w:color w:val="000000"/>
          <w:sz w:val="28"/>
          <w:szCs w:val="28"/>
          <w:lang w:val="zh-CN"/>
        </w:rPr>
        <w:t>委托代理人出席比选唱价</w:t>
      </w:r>
      <w:r>
        <w:rPr>
          <w:rFonts w:hint="eastAsia" w:ascii="仿宋" w:hAnsi="仿宋" w:eastAsia="仿宋"/>
          <w:color w:val="000000"/>
          <w:sz w:val="28"/>
          <w:szCs w:val="28"/>
          <w:lang w:val="en-US" w:eastAsia="zh-CN"/>
        </w:rPr>
        <w:t>环节，或出席唱价环节的响应人未能提供有效身份证原件、提供身份证原件与</w:t>
      </w:r>
      <w:r>
        <w:rPr>
          <w:rFonts w:hint="eastAsia" w:ascii="仿宋" w:hAnsi="仿宋" w:eastAsia="仿宋" w:cs="仿宋"/>
          <w:color w:val="000000"/>
          <w:sz w:val="28"/>
          <w:szCs w:val="28"/>
          <w:lang w:val="en-US" w:eastAsia="zh-CN"/>
        </w:rPr>
        <w:t>竞争性</w:t>
      </w:r>
      <w:r>
        <w:rPr>
          <w:rFonts w:hint="eastAsia" w:ascii="仿宋" w:hAnsi="仿宋" w:eastAsia="仿宋"/>
          <w:color w:val="000000"/>
          <w:sz w:val="28"/>
          <w:szCs w:val="28"/>
          <w:lang w:val="en-US" w:eastAsia="zh-CN"/>
        </w:rPr>
        <w:t>比选文件中不符的；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1.4未按要求密封竞争性比选响应文件的。</w:t>
      </w:r>
    </w:p>
    <w:p>
      <w:pPr>
        <w:autoSpaceDE w:val="0"/>
        <w:autoSpaceDN w:val="0"/>
        <w:adjustRightInd w:val="0"/>
        <w:spacing w:line="460" w:lineRule="exact"/>
        <w:ind w:firstLine="562"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十三、竞争性比选</w:t>
      </w:r>
      <w:r>
        <w:rPr>
          <w:rFonts w:hint="eastAsia" w:ascii="仿宋" w:hAnsi="仿宋" w:eastAsia="仿宋" w:cs="仿宋"/>
          <w:b/>
          <w:bCs/>
          <w:color w:val="000000"/>
          <w:sz w:val="28"/>
          <w:szCs w:val="28"/>
          <w:lang w:val="zh-CN" w:eastAsia="zh-CN"/>
        </w:rPr>
        <w:t>响应文件作废条款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eastAsia="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zh-CN" w:eastAsia="zh-CN"/>
        </w:rPr>
        <w:t>资格条件不符合国家有关规定和</w:t>
      </w:r>
      <w:r>
        <w:rPr>
          <w:rFonts w:hint="eastAsia" w:ascii="仿宋" w:hAnsi="仿宋" w:eastAsia="仿宋" w:cs="仿宋"/>
          <w:color w:val="000000"/>
          <w:sz w:val="28"/>
          <w:szCs w:val="28"/>
          <w:lang w:val="en-US" w:eastAsia="zh-CN"/>
        </w:rPr>
        <w:t>竞争性比选</w:t>
      </w:r>
      <w:r>
        <w:rPr>
          <w:rFonts w:hint="eastAsia" w:ascii="仿宋" w:hAnsi="仿宋" w:eastAsia="仿宋" w:cs="仿宋"/>
          <w:color w:val="000000"/>
          <w:sz w:val="28"/>
          <w:szCs w:val="28"/>
          <w:lang w:val="zh-CN" w:eastAsia="zh-CN"/>
        </w:rPr>
        <w:t>文件要求的，或者拒不按照要求对</w:t>
      </w:r>
      <w:r>
        <w:rPr>
          <w:rFonts w:hint="eastAsia" w:ascii="仿宋" w:hAnsi="仿宋" w:eastAsia="仿宋" w:cs="仿宋"/>
          <w:color w:val="000000"/>
          <w:sz w:val="28"/>
          <w:szCs w:val="28"/>
          <w:lang w:val="en-US" w:eastAsia="zh-CN"/>
        </w:rPr>
        <w:t>竞争性响应</w:t>
      </w:r>
      <w:r>
        <w:rPr>
          <w:rFonts w:hint="eastAsia" w:ascii="仿宋" w:hAnsi="仿宋" w:eastAsia="仿宋" w:cs="仿宋"/>
          <w:color w:val="000000"/>
          <w:sz w:val="28"/>
          <w:szCs w:val="28"/>
          <w:lang w:val="zh-CN" w:eastAsia="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zh-CN" w:eastAsia="zh-CN"/>
        </w:rPr>
        <w:t>报价超过最高限价的；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4.竞争性</w:t>
      </w:r>
      <w:r>
        <w:rPr>
          <w:rFonts w:hint="eastAsia" w:ascii="仿宋" w:hAnsi="仿宋" w:eastAsia="仿宋" w:cs="仿宋"/>
          <w:color w:val="000000"/>
          <w:sz w:val="28"/>
          <w:szCs w:val="28"/>
          <w:lang w:val="zh-CN" w:eastAsia="zh-CN"/>
        </w:rPr>
        <w:t>比选响应文件封面及密封袋封面上</w:t>
      </w:r>
      <w:r>
        <w:rPr>
          <w:rFonts w:hint="eastAsia" w:ascii="仿宋" w:hAnsi="仿宋" w:eastAsia="仿宋" w:cs="仿宋"/>
          <w:color w:val="000000"/>
          <w:sz w:val="28"/>
          <w:szCs w:val="28"/>
          <w:lang w:val="en-US" w:eastAsia="zh-CN"/>
        </w:rPr>
        <w:t>未</w:t>
      </w:r>
      <w:r>
        <w:rPr>
          <w:rFonts w:hint="eastAsia" w:ascii="仿宋" w:hAnsi="仿宋" w:eastAsia="仿宋" w:cs="仿宋"/>
          <w:color w:val="000000"/>
          <w:sz w:val="28"/>
          <w:szCs w:val="28"/>
          <w:lang w:val="zh-CN" w:eastAsia="zh-CN"/>
        </w:rPr>
        <w:t>注明“项目名称”“项目编号”“</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sz w:val="28"/>
          <w:szCs w:val="28"/>
          <w:lang w:val="zh-CN" w:eastAsia="zh-CN"/>
        </w:rPr>
        <w:t>比选响应</w:t>
      </w:r>
      <w:r>
        <w:rPr>
          <w:rFonts w:hint="eastAsia" w:ascii="仿宋" w:hAnsi="仿宋" w:eastAsia="仿宋" w:cs="仿宋"/>
          <w:color w:val="000000"/>
          <w:sz w:val="28"/>
          <w:szCs w:val="28"/>
          <w:lang w:val="en-US" w:eastAsia="zh-CN"/>
        </w:rPr>
        <w:t>人</w:t>
      </w:r>
      <w:r>
        <w:rPr>
          <w:rFonts w:hint="eastAsia" w:ascii="仿宋" w:hAnsi="仿宋" w:eastAsia="仿宋" w:cs="仿宋"/>
          <w:color w:val="000000"/>
          <w:sz w:val="28"/>
          <w:szCs w:val="28"/>
          <w:lang w:val="zh-CN" w:eastAsia="zh-CN"/>
        </w:rPr>
        <w:t>名称”，</w:t>
      </w:r>
      <w:r>
        <w:rPr>
          <w:rFonts w:hint="eastAsia" w:ascii="仿宋" w:hAnsi="仿宋" w:eastAsia="仿宋" w:cs="仿宋"/>
          <w:color w:val="000000"/>
          <w:sz w:val="28"/>
          <w:szCs w:val="28"/>
          <w:lang w:val="en-US" w:eastAsia="zh-CN"/>
        </w:rPr>
        <w:t>或未</w:t>
      </w:r>
      <w:r>
        <w:rPr>
          <w:rFonts w:hint="eastAsia" w:ascii="仿宋" w:hAnsi="仿宋" w:eastAsia="仿宋" w:cs="仿宋"/>
          <w:color w:val="000000"/>
          <w:sz w:val="28"/>
          <w:szCs w:val="28"/>
          <w:lang w:val="zh-CN" w:eastAsia="zh-CN"/>
        </w:rPr>
        <w:t>加盖单位公章；</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5.竞争性</w:t>
      </w:r>
      <w:r>
        <w:rPr>
          <w:rFonts w:hint="eastAsia" w:ascii="仿宋" w:hAnsi="仿宋" w:eastAsia="仿宋" w:cs="仿宋"/>
          <w:color w:val="000000"/>
          <w:sz w:val="28"/>
          <w:szCs w:val="28"/>
          <w:lang w:val="zh-CN" w:eastAsia="zh-CN"/>
        </w:rPr>
        <w:t>比选响应文件</w:t>
      </w:r>
      <w:r>
        <w:rPr>
          <w:rFonts w:hint="eastAsia" w:ascii="仿宋" w:hAnsi="仿宋" w:eastAsia="仿宋" w:cs="仿宋"/>
          <w:color w:val="000000"/>
          <w:sz w:val="28"/>
          <w:szCs w:val="28"/>
          <w:lang w:val="en-US" w:eastAsia="zh-CN"/>
        </w:rPr>
        <w:t>中</w:t>
      </w:r>
      <w:r>
        <w:rPr>
          <w:rFonts w:hint="eastAsia" w:ascii="仿宋" w:hAnsi="仿宋" w:eastAsia="仿宋" w:cs="仿宋"/>
          <w:color w:val="000000"/>
          <w:sz w:val="28"/>
          <w:szCs w:val="28"/>
          <w:lang w:val="zh-CN" w:eastAsia="zh-CN"/>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6.竞争性</w:t>
      </w:r>
      <w:r>
        <w:rPr>
          <w:rFonts w:hint="eastAsia" w:ascii="仿宋" w:hAnsi="仿宋" w:eastAsia="仿宋" w:cs="仿宋"/>
          <w:color w:val="000000"/>
          <w:sz w:val="28"/>
          <w:szCs w:val="28"/>
          <w:lang w:val="zh-CN" w:eastAsia="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7.竞争性</w:t>
      </w:r>
      <w:r>
        <w:rPr>
          <w:rFonts w:hint="eastAsia" w:ascii="仿宋" w:hAnsi="仿宋" w:eastAsia="仿宋" w:cs="仿宋"/>
          <w:color w:val="000000"/>
          <w:sz w:val="28"/>
          <w:szCs w:val="28"/>
          <w:lang w:val="zh-CN" w:eastAsia="zh-CN"/>
        </w:rPr>
        <w:t>比选响应文件份数不足；</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8.竞争性</w:t>
      </w:r>
      <w:r>
        <w:rPr>
          <w:rFonts w:hint="eastAsia" w:ascii="仿宋" w:hAnsi="仿宋" w:eastAsia="仿宋" w:cs="仿宋"/>
          <w:color w:val="000000"/>
          <w:sz w:val="28"/>
          <w:szCs w:val="28"/>
          <w:lang w:val="zh-CN" w:eastAsia="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9.竞争性</w:t>
      </w:r>
      <w:r>
        <w:rPr>
          <w:rFonts w:hint="eastAsia" w:ascii="仿宋" w:hAnsi="仿宋" w:eastAsia="仿宋" w:cs="仿宋"/>
          <w:color w:val="000000"/>
          <w:sz w:val="28"/>
          <w:szCs w:val="28"/>
          <w:lang w:val="zh-CN" w:eastAsia="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val="zh-CN" w:eastAsia="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11.未</w:t>
      </w:r>
      <w:r>
        <w:rPr>
          <w:rFonts w:hint="eastAsia" w:ascii="仿宋" w:hAnsi="仿宋" w:eastAsia="仿宋" w:cs="仿宋"/>
          <w:color w:val="000000"/>
          <w:sz w:val="28"/>
          <w:szCs w:val="28"/>
          <w:lang w:val="zh-CN" w:eastAsia="zh-CN"/>
        </w:rPr>
        <w:t>对</w:t>
      </w:r>
      <w:r>
        <w:rPr>
          <w:rFonts w:hint="eastAsia" w:ascii="仿宋" w:hAnsi="仿宋" w:eastAsia="仿宋" w:cs="仿宋"/>
          <w:color w:val="000000"/>
          <w:sz w:val="28"/>
          <w:szCs w:val="28"/>
          <w:lang w:val="en-US" w:eastAsia="zh-CN"/>
        </w:rPr>
        <w:t>竞争性比选</w:t>
      </w:r>
      <w:r>
        <w:rPr>
          <w:rFonts w:hint="eastAsia" w:ascii="仿宋" w:hAnsi="仿宋" w:eastAsia="仿宋" w:cs="仿宋"/>
          <w:color w:val="000000"/>
          <w:sz w:val="28"/>
          <w:szCs w:val="28"/>
          <w:lang w:val="zh-CN" w:eastAsia="zh-CN"/>
        </w:rPr>
        <w:t>文件有关工期、</w:t>
      </w:r>
      <w:r>
        <w:rPr>
          <w:rFonts w:hint="eastAsia" w:ascii="仿宋" w:hAnsi="仿宋" w:eastAsia="仿宋" w:cs="仿宋"/>
          <w:color w:val="000000"/>
          <w:sz w:val="28"/>
          <w:szCs w:val="28"/>
          <w:lang w:val="en-US" w:eastAsia="zh-CN"/>
        </w:rPr>
        <w:t>竞争性比选</w:t>
      </w:r>
      <w:r>
        <w:rPr>
          <w:rFonts w:hint="eastAsia" w:ascii="仿宋" w:hAnsi="仿宋" w:eastAsia="仿宋" w:cs="仿宋"/>
          <w:color w:val="000000"/>
          <w:sz w:val="28"/>
          <w:szCs w:val="28"/>
          <w:lang w:val="zh-CN" w:eastAsia="zh-CN"/>
        </w:rPr>
        <w:t>有效期、质量要求、技术标准和要求、</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lang w:val="zh-CN" w:eastAsia="zh-CN"/>
        </w:rPr>
        <w:t>范围等实质性内容响应的；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12.未按竞争性比选文件要求编制的、明显不符合技术规范和标准的要求、对竞争性比选文件中主要条款未响应的；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13.竞争性比选响应文件附有采购人不能接受的条件；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lang w:val="zh-CN" w:eastAsia="zh-CN"/>
        </w:rPr>
        <w:t>有串通比选或弄虚作假或</w:t>
      </w:r>
      <w:r>
        <w:rPr>
          <w:rFonts w:hint="eastAsia" w:ascii="仿宋" w:hAnsi="仿宋" w:eastAsia="仿宋" w:cs="仿宋"/>
          <w:color w:val="000000"/>
          <w:sz w:val="28"/>
          <w:szCs w:val="28"/>
          <w:lang w:val="en-US" w:eastAsia="zh-CN"/>
        </w:rPr>
        <w:t>其他影响竞争性比选的</w:t>
      </w:r>
      <w:r>
        <w:rPr>
          <w:rFonts w:hint="eastAsia" w:ascii="仿宋" w:hAnsi="仿宋" w:eastAsia="仿宋" w:cs="仿宋"/>
          <w:color w:val="000000"/>
          <w:sz w:val="28"/>
          <w:szCs w:val="28"/>
          <w:lang w:val="zh-CN" w:eastAsia="zh-CN"/>
        </w:rPr>
        <w:t>行为的。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十四、响应人违规行为处罚条款</w:t>
      </w:r>
    </w:p>
    <w:p>
      <w:pPr>
        <w:adjustRightInd w:val="0"/>
        <w:snapToGrid w:val="0"/>
        <w:spacing w:line="460" w:lineRule="exact"/>
        <w:ind w:left="1" w:firstLine="560" w:firstLineChars="20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1.竞争性</w:t>
      </w:r>
      <w:r>
        <w:rPr>
          <w:rFonts w:hint="eastAsia" w:ascii="仿宋" w:hAnsi="仿宋" w:eastAsia="仿宋" w:cs="仿宋"/>
          <w:color w:val="000000"/>
          <w:kern w:val="0"/>
          <w:sz w:val="28"/>
          <w:szCs w:val="28"/>
          <w:lang w:val="en-US" w:eastAsia="zh-CN"/>
        </w:rPr>
        <w:t>比选响应人有以下情形之一的，采购人有权取消其</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比选资格，并纳入重庆江北国际机场有限公司供应商黑名单，其响应保证金不予退还：</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1.1在</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比选期间发现响应人提供了虚假资料、伪造、变造、借用或者冒用他人资质证书或营业执照等证明材料的。</w:t>
      </w:r>
    </w:p>
    <w:p>
      <w:pPr>
        <w:adjustRightInd w:val="0"/>
        <w:snapToGrid w:val="0"/>
        <w:spacing w:line="460" w:lineRule="exact"/>
        <w:ind w:left="1" w:firstLine="560" w:firstLineChars="200"/>
        <w:jc w:val="left"/>
        <w:rPr>
          <w:rFonts w:hint="default"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1.2竞争性</w:t>
      </w:r>
      <w:r>
        <w:rPr>
          <w:rFonts w:hint="eastAsia" w:ascii="仿宋" w:hAnsi="仿宋" w:eastAsia="仿宋" w:cs="仿宋"/>
          <w:color w:val="000000"/>
          <w:kern w:val="0"/>
          <w:sz w:val="28"/>
          <w:szCs w:val="28"/>
          <w:lang w:val="en-US" w:eastAsia="zh-CN"/>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1.3</w:t>
      </w:r>
      <w:r>
        <w:rPr>
          <w:rFonts w:hint="eastAsia" w:ascii="仿宋" w:hAnsi="仿宋" w:eastAsia="仿宋" w:cs="仿宋"/>
          <w:color w:val="000000"/>
          <w:kern w:val="0"/>
          <w:sz w:val="28"/>
          <w:szCs w:val="28"/>
          <w:lang w:val="en-US" w:eastAsia="zh-CN"/>
        </w:rPr>
        <w:t>采用非正常手段，干扰评审工作的。</w:t>
      </w:r>
    </w:p>
    <w:p>
      <w:pPr>
        <w:autoSpaceDE w:val="0"/>
        <w:autoSpaceDN w:val="0"/>
        <w:adjustRightInd w:val="0"/>
        <w:spacing w:line="460" w:lineRule="exact"/>
        <w:ind w:firstLine="560" w:firstLineChars="200"/>
        <w:rPr>
          <w:rFonts w:hint="default"/>
          <w:lang w:val="en-US" w:eastAsia="zh-CN"/>
        </w:rPr>
      </w:pPr>
      <w:r>
        <w:rPr>
          <w:rFonts w:hint="eastAsia" w:ascii="仿宋" w:hAnsi="仿宋" w:eastAsia="仿宋" w:cs="仿宋"/>
          <w:color w:val="000000"/>
          <w:sz w:val="28"/>
          <w:szCs w:val="28"/>
          <w:lang w:val="en-US" w:eastAsia="zh-CN"/>
        </w:rPr>
        <w:t>1.4在竞争性比选有效期内，撤销竞争性比选响应文件的。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1.5</w:t>
      </w:r>
      <w:r>
        <w:rPr>
          <w:rFonts w:hint="eastAsia" w:ascii="仿宋" w:hAnsi="仿宋" w:eastAsia="仿宋" w:cs="仿宋"/>
          <w:color w:val="000000"/>
          <w:kern w:val="0"/>
          <w:sz w:val="28"/>
          <w:szCs w:val="28"/>
          <w:lang w:val="en-US" w:eastAsia="zh-CN"/>
        </w:rPr>
        <w:t>成交人在合同签订期间违背</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比选响应文件承诺的。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1.6</w:t>
      </w:r>
      <w:r>
        <w:rPr>
          <w:rFonts w:hint="eastAsia" w:ascii="仿宋" w:hAnsi="仿宋" w:eastAsia="仿宋" w:cs="仿宋"/>
          <w:color w:val="000000"/>
          <w:kern w:val="0"/>
          <w:sz w:val="28"/>
          <w:szCs w:val="28"/>
          <w:lang w:val="en-US" w:eastAsia="zh-CN"/>
        </w:rPr>
        <w:t>在</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比选有效期内，响应人无故放弃中标候选人资格的或在领取成交通知书后拒签合同，不缴纳履约保证金的。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1.7</w:t>
      </w:r>
      <w:r>
        <w:rPr>
          <w:rFonts w:hint="default" w:ascii="仿宋" w:hAnsi="仿宋" w:eastAsia="仿宋" w:cs="仿宋"/>
          <w:color w:val="000000"/>
          <w:kern w:val="0"/>
          <w:sz w:val="28"/>
          <w:szCs w:val="28"/>
          <w:lang w:val="en-US" w:eastAsia="zh-CN"/>
        </w:rPr>
        <w:t>在</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w:t>
      </w:r>
      <w:r>
        <w:rPr>
          <w:rFonts w:hint="default" w:ascii="仿宋" w:hAnsi="仿宋" w:eastAsia="仿宋" w:cs="仿宋"/>
          <w:color w:val="000000"/>
          <w:kern w:val="0"/>
          <w:sz w:val="28"/>
          <w:szCs w:val="28"/>
          <w:lang w:val="en-US" w:eastAsia="zh-CN"/>
        </w:rPr>
        <w:t>过程中</w:t>
      </w:r>
      <w:r>
        <w:rPr>
          <w:rFonts w:hint="eastAsia" w:ascii="仿宋" w:hAnsi="仿宋" w:eastAsia="仿宋" w:cs="仿宋"/>
          <w:color w:val="000000"/>
          <w:kern w:val="0"/>
          <w:sz w:val="28"/>
          <w:szCs w:val="28"/>
          <w:lang w:val="en-US" w:eastAsia="zh-CN"/>
        </w:rPr>
        <w:t>存在围标或</w:t>
      </w:r>
      <w:r>
        <w:rPr>
          <w:rFonts w:hint="default" w:ascii="仿宋" w:hAnsi="仿宋" w:eastAsia="仿宋" w:cs="仿宋"/>
          <w:color w:val="000000"/>
          <w:kern w:val="0"/>
          <w:sz w:val="28"/>
          <w:szCs w:val="28"/>
          <w:lang w:val="en-US" w:eastAsia="zh-CN"/>
        </w:rPr>
        <w:t>相互串通投标、非法以他人名义</w:t>
      </w:r>
      <w:r>
        <w:rPr>
          <w:rFonts w:hint="eastAsia" w:ascii="仿宋" w:hAnsi="仿宋" w:eastAsia="仿宋" w:cs="仿宋"/>
          <w:color w:val="000000"/>
          <w:kern w:val="0"/>
          <w:sz w:val="28"/>
          <w:szCs w:val="28"/>
          <w:lang w:val="en-US" w:eastAsia="zh-CN"/>
        </w:rPr>
        <w:t>参与</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w:t>
      </w:r>
      <w:r>
        <w:rPr>
          <w:rFonts w:hint="default" w:ascii="仿宋" w:hAnsi="仿宋" w:eastAsia="仿宋" w:cs="仿宋"/>
          <w:color w:val="000000"/>
          <w:kern w:val="0"/>
          <w:sz w:val="28"/>
          <w:szCs w:val="28"/>
          <w:lang w:val="en-US" w:eastAsia="zh-CN"/>
        </w:rPr>
        <w:t>或以其他方式</w:t>
      </w:r>
      <w:r>
        <w:rPr>
          <w:rFonts w:hint="eastAsia" w:ascii="仿宋" w:hAnsi="仿宋" w:eastAsia="仿宋" w:cs="仿宋"/>
          <w:color w:val="000000"/>
          <w:kern w:val="0"/>
          <w:sz w:val="28"/>
          <w:szCs w:val="28"/>
          <w:lang w:val="en-US" w:eastAsia="zh-CN"/>
        </w:rPr>
        <w:t>影响</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比选公正性</w:t>
      </w:r>
      <w:r>
        <w:rPr>
          <w:rFonts w:hint="default" w:ascii="仿宋" w:hAnsi="仿宋" w:eastAsia="仿宋" w:cs="仿宋"/>
          <w:color w:val="000000"/>
          <w:kern w:val="0"/>
          <w:sz w:val="28"/>
          <w:szCs w:val="28"/>
          <w:lang w:val="en-US" w:eastAsia="zh-CN"/>
        </w:rPr>
        <w:t>的行为。</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1.8</w:t>
      </w:r>
      <w:r>
        <w:rPr>
          <w:rFonts w:hint="default" w:ascii="仿宋" w:hAnsi="仿宋" w:eastAsia="仿宋" w:cs="仿宋"/>
          <w:color w:val="000000"/>
          <w:sz w:val="28"/>
          <w:szCs w:val="28"/>
          <w:lang w:val="en-US" w:eastAsia="zh-CN"/>
        </w:rPr>
        <w:t>严重违反采购承诺或合同约定，提高价格、降低质量、拖延工期或供货时间的不诚信行为</w:t>
      </w:r>
      <w:r>
        <w:rPr>
          <w:rFonts w:hint="default" w:ascii="仿宋" w:hAnsi="仿宋" w:eastAsia="仿宋" w:cs="仿宋"/>
          <w:color w:val="000000"/>
          <w:sz w:val="28"/>
          <w:szCs w:val="28"/>
          <w:lang w:val="en-US" w:eastAsia="zh-CN"/>
        </w:rPr>
        <w:tab/>
      </w:r>
      <w:r>
        <w:rPr>
          <w:rFonts w:hint="default" w:ascii="仿宋" w:hAnsi="仿宋" w:eastAsia="仿宋" w:cs="仿宋"/>
          <w:color w:val="000000"/>
          <w:sz w:val="28"/>
          <w:szCs w:val="28"/>
          <w:lang w:val="en-US" w:eastAsia="zh-CN"/>
        </w:rPr>
        <w:t>。</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1.9</w:t>
      </w:r>
      <w:r>
        <w:rPr>
          <w:rFonts w:hint="default" w:ascii="仿宋" w:hAnsi="仿宋" w:eastAsia="仿宋" w:cs="仿宋"/>
          <w:color w:val="000000"/>
          <w:sz w:val="28"/>
          <w:szCs w:val="28"/>
          <w:lang w:val="en-US" w:eastAsia="zh-CN"/>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1.10</w:t>
      </w:r>
      <w:r>
        <w:rPr>
          <w:rFonts w:hint="default" w:ascii="仿宋" w:hAnsi="仿宋" w:eastAsia="仿宋" w:cs="仿宋"/>
          <w:color w:val="000000"/>
          <w:sz w:val="28"/>
          <w:szCs w:val="28"/>
          <w:lang w:val="en-US" w:eastAsia="zh-CN"/>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1.11</w:t>
      </w:r>
      <w:r>
        <w:rPr>
          <w:rFonts w:hint="default" w:ascii="仿宋" w:hAnsi="仿宋" w:eastAsia="仿宋" w:cs="仿宋"/>
          <w:color w:val="000000"/>
          <w:sz w:val="28"/>
          <w:szCs w:val="28"/>
          <w:lang w:val="en-US" w:eastAsia="zh-CN"/>
        </w:rPr>
        <w:t>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2.黑名单供应商惩诫标准及措施</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2.1列入黑名单的供应商将在</w:t>
      </w:r>
      <w:r>
        <w:rPr>
          <w:rFonts w:hint="eastAsia" w:ascii="仿宋" w:hAnsi="仿宋" w:eastAsia="仿宋" w:cs="仿宋"/>
          <w:color w:val="000000"/>
          <w:kern w:val="0"/>
          <w:sz w:val="28"/>
          <w:szCs w:val="28"/>
        </w:rPr>
        <w:t>重庆江北机场官网（www.cqa.cn）</w:t>
      </w:r>
      <w:r>
        <w:rPr>
          <w:rFonts w:hint="eastAsia" w:ascii="仿宋" w:hAnsi="仿宋" w:eastAsia="仿宋" w:cs="仿宋"/>
          <w:color w:val="000000"/>
          <w:sz w:val="28"/>
          <w:szCs w:val="28"/>
          <w:lang w:val="en-US" w:eastAsia="zh-CN"/>
        </w:rPr>
        <w:t>进行公布和公示。</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2.2被列入黑名单的供应商及相关人员，从被确认之日起3年内，取消其参与重庆江北国际机场有限公司采购项目的资格。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五</w:t>
      </w:r>
      <w:r>
        <w:rPr>
          <w:rFonts w:hint="eastAsia" w:ascii="仿宋" w:hAnsi="仿宋" w:eastAsia="仿宋" w:cs="仿宋"/>
          <w:b/>
          <w:color w:val="000000"/>
          <w:sz w:val="28"/>
          <w:szCs w:val="28"/>
        </w:rPr>
        <w:t>、异议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1.竞争性</w:t>
      </w:r>
      <w:r>
        <w:rPr>
          <w:rFonts w:hint="eastAsia" w:ascii="仿宋" w:hAnsi="仿宋" w:eastAsia="仿宋" w:cs="仿宋"/>
          <w:color w:val="000000"/>
          <w:sz w:val="28"/>
          <w:szCs w:val="28"/>
        </w:rPr>
        <w:t>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2.2</w:t>
      </w:r>
      <w:r>
        <w:rPr>
          <w:rFonts w:hint="eastAsia" w:ascii="仿宋" w:hAnsi="仿宋" w:eastAsia="仿宋" w:cs="仿宋"/>
          <w:color w:val="000000"/>
          <w:sz w:val="28"/>
          <w:szCs w:val="28"/>
        </w:rPr>
        <w:t>异议事项的基本事实。</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rPr>
        <w:t>异议请求及主张。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2.4</w:t>
      </w:r>
      <w:r>
        <w:rPr>
          <w:rFonts w:hint="eastAsia" w:ascii="仿宋" w:hAnsi="仿宋" w:eastAsia="仿宋" w:cs="仿宋"/>
          <w:color w:val="000000"/>
          <w:sz w:val="28"/>
          <w:szCs w:val="28"/>
        </w:rPr>
        <w:t>有效线索和相关证据、证明材料。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5.1</w:t>
      </w:r>
      <w:r>
        <w:rPr>
          <w:rFonts w:hint="eastAsia" w:ascii="仿宋" w:hAnsi="仿宋" w:eastAsia="仿宋" w:cs="仿宋"/>
          <w:color w:val="000000"/>
          <w:sz w:val="28"/>
          <w:szCs w:val="28"/>
        </w:rPr>
        <w:t>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5.2</w:t>
      </w:r>
      <w:r>
        <w:rPr>
          <w:rFonts w:hint="eastAsia" w:ascii="仿宋" w:hAnsi="仿宋" w:eastAsia="仿宋" w:cs="仿宋"/>
          <w:color w:val="000000"/>
          <w:sz w:val="28"/>
          <w:szCs w:val="28"/>
        </w:rPr>
        <w:t>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5.3</w:t>
      </w:r>
      <w:r>
        <w:rPr>
          <w:rFonts w:hint="eastAsia" w:ascii="仿宋" w:hAnsi="仿宋" w:eastAsia="仿宋" w:cs="仿宋"/>
          <w:color w:val="000000"/>
          <w:sz w:val="28"/>
          <w:szCs w:val="28"/>
        </w:rPr>
        <w:t>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5.4</w:t>
      </w:r>
      <w:r>
        <w:rPr>
          <w:rFonts w:hint="eastAsia" w:ascii="仿宋" w:hAnsi="仿宋" w:eastAsia="仿宋" w:cs="仿宋"/>
          <w:color w:val="000000"/>
          <w:sz w:val="28"/>
          <w:szCs w:val="28"/>
        </w:rPr>
        <w:t>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6.1</w:t>
      </w:r>
      <w:r>
        <w:rPr>
          <w:rFonts w:hint="eastAsia" w:ascii="仿宋" w:hAnsi="仿宋" w:eastAsia="仿宋" w:cs="仿宋"/>
          <w:color w:val="000000"/>
          <w:sz w:val="28"/>
          <w:szCs w:val="28"/>
        </w:rPr>
        <w:t>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6.2</w:t>
      </w:r>
      <w:r>
        <w:rPr>
          <w:rFonts w:hint="eastAsia" w:ascii="仿宋" w:hAnsi="仿宋" w:eastAsia="仿宋" w:cs="仿宋"/>
          <w:color w:val="000000"/>
          <w:sz w:val="28"/>
          <w:szCs w:val="28"/>
        </w:rPr>
        <w:t>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6.3</w:t>
      </w:r>
      <w:r>
        <w:rPr>
          <w:rFonts w:hint="eastAsia" w:ascii="仿宋" w:hAnsi="仿宋" w:eastAsia="仿宋" w:cs="仿宋"/>
          <w:color w:val="000000"/>
          <w:sz w:val="28"/>
          <w:szCs w:val="28"/>
        </w:rPr>
        <w:t>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6.4</w:t>
      </w:r>
      <w:r>
        <w:rPr>
          <w:rFonts w:hint="eastAsia" w:ascii="仿宋" w:hAnsi="仿宋" w:eastAsia="仿宋" w:cs="仿宋"/>
          <w:color w:val="000000"/>
          <w:sz w:val="28"/>
          <w:szCs w:val="28"/>
        </w:rPr>
        <w:t>不在结果公示期内的。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6.5</w:t>
      </w:r>
      <w:r>
        <w:rPr>
          <w:rFonts w:hint="eastAsia" w:ascii="仿宋" w:hAnsi="仿宋" w:eastAsia="仿宋" w:cs="仿宋"/>
          <w:color w:val="000000"/>
          <w:sz w:val="28"/>
          <w:szCs w:val="28"/>
        </w:rPr>
        <w:t>已对异议事项做出答复的。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sz w:val="28"/>
          <w:szCs w:val="28"/>
        </w:rPr>
        <w:t>比选文件内容的异议应在</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sz w:val="28"/>
          <w:szCs w:val="28"/>
        </w:rPr>
        <w:t>比选文件规定的质疑期内提出；对</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sz w:val="28"/>
          <w:szCs w:val="28"/>
        </w:rPr>
        <w:t>比选唱价环节的异议应在唱价环节提出。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六</w:t>
      </w:r>
      <w:r>
        <w:rPr>
          <w:rFonts w:hint="eastAsia" w:ascii="仿宋" w:hAnsi="仿宋" w:eastAsia="仿宋" w:cs="仿宋"/>
          <w:b/>
          <w:color w:val="000000"/>
          <w:sz w:val="28"/>
          <w:szCs w:val="28"/>
        </w:rPr>
        <w:t>、监督部门</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重庆江北国际机场有限公司</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地址：重庆江北国际机场有限公司办公楼</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电话：023-6715</w:t>
      </w:r>
      <w:r>
        <w:rPr>
          <w:rFonts w:hint="eastAsia" w:ascii="仿宋" w:hAnsi="仿宋" w:eastAsia="仿宋" w:cs="仿宋"/>
          <w:color w:val="000000"/>
          <w:sz w:val="28"/>
          <w:szCs w:val="28"/>
          <w:lang w:val="en-US" w:eastAsia="zh-CN"/>
        </w:rPr>
        <w:t>7523</w:t>
      </w:r>
    </w:p>
    <w:p>
      <w:pPr>
        <w:autoSpaceDE w:val="0"/>
        <w:autoSpaceDN w:val="0"/>
        <w:adjustRightIn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七</w:t>
      </w:r>
      <w:r>
        <w:rPr>
          <w:rFonts w:hint="eastAsia" w:ascii="仿宋" w:hAnsi="仿宋" w:eastAsia="仿宋" w:cs="仿宋"/>
          <w:b/>
          <w:color w:val="000000"/>
          <w:sz w:val="28"/>
          <w:szCs w:val="28"/>
        </w:rPr>
        <w:t>、结果异议提交渠道</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snapToGrid w:val="0"/>
        <w:spacing w:line="460" w:lineRule="exact"/>
        <w:ind w:firstLine="551" w:firstLineChars="196"/>
        <w:rPr>
          <w:rFonts w:hint="eastAsia" w:ascii="仿宋" w:hAnsi="仿宋" w:eastAsia="仿宋" w:cs="仿宋"/>
          <w:b/>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八</w:t>
      </w:r>
      <w:r>
        <w:rPr>
          <w:rFonts w:hint="eastAsia" w:ascii="仿宋" w:hAnsi="仿宋" w:eastAsia="仿宋" w:cs="仿宋"/>
          <w:b/>
          <w:color w:val="000000"/>
          <w:sz w:val="28"/>
          <w:szCs w:val="28"/>
        </w:rPr>
        <w:t>、</w:t>
      </w:r>
      <w:r>
        <w:rPr>
          <w:rFonts w:hint="eastAsia" w:ascii="仿宋" w:hAnsi="仿宋" w:eastAsia="仿宋" w:cs="仿宋"/>
          <w:b/>
          <w:sz w:val="28"/>
          <w:szCs w:val="28"/>
        </w:rPr>
        <w:t>联系方式</w:t>
      </w:r>
    </w:p>
    <w:p>
      <w:pPr>
        <w:snapToGrid w:val="0"/>
        <w:spacing w:line="460" w:lineRule="exact"/>
        <w:ind w:firstLine="539"/>
        <w:rPr>
          <w:rFonts w:hint="eastAsia" w:ascii="仿宋" w:hAnsi="仿宋" w:eastAsia="仿宋" w:cs="仿宋"/>
          <w:sz w:val="28"/>
          <w:szCs w:val="28"/>
        </w:rPr>
      </w:pPr>
      <w:r>
        <w:rPr>
          <w:rFonts w:hint="eastAsia" w:ascii="仿宋" w:hAnsi="仿宋" w:eastAsia="仿宋" w:cs="仿宋"/>
          <w:sz w:val="28"/>
          <w:szCs w:val="28"/>
        </w:rPr>
        <w:t>业主：重庆江北国际机场有限公司</w:t>
      </w:r>
    </w:p>
    <w:p>
      <w:pPr>
        <w:snapToGrid w:val="0"/>
        <w:spacing w:line="460" w:lineRule="exact"/>
        <w:ind w:firstLine="539"/>
        <w:rPr>
          <w:rFonts w:hint="eastAsia"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凌老师</w:t>
      </w:r>
    </w:p>
    <w:p>
      <w:pPr>
        <w:snapToGrid w:val="0"/>
        <w:spacing w:line="460" w:lineRule="exact"/>
        <w:ind w:firstLine="539"/>
        <w:rPr>
          <w:rFonts w:hint="default" w:ascii="仿宋" w:hAnsi="仿宋" w:eastAsia="仿宋" w:cs="仿宋"/>
          <w:sz w:val="28"/>
          <w:szCs w:val="28"/>
          <w:lang w:val="en-US" w:eastAsia="zh-CN"/>
        </w:rPr>
      </w:pPr>
      <w:r>
        <w:rPr>
          <w:rFonts w:hint="eastAsia" w:ascii="仿宋" w:hAnsi="仿宋" w:eastAsia="仿宋" w:cs="仿宋"/>
          <w:sz w:val="28"/>
          <w:szCs w:val="28"/>
        </w:rPr>
        <w:t>电话：</w:t>
      </w:r>
      <w:r>
        <w:rPr>
          <w:rFonts w:hint="eastAsia" w:ascii="仿宋" w:hAnsi="仿宋" w:eastAsia="仿宋" w:cs="仿宋"/>
          <w:sz w:val="28"/>
          <w:szCs w:val="28"/>
          <w:lang w:val="en-US" w:eastAsia="zh-CN"/>
        </w:rPr>
        <w:t>023-67156296</w:t>
      </w:r>
    </w:p>
    <w:p>
      <w:pPr>
        <w:snapToGrid w:val="0"/>
        <w:spacing w:line="460" w:lineRule="exact"/>
        <w:ind w:firstLine="53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邮箱：lingyd@cqa.cn</w:t>
      </w:r>
    </w:p>
    <w:p>
      <w:pPr>
        <w:snapToGrid w:val="0"/>
        <w:spacing w:line="460" w:lineRule="exact"/>
        <w:ind w:firstLine="539"/>
        <w:jc w:val="left"/>
        <w:rPr>
          <w:rFonts w:hint="eastAsia" w:ascii="仿宋" w:hAnsi="仿宋" w:eastAsia="仿宋" w:cs="仿宋"/>
          <w:color w:val="000000"/>
          <w:sz w:val="44"/>
          <w:szCs w:val="44"/>
        </w:rPr>
      </w:pPr>
      <w:r>
        <w:rPr>
          <w:rFonts w:hint="eastAsia" w:ascii="仿宋" w:hAnsi="仿宋" w:eastAsia="仿宋" w:cs="仿宋"/>
          <w:sz w:val="28"/>
          <w:szCs w:val="28"/>
        </w:rPr>
        <w:t xml:space="preserve">                         </w:t>
      </w:r>
    </w:p>
    <w:p>
      <w:pPr>
        <w:spacing w:line="360" w:lineRule="auto"/>
        <w:jc w:val="center"/>
        <w:rPr>
          <w:rFonts w:hint="eastAsia" w:ascii="仿宋" w:hAnsi="仿宋" w:eastAsia="仿宋" w:cs="仿宋"/>
          <w:b/>
          <w:bCs/>
          <w:sz w:val="32"/>
        </w:rPr>
      </w:pPr>
      <w:r>
        <w:rPr>
          <w:rFonts w:hint="eastAsia" w:ascii="方正小标宋_GBK" w:hAnsi="方正小标宋_GBK" w:eastAsia="方正小标宋_GBK" w:cs="方正小标宋_GBK"/>
          <w:color w:val="000000"/>
          <w:sz w:val="44"/>
          <w:szCs w:val="44"/>
        </w:rPr>
        <w:br w:type="page"/>
      </w:r>
      <w:r>
        <w:rPr>
          <w:rFonts w:hint="eastAsia" w:ascii="方正小标宋_GBK" w:hAnsi="方正小标宋_GBK" w:eastAsia="方正小标宋_GBK" w:cs="方正小标宋_GBK"/>
          <w:color w:val="000000"/>
          <w:sz w:val="44"/>
          <w:szCs w:val="44"/>
        </w:rPr>
        <w:t>第</w:t>
      </w:r>
      <w:r>
        <w:rPr>
          <w:rFonts w:hint="eastAsia" w:ascii="方正小标宋_GBK" w:hAnsi="方正小标宋_GBK" w:eastAsia="方正小标宋_GBK" w:cs="方正小标宋_GBK"/>
          <w:color w:val="000000"/>
          <w:sz w:val="44"/>
          <w:szCs w:val="44"/>
          <w:lang w:val="en-US" w:eastAsia="zh-CN"/>
        </w:rPr>
        <w:t>二</w:t>
      </w:r>
      <w:r>
        <w:rPr>
          <w:rFonts w:hint="eastAsia" w:ascii="方正小标宋_GBK" w:hAnsi="方正小标宋_GBK" w:eastAsia="方正小标宋_GBK" w:cs="方正小标宋_GBK"/>
          <w:color w:val="000000"/>
          <w:sz w:val="44"/>
          <w:szCs w:val="44"/>
        </w:rPr>
        <w:t xml:space="preserve">章 </w:t>
      </w:r>
      <w:r>
        <w:rPr>
          <w:rFonts w:hint="eastAsia" w:ascii="方正小标宋_GBK" w:hAnsi="方正小标宋_GBK" w:eastAsia="方正小标宋_GBK" w:cs="方正小标宋_GBK"/>
          <w:color w:val="000000"/>
          <w:sz w:val="44"/>
          <w:szCs w:val="44"/>
          <w:lang w:val="en-US" w:eastAsia="zh-CN"/>
        </w:rPr>
        <w:t xml:space="preserve"> 竞争性</w:t>
      </w:r>
      <w:r>
        <w:rPr>
          <w:rFonts w:hint="eastAsia" w:ascii="方正小标宋_GBK" w:hAnsi="方正小标宋_GBK" w:eastAsia="方正小标宋_GBK" w:cs="方正小标宋_GBK"/>
          <w:color w:val="000000"/>
          <w:sz w:val="44"/>
          <w:szCs w:val="44"/>
        </w:rPr>
        <w:t>比选</w:t>
      </w:r>
      <w:r>
        <w:rPr>
          <w:rFonts w:hint="eastAsia" w:ascii="方正小标宋_GBK" w:hAnsi="方正小标宋_GBK" w:eastAsia="方正小标宋_GBK" w:cs="方正小标宋_GBK"/>
          <w:color w:val="000000"/>
          <w:sz w:val="44"/>
          <w:szCs w:val="44"/>
          <w:lang w:val="en-US" w:eastAsia="zh-CN"/>
        </w:rPr>
        <w:t>要求</w:t>
      </w:r>
      <w:r>
        <w:rPr>
          <w:rFonts w:hint="eastAsia" w:ascii="方正小标宋_GBK" w:hAnsi="方正小标宋_GBK" w:eastAsia="方正小标宋_GBK" w:cs="方正小标宋_GBK"/>
          <w:color w:val="000000"/>
          <w:sz w:val="44"/>
          <w:szCs w:val="44"/>
        </w:rPr>
        <w:t>附件</w:t>
      </w:r>
    </w:p>
    <w:p>
      <w:pPr>
        <w:snapToGrid w:val="0"/>
        <w:spacing w:line="460" w:lineRule="exact"/>
        <w:rPr>
          <w:rFonts w:hint="eastAsia" w:ascii="仿宋" w:hAnsi="仿宋" w:eastAsia="仿宋" w:cs="仿宋"/>
          <w:sz w:val="28"/>
          <w:szCs w:val="28"/>
        </w:rPr>
      </w:pP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rPr>
        <w:t>重庆江北国际机场有限公司：</w:t>
      </w:r>
    </w:p>
    <w:p>
      <w:pPr>
        <w:numPr>
          <w:ilvl w:val="0"/>
          <w:numId w:val="3"/>
        </w:num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w:t>
      </w:r>
      <w:r>
        <w:rPr>
          <w:rFonts w:hint="eastAsia" w:ascii="仿宋" w:hAnsi="仿宋" w:eastAsia="仿宋" w:cs="仿宋"/>
          <w:color w:val="000000"/>
          <w:sz w:val="28"/>
          <w:szCs w:val="28"/>
          <w:lang w:val="en-US" w:eastAsia="zh-CN"/>
        </w:rPr>
        <w:t>竞争性</w:t>
      </w:r>
      <w:r>
        <w:rPr>
          <w:rFonts w:hint="eastAsia" w:ascii="仿宋" w:hAnsi="仿宋" w:eastAsia="仿宋" w:cs="仿宋"/>
          <w:sz w:val="28"/>
          <w:szCs w:val="28"/>
        </w:rPr>
        <w:t>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b/>
          <w:bCs/>
          <w:sz w:val="28"/>
          <w:szCs w:val="28"/>
          <w:u w:val="none"/>
          <w:lang w:val="en-US" w:eastAsia="zh-CN"/>
        </w:rPr>
        <w:t>不</w:t>
      </w:r>
      <w:r>
        <w:rPr>
          <w:rFonts w:hint="eastAsia" w:ascii="仿宋" w:hAnsi="仿宋" w:eastAsia="仿宋" w:cs="仿宋"/>
          <w:b/>
          <w:bCs/>
          <w:sz w:val="28"/>
          <w:szCs w:val="28"/>
        </w:rPr>
        <w:t>含增值税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服务期自合同生效之日起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年</w:t>
      </w:r>
      <w:r>
        <w:rPr>
          <w:rFonts w:hint="eastAsia" w:ascii="仿宋" w:hAnsi="仿宋" w:eastAsia="仿宋" w:cs="仿宋"/>
          <w:sz w:val="28"/>
          <w:szCs w:val="28"/>
          <w:u w:val="none"/>
          <w:lang w:eastAsia="zh-CN"/>
        </w:rPr>
        <w:t>，</w:t>
      </w:r>
      <w:r>
        <w:rPr>
          <w:rFonts w:hint="eastAsia" w:ascii="仿宋" w:hAnsi="仿宋" w:eastAsia="仿宋" w:cs="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2．我方承诺在</w:t>
      </w:r>
      <w:r>
        <w:rPr>
          <w:rFonts w:hint="eastAsia" w:ascii="仿宋" w:hAnsi="仿宋" w:eastAsia="仿宋" w:cs="仿宋"/>
          <w:color w:val="000000"/>
          <w:sz w:val="28"/>
          <w:szCs w:val="28"/>
          <w:lang w:val="en-US" w:eastAsia="zh-CN"/>
        </w:rPr>
        <w:t>竞争性</w:t>
      </w:r>
      <w:r>
        <w:rPr>
          <w:rFonts w:hint="eastAsia" w:ascii="仿宋" w:hAnsi="仿宋" w:eastAsia="仿宋" w:cs="仿宋"/>
          <w:sz w:val="28"/>
          <w:szCs w:val="28"/>
        </w:rPr>
        <w:t>比选有效期</w:t>
      </w:r>
      <w:r>
        <w:rPr>
          <w:rFonts w:hint="eastAsia" w:ascii="仿宋" w:hAnsi="仿宋" w:eastAsia="仿宋" w:cs="仿宋"/>
          <w:sz w:val="28"/>
          <w:szCs w:val="28"/>
          <w:lang w:val="en-US" w:eastAsia="zh-CN"/>
        </w:rPr>
        <w:t>90天</w:t>
      </w:r>
      <w:r>
        <w:rPr>
          <w:rFonts w:hint="eastAsia" w:ascii="仿宋" w:hAnsi="仿宋" w:eastAsia="仿宋" w:cs="仿宋"/>
          <w:sz w:val="28"/>
          <w:szCs w:val="28"/>
        </w:rPr>
        <w:t>内不修改、撤销</w:t>
      </w:r>
      <w:r>
        <w:rPr>
          <w:rFonts w:hint="eastAsia" w:ascii="仿宋" w:hAnsi="仿宋" w:eastAsia="仿宋" w:cs="仿宋"/>
          <w:color w:val="000000"/>
          <w:sz w:val="28"/>
          <w:szCs w:val="28"/>
          <w:lang w:val="en-US" w:eastAsia="zh-CN"/>
        </w:rPr>
        <w:t>竞争性</w:t>
      </w:r>
      <w:r>
        <w:rPr>
          <w:rFonts w:hint="eastAsia" w:ascii="仿宋" w:hAnsi="仿宋" w:eastAsia="仿宋" w:cs="仿宋"/>
          <w:sz w:val="28"/>
          <w:szCs w:val="28"/>
        </w:rPr>
        <w:t>比选响应文件。</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w:t>
      </w:r>
      <w:r>
        <w:rPr>
          <w:rFonts w:hint="eastAsia" w:ascii="仿宋" w:hAnsi="仿宋" w:eastAsia="仿宋" w:cs="仿宋"/>
          <w:color w:val="000000"/>
          <w:sz w:val="28"/>
          <w:szCs w:val="28"/>
          <w:lang w:val="en-US" w:eastAsia="zh-CN"/>
        </w:rPr>
        <w:t>竞争性</w:t>
      </w:r>
      <w:r>
        <w:rPr>
          <w:rFonts w:hint="eastAsia" w:ascii="仿宋" w:hAnsi="仿宋" w:eastAsia="仿宋" w:cs="仿宋"/>
          <w:sz w:val="28"/>
          <w:szCs w:val="28"/>
        </w:rPr>
        <w:t>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w:t>
      </w:r>
      <w:r>
        <w:rPr>
          <w:rFonts w:hint="eastAsia" w:ascii="仿宋" w:hAnsi="仿宋" w:eastAsia="仿宋" w:cs="仿宋"/>
          <w:color w:val="000000"/>
          <w:sz w:val="28"/>
          <w:szCs w:val="28"/>
          <w:lang w:val="en-US" w:eastAsia="zh-CN"/>
        </w:rPr>
        <w:t>竞争性</w:t>
      </w:r>
      <w:r>
        <w:rPr>
          <w:rFonts w:hint="eastAsia" w:ascii="仿宋" w:hAnsi="仿宋" w:eastAsia="仿宋" w:cs="仿宋"/>
          <w:sz w:val="28"/>
          <w:szCs w:val="28"/>
        </w:rPr>
        <w:t>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lang w:val="en-US" w:eastAsia="zh-CN"/>
        </w:rPr>
        <w:t>响应</w:t>
      </w:r>
      <w:r>
        <w:rPr>
          <w:rFonts w:hint="eastAsia" w:ascii="仿宋" w:hAnsi="仿宋" w:eastAsia="仿宋" w:cs="仿宋"/>
          <w:sz w:val="28"/>
          <w:szCs w:val="28"/>
        </w:rPr>
        <w:t>人</w:t>
      </w:r>
      <w:r>
        <w:rPr>
          <w:rFonts w:hint="eastAsia" w:ascii="仿宋" w:hAnsi="仿宋" w:eastAsia="仿宋" w:cs="仿宋"/>
          <w:sz w:val="28"/>
          <w:szCs w:val="28"/>
          <w:lang w:val="en-US" w:eastAsia="zh-CN"/>
        </w:rPr>
        <w:t>全称</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加</w:t>
      </w:r>
      <w:r>
        <w:rPr>
          <w:rFonts w:hint="eastAsia" w:ascii="仿宋" w:hAnsi="仿宋" w:eastAsia="仿宋" w:cs="仿宋"/>
          <w:sz w:val="28"/>
          <w:szCs w:val="28"/>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lang w:val="en-US" w:eastAsia="zh-CN"/>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spacing w:line="460" w:lineRule="exact"/>
        <w:jc w:val="left"/>
        <w:rPr>
          <w:rFonts w:ascii="方正仿宋_GBK" w:hAnsi="仿宋" w:eastAsia="方正仿宋_GBK"/>
          <w:szCs w:val="21"/>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人</w:t>
      </w:r>
      <w:r>
        <w:rPr>
          <w:rFonts w:hint="eastAsia" w:ascii="仿宋" w:hAnsi="仿宋" w:eastAsia="仿宋" w:cs="仿宋"/>
          <w:kern w:val="0"/>
          <w:sz w:val="28"/>
          <w:szCs w:val="28"/>
          <w:lang w:val="en-US" w:eastAsia="zh-CN"/>
        </w:rPr>
        <w:t>全</w:t>
      </w:r>
      <w:r>
        <w:rPr>
          <w:rFonts w:hint="eastAsia" w:ascii="仿宋" w:hAnsi="仿宋" w:eastAsia="仿宋" w:cs="仿宋"/>
          <w:kern w:val="0"/>
          <w:sz w:val="28"/>
          <w:szCs w:val="28"/>
        </w:rPr>
        <w:t>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响应</w:t>
      </w:r>
      <w:r>
        <w:rPr>
          <w:rFonts w:hint="eastAsia" w:ascii="仿宋" w:hAnsi="仿宋" w:eastAsia="仿宋" w:cs="仿宋"/>
          <w:spacing w:val="-1"/>
          <w:kern w:val="0"/>
          <w:sz w:val="28"/>
          <w:szCs w:val="28"/>
        </w:rPr>
        <w:t>人</w:t>
      </w:r>
      <w:r>
        <w:rPr>
          <w:rFonts w:hint="eastAsia" w:ascii="仿宋" w:hAnsi="仿宋" w:eastAsia="仿宋" w:cs="仿宋"/>
          <w:spacing w:val="-1"/>
          <w:kern w:val="0"/>
          <w:sz w:val="28"/>
          <w:szCs w:val="28"/>
          <w:lang w:val="en-US" w:eastAsia="zh-CN"/>
        </w:rPr>
        <w:t>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w:t>
      </w:r>
      <w:r>
        <w:rPr>
          <w:rFonts w:hint="eastAsia" w:ascii="仿宋" w:hAnsi="仿宋" w:eastAsia="仿宋" w:cs="仿宋"/>
          <w:spacing w:val="-1"/>
          <w:kern w:val="0"/>
          <w:sz w:val="28"/>
          <w:szCs w:val="28"/>
          <w:lang w:val="en-US" w:eastAsia="zh-CN"/>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hint="eastAsia" w:ascii="仿宋" w:hAnsi="仿宋" w:eastAsia="仿宋" w:cs="仿宋"/>
          <w:b/>
          <w:sz w:val="28"/>
          <w:szCs w:val="28"/>
        </w:rPr>
      </w:pPr>
      <w:r>
        <w:rPr>
          <w:rFonts w:hint="eastAsia" w:ascii="仿宋" w:hAnsi="仿宋" w:eastAsia="仿宋" w:cs="仿宋"/>
          <w:b/>
          <w:sz w:val="28"/>
          <w:szCs w:val="28"/>
          <w:lang w:val="en-US" w:eastAsia="zh-CN"/>
        </w:rPr>
        <w:t>法定代表人</w:t>
      </w:r>
      <w:r>
        <w:rPr>
          <w:rFonts w:hint="eastAsia" w:ascii="仿宋" w:hAnsi="仿宋" w:eastAsia="仿宋" w:cs="仿宋"/>
          <w:b/>
          <w:sz w:val="28"/>
          <w:szCs w:val="28"/>
        </w:rPr>
        <w:t>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委托期限：____________________。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highlight w:val="none"/>
        </w:rPr>
      </w:pPr>
      <w:r>
        <w:rPr>
          <w:rFonts w:hint="eastAsia" w:ascii="仿宋" w:hAnsi="仿宋" w:eastAsia="仿宋" w:cs="仿宋"/>
          <w:kern w:val="0"/>
          <w:sz w:val="28"/>
          <w:szCs w:val="28"/>
        </w:rPr>
        <w:t>注：本授权委托书</w:t>
      </w:r>
      <w:r>
        <w:rPr>
          <w:rFonts w:hint="eastAsia" w:ascii="仿宋" w:hAnsi="仿宋" w:eastAsia="仿宋" w:cs="仿宋"/>
          <w:kern w:val="0"/>
          <w:sz w:val="28"/>
          <w:szCs w:val="28"/>
          <w:highlight w:val="none"/>
        </w:rPr>
        <w:t>需由</w:t>
      </w:r>
      <w:r>
        <w:rPr>
          <w:rFonts w:hint="eastAsia" w:ascii="仿宋" w:hAnsi="仿宋" w:eastAsia="仿宋" w:cs="仿宋"/>
          <w:kern w:val="0"/>
          <w:sz w:val="28"/>
          <w:szCs w:val="28"/>
          <w:highlight w:val="none"/>
          <w:lang w:val="en-US" w:eastAsia="zh-CN"/>
        </w:rPr>
        <w:t>响应</w:t>
      </w:r>
      <w:r>
        <w:rPr>
          <w:rFonts w:hint="eastAsia" w:ascii="仿宋" w:hAnsi="仿宋" w:eastAsia="仿宋" w:cs="仿宋"/>
          <w:kern w:val="0"/>
          <w:sz w:val="28"/>
          <w:szCs w:val="28"/>
          <w:highlight w:val="none"/>
        </w:rPr>
        <w:t>人加盖单位鲜公章并由其法定代表人和委托代理人签字。</w:t>
      </w:r>
    </w:p>
    <w:p>
      <w:pPr>
        <w:spacing w:before="120" w:line="440" w:lineRule="exact"/>
        <w:ind w:firstLine="480"/>
        <w:rPr>
          <w:rFonts w:hint="eastAsia" w:ascii="仿宋" w:hAnsi="仿宋" w:eastAsia="仿宋" w:cs="仿宋"/>
          <w:kern w:val="0"/>
          <w:sz w:val="28"/>
          <w:szCs w:val="28"/>
          <w:highlight w:val="none"/>
        </w:rPr>
      </w:pPr>
    </w:p>
    <w:p>
      <w:pPr>
        <w:spacing w:before="120" w:line="440" w:lineRule="exact"/>
        <w:ind w:firstLine="3589" w:firstLineChars="1282"/>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响应人：（单位鲜公章）</w:t>
      </w:r>
    </w:p>
    <w:p>
      <w:pPr>
        <w:spacing w:before="120" w:line="440" w:lineRule="exact"/>
        <w:ind w:firstLine="3586" w:firstLineChars="1281"/>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法定代表人：（签字）</w:t>
      </w:r>
    </w:p>
    <w:p>
      <w:pPr>
        <w:spacing w:before="120" w:line="440" w:lineRule="exact"/>
        <w:ind w:firstLine="3589" w:firstLineChars="1282"/>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w:t>
      </w:r>
      <w:r>
        <w:rPr>
          <w:rFonts w:hint="eastAsia" w:ascii="仿宋" w:hAnsi="仿宋" w:eastAsia="仿宋" w:cs="仿宋"/>
          <w:b/>
          <w:bCs/>
          <w:sz w:val="28"/>
          <w:szCs w:val="28"/>
          <w:lang w:val="en-US" w:eastAsia="zh-CN"/>
        </w:rPr>
        <w:t>委托</w:t>
      </w:r>
      <w:r>
        <w:rPr>
          <w:rFonts w:hint="eastAsia" w:ascii="仿宋" w:hAnsi="仿宋" w:eastAsia="仿宋" w:cs="仿宋"/>
          <w:b/>
          <w:bCs/>
          <w:sz w:val="28"/>
          <w:szCs w:val="28"/>
        </w:rPr>
        <w:t>代理人身份证复印件</w:t>
      </w:r>
    </w:p>
    <w:p>
      <w:pPr>
        <w:pStyle w:val="2"/>
        <w:rPr>
          <w:rFonts w:hint="eastAsia" w:ascii="仿宋" w:hAnsi="仿宋" w:eastAsia="仿宋" w:cs="仿宋"/>
          <w:b w:val="0"/>
          <w:bCs w:val="0"/>
          <w:sz w:val="28"/>
          <w:szCs w:val="28"/>
        </w:rPr>
      </w:pPr>
    </w:p>
    <w:p>
      <w:pPr>
        <w:pStyle w:val="2"/>
        <w:jc w:val="both"/>
        <w:rPr>
          <w:rFonts w:hint="eastAsia" w:ascii="仿宋" w:hAnsi="仿宋" w:eastAsia="仿宋" w:cs="仿宋"/>
          <w:b w:val="0"/>
          <w:bCs w:val="0"/>
          <w:sz w:val="28"/>
          <w:szCs w:val="28"/>
        </w:rPr>
      </w:pPr>
    </w:p>
    <w:p>
      <w:pPr>
        <w:widowControl/>
        <w:jc w:val="left"/>
        <w:rPr>
          <w:rFonts w:hint="eastAsia"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numPr>
          <w:ilvl w:val="0"/>
          <w:numId w:val="0"/>
        </w:numPr>
        <w:ind w:right="-313" w:rightChars="-149" w:firstLine="0" w:firstLineChars="0"/>
        <w:jc w:val="center"/>
        <w:rPr>
          <w:rFonts w:hint="eastAsia" w:ascii="Arial" w:hAnsi="Arial" w:eastAsia="黑体"/>
          <w:b/>
          <w:bCs/>
          <w:color w:val="auto"/>
          <w:kern w:val="0"/>
          <w:sz w:val="28"/>
          <w:szCs w:val="28"/>
          <w:highlight w:val="none"/>
        </w:rPr>
      </w:pPr>
      <w:r>
        <w:rPr>
          <w:rFonts w:hint="eastAsia" w:ascii="Arial" w:hAnsi="Arial" w:eastAsia="黑体"/>
          <w:b/>
          <w:bCs/>
          <w:color w:val="auto"/>
          <w:kern w:val="0"/>
          <w:sz w:val="28"/>
          <w:szCs w:val="28"/>
          <w:highlight w:val="none"/>
        </w:rPr>
        <w:t>承诺</w:t>
      </w:r>
      <w:r>
        <w:rPr>
          <w:rFonts w:hint="eastAsia" w:ascii="Arial" w:hAnsi="Arial" w:eastAsia="黑体"/>
          <w:b/>
          <w:bCs/>
          <w:color w:val="auto"/>
          <w:kern w:val="0"/>
          <w:sz w:val="28"/>
          <w:szCs w:val="28"/>
          <w:highlight w:val="none"/>
          <w:lang w:eastAsia="zh-CN"/>
        </w:rPr>
        <w:t>书</w:t>
      </w:r>
    </w:p>
    <w:p>
      <w:pPr>
        <w:numPr>
          <w:ilvl w:val="0"/>
          <w:numId w:val="0"/>
        </w:numPr>
        <w:ind w:right="-313" w:rightChars="-149"/>
        <w:jc w:val="both"/>
        <w:rPr>
          <w:rFonts w:hint="eastAsia" w:ascii="Arial" w:hAnsi="Arial" w:eastAsia="黑体"/>
          <w:b/>
          <w:bCs/>
          <w:color w:val="auto"/>
          <w:kern w:val="0"/>
          <w:sz w:val="28"/>
          <w:szCs w:val="28"/>
          <w:highlight w:val="none"/>
        </w:rPr>
      </w:pP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zh-CN"/>
        </w:rPr>
      </w:pPr>
      <w:r>
        <w:rPr>
          <w:rFonts w:hint="eastAsia" w:ascii="仿宋" w:hAnsi="仿宋" w:eastAsia="仿宋"/>
          <w:color w:val="000000"/>
          <w:sz w:val="28"/>
          <w:szCs w:val="28"/>
          <w:highlight w:val="none"/>
          <w:lang w:val="zh-CN"/>
        </w:rPr>
        <w:t>重庆江北国际机场有限公司：</w:t>
      </w: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zh-CN"/>
        </w:rPr>
      </w:pPr>
      <w:r>
        <w:rPr>
          <w:rFonts w:hint="eastAsia" w:ascii="仿宋" w:hAnsi="仿宋" w:eastAsia="仿宋"/>
          <w:color w:val="000000"/>
          <w:sz w:val="28"/>
          <w:szCs w:val="28"/>
          <w:highlight w:val="none"/>
          <w:lang w:val="zh-CN"/>
        </w:rPr>
        <w:t>我方已仔细研究了</w:t>
      </w:r>
      <w:r>
        <w:rPr>
          <w:rFonts w:hint="eastAsia" w:ascii="仿宋" w:hAnsi="仿宋" w:eastAsia="仿宋"/>
          <w:color w:val="000000"/>
          <w:sz w:val="28"/>
          <w:szCs w:val="28"/>
          <w:highlight w:val="none"/>
          <w:u w:val="single"/>
          <w:lang w:val="zh-CN"/>
        </w:rPr>
        <w:t xml:space="preserve">                    </w:t>
      </w:r>
      <w:r>
        <w:rPr>
          <w:rFonts w:hint="eastAsia" w:ascii="仿宋" w:hAnsi="仿宋" w:eastAsia="仿宋"/>
          <w:color w:val="000000"/>
          <w:sz w:val="28"/>
          <w:szCs w:val="28"/>
          <w:highlight w:val="none"/>
          <w:lang w:val="zh-CN"/>
        </w:rPr>
        <w:t>（项目名称）项目</w:t>
      </w:r>
      <w:r>
        <w:rPr>
          <w:rFonts w:hint="eastAsia" w:ascii="仿宋" w:hAnsi="仿宋" w:eastAsia="仿宋"/>
          <w:color w:val="000000"/>
          <w:sz w:val="28"/>
          <w:szCs w:val="28"/>
          <w:highlight w:val="none"/>
          <w:lang w:val="en-US" w:eastAsia="zh-CN"/>
        </w:rPr>
        <w:t>比选</w:t>
      </w:r>
      <w:r>
        <w:rPr>
          <w:rFonts w:hint="eastAsia" w:ascii="仿宋" w:hAnsi="仿宋" w:eastAsia="仿宋"/>
          <w:color w:val="000000"/>
          <w:sz w:val="28"/>
          <w:szCs w:val="28"/>
          <w:highlight w:val="none"/>
          <w:lang w:val="zh-CN"/>
        </w:rPr>
        <w:t>文件的全部内容，承认和履行</w:t>
      </w:r>
      <w:r>
        <w:rPr>
          <w:rFonts w:hint="eastAsia" w:ascii="仿宋" w:hAnsi="仿宋" w:eastAsia="仿宋"/>
          <w:color w:val="000000"/>
          <w:sz w:val="28"/>
          <w:szCs w:val="28"/>
          <w:highlight w:val="none"/>
          <w:lang w:val="en-US" w:eastAsia="zh-CN"/>
        </w:rPr>
        <w:t>比选</w:t>
      </w:r>
      <w:r>
        <w:rPr>
          <w:rFonts w:hint="eastAsia" w:ascii="仿宋" w:hAnsi="仿宋" w:eastAsia="仿宋"/>
          <w:color w:val="000000"/>
          <w:sz w:val="28"/>
          <w:szCs w:val="28"/>
          <w:highlight w:val="none"/>
          <w:lang w:val="zh-CN"/>
        </w:rPr>
        <w:t>文件中的各项规定，完全响应</w:t>
      </w:r>
      <w:r>
        <w:rPr>
          <w:rFonts w:hint="eastAsia" w:ascii="仿宋" w:hAnsi="仿宋" w:eastAsia="仿宋"/>
          <w:color w:val="000000"/>
          <w:sz w:val="28"/>
          <w:szCs w:val="28"/>
          <w:highlight w:val="none"/>
          <w:lang w:val="en-US" w:eastAsia="zh-CN"/>
        </w:rPr>
        <w:t>比选</w:t>
      </w:r>
      <w:r>
        <w:rPr>
          <w:rFonts w:hint="eastAsia" w:ascii="仿宋" w:hAnsi="仿宋" w:eastAsia="仿宋"/>
          <w:color w:val="000000"/>
          <w:sz w:val="28"/>
          <w:szCs w:val="28"/>
          <w:highlight w:val="none"/>
          <w:lang w:val="zh-CN"/>
        </w:rPr>
        <w:t>文件中的各项要求。</w:t>
      </w:r>
    </w:p>
    <w:p>
      <w:pPr>
        <w:pStyle w:val="2"/>
        <w:rPr>
          <w:rFonts w:hint="eastAsia" w:ascii="仿宋" w:hAnsi="仿宋" w:eastAsia="仿宋" w:cs="Times New Roman"/>
          <w:b w:val="0"/>
          <w:bCs w:val="0"/>
          <w:color w:val="000000"/>
          <w:kern w:val="2"/>
          <w:sz w:val="28"/>
          <w:szCs w:val="28"/>
          <w:highlight w:val="none"/>
          <w:lang w:val="zh-CN" w:eastAsia="zh-CN" w:bidi="ar-SA"/>
        </w:rPr>
      </w:pPr>
      <w:r>
        <w:rPr>
          <w:rFonts w:hint="eastAsia" w:ascii="仿宋" w:hAnsi="仿宋" w:eastAsia="仿宋" w:cs="Times New Roman"/>
          <w:b w:val="0"/>
          <w:bCs w:val="0"/>
          <w:color w:val="000000"/>
          <w:kern w:val="2"/>
          <w:sz w:val="28"/>
          <w:szCs w:val="28"/>
          <w:highlight w:val="none"/>
          <w:lang w:val="en-US" w:eastAsia="zh-CN" w:bidi="ar-SA"/>
        </w:rPr>
        <w:t xml:space="preserve">    签订合同前，提供摩托罗拉公司的售后服务承诺函（原件）。</w:t>
      </w: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en-US" w:eastAsia="zh-CN"/>
        </w:rPr>
      </w:pP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en-US" w:eastAsia="zh-CN"/>
        </w:rPr>
      </w:pP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en-US" w:eastAsia="zh-CN"/>
        </w:rPr>
      </w:pP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en-US" w:eastAsia="zh-CN"/>
        </w:rPr>
      </w:pPr>
    </w:p>
    <w:p>
      <w:pPr>
        <w:kinsoku/>
        <w:wordWrap/>
        <w:overflowPunct/>
        <w:topLinePunct w:val="0"/>
        <w:autoSpaceDE/>
        <w:autoSpaceDN/>
        <w:bidi w:val="0"/>
        <w:adjustRightInd/>
        <w:snapToGrid/>
        <w:spacing w:line="520" w:lineRule="exact"/>
        <w:ind w:right="-313" w:rightChars="-149" w:firstLine="2520" w:firstLineChars="900"/>
        <w:textAlignment w:val="auto"/>
        <w:rPr>
          <w:rFonts w:hint="eastAsia" w:ascii="仿宋" w:hAnsi="仿宋" w:eastAsia="仿宋"/>
          <w:color w:val="000000"/>
          <w:sz w:val="28"/>
          <w:szCs w:val="28"/>
          <w:highlight w:val="none"/>
          <w:lang w:val="zh-CN"/>
        </w:rPr>
      </w:pPr>
      <w:r>
        <w:rPr>
          <w:rFonts w:hint="eastAsia" w:ascii="仿宋" w:hAnsi="仿宋" w:eastAsia="仿宋"/>
          <w:color w:val="000000"/>
          <w:sz w:val="28"/>
          <w:szCs w:val="28"/>
          <w:highlight w:val="none"/>
          <w:lang w:val="zh-CN"/>
        </w:rPr>
        <w:t xml:space="preserve">                     法定代表人签名：</w:t>
      </w:r>
    </w:p>
    <w:p>
      <w:pPr>
        <w:kinsoku/>
        <w:wordWrap/>
        <w:overflowPunct/>
        <w:topLinePunct w:val="0"/>
        <w:autoSpaceDE/>
        <w:autoSpaceDN/>
        <w:bidi w:val="0"/>
        <w:adjustRightInd/>
        <w:snapToGrid/>
        <w:spacing w:line="520" w:lineRule="exact"/>
        <w:ind w:right="-313" w:rightChars="-149" w:firstLine="2520" w:firstLineChars="900"/>
        <w:textAlignment w:val="auto"/>
        <w:rPr>
          <w:rFonts w:hint="eastAsia" w:ascii="仿宋" w:hAnsi="仿宋" w:eastAsia="仿宋"/>
          <w:color w:val="000000"/>
          <w:sz w:val="28"/>
          <w:szCs w:val="28"/>
          <w:highlight w:val="none"/>
          <w:lang w:val="zh-CN"/>
        </w:rPr>
      </w:pP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zh-CN"/>
        </w:rPr>
      </w:pPr>
      <w:r>
        <w:rPr>
          <w:rFonts w:hint="eastAsia" w:ascii="仿宋" w:hAnsi="仿宋" w:eastAsia="仿宋"/>
          <w:color w:val="000000"/>
          <w:sz w:val="28"/>
          <w:szCs w:val="28"/>
          <w:highlight w:val="none"/>
          <w:lang w:val="zh-CN"/>
        </w:rPr>
        <w:tab/>
      </w:r>
      <w:r>
        <w:rPr>
          <w:rFonts w:hint="eastAsia" w:ascii="仿宋" w:hAnsi="仿宋" w:eastAsia="仿宋"/>
          <w:color w:val="000000"/>
          <w:sz w:val="28"/>
          <w:szCs w:val="28"/>
          <w:highlight w:val="none"/>
          <w:lang w:val="zh-CN"/>
        </w:rPr>
        <w:t xml:space="preserve">                                 比选</w:t>
      </w:r>
      <w:r>
        <w:rPr>
          <w:rFonts w:hint="eastAsia" w:ascii="仿宋" w:hAnsi="仿宋" w:eastAsia="仿宋"/>
          <w:color w:val="000000"/>
          <w:sz w:val="28"/>
          <w:szCs w:val="28"/>
          <w:highlight w:val="none"/>
          <w:lang w:val="en-US" w:eastAsia="zh-CN"/>
        </w:rPr>
        <w:t>响应人</w:t>
      </w:r>
      <w:r>
        <w:rPr>
          <w:rFonts w:hint="eastAsia" w:ascii="仿宋" w:hAnsi="仿宋" w:eastAsia="仿宋"/>
          <w:color w:val="000000"/>
          <w:sz w:val="28"/>
          <w:szCs w:val="28"/>
          <w:highlight w:val="none"/>
          <w:lang w:val="zh-CN"/>
        </w:rPr>
        <w:t>公章：</w:t>
      </w:r>
    </w:p>
    <w:p>
      <w:pPr>
        <w:pStyle w:val="2"/>
        <w:rPr>
          <w:rFonts w:hint="eastAsia" w:ascii="仿宋" w:hAnsi="仿宋" w:eastAsia="仿宋"/>
          <w:color w:val="000000"/>
          <w:sz w:val="28"/>
          <w:szCs w:val="28"/>
          <w:highlight w:val="none"/>
          <w:lang w:val="zh-CN"/>
        </w:rPr>
      </w:pPr>
    </w:p>
    <w:p>
      <w:pPr>
        <w:rPr>
          <w:rFonts w:hint="eastAsia" w:ascii="仿宋" w:hAnsi="仿宋" w:eastAsia="仿宋"/>
          <w:color w:val="000000"/>
          <w:sz w:val="28"/>
          <w:szCs w:val="28"/>
          <w:highlight w:val="none"/>
          <w:lang w:val="zh-CN"/>
        </w:rPr>
      </w:pPr>
    </w:p>
    <w:p>
      <w:pPr>
        <w:pStyle w:val="2"/>
        <w:rPr>
          <w:rFonts w:hint="eastAsia" w:ascii="仿宋" w:hAnsi="仿宋" w:eastAsia="仿宋"/>
          <w:color w:val="000000"/>
          <w:sz w:val="28"/>
          <w:szCs w:val="28"/>
          <w:highlight w:val="none"/>
          <w:lang w:val="zh-CN"/>
        </w:rPr>
      </w:pPr>
    </w:p>
    <w:p>
      <w:pPr>
        <w:rPr>
          <w:rFonts w:hint="eastAsia" w:ascii="仿宋" w:hAnsi="仿宋" w:eastAsia="仿宋"/>
          <w:color w:val="000000"/>
          <w:sz w:val="28"/>
          <w:szCs w:val="28"/>
          <w:highlight w:val="none"/>
          <w:lang w:val="zh-CN"/>
        </w:rPr>
      </w:pPr>
    </w:p>
    <w:p>
      <w:pPr>
        <w:pStyle w:val="2"/>
        <w:rPr>
          <w:rFonts w:hint="eastAsia" w:ascii="仿宋" w:hAnsi="仿宋" w:eastAsia="仿宋"/>
          <w:color w:val="000000"/>
          <w:sz w:val="28"/>
          <w:szCs w:val="28"/>
          <w:highlight w:val="none"/>
          <w:lang w:val="zh-CN"/>
        </w:rPr>
      </w:pPr>
    </w:p>
    <w:p>
      <w:pPr>
        <w:rPr>
          <w:rFonts w:hint="eastAsia" w:ascii="仿宋" w:hAnsi="仿宋" w:eastAsia="仿宋"/>
          <w:color w:val="000000"/>
          <w:sz w:val="28"/>
          <w:szCs w:val="28"/>
          <w:highlight w:val="none"/>
          <w:lang w:val="zh-CN"/>
        </w:rPr>
      </w:pPr>
    </w:p>
    <w:p>
      <w:pPr>
        <w:pStyle w:val="2"/>
        <w:rPr>
          <w:rFonts w:hint="eastAsia"/>
          <w:lang w:val="zh-CN"/>
        </w:rPr>
      </w:pPr>
    </w:p>
    <w:p>
      <w:pPr>
        <w:spacing w:line="360" w:lineRule="auto"/>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合同书格式</w:t>
      </w:r>
    </w:p>
    <w:p>
      <w:pPr>
        <w:pStyle w:val="12"/>
        <w:ind w:right="-313" w:rightChars="-149" w:firstLine="600"/>
        <w:jc w:val="center"/>
      </w:pPr>
      <w:r>
        <w:rPr>
          <w:rFonts w:hint="eastAsia" w:ascii="黑体" w:hAnsi="黑体" w:eastAsia="黑体"/>
          <w:sz w:val="24"/>
          <w:lang w:val="en-US" w:eastAsia="zh-CN"/>
        </w:rPr>
        <w:t xml:space="preserve"> </w:t>
      </w:r>
      <w:r>
        <w:rPr>
          <w:rFonts w:hint="eastAsia" w:ascii="黑体" w:hAnsi="黑体" w:eastAsia="黑体"/>
          <w:sz w:val="24"/>
        </w:rPr>
        <w:t>合同编号：</w:t>
      </w:r>
    </w:p>
    <w:p>
      <w:pPr>
        <w:spacing w:line="560" w:lineRule="exact"/>
        <w:ind w:right="-313" w:rightChars="-149"/>
        <w:jc w:val="center"/>
        <w:rPr>
          <w:rFonts w:ascii="宋体" w:hAnsi="宋体" w:eastAsia="宋体"/>
          <w:sz w:val="36"/>
          <w:szCs w:val="36"/>
        </w:rPr>
      </w:pPr>
    </w:p>
    <w:p>
      <w:pPr>
        <w:snapToGrid w:val="0"/>
        <w:spacing w:before="100" w:beforeAutospacing="1" w:after="100" w:afterAutospacing="1" w:line="360" w:lineRule="auto"/>
        <w:ind w:right="-313" w:rightChars="-149"/>
        <w:rPr>
          <w:rFonts w:ascii="宋体" w:hAnsi="宋体" w:eastAsia="宋体"/>
          <w:sz w:val="44"/>
          <w:szCs w:val="36"/>
        </w:rPr>
      </w:pPr>
    </w:p>
    <w:p>
      <w:pPr>
        <w:ind w:right="-313" w:rightChars="-149"/>
        <w:jc w:val="center"/>
        <w:rPr>
          <w:rFonts w:ascii="Times New Roman" w:hAnsi="Times New Roman" w:cs="Times New Roman"/>
          <w:b/>
          <w:sz w:val="44"/>
        </w:rPr>
      </w:pPr>
      <w:r>
        <w:rPr>
          <w:rFonts w:ascii="Times New Roman" w:hAnsi="Times New Roman" w:cs="Times New Roman"/>
          <w:b/>
          <w:sz w:val="44"/>
        </w:rPr>
        <w:t>__________________________________</w:t>
      </w:r>
    </w:p>
    <w:p>
      <w:pPr>
        <w:pStyle w:val="13"/>
        <w:ind w:right="-313" w:rightChars="-149" w:firstLine="0" w:firstLineChars="0"/>
        <w:jc w:val="center"/>
        <w:rPr>
          <w:rFonts w:hint="eastAsia"/>
        </w:rPr>
      </w:pPr>
      <w:r>
        <w:rPr>
          <w:rFonts w:hint="eastAsia"/>
        </w:rPr>
        <w:t>重庆江北国际机场</w:t>
      </w:r>
    </w:p>
    <w:p>
      <w:pPr>
        <w:pStyle w:val="13"/>
        <w:ind w:right="-313" w:rightChars="-149" w:firstLine="0" w:firstLineChars="0"/>
        <w:jc w:val="center"/>
        <w:rPr>
          <w:rFonts w:hint="eastAsia"/>
          <w:lang w:eastAsia="zh-CN"/>
        </w:rPr>
      </w:pPr>
      <w:r>
        <w:rPr>
          <w:rFonts w:hint="eastAsia"/>
          <w:lang w:val="en-US" w:eastAsia="zh-CN"/>
        </w:rPr>
        <w:t>400M</w:t>
      </w:r>
      <w:r>
        <w:rPr>
          <w:rFonts w:hint="eastAsia"/>
          <w:lang w:eastAsia="zh-CN"/>
        </w:rPr>
        <w:t>无线通信系统</w:t>
      </w:r>
    </w:p>
    <w:p>
      <w:pPr>
        <w:pStyle w:val="13"/>
        <w:ind w:right="-313" w:rightChars="-149" w:firstLine="0" w:firstLineChars="0"/>
        <w:jc w:val="center"/>
        <w:rPr>
          <w:sz w:val="44"/>
        </w:rPr>
      </w:pPr>
      <w:r>
        <w:rPr>
          <w:rFonts w:hint="eastAsia"/>
          <w:lang w:eastAsia="zh-CN"/>
        </w:rPr>
        <w:t>维保服务</w:t>
      </w:r>
      <w:r>
        <w:rPr>
          <w:rFonts w:hint="eastAsia"/>
        </w:rPr>
        <w:t>合同</w:t>
      </w:r>
    </w:p>
    <w:p>
      <w:pPr>
        <w:ind w:right="-313" w:rightChars="-149"/>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ind w:right="-313" w:rightChars="-149"/>
        <w:jc w:val="center"/>
        <w:rPr>
          <w:b/>
          <w:sz w:val="32"/>
          <w:szCs w:val="32"/>
        </w:rPr>
      </w:pPr>
    </w:p>
    <w:p>
      <w:pPr>
        <w:ind w:right="-313" w:rightChars="-149"/>
        <w:jc w:val="center"/>
        <w:rPr>
          <w:rFonts w:ascii="宋体" w:hAnsi="宋体" w:eastAsia="宋体"/>
          <w:b/>
          <w:sz w:val="18"/>
          <w:szCs w:val="18"/>
        </w:rPr>
      </w:pPr>
    </w:p>
    <w:p>
      <w:pPr>
        <w:snapToGrid w:val="0"/>
        <w:spacing w:before="100" w:beforeAutospacing="1" w:after="100" w:afterAutospacing="1" w:line="360" w:lineRule="auto"/>
        <w:ind w:right="-313" w:rightChars="-149" w:firstLine="2640" w:firstLineChars="600"/>
        <w:rPr>
          <w:rFonts w:ascii="宋体" w:hAnsi="宋体" w:eastAsia="宋体"/>
          <w:sz w:val="44"/>
          <w:szCs w:val="44"/>
        </w:rPr>
      </w:pPr>
    </w:p>
    <w:p>
      <w:pPr>
        <w:snapToGrid w:val="0"/>
        <w:spacing w:before="100" w:beforeAutospacing="1" w:after="100" w:afterAutospacing="1" w:line="360" w:lineRule="auto"/>
        <w:ind w:right="-313" w:rightChars="-149" w:firstLine="2640" w:firstLineChars="600"/>
        <w:rPr>
          <w:rFonts w:ascii="宋体" w:hAnsi="宋体" w:eastAsia="宋体"/>
          <w:sz w:val="44"/>
          <w:szCs w:val="44"/>
        </w:rPr>
      </w:pPr>
    </w:p>
    <w:p>
      <w:pPr>
        <w:snapToGrid w:val="0"/>
        <w:spacing w:before="100" w:beforeAutospacing="1" w:after="100" w:afterAutospacing="1" w:line="360" w:lineRule="auto"/>
        <w:ind w:right="-313" w:rightChars="-149"/>
        <w:jc w:val="center"/>
        <w:rPr>
          <w:b/>
          <w:sz w:val="32"/>
          <w:szCs w:val="32"/>
        </w:rPr>
      </w:pPr>
      <w:r>
        <w:rPr>
          <w:rFonts w:hint="eastAsia"/>
          <w:b/>
          <w:sz w:val="32"/>
          <w:szCs w:val="32"/>
        </w:rPr>
        <w:t>甲方：重庆</w:t>
      </w:r>
      <w:r>
        <w:rPr>
          <w:rFonts w:hint="eastAsia"/>
          <w:b/>
          <w:sz w:val="32"/>
          <w:szCs w:val="32"/>
          <w:lang w:eastAsia="zh-CN"/>
        </w:rPr>
        <w:t>江北国际机场</w:t>
      </w:r>
      <w:r>
        <w:rPr>
          <w:rFonts w:hint="eastAsia"/>
          <w:b/>
          <w:sz w:val="32"/>
          <w:szCs w:val="32"/>
        </w:rPr>
        <w:t>有限公司</w:t>
      </w:r>
    </w:p>
    <w:p>
      <w:pPr>
        <w:snapToGrid w:val="0"/>
        <w:spacing w:line="360" w:lineRule="auto"/>
        <w:ind w:right="-313" w:rightChars="-149"/>
        <w:rPr>
          <w:rFonts w:cs="宋体"/>
          <w:b/>
          <w:bCs/>
          <w:sz w:val="32"/>
          <w:szCs w:val="32"/>
        </w:rPr>
      </w:pPr>
      <w:r>
        <w:rPr>
          <w:rFonts w:hint="eastAsia"/>
          <w:b/>
          <w:sz w:val="32"/>
          <w:szCs w:val="32"/>
        </w:rPr>
        <w:t xml:space="preserve">       </w:t>
      </w:r>
      <w:r>
        <w:rPr>
          <w:b/>
          <w:sz w:val="32"/>
          <w:szCs w:val="32"/>
        </w:rPr>
        <w:t xml:space="preserve">    </w:t>
      </w:r>
      <w:r>
        <w:rPr>
          <w:rFonts w:hint="eastAsia"/>
          <w:b/>
          <w:sz w:val="32"/>
          <w:szCs w:val="32"/>
          <w:lang w:val="en-US" w:eastAsia="zh-CN"/>
        </w:rPr>
        <w:t xml:space="preserve"> </w:t>
      </w:r>
      <w:r>
        <w:rPr>
          <w:rFonts w:hint="eastAsia"/>
          <w:b/>
          <w:sz w:val="32"/>
          <w:szCs w:val="32"/>
        </w:rPr>
        <w:t>乙方：</w:t>
      </w:r>
      <w:r>
        <w:rPr>
          <w:b/>
          <w:sz w:val="32"/>
          <w:szCs w:val="32"/>
        </w:rPr>
        <w:t>___________________</w:t>
      </w:r>
    </w:p>
    <w:p>
      <w:pPr>
        <w:adjustRightInd w:val="0"/>
        <w:snapToGrid w:val="0"/>
        <w:spacing w:line="360" w:lineRule="auto"/>
        <w:ind w:right="-313" w:rightChars="-149"/>
        <w:jc w:val="center"/>
        <w:rPr>
          <w:rFonts w:ascii="宋体" w:hAnsi="宋体" w:eastAsia="宋体"/>
          <w:sz w:val="28"/>
          <w:szCs w:val="28"/>
        </w:rPr>
        <w:sectPr>
          <w:headerReference r:id="rId4" w:type="first"/>
          <w:footerReference r:id="rId6" w:type="first"/>
          <w:headerReference r:id="rId3" w:type="default"/>
          <w:footerReference r:id="rId5" w:type="default"/>
          <w:pgSz w:w="11900" w:h="16840"/>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26" w:charSpace="0"/>
        </w:sectPr>
      </w:pPr>
    </w:p>
    <w:p>
      <w:pPr>
        <w:pStyle w:val="12"/>
        <w:ind w:right="-313" w:rightChars="-149" w:firstLine="602"/>
        <w:rPr>
          <w:b/>
          <w:bCs/>
          <w:sz w:val="24"/>
          <w:szCs w:val="24"/>
        </w:rPr>
      </w:pPr>
      <w:r>
        <w:rPr>
          <w:rFonts w:hint="eastAsia"/>
          <w:b/>
          <w:bCs/>
          <w:sz w:val="24"/>
          <w:szCs w:val="24"/>
        </w:rPr>
        <w:t>甲方:重庆</w:t>
      </w:r>
      <w:r>
        <w:rPr>
          <w:rFonts w:hint="eastAsia"/>
          <w:b/>
          <w:bCs/>
          <w:sz w:val="24"/>
          <w:szCs w:val="24"/>
          <w:lang w:eastAsia="zh-CN"/>
        </w:rPr>
        <w:t>江北国际</w:t>
      </w:r>
      <w:r>
        <w:rPr>
          <w:rFonts w:hint="eastAsia"/>
          <w:b/>
          <w:bCs/>
          <w:sz w:val="24"/>
          <w:szCs w:val="24"/>
        </w:rPr>
        <w:t>机场有限公司</w:t>
      </w:r>
    </w:p>
    <w:p>
      <w:pPr>
        <w:pStyle w:val="12"/>
        <w:ind w:right="-313" w:rightChars="-149" w:firstLine="602"/>
        <w:rPr>
          <w:b/>
          <w:bCs/>
          <w:sz w:val="24"/>
          <w:szCs w:val="24"/>
        </w:rPr>
      </w:pPr>
      <w:r>
        <w:rPr>
          <w:b/>
          <w:bCs/>
          <w:sz w:val="24"/>
          <w:szCs w:val="24"/>
        </w:rPr>
        <w:t>统一社会信用代码：</w:t>
      </w:r>
    </w:p>
    <w:p>
      <w:pPr>
        <w:pStyle w:val="12"/>
        <w:ind w:right="-313" w:rightChars="-149" w:firstLine="602"/>
        <w:rPr>
          <w:b/>
          <w:bCs/>
          <w:sz w:val="24"/>
          <w:szCs w:val="24"/>
        </w:rPr>
      </w:pPr>
      <w:r>
        <w:rPr>
          <w:b/>
          <w:bCs/>
          <w:sz w:val="24"/>
          <w:szCs w:val="24"/>
        </w:rPr>
        <w:t xml:space="preserve">通讯地址： </w:t>
      </w:r>
    </w:p>
    <w:p>
      <w:pPr>
        <w:pStyle w:val="12"/>
        <w:ind w:right="-313" w:rightChars="-149" w:firstLine="602"/>
        <w:rPr>
          <w:b/>
          <w:bCs/>
          <w:sz w:val="24"/>
          <w:szCs w:val="24"/>
        </w:rPr>
      </w:pPr>
      <w:r>
        <w:rPr>
          <w:b/>
          <w:bCs/>
          <w:sz w:val="24"/>
          <w:szCs w:val="24"/>
        </w:rPr>
        <w:t xml:space="preserve">法定代表人或委托代理人： </w:t>
      </w:r>
    </w:p>
    <w:p>
      <w:pPr>
        <w:pStyle w:val="12"/>
        <w:ind w:right="-313" w:rightChars="-149" w:firstLine="602"/>
        <w:rPr>
          <w:b/>
          <w:bCs/>
          <w:sz w:val="24"/>
          <w:szCs w:val="24"/>
        </w:rPr>
      </w:pPr>
      <w:r>
        <w:rPr>
          <w:b/>
          <w:bCs/>
          <w:sz w:val="24"/>
          <w:szCs w:val="24"/>
        </w:rPr>
        <w:t xml:space="preserve">邮政编码：                        </w:t>
      </w:r>
    </w:p>
    <w:p>
      <w:pPr>
        <w:pStyle w:val="12"/>
        <w:ind w:right="-313" w:rightChars="-149" w:firstLine="602"/>
        <w:rPr>
          <w:b/>
          <w:bCs/>
          <w:sz w:val="24"/>
          <w:szCs w:val="24"/>
        </w:rPr>
      </w:pPr>
      <w:r>
        <w:rPr>
          <w:b/>
          <w:bCs/>
          <w:sz w:val="24"/>
          <w:szCs w:val="24"/>
        </w:rPr>
        <w:t>联系电话：</w:t>
      </w:r>
    </w:p>
    <w:p>
      <w:pPr>
        <w:pStyle w:val="12"/>
        <w:ind w:right="-313" w:rightChars="-149" w:firstLine="602"/>
        <w:rPr>
          <w:b/>
          <w:bCs/>
          <w:sz w:val="24"/>
          <w:szCs w:val="24"/>
        </w:rPr>
      </w:pPr>
      <w:r>
        <w:rPr>
          <w:b/>
          <w:bCs/>
          <w:sz w:val="24"/>
          <w:szCs w:val="24"/>
        </w:rPr>
        <w:t>邮箱地址：</w:t>
      </w:r>
    </w:p>
    <w:p>
      <w:pPr>
        <w:pStyle w:val="12"/>
        <w:ind w:right="-313" w:rightChars="-149" w:firstLine="602"/>
        <w:rPr>
          <w:b/>
          <w:bCs/>
          <w:sz w:val="24"/>
          <w:szCs w:val="24"/>
        </w:rPr>
      </w:pPr>
      <w:r>
        <w:rPr>
          <w:b/>
          <w:bCs/>
          <w:sz w:val="24"/>
          <w:szCs w:val="24"/>
        </w:rPr>
        <w:t xml:space="preserve">开户银行：  </w:t>
      </w:r>
    </w:p>
    <w:p>
      <w:pPr>
        <w:pStyle w:val="12"/>
        <w:ind w:right="-313" w:rightChars="-149" w:firstLine="602"/>
        <w:rPr>
          <w:b/>
          <w:bCs/>
          <w:sz w:val="24"/>
          <w:szCs w:val="24"/>
        </w:rPr>
      </w:pPr>
      <w:r>
        <w:rPr>
          <w:b/>
          <w:bCs/>
          <w:sz w:val="24"/>
          <w:szCs w:val="24"/>
        </w:rPr>
        <w:t xml:space="preserve">开户名称： </w:t>
      </w:r>
    </w:p>
    <w:p>
      <w:pPr>
        <w:pStyle w:val="12"/>
        <w:ind w:right="-313" w:rightChars="-149" w:firstLine="602"/>
        <w:rPr>
          <w:b/>
          <w:bCs/>
          <w:sz w:val="24"/>
          <w:szCs w:val="24"/>
        </w:rPr>
      </w:pPr>
      <w:r>
        <w:rPr>
          <w:b/>
          <w:bCs/>
          <w:sz w:val="24"/>
          <w:szCs w:val="24"/>
        </w:rPr>
        <w:t>账号：</w:t>
      </w:r>
    </w:p>
    <w:p>
      <w:pPr>
        <w:pStyle w:val="12"/>
        <w:ind w:right="-313" w:rightChars="-149" w:firstLine="602"/>
        <w:rPr>
          <w:b/>
          <w:bCs/>
          <w:sz w:val="24"/>
          <w:szCs w:val="24"/>
        </w:rPr>
      </w:pPr>
    </w:p>
    <w:p>
      <w:pPr>
        <w:pStyle w:val="12"/>
        <w:ind w:right="-313" w:rightChars="-149" w:firstLine="602"/>
        <w:rPr>
          <w:b/>
          <w:bCs/>
          <w:sz w:val="24"/>
          <w:szCs w:val="24"/>
        </w:rPr>
      </w:pPr>
      <w:r>
        <w:rPr>
          <w:rFonts w:hint="eastAsia"/>
          <w:b/>
          <w:bCs/>
          <w:sz w:val="24"/>
          <w:szCs w:val="24"/>
        </w:rPr>
        <w:t>乙方：</w:t>
      </w:r>
      <w:r>
        <w:rPr>
          <w:b/>
          <w:bCs/>
          <w:sz w:val="24"/>
          <w:szCs w:val="24"/>
        </w:rPr>
        <w:t xml:space="preserve"> </w:t>
      </w:r>
    </w:p>
    <w:p>
      <w:pPr>
        <w:pStyle w:val="12"/>
        <w:ind w:right="-313" w:rightChars="-149" w:firstLine="602"/>
        <w:rPr>
          <w:b/>
          <w:bCs/>
          <w:sz w:val="24"/>
          <w:szCs w:val="24"/>
        </w:rPr>
      </w:pPr>
      <w:r>
        <w:rPr>
          <w:rFonts w:hint="eastAsia"/>
          <w:b/>
          <w:bCs/>
          <w:sz w:val="24"/>
          <w:szCs w:val="24"/>
        </w:rPr>
        <w:t>统一社会信用代码：</w:t>
      </w:r>
    </w:p>
    <w:p>
      <w:pPr>
        <w:pStyle w:val="12"/>
        <w:ind w:right="-313" w:rightChars="-149" w:firstLine="602"/>
        <w:rPr>
          <w:b/>
          <w:bCs/>
          <w:sz w:val="24"/>
          <w:szCs w:val="24"/>
        </w:rPr>
      </w:pPr>
      <w:r>
        <w:rPr>
          <w:b/>
          <w:bCs/>
          <w:sz w:val="24"/>
          <w:szCs w:val="24"/>
        </w:rPr>
        <w:t>通讯地址：</w:t>
      </w:r>
    </w:p>
    <w:p>
      <w:pPr>
        <w:pStyle w:val="12"/>
        <w:ind w:right="-313" w:rightChars="-149" w:firstLine="602"/>
        <w:rPr>
          <w:b/>
          <w:bCs/>
          <w:sz w:val="24"/>
          <w:szCs w:val="24"/>
        </w:rPr>
      </w:pPr>
      <w:r>
        <w:rPr>
          <w:b/>
          <w:bCs/>
          <w:sz w:val="24"/>
          <w:szCs w:val="24"/>
        </w:rPr>
        <w:t xml:space="preserve">法定代表人或委托代理人： </w:t>
      </w:r>
    </w:p>
    <w:p>
      <w:pPr>
        <w:pStyle w:val="12"/>
        <w:ind w:right="-313" w:rightChars="-149" w:firstLine="602"/>
        <w:rPr>
          <w:b/>
          <w:bCs/>
          <w:sz w:val="24"/>
          <w:szCs w:val="24"/>
        </w:rPr>
      </w:pPr>
      <w:r>
        <w:rPr>
          <w:b/>
          <w:bCs/>
          <w:sz w:val="24"/>
          <w:szCs w:val="24"/>
        </w:rPr>
        <w:t>邮政编码：</w:t>
      </w:r>
    </w:p>
    <w:p>
      <w:pPr>
        <w:pStyle w:val="12"/>
        <w:ind w:right="-313" w:rightChars="-149" w:firstLine="602"/>
        <w:rPr>
          <w:b/>
          <w:bCs/>
          <w:sz w:val="24"/>
          <w:szCs w:val="24"/>
        </w:rPr>
      </w:pPr>
      <w:r>
        <w:rPr>
          <w:b/>
          <w:bCs/>
          <w:sz w:val="24"/>
          <w:szCs w:val="24"/>
        </w:rPr>
        <w:t>联系电话：</w:t>
      </w:r>
    </w:p>
    <w:p>
      <w:pPr>
        <w:pStyle w:val="12"/>
        <w:ind w:right="-313" w:rightChars="-149" w:firstLine="602"/>
        <w:rPr>
          <w:b/>
          <w:bCs/>
          <w:sz w:val="24"/>
          <w:szCs w:val="24"/>
        </w:rPr>
      </w:pPr>
      <w:r>
        <w:rPr>
          <w:b/>
          <w:bCs/>
          <w:sz w:val="24"/>
          <w:szCs w:val="24"/>
        </w:rPr>
        <w:t xml:space="preserve">邮箱地址： </w:t>
      </w:r>
    </w:p>
    <w:p>
      <w:pPr>
        <w:pStyle w:val="14"/>
        <w:shd w:val="clear" w:color="auto" w:fill="auto"/>
        <w:spacing w:before="0" w:after="163" w:afterLines="50" w:line="240" w:lineRule="auto"/>
        <w:ind w:right="-313" w:rightChars="-149" w:firstLine="480" w:firstLineChars="200"/>
        <w:jc w:val="both"/>
        <w:rPr>
          <w:rStyle w:val="15"/>
          <w:rFonts w:ascii="宋体" w:hAnsi="宋体" w:eastAsia="宋体"/>
          <w:sz w:val="24"/>
          <w:szCs w:val="24"/>
          <w:lang w:val="zh-CN"/>
        </w:rPr>
      </w:pPr>
      <w:r>
        <w:rPr>
          <w:rStyle w:val="15"/>
          <w:rFonts w:hint="eastAsia" w:ascii="宋体" w:hAnsi="宋体" w:eastAsia="宋体"/>
          <w:sz w:val="24"/>
          <w:szCs w:val="24"/>
          <w:lang w:val="zh-CN"/>
        </w:rPr>
        <w:t xml:space="preserve"> </w:t>
      </w:r>
    </w:p>
    <w:p>
      <w:pPr>
        <w:pStyle w:val="12"/>
        <w:ind w:right="-313" w:rightChars="-149" w:firstLine="600"/>
        <w:rPr>
          <w:rStyle w:val="15"/>
          <w:rFonts w:ascii="仿宋_GB2312" w:hAnsi="仿宋" w:eastAsia="仿宋_GB2312" w:cs="宋体"/>
          <w:sz w:val="24"/>
          <w:szCs w:val="24"/>
          <w:shd w:val="clear" w:color="auto" w:fill="auto"/>
        </w:rPr>
      </w:pPr>
      <w:r>
        <w:rPr>
          <w:rStyle w:val="15"/>
          <w:rFonts w:hint="eastAsia" w:ascii="仿宋_GB2312" w:hAnsi="仿宋" w:eastAsia="仿宋_GB2312" w:cs="宋体"/>
          <w:sz w:val="24"/>
          <w:szCs w:val="24"/>
          <w:shd w:val="clear" w:color="auto" w:fill="auto"/>
        </w:rPr>
        <w:t>依照《中华人民共和国</w:t>
      </w:r>
      <w:r>
        <w:rPr>
          <w:rStyle w:val="15"/>
          <w:rFonts w:hint="eastAsia" w:ascii="仿宋_GB2312" w:hAnsi="仿宋" w:eastAsia="仿宋_GB2312" w:cs="宋体"/>
          <w:sz w:val="24"/>
          <w:szCs w:val="24"/>
          <w:shd w:val="clear" w:color="auto" w:fill="auto"/>
          <w:lang w:eastAsia="zh-CN"/>
        </w:rPr>
        <w:t>民法典</w:t>
      </w:r>
      <w:r>
        <w:rPr>
          <w:rStyle w:val="15"/>
          <w:rFonts w:hint="eastAsia" w:ascii="仿宋_GB2312" w:hAnsi="仿宋" w:eastAsia="仿宋_GB2312" w:cs="宋体"/>
          <w:sz w:val="24"/>
          <w:szCs w:val="24"/>
          <w:shd w:val="clear" w:color="auto" w:fill="auto"/>
        </w:rPr>
        <w:t>》等有关法律、法规，就乙方承揽甲方</w:t>
      </w:r>
      <w:r>
        <w:rPr>
          <w:rStyle w:val="15"/>
          <w:rFonts w:hint="eastAsia" w:ascii="仿宋_GB2312" w:hAnsi="仿宋" w:eastAsia="仿宋_GB2312" w:cs="宋体"/>
          <w:sz w:val="24"/>
          <w:szCs w:val="24"/>
          <w:shd w:val="clear" w:color="auto" w:fill="auto"/>
          <w:lang w:eastAsia="zh-CN"/>
        </w:rPr>
        <w:t>滑行道道面嵌缝料更换</w:t>
      </w:r>
      <w:r>
        <w:rPr>
          <w:rStyle w:val="15"/>
          <w:rFonts w:hint="eastAsia" w:ascii="仿宋_GB2312" w:hAnsi="仿宋" w:eastAsia="仿宋_GB2312" w:cs="宋体"/>
          <w:sz w:val="24"/>
          <w:szCs w:val="24"/>
          <w:shd w:val="clear" w:color="auto" w:fill="auto"/>
        </w:rPr>
        <w:t>事宜（以下称项目），双方经充分平等协商，达成本协议。</w:t>
      </w:r>
    </w:p>
    <w:p>
      <w:pPr>
        <w:pStyle w:val="3"/>
        <w:ind w:right="-313" w:rightChars="-149" w:firstLine="640"/>
        <w:rPr>
          <w:rStyle w:val="15"/>
          <w:rFonts w:ascii="仿宋" w:hAnsi="仿宋" w:eastAsia="黑体" w:cs="Times New Roman"/>
          <w:sz w:val="24"/>
          <w:szCs w:val="24"/>
          <w:shd w:val="clear" w:color="auto" w:fill="auto"/>
        </w:rPr>
      </w:pPr>
      <w:bookmarkStart w:id="1" w:name="_Toc24707255"/>
      <w:r>
        <w:rPr>
          <w:rStyle w:val="15"/>
          <w:rFonts w:hint="eastAsia" w:ascii="仿宋" w:hAnsi="仿宋" w:eastAsia="黑体" w:cs="Times New Roman"/>
          <w:sz w:val="24"/>
          <w:szCs w:val="24"/>
          <w:shd w:val="clear" w:color="auto" w:fill="auto"/>
        </w:rPr>
        <w:t>第一条 项目名称</w:t>
      </w:r>
      <w:bookmarkEnd w:id="1"/>
      <w:bookmarkStart w:id="2" w:name="_Hlk9437057"/>
    </w:p>
    <w:p>
      <w:pPr>
        <w:pStyle w:val="12"/>
        <w:ind w:right="-313" w:rightChars="-149" w:firstLine="600"/>
        <w:rPr>
          <w:rStyle w:val="15"/>
          <w:rFonts w:hint="eastAsia" w:cs="宋体"/>
          <w:sz w:val="24"/>
          <w:szCs w:val="24"/>
          <w:shd w:val="clear" w:color="auto" w:fill="auto"/>
        </w:rPr>
      </w:pPr>
      <w:r>
        <w:rPr>
          <w:rStyle w:val="15"/>
          <w:rFonts w:hint="eastAsia" w:ascii="仿宋_GB2312" w:hAnsi="仿宋" w:eastAsia="仿宋_GB2312" w:cs="宋体"/>
          <w:sz w:val="24"/>
          <w:szCs w:val="24"/>
          <w:shd w:val="clear" w:color="auto" w:fill="auto"/>
          <w:lang w:val="zh-CN"/>
        </w:rPr>
        <w:t>重庆江北国际机场</w:t>
      </w:r>
      <w:r>
        <w:rPr>
          <w:rStyle w:val="15"/>
          <w:rFonts w:hint="eastAsia" w:cs="宋体"/>
          <w:sz w:val="24"/>
          <w:szCs w:val="24"/>
          <w:shd w:val="clear" w:color="auto" w:fill="auto"/>
          <w:lang w:val="zh-CN"/>
        </w:rPr>
        <w:t>400M无线通信系统维保服务项目</w:t>
      </w:r>
      <w:r>
        <w:rPr>
          <w:rStyle w:val="15"/>
          <w:rFonts w:hint="eastAsia" w:ascii="仿宋_GB2312" w:hAnsi="仿宋" w:eastAsia="仿宋_GB2312" w:cs="宋体"/>
          <w:sz w:val="24"/>
          <w:szCs w:val="24"/>
          <w:shd w:val="clear" w:color="auto" w:fill="auto"/>
        </w:rPr>
        <w:t>。</w:t>
      </w:r>
    </w:p>
    <w:bookmarkEnd w:id="2"/>
    <w:p>
      <w:pPr>
        <w:pStyle w:val="3"/>
        <w:ind w:right="-313" w:rightChars="-149" w:firstLine="640"/>
        <w:rPr>
          <w:rStyle w:val="15"/>
          <w:rFonts w:ascii="仿宋" w:hAnsi="仿宋" w:eastAsia="黑体" w:cs="Times New Roman"/>
          <w:sz w:val="24"/>
          <w:szCs w:val="24"/>
          <w:shd w:val="clear" w:color="auto" w:fill="auto"/>
        </w:rPr>
      </w:pPr>
      <w:bookmarkStart w:id="3" w:name="_Toc24707256"/>
      <w:r>
        <w:rPr>
          <w:rStyle w:val="15"/>
          <w:rFonts w:hint="eastAsia" w:ascii="仿宋" w:hAnsi="仿宋" w:eastAsia="黑体" w:cs="Times New Roman"/>
          <w:sz w:val="24"/>
          <w:szCs w:val="24"/>
          <w:shd w:val="clear" w:color="auto" w:fill="auto"/>
        </w:rPr>
        <w:t>第二条 项目地点</w:t>
      </w:r>
      <w:bookmarkEnd w:id="3"/>
    </w:p>
    <w:p>
      <w:pPr>
        <w:pStyle w:val="12"/>
        <w:ind w:right="-313" w:rightChars="-149" w:firstLine="600"/>
        <w:rPr>
          <w:rStyle w:val="15"/>
          <w:rFonts w:hint="eastAsia" w:ascii="仿宋_GB2312" w:hAnsi="仿宋" w:eastAsia="仿宋_GB2312" w:cs="宋体"/>
          <w:sz w:val="24"/>
          <w:szCs w:val="24"/>
          <w:shd w:val="clear" w:color="auto" w:fill="auto"/>
          <w:lang w:val="zh-CN"/>
        </w:rPr>
      </w:pPr>
      <w:r>
        <w:rPr>
          <w:rStyle w:val="15"/>
          <w:rFonts w:hint="eastAsia" w:ascii="仿宋_GB2312" w:hAnsi="仿宋" w:eastAsia="仿宋_GB2312" w:cs="宋体"/>
          <w:sz w:val="24"/>
          <w:szCs w:val="24"/>
          <w:u w:val="none"/>
          <w:shd w:val="clear" w:color="auto" w:fill="auto"/>
          <w:lang w:val="zh-CN" w:eastAsia="zh-CN"/>
        </w:rPr>
        <w:t>重庆江北国际机场飞行区内</w:t>
      </w:r>
      <w:r>
        <w:rPr>
          <w:rStyle w:val="15"/>
          <w:rFonts w:hint="eastAsia" w:ascii="仿宋_GB2312" w:hAnsi="仿宋" w:eastAsia="仿宋_GB2312" w:cs="宋体"/>
          <w:sz w:val="24"/>
          <w:szCs w:val="24"/>
          <w:shd w:val="clear" w:color="auto" w:fill="auto"/>
          <w:lang w:val="zh-CN"/>
        </w:rPr>
        <w:t>。</w:t>
      </w:r>
    </w:p>
    <w:p>
      <w:pPr>
        <w:pStyle w:val="3"/>
        <w:ind w:right="-313" w:rightChars="-149" w:firstLine="640"/>
        <w:rPr>
          <w:rStyle w:val="15"/>
          <w:rFonts w:hint="eastAsia" w:ascii="仿宋" w:hAnsi="仿宋" w:eastAsia="黑体" w:cs="Times New Roman"/>
          <w:sz w:val="24"/>
          <w:szCs w:val="24"/>
          <w:shd w:val="clear" w:color="auto" w:fill="auto"/>
          <w:lang w:val="en-US" w:eastAsia="zh-CN"/>
        </w:rPr>
      </w:pPr>
      <w:r>
        <w:rPr>
          <w:rStyle w:val="15"/>
          <w:rFonts w:hint="eastAsia" w:ascii="仿宋" w:hAnsi="仿宋" w:eastAsia="黑体" w:cs="Times New Roman"/>
          <w:sz w:val="24"/>
          <w:szCs w:val="24"/>
          <w:shd w:val="clear" w:color="auto" w:fill="auto"/>
        </w:rPr>
        <w:t>第</w:t>
      </w:r>
      <w:r>
        <w:rPr>
          <w:rStyle w:val="15"/>
          <w:rFonts w:hint="eastAsia" w:ascii="仿宋" w:hAnsi="仿宋" w:cs="Times New Roman"/>
          <w:sz w:val="24"/>
          <w:szCs w:val="24"/>
          <w:shd w:val="clear" w:color="auto" w:fill="auto"/>
          <w:lang w:eastAsia="zh-CN"/>
        </w:rPr>
        <w:t>三</w:t>
      </w:r>
      <w:r>
        <w:rPr>
          <w:rStyle w:val="15"/>
          <w:rFonts w:hint="eastAsia" w:ascii="仿宋" w:hAnsi="仿宋" w:eastAsia="黑体" w:cs="Times New Roman"/>
          <w:sz w:val="24"/>
          <w:szCs w:val="24"/>
          <w:shd w:val="clear" w:color="auto" w:fill="auto"/>
        </w:rPr>
        <w:t>条 项目内容和范围</w:t>
      </w:r>
    </w:p>
    <w:p>
      <w:pPr>
        <w:pStyle w:val="3"/>
        <w:numPr>
          <w:ilvl w:val="0"/>
          <w:numId w:val="0"/>
        </w:numPr>
        <w:ind w:right="-313" w:rightChars="-149" w:firstLine="480" w:firstLineChars="200"/>
        <w:rPr>
          <w:rStyle w:val="15"/>
          <w:rFonts w:hint="eastAsia" w:ascii="仿宋_GB2312" w:eastAsia="仿宋_GB2312" w:cs="宋体"/>
          <w:kern w:val="2"/>
          <w:sz w:val="24"/>
          <w:szCs w:val="24"/>
          <w:highlight w:val="none"/>
          <w:shd w:val="clear" w:color="auto" w:fill="auto"/>
          <w:lang w:val="en-US" w:eastAsia="zh-CN"/>
        </w:rPr>
      </w:pPr>
      <w:r>
        <w:rPr>
          <w:rStyle w:val="15"/>
          <w:rFonts w:hint="eastAsia" w:ascii="仿宋_GB2312" w:eastAsia="仿宋_GB2312" w:cs="宋体"/>
          <w:kern w:val="2"/>
          <w:sz w:val="24"/>
          <w:szCs w:val="24"/>
          <w:highlight w:val="none"/>
          <w:shd w:val="clear" w:color="auto" w:fill="auto"/>
          <w:lang w:val="en-US" w:eastAsia="zh-CN"/>
        </w:rPr>
        <w:t>3.1 项目要求：</w:t>
      </w:r>
    </w:p>
    <w:p>
      <w:pPr>
        <w:numPr>
          <w:ilvl w:val="0"/>
          <w:numId w:val="0"/>
        </w:numPr>
        <w:ind w:right="-313" w:rightChars="-149" w:firstLine="480" w:firstLineChars="200"/>
        <w:rPr>
          <w:rStyle w:val="15"/>
          <w:rFonts w:hint="eastAsia" w:ascii="仿宋_GB2312" w:eastAsia="仿宋_GB2312" w:cs="宋体"/>
          <w:kern w:val="2"/>
          <w:sz w:val="24"/>
          <w:szCs w:val="24"/>
          <w:highlight w:val="none"/>
          <w:shd w:val="clear" w:color="auto" w:fill="auto"/>
          <w:lang w:val="en-US" w:eastAsia="zh-CN"/>
        </w:rPr>
      </w:pPr>
      <w:r>
        <w:rPr>
          <w:rStyle w:val="15"/>
          <w:rFonts w:hint="eastAsia" w:ascii="仿宋_GB2312" w:eastAsia="仿宋_GB2312" w:cs="宋体"/>
          <w:kern w:val="2"/>
          <w:sz w:val="24"/>
          <w:szCs w:val="24"/>
          <w:highlight w:val="none"/>
          <w:shd w:val="clear" w:color="auto" w:fill="auto"/>
          <w:lang w:val="en-US" w:eastAsia="zh-CN"/>
        </w:rPr>
        <w:t>提供400M无线通信系统维保服务一年，服务内容包括但不限于：定期的设备软、硬件的日常维护、巡检，以及不定期的故障处理、软件调试等服务。</w:t>
      </w:r>
    </w:p>
    <w:p>
      <w:pPr>
        <w:pStyle w:val="3"/>
        <w:numPr>
          <w:ilvl w:val="0"/>
          <w:numId w:val="0"/>
        </w:numPr>
        <w:ind w:right="-313" w:rightChars="-149" w:firstLine="480" w:firstLineChars="200"/>
        <w:rPr>
          <w:rStyle w:val="15"/>
          <w:rFonts w:hint="eastAsia" w:ascii="仿宋_GB2312" w:eastAsia="仿宋_GB2312" w:cs="宋体"/>
          <w:kern w:val="2"/>
          <w:sz w:val="24"/>
          <w:szCs w:val="24"/>
          <w:highlight w:val="none"/>
          <w:shd w:val="clear" w:color="auto" w:fill="auto"/>
          <w:lang w:val="en-US" w:eastAsia="zh-CN"/>
        </w:rPr>
      </w:pPr>
      <w:bookmarkStart w:id="4" w:name="_Toc24707258"/>
      <w:r>
        <w:rPr>
          <w:rStyle w:val="15"/>
          <w:rFonts w:hint="eastAsia" w:ascii="仿宋_GB2312" w:eastAsia="仿宋_GB2312" w:cs="宋体"/>
          <w:kern w:val="2"/>
          <w:sz w:val="24"/>
          <w:szCs w:val="24"/>
          <w:highlight w:val="none"/>
          <w:shd w:val="clear" w:color="auto" w:fill="auto"/>
          <w:lang w:val="en-US" w:eastAsia="zh-CN"/>
        </w:rPr>
        <w:t>3.2 服务标准</w:t>
      </w:r>
    </w:p>
    <w:p>
      <w:pPr>
        <w:numPr>
          <w:ilvl w:val="0"/>
          <w:numId w:val="0"/>
        </w:numPr>
        <w:ind w:right="-313" w:rightChars="-149" w:firstLine="480" w:firstLineChars="200"/>
        <w:rPr>
          <w:rStyle w:val="15"/>
          <w:rFonts w:hint="eastAsia" w:ascii="仿宋_GB2312" w:eastAsia="仿宋_GB2312" w:cs="宋体"/>
          <w:kern w:val="2"/>
          <w:sz w:val="24"/>
          <w:szCs w:val="24"/>
          <w:highlight w:val="none"/>
          <w:shd w:val="clear" w:color="auto" w:fill="auto"/>
          <w:lang w:val="en-US" w:eastAsia="zh-CN"/>
        </w:rPr>
      </w:pPr>
      <w:r>
        <w:rPr>
          <w:rStyle w:val="15"/>
          <w:rFonts w:hint="eastAsia" w:ascii="仿宋_GB2312" w:eastAsia="仿宋_GB2312" w:cs="宋体"/>
          <w:kern w:val="2"/>
          <w:sz w:val="24"/>
          <w:szCs w:val="24"/>
          <w:highlight w:val="none"/>
          <w:shd w:val="clear" w:color="auto" w:fill="auto"/>
          <w:lang w:val="en-US" w:eastAsia="zh-CN"/>
        </w:rPr>
        <w:t>故障处理：</w:t>
      </w:r>
    </w:p>
    <w:p>
      <w:pPr>
        <w:numPr>
          <w:ilvl w:val="0"/>
          <w:numId w:val="0"/>
        </w:numPr>
        <w:ind w:right="-313" w:rightChars="-149" w:firstLine="480" w:firstLineChars="200"/>
        <w:rPr>
          <w:rStyle w:val="15"/>
          <w:rFonts w:hint="eastAsia" w:ascii="仿宋_GB2312" w:eastAsia="仿宋_GB2312" w:cs="宋体"/>
          <w:kern w:val="2"/>
          <w:sz w:val="24"/>
          <w:szCs w:val="24"/>
          <w:highlight w:val="none"/>
          <w:shd w:val="clear" w:color="auto" w:fill="auto"/>
          <w:lang w:val="en-US" w:eastAsia="zh-CN"/>
        </w:rPr>
      </w:pPr>
      <w:r>
        <w:rPr>
          <w:rStyle w:val="15"/>
          <w:rFonts w:hint="eastAsia" w:ascii="仿宋_GB2312" w:eastAsia="仿宋_GB2312" w:cs="宋体"/>
          <w:kern w:val="2"/>
          <w:sz w:val="24"/>
          <w:szCs w:val="24"/>
          <w:highlight w:val="none"/>
          <w:shd w:val="clear" w:color="auto" w:fill="auto"/>
          <w:lang w:val="en-US" w:eastAsia="zh-CN"/>
        </w:rPr>
        <w:t>接到报修通知后，2小时内做出响应，提供电话支持服务，24小时内恢复设备运行；24小时内不能解决的故障，将为用户免费提供备用设备。在需要更换备用机的20个工作日内完成修复（或更换新设备），在无同型号的同种设备时，则免费更换同类设备中较高型号的产品，以保证用户的正常工作。</w:t>
      </w:r>
    </w:p>
    <w:p>
      <w:pPr>
        <w:numPr>
          <w:ilvl w:val="0"/>
          <w:numId w:val="0"/>
        </w:numPr>
        <w:ind w:right="-313" w:rightChars="-149" w:firstLine="480" w:firstLineChars="200"/>
        <w:rPr>
          <w:rStyle w:val="15"/>
          <w:rFonts w:hint="eastAsia" w:ascii="仿宋_GB2312" w:eastAsia="仿宋_GB2312" w:cs="宋体"/>
          <w:kern w:val="2"/>
          <w:sz w:val="24"/>
          <w:szCs w:val="24"/>
          <w:highlight w:val="none"/>
          <w:shd w:val="clear" w:color="auto" w:fill="auto"/>
          <w:lang w:val="en-US" w:eastAsia="zh-CN"/>
        </w:rPr>
      </w:pPr>
      <w:r>
        <w:rPr>
          <w:rStyle w:val="15"/>
          <w:rFonts w:hint="eastAsia" w:ascii="仿宋_GB2312" w:eastAsia="仿宋_GB2312" w:cs="宋体"/>
          <w:kern w:val="2"/>
          <w:sz w:val="24"/>
          <w:szCs w:val="24"/>
          <w:highlight w:val="none"/>
          <w:shd w:val="clear" w:color="auto" w:fill="auto"/>
          <w:lang w:val="en-US" w:eastAsia="zh-CN"/>
        </w:rPr>
        <w:t>定期巡检：</w:t>
      </w:r>
    </w:p>
    <w:p>
      <w:pPr>
        <w:numPr>
          <w:ilvl w:val="0"/>
          <w:numId w:val="0"/>
        </w:numPr>
        <w:ind w:right="-313" w:rightChars="-149" w:firstLine="480" w:firstLineChars="200"/>
        <w:rPr>
          <w:rStyle w:val="15"/>
          <w:rFonts w:hint="eastAsia" w:ascii="仿宋_GB2312" w:eastAsia="仿宋_GB2312" w:cs="宋体"/>
          <w:kern w:val="2"/>
          <w:sz w:val="24"/>
          <w:szCs w:val="24"/>
          <w:highlight w:val="none"/>
          <w:shd w:val="clear" w:color="auto" w:fill="auto"/>
          <w:lang w:val="en-US" w:eastAsia="zh-CN"/>
        </w:rPr>
      </w:pPr>
      <w:r>
        <w:rPr>
          <w:rStyle w:val="15"/>
          <w:rFonts w:hint="eastAsia" w:ascii="仿宋_GB2312" w:eastAsia="仿宋_GB2312" w:cs="宋体"/>
          <w:kern w:val="2"/>
          <w:sz w:val="24"/>
          <w:szCs w:val="24"/>
          <w:highlight w:val="none"/>
          <w:shd w:val="clear" w:color="auto" w:fill="auto"/>
          <w:lang w:val="en-US" w:eastAsia="zh-CN"/>
        </w:rPr>
        <w:t>每季度对已在运行的设备实施现场检查，及时发现设备运行中出现的隐患，减少设备发生故障的概率，保证设备的稳定运行。</w:t>
      </w:r>
    </w:p>
    <w:p>
      <w:pPr>
        <w:numPr>
          <w:ilvl w:val="0"/>
          <w:numId w:val="0"/>
        </w:numPr>
        <w:ind w:right="-313" w:rightChars="-149" w:firstLine="480" w:firstLineChars="200"/>
        <w:rPr>
          <w:rStyle w:val="15"/>
          <w:rFonts w:hint="eastAsia" w:ascii="仿宋_GB2312" w:eastAsia="仿宋_GB2312" w:cs="宋体"/>
          <w:kern w:val="2"/>
          <w:sz w:val="24"/>
          <w:szCs w:val="24"/>
          <w:highlight w:val="none"/>
          <w:shd w:val="clear" w:color="auto" w:fill="auto"/>
          <w:lang w:val="en-US" w:eastAsia="zh-CN"/>
        </w:rPr>
      </w:pPr>
      <w:r>
        <w:rPr>
          <w:rStyle w:val="15"/>
          <w:rFonts w:hint="eastAsia" w:ascii="仿宋_GB2312" w:eastAsia="仿宋_GB2312" w:cs="宋体"/>
          <w:kern w:val="2"/>
          <w:sz w:val="24"/>
          <w:szCs w:val="24"/>
          <w:highlight w:val="none"/>
          <w:shd w:val="clear" w:color="auto" w:fill="auto"/>
          <w:lang w:val="en-US" w:eastAsia="zh-CN"/>
        </w:rPr>
        <w:t>在设备巡检过程中发现的问题，依据故障分类标准，进行相应的故障排除。</w:t>
      </w:r>
    </w:p>
    <w:p>
      <w:pPr>
        <w:pStyle w:val="3"/>
        <w:numPr>
          <w:ilvl w:val="0"/>
          <w:numId w:val="0"/>
        </w:numPr>
        <w:ind w:right="-313" w:rightChars="-149" w:firstLine="480" w:firstLineChars="200"/>
        <w:rPr>
          <w:rStyle w:val="15"/>
          <w:rFonts w:hint="eastAsia" w:ascii="仿宋_GB2312" w:eastAsia="仿宋_GB2312" w:cs="宋体"/>
          <w:kern w:val="2"/>
          <w:sz w:val="24"/>
          <w:szCs w:val="24"/>
          <w:highlight w:val="none"/>
          <w:shd w:val="clear" w:color="auto" w:fill="auto"/>
          <w:lang w:val="en-US" w:eastAsia="zh-CN"/>
        </w:rPr>
      </w:pPr>
      <w:r>
        <w:rPr>
          <w:rStyle w:val="15"/>
          <w:rFonts w:hint="eastAsia" w:ascii="仿宋_GB2312" w:eastAsia="仿宋_GB2312" w:cs="宋体"/>
          <w:kern w:val="2"/>
          <w:sz w:val="24"/>
          <w:szCs w:val="24"/>
          <w:highlight w:val="none"/>
          <w:shd w:val="clear" w:color="auto" w:fill="auto"/>
          <w:lang w:val="en-US" w:eastAsia="zh-CN"/>
        </w:rPr>
        <w:t>3.3服务范围（包括但不限于以下设备）</w:t>
      </w:r>
    </w:p>
    <w:tbl>
      <w:tblPr>
        <w:tblStyle w:val="8"/>
        <w:tblpPr w:leftFromText="180" w:rightFromText="180" w:vertAnchor="text" w:horzAnchor="page" w:tblpX="2288" w:tblpY="70"/>
        <w:tblOverlap w:val="never"/>
        <w:tblW w:w="9073" w:type="dxa"/>
        <w:tblInd w:w="0" w:type="dxa"/>
        <w:tblLayout w:type="fixed"/>
        <w:tblCellMar>
          <w:top w:w="0" w:type="dxa"/>
          <w:left w:w="108" w:type="dxa"/>
          <w:bottom w:w="0" w:type="dxa"/>
          <w:right w:w="108" w:type="dxa"/>
        </w:tblCellMar>
      </w:tblPr>
      <w:tblGrid>
        <w:gridCol w:w="851"/>
        <w:gridCol w:w="3119"/>
        <w:gridCol w:w="2693"/>
        <w:gridCol w:w="1276"/>
        <w:gridCol w:w="1134"/>
      </w:tblGrid>
      <w:tr>
        <w:tblPrEx>
          <w:tblLayout w:type="fixed"/>
          <w:tblCellMar>
            <w:top w:w="0" w:type="dxa"/>
            <w:left w:w="108" w:type="dxa"/>
            <w:bottom w:w="0" w:type="dxa"/>
            <w:right w:w="108" w:type="dxa"/>
          </w:tblCellMar>
        </w:tblPrEx>
        <w:trPr>
          <w:trHeight w:val="585" w:hRule="atLeast"/>
        </w:trPr>
        <w:tc>
          <w:tcPr>
            <w:tcW w:w="851"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3119"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名称</w:t>
            </w:r>
          </w:p>
        </w:tc>
        <w:tc>
          <w:tcPr>
            <w:tcW w:w="269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型号和规格</w:t>
            </w:r>
          </w:p>
        </w:tc>
        <w:tc>
          <w:tcPr>
            <w:tcW w:w="127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计量单位</w:t>
            </w:r>
          </w:p>
        </w:tc>
        <w:tc>
          <w:tcPr>
            <w:tcW w:w="1134"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数量</w:t>
            </w:r>
          </w:p>
        </w:tc>
      </w:tr>
      <w:tr>
        <w:tblPrEx>
          <w:tblLayout w:type="fixed"/>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固定基站</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DMR数字基站</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p>
        </w:tc>
      </w:tr>
      <w:tr>
        <w:tblPrEx>
          <w:tblLayout w:type="fixed"/>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3119" w:type="dxa"/>
            <w:tcBorders>
              <w:top w:val="nil"/>
              <w:left w:val="nil"/>
              <w:bottom w:val="single" w:color="auto" w:sz="4" w:space="0"/>
              <w:right w:val="single" w:color="auto" w:sz="4" w:space="0"/>
            </w:tcBorders>
            <w:vAlign w:val="center"/>
          </w:tcPr>
          <w:p>
            <w:pPr>
              <w:keepNext/>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DMR数字中继台</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摩托罗拉</w:t>
            </w:r>
          </w:p>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MTR3000/LCP功能</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r>
      <w:tr>
        <w:tblPrEx>
          <w:tblLayout w:type="fixed"/>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路由器</w:t>
            </w:r>
          </w:p>
        </w:tc>
        <w:tc>
          <w:tcPr>
            <w:tcW w:w="2693" w:type="dxa"/>
            <w:tcBorders>
              <w:top w:val="nil"/>
              <w:left w:val="nil"/>
              <w:bottom w:val="single" w:color="auto" w:sz="4" w:space="0"/>
              <w:right w:val="single" w:color="auto" w:sz="4" w:space="0"/>
            </w:tcBorders>
            <w:vAlign w:val="center"/>
          </w:tcPr>
          <w:p>
            <w:pPr>
              <w:keepNext/>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H3C ER3108</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Layout w:type="fixed"/>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天馈设备</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合路器、分路器、双工器、电缆、天线</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Layout w:type="fixed"/>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设备和标准附件</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　</w:t>
            </w:r>
          </w:p>
        </w:tc>
      </w:tr>
      <w:tr>
        <w:tblPrEx>
          <w:tblLayout w:type="fixed"/>
          <w:tblCellMar>
            <w:top w:w="0" w:type="dxa"/>
            <w:left w:w="108" w:type="dxa"/>
            <w:bottom w:w="0" w:type="dxa"/>
            <w:right w:w="108" w:type="dxa"/>
          </w:tblCellMar>
        </w:tblPrEx>
        <w:trPr>
          <w:trHeight w:val="390" w:hRule="atLeast"/>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核心服务器</w:t>
            </w:r>
          </w:p>
        </w:tc>
        <w:tc>
          <w:tcPr>
            <w:tcW w:w="2693" w:type="dxa"/>
            <w:tcBorders>
              <w:top w:val="nil"/>
              <w:left w:val="nil"/>
              <w:bottom w:val="single" w:color="auto" w:sz="4" w:space="0"/>
              <w:right w:val="single" w:color="auto" w:sz="4" w:space="0"/>
            </w:tcBorders>
            <w:vAlign w:val="center"/>
          </w:tcPr>
          <w:p>
            <w:pPr>
              <w:keepNext/>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华为RH2285V2</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Layout w:type="fixed"/>
          <w:tblCellMar>
            <w:top w:w="0" w:type="dxa"/>
            <w:left w:w="108" w:type="dxa"/>
            <w:bottom w:w="0" w:type="dxa"/>
            <w:right w:w="108" w:type="dxa"/>
          </w:tblCellMar>
        </w:tblPrEx>
        <w:trPr>
          <w:trHeight w:val="390" w:hRule="atLeast"/>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调度台</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　</w:t>
            </w:r>
          </w:p>
        </w:tc>
      </w:tr>
      <w:tr>
        <w:tblPrEx>
          <w:tblLayout w:type="fixed"/>
          <w:tblCellMar>
            <w:top w:w="0" w:type="dxa"/>
            <w:left w:w="108" w:type="dxa"/>
            <w:bottom w:w="0" w:type="dxa"/>
            <w:right w:w="108" w:type="dxa"/>
          </w:tblCellMar>
        </w:tblPrEx>
        <w:trPr>
          <w:trHeight w:val="390" w:hRule="atLeast"/>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有线调度台</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Layout w:type="fixed"/>
          <w:tblCellMar>
            <w:top w:w="0" w:type="dxa"/>
            <w:left w:w="108" w:type="dxa"/>
            <w:bottom w:w="0" w:type="dxa"/>
            <w:right w:w="108" w:type="dxa"/>
          </w:tblCellMar>
        </w:tblPrEx>
        <w:trPr>
          <w:trHeight w:val="390" w:hRule="atLeast"/>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调度软件</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TRBONET</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　</w:t>
            </w:r>
          </w:p>
        </w:tc>
      </w:tr>
      <w:tr>
        <w:tblPrEx>
          <w:tblLayout w:type="fixed"/>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交换控制软件</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交换控制软件</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Layout w:type="fixed"/>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w:t>
            </w:r>
          </w:p>
        </w:tc>
        <w:tc>
          <w:tcPr>
            <w:tcW w:w="3119" w:type="dxa"/>
            <w:tcBorders>
              <w:top w:val="nil"/>
              <w:left w:val="nil"/>
              <w:bottom w:val="nil"/>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数据管理软件</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数据管理软件</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Layout w:type="fixed"/>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w:t>
            </w:r>
          </w:p>
        </w:tc>
        <w:tc>
          <w:tcPr>
            <w:tcW w:w="3119" w:type="dxa"/>
            <w:tcBorders>
              <w:top w:val="single" w:color="auto" w:sz="4" w:space="0"/>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信息查询软件</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信息查询软件</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Layout w:type="fixed"/>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录音管理软件</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录音管理软件</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bl>
    <w:p>
      <w:pPr>
        <w:pStyle w:val="3"/>
        <w:ind w:right="-313" w:rightChars="-149" w:firstLine="640"/>
        <w:rPr>
          <w:rStyle w:val="15"/>
          <w:rFonts w:hint="eastAsia" w:ascii="仿宋" w:hAnsi="仿宋" w:eastAsia="黑体" w:cs="Times New Roman"/>
          <w:sz w:val="24"/>
          <w:szCs w:val="24"/>
          <w:shd w:val="clear" w:color="auto" w:fill="auto"/>
          <w:lang w:eastAsia="zh-CN"/>
        </w:rPr>
      </w:pPr>
      <w:r>
        <w:rPr>
          <w:rStyle w:val="15"/>
          <w:rFonts w:hint="eastAsia" w:ascii="仿宋" w:hAnsi="仿宋" w:eastAsia="黑体" w:cs="Times New Roman"/>
          <w:sz w:val="24"/>
          <w:szCs w:val="24"/>
          <w:shd w:val="clear" w:color="auto" w:fill="auto"/>
        </w:rPr>
        <w:t xml:space="preserve">第四条 </w:t>
      </w:r>
      <w:bookmarkEnd w:id="4"/>
      <w:r>
        <w:rPr>
          <w:rStyle w:val="15"/>
          <w:rFonts w:hint="eastAsia" w:ascii="仿宋" w:hAnsi="仿宋" w:eastAsia="黑体" w:cs="Times New Roman"/>
          <w:sz w:val="24"/>
          <w:szCs w:val="24"/>
          <w:shd w:val="clear" w:color="auto" w:fill="auto"/>
          <w:lang w:eastAsia="zh-CN"/>
        </w:rPr>
        <w:t>合同期限</w:t>
      </w:r>
    </w:p>
    <w:p>
      <w:pPr>
        <w:pStyle w:val="12"/>
        <w:ind w:right="-313" w:rightChars="-149" w:firstLine="600"/>
        <w:rPr>
          <w:rStyle w:val="15"/>
          <w:rFonts w:hint="eastAsia" w:ascii="仿宋" w:hAnsi="仿宋" w:eastAsia="仿宋" w:cs="Times New Roman"/>
          <w:sz w:val="24"/>
          <w:szCs w:val="24"/>
          <w:highlight w:val="none"/>
          <w:shd w:val="clear" w:color="auto" w:fill="auto"/>
        </w:rPr>
      </w:pPr>
      <w:r>
        <w:rPr>
          <w:rStyle w:val="15"/>
          <w:rFonts w:hint="eastAsia" w:ascii="仿宋" w:hAnsi="仿宋" w:eastAsia="仿宋" w:cs="Times New Roman"/>
          <w:sz w:val="24"/>
          <w:szCs w:val="24"/>
          <w:highlight w:val="none"/>
          <w:shd w:val="clear" w:color="auto" w:fill="auto"/>
        </w:rPr>
        <w:t>本项目</w:t>
      </w:r>
      <w:r>
        <w:rPr>
          <w:rStyle w:val="15"/>
          <w:rFonts w:hint="eastAsia" w:ascii="仿宋" w:eastAsia="仿宋" w:cs="Times New Roman"/>
          <w:sz w:val="24"/>
          <w:szCs w:val="24"/>
          <w:highlight w:val="none"/>
          <w:shd w:val="clear" w:color="auto" w:fill="auto"/>
          <w:lang w:val="en-US" w:eastAsia="zh-CN"/>
        </w:rPr>
        <w:t>服务</w:t>
      </w:r>
      <w:r>
        <w:rPr>
          <w:rStyle w:val="15"/>
          <w:rFonts w:hint="eastAsia" w:ascii="仿宋" w:hAnsi="仿宋" w:eastAsia="仿宋" w:cs="Times New Roman"/>
          <w:sz w:val="24"/>
          <w:szCs w:val="24"/>
          <w:highlight w:val="none"/>
          <w:shd w:val="clear" w:color="auto" w:fill="auto"/>
          <w:lang w:eastAsia="zh-CN"/>
        </w:rPr>
        <w:t>期</w:t>
      </w:r>
      <w:r>
        <w:rPr>
          <w:rStyle w:val="15"/>
          <w:rFonts w:hint="eastAsia" w:ascii="仿宋" w:hAnsi="仿宋" w:eastAsia="仿宋" w:cs="Times New Roman"/>
          <w:sz w:val="24"/>
          <w:szCs w:val="24"/>
          <w:highlight w:val="none"/>
          <w:shd w:val="clear" w:color="auto" w:fill="auto"/>
        </w:rPr>
        <w:t>：</w:t>
      </w:r>
      <w:r>
        <w:rPr>
          <w:rStyle w:val="15"/>
          <w:rFonts w:hint="eastAsia" w:ascii="仿宋" w:eastAsia="仿宋" w:cs="Times New Roman"/>
          <w:sz w:val="24"/>
          <w:szCs w:val="24"/>
          <w:highlight w:val="none"/>
          <w:shd w:val="clear" w:color="auto" w:fill="auto"/>
          <w:lang w:val="en-US" w:eastAsia="zh-CN"/>
        </w:rPr>
        <w:t>1年</w:t>
      </w:r>
      <w:r>
        <w:rPr>
          <w:rStyle w:val="15"/>
          <w:rFonts w:hint="eastAsia" w:ascii="仿宋" w:hAnsi="仿宋" w:eastAsia="仿宋" w:cs="Times New Roman"/>
          <w:sz w:val="24"/>
          <w:szCs w:val="24"/>
          <w:highlight w:val="none"/>
          <w:shd w:val="clear" w:color="auto" w:fill="auto"/>
        </w:rPr>
        <w:t xml:space="preserve">。从 </w:t>
      </w:r>
      <w:r>
        <w:rPr>
          <w:rStyle w:val="15"/>
          <w:rFonts w:hint="eastAsia" w:ascii="仿宋" w:hAnsi="仿宋" w:eastAsia="仿宋" w:cs="Times New Roman"/>
          <w:sz w:val="24"/>
          <w:szCs w:val="24"/>
          <w:highlight w:val="none"/>
          <w:shd w:val="clear" w:color="auto" w:fill="auto"/>
          <w:lang w:val="en-US" w:eastAsia="zh-CN"/>
        </w:rPr>
        <w:t>2021</w:t>
      </w:r>
      <w:r>
        <w:rPr>
          <w:rStyle w:val="15"/>
          <w:rFonts w:hint="eastAsia" w:ascii="仿宋" w:hAnsi="仿宋" w:eastAsia="仿宋" w:cs="Times New Roman"/>
          <w:sz w:val="24"/>
          <w:szCs w:val="24"/>
          <w:highlight w:val="none"/>
          <w:shd w:val="clear" w:color="auto" w:fill="auto"/>
        </w:rPr>
        <w:t xml:space="preserve"> 年</w:t>
      </w:r>
      <w:r>
        <w:rPr>
          <w:rStyle w:val="15"/>
          <w:rFonts w:hint="eastAsia" w:ascii="仿宋" w:hAnsi="仿宋" w:eastAsia="仿宋" w:cs="Times New Roman"/>
          <w:sz w:val="24"/>
          <w:szCs w:val="24"/>
          <w:highlight w:val="none"/>
          <w:u w:val="single"/>
          <w:shd w:val="clear" w:color="auto" w:fill="auto"/>
        </w:rPr>
        <w:t xml:space="preserve"> </w:t>
      </w:r>
      <w:r>
        <w:rPr>
          <w:rStyle w:val="15"/>
          <w:rFonts w:hint="eastAsia" w:ascii="仿宋" w:eastAsia="仿宋" w:cs="Times New Roman"/>
          <w:sz w:val="24"/>
          <w:szCs w:val="24"/>
          <w:highlight w:val="none"/>
          <w:u w:val="single"/>
          <w:shd w:val="clear" w:color="auto" w:fill="auto"/>
          <w:lang w:val="en-US" w:eastAsia="zh-CN"/>
        </w:rPr>
        <w:t xml:space="preserve">  </w:t>
      </w:r>
      <w:r>
        <w:rPr>
          <w:rStyle w:val="15"/>
          <w:rFonts w:hint="eastAsia" w:ascii="仿宋" w:hAnsi="仿宋" w:eastAsia="仿宋" w:cs="Times New Roman"/>
          <w:sz w:val="24"/>
          <w:szCs w:val="24"/>
          <w:highlight w:val="none"/>
          <w:shd w:val="clear" w:color="auto" w:fill="auto"/>
        </w:rPr>
        <w:t>月</w:t>
      </w:r>
      <w:r>
        <w:rPr>
          <w:rStyle w:val="15"/>
          <w:rFonts w:hint="eastAsia" w:ascii="仿宋" w:hAnsi="仿宋" w:eastAsia="仿宋" w:cs="Times New Roman"/>
          <w:sz w:val="24"/>
          <w:szCs w:val="24"/>
          <w:highlight w:val="none"/>
          <w:u w:val="single"/>
          <w:shd w:val="clear" w:color="auto" w:fill="auto"/>
        </w:rPr>
        <w:t xml:space="preserve"> </w:t>
      </w:r>
      <w:r>
        <w:rPr>
          <w:rStyle w:val="15"/>
          <w:rFonts w:hint="eastAsia" w:ascii="仿宋" w:eastAsia="仿宋" w:cs="Times New Roman"/>
          <w:sz w:val="24"/>
          <w:szCs w:val="24"/>
          <w:highlight w:val="none"/>
          <w:u w:val="single"/>
          <w:shd w:val="clear" w:color="auto" w:fill="auto"/>
          <w:lang w:val="en-US" w:eastAsia="zh-CN"/>
        </w:rPr>
        <w:t xml:space="preserve">  </w:t>
      </w:r>
      <w:r>
        <w:rPr>
          <w:rStyle w:val="15"/>
          <w:rFonts w:hint="eastAsia" w:ascii="仿宋" w:hAnsi="仿宋" w:eastAsia="仿宋" w:cs="Times New Roman"/>
          <w:sz w:val="24"/>
          <w:szCs w:val="24"/>
          <w:highlight w:val="none"/>
          <w:shd w:val="clear" w:color="auto" w:fill="auto"/>
        </w:rPr>
        <w:t xml:space="preserve">日至  </w:t>
      </w:r>
      <w:r>
        <w:rPr>
          <w:rStyle w:val="15"/>
          <w:rFonts w:hint="eastAsia" w:ascii="仿宋" w:hAnsi="仿宋" w:eastAsia="仿宋" w:cs="Times New Roman"/>
          <w:sz w:val="24"/>
          <w:szCs w:val="24"/>
          <w:highlight w:val="none"/>
          <w:shd w:val="clear" w:color="auto" w:fill="auto"/>
          <w:lang w:val="en-US" w:eastAsia="zh-CN"/>
        </w:rPr>
        <w:t>2022</w:t>
      </w:r>
      <w:r>
        <w:rPr>
          <w:rStyle w:val="15"/>
          <w:rFonts w:hint="eastAsia" w:ascii="仿宋" w:hAnsi="仿宋" w:eastAsia="仿宋" w:cs="Times New Roman"/>
          <w:sz w:val="24"/>
          <w:szCs w:val="24"/>
          <w:highlight w:val="none"/>
          <w:shd w:val="clear" w:color="auto" w:fill="auto"/>
        </w:rPr>
        <w:t>年</w:t>
      </w:r>
      <w:r>
        <w:rPr>
          <w:rStyle w:val="15"/>
          <w:rFonts w:hint="eastAsia" w:ascii="仿宋" w:hAnsi="仿宋" w:eastAsia="仿宋" w:cs="Times New Roman"/>
          <w:sz w:val="24"/>
          <w:szCs w:val="24"/>
          <w:highlight w:val="none"/>
          <w:u w:val="single"/>
          <w:shd w:val="clear" w:color="auto" w:fill="auto"/>
        </w:rPr>
        <w:t xml:space="preserve">   </w:t>
      </w:r>
      <w:r>
        <w:rPr>
          <w:rStyle w:val="15"/>
          <w:rFonts w:hint="eastAsia" w:ascii="仿宋" w:hAnsi="仿宋" w:eastAsia="仿宋" w:cs="Times New Roman"/>
          <w:sz w:val="24"/>
          <w:szCs w:val="24"/>
          <w:highlight w:val="none"/>
          <w:shd w:val="clear" w:color="auto" w:fill="auto"/>
        </w:rPr>
        <w:t>月</w:t>
      </w:r>
      <w:r>
        <w:rPr>
          <w:rStyle w:val="15"/>
          <w:rFonts w:hint="eastAsia" w:ascii="仿宋" w:hAnsi="仿宋" w:eastAsia="仿宋" w:cs="Times New Roman"/>
          <w:sz w:val="24"/>
          <w:szCs w:val="24"/>
          <w:highlight w:val="none"/>
          <w:u w:val="single"/>
          <w:shd w:val="clear" w:color="auto" w:fill="auto"/>
        </w:rPr>
        <w:t xml:space="preserve"> </w:t>
      </w:r>
      <w:r>
        <w:rPr>
          <w:rStyle w:val="15"/>
          <w:rFonts w:hint="eastAsia" w:ascii="仿宋" w:eastAsia="仿宋" w:cs="Times New Roman"/>
          <w:sz w:val="24"/>
          <w:szCs w:val="24"/>
          <w:highlight w:val="none"/>
          <w:u w:val="single"/>
          <w:shd w:val="clear" w:color="auto" w:fill="auto"/>
          <w:lang w:val="en-US" w:eastAsia="zh-CN"/>
        </w:rPr>
        <w:t xml:space="preserve">  </w:t>
      </w:r>
      <w:r>
        <w:rPr>
          <w:rStyle w:val="15"/>
          <w:rFonts w:hint="eastAsia" w:ascii="仿宋" w:hAnsi="仿宋" w:eastAsia="仿宋" w:cs="Times New Roman"/>
          <w:sz w:val="24"/>
          <w:szCs w:val="24"/>
          <w:highlight w:val="none"/>
          <w:shd w:val="clear" w:color="auto" w:fill="auto"/>
        </w:rPr>
        <w:t>日</w:t>
      </w:r>
      <w:r>
        <w:rPr>
          <w:rStyle w:val="15"/>
          <w:rFonts w:hint="eastAsia" w:ascii="仿宋" w:eastAsia="仿宋" w:cs="Times New Roman"/>
          <w:sz w:val="24"/>
          <w:szCs w:val="24"/>
          <w:highlight w:val="none"/>
          <w:shd w:val="clear" w:color="auto" w:fill="auto"/>
          <w:lang w:eastAsia="zh-CN"/>
        </w:rPr>
        <w:t>。</w:t>
      </w:r>
    </w:p>
    <w:p>
      <w:pPr>
        <w:pStyle w:val="3"/>
        <w:ind w:right="-313" w:rightChars="-149" w:firstLine="640"/>
        <w:rPr>
          <w:rStyle w:val="15"/>
          <w:rFonts w:hint="eastAsia" w:ascii="仿宋" w:hAnsi="仿宋" w:eastAsia="黑体" w:cs="Times New Roman"/>
          <w:sz w:val="24"/>
          <w:szCs w:val="24"/>
          <w:shd w:val="clear" w:color="auto" w:fill="auto"/>
        </w:rPr>
      </w:pPr>
      <w:bookmarkStart w:id="5" w:name="_Toc24707259"/>
      <w:r>
        <w:rPr>
          <w:rStyle w:val="15"/>
          <w:rFonts w:hint="eastAsia" w:ascii="仿宋" w:hAnsi="仿宋" w:eastAsia="黑体" w:cs="Times New Roman"/>
          <w:sz w:val="24"/>
          <w:szCs w:val="24"/>
          <w:shd w:val="clear" w:color="auto" w:fill="auto"/>
        </w:rPr>
        <w:t xml:space="preserve">第五条 </w:t>
      </w:r>
      <w:bookmarkEnd w:id="5"/>
      <w:r>
        <w:rPr>
          <w:rStyle w:val="15"/>
          <w:rFonts w:hint="eastAsia" w:ascii="仿宋" w:hAnsi="仿宋" w:eastAsia="黑体" w:cs="Times New Roman"/>
          <w:sz w:val="24"/>
          <w:szCs w:val="24"/>
          <w:shd w:val="clear" w:color="auto" w:fill="auto"/>
        </w:rPr>
        <w:t>合同总额</w:t>
      </w:r>
      <w:r>
        <w:rPr>
          <w:rStyle w:val="15"/>
          <w:rFonts w:hint="eastAsia" w:ascii="仿宋" w:hAnsi="仿宋" w:eastAsia="黑体" w:cs="Times New Roman"/>
          <w:sz w:val="24"/>
          <w:szCs w:val="24"/>
          <w:shd w:val="clear" w:color="auto" w:fill="auto"/>
          <w:lang w:eastAsia="zh-CN"/>
        </w:rPr>
        <w:t>、</w:t>
      </w:r>
      <w:r>
        <w:rPr>
          <w:rStyle w:val="15"/>
          <w:rFonts w:hint="eastAsia" w:ascii="仿宋" w:hAnsi="仿宋" w:eastAsia="黑体" w:cs="Times New Roman"/>
          <w:sz w:val="24"/>
          <w:szCs w:val="24"/>
          <w:shd w:val="clear" w:color="auto" w:fill="auto"/>
        </w:rPr>
        <w:t>支付方式</w:t>
      </w:r>
      <w:r>
        <w:rPr>
          <w:rStyle w:val="15"/>
          <w:rFonts w:hint="eastAsia" w:ascii="仿宋" w:hAnsi="仿宋" w:eastAsia="黑体" w:cs="Times New Roman"/>
          <w:sz w:val="24"/>
          <w:szCs w:val="24"/>
          <w:shd w:val="clear" w:color="auto" w:fill="auto"/>
          <w:lang w:eastAsia="zh-CN"/>
        </w:rPr>
        <w:t>及履约保证金</w:t>
      </w:r>
    </w:p>
    <w:p>
      <w:pPr>
        <w:pStyle w:val="12"/>
        <w:ind w:right="-313" w:rightChars="-149" w:firstLine="600"/>
        <w:rPr>
          <w:rStyle w:val="15"/>
          <w:rFonts w:hint="eastAsia" w:ascii="仿宋" w:hAnsi="仿宋" w:eastAsia="仿宋" w:cs="Times New Roman"/>
          <w:sz w:val="24"/>
          <w:szCs w:val="24"/>
          <w:highlight w:val="none"/>
          <w:shd w:val="clear" w:color="auto" w:fill="auto"/>
          <w:lang w:val="en-US" w:eastAsia="zh-CN"/>
        </w:rPr>
      </w:pPr>
      <w:r>
        <w:rPr>
          <w:rStyle w:val="15"/>
          <w:rFonts w:hint="eastAsia" w:ascii="仿宋" w:eastAsia="仿宋" w:cs="Times New Roman"/>
          <w:sz w:val="24"/>
          <w:szCs w:val="24"/>
          <w:highlight w:val="none"/>
          <w:shd w:val="clear" w:color="auto" w:fill="auto"/>
          <w:lang w:val="en-US" w:eastAsia="zh-CN"/>
        </w:rPr>
        <w:t>5</w:t>
      </w:r>
      <w:r>
        <w:rPr>
          <w:rStyle w:val="15"/>
          <w:rFonts w:hint="eastAsia" w:ascii="仿宋" w:hAnsi="仿宋" w:eastAsia="仿宋" w:cs="Times New Roman"/>
          <w:sz w:val="24"/>
          <w:szCs w:val="24"/>
          <w:highlight w:val="none"/>
          <w:shd w:val="clear" w:color="auto" w:fill="auto"/>
        </w:rPr>
        <w:t>.1</w:t>
      </w:r>
      <w:r>
        <w:rPr>
          <w:rStyle w:val="15"/>
          <w:rFonts w:hint="eastAsia" w:ascii="仿宋" w:eastAsia="仿宋" w:cs="Times New Roman"/>
          <w:sz w:val="24"/>
          <w:szCs w:val="24"/>
          <w:highlight w:val="none"/>
          <w:shd w:val="clear" w:color="auto" w:fill="auto"/>
          <w:lang w:eastAsia="zh-CN"/>
        </w:rPr>
        <w:t>合同总额</w:t>
      </w:r>
      <w:r>
        <w:rPr>
          <w:rStyle w:val="15"/>
          <w:rFonts w:hint="eastAsia" w:ascii="仿宋" w:hAnsi="仿宋" w:eastAsia="仿宋" w:cs="Times New Roman"/>
          <w:sz w:val="24"/>
          <w:szCs w:val="24"/>
          <w:highlight w:val="none"/>
          <w:shd w:val="clear" w:color="auto" w:fill="auto"/>
          <w:lang w:val="en-US" w:eastAsia="zh-CN"/>
        </w:rPr>
        <w:t>为</w:t>
      </w:r>
      <w:r>
        <w:rPr>
          <w:rStyle w:val="15"/>
          <w:rFonts w:hint="eastAsia" w:ascii="仿宋" w:eastAsia="仿宋" w:cs="Times New Roman"/>
          <w:sz w:val="24"/>
          <w:szCs w:val="24"/>
          <w:highlight w:val="none"/>
          <w:shd w:val="clear" w:color="auto" w:fill="auto"/>
          <w:lang w:val="en-US" w:eastAsia="zh-CN"/>
        </w:rPr>
        <w:t>：</w:t>
      </w:r>
      <w:r>
        <w:rPr>
          <w:rStyle w:val="15"/>
          <w:rFonts w:hint="eastAsia" w:ascii="仿宋" w:hAnsi="仿宋" w:eastAsia="仿宋" w:cs="Times New Roman"/>
          <w:sz w:val="24"/>
          <w:szCs w:val="24"/>
          <w:highlight w:val="none"/>
          <w:shd w:val="clear" w:color="auto" w:fill="auto"/>
          <w:lang w:val="en-US" w:eastAsia="zh-CN"/>
        </w:rPr>
        <w:t>人民币        元整(大写：</w:t>
      </w:r>
      <w:r>
        <w:rPr>
          <w:rStyle w:val="15"/>
          <w:rFonts w:hint="default" w:ascii="仿宋" w:hAnsi="仿宋" w:eastAsia="仿宋" w:cs="Times New Roman"/>
          <w:sz w:val="24"/>
          <w:szCs w:val="24"/>
          <w:highlight w:val="none"/>
          <w:shd w:val="clear" w:color="auto" w:fill="auto"/>
          <w:lang w:val="en-US" w:eastAsia="zh-CN"/>
        </w:rPr>
        <w:t xml:space="preserve">       </w:t>
      </w:r>
      <w:r>
        <w:rPr>
          <w:rStyle w:val="15"/>
          <w:rFonts w:hint="eastAsia" w:ascii="仿宋" w:hAnsi="仿宋" w:eastAsia="仿宋" w:cs="Times New Roman"/>
          <w:sz w:val="24"/>
          <w:szCs w:val="24"/>
          <w:highlight w:val="none"/>
          <w:shd w:val="clear" w:color="auto" w:fill="auto"/>
          <w:lang w:val="en-US" w:eastAsia="zh-CN"/>
        </w:rPr>
        <w:t>元整）；</w:t>
      </w:r>
      <w:r>
        <w:rPr>
          <w:rStyle w:val="15"/>
          <w:rFonts w:hint="eastAsia" w:ascii="仿宋" w:eastAsia="仿宋" w:cs="Times New Roman"/>
          <w:sz w:val="24"/>
          <w:szCs w:val="24"/>
          <w:highlight w:val="none"/>
          <w:shd w:val="clear" w:color="auto" w:fill="auto"/>
          <w:lang w:val="en-US" w:eastAsia="zh-CN"/>
        </w:rPr>
        <w:t>增值税税率为    %。</w:t>
      </w:r>
    </w:p>
    <w:p>
      <w:pPr>
        <w:pStyle w:val="12"/>
        <w:ind w:right="-313" w:rightChars="-149" w:firstLine="600"/>
        <w:rPr>
          <w:rStyle w:val="15"/>
          <w:rFonts w:hint="eastAsia" w:ascii="仿宋" w:eastAsia="仿宋" w:cs="Times New Roman"/>
          <w:sz w:val="24"/>
          <w:szCs w:val="24"/>
          <w:highlight w:val="none"/>
          <w:shd w:val="clear" w:color="auto" w:fill="auto"/>
          <w:lang w:val="en-US" w:eastAsia="zh-CN"/>
        </w:rPr>
      </w:pPr>
      <w:r>
        <w:rPr>
          <w:rStyle w:val="15"/>
          <w:rFonts w:hint="eastAsia" w:ascii="仿宋" w:eastAsia="仿宋" w:cs="Times New Roman"/>
          <w:sz w:val="24"/>
          <w:szCs w:val="24"/>
          <w:highlight w:val="none"/>
          <w:shd w:val="clear" w:color="auto" w:fill="auto"/>
          <w:lang w:val="en-US" w:eastAsia="zh-CN"/>
        </w:rPr>
        <w:t>5.2支付方式：</w:t>
      </w:r>
    </w:p>
    <w:p>
      <w:pPr>
        <w:pStyle w:val="12"/>
        <w:ind w:right="-313" w:rightChars="-149" w:firstLine="600"/>
        <w:rPr>
          <w:rStyle w:val="15"/>
          <w:rFonts w:hint="eastAsia" w:ascii="仿宋" w:hAnsi="仿宋" w:eastAsia="仿宋" w:cs="Times New Roman"/>
          <w:sz w:val="24"/>
          <w:szCs w:val="24"/>
          <w:highlight w:val="none"/>
          <w:shd w:val="clear" w:color="auto" w:fill="auto"/>
          <w:lang w:val="en-US" w:eastAsia="zh-CN"/>
        </w:rPr>
      </w:pPr>
      <w:r>
        <w:rPr>
          <w:rStyle w:val="15"/>
          <w:rFonts w:hint="eastAsia" w:ascii="仿宋" w:hAnsi="仿宋" w:eastAsia="仿宋" w:cs="Times New Roman"/>
          <w:sz w:val="24"/>
          <w:szCs w:val="24"/>
          <w:highlight w:val="none"/>
          <w:shd w:val="clear" w:color="auto" w:fill="auto"/>
          <w:lang w:val="en-US" w:eastAsia="zh-CN"/>
        </w:rPr>
        <w:t>合同签订半年后，甲方在收到乙方开具的增值税发票后20个工作日内支付合同款的50%。</w:t>
      </w:r>
    </w:p>
    <w:p>
      <w:pPr>
        <w:pStyle w:val="12"/>
        <w:ind w:right="-313" w:rightChars="-149" w:firstLine="600"/>
        <w:rPr>
          <w:rStyle w:val="15"/>
          <w:rFonts w:hint="eastAsia" w:ascii="仿宋" w:hAnsi="仿宋" w:eastAsia="仿宋" w:cs="Times New Roman"/>
          <w:sz w:val="24"/>
          <w:szCs w:val="24"/>
          <w:highlight w:val="none"/>
          <w:shd w:val="clear" w:color="auto" w:fill="auto"/>
        </w:rPr>
      </w:pPr>
      <w:r>
        <w:rPr>
          <w:rStyle w:val="15"/>
          <w:rFonts w:hint="eastAsia" w:ascii="仿宋" w:hAnsi="仿宋" w:eastAsia="仿宋" w:cs="Times New Roman"/>
          <w:sz w:val="24"/>
          <w:szCs w:val="24"/>
          <w:highlight w:val="none"/>
          <w:shd w:val="clear" w:color="auto" w:fill="auto"/>
          <w:lang w:val="en-US" w:eastAsia="zh-CN"/>
        </w:rPr>
        <w:t>合同结束后无异议，甲方在收到乙方开具的增值税发票后20个工作日内支付剩余合同款。</w:t>
      </w:r>
    </w:p>
    <w:p>
      <w:pPr>
        <w:pStyle w:val="12"/>
        <w:ind w:right="-313" w:rightChars="-149" w:firstLine="600"/>
        <w:rPr>
          <w:rStyle w:val="15"/>
          <w:rFonts w:hint="eastAsia" w:ascii="仿宋" w:hAnsi="仿宋" w:eastAsia="仿宋" w:cs="Times New Roman"/>
          <w:sz w:val="24"/>
          <w:szCs w:val="24"/>
          <w:highlight w:val="none"/>
          <w:shd w:val="clear" w:color="auto" w:fill="auto"/>
        </w:rPr>
      </w:pPr>
      <w:r>
        <w:rPr>
          <w:rStyle w:val="15"/>
          <w:rFonts w:hint="eastAsia" w:ascii="仿宋" w:hAnsi="仿宋" w:eastAsia="仿宋" w:cs="Times New Roman"/>
          <w:sz w:val="24"/>
          <w:szCs w:val="24"/>
          <w:highlight w:val="none"/>
          <w:shd w:val="clear" w:color="auto" w:fill="auto"/>
        </w:rPr>
        <w:t>若乙方开具增值税专用发票，则甲方支付不含税合同金额和税额的总金额；若乙方开具增值税普通发票，则甲方仅支付不含税合同金额。</w:t>
      </w:r>
      <w:r>
        <w:rPr>
          <w:rStyle w:val="15"/>
          <w:rFonts w:hint="eastAsia" w:ascii="仿宋" w:hAnsi="仿宋" w:eastAsia="仿宋" w:cs="Times New Roman"/>
          <w:sz w:val="24"/>
          <w:szCs w:val="24"/>
          <w:highlight w:val="none"/>
          <w:shd w:val="clear" w:color="auto" w:fill="auto"/>
          <w:lang w:eastAsia="zh-CN"/>
        </w:rPr>
        <w:t>如遇税率发生国家法规调整，折算为不含税价后以新适税率结算。</w:t>
      </w:r>
    </w:p>
    <w:p>
      <w:pPr>
        <w:pStyle w:val="12"/>
        <w:ind w:right="-313" w:rightChars="-149" w:firstLine="600"/>
        <w:rPr>
          <w:rStyle w:val="15"/>
          <w:rFonts w:hint="eastAsia" w:ascii="仿宋" w:hAnsi="仿宋" w:eastAsia="仿宋" w:cs="Times New Roman"/>
          <w:sz w:val="24"/>
          <w:szCs w:val="24"/>
          <w:highlight w:val="none"/>
          <w:shd w:val="clear" w:color="auto" w:fill="auto"/>
        </w:rPr>
      </w:pPr>
      <w:r>
        <w:rPr>
          <w:rStyle w:val="15"/>
          <w:rFonts w:hint="eastAsia" w:ascii="仿宋" w:eastAsia="仿宋" w:cs="Times New Roman"/>
          <w:sz w:val="24"/>
          <w:szCs w:val="24"/>
          <w:highlight w:val="none"/>
          <w:shd w:val="clear" w:color="auto" w:fill="auto"/>
          <w:lang w:val="en-US" w:eastAsia="zh-CN"/>
        </w:rPr>
        <w:t>5</w:t>
      </w:r>
      <w:r>
        <w:rPr>
          <w:rStyle w:val="15"/>
          <w:rFonts w:hint="eastAsia" w:ascii="仿宋" w:hAnsi="仿宋" w:eastAsia="仿宋" w:cs="Times New Roman"/>
          <w:sz w:val="24"/>
          <w:szCs w:val="24"/>
          <w:highlight w:val="none"/>
          <w:shd w:val="clear" w:color="auto" w:fill="auto"/>
        </w:rPr>
        <w:t>.</w:t>
      </w:r>
      <w:r>
        <w:rPr>
          <w:rStyle w:val="15"/>
          <w:rFonts w:hint="eastAsia" w:ascii="仿宋" w:eastAsia="仿宋" w:cs="Times New Roman"/>
          <w:sz w:val="24"/>
          <w:szCs w:val="24"/>
          <w:highlight w:val="none"/>
          <w:shd w:val="clear" w:color="auto" w:fill="auto"/>
          <w:lang w:val="en-US" w:eastAsia="zh-CN"/>
        </w:rPr>
        <w:t>3</w:t>
      </w:r>
      <w:r>
        <w:rPr>
          <w:rStyle w:val="15"/>
          <w:rFonts w:hint="eastAsia" w:ascii="仿宋" w:hAnsi="仿宋" w:eastAsia="仿宋" w:cs="Times New Roman"/>
          <w:sz w:val="24"/>
          <w:szCs w:val="24"/>
          <w:highlight w:val="none"/>
          <w:shd w:val="clear" w:color="auto" w:fill="auto"/>
        </w:rPr>
        <w:t xml:space="preserve">乙方账户信息如下： </w:t>
      </w:r>
    </w:p>
    <w:tbl>
      <w:tblPr>
        <w:tblStyle w:val="8"/>
        <w:tblW w:w="82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8"/>
        <w:gridCol w:w="6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atLeast"/>
        </w:trPr>
        <w:tc>
          <w:tcPr>
            <w:tcW w:w="1518" w:type="dxa"/>
            <w:vAlign w:val="center"/>
          </w:tcPr>
          <w:p>
            <w:pPr>
              <w:pStyle w:val="12"/>
              <w:ind w:right="-313" w:rightChars="-149" w:firstLine="600"/>
              <w:rPr>
                <w:rStyle w:val="15"/>
                <w:rFonts w:hint="eastAsia" w:ascii="仿宋" w:hAnsi="仿宋" w:eastAsia="仿宋" w:cs="Times New Roman"/>
                <w:sz w:val="24"/>
                <w:szCs w:val="24"/>
                <w:highlight w:val="none"/>
                <w:shd w:val="clear" w:color="auto" w:fill="auto"/>
              </w:rPr>
            </w:pPr>
            <w:r>
              <w:rPr>
                <w:rStyle w:val="15"/>
                <w:rFonts w:hint="eastAsia" w:ascii="仿宋" w:hAnsi="仿宋" w:eastAsia="仿宋" w:cs="Times New Roman"/>
                <w:sz w:val="24"/>
                <w:szCs w:val="24"/>
                <w:highlight w:val="none"/>
                <w:shd w:val="clear" w:color="auto" w:fill="auto"/>
              </w:rPr>
              <w:t>开户行</w:t>
            </w:r>
          </w:p>
        </w:tc>
        <w:tc>
          <w:tcPr>
            <w:tcW w:w="6772" w:type="dxa"/>
            <w:vAlign w:val="center"/>
          </w:tcPr>
          <w:p>
            <w:pPr>
              <w:pStyle w:val="12"/>
              <w:ind w:right="-313" w:rightChars="-149" w:firstLine="600"/>
              <w:rPr>
                <w:rStyle w:val="15"/>
                <w:rFonts w:hint="eastAsia" w:ascii="仿宋" w:hAnsi="仿宋" w:eastAsia="仿宋" w:cs="Times New Roman"/>
                <w:sz w:val="24"/>
                <w:szCs w:val="24"/>
                <w:highlight w:val="none"/>
                <w:shd w:val="clear" w:color="auto" w:fill="auto"/>
              </w:rPr>
            </w:pPr>
            <w:r>
              <w:rPr>
                <w:rStyle w:val="15"/>
                <w:rFonts w:hint="eastAsia" w:ascii="仿宋" w:hAnsi="仿宋" w:eastAsia="仿宋" w:cs="Times New Roman"/>
                <w:sz w:val="24"/>
                <w:szCs w:val="24"/>
                <w:highlight w:val="none"/>
                <w:shd w:val="clear" w:color="auto" w:fil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atLeast"/>
        </w:trPr>
        <w:tc>
          <w:tcPr>
            <w:tcW w:w="1518" w:type="dxa"/>
            <w:vAlign w:val="center"/>
          </w:tcPr>
          <w:p>
            <w:pPr>
              <w:pStyle w:val="12"/>
              <w:ind w:right="-313" w:rightChars="-149" w:firstLine="600"/>
              <w:rPr>
                <w:rStyle w:val="15"/>
                <w:rFonts w:hint="eastAsia" w:ascii="仿宋" w:hAnsi="仿宋" w:eastAsia="仿宋" w:cs="Times New Roman"/>
                <w:sz w:val="24"/>
                <w:szCs w:val="24"/>
                <w:highlight w:val="none"/>
                <w:shd w:val="clear" w:color="auto" w:fill="auto"/>
              </w:rPr>
            </w:pPr>
            <w:r>
              <w:rPr>
                <w:rStyle w:val="15"/>
                <w:rFonts w:hint="eastAsia" w:ascii="仿宋" w:hAnsi="仿宋" w:eastAsia="仿宋" w:cs="Times New Roman"/>
                <w:sz w:val="24"/>
                <w:szCs w:val="24"/>
                <w:highlight w:val="none"/>
                <w:shd w:val="clear" w:color="auto" w:fill="auto"/>
              </w:rPr>
              <w:t>账户名</w:t>
            </w:r>
          </w:p>
        </w:tc>
        <w:tc>
          <w:tcPr>
            <w:tcW w:w="6772" w:type="dxa"/>
            <w:vAlign w:val="center"/>
          </w:tcPr>
          <w:p>
            <w:pPr>
              <w:pStyle w:val="12"/>
              <w:ind w:right="-313" w:rightChars="-149" w:firstLine="600"/>
              <w:rPr>
                <w:rStyle w:val="15"/>
                <w:rFonts w:hint="eastAsia" w:ascii="仿宋" w:hAnsi="仿宋" w:eastAsia="仿宋" w:cs="Times New Roman"/>
                <w:sz w:val="24"/>
                <w:szCs w:val="24"/>
                <w:highlight w:val="none"/>
                <w:shd w:val="clear" w:color="auto" w:fill="auto"/>
              </w:rPr>
            </w:pPr>
            <w:r>
              <w:rPr>
                <w:rStyle w:val="15"/>
                <w:rFonts w:hint="eastAsia" w:ascii="仿宋" w:hAnsi="仿宋" w:eastAsia="仿宋" w:cs="Times New Roman"/>
                <w:sz w:val="24"/>
                <w:szCs w:val="24"/>
                <w:highlight w:val="none"/>
                <w:shd w:val="clear" w:color="auto" w:fil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atLeast"/>
        </w:trPr>
        <w:tc>
          <w:tcPr>
            <w:tcW w:w="1518" w:type="dxa"/>
            <w:vAlign w:val="center"/>
          </w:tcPr>
          <w:p>
            <w:pPr>
              <w:pStyle w:val="12"/>
              <w:ind w:right="-313" w:rightChars="-149" w:firstLine="600"/>
              <w:rPr>
                <w:rStyle w:val="15"/>
                <w:rFonts w:hint="eastAsia" w:ascii="仿宋" w:hAnsi="仿宋" w:eastAsia="仿宋" w:cs="Times New Roman"/>
                <w:sz w:val="24"/>
                <w:szCs w:val="24"/>
                <w:highlight w:val="none"/>
                <w:shd w:val="clear" w:color="auto" w:fill="auto"/>
              </w:rPr>
            </w:pPr>
            <w:r>
              <w:rPr>
                <w:rStyle w:val="15"/>
                <w:rFonts w:hint="eastAsia" w:ascii="仿宋" w:hAnsi="仿宋" w:eastAsia="仿宋" w:cs="Times New Roman"/>
                <w:sz w:val="24"/>
                <w:szCs w:val="24"/>
                <w:highlight w:val="none"/>
                <w:shd w:val="clear" w:color="auto" w:fill="auto"/>
              </w:rPr>
              <w:t>账号</w:t>
            </w:r>
          </w:p>
        </w:tc>
        <w:tc>
          <w:tcPr>
            <w:tcW w:w="6772" w:type="dxa"/>
            <w:vAlign w:val="center"/>
          </w:tcPr>
          <w:p>
            <w:pPr>
              <w:pStyle w:val="12"/>
              <w:ind w:right="-313" w:rightChars="-149" w:firstLine="600"/>
              <w:rPr>
                <w:rStyle w:val="15"/>
                <w:rFonts w:hint="eastAsia" w:ascii="仿宋" w:hAnsi="仿宋" w:eastAsia="仿宋" w:cs="Times New Roman"/>
                <w:sz w:val="24"/>
                <w:szCs w:val="24"/>
                <w:highlight w:val="none"/>
                <w:shd w:val="clear" w:color="auto" w:fill="auto"/>
              </w:rPr>
            </w:pPr>
            <w:r>
              <w:rPr>
                <w:rStyle w:val="15"/>
                <w:rFonts w:hint="eastAsia" w:ascii="仿宋" w:hAnsi="仿宋" w:eastAsia="仿宋" w:cs="Times New Roman"/>
                <w:sz w:val="24"/>
                <w:szCs w:val="24"/>
                <w:highlight w:val="none"/>
                <w:shd w:val="clear" w:color="auto" w:fill="auto"/>
              </w:rPr>
              <w:t xml:space="preserve"> </w:t>
            </w:r>
          </w:p>
        </w:tc>
      </w:tr>
    </w:tbl>
    <w:p>
      <w:pPr>
        <w:pStyle w:val="12"/>
        <w:ind w:firstLine="600"/>
        <w:rPr>
          <w:rStyle w:val="15"/>
          <w:rFonts w:hint="default" w:ascii="仿宋" w:hAnsi="仿宋" w:eastAsia="仿宋" w:cs="Times New Roman"/>
          <w:sz w:val="24"/>
          <w:szCs w:val="24"/>
          <w:highlight w:val="none"/>
          <w:shd w:val="clear" w:color="auto" w:fill="auto"/>
          <w:lang w:val="en-US" w:eastAsia="zh-CN"/>
        </w:rPr>
      </w:pPr>
      <w:r>
        <w:rPr>
          <w:rStyle w:val="15"/>
          <w:rFonts w:hint="eastAsia" w:ascii="仿宋" w:hAnsi="仿宋" w:eastAsia="仿宋" w:cs="Times New Roman"/>
          <w:color w:val="000000"/>
          <w:kern w:val="2"/>
          <w:sz w:val="24"/>
          <w:szCs w:val="24"/>
          <w:highlight w:val="none"/>
          <w:shd w:val="clear" w:color="auto" w:fill="auto"/>
          <w:lang w:val="en-US" w:eastAsia="zh-CN" w:bidi="ar-SA"/>
        </w:rPr>
        <w:t xml:space="preserve">5.4 </w:t>
      </w:r>
      <w:r>
        <w:rPr>
          <w:rStyle w:val="15"/>
          <w:rFonts w:hint="eastAsia" w:ascii="仿宋" w:hAnsi="仿宋" w:eastAsia="仿宋" w:cs="Times New Roman"/>
          <w:sz w:val="24"/>
          <w:szCs w:val="24"/>
          <w:highlight w:val="none"/>
          <w:shd w:val="clear" w:color="auto" w:fill="auto"/>
          <w:lang w:eastAsia="zh-CN"/>
        </w:rPr>
        <w:t>乙方应在</w:t>
      </w:r>
      <w:r>
        <w:rPr>
          <w:rStyle w:val="15"/>
          <w:rFonts w:hint="eastAsia" w:ascii="仿宋" w:hAnsi="仿宋" w:eastAsia="仿宋" w:cs="Times New Roman"/>
          <w:sz w:val="24"/>
          <w:szCs w:val="24"/>
          <w:highlight w:val="none"/>
          <w:shd w:val="clear" w:color="auto" w:fill="auto"/>
          <w:lang w:val="en-US" w:eastAsia="zh-CN"/>
        </w:rPr>
        <w:t>中标通知书发出后10日内</w:t>
      </w:r>
      <w:r>
        <w:rPr>
          <w:rStyle w:val="15"/>
          <w:rFonts w:hint="eastAsia" w:ascii="仿宋" w:hAnsi="仿宋" w:eastAsia="仿宋" w:cs="Times New Roman"/>
          <w:sz w:val="24"/>
          <w:szCs w:val="24"/>
          <w:highlight w:val="none"/>
          <w:shd w:val="clear" w:color="auto" w:fill="auto"/>
          <w:lang w:eastAsia="zh-CN"/>
        </w:rPr>
        <w:t>以</w:t>
      </w:r>
      <w:r>
        <w:rPr>
          <w:rStyle w:val="15"/>
          <w:rFonts w:hint="eastAsia" w:ascii="仿宋" w:eastAsia="仿宋" w:cs="Times New Roman"/>
          <w:sz w:val="24"/>
          <w:szCs w:val="24"/>
          <w:highlight w:val="none"/>
          <w:shd w:val="clear" w:color="auto" w:fill="auto"/>
          <w:lang w:val="en-US" w:eastAsia="zh-CN"/>
        </w:rPr>
        <w:t>_____</w:t>
      </w:r>
      <w:r>
        <w:rPr>
          <w:rStyle w:val="15"/>
          <w:rFonts w:hint="eastAsia" w:ascii="仿宋" w:hAnsi="仿宋" w:eastAsia="仿宋" w:cs="Times New Roman"/>
          <w:sz w:val="24"/>
          <w:szCs w:val="24"/>
          <w:highlight w:val="none"/>
          <w:shd w:val="clear" w:color="auto" w:fill="auto"/>
          <w:lang w:eastAsia="zh-CN"/>
        </w:rPr>
        <w:t>形式向甲方缴纳履约保证金，以作为乙方履行本合同项下相关义务的担保。履约保证金共计人民币</w:t>
      </w:r>
      <w:r>
        <w:rPr>
          <w:rStyle w:val="15"/>
          <w:rFonts w:hint="eastAsia" w:ascii="仿宋" w:hAnsi="仿宋" w:eastAsia="仿宋" w:cs="Times New Roman"/>
          <w:sz w:val="24"/>
          <w:szCs w:val="24"/>
          <w:highlight w:val="none"/>
          <w:u w:val="single"/>
          <w:shd w:val="clear" w:color="auto" w:fill="auto"/>
          <w:lang w:eastAsia="zh-CN"/>
        </w:rPr>
        <w:t xml:space="preserve">      </w:t>
      </w:r>
      <w:r>
        <w:rPr>
          <w:rStyle w:val="15"/>
          <w:rFonts w:hint="eastAsia" w:ascii="仿宋" w:hAnsi="仿宋" w:eastAsia="仿宋" w:cs="Times New Roman"/>
          <w:sz w:val="24"/>
          <w:szCs w:val="24"/>
          <w:highlight w:val="none"/>
          <w:shd w:val="clear" w:color="auto" w:fill="auto"/>
          <w:lang w:eastAsia="zh-CN"/>
        </w:rPr>
        <w:t>元，大写人民币</w:t>
      </w:r>
      <w:r>
        <w:rPr>
          <w:rStyle w:val="15"/>
          <w:rFonts w:hint="eastAsia" w:ascii="仿宋" w:eastAsia="仿宋" w:cs="Times New Roman"/>
          <w:sz w:val="24"/>
          <w:szCs w:val="24"/>
          <w:highlight w:val="none"/>
          <w:shd w:val="clear" w:color="auto" w:fill="auto"/>
          <w:lang w:val="en-US" w:eastAsia="zh-CN"/>
        </w:rPr>
        <w:t>_______</w:t>
      </w:r>
      <w:r>
        <w:rPr>
          <w:rStyle w:val="15"/>
          <w:rFonts w:hint="eastAsia" w:ascii="仿宋" w:hAnsi="仿宋" w:eastAsia="仿宋" w:cs="Times New Roman"/>
          <w:sz w:val="24"/>
          <w:szCs w:val="24"/>
          <w:highlight w:val="none"/>
          <w:shd w:val="clear" w:color="auto" w:fill="auto"/>
          <w:lang w:eastAsia="zh-CN"/>
        </w:rPr>
        <w:t>。于履约结束后且无违规事件，</w:t>
      </w:r>
      <w:r>
        <w:rPr>
          <w:rStyle w:val="15"/>
          <w:rFonts w:hint="eastAsia" w:ascii="仿宋" w:eastAsia="仿宋" w:cs="Times New Roman"/>
          <w:sz w:val="24"/>
          <w:szCs w:val="24"/>
          <w:highlight w:val="none"/>
          <w:shd w:val="clear" w:color="auto" w:fill="auto"/>
          <w:lang w:eastAsia="zh-CN"/>
        </w:rPr>
        <w:t>甲方</w:t>
      </w:r>
      <w:r>
        <w:rPr>
          <w:rStyle w:val="15"/>
          <w:rFonts w:hint="eastAsia" w:ascii="仿宋" w:hAnsi="仿宋" w:eastAsia="仿宋" w:cs="Times New Roman"/>
          <w:sz w:val="24"/>
          <w:szCs w:val="24"/>
          <w:highlight w:val="none"/>
          <w:shd w:val="clear" w:color="auto" w:fill="auto"/>
          <w:lang w:eastAsia="zh-CN"/>
        </w:rPr>
        <w:t>在收到相关材料后</w:t>
      </w:r>
      <w:r>
        <w:rPr>
          <w:rStyle w:val="15"/>
          <w:rFonts w:hint="eastAsia" w:ascii="仿宋" w:hAnsi="仿宋" w:eastAsia="仿宋" w:cs="Times New Roman"/>
          <w:sz w:val="24"/>
          <w:szCs w:val="24"/>
          <w:highlight w:val="none"/>
          <w:shd w:val="clear" w:color="auto" w:fill="auto"/>
          <w:lang w:val="en-US" w:eastAsia="zh-CN"/>
        </w:rPr>
        <w:t>30个工作日内</w:t>
      </w:r>
      <w:r>
        <w:rPr>
          <w:rStyle w:val="15"/>
          <w:rFonts w:hint="eastAsia" w:ascii="仿宋" w:hAnsi="仿宋" w:eastAsia="仿宋" w:cs="Times New Roman"/>
          <w:sz w:val="24"/>
          <w:szCs w:val="24"/>
          <w:highlight w:val="none"/>
          <w:shd w:val="clear" w:color="auto" w:fill="auto"/>
          <w:lang w:eastAsia="zh-CN"/>
        </w:rPr>
        <w:t>一次性退还（不计利息）</w:t>
      </w:r>
      <w:r>
        <w:rPr>
          <w:rStyle w:val="15"/>
          <w:rFonts w:hint="eastAsia" w:ascii="仿宋" w:hAnsi="仿宋" w:eastAsia="仿宋" w:cs="Times New Roman"/>
          <w:sz w:val="24"/>
          <w:szCs w:val="24"/>
          <w:highlight w:val="none"/>
          <w:shd w:val="clear" w:color="auto" w:fill="auto"/>
          <w:lang w:val="en-US" w:eastAsia="zh-CN"/>
        </w:rPr>
        <w:t>。</w:t>
      </w:r>
    </w:p>
    <w:p>
      <w:pPr>
        <w:pStyle w:val="3"/>
        <w:ind w:right="-313" w:rightChars="-149" w:firstLine="640"/>
        <w:rPr>
          <w:rStyle w:val="15"/>
          <w:rFonts w:hint="eastAsia" w:ascii="仿宋" w:hAnsi="仿宋" w:eastAsia="黑体" w:cs="Times New Roman"/>
          <w:sz w:val="24"/>
          <w:szCs w:val="24"/>
          <w:shd w:val="clear" w:color="auto" w:fill="auto"/>
          <w:lang w:val="en-US" w:eastAsia="zh-CN"/>
        </w:rPr>
      </w:pPr>
      <w:r>
        <w:rPr>
          <w:rStyle w:val="15"/>
          <w:rFonts w:hint="eastAsia" w:ascii="仿宋" w:hAnsi="仿宋" w:eastAsia="黑体" w:cs="Times New Roman"/>
          <w:sz w:val="24"/>
          <w:szCs w:val="24"/>
          <w:shd w:val="clear" w:color="auto" w:fill="auto"/>
          <w:lang w:val="en-US" w:eastAsia="zh-CN"/>
        </w:rPr>
        <w:t>第六条 验收标准和方式</w:t>
      </w:r>
    </w:p>
    <w:p>
      <w:pPr>
        <w:topLinePunct/>
        <w:spacing w:before="120" w:line="440" w:lineRule="exact"/>
        <w:ind w:firstLine="480"/>
        <w:jc w:val="both"/>
        <w:rPr>
          <w:rStyle w:val="15"/>
          <w:rFonts w:hint="eastAsia" w:ascii="仿宋" w:hAnsi="仿宋" w:eastAsia="仿宋" w:cs="Times New Roman"/>
          <w:color w:val="000000"/>
          <w:kern w:val="2"/>
          <w:sz w:val="24"/>
          <w:szCs w:val="24"/>
          <w:highlight w:val="none"/>
          <w:shd w:val="clear" w:color="auto" w:fill="auto"/>
          <w:lang w:val="en-US" w:eastAsia="zh-CN" w:bidi="ar-SA"/>
        </w:rPr>
      </w:pPr>
      <w:r>
        <w:rPr>
          <w:rStyle w:val="15"/>
          <w:rFonts w:hint="eastAsia" w:ascii="仿宋" w:hAnsi="仿宋" w:eastAsia="仿宋" w:cs="Times New Roman"/>
          <w:color w:val="000000"/>
          <w:kern w:val="2"/>
          <w:sz w:val="24"/>
          <w:szCs w:val="24"/>
          <w:highlight w:val="none"/>
          <w:shd w:val="clear" w:color="auto" w:fill="auto"/>
          <w:lang w:val="en-US" w:eastAsia="zh-CN" w:bidi="ar-SA"/>
        </w:rPr>
        <w:t>6.1乙方完成技术服务工作的形式：按照本合同第三条的约定对400M无线通信系统进行定期维护以及不定期的故障处理、软件调试等服务。</w:t>
      </w:r>
    </w:p>
    <w:p>
      <w:pPr>
        <w:topLinePunct/>
        <w:spacing w:before="120" w:line="440" w:lineRule="exact"/>
        <w:ind w:firstLine="480"/>
        <w:jc w:val="both"/>
        <w:rPr>
          <w:rStyle w:val="15"/>
          <w:rFonts w:hint="eastAsia" w:ascii="仿宋" w:hAnsi="仿宋" w:eastAsia="仿宋" w:cs="Times New Roman"/>
          <w:color w:val="000000"/>
          <w:kern w:val="2"/>
          <w:sz w:val="24"/>
          <w:szCs w:val="24"/>
          <w:highlight w:val="none"/>
          <w:shd w:val="clear" w:color="auto" w:fill="auto"/>
          <w:lang w:val="en-US" w:eastAsia="zh-CN" w:bidi="ar-SA"/>
        </w:rPr>
      </w:pPr>
      <w:r>
        <w:rPr>
          <w:rStyle w:val="15"/>
          <w:rFonts w:hint="eastAsia" w:ascii="仿宋" w:hAnsi="仿宋" w:eastAsia="仿宋" w:cs="Times New Roman"/>
          <w:color w:val="000000"/>
          <w:kern w:val="2"/>
          <w:sz w:val="24"/>
          <w:szCs w:val="24"/>
          <w:highlight w:val="none"/>
          <w:shd w:val="clear" w:color="auto" w:fill="auto"/>
          <w:lang w:val="en-US" w:eastAsia="zh-CN" w:bidi="ar-SA"/>
        </w:rPr>
        <w:t>6.2技术服务工作成果的验收标准：按照本合同中第3.2条的服务标准进行验收。 </w:t>
      </w:r>
    </w:p>
    <w:p>
      <w:pPr>
        <w:topLinePunct/>
        <w:spacing w:before="120" w:line="440" w:lineRule="exact"/>
        <w:ind w:firstLine="480"/>
        <w:jc w:val="both"/>
        <w:rPr>
          <w:rStyle w:val="15"/>
          <w:rFonts w:hint="eastAsia" w:ascii="仿宋" w:hAnsi="仿宋" w:eastAsia="仿宋" w:cs="Times New Roman"/>
          <w:color w:val="000000"/>
          <w:kern w:val="2"/>
          <w:sz w:val="24"/>
          <w:szCs w:val="24"/>
          <w:highlight w:val="none"/>
          <w:shd w:val="clear" w:color="auto" w:fill="auto"/>
          <w:lang w:val="en-US" w:eastAsia="zh-CN" w:bidi="ar-SA"/>
        </w:rPr>
      </w:pPr>
      <w:r>
        <w:rPr>
          <w:rStyle w:val="15"/>
          <w:rFonts w:hint="eastAsia" w:ascii="仿宋" w:hAnsi="仿宋" w:eastAsia="仿宋" w:cs="Times New Roman"/>
          <w:color w:val="000000"/>
          <w:kern w:val="2"/>
          <w:sz w:val="24"/>
          <w:szCs w:val="24"/>
          <w:highlight w:val="none"/>
          <w:shd w:val="clear" w:color="auto" w:fill="auto"/>
          <w:lang w:val="en-US" w:eastAsia="zh-CN" w:bidi="ar-SA"/>
        </w:rPr>
        <w:t xml:space="preserve">6.3技术服务工作成果的验收方法： 甲方负责人签字确认。 </w:t>
      </w:r>
    </w:p>
    <w:p>
      <w:pPr>
        <w:topLinePunct/>
        <w:spacing w:before="120" w:line="440" w:lineRule="exact"/>
        <w:ind w:firstLine="480"/>
        <w:jc w:val="both"/>
        <w:rPr>
          <w:rFonts w:hint="default"/>
          <w:lang w:val="en-US" w:eastAsia="zh-CN"/>
        </w:rPr>
      </w:pPr>
      <w:r>
        <w:rPr>
          <w:rStyle w:val="15"/>
          <w:rFonts w:hint="eastAsia" w:ascii="仿宋" w:hAnsi="仿宋" w:eastAsia="仿宋" w:cs="Times New Roman"/>
          <w:color w:val="000000"/>
          <w:kern w:val="2"/>
          <w:sz w:val="24"/>
          <w:szCs w:val="24"/>
          <w:highlight w:val="none"/>
          <w:shd w:val="clear" w:color="auto" w:fill="auto"/>
          <w:lang w:val="en-US" w:eastAsia="zh-CN" w:bidi="ar-SA"/>
        </w:rPr>
        <w:t>6.4验收的时间和地点：乙方按需完成服务后，7工作日内进行验收；验收地点为重庆机场ITC。</w:t>
      </w:r>
    </w:p>
    <w:p>
      <w:pPr>
        <w:pStyle w:val="3"/>
        <w:ind w:right="-313" w:rightChars="-149" w:firstLine="640"/>
        <w:rPr>
          <w:rStyle w:val="15"/>
          <w:rFonts w:hint="eastAsia" w:ascii="仿宋" w:hAnsi="仿宋" w:eastAsia="黑体" w:cs="Times New Roman"/>
          <w:sz w:val="24"/>
          <w:szCs w:val="24"/>
          <w:shd w:val="clear" w:color="auto" w:fill="auto"/>
          <w:lang w:val="en-US" w:eastAsia="zh-CN"/>
        </w:rPr>
      </w:pPr>
      <w:r>
        <w:rPr>
          <w:rStyle w:val="15"/>
          <w:rFonts w:hint="eastAsia" w:ascii="仿宋" w:hAnsi="仿宋" w:eastAsia="黑体" w:cs="Times New Roman"/>
          <w:sz w:val="24"/>
          <w:szCs w:val="24"/>
          <w:shd w:val="clear" w:color="auto" w:fill="auto"/>
          <w:lang w:val="en-US" w:eastAsia="zh-CN"/>
        </w:rPr>
        <w:t>第七条 技术情报和资料的保密</w:t>
      </w:r>
    </w:p>
    <w:p>
      <w:pPr>
        <w:topLinePunct/>
        <w:spacing w:before="120" w:line="440" w:lineRule="exact"/>
        <w:ind w:firstLine="480"/>
        <w:jc w:val="both"/>
        <w:rPr>
          <w:rStyle w:val="15"/>
          <w:rFonts w:hint="eastAsia" w:ascii="仿宋" w:hAnsi="仿宋" w:eastAsia="仿宋" w:cs="Times New Roman"/>
          <w:color w:val="000000"/>
          <w:kern w:val="2"/>
          <w:sz w:val="24"/>
          <w:szCs w:val="24"/>
          <w:highlight w:val="none"/>
          <w:shd w:val="clear" w:color="auto" w:fill="auto"/>
          <w:lang w:val="en-US" w:eastAsia="zh-CN" w:bidi="ar-SA"/>
        </w:rPr>
      </w:pPr>
      <w:r>
        <w:rPr>
          <w:rStyle w:val="15"/>
          <w:rFonts w:hint="eastAsia" w:ascii="仿宋" w:hAnsi="仿宋" w:eastAsia="仿宋" w:cs="Times New Roman"/>
          <w:color w:val="000000"/>
          <w:kern w:val="2"/>
          <w:sz w:val="24"/>
          <w:szCs w:val="24"/>
          <w:highlight w:val="none"/>
          <w:shd w:val="clear" w:color="auto" w:fill="auto"/>
          <w:lang w:val="en-US" w:eastAsia="zh-CN" w:bidi="ar-SA"/>
        </w:rPr>
        <w:t>7.1任何一方对在工作过程中接触到的对方的任何资料、文件、数据(无论是书面的还是电子的)，以及乙方对为甲方服务形成的任何交付物，负有为对方保密的责任。未经对方书面同意，任何一方不得以任何方式向任何第三方提供或透露。</w:t>
      </w:r>
    </w:p>
    <w:p>
      <w:pPr>
        <w:topLinePunct/>
        <w:spacing w:before="120" w:line="440" w:lineRule="exact"/>
        <w:ind w:firstLine="480"/>
        <w:jc w:val="both"/>
        <w:rPr>
          <w:rStyle w:val="15"/>
          <w:rFonts w:hint="eastAsia" w:ascii="仿宋" w:hAnsi="仿宋" w:eastAsia="仿宋" w:cs="Times New Roman"/>
          <w:color w:val="000000"/>
          <w:kern w:val="2"/>
          <w:sz w:val="24"/>
          <w:szCs w:val="24"/>
          <w:highlight w:val="none"/>
          <w:shd w:val="clear" w:color="auto" w:fill="auto"/>
          <w:lang w:val="en-US" w:eastAsia="zh-CN" w:bidi="ar-SA"/>
        </w:rPr>
      </w:pPr>
      <w:r>
        <w:rPr>
          <w:rStyle w:val="15"/>
          <w:rFonts w:hint="eastAsia" w:ascii="仿宋" w:hAnsi="仿宋" w:eastAsia="仿宋" w:cs="Times New Roman"/>
          <w:color w:val="000000"/>
          <w:kern w:val="2"/>
          <w:sz w:val="24"/>
          <w:szCs w:val="24"/>
          <w:highlight w:val="none"/>
          <w:shd w:val="clear" w:color="auto" w:fill="auto"/>
          <w:lang w:val="en-US" w:eastAsia="zh-CN" w:bidi="ar-SA"/>
        </w:rPr>
        <w:t>7.2甲方向乙方提供的任何资料、文件和信息，在乙方服务结束后，乙方均应及时归还甲方，电子文档的应从自己的电脑等存储设备上予以永久删除。</w:t>
      </w:r>
    </w:p>
    <w:p>
      <w:pPr>
        <w:topLinePunct/>
        <w:spacing w:before="120" w:line="440" w:lineRule="exact"/>
        <w:ind w:firstLine="480"/>
        <w:jc w:val="both"/>
        <w:rPr>
          <w:rStyle w:val="15"/>
          <w:rFonts w:hint="eastAsia" w:ascii="仿宋" w:hAnsi="仿宋" w:eastAsia="仿宋" w:cs="Times New Roman"/>
          <w:color w:val="000000"/>
          <w:kern w:val="2"/>
          <w:sz w:val="24"/>
          <w:szCs w:val="24"/>
          <w:highlight w:val="none"/>
          <w:shd w:val="clear" w:color="auto" w:fill="auto"/>
          <w:lang w:val="en-US" w:eastAsia="zh-CN" w:bidi="ar-SA"/>
        </w:rPr>
      </w:pPr>
      <w:r>
        <w:rPr>
          <w:rStyle w:val="15"/>
          <w:rFonts w:hint="eastAsia" w:ascii="仿宋" w:hAnsi="仿宋" w:eastAsia="仿宋" w:cs="Times New Roman"/>
          <w:color w:val="000000"/>
          <w:kern w:val="2"/>
          <w:sz w:val="24"/>
          <w:szCs w:val="24"/>
          <w:highlight w:val="none"/>
          <w:shd w:val="clear" w:color="auto" w:fill="auto"/>
          <w:lang w:val="en-US" w:eastAsia="zh-CN" w:bidi="ar-SA"/>
        </w:rPr>
        <w:t>7.3任何一方违反上述保密规定，应承担相应法律责任。</w:t>
      </w:r>
    </w:p>
    <w:p>
      <w:pPr>
        <w:topLinePunct/>
        <w:spacing w:before="120" w:line="440" w:lineRule="exact"/>
        <w:ind w:firstLine="480"/>
        <w:jc w:val="both"/>
        <w:rPr>
          <w:rFonts w:hint="eastAsia" w:ascii="方正仿宋_GBK" w:hAnsi="仿宋" w:eastAsia="方正仿宋_GBK"/>
          <w:kern w:val="0"/>
          <w:sz w:val="28"/>
          <w:szCs w:val="28"/>
        </w:rPr>
      </w:pPr>
      <w:r>
        <w:rPr>
          <w:rStyle w:val="15"/>
          <w:rFonts w:hint="eastAsia" w:ascii="仿宋" w:hAnsi="仿宋" w:eastAsia="仿宋" w:cs="Times New Roman"/>
          <w:color w:val="000000"/>
          <w:kern w:val="2"/>
          <w:sz w:val="24"/>
          <w:szCs w:val="24"/>
          <w:highlight w:val="none"/>
          <w:shd w:val="clear" w:color="auto" w:fill="auto"/>
          <w:lang w:val="en-US" w:eastAsia="zh-CN" w:bidi="ar-SA"/>
        </w:rPr>
        <w:t>7.4本合同有效期结束后相关保密条款继续生效。</w:t>
      </w:r>
    </w:p>
    <w:p>
      <w:pPr>
        <w:pStyle w:val="3"/>
        <w:ind w:right="-313" w:rightChars="-149" w:firstLine="640"/>
        <w:rPr>
          <w:rStyle w:val="15"/>
          <w:rFonts w:hint="eastAsia" w:ascii="仿宋" w:hAnsi="仿宋" w:eastAsia="黑体" w:cs="Times New Roman"/>
          <w:sz w:val="24"/>
          <w:szCs w:val="24"/>
          <w:shd w:val="clear" w:color="auto" w:fill="auto"/>
          <w:lang w:val="en-US" w:eastAsia="zh-CN"/>
        </w:rPr>
      </w:pPr>
      <w:r>
        <w:rPr>
          <w:rStyle w:val="15"/>
          <w:rFonts w:hint="eastAsia" w:ascii="仿宋" w:hAnsi="仿宋" w:eastAsia="黑体" w:cs="Times New Roman"/>
          <w:sz w:val="24"/>
          <w:szCs w:val="24"/>
          <w:shd w:val="clear" w:color="auto" w:fill="auto"/>
          <w:lang w:val="en-US" w:eastAsia="zh-CN"/>
        </w:rPr>
        <w:t>第八条 技术服务成果归属与分享</w:t>
      </w:r>
    </w:p>
    <w:p>
      <w:pPr>
        <w:topLinePunct/>
        <w:spacing w:before="120" w:line="440" w:lineRule="exact"/>
        <w:ind w:firstLine="480"/>
        <w:jc w:val="both"/>
        <w:rPr>
          <w:rStyle w:val="15"/>
          <w:rFonts w:hint="eastAsia" w:ascii="仿宋" w:hAnsi="仿宋" w:eastAsia="仿宋" w:cs="Times New Roman"/>
          <w:color w:val="000000"/>
          <w:kern w:val="2"/>
          <w:sz w:val="24"/>
          <w:szCs w:val="24"/>
          <w:highlight w:val="none"/>
          <w:shd w:val="clear" w:color="auto" w:fill="auto"/>
          <w:lang w:val="en-US" w:eastAsia="zh-CN" w:bidi="ar-SA"/>
        </w:rPr>
      </w:pPr>
      <w:r>
        <w:rPr>
          <w:rStyle w:val="15"/>
          <w:rFonts w:hint="eastAsia" w:ascii="仿宋" w:hAnsi="仿宋" w:eastAsia="仿宋" w:cs="Times New Roman"/>
          <w:color w:val="000000"/>
          <w:kern w:val="2"/>
          <w:sz w:val="24"/>
          <w:szCs w:val="24"/>
          <w:highlight w:val="none"/>
          <w:shd w:val="clear" w:color="auto" w:fill="auto"/>
          <w:lang w:val="en-US" w:eastAsia="zh-CN" w:bidi="ar-SA"/>
        </w:rPr>
        <w:t>双方约定，履行本合同所形成的成果所涉及的相关知识产权归属甲方。</w:t>
      </w:r>
    </w:p>
    <w:p>
      <w:pPr>
        <w:pStyle w:val="3"/>
        <w:ind w:right="-313" w:rightChars="-149" w:firstLine="640"/>
        <w:rPr>
          <w:rStyle w:val="15"/>
          <w:rFonts w:hint="eastAsia" w:ascii="仿宋" w:hAnsi="仿宋" w:eastAsia="黑体" w:cs="Times New Roman"/>
          <w:sz w:val="24"/>
          <w:szCs w:val="24"/>
          <w:shd w:val="clear" w:color="auto" w:fill="auto"/>
          <w:lang w:val="en-US" w:eastAsia="zh-CN"/>
        </w:rPr>
      </w:pPr>
      <w:r>
        <w:rPr>
          <w:rStyle w:val="15"/>
          <w:rFonts w:hint="eastAsia" w:ascii="仿宋" w:hAnsi="仿宋" w:eastAsia="黑体" w:cs="Times New Roman"/>
          <w:sz w:val="24"/>
          <w:szCs w:val="24"/>
          <w:shd w:val="clear" w:color="auto" w:fill="auto"/>
          <w:lang w:val="en-US" w:eastAsia="zh-CN"/>
        </w:rPr>
        <w:t>第九条 违约责任</w:t>
      </w:r>
    </w:p>
    <w:p>
      <w:pPr>
        <w:topLinePunct/>
        <w:spacing w:before="120" w:line="440" w:lineRule="exact"/>
        <w:ind w:firstLine="480"/>
        <w:jc w:val="both"/>
        <w:rPr>
          <w:rStyle w:val="15"/>
          <w:rFonts w:hint="eastAsia" w:ascii="仿宋" w:hAnsi="仿宋" w:eastAsia="仿宋" w:cs="Times New Roman"/>
          <w:color w:val="000000"/>
          <w:kern w:val="2"/>
          <w:sz w:val="24"/>
          <w:szCs w:val="24"/>
          <w:highlight w:val="none"/>
          <w:shd w:val="clear" w:color="auto" w:fill="auto"/>
          <w:lang w:val="en-US" w:eastAsia="zh-CN" w:bidi="ar-SA"/>
        </w:rPr>
      </w:pPr>
      <w:r>
        <w:rPr>
          <w:rStyle w:val="15"/>
          <w:rFonts w:hint="eastAsia" w:ascii="仿宋" w:hAnsi="仿宋" w:eastAsia="仿宋" w:cs="Times New Roman"/>
          <w:color w:val="000000"/>
          <w:kern w:val="2"/>
          <w:sz w:val="24"/>
          <w:szCs w:val="24"/>
          <w:highlight w:val="none"/>
          <w:shd w:val="clear" w:color="auto" w:fill="auto"/>
          <w:lang w:val="en-US" w:eastAsia="zh-CN" w:bidi="ar-SA"/>
        </w:rPr>
        <w:t>9.1甲方的违约责任</w:t>
      </w:r>
    </w:p>
    <w:p>
      <w:pPr>
        <w:topLinePunct/>
        <w:spacing w:before="120" w:line="440" w:lineRule="exact"/>
        <w:ind w:firstLine="480"/>
        <w:jc w:val="both"/>
        <w:rPr>
          <w:rStyle w:val="15"/>
          <w:rFonts w:hint="eastAsia" w:ascii="仿宋" w:hAnsi="仿宋" w:eastAsia="仿宋" w:cs="Times New Roman"/>
          <w:color w:val="000000"/>
          <w:kern w:val="2"/>
          <w:sz w:val="24"/>
          <w:szCs w:val="24"/>
          <w:highlight w:val="none"/>
          <w:shd w:val="clear" w:color="auto" w:fill="auto"/>
          <w:lang w:val="en-US" w:eastAsia="zh-CN" w:bidi="ar-SA"/>
        </w:rPr>
      </w:pPr>
      <w:r>
        <w:rPr>
          <w:rStyle w:val="15"/>
          <w:rFonts w:hint="eastAsia" w:ascii="仿宋" w:hAnsi="仿宋" w:eastAsia="仿宋" w:cs="Times New Roman"/>
          <w:color w:val="000000"/>
          <w:kern w:val="2"/>
          <w:sz w:val="24"/>
          <w:szCs w:val="24"/>
          <w:highlight w:val="none"/>
          <w:shd w:val="clear" w:color="auto" w:fill="auto"/>
          <w:lang w:val="en-US" w:eastAsia="zh-CN" w:bidi="ar-SA"/>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topLinePunct/>
        <w:spacing w:before="120" w:line="440" w:lineRule="exact"/>
        <w:ind w:firstLine="480"/>
        <w:jc w:val="both"/>
        <w:rPr>
          <w:rStyle w:val="15"/>
          <w:rFonts w:hint="eastAsia" w:ascii="仿宋" w:hAnsi="仿宋" w:eastAsia="仿宋" w:cs="Times New Roman"/>
          <w:color w:val="000000"/>
          <w:kern w:val="2"/>
          <w:sz w:val="24"/>
          <w:szCs w:val="24"/>
          <w:highlight w:val="none"/>
          <w:shd w:val="clear" w:color="auto" w:fill="auto"/>
          <w:lang w:val="en-US" w:eastAsia="zh-CN" w:bidi="ar-SA"/>
        </w:rPr>
      </w:pPr>
      <w:r>
        <w:rPr>
          <w:rStyle w:val="15"/>
          <w:rFonts w:hint="eastAsia" w:ascii="仿宋" w:hAnsi="仿宋" w:eastAsia="仿宋" w:cs="Times New Roman"/>
          <w:color w:val="000000"/>
          <w:kern w:val="2"/>
          <w:sz w:val="24"/>
          <w:szCs w:val="24"/>
          <w:highlight w:val="none"/>
          <w:shd w:val="clear" w:color="auto" w:fill="auto"/>
          <w:lang w:val="en-US" w:eastAsia="zh-CN" w:bidi="ar-SA"/>
        </w:rPr>
        <w:t>（2）甲方未按期支付报酬的，应当断续支付，每逾期一日，按应付未付金额的万分之一计付违约金；</w:t>
      </w:r>
    </w:p>
    <w:p>
      <w:pPr>
        <w:topLinePunct/>
        <w:spacing w:before="120" w:line="440" w:lineRule="exact"/>
        <w:ind w:firstLine="480"/>
        <w:jc w:val="both"/>
        <w:rPr>
          <w:rStyle w:val="15"/>
          <w:rFonts w:hint="eastAsia" w:ascii="仿宋" w:hAnsi="仿宋" w:eastAsia="仿宋" w:cs="Times New Roman"/>
          <w:color w:val="000000"/>
          <w:kern w:val="2"/>
          <w:sz w:val="24"/>
          <w:szCs w:val="24"/>
          <w:highlight w:val="none"/>
          <w:shd w:val="clear" w:color="auto" w:fill="auto"/>
          <w:lang w:val="en-US" w:eastAsia="zh-CN" w:bidi="ar-SA"/>
        </w:rPr>
      </w:pPr>
      <w:r>
        <w:rPr>
          <w:rStyle w:val="15"/>
          <w:rFonts w:hint="eastAsia" w:ascii="仿宋" w:hAnsi="仿宋" w:eastAsia="仿宋" w:cs="Times New Roman"/>
          <w:color w:val="000000"/>
          <w:kern w:val="2"/>
          <w:sz w:val="24"/>
          <w:szCs w:val="24"/>
          <w:highlight w:val="none"/>
          <w:shd w:val="clear" w:color="auto" w:fill="auto"/>
          <w:lang w:val="en-US" w:eastAsia="zh-CN" w:bidi="ar-SA"/>
        </w:rPr>
        <w:t>（3）甲方无故不提供技术资料、数据和工作条件，导致乙方无法开展工作的，乙方有权解除合同。</w:t>
      </w:r>
    </w:p>
    <w:p>
      <w:pPr>
        <w:topLinePunct/>
        <w:spacing w:before="120" w:line="440" w:lineRule="exact"/>
        <w:ind w:firstLine="480"/>
        <w:jc w:val="both"/>
        <w:rPr>
          <w:rStyle w:val="15"/>
          <w:rFonts w:hint="eastAsia" w:ascii="仿宋" w:hAnsi="仿宋" w:eastAsia="仿宋" w:cs="Times New Roman"/>
          <w:color w:val="000000"/>
          <w:kern w:val="2"/>
          <w:sz w:val="24"/>
          <w:szCs w:val="24"/>
          <w:highlight w:val="none"/>
          <w:shd w:val="clear" w:color="auto" w:fill="auto"/>
          <w:lang w:val="en-US" w:eastAsia="zh-CN" w:bidi="ar-SA"/>
        </w:rPr>
      </w:pPr>
      <w:r>
        <w:rPr>
          <w:rStyle w:val="15"/>
          <w:rFonts w:hint="eastAsia" w:ascii="仿宋" w:hAnsi="仿宋" w:eastAsia="仿宋" w:cs="Times New Roman"/>
          <w:color w:val="000000"/>
          <w:kern w:val="2"/>
          <w:sz w:val="24"/>
          <w:szCs w:val="24"/>
          <w:highlight w:val="none"/>
          <w:shd w:val="clear" w:color="auto" w:fill="auto"/>
          <w:lang w:val="en-US" w:eastAsia="zh-CN" w:bidi="ar-SA"/>
        </w:rPr>
        <w:t>9.2乙方的违约责任</w:t>
      </w:r>
    </w:p>
    <w:p>
      <w:pPr>
        <w:topLinePunct/>
        <w:spacing w:before="120" w:line="440" w:lineRule="exact"/>
        <w:ind w:firstLine="480"/>
        <w:jc w:val="both"/>
        <w:rPr>
          <w:rStyle w:val="15"/>
          <w:rFonts w:hint="eastAsia" w:ascii="仿宋" w:hAnsi="仿宋" w:eastAsia="仿宋" w:cs="Times New Roman"/>
          <w:color w:val="000000"/>
          <w:kern w:val="2"/>
          <w:sz w:val="24"/>
          <w:szCs w:val="24"/>
          <w:highlight w:val="none"/>
          <w:shd w:val="clear" w:color="auto" w:fill="auto"/>
          <w:lang w:val="en-US" w:eastAsia="zh-CN" w:bidi="ar-SA"/>
        </w:rPr>
      </w:pPr>
      <w:r>
        <w:rPr>
          <w:rStyle w:val="15"/>
          <w:rFonts w:hint="eastAsia" w:ascii="仿宋" w:hAnsi="仿宋" w:eastAsia="仿宋" w:cs="Times New Roman"/>
          <w:color w:val="000000"/>
          <w:kern w:val="2"/>
          <w:sz w:val="24"/>
          <w:szCs w:val="24"/>
          <w:highlight w:val="none"/>
          <w:shd w:val="clear" w:color="auto" w:fill="auto"/>
          <w:lang w:val="en-US" w:eastAsia="zh-CN" w:bidi="ar-SA"/>
        </w:rPr>
        <w:t>本合同生效后，乙方在接到甲方提交的技术资料和数据之日起  30个 工作日内，不开展服务工作的，甲方有权解除合同，乙方应当返还已收的报酬，并有权要求乙方按合同总额1%支付违约金。</w:t>
      </w:r>
    </w:p>
    <w:p>
      <w:pPr>
        <w:pStyle w:val="3"/>
        <w:ind w:right="-313" w:rightChars="-149" w:firstLine="640"/>
        <w:rPr>
          <w:rStyle w:val="15"/>
          <w:rFonts w:hint="eastAsia" w:ascii="仿宋" w:hAnsi="仿宋" w:eastAsia="黑体" w:cs="Times New Roman"/>
          <w:sz w:val="24"/>
          <w:szCs w:val="24"/>
          <w:shd w:val="clear" w:color="auto" w:fill="auto"/>
          <w:lang w:val="en-US" w:eastAsia="zh-CN"/>
        </w:rPr>
      </w:pPr>
      <w:r>
        <w:rPr>
          <w:rStyle w:val="15"/>
          <w:rFonts w:hint="eastAsia" w:ascii="仿宋" w:hAnsi="仿宋" w:eastAsia="黑体" w:cs="Times New Roman"/>
          <w:sz w:val="24"/>
          <w:szCs w:val="24"/>
          <w:shd w:val="clear" w:color="auto" w:fill="auto"/>
          <w:lang w:val="en-US" w:eastAsia="zh-CN"/>
        </w:rPr>
        <w:t>第十条 争议解决方式</w:t>
      </w:r>
    </w:p>
    <w:p>
      <w:pPr>
        <w:pStyle w:val="12"/>
        <w:ind w:right="-313" w:rightChars="-149" w:firstLine="600"/>
        <w:rPr>
          <w:sz w:val="24"/>
          <w:szCs w:val="24"/>
        </w:rPr>
      </w:pPr>
      <w:r>
        <w:rPr>
          <w:rFonts w:hint="eastAsia"/>
          <w:sz w:val="24"/>
          <w:szCs w:val="24"/>
        </w:rPr>
        <w:t>若在合同履行过程中发生争议，甲乙双方应当友好协商解决，协商不成，按以下第（</w:t>
      </w:r>
      <w:r>
        <w:rPr>
          <w:rFonts w:hint="eastAsia"/>
          <w:sz w:val="24"/>
          <w:szCs w:val="24"/>
          <w:lang w:eastAsia="zh-CN"/>
        </w:rPr>
        <w:t>一</w:t>
      </w:r>
      <w:r>
        <w:rPr>
          <w:rFonts w:hint="eastAsia"/>
          <w:sz w:val="24"/>
          <w:szCs w:val="24"/>
        </w:rPr>
        <w:t>）种方式解决：</w:t>
      </w:r>
    </w:p>
    <w:p>
      <w:pPr>
        <w:pStyle w:val="12"/>
        <w:ind w:right="-313" w:rightChars="-149" w:firstLine="600"/>
        <w:rPr>
          <w:sz w:val="24"/>
          <w:szCs w:val="24"/>
        </w:rPr>
      </w:pPr>
      <w:r>
        <w:rPr>
          <w:rFonts w:hint="eastAsia"/>
          <w:sz w:val="24"/>
          <w:szCs w:val="24"/>
        </w:rPr>
        <w:t>（一）提交重庆仲裁委员会，按照申请仲裁时该会现行有效的仲裁规则进行仲裁。</w:t>
      </w:r>
    </w:p>
    <w:p>
      <w:pPr>
        <w:pStyle w:val="12"/>
        <w:ind w:right="-313" w:rightChars="-149" w:firstLine="600"/>
        <w:rPr>
          <w:rStyle w:val="15"/>
          <w:rFonts w:hint="eastAsia" w:ascii="仿宋" w:hAnsi="仿宋" w:eastAsia="仿宋" w:cs="Times New Roman"/>
          <w:color w:val="000000"/>
          <w:kern w:val="2"/>
          <w:sz w:val="24"/>
          <w:szCs w:val="24"/>
          <w:highlight w:val="none"/>
          <w:shd w:val="clear" w:color="auto" w:fill="auto"/>
          <w:lang w:val="en-US" w:eastAsia="zh-CN" w:bidi="ar-SA"/>
        </w:rPr>
      </w:pPr>
      <w:r>
        <w:rPr>
          <w:rFonts w:hint="eastAsia"/>
          <w:sz w:val="24"/>
          <w:szCs w:val="24"/>
        </w:rPr>
        <w:t>（二）向甲方所在地有管辖权的人民法院起诉。</w:t>
      </w:r>
    </w:p>
    <w:p>
      <w:pPr>
        <w:pStyle w:val="3"/>
        <w:ind w:right="-313" w:rightChars="-149" w:firstLine="640"/>
        <w:rPr>
          <w:rStyle w:val="15"/>
          <w:rFonts w:hint="eastAsia" w:ascii="仿宋" w:hAnsi="仿宋" w:eastAsia="黑体" w:cs="Times New Roman"/>
          <w:sz w:val="24"/>
          <w:szCs w:val="24"/>
          <w:shd w:val="clear" w:color="auto" w:fill="auto"/>
          <w:lang w:val="en-US" w:eastAsia="zh-CN"/>
        </w:rPr>
      </w:pPr>
      <w:r>
        <w:rPr>
          <w:rStyle w:val="15"/>
          <w:rFonts w:hint="eastAsia" w:ascii="仿宋" w:hAnsi="仿宋" w:eastAsia="黑体" w:cs="Times New Roman"/>
          <w:sz w:val="24"/>
          <w:szCs w:val="24"/>
          <w:shd w:val="clear" w:color="auto" w:fill="auto"/>
          <w:lang w:val="zh-TW" w:eastAsia="zh-CN"/>
        </w:rPr>
        <w:t>第十</w:t>
      </w:r>
      <w:r>
        <w:rPr>
          <w:rStyle w:val="15"/>
          <w:rFonts w:hint="eastAsia" w:ascii="仿宋" w:hAnsi="仿宋" w:eastAsia="黑体" w:cs="Times New Roman"/>
          <w:sz w:val="24"/>
          <w:szCs w:val="24"/>
          <w:shd w:val="clear" w:color="auto" w:fill="auto"/>
          <w:lang w:val="en-US" w:eastAsia="zh-CN"/>
        </w:rPr>
        <w:t>一</w:t>
      </w:r>
      <w:r>
        <w:rPr>
          <w:rStyle w:val="15"/>
          <w:rFonts w:hint="eastAsia" w:ascii="仿宋" w:hAnsi="仿宋" w:eastAsia="黑体" w:cs="Times New Roman"/>
          <w:sz w:val="24"/>
          <w:szCs w:val="24"/>
          <w:shd w:val="clear" w:color="auto" w:fill="auto"/>
          <w:lang w:val="zh-TW" w:eastAsia="zh-CN"/>
        </w:rPr>
        <w:t>条</w:t>
      </w:r>
      <w:r>
        <w:rPr>
          <w:rStyle w:val="15"/>
          <w:rFonts w:hint="eastAsia" w:ascii="仿宋" w:hAnsi="仿宋" w:eastAsia="黑体" w:cs="Times New Roman"/>
          <w:sz w:val="24"/>
          <w:szCs w:val="24"/>
          <w:shd w:val="clear" w:color="auto" w:fill="auto"/>
          <w:lang w:val="en-US" w:eastAsia="zh-CN"/>
        </w:rPr>
        <w:t xml:space="preserve"> 通知与送达</w:t>
      </w:r>
    </w:p>
    <w:p>
      <w:pPr>
        <w:pStyle w:val="12"/>
        <w:ind w:right="-313" w:rightChars="-149" w:firstLine="600"/>
        <w:rPr>
          <w:sz w:val="24"/>
          <w:szCs w:val="24"/>
        </w:rPr>
      </w:pPr>
      <w:r>
        <w:rPr>
          <w:rFonts w:hint="eastAsia"/>
          <w:sz w:val="24"/>
          <w:szCs w:val="24"/>
        </w:rPr>
        <w:t>1</w:t>
      </w:r>
      <w:r>
        <w:rPr>
          <w:rFonts w:hint="eastAsia"/>
          <w:sz w:val="24"/>
          <w:szCs w:val="24"/>
          <w:lang w:val="en-US" w:eastAsia="zh-CN"/>
        </w:rPr>
        <w:t>1</w:t>
      </w:r>
      <w:r>
        <w:rPr>
          <w:rFonts w:hint="eastAsia"/>
          <w:sz w:val="24"/>
          <w:szCs w:val="24"/>
        </w:rPr>
        <w:t>.1</w:t>
      </w:r>
      <w:r>
        <w:rPr>
          <w:sz w:val="24"/>
          <w:szCs w:val="24"/>
        </w:rPr>
        <w:t>任何一方均应本着诚实信用原则来对待另一方在履行合同时的通知、告知事项，如因重大事项须履行通知义务的，均应当以当面签收或特快专递方式送达相对人。</w:t>
      </w:r>
    </w:p>
    <w:p>
      <w:pPr>
        <w:pStyle w:val="12"/>
        <w:ind w:right="-313" w:rightChars="-149" w:firstLine="600"/>
        <w:rPr>
          <w:sz w:val="24"/>
          <w:szCs w:val="24"/>
        </w:rPr>
      </w:pPr>
      <w:r>
        <w:rPr>
          <w:rFonts w:hint="eastAsia"/>
          <w:sz w:val="24"/>
          <w:szCs w:val="24"/>
        </w:rPr>
        <w:t>1</w:t>
      </w:r>
      <w:r>
        <w:rPr>
          <w:rFonts w:hint="eastAsia"/>
          <w:sz w:val="24"/>
          <w:szCs w:val="24"/>
          <w:lang w:val="en-US" w:eastAsia="zh-CN"/>
        </w:rPr>
        <w:t>1</w:t>
      </w:r>
      <w:r>
        <w:rPr>
          <w:rFonts w:hint="eastAsia"/>
          <w:sz w:val="24"/>
          <w:szCs w:val="24"/>
        </w:rPr>
        <w:t>.2</w:t>
      </w:r>
      <w:r>
        <w:rPr>
          <w:sz w:val="24"/>
          <w:szCs w:val="24"/>
        </w:rPr>
        <w:t>采用特快专递形式的，应按照双方在合同中确定的通讯地址以特快专递的形式通知相对人，一旦特快专递送达上述地址且经该方签收的，即视为有效送达收件人。该方签收的时间，即为送达时间。</w:t>
      </w:r>
    </w:p>
    <w:p>
      <w:pPr>
        <w:pStyle w:val="12"/>
        <w:ind w:right="-313" w:rightChars="-149" w:firstLine="600"/>
        <w:rPr>
          <w:sz w:val="24"/>
          <w:szCs w:val="24"/>
        </w:rPr>
      </w:pPr>
      <w:r>
        <w:rPr>
          <w:rFonts w:hint="eastAsia"/>
          <w:sz w:val="24"/>
          <w:szCs w:val="24"/>
        </w:rPr>
        <w:t>1</w:t>
      </w:r>
      <w:r>
        <w:rPr>
          <w:rFonts w:hint="eastAsia"/>
          <w:sz w:val="24"/>
          <w:szCs w:val="24"/>
          <w:lang w:val="en-US" w:eastAsia="zh-CN"/>
        </w:rPr>
        <w:t>1</w:t>
      </w:r>
      <w:r>
        <w:rPr>
          <w:rFonts w:hint="eastAsia"/>
          <w:sz w:val="24"/>
          <w:szCs w:val="24"/>
        </w:rPr>
        <w:t>.3</w:t>
      </w:r>
      <w:r>
        <w:rPr>
          <w:sz w:val="24"/>
          <w:szCs w:val="24"/>
        </w:rPr>
        <w:t>任何一方的地址或电子邮件地址有变更时，须以书面形式通知对方，否则因地址或电子邮件地址变更发生而客观上不能送达或退件的情形亦视为送达收件人。</w:t>
      </w:r>
    </w:p>
    <w:p>
      <w:pPr>
        <w:pStyle w:val="12"/>
        <w:ind w:right="-313" w:rightChars="-149" w:firstLine="600"/>
        <w:rPr>
          <w:sz w:val="24"/>
          <w:szCs w:val="24"/>
        </w:rPr>
      </w:pPr>
      <w:r>
        <w:rPr>
          <w:rFonts w:hint="eastAsia"/>
          <w:sz w:val="24"/>
          <w:szCs w:val="24"/>
        </w:rPr>
        <w:t>1</w:t>
      </w:r>
      <w:r>
        <w:rPr>
          <w:rFonts w:hint="eastAsia"/>
          <w:sz w:val="24"/>
          <w:szCs w:val="24"/>
          <w:lang w:val="en-US" w:eastAsia="zh-CN"/>
        </w:rPr>
        <w:t>1</w:t>
      </w:r>
      <w:r>
        <w:rPr>
          <w:rFonts w:hint="eastAsia"/>
          <w:sz w:val="24"/>
          <w:szCs w:val="24"/>
        </w:rPr>
        <w:t>.</w:t>
      </w:r>
      <w:r>
        <w:rPr>
          <w:rFonts w:hint="eastAsia"/>
          <w:sz w:val="24"/>
          <w:szCs w:val="24"/>
          <w:lang w:val="en-US" w:eastAsia="zh-CN"/>
        </w:rPr>
        <w:t>4</w:t>
      </w:r>
      <w:r>
        <w:rPr>
          <w:sz w:val="24"/>
          <w:szCs w:val="24"/>
        </w:rPr>
        <w:t>收件一方若认为邮件封面标题与邮件中实际文件内容不符的，应在收到邮件后三日内通知相对人，逾期视为邮件封面标题与邮件中实际文件内容一致，并视为有效送达收件人。</w:t>
      </w:r>
    </w:p>
    <w:p>
      <w:pPr>
        <w:pStyle w:val="12"/>
        <w:ind w:right="-313" w:rightChars="-149" w:firstLine="600"/>
        <w:rPr>
          <w:sz w:val="24"/>
          <w:szCs w:val="24"/>
        </w:rPr>
      </w:pPr>
      <w:r>
        <w:rPr>
          <w:rFonts w:hint="eastAsia"/>
          <w:sz w:val="24"/>
          <w:szCs w:val="24"/>
        </w:rPr>
        <w:t>1</w:t>
      </w:r>
      <w:r>
        <w:rPr>
          <w:rFonts w:hint="eastAsia"/>
          <w:sz w:val="24"/>
          <w:szCs w:val="24"/>
          <w:lang w:val="en-US" w:eastAsia="zh-CN"/>
        </w:rPr>
        <w:t>1</w:t>
      </w:r>
      <w:r>
        <w:rPr>
          <w:rFonts w:hint="eastAsia"/>
          <w:sz w:val="24"/>
          <w:szCs w:val="24"/>
        </w:rPr>
        <w:t>.</w:t>
      </w:r>
      <w:r>
        <w:rPr>
          <w:rFonts w:hint="eastAsia"/>
          <w:sz w:val="24"/>
          <w:szCs w:val="24"/>
          <w:lang w:val="en-US" w:eastAsia="zh-CN"/>
        </w:rPr>
        <w:t>5</w:t>
      </w:r>
      <w:r>
        <w:rPr>
          <w:sz w:val="24"/>
          <w:szCs w:val="24"/>
        </w:rPr>
        <w:t>因受送达人在合同中提供或者确认的送达地址不准确、送达地址变更未及时告知、以及受送达人本人或者受送达人指定的代收人拒绝签收</w:t>
      </w:r>
      <w:r>
        <w:rPr>
          <w:rFonts w:hint="eastAsia"/>
          <w:sz w:val="24"/>
          <w:szCs w:val="24"/>
        </w:rPr>
        <w:t>、投递人员</w:t>
      </w:r>
      <w:r>
        <w:rPr>
          <w:sz w:val="24"/>
          <w:szCs w:val="24"/>
        </w:rPr>
        <w:t>/送达人员上门无人签收（法定节假日除外），导致送达文件中的通知、告知事项未能被受送达人实际接收的，文书退回之日视为送达之日。</w:t>
      </w:r>
    </w:p>
    <w:p>
      <w:pPr>
        <w:pStyle w:val="12"/>
        <w:ind w:right="-313" w:rightChars="-149" w:firstLine="600"/>
        <w:rPr>
          <w:rStyle w:val="15"/>
          <w:rFonts w:hint="eastAsia" w:ascii="仿宋" w:hAnsi="仿宋" w:eastAsia="仿宋" w:cs="Times New Roman"/>
          <w:color w:val="000000"/>
          <w:kern w:val="2"/>
          <w:sz w:val="24"/>
          <w:szCs w:val="24"/>
          <w:highlight w:val="none"/>
          <w:shd w:val="clear" w:color="auto" w:fill="auto"/>
          <w:lang w:val="zh-TW" w:eastAsia="zh-CN" w:bidi="ar-SA"/>
        </w:rPr>
      </w:pPr>
      <w:r>
        <w:rPr>
          <w:rFonts w:hint="eastAsia"/>
          <w:sz w:val="24"/>
          <w:szCs w:val="24"/>
        </w:rPr>
        <w:t>1</w:t>
      </w:r>
      <w:r>
        <w:rPr>
          <w:rFonts w:hint="eastAsia"/>
          <w:sz w:val="24"/>
          <w:szCs w:val="24"/>
          <w:lang w:val="en-US" w:eastAsia="zh-CN"/>
        </w:rPr>
        <w:t>1</w:t>
      </w:r>
      <w:r>
        <w:rPr>
          <w:rFonts w:hint="eastAsia"/>
          <w:sz w:val="24"/>
          <w:szCs w:val="24"/>
        </w:rPr>
        <w:t>.</w:t>
      </w:r>
      <w:r>
        <w:rPr>
          <w:rFonts w:hint="eastAsia"/>
          <w:sz w:val="24"/>
          <w:szCs w:val="24"/>
          <w:lang w:val="en-US" w:eastAsia="zh-CN"/>
        </w:rPr>
        <w:t>6</w:t>
      </w:r>
      <w:r>
        <w:rPr>
          <w:rFonts w:hint="eastAsia"/>
          <w:sz w:val="24"/>
          <w:szCs w:val="24"/>
        </w:rPr>
        <w:t>本合同约定的联系方式与送达方式同时可作为法律文书的联系方式与送达方式。</w:t>
      </w:r>
    </w:p>
    <w:p>
      <w:pPr>
        <w:pStyle w:val="3"/>
        <w:ind w:right="-313" w:rightChars="-149" w:firstLine="640"/>
        <w:rPr>
          <w:rStyle w:val="15"/>
          <w:rFonts w:hint="eastAsia" w:ascii="仿宋" w:hAnsi="仿宋" w:eastAsia="黑体" w:cs="Times New Roman"/>
          <w:sz w:val="24"/>
          <w:szCs w:val="24"/>
          <w:shd w:val="clear" w:color="auto" w:fill="auto"/>
          <w:lang w:val="zh-TW" w:eastAsia="zh-CN"/>
        </w:rPr>
      </w:pPr>
      <w:r>
        <w:rPr>
          <w:rStyle w:val="15"/>
          <w:rFonts w:hint="eastAsia" w:ascii="仿宋" w:hAnsi="仿宋" w:eastAsia="黑体" w:cs="Times New Roman"/>
          <w:sz w:val="24"/>
          <w:szCs w:val="24"/>
          <w:shd w:val="clear" w:color="auto" w:fill="auto"/>
          <w:lang w:val="zh-TW" w:eastAsia="zh-CN"/>
        </w:rPr>
        <w:t>第十二条 不可抗力</w:t>
      </w:r>
    </w:p>
    <w:p>
      <w:pPr>
        <w:pStyle w:val="12"/>
        <w:ind w:right="-313" w:rightChars="-149" w:firstLine="600"/>
        <w:rPr>
          <w:rFonts w:hint="eastAsia" w:cs="宋体"/>
          <w:sz w:val="24"/>
          <w:szCs w:val="24"/>
        </w:rPr>
      </w:pPr>
      <w:r>
        <w:rPr>
          <w:rFonts w:hint="eastAsia" w:cs="宋体"/>
          <w:sz w:val="24"/>
          <w:szCs w:val="24"/>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right="-313" w:rightChars="-149" w:firstLine="640"/>
        <w:rPr>
          <w:rStyle w:val="15"/>
          <w:rFonts w:hint="eastAsia" w:ascii="仿宋" w:hAnsi="仿宋" w:eastAsia="黑体" w:cs="Times New Roman"/>
          <w:sz w:val="24"/>
          <w:szCs w:val="24"/>
          <w:shd w:val="clear" w:color="auto" w:fill="auto"/>
          <w:lang w:val="zh-TW" w:eastAsia="zh-CN"/>
        </w:rPr>
      </w:pPr>
      <w:r>
        <w:rPr>
          <w:rStyle w:val="15"/>
          <w:rFonts w:hint="eastAsia" w:ascii="仿宋" w:hAnsi="仿宋" w:eastAsia="黑体" w:cs="Times New Roman"/>
          <w:sz w:val="24"/>
          <w:szCs w:val="24"/>
          <w:shd w:val="clear" w:color="auto" w:fill="auto"/>
          <w:lang w:val="zh-TW" w:eastAsia="zh-CN"/>
        </w:rPr>
        <w:t>第十三条  补充协议</w:t>
      </w:r>
    </w:p>
    <w:p>
      <w:pPr>
        <w:pStyle w:val="12"/>
        <w:ind w:right="-313" w:rightChars="-149" w:firstLine="600"/>
        <w:rPr>
          <w:rFonts w:hint="eastAsia"/>
          <w:sz w:val="24"/>
          <w:szCs w:val="24"/>
        </w:rPr>
      </w:pPr>
      <w:r>
        <w:rPr>
          <w:rFonts w:hint="eastAsia"/>
          <w:sz w:val="24"/>
          <w:szCs w:val="24"/>
        </w:rPr>
        <w:t>本合同履行过程中，如果合同履行条件发生变化，由双方进行协商，并以签订补充合同的方式加以确认，补充合同与本合同具有同等效力。</w:t>
      </w:r>
    </w:p>
    <w:p>
      <w:pPr>
        <w:pStyle w:val="12"/>
        <w:ind w:right="-313" w:rightChars="-149" w:firstLine="600"/>
        <w:rPr>
          <w:sz w:val="24"/>
          <w:szCs w:val="24"/>
        </w:rPr>
      </w:pPr>
      <w:r>
        <w:rPr>
          <w:rFonts w:hint="eastAsia"/>
          <w:sz w:val="24"/>
          <w:szCs w:val="24"/>
        </w:rPr>
        <w:t>如果补充协议条款与本合同条款产生冲突，以补充协议的条款为准。</w:t>
      </w:r>
    </w:p>
    <w:p>
      <w:pPr>
        <w:pStyle w:val="3"/>
        <w:ind w:right="-313" w:rightChars="-149" w:firstLine="640"/>
        <w:rPr>
          <w:rStyle w:val="15"/>
          <w:rFonts w:hint="eastAsia" w:ascii="仿宋" w:hAnsi="仿宋" w:eastAsia="黑体" w:cs="Times New Roman"/>
          <w:sz w:val="24"/>
          <w:szCs w:val="24"/>
          <w:shd w:val="clear" w:color="auto" w:fill="auto"/>
          <w:lang w:val="en-US" w:eastAsia="zh-CN"/>
        </w:rPr>
      </w:pPr>
      <w:r>
        <w:rPr>
          <w:rStyle w:val="15"/>
          <w:rFonts w:hint="eastAsia" w:ascii="仿宋" w:hAnsi="仿宋" w:eastAsia="黑体" w:cs="Times New Roman"/>
          <w:sz w:val="24"/>
          <w:szCs w:val="24"/>
          <w:shd w:val="clear" w:color="auto" w:fill="auto"/>
          <w:lang w:val="en-US" w:eastAsia="zh-CN"/>
        </w:rPr>
        <w:t>第十四条 其他</w:t>
      </w:r>
    </w:p>
    <w:p>
      <w:pPr>
        <w:pStyle w:val="12"/>
        <w:numPr>
          <w:ilvl w:val="0"/>
          <w:numId w:val="0"/>
        </w:numPr>
        <w:ind w:right="-313" w:rightChars="-149" w:firstLine="480" w:firstLineChars="200"/>
        <w:rPr>
          <w:sz w:val="24"/>
          <w:szCs w:val="24"/>
        </w:rPr>
      </w:pPr>
      <w:r>
        <w:rPr>
          <w:rFonts w:hint="eastAsia"/>
          <w:sz w:val="24"/>
          <w:szCs w:val="24"/>
        </w:rPr>
        <w:t>1</w:t>
      </w:r>
      <w:r>
        <w:rPr>
          <w:rFonts w:hint="eastAsia"/>
          <w:sz w:val="24"/>
          <w:szCs w:val="24"/>
          <w:lang w:val="en-US" w:eastAsia="zh-CN"/>
        </w:rPr>
        <w:t>4</w:t>
      </w:r>
      <w:r>
        <w:rPr>
          <w:rFonts w:hint="eastAsia"/>
          <w:sz w:val="24"/>
          <w:szCs w:val="24"/>
        </w:rPr>
        <w:t>.1本合同自双方法定代表人或委托代理人签字并加盖公司公章或合同专用章后生效。</w:t>
      </w:r>
    </w:p>
    <w:p>
      <w:pPr>
        <w:pStyle w:val="12"/>
        <w:ind w:right="-313" w:rightChars="-149" w:firstLine="600"/>
        <w:rPr>
          <w:rStyle w:val="15"/>
          <w:rFonts w:hint="eastAsia" w:ascii="仿宋" w:hAnsi="仿宋" w:eastAsia="黑体" w:cs="Times New Roman"/>
          <w:sz w:val="24"/>
          <w:szCs w:val="24"/>
          <w:shd w:val="clear" w:color="auto" w:fill="auto"/>
          <w:lang w:val="zh-TW" w:eastAsia="zh-CN"/>
        </w:rPr>
      </w:pPr>
      <w:r>
        <w:rPr>
          <w:rFonts w:hint="eastAsia"/>
          <w:sz w:val="24"/>
          <w:szCs w:val="24"/>
        </w:rPr>
        <w:t>1</w:t>
      </w:r>
      <w:r>
        <w:rPr>
          <w:rFonts w:hint="eastAsia"/>
          <w:sz w:val="24"/>
          <w:szCs w:val="24"/>
          <w:lang w:val="en-US" w:eastAsia="zh-CN"/>
        </w:rPr>
        <w:t>4</w:t>
      </w:r>
      <w:r>
        <w:rPr>
          <w:rFonts w:hint="eastAsia"/>
          <w:sz w:val="24"/>
          <w:szCs w:val="24"/>
        </w:rPr>
        <w:t>.2本合同一式</w:t>
      </w:r>
      <w:r>
        <w:rPr>
          <w:rFonts w:hint="eastAsia"/>
          <w:sz w:val="24"/>
          <w:szCs w:val="24"/>
          <w:u w:val="single"/>
          <w:lang w:val="en-US" w:eastAsia="zh-CN"/>
        </w:rPr>
        <w:t>七</w:t>
      </w:r>
      <w:r>
        <w:rPr>
          <w:rFonts w:hint="eastAsia"/>
          <w:sz w:val="24"/>
          <w:szCs w:val="24"/>
        </w:rPr>
        <w:t>份，正本</w:t>
      </w:r>
      <w:r>
        <w:rPr>
          <w:rFonts w:hint="eastAsia"/>
          <w:sz w:val="24"/>
          <w:szCs w:val="24"/>
          <w:u w:val="single"/>
          <w:lang w:val="en-US" w:eastAsia="zh-CN"/>
        </w:rPr>
        <w:t>二</w:t>
      </w:r>
      <w:r>
        <w:rPr>
          <w:rFonts w:hint="eastAsia"/>
          <w:sz w:val="24"/>
          <w:szCs w:val="24"/>
        </w:rPr>
        <w:t>份，由甲乙双方各执</w:t>
      </w:r>
      <w:r>
        <w:rPr>
          <w:rFonts w:hint="eastAsia"/>
          <w:sz w:val="24"/>
          <w:szCs w:val="24"/>
          <w:u w:val="single"/>
          <w:lang w:eastAsia="zh-CN"/>
        </w:rPr>
        <w:t>一</w:t>
      </w:r>
      <w:r>
        <w:rPr>
          <w:rFonts w:hint="eastAsia"/>
          <w:sz w:val="24"/>
          <w:szCs w:val="24"/>
        </w:rPr>
        <w:t>份，副本</w:t>
      </w:r>
      <w:r>
        <w:rPr>
          <w:rFonts w:hint="eastAsia"/>
          <w:sz w:val="24"/>
          <w:szCs w:val="24"/>
          <w:u w:val="single"/>
          <w:lang w:val="en-US" w:eastAsia="zh-CN"/>
        </w:rPr>
        <w:t>五</w:t>
      </w:r>
      <w:r>
        <w:rPr>
          <w:rFonts w:hint="eastAsia"/>
          <w:sz w:val="24"/>
          <w:szCs w:val="24"/>
        </w:rPr>
        <w:t>份，由甲方执</w:t>
      </w:r>
      <w:r>
        <w:rPr>
          <w:rFonts w:hint="eastAsia"/>
          <w:sz w:val="24"/>
          <w:szCs w:val="24"/>
          <w:u w:val="single"/>
          <w:lang w:val="en-US" w:eastAsia="zh-CN"/>
        </w:rPr>
        <w:t>四</w:t>
      </w:r>
      <w:r>
        <w:rPr>
          <w:rFonts w:hint="eastAsia"/>
          <w:sz w:val="24"/>
          <w:szCs w:val="24"/>
        </w:rPr>
        <w:t>份，乙方执</w:t>
      </w:r>
      <w:r>
        <w:rPr>
          <w:rFonts w:hint="eastAsia"/>
          <w:sz w:val="24"/>
          <w:szCs w:val="24"/>
          <w:u w:val="single"/>
          <w:lang w:eastAsia="zh-CN"/>
        </w:rPr>
        <w:t>一</w:t>
      </w:r>
      <w:r>
        <w:rPr>
          <w:rFonts w:hint="eastAsia"/>
          <w:sz w:val="24"/>
          <w:szCs w:val="24"/>
        </w:rPr>
        <w:t>份，正副本均具同等法律效力。</w:t>
      </w:r>
    </w:p>
    <w:p>
      <w:pPr>
        <w:numPr>
          <w:ilvl w:val="0"/>
          <w:numId w:val="0"/>
        </w:numPr>
        <w:topLinePunct/>
        <w:spacing w:before="120" w:line="440" w:lineRule="exact"/>
        <w:ind w:left="480" w:leftChars="0"/>
        <w:jc w:val="both"/>
        <w:rPr>
          <w:rFonts w:hint="eastAsia" w:ascii="方正仿宋_GBK" w:hAnsi="仿宋" w:eastAsia="方正仿宋_GBK" w:cs="Times New Roman"/>
          <w:b/>
          <w:bCs/>
          <w:kern w:val="0"/>
          <w:sz w:val="28"/>
          <w:szCs w:val="28"/>
          <w:lang w:val="zh-TW" w:eastAsia="zh-CN" w:bidi="ar-SA"/>
        </w:rPr>
      </w:pPr>
      <w:r>
        <w:rPr>
          <w:rFonts w:hint="eastAsia" w:ascii="方正仿宋_GBK" w:hAnsi="仿宋" w:eastAsia="方正仿宋_GBK" w:cs="Times New Roman"/>
          <w:b/>
          <w:bCs/>
          <w:kern w:val="0"/>
          <w:sz w:val="28"/>
          <w:szCs w:val="28"/>
          <w:lang w:val="zh-TW" w:eastAsia="zh-CN" w:bidi="ar-SA"/>
        </w:rPr>
        <w:t>（以下无正文）</w:t>
      </w:r>
    </w:p>
    <w:p>
      <w:pPr>
        <w:pStyle w:val="2"/>
        <w:rPr>
          <w:rFonts w:hint="eastAsia" w:ascii="方正仿宋_GBK" w:hAnsi="仿宋" w:eastAsia="方正仿宋_GBK" w:cs="Times New Roman"/>
          <w:b/>
          <w:bCs/>
          <w:kern w:val="0"/>
          <w:sz w:val="28"/>
          <w:szCs w:val="28"/>
          <w:lang w:val="zh-TW" w:eastAsia="zh-CN" w:bidi="ar-SA"/>
        </w:rPr>
      </w:pPr>
    </w:p>
    <w:p>
      <w:pPr>
        <w:rPr>
          <w:rFonts w:hint="eastAsia" w:ascii="方正仿宋_GBK" w:hAnsi="仿宋" w:eastAsia="方正仿宋_GBK" w:cs="Times New Roman"/>
          <w:b/>
          <w:bCs/>
          <w:kern w:val="0"/>
          <w:sz w:val="28"/>
          <w:szCs w:val="28"/>
          <w:lang w:val="zh-TW" w:eastAsia="zh-CN" w:bidi="ar-SA"/>
        </w:rPr>
      </w:pPr>
    </w:p>
    <w:p>
      <w:pPr>
        <w:pStyle w:val="16"/>
        <w:spacing w:line="800" w:lineRule="exact"/>
        <w:rPr>
          <w:rFonts w:hint="default" w:ascii="方正仿宋_GBK" w:hAnsi="仿宋" w:eastAsia="方正仿宋_GBK" w:cs="Times New Roman"/>
          <w:kern w:val="0"/>
          <w:sz w:val="28"/>
          <w:szCs w:val="28"/>
          <w:lang w:val="en-US" w:eastAsia="zh-CN" w:bidi="ar-SA"/>
        </w:rPr>
      </w:pPr>
      <w:r>
        <w:rPr>
          <w:rFonts w:hint="eastAsia" w:ascii="方正仿宋_GBK" w:hAnsi="仿宋" w:eastAsia="方正仿宋_GBK" w:cs="Times New Roman"/>
          <w:kern w:val="0"/>
          <w:sz w:val="28"/>
          <w:szCs w:val="28"/>
          <w:lang w:val="en-US" w:eastAsia="zh-CN" w:bidi="ar-SA"/>
        </w:rPr>
        <w:t xml:space="preserve">甲方：                              乙方：    </w:t>
      </w:r>
    </w:p>
    <w:p>
      <w:pPr>
        <w:pStyle w:val="16"/>
        <w:spacing w:line="800" w:lineRule="exact"/>
        <w:ind w:firstLine="1120" w:firstLineChars="400"/>
        <w:rPr>
          <w:rFonts w:hint="eastAsia" w:ascii="方正仿宋_GBK" w:hAnsi="仿宋" w:eastAsia="方正仿宋_GBK" w:cs="Times New Roman"/>
          <w:kern w:val="0"/>
          <w:sz w:val="28"/>
          <w:szCs w:val="28"/>
          <w:lang w:val="en-US" w:eastAsia="zh-CN" w:bidi="ar-SA"/>
        </w:rPr>
      </w:pPr>
      <w:r>
        <w:rPr>
          <w:rFonts w:hint="eastAsia" w:ascii="方正仿宋_GBK" w:hAnsi="仿宋" w:eastAsia="方正仿宋_GBK" w:cs="Times New Roman"/>
          <w:kern w:val="0"/>
          <w:sz w:val="28"/>
          <w:szCs w:val="28"/>
          <w:lang w:val="en-US" w:eastAsia="zh-CN" w:bidi="ar-SA"/>
        </w:rPr>
        <w:t xml:space="preserve">          （盖章）                            （盖章）</w:t>
      </w:r>
    </w:p>
    <w:p>
      <w:pPr>
        <w:pStyle w:val="16"/>
        <w:spacing w:line="800" w:lineRule="exact"/>
        <w:rPr>
          <w:rFonts w:hint="eastAsia" w:ascii="方正仿宋_GBK" w:hAnsi="仿宋" w:eastAsia="方正仿宋_GBK" w:cs="Times New Roman"/>
          <w:kern w:val="0"/>
          <w:sz w:val="28"/>
          <w:szCs w:val="28"/>
          <w:lang w:val="en-US" w:eastAsia="zh-CN" w:bidi="ar-SA"/>
        </w:rPr>
      </w:pPr>
      <w:r>
        <w:rPr>
          <w:rFonts w:hint="eastAsia" w:ascii="方正仿宋_GBK" w:hAnsi="仿宋" w:eastAsia="方正仿宋_GBK" w:cs="Times New Roman"/>
          <w:kern w:val="0"/>
          <w:sz w:val="28"/>
          <w:szCs w:val="28"/>
          <w:lang w:val="en-US" w:eastAsia="zh-CN" w:bidi="ar-SA"/>
        </w:rPr>
        <w:t xml:space="preserve">法定代表人或其委托代理人：          法定代表人或其委托代理人：  </w:t>
      </w:r>
    </w:p>
    <w:p>
      <w:pPr>
        <w:pStyle w:val="16"/>
        <w:spacing w:line="800" w:lineRule="exact"/>
        <w:ind w:left="-2" w:firstLine="840" w:firstLineChars="300"/>
        <w:rPr>
          <w:rFonts w:hint="eastAsia" w:ascii="方正仿宋_GBK" w:hAnsi="仿宋" w:eastAsia="方正仿宋_GBK" w:cs="Times New Roman"/>
          <w:kern w:val="0"/>
          <w:sz w:val="28"/>
          <w:szCs w:val="28"/>
          <w:lang w:val="en-US" w:eastAsia="zh-CN" w:bidi="ar-SA"/>
        </w:rPr>
      </w:pPr>
      <w:r>
        <w:rPr>
          <w:rFonts w:hint="eastAsia" w:ascii="方正仿宋_GBK" w:hAnsi="仿宋" w:eastAsia="方正仿宋_GBK" w:cs="Times New Roman"/>
          <w:kern w:val="0"/>
          <w:sz w:val="28"/>
          <w:szCs w:val="28"/>
          <w:lang w:val="en-US" w:eastAsia="zh-CN" w:bidi="ar-SA"/>
        </w:rPr>
        <w:t xml:space="preserve">            （签字）                            （签字）</w:t>
      </w:r>
    </w:p>
    <w:p>
      <w:pPr>
        <w:rPr>
          <w:rFonts w:hint="eastAsia" w:ascii="方正仿宋_GBK" w:hAnsi="仿宋" w:eastAsia="方正仿宋_GBK" w:cs="Times New Roman"/>
          <w:kern w:val="0"/>
          <w:sz w:val="28"/>
          <w:szCs w:val="28"/>
          <w:lang w:val="en-US" w:eastAsia="zh-CN" w:bidi="ar-SA"/>
        </w:rPr>
      </w:pPr>
    </w:p>
    <w:p>
      <w:pPr>
        <w:ind w:right="-313" w:rightChars="-149" w:firstLine="480"/>
        <w:rPr>
          <w:rFonts w:hint="eastAsia" w:ascii="方正仿宋_GBK" w:hAnsi="仿宋" w:eastAsia="方正仿宋_GBK" w:cs="Times New Roman"/>
          <w:kern w:val="0"/>
          <w:sz w:val="28"/>
          <w:szCs w:val="28"/>
          <w:lang w:val="en-US" w:eastAsia="zh-CN" w:bidi="ar-SA"/>
        </w:rPr>
      </w:pPr>
      <w:r>
        <w:rPr>
          <w:rFonts w:hint="eastAsia" w:ascii="方正仿宋_GBK" w:hAnsi="仿宋" w:eastAsia="方正仿宋_GBK" w:cs="Times New Roman"/>
          <w:kern w:val="0"/>
          <w:sz w:val="28"/>
          <w:szCs w:val="28"/>
          <w:lang w:val="en-US" w:eastAsia="zh-CN" w:bidi="ar-SA"/>
        </w:rPr>
        <w:t>年   月   日                            年   月   日</w:t>
      </w:r>
    </w:p>
    <w:p>
      <w:pPr>
        <w:ind w:right="-313" w:rightChars="-149" w:firstLine="0" w:firstLineChars="0"/>
        <w:jc w:val="left"/>
        <w:rPr>
          <w:rFonts w:hint="eastAsia" w:ascii="仿宋_GB2312" w:hAnsi="宋体" w:cs="宋体"/>
          <w:color w:val="000000"/>
          <w:sz w:val="24"/>
        </w:rPr>
      </w:pPr>
    </w:p>
    <w:p>
      <w:pPr>
        <w:pStyle w:val="2"/>
        <w:rPr>
          <w:rFonts w:hint="eastAsia"/>
        </w:rPr>
      </w:pPr>
    </w:p>
    <w:p/>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14</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rFonts w:hint="eastAs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876"/>
      </w:tabs>
      <w:jc w:val="left"/>
      <w:rPr>
        <w:rFonts w:hint="eastAsia" w:eastAsia="宋体"/>
        <w:lang w:val="en-US" w:eastAsia="zh-CN"/>
      </w:rPr>
    </w:pPr>
    <w:r>
      <w:rPr>
        <w:rFonts w:hint="eastAsia"/>
        <w:lang w:eastAsia="zh-CN"/>
      </w:rPr>
      <w:tab/>
    </w:r>
    <w:r>
      <w:rPr>
        <w:rFonts w:hint="eastAsia"/>
        <w:lang w:val="en-US" w:eastAsia="zh-CN"/>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00082D"/>
    <w:multiLevelType w:val="singleLevel"/>
    <w:tmpl w:val="A000082D"/>
    <w:lvl w:ilvl="0" w:tentative="0">
      <w:start w:val="1"/>
      <w:numFmt w:val="chineseCounting"/>
      <w:suff w:val="space"/>
      <w:lvlText w:val="第%1章"/>
      <w:lvlJc w:val="left"/>
      <w:rPr>
        <w:rFonts w:hint="eastAsia"/>
      </w:rPr>
    </w:lvl>
  </w:abstractNum>
  <w:abstractNum w:abstractNumId="1">
    <w:nsid w:val="A0A77A66"/>
    <w:multiLevelType w:val="singleLevel"/>
    <w:tmpl w:val="A0A77A66"/>
    <w:lvl w:ilvl="0" w:tentative="0">
      <w:start w:val="1"/>
      <w:numFmt w:val="decimal"/>
      <w:suff w:val="nothing"/>
      <w:lvlText w:val="%1．"/>
      <w:lvlJc w:val="left"/>
    </w:lvl>
  </w:abstractNum>
  <w:abstractNum w:abstractNumId="2">
    <w:nsid w:val="1CFDA53B"/>
    <w:multiLevelType w:val="singleLevel"/>
    <w:tmpl w:val="1CFDA53B"/>
    <w:lvl w:ilvl="0" w:tentative="0">
      <w:start w:val="9"/>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E7600"/>
    <w:rsid w:val="005C2BE0"/>
    <w:rsid w:val="05D3041C"/>
    <w:rsid w:val="0A581485"/>
    <w:rsid w:val="20C412DC"/>
    <w:rsid w:val="21FA3FED"/>
    <w:rsid w:val="260F5331"/>
    <w:rsid w:val="2DE6699F"/>
    <w:rsid w:val="35976AF1"/>
    <w:rsid w:val="38223A58"/>
    <w:rsid w:val="39C0129E"/>
    <w:rsid w:val="3CE15B69"/>
    <w:rsid w:val="3D5E7600"/>
    <w:rsid w:val="3E012C97"/>
    <w:rsid w:val="41202F13"/>
    <w:rsid w:val="426159AE"/>
    <w:rsid w:val="46CA31A5"/>
    <w:rsid w:val="4CBE70CB"/>
    <w:rsid w:val="4E077C74"/>
    <w:rsid w:val="5CF27F9D"/>
    <w:rsid w:val="5DB207CB"/>
    <w:rsid w:val="62B244B0"/>
    <w:rsid w:val="64E27D2E"/>
    <w:rsid w:val="65032D0A"/>
    <w:rsid w:val="66146C00"/>
    <w:rsid w:val="7A8747EA"/>
    <w:rsid w:val="7C0E19AC"/>
    <w:rsid w:val="7C921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0"/>
    <w:pPr>
      <w:jc w:val="center"/>
    </w:pPr>
    <w:rPr>
      <w:rFonts w:ascii="幼圆" w:eastAsia="幼圆"/>
      <w:b/>
      <w:sz w:val="44"/>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99"/>
    <w:rPr>
      <w:rFonts w:ascii="Calibri" w:hAnsi="Calibri"/>
      <w:b/>
      <w:szCs w:val="20"/>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列出段落1"/>
    <w:basedOn w:val="1"/>
    <w:qFormat/>
    <w:uiPriority w:val="99"/>
    <w:pPr>
      <w:ind w:firstLine="420" w:firstLineChars="200"/>
    </w:pPr>
  </w:style>
  <w:style w:type="paragraph" w:customStyle="1" w:styleId="12">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 w:type="paragraph" w:customStyle="1" w:styleId="13">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4">
    <w:name w:val="Body text (2)1"/>
    <w:basedOn w:val="1"/>
    <w:link w:val="15"/>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15">
    <w:name w:val="Body text (2)_"/>
    <w:link w:val="14"/>
    <w:qFormat/>
    <w:uiPriority w:val="99"/>
    <w:rPr>
      <w:rFonts w:ascii="MingLiU" w:hAnsi="Calibri" w:eastAsia="MingLiU" w:cs="MingLiU"/>
      <w:sz w:val="30"/>
      <w:szCs w:val="30"/>
    </w:rPr>
  </w:style>
  <w:style w:type="paragraph" w:customStyle="1" w:styleId="16">
    <w:name w:val="CM80"/>
    <w:basedOn w:val="1"/>
    <w:next w:val="1"/>
    <w:qFormat/>
    <w:uiPriority w:val="0"/>
    <w:pPr>
      <w:widowControl w:val="0"/>
      <w:autoSpaceDE w:val="0"/>
      <w:autoSpaceDN w:val="0"/>
      <w:snapToGrid/>
      <w:spacing w:after="0" w:line="440" w:lineRule="atLeast"/>
    </w:pPr>
    <w:rPr>
      <w:rFonts w:ascii="宋体" w:hAnsi="Times New Roman"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2021-11-18T01:56:00Z</dcterms:created>
  <dc:creator>傅昕</dc:creator>
  <cp:lastModifiedBy>未知</cp:lastModifiedBy>
  <dcterms:modified xsi:type="dcterms:W3CDTF">2021-11-26T07:09:43Z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D6D983B56C6C4562AB9F7288528129D1</vt:lpwstr>
  </property>
</Properties>
</file>