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消毒湿纸巾采购项目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二〇二一年十一月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消毒湿纸巾采购项目比选文件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航站楼要客区及两舱贵宾室为旅客提供的消毒湿纸巾项目邀请符合相应条件的供应商就本项目进行比选。</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2"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1.1.2具有有效的营业执照，且经营范围涉及预包装食品生产、销售日用杂品等相关内容（提供有效的营业执照复印件加盖企业鲜章）。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w:t>
      </w:r>
      <w:r>
        <w:rPr>
          <w:rFonts w:hint="eastAsia" w:ascii="方正仿宋_GBK" w:hAnsi="方正仿宋_GBK" w:eastAsia="方正仿宋_GBK" w:cs="方正仿宋_GBK"/>
          <w:sz w:val="28"/>
          <w:szCs w:val="28"/>
        </w:rPr>
        <w:t>资格，能提供正规增值税发票。</w:t>
      </w:r>
      <w:r>
        <w:rPr>
          <w:rFonts w:hint="eastAsia" w:ascii="方正仿宋_GBK" w:hAnsi="方正仿宋_GBK" w:eastAsia="方正仿宋_GBK" w:cs="方正仿宋_GBK"/>
          <w:color w:val="000000" w:themeColor="text1"/>
          <w:sz w:val="28"/>
          <w:szCs w:val="28"/>
          <w14:textFill>
            <w14:solidFill>
              <w14:schemeClr w14:val="tx1"/>
            </w14:solidFill>
          </w14:textFill>
        </w:rPr>
        <w:t>（提供国家税务部门网站“纳税人资格查询”截图证明或税务部门出具的证明外包商为小规模纳税人及以上的证明材料）。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1.1.4拥有足以保证本项目得以正常实施的专业技术、设备、物资，健全的售后服务管理制度，充足的维护人员队伍。</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1.2.1项目简介：在重庆江北机场T2、T3航站楼要客区、两舱贵宾室为旅客提供消毒湿纸巾。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重庆空港贵宾服务有限公司消毒湿纸巾采购项目，经统计，两舱贵宾室使用量约为</w:t>
      </w:r>
      <w:r>
        <w:rPr>
          <w:rFonts w:ascii="方正仿宋_GBK" w:hAnsi="方正仿宋_GBK" w:eastAsia="方正仿宋_GBK" w:cs="方正仿宋_GBK"/>
          <w:color w:val="000000" w:themeColor="text1"/>
          <w:sz w:val="28"/>
          <w:szCs w:val="28"/>
          <w14:textFill>
            <w14:solidFill>
              <w14:schemeClr w14:val="tx1"/>
            </w14:solidFill>
          </w14:textFill>
        </w:rPr>
        <w:t>504000</w:t>
      </w:r>
      <w:r>
        <w:rPr>
          <w:rFonts w:hint="eastAsia" w:ascii="方正仿宋_GBK" w:hAnsi="方正仿宋_GBK" w:eastAsia="方正仿宋_GBK" w:cs="方正仿宋_GBK"/>
          <w:color w:val="000000" w:themeColor="text1"/>
          <w:sz w:val="28"/>
          <w:szCs w:val="28"/>
          <w14:textFill>
            <w14:solidFill>
              <w14:schemeClr w14:val="tx1"/>
            </w14:solidFill>
          </w14:textFill>
        </w:rPr>
        <w:t>张，要客区使用量约为</w:t>
      </w:r>
      <w:r>
        <w:rPr>
          <w:rFonts w:ascii="方正仿宋_GBK" w:hAnsi="方正仿宋_GBK" w:eastAsia="方正仿宋_GBK" w:cs="方正仿宋_GBK"/>
          <w:color w:val="000000" w:themeColor="text1"/>
          <w:sz w:val="28"/>
          <w:szCs w:val="28"/>
          <w14:textFill>
            <w14:solidFill>
              <w14:schemeClr w14:val="tx1"/>
            </w14:solidFill>
          </w14:textFill>
        </w:rPr>
        <w:t>220000</w:t>
      </w:r>
      <w:r>
        <w:rPr>
          <w:rFonts w:hint="eastAsia" w:ascii="方正仿宋_GBK" w:hAnsi="方正仿宋_GBK" w:eastAsia="方正仿宋_GBK" w:cs="方正仿宋_GBK"/>
          <w:color w:val="000000" w:themeColor="text1"/>
          <w:sz w:val="28"/>
          <w:szCs w:val="28"/>
          <w14:textFill>
            <w14:solidFill>
              <w14:schemeClr w14:val="tx1"/>
            </w14:solidFill>
          </w14:textFill>
        </w:rPr>
        <w:t>张，合计全年使用量约为</w:t>
      </w:r>
      <w:r>
        <w:rPr>
          <w:rFonts w:ascii="方正仿宋_GBK" w:hAnsi="方正仿宋_GBK" w:eastAsia="方正仿宋_GBK" w:cs="方正仿宋_GBK"/>
          <w:color w:val="000000" w:themeColor="text1"/>
          <w:sz w:val="28"/>
          <w:szCs w:val="28"/>
          <w14:textFill>
            <w14:solidFill>
              <w14:schemeClr w14:val="tx1"/>
            </w14:solidFill>
          </w14:textFill>
        </w:rPr>
        <w:t>724000</w:t>
      </w:r>
      <w:r>
        <w:rPr>
          <w:rFonts w:hint="eastAsia" w:ascii="方正仿宋_GBK" w:hAnsi="方正仿宋_GBK" w:eastAsia="方正仿宋_GBK" w:cs="方正仿宋_GBK"/>
          <w:color w:val="000000" w:themeColor="text1"/>
          <w:sz w:val="28"/>
          <w:szCs w:val="28"/>
          <w14:textFill>
            <w14:solidFill>
              <w14:schemeClr w14:val="tx1"/>
            </w14:solidFill>
          </w14:textFill>
        </w:rPr>
        <w:t>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14.48</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万元（大写金额：拾肆万肆仟捌佰元整），超过最高限价，将取消比选响应方的比选资格。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国家标准》等法律法规要求，无不合格物品。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1.2.4.2产品标准、卫生标准，符合国家湿巾卫生要求和抽样检验，符合湿巾卫生标准，无不合格检验披露。</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1.2.4.3供货时需提供所供商品近2年的检测合格报告。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1.2.4.6本项目的产品要求参数如下：</w:t>
      </w:r>
    </w:p>
    <w:tbl>
      <w:tblPr>
        <w:tblStyle w:val="12"/>
        <w:tblpPr w:leftFromText="180" w:rightFromText="180" w:vertAnchor="text" w:horzAnchor="page" w:tblpXSpec="center" w:tblpY="277"/>
        <w:tblOverlap w:val="never"/>
        <w:tblW w:w="893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1"/>
        <w:gridCol w:w="1418"/>
        <w:gridCol w:w="3544"/>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2268"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不含税报价（限价）（元/张）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材料：水刺无纺布，包装膜为消光膜0.018MM、CPP镀0.025MM双层复合材料</w:t>
            </w:r>
          </w:p>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每片规格：尺寸14*14cm，厚度50g/㎡；</w:t>
            </w:r>
          </w:p>
          <w:p>
            <w:pPr>
              <w:pStyle w:val="2"/>
              <w:rPr>
                <w:rFonts w:ascii="方正仿宋_GBK" w:hAnsi="仿宋" w:eastAsia="方正仿宋_GBK"/>
                <w:color w:val="000000" w:themeColor="text1"/>
                <w:sz w:val="28"/>
                <w:szCs w:val="28"/>
                <w14:textFill>
                  <w14:solidFill>
                    <w14:schemeClr w14:val="tx1"/>
                  </w14:solidFill>
                </w14:textFill>
              </w:rPr>
            </w:pPr>
            <w:r>
              <w:rPr>
                <w:sz w:val="28"/>
                <w:szCs w:val="28"/>
              </w:rPr>
              <w:drawing>
                <wp:anchor distT="0" distB="0" distL="114300" distR="114300" simplePos="0" relativeHeight="251659264" behindDoc="0" locked="0" layoutInCell="1" allowOverlap="1">
                  <wp:simplePos x="0" y="0"/>
                  <wp:positionH relativeFrom="column">
                    <wp:posOffset>157480</wp:posOffset>
                  </wp:positionH>
                  <wp:positionV relativeFrom="paragraph">
                    <wp:posOffset>790575</wp:posOffset>
                  </wp:positionV>
                  <wp:extent cx="1952625" cy="36449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2625" cy="364490"/>
                          </a:xfrm>
                          <a:prstGeom prst="rect">
                            <a:avLst/>
                          </a:prstGeom>
                          <a:noFill/>
                          <a:ln>
                            <a:noFill/>
                          </a:ln>
                        </pic:spPr>
                      </pic:pic>
                    </a:graphicData>
                  </a:graphic>
                </wp:anchor>
              </w:drawing>
            </w:r>
            <w:r>
              <w:rPr>
                <w:rFonts w:hint="eastAsia" w:ascii="方正仿宋_GBK" w:hAnsi="仿宋" w:eastAsia="方正仿宋_GBK"/>
                <w:color w:val="000000" w:themeColor="text1"/>
                <w:sz w:val="28"/>
                <w:szCs w:val="28"/>
                <w14:textFill>
                  <w14:solidFill>
                    <w14:schemeClr w14:val="tx1"/>
                  </w14:solidFill>
                </w14:textFill>
              </w:rPr>
              <w:t>3</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需定制重庆空港贵宾服务有限公司logo</w:t>
            </w:r>
          </w:p>
          <w:p>
            <w:pPr>
              <w:rPr>
                <w:rFonts w:hint="eastAsia"/>
              </w:rPr>
            </w:pPr>
          </w:p>
        </w:tc>
        <w:tc>
          <w:tcPr>
            <w:tcW w:w="226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ascii="方正仿宋_GBK" w:hAnsi="方正仿宋_GBK" w:eastAsia="方正仿宋_GBK" w:cs="方正仿宋_GBK"/>
                <w:color w:val="000000" w:themeColor="text1"/>
                <w:sz w:val="28"/>
                <w:szCs w:val="28"/>
                <w14:textFill>
                  <w14:solidFill>
                    <w14:schemeClr w14:val="tx1"/>
                  </w14:solidFill>
                </w14:textFill>
              </w:rPr>
              <w:t>0.2</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为生产企业的，须提供纸品类生产许可证；代理商须提供生产厂商针对本项目的唯一授权书和合格有效的《经营许可证》，以及生产厂商的纸品类生产许可证。（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2.3响应人须承诺能够提供得到甲方认可的日常所需及替换消毒湿纸巾品种种类。（承诺书格式自拟）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日由重庆空港贵宾服务有限公司在重庆机场官网发布。</w:t>
      </w:r>
    </w:p>
    <w:p>
      <w:pPr>
        <w:snapToGrid w:val="0"/>
        <w:spacing w:before="120" w:beforeLines="50" w:after="120" w:afterLines="50"/>
        <w:ind w:firstLine="562"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7000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6.4 </w:t>
      </w:r>
      <w:r>
        <w:rPr>
          <w:rFonts w:hint="eastAsia" w:ascii="仿宋" w:hAnsi="仿宋" w:eastAsia="仿宋" w:cs="方正仿宋_GBK"/>
          <w:sz w:val="28"/>
          <w:szCs w:val="28"/>
        </w:rPr>
        <w:t>若成交人开具增值税专用发票，则采购人支付不含税项目金额和税额的总金额；若成交人开具增值税普通发票，则采购人仅支付不含税项目金额。</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7.2采用通知送货形式，供货方需在24小时内将消毒湿纸巾送达指定位置。</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2"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十三、监督机构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电话：023-67153609</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十四、比选时间、地点及结果通知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2021年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下午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十五、联系方式</w:t>
      </w:r>
      <w:bookmarkStart w:id="1" w:name="_GoBack"/>
      <w:bookmarkEnd w:id="1"/>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pStyle w:val="3"/>
        <w:numPr>
          <w:ilvl w:val="0"/>
          <w:numId w:val="0"/>
        </w:numPr>
        <w:spacing w:before="120" w:beforeLines="50" w:after="120" w:afterLines="50"/>
        <w:ind w:firstLine="723" w:firstLineChars="200"/>
        <w:rPr>
          <w:rFonts w:ascii="仿宋" w:hAnsi="仿宋" w:eastAsia="仿宋" w:cs="仿宋"/>
          <w:b/>
          <w:bCs/>
          <w:color w:val="000000" w:themeColor="text1"/>
          <w:sz w:val="36"/>
          <w:szCs w:val="36"/>
          <w14:textFill>
            <w14:solidFill>
              <w14:schemeClr w14:val="tx1"/>
            </w14:solidFill>
          </w14:textFill>
        </w:rPr>
      </w:pP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    </w:t>
      </w:r>
      <w:r>
        <w:rPr>
          <w:rFonts w:hint="eastAsia" w:ascii="仿宋_GB2312" w:hAnsi="仿宋_GB2312" w:eastAsia="仿宋_GB2312" w:cs="仿宋_GB2312"/>
          <w:color w:val="000000" w:themeColor="text1"/>
          <w:sz w:val="28"/>
          <w:szCs w:val="28"/>
          <w14:textFill>
            <w14:solidFill>
              <w14:schemeClr w14:val="tx1"/>
            </w14:solidFill>
          </w14:textFill>
        </w:rPr>
        <w:t xml:space="preserve"> ，范围：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消毒湿纸巾单片装：不含税单价：</w:t>
      </w:r>
      <w:r>
        <w:rPr>
          <w:rFonts w:hint="eastAsia" w:ascii="仿宋_GB2312" w:hAnsi="仿宋_GB2312" w:eastAsia="仿宋_GB2312" w:cs="仿宋_GB2312"/>
          <w:color w:val="000000" w:themeColor="text1"/>
          <w:sz w:val="28"/>
          <w:szCs w:val="28"/>
          <w14:textFill>
            <w14:solidFill>
              <w14:schemeClr w14:val="tx1"/>
            </w14:solidFill>
          </w14:textFill>
        </w:rPr>
        <w:t>。</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（可列表说明）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          （可附清单说明）；</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因乙方提供产品不符合产品安全卫生标准，造成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pStyle w:val="2"/>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我方将依法承担相应的产品质量责任，主动接受政府职能部门和采购人监督和检查，认真强化和落实产品质量第一责任人的规定，加强产品安全管理。若因我方配送的商品造成恶性事件，我方一定承担由此产生的相应责任和费用。</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（5）我方保证不使用不符合国家《</w:t>
      </w:r>
      <w:r>
        <w:rPr>
          <w:rFonts w:hint="eastAsia" w:ascii="方正仿宋_GBK" w:hAnsi="方正仿宋_GBK" w:eastAsia="方正仿宋_GBK" w:cs="方正仿宋_GBK"/>
          <w:color w:val="000000" w:themeColor="text1"/>
          <w:sz w:val="28"/>
          <w:szCs w:val="28"/>
          <w14:textFill>
            <w14:solidFill>
              <w14:schemeClr w14:val="tx1"/>
            </w14:solidFill>
          </w14:textFill>
        </w:rPr>
        <w:t>G</w:t>
      </w:r>
      <w:r>
        <w:rPr>
          <w:rFonts w:ascii="方正仿宋_GBK" w:hAnsi="方正仿宋_GBK" w:eastAsia="方正仿宋_GBK" w:cs="方正仿宋_GBK"/>
          <w:color w:val="000000" w:themeColor="text1"/>
          <w:sz w:val="28"/>
          <w:szCs w:val="28"/>
          <w14:textFill>
            <w14:solidFill>
              <w14:schemeClr w14:val="tx1"/>
            </w14:solidFill>
          </w14:textFill>
        </w:rPr>
        <w:t>B</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ascii="方正仿宋_GBK" w:hAnsi="方正仿宋_GBK" w:eastAsia="方正仿宋_GBK" w:cs="方正仿宋_GBK"/>
          <w:color w:val="000000" w:themeColor="text1"/>
          <w:sz w:val="28"/>
          <w:szCs w:val="28"/>
          <w14:textFill>
            <w14:solidFill>
              <w14:schemeClr w14:val="tx1"/>
            </w14:solidFill>
          </w14:textFill>
        </w:rPr>
        <w:t>T 27728</w:t>
      </w:r>
      <w:r>
        <w:rPr>
          <w:rFonts w:hint="eastAsia" w:ascii="方正仿宋_GBK" w:hAnsi="方正仿宋_GBK" w:eastAsia="方正仿宋_GBK" w:cs="方正仿宋_GBK"/>
          <w:color w:val="000000" w:themeColor="text1"/>
          <w:sz w:val="28"/>
          <w:szCs w:val="28"/>
          <w14:textFill>
            <w14:solidFill>
              <w14:schemeClr w14:val="tx1"/>
            </w14:solidFill>
          </w14:textFill>
        </w:rPr>
        <w:t>湿巾 国家标准</w:t>
      </w:r>
      <w:r>
        <w:rPr>
          <w:rFonts w:hint="eastAsia" w:ascii="方正仿宋_GBK" w:hAnsi="方正仿宋_GBK" w:eastAsia="方正仿宋_GBK" w:cs="方正仿宋_GBK"/>
          <w:color w:val="000000" w:themeColor="text1"/>
          <w:sz w:val="30"/>
          <w:szCs w:val="30"/>
          <w14:textFill>
            <w14:solidFill>
              <w14:schemeClr w14:val="tx1"/>
            </w14:solidFill>
          </w14:textFill>
        </w:rPr>
        <w:t>》等法律法规要求的湿巾。</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（6）我方保证不采购使用标签标识不全，以及包装破损或超过保质期的产品。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（7）我方保证具备标的所需的环境条件、配送条件和相关辅助条件。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（8）我方若配送不合格商品，或配送的产品造成了安全事故，采购人有权单方面中止与我方达成的购货协议，且不承担由此给我方带来的损失。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附件4        </w:t>
      </w:r>
    </w:p>
    <w:p>
      <w:pPr>
        <w:spacing w:before="120" w:beforeLines="50" w:after="120" w:afterLines="50"/>
        <w:ind w:firstLine="723"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消毒湿纸巾报价表</w:t>
      </w:r>
    </w:p>
    <w:tbl>
      <w:tblPr>
        <w:tblStyle w:val="12"/>
        <w:tblpPr w:leftFromText="180" w:rightFromText="180" w:vertAnchor="text" w:horzAnchor="page" w:tblpXSpec="center" w:tblpY="277"/>
        <w:tblOverlap w:val="never"/>
        <w:tblW w:w="1119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1"/>
        <w:gridCol w:w="1418"/>
        <w:gridCol w:w="3544"/>
        <w:gridCol w:w="1950"/>
        <w:gridCol w:w="25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55" w:hRule="atLeast"/>
          <w:jc w:val="center"/>
        </w:trPr>
        <w:tc>
          <w:tcPr>
            <w:tcW w:w="1701"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品名</w:t>
            </w:r>
          </w:p>
        </w:tc>
        <w:tc>
          <w:tcPr>
            <w:tcW w:w="1418"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包装</w:t>
            </w:r>
          </w:p>
        </w:tc>
        <w:tc>
          <w:tcPr>
            <w:tcW w:w="3544" w:type="dxa"/>
            <w:tcBorders>
              <w:top w:val="single" w:color="auto" w:sz="8" w:space="0"/>
              <w:left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参数</w:t>
            </w:r>
          </w:p>
        </w:tc>
        <w:tc>
          <w:tcPr>
            <w:tcW w:w="1950" w:type="dxa"/>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不含税报价（元/张）</w:t>
            </w:r>
          </w:p>
        </w:tc>
        <w:tc>
          <w:tcPr>
            <w:tcW w:w="2586" w:type="dxa"/>
            <w:tcBorders>
              <w:top w:val="single" w:color="auto" w:sz="8" w:space="0"/>
              <w:left w:val="single" w:color="auto" w:sz="8" w:space="0"/>
              <w:right w:val="single" w:color="auto" w:sz="8" w:space="0"/>
            </w:tcBorders>
            <w:vAlign w:val="center"/>
          </w:tcPr>
          <w:p>
            <w:pPr>
              <w:widowControl/>
              <w:spacing w:before="120" w:beforeLines="50" w:after="120" w:afterLines="5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不含税总价（元/张）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47" w:hRule="atLeast"/>
          <w:jc w:val="center"/>
        </w:trPr>
        <w:tc>
          <w:tcPr>
            <w:tcW w:w="170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消毒湿纸巾</w:t>
            </w:r>
          </w:p>
        </w:tc>
        <w:tc>
          <w:tcPr>
            <w:tcW w:w="1418" w:type="dxa"/>
            <w:tcBorders>
              <w:top w:val="single" w:color="auto" w:sz="8" w:space="0"/>
              <w:left w:val="single" w:color="auto" w:sz="8" w:space="0"/>
              <w:bottom w:val="single" w:color="auto" w:sz="8" w:space="0"/>
              <w:right w:val="single" w:color="auto" w:sz="8" w:space="0"/>
            </w:tcBorders>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单片装</w:t>
            </w:r>
          </w:p>
        </w:tc>
        <w:tc>
          <w:tcPr>
            <w:tcW w:w="3544" w:type="dxa"/>
            <w:tcBorders>
              <w:top w:val="single" w:color="auto" w:sz="8" w:space="0"/>
              <w:left w:val="single" w:color="auto" w:sz="8" w:space="0"/>
              <w:bottom w:val="single" w:color="auto" w:sz="8" w:space="0"/>
              <w:right w:val="single" w:color="auto" w:sz="8" w:space="0"/>
            </w:tcBorders>
            <w:vAlign w:val="center"/>
          </w:tcPr>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1</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材料：水刺无纺布，包装膜为消光膜0.018MM、CPP镀0.025MM双层复合材料</w:t>
            </w:r>
          </w:p>
          <w:p>
            <w:pPr>
              <w:pStyle w:val="2"/>
              <w:rPr>
                <w:rFonts w:ascii="方正仿宋_GBK" w:hAnsi="仿宋" w:eastAsia="方正仿宋_GBK"/>
                <w:color w:val="000000" w:themeColor="text1"/>
                <w:sz w:val="28"/>
                <w:szCs w:val="28"/>
                <w14:textFill>
                  <w14:solidFill>
                    <w14:schemeClr w14:val="tx1"/>
                  </w14:solidFill>
                </w14:textFill>
              </w:rPr>
            </w:pPr>
            <w:r>
              <w:rPr>
                <w:rFonts w:hint="eastAsia" w:ascii="方正仿宋_GBK" w:hAnsi="仿宋" w:eastAsia="方正仿宋_GBK"/>
                <w:color w:val="000000" w:themeColor="text1"/>
                <w:sz w:val="28"/>
                <w:szCs w:val="28"/>
                <w14:textFill>
                  <w14:solidFill>
                    <w14:schemeClr w14:val="tx1"/>
                  </w14:solidFill>
                </w14:textFill>
              </w:rPr>
              <w:t>2</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每片规格：尺寸14*14cm，厚度50g/㎡；</w:t>
            </w:r>
          </w:p>
          <w:p>
            <w:pPr>
              <w:pStyle w:val="2"/>
              <w:rPr>
                <w:rFonts w:ascii="方正仿宋_GBK" w:hAnsi="仿宋" w:eastAsia="方正仿宋_GBK"/>
                <w:color w:val="000000" w:themeColor="text1"/>
                <w:sz w:val="28"/>
                <w:szCs w:val="28"/>
                <w14:textFill>
                  <w14:solidFill>
                    <w14:schemeClr w14:val="tx1"/>
                  </w14:solidFill>
                </w14:textFill>
              </w:rPr>
            </w:pPr>
            <w:r>
              <w:rPr>
                <w:sz w:val="28"/>
                <w:szCs w:val="28"/>
              </w:rPr>
              <w:drawing>
                <wp:anchor distT="0" distB="0" distL="114300" distR="114300" simplePos="0" relativeHeight="251662336" behindDoc="0" locked="0" layoutInCell="1" allowOverlap="1">
                  <wp:simplePos x="0" y="0"/>
                  <wp:positionH relativeFrom="column">
                    <wp:posOffset>157480</wp:posOffset>
                  </wp:positionH>
                  <wp:positionV relativeFrom="paragraph">
                    <wp:posOffset>790575</wp:posOffset>
                  </wp:positionV>
                  <wp:extent cx="1952625" cy="36449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2625" cy="364490"/>
                          </a:xfrm>
                          <a:prstGeom prst="rect">
                            <a:avLst/>
                          </a:prstGeom>
                          <a:noFill/>
                          <a:ln>
                            <a:noFill/>
                          </a:ln>
                        </pic:spPr>
                      </pic:pic>
                    </a:graphicData>
                  </a:graphic>
                </wp:anchor>
              </w:drawing>
            </w:r>
            <w:r>
              <w:rPr>
                <w:rFonts w:hint="eastAsia" w:ascii="方正仿宋_GBK" w:hAnsi="仿宋" w:eastAsia="方正仿宋_GBK"/>
                <w:color w:val="000000" w:themeColor="text1"/>
                <w:sz w:val="28"/>
                <w:szCs w:val="28"/>
                <w14:textFill>
                  <w14:solidFill>
                    <w14:schemeClr w14:val="tx1"/>
                  </w14:solidFill>
                </w14:textFill>
              </w:rPr>
              <w:t>3</w:t>
            </w:r>
            <w:r>
              <w:rPr>
                <w:rFonts w:ascii="方正仿宋_GBK" w:hAnsi="仿宋" w:eastAsia="方正仿宋_GBK"/>
                <w:color w:val="000000" w:themeColor="text1"/>
                <w:sz w:val="28"/>
                <w:szCs w:val="28"/>
                <w14:textFill>
                  <w14:solidFill>
                    <w14:schemeClr w14:val="tx1"/>
                  </w14:solidFill>
                </w14:textFill>
              </w:rPr>
              <w:t>.</w:t>
            </w:r>
            <w:r>
              <w:rPr>
                <w:rFonts w:hint="eastAsia" w:ascii="方正仿宋_GBK" w:hAnsi="仿宋" w:eastAsia="方正仿宋_GBK"/>
                <w:color w:val="000000" w:themeColor="text1"/>
                <w:sz w:val="28"/>
                <w:szCs w:val="28"/>
                <w14:textFill>
                  <w14:solidFill>
                    <w14:schemeClr w14:val="tx1"/>
                  </w14:solidFill>
                </w14:textFill>
              </w:rPr>
              <w:t>需定制重庆空港贵宾服务有限公司logo</w:t>
            </w:r>
          </w:p>
          <w:p>
            <w:pPr>
              <w:pStyle w:val="2"/>
              <w:rPr>
                <w:rFonts w:hint="eastAsia"/>
              </w:rPr>
            </w:pPr>
          </w:p>
        </w:tc>
        <w:tc>
          <w:tcPr>
            <w:tcW w:w="19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c>
          <w:tcPr>
            <w:tcW w:w="2586" w:type="dxa"/>
            <w:tcBorders>
              <w:top w:val="single" w:color="auto" w:sz="8" w:space="0"/>
              <w:left w:val="single" w:color="auto" w:sz="8" w:space="0"/>
              <w:bottom w:val="single" w:color="auto" w:sz="8" w:space="0"/>
              <w:right w:val="single" w:color="auto" w:sz="8" w:space="0"/>
            </w:tcBorders>
          </w:tcPr>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2381B"/>
    <w:rsid w:val="000D5AC4"/>
    <w:rsid w:val="0011602B"/>
    <w:rsid w:val="001B30DB"/>
    <w:rsid w:val="001B6505"/>
    <w:rsid w:val="001D3ABB"/>
    <w:rsid w:val="00232CA2"/>
    <w:rsid w:val="00304873"/>
    <w:rsid w:val="00330F43"/>
    <w:rsid w:val="00347A32"/>
    <w:rsid w:val="00381729"/>
    <w:rsid w:val="00383F67"/>
    <w:rsid w:val="00387B2F"/>
    <w:rsid w:val="003A1E76"/>
    <w:rsid w:val="003E2D11"/>
    <w:rsid w:val="00474B06"/>
    <w:rsid w:val="004C3461"/>
    <w:rsid w:val="004E4CF6"/>
    <w:rsid w:val="0052749A"/>
    <w:rsid w:val="005409A6"/>
    <w:rsid w:val="00580F6B"/>
    <w:rsid w:val="005D14BE"/>
    <w:rsid w:val="005D74AB"/>
    <w:rsid w:val="00630F6A"/>
    <w:rsid w:val="006C08C5"/>
    <w:rsid w:val="006E605F"/>
    <w:rsid w:val="00792E85"/>
    <w:rsid w:val="00797197"/>
    <w:rsid w:val="00803E6B"/>
    <w:rsid w:val="008063AD"/>
    <w:rsid w:val="00811899"/>
    <w:rsid w:val="00871074"/>
    <w:rsid w:val="008B171F"/>
    <w:rsid w:val="0097445F"/>
    <w:rsid w:val="00994965"/>
    <w:rsid w:val="00A324D7"/>
    <w:rsid w:val="00A575E3"/>
    <w:rsid w:val="00AA3E0A"/>
    <w:rsid w:val="00B475EA"/>
    <w:rsid w:val="00B701C0"/>
    <w:rsid w:val="00B75C39"/>
    <w:rsid w:val="00B938EA"/>
    <w:rsid w:val="00BA14B0"/>
    <w:rsid w:val="00BD5C20"/>
    <w:rsid w:val="00C30923"/>
    <w:rsid w:val="00C3221A"/>
    <w:rsid w:val="00CF6D7B"/>
    <w:rsid w:val="00D12F04"/>
    <w:rsid w:val="00D41AB7"/>
    <w:rsid w:val="00D90718"/>
    <w:rsid w:val="00DD2DDB"/>
    <w:rsid w:val="00E42E9D"/>
    <w:rsid w:val="00E73271"/>
    <w:rsid w:val="00F00BA2"/>
    <w:rsid w:val="00F17C03"/>
    <w:rsid w:val="00FA0047"/>
    <w:rsid w:val="00FC5E0F"/>
    <w:rsid w:val="00FD7924"/>
    <w:rsid w:val="07B63546"/>
    <w:rsid w:val="0B564737"/>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1701</Words>
  <Characters>9702</Characters>
  <Lines>80</Lines>
  <Paragraphs>22</Paragraphs>
  <TotalTime>336</TotalTime>
  <ScaleCrop>false</ScaleCrop>
  <LinksUpToDate>false</LinksUpToDate>
  <CharactersWithSpaces>11381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2021-07-16T02:44:00Z</cp:lastPrinted>
  <dcterms:modified xsi:type="dcterms:W3CDTF">2021-11-23T02:08:06Z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