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eastAsia="仿宋_GB2312"/>
          <w:b/>
          <w:color w:val="000000"/>
          <w:sz w:val="52"/>
          <w:szCs w:val="52"/>
          <w:highlight w:val="none"/>
          <w:lang w:val="en-US" w:eastAsia="zh-CN"/>
        </w:rPr>
      </w:pPr>
    </w:p>
    <w:p>
      <w:pPr>
        <w:jc w:val="center"/>
        <w:rPr>
          <w:rFonts w:hint="default" w:ascii="仿宋_GB2312" w:eastAsia="仿宋_GB2312"/>
          <w:b/>
          <w:color w:val="000000"/>
          <w:sz w:val="52"/>
          <w:szCs w:val="52"/>
          <w:highlight w:val="none"/>
          <w:lang w:val="en-US" w:eastAsia="zh-CN"/>
        </w:rPr>
      </w:pPr>
      <w:r>
        <w:rPr>
          <w:rFonts w:hint="eastAsia" w:ascii="仿宋_GB2312" w:eastAsia="仿宋_GB2312"/>
          <w:b/>
          <w:color w:val="000000"/>
          <w:sz w:val="52"/>
          <w:szCs w:val="52"/>
          <w:highlight w:val="none"/>
          <w:lang w:val="en-US" w:eastAsia="zh-CN"/>
        </w:rPr>
        <w:t xml:space="preserve">  </w:t>
      </w:r>
    </w:p>
    <w:p>
      <w:pPr>
        <w:jc w:val="center"/>
        <w:rPr>
          <w:rFonts w:ascii="仿宋_GB2312" w:eastAsia="仿宋_GB2312"/>
          <w:b/>
          <w:color w:val="000000"/>
          <w:sz w:val="52"/>
          <w:szCs w:val="52"/>
          <w:highlight w:val="none"/>
        </w:rPr>
      </w:pPr>
    </w:p>
    <w:p>
      <w:pPr>
        <w:jc w:val="center"/>
        <w:rPr>
          <w:rFonts w:ascii="仿宋_GB2312" w:eastAsia="仿宋_GB2312"/>
          <w:b/>
          <w:color w:val="000000"/>
          <w:sz w:val="52"/>
          <w:szCs w:val="52"/>
          <w:highlight w:val="none"/>
        </w:rPr>
      </w:pPr>
      <w:r>
        <w:rPr>
          <w:rFonts w:hint="eastAsia" w:ascii="仿宋_GB2312" w:eastAsia="仿宋_GB2312"/>
          <w:b/>
          <w:color w:val="000000"/>
          <w:sz w:val="52"/>
          <w:szCs w:val="52"/>
          <w:highlight w:val="none"/>
        </w:rPr>
        <w:t>重庆机场集团有限公司</w:t>
      </w:r>
    </w:p>
    <w:p>
      <w:pPr>
        <w:jc w:val="center"/>
        <w:rPr>
          <w:rFonts w:ascii="仿宋_GB2312" w:eastAsia="仿宋_GB2312"/>
          <w:b/>
          <w:color w:val="000000"/>
          <w:sz w:val="52"/>
          <w:szCs w:val="52"/>
          <w:highlight w:val="none"/>
        </w:rPr>
      </w:pPr>
    </w:p>
    <w:p>
      <w:pPr>
        <w:adjustRightInd w:val="0"/>
        <w:snapToGrid w:val="0"/>
        <w:spacing w:line="594" w:lineRule="exact"/>
        <w:jc w:val="center"/>
        <w:rPr>
          <w:rFonts w:hint="eastAsia" w:ascii="仿宋_GB2312" w:hAnsi="仿宋" w:eastAsia="仿宋_GB2312"/>
          <w:b/>
          <w:color w:val="000000"/>
          <w:sz w:val="44"/>
          <w:szCs w:val="44"/>
          <w:highlight w:val="none"/>
          <w:lang w:val="en-US" w:eastAsia="zh-CN"/>
        </w:rPr>
      </w:pPr>
      <w:r>
        <w:rPr>
          <w:rFonts w:hint="eastAsia" w:ascii="仿宋_GB2312" w:hAnsi="仿宋" w:eastAsia="仿宋_GB2312"/>
          <w:b/>
          <w:color w:val="000000"/>
          <w:sz w:val="44"/>
          <w:szCs w:val="44"/>
          <w:highlight w:val="none"/>
          <w:lang w:val="en-US" w:eastAsia="zh-CN"/>
        </w:rPr>
        <w:t>协助机场海关办部分公室搬迁项目</w:t>
      </w:r>
    </w:p>
    <w:p>
      <w:pPr>
        <w:adjustRightInd w:val="0"/>
        <w:snapToGrid w:val="0"/>
        <w:spacing w:line="594" w:lineRule="exact"/>
        <w:jc w:val="center"/>
        <w:rPr>
          <w:rFonts w:ascii="仿宋_GB2312" w:hAnsi="仿宋" w:eastAsia="仿宋_GB2312"/>
          <w:b/>
          <w:color w:val="000000"/>
          <w:sz w:val="44"/>
          <w:szCs w:val="44"/>
          <w:highlight w:val="none"/>
        </w:rPr>
      </w:pPr>
      <w:r>
        <w:rPr>
          <w:rFonts w:hint="eastAsia" w:ascii="仿宋_GB2312" w:hAnsi="仿宋" w:eastAsia="仿宋_GB2312"/>
          <w:b/>
          <w:color w:val="000000"/>
          <w:sz w:val="44"/>
          <w:szCs w:val="44"/>
          <w:highlight w:val="none"/>
          <w:lang w:eastAsia="zh-CN"/>
        </w:rPr>
        <w:t>比选</w:t>
      </w:r>
      <w:r>
        <w:rPr>
          <w:rFonts w:hint="eastAsia" w:ascii="仿宋_GB2312" w:eastAsia="仿宋_GB2312"/>
          <w:b/>
          <w:color w:val="000000"/>
          <w:sz w:val="44"/>
          <w:szCs w:val="44"/>
          <w:highlight w:val="none"/>
        </w:rPr>
        <w:t>文件</w:t>
      </w:r>
    </w:p>
    <w:p>
      <w:pPr>
        <w:jc w:val="center"/>
        <w:rPr>
          <w:rFonts w:ascii="仿宋_GB2312" w:eastAsia="仿宋_GB2312"/>
          <w:b/>
          <w:color w:val="000000"/>
          <w:sz w:val="32"/>
          <w:highlight w:val="none"/>
        </w:rPr>
      </w:pPr>
    </w:p>
    <w:p>
      <w:pPr>
        <w:jc w:val="center"/>
        <w:rPr>
          <w:rFonts w:ascii="仿宋_GB2312" w:eastAsia="仿宋_GB2312"/>
          <w:b/>
          <w:color w:val="000000"/>
          <w:sz w:val="32"/>
          <w:highlight w:val="none"/>
        </w:rPr>
      </w:pPr>
    </w:p>
    <w:p>
      <w:pPr>
        <w:jc w:val="center"/>
        <w:rPr>
          <w:rFonts w:ascii="仿宋_GB2312" w:eastAsia="仿宋_GB2312"/>
          <w:b/>
          <w:color w:val="000000"/>
          <w:sz w:val="32"/>
          <w:highlight w:val="none"/>
        </w:rPr>
      </w:pPr>
    </w:p>
    <w:p>
      <w:pPr>
        <w:jc w:val="center"/>
        <w:rPr>
          <w:rFonts w:ascii="仿宋_GB2312" w:eastAsia="仿宋_GB2312"/>
          <w:b/>
          <w:color w:val="000000"/>
          <w:sz w:val="32"/>
          <w:highlight w:val="none"/>
        </w:rPr>
      </w:pPr>
    </w:p>
    <w:p>
      <w:pPr>
        <w:jc w:val="center"/>
        <w:rPr>
          <w:rFonts w:ascii="仿宋_GB2312" w:eastAsia="仿宋_GB2312"/>
          <w:b/>
          <w:color w:val="000000"/>
          <w:sz w:val="32"/>
          <w:highlight w:val="none"/>
        </w:rPr>
      </w:pPr>
    </w:p>
    <w:p>
      <w:pPr>
        <w:keepNext w:val="0"/>
        <w:keepLines w:val="0"/>
        <w:widowControl/>
        <w:suppressLineNumbers w:val="0"/>
        <w:jc w:val="center"/>
        <w:rPr>
          <w:rFonts w:hint="default" w:ascii="仿宋_GB2312" w:eastAsia="仿宋_GB2312"/>
          <w:b/>
          <w:color w:val="000000"/>
          <w:sz w:val="32"/>
          <w:highlight w:val="none"/>
          <w:lang w:val="en-US"/>
        </w:rPr>
      </w:pPr>
      <w:r>
        <w:rPr>
          <w:rFonts w:hint="eastAsia" w:ascii="仿宋_GB2312" w:eastAsia="仿宋_GB2312"/>
          <w:b/>
          <w:color w:val="000000"/>
          <w:sz w:val="32"/>
          <w:highlight w:val="none"/>
        </w:rPr>
        <w:t>编号：</w:t>
      </w:r>
      <w:r>
        <w:rPr>
          <w:rFonts w:hint="eastAsia" w:ascii="仿宋_GB2312" w:eastAsia="仿宋_GB2312"/>
          <w:b/>
          <w:color w:val="000000"/>
          <w:sz w:val="32"/>
          <w:highlight w:val="none"/>
          <w:lang w:val="en-US" w:eastAsia="zh-CN"/>
        </w:rPr>
        <w:t xml:space="preserve">BX2021-036 </w:t>
      </w:r>
    </w:p>
    <w:p>
      <w:pPr>
        <w:jc w:val="center"/>
        <w:rPr>
          <w:rFonts w:ascii="仿宋_GB2312" w:eastAsia="仿宋_GB2312"/>
          <w:b/>
          <w:color w:val="000000"/>
          <w:sz w:val="52"/>
          <w:highlight w:val="none"/>
        </w:rPr>
      </w:pPr>
      <w:r>
        <w:rPr>
          <w:rFonts w:hint="eastAsia" w:ascii="仿宋_GB2312" w:eastAsia="仿宋_GB2312"/>
          <w:b/>
          <w:color w:val="000000"/>
          <w:sz w:val="52"/>
          <w:highlight w:val="none"/>
        </w:rPr>
        <w:t>航空物流园发展分公司</w:t>
      </w:r>
    </w:p>
    <w:p>
      <w:pPr>
        <w:rPr>
          <w:rFonts w:ascii="仿宋_GB2312" w:eastAsia="仿宋_GB2312"/>
          <w:b/>
          <w:color w:val="000000"/>
          <w:sz w:val="32"/>
          <w:szCs w:val="32"/>
          <w:highlight w:val="none"/>
        </w:rPr>
      </w:pPr>
    </w:p>
    <w:p>
      <w:pPr>
        <w:jc w:val="center"/>
        <w:rPr>
          <w:rFonts w:hint="eastAsia" w:ascii="仿宋_GB2312" w:eastAsia="仿宋_GB2312"/>
          <w:b/>
          <w:color w:val="000000"/>
          <w:sz w:val="32"/>
          <w:szCs w:val="32"/>
          <w:highlight w:val="none"/>
        </w:rPr>
      </w:pPr>
      <w:r>
        <w:rPr>
          <w:rFonts w:hint="eastAsia" w:ascii="仿宋_GB2312" w:eastAsia="仿宋_GB2312"/>
          <w:b/>
          <w:color w:val="000000"/>
          <w:sz w:val="32"/>
          <w:szCs w:val="32"/>
          <w:highlight w:val="none"/>
        </w:rPr>
        <w:t>二〇</w:t>
      </w:r>
      <w:r>
        <w:rPr>
          <w:rFonts w:hint="eastAsia" w:ascii="仿宋_GB2312" w:eastAsia="仿宋_GB2312"/>
          <w:b/>
          <w:color w:val="000000"/>
          <w:sz w:val="32"/>
          <w:szCs w:val="32"/>
          <w:highlight w:val="none"/>
          <w:lang w:eastAsia="zh-CN"/>
        </w:rPr>
        <w:t>二一</w:t>
      </w:r>
      <w:r>
        <w:rPr>
          <w:rFonts w:hint="eastAsia" w:ascii="仿宋_GB2312" w:eastAsia="仿宋_GB2312"/>
          <w:b/>
          <w:color w:val="000000"/>
          <w:sz w:val="32"/>
          <w:szCs w:val="32"/>
          <w:highlight w:val="none"/>
        </w:rPr>
        <w:t>年</w:t>
      </w:r>
      <w:r>
        <w:rPr>
          <w:rFonts w:hint="eastAsia" w:ascii="仿宋_GB2312" w:eastAsia="仿宋_GB2312"/>
          <w:b/>
          <w:color w:val="000000"/>
          <w:sz w:val="32"/>
          <w:szCs w:val="32"/>
          <w:highlight w:val="none"/>
          <w:lang w:eastAsia="zh-CN"/>
        </w:rPr>
        <w:t>十一</w:t>
      </w:r>
      <w:r>
        <w:rPr>
          <w:rFonts w:hint="eastAsia" w:ascii="仿宋_GB2312" w:eastAsia="仿宋_GB2312"/>
          <w:b/>
          <w:color w:val="000000"/>
          <w:sz w:val="32"/>
          <w:szCs w:val="32"/>
          <w:highlight w:val="none"/>
        </w:rPr>
        <w:t>月</w:t>
      </w:r>
    </w:p>
    <w:p>
      <w:pPr>
        <w:pStyle w:val="2"/>
        <w:rPr>
          <w:rFonts w:hint="eastAsia" w:ascii="仿宋_GB2312" w:eastAsia="仿宋_GB2312"/>
          <w:b/>
          <w:color w:val="000000"/>
          <w:sz w:val="32"/>
          <w:szCs w:val="32"/>
          <w:highlight w:val="none"/>
        </w:rPr>
      </w:pPr>
    </w:p>
    <w:p>
      <w:pPr>
        <w:rPr>
          <w:rFonts w:hint="eastAsia" w:ascii="仿宋_GB2312" w:eastAsia="仿宋_GB2312"/>
          <w:b/>
          <w:color w:val="000000"/>
          <w:sz w:val="32"/>
          <w:szCs w:val="32"/>
          <w:highlight w:val="none"/>
        </w:rPr>
      </w:pPr>
    </w:p>
    <w:p>
      <w:pPr>
        <w:pStyle w:val="2"/>
        <w:rPr>
          <w:rFonts w:hint="eastAsia"/>
        </w:rPr>
      </w:pPr>
    </w:p>
    <w:p>
      <w:pPr>
        <w:pStyle w:val="11"/>
        <w:rPr>
          <w:rFonts w:hint="eastAsia" w:ascii="仿宋_GB2312" w:hAnsi="仿宋" w:eastAsia="仿宋_GB2312" w:cs="Times New Roman"/>
          <w:b/>
          <w:bCs w:val="0"/>
          <w:color w:val="000000"/>
          <w:kern w:val="2"/>
          <w:sz w:val="44"/>
          <w:szCs w:val="44"/>
          <w:highlight w:val="none"/>
          <w:lang w:val="en-US" w:eastAsia="zh-CN" w:bidi="ar-SA"/>
        </w:rPr>
      </w:pPr>
      <w:r>
        <w:rPr>
          <w:rFonts w:hint="eastAsia" w:ascii="仿宋_GB2312" w:hAnsi="仿宋" w:eastAsia="仿宋_GB2312" w:cs="Times New Roman"/>
          <w:b/>
          <w:bCs w:val="0"/>
          <w:color w:val="000000"/>
          <w:kern w:val="2"/>
          <w:sz w:val="44"/>
          <w:szCs w:val="44"/>
          <w:highlight w:val="none"/>
          <w:lang w:val="en-US" w:eastAsia="zh-CN" w:bidi="ar-SA"/>
        </w:rPr>
        <w:t>目录</w:t>
      </w:r>
    </w:p>
    <w:p>
      <w:pPr>
        <w:rPr>
          <w:rFonts w:hint="eastAsia" w:ascii="方正仿宋_GBK" w:hAnsi="方正仿宋_GBK" w:eastAsia="方正仿宋_GBK" w:cs="方正仿宋_GBK"/>
          <w:highlight w:val="none"/>
        </w:rPr>
      </w:pPr>
    </w:p>
    <w:p>
      <w:pPr>
        <w:pStyle w:val="11"/>
        <w:rPr>
          <w:rFonts w:hint="eastAsia" w:ascii="方正仿宋_GBK" w:hAnsi="方正仿宋_GBK" w:eastAsia="方正仿宋_GBK" w:cs="方正仿宋_GBK"/>
          <w:highlight w:val="none"/>
        </w:rPr>
      </w:pPr>
    </w:p>
    <w:p>
      <w:pPr>
        <w:spacing w:line="360" w:lineRule="auto"/>
        <w:rPr>
          <w:rFonts w:hint="eastAsia" w:ascii="方正仿宋_GBK" w:hAnsi="方正仿宋_GBK" w:eastAsia="方正仿宋_GBK" w:cs="方正仿宋_GBK"/>
          <w:b/>
          <w:bCs/>
          <w:sz w:val="32"/>
          <w:highlight w:val="none"/>
          <w:lang w:val="en-US" w:eastAsia="zh-CN"/>
        </w:rPr>
      </w:pPr>
      <w:r>
        <w:rPr>
          <w:rFonts w:hint="eastAsia" w:ascii="方正仿宋_GBK" w:hAnsi="方正仿宋_GBK" w:eastAsia="方正仿宋_GBK" w:cs="方正仿宋_GBK"/>
          <w:b/>
          <w:bCs/>
          <w:sz w:val="32"/>
          <w:highlight w:val="none"/>
        </w:rPr>
        <w:t>第一章  比选公告及响应人须知</w:t>
      </w:r>
    </w:p>
    <w:p>
      <w:pPr>
        <w:spacing w:line="360" w:lineRule="auto"/>
        <w:rPr>
          <w:rFonts w:hint="eastAsia" w:ascii="方正仿宋_GBK" w:hAnsi="方正仿宋_GBK" w:eastAsia="方正仿宋_GBK" w:cs="方正仿宋_GBK"/>
          <w:b/>
          <w:bCs/>
          <w:sz w:val="32"/>
          <w:highlight w:val="none"/>
        </w:rPr>
      </w:pPr>
      <w:r>
        <w:rPr>
          <w:rFonts w:hint="eastAsia" w:ascii="方正仿宋_GBK" w:hAnsi="方正仿宋_GBK" w:eastAsia="方正仿宋_GBK" w:cs="方正仿宋_GBK"/>
          <w:b/>
          <w:bCs/>
          <w:sz w:val="32"/>
          <w:highlight w:val="none"/>
        </w:rPr>
        <w:t xml:space="preserve">第二章  </w:t>
      </w:r>
      <w:r>
        <w:rPr>
          <w:rFonts w:hint="eastAsia" w:ascii="方正仿宋_GBK" w:hAnsi="方正仿宋_GBK" w:eastAsia="方正仿宋_GBK" w:cs="方正仿宋_GBK"/>
          <w:b/>
          <w:bCs/>
          <w:sz w:val="32"/>
        </w:rPr>
        <w:t>合同条款及格式</w:t>
      </w:r>
    </w:p>
    <w:p>
      <w:pPr>
        <w:spacing w:line="360" w:lineRule="auto"/>
        <w:rPr>
          <w:rFonts w:hint="eastAsia" w:ascii="方正仿宋_GBK" w:hAnsi="方正仿宋_GBK" w:eastAsia="方正仿宋_GBK" w:cs="方正仿宋_GBK"/>
          <w:b/>
          <w:bCs/>
          <w:sz w:val="32"/>
          <w:highlight w:val="none"/>
        </w:rPr>
      </w:pPr>
      <w:r>
        <w:rPr>
          <w:rFonts w:hint="eastAsia" w:ascii="方正仿宋_GBK" w:hAnsi="方正仿宋_GBK" w:eastAsia="方正仿宋_GBK" w:cs="方正仿宋_GBK"/>
          <w:b/>
          <w:bCs/>
          <w:sz w:val="32"/>
          <w:highlight w:val="none"/>
        </w:rPr>
        <w:t>第三章  比选附件</w:t>
      </w:r>
    </w:p>
    <w:p>
      <w:pPr>
        <w:pStyle w:val="2"/>
        <w:rPr>
          <w:rFonts w:hint="eastAsia" w:ascii="仿宋_GB2312" w:eastAsia="仿宋_GB2312"/>
          <w:b/>
          <w:color w:val="000000"/>
          <w:sz w:val="32"/>
          <w:szCs w:val="32"/>
          <w:highlight w:val="none"/>
        </w:rPr>
      </w:pPr>
    </w:p>
    <w:p>
      <w:pPr>
        <w:rPr>
          <w:rFonts w:hint="eastAsia" w:ascii="仿宋_GB2312" w:eastAsia="仿宋_GB2312"/>
          <w:b/>
          <w:color w:val="000000"/>
          <w:sz w:val="32"/>
          <w:szCs w:val="32"/>
          <w:highlight w:val="none"/>
        </w:rPr>
      </w:pPr>
    </w:p>
    <w:p>
      <w:pPr>
        <w:pStyle w:val="2"/>
        <w:rPr>
          <w:rFonts w:hint="eastAsia" w:ascii="仿宋_GB2312" w:eastAsia="仿宋_GB2312"/>
          <w:b/>
          <w:color w:val="000000"/>
          <w:sz w:val="32"/>
          <w:szCs w:val="32"/>
          <w:highlight w:val="none"/>
        </w:rPr>
      </w:pPr>
    </w:p>
    <w:p>
      <w:pPr>
        <w:rPr>
          <w:rFonts w:hint="eastAsia" w:ascii="仿宋_GB2312" w:eastAsia="仿宋_GB2312"/>
          <w:b/>
          <w:color w:val="000000"/>
          <w:sz w:val="32"/>
          <w:szCs w:val="32"/>
          <w:highlight w:val="none"/>
        </w:rPr>
      </w:pPr>
    </w:p>
    <w:p>
      <w:pPr>
        <w:pStyle w:val="2"/>
        <w:rPr>
          <w:rFonts w:hint="eastAsia" w:ascii="仿宋_GB2312" w:eastAsia="仿宋_GB2312"/>
          <w:b/>
          <w:color w:val="000000"/>
          <w:sz w:val="32"/>
          <w:szCs w:val="32"/>
          <w:highlight w:val="none"/>
        </w:rPr>
      </w:pPr>
    </w:p>
    <w:p>
      <w:pPr>
        <w:rPr>
          <w:rFonts w:hint="eastAsia" w:ascii="仿宋_GB2312" w:eastAsia="仿宋_GB2312"/>
          <w:b/>
          <w:color w:val="000000"/>
          <w:sz w:val="32"/>
          <w:szCs w:val="32"/>
          <w:highlight w:val="none"/>
        </w:rPr>
      </w:pPr>
    </w:p>
    <w:p>
      <w:pPr>
        <w:pStyle w:val="2"/>
        <w:rPr>
          <w:rFonts w:hint="eastAsia" w:ascii="仿宋_GB2312" w:eastAsia="仿宋_GB2312"/>
          <w:b/>
          <w:color w:val="000000"/>
          <w:sz w:val="32"/>
          <w:szCs w:val="32"/>
          <w:highlight w:val="none"/>
        </w:rPr>
      </w:pPr>
    </w:p>
    <w:p>
      <w:pPr>
        <w:rPr>
          <w:rFonts w:hint="eastAsia" w:ascii="仿宋_GB2312" w:eastAsia="仿宋_GB2312"/>
          <w:b/>
          <w:color w:val="000000"/>
          <w:sz w:val="32"/>
          <w:szCs w:val="32"/>
          <w:highlight w:val="none"/>
        </w:rPr>
      </w:pPr>
    </w:p>
    <w:p>
      <w:pPr>
        <w:pStyle w:val="2"/>
        <w:rPr>
          <w:rFonts w:hint="eastAsia" w:ascii="仿宋_GB2312" w:eastAsia="仿宋_GB2312"/>
          <w:b/>
          <w:color w:val="000000"/>
          <w:sz w:val="32"/>
          <w:szCs w:val="32"/>
          <w:highlight w:val="none"/>
        </w:rPr>
      </w:pPr>
    </w:p>
    <w:p>
      <w:pPr>
        <w:rPr>
          <w:rFonts w:hint="eastAsia" w:ascii="仿宋_GB2312" w:eastAsia="仿宋_GB2312"/>
          <w:b/>
          <w:color w:val="000000"/>
          <w:sz w:val="32"/>
          <w:szCs w:val="32"/>
          <w:highlight w:val="none"/>
        </w:rPr>
      </w:pPr>
    </w:p>
    <w:p>
      <w:pPr>
        <w:pStyle w:val="2"/>
        <w:rPr>
          <w:rFonts w:hint="eastAsia" w:ascii="仿宋_GB2312" w:eastAsia="仿宋_GB2312"/>
          <w:b/>
          <w:color w:val="000000"/>
          <w:sz w:val="32"/>
          <w:szCs w:val="32"/>
          <w:highlight w:val="none"/>
        </w:rPr>
      </w:pPr>
    </w:p>
    <w:p>
      <w:pPr>
        <w:rPr>
          <w:rFonts w:hint="eastAsia" w:ascii="仿宋_GB2312" w:eastAsia="仿宋_GB2312"/>
          <w:b/>
          <w:color w:val="000000"/>
          <w:sz w:val="32"/>
          <w:szCs w:val="32"/>
          <w:highlight w:val="none"/>
        </w:rPr>
      </w:pPr>
    </w:p>
    <w:p>
      <w:pPr>
        <w:pStyle w:val="2"/>
        <w:rPr>
          <w:rFonts w:hint="eastAsia" w:ascii="仿宋_GB2312" w:eastAsia="仿宋_GB2312"/>
          <w:b/>
          <w:color w:val="000000"/>
          <w:sz w:val="32"/>
          <w:szCs w:val="32"/>
          <w:highlight w:val="none"/>
        </w:rPr>
      </w:pPr>
    </w:p>
    <w:p>
      <w:pPr>
        <w:rPr>
          <w:rFonts w:hint="eastAsia" w:ascii="仿宋_GB2312" w:eastAsia="仿宋_GB2312"/>
          <w:b/>
          <w:color w:val="000000"/>
          <w:sz w:val="32"/>
          <w:szCs w:val="32"/>
          <w:highlight w:val="none"/>
        </w:rPr>
      </w:pPr>
    </w:p>
    <w:p>
      <w:pPr>
        <w:widowControl/>
        <w:adjustRightInd w:val="0"/>
        <w:snapToGrid w:val="0"/>
        <w:spacing w:line="594" w:lineRule="exact"/>
        <w:jc w:val="both"/>
        <w:rPr>
          <w:rFonts w:hint="eastAsia" w:ascii="仿宋_GB2312" w:hAnsi="仿宋" w:eastAsia="仿宋_GB2312"/>
          <w:b/>
          <w:color w:val="000000"/>
          <w:sz w:val="44"/>
          <w:szCs w:val="44"/>
          <w:highlight w:val="none"/>
          <w:lang w:val="en-US" w:eastAsia="zh-CN"/>
        </w:rPr>
      </w:pPr>
    </w:p>
    <w:p>
      <w:pPr>
        <w:adjustRightInd w:val="0"/>
        <w:snapToGrid w:val="0"/>
        <w:spacing w:line="594" w:lineRule="exact"/>
        <w:jc w:val="center"/>
        <w:rPr>
          <w:rFonts w:hint="eastAsia" w:ascii="仿宋_GB2312" w:hAnsi="仿宋" w:eastAsia="仿宋_GB2312"/>
          <w:b/>
          <w:color w:val="000000"/>
          <w:sz w:val="44"/>
          <w:szCs w:val="44"/>
          <w:highlight w:val="none"/>
          <w:lang w:eastAsia="zh-CN"/>
        </w:rPr>
      </w:pPr>
    </w:p>
    <w:p>
      <w:pPr>
        <w:adjustRightInd w:val="0"/>
        <w:snapToGrid w:val="0"/>
        <w:spacing w:line="594" w:lineRule="exact"/>
        <w:jc w:val="center"/>
        <w:rPr>
          <w:rFonts w:hint="eastAsia" w:ascii="仿宋_GB2312" w:hAnsi="仿宋" w:eastAsia="仿宋_GB2312"/>
          <w:b/>
          <w:color w:val="000000"/>
          <w:sz w:val="44"/>
          <w:szCs w:val="44"/>
          <w:highlight w:val="none"/>
          <w:lang w:eastAsia="zh-CN"/>
        </w:rPr>
      </w:pPr>
      <w:r>
        <w:rPr>
          <w:rFonts w:hint="eastAsia" w:ascii="仿宋_GB2312" w:hAnsi="仿宋" w:eastAsia="仿宋_GB2312"/>
          <w:b/>
          <w:color w:val="000000"/>
          <w:sz w:val="44"/>
          <w:szCs w:val="44"/>
          <w:highlight w:val="none"/>
          <w:lang w:eastAsia="zh-CN"/>
        </w:rPr>
        <w:t>第一章</w:t>
      </w:r>
      <w:r>
        <w:rPr>
          <w:rFonts w:hint="eastAsia" w:ascii="仿宋_GB2312" w:hAnsi="仿宋" w:eastAsia="仿宋_GB2312"/>
          <w:b/>
          <w:color w:val="000000"/>
          <w:sz w:val="44"/>
          <w:szCs w:val="44"/>
          <w:highlight w:val="none"/>
          <w:lang w:val="en-US" w:eastAsia="zh-CN"/>
        </w:rPr>
        <w:t xml:space="preserve"> </w:t>
      </w:r>
      <w:r>
        <w:rPr>
          <w:rFonts w:hint="eastAsia" w:ascii="仿宋_GB2312" w:hAnsi="仿宋" w:eastAsia="仿宋_GB2312"/>
          <w:b/>
          <w:color w:val="000000"/>
          <w:sz w:val="44"/>
          <w:szCs w:val="44"/>
          <w:highlight w:val="none"/>
          <w:lang w:eastAsia="zh-CN"/>
        </w:rPr>
        <w:t>比选公告及响应人须知</w:t>
      </w:r>
    </w:p>
    <w:p>
      <w:pPr>
        <w:spacing w:line="520" w:lineRule="exact"/>
        <w:ind w:firstLine="560" w:firstLineChars="200"/>
        <w:rPr>
          <w:rFonts w:hint="eastAsia" w:ascii="仿宋_GB2312" w:eastAsia="仿宋_GB2312"/>
          <w:color w:val="000000"/>
          <w:sz w:val="28"/>
          <w:szCs w:val="28"/>
          <w:highlight w:val="none"/>
          <w:lang w:eastAsia="zh-CN"/>
        </w:rPr>
      </w:pPr>
      <w:r>
        <w:rPr>
          <w:rFonts w:hint="eastAsia" w:ascii="仿宋_GB2312" w:eastAsia="仿宋_GB2312"/>
          <w:color w:val="000000"/>
          <w:sz w:val="28"/>
          <w:szCs w:val="28"/>
          <w:highlight w:val="none"/>
        </w:rPr>
        <w:t>我司决定于近期对</w:t>
      </w:r>
      <w:r>
        <w:rPr>
          <w:rFonts w:hint="eastAsia" w:ascii="仿宋_GB2312" w:eastAsia="仿宋_GB2312"/>
          <w:color w:val="000000"/>
          <w:sz w:val="28"/>
          <w:szCs w:val="28"/>
          <w:highlight w:val="none"/>
          <w:lang w:val="en-US" w:eastAsia="zh-CN"/>
        </w:rPr>
        <w:t>协助机场海关办部分公室搬迁项目</w:t>
      </w:r>
      <w:r>
        <w:rPr>
          <w:rFonts w:hint="eastAsia" w:ascii="仿宋_GB2312" w:eastAsia="仿宋_GB2312"/>
          <w:color w:val="000000"/>
          <w:sz w:val="28"/>
          <w:szCs w:val="28"/>
          <w:highlight w:val="none"/>
        </w:rPr>
        <w:t>进行比选</w:t>
      </w:r>
      <w:r>
        <w:rPr>
          <w:rFonts w:hint="eastAsia" w:ascii="仿宋_GB2312" w:eastAsia="仿宋_GB2312"/>
          <w:color w:val="000000"/>
          <w:sz w:val="28"/>
          <w:szCs w:val="28"/>
          <w:highlight w:val="none"/>
          <w:lang w:val="en-US" w:eastAsia="zh-CN"/>
        </w:rPr>
        <w:t>采购，欢迎有相应资质的服务商参与。</w:t>
      </w:r>
    </w:p>
    <w:p>
      <w:pPr>
        <w:widowControl/>
        <w:adjustRightInd w:val="0"/>
        <w:snapToGrid w:val="0"/>
        <w:spacing w:line="594" w:lineRule="exact"/>
        <w:jc w:val="left"/>
        <w:rPr>
          <w:rFonts w:ascii="仿宋_GB2312" w:hAnsi="宋体" w:eastAsia="仿宋_GB2312" w:cs="宋体"/>
          <w:b/>
          <w:bCs/>
          <w:color w:val="000000"/>
          <w:kern w:val="0"/>
          <w:sz w:val="28"/>
          <w:szCs w:val="28"/>
          <w:highlight w:val="none"/>
        </w:rPr>
      </w:pPr>
      <w:r>
        <w:rPr>
          <w:rFonts w:hint="eastAsia" w:ascii="仿宋_GB2312" w:hAnsi="宋体" w:eastAsia="仿宋_GB2312" w:cs="宋体"/>
          <w:b/>
          <w:bCs/>
          <w:color w:val="000000"/>
          <w:kern w:val="0"/>
          <w:sz w:val="28"/>
          <w:szCs w:val="28"/>
          <w:highlight w:val="none"/>
        </w:rPr>
        <w:t>一、项目实施内容及要求：</w:t>
      </w:r>
    </w:p>
    <w:p>
      <w:pPr>
        <w:widowControl/>
        <w:adjustRightInd w:val="0"/>
        <w:snapToGrid w:val="0"/>
        <w:spacing w:line="594" w:lineRule="exact"/>
        <w:ind w:firstLine="551" w:firstLineChars="196"/>
        <w:jc w:val="left"/>
        <w:rPr>
          <w:rFonts w:hint="eastAsia" w:ascii="仿宋_GB2312" w:hAnsi="宋体" w:eastAsia="仿宋_GB2312" w:cs="宋体"/>
          <w:b/>
          <w:bCs/>
          <w:color w:val="000000"/>
          <w:kern w:val="0"/>
          <w:sz w:val="28"/>
          <w:szCs w:val="28"/>
          <w:highlight w:val="none"/>
          <w:lang w:val="en-US" w:eastAsia="zh-CN"/>
        </w:rPr>
      </w:pPr>
      <w:r>
        <w:rPr>
          <w:rFonts w:hint="eastAsia" w:ascii="仿宋_GB2312" w:hAnsi="宋体" w:eastAsia="仿宋_GB2312" w:cs="宋体"/>
          <w:b/>
          <w:bCs/>
          <w:color w:val="000000"/>
          <w:kern w:val="0"/>
          <w:sz w:val="28"/>
          <w:szCs w:val="28"/>
          <w:highlight w:val="none"/>
        </w:rPr>
        <w:t>1.</w:t>
      </w:r>
      <w:r>
        <w:rPr>
          <w:rFonts w:hint="eastAsia" w:ascii="仿宋_GB2312" w:hAnsi="宋体" w:eastAsia="仿宋_GB2312" w:cs="宋体"/>
          <w:b/>
          <w:bCs/>
          <w:color w:val="000000"/>
          <w:kern w:val="0"/>
          <w:sz w:val="28"/>
          <w:szCs w:val="28"/>
          <w:highlight w:val="none"/>
          <w:lang w:val="en-US" w:eastAsia="zh-CN"/>
        </w:rPr>
        <w:t>1</w:t>
      </w:r>
      <w:r>
        <w:rPr>
          <w:rFonts w:hint="eastAsia" w:ascii="仿宋_GB2312" w:hAnsi="宋体" w:eastAsia="仿宋_GB2312" w:cs="宋体"/>
          <w:b/>
          <w:bCs/>
          <w:color w:val="000000"/>
          <w:kern w:val="0"/>
          <w:sz w:val="28"/>
          <w:szCs w:val="28"/>
          <w:highlight w:val="none"/>
        </w:rPr>
        <w:t>资质要求</w:t>
      </w:r>
      <w:r>
        <w:rPr>
          <w:rFonts w:hint="eastAsia" w:ascii="仿宋_GB2312" w:hAnsi="宋体" w:eastAsia="仿宋_GB2312" w:cs="宋体"/>
          <w:b/>
          <w:bCs/>
          <w:color w:val="000000"/>
          <w:kern w:val="0"/>
          <w:sz w:val="28"/>
          <w:szCs w:val="28"/>
          <w:highlight w:val="none"/>
          <w:lang w:val="en-US" w:eastAsia="zh-CN"/>
        </w:rPr>
        <w:t xml:space="preserve"> </w:t>
      </w:r>
    </w:p>
    <w:p>
      <w:pPr>
        <w:spacing w:line="360" w:lineRule="auto"/>
        <w:jc w:val="left"/>
        <w:rPr>
          <w:rFonts w:hint="eastAsia" w:ascii="仿宋_GB2312" w:eastAsia="仿宋_GB2312"/>
          <w:color w:val="000000"/>
          <w:sz w:val="28"/>
          <w:szCs w:val="28"/>
          <w:highlight w:val="none"/>
          <w:lang w:eastAsia="zh-CN"/>
        </w:rPr>
      </w:pPr>
      <w:r>
        <w:rPr>
          <w:rFonts w:hint="eastAsia" w:ascii="仿宋_GB2312" w:eastAsia="仿宋_GB2312"/>
          <w:color w:val="000000"/>
          <w:sz w:val="28"/>
          <w:szCs w:val="28"/>
          <w:highlight w:val="none"/>
        </w:rPr>
        <w:t xml:space="preserve">  </w:t>
      </w:r>
      <w:r>
        <w:rPr>
          <w:rFonts w:hint="eastAsia" w:ascii="仿宋_GB2312" w:eastAsia="仿宋_GB2312"/>
          <w:color w:val="000000"/>
          <w:sz w:val="28"/>
          <w:szCs w:val="28"/>
          <w:highlight w:val="none"/>
          <w:lang w:val="en-US" w:eastAsia="zh-CN"/>
        </w:rPr>
        <w:t xml:space="preserve">  </w:t>
      </w:r>
      <w:r>
        <w:rPr>
          <w:rFonts w:hint="eastAsia" w:ascii="仿宋_GB2312" w:eastAsia="仿宋_GB2312"/>
          <w:color w:val="000000"/>
          <w:sz w:val="28"/>
          <w:szCs w:val="28"/>
          <w:highlight w:val="none"/>
        </w:rPr>
        <w:t>1.1</w:t>
      </w:r>
      <w:r>
        <w:rPr>
          <w:rFonts w:hint="eastAsia" w:ascii="仿宋_GB2312" w:eastAsia="仿宋_GB2312"/>
          <w:color w:val="000000"/>
          <w:sz w:val="28"/>
          <w:szCs w:val="28"/>
          <w:highlight w:val="none"/>
          <w:lang w:val="en-US" w:eastAsia="zh-CN"/>
        </w:rPr>
        <w:t>.1</w:t>
      </w:r>
      <w:r>
        <w:rPr>
          <w:rFonts w:hint="eastAsia" w:ascii="仿宋_GB2312" w:eastAsia="仿宋_GB2312"/>
          <w:color w:val="000000"/>
          <w:sz w:val="28"/>
          <w:szCs w:val="28"/>
          <w:highlight w:val="none"/>
        </w:rPr>
        <w:t>注册资本在</w:t>
      </w:r>
      <w:r>
        <w:rPr>
          <w:rFonts w:hint="eastAsia" w:ascii="仿宋_GB2312" w:eastAsia="仿宋_GB2312"/>
          <w:color w:val="000000"/>
          <w:sz w:val="28"/>
          <w:szCs w:val="28"/>
          <w:highlight w:val="none"/>
          <w:lang w:val="en-US" w:eastAsia="zh-CN"/>
        </w:rPr>
        <w:t>100万</w:t>
      </w:r>
      <w:r>
        <w:rPr>
          <w:rFonts w:hint="eastAsia" w:ascii="仿宋_GB2312" w:eastAsia="仿宋_GB2312"/>
          <w:color w:val="000000"/>
          <w:sz w:val="28"/>
          <w:szCs w:val="28"/>
          <w:highlight w:val="none"/>
        </w:rPr>
        <w:t>元（含）以上，公司为独立法人，本项目不接受联合体投标，不得转包、分包</w:t>
      </w:r>
      <w:r>
        <w:rPr>
          <w:rFonts w:hint="eastAsia" w:ascii="仿宋_GB2312" w:eastAsia="仿宋_GB2312"/>
          <w:color w:val="000000"/>
          <w:sz w:val="28"/>
          <w:szCs w:val="28"/>
          <w:highlight w:val="none"/>
          <w:lang w:eastAsia="zh-CN"/>
        </w:rPr>
        <w:t>。</w:t>
      </w:r>
    </w:p>
    <w:p>
      <w:pPr>
        <w:widowControl/>
        <w:numPr>
          <w:ilvl w:val="0"/>
          <w:numId w:val="0"/>
        </w:numPr>
        <w:spacing w:line="360" w:lineRule="auto"/>
        <w:ind w:firstLine="560"/>
        <w:jc w:val="left"/>
        <w:rPr>
          <w:rFonts w:hint="eastAsia" w:ascii="仿宋_GB2312" w:eastAsia="仿宋_GB2312"/>
          <w:color w:val="000000"/>
          <w:sz w:val="28"/>
          <w:szCs w:val="28"/>
          <w:highlight w:val="none"/>
          <w:lang w:eastAsia="zh-CN"/>
        </w:rPr>
      </w:pPr>
      <w:r>
        <w:rPr>
          <w:rFonts w:hint="eastAsia" w:ascii="仿宋_GB2312" w:eastAsia="仿宋_GB2312"/>
          <w:color w:val="000000"/>
          <w:sz w:val="28"/>
          <w:szCs w:val="28"/>
          <w:highlight w:val="none"/>
        </w:rPr>
        <w:t>1.</w:t>
      </w:r>
      <w:r>
        <w:rPr>
          <w:rFonts w:hint="eastAsia" w:ascii="仿宋_GB2312" w:eastAsia="仿宋_GB2312"/>
          <w:color w:val="000000"/>
          <w:sz w:val="28"/>
          <w:szCs w:val="28"/>
          <w:highlight w:val="none"/>
          <w:lang w:val="en-US" w:eastAsia="zh-CN"/>
        </w:rPr>
        <w:t>1.2</w:t>
      </w:r>
      <w:r>
        <w:rPr>
          <w:rFonts w:hint="eastAsia" w:ascii="仿宋_GB2312" w:eastAsia="仿宋_GB2312"/>
          <w:color w:val="000000"/>
          <w:sz w:val="28"/>
          <w:szCs w:val="28"/>
          <w:highlight w:val="none"/>
        </w:rPr>
        <w:t>公司具备有效的营业执照，具有</w:t>
      </w:r>
      <w:r>
        <w:rPr>
          <w:rFonts w:hint="eastAsia" w:ascii="仿宋_GB2312" w:eastAsia="仿宋_GB2312"/>
          <w:color w:val="000000"/>
          <w:sz w:val="28"/>
          <w:szCs w:val="28"/>
          <w:highlight w:val="none"/>
          <w:lang w:val="en-US" w:eastAsia="zh-CN"/>
        </w:rPr>
        <w:t>搬家或搬迁服务，家具安装维修</w:t>
      </w:r>
      <w:r>
        <w:rPr>
          <w:rFonts w:hint="eastAsia" w:ascii="仿宋_GB2312" w:eastAsia="仿宋_GB2312"/>
          <w:color w:val="000000"/>
          <w:sz w:val="28"/>
          <w:szCs w:val="28"/>
          <w:highlight w:val="none"/>
          <w:lang w:eastAsia="zh-CN"/>
        </w:rPr>
        <w:t>等资质。</w:t>
      </w:r>
    </w:p>
    <w:p>
      <w:pPr>
        <w:widowControl/>
        <w:numPr>
          <w:ilvl w:val="0"/>
          <w:numId w:val="0"/>
        </w:numPr>
        <w:spacing w:line="360" w:lineRule="auto"/>
        <w:ind w:firstLine="560"/>
        <w:jc w:val="left"/>
        <w:rPr>
          <w:rFonts w:hint="eastAsia" w:ascii="仿宋_GB2312" w:eastAsia="仿宋_GB2312"/>
          <w:color w:val="000000"/>
          <w:sz w:val="28"/>
          <w:szCs w:val="28"/>
          <w:highlight w:val="none"/>
          <w:lang w:val="en-US" w:eastAsia="zh-CN"/>
        </w:rPr>
      </w:pPr>
      <w:r>
        <w:rPr>
          <w:rFonts w:hint="eastAsia" w:ascii="仿宋_GB2312" w:eastAsia="仿宋_GB2312"/>
          <w:color w:val="000000"/>
          <w:sz w:val="28"/>
          <w:szCs w:val="28"/>
          <w:highlight w:val="none"/>
          <w:lang w:val="en-US" w:eastAsia="zh-CN"/>
        </w:rPr>
        <w:t>1.1.3公司具有有效《道路运输经营许可证》。</w:t>
      </w:r>
    </w:p>
    <w:p>
      <w:pPr>
        <w:widowControl/>
        <w:adjustRightInd w:val="0"/>
        <w:snapToGrid w:val="0"/>
        <w:spacing w:line="594" w:lineRule="exact"/>
        <w:ind w:firstLine="551" w:firstLineChars="196"/>
        <w:jc w:val="left"/>
        <w:rPr>
          <w:rFonts w:hint="eastAsia" w:ascii="仿宋_GB2312" w:hAnsi="宋体" w:eastAsia="仿宋_GB2312" w:cs="宋体"/>
          <w:b/>
          <w:bCs/>
          <w:kern w:val="0"/>
          <w:sz w:val="28"/>
          <w:szCs w:val="28"/>
          <w:highlight w:val="none"/>
          <w:lang w:eastAsia="zh-CN"/>
        </w:rPr>
      </w:pPr>
      <w:r>
        <w:rPr>
          <w:rFonts w:hint="eastAsia" w:ascii="仿宋_GB2312" w:hAnsi="宋体" w:eastAsia="仿宋_GB2312" w:cs="宋体"/>
          <w:b/>
          <w:bCs/>
          <w:kern w:val="0"/>
          <w:sz w:val="28"/>
          <w:szCs w:val="28"/>
          <w:highlight w:val="none"/>
          <w:lang w:val="en-US" w:eastAsia="zh-CN"/>
        </w:rPr>
        <w:t>1.</w:t>
      </w:r>
      <w:r>
        <w:rPr>
          <w:rFonts w:hint="eastAsia" w:ascii="仿宋_GB2312" w:hAnsi="宋体" w:eastAsia="仿宋_GB2312" w:cs="宋体"/>
          <w:b/>
          <w:bCs/>
          <w:kern w:val="0"/>
          <w:sz w:val="28"/>
          <w:szCs w:val="28"/>
          <w:highlight w:val="none"/>
        </w:rPr>
        <w:t>2项目内容</w:t>
      </w:r>
      <w:r>
        <w:rPr>
          <w:rFonts w:hint="eastAsia" w:ascii="仿宋_GB2312" w:hAnsi="宋体" w:eastAsia="仿宋_GB2312" w:cs="宋体"/>
          <w:b/>
          <w:bCs/>
          <w:kern w:val="0"/>
          <w:sz w:val="28"/>
          <w:szCs w:val="28"/>
          <w:highlight w:val="none"/>
          <w:lang w:eastAsia="zh-CN"/>
        </w:rPr>
        <w:t>、相关要求</w:t>
      </w:r>
      <w:r>
        <w:rPr>
          <w:rFonts w:hint="eastAsia" w:ascii="仿宋_GB2312" w:hAnsi="宋体" w:eastAsia="仿宋_GB2312" w:cs="宋体"/>
          <w:b/>
          <w:bCs/>
          <w:kern w:val="0"/>
          <w:sz w:val="28"/>
          <w:szCs w:val="28"/>
          <w:highlight w:val="none"/>
        </w:rPr>
        <w:t>及</w:t>
      </w:r>
      <w:r>
        <w:rPr>
          <w:rFonts w:hint="eastAsia" w:ascii="仿宋_GB2312" w:hAnsi="宋体" w:eastAsia="仿宋_GB2312" w:cs="宋体"/>
          <w:b/>
          <w:bCs/>
          <w:kern w:val="0"/>
          <w:sz w:val="28"/>
          <w:szCs w:val="28"/>
          <w:highlight w:val="none"/>
          <w:lang w:eastAsia="zh-CN"/>
        </w:rPr>
        <w:t>搬运注意事项</w:t>
      </w:r>
    </w:p>
    <w:p>
      <w:pPr>
        <w:widowControl/>
        <w:adjustRightInd w:val="0"/>
        <w:snapToGrid w:val="0"/>
        <w:spacing w:line="594" w:lineRule="exact"/>
        <w:ind w:firstLine="548" w:firstLineChars="196"/>
        <w:jc w:val="left"/>
        <w:rPr>
          <w:rFonts w:hint="eastAsia" w:ascii="仿宋_GB2312" w:hAnsi="宋体" w:eastAsia="仿宋_GB2312" w:cs="宋体"/>
          <w:b w:val="0"/>
          <w:bCs w:val="0"/>
          <w:kern w:val="0"/>
          <w:sz w:val="28"/>
          <w:szCs w:val="28"/>
          <w:highlight w:val="none"/>
          <w:lang w:val="en-US" w:eastAsia="zh-CN"/>
        </w:rPr>
      </w:pPr>
      <w:r>
        <w:rPr>
          <w:rFonts w:hint="eastAsia" w:ascii="仿宋_GB2312" w:hAnsi="宋体" w:eastAsia="仿宋_GB2312" w:cs="宋体"/>
          <w:b w:val="0"/>
          <w:bCs w:val="0"/>
          <w:kern w:val="0"/>
          <w:sz w:val="28"/>
          <w:szCs w:val="28"/>
          <w:highlight w:val="none"/>
          <w:lang w:val="en-US" w:eastAsia="zh-CN"/>
        </w:rPr>
        <w:t>1.2.1项目内容</w:t>
      </w:r>
    </w:p>
    <w:p>
      <w:pPr>
        <w:widowControl/>
        <w:adjustRightInd w:val="0"/>
        <w:snapToGrid w:val="0"/>
        <w:spacing w:line="594" w:lineRule="exact"/>
        <w:ind w:firstLine="548" w:firstLineChars="196"/>
        <w:jc w:val="left"/>
        <w:rPr>
          <w:rFonts w:hint="eastAsia" w:ascii="仿宋_GB2312" w:hAnsi="宋体" w:eastAsia="仿宋_GB2312" w:cs="宋体"/>
          <w:b w:val="0"/>
          <w:bCs w:val="0"/>
          <w:kern w:val="0"/>
          <w:sz w:val="28"/>
          <w:szCs w:val="28"/>
          <w:highlight w:val="none"/>
          <w:lang w:val="en-US" w:eastAsia="zh-CN"/>
        </w:rPr>
      </w:pPr>
      <w:r>
        <w:rPr>
          <w:rFonts w:hint="eastAsia" w:ascii="仿宋_GB2312" w:hAnsi="宋体" w:eastAsia="仿宋_GB2312" w:cs="宋体"/>
          <w:b w:val="0"/>
          <w:bCs w:val="0"/>
          <w:kern w:val="0"/>
          <w:sz w:val="28"/>
          <w:szCs w:val="28"/>
          <w:highlight w:val="none"/>
          <w:lang w:val="en-US" w:eastAsia="zh-CN"/>
        </w:rPr>
        <w:t>将机场海关部分办公室及场地（原保税港综合楼、南区2号货站、北区1号货站、重庆江北机场海关楼等）内办公用品、家具及设备等，搬迁至保税港区二期工程货站指定房间或场地内。</w:t>
      </w:r>
    </w:p>
    <w:p>
      <w:pPr>
        <w:widowControl/>
        <w:adjustRightInd w:val="0"/>
        <w:snapToGrid w:val="0"/>
        <w:spacing w:line="594" w:lineRule="exact"/>
        <w:ind w:firstLine="548" w:firstLineChars="196"/>
        <w:jc w:val="left"/>
        <w:rPr>
          <w:rFonts w:hint="eastAsia" w:ascii="仿宋_GB2312" w:hAnsi="宋体" w:eastAsia="仿宋_GB2312" w:cs="宋体"/>
          <w:b w:val="0"/>
          <w:bCs w:val="0"/>
          <w:kern w:val="0"/>
          <w:sz w:val="28"/>
          <w:szCs w:val="28"/>
          <w:highlight w:val="none"/>
          <w:lang w:val="en-US" w:eastAsia="zh-CN"/>
        </w:rPr>
      </w:pPr>
      <w:r>
        <w:rPr>
          <w:rFonts w:hint="eastAsia" w:ascii="仿宋_GB2312" w:hAnsi="宋体" w:eastAsia="仿宋_GB2312" w:cs="宋体"/>
          <w:b w:val="0"/>
          <w:bCs w:val="0"/>
          <w:kern w:val="0"/>
          <w:sz w:val="28"/>
          <w:szCs w:val="28"/>
          <w:highlight w:val="none"/>
          <w:lang w:val="en-US" w:eastAsia="zh-CN"/>
        </w:rPr>
        <w:t>搬迁数量：约35间办公室内设施物件等；部分场地设备等。具体数量以</w:t>
      </w:r>
      <w:r>
        <w:rPr>
          <w:rFonts w:hint="eastAsia" w:ascii="仿宋_GB2312" w:eastAsia="仿宋_GB2312"/>
          <w:color w:val="auto"/>
          <w:sz w:val="28"/>
          <w:szCs w:val="28"/>
          <w:highlight w:val="none"/>
        </w:rPr>
        <w:t>踏勘现场</w:t>
      </w:r>
      <w:r>
        <w:rPr>
          <w:rFonts w:hint="eastAsia" w:ascii="仿宋_GB2312" w:hAnsi="宋体" w:eastAsia="仿宋_GB2312" w:cs="宋体"/>
          <w:b w:val="0"/>
          <w:bCs w:val="0"/>
          <w:kern w:val="0"/>
          <w:sz w:val="28"/>
          <w:szCs w:val="28"/>
          <w:highlight w:val="none"/>
          <w:lang w:val="en-US" w:eastAsia="zh-CN"/>
        </w:rPr>
        <w:t>实际情况为准。</w:t>
      </w:r>
    </w:p>
    <w:p>
      <w:pPr>
        <w:widowControl/>
        <w:adjustRightInd w:val="0"/>
        <w:snapToGrid w:val="0"/>
        <w:spacing w:line="594" w:lineRule="exact"/>
        <w:ind w:firstLine="548" w:firstLineChars="196"/>
        <w:jc w:val="left"/>
        <w:rPr>
          <w:rFonts w:hint="eastAsia" w:ascii="仿宋_GB2312" w:hAnsi="宋体" w:eastAsia="仿宋_GB2312" w:cs="宋体"/>
          <w:b w:val="0"/>
          <w:bCs w:val="0"/>
          <w:kern w:val="0"/>
          <w:sz w:val="28"/>
          <w:szCs w:val="28"/>
          <w:highlight w:val="none"/>
          <w:lang w:val="en-US" w:eastAsia="zh-CN"/>
        </w:rPr>
      </w:pPr>
      <w:r>
        <w:rPr>
          <w:rFonts w:hint="eastAsia" w:ascii="仿宋_GB2312" w:hAnsi="宋体" w:eastAsia="仿宋_GB2312" w:cs="宋体"/>
          <w:b w:val="0"/>
          <w:bCs w:val="0"/>
          <w:kern w:val="0"/>
          <w:sz w:val="28"/>
          <w:szCs w:val="28"/>
          <w:highlight w:val="none"/>
          <w:lang w:val="en-US" w:eastAsia="zh-CN"/>
        </w:rPr>
        <w:t>1.2.2搬运车辆要求</w:t>
      </w:r>
    </w:p>
    <w:p>
      <w:pPr>
        <w:widowControl/>
        <w:adjustRightInd w:val="0"/>
        <w:snapToGrid w:val="0"/>
        <w:spacing w:line="594" w:lineRule="exact"/>
        <w:ind w:firstLine="548" w:firstLineChars="196"/>
        <w:jc w:val="left"/>
        <w:rPr>
          <w:rFonts w:hint="eastAsia" w:ascii="仿宋_GB2312" w:hAnsi="宋体" w:eastAsia="仿宋_GB2312" w:cs="宋体"/>
          <w:b w:val="0"/>
          <w:bCs w:val="0"/>
          <w:kern w:val="0"/>
          <w:sz w:val="28"/>
          <w:szCs w:val="28"/>
          <w:highlight w:val="none"/>
          <w:lang w:val="en-US" w:eastAsia="zh-CN"/>
        </w:rPr>
      </w:pPr>
      <w:r>
        <w:rPr>
          <w:rFonts w:hint="eastAsia" w:ascii="仿宋_GB2312" w:hAnsi="宋体" w:eastAsia="仿宋_GB2312" w:cs="宋体"/>
          <w:b w:val="0"/>
          <w:bCs w:val="0"/>
          <w:kern w:val="0"/>
          <w:sz w:val="28"/>
          <w:szCs w:val="28"/>
          <w:highlight w:val="none"/>
          <w:lang w:val="en-US" w:eastAsia="zh-CN"/>
        </w:rPr>
        <w:t>供应商提供货车或面包车，必须是箱体式车厢，带顶篷和车厢门（下雨不能漏水）；搬运期间供应商须一次性提供上述车辆用于本次搬运服务直至结束，确保白天（8：30——17:00）进行运输。</w:t>
      </w:r>
    </w:p>
    <w:p>
      <w:pPr>
        <w:widowControl/>
        <w:adjustRightInd w:val="0"/>
        <w:snapToGrid w:val="0"/>
        <w:spacing w:line="594" w:lineRule="exact"/>
        <w:ind w:firstLine="548" w:firstLineChars="196"/>
        <w:jc w:val="left"/>
        <w:rPr>
          <w:rFonts w:hint="eastAsia" w:ascii="仿宋_GB2312" w:hAnsi="宋体" w:eastAsia="仿宋_GB2312" w:cs="宋体"/>
          <w:b w:val="0"/>
          <w:bCs w:val="0"/>
          <w:kern w:val="0"/>
          <w:sz w:val="28"/>
          <w:szCs w:val="28"/>
          <w:highlight w:val="none"/>
          <w:lang w:val="en-US" w:eastAsia="zh-CN"/>
        </w:rPr>
      </w:pPr>
      <w:r>
        <w:rPr>
          <w:rFonts w:hint="eastAsia" w:ascii="仿宋_GB2312" w:hAnsi="宋体" w:eastAsia="仿宋_GB2312" w:cs="宋体"/>
          <w:b w:val="0"/>
          <w:bCs w:val="0"/>
          <w:kern w:val="0"/>
          <w:sz w:val="28"/>
          <w:szCs w:val="28"/>
          <w:highlight w:val="none"/>
          <w:lang w:val="en-US" w:eastAsia="zh-CN"/>
        </w:rPr>
        <w:t>1.2.3搬运人员要求</w:t>
      </w:r>
    </w:p>
    <w:p>
      <w:pPr>
        <w:widowControl/>
        <w:adjustRightInd w:val="0"/>
        <w:snapToGrid w:val="0"/>
        <w:spacing w:line="594" w:lineRule="exact"/>
        <w:ind w:firstLine="548" w:firstLineChars="196"/>
        <w:jc w:val="left"/>
        <w:rPr>
          <w:rFonts w:hint="eastAsia" w:ascii="仿宋_GB2312" w:hAnsi="宋体" w:eastAsia="仿宋_GB2312" w:cs="宋体"/>
          <w:b w:val="0"/>
          <w:bCs w:val="0"/>
          <w:kern w:val="0"/>
          <w:sz w:val="28"/>
          <w:szCs w:val="28"/>
          <w:highlight w:val="none"/>
          <w:lang w:val="en-US" w:eastAsia="zh-CN"/>
        </w:rPr>
      </w:pPr>
      <w:r>
        <w:rPr>
          <w:rFonts w:hint="eastAsia" w:ascii="仿宋_GB2312" w:hAnsi="宋体" w:eastAsia="仿宋_GB2312" w:cs="宋体"/>
          <w:b w:val="0"/>
          <w:bCs w:val="0"/>
          <w:kern w:val="0"/>
          <w:sz w:val="28"/>
          <w:szCs w:val="28"/>
          <w:highlight w:val="none"/>
          <w:lang w:val="en-US" w:eastAsia="zh-CN"/>
        </w:rPr>
        <w:t>供应商应在各个地点配备相应数量的搬运工、搬运工具，以满足搬运需求；各个地点安排至少1名管理人员协助现场工作人员进行现场调度搬运工。</w:t>
      </w:r>
    </w:p>
    <w:p>
      <w:pPr>
        <w:widowControl/>
        <w:adjustRightInd w:val="0"/>
        <w:snapToGrid w:val="0"/>
        <w:spacing w:line="594" w:lineRule="exact"/>
        <w:ind w:firstLine="548" w:firstLineChars="196"/>
        <w:jc w:val="left"/>
        <w:rPr>
          <w:rFonts w:hint="eastAsia" w:ascii="仿宋_GB2312" w:hAnsi="宋体" w:eastAsia="仿宋_GB2312" w:cs="宋体"/>
          <w:b w:val="0"/>
          <w:bCs w:val="0"/>
          <w:kern w:val="0"/>
          <w:sz w:val="28"/>
          <w:szCs w:val="28"/>
          <w:highlight w:val="none"/>
          <w:lang w:val="en-US" w:eastAsia="zh-CN"/>
        </w:rPr>
      </w:pPr>
      <w:r>
        <w:rPr>
          <w:rFonts w:hint="eastAsia" w:ascii="仿宋_GB2312" w:hAnsi="宋体" w:eastAsia="仿宋_GB2312" w:cs="宋体"/>
          <w:b w:val="0"/>
          <w:bCs w:val="0"/>
          <w:kern w:val="0"/>
          <w:sz w:val="28"/>
          <w:szCs w:val="28"/>
          <w:highlight w:val="none"/>
          <w:lang w:val="en-US" w:eastAsia="zh-CN"/>
        </w:rPr>
        <w:t>1.2.4搬运注意事项</w:t>
      </w:r>
    </w:p>
    <w:p>
      <w:pPr>
        <w:adjustRightInd w:val="0"/>
        <w:snapToGrid w:val="0"/>
        <w:spacing w:line="594" w:lineRule="exact"/>
        <w:ind w:firstLine="564"/>
        <w:rPr>
          <w:rFonts w:hint="eastAsia" w:ascii="仿宋_GB2312" w:eastAsia="仿宋_GB2312"/>
          <w:color w:val="000000"/>
          <w:sz w:val="28"/>
          <w:szCs w:val="28"/>
          <w:highlight w:val="none"/>
          <w:lang w:val="en-US" w:eastAsia="zh-CN"/>
        </w:rPr>
      </w:pPr>
      <w:r>
        <w:rPr>
          <w:rFonts w:hint="eastAsia" w:ascii="仿宋_GB2312" w:eastAsia="仿宋_GB2312"/>
          <w:color w:val="000000"/>
          <w:sz w:val="28"/>
          <w:szCs w:val="28"/>
          <w:highlight w:val="none"/>
          <w:lang w:val="en-US" w:eastAsia="zh-CN"/>
        </w:rPr>
        <w:t>1.2.4.1搬运过程中，对于设备、贵重设备和易损物品等分类进行搬运、装车、堆放，在箱体上标记醒目标识或提示语，搬运过程中轻拿轻放，防止搬运过程中物品损坏；所搬运物品，需按照现场工作人员要求安置到指定位置并整理还原；</w:t>
      </w:r>
    </w:p>
    <w:p>
      <w:pPr>
        <w:adjustRightInd w:val="0"/>
        <w:snapToGrid w:val="0"/>
        <w:spacing w:line="594" w:lineRule="exact"/>
        <w:ind w:firstLine="564"/>
        <w:rPr>
          <w:rFonts w:hint="eastAsia" w:ascii="仿宋_GB2312" w:eastAsia="仿宋_GB2312"/>
          <w:color w:val="000000"/>
          <w:sz w:val="28"/>
          <w:szCs w:val="28"/>
          <w:highlight w:val="none"/>
          <w:lang w:val="en-US" w:eastAsia="zh-CN"/>
        </w:rPr>
      </w:pPr>
      <w:r>
        <w:rPr>
          <w:rFonts w:hint="eastAsia" w:ascii="仿宋_GB2312" w:eastAsia="仿宋_GB2312"/>
          <w:color w:val="000000"/>
          <w:sz w:val="28"/>
          <w:szCs w:val="28"/>
          <w:highlight w:val="none"/>
          <w:lang w:val="en-US" w:eastAsia="zh-CN"/>
        </w:rPr>
        <w:t>1.2.4.2所搬运货物不可丢失、损坏，如果出现货物丢失、损坏，供应商需承担安装物件原价赔偿的责任；</w:t>
      </w:r>
    </w:p>
    <w:p>
      <w:pPr>
        <w:adjustRightInd w:val="0"/>
        <w:snapToGrid w:val="0"/>
        <w:spacing w:line="594" w:lineRule="exact"/>
        <w:ind w:firstLine="564"/>
        <w:rPr>
          <w:rFonts w:hint="eastAsia" w:ascii="仿宋_GB2312" w:eastAsia="仿宋_GB2312"/>
          <w:color w:val="000000"/>
          <w:sz w:val="28"/>
          <w:szCs w:val="28"/>
          <w:highlight w:val="none"/>
          <w:lang w:val="en-US" w:eastAsia="zh-CN"/>
        </w:rPr>
      </w:pPr>
      <w:r>
        <w:rPr>
          <w:rFonts w:hint="eastAsia" w:ascii="仿宋_GB2312" w:eastAsia="仿宋_GB2312"/>
          <w:color w:val="000000"/>
          <w:sz w:val="28"/>
          <w:szCs w:val="28"/>
          <w:highlight w:val="none"/>
          <w:lang w:val="en-US" w:eastAsia="zh-CN"/>
        </w:rPr>
        <w:t>1.2.4.3搬运时需注意安全，若在搬运过程中出现交通、人员伤亡及搬运工人和第三人的人身损害等，由成交供应商负全责。</w:t>
      </w:r>
    </w:p>
    <w:p>
      <w:pPr>
        <w:widowControl/>
        <w:adjustRightInd w:val="0"/>
        <w:snapToGrid w:val="0"/>
        <w:spacing w:line="594" w:lineRule="exact"/>
        <w:ind w:firstLine="551" w:firstLineChars="196"/>
        <w:jc w:val="left"/>
        <w:rPr>
          <w:rFonts w:ascii="仿宋_GB2312" w:hAnsi="宋体" w:eastAsia="仿宋_GB2312" w:cs="宋体"/>
          <w:b/>
          <w:bCs/>
          <w:color w:val="000000"/>
          <w:kern w:val="0"/>
          <w:sz w:val="28"/>
          <w:szCs w:val="28"/>
          <w:highlight w:val="none"/>
        </w:rPr>
      </w:pPr>
      <w:r>
        <w:rPr>
          <w:rFonts w:hint="eastAsia" w:ascii="仿宋_GB2312" w:hAnsi="宋体" w:eastAsia="仿宋_GB2312" w:cs="宋体"/>
          <w:b/>
          <w:bCs/>
          <w:color w:val="000000"/>
          <w:kern w:val="0"/>
          <w:sz w:val="28"/>
          <w:szCs w:val="28"/>
          <w:highlight w:val="none"/>
          <w:lang w:val="en-US" w:eastAsia="zh-CN"/>
        </w:rPr>
        <w:t>1.3</w:t>
      </w:r>
      <w:r>
        <w:rPr>
          <w:rFonts w:hint="eastAsia" w:ascii="仿宋_GB2312" w:hAnsi="宋体" w:eastAsia="仿宋_GB2312" w:cs="宋体"/>
          <w:b/>
          <w:bCs/>
          <w:color w:val="000000"/>
          <w:kern w:val="0"/>
          <w:sz w:val="28"/>
          <w:szCs w:val="28"/>
          <w:highlight w:val="none"/>
        </w:rPr>
        <w:t>报价要求</w:t>
      </w:r>
    </w:p>
    <w:p>
      <w:pPr>
        <w:widowControl/>
        <w:numPr>
          <w:ilvl w:val="0"/>
          <w:numId w:val="0"/>
        </w:numPr>
        <w:spacing w:line="360" w:lineRule="auto"/>
        <w:ind w:firstLine="560" w:firstLineChars="200"/>
        <w:jc w:val="left"/>
        <w:rPr>
          <w:rFonts w:hint="eastAsia" w:ascii="仿宋_GB2312" w:eastAsia="仿宋_GB2312"/>
          <w:color w:val="000000"/>
          <w:sz w:val="28"/>
          <w:szCs w:val="28"/>
          <w:highlight w:val="none"/>
          <w:lang w:eastAsia="zh-CN"/>
        </w:rPr>
      </w:pPr>
      <w:r>
        <w:rPr>
          <w:rFonts w:hint="eastAsia" w:ascii="仿宋_GB2312" w:eastAsia="仿宋_GB2312"/>
          <w:color w:val="000000"/>
          <w:sz w:val="28"/>
          <w:szCs w:val="28"/>
          <w:highlight w:val="none"/>
          <w:lang w:val="en-US" w:eastAsia="zh-CN"/>
        </w:rPr>
        <w:t>1.3.1</w:t>
      </w:r>
      <w:r>
        <w:rPr>
          <w:rFonts w:hint="eastAsia" w:ascii="仿宋_GB2312" w:eastAsia="仿宋_GB2312"/>
          <w:color w:val="000000"/>
          <w:sz w:val="28"/>
          <w:szCs w:val="28"/>
          <w:highlight w:val="none"/>
        </w:rPr>
        <w:t>本项目的报价应包括：本项目报价为包干价</w:t>
      </w:r>
      <w:r>
        <w:rPr>
          <w:rFonts w:hint="eastAsia" w:ascii="仿宋_GB2312" w:eastAsia="仿宋_GB2312"/>
          <w:color w:val="000000"/>
          <w:sz w:val="28"/>
          <w:szCs w:val="28"/>
          <w:highlight w:val="none"/>
          <w:lang w:eastAsia="zh-CN"/>
        </w:rPr>
        <w:t>，</w:t>
      </w:r>
      <w:r>
        <w:rPr>
          <w:rFonts w:hint="eastAsia" w:ascii="仿宋_GB2312" w:hAnsi="宋体" w:eastAsia="仿宋_GB2312"/>
          <w:sz w:val="28"/>
          <w:szCs w:val="28"/>
          <w:highlight w:val="none"/>
        </w:rPr>
        <w:t>期间产生的一切费用均由</w:t>
      </w:r>
      <w:r>
        <w:rPr>
          <w:rFonts w:hint="eastAsia" w:ascii="仿宋_GB2312" w:hAnsi="宋体" w:eastAsia="仿宋_GB2312"/>
          <w:sz w:val="28"/>
          <w:szCs w:val="28"/>
          <w:highlight w:val="none"/>
          <w:lang w:eastAsia="zh-CN"/>
        </w:rPr>
        <w:t>供应商</w:t>
      </w:r>
      <w:r>
        <w:rPr>
          <w:rFonts w:hint="eastAsia" w:ascii="仿宋_GB2312" w:hAnsi="宋体" w:eastAsia="仿宋_GB2312"/>
          <w:sz w:val="28"/>
          <w:szCs w:val="28"/>
          <w:highlight w:val="none"/>
        </w:rPr>
        <w:t>自行承担（包含运输、安装、</w:t>
      </w:r>
      <w:r>
        <w:rPr>
          <w:rFonts w:hint="eastAsia" w:ascii="仿宋_GB2312" w:hAnsi="宋体" w:eastAsia="仿宋_GB2312"/>
          <w:sz w:val="28"/>
          <w:szCs w:val="28"/>
          <w:highlight w:val="none"/>
          <w:lang w:eastAsia="zh-CN"/>
        </w:rPr>
        <w:t>整理</w:t>
      </w:r>
      <w:r>
        <w:rPr>
          <w:rFonts w:hint="eastAsia" w:ascii="仿宋_GB2312" w:hAnsi="宋体" w:eastAsia="仿宋_GB2312"/>
          <w:sz w:val="28"/>
          <w:szCs w:val="28"/>
          <w:highlight w:val="none"/>
        </w:rPr>
        <w:t>等）</w:t>
      </w:r>
      <w:r>
        <w:rPr>
          <w:rFonts w:hint="eastAsia" w:ascii="仿宋_GB2312" w:eastAsia="仿宋_GB2312"/>
          <w:color w:val="000000"/>
          <w:sz w:val="28"/>
          <w:szCs w:val="28"/>
          <w:highlight w:val="none"/>
        </w:rPr>
        <w:t>，不再另行增加费用</w:t>
      </w:r>
      <w:r>
        <w:rPr>
          <w:rFonts w:hint="eastAsia" w:ascii="仿宋_GB2312" w:eastAsia="仿宋_GB2312"/>
          <w:color w:val="000000"/>
          <w:sz w:val="28"/>
          <w:szCs w:val="28"/>
          <w:highlight w:val="none"/>
          <w:lang w:eastAsia="zh-CN"/>
        </w:rPr>
        <w:t>；</w:t>
      </w:r>
    </w:p>
    <w:p>
      <w:pPr>
        <w:widowControl/>
        <w:spacing w:line="360" w:lineRule="auto"/>
        <w:ind w:firstLine="560" w:firstLineChars="200"/>
        <w:jc w:val="left"/>
        <w:rPr>
          <w:rFonts w:ascii="仿宋_GB2312" w:eastAsia="仿宋_GB2312"/>
          <w:sz w:val="28"/>
          <w:szCs w:val="28"/>
          <w:highlight w:val="none"/>
        </w:rPr>
      </w:pPr>
      <w:r>
        <w:rPr>
          <w:rFonts w:hint="eastAsia" w:ascii="仿宋_GB2312" w:eastAsia="仿宋_GB2312"/>
          <w:color w:val="auto"/>
          <w:sz w:val="28"/>
          <w:szCs w:val="28"/>
          <w:highlight w:val="none"/>
          <w:lang w:val="en-US" w:eastAsia="zh-CN"/>
        </w:rPr>
        <w:t>1.3.2</w:t>
      </w:r>
      <w:r>
        <w:rPr>
          <w:rFonts w:hint="eastAsia" w:ascii="仿宋_GB2312" w:eastAsia="仿宋_GB2312"/>
          <w:color w:val="auto"/>
          <w:sz w:val="28"/>
          <w:szCs w:val="28"/>
          <w:highlight w:val="none"/>
        </w:rPr>
        <w:t>本</w:t>
      </w:r>
      <w:r>
        <w:rPr>
          <w:rFonts w:ascii="仿宋_GB2312" w:eastAsia="仿宋_GB2312"/>
          <w:color w:val="auto"/>
          <w:sz w:val="28"/>
          <w:szCs w:val="28"/>
          <w:highlight w:val="none"/>
        </w:rPr>
        <w:t>项目</w:t>
      </w:r>
      <w:r>
        <w:rPr>
          <w:rFonts w:hint="eastAsia" w:ascii="仿宋_GB2312" w:eastAsia="仿宋_GB2312"/>
          <w:color w:val="auto"/>
          <w:sz w:val="28"/>
          <w:szCs w:val="28"/>
          <w:highlight w:val="none"/>
          <w:lang w:eastAsia="zh-CN"/>
        </w:rPr>
        <w:t>总价</w:t>
      </w:r>
      <w:r>
        <w:rPr>
          <w:rFonts w:ascii="仿宋_GB2312" w:eastAsia="仿宋_GB2312"/>
          <w:color w:val="auto"/>
          <w:sz w:val="28"/>
          <w:szCs w:val="28"/>
          <w:highlight w:val="none"/>
        </w:rPr>
        <w:t>最高限价</w:t>
      </w:r>
      <w:r>
        <w:rPr>
          <w:rFonts w:hint="eastAsia" w:ascii="仿宋_GB2312" w:eastAsia="仿宋_GB2312"/>
          <w:color w:val="auto"/>
          <w:sz w:val="28"/>
          <w:szCs w:val="28"/>
          <w:highlight w:val="none"/>
          <w:lang w:eastAsia="zh-CN"/>
        </w:rPr>
        <w:t>（不含税）</w:t>
      </w:r>
      <w:r>
        <w:rPr>
          <w:rFonts w:ascii="仿宋_GB2312" w:eastAsia="仿宋_GB2312"/>
          <w:color w:val="auto"/>
          <w:sz w:val="28"/>
          <w:szCs w:val="28"/>
          <w:highlight w:val="none"/>
        </w:rPr>
        <w:t>为</w:t>
      </w:r>
      <w:r>
        <w:rPr>
          <w:rFonts w:hint="eastAsia" w:ascii="仿宋_GB2312" w:eastAsia="仿宋_GB2312"/>
          <w:color w:val="auto"/>
          <w:sz w:val="28"/>
          <w:szCs w:val="28"/>
          <w:highlight w:val="none"/>
          <w:lang w:val="en-US" w:eastAsia="zh-CN"/>
        </w:rPr>
        <w:t>28万</w:t>
      </w:r>
      <w:r>
        <w:rPr>
          <w:rFonts w:hint="eastAsia" w:ascii="仿宋_GB2312" w:eastAsia="仿宋_GB2312"/>
          <w:color w:val="auto"/>
          <w:sz w:val="28"/>
          <w:szCs w:val="28"/>
          <w:highlight w:val="none"/>
        </w:rPr>
        <w:t>元</w:t>
      </w:r>
      <w:r>
        <w:rPr>
          <w:rFonts w:ascii="仿宋_GB2312" w:eastAsia="仿宋_GB2312"/>
          <w:color w:val="auto"/>
          <w:sz w:val="28"/>
          <w:szCs w:val="28"/>
          <w:highlight w:val="none"/>
        </w:rPr>
        <w:t>（</w:t>
      </w:r>
      <w:r>
        <w:rPr>
          <w:rFonts w:hint="eastAsia" w:ascii="仿宋_GB2312" w:eastAsia="仿宋_GB2312"/>
          <w:color w:val="auto"/>
          <w:sz w:val="28"/>
          <w:szCs w:val="28"/>
          <w:highlight w:val="none"/>
        </w:rPr>
        <w:t>大写</w:t>
      </w:r>
      <w:r>
        <w:rPr>
          <w:rFonts w:ascii="仿宋_GB2312" w:eastAsia="仿宋_GB2312"/>
          <w:color w:val="auto"/>
          <w:sz w:val="28"/>
          <w:szCs w:val="28"/>
          <w:highlight w:val="none"/>
        </w:rPr>
        <w:t>金额</w:t>
      </w:r>
      <w:r>
        <w:rPr>
          <w:rFonts w:hint="eastAsia" w:ascii="仿宋_GB2312" w:eastAsia="仿宋_GB2312"/>
          <w:color w:val="auto"/>
          <w:sz w:val="28"/>
          <w:szCs w:val="28"/>
          <w:highlight w:val="none"/>
          <w:lang w:val="en-US" w:eastAsia="zh-CN"/>
        </w:rPr>
        <w:t>:贰拾捌万元整</w:t>
      </w:r>
      <w:r>
        <w:rPr>
          <w:rFonts w:ascii="仿宋_GB2312" w:eastAsia="仿宋_GB2312"/>
          <w:color w:val="auto"/>
          <w:sz w:val="28"/>
          <w:szCs w:val="28"/>
          <w:highlight w:val="none"/>
        </w:rPr>
        <w:t>）</w:t>
      </w:r>
      <w:r>
        <w:rPr>
          <w:rFonts w:hint="eastAsia" w:ascii="仿宋_GB2312" w:eastAsia="仿宋_GB2312"/>
          <w:color w:val="auto"/>
          <w:sz w:val="28"/>
          <w:szCs w:val="28"/>
          <w:highlight w:val="none"/>
          <w:lang w:val="en-US" w:eastAsia="zh-CN"/>
        </w:rPr>
        <w:t>，</w:t>
      </w:r>
      <w:r>
        <w:rPr>
          <w:rFonts w:hint="eastAsia" w:ascii="仿宋_GB2312" w:eastAsia="仿宋_GB2312"/>
          <w:color w:val="auto"/>
          <w:sz w:val="28"/>
          <w:szCs w:val="28"/>
          <w:highlight w:val="none"/>
        </w:rPr>
        <w:t>报价超过</w:t>
      </w:r>
      <w:r>
        <w:rPr>
          <w:rFonts w:ascii="仿宋_GB2312" w:eastAsia="仿宋_GB2312"/>
          <w:color w:val="auto"/>
          <w:sz w:val="28"/>
          <w:szCs w:val="28"/>
          <w:highlight w:val="none"/>
        </w:rPr>
        <w:t>最高</w:t>
      </w:r>
      <w:r>
        <w:rPr>
          <w:rFonts w:hint="eastAsia" w:ascii="仿宋_GB2312" w:eastAsia="仿宋_GB2312"/>
          <w:color w:val="auto"/>
          <w:sz w:val="28"/>
          <w:szCs w:val="28"/>
          <w:highlight w:val="none"/>
        </w:rPr>
        <w:t>限价，将</w:t>
      </w:r>
      <w:r>
        <w:rPr>
          <w:rFonts w:ascii="仿宋_GB2312" w:eastAsia="仿宋_GB2312"/>
          <w:color w:val="auto"/>
          <w:sz w:val="28"/>
          <w:szCs w:val="28"/>
          <w:highlight w:val="none"/>
        </w:rPr>
        <w:t>取消</w:t>
      </w:r>
      <w:r>
        <w:rPr>
          <w:rFonts w:hint="eastAsia" w:ascii="仿宋_GB2312" w:eastAsia="仿宋_GB2312"/>
          <w:color w:val="auto"/>
          <w:sz w:val="28"/>
          <w:szCs w:val="28"/>
          <w:highlight w:val="none"/>
          <w:lang w:eastAsia="zh-CN"/>
        </w:rPr>
        <w:t>比选</w:t>
      </w:r>
      <w:r>
        <w:rPr>
          <w:rFonts w:hint="eastAsia" w:ascii="仿宋_GB2312" w:eastAsia="仿宋_GB2312"/>
          <w:color w:val="auto"/>
          <w:sz w:val="28"/>
          <w:szCs w:val="28"/>
          <w:highlight w:val="none"/>
        </w:rPr>
        <w:t>响应</w:t>
      </w:r>
      <w:r>
        <w:rPr>
          <w:rFonts w:ascii="仿宋_GB2312" w:eastAsia="仿宋_GB2312"/>
          <w:color w:val="auto"/>
          <w:sz w:val="28"/>
          <w:szCs w:val="28"/>
          <w:highlight w:val="none"/>
        </w:rPr>
        <w:t>方的</w:t>
      </w:r>
      <w:r>
        <w:rPr>
          <w:rFonts w:hint="eastAsia" w:ascii="仿宋_GB2312" w:eastAsia="仿宋_GB2312"/>
          <w:color w:val="auto"/>
          <w:sz w:val="28"/>
          <w:szCs w:val="28"/>
          <w:highlight w:val="none"/>
          <w:lang w:eastAsia="zh-CN"/>
        </w:rPr>
        <w:t>比选</w:t>
      </w:r>
      <w:r>
        <w:rPr>
          <w:rFonts w:ascii="仿宋_GB2312" w:eastAsia="仿宋_GB2312"/>
          <w:color w:val="auto"/>
          <w:sz w:val="28"/>
          <w:szCs w:val="28"/>
          <w:highlight w:val="none"/>
        </w:rPr>
        <w:t>资格。</w:t>
      </w:r>
    </w:p>
    <w:p>
      <w:pPr>
        <w:widowControl/>
        <w:adjustRightInd w:val="0"/>
        <w:snapToGrid w:val="0"/>
        <w:spacing w:line="594" w:lineRule="exact"/>
        <w:jc w:val="left"/>
        <w:rPr>
          <w:rFonts w:ascii="仿宋_GB2312" w:hAnsi="宋体" w:eastAsia="仿宋_GB2312" w:cs="宋体"/>
          <w:b/>
          <w:bCs/>
          <w:color w:val="000000"/>
          <w:kern w:val="0"/>
          <w:sz w:val="28"/>
          <w:szCs w:val="28"/>
          <w:highlight w:val="none"/>
        </w:rPr>
      </w:pPr>
      <w:r>
        <w:rPr>
          <w:rFonts w:hint="eastAsia" w:ascii="仿宋_GB2312" w:eastAsia="仿宋_GB2312"/>
          <w:b/>
          <w:color w:val="000000"/>
          <w:sz w:val="28"/>
          <w:szCs w:val="28"/>
          <w:highlight w:val="none"/>
        </w:rPr>
        <w:t>二、合格报价供应方：</w:t>
      </w:r>
      <w:r>
        <w:rPr>
          <w:rFonts w:ascii="仿宋_GB2312" w:hAnsi="宋体" w:eastAsia="仿宋_GB2312" w:cs="宋体"/>
          <w:b/>
          <w:bCs/>
          <w:color w:val="000000"/>
          <w:kern w:val="0"/>
          <w:sz w:val="28"/>
          <w:szCs w:val="28"/>
          <w:highlight w:val="none"/>
        </w:rPr>
        <w:t xml:space="preserve"> </w:t>
      </w:r>
    </w:p>
    <w:p>
      <w:pPr>
        <w:spacing w:line="360" w:lineRule="auto"/>
        <w:ind w:firstLine="562" w:firstLineChars="200"/>
        <w:rPr>
          <w:rFonts w:ascii="仿宋_GB2312" w:eastAsia="仿宋_GB2312"/>
          <w:color w:val="000000"/>
          <w:sz w:val="28"/>
          <w:szCs w:val="28"/>
          <w:highlight w:val="none"/>
        </w:rPr>
      </w:pPr>
      <w:r>
        <w:rPr>
          <w:rFonts w:hint="eastAsia" w:ascii="仿宋_GB2312" w:eastAsia="仿宋_GB2312"/>
          <w:b/>
          <w:bCs/>
          <w:color w:val="000000"/>
          <w:sz w:val="28"/>
          <w:szCs w:val="28"/>
          <w:highlight w:val="none"/>
          <w:lang w:val="en-US" w:eastAsia="zh-CN"/>
        </w:rPr>
        <w:t>2.1</w:t>
      </w:r>
      <w:r>
        <w:rPr>
          <w:rFonts w:hint="eastAsia" w:ascii="仿宋_GB2312" w:eastAsia="仿宋_GB2312"/>
          <w:color w:val="000000"/>
          <w:sz w:val="28"/>
          <w:szCs w:val="28"/>
          <w:highlight w:val="none"/>
        </w:rPr>
        <w:t>营业执照、公司资质</w:t>
      </w:r>
      <w:r>
        <w:rPr>
          <w:rFonts w:hint="eastAsia" w:ascii="仿宋_GB2312" w:eastAsia="仿宋_GB2312"/>
          <w:color w:val="000000"/>
          <w:sz w:val="28"/>
          <w:szCs w:val="28"/>
          <w:highlight w:val="none"/>
          <w:lang w:eastAsia="zh-CN"/>
        </w:rPr>
        <w:t>、</w:t>
      </w:r>
      <w:r>
        <w:rPr>
          <w:rFonts w:hint="eastAsia" w:ascii="仿宋_GB2312" w:eastAsia="仿宋_GB2312"/>
          <w:color w:val="000000"/>
          <w:sz w:val="28"/>
          <w:szCs w:val="28"/>
          <w:highlight w:val="none"/>
          <w:lang w:val="en-US" w:eastAsia="zh-CN"/>
        </w:rPr>
        <w:t>道路运输经营许可证</w:t>
      </w:r>
      <w:r>
        <w:rPr>
          <w:rFonts w:hint="eastAsia" w:ascii="仿宋_GB2312" w:eastAsia="仿宋_GB2312"/>
          <w:color w:val="000000"/>
          <w:sz w:val="28"/>
          <w:szCs w:val="28"/>
          <w:highlight w:val="none"/>
        </w:rPr>
        <w:t>等</w:t>
      </w:r>
      <w:r>
        <w:rPr>
          <w:rFonts w:hint="eastAsia" w:ascii="仿宋_GB2312" w:eastAsia="仿宋_GB2312"/>
          <w:color w:val="000000"/>
          <w:sz w:val="28"/>
          <w:szCs w:val="28"/>
          <w:highlight w:val="none"/>
          <w:lang w:eastAsia="zh-CN"/>
        </w:rPr>
        <w:t>（纸质件加盖公章）</w:t>
      </w:r>
      <w:r>
        <w:rPr>
          <w:rFonts w:hint="eastAsia" w:ascii="仿宋_GB2312" w:eastAsia="仿宋_GB2312"/>
          <w:color w:val="000000"/>
          <w:sz w:val="28"/>
          <w:szCs w:val="28"/>
          <w:highlight w:val="none"/>
        </w:rPr>
        <w:t>；</w:t>
      </w:r>
    </w:p>
    <w:p>
      <w:pPr>
        <w:widowControl/>
        <w:adjustRightInd w:val="0"/>
        <w:snapToGrid w:val="0"/>
        <w:spacing w:line="594" w:lineRule="exact"/>
        <w:ind w:firstLine="562" w:firstLineChars="200"/>
        <w:jc w:val="left"/>
        <w:rPr>
          <w:rFonts w:ascii="仿宋_GB2312" w:hAnsi="宋体" w:eastAsia="仿宋_GB2312" w:cs="宋体"/>
          <w:bCs/>
          <w:color w:val="000000"/>
          <w:kern w:val="0"/>
          <w:sz w:val="28"/>
          <w:szCs w:val="28"/>
          <w:highlight w:val="none"/>
        </w:rPr>
      </w:pPr>
      <w:r>
        <w:rPr>
          <w:rFonts w:hint="eastAsia" w:ascii="仿宋_GB2312" w:eastAsia="仿宋_GB2312"/>
          <w:b/>
          <w:bCs/>
          <w:color w:val="000000"/>
          <w:sz w:val="28"/>
          <w:szCs w:val="28"/>
          <w:highlight w:val="none"/>
          <w:lang w:val="en-US" w:eastAsia="zh-CN"/>
        </w:rPr>
        <w:t>2.2</w:t>
      </w:r>
      <w:r>
        <w:rPr>
          <w:rFonts w:hint="eastAsia" w:ascii="仿宋_GB2312" w:hAnsi="宋体" w:eastAsia="仿宋_GB2312" w:cs="宋体"/>
          <w:bCs/>
          <w:color w:val="000000"/>
          <w:kern w:val="0"/>
          <w:sz w:val="28"/>
          <w:szCs w:val="28"/>
          <w:highlight w:val="none"/>
        </w:rPr>
        <w:t>具有与本</w:t>
      </w:r>
      <w:r>
        <w:rPr>
          <w:rFonts w:hint="eastAsia" w:ascii="仿宋_GB2312" w:hAnsi="宋体" w:eastAsia="仿宋_GB2312" w:cs="宋体"/>
          <w:bCs/>
          <w:color w:val="000000"/>
          <w:kern w:val="0"/>
          <w:sz w:val="28"/>
          <w:szCs w:val="28"/>
          <w:highlight w:val="none"/>
          <w:lang w:eastAsia="zh-CN"/>
        </w:rPr>
        <w:t>比选</w:t>
      </w:r>
      <w:r>
        <w:rPr>
          <w:rFonts w:hint="eastAsia" w:ascii="仿宋_GB2312" w:hAnsi="宋体" w:eastAsia="仿宋_GB2312" w:cs="宋体"/>
          <w:bCs/>
          <w:color w:val="000000"/>
          <w:kern w:val="0"/>
          <w:sz w:val="28"/>
          <w:szCs w:val="28"/>
          <w:highlight w:val="none"/>
        </w:rPr>
        <w:t>文件要求相适应的</w:t>
      </w:r>
      <w:r>
        <w:rPr>
          <w:rFonts w:hint="eastAsia" w:ascii="仿宋_GB2312" w:hAnsi="宋体" w:eastAsia="仿宋_GB2312" w:cs="宋体"/>
          <w:bCs/>
          <w:color w:val="000000"/>
          <w:kern w:val="0"/>
          <w:sz w:val="28"/>
          <w:szCs w:val="28"/>
          <w:highlight w:val="none"/>
          <w:lang w:eastAsia="zh-CN"/>
        </w:rPr>
        <w:t>条件</w:t>
      </w:r>
      <w:r>
        <w:rPr>
          <w:rFonts w:hint="eastAsia" w:ascii="仿宋_GB2312" w:hAnsi="宋体" w:eastAsia="仿宋_GB2312" w:cs="宋体"/>
          <w:bCs/>
          <w:color w:val="000000"/>
          <w:kern w:val="0"/>
          <w:sz w:val="28"/>
          <w:szCs w:val="28"/>
          <w:highlight w:val="none"/>
        </w:rPr>
        <w:t>且必须开具增值税专用发票。</w:t>
      </w:r>
    </w:p>
    <w:p>
      <w:pPr>
        <w:adjustRightInd w:val="0"/>
        <w:snapToGrid w:val="0"/>
        <w:spacing w:line="594" w:lineRule="exact"/>
        <w:rPr>
          <w:rFonts w:ascii="仿宋_GB2312" w:hAnsi="宋体" w:eastAsia="仿宋_GB2312"/>
          <w:b/>
          <w:bCs/>
          <w:color w:val="000000"/>
          <w:sz w:val="28"/>
          <w:szCs w:val="28"/>
          <w:highlight w:val="none"/>
        </w:rPr>
      </w:pPr>
      <w:r>
        <w:rPr>
          <w:rFonts w:hint="eastAsia" w:ascii="仿宋_GB2312" w:eastAsia="仿宋_GB2312"/>
          <w:b/>
          <w:color w:val="000000"/>
          <w:sz w:val="28"/>
          <w:szCs w:val="28"/>
          <w:highlight w:val="none"/>
        </w:rPr>
        <w:t>三、</w:t>
      </w:r>
      <w:r>
        <w:rPr>
          <w:rFonts w:hint="eastAsia" w:ascii="仿宋_GB2312" w:hAnsi="宋体" w:eastAsia="仿宋_GB2312"/>
          <w:b/>
          <w:bCs/>
          <w:color w:val="000000"/>
          <w:sz w:val="28"/>
          <w:szCs w:val="28"/>
          <w:highlight w:val="none"/>
        </w:rPr>
        <w:t>成交标准：</w:t>
      </w:r>
    </w:p>
    <w:p>
      <w:pPr>
        <w:adjustRightInd w:val="0"/>
        <w:snapToGrid w:val="0"/>
        <w:spacing w:line="594" w:lineRule="exact"/>
        <w:ind w:firstLine="560" w:firstLineChars="200"/>
        <w:rPr>
          <w:rFonts w:hint="eastAsia" w:ascii="仿宋_GB2312" w:hAnsi="宋体" w:eastAsia="仿宋_GB2312"/>
          <w:bCs/>
          <w:color w:val="000000"/>
          <w:sz w:val="28"/>
          <w:szCs w:val="28"/>
          <w:highlight w:val="none"/>
        </w:rPr>
      </w:pPr>
      <w:r>
        <w:rPr>
          <w:rFonts w:hint="eastAsia" w:ascii="仿宋_GB2312" w:hAnsi="宋体" w:eastAsia="仿宋_GB2312"/>
          <w:bCs/>
          <w:color w:val="000000"/>
          <w:sz w:val="28"/>
          <w:szCs w:val="28"/>
          <w:highlight w:val="none"/>
        </w:rPr>
        <w:t>本次</w:t>
      </w:r>
      <w:r>
        <w:rPr>
          <w:rFonts w:hint="eastAsia" w:ascii="仿宋_GB2312" w:eastAsia="仿宋_GB2312"/>
          <w:color w:val="000000"/>
          <w:sz w:val="28"/>
          <w:szCs w:val="28"/>
          <w:highlight w:val="none"/>
          <w:lang w:eastAsia="zh-CN"/>
        </w:rPr>
        <w:t>比选</w:t>
      </w:r>
      <w:r>
        <w:rPr>
          <w:rFonts w:hint="eastAsia" w:ascii="仿宋_GB2312" w:hAnsi="宋体" w:eastAsia="仿宋_GB2312"/>
          <w:bCs/>
          <w:color w:val="000000"/>
          <w:sz w:val="28"/>
          <w:szCs w:val="28"/>
          <w:highlight w:val="none"/>
        </w:rPr>
        <w:t>成交服务商确定办法采</w:t>
      </w:r>
      <w:r>
        <w:rPr>
          <w:rFonts w:hint="eastAsia" w:ascii="仿宋_GB2312" w:hAnsi="宋体" w:eastAsia="仿宋_GB2312"/>
          <w:bCs/>
          <w:color w:val="000000"/>
          <w:sz w:val="28"/>
          <w:szCs w:val="28"/>
          <w:highlight w:val="none"/>
          <w:shd w:val="clear"/>
        </w:rPr>
        <w:t>用</w:t>
      </w:r>
      <w:r>
        <w:rPr>
          <w:rFonts w:hint="eastAsia" w:ascii="仿宋_GB2312" w:hAnsi="宋体" w:eastAsia="仿宋_GB2312"/>
          <w:b/>
          <w:bCs/>
          <w:color w:val="000000"/>
          <w:sz w:val="28"/>
          <w:szCs w:val="28"/>
          <w:highlight w:val="none"/>
          <w:u w:val="single"/>
          <w:shd w:val="clear"/>
          <w:lang w:eastAsia="zh-CN"/>
        </w:rPr>
        <w:t>不含税</w:t>
      </w:r>
      <w:r>
        <w:rPr>
          <w:rFonts w:hint="eastAsia" w:ascii="仿宋_GB2312" w:hAnsi="宋体" w:eastAsia="仿宋_GB2312"/>
          <w:b/>
          <w:bCs/>
          <w:color w:val="000000"/>
          <w:sz w:val="28"/>
          <w:szCs w:val="28"/>
          <w:highlight w:val="none"/>
          <w:u w:val="single"/>
          <w:shd w:val="clear"/>
        </w:rPr>
        <w:t>有效最低</w:t>
      </w:r>
      <w:r>
        <w:rPr>
          <w:rFonts w:hint="eastAsia" w:ascii="仿宋_GB2312" w:hAnsi="宋体" w:eastAsia="仿宋_GB2312"/>
          <w:b/>
          <w:bCs/>
          <w:color w:val="000000"/>
          <w:sz w:val="28"/>
          <w:szCs w:val="28"/>
          <w:highlight w:val="none"/>
          <w:u w:val="single"/>
          <w:shd w:val="clear"/>
          <w:lang w:eastAsia="zh-CN"/>
        </w:rPr>
        <w:t>项目总价</w:t>
      </w:r>
      <w:r>
        <w:rPr>
          <w:rFonts w:hint="eastAsia" w:ascii="仿宋_GB2312" w:hAnsi="宋体" w:eastAsia="仿宋_GB2312"/>
          <w:b/>
          <w:bCs/>
          <w:color w:val="000000"/>
          <w:sz w:val="28"/>
          <w:szCs w:val="28"/>
          <w:highlight w:val="none"/>
          <w:u w:val="single"/>
          <w:shd w:val="clear"/>
        </w:rPr>
        <w:t>成交价法</w:t>
      </w:r>
      <w:r>
        <w:rPr>
          <w:rFonts w:hint="eastAsia" w:ascii="仿宋_GB2312" w:hAnsi="宋体" w:eastAsia="仿宋_GB2312"/>
          <w:bCs/>
          <w:color w:val="000000"/>
          <w:sz w:val="28"/>
          <w:szCs w:val="28"/>
          <w:highlight w:val="none"/>
          <w:shd w:val="clear"/>
        </w:rPr>
        <w:t>成</w:t>
      </w:r>
      <w:r>
        <w:rPr>
          <w:rFonts w:hint="eastAsia" w:ascii="仿宋_GB2312" w:hAnsi="宋体" w:eastAsia="仿宋_GB2312"/>
          <w:bCs/>
          <w:color w:val="000000"/>
          <w:sz w:val="28"/>
          <w:szCs w:val="28"/>
          <w:highlight w:val="none"/>
        </w:rPr>
        <w:t>交；</w:t>
      </w:r>
    </w:p>
    <w:p>
      <w:pPr>
        <w:widowControl/>
        <w:spacing w:line="360" w:lineRule="auto"/>
        <w:ind w:firstLine="560" w:firstLineChars="200"/>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具体比选成交标准如下：</w:t>
      </w:r>
    </w:p>
    <w:p>
      <w:pPr>
        <w:widowControl/>
        <w:spacing w:line="360" w:lineRule="auto"/>
        <w:ind w:firstLine="562" w:firstLineChars="200"/>
        <w:jc w:val="left"/>
        <w:rPr>
          <w:rFonts w:ascii="仿宋_GB2312" w:eastAsia="仿宋_GB2312"/>
          <w:color w:val="auto"/>
          <w:sz w:val="28"/>
          <w:szCs w:val="28"/>
          <w:highlight w:val="none"/>
        </w:rPr>
      </w:pPr>
      <w:r>
        <w:rPr>
          <w:rFonts w:hint="eastAsia" w:ascii="仿宋_GB2312" w:eastAsia="仿宋_GB2312"/>
          <w:b/>
          <w:bCs/>
          <w:color w:val="auto"/>
          <w:sz w:val="28"/>
          <w:szCs w:val="28"/>
          <w:highlight w:val="none"/>
          <w:lang w:val="en-US" w:eastAsia="zh-CN"/>
        </w:rPr>
        <w:t>3.1</w:t>
      </w:r>
      <w:r>
        <w:rPr>
          <w:rFonts w:hint="eastAsia" w:ascii="仿宋_GB2312" w:eastAsia="仿宋_GB2312"/>
          <w:color w:val="auto"/>
          <w:sz w:val="28"/>
          <w:szCs w:val="28"/>
          <w:highlight w:val="none"/>
        </w:rPr>
        <w:t>完全满足比选文件要求，实质性响应大于或等于三家的，根据符合采购需求、质量和服务，且报价最低的原则确定成交供应商。</w:t>
      </w:r>
    </w:p>
    <w:p>
      <w:pPr>
        <w:widowControl/>
        <w:spacing w:line="360" w:lineRule="auto"/>
        <w:ind w:firstLine="562" w:firstLineChars="200"/>
        <w:jc w:val="left"/>
        <w:rPr>
          <w:rFonts w:hint="eastAsia" w:ascii="仿宋_GB2312" w:eastAsia="仿宋_GB2312"/>
          <w:color w:val="auto"/>
          <w:sz w:val="28"/>
          <w:szCs w:val="28"/>
          <w:highlight w:val="none"/>
        </w:rPr>
      </w:pPr>
      <w:r>
        <w:rPr>
          <w:rFonts w:hint="eastAsia" w:ascii="仿宋_GB2312" w:eastAsia="仿宋_GB2312"/>
          <w:b/>
          <w:bCs/>
          <w:color w:val="auto"/>
          <w:sz w:val="28"/>
          <w:szCs w:val="28"/>
          <w:highlight w:val="none"/>
          <w:lang w:val="en-US" w:eastAsia="zh-CN"/>
        </w:rPr>
        <w:t>3.2</w:t>
      </w:r>
      <w:r>
        <w:rPr>
          <w:rFonts w:hint="eastAsia" w:ascii="仿宋_GB2312" w:eastAsia="仿宋_GB2312"/>
          <w:color w:val="auto"/>
          <w:sz w:val="28"/>
          <w:szCs w:val="28"/>
          <w:highlight w:val="none"/>
        </w:rPr>
        <w:t>递交比选响应文件截止时间送达的比选响应文件少于</w:t>
      </w:r>
      <w:r>
        <w:rPr>
          <w:rFonts w:ascii="仿宋_GB2312" w:eastAsia="仿宋_GB2312"/>
          <w:color w:val="auto"/>
          <w:sz w:val="28"/>
          <w:szCs w:val="28"/>
          <w:highlight w:val="none"/>
        </w:rPr>
        <w:t>3</w:t>
      </w:r>
      <w:r>
        <w:rPr>
          <w:rFonts w:hint="eastAsia" w:ascii="仿宋_GB2312" w:eastAsia="仿宋_GB2312"/>
          <w:color w:val="auto"/>
          <w:sz w:val="28"/>
          <w:szCs w:val="28"/>
          <w:highlight w:val="none"/>
        </w:rPr>
        <w:t>个的，应停止比选活动，将递交的比选响应文件退还谈判响应人，并重新组织比选。重新比选仍不足</w:t>
      </w:r>
      <w:r>
        <w:rPr>
          <w:rFonts w:ascii="仿宋_GB2312" w:eastAsia="仿宋_GB2312"/>
          <w:color w:val="auto"/>
          <w:sz w:val="28"/>
          <w:szCs w:val="28"/>
          <w:highlight w:val="none"/>
        </w:rPr>
        <w:t>3</w:t>
      </w:r>
      <w:r>
        <w:rPr>
          <w:rFonts w:hint="eastAsia" w:ascii="仿宋_GB2312" w:eastAsia="仿宋_GB2312"/>
          <w:color w:val="auto"/>
          <w:sz w:val="28"/>
          <w:szCs w:val="28"/>
          <w:highlight w:val="none"/>
        </w:rPr>
        <w:t>个单位的，此比选项目经比选小组评定，可以继续进行比选。根据符合采购需求、质量和服务，且报价最低的原则确定成交供应商。</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仿宋_GB2312" w:hAnsi="宋体" w:eastAsia="仿宋_GB2312"/>
          <w:b/>
          <w:sz w:val="28"/>
          <w:szCs w:val="28"/>
          <w:highlight w:val="none"/>
        </w:rPr>
      </w:pPr>
      <w:r>
        <w:rPr>
          <w:rFonts w:hint="eastAsia" w:ascii="仿宋_GB2312" w:hAnsi="宋体" w:eastAsia="仿宋_GB2312" w:cs="宋体"/>
          <w:b/>
          <w:color w:val="000000"/>
          <w:kern w:val="0"/>
          <w:sz w:val="28"/>
          <w:szCs w:val="28"/>
          <w:highlight w:val="none"/>
        </w:rPr>
        <w:t>四、</w:t>
      </w:r>
      <w:r>
        <w:rPr>
          <w:rFonts w:hint="eastAsia" w:ascii="仿宋_GB2312" w:hAnsi="宋体" w:eastAsia="仿宋_GB2312"/>
          <w:b/>
          <w:sz w:val="28"/>
          <w:szCs w:val="28"/>
          <w:highlight w:val="none"/>
          <w:lang w:eastAsia="zh-CN"/>
        </w:rPr>
        <w:t>比选</w:t>
      </w:r>
      <w:r>
        <w:rPr>
          <w:rFonts w:hint="eastAsia" w:ascii="仿宋_GB2312" w:hAnsi="宋体" w:eastAsia="仿宋_GB2312"/>
          <w:b/>
          <w:sz w:val="28"/>
          <w:szCs w:val="28"/>
          <w:highlight w:val="none"/>
        </w:rPr>
        <w:t>文件发售的时间、地点：</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_GB2312"/>
          <w:kern w:val="0"/>
          <w:sz w:val="28"/>
          <w:szCs w:val="28"/>
          <w:highlight w:val="none"/>
          <w:lang w:eastAsia="zh-CN"/>
        </w:rPr>
      </w:pPr>
      <w:r>
        <w:rPr>
          <w:rFonts w:hint="eastAsia" w:ascii="仿宋_GB2312" w:eastAsia="仿宋_GB2312"/>
          <w:color w:val="auto"/>
          <w:sz w:val="28"/>
          <w:szCs w:val="28"/>
          <w:highlight w:val="none"/>
        </w:rPr>
        <w:t>比选文件及相关资料于</w:t>
      </w:r>
      <w:r>
        <w:rPr>
          <w:rFonts w:hint="eastAsia" w:ascii="仿宋_GB2312" w:eastAsia="仿宋_GB2312"/>
          <w:color w:val="auto"/>
          <w:sz w:val="28"/>
          <w:szCs w:val="28"/>
          <w:highlight w:val="none"/>
          <w:lang w:val="en-US" w:eastAsia="zh-CN"/>
        </w:rPr>
        <w:t>2021</w:t>
      </w:r>
      <w:r>
        <w:rPr>
          <w:rFonts w:hint="eastAsia" w:ascii="仿宋_GB2312" w:eastAsia="仿宋_GB2312"/>
          <w:color w:val="auto"/>
          <w:sz w:val="28"/>
          <w:szCs w:val="28"/>
          <w:highlight w:val="none"/>
        </w:rPr>
        <w:t>年</w:t>
      </w:r>
      <w:r>
        <w:rPr>
          <w:rFonts w:hint="eastAsia" w:ascii="仿宋_GB2312" w:eastAsia="仿宋_GB2312"/>
          <w:color w:val="auto"/>
          <w:sz w:val="28"/>
          <w:szCs w:val="28"/>
          <w:highlight w:val="none"/>
          <w:lang w:val="en-US" w:eastAsia="zh-CN"/>
        </w:rPr>
        <w:t>11</w:t>
      </w:r>
      <w:r>
        <w:rPr>
          <w:rFonts w:hint="eastAsia" w:ascii="仿宋_GB2312" w:eastAsia="仿宋_GB2312"/>
          <w:color w:val="auto"/>
          <w:sz w:val="28"/>
          <w:szCs w:val="28"/>
          <w:highlight w:val="none"/>
        </w:rPr>
        <w:t>月</w:t>
      </w:r>
      <w:r>
        <w:rPr>
          <w:rFonts w:hint="eastAsia" w:ascii="仿宋_GB2312" w:eastAsia="仿宋_GB2312"/>
          <w:color w:val="auto"/>
          <w:sz w:val="28"/>
          <w:szCs w:val="28"/>
          <w:highlight w:val="none"/>
          <w:lang w:val="en-US" w:eastAsia="zh-CN"/>
        </w:rPr>
        <w:t>18</w:t>
      </w:r>
      <w:r>
        <w:rPr>
          <w:rFonts w:hint="eastAsia" w:ascii="仿宋_GB2312" w:eastAsia="仿宋_GB2312"/>
          <w:color w:val="auto"/>
          <w:sz w:val="28"/>
          <w:szCs w:val="28"/>
          <w:highlight w:val="none"/>
        </w:rPr>
        <w:t>日</w:t>
      </w:r>
      <w:r>
        <w:rPr>
          <w:rFonts w:hint="eastAsia" w:ascii="仿宋_GB2312" w:eastAsia="仿宋_GB2312"/>
          <w:color w:val="auto"/>
          <w:sz w:val="28"/>
          <w:szCs w:val="28"/>
          <w:highlight w:val="none"/>
          <w:lang w:val="en-US" w:eastAsia="zh-CN"/>
        </w:rPr>
        <w:t>14时</w:t>
      </w:r>
      <w:r>
        <w:rPr>
          <w:rFonts w:hint="eastAsia" w:ascii="仿宋_GB2312" w:eastAsia="仿宋_GB2312"/>
          <w:color w:val="auto"/>
          <w:sz w:val="28"/>
          <w:szCs w:val="28"/>
          <w:highlight w:val="none"/>
        </w:rPr>
        <w:t>，在</w:t>
      </w:r>
      <w:r>
        <w:rPr>
          <w:rFonts w:hint="eastAsia" w:ascii="仿宋_GB2312" w:eastAsia="仿宋_GB2312"/>
          <w:color w:val="auto"/>
          <w:sz w:val="28"/>
          <w:szCs w:val="28"/>
          <w:highlight w:val="none"/>
          <w:lang w:val="en-US" w:eastAsia="zh-CN"/>
        </w:rPr>
        <w:t>重庆机场集团官方网站发布，</w:t>
      </w:r>
      <w:r>
        <w:rPr>
          <w:rFonts w:hint="eastAsia" w:ascii="仿宋_GB2312" w:eastAsia="仿宋_GB2312"/>
          <w:color w:val="auto"/>
          <w:sz w:val="28"/>
          <w:szCs w:val="28"/>
          <w:highlight w:val="none"/>
        </w:rPr>
        <w:t>同时踏勘现场（踏勘</w:t>
      </w:r>
      <w:r>
        <w:rPr>
          <w:rFonts w:hint="eastAsia" w:ascii="仿宋_GB2312" w:eastAsia="仿宋_GB2312"/>
          <w:color w:val="auto"/>
          <w:sz w:val="28"/>
          <w:szCs w:val="28"/>
          <w:highlight w:val="none"/>
          <w:lang w:eastAsia="zh-CN"/>
        </w:rPr>
        <w:t>具体时间电话通知，</w:t>
      </w:r>
      <w:r>
        <w:rPr>
          <w:rFonts w:hint="eastAsia" w:ascii="仿宋_GB2312" w:eastAsia="仿宋_GB2312"/>
          <w:color w:val="auto"/>
          <w:sz w:val="28"/>
          <w:szCs w:val="28"/>
          <w:highlight w:val="none"/>
        </w:rPr>
        <w:t>无论报价单位是否踏勘，报价一经递交，均视为已踏勘）</w:t>
      </w: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rPr>
        <w:t>踏勘现场</w:t>
      </w:r>
      <w:r>
        <w:rPr>
          <w:rFonts w:hint="eastAsia" w:ascii="仿宋_GB2312" w:eastAsia="仿宋_GB2312"/>
          <w:color w:val="auto"/>
          <w:sz w:val="28"/>
          <w:szCs w:val="28"/>
          <w:highlight w:val="none"/>
          <w:lang w:eastAsia="zh-CN"/>
        </w:rPr>
        <w:t>由采购人统一组织，参与的供应商到采购人指定地点集合，参与踏勘过程中由采购方统一介绍项目相关情况，踏勘时间由采购方通知。</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仿宋_GB2312" w:hAnsi="宋体" w:eastAsia="仿宋_GB2312" w:cs="宋体"/>
          <w:b/>
          <w:color w:val="000000"/>
          <w:kern w:val="0"/>
          <w:sz w:val="28"/>
          <w:szCs w:val="28"/>
          <w:highlight w:val="none"/>
        </w:rPr>
      </w:pPr>
      <w:r>
        <w:rPr>
          <w:rFonts w:hint="eastAsia" w:ascii="仿宋_GB2312" w:hAnsi="宋体" w:eastAsia="仿宋_GB2312" w:cs="宋体"/>
          <w:b/>
          <w:color w:val="000000"/>
          <w:kern w:val="0"/>
          <w:sz w:val="28"/>
          <w:szCs w:val="28"/>
          <w:highlight w:val="none"/>
        </w:rPr>
        <w:t>五、投标保证金及履约保证金：</w:t>
      </w:r>
    </w:p>
    <w:p>
      <w:pPr>
        <w:widowControl/>
        <w:spacing w:line="360" w:lineRule="auto"/>
        <w:ind w:firstLine="560" w:firstLineChars="200"/>
        <w:jc w:val="left"/>
        <w:rPr>
          <w:rFonts w:hint="eastAsia" w:ascii="仿宋_GB2312" w:hAnsi="Times New Roman" w:eastAsia="仿宋_GB2312" w:cs="Times New Roman"/>
          <w:color w:val="auto"/>
          <w:sz w:val="28"/>
          <w:szCs w:val="28"/>
          <w:highlight w:val="none"/>
        </w:rPr>
      </w:pPr>
      <w:r>
        <w:rPr>
          <w:rFonts w:hint="eastAsia" w:ascii="仿宋_GB2312" w:hAnsi="Times New Roman" w:eastAsia="仿宋_GB2312" w:cs="Times New Roman"/>
          <w:color w:val="auto"/>
          <w:sz w:val="28"/>
          <w:szCs w:val="28"/>
          <w:highlight w:val="none"/>
          <w:lang w:val="en-US" w:eastAsia="zh-CN"/>
        </w:rPr>
        <w:t>5</w:t>
      </w:r>
      <w:r>
        <w:rPr>
          <w:rFonts w:hint="eastAsia" w:ascii="仿宋_GB2312" w:hAnsi="Times New Roman" w:eastAsia="仿宋_GB2312" w:cs="Times New Roman"/>
          <w:color w:val="auto"/>
          <w:sz w:val="28"/>
          <w:szCs w:val="28"/>
          <w:highlight w:val="none"/>
        </w:rPr>
        <w:t>.1 比选响应保证金</w:t>
      </w:r>
    </w:p>
    <w:p>
      <w:pPr>
        <w:widowControl/>
        <w:spacing w:line="360" w:lineRule="auto"/>
        <w:ind w:firstLine="560" w:firstLineChars="200"/>
        <w:jc w:val="left"/>
        <w:rPr>
          <w:rFonts w:hint="eastAsia" w:ascii="仿宋_GB2312" w:hAnsi="Times New Roman" w:eastAsia="仿宋_GB2312" w:cs="Times New Roman"/>
          <w:color w:val="auto"/>
          <w:sz w:val="28"/>
          <w:szCs w:val="28"/>
          <w:highlight w:val="none"/>
        </w:rPr>
      </w:pPr>
      <w:r>
        <w:rPr>
          <w:rFonts w:hint="eastAsia" w:ascii="仿宋_GB2312" w:hAnsi="Times New Roman" w:eastAsia="仿宋_GB2312" w:cs="Times New Roman"/>
          <w:color w:val="auto"/>
          <w:sz w:val="28"/>
          <w:szCs w:val="28"/>
          <w:highlight w:val="none"/>
          <w:lang w:val="en-US" w:eastAsia="zh-CN"/>
        </w:rPr>
        <w:t>5</w:t>
      </w:r>
      <w:r>
        <w:rPr>
          <w:rFonts w:hint="eastAsia" w:ascii="仿宋_GB2312" w:hAnsi="Times New Roman" w:eastAsia="仿宋_GB2312" w:cs="Times New Roman"/>
          <w:color w:val="auto"/>
          <w:sz w:val="28"/>
          <w:szCs w:val="28"/>
          <w:highlight w:val="none"/>
        </w:rPr>
        <w:t>.1.1 有意愿参与本项目比选的单位应按规定缴纳比选响应保证金（作投标保证金理解），本项目比选响应保证金金额为人民币</w:t>
      </w:r>
      <w:r>
        <w:rPr>
          <w:rFonts w:hint="eastAsia" w:ascii="仿宋_GB2312" w:hAnsi="Times New Roman" w:eastAsia="仿宋_GB2312" w:cs="Times New Roman"/>
          <w:color w:val="auto"/>
          <w:sz w:val="28"/>
          <w:szCs w:val="28"/>
          <w:highlight w:val="none"/>
          <w:lang w:val="en-US" w:eastAsia="zh-CN"/>
        </w:rPr>
        <w:t>5000</w:t>
      </w:r>
      <w:r>
        <w:rPr>
          <w:rFonts w:hint="eastAsia" w:ascii="仿宋_GB2312" w:hAnsi="Times New Roman" w:eastAsia="仿宋_GB2312" w:cs="Times New Roman"/>
          <w:color w:val="auto"/>
          <w:sz w:val="28"/>
          <w:szCs w:val="28"/>
          <w:highlight w:val="none"/>
        </w:rPr>
        <w:t>元整</w:t>
      </w:r>
      <w:r>
        <w:rPr>
          <w:rFonts w:hint="eastAsia" w:ascii="仿宋_GB2312" w:hAnsi="Times New Roman" w:eastAsia="仿宋_GB2312" w:cs="Times New Roman"/>
          <w:color w:val="auto"/>
          <w:sz w:val="28"/>
          <w:szCs w:val="28"/>
          <w:highlight w:val="none"/>
          <w:lang w:eastAsia="zh-CN"/>
        </w:rPr>
        <w:t>（伍仟元整）</w:t>
      </w:r>
      <w:r>
        <w:rPr>
          <w:rFonts w:hint="eastAsia" w:ascii="仿宋_GB2312" w:hAnsi="Times New Roman" w:eastAsia="仿宋_GB2312" w:cs="Times New Roman"/>
          <w:color w:val="auto"/>
          <w:sz w:val="28"/>
          <w:szCs w:val="28"/>
          <w:highlight w:val="none"/>
        </w:rPr>
        <w:t>。</w:t>
      </w:r>
    </w:p>
    <w:p>
      <w:pPr>
        <w:widowControl/>
        <w:spacing w:line="360" w:lineRule="auto"/>
        <w:ind w:firstLine="560" w:firstLineChars="200"/>
        <w:jc w:val="left"/>
        <w:rPr>
          <w:rFonts w:hint="eastAsia" w:ascii="仿宋_GB2312" w:hAnsi="Times New Roman" w:eastAsia="仿宋_GB2312" w:cs="Times New Roman"/>
          <w:color w:val="auto"/>
          <w:sz w:val="28"/>
          <w:szCs w:val="28"/>
          <w:highlight w:val="none"/>
        </w:rPr>
      </w:pPr>
      <w:r>
        <w:rPr>
          <w:rFonts w:hint="eastAsia" w:ascii="仿宋_GB2312" w:hAnsi="Times New Roman" w:eastAsia="仿宋_GB2312" w:cs="Times New Roman"/>
          <w:color w:val="auto"/>
          <w:sz w:val="28"/>
          <w:szCs w:val="28"/>
          <w:highlight w:val="none"/>
          <w:lang w:val="en-US" w:eastAsia="zh-CN"/>
        </w:rPr>
        <w:t>5</w:t>
      </w:r>
      <w:r>
        <w:rPr>
          <w:rFonts w:hint="eastAsia" w:ascii="仿宋_GB2312" w:hAnsi="Times New Roman" w:eastAsia="仿宋_GB2312" w:cs="Times New Roman"/>
          <w:color w:val="auto"/>
          <w:sz w:val="28"/>
          <w:szCs w:val="28"/>
          <w:highlight w:val="none"/>
        </w:rPr>
        <w:t>.1.2 提交时间：比选开始前</w:t>
      </w:r>
    </w:p>
    <w:p>
      <w:pPr>
        <w:widowControl/>
        <w:spacing w:line="360" w:lineRule="auto"/>
        <w:ind w:firstLine="560" w:firstLineChars="200"/>
        <w:jc w:val="left"/>
        <w:rPr>
          <w:rFonts w:hint="eastAsia" w:ascii="仿宋_GB2312" w:hAnsi="Times New Roman" w:eastAsia="仿宋_GB2312" w:cs="Times New Roman"/>
          <w:color w:val="auto"/>
          <w:sz w:val="28"/>
          <w:szCs w:val="28"/>
          <w:highlight w:val="none"/>
        </w:rPr>
      </w:pPr>
      <w:r>
        <w:rPr>
          <w:rFonts w:hint="eastAsia" w:ascii="仿宋_GB2312" w:hAnsi="Times New Roman" w:eastAsia="仿宋_GB2312" w:cs="Times New Roman"/>
          <w:color w:val="auto"/>
          <w:sz w:val="28"/>
          <w:szCs w:val="28"/>
          <w:highlight w:val="none"/>
          <w:lang w:val="en-US" w:eastAsia="zh-CN"/>
        </w:rPr>
        <w:t>5</w:t>
      </w:r>
      <w:r>
        <w:rPr>
          <w:rFonts w:hint="eastAsia" w:ascii="仿宋_GB2312" w:hAnsi="Times New Roman" w:eastAsia="仿宋_GB2312" w:cs="Times New Roman"/>
          <w:color w:val="auto"/>
          <w:sz w:val="28"/>
          <w:szCs w:val="28"/>
          <w:highlight w:val="none"/>
        </w:rPr>
        <w:t>.1.3 提交方式：比选响应人企业基本账户银行转账。比选响应人按要求缴纳比选响应保证金后，持相关银行转账证明材料在采购人财务部门（重庆市渝北区机场东二路19号重庆机场集团有限公司办公楼5楼）换取保证金收据，并将保证金收据复印件装入比选响应文件中。</w:t>
      </w:r>
    </w:p>
    <w:p>
      <w:pPr>
        <w:widowControl/>
        <w:spacing w:line="360" w:lineRule="auto"/>
        <w:ind w:firstLine="560" w:firstLineChars="200"/>
        <w:jc w:val="left"/>
        <w:rPr>
          <w:rFonts w:hint="eastAsia" w:ascii="仿宋_GB2312" w:hAnsi="Times New Roman" w:eastAsia="仿宋_GB2312" w:cs="Times New Roman"/>
          <w:color w:val="auto"/>
          <w:sz w:val="28"/>
          <w:szCs w:val="28"/>
          <w:highlight w:val="none"/>
        </w:rPr>
      </w:pPr>
      <w:r>
        <w:rPr>
          <w:rFonts w:hint="eastAsia" w:ascii="仿宋_GB2312" w:hAnsi="Times New Roman" w:eastAsia="仿宋_GB2312" w:cs="Times New Roman"/>
          <w:color w:val="auto"/>
          <w:sz w:val="28"/>
          <w:szCs w:val="28"/>
          <w:highlight w:val="none"/>
          <w:lang w:eastAsia="zh-CN"/>
        </w:rPr>
        <w:t>收款单位</w:t>
      </w:r>
      <w:r>
        <w:rPr>
          <w:rFonts w:hint="eastAsia" w:ascii="仿宋_GB2312" w:hAnsi="Times New Roman" w:eastAsia="仿宋_GB2312" w:cs="Times New Roman"/>
          <w:color w:val="auto"/>
          <w:sz w:val="28"/>
          <w:szCs w:val="28"/>
          <w:highlight w:val="none"/>
        </w:rPr>
        <w:t>：重庆机场集团有限公司航空物流园发展分公司</w:t>
      </w:r>
    </w:p>
    <w:p>
      <w:pPr>
        <w:widowControl/>
        <w:spacing w:line="360" w:lineRule="auto"/>
        <w:ind w:firstLine="560" w:firstLineChars="200"/>
        <w:jc w:val="left"/>
        <w:rPr>
          <w:rFonts w:hint="eastAsia" w:ascii="仿宋_GB2312" w:hAnsi="Times New Roman" w:eastAsia="仿宋_GB2312" w:cs="Times New Roman"/>
          <w:color w:val="auto"/>
          <w:sz w:val="28"/>
          <w:szCs w:val="28"/>
          <w:highlight w:val="none"/>
        </w:rPr>
      </w:pPr>
      <w:r>
        <w:rPr>
          <w:rFonts w:hint="eastAsia" w:ascii="仿宋_GB2312" w:hAnsi="Times New Roman" w:eastAsia="仿宋_GB2312" w:cs="Times New Roman"/>
          <w:color w:val="auto"/>
          <w:sz w:val="28"/>
          <w:szCs w:val="28"/>
          <w:highlight w:val="none"/>
        </w:rPr>
        <w:t>开户银行：建设银行重庆渝北机场支行</w:t>
      </w:r>
    </w:p>
    <w:p>
      <w:pPr>
        <w:widowControl/>
        <w:spacing w:line="360" w:lineRule="auto"/>
        <w:ind w:firstLine="560" w:firstLineChars="200"/>
        <w:jc w:val="left"/>
        <w:rPr>
          <w:rFonts w:hint="eastAsia" w:ascii="仿宋_GB2312" w:hAnsi="Times New Roman" w:eastAsia="仿宋_GB2312" w:cs="Times New Roman"/>
          <w:color w:val="auto"/>
          <w:sz w:val="28"/>
          <w:szCs w:val="28"/>
          <w:highlight w:val="none"/>
          <w:lang w:val="en-US" w:eastAsia="zh-CN"/>
        </w:rPr>
      </w:pPr>
      <w:r>
        <w:rPr>
          <w:rFonts w:hint="eastAsia" w:ascii="仿宋_GB2312" w:hAnsi="Times New Roman" w:eastAsia="仿宋_GB2312" w:cs="Times New Roman"/>
          <w:color w:val="auto"/>
          <w:sz w:val="28"/>
          <w:szCs w:val="28"/>
          <w:highlight w:val="none"/>
          <w:lang w:eastAsia="zh-CN"/>
        </w:rPr>
        <w:t>银行</w:t>
      </w:r>
      <w:r>
        <w:rPr>
          <w:rFonts w:hint="eastAsia" w:ascii="仿宋_GB2312" w:hAnsi="Times New Roman" w:eastAsia="仿宋_GB2312" w:cs="Times New Roman"/>
          <w:color w:val="auto"/>
          <w:sz w:val="28"/>
          <w:szCs w:val="28"/>
          <w:highlight w:val="none"/>
        </w:rPr>
        <w:t>账号：500010838000502014</w:t>
      </w:r>
      <w:r>
        <w:rPr>
          <w:rFonts w:hint="eastAsia" w:ascii="仿宋_GB2312" w:hAnsi="Times New Roman" w:eastAsia="仿宋_GB2312" w:cs="Times New Roman"/>
          <w:color w:val="auto"/>
          <w:sz w:val="28"/>
          <w:szCs w:val="28"/>
          <w:highlight w:val="none"/>
          <w:lang w:val="en-US" w:eastAsia="zh-CN"/>
        </w:rPr>
        <w:t>17</w:t>
      </w:r>
    </w:p>
    <w:p>
      <w:pPr>
        <w:widowControl/>
        <w:spacing w:line="360" w:lineRule="auto"/>
        <w:ind w:firstLine="560" w:firstLineChars="200"/>
        <w:jc w:val="left"/>
        <w:rPr>
          <w:rFonts w:hint="eastAsia" w:ascii="仿宋_GB2312" w:hAnsi="Times New Roman" w:eastAsia="仿宋_GB2312" w:cs="Times New Roman"/>
          <w:color w:val="auto"/>
          <w:sz w:val="28"/>
          <w:szCs w:val="28"/>
          <w:highlight w:val="none"/>
        </w:rPr>
      </w:pPr>
      <w:r>
        <w:rPr>
          <w:rFonts w:hint="eastAsia" w:ascii="仿宋_GB2312" w:hAnsi="Times New Roman" w:eastAsia="仿宋_GB2312" w:cs="Times New Roman"/>
          <w:color w:val="auto"/>
          <w:sz w:val="28"/>
          <w:szCs w:val="28"/>
          <w:highlight w:val="none"/>
        </w:rPr>
        <w:t>开户行联行号：105653014033</w:t>
      </w:r>
    </w:p>
    <w:p>
      <w:pPr>
        <w:widowControl/>
        <w:spacing w:line="360" w:lineRule="auto"/>
        <w:ind w:firstLine="562" w:firstLineChars="200"/>
        <w:jc w:val="left"/>
        <w:rPr>
          <w:rFonts w:hint="eastAsia" w:ascii="仿宋_GB2312" w:hAnsi="Times New Roman" w:eastAsia="仿宋_GB2312" w:cs="Times New Roman"/>
          <w:b/>
          <w:bCs/>
          <w:color w:val="auto"/>
          <w:sz w:val="28"/>
          <w:szCs w:val="28"/>
          <w:highlight w:val="none"/>
        </w:rPr>
      </w:pPr>
      <w:r>
        <w:rPr>
          <w:rFonts w:hint="eastAsia" w:ascii="仿宋_GB2312" w:hAnsi="Times New Roman" w:eastAsia="仿宋_GB2312" w:cs="Times New Roman"/>
          <w:b/>
          <w:bCs/>
          <w:color w:val="auto"/>
          <w:sz w:val="28"/>
          <w:szCs w:val="28"/>
          <w:highlight w:val="none"/>
        </w:rPr>
        <w:t>注意：比选响应人在比选开始前递交比选响应文件时应出示采购人财务部门开具的项目比选保证金收据，否则，采购人将拒收比选响应文件。</w:t>
      </w:r>
    </w:p>
    <w:p>
      <w:pPr>
        <w:widowControl/>
        <w:spacing w:line="360" w:lineRule="auto"/>
        <w:ind w:firstLine="560" w:firstLineChars="200"/>
        <w:jc w:val="left"/>
        <w:rPr>
          <w:rFonts w:hint="eastAsia" w:ascii="仿宋_GB2312" w:hAnsi="Times New Roman" w:eastAsia="仿宋_GB2312" w:cs="Times New Roman"/>
          <w:color w:val="auto"/>
          <w:sz w:val="28"/>
          <w:szCs w:val="28"/>
          <w:highlight w:val="none"/>
        </w:rPr>
      </w:pPr>
      <w:r>
        <w:rPr>
          <w:rFonts w:hint="eastAsia" w:ascii="仿宋_GB2312" w:hAnsi="Times New Roman" w:eastAsia="仿宋_GB2312" w:cs="Times New Roman"/>
          <w:color w:val="auto"/>
          <w:sz w:val="28"/>
          <w:szCs w:val="28"/>
          <w:highlight w:val="none"/>
          <w:lang w:val="en-US" w:eastAsia="zh-CN"/>
        </w:rPr>
        <w:t>5</w:t>
      </w:r>
      <w:r>
        <w:rPr>
          <w:rFonts w:hint="eastAsia" w:ascii="仿宋_GB2312" w:hAnsi="Times New Roman" w:eastAsia="仿宋_GB2312" w:cs="Times New Roman"/>
          <w:color w:val="auto"/>
          <w:sz w:val="28"/>
          <w:szCs w:val="28"/>
          <w:highlight w:val="none"/>
        </w:rPr>
        <w:t>.1.4 项目比选响应保证金的退还</w:t>
      </w:r>
    </w:p>
    <w:p>
      <w:pPr>
        <w:widowControl/>
        <w:spacing w:line="360" w:lineRule="auto"/>
        <w:ind w:firstLine="560" w:firstLineChars="200"/>
        <w:jc w:val="left"/>
        <w:rPr>
          <w:rFonts w:hint="eastAsia" w:ascii="仿宋_GB2312" w:hAnsi="Times New Roman" w:eastAsia="仿宋_GB2312" w:cs="Times New Roman"/>
          <w:color w:val="auto"/>
          <w:sz w:val="28"/>
          <w:szCs w:val="28"/>
          <w:highlight w:val="none"/>
        </w:rPr>
      </w:pPr>
      <w:r>
        <w:rPr>
          <w:rFonts w:hint="eastAsia" w:ascii="仿宋_GB2312" w:hAnsi="Times New Roman" w:eastAsia="仿宋_GB2312" w:cs="Times New Roman"/>
          <w:color w:val="auto"/>
          <w:sz w:val="28"/>
          <w:szCs w:val="28"/>
          <w:highlight w:val="none"/>
        </w:rPr>
        <w:t>成交候选人以外的单位提交的本项目比选响应保证金，在成交结果公示期结束且无异议后，由比选响应单位开具收据并加盖比选响应单位财务专用章，附比选响应单位账户信息一并递交至采购人处，采购人凭借该收据根据相关规定在20个工作日内将项目比选响应保证金以银行转账方式退还至比选响应人，本项目比选响应保证金递交期间不计利息。</w:t>
      </w:r>
    </w:p>
    <w:p>
      <w:pPr>
        <w:widowControl/>
        <w:spacing w:line="360" w:lineRule="auto"/>
        <w:ind w:firstLine="560" w:firstLineChars="200"/>
        <w:jc w:val="left"/>
        <w:rPr>
          <w:rFonts w:hint="eastAsia" w:ascii="仿宋_GB2312" w:hAnsi="Times New Roman" w:eastAsia="仿宋_GB2312" w:cs="Times New Roman"/>
          <w:color w:val="auto"/>
          <w:sz w:val="28"/>
          <w:szCs w:val="28"/>
          <w:highlight w:val="none"/>
        </w:rPr>
      </w:pPr>
      <w:r>
        <w:rPr>
          <w:rFonts w:hint="eastAsia" w:ascii="仿宋_GB2312" w:hAnsi="Times New Roman" w:eastAsia="仿宋_GB2312" w:cs="Times New Roman"/>
          <w:color w:val="auto"/>
          <w:sz w:val="28"/>
          <w:szCs w:val="28"/>
          <w:highlight w:val="none"/>
        </w:rPr>
        <w:t>成交候选人范围内的单位提交的本项目比选响应保证金，在本项目合同签订完成后退还，退还手续同上。</w:t>
      </w:r>
    </w:p>
    <w:p>
      <w:pPr>
        <w:widowControl/>
        <w:spacing w:line="360" w:lineRule="auto"/>
        <w:ind w:firstLine="560" w:firstLineChars="200"/>
        <w:jc w:val="left"/>
        <w:rPr>
          <w:rFonts w:hint="eastAsia" w:ascii="仿宋_GB2312" w:hAnsi="Times New Roman" w:eastAsia="仿宋_GB2312" w:cs="Times New Roman"/>
          <w:color w:val="auto"/>
          <w:sz w:val="28"/>
          <w:szCs w:val="28"/>
          <w:highlight w:val="none"/>
        </w:rPr>
      </w:pPr>
      <w:r>
        <w:rPr>
          <w:rFonts w:hint="eastAsia" w:ascii="仿宋_GB2312" w:hAnsi="Times New Roman" w:eastAsia="仿宋_GB2312" w:cs="Times New Roman"/>
          <w:color w:val="auto"/>
          <w:sz w:val="28"/>
          <w:szCs w:val="28"/>
          <w:highlight w:val="none"/>
        </w:rPr>
        <w:t>比选保证金退还办理地址：物流园区综合楼</w:t>
      </w:r>
      <w:r>
        <w:rPr>
          <w:rFonts w:hint="eastAsia" w:ascii="仿宋_GB2312" w:hAnsi="Times New Roman" w:eastAsia="仿宋_GB2312" w:cs="Times New Roman"/>
          <w:color w:val="auto"/>
          <w:sz w:val="28"/>
          <w:szCs w:val="28"/>
          <w:highlight w:val="none"/>
          <w:lang w:val="en-US" w:eastAsia="zh-CN"/>
        </w:rPr>
        <w:t>A220</w:t>
      </w:r>
      <w:r>
        <w:rPr>
          <w:rFonts w:hint="eastAsia" w:ascii="仿宋_GB2312" w:hAnsi="Times New Roman" w:eastAsia="仿宋_GB2312" w:cs="Times New Roman"/>
          <w:color w:val="auto"/>
          <w:sz w:val="28"/>
          <w:szCs w:val="28"/>
          <w:highlight w:val="none"/>
        </w:rPr>
        <w:t>室</w:t>
      </w:r>
    </w:p>
    <w:p>
      <w:pPr>
        <w:widowControl/>
        <w:spacing w:line="360" w:lineRule="auto"/>
        <w:ind w:firstLine="560" w:firstLineChars="200"/>
        <w:jc w:val="left"/>
        <w:rPr>
          <w:rFonts w:hint="eastAsia" w:ascii="仿宋_GB2312" w:hAnsi="Times New Roman" w:eastAsia="仿宋_GB2312" w:cs="Times New Roman"/>
          <w:color w:val="auto"/>
          <w:sz w:val="28"/>
          <w:szCs w:val="28"/>
          <w:highlight w:val="none"/>
        </w:rPr>
      </w:pPr>
      <w:r>
        <w:rPr>
          <w:rFonts w:hint="eastAsia" w:ascii="仿宋_GB2312" w:hAnsi="Times New Roman" w:eastAsia="仿宋_GB2312" w:cs="Times New Roman"/>
          <w:color w:val="auto"/>
          <w:sz w:val="28"/>
          <w:szCs w:val="28"/>
          <w:highlight w:val="none"/>
        </w:rPr>
        <w:t>比选保证金退还联系电话：023-671</w:t>
      </w:r>
      <w:r>
        <w:rPr>
          <w:rFonts w:hint="eastAsia" w:ascii="仿宋_GB2312" w:hAnsi="Times New Roman" w:eastAsia="仿宋_GB2312" w:cs="Times New Roman"/>
          <w:color w:val="auto"/>
          <w:sz w:val="28"/>
          <w:szCs w:val="28"/>
          <w:highlight w:val="none"/>
          <w:lang w:val="en-US" w:eastAsia="zh-CN"/>
        </w:rPr>
        <w:t>55382</w:t>
      </w:r>
      <w:r>
        <w:rPr>
          <w:rFonts w:hint="eastAsia" w:ascii="仿宋_GB2312" w:hAnsi="Times New Roman" w:eastAsia="仿宋_GB2312" w:cs="Times New Roman"/>
          <w:color w:val="auto"/>
          <w:sz w:val="28"/>
          <w:szCs w:val="28"/>
          <w:highlight w:val="none"/>
        </w:rPr>
        <w:t>。</w:t>
      </w:r>
    </w:p>
    <w:p>
      <w:pPr>
        <w:widowControl/>
        <w:spacing w:line="360" w:lineRule="auto"/>
        <w:ind w:firstLine="560" w:firstLineChars="200"/>
        <w:jc w:val="left"/>
        <w:rPr>
          <w:rFonts w:hint="eastAsia" w:ascii="仿宋_GB2312" w:hAnsi="Times New Roman" w:eastAsia="仿宋_GB2312" w:cs="Times New Roman"/>
          <w:color w:val="auto"/>
          <w:sz w:val="28"/>
          <w:szCs w:val="28"/>
          <w:highlight w:val="none"/>
        </w:rPr>
      </w:pPr>
      <w:r>
        <w:rPr>
          <w:rFonts w:hint="eastAsia" w:ascii="仿宋_GB2312" w:eastAsia="仿宋_GB2312" w:cs="Times New Roman"/>
          <w:color w:val="auto"/>
          <w:sz w:val="28"/>
          <w:szCs w:val="28"/>
          <w:highlight w:val="none"/>
          <w:lang w:val="en-US" w:eastAsia="zh-CN"/>
        </w:rPr>
        <w:t>5</w:t>
      </w:r>
      <w:r>
        <w:rPr>
          <w:rFonts w:hint="eastAsia" w:ascii="仿宋_GB2312" w:hAnsi="Times New Roman" w:eastAsia="仿宋_GB2312" w:cs="Times New Roman"/>
          <w:color w:val="auto"/>
          <w:sz w:val="28"/>
          <w:szCs w:val="28"/>
          <w:highlight w:val="none"/>
        </w:rPr>
        <w:t>.2 履约保证金</w:t>
      </w:r>
    </w:p>
    <w:p>
      <w:pPr>
        <w:widowControl/>
        <w:spacing w:line="360" w:lineRule="auto"/>
        <w:ind w:firstLine="560" w:firstLineChars="200"/>
        <w:jc w:val="left"/>
        <w:rPr>
          <w:rFonts w:hint="eastAsia" w:ascii="仿宋_GB2312" w:hAnsi="Times New Roman" w:eastAsia="仿宋_GB2312" w:cs="Times New Roman"/>
          <w:color w:val="auto"/>
          <w:sz w:val="28"/>
          <w:szCs w:val="28"/>
          <w:highlight w:val="none"/>
        </w:rPr>
      </w:pPr>
      <w:r>
        <w:rPr>
          <w:rFonts w:hint="eastAsia" w:ascii="仿宋_GB2312" w:hAnsi="Times New Roman" w:eastAsia="仿宋_GB2312" w:cs="Times New Roman"/>
          <w:color w:val="auto"/>
          <w:sz w:val="28"/>
          <w:szCs w:val="28"/>
          <w:highlight w:val="none"/>
        </w:rPr>
        <w:t>履约保证金为合同总价款的</w:t>
      </w:r>
      <w:r>
        <w:rPr>
          <w:rFonts w:hint="eastAsia" w:ascii="仿宋_GB2312" w:hAnsi="Times New Roman" w:eastAsia="仿宋_GB2312" w:cs="Times New Roman"/>
          <w:color w:val="auto"/>
          <w:sz w:val="28"/>
          <w:szCs w:val="28"/>
          <w:highlight w:val="none"/>
          <w:lang w:val="en-US" w:eastAsia="zh-CN"/>
        </w:rPr>
        <w:t>8</w:t>
      </w:r>
      <w:r>
        <w:rPr>
          <w:rFonts w:hint="eastAsia" w:ascii="仿宋_GB2312" w:hAnsi="Times New Roman" w:eastAsia="仿宋_GB2312" w:cs="Times New Roman"/>
          <w:color w:val="auto"/>
          <w:sz w:val="28"/>
          <w:szCs w:val="28"/>
          <w:highlight w:val="none"/>
        </w:rPr>
        <w:t>%，在收到成交通知书10日内足额缴纳</w:t>
      </w:r>
      <w:r>
        <w:rPr>
          <w:rFonts w:hint="eastAsia" w:ascii="仿宋_GB2312" w:hAnsi="Times New Roman" w:eastAsia="仿宋_GB2312" w:cs="Times New Roman"/>
          <w:color w:val="auto"/>
          <w:sz w:val="28"/>
          <w:szCs w:val="28"/>
          <w:highlight w:val="none"/>
          <w:lang w:eastAsia="zh-CN"/>
        </w:rPr>
        <w:t>。</w:t>
      </w:r>
      <w:r>
        <w:rPr>
          <w:rFonts w:hint="eastAsia" w:ascii="仿宋_GB2312" w:hAnsi="Times New Roman" w:eastAsia="仿宋_GB2312" w:cs="Times New Roman"/>
          <w:color w:val="auto"/>
          <w:sz w:val="28"/>
          <w:szCs w:val="28"/>
          <w:highlight w:val="none"/>
        </w:rPr>
        <w:t>该项目在合同工期内全部完工，待验收合格后</w:t>
      </w:r>
      <w:r>
        <w:rPr>
          <w:rFonts w:hint="eastAsia" w:ascii="仿宋_GB2312" w:hAnsi="Times New Roman" w:eastAsia="仿宋_GB2312" w:cs="Times New Roman"/>
          <w:color w:val="auto"/>
          <w:sz w:val="28"/>
          <w:szCs w:val="28"/>
          <w:highlight w:val="none"/>
          <w:lang w:val="en-US" w:eastAsia="zh-CN"/>
        </w:rPr>
        <w:t>2</w:t>
      </w:r>
      <w:r>
        <w:rPr>
          <w:rFonts w:hint="eastAsia" w:ascii="仿宋_GB2312" w:hAnsi="Times New Roman" w:eastAsia="仿宋_GB2312" w:cs="Times New Roman"/>
          <w:color w:val="auto"/>
          <w:sz w:val="28"/>
          <w:szCs w:val="28"/>
          <w:highlight w:val="none"/>
        </w:rPr>
        <w:t>0个工作日内一次性无息退还。因承包人原因造成违约，则按合同相应条款扣除违约金后予以退还。</w:t>
      </w:r>
    </w:p>
    <w:p>
      <w:pPr>
        <w:widowControl/>
        <w:spacing w:line="360" w:lineRule="auto"/>
        <w:jc w:val="left"/>
        <w:rPr>
          <w:rFonts w:hint="eastAsia" w:ascii="仿宋_GB2312" w:hAnsi="Times New Roman" w:eastAsia="仿宋_GB2312" w:cs="Times New Roman"/>
          <w:b/>
          <w:bCs/>
          <w:color w:val="auto"/>
          <w:sz w:val="28"/>
          <w:szCs w:val="28"/>
          <w:highlight w:val="none"/>
          <w:lang w:val="zh-CN"/>
        </w:rPr>
      </w:pPr>
      <w:r>
        <w:rPr>
          <w:rFonts w:hint="eastAsia" w:ascii="仿宋_GB2312" w:eastAsia="仿宋_GB2312" w:cs="Times New Roman"/>
          <w:b/>
          <w:bCs/>
          <w:color w:val="auto"/>
          <w:sz w:val="28"/>
          <w:szCs w:val="28"/>
          <w:highlight w:val="none"/>
          <w:lang w:val="zh-CN"/>
        </w:rPr>
        <w:t>六、</w:t>
      </w:r>
      <w:r>
        <w:rPr>
          <w:rFonts w:hint="eastAsia" w:ascii="仿宋_GB2312" w:hAnsi="Times New Roman" w:eastAsia="仿宋_GB2312" w:cs="Times New Roman"/>
          <w:b/>
          <w:bCs/>
          <w:color w:val="auto"/>
          <w:sz w:val="28"/>
          <w:szCs w:val="28"/>
          <w:highlight w:val="none"/>
          <w:lang w:val="zh-CN"/>
        </w:rPr>
        <w:t>响应人违约等行为约束要求</w:t>
      </w:r>
    </w:p>
    <w:p>
      <w:pPr>
        <w:widowControl/>
        <w:spacing w:line="360" w:lineRule="auto"/>
        <w:ind w:firstLine="560" w:firstLineChars="200"/>
        <w:jc w:val="left"/>
        <w:rPr>
          <w:rFonts w:hint="eastAsia" w:ascii="仿宋_GB2312" w:hAnsi="Times New Roman" w:eastAsia="仿宋_GB2312" w:cs="Times New Roman"/>
          <w:color w:val="auto"/>
          <w:sz w:val="28"/>
          <w:szCs w:val="28"/>
          <w:highlight w:val="none"/>
        </w:rPr>
      </w:pPr>
      <w:r>
        <w:rPr>
          <w:rFonts w:hint="eastAsia" w:ascii="仿宋_GB2312" w:eastAsia="仿宋_GB2312" w:cs="Times New Roman"/>
          <w:color w:val="auto"/>
          <w:sz w:val="28"/>
          <w:szCs w:val="28"/>
          <w:highlight w:val="none"/>
          <w:lang w:val="en-US" w:eastAsia="zh-CN"/>
        </w:rPr>
        <w:t>6.1</w:t>
      </w:r>
      <w:r>
        <w:rPr>
          <w:rFonts w:hint="eastAsia" w:ascii="仿宋_GB2312" w:hAnsi="Times New Roman" w:eastAsia="仿宋_GB2312" w:cs="Times New Roman"/>
          <w:color w:val="auto"/>
          <w:sz w:val="28"/>
          <w:szCs w:val="28"/>
          <w:highlight w:val="none"/>
        </w:rPr>
        <w:t xml:space="preserve"> 采购人将进一步核查比选响应人在比选响应文件中提供的材料，若在评审期间发现比选响应人提供了虚假资料，其比选资格将被否决，其比选响应保证金不予退还，并将被列入采购人黑名单；若在评审结果公示期间发现成交候选人在比选响应时提供了虚假资料，采购人将取消其成交资格，其响应保证金不予退还，并将被列入采购人黑名单；若在合同实施阶段发现承包人在参与比选时提供了虚假资料，采购人将按合同相关条款处罚，并将被列入采购人黑名单，给采购人造成损失的，承包人还应依法承担违约赔偿责任。</w:t>
      </w:r>
    </w:p>
    <w:p>
      <w:pPr>
        <w:widowControl/>
        <w:spacing w:line="360" w:lineRule="auto"/>
        <w:ind w:firstLine="560" w:firstLineChars="200"/>
        <w:jc w:val="left"/>
        <w:rPr>
          <w:rFonts w:hint="eastAsia" w:ascii="仿宋_GB2312" w:hAnsi="Times New Roman" w:eastAsia="仿宋_GB2312" w:cs="Times New Roman"/>
          <w:color w:val="auto"/>
          <w:sz w:val="28"/>
          <w:szCs w:val="28"/>
          <w:highlight w:val="none"/>
        </w:rPr>
      </w:pPr>
      <w:r>
        <w:rPr>
          <w:rFonts w:hint="eastAsia" w:ascii="仿宋_GB2312" w:eastAsia="仿宋_GB2312" w:cs="Times New Roman"/>
          <w:color w:val="auto"/>
          <w:sz w:val="28"/>
          <w:szCs w:val="28"/>
          <w:highlight w:val="none"/>
          <w:lang w:val="en-US" w:eastAsia="zh-CN"/>
        </w:rPr>
        <w:t>6</w:t>
      </w:r>
      <w:r>
        <w:rPr>
          <w:rFonts w:hint="eastAsia" w:ascii="仿宋_GB2312" w:hAnsi="Times New Roman" w:eastAsia="仿宋_GB2312" w:cs="Times New Roman"/>
          <w:color w:val="auto"/>
          <w:sz w:val="28"/>
          <w:szCs w:val="28"/>
          <w:highlight w:val="none"/>
        </w:rPr>
        <w:t>.2 在比选响应有效期内，比选响应人撤销比选响应文件的，其比选响应保证金不予退还。</w:t>
      </w:r>
    </w:p>
    <w:p>
      <w:pPr>
        <w:widowControl/>
        <w:spacing w:line="360" w:lineRule="auto"/>
        <w:ind w:firstLine="560" w:firstLineChars="200"/>
        <w:jc w:val="left"/>
        <w:rPr>
          <w:rFonts w:hint="eastAsia" w:ascii="仿宋_GB2312" w:hAnsi="Times New Roman" w:eastAsia="仿宋_GB2312" w:cs="Times New Roman"/>
          <w:color w:val="auto"/>
          <w:sz w:val="28"/>
          <w:szCs w:val="28"/>
          <w:highlight w:val="none"/>
        </w:rPr>
      </w:pPr>
      <w:r>
        <w:rPr>
          <w:rFonts w:hint="eastAsia" w:ascii="仿宋_GB2312" w:eastAsia="仿宋_GB2312" w:cs="Times New Roman"/>
          <w:color w:val="auto"/>
          <w:sz w:val="28"/>
          <w:szCs w:val="28"/>
          <w:highlight w:val="none"/>
          <w:lang w:val="en-US" w:eastAsia="zh-CN"/>
        </w:rPr>
        <w:t>6</w:t>
      </w:r>
      <w:r>
        <w:rPr>
          <w:rFonts w:hint="eastAsia" w:ascii="仿宋_GB2312" w:hAnsi="Times New Roman" w:eastAsia="仿宋_GB2312" w:cs="Times New Roman"/>
          <w:color w:val="auto"/>
          <w:sz w:val="28"/>
          <w:szCs w:val="28"/>
          <w:highlight w:val="none"/>
        </w:rPr>
        <w:t>.3 在比选响应有效期内，比选响应人无故放弃成交候选人资格的，其比选响应保证金不予退还，并将被列入采购人黑名单。</w:t>
      </w:r>
    </w:p>
    <w:p>
      <w:pPr>
        <w:widowControl/>
        <w:spacing w:line="360" w:lineRule="auto"/>
        <w:ind w:firstLine="560" w:firstLineChars="200"/>
        <w:jc w:val="left"/>
        <w:rPr>
          <w:rFonts w:hint="eastAsia" w:ascii="仿宋_GB2312" w:hAnsi="Times New Roman" w:eastAsia="仿宋_GB2312" w:cs="Times New Roman"/>
          <w:color w:val="auto"/>
          <w:sz w:val="28"/>
          <w:szCs w:val="28"/>
          <w:highlight w:val="none"/>
        </w:rPr>
      </w:pPr>
      <w:r>
        <w:rPr>
          <w:rFonts w:hint="eastAsia" w:ascii="仿宋_GB2312" w:eastAsia="仿宋_GB2312" w:cs="Times New Roman"/>
          <w:color w:val="auto"/>
          <w:sz w:val="28"/>
          <w:szCs w:val="28"/>
          <w:highlight w:val="none"/>
          <w:lang w:val="en-US" w:eastAsia="zh-CN"/>
        </w:rPr>
        <w:t>6</w:t>
      </w:r>
      <w:r>
        <w:rPr>
          <w:rFonts w:hint="eastAsia" w:ascii="仿宋_GB2312" w:hAnsi="Times New Roman" w:eastAsia="仿宋_GB2312" w:cs="Times New Roman"/>
          <w:color w:val="auto"/>
          <w:sz w:val="28"/>
          <w:szCs w:val="28"/>
          <w:highlight w:val="none"/>
        </w:rPr>
        <w:t>.4 成交人在收到成交通知书后，无正当理由不与采购人订立合同，在签订合同时向采购人提出附加条件，或者不按照采购文件要求提交履约保证金的，其比选响应保证金不予退还，并将被列入采购人黑名单。</w:t>
      </w:r>
    </w:p>
    <w:p>
      <w:pPr>
        <w:widowControl/>
        <w:spacing w:line="360" w:lineRule="auto"/>
        <w:ind w:firstLine="560" w:firstLineChars="200"/>
        <w:jc w:val="left"/>
        <w:rPr>
          <w:rFonts w:hint="eastAsia" w:ascii="仿宋_GB2312" w:hAnsi="Times New Roman" w:eastAsia="仿宋_GB2312" w:cs="Times New Roman"/>
          <w:color w:val="auto"/>
          <w:sz w:val="28"/>
          <w:szCs w:val="28"/>
          <w:highlight w:val="none"/>
        </w:rPr>
      </w:pPr>
      <w:r>
        <w:rPr>
          <w:rFonts w:hint="eastAsia" w:ascii="仿宋_GB2312" w:eastAsia="仿宋_GB2312" w:cs="Times New Roman"/>
          <w:color w:val="auto"/>
          <w:sz w:val="28"/>
          <w:szCs w:val="28"/>
          <w:highlight w:val="none"/>
          <w:lang w:val="en-US" w:eastAsia="zh-CN"/>
        </w:rPr>
        <w:t>6</w:t>
      </w:r>
      <w:r>
        <w:rPr>
          <w:rFonts w:hint="eastAsia" w:ascii="仿宋_GB2312" w:hAnsi="Times New Roman" w:eastAsia="仿宋_GB2312" w:cs="Times New Roman"/>
          <w:color w:val="auto"/>
          <w:sz w:val="28"/>
          <w:szCs w:val="28"/>
          <w:highlight w:val="none"/>
        </w:rPr>
        <w:t>.5 评审期间若发现比选响应人有围标、串标或以他人名义参与比选的，其比选响应将被否决，其比选响应保证金不予退还，并将被列入采购人黑名单；若在评审结果公示期间发现成交候选人有围标、串标或以他人名义参加比选的，采购人将取消其成交资格且其比选响应保证金不予退还，并将被列入采购人黑名单；若在合同实施阶段发现承包人在参与比选时有围标、串标或以他人名义参加比选的，采购人将按合同相关条款处罚，并将被列入采购人黑名单，给采购人造成损失的，承包人还应依法承担违约赔偿责任。</w:t>
      </w:r>
    </w:p>
    <w:p>
      <w:pPr>
        <w:widowControl/>
        <w:spacing w:line="360" w:lineRule="auto"/>
        <w:ind w:firstLine="560" w:firstLineChars="200"/>
        <w:jc w:val="left"/>
        <w:rPr>
          <w:rFonts w:hint="eastAsia"/>
          <w:highlight w:val="none"/>
        </w:rPr>
      </w:pPr>
      <w:r>
        <w:rPr>
          <w:rFonts w:hint="eastAsia" w:ascii="仿宋_GB2312" w:hAnsi="Times New Roman" w:eastAsia="仿宋_GB2312" w:cs="Times New Roman"/>
          <w:color w:val="auto"/>
          <w:sz w:val="28"/>
          <w:szCs w:val="28"/>
          <w:highlight w:val="none"/>
        </w:rPr>
        <w:t>注：黑名单有效期3年，被列入黑名单的单位在黑名单有效期内禁止参与采购人的项目。</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仿宋_GB2312" w:hAnsi="宋体" w:eastAsia="仿宋_GB2312" w:cs="Arial"/>
          <w:b/>
          <w:color w:val="000000"/>
          <w:sz w:val="28"/>
          <w:szCs w:val="28"/>
          <w:highlight w:val="none"/>
        </w:rPr>
      </w:pPr>
      <w:r>
        <w:rPr>
          <w:rFonts w:hint="eastAsia" w:ascii="仿宋_GB2312" w:hAnsi="宋体" w:eastAsia="仿宋_GB2312" w:cs="Arial"/>
          <w:b/>
          <w:color w:val="000000"/>
          <w:sz w:val="28"/>
          <w:szCs w:val="28"/>
          <w:highlight w:val="none"/>
          <w:lang w:eastAsia="zh-CN"/>
        </w:rPr>
        <w:t>七</w:t>
      </w:r>
      <w:r>
        <w:rPr>
          <w:rFonts w:hint="eastAsia" w:ascii="仿宋_GB2312" w:hAnsi="宋体" w:eastAsia="仿宋_GB2312" w:cs="Arial"/>
          <w:b/>
          <w:color w:val="000000"/>
          <w:sz w:val="28"/>
          <w:szCs w:val="28"/>
          <w:highlight w:val="none"/>
        </w:rPr>
        <w:t>、支付方式：</w:t>
      </w:r>
    </w:p>
    <w:p>
      <w:pPr>
        <w:widowControl/>
        <w:spacing w:line="360" w:lineRule="auto"/>
        <w:ind w:firstLine="560" w:firstLineChars="200"/>
        <w:jc w:val="left"/>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待</w:t>
      </w:r>
      <w:r>
        <w:rPr>
          <w:rFonts w:hint="eastAsia" w:ascii="仿宋_GB2312" w:eastAsia="仿宋_GB2312"/>
          <w:color w:val="auto"/>
          <w:sz w:val="28"/>
          <w:szCs w:val="28"/>
          <w:highlight w:val="none"/>
          <w:lang w:eastAsia="zh-CN"/>
        </w:rPr>
        <w:t>项目运输安装完成且验收合格后</w:t>
      </w:r>
      <w:r>
        <w:rPr>
          <w:rFonts w:hint="eastAsia" w:ascii="仿宋_GB2312" w:eastAsia="仿宋_GB2312"/>
          <w:color w:val="auto"/>
          <w:sz w:val="28"/>
          <w:szCs w:val="28"/>
          <w:highlight w:val="none"/>
          <w:lang w:val="en-US" w:eastAsia="zh-CN"/>
        </w:rPr>
        <w:t>20个工作日内</w:t>
      </w:r>
      <w:r>
        <w:rPr>
          <w:rFonts w:hint="eastAsia" w:ascii="仿宋_GB2312" w:eastAsia="仿宋_GB2312"/>
          <w:color w:val="auto"/>
          <w:sz w:val="28"/>
          <w:szCs w:val="28"/>
          <w:highlight w:val="none"/>
          <w:lang w:eastAsia="zh-CN"/>
        </w:rPr>
        <w:t>，成交</w:t>
      </w:r>
      <w:r>
        <w:rPr>
          <w:rFonts w:hint="eastAsia" w:ascii="仿宋_GB2312" w:hAnsi="宋体" w:eastAsia="仿宋_GB2312" w:cs="宋体"/>
          <w:b w:val="0"/>
          <w:bCs w:val="0"/>
          <w:kern w:val="0"/>
          <w:sz w:val="28"/>
          <w:szCs w:val="28"/>
          <w:highlight w:val="none"/>
          <w:lang w:val="en-US" w:eastAsia="zh-CN"/>
        </w:rPr>
        <w:t>供应商</w:t>
      </w:r>
      <w:r>
        <w:rPr>
          <w:rFonts w:hint="eastAsia" w:ascii="仿宋_GB2312" w:eastAsia="仿宋_GB2312"/>
          <w:color w:val="auto"/>
          <w:sz w:val="28"/>
          <w:szCs w:val="28"/>
          <w:highlight w:val="none"/>
          <w:lang w:eastAsia="zh-CN"/>
        </w:rPr>
        <w:t>提供增值税专用发票，采购方支</w:t>
      </w:r>
      <w:r>
        <w:rPr>
          <w:rFonts w:hint="eastAsia" w:ascii="仿宋_GB2312" w:eastAsia="仿宋_GB2312"/>
          <w:color w:val="auto"/>
          <w:sz w:val="28"/>
          <w:szCs w:val="28"/>
          <w:highlight w:val="none"/>
        </w:rPr>
        <w:t>付</w:t>
      </w:r>
      <w:r>
        <w:rPr>
          <w:rFonts w:hint="eastAsia" w:ascii="仿宋_GB2312" w:eastAsia="仿宋_GB2312"/>
          <w:color w:val="auto"/>
          <w:sz w:val="28"/>
          <w:szCs w:val="28"/>
          <w:highlight w:val="none"/>
          <w:lang w:eastAsia="zh-CN"/>
        </w:rPr>
        <w:t>项目</w:t>
      </w:r>
      <w:r>
        <w:rPr>
          <w:rFonts w:hint="eastAsia" w:ascii="仿宋_GB2312" w:eastAsia="仿宋_GB2312"/>
          <w:color w:val="auto"/>
          <w:sz w:val="28"/>
          <w:szCs w:val="28"/>
          <w:highlight w:val="none"/>
        </w:rPr>
        <w:t>总价款的</w:t>
      </w:r>
      <w:r>
        <w:rPr>
          <w:rFonts w:hint="eastAsia" w:ascii="仿宋_GB2312" w:eastAsia="仿宋_GB2312"/>
          <w:color w:val="auto"/>
          <w:sz w:val="28"/>
          <w:szCs w:val="28"/>
          <w:highlight w:val="none"/>
          <w:lang w:val="en-US" w:eastAsia="zh-CN"/>
        </w:rPr>
        <w:t>100</w:t>
      </w:r>
      <w:r>
        <w:rPr>
          <w:rFonts w:hint="eastAsia" w:ascii="仿宋_GB2312" w:eastAsia="仿宋_GB2312"/>
          <w:color w:val="auto"/>
          <w:sz w:val="28"/>
          <w:szCs w:val="28"/>
          <w:highlight w:val="none"/>
        </w:rPr>
        <w:t>%。</w:t>
      </w:r>
    </w:p>
    <w:p>
      <w:pPr>
        <w:adjustRightInd w:val="0"/>
        <w:snapToGrid w:val="0"/>
        <w:spacing w:line="594" w:lineRule="exact"/>
        <w:rPr>
          <w:rFonts w:ascii="仿宋_GB2312" w:hAnsi="宋体" w:eastAsia="仿宋_GB2312" w:cs="Arial"/>
          <w:b/>
          <w:color w:val="000000"/>
          <w:sz w:val="28"/>
          <w:szCs w:val="28"/>
          <w:highlight w:val="none"/>
        </w:rPr>
      </w:pPr>
      <w:r>
        <w:rPr>
          <w:rFonts w:hint="eastAsia" w:ascii="仿宋_GB2312" w:hAnsi="宋体" w:eastAsia="仿宋_GB2312" w:cs="Arial"/>
          <w:b/>
          <w:color w:val="000000"/>
          <w:sz w:val="28"/>
          <w:szCs w:val="28"/>
          <w:highlight w:val="none"/>
          <w:lang w:eastAsia="zh-CN"/>
        </w:rPr>
        <w:t>八</w:t>
      </w:r>
      <w:r>
        <w:rPr>
          <w:rFonts w:hint="eastAsia" w:ascii="仿宋_GB2312" w:hAnsi="宋体" w:eastAsia="仿宋_GB2312" w:cs="Arial"/>
          <w:b/>
          <w:color w:val="000000"/>
          <w:sz w:val="28"/>
          <w:szCs w:val="28"/>
          <w:highlight w:val="none"/>
        </w:rPr>
        <w:t>、</w:t>
      </w:r>
      <w:r>
        <w:rPr>
          <w:rFonts w:hint="eastAsia" w:ascii="仿宋_GB2312" w:hAnsi="宋体" w:eastAsia="仿宋_GB2312" w:cs="Arial"/>
          <w:b/>
          <w:color w:val="000000"/>
          <w:sz w:val="28"/>
          <w:szCs w:val="28"/>
          <w:highlight w:val="none"/>
          <w:lang w:eastAsia="zh-CN"/>
        </w:rPr>
        <w:t>搬运日期及要求</w:t>
      </w:r>
      <w:r>
        <w:rPr>
          <w:rFonts w:hint="eastAsia" w:ascii="仿宋_GB2312" w:hAnsi="宋体" w:eastAsia="仿宋_GB2312" w:cs="Arial"/>
          <w:b/>
          <w:color w:val="000000"/>
          <w:sz w:val="28"/>
          <w:szCs w:val="28"/>
          <w:highlight w:val="none"/>
        </w:rPr>
        <w:t>：</w:t>
      </w:r>
    </w:p>
    <w:p>
      <w:pPr>
        <w:widowControl/>
        <w:spacing w:line="360" w:lineRule="auto"/>
        <w:ind w:firstLine="560" w:firstLineChars="200"/>
        <w:jc w:val="left"/>
        <w:rPr>
          <w:rFonts w:hint="eastAsia" w:ascii="仿宋_GB2312" w:eastAsia="仿宋_GB2312"/>
          <w:color w:val="auto"/>
          <w:sz w:val="28"/>
          <w:szCs w:val="28"/>
          <w:highlight w:val="none"/>
          <w:lang w:val="en-US" w:eastAsia="zh-CN"/>
        </w:rPr>
      </w:pPr>
      <w:r>
        <w:rPr>
          <w:rFonts w:hint="eastAsia" w:ascii="仿宋_GB2312" w:eastAsia="仿宋_GB2312"/>
          <w:color w:val="auto"/>
          <w:sz w:val="28"/>
          <w:szCs w:val="28"/>
          <w:highlight w:val="none"/>
          <w:lang w:val="en-US" w:eastAsia="zh-CN"/>
        </w:rPr>
        <w:t>8.1搬运批次：2批次，每批次搬运时间：2天。</w:t>
      </w:r>
    </w:p>
    <w:p>
      <w:pPr>
        <w:widowControl/>
        <w:spacing w:line="360" w:lineRule="auto"/>
        <w:ind w:firstLine="560" w:firstLineChars="200"/>
        <w:jc w:val="left"/>
        <w:rPr>
          <w:rFonts w:hint="eastAsia" w:ascii="仿宋_GB2312" w:eastAsia="仿宋_GB2312"/>
          <w:color w:val="auto"/>
          <w:sz w:val="28"/>
          <w:szCs w:val="28"/>
          <w:highlight w:val="none"/>
          <w:lang w:val="en-US" w:eastAsia="zh-CN"/>
        </w:rPr>
      </w:pPr>
      <w:r>
        <w:rPr>
          <w:rFonts w:hint="eastAsia" w:ascii="仿宋_GB2312" w:eastAsia="仿宋_GB2312"/>
          <w:color w:val="auto"/>
          <w:sz w:val="28"/>
          <w:szCs w:val="28"/>
          <w:highlight w:val="none"/>
          <w:lang w:val="en-US" w:eastAsia="zh-CN"/>
        </w:rPr>
        <w:t>具体搬迁时间和安排以采购方通知为准。</w:t>
      </w:r>
    </w:p>
    <w:p>
      <w:pPr>
        <w:widowControl/>
        <w:spacing w:line="360" w:lineRule="auto"/>
        <w:ind w:firstLine="560" w:firstLineChars="200"/>
        <w:jc w:val="left"/>
        <w:rPr>
          <w:rFonts w:hint="eastAsia" w:ascii="仿宋_GB2312" w:eastAsia="仿宋_GB2312"/>
          <w:color w:val="auto"/>
          <w:sz w:val="28"/>
          <w:szCs w:val="28"/>
          <w:highlight w:val="none"/>
          <w:lang w:val="en-US" w:eastAsia="zh-CN"/>
        </w:rPr>
      </w:pPr>
      <w:r>
        <w:rPr>
          <w:rFonts w:hint="eastAsia" w:ascii="仿宋_GB2312" w:eastAsia="仿宋_GB2312"/>
          <w:color w:val="auto"/>
          <w:sz w:val="28"/>
          <w:szCs w:val="28"/>
          <w:highlight w:val="none"/>
          <w:lang w:val="en-US" w:eastAsia="zh-CN"/>
        </w:rPr>
        <w:t>8.2供应商工人在装货完毕拉出后保证在1小时内运至采购人指定位置，并由供应商搬运工人及时搬运到指定区域。因气候、交通等意外因素影响，可酌情延期。</w:t>
      </w:r>
    </w:p>
    <w:p>
      <w:pPr>
        <w:widowControl/>
        <w:spacing w:line="360" w:lineRule="auto"/>
        <w:ind w:firstLine="560" w:firstLineChars="200"/>
        <w:jc w:val="left"/>
        <w:rPr>
          <w:rFonts w:hint="eastAsia" w:ascii="仿宋_GB2312" w:eastAsia="仿宋_GB2312"/>
          <w:color w:val="auto"/>
          <w:sz w:val="28"/>
          <w:szCs w:val="28"/>
          <w:highlight w:val="none"/>
          <w:lang w:val="en-US" w:eastAsia="zh-CN"/>
        </w:rPr>
      </w:pPr>
      <w:r>
        <w:rPr>
          <w:rFonts w:hint="eastAsia" w:ascii="仿宋_GB2312" w:eastAsia="仿宋_GB2312"/>
          <w:color w:val="auto"/>
          <w:sz w:val="28"/>
          <w:szCs w:val="28"/>
          <w:highlight w:val="none"/>
          <w:lang w:val="en-US" w:eastAsia="zh-CN"/>
        </w:rPr>
        <w:t>8.3采购方如需变更搬运时间的，应于约定搬运日期前一天通知供应商。</w:t>
      </w:r>
    </w:p>
    <w:p>
      <w:pPr>
        <w:widowControl/>
        <w:spacing w:line="360" w:lineRule="auto"/>
        <w:ind w:firstLine="560" w:firstLineChars="200"/>
        <w:jc w:val="left"/>
        <w:rPr>
          <w:rFonts w:hint="eastAsia" w:ascii="仿宋_GB2312" w:eastAsia="仿宋_GB2312"/>
          <w:color w:val="auto"/>
          <w:sz w:val="28"/>
          <w:szCs w:val="28"/>
          <w:highlight w:val="none"/>
          <w:lang w:val="en-US" w:eastAsia="zh-CN"/>
        </w:rPr>
      </w:pPr>
      <w:r>
        <w:rPr>
          <w:rFonts w:hint="eastAsia" w:ascii="仿宋_GB2312" w:eastAsia="仿宋_GB2312"/>
          <w:color w:val="auto"/>
          <w:sz w:val="28"/>
          <w:szCs w:val="28"/>
          <w:highlight w:val="none"/>
          <w:lang w:val="en-US" w:eastAsia="zh-CN"/>
        </w:rPr>
        <w:t>8.4如因成交供应商原因导致搬运时间每延后一天，应向采购方支付合同总额百分之二的逾期违约金。逾期完成超过5天，甲方有权解除合同。</w:t>
      </w:r>
    </w:p>
    <w:p>
      <w:pPr>
        <w:adjustRightInd w:val="0"/>
        <w:snapToGrid w:val="0"/>
        <w:spacing w:line="594" w:lineRule="exact"/>
        <w:rPr>
          <w:rFonts w:hint="eastAsia" w:ascii="仿宋_GB2312" w:hAnsi="宋体" w:eastAsia="仿宋_GB2312" w:cs="Arial"/>
          <w:b/>
          <w:color w:val="000000"/>
          <w:sz w:val="28"/>
          <w:szCs w:val="28"/>
          <w:highlight w:val="none"/>
          <w:lang w:eastAsia="zh-CN"/>
        </w:rPr>
      </w:pPr>
      <w:r>
        <w:rPr>
          <w:rFonts w:hint="eastAsia" w:ascii="仿宋_GB2312" w:hAnsi="宋体" w:eastAsia="仿宋_GB2312" w:cs="Arial"/>
          <w:b/>
          <w:color w:val="000000"/>
          <w:sz w:val="28"/>
          <w:szCs w:val="28"/>
          <w:highlight w:val="none"/>
          <w:lang w:eastAsia="zh-CN"/>
        </w:rPr>
        <w:t>九、验收：</w:t>
      </w:r>
    </w:p>
    <w:p>
      <w:pPr>
        <w:adjustRightInd w:val="0"/>
        <w:snapToGrid w:val="0"/>
        <w:spacing w:line="594" w:lineRule="exact"/>
        <w:ind w:firstLine="560" w:firstLineChars="200"/>
        <w:rPr>
          <w:rFonts w:hint="eastAsia" w:ascii="仿宋_GB2312" w:hAnsi="宋体" w:eastAsia="仿宋_GB2312" w:cs="Arial"/>
          <w:color w:val="000000"/>
          <w:sz w:val="28"/>
          <w:szCs w:val="28"/>
          <w:highlight w:val="none"/>
          <w:lang w:val="en-US" w:eastAsia="zh-CN"/>
        </w:rPr>
      </w:pPr>
      <w:r>
        <w:rPr>
          <w:rFonts w:hint="eastAsia" w:ascii="仿宋_GB2312" w:hAnsi="宋体" w:eastAsia="仿宋_GB2312" w:cs="Arial"/>
          <w:b w:val="0"/>
          <w:bCs/>
          <w:kern w:val="2"/>
          <w:sz w:val="28"/>
          <w:szCs w:val="28"/>
          <w:highlight w:val="none"/>
          <w:lang w:val="en-US" w:eastAsia="zh-CN" w:bidi="ar-SA"/>
        </w:rPr>
        <w:t>9.1货物到达现场后，由供应商提交到货清单，采购人在供应商和监理单位在场情况下检查外观，做出外观记录，双方签字确认，并与供应商代表共同对货物开箱检验。对到</w:t>
      </w:r>
      <w:r>
        <w:rPr>
          <w:rFonts w:hint="eastAsia" w:ascii="仿宋_GB2312" w:hAnsi="宋体" w:eastAsia="仿宋_GB2312" w:cs="Arial"/>
          <w:color w:val="000000"/>
          <w:sz w:val="28"/>
          <w:szCs w:val="28"/>
          <w:highlight w:val="none"/>
          <w:lang w:val="en-US" w:eastAsia="zh-CN"/>
        </w:rPr>
        <w:t>货产品与投标产品不一致的，采购方有权拒绝接收；</w:t>
      </w:r>
    </w:p>
    <w:p>
      <w:pPr>
        <w:widowControl/>
        <w:adjustRightInd w:val="0"/>
        <w:snapToGrid w:val="0"/>
        <w:spacing w:line="594" w:lineRule="exact"/>
        <w:ind w:firstLine="560" w:firstLineChars="200"/>
        <w:jc w:val="left"/>
        <w:textAlignment w:val="bottom"/>
        <w:rPr>
          <w:rFonts w:hint="eastAsia" w:ascii="仿宋_GB2312" w:hAnsi="宋体" w:eastAsia="仿宋_GB2312" w:cs="Arial"/>
          <w:color w:val="000000"/>
          <w:sz w:val="28"/>
          <w:szCs w:val="28"/>
          <w:highlight w:val="none"/>
          <w:lang w:val="en-US" w:eastAsia="zh-CN"/>
        </w:rPr>
      </w:pPr>
      <w:r>
        <w:rPr>
          <w:rFonts w:hint="eastAsia" w:ascii="仿宋_GB2312" w:hAnsi="宋体" w:eastAsia="仿宋_GB2312" w:cs="Arial"/>
          <w:color w:val="000000"/>
          <w:sz w:val="28"/>
          <w:szCs w:val="28"/>
          <w:highlight w:val="none"/>
          <w:lang w:val="en-US" w:eastAsia="zh-CN"/>
        </w:rPr>
        <w:t>9.2供应商应保证货物到达指定地完好无损，如有缺漏、损坏，由供应商负责调换、补齐或赔偿；</w:t>
      </w:r>
    </w:p>
    <w:p>
      <w:pPr>
        <w:widowControl/>
        <w:adjustRightInd w:val="0"/>
        <w:snapToGrid w:val="0"/>
        <w:spacing w:line="594" w:lineRule="exact"/>
        <w:ind w:firstLine="560" w:firstLineChars="200"/>
        <w:jc w:val="left"/>
        <w:textAlignment w:val="bottom"/>
        <w:rPr>
          <w:rFonts w:hint="eastAsia" w:ascii="仿宋_GB2312" w:hAnsi="宋体" w:eastAsia="仿宋_GB2312" w:cs="Arial"/>
          <w:color w:val="000000"/>
          <w:sz w:val="28"/>
          <w:szCs w:val="28"/>
          <w:highlight w:val="none"/>
          <w:lang w:val="en-US" w:eastAsia="zh-CN"/>
        </w:rPr>
      </w:pPr>
      <w:r>
        <w:rPr>
          <w:rFonts w:hint="eastAsia" w:ascii="仿宋_GB2312" w:hAnsi="宋体" w:eastAsia="仿宋_GB2312" w:cs="Arial"/>
          <w:color w:val="000000"/>
          <w:sz w:val="28"/>
          <w:szCs w:val="28"/>
          <w:highlight w:val="none"/>
          <w:lang w:val="en-US" w:eastAsia="zh-CN"/>
        </w:rPr>
        <w:t>9.3供应商应提供完备的装箱单等。</w:t>
      </w:r>
    </w:p>
    <w:p>
      <w:pPr>
        <w:widowControl/>
        <w:adjustRightInd w:val="0"/>
        <w:snapToGrid w:val="0"/>
        <w:spacing w:line="594" w:lineRule="exact"/>
        <w:jc w:val="left"/>
        <w:textAlignment w:val="bottom"/>
        <w:rPr>
          <w:rFonts w:ascii="仿宋_GB2312" w:hAnsi="宋体" w:eastAsia="仿宋_GB2312" w:cs="Arial"/>
          <w:sz w:val="28"/>
          <w:szCs w:val="28"/>
          <w:highlight w:val="none"/>
        </w:rPr>
      </w:pPr>
      <w:r>
        <w:rPr>
          <w:rFonts w:hint="eastAsia" w:ascii="仿宋_GB2312" w:hAnsi="宋体" w:eastAsia="仿宋_GB2312" w:cs="Arial"/>
          <w:b/>
          <w:color w:val="000000"/>
          <w:sz w:val="28"/>
          <w:szCs w:val="28"/>
          <w:highlight w:val="none"/>
          <w:lang w:eastAsia="zh-CN"/>
        </w:rPr>
        <w:t>十</w:t>
      </w:r>
      <w:r>
        <w:rPr>
          <w:rFonts w:hint="eastAsia" w:ascii="仿宋_GB2312" w:hAnsi="宋体" w:eastAsia="仿宋_GB2312" w:cs="Arial"/>
          <w:b/>
          <w:color w:val="000000"/>
          <w:sz w:val="28"/>
          <w:szCs w:val="28"/>
          <w:highlight w:val="none"/>
        </w:rPr>
        <w:t>、</w:t>
      </w:r>
      <w:r>
        <w:rPr>
          <w:rFonts w:hint="eastAsia" w:ascii="仿宋_GB2312" w:eastAsia="仿宋_GB2312" w:cs="宋体"/>
          <w:b/>
          <w:color w:val="000000"/>
          <w:kern w:val="0"/>
          <w:sz w:val="28"/>
          <w:szCs w:val="28"/>
          <w:highlight w:val="none"/>
        </w:rPr>
        <w:t>报价文件的编制和提交：</w:t>
      </w:r>
    </w:p>
    <w:p>
      <w:pPr>
        <w:autoSpaceDE w:val="0"/>
        <w:autoSpaceDN w:val="0"/>
        <w:adjustRightInd w:val="0"/>
        <w:snapToGrid w:val="0"/>
        <w:spacing w:line="594" w:lineRule="exact"/>
        <w:ind w:firstLine="630" w:firstLineChars="225"/>
        <w:rPr>
          <w:rFonts w:ascii="仿宋_GB2312" w:eastAsia="仿宋_GB2312"/>
          <w:b w:val="0"/>
          <w:bCs w:val="0"/>
          <w:color w:val="000000"/>
          <w:sz w:val="28"/>
          <w:szCs w:val="28"/>
          <w:highlight w:val="none"/>
          <w:lang w:val="zh-CN"/>
        </w:rPr>
      </w:pPr>
      <w:r>
        <w:rPr>
          <w:rFonts w:hint="eastAsia" w:ascii="仿宋_GB2312" w:eastAsia="仿宋_GB2312"/>
          <w:b w:val="0"/>
          <w:bCs w:val="0"/>
          <w:color w:val="000000"/>
          <w:sz w:val="28"/>
          <w:szCs w:val="28"/>
          <w:highlight w:val="none"/>
          <w:lang w:val="en-US" w:eastAsia="zh-CN"/>
        </w:rPr>
        <w:t>10</w:t>
      </w:r>
      <w:r>
        <w:rPr>
          <w:rFonts w:ascii="仿宋_GB2312" w:eastAsia="仿宋_GB2312"/>
          <w:b w:val="0"/>
          <w:bCs w:val="0"/>
          <w:color w:val="000000"/>
          <w:sz w:val="28"/>
          <w:szCs w:val="28"/>
          <w:highlight w:val="none"/>
          <w:lang w:val="zh-CN"/>
        </w:rPr>
        <w:t>.1</w:t>
      </w:r>
      <w:r>
        <w:rPr>
          <w:rFonts w:hint="eastAsia" w:ascii="仿宋_GB2312" w:eastAsia="仿宋_GB2312"/>
          <w:b w:val="0"/>
          <w:bCs w:val="0"/>
          <w:color w:val="000000"/>
          <w:sz w:val="28"/>
          <w:szCs w:val="28"/>
          <w:highlight w:val="none"/>
          <w:lang w:val="zh-CN"/>
        </w:rPr>
        <w:t>报价人应当按照</w:t>
      </w:r>
      <w:r>
        <w:rPr>
          <w:rFonts w:hint="eastAsia" w:ascii="仿宋_GB2312" w:eastAsia="仿宋_GB2312"/>
          <w:b w:val="0"/>
          <w:bCs w:val="0"/>
          <w:color w:val="000000"/>
          <w:sz w:val="28"/>
          <w:szCs w:val="28"/>
          <w:highlight w:val="none"/>
          <w:lang w:eastAsia="zh-CN"/>
        </w:rPr>
        <w:t>比选</w:t>
      </w:r>
      <w:r>
        <w:rPr>
          <w:rFonts w:hint="eastAsia" w:ascii="仿宋_GB2312" w:eastAsia="仿宋_GB2312"/>
          <w:b w:val="0"/>
          <w:bCs w:val="0"/>
          <w:color w:val="000000"/>
          <w:sz w:val="28"/>
          <w:szCs w:val="28"/>
          <w:highlight w:val="none"/>
          <w:lang w:val="zh-CN"/>
        </w:rPr>
        <w:t>采购文件的要求编制报价文件，报价文件应当对</w:t>
      </w:r>
      <w:r>
        <w:rPr>
          <w:rFonts w:hint="eastAsia" w:ascii="仿宋_GB2312" w:eastAsia="仿宋_GB2312"/>
          <w:b w:val="0"/>
          <w:bCs w:val="0"/>
          <w:color w:val="000000"/>
          <w:sz w:val="28"/>
          <w:szCs w:val="28"/>
          <w:highlight w:val="none"/>
          <w:lang w:eastAsia="zh-CN"/>
        </w:rPr>
        <w:t>比选</w:t>
      </w:r>
      <w:r>
        <w:rPr>
          <w:rFonts w:hint="eastAsia" w:ascii="仿宋_GB2312" w:eastAsia="仿宋_GB2312"/>
          <w:b w:val="0"/>
          <w:bCs w:val="0"/>
          <w:color w:val="000000"/>
          <w:sz w:val="28"/>
          <w:szCs w:val="28"/>
          <w:highlight w:val="none"/>
          <w:lang w:val="zh-CN"/>
        </w:rPr>
        <w:t>采购文件提出的要求和条件作出实质性应答。</w:t>
      </w:r>
    </w:p>
    <w:p>
      <w:pPr>
        <w:autoSpaceDE w:val="0"/>
        <w:autoSpaceDN w:val="0"/>
        <w:adjustRightInd w:val="0"/>
        <w:snapToGrid w:val="0"/>
        <w:spacing w:line="594" w:lineRule="exact"/>
        <w:ind w:firstLine="630" w:firstLineChars="225"/>
        <w:rPr>
          <w:rFonts w:ascii="仿宋_GB2312" w:eastAsia="仿宋_GB2312"/>
          <w:color w:val="000000"/>
          <w:sz w:val="28"/>
          <w:szCs w:val="28"/>
          <w:highlight w:val="none"/>
          <w:lang w:val="zh-CN"/>
        </w:rPr>
      </w:pPr>
      <w:r>
        <w:rPr>
          <w:rFonts w:hint="eastAsia" w:ascii="仿宋_GB2312" w:eastAsia="仿宋_GB2312"/>
          <w:b w:val="0"/>
          <w:bCs w:val="0"/>
          <w:color w:val="000000"/>
          <w:sz w:val="28"/>
          <w:szCs w:val="28"/>
          <w:highlight w:val="none"/>
          <w:lang w:val="en-US" w:eastAsia="zh-CN"/>
        </w:rPr>
        <w:t>10</w:t>
      </w:r>
      <w:r>
        <w:rPr>
          <w:rFonts w:ascii="仿宋_GB2312" w:eastAsia="仿宋_GB2312"/>
          <w:b w:val="0"/>
          <w:bCs w:val="0"/>
          <w:color w:val="000000"/>
          <w:sz w:val="28"/>
          <w:szCs w:val="28"/>
          <w:highlight w:val="none"/>
          <w:lang w:val="zh-CN"/>
        </w:rPr>
        <w:t>.2</w:t>
      </w:r>
      <w:r>
        <w:rPr>
          <w:rFonts w:hint="eastAsia" w:ascii="仿宋_GB2312" w:eastAsia="仿宋_GB2312"/>
          <w:b w:val="0"/>
          <w:bCs w:val="0"/>
          <w:color w:val="000000"/>
          <w:sz w:val="28"/>
          <w:szCs w:val="28"/>
          <w:highlight w:val="none"/>
          <w:lang w:val="zh-CN"/>
        </w:rPr>
        <w:t>报价文</w:t>
      </w:r>
      <w:r>
        <w:rPr>
          <w:rFonts w:hint="eastAsia" w:ascii="仿宋_GB2312" w:eastAsia="仿宋_GB2312"/>
          <w:color w:val="000000"/>
          <w:sz w:val="28"/>
          <w:szCs w:val="28"/>
          <w:highlight w:val="none"/>
          <w:lang w:val="zh-CN"/>
        </w:rPr>
        <w:t>件应用</w:t>
      </w:r>
      <w:r>
        <w:rPr>
          <w:rFonts w:ascii="仿宋_GB2312" w:eastAsia="仿宋_GB2312"/>
          <w:color w:val="000000"/>
          <w:sz w:val="28"/>
          <w:szCs w:val="28"/>
          <w:highlight w:val="none"/>
          <w:lang w:val="zh-CN"/>
        </w:rPr>
        <w:t>A4</w:t>
      </w:r>
      <w:r>
        <w:rPr>
          <w:rFonts w:hint="eastAsia" w:ascii="仿宋_GB2312" w:eastAsia="仿宋_GB2312"/>
          <w:color w:val="000000"/>
          <w:sz w:val="28"/>
          <w:szCs w:val="28"/>
          <w:highlight w:val="none"/>
          <w:lang w:val="zh-CN"/>
        </w:rPr>
        <w:t>规格纸编制，主要由以下几个部分组成：</w:t>
      </w:r>
    </w:p>
    <w:p>
      <w:pPr>
        <w:autoSpaceDE w:val="0"/>
        <w:autoSpaceDN w:val="0"/>
        <w:adjustRightInd w:val="0"/>
        <w:snapToGrid w:val="0"/>
        <w:spacing w:line="594" w:lineRule="exact"/>
        <w:ind w:firstLine="630" w:firstLineChars="225"/>
        <w:rPr>
          <w:rFonts w:hint="eastAsia" w:ascii="仿宋_GB2312" w:eastAsia="仿宋_GB2312"/>
          <w:color w:val="000000"/>
          <w:sz w:val="28"/>
          <w:szCs w:val="28"/>
          <w:highlight w:val="none"/>
          <w:lang w:val="en-US" w:eastAsia="zh-CN"/>
        </w:rPr>
      </w:pPr>
      <w:r>
        <w:rPr>
          <w:rFonts w:hint="eastAsia" w:ascii="仿宋_GB2312" w:eastAsia="仿宋_GB2312"/>
          <w:b w:val="0"/>
          <w:bCs w:val="0"/>
          <w:color w:val="000000"/>
          <w:sz w:val="28"/>
          <w:szCs w:val="28"/>
          <w:highlight w:val="none"/>
          <w:lang w:val="en-US" w:eastAsia="zh-CN"/>
        </w:rPr>
        <w:t>10</w:t>
      </w:r>
      <w:r>
        <w:rPr>
          <w:rFonts w:hint="eastAsia" w:ascii="仿宋_GB2312" w:eastAsia="仿宋_GB2312"/>
          <w:color w:val="000000"/>
          <w:sz w:val="28"/>
          <w:szCs w:val="28"/>
          <w:highlight w:val="none"/>
          <w:lang w:val="zh-CN"/>
        </w:rPr>
        <w:t>.2.加盖公司</w:t>
      </w:r>
      <w:r>
        <w:rPr>
          <w:rFonts w:hint="eastAsia" w:ascii="仿宋_GB2312" w:eastAsia="仿宋_GB2312"/>
          <w:color w:val="000000"/>
          <w:sz w:val="28"/>
          <w:szCs w:val="28"/>
          <w:highlight w:val="none"/>
          <w:lang w:val="zh-CN" w:eastAsia="zh-CN"/>
        </w:rPr>
        <w:t>公章（鲜章）</w:t>
      </w:r>
      <w:r>
        <w:rPr>
          <w:rFonts w:hint="eastAsia" w:ascii="仿宋_GB2312" w:eastAsia="仿宋_GB2312"/>
          <w:color w:val="000000"/>
          <w:sz w:val="28"/>
          <w:szCs w:val="28"/>
          <w:highlight w:val="none"/>
          <w:lang w:val="zh-CN"/>
        </w:rPr>
        <w:t>的报价函</w:t>
      </w:r>
    </w:p>
    <w:p>
      <w:pPr>
        <w:autoSpaceDE w:val="0"/>
        <w:autoSpaceDN w:val="0"/>
        <w:adjustRightInd w:val="0"/>
        <w:snapToGrid w:val="0"/>
        <w:spacing w:line="594" w:lineRule="exact"/>
        <w:ind w:firstLine="630" w:firstLineChars="225"/>
        <w:rPr>
          <w:rFonts w:ascii="仿宋_GB2312" w:eastAsia="仿宋_GB2312"/>
          <w:color w:val="000000"/>
          <w:sz w:val="28"/>
          <w:szCs w:val="28"/>
          <w:highlight w:val="none"/>
          <w:lang w:val="zh-CN"/>
        </w:rPr>
      </w:pPr>
      <w:r>
        <w:rPr>
          <w:rFonts w:hint="eastAsia" w:ascii="仿宋_GB2312" w:eastAsia="仿宋_GB2312"/>
          <w:b w:val="0"/>
          <w:bCs w:val="0"/>
          <w:color w:val="000000"/>
          <w:sz w:val="28"/>
          <w:szCs w:val="28"/>
          <w:highlight w:val="none"/>
          <w:lang w:val="en-US" w:eastAsia="zh-CN"/>
        </w:rPr>
        <w:t>10</w:t>
      </w:r>
      <w:r>
        <w:rPr>
          <w:rFonts w:hint="eastAsia" w:ascii="仿宋_GB2312" w:eastAsia="仿宋_GB2312"/>
          <w:color w:val="000000"/>
          <w:sz w:val="28"/>
          <w:szCs w:val="28"/>
          <w:highlight w:val="none"/>
          <w:lang w:val="zh-CN"/>
        </w:rPr>
        <w:t>.2.</w:t>
      </w:r>
      <w:r>
        <w:rPr>
          <w:rFonts w:ascii="仿宋_GB2312" w:eastAsia="仿宋_GB2312"/>
          <w:color w:val="000000"/>
          <w:sz w:val="28"/>
          <w:szCs w:val="28"/>
          <w:highlight w:val="none"/>
          <w:lang w:val="zh-CN"/>
        </w:rPr>
        <w:t>2</w:t>
      </w:r>
      <w:r>
        <w:rPr>
          <w:rFonts w:hint="eastAsia" w:ascii="仿宋_GB2312" w:eastAsia="仿宋_GB2312"/>
          <w:color w:val="000000"/>
          <w:sz w:val="28"/>
          <w:szCs w:val="28"/>
          <w:highlight w:val="none"/>
          <w:lang w:val="zh-CN"/>
        </w:rPr>
        <w:t>技术部分。主要包括拟提供项目服务的主要详细的材料清单、以及必须的备件和专用工具清单等。如果提供的项目服务与</w:t>
      </w:r>
      <w:r>
        <w:rPr>
          <w:rFonts w:hint="eastAsia" w:ascii="仿宋_GB2312" w:eastAsia="仿宋_GB2312"/>
          <w:color w:val="000000"/>
          <w:sz w:val="28"/>
          <w:szCs w:val="28"/>
          <w:highlight w:val="none"/>
          <w:lang w:eastAsia="zh-CN"/>
        </w:rPr>
        <w:t>比选</w:t>
      </w:r>
      <w:r>
        <w:rPr>
          <w:rFonts w:hint="eastAsia" w:ascii="仿宋_GB2312" w:eastAsia="仿宋_GB2312"/>
          <w:color w:val="000000"/>
          <w:sz w:val="28"/>
          <w:szCs w:val="28"/>
          <w:highlight w:val="none"/>
          <w:lang w:val="zh-CN"/>
        </w:rPr>
        <w:t>采购文件要求有偏差，必须详细说明。</w:t>
      </w:r>
      <w:r>
        <w:rPr>
          <w:rFonts w:hint="eastAsia" w:ascii="仿宋_GB2312" w:hAnsi="宋体" w:eastAsia="仿宋_GB2312" w:cs="Arial"/>
          <w:color w:val="000000"/>
          <w:sz w:val="28"/>
          <w:szCs w:val="28"/>
          <w:highlight w:val="none"/>
        </w:rPr>
        <w:t>须经采购人许可，才能作为</w:t>
      </w:r>
      <w:r>
        <w:rPr>
          <w:rFonts w:hint="eastAsia" w:ascii="仿宋_GB2312" w:eastAsia="仿宋_GB2312"/>
          <w:color w:val="000000"/>
          <w:sz w:val="28"/>
          <w:szCs w:val="28"/>
          <w:highlight w:val="none"/>
          <w:lang w:val="zh-CN"/>
        </w:rPr>
        <w:t>报价人</w:t>
      </w:r>
      <w:r>
        <w:rPr>
          <w:rFonts w:hint="eastAsia" w:ascii="仿宋_GB2312" w:hAnsi="宋体" w:eastAsia="仿宋_GB2312" w:cs="Arial"/>
          <w:color w:val="000000"/>
          <w:sz w:val="28"/>
          <w:szCs w:val="28"/>
          <w:highlight w:val="none"/>
        </w:rPr>
        <w:t>实质性响应。</w:t>
      </w:r>
      <w:r>
        <w:rPr>
          <w:rFonts w:ascii="仿宋_GB2312" w:hAnsi="宋体" w:eastAsia="仿宋_GB2312" w:cs="Arial"/>
          <w:color w:val="000000"/>
          <w:sz w:val="28"/>
          <w:szCs w:val="28"/>
          <w:highlight w:val="none"/>
        </w:rPr>
        <w:t>(</w:t>
      </w:r>
      <w:r>
        <w:rPr>
          <w:rFonts w:hint="eastAsia" w:ascii="仿宋_GB2312" w:hAnsi="宋体" w:eastAsia="仿宋_GB2312" w:cs="Arial"/>
          <w:color w:val="000000"/>
          <w:sz w:val="28"/>
          <w:szCs w:val="28"/>
          <w:highlight w:val="none"/>
        </w:rPr>
        <w:t>表格自制</w:t>
      </w:r>
      <w:r>
        <w:rPr>
          <w:rFonts w:ascii="仿宋_GB2312" w:hAnsi="宋体" w:eastAsia="仿宋_GB2312" w:cs="Arial"/>
          <w:color w:val="000000"/>
          <w:sz w:val="28"/>
          <w:szCs w:val="28"/>
          <w:highlight w:val="none"/>
        </w:rPr>
        <w:t>)</w:t>
      </w:r>
    </w:p>
    <w:p>
      <w:pPr>
        <w:autoSpaceDE w:val="0"/>
        <w:autoSpaceDN w:val="0"/>
        <w:adjustRightInd w:val="0"/>
        <w:snapToGrid w:val="0"/>
        <w:spacing w:line="594" w:lineRule="exact"/>
        <w:ind w:firstLine="630" w:firstLineChars="225"/>
        <w:rPr>
          <w:rFonts w:hint="eastAsia" w:ascii="仿宋_GB2312" w:eastAsia="仿宋_GB2312"/>
          <w:color w:val="000000"/>
          <w:sz w:val="28"/>
          <w:szCs w:val="28"/>
          <w:highlight w:val="none"/>
          <w:lang w:val="zh-CN"/>
        </w:rPr>
      </w:pPr>
      <w:r>
        <w:rPr>
          <w:rFonts w:hint="eastAsia" w:ascii="仿宋_GB2312" w:eastAsia="仿宋_GB2312"/>
          <w:b w:val="0"/>
          <w:bCs w:val="0"/>
          <w:color w:val="000000"/>
          <w:sz w:val="28"/>
          <w:szCs w:val="28"/>
          <w:highlight w:val="none"/>
          <w:lang w:val="en-US" w:eastAsia="zh-CN"/>
        </w:rPr>
        <w:t>10</w:t>
      </w:r>
      <w:r>
        <w:rPr>
          <w:rFonts w:hint="eastAsia" w:ascii="仿宋_GB2312" w:eastAsia="仿宋_GB2312"/>
          <w:color w:val="000000"/>
          <w:sz w:val="28"/>
          <w:szCs w:val="28"/>
          <w:highlight w:val="none"/>
          <w:lang w:val="zh-CN"/>
        </w:rPr>
        <w:t>.2.3报价部分。报价人应按照</w:t>
      </w:r>
      <w:r>
        <w:rPr>
          <w:rFonts w:hint="eastAsia" w:ascii="仿宋_GB2312" w:eastAsia="仿宋_GB2312"/>
          <w:color w:val="000000"/>
          <w:sz w:val="28"/>
          <w:szCs w:val="28"/>
          <w:highlight w:val="none"/>
          <w:lang w:val="zh-CN" w:eastAsia="zh-CN"/>
        </w:rPr>
        <w:t>比选</w:t>
      </w:r>
      <w:r>
        <w:rPr>
          <w:rFonts w:hint="eastAsia" w:ascii="仿宋_GB2312" w:eastAsia="仿宋_GB2312"/>
          <w:color w:val="000000"/>
          <w:sz w:val="28"/>
          <w:szCs w:val="28"/>
          <w:highlight w:val="none"/>
          <w:lang w:val="zh-CN"/>
        </w:rPr>
        <w:t>采购文件要求报出拟提供人工、主材、辅材、单价、总价等详细内容，各项报价应包括拟提供人工费用、相关税金等全部费用，报价分为含税报价和不含税报价，增值税税率单列。（报价表格式自制）</w:t>
      </w:r>
    </w:p>
    <w:p>
      <w:pPr>
        <w:autoSpaceDE w:val="0"/>
        <w:autoSpaceDN w:val="0"/>
        <w:adjustRightInd w:val="0"/>
        <w:snapToGrid w:val="0"/>
        <w:spacing w:line="594" w:lineRule="exact"/>
        <w:ind w:firstLine="630" w:firstLineChars="225"/>
        <w:rPr>
          <w:rFonts w:hint="eastAsia" w:ascii="仿宋_GB2312" w:eastAsia="仿宋_GB2312"/>
          <w:color w:val="000000"/>
          <w:sz w:val="28"/>
          <w:szCs w:val="28"/>
          <w:highlight w:val="none"/>
          <w:lang w:val="en-US" w:eastAsia="zh-CN"/>
        </w:rPr>
      </w:pPr>
      <w:r>
        <w:rPr>
          <w:rFonts w:hint="eastAsia" w:ascii="仿宋_GB2312" w:eastAsia="仿宋_GB2312"/>
          <w:b w:val="0"/>
          <w:bCs w:val="0"/>
          <w:color w:val="000000"/>
          <w:sz w:val="28"/>
          <w:szCs w:val="28"/>
          <w:highlight w:val="none"/>
          <w:lang w:val="en-US" w:eastAsia="zh-CN"/>
        </w:rPr>
        <w:t>10</w:t>
      </w:r>
      <w:r>
        <w:rPr>
          <w:rFonts w:hint="eastAsia" w:ascii="仿宋_GB2312" w:eastAsia="仿宋_GB2312"/>
          <w:color w:val="000000"/>
          <w:sz w:val="28"/>
          <w:szCs w:val="28"/>
          <w:highlight w:val="none"/>
          <w:lang w:val="en-US" w:eastAsia="zh-CN"/>
        </w:rPr>
        <w:t>.2.4本公司营业执照复印件（加盖公章）</w:t>
      </w:r>
    </w:p>
    <w:p>
      <w:pPr>
        <w:widowControl/>
        <w:adjustRightInd w:val="0"/>
        <w:snapToGrid w:val="0"/>
        <w:spacing w:line="594" w:lineRule="exact"/>
        <w:ind w:firstLine="700" w:firstLineChars="250"/>
        <w:jc w:val="left"/>
        <w:rPr>
          <w:rFonts w:hint="eastAsia" w:ascii="仿宋_GB2312" w:eastAsia="仿宋_GB2312"/>
          <w:sz w:val="28"/>
          <w:szCs w:val="28"/>
          <w:highlight w:val="none"/>
          <w:lang w:val="zh-CN" w:eastAsia="zh-CN"/>
        </w:rPr>
      </w:pPr>
      <w:r>
        <w:rPr>
          <w:rFonts w:hint="eastAsia" w:ascii="仿宋_GB2312" w:eastAsia="仿宋_GB2312"/>
          <w:b w:val="0"/>
          <w:bCs w:val="0"/>
          <w:color w:val="000000"/>
          <w:sz w:val="28"/>
          <w:szCs w:val="28"/>
          <w:highlight w:val="none"/>
          <w:lang w:val="en-US" w:eastAsia="zh-CN"/>
        </w:rPr>
        <w:t>10</w:t>
      </w:r>
      <w:r>
        <w:rPr>
          <w:rFonts w:hint="eastAsia" w:ascii="仿宋_GB2312" w:eastAsia="仿宋_GB2312"/>
          <w:sz w:val="28"/>
          <w:szCs w:val="28"/>
          <w:highlight w:val="none"/>
          <w:lang w:val="zh-CN" w:eastAsia="zh-CN"/>
        </w:rPr>
        <w:t>.2.</w:t>
      </w:r>
      <w:r>
        <w:rPr>
          <w:rFonts w:hint="eastAsia" w:ascii="仿宋_GB2312" w:eastAsia="仿宋_GB2312"/>
          <w:sz w:val="28"/>
          <w:szCs w:val="28"/>
          <w:highlight w:val="none"/>
          <w:lang w:val="en-US" w:eastAsia="zh-CN"/>
        </w:rPr>
        <w:t>5</w:t>
      </w:r>
      <w:r>
        <w:rPr>
          <w:rFonts w:hint="eastAsia" w:ascii="仿宋_GB2312" w:eastAsia="仿宋_GB2312"/>
          <w:sz w:val="28"/>
          <w:szCs w:val="28"/>
          <w:highlight w:val="none"/>
          <w:lang w:val="zh-CN" w:eastAsia="zh-CN"/>
        </w:rPr>
        <w:t>比选响应文件一式三份，其中正本一份，副本二份。</w:t>
      </w:r>
    </w:p>
    <w:p>
      <w:pPr>
        <w:autoSpaceDE w:val="0"/>
        <w:autoSpaceDN w:val="0"/>
        <w:adjustRightInd w:val="0"/>
        <w:snapToGrid w:val="0"/>
        <w:spacing w:line="594" w:lineRule="exact"/>
        <w:rPr>
          <w:rFonts w:ascii="仿宋_GB2312" w:eastAsia="仿宋_GB2312"/>
          <w:color w:val="000000"/>
          <w:sz w:val="28"/>
          <w:szCs w:val="28"/>
          <w:highlight w:val="none"/>
          <w:lang w:val="zh-CN"/>
        </w:rPr>
      </w:pPr>
      <w:r>
        <w:rPr>
          <w:rFonts w:hint="eastAsia" w:ascii="仿宋_GB2312" w:eastAsia="仿宋_GB2312"/>
          <w:b/>
          <w:color w:val="000000"/>
          <w:sz w:val="28"/>
          <w:szCs w:val="28"/>
          <w:highlight w:val="none"/>
          <w:lang w:val="zh-CN"/>
        </w:rPr>
        <w:t>十一、备注：</w:t>
      </w:r>
    </w:p>
    <w:p>
      <w:pPr>
        <w:autoSpaceDE w:val="0"/>
        <w:autoSpaceDN w:val="0"/>
        <w:adjustRightInd w:val="0"/>
        <w:spacing w:line="360" w:lineRule="auto"/>
        <w:ind w:firstLine="560" w:firstLineChars="200"/>
        <w:rPr>
          <w:rFonts w:ascii="仿宋" w:hAnsi="仿宋" w:eastAsia="仿宋"/>
          <w:sz w:val="28"/>
          <w:szCs w:val="28"/>
          <w:highlight w:val="none"/>
          <w:lang w:val="zh-CN"/>
        </w:rPr>
      </w:pPr>
      <w:r>
        <w:rPr>
          <w:rFonts w:hint="eastAsia" w:ascii="仿宋" w:hAnsi="仿宋" w:eastAsia="仿宋"/>
          <w:b w:val="0"/>
          <w:bCs w:val="0"/>
          <w:sz w:val="28"/>
          <w:szCs w:val="28"/>
          <w:highlight w:val="none"/>
          <w:lang w:val="en-US" w:eastAsia="zh-CN"/>
        </w:rPr>
        <w:t>11</w:t>
      </w:r>
      <w:r>
        <w:rPr>
          <w:rFonts w:ascii="仿宋" w:hAnsi="仿宋" w:eastAsia="仿宋"/>
          <w:b w:val="0"/>
          <w:bCs w:val="0"/>
          <w:sz w:val="28"/>
          <w:szCs w:val="28"/>
          <w:highlight w:val="none"/>
          <w:lang w:val="zh-CN"/>
        </w:rPr>
        <w:t>.1</w:t>
      </w:r>
      <w:r>
        <w:rPr>
          <w:rFonts w:hint="eastAsia" w:ascii="仿宋_GB2312" w:eastAsia="仿宋_GB2312"/>
          <w:b w:val="0"/>
          <w:bCs w:val="0"/>
          <w:color w:val="000000"/>
          <w:sz w:val="28"/>
          <w:szCs w:val="28"/>
          <w:highlight w:val="none"/>
          <w:lang w:val="zh-CN"/>
        </w:rPr>
        <w:t>如</w:t>
      </w:r>
      <w:r>
        <w:rPr>
          <w:rFonts w:hint="eastAsia" w:ascii="仿宋_GB2312" w:eastAsia="仿宋_GB2312"/>
          <w:color w:val="000000"/>
          <w:sz w:val="28"/>
          <w:szCs w:val="28"/>
          <w:highlight w:val="none"/>
          <w:lang w:val="zh-CN"/>
        </w:rPr>
        <w:t>比选响应方未按照要求编制比选响应文件，该比选响应文件可能被拒绝。</w:t>
      </w:r>
    </w:p>
    <w:p>
      <w:pPr>
        <w:widowControl/>
        <w:adjustRightInd w:val="0"/>
        <w:snapToGrid w:val="0"/>
        <w:spacing w:line="360" w:lineRule="auto"/>
        <w:ind w:firstLine="560" w:firstLineChars="200"/>
        <w:jc w:val="left"/>
        <w:textAlignment w:val="bottom"/>
        <w:rPr>
          <w:rFonts w:hint="eastAsia" w:ascii="仿宋_GB2312" w:eastAsia="仿宋_GB2312"/>
          <w:b w:val="0"/>
          <w:bCs w:val="0"/>
          <w:color w:val="000000"/>
          <w:sz w:val="28"/>
          <w:szCs w:val="28"/>
          <w:highlight w:val="none"/>
          <w:lang w:val="zh-CN"/>
        </w:rPr>
      </w:pPr>
      <w:r>
        <w:rPr>
          <w:rFonts w:hint="eastAsia" w:ascii="仿宋" w:hAnsi="仿宋" w:eastAsia="仿宋"/>
          <w:b w:val="0"/>
          <w:bCs w:val="0"/>
          <w:kern w:val="0"/>
          <w:sz w:val="28"/>
          <w:szCs w:val="28"/>
          <w:highlight w:val="none"/>
          <w:lang w:val="en-US" w:eastAsia="zh-CN"/>
        </w:rPr>
        <w:t>11</w:t>
      </w:r>
      <w:r>
        <w:rPr>
          <w:rFonts w:ascii="仿宋" w:hAnsi="仿宋" w:eastAsia="仿宋"/>
          <w:b w:val="0"/>
          <w:bCs w:val="0"/>
          <w:kern w:val="0"/>
          <w:sz w:val="28"/>
          <w:szCs w:val="28"/>
          <w:highlight w:val="none"/>
        </w:rPr>
        <w:t>.2</w:t>
      </w:r>
      <w:r>
        <w:rPr>
          <w:rFonts w:hint="eastAsia" w:ascii="仿宋_GB2312" w:eastAsia="仿宋_GB2312"/>
          <w:b w:val="0"/>
          <w:bCs w:val="0"/>
          <w:color w:val="000000"/>
          <w:sz w:val="28"/>
          <w:szCs w:val="28"/>
          <w:highlight w:val="none"/>
          <w:lang w:val="zh-CN"/>
        </w:rPr>
        <w:t>比选</w:t>
      </w:r>
      <w:r>
        <w:rPr>
          <w:rFonts w:hint="eastAsia" w:ascii="仿宋_GB2312" w:eastAsia="仿宋_GB2312"/>
          <w:color w:val="000000"/>
          <w:sz w:val="28"/>
          <w:szCs w:val="28"/>
          <w:highlight w:val="none"/>
          <w:lang w:val="zh-CN"/>
        </w:rPr>
        <w:t>响应文件必须在</w:t>
      </w:r>
      <w:r>
        <w:rPr>
          <w:rFonts w:hint="eastAsia" w:ascii="仿宋_GB2312" w:eastAsia="仿宋_GB2312"/>
          <w:color w:val="auto"/>
          <w:sz w:val="28"/>
          <w:szCs w:val="28"/>
          <w:highlight w:val="none"/>
          <w:lang w:val="en-US" w:eastAsia="zh-CN"/>
        </w:rPr>
        <w:t>2021</w:t>
      </w:r>
      <w:r>
        <w:rPr>
          <w:rFonts w:hint="eastAsia" w:ascii="仿宋_GB2312" w:eastAsia="仿宋_GB2312"/>
          <w:color w:val="auto"/>
          <w:sz w:val="28"/>
          <w:szCs w:val="28"/>
          <w:highlight w:val="none"/>
        </w:rPr>
        <w:t>年</w:t>
      </w:r>
      <w:r>
        <w:rPr>
          <w:rFonts w:hint="eastAsia" w:ascii="仿宋_GB2312" w:eastAsia="仿宋_GB2312"/>
          <w:color w:val="auto"/>
          <w:sz w:val="28"/>
          <w:szCs w:val="28"/>
          <w:highlight w:val="none"/>
          <w:lang w:val="en-US" w:eastAsia="zh-CN"/>
        </w:rPr>
        <w:t>11</w:t>
      </w:r>
      <w:r>
        <w:rPr>
          <w:rFonts w:hint="eastAsia" w:ascii="仿宋_GB2312" w:eastAsia="仿宋_GB2312"/>
          <w:color w:val="auto"/>
          <w:sz w:val="28"/>
          <w:szCs w:val="28"/>
          <w:highlight w:val="none"/>
        </w:rPr>
        <w:t>月</w:t>
      </w:r>
      <w:r>
        <w:rPr>
          <w:rFonts w:hint="eastAsia" w:ascii="仿宋_GB2312" w:eastAsia="仿宋_GB2312"/>
          <w:color w:val="auto"/>
          <w:sz w:val="28"/>
          <w:szCs w:val="28"/>
          <w:highlight w:val="none"/>
          <w:lang w:val="en-US" w:eastAsia="zh-CN"/>
        </w:rPr>
        <w:t>26</w:t>
      </w:r>
      <w:r>
        <w:rPr>
          <w:rFonts w:hint="eastAsia" w:ascii="仿宋_GB2312" w:eastAsia="仿宋_GB2312"/>
          <w:color w:val="auto"/>
          <w:sz w:val="28"/>
          <w:szCs w:val="28"/>
          <w:highlight w:val="none"/>
        </w:rPr>
        <w:t>日</w:t>
      </w:r>
      <w:r>
        <w:rPr>
          <w:rFonts w:hint="eastAsia" w:ascii="仿宋_GB2312" w:eastAsia="仿宋_GB2312"/>
          <w:color w:val="auto"/>
          <w:sz w:val="28"/>
          <w:szCs w:val="28"/>
          <w:highlight w:val="none"/>
          <w:lang w:val="en-US" w:eastAsia="zh-CN"/>
        </w:rPr>
        <w:t>9</w:t>
      </w:r>
      <w:r>
        <w:rPr>
          <w:rFonts w:hint="eastAsia" w:ascii="仿宋_GB2312" w:eastAsia="仿宋_GB2312"/>
          <w:color w:val="000000"/>
          <w:sz w:val="28"/>
          <w:szCs w:val="28"/>
          <w:highlight w:val="none"/>
          <w:lang w:val="zh-CN"/>
        </w:rPr>
        <w:t>时</w:t>
      </w:r>
      <w:r>
        <w:rPr>
          <w:rFonts w:hint="eastAsia" w:ascii="仿宋_GB2312" w:eastAsia="仿宋_GB2312"/>
          <w:color w:val="000000"/>
          <w:sz w:val="28"/>
          <w:szCs w:val="28"/>
          <w:highlight w:val="none"/>
          <w:lang w:val="en-US" w:eastAsia="zh-CN"/>
        </w:rPr>
        <w:t>30分</w:t>
      </w:r>
      <w:r>
        <w:rPr>
          <w:rFonts w:hint="eastAsia" w:ascii="仿宋_GB2312" w:eastAsia="仿宋_GB2312"/>
          <w:color w:val="000000"/>
          <w:sz w:val="28"/>
          <w:szCs w:val="28"/>
          <w:highlight w:val="none"/>
          <w:lang w:val="zh-CN"/>
        </w:rPr>
        <w:t>前送到重庆机场物流园区综合楼（机场北一路5号）物流园区管委会A220室，过期不予受理</w:t>
      </w:r>
      <w:r>
        <w:rPr>
          <w:rFonts w:hint="eastAsia" w:ascii="仿宋_GB2312" w:eastAsia="仿宋_GB2312"/>
          <w:b w:val="0"/>
          <w:bCs w:val="0"/>
          <w:color w:val="000000"/>
          <w:sz w:val="28"/>
          <w:szCs w:val="28"/>
          <w:highlight w:val="none"/>
          <w:lang w:val="zh-CN"/>
        </w:rPr>
        <w:t>。</w:t>
      </w:r>
    </w:p>
    <w:p>
      <w:pPr>
        <w:autoSpaceDE w:val="0"/>
        <w:autoSpaceDN w:val="0"/>
        <w:adjustRightInd w:val="0"/>
        <w:snapToGrid w:val="0"/>
        <w:spacing w:line="360" w:lineRule="auto"/>
        <w:ind w:firstLine="551" w:firstLineChars="197"/>
        <w:textAlignment w:val="bottom"/>
        <w:rPr>
          <w:rFonts w:hint="eastAsia" w:ascii="仿宋_GB2312" w:eastAsia="仿宋_GB2312"/>
          <w:color w:val="000000"/>
          <w:sz w:val="28"/>
          <w:szCs w:val="28"/>
          <w:highlight w:val="none"/>
          <w:lang w:val="zh-CN"/>
        </w:rPr>
      </w:pPr>
      <w:r>
        <w:rPr>
          <w:rFonts w:hint="eastAsia" w:ascii="仿宋" w:hAnsi="仿宋" w:eastAsia="仿宋"/>
          <w:b w:val="0"/>
          <w:bCs w:val="0"/>
          <w:kern w:val="0"/>
          <w:sz w:val="28"/>
          <w:szCs w:val="28"/>
          <w:highlight w:val="none"/>
          <w:lang w:val="en-US" w:eastAsia="zh-CN"/>
        </w:rPr>
        <w:t>11</w:t>
      </w:r>
      <w:r>
        <w:rPr>
          <w:rFonts w:ascii="仿宋" w:hAnsi="仿宋" w:eastAsia="仿宋"/>
          <w:b w:val="0"/>
          <w:bCs w:val="0"/>
          <w:kern w:val="0"/>
          <w:sz w:val="28"/>
          <w:szCs w:val="28"/>
          <w:highlight w:val="none"/>
        </w:rPr>
        <w:t>.3</w:t>
      </w:r>
      <w:r>
        <w:rPr>
          <w:rFonts w:hint="eastAsia" w:ascii="仿宋_GB2312" w:eastAsia="仿宋_GB2312"/>
          <w:b w:val="0"/>
          <w:bCs w:val="0"/>
          <w:color w:val="000000"/>
          <w:sz w:val="28"/>
          <w:szCs w:val="28"/>
          <w:highlight w:val="none"/>
          <w:lang w:val="zh-CN"/>
        </w:rPr>
        <w:t>封</w:t>
      </w:r>
      <w:r>
        <w:rPr>
          <w:rFonts w:hint="eastAsia" w:ascii="仿宋_GB2312" w:eastAsia="仿宋_GB2312"/>
          <w:color w:val="000000"/>
          <w:sz w:val="28"/>
          <w:szCs w:val="28"/>
          <w:highlight w:val="none"/>
          <w:lang w:val="zh-CN"/>
        </w:rPr>
        <w:t>面上须注明“项目名称”及“比选文件编号”；比选响应文件清单要求盖章或签字处及比选响应文件外包装上密封处加盖比选响应方公章、法定代表人盖章或签字。</w:t>
      </w:r>
    </w:p>
    <w:p>
      <w:pPr>
        <w:autoSpaceDE w:val="0"/>
        <w:autoSpaceDN w:val="0"/>
        <w:adjustRightInd w:val="0"/>
        <w:snapToGrid w:val="0"/>
        <w:spacing w:line="360" w:lineRule="auto"/>
        <w:ind w:firstLine="551" w:firstLineChars="197"/>
        <w:textAlignment w:val="bottom"/>
        <w:rPr>
          <w:rFonts w:hint="eastAsia" w:ascii="仿宋_GB2312" w:eastAsia="仿宋_GB2312"/>
          <w:color w:val="000000"/>
          <w:sz w:val="28"/>
          <w:szCs w:val="28"/>
          <w:highlight w:val="none"/>
          <w:lang w:val="zh-CN"/>
        </w:rPr>
      </w:pPr>
      <w:r>
        <w:rPr>
          <w:rFonts w:hint="eastAsia" w:ascii="仿宋" w:hAnsi="仿宋" w:eastAsia="仿宋"/>
          <w:b w:val="0"/>
          <w:bCs w:val="0"/>
          <w:sz w:val="28"/>
          <w:szCs w:val="28"/>
          <w:highlight w:val="none"/>
          <w:lang w:val="en-US" w:eastAsia="zh-CN"/>
        </w:rPr>
        <w:t>11</w:t>
      </w:r>
      <w:r>
        <w:rPr>
          <w:rFonts w:hint="eastAsia" w:ascii="仿宋" w:hAnsi="仿宋" w:eastAsia="仿宋"/>
          <w:b w:val="0"/>
          <w:bCs w:val="0"/>
          <w:sz w:val="28"/>
          <w:szCs w:val="28"/>
          <w:highlight w:val="none"/>
        </w:rPr>
        <w:t>.4</w:t>
      </w:r>
      <w:r>
        <w:rPr>
          <w:rFonts w:hint="eastAsia" w:ascii="仿宋_GB2312" w:eastAsia="仿宋_GB2312"/>
          <w:color w:val="000000"/>
          <w:sz w:val="28"/>
          <w:szCs w:val="28"/>
          <w:highlight w:val="none"/>
          <w:lang w:val="zh-CN"/>
        </w:rPr>
        <w:t>如果比选响应方未按要求密封或未准时递交的比选响应文件将被拒绝，并将比选响应文件退还给比选响应方，自动取消报价资格。</w:t>
      </w:r>
    </w:p>
    <w:p>
      <w:pPr>
        <w:autoSpaceDE w:val="0"/>
        <w:autoSpaceDN w:val="0"/>
        <w:adjustRightInd w:val="0"/>
        <w:snapToGrid w:val="0"/>
        <w:spacing w:line="594" w:lineRule="exact"/>
        <w:textAlignment w:val="bottom"/>
        <w:rPr>
          <w:rFonts w:hint="eastAsia" w:ascii="仿宋_GB2312" w:hAnsi="宋体" w:eastAsia="仿宋_GB2312"/>
          <w:sz w:val="28"/>
          <w:szCs w:val="28"/>
          <w:highlight w:val="none"/>
          <w:lang w:eastAsia="zh-CN"/>
        </w:rPr>
      </w:pPr>
      <w:r>
        <w:rPr>
          <w:rFonts w:hint="eastAsia" w:ascii="仿宋_GB2312" w:hAnsi="宋体" w:eastAsia="仿宋_GB2312" w:cs="Arial"/>
          <w:b/>
          <w:color w:val="000000"/>
          <w:sz w:val="28"/>
          <w:szCs w:val="28"/>
          <w:highlight w:val="none"/>
        </w:rPr>
        <w:t>十</w:t>
      </w:r>
      <w:r>
        <w:rPr>
          <w:rFonts w:hint="eastAsia" w:ascii="仿宋_GB2312" w:hAnsi="宋体" w:eastAsia="仿宋_GB2312" w:cs="Arial"/>
          <w:b/>
          <w:color w:val="000000"/>
          <w:sz w:val="28"/>
          <w:szCs w:val="28"/>
          <w:highlight w:val="none"/>
          <w:lang w:eastAsia="zh-CN"/>
        </w:rPr>
        <w:t>二</w:t>
      </w:r>
      <w:r>
        <w:rPr>
          <w:rFonts w:hint="eastAsia" w:ascii="仿宋_GB2312" w:hAnsi="宋体" w:eastAsia="仿宋_GB2312" w:cs="Arial"/>
          <w:b/>
          <w:color w:val="000000"/>
          <w:sz w:val="28"/>
          <w:szCs w:val="28"/>
          <w:highlight w:val="none"/>
        </w:rPr>
        <w:t>、</w:t>
      </w:r>
      <w:r>
        <w:rPr>
          <w:rFonts w:hint="eastAsia" w:ascii="仿宋_GB2312" w:hAnsi="宋体" w:eastAsia="仿宋_GB2312" w:cs="Arial"/>
          <w:b/>
          <w:color w:val="000000"/>
          <w:sz w:val="28"/>
          <w:szCs w:val="28"/>
          <w:highlight w:val="none"/>
          <w:lang w:eastAsia="zh-CN"/>
        </w:rPr>
        <w:t>比选</w:t>
      </w:r>
      <w:r>
        <w:rPr>
          <w:rFonts w:hint="eastAsia" w:ascii="仿宋_GB2312" w:hAnsi="宋体" w:eastAsia="仿宋_GB2312" w:cs="Arial"/>
          <w:b/>
          <w:color w:val="000000"/>
          <w:sz w:val="28"/>
          <w:szCs w:val="28"/>
          <w:highlight w:val="none"/>
        </w:rPr>
        <w:t>结果通知：</w:t>
      </w:r>
    </w:p>
    <w:p>
      <w:pPr>
        <w:spacing w:line="360" w:lineRule="auto"/>
        <w:ind w:firstLine="560" w:firstLineChars="200"/>
        <w:rPr>
          <w:rFonts w:ascii="仿宋" w:hAnsi="仿宋" w:eastAsia="仿宋"/>
          <w:b w:val="0"/>
          <w:bCs w:val="0"/>
          <w:sz w:val="28"/>
          <w:szCs w:val="28"/>
          <w:highlight w:val="none"/>
        </w:rPr>
      </w:pPr>
      <w:r>
        <w:rPr>
          <w:rFonts w:hint="eastAsia" w:ascii="仿宋" w:hAnsi="仿宋" w:eastAsia="仿宋"/>
          <w:b w:val="0"/>
          <w:bCs w:val="0"/>
          <w:sz w:val="28"/>
          <w:szCs w:val="28"/>
          <w:highlight w:val="none"/>
          <w:lang w:val="en-US" w:eastAsia="zh-CN"/>
        </w:rPr>
        <w:t>12</w:t>
      </w:r>
      <w:r>
        <w:rPr>
          <w:rFonts w:ascii="仿宋" w:hAnsi="仿宋" w:eastAsia="仿宋"/>
          <w:b w:val="0"/>
          <w:bCs w:val="0"/>
          <w:sz w:val="28"/>
          <w:szCs w:val="28"/>
          <w:highlight w:val="none"/>
        </w:rPr>
        <w:t>.</w:t>
      </w:r>
      <w:r>
        <w:rPr>
          <w:rFonts w:hint="eastAsia" w:ascii="仿宋" w:hAnsi="仿宋" w:eastAsia="仿宋"/>
          <w:b w:val="0"/>
          <w:bCs w:val="0"/>
          <w:sz w:val="28"/>
          <w:szCs w:val="28"/>
          <w:highlight w:val="none"/>
          <w:lang w:val="en-US" w:eastAsia="zh-CN"/>
        </w:rPr>
        <w:t xml:space="preserve">1  </w:t>
      </w:r>
      <w:r>
        <w:rPr>
          <w:rFonts w:hint="eastAsia" w:ascii="仿宋" w:hAnsi="仿宋" w:eastAsia="仿宋"/>
          <w:b w:val="0"/>
          <w:bCs w:val="0"/>
          <w:sz w:val="28"/>
          <w:szCs w:val="28"/>
          <w:highlight w:val="none"/>
          <w:u w:val="single"/>
          <w:lang w:val="en-US" w:eastAsia="zh-CN"/>
        </w:rPr>
        <w:t xml:space="preserve"> 2021年11月26日10时 </w:t>
      </w:r>
      <w:r>
        <w:rPr>
          <w:rFonts w:hint="eastAsia" w:ascii="仿宋_GB2312" w:eastAsia="仿宋_GB2312"/>
          <w:b w:val="0"/>
          <w:bCs w:val="0"/>
          <w:color w:val="000000"/>
          <w:sz w:val="28"/>
          <w:szCs w:val="28"/>
          <w:highlight w:val="none"/>
          <w:lang w:val="en-US" w:eastAsia="zh-CN"/>
        </w:rPr>
        <w:t xml:space="preserve"> </w:t>
      </w:r>
      <w:r>
        <w:rPr>
          <w:rFonts w:hint="eastAsia" w:ascii="仿宋_GB2312" w:eastAsia="仿宋_GB2312"/>
          <w:b w:val="0"/>
          <w:bCs w:val="0"/>
          <w:color w:val="000000"/>
          <w:sz w:val="28"/>
          <w:szCs w:val="28"/>
          <w:highlight w:val="none"/>
          <w:lang w:val="zh-CN"/>
        </w:rPr>
        <w:t>在重庆机场物流园区综合楼（机场北一路5号）A217室对本项目进行比选，各比选响应方须参加。</w:t>
      </w:r>
    </w:p>
    <w:p>
      <w:pPr>
        <w:autoSpaceDE w:val="0"/>
        <w:autoSpaceDN w:val="0"/>
        <w:adjustRightInd w:val="0"/>
        <w:snapToGrid w:val="0"/>
        <w:spacing w:line="360" w:lineRule="auto"/>
        <w:ind w:firstLine="560" w:firstLineChars="200"/>
        <w:textAlignment w:val="bottom"/>
        <w:rPr>
          <w:rFonts w:hint="eastAsia" w:ascii="仿宋_GB2312" w:eastAsia="仿宋_GB2312"/>
          <w:color w:val="000000"/>
          <w:sz w:val="28"/>
          <w:szCs w:val="28"/>
          <w:highlight w:val="none"/>
          <w:lang w:val="en-US" w:eastAsia="zh-CN"/>
        </w:rPr>
      </w:pPr>
      <w:r>
        <w:rPr>
          <w:rFonts w:hint="eastAsia" w:ascii="仿宋" w:hAnsi="仿宋" w:eastAsia="仿宋"/>
          <w:b w:val="0"/>
          <w:bCs w:val="0"/>
          <w:sz w:val="28"/>
          <w:szCs w:val="28"/>
          <w:highlight w:val="none"/>
          <w:lang w:val="en-US" w:eastAsia="zh-CN"/>
        </w:rPr>
        <w:t>12</w:t>
      </w:r>
      <w:r>
        <w:rPr>
          <w:rFonts w:ascii="仿宋" w:hAnsi="仿宋" w:eastAsia="仿宋"/>
          <w:b w:val="0"/>
          <w:bCs w:val="0"/>
          <w:sz w:val="28"/>
          <w:szCs w:val="28"/>
          <w:highlight w:val="none"/>
        </w:rPr>
        <w:t>.2</w:t>
      </w:r>
      <w:r>
        <w:rPr>
          <w:rFonts w:hint="eastAsia" w:ascii="仿宋" w:hAnsi="仿宋" w:eastAsia="仿宋"/>
          <w:b w:val="0"/>
          <w:bCs w:val="0"/>
          <w:sz w:val="28"/>
          <w:szCs w:val="28"/>
          <w:highlight w:val="none"/>
          <w:lang w:val="en-US" w:eastAsia="zh-CN"/>
        </w:rPr>
        <w:t xml:space="preserve">  </w:t>
      </w:r>
      <w:r>
        <w:rPr>
          <w:rFonts w:hint="eastAsia" w:ascii="仿宋_GB2312" w:eastAsia="仿宋_GB2312"/>
          <w:color w:val="000000"/>
          <w:sz w:val="28"/>
          <w:szCs w:val="28"/>
          <w:highlight w:val="none"/>
          <w:lang w:val="en-US" w:eastAsia="zh-CN"/>
        </w:rPr>
        <w:t>公布比选结果时间：待结果确定后会及时通知，原则上只通知被选中的比选响应方。对未被选中的比选响应方不通知、不解释。</w:t>
      </w:r>
    </w:p>
    <w:p>
      <w:pPr>
        <w:adjustRightInd w:val="0"/>
        <w:snapToGrid w:val="0"/>
        <w:spacing w:line="594" w:lineRule="exact"/>
        <w:rPr>
          <w:rFonts w:ascii="仿宋_GB2312" w:hAnsi="宋体" w:eastAsia="仿宋_GB2312"/>
          <w:b/>
          <w:sz w:val="28"/>
          <w:szCs w:val="28"/>
          <w:highlight w:val="none"/>
        </w:rPr>
      </w:pPr>
      <w:r>
        <w:rPr>
          <w:rFonts w:hint="eastAsia" w:ascii="仿宋_GB2312" w:hAnsi="宋体" w:eastAsia="仿宋_GB2312" w:cs="Arial"/>
          <w:b/>
          <w:color w:val="000000"/>
          <w:sz w:val="28"/>
          <w:szCs w:val="28"/>
          <w:highlight w:val="none"/>
        </w:rPr>
        <w:t>十</w:t>
      </w:r>
      <w:r>
        <w:rPr>
          <w:rFonts w:hint="eastAsia" w:ascii="仿宋_GB2312" w:hAnsi="宋体" w:eastAsia="仿宋_GB2312" w:cs="Arial"/>
          <w:b/>
          <w:color w:val="000000"/>
          <w:sz w:val="28"/>
          <w:szCs w:val="28"/>
          <w:highlight w:val="none"/>
          <w:lang w:eastAsia="zh-CN"/>
        </w:rPr>
        <w:t>三</w:t>
      </w:r>
      <w:r>
        <w:rPr>
          <w:rFonts w:hint="eastAsia" w:ascii="仿宋_GB2312" w:hAnsi="宋体" w:eastAsia="仿宋_GB2312" w:cs="Arial"/>
          <w:b/>
          <w:color w:val="000000"/>
          <w:sz w:val="28"/>
          <w:szCs w:val="28"/>
          <w:highlight w:val="none"/>
        </w:rPr>
        <w:t>、</w:t>
      </w:r>
      <w:r>
        <w:rPr>
          <w:rFonts w:hint="eastAsia" w:ascii="仿宋_GB2312" w:hAnsi="宋体" w:eastAsia="仿宋_GB2312"/>
          <w:b/>
          <w:sz w:val="28"/>
          <w:szCs w:val="28"/>
          <w:highlight w:val="none"/>
        </w:rPr>
        <w:t>联系方式：</w:t>
      </w:r>
    </w:p>
    <w:p>
      <w:pPr>
        <w:adjustRightInd w:val="0"/>
        <w:snapToGrid w:val="0"/>
        <w:spacing w:line="594" w:lineRule="exact"/>
        <w:ind w:firstLine="539"/>
        <w:rPr>
          <w:rFonts w:ascii="仿宋_GB2312" w:hAnsi="宋体" w:eastAsia="仿宋_GB2312"/>
          <w:sz w:val="28"/>
          <w:szCs w:val="28"/>
          <w:highlight w:val="none"/>
        </w:rPr>
      </w:pPr>
      <w:r>
        <w:rPr>
          <w:rFonts w:hint="eastAsia" w:ascii="仿宋_GB2312" w:hAnsi="宋体" w:eastAsia="仿宋_GB2312"/>
          <w:sz w:val="28"/>
          <w:szCs w:val="28"/>
          <w:highlight w:val="none"/>
        </w:rPr>
        <w:t>业</w:t>
      </w:r>
      <w:r>
        <w:rPr>
          <w:rFonts w:hint="eastAsia" w:ascii="仿宋_GB2312" w:hAnsi="宋体" w:eastAsia="仿宋_GB2312"/>
          <w:sz w:val="28"/>
          <w:szCs w:val="28"/>
          <w:highlight w:val="none"/>
          <w:lang w:val="en-US" w:eastAsia="zh-CN"/>
        </w:rPr>
        <w:t xml:space="preserve">  </w:t>
      </w:r>
      <w:r>
        <w:rPr>
          <w:rFonts w:hint="eastAsia" w:ascii="仿宋_GB2312" w:hAnsi="宋体" w:eastAsia="仿宋_GB2312"/>
          <w:sz w:val="28"/>
          <w:szCs w:val="28"/>
          <w:highlight w:val="none"/>
        </w:rPr>
        <w:t>主：重庆机场集团有限公司航空物流园发展分公司</w:t>
      </w:r>
    </w:p>
    <w:p>
      <w:pPr>
        <w:adjustRightInd w:val="0"/>
        <w:snapToGrid w:val="0"/>
        <w:spacing w:line="594" w:lineRule="exact"/>
        <w:ind w:firstLine="539"/>
        <w:rPr>
          <w:rFonts w:hint="eastAsia" w:ascii="仿宋_GB2312" w:hAnsi="宋体" w:eastAsia="仿宋_GB2312"/>
          <w:sz w:val="28"/>
          <w:szCs w:val="28"/>
          <w:highlight w:val="none"/>
          <w:lang w:val="en-US" w:eastAsia="zh-CN"/>
        </w:rPr>
      </w:pPr>
      <w:r>
        <w:rPr>
          <w:rFonts w:hint="eastAsia" w:ascii="仿宋_GB2312" w:hAnsi="宋体" w:eastAsia="仿宋_GB2312"/>
          <w:sz w:val="28"/>
          <w:szCs w:val="28"/>
          <w:highlight w:val="none"/>
        </w:rPr>
        <w:t>联系人：</w:t>
      </w:r>
      <w:r>
        <w:rPr>
          <w:rFonts w:hint="eastAsia" w:ascii="仿宋_GB2312" w:hAnsi="宋体" w:eastAsia="仿宋_GB2312"/>
          <w:sz w:val="28"/>
          <w:szCs w:val="28"/>
          <w:highlight w:val="none"/>
          <w:lang w:eastAsia="zh-CN"/>
        </w:rPr>
        <w:t>张女士</w:t>
      </w:r>
    </w:p>
    <w:p>
      <w:pPr>
        <w:adjustRightInd w:val="0"/>
        <w:snapToGrid w:val="0"/>
        <w:spacing w:line="594" w:lineRule="exact"/>
        <w:ind w:firstLine="539"/>
        <w:rPr>
          <w:rFonts w:hint="default" w:ascii="仿宋_GB2312" w:hAnsi="宋体" w:eastAsia="仿宋_GB2312"/>
          <w:sz w:val="28"/>
          <w:szCs w:val="28"/>
          <w:highlight w:val="none"/>
          <w:lang w:val="en-US" w:eastAsia="zh-CN"/>
        </w:rPr>
      </w:pPr>
      <w:r>
        <w:rPr>
          <w:rFonts w:hint="eastAsia" w:ascii="仿宋_GB2312" w:hAnsi="宋体" w:eastAsia="仿宋_GB2312"/>
          <w:sz w:val="28"/>
          <w:szCs w:val="28"/>
          <w:highlight w:val="none"/>
        </w:rPr>
        <w:t>电</w:t>
      </w:r>
      <w:r>
        <w:rPr>
          <w:rFonts w:hint="eastAsia" w:ascii="仿宋_GB2312" w:hAnsi="宋体" w:eastAsia="仿宋_GB2312"/>
          <w:sz w:val="28"/>
          <w:szCs w:val="28"/>
          <w:highlight w:val="none"/>
          <w:lang w:val="en-US" w:eastAsia="zh-CN"/>
        </w:rPr>
        <w:t xml:space="preserve">  </w:t>
      </w:r>
      <w:r>
        <w:rPr>
          <w:rFonts w:hint="eastAsia" w:ascii="仿宋_GB2312" w:hAnsi="宋体" w:eastAsia="仿宋_GB2312"/>
          <w:sz w:val="28"/>
          <w:szCs w:val="28"/>
          <w:highlight w:val="none"/>
        </w:rPr>
        <w:t>话：</w:t>
      </w:r>
      <w:r>
        <w:rPr>
          <w:rFonts w:hint="eastAsia" w:ascii="仿宋_GB2312" w:hAnsi="宋体" w:eastAsia="仿宋_GB2312"/>
          <w:sz w:val="28"/>
          <w:szCs w:val="28"/>
          <w:highlight w:val="none"/>
          <w:lang w:val="en-US" w:eastAsia="zh-CN"/>
        </w:rPr>
        <w:t>023-67155382</w:t>
      </w:r>
    </w:p>
    <w:p>
      <w:pPr>
        <w:adjustRightInd w:val="0"/>
        <w:snapToGrid w:val="0"/>
        <w:spacing w:line="594" w:lineRule="exact"/>
        <w:ind w:firstLine="539"/>
        <w:rPr>
          <w:rFonts w:hint="default" w:ascii="仿宋_GB2312" w:hAnsi="宋体" w:eastAsia="仿宋_GB2312"/>
          <w:sz w:val="28"/>
          <w:szCs w:val="28"/>
          <w:highlight w:val="none"/>
          <w:lang w:val="en-US" w:eastAsia="zh-CN"/>
        </w:rPr>
      </w:pPr>
      <w:r>
        <w:rPr>
          <w:rFonts w:hint="eastAsia" w:ascii="仿宋_GB2312" w:hAnsi="宋体" w:eastAsia="仿宋_GB2312"/>
          <w:sz w:val="28"/>
          <w:szCs w:val="28"/>
          <w:highlight w:val="none"/>
        </w:rPr>
        <w:t>邮</w:t>
      </w:r>
      <w:r>
        <w:rPr>
          <w:rFonts w:hint="eastAsia" w:ascii="仿宋_GB2312" w:hAnsi="宋体" w:eastAsia="仿宋_GB2312"/>
          <w:sz w:val="28"/>
          <w:szCs w:val="28"/>
          <w:highlight w:val="none"/>
          <w:lang w:val="en-US" w:eastAsia="zh-CN"/>
        </w:rPr>
        <w:t xml:space="preserve">  </w:t>
      </w:r>
      <w:r>
        <w:rPr>
          <w:rFonts w:hint="eastAsia" w:ascii="仿宋_GB2312" w:hAnsi="宋体" w:eastAsia="仿宋_GB2312"/>
          <w:sz w:val="28"/>
          <w:szCs w:val="28"/>
          <w:highlight w:val="none"/>
        </w:rPr>
        <w:t>箱：</w:t>
      </w:r>
      <w:r>
        <w:rPr>
          <w:rFonts w:hint="eastAsia" w:ascii="仿宋_GB2312" w:hAnsi="宋体" w:eastAsia="仿宋_GB2312"/>
          <w:sz w:val="28"/>
          <w:szCs w:val="28"/>
          <w:highlight w:val="none"/>
          <w:lang w:val="en-US" w:eastAsia="zh-CN"/>
        </w:rPr>
        <w:t>cqwlws@cqa.cn</w:t>
      </w:r>
    </w:p>
    <w:p>
      <w:pPr>
        <w:snapToGrid w:val="0"/>
        <w:spacing w:line="360" w:lineRule="auto"/>
        <w:rPr>
          <w:rFonts w:hint="eastAsia" w:ascii="方正仿宋_GBK" w:hAnsi="方正仿宋_GBK" w:eastAsia="方正仿宋_GBK" w:cs="方正仿宋_GBK"/>
          <w:b/>
          <w:bCs/>
          <w:sz w:val="30"/>
          <w:szCs w:val="30"/>
          <w:highlight w:val="none"/>
        </w:rPr>
      </w:pPr>
    </w:p>
    <w:p>
      <w:pPr>
        <w:spacing w:line="600" w:lineRule="exact"/>
        <w:jc w:val="center"/>
        <w:rPr>
          <w:rFonts w:hint="eastAsia" w:ascii="方正小标宋_GBK" w:hAnsi="方正小标宋_GBK" w:eastAsia="方正小标宋_GBK" w:cs="方正小标宋_GBK"/>
          <w:color w:val="000000"/>
          <w:sz w:val="44"/>
          <w:szCs w:val="44"/>
          <w:highlight w:val="none"/>
        </w:rPr>
      </w:pPr>
    </w:p>
    <w:p>
      <w:pPr>
        <w:spacing w:line="600" w:lineRule="exact"/>
        <w:jc w:val="center"/>
        <w:rPr>
          <w:rFonts w:hint="eastAsia" w:ascii="方正小标宋_GBK" w:hAnsi="方正小标宋_GBK" w:eastAsia="方正小标宋_GBK" w:cs="方正小标宋_GBK"/>
          <w:color w:val="000000"/>
          <w:sz w:val="44"/>
          <w:szCs w:val="44"/>
          <w:highlight w:val="none"/>
        </w:rPr>
      </w:pPr>
    </w:p>
    <w:p>
      <w:pPr>
        <w:spacing w:line="600" w:lineRule="exact"/>
        <w:jc w:val="center"/>
        <w:rPr>
          <w:rFonts w:hint="eastAsia" w:ascii="方正小标宋_GBK" w:hAnsi="方正小标宋_GBK" w:eastAsia="方正小标宋_GBK" w:cs="方正小标宋_GBK"/>
          <w:color w:val="000000"/>
          <w:sz w:val="44"/>
          <w:szCs w:val="44"/>
          <w:highlight w:val="none"/>
        </w:rPr>
      </w:pPr>
    </w:p>
    <w:p>
      <w:pPr>
        <w:spacing w:line="600" w:lineRule="exact"/>
        <w:jc w:val="both"/>
        <w:rPr>
          <w:rFonts w:hint="eastAsia" w:ascii="方正小标宋_GBK" w:hAnsi="方正小标宋_GBK" w:eastAsia="方正小标宋_GBK" w:cs="方正小标宋_GBK"/>
          <w:color w:val="000000"/>
          <w:sz w:val="44"/>
          <w:szCs w:val="44"/>
          <w:highlight w:val="none"/>
        </w:rPr>
      </w:pPr>
    </w:p>
    <w:p>
      <w:pPr>
        <w:pStyle w:val="2"/>
        <w:rPr>
          <w:rFonts w:hint="eastAsia"/>
        </w:rPr>
      </w:pPr>
    </w:p>
    <w:p>
      <w:pPr>
        <w:numPr>
          <w:ilvl w:val="0"/>
          <w:numId w:val="1"/>
        </w:numPr>
        <w:spacing w:line="600" w:lineRule="exact"/>
        <w:jc w:val="center"/>
        <w:rPr>
          <w:rFonts w:hint="eastAsia" w:ascii="方正小标宋_GBK" w:hAnsi="方正小标宋_GBK" w:eastAsia="方正小标宋_GBK" w:cs="方正小标宋_GBK"/>
          <w:color w:val="000000"/>
          <w:sz w:val="44"/>
          <w:szCs w:val="44"/>
          <w:highlight w:val="none"/>
        </w:rPr>
      </w:pPr>
      <w:r>
        <w:rPr>
          <w:rFonts w:hint="eastAsia" w:ascii="方正小标宋_GBK" w:hAnsi="方正小标宋_GBK" w:eastAsia="方正小标宋_GBK" w:cs="方正小标宋_GBK"/>
          <w:color w:val="000000"/>
          <w:sz w:val="44"/>
          <w:szCs w:val="44"/>
          <w:highlight w:val="none"/>
        </w:rPr>
        <w:t xml:space="preserve"> 合同条款及格式</w:t>
      </w:r>
    </w:p>
    <w:p>
      <w:pPr>
        <w:pStyle w:val="4"/>
        <w:widowControl w:val="0"/>
        <w:numPr>
          <w:ilvl w:val="0"/>
          <w:numId w:val="0"/>
        </w:numPr>
        <w:spacing w:line="360" w:lineRule="auto"/>
        <w:jc w:val="center"/>
      </w:pPr>
    </w:p>
    <w:p>
      <w:pPr>
        <w:pStyle w:val="4"/>
        <w:widowControl w:val="0"/>
        <w:numPr>
          <w:ilvl w:val="0"/>
          <w:numId w:val="0"/>
        </w:numPr>
        <w:spacing w:line="360" w:lineRule="auto"/>
        <w:jc w:val="center"/>
      </w:pPr>
    </w:p>
    <w:p>
      <w:pPr>
        <w:pStyle w:val="4"/>
        <w:widowControl w:val="0"/>
        <w:numPr>
          <w:ilvl w:val="0"/>
          <w:numId w:val="0"/>
        </w:numPr>
        <w:spacing w:line="360" w:lineRule="auto"/>
        <w:jc w:val="center"/>
      </w:pPr>
      <w:r>
        <w:rPr>
          <w:rFonts w:hint="eastAsia" w:ascii="方正小标宋_GBK" w:hAnsi="方正小标宋_GBK" w:eastAsia="方正小标宋_GBK" w:cs="方正小标宋_GBK"/>
          <w:color w:val="000000"/>
          <w:sz w:val="44"/>
          <w:szCs w:val="44"/>
          <w:lang w:val="en-US" w:eastAsia="zh-CN"/>
        </w:rPr>
        <w:t>合同范本</w:t>
      </w:r>
    </w:p>
    <w:p>
      <w:pPr>
        <w:spacing w:line="360" w:lineRule="auto"/>
        <w:jc w:val="right"/>
        <w:rPr>
          <w:rFonts w:hint="eastAsia" w:ascii="黑体" w:hAnsi="黑体" w:eastAsia="黑体"/>
          <w:sz w:val="24"/>
        </w:rPr>
      </w:pPr>
      <w:r>
        <w:rPr>
          <w:rFonts w:hint="eastAsia" w:ascii="仿宋_GB2312" w:eastAsia="仿宋_GB2312"/>
          <w:b/>
          <w:color w:val="000000"/>
          <w:sz w:val="28"/>
          <w:szCs w:val="28"/>
          <w:highlight w:val="none"/>
        </w:rPr>
        <w:t xml:space="preserve">                         </w:t>
      </w:r>
      <w:r>
        <w:rPr>
          <w:rFonts w:hint="eastAsia" w:ascii="黑体" w:hAnsi="黑体" w:eastAsia="黑体"/>
          <w:sz w:val="24"/>
        </w:rPr>
        <w:t>合同编号：</w:t>
      </w:r>
    </w:p>
    <w:p>
      <w:pPr>
        <w:pStyle w:val="4"/>
        <w:rPr>
          <w:rFonts w:hint="eastAsia" w:ascii="黑体" w:hAnsi="黑体" w:eastAsia="黑体"/>
          <w:sz w:val="24"/>
        </w:rPr>
      </w:pPr>
    </w:p>
    <w:p>
      <w:pPr>
        <w:pStyle w:val="4"/>
        <w:rPr>
          <w:rFonts w:hint="eastAsia" w:ascii="黑体" w:hAnsi="黑体" w:eastAsia="黑体"/>
          <w:sz w:val="24"/>
        </w:rPr>
      </w:pPr>
    </w:p>
    <w:p>
      <w:pPr>
        <w:jc w:val="center"/>
        <w:rPr>
          <w:b/>
          <w:color w:val="000000"/>
          <w:sz w:val="44"/>
          <w:highlight w:val="none"/>
        </w:rPr>
      </w:pPr>
      <w:r>
        <w:rPr>
          <w:b/>
          <w:color w:val="000000"/>
          <w:sz w:val="44"/>
          <w:highlight w:val="none"/>
        </w:rPr>
        <w:t>________________________</w:t>
      </w:r>
    </w:p>
    <w:p>
      <w:pPr>
        <w:rPr>
          <w:rFonts w:hint="eastAsia" w:ascii="黑体" w:hAnsi="宋体" w:eastAsia="黑体"/>
          <w:b/>
          <w:bCs/>
          <w:color w:val="000000"/>
          <w:sz w:val="44"/>
          <w:szCs w:val="44"/>
          <w:highlight w:val="none"/>
        </w:rPr>
      </w:pPr>
    </w:p>
    <w:p>
      <w:pPr>
        <w:jc w:val="center"/>
        <w:rPr>
          <w:rFonts w:hint="eastAsia" w:ascii="黑体" w:hAnsi="宋体" w:eastAsia="黑体"/>
          <w:b/>
          <w:bCs/>
          <w:color w:val="000000"/>
          <w:sz w:val="44"/>
          <w:szCs w:val="44"/>
          <w:highlight w:val="none"/>
        </w:rPr>
      </w:pPr>
      <w:r>
        <w:rPr>
          <w:rFonts w:hint="eastAsia" w:ascii="黑体" w:hAnsi="宋体" w:eastAsia="黑体"/>
          <w:b/>
          <w:bCs/>
          <w:color w:val="000000"/>
          <w:sz w:val="44"/>
          <w:szCs w:val="44"/>
          <w:highlight w:val="none"/>
          <w:lang w:val="en-US" w:eastAsia="zh-CN"/>
        </w:rPr>
        <w:t>协助机场海关办部分公室搬迁项目</w:t>
      </w:r>
      <w:r>
        <w:rPr>
          <w:rFonts w:hint="eastAsia" w:ascii="黑体" w:hAnsi="宋体" w:eastAsia="黑体"/>
          <w:b/>
          <w:bCs/>
          <w:color w:val="000000"/>
          <w:sz w:val="44"/>
          <w:szCs w:val="44"/>
          <w:highlight w:val="none"/>
        </w:rPr>
        <w:t>合同</w:t>
      </w:r>
    </w:p>
    <w:p>
      <w:pPr>
        <w:jc w:val="center"/>
        <w:rPr>
          <w:b/>
          <w:color w:val="000000"/>
          <w:sz w:val="44"/>
          <w:highlight w:val="none"/>
        </w:rPr>
      </w:pPr>
      <w:r>
        <w:rPr>
          <w:b/>
          <w:color w:val="000000"/>
          <w:sz w:val="44"/>
          <w:highlight w:val="none"/>
        </w:rPr>
        <w:t>________________________</w:t>
      </w:r>
    </w:p>
    <w:p>
      <w:pPr>
        <w:spacing w:line="360" w:lineRule="auto"/>
        <w:jc w:val="center"/>
        <w:rPr>
          <w:rFonts w:hint="eastAsia" w:ascii="仿宋_GB2312" w:eastAsia="仿宋_GB2312"/>
          <w:b/>
          <w:color w:val="000000"/>
          <w:sz w:val="28"/>
          <w:szCs w:val="28"/>
          <w:highlight w:val="none"/>
        </w:rPr>
      </w:pPr>
    </w:p>
    <w:p>
      <w:pPr>
        <w:spacing w:line="360" w:lineRule="auto"/>
        <w:rPr>
          <w:rFonts w:hint="eastAsia" w:ascii="仿宋_GB2312" w:eastAsia="仿宋_GB2312"/>
          <w:b/>
          <w:color w:val="000000"/>
          <w:sz w:val="28"/>
          <w:szCs w:val="28"/>
          <w:highlight w:val="none"/>
        </w:rPr>
      </w:pPr>
    </w:p>
    <w:p>
      <w:pPr>
        <w:spacing w:line="360" w:lineRule="auto"/>
        <w:jc w:val="center"/>
        <w:rPr>
          <w:rFonts w:hint="eastAsia" w:ascii="黑体" w:eastAsia="黑体"/>
          <w:b/>
          <w:color w:val="000000"/>
          <w:sz w:val="52"/>
          <w:szCs w:val="52"/>
          <w:highlight w:val="none"/>
        </w:rPr>
      </w:pPr>
    </w:p>
    <w:p>
      <w:pPr>
        <w:spacing w:line="360" w:lineRule="auto"/>
        <w:rPr>
          <w:rFonts w:hint="eastAsia" w:ascii="仿宋_GB2312" w:eastAsia="仿宋_GB2312"/>
          <w:b/>
          <w:color w:val="000000"/>
          <w:sz w:val="28"/>
          <w:szCs w:val="28"/>
          <w:highlight w:val="none"/>
        </w:rPr>
      </w:pPr>
    </w:p>
    <w:p>
      <w:pPr>
        <w:spacing w:line="360" w:lineRule="auto"/>
        <w:jc w:val="both"/>
        <w:rPr>
          <w:rFonts w:hint="eastAsia" w:ascii="仿宋_GB2312" w:eastAsia="仿宋_GB2312"/>
          <w:b/>
          <w:color w:val="000000"/>
          <w:sz w:val="28"/>
          <w:szCs w:val="28"/>
          <w:highlight w:val="none"/>
        </w:rPr>
      </w:pPr>
    </w:p>
    <w:p>
      <w:pPr>
        <w:spacing w:line="360" w:lineRule="auto"/>
        <w:jc w:val="center"/>
        <w:rPr>
          <w:rFonts w:hint="eastAsia" w:ascii="仿宋_GB2312" w:eastAsia="仿宋_GB2312"/>
          <w:b/>
          <w:color w:val="000000"/>
          <w:sz w:val="28"/>
          <w:szCs w:val="28"/>
          <w:highlight w:val="none"/>
        </w:rPr>
      </w:pPr>
    </w:p>
    <w:p>
      <w:pPr>
        <w:spacing w:line="360" w:lineRule="auto"/>
        <w:rPr>
          <w:rFonts w:hint="eastAsia" w:ascii="黑体" w:eastAsia="黑体"/>
          <w:color w:val="000000"/>
          <w:sz w:val="32"/>
          <w:szCs w:val="32"/>
          <w:highlight w:val="none"/>
          <w:u w:val="single"/>
        </w:rPr>
      </w:pPr>
      <w:r>
        <w:rPr>
          <w:rFonts w:hint="eastAsia" w:ascii="仿宋_GB2312" w:eastAsia="仿宋_GB2312"/>
          <w:b/>
          <w:color w:val="000000"/>
          <w:sz w:val="28"/>
          <w:szCs w:val="28"/>
          <w:highlight w:val="none"/>
        </w:rPr>
        <w:t xml:space="preserve">       </w:t>
      </w:r>
      <w:r>
        <w:rPr>
          <w:rFonts w:hint="eastAsia" w:ascii="黑体" w:eastAsia="黑体"/>
          <w:color w:val="000000"/>
          <w:sz w:val="32"/>
          <w:szCs w:val="32"/>
          <w:highlight w:val="none"/>
        </w:rPr>
        <w:t>甲方：</w:t>
      </w:r>
      <w:r>
        <w:rPr>
          <w:rFonts w:hint="eastAsia" w:ascii="黑体" w:eastAsia="黑体"/>
          <w:color w:val="000000"/>
          <w:sz w:val="32"/>
          <w:szCs w:val="32"/>
          <w:highlight w:val="none"/>
          <w:u w:val="single"/>
        </w:rPr>
        <w:t>重庆</w:t>
      </w:r>
      <w:r>
        <w:rPr>
          <w:rFonts w:hint="eastAsia" w:ascii="黑体" w:eastAsia="黑体"/>
          <w:color w:val="000000"/>
          <w:sz w:val="32"/>
          <w:szCs w:val="32"/>
          <w:highlight w:val="none"/>
          <w:u w:val="single"/>
          <w:lang w:eastAsia="zh-CN"/>
        </w:rPr>
        <w:t>江北国际机场扩建指挥部</w:t>
      </w:r>
      <w:r>
        <w:rPr>
          <w:rFonts w:hint="eastAsia" w:ascii="黑体" w:eastAsia="黑体"/>
          <w:color w:val="000000"/>
          <w:sz w:val="32"/>
          <w:szCs w:val="32"/>
          <w:highlight w:val="none"/>
          <w:u w:val="single"/>
          <w:lang w:val="en-US" w:eastAsia="zh-CN"/>
        </w:rPr>
        <w:t xml:space="preserve">              </w:t>
      </w:r>
      <w:r>
        <w:rPr>
          <w:rFonts w:hint="eastAsia" w:ascii="黑体" w:eastAsia="黑体"/>
          <w:color w:val="000000"/>
          <w:sz w:val="32"/>
          <w:szCs w:val="32"/>
          <w:highlight w:val="none"/>
          <w:u w:val="single"/>
        </w:rPr>
        <w:t xml:space="preserve">  </w:t>
      </w:r>
      <w:r>
        <w:rPr>
          <w:rFonts w:hint="eastAsia" w:ascii="黑体" w:eastAsia="黑体"/>
          <w:color w:val="000000"/>
          <w:sz w:val="32"/>
          <w:szCs w:val="32"/>
          <w:highlight w:val="none"/>
        </w:rPr>
        <w:t xml:space="preserve">            </w:t>
      </w:r>
    </w:p>
    <w:p>
      <w:pPr>
        <w:spacing w:line="360" w:lineRule="auto"/>
        <w:rPr>
          <w:rFonts w:hint="eastAsia" w:ascii="黑体" w:eastAsia="黑体"/>
          <w:color w:val="000000"/>
          <w:sz w:val="32"/>
          <w:szCs w:val="32"/>
          <w:highlight w:val="none"/>
          <w:u w:val="single"/>
          <w:lang w:val="en-US" w:eastAsia="zh-CN"/>
        </w:rPr>
      </w:pPr>
      <w:r>
        <w:rPr>
          <w:rFonts w:hint="eastAsia" w:ascii="黑体" w:eastAsia="黑体"/>
          <w:color w:val="000000"/>
          <w:sz w:val="32"/>
          <w:szCs w:val="32"/>
          <w:highlight w:val="none"/>
        </w:rPr>
        <w:t xml:space="preserve">    </w:t>
      </w:r>
      <w:r>
        <w:rPr>
          <w:rFonts w:hint="eastAsia" w:ascii="黑体" w:eastAsia="黑体"/>
          <w:color w:val="000000"/>
          <w:sz w:val="32"/>
          <w:szCs w:val="32"/>
          <w:highlight w:val="none"/>
          <w:lang w:val="en-US" w:eastAsia="zh-CN"/>
        </w:rPr>
        <w:t xml:space="preserve">  乙</w:t>
      </w:r>
      <w:r>
        <w:rPr>
          <w:rFonts w:hint="eastAsia" w:ascii="黑体" w:eastAsia="黑体"/>
          <w:color w:val="000000"/>
          <w:sz w:val="32"/>
          <w:szCs w:val="32"/>
          <w:highlight w:val="none"/>
          <w:lang w:eastAsia="zh-CN"/>
        </w:rPr>
        <w:t>方：</w:t>
      </w:r>
      <w:r>
        <w:rPr>
          <w:rFonts w:hint="eastAsia" w:ascii="黑体" w:eastAsia="黑体"/>
          <w:color w:val="000000"/>
          <w:sz w:val="32"/>
          <w:szCs w:val="32"/>
          <w:highlight w:val="none"/>
          <w:u w:val="single"/>
        </w:rPr>
        <w:t>重庆机场集团有限公司航空物流园发展分公司</w:t>
      </w:r>
      <w:r>
        <w:rPr>
          <w:rFonts w:hint="eastAsia" w:ascii="黑体" w:eastAsia="黑体"/>
          <w:color w:val="000000"/>
          <w:sz w:val="32"/>
          <w:szCs w:val="32"/>
          <w:highlight w:val="none"/>
          <w:u w:val="single"/>
          <w:lang w:val="en-US" w:eastAsia="zh-CN"/>
        </w:rPr>
        <w:t xml:space="preserve">                                          </w:t>
      </w:r>
    </w:p>
    <w:p>
      <w:pPr>
        <w:spacing w:line="360" w:lineRule="auto"/>
        <w:rPr>
          <w:rFonts w:hint="eastAsia" w:ascii="黑体" w:hAnsi="宋体" w:eastAsia="黑体"/>
          <w:b/>
          <w:bCs/>
          <w:color w:val="000000"/>
          <w:sz w:val="44"/>
          <w:szCs w:val="44"/>
          <w:highlight w:val="none"/>
          <w:lang w:val="en-US" w:eastAsia="zh-CN"/>
        </w:rPr>
      </w:pPr>
      <w:r>
        <w:rPr>
          <w:rFonts w:hint="eastAsia" w:ascii="黑体" w:eastAsia="黑体"/>
          <w:color w:val="000000"/>
          <w:sz w:val="32"/>
          <w:szCs w:val="32"/>
          <w:highlight w:val="none"/>
        </w:rPr>
        <w:t xml:space="preserve"> </w:t>
      </w:r>
      <w:r>
        <w:rPr>
          <w:rFonts w:hint="eastAsia" w:ascii="黑体" w:eastAsia="黑体"/>
          <w:color w:val="000000"/>
          <w:sz w:val="32"/>
          <w:szCs w:val="32"/>
          <w:highlight w:val="none"/>
          <w:lang w:val="en-US" w:eastAsia="zh-CN"/>
        </w:rPr>
        <w:t xml:space="preserve">     </w:t>
      </w:r>
      <w:r>
        <w:rPr>
          <w:rFonts w:hint="eastAsia" w:ascii="黑体" w:eastAsia="黑体"/>
          <w:color w:val="000000"/>
          <w:sz w:val="32"/>
          <w:szCs w:val="32"/>
          <w:highlight w:val="none"/>
          <w:lang w:eastAsia="zh-CN"/>
        </w:rPr>
        <w:t>丙</w:t>
      </w:r>
      <w:r>
        <w:rPr>
          <w:rFonts w:hint="eastAsia" w:ascii="黑体" w:eastAsia="黑体"/>
          <w:color w:val="000000"/>
          <w:sz w:val="32"/>
          <w:szCs w:val="32"/>
          <w:highlight w:val="none"/>
        </w:rPr>
        <w:t>方：</w:t>
      </w:r>
      <w:r>
        <w:rPr>
          <w:rFonts w:hint="eastAsia" w:ascii="黑体" w:eastAsia="黑体"/>
          <w:color w:val="000000"/>
          <w:sz w:val="32"/>
          <w:szCs w:val="32"/>
          <w:highlight w:val="none"/>
          <w:u w:val="single"/>
          <w:lang w:val="en-US" w:eastAsia="zh-CN"/>
        </w:rPr>
        <w:t xml:space="preserve">                           </w:t>
      </w:r>
      <w:r>
        <w:rPr>
          <w:rFonts w:hint="eastAsia" w:ascii="黑体" w:eastAsia="黑体"/>
          <w:color w:val="000000"/>
          <w:sz w:val="32"/>
          <w:szCs w:val="32"/>
          <w:highlight w:val="none"/>
          <w:u w:val="single"/>
        </w:rPr>
        <w:t xml:space="preserve">               </w:t>
      </w:r>
    </w:p>
    <w:p>
      <w:pPr>
        <w:jc w:val="center"/>
        <w:rPr>
          <w:rFonts w:hint="eastAsia" w:ascii="黑体" w:hAnsi="宋体" w:eastAsia="黑体"/>
          <w:b/>
          <w:bCs/>
          <w:color w:val="000000"/>
          <w:sz w:val="44"/>
          <w:szCs w:val="44"/>
          <w:highlight w:val="none"/>
          <w:lang w:val="en-US" w:eastAsia="zh-CN"/>
        </w:rPr>
      </w:pPr>
    </w:p>
    <w:p>
      <w:pPr>
        <w:jc w:val="center"/>
        <w:rPr>
          <w:rFonts w:hint="eastAsia" w:ascii="黑体" w:hAnsi="宋体" w:eastAsia="黑体"/>
          <w:b/>
          <w:bCs/>
          <w:color w:val="000000"/>
          <w:sz w:val="44"/>
          <w:szCs w:val="44"/>
          <w:highlight w:val="none"/>
          <w:lang w:val="en-US" w:eastAsia="zh-CN"/>
        </w:rPr>
      </w:pPr>
    </w:p>
    <w:p>
      <w:pPr>
        <w:jc w:val="center"/>
        <w:rPr>
          <w:rFonts w:hint="eastAsia" w:ascii="黑体" w:hAnsi="宋体" w:eastAsia="黑体"/>
          <w:b/>
          <w:bCs/>
          <w:color w:val="000000"/>
          <w:sz w:val="44"/>
          <w:szCs w:val="44"/>
          <w:highlight w:val="none"/>
          <w:lang w:val="en-US" w:eastAsia="zh-CN"/>
        </w:rPr>
      </w:pPr>
    </w:p>
    <w:p>
      <w:pPr>
        <w:jc w:val="center"/>
        <w:rPr>
          <w:rFonts w:hint="eastAsia" w:ascii="黑体" w:hAnsi="宋体" w:eastAsia="黑体"/>
          <w:b/>
          <w:bCs/>
          <w:color w:val="000000"/>
          <w:sz w:val="44"/>
          <w:szCs w:val="44"/>
          <w:highlight w:val="none"/>
        </w:rPr>
      </w:pPr>
      <w:r>
        <w:rPr>
          <w:rFonts w:hint="eastAsia" w:ascii="黑体" w:hAnsi="宋体" w:eastAsia="黑体"/>
          <w:b/>
          <w:bCs/>
          <w:color w:val="000000"/>
          <w:sz w:val="44"/>
          <w:szCs w:val="44"/>
          <w:highlight w:val="none"/>
          <w:lang w:val="en-US" w:eastAsia="zh-CN"/>
        </w:rPr>
        <w:t>协助机场海关办部分公室搬迁项目</w:t>
      </w:r>
      <w:r>
        <w:rPr>
          <w:rFonts w:hint="eastAsia" w:ascii="黑体" w:hAnsi="宋体" w:eastAsia="黑体"/>
          <w:b/>
          <w:bCs/>
          <w:color w:val="000000"/>
          <w:sz w:val="44"/>
          <w:szCs w:val="44"/>
          <w:highlight w:val="none"/>
        </w:rPr>
        <w:t>合同</w:t>
      </w:r>
    </w:p>
    <w:p>
      <w:pPr>
        <w:snapToGrid w:val="0"/>
        <w:spacing w:line="360" w:lineRule="auto"/>
        <w:ind w:firstLine="600" w:firstLineChars="200"/>
        <w:rPr>
          <w:rFonts w:hint="eastAsia" w:ascii="仿宋_GB2312" w:hAnsi="宋体" w:eastAsia="仿宋_GB2312"/>
          <w:sz w:val="30"/>
          <w:szCs w:val="30"/>
          <w:highlight w:val="none"/>
          <w:lang w:eastAsia="zh-CN"/>
        </w:rPr>
      </w:pPr>
    </w:p>
    <w:p>
      <w:pPr>
        <w:snapToGrid w:val="0"/>
        <w:spacing w:line="360" w:lineRule="auto"/>
        <w:ind w:firstLine="560" w:firstLineChars="200"/>
        <w:rPr>
          <w:rFonts w:hint="eastAsia" w:ascii="仿宋_GB2312" w:hAnsi="宋体" w:eastAsia="仿宋_GB2312"/>
          <w:sz w:val="28"/>
          <w:szCs w:val="28"/>
          <w:highlight w:val="none"/>
          <w:lang w:eastAsia="zh-CN"/>
        </w:rPr>
      </w:pPr>
      <w:r>
        <w:rPr>
          <w:rFonts w:hint="eastAsia" w:ascii="仿宋_GB2312" w:hAnsi="宋体" w:eastAsia="仿宋_GB2312"/>
          <w:sz w:val="28"/>
          <w:szCs w:val="28"/>
          <w:highlight w:val="none"/>
          <w:lang w:eastAsia="zh-CN"/>
        </w:rPr>
        <w:t>甲方名称：重庆江北国际机场扩建指挥部（以下称甲方）</w:t>
      </w:r>
    </w:p>
    <w:p>
      <w:pPr>
        <w:snapToGrid w:val="0"/>
        <w:spacing w:line="360" w:lineRule="auto"/>
        <w:ind w:firstLine="560" w:firstLineChars="200"/>
        <w:rPr>
          <w:rFonts w:hint="eastAsia" w:ascii="仿宋_GB2312" w:hAnsi="宋体" w:eastAsia="仿宋_GB2312"/>
          <w:sz w:val="28"/>
          <w:szCs w:val="28"/>
          <w:highlight w:val="none"/>
          <w:lang w:val="en-US" w:eastAsia="zh-CN"/>
        </w:rPr>
      </w:pPr>
      <w:r>
        <w:rPr>
          <w:rFonts w:hint="eastAsia" w:ascii="仿宋_GB2312" w:hAnsi="宋体" w:eastAsia="仿宋_GB2312"/>
          <w:sz w:val="28"/>
          <w:szCs w:val="28"/>
          <w:highlight w:val="none"/>
          <w:lang w:eastAsia="zh-CN"/>
        </w:rPr>
        <w:t xml:space="preserve">地    址： </w:t>
      </w:r>
      <w:r>
        <w:rPr>
          <w:rFonts w:hint="eastAsia" w:ascii="仿宋_GB2312" w:hAnsi="宋体" w:eastAsia="仿宋_GB2312"/>
          <w:sz w:val="28"/>
          <w:szCs w:val="28"/>
          <w:highlight w:val="none"/>
          <w:lang w:val="en-US" w:eastAsia="zh-CN"/>
        </w:rPr>
        <w:t xml:space="preserve"> </w:t>
      </w:r>
    </w:p>
    <w:p>
      <w:pPr>
        <w:snapToGrid w:val="0"/>
        <w:spacing w:line="360" w:lineRule="auto"/>
        <w:ind w:firstLine="560" w:firstLineChars="200"/>
        <w:rPr>
          <w:rFonts w:hint="eastAsia" w:ascii="仿宋_GB2312" w:hAnsi="宋体" w:eastAsia="仿宋_GB2312"/>
          <w:sz w:val="28"/>
          <w:szCs w:val="28"/>
          <w:highlight w:val="none"/>
          <w:lang w:val="en-US" w:eastAsia="zh-CN"/>
        </w:rPr>
      </w:pPr>
      <w:r>
        <w:rPr>
          <w:rFonts w:hint="eastAsia" w:ascii="仿宋_GB2312" w:hAnsi="宋体" w:eastAsia="仿宋_GB2312"/>
          <w:sz w:val="28"/>
          <w:szCs w:val="28"/>
          <w:highlight w:val="none"/>
          <w:lang w:eastAsia="zh-CN"/>
        </w:rPr>
        <w:t>邮    编：</w:t>
      </w:r>
      <w:r>
        <w:rPr>
          <w:rFonts w:hint="eastAsia" w:ascii="仿宋_GB2312" w:hAnsi="宋体" w:eastAsia="仿宋_GB2312"/>
          <w:sz w:val="28"/>
          <w:szCs w:val="28"/>
          <w:highlight w:val="none"/>
          <w:lang w:val="en-US" w:eastAsia="zh-CN"/>
        </w:rPr>
        <w:t xml:space="preserve"> </w:t>
      </w:r>
    </w:p>
    <w:p>
      <w:pPr>
        <w:snapToGrid w:val="0"/>
        <w:spacing w:line="360" w:lineRule="auto"/>
        <w:ind w:firstLine="560" w:firstLineChars="200"/>
        <w:rPr>
          <w:rFonts w:hint="eastAsia" w:ascii="仿宋_GB2312" w:hAnsi="宋体" w:eastAsia="仿宋_GB2312"/>
          <w:sz w:val="28"/>
          <w:szCs w:val="28"/>
          <w:highlight w:val="none"/>
          <w:lang w:val="en-US" w:eastAsia="zh-CN"/>
        </w:rPr>
      </w:pPr>
      <w:r>
        <w:rPr>
          <w:rFonts w:hint="eastAsia" w:ascii="仿宋_GB2312" w:hAnsi="宋体" w:eastAsia="仿宋_GB2312"/>
          <w:sz w:val="28"/>
          <w:szCs w:val="28"/>
          <w:highlight w:val="none"/>
          <w:lang w:eastAsia="zh-CN"/>
        </w:rPr>
        <w:t>联 系 人：</w:t>
      </w:r>
      <w:r>
        <w:rPr>
          <w:rFonts w:hint="eastAsia" w:ascii="仿宋_GB2312" w:hAnsi="宋体" w:eastAsia="仿宋_GB2312"/>
          <w:sz w:val="28"/>
          <w:szCs w:val="28"/>
          <w:highlight w:val="none"/>
          <w:lang w:val="en-US" w:eastAsia="zh-CN"/>
        </w:rPr>
        <w:t xml:space="preserve">  </w:t>
      </w:r>
    </w:p>
    <w:p>
      <w:pPr>
        <w:snapToGrid w:val="0"/>
        <w:spacing w:line="360" w:lineRule="auto"/>
        <w:ind w:firstLine="560" w:firstLineChars="200"/>
        <w:rPr>
          <w:rFonts w:hint="eastAsia" w:ascii="仿宋_GB2312" w:hAnsi="宋体" w:eastAsia="仿宋_GB2312"/>
          <w:sz w:val="28"/>
          <w:szCs w:val="28"/>
          <w:highlight w:val="none"/>
          <w:lang w:val="en-US" w:eastAsia="zh-CN"/>
        </w:rPr>
      </w:pPr>
      <w:r>
        <w:rPr>
          <w:rFonts w:hint="eastAsia" w:ascii="仿宋_GB2312" w:hAnsi="宋体" w:eastAsia="仿宋_GB2312"/>
          <w:sz w:val="28"/>
          <w:szCs w:val="28"/>
          <w:highlight w:val="none"/>
          <w:lang w:eastAsia="zh-CN"/>
        </w:rPr>
        <w:t>电    话：</w:t>
      </w:r>
      <w:r>
        <w:rPr>
          <w:rFonts w:hint="eastAsia" w:ascii="仿宋_GB2312" w:hAnsi="宋体" w:eastAsia="仿宋_GB2312"/>
          <w:sz w:val="28"/>
          <w:szCs w:val="28"/>
          <w:highlight w:val="none"/>
          <w:lang w:val="en-US" w:eastAsia="zh-CN"/>
        </w:rPr>
        <w:t xml:space="preserve">  </w:t>
      </w:r>
    </w:p>
    <w:p>
      <w:pPr>
        <w:snapToGrid w:val="0"/>
        <w:spacing w:line="360" w:lineRule="auto"/>
        <w:ind w:firstLine="560" w:firstLineChars="200"/>
        <w:rPr>
          <w:rFonts w:hint="eastAsia" w:ascii="仿宋_GB2312" w:hAnsi="宋体" w:eastAsia="仿宋_GB2312"/>
          <w:sz w:val="28"/>
          <w:szCs w:val="28"/>
          <w:highlight w:val="none"/>
          <w:lang w:val="en-US" w:eastAsia="zh-CN"/>
        </w:rPr>
      </w:pPr>
      <w:r>
        <w:rPr>
          <w:rFonts w:hint="eastAsia" w:ascii="仿宋_GB2312" w:hAnsi="宋体" w:eastAsia="仿宋_GB2312"/>
          <w:sz w:val="28"/>
          <w:szCs w:val="28"/>
          <w:highlight w:val="none"/>
          <w:lang w:eastAsia="zh-CN"/>
        </w:rPr>
        <w:t>传    真：</w:t>
      </w:r>
      <w:r>
        <w:rPr>
          <w:rFonts w:hint="eastAsia" w:ascii="仿宋_GB2312" w:hAnsi="宋体" w:eastAsia="仿宋_GB2312"/>
          <w:sz w:val="28"/>
          <w:szCs w:val="28"/>
          <w:highlight w:val="none"/>
          <w:lang w:val="en-US" w:eastAsia="zh-CN"/>
        </w:rPr>
        <w:t xml:space="preserve">  </w:t>
      </w:r>
    </w:p>
    <w:p>
      <w:pPr>
        <w:snapToGrid w:val="0"/>
        <w:spacing w:line="360" w:lineRule="auto"/>
        <w:ind w:firstLine="560" w:firstLineChars="200"/>
        <w:rPr>
          <w:rFonts w:hint="eastAsia" w:ascii="仿宋_GB2312" w:hAnsi="宋体" w:eastAsia="仿宋_GB2312"/>
          <w:sz w:val="28"/>
          <w:szCs w:val="28"/>
          <w:highlight w:val="none"/>
          <w:lang w:eastAsia="zh-CN"/>
        </w:rPr>
      </w:pPr>
    </w:p>
    <w:p>
      <w:pPr>
        <w:snapToGrid w:val="0"/>
        <w:spacing w:line="360" w:lineRule="auto"/>
        <w:ind w:firstLine="560" w:firstLineChars="200"/>
        <w:rPr>
          <w:rFonts w:hint="eastAsia" w:ascii="仿宋_GB2312" w:hAnsi="宋体" w:eastAsia="仿宋_GB2312"/>
          <w:sz w:val="28"/>
          <w:szCs w:val="28"/>
          <w:highlight w:val="none"/>
          <w:lang w:eastAsia="zh-CN"/>
        </w:rPr>
      </w:pPr>
      <w:r>
        <w:rPr>
          <w:rFonts w:hint="eastAsia" w:ascii="仿宋_GB2312" w:hAnsi="宋体" w:eastAsia="仿宋_GB2312"/>
          <w:sz w:val="28"/>
          <w:szCs w:val="28"/>
          <w:highlight w:val="none"/>
          <w:lang w:eastAsia="zh-CN"/>
        </w:rPr>
        <w:t>乙方名称：重庆机场集团有限公司航空物流园发展分公司（以下称乙方）</w:t>
      </w:r>
    </w:p>
    <w:p>
      <w:pPr>
        <w:snapToGrid w:val="0"/>
        <w:spacing w:line="360" w:lineRule="auto"/>
        <w:ind w:firstLine="560" w:firstLineChars="200"/>
        <w:rPr>
          <w:rFonts w:hint="eastAsia" w:ascii="仿宋_GB2312" w:hAnsi="宋体" w:eastAsia="仿宋_GB2312"/>
          <w:sz w:val="28"/>
          <w:szCs w:val="28"/>
          <w:highlight w:val="none"/>
          <w:lang w:val="en-US" w:eastAsia="zh-CN"/>
        </w:rPr>
      </w:pPr>
      <w:r>
        <w:rPr>
          <w:rFonts w:hint="eastAsia" w:ascii="仿宋_GB2312" w:hAnsi="宋体" w:eastAsia="仿宋_GB2312"/>
          <w:sz w:val="28"/>
          <w:szCs w:val="28"/>
          <w:highlight w:val="none"/>
          <w:lang w:eastAsia="zh-CN"/>
        </w:rPr>
        <w:t>地    址： 重庆机场北一路</w:t>
      </w:r>
      <w:r>
        <w:rPr>
          <w:rFonts w:hint="eastAsia" w:ascii="仿宋_GB2312" w:hAnsi="宋体" w:eastAsia="仿宋_GB2312"/>
          <w:sz w:val="28"/>
          <w:szCs w:val="28"/>
          <w:highlight w:val="none"/>
          <w:lang w:val="en-US" w:eastAsia="zh-CN"/>
        </w:rPr>
        <w:t>5号</w:t>
      </w:r>
    </w:p>
    <w:p>
      <w:pPr>
        <w:snapToGrid w:val="0"/>
        <w:spacing w:line="360" w:lineRule="auto"/>
        <w:ind w:firstLine="560" w:firstLineChars="200"/>
        <w:rPr>
          <w:rFonts w:hint="eastAsia" w:ascii="仿宋_GB2312" w:hAnsi="宋体" w:eastAsia="仿宋_GB2312"/>
          <w:sz w:val="28"/>
          <w:szCs w:val="28"/>
          <w:highlight w:val="none"/>
          <w:lang w:val="en-US" w:eastAsia="zh-CN"/>
        </w:rPr>
      </w:pPr>
      <w:r>
        <w:rPr>
          <w:rFonts w:hint="eastAsia" w:ascii="仿宋_GB2312" w:hAnsi="宋体" w:eastAsia="仿宋_GB2312"/>
          <w:sz w:val="28"/>
          <w:szCs w:val="28"/>
          <w:highlight w:val="none"/>
          <w:lang w:eastAsia="zh-CN"/>
        </w:rPr>
        <w:t>邮    编：</w:t>
      </w:r>
      <w:r>
        <w:rPr>
          <w:rFonts w:hint="eastAsia" w:ascii="仿宋_GB2312" w:hAnsi="宋体" w:eastAsia="仿宋_GB2312"/>
          <w:sz w:val="28"/>
          <w:szCs w:val="28"/>
          <w:highlight w:val="none"/>
          <w:lang w:val="en-US" w:eastAsia="zh-CN"/>
        </w:rPr>
        <w:t xml:space="preserve"> 401120</w:t>
      </w:r>
    </w:p>
    <w:p>
      <w:pPr>
        <w:snapToGrid w:val="0"/>
        <w:spacing w:line="360" w:lineRule="auto"/>
        <w:ind w:firstLine="560" w:firstLineChars="200"/>
        <w:rPr>
          <w:rFonts w:hint="eastAsia" w:ascii="仿宋_GB2312" w:hAnsi="宋体" w:eastAsia="仿宋_GB2312"/>
          <w:sz w:val="28"/>
          <w:szCs w:val="28"/>
          <w:highlight w:val="none"/>
          <w:lang w:val="en-US" w:eastAsia="zh-CN"/>
        </w:rPr>
      </w:pPr>
      <w:r>
        <w:rPr>
          <w:rFonts w:hint="eastAsia" w:ascii="仿宋_GB2312" w:hAnsi="宋体" w:eastAsia="仿宋_GB2312"/>
          <w:sz w:val="28"/>
          <w:szCs w:val="28"/>
          <w:highlight w:val="none"/>
          <w:lang w:eastAsia="zh-CN"/>
        </w:rPr>
        <w:t>联 系 人：</w:t>
      </w:r>
      <w:r>
        <w:rPr>
          <w:rFonts w:hint="eastAsia" w:ascii="仿宋_GB2312" w:hAnsi="宋体" w:eastAsia="仿宋_GB2312"/>
          <w:sz w:val="28"/>
          <w:szCs w:val="28"/>
          <w:highlight w:val="none"/>
          <w:lang w:val="en-US" w:eastAsia="zh-CN"/>
        </w:rPr>
        <w:t xml:space="preserve"> 张兆洋</w:t>
      </w:r>
    </w:p>
    <w:p>
      <w:pPr>
        <w:snapToGrid w:val="0"/>
        <w:spacing w:line="360" w:lineRule="auto"/>
        <w:ind w:firstLine="560" w:firstLineChars="200"/>
        <w:rPr>
          <w:rFonts w:hint="eastAsia" w:ascii="仿宋_GB2312" w:hAnsi="宋体" w:eastAsia="仿宋_GB2312"/>
          <w:sz w:val="28"/>
          <w:szCs w:val="28"/>
          <w:highlight w:val="none"/>
          <w:lang w:val="en-US" w:eastAsia="zh-CN"/>
        </w:rPr>
      </w:pPr>
      <w:r>
        <w:rPr>
          <w:rFonts w:hint="eastAsia" w:ascii="仿宋_GB2312" w:hAnsi="宋体" w:eastAsia="仿宋_GB2312"/>
          <w:sz w:val="28"/>
          <w:szCs w:val="28"/>
          <w:highlight w:val="none"/>
          <w:lang w:eastAsia="zh-CN"/>
        </w:rPr>
        <w:t>电    话：</w:t>
      </w:r>
      <w:r>
        <w:rPr>
          <w:rFonts w:hint="eastAsia" w:ascii="仿宋_GB2312" w:hAnsi="宋体" w:eastAsia="仿宋_GB2312"/>
          <w:sz w:val="28"/>
          <w:szCs w:val="28"/>
          <w:highlight w:val="none"/>
          <w:lang w:val="en-US" w:eastAsia="zh-CN"/>
        </w:rPr>
        <w:t xml:space="preserve"> 67156539</w:t>
      </w:r>
    </w:p>
    <w:p>
      <w:pPr>
        <w:snapToGrid w:val="0"/>
        <w:spacing w:line="360" w:lineRule="auto"/>
        <w:ind w:firstLine="560" w:firstLineChars="200"/>
        <w:rPr>
          <w:rFonts w:hint="eastAsia" w:ascii="仿宋_GB2312" w:hAnsi="宋体" w:eastAsia="仿宋_GB2312"/>
          <w:sz w:val="28"/>
          <w:szCs w:val="28"/>
          <w:highlight w:val="none"/>
          <w:lang w:val="en-US" w:eastAsia="zh-CN"/>
        </w:rPr>
      </w:pPr>
      <w:r>
        <w:rPr>
          <w:rFonts w:hint="eastAsia" w:ascii="仿宋_GB2312" w:hAnsi="宋体" w:eastAsia="仿宋_GB2312"/>
          <w:sz w:val="28"/>
          <w:szCs w:val="28"/>
          <w:highlight w:val="none"/>
          <w:lang w:eastAsia="zh-CN"/>
        </w:rPr>
        <w:t>传    真：</w:t>
      </w:r>
      <w:r>
        <w:rPr>
          <w:rFonts w:hint="eastAsia" w:ascii="仿宋_GB2312" w:hAnsi="宋体" w:eastAsia="仿宋_GB2312"/>
          <w:sz w:val="28"/>
          <w:szCs w:val="28"/>
          <w:highlight w:val="none"/>
          <w:lang w:val="en-US" w:eastAsia="zh-CN"/>
        </w:rPr>
        <w:t xml:space="preserve"> 67152566</w:t>
      </w:r>
    </w:p>
    <w:p>
      <w:pPr>
        <w:pStyle w:val="4"/>
        <w:rPr>
          <w:rFonts w:hint="eastAsia"/>
          <w:highlight w:val="none"/>
          <w:lang w:eastAsia="zh-CN"/>
        </w:rPr>
      </w:pPr>
    </w:p>
    <w:p>
      <w:pPr>
        <w:snapToGrid w:val="0"/>
        <w:spacing w:line="360" w:lineRule="auto"/>
        <w:ind w:firstLine="560" w:firstLineChars="200"/>
        <w:rPr>
          <w:rFonts w:hint="eastAsia" w:ascii="仿宋_GB2312" w:hAnsi="宋体" w:eastAsia="仿宋_GB2312"/>
          <w:sz w:val="28"/>
          <w:szCs w:val="28"/>
          <w:highlight w:val="none"/>
          <w:lang w:eastAsia="zh-CN"/>
        </w:rPr>
      </w:pPr>
      <w:r>
        <w:rPr>
          <w:rFonts w:hint="eastAsia" w:ascii="仿宋_GB2312" w:hAnsi="宋体" w:eastAsia="仿宋_GB2312"/>
          <w:sz w:val="28"/>
          <w:szCs w:val="28"/>
          <w:highlight w:val="none"/>
          <w:lang w:eastAsia="zh-CN"/>
        </w:rPr>
        <w:t xml:space="preserve">丙方名称：   </w:t>
      </w:r>
      <w:r>
        <w:rPr>
          <w:rFonts w:hint="eastAsia" w:ascii="仿宋_GB2312" w:hAnsi="宋体" w:eastAsia="仿宋_GB2312"/>
          <w:sz w:val="28"/>
          <w:szCs w:val="28"/>
          <w:highlight w:val="none"/>
          <w:lang w:val="en-US" w:eastAsia="zh-CN"/>
        </w:rPr>
        <w:t xml:space="preserve">                  </w:t>
      </w:r>
      <w:r>
        <w:rPr>
          <w:rFonts w:hint="eastAsia" w:ascii="仿宋_GB2312" w:hAnsi="宋体" w:eastAsia="仿宋_GB2312"/>
          <w:sz w:val="28"/>
          <w:szCs w:val="28"/>
          <w:highlight w:val="none"/>
          <w:lang w:eastAsia="zh-CN"/>
        </w:rPr>
        <w:t>（以下称丙方）</w:t>
      </w:r>
    </w:p>
    <w:p>
      <w:pPr>
        <w:snapToGrid w:val="0"/>
        <w:spacing w:line="360" w:lineRule="auto"/>
        <w:ind w:firstLine="560" w:firstLineChars="200"/>
        <w:rPr>
          <w:rFonts w:hint="default" w:ascii="仿宋_GB2312" w:hAnsi="宋体" w:eastAsia="仿宋_GB2312"/>
          <w:sz w:val="28"/>
          <w:szCs w:val="28"/>
          <w:highlight w:val="none"/>
          <w:lang w:val="en-US" w:eastAsia="zh-CN"/>
        </w:rPr>
      </w:pPr>
      <w:r>
        <w:rPr>
          <w:rFonts w:hint="eastAsia" w:ascii="仿宋_GB2312" w:hAnsi="宋体" w:eastAsia="仿宋_GB2312"/>
          <w:sz w:val="28"/>
          <w:szCs w:val="28"/>
          <w:highlight w:val="none"/>
          <w:lang w:eastAsia="zh-CN"/>
        </w:rPr>
        <w:t>地    址：</w:t>
      </w:r>
      <w:r>
        <w:rPr>
          <w:rFonts w:hint="eastAsia" w:ascii="仿宋_GB2312" w:hAnsi="宋体" w:eastAsia="仿宋_GB2312"/>
          <w:sz w:val="28"/>
          <w:szCs w:val="28"/>
          <w:highlight w:val="none"/>
          <w:lang w:val="en-US" w:eastAsia="zh-CN"/>
        </w:rPr>
        <w:t xml:space="preserve"> </w:t>
      </w:r>
    </w:p>
    <w:p>
      <w:pPr>
        <w:snapToGrid w:val="0"/>
        <w:spacing w:line="360" w:lineRule="auto"/>
        <w:ind w:firstLine="560" w:firstLineChars="200"/>
        <w:rPr>
          <w:rFonts w:hint="default" w:ascii="仿宋_GB2312" w:hAnsi="宋体" w:eastAsia="仿宋_GB2312"/>
          <w:sz w:val="28"/>
          <w:szCs w:val="28"/>
          <w:highlight w:val="none"/>
          <w:lang w:val="en-US" w:eastAsia="zh-CN"/>
        </w:rPr>
      </w:pPr>
      <w:r>
        <w:rPr>
          <w:rFonts w:hint="eastAsia" w:ascii="仿宋_GB2312" w:hAnsi="宋体" w:eastAsia="仿宋_GB2312"/>
          <w:sz w:val="28"/>
          <w:szCs w:val="28"/>
          <w:highlight w:val="none"/>
          <w:lang w:eastAsia="zh-CN"/>
        </w:rPr>
        <w:t>邮    编：</w:t>
      </w:r>
      <w:r>
        <w:rPr>
          <w:rFonts w:hint="eastAsia" w:ascii="仿宋_GB2312" w:hAnsi="宋体" w:eastAsia="仿宋_GB2312"/>
          <w:sz w:val="28"/>
          <w:szCs w:val="28"/>
          <w:highlight w:val="none"/>
          <w:lang w:val="en-US" w:eastAsia="zh-CN"/>
        </w:rPr>
        <w:t xml:space="preserve"> </w:t>
      </w:r>
    </w:p>
    <w:p>
      <w:pPr>
        <w:snapToGrid w:val="0"/>
        <w:spacing w:line="360" w:lineRule="auto"/>
        <w:ind w:firstLine="560" w:firstLineChars="200"/>
        <w:rPr>
          <w:rFonts w:hint="eastAsia" w:ascii="仿宋_GB2312" w:hAnsi="宋体" w:eastAsia="仿宋_GB2312"/>
          <w:sz w:val="28"/>
          <w:szCs w:val="28"/>
          <w:highlight w:val="none"/>
          <w:lang w:val="en-US" w:eastAsia="zh-CN"/>
        </w:rPr>
      </w:pPr>
      <w:r>
        <w:rPr>
          <w:rFonts w:hint="eastAsia" w:ascii="仿宋_GB2312" w:hAnsi="宋体" w:eastAsia="仿宋_GB2312"/>
          <w:sz w:val="28"/>
          <w:szCs w:val="28"/>
          <w:highlight w:val="none"/>
          <w:lang w:eastAsia="zh-CN"/>
        </w:rPr>
        <w:t>联 系 人：</w:t>
      </w:r>
      <w:r>
        <w:rPr>
          <w:rFonts w:hint="eastAsia" w:ascii="仿宋_GB2312" w:hAnsi="宋体" w:eastAsia="仿宋_GB2312"/>
          <w:sz w:val="28"/>
          <w:szCs w:val="28"/>
          <w:highlight w:val="none"/>
          <w:lang w:val="en-US" w:eastAsia="zh-CN"/>
        </w:rPr>
        <w:t xml:space="preserve"> </w:t>
      </w:r>
    </w:p>
    <w:p>
      <w:pPr>
        <w:snapToGrid w:val="0"/>
        <w:spacing w:line="360" w:lineRule="auto"/>
        <w:ind w:firstLine="560" w:firstLineChars="200"/>
        <w:rPr>
          <w:rFonts w:hint="default" w:ascii="仿宋_GB2312" w:hAnsi="宋体" w:eastAsia="仿宋_GB2312"/>
          <w:sz w:val="28"/>
          <w:szCs w:val="28"/>
          <w:highlight w:val="none"/>
          <w:lang w:val="en-US" w:eastAsia="zh-CN"/>
        </w:rPr>
      </w:pPr>
      <w:r>
        <w:rPr>
          <w:rFonts w:hint="eastAsia" w:ascii="仿宋_GB2312" w:hAnsi="宋体" w:eastAsia="仿宋_GB2312"/>
          <w:sz w:val="28"/>
          <w:szCs w:val="28"/>
          <w:highlight w:val="none"/>
          <w:lang w:eastAsia="zh-CN"/>
        </w:rPr>
        <w:t>电    话：</w:t>
      </w:r>
      <w:r>
        <w:rPr>
          <w:rFonts w:hint="eastAsia" w:ascii="仿宋_GB2312" w:hAnsi="宋体" w:eastAsia="仿宋_GB2312"/>
          <w:sz w:val="28"/>
          <w:szCs w:val="28"/>
          <w:highlight w:val="none"/>
          <w:lang w:val="en-US" w:eastAsia="zh-CN"/>
        </w:rPr>
        <w:t xml:space="preserve"> </w:t>
      </w:r>
    </w:p>
    <w:p>
      <w:pPr>
        <w:snapToGrid w:val="0"/>
        <w:spacing w:line="360" w:lineRule="auto"/>
        <w:ind w:firstLine="560" w:firstLineChars="200"/>
        <w:rPr>
          <w:rFonts w:hint="default" w:ascii="仿宋_GB2312" w:hAnsi="宋体" w:eastAsia="仿宋_GB2312"/>
          <w:sz w:val="28"/>
          <w:szCs w:val="28"/>
          <w:highlight w:val="none"/>
          <w:lang w:val="en-US" w:eastAsia="zh-CN"/>
        </w:rPr>
      </w:pPr>
      <w:r>
        <w:rPr>
          <w:rFonts w:hint="eastAsia" w:ascii="仿宋_GB2312" w:hAnsi="宋体" w:eastAsia="仿宋_GB2312"/>
          <w:sz w:val="28"/>
          <w:szCs w:val="28"/>
          <w:highlight w:val="none"/>
          <w:lang w:eastAsia="zh-CN"/>
        </w:rPr>
        <w:t>传    真：</w:t>
      </w:r>
      <w:r>
        <w:rPr>
          <w:rFonts w:hint="eastAsia" w:ascii="仿宋_GB2312" w:hAnsi="宋体" w:eastAsia="仿宋_GB2312"/>
          <w:sz w:val="28"/>
          <w:szCs w:val="28"/>
          <w:highlight w:val="none"/>
          <w:lang w:val="en-US" w:eastAsia="zh-CN"/>
        </w:rPr>
        <w:t xml:space="preserve"> </w:t>
      </w:r>
    </w:p>
    <w:p>
      <w:pPr>
        <w:snapToGrid w:val="0"/>
        <w:spacing w:line="360" w:lineRule="auto"/>
        <w:ind w:firstLine="560" w:firstLineChars="200"/>
        <w:rPr>
          <w:rFonts w:hint="default" w:ascii="仿宋_GB2312" w:hAnsi="宋体" w:eastAsia="仿宋_GB2312"/>
          <w:sz w:val="28"/>
          <w:szCs w:val="28"/>
          <w:highlight w:val="none"/>
          <w:lang w:val="en-US" w:eastAsia="zh-CN"/>
        </w:rPr>
      </w:pPr>
      <w:r>
        <w:rPr>
          <w:rFonts w:hint="eastAsia" w:ascii="仿宋_GB2312" w:hAnsi="宋体" w:eastAsia="仿宋_GB2312"/>
          <w:sz w:val="28"/>
          <w:szCs w:val="28"/>
          <w:highlight w:val="none"/>
          <w:lang w:eastAsia="zh-CN"/>
        </w:rPr>
        <w:t>开户银行：</w:t>
      </w:r>
      <w:r>
        <w:rPr>
          <w:rFonts w:hint="eastAsia" w:ascii="仿宋_GB2312" w:hAnsi="宋体" w:eastAsia="仿宋_GB2312"/>
          <w:sz w:val="28"/>
          <w:szCs w:val="28"/>
          <w:highlight w:val="none"/>
          <w:lang w:val="en-US" w:eastAsia="zh-CN"/>
        </w:rPr>
        <w:t xml:space="preserve"> </w:t>
      </w:r>
    </w:p>
    <w:p>
      <w:pPr>
        <w:snapToGrid w:val="0"/>
        <w:spacing w:line="360" w:lineRule="auto"/>
        <w:ind w:firstLine="560" w:firstLineChars="200"/>
        <w:rPr>
          <w:rFonts w:hint="eastAsia" w:ascii="仿宋_GB2312" w:hAnsi="宋体" w:eastAsia="仿宋_GB2312"/>
          <w:sz w:val="28"/>
          <w:szCs w:val="28"/>
          <w:highlight w:val="none"/>
          <w:lang w:eastAsia="zh-CN"/>
        </w:rPr>
      </w:pPr>
      <w:r>
        <w:rPr>
          <w:rFonts w:hint="eastAsia" w:ascii="仿宋_GB2312" w:hAnsi="宋体" w:eastAsia="仿宋_GB2312"/>
          <w:sz w:val="28"/>
          <w:szCs w:val="28"/>
          <w:highlight w:val="none"/>
          <w:lang w:eastAsia="zh-CN"/>
        </w:rPr>
        <w:t>帐    号：</w:t>
      </w:r>
      <w:r>
        <w:rPr>
          <w:rFonts w:hint="eastAsia" w:ascii="仿宋_GB2312" w:hAnsi="宋体" w:eastAsia="仿宋_GB2312"/>
          <w:sz w:val="28"/>
          <w:szCs w:val="28"/>
          <w:highlight w:val="none"/>
          <w:lang w:val="en-US" w:eastAsia="zh-CN"/>
        </w:rPr>
        <w:t xml:space="preserve"> </w:t>
      </w:r>
    </w:p>
    <w:p>
      <w:pPr>
        <w:keepNext w:val="0"/>
        <w:keepLines w:val="0"/>
        <w:pageBreakBefore w:val="0"/>
        <w:kinsoku/>
        <w:wordWrap/>
        <w:overflowPunct/>
        <w:topLinePunct w:val="0"/>
        <w:autoSpaceDE/>
        <w:autoSpaceDN/>
        <w:bidi w:val="0"/>
        <w:adjustRightInd/>
        <w:snapToGrid w:val="0"/>
        <w:spacing w:line="360" w:lineRule="auto"/>
        <w:ind w:firstLine="560" w:firstLineChars="200"/>
        <w:textAlignment w:val="auto"/>
        <w:outlineLvl w:val="9"/>
        <w:rPr>
          <w:rFonts w:hint="eastAsia" w:ascii="仿宋_GB2312" w:hAnsi="宋体" w:eastAsia="仿宋_GB2312"/>
          <w:sz w:val="28"/>
          <w:szCs w:val="28"/>
          <w:highlight w:val="none"/>
          <w:lang w:eastAsia="zh-CN"/>
        </w:rPr>
      </w:pPr>
      <w:r>
        <w:rPr>
          <w:rFonts w:hint="eastAsia" w:ascii="仿宋_GB2312" w:hAnsi="宋体" w:eastAsia="仿宋_GB2312"/>
          <w:sz w:val="28"/>
          <w:szCs w:val="28"/>
          <w:highlight w:val="none"/>
          <w:lang w:eastAsia="zh-CN"/>
        </w:rPr>
        <w:t>甲乙丙三方根据《中华人民共和国</w:t>
      </w:r>
      <w:r>
        <w:rPr>
          <w:rFonts w:hint="eastAsia" w:ascii="仿宋_GB2312" w:hAnsi="宋体" w:eastAsia="仿宋_GB2312"/>
          <w:sz w:val="28"/>
          <w:szCs w:val="28"/>
          <w:highlight w:val="none"/>
          <w:lang w:val="en-US" w:eastAsia="zh-CN"/>
        </w:rPr>
        <w:t>民法典</w:t>
      </w:r>
      <w:r>
        <w:rPr>
          <w:rFonts w:hint="eastAsia" w:ascii="仿宋_GB2312" w:hAnsi="宋体" w:eastAsia="仿宋_GB2312"/>
          <w:sz w:val="28"/>
          <w:szCs w:val="28"/>
          <w:highlight w:val="none"/>
          <w:lang w:eastAsia="zh-CN"/>
        </w:rPr>
        <w:t>》及相关的法律法规之规定，本着友好合作、协商一致的原则，就甲乙双方向丙方采购</w:t>
      </w:r>
      <w:r>
        <w:rPr>
          <w:rFonts w:hint="eastAsia" w:ascii="仿宋_GB2312" w:hAnsi="宋体" w:eastAsia="仿宋_GB2312"/>
          <w:sz w:val="28"/>
          <w:szCs w:val="28"/>
          <w:highlight w:val="none"/>
          <w:lang w:val="en-US" w:eastAsia="zh-CN"/>
        </w:rPr>
        <w:t>协助机场海关办部分公室搬迁服务相关</w:t>
      </w:r>
      <w:r>
        <w:rPr>
          <w:rFonts w:hint="eastAsia" w:ascii="仿宋_GB2312" w:hAnsi="宋体" w:eastAsia="仿宋_GB2312"/>
          <w:sz w:val="28"/>
          <w:szCs w:val="28"/>
          <w:highlight w:val="none"/>
          <w:lang w:eastAsia="zh-CN"/>
        </w:rPr>
        <w:t>事宜达成协议如下：</w:t>
      </w:r>
    </w:p>
    <w:p>
      <w:pPr>
        <w:keepNext w:val="0"/>
        <w:keepLines w:val="0"/>
        <w:pageBreakBefore w:val="0"/>
        <w:kinsoku/>
        <w:wordWrap/>
        <w:overflowPunct/>
        <w:topLinePunct w:val="0"/>
        <w:autoSpaceDE/>
        <w:autoSpaceDN/>
        <w:bidi w:val="0"/>
        <w:adjustRightInd/>
        <w:snapToGrid w:val="0"/>
        <w:spacing w:line="360" w:lineRule="auto"/>
        <w:ind w:firstLine="562" w:firstLineChars="200"/>
        <w:textAlignment w:val="auto"/>
        <w:outlineLvl w:val="9"/>
        <w:rPr>
          <w:rFonts w:hint="eastAsia" w:ascii="仿宋_GB2312" w:hAnsi="宋体" w:eastAsia="仿宋_GB2312"/>
          <w:sz w:val="28"/>
          <w:szCs w:val="28"/>
          <w:highlight w:val="none"/>
          <w:lang w:eastAsia="zh-CN"/>
        </w:rPr>
      </w:pPr>
      <w:r>
        <w:rPr>
          <w:rFonts w:hint="eastAsia" w:ascii="仿宋_GB2312" w:hAnsi="宋体" w:eastAsia="仿宋_GB2312"/>
          <w:b/>
          <w:bCs/>
          <w:sz w:val="28"/>
          <w:szCs w:val="28"/>
          <w:highlight w:val="none"/>
          <w:lang w:eastAsia="zh-CN"/>
        </w:rPr>
        <w:t>1.释义</w:t>
      </w:r>
    </w:p>
    <w:p>
      <w:pPr>
        <w:keepNext w:val="0"/>
        <w:keepLines w:val="0"/>
        <w:pageBreakBefore w:val="0"/>
        <w:kinsoku/>
        <w:wordWrap/>
        <w:overflowPunct/>
        <w:topLinePunct w:val="0"/>
        <w:autoSpaceDE/>
        <w:autoSpaceDN/>
        <w:bidi w:val="0"/>
        <w:adjustRightInd/>
        <w:snapToGrid w:val="0"/>
        <w:spacing w:line="360" w:lineRule="auto"/>
        <w:ind w:firstLine="560" w:firstLineChars="200"/>
        <w:textAlignment w:val="auto"/>
        <w:outlineLvl w:val="9"/>
        <w:rPr>
          <w:rFonts w:hint="eastAsia" w:ascii="仿宋_GB2312" w:hAnsi="宋体" w:eastAsia="仿宋_GB2312"/>
          <w:sz w:val="28"/>
          <w:szCs w:val="28"/>
          <w:highlight w:val="none"/>
          <w:lang w:eastAsia="zh-CN"/>
        </w:rPr>
      </w:pPr>
      <w:r>
        <w:rPr>
          <w:rFonts w:hint="eastAsia" w:ascii="仿宋_GB2312" w:hAnsi="宋体" w:eastAsia="仿宋_GB2312"/>
          <w:sz w:val="28"/>
          <w:szCs w:val="28"/>
          <w:highlight w:val="none"/>
          <w:lang w:eastAsia="zh-CN"/>
        </w:rPr>
        <w:t>1.1文中“三方”指甲方、丙方、丙方，“一方”指甲方、丙方、丙方中的任何一方。</w:t>
      </w:r>
    </w:p>
    <w:p>
      <w:pPr>
        <w:keepNext w:val="0"/>
        <w:keepLines w:val="0"/>
        <w:pageBreakBefore w:val="0"/>
        <w:kinsoku/>
        <w:wordWrap/>
        <w:overflowPunct/>
        <w:topLinePunct w:val="0"/>
        <w:autoSpaceDE/>
        <w:autoSpaceDN/>
        <w:bidi w:val="0"/>
        <w:adjustRightInd/>
        <w:snapToGrid w:val="0"/>
        <w:spacing w:line="360" w:lineRule="auto"/>
        <w:ind w:firstLine="560" w:firstLineChars="200"/>
        <w:textAlignment w:val="auto"/>
        <w:outlineLvl w:val="9"/>
        <w:rPr>
          <w:rFonts w:hint="eastAsia" w:ascii="仿宋_GB2312" w:hAnsi="宋体" w:eastAsia="仿宋_GB2312"/>
          <w:sz w:val="28"/>
          <w:szCs w:val="28"/>
          <w:highlight w:val="none"/>
          <w:lang w:eastAsia="zh-CN"/>
        </w:rPr>
      </w:pPr>
      <w:r>
        <w:rPr>
          <w:rFonts w:hint="eastAsia" w:ascii="仿宋_GB2312" w:hAnsi="宋体" w:eastAsia="仿宋_GB2312"/>
          <w:sz w:val="28"/>
          <w:szCs w:val="28"/>
          <w:highlight w:val="none"/>
          <w:lang w:eastAsia="zh-CN"/>
        </w:rPr>
        <w:t>1.2文中所涉及费用均以人民币“元”为计量单位。</w:t>
      </w:r>
    </w:p>
    <w:p>
      <w:pPr>
        <w:keepNext w:val="0"/>
        <w:keepLines w:val="0"/>
        <w:pageBreakBefore w:val="0"/>
        <w:kinsoku/>
        <w:wordWrap/>
        <w:overflowPunct/>
        <w:topLinePunct w:val="0"/>
        <w:autoSpaceDE/>
        <w:autoSpaceDN/>
        <w:bidi w:val="0"/>
        <w:adjustRightInd/>
        <w:snapToGrid w:val="0"/>
        <w:spacing w:line="360" w:lineRule="auto"/>
        <w:ind w:firstLine="560" w:firstLineChars="200"/>
        <w:textAlignment w:val="auto"/>
        <w:outlineLvl w:val="9"/>
        <w:rPr>
          <w:rFonts w:hint="eastAsia" w:ascii="仿宋_GB2312" w:hAnsi="宋体" w:eastAsia="仿宋_GB2312"/>
          <w:sz w:val="28"/>
          <w:szCs w:val="28"/>
          <w:highlight w:val="none"/>
          <w:lang w:eastAsia="zh-CN"/>
        </w:rPr>
      </w:pPr>
      <w:r>
        <w:rPr>
          <w:rFonts w:hint="eastAsia" w:ascii="仿宋_GB2312" w:hAnsi="宋体" w:eastAsia="仿宋_GB2312"/>
          <w:sz w:val="28"/>
          <w:szCs w:val="28"/>
          <w:highlight w:val="none"/>
          <w:lang w:eastAsia="zh-CN"/>
        </w:rPr>
        <w:t>1.3文中“年、月、日”均指公历年、月、日。</w:t>
      </w:r>
    </w:p>
    <w:p>
      <w:pPr>
        <w:keepNext w:val="0"/>
        <w:keepLines w:val="0"/>
        <w:pageBreakBefore w:val="0"/>
        <w:kinsoku/>
        <w:wordWrap/>
        <w:overflowPunct/>
        <w:topLinePunct w:val="0"/>
        <w:autoSpaceDE/>
        <w:autoSpaceDN/>
        <w:bidi w:val="0"/>
        <w:adjustRightInd/>
        <w:snapToGrid w:val="0"/>
        <w:spacing w:line="360" w:lineRule="auto"/>
        <w:ind w:firstLine="562" w:firstLineChars="200"/>
        <w:textAlignment w:val="auto"/>
        <w:outlineLvl w:val="9"/>
        <w:rPr>
          <w:rFonts w:hint="eastAsia" w:ascii="仿宋_GB2312" w:hAnsi="宋体" w:eastAsia="仿宋_GB2312"/>
          <w:b/>
          <w:bCs/>
          <w:sz w:val="28"/>
          <w:szCs w:val="28"/>
          <w:highlight w:val="none"/>
          <w:lang w:eastAsia="zh-CN"/>
        </w:rPr>
      </w:pPr>
      <w:r>
        <w:rPr>
          <w:rFonts w:hint="eastAsia" w:ascii="仿宋_GB2312" w:hAnsi="宋体" w:eastAsia="仿宋_GB2312"/>
          <w:b/>
          <w:bCs/>
          <w:sz w:val="28"/>
          <w:szCs w:val="28"/>
          <w:highlight w:val="none"/>
          <w:lang w:eastAsia="zh-CN"/>
        </w:rPr>
        <w:t>2.合同标的</w:t>
      </w:r>
    </w:p>
    <w:p>
      <w:pPr>
        <w:keepNext w:val="0"/>
        <w:keepLines w:val="0"/>
        <w:pageBreakBefore w:val="0"/>
        <w:kinsoku/>
        <w:wordWrap/>
        <w:overflowPunct/>
        <w:topLinePunct w:val="0"/>
        <w:autoSpaceDE/>
        <w:autoSpaceDN/>
        <w:bidi w:val="0"/>
        <w:adjustRightInd/>
        <w:snapToGrid w:val="0"/>
        <w:spacing w:line="360" w:lineRule="auto"/>
        <w:ind w:firstLine="560" w:firstLineChars="200"/>
        <w:textAlignment w:val="auto"/>
        <w:outlineLvl w:val="9"/>
        <w:rPr>
          <w:rFonts w:hint="eastAsia" w:ascii="仿宋_GB2312" w:hAnsi="宋体" w:eastAsia="仿宋_GB2312"/>
          <w:sz w:val="28"/>
          <w:szCs w:val="28"/>
          <w:highlight w:val="none"/>
          <w:lang w:eastAsia="zh-CN"/>
        </w:rPr>
      </w:pPr>
      <w:r>
        <w:rPr>
          <w:rFonts w:hint="eastAsia" w:ascii="仿宋_GB2312" w:hAnsi="宋体" w:eastAsia="仿宋_GB2312"/>
          <w:sz w:val="28"/>
          <w:szCs w:val="28"/>
          <w:highlight w:val="none"/>
          <w:lang w:eastAsia="zh-CN"/>
        </w:rPr>
        <w:t>提供机场海关办公室搬迁服务。</w:t>
      </w:r>
    </w:p>
    <w:p>
      <w:pPr>
        <w:keepNext w:val="0"/>
        <w:keepLines w:val="0"/>
        <w:pageBreakBefore w:val="0"/>
        <w:kinsoku/>
        <w:wordWrap/>
        <w:overflowPunct/>
        <w:topLinePunct w:val="0"/>
        <w:autoSpaceDE/>
        <w:autoSpaceDN/>
        <w:bidi w:val="0"/>
        <w:adjustRightInd/>
        <w:snapToGrid w:val="0"/>
        <w:spacing w:line="360" w:lineRule="auto"/>
        <w:ind w:firstLine="562" w:firstLineChars="200"/>
        <w:textAlignment w:val="auto"/>
        <w:outlineLvl w:val="9"/>
        <w:rPr>
          <w:rFonts w:hint="eastAsia" w:ascii="仿宋_GB2312" w:hAnsi="宋体" w:eastAsia="仿宋_GB2312"/>
          <w:b/>
          <w:bCs/>
          <w:sz w:val="28"/>
          <w:szCs w:val="28"/>
          <w:highlight w:val="none"/>
          <w:lang w:eastAsia="zh-CN"/>
        </w:rPr>
      </w:pPr>
      <w:r>
        <w:rPr>
          <w:rFonts w:hint="eastAsia" w:ascii="仿宋_GB2312" w:hAnsi="宋体" w:eastAsia="仿宋_GB2312"/>
          <w:b/>
          <w:bCs/>
          <w:sz w:val="28"/>
          <w:szCs w:val="28"/>
          <w:highlight w:val="none"/>
          <w:lang w:eastAsia="zh-CN"/>
        </w:rPr>
        <w:t>3.合同价款</w:t>
      </w:r>
    </w:p>
    <w:p>
      <w:pPr>
        <w:keepNext w:val="0"/>
        <w:keepLines w:val="0"/>
        <w:pageBreakBefore w:val="0"/>
        <w:kinsoku/>
        <w:wordWrap/>
        <w:overflowPunct/>
        <w:topLinePunct w:val="0"/>
        <w:autoSpaceDE/>
        <w:autoSpaceDN/>
        <w:bidi w:val="0"/>
        <w:adjustRightInd/>
        <w:snapToGrid w:val="0"/>
        <w:spacing w:line="360" w:lineRule="auto"/>
        <w:ind w:firstLine="560" w:firstLineChars="200"/>
        <w:textAlignment w:val="auto"/>
        <w:outlineLvl w:val="9"/>
        <w:rPr>
          <w:rFonts w:hint="eastAsia" w:ascii="仿宋_GB2312" w:hAnsi="宋体" w:eastAsia="仿宋_GB2312"/>
          <w:sz w:val="28"/>
          <w:szCs w:val="28"/>
          <w:highlight w:val="none"/>
          <w:lang w:val="en-US" w:eastAsia="zh-CN"/>
        </w:rPr>
      </w:pPr>
      <w:r>
        <w:rPr>
          <w:rFonts w:hint="eastAsia" w:ascii="仿宋_GB2312" w:hAnsi="宋体" w:eastAsia="仿宋_GB2312"/>
          <w:sz w:val="28"/>
          <w:szCs w:val="28"/>
          <w:highlight w:val="none"/>
          <w:lang w:eastAsia="zh-CN"/>
        </w:rPr>
        <w:t>合同总价包干价不含税为</w:t>
      </w:r>
      <w:r>
        <w:rPr>
          <w:rFonts w:hint="eastAsia" w:ascii="仿宋_GB2312" w:hAnsi="宋体" w:eastAsia="仿宋_GB2312"/>
          <w:sz w:val="28"/>
          <w:szCs w:val="28"/>
          <w:highlight w:val="none"/>
          <w:u w:val="single"/>
          <w:lang w:val="en-US" w:eastAsia="zh-CN"/>
        </w:rPr>
        <w:t xml:space="preserve">      </w:t>
      </w:r>
      <w:r>
        <w:rPr>
          <w:rFonts w:hint="eastAsia" w:ascii="仿宋_GB2312" w:hAnsi="宋体" w:eastAsia="仿宋_GB2312"/>
          <w:sz w:val="28"/>
          <w:szCs w:val="28"/>
          <w:highlight w:val="none"/>
          <w:lang w:val="en-US" w:eastAsia="zh-CN"/>
        </w:rPr>
        <w:t>元（大写</w:t>
      </w:r>
      <w:r>
        <w:rPr>
          <w:rFonts w:hint="eastAsia" w:ascii="仿宋_GB2312" w:hAnsi="宋体" w:eastAsia="仿宋_GB2312"/>
          <w:sz w:val="28"/>
          <w:szCs w:val="28"/>
          <w:highlight w:val="none"/>
          <w:u w:val="single"/>
          <w:lang w:val="en-US" w:eastAsia="zh-CN"/>
        </w:rPr>
        <w:t xml:space="preserve">：      </w:t>
      </w:r>
      <w:r>
        <w:rPr>
          <w:rFonts w:hint="eastAsia" w:ascii="仿宋_GB2312" w:hAnsi="宋体" w:eastAsia="仿宋_GB2312"/>
          <w:sz w:val="28"/>
          <w:szCs w:val="28"/>
          <w:highlight w:val="none"/>
          <w:lang w:val="en-US" w:eastAsia="zh-CN"/>
        </w:rPr>
        <w:t>） ；税率为</w:t>
      </w:r>
      <w:r>
        <w:rPr>
          <w:rFonts w:hint="eastAsia" w:ascii="仿宋_GB2312" w:hAnsi="宋体" w:eastAsia="仿宋_GB2312"/>
          <w:sz w:val="28"/>
          <w:szCs w:val="28"/>
          <w:highlight w:val="none"/>
          <w:u w:val="single"/>
          <w:lang w:val="en-US" w:eastAsia="zh-CN"/>
        </w:rPr>
        <w:t xml:space="preserve">    </w:t>
      </w:r>
      <w:r>
        <w:rPr>
          <w:rFonts w:hint="eastAsia" w:ascii="仿宋_GB2312" w:hAnsi="宋体" w:eastAsia="仿宋_GB2312"/>
          <w:sz w:val="28"/>
          <w:szCs w:val="28"/>
          <w:highlight w:val="none"/>
          <w:lang w:val="en-US" w:eastAsia="zh-CN"/>
        </w:rPr>
        <w:t>%。</w:t>
      </w:r>
    </w:p>
    <w:p>
      <w:pPr>
        <w:keepNext w:val="0"/>
        <w:keepLines w:val="0"/>
        <w:pageBreakBefore w:val="0"/>
        <w:kinsoku/>
        <w:wordWrap/>
        <w:overflowPunct/>
        <w:topLinePunct w:val="0"/>
        <w:autoSpaceDE/>
        <w:autoSpaceDN/>
        <w:bidi w:val="0"/>
        <w:adjustRightInd/>
        <w:snapToGrid w:val="0"/>
        <w:spacing w:line="360" w:lineRule="auto"/>
        <w:ind w:firstLine="562" w:firstLineChars="200"/>
        <w:textAlignment w:val="auto"/>
        <w:outlineLvl w:val="9"/>
        <w:rPr>
          <w:rFonts w:hint="eastAsia" w:ascii="仿宋_GB2312" w:hAnsi="宋体" w:eastAsia="仿宋_GB2312"/>
          <w:b/>
          <w:bCs/>
          <w:sz w:val="28"/>
          <w:szCs w:val="28"/>
          <w:highlight w:val="none"/>
          <w:lang w:eastAsia="zh-CN"/>
        </w:rPr>
      </w:pPr>
      <w:r>
        <w:rPr>
          <w:rFonts w:hint="eastAsia" w:ascii="仿宋_GB2312" w:hAnsi="宋体" w:eastAsia="仿宋_GB2312"/>
          <w:b/>
          <w:bCs/>
          <w:sz w:val="28"/>
          <w:szCs w:val="28"/>
          <w:highlight w:val="none"/>
          <w:lang w:eastAsia="zh-CN"/>
        </w:rPr>
        <w:t>4.支付方式</w:t>
      </w:r>
    </w:p>
    <w:p>
      <w:pPr>
        <w:keepNext w:val="0"/>
        <w:keepLines w:val="0"/>
        <w:pageBreakBefore w:val="0"/>
        <w:widowControl/>
        <w:kinsoku/>
        <w:wordWrap/>
        <w:overflowPunct/>
        <w:topLinePunct w:val="0"/>
        <w:autoSpaceDE/>
        <w:autoSpaceDN/>
        <w:bidi w:val="0"/>
        <w:adjustRightInd/>
        <w:snapToGrid w:val="0"/>
        <w:spacing w:line="360" w:lineRule="auto"/>
        <w:ind w:firstLine="560" w:firstLineChars="200"/>
        <w:jc w:val="left"/>
        <w:textAlignment w:val="auto"/>
        <w:outlineLvl w:val="9"/>
        <w:rPr>
          <w:rFonts w:hint="eastAsia" w:ascii="仿宋_GB2312" w:hAnsi="宋体" w:eastAsia="仿宋_GB2312"/>
          <w:sz w:val="28"/>
          <w:szCs w:val="28"/>
          <w:highlight w:val="none"/>
          <w:lang w:eastAsia="zh-CN"/>
        </w:rPr>
      </w:pPr>
      <w:r>
        <w:rPr>
          <w:rFonts w:hint="eastAsia" w:ascii="仿宋_GB2312" w:hAnsi="宋体" w:eastAsia="仿宋_GB2312"/>
          <w:sz w:val="28"/>
          <w:szCs w:val="28"/>
          <w:highlight w:val="none"/>
          <w:lang w:val="en-US" w:eastAsia="zh-CN"/>
        </w:rPr>
        <w:t>待项目运输安装完成且验收合格后20个工作日内，丙方提供增值税专用发票，甲方支付项目总价款的100%。若丙方提供增值税普通发票，甲方实际支付金额为不含税增值税金额；若丙方提供增值税专用发票，甲方实际支付金额=不含税增值税金额+增值税税额。</w:t>
      </w:r>
    </w:p>
    <w:p>
      <w:pPr>
        <w:keepNext w:val="0"/>
        <w:keepLines w:val="0"/>
        <w:pageBreakBefore w:val="0"/>
        <w:widowControl/>
        <w:kinsoku/>
        <w:wordWrap/>
        <w:overflowPunct/>
        <w:topLinePunct w:val="0"/>
        <w:autoSpaceDE/>
        <w:autoSpaceDN/>
        <w:bidi w:val="0"/>
        <w:adjustRightInd/>
        <w:snapToGrid w:val="0"/>
        <w:spacing w:line="360" w:lineRule="auto"/>
        <w:ind w:firstLine="551" w:firstLineChars="196"/>
        <w:jc w:val="left"/>
        <w:textAlignment w:val="auto"/>
        <w:outlineLvl w:val="9"/>
        <w:rPr>
          <w:rFonts w:hint="eastAsia" w:ascii="仿宋_GB2312" w:hAnsi="宋体" w:eastAsia="仿宋_GB2312" w:cs="宋体"/>
          <w:b/>
          <w:bCs/>
          <w:kern w:val="0"/>
          <w:sz w:val="28"/>
          <w:szCs w:val="28"/>
          <w:highlight w:val="none"/>
          <w:lang w:eastAsia="zh-CN"/>
        </w:rPr>
      </w:pPr>
      <w:r>
        <w:rPr>
          <w:rFonts w:hint="eastAsia" w:ascii="仿宋_GB2312" w:hAnsi="宋体" w:eastAsia="仿宋_GB2312" w:cs="宋体"/>
          <w:b/>
          <w:bCs/>
          <w:kern w:val="0"/>
          <w:sz w:val="28"/>
          <w:szCs w:val="28"/>
          <w:highlight w:val="none"/>
          <w:lang w:val="en-US" w:eastAsia="zh-CN"/>
        </w:rPr>
        <w:t>5</w:t>
      </w:r>
      <w:r>
        <w:rPr>
          <w:rFonts w:hint="eastAsia" w:ascii="仿宋_GB2312" w:hAnsi="宋体" w:eastAsia="仿宋_GB2312" w:cs="宋体"/>
          <w:b/>
          <w:bCs/>
          <w:kern w:val="0"/>
          <w:sz w:val="28"/>
          <w:szCs w:val="28"/>
          <w:highlight w:val="none"/>
        </w:rPr>
        <w:t>项目内容</w:t>
      </w:r>
      <w:r>
        <w:rPr>
          <w:rFonts w:hint="eastAsia" w:ascii="仿宋_GB2312" w:hAnsi="宋体" w:eastAsia="仿宋_GB2312" w:cs="宋体"/>
          <w:b/>
          <w:bCs/>
          <w:kern w:val="0"/>
          <w:sz w:val="28"/>
          <w:szCs w:val="28"/>
          <w:highlight w:val="none"/>
          <w:lang w:eastAsia="zh-CN"/>
        </w:rPr>
        <w:t>、相关要求</w:t>
      </w:r>
      <w:r>
        <w:rPr>
          <w:rFonts w:hint="eastAsia" w:ascii="仿宋_GB2312" w:hAnsi="宋体" w:eastAsia="仿宋_GB2312" w:cs="宋体"/>
          <w:b/>
          <w:bCs/>
          <w:kern w:val="0"/>
          <w:sz w:val="28"/>
          <w:szCs w:val="28"/>
          <w:highlight w:val="none"/>
        </w:rPr>
        <w:t>及</w:t>
      </w:r>
      <w:r>
        <w:rPr>
          <w:rFonts w:hint="eastAsia" w:ascii="仿宋_GB2312" w:hAnsi="宋体" w:eastAsia="仿宋_GB2312" w:cs="宋体"/>
          <w:b/>
          <w:bCs/>
          <w:kern w:val="0"/>
          <w:sz w:val="28"/>
          <w:szCs w:val="28"/>
          <w:highlight w:val="none"/>
          <w:lang w:eastAsia="zh-CN"/>
        </w:rPr>
        <w:t>搬运注意事项</w:t>
      </w:r>
    </w:p>
    <w:p>
      <w:pPr>
        <w:keepNext w:val="0"/>
        <w:keepLines w:val="0"/>
        <w:pageBreakBefore w:val="0"/>
        <w:widowControl/>
        <w:kinsoku/>
        <w:wordWrap/>
        <w:overflowPunct/>
        <w:topLinePunct w:val="0"/>
        <w:autoSpaceDE/>
        <w:autoSpaceDN/>
        <w:bidi w:val="0"/>
        <w:adjustRightInd/>
        <w:snapToGrid w:val="0"/>
        <w:spacing w:line="360" w:lineRule="auto"/>
        <w:ind w:firstLine="548" w:firstLineChars="196"/>
        <w:jc w:val="left"/>
        <w:textAlignment w:val="auto"/>
        <w:outlineLvl w:val="9"/>
        <w:rPr>
          <w:rFonts w:hint="eastAsia" w:ascii="仿宋_GB2312" w:hAnsi="宋体" w:eastAsia="仿宋_GB2312" w:cs="宋体"/>
          <w:b w:val="0"/>
          <w:bCs w:val="0"/>
          <w:kern w:val="0"/>
          <w:sz w:val="28"/>
          <w:szCs w:val="28"/>
          <w:highlight w:val="none"/>
          <w:lang w:val="en-US" w:eastAsia="zh-CN"/>
        </w:rPr>
      </w:pPr>
      <w:r>
        <w:rPr>
          <w:rFonts w:hint="eastAsia" w:ascii="仿宋_GB2312" w:hAnsi="宋体" w:eastAsia="仿宋_GB2312" w:cs="宋体"/>
          <w:b w:val="0"/>
          <w:bCs w:val="0"/>
          <w:kern w:val="0"/>
          <w:sz w:val="28"/>
          <w:szCs w:val="28"/>
          <w:highlight w:val="none"/>
          <w:lang w:val="en-US" w:eastAsia="zh-CN"/>
        </w:rPr>
        <w:t>5.1项目内容</w:t>
      </w:r>
    </w:p>
    <w:p>
      <w:pPr>
        <w:widowControl/>
        <w:adjustRightInd w:val="0"/>
        <w:snapToGrid w:val="0"/>
        <w:spacing w:line="594" w:lineRule="exact"/>
        <w:ind w:firstLine="548" w:firstLineChars="196"/>
        <w:jc w:val="left"/>
        <w:rPr>
          <w:rFonts w:hint="eastAsia" w:ascii="仿宋_GB2312" w:hAnsi="宋体" w:eastAsia="仿宋_GB2312" w:cs="宋体"/>
          <w:b w:val="0"/>
          <w:bCs w:val="0"/>
          <w:kern w:val="0"/>
          <w:sz w:val="28"/>
          <w:szCs w:val="28"/>
          <w:highlight w:val="none"/>
          <w:lang w:val="en-US" w:eastAsia="zh-CN"/>
        </w:rPr>
      </w:pPr>
      <w:r>
        <w:rPr>
          <w:rFonts w:hint="eastAsia" w:ascii="仿宋_GB2312" w:hAnsi="宋体" w:eastAsia="仿宋_GB2312" w:cs="宋体"/>
          <w:b w:val="0"/>
          <w:bCs w:val="0"/>
          <w:kern w:val="0"/>
          <w:sz w:val="28"/>
          <w:szCs w:val="28"/>
          <w:highlight w:val="none"/>
          <w:lang w:val="en-US" w:eastAsia="zh-CN"/>
        </w:rPr>
        <w:t>将机场海关部分办公室及场地（原保税港综合楼、南区2号货站、北区1号货站、重庆江北机场海关楼等）内办公用品、家具及设备等，搬迁至保税港区二期工程货站指定房间或场地内。</w:t>
      </w:r>
    </w:p>
    <w:p>
      <w:pPr>
        <w:widowControl/>
        <w:adjustRightInd w:val="0"/>
        <w:snapToGrid w:val="0"/>
        <w:spacing w:line="594" w:lineRule="exact"/>
        <w:ind w:firstLine="548" w:firstLineChars="196"/>
        <w:jc w:val="left"/>
        <w:rPr>
          <w:rFonts w:hint="eastAsia" w:ascii="仿宋_GB2312" w:hAnsi="宋体" w:eastAsia="仿宋_GB2312" w:cs="宋体"/>
          <w:b w:val="0"/>
          <w:bCs w:val="0"/>
          <w:kern w:val="0"/>
          <w:sz w:val="28"/>
          <w:szCs w:val="28"/>
          <w:highlight w:val="yellow"/>
          <w:lang w:val="en-US" w:eastAsia="zh-CN"/>
        </w:rPr>
      </w:pPr>
      <w:r>
        <w:rPr>
          <w:rFonts w:hint="eastAsia" w:ascii="仿宋_GB2312" w:hAnsi="宋体" w:eastAsia="仿宋_GB2312" w:cs="宋体"/>
          <w:b w:val="0"/>
          <w:bCs w:val="0"/>
          <w:kern w:val="0"/>
          <w:sz w:val="28"/>
          <w:szCs w:val="28"/>
          <w:highlight w:val="none"/>
          <w:lang w:val="en-US" w:eastAsia="zh-CN"/>
        </w:rPr>
        <w:t>搬迁数量：约35间办公室内设施物件等；部分场地设备等。具体数量以</w:t>
      </w:r>
      <w:r>
        <w:rPr>
          <w:rFonts w:hint="eastAsia" w:ascii="仿宋_GB2312" w:eastAsia="仿宋_GB2312"/>
          <w:color w:val="auto"/>
          <w:sz w:val="28"/>
          <w:szCs w:val="28"/>
          <w:highlight w:val="none"/>
        </w:rPr>
        <w:t>踏勘现场</w:t>
      </w:r>
      <w:r>
        <w:rPr>
          <w:rFonts w:hint="eastAsia" w:ascii="仿宋_GB2312" w:hAnsi="宋体" w:eastAsia="仿宋_GB2312" w:cs="宋体"/>
          <w:b w:val="0"/>
          <w:bCs w:val="0"/>
          <w:kern w:val="0"/>
          <w:sz w:val="28"/>
          <w:szCs w:val="28"/>
          <w:highlight w:val="none"/>
          <w:lang w:val="en-US" w:eastAsia="zh-CN"/>
        </w:rPr>
        <w:t>实际情况为准。</w:t>
      </w:r>
    </w:p>
    <w:p>
      <w:pPr>
        <w:keepNext w:val="0"/>
        <w:keepLines w:val="0"/>
        <w:pageBreakBefore w:val="0"/>
        <w:widowControl/>
        <w:kinsoku/>
        <w:wordWrap/>
        <w:overflowPunct/>
        <w:topLinePunct w:val="0"/>
        <w:autoSpaceDE/>
        <w:autoSpaceDN/>
        <w:bidi w:val="0"/>
        <w:adjustRightInd/>
        <w:snapToGrid w:val="0"/>
        <w:spacing w:line="360" w:lineRule="auto"/>
        <w:ind w:firstLine="548" w:firstLineChars="196"/>
        <w:jc w:val="left"/>
        <w:textAlignment w:val="auto"/>
        <w:outlineLvl w:val="9"/>
        <w:rPr>
          <w:rFonts w:hint="eastAsia" w:ascii="仿宋_GB2312" w:hAnsi="宋体" w:eastAsia="仿宋_GB2312" w:cs="宋体"/>
          <w:b w:val="0"/>
          <w:bCs w:val="0"/>
          <w:kern w:val="0"/>
          <w:sz w:val="28"/>
          <w:szCs w:val="28"/>
          <w:highlight w:val="none"/>
          <w:lang w:val="en-US" w:eastAsia="zh-CN"/>
        </w:rPr>
      </w:pPr>
      <w:r>
        <w:rPr>
          <w:rFonts w:hint="eastAsia" w:ascii="仿宋_GB2312" w:hAnsi="宋体" w:eastAsia="仿宋_GB2312" w:cs="宋体"/>
          <w:b w:val="0"/>
          <w:bCs w:val="0"/>
          <w:kern w:val="0"/>
          <w:sz w:val="28"/>
          <w:szCs w:val="28"/>
          <w:highlight w:val="none"/>
          <w:lang w:val="en-US" w:eastAsia="zh-CN"/>
        </w:rPr>
        <w:t>5.2搬运车辆要求</w:t>
      </w:r>
    </w:p>
    <w:p>
      <w:pPr>
        <w:keepNext w:val="0"/>
        <w:keepLines w:val="0"/>
        <w:pageBreakBefore w:val="0"/>
        <w:widowControl/>
        <w:kinsoku/>
        <w:wordWrap/>
        <w:overflowPunct/>
        <w:topLinePunct w:val="0"/>
        <w:autoSpaceDE/>
        <w:autoSpaceDN/>
        <w:bidi w:val="0"/>
        <w:adjustRightInd/>
        <w:snapToGrid w:val="0"/>
        <w:spacing w:line="360" w:lineRule="auto"/>
        <w:ind w:firstLine="548" w:firstLineChars="196"/>
        <w:jc w:val="left"/>
        <w:textAlignment w:val="auto"/>
        <w:outlineLvl w:val="9"/>
        <w:rPr>
          <w:rFonts w:hint="eastAsia" w:ascii="仿宋_GB2312" w:hAnsi="宋体" w:eastAsia="仿宋_GB2312" w:cs="宋体"/>
          <w:b w:val="0"/>
          <w:bCs w:val="0"/>
          <w:kern w:val="0"/>
          <w:sz w:val="28"/>
          <w:szCs w:val="28"/>
          <w:highlight w:val="none"/>
          <w:lang w:val="en-US" w:eastAsia="zh-CN"/>
        </w:rPr>
      </w:pPr>
      <w:r>
        <w:rPr>
          <w:rFonts w:hint="eastAsia" w:ascii="仿宋_GB2312" w:hAnsi="宋体" w:eastAsia="仿宋_GB2312" w:cs="宋体"/>
          <w:b w:val="0"/>
          <w:bCs w:val="0"/>
          <w:kern w:val="0"/>
          <w:sz w:val="28"/>
          <w:szCs w:val="28"/>
          <w:highlight w:val="none"/>
          <w:lang w:val="en-US" w:eastAsia="zh-CN"/>
        </w:rPr>
        <w:t>丙方提供货车或面包车，必须是箱体式车厢，带顶篷和车厢门（下雨不能漏水）；搬运期间丙方须一次性提供上述车辆用于本次搬运服务直至结束，确保白天（8：30——17:00）进行运输。</w:t>
      </w:r>
    </w:p>
    <w:p>
      <w:pPr>
        <w:keepNext w:val="0"/>
        <w:keepLines w:val="0"/>
        <w:pageBreakBefore w:val="0"/>
        <w:widowControl/>
        <w:kinsoku/>
        <w:wordWrap/>
        <w:overflowPunct/>
        <w:topLinePunct w:val="0"/>
        <w:autoSpaceDE/>
        <w:autoSpaceDN/>
        <w:bidi w:val="0"/>
        <w:adjustRightInd/>
        <w:snapToGrid w:val="0"/>
        <w:spacing w:line="360" w:lineRule="auto"/>
        <w:ind w:firstLine="548" w:firstLineChars="196"/>
        <w:jc w:val="left"/>
        <w:textAlignment w:val="auto"/>
        <w:outlineLvl w:val="9"/>
        <w:rPr>
          <w:rFonts w:hint="eastAsia" w:ascii="仿宋_GB2312" w:hAnsi="宋体" w:eastAsia="仿宋_GB2312" w:cs="宋体"/>
          <w:b w:val="0"/>
          <w:bCs w:val="0"/>
          <w:kern w:val="0"/>
          <w:sz w:val="28"/>
          <w:szCs w:val="28"/>
          <w:highlight w:val="none"/>
          <w:lang w:val="en-US" w:eastAsia="zh-CN"/>
        </w:rPr>
      </w:pPr>
      <w:r>
        <w:rPr>
          <w:rFonts w:hint="eastAsia" w:ascii="仿宋_GB2312" w:hAnsi="宋体" w:eastAsia="仿宋_GB2312" w:cs="宋体"/>
          <w:b w:val="0"/>
          <w:bCs w:val="0"/>
          <w:kern w:val="0"/>
          <w:sz w:val="28"/>
          <w:szCs w:val="28"/>
          <w:highlight w:val="none"/>
          <w:lang w:val="en-US" w:eastAsia="zh-CN"/>
        </w:rPr>
        <w:t>5.3搬运人员要求</w:t>
      </w:r>
    </w:p>
    <w:p>
      <w:pPr>
        <w:keepNext w:val="0"/>
        <w:keepLines w:val="0"/>
        <w:pageBreakBefore w:val="0"/>
        <w:widowControl/>
        <w:kinsoku/>
        <w:wordWrap/>
        <w:overflowPunct/>
        <w:topLinePunct w:val="0"/>
        <w:autoSpaceDE/>
        <w:autoSpaceDN/>
        <w:bidi w:val="0"/>
        <w:adjustRightInd/>
        <w:snapToGrid w:val="0"/>
        <w:spacing w:line="360" w:lineRule="auto"/>
        <w:ind w:firstLine="548" w:firstLineChars="196"/>
        <w:jc w:val="left"/>
        <w:textAlignment w:val="auto"/>
        <w:outlineLvl w:val="9"/>
        <w:rPr>
          <w:rFonts w:hint="eastAsia" w:ascii="仿宋_GB2312" w:hAnsi="宋体" w:eastAsia="仿宋_GB2312" w:cs="宋体"/>
          <w:b w:val="0"/>
          <w:bCs w:val="0"/>
          <w:kern w:val="0"/>
          <w:sz w:val="28"/>
          <w:szCs w:val="28"/>
          <w:highlight w:val="none"/>
          <w:lang w:val="en-US" w:eastAsia="zh-CN"/>
        </w:rPr>
      </w:pPr>
      <w:r>
        <w:rPr>
          <w:rFonts w:hint="eastAsia" w:ascii="仿宋_GB2312" w:hAnsi="宋体" w:eastAsia="仿宋_GB2312" w:cs="宋体"/>
          <w:b w:val="0"/>
          <w:bCs w:val="0"/>
          <w:kern w:val="0"/>
          <w:sz w:val="28"/>
          <w:szCs w:val="28"/>
          <w:highlight w:val="none"/>
          <w:lang w:val="en-US" w:eastAsia="zh-CN"/>
        </w:rPr>
        <w:t>丙方应在各个地点配备相应数量的搬运工、搬运工具，以满足搬运需求；各个地点安排至少1名管理人员协助现场工作人员进行现场调度搬运工。</w:t>
      </w:r>
      <w:bookmarkStart w:id="0" w:name="_GoBack"/>
      <w:bookmarkEnd w:id="0"/>
    </w:p>
    <w:p>
      <w:pPr>
        <w:keepNext w:val="0"/>
        <w:keepLines w:val="0"/>
        <w:pageBreakBefore w:val="0"/>
        <w:widowControl/>
        <w:kinsoku/>
        <w:wordWrap/>
        <w:overflowPunct/>
        <w:topLinePunct w:val="0"/>
        <w:autoSpaceDE/>
        <w:autoSpaceDN/>
        <w:bidi w:val="0"/>
        <w:adjustRightInd/>
        <w:snapToGrid w:val="0"/>
        <w:spacing w:line="360" w:lineRule="auto"/>
        <w:ind w:firstLine="548" w:firstLineChars="196"/>
        <w:jc w:val="left"/>
        <w:textAlignment w:val="auto"/>
        <w:outlineLvl w:val="9"/>
        <w:rPr>
          <w:rFonts w:hint="eastAsia" w:ascii="仿宋_GB2312" w:hAnsi="宋体" w:eastAsia="仿宋_GB2312" w:cs="宋体"/>
          <w:b w:val="0"/>
          <w:bCs w:val="0"/>
          <w:kern w:val="0"/>
          <w:sz w:val="28"/>
          <w:szCs w:val="28"/>
          <w:highlight w:val="none"/>
          <w:lang w:val="en-US" w:eastAsia="zh-CN"/>
        </w:rPr>
      </w:pPr>
      <w:r>
        <w:rPr>
          <w:rFonts w:hint="eastAsia" w:ascii="仿宋_GB2312" w:hAnsi="宋体" w:eastAsia="仿宋_GB2312" w:cs="宋体"/>
          <w:b w:val="0"/>
          <w:bCs w:val="0"/>
          <w:kern w:val="0"/>
          <w:sz w:val="28"/>
          <w:szCs w:val="28"/>
          <w:highlight w:val="none"/>
          <w:lang w:val="en-US" w:eastAsia="zh-CN"/>
        </w:rPr>
        <w:t>5.4搬运注意事项</w:t>
      </w:r>
    </w:p>
    <w:p>
      <w:pPr>
        <w:keepNext w:val="0"/>
        <w:keepLines w:val="0"/>
        <w:pageBreakBefore w:val="0"/>
        <w:kinsoku/>
        <w:wordWrap/>
        <w:overflowPunct/>
        <w:topLinePunct w:val="0"/>
        <w:autoSpaceDE/>
        <w:autoSpaceDN/>
        <w:bidi w:val="0"/>
        <w:adjustRightInd/>
        <w:snapToGrid w:val="0"/>
        <w:spacing w:line="360" w:lineRule="auto"/>
        <w:ind w:firstLine="564"/>
        <w:textAlignment w:val="auto"/>
        <w:outlineLvl w:val="9"/>
        <w:rPr>
          <w:rFonts w:hint="eastAsia" w:ascii="仿宋_GB2312" w:eastAsia="仿宋_GB2312"/>
          <w:color w:val="000000"/>
          <w:sz w:val="28"/>
          <w:szCs w:val="28"/>
          <w:highlight w:val="none"/>
          <w:lang w:val="en-US" w:eastAsia="zh-CN"/>
        </w:rPr>
      </w:pPr>
      <w:r>
        <w:rPr>
          <w:rFonts w:hint="eastAsia" w:ascii="仿宋_GB2312" w:eastAsia="仿宋_GB2312"/>
          <w:color w:val="000000"/>
          <w:sz w:val="28"/>
          <w:szCs w:val="28"/>
          <w:highlight w:val="none"/>
          <w:lang w:val="en-US" w:eastAsia="zh-CN"/>
        </w:rPr>
        <w:t>5.4.1搬运过程中，对于设备、贵重设备和易损物品等分类进行搬运、装车、堆放，在箱体上标记醒目标识或提示语，搬运过程中轻拿轻放，防止搬运过程中物品损坏；所搬运物品，需按照现场工作人员要求安置到指定位置并整理还原；</w:t>
      </w:r>
    </w:p>
    <w:p>
      <w:pPr>
        <w:keepNext w:val="0"/>
        <w:keepLines w:val="0"/>
        <w:pageBreakBefore w:val="0"/>
        <w:kinsoku/>
        <w:wordWrap/>
        <w:overflowPunct/>
        <w:topLinePunct w:val="0"/>
        <w:autoSpaceDE/>
        <w:autoSpaceDN/>
        <w:bidi w:val="0"/>
        <w:adjustRightInd/>
        <w:snapToGrid w:val="0"/>
        <w:spacing w:line="360" w:lineRule="auto"/>
        <w:ind w:firstLine="564"/>
        <w:textAlignment w:val="auto"/>
        <w:outlineLvl w:val="9"/>
        <w:rPr>
          <w:rFonts w:hint="eastAsia" w:ascii="仿宋_GB2312" w:eastAsia="仿宋_GB2312"/>
          <w:color w:val="000000"/>
          <w:sz w:val="28"/>
          <w:szCs w:val="28"/>
          <w:highlight w:val="none"/>
          <w:lang w:val="en-US" w:eastAsia="zh-CN"/>
        </w:rPr>
      </w:pPr>
      <w:r>
        <w:rPr>
          <w:rFonts w:hint="eastAsia" w:ascii="仿宋_GB2312" w:eastAsia="仿宋_GB2312"/>
          <w:color w:val="000000"/>
          <w:sz w:val="28"/>
          <w:szCs w:val="28"/>
          <w:highlight w:val="none"/>
          <w:lang w:val="en-US" w:eastAsia="zh-CN"/>
        </w:rPr>
        <w:t>5.4.2所搬运货物不可丢失、损坏，如果出现货物丢失、损坏，丙方需承担安装物件原价赔偿的责任；</w:t>
      </w:r>
    </w:p>
    <w:p>
      <w:pPr>
        <w:keepNext w:val="0"/>
        <w:keepLines w:val="0"/>
        <w:pageBreakBefore w:val="0"/>
        <w:kinsoku/>
        <w:wordWrap/>
        <w:overflowPunct/>
        <w:topLinePunct w:val="0"/>
        <w:autoSpaceDE/>
        <w:autoSpaceDN/>
        <w:bidi w:val="0"/>
        <w:adjustRightInd/>
        <w:snapToGrid w:val="0"/>
        <w:spacing w:line="360" w:lineRule="auto"/>
        <w:ind w:firstLine="564"/>
        <w:textAlignment w:val="auto"/>
        <w:outlineLvl w:val="9"/>
        <w:rPr>
          <w:rFonts w:hint="eastAsia" w:ascii="仿宋_GB2312" w:eastAsia="仿宋_GB2312"/>
          <w:color w:val="000000"/>
          <w:sz w:val="28"/>
          <w:szCs w:val="28"/>
          <w:highlight w:val="none"/>
          <w:lang w:val="en-US" w:eastAsia="zh-CN"/>
        </w:rPr>
      </w:pPr>
      <w:r>
        <w:rPr>
          <w:rFonts w:hint="eastAsia" w:ascii="仿宋_GB2312" w:eastAsia="仿宋_GB2312"/>
          <w:color w:val="000000"/>
          <w:sz w:val="28"/>
          <w:szCs w:val="28"/>
          <w:highlight w:val="none"/>
          <w:lang w:val="en-US" w:eastAsia="zh-CN"/>
        </w:rPr>
        <w:t>5.4.3搬运时需注意安全，若在搬运过程中出现交通、人员伤亡及搬运工人和第三人的人身损害等，由丙方负全责。</w:t>
      </w:r>
    </w:p>
    <w:p>
      <w:pPr>
        <w:keepNext w:val="0"/>
        <w:keepLines w:val="0"/>
        <w:pageBreakBefore w:val="0"/>
        <w:kinsoku/>
        <w:wordWrap/>
        <w:overflowPunct/>
        <w:topLinePunct w:val="0"/>
        <w:autoSpaceDE/>
        <w:autoSpaceDN/>
        <w:bidi w:val="0"/>
        <w:adjustRightInd/>
        <w:snapToGrid w:val="0"/>
        <w:spacing w:line="360" w:lineRule="auto"/>
        <w:ind w:firstLine="564"/>
        <w:textAlignment w:val="auto"/>
        <w:outlineLvl w:val="9"/>
        <w:rPr>
          <w:rFonts w:hint="eastAsia" w:ascii="仿宋_GB2312" w:eastAsia="仿宋_GB2312"/>
          <w:b/>
          <w:bCs/>
          <w:color w:val="000000"/>
          <w:sz w:val="28"/>
          <w:szCs w:val="28"/>
          <w:highlight w:val="none"/>
          <w:lang w:val="en-US" w:eastAsia="zh-CN"/>
        </w:rPr>
      </w:pPr>
      <w:r>
        <w:rPr>
          <w:rFonts w:hint="eastAsia" w:ascii="仿宋_GB2312" w:eastAsia="仿宋_GB2312"/>
          <w:b/>
          <w:bCs/>
          <w:color w:val="000000"/>
          <w:sz w:val="28"/>
          <w:szCs w:val="28"/>
          <w:highlight w:val="none"/>
          <w:lang w:val="en-US" w:eastAsia="zh-CN"/>
        </w:rPr>
        <w:t>6.搬运日期及要求</w:t>
      </w:r>
    </w:p>
    <w:p>
      <w:pPr>
        <w:keepNext w:val="0"/>
        <w:keepLines w:val="0"/>
        <w:pageBreakBefore w:val="0"/>
        <w:kinsoku/>
        <w:wordWrap/>
        <w:overflowPunct/>
        <w:topLinePunct w:val="0"/>
        <w:autoSpaceDE/>
        <w:autoSpaceDN/>
        <w:bidi w:val="0"/>
        <w:adjustRightInd/>
        <w:snapToGrid w:val="0"/>
        <w:spacing w:line="360" w:lineRule="auto"/>
        <w:ind w:firstLine="564"/>
        <w:textAlignment w:val="auto"/>
        <w:outlineLvl w:val="9"/>
        <w:rPr>
          <w:rFonts w:hint="eastAsia" w:ascii="仿宋_GB2312" w:eastAsia="仿宋_GB2312"/>
          <w:color w:val="000000"/>
          <w:sz w:val="28"/>
          <w:szCs w:val="28"/>
          <w:highlight w:val="none"/>
          <w:lang w:val="en-US" w:eastAsia="zh-CN"/>
        </w:rPr>
      </w:pPr>
      <w:r>
        <w:rPr>
          <w:rFonts w:hint="eastAsia" w:ascii="仿宋_GB2312" w:eastAsia="仿宋_GB2312"/>
          <w:color w:val="000000"/>
          <w:sz w:val="28"/>
          <w:szCs w:val="28"/>
          <w:highlight w:val="none"/>
          <w:lang w:val="en-US" w:eastAsia="zh-CN"/>
        </w:rPr>
        <w:t>6.1搬运天数（3天）2021年 月 日- 日，具体搬迁时间和安排根据当时的天气情况可做临时调整，如有变动以乙方通知为准。</w:t>
      </w:r>
    </w:p>
    <w:p>
      <w:pPr>
        <w:keepNext w:val="0"/>
        <w:keepLines w:val="0"/>
        <w:pageBreakBefore w:val="0"/>
        <w:kinsoku/>
        <w:wordWrap/>
        <w:overflowPunct/>
        <w:topLinePunct w:val="0"/>
        <w:autoSpaceDE/>
        <w:autoSpaceDN/>
        <w:bidi w:val="0"/>
        <w:adjustRightInd/>
        <w:snapToGrid w:val="0"/>
        <w:spacing w:line="360" w:lineRule="auto"/>
        <w:ind w:firstLine="564"/>
        <w:textAlignment w:val="auto"/>
        <w:outlineLvl w:val="9"/>
        <w:rPr>
          <w:rFonts w:hint="eastAsia" w:ascii="仿宋_GB2312" w:eastAsia="仿宋_GB2312"/>
          <w:color w:val="000000"/>
          <w:sz w:val="28"/>
          <w:szCs w:val="28"/>
          <w:highlight w:val="none"/>
          <w:lang w:val="en-US" w:eastAsia="zh-CN"/>
        </w:rPr>
      </w:pPr>
      <w:r>
        <w:rPr>
          <w:rFonts w:hint="eastAsia" w:ascii="仿宋_GB2312" w:eastAsia="仿宋_GB2312"/>
          <w:color w:val="000000"/>
          <w:sz w:val="28"/>
          <w:szCs w:val="28"/>
          <w:highlight w:val="none"/>
          <w:lang w:val="en-US" w:eastAsia="zh-CN"/>
        </w:rPr>
        <w:t>6.2丙方工人在装货完毕拉出后保证在1小时内运至乙方指定位置，并由丙方搬运工人及时搬运到指定区域。因气候、交通等意外因素影响，可酌情延期。</w:t>
      </w:r>
    </w:p>
    <w:p>
      <w:pPr>
        <w:keepNext w:val="0"/>
        <w:keepLines w:val="0"/>
        <w:pageBreakBefore w:val="0"/>
        <w:kinsoku/>
        <w:wordWrap/>
        <w:overflowPunct/>
        <w:topLinePunct w:val="0"/>
        <w:autoSpaceDE/>
        <w:autoSpaceDN/>
        <w:bidi w:val="0"/>
        <w:adjustRightInd/>
        <w:snapToGrid w:val="0"/>
        <w:spacing w:line="360" w:lineRule="auto"/>
        <w:ind w:firstLine="564"/>
        <w:textAlignment w:val="auto"/>
        <w:outlineLvl w:val="9"/>
        <w:rPr>
          <w:rFonts w:hint="eastAsia" w:ascii="仿宋_GB2312" w:eastAsia="仿宋_GB2312"/>
          <w:color w:val="000000"/>
          <w:sz w:val="28"/>
          <w:szCs w:val="28"/>
          <w:highlight w:val="none"/>
          <w:lang w:val="en-US" w:eastAsia="zh-CN"/>
        </w:rPr>
      </w:pPr>
      <w:r>
        <w:rPr>
          <w:rFonts w:hint="eastAsia" w:ascii="仿宋_GB2312" w:eastAsia="仿宋_GB2312"/>
          <w:color w:val="000000"/>
          <w:sz w:val="28"/>
          <w:szCs w:val="28"/>
          <w:highlight w:val="none"/>
          <w:lang w:val="en-US" w:eastAsia="zh-CN"/>
        </w:rPr>
        <w:t>6.3乙方如需变更搬运时间的，应于约定搬运日期前一天通丙方。</w:t>
      </w:r>
    </w:p>
    <w:p>
      <w:pPr>
        <w:keepNext w:val="0"/>
        <w:keepLines w:val="0"/>
        <w:pageBreakBefore w:val="0"/>
        <w:kinsoku/>
        <w:wordWrap/>
        <w:overflowPunct/>
        <w:topLinePunct w:val="0"/>
        <w:autoSpaceDE/>
        <w:autoSpaceDN/>
        <w:bidi w:val="0"/>
        <w:adjustRightInd/>
        <w:snapToGrid w:val="0"/>
        <w:spacing w:line="360" w:lineRule="auto"/>
        <w:ind w:firstLine="564"/>
        <w:textAlignment w:val="auto"/>
        <w:outlineLvl w:val="9"/>
        <w:rPr>
          <w:rFonts w:hint="eastAsia" w:ascii="仿宋_GB2312" w:eastAsia="仿宋_GB2312"/>
          <w:color w:val="000000"/>
          <w:sz w:val="28"/>
          <w:szCs w:val="28"/>
          <w:highlight w:val="none"/>
          <w:lang w:val="en-US" w:eastAsia="zh-CN"/>
        </w:rPr>
      </w:pPr>
      <w:r>
        <w:rPr>
          <w:rFonts w:hint="eastAsia" w:ascii="仿宋_GB2312" w:eastAsia="仿宋_GB2312"/>
          <w:color w:val="000000"/>
          <w:sz w:val="28"/>
          <w:szCs w:val="28"/>
          <w:highlight w:val="none"/>
          <w:lang w:val="en-US" w:eastAsia="zh-CN"/>
        </w:rPr>
        <w:t>6.4如因丙方原因导致搬运时间每延后一天，应向甲方支付合同总额百分之二的逾期违约金。逾期完成超过5天，甲方有权解除合同。</w:t>
      </w:r>
    </w:p>
    <w:p>
      <w:pPr>
        <w:keepNext w:val="0"/>
        <w:keepLines w:val="0"/>
        <w:pageBreakBefore w:val="0"/>
        <w:kinsoku/>
        <w:wordWrap/>
        <w:overflowPunct/>
        <w:topLinePunct w:val="0"/>
        <w:autoSpaceDE/>
        <w:autoSpaceDN/>
        <w:bidi w:val="0"/>
        <w:adjustRightInd/>
        <w:snapToGrid w:val="0"/>
        <w:spacing w:line="360" w:lineRule="auto"/>
        <w:ind w:firstLine="564"/>
        <w:textAlignment w:val="auto"/>
        <w:outlineLvl w:val="9"/>
        <w:rPr>
          <w:rFonts w:hint="eastAsia" w:ascii="仿宋_GB2312" w:eastAsia="仿宋_GB2312"/>
          <w:b/>
          <w:bCs/>
          <w:color w:val="000000"/>
          <w:sz w:val="28"/>
          <w:szCs w:val="28"/>
          <w:highlight w:val="none"/>
          <w:lang w:val="en-US" w:eastAsia="zh-CN"/>
        </w:rPr>
      </w:pPr>
      <w:r>
        <w:rPr>
          <w:rFonts w:hint="eastAsia" w:ascii="仿宋_GB2312" w:eastAsia="仿宋_GB2312"/>
          <w:b/>
          <w:bCs/>
          <w:color w:val="000000"/>
          <w:sz w:val="28"/>
          <w:szCs w:val="28"/>
          <w:highlight w:val="none"/>
          <w:lang w:val="en-US" w:eastAsia="zh-CN"/>
        </w:rPr>
        <w:t>7.验收</w:t>
      </w:r>
    </w:p>
    <w:p>
      <w:pPr>
        <w:keepNext w:val="0"/>
        <w:keepLines w:val="0"/>
        <w:pageBreakBefore w:val="0"/>
        <w:kinsoku/>
        <w:wordWrap/>
        <w:overflowPunct/>
        <w:topLinePunct w:val="0"/>
        <w:autoSpaceDE/>
        <w:autoSpaceDN/>
        <w:bidi w:val="0"/>
        <w:adjustRightInd/>
        <w:snapToGrid w:val="0"/>
        <w:spacing w:line="360" w:lineRule="auto"/>
        <w:ind w:firstLine="564"/>
        <w:textAlignment w:val="auto"/>
        <w:outlineLvl w:val="9"/>
        <w:rPr>
          <w:rFonts w:hint="eastAsia" w:ascii="仿宋_GB2312" w:eastAsia="仿宋_GB2312"/>
          <w:color w:val="000000"/>
          <w:sz w:val="28"/>
          <w:szCs w:val="28"/>
          <w:highlight w:val="none"/>
          <w:lang w:val="en-US" w:eastAsia="zh-CN"/>
        </w:rPr>
      </w:pPr>
      <w:r>
        <w:rPr>
          <w:rFonts w:hint="eastAsia" w:ascii="仿宋_GB2312" w:eastAsia="仿宋_GB2312"/>
          <w:color w:val="000000"/>
          <w:sz w:val="28"/>
          <w:szCs w:val="28"/>
          <w:highlight w:val="none"/>
          <w:lang w:val="en-US" w:eastAsia="zh-CN"/>
        </w:rPr>
        <w:t>7.1货物到达现场后，由丙方提交到货清单，乙方在丙方和监理单位在场情况下检查外观，做出外观记录，双方签字确认，并与丙方代表共同对货物开箱检验。对到货产品与投标产品不一致的，乙方有权拒绝接收；</w:t>
      </w:r>
    </w:p>
    <w:p>
      <w:pPr>
        <w:keepNext w:val="0"/>
        <w:keepLines w:val="0"/>
        <w:pageBreakBefore w:val="0"/>
        <w:kinsoku/>
        <w:wordWrap/>
        <w:overflowPunct/>
        <w:topLinePunct w:val="0"/>
        <w:autoSpaceDE/>
        <w:autoSpaceDN/>
        <w:bidi w:val="0"/>
        <w:adjustRightInd/>
        <w:snapToGrid w:val="0"/>
        <w:spacing w:line="360" w:lineRule="auto"/>
        <w:ind w:firstLine="564"/>
        <w:textAlignment w:val="auto"/>
        <w:outlineLvl w:val="9"/>
        <w:rPr>
          <w:rFonts w:hint="eastAsia" w:ascii="仿宋_GB2312" w:eastAsia="仿宋_GB2312"/>
          <w:color w:val="000000"/>
          <w:sz w:val="28"/>
          <w:szCs w:val="28"/>
          <w:highlight w:val="none"/>
          <w:lang w:val="en-US" w:eastAsia="zh-CN"/>
        </w:rPr>
      </w:pPr>
      <w:r>
        <w:rPr>
          <w:rFonts w:hint="eastAsia" w:ascii="仿宋_GB2312" w:eastAsia="仿宋_GB2312"/>
          <w:color w:val="000000"/>
          <w:sz w:val="28"/>
          <w:szCs w:val="28"/>
          <w:highlight w:val="none"/>
          <w:lang w:val="en-US" w:eastAsia="zh-CN"/>
        </w:rPr>
        <w:t>7.2丙方应保证货物到达指定地完好无损，如有缺漏、损坏，由丙方负责调换、补齐或赔偿；</w:t>
      </w:r>
    </w:p>
    <w:p>
      <w:pPr>
        <w:keepNext w:val="0"/>
        <w:keepLines w:val="0"/>
        <w:pageBreakBefore w:val="0"/>
        <w:kinsoku/>
        <w:wordWrap/>
        <w:overflowPunct/>
        <w:topLinePunct w:val="0"/>
        <w:autoSpaceDE/>
        <w:autoSpaceDN/>
        <w:bidi w:val="0"/>
        <w:adjustRightInd/>
        <w:snapToGrid w:val="0"/>
        <w:spacing w:line="360" w:lineRule="auto"/>
        <w:ind w:firstLine="564"/>
        <w:textAlignment w:val="auto"/>
        <w:outlineLvl w:val="9"/>
        <w:rPr>
          <w:rFonts w:hint="eastAsia" w:ascii="仿宋_GB2312" w:hAnsi="宋体" w:eastAsia="仿宋_GB2312"/>
          <w:b/>
          <w:bCs/>
          <w:sz w:val="28"/>
          <w:szCs w:val="28"/>
          <w:highlight w:val="none"/>
          <w:lang w:val="en-US" w:eastAsia="zh-CN"/>
        </w:rPr>
      </w:pPr>
      <w:r>
        <w:rPr>
          <w:rFonts w:hint="eastAsia" w:ascii="仿宋_GB2312" w:eastAsia="仿宋_GB2312"/>
          <w:color w:val="000000"/>
          <w:sz w:val="28"/>
          <w:szCs w:val="28"/>
          <w:highlight w:val="none"/>
          <w:lang w:val="en-US" w:eastAsia="zh-CN"/>
        </w:rPr>
        <w:t>7.3丙方应提供完备的装箱单等。</w:t>
      </w:r>
    </w:p>
    <w:p>
      <w:pPr>
        <w:snapToGrid w:val="0"/>
        <w:spacing w:line="360" w:lineRule="auto"/>
        <w:ind w:firstLine="562" w:firstLineChars="200"/>
        <w:jc w:val="left"/>
        <w:rPr>
          <w:rFonts w:hint="eastAsia" w:ascii="仿宋_GB2312" w:hAnsi="宋体" w:eastAsia="仿宋_GB2312"/>
          <w:b/>
          <w:bCs/>
          <w:sz w:val="28"/>
          <w:szCs w:val="28"/>
          <w:highlight w:val="none"/>
          <w:lang w:eastAsia="zh-CN"/>
        </w:rPr>
      </w:pPr>
      <w:r>
        <w:rPr>
          <w:rFonts w:hint="eastAsia" w:ascii="仿宋_GB2312" w:hAnsi="宋体" w:eastAsia="仿宋_GB2312"/>
          <w:b/>
          <w:bCs/>
          <w:sz w:val="28"/>
          <w:szCs w:val="28"/>
          <w:highlight w:val="none"/>
          <w:lang w:val="en-US" w:eastAsia="zh-CN"/>
        </w:rPr>
        <w:t>8</w:t>
      </w:r>
      <w:r>
        <w:rPr>
          <w:rFonts w:hint="eastAsia" w:ascii="仿宋_GB2312" w:hAnsi="宋体" w:eastAsia="仿宋_GB2312"/>
          <w:b/>
          <w:bCs/>
          <w:sz w:val="28"/>
          <w:szCs w:val="28"/>
          <w:highlight w:val="none"/>
          <w:lang w:eastAsia="zh-CN"/>
        </w:rPr>
        <w:t>.履约保证金</w:t>
      </w:r>
    </w:p>
    <w:p>
      <w:pPr>
        <w:pStyle w:val="4"/>
        <w:keepNext w:val="0"/>
        <w:keepLines w:val="0"/>
        <w:pageBreakBefore w:val="0"/>
        <w:widowControl w:val="0"/>
        <w:kinsoku/>
        <w:wordWrap/>
        <w:overflowPunct/>
        <w:topLinePunct w:val="0"/>
        <w:autoSpaceDE/>
        <w:autoSpaceDN/>
        <w:bidi w:val="0"/>
        <w:adjustRightInd/>
        <w:snapToGrid w:val="0"/>
        <w:spacing w:after="0" w:line="360" w:lineRule="auto"/>
        <w:ind w:firstLine="560" w:firstLineChars="200"/>
        <w:jc w:val="left"/>
        <w:textAlignment w:val="auto"/>
        <w:outlineLvl w:val="9"/>
        <w:rPr>
          <w:rFonts w:hint="eastAsia" w:ascii="仿宋_GB2312" w:hAnsi="宋体" w:eastAsia="仿宋_GB2312" w:cs="Times New Roman"/>
          <w:b w:val="0"/>
          <w:bCs w:val="0"/>
          <w:kern w:val="2"/>
          <w:sz w:val="28"/>
          <w:szCs w:val="28"/>
          <w:highlight w:val="none"/>
          <w:u w:val="none"/>
          <w:lang w:val="en-US" w:eastAsia="zh-CN" w:bidi="ar-SA"/>
        </w:rPr>
      </w:pPr>
      <w:r>
        <w:rPr>
          <w:rFonts w:hint="eastAsia" w:ascii="仿宋_GB2312" w:hAnsi="宋体" w:eastAsia="仿宋_GB2312" w:cs="Times New Roman"/>
          <w:b w:val="0"/>
          <w:bCs w:val="0"/>
          <w:kern w:val="2"/>
          <w:sz w:val="28"/>
          <w:szCs w:val="28"/>
          <w:highlight w:val="none"/>
          <w:u w:val="none"/>
          <w:lang w:val="en-US" w:eastAsia="zh-CN" w:bidi="ar-SA"/>
        </w:rPr>
        <w:t>履约保证金为合同总价款的8%，</w:t>
      </w:r>
      <w:r>
        <w:rPr>
          <w:rFonts w:hint="eastAsia" w:ascii="仿宋_GB2312" w:eastAsia="仿宋_GB2312" w:cs="Times New Roman"/>
          <w:b w:val="0"/>
          <w:bCs w:val="0"/>
          <w:kern w:val="2"/>
          <w:sz w:val="28"/>
          <w:szCs w:val="28"/>
          <w:highlight w:val="none"/>
          <w:u w:val="none"/>
          <w:lang w:val="en-US" w:eastAsia="zh-CN" w:bidi="ar-SA"/>
        </w:rPr>
        <w:t>丙方</w:t>
      </w:r>
      <w:r>
        <w:rPr>
          <w:rFonts w:hint="eastAsia" w:ascii="仿宋_GB2312" w:hAnsi="宋体" w:eastAsia="仿宋_GB2312" w:cs="Times New Roman"/>
          <w:b w:val="0"/>
          <w:bCs w:val="0"/>
          <w:kern w:val="2"/>
          <w:sz w:val="28"/>
          <w:szCs w:val="28"/>
          <w:highlight w:val="none"/>
          <w:u w:val="none"/>
          <w:lang w:val="en-US" w:eastAsia="zh-CN" w:bidi="ar-SA"/>
        </w:rPr>
        <w:t>在收到成交通知书10日内</w:t>
      </w:r>
      <w:r>
        <w:rPr>
          <w:rFonts w:hint="eastAsia" w:ascii="仿宋_GB2312" w:eastAsia="仿宋_GB2312" w:cs="Times New Roman"/>
          <w:b w:val="0"/>
          <w:bCs w:val="0"/>
          <w:kern w:val="2"/>
          <w:sz w:val="28"/>
          <w:szCs w:val="28"/>
          <w:highlight w:val="none"/>
          <w:u w:val="none"/>
          <w:lang w:val="en-US" w:eastAsia="zh-CN" w:bidi="ar-SA"/>
        </w:rPr>
        <w:t>，</w:t>
      </w:r>
      <w:r>
        <w:rPr>
          <w:rFonts w:hint="eastAsia" w:ascii="仿宋_GB2312" w:hAnsi="宋体" w:eastAsia="仿宋_GB2312" w:cs="Times New Roman"/>
          <w:b w:val="0"/>
          <w:bCs w:val="0"/>
          <w:kern w:val="2"/>
          <w:sz w:val="28"/>
          <w:szCs w:val="28"/>
          <w:highlight w:val="none"/>
          <w:u w:val="none"/>
          <w:lang w:val="en-US" w:eastAsia="zh-CN" w:bidi="ar-SA"/>
        </w:rPr>
        <w:t>足额缴纳</w:t>
      </w:r>
      <w:r>
        <w:rPr>
          <w:rFonts w:hint="eastAsia" w:ascii="仿宋_GB2312" w:eastAsia="仿宋_GB2312" w:cs="Times New Roman"/>
          <w:b w:val="0"/>
          <w:bCs w:val="0"/>
          <w:kern w:val="2"/>
          <w:sz w:val="28"/>
          <w:szCs w:val="28"/>
          <w:highlight w:val="none"/>
          <w:u w:val="none"/>
          <w:lang w:val="en-US" w:eastAsia="zh-CN" w:bidi="ar-SA"/>
        </w:rPr>
        <w:t>至甲方账户</w:t>
      </w:r>
      <w:r>
        <w:rPr>
          <w:rFonts w:hint="eastAsia" w:ascii="仿宋_GB2312" w:hAnsi="宋体" w:eastAsia="仿宋_GB2312" w:cs="Times New Roman"/>
          <w:b w:val="0"/>
          <w:bCs w:val="0"/>
          <w:kern w:val="2"/>
          <w:sz w:val="28"/>
          <w:szCs w:val="28"/>
          <w:highlight w:val="none"/>
          <w:u w:val="none"/>
          <w:lang w:val="en-US" w:eastAsia="zh-CN" w:bidi="ar-SA"/>
        </w:rPr>
        <w:t>。该项目在合同工期内全部完工，待验收合格后20个工作日内</w:t>
      </w:r>
      <w:r>
        <w:rPr>
          <w:rFonts w:hint="eastAsia" w:ascii="仿宋_GB2312" w:eastAsia="仿宋_GB2312" w:cs="Times New Roman"/>
          <w:b w:val="0"/>
          <w:bCs w:val="0"/>
          <w:kern w:val="2"/>
          <w:sz w:val="28"/>
          <w:szCs w:val="28"/>
          <w:highlight w:val="none"/>
          <w:u w:val="none"/>
          <w:lang w:val="en-US" w:eastAsia="zh-CN" w:bidi="ar-SA"/>
        </w:rPr>
        <w:t>甲方</w:t>
      </w:r>
      <w:r>
        <w:rPr>
          <w:rFonts w:hint="eastAsia" w:ascii="仿宋_GB2312" w:hAnsi="宋体" w:eastAsia="仿宋_GB2312" w:cs="Times New Roman"/>
          <w:b w:val="0"/>
          <w:bCs w:val="0"/>
          <w:kern w:val="2"/>
          <w:sz w:val="28"/>
          <w:szCs w:val="28"/>
          <w:highlight w:val="none"/>
          <w:u w:val="none"/>
          <w:lang w:val="en-US" w:eastAsia="zh-CN" w:bidi="ar-SA"/>
        </w:rPr>
        <w:t>一次性无息退还。因承包人原因造成违约，则按合同相应条款扣除违约金后予以退还。</w:t>
      </w:r>
    </w:p>
    <w:p>
      <w:pPr>
        <w:widowControl/>
        <w:spacing w:line="360" w:lineRule="auto"/>
        <w:ind w:firstLine="560" w:firstLineChars="200"/>
        <w:jc w:val="left"/>
        <w:rPr>
          <w:rFonts w:hint="eastAsia" w:ascii="仿宋_GB2312" w:hAnsi="Times New Roman" w:eastAsia="仿宋_GB2312" w:cs="Times New Roman"/>
          <w:color w:val="auto"/>
          <w:sz w:val="28"/>
          <w:szCs w:val="28"/>
          <w:highlight w:val="none"/>
          <w:lang w:eastAsia="zh-CN"/>
        </w:rPr>
      </w:pPr>
      <w:r>
        <w:rPr>
          <w:rFonts w:hint="eastAsia" w:ascii="仿宋_GB2312" w:hAnsi="Times New Roman" w:eastAsia="仿宋_GB2312" w:cs="Times New Roman"/>
          <w:color w:val="auto"/>
          <w:sz w:val="28"/>
          <w:szCs w:val="28"/>
          <w:highlight w:val="none"/>
          <w:lang w:eastAsia="zh-CN"/>
        </w:rPr>
        <w:t>收款单位</w:t>
      </w:r>
      <w:r>
        <w:rPr>
          <w:rFonts w:hint="eastAsia" w:ascii="仿宋_GB2312" w:hAnsi="Times New Roman" w:eastAsia="仿宋_GB2312" w:cs="Times New Roman"/>
          <w:color w:val="auto"/>
          <w:sz w:val="28"/>
          <w:szCs w:val="28"/>
          <w:highlight w:val="none"/>
        </w:rPr>
        <w:t>：</w:t>
      </w:r>
      <w:r>
        <w:rPr>
          <w:rFonts w:hint="eastAsia" w:ascii="仿宋_GB2312" w:eastAsia="仿宋_GB2312" w:cs="Times New Roman"/>
          <w:color w:val="auto"/>
          <w:sz w:val="28"/>
          <w:szCs w:val="28"/>
          <w:highlight w:val="none"/>
          <w:lang w:val="en-US" w:eastAsia="zh-CN"/>
        </w:rPr>
        <w:t xml:space="preserve"> </w:t>
      </w:r>
    </w:p>
    <w:p>
      <w:pPr>
        <w:widowControl/>
        <w:spacing w:line="360" w:lineRule="auto"/>
        <w:ind w:firstLine="560" w:firstLineChars="200"/>
        <w:jc w:val="left"/>
        <w:rPr>
          <w:rFonts w:hint="eastAsia" w:ascii="仿宋_GB2312" w:hAnsi="Times New Roman" w:eastAsia="仿宋_GB2312" w:cs="Times New Roman"/>
          <w:color w:val="auto"/>
          <w:sz w:val="28"/>
          <w:szCs w:val="28"/>
          <w:highlight w:val="none"/>
          <w:lang w:eastAsia="zh-CN"/>
        </w:rPr>
      </w:pPr>
      <w:r>
        <w:rPr>
          <w:rFonts w:hint="eastAsia" w:ascii="仿宋_GB2312" w:hAnsi="Times New Roman" w:eastAsia="仿宋_GB2312" w:cs="Times New Roman"/>
          <w:color w:val="auto"/>
          <w:sz w:val="28"/>
          <w:szCs w:val="28"/>
          <w:highlight w:val="none"/>
        </w:rPr>
        <w:t>开户银行：</w:t>
      </w:r>
      <w:r>
        <w:rPr>
          <w:rFonts w:hint="eastAsia" w:ascii="仿宋_GB2312" w:eastAsia="仿宋_GB2312" w:cs="Times New Roman"/>
          <w:color w:val="auto"/>
          <w:sz w:val="28"/>
          <w:szCs w:val="28"/>
          <w:highlight w:val="none"/>
          <w:lang w:val="en-US" w:eastAsia="zh-CN"/>
        </w:rPr>
        <w:t xml:space="preserve"> </w:t>
      </w:r>
    </w:p>
    <w:p>
      <w:pPr>
        <w:widowControl/>
        <w:spacing w:line="360" w:lineRule="auto"/>
        <w:ind w:firstLine="560" w:firstLineChars="200"/>
        <w:jc w:val="left"/>
        <w:rPr>
          <w:rFonts w:hint="eastAsia" w:ascii="仿宋_GB2312" w:hAnsi="Times New Roman" w:eastAsia="仿宋_GB2312" w:cs="Times New Roman"/>
          <w:color w:val="auto"/>
          <w:sz w:val="28"/>
          <w:szCs w:val="28"/>
          <w:highlight w:val="none"/>
          <w:lang w:val="en-US" w:eastAsia="zh-CN"/>
        </w:rPr>
      </w:pPr>
      <w:r>
        <w:rPr>
          <w:rFonts w:hint="eastAsia" w:ascii="仿宋_GB2312" w:hAnsi="Times New Roman" w:eastAsia="仿宋_GB2312" w:cs="Times New Roman"/>
          <w:color w:val="auto"/>
          <w:sz w:val="28"/>
          <w:szCs w:val="28"/>
          <w:highlight w:val="none"/>
          <w:lang w:eastAsia="zh-CN"/>
        </w:rPr>
        <w:t>银行</w:t>
      </w:r>
      <w:r>
        <w:rPr>
          <w:rFonts w:hint="eastAsia" w:ascii="仿宋_GB2312" w:hAnsi="Times New Roman" w:eastAsia="仿宋_GB2312" w:cs="Times New Roman"/>
          <w:color w:val="auto"/>
          <w:sz w:val="28"/>
          <w:szCs w:val="28"/>
          <w:highlight w:val="none"/>
        </w:rPr>
        <w:t>账号：</w:t>
      </w:r>
    </w:p>
    <w:p>
      <w:pPr>
        <w:widowControl/>
        <w:spacing w:line="360" w:lineRule="auto"/>
        <w:ind w:firstLine="560" w:firstLineChars="200"/>
        <w:jc w:val="left"/>
        <w:rPr>
          <w:rFonts w:hint="eastAsia" w:ascii="仿宋_GB2312" w:hAnsi="宋体" w:eastAsia="仿宋_GB2312" w:cs="Times New Roman"/>
          <w:b w:val="0"/>
          <w:bCs w:val="0"/>
          <w:kern w:val="2"/>
          <w:sz w:val="28"/>
          <w:szCs w:val="28"/>
          <w:highlight w:val="none"/>
          <w:u w:val="none"/>
          <w:lang w:val="en-US" w:eastAsia="zh-CN" w:bidi="ar-SA"/>
        </w:rPr>
      </w:pPr>
      <w:r>
        <w:rPr>
          <w:rFonts w:hint="eastAsia" w:ascii="仿宋_GB2312" w:hAnsi="Times New Roman" w:eastAsia="仿宋_GB2312" w:cs="Times New Roman"/>
          <w:color w:val="auto"/>
          <w:sz w:val="28"/>
          <w:szCs w:val="28"/>
          <w:highlight w:val="none"/>
        </w:rPr>
        <w:t>开户行联行号：</w:t>
      </w:r>
    </w:p>
    <w:p>
      <w:pPr>
        <w:snapToGrid w:val="0"/>
        <w:spacing w:line="360" w:lineRule="auto"/>
        <w:ind w:firstLine="562" w:firstLineChars="200"/>
        <w:rPr>
          <w:rFonts w:hint="eastAsia" w:ascii="仿宋_GB2312" w:hAnsi="宋体" w:eastAsia="仿宋_GB2312"/>
          <w:b/>
          <w:bCs/>
          <w:sz w:val="28"/>
          <w:szCs w:val="28"/>
          <w:highlight w:val="none"/>
          <w:lang w:eastAsia="zh-CN"/>
        </w:rPr>
      </w:pPr>
      <w:r>
        <w:rPr>
          <w:rFonts w:hint="eastAsia" w:ascii="仿宋_GB2312" w:hAnsi="宋体" w:eastAsia="仿宋_GB2312"/>
          <w:b/>
          <w:bCs/>
          <w:sz w:val="28"/>
          <w:szCs w:val="28"/>
          <w:highlight w:val="none"/>
          <w:lang w:val="en-US" w:eastAsia="zh-CN"/>
        </w:rPr>
        <w:t>9</w:t>
      </w:r>
      <w:r>
        <w:rPr>
          <w:rFonts w:hint="eastAsia" w:ascii="仿宋_GB2312" w:hAnsi="宋体" w:eastAsia="仿宋_GB2312"/>
          <w:b/>
          <w:bCs/>
          <w:sz w:val="28"/>
          <w:szCs w:val="28"/>
          <w:highlight w:val="none"/>
          <w:lang w:eastAsia="zh-CN"/>
        </w:rPr>
        <w:t>.违约责任</w:t>
      </w:r>
    </w:p>
    <w:p>
      <w:pPr>
        <w:snapToGrid w:val="0"/>
        <w:spacing w:line="360" w:lineRule="auto"/>
        <w:ind w:firstLine="560" w:firstLineChars="200"/>
        <w:rPr>
          <w:rFonts w:hint="eastAsia" w:ascii="仿宋_GB2312" w:hAnsi="宋体" w:eastAsia="仿宋_GB2312"/>
          <w:sz w:val="28"/>
          <w:szCs w:val="28"/>
          <w:highlight w:val="none"/>
          <w:lang w:eastAsia="zh-CN"/>
        </w:rPr>
      </w:pPr>
      <w:r>
        <w:rPr>
          <w:rFonts w:hint="eastAsia" w:ascii="仿宋_GB2312" w:hAnsi="宋体" w:eastAsia="仿宋_GB2312"/>
          <w:sz w:val="28"/>
          <w:szCs w:val="28"/>
          <w:highlight w:val="none"/>
          <w:lang w:val="en-US" w:eastAsia="zh-CN"/>
        </w:rPr>
        <w:t>9</w:t>
      </w:r>
      <w:r>
        <w:rPr>
          <w:rFonts w:hint="eastAsia" w:ascii="仿宋_GB2312" w:hAnsi="宋体" w:eastAsia="仿宋_GB2312"/>
          <w:sz w:val="28"/>
          <w:szCs w:val="28"/>
          <w:highlight w:val="none"/>
          <w:lang w:eastAsia="zh-CN"/>
        </w:rPr>
        <w:t>.1合同生效后即对三方具有法律约束力，甲乙丙三方应本着信守合同、友好协商的原则，处理本合同有关事宜。</w:t>
      </w:r>
    </w:p>
    <w:p>
      <w:pPr>
        <w:snapToGrid w:val="0"/>
        <w:spacing w:line="360" w:lineRule="auto"/>
        <w:ind w:firstLine="560" w:firstLineChars="200"/>
        <w:rPr>
          <w:rFonts w:hint="eastAsia" w:ascii="仿宋_GB2312" w:hAnsi="宋体" w:eastAsia="仿宋_GB2312"/>
          <w:sz w:val="28"/>
          <w:szCs w:val="28"/>
          <w:highlight w:val="none"/>
          <w:lang w:eastAsia="zh-CN"/>
        </w:rPr>
      </w:pPr>
      <w:r>
        <w:rPr>
          <w:rFonts w:hint="eastAsia" w:ascii="仿宋_GB2312" w:hAnsi="宋体" w:eastAsia="仿宋_GB2312"/>
          <w:sz w:val="28"/>
          <w:szCs w:val="28"/>
          <w:highlight w:val="none"/>
          <w:lang w:val="en-US" w:eastAsia="zh-CN"/>
        </w:rPr>
        <w:t>9</w:t>
      </w:r>
      <w:r>
        <w:rPr>
          <w:rFonts w:hint="eastAsia" w:ascii="仿宋_GB2312" w:hAnsi="宋体" w:eastAsia="仿宋_GB2312"/>
          <w:sz w:val="28"/>
          <w:szCs w:val="28"/>
          <w:highlight w:val="none"/>
          <w:lang w:eastAsia="zh-CN"/>
        </w:rPr>
        <w:t>.2甲乙丙三方如有一方违约，由违约方承担由此给守约方造成的经济损失。</w:t>
      </w:r>
    </w:p>
    <w:p>
      <w:pPr>
        <w:snapToGrid w:val="0"/>
        <w:spacing w:line="360" w:lineRule="auto"/>
        <w:ind w:firstLine="560" w:firstLineChars="200"/>
        <w:rPr>
          <w:rFonts w:hint="eastAsia" w:ascii="仿宋_GB2312" w:hAnsi="宋体" w:eastAsia="仿宋_GB2312"/>
          <w:sz w:val="28"/>
          <w:szCs w:val="28"/>
          <w:highlight w:val="none"/>
          <w:lang w:eastAsia="zh-CN"/>
        </w:rPr>
      </w:pPr>
      <w:r>
        <w:rPr>
          <w:rFonts w:hint="eastAsia" w:ascii="仿宋_GB2312" w:hAnsi="宋体" w:eastAsia="仿宋_GB2312"/>
          <w:sz w:val="28"/>
          <w:szCs w:val="28"/>
          <w:highlight w:val="none"/>
          <w:lang w:val="en-US" w:eastAsia="zh-CN"/>
        </w:rPr>
        <w:t>9</w:t>
      </w:r>
      <w:r>
        <w:rPr>
          <w:rFonts w:hint="eastAsia" w:ascii="仿宋_GB2312" w:hAnsi="宋体" w:eastAsia="仿宋_GB2312"/>
          <w:sz w:val="28"/>
          <w:szCs w:val="28"/>
          <w:highlight w:val="none"/>
          <w:lang w:eastAsia="zh-CN"/>
        </w:rPr>
        <w:t>.3如丙方未按合同规定时间运到乙方指定地点，每延期一日，甲方应按日向扣除合同总额千分之五的违约金，但总计不超过合同总额的百分之</w:t>
      </w:r>
      <w:r>
        <w:rPr>
          <w:rFonts w:hint="eastAsia" w:ascii="仿宋_GB2312" w:hAnsi="宋体" w:eastAsia="仿宋_GB2312"/>
          <w:sz w:val="28"/>
          <w:szCs w:val="28"/>
          <w:highlight w:val="none"/>
          <w:lang w:val="en-US" w:eastAsia="zh-CN"/>
        </w:rPr>
        <w:t>八</w:t>
      </w:r>
      <w:r>
        <w:rPr>
          <w:rFonts w:hint="eastAsia" w:ascii="仿宋_GB2312" w:hAnsi="宋体" w:eastAsia="仿宋_GB2312"/>
          <w:sz w:val="28"/>
          <w:szCs w:val="28"/>
          <w:highlight w:val="none"/>
          <w:lang w:eastAsia="zh-CN"/>
        </w:rPr>
        <w:t>，否则甲方有权单方终止合同，并要求丙方承担相关损失。</w:t>
      </w:r>
    </w:p>
    <w:p>
      <w:pPr>
        <w:snapToGrid w:val="0"/>
        <w:spacing w:line="360" w:lineRule="auto"/>
        <w:ind w:firstLine="562" w:firstLineChars="200"/>
        <w:rPr>
          <w:rFonts w:hint="eastAsia" w:ascii="仿宋_GB2312" w:hAnsi="宋体" w:eastAsia="仿宋_GB2312"/>
          <w:sz w:val="28"/>
          <w:szCs w:val="28"/>
          <w:highlight w:val="none"/>
          <w:lang w:eastAsia="zh-CN"/>
        </w:rPr>
      </w:pPr>
      <w:r>
        <w:rPr>
          <w:rFonts w:hint="eastAsia" w:ascii="仿宋_GB2312" w:hAnsi="宋体" w:eastAsia="仿宋_GB2312"/>
          <w:b/>
          <w:bCs/>
          <w:sz w:val="28"/>
          <w:szCs w:val="28"/>
          <w:highlight w:val="none"/>
          <w:lang w:val="en-US" w:eastAsia="zh-CN"/>
        </w:rPr>
        <w:t>10</w:t>
      </w:r>
      <w:r>
        <w:rPr>
          <w:rFonts w:hint="eastAsia" w:ascii="仿宋_GB2312" w:hAnsi="宋体" w:eastAsia="仿宋_GB2312"/>
          <w:b/>
          <w:bCs/>
          <w:sz w:val="28"/>
          <w:szCs w:val="28"/>
          <w:highlight w:val="none"/>
          <w:lang w:eastAsia="zh-CN"/>
        </w:rPr>
        <w:t>.合同的变更和解除</w:t>
      </w:r>
    </w:p>
    <w:p>
      <w:pPr>
        <w:snapToGrid w:val="0"/>
        <w:spacing w:line="360" w:lineRule="auto"/>
        <w:ind w:firstLine="560" w:firstLineChars="200"/>
        <w:rPr>
          <w:rFonts w:hint="eastAsia" w:ascii="仿宋_GB2312" w:hAnsi="宋体" w:eastAsia="仿宋_GB2312"/>
          <w:sz w:val="28"/>
          <w:szCs w:val="28"/>
          <w:highlight w:val="none"/>
          <w:lang w:eastAsia="zh-CN"/>
        </w:rPr>
      </w:pPr>
      <w:r>
        <w:rPr>
          <w:rFonts w:hint="eastAsia" w:ascii="仿宋_GB2312" w:hAnsi="宋体" w:eastAsia="仿宋_GB2312"/>
          <w:sz w:val="28"/>
          <w:szCs w:val="28"/>
          <w:highlight w:val="none"/>
          <w:lang w:val="en-US" w:eastAsia="zh-CN"/>
        </w:rPr>
        <w:t>10</w:t>
      </w:r>
      <w:r>
        <w:rPr>
          <w:rFonts w:hint="eastAsia" w:ascii="仿宋_GB2312" w:hAnsi="宋体" w:eastAsia="仿宋_GB2312"/>
          <w:sz w:val="28"/>
          <w:szCs w:val="28"/>
          <w:highlight w:val="none"/>
          <w:lang w:eastAsia="zh-CN"/>
        </w:rPr>
        <w:t>.1除非遇到不可抗力因素，导致本合同不能履行，未经甲乙丙三方一致书面同意，任何单方无权变更合同的内容。</w:t>
      </w:r>
    </w:p>
    <w:p>
      <w:pPr>
        <w:snapToGrid w:val="0"/>
        <w:spacing w:line="360" w:lineRule="auto"/>
        <w:ind w:firstLine="560" w:firstLineChars="200"/>
        <w:rPr>
          <w:rFonts w:hint="eastAsia" w:ascii="仿宋_GB2312" w:hAnsi="宋体" w:eastAsia="仿宋_GB2312"/>
          <w:sz w:val="28"/>
          <w:szCs w:val="28"/>
          <w:highlight w:val="none"/>
          <w:lang w:eastAsia="zh-CN"/>
        </w:rPr>
      </w:pPr>
      <w:r>
        <w:rPr>
          <w:rFonts w:hint="eastAsia" w:ascii="仿宋_GB2312" w:hAnsi="宋体" w:eastAsia="仿宋_GB2312"/>
          <w:sz w:val="28"/>
          <w:szCs w:val="28"/>
          <w:highlight w:val="none"/>
          <w:lang w:val="en-US" w:eastAsia="zh-CN"/>
        </w:rPr>
        <w:t>10</w:t>
      </w:r>
      <w:r>
        <w:rPr>
          <w:rFonts w:hint="eastAsia" w:ascii="仿宋_GB2312" w:hAnsi="宋体" w:eastAsia="仿宋_GB2312"/>
          <w:sz w:val="28"/>
          <w:szCs w:val="28"/>
          <w:highlight w:val="none"/>
          <w:lang w:eastAsia="zh-CN"/>
        </w:rPr>
        <w:t>.2 对本合同的任何修改或补充，只有在三方授权的代表签字后生效，并成为本合同不可分割的组成部分，与本合同具有同等法律效力。</w:t>
      </w:r>
    </w:p>
    <w:p>
      <w:pPr>
        <w:snapToGrid w:val="0"/>
        <w:spacing w:line="360" w:lineRule="auto"/>
        <w:ind w:firstLine="560" w:firstLineChars="200"/>
        <w:rPr>
          <w:rFonts w:hint="eastAsia" w:ascii="仿宋_GB2312" w:hAnsi="宋体" w:eastAsia="仿宋_GB2312"/>
          <w:sz w:val="28"/>
          <w:szCs w:val="28"/>
          <w:highlight w:val="none"/>
          <w:lang w:eastAsia="zh-CN"/>
        </w:rPr>
      </w:pPr>
      <w:r>
        <w:rPr>
          <w:rFonts w:hint="eastAsia" w:ascii="仿宋_GB2312" w:hAnsi="宋体" w:eastAsia="仿宋_GB2312"/>
          <w:sz w:val="28"/>
          <w:szCs w:val="28"/>
          <w:highlight w:val="none"/>
          <w:lang w:val="en-US" w:eastAsia="zh-CN"/>
        </w:rPr>
        <w:t>10</w:t>
      </w:r>
      <w:r>
        <w:rPr>
          <w:rFonts w:hint="eastAsia" w:ascii="仿宋_GB2312" w:hAnsi="宋体" w:eastAsia="仿宋_GB2312"/>
          <w:sz w:val="28"/>
          <w:szCs w:val="28"/>
          <w:highlight w:val="none"/>
          <w:lang w:eastAsia="zh-CN"/>
        </w:rPr>
        <w:t>.3如本合同任何一方违反合同，另一方应及时向违约方发出书面纠正通知，违约方应于收到书面纠正通知之日起</w:t>
      </w:r>
      <w:r>
        <w:rPr>
          <w:rFonts w:hint="eastAsia" w:ascii="仿宋_GB2312" w:hAnsi="宋体" w:eastAsia="仿宋_GB2312"/>
          <w:sz w:val="28"/>
          <w:szCs w:val="28"/>
          <w:highlight w:val="none"/>
          <w:lang w:val="en-US" w:eastAsia="zh-CN"/>
        </w:rPr>
        <w:t>20</w:t>
      </w:r>
      <w:r>
        <w:rPr>
          <w:rFonts w:hint="eastAsia" w:ascii="仿宋_GB2312" w:hAnsi="宋体" w:eastAsia="仿宋_GB2312"/>
          <w:sz w:val="28"/>
          <w:szCs w:val="28"/>
          <w:highlight w:val="none"/>
          <w:lang w:eastAsia="zh-CN"/>
        </w:rPr>
        <w:t>日内纠正违约行为，否则守约方有权解除合同并无须赔偿违约方由此所造成的相关损失，同时可要求违约方赔偿守约方相关损失。</w:t>
      </w:r>
    </w:p>
    <w:p>
      <w:pPr>
        <w:snapToGrid w:val="0"/>
        <w:spacing w:line="360" w:lineRule="auto"/>
        <w:ind w:firstLine="560" w:firstLineChars="200"/>
        <w:rPr>
          <w:rFonts w:hint="eastAsia" w:ascii="仿宋_GB2312" w:hAnsi="宋体" w:eastAsia="仿宋_GB2312"/>
          <w:sz w:val="28"/>
          <w:szCs w:val="28"/>
          <w:highlight w:val="none"/>
          <w:lang w:eastAsia="zh-CN"/>
        </w:rPr>
      </w:pPr>
      <w:r>
        <w:rPr>
          <w:rFonts w:hint="eastAsia" w:ascii="仿宋_GB2312" w:hAnsi="宋体" w:eastAsia="仿宋_GB2312"/>
          <w:sz w:val="28"/>
          <w:szCs w:val="28"/>
          <w:highlight w:val="none"/>
          <w:lang w:val="en-US" w:eastAsia="zh-CN"/>
        </w:rPr>
        <w:t>10</w:t>
      </w:r>
      <w:r>
        <w:rPr>
          <w:rFonts w:hint="eastAsia" w:ascii="仿宋_GB2312" w:hAnsi="宋体" w:eastAsia="仿宋_GB2312"/>
          <w:sz w:val="28"/>
          <w:szCs w:val="28"/>
          <w:highlight w:val="none"/>
          <w:lang w:eastAsia="zh-CN"/>
        </w:rPr>
        <w:t>.4本合同任何一方破产、解散，本合同自动终止，由此所造成的相关损失概由该方承担。</w:t>
      </w:r>
    </w:p>
    <w:p>
      <w:pPr>
        <w:snapToGrid w:val="0"/>
        <w:spacing w:line="360" w:lineRule="auto"/>
        <w:ind w:firstLine="560" w:firstLineChars="200"/>
        <w:rPr>
          <w:rFonts w:hint="eastAsia" w:ascii="仿宋_GB2312" w:hAnsi="宋体" w:eastAsia="仿宋_GB2312"/>
          <w:sz w:val="28"/>
          <w:szCs w:val="28"/>
          <w:highlight w:val="none"/>
          <w:lang w:eastAsia="zh-CN"/>
        </w:rPr>
      </w:pPr>
      <w:r>
        <w:rPr>
          <w:rFonts w:hint="eastAsia" w:ascii="仿宋_GB2312" w:hAnsi="宋体" w:eastAsia="仿宋_GB2312"/>
          <w:sz w:val="28"/>
          <w:szCs w:val="28"/>
          <w:highlight w:val="none"/>
          <w:lang w:val="en-US" w:eastAsia="zh-CN"/>
        </w:rPr>
        <w:t>10</w:t>
      </w:r>
      <w:r>
        <w:rPr>
          <w:rFonts w:hint="eastAsia" w:ascii="仿宋_GB2312" w:hAnsi="宋体" w:eastAsia="仿宋_GB2312"/>
          <w:sz w:val="28"/>
          <w:szCs w:val="28"/>
          <w:highlight w:val="none"/>
          <w:lang w:eastAsia="zh-CN"/>
        </w:rPr>
        <w:t>.5 除非合同目的无法实现，否则在合同存续的情况下，违约方承担相应的违约责任后仍应继续履行本合同。</w:t>
      </w:r>
    </w:p>
    <w:p>
      <w:pPr>
        <w:snapToGrid w:val="0"/>
        <w:spacing w:line="360" w:lineRule="auto"/>
        <w:ind w:firstLine="562" w:firstLineChars="200"/>
        <w:rPr>
          <w:rFonts w:hint="eastAsia" w:ascii="仿宋_GB2312" w:hAnsi="宋体" w:eastAsia="仿宋_GB2312"/>
          <w:b/>
          <w:bCs/>
          <w:sz w:val="28"/>
          <w:szCs w:val="28"/>
          <w:highlight w:val="none"/>
          <w:lang w:eastAsia="zh-CN"/>
        </w:rPr>
      </w:pPr>
      <w:r>
        <w:rPr>
          <w:rFonts w:hint="eastAsia" w:ascii="仿宋_GB2312" w:hAnsi="宋体" w:eastAsia="仿宋_GB2312"/>
          <w:b/>
          <w:bCs/>
          <w:sz w:val="28"/>
          <w:szCs w:val="28"/>
          <w:highlight w:val="none"/>
          <w:lang w:val="en-US" w:eastAsia="zh-CN"/>
        </w:rPr>
        <w:t>11</w:t>
      </w:r>
      <w:r>
        <w:rPr>
          <w:rFonts w:hint="eastAsia" w:ascii="仿宋_GB2312" w:hAnsi="宋体" w:eastAsia="仿宋_GB2312"/>
          <w:b/>
          <w:bCs/>
          <w:sz w:val="28"/>
          <w:szCs w:val="28"/>
          <w:highlight w:val="none"/>
          <w:lang w:eastAsia="zh-CN"/>
        </w:rPr>
        <w:t>.不可抗力</w:t>
      </w:r>
    </w:p>
    <w:p>
      <w:pPr>
        <w:snapToGrid w:val="0"/>
        <w:spacing w:line="360" w:lineRule="auto"/>
        <w:ind w:firstLine="560" w:firstLineChars="200"/>
        <w:rPr>
          <w:rFonts w:hint="eastAsia" w:ascii="仿宋_GB2312" w:hAnsi="宋体" w:eastAsia="仿宋_GB2312"/>
          <w:sz w:val="28"/>
          <w:szCs w:val="28"/>
          <w:highlight w:val="none"/>
          <w:lang w:eastAsia="zh-CN"/>
        </w:rPr>
      </w:pPr>
      <w:r>
        <w:rPr>
          <w:rFonts w:hint="eastAsia" w:ascii="仿宋_GB2312" w:hAnsi="宋体" w:eastAsia="仿宋_GB2312"/>
          <w:sz w:val="28"/>
          <w:szCs w:val="28"/>
          <w:highlight w:val="none"/>
          <w:lang w:val="en-US" w:eastAsia="zh-CN"/>
        </w:rPr>
        <w:t>11</w:t>
      </w:r>
      <w:r>
        <w:rPr>
          <w:rFonts w:hint="eastAsia" w:ascii="仿宋_GB2312" w:hAnsi="宋体" w:eastAsia="仿宋_GB2312"/>
          <w:sz w:val="28"/>
          <w:szCs w:val="28"/>
          <w:highlight w:val="none"/>
          <w:lang w:eastAsia="zh-CN"/>
        </w:rPr>
        <w:t>.1由于严重的水灾、火灾、地震、政府政策调整等和其他公认的不可抗力或双方认可的不可抗力而导致本合同任何一方无法履行全部或部分合同义务，则合同延期执行，该方可就受不可抗力事件影响部分不承担未履行本合同的责任，但应在72小时内及时通知另一方，以减轻可能给对方造成的损失，并应在随后的十个工作日通过挂号信邮寄有关部门出具的证明给另一方，作为不可抗力事件的证明。</w:t>
      </w:r>
    </w:p>
    <w:p>
      <w:pPr>
        <w:snapToGrid w:val="0"/>
        <w:spacing w:line="360" w:lineRule="auto"/>
        <w:ind w:firstLine="560" w:firstLineChars="200"/>
        <w:rPr>
          <w:rFonts w:hint="eastAsia" w:ascii="仿宋_GB2312" w:hAnsi="宋体" w:eastAsia="仿宋_GB2312"/>
          <w:sz w:val="28"/>
          <w:szCs w:val="28"/>
          <w:highlight w:val="none"/>
          <w:lang w:eastAsia="zh-CN"/>
        </w:rPr>
      </w:pPr>
      <w:r>
        <w:rPr>
          <w:rFonts w:hint="eastAsia" w:ascii="仿宋_GB2312" w:hAnsi="宋体" w:eastAsia="仿宋_GB2312"/>
          <w:sz w:val="28"/>
          <w:szCs w:val="28"/>
          <w:highlight w:val="none"/>
          <w:lang w:val="en-US" w:eastAsia="zh-CN"/>
        </w:rPr>
        <w:t>11</w:t>
      </w:r>
      <w:r>
        <w:rPr>
          <w:rFonts w:hint="eastAsia" w:ascii="仿宋_GB2312" w:hAnsi="宋体" w:eastAsia="仿宋_GB2312"/>
          <w:sz w:val="28"/>
          <w:szCs w:val="28"/>
          <w:highlight w:val="none"/>
          <w:lang w:eastAsia="zh-CN"/>
        </w:rPr>
        <w:t>.2受不可抗力影响的一方，应尽一切努力减轻和克服不可抗力的影响，并在不可抗力事件后，继续履行合同职责。</w:t>
      </w:r>
    </w:p>
    <w:p>
      <w:pPr>
        <w:snapToGrid w:val="0"/>
        <w:spacing w:line="360" w:lineRule="auto"/>
        <w:ind w:firstLine="560" w:firstLineChars="200"/>
        <w:rPr>
          <w:rFonts w:hint="eastAsia" w:ascii="仿宋_GB2312" w:hAnsi="宋体" w:eastAsia="仿宋_GB2312"/>
          <w:sz w:val="28"/>
          <w:szCs w:val="28"/>
          <w:highlight w:val="none"/>
          <w:lang w:eastAsia="zh-CN"/>
        </w:rPr>
      </w:pPr>
      <w:r>
        <w:rPr>
          <w:rFonts w:hint="eastAsia" w:ascii="仿宋_GB2312" w:hAnsi="宋体" w:eastAsia="仿宋_GB2312"/>
          <w:sz w:val="28"/>
          <w:szCs w:val="28"/>
          <w:highlight w:val="none"/>
          <w:lang w:val="en-US" w:eastAsia="zh-CN"/>
        </w:rPr>
        <w:t>11</w:t>
      </w:r>
      <w:r>
        <w:rPr>
          <w:rFonts w:hint="eastAsia" w:ascii="仿宋_GB2312" w:hAnsi="宋体" w:eastAsia="仿宋_GB2312"/>
          <w:sz w:val="28"/>
          <w:szCs w:val="28"/>
          <w:highlight w:val="none"/>
          <w:lang w:eastAsia="zh-CN"/>
        </w:rPr>
        <w:t>.3在不可抗力的影响下，受阻方可暂时停止执行合同的受阻部分。当不可抗力事件确实导致本合同继续执行，将甲丙双方确认后可以就解除合同及其他未尽事宜进行协商处理。</w:t>
      </w:r>
    </w:p>
    <w:p>
      <w:pPr>
        <w:snapToGrid w:val="0"/>
        <w:spacing w:line="360" w:lineRule="auto"/>
        <w:ind w:firstLine="560" w:firstLineChars="200"/>
        <w:rPr>
          <w:rFonts w:hint="eastAsia"/>
          <w:highlight w:val="none"/>
          <w:lang w:val="en-US" w:eastAsia="zh-CN"/>
        </w:rPr>
      </w:pPr>
      <w:r>
        <w:rPr>
          <w:rFonts w:hint="eastAsia" w:ascii="仿宋_GB2312" w:hAnsi="宋体" w:eastAsia="仿宋_GB2312"/>
          <w:sz w:val="28"/>
          <w:szCs w:val="28"/>
          <w:highlight w:val="none"/>
          <w:lang w:val="en-US" w:eastAsia="zh-CN"/>
        </w:rPr>
        <w:t>11</w:t>
      </w:r>
      <w:r>
        <w:rPr>
          <w:rFonts w:hint="eastAsia" w:ascii="仿宋_GB2312" w:hAnsi="宋体" w:eastAsia="仿宋_GB2312"/>
          <w:sz w:val="28"/>
          <w:szCs w:val="28"/>
          <w:highlight w:val="none"/>
          <w:lang w:eastAsia="zh-CN"/>
        </w:rPr>
        <w:t>.4对因不可抗力造成的损失，双方互不承担责任。但受不可抗力影响的一方未能按照1</w:t>
      </w:r>
      <w:r>
        <w:rPr>
          <w:rFonts w:hint="eastAsia" w:ascii="仿宋_GB2312" w:hAnsi="宋体" w:eastAsia="仿宋_GB2312"/>
          <w:sz w:val="28"/>
          <w:szCs w:val="28"/>
          <w:highlight w:val="none"/>
          <w:lang w:val="en-US" w:eastAsia="zh-CN"/>
        </w:rPr>
        <w:t>1</w:t>
      </w:r>
      <w:r>
        <w:rPr>
          <w:rFonts w:hint="eastAsia" w:ascii="仿宋_GB2312" w:hAnsi="宋体" w:eastAsia="仿宋_GB2312"/>
          <w:sz w:val="28"/>
          <w:szCs w:val="28"/>
          <w:highlight w:val="none"/>
          <w:lang w:eastAsia="zh-CN"/>
        </w:rPr>
        <w:t>.1之约定及时通知另一方，加重或扩大了另一方损失的除外。</w:t>
      </w:r>
    </w:p>
    <w:p>
      <w:pPr>
        <w:snapToGrid w:val="0"/>
        <w:spacing w:line="360" w:lineRule="auto"/>
        <w:ind w:firstLine="562" w:firstLineChars="200"/>
        <w:rPr>
          <w:rFonts w:hint="eastAsia" w:ascii="仿宋_GB2312" w:hAnsi="宋体" w:eastAsia="仿宋_GB2312"/>
          <w:b/>
          <w:bCs/>
          <w:sz w:val="28"/>
          <w:szCs w:val="28"/>
          <w:highlight w:val="none"/>
          <w:lang w:eastAsia="zh-CN"/>
        </w:rPr>
      </w:pPr>
      <w:r>
        <w:rPr>
          <w:rFonts w:hint="eastAsia" w:ascii="仿宋_GB2312" w:hAnsi="宋体" w:eastAsia="仿宋_GB2312"/>
          <w:b/>
          <w:bCs/>
          <w:sz w:val="28"/>
          <w:szCs w:val="28"/>
          <w:highlight w:val="none"/>
          <w:lang w:eastAsia="zh-CN"/>
        </w:rPr>
        <w:t>1</w:t>
      </w:r>
      <w:r>
        <w:rPr>
          <w:rFonts w:hint="eastAsia" w:ascii="仿宋_GB2312" w:hAnsi="宋体" w:eastAsia="仿宋_GB2312"/>
          <w:b/>
          <w:bCs/>
          <w:sz w:val="28"/>
          <w:szCs w:val="28"/>
          <w:highlight w:val="none"/>
          <w:lang w:val="en-US" w:eastAsia="zh-CN"/>
        </w:rPr>
        <w:t>2</w:t>
      </w:r>
      <w:r>
        <w:rPr>
          <w:rFonts w:hint="eastAsia" w:ascii="仿宋_GB2312" w:hAnsi="宋体" w:eastAsia="仿宋_GB2312"/>
          <w:b/>
          <w:bCs/>
          <w:sz w:val="28"/>
          <w:szCs w:val="28"/>
          <w:highlight w:val="none"/>
          <w:lang w:eastAsia="zh-CN"/>
        </w:rPr>
        <w:t>.通知</w:t>
      </w:r>
    </w:p>
    <w:p>
      <w:pPr>
        <w:snapToGrid w:val="0"/>
        <w:spacing w:line="360" w:lineRule="auto"/>
        <w:ind w:firstLine="560" w:firstLineChars="200"/>
        <w:rPr>
          <w:rFonts w:hint="eastAsia" w:ascii="仿宋_GB2312" w:hAnsi="宋体" w:eastAsia="仿宋_GB2312"/>
          <w:sz w:val="28"/>
          <w:szCs w:val="28"/>
          <w:highlight w:val="none"/>
          <w:lang w:eastAsia="zh-CN"/>
        </w:rPr>
      </w:pPr>
      <w:r>
        <w:rPr>
          <w:rFonts w:hint="eastAsia" w:ascii="仿宋_GB2312" w:hAnsi="宋体" w:eastAsia="仿宋_GB2312"/>
          <w:sz w:val="28"/>
          <w:szCs w:val="28"/>
          <w:highlight w:val="none"/>
          <w:lang w:eastAsia="zh-CN"/>
        </w:rPr>
        <w:t>本合同中任何通知必须为书面形式。</w:t>
      </w:r>
    </w:p>
    <w:p>
      <w:pPr>
        <w:snapToGrid w:val="0"/>
        <w:spacing w:line="360" w:lineRule="auto"/>
        <w:ind w:firstLine="562" w:firstLineChars="200"/>
        <w:rPr>
          <w:rFonts w:hint="eastAsia" w:ascii="仿宋_GB2312" w:hAnsi="宋体" w:eastAsia="仿宋_GB2312"/>
          <w:b/>
          <w:bCs/>
          <w:sz w:val="28"/>
          <w:szCs w:val="28"/>
          <w:highlight w:val="none"/>
          <w:lang w:eastAsia="zh-CN"/>
        </w:rPr>
      </w:pPr>
      <w:r>
        <w:rPr>
          <w:rFonts w:hint="eastAsia" w:ascii="仿宋_GB2312" w:hAnsi="宋体" w:eastAsia="仿宋_GB2312"/>
          <w:b/>
          <w:bCs/>
          <w:sz w:val="28"/>
          <w:szCs w:val="28"/>
          <w:highlight w:val="none"/>
          <w:lang w:eastAsia="zh-CN"/>
        </w:rPr>
        <w:t>1</w:t>
      </w:r>
      <w:r>
        <w:rPr>
          <w:rFonts w:hint="eastAsia" w:ascii="仿宋_GB2312" w:hAnsi="宋体" w:eastAsia="仿宋_GB2312"/>
          <w:b/>
          <w:bCs/>
          <w:sz w:val="28"/>
          <w:szCs w:val="28"/>
          <w:highlight w:val="none"/>
          <w:lang w:val="en-US" w:eastAsia="zh-CN"/>
        </w:rPr>
        <w:t>3</w:t>
      </w:r>
      <w:r>
        <w:rPr>
          <w:rFonts w:hint="eastAsia" w:ascii="仿宋_GB2312" w:hAnsi="宋体" w:eastAsia="仿宋_GB2312"/>
          <w:b/>
          <w:bCs/>
          <w:sz w:val="28"/>
          <w:szCs w:val="28"/>
          <w:highlight w:val="none"/>
          <w:lang w:eastAsia="zh-CN"/>
        </w:rPr>
        <w:t>.争议解决和适用法律</w:t>
      </w:r>
    </w:p>
    <w:p>
      <w:pPr>
        <w:snapToGrid w:val="0"/>
        <w:spacing w:line="360" w:lineRule="auto"/>
        <w:ind w:firstLine="560" w:firstLineChars="200"/>
        <w:rPr>
          <w:rFonts w:hint="eastAsia" w:ascii="仿宋_GB2312" w:hAnsi="宋体" w:eastAsia="仿宋_GB2312"/>
          <w:sz w:val="28"/>
          <w:szCs w:val="28"/>
          <w:highlight w:val="none"/>
          <w:lang w:eastAsia="zh-CN"/>
        </w:rPr>
      </w:pPr>
      <w:r>
        <w:rPr>
          <w:rFonts w:hint="eastAsia" w:ascii="仿宋_GB2312" w:hAnsi="宋体" w:eastAsia="仿宋_GB2312"/>
          <w:sz w:val="28"/>
          <w:szCs w:val="28"/>
          <w:highlight w:val="none"/>
          <w:lang w:eastAsia="zh-CN"/>
        </w:rPr>
        <w:t>1</w:t>
      </w:r>
      <w:r>
        <w:rPr>
          <w:rFonts w:hint="eastAsia" w:ascii="仿宋_GB2312" w:hAnsi="宋体" w:eastAsia="仿宋_GB2312"/>
          <w:sz w:val="28"/>
          <w:szCs w:val="28"/>
          <w:highlight w:val="none"/>
          <w:lang w:val="en-US" w:eastAsia="zh-CN"/>
        </w:rPr>
        <w:t>3</w:t>
      </w:r>
      <w:r>
        <w:rPr>
          <w:rFonts w:hint="eastAsia" w:ascii="仿宋_GB2312" w:hAnsi="宋体" w:eastAsia="仿宋_GB2312"/>
          <w:sz w:val="28"/>
          <w:szCs w:val="28"/>
          <w:highlight w:val="none"/>
          <w:lang w:eastAsia="zh-CN"/>
        </w:rPr>
        <w:t>.1与本合同有关的或因执行本合同所产生之争议，应由双方友好协商解决，不能解决时，任何一方均可向甲方住所地人民法院提起诉讼。</w:t>
      </w:r>
    </w:p>
    <w:p>
      <w:pPr>
        <w:snapToGrid w:val="0"/>
        <w:spacing w:line="360" w:lineRule="auto"/>
        <w:ind w:firstLine="560" w:firstLineChars="200"/>
        <w:rPr>
          <w:rFonts w:hint="eastAsia" w:ascii="仿宋_GB2312" w:hAnsi="宋体" w:eastAsia="仿宋_GB2312"/>
          <w:sz w:val="28"/>
          <w:szCs w:val="28"/>
          <w:highlight w:val="none"/>
          <w:lang w:eastAsia="zh-CN"/>
        </w:rPr>
      </w:pPr>
      <w:r>
        <w:rPr>
          <w:rFonts w:hint="eastAsia" w:ascii="仿宋_GB2312" w:hAnsi="宋体" w:eastAsia="仿宋_GB2312"/>
          <w:sz w:val="28"/>
          <w:szCs w:val="28"/>
          <w:highlight w:val="none"/>
          <w:lang w:eastAsia="zh-CN"/>
        </w:rPr>
        <w:t>1</w:t>
      </w:r>
      <w:r>
        <w:rPr>
          <w:rFonts w:hint="eastAsia" w:ascii="仿宋_GB2312" w:hAnsi="宋体" w:eastAsia="仿宋_GB2312"/>
          <w:sz w:val="28"/>
          <w:szCs w:val="28"/>
          <w:highlight w:val="none"/>
          <w:lang w:val="en-US" w:eastAsia="zh-CN"/>
        </w:rPr>
        <w:t>3</w:t>
      </w:r>
      <w:r>
        <w:rPr>
          <w:rFonts w:hint="eastAsia" w:ascii="仿宋_GB2312" w:hAnsi="宋体" w:eastAsia="仿宋_GB2312"/>
          <w:sz w:val="28"/>
          <w:szCs w:val="28"/>
          <w:highlight w:val="none"/>
          <w:lang w:eastAsia="zh-CN"/>
        </w:rPr>
        <w:t>.2争议处理期间除正在审理的部分以外，双方应继续执行合同的其余部分。</w:t>
      </w:r>
    </w:p>
    <w:p>
      <w:pPr>
        <w:snapToGrid w:val="0"/>
        <w:spacing w:line="360" w:lineRule="auto"/>
        <w:ind w:firstLine="560" w:firstLineChars="200"/>
        <w:rPr>
          <w:rFonts w:hint="eastAsia" w:ascii="仿宋_GB2312" w:hAnsi="宋体" w:eastAsia="仿宋_GB2312"/>
          <w:sz w:val="28"/>
          <w:szCs w:val="28"/>
          <w:highlight w:val="none"/>
          <w:lang w:eastAsia="zh-CN"/>
        </w:rPr>
      </w:pPr>
      <w:r>
        <w:rPr>
          <w:rFonts w:hint="eastAsia" w:ascii="仿宋_GB2312" w:hAnsi="宋体" w:eastAsia="仿宋_GB2312"/>
          <w:sz w:val="28"/>
          <w:szCs w:val="28"/>
          <w:highlight w:val="none"/>
          <w:lang w:eastAsia="zh-CN"/>
        </w:rPr>
        <w:t>1</w:t>
      </w:r>
      <w:r>
        <w:rPr>
          <w:rFonts w:hint="eastAsia" w:ascii="仿宋_GB2312" w:hAnsi="宋体" w:eastAsia="仿宋_GB2312"/>
          <w:sz w:val="28"/>
          <w:szCs w:val="28"/>
          <w:highlight w:val="none"/>
          <w:lang w:val="en-US" w:eastAsia="zh-CN"/>
        </w:rPr>
        <w:t>3</w:t>
      </w:r>
      <w:r>
        <w:rPr>
          <w:rFonts w:hint="eastAsia" w:ascii="仿宋_GB2312" w:hAnsi="宋体" w:eastAsia="仿宋_GB2312"/>
          <w:sz w:val="28"/>
          <w:szCs w:val="28"/>
          <w:highlight w:val="none"/>
          <w:lang w:eastAsia="zh-CN"/>
        </w:rPr>
        <w:t>.</w:t>
      </w:r>
      <w:r>
        <w:rPr>
          <w:rFonts w:hint="eastAsia" w:ascii="仿宋_GB2312" w:hAnsi="宋体" w:eastAsia="仿宋_GB2312"/>
          <w:sz w:val="28"/>
          <w:szCs w:val="28"/>
          <w:highlight w:val="none"/>
          <w:lang w:val="en-US" w:eastAsia="zh-CN"/>
        </w:rPr>
        <w:t>3</w:t>
      </w:r>
      <w:r>
        <w:rPr>
          <w:rFonts w:hint="eastAsia" w:ascii="仿宋_GB2312" w:hAnsi="宋体" w:eastAsia="仿宋_GB2312"/>
          <w:sz w:val="28"/>
          <w:szCs w:val="28"/>
          <w:highlight w:val="none"/>
          <w:lang w:eastAsia="zh-CN"/>
        </w:rPr>
        <w:t>本合同的订立、效力、解释、履行及争议的解决适用中华人民共和国的法律、法规。</w:t>
      </w:r>
    </w:p>
    <w:p>
      <w:pPr>
        <w:snapToGrid w:val="0"/>
        <w:spacing w:line="360" w:lineRule="auto"/>
        <w:ind w:firstLine="562" w:firstLineChars="200"/>
        <w:rPr>
          <w:rFonts w:hint="eastAsia" w:ascii="仿宋_GB2312" w:hAnsi="宋体" w:eastAsia="仿宋_GB2312"/>
          <w:b/>
          <w:bCs/>
          <w:sz w:val="28"/>
          <w:szCs w:val="28"/>
          <w:highlight w:val="none"/>
          <w:lang w:eastAsia="zh-CN"/>
        </w:rPr>
      </w:pPr>
      <w:r>
        <w:rPr>
          <w:rFonts w:hint="eastAsia" w:ascii="仿宋_GB2312" w:hAnsi="宋体" w:eastAsia="仿宋_GB2312"/>
          <w:b/>
          <w:bCs/>
          <w:sz w:val="28"/>
          <w:szCs w:val="28"/>
          <w:highlight w:val="none"/>
          <w:lang w:eastAsia="zh-CN"/>
        </w:rPr>
        <w:t>1</w:t>
      </w:r>
      <w:r>
        <w:rPr>
          <w:rFonts w:hint="eastAsia" w:ascii="仿宋_GB2312" w:hAnsi="宋体" w:eastAsia="仿宋_GB2312"/>
          <w:b/>
          <w:bCs/>
          <w:sz w:val="28"/>
          <w:szCs w:val="28"/>
          <w:highlight w:val="none"/>
          <w:lang w:val="en-US" w:eastAsia="zh-CN"/>
        </w:rPr>
        <w:t>4</w:t>
      </w:r>
      <w:r>
        <w:rPr>
          <w:rFonts w:hint="eastAsia" w:ascii="仿宋_GB2312" w:hAnsi="宋体" w:eastAsia="仿宋_GB2312"/>
          <w:b/>
          <w:bCs/>
          <w:sz w:val="28"/>
          <w:szCs w:val="28"/>
          <w:highlight w:val="none"/>
          <w:lang w:eastAsia="zh-CN"/>
        </w:rPr>
        <w:t>.其他</w:t>
      </w:r>
    </w:p>
    <w:p>
      <w:pPr>
        <w:snapToGrid w:val="0"/>
        <w:spacing w:line="360" w:lineRule="auto"/>
        <w:ind w:firstLine="560" w:firstLineChars="200"/>
        <w:rPr>
          <w:rFonts w:hint="eastAsia" w:ascii="仿宋_GB2312" w:hAnsi="宋体" w:eastAsia="仿宋_GB2312"/>
          <w:sz w:val="28"/>
          <w:szCs w:val="28"/>
          <w:highlight w:val="none"/>
          <w:lang w:eastAsia="zh-CN"/>
        </w:rPr>
      </w:pPr>
      <w:r>
        <w:rPr>
          <w:rFonts w:hint="eastAsia" w:ascii="仿宋_GB2312" w:hAnsi="宋体" w:eastAsia="仿宋_GB2312"/>
          <w:sz w:val="28"/>
          <w:szCs w:val="28"/>
          <w:highlight w:val="none"/>
          <w:lang w:eastAsia="zh-CN"/>
        </w:rPr>
        <w:t>1</w:t>
      </w:r>
      <w:r>
        <w:rPr>
          <w:rFonts w:hint="eastAsia" w:ascii="仿宋_GB2312" w:hAnsi="宋体" w:eastAsia="仿宋_GB2312"/>
          <w:sz w:val="28"/>
          <w:szCs w:val="28"/>
          <w:highlight w:val="none"/>
          <w:lang w:val="en-US" w:eastAsia="zh-CN"/>
        </w:rPr>
        <w:t>4</w:t>
      </w:r>
      <w:r>
        <w:rPr>
          <w:rFonts w:hint="eastAsia" w:ascii="仿宋_GB2312" w:hAnsi="宋体" w:eastAsia="仿宋_GB2312"/>
          <w:sz w:val="28"/>
          <w:szCs w:val="28"/>
          <w:highlight w:val="none"/>
          <w:lang w:eastAsia="zh-CN"/>
        </w:rPr>
        <w:t>.1本合同未尽事宜，应由甲乙丙三方协商后以书面形式补充，加盖甲乙丙三方公司印章并经三方授权代表签字后生效。</w:t>
      </w:r>
    </w:p>
    <w:p>
      <w:pPr>
        <w:snapToGrid w:val="0"/>
        <w:spacing w:line="360" w:lineRule="auto"/>
        <w:ind w:firstLine="560" w:firstLineChars="200"/>
        <w:rPr>
          <w:rFonts w:hint="eastAsia" w:ascii="仿宋_GB2312" w:hAnsi="宋体" w:eastAsia="仿宋_GB2312"/>
          <w:sz w:val="28"/>
          <w:szCs w:val="28"/>
          <w:highlight w:val="none"/>
          <w:lang w:eastAsia="zh-CN"/>
        </w:rPr>
      </w:pPr>
      <w:r>
        <w:rPr>
          <w:rFonts w:hint="eastAsia" w:ascii="仿宋_GB2312" w:hAnsi="宋体" w:eastAsia="仿宋_GB2312"/>
          <w:sz w:val="28"/>
          <w:szCs w:val="28"/>
          <w:highlight w:val="none"/>
          <w:lang w:eastAsia="zh-CN"/>
        </w:rPr>
        <w:t>1</w:t>
      </w:r>
      <w:r>
        <w:rPr>
          <w:rFonts w:hint="eastAsia" w:ascii="仿宋_GB2312" w:hAnsi="宋体" w:eastAsia="仿宋_GB2312"/>
          <w:sz w:val="28"/>
          <w:szCs w:val="28"/>
          <w:highlight w:val="none"/>
          <w:lang w:val="en-US" w:eastAsia="zh-CN"/>
        </w:rPr>
        <w:t>4</w:t>
      </w:r>
      <w:r>
        <w:rPr>
          <w:rFonts w:hint="eastAsia" w:ascii="仿宋_GB2312" w:hAnsi="宋体" w:eastAsia="仿宋_GB2312"/>
          <w:sz w:val="28"/>
          <w:szCs w:val="28"/>
          <w:highlight w:val="none"/>
          <w:lang w:eastAsia="zh-CN"/>
        </w:rPr>
        <w:t>.2本合同一式</w:t>
      </w:r>
      <w:r>
        <w:rPr>
          <w:rFonts w:hint="eastAsia" w:ascii="仿宋_GB2312" w:hAnsi="宋体" w:eastAsia="仿宋_GB2312"/>
          <w:sz w:val="28"/>
          <w:szCs w:val="28"/>
          <w:highlight w:val="none"/>
          <w:lang w:val="en-US" w:eastAsia="zh-CN"/>
        </w:rPr>
        <w:t>9</w:t>
      </w:r>
      <w:r>
        <w:rPr>
          <w:rFonts w:hint="eastAsia" w:ascii="仿宋_GB2312" w:hAnsi="宋体" w:eastAsia="仿宋_GB2312"/>
          <w:sz w:val="28"/>
          <w:szCs w:val="28"/>
          <w:highlight w:val="none"/>
          <w:lang w:eastAsia="zh-CN"/>
        </w:rPr>
        <w:t>份，甲方执</w:t>
      </w:r>
      <w:r>
        <w:rPr>
          <w:rFonts w:hint="eastAsia" w:ascii="仿宋_GB2312" w:hAnsi="宋体" w:eastAsia="仿宋_GB2312"/>
          <w:sz w:val="28"/>
          <w:szCs w:val="28"/>
          <w:highlight w:val="none"/>
          <w:lang w:val="en-US" w:eastAsia="zh-CN"/>
        </w:rPr>
        <w:t>3</w:t>
      </w:r>
      <w:r>
        <w:rPr>
          <w:rFonts w:hint="eastAsia" w:ascii="仿宋_GB2312" w:hAnsi="宋体" w:eastAsia="仿宋_GB2312"/>
          <w:sz w:val="28"/>
          <w:szCs w:val="28"/>
          <w:highlight w:val="none"/>
          <w:lang w:eastAsia="zh-CN"/>
        </w:rPr>
        <w:t>份，乙方执</w:t>
      </w:r>
      <w:r>
        <w:rPr>
          <w:rFonts w:hint="eastAsia" w:ascii="仿宋_GB2312" w:hAnsi="宋体" w:eastAsia="仿宋_GB2312"/>
          <w:sz w:val="28"/>
          <w:szCs w:val="28"/>
          <w:highlight w:val="none"/>
          <w:lang w:val="en-US" w:eastAsia="zh-CN"/>
        </w:rPr>
        <w:t>3</w:t>
      </w:r>
      <w:r>
        <w:rPr>
          <w:rFonts w:hint="eastAsia" w:ascii="仿宋_GB2312" w:hAnsi="宋体" w:eastAsia="仿宋_GB2312"/>
          <w:sz w:val="28"/>
          <w:szCs w:val="28"/>
          <w:highlight w:val="none"/>
          <w:lang w:eastAsia="zh-CN"/>
        </w:rPr>
        <w:t>份，丙方执</w:t>
      </w:r>
      <w:r>
        <w:rPr>
          <w:rFonts w:hint="eastAsia" w:ascii="仿宋_GB2312" w:hAnsi="宋体" w:eastAsia="仿宋_GB2312"/>
          <w:sz w:val="28"/>
          <w:szCs w:val="28"/>
          <w:highlight w:val="none"/>
          <w:lang w:val="en-US" w:eastAsia="zh-CN"/>
        </w:rPr>
        <w:t>3</w:t>
      </w:r>
      <w:r>
        <w:rPr>
          <w:rFonts w:hint="eastAsia" w:ascii="仿宋_GB2312" w:hAnsi="宋体" w:eastAsia="仿宋_GB2312"/>
          <w:sz w:val="28"/>
          <w:szCs w:val="28"/>
          <w:highlight w:val="none"/>
          <w:lang w:eastAsia="zh-CN"/>
        </w:rPr>
        <w:t>份，具有同等法律效力。</w:t>
      </w:r>
    </w:p>
    <w:p>
      <w:pPr>
        <w:snapToGrid w:val="0"/>
        <w:spacing w:line="360" w:lineRule="auto"/>
        <w:ind w:firstLine="560" w:firstLineChars="200"/>
        <w:rPr>
          <w:rFonts w:hint="eastAsia" w:ascii="仿宋_GB2312" w:hAnsi="宋体" w:eastAsia="仿宋_GB2312"/>
          <w:sz w:val="28"/>
          <w:szCs w:val="28"/>
          <w:highlight w:val="none"/>
          <w:lang w:eastAsia="zh-CN"/>
        </w:rPr>
      </w:pPr>
      <w:r>
        <w:rPr>
          <w:rFonts w:hint="eastAsia" w:ascii="仿宋_GB2312" w:hAnsi="宋体" w:eastAsia="仿宋_GB2312"/>
          <w:sz w:val="28"/>
          <w:szCs w:val="28"/>
          <w:highlight w:val="none"/>
          <w:lang w:eastAsia="zh-CN"/>
        </w:rPr>
        <w:t>1</w:t>
      </w:r>
      <w:r>
        <w:rPr>
          <w:rFonts w:hint="eastAsia" w:ascii="仿宋_GB2312" w:hAnsi="宋体" w:eastAsia="仿宋_GB2312"/>
          <w:sz w:val="28"/>
          <w:szCs w:val="28"/>
          <w:highlight w:val="none"/>
          <w:lang w:val="en-US" w:eastAsia="zh-CN"/>
        </w:rPr>
        <w:t>4</w:t>
      </w:r>
      <w:r>
        <w:rPr>
          <w:rFonts w:hint="eastAsia" w:ascii="仿宋_GB2312" w:hAnsi="宋体" w:eastAsia="仿宋_GB2312"/>
          <w:sz w:val="28"/>
          <w:szCs w:val="28"/>
          <w:highlight w:val="none"/>
          <w:lang w:eastAsia="zh-CN"/>
        </w:rPr>
        <w:t>.3本合同自甲乙丙三方加盖公司印章，并经双方授权代表签字后生效。</w:t>
      </w:r>
    </w:p>
    <w:p>
      <w:pPr>
        <w:snapToGrid w:val="0"/>
        <w:spacing w:line="360" w:lineRule="auto"/>
        <w:ind w:firstLine="560" w:firstLineChars="200"/>
        <w:rPr>
          <w:rFonts w:hint="eastAsia" w:ascii="仿宋_GB2312" w:hAnsi="宋体" w:eastAsia="仿宋_GB2312"/>
          <w:sz w:val="28"/>
          <w:szCs w:val="28"/>
          <w:highlight w:val="none"/>
          <w:lang w:eastAsia="zh-CN"/>
        </w:rPr>
      </w:pPr>
      <w:r>
        <w:rPr>
          <w:rFonts w:hint="eastAsia" w:ascii="仿宋_GB2312" w:hAnsi="宋体" w:eastAsia="仿宋_GB2312"/>
          <w:sz w:val="28"/>
          <w:szCs w:val="28"/>
          <w:highlight w:val="none"/>
          <w:lang w:eastAsia="zh-CN"/>
        </w:rPr>
        <w:t>1</w:t>
      </w:r>
      <w:r>
        <w:rPr>
          <w:rFonts w:hint="eastAsia" w:ascii="仿宋_GB2312" w:hAnsi="宋体" w:eastAsia="仿宋_GB2312"/>
          <w:sz w:val="28"/>
          <w:szCs w:val="28"/>
          <w:highlight w:val="none"/>
          <w:lang w:val="en-US" w:eastAsia="zh-CN"/>
        </w:rPr>
        <w:t>4</w:t>
      </w:r>
      <w:r>
        <w:rPr>
          <w:rFonts w:hint="eastAsia" w:ascii="仿宋_GB2312" w:hAnsi="宋体" w:eastAsia="仿宋_GB2312"/>
          <w:sz w:val="28"/>
          <w:szCs w:val="28"/>
          <w:highlight w:val="none"/>
          <w:lang w:eastAsia="zh-CN"/>
        </w:rPr>
        <w:t>.4本合同生效日以甲方签字盖章日为准。</w:t>
      </w:r>
    </w:p>
    <w:p>
      <w:pPr>
        <w:snapToGrid w:val="0"/>
        <w:spacing w:line="360" w:lineRule="auto"/>
        <w:ind w:firstLine="560" w:firstLineChars="200"/>
        <w:rPr>
          <w:rFonts w:hint="eastAsia" w:ascii="仿宋_GB2312" w:hAnsi="宋体" w:eastAsia="仿宋_GB2312"/>
          <w:sz w:val="28"/>
          <w:szCs w:val="28"/>
          <w:highlight w:val="none"/>
          <w:lang w:eastAsia="zh-CN"/>
        </w:rPr>
      </w:pPr>
      <w:r>
        <w:rPr>
          <w:rFonts w:hint="eastAsia" w:ascii="仿宋_GB2312" w:hAnsi="宋体" w:eastAsia="仿宋_GB2312"/>
          <w:sz w:val="28"/>
          <w:szCs w:val="28"/>
          <w:highlight w:val="none"/>
          <w:lang w:eastAsia="zh-CN"/>
        </w:rPr>
        <w:t xml:space="preserve"> </w:t>
      </w:r>
    </w:p>
    <w:p>
      <w:pPr>
        <w:snapToGrid w:val="0"/>
        <w:spacing w:line="360" w:lineRule="auto"/>
        <w:ind w:firstLine="560" w:firstLineChars="200"/>
        <w:rPr>
          <w:rFonts w:hint="eastAsia" w:ascii="仿宋_GB2312" w:hAnsi="宋体" w:eastAsia="仿宋_GB2312"/>
          <w:sz w:val="28"/>
          <w:szCs w:val="28"/>
          <w:highlight w:val="none"/>
          <w:lang w:eastAsia="zh-CN"/>
        </w:rPr>
      </w:pPr>
      <w:r>
        <w:rPr>
          <w:rFonts w:hint="eastAsia" w:ascii="仿宋_GB2312" w:hAnsi="宋体" w:eastAsia="仿宋_GB2312"/>
          <w:sz w:val="28"/>
          <w:szCs w:val="28"/>
          <w:highlight w:val="none"/>
          <w:lang w:eastAsia="zh-CN"/>
        </w:rPr>
        <w:t xml:space="preserve">甲方： </w:t>
      </w:r>
      <w:r>
        <w:rPr>
          <w:rFonts w:hint="eastAsia" w:ascii="仿宋_GB2312" w:hAnsi="宋体" w:eastAsia="仿宋_GB2312"/>
          <w:sz w:val="28"/>
          <w:szCs w:val="28"/>
          <w:highlight w:val="none"/>
          <w:lang w:val="en-US" w:eastAsia="zh-CN"/>
        </w:rPr>
        <w:t xml:space="preserve">                          </w:t>
      </w:r>
      <w:r>
        <w:rPr>
          <w:rFonts w:hint="eastAsia" w:ascii="仿宋_GB2312" w:hAnsi="宋体" w:eastAsia="仿宋_GB2312"/>
          <w:sz w:val="28"/>
          <w:szCs w:val="28"/>
          <w:highlight w:val="none"/>
          <w:lang w:eastAsia="zh-CN"/>
        </w:rPr>
        <w:t>乙方：</w:t>
      </w:r>
    </w:p>
    <w:p>
      <w:pPr>
        <w:snapToGrid w:val="0"/>
        <w:spacing w:line="360" w:lineRule="auto"/>
        <w:ind w:firstLine="560" w:firstLineChars="200"/>
        <w:rPr>
          <w:rFonts w:hint="eastAsia" w:ascii="仿宋_GB2312" w:hAnsi="宋体" w:eastAsia="仿宋_GB2312"/>
          <w:sz w:val="28"/>
          <w:szCs w:val="28"/>
          <w:highlight w:val="none"/>
          <w:lang w:val="en-US" w:eastAsia="zh-CN"/>
        </w:rPr>
      </w:pPr>
      <w:r>
        <w:rPr>
          <w:rFonts w:hint="eastAsia" w:ascii="仿宋_GB2312" w:hAnsi="宋体" w:eastAsia="仿宋_GB2312"/>
          <w:sz w:val="28"/>
          <w:szCs w:val="28"/>
          <w:highlight w:val="none"/>
          <w:lang w:eastAsia="zh-CN"/>
        </w:rPr>
        <w:t>代表：（签章）</w:t>
      </w:r>
      <w:r>
        <w:rPr>
          <w:rFonts w:hint="eastAsia" w:ascii="仿宋_GB2312" w:hAnsi="宋体" w:eastAsia="仿宋_GB2312"/>
          <w:sz w:val="28"/>
          <w:szCs w:val="28"/>
          <w:highlight w:val="none"/>
          <w:lang w:val="en-US" w:eastAsia="zh-CN"/>
        </w:rPr>
        <w:t xml:space="preserve">                   </w:t>
      </w:r>
      <w:r>
        <w:rPr>
          <w:rFonts w:hint="eastAsia" w:ascii="仿宋_GB2312" w:hAnsi="宋体" w:eastAsia="仿宋_GB2312"/>
          <w:sz w:val="28"/>
          <w:szCs w:val="28"/>
          <w:highlight w:val="none"/>
          <w:lang w:eastAsia="zh-CN"/>
        </w:rPr>
        <w:t>代表：（签章）</w:t>
      </w:r>
    </w:p>
    <w:p>
      <w:pPr>
        <w:snapToGrid w:val="0"/>
        <w:spacing w:line="360" w:lineRule="auto"/>
        <w:ind w:firstLine="560" w:firstLineChars="200"/>
        <w:rPr>
          <w:rFonts w:hint="eastAsia" w:ascii="仿宋_GB2312" w:hAnsi="宋体" w:eastAsia="仿宋_GB2312"/>
          <w:sz w:val="28"/>
          <w:szCs w:val="28"/>
          <w:highlight w:val="none"/>
          <w:lang w:eastAsia="zh-CN"/>
        </w:rPr>
      </w:pPr>
      <w:r>
        <w:rPr>
          <w:rFonts w:hint="eastAsia" w:ascii="仿宋_GB2312" w:hAnsi="宋体" w:eastAsia="仿宋_GB2312"/>
          <w:sz w:val="28"/>
          <w:szCs w:val="28"/>
          <w:highlight w:val="none"/>
          <w:lang w:val="en-US" w:eastAsia="zh-CN"/>
        </w:rPr>
        <w:t xml:space="preserve">                     </w:t>
      </w:r>
    </w:p>
    <w:p>
      <w:pPr>
        <w:snapToGrid w:val="0"/>
        <w:spacing w:line="360" w:lineRule="auto"/>
        <w:ind w:firstLine="560" w:firstLineChars="200"/>
        <w:rPr>
          <w:rFonts w:hint="eastAsia" w:ascii="仿宋_GB2312" w:hAnsi="宋体" w:eastAsia="仿宋_GB2312"/>
          <w:sz w:val="28"/>
          <w:szCs w:val="28"/>
          <w:highlight w:val="none"/>
          <w:lang w:eastAsia="zh-CN"/>
        </w:rPr>
      </w:pPr>
      <w:r>
        <w:rPr>
          <w:rFonts w:hint="eastAsia" w:ascii="仿宋_GB2312" w:hAnsi="宋体" w:eastAsia="仿宋_GB2312"/>
          <w:sz w:val="28"/>
          <w:szCs w:val="28"/>
          <w:highlight w:val="none"/>
          <w:lang w:eastAsia="zh-CN"/>
        </w:rPr>
        <w:t>丙方：</w:t>
      </w:r>
    </w:p>
    <w:p>
      <w:pPr>
        <w:snapToGrid w:val="0"/>
        <w:spacing w:line="360" w:lineRule="auto"/>
        <w:ind w:firstLine="560" w:firstLineChars="200"/>
        <w:rPr>
          <w:rFonts w:hint="eastAsia" w:ascii="仿宋_GB2312" w:hAnsi="宋体" w:eastAsia="仿宋_GB2312"/>
          <w:sz w:val="28"/>
          <w:szCs w:val="28"/>
          <w:highlight w:val="none"/>
          <w:lang w:eastAsia="zh-CN"/>
        </w:rPr>
      </w:pPr>
      <w:r>
        <w:rPr>
          <w:rFonts w:hint="eastAsia" w:ascii="仿宋_GB2312" w:hAnsi="宋体" w:eastAsia="仿宋_GB2312"/>
          <w:sz w:val="28"/>
          <w:szCs w:val="28"/>
          <w:highlight w:val="none"/>
          <w:lang w:eastAsia="zh-CN"/>
        </w:rPr>
        <w:t>代表：（签章）</w:t>
      </w:r>
    </w:p>
    <w:p>
      <w:pPr>
        <w:snapToGrid w:val="0"/>
        <w:spacing w:line="360" w:lineRule="auto"/>
        <w:ind w:firstLine="560" w:firstLineChars="200"/>
        <w:rPr>
          <w:rFonts w:hint="eastAsia" w:ascii="仿宋_GB2312" w:hAnsi="宋体" w:eastAsia="仿宋_GB2312"/>
          <w:sz w:val="28"/>
          <w:szCs w:val="28"/>
          <w:highlight w:val="none"/>
          <w:lang w:eastAsia="zh-CN"/>
        </w:rPr>
      </w:pPr>
    </w:p>
    <w:p>
      <w:pPr>
        <w:snapToGrid w:val="0"/>
        <w:spacing w:line="360" w:lineRule="auto"/>
        <w:ind w:firstLine="560" w:firstLineChars="200"/>
        <w:rPr>
          <w:rFonts w:hint="eastAsia" w:ascii="仿宋_GB2312" w:hAnsi="宋体" w:eastAsia="仿宋_GB2312"/>
          <w:sz w:val="28"/>
          <w:szCs w:val="28"/>
          <w:highlight w:val="none"/>
          <w:lang w:eastAsia="zh-CN"/>
        </w:rPr>
      </w:pPr>
      <w:r>
        <w:rPr>
          <w:rFonts w:hint="eastAsia" w:ascii="仿宋_GB2312" w:hAnsi="宋体" w:eastAsia="仿宋_GB2312"/>
          <w:sz w:val="28"/>
          <w:szCs w:val="28"/>
          <w:highlight w:val="none"/>
          <w:lang w:eastAsia="zh-CN"/>
        </w:rPr>
        <w:t>签订日期:</w:t>
      </w:r>
    </w:p>
    <w:p>
      <w:pPr>
        <w:snapToGrid w:val="0"/>
        <w:spacing w:line="360" w:lineRule="auto"/>
        <w:ind w:firstLine="560" w:firstLineChars="200"/>
        <w:rPr>
          <w:rFonts w:hint="eastAsia" w:ascii="方正小标宋_GBK" w:hAnsi="方正小标宋_GBK" w:eastAsia="方正小标宋_GBK" w:cs="方正小标宋_GBK"/>
          <w:color w:val="000000"/>
          <w:sz w:val="44"/>
          <w:szCs w:val="44"/>
          <w:highlight w:val="none"/>
          <w:lang w:eastAsia="zh-CN"/>
        </w:rPr>
        <w:sectPr>
          <w:headerReference r:id="rId4" w:type="first"/>
          <w:footerReference r:id="rId7" w:type="first"/>
          <w:headerReference r:id="rId3" w:type="default"/>
          <w:footerReference r:id="rId5" w:type="default"/>
          <w:footerReference r:id="rId6" w:type="even"/>
          <w:pgSz w:w="11906" w:h="16838"/>
          <w:pgMar w:top="1247" w:right="1644" w:bottom="1247" w:left="1644" w:header="851" w:footer="992" w:gutter="0"/>
          <w:pgNumType w:fmt="decimal" w:start="1"/>
          <w:cols w:space="720" w:num="1"/>
          <w:docGrid w:type="lines" w:linePitch="312" w:charSpace="0"/>
        </w:sectPr>
      </w:pPr>
      <w:r>
        <w:rPr>
          <w:rFonts w:hint="eastAsia" w:ascii="仿宋_GB2312" w:hAnsi="宋体" w:eastAsia="仿宋_GB2312"/>
          <w:sz w:val="28"/>
          <w:szCs w:val="28"/>
          <w:highlight w:val="none"/>
          <w:lang w:eastAsia="zh-CN"/>
        </w:rPr>
        <w:t>签订地点：航空物流园发展分公</w:t>
      </w:r>
    </w:p>
    <w:p>
      <w:pPr>
        <w:numPr>
          <w:ilvl w:val="0"/>
          <w:numId w:val="0"/>
        </w:numPr>
        <w:spacing w:line="600" w:lineRule="exact"/>
        <w:jc w:val="center"/>
        <w:rPr>
          <w:rFonts w:hint="eastAsia" w:ascii="方正仿宋_GBK" w:hAnsi="方正仿宋_GBK" w:eastAsia="方正仿宋_GBK" w:cs="方正仿宋_GBK"/>
          <w:b/>
          <w:bCs/>
          <w:sz w:val="30"/>
          <w:szCs w:val="30"/>
          <w:highlight w:val="none"/>
        </w:rPr>
      </w:pPr>
      <w:r>
        <w:rPr>
          <w:rFonts w:hint="eastAsia" w:ascii="方正小标宋_GBK" w:hAnsi="方正小标宋_GBK" w:eastAsia="方正小标宋_GBK" w:cs="方正小标宋_GBK"/>
          <w:color w:val="000000"/>
          <w:sz w:val="44"/>
          <w:szCs w:val="44"/>
          <w:highlight w:val="none"/>
          <w:lang w:eastAsia="zh-CN"/>
        </w:rPr>
        <w:t>第三章</w:t>
      </w:r>
      <w:r>
        <w:rPr>
          <w:rFonts w:hint="eastAsia" w:ascii="方正小标宋_GBK" w:hAnsi="方正小标宋_GBK" w:eastAsia="方正小标宋_GBK" w:cs="方正小标宋_GBK"/>
          <w:color w:val="000000"/>
          <w:sz w:val="44"/>
          <w:szCs w:val="44"/>
          <w:highlight w:val="none"/>
          <w:lang w:val="en-US" w:eastAsia="zh-CN"/>
        </w:rPr>
        <w:t xml:space="preserve"> </w:t>
      </w:r>
      <w:r>
        <w:rPr>
          <w:rFonts w:hint="eastAsia" w:ascii="方正小标宋_GBK" w:hAnsi="方正小标宋_GBK" w:eastAsia="方正小标宋_GBK" w:cs="方正小标宋_GBK"/>
          <w:color w:val="000000"/>
          <w:sz w:val="44"/>
          <w:szCs w:val="44"/>
          <w:highlight w:val="none"/>
        </w:rPr>
        <w:t xml:space="preserve"> 比选附件</w:t>
      </w:r>
    </w:p>
    <w:p>
      <w:pPr>
        <w:snapToGrid w:val="0"/>
        <w:spacing w:line="360" w:lineRule="auto"/>
        <w:rPr>
          <w:rFonts w:hint="eastAsia" w:ascii="方正仿宋_GBK" w:hAnsi="方正仿宋_GBK" w:eastAsia="方正仿宋_GBK" w:cs="方正仿宋_GBK"/>
          <w:b/>
          <w:bCs/>
          <w:sz w:val="30"/>
          <w:szCs w:val="30"/>
          <w:highlight w:val="none"/>
        </w:rPr>
      </w:pPr>
      <w:r>
        <w:rPr>
          <w:rFonts w:hint="eastAsia" w:ascii="方正仿宋_GBK" w:hAnsi="方正仿宋_GBK" w:eastAsia="方正仿宋_GBK" w:cs="方正仿宋_GBK"/>
          <w:b/>
          <w:bCs/>
          <w:sz w:val="30"/>
          <w:szCs w:val="30"/>
          <w:highlight w:val="none"/>
        </w:rPr>
        <w:t>附件1</w:t>
      </w:r>
    </w:p>
    <w:p>
      <w:pPr>
        <w:jc w:val="center"/>
        <w:rPr>
          <w:rFonts w:hint="eastAsia" w:ascii="方正仿宋_GBK" w:hAnsi="方正仿宋_GBK" w:eastAsia="方正仿宋_GBK" w:cs="方正仿宋_GBK"/>
          <w:b/>
          <w:sz w:val="32"/>
          <w:szCs w:val="32"/>
          <w:highlight w:val="none"/>
        </w:rPr>
      </w:pPr>
      <w:r>
        <w:rPr>
          <w:rFonts w:hint="eastAsia" w:ascii="方正仿宋_GBK" w:hAnsi="方正仿宋_GBK" w:eastAsia="方正仿宋_GBK" w:cs="方正仿宋_GBK"/>
          <w:b/>
          <w:sz w:val="32"/>
          <w:szCs w:val="32"/>
          <w:highlight w:val="none"/>
        </w:rPr>
        <w:t>报价函</w:t>
      </w:r>
    </w:p>
    <w:p>
      <w:pPr>
        <w:autoSpaceDE w:val="0"/>
        <w:autoSpaceDN w:val="0"/>
        <w:adjustRightInd w:val="0"/>
        <w:snapToGrid w:val="0"/>
        <w:spacing w:line="360" w:lineRule="auto"/>
        <w:ind w:firstLine="551" w:firstLineChars="197"/>
        <w:textAlignment w:val="bottom"/>
        <w:rPr>
          <w:rFonts w:hint="eastAsia" w:ascii="仿宋_GB2312" w:hAnsi="Times New Roman" w:eastAsia="仿宋_GB2312" w:cs="Times New Roman"/>
          <w:color w:val="000000"/>
          <w:sz w:val="28"/>
          <w:szCs w:val="28"/>
          <w:highlight w:val="none"/>
          <w:lang w:val="zh-CN"/>
        </w:rPr>
      </w:pPr>
      <w:r>
        <w:rPr>
          <w:rFonts w:hint="eastAsia" w:ascii="仿宋_GB2312" w:hAnsi="Times New Roman" w:eastAsia="仿宋_GB2312" w:cs="Times New Roman"/>
          <w:color w:val="000000"/>
          <w:sz w:val="28"/>
          <w:szCs w:val="28"/>
          <w:highlight w:val="none"/>
          <w:lang w:val="zh-CN"/>
        </w:rPr>
        <w:t>航空物流园发展分公司：</w:t>
      </w:r>
    </w:p>
    <w:p>
      <w:pPr>
        <w:autoSpaceDE w:val="0"/>
        <w:autoSpaceDN w:val="0"/>
        <w:adjustRightInd w:val="0"/>
        <w:snapToGrid w:val="0"/>
        <w:spacing w:line="360" w:lineRule="auto"/>
        <w:ind w:firstLine="551" w:firstLineChars="197"/>
        <w:textAlignment w:val="bottom"/>
        <w:rPr>
          <w:rFonts w:hint="eastAsia" w:ascii="仿宋_GB2312" w:hAnsi="Times New Roman" w:eastAsia="仿宋_GB2312" w:cs="Times New Roman"/>
          <w:color w:val="000000"/>
          <w:sz w:val="28"/>
          <w:szCs w:val="28"/>
          <w:highlight w:val="none"/>
          <w:lang w:val="zh-CN"/>
        </w:rPr>
      </w:pPr>
      <w:r>
        <w:rPr>
          <w:rFonts w:hint="eastAsia" w:ascii="仿宋_GB2312" w:hAnsi="Times New Roman" w:eastAsia="仿宋_GB2312" w:cs="Times New Roman"/>
          <w:color w:val="000000"/>
          <w:sz w:val="28"/>
          <w:szCs w:val="28"/>
          <w:highlight w:val="none"/>
          <w:lang w:val="zh-CN"/>
        </w:rPr>
        <w:t>1．我方已仔细研究了</w:t>
      </w:r>
      <w:r>
        <w:rPr>
          <w:rFonts w:hint="eastAsia" w:ascii="仿宋_GB2312" w:hAnsi="Times New Roman" w:eastAsia="仿宋_GB2312" w:cs="Times New Roman"/>
          <w:color w:val="000000"/>
          <w:sz w:val="28"/>
          <w:szCs w:val="28"/>
          <w:highlight w:val="none"/>
          <w:u w:val="single"/>
          <w:lang w:val="zh-CN"/>
        </w:rPr>
        <w:tab/>
      </w:r>
      <w:r>
        <w:rPr>
          <w:rFonts w:hint="eastAsia" w:ascii="仿宋_GB2312" w:hAnsi="Times New Roman" w:eastAsia="仿宋_GB2312" w:cs="Times New Roman"/>
          <w:color w:val="000000"/>
          <w:sz w:val="28"/>
          <w:szCs w:val="28"/>
          <w:highlight w:val="none"/>
          <w:u w:val="single"/>
          <w:lang w:val="zh-CN"/>
        </w:rPr>
        <w:tab/>
      </w:r>
      <w:r>
        <w:rPr>
          <w:rFonts w:hint="eastAsia" w:ascii="仿宋_GB2312" w:hAnsi="Times New Roman" w:eastAsia="仿宋_GB2312" w:cs="Times New Roman"/>
          <w:color w:val="000000"/>
          <w:sz w:val="28"/>
          <w:szCs w:val="28"/>
          <w:highlight w:val="none"/>
          <w:u w:val="single"/>
          <w:lang w:val="zh-CN"/>
        </w:rPr>
        <w:t>（项目名称）</w:t>
      </w:r>
      <w:r>
        <w:rPr>
          <w:rFonts w:hint="eastAsia" w:ascii="仿宋_GB2312" w:hAnsi="Times New Roman" w:eastAsia="仿宋_GB2312" w:cs="Times New Roman"/>
          <w:color w:val="000000"/>
          <w:sz w:val="28"/>
          <w:szCs w:val="28"/>
          <w:highlight w:val="none"/>
          <w:lang w:val="zh-CN"/>
        </w:rPr>
        <w:t>项目谈判文件的全部内容，愿意以不含税总报价人民币</w:t>
      </w:r>
      <w:r>
        <w:rPr>
          <w:rFonts w:hint="eastAsia" w:ascii="仿宋_GB2312" w:hAnsi="Times New Roman" w:eastAsia="仿宋_GB2312" w:cs="Times New Roman"/>
          <w:color w:val="000000"/>
          <w:sz w:val="28"/>
          <w:szCs w:val="28"/>
          <w:highlight w:val="none"/>
          <w:u w:val="single"/>
          <w:lang w:val="zh-CN"/>
        </w:rPr>
        <w:t xml:space="preserve">            元（￥             ）</w:t>
      </w:r>
      <w:r>
        <w:rPr>
          <w:rFonts w:hint="eastAsia" w:ascii="仿宋_GB2312" w:hAnsi="Times New Roman" w:eastAsia="仿宋_GB2312" w:cs="Times New Roman"/>
          <w:color w:val="000000"/>
          <w:sz w:val="28"/>
          <w:szCs w:val="28"/>
          <w:highlight w:val="none"/>
          <w:lang w:val="zh-CN"/>
        </w:rPr>
        <w:t>，增值税率</w:t>
      </w:r>
      <w:r>
        <w:rPr>
          <w:rFonts w:hint="eastAsia" w:ascii="仿宋_GB2312" w:hAnsi="Times New Roman" w:eastAsia="仿宋_GB2312" w:cs="Times New Roman"/>
          <w:color w:val="000000"/>
          <w:sz w:val="28"/>
          <w:szCs w:val="28"/>
          <w:highlight w:val="none"/>
          <w:u w:val="single"/>
          <w:lang w:val="zh-CN"/>
        </w:rPr>
        <w:t xml:space="preserve">      </w:t>
      </w:r>
      <w:r>
        <w:rPr>
          <w:rFonts w:hint="eastAsia" w:ascii="仿宋_GB2312" w:hAnsi="Times New Roman" w:eastAsia="仿宋_GB2312" w:cs="Times New Roman"/>
          <w:color w:val="000000"/>
          <w:sz w:val="28"/>
          <w:szCs w:val="28"/>
          <w:highlight w:val="none"/>
          <w:lang w:val="zh-CN"/>
        </w:rPr>
        <w:t>%，工期</w:t>
      </w:r>
      <w:r>
        <w:rPr>
          <w:rFonts w:hint="eastAsia" w:ascii="仿宋_GB2312" w:hAnsi="Times New Roman" w:eastAsia="仿宋_GB2312" w:cs="Times New Roman"/>
          <w:color w:val="000000"/>
          <w:sz w:val="28"/>
          <w:szCs w:val="28"/>
          <w:highlight w:val="none"/>
          <w:u w:val="single"/>
          <w:lang w:val="zh-CN"/>
        </w:rPr>
        <w:tab/>
      </w:r>
      <w:r>
        <w:rPr>
          <w:rFonts w:hint="eastAsia" w:ascii="仿宋_GB2312" w:hAnsi="Times New Roman" w:eastAsia="仿宋_GB2312" w:cs="Times New Roman"/>
          <w:color w:val="000000"/>
          <w:sz w:val="28"/>
          <w:szCs w:val="28"/>
          <w:highlight w:val="none"/>
          <w:lang w:val="zh-CN"/>
        </w:rPr>
        <w:t>日历天， 按合同约定实施和完成承包项目的全部工作。</w:t>
      </w:r>
    </w:p>
    <w:p>
      <w:pPr>
        <w:autoSpaceDE w:val="0"/>
        <w:autoSpaceDN w:val="0"/>
        <w:adjustRightInd w:val="0"/>
        <w:snapToGrid w:val="0"/>
        <w:spacing w:line="360" w:lineRule="auto"/>
        <w:ind w:firstLine="551" w:firstLineChars="197"/>
        <w:textAlignment w:val="bottom"/>
        <w:rPr>
          <w:rFonts w:hint="eastAsia" w:ascii="仿宋_GB2312" w:hAnsi="Times New Roman" w:eastAsia="仿宋_GB2312" w:cs="Times New Roman"/>
          <w:color w:val="000000"/>
          <w:sz w:val="28"/>
          <w:szCs w:val="28"/>
          <w:highlight w:val="none"/>
          <w:lang w:val="zh-CN"/>
        </w:rPr>
      </w:pPr>
      <w:r>
        <w:rPr>
          <w:rFonts w:hint="eastAsia" w:ascii="仿宋_GB2312" w:hAnsi="Times New Roman" w:eastAsia="仿宋_GB2312" w:cs="Times New Roman"/>
          <w:color w:val="000000"/>
          <w:sz w:val="28"/>
          <w:szCs w:val="28"/>
          <w:highlight w:val="none"/>
          <w:lang w:val="zh-CN"/>
        </w:rPr>
        <w:t>2．我方承诺在谈判有效期内不修改、撤销谈判文件。</w:t>
      </w:r>
    </w:p>
    <w:p>
      <w:pPr>
        <w:autoSpaceDE w:val="0"/>
        <w:autoSpaceDN w:val="0"/>
        <w:adjustRightInd w:val="0"/>
        <w:snapToGrid w:val="0"/>
        <w:spacing w:line="360" w:lineRule="auto"/>
        <w:ind w:firstLine="551" w:firstLineChars="197"/>
        <w:textAlignment w:val="bottom"/>
        <w:rPr>
          <w:rFonts w:hint="eastAsia" w:ascii="仿宋_GB2312" w:hAnsi="Times New Roman" w:eastAsia="仿宋_GB2312" w:cs="Times New Roman"/>
          <w:color w:val="000000"/>
          <w:sz w:val="28"/>
          <w:szCs w:val="28"/>
          <w:highlight w:val="none"/>
          <w:lang w:val="zh-CN"/>
        </w:rPr>
      </w:pPr>
      <w:r>
        <w:rPr>
          <w:rFonts w:hint="eastAsia" w:ascii="仿宋_GB2312" w:hAnsi="Times New Roman" w:eastAsia="仿宋_GB2312" w:cs="Times New Roman"/>
          <w:color w:val="000000"/>
          <w:sz w:val="28"/>
          <w:szCs w:val="28"/>
          <w:highlight w:val="none"/>
          <w:lang w:val="zh-CN"/>
        </w:rPr>
        <w:t>3．如我方成交：</w:t>
      </w:r>
    </w:p>
    <w:p>
      <w:pPr>
        <w:autoSpaceDE w:val="0"/>
        <w:autoSpaceDN w:val="0"/>
        <w:adjustRightInd w:val="0"/>
        <w:snapToGrid w:val="0"/>
        <w:spacing w:line="360" w:lineRule="auto"/>
        <w:ind w:firstLine="551" w:firstLineChars="197"/>
        <w:textAlignment w:val="bottom"/>
        <w:rPr>
          <w:rFonts w:hint="eastAsia" w:ascii="仿宋_GB2312" w:hAnsi="Times New Roman" w:eastAsia="仿宋_GB2312" w:cs="Times New Roman"/>
          <w:color w:val="000000"/>
          <w:sz w:val="28"/>
          <w:szCs w:val="28"/>
          <w:highlight w:val="none"/>
          <w:lang w:val="zh-CN"/>
        </w:rPr>
      </w:pPr>
      <w:r>
        <w:rPr>
          <w:rFonts w:hint="eastAsia" w:ascii="仿宋_GB2312" w:hAnsi="Times New Roman" w:eastAsia="仿宋_GB2312" w:cs="Times New Roman"/>
          <w:color w:val="000000"/>
          <w:sz w:val="28"/>
          <w:szCs w:val="28"/>
          <w:highlight w:val="none"/>
          <w:lang w:val="zh-CN"/>
        </w:rPr>
        <w:t>（1）我方承诺在收到成交通知后，在规定的期限内与你方签订合同。</w:t>
      </w:r>
    </w:p>
    <w:p>
      <w:pPr>
        <w:autoSpaceDE w:val="0"/>
        <w:autoSpaceDN w:val="0"/>
        <w:adjustRightInd w:val="0"/>
        <w:snapToGrid w:val="0"/>
        <w:spacing w:line="360" w:lineRule="auto"/>
        <w:ind w:firstLine="551" w:firstLineChars="197"/>
        <w:textAlignment w:val="bottom"/>
        <w:rPr>
          <w:rFonts w:hint="eastAsia" w:ascii="仿宋_GB2312" w:hAnsi="Times New Roman" w:eastAsia="仿宋_GB2312" w:cs="Times New Roman"/>
          <w:color w:val="000000"/>
          <w:sz w:val="28"/>
          <w:szCs w:val="28"/>
          <w:highlight w:val="none"/>
          <w:lang w:val="zh-CN"/>
        </w:rPr>
      </w:pPr>
      <w:r>
        <w:rPr>
          <w:rFonts w:hint="eastAsia" w:ascii="仿宋_GB2312" w:hAnsi="Times New Roman" w:eastAsia="仿宋_GB2312" w:cs="Times New Roman"/>
          <w:color w:val="000000"/>
          <w:sz w:val="28"/>
          <w:szCs w:val="28"/>
          <w:highlight w:val="none"/>
          <w:lang w:val="zh-CN"/>
        </w:rPr>
        <w:t>（2）随同本报价函递交的报价函附录属于合同文件的组成部分。</w:t>
      </w:r>
    </w:p>
    <w:p>
      <w:pPr>
        <w:autoSpaceDE w:val="0"/>
        <w:autoSpaceDN w:val="0"/>
        <w:adjustRightInd w:val="0"/>
        <w:snapToGrid w:val="0"/>
        <w:spacing w:line="360" w:lineRule="auto"/>
        <w:ind w:firstLine="551" w:firstLineChars="197"/>
        <w:textAlignment w:val="bottom"/>
        <w:rPr>
          <w:rFonts w:hint="eastAsia" w:ascii="仿宋_GB2312" w:hAnsi="Times New Roman" w:eastAsia="仿宋_GB2312" w:cs="Times New Roman"/>
          <w:color w:val="000000"/>
          <w:sz w:val="28"/>
          <w:szCs w:val="28"/>
          <w:highlight w:val="none"/>
          <w:lang w:val="zh-CN"/>
        </w:rPr>
      </w:pPr>
      <w:r>
        <w:rPr>
          <w:rFonts w:hint="eastAsia" w:ascii="仿宋_GB2312" w:hAnsi="Times New Roman" w:eastAsia="仿宋_GB2312" w:cs="Times New Roman"/>
          <w:color w:val="000000"/>
          <w:sz w:val="28"/>
          <w:szCs w:val="28"/>
          <w:highlight w:val="none"/>
          <w:lang w:val="zh-CN"/>
        </w:rPr>
        <w:t>（3）我方承诺在合同约定的期限内完成并移交全部合同项目和成果。</w:t>
      </w:r>
    </w:p>
    <w:p>
      <w:pPr>
        <w:autoSpaceDE w:val="0"/>
        <w:autoSpaceDN w:val="0"/>
        <w:adjustRightInd w:val="0"/>
        <w:snapToGrid w:val="0"/>
        <w:spacing w:line="360" w:lineRule="auto"/>
        <w:ind w:firstLine="551" w:firstLineChars="197"/>
        <w:textAlignment w:val="bottom"/>
        <w:rPr>
          <w:rFonts w:hint="eastAsia" w:ascii="仿宋_GB2312" w:hAnsi="Times New Roman" w:eastAsia="仿宋_GB2312" w:cs="Times New Roman"/>
          <w:color w:val="000000"/>
          <w:sz w:val="28"/>
          <w:szCs w:val="28"/>
          <w:highlight w:val="none"/>
          <w:lang w:val="zh-CN"/>
        </w:rPr>
      </w:pPr>
      <w:r>
        <w:rPr>
          <w:rFonts w:hint="eastAsia" w:ascii="仿宋_GB2312" w:hAnsi="Times New Roman" w:eastAsia="仿宋_GB2312" w:cs="Times New Roman"/>
          <w:color w:val="000000"/>
          <w:sz w:val="28"/>
          <w:szCs w:val="28"/>
          <w:highlight w:val="none"/>
          <w:lang w:val="zh-CN"/>
        </w:rPr>
        <w:t>4．我方在此声明，所递交的谈判文件及有关资料内容完整、真实和准确。</w:t>
      </w:r>
    </w:p>
    <w:p>
      <w:pPr>
        <w:autoSpaceDE w:val="0"/>
        <w:autoSpaceDN w:val="0"/>
        <w:adjustRightInd w:val="0"/>
        <w:snapToGrid w:val="0"/>
        <w:spacing w:line="360" w:lineRule="auto"/>
        <w:ind w:firstLine="551" w:firstLineChars="197"/>
        <w:textAlignment w:val="bottom"/>
        <w:rPr>
          <w:rFonts w:hint="eastAsia" w:ascii="仿宋_GB2312" w:hAnsi="Times New Roman" w:eastAsia="仿宋_GB2312" w:cs="Times New Roman"/>
          <w:color w:val="000000"/>
          <w:sz w:val="28"/>
          <w:szCs w:val="28"/>
          <w:highlight w:val="none"/>
          <w:lang w:val="zh-CN"/>
        </w:rPr>
      </w:pPr>
      <w:r>
        <w:rPr>
          <w:rFonts w:hint="eastAsia" w:ascii="仿宋_GB2312" w:hAnsi="Times New Roman" w:eastAsia="仿宋_GB2312" w:cs="Times New Roman"/>
          <w:color w:val="000000"/>
          <w:sz w:val="28"/>
          <w:szCs w:val="28"/>
          <w:highlight w:val="none"/>
          <w:lang w:val="zh-CN"/>
        </w:rPr>
        <w:t>5．除非达到另外协议并生效，你方的成交通知书和本谈判文件将成为约束双方的合同文件组成部分。</w:t>
      </w:r>
    </w:p>
    <w:p>
      <w:pPr>
        <w:autoSpaceDE w:val="0"/>
        <w:autoSpaceDN w:val="0"/>
        <w:adjustRightInd w:val="0"/>
        <w:snapToGrid w:val="0"/>
        <w:spacing w:line="360" w:lineRule="auto"/>
        <w:ind w:firstLine="551" w:firstLineChars="197"/>
        <w:textAlignment w:val="bottom"/>
        <w:rPr>
          <w:rFonts w:hint="eastAsia" w:ascii="仿宋_GB2312" w:hAnsi="Times New Roman" w:eastAsia="仿宋_GB2312" w:cs="Times New Roman"/>
          <w:color w:val="000000"/>
          <w:sz w:val="28"/>
          <w:szCs w:val="28"/>
          <w:highlight w:val="none"/>
          <w:lang w:val="zh-CN"/>
        </w:rPr>
      </w:pPr>
      <w:r>
        <w:rPr>
          <w:rFonts w:hint="eastAsia" w:ascii="仿宋_GB2312" w:hAnsi="Times New Roman" w:eastAsia="仿宋_GB2312" w:cs="Times New Roman"/>
          <w:color w:val="000000"/>
          <w:sz w:val="28"/>
          <w:szCs w:val="28"/>
          <w:highlight w:val="none"/>
          <w:lang w:val="zh-CN"/>
        </w:rPr>
        <w:t xml:space="preserve">谈判人：                     （盖单位公章） </w:t>
      </w:r>
    </w:p>
    <w:p>
      <w:pPr>
        <w:autoSpaceDE w:val="0"/>
        <w:autoSpaceDN w:val="0"/>
        <w:adjustRightInd w:val="0"/>
        <w:snapToGrid w:val="0"/>
        <w:spacing w:line="360" w:lineRule="auto"/>
        <w:ind w:firstLine="551" w:firstLineChars="197"/>
        <w:textAlignment w:val="bottom"/>
        <w:rPr>
          <w:rFonts w:hint="eastAsia" w:ascii="仿宋_GB2312" w:hAnsi="Times New Roman" w:eastAsia="仿宋_GB2312" w:cs="Times New Roman"/>
          <w:color w:val="000000"/>
          <w:sz w:val="28"/>
          <w:szCs w:val="28"/>
          <w:highlight w:val="none"/>
          <w:lang w:val="zh-CN"/>
        </w:rPr>
      </w:pPr>
      <w:r>
        <w:rPr>
          <w:rFonts w:hint="eastAsia" w:ascii="仿宋_GB2312" w:hAnsi="Times New Roman" w:eastAsia="仿宋_GB2312" w:cs="Times New Roman"/>
          <w:color w:val="000000"/>
          <w:sz w:val="28"/>
          <w:szCs w:val="28"/>
          <w:highlight w:val="none"/>
          <w:lang w:val="zh-CN"/>
        </w:rPr>
        <w:t xml:space="preserve">法定代表人或其委托代理人：     </w:t>
      </w:r>
      <w:r>
        <w:rPr>
          <w:rFonts w:hint="eastAsia" w:ascii="仿宋_GB2312" w:hAnsi="Times New Roman" w:eastAsia="仿宋_GB2312" w:cs="Times New Roman"/>
          <w:color w:val="000000"/>
          <w:sz w:val="28"/>
          <w:szCs w:val="28"/>
          <w:highlight w:val="none"/>
          <w:lang w:val="zh-CN"/>
        </w:rPr>
        <w:tab/>
      </w:r>
      <w:r>
        <w:rPr>
          <w:rFonts w:hint="eastAsia" w:ascii="仿宋_GB2312" w:hAnsi="Times New Roman" w:eastAsia="仿宋_GB2312" w:cs="Times New Roman"/>
          <w:color w:val="000000"/>
          <w:sz w:val="28"/>
          <w:szCs w:val="28"/>
          <w:highlight w:val="none"/>
          <w:lang w:val="zh-CN"/>
        </w:rPr>
        <w:t xml:space="preserve">（签字） </w:t>
      </w:r>
    </w:p>
    <w:p>
      <w:pPr>
        <w:autoSpaceDE w:val="0"/>
        <w:autoSpaceDN w:val="0"/>
        <w:adjustRightInd w:val="0"/>
        <w:snapToGrid w:val="0"/>
        <w:spacing w:line="360" w:lineRule="auto"/>
        <w:ind w:firstLine="551" w:firstLineChars="197"/>
        <w:textAlignment w:val="bottom"/>
        <w:rPr>
          <w:rFonts w:hint="eastAsia" w:ascii="仿宋_GB2312" w:hAnsi="Times New Roman" w:eastAsia="仿宋_GB2312" w:cs="Times New Roman"/>
          <w:color w:val="000000"/>
          <w:sz w:val="28"/>
          <w:szCs w:val="28"/>
          <w:highlight w:val="none"/>
          <w:lang w:val="zh-CN"/>
        </w:rPr>
      </w:pPr>
      <w:r>
        <w:rPr>
          <w:rFonts w:hint="eastAsia" w:ascii="仿宋_GB2312" w:hAnsi="Times New Roman" w:eastAsia="仿宋_GB2312" w:cs="Times New Roman"/>
          <w:color w:val="000000"/>
          <w:sz w:val="28"/>
          <w:szCs w:val="28"/>
          <w:highlight w:val="none"/>
          <w:lang w:val="zh-CN"/>
        </w:rPr>
        <w:t>地址：</w:t>
      </w:r>
      <w:r>
        <w:rPr>
          <w:rFonts w:hint="eastAsia" w:ascii="仿宋_GB2312" w:hAnsi="Times New Roman" w:eastAsia="仿宋_GB2312" w:cs="Times New Roman"/>
          <w:color w:val="000000"/>
          <w:sz w:val="28"/>
          <w:szCs w:val="28"/>
          <w:highlight w:val="none"/>
          <w:lang w:val="zh-CN"/>
        </w:rPr>
        <w:tab/>
      </w:r>
    </w:p>
    <w:p>
      <w:pPr>
        <w:autoSpaceDE w:val="0"/>
        <w:autoSpaceDN w:val="0"/>
        <w:adjustRightInd w:val="0"/>
        <w:snapToGrid w:val="0"/>
        <w:spacing w:line="360" w:lineRule="auto"/>
        <w:ind w:firstLine="551" w:firstLineChars="197"/>
        <w:textAlignment w:val="bottom"/>
        <w:rPr>
          <w:rFonts w:hint="eastAsia" w:ascii="仿宋_GB2312" w:hAnsi="Times New Roman" w:eastAsia="仿宋_GB2312" w:cs="Times New Roman"/>
          <w:color w:val="000000"/>
          <w:sz w:val="28"/>
          <w:szCs w:val="28"/>
          <w:highlight w:val="none"/>
          <w:lang w:val="zh-CN"/>
        </w:rPr>
      </w:pPr>
      <w:r>
        <w:rPr>
          <w:rFonts w:hint="eastAsia" w:ascii="仿宋_GB2312" w:hAnsi="Times New Roman" w:eastAsia="仿宋_GB2312" w:cs="Times New Roman"/>
          <w:color w:val="000000"/>
          <w:sz w:val="28"/>
          <w:szCs w:val="28"/>
          <w:highlight w:val="none"/>
          <w:lang w:val="zh-CN"/>
        </w:rPr>
        <w:t>电话： 　　　　　　　　　　　　　　</w:t>
      </w:r>
    </w:p>
    <w:p>
      <w:pPr>
        <w:autoSpaceDE w:val="0"/>
        <w:autoSpaceDN w:val="0"/>
        <w:adjustRightInd w:val="0"/>
        <w:snapToGrid w:val="0"/>
        <w:spacing w:line="360" w:lineRule="auto"/>
        <w:ind w:firstLine="551" w:firstLineChars="197"/>
        <w:textAlignment w:val="bottom"/>
        <w:rPr>
          <w:rFonts w:hint="eastAsia" w:ascii="仿宋_GB2312" w:hAnsi="Times New Roman" w:eastAsia="仿宋_GB2312" w:cs="Times New Roman"/>
          <w:color w:val="000000"/>
          <w:sz w:val="28"/>
          <w:szCs w:val="28"/>
          <w:highlight w:val="none"/>
          <w:lang w:val="zh-CN"/>
        </w:rPr>
      </w:pPr>
      <w:r>
        <w:rPr>
          <w:rFonts w:hint="eastAsia" w:ascii="仿宋_GB2312" w:hAnsi="Times New Roman" w:eastAsia="仿宋_GB2312" w:cs="Times New Roman"/>
          <w:color w:val="000000"/>
          <w:sz w:val="28"/>
          <w:szCs w:val="28"/>
          <w:highlight w:val="none"/>
          <w:lang w:val="zh-CN"/>
        </w:rPr>
        <w:t>传真： 　　　　　　　　　　　　　　</w:t>
      </w:r>
    </w:p>
    <w:p>
      <w:pPr>
        <w:autoSpaceDE w:val="0"/>
        <w:autoSpaceDN w:val="0"/>
        <w:adjustRightInd w:val="0"/>
        <w:snapToGrid w:val="0"/>
        <w:spacing w:line="360" w:lineRule="auto"/>
        <w:ind w:firstLine="551" w:firstLineChars="197"/>
        <w:textAlignment w:val="bottom"/>
        <w:rPr>
          <w:rFonts w:hint="eastAsia" w:ascii="仿宋_GB2312" w:hAnsi="Times New Roman" w:eastAsia="仿宋_GB2312" w:cs="Times New Roman"/>
          <w:color w:val="000000"/>
          <w:sz w:val="28"/>
          <w:szCs w:val="28"/>
          <w:highlight w:val="none"/>
          <w:lang w:val="en-US" w:eastAsia="zh-CN"/>
        </w:rPr>
      </w:pPr>
      <w:r>
        <w:rPr>
          <w:rFonts w:hint="eastAsia" w:ascii="仿宋_GB2312" w:hAnsi="Times New Roman" w:eastAsia="仿宋_GB2312" w:cs="Times New Roman"/>
          <w:color w:val="000000"/>
          <w:sz w:val="28"/>
          <w:szCs w:val="28"/>
          <w:highlight w:val="none"/>
          <w:lang w:val="zh-CN"/>
        </w:rPr>
        <w:t xml:space="preserve">邮政编码： 　　　　　  </w:t>
      </w:r>
      <w:r>
        <w:rPr>
          <w:rFonts w:hint="eastAsia" w:ascii="仿宋_GB2312" w:hAnsi="Times New Roman" w:eastAsia="仿宋_GB2312" w:cs="Times New Roman"/>
          <w:color w:val="000000"/>
          <w:sz w:val="28"/>
          <w:szCs w:val="28"/>
          <w:highlight w:val="none"/>
          <w:lang w:val="en-US" w:eastAsia="zh-CN"/>
        </w:rPr>
        <w:t xml:space="preserve"> </w:t>
      </w:r>
    </w:p>
    <w:p>
      <w:pPr>
        <w:autoSpaceDE w:val="0"/>
        <w:autoSpaceDN w:val="0"/>
        <w:adjustRightInd w:val="0"/>
        <w:snapToGrid w:val="0"/>
        <w:spacing w:line="360" w:lineRule="auto"/>
        <w:ind w:firstLine="551" w:firstLineChars="197"/>
        <w:textAlignment w:val="bottom"/>
        <w:rPr>
          <w:rFonts w:hint="eastAsia" w:ascii="方正仿宋_GBK" w:hAnsi="方正仿宋_GBK" w:eastAsia="方正仿宋_GBK" w:cs="方正仿宋_GBK"/>
          <w:b/>
          <w:bCs/>
          <w:sz w:val="30"/>
          <w:szCs w:val="30"/>
          <w:highlight w:val="none"/>
          <w:lang w:eastAsia="zh-CN"/>
        </w:rPr>
      </w:pPr>
      <w:r>
        <w:rPr>
          <w:rFonts w:hint="eastAsia" w:ascii="仿宋_GB2312" w:hAnsi="Times New Roman" w:eastAsia="仿宋_GB2312" w:cs="Times New Roman"/>
          <w:color w:val="000000"/>
          <w:sz w:val="28"/>
          <w:szCs w:val="28"/>
          <w:highlight w:val="none"/>
          <w:lang w:val="en-US" w:eastAsia="zh-CN"/>
        </w:rPr>
        <w:t>年   月   日</w:t>
      </w:r>
    </w:p>
    <w:p>
      <w:pPr>
        <w:snapToGrid w:val="0"/>
        <w:spacing w:line="360" w:lineRule="auto"/>
        <w:rPr>
          <w:rFonts w:hint="eastAsia" w:ascii="方正仿宋_GBK" w:hAnsi="方正仿宋_GBK" w:eastAsia="方正仿宋_GBK" w:cs="方正仿宋_GBK"/>
          <w:b/>
          <w:bCs/>
          <w:sz w:val="30"/>
          <w:szCs w:val="30"/>
          <w:highlight w:val="none"/>
          <w:lang w:val="en-US" w:eastAsia="zh-CN"/>
        </w:rPr>
      </w:pPr>
      <w:r>
        <w:rPr>
          <w:rFonts w:hint="eastAsia" w:ascii="方正仿宋_GBK" w:hAnsi="方正仿宋_GBK" w:eastAsia="方正仿宋_GBK" w:cs="方正仿宋_GBK"/>
          <w:b/>
          <w:bCs/>
          <w:sz w:val="30"/>
          <w:szCs w:val="30"/>
          <w:highlight w:val="none"/>
          <w:lang w:eastAsia="zh-CN"/>
        </w:rPr>
        <w:t>附件</w:t>
      </w:r>
      <w:r>
        <w:rPr>
          <w:rFonts w:hint="eastAsia" w:ascii="方正仿宋_GBK" w:hAnsi="方正仿宋_GBK" w:eastAsia="方正仿宋_GBK" w:cs="方正仿宋_GBK"/>
          <w:b/>
          <w:bCs/>
          <w:sz w:val="30"/>
          <w:szCs w:val="30"/>
          <w:highlight w:val="none"/>
          <w:lang w:val="en-US" w:eastAsia="zh-CN"/>
        </w:rPr>
        <w:t>2</w:t>
      </w:r>
    </w:p>
    <w:p>
      <w:pPr>
        <w:jc w:val="center"/>
        <w:rPr>
          <w:rFonts w:hint="eastAsia" w:ascii="方正仿宋_GBK" w:hAnsi="方正仿宋_GBK" w:eastAsia="方正仿宋_GBK" w:cs="方正仿宋_GBK"/>
          <w:b/>
          <w:sz w:val="32"/>
          <w:szCs w:val="32"/>
          <w:highlight w:val="none"/>
        </w:rPr>
      </w:pPr>
      <w:r>
        <w:rPr>
          <w:rFonts w:hint="eastAsia" w:ascii="方正仿宋_GBK" w:hAnsi="方正仿宋_GBK" w:eastAsia="方正仿宋_GBK" w:cs="方正仿宋_GBK"/>
          <w:b/>
          <w:sz w:val="32"/>
          <w:szCs w:val="32"/>
          <w:highlight w:val="none"/>
        </w:rPr>
        <w:t>法定代表人身份证明</w:t>
      </w:r>
    </w:p>
    <w:p>
      <w:pPr>
        <w:rPr>
          <w:rFonts w:ascii="仿宋" w:hAnsi="仿宋" w:eastAsia="仿宋"/>
          <w:highlight w:val="none"/>
        </w:rPr>
      </w:pPr>
    </w:p>
    <w:p>
      <w:pPr>
        <w:tabs>
          <w:tab w:val="left" w:pos="5565"/>
        </w:tabs>
        <w:autoSpaceDE w:val="0"/>
        <w:autoSpaceDN w:val="0"/>
        <w:adjustRightInd w:val="0"/>
        <w:snapToGrid w:val="0"/>
        <w:spacing w:line="360" w:lineRule="auto"/>
        <w:ind w:firstLine="520" w:firstLineChars="186"/>
        <w:jc w:val="left"/>
        <w:rPr>
          <w:rFonts w:ascii="仿宋" w:hAnsi="仿宋" w:eastAsia="仿宋"/>
          <w:kern w:val="0"/>
          <w:sz w:val="28"/>
          <w:szCs w:val="28"/>
          <w:highlight w:val="none"/>
        </w:rPr>
      </w:pPr>
      <w:r>
        <w:rPr>
          <w:rFonts w:hint="eastAsia" w:ascii="仿宋_GB2312" w:hAnsi="Times New Roman" w:eastAsia="仿宋_GB2312" w:cs="Times New Roman"/>
          <w:color w:val="000000"/>
          <w:sz w:val="28"/>
          <w:szCs w:val="28"/>
          <w:highlight w:val="none"/>
          <w:lang w:val="zh-CN"/>
        </w:rPr>
        <w:t>比选响应人名称：</w:t>
      </w:r>
      <w:r>
        <w:rPr>
          <w:rFonts w:ascii="仿宋" w:hAnsi="仿宋" w:eastAsia="仿宋"/>
          <w:kern w:val="0"/>
          <w:sz w:val="28"/>
          <w:szCs w:val="28"/>
          <w:highlight w:val="none"/>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highlight w:val="none"/>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highlight w:val="none"/>
        </w:rPr>
      </w:pPr>
      <w:r>
        <w:rPr>
          <w:rFonts w:hint="eastAsia" w:ascii="仿宋_GB2312" w:hAnsi="Times New Roman" w:eastAsia="仿宋_GB2312" w:cs="Times New Roman"/>
          <w:color w:val="000000"/>
          <w:sz w:val="28"/>
          <w:szCs w:val="28"/>
          <w:highlight w:val="none"/>
          <w:lang w:val="zh-CN"/>
        </w:rPr>
        <w:t>单位性质：</w:t>
      </w:r>
      <w:r>
        <w:rPr>
          <w:rFonts w:ascii="仿宋" w:hAnsi="仿宋" w:eastAsia="仿宋"/>
          <w:kern w:val="0"/>
          <w:sz w:val="28"/>
          <w:szCs w:val="28"/>
          <w:highlight w:val="none"/>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highlight w:val="none"/>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highlight w:val="none"/>
        </w:rPr>
      </w:pPr>
      <w:r>
        <w:rPr>
          <w:rFonts w:hint="eastAsia" w:ascii="仿宋_GB2312" w:hAnsi="Times New Roman" w:eastAsia="仿宋_GB2312" w:cs="Times New Roman"/>
          <w:color w:val="000000"/>
          <w:sz w:val="28"/>
          <w:szCs w:val="28"/>
          <w:highlight w:val="none"/>
          <w:lang w:val="zh-CN"/>
        </w:rPr>
        <w:t>地址：</w:t>
      </w:r>
      <w:r>
        <w:rPr>
          <w:rFonts w:ascii="仿宋" w:hAnsi="仿宋" w:eastAsia="仿宋"/>
          <w:kern w:val="0"/>
          <w:sz w:val="28"/>
          <w:szCs w:val="28"/>
          <w:highlight w:val="none"/>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highlight w:val="none"/>
        </w:rPr>
      </w:pPr>
    </w:p>
    <w:p>
      <w:pPr>
        <w:tabs>
          <w:tab w:val="left" w:pos="2520"/>
          <w:tab w:val="left" w:pos="3836"/>
        </w:tabs>
        <w:autoSpaceDE w:val="0"/>
        <w:autoSpaceDN w:val="0"/>
        <w:adjustRightInd w:val="0"/>
        <w:snapToGrid w:val="0"/>
        <w:spacing w:line="360" w:lineRule="auto"/>
        <w:ind w:firstLine="520" w:firstLineChars="186"/>
        <w:jc w:val="left"/>
        <w:rPr>
          <w:rFonts w:hint="eastAsia" w:ascii="方正仿宋_GBK" w:hAnsi="方正仿宋_GBK" w:eastAsia="方正仿宋_GBK" w:cs="方正仿宋_GBK"/>
          <w:sz w:val="28"/>
          <w:szCs w:val="28"/>
          <w:highlight w:val="none"/>
        </w:rPr>
      </w:pPr>
      <w:r>
        <w:rPr>
          <w:rFonts w:hint="eastAsia" w:ascii="仿宋_GB2312" w:hAnsi="Times New Roman" w:eastAsia="仿宋_GB2312" w:cs="Times New Roman"/>
          <w:color w:val="000000"/>
          <w:sz w:val="28"/>
          <w:szCs w:val="28"/>
          <w:highlight w:val="none"/>
          <w:lang w:val="zh-CN"/>
        </w:rPr>
        <w:t>成立时间：</w:t>
      </w:r>
      <w:r>
        <w:rPr>
          <w:rFonts w:ascii="仿宋" w:hAnsi="仿宋" w:eastAsia="仿宋"/>
          <w:kern w:val="0"/>
          <w:sz w:val="28"/>
          <w:szCs w:val="28"/>
          <w:highlight w:val="none"/>
          <w:u w:val="single"/>
        </w:rPr>
        <w:tab/>
      </w:r>
      <w:r>
        <w:rPr>
          <w:rFonts w:hint="eastAsia" w:ascii="仿宋_GB2312" w:hAnsi="Times New Roman" w:eastAsia="仿宋_GB2312" w:cs="Times New Roman"/>
          <w:color w:val="000000"/>
          <w:sz w:val="28"/>
          <w:szCs w:val="28"/>
          <w:highlight w:val="none"/>
          <w:lang w:val="zh-CN"/>
        </w:rPr>
        <w:t>年</w:t>
      </w:r>
      <w:r>
        <w:rPr>
          <w:rFonts w:hint="eastAsia" w:ascii="仿宋_GB2312" w:hAnsi="Times New Roman" w:eastAsia="仿宋_GB2312" w:cs="Times New Roman"/>
          <w:color w:val="000000"/>
          <w:sz w:val="28"/>
          <w:szCs w:val="28"/>
          <w:highlight w:val="none"/>
          <w:u w:val="single"/>
          <w:lang w:val="en-US" w:eastAsia="zh-CN"/>
        </w:rPr>
        <w:t xml:space="preserve">     </w:t>
      </w:r>
      <w:r>
        <w:rPr>
          <w:rFonts w:hint="eastAsia" w:ascii="仿宋_GB2312" w:hAnsi="Times New Roman" w:eastAsia="仿宋_GB2312" w:cs="Times New Roman"/>
          <w:color w:val="000000"/>
          <w:sz w:val="28"/>
          <w:szCs w:val="28"/>
          <w:highlight w:val="none"/>
          <w:lang w:val="zh-CN"/>
        </w:rPr>
        <w:t>月</w:t>
      </w:r>
      <w:r>
        <w:rPr>
          <w:rFonts w:hint="eastAsia" w:ascii="方正仿宋_GBK" w:hAnsi="方正仿宋_GBK" w:eastAsia="方正仿宋_GBK" w:cs="方正仿宋_GBK"/>
          <w:sz w:val="28"/>
          <w:szCs w:val="28"/>
          <w:highlight w:val="none"/>
          <w:u w:val="single"/>
          <w:lang w:val="en-US" w:eastAsia="zh-CN"/>
        </w:rPr>
        <w:t xml:space="preserve">    </w:t>
      </w:r>
      <w:r>
        <w:rPr>
          <w:rFonts w:hint="eastAsia" w:ascii="仿宋_GB2312" w:hAnsi="Times New Roman" w:eastAsia="仿宋_GB2312" w:cs="Times New Roman"/>
          <w:color w:val="000000"/>
          <w:sz w:val="28"/>
          <w:szCs w:val="28"/>
          <w:highlight w:val="none"/>
          <w:lang w:val="zh-CN"/>
        </w:rPr>
        <w:t>日</w:t>
      </w:r>
    </w:p>
    <w:p>
      <w:pPr>
        <w:autoSpaceDE w:val="0"/>
        <w:autoSpaceDN w:val="0"/>
        <w:adjustRightInd w:val="0"/>
        <w:snapToGrid w:val="0"/>
        <w:spacing w:line="360" w:lineRule="auto"/>
        <w:ind w:firstLine="520" w:firstLineChars="186"/>
        <w:jc w:val="left"/>
        <w:rPr>
          <w:rFonts w:ascii="仿宋" w:hAnsi="仿宋" w:eastAsia="仿宋"/>
          <w:kern w:val="0"/>
          <w:sz w:val="28"/>
          <w:szCs w:val="28"/>
          <w:highlight w:val="none"/>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highlight w:val="none"/>
        </w:rPr>
      </w:pPr>
      <w:r>
        <w:rPr>
          <w:rFonts w:hint="eastAsia" w:ascii="仿宋_GB2312" w:hAnsi="Times New Roman" w:eastAsia="仿宋_GB2312" w:cs="Times New Roman"/>
          <w:color w:val="000000"/>
          <w:sz w:val="28"/>
          <w:szCs w:val="28"/>
          <w:highlight w:val="none"/>
          <w:lang w:val="zh-CN"/>
        </w:rPr>
        <w:t>经营期限：</w:t>
      </w:r>
      <w:r>
        <w:rPr>
          <w:rFonts w:ascii="仿宋" w:hAnsi="仿宋" w:eastAsia="仿宋"/>
          <w:kern w:val="0"/>
          <w:sz w:val="28"/>
          <w:szCs w:val="28"/>
          <w:highlight w:val="none"/>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highlight w:val="none"/>
        </w:rPr>
      </w:pPr>
    </w:p>
    <w:p>
      <w:pPr>
        <w:tabs>
          <w:tab w:val="left" w:pos="5475"/>
        </w:tabs>
        <w:autoSpaceDE w:val="0"/>
        <w:autoSpaceDN w:val="0"/>
        <w:adjustRightInd w:val="0"/>
        <w:snapToGrid w:val="0"/>
        <w:spacing w:line="360" w:lineRule="auto"/>
        <w:ind w:firstLine="520" w:firstLineChars="186"/>
        <w:jc w:val="left"/>
        <w:rPr>
          <w:rFonts w:hint="eastAsia" w:ascii="仿宋_GB2312" w:hAnsi="仿宋_GB2312" w:eastAsia="仿宋_GB2312" w:cs="仿宋_GB2312"/>
          <w:sz w:val="28"/>
          <w:szCs w:val="28"/>
          <w:highlight w:val="none"/>
          <w:u w:val="single"/>
        </w:rPr>
      </w:pPr>
      <w:r>
        <w:rPr>
          <w:rFonts w:hint="eastAsia" w:ascii="仿宋_GB2312" w:hAnsi="仿宋_GB2312" w:eastAsia="仿宋_GB2312" w:cs="仿宋_GB2312"/>
          <w:sz w:val="28"/>
          <w:szCs w:val="28"/>
          <w:highlight w:val="none"/>
        </w:rPr>
        <w:t>姓名：</w:t>
      </w:r>
      <w:r>
        <w:rPr>
          <w:rFonts w:hint="eastAsia" w:ascii="仿宋_GB2312" w:hAnsi="仿宋_GB2312" w:eastAsia="仿宋_GB2312" w:cs="仿宋_GB2312"/>
          <w:sz w:val="28"/>
          <w:szCs w:val="28"/>
          <w:highlight w:val="none"/>
          <w:u w:val="single"/>
          <w:lang w:val="en-US" w:eastAsia="zh-CN"/>
        </w:rPr>
        <w:t xml:space="preserve">      </w:t>
      </w:r>
      <w:r>
        <w:rPr>
          <w:rFonts w:hint="eastAsia" w:ascii="仿宋_GB2312" w:hAnsi="仿宋_GB2312" w:eastAsia="仿宋_GB2312" w:cs="仿宋_GB2312"/>
          <w:sz w:val="28"/>
          <w:szCs w:val="28"/>
          <w:highlight w:val="none"/>
        </w:rPr>
        <w:t>性别：</w:t>
      </w:r>
      <w:r>
        <w:rPr>
          <w:rFonts w:hint="eastAsia" w:ascii="仿宋_GB2312" w:hAnsi="仿宋_GB2312" w:eastAsia="仿宋_GB2312" w:cs="仿宋_GB2312"/>
          <w:sz w:val="28"/>
          <w:szCs w:val="28"/>
          <w:highlight w:val="none"/>
          <w:u w:val="single"/>
          <w:lang w:val="en-US" w:eastAsia="zh-CN"/>
        </w:rPr>
        <w:t xml:space="preserve">    </w:t>
      </w:r>
      <w:r>
        <w:rPr>
          <w:rFonts w:hint="eastAsia" w:ascii="仿宋_GB2312" w:hAnsi="仿宋_GB2312" w:eastAsia="仿宋_GB2312" w:cs="仿宋_GB2312"/>
          <w:sz w:val="28"/>
          <w:szCs w:val="28"/>
          <w:highlight w:val="none"/>
        </w:rPr>
        <w:t>年龄：</w:t>
      </w:r>
      <w:r>
        <w:rPr>
          <w:rFonts w:hint="eastAsia" w:ascii="仿宋_GB2312" w:hAnsi="仿宋_GB2312" w:eastAsia="仿宋_GB2312" w:cs="仿宋_GB2312"/>
          <w:sz w:val="28"/>
          <w:szCs w:val="28"/>
          <w:highlight w:val="none"/>
          <w:u w:val="single"/>
        </w:rPr>
        <w:tab/>
      </w:r>
      <w:r>
        <w:rPr>
          <w:rFonts w:hint="eastAsia" w:ascii="仿宋_GB2312" w:hAnsi="仿宋_GB2312" w:eastAsia="仿宋_GB2312" w:cs="仿宋_GB2312"/>
          <w:sz w:val="28"/>
          <w:szCs w:val="28"/>
          <w:highlight w:val="none"/>
        </w:rPr>
        <w:t>职务：</w:t>
      </w:r>
      <w:r>
        <w:rPr>
          <w:rFonts w:hint="eastAsia" w:ascii="仿宋_GB2312" w:hAnsi="仿宋_GB2312" w:eastAsia="仿宋_GB2312" w:cs="仿宋_GB2312"/>
          <w:sz w:val="28"/>
          <w:szCs w:val="28"/>
          <w:highlight w:val="none"/>
          <w:u w:val="single"/>
        </w:rPr>
        <w:tab/>
      </w:r>
    </w:p>
    <w:p>
      <w:pPr>
        <w:autoSpaceDE w:val="0"/>
        <w:autoSpaceDN w:val="0"/>
        <w:adjustRightInd w:val="0"/>
        <w:snapToGrid w:val="0"/>
        <w:spacing w:line="360" w:lineRule="auto"/>
        <w:ind w:firstLine="520" w:firstLineChars="186"/>
        <w:jc w:val="left"/>
        <w:rPr>
          <w:rFonts w:hint="eastAsia" w:ascii="仿宋_GB2312" w:hAnsi="仿宋_GB2312" w:eastAsia="仿宋_GB2312" w:cs="仿宋_GB2312"/>
          <w:kern w:val="0"/>
          <w:sz w:val="28"/>
          <w:szCs w:val="28"/>
          <w:highlight w:val="none"/>
        </w:rPr>
      </w:pPr>
    </w:p>
    <w:p>
      <w:pPr>
        <w:tabs>
          <w:tab w:val="left" w:pos="3360"/>
        </w:tabs>
        <w:autoSpaceDE w:val="0"/>
        <w:autoSpaceDN w:val="0"/>
        <w:adjustRightInd w:val="0"/>
        <w:snapToGrid w:val="0"/>
        <w:spacing w:line="360" w:lineRule="auto"/>
        <w:ind w:firstLine="520" w:firstLineChars="186"/>
        <w:jc w:val="left"/>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sz w:val="28"/>
          <w:szCs w:val="28"/>
          <w:highlight w:val="none"/>
        </w:rPr>
        <w:t>系</w:t>
      </w:r>
      <w:r>
        <w:rPr>
          <w:rFonts w:hint="eastAsia" w:ascii="仿宋_GB2312" w:hAnsi="仿宋_GB2312" w:eastAsia="仿宋_GB2312" w:cs="仿宋_GB2312"/>
          <w:kern w:val="0"/>
          <w:sz w:val="28"/>
          <w:szCs w:val="28"/>
          <w:highlight w:val="none"/>
          <w:u w:val="single"/>
        </w:rPr>
        <w:tab/>
      </w:r>
      <w:r>
        <w:rPr>
          <w:rFonts w:hint="eastAsia" w:ascii="仿宋_GB2312" w:hAnsi="仿宋_GB2312" w:eastAsia="仿宋_GB2312" w:cs="仿宋_GB2312"/>
          <w:sz w:val="28"/>
          <w:szCs w:val="28"/>
          <w:highlight w:val="none"/>
        </w:rPr>
        <w:t>（比选人名称）的法定代表人。</w:t>
      </w:r>
    </w:p>
    <w:p>
      <w:pPr>
        <w:autoSpaceDE w:val="0"/>
        <w:autoSpaceDN w:val="0"/>
        <w:adjustRightInd w:val="0"/>
        <w:snapToGrid w:val="0"/>
        <w:spacing w:line="360" w:lineRule="auto"/>
        <w:ind w:firstLine="520" w:firstLineChars="186"/>
        <w:jc w:val="left"/>
        <w:rPr>
          <w:rFonts w:hint="eastAsia" w:ascii="仿宋_GB2312" w:hAnsi="仿宋_GB2312" w:eastAsia="仿宋_GB2312" w:cs="仿宋_GB2312"/>
          <w:kern w:val="0"/>
          <w:sz w:val="28"/>
          <w:szCs w:val="28"/>
          <w:highlight w:val="none"/>
        </w:rPr>
      </w:pPr>
    </w:p>
    <w:p>
      <w:pPr>
        <w:tabs>
          <w:tab w:val="left" w:pos="3360"/>
        </w:tabs>
        <w:autoSpaceDE w:val="0"/>
        <w:autoSpaceDN w:val="0"/>
        <w:adjustRightInd w:val="0"/>
        <w:snapToGrid w:val="0"/>
        <w:spacing w:line="360" w:lineRule="auto"/>
        <w:ind w:firstLine="520" w:firstLineChars="186"/>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特此证明。</w:t>
      </w:r>
    </w:p>
    <w:p>
      <w:pPr>
        <w:autoSpaceDE w:val="0"/>
        <w:autoSpaceDN w:val="0"/>
        <w:adjustRightInd w:val="0"/>
        <w:snapToGrid w:val="0"/>
        <w:spacing w:line="360" w:lineRule="auto"/>
        <w:jc w:val="left"/>
        <w:rPr>
          <w:rFonts w:hint="eastAsia" w:ascii="仿宋_GB2312" w:hAnsi="仿宋_GB2312" w:eastAsia="仿宋_GB2312" w:cs="仿宋_GB2312"/>
          <w:kern w:val="0"/>
          <w:sz w:val="28"/>
          <w:szCs w:val="28"/>
          <w:highlight w:val="none"/>
        </w:rPr>
      </w:pPr>
    </w:p>
    <w:p>
      <w:pPr>
        <w:tabs>
          <w:tab w:val="left" w:pos="5460"/>
        </w:tabs>
        <w:autoSpaceDE w:val="0"/>
        <w:autoSpaceDN w:val="0"/>
        <w:adjustRightInd w:val="0"/>
        <w:snapToGrid w:val="0"/>
        <w:spacing w:line="360" w:lineRule="auto"/>
        <w:ind w:firstLine="560" w:firstLineChars="200"/>
        <w:jc w:val="left"/>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sz w:val="28"/>
          <w:szCs w:val="28"/>
          <w:highlight w:val="none"/>
        </w:rPr>
        <w:t>比选人</w:t>
      </w:r>
      <w:r>
        <w:rPr>
          <w:rFonts w:hint="eastAsia" w:ascii="仿宋_GB2312" w:hAnsi="仿宋_GB2312" w:eastAsia="仿宋_GB2312" w:cs="仿宋_GB2312"/>
          <w:kern w:val="0"/>
          <w:sz w:val="28"/>
          <w:szCs w:val="28"/>
          <w:highlight w:val="none"/>
        </w:rPr>
        <w:t>：</w:t>
      </w:r>
      <w:r>
        <w:rPr>
          <w:rFonts w:hint="eastAsia" w:ascii="仿宋_GB2312" w:hAnsi="仿宋_GB2312" w:eastAsia="仿宋_GB2312" w:cs="仿宋_GB2312"/>
          <w:kern w:val="0"/>
          <w:sz w:val="28"/>
          <w:szCs w:val="28"/>
          <w:highlight w:val="none"/>
          <w:u w:val="single"/>
        </w:rPr>
        <w:tab/>
      </w:r>
      <w:r>
        <w:rPr>
          <w:rFonts w:hint="eastAsia" w:ascii="仿宋_GB2312" w:hAnsi="仿宋_GB2312" w:eastAsia="仿宋_GB2312" w:cs="仿宋_GB2312"/>
          <w:sz w:val="28"/>
          <w:szCs w:val="28"/>
          <w:highlight w:val="none"/>
        </w:rPr>
        <w:t>（盖单位公章）</w:t>
      </w:r>
    </w:p>
    <w:p>
      <w:pPr>
        <w:autoSpaceDE w:val="0"/>
        <w:autoSpaceDN w:val="0"/>
        <w:adjustRightInd w:val="0"/>
        <w:snapToGrid w:val="0"/>
        <w:spacing w:line="360" w:lineRule="auto"/>
        <w:jc w:val="left"/>
        <w:rPr>
          <w:rFonts w:hint="eastAsia" w:ascii="仿宋_GB2312" w:hAnsi="仿宋_GB2312" w:eastAsia="仿宋_GB2312" w:cs="仿宋_GB2312"/>
          <w:kern w:val="0"/>
          <w:sz w:val="28"/>
          <w:szCs w:val="28"/>
          <w:highlight w:val="none"/>
        </w:rPr>
      </w:pPr>
    </w:p>
    <w:p>
      <w:pPr>
        <w:tabs>
          <w:tab w:val="left" w:pos="5460"/>
        </w:tabs>
        <w:autoSpaceDE w:val="0"/>
        <w:autoSpaceDN w:val="0"/>
        <w:adjustRightInd w:val="0"/>
        <w:snapToGrid w:val="0"/>
        <w:spacing w:line="360" w:lineRule="auto"/>
        <w:ind w:firstLine="560" w:firstLineChars="200"/>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ab/>
      </w:r>
      <w:r>
        <w:rPr>
          <w:rFonts w:hint="eastAsia" w:ascii="仿宋_GB2312" w:hAnsi="仿宋_GB2312" w:eastAsia="仿宋_GB2312" w:cs="仿宋_GB2312"/>
          <w:sz w:val="28"/>
          <w:szCs w:val="28"/>
          <w:highlight w:val="none"/>
        </w:rPr>
        <w:t>年</w:t>
      </w:r>
      <w:r>
        <w:rPr>
          <w:rFonts w:hint="eastAsia" w:ascii="仿宋_GB2312" w:hAnsi="仿宋_GB2312" w:eastAsia="仿宋_GB2312" w:cs="仿宋_GB2312"/>
          <w:sz w:val="28"/>
          <w:szCs w:val="28"/>
          <w:highlight w:val="none"/>
          <w:lang w:val="en-US" w:eastAsia="zh-CN"/>
        </w:rPr>
        <w:t xml:space="preserve">  </w:t>
      </w:r>
      <w:r>
        <w:rPr>
          <w:rFonts w:hint="eastAsia" w:ascii="仿宋_GB2312" w:hAnsi="仿宋_GB2312" w:eastAsia="仿宋_GB2312" w:cs="仿宋_GB2312"/>
          <w:sz w:val="28"/>
          <w:szCs w:val="28"/>
          <w:highlight w:val="none"/>
        </w:rPr>
        <w:t>月</w:t>
      </w:r>
      <w:r>
        <w:rPr>
          <w:rFonts w:hint="eastAsia" w:ascii="仿宋_GB2312" w:hAnsi="仿宋_GB2312" w:eastAsia="仿宋_GB2312" w:cs="仿宋_GB2312"/>
          <w:sz w:val="28"/>
          <w:szCs w:val="28"/>
          <w:highlight w:val="none"/>
          <w:lang w:val="en-US" w:eastAsia="zh-CN"/>
        </w:rPr>
        <w:t xml:space="preserve">  </w:t>
      </w:r>
      <w:r>
        <w:rPr>
          <w:rFonts w:hint="eastAsia" w:ascii="仿宋_GB2312" w:hAnsi="仿宋_GB2312" w:eastAsia="仿宋_GB2312" w:cs="仿宋_GB2312"/>
          <w:sz w:val="28"/>
          <w:szCs w:val="28"/>
          <w:highlight w:val="none"/>
        </w:rPr>
        <w:t>日</w:t>
      </w:r>
    </w:p>
    <w:p>
      <w:pPr>
        <w:autoSpaceDE w:val="0"/>
        <w:autoSpaceDN w:val="0"/>
        <w:adjustRightInd w:val="0"/>
        <w:snapToGrid w:val="0"/>
        <w:spacing w:line="360" w:lineRule="auto"/>
        <w:jc w:val="left"/>
        <w:rPr>
          <w:rFonts w:hint="eastAsia" w:ascii="仿宋_GB2312" w:hAnsi="仿宋_GB2312" w:eastAsia="仿宋_GB2312" w:cs="仿宋_GB2312"/>
          <w:kern w:val="0"/>
          <w:highlight w:val="none"/>
        </w:rPr>
      </w:pPr>
    </w:p>
    <w:p>
      <w:pPr>
        <w:tabs>
          <w:tab w:val="left" w:pos="3360"/>
        </w:tabs>
        <w:autoSpaceDE w:val="0"/>
        <w:autoSpaceDN w:val="0"/>
        <w:adjustRightInd w:val="0"/>
        <w:snapToGrid w:val="0"/>
        <w:spacing w:line="360" w:lineRule="auto"/>
        <w:ind w:firstLine="520" w:firstLineChars="186"/>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附法定代表人身份证复印件</w:t>
      </w:r>
    </w:p>
    <w:p>
      <w:pPr>
        <w:snapToGrid w:val="0"/>
        <w:spacing w:line="360" w:lineRule="auto"/>
        <w:rPr>
          <w:rFonts w:hint="eastAsia" w:ascii="方正仿宋_GBK" w:hAnsi="方正仿宋_GBK" w:eastAsia="方正仿宋_GBK" w:cs="方正仿宋_GBK"/>
          <w:b/>
          <w:bCs/>
          <w:sz w:val="30"/>
          <w:szCs w:val="30"/>
          <w:highlight w:val="none"/>
          <w:lang w:eastAsia="zh-CN"/>
        </w:rPr>
      </w:pPr>
      <w:r>
        <w:rPr>
          <w:rFonts w:hint="eastAsia" w:ascii="方正仿宋_GBK" w:hAnsi="方正仿宋_GBK" w:eastAsia="方正仿宋_GBK" w:cs="方正仿宋_GBK"/>
          <w:b/>
          <w:bCs/>
          <w:sz w:val="30"/>
          <w:szCs w:val="30"/>
          <w:highlight w:val="none"/>
          <w:lang w:eastAsia="zh-CN"/>
        </w:rPr>
        <w:t>附件3</w:t>
      </w:r>
    </w:p>
    <w:p>
      <w:pPr>
        <w:jc w:val="center"/>
        <w:rPr>
          <w:rFonts w:hint="eastAsia" w:ascii="方正仿宋_GBK" w:hAnsi="方正仿宋_GBK" w:eastAsia="方正仿宋_GBK" w:cs="方正仿宋_GBK"/>
          <w:b/>
          <w:sz w:val="32"/>
          <w:szCs w:val="32"/>
          <w:highlight w:val="none"/>
        </w:rPr>
      </w:pPr>
      <w:r>
        <w:rPr>
          <w:rFonts w:hint="eastAsia" w:ascii="方正仿宋_GBK" w:hAnsi="方正仿宋_GBK" w:eastAsia="方正仿宋_GBK" w:cs="方正仿宋_GBK"/>
          <w:b/>
          <w:sz w:val="32"/>
          <w:szCs w:val="32"/>
          <w:highlight w:val="none"/>
        </w:rPr>
        <w:t>法人代表授权书</w:t>
      </w:r>
    </w:p>
    <w:p>
      <w:pPr>
        <w:ind w:right="-694"/>
        <w:rPr>
          <w:rFonts w:hint="eastAsia" w:ascii="仿宋_GB2312" w:hAnsi="仿宋_GB2312" w:eastAsia="仿宋_GB2312" w:cs="仿宋_GB2312"/>
          <w:sz w:val="28"/>
          <w:szCs w:val="28"/>
          <w:highlight w:val="none"/>
        </w:rPr>
      </w:pPr>
    </w:p>
    <w:p>
      <w:pPr>
        <w:tabs>
          <w:tab w:val="left" w:pos="3360"/>
        </w:tabs>
        <w:autoSpaceDE w:val="0"/>
        <w:autoSpaceDN w:val="0"/>
        <w:adjustRightInd w:val="0"/>
        <w:snapToGrid w:val="0"/>
        <w:spacing w:line="360" w:lineRule="auto"/>
        <w:ind w:firstLine="520" w:firstLineChars="186"/>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本授权书申明___________________________（公司注册地点）______________(公司名称)__________(职务)________(法人代表)经合法授权，特代表本公司_________________(公司名称)__________(职务)________(姓名)为正式的合法代理人，并授权该代理人在项目的比选活动中，以我单位的名义签署比选响应文件，与业主协商、签定合同协议书以及执行一切与此有关的事务。</w:t>
      </w:r>
    </w:p>
    <w:p>
      <w:pPr>
        <w:tabs>
          <w:tab w:val="left" w:pos="3360"/>
        </w:tabs>
        <w:autoSpaceDE w:val="0"/>
        <w:autoSpaceDN w:val="0"/>
        <w:adjustRightInd w:val="0"/>
        <w:snapToGrid w:val="0"/>
        <w:spacing w:line="360" w:lineRule="auto"/>
        <w:ind w:firstLine="520" w:firstLineChars="186"/>
        <w:jc w:val="left"/>
        <w:rPr>
          <w:rFonts w:hint="eastAsia" w:ascii="仿宋_GB2312" w:hAnsi="仿宋_GB2312" w:eastAsia="仿宋_GB2312" w:cs="仿宋_GB2312"/>
          <w:sz w:val="28"/>
          <w:szCs w:val="28"/>
          <w:highlight w:val="none"/>
        </w:rPr>
      </w:pPr>
    </w:p>
    <w:p>
      <w:pPr>
        <w:tabs>
          <w:tab w:val="left" w:pos="3360"/>
        </w:tabs>
        <w:autoSpaceDE w:val="0"/>
        <w:autoSpaceDN w:val="0"/>
        <w:adjustRightInd w:val="0"/>
        <w:snapToGrid w:val="0"/>
        <w:spacing w:line="360" w:lineRule="auto"/>
        <w:ind w:firstLine="520" w:firstLineChars="186"/>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比选响应单位：____________（盖章）</w:t>
      </w:r>
    </w:p>
    <w:p>
      <w:pPr>
        <w:tabs>
          <w:tab w:val="left" w:pos="3360"/>
        </w:tabs>
        <w:autoSpaceDE w:val="0"/>
        <w:autoSpaceDN w:val="0"/>
        <w:adjustRightInd w:val="0"/>
        <w:snapToGrid w:val="0"/>
        <w:spacing w:line="360" w:lineRule="auto"/>
        <w:ind w:firstLine="520" w:firstLineChars="186"/>
        <w:jc w:val="left"/>
        <w:rPr>
          <w:rFonts w:hint="eastAsia" w:ascii="仿宋_GB2312" w:hAnsi="仿宋_GB2312" w:eastAsia="仿宋_GB2312" w:cs="仿宋_GB2312"/>
          <w:sz w:val="28"/>
          <w:szCs w:val="28"/>
          <w:highlight w:val="none"/>
        </w:rPr>
      </w:pPr>
    </w:p>
    <w:p>
      <w:pPr>
        <w:tabs>
          <w:tab w:val="left" w:pos="3360"/>
        </w:tabs>
        <w:autoSpaceDE w:val="0"/>
        <w:autoSpaceDN w:val="0"/>
        <w:adjustRightInd w:val="0"/>
        <w:snapToGrid w:val="0"/>
        <w:spacing w:line="360" w:lineRule="auto"/>
        <w:ind w:firstLine="520" w:firstLineChars="186"/>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授权人：____________（签章）</w:t>
      </w:r>
    </w:p>
    <w:p>
      <w:pPr>
        <w:tabs>
          <w:tab w:val="left" w:pos="3360"/>
        </w:tabs>
        <w:autoSpaceDE w:val="0"/>
        <w:autoSpaceDN w:val="0"/>
        <w:adjustRightInd w:val="0"/>
        <w:snapToGrid w:val="0"/>
        <w:spacing w:line="360" w:lineRule="auto"/>
        <w:ind w:firstLine="520" w:firstLineChars="186"/>
        <w:jc w:val="left"/>
        <w:rPr>
          <w:rFonts w:hint="eastAsia" w:ascii="仿宋_GB2312" w:hAnsi="仿宋_GB2312" w:eastAsia="仿宋_GB2312" w:cs="仿宋_GB2312"/>
          <w:sz w:val="28"/>
          <w:szCs w:val="28"/>
          <w:highlight w:val="none"/>
        </w:rPr>
      </w:pPr>
    </w:p>
    <w:p>
      <w:pPr>
        <w:tabs>
          <w:tab w:val="left" w:pos="3360"/>
        </w:tabs>
        <w:autoSpaceDE w:val="0"/>
        <w:autoSpaceDN w:val="0"/>
        <w:adjustRightInd w:val="0"/>
        <w:snapToGrid w:val="0"/>
        <w:spacing w:line="360" w:lineRule="auto"/>
        <w:ind w:firstLine="520" w:firstLineChars="186"/>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被授权人代理人：____________（签章）</w:t>
      </w:r>
    </w:p>
    <w:p>
      <w:pPr>
        <w:tabs>
          <w:tab w:val="left" w:pos="3360"/>
        </w:tabs>
        <w:autoSpaceDE w:val="0"/>
        <w:autoSpaceDN w:val="0"/>
        <w:adjustRightInd w:val="0"/>
        <w:snapToGrid w:val="0"/>
        <w:spacing w:line="360" w:lineRule="auto"/>
        <w:ind w:firstLine="520" w:firstLineChars="186"/>
        <w:jc w:val="left"/>
        <w:rPr>
          <w:rFonts w:hint="eastAsia" w:ascii="仿宋_GB2312" w:hAnsi="仿宋_GB2312" w:eastAsia="仿宋_GB2312" w:cs="仿宋_GB2312"/>
          <w:sz w:val="28"/>
          <w:szCs w:val="28"/>
          <w:highlight w:val="none"/>
        </w:rPr>
      </w:pPr>
    </w:p>
    <w:p>
      <w:pPr>
        <w:tabs>
          <w:tab w:val="left" w:pos="3360"/>
        </w:tabs>
        <w:autoSpaceDE w:val="0"/>
        <w:autoSpaceDN w:val="0"/>
        <w:adjustRightInd w:val="0"/>
        <w:snapToGrid w:val="0"/>
        <w:spacing w:line="360" w:lineRule="auto"/>
        <w:ind w:firstLine="520" w:firstLineChars="186"/>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日期：  </w:t>
      </w:r>
      <w:r>
        <w:rPr>
          <w:rFonts w:hint="eastAsia" w:ascii="仿宋_GB2312" w:hAnsi="仿宋_GB2312" w:eastAsia="仿宋_GB2312" w:cs="仿宋_GB2312"/>
          <w:sz w:val="28"/>
          <w:szCs w:val="28"/>
          <w:highlight w:val="none"/>
          <w:lang w:val="en-US" w:eastAsia="zh-CN"/>
        </w:rPr>
        <w:t xml:space="preserve"> </w:t>
      </w:r>
      <w:r>
        <w:rPr>
          <w:rFonts w:hint="eastAsia" w:ascii="仿宋_GB2312" w:hAnsi="仿宋_GB2312" w:eastAsia="仿宋_GB2312" w:cs="仿宋_GB2312"/>
          <w:sz w:val="28"/>
          <w:szCs w:val="28"/>
          <w:highlight w:val="none"/>
        </w:rPr>
        <w:t xml:space="preserve"> 年  月  日</w:t>
      </w:r>
    </w:p>
    <w:p>
      <w:pPr>
        <w:tabs>
          <w:tab w:val="left" w:pos="3360"/>
        </w:tabs>
        <w:autoSpaceDE w:val="0"/>
        <w:autoSpaceDN w:val="0"/>
        <w:adjustRightInd w:val="0"/>
        <w:snapToGrid w:val="0"/>
        <w:spacing w:line="360" w:lineRule="auto"/>
        <w:ind w:firstLine="520" w:firstLineChars="186"/>
        <w:jc w:val="left"/>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rPr>
        <w:t>附被授权人代理人身份证复印</w:t>
      </w:r>
      <w:r>
        <w:rPr>
          <w:rFonts w:hint="eastAsia" w:ascii="仿宋_GB2312" w:hAnsi="仿宋_GB2312" w:eastAsia="仿宋_GB2312" w:cs="仿宋_GB2312"/>
          <w:sz w:val="28"/>
          <w:szCs w:val="28"/>
          <w:highlight w:val="none"/>
          <w:lang w:eastAsia="zh-CN"/>
        </w:rPr>
        <w:t>件</w:t>
      </w:r>
    </w:p>
    <w:p>
      <w:pPr>
        <w:rPr>
          <w:rFonts w:ascii="仿宋_GB2312" w:hAnsi="宋体" w:eastAsia="仿宋_GB2312"/>
          <w:b/>
          <w:sz w:val="28"/>
          <w:szCs w:val="28"/>
          <w:highlight w:val="none"/>
        </w:rPr>
      </w:pPr>
    </w:p>
    <w:sectPr>
      <w:footerReference r:id="rId8" w:type="default"/>
      <w:pgSz w:w="11906" w:h="16838"/>
      <w:pgMar w:top="1985" w:right="1446" w:bottom="1644" w:left="14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幼圆">
    <w:altName w:val="宋体"/>
    <w:panose1 w:val="0201050906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7"/>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11</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B7&#10;pqW7twEAAFQDAAAOAAAAAAAAAAEAIAAAAB4BAABkcnMvZTJvRG9jLnhtbFBLBQYAAAAABgAGAFkB&#10;AABHBQAAAAA=&#10;">
              <v:fill on="f" focussize="0,0"/>
              <v:stroke on="f"/>
              <v:imagedata o:title=""/>
              <o:lock v:ext="edit" aspectratio="f"/>
              <v:textbox inset="0mm,0mm,0mm,0mm" style="mso-fit-shape-to-text:t;">
                <w:txbxContent>
                  <w:p>
                    <w:pPr>
                      <w:pStyle w:val="7"/>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11</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right" w:y="1"/>
      <w:rPr>
        <w:rStyle w:val="13"/>
      </w:rPr>
    </w:pPr>
    <w:r>
      <w:fldChar w:fldCharType="begin"/>
    </w:r>
    <w:r>
      <w:rPr>
        <w:rStyle w:val="13"/>
      </w:rPr>
      <w:instrText xml:space="preserve">PAGE  </w:instrText>
    </w:r>
    <w:r>
      <w:fldChar w:fldCharType="end"/>
    </w:r>
  </w:p>
  <w:p>
    <w:pPr>
      <w:pStyle w:val="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7"/>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11</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NzT&#10;xD62AQAAVAMAAA4AAAAAAAAAAQAgAAAAHgEAAGRycy9lMm9Eb2MueG1sUEsFBgAAAAAGAAYAWQEA&#10;AEYFAAAAAA==&#10;">
              <v:fill on="f" focussize="0,0"/>
              <v:stroke on="f"/>
              <v:imagedata o:title=""/>
              <o:lock v:ext="edit" aspectratio="f"/>
              <v:textbox inset="0mm,0mm,0mm,0mm" style="mso-fit-shape-to-text:t;">
                <w:txbxContent>
                  <w:p>
                    <w:pPr>
                      <w:pStyle w:val="7"/>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11</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pPr>
    <w:r>
      <w:fldChar w:fldCharType="begin"/>
    </w:r>
    <w:r>
      <w:instrText xml:space="preserve"> PAGE   \* MERGEFORMAT </w:instrText>
    </w:r>
    <w:r>
      <w:fldChar w:fldCharType="separate"/>
    </w:r>
    <w:r>
      <w:rPr>
        <w:lang w:val="zh-CN"/>
      </w:rPr>
      <w:t>1</w:t>
    </w:r>
    <w:r>
      <w:rPr>
        <w:lang w:val="zh-CN"/>
      </w:rP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A93C6E"/>
    <w:multiLevelType w:val="singleLevel"/>
    <w:tmpl w:val="77A93C6E"/>
    <w:lvl w:ilvl="0" w:tentative="0">
      <w:start w:val="2"/>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9FA"/>
    <w:rsid w:val="000001CD"/>
    <w:rsid w:val="00001D6B"/>
    <w:rsid w:val="00005333"/>
    <w:rsid w:val="00006788"/>
    <w:rsid w:val="000142E5"/>
    <w:rsid w:val="0002289E"/>
    <w:rsid w:val="000265C7"/>
    <w:rsid w:val="00035345"/>
    <w:rsid w:val="000371A2"/>
    <w:rsid w:val="00050324"/>
    <w:rsid w:val="00050D62"/>
    <w:rsid w:val="0005249A"/>
    <w:rsid w:val="0005588C"/>
    <w:rsid w:val="00056869"/>
    <w:rsid w:val="000631F6"/>
    <w:rsid w:val="00073A28"/>
    <w:rsid w:val="000740F0"/>
    <w:rsid w:val="00076511"/>
    <w:rsid w:val="000825D0"/>
    <w:rsid w:val="00091CDD"/>
    <w:rsid w:val="000A1FD0"/>
    <w:rsid w:val="000A3B23"/>
    <w:rsid w:val="000A3B5E"/>
    <w:rsid w:val="000B4109"/>
    <w:rsid w:val="000B753E"/>
    <w:rsid w:val="000C02DD"/>
    <w:rsid w:val="000E5E1E"/>
    <w:rsid w:val="000F3310"/>
    <w:rsid w:val="000F430D"/>
    <w:rsid w:val="0010287A"/>
    <w:rsid w:val="00103882"/>
    <w:rsid w:val="001059B7"/>
    <w:rsid w:val="00106E21"/>
    <w:rsid w:val="00114255"/>
    <w:rsid w:val="0013184B"/>
    <w:rsid w:val="00136FBC"/>
    <w:rsid w:val="001505AE"/>
    <w:rsid w:val="00150869"/>
    <w:rsid w:val="00151F1D"/>
    <w:rsid w:val="001559E7"/>
    <w:rsid w:val="0016309D"/>
    <w:rsid w:val="00163E7C"/>
    <w:rsid w:val="00172654"/>
    <w:rsid w:val="00180D31"/>
    <w:rsid w:val="00181249"/>
    <w:rsid w:val="00182F1E"/>
    <w:rsid w:val="001849E2"/>
    <w:rsid w:val="0018716E"/>
    <w:rsid w:val="0019019A"/>
    <w:rsid w:val="00196FD2"/>
    <w:rsid w:val="001A5BEC"/>
    <w:rsid w:val="001B340B"/>
    <w:rsid w:val="001C2477"/>
    <w:rsid w:val="001C452E"/>
    <w:rsid w:val="001C4A3D"/>
    <w:rsid w:val="001D0060"/>
    <w:rsid w:val="001D0B95"/>
    <w:rsid w:val="001E0DD3"/>
    <w:rsid w:val="001F2E0C"/>
    <w:rsid w:val="001F52E9"/>
    <w:rsid w:val="00202EEA"/>
    <w:rsid w:val="002111D0"/>
    <w:rsid w:val="00211202"/>
    <w:rsid w:val="00214820"/>
    <w:rsid w:val="00217A22"/>
    <w:rsid w:val="00223328"/>
    <w:rsid w:val="00224DEB"/>
    <w:rsid w:val="00235720"/>
    <w:rsid w:val="002362BD"/>
    <w:rsid w:val="002369A5"/>
    <w:rsid w:val="0024351B"/>
    <w:rsid w:val="00244E6C"/>
    <w:rsid w:val="00251097"/>
    <w:rsid w:val="00264544"/>
    <w:rsid w:val="00270CEA"/>
    <w:rsid w:val="0027179B"/>
    <w:rsid w:val="00287E0A"/>
    <w:rsid w:val="00293D64"/>
    <w:rsid w:val="002A4250"/>
    <w:rsid w:val="002B75E8"/>
    <w:rsid w:val="002C7D53"/>
    <w:rsid w:val="002D6F8E"/>
    <w:rsid w:val="002E0606"/>
    <w:rsid w:val="002E2E36"/>
    <w:rsid w:val="002E35B8"/>
    <w:rsid w:val="002E5FDE"/>
    <w:rsid w:val="002F6E00"/>
    <w:rsid w:val="002F7CA1"/>
    <w:rsid w:val="002F7F31"/>
    <w:rsid w:val="00300C2A"/>
    <w:rsid w:val="00306DDC"/>
    <w:rsid w:val="003154ED"/>
    <w:rsid w:val="00315809"/>
    <w:rsid w:val="00317034"/>
    <w:rsid w:val="00322327"/>
    <w:rsid w:val="00332BF8"/>
    <w:rsid w:val="00333793"/>
    <w:rsid w:val="00333BD0"/>
    <w:rsid w:val="00334F22"/>
    <w:rsid w:val="00340C86"/>
    <w:rsid w:val="0034710B"/>
    <w:rsid w:val="00347BDE"/>
    <w:rsid w:val="00351066"/>
    <w:rsid w:val="003534A4"/>
    <w:rsid w:val="00357C50"/>
    <w:rsid w:val="00364B16"/>
    <w:rsid w:val="00370602"/>
    <w:rsid w:val="003723A5"/>
    <w:rsid w:val="003840CF"/>
    <w:rsid w:val="00387AE1"/>
    <w:rsid w:val="00393882"/>
    <w:rsid w:val="003939C1"/>
    <w:rsid w:val="0039415B"/>
    <w:rsid w:val="00396376"/>
    <w:rsid w:val="003A2048"/>
    <w:rsid w:val="003A228A"/>
    <w:rsid w:val="003A2974"/>
    <w:rsid w:val="003A4373"/>
    <w:rsid w:val="003A55F6"/>
    <w:rsid w:val="003B0F98"/>
    <w:rsid w:val="003B4779"/>
    <w:rsid w:val="003B79B9"/>
    <w:rsid w:val="003C7185"/>
    <w:rsid w:val="003D6803"/>
    <w:rsid w:val="003E074E"/>
    <w:rsid w:val="003F03F2"/>
    <w:rsid w:val="003F167C"/>
    <w:rsid w:val="003F1C54"/>
    <w:rsid w:val="003F6838"/>
    <w:rsid w:val="003F78CE"/>
    <w:rsid w:val="00413E38"/>
    <w:rsid w:val="00420115"/>
    <w:rsid w:val="00422256"/>
    <w:rsid w:val="00422C70"/>
    <w:rsid w:val="00425623"/>
    <w:rsid w:val="00425B77"/>
    <w:rsid w:val="0042735B"/>
    <w:rsid w:val="00441244"/>
    <w:rsid w:val="0044594D"/>
    <w:rsid w:val="00452541"/>
    <w:rsid w:val="00453F3C"/>
    <w:rsid w:val="00455CFC"/>
    <w:rsid w:val="004655F4"/>
    <w:rsid w:val="00467F45"/>
    <w:rsid w:val="00485F00"/>
    <w:rsid w:val="00490CF8"/>
    <w:rsid w:val="00493AD9"/>
    <w:rsid w:val="0049584A"/>
    <w:rsid w:val="004A06D9"/>
    <w:rsid w:val="004A0C85"/>
    <w:rsid w:val="004A743B"/>
    <w:rsid w:val="004B146A"/>
    <w:rsid w:val="004B3DF7"/>
    <w:rsid w:val="004B40B2"/>
    <w:rsid w:val="004B7D2E"/>
    <w:rsid w:val="004C0973"/>
    <w:rsid w:val="004C3B85"/>
    <w:rsid w:val="004D050B"/>
    <w:rsid w:val="004D79C1"/>
    <w:rsid w:val="004E3D21"/>
    <w:rsid w:val="004E41D6"/>
    <w:rsid w:val="004E45E3"/>
    <w:rsid w:val="004F2FAB"/>
    <w:rsid w:val="004F307F"/>
    <w:rsid w:val="004F3384"/>
    <w:rsid w:val="00503BCC"/>
    <w:rsid w:val="00510E67"/>
    <w:rsid w:val="0052266E"/>
    <w:rsid w:val="00522F8B"/>
    <w:rsid w:val="00524937"/>
    <w:rsid w:val="0052566B"/>
    <w:rsid w:val="00547101"/>
    <w:rsid w:val="00550BF1"/>
    <w:rsid w:val="005555A8"/>
    <w:rsid w:val="00561A46"/>
    <w:rsid w:val="00563BF7"/>
    <w:rsid w:val="00563DDA"/>
    <w:rsid w:val="00564EE9"/>
    <w:rsid w:val="005657EE"/>
    <w:rsid w:val="00566ECB"/>
    <w:rsid w:val="00573C6A"/>
    <w:rsid w:val="005766B4"/>
    <w:rsid w:val="0057751C"/>
    <w:rsid w:val="0058358E"/>
    <w:rsid w:val="0058393D"/>
    <w:rsid w:val="005863EB"/>
    <w:rsid w:val="00591811"/>
    <w:rsid w:val="005B2C03"/>
    <w:rsid w:val="005B5E40"/>
    <w:rsid w:val="005B623B"/>
    <w:rsid w:val="005B6DF6"/>
    <w:rsid w:val="005B72F8"/>
    <w:rsid w:val="005C4388"/>
    <w:rsid w:val="005C4CBA"/>
    <w:rsid w:val="005E10A6"/>
    <w:rsid w:val="005E467A"/>
    <w:rsid w:val="005E7494"/>
    <w:rsid w:val="005F4A5B"/>
    <w:rsid w:val="005F4CE9"/>
    <w:rsid w:val="005F7181"/>
    <w:rsid w:val="00605557"/>
    <w:rsid w:val="00610FBA"/>
    <w:rsid w:val="006121CD"/>
    <w:rsid w:val="0061405D"/>
    <w:rsid w:val="00622C32"/>
    <w:rsid w:val="00625E79"/>
    <w:rsid w:val="00626931"/>
    <w:rsid w:val="006331B5"/>
    <w:rsid w:val="006448B9"/>
    <w:rsid w:val="0064646F"/>
    <w:rsid w:val="0065260B"/>
    <w:rsid w:val="00653540"/>
    <w:rsid w:val="006603E9"/>
    <w:rsid w:val="0066539F"/>
    <w:rsid w:val="0066710E"/>
    <w:rsid w:val="006700E0"/>
    <w:rsid w:val="0067214B"/>
    <w:rsid w:val="006778A1"/>
    <w:rsid w:val="00677C64"/>
    <w:rsid w:val="00693C5F"/>
    <w:rsid w:val="00694CA2"/>
    <w:rsid w:val="00694E61"/>
    <w:rsid w:val="00695496"/>
    <w:rsid w:val="006B1DDB"/>
    <w:rsid w:val="006B78A8"/>
    <w:rsid w:val="006D1E9A"/>
    <w:rsid w:val="006D4111"/>
    <w:rsid w:val="006E0BFC"/>
    <w:rsid w:val="006E7700"/>
    <w:rsid w:val="006E7EC8"/>
    <w:rsid w:val="006F0D23"/>
    <w:rsid w:val="0070098C"/>
    <w:rsid w:val="007014F7"/>
    <w:rsid w:val="00701961"/>
    <w:rsid w:val="0070395B"/>
    <w:rsid w:val="00710190"/>
    <w:rsid w:val="007118BA"/>
    <w:rsid w:val="00717124"/>
    <w:rsid w:val="00722EF1"/>
    <w:rsid w:val="007518E2"/>
    <w:rsid w:val="007540E5"/>
    <w:rsid w:val="007544BD"/>
    <w:rsid w:val="00754DD7"/>
    <w:rsid w:val="0076301C"/>
    <w:rsid w:val="007671F6"/>
    <w:rsid w:val="0077011C"/>
    <w:rsid w:val="00770ADC"/>
    <w:rsid w:val="0078149A"/>
    <w:rsid w:val="00783017"/>
    <w:rsid w:val="00784567"/>
    <w:rsid w:val="007872F8"/>
    <w:rsid w:val="00790155"/>
    <w:rsid w:val="00794130"/>
    <w:rsid w:val="007950D5"/>
    <w:rsid w:val="007A120F"/>
    <w:rsid w:val="007A23F4"/>
    <w:rsid w:val="007A25BA"/>
    <w:rsid w:val="007A6767"/>
    <w:rsid w:val="007B21E1"/>
    <w:rsid w:val="007D4BA9"/>
    <w:rsid w:val="007E19FA"/>
    <w:rsid w:val="007E3272"/>
    <w:rsid w:val="007E4029"/>
    <w:rsid w:val="007E524C"/>
    <w:rsid w:val="007E7CD8"/>
    <w:rsid w:val="007F0083"/>
    <w:rsid w:val="007F2B65"/>
    <w:rsid w:val="0080421D"/>
    <w:rsid w:val="008137A3"/>
    <w:rsid w:val="0081544B"/>
    <w:rsid w:val="00822FB1"/>
    <w:rsid w:val="00823877"/>
    <w:rsid w:val="00833172"/>
    <w:rsid w:val="0084262E"/>
    <w:rsid w:val="00850827"/>
    <w:rsid w:val="00851174"/>
    <w:rsid w:val="00851844"/>
    <w:rsid w:val="0085788A"/>
    <w:rsid w:val="008602A9"/>
    <w:rsid w:val="008760AC"/>
    <w:rsid w:val="00877400"/>
    <w:rsid w:val="00880000"/>
    <w:rsid w:val="008800A8"/>
    <w:rsid w:val="00883E00"/>
    <w:rsid w:val="008A0078"/>
    <w:rsid w:val="008A7D50"/>
    <w:rsid w:val="008B5D37"/>
    <w:rsid w:val="008C5EA9"/>
    <w:rsid w:val="008C74BC"/>
    <w:rsid w:val="008D677A"/>
    <w:rsid w:val="008E2C9F"/>
    <w:rsid w:val="008E4F49"/>
    <w:rsid w:val="00900BE3"/>
    <w:rsid w:val="00913818"/>
    <w:rsid w:val="0092127B"/>
    <w:rsid w:val="009325DE"/>
    <w:rsid w:val="00942CCC"/>
    <w:rsid w:val="00946E7C"/>
    <w:rsid w:val="0096421C"/>
    <w:rsid w:val="0097299F"/>
    <w:rsid w:val="00975EC3"/>
    <w:rsid w:val="009865AA"/>
    <w:rsid w:val="00990CE0"/>
    <w:rsid w:val="009A021A"/>
    <w:rsid w:val="009B30A2"/>
    <w:rsid w:val="009B4B99"/>
    <w:rsid w:val="009C1103"/>
    <w:rsid w:val="009C7AB4"/>
    <w:rsid w:val="009D00D9"/>
    <w:rsid w:val="009D0538"/>
    <w:rsid w:val="009D1F92"/>
    <w:rsid w:val="009D5971"/>
    <w:rsid w:val="009D69DE"/>
    <w:rsid w:val="009E087F"/>
    <w:rsid w:val="009E193A"/>
    <w:rsid w:val="009E47E5"/>
    <w:rsid w:val="009F1A57"/>
    <w:rsid w:val="00A12488"/>
    <w:rsid w:val="00A222F6"/>
    <w:rsid w:val="00A279E1"/>
    <w:rsid w:val="00A51639"/>
    <w:rsid w:val="00A64B28"/>
    <w:rsid w:val="00A6743C"/>
    <w:rsid w:val="00A70F36"/>
    <w:rsid w:val="00A7379C"/>
    <w:rsid w:val="00A73E6F"/>
    <w:rsid w:val="00A74F64"/>
    <w:rsid w:val="00A81789"/>
    <w:rsid w:val="00A8409C"/>
    <w:rsid w:val="00A9211E"/>
    <w:rsid w:val="00AA3DFD"/>
    <w:rsid w:val="00AA7541"/>
    <w:rsid w:val="00AB21E0"/>
    <w:rsid w:val="00AD0062"/>
    <w:rsid w:val="00AD1B3B"/>
    <w:rsid w:val="00AD3C9F"/>
    <w:rsid w:val="00AE1E61"/>
    <w:rsid w:val="00AF0A80"/>
    <w:rsid w:val="00AF1739"/>
    <w:rsid w:val="00AF349E"/>
    <w:rsid w:val="00AF5B26"/>
    <w:rsid w:val="00AF6F3E"/>
    <w:rsid w:val="00B0615F"/>
    <w:rsid w:val="00B22AD5"/>
    <w:rsid w:val="00B23001"/>
    <w:rsid w:val="00B27562"/>
    <w:rsid w:val="00B3115C"/>
    <w:rsid w:val="00B42D9E"/>
    <w:rsid w:val="00B44196"/>
    <w:rsid w:val="00B5479D"/>
    <w:rsid w:val="00B75420"/>
    <w:rsid w:val="00BA0571"/>
    <w:rsid w:val="00BA1401"/>
    <w:rsid w:val="00BA1D26"/>
    <w:rsid w:val="00BA7B77"/>
    <w:rsid w:val="00BB07FB"/>
    <w:rsid w:val="00BB0CC3"/>
    <w:rsid w:val="00BC4195"/>
    <w:rsid w:val="00BD3372"/>
    <w:rsid w:val="00BF544F"/>
    <w:rsid w:val="00C062CB"/>
    <w:rsid w:val="00C12245"/>
    <w:rsid w:val="00C25DD0"/>
    <w:rsid w:val="00C3676F"/>
    <w:rsid w:val="00C36C02"/>
    <w:rsid w:val="00C3798E"/>
    <w:rsid w:val="00C4369F"/>
    <w:rsid w:val="00C43B58"/>
    <w:rsid w:val="00C470B4"/>
    <w:rsid w:val="00C52CD2"/>
    <w:rsid w:val="00C636E6"/>
    <w:rsid w:val="00C6512E"/>
    <w:rsid w:val="00C745A1"/>
    <w:rsid w:val="00C7596B"/>
    <w:rsid w:val="00C826C9"/>
    <w:rsid w:val="00C902A8"/>
    <w:rsid w:val="00C90D03"/>
    <w:rsid w:val="00C9189F"/>
    <w:rsid w:val="00C9214E"/>
    <w:rsid w:val="00C93570"/>
    <w:rsid w:val="00CA3647"/>
    <w:rsid w:val="00CA6DC7"/>
    <w:rsid w:val="00CB5CAF"/>
    <w:rsid w:val="00CB5CDD"/>
    <w:rsid w:val="00CC2C5D"/>
    <w:rsid w:val="00CC6B02"/>
    <w:rsid w:val="00CC7FB7"/>
    <w:rsid w:val="00CE3CA1"/>
    <w:rsid w:val="00CF5BF8"/>
    <w:rsid w:val="00CF7A22"/>
    <w:rsid w:val="00D05736"/>
    <w:rsid w:val="00D10D76"/>
    <w:rsid w:val="00D125EB"/>
    <w:rsid w:val="00D149F1"/>
    <w:rsid w:val="00D45135"/>
    <w:rsid w:val="00D471C0"/>
    <w:rsid w:val="00D47F13"/>
    <w:rsid w:val="00D63B4A"/>
    <w:rsid w:val="00D64587"/>
    <w:rsid w:val="00D66438"/>
    <w:rsid w:val="00D75600"/>
    <w:rsid w:val="00D75A93"/>
    <w:rsid w:val="00D80CA9"/>
    <w:rsid w:val="00D81273"/>
    <w:rsid w:val="00D81DC5"/>
    <w:rsid w:val="00D83800"/>
    <w:rsid w:val="00D91BA2"/>
    <w:rsid w:val="00D95271"/>
    <w:rsid w:val="00DB475C"/>
    <w:rsid w:val="00DB6FCF"/>
    <w:rsid w:val="00DB73DB"/>
    <w:rsid w:val="00DD6002"/>
    <w:rsid w:val="00DF0117"/>
    <w:rsid w:val="00DF26C6"/>
    <w:rsid w:val="00DF2D75"/>
    <w:rsid w:val="00DF531F"/>
    <w:rsid w:val="00DF642B"/>
    <w:rsid w:val="00DF698D"/>
    <w:rsid w:val="00E01D3C"/>
    <w:rsid w:val="00E02271"/>
    <w:rsid w:val="00E039E8"/>
    <w:rsid w:val="00E049A4"/>
    <w:rsid w:val="00E04C21"/>
    <w:rsid w:val="00E14889"/>
    <w:rsid w:val="00E16198"/>
    <w:rsid w:val="00E20738"/>
    <w:rsid w:val="00E259EA"/>
    <w:rsid w:val="00E31B49"/>
    <w:rsid w:val="00E35970"/>
    <w:rsid w:val="00E35B74"/>
    <w:rsid w:val="00E36E55"/>
    <w:rsid w:val="00E427AD"/>
    <w:rsid w:val="00E45276"/>
    <w:rsid w:val="00E45BB0"/>
    <w:rsid w:val="00E55FD9"/>
    <w:rsid w:val="00E7086E"/>
    <w:rsid w:val="00E76761"/>
    <w:rsid w:val="00E77B0B"/>
    <w:rsid w:val="00E83ABF"/>
    <w:rsid w:val="00E8758A"/>
    <w:rsid w:val="00E90678"/>
    <w:rsid w:val="00E91556"/>
    <w:rsid w:val="00E91DA3"/>
    <w:rsid w:val="00E92FCB"/>
    <w:rsid w:val="00E94D9E"/>
    <w:rsid w:val="00E96BE1"/>
    <w:rsid w:val="00EA57B9"/>
    <w:rsid w:val="00EB0F23"/>
    <w:rsid w:val="00EC073F"/>
    <w:rsid w:val="00EC26AB"/>
    <w:rsid w:val="00ED36F9"/>
    <w:rsid w:val="00ED5104"/>
    <w:rsid w:val="00ED6382"/>
    <w:rsid w:val="00F02E67"/>
    <w:rsid w:val="00F05294"/>
    <w:rsid w:val="00F1365F"/>
    <w:rsid w:val="00F218F2"/>
    <w:rsid w:val="00F23D92"/>
    <w:rsid w:val="00F25E04"/>
    <w:rsid w:val="00F262FD"/>
    <w:rsid w:val="00F30D1D"/>
    <w:rsid w:val="00F3207E"/>
    <w:rsid w:val="00F33397"/>
    <w:rsid w:val="00F33FB2"/>
    <w:rsid w:val="00F479F7"/>
    <w:rsid w:val="00F5221B"/>
    <w:rsid w:val="00F534C5"/>
    <w:rsid w:val="00F62AC2"/>
    <w:rsid w:val="00F62E33"/>
    <w:rsid w:val="00F62F26"/>
    <w:rsid w:val="00F70CF8"/>
    <w:rsid w:val="00F74A15"/>
    <w:rsid w:val="00F76771"/>
    <w:rsid w:val="00F8042D"/>
    <w:rsid w:val="00F85181"/>
    <w:rsid w:val="00FA17E2"/>
    <w:rsid w:val="00FB1BC2"/>
    <w:rsid w:val="00FC2EB5"/>
    <w:rsid w:val="00FC3112"/>
    <w:rsid w:val="00FD4D32"/>
    <w:rsid w:val="00FF17F1"/>
    <w:rsid w:val="00FF1C7D"/>
    <w:rsid w:val="00FF1E57"/>
    <w:rsid w:val="00FF6863"/>
    <w:rsid w:val="01093E51"/>
    <w:rsid w:val="010B4867"/>
    <w:rsid w:val="031728E7"/>
    <w:rsid w:val="03B83A62"/>
    <w:rsid w:val="05571C89"/>
    <w:rsid w:val="06483FEA"/>
    <w:rsid w:val="07431011"/>
    <w:rsid w:val="07AD6219"/>
    <w:rsid w:val="092D163B"/>
    <w:rsid w:val="095D42EB"/>
    <w:rsid w:val="0B1E24E0"/>
    <w:rsid w:val="0B4B40F9"/>
    <w:rsid w:val="0BB125AA"/>
    <w:rsid w:val="0C902AF7"/>
    <w:rsid w:val="11024622"/>
    <w:rsid w:val="111C27CE"/>
    <w:rsid w:val="127A44FA"/>
    <w:rsid w:val="1296194D"/>
    <w:rsid w:val="12EB0685"/>
    <w:rsid w:val="13AE6FCD"/>
    <w:rsid w:val="13DB32FD"/>
    <w:rsid w:val="141435E3"/>
    <w:rsid w:val="155360AD"/>
    <w:rsid w:val="15845573"/>
    <w:rsid w:val="15A27634"/>
    <w:rsid w:val="1774708F"/>
    <w:rsid w:val="18A71179"/>
    <w:rsid w:val="1AF902B9"/>
    <w:rsid w:val="1B1F0D4E"/>
    <w:rsid w:val="1B301057"/>
    <w:rsid w:val="1D7579D9"/>
    <w:rsid w:val="1D8E654A"/>
    <w:rsid w:val="1DEA7986"/>
    <w:rsid w:val="1F242A6D"/>
    <w:rsid w:val="1F9C4319"/>
    <w:rsid w:val="201E70A8"/>
    <w:rsid w:val="21662566"/>
    <w:rsid w:val="21AC0351"/>
    <w:rsid w:val="22AC1DBD"/>
    <w:rsid w:val="23124B59"/>
    <w:rsid w:val="23724CE9"/>
    <w:rsid w:val="23BE4E07"/>
    <w:rsid w:val="24CE4931"/>
    <w:rsid w:val="25EA538F"/>
    <w:rsid w:val="26325D8F"/>
    <w:rsid w:val="28587BD5"/>
    <w:rsid w:val="291A74DA"/>
    <w:rsid w:val="295E3761"/>
    <w:rsid w:val="29711FC0"/>
    <w:rsid w:val="2977084F"/>
    <w:rsid w:val="29A40EC5"/>
    <w:rsid w:val="2A127F2D"/>
    <w:rsid w:val="2A5B077C"/>
    <w:rsid w:val="2A6864ED"/>
    <w:rsid w:val="2AE329F6"/>
    <w:rsid w:val="2B36485F"/>
    <w:rsid w:val="2BC8557B"/>
    <w:rsid w:val="2C4240E9"/>
    <w:rsid w:val="2E492EAF"/>
    <w:rsid w:val="2E6D3323"/>
    <w:rsid w:val="2E9903FB"/>
    <w:rsid w:val="2F26076B"/>
    <w:rsid w:val="3104742F"/>
    <w:rsid w:val="31234119"/>
    <w:rsid w:val="316936F7"/>
    <w:rsid w:val="322336B4"/>
    <w:rsid w:val="32CA4518"/>
    <w:rsid w:val="32E059B6"/>
    <w:rsid w:val="341F2CF2"/>
    <w:rsid w:val="34F63F7C"/>
    <w:rsid w:val="36A7527C"/>
    <w:rsid w:val="37A92946"/>
    <w:rsid w:val="39D50A17"/>
    <w:rsid w:val="3A7D2208"/>
    <w:rsid w:val="3B471782"/>
    <w:rsid w:val="3BD048D1"/>
    <w:rsid w:val="3D0322E3"/>
    <w:rsid w:val="3E592497"/>
    <w:rsid w:val="3EA96DC9"/>
    <w:rsid w:val="3EDA1635"/>
    <w:rsid w:val="3F421B9A"/>
    <w:rsid w:val="3F810FAD"/>
    <w:rsid w:val="402B418A"/>
    <w:rsid w:val="402E7315"/>
    <w:rsid w:val="40EF1D55"/>
    <w:rsid w:val="41E01847"/>
    <w:rsid w:val="41ED6275"/>
    <w:rsid w:val="45A20BA5"/>
    <w:rsid w:val="48D4393E"/>
    <w:rsid w:val="48E042A0"/>
    <w:rsid w:val="4BF779C6"/>
    <w:rsid w:val="4CB54BF0"/>
    <w:rsid w:val="4E0464BE"/>
    <w:rsid w:val="4E333941"/>
    <w:rsid w:val="4E5770C1"/>
    <w:rsid w:val="4E5F4247"/>
    <w:rsid w:val="5852760D"/>
    <w:rsid w:val="58891100"/>
    <w:rsid w:val="59575F31"/>
    <w:rsid w:val="5B014BCC"/>
    <w:rsid w:val="5D722D99"/>
    <w:rsid w:val="5EE4392D"/>
    <w:rsid w:val="5EF62B37"/>
    <w:rsid w:val="60255C2E"/>
    <w:rsid w:val="624F160A"/>
    <w:rsid w:val="66A751DA"/>
    <w:rsid w:val="67570BC7"/>
    <w:rsid w:val="67D81D58"/>
    <w:rsid w:val="696C70D3"/>
    <w:rsid w:val="69D5581C"/>
    <w:rsid w:val="6AA922D4"/>
    <w:rsid w:val="6B6803D3"/>
    <w:rsid w:val="6BDB065E"/>
    <w:rsid w:val="6C0118F5"/>
    <w:rsid w:val="74BF0F47"/>
    <w:rsid w:val="77915064"/>
    <w:rsid w:val="78923BAA"/>
    <w:rsid w:val="7962263E"/>
    <w:rsid w:val="7B2359CF"/>
    <w:rsid w:val="7E402291"/>
    <w:rsid w:val="7E90260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nhideWhenUsed="0"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locked/>
    <w:uiPriority w:val="0"/>
    <w:pPr>
      <w:keepNext/>
      <w:keepLines/>
      <w:spacing w:line="360" w:lineRule="auto"/>
      <w:outlineLvl w:val="2"/>
    </w:pPr>
    <w:rPr>
      <w:b/>
      <w:bCs/>
      <w:szCs w:val="32"/>
    </w:rPr>
  </w:style>
  <w:style w:type="character" w:default="1" w:styleId="12">
    <w:name w:val="Default Paragraph Font"/>
    <w:semiHidden/>
    <w:unhideWhenUsed/>
    <w:qFormat/>
    <w:uiPriority w:val="1"/>
  </w:style>
  <w:style w:type="table" w:default="1" w:styleId="15">
    <w:name w:val="Normal Table"/>
    <w:semiHidden/>
    <w:unhideWhenUsed/>
    <w:qFormat/>
    <w:uiPriority w:val="99"/>
    <w:tblPr>
      <w:tblLayout w:type="fixed"/>
      <w:tblCellMar>
        <w:top w:w="0" w:type="dxa"/>
        <w:left w:w="108" w:type="dxa"/>
        <w:bottom w:w="0" w:type="dxa"/>
        <w:right w:w="108" w:type="dxa"/>
      </w:tblCellMar>
    </w:tblPr>
  </w:style>
  <w:style w:type="paragraph" w:styleId="3">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4">
    <w:name w:val="Body Text"/>
    <w:basedOn w:val="1"/>
    <w:qFormat/>
    <w:uiPriority w:val="99"/>
    <w:pPr>
      <w:spacing w:line="360" w:lineRule="auto"/>
      <w:jc w:val="center"/>
    </w:pPr>
    <w:rPr>
      <w:rFonts w:hAnsi="宋体"/>
      <w:b/>
      <w:bCs/>
      <w:sz w:val="21"/>
      <w:szCs w:val="84"/>
      <w:lang w:val="zh-CN"/>
    </w:rPr>
  </w:style>
  <w:style w:type="paragraph" w:styleId="5">
    <w:name w:val="Date"/>
    <w:basedOn w:val="1"/>
    <w:next w:val="1"/>
    <w:link w:val="25"/>
    <w:semiHidden/>
    <w:qFormat/>
    <w:uiPriority w:val="99"/>
    <w:pPr>
      <w:ind w:left="100" w:leftChars="2500"/>
    </w:pPr>
  </w:style>
  <w:style w:type="paragraph" w:styleId="6">
    <w:name w:val="Balloon Text"/>
    <w:basedOn w:val="1"/>
    <w:link w:val="24"/>
    <w:semiHidden/>
    <w:qFormat/>
    <w:uiPriority w:val="99"/>
    <w:rPr>
      <w:sz w:val="18"/>
      <w:szCs w:val="18"/>
    </w:rPr>
  </w:style>
  <w:style w:type="paragraph" w:styleId="7">
    <w:name w:val="footer"/>
    <w:basedOn w:val="1"/>
    <w:link w:val="18"/>
    <w:qFormat/>
    <w:uiPriority w:val="99"/>
    <w:pPr>
      <w:tabs>
        <w:tab w:val="center" w:pos="4153"/>
        <w:tab w:val="right" w:pos="8306"/>
      </w:tabs>
      <w:snapToGrid w:val="0"/>
      <w:jc w:val="left"/>
    </w:pPr>
    <w:rPr>
      <w:rFonts w:ascii="Calibri" w:hAnsi="Calibri"/>
      <w:kern w:val="0"/>
      <w:sz w:val="18"/>
      <w:szCs w:val="18"/>
    </w:rPr>
  </w:style>
  <w:style w:type="paragraph" w:styleId="8">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9">
    <w:name w:val="toc 1"/>
    <w:basedOn w:val="1"/>
    <w:next w:val="1"/>
    <w:qFormat/>
    <w:uiPriority w:val="99"/>
    <w:rPr>
      <w:rFonts w:ascii="Calibri" w:hAnsi="Calibri"/>
      <w:b/>
      <w:szCs w:val="20"/>
    </w:rPr>
  </w:style>
  <w:style w:type="paragraph" w:styleId="10">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1">
    <w:name w:val="Title"/>
    <w:basedOn w:val="1"/>
    <w:next w:val="1"/>
    <w:qFormat/>
    <w:locked/>
    <w:uiPriority w:val="0"/>
    <w:pPr>
      <w:spacing w:before="240" w:after="60" w:line="360" w:lineRule="auto"/>
      <w:jc w:val="center"/>
      <w:outlineLvl w:val="0"/>
    </w:pPr>
    <w:rPr>
      <w:rFonts w:ascii="Calibri" w:hAnsi="Calibri" w:eastAsia="宋体" w:cs="Times New Roman"/>
      <w:b/>
      <w:bCs/>
      <w:sz w:val="32"/>
      <w:szCs w:val="32"/>
    </w:rPr>
  </w:style>
  <w:style w:type="character" w:styleId="13">
    <w:name w:val="page number"/>
    <w:basedOn w:val="12"/>
    <w:qFormat/>
    <w:uiPriority w:val="0"/>
  </w:style>
  <w:style w:type="character" w:styleId="14">
    <w:name w:val="Hyperlink"/>
    <w:basedOn w:val="12"/>
    <w:qFormat/>
    <w:uiPriority w:val="0"/>
    <w:rPr>
      <w:color w:val="0000FF"/>
      <w:u w:val="single"/>
    </w:rPr>
  </w:style>
  <w:style w:type="table" w:styleId="16">
    <w:name w:val="Table Grid"/>
    <w:basedOn w:val="15"/>
    <w:qFormat/>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7">
    <w:name w:val="页眉 字符"/>
    <w:link w:val="8"/>
    <w:semiHidden/>
    <w:qFormat/>
    <w:locked/>
    <w:uiPriority w:val="99"/>
    <w:rPr>
      <w:rFonts w:cs="Times New Roman"/>
      <w:sz w:val="18"/>
    </w:rPr>
  </w:style>
  <w:style w:type="character" w:customStyle="1" w:styleId="18">
    <w:name w:val="页脚 字符"/>
    <w:link w:val="7"/>
    <w:qFormat/>
    <w:locked/>
    <w:uiPriority w:val="99"/>
    <w:rPr>
      <w:rFonts w:cs="Times New Roman"/>
      <w:sz w:val="18"/>
    </w:rPr>
  </w:style>
  <w:style w:type="paragraph" w:styleId="19">
    <w:name w:val="List Paragraph"/>
    <w:basedOn w:val="1"/>
    <w:qFormat/>
    <w:uiPriority w:val="99"/>
    <w:pPr>
      <w:ind w:firstLine="420" w:firstLineChars="200"/>
    </w:pPr>
  </w:style>
  <w:style w:type="character" w:customStyle="1" w:styleId="20">
    <w:name w:val="f14w1"/>
    <w:qFormat/>
    <w:uiPriority w:val="99"/>
    <w:rPr>
      <w:b/>
      <w:color w:val="002569"/>
      <w:sz w:val="21"/>
    </w:rPr>
  </w:style>
  <w:style w:type="paragraph" w:customStyle="1" w:styleId="21">
    <w:name w:val="Char Char Char Char Char Char Char Char Char Char Char1 Char Char Char Char"/>
    <w:basedOn w:val="1"/>
    <w:qFormat/>
    <w:uiPriority w:val="99"/>
    <w:pPr>
      <w:widowControl/>
      <w:snapToGrid w:val="0"/>
      <w:spacing w:before="120" w:after="160" w:line="360" w:lineRule="auto"/>
      <w:ind w:right="-360"/>
      <w:jc w:val="left"/>
    </w:pPr>
  </w:style>
  <w:style w:type="paragraph" w:customStyle="1" w:styleId="22">
    <w:name w:val="列出段落1"/>
    <w:basedOn w:val="1"/>
    <w:qFormat/>
    <w:uiPriority w:val="99"/>
    <w:pPr>
      <w:ind w:firstLine="420" w:firstLineChars="200"/>
    </w:pPr>
  </w:style>
  <w:style w:type="paragraph" w:customStyle="1" w:styleId="23">
    <w:name w:val="列出段落2"/>
    <w:basedOn w:val="1"/>
    <w:qFormat/>
    <w:uiPriority w:val="99"/>
    <w:pPr>
      <w:ind w:firstLine="420" w:firstLineChars="200"/>
    </w:pPr>
    <w:rPr>
      <w:rFonts w:ascii="Calibri" w:hAnsi="Calibri"/>
      <w:szCs w:val="22"/>
    </w:rPr>
  </w:style>
  <w:style w:type="character" w:customStyle="1" w:styleId="24">
    <w:name w:val="批注框文本 字符"/>
    <w:link w:val="6"/>
    <w:semiHidden/>
    <w:qFormat/>
    <w:locked/>
    <w:uiPriority w:val="99"/>
    <w:rPr>
      <w:rFonts w:ascii="Times New Roman" w:hAnsi="Times New Roman" w:cs="Times New Roman"/>
      <w:kern w:val="2"/>
      <w:sz w:val="18"/>
    </w:rPr>
  </w:style>
  <w:style w:type="character" w:customStyle="1" w:styleId="25">
    <w:name w:val="日期 字符"/>
    <w:link w:val="5"/>
    <w:semiHidden/>
    <w:qFormat/>
    <w:locked/>
    <w:uiPriority w:val="99"/>
    <w:rPr>
      <w:rFonts w:ascii="Times New Roman" w:hAnsi="Times New Roman" w:cs="Times New Roman"/>
      <w:kern w:val="2"/>
      <w:sz w:val="24"/>
    </w:rPr>
  </w:style>
  <w:style w:type="paragraph" w:customStyle="1" w:styleId="26">
    <w:name w:val="内容"/>
    <w:basedOn w:val="1"/>
    <w:qFormat/>
    <w:uiPriority w:val="99"/>
    <w:pPr>
      <w:spacing w:line="312" w:lineRule="auto"/>
      <w:ind w:firstLine="420" w:firstLineChars="200"/>
    </w:pPr>
    <w:rPr>
      <w:rFonts w:ascii="Arial" w:hAnsi="Arial" w:eastAsia="幼圆"/>
    </w:rPr>
  </w:style>
  <w:style w:type="paragraph" w:customStyle="1" w:styleId="27">
    <w:name w:val="1"/>
    <w:basedOn w:val="28"/>
    <w:link w:val="30"/>
    <w:qFormat/>
    <w:uiPriority w:val="99"/>
    <w:pPr>
      <w:outlineLvl w:val="0"/>
    </w:pPr>
  </w:style>
  <w:style w:type="paragraph" w:customStyle="1" w:styleId="28">
    <w:name w:val="2"/>
    <w:basedOn w:val="1"/>
    <w:link w:val="31"/>
    <w:qFormat/>
    <w:uiPriority w:val="99"/>
    <w:pPr>
      <w:autoSpaceDE w:val="0"/>
      <w:autoSpaceDN w:val="0"/>
      <w:adjustRightInd w:val="0"/>
      <w:spacing w:line="480" w:lineRule="auto"/>
      <w:jc w:val="left"/>
      <w:outlineLvl w:val="1"/>
    </w:pPr>
    <w:rPr>
      <w:rFonts w:ascii="宋体" w:hAnsi="Calibri"/>
      <w:b/>
      <w:color w:val="000000"/>
      <w:szCs w:val="20"/>
    </w:rPr>
  </w:style>
  <w:style w:type="paragraph" w:customStyle="1" w:styleId="29">
    <w:name w:val="0"/>
    <w:basedOn w:val="1"/>
    <w:link w:val="32"/>
    <w:qFormat/>
    <w:uiPriority w:val="99"/>
    <w:pPr>
      <w:autoSpaceDE w:val="0"/>
      <w:autoSpaceDN w:val="0"/>
      <w:adjustRightInd w:val="0"/>
      <w:spacing w:line="360" w:lineRule="auto"/>
      <w:ind w:firstLine="420" w:firstLineChars="200"/>
      <w:jc w:val="left"/>
    </w:pPr>
    <w:rPr>
      <w:rFonts w:ascii="宋体" w:hAnsi="Calibri"/>
      <w:color w:val="000000"/>
      <w:szCs w:val="20"/>
    </w:rPr>
  </w:style>
  <w:style w:type="character" w:customStyle="1" w:styleId="30">
    <w:name w:val="1 Char"/>
    <w:link w:val="27"/>
    <w:qFormat/>
    <w:locked/>
    <w:uiPriority w:val="99"/>
    <w:rPr>
      <w:rFonts w:ascii="宋体" w:eastAsia="宋体"/>
      <w:b/>
      <w:color w:val="000000"/>
      <w:kern w:val="2"/>
      <w:sz w:val="21"/>
    </w:rPr>
  </w:style>
  <w:style w:type="character" w:customStyle="1" w:styleId="31">
    <w:name w:val="2 Char"/>
    <w:link w:val="28"/>
    <w:qFormat/>
    <w:locked/>
    <w:uiPriority w:val="99"/>
    <w:rPr>
      <w:rFonts w:ascii="宋体" w:eastAsia="宋体"/>
      <w:b/>
      <w:color w:val="000000"/>
      <w:kern w:val="2"/>
      <w:sz w:val="21"/>
    </w:rPr>
  </w:style>
  <w:style w:type="character" w:customStyle="1" w:styleId="32">
    <w:name w:val="0 Char"/>
    <w:link w:val="29"/>
    <w:qFormat/>
    <w:locked/>
    <w:uiPriority w:val="99"/>
    <w:rPr>
      <w:rFonts w:ascii="宋体" w:eastAsia="宋体"/>
      <w:color w:val="000000"/>
      <w:kern w:val="2"/>
      <w:sz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7</Pages>
  <Words>336</Words>
  <Characters>1917</Characters>
  <Lines>15</Lines>
  <Paragraphs>4</Paragraphs>
  <TotalTime>7</TotalTime>
  <ScaleCrop>false</ScaleCrop>
  <LinksUpToDate>false</LinksUpToDate>
  <CharactersWithSpaces>2249</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2018-06-27T01:25:00Z</dcterms:created>
  <dc:creator>李凯01</dc:creator>
  <cp:lastModifiedBy>赵亮</cp:lastModifiedBy>
  <cp:lastPrinted>2021-05-26T03:05:00Z</cp:lastPrinted>
  <dcterms:modified xsi:type="dcterms:W3CDTF">2021-11-18T07:00:05Z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98EB7F31F4F54C7B9F2D7787DB8CF9A8</vt:lpwstr>
  </property>
</Properties>
</file>