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一批绿化保洁物业物资采购项目需求表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准入资格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营业执照经营范围包含：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销售相关设施设备等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二、采购物资要求及报价单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1.所报费用为包干价，包含税费、送货上门的运输费、装卸费等。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2.报价单</w:t>
      </w:r>
    </w:p>
    <w:tbl>
      <w:tblPr>
        <w:tblStyle w:val="3"/>
        <w:tblpPr w:leftFromText="180" w:rightFromText="180" w:vertAnchor="text" w:horzAnchor="page" w:tblpX="252" w:tblpY="1274"/>
        <w:tblOverlap w:val="never"/>
        <w:tblW w:w="11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81"/>
        <w:gridCol w:w="2970"/>
        <w:gridCol w:w="645"/>
        <w:gridCol w:w="750"/>
        <w:gridCol w:w="975"/>
        <w:gridCol w:w="1350"/>
        <w:gridCol w:w="130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草坪剪草机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本田gxv160动力、4冲发动机，排量173W，油箱容积1.6L，转速3000RP/M，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中绿18寸钢底盘、割草幅度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460mm、15-70mm7档调节、草袋容量60升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整机质保一年及以上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（易损件除外）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009650" cy="723900"/>
                  <wp:effectExtent l="0" t="0" r="0" b="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高枝绿篱修剪机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24V 20A锂电池、加厚专业绿化双刃、直刀加弯道。续航6小时及以上。可伸缩杆2-3米及以上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整机质保一年及以上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（易损件除外）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057275" cy="923925"/>
                  <wp:effectExtent l="0" t="0" r="9525" b="9525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绿篱修剪机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24V 20A锂电池、专业绿化双刃、刀片60cm、切割直径32mm、续航6小时及以上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整机质保一年及以上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（易损件除外）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933450" cy="962025"/>
                  <wp:effectExtent l="0" t="0" r="0" b="9525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割灌机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本田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GX35汽油、含机油、打草头、一字合金刀、打草绳、护目镜、工具包、备用拉绳等相关配件、功率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950W,马力1.4PS，油箱容积630ML，工作杆规格26*2.0*1480MM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整机质保两年及以上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（易损件除外）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076325" cy="1085850"/>
                  <wp:effectExtent l="0" t="0" r="9525" b="0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打药机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容积20升、手柄三开关、锂电池12安（高压泵）、工作时间5小时及以上、含相关配件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整机质保一年及以上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（易损件除外）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942975" cy="1133475"/>
                  <wp:effectExtent l="0" t="0" r="9525" b="9525"/>
                  <wp:docPr id="5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高枝油锯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排量35.8CC及以上,功率0.95KW及以上，空气预分离系统、减震系统、侧面链条松紧调节、化油器预热、单杆主控、可伸缩杆2米及以上。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整机质保一年及以上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（易损件除外）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238250" cy="1190625"/>
                  <wp:effectExtent l="0" t="0" r="0" b="9525"/>
                  <wp:docPr id="6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油锯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排量45.6CC,功率2.2KW，导板长度16/18 18寸及以上、空气预分离系统、减震系统、侧面链条松紧调节、化油器预热、单杆主控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整机质保一年及以上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（易损件除外）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085850" cy="1085850"/>
                  <wp:effectExtent l="0" t="0" r="0" b="0"/>
                  <wp:docPr id="7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高压式喷药机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汽油/柴油高压打药车160L-200L、20-30米高压防爆管带喷枪及相关配件、射程6-16米可调节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整机质保一年及以上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（易损件除外）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009650" cy="1219200"/>
                  <wp:effectExtent l="0" t="0" r="0" b="0"/>
                  <wp:docPr id="8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小枝剪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刀片SK5钢波浪双刃、刀刃20cm左右、把手长短可伸缩调节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485775" cy="1104900"/>
                  <wp:effectExtent l="0" t="0" r="9525" b="0"/>
                  <wp:docPr id="9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大枝剪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刀片SK5钢波浪双刃、刀刃40cm左右、把手长短可伸缩调节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高枝剪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SK5钢锯片、锯片长30CM、加厚3-5节5-7米铝合金伸缩杆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885825" cy="838200"/>
                  <wp:effectExtent l="0" t="0" r="9525" b="0"/>
                  <wp:docPr id="10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手锯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SK5钢锯片、长56cm及以上、三面磨齿、防锈处理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平铲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加厚锰钢铲头、长150*23cm带硬木把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8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清洁及浇花用胶管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口径4分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8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口径6分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锄头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锻打碳钢9*31cm锄头尺寸,1.2-1.4米硬木柄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人字梯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加厚铝合金、高1.5m、可承重150KG及以上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架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人字梯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加厚铝合金、高3m、可承重150KG及以上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架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背式手动喷筒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容积16-20L，耐用易操作。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895350" cy="819150"/>
                  <wp:effectExtent l="0" t="0" r="0" b="0"/>
                  <wp:docPr id="11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镰刀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锻打小弯 28*10CM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828675" cy="723900"/>
                  <wp:effectExtent l="0" t="0" r="9525" b="0"/>
                  <wp:docPr id="12" name="图片 1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充电式吹、吸两用风机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电池36伏20安锂电及以上，无刷铜芯电机功率3500W及以上，四小时续航及以上，吹吸碎三合一，草袋容量45L及以上。6档调速。含电池险、充电器及相关配件。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整机质保二年及以上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（易损件除外）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219200" cy="1009650"/>
                  <wp:effectExtent l="0" t="0" r="0" b="0"/>
                  <wp:docPr id="13" name="图片 13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背式充电锂电池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6010A/7510A 36伏20安锂电及以上，绝缘工程级防水防漏防爆，适用于充电式吹、吸两用风机。含电池险，充电器及相关配件。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电池质保一年换新及以上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114425" cy="923925"/>
                  <wp:effectExtent l="0" t="0" r="9525" b="9525"/>
                  <wp:docPr id="14" name="图片 1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十字镐锄头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全钢加厚头、实木手柄长90cm及以上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762000" cy="990600"/>
                  <wp:effectExtent l="0" t="0" r="0" b="0"/>
                  <wp:docPr id="15" name="图片 1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手推车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两轮农用车手推车总长150CM、轮距62CM、斗长78CM、宽57CM及以上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219200" cy="857250"/>
                  <wp:effectExtent l="0" t="0" r="0" b="0"/>
                  <wp:docPr id="16" name="图片 16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小锄头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锻打碳钢、木柄 30*12*47CM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085850" cy="962025"/>
                  <wp:effectExtent l="0" t="0" r="0" b="9525"/>
                  <wp:docPr id="17" name="图片 17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多用途清洁车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（含配套清洁用具）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材质：工程塑料/橡胶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细节：万向前轮，大容量牛津防水袋，配盖，杆扣需满足5把清洁用具，承重需60KG以上。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规格1140*510*980mm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104900" cy="981075"/>
                  <wp:effectExtent l="0" t="0" r="0" b="9525"/>
                  <wp:docPr id="18" name="图片 18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除雪铲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铲头材质锰钢，尺寸28*55cm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木柄长100-130cm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219200" cy="1019175"/>
                  <wp:effectExtent l="0" t="0" r="0" b="9525"/>
                  <wp:docPr id="19" name="图片 19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手推式除雪铲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材质：锰钢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特点：推板方向左右可调、手把高度可调、充气轮胎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推杆长度：100cm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雪铲尺寸：74*43cm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933450" cy="942975"/>
                  <wp:effectExtent l="0" t="0" r="0" b="9525"/>
                  <wp:docPr id="20" name="图片 20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汽车维修工具箱</w:t>
            </w:r>
          </w:p>
        </w:tc>
        <w:tc>
          <w:tcPr>
            <w:tcW w:w="2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216件汽车维修专用套装</w:t>
            </w:r>
          </w:p>
        </w:tc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019175" cy="885825"/>
                  <wp:effectExtent l="0" t="0" r="9525" b="9525"/>
                  <wp:docPr id="21" name="图片 21" descr="IMG_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8211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  <w:lang w:eastAsia="zh-CN"/>
              </w:rPr>
              <w:t>合计（元）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三、其他要求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本项目总限价14万元。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产品单项报价不超过3000元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成交需签订合同，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结算时需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提供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</w:rPr>
        <w:t>增值税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eastAsia="zh-CN"/>
        </w:rPr>
        <w:t>专用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</w:rPr>
        <w:t>发票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所有机械器具设备必须是全新未使用过，均需提供合格证或商品检验单，质量服务卡或保修卡，使用说明书或用户使用手册（中文）及备件清单。所有机械器具设备享受国家相关法律法规商品销售三包服务。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4.签订合同后15个工作日内送货上门，送至重庆机场范围内指定地点。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.满足我司需求的前提下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，合计价格最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低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者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成交。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eastAsia="zh-CN"/>
        </w:rPr>
        <w:t>项目单位：重庆机场空港服务有限责任公司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eastAsia="zh-CN"/>
        </w:rPr>
        <w:t>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eastAsia="zh-CN"/>
        </w:rPr>
        <w:t>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eastAsia="zh-CN"/>
        </w:rPr>
        <w:t>人：周老师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67152738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响应方信息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响应方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是否能够满足需求：</w:t>
      </w:r>
    </w:p>
    <w:p>
      <w:pPr>
        <w:keepNext w:val="0"/>
        <w:keepLines w:val="0"/>
        <w:pageBreakBefore w:val="0"/>
        <w:tabs>
          <w:tab w:val="left" w:pos="81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含税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合计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（元）：              税率：    </w:t>
      </w:r>
    </w:p>
    <w:p>
      <w:pPr>
        <w:keepNext w:val="0"/>
        <w:keepLines w:val="0"/>
        <w:pageBreakBefore w:val="0"/>
        <w:tabs>
          <w:tab w:val="left" w:pos="81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联系人：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注：如有意参与本项目报价，请于2021年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月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日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eastAsia="zh-CN"/>
        </w:rPr>
        <w:t>下午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:00之前将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  <w:lang w:eastAsia="zh-CN"/>
        </w:rPr>
        <w:t>本项目需求表（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eastAsia="zh-CN"/>
        </w:rPr>
        <w:t>一批绿化保洁物业物资采购项目需求表</w:t>
      </w:r>
      <w:r>
        <w:rPr>
          <w:rFonts w:hint="eastAsia" w:asciiTheme="minorEastAsia" w:hAnsiTheme="minorEastAsia" w:cstheme="minorEastAsia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eastAsia="zh-CN"/>
        </w:rPr>
        <w:t>营业执照复印件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回传至cqakgfw@163.com邮箱或直接送至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重庆市渝北区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机场东二路19号重庆机场集团办公楼6009室，过期视为自动放弃。</w:t>
      </w: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E13740-759C-4729-842F-C93BA31A80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96E3859-A083-4D65-832E-05C5BEFCC55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E81FAD8-EC74-4552-BD0A-3A449EB28E0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DF9F097-23CB-49CA-9D46-D2DA7777922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32C36"/>
    <w:rsid w:val="03086B52"/>
    <w:rsid w:val="03751909"/>
    <w:rsid w:val="043D1642"/>
    <w:rsid w:val="06981521"/>
    <w:rsid w:val="0777331A"/>
    <w:rsid w:val="0942659B"/>
    <w:rsid w:val="09501C72"/>
    <w:rsid w:val="0C4A2B5B"/>
    <w:rsid w:val="0C670DC5"/>
    <w:rsid w:val="0C817C41"/>
    <w:rsid w:val="0DE70BB3"/>
    <w:rsid w:val="0FDA7D7C"/>
    <w:rsid w:val="138C7CF1"/>
    <w:rsid w:val="13946DCD"/>
    <w:rsid w:val="157B07B6"/>
    <w:rsid w:val="174C048F"/>
    <w:rsid w:val="18EA167E"/>
    <w:rsid w:val="1CDD201C"/>
    <w:rsid w:val="1DA01E3B"/>
    <w:rsid w:val="22084B72"/>
    <w:rsid w:val="228B19E2"/>
    <w:rsid w:val="24485F7A"/>
    <w:rsid w:val="27E53676"/>
    <w:rsid w:val="2AC22A47"/>
    <w:rsid w:val="2BA1691A"/>
    <w:rsid w:val="2C59427F"/>
    <w:rsid w:val="2E873888"/>
    <w:rsid w:val="2F983DE7"/>
    <w:rsid w:val="30571ADB"/>
    <w:rsid w:val="35B172D5"/>
    <w:rsid w:val="368722EE"/>
    <w:rsid w:val="38775174"/>
    <w:rsid w:val="3C6D2188"/>
    <w:rsid w:val="3CC73C62"/>
    <w:rsid w:val="3CF52152"/>
    <w:rsid w:val="3D673A31"/>
    <w:rsid w:val="3E670457"/>
    <w:rsid w:val="3F776718"/>
    <w:rsid w:val="40BD15B0"/>
    <w:rsid w:val="40CB24C8"/>
    <w:rsid w:val="42746861"/>
    <w:rsid w:val="44CD2150"/>
    <w:rsid w:val="479E0706"/>
    <w:rsid w:val="48123D36"/>
    <w:rsid w:val="4C3A3B1C"/>
    <w:rsid w:val="4D5A1628"/>
    <w:rsid w:val="4F5A689D"/>
    <w:rsid w:val="50115012"/>
    <w:rsid w:val="50A347F8"/>
    <w:rsid w:val="519136E7"/>
    <w:rsid w:val="55771016"/>
    <w:rsid w:val="590B0D8B"/>
    <w:rsid w:val="59DA0892"/>
    <w:rsid w:val="59E2478F"/>
    <w:rsid w:val="5CCB33A0"/>
    <w:rsid w:val="5CE3409B"/>
    <w:rsid w:val="5EA11F77"/>
    <w:rsid w:val="600C569B"/>
    <w:rsid w:val="606C04A9"/>
    <w:rsid w:val="60D62994"/>
    <w:rsid w:val="62A80358"/>
    <w:rsid w:val="632E74BA"/>
    <w:rsid w:val="648F63CE"/>
    <w:rsid w:val="65B7778C"/>
    <w:rsid w:val="65BC73CC"/>
    <w:rsid w:val="66E26D03"/>
    <w:rsid w:val="670071CB"/>
    <w:rsid w:val="671D5A91"/>
    <w:rsid w:val="67B11202"/>
    <w:rsid w:val="67CD3EC8"/>
    <w:rsid w:val="684A0BBD"/>
    <w:rsid w:val="685B3A06"/>
    <w:rsid w:val="69B80A61"/>
    <w:rsid w:val="6E9A3FF9"/>
    <w:rsid w:val="70187FC9"/>
    <w:rsid w:val="70432C36"/>
    <w:rsid w:val="709F7789"/>
    <w:rsid w:val="70CA5F84"/>
    <w:rsid w:val="72442C23"/>
    <w:rsid w:val="72642180"/>
    <w:rsid w:val="735B3487"/>
    <w:rsid w:val="75351EAA"/>
    <w:rsid w:val="770A2E62"/>
    <w:rsid w:val="771E3122"/>
    <w:rsid w:val="79A30846"/>
    <w:rsid w:val="7AAE1C4F"/>
    <w:rsid w:val="7D73336C"/>
    <w:rsid w:val="7D7C5211"/>
    <w:rsid w:val="7F10234B"/>
    <w:rsid w:val="7F6A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8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2"/>
    <w:qFormat/>
    <w:uiPriority w:val="0"/>
    <w:rPr>
      <w:rFonts w:ascii="等线" w:hAnsi="等线" w:eastAsia="等线" w:cs="等线"/>
      <w:color w:val="000000"/>
      <w:sz w:val="21"/>
      <w:szCs w:val="21"/>
      <w:u w:val="none"/>
    </w:rPr>
  </w:style>
  <w:style w:type="character" w:customStyle="1" w:styleId="8">
    <w:name w:val="font4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2021-05-06T01:05:00Z</dcterms:created>
  <dc:creator>Administrator</dc:creator>
  <cp:lastModifiedBy>周恒巍</cp:lastModifiedBy>
  <cp:lastPrinted>2021-10-27T01:35:00Z</cp:lastPrinted>
  <dcterms:modified xsi:type="dcterms:W3CDTF">2021-11-04T07:50:15Z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D440E292A3E0457FB825AEC2D5AFD4C1</vt:lpwstr>
  </property>
</Properties>
</file>