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sz w:val="52"/>
          <w:szCs w:val="52"/>
        </w:rPr>
      </w:pPr>
    </w:p>
    <w:p>
      <w:pPr>
        <w:jc w:val="center"/>
        <w:rPr>
          <w:rFonts w:hint="eastAsia" w:ascii="宋体" w:hAnsi="宋体" w:eastAsia="宋体" w:cs="宋体"/>
          <w:b/>
          <w:color w:val="000000"/>
          <w:sz w:val="52"/>
          <w:szCs w:val="52"/>
        </w:rPr>
      </w:pPr>
    </w:p>
    <w:p>
      <w:pPr>
        <w:jc w:val="center"/>
        <w:rPr>
          <w:rFonts w:hint="eastAsia" w:ascii="宋体" w:hAnsi="宋体" w:eastAsia="宋体" w:cs="宋体"/>
          <w:b/>
          <w:bCs/>
          <w:color w:val="000000"/>
          <w:sz w:val="52"/>
          <w:szCs w:val="52"/>
        </w:rPr>
      </w:pPr>
      <w:r>
        <w:rPr>
          <w:rFonts w:hint="eastAsia" w:ascii="宋体" w:hAnsi="宋体" w:eastAsia="宋体" w:cs="宋体"/>
          <w:b/>
          <w:bCs/>
          <w:color w:val="000000"/>
          <w:sz w:val="52"/>
          <w:szCs w:val="52"/>
        </w:rPr>
        <w:t>重庆机场信息通信网络有限公司</w:t>
      </w:r>
    </w:p>
    <w:p>
      <w:pPr>
        <w:jc w:val="center"/>
        <w:rPr>
          <w:rFonts w:hint="eastAsia" w:ascii="宋体" w:hAnsi="宋体" w:eastAsia="宋体" w:cs="宋体"/>
          <w:b/>
          <w:bCs/>
          <w:color w:val="000000"/>
          <w:sz w:val="52"/>
          <w:szCs w:val="52"/>
        </w:rPr>
      </w:pPr>
    </w:p>
    <w:p>
      <w:pPr>
        <w:adjustRightInd w:val="0"/>
        <w:snapToGrid w:val="0"/>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对外发布区（公共区管理部子系统迁移实施、安全运维）项目比选文件</w:t>
      </w:r>
    </w:p>
    <w:p>
      <w:pPr>
        <w:autoSpaceDE w:val="0"/>
        <w:autoSpaceDN w:val="0"/>
        <w:adjustRightInd w:val="0"/>
        <w:spacing w:line="360" w:lineRule="auto"/>
        <w:jc w:val="center"/>
        <w:rPr>
          <w:rFonts w:hint="eastAsia" w:ascii="宋体" w:hAnsi="宋体" w:eastAsia="宋体" w:cs="宋体"/>
          <w:b/>
          <w:bCs/>
          <w:color w:val="000000"/>
          <w:sz w:val="36"/>
          <w:szCs w:val="36"/>
          <w:lang w:val="zh-CN"/>
        </w:r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比选方式—有效最低价法</w:t>
      </w:r>
    </w:p>
    <w:p>
      <w:pPr>
        <w:jc w:val="center"/>
        <w:rPr>
          <w:rFonts w:hint="eastAsia" w:ascii="宋体" w:hAnsi="宋体" w:eastAsia="宋体" w:cs="宋体"/>
          <w:b/>
          <w:color w:val="000000"/>
          <w:sz w:val="32"/>
        </w:rPr>
      </w:pPr>
    </w:p>
    <w:p>
      <w:pPr>
        <w:jc w:val="center"/>
        <w:rPr>
          <w:rFonts w:hint="eastAsia" w:ascii="宋体" w:hAnsi="宋体" w:eastAsia="宋体" w:cs="宋体"/>
          <w:b/>
          <w:color w:val="000000"/>
          <w:sz w:val="32"/>
        </w:rPr>
      </w:pPr>
    </w:p>
    <w:p>
      <w:pPr>
        <w:autoSpaceDE w:val="0"/>
        <w:autoSpaceDN w:val="0"/>
        <w:adjustRightInd w:val="0"/>
        <w:spacing w:line="360" w:lineRule="auto"/>
        <w:jc w:val="center"/>
        <w:rPr>
          <w:rFonts w:hint="default" w:ascii="宋体" w:hAnsi="宋体" w:eastAsia="宋体" w:cs="宋体"/>
          <w:b/>
          <w:bCs/>
          <w:color w:val="000000"/>
          <w:sz w:val="36"/>
          <w:szCs w:val="36"/>
          <w:lang w:val="en-US" w:eastAsia="zh-CN"/>
        </w:rPr>
      </w:pPr>
      <w:r>
        <w:rPr>
          <w:rFonts w:hint="eastAsia" w:ascii="宋体" w:hAnsi="宋体" w:eastAsia="宋体" w:cs="宋体"/>
          <w:b/>
          <w:bCs/>
          <w:color w:val="000000"/>
          <w:sz w:val="36"/>
          <w:szCs w:val="36"/>
          <w:lang w:val="zh-CN"/>
        </w:rPr>
        <w:t>编号：</w:t>
      </w:r>
      <w:r>
        <w:rPr>
          <w:rFonts w:hint="eastAsia" w:ascii="宋体" w:hAnsi="宋体" w:cs="宋体"/>
          <w:b/>
          <w:bCs/>
          <w:color w:val="000000"/>
          <w:sz w:val="36"/>
          <w:szCs w:val="36"/>
          <w:lang w:val="zh-CN"/>
        </w:rPr>
        <w:t>服务</w:t>
      </w:r>
      <w:r>
        <w:rPr>
          <w:rFonts w:hint="eastAsia" w:ascii="宋体" w:hAnsi="宋体" w:cs="宋体"/>
          <w:b/>
          <w:bCs/>
          <w:color w:val="000000"/>
          <w:sz w:val="36"/>
          <w:szCs w:val="36"/>
          <w:lang w:val="en-US" w:eastAsia="zh-CN"/>
        </w:rPr>
        <w:t>2021026</w:t>
      </w:r>
    </w:p>
    <w:p>
      <w:pPr>
        <w:jc w:val="center"/>
        <w:rPr>
          <w:rFonts w:hint="eastAsia" w:ascii="宋体" w:hAnsi="宋体" w:eastAsia="宋体" w:cs="宋体"/>
          <w:b/>
          <w:color w:val="000000"/>
          <w:sz w:val="32"/>
        </w:rPr>
      </w:pPr>
    </w:p>
    <w:p>
      <w:pPr>
        <w:jc w:val="center"/>
        <w:rPr>
          <w:rFonts w:hint="eastAsia" w:ascii="宋体" w:hAnsi="宋体" w:eastAsia="宋体" w:cs="宋体"/>
          <w:b/>
          <w:color w:val="000000"/>
          <w:sz w:val="52"/>
        </w:rPr>
      </w:pPr>
    </w:p>
    <w:p>
      <w:pPr>
        <w:jc w:val="center"/>
        <w:rPr>
          <w:rFonts w:hint="eastAsia" w:ascii="宋体" w:hAnsi="宋体" w:eastAsia="宋体" w:cs="宋体"/>
          <w:b/>
          <w:color w:val="000000"/>
          <w:sz w:val="52"/>
        </w:rPr>
      </w:pPr>
    </w:p>
    <w:p>
      <w:pPr>
        <w:pStyle w:val="10"/>
        <w:rPr>
          <w:rFonts w:hint="eastAsia" w:ascii="宋体" w:hAnsi="宋体" w:eastAsia="宋体" w:cs="宋体"/>
          <w:color w:val="000000"/>
          <w:sz w:val="52"/>
        </w:rPr>
      </w:pPr>
    </w:p>
    <w:p>
      <w:pPr>
        <w:rPr>
          <w:rFonts w:hint="eastAsia" w:ascii="宋体" w:hAnsi="宋体" w:eastAsia="宋体" w:cs="宋体"/>
        </w:rPr>
      </w:pPr>
    </w:p>
    <w:p>
      <w:pPr>
        <w:autoSpaceDE w:val="0"/>
        <w:autoSpaceDN w:val="0"/>
        <w:adjustRightInd w:val="0"/>
        <w:spacing w:line="360" w:lineRule="auto"/>
        <w:jc w:val="center"/>
        <w:rPr>
          <w:rFonts w:hint="eastAsia" w:ascii="宋体" w:hAnsi="宋体" w:eastAsia="宋体" w:cs="宋体"/>
          <w:b/>
          <w:color w:val="000000"/>
          <w:sz w:val="32"/>
          <w:szCs w:val="32"/>
        </w:rPr>
      </w:pPr>
      <w:r>
        <w:rPr>
          <w:rFonts w:hint="eastAsia" w:ascii="宋体" w:hAnsi="宋体" w:eastAsia="宋体" w:cs="宋体"/>
          <w:b/>
          <w:bCs/>
          <w:color w:val="000000"/>
          <w:sz w:val="32"/>
          <w:szCs w:val="32"/>
          <w:lang w:val="zh-CN"/>
        </w:rPr>
        <w:t>重庆机场信息通信网络有限公司</w:t>
      </w:r>
    </w:p>
    <w:p>
      <w:pPr>
        <w:autoSpaceDE w:val="0"/>
        <w:autoSpaceDN w:val="0"/>
        <w:adjustRightInd w:val="0"/>
        <w:spacing w:line="360" w:lineRule="auto"/>
        <w:jc w:val="center"/>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t>二〇二一年</w:t>
      </w:r>
      <w:r>
        <w:rPr>
          <w:rFonts w:hint="eastAsia" w:ascii="宋体" w:hAnsi="宋体" w:eastAsia="宋体" w:cs="宋体"/>
          <w:b/>
          <w:bCs/>
          <w:color w:val="000000"/>
          <w:sz w:val="32"/>
          <w:szCs w:val="32"/>
        </w:rPr>
        <w:t>十</w:t>
      </w:r>
      <w:r>
        <w:rPr>
          <w:rFonts w:hint="eastAsia" w:ascii="宋体" w:hAnsi="宋体" w:eastAsia="宋体" w:cs="宋体"/>
          <w:b/>
          <w:bCs/>
          <w:color w:val="000000"/>
          <w:sz w:val="32"/>
          <w:szCs w:val="32"/>
          <w:lang w:val="zh-CN"/>
        </w:rPr>
        <w:t>月</w:t>
      </w: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目录</w:t>
      </w:r>
    </w:p>
    <w:p>
      <w:pPr>
        <w:rPr>
          <w:rFonts w:hint="eastAsia" w:ascii="宋体" w:hAnsi="宋体" w:eastAsia="宋体" w:cs="宋体"/>
        </w:rPr>
      </w:pPr>
    </w:p>
    <w:p>
      <w:pPr>
        <w:pStyle w:val="10"/>
        <w:rPr>
          <w:rFonts w:hint="eastAsia" w:ascii="宋体" w:hAnsi="宋体" w:eastAsia="宋体" w:cs="宋体"/>
        </w:rPr>
      </w:pPr>
    </w:p>
    <w:p>
      <w:pPr>
        <w:spacing w:line="360" w:lineRule="auto"/>
        <w:rPr>
          <w:rFonts w:hint="eastAsia" w:ascii="宋体" w:hAnsi="宋体" w:eastAsia="宋体" w:cs="宋体"/>
          <w:b/>
          <w:bCs/>
          <w:sz w:val="32"/>
        </w:rPr>
      </w:pPr>
      <w:r>
        <w:rPr>
          <w:rFonts w:hint="eastAsia" w:ascii="宋体" w:hAnsi="宋体" w:eastAsia="宋体" w:cs="宋体"/>
          <w:b/>
          <w:bCs/>
          <w:sz w:val="32"/>
        </w:rPr>
        <w:t>第一章  比选公告及响应人须知</w:t>
      </w:r>
    </w:p>
    <w:p>
      <w:pPr>
        <w:spacing w:line="360" w:lineRule="auto"/>
        <w:rPr>
          <w:rFonts w:hint="eastAsia" w:ascii="宋体" w:hAnsi="宋体" w:eastAsia="宋体" w:cs="宋体"/>
          <w:b/>
          <w:bCs/>
          <w:sz w:val="32"/>
        </w:rPr>
      </w:pPr>
      <w:r>
        <w:rPr>
          <w:rFonts w:hint="eastAsia" w:ascii="宋体" w:hAnsi="宋体" w:eastAsia="宋体" w:cs="宋体"/>
          <w:b/>
          <w:bCs/>
          <w:sz w:val="32"/>
        </w:rPr>
        <w:t>第二章  合同条款及格式</w:t>
      </w:r>
    </w:p>
    <w:p>
      <w:pPr>
        <w:spacing w:line="360" w:lineRule="auto"/>
        <w:rPr>
          <w:rFonts w:hint="eastAsia" w:ascii="宋体" w:hAnsi="宋体" w:eastAsia="宋体" w:cs="宋体"/>
          <w:b/>
          <w:bCs/>
          <w:sz w:val="32"/>
        </w:rPr>
      </w:pPr>
      <w:r>
        <w:rPr>
          <w:rFonts w:hint="eastAsia" w:ascii="宋体" w:hAnsi="宋体" w:eastAsia="宋体" w:cs="宋体"/>
          <w:b/>
          <w:bCs/>
          <w:sz w:val="32"/>
        </w:rPr>
        <w:t>第三章  比选附件</w:t>
      </w:r>
    </w:p>
    <w:p>
      <w:pPr>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pStyle w:val="10"/>
        <w:rPr>
          <w:rFonts w:hint="eastAsia" w:ascii="宋体" w:hAnsi="宋体" w:eastAsia="宋体" w:cs="宋体"/>
        </w:rPr>
      </w:pPr>
    </w:p>
    <w:p>
      <w:pPr>
        <w:pStyle w:val="10"/>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第一章 比选公告及响应人须知</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我司决定于近期将对对外发布区（公共区管理部子系统迁移实施、安全运维）项目邀请符合相应条件的供应商就本项目进行比选。</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一、项目实施内容</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bCs/>
          <w:color w:val="000000"/>
          <w:sz w:val="44"/>
          <w:szCs w:val="44"/>
        </w:rPr>
      </w:pPr>
      <w:r>
        <w:rPr>
          <w:rFonts w:hint="eastAsia" w:ascii="宋体" w:hAnsi="宋体" w:eastAsia="宋体" w:cs="宋体"/>
          <w:sz w:val="28"/>
          <w:szCs w:val="28"/>
        </w:rPr>
        <w:t>1.1 项目名称：对外发布区（公共区管理部子系统迁移实施、安全运维）项目</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1.2 项目地点：重庆江北国际机场内</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1.3 项目内容：该项目为已投入使用的重庆机场集团对外发布区公共区管理系统（zhzf.cqa.cn）的子系统进行迁移部署、安全运维项目。本次拟实施的迁移部署、安全运维系统数量为1个。本次实施的公共区管理</w:t>
      </w:r>
      <w:r>
        <w:rPr>
          <w:rFonts w:hint="eastAsia" w:ascii="宋体" w:hAnsi="宋体" w:eastAsia="宋体" w:cs="宋体"/>
          <w:b w:val="0"/>
          <w:bCs w:val="0"/>
          <w:kern w:val="2"/>
          <w:sz w:val="28"/>
          <w:szCs w:val="28"/>
        </w:rPr>
        <w:t>子系统迁移部署、安全运维，应确保能与本单位正在使用的对外发布区网站云防护系统、网络、私有云等基础设施实现兼容，保障对外发布区平台的正常稳定运行，并且能够进行统一运维管理。</w:t>
      </w:r>
      <w:r>
        <w:rPr>
          <w:rFonts w:hint="eastAsia" w:ascii="宋体" w:hAnsi="宋体" w:eastAsia="宋体" w:cs="宋体"/>
          <w:sz w:val="28"/>
          <w:szCs w:val="28"/>
        </w:rPr>
        <w:t xml:space="preserve"> </w:t>
      </w:r>
    </w:p>
    <w:p>
      <w:pPr>
        <w:widowControl/>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 </w:t>
      </w:r>
      <w:r>
        <w:rPr>
          <w:rFonts w:hint="eastAsia" w:ascii="宋体" w:hAnsi="宋体" w:eastAsia="宋体" w:cs="宋体"/>
          <w:sz w:val="28"/>
          <w:szCs w:val="28"/>
          <w:lang w:eastAsia="zh-CN"/>
        </w:rPr>
        <w:t>工期</w:t>
      </w:r>
      <w:r>
        <w:rPr>
          <w:rFonts w:hint="eastAsia" w:ascii="宋体" w:hAnsi="宋体" w:eastAsia="宋体" w:cs="宋体"/>
          <w:sz w:val="28"/>
          <w:szCs w:val="28"/>
        </w:rPr>
        <w:t>：</w:t>
      </w:r>
      <w:r>
        <w:rPr>
          <w:rFonts w:hint="eastAsia" w:ascii="宋体" w:hAnsi="宋体" w:cs="宋体"/>
          <w:sz w:val="28"/>
          <w:szCs w:val="28"/>
          <w:lang w:val="en-US" w:eastAsia="zh-CN"/>
        </w:rPr>
        <w:t>40</w:t>
      </w:r>
      <w:r>
        <w:rPr>
          <w:rFonts w:hint="eastAsia" w:ascii="宋体" w:hAnsi="宋体" w:eastAsia="宋体" w:cs="宋体"/>
          <w:sz w:val="28"/>
          <w:szCs w:val="28"/>
          <w:lang w:val="en-US" w:eastAsia="zh-CN"/>
        </w:rPr>
        <w:t>日历天。</w:t>
      </w:r>
    </w:p>
    <w:p>
      <w:pPr>
        <w:widowControl/>
        <w:spacing w:line="360" w:lineRule="auto"/>
        <w:ind w:firstLine="560" w:firstLineChars="200"/>
        <w:jc w:val="left"/>
        <w:rPr>
          <w:rFonts w:hint="eastAsia" w:ascii="宋体" w:hAnsi="宋体" w:eastAsia="宋体" w:cs="宋体"/>
          <w:b/>
          <w:sz w:val="28"/>
          <w:szCs w:val="28"/>
          <w:lang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 xml:space="preserve"> 质保期：</w:t>
      </w:r>
      <w:r>
        <w:rPr>
          <w:rFonts w:hint="eastAsia" w:ascii="宋体" w:hAnsi="宋体" w:eastAsia="宋体" w:cs="宋体"/>
          <w:sz w:val="28"/>
          <w:szCs w:val="28"/>
          <w:lang w:eastAsia="zh-CN"/>
        </w:rPr>
        <w:t>一年，从项目验收合格之日算起。</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二、比选响应人资格要求</w:t>
      </w:r>
    </w:p>
    <w:p>
      <w:pPr>
        <w:widowControl/>
        <w:spacing w:line="360" w:lineRule="auto"/>
        <w:ind w:firstLine="562" w:firstLineChars="200"/>
        <w:jc w:val="left"/>
        <w:rPr>
          <w:rFonts w:hint="eastAsia" w:ascii="宋体" w:hAnsi="宋体" w:eastAsia="宋体" w:cs="宋体"/>
        </w:rPr>
      </w:pPr>
      <w:r>
        <w:rPr>
          <w:rFonts w:hint="eastAsia" w:ascii="宋体" w:hAnsi="宋体" w:eastAsia="宋体" w:cs="宋体"/>
          <w:b/>
          <w:sz w:val="28"/>
          <w:szCs w:val="28"/>
        </w:rPr>
        <w:t>2.1 资格要求</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2.1.1 在中华人民共和国依法注册，具有独立法人资格，具有有效营业执照（提供营业执照复印件加盖单位鲜公章）。</w:t>
      </w:r>
    </w:p>
    <w:p>
      <w:pPr>
        <w:pStyle w:val="2"/>
        <w:spacing w:before="0" w:beforeAutospacing="0" w:after="0" w:afterAutospacing="0"/>
        <w:ind w:firstLine="560" w:firstLineChars="200"/>
        <w:rPr>
          <w:rFonts w:hint="eastAsia" w:ascii="宋体" w:hAnsi="宋体" w:eastAsia="宋体" w:cs="宋体"/>
          <w:b w:val="0"/>
          <w:bCs w:val="0"/>
          <w:kern w:val="2"/>
          <w:sz w:val="28"/>
          <w:szCs w:val="28"/>
        </w:rPr>
      </w:pPr>
      <w:r>
        <w:rPr>
          <w:rFonts w:hint="eastAsia" w:ascii="宋体" w:hAnsi="宋体" w:eastAsia="宋体" w:cs="宋体"/>
          <w:b w:val="0"/>
          <w:bCs w:val="0"/>
          <w:kern w:val="2"/>
          <w:sz w:val="28"/>
          <w:szCs w:val="28"/>
        </w:rPr>
        <w:t>2.1.2具有有效的一般纳税人资格证明盖鲜章或者小规模纳税人资格证明盖鲜章。</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2.1.3法定代表人授权书和法定代表人身份证复印件；</w:t>
      </w:r>
    </w:p>
    <w:p>
      <w:pPr>
        <w:pStyle w:val="2"/>
        <w:spacing w:before="0" w:beforeAutospacing="0" w:after="0" w:afterAutospacing="0"/>
        <w:ind w:firstLine="560" w:firstLineChars="200"/>
        <w:rPr>
          <w:rFonts w:hint="eastAsia" w:ascii="宋体" w:hAnsi="宋体" w:eastAsia="宋体" w:cs="宋体"/>
          <w:b w:val="0"/>
          <w:bCs w:val="0"/>
          <w:kern w:val="2"/>
          <w:sz w:val="28"/>
          <w:szCs w:val="28"/>
        </w:rPr>
      </w:pPr>
      <w:r>
        <w:rPr>
          <w:rFonts w:hint="eastAsia" w:ascii="宋体" w:hAnsi="宋体" w:eastAsia="宋体" w:cs="宋体"/>
          <w:b w:val="0"/>
          <w:bCs w:val="0"/>
          <w:kern w:val="2"/>
          <w:sz w:val="28"/>
          <w:szCs w:val="28"/>
        </w:rPr>
        <w:t>2.1.4被授权人身份证复印件（原件备查）和被授权人近一个月社保证明（须为响应单位在职员工）。</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lang w:val="en-US" w:eastAsia="zh-CN"/>
        </w:rPr>
        <w:t>2</w:t>
      </w:r>
      <w:r>
        <w:rPr>
          <w:rFonts w:hint="eastAsia" w:ascii="宋体" w:hAnsi="宋体" w:eastAsia="宋体" w:cs="宋体"/>
          <w:b/>
          <w:sz w:val="28"/>
          <w:szCs w:val="28"/>
        </w:rPr>
        <w:t>.</w:t>
      </w:r>
      <w:r>
        <w:rPr>
          <w:rFonts w:hint="eastAsia" w:ascii="宋体" w:hAnsi="宋体" w:eastAsia="宋体" w:cs="宋体"/>
          <w:b/>
          <w:sz w:val="28"/>
          <w:szCs w:val="28"/>
          <w:lang w:val="en-US" w:eastAsia="zh-CN"/>
        </w:rPr>
        <w:t>2</w:t>
      </w:r>
      <w:r>
        <w:rPr>
          <w:rFonts w:hint="eastAsia" w:ascii="宋体" w:hAnsi="宋体" w:eastAsia="宋体" w:cs="宋体"/>
          <w:b/>
          <w:sz w:val="28"/>
          <w:szCs w:val="28"/>
        </w:rPr>
        <w:t>其他要求</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2.2.1 本次比选采购不接受联合体</w:t>
      </w:r>
      <w:r>
        <w:rPr>
          <w:rFonts w:hint="eastAsia" w:ascii="宋体" w:hAnsi="宋体" w:eastAsia="宋体" w:cs="宋体"/>
          <w:sz w:val="28"/>
          <w:szCs w:val="28"/>
          <w:lang w:eastAsia="zh-CN"/>
        </w:rPr>
        <w:t>，不得转包、分包</w:t>
      </w:r>
      <w:r>
        <w:rPr>
          <w:rFonts w:hint="eastAsia" w:ascii="宋体" w:hAnsi="宋体" w:eastAsia="宋体" w:cs="宋体"/>
          <w:sz w:val="28"/>
          <w:szCs w:val="28"/>
        </w:rPr>
        <w:t>。</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hint="eastAsia" w:ascii="宋体" w:hAnsi="宋体" w:eastAsia="宋体" w:cs="宋体"/>
          <w:sz w:val="28"/>
          <w:szCs w:val="28"/>
        </w:rPr>
      </w:pPr>
      <w:r>
        <w:rPr>
          <w:rFonts w:hint="eastAsia" w:ascii="宋体" w:hAnsi="宋体" w:eastAsia="宋体" w:cs="宋体"/>
          <w:sz w:val="28"/>
          <w:szCs w:val="28"/>
        </w:rPr>
        <w:t>2.2.3 信誉要求：①信誉要求：响应单位未被“信用中国”网站（www.creditchina.gov.cn）列为失信被执行人,在投标文件中提供相关查询截图并加盖鲜章；②比选响应人没有进入采购人黑名单库。</w:t>
      </w:r>
    </w:p>
    <w:p>
      <w:pPr>
        <w:widowControl/>
        <w:spacing w:line="360" w:lineRule="auto"/>
        <w:ind w:firstLine="560" w:firstLineChars="200"/>
        <w:jc w:val="left"/>
        <w:rPr>
          <w:rFonts w:hint="eastAsia" w:ascii="宋体" w:hAnsi="宋体" w:eastAsia="宋体" w:cs="宋体"/>
          <w:b/>
          <w:sz w:val="28"/>
          <w:szCs w:val="28"/>
        </w:rPr>
      </w:pPr>
      <w:r>
        <w:rPr>
          <w:rFonts w:hint="eastAsia" w:ascii="宋体" w:hAnsi="宋体" w:eastAsia="宋体" w:cs="宋体"/>
          <w:sz w:val="28"/>
          <w:szCs w:val="28"/>
        </w:rPr>
        <w:t>2.2.4 比选响应人如提供虚假材料或未达到上述要求，采购人有权取消其比选资格或成交资格；提供虚假材料的，如已提交履约保证</w:t>
      </w:r>
      <w:r>
        <w:rPr>
          <w:rFonts w:hint="eastAsia" w:ascii="宋体" w:hAnsi="宋体" w:eastAsia="宋体" w:cs="宋体"/>
          <w:b w:val="0"/>
          <w:bCs w:val="0"/>
          <w:sz w:val="28"/>
          <w:szCs w:val="28"/>
        </w:rPr>
        <w:t>金不予退还，并且将列入采购人黑名单库。</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sz w:val="28"/>
          <w:szCs w:val="28"/>
        </w:rPr>
      </w:pPr>
      <w:r>
        <w:rPr>
          <w:rFonts w:hint="eastAsia" w:ascii="宋体" w:hAnsi="宋体" w:eastAsia="宋体" w:cs="宋体"/>
          <w:b/>
          <w:sz w:val="28"/>
          <w:szCs w:val="28"/>
          <w:lang w:eastAsia="zh-CN"/>
        </w:rPr>
        <w:t>三</w:t>
      </w:r>
      <w:r>
        <w:rPr>
          <w:rFonts w:hint="eastAsia" w:ascii="宋体" w:hAnsi="宋体" w:eastAsia="宋体" w:cs="宋体"/>
          <w:b/>
          <w:sz w:val="28"/>
          <w:szCs w:val="28"/>
        </w:rPr>
        <w:t>、项目技术要求</w:t>
      </w:r>
    </w:p>
    <w:p>
      <w:pPr>
        <w:widowControl/>
        <w:spacing w:line="360" w:lineRule="auto"/>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3.1</w:t>
      </w:r>
      <w:r>
        <w:rPr>
          <w:rFonts w:hint="eastAsia" w:ascii="宋体" w:hAnsi="宋体" w:eastAsia="宋体" w:cs="宋体"/>
          <w:b w:val="0"/>
          <w:bCs w:val="0"/>
          <w:sz w:val="28"/>
          <w:szCs w:val="28"/>
        </w:rPr>
        <w:t>系统迁移部署内容：</w:t>
      </w:r>
    </w:p>
    <w:tbl>
      <w:tblPr>
        <w:tblStyle w:val="12"/>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41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widowControl/>
              <w:spacing w:line="360" w:lineRule="auto"/>
              <w:jc w:val="left"/>
              <w:rPr>
                <w:rFonts w:hint="eastAsia" w:ascii="宋体" w:hAnsi="宋体" w:eastAsia="宋体" w:cs="宋体"/>
                <w:sz w:val="24"/>
              </w:rPr>
            </w:pPr>
            <w:r>
              <w:rPr>
                <w:rFonts w:hint="eastAsia" w:ascii="宋体" w:hAnsi="宋体" w:eastAsia="宋体" w:cs="宋体"/>
                <w:sz w:val="24"/>
              </w:rPr>
              <w:t>迁移评估</w:t>
            </w:r>
          </w:p>
        </w:tc>
        <w:tc>
          <w:tcPr>
            <w:tcW w:w="1417" w:type="dxa"/>
            <w:vAlign w:val="center"/>
          </w:tcPr>
          <w:p>
            <w:pPr>
              <w:widowControl/>
              <w:spacing w:line="360" w:lineRule="auto"/>
              <w:jc w:val="left"/>
              <w:rPr>
                <w:rFonts w:hint="eastAsia" w:ascii="宋体" w:hAnsi="宋体" w:eastAsia="宋体" w:cs="宋体"/>
                <w:sz w:val="24"/>
              </w:rPr>
            </w:pPr>
            <w:r>
              <w:rPr>
                <w:rFonts w:hint="eastAsia" w:ascii="宋体" w:hAnsi="宋体" w:eastAsia="宋体" w:cs="宋体"/>
                <w:sz w:val="24"/>
              </w:rPr>
              <w:t>勘察现有系统的架构和资源使用状况</w:t>
            </w:r>
          </w:p>
        </w:tc>
        <w:tc>
          <w:tcPr>
            <w:tcW w:w="5670" w:type="dxa"/>
          </w:tcPr>
          <w:p>
            <w:pPr>
              <w:widowControl/>
              <w:spacing w:line="360" w:lineRule="auto"/>
              <w:jc w:val="left"/>
              <w:rPr>
                <w:rFonts w:hint="eastAsia" w:ascii="宋体" w:hAnsi="宋体" w:eastAsia="宋体" w:cs="宋体"/>
                <w:sz w:val="24"/>
              </w:rPr>
            </w:pPr>
            <w:r>
              <w:rPr>
                <w:rFonts w:hint="eastAsia" w:ascii="宋体" w:hAnsi="宋体" w:eastAsia="宋体" w:cs="宋体"/>
                <w:sz w:val="24"/>
              </w:rPr>
              <w:t>1）现有系统的服务数量、用途以及网络拓扑情况；</w:t>
            </w:r>
          </w:p>
          <w:p>
            <w:pPr>
              <w:widowControl/>
              <w:spacing w:line="360" w:lineRule="auto"/>
              <w:jc w:val="left"/>
              <w:rPr>
                <w:rFonts w:hint="eastAsia" w:ascii="宋体" w:hAnsi="宋体" w:eastAsia="宋体" w:cs="宋体"/>
                <w:sz w:val="24"/>
              </w:rPr>
            </w:pPr>
            <w:r>
              <w:rPr>
                <w:rFonts w:hint="eastAsia" w:ascii="宋体" w:hAnsi="宋体" w:eastAsia="宋体" w:cs="宋体"/>
                <w:sz w:val="24"/>
              </w:rPr>
              <w:t>2）现有服务器资源占用状况，包括CPU、内存、磁盘和网络分配和连接状况；</w:t>
            </w:r>
          </w:p>
          <w:p>
            <w:pPr>
              <w:widowControl/>
              <w:spacing w:line="360" w:lineRule="auto"/>
              <w:jc w:val="left"/>
              <w:rPr>
                <w:rFonts w:hint="eastAsia" w:ascii="宋体" w:hAnsi="宋体" w:eastAsia="宋体" w:cs="宋体"/>
                <w:sz w:val="24"/>
              </w:rPr>
            </w:pPr>
            <w:r>
              <w:rPr>
                <w:rFonts w:hint="eastAsia" w:ascii="宋体" w:hAnsi="宋体" w:eastAsia="宋体" w:cs="宋体"/>
                <w:sz w:val="24"/>
              </w:rPr>
              <w:t>3）现有系统的操作系统环境、应用部署、数据库部署、外部业务资源调用情况。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widowControl/>
              <w:spacing w:line="360" w:lineRule="auto"/>
              <w:jc w:val="left"/>
              <w:rPr>
                <w:rFonts w:hint="eastAsia" w:ascii="宋体" w:hAnsi="宋体" w:eastAsia="宋体" w:cs="宋体"/>
                <w:sz w:val="24"/>
              </w:rPr>
            </w:pPr>
            <w:r>
              <w:rPr>
                <w:rFonts w:hint="eastAsia" w:ascii="宋体" w:hAnsi="宋体" w:eastAsia="宋体" w:cs="宋体"/>
                <w:sz w:val="24"/>
              </w:rPr>
              <w:t>迁移实施</w:t>
            </w:r>
          </w:p>
        </w:tc>
        <w:tc>
          <w:tcPr>
            <w:tcW w:w="1417" w:type="dxa"/>
            <w:vAlign w:val="center"/>
          </w:tcPr>
          <w:p>
            <w:pPr>
              <w:widowControl/>
              <w:spacing w:line="360" w:lineRule="auto"/>
              <w:jc w:val="left"/>
              <w:rPr>
                <w:rFonts w:hint="eastAsia" w:ascii="宋体" w:hAnsi="宋体" w:eastAsia="宋体" w:cs="宋体"/>
                <w:sz w:val="24"/>
              </w:rPr>
            </w:pPr>
            <w:r>
              <w:rPr>
                <w:rFonts w:hint="eastAsia" w:ascii="宋体" w:hAnsi="宋体" w:eastAsia="宋体" w:cs="宋体"/>
                <w:sz w:val="24"/>
              </w:rPr>
              <w:t>根据现有系统的架构和资源使用状况进行部署实施</w:t>
            </w:r>
          </w:p>
        </w:tc>
        <w:tc>
          <w:tcPr>
            <w:tcW w:w="5670" w:type="dxa"/>
          </w:tcPr>
          <w:p>
            <w:pPr>
              <w:widowControl/>
              <w:spacing w:line="360" w:lineRule="auto"/>
              <w:jc w:val="left"/>
              <w:rPr>
                <w:rFonts w:hint="eastAsia" w:ascii="宋体" w:hAnsi="宋体" w:eastAsia="宋体" w:cs="宋体"/>
                <w:sz w:val="24"/>
              </w:rPr>
            </w:pPr>
            <w:r>
              <w:rPr>
                <w:rFonts w:hint="eastAsia" w:ascii="宋体" w:hAnsi="宋体" w:eastAsia="宋体" w:cs="宋体"/>
                <w:sz w:val="24"/>
              </w:rPr>
              <w:t>1）虚拟机资源分配：根据迁移评估情况，合理创建相应虚拟机CPU、内存、存储资源；</w:t>
            </w:r>
          </w:p>
          <w:p>
            <w:pPr>
              <w:widowControl/>
              <w:spacing w:line="360" w:lineRule="auto"/>
              <w:jc w:val="left"/>
              <w:rPr>
                <w:rFonts w:hint="eastAsia" w:ascii="宋体" w:hAnsi="宋体" w:eastAsia="宋体" w:cs="宋体"/>
                <w:sz w:val="24"/>
              </w:rPr>
            </w:pPr>
            <w:r>
              <w:rPr>
                <w:rFonts w:hint="eastAsia" w:ascii="宋体" w:hAnsi="宋体" w:eastAsia="宋体" w:cs="宋体"/>
                <w:sz w:val="24"/>
              </w:rPr>
              <w:t>2）虚拟机操作系统部署：根据应用部署需求安装相应操作系统，并进行最小化系统配置（网络、账户、存储空间等）；</w:t>
            </w:r>
          </w:p>
          <w:p>
            <w:pPr>
              <w:widowControl/>
              <w:spacing w:line="360" w:lineRule="auto"/>
              <w:jc w:val="left"/>
              <w:rPr>
                <w:rFonts w:hint="eastAsia" w:ascii="宋体" w:hAnsi="宋体" w:eastAsia="宋体" w:cs="宋体"/>
                <w:sz w:val="24"/>
              </w:rPr>
            </w:pPr>
            <w:r>
              <w:rPr>
                <w:rFonts w:hint="eastAsia" w:ascii="宋体" w:hAnsi="宋体" w:eastAsia="宋体" w:cs="宋体"/>
                <w:sz w:val="24"/>
              </w:rPr>
              <w:t>3）网络环境配置：公网IP端口资源分配、互联网访问及互联网服务配置、生产网资源访问配置；</w:t>
            </w:r>
          </w:p>
          <w:p>
            <w:pPr>
              <w:widowControl/>
              <w:spacing w:line="360" w:lineRule="auto"/>
              <w:jc w:val="left"/>
              <w:rPr>
                <w:rFonts w:hint="eastAsia" w:ascii="宋体" w:hAnsi="宋体" w:eastAsia="宋体" w:cs="宋体"/>
                <w:sz w:val="24"/>
              </w:rPr>
            </w:pPr>
            <w:r>
              <w:rPr>
                <w:rFonts w:hint="eastAsia" w:ascii="宋体" w:hAnsi="宋体" w:eastAsia="宋体" w:cs="宋体"/>
                <w:sz w:val="24"/>
              </w:rPr>
              <w:t>4）应用远程运维：远程运维服务配置、远程运维安全配置；</w:t>
            </w:r>
          </w:p>
          <w:p>
            <w:pPr>
              <w:widowControl/>
              <w:spacing w:line="360" w:lineRule="auto"/>
              <w:jc w:val="left"/>
              <w:rPr>
                <w:rFonts w:hint="eastAsia" w:ascii="宋体" w:hAnsi="宋体" w:eastAsia="宋体" w:cs="宋体"/>
                <w:sz w:val="24"/>
              </w:rPr>
            </w:pPr>
            <w:r>
              <w:rPr>
                <w:rFonts w:hint="eastAsia" w:ascii="宋体" w:hAnsi="宋体" w:eastAsia="宋体" w:cs="宋体"/>
                <w:sz w:val="24"/>
              </w:rPr>
              <w:t>5）安全加固：操作系统、网络设备、安全设备策略。</w:t>
            </w:r>
          </w:p>
        </w:tc>
      </w:tr>
    </w:tbl>
    <w:p>
      <w:pPr>
        <w:widowControl/>
        <w:spacing w:line="360" w:lineRule="auto"/>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3.2</w:t>
      </w:r>
      <w:r>
        <w:rPr>
          <w:rFonts w:hint="eastAsia" w:ascii="宋体" w:hAnsi="宋体" w:eastAsia="宋体" w:cs="宋体"/>
          <w:b w:val="0"/>
          <w:bCs w:val="0"/>
          <w:sz w:val="28"/>
          <w:szCs w:val="28"/>
        </w:rPr>
        <w:t>系统安全运维内容</w:t>
      </w:r>
    </w:p>
    <w:tbl>
      <w:tblPr>
        <w:tblStyle w:val="12"/>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98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vAlign w:val="center"/>
          </w:tcPr>
          <w:p>
            <w:pPr>
              <w:widowControl/>
              <w:spacing w:line="360" w:lineRule="auto"/>
              <w:jc w:val="left"/>
              <w:rPr>
                <w:rFonts w:hint="eastAsia" w:ascii="宋体" w:hAnsi="宋体" w:eastAsia="宋体" w:cs="宋体"/>
                <w:sz w:val="24"/>
              </w:rPr>
            </w:pPr>
            <w:r>
              <w:rPr>
                <w:rFonts w:hint="eastAsia" w:ascii="宋体" w:hAnsi="宋体" w:eastAsia="宋体" w:cs="宋体"/>
                <w:sz w:val="24"/>
              </w:rPr>
              <w:t>漏洞扫描服务</w:t>
            </w:r>
          </w:p>
        </w:tc>
        <w:tc>
          <w:tcPr>
            <w:tcW w:w="1984" w:type="dxa"/>
            <w:vAlign w:val="center"/>
          </w:tcPr>
          <w:p>
            <w:pPr>
              <w:widowControl/>
              <w:spacing w:line="360" w:lineRule="auto"/>
              <w:jc w:val="left"/>
              <w:rPr>
                <w:rFonts w:hint="eastAsia" w:ascii="宋体" w:hAnsi="宋体" w:eastAsia="宋体" w:cs="宋体"/>
                <w:sz w:val="24"/>
              </w:rPr>
            </w:pPr>
            <w:r>
              <w:rPr>
                <w:rFonts w:hint="eastAsia" w:ascii="宋体" w:hAnsi="宋体" w:eastAsia="宋体" w:cs="宋体"/>
                <w:sz w:val="24"/>
              </w:rPr>
              <w:t>系统层漏洞扫描</w:t>
            </w:r>
          </w:p>
        </w:tc>
        <w:tc>
          <w:tcPr>
            <w:tcW w:w="5528" w:type="dxa"/>
          </w:tcPr>
          <w:p>
            <w:pPr>
              <w:widowControl/>
              <w:spacing w:line="360" w:lineRule="auto"/>
              <w:jc w:val="left"/>
              <w:rPr>
                <w:rFonts w:hint="eastAsia" w:ascii="宋体" w:hAnsi="宋体" w:eastAsia="宋体" w:cs="宋体"/>
                <w:sz w:val="24"/>
              </w:rPr>
            </w:pPr>
            <w:r>
              <w:rPr>
                <w:rFonts w:hint="eastAsia" w:ascii="宋体" w:hAnsi="宋体" w:eastAsia="宋体" w:cs="宋体"/>
                <w:sz w:val="24"/>
              </w:rPr>
              <w:t>1）操作系统安全检查：操作系统安全检查主要包括：信息获取、端口开放、版本识别、弱口令、缓冲区溢出、补丁安装、DNS测试、Finger测试、FTP测试、LDAP测试、RPC测试、SNMP测试 、SSH服务测试、VPN测试、打印服务测试、注册表测试、防火墙测试、木马后门测试、邮件系统测试、程数据修改、信息泄漏、远程代码执行命令、远程拒绝服务攻击、系统和中间件补丁检查、弱口令扫描等；</w:t>
            </w:r>
          </w:p>
          <w:p>
            <w:pPr>
              <w:widowControl/>
              <w:spacing w:line="360" w:lineRule="auto"/>
              <w:jc w:val="left"/>
              <w:rPr>
                <w:rFonts w:hint="eastAsia" w:ascii="宋体" w:hAnsi="宋体" w:eastAsia="宋体" w:cs="宋体"/>
                <w:sz w:val="24"/>
              </w:rPr>
            </w:pPr>
            <w:r>
              <w:rPr>
                <w:rFonts w:hint="eastAsia" w:ascii="宋体" w:hAnsi="宋体" w:eastAsia="宋体" w:cs="宋体"/>
                <w:sz w:val="24"/>
              </w:rPr>
              <w:t>2）数据库系统安全检查：数据库系统安全检查主要包括：信息获取、版本识别、弱口令、缓冲区溢出、补丁安装、存储过程分析、数据库入侵痕迹扫描等；</w:t>
            </w:r>
          </w:p>
          <w:p>
            <w:pPr>
              <w:widowControl/>
              <w:spacing w:line="360" w:lineRule="auto"/>
              <w:jc w:val="left"/>
              <w:rPr>
                <w:rFonts w:hint="eastAsia" w:ascii="宋体" w:hAnsi="宋体" w:eastAsia="宋体" w:cs="宋体"/>
                <w:sz w:val="24"/>
              </w:rPr>
            </w:pPr>
            <w:r>
              <w:rPr>
                <w:rFonts w:hint="eastAsia" w:ascii="宋体" w:hAnsi="宋体" w:eastAsia="宋体" w:cs="宋体"/>
                <w:sz w:val="24"/>
              </w:rPr>
              <w:t>3）网络及网络安全设备安全检查：网络及网络安全设备安全检查主要包括：信息获取、版本识别、弱口令、缓冲区溢出、补丁安装、SNMP测试等。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Pr>
          <w:p>
            <w:pPr>
              <w:widowControl/>
              <w:spacing w:line="360" w:lineRule="auto"/>
              <w:ind w:firstLine="480" w:firstLineChars="200"/>
              <w:jc w:val="left"/>
              <w:rPr>
                <w:rFonts w:hint="eastAsia" w:ascii="宋体" w:hAnsi="宋体" w:eastAsia="宋体" w:cs="宋体"/>
                <w:sz w:val="24"/>
              </w:rPr>
            </w:pPr>
          </w:p>
        </w:tc>
        <w:tc>
          <w:tcPr>
            <w:tcW w:w="1984" w:type="dxa"/>
            <w:vAlign w:val="center"/>
          </w:tcPr>
          <w:p>
            <w:pPr>
              <w:widowControl/>
              <w:spacing w:line="360" w:lineRule="auto"/>
              <w:jc w:val="left"/>
              <w:rPr>
                <w:rFonts w:hint="eastAsia" w:ascii="宋体" w:hAnsi="宋体" w:eastAsia="宋体" w:cs="宋体"/>
                <w:sz w:val="24"/>
              </w:rPr>
            </w:pPr>
            <w:r>
              <w:rPr>
                <w:rFonts w:hint="eastAsia" w:ascii="宋体" w:hAnsi="宋体" w:eastAsia="宋体" w:cs="宋体"/>
                <w:sz w:val="24"/>
              </w:rPr>
              <w:t>应用层漏洞扫描：应用程序及代码在开发过程中，由于开发者缺乏安全意识，疏忽大意极为容易导致应用系统存在可利用的安全漏洞。一般包括SQL注入漏洞、跨站脚本漏洞、上传漏洞、CSRF跨站请求伪造漏洞等。</w:t>
            </w:r>
          </w:p>
          <w:p>
            <w:pPr>
              <w:widowControl/>
              <w:spacing w:line="360" w:lineRule="auto"/>
              <w:ind w:firstLine="480" w:firstLineChars="200"/>
              <w:jc w:val="left"/>
              <w:rPr>
                <w:rFonts w:hint="eastAsia" w:ascii="宋体" w:hAnsi="宋体" w:eastAsia="宋体" w:cs="宋体"/>
                <w:sz w:val="24"/>
              </w:rPr>
            </w:pPr>
          </w:p>
        </w:tc>
        <w:tc>
          <w:tcPr>
            <w:tcW w:w="5528" w:type="dxa"/>
          </w:tcPr>
          <w:p>
            <w:pPr>
              <w:widowControl/>
              <w:spacing w:line="360" w:lineRule="auto"/>
              <w:jc w:val="left"/>
              <w:rPr>
                <w:rFonts w:hint="eastAsia" w:ascii="宋体" w:hAnsi="宋体" w:eastAsia="宋体" w:cs="宋体"/>
                <w:sz w:val="24"/>
              </w:rPr>
            </w:pPr>
            <w:r>
              <w:rPr>
                <w:rFonts w:hint="eastAsia" w:ascii="宋体" w:hAnsi="宋体" w:eastAsia="宋体" w:cs="宋体"/>
                <w:sz w:val="24"/>
              </w:rPr>
              <w:t>1）SQL注入漏洞：SQL注入漏洞的产生原因是网站程序在编写时，没有对用户输入数据的合法性进行判断，导致应用程序存在安全隐患。SQL注入漏洞攻击就是利用现有应用程序没有对用户输入数据的合法性进行判断，将恶意的SQL命令注入到后台数据库引擎执行的黑客攻击手段；</w:t>
            </w:r>
          </w:p>
          <w:p>
            <w:pPr>
              <w:widowControl/>
              <w:spacing w:line="360" w:lineRule="auto"/>
              <w:jc w:val="left"/>
              <w:rPr>
                <w:rFonts w:hint="eastAsia" w:ascii="宋体" w:hAnsi="宋体" w:eastAsia="宋体" w:cs="宋体"/>
                <w:sz w:val="24"/>
              </w:rPr>
            </w:pPr>
            <w:r>
              <w:rPr>
                <w:rFonts w:hint="eastAsia" w:ascii="宋体" w:hAnsi="宋体" w:eastAsia="宋体" w:cs="宋体"/>
                <w:sz w:val="24"/>
              </w:rPr>
              <w:t>2）跨站脚本漏洞：跨站脚本攻击简称为XSS又叫CSS (Cross Site Script Execution)，是指服务器端的CGI程序没有对用户提交的变量中的HTML代码进行有效的过滤或转换，允许攻击者往web页面里插入对终端用户造成影响或损失的HTML代码；</w:t>
            </w:r>
          </w:p>
          <w:p>
            <w:pPr>
              <w:widowControl/>
              <w:spacing w:line="360" w:lineRule="auto"/>
              <w:jc w:val="left"/>
              <w:rPr>
                <w:rFonts w:hint="eastAsia" w:ascii="宋体" w:hAnsi="宋体" w:eastAsia="宋体" w:cs="宋体"/>
                <w:sz w:val="24"/>
              </w:rPr>
            </w:pPr>
            <w:r>
              <w:rPr>
                <w:rFonts w:hint="eastAsia" w:ascii="宋体" w:hAnsi="宋体" w:eastAsia="宋体" w:cs="宋体"/>
                <w:sz w:val="24"/>
              </w:rPr>
              <w:t>3）会话管理漏洞：会话管理主要是针对需授权的登录过程的一种管理方式，以用户密码验证为常见方式，通过对敏感用户登录区域的验证，可有效校验系统授权的安全性，测试包含以下部分：</w:t>
            </w:r>
          </w:p>
          <w:p>
            <w:pPr>
              <w:pStyle w:val="16"/>
              <w:widowControl/>
              <w:numPr>
                <w:ilvl w:val="0"/>
                <w:numId w:val="1"/>
              </w:numPr>
              <w:spacing w:line="360" w:lineRule="auto"/>
              <w:ind w:firstLineChars="0"/>
              <w:jc w:val="left"/>
              <w:rPr>
                <w:rFonts w:hint="eastAsia" w:ascii="宋体" w:hAnsi="宋体" w:eastAsia="宋体" w:cs="宋体"/>
                <w:sz w:val="24"/>
              </w:rPr>
            </w:pPr>
            <w:r>
              <w:rPr>
                <w:rFonts w:hint="eastAsia" w:ascii="宋体" w:hAnsi="宋体" w:eastAsia="宋体" w:cs="宋体"/>
                <w:sz w:val="24"/>
              </w:rPr>
              <w:t>用户口令易猜解</w:t>
            </w:r>
          </w:p>
          <w:p>
            <w:pPr>
              <w:pStyle w:val="16"/>
              <w:widowControl/>
              <w:numPr>
                <w:ilvl w:val="0"/>
                <w:numId w:val="1"/>
              </w:numPr>
              <w:spacing w:line="360" w:lineRule="auto"/>
              <w:ind w:firstLineChars="0"/>
              <w:jc w:val="left"/>
              <w:rPr>
                <w:rFonts w:hint="eastAsia" w:ascii="宋体" w:hAnsi="宋体" w:eastAsia="宋体" w:cs="宋体"/>
                <w:sz w:val="24"/>
              </w:rPr>
            </w:pPr>
            <w:r>
              <w:rPr>
                <w:rFonts w:hint="eastAsia" w:ascii="宋体" w:hAnsi="宋体" w:eastAsia="宋体" w:cs="宋体"/>
                <w:sz w:val="24"/>
              </w:rPr>
              <w:t>是否存在验证码防护</w:t>
            </w:r>
          </w:p>
          <w:p>
            <w:pPr>
              <w:pStyle w:val="16"/>
              <w:widowControl/>
              <w:numPr>
                <w:ilvl w:val="0"/>
                <w:numId w:val="1"/>
              </w:numPr>
              <w:spacing w:line="360" w:lineRule="auto"/>
              <w:ind w:firstLineChars="0"/>
              <w:jc w:val="left"/>
              <w:rPr>
                <w:rFonts w:hint="eastAsia" w:ascii="宋体" w:hAnsi="宋体" w:eastAsia="宋体" w:cs="宋体"/>
                <w:sz w:val="24"/>
              </w:rPr>
            </w:pPr>
            <w:r>
              <w:rPr>
                <w:rFonts w:hint="eastAsia" w:ascii="宋体" w:hAnsi="宋体" w:eastAsia="宋体" w:cs="宋体"/>
                <w:sz w:val="24"/>
              </w:rPr>
              <w:t>是否存在易暴露的管理登录地址</w:t>
            </w:r>
          </w:p>
          <w:p>
            <w:pPr>
              <w:pStyle w:val="16"/>
              <w:widowControl/>
              <w:numPr>
                <w:ilvl w:val="0"/>
                <w:numId w:val="1"/>
              </w:numPr>
              <w:spacing w:line="360" w:lineRule="auto"/>
              <w:ind w:firstLineChars="0"/>
              <w:jc w:val="left"/>
              <w:rPr>
                <w:rFonts w:hint="eastAsia" w:ascii="宋体" w:hAnsi="宋体" w:eastAsia="宋体" w:cs="宋体"/>
                <w:sz w:val="24"/>
              </w:rPr>
            </w:pPr>
            <w:r>
              <w:rPr>
                <w:rFonts w:hint="eastAsia" w:ascii="宋体" w:hAnsi="宋体" w:eastAsia="宋体" w:cs="宋体"/>
                <w:sz w:val="24"/>
              </w:rPr>
              <w:t>是否提供了不恰当的验证错误信息</w:t>
            </w:r>
          </w:p>
          <w:p>
            <w:pPr>
              <w:pStyle w:val="16"/>
              <w:widowControl/>
              <w:numPr>
                <w:ilvl w:val="0"/>
                <w:numId w:val="1"/>
              </w:numPr>
              <w:spacing w:line="360" w:lineRule="auto"/>
              <w:ind w:firstLineChars="0"/>
              <w:jc w:val="left"/>
              <w:rPr>
                <w:rFonts w:hint="eastAsia" w:ascii="宋体" w:hAnsi="宋体" w:eastAsia="宋体" w:cs="宋体"/>
                <w:sz w:val="24"/>
              </w:rPr>
            </w:pPr>
            <w:r>
              <w:rPr>
                <w:rFonts w:hint="eastAsia" w:ascii="宋体" w:hAnsi="宋体" w:eastAsia="宋体" w:cs="宋体"/>
                <w:sz w:val="24"/>
              </w:rPr>
              <w:t>会话储存是否安全</w:t>
            </w:r>
          </w:p>
          <w:p>
            <w:pPr>
              <w:widowControl/>
              <w:spacing w:line="360" w:lineRule="auto"/>
              <w:jc w:val="left"/>
              <w:rPr>
                <w:rFonts w:hint="eastAsia" w:ascii="宋体" w:hAnsi="宋体" w:eastAsia="宋体" w:cs="宋体"/>
                <w:sz w:val="24"/>
              </w:rPr>
            </w:pPr>
            <w:r>
              <w:rPr>
                <w:rFonts w:hint="eastAsia" w:ascii="宋体" w:hAnsi="宋体" w:eastAsia="宋体" w:cs="宋体"/>
                <w:sz w:val="24"/>
              </w:rPr>
              <w:t>4）不安全的对象引用：不安全的对象引用是指程序在调用对象的时候未对该对象的有效性、安全性进行必要的校验，如：某些下载程序会以文件名作为下载程序的参数传递，而在传递后程序未对该参数的有效性和安全性进行检验，而直接按传递的文件名来下载文件，这就可能造成恶意用户通过构造敏感文件名而达成下载服务端敏感文件的目的；</w:t>
            </w:r>
          </w:p>
          <w:p>
            <w:pPr>
              <w:widowControl/>
              <w:spacing w:line="360" w:lineRule="auto"/>
              <w:jc w:val="left"/>
              <w:rPr>
                <w:rFonts w:hint="eastAsia" w:ascii="宋体" w:hAnsi="宋体" w:eastAsia="宋体" w:cs="宋体"/>
                <w:sz w:val="24"/>
              </w:rPr>
            </w:pPr>
            <w:r>
              <w:rPr>
                <w:rFonts w:hint="eastAsia" w:ascii="宋体" w:hAnsi="宋体" w:eastAsia="宋体" w:cs="宋体"/>
                <w:sz w:val="24"/>
              </w:rPr>
              <w:t>5）跨站请求伪造：跨站请求伪造（Cross-site request forgery，缩写为CSRF），也被称成为“one click attack”或者session riding，通常缩写为CSRF或者XSRF，是一种对网站的恶意利用。尽管听起来像跨站脚本（XSS），但它与XSS非常不同，并且攻击方式几乎相左。XSS利用站点内的信任用户，而CSRF则通过伪装来自受信任用户的请求来利用受信任的网站。与XSS攻击相比，CSRF攻击往往不大流行（因此对其进行防范的资源也相当稀少）和难以防范，所以被认为比XSS更具危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pacing w:line="360" w:lineRule="auto"/>
              <w:jc w:val="left"/>
              <w:rPr>
                <w:rFonts w:hint="eastAsia" w:ascii="宋体" w:hAnsi="宋体" w:eastAsia="宋体" w:cs="宋体"/>
                <w:sz w:val="24"/>
              </w:rPr>
            </w:pPr>
            <w:r>
              <w:rPr>
                <w:rFonts w:hint="eastAsia" w:ascii="宋体" w:hAnsi="宋体" w:eastAsia="宋体" w:cs="宋体"/>
                <w:sz w:val="24"/>
              </w:rPr>
              <w:t>渗透测试服务</w:t>
            </w:r>
          </w:p>
        </w:tc>
        <w:tc>
          <w:tcPr>
            <w:tcW w:w="1984" w:type="dxa"/>
            <w:vAlign w:val="center"/>
          </w:tcPr>
          <w:p>
            <w:pPr>
              <w:widowControl/>
              <w:spacing w:line="360" w:lineRule="auto"/>
              <w:jc w:val="left"/>
              <w:rPr>
                <w:rFonts w:hint="eastAsia" w:ascii="宋体" w:hAnsi="宋体" w:eastAsia="宋体" w:cs="宋体"/>
                <w:sz w:val="24"/>
              </w:rPr>
            </w:pPr>
            <w:r>
              <w:rPr>
                <w:rFonts w:hint="eastAsia" w:ascii="宋体" w:hAnsi="宋体" w:eastAsia="宋体" w:cs="宋体"/>
                <w:sz w:val="24"/>
              </w:rPr>
              <w:t>渗透测试：模拟黑客入侵的方式对服务范围内的信息系统，从代码层、应用层、系统层开展渗透测试工作，识别信息系统存在的安全风险。</w:t>
            </w:r>
          </w:p>
        </w:tc>
        <w:tc>
          <w:tcPr>
            <w:tcW w:w="5528" w:type="dxa"/>
          </w:tcPr>
          <w:p>
            <w:pPr>
              <w:widowControl/>
              <w:spacing w:line="360" w:lineRule="auto"/>
              <w:jc w:val="left"/>
              <w:rPr>
                <w:rFonts w:hint="eastAsia" w:ascii="宋体" w:hAnsi="宋体" w:eastAsia="宋体" w:cs="宋体"/>
                <w:sz w:val="24"/>
              </w:rPr>
            </w:pPr>
            <w:r>
              <w:rPr>
                <w:rFonts w:hint="eastAsia" w:ascii="宋体" w:hAnsi="宋体" w:eastAsia="宋体" w:cs="宋体"/>
                <w:sz w:val="24"/>
              </w:rPr>
              <w:t>1）渗透测试内容包括但不限于以下内容：信息收集类、配置管理类（HTTP方法测试、应用中间件测试、信息泄露、异常错误等）、认证类（用户枚举、密码猜解、密码重置、密码策略测试等）、会话类（cookie测试、session会话测试等）、授权类（越权访问、路径遍历、任意文件下载、逻辑缺陷测试等）、数据验证类（SQL注入、跨站脚本、代码注入、URL跳转、文件上传测试等、输入输出校验绕过、数据篡改）、系统应用漏洞（溢出、0day漏洞等）。</w:t>
            </w:r>
          </w:p>
          <w:p>
            <w:pPr>
              <w:widowControl/>
              <w:spacing w:line="360" w:lineRule="auto"/>
              <w:jc w:val="left"/>
              <w:rPr>
                <w:rFonts w:hint="eastAsia" w:ascii="宋体" w:hAnsi="宋体" w:eastAsia="宋体" w:cs="宋体"/>
                <w:sz w:val="24"/>
              </w:rPr>
            </w:pPr>
            <w:r>
              <w:rPr>
                <w:rFonts w:hint="eastAsia" w:ascii="宋体" w:hAnsi="宋体" w:eastAsia="宋体" w:cs="宋体"/>
                <w:sz w:val="24"/>
              </w:rPr>
              <w:t>2）实施工具要求：</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兼容国家信息安全漏洞库（CNNVD）。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2835" w:type="dxa"/>
            <w:gridSpan w:val="2"/>
            <w:vAlign w:val="center"/>
          </w:tcPr>
          <w:p>
            <w:pPr>
              <w:widowControl/>
              <w:spacing w:line="360" w:lineRule="auto"/>
              <w:jc w:val="left"/>
              <w:rPr>
                <w:rFonts w:hint="eastAsia" w:ascii="宋体" w:hAnsi="宋体" w:eastAsia="宋体" w:cs="宋体"/>
                <w:sz w:val="24"/>
              </w:rPr>
            </w:pPr>
            <w:r>
              <w:rPr>
                <w:rFonts w:hint="eastAsia" w:ascii="宋体" w:hAnsi="宋体" w:eastAsia="宋体" w:cs="宋体"/>
                <w:sz w:val="24"/>
              </w:rPr>
              <w:t>网络安全与设备自身安全合规性运维</w:t>
            </w:r>
          </w:p>
        </w:tc>
        <w:tc>
          <w:tcPr>
            <w:tcW w:w="5528" w:type="dxa"/>
          </w:tcPr>
          <w:p>
            <w:pPr>
              <w:widowControl/>
              <w:spacing w:line="360" w:lineRule="auto"/>
              <w:jc w:val="left"/>
              <w:rPr>
                <w:rFonts w:hint="eastAsia" w:ascii="宋体" w:hAnsi="宋体" w:eastAsia="宋体" w:cs="宋体"/>
                <w:sz w:val="24"/>
              </w:rPr>
            </w:pPr>
            <w:r>
              <w:rPr>
                <w:rFonts w:hint="eastAsia" w:ascii="宋体" w:hAnsi="宋体" w:eastAsia="宋体" w:cs="宋体"/>
                <w:sz w:val="24"/>
              </w:rPr>
              <w:t>对本系统现有的安全设备、主机系统中的自身防护策略、访问控制策略、安全防护策略等进行检查和配置，达到安全要求中的技术要求。</w:t>
            </w:r>
          </w:p>
        </w:tc>
      </w:tr>
    </w:tbl>
    <w:p>
      <w:pPr>
        <w:spacing w:line="360" w:lineRule="auto"/>
        <w:rPr>
          <w:rFonts w:hint="eastAsia" w:ascii="宋体" w:hAnsi="宋体" w:eastAsia="宋体" w:cs="宋体"/>
          <w:bCs/>
          <w:color w:val="000000"/>
          <w:sz w:val="28"/>
          <w:szCs w:val="28"/>
        </w:rPr>
      </w:pP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四、比选响应人报价要求及项目最高限价</w:t>
      </w:r>
    </w:p>
    <w:p>
      <w:pPr>
        <w:widowControl/>
        <w:spacing w:line="360" w:lineRule="auto"/>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4.1比选响应人的报价应包含为完成本项目各阶段服务所</w:t>
      </w:r>
      <w:r>
        <w:rPr>
          <w:rFonts w:hint="eastAsia" w:ascii="宋体" w:hAnsi="宋体" w:eastAsia="宋体" w:cs="宋体"/>
          <w:sz w:val="28"/>
          <w:szCs w:val="28"/>
          <w:highlight w:val="none"/>
        </w:rPr>
        <w:t>发生的相应费用。包括</w:t>
      </w:r>
      <w:r>
        <w:rPr>
          <w:rFonts w:hint="eastAsia" w:ascii="宋体" w:hAnsi="宋体" w:cs="宋体"/>
          <w:sz w:val="28"/>
          <w:szCs w:val="28"/>
          <w:highlight w:val="none"/>
          <w:lang w:eastAsia="zh-CN"/>
        </w:rPr>
        <w:t>服务费用</w:t>
      </w:r>
      <w:r>
        <w:rPr>
          <w:rFonts w:hint="eastAsia" w:ascii="宋体" w:hAnsi="宋体" w:eastAsia="宋体" w:cs="宋体"/>
          <w:sz w:val="28"/>
          <w:szCs w:val="28"/>
          <w:highlight w:val="none"/>
        </w:rPr>
        <w:t>、保险费用、税费等为完成本项目所产生的一切费用。本项目报价为包干价，不再另行增加费用。报价的货币应为人民币。</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本项目含增值税税额的最高限价为人民币</w:t>
      </w:r>
      <w:r>
        <w:rPr>
          <w:rFonts w:hint="eastAsia" w:ascii="宋体" w:hAnsi="宋体" w:cs="宋体"/>
          <w:sz w:val="28"/>
          <w:szCs w:val="28"/>
          <w:lang w:val="en-US" w:eastAsia="zh-CN"/>
        </w:rPr>
        <w:t>7.8</w:t>
      </w:r>
      <w:r>
        <w:rPr>
          <w:rFonts w:hint="eastAsia" w:ascii="宋体" w:hAnsi="宋体" w:eastAsia="宋体" w:cs="宋体"/>
          <w:sz w:val="28"/>
          <w:szCs w:val="28"/>
        </w:rPr>
        <w:t xml:space="preserve">万元（大写金额： </w:t>
      </w:r>
      <w:r>
        <w:rPr>
          <w:rFonts w:hint="eastAsia" w:ascii="宋体" w:hAnsi="宋体" w:cs="宋体"/>
          <w:sz w:val="28"/>
          <w:szCs w:val="28"/>
          <w:lang w:eastAsia="zh-CN"/>
        </w:rPr>
        <w:t>柒万捌仟</w:t>
      </w:r>
      <w:r>
        <w:rPr>
          <w:rFonts w:hint="eastAsia" w:ascii="宋体" w:hAnsi="宋体" w:eastAsia="宋体" w:cs="宋体"/>
          <w:sz w:val="28"/>
          <w:szCs w:val="28"/>
        </w:rPr>
        <w:t>元整），报价超过最高限价，将取消比选响应方的比选资格。</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在修正范围内的以下情形不作为比选响应文件作废的依据：</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（1）比选响应文件中的大写金额与小写金额不一致的，以大写金额为准；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（2）数字表示的数额与用文字表示的数额不一致时，以文字数额为准；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（3）总价金额与依据单价计算出的结果不一致的，以单价金额为准修正总价，但单价金额小数点有明显错误的除外。</w:t>
      </w:r>
    </w:p>
    <w:p>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color w:val="000000"/>
          <w:sz w:val="28"/>
          <w:szCs w:val="28"/>
        </w:rPr>
        <w:t>五、</w:t>
      </w:r>
      <w:r>
        <w:rPr>
          <w:rFonts w:hint="eastAsia" w:ascii="宋体" w:hAnsi="宋体" w:eastAsia="宋体" w:cs="宋体"/>
          <w:b/>
          <w:bCs/>
          <w:color w:val="000000"/>
          <w:sz w:val="28"/>
          <w:szCs w:val="28"/>
        </w:rPr>
        <w:t>成交标准</w:t>
      </w:r>
    </w:p>
    <w:p>
      <w:pPr>
        <w:spacing w:line="360" w:lineRule="auto"/>
        <w:ind w:firstLine="560" w:firstLineChars="200"/>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本次</w:t>
      </w:r>
      <w:r>
        <w:rPr>
          <w:rFonts w:hint="eastAsia" w:ascii="宋体" w:hAnsi="宋体" w:eastAsia="宋体" w:cs="宋体"/>
          <w:color w:val="000000"/>
          <w:sz w:val="28"/>
          <w:szCs w:val="28"/>
          <w:highlight w:val="none"/>
        </w:rPr>
        <w:t>比选</w:t>
      </w:r>
      <w:r>
        <w:rPr>
          <w:rFonts w:hint="eastAsia" w:ascii="宋体" w:hAnsi="宋体" w:eastAsia="宋体" w:cs="宋体"/>
          <w:bCs/>
          <w:color w:val="000000"/>
          <w:sz w:val="28"/>
          <w:szCs w:val="28"/>
          <w:highlight w:val="none"/>
        </w:rPr>
        <w:t>成交人确定办法采用</w:t>
      </w:r>
      <w:r>
        <w:rPr>
          <w:rFonts w:hint="eastAsia" w:ascii="宋体" w:hAnsi="宋体" w:eastAsia="宋体" w:cs="宋体"/>
          <w:b/>
          <w:color w:val="000000"/>
          <w:sz w:val="28"/>
          <w:szCs w:val="28"/>
          <w:highlight w:val="none"/>
        </w:rPr>
        <w:t>经评审满足条件的最低价</w:t>
      </w:r>
      <w:r>
        <w:rPr>
          <w:rFonts w:hint="eastAsia" w:ascii="宋体" w:hAnsi="宋体" w:eastAsia="宋体" w:cs="宋体"/>
          <w:bCs/>
          <w:color w:val="000000"/>
          <w:sz w:val="28"/>
          <w:szCs w:val="28"/>
          <w:highlight w:val="none"/>
        </w:rPr>
        <w:t>成交，即经采购方按规定组建的评审委员会评审，</w:t>
      </w:r>
      <w:r>
        <w:rPr>
          <w:rFonts w:hint="eastAsia" w:ascii="宋体" w:hAnsi="宋体" w:eastAsia="宋体" w:cs="宋体"/>
          <w:color w:val="000000"/>
          <w:kern w:val="0"/>
          <w:sz w:val="28"/>
          <w:szCs w:val="28"/>
          <w:highlight w:val="none"/>
        </w:rPr>
        <w:t>根据符合采购需求、质量和服</w:t>
      </w:r>
      <w:r>
        <w:rPr>
          <w:rFonts w:hint="eastAsia" w:ascii="宋体" w:hAnsi="宋体" w:eastAsia="宋体" w:cs="宋体"/>
          <w:bCs/>
          <w:color w:val="000000"/>
          <w:sz w:val="28"/>
          <w:szCs w:val="28"/>
          <w:highlight w:val="none"/>
        </w:rPr>
        <w:t>务，且报价最低的原则确定成交候选人。</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具体比选规则如下：</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color w:val="000000"/>
          <w:kern w:val="0"/>
          <w:sz w:val="28"/>
          <w:szCs w:val="28"/>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eastAsia="宋体" w:cs="宋体"/>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Cs/>
          <w:color w:val="000000"/>
          <w:sz w:val="28"/>
          <w:szCs w:val="28"/>
        </w:rPr>
        <w:t>5.3 项目重新比选时，经评审有有效比选响应人的，应当按规定程序，根</w:t>
      </w:r>
      <w:r>
        <w:rPr>
          <w:rFonts w:hint="eastAsia" w:ascii="宋体" w:hAnsi="宋体" w:eastAsia="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rPr>
          <w:rFonts w:hint="eastAsia" w:ascii="宋体" w:hAnsi="宋体" w:eastAsia="宋体" w:cs="宋体"/>
        </w:rPr>
      </w:pPr>
      <w:r>
        <w:rPr>
          <w:rFonts w:hint="eastAsia" w:ascii="宋体" w:hAnsi="宋体" w:eastAsia="宋体" w:cs="宋体"/>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6.1 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6.2 发布时间： 2021年</w:t>
      </w:r>
      <w:r>
        <w:rPr>
          <w:rFonts w:hint="eastAsia" w:ascii="宋体" w:hAnsi="宋体" w:cs="宋体"/>
          <w:color w:val="000000" w:themeColor="text1"/>
          <w:kern w:val="0"/>
          <w:sz w:val="28"/>
          <w:szCs w:val="28"/>
          <w:lang w:val="en-US" w:eastAsia="zh-CN"/>
          <w14:textFill>
            <w14:solidFill>
              <w14:schemeClr w14:val="tx1"/>
            </w14:solidFill>
          </w14:textFill>
        </w:rPr>
        <w:t>10</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29</w:t>
      </w:r>
      <w:r>
        <w:rPr>
          <w:rFonts w:hint="eastAsia" w:ascii="宋体" w:hAnsi="宋体" w:eastAsia="宋体" w:cs="宋体"/>
          <w:color w:val="000000" w:themeColor="text1"/>
          <w:kern w:val="0"/>
          <w:sz w:val="28"/>
          <w:szCs w:val="28"/>
          <w14:textFill>
            <w14:solidFill>
              <w14:schemeClr w14:val="tx1"/>
            </w14:solidFill>
          </w14:textFill>
        </w:rPr>
        <w:t>日。</w:t>
      </w:r>
      <w:bookmarkStart w:id="0" w:name="_Toc45632355"/>
    </w:p>
    <w:p>
      <w:pPr>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7.1 比选响应人对比选采购文件如有疑问，须于2021年</w:t>
      </w:r>
      <w:r>
        <w:rPr>
          <w:rFonts w:hint="eastAsia" w:ascii="宋体" w:hAnsi="宋体" w:cs="宋体"/>
          <w:color w:val="000000" w:themeColor="text1"/>
          <w:kern w:val="0"/>
          <w:sz w:val="28"/>
          <w:szCs w:val="28"/>
          <w:lang w:val="en-US" w:eastAsia="zh-CN"/>
          <w14:textFill>
            <w14:solidFill>
              <w14:schemeClr w14:val="tx1"/>
            </w14:solidFill>
          </w14:textFill>
        </w:rPr>
        <w:t>11</w:t>
      </w:r>
      <w:r>
        <w:rPr>
          <w:rFonts w:hint="eastAsia" w:ascii="宋体" w:hAnsi="宋体" w:eastAsia="宋体" w:cs="宋体"/>
          <w:color w:val="000000" w:themeColor="text1"/>
          <w:kern w:val="0"/>
          <w:sz w:val="28"/>
          <w:szCs w:val="28"/>
          <w14:textFill>
            <w14:solidFill>
              <w14:schemeClr w14:val="tx1"/>
            </w14:solidFill>
          </w14:textFill>
        </w:rPr>
        <w:t xml:space="preserve">月 </w:t>
      </w:r>
      <w:r>
        <w:rPr>
          <w:rFonts w:hint="eastAsia" w:ascii="宋体" w:hAnsi="宋体" w:cs="宋体"/>
          <w:color w:val="000000" w:themeColor="text1"/>
          <w:kern w:val="0"/>
          <w:sz w:val="28"/>
          <w:szCs w:val="28"/>
          <w:lang w:val="en-US" w:eastAsia="zh-CN"/>
          <w14:textFill>
            <w14:solidFill>
              <w14:schemeClr w14:val="tx1"/>
            </w14:solidFill>
          </w14:textFill>
        </w:rPr>
        <w:t>1</w:t>
      </w:r>
      <w:r>
        <w:rPr>
          <w:rFonts w:hint="eastAsia" w:ascii="宋体" w:hAnsi="宋体" w:eastAsia="宋体" w:cs="宋体"/>
          <w:color w:val="000000" w:themeColor="text1"/>
          <w:kern w:val="0"/>
          <w:sz w:val="28"/>
          <w:szCs w:val="28"/>
          <w14:textFill>
            <w14:solidFill>
              <w14:schemeClr w14:val="tx1"/>
            </w14:solidFill>
          </w14:textFill>
        </w:rPr>
        <w:t>日</w:t>
      </w:r>
      <w:r>
        <w:rPr>
          <w:rFonts w:hint="eastAsia" w:ascii="宋体" w:hAnsi="宋体" w:cs="宋体"/>
          <w:color w:val="000000" w:themeColor="text1"/>
          <w:kern w:val="0"/>
          <w:sz w:val="28"/>
          <w:szCs w:val="28"/>
          <w:lang w:val="en-US" w:eastAsia="zh-CN"/>
          <w14:textFill>
            <w14:solidFill>
              <w14:schemeClr w14:val="tx1"/>
            </w14:solidFill>
          </w14:textFill>
        </w:rPr>
        <w:t>16:00</w:t>
      </w:r>
      <w:r>
        <w:rPr>
          <w:rFonts w:hint="eastAsia" w:ascii="宋体" w:hAnsi="宋体" w:eastAsia="宋体" w:cs="宋体"/>
          <w:color w:val="000000" w:themeColor="text1"/>
          <w:kern w:val="0"/>
          <w:sz w:val="28"/>
          <w:szCs w:val="28"/>
          <w14:textFill>
            <w14:solidFill>
              <w14:schemeClr w14:val="tx1"/>
            </w14:solidFill>
          </w14:textFill>
        </w:rPr>
        <w:t>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7.2 采购人对比选采购文件澄清、补遗的内容在2021年</w:t>
      </w:r>
      <w:r>
        <w:rPr>
          <w:rFonts w:hint="eastAsia" w:ascii="宋体" w:hAnsi="宋体" w:cs="宋体"/>
          <w:color w:val="000000" w:themeColor="text1"/>
          <w:kern w:val="0"/>
          <w:sz w:val="28"/>
          <w:szCs w:val="28"/>
          <w:lang w:val="en-US" w:eastAsia="zh-CN"/>
          <w14:textFill>
            <w14:solidFill>
              <w14:schemeClr w14:val="tx1"/>
            </w14:solidFill>
          </w14:textFill>
        </w:rPr>
        <w:t>11</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 xml:space="preserve">  日</w:t>
      </w:r>
      <w:r>
        <w:rPr>
          <w:rFonts w:hint="eastAsia" w:ascii="宋体" w:hAnsi="宋体" w:cs="宋体"/>
          <w:color w:val="000000" w:themeColor="text1"/>
          <w:kern w:val="0"/>
          <w:sz w:val="28"/>
          <w:szCs w:val="28"/>
          <w:lang w:val="en-US" w:eastAsia="zh-CN"/>
          <w14:textFill>
            <w14:solidFill>
              <w14:schemeClr w14:val="tx1"/>
            </w14:solidFill>
          </w14:textFill>
        </w:rPr>
        <w:t>12:00</w:t>
      </w:r>
      <w:r>
        <w:rPr>
          <w:rFonts w:hint="eastAsia" w:ascii="宋体" w:hAnsi="宋体" w:eastAsia="宋体" w:cs="宋体"/>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7" w:firstLineChars="198"/>
        <w:rPr>
          <w:rFonts w:hint="eastAsia" w:ascii="宋体" w:hAnsi="宋体" w:eastAsia="宋体" w:cs="宋体"/>
          <w:sz w:val="28"/>
          <w:szCs w:val="28"/>
          <w:highlight w:val="none"/>
        </w:rPr>
      </w:pPr>
      <w:r>
        <w:rPr>
          <w:rFonts w:hint="eastAsia" w:ascii="宋体" w:hAnsi="宋体" w:eastAsia="宋体" w:cs="宋体"/>
          <w:b/>
          <w:color w:val="000000"/>
          <w:kern w:val="0"/>
          <w:sz w:val="28"/>
          <w:szCs w:val="28"/>
        </w:rPr>
        <w:t>八、履约保证</w:t>
      </w:r>
      <w:r>
        <w:rPr>
          <w:rFonts w:hint="eastAsia" w:ascii="宋体" w:hAnsi="宋体" w:eastAsia="宋体" w:cs="宋体"/>
          <w:b/>
          <w:color w:val="000000"/>
          <w:kern w:val="0"/>
          <w:sz w:val="28"/>
          <w:szCs w:val="28"/>
          <w:highlight w:val="none"/>
        </w:rPr>
        <w:t>金</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highlight w:val="none"/>
        </w:rPr>
        <w:t>8.1 履约保证金为合同总价款的10%，在收</w:t>
      </w:r>
      <w:r>
        <w:rPr>
          <w:rFonts w:hint="eastAsia" w:ascii="宋体" w:hAnsi="宋体" w:eastAsia="宋体" w:cs="宋体"/>
          <w:sz w:val="28"/>
          <w:szCs w:val="28"/>
        </w:rPr>
        <w:t>到成交通知书10日内足额缴纳，于履约结束，货物全部安装调试完毕且通过比选方验收合格后，由使用部门一次性退还（不计利息）。</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8.2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开户名：重庆机场信息通信网络有限公司</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开户银行：建行重庆渝北机场支行</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账号：5000 1083 8000 5020 0627</w:t>
      </w:r>
    </w:p>
    <w:p>
      <w:pPr>
        <w:widowControl/>
        <w:adjustRightInd w:val="0"/>
        <w:snapToGrid w:val="0"/>
        <w:spacing w:line="360" w:lineRule="auto"/>
        <w:ind w:firstLine="551" w:firstLineChars="196"/>
        <w:jc w:val="left"/>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七、支付方式</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项目</w:t>
      </w:r>
      <w:r>
        <w:rPr>
          <w:rFonts w:hint="eastAsia" w:ascii="宋体" w:hAnsi="宋体" w:eastAsia="宋体" w:cs="宋体"/>
          <w:color w:val="000000"/>
          <w:sz w:val="28"/>
          <w:szCs w:val="28"/>
        </w:rPr>
        <w:t>竣工经甲乙双方验收合格，以及档案资料移交完成和乙方向甲方开具符合要求的增值税发票，甲方收到业主方工程款项后的15个工作日内，甲方向乙方支付结算金额的97%；剩余的3%作为质保金，壹年后，如乙方并无违约责任，甲方无息支付。</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十、比选响应有效期</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90天（自比选响应人提交比选响应文件截止之日起计算）。</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注：比选响应有效期作投标有效期理解。</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十一、比选响应文件的编制和提交</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.1</w:t>
      </w:r>
      <w:r>
        <w:rPr>
          <w:rFonts w:hint="eastAsia" w:ascii="宋体" w:hAnsi="宋体" w:eastAsia="宋体" w:cs="宋体"/>
          <w:color w:val="000000"/>
          <w:sz w:val="28"/>
        </w:rPr>
        <w:t>比选响应方</w:t>
      </w:r>
      <w:r>
        <w:rPr>
          <w:rFonts w:hint="eastAsia" w:ascii="宋体" w:hAnsi="宋体" w:eastAsia="宋体" w:cs="宋体"/>
          <w:color w:val="000000"/>
          <w:sz w:val="28"/>
          <w:szCs w:val="28"/>
          <w:lang w:val="zh-CN"/>
        </w:rPr>
        <w:t>应当按照</w:t>
      </w:r>
      <w:r>
        <w:rPr>
          <w:rFonts w:hint="eastAsia" w:ascii="宋体" w:hAnsi="宋体" w:eastAsia="宋体" w:cs="宋体"/>
          <w:color w:val="000000"/>
          <w:sz w:val="28"/>
          <w:szCs w:val="28"/>
        </w:rPr>
        <w:t>比选</w:t>
      </w:r>
      <w:r>
        <w:rPr>
          <w:rFonts w:hint="eastAsia" w:ascii="宋体" w:hAnsi="宋体" w:eastAsia="宋体" w:cs="宋体"/>
          <w:color w:val="000000"/>
          <w:sz w:val="28"/>
          <w:szCs w:val="28"/>
          <w:lang w:val="zh-CN"/>
        </w:rPr>
        <w:t>采购文件的要求编制比选响应文件，比选响应文件应当对</w:t>
      </w:r>
      <w:r>
        <w:rPr>
          <w:rFonts w:hint="eastAsia" w:ascii="宋体" w:hAnsi="宋体" w:eastAsia="宋体" w:cs="宋体"/>
          <w:color w:val="000000"/>
          <w:sz w:val="28"/>
          <w:szCs w:val="28"/>
        </w:rPr>
        <w:t>比选</w:t>
      </w:r>
      <w:r>
        <w:rPr>
          <w:rFonts w:hint="eastAsia" w:ascii="宋体" w:hAnsi="宋体" w:eastAsia="宋体" w:cs="宋体"/>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.2.1</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封面。</w:t>
      </w:r>
    </w:p>
    <w:p>
      <w:pPr>
        <w:autoSpaceDE w:val="0"/>
        <w:autoSpaceDN w:val="0"/>
        <w:adjustRightInd w:val="0"/>
        <w:spacing w:line="360" w:lineRule="auto"/>
        <w:ind w:firstLine="630" w:firstLineChars="225"/>
        <w:rPr>
          <w:rFonts w:hint="eastAsia" w:ascii="宋体" w:hAnsi="宋体" w:eastAsia="宋体" w:cs="宋体"/>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.2.2</w:t>
      </w:r>
      <w:r>
        <w:rPr>
          <w:rFonts w:hint="eastAsia" w:ascii="宋体" w:hAnsi="宋体" w:eastAsia="宋体" w:cs="宋体"/>
          <w:color w:val="000000"/>
          <w:sz w:val="28"/>
          <w:szCs w:val="28"/>
        </w:rPr>
        <w:t xml:space="preserve"> </w:t>
      </w:r>
      <w:r>
        <w:rPr>
          <w:rFonts w:hint="eastAsia" w:ascii="宋体" w:hAnsi="宋体" w:eastAsia="宋体" w:cs="宋体"/>
          <w:sz w:val="28"/>
          <w:szCs w:val="28"/>
          <w:lang w:val="zh-CN"/>
        </w:rPr>
        <w:t>加盖公章的</w:t>
      </w:r>
      <w:r>
        <w:rPr>
          <w:rFonts w:hint="eastAsia" w:ascii="宋体" w:hAnsi="宋体" w:eastAsia="宋体" w:cs="宋体"/>
          <w:color w:val="000000"/>
          <w:sz w:val="28"/>
          <w:szCs w:val="28"/>
          <w:lang w:val="zh-CN"/>
        </w:rPr>
        <w:t>报价</w:t>
      </w:r>
      <w:r>
        <w:rPr>
          <w:rFonts w:hint="eastAsia" w:ascii="宋体" w:hAnsi="宋体" w:eastAsia="宋体" w:cs="宋体"/>
          <w:sz w:val="28"/>
          <w:szCs w:val="28"/>
          <w:lang w:val="zh-CN"/>
        </w:rPr>
        <w:t>函及声明（格式按附件</w:t>
      </w:r>
      <w:r>
        <w:rPr>
          <w:rFonts w:hint="eastAsia" w:ascii="宋体" w:hAnsi="宋体" w:eastAsia="宋体" w:cs="宋体"/>
          <w:sz w:val="28"/>
          <w:szCs w:val="28"/>
        </w:rPr>
        <w:t>1</w:t>
      </w:r>
      <w:r>
        <w:rPr>
          <w:rFonts w:hint="eastAsia" w:ascii="宋体" w:hAnsi="宋体" w:eastAsia="宋体" w:cs="宋体"/>
          <w:sz w:val="28"/>
          <w:szCs w:val="28"/>
          <w:lang w:val="zh-CN"/>
        </w:rPr>
        <w:t>）。</w:t>
      </w:r>
    </w:p>
    <w:p>
      <w:pPr>
        <w:autoSpaceDE w:val="0"/>
        <w:autoSpaceDN w:val="0"/>
        <w:adjustRightInd w:val="0"/>
        <w:spacing w:line="360" w:lineRule="auto"/>
        <w:ind w:firstLine="630" w:firstLineChars="225"/>
        <w:rPr>
          <w:rFonts w:hint="eastAsia" w:ascii="宋体" w:hAnsi="宋体" w:eastAsia="宋体" w:cs="宋体"/>
          <w:sz w:val="28"/>
          <w:szCs w:val="28"/>
          <w:lang w:val="zh-CN"/>
        </w:rPr>
      </w:pPr>
      <w:r>
        <w:rPr>
          <w:rFonts w:hint="eastAsia" w:ascii="宋体" w:hAnsi="宋体" w:eastAsia="宋体" w:cs="宋体"/>
          <w:sz w:val="28"/>
          <w:szCs w:val="28"/>
        </w:rPr>
        <w:t>11</w:t>
      </w:r>
      <w:r>
        <w:rPr>
          <w:rFonts w:hint="eastAsia" w:ascii="宋体" w:hAnsi="宋体" w:eastAsia="宋体" w:cs="宋体"/>
          <w:sz w:val="28"/>
          <w:szCs w:val="28"/>
          <w:lang w:val="zh-CN"/>
        </w:rPr>
        <w:t>.2.</w:t>
      </w:r>
      <w:r>
        <w:rPr>
          <w:rFonts w:hint="eastAsia" w:ascii="宋体" w:hAnsi="宋体" w:eastAsia="宋体" w:cs="宋体"/>
          <w:sz w:val="28"/>
          <w:szCs w:val="28"/>
        </w:rPr>
        <w:t xml:space="preserve">3 </w:t>
      </w:r>
      <w:r>
        <w:rPr>
          <w:rFonts w:hint="eastAsia" w:ascii="宋体" w:hAnsi="宋体" w:eastAsia="宋体" w:cs="宋体"/>
          <w:sz w:val="28"/>
          <w:szCs w:val="28"/>
          <w:lang w:val="zh-CN"/>
        </w:rPr>
        <w:t>报价部分。比选响应方应按照</w:t>
      </w:r>
      <w:r>
        <w:rPr>
          <w:rFonts w:hint="eastAsia" w:ascii="宋体" w:hAnsi="宋体" w:eastAsia="宋体" w:cs="宋体"/>
          <w:sz w:val="28"/>
          <w:szCs w:val="28"/>
        </w:rPr>
        <w:t>比选</w:t>
      </w:r>
      <w:r>
        <w:rPr>
          <w:rFonts w:hint="eastAsia" w:ascii="宋体" w:hAnsi="宋体" w:eastAsia="宋体" w:cs="宋体"/>
          <w:sz w:val="28"/>
          <w:szCs w:val="28"/>
          <w:lang w:val="zh-CN"/>
        </w:rPr>
        <w:t>采购文件要求报出拟提供</w:t>
      </w:r>
      <w:r>
        <w:rPr>
          <w:rFonts w:hint="eastAsia" w:ascii="宋体" w:hAnsi="宋体" w:cs="宋体"/>
          <w:sz w:val="28"/>
          <w:szCs w:val="28"/>
          <w:lang w:val="zh-CN"/>
        </w:rPr>
        <w:t>服务的</w:t>
      </w:r>
      <w:r>
        <w:rPr>
          <w:rFonts w:hint="eastAsia" w:ascii="宋体" w:hAnsi="宋体" w:eastAsia="宋体" w:cs="宋体"/>
          <w:sz w:val="28"/>
          <w:szCs w:val="28"/>
          <w:lang w:val="zh-CN"/>
        </w:rPr>
        <w:t>单价、总价等详细内容，各项报价应包括拟提供</w:t>
      </w:r>
      <w:r>
        <w:rPr>
          <w:rFonts w:hint="eastAsia" w:ascii="宋体" w:hAnsi="宋体" w:cs="宋体"/>
          <w:sz w:val="28"/>
          <w:szCs w:val="28"/>
          <w:lang w:val="zh-CN"/>
        </w:rPr>
        <w:t>内容的</w:t>
      </w:r>
      <w:r>
        <w:rPr>
          <w:rFonts w:hint="eastAsia" w:ascii="宋体" w:hAnsi="宋体" w:eastAsia="宋体" w:cs="宋体"/>
          <w:sz w:val="28"/>
          <w:szCs w:val="28"/>
          <w:lang w:val="zh-CN"/>
        </w:rPr>
        <w:t>相关税金和服务等全部费用，报价为</w:t>
      </w:r>
      <w:r>
        <w:rPr>
          <w:rFonts w:hint="eastAsia" w:ascii="宋体" w:hAnsi="宋体" w:cs="宋体"/>
          <w:b/>
          <w:bCs/>
          <w:color w:val="auto"/>
          <w:sz w:val="28"/>
          <w:szCs w:val="28"/>
          <w:highlight w:val="none"/>
          <w:lang w:val="zh-CN"/>
        </w:rPr>
        <w:t>不</w:t>
      </w:r>
      <w:r>
        <w:rPr>
          <w:rFonts w:hint="eastAsia" w:ascii="宋体" w:hAnsi="宋体" w:eastAsia="宋体" w:cs="宋体"/>
          <w:b/>
          <w:bCs/>
          <w:color w:val="auto"/>
          <w:sz w:val="28"/>
          <w:szCs w:val="28"/>
          <w:highlight w:val="none"/>
          <w:lang w:val="zh-CN"/>
        </w:rPr>
        <w:t>含增值税税额的报价</w:t>
      </w:r>
      <w:r>
        <w:rPr>
          <w:rFonts w:hint="eastAsia" w:ascii="宋体" w:hAnsi="宋体" w:eastAsia="宋体" w:cs="宋体"/>
          <w:sz w:val="28"/>
          <w:szCs w:val="28"/>
          <w:lang w:val="zh-CN"/>
        </w:rPr>
        <w:t>，增值税税率单列。</w:t>
      </w:r>
    </w:p>
    <w:p>
      <w:pPr>
        <w:autoSpaceDE w:val="0"/>
        <w:autoSpaceDN w:val="0"/>
        <w:adjustRightInd w:val="0"/>
        <w:spacing w:line="360" w:lineRule="auto"/>
        <w:ind w:firstLine="630" w:firstLineChars="225"/>
        <w:rPr>
          <w:rFonts w:hint="eastAsia" w:ascii="宋体" w:hAnsi="宋体" w:eastAsia="宋体" w:cs="宋体"/>
          <w:lang w:val="zh-CN"/>
        </w:rPr>
      </w:pPr>
      <w:r>
        <w:rPr>
          <w:rFonts w:hint="eastAsia" w:ascii="宋体" w:hAnsi="宋体" w:eastAsia="宋体" w:cs="宋体"/>
          <w:sz w:val="28"/>
          <w:szCs w:val="28"/>
          <w:lang w:val="en-US" w:eastAsia="zh-CN"/>
        </w:rPr>
        <w:t>11</w:t>
      </w:r>
      <w:r>
        <w:rPr>
          <w:rFonts w:hint="eastAsia" w:ascii="宋体" w:hAnsi="宋体" w:eastAsia="宋体" w:cs="宋体"/>
          <w:sz w:val="28"/>
          <w:szCs w:val="28"/>
          <w:lang w:val="zh-CN"/>
        </w:rPr>
        <w:t>.2.</w:t>
      </w:r>
      <w:r>
        <w:rPr>
          <w:rFonts w:hint="eastAsia" w:ascii="宋体" w:hAnsi="宋体" w:eastAsia="宋体" w:cs="宋体"/>
          <w:sz w:val="28"/>
          <w:szCs w:val="28"/>
        </w:rPr>
        <w:t xml:space="preserve">4 </w:t>
      </w:r>
      <w:r>
        <w:rPr>
          <w:rFonts w:hint="eastAsia" w:ascii="宋体" w:hAnsi="宋体" w:eastAsia="宋体" w:cs="宋体"/>
          <w:sz w:val="28"/>
          <w:szCs w:val="28"/>
          <w:lang w:val="zh-CN"/>
        </w:rPr>
        <w:t>技术部分。</w:t>
      </w:r>
      <w:r>
        <w:rPr>
          <w:rFonts w:hint="eastAsia" w:ascii="宋体" w:hAnsi="宋体" w:eastAsia="宋体" w:cs="宋体"/>
          <w:sz w:val="28"/>
          <w:szCs w:val="28"/>
        </w:rPr>
        <w:t>要包括技术服务方案等的详细说明。如</w:t>
      </w:r>
      <w:r>
        <w:rPr>
          <w:rFonts w:hint="eastAsia" w:ascii="宋体" w:hAnsi="宋体" w:eastAsia="宋体" w:cs="宋体"/>
          <w:sz w:val="28"/>
          <w:szCs w:val="28"/>
          <w:lang w:val="zh-CN"/>
        </w:rPr>
        <w:t>果提供的技术支持和服务与</w:t>
      </w:r>
      <w:r>
        <w:rPr>
          <w:rFonts w:hint="eastAsia" w:ascii="宋体" w:hAnsi="宋体" w:eastAsia="宋体" w:cs="宋体"/>
          <w:sz w:val="28"/>
          <w:szCs w:val="28"/>
        </w:rPr>
        <w:t>比选</w:t>
      </w:r>
      <w:r>
        <w:rPr>
          <w:rFonts w:hint="eastAsia" w:ascii="宋体" w:hAnsi="宋体" w:eastAsia="宋体" w:cs="宋体"/>
          <w:sz w:val="28"/>
          <w:szCs w:val="28"/>
          <w:lang w:val="zh-CN"/>
        </w:rPr>
        <w:t>采购文件要求有偏差，必须详细说明，</w:t>
      </w:r>
      <w:r>
        <w:rPr>
          <w:rFonts w:hint="eastAsia" w:ascii="宋体" w:hAnsi="宋体" w:eastAsia="宋体" w:cs="宋体"/>
          <w:color w:val="000000"/>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en-US" w:eastAsia="zh-CN"/>
        </w:rPr>
        <w:t>11</w:t>
      </w:r>
      <w:r>
        <w:rPr>
          <w:rFonts w:hint="eastAsia" w:ascii="宋体" w:hAnsi="宋体" w:eastAsia="宋体" w:cs="宋体"/>
          <w:color w:val="000000"/>
          <w:sz w:val="28"/>
          <w:szCs w:val="28"/>
          <w:lang w:val="zh-CN"/>
        </w:rPr>
        <w:t>.2.5</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商务部分。主要包括</w:t>
      </w:r>
      <w:r>
        <w:rPr>
          <w:rFonts w:hint="eastAsia" w:ascii="宋体" w:hAnsi="宋体" w:cs="宋体"/>
          <w:color w:val="000000"/>
          <w:sz w:val="28"/>
          <w:szCs w:val="28"/>
          <w:lang w:val="zh-CN"/>
        </w:rPr>
        <w:t>有效的</w:t>
      </w:r>
      <w:r>
        <w:rPr>
          <w:rFonts w:hint="eastAsia" w:ascii="宋体" w:hAnsi="宋体" w:eastAsia="宋体" w:cs="宋体"/>
          <w:color w:val="000000"/>
          <w:sz w:val="28"/>
          <w:szCs w:val="28"/>
          <w:lang w:val="zh-CN"/>
        </w:rPr>
        <w:t>营业执照（复印件），法人代表委托书（原件）</w:t>
      </w:r>
      <w:r>
        <w:rPr>
          <w:rFonts w:hint="eastAsia" w:ascii="宋体" w:hAnsi="宋体" w:eastAsia="宋体" w:cs="宋体"/>
          <w:sz w:val="28"/>
          <w:szCs w:val="28"/>
        </w:rPr>
        <w:t>和法定代表人身份证复印件、被授权人身份证复印件（原件备查）和提供被授权人近一个月社保证明（须为响应单位在职员工）、信誉要求、售后服务承诺函原件</w:t>
      </w:r>
      <w:r>
        <w:rPr>
          <w:rFonts w:hint="eastAsia" w:ascii="宋体" w:hAnsi="宋体" w:eastAsia="宋体" w:cs="宋体"/>
          <w:color w:val="000000"/>
          <w:sz w:val="28"/>
          <w:szCs w:val="28"/>
          <w:lang w:val="zh-CN"/>
        </w:rPr>
        <w:t>等。</w:t>
      </w:r>
    </w:p>
    <w:p>
      <w:pPr>
        <w:autoSpaceDE w:val="0"/>
        <w:autoSpaceDN w:val="0"/>
        <w:adjustRightInd w:val="0"/>
        <w:spacing w:line="360" w:lineRule="auto"/>
        <w:ind w:firstLine="630" w:firstLineChars="225"/>
        <w:rPr>
          <w:rFonts w:hint="eastAsia" w:ascii="宋体" w:hAnsi="宋体" w:eastAsia="宋体" w:cs="宋体"/>
          <w:b/>
          <w:color w:val="000000"/>
          <w:sz w:val="28"/>
          <w:szCs w:val="28"/>
          <w:lang w:val="zh-CN"/>
        </w:rPr>
      </w:pPr>
      <w:r>
        <w:rPr>
          <w:rFonts w:hint="eastAsia" w:ascii="宋体" w:hAnsi="宋体" w:eastAsia="宋体" w:cs="宋体"/>
          <w:color w:val="000000"/>
          <w:sz w:val="28"/>
          <w:szCs w:val="28"/>
          <w:lang w:val="en-US" w:eastAsia="zh-CN"/>
        </w:rPr>
        <w:t>11</w:t>
      </w:r>
      <w:r>
        <w:rPr>
          <w:rFonts w:hint="eastAsia" w:ascii="宋体" w:hAnsi="宋体" w:eastAsia="宋体" w:cs="宋体"/>
          <w:color w:val="000000"/>
          <w:sz w:val="28"/>
          <w:szCs w:val="28"/>
          <w:lang w:val="zh-CN"/>
        </w:rPr>
        <w:t>.2.6</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比选响应文件可合并装订成册，</w:t>
      </w:r>
      <w:r>
        <w:rPr>
          <w:rFonts w:hint="eastAsia" w:ascii="宋体" w:hAnsi="宋体" w:eastAsia="宋体" w:cs="宋体"/>
          <w:b/>
          <w:bCs/>
          <w:color w:val="000000"/>
          <w:sz w:val="28"/>
          <w:szCs w:val="28"/>
          <w:u w:val="single"/>
          <w:lang w:val="zh-CN"/>
        </w:rPr>
        <w:t>纸质文件一式2份，其中正本1份，副本1份；电子比选响应文件</w:t>
      </w:r>
      <w:r>
        <w:rPr>
          <w:rFonts w:hint="eastAsia" w:ascii="宋体" w:hAnsi="宋体" w:eastAsia="宋体" w:cs="宋体"/>
          <w:b/>
          <w:bCs/>
          <w:color w:val="000000"/>
          <w:sz w:val="28"/>
          <w:szCs w:val="28"/>
          <w:u w:val="single"/>
        </w:rPr>
        <w:t>1</w:t>
      </w:r>
      <w:r>
        <w:rPr>
          <w:rFonts w:hint="eastAsia" w:ascii="宋体" w:hAnsi="宋体" w:eastAsia="宋体" w:cs="宋体"/>
          <w:b/>
          <w:bCs/>
          <w:color w:val="000000"/>
          <w:sz w:val="28"/>
          <w:szCs w:val="28"/>
          <w:u w:val="single"/>
          <w:lang w:val="zh-CN"/>
        </w:rPr>
        <w:t>份（U盘形式）。</w:t>
      </w:r>
    </w:p>
    <w:p>
      <w:pPr>
        <w:autoSpaceDE w:val="0"/>
        <w:autoSpaceDN w:val="0"/>
        <w:adjustRightInd w:val="0"/>
        <w:spacing w:line="360" w:lineRule="auto"/>
        <w:ind w:firstLine="551" w:firstLineChars="196"/>
        <w:rPr>
          <w:rFonts w:hint="eastAsia" w:ascii="宋体" w:hAnsi="宋体" w:eastAsia="宋体" w:cs="宋体"/>
          <w:b/>
          <w:color w:val="000000"/>
          <w:sz w:val="28"/>
          <w:szCs w:val="28"/>
        </w:rPr>
      </w:pPr>
      <w:r>
        <w:rPr>
          <w:rFonts w:hint="eastAsia" w:ascii="宋体" w:hAnsi="宋体" w:eastAsia="宋体" w:cs="宋体"/>
          <w:b/>
          <w:color w:val="000000"/>
          <w:sz w:val="28"/>
          <w:szCs w:val="28"/>
          <w:lang w:val="zh-CN"/>
        </w:rPr>
        <w:t>十二、比选响应文件作废条款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12.3 </w:t>
      </w:r>
      <w:r>
        <w:rPr>
          <w:rFonts w:hint="eastAsia" w:ascii="宋体" w:hAnsi="宋体" w:eastAsia="宋体" w:cs="宋体"/>
          <w:color w:val="000000"/>
          <w:spacing w:val="-8"/>
          <w:sz w:val="28"/>
          <w:szCs w:val="28"/>
        </w:rPr>
        <w:t>比选响应文件</w:t>
      </w:r>
      <w:r>
        <w:rPr>
          <w:rFonts w:hint="eastAsia" w:ascii="宋体" w:hAnsi="宋体" w:eastAsia="宋体" w:cs="宋体"/>
          <w:color w:val="000000"/>
          <w:sz w:val="28"/>
          <w:szCs w:val="28"/>
        </w:rPr>
        <w:t>未装袋密封的。比选响应文件封面及密封袋</w:t>
      </w:r>
      <w:r>
        <w:rPr>
          <w:rFonts w:hint="eastAsia" w:ascii="宋体" w:hAnsi="宋体" w:eastAsia="宋体" w:cs="宋体"/>
          <w:color w:val="000000"/>
          <w:kern w:val="0"/>
          <w:sz w:val="28"/>
          <w:szCs w:val="28"/>
        </w:rPr>
        <w:t>封面上须注明“项目名称”、“项目编号”、“比选响应单位名称”，并加盖单位公章</w:t>
      </w:r>
      <w:r>
        <w:rPr>
          <w:rFonts w:hint="eastAsia" w:ascii="宋体" w:hAnsi="宋体" w:eastAsia="宋体" w:cs="宋体"/>
          <w:color w:val="000000"/>
          <w:spacing w:val="-8"/>
          <w:sz w:val="28"/>
          <w:szCs w:val="28"/>
        </w:rPr>
        <w:t>。</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12.4 比选响应文件装订要求不符：</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12.4.1 散装或者活页装订的；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hint="eastAsia" w:ascii="宋体" w:hAnsi="宋体" w:eastAsia="宋体" w:cs="宋体"/>
          <w:color w:val="000000"/>
          <w:sz w:val="28"/>
          <w:szCs w:val="28"/>
        </w:rPr>
      </w:pPr>
      <w:r>
        <w:rPr>
          <w:rFonts w:hint="eastAsia" w:ascii="宋体" w:hAnsi="宋体" w:eastAsia="宋体" w:cs="宋体"/>
          <w:color w:val="000000"/>
          <w:sz w:val="28"/>
          <w:szCs w:val="28"/>
        </w:rPr>
        <w:t>12.8 有串通比选、弄虚作假、失信处罚期未满以及有其他违法违规行为的。</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十三、响应人违约等行为约束要求</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13.1 采购人将进一步核查比选响应人在比选响应文件中提供的材料，若在评审期间发现比选响应人提供了虚假资料，其比选资格将被否决，将被列入采购人黑名单；若在评审结果公示期间发现成交候选人在比选响应时提供了虚假资料，采购人将取消其成交资格，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13.2 在比选响应有效期内，比选响应人无故放弃成交候选人资格的，将被列入采购人黑名单。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13.3 成交人在收到成交通知书后，无正当理由不与采购人订立合同，在签订合同时向采购人提出附加条件，或者不按照采购文件要求提交履约保证金的，将被列入采购人黑名单。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13.4 评审期间若发现比选响应人有围标、串标或以他人名义参与比选的，其比选响应将被否决，并将被列入采购人黑名单；若在评审结果公示期间发现成交候选人有围标、串标或以他人名义参加比选的，采购人将取消其成交资格，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十四、比选结果异议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（二）异议事项的基本事实。</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（三）异议请求及主张。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（四）有效线索和相关证据、证明材料。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（四）其他依法应当保密的信息和资料。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14.6 有下列情形之一的异议，不予受理：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（四）不在结果公示期内的。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（五）已对异议事项做出答复的。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十五、监督部门</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重庆机场信息通信网络有限公司监督小组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地址：重庆江北国际机场东一路15号信息楼</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电话：023-67153289</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十六、比选时间、地点及结果通知</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17.1</w:t>
      </w:r>
      <w:r>
        <w:rPr>
          <w:rFonts w:hint="eastAsia" w:ascii="宋体" w:hAnsi="宋体" w:eastAsia="宋体" w:cs="宋体"/>
          <w:color w:val="000000"/>
          <w:sz w:val="28"/>
          <w:szCs w:val="28"/>
          <w:lang w:val="zh-CN"/>
        </w:rPr>
        <w:t>比选响应文件</w:t>
      </w:r>
      <w:r>
        <w:rPr>
          <w:rFonts w:hint="eastAsia" w:ascii="宋体" w:hAnsi="宋体" w:eastAsia="宋体" w:cs="宋体"/>
          <w:color w:val="000000"/>
          <w:sz w:val="28"/>
          <w:szCs w:val="28"/>
        </w:rPr>
        <w:t>必须在</w:t>
      </w:r>
      <w:r>
        <w:rPr>
          <w:rFonts w:hint="eastAsia" w:ascii="宋体" w:hAnsi="宋体" w:eastAsia="宋体" w:cs="宋体"/>
          <w:color w:val="000000"/>
          <w:sz w:val="28"/>
          <w:szCs w:val="28"/>
          <w:u w:val="single"/>
        </w:rPr>
        <w:t>2021年</w:t>
      </w:r>
      <w:r>
        <w:rPr>
          <w:rFonts w:hint="eastAsia" w:ascii="宋体" w:hAnsi="宋体" w:cs="宋体"/>
          <w:color w:val="000000"/>
          <w:sz w:val="28"/>
          <w:szCs w:val="28"/>
          <w:u w:val="single"/>
          <w:lang w:val="en-US" w:eastAsia="zh-CN"/>
        </w:rPr>
        <w:t>11</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4</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10:10</w:t>
      </w:r>
      <w:r>
        <w:rPr>
          <w:rFonts w:hint="eastAsia" w:ascii="宋体" w:hAnsi="宋体" w:eastAsia="宋体" w:cs="宋体"/>
          <w:color w:val="000000"/>
          <w:sz w:val="28"/>
          <w:szCs w:val="28"/>
          <w:u w:val="single"/>
        </w:rPr>
        <w:t>至</w:t>
      </w:r>
      <w:r>
        <w:rPr>
          <w:rFonts w:hint="eastAsia" w:ascii="宋体" w:hAnsi="宋体" w:cs="宋体"/>
          <w:color w:val="000000"/>
          <w:sz w:val="28"/>
          <w:szCs w:val="28"/>
          <w:u w:val="single"/>
          <w:lang w:val="en-US" w:eastAsia="zh-CN"/>
        </w:rPr>
        <w:t>10:40</w:t>
      </w:r>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前送到重庆机场信息通信网络有限公司（ITC大楼113室），过期不予受理。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17.2 </w:t>
      </w:r>
      <w:r>
        <w:rPr>
          <w:rFonts w:hint="eastAsia" w:ascii="宋体" w:hAnsi="宋体" w:eastAsia="宋体" w:cs="宋体"/>
          <w:color w:val="000000"/>
          <w:sz w:val="28"/>
          <w:szCs w:val="28"/>
          <w:u w:val="single"/>
        </w:rPr>
        <w:t>2021年</w:t>
      </w:r>
      <w:r>
        <w:rPr>
          <w:rFonts w:hint="eastAsia" w:ascii="宋体" w:hAnsi="宋体" w:cs="宋体"/>
          <w:color w:val="000000"/>
          <w:sz w:val="28"/>
          <w:szCs w:val="28"/>
          <w:u w:val="single"/>
          <w:lang w:val="en-US" w:eastAsia="zh-CN"/>
        </w:rPr>
        <w:t>11</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4</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10:40</w:t>
      </w:r>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在重庆机场信息通信网络有限公司对本项目进行比选，各比选响应方须参加</w:t>
      </w:r>
      <w:bookmarkStart w:id="4" w:name="_GoBack"/>
      <w:bookmarkEnd w:id="4"/>
      <w:r>
        <w:rPr>
          <w:rFonts w:hint="eastAsia" w:ascii="宋体" w:hAnsi="宋体" w:eastAsia="宋体" w:cs="宋体"/>
          <w:color w:val="000000"/>
          <w:sz w:val="28"/>
          <w:szCs w:val="28"/>
        </w:rPr>
        <w:t>。</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CN"/>
        </w:rPr>
        <w:t>注：比选开始前，各比选响应人须在</w:t>
      </w:r>
      <w:r>
        <w:rPr>
          <w:rFonts w:hint="eastAsia" w:ascii="宋体" w:hAnsi="宋体" w:eastAsia="宋体" w:cs="宋体"/>
          <w:color w:val="000000"/>
          <w:sz w:val="28"/>
          <w:szCs w:val="28"/>
        </w:rPr>
        <w:t>重庆机场信息通信网络有限公司</w:t>
      </w:r>
      <w:r>
        <w:rPr>
          <w:rFonts w:hint="eastAsia" w:ascii="宋体" w:hAnsi="宋体" w:eastAsia="宋体" w:cs="宋体"/>
          <w:color w:val="000000"/>
          <w:sz w:val="28"/>
          <w:szCs w:val="28"/>
          <w:lang w:val="zh-CN"/>
        </w:rPr>
        <w:t>办公楼</w:t>
      </w:r>
      <w:r>
        <w:rPr>
          <w:rFonts w:hint="eastAsia" w:ascii="宋体" w:hAnsi="宋体" w:eastAsia="宋体" w:cs="宋体"/>
          <w:color w:val="000000"/>
          <w:sz w:val="28"/>
          <w:szCs w:val="28"/>
        </w:rPr>
        <w:t>113</w:t>
      </w:r>
      <w:r>
        <w:rPr>
          <w:rFonts w:hint="eastAsia" w:ascii="宋体" w:hAnsi="宋体" w:eastAsia="宋体" w:cs="宋体"/>
          <w:color w:val="000000"/>
          <w:sz w:val="28"/>
          <w:szCs w:val="28"/>
          <w:lang w:val="zh-CN"/>
        </w:rPr>
        <w:t>室等候通知具体比选地点。</w:t>
      </w: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17.3参加比选唱价会议的比选响应人的法定代表人或其授权的代理人应当随身携带本人身份证（原件），授权的代理人还应当随身携带法定代表人授权委托书（原件），以备核验其合法身份。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十八、采购人联系方式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业主：重庆机场信息通信网络有限公司</w:t>
      </w:r>
    </w:p>
    <w:p>
      <w:pPr>
        <w:autoSpaceDE w:val="0"/>
        <w:autoSpaceDN w:val="0"/>
        <w:adjustRightInd w:val="0"/>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 xml:space="preserve">联系人： </w:t>
      </w:r>
      <w:r>
        <w:rPr>
          <w:rFonts w:hint="eastAsia" w:ascii="宋体" w:hAnsi="宋体" w:cs="宋体"/>
          <w:color w:val="000000"/>
          <w:sz w:val="28"/>
          <w:szCs w:val="28"/>
          <w:lang w:eastAsia="zh-CN"/>
        </w:rPr>
        <w:t>余老师</w:t>
      </w:r>
    </w:p>
    <w:p>
      <w:pPr>
        <w:autoSpaceDE w:val="0"/>
        <w:autoSpaceDN w:val="0"/>
        <w:adjustRightInd w:val="0"/>
        <w:spacing w:line="360" w:lineRule="auto"/>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电话：</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023</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67152639</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邮编：401120</w:t>
      </w:r>
    </w:p>
    <w:p>
      <w:pPr>
        <w:snapToGrid w:val="0"/>
        <w:spacing w:line="360" w:lineRule="auto"/>
        <w:ind w:firstLine="539"/>
        <w:rPr>
          <w:rFonts w:hint="eastAsia" w:ascii="宋体" w:hAnsi="宋体" w:eastAsia="宋体" w:cs="宋体"/>
          <w:sz w:val="28"/>
          <w:szCs w:val="28"/>
        </w:rPr>
      </w:pPr>
    </w:p>
    <w:p>
      <w:pPr>
        <w:pStyle w:val="10"/>
        <w:rPr>
          <w:rFonts w:hint="eastAsia" w:ascii="宋体" w:hAnsi="宋体" w:eastAsia="宋体" w:cs="宋体"/>
        </w:rPr>
      </w:pPr>
    </w:p>
    <w:p>
      <w:pPr>
        <w:rPr>
          <w:rFonts w:hint="eastAsia" w:ascii="宋体" w:hAnsi="宋体" w:eastAsia="宋体" w:cs="宋体"/>
        </w:rPr>
      </w:pPr>
    </w:p>
    <w:p>
      <w:pPr>
        <w:pStyle w:val="10"/>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rPr>
      </w:pPr>
    </w:p>
    <w:p>
      <w:pPr>
        <w:widowControl/>
        <w:jc w:val="center"/>
        <w:rPr>
          <w:rFonts w:hint="eastAsia" w:ascii="宋体" w:hAnsi="宋体" w:eastAsia="宋体" w:cs="宋体"/>
          <w:color w:val="000000"/>
          <w:sz w:val="44"/>
          <w:szCs w:val="44"/>
        </w:rPr>
      </w:pPr>
      <w:r>
        <w:rPr>
          <w:rFonts w:hint="eastAsia" w:ascii="宋体" w:hAnsi="宋体" w:eastAsia="宋体" w:cs="宋体"/>
          <w:color w:val="000000"/>
          <w:sz w:val="44"/>
          <w:szCs w:val="44"/>
        </w:rPr>
        <w:t>第二章  合同条款及格式</w:t>
      </w:r>
    </w:p>
    <w:p>
      <w:pPr>
        <w:widowControl/>
        <w:jc w:val="left"/>
        <w:rPr>
          <w:rFonts w:hint="eastAsia" w:ascii="宋体" w:hAnsi="宋体" w:eastAsia="宋体" w:cs="宋体"/>
          <w:color w:val="FF0000"/>
          <w:sz w:val="28"/>
          <w:szCs w:val="28"/>
        </w:rPr>
      </w:pPr>
      <w:r>
        <w:rPr>
          <w:rFonts w:hint="eastAsia" w:ascii="宋体" w:hAnsi="宋体" w:eastAsia="宋体" w:cs="宋体"/>
          <w:color w:val="FF0000"/>
          <w:sz w:val="28"/>
          <w:szCs w:val="28"/>
        </w:rPr>
        <w:br w:type="page"/>
      </w:r>
    </w:p>
    <w:p>
      <w:pPr>
        <w:ind w:firstLine="560" w:firstLineChars="200"/>
        <w:rPr>
          <w:rFonts w:hint="eastAsia" w:ascii="宋体" w:hAnsi="宋体" w:eastAsia="宋体" w:cs="宋体"/>
          <w:color w:val="FF0000"/>
          <w:sz w:val="28"/>
          <w:szCs w:val="28"/>
        </w:rPr>
      </w:pPr>
    </w:p>
    <w:p>
      <w:pPr>
        <w:spacing w:after="156" w:afterLines="50"/>
        <w:ind w:right="964" w:firstLine="480" w:firstLineChars="200"/>
        <w:jc w:val="right"/>
        <w:rPr>
          <w:rFonts w:hint="eastAsia" w:ascii="宋体" w:hAnsi="宋体" w:eastAsia="宋体" w:cs="宋体"/>
          <w:sz w:val="24"/>
        </w:rPr>
      </w:pPr>
      <w:r>
        <w:rPr>
          <w:rFonts w:hint="eastAsia" w:ascii="宋体" w:hAnsi="宋体" w:eastAsia="宋体" w:cs="宋体"/>
          <w:sz w:val="24"/>
        </w:rPr>
        <w:t>合同编号：</w:t>
      </w:r>
    </w:p>
    <w:p>
      <w:pPr>
        <w:spacing w:after="156" w:afterLines="50"/>
        <w:ind w:firstLine="422" w:firstLineChars="200"/>
        <w:jc w:val="center"/>
        <w:rPr>
          <w:rFonts w:hint="eastAsia" w:ascii="宋体" w:hAnsi="宋体" w:eastAsia="宋体" w:cs="宋体"/>
          <w:b/>
        </w:rPr>
      </w:pPr>
    </w:p>
    <w:p>
      <w:pPr>
        <w:snapToGrid w:val="0"/>
        <w:spacing w:line="360" w:lineRule="auto"/>
        <w:jc w:val="center"/>
        <w:rPr>
          <w:rFonts w:hint="eastAsia" w:ascii="宋体" w:hAnsi="宋体" w:eastAsia="宋体" w:cs="宋体"/>
          <w:b/>
          <w:sz w:val="32"/>
          <w:szCs w:val="32"/>
        </w:rPr>
      </w:pPr>
    </w:p>
    <w:p>
      <w:pPr>
        <w:snapToGrid w:val="0"/>
        <w:spacing w:line="360" w:lineRule="auto"/>
        <w:rPr>
          <w:rFonts w:hint="eastAsia" w:ascii="宋体" w:hAnsi="宋体" w:eastAsia="宋体" w:cs="宋体"/>
          <w:b/>
          <w:sz w:val="32"/>
          <w:szCs w:val="32"/>
        </w:rPr>
      </w:pPr>
    </w:p>
    <w:p>
      <w:pPr>
        <w:snapToGrid w:val="0"/>
        <w:spacing w:line="360" w:lineRule="auto"/>
        <w:jc w:val="center"/>
        <w:rPr>
          <w:rFonts w:hint="eastAsia" w:ascii="宋体" w:hAnsi="宋体" w:eastAsia="宋体" w:cs="宋体"/>
          <w:b/>
          <w:sz w:val="32"/>
          <w:szCs w:val="32"/>
        </w:rPr>
      </w:pPr>
      <w:r>
        <w:rPr>
          <w:rFonts w:hint="eastAsia" w:ascii="宋体" w:hAnsi="宋体" w:eastAsia="宋体" w:cs="宋体"/>
          <w:bCs/>
          <w:color w:val="000000"/>
          <w:sz w:val="44"/>
          <w:szCs w:val="44"/>
        </w:rPr>
        <w:t>对外发布区（公共区管理部子系统迁移实施、安全运维）项目合同</w:t>
      </w:r>
    </w:p>
    <w:p>
      <w:pPr>
        <w:snapToGrid w:val="0"/>
        <w:spacing w:line="360" w:lineRule="auto"/>
        <w:jc w:val="center"/>
        <w:rPr>
          <w:rFonts w:hint="eastAsia" w:ascii="宋体" w:hAnsi="宋体" w:eastAsia="宋体" w:cs="宋体"/>
          <w:b/>
          <w:sz w:val="32"/>
          <w:szCs w:val="32"/>
        </w:rPr>
      </w:pPr>
    </w:p>
    <w:p>
      <w:pPr>
        <w:snapToGrid w:val="0"/>
        <w:spacing w:line="360" w:lineRule="auto"/>
        <w:jc w:val="center"/>
        <w:rPr>
          <w:rFonts w:hint="eastAsia" w:ascii="宋体" w:hAnsi="宋体" w:eastAsia="宋体" w:cs="宋体"/>
          <w:b/>
          <w:sz w:val="32"/>
          <w:szCs w:val="32"/>
        </w:rPr>
      </w:pPr>
    </w:p>
    <w:p>
      <w:pPr>
        <w:snapToGrid w:val="0"/>
        <w:spacing w:line="360" w:lineRule="auto"/>
        <w:jc w:val="center"/>
        <w:rPr>
          <w:rFonts w:hint="eastAsia" w:ascii="宋体" w:hAnsi="宋体" w:eastAsia="宋体" w:cs="宋体"/>
          <w:sz w:val="30"/>
          <w:szCs w:val="30"/>
        </w:rPr>
      </w:pPr>
      <w:r>
        <w:rPr>
          <w:rFonts w:hint="eastAsia" w:ascii="宋体" w:hAnsi="宋体" w:eastAsia="宋体" w:cs="宋体"/>
          <w:sz w:val="30"/>
          <w:szCs w:val="30"/>
        </w:rPr>
        <w:t>甲方：重庆机场信息通信网络有限公司</w:t>
      </w:r>
    </w:p>
    <w:p>
      <w:pPr>
        <w:snapToGrid w:val="0"/>
        <w:spacing w:line="360" w:lineRule="auto"/>
        <w:rPr>
          <w:rFonts w:hint="eastAsia" w:ascii="宋体" w:hAnsi="宋体" w:eastAsia="宋体" w:cs="宋体"/>
          <w:b/>
          <w:bCs/>
          <w:sz w:val="30"/>
          <w:szCs w:val="30"/>
          <w:u w:val="single"/>
        </w:rPr>
      </w:pPr>
      <w:r>
        <w:rPr>
          <w:rFonts w:hint="eastAsia" w:ascii="宋体" w:hAnsi="宋体" w:eastAsia="宋体" w:cs="宋体"/>
          <w:sz w:val="30"/>
          <w:szCs w:val="30"/>
        </w:rPr>
        <w:t xml:space="preserve">           乙方：</w:t>
      </w:r>
      <w:r>
        <w:rPr>
          <w:rFonts w:hint="eastAsia" w:ascii="宋体" w:hAnsi="宋体" w:eastAsia="宋体" w:cs="宋体"/>
          <w:bCs/>
          <w:sz w:val="30"/>
          <w:szCs w:val="30"/>
          <w:u w:val="single"/>
        </w:rPr>
        <w:t xml:space="preserve">                        </w:t>
      </w:r>
      <w:r>
        <w:rPr>
          <w:rFonts w:hint="eastAsia" w:ascii="宋体" w:hAnsi="宋体" w:eastAsia="宋体" w:cs="宋体"/>
          <w:b/>
          <w:bCs/>
          <w:sz w:val="30"/>
          <w:szCs w:val="30"/>
          <w:u w:val="single"/>
        </w:rPr>
        <w:t xml:space="preserve">   </w:t>
      </w:r>
    </w:p>
    <w:p>
      <w:pPr>
        <w:spacing w:line="520" w:lineRule="exact"/>
        <w:jc w:val="center"/>
        <w:rPr>
          <w:rFonts w:hint="eastAsia" w:ascii="宋体" w:hAnsi="宋体" w:eastAsia="宋体" w:cs="宋体"/>
          <w:b/>
          <w:bCs/>
          <w:sz w:val="32"/>
          <w:szCs w:val="32"/>
        </w:rPr>
      </w:pPr>
    </w:p>
    <w:p>
      <w:pPr>
        <w:rPr>
          <w:rFonts w:hint="eastAsia" w:ascii="宋体" w:hAnsi="宋体" w:eastAsia="宋体" w:cs="宋体"/>
          <w:b/>
          <w:bCs/>
          <w:sz w:val="32"/>
          <w:szCs w:val="32"/>
        </w:rPr>
        <w:sectPr>
          <w:footerReference r:id="rId3" w:type="default"/>
          <w:pgSz w:w="11900" w:h="16840"/>
          <w:pgMar w:top="1440" w:right="1800" w:bottom="1440" w:left="1800" w:header="851" w:footer="992" w:gutter="0"/>
          <w:pgNumType w:fmt="decimal"/>
          <w:cols w:space="720" w:num="1"/>
          <w:docGrid w:type="lines" w:linePitch="312" w:charSpace="0"/>
        </w:sectPr>
      </w:pPr>
    </w:p>
    <w:p>
      <w:pPr>
        <w:pStyle w:val="23"/>
        <w:rPr>
          <w:rFonts w:hint="eastAsia" w:ascii="宋体" w:hAnsi="宋体" w:eastAsia="宋体" w:cs="宋体"/>
          <w:bCs/>
          <w:sz w:val="28"/>
          <w:szCs w:val="28"/>
        </w:rPr>
      </w:pPr>
      <w:r>
        <w:rPr>
          <w:rFonts w:hint="eastAsia" w:ascii="宋体" w:hAnsi="宋体" w:eastAsia="宋体" w:cs="宋体"/>
          <w:bCs/>
          <w:sz w:val="28"/>
          <w:szCs w:val="28"/>
        </w:rPr>
        <w:t>甲方：重庆机场信息通信网络有限公司</w:t>
      </w:r>
    </w:p>
    <w:p>
      <w:pPr>
        <w:pStyle w:val="23"/>
        <w:rPr>
          <w:rFonts w:hint="eastAsia" w:ascii="宋体" w:hAnsi="宋体" w:eastAsia="宋体" w:cs="宋体"/>
          <w:bCs/>
          <w:sz w:val="28"/>
          <w:szCs w:val="28"/>
        </w:rPr>
      </w:pPr>
      <w:r>
        <w:rPr>
          <w:rFonts w:hint="eastAsia" w:ascii="宋体" w:hAnsi="宋体" w:eastAsia="宋体" w:cs="宋体"/>
          <w:bCs/>
          <w:sz w:val="28"/>
          <w:szCs w:val="28"/>
        </w:rPr>
        <w:t>统一社会信用代码：915001127093887860</w:t>
      </w:r>
    </w:p>
    <w:p>
      <w:pPr>
        <w:pStyle w:val="23"/>
        <w:rPr>
          <w:rFonts w:hint="eastAsia" w:ascii="宋体" w:hAnsi="宋体" w:eastAsia="宋体" w:cs="宋体"/>
          <w:bCs/>
          <w:sz w:val="28"/>
          <w:szCs w:val="28"/>
        </w:rPr>
      </w:pPr>
      <w:r>
        <w:rPr>
          <w:rFonts w:hint="eastAsia" w:ascii="宋体" w:hAnsi="宋体" w:eastAsia="宋体" w:cs="宋体"/>
          <w:bCs/>
          <w:sz w:val="28"/>
          <w:szCs w:val="28"/>
        </w:rPr>
        <w:t>通讯地址：重庆市渝北区江北机场内</w:t>
      </w:r>
    </w:p>
    <w:p>
      <w:pPr>
        <w:pStyle w:val="23"/>
        <w:rPr>
          <w:rFonts w:hint="eastAsia" w:ascii="宋体" w:hAnsi="宋体" w:eastAsia="宋体" w:cs="宋体"/>
          <w:bCs/>
          <w:sz w:val="28"/>
          <w:szCs w:val="28"/>
        </w:rPr>
      </w:pPr>
      <w:r>
        <w:rPr>
          <w:rFonts w:hint="eastAsia" w:ascii="宋体" w:hAnsi="宋体" w:eastAsia="宋体" w:cs="宋体"/>
          <w:bCs/>
          <w:sz w:val="28"/>
          <w:szCs w:val="28"/>
        </w:rPr>
        <w:t xml:space="preserve">法定代表人或委托代理人： </w:t>
      </w:r>
    </w:p>
    <w:p>
      <w:pPr>
        <w:pStyle w:val="23"/>
        <w:rPr>
          <w:rFonts w:hint="eastAsia" w:ascii="宋体" w:hAnsi="宋体" w:eastAsia="宋体" w:cs="宋体"/>
          <w:bCs/>
          <w:sz w:val="28"/>
          <w:szCs w:val="28"/>
          <w:lang w:eastAsia="zh-CN"/>
        </w:rPr>
      </w:pPr>
      <w:r>
        <w:rPr>
          <w:rFonts w:hint="eastAsia" w:ascii="宋体" w:hAnsi="宋体" w:eastAsia="宋体" w:cs="宋体"/>
          <w:bCs/>
          <w:sz w:val="28"/>
          <w:szCs w:val="28"/>
        </w:rPr>
        <w:t>联系电话：</w:t>
      </w:r>
      <w:r>
        <w:rPr>
          <w:rFonts w:hint="eastAsia" w:ascii="宋体" w:hAnsi="宋体" w:eastAsia="宋体" w:cs="宋体"/>
          <w:bCs/>
          <w:sz w:val="28"/>
          <w:szCs w:val="28"/>
          <w:lang w:val="en-US" w:eastAsia="zh-CN"/>
        </w:rPr>
        <w:t xml:space="preserve"> </w:t>
      </w:r>
    </w:p>
    <w:p>
      <w:pPr>
        <w:pStyle w:val="23"/>
        <w:rPr>
          <w:rFonts w:hint="eastAsia" w:ascii="宋体" w:hAnsi="宋体" w:eastAsia="宋体" w:cs="宋体"/>
          <w:bCs/>
          <w:sz w:val="28"/>
          <w:szCs w:val="28"/>
        </w:rPr>
      </w:pPr>
      <w:r>
        <w:rPr>
          <w:rFonts w:hint="eastAsia" w:ascii="宋体" w:hAnsi="宋体" w:eastAsia="宋体" w:cs="宋体"/>
          <w:bCs/>
          <w:sz w:val="28"/>
          <w:szCs w:val="28"/>
        </w:rPr>
        <w:t>邮箱地址：</w:t>
      </w:r>
    </w:p>
    <w:p>
      <w:pPr>
        <w:pStyle w:val="23"/>
        <w:rPr>
          <w:rFonts w:hint="eastAsia" w:ascii="宋体" w:hAnsi="宋体" w:eastAsia="宋体" w:cs="宋体"/>
          <w:bCs/>
          <w:sz w:val="28"/>
          <w:szCs w:val="28"/>
        </w:rPr>
      </w:pPr>
      <w:r>
        <w:rPr>
          <w:rFonts w:hint="eastAsia" w:ascii="宋体" w:hAnsi="宋体" w:eastAsia="宋体" w:cs="宋体"/>
          <w:bCs/>
          <w:sz w:val="28"/>
          <w:szCs w:val="28"/>
        </w:rPr>
        <w:t xml:space="preserve">开户银行：中国建设银行重庆渝北机场支行 </w:t>
      </w:r>
    </w:p>
    <w:p>
      <w:pPr>
        <w:pStyle w:val="23"/>
        <w:rPr>
          <w:rFonts w:hint="eastAsia" w:ascii="宋体" w:hAnsi="宋体" w:eastAsia="宋体" w:cs="宋体"/>
          <w:bCs/>
          <w:sz w:val="28"/>
          <w:szCs w:val="28"/>
        </w:rPr>
      </w:pPr>
      <w:r>
        <w:rPr>
          <w:rFonts w:hint="eastAsia" w:ascii="宋体" w:hAnsi="宋体" w:eastAsia="宋体" w:cs="宋体"/>
          <w:bCs/>
          <w:sz w:val="28"/>
          <w:szCs w:val="28"/>
        </w:rPr>
        <w:t>开户名称：重庆机场信息通信网络有限公司</w:t>
      </w:r>
    </w:p>
    <w:p>
      <w:pPr>
        <w:pStyle w:val="23"/>
        <w:rPr>
          <w:rFonts w:hint="eastAsia" w:ascii="宋体" w:hAnsi="宋体" w:eastAsia="宋体" w:cs="宋体"/>
          <w:bCs/>
          <w:sz w:val="28"/>
          <w:szCs w:val="28"/>
        </w:rPr>
      </w:pPr>
      <w:r>
        <w:rPr>
          <w:rFonts w:hint="eastAsia" w:ascii="宋体" w:hAnsi="宋体" w:eastAsia="宋体" w:cs="宋体"/>
          <w:bCs/>
          <w:sz w:val="28"/>
          <w:szCs w:val="28"/>
        </w:rPr>
        <w:t>账号：5000 1083 8000 5020 0627</w:t>
      </w:r>
    </w:p>
    <w:p>
      <w:pPr>
        <w:pStyle w:val="23"/>
        <w:ind w:firstLine="560"/>
        <w:rPr>
          <w:rFonts w:hint="eastAsia" w:ascii="宋体" w:hAnsi="宋体" w:eastAsia="宋体" w:cs="宋体"/>
          <w:bCs/>
          <w:sz w:val="28"/>
          <w:szCs w:val="28"/>
        </w:rPr>
      </w:pPr>
    </w:p>
    <w:p>
      <w:pPr>
        <w:pStyle w:val="23"/>
        <w:rPr>
          <w:rFonts w:hint="eastAsia" w:ascii="宋体" w:hAnsi="宋体" w:eastAsia="宋体" w:cs="宋体"/>
          <w:bCs/>
          <w:sz w:val="28"/>
          <w:szCs w:val="28"/>
        </w:rPr>
      </w:pPr>
      <w:r>
        <w:rPr>
          <w:rFonts w:hint="eastAsia" w:ascii="宋体" w:hAnsi="宋体" w:eastAsia="宋体" w:cs="宋体"/>
          <w:bCs/>
          <w:sz w:val="28"/>
          <w:szCs w:val="28"/>
        </w:rPr>
        <w:t>乙方：</w:t>
      </w:r>
    </w:p>
    <w:p>
      <w:pPr>
        <w:pStyle w:val="23"/>
        <w:rPr>
          <w:rFonts w:hint="eastAsia" w:ascii="宋体" w:hAnsi="宋体" w:eastAsia="宋体" w:cs="宋体"/>
          <w:bCs/>
          <w:sz w:val="28"/>
          <w:szCs w:val="28"/>
        </w:rPr>
      </w:pPr>
      <w:r>
        <w:rPr>
          <w:rFonts w:hint="eastAsia" w:ascii="宋体" w:hAnsi="宋体" w:eastAsia="宋体" w:cs="宋体"/>
          <w:bCs/>
          <w:sz w:val="28"/>
          <w:szCs w:val="28"/>
        </w:rPr>
        <w:t>统一社会信用代码：</w:t>
      </w:r>
    </w:p>
    <w:p>
      <w:pPr>
        <w:pStyle w:val="23"/>
        <w:rPr>
          <w:rFonts w:hint="eastAsia" w:ascii="宋体" w:hAnsi="宋体" w:eastAsia="宋体" w:cs="宋体"/>
          <w:bCs/>
          <w:sz w:val="28"/>
          <w:szCs w:val="28"/>
        </w:rPr>
      </w:pPr>
      <w:r>
        <w:rPr>
          <w:rFonts w:hint="eastAsia" w:ascii="宋体" w:hAnsi="宋体" w:eastAsia="宋体" w:cs="宋体"/>
          <w:bCs/>
          <w:sz w:val="28"/>
          <w:szCs w:val="28"/>
        </w:rPr>
        <w:t>通讯地址：</w:t>
      </w:r>
    </w:p>
    <w:p>
      <w:pPr>
        <w:pStyle w:val="23"/>
        <w:rPr>
          <w:rFonts w:hint="eastAsia" w:ascii="宋体" w:hAnsi="宋体" w:eastAsia="宋体" w:cs="宋体"/>
          <w:bCs/>
          <w:sz w:val="28"/>
          <w:szCs w:val="28"/>
        </w:rPr>
      </w:pPr>
      <w:r>
        <w:rPr>
          <w:rFonts w:hint="eastAsia" w:ascii="宋体" w:hAnsi="宋体" w:eastAsia="宋体" w:cs="宋体"/>
          <w:bCs/>
          <w:sz w:val="28"/>
          <w:szCs w:val="28"/>
        </w:rPr>
        <w:t xml:space="preserve">法定代表人或委托代理人： </w:t>
      </w:r>
    </w:p>
    <w:p>
      <w:pPr>
        <w:pStyle w:val="23"/>
        <w:rPr>
          <w:rFonts w:hint="eastAsia" w:ascii="宋体" w:hAnsi="宋体" w:eastAsia="宋体" w:cs="宋体"/>
          <w:bCs/>
          <w:sz w:val="28"/>
          <w:szCs w:val="28"/>
        </w:rPr>
      </w:pPr>
      <w:r>
        <w:rPr>
          <w:rFonts w:hint="eastAsia" w:ascii="宋体" w:hAnsi="宋体" w:eastAsia="宋体" w:cs="宋体"/>
          <w:bCs/>
          <w:sz w:val="28"/>
          <w:szCs w:val="28"/>
        </w:rPr>
        <w:t>联系电话：</w:t>
      </w:r>
    </w:p>
    <w:p>
      <w:pPr>
        <w:pStyle w:val="23"/>
        <w:rPr>
          <w:rFonts w:hint="eastAsia" w:ascii="宋体" w:hAnsi="宋体" w:eastAsia="宋体" w:cs="宋体"/>
          <w:bCs/>
          <w:sz w:val="28"/>
          <w:szCs w:val="28"/>
        </w:rPr>
      </w:pPr>
      <w:r>
        <w:rPr>
          <w:rFonts w:hint="eastAsia" w:ascii="宋体" w:hAnsi="宋体" w:eastAsia="宋体" w:cs="宋体"/>
          <w:bCs/>
          <w:sz w:val="28"/>
          <w:szCs w:val="28"/>
        </w:rPr>
        <w:t>邮箱地址：</w:t>
      </w:r>
    </w:p>
    <w:p>
      <w:pPr>
        <w:pStyle w:val="23"/>
        <w:rPr>
          <w:rFonts w:hint="eastAsia" w:ascii="宋体" w:hAnsi="宋体" w:eastAsia="宋体" w:cs="宋体"/>
          <w:bCs/>
          <w:sz w:val="28"/>
          <w:szCs w:val="28"/>
        </w:rPr>
      </w:pPr>
      <w:r>
        <w:rPr>
          <w:rFonts w:hint="eastAsia" w:ascii="宋体" w:hAnsi="宋体" w:eastAsia="宋体" w:cs="宋体"/>
          <w:bCs/>
          <w:sz w:val="28"/>
          <w:szCs w:val="28"/>
        </w:rPr>
        <w:t xml:space="preserve">开户银行： </w:t>
      </w:r>
    </w:p>
    <w:p>
      <w:pPr>
        <w:pStyle w:val="23"/>
        <w:rPr>
          <w:rFonts w:hint="eastAsia" w:ascii="宋体" w:hAnsi="宋体" w:eastAsia="宋体" w:cs="宋体"/>
          <w:bCs/>
          <w:sz w:val="28"/>
          <w:szCs w:val="28"/>
        </w:rPr>
      </w:pPr>
      <w:r>
        <w:rPr>
          <w:rFonts w:hint="eastAsia" w:ascii="宋体" w:hAnsi="宋体" w:eastAsia="宋体" w:cs="宋体"/>
          <w:bCs/>
          <w:sz w:val="28"/>
          <w:szCs w:val="28"/>
        </w:rPr>
        <w:t>开户名称：</w:t>
      </w:r>
    </w:p>
    <w:p>
      <w:pPr>
        <w:pStyle w:val="23"/>
        <w:rPr>
          <w:rFonts w:hint="eastAsia" w:ascii="宋体" w:hAnsi="宋体" w:eastAsia="宋体" w:cs="宋体"/>
          <w:bCs/>
          <w:sz w:val="28"/>
          <w:szCs w:val="28"/>
        </w:rPr>
      </w:pPr>
      <w:r>
        <w:rPr>
          <w:rFonts w:hint="eastAsia" w:ascii="宋体" w:hAnsi="宋体" w:eastAsia="宋体" w:cs="宋体"/>
          <w:bCs/>
          <w:sz w:val="28"/>
          <w:szCs w:val="28"/>
        </w:rPr>
        <w:t>账号：</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鉴于甲方需要就</w:t>
      </w:r>
      <w:r>
        <w:rPr>
          <w:rFonts w:hint="eastAsia" w:ascii="宋体" w:hAnsi="宋体" w:eastAsia="宋体" w:cs="宋体"/>
          <w:sz w:val="28"/>
          <w:szCs w:val="28"/>
          <w:u w:val="single"/>
        </w:rPr>
        <w:t>对外发布区（公共区管理部子系统迁移实施、安全运维）</w:t>
      </w:r>
      <w:r>
        <w:rPr>
          <w:rFonts w:hint="eastAsia" w:ascii="宋体" w:hAnsi="宋体" w:eastAsia="宋体" w:cs="宋体"/>
          <w:sz w:val="28"/>
          <w:szCs w:val="28"/>
        </w:rPr>
        <w:t>项目由乙方提供迁移实施、安全运维服务，并支付相应的服务报酬。乙方愿意接受甲方的委托并提供服务；双方经过平等协商，在真实、充分地表达各自意愿的基础上，根据《中华人民共和国民法典》等相关法律法规规定，达成本协议， 并由双方共同恪守。</w:t>
      </w:r>
    </w:p>
    <w:p>
      <w:pPr>
        <w:widowControl/>
        <w:spacing w:line="360" w:lineRule="auto"/>
        <w:ind w:firstLine="560" w:firstLineChars="200"/>
        <w:jc w:val="left"/>
        <w:rPr>
          <w:rFonts w:hint="eastAsia" w:ascii="宋体" w:hAnsi="宋体" w:eastAsia="宋体" w:cs="宋体"/>
          <w:b/>
          <w:sz w:val="28"/>
          <w:szCs w:val="28"/>
        </w:rPr>
      </w:pPr>
      <w:r>
        <w:rPr>
          <w:rFonts w:hint="eastAsia" w:ascii="宋体" w:hAnsi="宋体" w:eastAsia="宋体" w:cs="宋体"/>
          <w:sz w:val="28"/>
          <w:szCs w:val="28"/>
        </w:rPr>
        <w:t>第一条</w:t>
      </w:r>
      <w:r>
        <w:rPr>
          <w:rFonts w:hint="eastAsia" w:ascii="宋体" w:hAnsi="宋体" w:eastAsia="宋体" w:cs="宋体"/>
          <w:b/>
          <w:bCs/>
          <w:sz w:val="24"/>
        </w:rPr>
        <w:t xml:space="preserve"> </w:t>
      </w:r>
      <w:r>
        <w:rPr>
          <w:rFonts w:hint="eastAsia" w:ascii="宋体" w:hAnsi="宋体" w:eastAsia="宋体" w:cs="宋体"/>
          <w:sz w:val="28"/>
          <w:szCs w:val="28"/>
        </w:rPr>
        <w:t>系统迁移部署及安全运维内容：</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1.1系统迁移部署内容：</w:t>
      </w:r>
    </w:p>
    <w:tbl>
      <w:tblPr>
        <w:tblStyle w:val="12"/>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98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rPr>
                <w:rFonts w:hint="eastAsia" w:ascii="宋体" w:hAnsi="宋体" w:eastAsia="宋体" w:cs="宋体"/>
                <w:sz w:val="24"/>
              </w:rPr>
            </w:pPr>
            <w:r>
              <w:rPr>
                <w:rFonts w:hint="eastAsia" w:ascii="宋体" w:hAnsi="宋体" w:eastAsia="宋体" w:cs="宋体"/>
                <w:b/>
                <w:sz w:val="28"/>
                <w:szCs w:val="28"/>
              </w:rPr>
              <w:t>迁移评估</w:t>
            </w:r>
          </w:p>
        </w:tc>
        <w:tc>
          <w:tcPr>
            <w:tcW w:w="1984" w:type="dxa"/>
            <w:vAlign w:val="center"/>
          </w:tcPr>
          <w:p>
            <w:pPr>
              <w:rPr>
                <w:rFonts w:hint="eastAsia" w:ascii="宋体" w:hAnsi="宋体" w:eastAsia="宋体" w:cs="宋体"/>
                <w:sz w:val="24"/>
              </w:rPr>
            </w:pPr>
            <w:r>
              <w:rPr>
                <w:rFonts w:hint="eastAsia" w:ascii="宋体" w:hAnsi="宋体" w:eastAsia="宋体" w:cs="宋体"/>
                <w:sz w:val="24"/>
              </w:rPr>
              <w:t>勘察现有系统的架构和资源使用状况</w:t>
            </w:r>
          </w:p>
        </w:tc>
        <w:tc>
          <w:tcPr>
            <w:tcW w:w="5528" w:type="dxa"/>
          </w:tcPr>
          <w:p>
            <w:pPr>
              <w:widowControl/>
              <w:spacing w:line="360" w:lineRule="auto"/>
              <w:jc w:val="left"/>
              <w:rPr>
                <w:rFonts w:hint="eastAsia" w:ascii="宋体" w:hAnsi="宋体" w:eastAsia="宋体" w:cs="宋体"/>
                <w:sz w:val="24"/>
              </w:rPr>
            </w:pPr>
            <w:r>
              <w:rPr>
                <w:rFonts w:hint="eastAsia" w:ascii="宋体" w:hAnsi="宋体" w:eastAsia="宋体" w:cs="宋体"/>
                <w:sz w:val="24"/>
              </w:rPr>
              <w:t>1）现有系统的服务数量、用途以及网络拓扑情况；</w:t>
            </w:r>
          </w:p>
          <w:p>
            <w:pPr>
              <w:widowControl/>
              <w:spacing w:line="360" w:lineRule="auto"/>
              <w:jc w:val="left"/>
              <w:rPr>
                <w:rFonts w:hint="eastAsia" w:ascii="宋体" w:hAnsi="宋体" w:eastAsia="宋体" w:cs="宋体"/>
                <w:sz w:val="24"/>
              </w:rPr>
            </w:pPr>
            <w:r>
              <w:rPr>
                <w:rFonts w:hint="eastAsia" w:ascii="宋体" w:hAnsi="宋体" w:eastAsia="宋体" w:cs="宋体"/>
                <w:sz w:val="24"/>
              </w:rPr>
              <w:t>2）现有服务器资源占用状况，包括CPU、内存、磁盘和网络分配和连接状况；</w:t>
            </w:r>
          </w:p>
          <w:p>
            <w:pPr>
              <w:widowControl/>
              <w:spacing w:line="360" w:lineRule="auto"/>
              <w:jc w:val="left"/>
              <w:rPr>
                <w:rFonts w:hint="eastAsia" w:ascii="宋体" w:hAnsi="宋体" w:eastAsia="宋体" w:cs="宋体"/>
                <w:sz w:val="24"/>
              </w:rPr>
            </w:pPr>
            <w:r>
              <w:rPr>
                <w:rFonts w:hint="eastAsia" w:ascii="宋体" w:hAnsi="宋体" w:eastAsia="宋体" w:cs="宋体"/>
                <w:sz w:val="24"/>
              </w:rPr>
              <w:t>3）现有系统的操作系统环境、应用部署、数据库部署、外部业务资源调用情况。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rPr>
                <w:rFonts w:hint="eastAsia" w:ascii="宋体" w:hAnsi="宋体" w:eastAsia="宋体" w:cs="宋体"/>
                <w:sz w:val="24"/>
              </w:rPr>
            </w:pPr>
            <w:r>
              <w:rPr>
                <w:rFonts w:hint="eastAsia" w:ascii="宋体" w:hAnsi="宋体" w:eastAsia="宋体" w:cs="宋体"/>
                <w:b/>
                <w:sz w:val="28"/>
                <w:szCs w:val="28"/>
              </w:rPr>
              <w:t>迁移实施</w:t>
            </w:r>
          </w:p>
        </w:tc>
        <w:tc>
          <w:tcPr>
            <w:tcW w:w="1984" w:type="dxa"/>
          </w:tcPr>
          <w:p>
            <w:pPr>
              <w:rPr>
                <w:rFonts w:hint="eastAsia" w:ascii="宋体" w:hAnsi="宋体" w:eastAsia="宋体" w:cs="宋体"/>
                <w:sz w:val="24"/>
              </w:rPr>
            </w:pPr>
          </w:p>
        </w:tc>
        <w:tc>
          <w:tcPr>
            <w:tcW w:w="5528" w:type="dxa"/>
          </w:tcPr>
          <w:p>
            <w:pPr>
              <w:widowControl/>
              <w:spacing w:line="360" w:lineRule="auto"/>
              <w:jc w:val="left"/>
              <w:rPr>
                <w:rFonts w:hint="eastAsia" w:ascii="宋体" w:hAnsi="宋体" w:eastAsia="宋体" w:cs="宋体"/>
                <w:sz w:val="24"/>
              </w:rPr>
            </w:pPr>
            <w:r>
              <w:rPr>
                <w:rFonts w:hint="eastAsia" w:ascii="宋体" w:hAnsi="宋体" w:eastAsia="宋体" w:cs="宋体"/>
                <w:sz w:val="24"/>
              </w:rPr>
              <w:t>1）虚拟机资源分配：根据迁移评估情况，合理创建相应虚拟机CPU、内存、存储资源；</w:t>
            </w:r>
          </w:p>
          <w:p>
            <w:pPr>
              <w:widowControl/>
              <w:spacing w:line="360" w:lineRule="auto"/>
              <w:jc w:val="left"/>
              <w:rPr>
                <w:rFonts w:hint="eastAsia" w:ascii="宋体" w:hAnsi="宋体" w:eastAsia="宋体" w:cs="宋体"/>
                <w:sz w:val="24"/>
              </w:rPr>
            </w:pPr>
            <w:r>
              <w:rPr>
                <w:rFonts w:hint="eastAsia" w:ascii="宋体" w:hAnsi="宋体" w:eastAsia="宋体" w:cs="宋体"/>
                <w:sz w:val="24"/>
              </w:rPr>
              <w:t>2）虚拟机操作系统部署：根据应用部署需求安装相应操作系统，并进行最小化系统配置（网络、账户、存储空间等）；</w:t>
            </w:r>
          </w:p>
          <w:p>
            <w:pPr>
              <w:widowControl/>
              <w:spacing w:line="360" w:lineRule="auto"/>
              <w:jc w:val="left"/>
              <w:rPr>
                <w:rFonts w:hint="eastAsia" w:ascii="宋体" w:hAnsi="宋体" w:eastAsia="宋体" w:cs="宋体"/>
                <w:sz w:val="24"/>
              </w:rPr>
            </w:pPr>
            <w:r>
              <w:rPr>
                <w:rFonts w:hint="eastAsia" w:ascii="宋体" w:hAnsi="宋体" w:eastAsia="宋体" w:cs="宋体"/>
                <w:sz w:val="24"/>
              </w:rPr>
              <w:t>3）网络环境配置：公网IP端口资源分配、互联网访问及互联网服务配置、生产网资源访问配置；</w:t>
            </w:r>
          </w:p>
          <w:p>
            <w:pPr>
              <w:widowControl/>
              <w:spacing w:line="360" w:lineRule="auto"/>
              <w:jc w:val="left"/>
              <w:rPr>
                <w:rFonts w:hint="eastAsia" w:ascii="宋体" w:hAnsi="宋体" w:eastAsia="宋体" w:cs="宋体"/>
                <w:sz w:val="24"/>
              </w:rPr>
            </w:pPr>
            <w:r>
              <w:rPr>
                <w:rFonts w:hint="eastAsia" w:ascii="宋体" w:hAnsi="宋体" w:eastAsia="宋体" w:cs="宋体"/>
                <w:sz w:val="24"/>
              </w:rPr>
              <w:t>4）应用远程运维：远程运维服务配置、远程运维安全配置；</w:t>
            </w:r>
          </w:p>
          <w:p>
            <w:pPr>
              <w:widowControl/>
              <w:spacing w:line="360" w:lineRule="auto"/>
              <w:jc w:val="left"/>
              <w:rPr>
                <w:rFonts w:hint="eastAsia" w:ascii="宋体" w:hAnsi="宋体" w:eastAsia="宋体" w:cs="宋体"/>
                <w:sz w:val="24"/>
              </w:rPr>
            </w:pPr>
            <w:r>
              <w:rPr>
                <w:rFonts w:hint="eastAsia" w:ascii="宋体" w:hAnsi="宋体" w:eastAsia="宋体" w:cs="宋体"/>
                <w:sz w:val="24"/>
              </w:rPr>
              <w:t>5）安全加固：操作系统、网络设备、安全设备策略。</w:t>
            </w:r>
          </w:p>
        </w:tc>
      </w:tr>
    </w:tbl>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1.2系统安全运维内容</w:t>
      </w:r>
    </w:p>
    <w:tbl>
      <w:tblPr>
        <w:tblStyle w:val="12"/>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98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vAlign w:val="center"/>
          </w:tcPr>
          <w:p>
            <w:pPr>
              <w:jc w:val="center"/>
              <w:rPr>
                <w:rFonts w:hint="eastAsia" w:ascii="宋体" w:hAnsi="宋体" w:eastAsia="宋体" w:cs="宋体"/>
                <w:b/>
                <w:sz w:val="24"/>
              </w:rPr>
            </w:pPr>
            <w:r>
              <w:rPr>
                <w:rFonts w:hint="eastAsia" w:ascii="宋体" w:hAnsi="宋体" w:eastAsia="宋体" w:cs="宋体"/>
                <w:b/>
                <w:sz w:val="28"/>
                <w:szCs w:val="28"/>
              </w:rPr>
              <w:t>漏洞扫描服务</w:t>
            </w:r>
          </w:p>
        </w:tc>
        <w:tc>
          <w:tcPr>
            <w:tcW w:w="1984" w:type="dxa"/>
            <w:vAlign w:val="center"/>
          </w:tcPr>
          <w:p>
            <w:pPr>
              <w:rPr>
                <w:rFonts w:hint="eastAsia" w:ascii="宋体" w:hAnsi="宋体" w:eastAsia="宋体" w:cs="宋体"/>
                <w:b/>
                <w:sz w:val="24"/>
              </w:rPr>
            </w:pPr>
            <w:r>
              <w:rPr>
                <w:rFonts w:hint="eastAsia" w:ascii="宋体" w:hAnsi="宋体" w:eastAsia="宋体" w:cs="宋体"/>
                <w:b/>
                <w:sz w:val="24"/>
              </w:rPr>
              <w:t>系统层漏洞扫描</w:t>
            </w:r>
          </w:p>
        </w:tc>
        <w:tc>
          <w:tcPr>
            <w:tcW w:w="5528" w:type="dxa"/>
          </w:tcPr>
          <w:p>
            <w:pPr>
              <w:widowControl/>
              <w:spacing w:line="360" w:lineRule="auto"/>
              <w:jc w:val="left"/>
              <w:rPr>
                <w:rFonts w:hint="eastAsia" w:ascii="宋体" w:hAnsi="宋体" w:eastAsia="宋体" w:cs="宋体"/>
                <w:sz w:val="24"/>
              </w:rPr>
            </w:pPr>
            <w:r>
              <w:rPr>
                <w:rFonts w:hint="eastAsia" w:ascii="宋体" w:hAnsi="宋体" w:eastAsia="宋体" w:cs="宋体"/>
                <w:sz w:val="24"/>
              </w:rPr>
              <w:t>1）操作系统安全检查：操作系统安全检查主要包括：信息获取、端口开放、版本识别、弱口令、缓冲区溢出、补丁安装、DNS测试、Finger测试、FTP测试、LDAP测试、RPC测试、SNMP测试 、SSH服务测试、VPN测试、打印服务测试、注册表测试、防火墙测试、木马后门测试、邮件系统测试、程数据修改、信息泄漏、远程代码执行命令、远程拒绝服务攻击、系统和中间件补丁检查、弱口令扫描等；</w:t>
            </w:r>
          </w:p>
          <w:p>
            <w:pPr>
              <w:widowControl/>
              <w:spacing w:line="360" w:lineRule="auto"/>
              <w:jc w:val="left"/>
              <w:rPr>
                <w:rFonts w:hint="eastAsia" w:ascii="宋体" w:hAnsi="宋体" w:eastAsia="宋体" w:cs="宋体"/>
                <w:sz w:val="24"/>
              </w:rPr>
            </w:pPr>
            <w:r>
              <w:rPr>
                <w:rFonts w:hint="eastAsia" w:ascii="宋体" w:hAnsi="宋体" w:eastAsia="宋体" w:cs="宋体"/>
                <w:sz w:val="24"/>
              </w:rPr>
              <w:t>2）数据库系统安全检查：数据库系统安全检查主要包括：信息获取、版本识别、弱口令、缓冲区溢出、补丁安装、存储过程分析、数据库入侵痕迹扫描等；</w:t>
            </w:r>
          </w:p>
          <w:p>
            <w:pPr>
              <w:widowControl/>
              <w:spacing w:line="360" w:lineRule="auto"/>
              <w:jc w:val="left"/>
              <w:rPr>
                <w:rFonts w:hint="eastAsia" w:ascii="宋体" w:hAnsi="宋体" w:eastAsia="宋体" w:cs="宋体"/>
                <w:sz w:val="24"/>
              </w:rPr>
            </w:pPr>
            <w:r>
              <w:rPr>
                <w:rFonts w:hint="eastAsia" w:ascii="宋体" w:hAnsi="宋体" w:eastAsia="宋体" w:cs="宋体"/>
                <w:sz w:val="24"/>
              </w:rPr>
              <w:t>3）网络及网络安全设备安全检查：网络及网络安全设备安全检查主要包括：信息获取、版本识别、弱口令、缓冲区溢出、补丁安装、SNMP测试等。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Pr>
          <w:p>
            <w:pPr>
              <w:rPr>
                <w:rFonts w:hint="eastAsia" w:ascii="宋体" w:hAnsi="宋体" w:eastAsia="宋体" w:cs="宋体"/>
                <w:sz w:val="24"/>
              </w:rPr>
            </w:pPr>
          </w:p>
        </w:tc>
        <w:tc>
          <w:tcPr>
            <w:tcW w:w="1984" w:type="dxa"/>
          </w:tcPr>
          <w:p>
            <w:pPr>
              <w:widowControl/>
              <w:spacing w:line="360" w:lineRule="auto"/>
              <w:jc w:val="left"/>
              <w:rPr>
                <w:rFonts w:hint="eastAsia" w:ascii="宋体" w:hAnsi="宋体" w:eastAsia="宋体" w:cs="宋体"/>
                <w:sz w:val="28"/>
                <w:szCs w:val="28"/>
              </w:rPr>
            </w:pPr>
            <w:r>
              <w:rPr>
                <w:rFonts w:hint="eastAsia" w:ascii="宋体" w:hAnsi="宋体" w:eastAsia="宋体" w:cs="宋体"/>
                <w:b/>
                <w:sz w:val="24"/>
              </w:rPr>
              <w:t>应用层漏洞扫描：</w:t>
            </w:r>
            <w:r>
              <w:rPr>
                <w:rFonts w:hint="eastAsia" w:ascii="宋体" w:hAnsi="宋体" w:eastAsia="宋体" w:cs="宋体"/>
                <w:sz w:val="24"/>
              </w:rPr>
              <w:t>应用程序及代码在开发过程中，由于开发者缺乏安全意识，疏忽大意极为容易导致应用系统存在可利用的安全漏洞。一般包括SQL注入漏洞、跨站脚本漏洞、上传漏洞、CSRF跨站请求伪造漏洞等</w:t>
            </w:r>
            <w:r>
              <w:rPr>
                <w:rFonts w:hint="eastAsia" w:ascii="宋体" w:hAnsi="宋体" w:eastAsia="宋体" w:cs="宋体"/>
                <w:sz w:val="28"/>
                <w:szCs w:val="28"/>
              </w:rPr>
              <w:t>。</w:t>
            </w:r>
          </w:p>
          <w:p>
            <w:pPr>
              <w:rPr>
                <w:rFonts w:hint="eastAsia" w:ascii="宋体" w:hAnsi="宋体" w:eastAsia="宋体" w:cs="宋体"/>
                <w:sz w:val="24"/>
              </w:rPr>
            </w:pPr>
          </w:p>
        </w:tc>
        <w:tc>
          <w:tcPr>
            <w:tcW w:w="5528" w:type="dxa"/>
          </w:tcPr>
          <w:p>
            <w:pPr>
              <w:widowControl/>
              <w:spacing w:line="360" w:lineRule="auto"/>
              <w:jc w:val="left"/>
              <w:rPr>
                <w:rFonts w:hint="eastAsia" w:ascii="宋体" w:hAnsi="宋体" w:eastAsia="宋体" w:cs="宋体"/>
                <w:sz w:val="24"/>
              </w:rPr>
            </w:pPr>
            <w:r>
              <w:rPr>
                <w:rFonts w:hint="eastAsia" w:ascii="宋体" w:hAnsi="宋体" w:eastAsia="宋体" w:cs="宋体"/>
                <w:sz w:val="24"/>
              </w:rPr>
              <w:t>1）SQL注入漏洞：SQL注入漏洞的产生原因是网站程序在编写时，没有对用户输入数据的合法性进行判断，导致应用程序存在安全隐患。SQL注入漏洞攻击就是利用现有应用程序没有对用户输入数据的合法性进行判断，将恶意的SQL命令注入到后台数据库引擎执行的黑客攻击手段；</w:t>
            </w:r>
          </w:p>
          <w:p>
            <w:pPr>
              <w:widowControl/>
              <w:spacing w:line="360" w:lineRule="auto"/>
              <w:jc w:val="left"/>
              <w:rPr>
                <w:rFonts w:hint="eastAsia" w:ascii="宋体" w:hAnsi="宋体" w:eastAsia="宋体" w:cs="宋体"/>
                <w:sz w:val="24"/>
              </w:rPr>
            </w:pPr>
            <w:r>
              <w:rPr>
                <w:rFonts w:hint="eastAsia" w:ascii="宋体" w:hAnsi="宋体" w:eastAsia="宋体" w:cs="宋体"/>
                <w:sz w:val="24"/>
              </w:rPr>
              <w:t>2）跨站脚本漏洞：跨站脚本攻击简称为XSS又叫CSS (Cross Site Script Execution)，是指服务器端的CGI程序没有对用户提交的变量中的HTML代码进行有效的过滤或转换，允许攻击者往web页面里插入对终端用户造成影响或损失的HTML代码；</w:t>
            </w:r>
          </w:p>
          <w:p>
            <w:pPr>
              <w:widowControl/>
              <w:spacing w:line="360" w:lineRule="auto"/>
              <w:jc w:val="left"/>
              <w:rPr>
                <w:rFonts w:hint="eastAsia" w:ascii="宋体" w:hAnsi="宋体" w:eastAsia="宋体" w:cs="宋体"/>
                <w:sz w:val="24"/>
              </w:rPr>
            </w:pPr>
            <w:r>
              <w:rPr>
                <w:rFonts w:hint="eastAsia" w:ascii="宋体" w:hAnsi="宋体" w:eastAsia="宋体" w:cs="宋体"/>
                <w:sz w:val="24"/>
              </w:rPr>
              <w:t>3）会话管理漏洞：会话管理主要是针对需授权的登录过程的一种管理方式，以用户密码验证为常见方式，通过对敏感用户登录区域的验证，可有效校验系统授权的安全性，测试包含以下部分：</w:t>
            </w:r>
          </w:p>
          <w:p>
            <w:pPr>
              <w:pStyle w:val="16"/>
              <w:widowControl/>
              <w:numPr>
                <w:ilvl w:val="0"/>
                <w:numId w:val="2"/>
              </w:numPr>
              <w:spacing w:line="360" w:lineRule="auto"/>
              <w:ind w:firstLineChars="0"/>
              <w:jc w:val="left"/>
              <w:rPr>
                <w:rFonts w:hint="eastAsia" w:ascii="宋体" w:hAnsi="宋体" w:eastAsia="宋体" w:cs="宋体"/>
                <w:sz w:val="24"/>
              </w:rPr>
            </w:pPr>
            <w:r>
              <w:rPr>
                <w:rFonts w:hint="eastAsia" w:ascii="宋体" w:hAnsi="宋体" w:eastAsia="宋体" w:cs="宋体"/>
                <w:sz w:val="24"/>
              </w:rPr>
              <w:t>用户口令易猜解</w:t>
            </w:r>
          </w:p>
          <w:p>
            <w:pPr>
              <w:pStyle w:val="16"/>
              <w:widowControl/>
              <w:numPr>
                <w:ilvl w:val="0"/>
                <w:numId w:val="2"/>
              </w:numPr>
              <w:spacing w:line="360" w:lineRule="auto"/>
              <w:ind w:firstLineChars="0"/>
              <w:jc w:val="left"/>
              <w:rPr>
                <w:rFonts w:hint="eastAsia" w:ascii="宋体" w:hAnsi="宋体" w:eastAsia="宋体" w:cs="宋体"/>
                <w:sz w:val="24"/>
              </w:rPr>
            </w:pPr>
            <w:r>
              <w:rPr>
                <w:rFonts w:hint="eastAsia" w:ascii="宋体" w:hAnsi="宋体" w:eastAsia="宋体" w:cs="宋体"/>
                <w:sz w:val="24"/>
              </w:rPr>
              <w:t>是否存在验证码防护</w:t>
            </w:r>
          </w:p>
          <w:p>
            <w:pPr>
              <w:pStyle w:val="16"/>
              <w:widowControl/>
              <w:numPr>
                <w:ilvl w:val="0"/>
                <w:numId w:val="2"/>
              </w:numPr>
              <w:spacing w:line="360" w:lineRule="auto"/>
              <w:ind w:firstLineChars="0"/>
              <w:jc w:val="left"/>
              <w:rPr>
                <w:rFonts w:hint="eastAsia" w:ascii="宋体" w:hAnsi="宋体" w:eastAsia="宋体" w:cs="宋体"/>
                <w:sz w:val="24"/>
              </w:rPr>
            </w:pPr>
            <w:r>
              <w:rPr>
                <w:rFonts w:hint="eastAsia" w:ascii="宋体" w:hAnsi="宋体" w:eastAsia="宋体" w:cs="宋体"/>
                <w:sz w:val="24"/>
              </w:rPr>
              <w:t>是否存在易暴露的管理登录地址</w:t>
            </w:r>
          </w:p>
          <w:p>
            <w:pPr>
              <w:pStyle w:val="16"/>
              <w:widowControl/>
              <w:numPr>
                <w:ilvl w:val="0"/>
                <w:numId w:val="2"/>
              </w:numPr>
              <w:spacing w:line="360" w:lineRule="auto"/>
              <w:ind w:firstLineChars="0"/>
              <w:jc w:val="left"/>
              <w:rPr>
                <w:rFonts w:hint="eastAsia" w:ascii="宋体" w:hAnsi="宋体" w:eastAsia="宋体" w:cs="宋体"/>
                <w:sz w:val="24"/>
              </w:rPr>
            </w:pPr>
            <w:r>
              <w:rPr>
                <w:rFonts w:hint="eastAsia" w:ascii="宋体" w:hAnsi="宋体" w:eastAsia="宋体" w:cs="宋体"/>
                <w:sz w:val="24"/>
              </w:rPr>
              <w:t>是否提供了不恰当的验证错误信息</w:t>
            </w:r>
          </w:p>
          <w:p>
            <w:pPr>
              <w:pStyle w:val="16"/>
              <w:widowControl/>
              <w:numPr>
                <w:ilvl w:val="0"/>
                <w:numId w:val="2"/>
              </w:numPr>
              <w:spacing w:line="360" w:lineRule="auto"/>
              <w:ind w:firstLineChars="0"/>
              <w:jc w:val="left"/>
              <w:rPr>
                <w:rFonts w:hint="eastAsia" w:ascii="宋体" w:hAnsi="宋体" w:eastAsia="宋体" w:cs="宋体"/>
                <w:sz w:val="24"/>
              </w:rPr>
            </w:pPr>
            <w:r>
              <w:rPr>
                <w:rFonts w:hint="eastAsia" w:ascii="宋体" w:hAnsi="宋体" w:eastAsia="宋体" w:cs="宋体"/>
                <w:sz w:val="24"/>
              </w:rPr>
              <w:t>会话储存是否安全</w:t>
            </w:r>
          </w:p>
          <w:p>
            <w:pPr>
              <w:widowControl/>
              <w:spacing w:line="360" w:lineRule="auto"/>
              <w:jc w:val="left"/>
              <w:rPr>
                <w:rFonts w:hint="eastAsia" w:ascii="宋体" w:hAnsi="宋体" w:eastAsia="宋体" w:cs="宋体"/>
                <w:sz w:val="24"/>
              </w:rPr>
            </w:pPr>
            <w:bookmarkStart w:id="1" w:name="_Hlk86054896"/>
            <w:r>
              <w:rPr>
                <w:rFonts w:hint="eastAsia" w:ascii="宋体" w:hAnsi="宋体" w:eastAsia="宋体" w:cs="宋体"/>
                <w:sz w:val="24"/>
              </w:rPr>
              <w:t>4）不安全的对象引用</w:t>
            </w:r>
            <w:bookmarkEnd w:id="1"/>
            <w:r>
              <w:rPr>
                <w:rFonts w:hint="eastAsia" w:ascii="宋体" w:hAnsi="宋体" w:eastAsia="宋体" w:cs="宋体"/>
                <w:sz w:val="24"/>
              </w:rPr>
              <w:t>：不安全的对象引用是指程序在调用对象的时候未对该对象的有效性、安全性进行必要的校验，如：某些下载程序会以文件名作为下载程序的参数传递，而在传递后程序未对该参数的有效性和安全性进行检验，而直接按传递的文件名来下载文件，这就可能造成恶意用户通过构造敏感文件名而达成下载服务端敏感文件的目的；</w:t>
            </w:r>
          </w:p>
          <w:p>
            <w:pPr>
              <w:widowControl/>
              <w:spacing w:line="360" w:lineRule="auto"/>
              <w:jc w:val="left"/>
              <w:rPr>
                <w:rFonts w:hint="eastAsia" w:ascii="宋体" w:hAnsi="宋体" w:eastAsia="宋体" w:cs="宋体"/>
                <w:sz w:val="24"/>
              </w:rPr>
            </w:pPr>
            <w:r>
              <w:rPr>
                <w:rFonts w:hint="eastAsia" w:ascii="宋体" w:hAnsi="宋体" w:eastAsia="宋体" w:cs="宋体"/>
                <w:sz w:val="24"/>
              </w:rPr>
              <w:t>5）跨站请求伪造：跨站请求伪造（Cross-site request forgery，缩写为CSRF），也被称成为“one click attack”或者session riding，通常缩写为CSRF或者XSRF，是一种对网站的恶意利用。尽管听起来像跨站脚本（XSS），但它与XSS非常不同，并且攻击方式几乎相左。XSS利用站点内的信任用户，而CSRF则通过伪装来自受信任用户的请求来利用受信任的网站。与XSS攻击相比，CSRF攻击往往不大流行（因此对其进行防范的资源也相当稀少）和难以防范，所以被认为比XSS更具危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pPr>
              <w:rPr>
                <w:rFonts w:hint="eastAsia" w:ascii="宋体" w:hAnsi="宋体" w:eastAsia="宋体" w:cs="宋体"/>
                <w:b/>
              </w:rPr>
            </w:pPr>
            <w:r>
              <w:rPr>
                <w:rFonts w:hint="eastAsia" w:ascii="宋体" w:hAnsi="宋体" w:eastAsia="宋体" w:cs="宋体"/>
                <w:b/>
                <w:sz w:val="28"/>
                <w:szCs w:val="28"/>
              </w:rPr>
              <w:t>渗透测试服务</w:t>
            </w:r>
          </w:p>
        </w:tc>
        <w:tc>
          <w:tcPr>
            <w:tcW w:w="1984" w:type="dxa"/>
          </w:tcPr>
          <w:p>
            <w:pPr>
              <w:widowControl/>
              <w:spacing w:line="360" w:lineRule="auto"/>
              <w:jc w:val="left"/>
              <w:rPr>
                <w:rFonts w:hint="eastAsia" w:ascii="宋体" w:hAnsi="宋体" w:eastAsia="宋体" w:cs="宋体"/>
                <w:sz w:val="24"/>
              </w:rPr>
            </w:pPr>
            <w:r>
              <w:rPr>
                <w:rFonts w:hint="eastAsia" w:ascii="宋体" w:hAnsi="宋体" w:eastAsia="宋体" w:cs="宋体"/>
                <w:b/>
                <w:sz w:val="24"/>
              </w:rPr>
              <w:t>渗透测试：</w:t>
            </w:r>
            <w:r>
              <w:rPr>
                <w:rFonts w:hint="eastAsia" w:ascii="宋体" w:hAnsi="宋体" w:eastAsia="宋体" w:cs="宋体"/>
                <w:sz w:val="24"/>
              </w:rPr>
              <w:t>模拟黑客入侵的方式对服务范围内的信息系统，从代码层、应用层、系统层开展渗透测试工作，识别信息系统存在的安全风险。</w:t>
            </w:r>
          </w:p>
        </w:tc>
        <w:tc>
          <w:tcPr>
            <w:tcW w:w="5528" w:type="dxa"/>
          </w:tcPr>
          <w:p>
            <w:pPr>
              <w:widowControl/>
              <w:spacing w:line="360" w:lineRule="auto"/>
              <w:jc w:val="left"/>
              <w:rPr>
                <w:rFonts w:hint="eastAsia" w:ascii="宋体" w:hAnsi="宋体" w:eastAsia="宋体" w:cs="宋体"/>
                <w:sz w:val="24"/>
              </w:rPr>
            </w:pPr>
            <w:r>
              <w:rPr>
                <w:rFonts w:hint="eastAsia" w:ascii="宋体" w:hAnsi="宋体" w:eastAsia="宋体" w:cs="宋体"/>
                <w:sz w:val="24"/>
              </w:rPr>
              <w:t>1）渗透测试内容包括但不限于以下内容：信息收集类、配置管理类（HTTP方法测试、应用中间件测试、信息泄露、异常错误等）、认证类（用户枚举、密码猜解、密码重置、密码策略测试等）、会话类（cookie测试、session会话测试等）、授权类（越权访问、路径遍历、任意文件下载、逻辑缺陷测试等）、数据验证类（SQL注入、跨站脚本、代码注入、URL跳转、文件上传测试等、输入输出校验绕过、数据篡改）、系统应用漏洞（溢出、0day漏洞等）；</w:t>
            </w:r>
          </w:p>
          <w:p>
            <w:pPr>
              <w:widowControl/>
              <w:spacing w:line="360" w:lineRule="auto"/>
              <w:jc w:val="left"/>
              <w:rPr>
                <w:rFonts w:hint="eastAsia" w:ascii="宋体" w:hAnsi="宋体" w:eastAsia="宋体" w:cs="宋体"/>
                <w:sz w:val="24"/>
              </w:rPr>
            </w:pPr>
            <w:r>
              <w:rPr>
                <w:rFonts w:hint="eastAsia" w:ascii="宋体" w:hAnsi="宋体" w:eastAsia="宋体" w:cs="宋体"/>
                <w:sz w:val="24"/>
              </w:rPr>
              <w:t>2）实施工具要求：</w:t>
            </w:r>
          </w:p>
          <w:p>
            <w:pPr>
              <w:pStyle w:val="16"/>
              <w:widowControl/>
              <w:numPr>
                <w:ilvl w:val="0"/>
                <w:numId w:val="0"/>
              </w:numPr>
              <w:spacing w:line="360" w:lineRule="auto"/>
              <w:ind w:leftChars="0" w:firstLine="240" w:firstLineChars="100"/>
              <w:jc w:val="left"/>
              <w:rPr>
                <w:rFonts w:hint="eastAsia" w:ascii="宋体" w:hAnsi="宋体" w:eastAsia="宋体" w:cs="宋体"/>
                <w:sz w:val="24"/>
              </w:rPr>
            </w:pPr>
            <w:r>
              <w:rPr>
                <w:rFonts w:hint="eastAsia" w:ascii="宋体" w:hAnsi="宋体" w:eastAsia="宋体" w:cs="宋体"/>
                <w:sz w:val="24"/>
              </w:rPr>
              <w:t>兼容国家信息安全漏洞库（CNNVD）。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2835" w:type="dxa"/>
            <w:gridSpan w:val="2"/>
          </w:tcPr>
          <w:p>
            <w:pPr>
              <w:rPr>
                <w:rFonts w:hint="eastAsia" w:ascii="宋体" w:hAnsi="宋体" w:eastAsia="宋体" w:cs="宋体"/>
                <w:sz w:val="24"/>
              </w:rPr>
            </w:pPr>
            <w:r>
              <w:rPr>
                <w:rFonts w:hint="eastAsia" w:ascii="宋体" w:hAnsi="宋体" w:eastAsia="宋体" w:cs="宋体"/>
                <w:b/>
                <w:sz w:val="28"/>
                <w:szCs w:val="28"/>
              </w:rPr>
              <w:t>网络安全与设备自身安全合规性运维</w:t>
            </w:r>
          </w:p>
        </w:tc>
        <w:tc>
          <w:tcPr>
            <w:tcW w:w="5528" w:type="dxa"/>
          </w:tcPr>
          <w:p>
            <w:pPr>
              <w:widowControl/>
              <w:spacing w:line="360" w:lineRule="auto"/>
              <w:rPr>
                <w:rFonts w:hint="eastAsia" w:ascii="宋体" w:hAnsi="宋体" w:eastAsia="宋体" w:cs="宋体"/>
                <w:sz w:val="24"/>
              </w:rPr>
            </w:pPr>
            <w:r>
              <w:rPr>
                <w:rFonts w:hint="eastAsia" w:ascii="宋体" w:hAnsi="宋体" w:eastAsia="宋体" w:cs="宋体"/>
                <w:sz w:val="24"/>
              </w:rPr>
              <w:t>对本系统现有的安全设备、主机系统中的自身防护策略、访问控制策略、安全防护策略等进行检查和配置，达到安全要求中的技术要求.</w:t>
            </w:r>
          </w:p>
        </w:tc>
      </w:tr>
    </w:tbl>
    <w:p>
      <w:pPr>
        <w:widowControl/>
        <w:spacing w:line="360" w:lineRule="auto"/>
        <w:ind w:firstLine="560" w:firstLineChars="200"/>
        <w:jc w:val="left"/>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第二条</w:t>
      </w:r>
      <w:r>
        <w:rPr>
          <w:rFonts w:hint="eastAsia" w:ascii="宋体" w:hAnsi="宋体" w:eastAsia="宋体" w:cs="宋体"/>
          <w:b/>
          <w:bCs/>
          <w:sz w:val="28"/>
          <w:szCs w:val="28"/>
        </w:rPr>
        <w:t xml:space="preserve"> </w:t>
      </w:r>
      <w:r>
        <w:rPr>
          <w:rFonts w:hint="eastAsia" w:ascii="宋体" w:hAnsi="宋体" w:eastAsia="宋体" w:cs="宋体"/>
          <w:sz w:val="28"/>
          <w:szCs w:val="28"/>
        </w:rPr>
        <w:t>履行的期限、地点：</w:t>
      </w:r>
    </w:p>
    <w:p>
      <w:pPr>
        <w:spacing w:line="360" w:lineRule="auto"/>
        <w:rPr>
          <w:rFonts w:hint="eastAsia" w:ascii="宋体" w:hAnsi="宋体" w:eastAsia="宋体" w:cs="宋体"/>
          <w:sz w:val="28"/>
          <w:szCs w:val="28"/>
        </w:rPr>
      </w:pPr>
      <w:r>
        <w:rPr>
          <w:rFonts w:hint="eastAsia" w:ascii="宋体" w:hAnsi="宋体" w:eastAsia="宋体" w:cs="宋体"/>
          <w:sz w:val="28"/>
          <w:szCs w:val="28"/>
        </w:rPr>
        <w:t>2.1迁移实施、安全运维服务地点：</w:t>
      </w:r>
      <w:r>
        <w:rPr>
          <w:rFonts w:hint="eastAsia" w:ascii="宋体" w:hAnsi="宋体" w:eastAsia="宋体" w:cs="宋体"/>
          <w:sz w:val="28"/>
          <w:szCs w:val="28"/>
          <w:u w:val="single"/>
        </w:rPr>
        <w:t>  重庆机场内      </w:t>
      </w:r>
      <w:r>
        <w:rPr>
          <w:rFonts w:hint="eastAsia" w:ascii="宋体" w:hAnsi="宋体" w:eastAsia="宋体" w:cs="宋体"/>
          <w:sz w:val="28"/>
          <w:szCs w:val="28"/>
        </w:rPr>
        <w:t>；</w:t>
      </w:r>
    </w:p>
    <w:p>
      <w:pPr>
        <w:spacing w:line="360" w:lineRule="auto"/>
        <w:rPr>
          <w:rFonts w:hint="eastAsia" w:ascii="宋体" w:hAnsi="宋体" w:eastAsia="宋体" w:cs="宋体"/>
          <w:sz w:val="28"/>
          <w:szCs w:val="28"/>
        </w:rPr>
      </w:pPr>
      <w:r>
        <w:rPr>
          <w:rFonts w:hint="eastAsia" w:ascii="宋体" w:hAnsi="宋体" w:eastAsia="宋体" w:cs="宋体"/>
          <w:sz w:val="28"/>
          <w:szCs w:val="28"/>
        </w:rPr>
        <w:t>2.2迁移实施、安全运维服务期限：</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w:t>
      </w:r>
      <w:r>
        <w:rPr>
          <w:rFonts w:hint="eastAsia" w:ascii="宋体" w:hAnsi="宋体" w:eastAsia="宋体" w:cs="宋体"/>
          <w:sz w:val="28"/>
          <w:szCs w:val="28"/>
        </w:rPr>
        <w:t>；从</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日至</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年 </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360" w:lineRule="auto"/>
        <w:rPr>
          <w:rFonts w:hint="eastAsia" w:ascii="宋体" w:hAnsi="宋体" w:eastAsia="宋体" w:cs="宋体"/>
          <w:sz w:val="28"/>
          <w:szCs w:val="28"/>
        </w:rPr>
      </w:pPr>
      <w:r>
        <w:rPr>
          <w:rFonts w:hint="eastAsia" w:ascii="宋体" w:hAnsi="宋体" w:eastAsia="宋体" w:cs="宋体"/>
          <w:sz w:val="28"/>
          <w:szCs w:val="28"/>
        </w:rPr>
        <w:t>第三条 工作条件和协作事项</w:t>
      </w:r>
    </w:p>
    <w:p>
      <w:pPr>
        <w:spacing w:line="360" w:lineRule="auto"/>
        <w:rPr>
          <w:rFonts w:hint="eastAsia" w:ascii="宋体" w:hAnsi="宋体" w:eastAsia="宋体" w:cs="宋体"/>
          <w:sz w:val="28"/>
          <w:szCs w:val="28"/>
        </w:rPr>
      </w:pPr>
      <w:r>
        <w:rPr>
          <w:rFonts w:hint="eastAsia" w:ascii="宋体" w:hAnsi="宋体" w:eastAsia="宋体" w:cs="宋体"/>
          <w:sz w:val="28"/>
          <w:szCs w:val="28"/>
        </w:rPr>
        <w:t>3.1 甲方为乙方提供迁移实施、安全运维服务的环境，配合乙方处理故障。</w:t>
      </w:r>
    </w:p>
    <w:p>
      <w:pPr>
        <w:spacing w:line="360" w:lineRule="auto"/>
        <w:rPr>
          <w:rFonts w:hint="eastAsia" w:ascii="宋体" w:hAnsi="宋体" w:eastAsia="宋体" w:cs="宋体"/>
          <w:sz w:val="28"/>
          <w:szCs w:val="28"/>
        </w:rPr>
      </w:pPr>
      <w:r>
        <w:rPr>
          <w:rFonts w:hint="eastAsia" w:ascii="宋体" w:hAnsi="宋体" w:eastAsia="宋体" w:cs="宋体"/>
          <w:sz w:val="28"/>
          <w:szCs w:val="28"/>
        </w:rPr>
        <w:t>第四条 迁移实施、安全运维服务费、履约保证金及支付方式为：</w:t>
      </w:r>
    </w:p>
    <w:p>
      <w:pPr>
        <w:spacing w:line="360" w:lineRule="auto"/>
        <w:rPr>
          <w:rFonts w:hint="eastAsia" w:ascii="宋体" w:hAnsi="宋体" w:eastAsia="宋体" w:cs="宋体"/>
          <w:sz w:val="28"/>
          <w:szCs w:val="28"/>
        </w:rPr>
      </w:pPr>
      <w:r>
        <w:rPr>
          <w:rFonts w:hint="eastAsia" w:ascii="宋体" w:hAnsi="宋体" w:eastAsia="宋体" w:cs="宋体"/>
          <w:sz w:val="28"/>
          <w:szCs w:val="28"/>
        </w:rPr>
        <w:t>4.1迁移实施、安全运维服务费总额为：</w:t>
      </w:r>
      <w:r>
        <w:rPr>
          <w:rFonts w:hint="eastAsia" w:ascii="宋体" w:hAnsi="宋体" w:eastAsia="宋体" w:cs="宋体"/>
          <w:sz w:val="28"/>
          <w:szCs w:val="28"/>
          <w:u w:val="single"/>
        </w:rPr>
        <w:t>        </w:t>
      </w:r>
      <w:r>
        <w:rPr>
          <w:rFonts w:hint="eastAsia" w:ascii="宋体" w:hAnsi="宋体" w:eastAsia="宋体" w:cs="宋体"/>
          <w:sz w:val="28"/>
          <w:szCs w:val="28"/>
        </w:rPr>
        <w:t>；</w:t>
      </w:r>
    </w:p>
    <w:p>
      <w:pPr>
        <w:spacing w:line="360" w:lineRule="auto"/>
        <w:rPr>
          <w:rFonts w:hint="eastAsia" w:ascii="宋体" w:hAnsi="宋体" w:eastAsia="宋体" w:cs="宋体"/>
          <w:sz w:val="28"/>
          <w:szCs w:val="28"/>
        </w:rPr>
      </w:pPr>
      <w:r>
        <w:rPr>
          <w:rFonts w:hint="eastAsia" w:ascii="宋体" w:hAnsi="宋体" w:eastAsia="宋体" w:cs="宋体"/>
          <w:sz w:val="28"/>
          <w:szCs w:val="28"/>
        </w:rPr>
        <w:t>4.2迁移实施、安全运维服务费由甲方</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支付乙方。</w:t>
      </w:r>
    </w:p>
    <w:p>
      <w:pPr>
        <w:spacing w:line="360" w:lineRule="auto"/>
        <w:rPr>
          <w:rFonts w:hint="eastAsia" w:ascii="宋体" w:hAnsi="宋体" w:eastAsia="宋体" w:cs="宋体"/>
          <w:sz w:val="28"/>
          <w:szCs w:val="28"/>
        </w:rPr>
      </w:pPr>
      <w:r>
        <w:rPr>
          <w:rFonts w:hint="eastAsia" w:ascii="宋体" w:hAnsi="宋体" w:eastAsia="宋体" w:cs="宋体"/>
          <w:sz w:val="28"/>
          <w:szCs w:val="28"/>
        </w:rPr>
        <w:t>具体支付方式和时间如下：</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工程竣工经甲乙双方验收合格，以及档案资料移交完成和乙方向甲方开具符合要求的增值税发票，待甲方收到业主方工程款项后的15个工作日内，甲方向乙方支付结算金额的97%；剩余的3%作为质保金，壹年后，如乙方并无违约责任，甲方无息支付。</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若乙方开具增值税专用发票，则甲方支付不含税合同金额和税额的总金额；若乙方开具增值税普通发票，则甲方仅支付不含税合同金额。</w:t>
      </w:r>
    </w:p>
    <w:p>
      <w:pPr>
        <w:spacing w:line="360" w:lineRule="auto"/>
        <w:rPr>
          <w:rFonts w:hint="eastAsia" w:ascii="宋体" w:hAnsi="宋体" w:eastAsia="宋体" w:cs="宋体"/>
          <w:sz w:val="28"/>
          <w:szCs w:val="28"/>
        </w:rPr>
      </w:pPr>
      <w:r>
        <w:rPr>
          <w:rFonts w:hint="eastAsia" w:ascii="宋体" w:hAnsi="宋体" w:eastAsia="宋体" w:cs="宋体"/>
          <w:sz w:val="28"/>
          <w:szCs w:val="28"/>
        </w:rPr>
        <w:t>乙方开户银行名称、户名和帐号为：</w:t>
      </w:r>
    </w:p>
    <w:p>
      <w:pPr>
        <w:spacing w:line="360" w:lineRule="auto"/>
        <w:rPr>
          <w:rFonts w:hint="eastAsia" w:ascii="宋体" w:hAnsi="宋体" w:eastAsia="宋体" w:cs="宋体"/>
          <w:sz w:val="28"/>
          <w:szCs w:val="28"/>
        </w:rPr>
      </w:pPr>
      <w:r>
        <w:rPr>
          <w:rFonts w:hint="eastAsia" w:ascii="宋体" w:hAnsi="宋体" w:eastAsia="宋体" w:cs="宋体"/>
          <w:sz w:val="28"/>
          <w:szCs w:val="28"/>
        </w:rPr>
        <w:t>开户银行：</w:t>
      </w:r>
      <w:r>
        <w:rPr>
          <w:rFonts w:hint="eastAsia" w:ascii="宋体" w:hAnsi="宋体" w:eastAsia="宋体" w:cs="宋体"/>
          <w:sz w:val="28"/>
          <w:szCs w:val="28"/>
          <w:u w:val="single"/>
        </w:rPr>
        <w:t>        </w:t>
      </w:r>
    </w:p>
    <w:p>
      <w:pPr>
        <w:spacing w:line="360" w:lineRule="auto"/>
        <w:rPr>
          <w:rFonts w:hint="eastAsia" w:ascii="宋体" w:hAnsi="宋体" w:eastAsia="宋体" w:cs="宋体"/>
          <w:sz w:val="28"/>
          <w:szCs w:val="28"/>
        </w:rPr>
      </w:pPr>
      <w:r>
        <w:rPr>
          <w:rFonts w:hint="eastAsia" w:ascii="宋体" w:hAnsi="宋体" w:eastAsia="宋体" w:cs="宋体"/>
          <w:sz w:val="28"/>
          <w:szCs w:val="28"/>
        </w:rPr>
        <w:t>户名：</w:t>
      </w:r>
      <w:r>
        <w:rPr>
          <w:rFonts w:hint="eastAsia" w:ascii="宋体" w:hAnsi="宋体" w:eastAsia="宋体" w:cs="宋体"/>
          <w:sz w:val="28"/>
          <w:szCs w:val="28"/>
          <w:u w:val="single"/>
        </w:rPr>
        <w:t>            </w:t>
      </w:r>
    </w:p>
    <w:p>
      <w:pPr>
        <w:spacing w:line="360" w:lineRule="auto"/>
        <w:rPr>
          <w:rFonts w:hint="eastAsia" w:ascii="宋体" w:hAnsi="宋体" w:eastAsia="宋体" w:cs="宋体"/>
          <w:sz w:val="28"/>
          <w:szCs w:val="28"/>
          <w:u w:val="single"/>
        </w:rPr>
      </w:pPr>
      <w:r>
        <w:rPr>
          <w:rFonts w:hint="eastAsia" w:ascii="宋体" w:hAnsi="宋体" w:eastAsia="宋体" w:cs="宋体"/>
          <w:sz w:val="28"/>
          <w:szCs w:val="28"/>
        </w:rPr>
        <w:t>帐号：</w:t>
      </w:r>
      <w:r>
        <w:rPr>
          <w:rFonts w:hint="eastAsia" w:ascii="宋体" w:hAnsi="宋体" w:eastAsia="宋体" w:cs="宋体"/>
          <w:sz w:val="28"/>
          <w:szCs w:val="28"/>
          <w:u w:val="single"/>
        </w:rPr>
        <w:t>            </w:t>
      </w:r>
    </w:p>
    <w:p>
      <w:pPr>
        <w:spacing w:line="360" w:lineRule="auto"/>
        <w:rPr>
          <w:rFonts w:hint="eastAsia" w:ascii="宋体" w:hAnsi="宋体" w:eastAsia="宋体" w:cs="宋体"/>
          <w:sz w:val="28"/>
          <w:szCs w:val="28"/>
        </w:rPr>
      </w:pPr>
      <w:bookmarkStart w:id="2" w:name="_Hlk10153077"/>
      <w:r>
        <w:rPr>
          <w:rFonts w:hint="eastAsia" w:ascii="宋体" w:hAnsi="宋体" w:eastAsia="宋体" w:cs="宋体"/>
          <w:sz w:val="28"/>
          <w:szCs w:val="28"/>
        </w:rPr>
        <w:t>4.3乙方需向甲方提供正规增值税发票。如果乙方提供增值税普通发票，甲方支付金额为不含增值税金额；如果乙方提供增值税专用发票，甲方支付金额=不含增值税金额+增值税税额。同时，乙方须配合甲方验证发票的真伪，若乙方未向甲方开具相应合法有效的发票或拒绝配合甲方验证发票真伪的，甲方有权拒绝付款并顺延付款时间，并不承担由此导致的延期付款的责任。</w:t>
      </w:r>
      <w:bookmarkEnd w:id="2"/>
    </w:p>
    <w:p>
      <w:pPr>
        <w:spacing w:line="360" w:lineRule="auto"/>
        <w:rPr>
          <w:rFonts w:hint="eastAsia" w:ascii="宋体" w:hAnsi="宋体" w:eastAsia="宋体" w:cs="宋体"/>
          <w:sz w:val="28"/>
          <w:szCs w:val="28"/>
        </w:rPr>
      </w:pPr>
      <w:r>
        <w:rPr>
          <w:rFonts w:hint="eastAsia" w:ascii="宋体" w:hAnsi="宋体" w:eastAsia="宋体" w:cs="宋体"/>
          <w:sz w:val="28"/>
          <w:szCs w:val="28"/>
        </w:rPr>
        <w:t>4.4履约保证金为合同总价款的</w:t>
      </w:r>
      <w:r>
        <w:rPr>
          <w:rFonts w:hint="eastAsia" w:ascii="宋体" w:hAnsi="宋体" w:cs="宋体"/>
          <w:sz w:val="28"/>
          <w:szCs w:val="28"/>
          <w:lang w:val="en-US" w:eastAsia="zh-CN"/>
        </w:rPr>
        <w:t>10</w:t>
      </w:r>
      <w:r>
        <w:rPr>
          <w:rFonts w:hint="eastAsia" w:ascii="宋体" w:hAnsi="宋体" w:eastAsia="宋体" w:cs="宋体"/>
          <w:sz w:val="28"/>
          <w:szCs w:val="28"/>
        </w:rPr>
        <w:t>%。在收到成交通知书10日内缴纳，本合同期限届满，若乙方在约定时间内完成履行合同义务且无违约情形，甲方在收到乙方退还履约保证金的申请后，十五个工作日之内无息退还。</w:t>
      </w:r>
    </w:p>
    <w:p>
      <w:pPr>
        <w:spacing w:line="360" w:lineRule="auto"/>
        <w:rPr>
          <w:rFonts w:hint="eastAsia" w:ascii="宋体" w:hAnsi="宋体" w:eastAsia="宋体" w:cs="宋体"/>
          <w:sz w:val="28"/>
          <w:szCs w:val="28"/>
        </w:rPr>
      </w:pPr>
      <w:r>
        <w:rPr>
          <w:rFonts w:hint="eastAsia" w:ascii="宋体" w:hAnsi="宋体" w:eastAsia="宋体" w:cs="宋体"/>
          <w:sz w:val="28"/>
          <w:szCs w:val="28"/>
        </w:rPr>
        <w:t>第五条 维保情报和资料的保密：</w:t>
      </w:r>
    </w:p>
    <w:p>
      <w:pPr>
        <w:spacing w:line="360" w:lineRule="auto"/>
        <w:rPr>
          <w:rFonts w:hint="eastAsia" w:ascii="宋体" w:hAnsi="宋体" w:eastAsia="宋体" w:cs="宋体"/>
          <w:sz w:val="28"/>
          <w:szCs w:val="28"/>
        </w:rPr>
      </w:pPr>
      <w:r>
        <w:rPr>
          <w:rFonts w:hint="eastAsia" w:ascii="宋体" w:hAnsi="宋体" w:eastAsia="宋体" w:cs="宋体"/>
          <w:sz w:val="28"/>
          <w:szCs w:val="28"/>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9"/>
        <w:shd w:val="clear" w:color="auto" w:fill="FFFFFF"/>
        <w:spacing w:beforeAutospacing="0" w:after="192" w:afterAutospacing="0"/>
        <w:rPr>
          <w:rFonts w:hint="eastAsia" w:ascii="宋体" w:hAnsi="宋体" w:eastAsia="宋体" w:cs="宋体"/>
          <w:sz w:val="28"/>
          <w:szCs w:val="28"/>
        </w:rPr>
      </w:pPr>
      <w:r>
        <w:rPr>
          <w:rFonts w:hint="eastAsia" w:ascii="宋体" w:hAnsi="宋体" w:eastAsia="宋体" w:cs="宋体"/>
          <w:sz w:val="28"/>
          <w:szCs w:val="28"/>
        </w:rPr>
        <w:t>5.2.甲方向乙方提供的任何资料、文件和信息，在乙方服务结束后，乙方均应及时归还甲方，电子文档的应从自己的电脑等存储设备上予永久删除。</w:t>
      </w:r>
    </w:p>
    <w:p>
      <w:pPr>
        <w:pStyle w:val="9"/>
        <w:shd w:val="clear" w:color="auto" w:fill="FFFFFF"/>
        <w:spacing w:beforeAutospacing="0" w:after="192" w:afterAutospacing="0"/>
        <w:rPr>
          <w:rFonts w:hint="eastAsia" w:ascii="宋体" w:hAnsi="宋体" w:eastAsia="宋体" w:cs="宋体"/>
          <w:sz w:val="28"/>
          <w:szCs w:val="28"/>
        </w:rPr>
      </w:pPr>
      <w:r>
        <w:rPr>
          <w:rFonts w:hint="eastAsia" w:ascii="宋体" w:hAnsi="宋体" w:eastAsia="宋体" w:cs="宋体"/>
          <w:sz w:val="28"/>
          <w:szCs w:val="28"/>
        </w:rPr>
        <w:t>5.3.乙方人员违反上述保密规定时间，乙方应承担相应法律责任。每</w:t>
      </w:r>
    </w:p>
    <w:p>
      <w:pPr>
        <w:pStyle w:val="9"/>
        <w:shd w:val="clear" w:color="auto" w:fill="FFFFFF"/>
        <w:spacing w:beforeAutospacing="0" w:after="192" w:afterAutospacing="0"/>
        <w:rPr>
          <w:rFonts w:hint="eastAsia" w:ascii="宋体" w:hAnsi="宋体" w:eastAsia="宋体" w:cs="宋体"/>
          <w:sz w:val="28"/>
          <w:szCs w:val="28"/>
        </w:rPr>
      </w:pPr>
      <w:r>
        <w:rPr>
          <w:rFonts w:hint="eastAsia" w:ascii="宋体" w:hAnsi="宋体" w:eastAsia="宋体" w:cs="宋体"/>
          <w:sz w:val="28"/>
          <w:szCs w:val="28"/>
        </w:rPr>
        <w:t>5.4.本合同有效期结束后相关保密条款继续生效。</w:t>
      </w:r>
    </w:p>
    <w:p>
      <w:pPr>
        <w:spacing w:line="360" w:lineRule="auto"/>
        <w:rPr>
          <w:rFonts w:hint="eastAsia" w:ascii="宋体" w:hAnsi="宋体" w:eastAsia="宋体" w:cs="宋体"/>
          <w:sz w:val="28"/>
          <w:szCs w:val="28"/>
        </w:rPr>
      </w:pPr>
      <w:r>
        <w:rPr>
          <w:rFonts w:hint="eastAsia" w:ascii="宋体" w:hAnsi="宋体" w:eastAsia="宋体" w:cs="宋体"/>
          <w:sz w:val="28"/>
          <w:szCs w:val="28"/>
        </w:rPr>
        <w:t>第六条</w:t>
      </w:r>
      <w:r>
        <w:rPr>
          <w:rFonts w:hint="eastAsia" w:ascii="宋体" w:hAnsi="宋体" w:eastAsia="宋体" w:cs="宋体"/>
          <w:b/>
          <w:bCs/>
          <w:sz w:val="28"/>
          <w:szCs w:val="28"/>
        </w:rPr>
        <w:t xml:space="preserve"> </w:t>
      </w:r>
      <w:r>
        <w:rPr>
          <w:rFonts w:hint="eastAsia" w:ascii="宋体" w:hAnsi="宋体" w:eastAsia="宋体" w:cs="宋体"/>
          <w:sz w:val="28"/>
          <w:szCs w:val="28"/>
        </w:rPr>
        <w:t>验收标准和方式：</w:t>
      </w:r>
    </w:p>
    <w:p>
      <w:pPr>
        <w:spacing w:line="360" w:lineRule="auto"/>
        <w:rPr>
          <w:rFonts w:hint="eastAsia" w:ascii="宋体" w:hAnsi="宋体" w:eastAsia="宋体" w:cs="宋体"/>
          <w:sz w:val="28"/>
          <w:szCs w:val="28"/>
        </w:rPr>
      </w:pPr>
      <w:r>
        <w:rPr>
          <w:rFonts w:hint="eastAsia" w:ascii="宋体" w:hAnsi="宋体" w:eastAsia="宋体" w:cs="宋体"/>
          <w:sz w:val="28"/>
          <w:szCs w:val="28"/>
        </w:rPr>
        <w:t>6.1待项目完毕后，按合同约定的服务内容进行验收，验收不合格的，按合同约定服务要求整改，直至验收合格。服务验收标准应满足合同第一条中的要求。</w:t>
      </w:r>
    </w:p>
    <w:p>
      <w:pPr>
        <w:spacing w:line="360" w:lineRule="auto"/>
        <w:rPr>
          <w:rFonts w:hint="eastAsia" w:ascii="宋体" w:hAnsi="宋体" w:eastAsia="宋体" w:cs="宋体"/>
          <w:sz w:val="28"/>
          <w:szCs w:val="28"/>
        </w:rPr>
      </w:pPr>
      <w:r>
        <w:rPr>
          <w:rFonts w:hint="eastAsia" w:ascii="宋体" w:hAnsi="宋体" w:eastAsia="宋体" w:cs="宋体"/>
          <w:sz w:val="28"/>
          <w:szCs w:val="28"/>
        </w:rPr>
        <w:t>第七条</w:t>
      </w:r>
      <w:r>
        <w:rPr>
          <w:rFonts w:hint="eastAsia" w:ascii="宋体" w:hAnsi="宋体" w:eastAsia="宋体" w:cs="宋体"/>
          <w:b/>
          <w:bCs/>
          <w:sz w:val="28"/>
          <w:szCs w:val="28"/>
        </w:rPr>
        <w:t xml:space="preserve"> </w:t>
      </w:r>
      <w:r>
        <w:rPr>
          <w:rFonts w:hint="eastAsia" w:ascii="宋体" w:hAnsi="宋体" w:eastAsia="宋体" w:cs="宋体"/>
          <w:bCs/>
          <w:sz w:val="28"/>
          <w:szCs w:val="28"/>
        </w:rPr>
        <w:t>维保</w:t>
      </w:r>
      <w:r>
        <w:rPr>
          <w:rFonts w:hint="eastAsia" w:ascii="宋体" w:hAnsi="宋体" w:eastAsia="宋体" w:cs="宋体"/>
          <w:sz w:val="28"/>
          <w:szCs w:val="28"/>
        </w:rPr>
        <w:t>服务成果归属与分享</w:t>
      </w:r>
    </w:p>
    <w:p>
      <w:pPr>
        <w:spacing w:line="360" w:lineRule="auto"/>
        <w:rPr>
          <w:rFonts w:hint="eastAsia" w:ascii="宋体" w:hAnsi="宋体" w:eastAsia="宋体" w:cs="宋体"/>
          <w:sz w:val="28"/>
          <w:szCs w:val="28"/>
        </w:rPr>
      </w:pPr>
      <w:r>
        <w:rPr>
          <w:rFonts w:hint="eastAsia" w:ascii="宋体" w:hAnsi="宋体" w:eastAsia="宋体" w:cs="宋体"/>
          <w:sz w:val="28"/>
          <w:szCs w:val="28"/>
        </w:rPr>
        <w:t>7.1双方约定，履行本合同所形成的成果所涉及的相关知识产权归属甲方。</w:t>
      </w:r>
    </w:p>
    <w:p>
      <w:pPr>
        <w:spacing w:line="360" w:lineRule="auto"/>
        <w:rPr>
          <w:rFonts w:hint="eastAsia" w:ascii="宋体" w:hAnsi="宋体" w:eastAsia="宋体" w:cs="宋体"/>
          <w:sz w:val="28"/>
          <w:szCs w:val="28"/>
        </w:rPr>
      </w:pPr>
      <w:r>
        <w:rPr>
          <w:rFonts w:hint="eastAsia" w:ascii="宋体" w:hAnsi="宋体" w:eastAsia="宋体" w:cs="宋体"/>
          <w:sz w:val="28"/>
          <w:szCs w:val="28"/>
        </w:rPr>
        <w:t>第八条</w:t>
      </w:r>
      <w:r>
        <w:rPr>
          <w:rFonts w:hint="eastAsia" w:ascii="宋体" w:hAnsi="宋体" w:eastAsia="宋体" w:cs="宋体"/>
          <w:b/>
          <w:bCs/>
          <w:sz w:val="28"/>
          <w:szCs w:val="28"/>
        </w:rPr>
        <w:t xml:space="preserve"> </w:t>
      </w:r>
      <w:r>
        <w:rPr>
          <w:rFonts w:hint="eastAsia" w:ascii="宋体" w:hAnsi="宋体" w:eastAsia="宋体" w:cs="宋体"/>
          <w:sz w:val="28"/>
          <w:szCs w:val="28"/>
        </w:rPr>
        <w:t>违约责任：</w:t>
      </w:r>
    </w:p>
    <w:p>
      <w:pPr>
        <w:spacing w:line="360" w:lineRule="auto"/>
        <w:rPr>
          <w:rFonts w:hint="eastAsia" w:ascii="宋体" w:hAnsi="宋体" w:eastAsia="宋体" w:cs="宋体"/>
          <w:sz w:val="28"/>
          <w:szCs w:val="28"/>
        </w:rPr>
      </w:pPr>
      <w:r>
        <w:rPr>
          <w:rFonts w:hint="eastAsia" w:ascii="宋体" w:hAnsi="宋体" w:eastAsia="宋体" w:cs="宋体"/>
          <w:sz w:val="28"/>
          <w:szCs w:val="28"/>
        </w:rPr>
        <w:t>8.1甲方的违约责任</w:t>
      </w:r>
    </w:p>
    <w:p>
      <w:pPr>
        <w:spacing w:line="360" w:lineRule="auto"/>
        <w:rPr>
          <w:rFonts w:hint="eastAsia" w:ascii="宋体" w:hAnsi="宋体" w:eastAsia="宋体" w:cs="宋体"/>
          <w:sz w:val="28"/>
          <w:szCs w:val="28"/>
        </w:rPr>
      </w:pPr>
      <w:r>
        <w:rPr>
          <w:rFonts w:hint="eastAsia" w:ascii="宋体" w:hAnsi="宋体" w:eastAsia="宋体" w:cs="宋体"/>
          <w:sz w:val="28"/>
          <w:szCs w:val="28"/>
        </w:rPr>
        <w:t>（1）甲方未按照合同约定提供必要的数据和资料，或者迟延提供合同约定的数据和资料，或者所提供的数据、资料有严重缺陷，影响工作进度和质量的，未付的报酬应当如数支付，并相应顺延维保服务成果交付时间；</w:t>
      </w:r>
    </w:p>
    <w:p>
      <w:pPr>
        <w:spacing w:line="360" w:lineRule="auto"/>
        <w:rPr>
          <w:rFonts w:hint="eastAsia" w:ascii="宋体" w:hAnsi="宋体" w:eastAsia="宋体" w:cs="宋体"/>
          <w:sz w:val="28"/>
          <w:szCs w:val="28"/>
        </w:rPr>
      </w:pPr>
      <w:r>
        <w:rPr>
          <w:rFonts w:hint="eastAsia" w:ascii="宋体" w:hAnsi="宋体" w:eastAsia="宋体" w:cs="宋体"/>
          <w:sz w:val="28"/>
          <w:szCs w:val="28"/>
        </w:rPr>
        <w:t>（2）甲方未按期支付报酬的，应当断续支付，每逾期一日，按应付未付金额的万分之一计付违约金；</w:t>
      </w:r>
    </w:p>
    <w:p>
      <w:pPr>
        <w:spacing w:line="360" w:lineRule="auto"/>
        <w:rPr>
          <w:rFonts w:hint="eastAsia" w:ascii="宋体" w:hAnsi="宋体" w:eastAsia="宋体" w:cs="宋体"/>
          <w:sz w:val="28"/>
          <w:szCs w:val="28"/>
        </w:rPr>
      </w:pPr>
      <w:r>
        <w:rPr>
          <w:rFonts w:hint="eastAsia" w:ascii="宋体" w:hAnsi="宋体" w:eastAsia="宋体" w:cs="宋体"/>
          <w:sz w:val="28"/>
          <w:szCs w:val="28"/>
        </w:rPr>
        <w:t>（3）甲方无故不提供技术资料、数据和工作条件，导致乙方无法开展工作的，乙方有权解除合同。</w:t>
      </w: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rPr>
        <w:t>8.2乙方的违约责任</w:t>
      </w: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（1）乙方未按期提供服务成果，应当减收或者免收报酬，且每逾期一日，按合同总金额的万分之一计付违约金；如乙方逾期</w:t>
      </w:r>
      <w:r>
        <w:rPr>
          <w:rFonts w:hint="eastAsia" w:ascii="宋体" w:hAnsi="宋体" w:eastAsia="宋体" w:cs="宋体"/>
          <w:sz w:val="28"/>
          <w:szCs w:val="28"/>
          <w:highlight w:val="none"/>
          <w:u w:val="single"/>
        </w:rPr>
        <w:t xml:space="preserve"> 30 </w:t>
      </w:r>
      <w:r>
        <w:rPr>
          <w:rFonts w:hint="eastAsia" w:ascii="宋体" w:hAnsi="宋体" w:eastAsia="宋体" w:cs="宋体"/>
          <w:sz w:val="28"/>
          <w:szCs w:val="28"/>
          <w:highlight w:val="none"/>
        </w:rPr>
        <w:t>个日历天仍未提交服务成果，甲方有权解除合同；</w:t>
      </w: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（2）乙方所提交的服务成果不符合合同约定，或未通过验收的，甲方可拒付报酬，并有权要求乙方按合同总额万分之三支付违约金；</w:t>
      </w: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（3）乙方在接到甲方提交的技术资料和数据之日起 </w:t>
      </w:r>
      <w:r>
        <w:rPr>
          <w:rFonts w:hint="eastAsia" w:ascii="宋体" w:hAnsi="宋体" w:eastAsia="宋体" w:cs="宋体"/>
          <w:sz w:val="28"/>
          <w:szCs w:val="28"/>
          <w:highlight w:val="none"/>
          <w:u w:val="single"/>
        </w:rPr>
        <w:t>15  </w:t>
      </w:r>
      <w:r>
        <w:rPr>
          <w:rFonts w:hint="eastAsia" w:ascii="宋体" w:hAnsi="宋体" w:eastAsia="宋体" w:cs="宋体"/>
          <w:sz w:val="28"/>
          <w:szCs w:val="28"/>
          <w:highlight w:val="none"/>
        </w:rPr>
        <w:t>个日历天内，不开展服务工作的，甲方有权解除合同，乙方应当返还已收的报酬，并有权要求乙方按合同总额万分之三支付违约金。</w:t>
      </w:r>
    </w:p>
    <w:p>
      <w:pPr>
        <w:spacing w:line="360" w:lineRule="auto"/>
        <w:rPr>
          <w:rFonts w:hint="eastAsia" w:ascii="宋体" w:hAnsi="宋体" w:eastAsia="宋体" w:cs="宋体"/>
          <w:sz w:val="28"/>
          <w:szCs w:val="28"/>
        </w:rPr>
      </w:pPr>
      <w:r>
        <w:rPr>
          <w:rFonts w:hint="eastAsia" w:ascii="宋体" w:hAnsi="宋体" w:eastAsia="宋体" w:cs="宋体"/>
          <w:sz w:val="28"/>
          <w:szCs w:val="28"/>
          <w:highlight w:val="none"/>
        </w:rPr>
        <w:t>第九条 双方确定，在本合同有效期内，甲方指定</w:t>
      </w:r>
      <w:r>
        <w:rPr>
          <w:rFonts w:hint="eastAsia" w:ascii="宋体" w:hAnsi="宋体" w:eastAsia="宋体" w:cs="宋体"/>
          <w:sz w:val="28"/>
          <w:szCs w:val="28"/>
          <w:highlight w:val="none"/>
          <w:u w:val="single"/>
        </w:rPr>
        <w:t>        </w:t>
      </w:r>
      <w:r>
        <w:rPr>
          <w:rFonts w:hint="eastAsia" w:ascii="宋体" w:hAnsi="宋体" w:eastAsia="宋体" w:cs="宋体"/>
          <w:sz w:val="28"/>
          <w:szCs w:val="28"/>
          <w:highlight w:val="none"/>
        </w:rPr>
        <w:t>为甲方项目联系人，乙方指定</w:t>
      </w:r>
      <w:r>
        <w:rPr>
          <w:rFonts w:hint="eastAsia" w:ascii="宋体" w:hAnsi="宋体" w:eastAsia="宋体" w:cs="宋体"/>
          <w:sz w:val="28"/>
          <w:szCs w:val="28"/>
          <w:highlight w:val="none"/>
          <w:u w:val="single"/>
        </w:rPr>
        <w:t>        </w:t>
      </w:r>
      <w:r>
        <w:rPr>
          <w:rFonts w:hint="eastAsia" w:ascii="宋体" w:hAnsi="宋体" w:eastAsia="宋体" w:cs="宋体"/>
          <w:sz w:val="28"/>
          <w:szCs w:val="28"/>
          <w:highlight w:val="none"/>
        </w:rPr>
        <w:t>为乙方项目联系人。项目联系人履</w:t>
      </w:r>
      <w:r>
        <w:rPr>
          <w:rFonts w:hint="eastAsia" w:ascii="宋体" w:hAnsi="宋体" w:eastAsia="宋体" w:cs="宋体"/>
          <w:sz w:val="28"/>
          <w:szCs w:val="28"/>
        </w:rPr>
        <w:t>行</w:t>
      </w:r>
      <w:r>
        <w:rPr>
          <w:rFonts w:hint="eastAsia" w:ascii="宋体" w:hAnsi="宋体" w:eastAsia="宋体" w:cs="宋体"/>
          <w:sz w:val="28"/>
          <w:szCs w:val="28"/>
          <w:u w:val="single"/>
        </w:rPr>
        <w:t xml:space="preserve">                    </w:t>
      </w:r>
      <w:r>
        <w:rPr>
          <w:rFonts w:hint="eastAsia" w:ascii="宋体" w:hAnsi="宋体" w:eastAsia="宋体" w:cs="宋体"/>
          <w:sz w:val="28"/>
          <w:szCs w:val="28"/>
        </w:rPr>
        <w:t>职责。</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一方变更项目联系人的，应当及时以书面形式通知另一方。未及时通知并影响本合同履行或造成损失的，应承担相应的责任。</w:t>
      </w:r>
    </w:p>
    <w:p>
      <w:pPr>
        <w:spacing w:line="360" w:lineRule="auto"/>
        <w:rPr>
          <w:rFonts w:hint="eastAsia" w:ascii="宋体" w:hAnsi="宋体" w:eastAsia="宋体" w:cs="宋体"/>
          <w:sz w:val="28"/>
          <w:szCs w:val="28"/>
        </w:rPr>
      </w:pPr>
      <w:r>
        <w:rPr>
          <w:rFonts w:hint="eastAsia" w:ascii="宋体" w:hAnsi="宋体" w:eastAsia="宋体" w:cs="宋体"/>
          <w:sz w:val="28"/>
          <w:szCs w:val="28"/>
        </w:rPr>
        <w:t>第十条</w:t>
      </w:r>
      <w:r>
        <w:rPr>
          <w:rFonts w:hint="eastAsia" w:ascii="宋体" w:hAnsi="宋体" w:eastAsia="宋体" w:cs="宋体"/>
          <w:b/>
          <w:bCs/>
          <w:sz w:val="28"/>
          <w:szCs w:val="28"/>
        </w:rPr>
        <w:t xml:space="preserve"> </w:t>
      </w:r>
      <w:r>
        <w:rPr>
          <w:rFonts w:hint="eastAsia" w:ascii="宋体" w:hAnsi="宋体" w:eastAsia="宋体" w:cs="宋体"/>
          <w:sz w:val="28"/>
          <w:szCs w:val="28"/>
        </w:rPr>
        <w:t>双方因履行本合同而发生的争议，应协商、调解解决。协商、调解不成的，确定按以下第</w:t>
      </w:r>
      <w:r>
        <w:rPr>
          <w:rFonts w:hint="eastAsia" w:ascii="宋体" w:hAnsi="宋体" w:eastAsia="宋体" w:cs="宋体"/>
          <w:sz w:val="28"/>
          <w:szCs w:val="28"/>
          <w:u w:val="single"/>
        </w:rPr>
        <w:t> 10.1 </w:t>
      </w:r>
      <w:r>
        <w:rPr>
          <w:rFonts w:hint="eastAsia" w:ascii="宋体" w:hAnsi="宋体" w:eastAsia="宋体" w:cs="宋体"/>
          <w:sz w:val="28"/>
          <w:szCs w:val="28"/>
        </w:rPr>
        <w:t>种方式处理：</w:t>
      </w:r>
    </w:p>
    <w:p>
      <w:pPr>
        <w:spacing w:line="360" w:lineRule="auto"/>
        <w:rPr>
          <w:rFonts w:hint="eastAsia" w:ascii="宋体" w:hAnsi="宋体" w:eastAsia="宋体" w:cs="宋体"/>
          <w:sz w:val="28"/>
          <w:szCs w:val="28"/>
        </w:rPr>
      </w:pPr>
      <w:r>
        <w:rPr>
          <w:rFonts w:hint="eastAsia" w:ascii="宋体" w:hAnsi="宋体" w:eastAsia="宋体" w:cs="宋体"/>
          <w:sz w:val="28"/>
          <w:szCs w:val="28"/>
        </w:rPr>
        <w:t>10.1提交</w:t>
      </w:r>
      <w:r>
        <w:rPr>
          <w:rFonts w:hint="eastAsia" w:ascii="宋体" w:hAnsi="宋体" w:eastAsia="宋体" w:cs="宋体"/>
          <w:sz w:val="28"/>
          <w:szCs w:val="28"/>
          <w:u w:val="single"/>
        </w:rPr>
        <w:t> 重庆 </w:t>
      </w:r>
      <w:r>
        <w:rPr>
          <w:rFonts w:hint="eastAsia" w:ascii="宋体" w:hAnsi="宋体" w:eastAsia="宋体" w:cs="宋体"/>
          <w:sz w:val="28"/>
          <w:szCs w:val="28"/>
        </w:rPr>
        <w:t>仲裁委员会仲裁；</w:t>
      </w:r>
    </w:p>
    <w:p>
      <w:pPr>
        <w:spacing w:line="360" w:lineRule="auto"/>
        <w:rPr>
          <w:rFonts w:hint="eastAsia" w:ascii="宋体" w:hAnsi="宋体" w:eastAsia="宋体" w:cs="宋体"/>
          <w:sz w:val="28"/>
          <w:szCs w:val="28"/>
        </w:rPr>
      </w:pPr>
      <w:r>
        <w:rPr>
          <w:rFonts w:hint="eastAsia" w:ascii="宋体" w:hAnsi="宋体" w:eastAsia="宋体" w:cs="宋体"/>
          <w:sz w:val="28"/>
          <w:szCs w:val="28"/>
        </w:rPr>
        <w:t>10.2依法向</w:t>
      </w:r>
      <w:r>
        <w:rPr>
          <w:rFonts w:hint="eastAsia" w:ascii="宋体" w:hAnsi="宋体" w:eastAsia="宋体" w:cs="宋体"/>
          <w:sz w:val="28"/>
          <w:szCs w:val="28"/>
          <w:u w:val="single"/>
        </w:rPr>
        <w:t>  甲方所在地  </w:t>
      </w:r>
      <w:r>
        <w:rPr>
          <w:rFonts w:hint="eastAsia" w:ascii="宋体" w:hAnsi="宋体" w:eastAsia="宋体" w:cs="宋体"/>
          <w:sz w:val="28"/>
          <w:szCs w:val="28"/>
        </w:rPr>
        <w:t>人民法院起诉。</w:t>
      </w:r>
    </w:p>
    <w:p>
      <w:pPr>
        <w:spacing w:line="360" w:lineRule="auto"/>
        <w:rPr>
          <w:rFonts w:hint="eastAsia" w:ascii="宋体" w:hAnsi="宋体" w:eastAsia="宋体" w:cs="宋体"/>
          <w:b/>
          <w:bCs/>
          <w:sz w:val="28"/>
          <w:szCs w:val="28"/>
        </w:rPr>
      </w:pPr>
      <w:r>
        <w:rPr>
          <w:rFonts w:hint="eastAsia" w:ascii="宋体" w:hAnsi="宋体" w:eastAsia="宋体" w:cs="宋体"/>
          <w:sz w:val="28"/>
          <w:szCs w:val="28"/>
        </w:rPr>
        <w:t>第十一条</w:t>
      </w:r>
      <w:bookmarkStart w:id="3" w:name="_Hlk10152663"/>
      <w:r>
        <w:rPr>
          <w:rFonts w:hint="eastAsia" w:ascii="宋体" w:hAnsi="宋体" w:eastAsia="宋体" w:cs="宋体"/>
          <w:b/>
          <w:bCs/>
          <w:sz w:val="28"/>
          <w:szCs w:val="28"/>
        </w:rPr>
        <w:t xml:space="preserve"> </w:t>
      </w:r>
      <w:r>
        <w:rPr>
          <w:rFonts w:hint="eastAsia" w:ascii="宋体" w:hAnsi="宋体" w:eastAsia="宋体" w:cs="宋体"/>
          <w:sz w:val="28"/>
          <w:szCs w:val="28"/>
          <w:lang w:val="zh-TW"/>
        </w:rPr>
        <w:t>除本合同另有约定外，根据本合同发出的或与本合同有关的通知应以专人送达、传真、电子邮件或邮寄方式发送至以下地址：</w:t>
      </w:r>
    </w:p>
    <w:p>
      <w:pPr>
        <w:spacing w:line="360" w:lineRule="auto"/>
        <w:rPr>
          <w:rFonts w:hint="eastAsia" w:ascii="宋体" w:hAnsi="宋体" w:eastAsia="宋体" w:cs="宋体"/>
          <w:sz w:val="28"/>
          <w:szCs w:val="28"/>
        </w:rPr>
      </w:pPr>
      <w:r>
        <w:rPr>
          <w:rFonts w:hint="eastAsia" w:ascii="宋体" w:hAnsi="宋体" w:eastAsia="宋体" w:cs="宋体"/>
          <w:sz w:val="28"/>
          <w:szCs w:val="28"/>
          <w:lang w:val="zh-TW"/>
        </w:rPr>
        <w:t>1</w:t>
      </w:r>
      <w:r>
        <w:rPr>
          <w:rFonts w:hint="eastAsia" w:ascii="宋体" w:hAnsi="宋体" w:eastAsia="宋体" w:cs="宋体"/>
          <w:sz w:val="28"/>
          <w:szCs w:val="28"/>
        </w:rPr>
        <w:t>1</w:t>
      </w:r>
      <w:r>
        <w:rPr>
          <w:rFonts w:hint="eastAsia" w:ascii="宋体" w:hAnsi="宋体" w:eastAsia="宋体" w:cs="宋体"/>
          <w:sz w:val="28"/>
          <w:szCs w:val="28"/>
          <w:lang w:val="zh-TW"/>
        </w:rPr>
        <w:t>.1甲方指定的联系方式包括：</w:t>
      </w:r>
    </w:p>
    <w:p>
      <w:pPr>
        <w:spacing w:line="360" w:lineRule="auto"/>
        <w:ind w:firstLine="560" w:firstLineChars="200"/>
        <w:rPr>
          <w:rFonts w:hint="eastAsia" w:ascii="宋体" w:hAnsi="宋体" w:eastAsia="宋体" w:cs="宋体"/>
          <w:sz w:val="28"/>
          <w:szCs w:val="28"/>
          <w:lang w:val="zh-TW"/>
        </w:rPr>
      </w:pPr>
      <w:r>
        <w:rPr>
          <w:rFonts w:hint="eastAsia" w:ascii="宋体" w:hAnsi="宋体" w:eastAsia="宋体" w:cs="宋体"/>
          <w:sz w:val="28"/>
          <w:szCs w:val="28"/>
          <w:lang w:val="zh-TW"/>
        </w:rPr>
        <w:t>联系人：   </w:t>
      </w:r>
      <w:r>
        <w:rPr>
          <w:rFonts w:hint="eastAsia" w:ascii="宋体" w:hAnsi="宋体" w:eastAsia="宋体" w:cs="宋体"/>
          <w:sz w:val="28"/>
          <w:szCs w:val="28"/>
        </w:rPr>
        <w:t xml:space="preserve"> </w:t>
      </w:r>
    </w:p>
    <w:p>
      <w:pPr>
        <w:spacing w:line="360" w:lineRule="auto"/>
        <w:ind w:firstLine="560" w:firstLineChars="200"/>
        <w:rPr>
          <w:rFonts w:hint="eastAsia" w:ascii="宋体" w:hAnsi="宋体" w:eastAsia="宋体" w:cs="宋体"/>
          <w:sz w:val="28"/>
          <w:szCs w:val="28"/>
          <w:lang w:val="zh-TW"/>
        </w:rPr>
      </w:pPr>
      <w:r>
        <w:rPr>
          <w:rFonts w:hint="eastAsia" w:ascii="宋体" w:hAnsi="宋体" w:eastAsia="宋体" w:cs="宋体"/>
          <w:sz w:val="28"/>
          <w:szCs w:val="28"/>
          <w:lang w:val="zh-TW"/>
        </w:rPr>
        <w:t>联系电话：</w:t>
      </w:r>
      <w:r>
        <w:rPr>
          <w:rFonts w:hint="eastAsia" w:ascii="宋体" w:hAnsi="宋体" w:eastAsia="宋体" w:cs="宋体"/>
          <w:sz w:val="28"/>
          <w:szCs w:val="28"/>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zh-TW"/>
        </w:rPr>
        <w:t>通讯地址：</w:t>
      </w:r>
      <w:r>
        <w:rPr>
          <w:rFonts w:hint="eastAsia" w:ascii="宋体" w:hAnsi="宋体" w:eastAsia="宋体" w:cs="宋体"/>
          <w:sz w:val="28"/>
          <w:szCs w:val="28"/>
        </w:rPr>
        <w:t>重庆机场ITC大楼</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zh-TW"/>
        </w:rPr>
        <w:t>电子邮件：</w:t>
      </w:r>
      <w:r>
        <w:rPr>
          <w:rFonts w:hint="eastAsia" w:ascii="宋体" w:hAnsi="宋体" w:eastAsia="宋体" w:cs="宋体"/>
          <w:sz w:val="28"/>
          <w:szCs w:val="28"/>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zh-TW"/>
        </w:rPr>
        <w:t>乙方指定的联系方式包括：</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zh-TW"/>
        </w:rPr>
        <w:t>联系人：</w:t>
      </w:r>
      <w:r>
        <w:rPr>
          <w:rFonts w:hint="eastAsia" w:ascii="宋体" w:hAnsi="宋体" w:eastAsia="宋体" w:cs="宋体"/>
          <w:sz w:val="28"/>
          <w:szCs w:val="28"/>
          <w:u w:val="single"/>
        </w:rPr>
        <w:t>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zh-TW"/>
        </w:rPr>
        <w:t>联系电话：</w:t>
      </w:r>
      <w:r>
        <w:rPr>
          <w:rFonts w:hint="eastAsia" w:ascii="宋体" w:hAnsi="宋体" w:eastAsia="宋体" w:cs="宋体"/>
          <w:sz w:val="28"/>
          <w:szCs w:val="28"/>
          <w:u w:val="single"/>
        </w:rPr>
        <w:t>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zh-TW"/>
        </w:rPr>
        <w:t>通讯地址：</w:t>
      </w:r>
      <w:r>
        <w:rPr>
          <w:rFonts w:hint="eastAsia" w:ascii="宋体" w:hAnsi="宋体" w:eastAsia="宋体" w:cs="宋体"/>
          <w:sz w:val="28"/>
          <w:szCs w:val="28"/>
          <w:u w:val="single"/>
        </w:rPr>
        <w:t>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zh-TW"/>
        </w:rPr>
        <w:t>电子邮件：</w:t>
      </w:r>
      <w:r>
        <w:rPr>
          <w:rFonts w:hint="eastAsia" w:ascii="宋体" w:hAnsi="宋体" w:eastAsia="宋体" w:cs="宋体"/>
          <w:sz w:val="28"/>
          <w:szCs w:val="28"/>
          <w:u w:val="single"/>
        </w:rPr>
        <w:t>        </w:t>
      </w:r>
    </w:p>
    <w:p>
      <w:pPr>
        <w:spacing w:line="360" w:lineRule="auto"/>
        <w:rPr>
          <w:rFonts w:hint="eastAsia" w:ascii="宋体" w:hAnsi="宋体" w:eastAsia="宋体" w:cs="宋体"/>
          <w:sz w:val="28"/>
          <w:szCs w:val="28"/>
        </w:rPr>
      </w:pPr>
      <w:r>
        <w:rPr>
          <w:rFonts w:hint="eastAsia" w:ascii="宋体" w:hAnsi="宋体" w:eastAsia="宋体" w:cs="宋体"/>
          <w:sz w:val="28"/>
          <w:szCs w:val="28"/>
        </w:rPr>
        <w:t>11.2</w:t>
      </w:r>
      <w:r>
        <w:rPr>
          <w:rFonts w:hint="eastAsia" w:ascii="宋体" w:hAnsi="宋体" w:eastAsia="宋体" w:cs="宋体"/>
          <w:sz w:val="28"/>
          <w:szCs w:val="28"/>
          <w:lang w:val="zh-TW"/>
        </w:rPr>
        <w:t>以专人送达方式发出的任何通知，在有关一方的地址面交时视为已送达；以邮寄方式发出的任何通知，在寄出后7</w:t>
      </w:r>
      <w:r>
        <w:rPr>
          <w:rFonts w:hint="eastAsia" w:ascii="宋体" w:hAnsi="宋体" w:eastAsia="宋体" w:cs="宋体"/>
          <w:sz w:val="28"/>
          <w:szCs w:val="28"/>
        </w:rPr>
        <w:t>个工作</w:t>
      </w:r>
      <w:r>
        <w:rPr>
          <w:rFonts w:hint="eastAsia" w:ascii="宋体" w:hAnsi="宋体" w:eastAsia="宋体" w:cs="宋体"/>
          <w:sz w:val="28"/>
          <w:szCs w:val="28"/>
          <w:lang w:val="zh-TW"/>
        </w:rPr>
        <w:t>日视为已送达；以传真或电子邮件方式发出的任何通知，发出方收到传真或电子邮件的发送确认回执时，视为已送达。</w:t>
      </w:r>
    </w:p>
    <w:p>
      <w:pPr>
        <w:spacing w:line="360" w:lineRule="auto"/>
        <w:rPr>
          <w:rFonts w:hint="eastAsia" w:ascii="宋体" w:hAnsi="宋体" w:eastAsia="宋体" w:cs="宋体"/>
          <w:sz w:val="28"/>
          <w:szCs w:val="28"/>
        </w:rPr>
      </w:pPr>
      <w:r>
        <w:rPr>
          <w:rFonts w:hint="eastAsia" w:ascii="宋体" w:hAnsi="宋体" w:eastAsia="宋体" w:cs="宋体"/>
          <w:sz w:val="28"/>
          <w:szCs w:val="28"/>
        </w:rPr>
        <w:t>12.3</w:t>
      </w:r>
      <w:r>
        <w:rPr>
          <w:rFonts w:hint="eastAsia" w:ascii="宋体" w:hAnsi="宋体" w:eastAsia="宋体" w:cs="宋体"/>
          <w:sz w:val="28"/>
          <w:szCs w:val="28"/>
          <w:lang w:val="zh-TW"/>
        </w:rPr>
        <w:t>本合同项下司法文书的送达地址亦为上述地址，该地址可以用于收取各类诉讼、仲裁等司法文书，按照上述地址送达的，视为签收，受送达人拒收的，不影响送达效力。</w:t>
      </w:r>
    </w:p>
    <w:p>
      <w:pPr>
        <w:spacing w:line="360" w:lineRule="auto"/>
        <w:rPr>
          <w:rFonts w:hint="eastAsia" w:ascii="宋体" w:hAnsi="宋体" w:eastAsia="宋体" w:cs="宋体"/>
          <w:sz w:val="28"/>
          <w:szCs w:val="28"/>
        </w:rPr>
      </w:pPr>
      <w:r>
        <w:rPr>
          <w:rFonts w:hint="eastAsia" w:ascii="宋体" w:hAnsi="宋体" w:eastAsia="宋体" w:cs="宋体"/>
          <w:sz w:val="28"/>
          <w:szCs w:val="28"/>
        </w:rPr>
        <w:t>11.4</w:t>
      </w:r>
      <w:r>
        <w:rPr>
          <w:rFonts w:hint="eastAsia" w:ascii="宋体" w:hAnsi="宋体" w:eastAsia="宋体" w:cs="宋体"/>
          <w:sz w:val="28"/>
          <w:szCs w:val="28"/>
          <w:lang w:val="zh-TW"/>
        </w:rPr>
        <w:t>本合同任何一方可书面通知另一方变更其在本合同第</w:t>
      </w:r>
      <w:r>
        <w:rPr>
          <w:rFonts w:hint="eastAsia" w:ascii="宋体" w:hAnsi="宋体" w:eastAsia="宋体" w:cs="宋体"/>
          <w:sz w:val="28"/>
          <w:szCs w:val="28"/>
        </w:rPr>
        <w:t>12.1</w:t>
      </w:r>
      <w:r>
        <w:rPr>
          <w:rFonts w:hint="eastAsia" w:ascii="宋体" w:hAnsi="宋体" w:eastAsia="宋体" w:cs="宋体"/>
          <w:sz w:val="28"/>
          <w:szCs w:val="28"/>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3"/>
    <w:p>
      <w:pPr>
        <w:spacing w:line="360" w:lineRule="auto"/>
        <w:rPr>
          <w:rFonts w:hint="eastAsia" w:ascii="宋体" w:hAnsi="宋体" w:eastAsia="宋体" w:cs="宋体"/>
          <w:sz w:val="28"/>
          <w:szCs w:val="28"/>
        </w:rPr>
      </w:pPr>
      <w:r>
        <w:rPr>
          <w:rFonts w:hint="eastAsia" w:ascii="宋体" w:hAnsi="宋体" w:eastAsia="宋体" w:cs="宋体"/>
          <w:sz w:val="28"/>
          <w:szCs w:val="28"/>
        </w:rPr>
        <w:t>第十二条</w:t>
      </w:r>
      <w:r>
        <w:rPr>
          <w:rFonts w:hint="eastAsia" w:ascii="宋体" w:hAnsi="宋体" w:eastAsia="宋体" w:cs="宋体"/>
          <w:b/>
          <w:bCs/>
          <w:sz w:val="28"/>
          <w:szCs w:val="28"/>
        </w:rPr>
        <w:t xml:space="preserve"> </w:t>
      </w:r>
      <w:r>
        <w:rPr>
          <w:rFonts w:hint="eastAsia" w:ascii="宋体" w:hAnsi="宋体" w:eastAsia="宋体" w:cs="宋体"/>
          <w:sz w:val="28"/>
          <w:szCs w:val="28"/>
        </w:rPr>
        <w:t>本合同一式</w:t>
      </w:r>
      <w:r>
        <w:rPr>
          <w:rFonts w:hint="eastAsia" w:ascii="宋体" w:hAnsi="宋体" w:eastAsia="宋体" w:cs="宋体"/>
          <w:sz w:val="28"/>
          <w:szCs w:val="28"/>
          <w:u w:val="single"/>
        </w:rPr>
        <w:t> 六 </w:t>
      </w:r>
      <w:r>
        <w:rPr>
          <w:rFonts w:hint="eastAsia" w:ascii="宋体" w:hAnsi="宋体" w:eastAsia="宋体" w:cs="宋体"/>
          <w:sz w:val="28"/>
          <w:szCs w:val="28"/>
        </w:rPr>
        <w:t>份，甲方执</w:t>
      </w:r>
      <w:r>
        <w:rPr>
          <w:rFonts w:hint="eastAsia" w:ascii="宋体" w:hAnsi="宋体" w:eastAsia="宋体" w:cs="宋体"/>
          <w:sz w:val="28"/>
          <w:szCs w:val="28"/>
          <w:u w:val="single"/>
        </w:rPr>
        <w:t> 四 </w:t>
      </w:r>
      <w:r>
        <w:rPr>
          <w:rFonts w:hint="eastAsia" w:ascii="宋体" w:hAnsi="宋体" w:eastAsia="宋体" w:cs="宋体"/>
          <w:sz w:val="28"/>
          <w:szCs w:val="28"/>
        </w:rPr>
        <w:t>份，乙方执</w:t>
      </w:r>
      <w:r>
        <w:rPr>
          <w:rFonts w:hint="eastAsia" w:ascii="宋体" w:hAnsi="宋体" w:eastAsia="宋体" w:cs="宋体"/>
          <w:sz w:val="28"/>
          <w:szCs w:val="28"/>
          <w:u w:val="single"/>
        </w:rPr>
        <w:t> 两 </w:t>
      </w:r>
      <w:r>
        <w:rPr>
          <w:rFonts w:hint="eastAsia" w:ascii="宋体" w:hAnsi="宋体" w:eastAsia="宋体" w:cs="宋体"/>
          <w:sz w:val="28"/>
          <w:szCs w:val="28"/>
        </w:rPr>
        <w:t>份，具有同等法律效力。</w:t>
      </w:r>
    </w:p>
    <w:p>
      <w:pPr>
        <w:spacing w:line="360" w:lineRule="auto"/>
        <w:rPr>
          <w:rFonts w:hint="eastAsia" w:ascii="宋体" w:hAnsi="宋体" w:eastAsia="宋体" w:cs="宋体"/>
          <w:sz w:val="28"/>
          <w:szCs w:val="28"/>
        </w:rPr>
      </w:pPr>
      <w:r>
        <w:rPr>
          <w:rFonts w:hint="eastAsia" w:ascii="宋体" w:hAnsi="宋体" w:eastAsia="宋体" w:cs="宋体"/>
          <w:sz w:val="24"/>
        </w:rPr>
        <w:t>第十三条</w:t>
      </w:r>
      <w:r>
        <w:rPr>
          <w:rFonts w:hint="eastAsia" w:ascii="宋体" w:hAnsi="宋体" w:eastAsia="宋体" w:cs="宋体"/>
          <w:b/>
          <w:bCs/>
          <w:sz w:val="28"/>
          <w:szCs w:val="28"/>
        </w:rPr>
        <w:t xml:space="preserve"> </w:t>
      </w:r>
      <w:r>
        <w:rPr>
          <w:rFonts w:hint="eastAsia" w:ascii="宋体" w:hAnsi="宋体" w:eastAsia="宋体" w:cs="宋体"/>
          <w:sz w:val="28"/>
          <w:szCs w:val="28"/>
        </w:rPr>
        <w:t>本合同经双方代表签字盖章后生效。</w:t>
      </w:r>
    </w:p>
    <w:p>
      <w:pPr>
        <w:spacing w:line="360" w:lineRule="auto"/>
        <w:rPr>
          <w:rFonts w:hint="eastAsia" w:ascii="宋体" w:hAnsi="宋体" w:eastAsia="宋体" w:cs="宋体"/>
          <w:sz w:val="28"/>
          <w:szCs w:val="28"/>
        </w:rPr>
      </w:pPr>
      <w:r>
        <w:rPr>
          <w:rFonts w:hint="eastAsia" w:ascii="宋体" w:hAnsi="宋体" w:eastAsia="宋体" w:cs="宋体"/>
          <w:sz w:val="28"/>
          <w:szCs w:val="28"/>
        </w:rPr>
        <w:t>（以下无正文）</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甲方（盖章）： </w:t>
      </w:r>
      <w:r>
        <w:rPr>
          <w:rFonts w:hint="eastAsia" w:ascii="宋体" w:hAnsi="宋体" w:eastAsia="宋体" w:cs="宋体"/>
          <w:b/>
          <w:bCs/>
          <w:sz w:val="28"/>
          <w:szCs w:val="28"/>
        </w:rPr>
        <w:t>         </w:t>
      </w:r>
    </w:p>
    <w:p>
      <w:pPr>
        <w:spacing w:line="360" w:lineRule="auto"/>
        <w:rPr>
          <w:rFonts w:hint="eastAsia" w:ascii="宋体" w:hAnsi="宋体" w:eastAsia="宋体" w:cs="宋体"/>
          <w:sz w:val="28"/>
          <w:szCs w:val="28"/>
        </w:rPr>
      </w:pPr>
      <w:r>
        <w:rPr>
          <w:rFonts w:hint="eastAsia" w:ascii="宋体" w:hAnsi="宋体" w:eastAsia="宋体" w:cs="宋体"/>
          <w:sz w:val="28"/>
          <w:szCs w:val="28"/>
        </w:rPr>
        <w:t>法定代表人/授权代表（签字）：</w:t>
      </w: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乙方（盖章）：</w:t>
      </w:r>
      <w:r>
        <w:rPr>
          <w:rFonts w:hint="eastAsia" w:ascii="宋体" w:hAnsi="宋体" w:eastAsia="宋体" w:cs="宋体"/>
          <w:b/>
          <w:bCs/>
          <w:sz w:val="28"/>
          <w:szCs w:val="28"/>
        </w:rPr>
        <w:t xml:space="preserve">        </w:t>
      </w:r>
    </w:p>
    <w:p>
      <w:pPr>
        <w:spacing w:line="360" w:lineRule="auto"/>
        <w:rPr>
          <w:rFonts w:hint="eastAsia" w:ascii="宋体" w:hAnsi="宋体" w:eastAsia="宋体" w:cs="宋体"/>
          <w:sz w:val="28"/>
          <w:szCs w:val="28"/>
        </w:rPr>
      </w:pPr>
      <w:r>
        <w:rPr>
          <w:rFonts w:hint="eastAsia" w:ascii="宋体" w:hAnsi="宋体" w:eastAsia="宋体" w:cs="宋体"/>
          <w:sz w:val="28"/>
          <w:szCs w:val="28"/>
        </w:rPr>
        <w:t>法定代表人/授权代表（签字）：</w:t>
      </w:r>
    </w:p>
    <w:p>
      <w:pPr>
        <w:spacing w:line="360" w:lineRule="auto"/>
        <w:rPr>
          <w:rFonts w:hint="eastAsia" w:ascii="宋体" w:hAnsi="宋体" w:eastAsia="宋体" w:cs="宋体"/>
          <w:sz w:val="28"/>
          <w:szCs w:val="28"/>
        </w:rPr>
      </w:pPr>
      <w:r>
        <w:rPr>
          <w:rFonts w:hint="eastAsia" w:ascii="宋体" w:hAnsi="宋体" w:eastAsia="宋体" w:cs="宋体"/>
          <w:sz w:val="28"/>
          <w:szCs w:val="28"/>
        </w:rPr>
        <w:t>签署时间：    年    月    日</w:t>
      </w:r>
    </w:p>
    <w:p>
      <w:pPr>
        <w:spacing w:line="360" w:lineRule="auto"/>
        <w:rPr>
          <w:rFonts w:hint="eastAsia" w:ascii="宋体" w:hAnsi="宋体" w:eastAsia="宋体" w:cs="宋体"/>
          <w:sz w:val="28"/>
          <w:szCs w:val="28"/>
        </w:rPr>
      </w:pPr>
      <w:r>
        <w:rPr>
          <w:rFonts w:hint="eastAsia" w:ascii="宋体" w:hAnsi="宋体" w:eastAsia="宋体" w:cs="宋体"/>
          <w:sz w:val="28"/>
          <w:szCs w:val="28"/>
        </w:rPr>
        <w:t>签订地点：</w:t>
      </w:r>
    </w:p>
    <w:p>
      <w:pPr>
        <w:pStyle w:val="10"/>
        <w:rPr>
          <w:rFonts w:hint="eastAsia" w:ascii="宋体" w:hAnsi="宋体" w:eastAsia="宋体" w:cs="宋体"/>
          <w:color w:val="FF0000"/>
          <w:sz w:val="28"/>
          <w:szCs w:val="28"/>
        </w:rPr>
      </w:pPr>
    </w:p>
    <w:p>
      <w:pPr>
        <w:rPr>
          <w:rFonts w:hint="eastAsia" w:ascii="宋体" w:hAnsi="宋体" w:eastAsia="宋体" w:cs="宋体"/>
        </w:rPr>
      </w:pPr>
    </w:p>
    <w:p>
      <w:pPr>
        <w:pStyle w:val="10"/>
        <w:jc w:val="both"/>
        <w:rPr>
          <w:rFonts w:hint="eastAsia" w:ascii="宋体" w:hAnsi="宋体" w:eastAsia="宋体" w:cs="宋体"/>
          <w:color w:val="FF0000"/>
          <w:sz w:val="28"/>
          <w:szCs w:val="28"/>
        </w:rPr>
      </w:pPr>
    </w:p>
    <w:p>
      <w:pPr>
        <w:widowControl/>
        <w:jc w:val="left"/>
        <w:rPr>
          <w:rFonts w:hint="eastAsia" w:ascii="宋体" w:hAnsi="宋体" w:eastAsia="宋体" w:cs="宋体"/>
          <w:color w:val="000000"/>
          <w:sz w:val="44"/>
          <w:szCs w:val="44"/>
        </w:rPr>
      </w:pPr>
      <w:r>
        <w:rPr>
          <w:rFonts w:hint="eastAsia" w:ascii="宋体" w:hAnsi="宋体" w:eastAsia="宋体" w:cs="宋体"/>
          <w:color w:val="000000"/>
          <w:sz w:val="44"/>
          <w:szCs w:val="44"/>
        </w:rPr>
        <w:br w:type="page"/>
      </w:r>
    </w:p>
    <w:p>
      <w:pPr>
        <w:spacing w:line="600" w:lineRule="exact"/>
        <w:jc w:val="center"/>
        <w:rPr>
          <w:rFonts w:hint="eastAsia" w:ascii="宋体" w:hAnsi="宋体" w:eastAsia="宋体" w:cs="宋体"/>
          <w:color w:val="000000"/>
          <w:sz w:val="44"/>
          <w:szCs w:val="44"/>
        </w:rPr>
      </w:pPr>
      <w:r>
        <w:rPr>
          <w:rFonts w:hint="eastAsia" w:ascii="宋体" w:hAnsi="宋体" w:eastAsia="宋体" w:cs="宋体"/>
          <w:color w:val="000000"/>
          <w:sz w:val="44"/>
          <w:szCs w:val="44"/>
        </w:rPr>
        <w:t>第三章  比选附件</w:t>
      </w: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附件1：</w:t>
      </w:r>
    </w:p>
    <w:p>
      <w:pPr>
        <w:jc w:val="center"/>
        <w:rPr>
          <w:rFonts w:hint="eastAsia" w:ascii="宋体" w:hAnsi="宋体" w:eastAsia="宋体" w:cs="宋体"/>
          <w:b/>
          <w:sz w:val="32"/>
          <w:szCs w:val="32"/>
        </w:rPr>
      </w:pPr>
      <w:r>
        <w:rPr>
          <w:rFonts w:hint="eastAsia" w:ascii="宋体" w:hAnsi="宋体" w:eastAsia="宋体" w:cs="宋体"/>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hint="eastAsia" w:ascii="宋体" w:hAnsi="宋体" w:eastAsia="宋体" w:cs="宋体"/>
          <w:sz w:val="28"/>
          <w:szCs w:val="28"/>
        </w:rPr>
      </w:pPr>
      <w:r>
        <w:rPr>
          <w:rFonts w:hint="eastAsia" w:ascii="宋体" w:hAnsi="宋体" w:eastAsia="宋体" w:cs="宋体"/>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eastAsia" w:ascii="宋体" w:hAnsi="宋体" w:eastAsia="宋体" w:cs="宋体"/>
          <w:sz w:val="28"/>
          <w:szCs w:val="28"/>
        </w:rPr>
      </w:pPr>
      <w:r>
        <w:rPr>
          <w:rFonts w:hint="eastAsia" w:ascii="宋体" w:hAnsi="宋体" w:eastAsia="宋体" w:cs="宋体"/>
          <w:sz w:val="28"/>
          <w:szCs w:val="28"/>
        </w:rPr>
        <w:t>1．我方已仔细研究了</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（项目名称）</w:t>
      </w:r>
      <w:r>
        <w:rPr>
          <w:rFonts w:hint="eastAsia" w:ascii="宋体" w:hAnsi="宋体" w:eastAsia="宋体" w:cs="宋体"/>
          <w:sz w:val="28"/>
          <w:szCs w:val="28"/>
        </w:rPr>
        <w:t>项目比选采购文件的全部内容，愿意以人民币</w:t>
      </w:r>
      <w:r>
        <w:rPr>
          <w:rFonts w:hint="eastAsia" w:ascii="宋体" w:hAnsi="宋体" w:eastAsia="宋体" w:cs="宋体"/>
          <w:sz w:val="28"/>
          <w:szCs w:val="28"/>
          <w:u w:val="single"/>
        </w:rPr>
        <w:t>（大写）</w:t>
      </w:r>
      <w:r>
        <w:rPr>
          <w:rFonts w:hint="eastAsia" w:ascii="宋体" w:hAnsi="宋体" w:eastAsia="宋体" w:cs="宋体"/>
          <w:sz w:val="28"/>
          <w:szCs w:val="28"/>
          <w:u w:val="single"/>
        </w:rPr>
        <w:tab/>
      </w:r>
      <w:r>
        <w:rPr>
          <w:rFonts w:hint="eastAsia" w:ascii="宋体" w:hAnsi="宋体" w:eastAsia="宋体" w:cs="宋体"/>
          <w:sz w:val="28"/>
          <w:szCs w:val="28"/>
          <w:u w:val="single"/>
        </w:rPr>
        <w:t>（¥</w:t>
      </w:r>
      <w:r>
        <w:rPr>
          <w:rFonts w:hint="eastAsia" w:ascii="宋体" w:hAnsi="宋体" w:eastAsia="宋体" w:cs="宋体"/>
          <w:sz w:val="28"/>
          <w:szCs w:val="28"/>
          <w:u w:val="single"/>
        </w:rPr>
        <w:tab/>
      </w:r>
      <w:r>
        <w:rPr>
          <w:rFonts w:hint="eastAsia" w:ascii="宋体" w:hAnsi="宋体" w:eastAsia="宋体" w:cs="宋体"/>
          <w:sz w:val="28"/>
          <w:szCs w:val="28"/>
          <w:u w:val="single"/>
        </w:rPr>
        <w:t>）</w:t>
      </w:r>
      <w:r>
        <w:rPr>
          <w:rFonts w:hint="eastAsia" w:ascii="宋体" w:hAnsi="宋体" w:eastAsia="宋体" w:cs="宋体"/>
          <w:b/>
          <w:bCs/>
          <w:sz w:val="28"/>
          <w:szCs w:val="28"/>
        </w:rPr>
        <w:t>不含增值税税额</w:t>
      </w:r>
      <w:r>
        <w:rPr>
          <w:rFonts w:hint="eastAsia" w:ascii="宋体" w:hAnsi="宋体" w:eastAsia="宋体" w:cs="宋体"/>
          <w:sz w:val="28"/>
          <w:szCs w:val="28"/>
        </w:rPr>
        <w:t>的总报价，增值税税率</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cs="宋体"/>
          <w:sz w:val="28"/>
          <w:szCs w:val="28"/>
          <w:lang w:eastAsia="zh-CN"/>
        </w:rPr>
        <w:t>工期</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，按合同约定实施和完成承包项目的全部工作。</w:t>
      </w:r>
    </w:p>
    <w:p>
      <w:pPr>
        <w:autoSpaceDE w:val="0"/>
        <w:autoSpaceDN w:val="0"/>
        <w:adjustRightInd w:val="0"/>
        <w:spacing w:before="15"/>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2．我方承诺在比选有效期内不修改、撤销比选响应文件。</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3．若我方成交：</w:t>
      </w:r>
    </w:p>
    <w:p>
      <w:pPr>
        <w:autoSpaceDE w:val="0"/>
        <w:autoSpaceDN w:val="0"/>
        <w:adjustRightInd w:val="0"/>
        <w:ind w:right="-80" w:firstLine="560" w:firstLineChars="200"/>
        <w:jc w:val="left"/>
        <w:rPr>
          <w:rFonts w:hint="eastAsia" w:ascii="宋体" w:hAnsi="宋体" w:eastAsia="宋体" w:cs="宋体"/>
          <w:sz w:val="28"/>
          <w:szCs w:val="28"/>
        </w:rPr>
      </w:pPr>
      <w:r>
        <w:rPr>
          <w:rFonts w:hint="eastAsia" w:ascii="宋体" w:hAnsi="宋体" w:eastAsia="宋体" w:cs="宋体"/>
          <w:sz w:val="28"/>
          <w:szCs w:val="28"/>
        </w:rPr>
        <w:t>（1）我方承诺在收到成交通知书后，在规定的期限内与你方签订合同。</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（2）随同本报价函递交的报价函附录属于合同文件的组成部分。</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rPr>
      </w:pPr>
      <w:r>
        <w:rPr>
          <w:rFonts w:hint="eastAsia" w:ascii="宋体" w:hAnsi="宋体" w:eastAsia="宋体" w:cs="宋体"/>
          <w:sz w:val="28"/>
          <w:szCs w:val="28"/>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rPr>
      </w:pPr>
      <w:r>
        <w:rPr>
          <w:rFonts w:hint="eastAsia" w:ascii="宋体" w:hAnsi="宋体" w:eastAsia="宋体" w:cs="宋体"/>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rPr>
      </w:pPr>
      <w:r>
        <w:rPr>
          <w:rFonts w:hint="eastAsia" w:ascii="宋体" w:hAnsi="宋体" w:eastAsia="宋体" w:cs="宋体"/>
          <w:sz w:val="28"/>
          <w:szCs w:val="28"/>
        </w:rPr>
        <w:t>比选响应人：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ab/>
      </w:r>
      <w:r>
        <w:rPr>
          <w:rFonts w:hint="eastAsia" w:ascii="宋体" w:hAnsi="宋体" w:eastAsia="宋体" w:cs="宋体"/>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网      址：</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电      话：</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传      真：</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rPr>
      </w:pPr>
      <w:r>
        <w:rPr>
          <w:rFonts w:hint="eastAsia" w:ascii="宋体" w:hAnsi="宋体" w:eastAsia="宋体" w:cs="宋体"/>
          <w:sz w:val="28"/>
          <w:szCs w:val="28"/>
        </w:rPr>
        <w:t>邮 政 编 码：</w:t>
      </w:r>
      <w:r>
        <w:rPr>
          <w:rFonts w:hint="eastAsia" w:ascii="宋体" w:hAnsi="宋体" w:eastAsia="宋体" w:cs="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rPr>
      </w:pPr>
      <w:r>
        <w:rPr>
          <w:rFonts w:hint="eastAsia" w:ascii="宋体" w:hAnsi="宋体" w:eastAsia="宋体" w:cs="宋体"/>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rPr>
          <w:rFonts w:hint="eastAsia" w:ascii="宋体" w:hAnsi="宋体" w:eastAsia="宋体" w:cs="宋体"/>
        </w:rPr>
      </w:pPr>
    </w:p>
    <w:p>
      <w:pPr>
        <w:widowControl/>
        <w:jc w:val="left"/>
        <w:rPr>
          <w:rFonts w:hint="eastAsia" w:ascii="宋体" w:hAnsi="宋体" w:eastAsia="宋体" w:cs="宋体"/>
          <w:b/>
          <w:bCs/>
          <w:sz w:val="28"/>
          <w:szCs w:val="28"/>
        </w:rPr>
      </w:pPr>
      <w:r>
        <w:rPr>
          <w:rFonts w:hint="eastAsia" w:ascii="宋体" w:hAnsi="宋体" w:eastAsia="宋体" w:cs="宋体"/>
          <w:b/>
          <w:bCs/>
          <w:sz w:val="28"/>
          <w:szCs w:val="28"/>
        </w:rPr>
        <w:br w:type="page"/>
      </w: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w:t>
      </w:r>
    </w:p>
    <w:p>
      <w:pPr>
        <w:jc w:val="center"/>
        <w:rPr>
          <w:rFonts w:hint="eastAsia" w:ascii="宋体" w:hAnsi="宋体" w:eastAsia="宋体" w:cs="宋体"/>
          <w:b/>
          <w:sz w:val="28"/>
          <w:szCs w:val="28"/>
        </w:rPr>
      </w:pPr>
      <w:r>
        <w:rPr>
          <w:rFonts w:hint="eastAsia" w:ascii="宋体" w:hAnsi="宋体" w:eastAsia="宋体" w:cs="宋体"/>
          <w:b/>
          <w:sz w:val="28"/>
          <w:szCs w:val="28"/>
        </w:rPr>
        <w:t>法定代表人身份证明</w:t>
      </w:r>
    </w:p>
    <w:p>
      <w:pPr>
        <w:rPr>
          <w:rFonts w:hint="eastAsia" w:ascii="宋体" w:hAnsi="宋体" w:eastAsia="宋体" w:cs="宋体"/>
        </w:rPr>
      </w:pPr>
    </w:p>
    <w:p>
      <w:pPr>
        <w:tabs>
          <w:tab w:val="left" w:pos="556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比选响应人名称：</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单  位  性  质：</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75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地          址：</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成  立  时  间：</w:t>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spacing w:val="-1"/>
          <w:kern w:val="0"/>
          <w:sz w:val="28"/>
          <w:szCs w:val="28"/>
          <w:u w:val="single"/>
        </w:rPr>
        <w:t xml:space="preserve">      </w:t>
      </w:r>
      <w:r>
        <w:rPr>
          <w:rFonts w:hint="eastAsia" w:ascii="宋体" w:hAnsi="宋体" w:eastAsia="宋体" w:cs="宋体"/>
          <w:spacing w:val="-1"/>
          <w:kern w:val="0"/>
          <w:sz w:val="28"/>
          <w:szCs w:val="28"/>
        </w:rPr>
        <w:t>月</w:t>
      </w:r>
      <w:r>
        <w:rPr>
          <w:rFonts w:hint="eastAsia" w:ascii="宋体" w:hAnsi="宋体" w:eastAsia="宋体" w:cs="宋体"/>
          <w:spacing w:val="-1"/>
          <w:kern w:val="0"/>
          <w:sz w:val="28"/>
          <w:szCs w:val="28"/>
          <w:u w:val="single"/>
        </w:rPr>
        <w:t xml:space="preserve">      </w:t>
      </w:r>
      <w:r>
        <w:rPr>
          <w:rFonts w:hint="eastAsia" w:ascii="宋体" w:hAnsi="宋体" w:eastAsia="宋体" w:cs="宋体"/>
          <w:kern w:val="0"/>
          <w:sz w:val="28"/>
          <w:szCs w:val="28"/>
        </w:rPr>
        <w:t>日</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经  营  期  限：</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姓名：</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性别</w:t>
      </w:r>
      <w:r>
        <w:rPr>
          <w:rFonts w:hint="eastAsia" w:ascii="宋体" w:hAnsi="宋体" w:eastAsia="宋体" w:cs="宋体"/>
          <w:spacing w:val="-1"/>
          <w:kern w:val="0"/>
          <w:sz w:val="28"/>
          <w:szCs w:val="28"/>
        </w:rPr>
        <w:t>：</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r>
        <w:rPr>
          <w:rFonts w:hint="eastAsia" w:ascii="宋体" w:hAnsi="宋体" w:eastAsia="宋体" w:cs="宋体"/>
          <w:spacing w:val="-1"/>
          <w:kern w:val="0"/>
          <w:sz w:val="28"/>
          <w:szCs w:val="28"/>
        </w:rPr>
        <w:t>年</w:t>
      </w:r>
      <w:r>
        <w:rPr>
          <w:rFonts w:hint="eastAsia" w:ascii="宋体" w:hAnsi="宋体" w:eastAsia="宋体" w:cs="宋体"/>
          <w:kern w:val="0"/>
          <w:sz w:val="28"/>
          <w:szCs w:val="28"/>
        </w:rPr>
        <w:t>龄：</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职务：</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系</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（比选响应人名称）</w:t>
      </w:r>
      <w:r>
        <w:rPr>
          <w:rFonts w:hint="eastAsia" w:ascii="宋体" w:hAnsi="宋体" w:eastAsia="宋体" w:cs="宋体"/>
          <w:kern w:val="0"/>
          <w:sz w:val="28"/>
          <w:szCs w:val="28"/>
        </w:rPr>
        <w:t>的法定代表人。</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autoSpaceDE w:val="0"/>
        <w:autoSpaceDN w:val="0"/>
        <w:adjustRightInd w:val="0"/>
        <w:snapToGrid w:val="0"/>
        <w:spacing w:line="360" w:lineRule="auto"/>
        <w:ind w:firstLine="1080" w:firstLineChars="386"/>
        <w:jc w:val="left"/>
        <w:rPr>
          <w:rFonts w:hint="eastAsia" w:ascii="宋体" w:hAnsi="宋体" w:eastAsia="宋体" w:cs="宋体"/>
          <w:kern w:val="0"/>
          <w:sz w:val="28"/>
          <w:szCs w:val="28"/>
        </w:rPr>
      </w:pPr>
      <w:r>
        <w:rPr>
          <w:rFonts w:hint="eastAsia" w:ascii="宋体" w:hAnsi="宋体" w:eastAsia="宋体" w:cs="宋体"/>
          <w:kern w:val="0"/>
          <w:sz w:val="28"/>
          <w:szCs w:val="28"/>
        </w:rPr>
        <w:t>特此证明。</w:t>
      </w: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6310"/>
        </w:tabs>
        <w:autoSpaceDE w:val="0"/>
        <w:autoSpaceDN w:val="0"/>
        <w:adjustRightInd w:val="0"/>
        <w:snapToGrid w:val="0"/>
        <w:spacing w:line="360" w:lineRule="auto"/>
        <w:ind w:firstLine="3360" w:firstLineChars="1200"/>
        <w:jc w:val="left"/>
        <w:rPr>
          <w:rFonts w:hint="eastAsia" w:ascii="宋体" w:hAnsi="宋体" w:eastAsia="宋体" w:cs="宋体"/>
          <w:kern w:val="0"/>
          <w:sz w:val="28"/>
          <w:szCs w:val="28"/>
        </w:rPr>
      </w:pPr>
      <w:r>
        <w:rPr>
          <w:rFonts w:hint="eastAsia" w:ascii="宋体" w:hAnsi="宋体" w:eastAsia="宋体" w:cs="宋体"/>
          <w:kern w:val="0"/>
          <w:sz w:val="28"/>
          <w:szCs w:val="28"/>
        </w:rPr>
        <w:t>比选响应</w:t>
      </w:r>
      <w:r>
        <w:rPr>
          <w:rFonts w:hint="eastAsia" w:ascii="宋体" w:hAnsi="宋体" w:eastAsia="宋体" w:cs="宋体"/>
          <w:spacing w:val="-1"/>
          <w:kern w:val="0"/>
          <w:sz w:val="28"/>
          <w:szCs w:val="28"/>
        </w:rPr>
        <w:t>人</w:t>
      </w:r>
      <w:r>
        <w:rPr>
          <w:rFonts w:hint="eastAsia" w:ascii="宋体" w:hAnsi="宋体" w:eastAsia="宋体" w:cs="宋体"/>
          <w:kern w:val="0"/>
          <w:sz w:val="28"/>
          <w:szCs w:val="28"/>
        </w:rPr>
        <w:t>：</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w:t>
      </w:r>
      <w:r>
        <w:rPr>
          <w:rFonts w:hint="eastAsia" w:ascii="宋体" w:hAnsi="宋体" w:eastAsia="宋体" w:cs="宋体"/>
          <w:kern w:val="0"/>
          <w:sz w:val="28"/>
          <w:szCs w:val="28"/>
        </w:rPr>
        <w:t>盖单位公章）</w:t>
      </w: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宋体" w:hAnsi="宋体" w:eastAsia="宋体" w:cs="宋体"/>
          <w:kern w:val="0"/>
          <w:sz w:val="28"/>
          <w:szCs w:val="28"/>
        </w:rPr>
      </w:pPr>
      <w:r>
        <w:rPr>
          <w:rFonts w:hint="eastAsia" w:ascii="宋体" w:hAnsi="宋体" w:eastAsia="宋体" w:cs="宋体"/>
          <w:spacing w:val="-1"/>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spacing w:val="-1"/>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rPr>
          <w:rFonts w:hint="eastAsia" w:ascii="宋体" w:hAnsi="宋体" w:eastAsia="宋体" w:cs="宋体"/>
          <w:b/>
          <w:bCs/>
          <w:sz w:val="28"/>
          <w:szCs w:val="28"/>
        </w:rPr>
      </w:pPr>
      <w:r>
        <w:rPr>
          <w:rFonts w:hint="eastAsia" w:ascii="宋体" w:hAnsi="宋体" w:eastAsia="宋体" w:cs="宋体"/>
          <w:b/>
          <w:bCs/>
          <w:kern w:val="0"/>
          <w:sz w:val="28"/>
          <w:szCs w:val="28"/>
        </w:rPr>
        <w:t>附法定代表人身份证复印件</w:t>
      </w: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w:t>
      </w:r>
    </w:p>
    <w:p>
      <w:pPr>
        <w:jc w:val="center"/>
        <w:rPr>
          <w:rFonts w:hint="eastAsia" w:ascii="宋体" w:hAnsi="宋体" w:eastAsia="宋体" w:cs="宋体"/>
          <w:b/>
          <w:sz w:val="28"/>
          <w:szCs w:val="28"/>
        </w:rPr>
      </w:pPr>
      <w:r>
        <w:rPr>
          <w:rFonts w:hint="eastAsia" w:ascii="宋体" w:hAnsi="宋体" w:eastAsia="宋体" w:cs="宋体"/>
          <w:b/>
          <w:sz w:val="28"/>
          <w:szCs w:val="28"/>
        </w:rPr>
        <w:t>法定代表人授权书</w:t>
      </w:r>
    </w:p>
    <w:p>
      <w:pPr>
        <w:ind w:right="-694"/>
        <w:rPr>
          <w:rFonts w:hint="eastAsia" w:ascii="宋体" w:hAnsi="宋体" w:eastAsia="宋体" w:cs="宋体"/>
          <w:sz w:val="28"/>
          <w:szCs w:val="28"/>
        </w:rPr>
      </w:pPr>
    </w:p>
    <w:p>
      <w:pPr>
        <w:spacing w:line="48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eastAsia="宋体" w:cs="宋体"/>
          <w:sz w:val="28"/>
          <w:szCs w:val="28"/>
          <w:u w:val="single"/>
        </w:rPr>
        <w:t xml:space="preserve">                  （项目名称）</w:t>
      </w:r>
      <w:r>
        <w:rPr>
          <w:rFonts w:hint="eastAsia" w:ascii="宋体" w:hAnsi="宋体" w:eastAsia="宋体" w:cs="宋体"/>
          <w:sz w:val="28"/>
          <w:szCs w:val="28"/>
        </w:rPr>
        <w:t>的比选活动中，以我单位的名义签署比选响应文件，与业主协商、签定合同协议书以及执行一切与此有关的事务。</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比选响应单位：________</w:t>
      </w:r>
      <w:r>
        <w:rPr>
          <w:rFonts w:hint="eastAsia" w:ascii="宋体" w:hAnsi="宋体" w:eastAsia="宋体" w:cs="宋体"/>
          <w:sz w:val="28"/>
          <w:szCs w:val="28"/>
          <w:u w:val="single"/>
        </w:rPr>
        <w:t xml:space="preserve">           </w:t>
      </w:r>
      <w:r>
        <w:rPr>
          <w:rFonts w:hint="eastAsia" w:ascii="宋体" w:hAnsi="宋体" w:eastAsia="宋体" w:cs="宋体"/>
          <w:sz w:val="28"/>
          <w:szCs w:val="28"/>
        </w:rPr>
        <w:t>____（盖单位公章）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授   权   人：___</w:t>
      </w:r>
      <w:r>
        <w:rPr>
          <w:rFonts w:hint="eastAsia" w:ascii="宋体" w:hAnsi="宋体" w:eastAsia="宋体" w:cs="宋体"/>
          <w:sz w:val="28"/>
          <w:szCs w:val="28"/>
          <w:u w:val="single"/>
        </w:rPr>
        <w:t xml:space="preserve">           </w:t>
      </w:r>
      <w:r>
        <w:rPr>
          <w:rFonts w:hint="eastAsia" w:ascii="宋体" w:hAnsi="宋体" w:eastAsia="宋体" w:cs="宋体"/>
          <w:sz w:val="28"/>
          <w:szCs w:val="28"/>
        </w:rPr>
        <w:t>_________（签字或签章）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被授权人代理人：_______</w:t>
      </w:r>
      <w:r>
        <w:rPr>
          <w:rFonts w:hint="eastAsia" w:ascii="宋体" w:hAnsi="宋体" w:eastAsia="宋体" w:cs="宋体"/>
          <w:sz w:val="28"/>
          <w:szCs w:val="28"/>
          <w:u w:val="single"/>
        </w:rPr>
        <w:t xml:space="preserve">         </w:t>
      </w:r>
      <w:r>
        <w:rPr>
          <w:rFonts w:hint="eastAsia" w:ascii="宋体" w:hAnsi="宋体" w:eastAsia="宋体" w:cs="宋体"/>
          <w:sz w:val="28"/>
          <w:szCs w:val="28"/>
        </w:rPr>
        <w:t>_____（签字或签章）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480" w:lineRule="auto"/>
        <w:rPr>
          <w:rFonts w:hint="eastAsia" w:ascii="宋体" w:hAnsi="宋体" w:eastAsia="宋体" w:cs="宋体"/>
        </w:rPr>
      </w:pPr>
    </w:p>
    <w:p>
      <w:pPr>
        <w:snapToGrid w:val="0"/>
        <w:spacing w:line="360" w:lineRule="auto"/>
        <w:rPr>
          <w:rFonts w:hint="eastAsia" w:ascii="宋体" w:hAnsi="宋体" w:eastAsia="宋体" w:cs="宋体"/>
        </w:rPr>
      </w:pPr>
      <w:r>
        <w:rPr>
          <w:rFonts w:hint="eastAsia" w:ascii="宋体" w:hAnsi="宋体" w:eastAsia="宋体" w:cs="宋体"/>
          <w:b/>
          <w:bCs/>
          <w:sz w:val="28"/>
          <w:szCs w:val="28"/>
        </w:rPr>
        <w:t>附被授权人代理人身份证复印件</w:t>
      </w: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r>
                            <w:fldChar w:fldCharType="begin"/>
                          </w:r>
                          <w:r>
                            <w:instrText xml:space="preserve"> PAGE   \* MERGEFORMAT </w:instrText>
                          </w:r>
                          <w:r>
                            <w:fldChar w:fldCharType="separate"/>
                          </w:r>
                          <w:r>
                            <w:rPr>
                              <w:lang w:val="zh-CN"/>
                            </w:rPr>
                            <w:t>19</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jc w:val="center"/>
                    </w:pPr>
                    <w:r>
                      <w:fldChar w:fldCharType="begin"/>
                    </w:r>
                    <w:r>
                      <w:instrText xml:space="preserve"> PAGE   \* MERGEFORMAT </w:instrText>
                    </w:r>
                    <w:r>
                      <w:fldChar w:fldCharType="separate"/>
                    </w:r>
                    <w:r>
                      <w:rPr>
                        <w:lang w:val="zh-CN"/>
                      </w:rPr>
                      <w:t>19</w:t>
                    </w:r>
                    <w:r>
                      <w:rPr>
                        <w:lang w:val="zh-CN"/>
                      </w:rPr>
                      <w:fldChar w:fldCharType="end"/>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7E5100"/>
    <w:multiLevelType w:val="multilevel"/>
    <w:tmpl w:val="2E7E5100"/>
    <w:lvl w:ilvl="0" w:tentative="0">
      <w:start w:val="1"/>
      <w:numFmt w:val="bullet"/>
      <w:lvlText w:val=""/>
      <w:lvlJc w:val="left"/>
      <w:pPr>
        <w:ind w:left="900" w:hanging="42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3F530C8D"/>
    <w:multiLevelType w:val="multilevel"/>
    <w:tmpl w:val="3F530C8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5057A"/>
    <w:rsid w:val="00073898"/>
    <w:rsid w:val="00094374"/>
    <w:rsid w:val="0009579C"/>
    <w:rsid w:val="000B3019"/>
    <w:rsid w:val="000C4912"/>
    <w:rsid w:val="000E4BF8"/>
    <w:rsid w:val="00136E5B"/>
    <w:rsid w:val="00152794"/>
    <w:rsid w:val="0016659C"/>
    <w:rsid w:val="001B4BD4"/>
    <w:rsid w:val="001B596B"/>
    <w:rsid w:val="002253A0"/>
    <w:rsid w:val="002B74AA"/>
    <w:rsid w:val="002C29C2"/>
    <w:rsid w:val="002C600C"/>
    <w:rsid w:val="002E44C0"/>
    <w:rsid w:val="002F5273"/>
    <w:rsid w:val="00306DAB"/>
    <w:rsid w:val="003A1AD8"/>
    <w:rsid w:val="003C03A4"/>
    <w:rsid w:val="003D1608"/>
    <w:rsid w:val="003D29EC"/>
    <w:rsid w:val="00412C50"/>
    <w:rsid w:val="004F0999"/>
    <w:rsid w:val="00543C0A"/>
    <w:rsid w:val="00585EC4"/>
    <w:rsid w:val="00613523"/>
    <w:rsid w:val="00625D50"/>
    <w:rsid w:val="00684D64"/>
    <w:rsid w:val="006B4282"/>
    <w:rsid w:val="006C30ED"/>
    <w:rsid w:val="00735678"/>
    <w:rsid w:val="007957AF"/>
    <w:rsid w:val="007A63AD"/>
    <w:rsid w:val="00894721"/>
    <w:rsid w:val="008E769E"/>
    <w:rsid w:val="0093442C"/>
    <w:rsid w:val="009706C2"/>
    <w:rsid w:val="009B6BA7"/>
    <w:rsid w:val="009C74DC"/>
    <w:rsid w:val="009F3BA0"/>
    <w:rsid w:val="00A10E30"/>
    <w:rsid w:val="00AE7B6F"/>
    <w:rsid w:val="00B07D1B"/>
    <w:rsid w:val="00B43899"/>
    <w:rsid w:val="00B45210"/>
    <w:rsid w:val="00B46C8B"/>
    <w:rsid w:val="00B663A8"/>
    <w:rsid w:val="00BF3511"/>
    <w:rsid w:val="00C81A50"/>
    <w:rsid w:val="00C86BEB"/>
    <w:rsid w:val="00CA6334"/>
    <w:rsid w:val="00CA69BD"/>
    <w:rsid w:val="00D10402"/>
    <w:rsid w:val="00D365FF"/>
    <w:rsid w:val="00D4094D"/>
    <w:rsid w:val="00D87ECE"/>
    <w:rsid w:val="00DC6F74"/>
    <w:rsid w:val="00E0213F"/>
    <w:rsid w:val="00E04F33"/>
    <w:rsid w:val="00E36367"/>
    <w:rsid w:val="00E42622"/>
    <w:rsid w:val="00E43332"/>
    <w:rsid w:val="00E52085"/>
    <w:rsid w:val="00E956A6"/>
    <w:rsid w:val="00EE2749"/>
    <w:rsid w:val="00EF5D24"/>
    <w:rsid w:val="00F14ABB"/>
    <w:rsid w:val="05533181"/>
    <w:rsid w:val="074A32DD"/>
    <w:rsid w:val="07652792"/>
    <w:rsid w:val="077B0E57"/>
    <w:rsid w:val="096E6E51"/>
    <w:rsid w:val="0C415E00"/>
    <w:rsid w:val="0EEA4AEA"/>
    <w:rsid w:val="134F66CB"/>
    <w:rsid w:val="18F33575"/>
    <w:rsid w:val="1A936842"/>
    <w:rsid w:val="1BEE177A"/>
    <w:rsid w:val="238F5F0D"/>
    <w:rsid w:val="24682584"/>
    <w:rsid w:val="26D06F67"/>
    <w:rsid w:val="2809264E"/>
    <w:rsid w:val="2BD81883"/>
    <w:rsid w:val="2C7C382E"/>
    <w:rsid w:val="2D8078B6"/>
    <w:rsid w:val="38FB798C"/>
    <w:rsid w:val="3A6C7EBE"/>
    <w:rsid w:val="3ECD5CD5"/>
    <w:rsid w:val="4146354D"/>
    <w:rsid w:val="445A74E8"/>
    <w:rsid w:val="47333888"/>
    <w:rsid w:val="4AC244E2"/>
    <w:rsid w:val="4CA949D7"/>
    <w:rsid w:val="4EF82669"/>
    <w:rsid w:val="4FF817AC"/>
    <w:rsid w:val="50CF7CC3"/>
    <w:rsid w:val="58726ECD"/>
    <w:rsid w:val="65243E3D"/>
    <w:rsid w:val="668822FF"/>
    <w:rsid w:val="6E03596D"/>
    <w:rsid w:val="6E712B83"/>
    <w:rsid w:val="6FBF4783"/>
    <w:rsid w:val="74CF1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0"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4">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4"/>
    <w:basedOn w:val="1"/>
    <w:next w:val="1"/>
    <w:link w:val="22"/>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7"/>
    <w:unhideWhenUsed/>
    <w:qFormat/>
    <w:uiPriority w:val="9"/>
    <w:pPr>
      <w:keepNext/>
      <w:keepLines/>
      <w:spacing w:before="280" w:after="290" w:line="376" w:lineRule="auto"/>
      <w:outlineLvl w:val="4"/>
    </w:pPr>
    <w:rPr>
      <w:rFonts w:asciiTheme="minorHAnsi" w:hAnsiTheme="minorHAnsi" w:eastAsiaTheme="minorEastAsia" w:cstheme="min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link w:val="15"/>
    <w:qFormat/>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3"/>
    <w:link w:val="8"/>
    <w:qFormat/>
    <w:uiPriority w:val="0"/>
    <w:rPr>
      <w:kern w:val="2"/>
      <w:sz w:val="18"/>
      <w:szCs w:val="18"/>
    </w:rPr>
  </w:style>
  <w:style w:type="character" w:customStyle="1" w:styleId="15">
    <w:name w:val="标题 字符"/>
    <w:basedOn w:val="13"/>
    <w:link w:val="10"/>
    <w:qFormat/>
    <w:uiPriority w:val="0"/>
    <w:rPr>
      <w:rFonts w:ascii="Calibri" w:hAnsi="Calibri"/>
      <w:b/>
      <w:bCs/>
      <w:kern w:val="2"/>
      <w:sz w:val="32"/>
      <w:szCs w:val="32"/>
    </w:rPr>
  </w:style>
  <w:style w:type="paragraph" w:styleId="16">
    <w:name w:val="List Paragraph"/>
    <w:basedOn w:val="1"/>
    <w:link w:val="21"/>
    <w:qFormat/>
    <w:uiPriority w:val="34"/>
    <w:pPr>
      <w:ind w:firstLine="420" w:firstLineChars="200"/>
    </w:pPr>
  </w:style>
  <w:style w:type="character" w:customStyle="1" w:styleId="17">
    <w:name w:val="标题 5 字符"/>
    <w:basedOn w:val="13"/>
    <w:link w:val="6"/>
    <w:qFormat/>
    <w:uiPriority w:val="9"/>
    <w:rPr>
      <w:rFonts w:asciiTheme="minorHAnsi" w:hAnsiTheme="minorHAnsi" w:eastAsiaTheme="minorEastAsia" w:cstheme="minorBidi"/>
      <w:b/>
      <w:bCs/>
      <w:kern w:val="2"/>
      <w:sz w:val="28"/>
      <w:szCs w:val="28"/>
    </w:rPr>
  </w:style>
  <w:style w:type="paragraph" w:customStyle="1" w:styleId="18">
    <w:name w:val="正文1"/>
    <w:basedOn w:val="1"/>
    <w:qFormat/>
    <w:uiPriority w:val="0"/>
    <w:pPr>
      <w:widowControl/>
      <w:spacing w:before="120" w:after="120"/>
      <w:ind w:firstLine="454"/>
      <w:jc w:val="left"/>
    </w:pPr>
    <w:rPr>
      <w:rFonts w:ascii="Arial" w:hAnsi="Arial" w:cs="Arial"/>
      <w:kern w:val="0"/>
      <w:sz w:val="22"/>
      <w:szCs w:val="22"/>
    </w:rPr>
  </w:style>
  <w:style w:type="character" w:customStyle="1" w:styleId="19">
    <w:name w:val="标题 1 字符"/>
    <w:basedOn w:val="13"/>
    <w:link w:val="3"/>
    <w:qFormat/>
    <w:uiPriority w:val="9"/>
    <w:rPr>
      <w:rFonts w:asciiTheme="minorHAnsi" w:hAnsiTheme="minorHAnsi" w:eastAsiaTheme="minorEastAsia" w:cstheme="minorBidi"/>
      <w:b/>
      <w:bCs/>
      <w:kern w:val="44"/>
      <w:sz w:val="44"/>
      <w:szCs w:val="44"/>
    </w:rPr>
  </w:style>
  <w:style w:type="character" w:customStyle="1" w:styleId="20">
    <w:name w:val="标题 2 字符"/>
    <w:basedOn w:val="13"/>
    <w:link w:val="4"/>
    <w:qFormat/>
    <w:uiPriority w:val="9"/>
    <w:rPr>
      <w:rFonts w:asciiTheme="majorHAnsi" w:hAnsiTheme="majorHAnsi" w:eastAsiaTheme="majorEastAsia" w:cstheme="majorBidi"/>
      <w:b/>
      <w:bCs/>
      <w:kern w:val="2"/>
      <w:sz w:val="32"/>
      <w:szCs w:val="32"/>
    </w:rPr>
  </w:style>
  <w:style w:type="character" w:customStyle="1" w:styleId="21">
    <w:name w:val="列表段落 字符"/>
    <w:link w:val="16"/>
    <w:qFormat/>
    <w:uiPriority w:val="34"/>
    <w:rPr>
      <w:kern w:val="2"/>
      <w:sz w:val="21"/>
      <w:szCs w:val="24"/>
    </w:rPr>
  </w:style>
  <w:style w:type="character" w:customStyle="1" w:styleId="22">
    <w:name w:val="标题 4 字符"/>
    <w:basedOn w:val="13"/>
    <w:link w:val="5"/>
    <w:qFormat/>
    <w:uiPriority w:val="0"/>
    <w:rPr>
      <w:rFonts w:asciiTheme="majorHAnsi" w:hAnsiTheme="majorHAnsi" w:eastAsiaTheme="majorEastAsia" w:cstheme="majorBidi"/>
      <w:b/>
      <w:bCs/>
      <w:kern w:val="2"/>
      <w:sz w:val="28"/>
      <w:szCs w:val="28"/>
    </w:rPr>
  </w:style>
  <w:style w:type="paragraph" w:customStyle="1" w:styleId="23">
    <w:name w:val="zjb正文"/>
    <w:basedOn w:val="1"/>
    <w:qFormat/>
    <w:uiPriority w:val="0"/>
    <w:pPr>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2215</Words>
  <Characters>12626</Characters>
  <Lines>105</Lines>
  <Paragraphs>29</Paragraphs>
  <TotalTime>4</TotalTime>
  <ScaleCrop>false</ScaleCrop>
  <LinksUpToDate>false</LinksUpToDate>
  <CharactersWithSpaces>14812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2021-10-21T03:32:00Z</dcterms:created>
  <dc:creator>Administrator</dc:creator>
  <cp:lastModifiedBy>小余同学</cp:lastModifiedBy>
  <cp:lastPrinted>2021-10-28T08:13:00Z</cp:lastPrinted>
  <dcterms:modified xsi:type="dcterms:W3CDTF">2021-10-29T07:16:08Z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311906EC1439456EADAE18D1A9462C9F</vt:lpwstr>
  </property>
</Properties>
</file>