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eastAsia="仿宋_GB2312"/>
          <w:b/>
          <w:color w:val="000000"/>
          <w:sz w:val="52"/>
          <w:szCs w:val="52"/>
          <w:highlight w:val="none"/>
        </w:rPr>
      </w:pPr>
    </w:p>
    <w:p>
      <w:pPr>
        <w:jc w:val="center"/>
        <w:rPr>
          <w:rFonts w:hint="eastAsia" w:ascii="仿宋_GB2312" w:eastAsia="仿宋_GB2312"/>
          <w:b/>
          <w:color w:val="000000"/>
          <w:sz w:val="52"/>
          <w:szCs w:val="52"/>
          <w:highlight w:val="none"/>
        </w:rPr>
      </w:pPr>
    </w:p>
    <w:p>
      <w:pPr>
        <w:jc w:val="center"/>
        <w:rPr>
          <w:rFonts w:hint="eastAsia" w:ascii="仿宋_GB2312" w:eastAsia="仿宋_GB2312"/>
          <w:b/>
          <w:color w:val="000000"/>
          <w:sz w:val="52"/>
          <w:szCs w:val="52"/>
          <w:highlight w:val="none"/>
        </w:rPr>
      </w:pPr>
    </w:p>
    <w:p>
      <w:pPr>
        <w:jc w:val="center"/>
        <w:rPr>
          <w:rFonts w:hint="eastAsia" w:ascii="仿宋_GB2312" w:eastAsia="仿宋_GB2312"/>
          <w:b/>
          <w:color w:val="000000"/>
          <w:sz w:val="52"/>
          <w:szCs w:val="52"/>
          <w:highlight w:val="none"/>
        </w:rPr>
      </w:pPr>
      <w:r>
        <w:rPr>
          <w:rFonts w:hint="eastAsia" w:ascii="仿宋_GB2312" w:eastAsia="仿宋_GB2312"/>
          <w:b/>
          <w:color w:val="000000"/>
          <w:sz w:val="52"/>
          <w:szCs w:val="52"/>
          <w:highlight w:val="none"/>
        </w:rPr>
        <w:t>重庆机场集团有限公司</w:t>
      </w:r>
    </w:p>
    <w:p>
      <w:pPr>
        <w:jc w:val="center"/>
        <w:rPr>
          <w:rFonts w:hint="eastAsia" w:ascii="方正仿宋_GBK" w:hAnsi="方正仿宋_GBK" w:eastAsia="方正仿宋_GBK" w:cs="方正仿宋_GBK"/>
          <w:b/>
          <w:bCs/>
          <w:color w:val="auto"/>
          <w:sz w:val="52"/>
          <w:szCs w:val="52"/>
          <w:highlight w:val="none"/>
        </w:rPr>
      </w:pPr>
    </w:p>
    <w:p>
      <w:pPr>
        <w:adjustRightInd w:val="0"/>
        <w:snapToGrid w:val="0"/>
        <w:jc w:val="center"/>
        <w:rPr>
          <w:rFonts w:hint="eastAsia" w:ascii="方正仿宋_GBK" w:hAnsi="方正仿宋_GBK" w:eastAsia="方正仿宋_GBK" w:cs="方正仿宋_GBK"/>
          <w:b/>
          <w:bCs/>
          <w:color w:val="auto"/>
          <w:sz w:val="44"/>
          <w:szCs w:val="44"/>
          <w:highlight w:val="none"/>
          <w:lang w:eastAsia="zh-CN"/>
        </w:rPr>
      </w:pPr>
      <w:r>
        <w:rPr>
          <w:rFonts w:hint="eastAsia" w:ascii="方正仿宋_GBK" w:hAnsi="方正仿宋_GBK" w:eastAsia="方正仿宋_GBK" w:cs="方正仿宋_GBK"/>
          <w:b/>
          <w:bCs/>
          <w:color w:val="auto"/>
          <w:sz w:val="44"/>
          <w:szCs w:val="44"/>
          <w:highlight w:val="none"/>
          <w:lang w:eastAsia="zh-CN"/>
        </w:rPr>
        <w:t>物流园西区货代库（原B区动力能源库)屋顶漏雨维修项目（第二次）</w:t>
      </w:r>
    </w:p>
    <w:p>
      <w:pPr>
        <w:adjustRightInd w:val="0"/>
        <w:snapToGrid w:val="0"/>
        <w:jc w:val="center"/>
        <w:rPr>
          <w:rFonts w:hint="eastAsia" w:ascii="方正仿宋_GBK" w:hAnsi="方正仿宋_GBK" w:eastAsia="方正仿宋_GBK" w:cs="方正仿宋_GBK"/>
          <w:b/>
          <w:bCs/>
          <w:color w:val="auto"/>
          <w:sz w:val="44"/>
          <w:szCs w:val="44"/>
          <w:highlight w:val="none"/>
        </w:rPr>
      </w:pPr>
      <w:r>
        <w:rPr>
          <w:rFonts w:hint="eastAsia" w:ascii="方正仿宋_GBK" w:hAnsi="方正仿宋_GBK" w:eastAsia="方正仿宋_GBK" w:cs="方正仿宋_GBK"/>
          <w:b/>
          <w:bCs/>
          <w:color w:val="auto"/>
          <w:sz w:val="44"/>
          <w:szCs w:val="44"/>
          <w:highlight w:val="none"/>
        </w:rPr>
        <w:t>比选文件</w:t>
      </w:r>
    </w:p>
    <w:p>
      <w:pPr>
        <w:autoSpaceDE w:val="0"/>
        <w:autoSpaceDN w:val="0"/>
        <w:adjustRightInd w:val="0"/>
        <w:spacing w:line="360" w:lineRule="auto"/>
        <w:jc w:val="center"/>
        <w:rPr>
          <w:rFonts w:hint="eastAsia" w:ascii="方正仿宋_GBK" w:hAnsi="方正仿宋_GBK" w:eastAsia="方正仿宋_GBK" w:cs="方正仿宋_GBK"/>
          <w:b/>
          <w:bCs/>
          <w:color w:val="auto"/>
          <w:sz w:val="36"/>
          <w:szCs w:val="36"/>
          <w:highlight w:val="none"/>
          <w:lang w:val="zh-CN"/>
        </w:rPr>
      </w:pPr>
    </w:p>
    <w:p>
      <w:pPr>
        <w:jc w:val="center"/>
        <w:rPr>
          <w:rFonts w:hint="eastAsia" w:ascii="方正仿宋_GBK" w:hAnsi="方正仿宋_GBK" w:eastAsia="方正仿宋_GBK" w:cs="方正仿宋_GBK"/>
          <w:b/>
          <w:color w:val="auto"/>
          <w:sz w:val="32"/>
          <w:highlight w:val="none"/>
        </w:rPr>
      </w:pPr>
    </w:p>
    <w:p>
      <w:pPr>
        <w:pStyle w:val="2"/>
        <w:rPr>
          <w:rFonts w:hint="eastAsia"/>
        </w:rPr>
      </w:pPr>
    </w:p>
    <w:p>
      <w:pPr>
        <w:jc w:val="center"/>
        <w:rPr>
          <w:rFonts w:hint="eastAsia" w:ascii="方正仿宋_GBK" w:hAnsi="方正仿宋_GBK" w:eastAsia="方正仿宋_GBK" w:cs="方正仿宋_GBK"/>
          <w:b/>
          <w:color w:val="auto"/>
          <w:sz w:val="32"/>
          <w:highlight w:val="none"/>
        </w:rPr>
      </w:pPr>
    </w:p>
    <w:p>
      <w:pPr>
        <w:autoSpaceDE w:val="0"/>
        <w:autoSpaceDN w:val="0"/>
        <w:adjustRightInd w:val="0"/>
        <w:spacing w:line="360" w:lineRule="auto"/>
        <w:jc w:val="center"/>
        <w:rPr>
          <w:rFonts w:hint="eastAsia" w:ascii="方正仿宋_GBK" w:hAnsi="方正仿宋_GBK" w:eastAsia="方正仿宋_GBK" w:cs="方正仿宋_GBK"/>
          <w:b/>
          <w:bCs/>
          <w:color w:val="auto"/>
          <w:sz w:val="36"/>
          <w:szCs w:val="36"/>
          <w:highlight w:val="none"/>
          <w:lang w:val="zh-CN"/>
        </w:rPr>
      </w:pPr>
      <w:r>
        <w:rPr>
          <w:rFonts w:hint="eastAsia" w:ascii="方正仿宋_GBK" w:hAnsi="方正仿宋_GBK" w:eastAsia="方正仿宋_GBK" w:cs="方正仿宋_GBK"/>
          <w:b/>
          <w:bCs/>
          <w:color w:val="auto"/>
          <w:sz w:val="36"/>
          <w:szCs w:val="36"/>
          <w:highlight w:val="none"/>
          <w:lang w:val="zh-CN"/>
        </w:rPr>
        <w:t>编号：</w:t>
      </w:r>
      <w:r>
        <w:rPr>
          <w:rFonts w:hint="eastAsia" w:ascii="方正仿宋_GBK" w:hAnsi="方正仿宋_GBK" w:eastAsia="方正仿宋_GBK" w:cs="方正仿宋_GBK"/>
          <w:b/>
          <w:bCs/>
          <w:color w:val="auto"/>
          <w:sz w:val="36"/>
          <w:szCs w:val="36"/>
          <w:highlight w:val="none"/>
          <w:lang w:val="en-US" w:eastAsia="zh-CN"/>
        </w:rPr>
        <w:t>BX2021-027</w:t>
      </w:r>
      <w:r>
        <w:rPr>
          <w:rFonts w:hint="eastAsia" w:ascii="方正仿宋_GBK" w:hAnsi="方正仿宋_GBK" w:eastAsia="方正仿宋_GBK" w:cs="方正仿宋_GBK"/>
          <w:b/>
          <w:bCs/>
          <w:color w:val="auto"/>
          <w:sz w:val="36"/>
          <w:szCs w:val="36"/>
          <w:highlight w:val="none"/>
          <w:lang w:val="zh-CN"/>
        </w:rPr>
        <w:t xml:space="preserve"> </w:t>
      </w:r>
    </w:p>
    <w:p>
      <w:pPr>
        <w:jc w:val="center"/>
        <w:rPr>
          <w:rFonts w:ascii="仿宋_GB2312" w:eastAsia="仿宋_GB2312"/>
          <w:b/>
          <w:color w:val="000000"/>
          <w:sz w:val="52"/>
          <w:highlight w:val="none"/>
        </w:rPr>
      </w:pPr>
      <w:r>
        <w:rPr>
          <w:rFonts w:hint="eastAsia" w:ascii="仿宋_GB2312" w:eastAsia="仿宋_GB2312"/>
          <w:b/>
          <w:color w:val="000000"/>
          <w:sz w:val="52"/>
          <w:highlight w:val="none"/>
        </w:rPr>
        <w:t>航空物流园发展分公司</w:t>
      </w:r>
    </w:p>
    <w:p>
      <w:pPr>
        <w:autoSpaceDE w:val="0"/>
        <w:autoSpaceDN w:val="0"/>
        <w:adjustRightInd w:val="0"/>
        <w:spacing w:line="360" w:lineRule="auto"/>
        <w:jc w:val="both"/>
        <w:rPr>
          <w:rFonts w:hint="eastAsia" w:ascii="方正仿宋_GBK" w:hAnsi="方正仿宋_GBK" w:eastAsia="方正仿宋_GBK" w:cs="方正仿宋_GBK"/>
          <w:b/>
          <w:bCs/>
          <w:color w:val="auto"/>
          <w:sz w:val="32"/>
          <w:szCs w:val="32"/>
          <w:highlight w:val="none"/>
          <w:lang w:val="zh-CN"/>
        </w:rPr>
      </w:pPr>
    </w:p>
    <w:p>
      <w:pPr>
        <w:autoSpaceDE w:val="0"/>
        <w:autoSpaceDN w:val="0"/>
        <w:adjustRightInd w:val="0"/>
        <w:spacing w:line="360" w:lineRule="auto"/>
        <w:jc w:val="center"/>
        <w:rPr>
          <w:rFonts w:hint="eastAsia" w:ascii="方正仿宋_GBK" w:hAnsi="方正仿宋_GBK" w:eastAsia="方正仿宋_GBK" w:cs="方正仿宋_GBK"/>
          <w:b/>
          <w:bCs/>
          <w:color w:val="auto"/>
          <w:sz w:val="32"/>
          <w:szCs w:val="32"/>
          <w:highlight w:val="none"/>
          <w:lang w:val="zh-CN"/>
        </w:rPr>
      </w:pPr>
      <w:r>
        <w:rPr>
          <w:rFonts w:hint="eastAsia" w:ascii="方正仿宋_GBK" w:hAnsi="方正仿宋_GBK" w:eastAsia="方正仿宋_GBK" w:cs="方正仿宋_GBK"/>
          <w:b/>
          <w:bCs/>
          <w:color w:val="auto"/>
          <w:sz w:val="32"/>
          <w:szCs w:val="32"/>
          <w:highlight w:val="none"/>
          <w:lang w:val="zh-CN"/>
        </w:rPr>
        <w:t>二〇二一年</w:t>
      </w:r>
      <w:r>
        <w:rPr>
          <w:rFonts w:hint="eastAsia" w:ascii="方正仿宋_GBK" w:hAnsi="方正仿宋_GBK" w:eastAsia="方正仿宋_GBK" w:cs="方正仿宋_GBK"/>
          <w:b/>
          <w:bCs/>
          <w:color w:val="auto"/>
          <w:sz w:val="32"/>
          <w:szCs w:val="32"/>
          <w:highlight w:val="none"/>
          <w:lang w:val="en-US" w:eastAsia="zh-CN"/>
        </w:rPr>
        <w:t>十</w:t>
      </w:r>
      <w:r>
        <w:rPr>
          <w:rFonts w:hint="eastAsia" w:ascii="方正仿宋_GBK" w:hAnsi="方正仿宋_GBK" w:eastAsia="方正仿宋_GBK" w:cs="方正仿宋_GBK"/>
          <w:b/>
          <w:bCs/>
          <w:color w:val="auto"/>
          <w:sz w:val="32"/>
          <w:szCs w:val="32"/>
          <w:highlight w:val="none"/>
          <w:lang w:val="zh-CN"/>
        </w:rPr>
        <w:t>月</w:t>
      </w:r>
    </w:p>
    <w:p>
      <w:pPr>
        <w:rPr>
          <w:color w:val="auto"/>
          <w:highlight w:val="none"/>
        </w:rPr>
      </w:pPr>
    </w:p>
    <w:p>
      <w:pPr>
        <w:pStyle w:val="3"/>
        <w:rPr>
          <w:color w:val="auto"/>
          <w:highlight w:val="none"/>
        </w:rPr>
      </w:pPr>
    </w:p>
    <w:p>
      <w:pPr>
        <w:rPr>
          <w:color w:val="auto"/>
          <w:highlight w:val="none"/>
        </w:rPr>
      </w:pPr>
    </w:p>
    <w:p>
      <w:pPr>
        <w:widowControl/>
        <w:spacing w:line="360" w:lineRule="auto"/>
        <w:jc w:val="left"/>
        <w:rPr>
          <w:rFonts w:hint="eastAsia" w:ascii="方正仿宋_GBK" w:hAnsi="方正仿宋_GBK" w:eastAsia="方正仿宋_GBK" w:cs="方正仿宋_GBK"/>
          <w:color w:val="auto"/>
          <w:sz w:val="28"/>
          <w:szCs w:val="28"/>
          <w:highlight w:val="none"/>
        </w:rPr>
      </w:pPr>
    </w:p>
    <w:p>
      <w:pPr>
        <w:adjustRightInd w:val="0"/>
        <w:snapToGrid w:val="0"/>
        <w:jc w:val="center"/>
        <w:rPr>
          <w:rFonts w:hint="eastAsia" w:ascii="方正仿宋_GBK" w:hAnsi="方正仿宋_GBK" w:eastAsia="方正仿宋_GBK" w:cs="方正仿宋_GBK"/>
          <w:b/>
          <w:bCs/>
          <w:color w:val="auto"/>
          <w:sz w:val="44"/>
          <w:szCs w:val="44"/>
          <w:highlight w:val="none"/>
        </w:rPr>
      </w:pPr>
      <w:r>
        <w:rPr>
          <w:rFonts w:hint="eastAsia" w:ascii="方正仿宋_GBK" w:hAnsi="方正仿宋_GBK" w:eastAsia="方正仿宋_GBK" w:cs="方正仿宋_GBK"/>
          <w:b/>
          <w:bCs/>
          <w:color w:val="auto"/>
          <w:sz w:val="44"/>
          <w:szCs w:val="44"/>
          <w:highlight w:val="none"/>
          <w:lang w:eastAsia="zh-CN"/>
        </w:rPr>
        <w:t>物流园西区货代库（原B区动力能源库)屋顶漏雨维修项目（第二次）</w:t>
      </w:r>
      <w:r>
        <w:rPr>
          <w:rFonts w:hint="eastAsia" w:ascii="方正仿宋_GBK" w:hAnsi="方正仿宋_GBK" w:eastAsia="方正仿宋_GBK" w:cs="方正仿宋_GBK"/>
          <w:b/>
          <w:bCs/>
          <w:color w:val="auto"/>
          <w:sz w:val="44"/>
          <w:szCs w:val="44"/>
          <w:highlight w:val="none"/>
        </w:rPr>
        <w:t>比选文件</w:t>
      </w:r>
    </w:p>
    <w:p>
      <w:pPr>
        <w:pStyle w:val="3"/>
        <w:rPr>
          <w:rFonts w:hint="eastAsia"/>
          <w:color w:val="auto"/>
          <w:highlight w:val="none"/>
        </w:rPr>
      </w:pPr>
    </w:p>
    <w:p>
      <w:pPr>
        <w:widowControl/>
        <w:spacing w:line="360" w:lineRule="auto"/>
        <w:ind w:firstLine="560" w:firstLineChars="200"/>
        <w:jc w:val="left"/>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我司决定于近期将对</w:t>
      </w:r>
      <w:r>
        <w:rPr>
          <w:rFonts w:hint="eastAsia" w:ascii="方正仿宋_GBK" w:hAnsi="方正仿宋_GBK" w:eastAsia="方正仿宋_GBK" w:cs="方正仿宋_GBK"/>
          <w:color w:val="auto"/>
          <w:sz w:val="28"/>
          <w:szCs w:val="28"/>
          <w:highlight w:val="none"/>
          <w:lang w:eastAsia="zh-CN"/>
        </w:rPr>
        <w:t>物流园西区货代库（原B区动力能源库)屋顶漏雨维修项目（第二次）</w:t>
      </w:r>
      <w:r>
        <w:rPr>
          <w:rFonts w:hint="eastAsia" w:ascii="方正仿宋_GBK" w:hAnsi="方正仿宋_GBK" w:eastAsia="方正仿宋_GBK" w:cs="方正仿宋_GBK"/>
          <w:color w:val="auto"/>
          <w:sz w:val="28"/>
          <w:szCs w:val="28"/>
          <w:highlight w:val="none"/>
        </w:rPr>
        <w:t>进行比选采购。本比选采购办法适用于我司范围内公开招标限额以下的采购活动。</w:t>
      </w:r>
    </w:p>
    <w:p>
      <w:pPr>
        <w:widowControl/>
        <w:spacing w:line="360" w:lineRule="auto"/>
        <w:ind w:firstLine="562" w:firstLineChars="200"/>
        <w:jc w:val="left"/>
        <w:rPr>
          <w:rFonts w:hint="eastAsia" w:ascii="方正仿宋_GBK" w:hAnsi="方正仿宋_GBK" w:eastAsia="方正仿宋_GBK" w:cs="方正仿宋_GBK"/>
          <w:b/>
          <w:color w:val="auto"/>
          <w:sz w:val="28"/>
          <w:szCs w:val="28"/>
          <w:highlight w:val="none"/>
        </w:rPr>
      </w:pPr>
      <w:r>
        <w:rPr>
          <w:rFonts w:hint="eastAsia" w:ascii="方正仿宋_GBK" w:hAnsi="方正仿宋_GBK" w:eastAsia="方正仿宋_GBK" w:cs="方正仿宋_GBK"/>
          <w:b/>
          <w:color w:val="auto"/>
          <w:sz w:val="28"/>
          <w:szCs w:val="28"/>
          <w:highlight w:val="none"/>
        </w:rPr>
        <w:t>一、项目实施内容</w:t>
      </w:r>
    </w:p>
    <w:p>
      <w:pPr>
        <w:widowControl/>
        <w:spacing w:line="360" w:lineRule="auto"/>
        <w:ind w:firstLine="562" w:firstLineChars="200"/>
        <w:jc w:val="left"/>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b/>
          <w:bCs/>
          <w:color w:val="auto"/>
          <w:sz w:val="28"/>
          <w:szCs w:val="28"/>
          <w:highlight w:val="none"/>
        </w:rPr>
        <w:t xml:space="preserve">1.1 </w:t>
      </w:r>
      <w:r>
        <w:rPr>
          <w:rFonts w:hint="eastAsia" w:ascii="方正仿宋_GBK" w:hAnsi="方正仿宋_GBK" w:eastAsia="方正仿宋_GBK" w:cs="方正仿宋_GBK"/>
          <w:color w:val="auto"/>
          <w:sz w:val="28"/>
          <w:szCs w:val="28"/>
          <w:highlight w:val="none"/>
        </w:rPr>
        <w:t>项目名称：</w:t>
      </w:r>
      <w:r>
        <w:rPr>
          <w:rFonts w:hint="eastAsia" w:ascii="方正仿宋_GBK" w:hAnsi="方正仿宋_GBK" w:eastAsia="方正仿宋_GBK" w:cs="方正仿宋_GBK"/>
          <w:color w:val="auto"/>
          <w:sz w:val="28"/>
          <w:szCs w:val="28"/>
          <w:highlight w:val="none"/>
          <w:lang w:eastAsia="zh-CN"/>
        </w:rPr>
        <w:t>物流园西区货代库（原B区动力能源库）屋顶漏雨维修项目</w:t>
      </w:r>
    </w:p>
    <w:p>
      <w:pPr>
        <w:widowControl/>
        <w:spacing w:line="360" w:lineRule="auto"/>
        <w:ind w:firstLine="562" w:firstLineChars="200"/>
        <w:jc w:val="left"/>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b/>
          <w:bCs/>
          <w:color w:val="auto"/>
          <w:sz w:val="28"/>
          <w:szCs w:val="28"/>
          <w:highlight w:val="none"/>
        </w:rPr>
        <w:t xml:space="preserve">1.2 </w:t>
      </w:r>
      <w:r>
        <w:rPr>
          <w:rFonts w:hint="eastAsia" w:ascii="方正仿宋_GBK" w:hAnsi="方正仿宋_GBK" w:eastAsia="方正仿宋_GBK" w:cs="方正仿宋_GBK"/>
          <w:color w:val="auto"/>
          <w:sz w:val="28"/>
          <w:szCs w:val="28"/>
          <w:highlight w:val="none"/>
        </w:rPr>
        <w:t>项目地点：重庆江北国际机场内</w:t>
      </w:r>
      <w:r>
        <w:rPr>
          <w:rFonts w:hint="eastAsia" w:ascii="方正仿宋_GBK" w:hAnsi="方正仿宋_GBK" w:eastAsia="方正仿宋_GBK" w:cs="方正仿宋_GBK"/>
          <w:color w:val="auto"/>
          <w:sz w:val="28"/>
          <w:szCs w:val="28"/>
          <w:highlight w:val="none"/>
          <w:lang w:eastAsia="zh-CN"/>
        </w:rPr>
        <w:t>西区货代库</w:t>
      </w:r>
    </w:p>
    <w:p>
      <w:pPr>
        <w:widowControl/>
        <w:spacing w:line="360" w:lineRule="auto"/>
        <w:ind w:firstLine="562" w:firstLineChars="200"/>
        <w:jc w:val="left"/>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b/>
          <w:bCs/>
          <w:color w:val="auto"/>
          <w:sz w:val="28"/>
          <w:szCs w:val="28"/>
          <w:highlight w:val="none"/>
        </w:rPr>
        <w:t xml:space="preserve">1.3 </w:t>
      </w:r>
      <w:r>
        <w:rPr>
          <w:rFonts w:hint="eastAsia" w:ascii="方正仿宋_GBK" w:hAnsi="方正仿宋_GBK" w:eastAsia="方正仿宋_GBK" w:cs="方正仿宋_GBK"/>
          <w:color w:val="auto"/>
          <w:sz w:val="28"/>
          <w:szCs w:val="28"/>
          <w:highlight w:val="none"/>
        </w:rPr>
        <w:t>项目内容：</w:t>
      </w:r>
      <w:r>
        <w:rPr>
          <w:rFonts w:hint="eastAsia" w:ascii="方正仿宋_GBK" w:hAnsi="方正仿宋_GBK" w:eastAsia="方正仿宋_GBK" w:cs="方正仿宋_GBK"/>
          <w:color w:val="auto"/>
          <w:sz w:val="28"/>
          <w:szCs w:val="28"/>
          <w:highlight w:val="none"/>
          <w:lang w:eastAsia="zh-CN"/>
        </w:rPr>
        <w:t>拟对物流园西区货代库（原B区动力能源库）屋</w:t>
      </w:r>
      <w:r>
        <w:rPr>
          <w:rFonts w:hint="eastAsia" w:ascii="方正仿宋_GBK" w:hAnsi="方正仿宋_GBK" w:eastAsia="方正仿宋_GBK" w:cs="方正仿宋_GBK"/>
          <w:color w:val="auto"/>
          <w:sz w:val="28"/>
          <w:szCs w:val="28"/>
          <w:highlight w:val="none"/>
          <w:lang w:val="en-US" w:eastAsia="zh-CN"/>
        </w:rPr>
        <w:t>顶进行漏雨维修，屋顶防水处理面积约：1700平方米（包含屋面和女儿墙）</w:t>
      </w:r>
      <w:r>
        <w:rPr>
          <w:rFonts w:hint="eastAsia" w:ascii="方正仿宋_GBK" w:hAnsi="方正仿宋_GBK" w:eastAsia="方正仿宋_GBK" w:cs="方正仿宋_GBK"/>
          <w:color w:val="auto"/>
          <w:sz w:val="28"/>
          <w:szCs w:val="28"/>
          <w:highlight w:val="none"/>
        </w:rPr>
        <w:t>。</w:t>
      </w:r>
    </w:p>
    <w:p>
      <w:pPr>
        <w:widowControl/>
        <w:spacing w:line="360" w:lineRule="auto"/>
        <w:ind w:firstLine="562" w:firstLineChars="200"/>
        <w:jc w:val="left"/>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b/>
          <w:bCs/>
          <w:color w:val="auto"/>
          <w:sz w:val="28"/>
          <w:szCs w:val="28"/>
          <w:highlight w:val="none"/>
        </w:rPr>
        <w:t>1.</w:t>
      </w:r>
      <w:r>
        <w:rPr>
          <w:rFonts w:hint="eastAsia" w:ascii="方正仿宋_GBK" w:hAnsi="方正仿宋_GBK" w:eastAsia="方正仿宋_GBK" w:cs="方正仿宋_GBK"/>
          <w:b/>
          <w:bCs/>
          <w:color w:val="auto"/>
          <w:sz w:val="28"/>
          <w:szCs w:val="28"/>
          <w:highlight w:val="none"/>
          <w:lang w:val="en-US" w:eastAsia="zh-CN"/>
        </w:rPr>
        <w:t>4</w:t>
      </w:r>
      <w:r>
        <w:rPr>
          <w:rFonts w:hint="eastAsia" w:ascii="方正仿宋_GBK" w:hAnsi="方正仿宋_GBK" w:eastAsia="方正仿宋_GBK" w:cs="方正仿宋_GBK"/>
          <w:b/>
          <w:bCs/>
          <w:color w:val="auto"/>
          <w:sz w:val="28"/>
          <w:szCs w:val="28"/>
          <w:highlight w:val="none"/>
        </w:rPr>
        <w:t xml:space="preserve"> </w:t>
      </w:r>
      <w:r>
        <w:rPr>
          <w:rFonts w:hint="eastAsia" w:ascii="方正仿宋_GBK" w:hAnsi="方正仿宋_GBK" w:eastAsia="方正仿宋_GBK" w:cs="方正仿宋_GBK"/>
          <w:color w:val="auto"/>
          <w:sz w:val="28"/>
          <w:szCs w:val="28"/>
          <w:highlight w:val="none"/>
        </w:rPr>
        <w:t>工期：</w:t>
      </w:r>
      <w:r>
        <w:rPr>
          <w:rFonts w:hint="eastAsia" w:ascii="方正仿宋_GBK" w:hAnsi="方正仿宋_GBK" w:eastAsia="方正仿宋_GBK" w:cs="方正仿宋_GBK"/>
          <w:color w:val="auto"/>
          <w:sz w:val="28"/>
          <w:szCs w:val="28"/>
          <w:highlight w:val="none"/>
          <w:lang w:val="en-US" w:eastAsia="zh-CN"/>
        </w:rPr>
        <w:t>45日历天</w:t>
      </w:r>
    </w:p>
    <w:p>
      <w:pPr>
        <w:widowControl/>
        <w:spacing w:line="360" w:lineRule="auto"/>
        <w:ind w:firstLine="562" w:firstLineChars="200"/>
        <w:jc w:val="left"/>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b/>
          <w:bCs/>
          <w:color w:val="auto"/>
          <w:sz w:val="28"/>
          <w:szCs w:val="28"/>
          <w:highlight w:val="none"/>
        </w:rPr>
        <w:t>1.</w:t>
      </w:r>
      <w:r>
        <w:rPr>
          <w:rFonts w:hint="eastAsia" w:ascii="方正仿宋_GBK" w:hAnsi="方正仿宋_GBK" w:eastAsia="方正仿宋_GBK" w:cs="方正仿宋_GBK"/>
          <w:b/>
          <w:bCs/>
          <w:color w:val="auto"/>
          <w:sz w:val="28"/>
          <w:szCs w:val="28"/>
          <w:highlight w:val="none"/>
          <w:lang w:val="en-US" w:eastAsia="zh-CN"/>
        </w:rPr>
        <w:t>5</w:t>
      </w:r>
      <w:r>
        <w:rPr>
          <w:rFonts w:hint="eastAsia" w:ascii="方正仿宋_GBK" w:hAnsi="方正仿宋_GBK" w:eastAsia="方正仿宋_GBK" w:cs="方正仿宋_GBK"/>
          <w:color w:val="auto"/>
          <w:sz w:val="28"/>
          <w:szCs w:val="28"/>
          <w:highlight w:val="none"/>
        </w:rPr>
        <w:t>质保期：</w:t>
      </w:r>
      <w:r>
        <w:rPr>
          <w:rFonts w:hint="eastAsia" w:ascii="方正仿宋_GBK" w:hAnsi="方正仿宋_GBK" w:eastAsia="方正仿宋_GBK" w:cs="方正仿宋_GBK"/>
          <w:color w:val="auto"/>
          <w:sz w:val="28"/>
          <w:szCs w:val="28"/>
          <w:highlight w:val="none"/>
          <w:lang w:val="en-US" w:eastAsia="zh-CN"/>
        </w:rPr>
        <w:t>5年</w:t>
      </w:r>
    </w:p>
    <w:p>
      <w:pPr>
        <w:widowControl/>
        <w:spacing w:line="360" w:lineRule="auto"/>
        <w:ind w:firstLine="562" w:firstLineChars="200"/>
        <w:jc w:val="left"/>
        <w:rPr>
          <w:rFonts w:hint="eastAsia" w:ascii="方正仿宋_GBK" w:hAnsi="方正仿宋_GBK" w:eastAsia="方正仿宋_GBK" w:cs="方正仿宋_GBK"/>
          <w:b/>
          <w:color w:val="auto"/>
          <w:sz w:val="28"/>
          <w:szCs w:val="28"/>
          <w:highlight w:val="none"/>
        </w:rPr>
      </w:pPr>
      <w:r>
        <w:rPr>
          <w:rFonts w:hint="eastAsia" w:ascii="方正仿宋_GBK" w:hAnsi="方正仿宋_GBK" w:eastAsia="方正仿宋_GBK" w:cs="方正仿宋_GBK"/>
          <w:b/>
          <w:color w:val="auto"/>
          <w:sz w:val="28"/>
          <w:szCs w:val="28"/>
          <w:highlight w:val="none"/>
        </w:rPr>
        <w:t>二、比选响应人资格要求</w:t>
      </w:r>
    </w:p>
    <w:p>
      <w:pPr>
        <w:widowControl/>
        <w:spacing w:line="360" w:lineRule="auto"/>
        <w:ind w:firstLine="562" w:firstLineChars="200"/>
        <w:jc w:val="left"/>
        <w:rPr>
          <w:rFonts w:hint="eastAsia" w:ascii="方正仿宋_GBK" w:hAnsi="方正仿宋_GBK" w:eastAsia="方正仿宋_GBK" w:cs="方正仿宋_GBK"/>
          <w:b/>
          <w:color w:val="auto"/>
          <w:sz w:val="28"/>
          <w:szCs w:val="28"/>
          <w:highlight w:val="none"/>
        </w:rPr>
      </w:pPr>
      <w:r>
        <w:rPr>
          <w:rFonts w:ascii="方正仿宋_GBK" w:hAnsi="方正仿宋_GBK" w:eastAsia="方正仿宋_GBK" w:cs="方正仿宋_GBK"/>
          <w:b/>
          <w:color w:val="auto"/>
          <w:sz w:val="28"/>
          <w:szCs w:val="28"/>
          <w:highlight w:val="none"/>
        </w:rPr>
        <w:t>2.</w:t>
      </w:r>
      <w:r>
        <w:rPr>
          <w:rFonts w:hint="eastAsia" w:ascii="方正仿宋_GBK" w:hAnsi="方正仿宋_GBK" w:eastAsia="方正仿宋_GBK" w:cs="方正仿宋_GBK"/>
          <w:b/>
          <w:color w:val="auto"/>
          <w:sz w:val="28"/>
          <w:szCs w:val="28"/>
          <w:highlight w:val="none"/>
        </w:rPr>
        <w:t>1</w:t>
      </w:r>
      <w:r>
        <w:rPr>
          <w:rFonts w:ascii="方正仿宋_GBK" w:hAnsi="方正仿宋_GBK" w:eastAsia="方正仿宋_GBK" w:cs="方正仿宋_GBK"/>
          <w:b/>
          <w:color w:val="auto"/>
          <w:sz w:val="28"/>
          <w:szCs w:val="28"/>
          <w:highlight w:val="none"/>
        </w:rPr>
        <w:t xml:space="preserve"> </w:t>
      </w:r>
      <w:r>
        <w:rPr>
          <w:rFonts w:hint="eastAsia" w:ascii="方正仿宋_GBK" w:hAnsi="方正仿宋_GBK" w:eastAsia="方正仿宋_GBK" w:cs="方正仿宋_GBK"/>
          <w:b/>
          <w:color w:val="auto"/>
          <w:sz w:val="28"/>
          <w:szCs w:val="28"/>
          <w:highlight w:val="none"/>
        </w:rPr>
        <w:t>资格要求</w:t>
      </w:r>
    </w:p>
    <w:p>
      <w:pPr>
        <w:widowControl/>
        <w:spacing w:line="360" w:lineRule="auto"/>
        <w:ind w:firstLine="560" w:firstLineChars="200"/>
        <w:jc w:val="left"/>
        <w:rPr>
          <w:rFonts w:hint="eastAsia" w:ascii="方正仿宋_GBK" w:hAnsi="方正仿宋_GBK" w:eastAsia="方正仿宋_GBK" w:cs="方正仿宋_GBK"/>
          <w:b w:val="0"/>
          <w:bCs/>
          <w:color w:val="auto"/>
          <w:sz w:val="28"/>
          <w:szCs w:val="28"/>
          <w:highlight w:val="none"/>
          <w:lang w:eastAsia="zh-CN"/>
        </w:rPr>
      </w:pPr>
      <w:r>
        <w:rPr>
          <w:rFonts w:hint="eastAsia" w:ascii="方正仿宋_GBK" w:hAnsi="方正仿宋_GBK" w:eastAsia="方正仿宋_GBK" w:cs="方正仿宋_GBK"/>
          <w:b w:val="0"/>
          <w:bCs/>
          <w:color w:val="auto"/>
          <w:sz w:val="28"/>
          <w:szCs w:val="28"/>
          <w:highlight w:val="none"/>
          <w:lang w:val="en-US" w:eastAsia="zh-CN"/>
        </w:rPr>
        <w:t>2.1.1</w:t>
      </w:r>
      <w:r>
        <w:rPr>
          <w:rFonts w:hint="eastAsia" w:ascii="方正仿宋_GBK" w:hAnsi="方正仿宋_GBK" w:eastAsia="方正仿宋_GBK" w:cs="方正仿宋_GBK"/>
          <w:b w:val="0"/>
          <w:bCs/>
          <w:color w:val="auto"/>
          <w:sz w:val="28"/>
          <w:szCs w:val="28"/>
          <w:highlight w:val="none"/>
        </w:rPr>
        <w:t>在中华人民共和国依法注册，具有独立法人资格，注册资本在</w:t>
      </w:r>
      <w:r>
        <w:rPr>
          <w:rFonts w:hint="eastAsia" w:ascii="方正仿宋_GBK" w:hAnsi="方正仿宋_GBK" w:eastAsia="方正仿宋_GBK" w:cs="方正仿宋_GBK"/>
          <w:b w:val="0"/>
          <w:bCs/>
          <w:color w:val="auto"/>
          <w:sz w:val="28"/>
          <w:szCs w:val="28"/>
          <w:highlight w:val="none"/>
          <w:lang w:val="en-US" w:eastAsia="zh-CN"/>
        </w:rPr>
        <w:t>100万</w:t>
      </w:r>
      <w:r>
        <w:rPr>
          <w:rFonts w:hint="eastAsia" w:ascii="方正仿宋_GBK" w:hAnsi="方正仿宋_GBK" w:eastAsia="方正仿宋_GBK" w:cs="方正仿宋_GBK"/>
          <w:b w:val="0"/>
          <w:bCs/>
          <w:color w:val="auto"/>
          <w:sz w:val="28"/>
          <w:szCs w:val="28"/>
          <w:highlight w:val="none"/>
        </w:rPr>
        <w:t>元（含）以上的</w:t>
      </w:r>
      <w:r>
        <w:rPr>
          <w:rFonts w:hint="eastAsia" w:ascii="方正仿宋_GBK" w:hAnsi="方正仿宋_GBK" w:eastAsia="方正仿宋_GBK" w:cs="方正仿宋_GBK"/>
          <w:b w:val="0"/>
          <w:bCs/>
          <w:color w:val="auto"/>
          <w:sz w:val="28"/>
          <w:szCs w:val="28"/>
          <w:highlight w:val="none"/>
          <w:lang w:eastAsia="zh-CN"/>
        </w:rPr>
        <w:t>装修或建筑</w:t>
      </w:r>
      <w:r>
        <w:rPr>
          <w:rFonts w:hint="eastAsia" w:ascii="方正仿宋_GBK" w:hAnsi="方正仿宋_GBK" w:eastAsia="方正仿宋_GBK" w:cs="方正仿宋_GBK"/>
          <w:b w:val="0"/>
          <w:bCs/>
          <w:color w:val="auto"/>
          <w:sz w:val="28"/>
          <w:szCs w:val="28"/>
          <w:highlight w:val="none"/>
        </w:rPr>
        <w:t>公司</w:t>
      </w:r>
      <w:r>
        <w:rPr>
          <w:rFonts w:hint="eastAsia" w:ascii="方正仿宋_GBK" w:hAnsi="方正仿宋_GBK" w:eastAsia="方正仿宋_GBK" w:cs="方正仿宋_GBK"/>
          <w:b w:val="0"/>
          <w:bCs/>
          <w:color w:val="auto"/>
          <w:sz w:val="28"/>
          <w:szCs w:val="28"/>
          <w:highlight w:val="none"/>
          <w:lang w:eastAsia="zh-CN"/>
        </w:rPr>
        <w:t>。</w:t>
      </w:r>
      <w:r>
        <w:rPr>
          <w:rFonts w:hint="eastAsia" w:ascii="方正仿宋_GBK" w:hAnsi="方正仿宋_GBK" w:eastAsia="方正仿宋_GBK" w:cs="方正仿宋_GBK"/>
          <w:b w:val="0"/>
          <w:bCs/>
          <w:color w:val="auto"/>
          <w:sz w:val="28"/>
          <w:szCs w:val="28"/>
          <w:highlight w:val="none"/>
        </w:rPr>
        <w:t>本项目不接受联合体投标，不得转包、分包（提供营业执照复印件加盖单位鲜公章）</w:t>
      </w:r>
      <w:r>
        <w:rPr>
          <w:rFonts w:hint="eastAsia" w:ascii="方正仿宋_GBK" w:hAnsi="方正仿宋_GBK" w:eastAsia="方正仿宋_GBK" w:cs="方正仿宋_GBK"/>
          <w:b w:val="0"/>
          <w:bCs/>
          <w:color w:val="auto"/>
          <w:sz w:val="28"/>
          <w:szCs w:val="28"/>
          <w:highlight w:val="none"/>
          <w:lang w:eastAsia="zh-CN"/>
        </w:rPr>
        <w:t>；</w:t>
      </w:r>
    </w:p>
    <w:p>
      <w:pPr>
        <w:widowControl/>
        <w:spacing w:line="360" w:lineRule="auto"/>
        <w:ind w:firstLine="560" w:firstLineChars="200"/>
        <w:jc w:val="left"/>
        <w:rPr>
          <w:rFonts w:hint="eastAsia" w:ascii="方正仿宋_GBK" w:hAnsi="方正仿宋_GBK" w:eastAsia="方正仿宋_GBK" w:cs="方正仿宋_GBK"/>
          <w:b w:val="0"/>
          <w:bCs/>
          <w:color w:val="auto"/>
          <w:sz w:val="28"/>
          <w:szCs w:val="28"/>
          <w:highlight w:val="none"/>
          <w:lang w:eastAsia="zh-CN"/>
        </w:rPr>
      </w:pPr>
      <w:r>
        <w:rPr>
          <w:rFonts w:hint="eastAsia" w:ascii="方正仿宋_GBK" w:hAnsi="方正仿宋_GBK" w:eastAsia="方正仿宋_GBK" w:cs="方正仿宋_GBK"/>
          <w:b w:val="0"/>
          <w:bCs/>
          <w:color w:val="auto"/>
          <w:sz w:val="28"/>
          <w:szCs w:val="28"/>
          <w:highlight w:val="none"/>
          <w:lang w:val="en-US" w:eastAsia="zh-CN"/>
        </w:rPr>
        <w:t>2.1.2</w:t>
      </w:r>
      <w:r>
        <w:rPr>
          <w:rFonts w:hint="eastAsia" w:ascii="方正仿宋_GBK" w:hAnsi="方正仿宋_GBK" w:eastAsia="方正仿宋_GBK" w:cs="方正仿宋_GBK"/>
          <w:b w:val="0"/>
          <w:bCs/>
          <w:color w:val="auto"/>
          <w:sz w:val="28"/>
          <w:szCs w:val="28"/>
          <w:highlight w:val="none"/>
        </w:rPr>
        <w:t>公司具备有效的营业执照，具有</w:t>
      </w:r>
      <w:r>
        <w:rPr>
          <w:rFonts w:hint="eastAsia" w:ascii="方正仿宋_GBK" w:hAnsi="方正仿宋_GBK" w:eastAsia="方正仿宋_GBK" w:cs="方正仿宋_GBK"/>
          <w:b w:val="0"/>
          <w:bCs/>
          <w:color w:val="auto"/>
          <w:sz w:val="28"/>
          <w:szCs w:val="28"/>
          <w:highlight w:val="none"/>
          <w:lang w:eastAsia="zh-CN"/>
        </w:rPr>
        <w:t>建筑装修装饰工程专业承包贰级及以上</w:t>
      </w:r>
      <w:r>
        <w:rPr>
          <w:rFonts w:hint="eastAsia" w:ascii="方正仿宋_GBK" w:hAnsi="方正仿宋_GBK" w:eastAsia="方正仿宋_GBK" w:cs="方正仿宋_GBK"/>
          <w:color w:val="auto"/>
          <w:sz w:val="28"/>
          <w:szCs w:val="28"/>
          <w:highlight w:val="none"/>
        </w:rPr>
        <w:t>（提供资质证明文件复印件并加盖单位鲜公章）</w:t>
      </w:r>
      <w:r>
        <w:rPr>
          <w:rFonts w:hint="eastAsia" w:ascii="方正仿宋_GBK" w:hAnsi="方正仿宋_GBK" w:eastAsia="方正仿宋_GBK" w:cs="方正仿宋_GBK"/>
          <w:b w:val="0"/>
          <w:bCs/>
          <w:color w:val="auto"/>
          <w:sz w:val="28"/>
          <w:szCs w:val="28"/>
          <w:highlight w:val="none"/>
          <w:lang w:eastAsia="zh-CN"/>
        </w:rPr>
        <w:t>。</w:t>
      </w:r>
    </w:p>
    <w:p>
      <w:pPr>
        <w:widowControl/>
        <w:spacing w:line="360" w:lineRule="auto"/>
        <w:ind w:firstLine="562" w:firstLineChars="200"/>
        <w:jc w:val="left"/>
        <w:rPr>
          <w:rFonts w:hint="eastAsia" w:ascii="方正仿宋_GBK" w:hAnsi="方正仿宋_GBK" w:eastAsia="方正仿宋_GBK" w:cs="方正仿宋_GBK"/>
          <w:b/>
          <w:color w:val="auto"/>
          <w:sz w:val="28"/>
          <w:szCs w:val="28"/>
          <w:highlight w:val="none"/>
        </w:rPr>
      </w:pPr>
      <w:r>
        <w:rPr>
          <w:rFonts w:hint="eastAsia" w:ascii="方正仿宋_GBK" w:hAnsi="方正仿宋_GBK" w:eastAsia="方正仿宋_GBK" w:cs="方正仿宋_GBK"/>
          <w:b/>
          <w:color w:val="auto"/>
          <w:sz w:val="28"/>
          <w:szCs w:val="28"/>
          <w:highlight w:val="none"/>
        </w:rPr>
        <w:t>2.2 其他要求</w:t>
      </w:r>
    </w:p>
    <w:p>
      <w:pPr>
        <w:widowControl/>
        <w:spacing w:line="360" w:lineRule="auto"/>
        <w:ind w:firstLine="560" w:firstLineChars="200"/>
        <w:jc w:val="left"/>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2.2.1 本次比选采购不接受联合体。</w:t>
      </w:r>
    </w:p>
    <w:p>
      <w:pPr>
        <w:widowControl/>
        <w:spacing w:line="360" w:lineRule="auto"/>
        <w:ind w:firstLine="560" w:firstLineChars="200"/>
        <w:jc w:val="left"/>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2.2.2 法定代表人为同一个人的两个及两个以上法人，母公司、全资子公司及其控股公司，以及其他形式有管理关系的投标人，都不得在同一采购项目中同时参与比选。</w:t>
      </w:r>
    </w:p>
    <w:p>
      <w:pPr>
        <w:widowControl/>
        <w:spacing w:line="360" w:lineRule="auto"/>
        <w:ind w:firstLine="560" w:firstLineChars="200"/>
        <w:jc w:val="left"/>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2.2.3 信誉要求：①没有处于被责令停业，参与招标采购资格被取消，财产被接管、冻结，破产状态；②比选响应人没有进入采购人黑名单库；③具有履行合同所必需的设备和专业技术能力。</w:t>
      </w:r>
      <w:r>
        <w:rPr>
          <w:rFonts w:hint="eastAsia" w:ascii="方正仿宋_GBK" w:hAnsi="方正仿宋_GBK" w:eastAsia="方正仿宋_GBK" w:cs="方正仿宋_GBK"/>
          <w:color w:val="auto"/>
          <w:sz w:val="28"/>
          <w:szCs w:val="28"/>
          <w:highlight w:val="none"/>
          <w:lang w:val="en-US" w:eastAsia="zh-CN"/>
        </w:rPr>
        <w:t>（提供承诺书并加盖鲜章，详见附件4）</w:t>
      </w:r>
    </w:p>
    <w:p>
      <w:pPr>
        <w:widowControl/>
        <w:spacing w:line="360" w:lineRule="auto"/>
        <w:ind w:firstLine="560" w:firstLineChars="200"/>
        <w:jc w:val="left"/>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2.2.4 比选响应人如提供虚假材料或未达到上述要求，采购人有权取消其比选资格或成交资格；提供虚假材料的，不予退还其比选响应保证金，并且将列入采购人黑名单库。</w:t>
      </w:r>
    </w:p>
    <w:p>
      <w:pPr>
        <w:spacing w:line="360" w:lineRule="auto"/>
        <w:ind w:firstLine="280" w:firstLineChars="100"/>
        <w:rPr>
          <w:rFonts w:hint="eastAsia" w:ascii="方正仿宋_GBK" w:hAnsi="方正仿宋_GBK" w:eastAsia="方正仿宋_GBK" w:cs="方正仿宋_GBK"/>
          <w:color w:val="auto"/>
          <w:highlight w:val="none"/>
          <w:lang w:val="en-US" w:eastAsia="zh-CN"/>
        </w:rPr>
      </w:pPr>
      <w:r>
        <w:rPr>
          <w:rFonts w:hint="eastAsia" w:ascii="方正仿宋_GBK" w:hAnsi="方正仿宋_GBK" w:eastAsia="方正仿宋_GBK" w:cs="方正仿宋_GBK"/>
          <w:color w:val="auto"/>
          <w:sz w:val="28"/>
          <w:szCs w:val="28"/>
          <w:highlight w:val="none"/>
          <w:lang w:val="en-US" w:eastAsia="zh-CN"/>
        </w:rPr>
        <w:t xml:space="preserve">  2.2.5</w:t>
      </w:r>
      <w:r>
        <w:rPr>
          <w:rFonts w:hint="eastAsia" w:ascii="方正仿宋_GBK" w:hAnsi="方正仿宋_GBK" w:eastAsia="方正仿宋_GBK" w:cs="方正仿宋_GBK"/>
          <w:color w:val="auto"/>
          <w:sz w:val="28"/>
          <w:szCs w:val="28"/>
          <w:highlight w:val="none"/>
        </w:rPr>
        <w:t>本工程所需的所有材料、设备（暂定价项目除外）均由</w:t>
      </w:r>
      <w:r>
        <w:rPr>
          <w:rFonts w:hint="eastAsia" w:ascii="方正仿宋_GBK" w:hAnsi="方正仿宋_GBK" w:eastAsia="方正仿宋_GBK" w:cs="方正仿宋_GBK"/>
          <w:color w:val="auto"/>
          <w:sz w:val="28"/>
          <w:szCs w:val="28"/>
          <w:highlight w:val="none"/>
          <w:lang w:eastAsia="zh-CN"/>
        </w:rPr>
        <w:t>成交人</w:t>
      </w:r>
      <w:r>
        <w:rPr>
          <w:rFonts w:hint="eastAsia" w:ascii="方正仿宋_GBK" w:hAnsi="方正仿宋_GBK" w:eastAsia="方正仿宋_GBK" w:cs="方正仿宋_GBK"/>
          <w:color w:val="auto"/>
          <w:sz w:val="28"/>
          <w:szCs w:val="28"/>
          <w:highlight w:val="none"/>
        </w:rPr>
        <w:t>自行采购，所采购的材料必须符合国家规范标准及设计文件、</w:t>
      </w:r>
      <w:r>
        <w:rPr>
          <w:rFonts w:hint="eastAsia" w:ascii="方正仿宋_GBK" w:hAnsi="方正仿宋_GBK" w:eastAsia="方正仿宋_GBK" w:cs="方正仿宋_GBK"/>
          <w:color w:val="auto"/>
          <w:sz w:val="28"/>
          <w:szCs w:val="28"/>
          <w:highlight w:val="none"/>
          <w:lang w:eastAsia="zh-CN"/>
        </w:rPr>
        <w:t>比选</w:t>
      </w:r>
      <w:r>
        <w:rPr>
          <w:rFonts w:hint="eastAsia" w:ascii="方正仿宋_GBK" w:hAnsi="方正仿宋_GBK" w:eastAsia="方正仿宋_GBK" w:cs="方正仿宋_GBK"/>
          <w:color w:val="auto"/>
          <w:sz w:val="28"/>
          <w:szCs w:val="28"/>
          <w:highlight w:val="none"/>
        </w:rPr>
        <w:t>文件要求，同时符合同类材料</w:t>
      </w:r>
      <w:r>
        <w:rPr>
          <w:rFonts w:hint="eastAsia" w:ascii="方正仿宋_GBK" w:hAnsi="方正仿宋_GBK" w:eastAsia="方正仿宋_GBK" w:cs="方正仿宋_GBK"/>
          <w:color w:val="auto"/>
          <w:sz w:val="28"/>
          <w:szCs w:val="28"/>
          <w:highlight w:val="none"/>
          <w:lang w:eastAsia="zh-CN"/>
        </w:rPr>
        <w:t>、设备</w:t>
      </w:r>
      <w:r>
        <w:rPr>
          <w:rFonts w:hint="eastAsia" w:ascii="方正仿宋_GBK" w:hAnsi="方正仿宋_GBK" w:eastAsia="方正仿宋_GBK" w:cs="方正仿宋_GBK"/>
          <w:color w:val="auto"/>
          <w:sz w:val="28"/>
          <w:szCs w:val="28"/>
          <w:highlight w:val="none"/>
        </w:rPr>
        <w:t>产品中与之相当</w:t>
      </w:r>
      <w:r>
        <w:rPr>
          <w:rFonts w:hint="eastAsia" w:ascii="方正仿宋_GBK" w:hAnsi="方正仿宋_GBK" w:eastAsia="方正仿宋_GBK" w:cs="方正仿宋_GBK"/>
          <w:color w:val="auto"/>
          <w:sz w:val="28"/>
          <w:szCs w:val="28"/>
          <w:highlight w:val="none"/>
          <w:lang w:eastAsia="zh-CN"/>
        </w:rPr>
        <w:t>或高于</w:t>
      </w:r>
      <w:r>
        <w:rPr>
          <w:rFonts w:hint="eastAsia" w:ascii="方正仿宋_GBK" w:hAnsi="方正仿宋_GBK" w:eastAsia="方正仿宋_GBK" w:cs="方正仿宋_GBK"/>
          <w:color w:val="auto"/>
          <w:sz w:val="28"/>
          <w:szCs w:val="28"/>
          <w:highlight w:val="none"/>
        </w:rPr>
        <w:t>要求，并提供相应合格证明资料、质保书等（投标时提供复印件），如果所选材料</w:t>
      </w:r>
      <w:r>
        <w:rPr>
          <w:rFonts w:hint="eastAsia" w:ascii="方正仿宋_GBK" w:hAnsi="方正仿宋_GBK" w:eastAsia="方正仿宋_GBK" w:cs="方正仿宋_GBK"/>
          <w:color w:val="auto"/>
          <w:sz w:val="28"/>
          <w:szCs w:val="28"/>
          <w:highlight w:val="none"/>
          <w:lang w:eastAsia="zh-CN"/>
        </w:rPr>
        <w:t>、设备在</w:t>
      </w:r>
      <w:r>
        <w:rPr>
          <w:rFonts w:hint="eastAsia" w:ascii="方正仿宋_GBK" w:hAnsi="方正仿宋_GBK" w:eastAsia="方正仿宋_GBK" w:cs="方正仿宋_GBK"/>
          <w:color w:val="auto"/>
          <w:sz w:val="28"/>
          <w:szCs w:val="28"/>
          <w:highlight w:val="none"/>
        </w:rPr>
        <w:t>本</w:t>
      </w:r>
      <w:r>
        <w:rPr>
          <w:rFonts w:hint="eastAsia" w:ascii="方正仿宋_GBK" w:hAnsi="方正仿宋_GBK" w:eastAsia="方正仿宋_GBK" w:cs="方正仿宋_GBK"/>
          <w:color w:val="auto"/>
          <w:sz w:val="28"/>
          <w:szCs w:val="28"/>
          <w:highlight w:val="none"/>
          <w:lang w:eastAsia="zh-CN"/>
        </w:rPr>
        <w:t>比选</w:t>
      </w:r>
      <w:r>
        <w:rPr>
          <w:rFonts w:hint="eastAsia" w:ascii="方正仿宋_GBK" w:hAnsi="方正仿宋_GBK" w:eastAsia="方正仿宋_GBK" w:cs="方正仿宋_GBK"/>
          <w:color w:val="auto"/>
          <w:sz w:val="28"/>
          <w:szCs w:val="28"/>
          <w:highlight w:val="none"/>
        </w:rPr>
        <w:t>文件</w:t>
      </w:r>
      <w:r>
        <w:rPr>
          <w:rFonts w:hint="eastAsia" w:ascii="方正仿宋_GBK" w:hAnsi="方正仿宋_GBK" w:eastAsia="方正仿宋_GBK" w:cs="方正仿宋_GBK"/>
          <w:color w:val="auto"/>
          <w:sz w:val="28"/>
          <w:szCs w:val="28"/>
          <w:highlight w:val="none"/>
          <w:lang w:eastAsia="zh-CN"/>
        </w:rPr>
        <w:t>附件5“主要材料设备选择厂家范围一览表</w:t>
      </w:r>
      <w:r>
        <w:rPr>
          <w:rFonts w:hint="eastAsia" w:ascii="方正仿宋_GBK" w:hAnsi="方正仿宋_GBK" w:eastAsia="方正仿宋_GBK" w:cs="方正仿宋_GBK"/>
          <w:color w:val="auto"/>
          <w:sz w:val="28"/>
          <w:szCs w:val="28"/>
          <w:highlight w:val="none"/>
        </w:rPr>
        <w:t>”中明确的材料、设备品牌范围内的可以不提供合格证明材料和质保</w:t>
      </w:r>
      <w:r>
        <w:rPr>
          <w:rFonts w:hint="eastAsia" w:ascii="方正仿宋_GBK" w:hAnsi="方正仿宋_GBK" w:eastAsia="方正仿宋_GBK" w:cs="方正仿宋_GBK"/>
          <w:color w:val="auto"/>
          <w:sz w:val="28"/>
          <w:szCs w:val="28"/>
          <w:highlight w:val="none"/>
          <w:lang w:eastAsia="zh-CN"/>
        </w:rPr>
        <w:t>书</w:t>
      </w:r>
      <w:r>
        <w:rPr>
          <w:rFonts w:hint="eastAsia" w:ascii="方正仿宋_GBK" w:hAnsi="方正仿宋_GBK" w:eastAsia="方正仿宋_GBK" w:cs="方正仿宋_GBK"/>
          <w:color w:val="auto"/>
          <w:sz w:val="28"/>
          <w:szCs w:val="28"/>
          <w:highlight w:val="none"/>
        </w:rPr>
        <w:t>等，在参考材料</w:t>
      </w:r>
      <w:r>
        <w:rPr>
          <w:rFonts w:hint="eastAsia" w:ascii="方正仿宋_GBK" w:hAnsi="方正仿宋_GBK" w:eastAsia="方正仿宋_GBK" w:cs="方正仿宋_GBK"/>
          <w:color w:val="auto"/>
          <w:sz w:val="28"/>
          <w:szCs w:val="28"/>
          <w:highlight w:val="none"/>
          <w:lang w:eastAsia="zh-CN"/>
        </w:rPr>
        <w:t>、设备</w:t>
      </w:r>
      <w:r>
        <w:rPr>
          <w:rFonts w:hint="eastAsia" w:ascii="方正仿宋_GBK" w:hAnsi="方正仿宋_GBK" w:eastAsia="方正仿宋_GBK" w:cs="方正仿宋_GBK"/>
          <w:color w:val="auto"/>
          <w:sz w:val="28"/>
          <w:szCs w:val="28"/>
          <w:highlight w:val="none"/>
        </w:rPr>
        <w:t>品牌范围外的需提供合格证明材料和质保书等</w:t>
      </w:r>
      <w:r>
        <w:rPr>
          <w:rFonts w:hint="eastAsia" w:ascii="方正仿宋_GBK" w:hAnsi="方正仿宋_GBK" w:eastAsia="方正仿宋_GBK" w:cs="方正仿宋_GBK"/>
          <w:color w:val="auto"/>
          <w:sz w:val="28"/>
          <w:szCs w:val="28"/>
          <w:highlight w:val="none"/>
          <w:lang w:eastAsia="zh-CN"/>
        </w:rPr>
        <w:t>（如未提供则视为比选响应人所选设备、材料为参考品牌之一），并在招标清单中明确所选品牌</w:t>
      </w:r>
      <w:r>
        <w:rPr>
          <w:rFonts w:hint="eastAsia" w:ascii="方正仿宋_GBK" w:hAnsi="方正仿宋_GBK" w:eastAsia="方正仿宋_GBK" w:cs="方正仿宋_GBK"/>
          <w:color w:val="auto"/>
          <w:sz w:val="28"/>
          <w:szCs w:val="28"/>
          <w:highlight w:val="none"/>
        </w:rPr>
        <w:t>。</w:t>
      </w:r>
      <w:r>
        <w:rPr>
          <w:rFonts w:hint="eastAsia" w:ascii="方正仿宋_GBK" w:hAnsi="方正仿宋_GBK" w:eastAsia="方正仿宋_GBK" w:cs="方正仿宋_GBK"/>
          <w:color w:val="auto"/>
          <w:sz w:val="28"/>
          <w:szCs w:val="28"/>
          <w:highlight w:val="none"/>
          <w:lang w:eastAsia="zh-CN"/>
        </w:rPr>
        <w:t>比选响应人须提供“</w:t>
      </w:r>
      <w:r>
        <w:rPr>
          <w:rFonts w:hint="eastAsia" w:ascii="方正仿宋_GBK" w:hAnsi="方正仿宋_GBK" w:eastAsia="方正仿宋_GBK" w:cs="方正仿宋_GBK"/>
          <w:color w:val="auto"/>
          <w:sz w:val="28"/>
          <w:szCs w:val="28"/>
          <w:highlight w:val="none"/>
          <w:lang w:val="en-US" w:eastAsia="zh-CN"/>
        </w:rPr>
        <w:t>主要材料设备选用承诺</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lang w:val="en-US" w:eastAsia="zh-CN"/>
        </w:rPr>
        <w:t>提供承诺书并加盖鲜章，</w:t>
      </w:r>
      <w:r>
        <w:rPr>
          <w:rFonts w:hint="eastAsia" w:ascii="方正仿宋_GBK" w:hAnsi="方正仿宋_GBK" w:eastAsia="方正仿宋_GBK" w:cs="方正仿宋_GBK"/>
          <w:color w:val="auto"/>
          <w:sz w:val="28"/>
          <w:szCs w:val="28"/>
          <w:highlight w:val="none"/>
          <w:lang w:eastAsia="zh-CN"/>
        </w:rPr>
        <w:t>详见附件</w:t>
      </w:r>
      <w:r>
        <w:rPr>
          <w:rFonts w:hint="eastAsia" w:ascii="方正仿宋_GBK" w:hAnsi="方正仿宋_GBK" w:eastAsia="方正仿宋_GBK" w:cs="方正仿宋_GBK"/>
          <w:color w:val="auto"/>
          <w:sz w:val="28"/>
          <w:szCs w:val="28"/>
          <w:highlight w:val="none"/>
          <w:lang w:val="en-US" w:eastAsia="zh-CN"/>
        </w:rPr>
        <w:t>5</w:t>
      </w:r>
      <w:r>
        <w:rPr>
          <w:rFonts w:hint="eastAsia" w:ascii="方正仿宋_GBK" w:hAnsi="方正仿宋_GBK" w:eastAsia="方正仿宋_GBK" w:cs="方正仿宋_GBK"/>
          <w:color w:val="auto"/>
          <w:sz w:val="28"/>
          <w:szCs w:val="28"/>
          <w:highlight w:val="none"/>
          <w:lang w:eastAsia="zh-CN"/>
        </w:rPr>
        <w:t>）</w:t>
      </w:r>
    </w:p>
    <w:p>
      <w:pPr>
        <w:widowControl/>
        <w:spacing w:line="360" w:lineRule="auto"/>
        <w:ind w:firstLine="562" w:firstLineChars="200"/>
        <w:jc w:val="left"/>
        <w:rPr>
          <w:rFonts w:hint="eastAsia" w:ascii="方正仿宋_GBK" w:hAnsi="方正仿宋_GBK" w:eastAsia="方正仿宋_GBK" w:cs="方正仿宋_GBK"/>
          <w:b/>
          <w:color w:val="auto"/>
          <w:sz w:val="28"/>
          <w:szCs w:val="28"/>
          <w:highlight w:val="none"/>
        </w:rPr>
      </w:pPr>
      <w:r>
        <w:rPr>
          <w:rFonts w:hint="eastAsia" w:ascii="方正仿宋_GBK" w:hAnsi="方正仿宋_GBK" w:eastAsia="方正仿宋_GBK" w:cs="方正仿宋_GBK"/>
          <w:b/>
          <w:color w:val="auto"/>
          <w:sz w:val="28"/>
          <w:szCs w:val="28"/>
          <w:highlight w:val="none"/>
        </w:rPr>
        <w:t>三、项目技术要求</w:t>
      </w:r>
    </w:p>
    <w:p>
      <w:pPr>
        <w:pStyle w:val="3"/>
        <w:ind w:firstLine="561"/>
        <w:rPr>
          <w:rFonts w:hint="eastAsia" w:ascii="方正仿宋_GBK" w:hAnsi="方正仿宋_GBK" w:eastAsia="方正仿宋_GBK" w:cs="方正仿宋_GBK"/>
          <w:b w:val="0"/>
          <w:bCs w:val="0"/>
          <w:color w:val="auto"/>
          <w:sz w:val="28"/>
          <w:szCs w:val="28"/>
          <w:highlight w:val="none"/>
          <w:lang w:eastAsia="zh-CN"/>
        </w:rPr>
      </w:pPr>
      <w:r>
        <w:rPr>
          <w:rFonts w:hint="eastAsia" w:ascii="方正仿宋_GBK" w:hAnsi="方正仿宋_GBK" w:eastAsia="方正仿宋_GBK" w:cs="方正仿宋_GBK"/>
          <w:b/>
          <w:bCs/>
          <w:color w:val="auto"/>
          <w:kern w:val="2"/>
          <w:sz w:val="28"/>
          <w:szCs w:val="28"/>
          <w:highlight w:val="none"/>
          <w:lang w:val="en-US" w:eastAsia="zh-CN" w:bidi="ar-SA"/>
        </w:rPr>
        <w:t>3.1</w:t>
      </w:r>
      <w:r>
        <w:rPr>
          <w:rFonts w:hint="eastAsia" w:ascii="方正仿宋_GBK" w:hAnsi="方正仿宋_GBK" w:eastAsia="方正仿宋_GBK" w:cs="方正仿宋_GBK"/>
          <w:b w:val="0"/>
          <w:bCs w:val="0"/>
          <w:color w:val="auto"/>
          <w:sz w:val="28"/>
          <w:szCs w:val="28"/>
          <w:highlight w:val="none"/>
          <w:lang w:eastAsia="zh-CN"/>
        </w:rPr>
        <w:t>比选范围：西区货代库（原物流园B区动力能源库）屋顶漏雨维修项目施工、质保等。</w:t>
      </w:r>
    </w:p>
    <w:p>
      <w:pPr>
        <w:spacing w:line="360" w:lineRule="auto"/>
        <w:ind w:firstLine="560"/>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bCs/>
          <w:color w:val="auto"/>
          <w:kern w:val="2"/>
          <w:sz w:val="28"/>
          <w:szCs w:val="28"/>
          <w:highlight w:val="none"/>
          <w:lang w:val="en-US" w:eastAsia="zh-CN" w:bidi="ar-SA"/>
        </w:rPr>
        <w:t>3.2</w:t>
      </w:r>
      <w:r>
        <w:rPr>
          <w:rFonts w:hint="eastAsia" w:ascii="方正仿宋_GBK" w:hAnsi="方正仿宋_GBK" w:eastAsia="方正仿宋_GBK" w:cs="方正仿宋_GBK"/>
          <w:b w:val="0"/>
          <w:bCs w:val="0"/>
          <w:color w:val="auto"/>
          <w:kern w:val="2"/>
          <w:sz w:val="28"/>
          <w:szCs w:val="28"/>
          <w:highlight w:val="none"/>
          <w:lang w:val="en-US" w:eastAsia="zh-CN" w:bidi="ar-SA"/>
        </w:rPr>
        <w:t>特别约定事宜</w:t>
      </w:r>
    </w:p>
    <w:p>
      <w:pPr>
        <w:spacing w:line="360" w:lineRule="auto"/>
        <w:ind w:firstLine="560"/>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（1）施工期间建立相关安全培训、教育、管理台账。</w:t>
      </w:r>
    </w:p>
    <w:p>
      <w:pPr>
        <w:spacing w:line="360" w:lineRule="auto"/>
        <w:ind w:firstLine="560"/>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（2）严格按机场安全标准组织施工，并随时接受监管人员监督检查，施工中必须采取严格的安全防护措施，消除事故隐患。由于乙方安全措施不力造成事故的责任和因此发生的一切经济损失，均由乙方承担。</w:t>
      </w:r>
    </w:p>
    <w:p>
      <w:pPr>
        <w:pStyle w:val="9"/>
        <w:ind w:firstLine="640"/>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（3）施工期间凡涉及开挖作业区域必须搭设满足机场施工管理要求的围挡并设置彩色高级喷绘，每天对施工区域打扫。</w:t>
      </w:r>
    </w:p>
    <w:p>
      <w:pPr>
        <w:pStyle w:val="9"/>
        <w:ind w:firstLine="640"/>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4）承包人的施工用电、用水收费在重庆江北国际机场的现行水、电费收费标准的基础上增加25%管理费。投标单位投标时，该费用列入投标报价中，进入投标总价。水电费的收费单位为重庆机场集团有限公司动力能源保障部。</w:t>
      </w:r>
    </w:p>
    <w:p>
      <w:pPr>
        <w:pStyle w:val="3"/>
        <w:ind w:firstLine="560" w:firstLineChars="200"/>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（5）合格报价供应商必须开具增值税专用发票。具有与本</w:t>
      </w:r>
      <w:r>
        <w:rPr>
          <w:rFonts w:hint="eastAsia" w:ascii="方正仿宋_GBK" w:hAnsi="方正仿宋_GBK" w:eastAsia="方正仿宋_GBK" w:cs="方正仿宋_GBK"/>
          <w:b w:val="0"/>
          <w:bCs w:val="0"/>
          <w:color w:val="auto"/>
          <w:kern w:val="2"/>
          <w:sz w:val="28"/>
          <w:szCs w:val="28"/>
          <w:highlight w:val="none"/>
          <w:lang w:val="en-GB" w:eastAsia="zh-CN" w:bidi="ar-SA"/>
        </w:rPr>
        <w:t>比选</w:t>
      </w:r>
      <w:r>
        <w:rPr>
          <w:rFonts w:hint="eastAsia" w:ascii="方正仿宋_GBK" w:hAnsi="方正仿宋_GBK" w:eastAsia="方正仿宋_GBK" w:cs="方正仿宋_GBK"/>
          <w:b w:val="0"/>
          <w:bCs w:val="0"/>
          <w:color w:val="auto"/>
          <w:kern w:val="2"/>
          <w:sz w:val="28"/>
          <w:szCs w:val="28"/>
          <w:highlight w:val="none"/>
          <w:lang w:val="en-US" w:eastAsia="zh-CN" w:bidi="ar-SA"/>
        </w:rPr>
        <w:t>文件要求相适应的生产、安装和维修能力，包括供应能力、售后服务能力和安装能力的供应商。</w:t>
      </w:r>
    </w:p>
    <w:p>
      <w:pPr>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 xml:space="preserve">     （6）需提供所选PVC卷材厂家出具的质保书，质保年限需10年以上（含）。</w:t>
      </w:r>
    </w:p>
    <w:p>
      <w:pPr>
        <w:ind w:firstLine="560" w:firstLineChars="200"/>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3.3技术要求：详见施工图</w:t>
      </w:r>
    </w:p>
    <w:p>
      <w:pPr>
        <w:numPr>
          <w:ilvl w:val="0"/>
          <w:numId w:val="1"/>
        </w:numPr>
        <w:ind w:firstLine="562" w:firstLineChars="200"/>
        <w:rPr>
          <w:rFonts w:hint="eastAsia" w:ascii="方正仿宋_GBK" w:hAnsi="方正仿宋_GBK" w:eastAsia="方正仿宋_GBK" w:cs="方正仿宋_GBK"/>
          <w:b/>
          <w:color w:val="auto"/>
          <w:sz w:val="28"/>
          <w:szCs w:val="28"/>
          <w:highlight w:val="none"/>
        </w:rPr>
      </w:pPr>
      <w:r>
        <w:rPr>
          <w:rFonts w:hint="eastAsia" w:ascii="方正仿宋_GBK" w:hAnsi="方正仿宋_GBK" w:eastAsia="方正仿宋_GBK" w:cs="方正仿宋_GBK"/>
          <w:b/>
          <w:color w:val="auto"/>
          <w:sz w:val="28"/>
          <w:szCs w:val="28"/>
          <w:highlight w:val="none"/>
        </w:rPr>
        <w:t>比选响应人报价要求及项目最高限价</w:t>
      </w:r>
    </w:p>
    <w:p>
      <w:pPr>
        <w:numPr>
          <w:ilvl w:val="0"/>
          <w:numId w:val="0"/>
        </w:numPr>
        <w:ind w:firstLine="562"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b/>
          <w:bCs/>
          <w:color w:val="auto"/>
          <w:sz w:val="28"/>
          <w:szCs w:val="28"/>
          <w:highlight w:val="none"/>
        </w:rPr>
        <w:t>4.1</w:t>
      </w:r>
      <w:r>
        <w:rPr>
          <w:rFonts w:hint="eastAsia" w:ascii="方正仿宋_GBK" w:hAnsi="方正仿宋_GBK" w:eastAsia="方正仿宋_GBK" w:cs="方正仿宋_GBK"/>
          <w:color w:val="auto"/>
          <w:sz w:val="28"/>
          <w:szCs w:val="28"/>
          <w:highlight w:val="none"/>
        </w:rPr>
        <w:t>比选响应人的报价应包含为完成本项目供货及各阶段服务所发生的相应费用。包括但不限于完成本项目所需的人工费、设备费、物资费、样品鉴定费、证件办理费、保险费、风险费、措施费以及项目验收工作所产生的差旅费、会议费、专家指导费等为完成本项目所产生的一切费用（不含增值税）。本工程采用固定综合单价合同，报价方式为工程量清单报价。</w:t>
      </w:r>
      <w:r>
        <w:rPr>
          <w:rFonts w:hint="eastAsia" w:ascii="方正仿宋_GBK" w:hAnsi="方正仿宋_GBK" w:eastAsia="方正仿宋_GBK" w:cs="方正仿宋_GBK"/>
          <w:color w:val="auto"/>
          <w:sz w:val="28"/>
          <w:szCs w:val="28"/>
          <w:highlight w:val="none"/>
          <w:lang w:eastAsia="zh-CN"/>
        </w:rPr>
        <w:t>比选响应人</w:t>
      </w:r>
      <w:r>
        <w:rPr>
          <w:rFonts w:hint="eastAsia" w:ascii="方正仿宋_GBK" w:hAnsi="方正仿宋_GBK" w:eastAsia="方正仿宋_GBK" w:cs="方正仿宋_GBK"/>
          <w:color w:val="auto"/>
          <w:sz w:val="28"/>
          <w:szCs w:val="28"/>
          <w:highlight w:val="none"/>
        </w:rPr>
        <w:t>结合自身实力、市场行情自主合理报价。报价的货币应为人民币。</w:t>
      </w:r>
    </w:p>
    <w:p>
      <w:pPr>
        <w:widowControl/>
        <w:spacing w:line="360" w:lineRule="auto"/>
        <w:ind w:firstLine="560" w:firstLineChars="200"/>
        <w:jc w:val="left"/>
        <w:rPr>
          <w:rFonts w:hint="eastAsia" w:ascii="方正仿宋_GBK" w:hAnsi="方正仿宋_GBK" w:eastAsia="方正仿宋_GBK" w:cs="方正仿宋_GBK"/>
          <w:color w:val="auto"/>
          <w:sz w:val="28"/>
          <w:szCs w:val="28"/>
          <w:highlight w:val="none"/>
        </w:rPr>
      </w:pPr>
      <w:r>
        <w:rPr>
          <w:rFonts w:hint="eastAsia" w:ascii="仿宋_GB2312" w:eastAsia="仿宋_GB2312"/>
          <w:color w:val="auto"/>
          <w:sz w:val="28"/>
          <w:szCs w:val="28"/>
          <w:highlight w:val="none"/>
          <w:lang w:val="en-US" w:eastAsia="zh-CN"/>
        </w:rPr>
        <w:t>本项目总价最高限价（不含税）为</w:t>
      </w:r>
      <w:r>
        <w:rPr>
          <w:rFonts w:hint="eastAsia" w:ascii="方正仿宋_GBK" w:hAnsi="方正仿宋_GBK" w:eastAsia="方正仿宋_GBK" w:cs="方正仿宋_GBK"/>
          <w:color w:val="auto"/>
          <w:sz w:val="28"/>
          <w:szCs w:val="28"/>
          <w:highlight w:val="none"/>
          <w:lang w:val="en-US" w:eastAsia="zh-CN"/>
        </w:rPr>
        <w:t>260822.67</w:t>
      </w:r>
      <w:r>
        <w:rPr>
          <w:rFonts w:hint="eastAsia" w:ascii="方正仿宋_GBK" w:hAnsi="方正仿宋_GBK" w:eastAsia="方正仿宋_GBK" w:cs="方正仿宋_GBK"/>
          <w:color w:val="auto"/>
          <w:sz w:val="28"/>
          <w:szCs w:val="28"/>
          <w:highlight w:val="none"/>
        </w:rPr>
        <w:t>元（大写金额：贰拾</w:t>
      </w:r>
      <w:r>
        <w:rPr>
          <w:rFonts w:hint="eastAsia" w:ascii="方正仿宋_GBK" w:hAnsi="方正仿宋_GBK" w:eastAsia="方正仿宋_GBK" w:cs="方正仿宋_GBK"/>
          <w:color w:val="auto"/>
          <w:sz w:val="28"/>
          <w:szCs w:val="28"/>
          <w:highlight w:val="none"/>
          <w:lang w:eastAsia="zh-CN"/>
        </w:rPr>
        <w:t>陆万零捌佰贰拾贰元陆角柒分</w:t>
      </w:r>
      <w:r>
        <w:rPr>
          <w:rFonts w:hint="eastAsia" w:ascii="方正仿宋_GBK" w:hAnsi="方正仿宋_GBK" w:eastAsia="方正仿宋_GBK" w:cs="方正仿宋_GBK"/>
          <w:color w:val="auto"/>
          <w:sz w:val="28"/>
          <w:szCs w:val="28"/>
          <w:highlight w:val="none"/>
        </w:rPr>
        <w:t>），报价超过最高限价，将取消比选响应方的比选资格。</w:t>
      </w:r>
    </w:p>
    <w:p>
      <w:pPr>
        <w:widowControl/>
        <w:spacing w:line="360" w:lineRule="auto"/>
        <w:ind w:firstLine="560" w:firstLineChars="200"/>
        <w:jc w:val="left"/>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在修正范围内的以下情形不作为比选响应文件作废的依据：</w:t>
      </w:r>
    </w:p>
    <w:p>
      <w:pPr>
        <w:widowControl/>
        <w:spacing w:line="360" w:lineRule="auto"/>
        <w:ind w:firstLine="560" w:firstLineChars="200"/>
        <w:jc w:val="left"/>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（1）比选响应文件中的大写金额与小写金额不一致的，以大写金额为准；</w:t>
      </w:r>
    </w:p>
    <w:p>
      <w:pPr>
        <w:widowControl/>
        <w:spacing w:line="360" w:lineRule="auto"/>
        <w:ind w:firstLine="560" w:firstLineChars="200"/>
        <w:jc w:val="left"/>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（2）数字表示的数额与用文字表示的数额不一致时，以文字数额为准；</w:t>
      </w:r>
    </w:p>
    <w:p>
      <w:pPr>
        <w:widowControl/>
        <w:spacing w:line="360" w:lineRule="auto"/>
        <w:ind w:firstLine="560" w:firstLineChars="200"/>
        <w:jc w:val="left"/>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（3）总价金额与依据单价计算出的结果不一致的，以单价金额为准修正总价，但单价金额小数点有明显错误的除外。</w:t>
      </w:r>
    </w:p>
    <w:p>
      <w:pPr>
        <w:spacing w:line="360" w:lineRule="auto"/>
        <w:ind w:firstLine="56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b/>
          <w:bCs/>
          <w:color w:val="auto"/>
          <w:kern w:val="2"/>
          <w:sz w:val="28"/>
          <w:szCs w:val="28"/>
          <w:highlight w:val="none"/>
          <w:lang w:val="en-US" w:eastAsia="zh-CN" w:bidi="ar-SA"/>
        </w:rPr>
        <w:t xml:space="preserve"> 4.2</w:t>
      </w:r>
      <w:r>
        <w:rPr>
          <w:rFonts w:hint="eastAsia" w:ascii="方正仿宋_GBK" w:hAnsi="方正仿宋_GBK" w:eastAsia="方正仿宋_GBK" w:cs="方正仿宋_GBK"/>
          <w:color w:val="auto"/>
          <w:sz w:val="28"/>
          <w:szCs w:val="28"/>
          <w:highlight w:val="none"/>
          <w:lang w:eastAsia="zh-CN"/>
        </w:rPr>
        <w:t>比选报价</w:t>
      </w:r>
      <w:r>
        <w:rPr>
          <w:rFonts w:hint="eastAsia" w:ascii="方正仿宋_GBK" w:hAnsi="方正仿宋_GBK" w:eastAsia="方正仿宋_GBK" w:cs="方正仿宋_GBK"/>
          <w:color w:val="auto"/>
          <w:sz w:val="28"/>
          <w:szCs w:val="28"/>
          <w:highlight w:val="none"/>
        </w:rPr>
        <w:t>参照标准：</w:t>
      </w:r>
    </w:p>
    <w:p>
      <w:pPr>
        <w:spacing w:line="360" w:lineRule="auto"/>
        <w:ind w:firstLine="56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b w:val="0"/>
          <w:bCs w:val="0"/>
          <w:color w:val="auto"/>
          <w:kern w:val="2"/>
          <w:sz w:val="28"/>
          <w:szCs w:val="28"/>
          <w:highlight w:val="none"/>
          <w:lang w:val="en-US" w:eastAsia="zh-CN" w:bidi="ar-SA"/>
        </w:rPr>
        <w:t xml:space="preserve"> </w:t>
      </w:r>
      <w:r>
        <w:rPr>
          <w:rFonts w:hint="eastAsia" w:ascii="方正仿宋_GBK" w:hAnsi="方正仿宋_GBK" w:eastAsia="方正仿宋_GBK" w:cs="方正仿宋_GBK"/>
          <w:color w:val="auto"/>
          <w:sz w:val="28"/>
          <w:szCs w:val="28"/>
          <w:highlight w:val="none"/>
        </w:rPr>
        <w:t>以《建设工程工程量清单计价规范》（GB50500-2013）、《市政工程工程量计算规范》（GB50857-2013）</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rPr>
        <w:t>《房屋建筑与装饰工程计量规范》（GB500854-2013）、《通用安装工程工程量计算规范》（GB50856-2013）、《园林绿化工程工程量计算规范》（GB50858-2013）</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rPr>
        <w:t>《构筑物工程工程量计算规范》（GB50860-2013）</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rPr>
        <w:t>《重庆市建设工程工程量清单计价规则》（CQJJGZ-2013）、《重庆市建设工程工程量计算规则》（CQJLGZ-2013）、《重庆市仿古建筑工程计价定额》（CQ</w:t>
      </w:r>
      <w:r>
        <w:rPr>
          <w:rFonts w:hint="eastAsia" w:ascii="方正仿宋_GBK" w:hAnsi="方正仿宋_GBK" w:eastAsia="方正仿宋_GBK" w:cs="方正仿宋_GBK"/>
          <w:color w:val="auto"/>
          <w:sz w:val="28"/>
          <w:szCs w:val="28"/>
          <w:highlight w:val="none"/>
          <w:lang w:val="en-US" w:eastAsia="zh-CN"/>
        </w:rPr>
        <w:t>FG</w:t>
      </w:r>
      <w:r>
        <w:rPr>
          <w:rFonts w:hint="eastAsia" w:ascii="方正仿宋_GBK" w:hAnsi="方正仿宋_GBK" w:eastAsia="方正仿宋_GBK" w:cs="方正仿宋_GBK"/>
          <w:color w:val="auto"/>
          <w:sz w:val="28"/>
          <w:szCs w:val="28"/>
          <w:highlight w:val="none"/>
        </w:rPr>
        <w:t>DE-2018)、《重庆市园林绿化工程计价定额》(CQYLLHDE-2018)、《重庆市房屋修缮工程计价定额》(CQXSDE-2018)、《重庆市房屋建筑与装饰工程计价定额》(CQJZZSDE-2018)、《重庆市通用安装工程计价定额》(CQAZDE-2018)、《重庆市市政工程计价定额》(CQSZDE-2018)</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rPr>
        <w:t>《重庆市构筑物工程计价定额》(CQGZWDE-2018</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rPr>
        <w:t>《重庆市城市轨道交通工程计价定额》(CQGDDE-2018</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rPr>
        <w:t>《重庆市爆破工程计价定额》(CQBPDE-2018)</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rPr>
        <w:t>《重庆市绿色建筑工程计价定额》(CQLSJZDE-2018)</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rPr>
        <w:t>《重庆市装配式建筑工程计价定额》（CQZPDE-2018）</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rPr>
        <w:t>《重庆市建设工程施工机械台班定额》(CQJXDE-2018)、《重庆市建设工程混凝土及砂浆配比表》(CQPHBB-2018)、《重庆市建设工程施工仪器仪表台班定额》(CQYQYBDE-2018)、《重庆市建设工程费用定额》（CQFYDE-2018）</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rPr>
        <w:t>《重庆市城市轨道交通工程计价定额》（CQGDDE-2018）及《重庆市城乡建设委员会关于发布&lt;重庆市建设领域禁止限制使用落后技术通告(第八号)&gt;的通知》（渝建发〔2015〕74号）、《重庆市城乡建设委员会关于</w:t>
      </w:r>
      <w:r>
        <w:rPr>
          <w:rFonts w:hint="eastAsia" w:ascii="方正仿宋_GBK" w:hAnsi="方正仿宋_GBK" w:eastAsia="方正仿宋_GBK" w:cs="方正仿宋_GBK"/>
          <w:color w:val="auto"/>
          <w:sz w:val="28"/>
          <w:szCs w:val="28"/>
          <w:highlight w:val="none"/>
          <w:lang w:eastAsia="zh-CN"/>
        </w:rPr>
        <w:t>适用增值税新税率</w:t>
      </w:r>
      <w:r>
        <w:rPr>
          <w:rFonts w:hint="eastAsia" w:ascii="方正仿宋_GBK" w:hAnsi="方正仿宋_GBK" w:eastAsia="方正仿宋_GBK" w:cs="方正仿宋_GBK"/>
          <w:color w:val="auto"/>
          <w:sz w:val="28"/>
          <w:szCs w:val="28"/>
          <w:highlight w:val="none"/>
        </w:rPr>
        <w:t>调整建设工程计价依据的通知》（渝建〔201</w:t>
      </w:r>
      <w:r>
        <w:rPr>
          <w:rFonts w:hint="eastAsia" w:ascii="方正仿宋_GBK" w:hAnsi="方正仿宋_GBK" w:eastAsia="方正仿宋_GBK" w:cs="方正仿宋_GBK"/>
          <w:color w:val="auto"/>
          <w:sz w:val="28"/>
          <w:szCs w:val="28"/>
          <w:highlight w:val="none"/>
          <w:lang w:val="en-US" w:eastAsia="zh-CN"/>
        </w:rPr>
        <w:t>9</w:t>
      </w:r>
      <w:r>
        <w:rPr>
          <w:rFonts w:hint="eastAsia" w:ascii="方正仿宋_GBK" w:hAnsi="方正仿宋_GBK" w:eastAsia="方正仿宋_GBK" w:cs="方正仿宋_GBK"/>
          <w:color w:val="auto"/>
          <w:sz w:val="28"/>
          <w:szCs w:val="28"/>
          <w:highlight w:val="none"/>
        </w:rPr>
        <w:t>〕</w:t>
      </w:r>
      <w:r>
        <w:rPr>
          <w:rFonts w:hint="eastAsia" w:ascii="方正仿宋_GBK" w:hAnsi="方正仿宋_GBK" w:eastAsia="方正仿宋_GBK" w:cs="方正仿宋_GBK"/>
          <w:color w:val="auto"/>
          <w:sz w:val="28"/>
          <w:szCs w:val="28"/>
          <w:highlight w:val="none"/>
          <w:lang w:val="en-US" w:eastAsia="zh-CN"/>
        </w:rPr>
        <w:t>143</w:t>
      </w:r>
      <w:r>
        <w:rPr>
          <w:rFonts w:hint="eastAsia" w:ascii="方正仿宋_GBK" w:hAnsi="方正仿宋_GBK" w:eastAsia="方正仿宋_GBK" w:cs="方正仿宋_GBK"/>
          <w:color w:val="auto"/>
          <w:sz w:val="28"/>
          <w:szCs w:val="28"/>
          <w:highlight w:val="none"/>
        </w:rPr>
        <w:t>号）、《重庆市城乡建设委员会关于适用增值税新税率调整建设工程计价依据的通知》（渝建[2018]195号）等相关配套文件为依据，由</w:t>
      </w:r>
      <w:r>
        <w:rPr>
          <w:rFonts w:hint="eastAsia" w:ascii="方正仿宋_GBK" w:hAnsi="方正仿宋_GBK" w:eastAsia="方正仿宋_GBK" w:cs="方正仿宋_GBK"/>
          <w:color w:val="auto"/>
          <w:sz w:val="28"/>
          <w:szCs w:val="28"/>
          <w:highlight w:val="none"/>
          <w:lang w:eastAsia="zh-CN"/>
        </w:rPr>
        <w:t>比选响应人</w:t>
      </w:r>
      <w:r>
        <w:rPr>
          <w:rFonts w:hint="eastAsia" w:ascii="方正仿宋_GBK" w:hAnsi="方正仿宋_GBK" w:eastAsia="方正仿宋_GBK" w:cs="方正仿宋_GBK"/>
          <w:color w:val="auto"/>
          <w:sz w:val="28"/>
          <w:szCs w:val="28"/>
          <w:highlight w:val="none"/>
        </w:rPr>
        <w:t>结合设计施工图、自身实力以及市场行情进行报价。</w:t>
      </w:r>
    </w:p>
    <w:p>
      <w:pPr>
        <w:spacing w:line="360" w:lineRule="auto"/>
        <w:ind w:firstLine="56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eastAsia="zh-CN"/>
        </w:rPr>
        <w:t>比选人</w:t>
      </w:r>
      <w:r>
        <w:rPr>
          <w:rFonts w:hint="eastAsia" w:ascii="方正仿宋_GBK" w:hAnsi="方正仿宋_GBK" w:eastAsia="方正仿宋_GBK" w:cs="方正仿宋_GBK"/>
          <w:color w:val="auto"/>
          <w:sz w:val="28"/>
          <w:szCs w:val="28"/>
          <w:highlight w:val="none"/>
        </w:rPr>
        <w:t>在工程量清单中所列出的安全文明施工费、暂列金额、暂估价等，</w:t>
      </w:r>
      <w:r>
        <w:rPr>
          <w:rFonts w:hint="eastAsia" w:ascii="方正仿宋_GBK" w:hAnsi="方正仿宋_GBK" w:eastAsia="方正仿宋_GBK" w:cs="方正仿宋_GBK"/>
          <w:color w:val="auto"/>
          <w:sz w:val="28"/>
          <w:szCs w:val="28"/>
          <w:highlight w:val="none"/>
          <w:lang w:eastAsia="zh-CN"/>
        </w:rPr>
        <w:t>比选响应人</w:t>
      </w:r>
      <w:r>
        <w:rPr>
          <w:rFonts w:hint="eastAsia" w:ascii="方正仿宋_GBK" w:hAnsi="方正仿宋_GBK" w:eastAsia="方正仿宋_GBK" w:cs="方正仿宋_GBK"/>
          <w:color w:val="auto"/>
          <w:sz w:val="28"/>
          <w:szCs w:val="28"/>
          <w:highlight w:val="none"/>
        </w:rPr>
        <w:t>不得修改,否则作废标处理。</w:t>
      </w:r>
    </w:p>
    <w:p>
      <w:pPr>
        <w:spacing w:line="360" w:lineRule="auto"/>
        <w:ind w:firstLine="56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b/>
          <w:bCs/>
          <w:color w:val="auto"/>
          <w:sz w:val="28"/>
          <w:szCs w:val="28"/>
          <w:highlight w:val="none"/>
          <w:lang w:val="en-US" w:eastAsia="zh-CN"/>
        </w:rPr>
        <w:t>4.3</w:t>
      </w:r>
      <w:r>
        <w:rPr>
          <w:rFonts w:hint="eastAsia" w:ascii="方正仿宋_GBK" w:hAnsi="方正仿宋_GBK" w:eastAsia="方正仿宋_GBK" w:cs="方正仿宋_GBK"/>
          <w:color w:val="auto"/>
          <w:sz w:val="28"/>
          <w:szCs w:val="28"/>
          <w:highlight w:val="none"/>
        </w:rPr>
        <w:t>除非</w:t>
      </w:r>
      <w:r>
        <w:rPr>
          <w:rFonts w:hint="eastAsia" w:ascii="方正仿宋_GBK" w:hAnsi="方正仿宋_GBK" w:eastAsia="方正仿宋_GBK" w:cs="方正仿宋_GBK"/>
          <w:color w:val="auto"/>
          <w:sz w:val="28"/>
          <w:szCs w:val="28"/>
          <w:highlight w:val="none"/>
          <w:lang w:eastAsia="zh-CN"/>
        </w:rPr>
        <w:t>比选文件</w:t>
      </w:r>
      <w:r>
        <w:rPr>
          <w:rFonts w:hint="eastAsia" w:ascii="方正仿宋_GBK" w:hAnsi="方正仿宋_GBK" w:eastAsia="方正仿宋_GBK" w:cs="方正仿宋_GBK"/>
          <w:color w:val="auto"/>
          <w:sz w:val="28"/>
          <w:szCs w:val="28"/>
          <w:highlight w:val="none"/>
        </w:rPr>
        <w:t>予以修改，</w:t>
      </w:r>
      <w:r>
        <w:rPr>
          <w:rFonts w:hint="eastAsia" w:ascii="方正仿宋_GBK" w:hAnsi="方正仿宋_GBK" w:eastAsia="方正仿宋_GBK" w:cs="方正仿宋_GBK"/>
          <w:color w:val="auto"/>
          <w:sz w:val="28"/>
          <w:szCs w:val="28"/>
          <w:highlight w:val="none"/>
          <w:lang w:eastAsia="zh-CN"/>
        </w:rPr>
        <w:t>比选响应人</w:t>
      </w:r>
      <w:r>
        <w:rPr>
          <w:rFonts w:hint="eastAsia" w:ascii="方正仿宋_GBK" w:hAnsi="方正仿宋_GBK" w:eastAsia="方正仿宋_GBK" w:cs="方正仿宋_GBK"/>
          <w:color w:val="auto"/>
          <w:sz w:val="28"/>
          <w:szCs w:val="28"/>
          <w:highlight w:val="none"/>
        </w:rPr>
        <w:t>应按</w:t>
      </w:r>
      <w:r>
        <w:rPr>
          <w:rFonts w:hint="eastAsia" w:ascii="方正仿宋_GBK" w:hAnsi="方正仿宋_GBK" w:eastAsia="方正仿宋_GBK" w:cs="方正仿宋_GBK"/>
          <w:color w:val="auto"/>
          <w:sz w:val="28"/>
          <w:szCs w:val="28"/>
          <w:highlight w:val="none"/>
          <w:lang w:eastAsia="zh-CN"/>
        </w:rPr>
        <w:t>比选人</w:t>
      </w:r>
      <w:r>
        <w:rPr>
          <w:rFonts w:hint="eastAsia" w:ascii="方正仿宋_GBK" w:hAnsi="方正仿宋_GBK" w:eastAsia="方正仿宋_GBK" w:cs="方正仿宋_GBK"/>
          <w:color w:val="auto"/>
          <w:sz w:val="28"/>
          <w:szCs w:val="28"/>
          <w:highlight w:val="none"/>
        </w:rPr>
        <w:t>提供的工程量清单填报《分部分项工程项目清单计价表》、《施工技术措施项目清单计价表》、施工组织措施项目清单计价表；填报《分部分项工程项目清单计价表》、《施工技术措施项目清单计价表》、施工组织措施项目清单计价表时，工程项目和工程量应逐项填报单价和合价，《分部分项工程项目清单计价表》、《施工技术措施项目清单计价表》、施工组织措施项目清单计价表中若有不报价或零报价或负报价的，视为已包含在总报价内，中标后不得调整。</w:t>
      </w:r>
    </w:p>
    <w:p>
      <w:pPr>
        <w:autoSpaceDE w:val="0"/>
        <w:autoSpaceDN w:val="0"/>
        <w:adjustRightInd w:val="0"/>
        <w:spacing w:line="360" w:lineRule="auto"/>
        <w:ind w:right="-23" w:firstLine="560" w:firstLineChars="200"/>
        <w:jc w:val="left"/>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sz w:val="28"/>
          <w:szCs w:val="28"/>
          <w:highlight w:val="none"/>
        </w:rPr>
        <w:t>本工程各分部分项工程量清单子项不论其对应的项目特征和工程内容是否描述完整，都将被认为已包括相应的《建设工程工程量清单计价规范》（GB50500-2013）、《重庆市建设工程工程量清单计价规则》（CQJJGZ-2013）中相应项目编码和项目名称及施工图纸、相关规范、标准、政策性文件、规定、限制和禁止使用通告等所有工程内容及完成此工作内容而必须的各种主要、辅助工作；其综合单价应包括完成该子项所需的人工费、材料费、机械费、管理费、利润、风险费用等除税金、措施费、规费外的所有费用。</w:t>
      </w:r>
      <w:r>
        <w:rPr>
          <w:rFonts w:hint="eastAsia" w:ascii="方正仿宋_GBK" w:hAnsi="方正仿宋_GBK" w:eastAsia="方正仿宋_GBK" w:cs="方正仿宋_GBK"/>
          <w:color w:val="auto"/>
          <w:sz w:val="28"/>
          <w:szCs w:val="28"/>
          <w:highlight w:val="none"/>
          <w:lang w:eastAsia="zh-CN"/>
        </w:rPr>
        <w:t>成交</w:t>
      </w:r>
      <w:r>
        <w:rPr>
          <w:rFonts w:hint="eastAsia" w:ascii="方正仿宋_GBK" w:hAnsi="方正仿宋_GBK" w:eastAsia="方正仿宋_GBK" w:cs="方正仿宋_GBK"/>
          <w:color w:val="auto"/>
          <w:sz w:val="28"/>
          <w:szCs w:val="28"/>
          <w:highlight w:val="none"/>
        </w:rPr>
        <w:t>后无论何种因素，</w:t>
      </w:r>
      <w:r>
        <w:rPr>
          <w:rFonts w:hint="eastAsia" w:ascii="方正仿宋_GBK" w:hAnsi="方正仿宋_GBK" w:eastAsia="方正仿宋_GBK" w:cs="方正仿宋_GBK"/>
          <w:color w:val="auto"/>
          <w:sz w:val="28"/>
          <w:szCs w:val="28"/>
          <w:highlight w:val="none"/>
          <w:lang w:eastAsia="zh-CN"/>
        </w:rPr>
        <w:t>比选</w:t>
      </w:r>
      <w:r>
        <w:rPr>
          <w:rFonts w:hint="eastAsia" w:ascii="方正仿宋_GBK" w:hAnsi="方正仿宋_GBK" w:eastAsia="方正仿宋_GBK" w:cs="方正仿宋_GBK"/>
          <w:color w:val="auto"/>
          <w:sz w:val="28"/>
          <w:szCs w:val="28"/>
          <w:highlight w:val="none"/>
        </w:rPr>
        <w:t>人不再对综合单价进行调整。</w:t>
      </w:r>
    </w:p>
    <w:p>
      <w:pPr>
        <w:spacing w:line="360" w:lineRule="auto"/>
        <w:ind w:firstLine="56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每一个项目只允许有一个报价，</w:t>
      </w:r>
      <w:r>
        <w:rPr>
          <w:rFonts w:hint="eastAsia" w:ascii="方正仿宋_GBK" w:hAnsi="方正仿宋_GBK" w:eastAsia="方正仿宋_GBK" w:cs="方正仿宋_GBK"/>
          <w:color w:val="auto"/>
          <w:sz w:val="28"/>
          <w:szCs w:val="28"/>
          <w:highlight w:val="none"/>
          <w:lang w:eastAsia="zh-CN"/>
        </w:rPr>
        <w:t>比选文件</w:t>
      </w:r>
      <w:r>
        <w:rPr>
          <w:rFonts w:hint="eastAsia" w:ascii="方正仿宋_GBK" w:hAnsi="方正仿宋_GBK" w:eastAsia="方正仿宋_GBK" w:cs="方正仿宋_GBK"/>
          <w:color w:val="auto"/>
          <w:sz w:val="28"/>
          <w:szCs w:val="28"/>
          <w:highlight w:val="none"/>
        </w:rPr>
        <w:t>中任何有选择的报价将不予接受。</w:t>
      </w:r>
    </w:p>
    <w:p>
      <w:pPr>
        <w:spacing w:line="360" w:lineRule="auto"/>
        <w:ind w:firstLine="56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b/>
          <w:bCs/>
          <w:color w:val="auto"/>
          <w:sz w:val="28"/>
          <w:szCs w:val="28"/>
          <w:highlight w:val="none"/>
          <w:lang w:val="en-US" w:eastAsia="zh-CN"/>
        </w:rPr>
        <w:t>4.</w:t>
      </w:r>
      <w:r>
        <w:rPr>
          <w:rFonts w:hint="eastAsia" w:ascii="方正仿宋_GBK" w:hAnsi="方正仿宋_GBK" w:eastAsia="方正仿宋_GBK" w:cs="方正仿宋_GBK"/>
          <w:b/>
          <w:bCs/>
          <w:color w:val="auto"/>
          <w:sz w:val="28"/>
          <w:szCs w:val="28"/>
          <w:highlight w:val="none"/>
        </w:rPr>
        <w:t>4</w:t>
      </w:r>
      <w:r>
        <w:rPr>
          <w:rFonts w:hint="eastAsia" w:ascii="方正仿宋_GBK" w:hAnsi="方正仿宋_GBK" w:eastAsia="方正仿宋_GBK" w:cs="方正仿宋_GBK"/>
          <w:color w:val="auto"/>
          <w:sz w:val="28"/>
          <w:szCs w:val="28"/>
          <w:highlight w:val="none"/>
        </w:rPr>
        <w:t>如发现工程量清单中的数量与图纸中数量不一致，应</w:t>
      </w:r>
      <w:r>
        <w:rPr>
          <w:rFonts w:hint="eastAsia" w:ascii="方正仿宋_GBK" w:hAnsi="方正仿宋_GBK" w:eastAsia="方正仿宋_GBK" w:cs="方正仿宋_GBK"/>
          <w:color w:val="auto"/>
          <w:sz w:val="28"/>
          <w:szCs w:val="28"/>
          <w:highlight w:val="none"/>
          <w:lang w:eastAsia="zh-CN"/>
        </w:rPr>
        <w:t>在比选开始前</w:t>
      </w:r>
      <w:r>
        <w:rPr>
          <w:rFonts w:hint="eastAsia" w:ascii="方正仿宋_GBK" w:hAnsi="方正仿宋_GBK" w:eastAsia="方正仿宋_GBK" w:cs="方正仿宋_GBK"/>
          <w:color w:val="auto"/>
          <w:sz w:val="28"/>
          <w:szCs w:val="28"/>
          <w:highlight w:val="none"/>
          <w:lang w:val="en-US" w:eastAsia="zh-CN"/>
        </w:rPr>
        <w:t>3天</w:t>
      </w:r>
      <w:r>
        <w:rPr>
          <w:rFonts w:hint="eastAsia" w:ascii="方正仿宋_GBK" w:hAnsi="方正仿宋_GBK" w:eastAsia="方正仿宋_GBK" w:cs="方正仿宋_GBK"/>
          <w:color w:val="auto"/>
          <w:sz w:val="28"/>
          <w:szCs w:val="28"/>
          <w:highlight w:val="none"/>
        </w:rPr>
        <w:t>通知</w:t>
      </w:r>
      <w:r>
        <w:rPr>
          <w:rFonts w:hint="eastAsia" w:ascii="方正仿宋_GBK" w:hAnsi="方正仿宋_GBK" w:eastAsia="方正仿宋_GBK" w:cs="方正仿宋_GBK"/>
          <w:color w:val="auto"/>
          <w:sz w:val="28"/>
          <w:szCs w:val="28"/>
          <w:highlight w:val="none"/>
          <w:lang w:eastAsia="zh-CN"/>
        </w:rPr>
        <w:t>比选人</w:t>
      </w:r>
      <w:r>
        <w:rPr>
          <w:rFonts w:hint="eastAsia" w:ascii="方正仿宋_GBK" w:hAnsi="方正仿宋_GBK" w:eastAsia="方正仿宋_GBK" w:cs="方正仿宋_GBK"/>
          <w:color w:val="auto"/>
          <w:sz w:val="28"/>
          <w:szCs w:val="28"/>
          <w:highlight w:val="none"/>
        </w:rPr>
        <w:t>核查，除非</w:t>
      </w:r>
      <w:r>
        <w:rPr>
          <w:rFonts w:hint="eastAsia" w:ascii="方正仿宋_GBK" w:hAnsi="方正仿宋_GBK" w:eastAsia="方正仿宋_GBK" w:cs="方正仿宋_GBK"/>
          <w:color w:val="auto"/>
          <w:sz w:val="28"/>
          <w:szCs w:val="28"/>
          <w:highlight w:val="none"/>
          <w:lang w:eastAsia="zh-CN"/>
        </w:rPr>
        <w:t>比选人</w:t>
      </w:r>
      <w:r>
        <w:rPr>
          <w:rFonts w:hint="eastAsia" w:ascii="方正仿宋_GBK" w:hAnsi="方正仿宋_GBK" w:eastAsia="方正仿宋_GBK" w:cs="方正仿宋_GBK"/>
          <w:color w:val="auto"/>
          <w:sz w:val="28"/>
          <w:szCs w:val="28"/>
          <w:highlight w:val="none"/>
        </w:rPr>
        <w:t>以补遗书的形式予以更正，否则，应以工程量清单中列出的数量为准。</w:t>
      </w:r>
    </w:p>
    <w:p>
      <w:pPr>
        <w:spacing w:line="360" w:lineRule="auto"/>
        <w:ind w:firstLine="56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b/>
          <w:bCs/>
          <w:color w:val="auto"/>
          <w:sz w:val="28"/>
          <w:szCs w:val="28"/>
          <w:highlight w:val="none"/>
          <w:lang w:val="en-US" w:eastAsia="zh-CN"/>
        </w:rPr>
        <w:t>4.</w:t>
      </w:r>
      <w:r>
        <w:rPr>
          <w:rFonts w:hint="eastAsia" w:ascii="方正仿宋_GBK" w:hAnsi="方正仿宋_GBK" w:eastAsia="方正仿宋_GBK" w:cs="方正仿宋_GBK"/>
          <w:b/>
          <w:bCs/>
          <w:color w:val="auto"/>
          <w:sz w:val="28"/>
          <w:szCs w:val="28"/>
          <w:highlight w:val="none"/>
        </w:rPr>
        <w:t>5</w:t>
      </w:r>
      <w:r>
        <w:rPr>
          <w:rFonts w:hint="eastAsia" w:ascii="方正仿宋_GBK" w:hAnsi="方正仿宋_GBK" w:eastAsia="方正仿宋_GBK" w:cs="方正仿宋_GBK"/>
          <w:color w:val="auto"/>
          <w:sz w:val="28"/>
          <w:szCs w:val="28"/>
          <w:highlight w:val="none"/>
          <w:lang w:eastAsia="zh-CN"/>
        </w:rPr>
        <w:t>比选人</w:t>
      </w:r>
      <w:r>
        <w:rPr>
          <w:rFonts w:hint="eastAsia" w:ascii="方正仿宋_GBK" w:hAnsi="方正仿宋_GBK" w:eastAsia="方正仿宋_GBK" w:cs="方正仿宋_GBK"/>
          <w:color w:val="auto"/>
          <w:sz w:val="28"/>
          <w:szCs w:val="28"/>
          <w:highlight w:val="none"/>
        </w:rPr>
        <w:t>在工程量清单中所列出的暂定价格（包括暂列金额、暂估价等），</w:t>
      </w:r>
      <w:r>
        <w:rPr>
          <w:rFonts w:hint="eastAsia" w:ascii="方正仿宋_GBK" w:hAnsi="方正仿宋_GBK" w:eastAsia="方正仿宋_GBK" w:cs="方正仿宋_GBK"/>
          <w:color w:val="auto"/>
          <w:sz w:val="28"/>
          <w:szCs w:val="28"/>
          <w:highlight w:val="none"/>
          <w:lang w:eastAsia="zh-CN"/>
        </w:rPr>
        <w:t>比选响应人</w:t>
      </w:r>
      <w:r>
        <w:rPr>
          <w:rFonts w:hint="eastAsia" w:ascii="方正仿宋_GBK" w:hAnsi="方正仿宋_GBK" w:eastAsia="方正仿宋_GBK" w:cs="方正仿宋_GBK"/>
          <w:color w:val="auto"/>
          <w:sz w:val="28"/>
          <w:szCs w:val="28"/>
          <w:highlight w:val="none"/>
        </w:rPr>
        <w:t>不得修改。</w:t>
      </w:r>
      <w:r>
        <w:rPr>
          <w:rFonts w:hint="eastAsia" w:ascii="方正仿宋_GBK" w:hAnsi="方正仿宋_GBK" w:eastAsia="方正仿宋_GBK" w:cs="方正仿宋_GBK"/>
          <w:b/>
          <w:bCs/>
          <w:color w:val="auto"/>
          <w:sz w:val="28"/>
          <w:szCs w:val="28"/>
          <w:highlight w:val="none"/>
        </w:rPr>
        <w:t>否则，</w:t>
      </w:r>
      <w:r>
        <w:rPr>
          <w:rFonts w:hint="eastAsia" w:ascii="方正仿宋_GBK" w:hAnsi="方正仿宋_GBK" w:eastAsia="方正仿宋_GBK" w:cs="方正仿宋_GBK"/>
          <w:b/>
          <w:bCs/>
          <w:color w:val="auto"/>
          <w:sz w:val="28"/>
          <w:szCs w:val="28"/>
          <w:highlight w:val="none"/>
          <w:lang w:eastAsia="zh-CN"/>
        </w:rPr>
        <w:t>比选文件将被作废</w:t>
      </w:r>
      <w:r>
        <w:rPr>
          <w:rFonts w:hint="eastAsia" w:ascii="方正仿宋_GBK" w:hAnsi="方正仿宋_GBK" w:eastAsia="方正仿宋_GBK" w:cs="方正仿宋_GBK"/>
          <w:b/>
          <w:bCs/>
          <w:color w:val="auto"/>
          <w:sz w:val="28"/>
          <w:szCs w:val="28"/>
          <w:highlight w:val="none"/>
        </w:rPr>
        <w:t>。</w:t>
      </w:r>
    </w:p>
    <w:p>
      <w:pPr>
        <w:spacing w:line="360" w:lineRule="auto"/>
        <w:ind w:firstLine="56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b/>
          <w:bCs/>
          <w:color w:val="auto"/>
          <w:sz w:val="28"/>
          <w:szCs w:val="28"/>
          <w:highlight w:val="none"/>
          <w:lang w:val="en-US" w:eastAsia="zh-CN"/>
        </w:rPr>
        <w:t>4.</w:t>
      </w:r>
      <w:r>
        <w:rPr>
          <w:rFonts w:hint="eastAsia" w:ascii="方正仿宋_GBK" w:hAnsi="方正仿宋_GBK" w:eastAsia="方正仿宋_GBK" w:cs="方正仿宋_GBK"/>
          <w:b/>
          <w:bCs/>
          <w:color w:val="auto"/>
          <w:sz w:val="28"/>
          <w:szCs w:val="28"/>
          <w:highlight w:val="none"/>
        </w:rPr>
        <w:t>6</w:t>
      </w:r>
      <w:r>
        <w:rPr>
          <w:rFonts w:hint="eastAsia" w:ascii="方正仿宋_GBK" w:hAnsi="方正仿宋_GBK" w:eastAsia="方正仿宋_GBK" w:cs="方正仿宋_GBK"/>
          <w:color w:val="auto"/>
          <w:sz w:val="28"/>
          <w:szCs w:val="28"/>
          <w:highlight w:val="none"/>
        </w:rPr>
        <w:t>本工程所需的全部材料、设备由各</w:t>
      </w:r>
      <w:r>
        <w:rPr>
          <w:rFonts w:hint="eastAsia" w:ascii="方正仿宋_GBK" w:hAnsi="方正仿宋_GBK" w:eastAsia="方正仿宋_GBK" w:cs="方正仿宋_GBK"/>
          <w:color w:val="auto"/>
          <w:sz w:val="28"/>
          <w:szCs w:val="28"/>
          <w:highlight w:val="none"/>
          <w:lang w:eastAsia="zh-CN"/>
        </w:rPr>
        <w:t>比选响应人</w:t>
      </w:r>
      <w:r>
        <w:rPr>
          <w:rFonts w:hint="eastAsia" w:ascii="方正仿宋_GBK" w:hAnsi="方正仿宋_GBK" w:eastAsia="方正仿宋_GBK" w:cs="方正仿宋_GBK"/>
          <w:color w:val="auto"/>
          <w:sz w:val="28"/>
          <w:szCs w:val="28"/>
          <w:highlight w:val="none"/>
        </w:rPr>
        <w:t>参照《重庆工程造价信息》（重庆市造价站发布）公布的20</w:t>
      </w:r>
      <w:r>
        <w:rPr>
          <w:rFonts w:hint="eastAsia" w:ascii="方正仿宋_GBK" w:hAnsi="方正仿宋_GBK" w:eastAsia="方正仿宋_GBK" w:cs="方正仿宋_GBK"/>
          <w:color w:val="auto"/>
          <w:sz w:val="28"/>
          <w:szCs w:val="28"/>
          <w:highlight w:val="none"/>
          <w:lang w:val="en-US" w:eastAsia="zh-CN"/>
        </w:rPr>
        <w:t>21</w:t>
      </w:r>
      <w:r>
        <w:rPr>
          <w:rFonts w:hint="eastAsia" w:ascii="方正仿宋_GBK" w:hAnsi="方正仿宋_GBK" w:eastAsia="方正仿宋_GBK" w:cs="方正仿宋_GBK"/>
          <w:color w:val="auto"/>
          <w:sz w:val="28"/>
          <w:szCs w:val="28"/>
          <w:highlight w:val="none"/>
        </w:rPr>
        <w:t>年第</w:t>
      </w:r>
      <w:r>
        <w:rPr>
          <w:rFonts w:hint="eastAsia" w:ascii="方正仿宋_GBK" w:hAnsi="方正仿宋_GBK" w:eastAsia="方正仿宋_GBK" w:cs="方正仿宋_GBK"/>
          <w:color w:val="auto"/>
          <w:sz w:val="28"/>
          <w:szCs w:val="28"/>
          <w:highlight w:val="none"/>
          <w:lang w:val="en-US" w:eastAsia="zh-CN"/>
        </w:rPr>
        <w:t>8</w:t>
      </w:r>
      <w:r>
        <w:rPr>
          <w:rFonts w:hint="eastAsia" w:ascii="方正仿宋_GBK" w:hAnsi="方正仿宋_GBK" w:eastAsia="方正仿宋_GBK" w:cs="方正仿宋_GBK"/>
          <w:color w:val="auto"/>
          <w:sz w:val="28"/>
          <w:szCs w:val="28"/>
          <w:highlight w:val="none"/>
        </w:rPr>
        <w:t>期信息价并结合市场行情以及</w:t>
      </w:r>
      <w:r>
        <w:rPr>
          <w:rFonts w:hint="eastAsia" w:ascii="方正仿宋_GBK" w:hAnsi="方正仿宋_GBK" w:eastAsia="方正仿宋_GBK" w:cs="方正仿宋_GBK"/>
          <w:color w:val="auto"/>
          <w:sz w:val="28"/>
          <w:szCs w:val="28"/>
          <w:highlight w:val="none"/>
          <w:lang w:eastAsia="zh-CN"/>
        </w:rPr>
        <w:t>比选响应人</w:t>
      </w:r>
      <w:r>
        <w:rPr>
          <w:rFonts w:hint="eastAsia" w:ascii="方正仿宋_GBK" w:hAnsi="方正仿宋_GBK" w:eastAsia="方正仿宋_GBK" w:cs="方正仿宋_GBK"/>
          <w:color w:val="auto"/>
          <w:sz w:val="28"/>
          <w:szCs w:val="28"/>
          <w:highlight w:val="none"/>
        </w:rPr>
        <w:t>的自身实力自主报价，承担施工期材料价格涨跌风险。</w:t>
      </w:r>
    </w:p>
    <w:p>
      <w:pPr>
        <w:spacing w:line="360" w:lineRule="auto"/>
        <w:ind w:firstLine="56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b/>
          <w:bCs/>
          <w:color w:val="auto"/>
          <w:sz w:val="28"/>
          <w:szCs w:val="28"/>
          <w:highlight w:val="none"/>
          <w:lang w:val="en-US" w:eastAsia="zh-CN"/>
        </w:rPr>
        <w:t>4.</w:t>
      </w:r>
      <w:r>
        <w:rPr>
          <w:rFonts w:hint="eastAsia" w:ascii="方正仿宋_GBK" w:hAnsi="方正仿宋_GBK" w:eastAsia="方正仿宋_GBK" w:cs="方正仿宋_GBK"/>
          <w:b/>
          <w:bCs/>
          <w:color w:val="auto"/>
          <w:sz w:val="28"/>
          <w:szCs w:val="28"/>
          <w:highlight w:val="none"/>
        </w:rPr>
        <w:t>7</w:t>
      </w:r>
      <w:r>
        <w:rPr>
          <w:rFonts w:hint="eastAsia" w:ascii="方正仿宋_GBK" w:hAnsi="方正仿宋_GBK" w:eastAsia="方正仿宋_GBK" w:cs="方正仿宋_GBK"/>
          <w:color w:val="auto"/>
          <w:sz w:val="28"/>
          <w:szCs w:val="28"/>
          <w:highlight w:val="none"/>
        </w:rPr>
        <w:t>人工费按重庆建设工程造价总站主办的《重庆建设工程造价信息》20</w:t>
      </w:r>
      <w:r>
        <w:rPr>
          <w:rFonts w:hint="eastAsia" w:ascii="方正仿宋_GBK" w:hAnsi="方正仿宋_GBK" w:eastAsia="方正仿宋_GBK" w:cs="方正仿宋_GBK"/>
          <w:color w:val="auto"/>
          <w:sz w:val="28"/>
          <w:szCs w:val="28"/>
          <w:highlight w:val="none"/>
          <w:lang w:val="en-US" w:eastAsia="zh-CN"/>
        </w:rPr>
        <w:t>21</w:t>
      </w:r>
      <w:r>
        <w:rPr>
          <w:rFonts w:hint="eastAsia" w:ascii="方正仿宋_GBK" w:hAnsi="方正仿宋_GBK" w:eastAsia="方正仿宋_GBK" w:cs="方正仿宋_GBK"/>
          <w:color w:val="auto"/>
          <w:sz w:val="28"/>
          <w:szCs w:val="28"/>
          <w:highlight w:val="none"/>
        </w:rPr>
        <w:t>年</w:t>
      </w:r>
      <w:r>
        <w:rPr>
          <w:rFonts w:hint="eastAsia" w:ascii="方正仿宋_GBK" w:hAnsi="方正仿宋_GBK" w:eastAsia="方正仿宋_GBK" w:cs="方正仿宋_GBK"/>
          <w:color w:val="auto"/>
          <w:sz w:val="28"/>
          <w:szCs w:val="28"/>
          <w:highlight w:val="none"/>
          <w:lang w:val="en-US" w:eastAsia="zh-CN"/>
        </w:rPr>
        <w:t>第二季度</w:t>
      </w:r>
      <w:r>
        <w:rPr>
          <w:rFonts w:hint="eastAsia" w:ascii="方正仿宋_GBK" w:hAnsi="方正仿宋_GBK" w:eastAsia="方正仿宋_GBK" w:cs="方正仿宋_GBK"/>
          <w:color w:val="auto"/>
          <w:sz w:val="28"/>
          <w:szCs w:val="28"/>
          <w:highlight w:val="none"/>
        </w:rPr>
        <w:t>价格执行，由各</w:t>
      </w:r>
      <w:r>
        <w:rPr>
          <w:rFonts w:hint="eastAsia" w:ascii="方正仿宋_GBK" w:hAnsi="方正仿宋_GBK" w:eastAsia="方正仿宋_GBK" w:cs="方正仿宋_GBK"/>
          <w:color w:val="auto"/>
          <w:sz w:val="28"/>
          <w:szCs w:val="28"/>
          <w:highlight w:val="none"/>
          <w:lang w:eastAsia="zh-CN"/>
        </w:rPr>
        <w:t>比选响应人</w:t>
      </w:r>
      <w:r>
        <w:rPr>
          <w:rFonts w:hint="eastAsia" w:ascii="方正仿宋_GBK" w:hAnsi="方正仿宋_GBK" w:eastAsia="方正仿宋_GBK" w:cs="方正仿宋_GBK"/>
          <w:color w:val="auto"/>
          <w:sz w:val="28"/>
          <w:szCs w:val="28"/>
          <w:highlight w:val="none"/>
        </w:rPr>
        <w:t>结合市场行情自主测算计入各分部分项综合单价中，中标后不再调整。</w:t>
      </w:r>
    </w:p>
    <w:p>
      <w:pPr>
        <w:spacing w:line="360" w:lineRule="auto"/>
        <w:ind w:firstLine="56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b/>
          <w:bCs/>
          <w:color w:val="auto"/>
          <w:sz w:val="28"/>
          <w:szCs w:val="28"/>
          <w:highlight w:val="none"/>
          <w:lang w:val="en-US" w:eastAsia="zh-CN"/>
        </w:rPr>
        <w:t>4.8</w:t>
      </w:r>
      <w:r>
        <w:rPr>
          <w:rFonts w:hint="eastAsia" w:ascii="方正仿宋_GBK" w:hAnsi="方正仿宋_GBK" w:eastAsia="方正仿宋_GBK" w:cs="方正仿宋_GBK"/>
          <w:color w:val="auto"/>
          <w:sz w:val="28"/>
          <w:szCs w:val="28"/>
          <w:highlight w:val="none"/>
        </w:rPr>
        <w:t>安全文明施工费：</w:t>
      </w:r>
    </w:p>
    <w:p>
      <w:pPr>
        <w:spacing w:line="360" w:lineRule="auto"/>
        <w:ind w:firstLine="56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（1）根据《重庆市建设工程费用定额》（CQFYDE-2018）规定，安全文明施工费由安全施工费、文明施工费、环境保护费及临时设施费组成。</w:t>
      </w:r>
    </w:p>
    <w:p>
      <w:pPr>
        <w:spacing w:line="360" w:lineRule="auto"/>
        <w:ind w:firstLine="56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lang w:val="en-US" w:eastAsia="zh-CN"/>
        </w:rPr>
        <w:t>2</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rPr>
        <w:t>本工程安全文明施工费由</w:t>
      </w:r>
      <w:r>
        <w:rPr>
          <w:rFonts w:hint="eastAsia" w:ascii="方正仿宋_GBK" w:hAnsi="方正仿宋_GBK" w:eastAsia="方正仿宋_GBK" w:cs="方正仿宋_GBK"/>
          <w:color w:val="auto"/>
          <w:sz w:val="28"/>
          <w:szCs w:val="28"/>
          <w:highlight w:val="none"/>
          <w:lang w:eastAsia="zh-CN"/>
        </w:rPr>
        <w:t>比选</w:t>
      </w:r>
      <w:r>
        <w:rPr>
          <w:rFonts w:hint="eastAsia" w:ascii="方正仿宋_GBK" w:hAnsi="方正仿宋_GBK" w:eastAsia="方正仿宋_GBK" w:cs="方正仿宋_GBK"/>
          <w:color w:val="auto"/>
          <w:sz w:val="28"/>
          <w:szCs w:val="28"/>
          <w:highlight w:val="none"/>
        </w:rPr>
        <w:t>人按《重庆市建设工程费用定额》（CQFYDE-2018）的规定和费用标准单列计算，安全文明施工费为暂定金额，与最高限价一起公布。</w:t>
      </w:r>
      <w:r>
        <w:rPr>
          <w:rFonts w:hint="eastAsia" w:ascii="方正仿宋_GBK" w:hAnsi="方正仿宋_GBK" w:eastAsia="方正仿宋_GBK" w:cs="方正仿宋_GBK"/>
          <w:b/>
          <w:bCs/>
          <w:color w:val="auto"/>
          <w:sz w:val="28"/>
          <w:szCs w:val="28"/>
          <w:highlight w:val="none"/>
        </w:rPr>
        <w:t>《</w:t>
      </w:r>
      <w:r>
        <w:rPr>
          <w:rFonts w:hint="eastAsia" w:ascii="方正仿宋_GBK" w:hAnsi="方正仿宋_GBK" w:eastAsia="方正仿宋_GBK" w:cs="方正仿宋_GBK"/>
          <w:b/>
          <w:bCs/>
          <w:color w:val="auto"/>
          <w:sz w:val="28"/>
          <w:szCs w:val="28"/>
          <w:highlight w:val="none"/>
          <w:lang w:eastAsia="zh-CN"/>
        </w:rPr>
        <w:t>报价</w:t>
      </w:r>
      <w:r>
        <w:rPr>
          <w:rFonts w:hint="eastAsia" w:ascii="方正仿宋_GBK" w:hAnsi="方正仿宋_GBK" w:eastAsia="方正仿宋_GBK" w:cs="方正仿宋_GBK"/>
          <w:b/>
          <w:bCs/>
          <w:color w:val="auto"/>
          <w:sz w:val="28"/>
          <w:szCs w:val="28"/>
          <w:highlight w:val="none"/>
        </w:rPr>
        <w:t>函》及工程量清单报价中的安全文明施工费必须按照</w:t>
      </w:r>
      <w:r>
        <w:rPr>
          <w:rFonts w:hint="eastAsia" w:ascii="方正仿宋_GBK" w:hAnsi="方正仿宋_GBK" w:eastAsia="方正仿宋_GBK" w:cs="方正仿宋_GBK"/>
          <w:b/>
          <w:bCs/>
          <w:color w:val="auto"/>
          <w:sz w:val="28"/>
          <w:szCs w:val="28"/>
          <w:highlight w:val="none"/>
          <w:lang w:eastAsia="zh-CN"/>
        </w:rPr>
        <w:t>比选</w:t>
      </w:r>
      <w:r>
        <w:rPr>
          <w:rFonts w:hint="eastAsia" w:ascii="方正仿宋_GBK" w:hAnsi="方正仿宋_GBK" w:eastAsia="方正仿宋_GBK" w:cs="方正仿宋_GBK"/>
          <w:b/>
          <w:bCs/>
          <w:color w:val="auto"/>
          <w:sz w:val="28"/>
          <w:szCs w:val="28"/>
          <w:highlight w:val="none"/>
        </w:rPr>
        <w:t>人给出的暂定金额填报，否则视为对</w:t>
      </w:r>
      <w:r>
        <w:rPr>
          <w:rFonts w:hint="eastAsia" w:ascii="方正仿宋_GBK" w:hAnsi="方正仿宋_GBK" w:eastAsia="方正仿宋_GBK" w:cs="方正仿宋_GBK"/>
          <w:b/>
          <w:bCs/>
          <w:color w:val="auto"/>
          <w:sz w:val="28"/>
          <w:szCs w:val="28"/>
          <w:highlight w:val="none"/>
          <w:lang w:eastAsia="zh-CN"/>
        </w:rPr>
        <w:t>比选</w:t>
      </w:r>
      <w:r>
        <w:rPr>
          <w:rFonts w:hint="eastAsia" w:ascii="方正仿宋_GBK" w:hAnsi="方正仿宋_GBK" w:eastAsia="方正仿宋_GBK" w:cs="方正仿宋_GBK"/>
          <w:b/>
          <w:bCs/>
          <w:color w:val="auto"/>
          <w:sz w:val="28"/>
          <w:szCs w:val="28"/>
          <w:highlight w:val="none"/>
        </w:rPr>
        <w:t>文件不作实质性响应，其</w:t>
      </w:r>
      <w:r>
        <w:rPr>
          <w:rFonts w:hint="eastAsia" w:ascii="方正仿宋_GBK" w:hAnsi="方正仿宋_GBK" w:eastAsia="方正仿宋_GBK" w:cs="方正仿宋_GBK"/>
          <w:b/>
          <w:bCs/>
          <w:color w:val="auto"/>
          <w:sz w:val="28"/>
          <w:szCs w:val="28"/>
          <w:highlight w:val="none"/>
          <w:lang w:eastAsia="zh-CN"/>
        </w:rPr>
        <w:t>比选</w:t>
      </w:r>
      <w:r>
        <w:rPr>
          <w:rFonts w:hint="eastAsia" w:ascii="方正仿宋_GBK" w:hAnsi="方正仿宋_GBK" w:eastAsia="方正仿宋_GBK" w:cs="方正仿宋_GBK"/>
          <w:b/>
          <w:bCs/>
          <w:color w:val="auto"/>
          <w:sz w:val="28"/>
          <w:szCs w:val="28"/>
          <w:highlight w:val="none"/>
        </w:rPr>
        <w:t>将被否决。</w:t>
      </w:r>
      <w:r>
        <w:rPr>
          <w:rFonts w:hint="eastAsia" w:ascii="方正仿宋_GBK" w:hAnsi="方正仿宋_GBK" w:eastAsia="方正仿宋_GBK" w:cs="方正仿宋_GBK"/>
          <w:color w:val="auto"/>
          <w:sz w:val="28"/>
          <w:szCs w:val="28"/>
          <w:highlight w:val="none"/>
        </w:rPr>
        <w:t>结算时，安全文明施工费按《重庆市建设工程费用定额》（CQFYDE-2018）规定计取。</w:t>
      </w:r>
      <w:r>
        <w:rPr>
          <w:rFonts w:hint="eastAsia" w:ascii="方正仿宋_GBK" w:hAnsi="方正仿宋_GBK" w:eastAsia="方正仿宋_GBK" w:cs="方正仿宋_GBK"/>
          <w:color w:val="auto"/>
          <w:sz w:val="28"/>
          <w:szCs w:val="28"/>
          <w:highlight w:val="none"/>
          <w:lang w:eastAsia="zh-CN"/>
        </w:rPr>
        <w:t>安全文明施工综合评定结果为不合格的结算时不计取费用，安全文明施工费与施工进度款一起支付。</w:t>
      </w:r>
    </w:p>
    <w:p>
      <w:pPr>
        <w:spacing w:line="360" w:lineRule="auto"/>
        <w:ind w:firstLine="56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（3）</w:t>
      </w:r>
      <w:r>
        <w:rPr>
          <w:rFonts w:hint="eastAsia" w:ascii="方正仿宋_GBK" w:hAnsi="方正仿宋_GBK" w:eastAsia="方正仿宋_GBK" w:cs="方正仿宋_GBK"/>
          <w:color w:val="auto"/>
          <w:sz w:val="28"/>
          <w:szCs w:val="28"/>
          <w:highlight w:val="none"/>
        </w:rPr>
        <w:t>安全文明施工费的要求与内容、违反约定造成损失的赔偿等条款，按照渝建发[2014]25号文件要求执行，做到专款专用。</w:t>
      </w:r>
    </w:p>
    <w:p>
      <w:pPr>
        <w:spacing w:line="360" w:lineRule="auto"/>
        <w:ind w:firstLine="56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b/>
          <w:bCs/>
          <w:color w:val="auto"/>
          <w:sz w:val="28"/>
          <w:szCs w:val="28"/>
          <w:highlight w:val="none"/>
          <w:lang w:val="en-US" w:eastAsia="zh-CN"/>
        </w:rPr>
        <w:t>4.9</w:t>
      </w:r>
      <w:r>
        <w:rPr>
          <w:rFonts w:hint="eastAsia" w:ascii="方正仿宋_GBK" w:hAnsi="方正仿宋_GBK" w:eastAsia="方正仿宋_GBK" w:cs="方正仿宋_GBK"/>
          <w:color w:val="auto"/>
          <w:sz w:val="28"/>
          <w:szCs w:val="28"/>
          <w:highlight w:val="none"/>
        </w:rPr>
        <w:t>税金：各</w:t>
      </w:r>
      <w:r>
        <w:rPr>
          <w:rFonts w:hint="eastAsia" w:ascii="方正仿宋_GBK" w:hAnsi="方正仿宋_GBK" w:eastAsia="方正仿宋_GBK" w:cs="方正仿宋_GBK"/>
          <w:color w:val="auto"/>
          <w:sz w:val="28"/>
          <w:szCs w:val="28"/>
          <w:highlight w:val="none"/>
          <w:lang w:eastAsia="zh-CN"/>
        </w:rPr>
        <w:t>比选响应人</w:t>
      </w:r>
      <w:r>
        <w:rPr>
          <w:rFonts w:hint="eastAsia" w:ascii="方正仿宋_GBK" w:hAnsi="方正仿宋_GBK" w:eastAsia="方正仿宋_GBK" w:cs="方正仿宋_GBK"/>
          <w:color w:val="auto"/>
          <w:sz w:val="28"/>
          <w:szCs w:val="28"/>
          <w:highlight w:val="none"/>
        </w:rPr>
        <w:t>应根据《重庆市城乡建设委员会关于</w:t>
      </w:r>
      <w:r>
        <w:rPr>
          <w:rFonts w:hint="eastAsia" w:ascii="方正仿宋_GBK" w:hAnsi="方正仿宋_GBK" w:eastAsia="方正仿宋_GBK" w:cs="方正仿宋_GBK"/>
          <w:color w:val="auto"/>
          <w:sz w:val="28"/>
          <w:szCs w:val="28"/>
          <w:highlight w:val="none"/>
          <w:lang w:eastAsia="zh-CN"/>
        </w:rPr>
        <w:t>适用增值税新税率</w:t>
      </w:r>
      <w:r>
        <w:rPr>
          <w:rFonts w:hint="eastAsia" w:ascii="方正仿宋_GBK" w:hAnsi="方正仿宋_GBK" w:eastAsia="方正仿宋_GBK" w:cs="方正仿宋_GBK"/>
          <w:color w:val="auto"/>
          <w:sz w:val="28"/>
          <w:szCs w:val="28"/>
          <w:highlight w:val="none"/>
        </w:rPr>
        <w:t>调整建设工程计价依据的通知》（渝建〔201</w:t>
      </w:r>
      <w:r>
        <w:rPr>
          <w:rFonts w:hint="eastAsia" w:ascii="方正仿宋_GBK" w:hAnsi="方正仿宋_GBK" w:eastAsia="方正仿宋_GBK" w:cs="方正仿宋_GBK"/>
          <w:color w:val="auto"/>
          <w:sz w:val="28"/>
          <w:szCs w:val="28"/>
          <w:highlight w:val="none"/>
          <w:lang w:val="en-US" w:eastAsia="zh-CN"/>
        </w:rPr>
        <w:t>9</w:t>
      </w:r>
      <w:r>
        <w:rPr>
          <w:rFonts w:hint="eastAsia" w:ascii="方正仿宋_GBK" w:hAnsi="方正仿宋_GBK" w:eastAsia="方正仿宋_GBK" w:cs="方正仿宋_GBK"/>
          <w:color w:val="auto"/>
          <w:sz w:val="28"/>
          <w:szCs w:val="28"/>
          <w:highlight w:val="none"/>
        </w:rPr>
        <w:t>〕</w:t>
      </w:r>
      <w:r>
        <w:rPr>
          <w:rFonts w:hint="eastAsia" w:ascii="方正仿宋_GBK" w:hAnsi="方正仿宋_GBK" w:eastAsia="方正仿宋_GBK" w:cs="方正仿宋_GBK"/>
          <w:color w:val="auto"/>
          <w:sz w:val="28"/>
          <w:szCs w:val="28"/>
          <w:highlight w:val="none"/>
          <w:lang w:val="en-US" w:eastAsia="zh-CN"/>
        </w:rPr>
        <w:t>143</w:t>
      </w:r>
      <w:r>
        <w:rPr>
          <w:rFonts w:hint="eastAsia" w:ascii="方正仿宋_GBK" w:hAnsi="方正仿宋_GBK" w:eastAsia="方正仿宋_GBK" w:cs="方正仿宋_GBK"/>
          <w:color w:val="auto"/>
          <w:sz w:val="28"/>
          <w:szCs w:val="28"/>
          <w:highlight w:val="none"/>
        </w:rPr>
        <w:t>号）和 《关于适用增值税新税率调整建设工程计价依据的通知》（渝建〔2018〕195号）计取。</w:t>
      </w:r>
    </w:p>
    <w:p>
      <w:pPr>
        <w:spacing w:line="360" w:lineRule="auto"/>
        <w:ind w:firstLine="56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b/>
          <w:bCs/>
          <w:color w:val="auto"/>
          <w:sz w:val="28"/>
          <w:szCs w:val="28"/>
          <w:highlight w:val="none"/>
          <w:lang w:val="en-US" w:eastAsia="zh-CN"/>
        </w:rPr>
        <w:t>4.</w:t>
      </w:r>
      <w:r>
        <w:rPr>
          <w:rFonts w:hint="eastAsia" w:ascii="方正仿宋_GBK" w:hAnsi="方正仿宋_GBK" w:eastAsia="方正仿宋_GBK" w:cs="方正仿宋_GBK"/>
          <w:b/>
          <w:bCs/>
          <w:color w:val="auto"/>
          <w:sz w:val="28"/>
          <w:szCs w:val="28"/>
          <w:highlight w:val="none"/>
        </w:rPr>
        <w:t>1</w:t>
      </w:r>
      <w:r>
        <w:rPr>
          <w:rFonts w:hint="eastAsia" w:ascii="方正仿宋_GBK" w:hAnsi="方正仿宋_GBK" w:eastAsia="方正仿宋_GBK" w:cs="方正仿宋_GBK"/>
          <w:b/>
          <w:bCs/>
          <w:color w:val="auto"/>
          <w:sz w:val="28"/>
          <w:szCs w:val="28"/>
          <w:highlight w:val="none"/>
          <w:lang w:val="en-US" w:eastAsia="zh-CN"/>
        </w:rPr>
        <w:t>0</w:t>
      </w:r>
      <w:r>
        <w:rPr>
          <w:rFonts w:hint="eastAsia" w:ascii="方正仿宋_GBK" w:hAnsi="方正仿宋_GBK" w:eastAsia="方正仿宋_GBK" w:cs="方正仿宋_GBK"/>
          <w:color w:val="auto"/>
          <w:sz w:val="28"/>
          <w:szCs w:val="28"/>
          <w:highlight w:val="none"/>
          <w:lang w:eastAsia="zh-CN"/>
        </w:rPr>
        <w:t>比选报价</w:t>
      </w:r>
      <w:r>
        <w:rPr>
          <w:rFonts w:hint="eastAsia" w:ascii="方正仿宋_GBK" w:hAnsi="方正仿宋_GBK" w:eastAsia="方正仿宋_GBK" w:cs="方正仿宋_GBK"/>
          <w:color w:val="auto"/>
          <w:sz w:val="28"/>
          <w:szCs w:val="28"/>
          <w:highlight w:val="none"/>
        </w:rPr>
        <w:t>应包括国家规定的增值税税金，增值税税金按一般计税方法计算。</w:t>
      </w:r>
    </w:p>
    <w:p>
      <w:pPr>
        <w:spacing w:line="360" w:lineRule="auto"/>
        <w:ind w:firstLine="560"/>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bCs/>
          <w:color w:val="auto"/>
          <w:sz w:val="28"/>
          <w:szCs w:val="28"/>
          <w:highlight w:val="none"/>
          <w:lang w:val="en-US" w:eastAsia="zh-CN"/>
        </w:rPr>
        <w:t>4.</w:t>
      </w:r>
      <w:r>
        <w:rPr>
          <w:rFonts w:hint="eastAsia" w:ascii="方正仿宋_GBK" w:hAnsi="方正仿宋_GBK" w:eastAsia="方正仿宋_GBK" w:cs="方正仿宋_GBK"/>
          <w:b/>
          <w:bCs/>
          <w:color w:val="auto"/>
          <w:sz w:val="28"/>
          <w:szCs w:val="28"/>
          <w:highlight w:val="none"/>
        </w:rPr>
        <w:t>1</w:t>
      </w:r>
      <w:r>
        <w:rPr>
          <w:rFonts w:hint="eastAsia" w:ascii="方正仿宋_GBK" w:hAnsi="方正仿宋_GBK" w:eastAsia="方正仿宋_GBK" w:cs="方正仿宋_GBK"/>
          <w:b/>
          <w:bCs/>
          <w:color w:val="auto"/>
          <w:sz w:val="28"/>
          <w:szCs w:val="28"/>
          <w:highlight w:val="none"/>
          <w:lang w:val="en-US" w:eastAsia="zh-CN"/>
        </w:rPr>
        <w:t>1</w:t>
      </w:r>
      <w:r>
        <w:rPr>
          <w:rFonts w:hint="eastAsia" w:ascii="方正仿宋_GBK" w:hAnsi="方正仿宋_GBK" w:eastAsia="方正仿宋_GBK" w:cs="方正仿宋_GBK"/>
          <w:color w:val="auto"/>
          <w:sz w:val="28"/>
          <w:szCs w:val="28"/>
          <w:highlight w:val="none"/>
        </w:rPr>
        <w:t>土、石方及建筑垃圾、弃渣</w:t>
      </w:r>
      <w:r>
        <w:rPr>
          <w:rFonts w:hint="eastAsia" w:ascii="方正仿宋_GBK" w:hAnsi="方正仿宋_GBK" w:eastAsia="方正仿宋_GBK" w:cs="方正仿宋_GBK"/>
          <w:color w:val="auto"/>
          <w:sz w:val="28"/>
          <w:szCs w:val="28"/>
          <w:highlight w:val="none"/>
          <w:lang w:eastAsia="zh-CN"/>
        </w:rPr>
        <w:t>运</w:t>
      </w:r>
      <w:r>
        <w:rPr>
          <w:rFonts w:hint="eastAsia" w:ascii="方正仿宋_GBK" w:hAnsi="方正仿宋_GBK" w:eastAsia="方正仿宋_GBK" w:cs="方正仿宋_GBK"/>
          <w:color w:val="auto"/>
          <w:sz w:val="28"/>
          <w:szCs w:val="28"/>
          <w:highlight w:val="none"/>
        </w:rPr>
        <w:t>距为</w:t>
      </w:r>
      <w:r>
        <w:rPr>
          <w:rFonts w:hint="eastAsia" w:ascii="方正仿宋_GBK" w:hAnsi="方正仿宋_GBK" w:eastAsia="方正仿宋_GBK" w:cs="方正仿宋_GBK"/>
          <w:color w:val="auto"/>
          <w:sz w:val="28"/>
          <w:szCs w:val="28"/>
          <w:highlight w:val="none"/>
          <w:lang w:val="en-US" w:eastAsia="zh-CN"/>
        </w:rPr>
        <w:t>20</w:t>
      </w:r>
      <w:r>
        <w:rPr>
          <w:rFonts w:hint="eastAsia" w:ascii="方正仿宋_GBK" w:hAnsi="方正仿宋_GBK" w:eastAsia="方正仿宋_GBK" w:cs="方正仿宋_GBK"/>
          <w:color w:val="auto"/>
          <w:sz w:val="28"/>
          <w:szCs w:val="28"/>
          <w:highlight w:val="none"/>
        </w:rPr>
        <w:t>公里。各</w:t>
      </w:r>
      <w:r>
        <w:rPr>
          <w:rFonts w:hint="eastAsia" w:ascii="方正仿宋_GBK" w:hAnsi="方正仿宋_GBK" w:eastAsia="方正仿宋_GBK" w:cs="方正仿宋_GBK"/>
          <w:color w:val="auto"/>
          <w:sz w:val="28"/>
          <w:szCs w:val="28"/>
          <w:highlight w:val="none"/>
          <w:lang w:eastAsia="zh-CN"/>
        </w:rPr>
        <w:t>比选响应人</w:t>
      </w:r>
      <w:r>
        <w:rPr>
          <w:rFonts w:hint="eastAsia" w:ascii="方正仿宋_GBK" w:hAnsi="方正仿宋_GBK" w:eastAsia="方正仿宋_GBK" w:cs="方正仿宋_GBK"/>
          <w:color w:val="auto"/>
          <w:sz w:val="28"/>
          <w:szCs w:val="28"/>
          <w:highlight w:val="none"/>
        </w:rPr>
        <w:t>应当将土、石方及建筑垃圾、弃渣等</w:t>
      </w:r>
      <w:r>
        <w:rPr>
          <w:rFonts w:hint="eastAsia" w:ascii="方正仿宋_GBK" w:hAnsi="方正仿宋_GBK" w:eastAsia="方正仿宋_GBK" w:cs="方正仿宋_GBK"/>
          <w:color w:val="auto"/>
          <w:sz w:val="28"/>
          <w:szCs w:val="28"/>
          <w:highlight w:val="none"/>
          <w:lang w:eastAsia="zh-CN"/>
        </w:rPr>
        <w:t>外运及处置</w:t>
      </w:r>
      <w:r>
        <w:rPr>
          <w:rFonts w:hint="eastAsia" w:ascii="方正仿宋_GBK" w:hAnsi="方正仿宋_GBK" w:eastAsia="方正仿宋_GBK" w:cs="方正仿宋_GBK"/>
          <w:color w:val="auto"/>
          <w:sz w:val="28"/>
          <w:szCs w:val="28"/>
          <w:highlight w:val="none"/>
        </w:rPr>
        <w:t>费用纳入</w:t>
      </w:r>
      <w:r>
        <w:rPr>
          <w:rFonts w:hint="eastAsia" w:ascii="方正仿宋_GBK" w:hAnsi="方正仿宋_GBK" w:eastAsia="方正仿宋_GBK" w:cs="方正仿宋_GBK"/>
          <w:color w:val="auto"/>
          <w:sz w:val="28"/>
          <w:szCs w:val="28"/>
          <w:highlight w:val="none"/>
          <w:lang w:eastAsia="zh-CN"/>
        </w:rPr>
        <w:t>比选报价</w:t>
      </w:r>
      <w:r>
        <w:rPr>
          <w:rFonts w:hint="eastAsia" w:ascii="方正仿宋_GBK" w:hAnsi="方正仿宋_GBK" w:eastAsia="方正仿宋_GBK" w:cs="方正仿宋_GBK"/>
          <w:color w:val="auto"/>
          <w:sz w:val="28"/>
          <w:szCs w:val="28"/>
          <w:highlight w:val="none"/>
        </w:rPr>
        <w:t>，中标后不做调整。</w:t>
      </w:r>
    </w:p>
    <w:p>
      <w:pPr>
        <w:spacing w:line="360" w:lineRule="auto"/>
        <w:ind w:firstLine="562" w:firstLineChars="200"/>
        <w:rPr>
          <w:rFonts w:hint="eastAsia" w:ascii="方正仿宋_GBK" w:hAnsi="方正仿宋_GBK" w:eastAsia="方正仿宋_GBK" w:cs="方正仿宋_GBK"/>
          <w:b/>
          <w:bCs/>
          <w:color w:val="auto"/>
          <w:sz w:val="28"/>
          <w:szCs w:val="28"/>
          <w:highlight w:val="none"/>
        </w:rPr>
      </w:pPr>
      <w:r>
        <w:rPr>
          <w:rFonts w:hint="eastAsia" w:ascii="方正仿宋_GBK" w:hAnsi="方正仿宋_GBK" w:eastAsia="方正仿宋_GBK" w:cs="方正仿宋_GBK"/>
          <w:b/>
          <w:color w:val="auto"/>
          <w:sz w:val="28"/>
          <w:szCs w:val="28"/>
          <w:highlight w:val="none"/>
        </w:rPr>
        <w:t>五、</w:t>
      </w:r>
      <w:r>
        <w:rPr>
          <w:rFonts w:hint="eastAsia" w:ascii="方正仿宋_GBK" w:hAnsi="方正仿宋_GBK" w:eastAsia="方正仿宋_GBK" w:cs="方正仿宋_GBK"/>
          <w:b/>
          <w:bCs/>
          <w:color w:val="auto"/>
          <w:sz w:val="28"/>
          <w:szCs w:val="28"/>
          <w:highlight w:val="none"/>
        </w:rPr>
        <w:t>成交标准</w:t>
      </w:r>
    </w:p>
    <w:p>
      <w:pPr>
        <w:spacing w:line="360" w:lineRule="auto"/>
        <w:ind w:firstLine="560" w:firstLineChars="200"/>
        <w:rPr>
          <w:rFonts w:hint="eastAsia"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本次比选成交服务商确定办法采用</w:t>
      </w:r>
      <w:r>
        <w:rPr>
          <w:rFonts w:hint="eastAsia" w:ascii="方正仿宋_GBK" w:hAnsi="方正仿宋_GBK" w:eastAsia="方正仿宋_GBK" w:cs="方正仿宋_GBK"/>
          <w:b/>
          <w:bCs w:val="0"/>
          <w:color w:val="auto"/>
          <w:sz w:val="28"/>
          <w:szCs w:val="28"/>
          <w:highlight w:val="none"/>
          <w:u w:val="single"/>
        </w:rPr>
        <w:t>有效最低不含税总价成交</w:t>
      </w:r>
      <w:r>
        <w:rPr>
          <w:rFonts w:hint="eastAsia" w:ascii="方正仿宋_GBK" w:hAnsi="方正仿宋_GBK" w:eastAsia="方正仿宋_GBK" w:cs="方正仿宋_GBK"/>
          <w:bCs/>
          <w:color w:val="auto"/>
          <w:sz w:val="28"/>
          <w:szCs w:val="28"/>
          <w:highlight w:val="none"/>
        </w:rPr>
        <w:t>，即经采购方按规定组建</w:t>
      </w:r>
      <w:r>
        <w:rPr>
          <w:rFonts w:hint="eastAsia" w:ascii="方正仿宋_GBK" w:hAnsi="方正仿宋_GBK" w:eastAsia="方正仿宋_GBK" w:cs="方正仿宋_GBK"/>
          <w:bCs/>
          <w:color w:val="auto"/>
          <w:sz w:val="28"/>
          <w:szCs w:val="28"/>
          <w:highlight w:val="none"/>
          <w:lang w:eastAsia="zh-CN"/>
        </w:rPr>
        <w:t>采购领导小组</w:t>
      </w:r>
      <w:r>
        <w:rPr>
          <w:rFonts w:hint="eastAsia" w:ascii="方正仿宋_GBK" w:hAnsi="方正仿宋_GBK" w:eastAsia="方正仿宋_GBK" w:cs="方正仿宋_GBK"/>
          <w:bCs/>
          <w:color w:val="auto"/>
          <w:sz w:val="28"/>
          <w:szCs w:val="28"/>
          <w:highlight w:val="none"/>
        </w:rPr>
        <w:t>评审，</w:t>
      </w:r>
      <w:r>
        <w:rPr>
          <w:rFonts w:hint="eastAsia" w:ascii="方正仿宋_GBK" w:hAnsi="方正仿宋_GBK" w:eastAsia="方正仿宋_GBK" w:cs="方正仿宋_GBK"/>
          <w:color w:val="auto"/>
          <w:kern w:val="0"/>
          <w:sz w:val="28"/>
          <w:szCs w:val="28"/>
          <w:highlight w:val="none"/>
        </w:rPr>
        <w:t>根据符合采购需求、质量和服务，且报价最低的原则确定成交候选人</w:t>
      </w:r>
      <w:r>
        <w:rPr>
          <w:rFonts w:hint="eastAsia" w:ascii="方正仿宋_GBK" w:hAnsi="方正仿宋_GBK" w:eastAsia="方正仿宋_GBK" w:cs="方正仿宋_GBK"/>
          <w:bCs/>
          <w:color w:val="auto"/>
          <w:sz w:val="28"/>
          <w:szCs w:val="28"/>
          <w:highlight w:val="none"/>
        </w:rPr>
        <w:t>。</w:t>
      </w:r>
    </w:p>
    <w:p>
      <w:pPr>
        <w:widowControl/>
        <w:spacing w:line="360" w:lineRule="auto"/>
        <w:ind w:firstLine="560" w:firstLineChars="200"/>
        <w:jc w:val="left"/>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具体</w:t>
      </w:r>
      <w:r>
        <w:rPr>
          <w:rFonts w:hint="eastAsia" w:ascii="方正仿宋_GBK" w:hAnsi="方正仿宋_GBK" w:eastAsia="方正仿宋_GBK" w:cs="方正仿宋_GBK"/>
          <w:color w:val="auto"/>
          <w:sz w:val="28"/>
          <w:szCs w:val="28"/>
          <w:highlight w:val="none"/>
        </w:rPr>
        <w:t>比选规则</w:t>
      </w:r>
      <w:r>
        <w:rPr>
          <w:rFonts w:hint="eastAsia" w:ascii="方正仿宋_GBK" w:hAnsi="方正仿宋_GBK" w:eastAsia="方正仿宋_GBK" w:cs="方正仿宋_GBK"/>
          <w:color w:val="auto"/>
          <w:kern w:val="0"/>
          <w:sz w:val="28"/>
          <w:szCs w:val="28"/>
          <w:highlight w:val="none"/>
        </w:rPr>
        <w:t>如下：</w:t>
      </w:r>
    </w:p>
    <w:p>
      <w:pPr>
        <w:widowControl/>
        <w:spacing w:line="360" w:lineRule="auto"/>
        <w:ind w:firstLine="562" w:firstLineChars="200"/>
        <w:jc w:val="left"/>
        <w:rPr>
          <w:rFonts w:hint="eastAsia" w:ascii="方正仿宋_GBK" w:hAnsi="方正仿宋_GBK" w:eastAsia="方正仿宋_GBK" w:cs="方正仿宋_GBK"/>
          <w:color w:val="auto"/>
          <w:kern w:val="0"/>
          <w:sz w:val="28"/>
          <w:szCs w:val="28"/>
          <w:highlight w:val="none"/>
          <w:lang w:eastAsia="zh-CN"/>
        </w:rPr>
      </w:pPr>
      <w:r>
        <w:rPr>
          <w:rFonts w:hint="eastAsia" w:ascii="方正仿宋_GBK" w:hAnsi="方正仿宋_GBK" w:eastAsia="方正仿宋_GBK" w:cs="方正仿宋_GBK"/>
          <w:b/>
          <w:bCs/>
          <w:color w:val="auto"/>
          <w:kern w:val="0"/>
          <w:sz w:val="28"/>
          <w:szCs w:val="28"/>
          <w:highlight w:val="none"/>
        </w:rPr>
        <w:t>5.1</w:t>
      </w:r>
      <w:r>
        <w:rPr>
          <w:rFonts w:hint="eastAsia" w:ascii="方正仿宋_GBK" w:hAnsi="方正仿宋_GBK" w:eastAsia="方正仿宋_GBK" w:cs="方正仿宋_GBK"/>
          <w:color w:val="auto"/>
          <w:kern w:val="0"/>
          <w:sz w:val="28"/>
          <w:szCs w:val="28"/>
          <w:highlight w:val="none"/>
        </w:rPr>
        <w:t xml:space="preserve"> 递交比选响应文件截止时，送达的比选响应文件少于</w:t>
      </w:r>
      <w:r>
        <w:rPr>
          <w:rFonts w:hint="eastAsia" w:ascii="方正仿宋_GBK" w:hAnsi="方正仿宋_GBK" w:eastAsia="方正仿宋_GBK" w:cs="方正仿宋_GBK"/>
          <w:color w:val="auto"/>
          <w:kern w:val="0"/>
          <w:sz w:val="28"/>
          <w:szCs w:val="28"/>
          <w:highlight w:val="none"/>
          <w:lang w:val="en-US" w:eastAsia="zh-CN"/>
        </w:rPr>
        <w:t>2</w:t>
      </w:r>
      <w:r>
        <w:rPr>
          <w:rFonts w:hint="eastAsia" w:ascii="方正仿宋_GBK" w:hAnsi="方正仿宋_GBK" w:eastAsia="方正仿宋_GBK" w:cs="方正仿宋_GBK"/>
          <w:color w:val="auto"/>
          <w:kern w:val="0"/>
          <w:sz w:val="28"/>
          <w:szCs w:val="28"/>
          <w:highlight w:val="none"/>
        </w:rPr>
        <w:t>个的，应停止比选活动，将递交的比选响应文件退还比选响应人，并</w:t>
      </w:r>
      <w:r>
        <w:rPr>
          <w:rFonts w:hint="eastAsia" w:ascii="方正仿宋_GBK" w:hAnsi="方正仿宋_GBK" w:eastAsia="方正仿宋_GBK" w:cs="方正仿宋_GBK"/>
          <w:color w:val="auto"/>
          <w:kern w:val="0"/>
          <w:sz w:val="28"/>
          <w:szCs w:val="28"/>
          <w:highlight w:val="none"/>
          <w:lang w:eastAsia="zh-CN"/>
        </w:rPr>
        <w:t>开展定向谈判。</w:t>
      </w:r>
    </w:p>
    <w:p>
      <w:pPr>
        <w:spacing w:line="360" w:lineRule="auto"/>
        <w:ind w:firstLine="562" w:firstLineChars="200"/>
        <w:rPr>
          <w:rFonts w:hint="eastAsia"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
          <w:bCs/>
          <w:color w:val="auto"/>
          <w:kern w:val="0"/>
          <w:sz w:val="28"/>
          <w:szCs w:val="28"/>
          <w:highlight w:val="none"/>
        </w:rPr>
        <w:t xml:space="preserve">5.2 </w:t>
      </w:r>
      <w:r>
        <w:rPr>
          <w:rFonts w:hint="eastAsia" w:ascii="方正仿宋_GBK" w:hAnsi="方正仿宋_GBK" w:eastAsia="方正仿宋_GBK" w:cs="方正仿宋_GBK"/>
          <w:color w:val="auto"/>
          <w:kern w:val="0"/>
          <w:sz w:val="28"/>
          <w:szCs w:val="28"/>
          <w:highlight w:val="none"/>
        </w:rPr>
        <w:t>如有项目因专业性及特殊性，导致有效比选响应人不足3个的，评审委员会应当否决所有比选响应人。但是有效比选响应人的经济、技术等指标仍然具有市场竞争力，能够满足比选文件要求的，评</w:t>
      </w:r>
      <w:r>
        <w:rPr>
          <w:rFonts w:hint="eastAsia" w:ascii="方正仿宋_GBK" w:hAnsi="方正仿宋_GBK" w:eastAsia="方正仿宋_GBK" w:cs="方正仿宋_GBK"/>
          <w:bCs/>
          <w:color w:val="auto"/>
          <w:sz w:val="28"/>
          <w:szCs w:val="28"/>
          <w:highlight w:val="none"/>
        </w:rPr>
        <w:t>审委员会可以继续评审。经评审后符合采购需求、质量和服务的比选响应人，按报价最低的原则确定采购成交候选人。</w:t>
      </w:r>
    </w:p>
    <w:p>
      <w:pPr>
        <w:spacing w:line="360" w:lineRule="auto"/>
        <w:ind w:firstLine="562" w:firstLineChars="200"/>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b/>
          <w:bCs w:val="0"/>
          <w:color w:val="auto"/>
          <w:sz w:val="28"/>
          <w:szCs w:val="28"/>
          <w:highlight w:val="none"/>
        </w:rPr>
        <w:t>5.3</w:t>
      </w:r>
      <w:r>
        <w:rPr>
          <w:rFonts w:hint="eastAsia" w:ascii="方正仿宋_GBK" w:hAnsi="方正仿宋_GBK" w:eastAsia="方正仿宋_GBK" w:cs="方正仿宋_GBK"/>
          <w:bCs/>
          <w:color w:val="auto"/>
          <w:sz w:val="28"/>
          <w:szCs w:val="28"/>
          <w:highlight w:val="none"/>
        </w:rPr>
        <w:t xml:space="preserve"> 项目重新比选时，经评审有有效比选响应人的，应当按规定</w:t>
      </w:r>
      <w:r>
        <w:rPr>
          <w:rFonts w:hint="eastAsia" w:ascii="方正仿宋_GBK" w:hAnsi="方正仿宋_GBK" w:eastAsia="方正仿宋_GBK" w:cs="方正仿宋_GBK"/>
          <w:color w:val="auto"/>
          <w:kern w:val="0"/>
          <w:sz w:val="28"/>
          <w:szCs w:val="28"/>
          <w:highlight w:val="none"/>
        </w:rPr>
        <w:t>程序，根据符合采购需求、质量和服务，且报价最低的原则确定采购成交候选人。</w:t>
      </w:r>
    </w:p>
    <w:p>
      <w:pPr>
        <w:spacing w:line="360" w:lineRule="auto"/>
        <w:ind w:firstLine="562" w:firstLineChars="200"/>
        <w:rPr>
          <w:rFonts w:hint="eastAsia" w:ascii="方正仿宋_GBK" w:hAnsi="方正仿宋_GBK" w:eastAsia="方正仿宋_GBK" w:cs="方正仿宋_GBK"/>
          <w:b/>
          <w:bCs/>
          <w:color w:val="auto"/>
          <w:kern w:val="0"/>
          <w:sz w:val="28"/>
          <w:szCs w:val="28"/>
          <w:highlight w:val="none"/>
        </w:rPr>
      </w:pPr>
      <w:r>
        <w:rPr>
          <w:rFonts w:hint="eastAsia" w:ascii="方正仿宋_GBK" w:hAnsi="方正仿宋_GBK" w:eastAsia="方正仿宋_GBK" w:cs="方正仿宋_GBK"/>
          <w:b/>
          <w:bCs/>
          <w:color w:val="auto"/>
          <w:kern w:val="0"/>
          <w:sz w:val="28"/>
          <w:szCs w:val="28"/>
          <w:highlight w:val="none"/>
        </w:rPr>
        <w:t>六、竣工结算</w:t>
      </w:r>
    </w:p>
    <w:p>
      <w:pPr>
        <w:spacing w:line="360" w:lineRule="auto"/>
        <w:ind w:firstLine="562" w:firstLineChars="200"/>
        <w:rPr>
          <w:rFonts w:hint="eastAsia" w:ascii="方正仿宋_GBK" w:hAnsi="方正仿宋_GBK" w:eastAsia="方正仿宋_GBK" w:cs="方正仿宋_GBK"/>
          <w:color w:val="auto"/>
          <w:kern w:val="0"/>
          <w:sz w:val="28"/>
          <w:szCs w:val="28"/>
          <w:highlight w:val="none"/>
          <w:lang w:val="en-US" w:eastAsia="zh-CN"/>
        </w:rPr>
      </w:pPr>
      <w:bookmarkStart w:id="0" w:name="_Toc28946"/>
      <w:r>
        <w:rPr>
          <w:rFonts w:hint="eastAsia" w:ascii="方正仿宋_GBK" w:hAnsi="方正仿宋_GBK" w:eastAsia="方正仿宋_GBK" w:cs="方正仿宋_GBK"/>
          <w:b/>
          <w:bCs/>
          <w:color w:val="auto"/>
          <w:kern w:val="0"/>
          <w:sz w:val="28"/>
          <w:szCs w:val="28"/>
          <w:highlight w:val="none"/>
          <w:lang w:val="en-US" w:eastAsia="zh-CN"/>
        </w:rPr>
        <w:t>6.1</w:t>
      </w:r>
      <w:r>
        <w:rPr>
          <w:rFonts w:hint="eastAsia" w:ascii="方正仿宋_GBK" w:hAnsi="方正仿宋_GBK" w:eastAsia="方正仿宋_GBK" w:cs="方正仿宋_GBK"/>
          <w:color w:val="auto"/>
          <w:kern w:val="0"/>
          <w:sz w:val="28"/>
          <w:szCs w:val="28"/>
          <w:highlight w:val="none"/>
          <w:lang w:val="en-US" w:eastAsia="zh-CN"/>
        </w:rPr>
        <w:t>竣工结算审核</w:t>
      </w:r>
      <w:bookmarkEnd w:id="0"/>
    </w:p>
    <w:p>
      <w:pPr>
        <w:spacing w:line="360" w:lineRule="auto"/>
        <w:ind w:firstLine="560" w:firstLineChars="200"/>
        <w:rPr>
          <w:rFonts w:hint="eastAsia" w:ascii="方正仿宋_GBK" w:hAnsi="方正仿宋_GBK" w:eastAsia="方正仿宋_GBK" w:cs="方正仿宋_GBK"/>
          <w:color w:val="auto"/>
          <w:kern w:val="0"/>
          <w:sz w:val="28"/>
          <w:szCs w:val="28"/>
          <w:highlight w:val="none"/>
          <w:lang w:val="en-US" w:eastAsia="zh-CN"/>
        </w:rPr>
      </w:pPr>
      <w:r>
        <w:rPr>
          <w:rFonts w:hint="eastAsia" w:ascii="方正仿宋_GBK" w:hAnsi="方正仿宋_GBK" w:eastAsia="方正仿宋_GBK" w:cs="方正仿宋_GBK"/>
          <w:color w:val="auto"/>
          <w:kern w:val="0"/>
          <w:sz w:val="28"/>
          <w:szCs w:val="28"/>
          <w:highlight w:val="none"/>
          <w:lang w:val="en-US" w:eastAsia="zh-CN"/>
        </w:rPr>
        <w:t>发包人审批竣工付款申请单的期限：收到监理人提交的申请单后60天内进行结算。</w:t>
      </w:r>
    </w:p>
    <w:p>
      <w:pPr>
        <w:spacing w:line="360" w:lineRule="auto"/>
        <w:ind w:firstLine="560" w:firstLineChars="200"/>
        <w:rPr>
          <w:rFonts w:hint="eastAsia" w:ascii="方正仿宋_GBK" w:hAnsi="方正仿宋_GBK" w:eastAsia="方正仿宋_GBK" w:cs="方正仿宋_GBK"/>
          <w:color w:val="auto"/>
          <w:kern w:val="0"/>
          <w:sz w:val="28"/>
          <w:szCs w:val="28"/>
          <w:highlight w:val="none"/>
          <w:lang w:val="en-US" w:eastAsia="zh-CN"/>
        </w:rPr>
      </w:pPr>
      <w:r>
        <w:rPr>
          <w:rFonts w:hint="eastAsia" w:ascii="方正仿宋_GBK" w:hAnsi="方正仿宋_GBK" w:eastAsia="方正仿宋_GBK" w:cs="方正仿宋_GBK"/>
          <w:color w:val="auto"/>
          <w:kern w:val="0"/>
          <w:sz w:val="28"/>
          <w:szCs w:val="28"/>
          <w:highlight w:val="none"/>
          <w:lang w:val="en-US" w:eastAsia="zh-CN"/>
        </w:rPr>
        <w:t>发包人完成竣工付款的期限：结算经审计后30天内付结算款并扣减保修金。</w:t>
      </w:r>
    </w:p>
    <w:p>
      <w:pPr>
        <w:spacing w:line="360" w:lineRule="auto"/>
        <w:ind w:firstLine="560" w:firstLineChars="200"/>
        <w:rPr>
          <w:rFonts w:hint="eastAsia" w:ascii="方正仿宋_GBK" w:hAnsi="方正仿宋_GBK" w:eastAsia="方正仿宋_GBK" w:cs="方正仿宋_GBK"/>
          <w:color w:val="auto"/>
          <w:kern w:val="0"/>
          <w:sz w:val="28"/>
          <w:szCs w:val="28"/>
          <w:highlight w:val="none"/>
          <w:lang w:val="en-US" w:eastAsia="zh-CN"/>
        </w:rPr>
      </w:pPr>
      <w:r>
        <w:rPr>
          <w:rFonts w:hint="eastAsia" w:ascii="方正仿宋_GBK" w:hAnsi="方正仿宋_GBK" w:eastAsia="方正仿宋_GBK" w:cs="方正仿宋_GBK"/>
          <w:color w:val="auto"/>
          <w:kern w:val="0"/>
          <w:sz w:val="28"/>
          <w:szCs w:val="28"/>
          <w:highlight w:val="none"/>
          <w:lang w:val="en-US" w:eastAsia="zh-CN"/>
        </w:rPr>
        <w:t>本工程结算原则：结算总价= 中标综合单价*实际完成的合格工程量±暂定价材料价差调整金额（如果有）±措施费±工程新增或变更等引起的增（减）项目结算价款+其他项目（若有）+规费+税金±合同约定其它费用。</w:t>
      </w:r>
    </w:p>
    <w:p>
      <w:pPr>
        <w:spacing w:line="360" w:lineRule="auto"/>
        <w:ind w:firstLine="560" w:firstLineChars="200"/>
        <w:rPr>
          <w:rFonts w:hint="eastAsia" w:ascii="方正仿宋_GBK" w:hAnsi="方正仿宋_GBK" w:eastAsia="方正仿宋_GBK" w:cs="方正仿宋_GBK"/>
          <w:color w:val="auto"/>
          <w:kern w:val="0"/>
          <w:sz w:val="28"/>
          <w:szCs w:val="28"/>
          <w:highlight w:val="none"/>
          <w:lang w:val="en-US" w:eastAsia="zh-CN"/>
        </w:rPr>
      </w:pPr>
      <w:r>
        <w:rPr>
          <w:rFonts w:hint="eastAsia" w:ascii="方正仿宋_GBK" w:hAnsi="方正仿宋_GBK" w:eastAsia="方正仿宋_GBK" w:cs="方正仿宋_GBK"/>
          <w:color w:val="auto"/>
          <w:kern w:val="0"/>
          <w:sz w:val="28"/>
          <w:szCs w:val="28"/>
          <w:highlight w:val="none"/>
          <w:lang w:val="en-US" w:eastAsia="zh-CN"/>
        </w:rPr>
        <w:t>承包人的报价应是本工程范围内全部工程的报价，包括承包人应完成本工程范围的所有工程所采取的一切措施及交通组织费等，如果有任何遗漏，均被视为承包人已经在其综合报价中考虑，在工程结算时将不予另行结算。</w:t>
      </w:r>
    </w:p>
    <w:p>
      <w:pPr>
        <w:spacing w:line="360" w:lineRule="auto"/>
        <w:ind w:firstLine="560" w:firstLineChars="200"/>
        <w:rPr>
          <w:rFonts w:hint="eastAsia" w:ascii="方正仿宋_GBK" w:hAnsi="方正仿宋_GBK" w:eastAsia="方正仿宋_GBK" w:cs="方正仿宋_GBK"/>
          <w:color w:val="auto"/>
          <w:kern w:val="0"/>
          <w:sz w:val="28"/>
          <w:szCs w:val="28"/>
          <w:highlight w:val="none"/>
          <w:lang w:val="en-US" w:eastAsia="zh-CN"/>
        </w:rPr>
      </w:pPr>
      <w:r>
        <w:rPr>
          <w:rFonts w:hint="eastAsia" w:ascii="方正仿宋_GBK" w:hAnsi="方正仿宋_GBK" w:eastAsia="方正仿宋_GBK" w:cs="方正仿宋_GBK"/>
          <w:color w:val="auto"/>
          <w:kern w:val="0"/>
          <w:sz w:val="28"/>
          <w:szCs w:val="28"/>
          <w:highlight w:val="none"/>
          <w:lang w:val="en-US" w:eastAsia="zh-CN"/>
        </w:rPr>
        <w:t>承包人没有填入单价或总价的工程子目，甲方将认为该子目的价款已包括在工程量清单其他子目的单价和总价中，在工程结算时将不予另行结算；承包人在投标工程量清单中多报的子目单价或总价甲方将不予接受，在工程结算时将不予另行结算。</w:t>
      </w:r>
    </w:p>
    <w:p>
      <w:pPr>
        <w:spacing w:line="360" w:lineRule="auto"/>
        <w:ind w:firstLine="560" w:firstLineChars="200"/>
        <w:rPr>
          <w:rFonts w:hint="eastAsia" w:ascii="方正仿宋_GBK" w:hAnsi="方正仿宋_GBK" w:eastAsia="方正仿宋_GBK" w:cs="方正仿宋_GBK"/>
          <w:color w:val="auto"/>
          <w:kern w:val="0"/>
          <w:sz w:val="28"/>
          <w:szCs w:val="28"/>
          <w:highlight w:val="none"/>
          <w:lang w:val="en-US" w:eastAsia="zh-CN"/>
        </w:rPr>
      </w:pPr>
      <w:r>
        <w:rPr>
          <w:rFonts w:hint="eastAsia" w:ascii="方正仿宋_GBK" w:hAnsi="方正仿宋_GBK" w:eastAsia="方正仿宋_GBK" w:cs="方正仿宋_GBK"/>
          <w:color w:val="auto"/>
          <w:kern w:val="0"/>
          <w:sz w:val="28"/>
          <w:szCs w:val="28"/>
          <w:highlight w:val="none"/>
          <w:lang w:val="en-US" w:eastAsia="zh-CN"/>
        </w:rPr>
        <w:t>报价空白或报价为零，则视为该子项的价款已包括在工程量清单其他子目的单价和合价中，中标后必须完成该子项工作内容，甲方不对该子项进行结算与支付。施工过程中，因甲方原因需要对报价空白或报价为零的项目减少实施工程量或不予实施，甲方将按施工图计算出该项的工程量，按合同结算原则计算出该项的综合单价以及相应的规费、措施费和税金，并据此从结算价中扣除。</w:t>
      </w:r>
    </w:p>
    <w:p>
      <w:pPr>
        <w:spacing w:line="360" w:lineRule="auto"/>
        <w:ind w:firstLine="562" w:firstLineChars="200"/>
        <w:rPr>
          <w:rFonts w:hint="eastAsia" w:ascii="方正仿宋_GBK" w:hAnsi="方正仿宋_GBK" w:eastAsia="方正仿宋_GBK" w:cs="方正仿宋_GBK"/>
          <w:color w:val="auto"/>
          <w:kern w:val="0"/>
          <w:sz w:val="28"/>
          <w:szCs w:val="28"/>
          <w:highlight w:val="none"/>
          <w:lang w:val="en-US" w:eastAsia="zh-CN"/>
        </w:rPr>
      </w:pPr>
      <w:r>
        <w:rPr>
          <w:rFonts w:hint="eastAsia" w:ascii="方正仿宋_GBK" w:hAnsi="方正仿宋_GBK" w:eastAsia="方正仿宋_GBK" w:cs="方正仿宋_GBK"/>
          <w:b/>
          <w:bCs/>
          <w:color w:val="auto"/>
          <w:kern w:val="0"/>
          <w:sz w:val="28"/>
          <w:szCs w:val="28"/>
          <w:highlight w:val="none"/>
          <w:lang w:val="en-US" w:eastAsia="zh-CN"/>
        </w:rPr>
        <w:t>6.2</w:t>
      </w:r>
      <w:r>
        <w:rPr>
          <w:rFonts w:hint="eastAsia" w:ascii="方正仿宋_GBK" w:hAnsi="方正仿宋_GBK" w:eastAsia="方正仿宋_GBK" w:cs="方正仿宋_GBK"/>
          <w:color w:val="auto"/>
          <w:kern w:val="0"/>
          <w:sz w:val="28"/>
          <w:szCs w:val="28"/>
          <w:highlight w:val="none"/>
          <w:lang w:val="en-US" w:eastAsia="zh-CN"/>
        </w:rPr>
        <w:t>暂列金额部分调整金额（若有）</w:t>
      </w:r>
    </w:p>
    <w:p>
      <w:pPr>
        <w:spacing w:line="360" w:lineRule="auto"/>
        <w:ind w:firstLine="560" w:firstLineChars="200"/>
        <w:rPr>
          <w:rFonts w:hint="eastAsia" w:ascii="方正仿宋_GBK" w:hAnsi="方正仿宋_GBK" w:eastAsia="方正仿宋_GBK" w:cs="方正仿宋_GBK"/>
          <w:color w:val="auto"/>
          <w:kern w:val="0"/>
          <w:sz w:val="28"/>
          <w:szCs w:val="28"/>
          <w:highlight w:val="none"/>
          <w:lang w:val="en-US" w:eastAsia="zh-CN"/>
        </w:rPr>
      </w:pPr>
      <w:r>
        <w:rPr>
          <w:rFonts w:hint="eastAsia" w:ascii="方正仿宋_GBK" w:hAnsi="方正仿宋_GBK" w:eastAsia="方正仿宋_GBK" w:cs="方正仿宋_GBK"/>
          <w:color w:val="auto"/>
          <w:kern w:val="0"/>
          <w:sz w:val="28"/>
          <w:szCs w:val="28"/>
          <w:highlight w:val="none"/>
          <w:lang w:val="en-US" w:eastAsia="zh-CN"/>
        </w:rPr>
        <w:t>涉及到工程量清单中的暂列金额部分（若有），按照工程量清单中的暂列金额计算，结算时价差调整和核价原则：按合同约定原则核定，若无相关条款，以甲方核定为准。</w:t>
      </w:r>
    </w:p>
    <w:p>
      <w:pPr>
        <w:ind w:firstLine="420" w:firstLineChars="200"/>
        <w:rPr>
          <w:rFonts w:hint="eastAsia" w:ascii="方正仿宋_GBK" w:hAnsi="方正仿宋_GBK" w:eastAsia="方正仿宋_GBK" w:cs="方正仿宋_GBK"/>
          <w:color w:val="auto"/>
          <w:highlight w:val="none"/>
        </w:rPr>
      </w:pPr>
    </w:p>
    <w:p>
      <w:pPr>
        <w:adjustRightInd w:val="0"/>
        <w:snapToGrid w:val="0"/>
        <w:spacing w:line="360" w:lineRule="auto"/>
        <w:ind w:firstLine="562" w:firstLineChars="200"/>
        <w:rPr>
          <w:rFonts w:hint="eastAsia" w:ascii="方正仿宋_GBK" w:hAnsi="方正仿宋_GBK" w:eastAsia="方正仿宋_GBK" w:cs="方正仿宋_GBK"/>
          <w:b/>
          <w:color w:val="auto"/>
          <w:kern w:val="0"/>
          <w:sz w:val="28"/>
          <w:szCs w:val="28"/>
          <w:highlight w:val="none"/>
        </w:rPr>
      </w:pPr>
      <w:r>
        <w:rPr>
          <w:rFonts w:hint="eastAsia" w:ascii="方正仿宋_GBK" w:hAnsi="方正仿宋_GBK" w:eastAsia="方正仿宋_GBK" w:cs="方正仿宋_GBK"/>
          <w:b/>
          <w:color w:val="auto"/>
          <w:kern w:val="0"/>
          <w:sz w:val="28"/>
          <w:szCs w:val="28"/>
          <w:highlight w:val="none"/>
          <w:lang w:eastAsia="zh-CN"/>
        </w:rPr>
        <w:t>七</w:t>
      </w:r>
      <w:r>
        <w:rPr>
          <w:rFonts w:hint="eastAsia" w:ascii="方正仿宋_GBK" w:hAnsi="方正仿宋_GBK" w:eastAsia="方正仿宋_GBK" w:cs="方正仿宋_GBK"/>
          <w:b/>
          <w:color w:val="auto"/>
          <w:kern w:val="0"/>
          <w:sz w:val="28"/>
          <w:szCs w:val="28"/>
          <w:highlight w:val="none"/>
        </w:rPr>
        <w:t>、比选采购文件的发布方式及时间</w:t>
      </w:r>
    </w:p>
    <w:p>
      <w:pPr>
        <w:adjustRightInd w:val="0"/>
        <w:snapToGrid w:val="0"/>
        <w:spacing w:line="360" w:lineRule="auto"/>
        <w:ind w:firstLine="560" w:firstLineChars="200"/>
        <w:rPr>
          <w:rFonts w:hint="eastAsia" w:ascii="方正仿宋_GBK" w:hAnsi="方正仿宋_GBK" w:eastAsia="方正仿宋_GBK" w:cs="方正仿宋_GBK"/>
          <w:color w:val="auto"/>
          <w:kern w:val="0"/>
          <w:sz w:val="28"/>
          <w:szCs w:val="28"/>
          <w:highlight w:val="none"/>
          <w:lang w:val="en-US" w:eastAsia="zh-CN"/>
        </w:rPr>
      </w:pPr>
      <w:bookmarkStart w:id="1" w:name="_Toc45632355"/>
      <w:r>
        <w:rPr>
          <w:rFonts w:hint="eastAsia" w:ascii="方正仿宋_GBK" w:hAnsi="方正仿宋_GBK" w:eastAsia="方正仿宋_GBK" w:cs="方正仿宋_GBK"/>
          <w:color w:val="auto"/>
          <w:kern w:val="0"/>
          <w:sz w:val="28"/>
          <w:szCs w:val="28"/>
          <w:highlight w:val="none"/>
          <w:lang w:val="en-US" w:eastAsia="zh-CN"/>
        </w:rPr>
        <w:t>比选文件及相关资料于2021年10月26日，在重庆机场集团官方网站发布，同时踏勘现场。（无论报价单位是否踏勘，报价一经递交，均视为已踏勘）。</w:t>
      </w:r>
    </w:p>
    <w:p>
      <w:pPr>
        <w:snapToGrid w:val="0"/>
        <w:spacing w:line="360" w:lineRule="auto"/>
        <w:ind w:firstLine="562" w:firstLineChars="200"/>
        <w:rPr>
          <w:rFonts w:hint="eastAsia" w:ascii="方正仿宋_GBK" w:hAnsi="方正仿宋_GBK" w:eastAsia="方正仿宋_GBK" w:cs="方正仿宋_GBK"/>
          <w:b/>
          <w:color w:val="auto"/>
          <w:kern w:val="0"/>
          <w:sz w:val="28"/>
          <w:szCs w:val="28"/>
          <w:highlight w:val="none"/>
        </w:rPr>
      </w:pPr>
      <w:r>
        <w:rPr>
          <w:rFonts w:hint="eastAsia" w:ascii="方正仿宋_GBK" w:hAnsi="方正仿宋_GBK" w:eastAsia="方正仿宋_GBK" w:cs="方正仿宋_GBK"/>
          <w:b/>
          <w:color w:val="auto"/>
          <w:kern w:val="0"/>
          <w:sz w:val="28"/>
          <w:szCs w:val="28"/>
          <w:highlight w:val="none"/>
          <w:lang w:eastAsia="zh-CN"/>
        </w:rPr>
        <w:t>八</w:t>
      </w:r>
      <w:r>
        <w:rPr>
          <w:rFonts w:hint="eastAsia" w:ascii="方正仿宋_GBK" w:hAnsi="方正仿宋_GBK" w:eastAsia="方正仿宋_GBK" w:cs="方正仿宋_GBK"/>
          <w:b/>
          <w:color w:val="auto"/>
          <w:kern w:val="0"/>
          <w:sz w:val="28"/>
          <w:szCs w:val="28"/>
          <w:highlight w:val="none"/>
        </w:rPr>
        <w:t>、对比选采购文件提出问题的截止时间及比选采购人澄清补遗时间</w:t>
      </w:r>
      <w:bookmarkEnd w:id="1"/>
    </w:p>
    <w:p>
      <w:pPr>
        <w:adjustRightInd w:val="0"/>
        <w:snapToGrid w:val="0"/>
        <w:spacing w:line="360" w:lineRule="auto"/>
        <w:ind w:firstLine="562" w:firstLineChars="200"/>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b/>
          <w:bCs/>
          <w:color w:val="auto"/>
          <w:kern w:val="0"/>
          <w:sz w:val="28"/>
          <w:szCs w:val="28"/>
          <w:highlight w:val="none"/>
          <w:lang w:val="en-US" w:eastAsia="zh-CN"/>
        </w:rPr>
        <w:t>8</w:t>
      </w:r>
      <w:r>
        <w:rPr>
          <w:rFonts w:hint="eastAsia" w:ascii="方正仿宋_GBK" w:hAnsi="方正仿宋_GBK" w:eastAsia="方正仿宋_GBK" w:cs="方正仿宋_GBK"/>
          <w:b/>
          <w:bCs/>
          <w:color w:val="auto"/>
          <w:kern w:val="0"/>
          <w:sz w:val="28"/>
          <w:szCs w:val="28"/>
          <w:highlight w:val="none"/>
        </w:rPr>
        <w:t>.1</w:t>
      </w:r>
      <w:r>
        <w:rPr>
          <w:rFonts w:hint="eastAsia" w:ascii="方正仿宋_GBK" w:hAnsi="方正仿宋_GBK" w:eastAsia="方正仿宋_GBK" w:cs="方正仿宋_GBK"/>
          <w:color w:val="auto"/>
          <w:kern w:val="0"/>
          <w:sz w:val="28"/>
          <w:szCs w:val="28"/>
          <w:highlight w:val="none"/>
        </w:rPr>
        <w:t xml:space="preserve"> 比选响应人对比选采购文件如有疑问，须于</w:t>
      </w:r>
      <w:r>
        <w:rPr>
          <w:rFonts w:hint="eastAsia" w:ascii="方正仿宋_GBK" w:hAnsi="方正仿宋_GBK" w:eastAsia="方正仿宋_GBK" w:cs="方正仿宋_GBK"/>
          <w:color w:val="auto"/>
          <w:kern w:val="0"/>
          <w:sz w:val="28"/>
          <w:szCs w:val="28"/>
          <w:highlight w:val="none"/>
          <w:lang w:val="en-US" w:eastAsia="zh-CN"/>
        </w:rPr>
        <w:t>2021年11月1日</w:t>
      </w:r>
      <w:r>
        <w:rPr>
          <w:rFonts w:hint="eastAsia" w:ascii="方正仿宋_GBK" w:hAnsi="方正仿宋_GBK" w:eastAsia="方正仿宋_GBK" w:cs="方正仿宋_GBK"/>
          <w:color w:val="auto"/>
          <w:kern w:val="0"/>
          <w:sz w:val="28"/>
          <w:szCs w:val="28"/>
          <w:highlight w:val="none"/>
        </w:rPr>
        <w:t>17：00前将疑问函（加盖单位鲜公章的扫描件）以电子邮件形式发至比选采购人电子邮箱</w:t>
      </w:r>
      <w:r>
        <w:rPr>
          <w:rFonts w:hint="eastAsia" w:ascii="方正仿宋_GBK" w:hAnsi="方正仿宋_GBK" w:eastAsia="方正仿宋_GBK" w:cs="方正仿宋_GBK"/>
          <w:color w:val="auto"/>
          <w:kern w:val="0"/>
          <w:sz w:val="28"/>
          <w:szCs w:val="28"/>
          <w:highlight w:val="none"/>
          <w:lang w:val="en-US" w:eastAsia="zh-CN"/>
        </w:rPr>
        <w:t>cqwlws</w:t>
      </w:r>
      <w:r>
        <w:rPr>
          <w:rFonts w:hint="eastAsia" w:ascii="方正仿宋_GBK" w:hAnsi="方正仿宋_GBK" w:eastAsia="方正仿宋_GBK" w:cs="方正仿宋_GBK"/>
          <w:color w:val="auto"/>
          <w:kern w:val="0"/>
          <w:sz w:val="28"/>
          <w:szCs w:val="28"/>
          <w:highlight w:val="none"/>
        </w:rPr>
        <w:t>@</w:t>
      </w:r>
      <w:r>
        <w:rPr>
          <w:rFonts w:hint="eastAsia" w:ascii="方正仿宋_GBK" w:hAnsi="方正仿宋_GBK" w:eastAsia="方正仿宋_GBK" w:cs="方正仿宋_GBK"/>
          <w:color w:val="auto"/>
          <w:kern w:val="0"/>
          <w:sz w:val="28"/>
          <w:szCs w:val="28"/>
          <w:highlight w:val="none"/>
          <w:lang w:val="en-US" w:eastAsia="zh-CN"/>
        </w:rPr>
        <w:t>cqa.cn</w:t>
      </w:r>
      <w:r>
        <w:rPr>
          <w:rFonts w:hint="eastAsia" w:ascii="方正仿宋_GBK" w:hAnsi="方正仿宋_GBK" w:eastAsia="方正仿宋_GBK" w:cs="方正仿宋_GBK"/>
          <w:color w:val="auto"/>
          <w:kern w:val="0"/>
          <w:sz w:val="28"/>
          <w:szCs w:val="28"/>
          <w:highlight w:val="none"/>
        </w:rPr>
        <w:t>，并电话通知比选采购人，过期不再受理。采购人将在比选采购文件提问截止时间后及时组织答疑，答疑内容在重庆机场集团有限公司官方网站（www.cqa.cn）以公告形式发布。</w:t>
      </w:r>
    </w:p>
    <w:p>
      <w:pPr>
        <w:adjustRightInd w:val="0"/>
        <w:snapToGrid w:val="0"/>
        <w:spacing w:line="360" w:lineRule="auto"/>
        <w:ind w:firstLine="562" w:firstLineChars="200"/>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b/>
          <w:bCs/>
          <w:color w:val="auto"/>
          <w:kern w:val="0"/>
          <w:sz w:val="28"/>
          <w:szCs w:val="28"/>
          <w:highlight w:val="none"/>
          <w:lang w:val="en-US" w:eastAsia="zh-CN"/>
        </w:rPr>
        <w:t>8</w:t>
      </w:r>
      <w:r>
        <w:rPr>
          <w:rFonts w:hint="eastAsia" w:ascii="方正仿宋_GBK" w:hAnsi="方正仿宋_GBK" w:eastAsia="方正仿宋_GBK" w:cs="方正仿宋_GBK"/>
          <w:b/>
          <w:bCs/>
          <w:color w:val="auto"/>
          <w:kern w:val="0"/>
          <w:sz w:val="28"/>
          <w:szCs w:val="28"/>
          <w:highlight w:val="none"/>
        </w:rPr>
        <w:t>.2</w:t>
      </w:r>
      <w:r>
        <w:rPr>
          <w:rFonts w:hint="eastAsia" w:ascii="方正仿宋_GBK" w:hAnsi="方正仿宋_GBK" w:eastAsia="方正仿宋_GBK" w:cs="方正仿宋_GBK"/>
          <w:color w:val="auto"/>
          <w:kern w:val="0"/>
          <w:sz w:val="28"/>
          <w:szCs w:val="28"/>
          <w:highlight w:val="none"/>
        </w:rPr>
        <w:t xml:space="preserve"> 采购人对比选采购文件澄清、补遗的内容在</w:t>
      </w:r>
      <w:r>
        <w:rPr>
          <w:rFonts w:hint="eastAsia" w:ascii="方正仿宋_GBK" w:hAnsi="方正仿宋_GBK" w:eastAsia="方正仿宋_GBK" w:cs="方正仿宋_GBK"/>
          <w:color w:val="auto"/>
          <w:kern w:val="0"/>
          <w:sz w:val="28"/>
          <w:szCs w:val="28"/>
          <w:highlight w:val="none"/>
          <w:lang w:eastAsia="zh-CN"/>
        </w:rPr>
        <w:t>收到异议起</w:t>
      </w:r>
      <w:r>
        <w:rPr>
          <w:rFonts w:hint="eastAsia" w:ascii="方正仿宋_GBK" w:hAnsi="方正仿宋_GBK" w:eastAsia="方正仿宋_GBK" w:cs="方正仿宋_GBK"/>
          <w:color w:val="auto"/>
          <w:kern w:val="0"/>
          <w:sz w:val="28"/>
          <w:szCs w:val="28"/>
          <w:highlight w:val="none"/>
          <w:lang w:val="en-US" w:eastAsia="zh-CN"/>
        </w:rPr>
        <w:t>2日内</w:t>
      </w:r>
      <w:r>
        <w:rPr>
          <w:rFonts w:hint="eastAsia" w:ascii="方正仿宋_GBK" w:hAnsi="方正仿宋_GBK" w:eastAsia="方正仿宋_GBK" w:cs="方正仿宋_GBK"/>
          <w:color w:val="auto"/>
          <w:kern w:val="0"/>
          <w:sz w:val="28"/>
          <w:szCs w:val="28"/>
          <w:highlight w:val="none"/>
        </w:rPr>
        <w:t>在重庆机场集团有限公司官方网站（www.cqa.cn）以公告形式发布。</w:t>
      </w:r>
    </w:p>
    <w:p>
      <w:pPr>
        <w:adjustRightInd w:val="0"/>
        <w:snapToGrid w:val="0"/>
        <w:spacing w:line="360" w:lineRule="auto"/>
        <w:ind w:firstLine="562" w:firstLineChars="200"/>
        <w:rPr>
          <w:rFonts w:hint="eastAsia"/>
          <w:color w:val="auto"/>
          <w:highlight w:val="none"/>
        </w:rPr>
      </w:pPr>
      <w:r>
        <w:rPr>
          <w:rFonts w:hint="eastAsia" w:ascii="方正仿宋_GBK" w:hAnsi="方正仿宋_GBK" w:eastAsia="方正仿宋_GBK" w:cs="方正仿宋_GBK"/>
          <w:b/>
          <w:color w:val="auto"/>
          <w:kern w:val="0"/>
          <w:sz w:val="28"/>
          <w:szCs w:val="28"/>
          <w:highlight w:val="none"/>
        </w:rPr>
        <w:t>注：各比选响应人应当随时关注重庆机场集团有限公司官方网站（www.cqa.cn）所发布的相关答疑、澄清或补遗资料，各比选响应人不管下载与否都将被视为已知晓。由此产生的一切后果由比选响应人自负。</w:t>
      </w:r>
    </w:p>
    <w:p>
      <w:pPr>
        <w:snapToGrid w:val="0"/>
        <w:spacing w:line="360" w:lineRule="auto"/>
        <w:ind w:firstLine="557" w:firstLineChars="198"/>
        <w:rPr>
          <w:rFonts w:hint="eastAsia" w:ascii="方正仿宋_GBK" w:hAnsi="方正仿宋_GBK" w:eastAsia="方正仿宋_GBK" w:cs="方正仿宋_GBK"/>
          <w:b/>
          <w:color w:val="auto"/>
          <w:kern w:val="0"/>
          <w:sz w:val="28"/>
          <w:szCs w:val="28"/>
          <w:highlight w:val="none"/>
        </w:rPr>
      </w:pPr>
      <w:r>
        <w:rPr>
          <w:rFonts w:hint="eastAsia" w:ascii="方正仿宋_GBK" w:hAnsi="方正仿宋_GBK" w:eastAsia="方正仿宋_GBK" w:cs="方正仿宋_GBK"/>
          <w:b/>
          <w:color w:val="auto"/>
          <w:kern w:val="0"/>
          <w:sz w:val="28"/>
          <w:szCs w:val="28"/>
          <w:highlight w:val="none"/>
          <w:lang w:eastAsia="zh-CN"/>
        </w:rPr>
        <w:t>九</w:t>
      </w:r>
      <w:r>
        <w:rPr>
          <w:rFonts w:hint="eastAsia" w:ascii="方正仿宋_GBK" w:hAnsi="方正仿宋_GBK" w:eastAsia="方正仿宋_GBK" w:cs="方正仿宋_GBK"/>
          <w:b/>
          <w:color w:val="auto"/>
          <w:kern w:val="0"/>
          <w:sz w:val="28"/>
          <w:szCs w:val="28"/>
          <w:highlight w:val="none"/>
        </w:rPr>
        <w:t>、履约保证金</w:t>
      </w:r>
    </w:p>
    <w:p>
      <w:pPr>
        <w:adjustRightInd w:val="0"/>
        <w:snapToGrid w:val="0"/>
        <w:spacing w:line="360" w:lineRule="auto"/>
        <w:ind w:left="1" w:firstLine="560" w:firstLineChars="200"/>
        <w:jc w:val="left"/>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履约保证金为合同总价款的</w:t>
      </w:r>
      <w:r>
        <w:rPr>
          <w:rFonts w:hint="eastAsia" w:ascii="方正仿宋_GBK" w:hAnsi="方正仿宋_GBK" w:eastAsia="方正仿宋_GBK" w:cs="方正仿宋_GBK"/>
          <w:sz w:val="28"/>
          <w:szCs w:val="28"/>
          <w:highlight w:val="none"/>
          <w:lang w:val="en-US" w:eastAsia="zh-CN"/>
        </w:rPr>
        <w:t>8</w:t>
      </w:r>
      <w:r>
        <w:rPr>
          <w:rFonts w:hint="eastAsia" w:ascii="方正仿宋_GBK" w:hAnsi="方正仿宋_GBK" w:eastAsia="方正仿宋_GBK" w:cs="方正仿宋_GBK"/>
          <w:sz w:val="28"/>
          <w:szCs w:val="28"/>
          <w:highlight w:val="none"/>
        </w:rPr>
        <w:t>%，在收到成交通知书10日内足额缴纳</w:t>
      </w:r>
      <w:r>
        <w:rPr>
          <w:rFonts w:hint="eastAsia" w:ascii="方正仿宋_GBK" w:hAnsi="方正仿宋_GBK" w:eastAsia="方正仿宋_GBK" w:cs="方正仿宋_GBK"/>
          <w:sz w:val="28"/>
          <w:szCs w:val="28"/>
          <w:highlight w:val="none"/>
          <w:lang w:eastAsia="zh-CN"/>
        </w:rPr>
        <w:t>。</w:t>
      </w:r>
      <w:r>
        <w:rPr>
          <w:rFonts w:hint="eastAsia" w:ascii="方正仿宋_GBK" w:hAnsi="方正仿宋_GBK" w:eastAsia="方正仿宋_GBK" w:cs="方正仿宋_GBK"/>
          <w:sz w:val="28"/>
          <w:szCs w:val="28"/>
          <w:highlight w:val="none"/>
        </w:rPr>
        <w:t>该项目在合同工期内全部完工，待验收合格后</w:t>
      </w:r>
      <w:r>
        <w:rPr>
          <w:rFonts w:hint="eastAsia" w:ascii="方正仿宋_GBK" w:hAnsi="方正仿宋_GBK" w:eastAsia="方正仿宋_GBK" w:cs="方正仿宋_GBK"/>
          <w:sz w:val="28"/>
          <w:szCs w:val="28"/>
          <w:highlight w:val="none"/>
          <w:lang w:val="en-US" w:eastAsia="zh-CN"/>
        </w:rPr>
        <w:t>2</w:t>
      </w:r>
      <w:r>
        <w:rPr>
          <w:rFonts w:hint="eastAsia" w:ascii="方正仿宋_GBK" w:hAnsi="方正仿宋_GBK" w:eastAsia="方正仿宋_GBK" w:cs="方正仿宋_GBK"/>
          <w:sz w:val="28"/>
          <w:szCs w:val="28"/>
          <w:highlight w:val="none"/>
        </w:rPr>
        <w:t>0个工作日内一次性无息退还。因承包人原因造成违约，则按合同相应条款扣除违约金后予以退还。</w:t>
      </w:r>
    </w:p>
    <w:p>
      <w:pPr>
        <w:adjustRightInd w:val="0"/>
        <w:snapToGrid w:val="0"/>
        <w:spacing w:line="360" w:lineRule="auto"/>
        <w:ind w:firstLine="560" w:firstLineChars="200"/>
        <w:rPr>
          <w:rFonts w:hint="eastAsia" w:ascii="方正仿宋_GBK" w:hAnsi="方正仿宋_GBK" w:eastAsia="方正仿宋_GBK" w:cs="方正仿宋_GBK"/>
          <w:color w:val="000000"/>
          <w:kern w:val="0"/>
          <w:sz w:val="28"/>
          <w:szCs w:val="28"/>
          <w:highlight w:val="none"/>
        </w:rPr>
      </w:pPr>
      <w:r>
        <w:rPr>
          <w:rFonts w:hint="eastAsia" w:ascii="方正仿宋_GBK" w:hAnsi="方正仿宋_GBK" w:eastAsia="方正仿宋_GBK" w:cs="方正仿宋_GBK"/>
          <w:color w:val="000000"/>
          <w:kern w:val="0"/>
          <w:sz w:val="28"/>
          <w:szCs w:val="28"/>
          <w:highlight w:val="none"/>
        </w:rPr>
        <w:t>开户名：重庆机场集团有限公司航空物流园发展分公司</w:t>
      </w:r>
    </w:p>
    <w:p>
      <w:pPr>
        <w:adjustRightInd w:val="0"/>
        <w:snapToGrid w:val="0"/>
        <w:spacing w:line="360" w:lineRule="auto"/>
        <w:ind w:firstLine="560" w:firstLineChars="200"/>
        <w:rPr>
          <w:rFonts w:hint="eastAsia" w:ascii="方正仿宋_GBK" w:hAnsi="方正仿宋_GBK" w:eastAsia="方正仿宋_GBK" w:cs="方正仿宋_GBK"/>
          <w:color w:val="000000"/>
          <w:kern w:val="0"/>
          <w:sz w:val="28"/>
          <w:szCs w:val="28"/>
          <w:highlight w:val="none"/>
        </w:rPr>
      </w:pPr>
      <w:r>
        <w:rPr>
          <w:rFonts w:hint="eastAsia" w:ascii="方正仿宋_GBK" w:hAnsi="方正仿宋_GBK" w:eastAsia="方正仿宋_GBK" w:cs="方正仿宋_GBK"/>
          <w:color w:val="000000"/>
          <w:kern w:val="0"/>
          <w:sz w:val="28"/>
          <w:szCs w:val="28"/>
          <w:highlight w:val="none"/>
        </w:rPr>
        <w:t>开户银行：建行渝北机场支行</w:t>
      </w:r>
    </w:p>
    <w:p>
      <w:pPr>
        <w:adjustRightInd w:val="0"/>
        <w:snapToGrid w:val="0"/>
        <w:spacing w:line="360" w:lineRule="auto"/>
        <w:ind w:firstLine="560" w:firstLineChars="200"/>
        <w:rPr>
          <w:rFonts w:hint="eastAsia"/>
          <w:highlight w:val="none"/>
        </w:rPr>
      </w:pPr>
      <w:r>
        <w:rPr>
          <w:rFonts w:hint="eastAsia" w:ascii="方正仿宋_GBK" w:hAnsi="方正仿宋_GBK" w:eastAsia="方正仿宋_GBK" w:cs="方正仿宋_GBK"/>
          <w:color w:val="000000"/>
          <w:kern w:val="0"/>
          <w:sz w:val="28"/>
          <w:szCs w:val="28"/>
          <w:highlight w:val="none"/>
        </w:rPr>
        <w:t>账号：500010838000502014</w:t>
      </w:r>
      <w:r>
        <w:rPr>
          <w:rFonts w:hint="eastAsia" w:ascii="方正仿宋_GBK" w:hAnsi="方正仿宋_GBK" w:eastAsia="方正仿宋_GBK" w:cs="方正仿宋_GBK"/>
          <w:color w:val="000000"/>
          <w:kern w:val="0"/>
          <w:sz w:val="28"/>
          <w:szCs w:val="28"/>
          <w:highlight w:val="none"/>
          <w:lang w:val="en-US" w:eastAsia="zh-CN"/>
        </w:rPr>
        <w:t>17</w:t>
      </w:r>
    </w:p>
    <w:p>
      <w:pPr>
        <w:pStyle w:val="3"/>
        <w:numPr>
          <w:ilvl w:val="0"/>
          <w:numId w:val="0"/>
        </w:numPr>
        <w:ind w:firstLine="562" w:firstLineChars="200"/>
        <w:rPr>
          <w:rFonts w:hint="eastAsia" w:eastAsia="方正仿宋_GBK"/>
          <w:color w:val="auto"/>
          <w:highlight w:val="none"/>
          <w:lang w:eastAsia="zh-CN"/>
        </w:rPr>
      </w:pPr>
      <w:r>
        <w:rPr>
          <w:rFonts w:hint="eastAsia" w:eastAsia="方正仿宋_GBK"/>
          <w:color w:val="auto"/>
          <w:highlight w:val="none"/>
          <w:lang w:eastAsia="zh-CN"/>
        </w:rPr>
        <w:t>十、支付方式</w:t>
      </w:r>
    </w:p>
    <w:p>
      <w:pPr>
        <w:snapToGrid w:val="0"/>
        <w:spacing w:line="360" w:lineRule="auto"/>
        <w:ind w:firstLine="554" w:firstLineChars="198"/>
        <w:rPr>
          <w:rFonts w:hint="eastAsia"/>
          <w:color w:val="auto"/>
          <w:highlight w:val="none"/>
          <w:lang w:eastAsia="zh-CN"/>
        </w:rPr>
      </w:pPr>
      <w:r>
        <w:rPr>
          <w:rFonts w:hint="eastAsia" w:ascii="方正仿宋_GBK" w:hAnsi="方正仿宋_GBK" w:eastAsia="方正仿宋_GBK" w:cs="方正仿宋_GBK"/>
          <w:color w:val="auto"/>
          <w:sz w:val="28"/>
          <w:szCs w:val="28"/>
          <w:highlight w:val="none"/>
          <w:lang w:eastAsia="zh-CN"/>
        </w:rPr>
        <w:t>待工程竣工验收后，乙方提供增值税专用发票，甲方支付工程总价款的9</w:t>
      </w:r>
      <w:r>
        <w:rPr>
          <w:rFonts w:hint="eastAsia" w:ascii="方正仿宋_GBK" w:hAnsi="方正仿宋_GBK" w:eastAsia="方正仿宋_GBK" w:cs="方正仿宋_GBK"/>
          <w:color w:val="auto"/>
          <w:sz w:val="28"/>
          <w:szCs w:val="28"/>
          <w:highlight w:val="none"/>
          <w:lang w:val="en-US" w:eastAsia="zh-CN"/>
        </w:rPr>
        <w:t>5</w:t>
      </w:r>
      <w:r>
        <w:rPr>
          <w:rFonts w:hint="eastAsia" w:ascii="方正仿宋_GBK" w:hAnsi="方正仿宋_GBK" w:eastAsia="方正仿宋_GBK" w:cs="方正仿宋_GBK"/>
          <w:color w:val="auto"/>
          <w:sz w:val="28"/>
          <w:szCs w:val="28"/>
          <w:highlight w:val="none"/>
          <w:lang w:eastAsia="zh-CN"/>
        </w:rPr>
        <w:t>%。</w:t>
      </w:r>
      <w:bookmarkStart w:id="2" w:name="_Toc210291009"/>
      <w:bookmarkStart w:id="3" w:name="_Toc210240648"/>
      <w:r>
        <w:rPr>
          <w:rFonts w:hint="eastAsia" w:ascii="方正仿宋_GBK" w:hAnsi="方正仿宋_GBK" w:eastAsia="方正仿宋_GBK" w:cs="方正仿宋_GBK"/>
          <w:color w:val="auto"/>
          <w:sz w:val="28"/>
          <w:szCs w:val="28"/>
          <w:highlight w:val="none"/>
          <w:lang w:eastAsia="zh-CN"/>
        </w:rPr>
        <w:t>乙方在质保期且完成全部保修任务后，向重庆机场集团有限公司航空物流园发展分公司提出书面申请，经核实后一个月内无息支付剩余的</w:t>
      </w:r>
      <w:r>
        <w:rPr>
          <w:rFonts w:hint="eastAsia" w:ascii="方正仿宋_GBK" w:hAnsi="方正仿宋_GBK" w:eastAsia="方正仿宋_GBK" w:cs="方正仿宋_GBK"/>
          <w:color w:val="auto"/>
          <w:sz w:val="28"/>
          <w:szCs w:val="28"/>
          <w:highlight w:val="none"/>
          <w:lang w:val="en-US" w:eastAsia="zh-CN"/>
        </w:rPr>
        <w:t>5</w:t>
      </w:r>
      <w:r>
        <w:rPr>
          <w:rFonts w:hint="eastAsia" w:ascii="方正仿宋_GBK" w:hAnsi="方正仿宋_GBK" w:eastAsia="方正仿宋_GBK" w:cs="方正仿宋_GBK"/>
          <w:color w:val="auto"/>
          <w:sz w:val="28"/>
          <w:szCs w:val="28"/>
          <w:highlight w:val="none"/>
          <w:lang w:eastAsia="zh-CN"/>
        </w:rPr>
        <w:t>%质保金。</w:t>
      </w:r>
      <w:bookmarkEnd w:id="2"/>
      <w:bookmarkEnd w:id="3"/>
    </w:p>
    <w:p>
      <w:pPr>
        <w:autoSpaceDE w:val="0"/>
        <w:autoSpaceDN w:val="0"/>
        <w:adjustRightInd w:val="0"/>
        <w:spacing w:line="360" w:lineRule="auto"/>
        <w:ind w:firstLine="551" w:firstLineChars="196"/>
        <w:rPr>
          <w:rFonts w:hint="eastAsia" w:ascii="方正仿宋_GBK" w:hAnsi="方正仿宋_GBK" w:eastAsia="方正仿宋_GBK" w:cs="方正仿宋_GBK"/>
          <w:b/>
          <w:color w:val="auto"/>
          <w:sz w:val="28"/>
          <w:szCs w:val="28"/>
          <w:highlight w:val="none"/>
          <w:lang w:val="zh-CN"/>
        </w:rPr>
      </w:pPr>
      <w:r>
        <w:rPr>
          <w:rFonts w:hint="eastAsia" w:ascii="方正仿宋_GBK" w:hAnsi="方正仿宋_GBK" w:eastAsia="方正仿宋_GBK" w:cs="方正仿宋_GBK"/>
          <w:b/>
          <w:color w:val="auto"/>
          <w:sz w:val="28"/>
          <w:szCs w:val="28"/>
          <w:highlight w:val="none"/>
          <w:lang w:val="zh-CN"/>
        </w:rPr>
        <w:t>十一、比选响应文件的编制和提交</w:t>
      </w:r>
    </w:p>
    <w:p>
      <w:pPr>
        <w:autoSpaceDE w:val="0"/>
        <w:autoSpaceDN w:val="0"/>
        <w:adjustRightInd w:val="0"/>
        <w:spacing w:line="360" w:lineRule="auto"/>
        <w:ind w:firstLine="632" w:firstLineChars="225"/>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b/>
          <w:bCs/>
          <w:color w:val="auto"/>
          <w:sz w:val="28"/>
          <w:szCs w:val="28"/>
          <w:highlight w:val="none"/>
          <w:lang w:val="en-US" w:eastAsia="zh-CN"/>
        </w:rPr>
        <w:t>11</w:t>
      </w:r>
      <w:r>
        <w:rPr>
          <w:rFonts w:hint="eastAsia" w:ascii="方正仿宋_GBK" w:hAnsi="方正仿宋_GBK" w:eastAsia="方正仿宋_GBK" w:cs="方正仿宋_GBK"/>
          <w:b/>
          <w:bCs/>
          <w:color w:val="auto"/>
          <w:sz w:val="28"/>
          <w:szCs w:val="28"/>
          <w:highlight w:val="none"/>
          <w:lang w:val="zh-CN"/>
        </w:rPr>
        <w:t>.1</w:t>
      </w:r>
      <w:r>
        <w:rPr>
          <w:rFonts w:hint="eastAsia" w:ascii="方正仿宋_GBK" w:hAnsi="方正仿宋_GBK" w:eastAsia="方正仿宋_GBK" w:cs="方正仿宋_GBK"/>
          <w:color w:val="auto"/>
          <w:sz w:val="28"/>
          <w:highlight w:val="none"/>
        </w:rPr>
        <w:t>比选响应方</w:t>
      </w:r>
      <w:r>
        <w:rPr>
          <w:rFonts w:hint="eastAsia" w:ascii="方正仿宋_GBK" w:hAnsi="方正仿宋_GBK" w:eastAsia="方正仿宋_GBK" w:cs="方正仿宋_GBK"/>
          <w:color w:val="auto"/>
          <w:sz w:val="28"/>
          <w:szCs w:val="28"/>
          <w:highlight w:val="none"/>
          <w:lang w:val="zh-CN"/>
        </w:rPr>
        <w:t>应当按照</w:t>
      </w:r>
      <w:r>
        <w:rPr>
          <w:rFonts w:hint="eastAsia" w:ascii="方正仿宋_GBK" w:hAnsi="方正仿宋_GBK" w:eastAsia="方正仿宋_GBK" w:cs="方正仿宋_GBK"/>
          <w:color w:val="auto"/>
          <w:sz w:val="28"/>
          <w:szCs w:val="28"/>
          <w:highlight w:val="none"/>
        </w:rPr>
        <w:t>比选</w:t>
      </w:r>
      <w:r>
        <w:rPr>
          <w:rFonts w:hint="eastAsia" w:ascii="方正仿宋_GBK" w:hAnsi="方正仿宋_GBK" w:eastAsia="方正仿宋_GBK" w:cs="方正仿宋_GBK"/>
          <w:color w:val="auto"/>
          <w:sz w:val="28"/>
          <w:szCs w:val="28"/>
          <w:highlight w:val="none"/>
          <w:lang w:val="zh-CN"/>
        </w:rPr>
        <w:t>采购文件的要求编制比选响应文件，比选响应文件应当对</w:t>
      </w:r>
      <w:r>
        <w:rPr>
          <w:rFonts w:hint="eastAsia" w:ascii="方正仿宋_GBK" w:hAnsi="方正仿宋_GBK" w:eastAsia="方正仿宋_GBK" w:cs="方正仿宋_GBK"/>
          <w:color w:val="auto"/>
          <w:sz w:val="28"/>
          <w:szCs w:val="28"/>
          <w:highlight w:val="none"/>
        </w:rPr>
        <w:t>比选</w:t>
      </w:r>
      <w:r>
        <w:rPr>
          <w:rFonts w:hint="eastAsia" w:ascii="方正仿宋_GBK" w:hAnsi="方正仿宋_GBK" w:eastAsia="方正仿宋_GBK" w:cs="方正仿宋_GBK"/>
          <w:color w:val="auto"/>
          <w:sz w:val="28"/>
          <w:szCs w:val="28"/>
          <w:highlight w:val="none"/>
          <w:lang w:val="zh-CN"/>
        </w:rPr>
        <w:t>采购文件提出的采购清单、技术要求和条件作出实质性应答。</w:t>
      </w:r>
    </w:p>
    <w:p>
      <w:pPr>
        <w:autoSpaceDE w:val="0"/>
        <w:autoSpaceDN w:val="0"/>
        <w:adjustRightInd w:val="0"/>
        <w:spacing w:line="360" w:lineRule="auto"/>
        <w:ind w:firstLine="632" w:firstLineChars="225"/>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b/>
          <w:bCs/>
          <w:color w:val="auto"/>
          <w:sz w:val="28"/>
          <w:szCs w:val="28"/>
          <w:highlight w:val="none"/>
        </w:rPr>
        <w:t>1</w:t>
      </w:r>
      <w:r>
        <w:rPr>
          <w:rFonts w:hint="eastAsia" w:ascii="方正仿宋_GBK" w:hAnsi="方正仿宋_GBK" w:eastAsia="方正仿宋_GBK" w:cs="方正仿宋_GBK"/>
          <w:b/>
          <w:bCs/>
          <w:color w:val="auto"/>
          <w:sz w:val="28"/>
          <w:szCs w:val="28"/>
          <w:highlight w:val="none"/>
          <w:lang w:val="en-US" w:eastAsia="zh-CN"/>
        </w:rPr>
        <w:t>1</w:t>
      </w:r>
      <w:r>
        <w:rPr>
          <w:rFonts w:hint="eastAsia" w:ascii="方正仿宋_GBK" w:hAnsi="方正仿宋_GBK" w:eastAsia="方正仿宋_GBK" w:cs="方正仿宋_GBK"/>
          <w:b/>
          <w:bCs/>
          <w:color w:val="auto"/>
          <w:sz w:val="28"/>
          <w:szCs w:val="28"/>
          <w:highlight w:val="none"/>
          <w:lang w:val="zh-CN"/>
        </w:rPr>
        <w:t>.2</w:t>
      </w:r>
      <w:r>
        <w:rPr>
          <w:rFonts w:hint="eastAsia" w:ascii="方正仿宋_GBK" w:hAnsi="方正仿宋_GBK" w:eastAsia="方正仿宋_GBK" w:cs="方正仿宋_GBK"/>
          <w:color w:val="auto"/>
          <w:sz w:val="28"/>
          <w:szCs w:val="28"/>
          <w:highlight w:val="none"/>
          <w:lang w:val="zh-CN"/>
        </w:rPr>
        <w:t>比选响应文件应用A4规格纸编制并装订成册，主要由以下几个部分组成：</w:t>
      </w:r>
    </w:p>
    <w:p>
      <w:pPr>
        <w:autoSpaceDE w:val="0"/>
        <w:autoSpaceDN w:val="0"/>
        <w:adjustRightInd w:val="0"/>
        <w:spacing w:line="360" w:lineRule="auto"/>
        <w:ind w:firstLine="630" w:firstLineChars="225"/>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rPr>
        <w:t>1</w:t>
      </w:r>
      <w:r>
        <w:rPr>
          <w:rFonts w:hint="eastAsia" w:ascii="方正仿宋_GBK" w:hAnsi="方正仿宋_GBK" w:eastAsia="方正仿宋_GBK" w:cs="方正仿宋_GBK"/>
          <w:color w:val="auto"/>
          <w:sz w:val="28"/>
          <w:szCs w:val="28"/>
          <w:highlight w:val="none"/>
          <w:lang w:val="en-US" w:eastAsia="zh-CN"/>
        </w:rPr>
        <w:t>1</w:t>
      </w:r>
      <w:r>
        <w:rPr>
          <w:rFonts w:hint="eastAsia" w:ascii="方正仿宋_GBK" w:hAnsi="方正仿宋_GBK" w:eastAsia="方正仿宋_GBK" w:cs="方正仿宋_GBK"/>
          <w:color w:val="auto"/>
          <w:sz w:val="28"/>
          <w:szCs w:val="28"/>
          <w:highlight w:val="none"/>
          <w:lang w:val="zh-CN"/>
        </w:rPr>
        <w:t>.2.1</w:t>
      </w:r>
      <w:r>
        <w:rPr>
          <w:rFonts w:hint="eastAsia" w:ascii="方正仿宋_GBK" w:hAnsi="方正仿宋_GBK" w:eastAsia="方正仿宋_GBK" w:cs="方正仿宋_GBK"/>
          <w:color w:val="auto"/>
          <w:sz w:val="28"/>
          <w:szCs w:val="28"/>
          <w:highlight w:val="none"/>
        </w:rPr>
        <w:t xml:space="preserve"> </w:t>
      </w:r>
      <w:r>
        <w:rPr>
          <w:rFonts w:hint="eastAsia" w:ascii="方正仿宋_GBK" w:hAnsi="方正仿宋_GBK" w:eastAsia="方正仿宋_GBK" w:cs="方正仿宋_GBK"/>
          <w:color w:val="auto"/>
          <w:sz w:val="28"/>
          <w:szCs w:val="28"/>
          <w:highlight w:val="none"/>
          <w:lang w:val="zh-CN"/>
        </w:rPr>
        <w:t>封面。</w:t>
      </w:r>
    </w:p>
    <w:p>
      <w:pPr>
        <w:autoSpaceDE w:val="0"/>
        <w:autoSpaceDN w:val="0"/>
        <w:adjustRightInd w:val="0"/>
        <w:spacing w:line="360" w:lineRule="auto"/>
        <w:ind w:firstLine="630" w:firstLineChars="225"/>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rPr>
        <w:t>1</w:t>
      </w:r>
      <w:r>
        <w:rPr>
          <w:rFonts w:hint="eastAsia" w:ascii="方正仿宋_GBK" w:hAnsi="方正仿宋_GBK" w:eastAsia="方正仿宋_GBK" w:cs="方正仿宋_GBK"/>
          <w:color w:val="auto"/>
          <w:sz w:val="28"/>
          <w:szCs w:val="28"/>
          <w:highlight w:val="none"/>
          <w:lang w:val="en-US" w:eastAsia="zh-CN"/>
        </w:rPr>
        <w:t>1</w:t>
      </w:r>
      <w:r>
        <w:rPr>
          <w:rFonts w:hint="eastAsia" w:ascii="方正仿宋_GBK" w:hAnsi="方正仿宋_GBK" w:eastAsia="方正仿宋_GBK" w:cs="方正仿宋_GBK"/>
          <w:color w:val="auto"/>
          <w:sz w:val="28"/>
          <w:szCs w:val="28"/>
          <w:highlight w:val="none"/>
          <w:lang w:val="zh-CN"/>
        </w:rPr>
        <w:t>.2.2</w:t>
      </w:r>
      <w:r>
        <w:rPr>
          <w:rFonts w:hint="eastAsia" w:ascii="方正仿宋_GBK" w:hAnsi="方正仿宋_GBK" w:eastAsia="方正仿宋_GBK" w:cs="方正仿宋_GBK"/>
          <w:color w:val="auto"/>
          <w:sz w:val="28"/>
          <w:szCs w:val="28"/>
          <w:highlight w:val="none"/>
        </w:rPr>
        <w:t xml:space="preserve"> </w:t>
      </w:r>
      <w:r>
        <w:rPr>
          <w:rFonts w:hint="eastAsia" w:ascii="方正仿宋_GBK" w:hAnsi="方正仿宋_GBK" w:eastAsia="方正仿宋_GBK" w:cs="方正仿宋_GBK"/>
          <w:color w:val="auto"/>
          <w:sz w:val="28"/>
          <w:szCs w:val="28"/>
          <w:highlight w:val="none"/>
          <w:lang w:val="zh-CN"/>
        </w:rPr>
        <w:t>加盖公章的报价函及声明（格式按附件</w:t>
      </w:r>
      <w:r>
        <w:rPr>
          <w:rFonts w:hint="eastAsia" w:ascii="方正仿宋_GBK" w:hAnsi="方正仿宋_GBK" w:eastAsia="方正仿宋_GBK" w:cs="方正仿宋_GBK"/>
          <w:color w:val="auto"/>
          <w:sz w:val="28"/>
          <w:szCs w:val="28"/>
          <w:highlight w:val="none"/>
        </w:rPr>
        <w:t>1</w:t>
      </w:r>
      <w:r>
        <w:rPr>
          <w:rFonts w:hint="eastAsia" w:ascii="方正仿宋_GBK" w:hAnsi="方正仿宋_GBK" w:eastAsia="方正仿宋_GBK" w:cs="方正仿宋_GBK"/>
          <w:color w:val="auto"/>
          <w:sz w:val="28"/>
          <w:szCs w:val="28"/>
          <w:highlight w:val="none"/>
          <w:lang w:val="zh-CN"/>
        </w:rPr>
        <w:t>）。</w:t>
      </w:r>
    </w:p>
    <w:p>
      <w:pPr>
        <w:autoSpaceDE w:val="0"/>
        <w:autoSpaceDN w:val="0"/>
        <w:adjustRightInd w:val="0"/>
        <w:spacing w:line="360" w:lineRule="auto"/>
        <w:ind w:firstLine="630" w:firstLineChars="225"/>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rPr>
        <w:t>1</w:t>
      </w:r>
      <w:r>
        <w:rPr>
          <w:rFonts w:hint="eastAsia" w:ascii="方正仿宋_GBK" w:hAnsi="方正仿宋_GBK" w:eastAsia="方正仿宋_GBK" w:cs="方正仿宋_GBK"/>
          <w:color w:val="auto"/>
          <w:sz w:val="28"/>
          <w:szCs w:val="28"/>
          <w:highlight w:val="none"/>
          <w:lang w:val="en-US" w:eastAsia="zh-CN"/>
        </w:rPr>
        <w:t>1</w:t>
      </w:r>
      <w:r>
        <w:rPr>
          <w:rFonts w:hint="eastAsia" w:ascii="方正仿宋_GBK" w:hAnsi="方正仿宋_GBK" w:eastAsia="方正仿宋_GBK" w:cs="方正仿宋_GBK"/>
          <w:color w:val="auto"/>
          <w:sz w:val="28"/>
          <w:szCs w:val="28"/>
          <w:highlight w:val="none"/>
          <w:lang w:val="zh-CN"/>
        </w:rPr>
        <w:t>.2.</w:t>
      </w:r>
      <w:r>
        <w:rPr>
          <w:rFonts w:hint="eastAsia" w:ascii="方正仿宋_GBK" w:hAnsi="方正仿宋_GBK" w:eastAsia="方正仿宋_GBK" w:cs="方正仿宋_GBK"/>
          <w:color w:val="auto"/>
          <w:sz w:val="28"/>
          <w:szCs w:val="28"/>
          <w:highlight w:val="none"/>
        </w:rPr>
        <w:t xml:space="preserve">3 </w:t>
      </w:r>
      <w:r>
        <w:rPr>
          <w:rFonts w:hint="eastAsia" w:ascii="方正仿宋_GBK" w:hAnsi="方正仿宋_GBK" w:eastAsia="方正仿宋_GBK" w:cs="方正仿宋_GBK"/>
          <w:color w:val="auto"/>
          <w:sz w:val="28"/>
          <w:szCs w:val="28"/>
          <w:highlight w:val="none"/>
          <w:lang w:val="zh-CN"/>
        </w:rPr>
        <w:t>报价部分。</w:t>
      </w:r>
      <w:r>
        <w:rPr>
          <w:rFonts w:hint="eastAsia" w:ascii="方正仿宋_GBK" w:hAnsi="方正仿宋_GBK" w:eastAsia="方正仿宋_GBK" w:cs="方正仿宋_GBK"/>
          <w:color w:val="auto"/>
          <w:sz w:val="28"/>
          <w:szCs w:val="28"/>
          <w:highlight w:val="none"/>
          <w:lang w:val="en-US" w:eastAsia="zh-CN"/>
        </w:rPr>
        <w:t>根据甲方提供的工程量清单编制报价文件</w:t>
      </w:r>
      <w:r>
        <w:rPr>
          <w:rFonts w:hint="eastAsia" w:ascii="方正仿宋_GBK" w:hAnsi="方正仿宋_GBK" w:eastAsia="方正仿宋_GBK" w:cs="方正仿宋_GBK"/>
          <w:color w:val="auto"/>
          <w:sz w:val="28"/>
          <w:szCs w:val="28"/>
          <w:highlight w:val="none"/>
          <w:lang w:val="zh-CN"/>
        </w:rPr>
        <w:t>。</w:t>
      </w:r>
    </w:p>
    <w:p>
      <w:pPr>
        <w:autoSpaceDE w:val="0"/>
        <w:autoSpaceDN w:val="0"/>
        <w:adjustRightInd w:val="0"/>
        <w:spacing w:line="360" w:lineRule="auto"/>
        <w:ind w:firstLine="630" w:firstLineChars="225"/>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rPr>
        <w:t>1</w:t>
      </w:r>
      <w:r>
        <w:rPr>
          <w:rFonts w:hint="eastAsia" w:ascii="方正仿宋_GBK" w:hAnsi="方正仿宋_GBK" w:eastAsia="方正仿宋_GBK" w:cs="方正仿宋_GBK"/>
          <w:color w:val="auto"/>
          <w:sz w:val="28"/>
          <w:szCs w:val="28"/>
          <w:highlight w:val="none"/>
          <w:lang w:val="en-US" w:eastAsia="zh-CN"/>
        </w:rPr>
        <w:t>1</w:t>
      </w:r>
      <w:r>
        <w:rPr>
          <w:rFonts w:hint="eastAsia" w:ascii="方正仿宋_GBK" w:hAnsi="方正仿宋_GBK" w:eastAsia="方正仿宋_GBK" w:cs="方正仿宋_GBK"/>
          <w:color w:val="auto"/>
          <w:sz w:val="28"/>
          <w:szCs w:val="28"/>
          <w:highlight w:val="none"/>
          <w:lang w:val="zh-CN"/>
        </w:rPr>
        <w:t>.2.</w:t>
      </w:r>
      <w:r>
        <w:rPr>
          <w:rFonts w:hint="eastAsia" w:ascii="方正仿宋_GBK" w:hAnsi="方正仿宋_GBK" w:eastAsia="方正仿宋_GBK" w:cs="方正仿宋_GBK"/>
          <w:color w:val="auto"/>
          <w:sz w:val="28"/>
          <w:szCs w:val="28"/>
          <w:highlight w:val="none"/>
        </w:rPr>
        <w:t xml:space="preserve">4 </w:t>
      </w:r>
      <w:r>
        <w:rPr>
          <w:rFonts w:hint="eastAsia" w:ascii="方正仿宋_GBK" w:hAnsi="方正仿宋_GBK" w:eastAsia="方正仿宋_GBK" w:cs="方正仿宋_GBK"/>
          <w:color w:val="auto"/>
          <w:sz w:val="28"/>
          <w:szCs w:val="28"/>
          <w:highlight w:val="none"/>
          <w:lang w:val="zh-CN"/>
        </w:rPr>
        <w:t>技术部分。</w:t>
      </w:r>
      <w:r>
        <w:rPr>
          <w:rFonts w:hint="eastAsia" w:ascii="方正仿宋_GBK" w:hAnsi="方正仿宋_GBK" w:eastAsia="方正仿宋_GBK" w:cs="方正仿宋_GBK"/>
          <w:color w:val="auto"/>
          <w:sz w:val="28"/>
          <w:szCs w:val="28"/>
          <w:highlight w:val="none"/>
          <w:lang w:val="en-US" w:eastAsia="zh-CN"/>
        </w:rPr>
        <w:t>施工组织设计。</w:t>
      </w:r>
      <w:r>
        <w:rPr>
          <w:rFonts w:hint="eastAsia" w:ascii="方正仿宋_GBK" w:hAnsi="方正仿宋_GBK" w:eastAsia="方正仿宋_GBK" w:cs="方正仿宋_GBK"/>
          <w:color w:val="auto"/>
          <w:sz w:val="28"/>
          <w:szCs w:val="28"/>
          <w:highlight w:val="none"/>
          <w:lang w:val="zh-CN"/>
        </w:rPr>
        <w:t>如果提供的材料和服务与</w:t>
      </w:r>
      <w:r>
        <w:rPr>
          <w:rFonts w:hint="eastAsia" w:ascii="方正仿宋_GBK" w:hAnsi="方正仿宋_GBK" w:eastAsia="方正仿宋_GBK" w:cs="方正仿宋_GBK"/>
          <w:color w:val="auto"/>
          <w:sz w:val="28"/>
          <w:szCs w:val="28"/>
          <w:highlight w:val="none"/>
        </w:rPr>
        <w:t>比选</w:t>
      </w:r>
      <w:r>
        <w:rPr>
          <w:rFonts w:hint="eastAsia" w:ascii="方正仿宋_GBK" w:hAnsi="方正仿宋_GBK" w:eastAsia="方正仿宋_GBK" w:cs="方正仿宋_GBK"/>
          <w:color w:val="auto"/>
          <w:sz w:val="28"/>
          <w:szCs w:val="28"/>
          <w:highlight w:val="none"/>
          <w:lang w:val="zh-CN"/>
        </w:rPr>
        <w:t>采购文件要求有偏差，必须详细说明，</w:t>
      </w:r>
      <w:r>
        <w:rPr>
          <w:rFonts w:hint="eastAsia" w:ascii="方正仿宋_GBK" w:hAnsi="方正仿宋_GBK" w:eastAsia="方正仿宋_GBK" w:cs="方正仿宋_GBK"/>
          <w:color w:val="auto"/>
          <w:sz w:val="28"/>
          <w:szCs w:val="28"/>
          <w:highlight w:val="none"/>
        </w:rPr>
        <w:t>须经比选小组评定和采购人许可，才能作为供应商实质性响应。</w:t>
      </w:r>
    </w:p>
    <w:p>
      <w:pPr>
        <w:autoSpaceDE w:val="0"/>
        <w:autoSpaceDN w:val="0"/>
        <w:adjustRightInd w:val="0"/>
        <w:spacing w:line="360" w:lineRule="auto"/>
        <w:ind w:firstLine="630" w:firstLineChars="225"/>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rPr>
        <w:t>1</w:t>
      </w:r>
      <w:r>
        <w:rPr>
          <w:rFonts w:hint="eastAsia" w:ascii="方正仿宋_GBK" w:hAnsi="方正仿宋_GBK" w:eastAsia="方正仿宋_GBK" w:cs="方正仿宋_GBK"/>
          <w:color w:val="auto"/>
          <w:sz w:val="28"/>
          <w:szCs w:val="28"/>
          <w:highlight w:val="none"/>
          <w:lang w:val="en-US" w:eastAsia="zh-CN"/>
        </w:rPr>
        <w:t>1</w:t>
      </w:r>
      <w:r>
        <w:rPr>
          <w:rFonts w:hint="eastAsia" w:ascii="方正仿宋_GBK" w:hAnsi="方正仿宋_GBK" w:eastAsia="方正仿宋_GBK" w:cs="方正仿宋_GBK"/>
          <w:color w:val="auto"/>
          <w:sz w:val="28"/>
          <w:szCs w:val="28"/>
          <w:highlight w:val="none"/>
          <w:lang w:val="zh-CN"/>
        </w:rPr>
        <w:t>.2.5</w:t>
      </w:r>
      <w:r>
        <w:rPr>
          <w:rFonts w:hint="eastAsia" w:ascii="方正仿宋_GBK" w:hAnsi="方正仿宋_GBK" w:eastAsia="方正仿宋_GBK" w:cs="方正仿宋_GBK"/>
          <w:color w:val="auto"/>
          <w:sz w:val="28"/>
          <w:szCs w:val="28"/>
          <w:highlight w:val="none"/>
        </w:rPr>
        <w:t xml:space="preserve"> </w:t>
      </w:r>
      <w:r>
        <w:rPr>
          <w:rFonts w:hint="eastAsia" w:ascii="方正仿宋_GBK" w:hAnsi="方正仿宋_GBK" w:eastAsia="方正仿宋_GBK" w:cs="方正仿宋_GBK"/>
          <w:color w:val="auto"/>
          <w:sz w:val="28"/>
          <w:szCs w:val="28"/>
          <w:highlight w:val="none"/>
          <w:lang w:val="zh-CN"/>
        </w:rPr>
        <w:t>商务部分。主要包括三证合一的营业执照（复印件），法人代表委托书（原件）、制造商或代理商授权（或货物销售资格证明）文件以及所提供产品的合格证明、其它资格证明（如企业资信证明、质量体系认证等）以及服务承诺等。</w:t>
      </w:r>
    </w:p>
    <w:p>
      <w:pPr>
        <w:autoSpaceDE w:val="0"/>
        <w:autoSpaceDN w:val="0"/>
        <w:adjustRightInd w:val="0"/>
        <w:spacing w:line="360" w:lineRule="auto"/>
        <w:ind w:firstLine="630" w:firstLineChars="225"/>
        <w:rPr>
          <w:rFonts w:hint="eastAsia" w:ascii="方正仿宋_GBK" w:hAnsi="方正仿宋_GBK" w:eastAsia="方正仿宋_GBK" w:cs="方正仿宋_GBK"/>
          <w:b/>
          <w:bCs/>
          <w:color w:val="auto"/>
          <w:sz w:val="28"/>
          <w:szCs w:val="28"/>
          <w:highlight w:val="none"/>
          <w:u w:val="single"/>
          <w:lang w:val="zh-CN"/>
        </w:rPr>
      </w:pPr>
      <w:r>
        <w:rPr>
          <w:rFonts w:hint="eastAsia" w:ascii="方正仿宋_GBK" w:hAnsi="方正仿宋_GBK" w:eastAsia="方正仿宋_GBK" w:cs="方正仿宋_GBK"/>
          <w:color w:val="auto"/>
          <w:sz w:val="28"/>
          <w:szCs w:val="28"/>
          <w:highlight w:val="none"/>
        </w:rPr>
        <w:t>1</w:t>
      </w:r>
      <w:r>
        <w:rPr>
          <w:rFonts w:hint="eastAsia" w:ascii="方正仿宋_GBK" w:hAnsi="方正仿宋_GBK" w:eastAsia="方正仿宋_GBK" w:cs="方正仿宋_GBK"/>
          <w:color w:val="auto"/>
          <w:sz w:val="28"/>
          <w:szCs w:val="28"/>
          <w:highlight w:val="none"/>
          <w:lang w:val="en-US" w:eastAsia="zh-CN"/>
        </w:rPr>
        <w:t>1</w:t>
      </w:r>
      <w:r>
        <w:rPr>
          <w:rFonts w:hint="eastAsia" w:ascii="方正仿宋_GBK" w:hAnsi="方正仿宋_GBK" w:eastAsia="方正仿宋_GBK" w:cs="方正仿宋_GBK"/>
          <w:color w:val="auto"/>
          <w:sz w:val="28"/>
          <w:szCs w:val="28"/>
          <w:highlight w:val="none"/>
          <w:lang w:val="zh-CN"/>
        </w:rPr>
        <w:t>.2.6</w:t>
      </w:r>
      <w:r>
        <w:rPr>
          <w:rFonts w:hint="eastAsia" w:ascii="方正仿宋_GBK" w:hAnsi="方正仿宋_GBK" w:eastAsia="方正仿宋_GBK" w:cs="方正仿宋_GBK"/>
          <w:color w:val="auto"/>
          <w:sz w:val="28"/>
          <w:szCs w:val="28"/>
          <w:highlight w:val="none"/>
        </w:rPr>
        <w:t xml:space="preserve"> </w:t>
      </w:r>
      <w:r>
        <w:rPr>
          <w:rFonts w:hint="eastAsia" w:ascii="方正仿宋_GBK" w:hAnsi="方正仿宋_GBK" w:eastAsia="方正仿宋_GBK" w:cs="方正仿宋_GBK"/>
          <w:color w:val="auto"/>
          <w:sz w:val="28"/>
          <w:szCs w:val="28"/>
          <w:highlight w:val="none"/>
          <w:lang w:val="zh-CN"/>
        </w:rPr>
        <w:t>比选响应文件可合并装订成册，</w:t>
      </w:r>
      <w:r>
        <w:rPr>
          <w:rFonts w:hint="eastAsia" w:ascii="方正仿宋_GBK" w:hAnsi="方正仿宋_GBK" w:eastAsia="方正仿宋_GBK" w:cs="方正仿宋_GBK"/>
          <w:b/>
          <w:bCs/>
          <w:color w:val="auto"/>
          <w:sz w:val="28"/>
          <w:szCs w:val="28"/>
          <w:highlight w:val="none"/>
          <w:u w:val="single"/>
          <w:lang w:val="zh-CN"/>
        </w:rPr>
        <w:t>纸质文件一式2份，其中正本1份，副本1份。</w:t>
      </w:r>
    </w:p>
    <w:p>
      <w:pPr>
        <w:autoSpaceDE w:val="0"/>
        <w:autoSpaceDN w:val="0"/>
        <w:adjustRightInd w:val="0"/>
        <w:spacing w:line="360" w:lineRule="auto"/>
        <w:ind w:firstLine="551" w:firstLineChars="196"/>
        <w:rPr>
          <w:rFonts w:hint="eastAsia" w:ascii="方正仿宋_GBK" w:hAnsi="方正仿宋_GBK" w:eastAsia="方正仿宋_GBK" w:cs="方正仿宋_GBK"/>
          <w:b/>
          <w:color w:val="auto"/>
          <w:sz w:val="28"/>
          <w:szCs w:val="28"/>
          <w:highlight w:val="none"/>
        </w:rPr>
      </w:pPr>
      <w:r>
        <w:rPr>
          <w:rFonts w:hint="eastAsia" w:ascii="方正仿宋_GBK" w:hAnsi="方正仿宋_GBK" w:eastAsia="方正仿宋_GBK" w:cs="方正仿宋_GBK"/>
          <w:b/>
          <w:color w:val="auto"/>
          <w:sz w:val="28"/>
          <w:szCs w:val="28"/>
          <w:highlight w:val="none"/>
          <w:lang w:val="zh-CN"/>
        </w:rPr>
        <w:t>十二、比选响应文件作废条款</w:t>
      </w:r>
    </w:p>
    <w:p>
      <w:pPr>
        <w:autoSpaceDE w:val="0"/>
        <w:autoSpaceDN w:val="0"/>
        <w:adjustRightInd w:val="0"/>
        <w:spacing w:line="360" w:lineRule="auto"/>
        <w:ind w:firstLine="562"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b/>
          <w:bCs/>
          <w:color w:val="auto"/>
          <w:sz w:val="28"/>
          <w:szCs w:val="28"/>
          <w:highlight w:val="none"/>
        </w:rPr>
        <w:t>1</w:t>
      </w:r>
      <w:r>
        <w:rPr>
          <w:rFonts w:hint="eastAsia" w:ascii="方正仿宋_GBK" w:hAnsi="方正仿宋_GBK" w:eastAsia="方正仿宋_GBK" w:cs="方正仿宋_GBK"/>
          <w:b/>
          <w:bCs/>
          <w:color w:val="auto"/>
          <w:sz w:val="28"/>
          <w:szCs w:val="28"/>
          <w:highlight w:val="none"/>
          <w:lang w:val="en-US" w:eastAsia="zh-CN"/>
        </w:rPr>
        <w:t>2</w:t>
      </w:r>
      <w:r>
        <w:rPr>
          <w:rFonts w:hint="eastAsia" w:ascii="方正仿宋_GBK" w:hAnsi="方正仿宋_GBK" w:eastAsia="方正仿宋_GBK" w:cs="方正仿宋_GBK"/>
          <w:b/>
          <w:bCs/>
          <w:color w:val="auto"/>
          <w:sz w:val="28"/>
          <w:szCs w:val="28"/>
          <w:highlight w:val="none"/>
        </w:rPr>
        <w:t>.1</w:t>
      </w:r>
      <w:r>
        <w:rPr>
          <w:rFonts w:hint="eastAsia" w:ascii="方正仿宋_GBK" w:hAnsi="方正仿宋_GBK" w:eastAsia="方正仿宋_GBK" w:cs="方正仿宋_GBK"/>
          <w:color w:val="auto"/>
          <w:sz w:val="28"/>
          <w:szCs w:val="28"/>
          <w:highlight w:val="none"/>
        </w:rPr>
        <w:t xml:space="preserve"> 未按照规定交纳比选响应保证金的（若要求缴纳比选响应保证金）。</w:t>
      </w:r>
    </w:p>
    <w:p>
      <w:pPr>
        <w:autoSpaceDE w:val="0"/>
        <w:autoSpaceDN w:val="0"/>
        <w:adjustRightInd w:val="0"/>
        <w:spacing w:line="360" w:lineRule="auto"/>
        <w:ind w:firstLine="562"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b/>
          <w:bCs/>
          <w:color w:val="auto"/>
          <w:sz w:val="28"/>
          <w:szCs w:val="28"/>
          <w:highlight w:val="none"/>
        </w:rPr>
        <w:t>1</w:t>
      </w:r>
      <w:r>
        <w:rPr>
          <w:rFonts w:hint="eastAsia" w:ascii="方正仿宋_GBK" w:hAnsi="方正仿宋_GBK" w:eastAsia="方正仿宋_GBK" w:cs="方正仿宋_GBK"/>
          <w:b/>
          <w:bCs/>
          <w:color w:val="auto"/>
          <w:sz w:val="28"/>
          <w:szCs w:val="28"/>
          <w:highlight w:val="none"/>
          <w:lang w:val="en-US" w:eastAsia="zh-CN"/>
        </w:rPr>
        <w:t>2</w:t>
      </w:r>
      <w:r>
        <w:rPr>
          <w:rFonts w:hint="eastAsia" w:ascii="方正仿宋_GBK" w:hAnsi="方正仿宋_GBK" w:eastAsia="方正仿宋_GBK" w:cs="方正仿宋_GBK"/>
          <w:b/>
          <w:bCs/>
          <w:color w:val="auto"/>
          <w:sz w:val="28"/>
          <w:szCs w:val="28"/>
          <w:highlight w:val="none"/>
        </w:rPr>
        <w:t xml:space="preserve">.2 </w:t>
      </w:r>
      <w:r>
        <w:rPr>
          <w:rFonts w:hint="eastAsia" w:ascii="方正仿宋_GBK" w:hAnsi="方正仿宋_GBK" w:eastAsia="方正仿宋_GBK" w:cs="方正仿宋_GBK"/>
          <w:color w:val="auto"/>
          <w:sz w:val="28"/>
          <w:szCs w:val="28"/>
          <w:highlight w:val="none"/>
        </w:rPr>
        <w:t>比选响应人的报价超过比选最高限价的。</w:t>
      </w:r>
    </w:p>
    <w:p>
      <w:pPr>
        <w:autoSpaceDE w:val="0"/>
        <w:autoSpaceDN w:val="0"/>
        <w:adjustRightInd w:val="0"/>
        <w:snapToGrid w:val="0"/>
        <w:spacing w:line="360" w:lineRule="auto"/>
        <w:ind w:firstLine="554" w:firstLineChars="197"/>
        <w:textAlignment w:val="bottom"/>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b/>
          <w:bCs/>
          <w:color w:val="auto"/>
          <w:sz w:val="28"/>
          <w:szCs w:val="28"/>
          <w:highlight w:val="none"/>
        </w:rPr>
        <w:t>1</w:t>
      </w:r>
      <w:r>
        <w:rPr>
          <w:rFonts w:hint="eastAsia" w:ascii="方正仿宋_GBK" w:hAnsi="方正仿宋_GBK" w:eastAsia="方正仿宋_GBK" w:cs="方正仿宋_GBK"/>
          <w:b/>
          <w:bCs/>
          <w:color w:val="auto"/>
          <w:sz w:val="28"/>
          <w:szCs w:val="28"/>
          <w:highlight w:val="none"/>
          <w:lang w:val="en-US" w:eastAsia="zh-CN"/>
        </w:rPr>
        <w:t>2</w:t>
      </w:r>
      <w:r>
        <w:rPr>
          <w:rFonts w:hint="eastAsia" w:ascii="方正仿宋_GBK" w:hAnsi="方正仿宋_GBK" w:eastAsia="方正仿宋_GBK" w:cs="方正仿宋_GBK"/>
          <w:b/>
          <w:bCs/>
          <w:color w:val="auto"/>
          <w:sz w:val="28"/>
          <w:szCs w:val="28"/>
          <w:highlight w:val="none"/>
        </w:rPr>
        <w:t>.3</w:t>
      </w:r>
      <w:r>
        <w:rPr>
          <w:rFonts w:hint="eastAsia" w:ascii="方正仿宋_GBK" w:hAnsi="方正仿宋_GBK" w:eastAsia="方正仿宋_GBK" w:cs="方正仿宋_GBK"/>
          <w:color w:val="auto"/>
          <w:sz w:val="28"/>
          <w:szCs w:val="28"/>
          <w:highlight w:val="none"/>
        </w:rPr>
        <w:t xml:space="preserve"> </w:t>
      </w:r>
      <w:r>
        <w:rPr>
          <w:rFonts w:hint="eastAsia" w:ascii="方正仿宋_GBK" w:hAnsi="方正仿宋_GBK" w:eastAsia="方正仿宋_GBK" w:cs="方正仿宋_GBK"/>
          <w:color w:val="auto"/>
          <w:spacing w:val="-8"/>
          <w:sz w:val="28"/>
          <w:szCs w:val="28"/>
          <w:highlight w:val="none"/>
        </w:rPr>
        <w:t>比选响应文件</w:t>
      </w:r>
      <w:r>
        <w:rPr>
          <w:rFonts w:hint="eastAsia" w:ascii="方正仿宋_GBK" w:hAnsi="方正仿宋_GBK" w:eastAsia="方正仿宋_GBK" w:cs="方正仿宋_GBK"/>
          <w:color w:val="auto"/>
          <w:sz w:val="28"/>
          <w:szCs w:val="28"/>
          <w:highlight w:val="none"/>
        </w:rPr>
        <w:t>未装袋密封的。比选响应文件封面及密封袋</w:t>
      </w:r>
      <w:r>
        <w:rPr>
          <w:rFonts w:hint="eastAsia" w:ascii="方正仿宋_GBK" w:hAnsi="方正仿宋_GBK" w:eastAsia="方正仿宋_GBK" w:cs="方正仿宋_GBK"/>
          <w:color w:val="auto"/>
          <w:kern w:val="0"/>
          <w:sz w:val="28"/>
          <w:szCs w:val="28"/>
          <w:highlight w:val="none"/>
        </w:rPr>
        <w:t>封面上须注明“项目名称”、“项目编号”、“比选响应单位名称”，并加盖单位公章</w:t>
      </w:r>
      <w:r>
        <w:rPr>
          <w:rFonts w:hint="eastAsia" w:ascii="方正仿宋_GBK" w:hAnsi="方正仿宋_GBK" w:eastAsia="方正仿宋_GBK" w:cs="方正仿宋_GBK"/>
          <w:color w:val="auto"/>
          <w:spacing w:val="-8"/>
          <w:sz w:val="28"/>
          <w:szCs w:val="28"/>
          <w:highlight w:val="none"/>
        </w:rPr>
        <w:t>。</w:t>
      </w:r>
    </w:p>
    <w:p>
      <w:pPr>
        <w:autoSpaceDE w:val="0"/>
        <w:autoSpaceDN w:val="0"/>
        <w:adjustRightInd w:val="0"/>
        <w:spacing w:line="360" w:lineRule="auto"/>
        <w:ind w:firstLine="562"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b/>
          <w:bCs/>
          <w:color w:val="auto"/>
          <w:sz w:val="28"/>
          <w:szCs w:val="28"/>
          <w:highlight w:val="none"/>
        </w:rPr>
        <w:t>1</w:t>
      </w:r>
      <w:r>
        <w:rPr>
          <w:rFonts w:hint="eastAsia" w:ascii="方正仿宋_GBK" w:hAnsi="方正仿宋_GBK" w:eastAsia="方正仿宋_GBK" w:cs="方正仿宋_GBK"/>
          <w:b/>
          <w:bCs/>
          <w:color w:val="auto"/>
          <w:sz w:val="28"/>
          <w:szCs w:val="28"/>
          <w:highlight w:val="none"/>
          <w:lang w:val="en-US" w:eastAsia="zh-CN"/>
        </w:rPr>
        <w:t>2</w:t>
      </w:r>
      <w:r>
        <w:rPr>
          <w:rFonts w:hint="eastAsia" w:ascii="方正仿宋_GBK" w:hAnsi="方正仿宋_GBK" w:eastAsia="方正仿宋_GBK" w:cs="方正仿宋_GBK"/>
          <w:b/>
          <w:bCs/>
          <w:color w:val="auto"/>
          <w:sz w:val="28"/>
          <w:szCs w:val="28"/>
          <w:highlight w:val="none"/>
        </w:rPr>
        <w:t>.4</w:t>
      </w:r>
      <w:r>
        <w:rPr>
          <w:rFonts w:hint="eastAsia" w:ascii="方正仿宋_GBK" w:hAnsi="方正仿宋_GBK" w:eastAsia="方正仿宋_GBK" w:cs="方正仿宋_GBK"/>
          <w:color w:val="auto"/>
          <w:sz w:val="28"/>
          <w:szCs w:val="28"/>
          <w:highlight w:val="none"/>
        </w:rPr>
        <w:t xml:space="preserve"> 比选响应文件装订要求不符：</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w:t>
      </w:r>
      <w:r>
        <w:rPr>
          <w:rFonts w:hint="eastAsia" w:ascii="方正仿宋_GBK" w:hAnsi="方正仿宋_GBK" w:eastAsia="方正仿宋_GBK" w:cs="方正仿宋_GBK"/>
          <w:color w:val="auto"/>
          <w:sz w:val="28"/>
          <w:szCs w:val="28"/>
          <w:highlight w:val="none"/>
          <w:lang w:val="en-US" w:eastAsia="zh-CN"/>
        </w:rPr>
        <w:t>2</w:t>
      </w:r>
      <w:r>
        <w:rPr>
          <w:rFonts w:hint="eastAsia" w:ascii="方正仿宋_GBK" w:hAnsi="方正仿宋_GBK" w:eastAsia="方正仿宋_GBK" w:cs="方正仿宋_GBK"/>
          <w:color w:val="auto"/>
          <w:sz w:val="28"/>
          <w:szCs w:val="28"/>
          <w:highlight w:val="none"/>
        </w:rPr>
        <w:t>.4.1 散装或者活页装订的；</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w:t>
      </w:r>
      <w:r>
        <w:rPr>
          <w:rFonts w:hint="eastAsia" w:ascii="方正仿宋_GBK" w:hAnsi="方正仿宋_GBK" w:eastAsia="方正仿宋_GBK" w:cs="方正仿宋_GBK"/>
          <w:color w:val="auto"/>
          <w:sz w:val="28"/>
          <w:szCs w:val="28"/>
          <w:highlight w:val="none"/>
          <w:lang w:val="en-US" w:eastAsia="zh-CN"/>
        </w:rPr>
        <w:t>2</w:t>
      </w:r>
      <w:r>
        <w:rPr>
          <w:rFonts w:hint="eastAsia" w:ascii="方正仿宋_GBK" w:hAnsi="方正仿宋_GBK" w:eastAsia="方正仿宋_GBK" w:cs="方正仿宋_GBK"/>
          <w:color w:val="auto"/>
          <w:sz w:val="28"/>
          <w:szCs w:val="28"/>
          <w:highlight w:val="none"/>
        </w:rPr>
        <w:t>.4.2 比选响应文件份数不足或未按要求提供电子U盘的；</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w:t>
      </w:r>
      <w:r>
        <w:rPr>
          <w:rFonts w:hint="eastAsia" w:ascii="方正仿宋_GBK" w:hAnsi="方正仿宋_GBK" w:eastAsia="方正仿宋_GBK" w:cs="方正仿宋_GBK"/>
          <w:color w:val="auto"/>
          <w:sz w:val="28"/>
          <w:szCs w:val="28"/>
          <w:highlight w:val="none"/>
          <w:lang w:val="en-US" w:eastAsia="zh-CN"/>
        </w:rPr>
        <w:t>2</w:t>
      </w:r>
      <w:r>
        <w:rPr>
          <w:rFonts w:hint="eastAsia" w:ascii="方正仿宋_GBK" w:hAnsi="方正仿宋_GBK" w:eastAsia="方正仿宋_GBK" w:cs="方正仿宋_GBK"/>
          <w:color w:val="auto"/>
          <w:sz w:val="28"/>
          <w:szCs w:val="28"/>
          <w:highlight w:val="none"/>
        </w:rPr>
        <w:t>.4.3 比选响应文件封面未标注正副本（密封袋封面无需标注正副本）。</w:t>
      </w:r>
    </w:p>
    <w:p>
      <w:pPr>
        <w:autoSpaceDE w:val="0"/>
        <w:autoSpaceDN w:val="0"/>
        <w:adjustRightInd w:val="0"/>
        <w:spacing w:line="360" w:lineRule="auto"/>
        <w:ind w:firstLine="562"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b/>
          <w:bCs/>
          <w:color w:val="auto"/>
          <w:sz w:val="28"/>
          <w:szCs w:val="28"/>
          <w:highlight w:val="none"/>
        </w:rPr>
        <w:t>1</w:t>
      </w:r>
      <w:r>
        <w:rPr>
          <w:rFonts w:hint="eastAsia" w:ascii="方正仿宋_GBK" w:hAnsi="方正仿宋_GBK" w:eastAsia="方正仿宋_GBK" w:cs="方正仿宋_GBK"/>
          <w:b/>
          <w:bCs/>
          <w:color w:val="auto"/>
          <w:sz w:val="28"/>
          <w:szCs w:val="28"/>
          <w:highlight w:val="none"/>
          <w:lang w:val="en-US" w:eastAsia="zh-CN"/>
        </w:rPr>
        <w:t>2</w:t>
      </w:r>
      <w:r>
        <w:rPr>
          <w:rFonts w:hint="eastAsia" w:ascii="方正仿宋_GBK" w:hAnsi="方正仿宋_GBK" w:eastAsia="方正仿宋_GBK" w:cs="方正仿宋_GBK"/>
          <w:b/>
          <w:bCs/>
          <w:color w:val="auto"/>
          <w:sz w:val="28"/>
          <w:szCs w:val="28"/>
          <w:highlight w:val="none"/>
        </w:rPr>
        <w:t>.5</w:t>
      </w:r>
      <w:r>
        <w:rPr>
          <w:rFonts w:hint="eastAsia" w:ascii="方正仿宋_GBK" w:hAnsi="方正仿宋_GBK" w:eastAsia="方正仿宋_GBK" w:cs="方正仿宋_GBK"/>
          <w:color w:val="auto"/>
          <w:sz w:val="28"/>
          <w:szCs w:val="28"/>
          <w:highlight w:val="none"/>
        </w:rPr>
        <w:t xml:space="preserve"> 比选响应文件中报价函部分、授权部分无法定代表人签字（签章）或签字人无有效授权书的。</w:t>
      </w:r>
    </w:p>
    <w:p>
      <w:pPr>
        <w:autoSpaceDE w:val="0"/>
        <w:autoSpaceDN w:val="0"/>
        <w:adjustRightInd w:val="0"/>
        <w:spacing w:line="360" w:lineRule="auto"/>
        <w:ind w:firstLine="562"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b/>
          <w:bCs/>
          <w:color w:val="auto"/>
          <w:sz w:val="28"/>
          <w:szCs w:val="28"/>
          <w:highlight w:val="none"/>
        </w:rPr>
        <w:t>1</w:t>
      </w:r>
      <w:r>
        <w:rPr>
          <w:rFonts w:hint="eastAsia" w:ascii="方正仿宋_GBK" w:hAnsi="方正仿宋_GBK" w:eastAsia="方正仿宋_GBK" w:cs="方正仿宋_GBK"/>
          <w:b/>
          <w:bCs/>
          <w:color w:val="auto"/>
          <w:sz w:val="28"/>
          <w:szCs w:val="28"/>
          <w:highlight w:val="none"/>
          <w:lang w:val="en-US" w:eastAsia="zh-CN"/>
        </w:rPr>
        <w:t>2</w:t>
      </w:r>
      <w:r>
        <w:rPr>
          <w:rFonts w:hint="eastAsia" w:ascii="方正仿宋_GBK" w:hAnsi="方正仿宋_GBK" w:eastAsia="方正仿宋_GBK" w:cs="方正仿宋_GBK"/>
          <w:b/>
          <w:bCs/>
          <w:color w:val="auto"/>
          <w:sz w:val="28"/>
          <w:szCs w:val="28"/>
          <w:highlight w:val="none"/>
        </w:rPr>
        <w:t>.6</w:t>
      </w:r>
      <w:r>
        <w:rPr>
          <w:rFonts w:hint="eastAsia" w:ascii="方正仿宋_GBK" w:hAnsi="方正仿宋_GBK" w:eastAsia="方正仿宋_GBK" w:cs="方正仿宋_GBK"/>
          <w:color w:val="auto"/>
          <w:sz w:val="28"/>
          <w:szCs w:val="28"/>
          <w:highlight w:val="none"/>
        </w:rPr>
        <w:t xml:space="preserve"> 报价函部分未按规定的格式完整填写（增项填写不作为作废条款）。</w:t>
      </w:r>
    </w:p>
    <w:p>
      <w:pPr>
        <w:autoSpaceDE w:val="0"/>
        <w:autoSpaceDN w:val="0"/>
        <w:adjustRightInd w:val="0"/>
        <w:spacing w:line="360" w:lineRule="auto"/>
        <w:ind w:firstLine="562"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b/>
          <w:bCs/>
          <w:color w:val="auto"/>
          <w:sz w:val="28"/>
          <w:szCs w:val="28"/>
          <w:highlight w:val="none"/>
        </w:rPr>
        <w:t>1</w:t>
      </w:r>
      <w:r>
        <w:rPr>
          <w:rFonts w:hint="eastAsia" w:ascii="方正仿宋_GBK" w:hAnsi="方正仿宋_GBK" w:eastAsia="方正仿宋_GBK" w:cs="方正仿宋_GBK"/>
          <w:b/>
          <w:bCs/>
          <w:color w:val="auto"/>
          <w:sz w:val="28"/>
          <w:szCs w:val="28"/>
          <w:highlight w:val="none"/>
          <w:lang w:val="en-US" w:eastAsia="zh-CN"/>
        </w:rPr>
        <w:t>2</w:t>
      </w:r>
      <w:r>
        <w:rPr>
          <w:rFonts w:hint="eastAsia" w:ascii="方正仿宋_GBK" w:hAnsi="方正仿宋_GBK" w:eastAsia="方正仿宋_GBK" w:cs="方正仿宋_GBK"/>
          <w:b/>
          <w:bCs/>
          <w:color w:val="auto"/>
          <w:sz w:val="28"/>
          <w:szCs w:val="28"/>
          <w:highlight w:val="none"/>
        </w:rPr>
        <w:t xml:space="preserve">.7 </w:t>
      </w:r>
      <w:r>
        <w:rPr>
          <w:rFonts w:hint="eastAsia" w:ascii="方正仿宋_GBK" w:hAnsi="方正仿宋_GBK" w:eastAsia="方正仿宋_GBK" w:cs="方正仿宋_GBK"/>
          <w:color w:val="auto"/>
          <w:sz w:val="28"/>
          <w:szCs w:val="28"/>
          <w:highlight w:val="none"/>
          <w:lang w:eastAsia="zh-CN"/>
        </w:rPr>
        <w:t>采购领导小组</w:t>
      </w:r>
      <w:r>
        <w:rPr>
          <w:rFonts w:hint="eastAsia" w:ascii="方正仿宋_GBK" w:hAnsi="方正仿宋_GBK" w:eastAsia="方正仿宋_GBK" w:cs="方正仿宋_GBK"/>
          <w:color w:val="auto"/>
          <w:sz w:val="28"/>
          <w:szCs w:val="28"/>
          <w:highlight w:val="none"/>
        </w:rPr>
        <w:t>审查发现比选响应文件未能对比选文件提出的所有实质性要求和条件作出响应的。</w:t>
      </w:r>
    </w:p>
    <w:p>
      <w:pPr>
        <w:autoSpaceDE w:val="0"/>
        <w:autoSpaceDN w:val="0"/>
        <w:adjustRightInd w:val="0"/>
        <w:spacing w:line="360" w:lineRule="auto"/>
        <w:ind w:firstLine="551" w:firstLineChars="196"/>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b/>
          <w:bCs/>
          <w:color w:val="auto"/>
          <w:sz w:val="28"/>
          <w:szCs w:val="28"/>
          <w:highlight w:val="none"/>
        </w:rPr>
        <w:t>1</w:t>
      </w:r>
      <w:r>
        <w:rPr>
          <w:rFonts w:hint="eastAsia" w:ascii="方正仿宋_GBK" w:hAnsi="方正仿宋_GBK" w:eastAsia="方正仿宋_GBK" w:cs="方正仿宋_GBK"/>
          <w:b/>
          <w:bCs/>
          <w:color w:val="auto"/>
          <w:sz w:val="28"/>
          <w:szCs w:val="28"/>
          <w:highlight w:val="none"/>
          <w:lang w:val="en-US" w:eastAsia="zh-CN"/>
        </w:rPr>
        <w:t>2</w:t>
      </w:r>
      <w:r>
        <w:rPr>
          <w:rFonts w:hint="eastAsia" w:ascii="方正仿宋_GBK" w:hAnsi="方正仿宋_GBK" w:eastAsia="方正仿宋_GBK" w:cs="方正仿宋_GBK"/>
          <w:b/>
          <w:bCs/>
          <w:color w:val="auto"/>
          <w:sz w:val="28"/>
          <w:szCs w:val="28"/>
          <w:highlight w:val="none"/>
        </w:rPr>
        <w:t>.8</w:t>
      </w:r>
      <w:r>
        <w:rPr>
          <w:rFonts w:hint="eastAsia" w:ascii="方正仿宋_GBK" w:hAnsi="方正仿宋_GBK" w:eastAsia="方正仿宋_GBK" w:cs="方正仿宋_GBK"/>
          <w:color w:val="auto"/>
          <w:sz w:val="28"/>
          <w:szCs w:val="28"/>
          <w:highlight w:val="none"/>
        </w:rPr>
        <w:t xml:space="preserve"> 有串通比选、弄虚作假、失信处罚期未满以及有其他违法违规行为的。</w:t>
      </w:r>
    </w:p>
    <w:p>
      <w:pPr>
        <w:autoSpaceDE w:val="0"/>
        <w:autoSpaceDN w:val="0"/>
        <w:adjustRightInd w:val="0"/>
        <w:spacing w:line="360" w:lineRule="auto"/>
        <w:ind w:firstLine="551" w:firstLineChars="196"/>
        <w:rPr>
          <w:rFonts w:hint="eastAsia" w:ascii="方正仿宋_GBK" w:hAnsi="方正仿宋_GBK" w:eastAsia="方正仿宋_GBK" w:cs="方正仿宋_GBK"/>
          <w:b/>
          <w:color w:val="auto"/>
          <w:sz w:val="28"/>
          <w:szCs w:val="28"/>
          <w:highlight w:val="none"/>
          <w:lang w:val="zh-CN"/>
        </w:rPr>
      </w:pPr>
      <w:r>
        <w:rPr>
          <w:rFonts w:hint="eastAsia" w:ascii="方正仿宋_GBK" w:hAnsi="方正仿宋_GBK" w:eastAsia="方正仿宋_GBK" w:cs="方正仿宋_GBK"/>
          <w:b/>
          <w:color w:val="auto"/>
          <w:sz w:val="28"/>
          <w:szCs w:val="28"/>
          <w:highlight w:val="none"/>
          <w:lang w:val="zh-CN"/>
        </w:rPr>
        <w:t>十三、响应人违约等行为约束要求</w:t>
      </w:r>
    </w:p>
    <w:p>
      <w:pPr>
        <w:autoSpaceDE w:val="0"/>
        <w:autoSpaceDN w:val="0"/>
        <w:adjustRightInd w:val="0"/>
        <w:spacing w:line="360" w:lineRule="auto"/>
        <w:ind w:firstLine="562"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b/>
          <w:bCs/>
          <w:color w:val="auto"/>
          <w:sz w:val="28"/>
          <w:szCs w:val="28"/>
          <w:highlight w:val="none"/>
        </w:rPr>
        <w:t>1</w:t>
      </w:r>
      <w:r>
        <w:rPr>
          <w:rFonts w:hint="eastAsia" w:ascii="方正仿宋_GBK" w:hAnsi="方正仿宋_GBK" w:eastAsia="方正仿宋_GBK" w:cs="方正仿宋_GBK"/>
          <w:b/>
          <w:bCs/>
          <w:color w:val="auto"/>
          <w:sz w:val="28"/>
          <w:szCs w:val="28"/>
          <w:highlight w:val="none"/>
          <w:lang w:val="en-US" w:eastAsia="zh-CN"/>
        </w:rPr>
        <w:t>3</w:t>
      </w:r>
      <w:r>
        <w:rPr>
          <w:rFonts w:hint="eastAsia" w:ascii="方正仿宋_GBK" w:hAnsi="方正仿宋_GBK" w:eastAsia="方正仿宋_GBK" w:cs="方正仿宋_GBK"/>
          <w:b/>
          <w:bCs/>
          <w:color w:val="auto"/>
          <w:sz w:val="28"/>
          <w:szCs w:val="28"/>
          <w:highlight w:val="none"/>
        </w:rPr>
        <w:t>.1</w:t>
      </w:r>
      <w:r>
        <w:rPr>
          <w:rFonts w:hint="eastAsia" w:ascii="方正仿宋_GBK" w:hAnsi="方正仿宋_GBK" w:eastAsia="方正仿宋_GBK" w:cs="方正仿宋_GBK"/>
          <w:color w:val="auto"/>
          <w:sz w:val="28"/>
          <w:szCs w:val="28"/>
          <w:highlight w:val="none"/>
        </w:rPr>
        <w:t xml:space="preserve"> 采购人将进一步核查比选响应人在比选响应文件中提供的材料，若在评审期间发现比选响应人提供了虚假资料，其比选资格将被否决，其比选响应保证金不予退还，并将被列入采购人黑名单；若在评审结果公示期间发现成交候选人在比选响应时提供了虚假资料，采购人将取消其成交资格，其响应保证金不予退还，并将被列入采购人黑名单；若在合同实施阶段发现承包人在参与比选时提供了虚假资料，采购人将按合同相关条款处罚，并将被列入采购人黑名单，给采购人造成损失的，承包人还应依法承担违约赔偿责任。</w:t>
      </w:r>
    </w:p>
    <w:p>
      <w:pPr>
        <w:autoSpaceDE w:val="0"/>
        <w:autoSpaceDN w:val="0"/>
        <w:adjustRightInd w:val="0"/>
        <w:spacing w:line="360" w:lineRule="auto"/>
        <w:ind w:firstLine="562"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b/>
          <w:bCs/>
          <w:color w:val="auto"/>
          <w:sz w:val="28"/>
          <w:szCs w:val="28"/>
          <w:highlight w:val="none"/>
        </w:rPr>
        <w:t>1</w:t>
      </w:r>
      <w:r>
        <w:rPr>
          <w:rFonts w:hint="eastAsia" w:ascii="方正仿宋_GBK" w:hAnsi="方正仿宋_GBK" w:eastAsia="方正仿宋_GBK" w:cs="方正仿宋_GBK"/>
          <w:b/>
          <w:bCs/>
          <w:color w:val="auto"/>
          <w:sz w:val="28"/>
          <w:szCs w:val="28"/>
          <w:highlight w:val="none"/>
          <w:lang w:val="en-US" w:eastAsia="zh-CN"/>
        </w:rPr>
        <w:t>3</w:t>
      </w:r>
      <w:r>
        <w:rPr>
          <w:rFonts w:hint="eastAsia" w:ascii="方正仿宋_GBK" w:hAnsi="方正仿宋_GBK" w:eastAsia="方正仿宋_GBK" w:cs="方正仿宋_GBK"/>
          <w:b/>
          <w:bCs/>
          <w:color w:val="auto"/>
          <w:sz w:val="28"/>
          <w:szCs w:val="28"/>
          <w:highlight w:val="none"/>
        </w:rPr>
        <w:t>.2</w:t>
      </w:r>
      <w:r>
        <w:rPr>
          <w:rFonts w:hint="eastAsia" w:ascii="方正仿宋_GBK" w:hAnsi="方正仿宋_GBK" w:eastAsia="方正仿宋_GBK" w:cs="方正仿宋_GBK"/>
          <w:color w:val="auto"/>
          <w:sz w:val="28"/>
          <w:szCs w:val="28"/>
          <w:highlight w:val="none"/>
        </w:rPr>
        <w:t xml:space="preserve"> 在比选响应有效期内，比选响应人撤销比选响应文件的，其比选响应保证金不予退还。</w:t>
      </w:r>
    </w:p>
    <w:p>
      <w:pPr>
        <w:autoSpaceDE w:val="0"/>
        <w:autoSpaceDN w:val="0"/>
        <w:adjustRightInd w:val="0"/>
        <w:spacing w:line="360" w:lineRule="auto"/>
        <w:ind w:firstLine="562"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b/>
          <w:bCs/>
          <w:color w:val="auto"/>
          <w:sz w:val="28"/>
          <w:szCs w:val="28"/>
          <w:highlight w:val="none"/>
        </w:rPr>
        <w:t>1</w:t>
      </w:r>
      <w:r>
        <w:rPr>
          <w:rFonts w:hint="eastAsia" w:ascii="方正仿宋_GBK" w:hAnsi="方正仿宋_GBK" w:eastAsia="方正仿宋_GBK" w:cs="方正仿宋_GBK"/>
          <w:b/>
          <w:bCs/>
          <w:color w:val="auto"/>
          <w:sz w:val="28"/>
          <w:szCs w:val="28"/>
          <w:highlight w:val="none"/>
          <w:lang w:val="en-US" w:eastAsia="zh-CN"/>
        </w:rPr>
        <w:t>3</w:t>
      </w:r>
      <w:r>
        <w:rPr>
          <w:rFonts w:hint="eastAsia" w:ascii="方正仿宋_GBK" w:hAnsi="方正仿宋_GBK" w:eastAsia="方正仿宋_GBK" w:cs="方正仿宋_GBK"/>
          <w:b/>
          <w:bCs/>
          <w:color w:val="auto"/>
          <w:sz w:val="28"/>
          <w:szCs w:val="28"/>
          <w:highlight w:val="none"/>
        </w:rPr>
        <w:t>.3</w:t>
      </w:r>
      <w:r>
        <w:rPr>
          <w:rFonts w:hint="eastAsia" w:ascii="方正仿宋_GBK" w:hAnsi="方正仿宋_GBK" w:eastAsia="方正仿宋_GBK" w:cs="方正仿宋_GBK"/>
          <w:color w:val="auto"/>
          <w:sz w:val="28"/>
          <w:szCs w:val="28"/>
          <w:highlight w:val="none"/>
        </w:rPr>
        <w:t xml:space="preserve"> 在比选响应有效期内，比选响应人无故放弃成交候选人资格的，其比选响应保证金不予退还，并将被列入采购人黑名单。</w:t>
      </w:r>
    </w:p>
    <w:p>
      <w:pPr>
        <w:autoSpaceDE w:val="0"/>
        <w:autoSpaceDN w:val="0"/>
        <w:adjustRightInd w:val="0"/>
        <w:spacing w:line="360" w:lineRule="auto"/>
        <w:ind w:firstLine="562"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b/>
          <w:bCs/>
          <w:color w:val="auto"/>
          <w:sz w:val="28"/>
          <w:szCs w:val="28"/>
          <w:highlight w:val="none"/>
        </w:rPr>
        <w:t>1</w:t>
      </w:r>
      <w:r>
        <w:rPr>
          <w:rFonts w:hint="eastAsia" w:ascii="方正仿宋_GBK" w:hAnsi="方正仿宋_GBK" w:eastAsia="方正仿宋_GBK" w:cs="方正仿宋_GBK"/>
          <w:b/>
          <w:bCs/>
          <w:color w:val="auto"/>
          <w:sz w:val="28"/>
          <w:szCs w:val="28"/>
          <w:highlight w:val="none"/>
          <w:lang w:val="en-US" w:eastAsia="zh-CN"/>
        </w:rPr>
        <w:t>3</w:t>
      </w:r>
      <w:r>
        <w:rPr>
          <w:rFonts w:hint="eastAsia" w:ascii="方正仿宋_GBK" w:hAnsi="方正仿宋_GBK" w:eastAsia="方正仿宋_GBK" w:cs="方正仿宋_GBK"/>
          <w:b/>
          <w:bCs/>
          <w:color w:val="auto"/>
          <w:sz w:val="28"/>
          <w:szCs w:val="28"/>
          <w:highlight w:val="none"/>
        </w:rPr>
        <w:t>.4</w:t>
      </w:r>
      <w:r>
        <w:rPr>
          <w:rFonts w:hint="eastAsia" w:ascii="方正仿宋_GBK" w:hAnsi="方正仿宋_GBK" w:eastAsia="方正仿宋_GBK" w:cs="方正仿宋_GBK"/>
          <w:color w:val="auto"/>
          <w:sz w:val="28"/>
          <w:szCs w:val="28"/>
          <w:highlight w:val="none"/>
        </w:rPr>
        <w:t xml:space="preserve"> 成交人在收到成交通知书后，无正当理由不与采购人订立合同，在签订合同时向采购人提出附加条件，或者不按照采购文件要求提交履约保证金的，其比选响应保证金不予退还，并将被列入采购人黑名单。</w:t>
      </w:r>
    </w:p>
    <w:p>
      <w:pPr>
        <w:autoSpaceDE w:val="0"/>
        <w:autoSpaceDN w:val="0"/>
        <w:adjustRightInd w:val="0"/>
        <w:spacing w:line="360" w:lineRule="auto"/>
        <w:ind w:firstLine="562"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b/>
          <w:bCs/>
          <w:color w:val="auto"/>
          <w:sz w:val="28"/>
          <w:szCs w:val="28"/>
          <w:highlight w:val="none"/>
        </w:rPr>
        <w:t>1</w:t>
      </w:r>
      <w:r>
        <w:rPr>
          <w:rFonts w:hint="eastAsia" w:ascii="方正仿宋_GBK" w:hAnsi="方正仿宋_GBK" w:eastAsia="方正仿宋_GBK" w:cs="方正仿宋_GBK"/>
          <w:b/>
          <w:bCs/>
          <w:color w:val="auto"/>
          <w:sz w:val="28"/>
          <w:szCs w:val="28"/>
          <w:highlight w:val="none"/>
          <w:lang w:val="en-US" w:eastAsia="zh-CN"/>
        </w:rPr>
        <w:t>3</w:t>
      </w:r>
      <w:r>
        <w:rPr>
          <w:rFonts w:hint="eastAsia" w:ascii="方正仿宋_GBK" w:hAnsi="方正仿宋_GBK" w:eastAsia="方正仿宋_GBK" w:cs="方正仿宋_GBK"/>
          <w:b/>
          <w:bCs/>
          <w:color w:val="auto"/>
          <w:sz w:val="28"/>
          <w:szCs w:val="28"/>
          <w:highlight w:val="none"/>
        </w:rPr>
        <w:t>.5</w:t>
      </w:r>
      <w:r>
        <w:rPr>
          <w:rFonts w:hint="eastAsia" w:ascii="方正仿宋_GBK" w:hAnsi="方正仿宋_GBK" w:eastAsia="方正仿宋_GBK" w:cs="方正仿宋_GBK"/>
          <w:color w:val="auto"/>
          <w:sz w:val="28"/>
          <w:szCs w:val="28"/>
          <w:highlight w:val="none"/>
        </w:rPr>
        <w:t xml:space="preserve"> 评审期间若发现比选响应人有围标、串标或以他人名义参与比选的，其比选响应将被否决，其比选响应保证金不予退还，并将被列入采购人黑名单；若在评审结果公示期间发现成交候选人有围标、串标或以他人名义参加比选的，采购人将取消其成交资格且其比选响应保证金不予退还，并将被列入采购人黑名单；若在合同实施阶段发现承包人在参与比选时有围标、串标或以他人名义参加比选的，采购人将按合同相关条款处罚，并将被列入采购人黑名单，给采购人造成损失的，承包人还应依法承担违约赔偿责任。</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注：黑名单有效期3年，被列入黑名单的单位在黑名单有效期内禁止参与采购人的项目。</w:t>
      </w:r>
    </w:p>
    <w:p>
      <w:pPr>
        <w:autoSpaceDE w:val="0"/>
        <w:autoSpaceDN w:val="0"/>
        <w:adjustRightInd w:val="0"/>
        <w:spacing w:line="360" w:lineRule="auto"/>
        <w:ind w:firstLine="551" w:firstLineChars="196"/>
        <w:rPr>
          <w:rFonts w:hint="eastAsia" w:ascii="方正仿宋_GBK" w:hAnsi="方正仿宋_GBK" w:eastAsia="方正仿宋_GBK" w:cs="方正仿宋_GBK"/>
          <w:b/>
          <w:color w:val="auto"/>
          <w:sz w:val="28"/>
          <w:szCs w:val="28"/>
          <w:highlight w:val="none"/>
          <w:lang w:val="zh-CN"/>
        </w:rPr>
      </w:pPr>
      <w:r>
        <w:rPr>
          <w:rFonts w:hint="eastAsia" w:ascii="方正仿宋_GBK" w:hAnsi="方正仿宋_GBK" w:eastAsia="方正仿宋_GBK" w:cs="方正仿宋_GBK"/>
          <w:b/>
          <w:color w:val="auto"/>
          <w:sz w:val="28"/>
          <w:szCs w:val="28"/>
          <w:highlight w:val="none"/>
          <w:lang w:val="zh-CN"/>
        </w:rPr>
        <w:t>十四、比选结果异议</w:t>
      </w:r>
    </w:p>
    <w:p>
      <w:pPr>
        <w:autoSpaceDE w:val="0"/>
        <w:autoSpaceDN w:val="0"/>
        <w:adjustRightInd w:val="0"/>
        <w:spacing w:line="360" w:lineRule="auto"/>
        <w:ind w:firstLine="562"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b/>
          <w:bCs/>
          <w:color w:val="auto"/>
          <w:sz w:val="28"/>
          <w:szCs w:val="28"/>
          <w:highlight w:val="none"/>
        </w:rPr>
        <w:t>1</w:t>
      </w:r>
      <w:r>
        <w:rPr>
          <w:rFonts w:hint="eastAsia" w:ascii="方正仿宋_GBK" w:hAnsi="方正仿宋_GBK" w:eastAsia="方正仿宋_GBK" w:cs="方正仿宋_GBK"/>
          <w:b/>
          <w:bCs/>
          <w:color w:val="auto"/>
          <w:sz w:val="28"/>
          <w:szCs w:val="28"/>
          <w:highlight w:val="none"/>
          <w:lang w:val="en-US" w:eastAsia="zh-CN"/>
        </w:rPr>
        <w:t>4</w:t>
      </w:r>
      <w:r>
        <w:rPr>
          <w:rFonts w:hint="eastAsia" w:ascii="方正仿宋_GBK" w:hAnsi="方正仿宋_GBK" w:eastAsia="方正仿宋_GBK" w:cs="方正仿宋_GBK"/>
          <w:b/>
          <w:bCs/>
          <w:color w:val="auto"/>
          <w:sz w:val="28"/>
          <w:szCs w:val="28"/>
          <w:highlight w:val="none"/>
        </w:rPr>
        <w:t>.1</w:t>
      </w:r>
      <w:r>
        <w:rPr>
          <w:rFonts w:hint="eastAsia" w:ascii="方正仿宋_GBK" w:hAnsi="方正仿宋_GBK" w:eastAsia="方正仿宋_GBK" w:cs="方正仿宋_GBK"/>
          <w:color w:val="auto"/>
          <w:sz w:val="28"/>
          <w:szCs w:val="28"/>
          <w:highlight w:val="none"/>
        </w:rPr>
        <w:t xml:space="preserve"> 比选响应人或其他利害关系人认为采购活动不符合法律、行政等规定的，应当在采购结果公示期之内以书面形式向采购人提出异议（以采购人收到书面异议之日为准）。</w:t>
      </w:r>
    </w:p>
    <w:p>
      <w:pPr>
        <w:autoSpaceDE w:val="0"/>
        <w:autoSpaceDN w:val="0"/>
        <w:adjustRightInd w:val="0"/>
        <w:spacing w:line="360" w:lineRule="auto"/>
        <w:ind w:firstLine="562"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b/>
          <w:bCs/>
          <w:color w:val="auto"/>
          <w:sz w:val="28"/>
          <w:szCs w:val="28"/>
          <w:highlight w:val="none"/>
        </w:rPr>
        <w:t>1</w:t>
      </w:r>
      <w:r>
        <w:rPr>
          <w:rFonts w:hint="eastAsia" w:ascii="方正仿宋_GBK" w:hAnsi="方正仿宋_GBK" w:eastAsia="方正仿宋_GBK" w:cs="方正仿宋_GBK"/>
          <w:b/>
          <w:bCs/>
          <w:color w:val="auto"/>
          <w:sz w:val="28"/>
          <w:szCs w:val="28"/>
          <w:highlight w:val="none"/>
          <w:lang w:val="en-US" w:eastAsia="zh-CN"/>
        </w:rPr>
        <w:t>4</w:t>
      </w:r>
      <w:r>
        <w:rPr>
          <w:rFonts w:hint="eastAsia" w:ascii="方正仿宋_GBK" w:hAnsi="方正仿宋_GBK" w:eastAsia="方正仿宋_GBK" w:cs="方正仿宋_GBK"/>
          <w:b/>
          <w:bCs/>
          <w:color w:val="auto"/>
          <w:sz w:val="28"/>
          <w:szCs w:val="28"/>
          <w:highlight w:val="none"/>
        </w:rPr>
        <w:t>.2</w:t>
      </w:r>
      <w:r>
        <w:rPr>
          <w:rFonts w:hint="eastAsia" w:ascii="方正仿宋_GBK" w:hAnsi="方正仿宋_GBK" w:eastAsia="方正仿宋_GBK" w:cs="方正仿宋_GBK"/>
          <w:color w:val="auto"/>
          <w:sz w:val="28"/>
          <w:szCs w:val="28"/>
          <w:highlight w:val="none"/>
        </w:rPr>
        <w:t xml:space="preserve"> 异议提出人向采购人提起异议时，应当提交书面异议书。异议书应当包括下列内容：</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（一）异议提出人的名称、地址及有效联系方式。</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（二）异议事项的基本事实。</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（三）异议请求及主张。</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（四）有效线索和相关证据、证明材料。</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360" w:lineRule="auto"/>
        <w:ind w:firstLine="562"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b/>
          <w:bCs/>
          <w:color w:val="auto"/>
          <w:sz w:val="28"/>
          <w:szCs w:val="28"/>
          <w:highlight w:val="none"/>
        </w:rPr>
        <w:t>1</w:t>
      </w:r>
      <w:r>
        <w:rPr>
          <w:rFonts w:hint="eastAsia" w:ascii="方正仿宋_GBK" w:hAnsi="方正仿宋_GBK" w:eastAsia="方正仿宋_GBK" w:cs="方正仿宋_GBK"/>
          <w:b/>
          <w:bCs/>
          <w:color w:val="auto"/>
          <w:sz w:val="28"/>
          <w:szCs w:val="28"/>
          <w:highlight w:val="none"/>
          <w:lang w:val="en-US" w:eastAsia="zh-CN"/>
        </w:rPr>
        <w:t>4</w:t>
      </w:r>
      <w:r>
        <w:rPr>
          <w:rFonts w:hint="eastAsia" w:ascii="方正仿宋_GBK" w:hAnsi="方正仿宋_GBK" w:eastAsia="方正仿宋_GBK" w:cs="方正仿宋_GBK"/>
          <w:b/>
          <w:bCs/>
          <w:color w:val="auto"/>
          <w:sz w:val="28"/>
          <w:szCs w:val="28"/>
          <w:highlight w:val="none"/>
        </w:rPr>
        <w:t xml:space="preserve">.3 </w:t>
      </w:r>
      <w:r>
        <w:rPr>
          <w:rFonts w:hint="eastAsia" w:ascii="方正仿宋_GBK" w:hAnsi="方正仿宋_GBK" w:eastAsia="方正仿宋_GBK" w:cs="方正仿宋_GBK"/>
          <w:color w:val="auto"/>
          <w:sz w:val="28"/>
          <w:szCs w:val="28"/>
          <w:highlight w:val="none"/>
        </w:rPr>
        <w:t>异议提出人对异议事项提出的请求和主张，有责任提供证据；只有自己陈述而不能提出其他相关证据的，采购人对其请求和主张不予支持。</w:t>
      </w:r>
    </w:p>
    <w:p>
      <w:pPr>
        <w:autoSpaceDE w:val="0"/>
        <w:autoSpaceDN w:val="0"/>
        <w:adjustRightInd w:val="0"/>
        <w:spacing w:line="360" w:lineRule="auto"/>
        <w:ind w:firstLine="562"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b/>
          <w:bCs/>
          <w:color w:val="auto"/>
          <w:sz w:val="28"/>
          <w:szCs w:val="28"/>
          <w:highlight w:val="none"/>
        </w:rPr>
        <w:t>1</w:t>
      </w:r>
      <w:r>
        <w:rPr>
          <w:rFonts w:hint="eastAsia" w:ascii="方正仿宋_GBK" w:hAnsi="方正仿宋_GBK" w:eastAsia="方正仿宋_GBK" w:cs="方正仿宋_GBK"/>
          <w:b/>
          <w:bCs/>
          <w:color w:val="auto"/>
          <w:sz w:val="28"/>
          <w:szCs w:val="28"/>
          <w:highlight w:val="none"/>
          <w:lang w:val="en-US" w:eastAsia="zh-CN"/>
        </w:rPr>
        <w:t>4</w:t>
      </w:r>
      <w:r>
        <w:rPr>
          <w:rFonts w:hint="eastAsia" w:ascii="方正仿宋_GBK" w:hAnsi="方正仿宋_GBK" w:eastAsia="方正仿宋_GBK" w:cs="方正仿宋_GBK"/>
          <w:b/>
          <w:bCs/>
          <w:color w:val="auto"/>
          <w:sz w:val="28"/>
          <w:szCs w:val="28"/>
          <w:highlight w:val="none"/>
        </w:rPr>
        <w:t xml:space="preserve">.4 </w:t>
      </w:r>
      <w:r>
        <w:rPr>
          <w:rFonts w:hint="eastAsia" w:ascii="方正仿宋_GBK" w:hAnsi="方正仿宋_GBK" w:eastAsia="方正仿宋_GBK" w:cs="方正仿宋_GBK"/>
          <w:color w:val="auto"/>
          <w:sz w:val="28"/>
          <w:szCs w:val="28"/>
          <w:highlight w:val="none"/>
        </w:rPr>
        <w:t>异议提出人不得虚假异议、恶意异议，不得以异议为名排挤竞争对手，阻碍干扰采购活动的正常进行。若出现该情况，视为无效异议，不再受理。</w:t>
      </w:r>
    </w:p>
    <w:p>
      <w:pPr>
        <w:autoSpaceDE w:val="0"/>
        <w:autoSpaceDN w:val="0"/>
        <w:adjustRightInd w:val="0"/>
        <w:spacing w:line="360" w:lineRule="auto"/>
        <w:ind w:firstLine="562"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b/>
          <w:bCs/>
          <w:color w:val="auto"/>
          <w:sz w:val="28"/>
          <w:szCs w:val="28"/>
          <w:highlight w:val="none"/>
        </w:rPr>
        <w:t>1</w:t>
      </w:r>
      <w:r>
        <w:rPr>
          <w:rFonts w:hint="eastAsia" w:ascii="方正仿宋_GBK" w:hAnsi="方正仿宋_GBK" w:eastAsia="方正仿宋_GBK" w:cs="方正仿宋_GBK"/>
          <w:b/>
          <w:bCs/>
          <w:color w:val="auto"/>
          <w:sz w:val="28"/>
          <w:szCs w:val="28"/>
          <w:highlight w:val="none"/>
          <w:lang w:val="en-US" w:eastAsia="zh-CN"/>
        </w:rPr>
        <w:t>4</w:t>
      </w:r>
      <w:r>
        <w:rPr>
          <w:rFonts w:hint="eastAsia" w:ascii="方正仿宋_GBK" w:hAnsi="方正仿宋_GBK" w:eastAsia="方正仿宋_GBK" w:cs="方正仿宋_GBK"/>
          <w:b/>
          <w:bCs/>
          <w:color w:val="auto"/>
          <w:sz w:val="28"/>
          <w:szCs w:val="28"/>
          <w:highlight w:val="none"/>
        </w:rPr>
        <w:t>.5</w:t>
      </w:r>
      <w:r>
        <w:rPr>
          <w:rFonts w:hint="eastAsia" w:ascii="方正仿宋_GBK" w:hAnsi="方正仿宋_GBK" w:eastAsia="方正仿宋_GBK" w:cs="方正仿宋_GBK"/>
          <w:color w:val="auto"/>
          <w:sz w:val="28"/>
          <w:szCs w:val="28"/>
          <w:highlight w:val="none"/>
        </w:rPr>
        <w:t xml:space="preserve">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（一）招标投标法第二十二条规定的招标投标保密信息。</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（二）应当保密的采购响应文件（但采购人提起异议时，采购响应文件不作为非法证据）。</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（三）招标投标法第四十四条规定保密的投标文件评审和比较情况、中标候选人推荐情况和评标有关的其他情况。</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（四）其他依法应当保密的信息和资料。</w:t>
      </w:r>
    </w:p>
    <w:p>
      <w:pPr>
        <w:autoSpaceDE w:val="0"/>
        <w:autoSpaceDN w:val="0"/>
        <w:adjustRightInd w:val="0"/>
        <w:spacing w:line="360" w:lineRule="auto"/>
        <w:ind w:firstLine="562"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b/>
          <w:bCs/>
          <w:color w:val="auto"/>
          <w:sz w:val="28"/>
          <w:szCs w:val="28"/>
          <w:highlight w:val="none"/>
        </w:rPr>
        <w:t>1</w:t>
      </w:r>
      <w:r>
        <w:rPr>
          <w:rFonts w:hint="eastAsia" w:ascii="方正仿宋_GBK" w:hAnsi="方正仿宋_GBK" w:eastAsia="方正仿宋_GBK" w:cs="方正仿宋_GBK"/>
          <w:b/>
          <w:bCs/>
          <w:color w:val="auto"/>
          <w:sz w:val="28"/>
          <w:szCs w:val="28"/>
          <w:highlight w:val="none"/>
          <w:lang w:val="en-US" w:eastAsia="zh-CN"/>
        </w:rPr>
        <w:t>4</w:t>
      </w:r>
      <w:r>
        <w:rPr>
          <w:rFonts w:hint="eastAsia" w:ascii="方正仿宋_GBK" w:hAnsi="方正仿宋_GBK" w:eastAsia="方正仿宋_GBK" w:cs="方正仿宋_GBK"/>
          <w:b/>
          <w:bCs/>
          <w:color w:val="auto"/>
          <w:sz w:val="28"/>
          <w:szCs w:val="28"/>
          <w:highlight w:val="none"/>
        </w:rPr>
        <w:t>.6</w:t>
      </w:r>
      <w:r>
        <w:rPr>
          <w:rFonts w:hint="eastAsia" w:ascii="方正仿宋_GBK" w:hAnsi="方正仿宋_GBK" w:eastAsia="方正仿宋_GBK" w:cs="方正仿宋_GBK"/>
          <w:color w:val="auto"/>
          <w:sz w:val="28"/>
          <w:szCs w:val="28"/>
          <w:highlight w:val="none"/>
        </w:rPr>
        <w:t xml:space="preserve"> 有下列情形之一的异议，不予受理：</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（一）异议事项不具体，且未提供有效线索、相关证据和证明材料，难以查证。</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（二）未署异议提出人真实姓名、签字和有效联系方式。</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三）若是法人组织，由法定代表人递交结果异议函件时，函件未经法定代表人签字并加盖单位公章，并且未附法定代表人身份证明；若是法人组织，由委托代理人递交结果异议函件时，函件未经法定代表人和被授权的委托代理人签字并加盖单位公章，并且未附法定代表人身份证明和法定代表人授权书；若是非法人组织，该组织为某法人单位的分支机构，未由分支机构的上级法人授权并参照上述要求递交结果异议函件；若是其他情况的非法人组织，未经主要负责人及异议提出人本人签字并加盖公章（若有）。</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（四）不在结果公示期内的。</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（五）已对异议事项做出答复的。</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注：对比选文件内容的异议应在比选文件规定的质疑期内提出；对比选唱价环节的异议应在比选唱价环节提出。</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w:t>
      </w:r>
      <w:r>
        <w:rPr>
          <w:rFonts w:hint="eastAsia" w:ascii="方正仿宋_GBK" w:hAnsi="方正仿宋_GBK" w:eastAsia="方正仿宋_GBK" w:cs="方正仿宋_GBK"/>
          <w:color w:val="auto"/>
          <w:sz w:val="28"/>
          <w:szCs w:val="28"/>
          <w:highlight w:val="none"/>
          <w:lang w:val="en-US" w:eastAsia="zh-CN"/>
        </w:rPr>
        <w:t>4</w:t>
      </w:r>
      <w:r>
        <w:rPr>
          <w:rFonts w:hint="eastAsia" w:ascii="方正仿宋_GBK" w:hAnsi="方正仿宋_GBK" w:eastAsia="方正仿宋_GBK" w:cs="方正仿宋_GBK"/>
          <w:color w:val="auto"/>
          <w:sz w:val="28"/>
          <w:szCs w:val="28"/>
          <w:highlight w:val="none"/>
        </w:rPr>
        <w:t>.7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pacing w:line="360" w:lineRule="auto"/>
        <w:ind w:firstLine="562" w:firstLineChars="200"/>
        <w:rPr>
          <w:rFonts w:hint="eastAsia" w:ascii="方正仿宋_GBK" w:hAnsi="方正仿宋_GBK" w:eastAsia="方正仿宋_GBK" w:cs="方正仿宋_GBK"/>
          <w:b/>
          <w:color w:val="auto"/>
          <w:sz w:val="28"/>
          <w:szCs w:val="28"/>
          <w:highlight w:val="none"/>
        </w:rPr>
      </w:pPr>
      <w:r>
        <w:rPr>
          <w:rFonts w:hint="eastAsia" w:ascii="方正仿宋_GBK" w:hAnsi="方正仿宋_GBK" w:eastAsia="方正仿宋_GBK" w:cs="方正仿宋_GBK"/>
          <w:b/>
          <w:color w:val="auto"/>
          <w:sz w:val="28"/>
          <w:szCs w:val="28"/>
          <w:highlight w:val="none"/>
        </w:rPr>
        <w:t>十</w:t>
      </w:r>
      <w:r>
        <w:rPr>
          <w:rFonts w:hint="eastAsia" w:ascii="方正仿宋_GBK" w:hAnsi="方正仿宋_GBK" w:eastAsia="方正仿宋_GBK" w:cs="方正仿宋_GBK"/>
          <w:b/>
          <w:color w:val="auto"/>
          <w:sz w:val="28"/>
          <w:szCs w:val="28"/>
          <w:highlight w:val="none"/>
          <w:lang w:eastAsia="zh-CN"/>
        </w:rPr>
        <w:t>五</w:t>
      </w:r>
      <w:r>
        <w:rPr>
          <w:rFonts w:hint="eastAsia" w:ascii="方正仿宋_GBK" w:hAnsi="方正仿宋_GBK" w:eastAsia="方正仿宋_GBK" w:cs="方正仿宋_GBK"/>
          <w:b/>
          <w:color w:val="auto"/>
          <w:sz w:val="28"/>
          <w:szCs w:val="28"/>
          <w:highlight w:val="none"/>
        </w:rPr>
        <w:t>、监督部门</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rPr>
        <w:t> 航空物流园区管委会</w:t>
      </w:r>
      <w:r>
        <w:rPr>
          <w:rFonts w:hint="eastAsia" w:ascii="方正仿宋_GBK" w:hAnsi="方正仿宋_GBK" w:eastAsia="方正仿宋_GBK" w:cs="方正仿宋_GBK"/>
          <w:color w:val="auto"/>
          <w:sz w:val="28"/>
          <w:szCs w:val="28"/>
          <w:highlight w:val="none"/>
          <w:lang w:eastAsia="zh-CN"/>
        </w:rPr>
        <w:t>纪律检查小组</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rPr>
        <w:t>地址：</w:t>
      </w:r>
      <w:r>
        <w:rPr>
          <w:rFonts w:hint="eastAsia" w:ascii="方正仿宋_GBK" w:hAnsi="方正仿宋_GBK" w:eastAsia="方正仿宋_GBK" w:cs="方正仿宋_GBK"/>
          <w:color w:val="auto"/>
          <w:sz w:val="28"/>
          <w:szCs w:val="28"/>
          <w:highlight w:val="none"/>
          <w:lang w:eastAsia="zh-CN"/>
        </w:rPr>
        <w:t>机场北一路</w:t>
      </w:r>
      <w:r>
        <w:rPr>
          <w:rFonts w:hint="eastAsia" w:ascii="方正仿宋_GBK" w:hAnsi="方正仿宋_GBK" w:eastAsia="方正仿宋_GBK" w:cs="方正仿宋_GBK"/>
          <w:color w:val="auto"/>
          <w:sz w:val="28"/>
          <w:szCs w:val="28"/>
          <w:highlight w:val="none"/>
          <w:lang w:val="en-US" w:eastAsia="zh-CN"/>
        </w:rPr>
        <w:t>5号重庆机场物流园区综合楼A221</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rPr>
        <w:t>电话：023-6715</w:t>
      </w:r>
      <w:r>
        <w:rPr>
          <w:rFonts w:hint="eastAsia" w:ascii="方正仿宋_GBK" w:hAnsi="方正仿宋_GBK" w:eastAsia="方正仿宋_GBK" w:cs="方正仿宋_GBK"/>
          <w:color w:val="auto"/>
          <w:sz w:val="28"/>
          <w:szCs w:val="28"/>
          <w:highlight w:val="none"/>
          <w:lang w:val="en-US" w:eastAsia="zh-CN"/>
        </w:rPr>
        <w:t>6548</w:t>
      </w:r>
    </w:p>
    <w:p>
      <w:pPr>
        <w:autoSpaceDE w:val="0"/>
        <w:autoSpaceDN w:val="0"/>
        <w:adjustRightInd w:val="0"/>
        <w:spacing w:line="360" w:lineRule="auto"/>
        <w:ind w:firstLine="562" w:firstLineChars="200"/>
        <w:rPr>
          <w:rFonts w:hint="eastAsia" w:ascii="方正仿宋_GBK" w:hAnsi="方正仿宋_GBK" w:eastAsia="方正仿宋_GBK" w:cs="方正仿宋_GBK"/>
          <w:b/>
          <w:color w:val="auto"/>
          <w:sz w:val="28"/>
          <w:szCs w:val="28"/>
          <w:highlight w:val="none"/>
        </w:rPr>
      </w:pPr>
      <w:r>
        <w:rPr>
          <w:rFonts w:hint="eastAsia" w:ascii="方正仿宋_GBK" w:hAnsi="方正仿宋_GBK" w:eastAsia="方正仿宋_GBK" w:cs="方正仿宋_GBK"/>
          <w:b/>
          <w:color w:val="auto"/>
          <w:sz w:val="28"/>
          <w:szCs w:val="28"/>
          <w:highlight w:val="none"/>
        </w:rPr>
        <w:t>十</w:t>
      </w:r>
      <w:r>
        <w:rPr>
          <w:rFonts w:hint="eastAsia" w:ascii="方正仿宋_GBK" w:hAnsi="方正仿宋_GBK" w:eastAsia="方正仿宋_GBK" w:cs="方正仿宋_GBK"/>
          <w:b/>
          <w:color w:val="auto"/>
          <w:sz w:val="28"/>
          <w:szCs w:val="28"/>
          <w:highlight w:val="none"/>
          <w:lang w:eastAsia="zh-CN"/>
        </w:rPr>
        <w:t>六</w:t>
      </w:r>
      <w:r>
        <w:rPr>
          <w:rFonts w:hint="eastAsia" w:ascii="方正仿宋_GBK" w:hAnsi="方正仿宋_GBK" w:eastAsia="方正仿宋_GBK" w:cs="方正仿宋_GBK"/>
          <w:b/>
          <w:color w:val="auto"/>
          <w:sz w:val="28"/>
          <w:szCs w:val="28"/>
          <w:highlight w:val="none"/>
        </w:rPr>
        <w:t>、结果异议提交渠道</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正式结果异议函件应同步提交采购人及监督机构。</w:t>
      </w:r>
    </w:p>
    <w:p>
      <w:pPr>
        <w:autoSpaceDE w:val="0"/>
        <w:autoSpaceDN w:val="0"/>
        <w:adjustRightInd w:val="0"/>
        <w:snapToGrid w:val="0"/>
        <w:spacing w:line="360" w:lineRule="auto"/>
        <w:ind w:firstLine="551" w:firstLineChars="196"/>
        <w:textAlignment w:val="bottom"/>
        <w:rPr>
          <w:rFonts w:hint="eastAsia" w:ascii="方正仿宋_GBK" w:hAnsi="方正仿宋_GBK" w:eastAsia="方正仿宋_GBK" w:cs="方正仿宋_GBK"/>
          <w:b/>
          <w:color w:val="auto"/>
          <w:sz w:val="28"/>
          <w:szCs w:val="28"/>
          <w:highlight w:val="none"/>
        </w:rPr>
      </w:pPr>
      <w:r>
        <w:rPr>
          <w:rFonts w:hint="eastAsia" w:ascii="方正仿宋_GBK" w:hAnsi="方正仿宋_GBK" w:eastAsia="方正仿宋_GBK" w:cs="方正仿宋_GBK"/>
          <w:b/>
          <w:color w:val="auto"/>
          <w:sz w:val="28"/>
          <w:szCs w:val="28"/>
          <w:highlight w:val="none"/>
        </w:rPr>
        <w:t>十</w:t>
      </w:r>
      <w:r>
        <w:rPr>
          <w:rFonts w:hint="eastAsia" w:ascii="方正仿宋_GBK" w:hAnsi="方正仿宋_GBK" w:eastAsia="方正仿宋_GBK" w:cs="方正仿宋_GBK"/>
          <w:b/>
          <w:color w:val="auto"/>
          <w:sz w:val="28"/>
          <w:szCs w:val="28"/>
          <w:highlight w:val="none"/>
          <w:lang w:eastAsia="zh-CN"/>
        </w:rPr>
        <w:t>七</w:t>
      </w:r>
      <w:r>
        <w:rPr>
          <w:rFonts w:hint="eastAsia" w:ascii="方正仿宋_GBK" w:hAnsi="方正仿宋_GBK" w:eastAsia="方正仿宋_GBK" w:cs="方正仿宋_GBK"/>
          <w:b/>
          <w:color w:val="auto"/>
          <w:sz w:val="28"/>
          <w:szCs w:val="28"/>
          <w:highlight w:val="none"/>
        </w:rPr>
        <w:t>、比选时间、地点及结果通知</w:t>
      </w:r>
    </w:p>
    <w:p>
      <w:pPr>
        <w:widowControl/>
        <w:adjustRightInd w:val="0"/>
        <w:snapToGrid w:val="0"/>
        <w:spacing w:line="360" w:lineRule="auto"/>
        <w:ind w:firstLine="562" w:firstLineChars="200"/>
        <w:jc w:val="left"/>
        <w:textAlignment w:val="bottom"/>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b/>
          <w:bCs/>
          <w:color w:val="auto"/>
          <w:sz w:val="28"/>
          <w:szCs w:val="28"/>
          <w:highlight w:val="none"/>
        </w:rPr>
        <w:t>1</w:t>
      </w:r>
      <w:r>
        <w:rPr>
          <w:rFonts w:hint="eastAsia" w:ascii="方正仿宋_GBK" w:hAnsi="方正仿宋_GBK" w:eastAsia="方正仿宋_GBK" w:cs="方正仿宋_GBK"/>
          <w:b/>
          <w:bCs/>
          <w:color w:val="auto"/>
          <w:sz w:val="28"/>
          <w:szCs w:val="28"/>
          <w:highlight w:val="none"/>
          <w:lang w:val="en-US" w:eastAsia="zh-CN"/>
        </w:rPr>
        <w:t>7</w:t>
      </w:r>
      <w:r>
        <w:rPr>
          <w:rFonts w:hint="eastAsia" w:ascii="方正仿宋_GBK" w:hAnsi="方正仿宋_GBK" w:eastAsia="方正仿宋_GBK" w:cs="方正仿宋_GBK"/>
          <w:b/>
          <w:bCs/>
          <w:color w:val="auto"/>
          <w:sz w:val="28"/>
          <w:szCs w:val="28"/>
          <w:highlight w:val="none"/>
        </w:rPr>
        <w:t xml:space="preserve">.1 </w:t>
      </w:r>
      <w:r>
        <w:rPr>
          <w:rFonts w:hint="eastAsia" w:ascii="方正仿宋_GBK" w:hAnsi="方正仿宋_GBK" w:eastAsia="方正仿宋_GBK" w:cs="方正仿宋_GBK"/>
          <w:color w:val="auto"/>
          <w:sz w:val="28"/>
          <w:szCs w:val="28"/>
          <w:highlight w:val="none"/>
          <w:lang w:val="zh-CN"/>
        </w:rPr>
        <w:t>比选响应文件</w:t>
      </w:r>
      <w:r>
        <w:rPr>
          <w:rFonts w:hint="eastAsia" w:ascii="方正仿宋_GBK" w:hAnsi="方正仿宋_GBK" w:eastAsia="方正仿宋_GBK" w:cs="方正仿宋_GBK"/>
          <w:color w:val="auto"/>
          <w:kern w:val="0"/>
          <w:sz w:val="28"/>
          <w:szCs w:val="28"/>
          <w:highlight w:val="none"/>
        </w:rPr>
        <w:t>必须在</w:t>
      </w:r>
      <w:r>
        <w:rPr>
          <w:rFonts w:hint="eastAsia" w:ascii="方正仿宋_GBK" w:hAnsi="方正仿宋_GBK" w:eastAsia="方正仿宋_GBK" w:cs="方正仿宋_GBK"/>
          <w:color w:val="auto"/>
          <w:kern w:val="0"/>
          <w:sz w:val="28"/>
          <w:szCs w:val="28"/>
          <w:highlight w:val="none"/>
          <w:lang w:val="en-US" w:eastAsia="zh-CN"/>
        </w:rPr>
        <w:t>2021</w:t>
      </w:r>
      <w:r>
        <w:rPr>
          <w:rFonts w:hint="eastAsia" w:ascii="方正仿宋_GBK" w:hAnsi="方正仿宋_GBK" w:eastAsia="方正仿宋_GBK" w:cs="方正仿宋_GBK"/>
          <w:color w:val="auto"/>
          <w:kern w:val="0"/>
          <w:sz w:val="28"/>
          <w:szCs w:val="28"/>
          <w:highlight w:val="none"/>
        </w:rPr>
        <w:t>年</w:t>
      </w:r>
      <w:r>
        <w:rPr>
          <w:rFonts w:hint="eastAsia" w:ascii="方正仿宋_GBK" w:hAnsi="方正仿宋_GBK" w:eastAsia="方正仿宋_GBK" w:cs="方正仿宋_GBK"/>
          <w:color w:val="auto"/>
          <w:kern w:val="0"/>
          <w:sz w:val="28"/>
          <w:szCs w:val="28"/>
          <w:highlight w:val="none"/>
          <w:lang w:val="en-US" w:eastAsia="zh-CN"/>
        </w:rPr>
        <w:t>11</w:t>
      </w:r>
      <w:r>
        <w:rPr>
          <w:rFonts w:hint="eastAsia" w:ascii="方正仿宋_GBK" w:hAnsi="方正仿宋_GBK" w:eastAsia="方正仿宋_GBK" w:cs="方正仿宋_GBK"/>
          <w:color w:val="auto"/>
          <w:kern w:val="0"/>
          <w:sz w:val="28"/>
          <w:szCs w:val="28"/>
          <w:highlight w:val="none"/>
        </w:rPr>
        <w:t>月</w:t>
      </w:r>
      <w:r>
        <w:rPr>
          <w:rFonts w:hint="eastAsia" w:ascii="方正仿宋_GBK" w:hAnsi="方正仿宋_GBK" w:eastAsia="方正仿宋_GBK" w:cs="方正仿宋_GBK"/>
          <w:color w:val="auto"/>
          <w:kern w:val="0"/>
          <w:sz w:val="28"/>
          <w:szCs w:val="28"/>
          <w:highlight w:val="none"/>
          <w:lang w:val="en-US" w:eastAsia="zh-CN"/>
        </w:rPr>
        <w:t>3</w:t>
      </w:r>
      <w:r>
        <w:rPr>
          <w:rFonts w:hint="eastAsia" w:ascii="方正仿宋_GBK" w:hAnsi="方正仿宋_GBK" w:eastAsia="方正仿宋_GBK" w:cs="方正仿宋_GBK"/>
          <w:color w:val="auto"/>
          <w:kern w:val="0"/>
          <w:sz w:val="28"/>
          <w:szCs w:val="28"/>
          <w:highlight w:val="none"/>
        </w:rPr>
        <w:t>日</w:t>
      </w:r>
      <w:r>
        <w:rPr>
          <w:rFonts w:hint="eastAsia" w:ascii="方正仿宋_GBK" w:hAnsi="方正仿宋_GBK" w:eastAsia="方正仿宋_GBK" w:cs="方正仿宋_GBK"/>
          <w:color w:val="auto"/>
          <w:kern w:val="0"/>
          <w:sz w:val="28"/>
          <w:szCs w:val="28"/>
          <w:highlight w:val="none"/>
          <w:lang w:val="en-US" w:eastAsia="zh-CN"/>
        </w:rPr>
        <w:t>9时30分</w:t>
      </w:r>
      <w:r>
        <w:rPr>
          <w:rFonts w:hint="eastAsia" w:ascii="方正仿宋_GBK" w:hAnsi="方正仿宋_GBK" w:eastAsia="方正仿宋_GBK" w:cs="方正仿宋_GBK"/>
          <w:color w:val="auto"/>
          <w:kern w:val="0"/>
          <w:sz w:val="28"/>
          <w:szCs w:val="28"/>
          <w:highlight w:val="none"/>
        </w:rPr>
        <w:t>送到</w:t>
      </w:r>
      <w:r>
        <w:rPr>
          <w:rFonts w:hint="eastAsia" w:ascii="方正仿宋_GBK" w:hAnsi="方正仿宋_GBK" w:eastAsia="方正仿宋_GBK" w:cs="方正仿宋_GBK"/>
          <w:color w:val="auto"/>
          <w:kern w:val="0"/>
          <w:sz w:val="28"/>
          <w:szCs w:val="28"/>
          <w:highlight w:val="none"/>
          <w:lang w:val="zh-CN"/>
        </w:rPr>
        <w:t>重庆机场物流园区综合楼（机场北一路5号）物流园区管委会A220室，过期不予受理</w:t>
      </w:r>
      <w:r>
        <w:rPr>
          <w:rFonts w:hint="eastAsia" w:ascii="方正仿宋_GBK" w:hAnsi="方正仿宋_GBK" w:eastAsia="方正仿宋_GBK" w:cs="方正仿宋_GBK"/>
          <w:color w:val="auto"/>
          <w:kern w:val="0"/>
          <w:sz w:val="28"/>
          <w:szCs w:val="28"/>
          <w:highlight w:val="none"/>
        </w:rPr>
        <w:t>。</w:t>
      </w:r>
    </w:p>
    <w:p>
      <w:pPr>
        <w:autoSpaceDE w:val="0"/>
        <w:autoSpaceDN w:val="0"/>
        <w:adjustRightInd w:val="0"/>
        <w:spacing w:line="360" w:lineRule="auto"/>
        <w:ind w:firstLine="562"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b/>
          <w:bCs/>
          <w:color w:val="auto"/>
          <w:sz w:val="28"/>
          <w:szCs w:val="28"/>
          <w:highlight w:val="none"/>
        </w:rPr>
        <w:t>1</w:t>
      </w:r>
      <w:r>
        <w:rPr>
          <w:rFonts w:hint="eastAsia" w:ascii="方正仿宋_GBK" w:hAnsi="方正仿宋_GBK" w:eastAsia="方正仿宋_GBK" w:cs="方正仿宋_GBK"/>
          <w:b/>
          <w:bCs/>
          <w:color w:val="auto"/>
          <w:sz w:val="28"/>
          <w:szCs w:val="28"/>
          <w:highlight w:val="none"/>
          <w:lang w:val="en-US" w:eastAsia="zh-CN"/>
        </w:rPr>
        <w:t>7</w:t>
      </w:r>
      <w:r>
        <w:rPr>
          <w:rFonts w:hint="eastAsia" w:ascii="方正仿宋_GBK" w:hAnsi="方正仿宋_GBK" w:eastAsia="方正仿宋_GBK" w:cs="方正仿宋_GBK"/>
          <w:b/>
          <w:bCs/>
          <w:color w:val="auto"/>
          <w:sz w:val="28"/>
          <w:szCs w:val="28"/>
          <w:highlight w:val="none"/>
        </w:rPr>
        <w:t xml:space="preserve">.2 </w:t>
      </w:r>
      <w:r>
        <w:rPr>
          <w:rFonts w:hint="eastAsia" w:ascii="方正仿宋_GBK" w:hAnsi="方正仿宋_GBK" w:eastAsia="方正仿宋_GBK" w:cs="方正仿宋_GBK"/>
          <w:color w:val="auto"/>
          <w:kern w:val="0"/>
          <w:sz w:val="28"/>
          <w:szCs w:val="28"/>
          <w:highlight w:val="none"/>
          <w:lang w:val="en-US" w:eastAsia="zh-CN"/>
        </w:rPr>
        <w:t>2021</w:t>
      </w:r>
      <w:r>
        <w:rPr>
          <w:rFonts w:hint="eastAsia" w:ascii="方正仿宋_GBK" w:hAnsi="方正仿宋_GBK" w:eastAsia="方正仿宋_GBK" w:cs="方正仿宋_GBK"/>
          <w:color w:val="auto"/>
          <w:kern w:val="0"/>
          <w:sz w:val="28"/>
          <w:szCs w:val="28"/>
          <w:highlight w:val="none"/>
        </w:rPr>
        <w:t>年</w:t>
      </w:r>
      <w:r>
        <w:rPr>
          <w:rFonts w:hint="eastAsia" w:ascii="方正仿宋_GBK" w:hAnsi="方正仿宋_GBK" w:eastAsia="方正仿宋_GBK" w:cs="方正仿宋_GBK"/>
          <w:color w:val="auto"/>
          <w:kern w:val="0"/>
          <w:sz w:val="28"/>
          <w:szCs w:val="28"/>
          <w:highlight w:val="none"/>
          <w:lang w:val="en-US" w:eastAsia="zh-CN"/>
        </w:rPr>
        <w:t>11</w:t>
      </w:r>
      <w:r>
        <w:rPr>
          <w:rFonts w:hint="eastAsia" w:ascii="方正仿宋_GBK" w:hAnsi="方正仿宋_GBK" w:eastAsia="方正仿宋_GBK" w:cs="方正仿宋_GBK"/>
          <w:color w:val="auto"/>
          <w:kern w:val="0"/>
          <w:sz w:val="28"/>
          <w:szCs w:val="28"/>
          <w:highlight w:val="none"/>
        </w:rPr>
        <w:t>月</w:t>
      </w:r>
      <w:r>
        <w:rPr>
          <w:rFonts w:hint="eastAsia" w:ascii="方正仿宋_GBK" w:hAnsi="方正仿宋_GBK" w:eastAsia="方正仿宋_GBK" w:cs="方正仿宋_GBK"/>
          <w:color w:val="auto"/>
          <w:kern w:val="0"/>
          <w:sz w:val="28"/>
          <w:szCs w:val="28"/>
          <w:highlight w:val="none"/>
          <w:lang w:val="en-US" w:eastAsia="zh-CN"/>
        </w:rPr>
        <w:t>3</w:t>
      </w:r>
      <w:r>
        <w:rPr>
          <w:rFonts w:hint="eastAsia" w:ascii="方正仿宋_GBK" w:hAnsi="方正仿宋_GBK" w:eastAsia="方正仿宋_GBK" w:cs="方正仿宋_GBK"/>
          <w:color w:val="auto"/>
          <w:kern w:val="0"/>
          <w:sz w:val="28"/>
          <w:szCs w:val="28"/>
          <w:highlight w:val="none"/>
        </w:rPr>
        <w:t>日</w:t>
      </w:r>
      <w:r>
        <w:rPr>
          <w:rFonts w:hint="eastAsia" w:ascii="方正仿宋_GBK" w:hAnsi="方正仿宋_GBK" w:eastAsia="方正仿宋_GBK" w:cs="方正仿宋_GBK"/>
          <w:color w:val="auto"/>
          <w:kern w:val="0"/>
          <w:sz w:val="28"/>
          <w:szCs w:val="28"/>
          <w:highlight w:val="none"/>
          <w:lang w:eastAsia="zh-CN"/>
        </w:rPr>
        <w:t>，</w:t>
      </w:r>
      <w:r>
        <w:rPr>
          <w:rFonts w:hint="eastAsia" w:ascii="方正仿宋_GBK" w:hAnsi="方正仿宋_GBK" w:eastAsia="方正仿宋_GBK" w:cs="方正仿宋_GBK"/>
          <w:color w:val="auto"/>
          <w:sz w:val="28"/>
          <w:szCs w:val="28"/>
          <w:highlight w:val="none"/>
        </w:rPr>
        <w:t>在</w:t>
      </w:r>
      <w:r>
        <w:rPr>
          <w:rFonts w:hint="eastAsia" w:ascii="方正仿宋_GBK" w:hAnsi="方正仿宋_GBK" w:eastAsia="方正仿宋_GBK" w:cs="方正仿宋_GBK"/>
          <w:color w:val="auto"/>
          <w:kern w:val="0"/>
          <w:sz w:val="28"/>
          <w:szCs w:val="28"/>
          <w:highlight w:val="none"/>
          <w:lang w:val="zh-CN"/>
        </w:rPr>
        <w:t>重庆机场物流园区综合楼</w:t>
      </w:r>
      <w:r>
        <w:rPr>
          <w:rFonts w:hint="eastAsia" w:ascii="方正仿宋_GBK" w:hAnsi="方正仿宋_GBK" w:eastAsia="方正仿宋_GBK" w:cs="方正仿宋_GBK"/>
          <w:color w:val="auto"/>
          <w:kern w:val="0"/>
          <w:sz w:val="28"/>
          <w:szCs w:val="28"/>
          <w:highlight w:val="none"/>
          <w:lang w:val="en-US" w:eastAsia="zh-CN"/>
        </w:rPr>
        <w:t>A217</w:t>
      </w:r>
      <w:r>
        <w:rPr>
          <w:rFonts w:hint="eastAsia" w:ascii="方正仿宋_GBK" w:hAnsi="方正仿宋_GBK" w:eastAsia="方正仿宋_GBK" w:cs="方正仿宋_GBK"/>
          <w:color w:val="auto"/>
          <w:sz w:val="28"/>
          <w:szCs w:val="28"/>
          <w:highlight w:val="none"/>
        </w:rPr>
        <w:t>对本项目进行比选，各比选响应人须参加。</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注：比选开始前，各比选响应人须在</w:t>
      </w:r>
      <w:r>
        <w:rPr>
          <w:rFonts w:hint="eastAsia" w:ascii="方正仿宋_GBK" w:hAnsi="方正仿宋_GBK" w:eastAsia="方正仿宋_GBK" w:cs="方正仿宋_GBK"/>
          <w:color w:val="auto"/>
          <w:kern w:val="0"/>
          <w:sz w:val="28"/>
          <w:szCs w:val="28"/>
          <w:highlight w:val="none"/>
          <w:lang w:val="zh-CN"/>
        </w:rPr>
        <w:t>重庆机场物流园区综合楼</w:t>
      </w:r>
      <w:bookmarkStart w:id="11" w:name="_GoBack"/>
      <w:bookmarkEnd w:id="11"/>
      <w:r>
        <w:rPr>
          <w:rFonts w:hint="eastAsia" w:ascii="方正仿宋_GBK" w:hAnsi="方正仿宋_GBK" w:eastAsia="方正仿宋_GBK" w:cs="方正仿宋_GBK"/>
          <w:color w:val="auto"/>
          <w:sz w:val="28"/>
          <w:szCs w:val="28"/>
          <w:highlight w:val="none"/>
        </w:rPr>
        <w:t>等候通知具体比选地点。</w:t>
      </w:r>
    </w:p>
    <w:p>
      <w:pPr>
        <w:autoSpaceDE w:val="0"/>
        <w:autoSpaceDN w:val="0"/>
        <w:adjustRightInd w:val="0"/>
        <w:spacing w:line="360" w:lineRule="auto"/>
        <w:ind w:firstLine="562"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b/>
          <w:bCs/>
          <w:color w:val="auto"/>
          <w:sz w:val="28"/>
          <w:szCs w:val="28"/>
          <w:highlight w:val="none"/>
        </w:rPr>
        <w:t>1</w:t>
      </w:r>
      <w:r>
        <w:rPr>
          <w:rFonts w:hint="eastAsia" w:ascii="方正仿宋_GBK" w:hAnsi="方正仿宋_GBK" w:eastAsia="方正仿宋_GBK" w:cs="方正仿宋_GBK"/>
          <w:b/>
          <w:bCs/>
          <w:color w:val="auto"/>
          <w:sz w:val="28"/>
          <w:szCs w:val="28"/>
          <w:highlight w:val="none"/>
          <w:lang w:val="en-US" w:eastAsia="zh-CN"/>
        </w:rPr>
        <w:t>7</w:t>
      </w:r>
      <w:r>
        <w:rPr>
          <w:rFonts w:hint="eastAsia" w:ascii="方正仿宋_GBK" w:hAnsi="方正仿宋_GBK" w:eastAsia="方正仿宋_GBK" w:cs="方正仿宋_GBK"/>
          <w:b/>
          <w:bCs/>
          <w:color w:val="auto"/>
          <w:sz w:val="28"/>
          <w:szCs w:val="28"/>
          <w:highlight w:val="none"/>
        </w:rPr>
        <w:t xml:space="preserve">.3 </w:t>
      </w:r>
      <w:r>
        <w:rPr>
          <w:rFonts w:hint="eastAsia" w:ascii="方正仿宋_GBK" w:hAnsi="方正仿宋_GBK" w:eastAsia="方正仿宋_GBK" w:cs="方正仿宋_GBK"/>
          <w:color w:val="auto"/>
          <w:sz w:val="28"/>
          <w:szCs w:val="28"/>
          <w:highlight w:val="none"/>
        </w:rPr>
        <w:t>参加比选唱价会议的比选响应人的法定代表人或被授权的代理人应当随身携带本人身份证（原件</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rPr>
        <w:t>，法定代表人还应当随身携带法定代表人身份证明函件（原件），被授权的代理人还应当随身携带法定代表人授权委托书（原件），以备核验其合法身份。</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比选响应人若未派法定代表人或委托代理人出席比选唱价会议，视为该比选响应人默认比选唱价结果。</w:t>
      </w:r>
    </w:p>
    <w:p>
      <w:pPr>
        <w:autoSpaceDE w:val="0"/>
        <w:autoSpaceDN w:val="0"/>
        <w:adjustRightInd w:val="0"/>
        <w:spacing w:line="360" w:lineRule="auto"/>
        <w:ind w:firstLine="562"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b/>
          <w:bCs/>
          <w:color w:val="auto"/>
          <w:sz w:val="28"/>
          <w:szCs w:val="28"/>
          <w:highlight w:val="none"/>
        </w:rPr>
        <w:t>1</w:t>
      </w:r>
      <w:r>
        <w:rPr>
          <w:rFonts w:hint="eastAsia" w:ascii="方正仿宋_GBK" w:hAnsi="方正仿宋_GBK" w:eastAsia="方正仿宋_GBK" w:cs="方正仿宋_GBK"/>
          <w:b/>
          <w:bCs/>
          <w:color w:val="auto"/>
          <w:sz w:val="28"/>
          <w:szCs w:val="28"/>
          <w:highlight w:val="none"/>
          <w:lang w:val="en-US" w:eastAsia="zh-CN"/>
        </w:rPr>
        <w:t>7</w:t>
      </w:r>
      <w:r>
        <w:rPr>
          <w:rFonts w:hint="eastAsia" w:ascii="方正仿宋_GBK" w:hAnsi="方正仿宋_GBK" w:eastAsia="方正仿宋_GBK" w:cs="方正仿宋_GBK"/>
          <w:b/>
          <w:bCs/>
          <w:color w:val="auto"/>
          <w:sz w:val="28"/>
          <w:szCs w:val="28"/>
          <w:highlight w:val="none"/>
        </w:rPr>
        <w:t xml:space="preserve">.4 </w:t>
      </w:r>
      <w:r>
        <w:rPr>
          <w:rFonts w:hint="eastAsia" w:ascii="方正仿宋_GBK" w:hAnsi="方正仿宋_GBK" w:eastAsia="方正仿宋_GBK" w:cs="方正仿宋_GBK"/>
          <w:color w:val="auto"/>
          <w:sz w:val="28"/>
          <w:szCs w:val="28"/>
          <w:highlight w:val="none"/>
        </w:rPr>
        <w:t>比选结果通知：拟成交结果将公示在重庆机场集团有限公司</w:t>
      </w:r>
      <w:r>
        <w:rPr>
          <w:rFonts w:hint="eastAsia" w:ascii="方正仿宋_GBK" w:hAnsi="方正仿宋_GBK" w:eastAsia="方正仿宋_GBK" w:cs="方正仿宋_GBK"/>
          <w:color w:val="auto"/>
          <w:kern w:val="0"/>
          <w:sz w:val="28"/>
          <w:szCs w:val="28"/>
          <w:highlight w:val="none"/>
        </w:rPr>
        <w:t>官方网站（www.cqa.cn）</w:t>
      </w:r>
      <w:r>
        <w:rPr>
          <w:rFonts w:hint="eastAsia" w:ascii="方正仿宋_GBK" w:hAnsi="方正仿宋_GBK" w:eastAsia="方正仿宋_GBK" w:cs="方正仿宋_GBK"/>
          <w:color w:val="auto"/>
          <w:sz w:val="28"/>
          <w:szCs w:val="28"/>
          <w:highlight w:val="none"/>
        </w:rPr>
        <w:t>，待结果确定后会及时通知，原则上只通知被选中的比选响应人，对未被选中的比选响应人不通知、不解释，响应文件不予退还。</w:t>
      </w:r>
    </w:p>
    <w:p>
      <w:pPr>
        <w:snapToGrid w:val="0"/>
        <w:spacing w:line="360" w:lineRule="auto"/>
        <w:ind w:firstLine="551" w:firstLineChars="196"/>
        <w:rPr>
          <w:rFonts w:hint="eastAsia" w:ascii="方正仿宋_GBK" w:hAnsi="方正仿宋_GBK" w:eastAsia="方正仿宋_GBK" w:cs="方正仿宋_GBK"/>
          <w:b/>
          <w:color w:val="auto"/>
          <w:sz w:val="28"/>
          <w:szCs w:val="28"/>
          <w:highlight w:val="none"/>
        </w:rPr>
      </w:pPr>
      <w:r>
        <w:rPr>
          <w:rFonts w:hint="eastAsia" w:ascii="方正仿宋_GBK" w:hAnsi="方正仿宋_GBK" w:eastAsia="方正仿宋_GBK" w:cs="方正仿宋_GBK"/>
          <w:b/>
          <w:color w:val="auto"/>
          <w:sz w:val="28"/>
          <w:szCs w:val="28"/>
          <w:highlight w:val="none"/>
        </w:rPr>
        <w:t>十</w:t>
      </w:r>
      <w:r>
        <w:rPr>
          <w:rFonts w:hint="eastAsia" w:ascii="方正仿宋_GBK" w:hAnsi="方正仿宋_GBK" w:eastAsia="方正仿宋_GBK" w:cs="方正仿宋_GBK"/>
          <w:b/>
          <w:color w:val="auto"/>
          <w:sz w:val="28"/>
          <w:szCs w:val="28"/>
          <w:highlight w:val="none"/>
          <w:lang w:eastAsia="zh-CN"/>
        </w:rPr>
        <w:t>八</w:t>
      </w:r>
      <w:r>
        <w:rPr>
          <w:rFonts w:hint="eastAsia" w:ascii="方正仿宋_GBK" w:hAnsi="方正仿宋_GBK" w:eastAsia="方正仿宋_GBK" w:cs="方正仿宋_GBK"/>
          <w:b/>
          <w:color w:val="auto"/>
          <w:sz w:val="28"/>
          <w:szCs w:val="28"/>
          <w:highlight w:val="none"/>
        </w:rPr>
        <w:t>、采购人联系方式</w:t>
      </w:r>
    </w:p>
    <w:p>
      <w:pPr>
        <w:snapToGrid w:val="0"/>
        <w:spacing w:line="360" w:lineRule="auto"/>
        <w:ind w:firstLine="53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业</w:t>
      </w:r>
      <w:r>
        <w:rPr>
          <w:rFonts w:hint="eastAsia" w:ascii="方正仿宋_GBK" w:hAnsi="方正仿宋_GBK" w:eastAsia="方正仿宋_GBK" w:cs="方正仿宋_GBK"/>
          <w:color w:val="auto"/>
          <w:sz w:val="28"/>
          <w:szCs w:val="28"/>
          <w:highlight w:val="none"/>
          <w:lang w:val="en-US" w:eastAsia="zh-CN"/>
        </w:rPr>
        <w:t xml:space="preserve">  </w:t>
      </w:r>
      <w:r>
        <w:rPr>
          <w:rFonts w:hint="eastAsia" w:ascii="方正仿宋_GBK" w:hAnsi="方正仿宋_GBK" w:eastAsia="方正仿宋_GBK" w:cs="方正仿宋_GBK"/>
          <w:color w:val="auto"/>
          <w:sz w:val="28"/>
          <w:szCs w:val="28"/>
          <w:highlight w:val="none"/>
        </w:rPr>
        <w:t>主：重庆机场集团有限公司航空物流园发展分公司</w:t>
      </w:r>
    </w:p>
    <w:p>
      <w:pPr>
        <w:snapToGrid w:val="0"/>
        <w:spacing w:line="360" w:lineRule="auto"/>
        <w:ind w:firstLine="539"/>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rPr>
        <w:t>联系人：</w:t>
      </w:r>
      <w:r>
        <w:rPr>
          <w:rFonts w:hint="eastAsia" w:ascii="方正仿宋_GBK" w:hAnsi="方正仿宋_GBK" w:eastAsia="方正仿宋_GBK" w:cs="方正仿宋_GBK"/>
          <w:color w:val="auto"/>
          <w:sz w:val="28"/>
          <w:szCs w:val="28"/>
          <w:highlight w:val="none"/>
          <w:lang w:eastAsia="zh-CN"/>
        </w:rPr>
        <w:t>张女士</w:t>
      </w:r>
    </w:p>
    <w:p>
      <w:pPr>
        <w:snapToGrid w:val="0"/>
        <w:spacing w:line="360" w:lineRule="auto"/>
        <w:ind w:firstLine="539"/>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rPr>
        <w:t>电</w:t>
      </w:r>
      <w:r>
        <w:rPr>
          <w:rFonts w:hint="eastAsia" w:ascii="方正仿宋_GBK" w:hAnsi="方正仿宋_GBK" w:eastAsia="方正仿宋_GBK" w:cs="方正仿宋_GBK"/>
          <w:color w:val="auto"/>
          <w:sz w:val="28"/>
          <w:szCs w:val="28"/>
          <w:highlight w:val="none"/>
          <w:lang w:val="en-US" w:eastAsia="zh-CN"/>
        </w:rPr>
        <w:t xml:space="preserve">  </w:t>
      </w:r>
      <w:r>
        <w:rPr>
          <w:rFonts w:hint="eastAsia" w:ascii="方正仿宋_GBK" w:hAnsi="方正仿宋_GBK" w:eastAsia="方正仿宋_GBK" w:cs="方正仿宋_GBK"/>
          <w:color w:val="auto"/>
          <w:sz w:val="28"/>
          <w:szCs w:val="28"/>
          <w:highlight w:val="none"/>
        </w:rPr>
        <w:t>话：</w:t>
      </w:r>
      <w:r>
        <w:rPr>
          <w:rFonts w:hint="eastAsia" w:ascii="方正仿宋_GBK" w:hAnsi="方正仿宋_GBK" w:eastAsia="方正仿宋_GBK" w:cs="方正仿宋_GBK"/>
          <w:color w:val="auto"/>
          <w:sz w:val="28"/>
          <w:szCs w:val="28"/>
          <w:highlight w:val="none"/>
          <w:lang w:val="en-US" w:eastAsia="zh-CN"/>
        </w:rPr>
        <w:t>023-67155382</w:t>
      </w:r>
    </w:p>
    <w:p>
      <w:pPr>
        <w:snapToGrid w:val="0"/>
        <w:spacing w:line="360" w:lineRule="auto"/>
        <w:ind w:firstLine="539"/>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rPr>
        <w:t>邮</w:t>
      </w:r>
      <w:r>
        <w:rPr>
          <w:rFonts w:hint="eastAsia" w:ascii="方正仿宋_GBK" w:hAnsi="方正仿宋_GBK" w:eastAsia="方正仿宋_GBK" w:cs="方正仿宋_GBK"/>
          <w:color w:val="auto"/>
          <w:sz w:val="28"/>
          <w:szCs w:val="28"/>
          <w:highlight w:val="none"/>
          <w:lang w:val="en-US" w:eastAsia="zh-CN"/>
        </w:rPr>
        <w:t xml:space="preserve">  </w:t>
      </w:r>
      <w:r>
        <w:rPr>
          <w:rFonts w:hint="eastAsia" w:ascii="方正仿宋_GBK" w:hAnsi="方正仿宋_GBK" w:eastAsia="方正仿宋_GBK" w:cs="方正仿宋_GBK"/>
          <w:color w:val="auto"/>
          <w:sz w:val="28"/>
          <w:szCs w:val="28"/>
          <w:highlight w:val="none"/>
        </w:rPr>
        <w:t>箱：</w:t>
      </w:r>
      <w:r>
        <w:rPr>
          <w:rFonts w:hint="eastAsia" w:ascii="方正仿宋_GBK" w:hAnsi="方正仿宋_GBK" w:eastAsia="方正仿宋_GBK" w:cs="方正仿宋_GBK"/>
          <w:color w:val="auto"/>
          <w:sz w:val="28"/>
          <w:szCs w:val="28"/>
          <w:highlight w:val="none"/>
          <w:lang w:val="en-US" w:eastAsia="zh-CN"/>
        </w:rPr>
        <w:t>cqwlws@cqa.cn</w:t>
      </w:r>
    </w:p>
    <w:p>
      <w:pPr>
        <w:snapToGrid w:val="0"/>
        <w:spacing w:line="360" w:lineRule="auto"/>
        <w:ind w:firstLine="539"/>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邮编：401120</w:t>
      </w:r>
    </w:p>
    <w:p>
      <w:pPr>
        <w:snapToGrid w:val="0"/>
        <w:spacing w:line="360" w:lineRule="auto"/>
        <w:rPr>
          <w:rFonts w:hint="eastAsia" w:ascii="仿宋" w:hAnsi="仿宋" w:eastAsia="仿宋"/>
          <w:b/>
          <w:bCs/>
          <w:color w:val="auto"/>
          <w:sz w:val="28"/>
          <w:szCs w:val="28"/>
          <w:highlight w:val="none"/>
        </w:rPr>
      </w:pPr>
    </w:p>
    <w:p>
      <w:pPr>
        <w:snapToGrid w:val="0"/>
        <w:spacing w:line="360" w:lineRule="auto"/>
        <w:rPr>
          <w:rFonts w:hint="eastAsia" w:ascii="仿宋" w:hAnsi="仿宋" w:eastAsia="仿宋"/>
          <w:b/>
          <w:bCs/>
          <w:color w:val="auto"/>
          <w:sz w:val="28"/>
          <w:szCs w:val="28"/>
          <w:highlight w:val="none"/>
        </w:rPr>
      </w:pPr>
    </w:p>
    <w:p>
      <w:pPr>
        <w:snapToGrid w:val="0"/>
        <w:spacing w:line="360" w:lineRule="auto"/>
        <w:rPr>
          <w:rFonts w:hint="eastAsia" w:ascii="仿宋" w:hAnsi="仿宋" w:eastAsia="仿宋"/>
          <w:b/>
          <w:bCs/>
          <w:color w:val="auto"/>
          <w:sz w:val="28"/>
          <w:szCs w:val="28"/>
          <w:highlight w:val="none"/>
        </w:rPr>
      </w:pPr>
    </w:p>
    <w:p>
      <w:pPr>
        <w:snapToGrid w:val="0"/>
        <w:spacing w:line="360" w:lineRule="auto"/>
        <w:rPr>
          <w:rFonts w:hint="eastAsia" w:ascii="仿宋" w:hAnsi="仿宋" w:eastAsia="仿宋"/>
          <w:b/>
          <w:bCs/>
          <w:color w:val="auto"/>
          <w:sz w:val="28"/>
          <w:szCs w:val="28"/>
          <w:highlight w:val="none"/>
        </w:rPr>
      </w:pPr>
    </w:p>
    <w:p>
      <w:pPr>
        <w:snapToGrid w:val="0"/>
        <w:spacing w:line="360" w:lineRule="auto"/>
        <w:rPr>
          <w:rFonts w:hint="eastAsia" w:ascii="仿宋" w:hAnsi="仿宋" w:eastAsia="仿宋"/>
          <w:b/>
          <w:bCs/>
          <w:color w:val="auto"/>
          <w:sz w:val="28"/>
          <w:szCs w:val="28"/>
          <w:highlight w:val="none"/>
        </w:rPr>
      </w:pPr>
    </w:p>
    <w:p>
      <w:pPr>
        <w:snapToGrid w:val="0"/>
        <w:spacing w:line="360" w:lineRule="auto"/>
        <w:rPr>
          <w:rFonts w:hint="eastAsia" w:ascii="仿宋" w:hAnsi="仿宋" w:eastAsia="仿宋"/>
          <w:b/>
          <w:bCs/>
          <w:color w:val="auto"/>
          <w:sz w:val="28"/>
          <w:szCs w:val="28"/>
          <w:highlight w:val="none"/>
        </w:rPr>
      </w:pPr>
    </w:p>
    <w:p>
      <w:pPr>
        <w:snapToGrid w:val="0"/>
        <w:spacing w:line="360" w:lineRule="auto"/>
        <w:rPr>
          <w:rFonts w:hint="eastAsia" w:ascii="仿宋" w:hAnsi="仿宋" w:eastAsia="仿宋"/>
          <w:b/>
          <w:bCs/>
          <w:color w:val="auto"/>
          <w:sz w:val="28"/>
          <w:szCs w:val="28"/>
          <w:highlight w:val="none"/>
        </w:rPr>
      </w:pPr>
    </w:p>
    <w:p>
      <w:pPr>
        <w:snapToGrid w:val="0"/>
        <w:spacing w:line="360" w:lineRule="auto"/>
        <w:rPr>
          <w:rFonts w:hint="eastAsia" w:ascii="仿宋" w:hAnsi="仿宋" w:eastAsia="仿宋"/>
          <w:b/>
          <w:bCs/>
          <w:color w:val="auto"/>
          <w:sz w:val="28"/>
          <w:szCs w:val="28"/>
          <w:highlight w:val="none"/>
        </w:rPr>
      </w:pPr>
    </w:p>
    <w:p>
      <w:pPr>
        <w:snapToGrid w:val="0"/>
        <w:spacing w:line="360" w:lineRule="auto"/>
        <w:rPr>
          <w:rFonts w:hint="eastAsia" w:ascii="仿宋" w:hAnsi="仿宋" w:eastAsia="仿宋"/>
          <w:b/>
          <w:bCs/>
          <w:color w:val="auto"/>
          <w:sz w:val="28"/>
          <w:szCs w:val="28"/>
          <w:highlight w:val="none"/>
        </w:rPr>
      </w:pPr>
    </w:p>
    <w:p>
      <w:pPr>
        <w:pStyle w:val="2"/>
        <w:rPr>
          <w:rFonts w:hint="eastAsia" w:ascii="仿宋" w:hAnsi="仿宋" w:eastAsia="仿宋"/>
          <w:b/>
          <w:bCs/>
          <w:color w:val="auto"/>
          <w:sz w:val="28"/>
          <w:szCs w:val="28"/>
          <w:highlight w:val="none"/>
        </w:rPr>
      </w:pPr>
    </w:p>
    <w:p>
      <w:pPr>
        <w:rPr>
          <w:rFonts w:hint="eastAsia" w:ascii="仿宋" w:hAnsi="仿宋" w:eastAsia="仿宋"/>
          <w:b/>
          <w:bCs/>
          <w:color w:val="auto"/>
          <w:sz w:val="28"/>
          <w:szCs w:val="28"/>
          <w:highlight w:val="none"/>
        </w:rPr>
      </w:pPr>
    </w:p>
    <w:p>
      <w:pPr>
        <w:snapToGrid w:val="0"/>
        <w:spacing w:line="360" w:lineRule="auto"/>
        <w:rPr>
          <w:rFonts w:ascii="仿宋" w:hAnsi="仿宋" w:eastAsia="仿宋"/>
          <w:b/>
          <w:bCs/>
          <w:color w:val="auto"/>
          <w:sz w:val="28"/>
          <w:szCs w:val="28"/>
          <w:highlight w:val="none"/>
        </w:rPr>
      </w:pPr>
      <w:r>
        <w:rPr>
          <w:rFonts w:hint="eastAsia" w:ascii="仿宋" w:hAnsi="仿宋" w:eastAsia="仿宋"/>
          <w:b/>
          <w:bCs/>
          <w:color w:val="auto"/>
          <w:sz w:val="28"/>
          <w:szCs w:val="28"/>
          <w:highlight w:val="none"/>
        </w:rPr>
        <w:t>附件</w:t>
      </w:r>
      <w:r>
        <w:rPr>
          <w:rFonts w:ascii="仿宋" w:hAnsi="仿宋" w:eastAsia="仿宋"/>
          <w:b/>
          <w:bCs/>
          <w:color w:val="auto"/>
          <w:sz w:val="28"/>
          <w:szCs w:val="28"/>
          <w:highlight w:val="none"/>
        </w:rPr>
        <w:t>1</w:t>
      </w:r>
      <w:r>
        <w:rPr>
          <w:rFonts w:hint="eastAsia" w:ascii="仿宋" w:hAnsi="仿宋" w:eastAsia="仿宋"/>
          <w:b/>
          <w:bCs/>
          <w:color w:val="auto"/>
          <w:sz w:val="28"/>
          <w:szCs w:val="28"/>
          <w:highlight w:val="none"/>
        </w:rPr>
        <w:t>：</w:t>
      </w:r>
    </w:p>
    <w:p>
      <w:pPr>
        <w:jc w:val="center"/>
        <w:rPr>
          <w:rFonts w:ascii="仿宋" w:hAnsi="仿宋" w:eastAsia="仿宋"/>
          <w:b/>
          <w:color w:val="auto"/>
          <w:sz w:val="32"/>
          <w:szCs w:val="32"/>
          <w:highlight w:val="none"/>
        </w:rPr>
      </w:pPr>
      <w:r>
        <w:rPr>
          <w:rFonts w:hint="eastAsia" w:ascii="仿宋" w:hAnsi="仿宋" w:eastAsia="仿宋"/>
          <w:b/>
          <w:color w:val="auto"/>
          <w:sz w:val="32"/>
          <w:szCs w:val="32"/>
          <w:highlight w:val="none"/>
        </w:rPr>
        <w:t>报价函</w:t>
      </w:r>
    </w:p>
    <w:p>
      <w:pPr>
        <w:jc w:val="left"/>
        <w:rPr>
          <w:rFonts w:ascii="仿宋" w:hAnsi="仿宋" w:eastAsia="仿宋"/>
          <w:color w:val="auto"/>
          <w:sz w:val="28"/>
          <w:szCs w:val="28"/>
          <w:highlight w:val="none"/>
        </w:rPr>
      </w:pPr>
      <w:r>
        <w:rPr>
          <w:rFonts w:hint="eastAsia" w:ascii="仿宋" w:hAnsi="仿宋" w:eastAsia="仿宋"/>
          <w:color w:val="auto"/>
          <w:sz w:val="28"/>
          <w:szCs w:val="28"/>
          <w:highlight w:val="none"/>
        </w:rPr>
        <w:t>航空物流园发展分公司：</w:t>
      </w:r>
    </w:p>
    <w:p>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firstLine="560" w:firstLineChars="200"/>
        <w:rPr>
          <w:rFonts w:ascii="仿宋" w:hAnsi="仿宋" w:eastAsia="仿宋"/>
          <w:color w:val="auto"/>
          <w:sz w:val="28"/>
          <w:szCs w:val="28"/>
          <w:highlight w:val="none"/>
        </w:rPr>
      </w:pPr>
      <w:r>
        <w:rPr>
          <w:rFonts w:ascii="仿宋" w:hAnsi="仿宋" w:eastAsia="仿宋"/>
          <w:color w:val="auto"/>
          <w:sz w:val="28"/>
          <w:szCs w:val="28"/>
          <w:highlight w:val="none"/>
        </w:rPr>
        <w:t>1</w:t>
      </w:r>
      <w:r>
        <w:rPr>
          <w:rFonts w:hint="eastAsia" w:ascii="仿宋" w:hAnsi="仿宋" w:eastAsia="仿宋"/>
          <w:color w:val="auto"/>
          <w:sz w:val="28"/>
          <w:szCs w:val="28"/>
          <w:highlight w:val="none"/>
        </w:rPr>
        <w:t>．我方已仔细研究了</w:t>
      </w:r>
      <w:r>
        <w:rPr>
          <w:rFonts w:ascii="仿宋" w:hAnsi="仿宋" w:eastAsia="仿宋"/>
          <w:color w:val="auto"/>
          <w:sz w:val="28"/>
          <w:szCs w:val="28"/>
          <w:highlight w:val="none"/>
          <w:u w:val="single"/>
        </w:rPr>
        <w:tab/>
      </w:r>
      <w:r>
        <w:rPr>
          <w:rFonts w:ascii="仿宋" w:hAnsi="仿宋" w:eastAsia="仿宋"/>
          <w:color w:val="auto"/>
          <w:sz w:val="28"/>
          <w:szCs w:val="28"/>
          <w:highlight w:val="none"/>
          <w:u w:val="single"/>
        </w:rPr>
        <w:tab/>
      </w:r>
      <w:r>
        <w:rPr>
          <w:rFonts w:hint="eastAsia" w:ascii="仿宋" w:hAnsi="仿宋" w:eastAsia="仿宋"/>
          <w:color w:val="auto"/>
          <w:sz w:val="28"/>
          <w:szCs w:val="28"/>
          <w:highlight w:val="none"/>
          <w:u w:val="single"/>
        </w:rPr>
        <w:t>（项目名称）</w:t>
      </w:r>
      <w:r>
        <w:rPr>
          <w:rFonts w:hint="eastAsia" w:ascii="仿宋" w:hAnsi="仿宋" w:eastAsia="仿宋"/>
          <w:color w:val="auto"/>
          <w:sz w:val="28"/>
          <w:szCs w:val="28"/>
          <w:highlight w:val="none"/>
        </w:rPr>
        <w:t>项目比选采购文件的全部内容，愿意以人民币</w:t>
      </w:r>
      <w:r>
        <w:rPr>
          <w:rFonts w:hint="eastAsia" w:ascii="仿宋" w:hAnsi="仿宋" w:eastAsia="仿宋"/>
          <w:color w:val="auto"/>
          <w:sz w:val="28"/>
          <w:szCs w:val="28"/>
          <w:highlight w:val="none"/>
          <w:u w:val="single"/>
        </w:rPr>
        <w:t>（大写）</w:t>
      </w:r>
      <w:r>
        <w:rPr>
          <w:rFonts w:ascii="仿宋" w:hAnsi="仿宋" w:eastAsia="仿宋"/>
          <w:color w:val="auto"/>
          <w:sz w:val="28"/>
          <w:szCs w:val="28"/>
          <w:highlight w:val="none"/>
          <w:u w:val="single"/>
        </w:rPr>
        <w:tab/>
      </w:r>
      <w:r>
        <w:rPr>
          <w:rFonts w:hint="eastAsia" w:ascii="仿宋" w:hAnsi="仿宋" w:eastAsia="仿宋"/>
          <w:color w:val="auto"/>
          <w:sz w:val="28"/>
          <w:szCs w:val="28"/>
          <w:highlight w:val="none"/>
          <w:u w:val="single"/>
        </w:rPr>
        <w:t>元（</w:t>
      </w:r>
      <w:r>
        <w:rPr>
          <w:rFonts w:eastAsia="仿宋"/>
          <w:color w:val="auto"/>
          <w:sz w:val="28"/>
          <w:szCs w:val="28"/>
          <w:highlight w:val="none"/>
          <w:u w:val="single"/>
        </w:rPr>
        <w:t>¥</w:t>
      </w:r>
      <w:r>
        <w:rPr>
          <w:rFonts w:ascii="仿宋" w:hAnsi="仿宋" w:eastAsia="仿宋"/>
          <w:color w:val="auto"/>
          <w:sz w:val="28"/>
          <w:szCs w:val="28"/>
          <w:highlight w:val="none"/>
          <w:u w:val="single"/>
        </w:rPr>
        <w:tab/>
      </w:r>
      <w:r>
        <w:rPr>
          <w:rFonts w:hint="eastAsia" w:ascii="仿宋" w:hAnsi="仿宋" w:eastAsia="仿宋"/>
          <w:color w:val="auto"/>
          <w:sz w:val="28"/>
          <w:szCs w:val="28"/>
          <w:highlight w:val="none"/>
          <w:u w:val="single"/>
        </w:rPr>
        <w:t>）</w:t>
      </w:r>
      <w:r>
        <w:rPr>
          <w:rFonts w:hint="eastAsia" w:ascii="仿宋" w:hAnsi="仿宋" w:eastAsia="仿宋"/>
          <w:b/>
          <w:bCs/>
          <w:color w:val="auto"/>
          <w:sz w:val="28"/>
          <w:szCs w:val="28"/>
          <w:highlight w:val="none"/>
          <w:u w:val="single"/>
          <w:lang w:eastAsia="zh-CN"/>
        </w:rPr>
        <w:t>不</w:t>
      </w:r>
      <w:r>
        <w:rPr>
          <w:rFonts w:hint="eastAsia" w:ascii="仿宋" w:hAnsi="仿宋" w:eastAsia="仿宋"/>
          <w:b/>
          <w:bCs/>
          <w:color w:val="auto"/>
          <w:sz w:val="28"/>
          <w:szCs w:val="28"/>
          <w:highlight w:val="none"/>
        </w:rPr>
        <w:t>含增值税税额</w:t>
      </w:r>
      <w:r>
        <w:rPr>
          <w:rFonts w:hint="eastAsia" w:ascii="仿宋" w:hAnsi="仿宋" w:eastAsia="仿宋"/>
          <w:color w:val="auto"/>
          <w:sz w:val="28"/>
          <w:szCs w:val="28"/>
          <w:highlight w:val="none"/>
        </w:rPr>
        <w:t>的总报价，</w:t>
      </w:r>
      <w:r>
        <w:rPr>
          <w:rFonts w:hint="eastAsia" w:ascii="仿宋_GB2312" w:hAnsi="宋体" w:eastAsia="仿宋_GB2312"/>
          <w:color w:val="auto"/>
          <w:sz w:val="28"/>
          <w:szCs w:val="28"/>
          <w:highlight w:val="none"/>
        </w:rPr>
        <w:t>增值税税率</w:t>
      </w:r>
      <w:r>
        <w:rPr>
          <w:rFonts w:hint="eastAsia" w:ascii="仿宋_GB2312" w:hAnsi="宋体" w:eastAsia="仿宋_GB2312"/>
          <w:color w:val="auto"/>
          <w:sz w:val="28"/>
          <w:szCs w:val="28"/>
          <w:highlight w:val="none"/>
          <w:u w:val="single"/>
        </w:rPr>
        <w:t xml:space="preserve">      %</w:t>
      </w:r>
      <w:r>
        <w:rPr>
          <w:rFonts w:hint="eastAsia" w:ascii="仿宋_GB2312" w:hAnsi="宋体" w:eastAsia="仿宋_GB2312"/>
          <w:color w:val="auto"/>
          <w:sz w:val="28"/>
          <w:szCs w:val="28"/>
          <w:highlight w:val="none"/>
        </w:rPr>
        <w:t>，</w:t>
      </w:r>
      <w:r>
        <w:rPr>
          <w:rFonts w:hint="eastAsia" w:ascii="仿宋" w:hAnsi="仿宋" w:eastAsia="仿宋"/>
          <w:color w:val="auto"/>
          <w:sz w:val="28"/>
          <w:szCs w:val="28"/>
          <w:highlight w:val="none"/>
        </w:rPr>
        <w:t>工期</w:t>
      </w:r>
      <w:r>
        <w:rPr>
          <w:rFonts w:ascii="仿宋" w:hAnsi="仿宋" w:eastAsia="仿宋"/>
          <w:color w:val="auto"/>
          <w:sz w:val="28"/>
          <w:szCs w:val="28"/>
          <w:highlight w:val="none"/>
          <w:u w:val="single"/>
        </w:rPr>
        <w:tab/>
      </w:r>
      <w:r>
        <w:rPr>
          <w:rFonts w:hint="eastAsia" w:ascii="仿宋" w:hAnsi="仿宋" w:eastAsia="仿宋"/>
          <w:color w:val="auto"/>
          <w:sz w:val="28"/>
          <w:szCs w:val="28"/>
          <w:highlight w:val="none"/>
        </w:rPr>
        <w:t>，按合同约定实施和完成承包项目的全部工作。</w:t>
      </w:r>
    </w:p>
    <w:p>
      <w:pPr>
        <w:autoSpaceDE w:val="0"/>
        <w:autoSpaceDN w:val="0"/>
        <w:adjustRightInd w:val="0"/>
        <w:spacing w:before="15"/>
        <w:ind w:right="-20" w:firstLine="560" w:firstLineChars="200"/>
        <w:jc w:val="left"/>
        <w:rPr>
          <w:rFonts w:ascii="仿宋" w:hAnsi="仿宋" w:eastAsia="仿宋"/>
          <w:color w:val="auto"/>
          <w:sz w:val="28"/>
          <w:szCs w:val="28"/>
          <w:highlight w:val="none"/>
        </w:rPr>
      </w:pPr>
      <w:r>
        <w:rPr>
          <w:rFonts w:ascii="仿宋" w:hAnsi="仿宋" w:eastAsia="仿宋"/>
          <w:color w:val="auto"/>
          <w:sz w:val="28"/>
          <w:szCs w:val="28"/>
          <w:highlight w:val="none"/>
        </w:rPr>
        <w:t>2</w:t>
      </w:r>
      <w:r>
        <w:rPr>
          <w:rFonts w:hint="eastAsia" w:ascii="仿宋" w:hAnsi="仿宋" w:eastAsia="仿宋"/>
          <w:color w:val="auto"/>
          <w:sz w:val="28"/>
          <w:szCs w:val="28"/>
          <w:highlight w:val="none"/>
        </w:rPr>
        <w:t>．我方承诺在比选有效期内不修改、撤销比选响应文件。</w:t>
      </w:r>
    </w:p>
    <w:p>
      <w:pPr>
        <w:autoSpaceDE w:val="0"/>
        <w:autoSpaceDN w:val="0"/>
        <w:adjustRightInd w:val="0"/>
        <w:ind w:right="-20" w:firstLine="560" w:firstLineChars="200"/>
        <w:jc w:val="left"/>
        <w:rPr>
          <w:rFonts w:ascii="仿宋" w:hAnsi="仿宋" w:eastAsia="仿宋"/>
          <w:color w:val="auto"/>
          <w:sz w:val="28"/>
          <w:szCs w:val="28"/>
          <w:highlight w:val="none"/>
        </w:rPr>
      </w:pPr>
      <w:r>
        <w:rPr>
          <w:rFonts w:ascii="仿宋" w:hAnsi="仿宋" w:eastAsia="仿宋"/>
          <w:color w:val="auto"/>
          <w:sz w:val="28"/>
          <w:szCs w:val="28"/>
          <w:highlight w:val="none"/>
        </w:rPr>
        <w:t>3</w:t>
      </w:r>
      <w:r>
        <w:rPr>
          <w:rFonts w:hint="eastAsia" w:ascii="仿宋" w:hAnsi="仿宋" w:eastAsia="仿宋"/>
          <w:color w:val="auto"/>
          <w:sz w:val="28"/>
          <w:szCs w:val="28"/>
          <w:highlight w:val="none"/>
        </w:rPr>
        <w:t>．若我方成交：</w:t>
      </w:r>
    </w:p>
    <w:p>
      <w:pPr>
        <w:autoSpaceDE w:val="0"/>
        <w:autoSpaceDN w:val="0"/>
        <w:adjustRightInd w:val="0"/>
        <w:ind w:right="-80" w:firstLine="560" w:firstLineChars="200"/>
        <w:jc w:val="left"/>
        <w:rPr>
          <w:rFonts w:ascii="仿宋" w:hAnsi="仿宋" w:eastAsia="仿宋"/>
          <w:color w:val="auto"/>
          <w:sz w:val="28"/>
          <w:szCs w:val="28"/>
          <w:highlight w:val="none"/>
        </w:rPr>
      </w:pPr>
      <w:r>
        <w:rPr>
          <w:rFonts w:hint="eastAsia" w:ascii="仿宋" w:hAnsi="仿宋" w:eastAsia="仿宋"/>
          <w:color w:val="auto"/>
          <w:sz w:val="28"/>
          <w:szCs w:val="28"/>
          <w:highlight w:val="none"/>
        </w:rPr>
        <w:t>（</w:t>
      </w:r>
      <w:r>
        <w:rPr>
          <w:rFonts w:ascii="仿宋" w:hAnsi="仿宋" w:eastAsia="仿宋"/>
          <w:color w:val="auto"/>
          <w:sz w:val="28"/>
          <w:szCs w:val="28"/>
          <w:highlight w:val="none"/>
        </w:rPr>
        <w:t>1</w:t>
      </w:r>
      <w:r>
        <w:rPr>
          <w:rFonts w:hint="eastAsia" w:ascii="仿宋" w:hAnsi="仿宋" w:eastAsia="仿宋"/>
          <w:color w:val="auto"/>
          <w:sz w:val="28"/>
          <w:szCs w:val="28"/>
          <w:highlight w:val="none"/>
        </w:rPr>
        <w:t>）我方承诺在收到成交通知书后，在规定的期限内与你方签订合同。</w:t>
      </w:r>
    </w:p>
    <w:p>
      <w:pPr>
        <w:autoSpaceDE w:val="0"/>
        <w:autoSpaceDN w:val="0"/>
        <w:adjustRightInd w:val="0"/>
        <w:ind w:right="-20" w:firstLine="560" w:firstLineChars="200"/>
        <w:jc w:val="left"/>
        <w:rPr>
          <w:rFonts w:ascii="仿宋" w:hAnsi="仿宋" w:eastAsia="仿宋"/>
          <w:color w:val="auto"/>
          <w:sz w:val="28"/>
          <w:szCs w:val="28"/>
          <w:highlight w:val="none"/>
        </w:rPr>
      </w:pPr>
      <w:r>
        <w:rPr>
          <w:rFonts w:hint="eastAsia" w:ascii="仿宋" w:hAnsi="仿宋" w:eastAsia="仿宋"/>
          <w:color w:val="auto"/>
          <w:sz w:val="28"/>
          <w:szCs w:val="28"/>
          <w:highlight w:val="none"/>
        </w:rPr>
        <w:t>（</w:t>
      </w:r>
      <w:r>
        <w:rPr>
          <w:rFonts w:ascii="仿宋" w:hAnsi="仿宋" w:eastAsia="仿宋"/>
          <w:color w:val="auto"/>
          <w:sz w:val="28"/>
          <w:szCs w:val="28"/>
          <w:highlight w:val="none"/>
        </w:rPr>
        <w:t>2</w:t>
      </w:r>
      <w:r>
        <w:rPr>
          <w:rFonts w:hint="eastAsia" w:ascii="仿宋" w:hAnsi="仿宋" w:eastAsia="仿宋"/>
          <w:color w:val="auto"/>
          <w:sz w:val="28"/>
          <w:szCs w:val="28"/>
          <w:highlight w:val="none"/>
        </w:rPr>
        <w:t>）随同本报价函递交的报价函附录属于合同文件的组成部分。</w:t>
      </w:r>
    </w:p>
    <w:p>
      <w:pPr>
        <w:autoSpaceDE w:val="0"/>
        <w:autoSpaceDN w:val="0"/>
        <w:adjustRightInd w:val="0"/>
        <w:ind w:right="-20" w:firstLine="560" w:firstLineChars="200"/>
        <w:jc w:val="left"/>
        <w:rPr>
          <w:rFonts w:ascii="仿宋" w:hAnsi="仿宋" w:eastAsia="仿宋"/>
          <w:color w:val="auto"/>
          <w:sz w:val="28"/>
          <w:szCs w:val="28"/>
          <w:highlight w:val="none"/>
        </w:rPr>
      </w:pPr>
      <w:r>
        <w:rPr>
          <w:rFonts w:hint="eastAsia" w:ascii="仿宋" w:hAnsi="仿宋" w:eastAsia="仿宋"/>
          <w:color w:val="auto"/>
          <w:sz w:val="28"/>
          <w:szCs w:val="28"/>
          <w:highlight w:val="none"/>
        </w:rPr>
        <w:t>（</w:t>
      </w:r>
      <w:r>
        <w:rPr>
          <w:rFonts w:ascii="仿宋" w:hAnsi="仿宋" w:eastAsia="仿宋"/>
          <w:color w:val="auto"/>
          <w:sz w:val="28"/>
          <w:szCs w:val="28"/>
          <w:highlight w:val="none"/>
        </w:rPr>
        <w:t>3</w:t>
      </w:r>
      <w:r>
        <w:rPr>
          <w:rFonts w:hint="eastAsia" w:ascii="仿宋" w:hAnsi="仿宋" w:eastAsia="仿宋"/>
          <w:color w:val="auto"/>
          <w:sz w:val="28"/>
          <w:szCs w:val="28"/>
          <w:highlight w:val="none"/>
        </w:rPr>
        <w:t>）我方承诺在合同约定的期限内完成并移交全部合同项目和成果。</w:t>
      </w:r>
    </w:p>
    <w:p>
      <w:pPr>
        <w:autoSpaceDE w:val="0"/>
        <w:autoSpaceDN w:val="0"/>
        <w:adjustRightInd w:val="0"/>
        <w:spacing w:line="354" w:lineRule="auto"/>
        <w:ind w:left="120" w:right="-9" w:firstLine="560" w:firstLineChars="200"/>
        <w:jc w:val="left"/>
        <w:rPr>
          <w:rFonts w:ascii="仿宋" w:hAnsi="仿宋" w:eastAsia="仿宋"/>
          <w:color w:val="auto"/>
          <w:sz w:val="28"/>
          <w:szCs w:val="28"/>
          <w:highlight w:val="none"/>
        </w:rPr>
      </w:pPr>
      <w:r>
        <w:rPr>
          <w:rFonts w:ascii="仿宋" w:hAnsi="仿宋" w:eastAsia="仿宋"/>
          <w:color w:val="auto"/>
          <w:sz w:val="28"/>
          <w:szCs w:val="28"/>
          <w:highlight w:val="none"/>
        </w:rPr>
        <w:t>4</w:t>
      </w:r>
      <w:r>
        <w:rPr>
          <w:rFonts w:hint="eastAsia" w:ascii="仿宋" w:hAnsi="仿宋" w:eastAsia="仿宋"/>
          <w:color w:val="auto"/>
          <w:sz w:val="28"/>
          <w:szCs w:val="28"/>
          <w:highlight w:val="none"/>
        </w:rPr>
        <w:t>．我方在此声明，所递交的比选响应文件及有关资料内容完整、真实和准确。</w:t>
      </w:r>
    </w:p>
    <w:p>
      <w:pPr>
        <w:autoSpaceDE w:val="0"/>
        <w:autoSpaceDN w:val="0"/>
        <w:adjustRightInd w:val="0"/>
        <w:spacing w:line="354" w:lineRule="auto"/>
        <w:ind w:left="120" w:right="-9" w:firstLine="560" w:firstLineChars="200"/>
        <w:jc w:val="left"/>
        <w:rPr>
          <w:rFonts w:ascii="仿宋" w:hAnsi="仿宋" w:eastAsia="仿宋"/>
          <w:color w:val="auto"/>
          <w:sz w:val="28"/>
          <w:szCs w:val="28"/>
          <w:highlight w:val="none"/>
        </w:rPr>
      </w:pPr>
      <w:r>
        <w:rPr>
          <w:rFonts w:ascii="仿宋" w:hAnsi="仿宋" w:eastAsia="仿宋"/>
          <w:color w:val="auto"/>
          <w:sz w:val="28"/>
          <w:szCs w:val="28"/>
          <w:highlight w:val="none"/>
        </w:rPr>
        <w:t>5</w:t>
      </w:r>
      <w:r>
        <w:rPr>
          <w:rFonts w:hint="eastAsia" w:ascii="仿宋" w:hAnsi="仿宋" w:eastAsia="仿宋"/>
          <w:color w:val="auto"/>
          <w:sz w:val="28"/>
          <w:szCs w:val="28"/>
          <w:highlight w:val="none"/>
        </w:rPr>
        <w:t>．除非达到另外协议并生效，你方的成交通知书和本比选响应文件将成为约束双方的合同文件组成部分。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360" w:lineRule="auto"/>
        <w:ind w:right="210" w:firstLine="756" w:firstLineChars="270"/>
        <w:jc w:val="left"/>
        <w:rPr>
          <w:rFonts w:ascii="仿宋" w:hAnsi="仿宋" w:eastAsia="仿宋"/>
          <w:color w:val="auto"/>
          <w:sz w:val="28"/>
          <w:szCs w:val="28"/>
          <w:highlight w:val="none"/>
        </w:rPr>
      </w:pPr>
      <w:r>
        <w:rPr>
          <w:rFonts w:hint="eastAsia" w:ascii="仿宋" w:hAnsi="仿宋" w:eastAsia="仿宋"/>
          <w:color w:val="auto"/>
          <w:sz w:val="28"/>
          <w:szCs w:val="28"/>
          <w:highlight w:val="none"/>
        </w:rPr>
        <w:t>比选响应人：</w:t>
      </w:r>
      <w:r>
        <w:rPr>
          <w:rFonts w:hint="eastAsia" w:ascii="仿宋" w:hAnsi="仿宋" w:eastAsia="仿宋"/>
          <w:color w:val="auto"/>
          <w:sz w:val="28"/>
          <w:szCs w:val="28"/>
          <w:highlight w:val="none"/>
          <w:u w:val="single"/>
        </w:rPr>
        <w:t xml:space="preserve"> </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（盖单位公章）</w:t>
      </w:r>
    </w:p>
    <w:p>
      <w:pPr>
        <w:tabs>
          <w:tab w:val="left" w:pos="7140"/>
          <w:tab w:val="left" w:pos="7560"/>
          <w:tab w:val="left" w:pos="8300"/>
        </w:tabs>
        <w:autoSpaceDE w:val="0"/>
        <w:autoSpaceDN w:val="0"/>
        <w:adjustRightInd w:val="0"/>
        <w:spacing w:line="360" w:lineRule="auto"/>
        <w:ind w:right="210" w:firstLine="756" w:firstLineChars="270"/>
        <w:jc w:val="left"/>
        <w:rPr>
          <w:rFonts w:ascii="仿宋" w:hAnsi="仿宋" w:eastAsia="仿宋"/>
          <w:color w:val="auto"/>
          <w:sz w:val="28"/>
          <w:szCs w:val="28"/>
          <w:highlight w:val="none"/>
          <w:u w:val="single"/>
        </w:rPr>
      </w:pPr>
      <w:r>
        <w:rPr>
          <w:rFonts w:hint="eastAsia" w:ascii="仿宋" w:hAnsi="仿宋" w:eastAsia="仿宋"/>
          <w:color w:val="auto"/>
          <w:sz w:val="28"/>
          <w:szCs w:val="28"/>
          <w:highlight w:val="none"/>
        </w:rPr>
        <w:t>法定代表人或其委托代理人：</w:t>
      </w:r>
      <w:r>
        <w:rPr>
          <w:rFonts w:ascii="仿宋" w:hAnsi="仿宋" w:eastAsia="仿宋"/>
          <w:color w:val="auto"/>
          <w:sz w:val="28"/>
          <w:szCs w:val="28"/>
          <w:highlight w:val="none"/>
          <w:u w:val="single"/>
        </w:rPr>
        <w:tab/>
      </w:r>
      <w:r>
        <w:rPr>
          <w:rFonts w:hint="eastAsia" w:ascii="仿宋" w:hAnsi="仿宋" w:eastAsia="仿宋"/>
          <w:color w:val="auto"/>
          <w:sz w:val="28"/>
          <w:szCs w:val="28"/>
          <w:highlight w:val="none"/>
        </w:rPr>
        <w:t>（签字）</w:t>
      </w:r>
    </w:p>
    <w:p>
      <w:pPr>
        <w:tabs>
          <w:tab w:val="left" w:pos="6470"/>
          <w:tab w:val="left" w:pos="7560"/>
          <w:tab w:val="left" w:pos="8300"/>
        </w:tabs>
        <w:autoSpaceDE w:val="0"/>
        <w:autoSpaceDN w:val="0"/>
        <w:adjustRightInd w:val="0"/>
        <w:spacing w:line="360" w:lineRule="auto"/>
        <w:ind w:right="210" w:firstLine="756" w:firstLineChars="270"/>
        <w:jc w:val="left"/>
        <w:rPr>
          <w:rFonts w:ascii="仿宋" w:hAnsi="仿宋" w:eastAsia="仿宋"/>
          <w:color w:val="auto"/>
          <w:sz w:val="28"/>
          <w:szCs w:val="28"/>
          <w:highlight w:val="none"/>
          <w:u w:val="single"/>
        </w:rPr>
      </w:pPr>
      <w:r>
        <w:rPr>
          <w:rFonts w:hint="eastAsia" w:ascii="仿宋" w:hAnsi="仿宋" w:eastAsia="仿宋"/>
          <w:color w:val="auto"/>
          <w:sz w:val="28"/>
          <w:szCs w:val="28"/>
          <w:highlight w:val="none"/>
        </w:rPr>
        <w:t xml:space="preserve">地 </w:t>
      </w:r>
      <w:r>
        <w:rPr>
          <w:rFonts w:ascii="仿宋" w:hAnsi="仿宋" w:eastAsia="仿宋"/>
          <w:color w:val="auto"/>
          <w:sz w:val="28"/>
          <w:szCs w:val="28"/>
          <w:highlight w:val="none"/>
        </w:rPr>
        <w:t xml:space="preserve">     </w:t>
      </w:r>
      <w:r>
        <w:rPr>
          <w:rFonts w:hint="eastAsia" w:ascii="仿宋" w:hAnsi="仿宋" w:eastAsia="仿宋"/>
          <w:color w:val="auto"/>
          <w:sz w:val="28"/>
          <w:szCs w:val="28"/>
          <w:highlight w:val="none"/>
        </w:rPr>
        <w:t>址：</w:t>
      </w:r>
      <w:r>
        <w:rPr>
          <w:rFonts w:ascii="仿宋" w:hAnsi="仿宋" w:eastAsia="仿宋"/>
          <w:color w:val="auto"/>
          <w:sz w:val="28"/>
          <w:szCs w:val="28"/>
          <w:highlight w:val="none"/>
          <w:u w:val="single"/>
        </w:rPr>
        <w:t xml:space="preserve">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color w:val="auto"/>
          <w:sz w:val="28"/>
          <w:szCs w:val="28"/>
          <w:highlight w:val="none"/>
          <w:u w:val="single"/>
        </w:rPr>
      </w:pPr>
      <w:r>
        <w:rPr>
          <w:rFonts w:hint="eastAsia" w:ascii="仿宋" w:hAnsi="仿宋" w:eastAsia="仿宋"/>
          <w:color w:val="auto"/>
          <w:sz w:val="28"/>
          <w:szCs w:val="28"/>
          <w:highlight w:val="none"/>
        </w:rPr>
        <w:t xml:space="preserve">网 </w:t>
      </w:r>
      <w:r>
        <w:rPr>
          <w:rFonts w:ascii="仿宋" w:hAnsi="仿宋" w:eastAsia="仿宋"/>
          <w:color w:val="auto"/>
          <w:sz w:val="28"/>
          <w:szCs w:val="28"/>
          <w:highlight w:val="none"/>
        </w:rPr>
        <w:t xml:space="preserve">     </w:t>
      </w:r>
      <w:r>
        <w:rPr>
          <w:rFonts w:hint="eastAsia" w:ascii="仿宋" w:hAnsi="仿宋" w:eastAsia="仿宋"/>
          <w:color w:val="auto"/>
          <w:sz w:val="28"/>
          <w:szCs w:val="28"/>
          <w:highlight w:val="none"/>
        </w:rPr>
        <w:t>址：</w:t>
      </w:r>
      <w:r>
        <w:rPr>
          <w:rFonts w:hint="eastAsia" w:ascii="仿宋" w:hAnsi="仿宋" w:eastAsia="仿宋"/>
          <w:color w:val="auto"/>
          <w:sz w:val="28"/>
          <w:szCs w:val="28"/>
          <w:highlight w:val="none"/>
          <w:u w:val="single"/>
        </w:rPr>
        <w:t xml:space="preserve">　　　　　　　　　　 </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color w:val="auto"/>
          <w:sz w:val="28"/>
          <w:szCs w:val="28"/>
          <w:highlight w:val="none"/>
          <w:u w:val="single"/>
        </w:rPr>
      </w:pPr>
      <w:r>
        <w:rPr>
          <w:rFonts w:hint="eastAsia" w:ascii="仿宋" w:hAnsi="仿宋" w:eastAsia="仿宋"/>
          <w:color w:val="auto"/>
          <w:sz w:val="28"/>
          <w:szCs w:val="28"/>
          <w:highlight w:val="none"/>
        </w:rPr>
        <w:t xml:space="preserve">电 </w:t>
      </w:r>
      <w:r>
        <w:rPr>
          <w:rFonts w:ascii="仿宋" w:hAnsi="仿宋" w:eastAsia="仿宋"/>
          <w:color w:val="auto"/>
          <w:sz w:val="28"/>
          <w:szCs w:val="28"/>
          <w:highlight w:val="none"/>
        </w:rPr>
        <w:t xml:space="preserve">     </w:t>
      </w:r>
      <w:r>
        <w:rPr>
          <w:rFonts w:hint="eastAsia" w:ascii="仿宋" w:hAnsi="仿宋" w:eastAsia="仿宋"/>
          <w:color w:val="auto"/>
          <w:sz w:val="28"/>
          <w:szCs w:val="28"/>
          <w:highlight w:val="none"/>
        </w:rPr>
        <w:t>话：</w:t>
      </w:r>
      <w:r>
        <w:rPr>
          <w:rFonts w:hint="eastAsia" w:ascii="仿宋" w:hAnsi="仿宋" w:eastAsia="仿宋"/>
          <w:color w:val="auto"/>
          <w:sz w:val="28"/>
          <w:szCs w:val="28"/>
          <w:highlight w:val="none"/>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color w:val="auto"/>
          <w:sz w:val="28"/>
          <w:szCs w:val="28"/>
          <w:highlight w:val="none"/>
          <w:u w:val="single"/>
        </w:rPr>
      </w:pPr>
      <w:r>
        <w:rPr>
          <w:rFonts w:hint="eastAsia" w:ascii="仿宋" w:hAnsi="仿宋" w:eastAsia="仿宋"/>
          <w:color w:val="auto"/>
          <w:sz w:val="28"/>
          <w:szCs w:val="28"/>
          <w:highlight w:val="none"/>
        </w:rPr>
        <w:t xml:space="preserve">传 </w:t>
      </w:r>
      <w:r>
        <w:rPr>
          <w:rFonts w:ascii="仿宋" w:hAnsi="仿宋" w:eastAsia="仿宋"/>
          <w:color w:val="auto"/>
          <w:sz w:val="28"/>
          <w:szCs w:val="28"/>
          <w:highlight w:val="none"/>
        </w:rPr>
        <w:t xml:space="preserve">     </w:t>
      </w:r>
      <w:r>
        <w:rPr>
          <w:rFonts w:hint="eastAsia" w:ascii="仿宋" w:hAnsi="仿宋" w:eastAsia="仿宋"/>
          <w:color w:val="auto"/>
          <w:sz w:val="28"/>
          <w:szCs w:val="28"/>
          <w:highlight w:val="none"/>
        </w:rPr>
        <w:t>真：</w:t>
      </w:r>
      <w:r>
        <w:rPr>
          <w:rFonts w:hint="eastAsia" w:ascii="仿宋" w:hAnsi="仿宋" w:eastAsia="仿宋"/>
          <w:color w:val="auto"/>
          <w:sz w:val="28"/>
          <w:szCs w:val="28"/>
          <w:highlight w:val="none"/>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color w:val="auto"/>
          <w:sz w:val="28"/>
          <w:szCs w:val="28"/>
          <w:highlight w:val="none"/>
        </w:rPr>
      </w:pPr>
      <w:r>
        <w:rPr>
          <w:rFonts w:hint="eastAsia" w:ascii="仿宋" w:hAnsi="仿宋" w:eastAsia="仿宋"/>
          <w:color w:val="auto"/>
          <w:sz w:val="28"/>
          <w:szCs w:val="28"/>
          <w:highlight w:val="none"/>
        </w:rPr>
        <w:t>邮 政 编 码：</w:t>
      </w:r>
      <w:r>
        <w:rPr>
          <w:rFonts w:hint="eastAsia" w:ascii="仿宋" w:hAnsi="仿宋" w:eastAsia="仿宋"/>
          <w:color w:val="auto"/>
          <w:sz w:val="28"/>
          <w:szCs w:val="28"/>
          <w:highlight w:val="none"/>
          <w:u w:val="single"/>
        </w:rPr>
        <w:t xml:space="preserve">　　　 </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rPr>
        <w:t>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 xml:space="preserve">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hint="eastAsia" w:ascii="仿宋" w:hAnsi="仿宋" w:eastAsia="仿宋"/>
          <w:b/>
          <w:bCs/>
          <w:color w:val="auto"/>
          <w:sz w:val="28"/>
          <w:szCs w:val="28"/>
          <w:highlight w:val="none"/>
        </w:rPr>
      </w:pPr>
      <w:r>
        <w:rPr>
          <w:rFonts w:hint="eastAsia" w:ascii="仿宋" w:hAnsi="仿宋" w:eastAsia="仿宋"/>
          <w:color w:val="auto"/>
          <w:sz w:val="28"/>
          <w:szCs w:val="28"/>
          <w:highlight w:val="none"/>
        </w:rPr>
        <w:t xml:space="preserve">                 </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年</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月</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日</w:t>
      </w:r>
    </w:p>
    <w:p>
      <w:pPr>
        <w:snapToGrid w:val="0"/>
        <w:spacing w:line="360" w:lineRule="auto"/>
        <w:rPr>
          <w:rFonts w:hint="eastAsia" w:ascii="仿宋" w:hAnsi="仿宋" w:eastAsia="仿宋"/>
          <w:b/>
          <w:bCs/>
          <w:color w:val="auto"/>
          <w:sz w:val="28"/>
          <w:szCs w:val="28"/>
          <w:highlight w:val="none"/>
        </w:rPr>
      </w:pPr>
    </w:p>
    <w:p>
      <w:pPr>
        <w:snapToGrid w:val="0"/>
        <w:spacing w:line="360" w:lineRule="auto"/>
        <w:rPr>
          <w:rFonts w:hint="eastAsia" w:ascii="仿宋" w:hAnsi="仿宋" w:eastAsia="仿宋"/>
          <w:b/>
          <w:bCs/>
          <w:color w:val="auto"/>
          <w:sz w:val="28"/>
          <w:szCs w:val="28"/>
          <w:highlight w:val="none"/>
        </w:rPr>
      </w:pPr>
    </w:p>
    <w:p>
      <w:pPr>
        <w:snapToGrid w:val="0"/>
        <w:spacing w:line="360" w:lineRule="auto"/>
        <w:rPr>
          <w:rFonts w:hint="eastAsia" w:ascii="仿宋" w:hAnsi="仿宋" w:eastAsia="仿宋"/>
          <w:b/>
          <w:bCs/>
          <w:color w:val="auto"/>
          <w:sz w:val="28"/>
          <w:szCs w:val="28"/>
          <w:highlight w:val="none"/>
        </w:rPr>
      </w:pPr>
    </w:p>
    <w:p>
      <w:pPr>
        <w:snapToGrid w:val="0"/>
        <w:spacing w:line="360" w:lineRule="auto"/>
        <w:rPr>
          <w:rFonts w:hint="eastAsia" w:ascii="仿宋" w:hAnsi="仿宋" w:eastAsia="仿宋"/>
          <w:b/>
          <w:bCs/>
          <w:color w:val="auto"/>
          <w:sz w:val="28"/>
          <w:szCs w:val="28"/>
          <w:highlight w:val="none"/>
        </w:rPr>
      </w:pPr>
    </w:p>
    <w:p>
      <w:pPr>
        <w:snapToGrid w:val="0"/>
        <w:spacing w:line="360" w:lineRule="auto"/>
        <w:rPr>
          <w:rFonts w:hint="eastAsia" w:ascii="仿宋" w:hAnsi="仿宋" w:eastAsia="仿宋"/>
          <w:b/>
          <w:bCs/>
          <w:color w:val="auto"/>
          <w:sz w:val="28"/>
          <w:szCs w:val="28"/>
          <w:highlight w:val="none"/>
        </w:rPr>
      </w:pPr>
    </w:p>
    <w:p>
      <w:pPr>
        <w:snapToGrid w:val="0"/>
        <w:spacing w:line="360" w:lineRule="auto"/>
        <w:rPr>
          <w:rFonts w:hint="eastAsia" w:ascii="仿宋" w:hAnsi="仿宋" w:eastAsia="仿宋"/>
          <w:b/>
          <w:bCs/>
          <w:color w:val="auto"/>
          <w:sz w:val="28"/>
          <w:szCs w:val="28"/>
          <w:highlight w:val="none"/>
        </w:rPr>
      </w:pPr>
    </w:p>
    <w:p>
      <w:pPr>
        <w:snapToGrid w:val="0"/>
        <w:spacing w:line="360" w:lineRule="auto"/>
        <w:rPr>
          <w:rFonts w:hint="eastAsia" w:ascii="仿宋" w:hAnsi="仿宋" w:eastAsia="仿宋"/>
          <w:b/>
          <w:bCs/>
          <w:color w:val="auto"/>
          <w:sz w:val="28"/>
          <w:szCs w:val="28"/>
          <w:highlight w:val="none"/>
        </w:rPr>
      </w:pPr>
    </w:p>
    <w:p>
      <w:pPr>
        <w:snapToGrid w:val="0"/>
        <w:spacing w:line="360" w:lineRule="auto"/>
        <w:rPr>
          <w:rFonts w:hint="eastAsia" w:ascii="仿宋" w:hAnsi="仿宋" w:eastAsia="仿宋"/>
          <w:b/>
          <w:bCs/>
          <w:color w:val="auto"/>
          <w:sz w:val="28"/>
          <w:szCs w:val="28"/>
          <w:highlight w:val="none"/>
        </w:rPr>
      </w:pPr>
    </w:p>
    <w:p>
      <w:pPr>
        <w:snapToGrid w:val="0"/>
        <w:spacing w:line="360" w:lineRule="auto"/>
        <w:rPr>
          <w:rFonts w:hint="eastAsia" w:ascii="仿宋" w:hAnsi="仿宋" w:eastAsia="仿宋"/>
          <w:b/>
          <w:bCs/>
          <w:color w:val="auto"/>
          <w:sz w:val="28"/>
          <w:szCs w:val="28"/>
          <w:highlight w:val="none"/>
        </w:rPr>
      </w:pPr>
    </w:p>
    <w:p>
      <w:pPr>
        <w:snapToGrid w:val="0"/>
        <w:spacing w:line="360" w:lineRule="auto"/>
        <w:rPr>
          <w:rFonts w:hint="eastAsia" w:ascii="仿宋" w:hAnsi="仿宋" w:eastAsia="仿宋"/>
          <w:b/>
          <w:bCs/>
          <w:color w:val="auto"/>
          <w:sz w:val="28"/>
          <w:szCs w:val="28"/>
          <w:highlight w:val="none"/>
        </w:rPr>
      </w:pPr>
    </w:p>
    <w:p>
      <w:pPr>
        <w:snapToGrid w:val="0"/>
        <w:spacing w:line="360" w:lineRule="auto"/>
        <w:rPr>
          <w:rFonts w:hint="eastAsia" w:ascii="仿宋" w:hAnsi="仿宋" w:eastAsia="仿宋"/>
          <w:b/>
          <w:bCs/>
          <w:color w:val="auto"/>
          <w:sz w:val="28"/>
          <w:szCs w:val="28"/>
          <w:highlight w:val="none"/>
        </w:rPr>
      </w:pPr>
    </w:p>
    <w:p>
      <w:pPr>
        <w:snapToGrid w:val="0"/>
        <w:spacing w:line="360" w:lineRule="auto"/>
        <w:rPr>
          <w:rFonts w:hint="eastAsia" w:ascii="仿宋" w:hAnsi="仿宋" w:eastAsia="仿宋"/>
          <w:b/>
          <w:bCs/>
          <w:color w:val="auto"/>
          <w:sz w:val="28"/>
          <w:szCs w:val="28"/>
          <w:highlight w:val="none"/>
        </w:rPr>
      </w:pPr>
    </w:p>
    <w:p>
      <w:pPr>
        <w:snapToGrid w:val="0"/>
        <w:spacing w:line="360" w:lineRule="auto"/>
        <w:rPr>
          <w:rFonts w:hint="eastAsia" w:ascii="仿宋" w:hAnsi="仿宋" w:eastAsia="仿宋"/>
          <w:b/>
          <w:bCs/>
          <w:color w:val="auto"/>
          <w:sz w:val="28"/>
          <w:szCs w:val="28"/>
          <w:highlight w:val="none"/>
        </w:rPr>
      </w:pPr>
    </w:p>
    <w:p>
      <w:pPr>
        <w:snapToGrid w:val="0"/>
        <w:spacing w:line="360" w:lineRule="auto"/>
        <w:rPr>
          <w:rFonts w:hint="eastAsia" w:ascii="仿宋" w:hAnsi="仿宋" w:eastAsia="仿宋"/>
          <w:b/>
          <w:bCs/>
          <w:color w:val="auto"/>
          <w:sz w:val="28"/>
          <w:szCs w:val="28"/>
          <w:highlight w:val="none"/>
        </w:rPr>
      </w:pPr>
    </w:p>
    <w:p>
      <w:pPr>
        <w:snapToGrid w:val="0"/>
        <w:spacing w:line="360" w:lineRule="auto"/>
        <w:rPr>
          <w:rFonts w:hint="eastAsia" w:ascii="仿宋" w:hAnsi="仿宋" w:eastAsia="仿宋"/>
          <w:b/>
          <w:bCs/>
          <w:color w:val="auto"/>
          <w:sz w:val="28"/>
          <w:szCs w:val="28"/>
          <w:highlight w:val="none"/>
        </w:rPr>
      </w:pPr>
    </w:p>
    <w:p>
      <w:pPr>
        <w:snapToGrid w:val="0"/>
        <w:spacing w:line="360" w:lineRule="auto"/>
        <w:rPr>
          <w:rFonts w:hint="eastAsia" w:ascii="仿宋" w:hAnsi="仿宋" w:eastAsia="仿宋"/>
          <w:b/>
          <w:bCs/>
          <w:color w:val="auto"/>
          <w:sz w:val="28"/>
          <w:szCs w:val="28"/>
          <w:highlight w:val="none"/>
        </w:rPr>
      </w:pPr>
    </w:p>
    <w:p>
      <w:pPr>
        <w:snapToGrid w:val="0"/>
        <w:spacing w:line="360" w:lineRule="auto"/>
        <w:rPr>
          <w:rFonts w:hint="eastAsia" w:ascii="仿宋" w:hAnsi="仿宋" w:eastAsia="仿宋"/>
          <w:b/>
          <w:bCs/>
          <w:color w:val="auto"/>
          <w:sz w:val="28"/>
          <w:szCs w:val="28"/>
          <w:highlight w:val="none"/>
        </w:rPr>
      </w:pPr>
    </w:p>
    <w:p>
      <w:pPr>
        <w:snapToGrid w:val="0"/>
        <w:spacing w:line="360" w:lineRule="auto"/>
        <w:rPr>
          <w:rFonts w:hint="eastAsia" w:ascii="仿宋" w:hAnsi="仿宋" w:eastAsia="仿宋"/>
          <w:b/>
          <w:bCs/>
          <w:color w:val="auto"/>
          <w:sz w:val="28"/>
          <w:szCs w:val="28"/>
          <w:highlight w:val="none"/>
        </w:rPr>
      </w:pPr>
    </w:p>
    <w:p>
      <w:pPr>
        <w:snapToGrid w:val="0"/>
        <w:spacing w:line="360" w:lineRule="auto"/>
        <w:rPr>
          <w:rFonts w:hint="eastAsia" w:ascii="仿宋" w:hAnsi="仿宋" w:eastAsia="仿宋"/>
          <w:b/>
          <w:bCs/>
          <w:color w:val="auto"/>
          <w:sz w:val="28"/>
          <w:szCs w:val="28"/>
          <w:highlight w:val="none"/>
        </w:rPr>
      </w:pPr>
    </w:p>
    <w:p>
      <w:pPr>
        <w:snapToGrid w:val="0"/>
        <w:spacing w:line="360" w:lineRule="auto"/>
        <w:rPr>
          <w:rFonts w:hint="eastAsia" w:ascii="仿宋" w:hAnsi="仿宋" w:eastAsia="仿宋"/>
          <w:b/>
          <w:bCs/>
          <w:color w:val="auto"/>
          <w:sz w:val="28"/>
          <w:szCs w:val="28"/>
          <w:highlight w:val="none"/>
        </w:rPr>
      </w:pPr>
    </w:p>
    <w:p>
      <w:pPr>
        <w:snapToGrid w:val="0"/>
        <w:spacing w:line="360" w:lineRule="auto"/>
        <w:rPr>
          <w:rFonts w:ascii="仿宋" w:hAnsi="仿宋" w:eastAsia="仿宋"/>
          <w:b/>
          <w:bCs/>
          <w:color w:val="auto"/>
          <w:sz w:val="28"/>
          <w:szCs w:val="28"/>
          <w:highlight w:val="none"/>
        </w:rPr>
      </w:pPr>
      <w:r>
        <w:rPr>
          <w:rFonts w:hint="eastAsia" w:ascii="仿宋" w:hAnsi="仿宋" w:eastAsia="仿宋"/>
          <w:b/>
          <w:bCs/>
          <w:color w:val="auto"/>
          <w:sz w:val="28"/>
          <w:szCs w:val="28"/>
          <w:highlight w:val="none"/>
        </w:rPr>
        <w:t>附件</w:t>
      </w:r>
      <w:r>
        <w:rPr>
          <w:rFonts w:hint="eastAsia" w:ascii="仿宋" w:hAnsi="仿宋" w:eastAsia="仿宋"/>
          <w:b/>
          <w:bCs/>
          <w:color w:val="auto"/>
          <w:sz w:val="28"/>
          <w:szCs w:val="28"/>
          <w:highlight w:val="none"/>
          <w:lang w:val="en-US" w:eastAsia="zh-CN"/>
        </w:rPr>
        <w:t>2</w:t>
      </w:r>
      <w:r>
        <w:rPr>
          <w:rFonts w:hint="eastAsia" w:ascii="仿宋" w:hAnsi="仿宋" w:eastAsia="仿宋"/>
          <w:b/>
          <w:bCs/>
          <w:color w:val="auto"/>
          <w:sz w:val="28"/>
          <w:szCs w:val="28"/>
          <w:highlight w:val="none"/>
        </w:rPr>
        <w:t>：</w:t>
      </w:r>
    </w:p>
    <w:p>
      <w:pPr>
        <w:jc w:val="center"/>
        <w:rPr>
          <w:rFonts w:ascii="仿宋" w:hAnsi="仿宋" w:eastAsia="仿宋"/>
          <w:b/>
          <w:color w:val="auto"/>
          <w:sz w:val="28"/>
          <w:szCs w:val="28"/>
          <w:highlight w:val="none"/>
        </w:rPr>
      </w:pPr>
      <w:r>
        <w:rPr>
          <w:rFonts w:hint="eastAsia" w:ascii="仿宋" w:hAnsi="仿宋" w:eastAsia="仿宋"/>
          <w:b/>
          <w:color w:val="auto"/>
          <w:sz w:val="28"/>
          <w:szCs w:val="28"/>
          <w:highlight w:val="none"/>
        </w:rPr>
        <w:t>法定代表人身份证明</w:t>
      </w:r>
    </w:p>
    <w:p>
      <w:pPr>
        <w:rPr>
          <w:rFonts w:ascii="仿宋" w:hAnsi="仿宋" w:eastAsia="仿宋"/>
          <w:color w:val="auto"/>
          <w:highlight w:val="none"/>
        </w:rPr>
      </w:pPr>
    </w:p>
    <w:p>
      <w:pPr>
        <w:tabs>
          <w:tab w:val="left" w:pos="5565"/>
        </w:tabs>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比选响应人名称：</w:t>
      </w:r>
      <w:r>
        <w:rPr>
          <w:rFonts w:ascii="仿宋" w:hAnsi="仿宋" w:eastAsia="仿宋"/>
          <w:color w:val="auto"/>
          <w:kern w:val="0"/>
          <w:sz w:val="28"/>
          <w:szCs w:val="28"/>
          <w:highlight w:val="none"/>
          <w:u w:val="single"/>
        </w:rPr>
        <w:tab/>
      </w:r>
      <w:r>
        <w:rPr>
          <w:rFonts w:hint="eastAsia" w:ascii="仿宋" w:hAnsi="仿宋" w:eastAsia="仿宋"/>
          <w:color w:val="auto"/>
          <w:kern w:val="0"/>
          <w:sz w:val="28"/>
          <w:szCs w:val="28"/>
          <w:highlight w:val="none"/>
          <w:u w:val="single"/>
        </w:rPr>
        <w:t xml:space="preserve">              </w:t>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 xml:space="preserve">单 </w:t>
      </w:r>
      <w:r>
        <w:rPr>
          <w:rFonts w:ascii="仿宋" w:hAnsi="仿宋" w:eastAsia="仿宋"/>
          <w:color w:val="auto"/>
          <w:kern w:val="0"/>
          <w:sz w:val="28"/>
          <w:szCs w:val="28"/>
          <w:highlight w:val="none"/>
        </w:rPr>
        <w:t xml:space="preserve"> </w:t>
      </w:r>
      <w:r>
        <w:rPr>
          <w:rFonts w:hint="eastAsia" w:ascii="仿宋" w:hAnsi="仿宋" w:eastAsia="仿宋"/>
          <w:color w:val="auto"/>
          <w:kern w:val="0"/>
          <w:sz w:val="28"/>
          <w:szCs w:val="28"/>
          <w:highlight w:val="none"/>
        </w:rPr>
        <w:t xml:space="preserve">位 </w:t>
      </w:r>
      <w:r>
        <w:rPr>
          <w:rFonts w:ascii="仿宋" w:hAnsi="仿宋" w:eastAsia="仿宋"/>
          <w:color w:val="auto"/>
          <w:kern w:val="0"/>
          <w:sz w:val="28"/>
          <w:szCs w:val="28"/>
          <w:highlight w:val="none"/>
        </w:rPr>
        <w:t xml:space="preserve"> </w:t>
      </w:r>
      <w:r>
        <w:rPr>
          <w:rFonts w:hint="eastAsia" w:ascii="仿宋" w:hAnsi="仿宋" w:eastAsia="仿宋"/>
          <w:color w:val="auto"/>
          <w:kern w:val="0"/>
          <w:sz w:val="28"/>
          <w:szCs w:val="28"/>
          <w:highlight w:val="none"/>
        </w:rPr>
        <w:t>性  质：</w:t>
      </w:r>
      <w:r>
        <w:rPr>
          <w:rFonts w:ascii="仿宋" w:hAnsi="仿宋" w:eastAsia="仿宋"/>
          <w:color w:val="auto"/>
          <w:kern w:val="0"/>
          <w:sz w:val="28"/>
          <w:szCs w:val="28"/>
          <w:highlight w:val="none"/>
          <w:u w:val="single"/>
        </w:rPr>
        <w:t xml:space="preserve">                                 </w:t>
      </w:r>
      <w:r>
        <w:rPr>
          <w:rFonts w:hint="eastAsia" w:ascii="仿宋" w:hAnsi="仿宋" w:eastAsia="仿宋"/>
          <w:color w:val="auto"/>
          <w:kern w:val="0"/>
          <w:sz w:val="28"/>
          <w:szCs w:val="28"/>
          <w:highlight w:val="none"/>
          <w:u w:val="single"/>
        </w:rPr>
        <w:t xml:space="preserve"> </w:t>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p>
    <w:p>
      <w:pPr>
        <w:tabs>
          <w:tab w:val="left" w:pos="5755"/>
        </w:tabs>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 xml:space="preserve">地 </w:t>
      </w:r>
      <w:r>
        <w:rPr>
          <w:rFonts w:ascii="仿宋" w:hAnsi="仿宋" w:eastAsia="仿宋"/>
          <w:color w:val="auto"/>
          <w:kern w:val="0"/>
          <w:sz w:val="28"/>
          <w:szCs w:val="28"/>
          <w:highlight w:val="none"/>
        </w:rPr>
        <w:t xml:space="preserve">         </w:t>
      </w:r>
      <w:r>
        <w:rPr>
          <w:rFonts w:hint="eastAsia" w:ascii="仿宋" w:hAnsi="仿宋" w:eastAsia="仿宋"/>
          <w:color w:val="auto"/>
          <w:kern w:val="0"/>
          <w:sz w:val="28"/>
          <w:szCs w:val="28"/>
          <w:highlight w:val="none"/>
        </w:rPr>
        <w:t>址：</w:t>
      </w:r>
      <w:r>
        <w:rPr>
          <w:rFonts w:ascii="仿宋" w:hAnsi="仿宋" w:eastAsia="仿宋"/>
          <w:color w:val="auto"/>
          <w:kern w:val="0"/>
          <w:sz w:val="28"/>
          <w:szCs w:val="28"/>
          <w:highlight w:val="none"/>
          <w:u w:val="single"/>
        </w:rPr>
        <w:t xml:space="preserve">                                 </w:t>
      </w:r>
      <w:r>
        <w:rPr>
          <w:rFonts w:hint="eastAsia" w:ascii="仿宋" w:hAnsi="仿宋" w:eastAsia="仿宋"/>
          <w:color w:val="auto"/>
          <w:kern w:val="0"/>
          <w:sz w:val="28"/>
          <w:szCs w:val="28"/>
          <w:highlight w:val="none"/>
          <w:u w:val="single"/>
        </w:rPr>
        <w:t xml:space="preserve"> </w:t>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 xml:space="preserve">成 </w:t>
      </w:r>
      <w:r>
        <w:rPr>
          <w:rFonts w:ascii="仿宋" w:hAnsi="仿宋" w:eastAsia="仿宋"/>
          <w:color w:val="auto"/>
          <w:kern w:val="0"/>
          <w:sz w:val="28"/>
          <w:szCs w:val="28"/>
          <w:highlight w:val="none"/>
        </w:rPr>
        <w:t xml:space="preserve"> </w:t>
      </w:r>
      <w:r>
        <w:rPr>
          <w:rFonts w:hint="eastAsia" w:ascii="仿宋" w:hAnsi="仿宋" w:eastAsia="仿宋"/>
          <w:color w:val="auto"/>
          <w:kern w:val="0"/>
          <w:sz w:val="28"/>
          <w:szCs w:val="28"/>
          <w:highlight w:val="none"/>
        </w:rPr>
        <w:t xml:space="preserve">立 </w:t>
      </w:r>
      <w:r>
        <w:rPr>
          <w:rFonts w:ascii="仿宋" w:hAnsi="仿宋" w:eastAsia="仿宋"/>
          <w:color w:val="auto"/>
          <w:kern w:val="0"/>
          <w:sz w:val="28"/>
          <w:szCs w:val="28"/>
          <w:highlight w:val="none"/>
        </w:rPr>
        <w:t xml:space="preserve"> </w:t>
      </w:r>
      <w:r>
        <w:rPr>
          <w:rFonts w:hint="eastAsia" w:ascii="仿宋" w:hAnsi="仿宋" w:eastAsia="仿宋"/>
          <w:color w:val="auto"/>
          <w:kern w:val="0"/>
          <w:sz w:val="28"/>
          <w:szCs w:val="28"/>
          <w:highlight w:val="none"/>
        </w:rPr>
        <w:t xml:space="preserve">时 </w:t>
      </w:r>
      <w:r>
        <w:rPr>
          <w:rFonts w:ascii="仿宋" w:hAnsi="仿宋" w:eastAsia="仿宋"/>
          <w:color w:val="auto"/>
          <w:kern w:val="0"/>
          <w:sz w:val="28"/>
          <w:szCs w:val="28"/>
          <w:highlight w:val="none"/>
        </w:rPr>
        <w:t xml:space="preserve"> </w:t>
      </w:r>
      <w:r>
        <w:rPr>
          <w:rFonts w:hint="eastAsia" w:ascii="仿宋" w:hAnsi="仿宋" w:eastAsia="仿宋"/>
          <w:color w:val="auto"/>
          <w:kern w:val="0"/>
          <w:sz w:val="28"/>
          <w:szCs w:val="28"/>
          <w:highlight w:val="none"/>
        </w:rPr>
        <w:t>间：</w:t>
      </w:r>
      <w:r>
        <w:rPr>
          <w:rFonts w:hint="eastAsia" w:ascii="仿宋" w:hAnsi="仿宋" w:eastAsia="仿宋"/>
          <w:color w:val="auto"/>
          <w:kern w:val="0"/>
          <w:sz w:val="28"/>
          <w:szCs w:val="28"/>
          <w:highlight w:val="none"/>
          <w:u w:val="single"/>
        </w:rPr>
        <w:t xml:space="preserve"> </w:t>
      </w:r>
      <w:r>
        <w:rPr>
          <w:rFonts w:ascii="仿宋" w:hAnsi="仿宋" w:eastAsia="仿宋"/>
          <w:color w:val="auto"/>
          <w:kern w:val="0"/>
          <w:sz w:val="28"/>
          <w:szCs w:val="28"/>
          <w:highlight w:val="none"/>
          <w:u w:val="single"/>
        </w:rPr>
        <w:t xml:space="preserve">      </w:t>
      </w:r>
      <w:r>
        <w:rPr>
          <w:rFonts w:hint="eastAsia" w:ascii="仿宋" w:hAnsi="仿宋" w:eastAsia="仿宋"/>
          <w:color w:val="auto"/>
          <w:spacing w:val="-1"/>
          <w:kern w:val="0"/>
          <w:sz w:val="28"/>
          <w:szCs w:val="28"/>
          <w:highlight w:val="none"/>
        </w:rPr>
        <w:t>年</w:t>
      </w:r>
      <w:r>
        <w:rPr>
          <w:rFonts w:hint="eastAsia" w:ascii="仿宋" w:hAnsi="仿宋" w:eastAsia="仿宋"/>
          <w:color w:val="auto"/>
          <w:spacing w:val="-1"/>
          <w:kern w:val="0"/>
          <w:sz w:val="28"/>
          <w:szCs w:val="28"/>
          <w:highlight w:val="none"/>
          <w:u w:val="single"/>
        </w:rPr>
        <w:t xml:space="preserve">      </w:t>
      </w:r>
      <w:r>
        <w:rPr>
          <w:rFonts w:hint="eastAsia" w:ascii="仿宋" w:hAnsi="仿宋" w:eastAsia="仿宋"/>
          <w:color w:val="auto"/>
          <w:spacing w:val="-1"/>
          <w:kern w:val="0"/>
          <w:sz w:val="28"/>
          <w:szCs w:val="28"/>
          <w:highlight w:val="none"/>
        </w:rPr>
        <w:t>月</w:t>
      </w:r>
      <w:r>
        <w:rPr>
          <w:rFonts w:hint="eastAsia" w:ascii="仿宋" w:hAnsi="仿宋" w:eastAsia="仿宋"/>
          <w:color w:val="auto"/>
          <w:spacing w:val="-1"/>
          <w:kern w:val="0"/>
          <w:sz w:val="28"/>
          <w:szCs w:val="28"/>
          <w:highlight w:val="none"/>
          <w:u w:val="single"/>
        </w:rPr>
        <w:t xml:space="preserve">      </w:t>
      </w:r>
      <w:r>
        <w:rPr>
          <w:rFonts w:hint="eastAsia" w:ascii="仿宋" w:hAnsi="仿宋" w:eastAsia="仿宋"/>
          <w:color w:val="auto"/>
          <w:kern w:val="0"/>
          <w:sz w:val="28"/>
          <w:szCs w:val="28"/>
          <w:highlight w:val="none"/>
        </w:rPr>
        <w:t>日</w:t>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 xml:space="preserve">经 </w:t>
      </w:r>
      <w:r>
        <w:rPr>
          <w:rFonts w:ascii="仿宋" w:hAnsi="仿宋" w:eastAsia="仿宋"/>
          <w:color w:val="auto"/>
          <w:kern w:val="0"/>
          <w:sz w:val="28"/>
          <w:szCs w:val="28"/>
          <w:highlight w:val="none"/>
        </w:rPr>
        <w:t xml:space="preserve"> </w:t>
      </w:r>
      <w:r>
        <w:rPr>
          <w:rFonts w:hint="eastAsia" w:ascii="仿宋" w:hAnsi="仿宋" w:eastAsia="仿宋"/>
          <w:color w:val="auto"/>
          <w:kern w:val="0"/>
          <w:sz w:val="28"/>
          <w:szCs w:val="28"/>
          <w:highlight w:val="none"/>
        </w:rPr>
        <w:t xml:space="preserve">营 </w:t>
      </w:r>
      <w:r>
        <w:rPr>
          <w:rFonts w:ascii="仿宋" w:hAnsi="仿宋" w:eastAsia="仿宋"/>
          <w:color w:val="auto"/>
          <w:kern w:val="0"/>
          <w:sz w:val="28"/>
          <w:szCs w:val="28"/>
          <w:highlight w:val="none"/>
        </w:rPr>
        <w:t xml:space="preserve"> </w:t>
      </w:r>
      <w:r>
        <w:rPr>
          <w:rFonts w:hint="eastAsia" w:ascii="仿宋" w:hAnsi="仿宋" w:eastAsia="仿宋"/>
          <w:color w:val="auto"/>
          <w:kern w:val="0"/>
          <w:sz w:val="28"/>
          <w:szCs w:val="28"/>
          <w:highlight w:val="none"/>
        </w:rPr>
        <w:t xml:space="preserve">期 </w:t>
      </w:r>
      <w:r>
        <w:rPr>
          <w:rFonts w:ascii="仿宋" w:hAnsi="仿宋" w:eastAsia="仿宋"/>
          <w:color w:val="auto"/>
          <w:kern w:val="0"/>
          <w:sz w:val="28"/>
          <w:szCs w:val="28"/>
          <w:highlight w:val="none"/>
        </w:rPr>
        <w:t xml:space="preserve"> </w:t>
      </w:r>
      <w:r>
        <w:rPr>
          <w:rFonts w:hint="eastAsia" w:ascii="仿宋" w:hAnsi="仿宋" w:eastAsia="仿宋"/>
          <w:color w:val="auto"/>
          <w:kern w:val="0"/>
          <w:sz w:val="28"/>
          <w:szCs w:val="28"/>
          <w:highlight w:val="none"/>
        </w:rPr>
        <w:t>限：</w:t>
      </w:r>
      <w:r>
        <w:rPr>
          <w:rFonts w:hint="eastAsia" w:ascii="仿宋" w:hAnsi="仿宋" w:eastAsia="仿宋"/>
          <w:color w:val="auto"/>
          <w:kern w:val="0"/>
          <w:sz w:val="28"/>
          <w:szCs w:val="28"/>
          <w:highlight w:val="none"/>
          <w:u w:val="single"/>
        </w:rPr>
        <w:t xml:space="preserve"> </w:t>
      </w:r>
      <w:r>
        <w:rPr>
          <w:rFonts w:ascii="仿宋" w:hAnsi="仿宋" w:eastAsia="仿宋"/>
          <w:color w:val="auto"/>
          <w:kern w:val="0"/>
          <w:sz w:val="28"/>
          <w:szCs w:val="28"/>
          <w:highlight w:val="none"/>
          <w:u w:val="single"/>
        </w:rPr>
        <w:t xml:space="preserve">                                 </w:t>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姓名：</w:t>
      </w:r>
      <w:r>
        <w:rPr>
          <w:rFonts w:ascii="仿宋" w:hAnsi="仿宋" w:eastAsia="仿宋"/>
          <w:color w:val="auto"/>
          <w:kern w:val="0"/>
          <w:sz w:val="28"/>
          <w:szCs w:val="28"/>
          <w:highlight w:val="none"/>
          <w:u w:val="single"/>
        </w:rPr>
        <w:tab/>
      </w:r>
      <w:r>
        <w:rPr>
          <w:rFonts w:hint="eastAsia" w:ascii="仿宋" w:hAnsi="仿宋" w:eastAsia="仿宋"/>
          <w:color w:val="auto"/>
          <w:kern w:val="0"/>
          <w:sz w:val="28"/>
          <w:szCs w:val="28"/>
          <w:highlight w:val="none"/>
          <w:u w:val="single"/>
        </w:rPr>
        <w:t xml:space="preserve">    </w:t>
      </w:r>
      <w:r>
        <w:rPr>
          <w:rFonts w:hint="eastAsia" w:ascii="仿宋" w:hAnsi="仿宋" w:eastAsia="仿宋"/>
          <w:color w:val="auto"/>
          <w:kern w:val="0"/>
          <w:sz w:val="28"/>
          <w:szCs w:val="28"/>
          <w:highlight w:val="none"/>
        </w:rPr>
        <w:t xml:space="preserve"> 性别</w:t>
      </w:r>
      <w:r>
        <w:rPr>
          <w:rFonts w:hint="eastAsia" w:ascii="仿宋" w:hAnsi="仿宋" w:eastAsia="仿宋"/>
          <w:color w:val="auto"/>
          <w:spacing w:val="-1"/>
          <w:kern w:val="0"/>
          <w:sz w:val="28"/>
          <w:szCs w:val="28"/>
          <w:highlight w:val="none"/>
        </w:rPr>
        <w:t>：</w:t>
      </w:r>
      <w:r>
        <w:rPr>
          <w:rFonts w:ascii="仿宋" w:hAnsi="仿宋" w:eastAsia="仿宋"/>
          <w:color w:val="auto"/>
          <w:kern w:val="0"/>
          <w:sz w:val="28"/>
          <w:szCs w:val="28"/>
          <w:highlight w:val="none"/>
          <w:u w:val="single"/>
        </w:rPr>
        <w:tab/>
      </w:r>
      <w:r>
        <w:rPr>
          <w:rFonts w:hint="eastAsia" w:ascii="仿宋" w:hAnsi="仿宋" w:eastAsia="仿宋"/>
          <w:color w:val="auto"/>
          <w:kern w:val="0"/>
          <w:sz w:val="28"/>
          <w:szCs w:val="28"/>
          <w:highlight w:val="none"/>
          <w:u w:val="single"/>
        </w:rPr>
        <w:t xml:space="preserve"> </w:t>
      </w:r>
      <w:r>
        <w:rPr>
          <w:rFonts w:ascii="仿宋" w:hAnsi="仿宋" w:eastAsia="仿宋"/>
          <w:color w:val="auto"/>
          <w:kern w:val="0"/>
          <w:sz w:val="28"/>
          <w:szCs w:val="28"/>
          <w:highlight w:val="none"/>
          <w:u w:val="single"/>
        </w:rPr>
        <w:t xml:space="preserve"> </w:t>
      </w:r>
      <w:r>
        <w:rPr>
          <w:rFonts w:hint="eastAsia" w:ascii="仿宋" w:hAnsi="仿宋" w:eastAsia="仿宋"/>
          <w:color w:val="auto"/>
          <w:kern w:val="0"/>
          <w:sz w:val="28"/>
          <w:szCs w:val="28"/>
          <w:highlight w:val="none"/>
          <w:u w:val="single"/>
        </w:rPr>
        <w:t xml:space="preserve">  </w:t>
      </w:r>
      <w:r>
        <w:rPr>
          <w:rFonts w:hint="eastAsia" w:ascii="仿宋" w:hAnsi="仿宋" w:eastAsia="仿宋"/>
          <w:color w:val="auto"/>
          <w:kern w:val="0"/>
          <w:sz w:val="28"/>
          <w:szCs w:val="28"/>
          <w:highlight w:val="none"/>
        </w:rPr>
        <w:t xml:space="preserve"> </w:t>
      </w:r>
      <w:r>
        <w:rPr>
          <w:rFonts w:hint="eastAsia" w:ascii="仿宋" w:hAnsi="仿宋" w:eastAsia="仿宋"/>
          <w:color w:val="auto"/>
          <w:spacing w:val="-1"/>
          <w:kern w:val="0"/>
          <w:sz w:val="28"/>
          <w:szCs w:val="28"/>
          <w:highlight w:val="none"/>
        </w:rPr>
        <w:t>年</w:t>
      </w:r>
      <w:r>
        <w:rPr>
          <w:rFonts w:hint="eastAsia" w:ascii="仿宋" w:hAnsi="仿宋" w:eastAsia="仿宋"/>
          <w:color w:val="auto"/>
          <w:kern w:val="0"/>
          <w:sz w:val="28"/>
          <w:szCs w:val="28"/>
          <w:highlight w:val="none"/>
        </w:rPr>
        <w:t>龄：</w:t>
      </w:r>
      <w:r>
        <w:rPr>
          <w:rFonts w:ascii="仿宋" w:hAnsi="仿宋" w:eastAsia="仿宋"/>
          <w:color w:val="auto"/>
          <w:kern w:val="0"/>
          <w:sz w:val="28"/>
          <w:szCs w:val="28"/>
          <w:highlight w:val="none"/>
          <w:u w:val="single"/>
        </w:rPr>
        <w:tab/>
      </w:r>
      <w:r>
        <w:rPr>
          <w:rFonts w:hint="eastAsia" w:ascii="仿宋" w:hAnsi="仿宋" w:eastAsia="仿宋"/>
          <w:color w:val="auto"/>
          <w:kern w:val="0"/>
          <w:sz w:val="28"/>
          <w:szCs w:val="28"/>
          <w:highlight w:val="none"/>
          <w:u w:val="single"/>
        </w:rPr>
        <w:t xml:space="preserve"> </w:t>
      </w:r>
      <w:r>
        <w:rPr>
          <w:rFonts w:ascii="仿宋" w:hAnsi="仿宋" w:eastAsia="仿宋"/>
          <w:color w:val="auto"/>
          <w:kern w:val="0"/>
          <w:sz w:val="28"/>
          <w:szCs w:val="28"/>
          <w:highlight w:val="none"/>
          <w:u w:val="single"/>
        </w:rPr>
        <w:t xml:space="preserve">  </w:t>
      </w:r>
      <w:r>
        <w:rPr>
          <w:rFonts w:hint="eastAsia" w:ascii="仿宋" w:hAnsi="仿宋" w:eastAsia="仿宋"/>
          <w:color w:val="auto"/>
          <w:kern w:val="0"/>
          <w:sz w:val="28"/>
          <w:szCs w:val="28"/>
          <w:highlight w:val="none"/>
          <w:u w:val="single"/>
        </w:rPr>
        <w:t xml:space="preserve">  </w:t>
      </w:r>
      <w:r>
        <w:rPr>
          <w:rFonts w:hint="eastAsia" w:ascii="仿宋" w:hAnsi="仿宋" w:eastAsia="仿宋"/>
          <w:color w:val="auto"/>
          <w:kern w:val="0"/>
          <w:sz w:val="28"/>
          <w:szCs w:val="28"/>
          <w:highlight w:val="none"/>
        </w:rPr>
        <w:t xml:space="preserve"> 职务：</w:t>
      </w:r>
      <w:r>
        <w:rPr>
          <w:rFonts w:hint="eastAsia" w:ascii="仿宋" w:hAnsi="仿宋" w:eastAsia="仿宋"/>
          <w:color w:val="auto"/>
          <w:kern w:val="0"/>
          <w:sz w:val="28"/>
          <w:szCs w:val="28"/>
          <w:highlight w:val="none"/>
          <w:u w:val="single"/>
        </w:rPr>
        <w:t xml:space="preserve">   </w:t>
      </w:r>
      <w:r>
        <w:rPr>
          <w:rFonts w:ascii="仿宋" w:hAnsi="仿宋" w:eastAsia="仿宋"/>
          <w:color w:val="auto"/>
          <w:kern w:val="0"/>
          <w:sz w:val="28"/>
          <w:szCs w:val="28"/>
          <w:highlight w:val="none"/>
          <w:u w:val="single"/>
        </w:rPr>
        <w:t xml:space="preserve">  </w:t>
      </w:r>
      <w:r>
        <w:rPr>
          <w:rFonts w:hint="eastAsia" w:ascii="仿宋" w:hAnsi="仿宋" w:eastAsia="仿宋"/>
          <w:color w:val="auto"/>
          <w:kern w:val="0"/>
          <w:sz w:val="28"/>
          <w:szCs w:val="28"/>
          <w:highlight w:val="none"/>
          <w:u w:val="single"/>
        </w:rPr>
        <w:t xml:space="preserve"> </w:t>
      </w:r>
      <w:r>
        <w:rPr>
          <w:rFonts w:hint="eastAsia" w:ascii="仿宋" w:hAnsi="仿宋" w:eastAsia="仿宋"/>
          <w:color w:val="auto"/>
          <w:kern w:val="0"/>
          <w:sz w:val="28"/>
          <w:szCs w:val="28"/>
          <w:highlight w:val="none"/>
        </w:rPr>
        <w:t xml:space="preserve"> </w:t>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p>
    <w:p>
      <w:pPr>
        <w:tabs>
          <w:tab w:val="left" w:pos="3360"/>
        </w:tabs>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系</w:t>
      </w:r>
      <w:r>
        <w:rPr>
          <w:rFonts w:ascii="仿宋" w:hAnsi="仿宋" w:eastAsia="仿宋"/>
          <w:color w:val="auto"/>
          <w:kern w:val="0"/>
          <w:sz w:val="28"/>
          <w:szCs w:val="28"/>
          <w:highlight w:val="none"/>
          <w:u w:val="single"/>
        </w:rPr>
        <w:tab/>
      </w:r>
      <w:r>
        <w:rPr>
          <w:rFonts w:hint="eastAsia" w:ascii="仿宋" w:hAnsi="仿宋" w:eastAsia="仿宋"/>
          <w:color w:val="auto"/>
          <w:kern w:val="0"/>
          <w:sz w:val="28"/>
          <w:szCs w:val="28"/>
          <w:highlight w:val="none"/>
          <w:u w:val="single"/>
        </w:rPr>
        <w:t>（比选响应人名称）</w:t>
      </w:r>
      <w:r>
        <w:rPr>
          <w:rFonts w:hint="eastAsia" w:ascii="仿宋" w:hAnsi="仿宋" w:eastAsia="仿宋"/>
          <w:color w:val="auto"/>
          <w:kern w:val="0"/>
          <w:sz w:val="28"/>
          <w:szCs w:val="28"/>
          <w:highlight w:val="none"/>
        </w:rPr>
        <w:t>的法定代表人。</w:t>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p>
    <w:p>
      <w:pPr>
        <w:autoSpaceDE w:val="0"/>
        <w:autoSpaceDN w:val="0"/>
        <w:adjustRightInd w:val="0"/>
        <w:snapToGrid w:val="0"/>
        <w:spacing w:line="360" w:lineRule="auto"/>
        <w:ind w:firstLine="1080" w:firstLineChars="3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特此证明。</w:t>
      </w:r>
    </w:p>
    <w:p>
      <w:pPr>
        <w:autoSpaceDE w:val="0"/>
        <w:autoSpaceDN w:val="0"/>
        <w:adjustRightInd w:val="0"/>
        <w:snapToGrid w:val="0"/>
        <w:spacing w:line="360" w:lineRule="auto"/>
        <w:jc w:val="left"/>
        <w:rPr>
          <w:rFonts w:ascii="仿宋" w:hAnsi="仿宋" w:eastAsia="仿宋"/>
          <w:color w:val="auto"/>
          <w:kern w:val="0"/>
          <w:sz w:val="28"/>
          <w:szCs w:val="28"/>
          <w:highlight w:val="none"/>
        </w:rPr>
      </w:pPr>
    </w:p>
    <w:p>
      <w:pPr>
        <w:autoSpaceDE w:val="0"/>
        <w:autoSpaceDN w:val="0"/>
        <w:adjustRightInd w:val="0"/>
        <w:snapToGrid w:val="0"/>
        <w:spacing w:line="360" w:lineRule="auto"/>
        <w:jc w:val="left"/>
        <w:rPr>
          <w:rFonts w:ascii="仿宋" w:hAnsi="仿宋" w:eastAsia="仿宋"/>
          <w:color w:val="auto"/>
          <w:kern w:val="0"/>
          <w:sz w:val="28"/>
          <w:szCs w:val="28"/>
          <w:highlight w:val="none"/>
        </w:rPr>
      </w:pPr>
    </w:p>
    <w:p>
      <w:pPr>
        <w:autoSpaceDE w:val="0"/>
        <w:autoSpaceDN w:val="0"/>
        <w:adjustRightInd w:val="0"/>
        <w:snapToGrid w:val="0"/>
        <w:spacing w:line="360" w:lineRule="auto"/>
        <w:jc w:val="left"/>
        <w:rPr>
          <w:rFonts w:ascii="仿宋" w:hAnsi="仿宋" w:eastAsia="仿宋"/>
          <w:color w:val="auto"/>
          <w:kern w:val="0"/>
          <w:sz w:val="28"/>
          <w:szCs w:val="28"/>
          <w:highlight w:val="none"/>
        </w:rPr>
      </w:pPr>
    </w:p>
    <w:p>
      <w:pPr>
        <w:tabs>
          <w:tab w:val="left" w:pos="6310"/>
        </w:tabs>
        <w:autoSpaceDE w:val="0"/>
        <w:autoSpaceDN w:val="0"/>
        <w:adjustRightInd w:val="0"/>
        <w:snapToGrid w:val="0"/>
        <w:spacing w:line="360" w:lineRule="auto"/>
        <w:ind w:firstLine="3360" w:firstLineChars="1200"/>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比选响应</w:t>
      </w:r>
      <w:r>
        <w:rPr>
          <w:rFonts w:hint="eastAsia" w:ascii="仿宋" w:hAnsi="仿宋" w:eastAsia="仿宋"/>
          <w:color w:val="auto"/>
          <w:spacing w:val="-1"/>
          <w:kern w:val="0"/>
          <w:sz w:val="28"/>
          <w:szCs w:val="28"/>
          <w:highlight w:val="none"/>
        </w:rPr>
        <w:t>人</w:t>
      </w:r>
      <w:r>
        <w:rPr>
          <w:rFonts w:hint="eastAsia" w:ascii="仿宋" w:hAnsi="仿宋" w:eastAsia="仿宋"/>
          <w:color w:val="auto"/>
          <w:kern w:val="0"/>
          <w:sz w:val="28"/>
          <w:szCs w:val="28"/>
          <w:highlight w:val="none"/>
        </w:rPr>
        <w:t>：</w:t>
      </w:r>
      <w:r>
        <w:rPr>
          <w:rFonts w:ascii="仿宋" w:hAnsi="仿宋" w:eastAsia="仿宋"/>
          <w:color w:val="auto"/>
          <w:kern w:val="0"/>
          <w:sz w:val="28"/>
          <w:szCs w:val="28"/>
          <w:highlight w:val="none"/>
          <w:u w:val="single"/>
        </w:rPr>
        <w:tab/>
      </w:r>
      <w:r>
        <w:rPr>
          <w:rFonts w:hint="eastAsia" w:ascii="仿宋" w:hAnsi="仿宋" w:eastAsia="仿宋"/>
          <w:color w:val="auto"/>
          <w:kern w:val="0"/>
          <w:sz w:val="28"/>
          <w:szCs w:val="28"/>
          <w:highlight w:val="none"/>
          <w:u w:val="single"/>
        </w:rPr>
        <w:t xml:space="preserve">  </w:t>
      </w:r>
      <w:r>
        <w:rPr>
          <w:rFonts w:hint="eastAsia" w:ascii="仿宋" w:hAnsi="仿宋" w:eastAsia="仿宋"/>
          <w:color w:val="auto"/>
          <w:spacing w:val="-1"/>
          <w:kern w:val="0"/>
          <w:sz w:val="28"/>
          <w:szCs w:val="28"/>
          <w:highlight w:val="none"/>
        </w:rPr>
        <w:t>（</w:t>
      </w:r>
      <w:r>
        <w:rPr>
          <w:rFonts w:hint="eastAsia" w:ascii="仿宋" w:hAnsi="仿宋" w:eastAsia="仿宋"/>
          <w:color w:val="auto"/>
          <w:kern w:val="0"/>
          <w:sz w:val="28"/>
          <w:szCs w:val="28"/>
          <w:highlight w:val="none"/>
        </w:rPr>
        <w:t>盖单位公章）</w:t>
      </w:r>
    </w:p>
    <w:p>
      <w:pPr>
        <w:autoSpaceDE w:val="0"/>
        <w:autoSpaceDN w:val="0"/>
        <w:adjustRightInd w:val="0"/>
        <w:snapToGrid w:val="0"/>
        <w:spacing w:line="360" w:lineRule="auto"/>
        <w:jc w:val="left"/>
        <w:rPr>
          <w:rFonts w:ascii="仿宋" w:hAnsi="仿宋" w:eastAsia="仿宋"/>
          <w:color w:val="auto"/>
          <w:kern w:val="0"/>
          <w:sz w:val="28"/>
          <w:szCs w:val="28"/>
          <w:highlight w:val="none"/>
        </w:rPr>
      </w:pPr>
    </w:p>
    <w:p>
      <w:pPr>
        <w:tabs>
          <w:tab w:val="left" w:pos="4935"/>
          <w:tab w:val="left" w:pos="5460"/>
          <w:tab w:val="left" w:pos="6400"/>
        </w:tabs>
        <w:autoSpaceDE w:val="0"/>
        <w:autoSpaceDN w:val="0"/>
        <w:adjustRightInd w:val="0"/>
        <w:snapToGrid w:val="0"/>
        <w:spacing w:line="360" w:lineRule="auto"/>
        <w:ind w:firstLine="4448" w:firstLineChars="1600"/>
        <w:jc w:val="left"/>
        <w:rPr>
          <w:rFonts w:ascii="仿宋" w:hAnsi="仿宋" w:eastAsia="仿宋"/>
          <w:color w:val="auto"/>
          <w:kern w:val="0"/>
          <w:sz w:val="28"/>
          <w:szCs w:val="28"/>
          <w:highlight w:val="none"/>
        </w:rPr>
      </w:pPr>
      <w:r>
        <w:rPr>
          <w:rFonts w:hint="eastAsia" w:ascii="仿宋" w:hAnsi="仿宋" w:eastAsia="仿宋"/>
          <w:color w:val="auto"/>
          <w:spacing w:val="-1"/>
          <w:kern w:val="0"/>
          <w:sz w:val="28"/>
          <w:szCs w:val="28"/>
          <w:highlight w:val="none"/>
          <w:u w:val="single"/>
        </w:rPr>
        <w:t xml:space="preserve">     </w:t>
      </w:r>
      <w:r>
        <w:rPr>
          <w:rFonts w:hint="eastAsia" w:ascii="仿宋" w:hAnsi="仿宋" w:eastAsia="仿宋"/>
          <w:color w:val="auto"/>
          <w:spacing w:val="-1"/>
          <w:kern w:val="0"/>
          <w:sz w:val="28"/>
          <w:szCs w:val="28"/>
          <w:highlight w:val="none"/>
        </w:rPr>
        <w:t>年</w:t>
      </w:r>
      <w:r>
        <w:rPr>
          <w:rFonts w:hint="eastAsia" w:ascii="仿宋" w:hAnsi="仿宋" w:eastAsia="仿宋"/>
          <w:color w:val="auto"/>
          <w:spacing w:val="-1"/>
          <w:kern w:val="0"/>
          <w:sz w:val="28"/>
          <w:szCs w:val="28"/>
          <w:highlight w:val="none"/>
          <w:u w:val="single"/>
        </w:rPr>
        <w:t xml:space="preserve">    </w:t>
      </w:r>
      <w:r>
        <w:rPr>
          <w:rFonts w:hint="eastAsia" w:ascii="仿宋" w:hAnsi="仿宋" w:eastAsia="仿宋"/>
          <w:color w:val="auto"/>
          <w:kern w:val="0"/>
          <w:sz w:val="28"/>
          <w:szCs w:val="28"/>
          <w:highlight w:val="none"/>
        </w:rPr>
        <w:t>月</w:t>
      </w:r>
      <w:r>
        <w:rPr>
          <w:rFonts w:hint="eastAsia" w:ascii="仿宋" w:hAnsi="仿宋" w:eastAsia="仿宋"/>
          <w:color w:val="auto"/>
          <w:kern w:val="0"/>
          <w:sz w:val="28"/>
          <w:szCs w:val="28"/>
          <w:highlight w:val="none"/>
          <w:u w:val="single"/>
        </w:rPr>
        <w:t xml:space="preserve">    </w:t>
      </w:r>
      <w:r>
        <w:rPr>
          <w:rFonts w:hint="eastAsia" w:ascii="仿宋" w:hAnsi="仿宋" w:eastAsia="仿宋"/>
          <w:color w:val="auto"/>
          <w:kern w:val="0"/>
          <w:sz w:val="28"/>
          <w:szCs w:val="28"/>
          <w:highlight w:val="none"/>
        </w:rPr>
        <w:t>日</w:t>
      </w:r>
    </w:p>
    <w:p>
      <w:pPr>
        <w:rPr>
          <w:rFonts w:ascii="仿宋" w:hAnsi="仿宋" w:eastAsia="仿宋"/>
          <w:b/>
          <w:bCs/>
          <w:color w:val="auto"/>
          <w:sz w:val="28"/>
          <w:szCs w:val="28"/>
          <w:highlight w:val="none"/>
        </w:rPr>
      </w:pPr>
      <w:r>
        <w:rPr>
          <w:rFonts w:hint="eastAsia" w:ascii="仿宋" w:hAnsi="仿宋" w:eastAsia="仿宋"/>
          <w:b/>
          <w:bCs/>
          <w:color w:val="auto"/>
          <w:kern w:val="0"/>
          <w:sz w:val="28"/>
          <w:szCs w:val="28"/>
          <w:highlight w:val="none"/>
        </w:rPr>
        <w:t>附法定代表人身份证复印件</w:t>
      </w:r>
    </w:p>
    <w:p>
      <w:pPr>
        <w:snapToGrid w:val="0"/>
        <w:spacing w:line="360" w:lineRule="auto"/>
        <w:rPr>
          <w:rFonts w:ascii="仿宋" w:hAnsi="仿宋" w:eastAsia="仿宋"/>
          <w:b/>
          <w:bCs/>
          <w:color w:val="auto"/>
          <w:sz w:val="28"/>
          <w:szCs w:val="28"/>
          <w:highlight w:val="none"/>
        </w:rPr>
      </w:pPr>
    </w:p>
    <w:p>
      <w:pPr>
        <w:snapToGrid w:val="0"/>
        <w:spacing w:line="360" w:lineRule="auto"/>
        <w:rPr>
          <w:rFonts w:ascii="仿宋" w:hAnsi="仿宋" w:eastAsia="仿宋"/>
          <w:b/>
          <w:bCs/>
          <w:color w:val="auto"/>
          <w:sz w:val="28"/>
          <w:szCs w:val="28"/>
          <w:highlight w:val="none"/>
        </w:rPr>
      </w:pPr>
      <w:r>
        <w:rPr>
          <w:rFonts w:hint="eastAsia" w:ascii="仿宋" w:hAnsi="仿宋" w:eastAsia="仿宋"/>
          <w:b/>
          <w:bCs/>
          <w:color w:val="auto"/>
          <w:sz w:val="28"/>
          <w:szCs w:val="28"/>
          <w:highlight w:val="none"/>
        </w:rPr>
        <w:t>附件</w:t>
      </w:r>
      <w:r>
        <w:rPr>
          <w:rFonts w:hint="eastAsia" w:ascii="仿宋" w:hAnsi="仿宋" w:eastAsia="仿宋"/>
          <w:b/>
          <w:bCs/>
          <w:color w:val="auto"/>
          <w:sz w:val="28"/>
          <w:szCs w:val="28"/>
          <w:highlight w:val="none"/>
          <w:lang w:val="en-US" w:eastAsia="zh-CN"/>
        </w:rPr>
        <w:t>3</w:t>
      </w:r>
      <w:r>
        <w:rPr>
          <w:rFonts w:hint="eastAsia" w:ascii="仿宋" w:hAnsi="仿宋" w:eastAsia="仿宋"/>
          <w:b/>
          <w:bCs/>
          <w:color w:val="auto"/>
          <w:sz w:val="28"/>
          <w:szCs w:val="28"/>
          <w:highlight w:val="none"/>
        </w:rPr>
        <w:t>：</w:t>
      </w:r>
    </w:p>
    <w:p>
      <w:pPr>
        <w:jc w:val="center"/>
        <w:rPr>
          <w:rFonts w:ascii="仿宋" w:hAnsi="仿宋" w:eastAsia="仿宋"/>
          <w:b/>
          <w:color w:val="auto"/>
          <w:sz w:val="28"/>
          <w:szCs w:val="28"/>
          <w:highlight w:val="none"/>
        </w:rPr>
      </w:pPr>
      <w:r>
        <w:rPr>
          <w:rFonts w:hint="eastAsia" w:ascii="仿宋" w:hAnsi="仿宋" w:eastAsia="仿宋"/>
          <w:b/>
          <w:color w:val="auto"/>
          <w:sz w:val="28"/>
          <w:szCs w:val="28"/>
          <w:highlight w:val="none"/>
        </w:rPr>
        <w:t>法定代表人授权书</w:t>
      </w:r>
    </w:p>
    <w:p>
      <w:pPr>
        <w:ind w:right="-694"/>
        <w:rPr>
          <w:rFonts w:ascii="仿宋" w:hAnsi="仿宋" w:eastAsia="仿宋"/>
          <w:color w:val="auto"/>
          <w:sz w:val="28"/>
          <w:szCs w:val="28"/>
          <w:highlight w:val="none"/>
        </w:rPr>
      </w:pPr>
    </w:p>
    <w:p>
      <w:pPr>
        <w:spacing w:line="480" w:lineRule="auto"/>
        <w:ind w:firstLine="700" w:firstLineChars="250"/>
        <w:rPr>
          <w:rFonts w:ascii="仿宋" w:hAnsi="仿宋" w:eastAsia="仿宋"/>
          <w:color w:val="auto"/>
          <w:sz w:val="28"/>
          <w:szCs w:val="28"/>
          <w:highlight w:val="none"/>
        </w:rPr>
      </w:pPr>
      <w:r>
        <w:rPr>
          <w:rFonts w:hint="eastAsia" w:ascii="仿宋" w:hAnsi="仿宋" w:eastAsia="仿宋"/>
          <w:color w:val="auto"/>
          <w:sz w:val="28"/>
          <w:szCs w:val="28"/>
          <w:highlight w:val="none"/>
        </w:rPr>
        <w:t>本授权书申明</w:t>
      </w:r>
      <w:r>
        <w:rPr>
          <w:rFonts w:ascii="仿宋" w:hAnsi="仿宋" w:eastAsia="仿宋"/>
          <w:color w:val="auto"/>
          <w:sz w:val="28"/>
          <w:szCs w:val="28"/>
          <w:highlight w:val="none"/>
        </w:rPr>
        <w:t>___________________________</w:t>
      </w:r>
      <w:r>
        <w:rPr>
          <w:rFonts w:hint="eastAsia" w:ascii="仿宋" w:hAnsi="仿宋" w:eastAsia="仿宋"/>
          <w:color w:val="auto"/>
          <w:sz w:val="28"/>
          <w:szCs w:val="28"/>
          <w:highlight w:val="none"/>
        </w:rPr>
        <w:t>（公司注册地点）</w:t>
      </w:r>
      <w:r>
        <w:rPr>
          <w:rFonts w:ascii="仿宋" w:hAnsi="仿宋" w:eastAsia="仿宋"/>
          <w:color w:val="auto"/>
          <w:sz w:val="28"/>
          <w:szCs w:val="28"/>
          <w:highlight w:val="none"/>
        </w:rPr>
        <w:t>______________(</w:t>
      </w:r>
      <w:r>
        <w:rPr>
          <w:rFonts w:hint="eastAsia" w:ascii="仿宋" w:hAnsi="仿宋" w:eastAsia="仿宋"/>
          <w:color w:val="auto"/>
          <w:sz w:val="28"/>
          <w:szCs w:val="28"/>
          <w:highlight w:val="none"/>
        </w:rPr>
        <w:t>公司名称</w:t>
      </w:r>
      <w:r>
        <w:rPr>
          <w:rFonts w:ascii="仿宋" w:hAnsi="仿宋" w:eastAsia="仿宋"/>
          <w:color w:val="auto"/>
          <w:sz w:val="28"/>
          <w:szCs w:val="28"/>
          <w:highlight w:val="none"/>
        </w:rPr>
        <w:t>)__________(</w:t>
      </w:r>
      <w:r>
        <w:rPr>
          <w:rFonts w:hint="eastAsia" w:ascii="仿宋" w:hAnsi="仿宋" w:eastAsia="仿宋"/>
          <w:color w:val="auto"/>
          <w:sz w:val="28"/>
          <w:szCs w:val="28"/>
          <w:highlight w:val="none"/>
        </w:rPr>
        <w:t>职务</w:t>
      </w:r>
      <w:r>
        <w:rPr>
          <w:rFonts w:ascii="仿宋" w:hAnsi="仿宋" w:eastAsia="仿宋"/>
          <w:color w:val="auto"/>
          <w:sz w:val="28"/>
          <w:szCs w:val="28"/>
          <w:highlight w:val="none"/>
        </w:rPr>
        <w:t>)________(</w:t>
      </w:r>
      <w:r>
        <w:rPr>
          <w:rFonts w:hint="eastAsia" w:ascii="仿宋" w:hAnsi="仿宋" w:eastAsia="仿宋"/>
          <w:color w:val="auto"/>
          <w:sz w:val="28"/>
          <w:szCs w:val="28"/>
          <w:highlight w:val="none"/>
        </w:rPr>
        <w:t>法定代表人</w:t>
      </w:r>
      <w:r>
        <w:rPr>
          <w:rFonts w:ascii="仿宋" w:hAnsi="仿宋" w:eastAsia="仿宋"/>
          <w:color w:val="auto"/>
          <w:sz w:val="28"/>
          <w:szCs w:val="28"/>
          <w:highlight w:val="none"/>
        </w:rPr>
        <w:t>)</w:t>
      </w:r>
      <w:r>
        <w:rPr>
          <w:rFonts w:hint="eastAsia" w:ascii="仿宋" w:hAnsi="仿宋" w:eastAsia="仿宋"/>
          <w:color w:val="auto"/>
          <w:sz w:val="28"/>
          <w:szCs w:val="28"/>
          <w:highlight w:val="none"/>
        </w:rPr>
        <w:t>合法授权本公司</w:t>
      </w:r>
      <w:r>
        <w:rPr>
          <w:rFonts w:ascii="仿宋" w:hAnsi="仿宋" w:eastAsia="仿宋"/>
          <w:color w:val="auto"/>
          <w:sz w:val="28"/>
          <w:szCs w:val="28"/>
          <w:highlight w:val="none"/>
        </w:rPr>
        <w:t>_________________(</w:t>
      </w:r>
      <w:r>
        <w:rPr>
          <w:rFonts w:hint="eastAsia" w:ascii="仿宋" w:hAnsi="仿宋" w:eastAsia="仿宋"/>
          <w:color w:val="auto"/>
          <w:sz w:val="28"/>
          <w:szCs w:val="28"/>
          <w:highlight w:val="none"/>
        </w:rPr>
        <w:t>公司名称</w:t>
      </w:r>
      <w:r>
        <w:rPr>
          <w:rFonts w:ascii="仿宋" w:hAnsi="仿宋" w:eastAsia="仿宋"/>
          <w:color w:val="auto"/>
          <w:sz w:val="28"/>
          <w:szCs w:val="28"/>
          <w:highlight w:val="none"/>
        </w:rPr>
        <w:t>)__________(</w:t>
      </w:r>
      <w:r>
        <w:rPr>
          <w:rFonts w:hint="eastAsia" w:ascii="仿宋" w:hAnsi="仿宋" w:eastAsia="仿宋"/>
          <w:color w:val="auto"/>
          <w:sz w:val="28"/>
          <w:szCs w:val="28"/>
          <w:highlight w:val="none"/>
        </w:rPr>
        <w:t>职务</w:t>
      </w:r>
      <w:r>
        <w:rPr>
          <w:rFonts w:ascii="仿宋" w:hAnsi="仿宋" w:eastAsia="仿宋"/>
          <w:color w:val="auto"/>
          <w:sz w:val="28"/>
          <w:szCs w:val="28"/>
          <w:highlight w:val="none"/>
        </w:rPr>
        <w:t>)________(</w:t>
      </w:r>
      <w:r>
        <w:rPr>
          <w:rFonts w:hint="eastAsia" w:ascii="仿宋" w:hAnsi="仿宋" w:eastAsia="仿宋"/>
          <w:color w:val="auto"/>
          <w:sz w:val="28"/>
          <w:szCs w:val="28"/>
          <w:highlight w:val="none"/>
        </w:rPr>
        <w:t>姓名</w:t>
      </w:r>
      <w:r>
        <w:rPr>
          <w:rFonts w:ascii="仿宋" w:hAnsi="仿宋" w:eastAsia="仿宋"/>
          <w:color w:val="auto"/>
          <w:sz w:val="28"/>
          <w:szCs w:val="28"/>
          <w:highlight w:val="none"/>
        </w:rPr>
        <w:t>)</w:t>
      </w:r>
      <w:r>
        <w:rPr>
          <w:rFonts w:hint="eastAsia" w:ascii="仿宋" w:hAnsi="仿宋" w:eastAsia="仿宋"/>
          <w:color w:val="auto"/>
          <w:sz w:val="28"/>
          <w:szCs w:val="28"/>
          <w:highlight w:val="none"/>
        </w:rPr>
        <w:t>为正式的合法代理人，并授权该代理人在</w:t>
      </w:r>
      <w:r>
        <w:rPr>
          <w:rFonts w:hint="eastAsia" w:ascii="仿宋" w:hAnsi="仿宋" w:eastAsia="仿宋"/>
          <w:color w:val="auto"/>
          <w:sz w:val="28"/>
          <w:szCs w:val="28"/>
          <w:highlight w:val="none"/>
          <w:u w:val="single"/>
        </w:rPr>
        <w:t xml:space="preserve"> </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rPr>
        <w:t>（项目名称）</w:t>
      </w:r>
      <w:r>
        <w:rPr>
          <w:rFonts w:hint="eastAsia" w:ascii="仿宋" w:hAnsi="仿宋" w:eastAsia="仿宋"/>
          <w:color w:val="auto"/>
          <w:sz w:val="28"/>
          <w:szCs w:val="28"/>
          <w:highlight w:val="none"/>
        </w:rPr>
        <w:t>的比选活动中，以我单位的名义签署比选响应文件，与业主协商、签定合同协议书以及执行一切与此有关的事务。</w:t>
      </w:r>
    </w:p>
    <w:p>
      <w:pPr>
        <w:spacing w:line="480" w:lineRule="auto"/>
        <w:rPr>
          <w:rFonts w:ascii="仿宋" w:hAnsi="仿宋" w:eastAsia="仿宋"/>
          <w:color w:val="auto"/>
          <w:sz w:val="28"/>
          <w:szCs w:val="28"/>
          <w:highlight w:val="none"/>
        </w:rPr>
      </w:pPr>
    </w:p>
    <w:p>
      <w:pPr>
        <w:spacing w:line="480" w:lineRule="auto"/>
        <w:rPr>
          <w:rFonts w:ascii="仿宋" w:hAnsi="仿宋" w:eastAsia="仿宋"/>
          <w:color w:val="auto"/>
          <w:sz w:val="28"/>
          <w:szCs w:val="28"/>
          <w:highlight w:val="none"/>
        </w:rPr>
      </w:pPr>
      <w:r>
        <w:rPr>
          <w:rFonts w:hint="eastAsia" w:ascii="仿宋" w:hAnsi="仿宋" w:eastAsia="仿宋"/>
          <w:color w:val="auto"/>
          <w:sz w:val="28"/>
          <w:szCs w:val="28"/>
          <w:highlight w:val="none"/>
        </w:rPr>
        <w:t>比选响应单位：</w:t>
      </w:r>
      <w:r>
        <w:rPr>
          <w:rFonts w:ascii="仿宋" w:hAnsi="仿宋" w:eastAsia="仿宋"/>
          <w:color w:val="auto"/>
          <w:sz w:val="28"/>
          <w:szCs w:val="28"/>
          <w:highlight w:val="none"/>
        </w:rPr>
        <w:t>________</w:t>
      </w:r>
      <w:r>
        <w:rPr>
          <w:rFonts w:ascii="仿宋" w:hAnsi="仿宋" w:eastAsia="仿宋"/>
          <w:color w:val="auto"/>
          <w:sz w:val="28"/>
          <w:szCs w:val="28"/>
          <w:highlight w:val="none"/>
          <w:u w:val="single"/>
        </w:rPr>
        <w:t xml:space="preserve">           </w:t>
      </w:r>
      <w:r>
        <w:rPr>
          <w:rFonts w:ascii="仿宋" w:hAnsi="仿宋" w:eastAsia="仿宋"/>
          <w:color w:val="auto"/>
          <w:sz w:val="28"/>
          <w:szCs w:val="28"/>
          <w:highlight w:val="none"/>
        </w:rPr>
        <w:t>____</w:t>
      </w:r>
      <w:r>
        <w:rPr>
          <w:rFonts w:hint="eastAsia" w:ascii="仿宋" w:hAnsi="仿宋" w:eastAsia="仿宋"/>
          <w:color w:val="auto"/>
          <w:sz w:val="28"/>
          <w:szCs w:val="28"/>
          <w:highlight w:val="none"/>
        </w:rPr>
        <w:t>（盖单位公章）</w:t>
      </w:r>
    </w:p>
    <w:p>
      <w:pPr>
        <w:spacing w:line="480" w:lineRule="auto"/>
        <w:rPr>
          <w:rFonts w:ascii="仿宋" w:hAnsi="仿宋" w:eastAsia="仿宋"/>
          <w:color w:val="auto"/>
          <w:sz w:val="28"/>
          <w:szCs w:val="28"/>
          <w:highlight w:val="none"/>
        </w:rPr>
      </w:pPr>
    </w:p>
    <w:p>
      <w:pPr>
        <w:spacing w:line="480" w:lineRule="auto"/>
        <w:rPr>
          <w:rFonts w:ascii="仿宋" w:hAnsi="仿宋" w:eastAsia="仿宋"/>
          <w:color w:val="auto"/>
          <w:sz w:val="28"/>
          <w:szCs w:val="28"/>
          <w:highlight w:val="none"/>
        </w:rPr>
      </w:pPr>
      <w:r>
        <w:rPr>
          <w:rFonts w:hint="eastAsia" w:ascii="仿宋" w:hAnsi="仿宋" w:eastAsia="仿宋"/>
          <w:color w:val="auto"/>
          <w:sz w:val="28"/>
          <w:szCs w:val="28"/>
          <w:highlight w:val="none"/>
        </w:rPr>
        <w:t xml:space="preserve">授 </w:t>
      </w:r>
      <w:r>
        <w:rPr>
          <w:rFonts w:ascii="仿宋" w:hAnsi="仿宋" w:eastAsia="仿宋"/>
          <w:color w:val="auto"/>
          <w:sz w:val="28"/>
          <w:szCs w:val="28"/>
          <w:highlight w:val="none"/>
        </w:rPr>
        <w:t xml:space="preserve">  </w:t>
      </w:r>
      <w:r>
        <w:rPr>
          <w:rFonts w:hint="eastAsia" w:ascii="仿宋" w:hAnsi="仿宋" w:eastAsia="仿宋"/>
          <w:color w:val="auto"/>
          <w:sz w:val="28"/>
          <w:szCs w:val="28"/>
          <w:highlight w:val="none"/>
        </w:rPr>
        <w:t xml:space="preserve">权 </w:t>
      </w:r>
      <w:r>
        <w:rPr>
          <w:rFonts w:ascii="仿宋" w:hAnsi="仿宋" w:eastAsia="仿宋"/>
          <w:color w:val="auto"/>
          <w:sz w:val="28"/>
          <w:szCs w:val="28"/>
          <w:highlight w:val="none"/>
        </w:rPr>
        <w:t xml:space="preserve">  </w:t>
      </w:r>
      <w:r>
        <w:rPr>
          <w:rFonts w:hint="eastAsia" w:ascii="仿宋" w:hAnsi="仿宋" w:eastAsia="仿宋"/>
          <w:color w:val="auto"/>
          <w:sz w:val="28"/>
          <w:szCs w:val="28"/>
          <w:highlight w:val="none"/>
        </w:rPr>
        <w:t>人：</w:t>
      </w:r>
      <w:r>
        <w:rPr>
          <w:rFonts w:ascii="仿宋" w:hAnsi="仿宋" w:eastAsia="仿宋"/>
          <w:color w:val="auto"/>
          <w:sz w:val="28"/>
          <w:szCs w:val="28"/>
          <w:highlight w:val="none"/>
        </w:rPr>
        <w:t>___</w:t>
      </w:r>
      <w:r>
        <w:rPr>
          <w:rFonts w:ascii="仿宋" w:hAnsi="仿宋" w:eastAsia="仿宋"/>
          <w:color w:val="auto"/>
          <w:sz w:val="28"/>
          <w:szCs w:val="28"/>
          <w:highlight w:val="none"/>
          <w:u w:val="single"/>
        </w:rPr>
        <w:t xml:space="preserve">           </w:t>
      </w:r>
      <w:r>
        <w:rPr>
          <w:rFonts w:ascii="仿宋" w:hAnsi="仿宋" w:eastAsia="仿宋"/>
          <w:color w:val="auto"/>
          <w:sz w:val="28"/>
          <w:szCs w:val="28"/>
          <w:highlight w:val="none"/>
        </w:rPr>
        <w:t>_________</w:t>
      </w:r>
      <w:r>
        <w:rPr>
          <w:rFonts w:hint="eastAsia" w:ascii="仿宋" w:hAnsi="仿宋" w:eastAsia="仿宋"/>
          <w:color w:val="auto"/>
          <w:sz w:val="28"/>
          <w:szCs w:val="28"/>
          <w:highlight w:val="none"/>
        </w:rPr>
        <w:t>（签字或签章）</w:t>
      </w:r>
    </w:p>
    <w:p>
      <w:pPr>
        <w:spacing w:line="480" w:lineRule="auto"/>
        <w:rPr>
          <w:rFonts w:ascii="仿宋" w:hAnsi="仿宋" w:eastAsia="仿宋"/>
          <w:color w:val="auto"/>
          <w:sz w:val="28"/>
          <w:szCs w:val="28"/>
          <w:highlight w:val="none"/>
        </w:rPr>
      </w:pPr>
    </w:p>
    <w:p>
      <w:pPr>
        <w:spacing w:line="480" w:lineRule="auto"/>
        <w:rPr>
          <w:rFonts w:ascii="仿宋" w:hAnsi="仿宋" w:eastAsia="仿宋"/>
          <w:color w:val="auto"/>
          <w:sz w:val="28"/>
          <w:szCs w:val="28"/>
          <w:highlight w:val="none"/>
        </w:rPr>
      </w:pPr>
      <w:r>
        <w:rPr>
          <w:rFonts w:hint="eastAsia" w:ascii="仿宋" w:hAnsi="仿宋" w:eastAsia="仿宋"/>
          <w:color w:val="auto"/>
          <w:sz w:val="28"/>
          <w:szCs w:val="28"/>
          <w:highlight w:val="none"/>
        </w:rPr>
        <w:t>被授权人代理人：</w:t>
      </w:r>
      <w:r>
        <w:rPr>
          <w:rFonts w:ascii="仿宋" w:hAnsi="仿宋" w:eastAsia="仿宋"/>
          <w:color w:val="auto"/>
          <w:sz w:val="28"/>
          <w:szCs w:val="28"/>
          <w:highlight w:val="none"/>
        </w:rPr>
        <w:t>_______</w:t>
      </w:r>
      <w:r>
        <w:rPr>
          <w:rFonts w:ascii="仿宋" w:hAnsi="仿宋" w:eastAsia="仿宋"/>
          <w:color w:val="auto"/>
          <w:sz w:val="28"/>
          <w:szCs w:val="28"/>
          <w:highlight w:val="none"/>
          <w:u w:val="single"/>
        </w:rPr>
        <w:t xml:space="preserve">         </w:t>
      </w:r>
      <w:r>
        <w:rPr>
          <w:rFonts w:ascii="仿宋" w:hAnsi="仿宋" w:eastAsia="仿宋"/>
          <w:color w:val="auto"/>
          <w:sz w:val="28"/>
          <w:szCs w:val="28"/>
          <w:highlight w:val="none"/>
        </w:rPr>
        <w:t>_____</w:t>
      </w:r>
      <w:r>
        <w:rPr>
          <w:rFonts w:hint="eastAsia" w:ascii="仿宋" w:hAnsi="仿宋" w:eastAsia="仿宋"/>
          <w:color w:val="auto"/>
          <w:sz w:val="28"/>
          <w:szCs w:val="28"/>
          <w:highlight w:val="none"/>
        </w:rPr>
        <w:t>（签字或签章）</w:t>
      </w:r>
    </w:p>
    <w:p>
      <w:pPr>
        <w:spacing w:line="480" w:lineRule="auto"/>
        <w:rPr>
          <w:rFonts w:ascii="仿宋" w:hAnsi="仿宋" w:eastAsia="仿宋"/>
          <w:color w:val="auto"/>
          <w:sz w:val="28"/>
          <w:szCs w:val="28"/>
          <w:highlight w:val="none"/>
        </w:rPr>
      </w:pPr>
    </w:p>
    <w:p>
      <w:pPr>
        <w:spacing w:line="480" w:lineRule="auto"/>
        <w:rPr>
          <w:rFonts w:ascii="仿宋" w:hAnsi="仿宋" w:eastAsia="仿宋"/>
          <w:color w:val="auto"/>
          <w:sz w:val="28"/>
          <w:szCs w:val="28"/>
          <w:highlight w:val="none"/>
        </w:rPr>
      </w:pPr>
      <w:r>
        <w:rPr>
          <w:rFonts w:hint="eastAsia" w:ascii="仿宋" w:hAnsi="仿宋" w:eastAsia="仿宋"/>
          <w:color w:val="auto"/>
          <w:sz w:val="28"/>
          <w:szCs w:val="28"/>
          <w:highlight w:val="none"/>
        </w:rPr>
        <w:t xml:space="preserve">日 </w:t>
      </w:r>
      <w:r>
        <w:rPr>
          <w:rFonts w:ascii="仿宋" w:hAnsi="仿宋" w:eastAsia="仿宋"/>
          <w:color w:val="auto"/>
          <w:sz w:val="28"/>
          <w:szCs w:val="28"/>
          <w:highlight w:val="none"/>
        </w:rPr>
        <w:t xml:space="preserve">        </w:t>
      </w:r>
      <w:r>
        <w:rPr>
          <w:rFonts w:hint="eastAsia" w:ascii="仿宋" w:hAnsi="仿宋" w:eastAsia="仿宋"/>
          <w:color w:val="auto"/>
          <w:sz w:val="28"/>
          <w:szCs w:val="28"/>
          <w:highlight w:val="none"/>
        </w:rPr>
        <w:t>期：</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年</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月</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日</w:t>
      </w:r>
    </w:p>
    <w:p>
      <w:pPr>
        <w:spacing w:line="480" w:lineRule="auto"/>
        <w:rPr>
          <w:rFonts w:ascii="仿宋" w:hAnsi="仿宋" w:eastAsia="仿宋"/>
          <w:color w:val="auto"/>
          <w:highlight w:val="none"/>
        </w:rPr>
      </w:pPr>
    </w:p>
    <w:p>
      <w:pPr>
        <w:snapToGrid w:val="0"/>
        <w:spacing w:line="360" w:lineRule="auto"/>
        <w:rPr>
          <w:rFonts w:ascii="仿宋" w:hAnsi="仿宋" w:eastAsia="仿宋"/>
          <w:b/>
          <w:color w:val="auto"/>
          <w:sz w:val="32"/>
          <w:szCs w:val="32"/>
          <w:highlight w:val="none"/>
        </w:rPr>
      </w:pPr>
      <w:r>
        <w:rPr>
          <w:rFonts w:hint="eastAsia" w:ascii="仿宋" w:hAnsi="仿宋" w:eastAsia="仿宋"/>
          <w:b/>
          <w:bCs/>
          <w:color w:val="auto"/>
          <w:sz w:val="28"/>
          <w:szCs w:val="28"/>
          <w:highlight w:val="none"/>
        </w:rPr>
        <w:t>附被授权人代理人身份证复印件</w:t>
      </w:r>
    </w:p>
    <w:p>
      <w:pPr>
        <w:snapToGrid w:val="0"/>
        <w:spacing w:line="360" w:lineRule="auto"/>
        <w:ind w:left="0" w:leftChars="0" w:firstLine="0" w:firstLineChars="0"/>
        <w:rPr>
          <w:rFonts w:hint="eastAsia" w:ascii="仿宋" w:hAnsi="仿宋" w:eastAsia="仿宋"/>
          <w:b/>
          <w:bCs/>
          <w:color w:val="auto"/>
          <w:sz w:val="28"/>
          <w:szCs w:val="28"/>
          <w:highlight w:val="none"/>
        </w:rPr>
      </w:pPr>
      <w:bookmarkStart w:id="4" w:name="_Toc247446650"/>
      <w:bookmarkStart w:id="5" w:name="_Toc224103515"/>
      <w:bookmarkStart w:id="6" w:name="_Toc459888272"/>
      <w:bookmarkStart w:id="7" w:name="_Toc277754226"/>
    </w:p>
    <w:p>
      <w:pPr>
        <w:snapToGrid w:val="0"/>
        <w:spacing w:line="360" w:lineRule="auto"/>
        <w:ind w:left="0" w:leftChars="0" w:firstLine="0" w:firstLineChars="0"/>
        <w:rPr>
          <w:rFonts w:hint="eastAsia" w:ascii="仿宋" w:hAnsi="仿宋" w:eastAsia="仿宋"/>
          <w:b/>
          <w:bCs/>
          <w:color w:val="auto"/>
          <w:sz w:val="28"/>
          <w:szCs w:val="28"/>
          <w:highlight w:val="none"/>
        </w:rPr>
      </w:pPr>
    </w:p>
    <w:p>
      <w:pPr>
        <w:snapToGrid w:val="0"/>
        <w:spacing w:line="360" w:lineRule="auto"/>
        <w:ind w:left="0" w:leftChars="0" w:firstLine="0" w:firstLineChars="0"/>
        <w:rPr>
          <w:rFonts w:hint="eastAsia" w:ascii="仿宋" w:hAnsi="仿宋" w:eastAsia="仿宋"/>
          <w:b/>
          <w:bCs/>
          <w:color w:val="auto"/>
          <w:sz w:val="28"/>
          <w:szCs w:val="28"/>
          <w:highlight w:val="none"/>
        </w:rPr>
      </w:pPr>
    </w:p>
    <w:p>
      <w:pPr>
        <w:snapToGrid w:val="0"/>
        <w:spacing w:line="360" w:lineRule="auto"/>
        <w:ind w:left="0" w:leftChars="0" w:firstLine="0" w:firstLineChars="0"/>
        <w:rPr>
          <w:rFonts w:hint="eastAsia" w:ascii="仿宋" w:hAnsi="仿宋" w:eastAsia="仿宋"/>
          <w:b/>
          <w:bCs/>
          <w:color w:val="auto"/>
          <w:sz w:val="28"/>
          <w:szCs w:val="28"/>
          <w:highlight w:val="none"/>
        </w:rPr>
      </w:pPr>
    </w:p>
    <w:p>
      <w:pPr>
        <w:snapToGrid w:val="0"/>
        <w:spacing w:line="360" w:lineRule="auto"/>
        <w:ind w:left="0" w:leftChars="0" w:firstLine="0" w:firstLineChars="0"/>
        <w:rPr>
          <w:rFonts w:hint="eastAsia" w:ascii="仿宋_GB2312"/>
          <w:b/>
          <w:bCs/>
          <w:color w:val="auto"/>
          <w:kern w:val="0"/>
          <w:sz w:val="28"/>
          <w:szCs w:val="28"/>
          <w:highlight w:val="none"/>
          <w:lang w:eastAsia="zh-CN"/>
        </w:rPr>
      </w:pPr>
      <w:r>
        <w:rPr>
          <w:rFonts w:hint="eastAsia" w:ascii="仿宋" w:hAnsi="仿宋" w:eastAsia="仿宋"/>
          <w:b/>
          <w:bCs/>
          <w:color w:val="auto"/>
          <w:sz w:val="28"/>
          <w:szCs w:val="28"/>
          <w:highlight w:val="none"/>
        </w:rPr>
        <w:t>附件</w:t>
      </w:r>
      <w:r>
        <w:rPr>
          <w:rFonts w:hint="eastAsia" w:eastAsia="仿宋"/>
          <w:b/>
          <w:bCs/>
          <w:color w:val="auto"/>
          <w:sz w:val="28"/>
          <w:szCs w:val="28"/>
          <w:highlight w:val="none"/>
          <w:lang w:val="en-US" w:eastAsia="zh-CN"/>
        </w:rPr>
        <w:t>4</w:t>
      </w:r>
      <w:r>
        <w:rPr>
          <w:rFonts w:hint="eastAsia" w:ascii="仿宋" w:hAnsi="仿宋" w:eastAsia="仿宋"/>
          <w:b/>
          <w:bCs/>
          <w:color w:val="auto"/>
          <w:sz w:val="28"/>
          <w:szCs w:val="28"/>
          <w:highlight w:val="none"/>
        </w:rPr>
        <w:t>：</w:t>
      </w:r>
    </w:p>
    <w:p>
      <w:pPr>
        <w:spacing w:line="360" w:lineRule="auto"/>
        <w:ind w:left="0" w:leftChars="0" w:firstLine="0" w:firstLineChars="0"/>
        <w:jc w:val="center"/>
        <w:rPr>
          <w:rFonts w:hint="eastAsia" w:ascii="仿宋_GB2312"/>
          <w:b/>
          <w:bCs/>
          <w:color w:val="auto"/>
          <w:kern w:val="0"/>
          <w:sz w:val="28"/>
          <w:szCs w:val="28"/>
          <w:highlight w:val="none"/>
          <w:lang w:eastAsia="zh-CN"/>
        </w:rPr>
      </w:pPr>
      <w:r>
        <w:rPr>
          <w:rFonts w:hint="eastAsia" w:ascii="仿宋_GB2312"/>
          <w:b/>
          <w:bCs/>
          <w:color w:val="auto"/>
          <w:kern w:val="0"/>
          <w:sz w:val="28"/>
          <w:szCs w:val="28"/>
          <w:highlight w:val="none"/>
          <w:lang w:eastAsia="zh-CN"/>
        </w:rPr>
        <w:t>承诺书</w:t>
      </w:r>
    </w:p>
    <w:p>
      <w:pPr>
        <w:spacing w:line="360" w:lineRule="auto"/>
        <w:ind w:left="0" w:leftChars="0" w:firstLine="0" w:firstLineChars="0"/>
        <w:jc w:val="left"/>
        <w:rPr>
          <w:rFonts w:hint="eastAsia" w:ascii="仿宋_GB2312"/>
          <w:color w:val="auto"/>
          <w:kern w:val="0"/>
          <w:sz w:val="28"/>
          <w:szCs w:val="28"/>
          <w:highlight w:val="none"/>
          <w:lang w:eastAsia="zh-CN"/>
        </w:rPr>
      </w:pPr>
      <w:r>
        <w:rPr>
          <w:rFonts w:hint="eastAsia" w:ascii="仿宋_GB2312"/>
          <w:color w:val="auto"/>
          <w:kern w:val="0"/>
          <w:sz w:val="28"/>
          <w:szCs w:val="28"/>
          <w:highlight w:val="none"/>
          <w:lang w:eastAsia="zh-CN"/>
        </w:rPr>
        <w:t>航空物流园发展分公司：</w:t>
      </w:r>
    </w:p>
    <w:p>
      <w:pPr>
        <w:spacing w:line="360" w:lineRule="auto"/>
        <w:ind w:left="0" w:leftChars="0" w:firstLine="560" w:firstLineChars="200"/>
        <w:jc w:val="left"/>
        <w:rPr>
          <w:rFonts w:hint="eastAsia" w:ascii="仿宋_GB2312"/>
          <w:color w:val="auto"/>
          <w:sz w:val="28"/>
          <w:szCs w:val="28"/>
          <w:highlight w:val="none"/>
          <w:lang w:eastAsia="zh-CN"/>
        </w:rPr>
      </w:pPr>
      <w:r>
        <w:rPr>
          <w:rFonts w:hint="eastAsia" w:ascii="仿宋_GB2312"/>
          <w:color w:val="auto"/>
          <w:kern w:val="0"/>
          <w:sz w:val="28"/>
          <w:szCs w:val="28"/>
          <w:highlight w:val="none"/>
          <w:lang w:eastAsia="zh-CN"/>
        </w:rPr>
        <w:t>我司</w:t>
      </w:r>
      <w:r>
        <w:rPr>
          <w:rFonts w:hint="eastAsia" w:ascii="仿宋_GB2312"/>
          <w:color w:val="auto"/>
          <w:sz w:val="28"/>
          <w:szCs w:val="28"/>
          <w:highlight w:val="none"/>
        </w:rPr>
        <w:t>承认和履行</w:t>
      </w:r>
      <w:r>
        <w:rPr>
          <w:rFonts w:hint="eastAsia" w:ascii="仿宋_GB2312"/>
          <w:color w:val="auto"/>
          <w:sz w:val="28"/>
          <w:szCs w:val="28"/>
          <w:highlight w:val="none"/>
          <w:u w:val="single"/>
          <w:shd w:val="clear" w:color="auto" w:fill="auto"/>
          <w:lang w:val="en-US" w:eastAsia="zh-CN"/>
        </w:rPr>
        <w:t xml:space="preserve">                                 </w:t>
      </w:r>
      <w:r>
        <w:rPr>
          <w:rFonts w:hint="eastAsia" w:ascii="仿宋_GB2312"/>
          <w:color w:val="auto"/>
          <w:sz w:val="28"/>
          <w:szCs w:val="28"/>
          <w:highlight w:val="none"/>
          <w:u w:val="single"/>
          <w:shd w:val="clear" w:color="auto" w:fill="auto"/>
          <w:lang w:eastAsia="zh-CN"/>
        </w:rPr>
        <w:t>项目</w:t>
      </w:r>
      <w:r>
        <w:rPr>
          <w:rFonts w:hint="eastAsia" w:ascii="仿宋_GB2312"/>
          <w:color w:val="auto"/>
          <w:sz w:val="28"/>
          <w:szCs w:val="28"/>
          <w:highlight w:val="none"/>
          <w:lang w:eastAsia="zh-CN"/>
        </w:rPr>
        <w:t>比选文件</w:t>
      </w:r>
      <w:r>
        <w:rPr>
          <w:rFonts w:hint="eastAsia" w:ascii="仿宋_GB2312"/>
          <w:color w:val="auto"/>
          <w:sz w:val="28"/>
          <w:szCs w:val="28"/>
          <w:highlight w:val="none"/>
        </w:rPr>
        <w:t>中的各项规定，完全响应</w:t>
      </w:r>
      <w:r>
        <w:rPr>
          <w:rFonts w:hint="eastAsia" w:ascii="仿宋_GB2312"/>
          <w:color w:val="auto"/>
          <w:sz w:val="28"/>
          <w:szCs w:val="28"/>
          <w:highlight w:val="none"/>
          <w:lang w:eastAsia="zh-CN"/>
        </w:rPr>
        <w:t>比选文件</w:t>
      </w:r>
      <w:r>
        <w:rPr>
          <w:rFonts w:hint="eastAsia" w:ascii="仿宋_GB2312"/>
          <w:color w:val="auto"/>
          <w:sz w:val="28"/>
          <w:szCs w:val="28"/>
          <w:highlight w:val="none"/>
        </w:rPr>
        <w:t>中的各项要求</w:t>
      </w:r>
      <w:r>
        <w:rPr>
          <w:rFonts w:hint="eastAsia" w:ascii="仿宋_GB2312"/>
          <w:color w:val="auto"/>
          <w:sz w:val="28"/>
          <w:szCs w:val="28"/>
          <w:highlight w:val="none"/>
          <w:lang w:eastAsia="zh-CN"/>
        </w:rPr>
        <w:t>。</w:t>
      </w:r>
    </w:p>
    <w:p>
      <w:pPr>
        <w:spacing w:line="360" w:lineRule="auto"/>
        <w:ind w:left="0" w:leftChars="0" w:firstLine="560" w:firstLineChars="200"/>
        <w:jc w:val="left"/>
        <w:rPr>
          <w:rFonts w:hint="eastAsia" w:ascii="仿宋_GB2312"/>
          <w:color w:val="auto"/>
          <w:sz w:val="28"/>
          <w:szCs w:val="28"/>
          <w:highlight w:val="none"/>
          <w:lang w:eastAsia="zh-CN"/>
        </w:rPr>
      </w:pPr>
      <w:r>
        <w:rPr>
          <w:rFonts w:hint="eastAsia" w:ascii="仿宋_GB2312"/>
          <w:color w:val="auto"/>
          <w:sz w:val="28"/>
          <w:szCs w:val="28"/>
          <w:highlight w:val="none"/>
          <w:lang w:eastAsia="zh-CN"/>
        </w:rPr>
        <w:t>我司法定代表人为同一个人的两个及两个以上法人，母公司、全资子公司及其控股公司，以及其他形式有管理关系的比选响应人，都未在本项目中同时进行比选。</w:t>
      </w:r>
    </w:p>
    <w:p>
      <w:pPr>
        <w:spacing w:line="360" w:lineRule="auto"/>
        <w:ind w:left="0" w:leftChars="0" w:firstLine="560" w:firstLineChars="200"/>
        <w:jc w:val="left"/>
        <w:rPr>
          <w:rFonts w:hint="eastAsia" w:ascii="仿宋_GB2312"/>
          <w:color w:val="auto"/>
          <w:sz w:val="28"/>
          <w:szCs w:val="28"/>
          <w:highlight w:val="none"/>
          <w:lang w:eastAsia="zh-CN"/>
        </w:rPr>
      </w:pPr>
      <w:r>
        <w:rPr>
          <w:rFonts w:hint="eastAsia" w:ascii="仿宋_GB2312"/>
          <w:color w:val="auto"/>
          <w:sz w:val="28"/>
          <w:szCs w:val="28"/>
          <w:highlight w:val="none"/>
          <w:lang w:eastAsia="zh-CN"/>
        </w:rPr>
        <w:t>我司没有处于被责令停业，投标资格被取消，财产被接管、冻结，破产状态；我司没有进入比选人黑名单库。</w:t>
      </w:r>
    </w:p>
    <w:p>
      <w:pPr>
        <w:spacing w:line="360" w:lineRule="auto"/>
        <w:ind w:left="0" w:leftChars="0" w:firstLine="560" w:firstLineChars="200"/>
        <w:jc w:val="left"/>
        <w:rPr>
          <w:rFonts w:hint="eastAsia" w:ascii="仿宋_GB2312"/>
          <w:color w:val="auto"/>
          <w:sz w:val="28"/>
          <w:szCs w:val="28"/>
          <w:highlight w:val="none"/>
          <w:lang w:eastAsia="zh-CN"/>
        </w:rPr>
      </w:pPr>
      <w:r>
        <w:rPr>
          <w:rFonts w:hint="eastAsia" w:ascii="仿宋_GB2312"/>
          <w:color w:val="auto"/>
          <w:sz w:val="28"/>
          <w:szCs w:val="28"/>
          <w:highlight w:val="none"/>
          <w:lang w:eastAsia="zh-CN"/>
        </w:rPr>
        <w:t>我司未受到重庆市建设行政主管部门暂停投标资格的处罚。</w:t>
      </w:r>
    </w:p>
    <w:p>
      <w:pPr>
        <w:spacing w:line="360" w:lineRule="auto"/>
        <w:ind w:left="0" w:leftChars="0" w:firstLine="560" w:firstLineChars="200"/>
        <w:jc w:val="left"/>
        <w:rPr>
          <w:rFonts w:hint="eastAsia" w:ascii="仿宋_GB2312"/>
          <w:color w:val="auto"/>
          <w:sz w:val="28"/>
          <w:szCs w:val="28"/>
          <w:highlight w:val="none"/>
          <w:lang w:eastAsia="zh-CN"/>
        </w:rPr>
      </w:pPr>
    </w:p>
    <w:p>
      <w:pPr>
        <w:spacing w:line="360" w:lineRule="auto"/>
        <w:ind w:left="0" w:leftChars="0" w:firstLine="560" w:firstLineChars="200"/>
        <w:jc w:val="left"/>
        <w:rPr>
          <w:rFonts w:hint="eastAsia" w:ascii="仿宋_GB2312"/>
          <w:color w:val="auto"/>
          <w:sz w:val="28"/>
          <w:szCs w:val="28"/>
          <w:highlight w:val="none"/>
          <w:lang w:eastAsia="zh-CN"/>
        </w:rPr>
      </w:pPr>
    </w:p>
    <w:p>
      <w:pPr>
        <w:wordWrap w:val="0"/>
        <w:spacing w:line="360" w:lineRule="auto"/>
        <w:ind w:left="0" w:leftChars="0" w:firstLine="560" w:firstLineChars="200"/>
        <w:jc w:val="right"/>
        <w:rPr>
          <w:rFonts w:hint="eastAsia" w:ascii="仿宋_GB2312"/>
          <w:color w:val="auto"/>
          <w:sz w:val="28"/>
          <w:szCs w:val="28"/>
          <w:highlight w:val="none"/>
          <w:lang w:val="en-US" w:eastAsia="zh-CN"/>
        </w:rPr>
      </w:pPr>
      <w:r>
        <w:rPr>
          <w:rFonts w:hint="eastAsia" w:ascii="仿宋_GB2312"/>
          <w:color w:val="auto"/>
          <w:sz w:val="28"/>
          <w:szCs w:val="28"/>
          <w:highlight w:val="none"/>
          <w:lang w:eastAsia="zh-CN"/>
        </w:rPr>
        <w:t>承诺人（单位）：</w:t>
      </w:r>
      <w:r>
        <w:rPr>
          <w:rFonts w:hint="eastAsia" w:ascii="仿宋_GB2312"/>
          <w:color w:val="auto"/>
          <w:sz w:val="28"/>
          <w:szCs w:val="28"/>
          <w:highlight w:val="none"/>
          <w:lang w:val="en-US" w:eastAsia="zh-CN"/>
        </w:rPr>
        <w:t xml:space="preserve">             </w:t>
      </w:r>
    </w:p>
    <w:p>
      <w:pPr>
        <w:wordWrap w:val="0"/>
        <w:spacing w:line="360" w:lineRule="auto"/>
        <w:ind w:left="0" w:leftChars="0" w:firstLine="560" w:firstLineChars="200"/>
        <w:jc w:val="right"/>
        <w:rPr>
          <w:rFonts w:hint="eastAsia" w:ascii="仿宋_GB2312"/>
          <w:color w:val="auto"/>
          <w:sz w:val="28"/>
          <w:szCs w:val="28"/>
          <w:highlight w:val="none"/>
          <w:lang w:val="en-US" w:eastAsia="zh-CN"/>
        </w:rPr>
      </w:pPr>
      <w:r>
        <w:rPr>
          <w:rFonts w:hint="eastAsia" w:ascii="仿宋_GB2312"/>
          <w:color w:val="auto"/>
          <w:sz w:val="28"/>
          <w:szCs w:val="28"/>
          <w:highlight w:val="none"/>
          <w:lang w:val="en-US" w:eastAsia="zh-CN"/>
        </w:rPr>
        <w:t>日期：   年  月  日</w:t>
      </w:r>
    </w:p>
    <w:bookmarkEnd w:id="4"/>
    <w:bookmarkEnd w:id="5"/>
    <w:bookmarkEnd w:id="6"/>
    <w:bookmarkEnd w:id="7"/>
    <w:p>
      <w:pPr>
        <w:pStyle w:val="3"/>
        <w:ind w:left="0" w:leftChars="0" w:firstLine="0" w:firstLineChars="0"/>
        <w:jc w:val="both"/>
        <w:rPr>
          <w:rFonts w:hint="eastAsia" w:ascii="仿宋" w:hAnsi="仿宋" w:eastAsia="仿宋"/>
          <w:b/>
          <w:bCs/>
          <w:color w:val="auto"/>
          <w:kern w:val="2"/>
          <w:sz w:val="28"/>
          <w:szCs w:val="28"/>
          <w:highlight w:val="none"/>
          <w:lang w:val="en-US" w:eastAsia="zh-CN" w:bidi="ar-SA"/>
        </w:rPr>
      </w:pPr>
      <w:bookmarkStart w:id="8" w:name="_Toc2847"/>
      <w:bookmarkStart w:id="9" w:name="_Toc29276"/>
    </w:p>
    <w:p>
      <w:pPr>
        <w:pStyle w:val="3"/>
        <w:ind w:left="0" w:leftChars="0" w:firstLine="0" w:firstLineChars="0"/>
        <w:jc w:val="both"/>
        <w:rPr>
          <w:rFonts w:hint="eastAsia" w:ascii="仿宋" w:hAnsi="仿宋" w:eastAsia="仿宋"/>
          <w:b/>
          <w:bCs/>
          <w:color w:val="auto"/>
          <w:kern w:val="2"/>
          <w:sz w:val="28"/>
          <w:szCs w:val="28"/>
          <w:highlight w:val="none"/>
          <w:lang w:val="en-US" w:eastAsia="zh-CN" w:bidi="ar-SA"/>
        </w:rPr>
      </w:pPr>
    </w:p>
    <w:p>
      <w:pPr>
        <w:pStyle w:val="3"/>
        <w:ind w:left="0" w:leftChars="0" w:firstLine="0" w:firstLineChars="0"/>
        <w:jc w:val="both"/>
        <w:rPr>
          <w:rFonts w:hint="eastAsia" w:ascii="仿宋" w:hAnsi="仿宋" w:eastAsia="仿宋"/>
          <w:b/>
          <w:bCs/>
          <w:color w:val="auto"/>
          <w:kern w:val="2"/>
          <w:sz w:val="28"/>
          <w:szCs w:val="28"/>
          <w:highlight w:val="none"/>
          <w:lang w:val="en-US" w:eastAsia="zh-CN" w:bidi="ar-SA"/>
        </w:rPr>
      </w:pPr>
    </w:p>
    <w:p>
      <w:pPr>
        <w:pStyle w:val="3"/>
        <w:ind w:left="0" w:leftChars="0" w:firstLine="0" w:firstLineChars="0"/>
        <w:jc w:val="both"/>
        <w:rPr>
          <w:rFonts w:hint="eastAsia" w:ascii="仿宋" w:hAnsi="仿宋" w:eastAsia="仿宋"/>
          <w:b/>
          <w:bCs/>
          <w:color w:val="auto"/>
          <w:kern w:val="2"/>
          <w:sz w:val="28"/>
          <w:szCs w:val="28"/>
          <w:highlight w:val="none"/>
          <w:lang w:val="en-US" w:eastAsia="zh-CN" w:bidi="ar-SA"/>
        </w:rPr>
      </w:pPr>
    </w:p>
    <w:p>
      <w:pPr>
        <w:pStyle w:val="3"/>
        <w:rPr>
          <w:color w:val="auto"/>
          <w:highlight w:val="none"/>
        </w:rPr>
      </w:pPr>
    </w:p>
    <w:p>
      <w:pPr>
        <w:pStyle w:val="9"/>
        <w:rPr>
          <w:rFonts w:hint="eastAsia"/>
          <w:color w:val="auto"/>
          <w:highlight w:val="none"/>
        </w:rPr>
      </w:pPr>
    </w:p>
    <w:p>
      <w:pPr>
        <w:pStyle w:val="9"/>
        <w:rPr>
          <w:rFonts w:hint="eastAsia"/>
          <w:color w:val="auto"/>
          <w:highlight w:val="none"/>
        </w:rPr>
      </w:pPr>
    </w:p>
    <w:p>
      <w:pPr>
        <w:pStyle w:val="3"/>
        <w:ind w:left="0" w:leftChars="0" w:firstLine="0" w:firstLineChars="0"/>
        <w:jc w:val="both"/>
        <w:rPr>
          <w:rFonts w:hint="eastAsia" w:ascii="仿宋" w:hAnsi="仿宋" w:eastAsia="仿宋"/>
          <w:b/>
          <w:bCs/>
          <w:color w:val="auto"/>
          <w:kern w:val="2"/>
          <w:sz w:val="28"/>
          <w:szCs w:val="28"/>
          <w:highlight w:val="none"/>
          <w:lang w:val="en-US" w:eastAsia="zh-CN" w:bidi="ar-SA"/>
        </w:rPr>
      </w:pPr>
      <w:r>
        <w:rPr>
          <w:rFonts w:hint="eastAsia" w:ascii="仿宋" w:hAnsi="仿宋" w:eastAsia="仿宋"/>
          <w:b/>
          <w:bCs/>
          <w:color w:val="auto"/>
          <w:kern w:val="2"/>
          <w:sz w:val="28"/>
          <w:szCs w:val="28"/>
          <w:highlight w:val="none"/>
          <w:lang w:val="en-US" w:eastAsia="zh-CN" w:bidi="ar-SA"/>
        </w:rPr>
        <w:t>附件5：</w:t>
      </w:r>
    </w:p>
    <w:p>
      <w:pPr>
        <w:pStyle w:val="9"/>
        <w:jc w:val="center"/>
        <w:rPr>
          <w:rFonts w:ascii="仿宋_GB2312"/>
          <w:b/>
          <w:bCs/>
          <w:color w:val="auto"/>
          <w:sz w:val="28"/>
          <w:szCs w:val="28"/>
          <w:highlight w:val="none"/>
        </w:rPr>
      </w:pPr>
      <w:r>
        <w:rPr>
          <w:rFonts w:hint="eastAsia"/>
          <w:b/>
          <w:bCs/>
          <w:color w:val="auto"/>
          <w:highlight w:val="none"/>
        </w:rPr>
        <w:t>主要材料设备选择厂家范围一览表</w:t>
      </w:r>
    </w:p>
    <w:tbl>
      <w:tblPr>
        <w:tblStyle w:val="8"/>
        <w:tblW w:w="81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9"/>
        <w:gridCol w:w="983"/>
        <w:gridCol w:w="1482"/>
        <w:gridCol w:w="639"/>
        <w:gridCol w:w="2468"/>
        <w:gridCol w:w="1061"/>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6" w:hRule="atLeast"/>
        </w:trPr>
        <w:tc>
          <w:tcPr>
            <w:tcW w:w="639" w:type="dxa"/>
            <w:tcBorders>
              <w:top w:val="single" w:color="auto" w:sz="4" w:space="0"/>
              <w:left w:val="single" w:color="auto" w:sz="4" w:space="0"/>
              <w:bottom w:val="single" w:color="auto" w:sz="4" w:space="0"/>
              <w:right w:val="single" w:color="auto" w:sz="4" w:space="0"/>
            </w:tcBorders>
            <w:vAlign w:val="center"/>
          </w:tcPr>
          <w:p>
            <w:pPr>
              <w:ind w:left="0" w:leftChars="0" w:firstLine="0" w:firstLineChars="0"/>
              <w:jc w:val="center"/>
              <w:rPr>
                <w:rFonts w:ascii="仿宋_GB2312"/>
                <w:b/>
                <w:color w:val="auto"/>
                <w:szCs w:val="21"/>
                <w:highlight w:val="none"/>
              </w:rPr>
            </w:pPr>
            <w:r>
              <w:rPr>
                <w:rFonts w:hint="eastAsia" w:ascii="仿宋_GB2312"/>
                <w:b/>
                <w:color w:val="auto"/>
                <w:szCs w:val="21"/>
                <w:highlight w:val="none"/>
              </w:rPr>
              <w:t>序号</w:t>
            </w:r>
          </w:p>
        </w:tc>
        <w:tc>
          <w:tcPr>
            <w:tcW w:w="983" w:type="dxa"/>
            <w:tcBorders>
              <w:top w:val="single" w:color="auto" w:sz="4" w:space="0"/>
              <w:left w:val="single" w:color="auto" w:sz="4" w:space="0"/>
              <w:bottom w:val="single" w:color="auto" w:sz="4" w:space="0"/>
              <w:right w:val="single" w:color="auto" w:sz="4" w:space="0"/>
            </w:tcBorders>
            <w:vAlign w:val="center"/>
          </w:tcPr>
          <w:p>
            <w:pPr>
              <w:ind w:left="0" w:leftChars="0" w:firstLine="0" w:firstLineChars="0"/>
              <w:jc w:val="center"/>
              <w:rPr>
                <w:rFonts w:ascii="仿宋_GB2312"/>
                <w:b/>
                <w:color w:val="auto"/>
                <w:szCs w:val="21"/>
                <w:highlight w:val="none"/>
              </w:rPr>
            </w:pPr>
            <w:r>
              <w:rPr>
                <w:rFonts w:hint="eastAsia" w:ascii="仿宋_GB2312"/>
                <w:b/>
                <w:color w:val="auto"/>
                <w:szCs w:val="21"/>
                <w:highlight w:val="none"/>
              </w:rPr>
              <w:t>名　称</w:t>
            </w:r>
          </w:p>
        </w:tc>
        <w:tc>
          <w:tcPr>
            <w:tcW w:w="148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b/>
                <w:color w:val="auto"/>
                <w:szCs w:val="21"/>
                <w:highlight w:val="none"/>
              </w:rPr>
            </w:pPr>
            <w:r>
              <w:rPr>
                <w:rFonts w:hint="eastAsia" w:ascii="仿宋_GB2312"/>
                <w:b/>
                <w:color w:val="auto"/>
                <w:szCs w:val="21"/>
                <w:highlight w:val="none"/>
              </w:rPr>
              <w:t>规格（型号）</w:t>
            </w:r>
          </w:p>
        </w:tc>
        <w:tc>
          <w:tcPr>
            <w:tcW w:w="639" w:type="dxa"/>
            <w:tcBorders>
              <w:top w:val="single" w:color="auto" w:sz="4" w:space="0"/>
              <w:left w:val="single" w:color="auto" w:sz="4" w:space="0"/>
              <w:bottom w:val="single" w:color="auto" w:sz="4" w:space="0"/>
              <w:right w:val="single" w:color="auto" w:sz="4" w:space="0"/>
            </w:tcBorders>
            <w:vAlign w:val="center"/>
          </w:tcPr>
          <w:p>
            <w:pPr>
              <w:ind w:left="0" w:leftChars="0" w:firstLine="0" w:firstLineChars="0"/>
              <w:jc w:val="center"/>
              <w:rPr>
                <w:rFonts w:ascii="仿宋_GB2312"/>
                <w:b/>
                <w:color w:val="auto"/>
                <w:szCs w:val="21"/>
                <w:highlight w:val="none"/>
              </w:rPr>
            </w:pPr>
            <w:r>
              <w:rPr>
                <w:rFonts w:hint="eastAsia" w:ascii="仿宋_GB2312"/>
                <w:b/>
                <w:color w:val="auto"/>
                <w:szCs w:val="21"/>
                <w:highlight w:val="none"/>
              </w:rPr>
              <w:t>单位</w:t>
            </w:r>
          </w:p>
        </w:tc>
        <w:tc>
          <w:tcPr>
            <w:tcW w:w="2468" w:type="dxa"/>
            <w:tcBorders>
              <w:top w:val="single" w:color="auto" w:sz="4" w:space="0"/>
              <w:left w:val="single" w:color="auto" w:sz="4" w:space="0"/>
              <w:bottom w:val="single" w:color="auto" w:sz="4" w:space="0"/>
              <w:right w:val="single" w:color="auto" w:sz="4" w:space="0"/>
            </w:tcBorders>
            <w:vAlign w:val="center"/>
          </w:tcPr>
          <w:p>
            <w:pPr>
              <w:ind w:left="0" w:leftChars="0" w:firstLine="0" w:firstLineChars="0"/>
              <w:jc w:val="center"/>
              <w:rPr>
                <w:rFonts w:ascii="仿宋_GB2312"/>
                <w:b/>
                <w:color w:val="auto"/>
                <w:szCs w:val="21"/>
                <w:highlight w:val="none"/>
              </w:rPr>
            </w:pPr>
            <w:r>
              <w:rPr>
                <w:rFonts w:hint="eastAsia" w:ascii="仿宋_GB2312"/>
                <w:b/>
                <w:color w:val="auto"/>
                <w:szCs w:val="21"/>
                <w:highlight w:val="none"/>
              </w:rPr>
              <w:t>厂家、品牌（</w:t>
            </w:r>
            <w:r>
              <w:rPr>
                <w:rFonts w:hint="eastAsia" w:ascii="仿宋_GB2312"/>
                <w:b/>
                <w:color w:val="auto"/>
                <w:szCs w:val="21"/>
                <w:highlight w:val="none"/>
                <w:lang w:eastAsia="zh-CN"/>
              </w:rPr>
              <w:t>同档次</w:t>
            </w:r>
            <w:r>
              <w:rPr>
                <w:rFonts w:hint="eastAsia" w:ascii="仿宋_GB2312"/>
                <w:b/>
                <w:color w:val="auto"/>
                <w:szCs w:val="21"/>
                <w:highlight w:val="none"/>
              </w:rPr>
              <w:t>）</w:t>
            </w:r>
          </w:p>
        </w:tc>
        <w:tc>
          <w:tcPr>
            <w:tcW w:w="1061" w:type="dxa"/>
            <w:tcBorders>
              <w:top w:val="single" w:color="auto" w:sz="4" w:space="0"/>
              <w:left w:val="single" w:color="auto" w:sz="4" w:space="0"/>
              <w:bottom w:val="single" w:color="auto" w:sz="4" w:space="0"/>
              <w:right w:val="single" w:color="auto" w:sz="4" w:space="0"/>
            </w:tcBorders>
            <w:vAlign w:val="center"/>
          </w:tcPr>
          <w:p>
            <w:pPr>
              <w:ind w:left="0" w:leftChars="0" w:firstLine="0" w:firstLineChars="0"/>
              <w:jc w:val="center"/>
              <w:rPr>
                <w:rFonts w:ascii="仿宋_GB2312"/>
                <w:b/>
                <w:color w:val="auto"/>
                <w:szCs w:val="21"/>
                <w:highlight w:val="none"/>
              </w:rPr>
            </w:pPr>
            <w:r>
              <w:rPr>
                <w:rFonts w:hint="eastAsia" w:ascii="仿宋_GB2312"/>
                <w:b/>
                <w:color w:val="auto"/>
                <w:szCs w:val="21"/>
                <w:highlight w:val="none"/>
              </w:rPr>
              <w:t>质量等级</w:t>
            </w:r>
          </w:p>
        </w:tc>
        <w:tc>
          <w:tcPr>
            <w:tcW w:w="850" w:type="dxa"/>
            <w:tcBorders>
              <w:top w:val="single" w:color="auto" w:sz="4" w:space="0"/>
              <w:left w:val="single" w:color="auto" w:sz="4" w:space="0"/>
              <w:bottom w:val="single" w:color="auto" w:sz="4" w:space="0"/>
              <w:right w:val="single" w:color="auto" w:sz="4" w:space="0"/>
            </w:tcBorders>
            <w:vAlign w:val="center"/>
          </w:tcPr>
          <w:p>
            <w:pPr>
              <w:ind w:left="0" w:leftChars="0" w:firstLine="0" w:firstLineChars="0"/>
              <w:jc w:val="center"/>
              <w:rPr>
                <w:rFonts w:ascii="仿宋_GB2312"/>
                <w:b/>
                <w:color w:val="auto"/>
                <w:szCs w:val="21"/>
                <w:highlight w:val="none"/>
              </w:rPr>
            </w:pPr>
            <w:r>
              <w:rPr>
                <w:rFonts w:hint="eastAsia" w:ascii="仿宋_GB2312"/>
                <w:b/>
                <w:color w:val="auto"/>
                <w:szCs w:val="21"/>
                <w:highlight w:val="none"/>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6" w:hRule="atLeast"/>
        </w:trPr>
        <w:tc>
          <w:tcPr>
            <w:tcW w:w="639" w:type="dxa"/>
            <w:tcBorders>
              <w:top w:val="single" w:color="auto" w:sz="4" w:space="0"/>
              <w:left w:val="single" w:color="auto" w:sz="4" w:space="0"/>
              <w:bottom w:val="single" w:color="auto" w:sz="4" w:space="0"/>
              <w:right w:val="single" w:color="auto" w:sz="4" w:space="0"/>
            </w:tcBorders>
            <w:vAlign w:val="center"/>
          </w:tcPr>
          <w:p>
            <w:pPr>
              <w:ind w:left="0" w:leftChars="0" w:firstLine="0" w:firstLineChars="0"/>
              <w:jc w:val="center"/>
              <w:rPr>
                <w:rFonts w:ascii="仿宋_GB2312"/>
                <w:color w:val="auto"/>
                <w:sz w:val="18"/>
                <w:szCs w:val="18"/>
                <w:highlight w:val="none"/>
              </w:rPr>
            </w:pPr>
            <w:r>
              <w:rPr>
                <w:rFonts w:hint="eastAsia" w:ascii="仿宋_GB2312"/>
                <w:color w:val="auto"/>
                <w:position w:val="-30"/>
                <w:sz w:val="18"/>
                <w:szCs w:val="18"/>
                <w:highlight w:val="none"/>
              </w:rPr>
              <w:t>1</w:t>
            </w:r>
          </w:p>
        </w:tc>
        <w:tc>
          <w:tcPr>
            <w:tcW w:w="983" w:type="dxa"/>
            <w:tcBorders>
              <w:top w:val="single" w:color="auto" w:sz="4" w:space="0"/>
              <w:left w:val="single" w:color="auto" w:sz="4" w:space="0"/>
              <w:bottom w:val="single" w:color="auto" w:sz="4" w:space="0"/>
              <w:right w:val="single" w:color="auto" w:sz="4" w:space="0"/>
            </w:tcBorders>
            <w:vAlign w:val="center"/>
          </w:tcPr>
          <w:p>
            <w:pPr>
              <w:ind w:left="0" w:leftChars="0" w:firstLine="0" w:firstLineChars="0"/>
              <w:jc w:val="center"/>
              <w:rPr>
                <w:rFonts w:hint="eastAsia" w:ascii="仿宋_GB2312" w:eastAsia="仿宋_GB2312"/>
                <w:color w:val="auto"/>
                <w:sz w:val="18"/>
                <w:szCs w:val="18"/>
                <w:highlight w:val="none"/>
                <w:lang w:val="en-US" w:eastAsia="zh-CN"/>
              </w:rPr>
            </w:pPr>
            <w:r>
              <w:rPr>
                <w:rFonts w:hint="eastAsia" w:ascii="仿宋_GB2312"/>
                <w:color w:val="auto"/>
                <w:sz w:val="18"/>
                <w:szCs w:val="18"/>
                <w:highlight w:val="none"/>
                <w:lang w:val="en-US" w:eastAsia="zh-CN"/>
              </w:rPr>
              <w:t xml:space="preserve"> PVC卷材</w:t>
            </w:r>
          </w:p>
        </w:tc>
        <w:tc>
          <w:tcPr>
            <w:tcW w:w="1482" w:type="dxa"/>
            <w:tcBorders>
              <w:top w:val="single" w:color="auto" w:sz="4" w:space="0"/>
              <w:left w:val="single" w:color="auto" w:sz="4" w:space="0"/>
              <w:bottom w:val="single" w:color="auto" w:sz="4" w:space="0"/>
              <w:right w:val="single" w:color="auto" w:sz="4" w:space="0"/>
            </w:tcBorders>
            <w:vAlign w:val="center"/>
          </w:tcPr>
          <w:p>
            <w:pPr>
              <w:ind w:left="0" w:leftChars="0" w:firstLine="0" w:firstLineChars="0"/>
              <w:jc w:val="left"/>
              <w:rPr>
                <w:rFonts w:hint="eastAsia" w:ascii="仿宋_GB2312" w:eastAsia="仿宋_GB2312"/>
                <w:color w:val="auto"/>
                <w:sz w:val="18"/>
                <w:szCs w:val="18"/>
                <w:highlight w:val="none"/>
                <w:lang w:val="en-US" w:eastAsia="zh-CN"/>
              </w:rPr>
            </w:pPr>
            <w:r>
              <w:rPr>
                <w:rFonts w:hint="eastAsia" w:ascii="仿宋_GB2312" w:eastAsia="仿宋_GB2312"/>
                <w:color w:val="auto"/>
                <w:sz w:val="18"/>
                <w:szCs w:val="18"/>
                <w:highlight w:val="none"/>
                <w:lang w:val="en-US" w:eastAsia="zh-CN"/>
              </w:rPr>
              <w:t>满粘型</w:t>
            </w:r>
          </w:p>
        </w:tc>
        <w:tc>
          <w:tcPr>
            <w:tcW w:w="639" w:type="dxa"/>
            <w:tcBorders>
              <w:top w:val="single" w:color="auto" w:sz="4" w:space="0"/>
              <w:left w:val="single" w:color="auto" w:sz="4" w:space="0"/>
              <w:bottom w:val="single" w:color="auto" w:sz="4" w:space="0"/>
              <w:right w:val="single" w:color="auto" w:sz="4" w:space="0"/>
            </w:tcBorders>
            <w:vAlign w:val="center"/>
          </w:tcPr>
          <w:p>
            <w:pPr>
              <w:ind w:left="0" w:leftChars="0" w:firstLine="0" w:firstLineChars="0"/>
              <w:jc w:val="center"/>
              <w:rPr>
                <w:rFonts w:hint="eastAsia" w:ascii="仿宋_GB2312" w:eastAsia="仿宋_GB2312"/>
                <w:color w:val="auto"/>
                <w:sz w:val="18"/>
                <w:szCs w:val="18"/>
                <w:highlight w:val="none"/>
                <w:lang w:eastAsia="zh-CN"/>
              </w:rPr>
            </w:pPr>
            <w:r>
              <w:rPr>
                <w:rFonts w:hint="eastAsia" w:ascii="仿宋_GB2312" w:eastAsia="仿宋_GB2312"/>
                <w:color w:val="auto"/>
                <w:sz w:val="18"/>
                <w:szCs w:val="18"/>
                <w:highlight w:val="none"/>
                <w:lang w:val="en-US" w:eastAsia="zh-CN"/>
              </w:rPr>
              <w:t xml:space="preserve"> </w:t>
            </w:r>
          </w:p>
        </w:tc>
        <w:tc>
          <w:tcPr>
            <w:tcW w:w="2468" w:type="dxa"/>
            <w:tcBorders>
              <w:top w:val="single" w:color="auto" w:sz="4" w:space="0"/>
              <w:left w:val="single" w:color="auto" w:sz="4" w:space="0"/>
              <w:bottom w:val="single" w:color="auto" w:sz="4" w:space="0"/>
              <w:right w:val="single" w:color="auto" w:sz="4" w:space="0"/>
            </w:tcBorders>
            <w:vAlign w:val="center"/>
          </w:tcPr>
          <w:p>
            <w:pPr>
              <w:ind w:left="0" w:leftChars="0" w:firstLine="0" w:firstLineChars="0"/>
              <w:jc w:val="center"/>
              <w:rPr>
                <w:rFonts w:hint="eastAsia" w:ascii="仿宋_GB2312" w:eastAsia="宋体"/>
                <w:color w:val="auto"/>
                <w:position w:val="-30"/>
                <w:sz w:val="18"/>
                <w:szCs w:val="18"/>
                <w:highlight w:val="none"/>
                <w:lang w:eastAsia="zh-CN"/>
              </w:rPr>
            </w:pPr>
            <w:r>
              <w:rPr>
                <w:rFonts w:hint="eastAsia" w:ascii="仿宋_GB2312" w:eastAsia="仿宋_GB2312"/>
                <w:color w:val="auto"/>
                <w:sz w:val="18"/>
                <w:szCs w:val="18"/>
                <w:highlight w:val="none"/>
                <w:lang w:val="en-US" w:eastAsia="zh-CN"/>
              </w:rPr>
              <w:t>西卡.渗耐，威尔曼，法拉格</w:t>
            </w:r>
            <w:r>
              <w:rPr>
                <w:rFonts w:hint="eastAsia" w:ascii="仿宋_GB2312" w:eastAsia="仿宋_GB2312"/>
                <w:b w:val="0"/>
                <w:bCs/>
                <w:color w:val="auto"/>
                <w:sz w:val="18"/>
                <w:szCs w:val="18"/>
                <w:highlight w:val="none"/>
                <w:lang w:val="en-US" w:eastAsia="zh-CN"/>
              </w:rPr>
              <w:t xml:space="preserve"> </w:t>
            </w:r>
          </w:p>
        </w:tc>
        <w:tc>
          <w:tcPr>
            <w:tcW w:w="1061" w:type="dxa"/>
            <w:tcBorders>
              <w:top w:val="single" w:color="auto" w:sz="4" w:space="0"/>
              <w:left w:val="single" w:color="auto" w:sz="4" w:space="0"/>
              <w:bottom w:val="single" w:color="auto" w:sz="4" w:space="0"/>
              <w:right w:val="single" w:color="auto" w:sz="4" w:space="0"/>
            </w:tcBorders>
            <w:vAlign w:val="center"/>
          </w:tcPr>
          <w:p>
            <w:pPr>
              <w:ind w:left="0" w:leftChars="0" w:firstLine="0" w:firstLineChars="0"/>
              <w:jc w:val="center"/>
              <w:rPr>
                <w:rFonts w:hint="eastAsia" w:ascii="仿宋_GB2312" w:eastAsia="宋体"/>
                <w:color w:val="auto"/>
                <w:sz w:val="18"/>
                <w:szCs w:val="18"/>
                <w:highlight w:val="none"/>
                <w:lang w:val="en-US" w:eastAsia="zh-CN"/>
              </w:rPr>
            </w:pPr>
            <w:r>
              <w:rPr>
                <w:rFonts w:hint="eastAsia" w:ascii="仿宋_GB2312"/>
                <w:color w:val="auto"/>
                <w:sz w:val="18"/>
                <w:szCs w:val="18"/>
                <w:highlight w:val="none"/>
                <w:lang w:val="en-US" w:eastAsia="zh-CN"/>
              </w:rPr>
              <w:t>合格品</w:t>
            </w:r>
          </w:p>
        </w:tc>
        <w:tc>
          <w:tcPr>
            <w:tcW w:w="850" w:type="dxa"/>
            <w:tcBorders>
              <w:top w:val="single" w:color="auto" w:sz="4" w:space="0"/>
              <w:left w:val="single" w:color="auto" w:sz="4" w:space="0"/>
              <w:bottom w:val="single" w:color="auto" w:sz="4" w:space="0"/>
              <w:right w:val="single" w:color="auto" w:sz="4" w:space="0"/>
            </w:tcBorders>
            <w:vAlign w:val="center"/>
          </w:tcPr>
          <w:p>
            <w:pPr>
              <w:ind w:left="0" w:leftChars="0" w:firstLine="0" w:firstLineChars="0"/>
              <w:rPr>
                <w:rFonts w:hint="eastAsia" w:ascii="仿宋_GB2312" w:eastAsia="仿宋_GB2312"/>
                <w:color w:val="auto"/>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6" w:hRule="atLeast"/>
        </w:trPr>
        <w:tc>
          <w:tcPr>
            <w:tcW w:w="639" w:type="dxa"/>
            <w:tcBorders>
              <w:top w:val="single" w:color="auto" w:sz="4" w:space="0"/>
              <w:left w:val="single" w:color="auto" w:sz="4" w:space="0"/>
              <w:bottom w:val="single" w:color="auto" w:sz="4" w:space="0"/>
              <w:right w:val="single" w:color="auto" w:sz="4" w:space="0"/>
            </w:tcBorders>
            <w:vAlign w:val="center"/>
          </w:tcPr>
          <w:p>
            <w:pPr>
              <w:ind w:left="0" w:leftChars="0" w:firstLine="0" w:firstLineChars="0"/>
              <w:jc w:val="center"/>
              <w:rPr>
                <w:rFonts w:ascii="仿宋_GB2312" w:eastAsia="仿宋_GB2312"/>
                <w:color w:val="auto"/>
                <w:position w:val="-30"/>
                <w:sz w:val="18"/>
                <w:szCs w:val="18"/>
                <w:highlight w:val="none"/>
              </w:rPr>
            </w:pPr>
            <w:r>
              <w:rPr>
                <w:rFonts w:hint="eastAsia" w:ascii="仿宋_GB2312" w:eastAsia="仿宋_GB2312"/>
                <w:color w:val="auto"/>
                <w:position w:val="-30"/>
                <w:sz w:val="18"/>
                <w:szCs w:val="18"/>
                <w:highlight w:val="none"/>
              </w:rPr>
              <w:t>2</w:t>
            </w:r>
          </w:p>
        </w:tc>
        <w:tc>
          <w:tcPr>
            <w:tcW w:w="983" w:type="dxa"/>
            <w:tcBorders>
              <w:top w:val="single" w:color="auto" w:sz="4" w:space="0"/>
              <w:left w:val="single" w:color="auto" w:sz="4" w:space="0"/>
              <w:bottom w:val="single" w:color="auto" w:sz="4" w:space="0"/>
              <w:right w:val="single" w:color="auto" w:sz="4" w:space="0"/>
            </w:tcBorders>
            <w:vAlign w:val="center"/>
          </w:tcPr>
          <w:p>
            <w:pPr>
              <w:ind w:left="0" w:leftChars="0" w:firstLine="0" w:firstLineChars="0"/>
              <w:jc w:val="center"/>
              <w:rPr>
                <w:rFonts w:hint="eastAsia" w:ascii="仿宋_GB2312" w:eastAsia="仿宋_GB2312"/>
                <w:color w:val="auto"/>
                <w:position w:val="-30"/>
                <w:sz w:val="18"/>
                <w:szCs w:val="18"/>
                <w:highlight w:val="none"/>
                <w:lang w:eastAsia="zh-CN"/>
              </w:rPr>
            </w:pPr>
            <w:r>
              <w:rPr>
                <w:rFonts w:hint="eastAsia" w:ascii="仿宋_GB2312"/>
                <w:color w:val="auto"/>
                <w:position w:val="-30"/>
                <w:sz w:val="18"/>
                <w:szCs w:val="18"/>
                <w:highlight w:val="none"/>
                <w:lang w:val="en-US" w:eastAsia="zh-CN"/>
              </w:rPr>
              <w:t xml:space="preserve"> </w:t>
            </w:r>
          </w:p>
        </w:tc>
        <w:tc>
          <w:tcPr>
            <w:tcW w:w="1482" w:type="dxa"/>
            <w:tcBorders>
              <w:top w:val="single" w:color="auto" w:sz="4" w:space="0"/>
              <w:left w:val="single" w:color="auto" w:sz="4" w:space="0"/>
              <w:bottom w:val="single" w:color="auto" w:sz="4" w:space="0"/>
              <w:right w:val="single" w:color="auto" w:sz="4" w:space="0"/>
            </w:tcBorders>
            <w:vAlign w:val="center"/>
          </w:tcPr>
          <w:p>
            <w:pPr>
              <w:ind w:left="0" w:leftChars="0" w:firstLine="0" w:firstLineChars="0"/>
              <w:jc w:val="left"/>
              <w:rPr>
                <w:color w:val="auto"/>
                <w:sz w:val="18"/>
                <w:szCs w:val="18"/>
                <w:highlight w:val="none"/>
              </w:rPr>
            </w:pPr>
            <w:r>
              <w:rPr>
                <w:rFonts w:hint="eastAsia"/>
                <w:color w:val="auto"/>
                <w:sz w:val="18"/>
                <w:szCs w:val="18"/>
                <w:highlight w:val="none"/>
                <w:lang w:val="en-US" w:eastAsia="zh-CN"/>
              </w:rPr>
              <w:t xml:space="preserve"> </w:t>
            </w:r>
          </w:p>
        </w:tc>
        <w:tc>
          <w:tcPr>
            <w:tcW w:w="639" w:type="dxa"/>
            <w:tcBorders>
              <w:top w:val="single" w:color="auto" w:sz="4" w:space="0"/>
              <w:left w:val="single" w:color="auto" w:sz="4" w:space="0"/>
              <w:bottom w:val="single" w:color="auto" w:sz="4" w:space="0"/>
              <w:right w:val="single" w:color="auto" w:sz="4" w:space="0"/>
            </w:tcBorders>
            <w:vAlign w:val="center"/>
          </w:tcPr>
          <w:p>
            <w:pPr>
              <w:ind w:left="0" w:leftChars="0" w:firstLine="0" w:firstLineChars="0"/>
              <w:jc w:val="center"/>
              <w:rPr>
                <w:rFonts w:hint="eastAsia" w:ascii="仿宋_GB2312" w:eastAsia="宋体"/>
                <w:color w:val="auto"/>
                <w:sz w:val="18"/>
                <w:szCs w:val="18"/>
                <w:highlight w:val="none"/>
                <w:lang w:eastAsia="zh-CN"/>
              </w:rPr>
            </w:pPr>
            <w:r>
              <w:rPr>
                <w:rFonts w:hint="eastAsia" w:ascii="仿宋_GB2312"/>
                <w:color w:val="auto"/>
                <w:sz w:val="18"/>
                <w:szCs w:val="18"/>
                <w:highlight w:val="none"/>
                <w:lang w:val="en-US" w:eastAsia="zh-CN"/>
              </w:rPr>
              <w:t xml:space="preserve"> </w:t>
            </w:r>
          </w:p>
        </w:tc>
        <w:tc>
          <w:tcPr>
            <w:tcW w:w="246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olor w:val="auto"/>
                <w:sz w:val="18"/>
                <w:szCs w:val="18"/>
                <w:highlight w:val="none"/>
                <w:lang w:eastAsia="zh-CN"/>
              </w:rPr>
            </w:pPr>
            <w:r>
              <w:rPr>
                <w:rFonts w:hint="eastAsia" w:eastAsia="仿宋_GB2312"/>
                <w:color w:val="auto"/>
                <w:sz w:val="18"/>
                <w:szCs w:val="18"/>
                <w:highlight w:val="none"/>
                <w:lang w:val="en-US" w:eastAsia="zh-CN"/>
              </w:rPr>
              <w:t xml:space="preserve"> </w:t>
            </w:r>
          </w:p>
        </w:tc>
        <w:tc>
          <w:tcPr>
            <w:tcW w:w="1061" w:type="dxa"/>
            <w:tcBorders>
              <w:top w:val="single" w:color="auto" w:sz="4" w:space="0"/>
              <w:left w:val="single" w:color="auto" w:sz="4" w:space="0"/>
              <w:bottom w:val="single" w:color="auto" w:sz="4" w:space="0"/>
              <w:right w:val="single" w:color="auto" w:sz="4" w:space="0"/>
            </w:tcBorders>
            <w:vAlign w:val="center"/>
          </w:tcPr>
          <w:p>
            <w:pPr>
              <w:ind w:left="0" w:leftChars="0" w:firstLine="0" w:firstLineChars="0"/>
              <w:jc w:val="center"/>
              <w:rPr>
                <w:rFonts w:hint="eastAsia" w:ascii="仿宋_GB2312" w:eastAsia="宋体"/>
                <w:color w:val="auto"/>
                <w:sz w:val="18"/>
                <w:szCs w:val="18"/>
                <w:highlight w:val="none"/>
                <w:lang w:eastAsia="zh-CN"/>
              </w:rPr>
            </w:pPr>
            <w:r>
              <w:rPr>
                <w:rFonts w:hint="eastAsia" w:ascii="仿宋_GB2312"/>
                <w:color w:val="auto"/>
                <w:sz w:val="18"/>
                <w:szCs w:val="18"/>
                <w:highlight w:val="none"/>
                <w:lang w:val="en-US" w:eastAsia="zh-CN"/>
              </w:rPr>
              <w:t xml:space="preserve"> </w:t>
            </w:r>
          </w:p>
        </w:tc>
        <w:tc>
          <w:tcPr>
            <w:tcW w:w="850" w:type="dxa"/>
            <w:tcBorders>
              <w:top w:val="single" w:color="auto" w:sz="4" w:space="0"/>
              <w:left w:val="single" w:color="auto" w:sz="4" w:space="0"/>
              <w:bottom w:val="single" w:color="auto" w:sz="4" w:space="0"/>
              <w:right w:val="single" w:color="auto" w:sz="4" w:space="0"/>
            </w:tcBorders>
            <w:vAlign w:val="center"/>
          </w:tcPr>
          <w:p>
            <w:pPr>
              <w:ind w:left="0" w:leftChars="0" w:firstLine="0" w:firstLineChars="0"/>
              <w:rPr>
                <w:rFonts w:ascii="仿宋_GB2312"/>
                <w:color w:val="auto"/>
                <w:sz w:val="18"/>
                <w:szCs w:val="18"/>
                <w:highlight w:val="none"/>
              </w:rPr>
            </w:pPr>
            <w:r>
              <w:rPr>
                <w:rFonts w:hint="eastAsia" w:ascii="仿宋_GB2312"/>
                <w:color w:val="auto"/>
                <w:sz w:val="18"/>
                <w:szCs w:val="18"/>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6" w:hRule="atLeast"/>
        </w:trPr>
        <w:tc>
          <w:tcPr>
            <w:tcW w:w="639" w:type="dxa"/>
            <w:tcBorders>
              <w:top w:val="single" w:color="auto" w:sz="4" w:space="0"/>
              <w:left w:val="single" w:color="auto" w:sz="4" w:space="0"/>
              <w:bottom w:val="single" w:color="auto" w:sz="4" w:space="0"/>
              <w:right w:val="single" w:color="auto" w:sz="4" w:space="0"/>
            </w:tcBorders>
            <w:vAlign w:val="center"/>
          </w:tcPr>
          <w:p>
            <w:pPr>
              <w:ind w:left="0" w:leftChars="0" w:firstLine="0" w:firstLineChars="0"/>
              <w:jc w:val="center"/>
              <w:rPr>
                <w:rFonts w:ascii="仿宋_GB2312"/>
                <w:color w:val="auto"/>
                <w:position w:val="-30"/>
                <w:sz w:val="18"/>
                <w:szCs w:val="18"/>
                <w:highlight w:val="none"/>
              </w:rPr>
            </w:pPr>
            <w:r>
              <w:rPr>
                <w:rFonts w:hint="eastAsia" w:ascii="仿宋_GB2312"/>
                <w:color w:val="auto"/>
                <w:position w:val="-30"/>
                <w:sz w:val="18"/>
                <w:szCs w:val="18"/>
                <w:highlight w:val="none"/>
              </w:rPr>
              <w:t>3</w:t>
            </w:r>
          </w:p>
        </w:tc>
        <w:tc>
          <w:tcPr>
            <w:tcW w:w="983" w:type="dxa"/>
            <w:tcBorders>
              <w:top w:val="single" w:color="auto" w:sz="4" w:space="0"/>
              <w:left w:val="single" w:color="auto" w:sz="4" w:space="0"/>
              <w:bottom w:val="single" w:color="auto" w:sz="4" w:space="0"/>
              <w:right w:val="single" w:color="auto" w:sz="4" w:space="0"/>
            </w:tcBorders>
            <w:vAlign w:val="center"/>
          </w:tcPr>
          <w:p>
            <w:pPr>
              <w:ind w:left="0" w:leftChars="0" w:firstLine="0" w:firstLineChars="0"/>
              <w:jc w:val="left"/>
              <w:rPr>
                <w:rFonts w:ascii="仿宋_GB2312"/>
                <w:color w:val="auto"/>
                <w:position w:val="-30"/>
                <w:sz w:val="18"/>
                <w:szCs w:val="18"/>
                <w:highlight w:val="none"/>
              </w:rPr>
            </w:pPr>
            <w:r>
              <w:rPr>
                <w:rFonts w:hint="eastAsia" w:ascii="仿宋_GB2312"/>
                <w:color w:val="auto"/>
                <w:sz w:val="18"/>
                <w:szCs w:val="18"/>
                <w:highlight w:val="none"/>
                <w:lang w:val="en-US" w:eastAsia="zh-CN"/>
              </w:rPr>
              <w:t xml:space="preserve"> </w:t>
            </w:r>
          </w:p>
        </w:tc>
        <w:tc>
          <w:tcPr>
            <w:tcW w:w="148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olor w:val="auto"/>
                <w:sz w:val="18"/>
                <w:szCs w:val="18"/>
                <w:highlight w:val="none"/>
                <w:lang w:eastAsia="zh-CN"/>
              </w:rPr>
            </w:pPr>
            <w:r>
              <w:rPr>
                <w:rFonts w:hint="eastAsia" w:ascii="仿宋_GB2312"/>
                <w:color w:val="auto"/>
                <w:sz w:val="18"/>
                <w:szCs w:val="18"/>
                <w:highlight w:val="none"/>
                <w:lang w:val="en-US" w:eastAsia="zh-CN"/>
              </w:rPr>
              <w:t xml:space="preserve"> </w:t>
            </w:r>
          </w:p>
        </w:tc>
        <w:tc>
          <w:tcPr>
            <w:tcW w:w="639" w:type="dxa"/>
            <w:tcBorders>
              <w:top w:val="single" w:color="auto" w:sz="4" w:space="0"/>
              <w:left w:val="single" w:color="auto" w:sz="4" w:space="0"/>
              <w:bottom w:val="single" w:color="auto" w:sz="4" w:space="0"/>
              <w:right w:val="single" w:color="auto" w:sz="4" w:space="0"/>
            </w:tcBorders>
            <w:vAlign w:val="center"/>
          </w:tcPr>
          <w:p>
            <w:pPr>
              <w:ind w:left="0" w:leftChars="0" w:firstLine="0" w:firstLineChars="0"/>
              <w:jc w:val="center"/>
              <w:rPr>
                <w:rFonts w:hint="eastAsia" w:ascii="仿宋_GB2312" w:eastAsia="宋体"/>
                <w:color w:val="auto"/>
                <w:sz w:val="18"/>
                <w:szCs w:val="18"/>
                <w:highlight w:val="none"/>
                <w:lang w:eastAsia="zh-CN"/>
              </w:rPr>
            </w:pPr>
            <w:r>
              <w:rPr>
                <w:rFonts w:hint="eastAsia" w:ascii="仿宋_GB2312"/>
                <w:color w:val="auto"/>
                <w:sz w:val="18"/>
                <w:szCs w:val="18"/>
                <w:highlight w:val="none"/>
                <w:lang w:val="en-US" w:eastAsia="zh-CN"/>
              </w:rPr>
              <w:t xml:space="preserve"> </w:t>
            </w:r>
          </w:p>
        </w:tc>
        <w:tc>
          <w:tcPr>
            <w:tcW w:w="246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olor w:val="auto"/>
                <w:sz w:val="18"/>
                <w:szCs w:val="18"/>
                <w:highlight w:val="none"/>
                <w:lang w:eastAsia="zh-CN"/>
              </w:rPr>
            </w:pPr>
            <w:r>
              <w:rPr>
                <w:rFonts w:hint="eastAsia" w:eastAsia="仿宋_GB2312"/>
                <w:color w:val="auto"/>
                <w:sz w:val="18"/>
                <w:szCs w:val="18"/>
                <w:highlight w:val="none"/>
                <w:lang w:val="en-US" w:eastAsia="zh-CN"/>
              </w:rPr>
              <w:t xml:space="preserve"> </w:t>
            </w:r>
          </w:p>
        </w:tc>
        <w:tc>
          <w:tcPr>
            <w:tcW w:w="1061" w:type="dxa"/>
            <w:tcBorders>
              <w:top w:val="single" w:color="auto" w:sz="4" w:space="0"/>
              <w:left w:val="single" w:color="auto" w:sz="4" w:space="0"/>
              <w:bottom w:val="single" w:color="auto" w:sz="4" w:space="0"/>
              <w:right w:val="single" w:color="auto" w:sz="4" w:space="0"/>
            </w:tcBorders>
            <w:vAlign w:val="center"/>
          </w:tcPr>
          <w:p>
            <w:pPr>
              <w:ind w:left="0" w:leftChars="0" w:firstLine="0" w:firstLineChars="0"/>
              <w:jc w:val="center"/>
              <w:rPr>
                <w:rFonts w:hint="eastAsia" w:ascii="仿宋_GB2312" w:eastAsia="宋体"/>
                <w:color w:val="auto"/>
                <w:sz w:val="18"/>
                <w:szCs w:val="18"/>
                <w:highlight w:val="none"/>
                <w:lang w:eastAsia="zh-CN"/>
              </w:rPr>
            </w:pPr>
            <w:r>
              <w:rPr>
                <w:rFonts w:hint="eastAsia" w:ascii="仿宋_GB2312"/>
                <w:color w:val="auto"/>
                <w:sz w:val="18"/>
                <w:szCs w:val="18"/>
                <w:highlight w:val="none"/>
                <w:lang w:val="en-US" w:eastAsia="zh-CN"/>
              </w:rPr>
              <w:t xml:space="preserve"> </w:t>
            </w:r>
          </w:p>
        </w:tc>
        <w:tc>
          <w:tcPr>
            <w:tcW w:w="850" w:type="dxa"/>
            <w:tcBorders>
              <w:top w:val="single" w:color="auto" w:sz="4" w:space="0"/>
              <w:left w:val="single" w:color="auto" w:sz="4" w:space="0"/>
              <w:bottom w:val="single" w:color="auto" w:sz="4" w:space="0"/>
              <w:right w:val="single" w:color="auto" w:sz="4" w:space="0"/>
            </w:tcBorders>
            <w:vAlign w:val="center"/>
          </w:tcPr>
          <w:p>
            <w:pPr>
              <w:ind w:left="0" w:leftChars="0" w:firstLine="0" w:firstLineChars="0"/>
              <w:jc w:val="center"/>
              <w:rPr>
                <w:rFonts w:hint="eastAsia" w:ascii="仿宋_GB2312" w:eastAsia="仿宋_GB2312"/>
                <w:color w:val="auto"/>
                <w:sz w:val="18"/>
                <w:szCs w:val="18"/>
                <w:highlight w:val="none"/>
                <w:lang w:eastAsia="zh-CN"/>
              </w:rPr>
            </w:pPr>
            <w:r>
              <w:rPr>
                <w:rFonts w:hint="eastAsia" w:ascii="仿宋_GB2312"/>
                <w:color w:val="auto"/>
                <w:sz w:val="18"/>
                <w:szCs w:val="18"/>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6" w:hRule="atLeast"/>
        </w:trPr>
        <w:tc>
          <w:tcPr>
            <w:tcW w:w="639" w:type="dxa"/>
            <w:tcBorders>
              <w:top w:val="single" w:color="auto" w:sz="4" w:space="0"/>
              <w:left w:val="single" w:color="auto" w:sz="4" w:space="0"/>
              <w:bottom w:val="single" w:color="auto" w:sz="4" w:space="0"/>
              <w:right w:val="single" w:color="auto" w:sz="4" w:space="0"/>
            </w:tcBorders>
            <w:vAlign w:val="center"/>
          </w:tcPr>
          <w:p>
            <w:pPr>
              <w:ind w:left="0" w:leftChars="0" w:firstLine="0" w:firstLineChars="0"/>
              <w:jc w:val="center"/>
              <w:rPr>
                <w:rFonts w:hint="eastAsia" w:ascii="仿宋_GB2312" w:eastAsia="仿宋_GB2312"/>
                <w:color w:val="auto"/>
                <w:position w:val="-30"/>
                <w:sz w:val="18"/>
                <w:szCs w:val="18"/>
                <w:highlight w:val="none"/>
                <w:lang w:val="en-US" w:eastAsia="zh-CN"/>
              </w:rPr>
            </w:pPr>
            <w:r>
              <w:rPr>
                <w:rFonts w:hint="eastAsia" w:ascii="仿宋_GB2312"/>
                <w:color w:val="auto"/>
                <w:position w:val="-30"/>
                <w:sz w:val="18"/>
                <w:szCs w:val="18"/>
                <w:highlight w:val="none"/>
                <w:lang w:val="en-US" w:eastAsia="zh-CN"/>
              </w:rPr>
              <w:t>4</w:t>
            </w:r>
          </w:p>
        </w:tc>
        <w:tc>
          <w:tcPr>
            <w:tcW w:w="983" w:type="dxa"/>
            <w:tcBorders>
              <w:top w:val="single" w:color="auto" w:sz="4" w:space="0"/>
              <w:left w:val="single" w:color="auto" w:sz="4" w:space="0"/>
              <w:bottom w:val="single" w:color="auto" w:sz="4" w:space="0"/>
              <w:right w:val="single" w:color="auto" w:sz="4" w:space="0"/>
            </w:tcBorders>
            <w:vAlign w:val="center"/>
          </w:tcPr>
          <w:p>
            <w:pPr>
              <w:ind w:left="0" w:leftChars="0" w:firstLine="0" w:firstLineChars="0"/>
              <w:jc w:val="center"/>
              <w:rPr>
                <w:rFonts w:hint="eastAsia" w:ascii="仿宋_GB2312"/>
                <w:color w:val="auto"/>
                <w:sz w:val="18"/>
                <w:szCs w:val="18"/>
                <w:highlight w:val="none"/>
                <w:lang w:val="en-US" w:eastAsia="zh-CN"/>
              </w:rPr>
            </w:pPr>
            <w:r>
              <w:rPr>
                <w:rFonts w:hint="eastAsia" w:ascii="仿宋_GB2312"/>
                <w:color w:val="auto"/>
                <w:sz w:val="18"/>
                <w:szCs w:val="18"/>
                <w:highlight w:val="none"/>
                <w:lang w:val="en-US" w:eastAsia="zh-CN"/>
              </w:rPr>
              <w:t xml:space="preserve"> </w:t>
            </w:r>
          </w:p>
        </w:tc>
        <w:tc>
          <w:tcPr>
            <w:tcW w:w="148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color w:val="auto"/>
                <w:sz w:val="18"/>
                <w:szCs w:val="18"/>
                <w:highlight w:val="none"/>
              </w:rPr>
            </w:pPr>
            <w:r>
              <w:rPr>
                <w:rFonts w:hint="eastAsia" w:ascii="仿宋_GB2312"/>
                <w:color w:val="auto"/>
                <w:sz w:val="18"/>
                <w:szCs w:val="18"/>
                <w:highlight w:val="none"/>
                <w:lang w:val="en-US" w:eastAsia="zh-CN"/>
              </w:rPr>
              <w:t xml:space="preserve"> </w:t>
            </w:r>
          </w:p>
        </w:tc>
        <w:tc>
          <w:tcPr>
            <w:tcW w:w="639" w:type="dxa"/>
            <w:tcBorders>
              <w:top w:val="single" w:color="auto" w:sz="4" w:space="0"/>
              <w:left w:val="single" w:color="auto" w:sz="4" w:space="0"/>
              <w:bottom w:val="single" w:color="auto" w:sz="4" w:space="0"/>
              <w:right w:val="single" w:color="auto" w:sz="4" w:space="0"/>
            </w:tcBorders>
            <w:vAlign w:val="center"/>
          </w:tcPr>
          <w:p>
            <w:pPr>
              <w:ind w:left="0" w:leftChars="0" w:firstLine="0" w:firstLineChars="0"/>
              <w:jc w:val="center"/>
              <w:rPr>
                <w:rFonts w:hint="eastAsia" w:ascii="仿宋_GB2312" w:eastAsia="仿宋_GB2312"/>
                <w:color w:val="auto"/>
                <w:sz w:val="18"/>
                <w:szCs w:val="18"/>
                <w:highlight w:val="none"/>
                <w:lang w:eastAsia="zh-CN"/>
              </w:rPr>
            </w:pPr>
            <w:r>
              <w:rPr>
                <w:rFonts w:hint="eastAsia" w:ascii="仿宋_GB2312"/>
                <w:color w:val="auto"/>
                <w:sz w:val="18"/>
                <w:szCs w:val="18"/>
                <w:highlight w:val="none"/>
                <w:lang w:val="en-US" w:eastAsia="zh-CN"/>
              </w:rPr>
              <w:t xml:space="preserve"> </w:t>
            </w:r>
          </w:p>
        </w:tc>
        <w:tc>
          <w:tcPr>
            <w:tcW w:w="2468"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color w:val="auto"/>
                <w:sz w:val="18"/>
                <w:szCs w:val="18"/>
                <w:highlight w:val="none"/>
                <w:lang w:eastAsia="zh-CN"/>
              </w:rPr>
            </w:pPr>
            <w:r>
              <w:rPr>
                <w:rFonts w:hint="eastAsia" w:ascii="宋体" w:hAnsi="宋体"/>
                <w:color w:val="auto"/>
                <w:sz w:val="18"/>
                <w:szCs w:val="18"/>
                <w:highlight w:val="none"/>
                <w:lang w:val="en-US" w:eastAsia="zh-CN"/>
              </w:rPr>
              <w:t xml:space="preserve"> </w:t>
            </w:r>
          </w:p>
        </w:tc>
        <w:tc>
          <w:tcPr>
            <w:tcW w:w="1061" w:type="dxa"/>
            <w:tcBorders>
              <w:top w:val="single" w:color="auto" w:sz="4" w:space="0"/>
              <w:left w:val="single" w:color="auto" w:sz="4" w:space="0"/>
              <w:bottom w:val="single" w:color="auto" w:sz="4" w:space="0"/>
              <w:right w:val="single" w:color="auto" w:sz="4" w:space="0"/>
            </w:tcBorders>
            <w:vAlign w:val="center"/>
          </w:tcPr>
          <w:p>
            <w:pPr>
              <w:ind w:left="0" w:leftChars="0" w:firstLine="0" w:firstLineChars="0"/>
              <w:jc w:val="center"/>
              <w:rPr>
                <w:rFonts w:hint="eastAsia" w:ascii="仿宋_GB2312" w:eastAsia="宋体"/>
                <w:color w:val="auto"/>
                <w:sz w:val="18"/>
                <w:szCs w:val="18"/>
                <w:highlight w:val="none"/>
                <w:lang w:eastAsia="zh-CN"/>
              </w:rPr>
            </w:pPr>
            <w:r>
              <w:rPr>
                <w:rFonts w:hint="eastAsia" w:ascii="仿宋_GB2312"/>
                <w:color w:val="auto"/>
                <w:sz w:val="18"/>
                <w:szCs w:val="18"/>
                <w:highlight w:val="none"/>
                <w:lang w:val="en-US" w:eastAsia="zh-CN"/>
              </w:rPr>
              <w:t xml:space="preserve"> </w:t>
            </w:r>
          </w:p>
        </w:tc>
        <w:tc>
          <w:tcPr>
            <w:tcW w:w="850" w:type="dxa"/>
            <w:tcBorders>
              <w:top w:val="single" w:color="auto" w:sz="4" w:space="0"/>
              <w:left w:val="single" w:color="auto" w:sz="4" w:space="0"/>
              <w:bottom w:val="single" w:color="auto" w:sz="4" w:space="0"/>
              <w:right w:val="single" w:color="auto" w:sz="4" w:space="0"/>
            </w:tcBorders>
            <w:vAlign w:val="center"/>
          </w:tcPr>
          <w:p>
            <w:pPr>
              <w:ind w:left="0" w:leftChars="0" w:firstLine="0" w:firstLineChars="0"/>
              <w:jc w:val="left"/>
              <w:rPr>
                <w:rFonts w:hint="eastAsia" w:ascii="仿宋_GB2312"/>
                <w:color w:val="auto"/>
                <w:sz w:val="18"/>
                <w:szCs w:val="18"/>
                <w:highlight w:val="none"/>
                <w:lang w:eastAsia="zh-CN"/>
              </w:rPr>
            </w:pPr>
            <w:r>
              <w:rPr>
                <w:rFonts w:hint="eastAsia" w:ascii="仿宋_GB2312"/>
                <w:color w:val="auto"/>
                <w:sz w:val="18"/>
                <w:szCs w:val="18"/>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6" w:hRule="atLeast"/>
        </w:trPr>
        <w:tc>
          <w:tcPr>
            <w:tcW w:w="639" w:type="dxa"/>
            <w:tcBorders>
              <w:top w:val="single" w:color="auto" w:sz="4" w:space="0"/>
              <w:left w:val="single" w:color="auto" w:sz="4" w:space="0"/>
              <w:bottom w:val="single" w:color="auto" w:sz="4" w:space="0"/>
              <w:right w:val="single" w:color="auto" w:sz="4" w:space="0"/>
            </w:tcBorders>
            <w:vAlign w:val="center"/>
          </w:tcPr>
          <w:p>
            <w:pPr>
              <w:ind w:left="0" w:leftChars="0" w:firstLine="0" w:firstLineChars="0"/>
              <w:jc w:val="center"/>
              <w:rPr>
                <w:rFonts w:hint="eastAsia" w:ascii="仿宋_GB2312"/>
                <w:color w:val="auto"/>
                <w:position w:val="-30"/>
                <w:sz w:val="18"/>
                <w:szCs w:val="18"/>
                <w:highlight w:val="none"/>
                <w:lang w:val="en-US" w:eastAsia="zh-CN"/>
              </w:rPr>
            </w:pPr>
            <w:r>
              <w:rPr>
                <w:rFonts w:hint="eastAsia" w:ascii="仿宋_GB2312"/>
                <w:color w:val="auto"/>
                <w:position w:val="-30"/>
                <w:sz w:val="18"/>
                <w:szCs w:val="18"/>
                <w:highlight w:val="none"/>
                <w:lang w:val="en-US" w:eastAsia="zh-CN"/>
              </w:rPr>
              <w:t>5</w:t>
            </w:r>
          </w:p>
        </w:tc>
        <w:tc>
          <w:tcPr>
            <w:tcW w:w="983" w:type="dxa"/>
            <w:tcBorders>
              <w:top w:val="single" w:color="auto" w:sz="4" w:space="0"/>
              <w:left w:val="single" w:color="auto" w:sz="4" w:space="0"/>
              <w:bottom w:val="single" w:color="auto" w:sz="4" w:space="0"/>
              <w:right w:val="single" w:color="auto" w:sz="4" w:space="0"/>
            </w:tcBorders>
            <w:vAlign w:val="center"/>
          </w:tcPr>
          <w:p>
            <w:pPr>
              <w:ind w:left="0" w:leftChars="0" w:firstLine="0" w:firstLineChars="0"/>
              <w:jc w:val="center"/>
              <w:rPr>
                <w:rFonts w:hint="eastAsia" w:ascii="仿宋_GB2312" w:eastAsia="宋体"/>
                <w:color w:val="auto"/>
                <w:sz w:val="18"/>
                <w:szCs w:val="18"/>
                <w:highlight w:val="none"/>
                <w:lang w:eastAsia="zh-CN"/>
              </w:rPr>
            </w:pPr>
            <w:r>
              <w:rPr>
                <w:rFonts w:hint="eastAsia" w:ascii="宋体" w:hAnsi="宋体" w:cs="宋体"/>
                <w:color w:val="auto"/>
                <w:sz w:val="18"/>
                <w:szCs w:val="18"/>
                <w:highlight w:val="none"/>
                <w:lang w:val="en-US" w:eastAsia="zh-CN"/>
              </w:rPr>
              <w:t xml:space="preserve"> </w:t>
            </w:r>
          </w:p>
        </w:tc>
        <w:tc>
          <w:tcPr>
            <w:tcW w:w="148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color w:val="auto"/>
                <w:sz w:val="18"/>
                <w:szCs w:val="18"/>
                <w:highlight w:val="none"/>
                <w:lang w:eastAsia="zh-CN"/>
              </w:rPr>
            </w:pPr>
            <w:r>
              <w:rPr>
                <w:rFonts w:hint="eastAsia" w:ascii="仿宋_GB2312"/>
                <w:color w:val="auto"/>
                <w:sz w:val="18"/>
                <w:szCs w:val="18"/>
                <w:highlight w:val="none"/>
                <w:lang w:val="en-US" w:eastAsia="zh-CN"/>
              </w:rPr>
              <w:t xml:space="preserve"> </w:t>
            </w:r>
          </w:p>
        </w:tc>
        <w:tc>
          <w:tcPr>
            <w:tcW w:w="639" w:type="dxa"/>
            <w:tcBorders>
              <w:top w:val="single" w:color="auto" w:sz="4" w:space="0"/>
              <w:left w:val="single" w:color="auto" w:sz="4" w:space="0"/>
              <w:bottom w:val="single" w:color="auto" w:sz="4" w:space="0"/>
              <w:right w:val="single" w:color="auto" w:sz="4" w:space="0"/>
            </w:tcBorders>
            <w:vAlign w:val="center"/>
          </w:tcPr>
          <w:p>
            <w:pPr>
              <w:ind w:left="0" w:leftChars="0" w:firstLine="0" w:firstLineChars="0"/>
              <w:jc w:val="center"/>
              <w:rPr>
                <w:rFonts w:hint="eastAsia" w:ascii="仿宋_GB2312"/>
                <w:color w:val="auto"/>
                <w:sz w:val="18"/>
                <w:szCs w:val="18"/>
                <w:highlight w:val="none"/>
                <w:lang w:eastAsia="zh-CN"/>
              </w:rPr>
            </w:pPr>
            <w:r>
              <w:rPr>
                <w:rFonts w:hint="eastAsia" w:ascii="仿宋_GB2312"/>
                <w:color w:val="auto"/>
                <w:sz w:val="18"/>
                <w:szCs w:val="18"/>
                <w:highlight w:val="none"/>
                <w:lang w:val="en-US" w:eastAsia="zh-CN"/>
              </w:rPr>
              <w:t xml:space="preserve"> </w:t>
            </w:r>
          </w:p>
        </w:tc>
        <w:tc>
          <w:tcPr>
            <w:tcW w:w="246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olor w:val="auto"/>
                <w:sz w:val="18"/>
                <w:szCs w:val="18"/>
                <w:highlight w:val="none"/>
                <w:lang w:eastAsia="zh-CN"/>
              </w:rPr>
            </w:pPr>
            <w:r>
              <w:rPr>
                <w:rFonts w:hint="eastAsia" w:ascii="宋体" w:hAnsi="宋体" w:cs="宋体"/>
                <w:color w:val="auto"/>
                <w:sz w:val="18"/>
                <w:szCs w:val="18"/>
                <w:highlight w:val="none"/>
                <w:lang w:val="en-US" w:eastAsia="zh-CN"/>
              </w:rPr>
              <w:t xml:space="preserve"> </w:t>
            </w:r>
          </w:p>
        </w:tc>
        <w:tc>
          <w:tcPr>
            <w:tcW w:w="1061" w:type="dxa"/>
            <w:tcBorders>
              <w:top w:val="single" w:color="auto" w:sz="4" w:space="0"/>
              <w:left w:val="single" w:color="auto" w:sz="4" w:space="0"/>
              <w:bottom w:val="single" w:color="auto" w:sz="4" w:space="0"/>
              <w:right w:val="single" w:color="auto" w:sz="4" w:space="0"/>
            </w:tcBorders>
            <w:vAlign w:val="center"/>
          </w:tcPr>
          <w:p>
            <w:pPr>
              <w:ind w:left="0" w:leftChars="0" w:firstLine="0" w:firstLineChars="0"/>
              <w:jc w:val="center"/>
              <w:rPr>
                <w:rFonts w:hint="eastAsia" w:ascii="仿宋_GB2312" w:eastAsia="宋体"/>
                <w:color w:val="auto"/>
                <w:sz w:val="18"/>
                <w:szCs w:val="18"/>
                <w:highlight w:val="none"/>
                <w:lang w:eastAsia="zh-CN"/>
              </w:rPr>
            </w:pPr>
            <w:r>
              <w:rPr>
                <w:rFonts w:hint="eastAsia" w:ascii="仿宋_GB2312"/>
                <w:color w:val="auto"/>
                <w:sz w:val="18"/>
                <w:szCs w:val="18"/>
                <w:highlight w:val="none"/>
                <w:lang w:val="en-US" w:eastAsia="zh-CN"/>
              </w:rPr>
              <w:t xml:space="preserve"> </w:t>
            </w:r>
          </w:p>
        </w:tc>
        <w:tc>
          <w:tcPr>
            <w:tcW w:w="850" w:type="dxa"/>
            <w:tcBorders>
              <w:top w:val="single" w:color="auto" w:sz="4" w:space="0"/>
              <w:left w:val="single" w:color="auto" w:sz="4" w:space="0"/>
              <w:bottom w:val="single" w:color="auto" w:sz="4" w:space="0"/>
              <w:right w:val="single" w:color="auto" w:sz="4" w:space="0"/>
            </w:tcBorders>
            <w:vAlign w:val="center"/>
          </w:tcPr>
          <w:p>
            <w:pPr>
              <w:ind w:left="0" w:leftChars="0" w:firstLine="0" w:firstLineChars="0"/>
              <w:jc w:val="left"/>
              <w:rPr>
                <w:rFonts w:hint="eastAsia" w:ascii="仿宋_GB2312"/>
                <w:color w:val="auto"/>
                <w:sz w:val="18"/>
                <w:szCs w:val="18"/>
                <w:highlight w:val="none"/>
                <w:lang w:eastAsia="zh-CN"/>
              </w:rPr>
            </w:pPr>
            <w:r>
              <w:rPr>
                <w:rFonts w:hint="eastAsia" w:ascii="仿宋_GB2312"/>
                <w:color w:val="auto"/>
                <w:sz w:val="18"/>
                <w:szCs w:val="18"/>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6" w:hRule="atLeast"/>
        </w:trPr>
        <w:tc>
          <w:tcPr>
            <w:tcW w:w="639" w:type="dxa"/>
            <w:tcBorders>
              <w:top w:val="single" w:color="auto" w:sz="4" w:space="0"/>
              <w:left w:val="single" w:color="auto" w:sz="4" w:space="0"/>
              <w:bottom w:val="single" w:color="auto" w:sz="4" w:space="0"/>
              <w:right w:val="single" w:color="auto" w:sz="4" w:space="0"/>
            </w:tcBorders>
            <w:vAlign w:val="center"/>
          </w:tcPr>
          <w:p>
            <w:pPr>
              <w:ind w:left="0" w:leftChars="0" w:firstLine="0" w:firstLineChars="0"/>
              <w:jc w:val="center"/>
              <w:rPr>
                <w:rFonts w:hint="eastAsia" w:ascii="仿宋_GB2312"/>
                <w:color w:val="auto"/>
                <w:position w:val="-30"/>
                <w:sz w:val="18"/>
                <w:szCs w:val="18"/>
                <w:highlight w:val="none"/>
                <w:lang w:val="en-US" w:eastAsia="zh-CN"/>
              </w:rPr>
            </w:pPr>
            <w:r>
              <w:rPr>
                <w:rFonts w:hint="eastAsia" w:ascii="仿宋_GB2312"/>
                <w:color w:val="auto"/>
                <w:position w:val="-30"/>
                <w:sz w:val="18"/>
                <w:szCs w:val="18"/>
                <w:highlight w:val="none"/>
                <w:lang w:val="en-US" w:eastAsia="zh-CN"/>
              </w:rPr>
              <w:t>6</w:t>
            </w:r>
          </w:p>
        </w:tc>
        <w:tc>
          <w:tcPr>
            <w:tcW w:w="98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20" w:firstLineChars="200"/>
              <w:jc w:val="both"/>
              <w:rPr>
                <w:rFonts w:hint="eastAsia" w:ascii="宋体" w:hAnsi="宋体" w:eastAsia="宋体" w:cs="宋体"/>
                <w:color w:val="auto"/>
                <w:sz w:val="18"/>
                <w:szCs w:val="18"/>
                <w:highlight w:val="none"/>
                <w:lang w:eastAsia="zh-CN"/>
              </w:rPr>
            </w:pPr>
            <w:r>
              <w:rPr>
                <w:rFonts w:hint="eastAsia" w:ascii="宋体" w:hAnsi="宋体" w:cs="宋体"/>
                <w:color w:val="auto"/>
                <w:szCs w:val="21"/>
                <w:highlight w:val="none"/>
                <w:lang w:val="en-US" w:eastAsia="zh-CN"/>
              </w:rPr>
              <w:t xml:space="preserve"> </w:t>
            </w:r>
          </w:p>
        </w:tc>
        <w:tc>
          <w:tcPr>
            <w:tcW w:w="148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color w:val="auto"/>
                <w:sz w:val="18"/>
                <w:szCs w:val="18"/>
                <w:highlight w:val="none"/>
                <w:lang w:eastAsia="zh-CN"/>
              </w:rPr>
            </w:pPr>
            <w:r>
              <w:rPr>
                <w:rFonts w:hint="eastAsia" w:ascii="仿宋_GB2312"/>
                <w:color w:val="auto"/>
                <w:sz w:val="18"/>
                <w:szCs w:val="18"/>
                <w:highlight w:val="none"/>
                <w:lang w:val="en-US" w:eastAsia="zh-CN"/>
              </w:rPr>
              <w:t xml:space="preserve"> </w:t>
            </w:r>
          </w:p>
        </w:tc>
        <w:tc>
          <w:tcPr>
            <w:tcW w:w="639" w:type="dxa"/>
            <w:tcBorders>
              <w:top w:val="single" w:color="auto" w:sz="4" w:space="0"/>
              <w:left w:val="single" w:color="auto" w:sz="4" w:space="0"/>
              <w:bottom w:val="single" w:color="auto" w:sz="4" w:space="0"/>
              <w:right w:val="single" w:color="auto" w:sz="4" w:space="0"/>
            </w:tcBorders>
            <w:vAlign w:val="center"/>
          </w:tcPr>
          <w:p>
            <w:pPr>
              <w:ind w:left="0" w:leftChars="0" w:firstLine="0" w:firstLineChars="0"/>
              <w:jc w:val="center"/>
              <w:rPr>
                <w:rFonts w:hint="eastAsia" w:ascii="仿宋_GB2312"/>
                <w:color w:val="auto"/>
                <w:sz w:val="18"/>
                <w:szCs w:val="18"/>
                <w:highlight w:val="none"/>
                <w:lang w:eastAsia="zh-CN"/>
              </w:rPr>
            </w:pPr>
            <w:r>
              <w:rPr>
                <w:rFonts w:hint="eastAsia" w:ascii="仿宋_GB2312"/>
                <w:color w:val="auto"/>
                <w:sz w:val="18"/>
                <w:szCs w:val="18"/>
                <w:highlight w:val="none"/>
                <w:lang w:val="en-US" w:eastAsia="zh-CN"/>
              </w:rPr>
              <w:t xml:space="preserve"> </w:t>
            </w:r>
          </w:p>
        </w:tc>
        <w:tc>
          <w:tcPr>
            <w:tcW w:w="2468" w:type="dxa"/>
            <w:tcBorders>
              <w:top w:val="single" w:color="auto" w:sz="4" w:space="0"/>
              <w:left w:val="single" w:color="auto" w:sz="4" w:space="0"/>
              <w:bottom w:val="single" w:color="auto" w:sz="4" w:space="0"/>
              <w:right w:val="single" w:color="auto" w:sz="4" w:space="0"/>
            </w:tcBorders>
            <w:vAlign w:val="center"/>
          </w:tcPr>
          <w:p>
            <w:pPr>
              <w:ind w:left="0" w:leftChars="0" w:firstLine="0" w:firstLineChars="0"/>
              <w:jc w:val="center"/>
              <w:rPr>
                <w:rFonts w:hint="eastAsia" w:ascii="宋体" w:hAnsi="宋体" w:eastAsia="宋体" w:cs="宋体"/>
                <w:color w:val="auto"/>
                <w:sz w:val="18"/>
                <w:szCs w:val="18"/>
                <w:highlight w:val="none"/>
                <w:lang w:eastAsia="zh-CN"/>
              </w:rPr>
            </w:pPr>
            <w:r>
              <w:rPr>
                <w:rFonts w:hint="eastAsia" w:ascii="宋体" w:hAnsi="宋体" w:cs="宋体"/>
                <w:color w:val="auto"/>
                <w:szCs w:val="21"/>
                <w:highlight w:val="none"/>
                <w:lang w:val="en-US" w:eastAsia="zh-CN"/>
              </w:rPr>
              <w:t xml:space="preserve"> </w:t>
            </w:r>
          </w:p>
        </w:tc>
        <w:tc>
          <w:tcPr>
            <w:tcW w:w="1061" w:type="dxa"/>
            <w:tcBorders>
              <w:top w:val="single" w:color="auto" w:sz="4" w:space="0"/>
              <w:left w:val="single" w:color="auto" w:sz="4" w:space="0"/>
              <w:bottom w:val="single" w:color="auto" w:sz="4" w:space="0"/>
              <w:right w:val="single" w:color="auto" w:sz="4" w:space="0"/>
            </w:tcBorders>
            <w:vAlign w:val="center"/>
          </w:tcPr>
          <w:p>
            <w:pPr>
              <w:ind w:left="0" w:leftChars="0" w:firstLine="0" w:firstLineChars="0"/>
              <w:jc w:val="center"/>
              <w:rPr>
                <w:rFonts w:hint="eastAsia" w:ascii="仿宋_GB2312" w:eastAsia="宋体"/>
                <w:color w:val="auto"/>
                <w:sz w:val="18"/>
                <w:szCs w:val="18"/>
                <w:highlight w:val="none"/>
                <w:lang w:eastAsia="zh-CN"/>
              </w:rPr>
            </w:pPr>
            <w:r>
              <w:rPr>
                <w:rFonts w:hint="eastAsia" w:ascii="仿宋_GB2312"/>
                <w:color w:val="auto"/>
                <w:sz w:val="18"/>
                <w:szCs w:val="18"/>
                <w:highlight w:val="none"/>
                <w:lang w:val="en-US" w:eastAsia="zh-CN"/>
              </w:rPr>
              <w:t xml:space="preserve"> </w:t>
            </w:r>
          </w:p>
        </w:tc>
        <w:tc>
          <w:tcPr>
            <w:tcW w:w="850" w:type="dxa"/>
            <w:tcBorders>
              <w:top w:val="single" w:color="auto" w:sz="4" w:space="0"/>
              <w:left w:val="single" w:color="auto" w:sz="4" w:space="0"/>
              <w:bottom w:val="single" w:color="auto" w:sz="4" w:space="0"/>
              <w:right w:val="single" w:color="auto" w:sz="4" w:space="0"/>
            </w:tcBorders>
            <w:vAlign w:val="center"/>
          </w:tcPr>
          <w:p>
            <w:pPr>
              <w:ind w:left="0" w:leftChars="0" w:firstLine="0" w:firstLineChars="0"/>
              <w:jc w:val="left"/>
              <w:rPr>
                <w:rFonts w:hint="eastAsia" w:ascii="仿宋_GB2312"/>
                <w:color w:val="auto"/>
                <w:sz w:val="18"/>
                <w:szCs w:val="18"/>
                <w:highlight w:val="none"/>
                <w:lang w:eastAsia="zh-CN"/>
              </w:rPr>
            </w:pPr>
            <w:r>
              <w:rPr>
                <w:rFonts w:hint="eastAsia" w:ascii="仿宋_GB2312"/>
                <w:color w:val="auto"/>
                <w:sz w:val="18"/>
                <w:szCs w:val="18"/>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6" w:hRule="atLeast"/>
        </w:trPr>
        <w:tc>
          <w:tcPr>
            <w:tcW w:w="639" w:type="dxa"/>
            <w:tcBorders>
              <w:top w:val="single" w:color="auto" w:sz="4" w:space="0"/>
              <w:left w:val="single" w:color="auto" w:sz="4" w:space="0"/>
              <w:bottom w:val="single" w:color="auto" w:sz="4" w:space="0"/>
              <w:right w:val="single" w:color="auto" w:sz="4" w:space="0"/>
            </w:tcBorders>
            <w:vAlign w:val="center"/>
          </w:tcPr>
          <w:p>
            <w:pPr>
              <w:ind w:left="0" w:leftChars="0" w:firstLine="0" w:firstLineChars="0"/>
              <w:jc w:val="center"/>
              <w:rPr>
                <w:rFonts w:hint="eastAsia" w:ascii="仿宋_GB2312"/>
                <w:color w:val="auto"/>
                <w:position w:val="-30"/>
                <w:sz w:val="18"/>
                <w:szCs w:val="18"/>
                <w:highlight w:val="none"/>
                <w:lang w:val="en-US" w:eastAsia="zh-CN"/>
              </w:rPr>
            </w:pPr>
            <w:r>
              <w:rPr>
                <w:rFonts w:hint="eastAsia" w:ascii="仿宋_GB2312"/>
                <w:color w:val="auto"/>
                <w:position w:val="-30"/>
                <w:sz w:val="18"/>
                <w:szCs w:val="18"/>
                <w:highlight w:val="none"/>
                <w:lang w:val="en-US" w:eastAsia="zh-CN"/>
              </w:rPr>
              <w:t>7</w:t>
            </w:r>
          </w:p>
        </w:tc>
        <w:tc>
          <w:tcPr>
            <w:tcW w:w="98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20" w:firstLineChars="200"/>
              <w:jc w:val="both"/>
              <w:rPr>
                <w:rFonts w:hint="eastAsia" w:ascii="宋体" w:hAnsi="宋体" w:eastAsia="宋体" w:cs="宋体"/>
                <w:color w:val="auto"/>
                <w:sz w:val="18"/>
                <w:szCs w:val="18"/>
                <w:highlight w:val="none"/>
                <w:lang w:eastAsia="zh-CN"/>
              </w:rPr>
            </w:pPr>
            <w:r>
              <w:rPr>
                <w:rFonts w:hint="eastAsia" w:ascii="宋体" w:hAnsi="宋体"/>
                <w:color w:val="auto"/>
                <w:szCs w:val="21"/>
                <w:highlight w:val="none"/>
                <w:lang w:val="en-US" w:eastAsia="zh-CN"/>
              </w:rPr>
              <w:t xml:space="preserve"> </w:t>
            </w:r>
          </w:p>
        </w:tc>
        <w:tc>
          <w:tcPr>
            <w:tcW w:w="148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color w:val="auto"/>
                <w:sz w:val="18"/>
                <w:szCs w:val="18"/>
                <w:highlight w:val="none"/>
                <w:lang w:eastAsia="zh-CN"/>
              </w:rPr>
            </w:pPr>
            <w:r>
              <w:rPr>
                <w:rFonts w:hint="eastAsia" w:ascii="仿宋_GB2312"/>
                <w:color w:val="auto"/>
                <w:sz w:val="18"/>
                <w:szCs w:val="18"/>
                <w:highlight w:val="none"/>
                <w:lang w:val="en-US" w:eastAsia="zh-CN"/>
              </w:rPr>
              <w:t xml:space="preserve"> </w:t>
            </w:r>
          </w:p>
        </w:tc>
        <w:tc>
          <w:tcPr>
            <w:tcW w:w="639" w:type="dxa"/>
            <w:tcBorders>
              <w:top w:val="single" w:color="auto" w:sz="4" w:space="0"/>
              <w:left w:val="single" w:color="auto" w:sz="4" w:space="0"/>
              <w:bottom w:val="single" w:color="auto" w:sz="4" w:space="0"/>
              <w:right w:val="single" w:color="auto" w:sz="4" w:space="0"/>
            </w:tcBorders>
            <w:vAlign w:val="center"/>
          </w:tcPr>
          <w:p>
            <w:pPr>
              <w:ind w:left="0" w:leftChars="0" w:firstLine="0" w:firstLineChars="0"/>
              <w:jc w:val="center"/>
              <w:rPr>
                <w:rFonts w:hint="eastAsia" w:ascii="仿宋_GB2312"/>
                <w:color w:val="auto"/>
                <w:sz w:val="18"/>
                <w:szCs w:val="18"/>
                <w:highlight w:val="none"/>
                <w:lang w:eastAsia="zh-CN"/>
              </w:rPr>
            </w:pPr>
            <w:r>
              <w:rPr>
                <w:rFonts w:hint="eastAsia" w:ascii="仿宋_GB2312"/>
                <w:color w:val="auto"/>
                <w:sz w:val="18"/>
                <w:szCs w:val="18"/>
                <w:highlight w:val="none"/>
                <w:lang w:val="en-US" w:eastAsia="zh-CN"/>
              </w:rPr>
              <w:t xml:space="preserve"> </w:t>
            </w:r>
          </w:p>
        </w:tc>
        <w:tc>
          <w:tcPr>
            <w:tcW w:w="2468" w:type="dxa"/>
            <w:tcBorders>
              <w:top w:val="single" w:color="auto" w:sz="4" w:space="0"/>
              <w:left w:val="single" w:color="auto" w:sz="4" w:space="0"/>
              <w:bottom w:val="single" w:color="auto" w:sz="4" w:space="0"/>
              <w:right w:val="single" w:color="auto" w:sz="4" w:space="0"/>
            </w:tcBorders>
            <w:vAlign w:val="center"/>
          </w:tcPr>
          <w:p>
            <w:pPr>
              <w:ind w:left="0" w:leftChars="0" w:firstLine="0" w:firstLineChars="0"/>
              <w:jc w:val="center"/>
              <w:rPr>
                <w:rFonts w:hint="eastAsia" w:ascii="宋体" w:hAnsi="宋体" w:eastAsia="宋体" w:cs="宋体"/>
                <w:color w:val="auto"/>
                <w:sz w:val="18"/>
                <w:szCs w:val="18"/>
                <w:highlight w:val="none"/>
                <w:lang w:eastAsia="zh-CN"/>
              </w:rPr>
            </w:pPr>
            <w:r>
              <w:rPr>
                <w:rFonts w:hint="eastAsia" w:ascii="宋体" w:hAnsi="宋体"/>
                <w:color w:val="auto"/>
                <w:szCs w:val="21"/>
                <w:highlight w:val="none"/>
                <w:lang w:val="en-US" w:eastAsia="zh-CN"/>
              </w:rPr>
              <w:t xml:space="preserve"> </w:t>
            </w:r>
          </w:p>
        </w:tc>
        <w:tc>
          <w:tcPr>
            <w:tcW w:w="1061" w:type="dxa"/>
            <w:tcBorders>
              <w:top w:val="single" w:color="auto" w:sz="4" w:space="0"/>
              <w:left w:val="single" w:color="auto" w:sz="4" w:space="0"/>
              <w:bottom w:val="single" w:color="auto" w:sz="4" w:space="0"/>
              <w:right w:val="single" w:color="auto" w:sz="4" w:space="0"/>
            </w:tcBorders>
            <w:vAlign w:val="center"/>
          </w:tcPr>
          <w:p>
            <w:pPr>
              <w:ind w:left="0" w:leftChars="0" w:firstLine="0" w:firstLineChars="0"/>
              <w:jc w:val="center"/>
              <w:rPr>
                <w:rFonts w:hint="eastAsia" w:ascii="仿宋_GB2312" w:eastAsia="宋体"/>
                <w:color w:val="auto"/>
                <w:sz w:val="18"/>
                <w:szCs w:val="18"/>
                <w:highlight w:val="none"/>
                <w:lang w:eastAsia="zh-CN"/>
              </w:rPr>
            </w:pPr>
            <w:r>
              <w:rPr>
                <w:rFonts w:hint="eastAsia" w:ascii="仿宋_GB2312"/>
                <w:color w:val="auto"/>
                <w:sz w:val="18"/>
                <w:szCs w:val="18"/>
                <w:highlight w:val="none"/>
                <w:lang w:val="en-US" w:eastAsia="zh-CN"/>
              </w:rPr>
              <w:t xml:space="preserve"> </w:t>
            </w:r>
          </w:p>
        </w:tc>
        <w:tc>
          <w:tcPr>
            <w:tcW w:w="850" w:type="dxa"/>
            <w:tcBorders>
              <w:top w:val="single" w:color="auto" w:sz="4" w:space="0"/>
              <w:left w:val="single" w:color="auto" w:sz="4" w:space="0"/>
              <w:bottom w:val="single" w:color="auto" w:sz="4" w:space="0"/>
              <w:right w:val="single" w:color="auto" w:sz="4" w:space="0"/>
            </w:tcBorders>
            <w:vAlign w:val="center"/>
          </w:tcPr>
          <w:p>
            <w:pPr>
              <w:ind w:left="0" w:leftChars="0" w:firstLine="0" w:firstLineChars="0"/>
              <w:jc w:val="left"/>
              <w:rPr>
                <w:rFonts w:hint="eastAsia" w:ascii="仿宋_GB2312"/>
                <w:color w:val="auto"/>
                <w:sz w:val="18"/>
                <w:szCs w:val="18"/>
                <w:highlight w:val="none"/>
                <w:lang w:eastAsia="zh-CN"/>
              </w:rPr>
            </w:pPr>
            <w:r>
              <w:rPr>
                <w:rFonts w:hint="eastAsia" w:ascii="仿宋_GB2312"/>
                <w:color w:val="auto"/>
                <w:sz w:val="18"/>
                <w:szCs w:val="18"/>
                <w:highlight w:val="none"/>
                <w:lang w:val="en-US" w:eastAsia="zh-CN"/>
              </w:rPr>
              <w:t xml:space="preserve"> </w:t>
            </w:r>
          </w:p>
        </w:tc>
      </w:tr>
    </w:tbl>
    <w:p>
      <w:pPr>
        <w:ind w:left="-283" w:leftChars="-135" w:firstLine="422"/>
        <w:jc w:val="left"/>
        <w:rPr>
          <w:rFonts w:ascii="仿宋_GB2312" w:hAnsi="宋体"/>
          <w:color w:val="auto"/>
          <w:szCs w:val="21"/>
          <w:highlight w:val="none"/>
        </w:rPr>
      </w:pPr>
      <w:r>
        <w:rPr>
          <w:rFonts w:hint="eastAsia" w:ascii="仿宋_GB2312" w:hAnsi="宋体"/>
          <w:b/>
          <w:color w:val="auto"/>
          <w:szCs w:val="21"/>
          <w:highlight w:val="none"/>
        </w:rPr>
        <w:t>注：</w:t>
      </w:r>
      <w:r>
        <w:rPr>
          <w:rFonts w:hint="eastAsia" w:ascii="仿宋_GB2312" w:hAnsi="宋体"/>
          <w:color w:val="auto"/>
          <w:szCs w:val="21"/>
          <w:highlight w:val="none"/>
        </w:rPr>
        <w:t>1、以上所有材料设备数量由投标单位自行选用和统计，由于投标单位原因造成材料设备统计数量的错误，在结算时，均不得调整投标报价。</w:t>
      </w:r>
    </w:p>
    <w:p>
      <w:pPr>
        <w:ind w:firstLine="105" w:firstLineChars="50"/>
        <w:jc w:val="left"/>
        <w:rPr>
          <w:rFonts w:ascii="仿宋_GB2312" w:hAnsi="宋体"/>
          <w:color w:val="auto"/>
          <w:szCs w:val="21"/>
          <w:highlight w:val="none"/>
        </w:rPr>
      </w:pPr>
      <w:r>
        <w:rPr>
          <w:rFonts w:hint="eastAsia" w:ascii="仿宋_GB2312" w:hAnsi="宋体"/>
          <w:color w:val="auto"/>
          <w:szCs w:val="21"/>
          <w:highlight w:val="none"/>
        </w:rPr>
        <w:t>2、以上材料、设备的单价由投标人自询后进入投标报价，实际购买时，不论采购价高低，均不调整结算价。</w:t>
      </w:r>
    </w:p>
    <w:p>
      <w:pPr>
        <w:ind w:firstLine="105" w:firstLineChars="50"/>
        <w:jc w:val="left"/>
        <w:rPr>
          <w:rFonts w:hint="eastAsia" w:ascii="仿宋_GB2312" w:hAnsi="宋体"/>
          <w:color w:val="auto"/>
          <w:szCs w:val="21"/>
          <w:highlight w:val="none"/>
        </w:rPr>
      </w:pPr>
      <w:r>
        <w:rPr>
          <w:rFonts w:hint="eastAsia" w:ascii="仿宋_GB2312" w:hAnsi="宋体"/>
          <w:color w:val="auto"/>
          <w:szCs w:val="21"/>
          <w:highlight w:val="none"/>
        </w:rPr>
        <w:t>3、施工中其它未列入材料，均应采购市场成熟、合格产品，使用前需征求甲方同意。</w:t>
      </w:r>
    </w:p>
    <w:p>
      <w:pPr>
        <w:rPr>
          <w:rFonts w:hint="eastAsia" w:ascii="仿宋" w:hAnsi="仿宋" w:eastAsia="仿宋"/>
          <w:b/>
          <w:bCs/>
          <w:color w:val="auto"/>
          <w:kern w:val="2"/>
          <w:sz w:val="28"/>
          <w:szCs w:val="28"/>
          <w:highlight w:val="none"/>
          <w:lang w:val="en-US" w:eastAsia="zh-CN" w:bidi="ar-SA"/>
        </w:rPr>
      </w:pPr>
    </w:p>
    <w:p>
      <w:pPr>
        <w:pStyle w:val="3"/>
        <w:ind w:left="0" w:leftChars="0" w:firstLine="0" w:firstLineChars="0"/>
        <w:jc w:val="both"/>
        <w:rPr>
          <w:rFonts w:hint="eastAsia" w:ascii="仿宋" w:hAnsi="仿宋" w:eastAsia="仿宋"/>
          <w:b/>
          <w:bCs/>
          <w:color w:val="auto"/>
          <w:kern w:val="2"/>
          <w:sz w:val="28"/>
          <w:szCs w:val="28"/>
          <w:highlight w:val="none"/>
          <w:lang w:val="en-US" w:eastAsia="zh-CN" w:bidi="ar-SA"/>
        </w:rPr>
      </w:pPr>
    </w:p>
    <w:p>
      <w:pPr>
        <w:rPr>
          <w:rFonts w:hint="eastAsia" w:ascii="仿宋" w:hAnsi="仿宋" w:eastAsia="仿宋"/>
          <w:b/>
          <w:bCs/>
          <w:color w:val="auto"/>
          <w:kern w:val="2"/>
          <w:sz w:val="28"/>
          <w:szCs w:val="28"/>
          <w:highlight w:val="none"/>
          <w:lang w:val="en-US" w:eastAsia="zh-CN" w:bidi="ar-SA"/>
        </w:rPr>
      </w:pPr>
    </w:p>
    <w:p>
      <w:pPr>
        <w:pStyle w:val="2"/>
        <w:rPr>
          <w:rFonts w:hint="eastAsia" w:ascii="仿宋" w:hAnsi="仿宋" w:eastAsia="仿宋"/>
          <w:b/>
          <w:bCs/>
          <w:color w:val="auto"/>
          <w:kern w:val="2"/>
          <w:sz w:val="28"/>
          <w:szCs w:val="28"/>
          <w:highlight w:val="none"/>
          <w:lang w:val="en-US" w:eastAsia="zh-CN" w:bidi="ar-SA"/>
        </w:rPr>
      </w:pPr>
    </w:p>
    <w:p>
      <w:pPr>
        <w:rPr>
          <w:rFonts w:hint="eastAsia" w:ascii="仿宋" w:hAnsi="仿宋" w:eastAsia="仿宋"/>
          <w:b/>
          <w:bCs/>
          <w:color w:val="auto"/>
          <w:kern w:val="2"/>
          <w:sz w:val="28"/>
          <w:szCs w:val="28"/>
          <w:highlight w:val="none"/>
          <w:lang w:val="en-US" w:eastAsia="zh-CN" w:bidi="ar-SA"/>
        </w:rPr>
      </w:pPr>
    </w:p>
    <w:p>
      <w:pPr>
        <w:pStyle w:val="2"/>
        <w:rPr>
          <w:rFonts w:hint="eastAsia" w:ascii="仿宋" w:hAnsi="仿宋" w:eastAsia="仿宋"/>
          <w:b/>
          <w:bCs/>
          <w:color w:val="auto"/>
          <w:kern w:val="2"/>
          <w:sz w:val="28"/>
          <w:szCs w:val="28"/>
          <w:highlight w:val="none"/>
          <w:lang w:val="en-US" w:eastAsia="zh-CN" w:bidi="ar-SA"/>
        </w:rPr>
      </w:pPr>
    </w:p>
    <w:p>
      <w:pPr>
        <w:rPr>
          <w:rFonts w:hint="eastAsia"/>
          <w:color w:val="auto"/>
          <w:highlight w:val="none"/>
          <w:lang w:val="en-US" w:eastAsia="zh-CN"/>
        </w:rPr>
      </w:pPr>
    </w:p>
    <w:p>
      <w:pPr>
        <w:pStyle w:val="3"/>
        <w:ind w:left="0" w:leftChars="0" w:firstLine="0" w:firstLineChars="0"/>
        <w:jc w:val="both"/>
        <w:rPr>
          <w:rFonts w:hint="eastAsia" w:ascii="仿宋" w:hAnsi="仿宋" w:eastAsia="仿宋"/>
          <w:b/>
          <w:bCs/>
          <w:color w:val="auto"/>
          <w:kern w:val="2"/>
          <w:sz w:val="28"/>
          <w:szCs w:val="28"/>
          <w:highlight w:val="none"/>
          <w:lang w:val="en-US" w:eastAsia="zh-CN" w:bidi="ar-SA"/>
        </w:rPr>
      </w:pPr>
    </w:p>
    <w:p>
      <w:pPr>
        <w:rPr>
          <w:rFonts w:hint="eastAsia"/>
          <w:lang w:val="en-US" w:eastAsia="zh-CN"/>
        </w:rPr>
      </w:pPr>
    </w:p>
    <w:p>
      <w:pPr>
        <w:pStyle w:val="3"/>
        <w:ind w:left="0" w:leftChars="0" w:firstLine="0" w:firstLineChars="0"/>
        <w:jc w:val="both"/>
        <w:rPr>
          <w:rFonts w:hint="eastAsia" w:ascii="仿宋" w:hAnsi="仿宋" w:eastAsia="仿宋"/>
          <w:b/>
          <w:bCs/>
          <w:color w:val="auto"/>
          <w:kern w:val="2"/>
          <w:sz w:val="32"/>
          <w:szCs w:val="32"/>
          <w:highlight w:val="none"/>
          <w:lang w:val="en-US" w:eastAsia="zh-CN" w:bidi="ar-SA"/>
        </w:rPr>
      </w:pPr>
      <w:r>
        <w:rPr>
          <w:rFonts w:hint="eastAsia" w:ascii="仿宋" w:hAnsi="仿宋" w:eastAsia="仿宋"/>
          <w:b/>
          <w:bCs/>
          <w:color w:val="auto"/>
          <w:kern w:val="2"/>
          <w:sz w:val="28"/>
          <w:szCs w:val="28"/>
          <w:highlight w:val="none"/>
          <w:lang w:val="en-US" w:eastAsia="zh-CN" w:bidi="ar-SA"/>
        </w:rPr>
        <w:t>附件</w:t>
      </w:r>
      <w:bookmarkEnd w:id="8"/>
      <w:r>
        <w:rPr>
          <w:rFonts w:hint="eastAsia" w:ascii="仿宋" w:hAnsi="仿宋"/>
          <w:b/>
          <w:bCs/>
          <w:color w:val="auto"/>
          <w:kern w:val="2"/>
          <w:sz w:val="28"/>
          <w:szCs w:val="28"/>
          <w:highlight w:val="none"/>
          <w:lang w:val="en-US" w:eastAsia="zh-CN" w:bidi="ar-SA"/>
        </w:rPr>
        <w:t>6</w:t>
      </w:r>
    </w:p>
    <w:p>
      <w:pPr>
        <w:pStyle w:val="3"/>
        <w:ind w:left="0" w:leftChars="0" w:firstLine="0" w:firstLineChars="0"/>
        <w:jc w:val="center"/>
        <w:rPr>
          <w:rFonts w:hint="eastAsia"/>
          <w:b/>
          <w:bCs/>
          <w:color w:val="auto"/>
          <w:sz w:val="32"/>
          <w:szCs w:val="32"/>
          <w:highlight w:val="none"/>
        </w:rPr>
      </w:pPr>
      <w:bookmarkStart w:id="10" w:name="_Toc14739"/>
      <w:r>
        <w:rPr>
          <w:rFonts w:hint="eastAsia" w:ascii="宋体" w:hAnsi="宋体"/>
          <w:b/>
          <w:bCs/>
          <w:color w:val="auto"/>
          <w:sz w:val="32"/>
          <w:szCs w:val="32"/>
          <w:highlight w:val="none"/>
          <w:lang w:val="en-US" w:eastAsia="zh-CN"/>
        </w:rPr>
        <w:t>主要材料设备选用承诺</w:t>
      </w:r>
      <w:bookmarkEnd w:id="9"/>
      <w:bookmarkEnd w:id="10"/>
    </w:p>
    <w:p>
      <w:pPr>
        <w:spacing w:line="360" w:lineRule="auto"/>
        <w:ind w:left="0" w:leftChars="0" w:firstLine="560" w:firstLineChars="200"/>
        <w:jc w:val="left"/>
        <w:rPr>
          <w:rFonts w:hint="eastAsia" w:ascii="仿宋_GB2312"/>
          <w:color w:val="auto"/>
          <w:sz w:val="28"/>
          <w:szCs w:val="28"/>
          <w:highlight w:val="none"/>
        </w:rPr>
      </w:pPr>
      <w:r>
        <w:rPr>
          <w:rFonts w:hint="eastAsia" w:ascii="仿宋_GB2312"/>
          <w:color w:val="auto"/>
          <w:sz w:val="28"/>
          <w:szCs w:val="28"/>
          <w:highlight w:val="none"/>
          <w:lang w:eastAsia="zh-CN"/>
        </w:rPr>
        <w:t>比选</w:t>
      </w:r>
      <w:r>
        <w:rPr>
          <w:rFonts w:hint="eastAsia" w:ascii="仿宋_GB2312"/>
          <w:color w:val="auto"/>
          <w:sz w:val="28"/>
          <w:szCs w:val="28"/>
          <w:highlight w:val="none"/>
        </w:rPr>
        <w:t>人：</w:t>
      </w:r>
      <w:r>
        <w:rPr>
          <w:rFonts w:hint="eastAsia" w:ascii="仿宋_GB2312"/>
          <w:color w:val="auto"/>
          <w:kern w:val="0"/>
          <w:sz w:val="28"/>
          <w:szCs w:val="28"/>
          <w:highlight w:val="none"/>
          <w:lang w:eastAsia="zh-CN"/>
        </w:rPr>
        <w:t>航空物流园发展分公司</w:t>
      </w:r>
    </w:p>
    <w:p>
      <w:pPr>
        <w:spacing w:line="360" w:lineRule="auto"/>
        <w:ind w:left="0" w:leftChars="0" w:firstLine="560" w:firstLineChars="200"/>
        <w:jc w:val="left"/>
        <w:rPr>
          <w:rFonts w:hint="eastAsia" w:ascii="仿宋_GB2312"/>
          <w:color w:val="auto"/>
          <w:sz w:val="28"/>
          <w:szCs w:val="28"/>
          <w:highlight w:val="none"/>
        </w:rPr>
      </w:pPr>
      <w:r>
        <w:rPr>
          <w:rFonts w:hint="eastAsia" w:ascii="仿宋_GB2312"/>
          <w:color w:val="auto"/>
          <w:sz w:val="28"/>
          <w:szCs w:val="28"/>
          <w:highlight w:val="none"/>
        </w:rPr>
        <w:t>按照贵公司的</w:t>
      </w:r>
      <w:r>
        <w:rPr>
          <w:rFonts w:hint="eastAsia" w:ascii="仿宋_GB2312"/>
          <w:color w:val="auto"/>
          <w:sz w:val="28"/>
          <w:szCs w:val="28"/>
          <w:highlight w:val="none"/>
          <w:lang w:eastAsia="zh-CN"/>
        </w:rPr>
        <w:t>比选</w:t>
      </w:r>
      <w:r>
        <w:rPr>
          <w:rFonts w:hint="eastAsia" w:ascii="仿宋_GB2312"/>
          <w:color w:val="auto"/>
          <w:sz w:val="28"/>
          <w:szCs w:val="28"/>
          <w:highlight w:val="none"/>
        </w:rPr>
        <w:t>文件要求，我公司参加</w:t>
      </w:r>
      <w:r>
        <w:rPr>
          <w:rFonts w:hint="eastAsia" w:ascii="仿宋_GB2312"/>
          <w:color w:val="auto"/>
          <w:sz w:val="28"/>
          <w:szCs w:val="28"/>
          <w:highlight w:val="none"/>
          <w:u w:val="single"/>
          <w:lang w:val="en-US" w:eastAsia="zh-CN"/>
        </w:rPr>
        <w:t xml:space="preserve">         </w:t>
      </w:r>
      <w:r>
        <w:rPr>
          <w:rFonts w:hint="eastAsia" w:ascii="仿宋_GB2312"/>
          <w:color w:val="auto"/>
          <w:sz w:val="28"/>
          <w:szCs w:val="28"/>
          <w:highlight w:val="none"/>
        </w:rPr>
        <w:t>（项目名称）的</w:t>
      </w:r>
      <w:r>
        <w:rPr>
          <w:rFonts w:hint="eastAsia" w:ascii="仿宋_GB2312"/>
          <w:color w:val="auto"/>
          <w:sz w:val="28"/>
          <w:szCs w:val="28"/>
          <w:highlight w:val="none"/>
          <w:lang w:eastAsia="zh-CN"/>
        </w:rPr>
        <w:t>比选</w:t>
      </w:r>
      <w:r>
        <w:rPr>
          <w:rFonts w:hint="eastAsia" w:ascii="仿宋_GB2312"/>
          <w:color w:val="auto"/>
          <w:sz w:val="28"/>
          <w:szCs w:val="28"/>
          <w:highlight w:val="none"/>
        </w:rPr>
        <w:t>。在此，代表公司郑重承诺：如果有幸中标，我公司将严格按照本次</w:t>
      </w:r>
      <w:r>
        <w:rPr>
          <w:rFonts w:hint="eastAsia" w:ascii="仿宋_GB2312"/>
          <w:color w:val="auto"/>
          <w:sz w:val="28"/>
          <w:szCs w:val="28"/>
          <w:highlight w:val="none"/>
          <w:lang w:eastAsia="zh-CN"/>
        </w:rPr>
        <w:t>比选</w:t>
      </w:r>
      <w:r>
        <w:rPr>
          <w:rFonts w:hint="eastAsia" w:ascii="仿宋_GB2312"/>
          <w:color w:val="auto"/>
          <w:sz w:val="28"/>
          <w:szCs w:val="28"/>
          <w:highlight w:val="none"/>
        </w:rPr>
        <w:t>文件</w:t>
      </w:r>
      <w:r>
        <w:rPr>
          <w:rFonts w:hint="eastAsia" w:ascii="仿宋_GB2312"/>
          <w:color w:val="auto"/>
          <w:sz w:val="28"/>
          <w:szCs w:val="28"/>
          <w:highlight w:val="none"/>
          <w:lang w:eastAsia="zh-CN"/>
        </w:rPr>
        <w:t>附件5“主要材料设备选择厂家范围一览表</w:t>
      </w:r>
      <w:r>
        <w:rPr>
          <w:rFonts w:hint="eastAsia" w:ascii="仿宋_GB2312"/>
          <w:color w:val="auto"/>
          <w:sz w:val="28"/>
          <w:szCs w:val="28"/>
          <w:highlight w:val="none"/>
        </w:rPr>
        <w:t>”的所有内容，选择材料</w:t>
      </w:r>
      <w:r>
        <w:rPr>
          <w:rFonts w:hint="eastAsia" w:ascii="仿宋_GB2312"/>
          <w:color w:val="auto"/>
          <w:sz w:val="28"/>
          <w:szCs w:val="28"/>
          <w:highlight w:val="none"/>
          <w:lang w:eastAsia="zh-CN"/>
        </w:rPr>
        <w:t>、</w:t>
      </w:r>
      <w:r>
        <w:rPr>
          <w:rFonts w:hint="eastAsia" w:ascii="仿宋_GB2312"/>
          <w:color w:val="auto"/>
          <w:sz w:val="28"/>
          <w:szCs w:val="28"/>
          <w:highlight w:val="none"/>
        </w:rPr>
        <w:t>设备，不降低档次，</w:t>
      </w:r>
      <w:r>
        <w:rPr>
          <w:rFonts w:hint="eastAsia" w:ascii="仿宋_GB2312"/>
          <w:color w:val="auto"/>
          <w:sz w:val="28"/>
          <w:szCs w:val="28"/>
          <w:highlight w:val="none"/>
          <w:lang w:val="en-US" w:eastAsia="zh-CN"/>
        </w:rPr>
        <w:t>提供所选PVC卷材厂家出具的质保书，质保年限需10年以上（含）。</w:t>
      </w:r>
      <w:r>
        <w:rPr>
          <w:rFonts w:hint="eastAsia" w:ascii="仿宋_GB2312"/>
          <w:color w:val="auto"/>
          <w:sz w:val="28"/>
          <w:szCs w:val="28"/>
          <w:highlight w:val="none"/>
        </w:rPr>
        <w:t>并在选择前报送监理人及</w:t>
      </w:r>
      <w:r>
        <w:rPr>
          <w:rFonts w:hint="eastAsia" w:ascii="仿宋_GB2312"/>
          <w:color w:val="auto"/>
          <w:sz w:val="28"/>
          <w:szCs w:val="28"/>
          <w:highlight w:val="none"/>
          <w:lang w:eastAsia="zh-CN"/>
        </w:rPr>
        <w:t>比选</w:t>
      </w:r>
      <w:r>
        <w:rPr>
          <w:rFonts w:hint="eastAsia" w:ascii="仿宋_GB2312"/>
          <w:color w:val="auto"/>
          <w:sz w:val="28"/>
          <w:szCs w:val="28"/>
          <w:highlight w:val="none"/>
        </w:rPr>
        <w:t>人审批，通过后再进行采购，否则造成的一切损失由我公司自行承担。</w:t>
      </w:r>
    </w:p>
    <w:p>
      <w:pPr>
        <w:spacing w:line="360" w:lineRule="auto"/>
        <w:ind w:left="0" w:leftChars="0" w:firstLine="560" w:firstLineChars="200"/>
        <w:jc w:val="left"/>
        <w:rPr>
          <w:rFonts w:hint="eastAsia" w:ascii="仿宋_GB2312"/>
          <w:color w:val="auto"/>
          <w:sz w:val="28"/>
          <w:szCs w:val="28"/>
          <w:highlight w:val="none"/>
        </w:rPr>
      </w:pPr>
      <w:r>
        <w:rPr>
          <w:rFonts w:hint="eastAsia" w:ascii="仿宋_GB2312"/>
          <w:color w:val="auto"/>
          <w:sz w:val="28"/>
          <w:szCs w:val="28"/>
          <w:highlight w:val="none"/>
        </w:rPr>
        <w:t>特此承诺。</w:t>
      </w:r>
    </w:p>
    <w:p>
      <w:pPr>
        <w:spacing w:line="360" w:lineRule="auto"/>
        <w:ind w:firstLine="560" w:firstLineChars="200"/>
        <w:jc w:val="left"/>
        <w:rPr>
          <w:rFonts w:hint="eastAsia" w:ascii="仿宋_GB2312"/>
          <w:color w:val="auto"/>
          <w:sz w:val="28"/>
          <w:szCs w:val="28"/>
          <w:highlight w:val="none"/>
        </w:rPr>
      </w:pPr>
      <w:r>
        <w:rPr>
          <w:rFonts w:hint="eastAsia" w:ascii="仿宋_GB2312"/>
          <w:color w:val="auto"/>
          <w:sz w:val="28"/>
          <w:szCs w:val="28"/>
          <w:highlight w:val="none"/>
          <w:lang w:eastAsia="zh-CN"/>
        </w:rPr>
        <w:t>比选响应</w:t>
      </w:r>
      <w:r>
        <w:rPr>
          <w:rFonts w:hint="eastAsia" w:ascii="仿宋_GB2312"/>
          <w:color w:val="auto"/>
          <w:sz w:val="28"/>
          <w:szCs w:val="28"/>
          <w:highlight w:val="none"/>
        </w:rPr>
        <w:t>人（盖单位公章）：</w:t>
      </w:r>
    </w:p>
    <w:p>
      <w:pPr>
        <w:spacing w:line="360" w:lineRule="auto"/>
        <w:ind w:left="0" w:leftChars="0" w:firstLine="560" w:firstLineChars="200"/>
        <w:jc w:val="left"/>
        <w:rPr>
          <w:rFonts w:hint="eastAsia" w:ascii="仿宋_GB2312"/>
          <w:color w:val="auto"/>
          <w:sz w:val="28"/>
          <w:szCs w:val="28"/>
          <w:highlight w:val="none"/>
        </w:rPr>
      </w:pPr>
    </w:p>
    <w:p>
      <w:pPr>
        <w:spacing w:line="360" w:lineRule="auto"/>
        <w:ind w:left="0" w:leftChars="0" w:firstLine="560" w:firstLineChars="200"/>
        <w:jc w:val="left"/>
        <w:rPr>
          <w:rFonts w:hint="eastAsia" w:ascii="仿宋_GB2312"/>
          <w:color w:val="auto"/>
          <w:sz w:val="28"/>
          <w:szCs w:val="28"/>
          <w:highlight w:val="none"/>
        </w:rPr>
      </w:pPr>
      <w:r>
        <w:rPr>
          <w:rFonts w:hint="eastAsia" w:ascii="仿宋_GB2312"/>
          <w:color w:val="auto"/>
          <w:sz w:val="28"/>
          <w:szCs w:val="28"/>
          <w:highlight w:val="none"/>
        </w:rPr>
        <w:t>法定代表人（签字）：</w:t>
      </w:r>
    </w:p>
    <w:p>
      <w:pPr>
        <w:spacing w:line="360" w:lineRule="auto"/>
        <w:ind w:left="0" w:leftChars="0" w:firstLine="560" w:firstLineChars="200"/>
        <w:jc w:val="left"/>
        <w:rPr>
          <w:rFonts w:hint="eastAsia" w:ascii="仿宋_GB2312"/>
          <w:color w:val="auto"/>
          <w:sz w:val="28"/>
          <w:szCs w:val="28"/>
          <w:highlight w:val="none"/>
        </w:rPr>
      </w:pPr>
    </w:p>
    <w:p>
      <w:pPr>
        <w:spacing w:line="360" w:lineRule="auto"/>
        <w:ind w:left="0" w:leftChars="0" w:firstLine="560" w:firstLineChars="200"/>
        <w:jc w:val="left"/>
        <w:rPr>
          <w:rFonts w:hint="eastAsia" w:ascii="仿宋_GB2312"/>
          <w:color w:val="auto"/>
          <w:sz w:val="28"/>
          <w:szCs w:val="28"/>
          <w:highlight w:val="none"/>
        </w:rPr>
      </w:pPr>
    </w:p>
    <w:p>
      <w:pPr>
        <w:spacing w:line="360" w:lineRule="auto"/>
        <w:ind w:left="0" w:leftChars="0" w:firstLine="560" w:firstLineChars="200"/>
        <w:jc w:val="left"/>
        <w:rPr>
          <w:rFonts w:hint="eastAsia" w:ascii="仿宋_GB2312"/>
          <w:color w:val="auto"/>
          <w:sz w:val="28"/>
          <w:szCs w:val="28"/>
          <w:highlight w:val="none"/>
        </w:rPr>
      </w:pPr>
      <w:r>
        <w:rPr>
          <w:rFonts w:hint="eastAsia" w:ascii="仿宋_GB2312"/>
          <w:color w:val="auto"/>
          <w:sz w:val="28"/>
          <w:szCs w:val="28"/>
          <w:highlight w:val="none"/>
        </w:rPr>
        <w:t>年   月    日</w:t>
      </w:r>
    </w:p>
    <w:p>
      <w:pPr>
        <w:spacing w:line="360" w:lineRule="auto"/>
        <w:ind w:left="0" w:leftChars="0" w:firstLine="560" w:firstLineChars="200"/>
        <w:jc w:val="left"/>
        <w:rPr>
          <w:rFonts w:hint="eastAsia" w:ascii="仿宋_GB2312"/>
          <w:color w:val="auto"/>
          <w:sz w:val="28"/>
          <w:szCs w:val="28"/>
          <w:highlight w:val="none"/>
        </w:rPr>
      </w:pPr>
      <w:r>
        <w:rPr>
          <w:rFonts w:hint="eastAsia" w:ascii="仿宋_GB2312"/>
          <w:color w:val="auto"/>
          <w:sz w:val="28"/>
          <w:szCs w:val="28"/>
          <w:highlight w:val="none"/>
        </w:rPr>
        <w:t>注：此函必须由</w:t>
      </w:r>
      <w:r>
        <w:rPr>
          <w:rFonts w:hint="eastAsia" w:ascii="仿宋_GB2312"/>
          <w:color w:val="auto"/>
          <w:sz w:val="28"/>
          <w:szCs w:val="28"/>
          <w:highlight w:val="none"/>
          <w:lang w:eastAsia="zh-CN"/>
        </w:rPr>
        <w:t>比选响应</w:t>
      </w:r>
      <w:r>
        <w:rPr>
          <w:rFonts w:hint="eastAsia" w:ascii="仿宋_GB2312"/>
          <w:color w:val="auto"/>
          <w:sz w:val="28"/>
          <w:szCs w:val="28"/>
          <w:highlight w:val="none"/>
        </w:rPr>
        <w:t>人法定代表人亲笔签定，盖签名章或者委托代理均无效。</w:t>
      </w:r>
    </w:p>
    <w:p>
      <w:pPr>
        <w:rPr>
          <w:color w:val="auto"/>
          <w:highlight w:val="none"/>
        </w:rPr>
      </w:pPr>
    </w:p>
    <w:p>
      <w:pPr>
        <w:pStyle w:val="3"/>
        <w:rPr>
          <w:color w:val="auto"/>
          <w:highlight w:val="none"/>
        </w:rPr>
      </w:pPr>
    </w:p>
    <w:p>
      <w:pPr>
        <w:rPr>
          <w:color w:val="auto"/>
          <w:highlight w:val="none"/>
        </w:rPr>
      </w:pPr>
    </w:p>
    <w:p>
      <w:pPr>
        <w:pStyle w:val="3"/>
        <w:rPr>
          <w:color w:val="auto"/>
          <w:highlight w:val="none"/>
        </w:rPr>
      </w:pPr>
    </w:p>
    <w:p>
      <w:pPr>
        <w:rPr>
          <w:color w:val="auto"/>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AD6007"/>
    <w:multiLevelType w:val="singleLevel"/>
    <w:tmpl w:val="35AD6007"/>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401F66"/>
    <w:rsid w:val="02401F66"/>
    <w:rsid w:val="07A3555F"/>
    <w:rsid w:val="0DE005EE"/>
    <w:rsid w:val="102C07C9"/>
    <w:rsid w:val="142A5911"/>
    <w:rsid w:val="15DB3E94"/>
    <w:rsid w:val="176C264A"/>
    <w:rsid w:val="1866473F"/>
    <w:rsid w:val="239B1974"/>
    <w:rsid w:val="27207DD2"/>
    <w:rsid w:val="2C9A76D4"/>
    <w:rsid w:val="340E161B"/>
    <w:rsid w:val="361A5C62"/>
    <w:rsid w:val="3A2312D1"/>
    <w:rsid w:val="3A532990"/>
    <w:rsid w:val="3A9717C8"/>
    <w:rsid w:val="460B0A3B"/>
    <w:rsid w:val="47A54B7E"/>
    <w:rsid w:val="4C0B6DA5"/>
    <w:rsid w:val="4C6722D3"/>
    <w:rsid w:val="4D251FC4"/>
    <w:rsid w:val="4DED3446"/>
    <w:rsid w:val="52D8111A"/>
    <w:rsid w:val="57D9512B"/>
    <w:rsid w:val="5D6D57A8"/>
    <w:rsid w:val="629A507E"/>
    <w:rsid w:val="67322475"/>
    <w:rsid w:val="68B8787A"/>
    <w:rsid w:val="72F13CF1"/>
    <w:rsid w:val="77C363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qFormat/>
    <w:uiPriority w:val="0"/>
    <w:pPr>
      <w:keepNext/>
      <w:keepLines/>
      <w:spacing w:line="360" w:lineRule="auto"/>
      <w:jc w:val="left"/>
      <w:outlineLvl w:val="2"/>
    </w:pPr>
    <w:rPr>
      <w:rFonts w:eastAsia="仿宋"/>
      <w:b/>
      <w:bCs/>
      <w:sz w:val="28"/>
      <w:szCs w:val="32"/>
    </w:rPr>
  </w:style>
  <w:style w:type="paragraph" w:styleId="4">
    <w:name w:val="heading 5"/>
    <w:basedOn w:val="1"/>
    <w:next w:val="1"/>
    <w:qFormat/>
    <w:uiPriority w:val="0"/>
    <w:pPr>
      <w:keepNext/>
      <w:keepLines/>
      <w:spacing w:before="280" w:after="290" w:line="376" w:lineRule="auto"/>
      <w:ind w:firstLine="0" w:firstLineChars="0"/>
      <w:outlineLvl w:val="4"/>
    </w:pPr>
    <w:rPr>
      <w:rFonts w:ascii="Times New Roman" w:hAnsi="Times New Roman" w:eastAsia="宋体"/>
      <w:b/>
      <w:bCs/>
      <w:sz w:val="28"/>
      <w:szCs w:val="28"/>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Title"/>
    <w:basedOn w:val="1"/>
    <w:next w:val="1"/>
    <w:qFormat/>
    <w:uiPriority w:val="0"/>
    <w:pPr>
      <w:spacing w:before="240" w:after="60" w:line="360" w:lineRule="auto"/>
      <w:jc w:val="center"/>
      <w:outlineLvl w:val="0"/>
    </w:pPr>
    <w:rPr>
      <w:rFonts w:ascii="Calibri" w:hAnsi="Calibri"/>
      <w:b/>
      <w:bCs/>
      <w:sz w:val="32"/>
      <w:szCs w:val="32"/>
    </w:rPr>
  </w:style>
  <w:style w:type="paragraph" w:styleId="5">
    <w:name w:val="footer"/>
    <w:basedOn w:val="1"/>
    <w:qFormat/>
    <w:uiPriority w:val="99"/>
    <w:pPr>
      <w:tabs>
        <w:tab w:val="center" w:pos="4153"/>
        <w:tab w:val="right" w:pos="8306"/>
      </w:tabs>
      <w:snapToGrid w:val="0"/>
      <w:jc w:val="left"/>
    </w:pPr>
    <w:rPr>
      <w:rFonts w:ascii="Calibri" w:hAnsi="Calibri"/>
      <w:kern w:val="0"/>
      <w:sz w:val="18"/>
      <w:szCs w:val="18"/>
    </w:rPr>
  </w:style>
  <w:style w:type="character" w:styleId="7">
    <w:name w:val="page number"/>
    <w:basedOn w:val="6"/>
    <w:qFormat/>
    <w:uiPriority w:val="0"/>
  </w:style>
  <w:style w:type="paragraph" w:customStyle="1" w:styleId="9">
    <w:name w:val="zjb正文"/>
    <w:basedOn w:val="1"/>
    <w:qFormat/>
    <w:uiPriority w:val="0"/>
    <w:pPr>
      <w:spacing w:line="360" w:lineRule="auto"/>
      <w:ind w:firstLine="600" w:firstLineChars="200"/>
    </w:pPr>
    <w:rPr>
      <w:rFonts w:ascii="仿宋_GB2312" w:hAnsi="仿宋" w:eastAsia="仿宋_GB2312" w:cs="宋体"/>
      <w:color w:val="000000"/>
      <w:sz w:val="30"/>
      <w:szCs w:val="30"/>
    </w:rPr>
  </w:style>
  <w:style w:type="paragraph" w:customStyle="1" w:styleId="10">
    <w:name w:val="zjb标题3"/>
    <w:basedOn w:val="4"/>
    <w:qFormat/>
    <w:uiPriority w:val="0"/>
    <w:pPr>
      <w:spacing w:before="0" w:after="120" w:line="360" w:lineRule="auto"/>
      <w:ind w:firstLine="200" w:firstLineChars="200"/>
      <w:outlineLvl w:val="2"/>
    </w:pPr>
    <w:rPr>
      <w:rFonts w:ascii="黑体" w:hAnsi="仿宋" w:eastAsia="黑体" w:cs="宋体"/>
      <w:b w:val="0"/>
      <w:color w:val="000000"/>
      <w:sz w:val="30"/>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2021-09-01T01:35:00Z</dcterms:created>
  <dc:creator>物流合同管理</dc:creator>
  <cp:lastModifiedBy>赵亮</cp:lastModifiedBy>
  <dcterms:modified xsi:type="dcterms:W3CDTF">2021-10-25T09:06:08Z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460FF539561344CCB692239DA410E372</vt:lpwstr>
  </property>
</Properties>
</file>