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eastAsiaTheme="minorEastAsia" w:cstheme="minorEastAsia"/>
          <w:b/>
          <w:color w:val="000000"/>
          <w:sz w:val="52"/>
          <w:szCs w:val="52"/>
        </w:rPr>
      </w:pPr>
    </w:p>
    <w:p>
      <w:pPr>
        <w:jc w:val="center"/>
        <w:rPr>
          <w:rFonts w:hint="eastAsia" w:asciiTheme="minorEastAsia" w:hAnsiTheme="minorEastAsia" w:eastAsiaTheme="minorEastAsia" w:cstheme="minorEastAsia"/>
          <w:b/>
          <w:color w:val="000000"/>
          <w:sz w:val="52"/>
          <w:szCs w:val="52"/>
        </w:rPr>
      </w:pPr>
    </w:p>
    <w:p>
      <w:pPr>
        <w:jc w:val="center"/>
        <w:rPr>
          <w:rFonts w:hint="eastAsia" w:asciiTheme="minorEastAsia" w:hAnsiTheme="minorEastAsia" w:eastAsiaTheme="minorEastAsia" w:cstheme="minorEastAsia"/>
          <w:b/>
          <w:bCs/>
          <w:color w:val="000000"/>
          <w:sz w:val="52"/>
          <w:szCs w:val="52"/>
        </w:rPr>
      </w:pPr>
      <w:r>
        <w:rPr>
          <w:rFonts w:hint="eastAsia" w:asciiTheme="minorEastAsia" w:hAnsiTheme="minorEastAsia" w:eastAsiaTheme="minorEastAsia" w:cstheme="minorEastAsia"/>
          <w:b/>
          <w:bCs/>
          <w:color w:val="000000"/>
          <w:sz w:val="52"/>
          <w:szCs w:val="52"/>
        </w:rPr>
        <w:t>重庆机场</w:t>
      </w:r>
      <w:r>
        <w:rPr>
          <w:rFonts w:hint="eastAsia" w:asciiTheme="minorEastAsia" w:hAnsiTheme="minorEastAsia" w:eastAsiaTheme="minorEastAsia" w:cstheme="minorEastAsia"/>
          <w:b/>
          <w:bCs/>
          <w:color w:val="000000"/>
          <w:sz w:val="52"/>
          <w:szCs w:val="52"/>
          <w:lang w:eastAsia="zh-CN"/>
        </w:rPr>
        <w:t>信息通信网络</w:t>
      </w:r>
      <w:r>
        <w:rPr>
          <w:rFonts w:hint="eastAsia" w:asciiTheme="minorEastAsia" w:hAnsiTheme="minorEastAsia" w:eastAsiaTheme="minorEastAsia" w:cstheme="minorEastAsia"/>
          <w:b/>
          <w:bCs/>
          <w:color w:val="000000"/>
          <w:sz w:val="52"/>
          <w:szCs w:val="52"/>
        </w:rPr>
        <w:t>有限公司</w:t>
      </w:r>
    </w:p>
    <w:p>
      <w:pPr>
        <w:jc w:val="center"/>
        <w:rPr>
          <w:rFonts w:hint="eastAsia" w:asciiTheme="minorEastAsia" w:hAnsiTheme="minorEastAsia" w:eastAsiaTheme="minorEastAsia" w:cstheme="minorEastAsia"/>
          <w:b/>
          <w:bCs/>
          <w:color w:val="000000"/>
          <w:sz w:val="52"/>
          <w:szCs w:val="52"/>
        </w:rPr>
      </w:pPr>
    </w:p>
    <w:p>
      <w:pPr>
        <w:adjustRightInd w:val="0"/>
        <w:snapToGrid w:val="0"/>
        <w:jc w:val="center"/>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GTC连廊武警移动岗亭及信息化设施项目</w:t>
      </w:r>
    </w:p>
    <w:p>
      <w:pPr>
        <w:adjustRightInd w:val="0"/>
        <w:snapToGrid w:val="0"/>
        <w:jc w:val="center"/>
        <w:rPr>
          <w:rFonts w:hint="eastAsia" w:asciiTheme="minorEastAsia" w:hAnsiTheme="minorEastAsia" w:eastAsiaTheme="minorEastAsia" w:cstheme="minorEastAsia"/>
          <w:b/>
          <w:bCs/>
          <w:color w:val="000000"/>
          <w:sz w:val="44"/>
          <w:szCs w:val="44"/>
        </w:rPr>
      </w:pPr>
      <w:r>
        <w:rPr>
          <w:rFonts w:hint="eastAsia" w:asciiTheme="minorEastAsia" w:hAnsiTheme="minorEastAsia" w:eastAsiaTheme="minorEastAsia" w:cstheme="minorEastAsia"/>
          <w:b/>
          <w:bCs/>
          <w:color w:val="000000"/>
          <w:sz w:val="44"/>
          <w:szCs w:val="44"/>
        </w:rPr>
        <w:t>比选文件</w:t>
      </w:r>
    </w:p>
    <w:p>
      <w:pPr>
        <w:autoSpaceDE w:val="0"/>
        <w:autoSpaceDN w:val="0"/>
        <w:adjustRightInd w:val="0"/>
        <w:spacing w:line="360" w:lineRule="auto"/>
        <w:jc w:val="center"/>
        <w:rPr>
          <w:rFonts w:hint="eastAsia" w:asciiTheme="minorEastAsia" w:hAnsiTheme="minorEastAsia" w:eastAsiaTheme="minorEastAsia" w:cstheme="minorEastAsia"/>
          <w:b/>
          <w:bCs/>
          <w:color w:val="000000"/>
          <w:sz w:val="36"/>
          <w:szCs w:val="36"/>
          <w:lang w:val="zh-CN"/>
        </w:rPr>
      </w:pPr>
    </w:p>
    <w:p>
      <w:pPr>
        <w:autoSpaceDE w:val="0"/>
        <w:autoSpaceDN w:val="0"/>
        <w:adjustRightInd w:val="0"/>
        <w:spacing w:line="360" w:lineRule="auto"/>
        <w:jc w:val="center"/>
        <w:rPr>
          <w:rFonts w:hint="eastAsia" w:asciiTheme="minorEastAsia" w:hAnsiTheme="minorEastAsia" w:eastAsiaTheme="minorEastAsia" w:cstheme="minorEastAsia"/>
          <w:b/>
          <w:bCs/>
          <w:color w:val="000000"/>
          <w:sz w:val="36"/>
          <w:szCs w:val="36"/>
          <w:lang w:val="zh-CN"/>
        </w:rPr>
      </w:pPr>
      <w:r>
        <w:rPr>
          <w:rFonts w:hint="eastAsia" w:asciiTheme="minorEastAsia" w:hAnsiTheme="minorEastAsia" w:eastAsiaTheme="minorEastAsia" w:cstheme="minorEastAsia"/>
          <w:b/>
          <w:bCs/>
          <w:color w:val="000000"/>
          <w:sz w:val="36"/>
          <w:szCs w:val="36"/>
          <w:lang w:val="zh-CN"/>
        </w:rPr>
        <w:t>比选方式—有效最低价法</w:t>
      </w:r>
    </w:p>
    <w:p>
      <w:pPr>
        <w:jc w:val="center"/>
        <w:rPr>
          <w:rFonts w:hint="eastAsia" w:asciiTheme="minorEastAsia" w:hAnsiTheme="minorEastAsia" w:eastAsiaTheme="minorEastAsia" w:cstheme="minorEastAsia"/>
          <w:b/>
          <w:color w:val="000000"/>
          <w:sz w:val="32"/>
        </w:rPr>
      </w:pPr>
    </w:p>
    <w:p>
      <w:pPr>
        <w:jc w:val="center"/>
        <w:rPr>
          <w:rFonts w:hint="eastAsia" w:asciiTheme="minorEastAsia" w:hAnsiTheme="minorEastAsia" w:eastAsiaTheme="minorEastAsia" w:cstheme="minorEastAsia"/>
          <w:b/>
          <w:color w:val="000000"/>
          <w:sz w:val="32"/>
        </w:rPr>
      </w:pPr>
    </w:p>
    <w:p>
      <w:pPr>
        <w:autoSpaceDE w:val="0"/>
        <w:autoSpaceDN w:val="0"/>
        <w:adjustRightInd w:val="0"/>
        <w:spacing w:line="360" w:lineRule="auto"/>
        <w:jc w:val="center"/>
        <w:rPr>
          <w:rFonts w:hint="default" w:asciiTheme="minorEastAsia" w:hAnsiTheme="minorEastAsia" w:eastAsiaTheme="minorEastAsia" w:cstheme="minorEastAsia"/>
          <w:b/>
          <w:bCs/>
          <w:color w:val="000000"/>
          <w:sz w:val="36"/>
          <w:szCs w:val="36"/>
          <w:lang w:val="en-US" w:eastAsia="zh-CN"/>
        </w:rPr>
      </w:pPr>
      <w:r>
        <w:rPr>
          <w:rFonts w:hint="eastAsia" w:asciiTheme="minorEastAsia" w:hAnsiTheme="minorEastAsia" w:eastAsiaTheme="minorEastAsia" w:cstheme="minorEastAsia"/>
          <w:b/>
          <w:bCs/>
          <w:color w:val="000000"/>
          <w:sz w:val="36"/>
          <w:szCs w:val="36"/>
          <w:lang w:val="zh-CN"/>
        </w:rPr>
        <w:t>编号：施工</w:t>
      </w:r>
      <w:r>
        <w:rPr>
          <w:rFonts w:hint="eastAsia" w:asciiTheme="minorEastAsia" w:hAnsiTheme="minorEastAsia" w:eastAsiaTheme="minorEastAsia" w:cstheme="minorEastAsia"/>
          <w:b/>
          <w:bCs/>
          <w:color w:val="000000"/>
          <w:sz w:val="36"/>
          <w:szCs w:val="36"/>
          <w:lang w:val="en-US" w:eastAsia="zh-CN"/>
        </w:rPr>
        <w:t>2021010</w:t>
      </w:r>
    </w:p>
    <w:p>
      <w:pPr>
        <w:jc w:val="center"/>
        <w:rPr>
          <w:rFonts w:hint="eastAsia" w:asciiTheme="minorEastAsia" w:hAnsiTheme="minorEastAsia" w:eastAsiaTheme="minorEastAsia" w:cstheme="minorEastAsia"/>
          <w:b/>
          <w:color w:val="000000"/>
          <w:sz w:val="32"/>
        </w:rPr>
      </w:pPr>
    </w:p>
    <w:p>
      <w:pPr>
        <w:jc w:val="center"/>
        <w:rPr>
          <w:rFonts w:hint="eastAsia" w:asciiTheme="minorEastAsia" w:hAnsiTheme="minorEastAsia" w:eastAsiaTheme="minorEastAsia" w:cstheme="minorEastAsia"/>
          <w:b/>
          <w:color w:val="000000"/>
          <w:sz w:val="52"/>
        </w:rPr>
      </w:pPr>
    </w:p>
    <w:p>
      <w:pPr>
        <w:jc w:val="center"/>
        <w:rPr>
          <w:rFonts w:hint="eastAsia" w:asciiTheme="minorEastAsia" w:hAnsiTheme="minorEastAsia" w:eastAsiaTheme="minorEastAsia" w:cstheme="minorEastAsia"/>
          <w:b/>
          <w:color w:val="000000"/>
          <w:sz w:val="52"/>
        </w:rPr>
      </w:pPr>
    </w:p>
    <w:p>
      <w:pPr>
        <w:pStyle w:val="7"/>
        <w:rPr>
          <w:rFonts w:hint="eastAsia" w:asciiTheme="minorEastAsia" w:hAnsiTheme="minorEastAsia" w:eastAsiaTheme="minorEastAsia" w:cstheme="minorEastAsia"/>
          <w:b/>
          <w:color w:val="000000"/>
          <w:sz w:val="52"/>
        </w:rPr>
      </w:pPr>
    </w:p>
    <w:p>
      <w:pPr>
        <w:rPr>
          <w:rFonts w:hint="eastAsia" w:asciiTheme="minorEastAsia" w:hAnsiTheme="minorEastAsia" w:eastAsiaTheme="minorEastAsia" w:cstheme="minorEastAsia"/>
        </w:rPr>
      </w:pPr>
    </w:p>
    <w:p>
      <w:pPr>
        <w:autoSpaceDE w:val="0"/>
        <w:autoSpaceDN w:val="0"/>
        <w:adjustRightInd w:val="0"/>
        <w:spacing w:line="360" w:lineRule="auto"/>
        <w:jc w:val="center"/>
        <w:rPr>
          <w:rFonts w:hint="eastAsia" w:asciiTheme="minorEastAsia" w:hAnsiTheme="minorEastAsia" w:eastAsiaTheme="minorEastAsia" w:cstheme="minorEastAsia"/>
          <w:b/>
          <w:color w:val="000000"/>
          <w:sz w:val="32"/>
          <w:szCs w:val="32"/>
        </w:rPr>
      </w:pPr>
      <w:r>
        <w:rPr>
          <w:rFonts w:hint="eastAsia" w:asciiTheme="minorEastAsia" w:hAnsiTheme="minorEastAsia" w:eastAsiaTheme="minorEastAsia" w:cstheme="minorEastAsia"/>
          <w:b/>
          <w:bCs/>
          <w:color w:val="000000"/>
          <w:sz w:val="32"/>
          <w:szCs w:val="32"/>
          <w:lang w:val="zh-CN"/>
        </w:rPr>
        <w:t>重庆机场信息通信网络有限公司</w:t>
      </w:r>
    </w:p>
    <w:p>
      <w:pPr>
        <w:autoSpaceDE w:val="0"/>
        <w:autoSpaceDN w:val="0"/>
        <w:adjustRightInd w:val="0"/>
        <w:spacing w:line="360" w:lineRule="auto"/>
        <w:jc w:val="center"/>
        <w:rPr>
          <w:rFonts w:hint="eastAsia" w:asciiTheme="minorEastAsia" w:hAnsiTheme="minorEastAsia" w:eastAsiaTheme="minorEastAsia" w:cstheme="minorEastAsia"/>
          <w:b/>
          <w:bCs/>
          <w:color w:val="000000"/>
          <w:sz w:val="32"/>
          <w:szCs w:val="32"/>
          <w:lang w:val="zh-CN"/>
        </w:rPr>
      </w:pPr>
      <w:r>
        <w:rPr>
          <w:rFonts w:hint="eastAsia" w:asciiTheme="minorEastAsia" w:hAnsiTheme="minorEastAsia" w:eastAsiaTheme="minorEastAsia" w:cstheme="minorEastAsia"/>
          <w:b/>
          <w:bCs/>
          <w:color w:val="000000"/>
          <w:sz w:val="32"/>
          <w:szCs w:val="32"/>
          <w:lang w:val="zh-CN"/>
        </w:rPr>
        <w:t>二〇二一年</w:t>
      </w:r>
      <w:r>
        <w:rPr>
          <w:rFonts w:hint="eastAsia" w:asciiTheme="minorEastAsia" w:hAnsiTheme="minorEastAsia" w:eastAsiaTheme="minorEastAsia" w:cstheme="minorEastAsia"/>
          <w:b/>
          <w:bCs/>
          <w:color w:val="000000"/>
          <w:sz w:val="32"/>
          <w:szCs w:val="32"/>
          <w:lang w:val="en-US" w:eastAsia="zh-CN"/>
        </w:rPr>
        <w:t>十</w:t>
      </w:r>
      <w:r>
        <w:rPr>
          <w:rFonts w:hint="eastAsia" w:asciiTheme="minorEastAsia" w:hAnsiTheme="minorEastAsia" w:eastAsiaTheme="minorEastAsia" w:cstheme="minorEastAsia"/>
          <w:b/>
          <w:bCs/>
          <w:color w:val="000000"/>
          <w:sz w:val="32"/>
          <w:szCs w:val="32"/>
          <w:lang w:val="zh-CN"/>
        </w:rPr>
        <w:t>月</w:t>
      </w:r>
    </w:p>
    <w:p>
      <w:pPr>
        <w:pStyle w:val="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b w:val="0"/>
          <w:bCs w:val="0"/>
          <w:color w:val="000000"/>
          <w:sz w:val="44"/>
          <w:szCs w:val="44"/>
        </w:rPr>
      </w:pPr>
      <w:r>
        <w:rPr>
          <w:rFonts w:hint="eastAsia" w:asciiTheme="minorEastAsia" w:hAnsiTheme="minorEastAsia" w:eastAsiaTheme="minorEastAsia" w:cstheme="minorEastAsia"/>
          <w:b w:val="0"/>
          <w:bCs w:val="0"/>
          <w:color w:val="000000"/>
          <w:sz w:val="44"/>
          <w:szCs w:val="44"/>
        </w:rPr>
        <w:t>目录</w:t>
      </w: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spacing w:line="360" w:lineRule="auto"/>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第一章  比选公告及响应人须知</w:t>
      </w:r>
    </w:p>
    <w:p>
      <w:pPr>
        <w:spacing w:line="360" w:lineRule="auto"/>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第二章  合同条款及格式</w:t>
      </w:r>
    </w:p>
    <w:p>
      <w:pPr>
        <w:spacing w:line="360" w:lineRule="auto"/>
        <w:rPr>
          <w:rFonts w:hint="eastAsia" w:asciiTheme="minorEastAsia" w:hAnsiTheme="minorEastAsia" w:eastAsiaTheme="minorEastAsia" w:cstheme="minorEastAsia"/>
          <w:b/>
          <w:bCs/>
          <w:sz w:val="32"/>
        </w:rPr>
      </w:pPr>
      <w:r>
        <w:rPr>
          <w:rFonts w:hint="eastAsia" w:asciiTheme="minorEastAsia" w:hAnsiTheme="minorEastAsia" w:eastAsiaTheme="minorEastAsia" w:cstheme="minorEastAsia"/>
          <w:b/>
          <w:bCs/>
          <w:sz w:val="32"/>
        </w:rPr>
        <w:t>第三章  比选附件</w:t>
      </w:r>
    </w:p>
    <w:p>
      <w:pPr>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pStyle w:val="7"/>
        <w:rPr>
          <w:rFonts w:hint="eastAsia" w:asciiTheme="minorEastAsia" w:hAnsiTheme="minorEastAsia" w:eastAsiaTheme="minorEastAsia" w:cstheme="minorEastAsia"/>
        </w:rPr>
      </w:pPr>
    </w:p>
    <w:p>
      <w:pPr>
        <w:rPr>
          <w:rFonts w:hint="eastAsia" w:asciiTheme="minorEastAsia" w:hAnsiTheme="minorEastAsia" w:eastAsiaTheme="minorEastAsia" w:cstheme="minorEastAsia"/>
        </w:rPr>
      </w:pPr>
    </w:p>
    <w:p>
      <w:pPr>
        <w:pStyle w:val="2"/>
        <w:rPr>
          <w:rFonts w:hint="eastAsia"/>
        </w:rPr>
      </w:pPr>
    </w:p>
    <w:p>
      <w:pPr>
        <w:pStyle w:val="7"/>
        <w:rPr>
          <w:rFonts w:hint="eastAsia" w:asciiTheme="minorEastAsia" w:hAnsiTheme="minorEastAsia" w:eastAsiaTheme="minorEastAsia" w:cstheme="minorEastAsia"/>
          <w:b w:val="0"/>
          <w:bCs w:val="0"/>
          <w:color w:val="000000"/>
          <w:sz w:val="44"/>
          <w:szCs w:val="44"/>
        </w:rPr>
      </w:pPr>
      <w:r>
        <w:rPr>
          <w:rFonts w:hint="eastAsia" w:asciiTheme="minorEastAsia" w:hAnsiTheme="minorEastAsia" w:eastAsiaTheme="minorEastAsia" w:cstheme="minorEastAsia"/>
          <w:b w:val="0"/>
          <w:bCs w:val="0"/>
          <w:color w:val="000000"/>
          <w:sz w:val="44"/>
          <w:szCs w:val="44"/>
        </w:rPr>
        <w:t>第一章 比选公告及响应人须知</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我司决定于近期将对GTC连廊武警移动岗亭及信息化设施</w:t>
      </w:r>
      <w:r>
        <w:rPr>
          <w:rFonts w:hint="eastAsia" w:asciiTheme="minorEastAsia" w:hAnsiTheme="minorEastAsia" w:eastAsiaTheme="minorEastAsia" w:cstheme="minorEastAsia"/>
          <w:sz w:val="28"/>
          <w:szCs w:val="28"/>
          <w:lang w:val="en-US" w:eastAsia="zh-CN"/>
        </w:rPr>
        <w:t>项目</w:t>
      </w:r>
      <w:r>
        <w:rPr>
          <w:rFonts w:hint="eastAsia" w:asciiTheme="minorEastAsia" w:hAnsiTheme="minorEastAsia" w:eastAsiaTheme="minorEastAsia" w:cstheme="minorEastAsia"/>
          <w:sz w:val="28"/>
          <w:szCs w:val="28"/>
        </w:rPr>
        <w:t>邀请符合相应条件的供应商就本项目进行比选。</w:t>
      </w:r>
    </w:p>
    <w:p>
      <w:pPr>
        <w:widowControl/>
        <w:spacing w:line="360" w:lineRule="auto"/>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一、项目实施内容</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1.1 项目名称：GTC连廊武警移动岗亭及信息化设施项目</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1.2 项目地点：重庆江北国际机场内</w:t>
      </w:r>
    </w:p>
    <w:p>
      <w:pPr>
        <w:widowControl/>
        <w:spacing w:line="360" w:lineRule="auto"/>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1.3 项目内容：本项目拟在GTC连廊武警移动岗亭新增网络半球摄像机(POE供电)、工作站商用台式电脑、桌面设置报警按钮等设备。</w:t>
      </w:r>
    </w:p>
    <w:p>
      <w:pPr>
        <w:widowControl/>
        <w:spacing w:line="360" w:lineRule="auto"/>
        <w:ind w:firstLine="560" w:firstLineChars="200"/>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4</w:t>
      </w:r>
      <w:r>
        <w:rPr>
          <w:rFonts w:hint="eastAsia" w:asciiTheme="minorEastAsia" w:hAnsiTheme="minorEastAsia" w:eastAsiaTheme="minorEastAsia" w:cstheme="minorEastAsia"/>
          <w:sz w:val="28"/>
          <w:szCs w:val="28"/>
          <w:lang w:eastAsia="zh-CN"/>
        </w:rPr>
        <w:t>工期</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eastAsia="zh-CN"/>
        </w:rPr>
        <w:t>30日历天。</w:t>
      </w:r>
      <w:r>
        <w:rPr>
          <w:rFonts w:hint="eastAsia" w:asciiTheme="minorEastAsia" w:hAnsiTheme="minorEastAsia" w:eastAsiaTheme="minorEastAsia" w:cstheme="minorEastAsia"/>
          <w:sz w:val="28"/>
          <w:szCs w:val="28"/>
        </w:rPr>
        <w:t>（工期包含所有证件的办理时间）</w:t>
      </w:r>
    </w:p>
    <w:p>
      <w:pPr>
        <w:widowControl/>
        <w:spacing w:line="360" w:lineRule="auto"/>
        <w:ind w:firstLine="560" w:firstLineChars="200"/>
        <w:jc w:val="left"/>
        <w:rPr>
          <w:rFonts w:hint="eastAsia"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rPr>
        <w:t xml:space="preserve"> 质保期：质保期2年，从设备到货验收合格之日算起。</w:t>
      </w:r>
    </w:p>
    <w:p>
      <w:pPr>
        <w:widowControl/>
        <w:spacing w:line="360" w:lineRule="auto"/>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二、比选响应人资格要求</w:t>
      </w:r>
    </w:p>
    <w:p>
      <w:pPr>
        <w:widowControl/>
        <w:spacing w:line="360" w:lineRule="auto"/>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2.1 资格要求</w:t>
      </w:r>
    </w:p>
    <w:p>
      <w:pPr>
        <w:keepNext w:val="0"/>
        <w:keepLines w:val="0"/>
        <w:pageBreakBefore w:val="0"/>
        <w:widowControl/>
        <w:kinsoku/>
        <w:wordWrap/>
        <w:overflowPunct/>
        <w:topLinePunct w:val="0"/>
        <w:autoSpaceDE/>
        <w:autoSpaceDN/>
        <w:bidi w:val="0"/>
        <w:adjustRightInd/>
        <w:snapToGrid/>
        <w:spacing w:beforeAutospacing="0" w:afterAutospacing="0" w:line="360" w:lineRule="auto"/>
        <w:ind w:firstLine="560" w:firstLineChars="200"/>
        <w:jc w:val="left"/>
        <w:textAlignment w:val="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2.1.1 在中华人民共和国依法注册，具有独立法人资格，具有有效营业执照（提供营业执照复印件加盖单位鲜公章）。</w:t>
      </w:r>
    </w:p>
    <w:p>
      <w:pPr>
        <w:pStyle w:val="3"/>
        <w:keepNext w:val="0"/>
        <w:keepLines w:val="0"/>
        <w:pageBreakBefore w:val="0"/>
        <w:widowControl/>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2.1.2具有有效的一般纳税人资格证明盖鲜章或者小规模纳税人资格证明盖鲜章。</w:t>
      </w:r>
    </w:p>
    <w:p>
      <w:pPr>
        <w:keepNext w:val="0"/>
        <w:keepLines w:val="0"/>
        <w:pageBreakBefore w:val="0"/>
        <w:kinsoku/>
        <w:wordWrap/>
        <w:overflowPunct/>
        <w:topLinePunct w:val="0"/>
        <w:autoSpaceDE/>
        <w:autoSpaceDN/>
        <w:bidi w:val="0"/>
        <w:adjustRightInd/>
        <w:snapToGrid/>
        <w:spacing w:beforeAutospacing="0" w:afterAutospacing="0"/>
        <w:ind w:firstLine="560" w:firstLineChars="200"/>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2.1.3法定代表人授权书和法定代表人身份证复印件；</w:t>
      </w:r>
    </w:p>
    <w:p>
      <w:pPr>
        <w:pStyle w:val="3"/>
        <w:keepNext w:val="0"/>
        <w:keepLines w:val="0"/>
        <w:pageBreakBefore w:val="0"/>
        <w:kinsoku/>
        <w:wordWrap/>
        <w:overflowPunct/>
        <w:topLinePunct w:val="0"/>
        <w:autoSpaceDE/>
        <w:autoSpaceDN/>
        <w:bidi w:val="0"/>
        <w:adjustRightInd/>
        <w:snapToGrid/>
        <w:spacing w:before="0" w:beforeAutospacing="0" w:after="0" w:afterAutospacing="0"/>
        <w:ind w:firstLine="560" w:firstLineChars="200"/>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2.1.4被授权人身份证复印件（原件备查）和被授权人近一个月社保证明（须为响应单位在职员工）。</w:t>
      </w:r>
    </w:p>
    <w:p>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Theme="minorEastAsia" w:hAnsiTheme="minorEastAsia" w:eastAsiaTheme="minorEastAsia" w:cstheme="minorEastAsia"/>
          <w:b w:val="0"/>
          <w:bCs w:val="0"/>
          <w:kern w:val="2"/>
          <w:sz w:val="28"/>
          <w:szCs w:val="28"/>
          <w:lang w:val="en-US" w:eastAsia="zh-CN" w:bidi="ar-SA"/>
        </w:rPr>
      </w:pPr>
      <w:r>
        <w:rPr>
          <w:rFonts w:hint="eastAsia" w:asciiTheme="minorEastAsia" w:hAnsiTheme="minorEastAsia" w:eastAsiaTheme="minorEastAsia" w:cstheme="minorEastAsia"/>
          <w:b w:val="0"/>
          <w:bCs w:val="0"/>
          <w:kern w:val="2"/>
          <w:sz w:val="28"/>
          <w:szCs w:val="28"/>
          <w:lang w:val="en-US" w:eastAsia="zh-CN" w:bidi="ar-SA"/>
        </w:rPr>
        <w:t>2.1.5公司具有安防工程从业资质二级以上（含二级）证书或电子与智能化工程专业承包贰级以上（含二级）。</w:t>
      </w:r>
    </w:p>
    <w:p>
      <w:pPr>
        <w:widowControl/>
        <w:spacing w:line="360" w:lineRule="auto"/>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2.2 其他要求</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2.2.1 本次比选采购不接受联合体</w:t>
      </w:r>
      <w:r>
        <w:rPr>
          <w:rFonts w:hint="eastAsia" w:asciiTheme="minorEastAsia" w:hAnsiTheme="minorEastAsia" w:eastAsiaTheme="minorEastAsia" w:cstheme="minorEastAsia"/>
          <w:sz w:val="28"/>
          <w:szCs w:val="28"/>
          <w:lang w:eastAsia="zh-CN"/>
        </w:rPr>
        <w:t>投标，</w:t>
      </w:r>
      <w:r>
        <w:rPr>
          <w:rFonts w:hint="eastAsia" w:asciiTheme="minorEastAsia" w:hAnsiTheme="minorEastAsia" w:eastAsiaTheme="minorEastAsia" w:cstheme="minorEastAsia"/>
          <w:sz w:val="28"/>
          <w:szCs w:val="28"/>
        </w:rPr>
        <w:t>不得转包、分包，需提供承诺函。</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2.2.2 法定代表人为同一个人的两个及两个以上法人，母公司、全资子公司及其控股公司，以及其他形式有管理关系的投标人，都不得在同一采购项目中同时参与比选。</w:t>
      </w:r>
    </w:p>
    <w:p>
      <w:pPr>
        <w:widowControl/>
        <w:spacing w:line="360" w:lineRule="auto"/>
        <w:ind w:firstLine="57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2.2.3 信誉要求：①信誉要求：响应单位未被“信用中国”网站（www.creditchina.gov.cn）列为失信被执行人,在投标文件中提供相关查询截图并加盖鲜章；②比选响应人没有进入采购人黑名单库。</w:t>
      </w:r>
    </w:p>
    <w:p>
      <w:pPr>
        <w:widowControl/>
        <w:spacing w:line="360" w:lineRule="auto"/>
        <w:ind w:firstLine="56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rPr>
        <w:t>2.2.4 比选响应人如提供虚假材料或未达到上述要求，采购人有权取消其比选资格或成交资格；提供虚假材料的，</w:t>
      </w:r>
      <w:r>
        <w:rPr>
          <w:rFonts w:hint="eastAsia" w:asciiTheme="minorEastAsia" w:hAnsiTheme="minorEastAsia" w:eastAsiaTheme="minorEastAsia" w:cstheme="minorEastAsia"/>
          <w:sz w:val="28"/>
          <w:szCs w:val="28"/>
          <w:lang w:eastAsia="zh-CN"/>
        </w:rPr>
        <w:t>如已提交履约保证金</w:t>
      </w:r>
      <w:r>
        <w:rPr>
          <w:rFonts w:hint="eastAsia" w:asciiTheme="minorEastAsia" w:hAnsiTheme="minorEastAsia" w:eastAsiaTheme="minorEastAsia" w:cstheme="minorEastAsia"/>
          <w:sz w:val="28"/>
          <w:szCs w:val="28"/>
        </w:rPr>
        <w:t>不予退还，并且将列入采购人黑名单库。</w:t>
      </w:r>
    </w:p>
    <w:p>
      <w:pPr>
        <w:widowControl/>
        <w:spacing w:line="360" w:lineRule="auto"/>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三、</w:t>
      </w:r>
      <w:r>
        <w:rPr>
          <w:rFonts w:hint="eastAsia" w:asciiTheme="minorEastAsia" w:hAnsiTheme="minorEastAsia" w:eastAsiaTheme="minorEastAsia" w:cstheme="minorEastAsia"/>
          <w:b/>
          <w:bCs/>
          <w:sz w:val="28"/>
          <w:szCs w:val="28"/>
        </w:rPr>
        <w:t>特别约定事宜</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（1）本项目</w:t>
      </w:r>
      <w:r>
        <w:rPr>
          <w:rFonts w:hint="eastAsia" w:asciiTheme="minorEastAsia" w:hAnsiTheme="minorEastAsia" w:eastAsiaTheme="minorEastAsia" w:cstheme="minorEastAsia"/>
          <w:sz w:val="28"/>
          <w:szCs w:val="28"/>
          <w:lang w:val="en-US" w:eastAsia="zh-CN"/>
        </w:rPr>
        <w:t>在T3航站楼GTC</w:t>
      </w:r>
      <w:r>
        <w:rPr>
          <w:rFonts w:hint="eastAsia" w:asciiTheme="minorEastAsia" w:hAnsiTheme="minorEastAsia" w:eastAsiaTheme="minorEastAsia" w:cstheme="minorEastAsia"/>
          <w:sz w:val="28"/>
          <w:szCs w:val="28"/>
        </w:rPr>
        <w:t>施工，</w:t>
      </w:r>
      <w:r>
        <w:rPr>
          <w:rFonts w:hint="eastAsia" w:asciiTheme="minorEastAsia" w:hAnsiTheme="minorEastAsia" w:eastAsiaTheme="minorEastAsia" w:cstheme="minorEastAsia"/>
          <w:sz w:val="28"/>
          <w:szCs w:val="28"/>
          <w:lang w:val="en-US" w:eastAsia="zh-CN"/>
        </w:rPr>
        <w:t>施工与生产同时进行，</w:t>
      </w:r>
      <w:r>
        <w:rPr>
          <w:rFonts w:hint="eastAsia" w:asciiTheme="minorEastAsia" w:hAnsiTheme="minorEastAsia" w:eastAsiaTheme="minorEastAsia" w:cstheme="minorEastAsia"/>
          <w:sz w:val="28"/>
          <w:szCs w:val="28"/>
        </w:rPr>
        <w:t>响应人须组织人员</w:t>
      </w:r>
      <w:r>
        <w:rPr>
          <w:rFonts w:hint="eastAsia" w:asciiTheme="minorEastAsia" w:hAnsiTheme="minorEastAsia" w:eastAsiaTheme="minorEastAsia" w:cstheme="minorEastAsia"/>
          <w:sz w:val="28"/>
          <w:szCs w:val="28"/>
          <w:lang w:eastAsia="zh-CN"/>
        </w:rPr>
        <w:t>到相关部门办理</w:t>
      </w:r>
      <w:r>
        <w:rPr>
          <w:rFonts w:hint="eastAsia" w:asciiTheme="minorEastAsia" w:hAnsiTheme="minorEastAsia" w:eastAsiaTheme="minorEastAsia" w:cstheme="minorEastAsia"/>
          <w:sz w:val="28"/>
          <w:szCs w:val="28"/>
        </w:rPr>
        <w:t>手续，包括施工许可证、人员通行证件等（相关流程、费用可向采购人了解）。所有施工人员及设备满足</w:t>
      </w:r>
      <w:r>
        <w:rPr>
          <w:rFonts w:hint="eastAsia" w:asciiTheme="minorEastAsia" w:hAnsiTheme="minorEastAsia" w:eastAsiaTheme="minorEastAsia" w:cstheme="minorEastAsia"/>
          <w:sz w:val="28"/>
          <w:szCs w:val="28"/>
          <w:lang w:val="en-US" w:eastAsia="zh-CN"/>
        </w:rPr>
        <w:t>江北机场</w:t>
      </w:r>
      <w:r>
        <w:rPr>
          <w:rFonts w:hint="eastAsia" w:asciiTheme="minorEastAsia" w:hAnsiTheme="minorEastAsia" w:eastAsiaTheme="minorEastAsia" w:cstheme="minorEastAsia"/>
          <w:sz w:val="28"/>
          <w:szCs w:val="28"/>
        </w:rPr>
        <w:t>相关要求，在项目人员、工器具、材料等各方面工作中认真履行自身管理职责,并在施工期间建立相关安全培训、教育、管理台账。</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（2）严格按机场安全标准组织施工，并随时接受监管人员监督检查，施工中必须采取严格的安全防护措施，消除事故隐患。由于乙方安全措施不力造成事故的责任和因此发生的一切经济损失，均由乙方承担。</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（3）施工期间必须搭设满足机场施工管理要求的围挡，每天安排专人对施工区域和围挡进行清扫。</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（4）如有涉及到机场隔离区内作业，须根据实际航班动态情况安排作业时间，响应人须切实考虑相应降效费用。</w:t>
      </w:r>
    </w:p>
    <w:p>
      <w:pPr>
        <w:widowControl/>
        <w:spacing w:line="360" w:lineRule="auto"/>
        <w:ind w:firstLine="560" w:firstLineChars="200"/>
        <w:jc w:val="left"/>
        <w:rPr>
          <w:rFonts w:hint="eastAsia" w:asciiTheme="minorEastAsia" w:hAnsiTheme="minorEastAsia" w:eastAsiaTheme="minorEastAsia" w:cstheme="minorEastAsia"/>
          <w:lang w:val="en-US"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5</w:t>
      </w:r>
      <w:r>
        <w:rPr>
          <w:rFonts w:hint="eastAsia" w:asciiTheme="minorEastAsia" w:hAnsiTheme="minorEastAsia" w:eastAsiaTheme="minorEastAsia" w:cstheme="minorEastAsia"/>
          <w:sz w:val="28"/>
          <w:szCs w:val="28"/>
          <w:lang w:eastAsia="zh-CN"/>
        </w:rPr>
        <w:t>）中标单位派驻现场的管理人员和施工人员必须满足重庆机场相关防疫管理规定。人员必须完成相关疫苗的注射。</w:t>
      </w:r>
    </w:p>
    <w:p>
      <w:pPr>
        <w:widowControl/>
        <w:spacing w:line="360" w:lineRule="auto"/>
        <w:ind w:firstLine="562" w:firstLineChars="200"/>
        <w:jc w:val="left"/>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四、比选响应人报价要求及项目最高限价</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4.1工程计价方式：</w:t>
      </w:r>
      <w:r>
        <w:rPr>
          <w:rFonts w:hint="eastAsia" w:asciiTheme="minorEastAsia" w:hAnsiTheme="minorEastAsia" w:eastAsiaTheme="minorEastAsia" w:cstheme="minorEastAsia"/>
          <w:b/>
          <w:bCs/>
          <w:sz w:val="28"/>
          <w:szCs w:val="28"/>
        </w:rPr>
        <w:t>本工程采用固定单价合同，报价方式为工程量清单报价，数量最终以重庆机场信息通信网络有限公司审核结算为准。</w:t>
      </w:r>
      <w:r>
        <w:rPr>
          <w:rFonts w:hint="eastAsia" w:asciiTheme="minorEastAsia" w:hAnsiTheme="minorEastAsia" w:eastAsiaTheme="minorEastAsia" w:cstheme="minorEastAsia"/>
          <w:sz w:val="28"/>
          <w:szCs w:val="28"/>
        </w:rPr>
        <w:t>比选响应人结合自身实力、市场行情自主合理报价。比选报价应包括完成比选范围内工程项目的人工费、材料费、机械费、企业管理费、利润、风险费用、措施费、规费、安全文明施工费、税金、政策性文件规定的费用等全部费用。本项目的合同价格形式为固定单价合同，设备数量最终以重庆机场信息通信网络有限公司审核结算为准。</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本项目含增值税税额的最高限价为人民币</w:t>
      </w:r>
      <w:r>
        <w:rPr>
          <w:rFonts w:hint="eastAsia" w:asciiTheme="minorEastAsia" w:hAnsiTheme="minorEastAsia" w:eastAsiaTheme="minorEastAsia" w:cstheme="minorEastAsia"/>
          <w:sz w:val="28"/>
          <w:szCs w:val="28"/>
          <w:lang w:val="en-US" w:eastAsia="zh-CN"/>
        </w:rPr>
        <w:t>2.8</w:t>
      </w:r>
      <w:r>
        <w:rPr>
          <w:rFonts w:hint="eastAsia" w:asciiTheme="minorEastAsia" w:hAnsiTheme="minorEastAsia" w:eastAsiaTheme="minorEastAsia" w:cstheme="minorEastAsia"/>
          <w:sz w:val="28"/>
          <w:szCs w:val="28"/>
        </w:rPr>
        <w:t>万元（大写金额：</w:t>
      </w:r>
      <w:r>
        <w:rPr>
          <w:rFonts w:hint="eastAsia" w:asciiTheme="minorEastAsia" w:hAnsiTheme="minorEastAsia" w:eastAsiaTheme="minorEastAsia" w:cstheme="minorEastAsia"/>
          <w:sz w:val="28"/>
          <w:szCs w:val="28"/>
          <w:lang w:val="en-US" w:eastAsia="zh-CN"/>
        </w:rPr>
        <w:t>贰万捌仟</w:t>
      </w:r>
      <w:r>
        <w:rPr>
          <w:rFonts w:hint="eastAsia" w:asciiTheme="minorEastAsia" w:hAnsiTheme="minorEastAsia" w:eastAsiaTheme="minorEastAsia" w:cstheme="minorEastAsia"/>
          <w:sz w:val="28"/>
          <w:szCs w:val="28"/>
        </w:rPr>
        <w:t>元整），报价超过最高限价，将取消比选响应方的比选资格。</w:t>
      </w:r>
      <w:r>
        <w:rPr>
          <w:rFonts w:hint="eastAsia" w:asciiTheme="minorEastAsia" w:hAnsiTheme="minorEastAsia" w:eastAsiaTheme="minorEastAsia" w:cstheme="minorEastAsia"/>
          <w:b/>
          <w:bCs/>
          <w:sz w:val="28"/>
          <w:szCs w:val="28"/>
        </w:rPr>
        <w:t>（注：单价</w:t>
      </w:r>
      <w:r>
        <w:rPr>
          <w:rFonts w:hint="eastAsia" w:asciiTheme="minorEastAsia" w:hAnsiTheme="minorEastAsia" w:eastAsiaTheme="minorEastAsia" w:cstheme="minorEastAsia"/>
          <w:b/>
          <w:bCs/>
          <w:sz w:val="28"/>
          <w:szCs w:val="28"/>
          <w:lang w:val="zh-CN"/>
        </w:rPr>
        <w:t>报价不能超过所列出的单价控制价，且总报价不得超过最高限价</w:t>
      </w:r>
      <w:r>
        <w:rPr>
          <w:rFonts w:hint="eastAsia" w:asciiTheme="minorEastAsia" w:hAnsiTheme="minorEastAsia" w:eastAsiaTheme="minorEastAsia" w:cstheme="minorEastAsia"/>
          <w:b/>
          <w:bCs/>
          <w:sz w:val="28"/>
          <w:szCs w:val="28"/>
        </w:rPr>
        <w:t>）</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在修正范围内的以下情形不作为比选响应文件作废的依据：</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（1）比选响应文件中的大写金额与小写金额不一致的，以大写金额为准；</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（2）数字表示的数额与用文字表示的数额不一致时，以文字数额为准；</w:t>
      </w:r>
    </w:p>
    <w:p>
      <w:pPr>
        <w:widowControl/>
        <w:spacing w:line="360" w:lineRule="auto"/>
        <w:ind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（3）总价金额与依据单价计算出的结果不一致的，以单价金额为准修正总价，但单价金额小数点有明显错误的除外。</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val="en-US" w:eastAsia="zh-CN"/>
        </w:rPr>
        <w:t>4.2</w:t>
      </w:r>
      <w:r>
        <w:rPr>
          <w:rFonts w:hint="eastAsia" w:asciiTheme="minorEastAsia" w:hAnsiTheme="minorEastAsia" w:eastAsiaTheme="minorEastAsia" w:cstheme="minorEastAsia"/>
          <w:bCs/>
          <w:color w:val="FF0000"/>
          <w:sz w:val="28"/>
          <w:szCs w:val="28"/>
        </w:rPr>
        <w:t>比选报价参照标准：</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rPr>
        <w:t>本比选项目由比选响应人比选文件、合同条件、工程量清单、本次比选范围的施工设计图纸、现场踏勘、国家及地方的技术、经济规范及标准、《建设工程工程量清单计价规范》（GB50500-2013）及其配套的计量规范、《市政工程工程量计算规范》（GB50857-2013）、《房屋建筑与装饰工程工程量计算规范》（GB50854-2013）、《园林绿化工程工程量计算规范》（GB50858-2013）、《重庆市建设工程工程量清单计价规则》（CQJJGZ-2013）、《重庆市建设工程工程量计算规则》（CQJLGZ－2013）、《重庆市房屋建筑与装饰工程计价定额》（CQJZZSDE-2018）、《重庆市仿古建筑工程计价定额》(CQFGDE-2018)、《重庆市通用安装工程计价定额》(CQAZDE-2018)、《重庆市市政工程计价定额》(CQSZDE-2018)、《重庆市园林绿化工程计价定额》(CQYLLHDE-2018)、《重庆市构筑物工程计价定额》(CQGZWDE-2018)、《重庆市城市轨道交通工程计价定额》(CQGDDE-2018)、《重庆市爆破工程计价定额》(CQBPDE-2018)、《重庆市房屋修缮工程计价定额》(CQXSDE-2018)、《重庆市绿色建筑工程计价定额》(CQLSJZDE-2018)、《重庆市建设工程费用定额》（CQFYDE-2018）、《重庆市装配式建筑工程计价定额》（CQZPDE-2018）、《重庆市建筑工程混凝土及砂浆配合比表》(CQPHBB-2018)、《重庆建筑工程施工机械台班定额》（CQJXDE-2018）、《重庆市建筑工程施工仪器仪表台班定额》（CQYQYBDE-2018）、《重庆市城市轨道交通工程计价定额》（CQGDDE-2018）及相应的配套定额和文件《重庆市城乡建设委员会关于发布&lt;重庆市建设领域禁止限制使用落后技术通告(第八号)&gt;的通知》（渝建发〔2015〕74号）、《重庆市城乡建设委员会关于建筑业营业税改征增值税调整建设工程计价依据的通知》（渝建发【2016】35号）、《重庆市住房和城乡建设委员会关于适用增值税新税率调整建设工程计价依据的通知》（渝建[2019]143号）及相关配套文件的规定为依据，由比选响应人结合自身实力、市场行情自主合理报价，如有少报、漏报项等自行承担相应的损失。</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val="en-US" w:eastAsia="zh-CN"/>
        </w:rPr>
        <w:t xml:space="preserve">4.3 </w:t>
      </w:r>
      <w:r>
        <w:rPr>
          <w:rFonts w:hint="eastAsia" w:asciiTheme="minorEastAsia" w:hAnsiTheme="minorEastAsia" w:eastAsiaTheme="minorEastAsia" w:cstheme="minorEastAsia"/>
          <w:bCs/>
          <w:color w:val="FF0000"/>
          <w:sz w:val="28"/>
          <w:szCs w:val="28"/>
        </w:rPr>
        <w:t>比选响应人应按比选人提供的工程量清单填报</w:t>
      </w:r>
      <w:r>
        <w:rPr>
          <w:rFonts w:hint="eastAsia" w:asciiTheme="minorEastAsia" w:hAnsiTheme="minorEastAsia" w:eastAsiaTheme="minorEastAsia" w:cstheme="minorEastAsia"/>
          <w:b/>
          <w:bCs w:val="0"/>
          <w:color w:val="FF0000"/>
          <w:sz w:val="28"/>
          <w:szCs w:val="28"/>
        </w:rPr>
        <w:t>《单位工程投标报价汇总表》、</w:t>
      </w:r>
      <w:r>
        <w:rPr>
          <w:rFonts w:hint="eastAsia" w:asciiTheme="minorEastAsia" w:hAnsiTheme="minorEastAsia" w:eastAsiaTheme="minorEastAsia" w:cstheme="minorEastAsia"/>
          <w:b/>
          <w:bCs w:val="0"/>
          <w:color w:val="FF0000"/>
          <w:sz w:val="28"/>
          <w:szCs w:val="28"/>
          <w:lang w:eastAsia="zh-CN"/>
        </w:rPr>
        <w:t>《措施项目汇总表》、《分部分项工程项目清单计价表》、《施工组织措施项目清单计价表》、《其他项目清单计价汇总表》、《规费、税金项目计价表》、《未计价材料表》</w:t>
      </w:r>
      <w:r>
        <w:rPr>
          <w:rFonts w:hint="eastAsia" w:asciiTheme="minorEastAsia" w:hAnsiTheme="minorEastAsia" w:eastAsiaTheme="minorEastAsia" w:cstheme="minorEastAsia"/>
          <w:bCs/>
          <w:color w:val="FF0000"/>
          <w:sz w:val="28"/>
          <w:szCs w:val="28"/>
          <w:lang w:eastAsia="zh-CN"/>
        </w:rPr>
        <w:t>等</w:t>
      </w:r>
      <w:r>
        <w:rPr>
          <w:rFonts w:hint="eastAsia" w:asciiTheme="minorEastAsia" w:hAnsiTheme="minorEastAsia" w:eastAsiaTheme="minorEastAsia" w:cstheme="minorEastAsia"/>
          <w:bCs/>
          <w:color w:val="FF0000"/>
          <w:sz w:val="28"/>
          <w:szCs w:val="28"/>
        </w:rPr>
        <w:t>；填报《分部分项工程项目清单计价表》、</w:t>
      </w:r>
      <w:r>
        <w:rPr>
          <w:rFonts w:hint="eastAsia" w:asciiTheme="minorEastAsia" w:hAnsiTheme="minorEastAsia" w:eastAsiaTheme="minorEastAsia" w:cstheme="minorEastAsia"/>
          <w:bCs/>
          <w:color w:val="FF0000"/>
          <w:sz w:val="28"/>
          <w:szCs w:val="28"/>
          <w:lang w:eastAsia="zh-CN"/>
        </w:rPr>
        <w:t>《施工组织措施项目清单计价表》</w:t>
      </w:r>
      <w:r>
        <w:rPr>
          <w:rFonts w:hint="eastAsia" w:asciiTheme="minorEastAsia" w:hAnsiTheme="minorEastAsia" w:eastAsiaTheme="minorEastAsia" w:cstheme="minorEastAsia"/>
          <w:bCs/>
          <w:color w:val="FF0000"/>
          <w:sz w:val="28"/>
          <w:szCs w:val="28"/>
        </w:rPr>
        <w:t>时，工程项目和工程量应逐项填报单价和合价，《分部分项工程项目清单计价表》、</w:t>
      </w:r>
      <w:r>
        <w:rPr>
          <w:rFonts w:hint="eastAsia" w:asciiTheme="minorEastAsia" w:hAnsiTheme="minorEastAsia" w:eastAsiaTheme="minorEastAsia" w:cstheme="minorEastAsia"/>
          <w:bCs/>
          <w:color w:val="FF0000"/>
          <w:sz w:val="28"/>
          <w:szCs w:val="28"/>
          <w:lang w:eastAsia="zh-CN"/>
        </w:rPr>
        <w:t>《施工组织措施项目清单计价表》</w:t>
      </w:r>
      <w:r>
        <w:rPr>
          <w:rFonts w:hint="eastAsia" w:asciiTheme="minorEastAsia" w:hAnsiTheme="minorEastAsia" w:eastAsiaTheme="minorEastAsia" w:cstheme="minorEastAsia"/>
          <w:bCs/>
          <w:color w:val="FF0000"/>
          <w:sz w:val="28"/>
          <w:szCs w:val="28"/>
        </w:rPr>
        <w:t>中若有不报价或零报价或负报价的，视为已包含在总报价内，成交后不得调整。</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rPr>
        <w:t>每一个项目只允许有一个报价，比选文件中任何有选择的报价将不予接受。</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val="en-US" w:eastAsia="zh-CN"/>
        </w:rPr>
        <w:t xml:space="preserve">4.4 </w:t>
      </w:r>
      <w:r>
        <w:rPr>
          <w:rFonts w:hint="eastAsia" w:asciiTheme="minorEastAsia" w:hAnsiTheme="minorEastAsia" w:eastAsiaTheme="minorEastAsia" w:cstheme="minorEastAsia"/>
          <w:bCs/>
          <w:color w:val="FF0000"/>
          <w:sz w:val="28"/>
          <w:szCs w:val="28"/>
        </w:rPr>
        <w:t>本工程所需的全部材料、设备由各比选响应人参照《重庆工程造价信息》（重庆市造价站发布）公布的当期信息价并结合市场行情以及比选响应人的自身实力自主报价，承担施工期材料价格涨跌风险。</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val="en-US" w:eastAsia="zh-CN"/>
        </w:rPr>
        <w:t xml:space="preserve">4.5 </w:t>
      </w:r>
      <w:r>
        <w:rPr>
          <w:rFonts w:hint="eastAsia" w:asciiTheme="minorEastAsia" w:hAnsiTheme="minorEastAsia" w:eastAsiaTheme="minorEastAsia" w:cstheme="minorEastAsia"/>
          <w:bCs/>
          <w:color w:val="FF0000"/>
          <w:sz w:val="28"/>
          <w:szCs w:val="28"/>
        </w:rPr>
        <w:t>人工费按重庆建设工程造价总站主办的《重庆建设工程造价信息》当期价格执行，由各比选响应人结合市场行情自主测算计入各分部分项综合单价中，成交后不再调整。</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val="en-US" w:eastAsia="zh-CN"/>
        </w:rPr>
        <w:t xml:space="preserve">4.6 </w:t>
      </w:r>
      <w:r>
        <w:rPr>
          <w:rFonts w:hint="eastAsia" w:asciiTheme="minorEastAsia" w:hAnsiTheme="minorEastAsia" w:eastAsiaTheme="minorEastAsia" w:cstheme="minorEastAsia"/>
          <w:bCs/>
          <w:color w:val="FF0000"/>
          <w:sz w:val="28"/>
          <w:szCs w:val="28"/>
        </w:rPr>
        <w:t>安全文明施工费：</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rPr>
        <w:t>根据《重庆市建设工程费用定额》（CQFYDE-2018）规定，安全文明施工费由安全施工费、文明施工费、环境保护费及临时设施费组成。</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rPr>
        <w:t>结算时，安全文明施工费按《重庆市建设工程费用定额》（CQFYDE-2018）规定计取。安全文明施工综合评定结果为不合格的结算时不计取费用。</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rPr>
        <w:t>安全文明施工费的要求与内容、违反约定造成损失的赔偿等条款，按照渝建发[2014]25号文件要求执行，做到专款专用。</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val="en-US" w:eastAsia="zh-CN"/>
        </w:rPr>
        <w:t xml:space="preserve">4.7 </w:t>
      </w:r>
      <w:r>
        <w:rPr>
          <w:rFonts w:hint="eastAsia" w:asciiTheme="minorEastAsia" w:hAnsiTheme="minorEastAsia" w:eastAsiaTheme="minorEastAsia" w:cstheme="minorEastAsia"/>
          <w:bCs/>
          <w:color w:val="FF0000"/>
          <w:sz w:val="28"/>
          <w:szCs w:val="28"/>
        </w:rPr>
        <w:t>土、石方及建筑垃圾、弃渣距离按10公里计。各比选响应人应当将土、石方外运的弃渣等费用纳入比选报价，成交后不做调整。</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val="en-US" w:eastAsia="zh-CN"/>
        </w:rPr>
        <w:t xml:space="preserve">4.8 </w:t>
      </w:r>
      <w:r>
        <w:rPr>
          <w:rFonts w:hint="eastAsia" w:asciiTheme="minorEastAsia" w:hAnsiTheme="minorEastAsia" w:eastAsiaTheme="minorEastAsia" w:cstheme="minorEastAsia"/>
          <w:bCs/>
          <w:color w:val="FF0000"/>
          <w:sz w:val="28"/>
          <w:szCs w:val="28"/>
        </w:rPr>
        <w:t>比选响应人应将完成该工程发生的包括但不限于以下措施及风险费用纳入本次比选报价内，不再单独计量，结算按专用合同条款执行：</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lang w:val="en-US" w:eastAsia="zh-CN"/>
        </w:rPr>
        <w:t>1</w:t>
      </w: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rPr>
        <w:t>比选响应人应充分考虑弃渣的所有费用（包含但不限于如渣场的堆放、平整、安全、稳定、管理、租借等），纳入比选报价内。</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lang w:val="en-US" w:eastAsia="zh-CN"/>
        </w:rPr>
        <w:t>2</w:t>
      </w: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rPr>
        <w:t>如有现场勘查的，比选响应人必须仔细勘察施工现场，自行考虑场内修建临时道路、材料运转及多次运转和各类机械设备无法到达的情况。同时，还应考虑在原有路面上开挖管沟、对车辆出入口进行改造等作业时，为不影响生产，可能需要昼夜连续作业，相关费用均由比选响应人自行纳入比选报价。</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lang w:val="en-US" w:eastAsia="zh-CN"/>
        </w:rPr>
        <w:t>3</w:t>
      </w: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rPr>
        <w:t>比选响应人应充分考虑工程所需要的临时设施用地手续的办理及费用，包含工程范围内所有项目完工后的拆走、清理、清洁（初次开荒）、平整以及除渣（包括场内外运输以及渣场）的费用，包含按照采购人有关现场安全文明、环境保护、消防等管理要求需由比选响应人自行设置的施工围挡、现场标识、安全标示、施工围挡、工器具等费用。</w:t>
      </w:r>
    </w:p>
    <w:p>
      <w:pPr>
        <w:spacing w:line="360" w:lineRule="auto"/>
        <w:ind w:firstLine="560" w:firstLineChars="200"/>
        <w:rPr>
          <w:rFonts w:hint="eastAsia" w:asciiTheme="minorEastAsia" w:hAnsiTheme="minorEastAsia" w:eastAsiaTheme="minorEastAsia" w:cstheme="minorEastAsia"/>
          <w:bCs/>
          <w:color w:val="FF0000"/>
          <w:sz w:val="28"/>
          <w:szCs w:val="28"/>
        </w:rPr>
      </w:pP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lang w:val="en-US" w:eastAsia="zh-CN"/>
        </w:rPr>
        <w:t>4</w:t>
      </w:r>
      <w:r>
        <w:rPr>
          <w:rFonts w:hint="eastAsia" w:asciiTheme="minorEastAsia" w:hAnsiTheme="minorEastAsia" w:eastAsiaTheme="minorEastAsia" w:cstheme="minorEastAsia"/>
          <w:bCs/>
          <w:color w:val="FF0000"/>
          <w:sz w:val="28"/>
          <w:szCs w:val="28"/>
          <w:lang w:eastAsia="zh-CN"/>
        </w:rPr>
        <w:t>）</w:t>
      </w:r>
      <w:r>
        <w:rPr>
          <w:rFonts w:hint="eastAsia" w:asciiTheme="minorEastAsia" w:hAnsiTheme="minorEastAsia" w:eastAsiaTheme="minorEastAsia" w:cstheme="minorEastAsia"/>
          <w:bCs/>
          <w:color w:val="FF0000"/>
          <w:sz w:val="28"/>
          <w:szCs w:val="28"/>
        </w:rPr>
        <w:t>高温补贴和迎接各类检查发生的费用由比选响应人自行测算，纳入本次比选报价。</w:t>
      </w:r>
    </w:p>
    <w:p>
      <w:pPr>
        <w:spacing w:line="360" w:lineRule="auto"/>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color w:val="000000"/>
          <w:sz w:val="28"/>
          <w:szCs w:val="28"/>
        </w:rPr>
        <w:t>五、</w:t>
      </w:r>
      <w:r>
        <w:rPr>
          <w:rFonts w:hint="eastAsia" w:asciiTheme="minorEastAsia" w:hAnsiTheme="minorEastAsia" w:eastAsiaTheme="minorEastAsia" w:cstheme="minorEastAsia"/>
          <w:b/>
          <w:bCs/>
          <w:color w:val="000000"/>
          <w:sz w:val="28"/>
          <w:szCs w:val="28"/>
        </w:rPr>
        <w:t>成交标准</w:t>
      </w:r>
    </w:p>
    <w:p>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bCs/>
          <w:color w:val="000000"/>
          <w:sz w:val="28"/>
          <w:szCs w:val="28"/>
        </w:rPr>
        <w:t>本次</w:t>
      </w:r>
      <w:r>
        <w:rPr>
          <w:rFonts w:hint="eastAsia" w:asciiTheme="minorEastAsia" w:hAnsiTheme="minorEastAsia" w:eastAsiaTheme="minorEastAsia" w:cstheme="minorEastAsia"/>
          <w:color w:val="000000"/>
          <w:sz w:val="28"/>
          <w:szCs w:val="28"/>
        </w:rPr>
        <w:t>比选</w:t>
      </w:r>
      <w:r>
        <w:rPr>
          <w:rFonts w:hint="eastAsia" w:asciiTheme="minorEastAsia" w:hAnsiTheme="minorEastAsia" w:eastAsiaTheme="minorEastAsia" w:cstheme="minorEastAsia"/>
          <w:bCs/>
          <w:color w:val="000000"/>
          <w:sz w:val="28"/>
          <w:szCs w:val="28"/>
        </w:rPr>
        <w:t>成交人确定办法采用</w:t>
      </w:r>
      <w:r>
        <w:rPr>
          <w:rFonts w:hint="eastAsia" w:asciiTheme="minorEastAsia" w:hAnsiTheme="minorEastAsia" w:eastAsiaTheme="minorEastAsia" w:cstheme="minorEastAsia"/>
          <w:b/>
          <w:color w:val="000000"/>
          <w:sz w:val="28"/>
          <w:szCs w:val="28"/>
        </w:rPr>
        <w:t>经评审满足条件的最低价</w:t>
      </w:r>
      <w:r>
        <w:rPr>
          <w:rFonts w:hint="eastAsia" w:asciiTheme="minorEastAsia" w:hAnsiTheme="minorEastAsia" w:eastAsiaTheme="minorEastAsia" w:cstheme="minorEastAsia"/>
          <w:bCs/>
          <w:color w:val="000000"/>
          <w:sz w:val="28"/>
          <w:szCs w:val="28"/>
        </w:rPr>
        <w:t>成交，即经采购方按规定组建的评审委员会评审，</w:t>
      </w:r>
      <w:r>
        <w:rPr>
          <w:rFonts w:hint="eastAsia" w:asciiTheme="minorEastAsia" w:hAnsiTheme="minorEastAsia" w:eastAsiaTheme="minorEastAsia" w:cstheme="minorEastAsia"/>
          <w:color w:val="000000"/>
          <w:kern w:val="0"/>
          <w:sz w:val="28"/>
          <w:szCs w:val="28"/>
        </w:rPr>
        <w:t>根据符合采购需求、质量和服务，且报价最低的原则确定成交候选人</w:t>
      </w:r>
      <w:r>
        <w:rPr>
          <w:rFonts w:hint="eastAsia" w:asciiTheme="minorEastAsia" w:hAnsiTheme="minorEastAsia" w:eastAsiaTheme="minorEastAsia" w:cstheme="minorEastAsia"/>
          <w:bCs/>
          <w:color w:val="000000"/>
          <w:sz w:val="28"/>
          <w:szCs w:val="28"/>
        </w:rPr>
        <w:t>。</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具体</w:t>
      </w:r>
      <w:r>
        <w:rPr>
          <w:rFonts w:hint="eastAsia" w:asciiTheme="minorEastAsia" w:hAnsiTheme="minorEastAsia" w:eastAsiaTheme="minorEastAsia" w:cstheme="minorEastAsia"/>
          <w:color w:val="000000"/>
          <w:sz w:val="28"/>
          <w:szCs w:val="28"/>
        </w:rPr>
        <w:t>比选规则</w:t>
      </w:r>
      <w:r>
        <w:rPr>
          <w:rFonts w:hint="eastAsia" w:asciiTheme="minorEastAsia" w:hAnsiTheme="minorEastAsia" w:eastAsiaTheme="minorEastAsia" w:cstheme="minorEastAsia"/>
          <w:color w:val="000000"/>
          <w:kern w:val="0"/>
          <w:sz w:val="28"/>
          <w:szCs w:val="28"/>
        </w:rPr>
        <w:t>如下：</w:t>
      </w:r>
    </w:p>
    <w:p>
      <w:pPr>
        <w:widowControl/>
        <w:spacing w:line="360" w:lineRule="auto"/>
        <w:ind w:firstLine="560" w:firstLineChars="200"/>
        <w:jc w:val="left"/>
        <w:rPr>
          <w:rFonts w:hint="eastAsia" w:asciiTheme="minorEastAsia" w:hAnsiTheme="minorEastAsia" w:eastAsiaTheme="minorEastAsia" w:cstheme="minorEastAsia"/>
          <w:color w:val="000000"/>
          <w:kern w:val="0"/>
          <w:sz w:val="28"/>
          <w:szCs w:val="28"/>
        </w:rPr>
      </w:pPr>
      <w:r>
        <w:rPr>
          <w:rFonts w:hint="eastAsia" w:asciiTheme="minorEastAsia" w:hAnsiTheme="minorEastAsia" w:eastAsiaTheme="minorEastAsia" w:cstheme="minorEastAsia"/>
          <w:color w:val="000000"/>
          <w:kern w:val="0"/>
          <w:sz w:val="28"/>
          <w:szCs w:val="28"/>
        </w:rPr>
        <w:t>5.1 递交比选响应文件截止时，送达的比选响应文件少于3个的，应停止比选活动，将递交的比选响应文件退还比选响应人，并重新组织比选。重新比选仍然不足3个单位的，比选项目将可以继续进行比选。</w:t>
      </w:r>
    </w:p>
    <w:p>
      <w:pPr>
        <w:spacing w:line="360" w:lineRule="auto"/>
        <w:ind w:firstLine="560" w:firstLineChars="200"/>
        <w:rPr>
          <w:rFonts w:hint="eastAsia" w:asciiTheme="minorEastAsia" w:hAnsiTheme="minorEastAsia" w:eastAsiaTheme="minorEastAsia" w:cstheme="minorEastAsia"/>
          <w:bCs/>
          <w:color w:val="000000"/>
          <w:sz w:val="28"/>
          <w:szCs w:val="28"/>
        </w:rPr>
      </w:pPr>
      <w:r>
        <w:rPr>
          <w:rFonts w:hint="eastAsia" w:asciiTheme="minorEastAsia" w:hAnsiTheme="minorEastAsia" w:eastAsiaTheme="minorEastAsia" w:cstheme="minorEastAsia"/>
          <w:color w:val="000000"/>
          <w:kern w:val="0"/>
          <w:sz w:val="28"/>
          <w:szCs w:val="28"/>
        </w:rPr>
        <w:t>5.2 如有项目因专业性及特殊性，导致有效比选响应人不足3个的，评审委员会应当否决所有比选响应人。但是有效比选响应人的经济、技术等指标仍然具有市场竞争力，能够满足比选文件要求的，评</w:t>
      </w:r>
      <w:r>
        <w:rPr>
          <w:rFonts w:hint="eastAsia" w:asciiTheme="minorEastAsia" w:hAnsiTheme="minorEastAsia" w:eastAsiaTheme="minorEastAsia" w:cstheme="minorEastAsia"/>
          <w:bCs/>
          <w:color w:val="000000"/>
          <w:sz w:val="28"/>
          <w:szCs w:val="28"/>
        </w:rPr>
        <w:t>审委员会可以继续评审。经评审后符合采购需求、质量和服务的比选响应人，按报价最低的原则确定采购成交候选人。</w:t>
      </w:r>
    </w:p>
    <w:p>
      <w:pPr>
        <w:spacing w:line="360" w:lineRule="auto"/>
        <w:ind w:firstLine="560" w:firstLineChars="200"/>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Cs/>
          <w:color w:val="000000"/>
          <w:sz w:val="28"/>
          <w:szCs w:val="28"/>
        </w:rPr>
        <w:t>5.3 项目重新比选时，经评审有有效比选响应人的，应当按规定程序，根</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据符合采购需求、质量和服务，且报价最低的原则确定采购成交候选人。</w:t>
      </w:r>
    </w:p>
    <w:p>
      <w:pPr>
        <w:spacing w:line="360" w:lineRule="auto"/>
        <w:ind w:firstLine="560" w:firstLineChars="200"/>
        <w:rPr>
          <w:rFonts w:hint="eastAsia" w:asciiTheme="minorEastAsia" w:hAnsiTheme="minorEastAsia" w:eastAsiaTheme="minorEastAsia" w:cstheme="minorEastAsia"/>
        </w:rPr>
      </w:pPr>
      <w:r>
        <w:rPr>
          <w:rFonts w:hint="eastAsia" w:asciiTheme="minorEastAsia" w:hAnsiTheme="minorEastAsia" w:eastAsiaTheme="minorEastAsia" w:cstheme="minorEastAsia"/>
          <w:bCs/>
          <w:color w:val="000000"/>
          <w:sz w:val="28"/>
          <w:szCs w:val="28"/>
          <w:lang w:val="en-US" w:eastAsia="zh-CN"/>
        </w:rPr>
        <w:t>5</w:t>
      </w:r>
      <w:r>
        <w:rPr>
          <w:rFonts w:hint="eastAsia" w:asciiTheme="minorEastAsia" w:hAnsiTheme="minorEastAsia" w:eastAsiaTheme="minorEastAsia" w:cstheme="minorEastAsia"/>
          <w:bCs/>
          <w:color w:val="000000"/>
          <w:sz w:val="28"/>
          <w:szCs w:val="28"/>
        </w:rPr>
        <w:t>.4若排名第一的中标候选人放弃中标、未能在招标文件规定期限内交纳履约保证金、因不可抗力提出不能履行合同，或者被查实存在影响中标结果的违法行为等情形，不符合中标条件的，报采购领导小组审批同意后，按照评标小组提出的中标候选人名单排序依次确定其他中标候选人为中标人。</w:t>
      </w:r>
    </w:p>
    <w:p>
      <w:pPr>
        <w:adjustRightInd w:val="0"/>
        <w:snapToGrid w:val="0"/>
        <w:spacing w:line="360" w:lineRule="auto"/>
        <w:ind w:firstLine="562" w:firstLineChars="200"/>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六、比选采购文件的发布方式及时间</w:t>
      </w:r>
    </w:p>
    <w:p>
      <w:pPr>
        <w:keepNext w:val="0"/>
        <w:keepLines w:val="0"/>
        <w:pageBreakBefore w:val="0"/>
        <w:kinsoku/>
        <w:wordWrap/>
        <w:overflowPunct/>
        <w:topLinePunct w:val="0"/>
        <w:autoSpaceDE/>
        <w:autoSpaceDN/>
        <w:bidi w:val="0"/>
        <w:adjustRightInd/>
        <w:snapToGrid w:val="0"/>
        <w:spacing w:line="360" w:lineRule="auto"/>
        <w:ind w:firstLine="560" w:firstLineChars="200"/>
        <w:jc w:val="both"/>
        <w:textAlignment w:val="auto"/>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6.1 发布方式：比选采购文件及相关资料由重庆机场</w:t>
      </w:r>
      <w:r>
        <w:rPr>
          <w:rFonts w:hint="eastAsia" w:asciiTheme="minorEastAsia" w:hAnsiTheme="minorEastAsia" w:eastAsiaTheme="minorEastAsia" w:cstheme="minorEastAsia"/>
          <w:color w:val="000000" w:themeColor="text1"/>
          <w:kern w:val="0"/>
          <w:sz w:val="28"/>
          <w:szCs w:val="28"/>
          <w:lang w:eastAsia="zh-CN"/>
          <w14:textFill>
            <w14:solidFill>
              <w14:schemeClr w14:val="tx1"/>
            </w14:solidFill>
          </w14:textFill>
        </w:rPr>
        <w:t>信息通信网络</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有限公司采购办公室公开发布于在重庆江北机场外网招标招商板块（https://www.cqa.cn/zbzs/4/）。</w:t>
      </w:r>
    </w:p>
    <w:p>
      <w:pPr>
        <w:snapToGrid w:val="0"/>
        <w:spacing w:line="360" w:lineRule="auto"/>
        <w:ind w:firstLine="560" w:firstLineChars="200"/>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 xml:space="preserve">6.2 发布时间： </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26</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日。</w:t>
      </w:r>
      <w:bookmarkStart w:id="0" w:name="_Toc45632355"/>
    </w:p>
    <w:p>
      <w:pPr>
        <w:snapToGrid w:val="0"/>
        <w:spacing w:line="360" w:lineRule="auto"/>
        <w:ind w:firstLine="562" w:firstLineChars="200"/>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七、对比选采购文件提出问题的截止时间及比选采购人澄清补遗时间</w:t>
      </w:r>
      <w:bookmarkEnd w:id="0"/>
    </w:p>
    <w:p>
      <w:pPr>
        <w:adjustRightInd w:val="0"/>
        <w:snapToGrid w:val="0"/>
        <w:spacing w:line="360" w:lineRule="auto"/>
        <w:ind w:firstLine="560" w:firstLineChars="200"/>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7.1 比选响应人对比选采购文</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件如有疑问，须于</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年</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10</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月</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29</w:t>
      </w:r>
      <w:r>
        <w:rPr>
          <w:rFonts w:hint="eastAsia" w:asciiTheme="minorEastAsia" w:hAnsiTheme="minorEastAsia" w:eastAsiaTheme="minorEastAsia" w:cstheme="minorEastAsia"/>
          <w:color w:val="000000" w:themeColor="text1"/>
          <w:kern w:val="0"/>
          <w:sz w:val="28"/>
          <w:szCs w:val="28"/>
          <w:highlight w:val="none"/>
          <w14:textFill>
            <w14:solidFill>
              <w14:schemeClr w14:val="tx1"/>
            </w14:solidFill>
          </w14:textFill>
        </w:rPr>
        <w:t>日</w:t>
      </w:r>
      <w:r>
        <w:rPr>
          <w:rFonts w:hint="eastAsia" w:asciiTheme="minorEastAsia" w:hAnsiTheme="minorEastAsia" w:eastAsiaTheme="minorEastAsia" w:cstheme="minorEastAsia"/>
          <w:color w:val="000000" w:themeColor="text1"/>
          <w:kern w:val="0"/>
          <w:sz w:val="28"/>
          <w:szCs w:val="28"/>
          <w:highlight w:val="none"/>
          <w:lang w:val="en-US" w:eastAsia="zh-CN"/>
          <w14:textFill>
            <w14:solidFill>
              <w14:schemeClr w14:val="tx1"/>
            </w14:solidFill>
          </w14:textFill>
        </w:rPr>
        <w:t>16:00时</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前将疑问函（加盖单位鲜公章的扫描件）以电子邮件形式发至比选采购人电子邮箱</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（xxtxwlyxgs@163.com）</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，并电话通知比选采购人，过期不再受理。采购人将在比选采购文件提问截止时间后及时组织答疑，答疑内容在重庆机场集团有限公司官方网站（https://www.cqa.cn/zbzs/4/）以公告形式发布。</w:t>
      </w:r>
    </w:p>
    <w:p>
      <w:pPr>
        <w:adjustRightInd w:val="0"/>
        <w:snapToGrid w:val="0"/>
        <w:spacing w:line="360" w:lineRule="auto"/>
        <w:ind w:firstLine="560" w:firstLineChars="200"/>
        <w:jc w:val="both"/>
        <w:rPr>
          <w:rFonts w:hint="eastAsia" w:asciiTheme="minorEastAsia" w:hAnsiTheme="minorEastAsia" w:eastAsiaTheme="minorEastAsia" w:cstheme="minorEastAsia"/>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7.2 采购人对比选采购文件澄清、补遗的内容在</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2021</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年</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11</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月</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日</w:t>
      </w:r>
      <w:r>
        <w:rPr>
          <w:rFonts w:hint="eastAsia" w:asciiTheme="minorEastAsia" w:hAnsiTheme="minorEastAsia" w:eastAsiaTheme="minorEastAsia" w:cstheme="minorEastAsia"/>
          <w:color w:val="000000" w:themeColor="text1"/>
          <w:kern w:val="0"/>
          <w:sz w:val="28"/>
          <w:szCs w:val="28"/>
          <w:lang w:val="en-US" w:eastAsia="zh-CN"/>
          <w14:textFill>
            <w14:solidFill>
              <w14:schemeClr w14:val="tx1"/>
            </w14:solidFill>
          </w14:textFill>
        </w:rPr>
        <w:t>12:00</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前在重庆机场集团有限公司官方网站（https://www.cqa.cn/zbzs/4/）以公告形式发布。</w:t>
      </w:r>
    </w:p>
    <w:p>
      <w:pPr>
        <w:adjustRightInd w:val="0"/>
        <w:snapToGrid w:val="0"/>
        <w:spacing w:line="360" w:lineRule="auto"/>
        <w:ind w:firstLine="562" w:firstLineChars="200"/>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pPr>
      <w:r>
        <w:rPr>
          <w:rFonts w:hint="eastAsia" w:asciiTheme="minorEastAsia" w:hAnsiTheme="minorEastAsia" w:eastAsiaTheme="minorEastAsia" w:cstheme="minorEastAsia"/>
          <w:b/>
          <w:color w:val="000000" w:themeColor="text1"/>
          <w:kern w:val="0"/>
          <w:sz w:val="28"/>
          <w:szCs w:val="28"/>
          <w14:textFill>
            <w14:solidFill>
              <w14:schemeClr w14:val="tx1"/>
            </w14:solidFill>
          </w14:textFill>
        </w:rPr>
        <w:t>注：各比选响应人应当随时关注重庆机场集团有限公司官方网站（https://www.cqa.cn/zbzs/4/）所发布的相关答疑、澄清或补遗资料，各比选响应人不管下载与否都将被视为已知晓。由此产生的一切后果由比选响应人自负。</w:t>
      </w:r>
    </w:p>
    <w:p>
      <w:pPr>
        <w:snapToGrid w:val="0"/>
        <w:spacing w:line="360" w:lineRule="auto"/>
        <w:ind w:firstLine="557" w:firstLineChars="198"/>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b/>
          <w:color w:val="000000"/>
          <w:kern w:val="0"/>
          <w:sz w:val="28"/>
          <w:szCs w:val="28"/>
        </w:rPr>
        <w:t>八</w:t>
      </w:r>
      <w:r>
        <w:rPr>
          <w:rFonts w:hint="eastAsia" w:asciiTheme="minorEastAsia" w:hAnsiTheme="minorEastAsia" w:eastAsiaTheme="minorEastAsia" w:cstheme="minorEastAsia"/>
          <w:b/>
          <w:color w:val="000000"/>
          <w:kern w:val="0"/>
          <w:sz w:val="28"/>
          <w:szCs w:val="28"/>
          <w:lang w:eastAsia="zh-CN"/>
        </w:rPr>
        <w:t>、</w:t>
      </w:r>
      <w:r>
        <w:rPr>
          <w:rFonts w:hint="eastAsia" w:asciiTheme="minorEastAsia" w:hAnsiTheme="minorEastAsia" w:eastAsiaTheme="minorEastAsia" w:cstheme="minorEastAsia"/>
          <w:b/>
          <w:color w:val="000000"/>
          <w:kern w:val="0"/>
          <w:sz w:val="28"/>
          <w:szCs w:val="28"/>
        </w:rPr>
        <w:t>履约保证金</w:t>
      </w:r>
    </w:p>
    <w:p>
      <w:pPr>
        <w:adjustRightInd w:val="0"/>
        <w:snapToGrid w:val="0"/>
        <w:spacing w:line="360" w:lineRule="auto"/>
        <w:ind w:left="1"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8.1 </w:t>
      </w:r>
      <w:r>
        <w:rPr>
          <w:rFonts w:hint="eastAsia" w:asciiTheme="minorEastAsia" w:hAnsiTheme="minorEastAsia" w:eastAsiaTheme="minorEastAsia" w:cstheme="minorEastAsia"/>
          <w:sz w:val="28"/>
          <w:szCs w:val="28"/>
        </w:rPr>
        <w:t>履约保证金为合同总价款的</w:t>
      </w:r>
      <w:r>
        <w:rPr>
          <w:rFonts w:hint="eastAsia" w:asciiTheme="minorEastAsia" w:hAnsiTheme="minorEastAsia" w:eastAsiaTheme="minorEastAsia" w:cstheme="minorEastAsia"/>
          <w:sz w:val="28"/>
          <w:szCs w:val="28"/>
          <w:lang w:val="en-US" w:eastAsia="zh-CN"/>
        </w:rPr>
        <w:t>10%</w:t>
      </w:r>
      <w:r>
        <w:rPr>
          <w:rFonts w:hint="eastAsia" w:asciiTheme="minorEastAsia" w:hAnsiTheme="minorEastAsia" w:eastAsiaTheme="minorEastAsia" w:cstheme="minorEastAsia"/>
          <w:sz w:val="28"/>
          <w:szCs w:val="28"/>
        </w:rPr>
        <w:t>，在收到成交通知书10日内足额缴纳，于履约结束，货物全部安装调试完毕且通过比选方验收合格后，</w:t>
      </w:r>
      <w:r>
        <w:rPr>
          <w:rFonts w:hint="eastAsia" w:asciiTheme="minorEastAsia" w:hAnsiTheme="minorEastAsia" w:eastAsiaTheme="minorEastAsia" w:cstheme="minorEastAsia"/>
          <w:sz w:val="28"/>
          <w:szCs w:val="28"/>
          <w:lang w:eastAsia="zh-CN"/>
        </w:rPr>
        <w:t>由使用部门</w:t>
      </w:r>
      <w:r>
        <w:rPr>
          <w:rFonts w:hint="eastAsia" w:asciiTheme="minorEastAsia" w:hAnsiTheme="minorEastAsia" w:eastAsiaTheme="minorEastAsia" w:cstheme="minorEastAsia"/>
          <w:sz w:val="28"/>
          <w:szCs w:val="28"/>
        </w:rPr>
        <w:t>一次性退还（不计利息）。</w:t>
      </w:r>
    </w:p>
    <w:p>
      <w:pPr>
        <w:adjustRightInd w:val="0"/>
        <w:snapToGrid w:val="0"/>
        <w:spacing w:line="360" w:lineRule="auto"/>
        <w:ind w:left="1"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eastAsia="zh-CN"/>
        </w:rPr>
        <w:t xml:space="preserve">8.2 </w:t>
      </w:r>
      <w:r>
        <w:rPr>
          <w:rFonts w:hint="eastAsia" w:asciiTheme="minorEastAsia" w:hAnsiTheme="minorEastAsia" w:eastAsiaTheme="minorEastAsia" w:cstheme="minorEastAsia"/>
          <w:sz w:val="28"/>
          <w:szCs w:val="28"/>
        </w:rPr>
        <w:t>提交方式：乙方企业基本账户银行转账。乙方提交履约保证金后应到采购人财务部（重庆市渝北区机场东一路15号重庆机场信息通信网络有限公司3楼）换取保证金收据。</w:t>
      </w:r>
    </w:p>
    <w:p>
      <w:pPr>
        <w:adjustRightInd w:val="0"/>
        <w:snapToGrid w:val="0"/>
        <w:spacing w:line="360" w:lineRule="auto"/>
        <w:ind w:left="1"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开户名：重庆机场信息通信网络有限公司</w:t>
      </w:r>
    </w:p>
    <w:p>
      <w:pPr>
        <w:adjustRightInd w:val="0"/>
        <w:snapToGrid w:val="0"/>
        <w:spacing w:line="360" w:lineRule="auto"/>
        <w:ind w:left="1"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开户银行：建行重庆渝北机场支行</w:t>
      </w:r>
    </w:p>
    <w:p>
      <w:pPr>
        <w:adjustRightInd w:val="0"/>
        <w:snapToGrid w:val="0"/>
        <w:spacing w:line="360" w:lineRule="auto"/>
        <w:ind w:left="1"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账号：5000 1083 8000 5020 0627</w:t>
      </w:r>
    </w:p>
    <w:p>
      <w:pPr>
        <w:widowControl/>
        <w:adjustRightInd w:val="0"/>
        <w:snapToGrid w:val="0"/>
        <w:spacing w:line="360" w:lineRule="auto"/>
        <w:ind w:firstLine="551" w:firstLineChars="196"/>
        <w:jc w:val="left"/>
        <w:textAlignment w:val="bottom"/>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eastAsia="zh-CN"/>
        </w:rPr>
        <w:t>九</w:t>
      </w:r>
      <w:r>
        <w:rPr>
          <w:rFonts w:hint="eastAsia" w:asciiTheme="minorEastAsia" w:hAnsiTheme="minorEastAsia" w:eastAsiaTheme="minorEastAsia" w:cstheme="minorEastAsia"/>
          <w:b/>
          <w:color w:val="000000"/>
          <w:sz w:val="28"/>
          <w:szCs w:val="28"/>
        </w:rPr>
        <w:t>、支付方式</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工程竣工验收合格并办理完结算后15个工作日内支付到合同总额的9</w:t>
      </w:r>
      <w:r>
        <w:rPr>
          <w:rFonts w:hint="eastAsia" w:asciiTheme="minorEastAsia" w:hAnsiTheme="minorEastAsia" w:eastAsiaTheme="minorEastAsia" w:cstheme="minorEastAsia"/>
          <w:color w:val="000000"/>
          <w:sz w:val="28"/>
          <w:szCs w:val="28"/>
          <w:lang w:val="en-US" w:eastAsia="zh-CN"/>
        </w:rPr>
        <w:t>7</w:t>
      </w:r>
      <w:r>
        <w:rPr>
          <w:rFonts w:hint="eastAsia" w:asciiTheme="minorEastAsia" w:hAnsiTheme="minorEastAsia" w:eastAsiaTheme="minorEastAsia" w:cstheme="minorEastAsia"/>
          <w:color w:val="000000"/>
          <w:sz w:val="28"/>
          <w:szCs w:val="28"/>
        </w:rPr>
        <w:t>%，质保期结束无质量问题后支付剩下</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%合同款。</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若乙方开具增值税专用发票，则甲方支付不含税合同金额和税额的总金额；若乙方开具增值税普通发票，则甲方仅支付不含税合同金额。</w:t>
      </w:r>
    </w:p>
    <w:p>
      <w:pPr>
        <w:widowControl/>
        <w:adjustRightInd w:val="0"/>
        <w:snapToGrid w:val="0"/>
        <w:spacing w:line="360" w:lineRule="auto"/>
        <w:ind w:firstLine="551" w:firstLineChars="196"/>
        <w:jc w:val="left"/>
        <w:textAlignment w:val="bottom"/>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eastAsia="zh-CN"/>
        </w:rPr>
        <w:t>十</w:t>
      </w:r>
      <w:r>
        <w:rPr>
          <w:rFonts w:hint="eastAsia" w:asciiTheme="minorEastAsia" w:hAnsiTheme="minorEastAsia" w:eastAsiaTheme="minorEastAsia" w:cstheme="minorEastAsia"/>
          <w:b/>
          <w:color w:val="000000"/>
          <w:sz w:val="28"/>
          <w:szCs w:val="28"/>
        </w:rPr>
        <w:t>、比选响应有效期</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90天（自比选响应人提交比选响应文件截止之日起计算）。</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注：比选响应有效期作投标有效期理解。</w:t>
      </w:r>
    </w:p>
    <w:p>
      <w:pPr>
        <w:autoSpaceDE w:val="0"/>
        <w:autoSpaceDN w:val="0"/>
        <w:adjustRightInd w:val="0"/>
        <w:spacing w:line="360" w:lineRule="auto"/>
        <w:ind w:firstLine="551" w:firstLineChars="196"/>
        <w:rPr>
          <w:rFonts w:hint="eastAsia"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十一、比选响应文件的编制和提交</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zh-CN"/>
        </w:rPr>
        <w:t>.1</w:t>
      </w:r>
      <w:r>
        <w:rPr>
          <w:rFonts w:hint="eastAsia" w:asciiTheme="minorEastAsia" w:hAnsiTheme="minorEastAsia" w:eastAsiaTheme="minorEastAsia" w:cstheme="minorEastAsia"/>
          <w:color w:val="000000"/>
          <w:sz w:val="28"/>
        </w:rPr>
        <w:t>比选响应方</w:t>
      </w:r>
      <w:r>
        <w:rPr>
          <w:rFonts w:hint="eastAsia" w:asciiTheme="minorEastAsia" w:hAnsiTheme="minorEastAsia" w:eastAsiaTheme="minorEastAsia" w:cstheme="minorEastAsia"/>
          <w:color w:val="000000"/>
          <w:sz w:val="28"/>
          <w:szCs w:val="28"/>
          <w:lang w:val="zh-CN"/>
        </w:rPr>
        <w:t>应当按照</w:t>
      </w:r>
      <w:r>
        <w:rPr>
          <w:rFonts w:hint="eastAsia" w:asciiTheme="minorEastAsia" w:hAnsiTheme="minorEastAsia" w:eastAsiaTheme="minorEastAsia" w:cstheme="minorEastAsia"/>
          <w:color w:val="000000"/>
          <w:sz w:val="28"/>
          <w:szCs w:val="28"/>
        </w:rPr>
        <w:t>比选</w:t>
      </w:r>
      <w:r>
        <w:rPr>
          <w:rFonts w:hint="eastAsia" w:asciiTheme="minorEastAsia" w:hAnsiTheme="minorEastAsia" w:eastAsiaTheme="minorEastAsia" w:cstheme="minorEastAsia"/>
          <w:color w:val="000000"/>
          <w:sz w:val="28"/>
          <w:szCs w:val="28"/>
          <w:lang w:val="zh-CN"/>
        </w:rPr>
        <w:t>采购文件的要求编制比选响应文件，比选响应文件应当对</w:t>
      </w:r>
      <w:r>
        <w:rPr>
          <w:rFonts w:hint="eastAsia" w:asciiTheme="minorEastAsia" w:hAnsiTheme="minorEastAsia" w:eastAsiaTheme="minorEastAsia" w:cstheme="minorEastAsia"/>
          <w:color w:val="000000"/>
          <w:sz w:val="28"/>
          <w:szCs w:val="28"/>
        </w:rPr>
        <w:t>比选</w:t>
      </w:r>
      <w:r>
        <w:rPr>
          <w:rFonts w:hint="eastAsia" w:asciiTheme="minorEastAsia" w:hAnsiTheme="minorEastAsia" w:eastAsiaTheme="minorEastAsia" w:cstheme="minorEastAsia"/>
          <w:color w:val="000000"/>
          <w:sz w:val="28"/>
          <w:szCs w:val="28"/>
          <w:lang w:val="zh-CN"/>
        </w:rPr>
        <w:t>采购文件提出的采购清单、技术要求和条件作出实质性应答。</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zh-CN"/>
        </w:rPr>
        <w:t>.2比选响应文件应用A4规格纸编制并装订成册，主要由以下几个部分组成：</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zh-CN"/>
        </w:rPr>
        <w:t>.2.1</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zh-CN"/>
        </w:rPr>
        <w:t>封面。</w:t>
      </w:r>
    </w:p>
    <w:p>
      <w:pPr>
        <w:autoSpaceDE w:val="0"/>
        <w:autoSpaceDN w:val="0"/>
        <w:adjustRightInd w:val="0"/>
        <w:spacing w:line="360" w:lineRule="auto"/>
        <w:ind w:firstLine="630" w:firstLineChars="225"/>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zh-CN"/>
        </w:rPr>
        <w:t>.2.2</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sz w:val="28"/>
          <w:szCs w:val="28"/>
          <w:lang w:val="zh-CN"/>
        </w:rPr>
        <w:t>加盖公章的</w:t>
      </w:r>
      <w:r>
        <w:rPr>
          <w:rFonts w:hint="eastAsia" w:asciiTheme="minorEastAsia" w:hAnsiTheme="minorEastAsia" w:eastAsiaTheme="minorEastAsia" w:cstheme="minorEastAsia"/>
          <w:color w:val="000000"/>
          <w:sz w:val="28"/>
          <w:szCs w:val="28"/>
          <w:lang w:val="zh-CN"/>
        </w:rPr>
        <w:t>报价</w:t>
      </w:r>
      <w:r>
        <w:rPr>
          <w:rFonts w:hint="eastAsia" w:asciiTheme="minorEastAsia" w:hAnsiTheme="minorEastAsia" w:eastAsiaTheme="minorEastAsia" w:cstheme="minorEastAsia"/>
          <w:sz w:val="28"/>
          <w:szCs w:val="28"/>
          <w:lang w:val="zh-CN"/>
        </w:rPr>
        <w:t>函及声明（格式按附件</w:t>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zh-CN"/>
        </w:rPr>
        <w:t>）。</w:t>
      </w:r>
    </w:p>
    <w:p>
      <w:pPr>
        <w:autoSpaceDE w:val="0"/>
        <w:autoSpaceDN w:val="0"/>
        <w:adjustRightInd w:val="0"/>
        <w:spacing w:line="360" w:lineRule="auto"/>
        <w:ind w:firstLine="630" w:firstLineChars="225"/>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t xml:space="preserve">3 </w:t>
      </w:r>
      <w:r>
        <w:rPr>
          <w:rFonts w:hint="eastAsia" w:asciiTheme="minorEastAsia" w:hAnsiTheme="minorEastAsia" w:eastAsiaTheme="minorEastAsia" w:cstheme="minorEastAsia"/>
          <w:b/>
          <w:bCs/>
          <w:color w:val="FF0000"/>
          <w:sz w:val="28"/>
          <w:szCs w:val="28"/>
          <w:lang w:val="zh-CN"/>
        </w:rPr>
        <w:t>报价部分。根据甲方提供的工程量清单编制报价文件，提供相应的表格（</w:t>
      </w:r>
      <w:r>
        <w:rPr>
          <w:rFonts w:hint="eastAsia" w:asciiTheme="minorEastAsia" w:hAnsiTheme="minorEastAsia" w:eastAsiaTheme="minorEastAsia" w:cstheme="minorEastAsia"/>
          <w:b/>
          <w:bCs/>
          <w:color w:val="FF0000"/>
          <w:sz w:val="28"/>
          <w:szCs w:val="28"/>
          <w:lang w:val="en-US" w:eastAsia="zh-CN"/>
        </w:rPr>
        <w:t>4.3</w:t>
      </w:r>
      <w:r>
        <w:rPr>
          <w:rFonts w:hint="eastAsia" w:asciiTheme="minorEastAsia" w:hAnsiTheme="minorEastAsia" w:eastAsiaTheme="minorEastAsia" w:cstheme="minorEastAsia"/>
          <w:b/>
          <w:bCs/>
          <w:color w:val="FF0000"/>
          <w:sz w:val="28"/>
          <w:szCs w:val="28"/>
          <w:lang w:val="zh-CN"/>
        </w:rPr>
        <w:t>）。</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zh-CN"/>
        </w:rPr>
        <w:t>.2.</w:t>
      </w:r>
      <w:r>
        <w:rPr>
          <w:rFonts w:hint="eastAsia" w:asciiTheme="minorEastAsia" w:hAnsiTheme="minorEastAsia" w:eastAsiaTheme="minorEastAsia" w:cstheme="minorEastAsia"/>
          <w:sz w:val="28"/>
          <w:szCs w:val="28"/>
        </w:rPr>
        <w:t xml:space="preserve">4 </w:t>
      </w:r>
      <w:r>
        <w:rPr>
          <w:rFonts w:hint="eastAsia" w:asciiTheme="minorEastAsia" w:hAnsiTheme="minorEastAsia" w:eastAsiaTheme="minorEastAsia" w:cstheme="minorEastAsia"/>
          <w:sz w:val="28"/>
          <w:szCs w:val="28"/>
          <w:lang w:val="zh-CN"/>
        </w:rPr>
        <w:t>技术部分。</w:t>
      </w:r>
      <w:r>
        <w:rPr>
          <w:rFonts w:hint="eastAsia" w:asciiTheme="minorEastAsia" w:hAnsiTheme="minorEastAsia" w:eastAsiaTheme="minorEastAsia" w:cstheme="minorEastAsia"/>
          <w:color w:val="000000"/>
          <w:sz w:val="28"/>
          <w:szCs w:val="28"/>
          <w:lang w:val="zh-CN"/>
        </w:rPr>
        <w:t>主要包括施工组织设计、安全管理等。如果提供的组织计划和服务与比选采购文件要求有偏差，必须详细说明。须经比选小组评定和采购人许可，才能作为供应商实质性响应。(表格自</w:t>
      </w:r>
      <w:r>
        <w:rPr>
          <w:rFonts w:hint="eastAsia" w:asciiTheme="minorEastAsia" w:hAnsiTheme="minorEastAsia" w:eastAsiaTheme="minorEastAsia" w:cstheme="minorEastAsia"/>
          <w:sz w:val="28"/>
          <w:szCs w:val="28"/>
          <w:highlight w:val="none"/>
        </w:rPr>
        <w:t>制)</w:t>
      </w:r>
    </w:p>
    <w:p>
      <w:pPr>
        <w:autoSpaceDE w:val="0"/>
        <w:autoSpaceDN w:val="0"/>
        <w:adjustRightInd w:val="0"/>
        <w:spacing w:line="360" w:lineRule="auto"/>
        <w:ind w:firstLine="630" w:firstLineChars="225"/>
        <w:rPr>
          <w:rFonts w:hint="eastAsia" w:asciiTheme="minorEastAsia" w:hAnsiTheme="minorEastAsia" w:eastAsiaTheme="minorEastAsia" w:cstheme="minorEastAsia"/>
          <w:color w:val="000000"/>
          <w:sz w:val="28"/>
          <w:szCs w:val="28"/>
          <w:lang w:val="zh-CN"/>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zh-CN"/>
        </w:rPr>
        <w:t>.2.5</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zh-CN"/>
        </w:rPr>
        <w:t>商务部分。主要包括营业执照（复印件）、法定代表人授权书和法定代表人身份证复印件、被授权人身份证复印件（原件备查）和被授权人近一个月社保证明、有效的一般纳税人资格证明盖鲜章或者小规模纳税人资格证明盖鲜章、公司具有安防工程从业资质二级以上（含二级）或电子与智能化工程专业承包</w:t>
      </w:r>
      <w:r>
        <w:rPr>
          <w:rFonts w:hint="eastAsia" w:asciiTheme="minorEastAsia" w:hAnsiTheme="minorEastAsia" w:eastAsiaTheme="minorEastAsia" w:cstheme="minorEastAsia"/>
          <w:color w:val="000000"/>
          <w:sz w:val="28"/>
          <w:szCs w:val="28"/>
          <w:lang w:val="zh-CN" w:eastAsia="zh-CN"/>
        </w:rPr>
        <w:t>二</w:t>
      </w:r>
      <w:r>
        <w:rPr>
          <w:rFonts w:hint="eastAsia" w:asciiTheme="minorEastAsia" w:hAnsiTheme="minorEastAsia" w:eastAsiaTheme="minorEastAsia" w:cstheme="minorEastAsia"/>
          <w:color w:val="000000"/>
          <w:sz w:val="28"/>
          <w:szCs w:val="28"/>
          <w:lang w:val="zh-CN"/>
        </w:rPr>
        <w:t>级以上（含</w:t>
      </w:r>
      <w:r>
        <w:rPr>
          <w:rFonts w:hint="eastAsia" w:asciiTheme="minorEastAsia" w:hAnsiTheme="minorEastAsia" w:eastAsiaTheme="minorEastAsia" w:cstheme="minorEastAsia"/>
          <w:color w:val="000000"/>
          <w:sz w:val="28"/>
          <w:szCs w:val="28"/>
          <w:lang w:val="zh-CN" w:eastAsia="zh-CN"/>
        </w:rPr>
        <w:t>二</w:t>
      </w:r>
      <w:r>
        <w:rPr>
          <w:rFonts w:hint="eastAsia" w:asciiTheme="minorEastAsia" w:hAnsiTheme="minorEastAsia" w:eastAsiaTheme="minorEastAsia" w:cstheme="minorEastAsia"/>
          <w:color w:val="000000"/>
          <w:sz w:val="28"/>
          <w:szCs w:val="28"/>
          <w:lang w:val="zh-CN"/>
        </w:rPr>
        <w:t>级）、信誉要求、不转包、分包承诺函以及服务承诺等。</w:t>
      </w:r>
    </w:p>
    <w:p>
      <w:pPr>
        <w:autoSpaceDE w:val="0"/>
        <w:autoSpaceDN w:val="0"/>
        <w:adjustRightInd w:val="0"/>
        <w:spacing w:line="360" w:lineRule="auto"/>
        <w:ind w:firstLine="630" w:firstLineChars="225"/>
        <w:rPr>
          <w:rFonts w:hint="eastAsia"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1</w:t>
      </w:r>
      <w:r>
        <w:rPr>
          <w:rFonts w:hint="eastAsia" w:asciiTheme="minorEastAsia" w:hAnsiTheme="minorEastAsia" w:eastAsiaTheme="minorEastAsia" w:cstheme="minorEastAsia"/>
          <w:color w:val="000000"/>
          <w:sz w:val="28"/>
          <w:szCs w:val="28"/>
          <w:lang w:val="zh-CN"/>
        </w:rPr>
        <w:t>.2.6</w:t>
      </w:r>
      <w:r>
        <w:rPr>
          <w:rFonts w:hint="eastAsia" w:asciiTheme="minorEastAsia" w:hAnsiTheme="minorEastAsia" w:eastAsiaTheme="minorEastAsia" w:cstheme="minorEastAsia"/>
          <w:color w:val="000000"/>
          <w:sz w:val="28"/>
          <w:szCs w:val="28"/>
        </w:rPr>
        <w:t xml:space="preserve"> </w:t>
      </w:r>
      <w:r>
        <w:rPr>
          <w:rFonts w:hint="eastAsia" w:asciiTheme="minorEastAsia" w:hAnsiTheme="minorEastAsia" w:eastAsiaTheme="minorEastAsia" w:cstheme="minorEastAsia"/>
          <w:color w:val="000000"/>
          <w:sz w:val="28"/>
          <w:szCs w:val="28"/>
          <w:lang w:val="zh-CN"/>
        </w:rPr>
        <w:t>比选响应文件</w:t>
      </w:r>
      <w:r>
        <w:rPr>
          <w:rFonts w:hint="eastAsia" w:asciiTheme="minorEastAsia" w:hAnsiTheme="minorEastAsia" w:eastAsiaTheme="minorEastAsia" w:cstheme="minorEastAsia"/>
          <w:b/>
          <w:bCs/>
          <w:color w:val="000000"/>
          <w:sz w:val="28"/>
          <w:szCs w:val="28"/>
          <w:u w:val="single"/>
          <w:lang w:val="zh-CN"/>
        </w:rPr>
        <w:t>纸质文件一式2份，其中正本1份，副本1份；电子比选响应文件（盖章后的扫描件</w:t>
      </w:r>
      <w:r>
        <w:rPr>
          <w:rFonts w:hint="eastAsia" w:asciiTheme="minorEastAsia" w:hAnsiTheme="minorEastAsia" w:eastAsiaTheme="minorEastAsia" w:cstheme="minorEastAsia"/>
          <w:b/>
          <w:bCs/>
          <w:color w:val="000000"/>
          <w:sz w:val="28"/>
          <w:szCs w:val="28"/>
          <w:u w:val="single"/>
          <w:lang w:val="en-US" w:eastAsia="zh-CN"/>
        </w:rPr>
        <w:t>PDF格式</w:t>
      </w:r>
      <w:r>
        <w:rPr>
          <w:rFonts w:hint="eastAsia" w:asciiTheme="minorEastAsia" w:hAnsiTheme="minorEastAsia" w:eastAsiaTheme="minorEastAsia" w:cstheme="minorEastAsia"/>
          <w:b/>
          <w:bCs/>
          <w:color w:val="000000"/>
          <w:sz w:val="28"/>
          <w:szCs w:val="28"/>
          <w:u w:val="single"/>
          <w:lang w:val="zh-CN"/>
        </w:rPr>
        <w:t>）1份（U盘形式）。</w:t>
      </w:r>
    </w:p>
    <w:p>
      <w:pPr>
        <w:autoSpaceDE w:val="0"/>
        <w:autoSpaceDN w:val="0"/>
        <w:adjustRightInd w:val="0"/>
        <w:spacing w:line="360" w:lineRule="auto"/>
        <w:ind w:firstLine="551" w:firstLineChars="196"/>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lang w:val="zh-CN"/>
        </w:rPr>
        <w:t>十二、比选响应文件作废条款</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.1 未按照规定交纳比选响应保证金的（若要求缴纳比选响应保证金）。</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.2 比选响应人的报价超过比选最高限价的。</w:t>
      </w:r>
    </w:p>
    <w:p>
      <w:pPr>
        <w:autoSpaceDE w:val="0"/>
        <w:autoSpaceDN w:val="0"/>
        <w:adjustRightInd w:val="0"/>
        <w:snapToGrid w:val="0"/>
        <w:spacing w:line="360" w:lineRule="auto"/>
        <w:ind w:firstLine="551" w:firstLineChars="197"/>
        <w:textAlignment w:val="bottom"/>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 xml:space="preserve">.3 </w:t>
      </w:r>
      <w:r>
        <w:rPr>
          <w:rFonts w:hint="eastAsia" w:asciiTheme="minorEastAsia" w:hAnsiTheme="minorEastAsia" w:eastAsiaTheme="minorEastAsia" w:cstheme="minorEastAsia"/>
          <w:color w:val="000000"/>
          <w:spacing w:val="-8"/>
          <w:sz w:val="28"/>
          <w:szCs w:val="28"/>
        </w:rPr>
        <w:t>比选响应文件</w:t>
      </w:r>
      <w:r>
        <w:rPr>
          <w:rFonts w:hint="eastAsia" w:asciiTheme="minorEastAsia" w:hAnsiTheme="minorEastAsia" w:eastAsiaTheme="minorEastAsia" w:cstheme="minorEastAsia"/>
          <w:color w:val="000000"/>
          <w:sz w:val="28"/>
          <w:szCs w:val="28"/>
        </w:rPr>
        <w:t>未装袋密封的。比选响应文件封面及密封袋</w:t>
      </w:r>
      <w:r>
        <w:rPr>
          <w:rFonts w:hint="eastAsia" w:asciiTheme="minorEastAsia" w:hAnsiTheme="minorEastAsia" w:eastAsiaTheme="minorEastAsia" w:cstheme="minorEastAsia"/>
          <w:color w:val="000000"/>
          <w:kern w:val="0"/>
          <w:sz w:val="28"/>
          <w:szCs w:val="28"/>
        </w:rPr>
        <w:t>封面上须注明“项目名称”、“项目编号”、“比选响应单位名称”，并加盖单位公章</w:t>
      </w:r>
      <w:r>
        <w:rPr>
          <w:rFonts w:hint="eastAsia" w:asciiTheme="minorEastAsia" w:hAnsiTheme="minorEastAsia" w:eastAsiaTheme="minorEastAsia" w:cstheme="minorEastAsia"/>
          <w:color w:val="000000"/>
          <w:spacing w:val="-8"/>
          <w:sz w:val="28"/>
          <w:szCs w:val="28"/>
        </w:rPr>
        <w:t>。</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.4 比选响应文件装订要求不符：</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.4.1 散装或者活页装订的；</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.4.2 比选响应文件份数不足或未按要求提供电子U盘的；</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.4.3 比选响应文件封面未标注正副本（密封袋封面无需标注正副本）。</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.5 比选响应文件中报价函部分、授权部分无法定代表人签字（签章）或签字人无有效授权书的。</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.6 报价函部分未按规定的格式完整填写（增项填写不作为作废条款）。</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.7 评审委员会审查发现比选响应文件未能对比选文件提出的所有实质性要求和条件作出响应的。</w:t>
      </w:r>
    </w:p>
    <w:p>
      <w:pPr>
        <w:autoSpaceDE w:val="0"/>
        <w:autoSpaceDN w:val="0"/>
        <w:adjustRightInd w:val="0"/>
        <w:spacing w:line="360" w:lineRule="auto"/>
        <w:ind w:firstLine="548" w:firstLineChars="196"/>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2</w:t>
      </w:r>
      <w:r>
        <w:rPr>
          <w:rFonts w:hint="eastAsia" w:asciiTheme="minorEastAsia" w:hAnsiTheme="minorEastAsia" w:eastAsiaTheme="minorEastAsia" w:cstheme="minorEastAsia"/>
          <w:color w:val="000000"/>
          <w:sz w:val="28"/>
          <w:szCs w:val="28"/>
        </w:rPr>
        <w:t>.8 有串通比选、弄虚作假、失信处罚期未满以及有其他违法违规行为的。</w:t>
      </w:r>
    </w:p>
    <w:p>
      <w:pPr>
        <w:autoSpaceDE w:val="0"/>
        <w:autoSpaceDN w:val="0"/>
        <w:adjustRightInd w:val="0"/>
        <w:spacing w:line="360" w:lineRule="auto"/>
        <w:ind w:firstLine="551" w:firstLineChars="196"/>
        <w:rPr>
          <w:rFonts w:hint="eastAsia"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十三、响应人违约等行为约束要求</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.1 采购人将进一步核查比选响应人在比选响应文件中提供的材料，若在评审期间发现比选响应人提供了虚假资料，其比选资格将被否决，其比选响应保证金不予退还，并将被列入采购人黑名单；若在评审结果公示期间发现成交候选人在比选响应时提供了虚假资料，采购人将取消其成交资格，其响应保证金不予退还，并将被列入采购人黑名单；若在合同实施阶段发现承包人在参与比选时提供了虚假资料，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.2 在比选响应有效期内，比选响应人撤销比选响应文件的，其比选响应保证金不予退还。</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.3 在比选响应有效期内，比选响应人无故放弃成交候选人资格的，其比选响应保证金不予退还，并将被列入采购人黑名单。</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.4 成交人在收到成交通知书后，无正当理由不与采购人订立合同，在签订合同时向采购人提出附加条件，或者不按照采购文件要求提交履约保证金的，其比选响应保证金不予退还，并将被列入采购人黑名单。</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3</w:t>
      </w:r>
      <w:r>
        <w:rPr>
          <w:rFonts w:hint="eastAsia" w:asciiTheme="minorEastAsia" w:hAnsiTheme="minorEastAsia" w:eastAsiaTheme="minorEastAsia" w:cstheme="minorEastAsia"/>
          <w:color w:val="000000"/>
          <w:sz w:val="28"/>
          <w:szCs w:val="28"/>
        </w:rPr>
        <w:t>.5 评审期间若发现比选响应人有围标、串标或以他人名义参与比选的，其比选响应将被否决，其比选响应保证金不予退还，并将被列入采购人黑名单；若在评审结果公示期间发现成交候选人有围标、串标或以他人名义参加比选的，采购人将取消其成交资格且其比选响应保证金不予退还，并将被列入采购人黑名单；若在合同实施阶段发现承包人在参与比选时有围标、串标或以他人名义参加比选的，采购人将按合同相关条款处罚，并将被列入采购人黑名单，给采购人造成损失的，承包人还应依法承担违约赔偿责任。</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注：黑名单有效期3年，被列入黑名单的单位在黑名单有效期内禁止参与采购人的项目。</w:t>
      </w:r>
    </w:p>
    <w:p>
      <w:pPr>
        <w:autoSpaceDE w:val="0"/>
        <w:autoSpaceDN w:val="0"/>
        <w:adjustRightInd w:val="0"/>
        <w:spacing w:line="360" w:lineRule="auto"/>
        <w:ind w:firstLine="551" w:firstLineChars="196"/>
        <w:rPr>
          <w:rFonts w:hint="eastAsia" w:asciiTheme="minorEastAsia" w:hAnsiTheme="minorEastAsia" w:eastAsiaTheme="minorEastAsia" w:cstheme="minorEastAsia"/>
          <w:b/>
          <w:color w:val="000000"/>
          <w:sz w:val="28"/>
          <w:szCs w:val="28"/>
          <w:lang w:val="zh-CN"/>
        </w:rPr>
      </w:pPr>
      <w:r>
        <w:rPr>
          <w:rFonts w:hint="eastAsia" w:asciiTheme="minorEastAsia" w:hAnsiTheme="minorEastAsia" w:eastAsiaTheme="minorEastAsia" w:cstheme="minorEastAsia"/>
          <w:b/>
          <w:color w:val="000000"/>
          <w:sz w:val="28"/>
          <w:szCs w:val="28"/>
          <w:lang w:val="zh-CN"/>
        </w:rPr>
        <w:t>十四、比选结果异议</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.1 比选响应人或其他利害关系人认为采购活动不符合法律、行政等规定的，应当在采购结果公示期之内以书面形式向采购人提出异议（以采购人收到书面异议之日为准）。</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.2 异议提出人向采购人提起异议时，应当提交书面异议书。异议书应当包括下列内容：</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（一）异议提出人的名称、地址及有效联系方式。</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（二）异议事项的基本事实。</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（三）异议请求及主张。</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（四）有效线索和相关证据、证明材料。</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.3 异议提出人对异议事项提出的请求和主张，有责任提供证据；只有自己陈述而不能提出其他相关证据的，采购人对其请求和主张不予支持。</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.4 异议提出人不得虚假异议、恶意异议，不得以异议为名排挤竞争对手，阻碍干扰采购活动的正常进行。若出现该情况，视为无效异议，不再受理。</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.5 异议提出人不得捏造事实，不得伪造材料或者以非法手段取得证明材料提起异议。异议提出人提供证据存在下列情形之一，不能提供合法证明，或者不能合理说明来源的，视为以非法手段取得证明材料，不予采信：  </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（一）招标投标法第二十二条规定的招标投标保密信息。</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（二）应当保密的采购响应文件（但采购人提起异议时，采购响应文件不作为非法证据）。</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（三）招标投标法第四十四条规定保密的投标文件评审和比较情况、中标候选人推荐情况和评标有关的其他情况。</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（四）其他依法应当保密的信息和资料。</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.6 有下列情形之一的异议，不予受理：</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（一）异议事项不具体，且未提供有效线索、相关证据和证明材料，难以查证。</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（二）未署异议提出人真实姓名、签字和有效联系方式。</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三）若是法人组织，由法定代表人递交结果异议函件时，函件未经法定代表人签字并加盖单位公章，并且未附法定代表人身份证明；若是法人组织，由委托代理人递交结果异议函件时，函件未经法定代表人和被授权的委托代理人签字并加盖单位公章，并且未附法定代表人身份证明和法定代表人授权书；若是非法人组织，该组织为某法人单位的分支机构，未由分支机构的上级法人授权并参照上述要求递交结果异议函件；若是其他情况的非法人组织，未经主要负责人及异议提出人本人签字并加盖公章（若有）。</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（四）不在结果公示期内的。</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（五）已对异议事项做出答复的。</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注：对比选文件内容的异议应在比选文件规定的质疑期内提出；对比选唱价环节的异议应在比选唱价环节提出。</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4</w:t>
      </w:r>
      <w:r>
        <w:rPr>
          <w:rFonts w:hint="eastAsia" w:asciiTheme="minorEastAsia" w:hAnsiTheme="minorEastAsia" w:eastAsiaTheme="minorEastAsia" w:cstheme="minorEastAsia"/>
          <w:color w:val="000000"/>
          <w:sz w:val="28"/>
          <w:szCs w:val="28"/>
        </w:rPr>
        <w:t>.7 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autoSpaceDE w:val="0"/>
        <w:autoSpaceDN w:val="0"/>
        <w:adjustRightInd w:val="0"/>
        <w:spacing w:line="360" w:lineRule="auto"/>
        <w:ind w:firstLine="562" w:firstLineChars="200"/>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eastAsia="zh-CN"/>
        </w:rPr>
        <w:t>五</w:t>
      </w:r>
      <w:r>
        <w:rPr>
          <w:rFonts w:hint="eastAsia" w:asciiTheme="minorEastAsia" w:hAnsiTheme="minorEastAsia" w:eastAsiaTheme="minorEastAsia" w:cstheme="minorEastAsia"/>
          <w:b/>
          <w:color w:val="000000"/>
          <w:sz w:val="28"/>
          <w:szCs w:val="28"/>
        </w:rPr>
        <w:t>、监督部门</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重庆机场信息通信网络有限公司监督小组</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地址：重庆江北国际机场东一路15号信息楼</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电话：023-67153289</w:t>
      </w:r>
    </w:p>
    <w:p>
      <w:pPr>
        <w:autoSpaceDE w:val="0"/>
        <w:autoSpaceDN w:val="0"/>
        <w:adjustRightInd w:val="0"/>
        <w:snapToGrid w:val="0"/>
        <w:spacing w:line="360" w:lineRule="auto"/>
        <w:ind w:firstLine="551" w:firstLineChars="196"/>
        <w:textAlignment w:val="bottom"/>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eastAsia="zh-CN"/>
        </w:rPr>
        <w:t>六</w:t>
      </w:r>
      <w:r>
        <w:rPr>
          <w:rFonts w:hint="eastAsia" w:asciiTheme="minorEastAsia" w:hAnsiTheme="minorEastAsia" w:eastAsiaTheme="minorEastAsia" w:cstheme="minorEastAsia"/>
          <w:b/>
          <w:color w:val="000000"/>
          <w:sz w:val="28"/>
          <w:szCs w:val="28"/>
        </w:rPr>
        <w:t>、比选时间、地点及结果通知</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zh-CN"/>
        </w:rPr>
        <w:t>比选响应文件</w:t>
      </w:r>
      <w:r>
        <w:rPr>
          <w:rFonts w:hint="eastAsia" w:asciiTheme="minorEastAsia" w:hAnsiTheme="minorEastAsia" w:eastAsiaTheme="minorEastAsia" w:cstheme="minorEastAsia"/>
          <w:color w:val="000000"/>
          <w:sz w:val="28"/>
          <w:szCs w:val="28"/>
        </w:rPr>
        <w:t>必须在</w:t>
      </w:r>
      <w:r>
        <w:rPr>
          <w:rFonts w:hint="eastAsia" w:asciiTheme="minorEastAsia" w:hAnsiTheme="minorEastAsia" w:eastAsiaTheme="minorEastAsia" w:cstheme="minorEastAsia"/>
          <w:color w:val="000000"/>
          <w:sz w:val="28"/>
          <w:szCs w:val="28"/>
          <w:u w:val="single"/>
        </w:rPr>
        <w:t>2021年</w:t>
      </w:r>
      <w:r>
        <w:rPr>
          <w:rFonts w:hint="eastAsia" w:asciiTheme="minorEastAsia" w:hAnsiTheme="minorEastAsia" w:eastAsiaTheme="minorEastAsia" w:cstheme="minorEastAsia"/>
          <w:color w:val="000000"/>
          <w:sz w:val="28"/>
          <w:szCs w:val="28"/>
          <w:u w:val="single"/>
          <w:lang w:val="en-US" w:eastAsia="zh-CN"/>
        </w:rPr>
        <w:t>11</w:t>
      </w:r>
      <w:r>
        <w:rPr>
          <w:rFonts w:hint="eastAsia" w:asciiTheme="minorEastAsia" w:hAnsiTheme="minorEastAsia" w:eastAsiaTheme="minorEastAsia" w:cstheme="minorEastAsia"/>
          <w:color w:val="000000"/>
          <w:sz w:val="28"/>
          <w:szCs w:val="28"/>
          <w:u w:val="single"/>
        </w:rPr>
        <w:t>月</w:t>
      </w:r>
      <w:r>
        <w:rPr>
          <w:rFonts w:hint="eastAsia" w:asciiTheme="minorEastAsia" w:hAnsiTheme="minorEastAsia" w:eastAsiaTheme="minorEastAsia" w:cstheme="minorEastAsia"/>
          <w:color w:val="000000"/>
          <w:sz w:val="28"/>
          <w:szCs w:val="28"/>
          <w:u w:val="single"/>
          <w:lang w:val="en-US" w:eastAsia="zh-CN"/>
        </w:rPr>
        <w:t>2</w:t>
      </w:r>
      <w:r>
        <w:rPr>
          <w:rFonts w:hint="eastAsia" w:asciiTheme="minorEastAsia" w:hAnsiTheme="minorEastAsia" w:eastAsiaTheme="minorEastAsia" w:cstheme="minorEastAsia"/>
          <w:color w:val="000000"/>
          <w:sz w:val="28"/>
          <w:szCs w:val="28"/>
          <w:u w:val="single"/>
        </w:rPr>
        <w:t>日</w:t>
      </w:r>
      <w:r>
        <w:rPr>
          <w:rFonts w:hint="eastAsia" w:asciiTheme="minorEastAsia" w:hAnsiTheme="minorEastAsia" w:eastAsiaTheme="minorEastAsia" w:cstheme="minorEastAsia"/>
          <w:color w:val="000000"/>
          <w:sz w:val="28"/>
          <w:szCs w:val="28"/>
          <w:u w:val="single"/>
          <w:lang w:val="en-US" w:eastAsia="zh-CN"/>
        </w:rPr>
        <w:t>9:00</w:t>
      </w:r>
      <w:r>
        <w:rPr>
          <w:rFonts w:hint="eastAsia" w:asciiTheme="minorEastAsia" w:hAnsiTheme="minorEastAsia" w:eastAsiaTheme="minorEastAsia" w:cstheme="minorEastAsia"/>
          <w:color w:val="000000"/>
          <w:sz w:val="28"/>
          <w:szCs w:val="28"/>
          <w:u w:val="single"/>
        </w:rPr>
        <w:t>至</w:t>
      </w:r>
      <w:r>
        <w:rPr>
          <w:rFonts w:hint="eastAsia" w:asciiTheme="minorEastAsia" w:hAnsiTheme="minorEastAsia" w:eastAsiaTheme="minorEastAsia" w:cstheme="minorEastAsia"/>
          <w:color w:val="000000"/>
          <w:sz w:val="28"/>
          <w:szCs w:val="28"/>
          <w:u w:val="single"/>
          <w:lang w:val="en-US" w:eastAsia="zh-CN"/>
        </w:rPr>
        <w:t>9:30</w:t>
      </w:r>
      <w:r>
        <w:rPr>
          <w:rFonts w:hint="eastAsia" w:asciiTheme="minorEastAsia" w:hAnsiTheme="minorEastAsia" w:eastAsiaTheme="minorEastAsia" w:cstheme="minorEastAsia"/>
          <w:color w:val="000000"/>
          <w:sz w:val="28"/>
          <w:szCs w:val="28"/>
          <w:u w:val="single"/>
        </w:rPr>
        <w:t>时</w:t>
      </w:r>
      <w:r>
        <w:rPr>
          <w:rFonts w:hint="eastAsia" w:asciiTheme="minorEastAsia" w:hAnsiTheme="minorEastAsia" w:eastAsiaTheme="minorEastAsia" w:cstheme="minorEastAsia"/>
          <w:color w:val="000000"/>
          <w:sz w:val="28"/>
          <w:szCs w:val="28"/>
        </w:rPr>
        <w:t>前送到重庆机场信息通信网络有限公司（ITC大楼113室），过期不予受理。</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 xml:space="preserve">2 </w:t>
      </w:r>
      <w:r>
        <w:rPr>
          <w:rFonts w:hint="eastAsia" w:asciiTheme="minorEastAsia" w:hAnsiTheme="minorEastAsia" w:eastAsiaTheme="minorEastAsia" w:cstheme="minorEastAsia"/>
          <w:color w:val="000000"/>
          <w:sz w:val="28"/>
          <w:szCs w:val="28"/>
          <w:u w:val="single"/>
        </w:rPr>
        <w:t>2021年</w:t>
      </w:r>
      <w:r>
        <w:rPr>
          <w:rFonts w:hint="eastAsia" w:asciiTheme="minorEastAsia" w:hAnsiTheme="minorEastAsia" w:eastAsiaTheme="minorEastAsia" w:cstheme="minorEastAsia"/>
          <w:color w:val="000000"/>
          <w:sz w:val="28"/>
          <w:szCs w:val="28"/>
          <w:u w:val="single"/>
          <w:lang w:val="en-US" w:eastAsia="zh-CN"/>
        </w:rPr>
        <w:t>11</w:t>
      </w:r>
      <w:r>
        <w:rPr>
          <w:rFonts w:hint="eastAsia" w:asciiTheme="minorEastAsia" w:hAnsiTheme="minorEastAsia" w:eastAsiaTheme="minorEastAsia" w:cstheme="minorEastAsia"/>
          <w:color w:val="000000"/>
          <w:sz w:val="28"/>
          <w:szCs w:val="28"/>
          <w:u w:val="single"/>
        </w:rPr>
        <w:t>月</w:t>
      </w:r>
      <w:r>
        <w:rPr>
          <w:rFonts w:hint="eastAsia" w:asciiTheme="minorEastAsia" w:hAnsiTheme="minorEastAsia" w:eastAsiaTheme="minorEastAsia" w:cstheme="minorEastAsia"/>
          <w:color w:val="000000"/>
          <w:sz w:val="28"/>
          <w:szCs w:val="28"/>
          <w:u w:val="single"/>
          <w:lang w:val="en-US" w:eastAsia="zh-CN"/>
        </w:rPr>
        <w:t>2</w:t>
      </w:r>
      <w:r>
        <w:rPr>
          <w:rFonts w:hint="eastAsia" w:asciiTheme="minorEastAsia" w:hAnsiTheme="minorEastAsia" w:eastAsiaTheme="minorEastAsia" w:cstheme="minorEastAsia"/>
          <w:color w:val="000000"/>
          <w:sz w:val="28"/>
          <w:szCs w:val="28"/>
          <w:u w:val="single"/>
        </w:rPr>
        <w:t>日</w:t>
      </w:r>
      <w:r>
        <w:rPr>
          <w:rFonts w:hint="eastAsia" w:asciiTheme="minorEastAsia" w:hAnsiTheme="minorEastAsia" w:eastAsiaTheme="minorEastAsia" w:cstheme="minorEastAsia"/>
          <w:color w:val="000000"/>
          <w:sz w:val="28"/>
          <w:szCs w:val="28"/>
          <w:u w:val="single"/>
          <w:lang w:val="en-US" w:eastAsia="zh-CN"/>
        </w:rPr>
        <w:t>9:30</w:t>
      </w:r>
      <w:r>
        <w:rPr>
          <w:rFonts w:hint="eastAsia" w:asciiTheme="minorEastAsia" w:hAnsiTheme="minorEastAsia" w:eastAsiaTheme="minorEastAsia" w:cstheme="minorEastAsia"/>
          <w:color w:val="000000"/>
          <w:sz w:val="28"/>
          <w:szCs w:val="28"/>
          <w:u w:val="single"/>
        </w:rPr>
        <w:t>时</w:t>
      </w:r>
      <w:r>
        <w:rPr>
          <w:rFonts w:hint="eastAsia" w:asciiTheme="minorEastAsia" w:hAnsiTheme="minorEastAsia" w:eastAsiaTheme="minorEastAsia" w:cstheme="minorEastAsia"/>
          <w:color w:val="000000"/>
          <w:sz w:val="28"/>
          <w:szCs w:val="28"/>
        </w:rPr>
        <w:t>在重庆机场信息通信网络有限公司对本项目进行比选，各比选响应方须参加。</w:t>
      </w:r>
      <w:bookmarkStart w:id="2" w:name="_GoBack"/>
      <w:bookmarkEnd w:id="2"/>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lang w:val="zh-CN"/>
        </w:rPr>
        <w:t>注：比选开始前，各比选响应人须在</w:t>
      </w:r>
      <w:r>
        <w:rPr>
          <w:rFonts w:hint="eastAsia" w:asciiTheme="minorEastAsia" w:hAnsiTheme="minorEastAsia" w:eastAsiaTheme="minorEastAsia" w:cstheme="minorEastAsia"/>
          <w:color w:val="000000"/>
          <w:sz w:val="28"/>
          <w:szCs w:val="28"/>
        </w:rPr>
        <w:t>重庆机场信息通信网络有限公司</w:t>
      </w:r>
      <w:r>
        <w:rPr>
          <w:rFonts w:hint="eastAsia" w:asciiTheme="minorEastAsia" w:hAnsiTheme="minorEastAsia" w:eastAsiaTheme="minorEastAsia" w:cstheme="minorEastAsia"/>
          <w:color w:val="000000"/>
          <w:sz w:val="28"/>
          <w:szCs w:val="28"/>
          <w:lang w:val="zh-CN"/>
        </w:rPr>
        <w:t>办公楼</w:t>
      </w:r>
      <w:r>
        <w:rPr>
          <w:rFonts w:hint="eastAsia" w:asciiTheme="minorEastAsia" w:hAnsiTheme="minorEastAsia" w:eastAsiaTheme="minorEastAsia" w:cstheme="minorEastAsia"/>
          <w:color w:val="000000"/>
          <w:sz w:val="28"/>
          <w:szCs w:val="28"/>
        </w:rPr>
        <w:t>113</w:t>
      </w:r>
      <w:r>
        <w:rPr>
          <w:rFonts w:hint="eastAsia" w:asciiTheme="minorEastAsia" w:hAnsiTheme="minorEastAsia" w:eastAsiaTheme="minorEastAsia" w:cstheme="minorEastAsia"/>
          <w:color w:val="000000"/>
          <w:sz w:val="28"/>
          <w:szCs w:val="28"/>
          <w:lang w:val="zh-CN"/>
        </w:rPr>
        <w:t>室等候通知具体比选地点。</w:t>
      </w:r>
    </w:p>
    <w:p>
      <w:pPr>
        <w:autoSpaceDE w:val="0"/>
        <w:autoSpaceDN w:val="0"/>
        <w:adjustRightInd w:val="0"/>
        <w:spacing w:line="360" w:lineRule="auto"/>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1</w:t>
      </w:r>
      <w:r>
        <w:rPr>
          <w:rFonts w:hint="eastAsia" w:asciiTheme="minorEastAsia" w:hAnsiTheme="minorEastAsia" w:eastAsiaTheme="minorEastAsia" w:cstheme="minorEastAsia"/>
          <w:b/>
          <w:bCs/>
          <w:color w:val="000000"/>
          <w:sz w:val="28"/>
          <w:szCs w:val="28"/>
          <w:lang w:val="en-US" w:eastAsia="zh-CN"/>
        </w:rPr>
        <w:t>6</w:t>
      </w:r>
      <w:r>
        <w:rPr>
          <w:rFonts w:hint="eastAsia" w:asciiTheme="minorEastAsia" w:hAnsiTheme="minorEastAsia" w:eastAsiaTheme="minorEastAsia" w:cstheme="minorEastAsia"/>
          <w:b/>
          <w:bCs/>
          <w:color w:val="000000"/>
          <w:sz w:val="28"/>
          <w:szCs w:val="28"/>
        </w:rPr>
        <w:t>.3参加比选唱价会议的比选响应人的法定代表人或其授权的代理人应当随身携带本人身份证（原件），授权的代理人还应当随身携带法定代表人授权委托书（原件），以备核验其合法身份。</w:t>
      </w:r>
    </w:p>
    <w:p>
      <w:pPr>
        <w:autoSpaceDE w:val="0"/>
        <w:autoSpaceDN w:val="0"/>
        <w:adjustRightInd w:val="0"/>
        <w:spacing w:line="360" w:lineRule="auto"/>
        <w:ind w:firstLine="562" w:firstLineChars="2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比选响应人若未派法定代表人或委托代理人出席比选唱价会议，视为该比选响应人默认比选唱价结果。</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1</w:t>
      </w:r>
      <w:r>
        <w:rPr>
          <w:rFonts w:hint="eastAsia" w:asciiTheme="minorEastAsia" w:hAnsiTheme="minorEastAsia" w:eastAsiaTheme="minorEastAsia" w:cstheme="minorEastAsia"/>
          <w:color w:val="000000"/>
          <w:sz w:val="28"/>
          <w:szCs w:val="28"/>
          <w:lang w:val="en-US" w:eastAsia="zh-CN"/>
        </w:rPr>
        <w:t>6</w:t>
      </w:r>
      <w:r>
        <w:rPr>
          <w:rFonts w:hint="eastAsia" w:asciiTheme="minorEastAsia" w:hAnsiTheme="minorEastAsia" w:eastAsiaTheme="minorEastAsia" w:cstheme="minorEastAsia"/>
          <w:color w:val="000000"/>
          <w:sz w:val="28"/>
          <w:szCs w:val="28"/>
        </w:rPr>
        <w:t>.4 比选结果通知：拟成交结果将公示在重庆机场集团有限公司官方网站（https://www.cqa.cn/zbzs/4/），待结果确定后会及时通知，原则上只通知被选中的比选响应人，对未被选中的比选响应人不通知、不解释，响应文件不予退还。</w:t>
      </w:r>
    </w:p>
    <w:p>
      <w:pPr>
        <w:autoSpaceDE w:val="0"/>
        <w:autoSpaceDN w:val="0"/>
        <w:adjustRightInd w:val="0"/>
        <w:snapToGrid w:val="0"/>
        <w:spacing w:line="360" w:lineRule="auto"/>
        <w:ind w:firstLine="551" w:firstLineChars="196"/>
        <w:textAlignment w:val="bottom"/>
        <w:rPr>
          <w:rFonts w:hint="eastAsia" w:asciiTheme="minorEastAsia" w:hAnsiTheme="minorEastAsia" w:eastAsiaTheme="minorEastAsia" w:cstheme="minorEastAsia"/>
          <w:b/>
          <w:color w:val="000000"/>
          <w:sz w:val="28"/>
          <w:szCs w:val="28"/>
        </w:rPr>
      </w:pPr>
      <w:r>
        <w:rPr>
          <w:rFonts w:hint="eastAsia" w:asciiTheme="minorEastAsia" w:hAnsiTheme="minorEastAsia" w:eastAsiaTheme="minorEastAsia" w:cstheme="minorEastAsia"/>
          <w:b/>
          <w:color w:val="000000"/>
          <w:sz w:val="28"/>
          <w:szCs w:val="28"/>
        </w:rPr>
        <w:t>十</w:t>
      </w:r>
      <w:r>
        <w:rPr>
          <w:rFonts w:hint="eastAsia" w:asciiTheme="minorEastAsia" w:hAnsiTheme="minorEastAsia" w:eastAsiaTheme="minorEastAsia" w:cstheme="minorEastAsia"/>
          <w:b/>
          <w:color w:val="000000"/>
          <w:sz w:val="28"/>
          <w:szCs w:val="28"/>
          <w:lang w:eastAsia="zh-CN"/>
        </w:rPr>
        <w:t>七</w:t>
      </w:r>
      <w:r>
        <w:rPr>
          <w:rFonts w:hint="eastAsia" w:asciiTheme="minorEastAsia" w:hAnsiTheme="minorEastAsia" w:eastAsiaTheme="minorEastAsia" w:cstheme="minorEastAsia"/>
          <w:b/>
          <w:color w:val="000000"/>
          <w:sz w:val="28"/>
          <w:szCs w:val="28"/>
        </w:rPr>
        <w:t>、采购人联系方式</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业主：重庆机场信息通信网络有限公司</w:t>
      </w:r>
    </w:p>
    <w:p>
      <w:pPr>
        <w:autoSpaceDE w:val="0"/>
        <w:autoSpaceDN w:val="0"/>
        <w:adjustRightInd w:val="0"/>
        <w:spacing w:line="360" w:lineRule="auto"/>
        <w:ind w:firstLine="560" w:firstLineChars="200"/>
        <w:rPr>
          <w:rFonts w:hint="eastAsia" w:asciiTheme="minorEastAsia" w:hAnsiTheme="minorEastAsia" w:eastAsiaTheme="minorEastAsia" w:cstheme="minorEastAsia"/>
          <w:color w:val="000000"/>
          <w:sz w:val="28"/>
          <w:szCs w:val="28"/>
        </w:rPr>
      </w:pPr>
      <w:r>
        <w:rPr>
          <w:rFonts w:hint="eastAsia" w:asciiTheme="minorEastAsia" w:hAnsiTheme="minorEastAsia" w:eastAsiaTheme="minorEastAsia" w:cstheme="minorEastAsia"/>
          <w:color w:val="000000"/>
          <w:sz w:val="28"/>
          <w:szCs w:val="28"/>
        </w:rPr>
        <w:t>联系人：</w:t>
      </w:r>
      <w:r>
        <w:rPr>
          <w:rFonts w:hint="eastAsia" w:asciiTheme="minorEastAsia" w:hAnsiTheme="minorEastAsia" w:eastAsiaTheme="minorEastAsia" w:cstheme="minorEastAsia"/>
          <w:color w:val="000000"/>
          <w:sz w:val="28"/>
          <w:szCs w:val="28"/>
          <w:lang w:eastAsia="zh-CN"/>
        </w:rPr>
        <w:t>余先生</w:t>
      </w:r>
      <w:r>
        <w:rPr>
          <w:rFonts w:hint="eastAsia" w:asciiTheme="minorEastAsia" w:hAnsiTheme="minorEastAsia" w:eastAsiaTheme="minorEastAsia" w:cstheme="minorEastAsia"/>
          <w:color w:val="000000"/>
          <w:sz w:val="28"/>
          <w:szCs w:val="28"/>
        </w:rPr>
        <w:t xml:space="preserve"> </w:t>
      </w:r>
    </w:p>
    <w:p>
      <w:pPr>
        <w:autoSpaceDE w:val="0"/>
        <w:autoSpaceDN w:val="0"/>
        <w:adjustRightInd w:val="0"/>
        <w:spacing w:line="360" w:lineRule="auto"/>
        <w:ind w:firstLine="560" w:firstLineChars="200"/>
        <w:rPr>
          <w:rFonts w:hint="default" w:asciiTheme="minorEastAsia" w:hAnsiTheme="minorEastAsia" w:eastAsiaTheme="minorEastAsia" w:cstheme="minorEastAsia"/>
          <w:color w:val="000000"/>
          <w:sz w:val="28"/>
          <w:szCs w:val="28"/>
          <w:lang w:val="en-US" w:eastAsia="zh-CN"/>
        </w:rPr>
      </w:pPr>
      <w:r>
        <w:rPr>
          <w:rFonts w:hint="eastAsia" w:asciiTheme="minorEastAsia" w:hAnsiTheme="minorEastAsia" w:eastAsiaTheme="minorEastAsia" w:cstheme="minorEastAsia"/>
          <w:color w:val="000000"/>
          <w:sz w:val="28"/>
          <w:szCs w:val="28"/>
        </w:rPr>
        <w:t>电话：</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023</w:t>
      </w:r>
      <w:r>
        <w:rPr>
          <w:rFonts w:hint="eastAsia" w:asciiTheme="minorEastAsia" w:hAnsiTheme="minorEastAsia" w:eastAsiaTheme="minorEastAsia" w:cstheme="minorEastAsia"/>
          <w:color w:val="000000"/>
          <w:sz w:val="28"/>
          <w:szCs w:val="28"/>
          <w:lang w:eastAsia="zh-CN"/>
        </w:rPr>
        <w:t>）</w:t>
      </w:r>
      <w:r>
        <w:rPr>
          <w:rFonts w:hint="eastAsia" w:asciiTheme="minorEastAsia" w:hAnsiTheme="minorEastAsia" w:eastAsiaTheme="minorEastAsia" w:cstheme="minorEastAsia"/>
          <w:color w:val="000000"/>
          <w:sz w:val="28"/>
          <w:szCs w:val="28"/>
          <w:lang w:val="en-US" w:eastAsia="zh-CN"/>
        </w:rPr>
        <w:t>67152639</w:t>
      </w:r>
    </w:p>
    <w:p>
      <w:pPr>
        <w:autoSpaceDE w:val="0"/>
        <w:autoSpaceDN w:val="0"/>
        <w:adjustRightInd w:val="0"/>
        <w:spacing w:line="360" w:lineRule="auto"/>
        <w:ind w:firstLine="560" w:firstLineChars="200"/>
        <w:rPr>
          <w:rFonts w:hint="eastAsia"/>
        </w:rPr>
      </w:pPr>
      <w:r>
        <w:rPr>
          <w:rFonts w:hint="eastAsia" w:asciiTheme="minorEastAsia" w:hAnsiTheme="minorEastAsia" w:eastAsiaTheme="minorEastAsia" w:cstheme="minorEastAsia"/>
          <w:color w:val="000000"/>
          <w:sz w:val="28"/>
          <w:szCs w:val="28"/>
        </w:rPr>
        <w:t>邮编：401120</w:t>
      </w:r>
    </w:p>
    <w:p>
      <w:pPr>
        <w:spacing w:line="600" w:lineRule="exact"/>
        <w:jc w:val="center"/>
        <w:rPr>
          <w:rFonts w:hint="eastAsia" w:ascii="宋体" w:hAnsi="宋体" w:eastAsia="宋体" w:cs="宋体"/>
          <w:color w:val="000000"/>
          <w:sz w:val="44"/>
          <w:szCs w:val="44"/>
        </w:rPr>
      </w:pPr>
      <w:r>
        <w:rPr>
          <w:rFonts w:hint="eastAsia" w:ascii="宋体" w:hAnsi="宋体" w:eastAsia="宋体" w:cs="宋体"/>
          <w:color w:val="000000"/>
          <w:sz w:val="44"/>
          <w:szCs w:val="44"/>
        </w:rPr>
        <w:t>第二章  合同条款及格式</w:t>
      </w:r>
    </w:p>
    <w:p>
      <w:pPr>
        <w:ind w:firstLine="560" w:firstLineChars="200"/>
        <w:rPr>
          <w:rFonts w:hint="eastAsia" w:ascii="宋体" w:hAnsi="宋体" w:eastAsia="宋体" w:cs="宋体"/>
          <w:color w:val="FF0000"/>
          <w:sz w:val="28"/>
          <w:szCs w:val="28"/>
        </w:rPr>
      </w:pPr>
    </w:p>
    <w:p>
      <w:pPr>
        <w:jc w:val="center"/>
        <w:rPr>
          <w:rFonts w:hint="eastAsia" w:ascii="宋体" w:hAnsi="宋体" w:eastAsia="宋体" w:cs="宋体"/>
          <w:highlight w:val="none"/>
          <w:lang w:eastAsia="zh-CN"/>
        </w:rPr>
      </w:pPr>
      <w:r>
        <w:rPr>
          <w:rFonts w:hint="eastAsia" w:ascii="宋体" w:hAnsi="宋体" w:eastAsia="宋体" w:cs="宋体"/>
          <w:b/>
          <w:sz w:val="36"/>
          <w:szCs w:val="36"/>
          <w:highlight w:val="none"/>
          <w:lang w:eastAsia="zh-CN"/>
        </w:rPr>
        <w:t>GTC连廊武警移动岗亭及信息化设施项目</w:t>
      </w:r>
      <w:r>
        <w:rPr>
          <w:rFonts w:hint="eastAsia" w:ascii="宋体" w:hAnsi="宋体" w:eastAsia="宋体" w:cs="宋体"/>
          <w:b/>
          <w:sz w:val="36"/>
          <w:szCs w:val="36"/>
          <w:highlight w:val="none"/>
        </w:rPr>
        <w:t>合同</w:t>
      </w:r>
      <w:r>
        <w:rPr>
          <w:rFonts w:hint="eastAsia" w:ascii="宋体" w:hAnsi="宋体" w:eastAsia="宋体" w:cs="宋体"/>
          <w:b/>
          <w:sz w:val="36"/>
          <w:szCs w:val="36"/>
          <w:highlight w:val="none"/>
          <w:lang w:eastAsia="zh-CN"/>
        </w:rPr>
        <w:t>范本</w:t>
      </w:r>
    </w:p>
    <w:p>
      <w:pPr>
        <w:rPr>
          <w:rFonts w:hint="eastAsia" w:ascii="宋体" w:hAnsi="宋体" w:eastAsia="宋体" w:cs="宋体"/>
          <w:b/>
          <w:sz w:val="28"/>
          <w:szCs w:val="28"/>
          <w:highlight w:val="none"/>
        </w:rPr>
      </w:pPr>
      <w:r>
        <w:rPr>
          <w:rFonts w:hint="eastAsia" w:ascii="宋体" w:hAnsi="宋体" w:eastAsia="宋体" w:cs="宋体"/>
          <w:b/>
          <w:sz w:val="28"/>
          <w:szCs w:val="28"/>
          <w:highlight w:val="none"/>
        </w:rPr>
        <w:t>甲方：重庆机场信息通信网络有限公司</w:t>
      </w:r>
      <w:r>
        <w:rPr>
          <w:rFonts w:hint="eastAsia" w:ascii="宋体" w:hAnsi="宋体" w:eastAsia="宋体" w:cs="宋体"/>
          <w:b/>
          <w:color w:val="000000"/>
          <w:sz w:val="28"/>
          <w:szCs w:val="28"/>
          <w:highlight w:val="none"/>
        </w:rPr>
        <w:t xml:space="preserve"> </w:t>
      </w:r>
      <w:r>
        <w:rPr>
          <w:rFonts w:hint="eastAsia" w:ascii="宋体" w:hAnsi="宋体" w:eastAsia="宋体" w:cs="宋体"/>
          <w:b/>
          <w:sz w:val="28"/>
          <w:szCs w:val="28"/>
          <w:highlight w:val="none"/>
        </w:rPr>
        <w:t xml:space="preserve">   （以下简称甲方）</w:t>
      </w:r>
    </w:p>
    <w:p>
      <w:pPr>
        <w:pStyle w:val="4"/>
        <w:ind w:left="0" w:leftChars="0" w:firstLine="0" w:firstLineChars="0"/>
        <w:rPr>
          <w:rFonts w:hint="eastAsia" w:ascii="宋体" w:hAnsi="宋体" w:eastAsia="宋体" w:cs="宋体"/>
          <w:szCs w:val="28"/>
          <w:highlight w:val="none"/>
        </w:rPr>
      </w:pPr>
      <w:r>
        <w:rPr>
          <w:rFonts w:hint="eastAsia" w:ascii="宋体" w:hAnsi="宋体" w:eastAsia="宋体" w:cs="宋体"/>
          <w:b/>
          <w:szCs w:val="28"/>
          <w:highlight w:val="none"/>
        </w:rPr>
        <w:t>乙方：                                （以下简称乙方）</w:t>
      </w:r>
    </w:p>
    <w:p>
      <w:pPr>
        <w:spacing w:line="360" w:lineRule="auto"/>
        <w:ind w:firstLine="560" w:firstLineChars="2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重庆机场信息通信网络有限公司将</w:t>
      </w:r>
      <w:r>
        <w:rPr>
          <w:rFonts w:hint="eastAsia" w:ascii="宋体" w:hAnsi="宋体" w:eastAsia="宋体" w:cs="宋体"/>
          <w:sz w:val="28"/>
          <w:szCs w:val="28"/>
          <w:highlight w:val="none"/>
          <w:u w:val="single"/>
          <w:lang w:eastAsia="zh-CN"/>
        </w:rPr>
        <w:t>GTC连廊武警移动岗亭及信息化设施项目</w:t>
      </w:r>
      <w:r>
        <w:rPr>
          <w:rFonts w:hint="eastAsia" w:ascii="宋体" w:hAnsi="宋体" w:eastAsia="宋体" w:cs="宋体"/>
          <w:sz w:val="28"/>
          <w:szCs w:val="28"/>
          <w:highlight w:val="none"/>
        </w:rPr>
        <w:t>的施工委托给</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。依照《中华人民共和国</w:t>
      </w:r>
      <w:r>
        <w:rPr>
          <w:rFonts w:hint="eastAsia" w:ascii="宋体" w:hAnsi="宋体" w:eastAsia="宋体" w:cs="宋体"/>
          <w:sz w:val="28"/>
          <w:szCs w:val="28"/>
          <w:highlight w:val="none"/>
          <w:lang w:eastAsia="zh-CN"/>
        </w:rPr>
        <w:t>民法典</w:t>
      </w:r>
      <w:r>
        <w:rPr>
          <w:rFonts w:hint="eastAsia" w:ascii="宋体" w:hAnsi="宋体" w:eastAsia="宋体" w:cs="宋体"/>
          <w:sz w:val="28"/>
          <w:szCs w:val="28"/>
          <w:highlight w:val="none"/>
        </w:rPr>
        <w:t>》、《中华人民共和国建筑法》及其他有关法律、行政法规，遵循平等、自愿、公平和诚实信用的原则，经双方充分协商，就该工程的施工承包事宜达成一致，签订本合同，以便共同遵守。</w:t>
      </w:r>
    </w:p>
    <w:p>
      <w:pPr>
        <w:spacing w:line="360" w:lineRule="auto"/>
        <w:rPr>
          <w:rFonts w:hint="eastAsia" w:ascii="宋体" w:hAnsi="宋体" w:eastAsia="宋体" w:cs="宋体"/>
          <w:color w:val="000000"/>
          <w:sz w:val="28"/>
          <w:szCs w:val="28"/>
          <w:highlight w:val="none"/>
        </w:rPr>
      </w:pPr>
      <w:r>
        <w:rPr>
          <w:rFonts w:hint="eastAsia" w:ascii="宋体" w:hAnsi="宋体" w:eastAsia="宋体" w:cs="宋体"/>
          <w:b/>
          <w:bCs/>
          <w:sz w:val="28"/>
          <w:szCs w:val="28"/>
          <w:highlight w:val="none"/>
        </w:rPr>
        <w:t xml:space="preserve">一、 </w:t>
      </w:r>
      <w:r>
        <w:rPr>
          <w:rFonts w:hint="eastAsia" w:ascii="宋体" w:hAnsi="宋体" w:eastAsia="宋体" w:cs="宋体"/>
          <w:sz w:val="28"/>
          <w:szCs w:val="28"/>
          <w:highlight w:val="none"/>
        </w:rPr>
        <w:t>工程概况及安装工程内容</w:t>
      </w:r>
    </w:p>
    <w:p>
      <w:pPr>
        <w:spacing w:line="360" w:lineRule="auto"/>
        <w:jc w:val="left"/>
        <w:rPr>
          <w:rFonts w:hint="eastAsia" w:ascii="宋体" w:hAnsi="宋体" w:eastAsia="宋体" w:cs="宋体"/>
          <w:kern w:val="0"/>
          <w:sz w:val="28"/>
          <w:szCs w:val="28"/>
          <w:highlight w:val="none"/>
          <w:u w:val="single"/>
          <w:lang w:eastAsia="zh-CN"/>
        </w:rPr>
      </w:pPr>
      <w:r>
        <w:rPr>
          <w:rFonts w:hint="eastAsia" w:ascii="宋体" w:hAnsi="宋体" w:eastAsia="宋体" w:cs="宋体"/>
          <w:sz w:val="28"/>
          <w:szCs w:val="28"/>
          <w:highlight w:val="none"/>
        </w:rPr>
        <w:t>工程名称</w:t>
      </w:r>
      <w:r>
        <w:rPr>
          <w:rFonts w:hint="eastAsia" w:ascii="宋体" w:hAnsi="宋体" w:eastAsia="宋体" w:cs="宋体"/>
          <w:kern w:val="0"/>
          <w:sz w:val="28"/>
          <w:szCs w:val="28"/>
          <w:highlight w:val="none"/>
        </w:rPr>
        <w:t xml:space="preserve">: </w:t>
      </w:r>
      <w:r>
        <w:rPr>
          <w:rFonts w:hint="eastAsia" w:ascii="宋体" w:hAnsi="宋体" w:eastAsia="宋体" w:cs="宋体"/>
          <w:sz w:val="28"/>
          <w:szCs w:val="28"/>
          <w:highlight w:val="none"/>
          <w:u w:val="single"/>
          <w:lang w:eastAsia="zh-CN"/>
        </w:rPr>
        <w:t>GTC连廊武警移动岗亭及信息化设施项目</w:t>
      </w:r>
    </w:p>
    <w:p>
      <w:pPr>
        <w:spacing w:line="360" w:lineRule="auto"/>
        <w:rPr>
          <w:rFonts w:hint="eastAsia" w:ascii="宋体" w:hAnsi="宋体" w:eastAsia="宋体" w:cs="宋体"/>
          <w:kern w:val="0"/>
          <w:sz w:val="28"/>
          <w:szCs w:val="28"/>
          <w:highlight w:val="none"/>
          <w:u w:val="single"/>
          <w:lang w:val="en-US" w:eastAsia="zh-CN"/>
        </w:rPr>
      </w:pPr>
      <w:r>
        <w:rPr>
          <w:rFonts w:hint="eastAsia" w:ascii="宋体" w:hAnsi="宋体" w:eastAsia="宋体" w:cs="宋体"/>
          <w:kern w:val="0"/>
          <w:sz w:val="28"/>
          <w:szCs w:val="28"/>
          <w:highlight w:val="none"/>
        </w:rPr>
        <w:t>工程地点：</w:t>
      </w:r>
      <w:r>
        <w:rPr>
          <w:rFonts w:hint="eastAsia" w:ascii="宋体" w:hAnsi="宋体" w:eastAsia="宋体" w:cs="宋体"/>
          <w:kern w:val="0"/>
          <w:sz w:val="28"/>
          <w:szCs w:val="28"/>
          <w:highlight w:val="none"/>
          <w:u w:val="single"/>
        </w:rPr>
        <w:t>重庆</w:t>
      </w:r>
      <w:r>
        <w:rPr>
          <w:rFonts w:hint="eastAsia" w:ascii="宋体" w:hAnsi="宋体" w:eastAsia="宋体" w:cs="宋体"/>
          <w:kern w:val="0"/>
          <w:sz w:val="28"/>
          <w:szCs w:val="28"/>
          <w:highlight w:val="none"/>
          <w:u w:val="single"/>
          <w:lang w:eastAsia="zh-CN"/>
        </w:rPr>
        <w:t>机场</w:t>
      </w:r>
      <w:r>
        <w:rPr>
          <w:rFonts w:hint="eastAsia" w:ascii="宋体" w:hAnsi="宋体" w:eastAsia="宋体" w:cs="宋体"/>
          <w:kern w:val="0"/>
          <w:sz w:val="28"/>
          <w:szCs w:val="28"/>
          <w:highlight w:val="none"/>
          <w:u w:val="single"/>
          <w:lang w:val="en-US" w:eastAsia="zh-CN"/>
        </w:rPr>
        <w:t>T3航站楼GTC</w:t>
      </w:r>
    </w:p>
    <w:p>
      <w:pPr>
        <w:spacing w:line="360" w:lineRule="auto"/>
        <w:rPr>
          <w:rFonts w:hint="eastAsia" w:ascii="宋体" w:hAnsi="宋体" w:eastAsia="宋体" w:cs="宋体"/>
          <w:sz w:val="28"/>
          <w:szCs w:val="28"/>
          <w:highlight w:val="none"/>
          <w:u w:val="single"/>
          <w:lang w:val="en-US" w:eastAsia="zh-CN"/>
        </w:rPr>
      </w:pPr>
      <w:r>
        <w:rPr>
          <w:rFonts w:hint="eastAsia" w:ascii="宋体" w:hAnsi="宋体" w:eastAsia="宋体" w:cs="宋体"/>
          <w:sz w:val="28"/>
          <w:szCs w:val="28"/>
          <w:highlight w:val="none"/>
        </w:rPr>
        <w:t>工程概况:</w:t>
      </w:r>
      <w:r>
        <w:rPr>
          <w:rFonts w:hint="eastAsia" w:ascii="宋体" w:hAnsi="宋体" w:eastAsia="宋体" w:cs="宋体"/>
          <w:sz w:val="28"/>
          <w:szCs w:val="28"/>
          <w:highlight w:val="none"/>
          <w:lang w:val="en-US" w:eastAsia="zh-CN"/>
        </w:rPr>
        <w:t xml:space="preserve"> </w:t>
      </w:r>
      <w:r>
        <w:rPr>
          <w:rFonts w:hint="eastAsia" w:ascii="宋体" w:hAnsi="宋体" w:eastAsia="宋体" w:cs="宋体"/>
          <w:sz w:val="28"/>
          <w:szCs w:val="28"/>
          <w:highlight w:val="none"/>
          <w:u w:val="single"/>
          <w:lang w:val="en-US" w:eastAsia="zh-CN"/>
        </w:rPr>
        <w:t>管线敷设及设备安装。</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工程工作内容:</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本项目拟在GTC连廊武警移动岗亭新增网络半球摄像机(POE供电)、工作站商用台式电脑、桌面设置报警按钮等设备。在质保期内，需满足我方提出的合理范围内的修改需求。</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该工程的设备材料由</w:t>
      </w:r>
      <w:r>
        <w:rPr>
          <w:rFonts w:hint="eastAsia" w:ascii="宋体" w:hAnsi="宋体" w:eastAsia="宋体" w:cs="宋体"/>
          <w:sz w:val="28"/>
          <w:szCs w:val="28"/>
          <w:highlight w:val="none"/>
          <w:lang w:eastAsia="zh-CN"/>
        </w:rPr>
        <w:t>乙方</w:t>
      </w:r>
      <w:r>
        <w:rPr>
          <w:rFonts w:hint="eastAsia" w:ascii="宋体" w:hAnsi="宋体" w:eastAsia="宋体" w:cs="宋体"/>
          <w:sz w:val="28"/>
          <w:szCs w:val="28"/>
          <w:highlight w:val="none"/>
        </w:rPr>
        <w:t>提供。</w:t>
      </w:r>
    </w:p>
    <w:p>
      <w:pPr>
        <w:spacing w:line="360" w:lineRule="auto"/>
        <w:rPr>
          <w:rFonts w:hint="eastAsia" w:ascii="宋体" w:hAnsi="宋体" w:eastAsia="宋体" w:cs="宋体"/>
          <w:sz w:val="28"/>
          <w:szCs w:val="28"/>
          <w:highlight w:val="none"/>
        </w:rPr>
      </w:pPr>
      <w:r>
        <w:rPr>
          <w:rFonts w:hint="eastAsia" w:ascii="宋体" w:hAnsi="宋体" w:eastAsia="宋体" w:cs="宋体"/>
          <w:b/>
          <w:bCs/>
          <w:sz w:val="28"/>
          <w:szCs w:val="28"/>
          <w:highlight w:val="none"/>
        </w:rPr>
        <w:t>二、</w:t>
      </w:r>
      <w:r>
        <w:rPr>
          <w:rFonts w:hint="eastAsia" w:ascii="宋体" w:hAnsi="宋体" w:eastAsia="宋体" w:cs="宋体"/>
          <w:sz w:val="28"/>
          <w:szCs w:val="28"/>
          <w:highlight w:val="none"/>
        </w:rPr>
        <w:t xml:space="preserve">  工程人员及技术要求</w:t>
      </w:r>
    </w:p>
    <w:p>
      <w:pPr>
        <w:spacing w:line="360" w:lineRule="auto"/>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工程人员：安装方根据工程需要组织安装人员共</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名。乙方确保安装人员具备相应的资质，安装人员已与乙方建立合法合规的劳动合同关系。安装人员在施工期间应遵守甲方的相应规章、制度，给其自身或甲方或第三方造成的财产和人身损害由乙方负责赔偿。如甲方因乙方人员给其自身或甲方或第三方造成的财产和人身损害而遭到索赔，甲方产生的损失由乙方承担，包括但不限于律师费、诉讼费、赔偿金等。</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技术要求：</w:t>
      </w: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1、《智能建筑设计标准》GB/T 50314－2006</w:t>
      </w: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2、《智能建筑工程验收规程》DB 50/T 5026-2002</w:t>
      </w:r>
    </w:p>
    <w:p>
      <w:pPr>
        <w:spacing w:line="48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3、《安全防范工程程序与要求》GAH75－1994</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4、《安全防范系统通用图形符号》GAH74－2000</w:t>
      </w:r>
    </w:p>
    <w:p>
      <w:pPr>
        <w:spacing w:line="360" w:lineRule="auto"/>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三、 </w:t>
      </w:r>
      <w:r>
        <w:rPr>
          <w:rFonts w:hint="eastAsia" w:ascii="宋体" w:hAnsi="宋体" w:eastAsia="宋体" w:cs="宋体"/>
          <w:sz w:val="28"/>
          <w:szCs w:val="28"/>
          <w:highlight w:val="none"/>
        </w:rPr>
        <w:t>合同工期</w:t>
      </w:r>
    </w:p>
    <w:p>
      <w:pPr>
        <w:spacing w:line="360" w:lineRule="auto"/>
        <w:ind w:firstLine="560" w:firstLineChars="200"/>
        <w:rPr>
          <w:rFonts w:hint="eastAsia" w:ascii="宋体" w:hAnsi="宋体" w:eastAsia="宋体" w:cs="宋体"/>
          <w:sz w:val="28"/>
          <w:szCs w:val="28"/>
          <w:highlight w:val="none"/>
          <w:u w:val="single"/>
        </w:rPr>
      </w:pPr>
      <w:r>
        <w:rPr>
          <w:rFonts w:hint="eastAsia" w:ascii="宋体" w:hAnsi="宋体" w:eastAsia="宋体" w:cs="宋体"/>
          <w:sz w:val="28"/>
          <w:szCs w:val="28"/>
          <w:highlight w:val="none"/>
        </w:rPr>
        <w:t>1、开工时间：</w:t>
      </w:r>
      <w:r>
        <w:rPr>
          <w:rFonts w:hint="eastAsia" w:ascii="宋体" w:hAnsi="宋体" w:eastAsia="宋体" w:cs="宋体"/>
          <w:sz w:val="28"/>
          <w:szCs w:val="28"/>
          <w:highlight w:val="none"/>
          <w:u w:val="single"/>
        </w:rPr>
        <w:t xml:space="preserve">                </w:t>
      </w:r>
    </w:p>
    <w:p>
      <w:pPr>
        <w:spacing w:line="360" w:lineRule="auto"/>
        <w:ind w:firstLine="560" w:firstLineChars="200"/>
        <w:rPr>
          <w:rFonts w:hint="eastAsia" w:ascii="宋体" w:hAnsi="宋体" w:eastAsia="宋体" w:cs="宋体"/>
          <w:b/>
          <w:bCs/>
          <w:sz w:val="28"/>
          <w:szCs w:val="28"/>
          <w:highlight w:val="none"/>
        </w:rPr>
      </w:pPr>
      <w:r>
        <w:rPr>
          <w:rFonts w:hint="eastAsia" w:ascii="宋体" w:hAnsi="宋体" w:eastAsia="宋体" w:cs="宋体"/>
          <w:sz w:val="28"/>
          <w:szCs w:val="28"/>
          <w:highlight w:val="none"/>
        </w:rPr>
        <w:t>2、工期：合同签订之日起至项目竣工验收完成：</w:t>
      </w:r>
      <w:r>
        <w:rPr>
          <w:rFonts w:hint="eastAsia" w:ascii="宋体" w:hAnsi="宋体" w:eastAsia="宋体" w:cs="宋体"/>
          <w:sz w:val="28"/>
          <w:szCs w:val="28"/>
          <w:highlight w:val="none"/>
          <w:u w:val="single"/>
          <w:lang w:val="en-US" w:eastAsia="zh-CN"/>
        </w:rPr>
        <w:t xml:space="preserve">    </w:t>
      </w:r>
      <w:r>
        <w:rPr>
          <w:rFonts w:hint="eastAsia" w:ascii="宋体" w:hAnsi="宋体" w:eastAsia="宋体" w:cs="宋体"/>
          <w:sz w:val="28"/>
          <w:szCs w:val="28"/>
          <w:highlight w:val="none"/>
        </w:rPr>
        <w:t>个日历天。</w:t>
      </w:r>
      <w:r>
        <w:rPr>
          <w:rFonts w:hint="eastAsia" w:ascii="宋体" w:hAnsi="宋体" w:eastAsia="宋体" w:cs="宋体"/>
          <w:b/>
          <w:bCs/>
          <w:sz w:val="28"/>
          <w:szCs w:val="28"/>
          <w:highlight w:val="none"/>
        </w:rPr>
        <w:t>（工期包含所有证件的办理时间）</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四、 工程验收</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 xml:space="preserve">    工程竣工，乙方自检合格后，向甲方提出工程验收书面申请，甲方在接到乙方验收申请后，甲方</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个工作日内组织有关单位和人员进行竣工验收。</w:t>
      </w:r>
    </w:p>
    <w:p>
      <w:pPr>
        <w:spacing w:line="360" w:lineRule="auto"/>
        <w:rPr>
          <w:rFonts w:hint="eastAsia" w:ascii="宋体" w:hAnsi="宋体" w:eastAsia="宋体" w:cs="宋体"/>
          <w:sz w:val="28"/>
          <w:szCs w:val="28"/>
          <w:highlight w:val="none"/>
        </w:rPr>
      </w:pPr>
      <w:r>
        <w:rPr>
          <w:rFonts w:hint="eastAsia" w:ascii="宋体" w:hAnsi="宋体" w:eastAsia="宋体" w:cs="宋体"/>
          <w:b/>
          <w:bCs/>
          <w:sz w:val="28"/>
          <w:szCs w:val="28"/>
          <w:highlight w:val="none"/>
        </w:rPr>
        <w:t xml:space="preserve">五、 </w:t>
      </w:r>
      <w:r>
        <w:rPr>
          <w:rFonts w:hint="eastAsia" w:ascii="宋体" w:hAnsi="宋体" w:eastAsia="宋体" w:cs="宋体"/>
          <w:sz w:val="28"/>
          <w:szCs w:val="28"/>
          <w:highlight w:val="none"/>
        </w:rPr>
        <w:t>合同价款</w:t>
      </w:r>
    </w:p>
    <w:p>
      <w:pPr>
        <w:spacing w:line="360" w:lineRule="auto"/>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1、合同总价款为（不含税）：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     元)。工程完工验收后办理结算及档案移交手续，结算采用增值税专票结算，增值税税率</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w:t>
      </w:r>
      <w:r>
        <w:rPr>
          <w:rFonts w:hint="eastAsia" w:ascii="宋体" w:hAnsi="宋体" w:eastAsia="宋体" w:cs="宋体"/>
          <w:sz w:val="28"/>
          <w:szCs w:val="28"/>
        </w:rPr>
        <w:t>本项目的合同价格形式为固定单价合同，数量最终以重庆机场信息通信网络有限公司审核结算为准。</w:t>
      </w:r>
    </w:p>
    <w:p>
      <w:pPr>
        <w:spacing w:line="360" w:lineRule="auto"/>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2、若乙方开具增值税专用发票，则甲方支付不含税合同金额和税额的总金额；若乙方开具增值税普通发票，则甲方仅支付不含税合同金额。</w:t>
      </w:r>
    </w:p>
    <w:p>
      <w:pPr>
        <w:numPr>
          <w:ilvl w:val="0"/>
          <w:numId w:val="1"/>
        </w:num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付款方式</w:t>
      </w:r>
    </w:p>
    <w:p>
      <w:pPr>
        <w:numPr>
          <w:ilvl w:val="0"/>
          <w:numId w:val="2"/>
        </w:numPr>
        <w:autoSpaceDE w:val="0"/>
        <w:autoSpaceDN w:val="0"/>
        <w:adjustRightInd w:val="0"/>
        <w:spacing w:line="360" w:lineRule="auto"/>
        <w:ind w:firstLine="630" w:firstLineChars="225"/>
        <w:rPr>
          <w:rFonts w:hint="eastAsia" w:ascii="宋体" w:hAnsi="宋体" w:eastAsia="宋体" w:cs="宋体"/>
          <w:sz w:val="28"/>
          <w:szCs w:val="28"/>
          <w:highlight w:val="none"/>
        </w:rPr>
      </w:pPr>
      <w:r>
        <w:rPr>
          <w:rFonts w:hint="eastAsia" w:ascii="宋体" w:hAnsi="宋体" w:eastAsia="宋体" w:cs="宋体"/>
          <w:sz w:val="28"/>
          <w:szCs w:val="28"/>
          <w:highlight w:val="none"/>
        </w:rPr>
        <w:t>工程竣工经甲乙双方验收合格，以及档案资料移交完成和乙方向甲方开具符合要求的增值税发票后15个工作日内，甲方向乙方支付结算金额的9</w:t>
      </w:r>
      <w:r>
        <w:rPr>
          <w:rFonts w:hint="eastAsia" w:ascii="宋体" w:hAnsi="宋体" w:cs="宋体"/>
          <w:sz w:val="28"/>
          <w:szCs w:val="28"/>
          <w:highlight w:val="none"/>
          <w:lang w:val="en-US" w:eastAsia="zh-CN"/>
        </w:rPr>
        <w:t>7</w:t>
      </w:r>
      <w:r>
        <w:rPr>
          <w:rFonts w:hint="eastAsia" w:ascii="宋体" w:hAnsi="宋体" w:eastAsia="宋体" w:cs="宋体"/>
          <w:sz w:val="28"/>
          <w:szCs w:val="28"/>
          <w:highlight w:val="none"/>
        </w:rPr>
        <w:t>%；剩余的</w:t>
      </w:r>
      <w:r>
        <w:rPr>
          <w:rFonts w:hint="eastAsia" w:ascii="宋体" w:hAnsi="宋体" w:cs="宋体"/>
          <w:sz w:val="28"/>
          <w:szCs w:val="28"/>
          <w:highlight w:val="none"/>
          <w:lang w:val="en-US" w:eastAsia="zh-CN"/>
        </w:rPr>
        <w:t>3</w:t>
      </w:r>
      <w:r>
        <w:rPr>
          <w:rFonts w:hint="eastAsia" w:ascii="宋体" w:hAnsi="宋体" w:eastAsia="宋体" w:cs="宋体"/>
          <w:sz w:val="28"/>
          <w:szCs w:val="28"/>
          <w:highlight w:val="none"/>
        </w:rPr>
        <w:t>%作为质保金，贰年后，如乙方并无违约责任，甲方无息支付。</w:t>
      </w:r>
    </w:p>
    <w:p>
      <w:pPr>
        <w:widowControl/>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2、结算依据：《建设工程工程量清单计价规范》（GB50500-2013）、《市政工程工程量计算规范》（GB50857-2013）、《房屋建筑与装饰工程工程量计算规范》（GB50854-2013）、《重庆市建设工程工程量清单计价规则》（CQJJGZ-2013）、《重庆市建设工程工程量计算规则》（CQJLGZ－2013）、《重庆市房屋建筑与装饰工程计价定额》（CQJZZSDE-2018）、《重庆市通用安装工程计价定额》(CQAZDE-2018)、《重庆市市政工程计价定额》(CQSZDE-2018)、《重庆市构筑物工程计价定额》(CQGZWDE-2018)、《重庆市房屋修缮工程计价定额》(CQXSDE-2018)、《重庆市建设工程费用定额》（CQFYDE-2018）、《重庆市装配式建筑工程计价定额》（CQZPDE-2018）、《重庆市建筑工程混凝土及砂浆配合比表》(CQPHBB-2018)、《重庆建筑工程施工机械台班定额》（CQJXDE-2018）、《重庆市建筑工程施工仪器仪表台班定额》（CQYQYBDE-2018）、《民航建筑工程概算编制办法》（AP-129-CA-2008-01）其他相关配套文件。上述计价定额缺项时，以甲方核定为准。</w:t>
      </w:r>
    </w:p>
    <w:p>
      <w:pPr>
        <w:pStyle w:val="4"/>
        <w:ind w:left="0" w:leftChars="0" w:firstLine="0" w:firstLineChars="0"/>
        <w:rPr>
          <w:rFonts w:hint="eastAsia" w:ascii="宋体" w:hAnsi="宋体" w:eastAsia="宋体" w:cs="宋体"/>
          <w:szCs w:val="28"/>
          <w:highlight w:val="none"/>
        </w:rPr>
      </w:pPr>
      <w:r>
        <w:rPr>
          <w:rFonts w:hint="eastAsia" w:ascii="宋体" w:hAnsi="宋体" w:eastAsia="宋体" w:cs="宋体"/>
          <w:szCs w:val="28"/>
          <w:highlight w:val="none"/>
        </w:rPr>
        <w:t>七、保修及售后服务</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1、保修期为</w:t>
      </w:r>
      <w:r>
        <w:rPr>
          <w:rFonts w:hint="eastAsia" w:ascii="宋体" w:hAnsi="宋体" w:eastAsia="宋体" w:cs="宋体"/>
          <w:sz w:val="28"/>
          <w:szCs w:val="28"/>
          <w:highlight w:val="none"/>
          <w:u w:val="single"/>
        </w:rPr>
        <w:t>贰</w:t>
      </w:r>
      <w:r>
        <w:rPr>
          <w:rFonts w:hint="eastAsia" w:ascii="宋体" w:hAnsi="宋体" w:eastAsia="宋体" w:cs="宋体"/>
          <w:sz w:val="28"/>
          <w:szCs w:val="28"/>
          <w:highlight w:val="none"/>
        </w:rPr>
        <w:t>年，保修期自甲方验收合格之日起开始计算;</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在保修期内乙方免费维修。出现问题时，乙方在接到甲方的通知后，必须在壹小时内派人赶赴现场抢修，负责排除故障；如乙方未及时排除故障，甲方可自行安排他方修理，相关费用由乙方承担；甲方可将该费用从质保金中抵扣，质保金不足以抵扣的部分，由乙方支付差额。</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3、保修期满后，乙方提供维修服务时只收取成本费。</w:t>
      </w:r>
    </w:p>
    <w:p>
      <w:pPr>
        <w:pStyle w:val="4"/>
        <w:ind w:left="0" w:leftChars="0" w:firstLine="0" w:firstLineChars="0"/>
        <w:rPr>
          <w:rFonts w:hint="eastAsia" w:ascii="宋体" w:hAnsi="宋体" w:eastAsia="宋体" w:cs="宋体"/>
          <w:szCs w:val="28"/>
          <w:highlight w:val="none"/>
        </w:rPr>
      </w:pPr>
      <w:r>
        <w:rPr>
          <w:rFonts w:hint="eastAsia" w:ascii="宋体" w:hAnsi="宋体" w:eastAsia="宋体" w:cs="宋体"/>
          <w:szCs w:val="28"/>
          <w:highlight w:val="none"/>
          <w:lang w:eastAsia="zh-CN"/>
        </w:rPr>
        <w:t>八</w:t>
      </w:r>
      <w:r>
        <w:rPr>
          <w:rFonts w:hint="eastAsia" w:ascii="宋体" w:hAnsi="宋体" w:eastAsia="宋体" w:cs="宋体"/>
          <w:szCs w:val="28"/>
          <w:highlight w:val="none"/>
        </w:rPr>
        <w:t>、双方责任</w:t>
      </w:r>
    </w:p>
    <w:p>
      <w:pPr>
        <w:pStyle w:val="4"/>
        <w:ind w:leftChars="0" w:firstLine="781" w:firstLineChars="279"/>
        <w:rPr>
          <w:rFonts w:hint="eastAsia" w:ascii="宋体" w:hAnsi="宋体" w:eastAsia="宋体" w:cs="宋体"/>
          <w:szCs w:val="28"/>
          <w:highlight w:val="none"/>
        </w:rPr>
      </w:pPr>
      <w:r>
        <w:rPr>
          <w:rFonts w:hint="eastAsia" w:ascii="宋体" w:hAnsi="宋体" w:eastAsia="宋体" w:cs="宋体"/>
          <w:szCs w:val="28"/>
          <w:highlight w:val="none"/>
        </w:rPr>
        <w:t>1、乙方未按合同规定按期完工，乙方按合同总价款的</w:t>
      </w:r>
      <w:r>
        <w:rPr>
          <w:rFonts w:hint="eastAsia" w:ascii="宋体" w:hAnsi="宋体" w:eastAsia="宋体" w:cs="宋体"/>
          <w:szCs w:val="28"/>
          <w:highlight w:val="none"/>
          <w:lang w:eastAsia="zh-CN"/>
        </w:rPr>
        <w:t>万</w:t>
      </w:r>
      <w:r>
        <w:rPr>
          <w:rFonts w:hint="eastAsia" w:ascii="宋体" w:hAnsi="宋体" w:eastAsia="宋体" w:cs="宋体"/>
          <w:szCs w:val="28"/>
          <w:highlight w:val="none"/>
        </w:rPr>
        <w:t>分之三（每天）的比例向甲方支付违约金；</w:t>
      </w:r>
    </w:p>
    <w:p>
      <w:pPr>
        <w:pStyle w:val="4"/>
        <w:ind w:left="0" w:leftChars="0" w:firstLine="280" w:firstLineChars="100"/>
        <w:rPr>
          <w:rFonts w:hint="eastAsia" w:ascii="宋体" w:hAnsi="宋体" w:eastAsia="宋体" w:cs="宋体"/>
          <w:szCs w:val="28"/>
          <w:highlight w:val="none"/>
        </w:rPr>
      </w:pPr>
      <w:r>
        <w:rPr>
          <w:rFonts w:hint="eastAsia" w:ascii="宋体" w:hAnsi="宋体" w:eastAsia="宋体" w:cs="宋体"/>
          <w:szCs w:val="28"/>
          <w:highlight w:val="none"/>
        </w:rPr>
        <w:t>2、甲方未按合同规定验收、支付工程款项，甲方按合同总价款的</w:t>
      </w:r>
      <w:r>
        <w:rPr>
          <w:rFonts w:hint="eastAsia" w:ascii="宋体" w:hAnsi="宋体" w:eastAsia="宋体" w:cs="宋体"/>
          <w:szCs w:val="28"/>
          <w:highlight w:val="none"/>
          <w:lang w:eastAsia="zh-CN"/>
        </w:rPr>
        <w:t>万</w:t>
      </w:r>
      <w:r>
        <w:rPr>
          <w:rFonts w:hint="eastAsia" w:ascii="宋体" w:hAnsi="宋体" w:eastAsia="宋体" w:cs="宋体"/>
          <w:szCs w:val="28"/>
          <w:highlight w:val="none"/>
        </w:rPr>
        <w:t>分之三（每天）的比例向乙方支付违约金；</w:t>
      </w:r>
    </w:p>
    <w:p>
      <w:pPr>
        <w:pStyle w:val="4"/>
        <w:ind w:left="0" w:leftChars="0" w:firstLine="280" w:firstLineChars="100"/>
        <w:rPr>
          <w:rFonts w:hint="eastAsia" w:ascii="宋体" w:hAnsi="宋体" w:eastAsia="宋体" w:cs="宋体"/>
          <w:szCs w:val="28"/>
          <w:highlight w:val="none"/>
        </w:rPr>
      </w:pPr>
      <w:r>
        <w:rPr>
          <w:rFonts w:hint="eastAsia" w:ascii="宋体" w:hAnsi="宋体" w:eastAsia="宋体" w:cs="宋体"/>
          <w:szCs w:val="28"/>
          <w:highlight w:val="none"/>
        </w:rPr>
        <w:t>3、若乙方对做出的设计或选用产品提出变更，需提前通报甲方，并经甲方确认同意签字盖章后才能执行，否则属于违约行为，甲方可单方解除本合同，并且乙方应向甲方支付违约金1000元并赔偿甲方因此造成的损失；</w:t>
      </w:r>
    </w:p>
    <w:p>
      <w:pPr>
        <w:ind w:firstLine="280" w:firstLineChars="100"/>
        <w:rPr>
          <w:rFonts w:hint="eastAsia" w:ascii="宋体" w:hAnsi="宋体" w:eastAsia="宋体" w:cs="宋体"/>
          <w:color w:val="000000"/>
          <w:kern w:val="0"/>
          <w:sz w:val="28"/>
          <w:szCs w:val="28"/>
          <w:highlight w:val="none"/>
        </w:rPr>
      </w:pPr>
      <w:r>
        <w:rPr>
          <w:rFonts w:hint="eastAsia" w:ascii="宋体" w:hAnsi="宋体" w:eastAsia="宋体" w:cs="宋体"/>
          <w:sz w:val="28"/>
          <w:szCs w:val="28"/>
          <w:highlight w:val="none"/>
        </w:rPr>
        <w:t>4</w:t>
      </w:r>
      <w:r>
        <w:rPr>
          <w:rFonts w:hint="eastAsia" w:ascii="宋体" w:hAnsi="宋体" w:eastAsia="宋体" w:cs="宋体"/>
          <w:color w:val="000000"/>
          <w:kern w:val="0"/>
          <w:sz w:val="28"/>
          <w:szCs w:val="28"/>
          <w:highlight w:val="none"/>
        </w:rPr>
        <w:t>、甲、乙双方任意一方因不可抗力因素（特指战争、地震和突发公共卫生事件）而不能如约履行合同时，应当及时通知对方，并提供有关机构出具具有法律效力的证明，进行协商解决；</w:t>
      </w:r>
    </w:p>
    <w:p>
      <w:pPr>
        <w:ind w:firstLine="280" w:firstLineChars="1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5、乙方在施工过程中若因违规操作出现安全事故，将由乙方自行承担一切责任；</w:t>
      </w:r>
    </w:p>
    <w:p>
      <w:pPr>
        <w:ind w:firstLine="280" w:firstLineChars="100"/>
        <w:rPr>
          <w:rFonts w:hint="eastAsia" w:ascii="宋体" w:hAnsi="宋体" w:eastAsia="宋体" w:cs="宋体"/>
          <w:color w:val="000000"/>
          <w:kern w:val="0"/>
          <w:sz w:val="28"/>
          <w:szCs w:val="28"/>
          <w:highlight w:val="none"/>
        </w:rPr>
      </w:pPr>
      <w:r>
        <w:rPr>
          <w:rFonts w:hint="eastAsia" w:ascii="宋体" w:hAnsi="宋体" w:eastAsia="宋体" w:cs="宋体"/>
          <w:color w:val="000000"/>
          <w:kern w:val="0"/>
          <w:sz w:val="28"/>
          <w:szCs w:val="28"/>
          <w:highlight w:val="none"/>
        </w:rPr>
        <w:t>6、乙方施工过程中违反安全文明施工规定，视情节轻重每次处罚500-3000元人民币。乙方不予支付的，甲方可直接从工程款中进行扣减。</w:t>
      </w:r>
    </w:p>
    <w:p>
      <w:pPr>
        <w:ind w:firstLine="280" w:firstLineChars="100"/>
        <w:rPr>
          <w:rFonts w:hint="eastAsia" w:ascii="宋体" w:hAnsi="宋体" w:eastAsia="宋体" w:cs="宋体"/>
          <w:sz w:val="28"/>
          <w:szCs w:val="28"/>
          <w:highlight w:val="none"/>
        </w:rPr>
      </w:pPr>
      <w:r>
        <w:rPr>
          <w:rFonts w:hint="eastAsia" w:ascii="宋体" w:hAnsi="宋体" w:eastAsia="宋体" w:cs="宋体"/>
          <w:color w:val="000000"/>
          <w:kern w:val="0"/>
          <w:sz w:val="28"/>
          <w:szCs w:val="28"/>
          <w:highlight w:val="none"/>
        </w:rPr>
        <w:t>7、</w:t>
      </w:r>
      <w:r>
        <w:rPr>
          <w:rFonts w:hint="eastAsia" w:ascii="宋体" w:hAnsi="宋体" w:eastAsia="宋体" w:cs="宋体"/>
          <w:sz w:val="28"/>
          <w:szCs w:val="28"/>
          <w:highlight w:val="none"/>
        </w:rPr>
        <w:t>工程竣工后（以竣工报告时间为准）</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个日历天</w:t>
      </w:r>
      <w:r>
        <w:rPr>
          <w:rFonts w:hint="eastAsia" w:ascii="宋体" w:hAnsi="宋体" w:eastAsia="宋体" w:cs="宋体"/>
          <w:sz w:val="28"/>
          <w:szCs w:val="28"/>
          <w:highlight w:val="none"/>
        </w:rPr>
        <w:t>内移交该工程完善的结算资料，结算审核报告出具后</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lang w:eastAsia="zh-CN"/>
        </w:rPr>
        <w:t>个日历天</w:t>
      </w:r>
      <w:r>
        <w:rPr>
          <w:rFonts w:hint="eastAsia" w:ascii="宋体" w:hAnsi="宋体" w:eastAsia="宋体" w:cs="宋体"/>
          <w:sz w:val="28"/>
          <w:szCs w:val="28"/>
          <w:highlight w:val="none"/>
        </w:rPr>
        <w:t>内移交该工程完善的档案资料，如乙方延迟移交相关资料达五个工作日以上，应按日向对方支付逾期所涉合同金额</w:t>
      </w:r>
      <w:r>
        <w:rPr>
          <w:rFonts w:hint="eastAsia" w:ascii="宋体" w:hAnsi="宋体" w:eastAsia="宋体" w:cs="宋体"/>
          <w:sz w:val="28"/>
          <w:szCs w:val="28"/>
          <w:highlight w:val="none"/>
          <w:lang w:eastAsia="zh-CN"/>
        </w:rPr>
        <w:t>万</w:t>
      </w:r>
      <w:r>
        <w:rPr>
          <w:rFonts w:hint="eastAsia" w:ascii="宋体" w:hAnsi="宋体" w:eastAsia="宋体" w:cs="宋体"/>
          <w:sz w:val="28"/>
          <w:szCs w:val="28"/>
          <w:highlight w:val="none"/>
        </w:rPr>
        <w:t>分之三的违约金（若存在实际特殊情况，乙方单位需在结算资料截止日前</w:t>
      </w:r>
      <w:r>
        <w:rPr>
          <w:rFonts w:hint="eastAsia" w:ascii="宋体" w:hAnsi="宋体" w:eastAsia="宋体" w:cs="宋体"/>
          <w:sz w:val="28"/>
          <w:szCs w:val="28"/>
          <w:highlight w:val="none"/>
          <w:u w:val="single"/>
        </w:rPr>
        <w:t xml:space="preserve">       </w:t>
      </w:r>
      <w:r>
        <w:rPr>
          <w:rFonts w:hint="eastAsia" w:ascii="宋体" w:hAnsi="宋体" w:eastAsia="宋体" w:cs="宋体"/>
          <w:sz w:val="28"/>
          <w:szCs w:val="28"/>
          <w:highlight w:val="none"/>
        </w:rPr>
        <w:t>提交相关说明，由项目相关人员签字认可）。</w:t>
      </w:r>
    </w:p>
    <w:p>
      <w:pPr>
        <w:rPr>
          <w:rFonts w:hint="eastAsia" w:ascii="宋体" w:hAnsi="宋体" w:eastAsia="宋体" w:cs="宋体"/>
          <w:sz w:val="28"/>
          <w:szCs w:val="28"/>
          <w:highlight w:val="none"/>
        </w:rPr>
      </w:pPr>
      <w:r>
        <w:rPr>
          <w:rFonts w:hint="eastAsia" w:ascii="宋体" w:hAnsi="宋体" w:eastAsia="宋体" w:cs="宋体"/>
          <w:sz w:val="28"/>
          <w:szCs w:val="28"/>
          <w:highlight w:val="none"/>
          <w:lang w:eastAsia="zh-CN"/>
        </w:rPr>
        <w:t>九</w:t>
      </w:r>
      <w:r>
        <w:rPr>
          <w:rFonts w:hint="eastAsia" w:ascii="宋体" w:hAnsi="宋体" w:eastAsia="宋体" w:cs="宋体"/>
          <w:sz w:val="28"/>
          <w:szCs w:val="28"/>
          <w:highlight w:val="none"/>
        </w:rPr>
        <w:t>、 其他事宜</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1、本合同在双方</w:t>
      </w:r>
      <w:r>
        <w:rPr>
          <w:rFonts w:hint="eastAsia" w:ascii="宋体" w:hAnsi="宋体" w:eastAsia="宋体" w:cs="宋体"/>
          <w:sz w:val="28"/>
          <w:szCs w:val="28"/>
          <w:highlight w:val="none"/>
          <w:u w:val="single"/>
        </w:rPr>
        <w:t>签字并盖章</w:t>
      </w:r>
      <w:r>
        <w:rPr>
          <w:rFonts w:hint="eastAsia" w:ascii="宋体" w:hAnsi="宋体" w:eastAsia="宋体" w:cs="宋体"/>
          <w:sz w:val="28"/>
          <w:szCs w:val="28"/>
          <w:highlight w:val="none"/>
        </w:rPr>
        <w:t>后生效,有效期自双方</w:t>
      </w:r>
      <w:r>
        <w:rPr>
          <w:rFonts w:hint="eastAsia" w:ascii="宋体" w:hAnsi="宋体" w:eastAsia="宋体" w:cs="宋体"/>
          <w:sz w:val="28"/>
          <w:szCs w:val="28"/>
          <w:highlight w:val="none"/>
          <w:u w:val="single"/>
        </w:rPr>
        <w:t>签字并盖章</w:t>
      </w:r>
      <w:r>
        <w:rPr>
          <w:rFonts w:hint="eastAsia" w:ascii="宋体" w:hAnsi="宋体" w:eastAsia="宋体" w:cs="宋体"/>
          <w:sz w:val="28"/>
          <w:szCs w:val="28"/>
          <w:highlight w:val="none"/>
        </w:rPr>
        <w:t>后开始至双方义务履行完毕终止。</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2、合同之未尽事宜双方协商解决,必要时可签订补充协议。</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3、本合同壹式</w:t>
      </w:r>
      <w:r>
        <w:rPr>
          <w:rFonts w:hint="eastAsia" w:ascii="宋体" w:hAnsi="宋体" w:eastAsia="宋体" w:cs="宋体"/>
          <w:sz w:val="28"/>
          <w:szCs w:val="28"/>
          <w:highlight w:val="none"/>
          <w:u w:val="single"/>
        </w:rPr>
        <w:t>伍</w:t>
      </w:r>
      <w:r>
        <w:rPr>
          <w:rFonts w:hint="eastAsia" w:ascii="宋体" w:hAnsi="宋体" w:eastAsia="宋体" w:cs="宋体"/>
          <w:sz w:val="28"/>
          <w:szCs w:val="28"/>
          <w:highlight w:val="none"/>
        </w:rPr>
        <w:t>份,甲方持</w:t>
      </w:r>
      <w:r>
        <w:rPr>
          <w:rFonts w:hint="eastAsia" w:ascii="宋体" w:hAnsi="宋体" w:eastAsia="宋体" w:cs="宋体"/>
          <w:sz w:val="28"/>
          <w:szCs w:val="28"/>
          <w:highlight w:val="none"/>
          <w:u w:val="single"/>
        </w:rPr>
        <w:t>叁</w:t>
      </w:r>
      <w:r>
        <w:rPr>
          <w:rFonts w:hint="eastAsia" w:ascii="宋体" w:hAnsi="宋体" w:eastAsia="宋体" w:cs="宋体"/>
          <w:sz w:val="28"/>
          <w:szCs w:val="28"/>
          <w:highlight w:val="none"/>
        </w:rPr>
        <w:t>份，乙方持</w:t>
      </w:r>
      <w:r>
        <w:rPr>
          <w:rFonts w:hint="eastAsia" w:ascii="宋体" w:hAnsi="宋体" w:eastAsia="宋体" w:cs="宋体"/>
          <w:sz w:val="28"/>
          <w:szCs w:val="28"/>
          <w:highlight w:val="none"/>
          <w:u w:val="single"/>
        </w:rPr>
        <w:t>贰</w:t>
      </w:r>
      <w:r>
        <w:rPr>
          <w:rFonts w:hint="eastAsia" w:ascii="宋体" w:hAnsi="宋体" w:eastAsia="宋体" w:cs="宋体"/>
          <w:sz w:val="28"/>
          <w:szCs w:val="28"/>
          <w:highlight w:val="none"/>
        </w:rPr>
        <w:t>份,每份具有同等法律效力。</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4、本合同附件及补充协议与合同正本具有同等法律效力。</w:t>
      </w:r>
    </w:p>
    <w:p>
      <w:pPr>
        <w:ind w:firstLine="560" w:firstLineChars="200"/>
        <w:rPr>
          <w:rFonts w:hint="eastAsia" w:ascii="宋体" w:hAnsi="宋体" w:eastAsia="宋体" w:cs="宋体"/>
          <w:sz w:val="28"/>
          <w:szCs w:val="28"/>
          <w:highlight w:val="none"/>
        </w:rPr>
      </w:pPr>
      <w:bookmarkStart w:id="1" w:name="_Hlk10224710"/>
      <w:r>
        <w:rPr>
          <w:rFonts w:hint="eastAsia" w:ascii="宋体" w:hAnsi="宋体" w:eastAsia="宋体" w:cs="宋体"/>
          <w:sz w:val="28"/>
          <w:szCs w:val="28"/>
          <w:highlight w:val="none"/>
        </w:rPr>
        <w:t>5、未经甲方同意，乙方不得将本合同项下义务转让他人。</w:t>
      </w:r>
    </w:p>
    <w:p>
      <w:pPr>
        <w:ind w:firstLine="560" w:firstLineChars="200"/>
        <w:rPr>
          <w:rFonts w:hint="eastAsia" w:ascii="宋体" w:hAnsi="宋体" w:eastAsia="宋体" w:cs="宋体"/>
          <w:b w:val="0"/>
          <w:kern w:val="2"/>
          <w:sz w:val="28"/>
          <w:szCs w:val="28"/>
          <w:highlight w:val="none"/>
          <w:lang w:val="en-US" w:eastAsia="zh-CN" w:bidi="ar-SA"/>
        </w:rPr>
      </w:pPr>
      <w:r>
        <w:rPr>
          <w:rFonts w:hint="eastAsia" w:ascii="宋体" w:hAnsi="宋体" w:eastAsia="宋体" w:cs="宋体"/>
          <w:b w:val="0"/>
          <w:kern w:val="2"/>
          <w:sz w:val="28"/>
          <w:szCs w:val="28"/>
          <w:highlight w:val="none"/>
          <w:lang w:val="en-US" w:eastAsia="zh-CN" w:bidi="ar-SA"/>
        </w:rPr>
        <w:t>6、特殊时期，乙方须遵照国家疫情防控相关法律法规及规章制度等的规定，做好疫情防控工作及措施，若因乙方单方原因未尽疫情防控事宜，导致参与建设（采购）项目的相关工作人员感染新冠病毒的，甲方有权终止本合同，同时按照本合同违约责任条款的约定追究乙方的违约责任；若因乙方单方原因未尽疫情防控事宜引起新冠病毒传播的，甲方有权终止本合同，且甲方有权不退还履约保证金，同时甲方有权要求乙方赔偿因此给甲方造成的损失。</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lang w:val="en-US" w:eastAsia="zh-CN"/>
        </w:rPr>
        <w:t>7</w:t>
      </w:r>
      <w:r>
        <w:rPr>
          <w:rFonts w:hint="eastAsia" w:ascii="宋体" w:hAnsi="宋体" w:eastAsia="宋体" w:cs="宋体"/>
          <w:sz w:val="28"/>
          <w:szCs w:val="28"/>
          <w:highlight w:val="none"/>
        </w:rPr>
        <w:t>、</w:t>
      </w:r>
      <w:bookmarkEnd w:id="1"/>
      <w:r>
        <w:rPr>
          <w:rFonts w:hint="eastAsia" w:ascii="宋体" w:hAnsi="宋体" w:eastAsia="宋体" w:cs="宋体"/>
          <w:sz w:val="28"/>
          <w:szCs w:val="28"/>
          <w:highlight w:val="none"/>
        </w:rPr>
        <w:t>各方对相关文件和法律文书的送达地址及法律后果作如下约定：</w:t>
      </w:r>
    </w:p>
    <w:p>
      <w:pPr>
        <w:ind w:firstLine="560" w:firstLineChars="200"/>
        <w:rPr>
          <w:rFonts w:hint="eastAsia" w:ascii="宋体" w:hAnsi="宋体" w:eastAsia="宋体" w:cs="宋体"/>
          <w:sz w:val="28"/>
          <w:szCs w:val="28"/>
          <w:highlight w:val="none"/>
        </w:rPr>
      </w:pPr>
      <w:r>
        <w:rPr>
          <w:rFonts w:hint="eastAsia" w:ascii="宋体" w:hAnsi="宋体" w:eastAsia="宋体" w:cs="宋体"/>
          <w:sz w:val="28"/>
          <w:szCs w:val="28"/>
          <w:highlight w:val="none"/>
        </w:rPr>
        <w:t>本协议载明的送达地址、联系方式适用范围包括：双方在交易过程中各类通知、函件、协议等文件以及就合同发生纠纷时相关文件和法律文书的送达，同时包括在争议进入仲裁、民事诉讼程序后的一审、二审、再审和执行程序。（以下无正文）</w:t>
      </w:r>
    </w:p>
    <w:p>
      <w:pPr>
        <w:spacing w:line="360" w:lineRule="auto"/>
        <w:ind w:firstLine="537" w:firstLineChars="192"/>
        <w:rPr>
          <w:rFonts w:hint="eastAsia" w:ascii="宋体" w:hAnsi="宋体" w:eastAsia="宋体" w:cs="宋体"/>
          <w:sz w:val="28"/>
          <w:szCs w:val="28"/>
          <w:highlight w:val="none"/>
        </w:rPr>
      </w:pPr>
      <w:r>
        <w:rPr>
          <w:rFonts w:hint="eastAsia" w:ascii="宋体" w:hAnsi="宋体" w:eastAsia="宋体" w:cs="宋体"/>
          <w:sz w:val="28"/>
          <w:szCs w:val="28"/>
          <w:highlight w:val="none"/>
        </w:rPr>
        <w:t>附件：施工内容清单</w:t>
      </w:r>
    </w:p>
    <w:p>
      <w:pPr>
        <w:spacing w:line="360" w:lineRule="auto"/>
        <w:jc w:val="center"/>
        <w:rPr>
          <w:rFonts w:hint="eastAsia" w:ascii="宋体" w:hAnsi="宋体" w:eastAsia="宋体" w:cs="宋体"/>
          <w:sz w:val="28"/>
          <w:szCs w:val="28"/>
          <w:highlight w:val="none"/>
        </w:rPr>
      </w:pP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甲    方：（公章）：                乙    方:（公章）：</w:t>
      </w:r>
    </w:p>
    <w:p>
      <w:pPr>
        <w:pStyle w:val="4"/>
        <w:spacing w:line="360" w:lineRule="auto"/>
        <w:ind w:left="0" w:leftChars="0" w:firstLine="0" w:firstLineChars="0"/>
        <w:rPr>
          <w:rFonts w:hint="eastAsia" w:ascii="宋体" w:hAnsi="宋体" w:eastAsia="宋体" w:cs="宋体"/>
          <w:szCs w:val="28"/>
          <w:highlight w:val="none"/>
        </w:rPr>
      </w:pPr>
      <w:r>
        <w:rPr>
          <w:rFonts w:hint="eastAsia" w:ascii="宋体" w:hAnsi="宋体" w:eastAsia="宋体" w:cs="宋体"/>
          <w:szCs w:val="28"/>
          <w:highlight w:val="none"/>
        </w:rPr>
        <w:t xml:space="preserve">重庆机场信息通信网络有限公司      </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法定代表人：                      法定代表人：</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委托代理人：                      委托代理人：</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电    话：                        电    话：</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传    真：023-67828888            传    真：</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开户银行：                        开户银行：</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账    号：                        账    号：</w:t>
      </w:r>
    </w:p>
    <w:p>
      <w:pPr>
        <w:spacing w:line="360" w:lineRule="auto"/>
        <w:rPr>
          <w:rFonts w:hint="eastAsia" w:ascii="宋体" w:hAnsi="宋体" w:eastAsia="宋体" w:cs="宋体"/>
          <w:sz w:val="28"/>
          <w:szCs w:val="28"/>
          <w:highlight w:val="none"/>
        </w:rPr>
      </w:pPr>
      <w:r>
        <w:rPr>
          <w:rFonts w:hint="eastAsia" w:ascii="宋体" w:hAnsi="宋体" w:eastAsia="宋体" w:cs="宋体"/>
          <w:sz w:val="28"/>
          <w:szCs w:val="28"/>
          <w:highlight w:val="none"/>
        </w:rPr>
        <w:t>邮政编码：401120                  邮政编码：</w:t>
      </w:r>
    </w:p>
    <w:p>
      <w:pPr>
        <w:spacing w:line="360" w:lineRule="auto"/>
        <w:ind w:left="5600" w:hanging="5600" w:hangingChars="2000"/>
        <w:rPr>
          <w:rFonts w:hint="eastAsia" w:ascii="宋体" w:hAnsi="宋体" w:eastAsia="宋体" w:cs="宋体"/>
          <w:highlight w:val="none"/>
          <w:lang w:eastAsia="zh-CN"/>
        </w:rPr>
        <w:sectPr>
          <w:footerReference r:id="rId3" w:type="default"/>
          <w:pgSz w:w="11906" w:h="16838"/>
          <w:pgMar w:top="1418" w:right="1304" w:bottom="1134" w:left="1797" w:header="851" w:footer="992" w:gutter="0"/>
          <w:pgBorders>
            <w:top w:val="none" w:sz="0" w:space="0"/>
            <w:left w:val="none" w:sz="0" w:space="0"/>
            <w:bottom w:val="none" w:sz="0" w:space="0"/>
            <w:right w:val="none" w:sz="0" w:space="0"/>
          </w:pgBorders>
          <w:pgNumType w:start="1"/>
          <w:cols w:space="720" w:num="1"/>
          <w:docGrid w:type="lines" w:linePitch="312" w:charSpace="0"/>
        </w:sectPr>
      </w:pPr>
      <w:r>
        <w:rPr>
          <w:rFonts w:hint="eastAsia" w:ascii="宋体" w:hAnsi="宋体" w:eastAsia="宋体" w:cs="宋体"/>
          <w:sz w:val="28"/>
          <w:szCs w:val="28"/>
          <w:highlight w:val="none"/>
        </w:rPr>
        <w:t>地址：                            地址</w:t>
      </w:r>
      <w:r>
        <w:rPr>
          <w:rFonts w:hint="eastAsia" w:ascii="宋体" w:hAnsi="宋体" w:eastAsia="宋体" w:cs="宋体"/>
          <w:sz w:val="28"/>
          <w:szCs w:val="28"/>
          <w:highlight w:val="none"/>
          <w:lang w:eastAsia="zh-CN"/>
        </w:rPr>
        <w:t>：</w:t>
      </w:r>
    </w:p>
    <w:p>
      <w:pPr>
        <w:spacing w:line="600" w:lineRule="exact"/>
        <w:jc w:val="center"/>
        <w:rPr>
          <w:rFonts w:hint="eastAsia" w:asciiTheme="minorEastAsia" w:hAnsiTheme="minorEastAsia" w:eastAsiaTheme="minorEastAsia" w:cstheme="minorEastAsia"/>
          <w:color w:val="000000"/>
          <w:sz w:val="44"/>
          <w:szCs w:val="44"/>
        </w:rPr>
      </w:pPr>
      <w:r>
        <w:rPr>
          <w:rFonts w:hint="eastAsia" w:asciiTheme="minorEastAsia" w:hAnsiTheme="minorEastAsia" w:eastAsiaTheme="minorEastAsia" w:cstheme="minorEastAsia"/>
          <w:color w:val="000000"/>
          <w:sz w:val="44"/>
          <w:szCs w:val="44"/>
        </w:rPr>
        <w:t>第三章  比选附件</w:t>
      </w: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附件1：</w:t>
      </w:r>
    </w:p>
    <w:p>
      <w:pPr>
        <w:jc w:val="center"/>
        <w:rPr>
          <w:rFonts w:hint="eastAsia" w:asciiTheme="minorEastAsia" w:hAnsiTheme="minorEastAsia" w:eastAsiaTheme="minorEastAsia" w:cstheme="minorEastAsia"/>
          <w:b/>
          <w:sz w:val="32"/>
          <w:szCs w:val="32"/>
        </w:rPr>
      </w:pPr>
      <w:r>
        <w:rPr>
          <w:rFonts w:hint="eastAsia" w:asciiTheme="minorEastAsia" w:hAnsiTheme="minorEastAsia" w:eastAsiaTheme="minorEastAsia" w:cstheme="minorEastAsia"/>
          <w:b/>
          <w:sz w:val="32"/>
          <w:szCs w:val="32"/>
        </w:rPr>
        <w:t>报价函</w:t>
      </w:r>
    </w:p>
    <w:p>
      <w:pPr>
        <w:tabs>
          <w:tab w:val="left" w:pos="2655"/>
          <w:tab w:val="left" w:pos="3520"/>
          <w:tab w:val="left" w:pos="4920"/>
          <w:tab w:val="left" w:pos="5715"/>
          <w:tab w:val="left" w:pos="6945"/>
          <w:tab w:val="left" w:pos="7980"/>
        </w:tabs>
        <w:autoSpaceDE w:val="0"/>
        <w:autoSpaceDN w:val="0"/>
        <w:adjustRightInd w:val="0"/>
        <w:spacing w:line="354" w:lineRule="auto"/>
        <w:ind w:right="9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重庆机场信息通信网络有限公司：</w:t>
      </w:r>
    </w:p>
    <w:p>
      <w:pPr>
        <w:tabs>
          <w:tab w:val="left" w:pos="2655"/>
          <w:tab w:val="left" w:pos="3520"/>
          <w:tab w:val="left" w:pos="4920"/>
          <w:tab w:val="left" w:pos="5715"/>
          <w:tab w:val="left" w:pos="6945"/>
          <w:tab w:val="left" w:pos="7980"/>
        </w:tabs>
        <w:autoSpaceDE w:val="0"/>
        <w:autoSpaceDN w:val="0"/>
        <w:adjustRightInd w:val="0"/>
        <w:spacing w:line="354" w:lineRule="auto"/>
        <w:ind w:left="120" w:leftChars="57" w:right="94"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1．我方已仔细研究了</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（项目名称）</w:t>
      </w:r>
      <w:r>
        <w:rPr>
          <w:rFonts w:hint="eastAsia" w:asciiTheme="minorEastAsia" w:hAnsiTheme="minorEastAsia" w:eastAsiaTheme="minorEastAsia" w:cstheme="minorEastAsia"/>
          <w:sz w:val="28"/>
          <w:szCs w:val="28"/>
        </w:rPr>
        <w:t>项目比选采购文件的全部内容，愿意以人民币</w:t>
      </w:r>
      <w:r>
        <w:rPr>
          <w:rFonts w:hint="eastAsia" w:asciiTheme="minorEastAsia" w:hAnsiTheme="minorEastAsia" w:eastAsiaTheme="minorEastAsia" w:cstheme="minorEastAsia"/>
          <w:sz w:val="28"/>
          <w:szCs w:val="28"/>
          <w:u w:val="single"/>
        </w:rPr>
        <w:t>（大写）</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rPr>
        <w:t>）</w:t>
      </w:r>
      <w:r>
        <w:rPr>
          <w:rFonts w:hint="eastAsia" w:asciiTheme="minorEastAsia" w:hAnsiTheme="minorEastAsia" w:eastAsiaTheme="minorEastAsia" w:cstheme="minorEastAsia"/>
          <w:b/>
          <w:bCs/>
          <w:sz w:val="28"/>
          <w:szCs w:val="28"/>
          <w:u w:val="none"/>
          <w:lang w:eastAsia="zh-CN"/>
        </w:rPr>
        <w:t>不</w:t>
      </w:r>
      <w:r>
        <w:rPr>
          <w:rFonts w:hint="eastAsia" w:asciiTheme="minorEastAsia" w:hAnsiTheme="minorEastAsia" w:eastAsiaTheme="minorEastAsia" w:cstheme="minorEastAsia"/>
          <w:b/>
          <w:bCs/>
          <w:sz w:val="28"/>
          <w:szCs w:val="28"/>
        </w:rPr>
        <w:t>含增值税税额</w:t>
      </w:r>
      <w:r>
        <w:rPr>
          <w:rFonts w:hint="eastAsia" w:asciiTheme="minorEastAsia" w:hAnsiTheme="minorEastAsia" w:eastAsiaTheme="minorEastAsia" w:cstheme="minorEastAsia"/>
          <w:sz w:val="28"/>
          <w:szCs w:val="28"/>
        </w:rPr>
        <w:t>的总报价，增值税税率</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zh-CN"/>
        </w:rPr>
        <w:t>工期</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，按合同约定实施和完成承包项目的全部工作。</w:t>
      </w:r>
    </w:p>
    <w:p>
      <w:pPr>
        <w:autoSpaceDE w:val="0"/>
        <w:autoSpaceDN w:val="0"/>
        <w:adjustRightInd w:val="0"/>
        <w:spacing w:before="15"/>
        <w:ind w:right="-2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2．我方承诺在比选有效期内不修改、撤销比选响应文件。</w:t>
      </w:r>
    </w:p>
    <w:p>
      <w:pPr>
        <w:autoSpaceDE w:val="0"/>
        <w:autoSpaceDN w:val="0"/>
        <w:adjustRightInd w:val="0"/>
        <w:ind w:right="-2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3．若我方成交：</w:t>
      </w:r>
    </w:p>
    <w:p>
      <w:pPr>
        <w:autoSpaceDE w:val="0"/>
        <w:autoSpaceDN w:val="0"/>
        <w:adjustRightInd w:val="0"/>
        <w:ind w:right="-8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（1）我方承诺在收到成交通知书后，在规定的期限内与你方签订合同。</w:t>
      </w:r>
    </w:p>
    <w:p>
      <w:pPr>
        <w:autoSpaceDE w:val="0"/>
        <w:autoSpaceDN w:val="0"/>
        <w:adjustRightInd w:val="0"/>
        <w:ind w:right="-2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（2）随同本报价函递交的报价函附录属于合同文件的组成部分。</w:t>
      </w:r>
    </w:p>
    <w:p>
      <w:pPr>
        <w:autoSpaceDE w:val="0"/>
        <w:autoSpaceDN w:val="0"/>
        <w:adjustRightInd w:val="0"/>
        <w:ind w:right="-20"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（3）我方承诺在合同约定的期限内完成并移交全部合同项目和成果。</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4．我方在此声明，所递交的比选响应文件及有关资料内容完整、真实和准确。</w:t>
      </w:r>
    </w:p>
    <w:p>
      <w:pPr>
        <w:autoSpaceDE w:val="0"/>
        <w:autoSpaceDN w:val="0"/>
        <w:adjustRightInd w:val="0"/>
        <w:spacing w:line="354" w:lineRule="auto"/>
        <w:ind w:left="120" w:right="-9" w:firstLine="560" w:firstLineChars="20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5．除非达到另外协议并生效，你方的成交通知书和本比选响应文件将成为约束双方的合同文件组成部分。</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比选响应人：</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（盖单位公章）</w:t>
      </w:r>
    </w:p>
    <w:p>
      <w:pPr>
        <w:tabs>
          <w:tab w:val="left" w:pos="714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法定代表人或其委托代理人：</w:t>
      </w:r>
      <w:r>
        <w:rPr>
          <w:rFonts w:hint="eastAsia" w:asciiTheme="minorEastAsia" w:hAnsiTheme="minorEastAsia" w:eastAsiaTheme="minorEastAsia" w:cstheme="minorEastAsia"/>
          <w:sz w:val="28"/>
          <w:szCs w:val="28"/>
          <w:u w:val="single"/>
        </w:rPr>
        <w:tab/>
      </w:r>
      <w:r>
        <w:rPr>
          <w:rFonts w:hint="eastAsia" w:asciiTheme="minorEastAsia" w:hAnsiTheme="minorEastAsia" w:eastAsiaTheme="minorEastAsia" w:cstheme="minorEastAsia"/>
          <w:sz w:val="28"/>
          <w:szCs w:val="28"/>
        </w:rPr>
        <w:t>（签字）</w:t>
      </w:r>
    </w:p>
    <w:p>
      <w:pPr>
        <w:tabs>
          <w:tab w:val="left" w:pos="6470"/>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地      址：</w:t>
      </w:r>
      <w:r>
        <w:rPr>
          <w:rFonts w:hint="eastAsia" w:asciiTheme="minorEastAsia" w:hAnsiTheme="minorEastAsia" w:eastAsiaTheme="minorEastAsia" w:cstheme="minorEastAsia"/>
          <w:sz w:val="28"/>
          <w:szCs w:val="28"/>
          <w:u w:val="single"/>
        </w:rPr>
        <w:t xml:space="preserve">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网      址：</w:t>
      </w:r>
      <w:r>
        <w:rPr>
          <w:rFonts w:hint="eastAsia" w:asciiTheme="minorEastAsia" w:hAnsiTheme="minorEastAsia" w:eastAsiaTheme="minorEastAsia" w:cstheme="minorEastAsia"/>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电      话：</w:t>
      </w:r>
      <w:r>
        <w:rPr>
          <w:rFonts w:hint="eastAsia" w:asciiTheme="minorEastAsia" w:hAnsiTheme="minorEastAsia" w:eastAsiaTheme="minorEastAsia" w:cstheme="minorEastAsia"/>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sz w:val="28"/>
          <w:szCs w:val="28"/>
          <w:u w:val="single"/>
        </w:rPr>
      </w:pPr>
      <w:r>
        <w:rPr>
          <w:rFonts w:hint="eastAsia" w:asciiTheme="minorEastAsia" w:hAnsiTheme="minorEastAsia" w:eastAsiaTheme="minorEastAsia" w:cstheme="minorEastAsia"/>
          <w:sz w:val="28"/>
          <w:szCs w:val="28"/>
        </w:rPr>
        <w:t>传      真：</w:t>
      </w:r>
      <w:r>
        <w:rPr>
          <w:rFonts w:hint="eastAsia" w:asciiTheme="minorEastAsia" w:hAnsiTheme="minorEastAsia" w:eastAsiaTheme="minorEastAsia" w:cstheme="minorEastAsia"/>
          <w:sz w:val="28"/>
          <w:szCs w:val="28"/>
          <w:u w:val="single"/>
        </w:rPr>
        <w:t>　　　　　　　　　　　　　　</w:t>
      </w:r>
    </w:p>
    <w:p>
      <w:pPr>
        <w:tabs>
          <w:tab w:val="left" w:pos="7035"/>
          <w:tab w:val="left" w:pos="7560"/>
          <w:tab w:val="left" w:pos="8300"/>
        </w:tabs>
        <w:autoSpaceDE w:val="0"/>
        <w:autoSpaceDN w:val="0"/>
        <w:adjustRightInd w:val="0"/>
        <w:spacing w:line="360" w:lineRule="auto"/>
        <w:ind w:right="210" w:firstLine="756" w:firstLineChars="270"/>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邮 政 编 码：</w:t>
      </w:r>
      <w:r>
        <w:rPr>
          <w:rFonts w:hint="eastAsia" w:asciiTheme="minorEastAsia" w:hAnsiTheme="minorEastAsia" w:eastAsiaTheme="minorEastAsia" w:cstheme="minorEastAsia"/>
          <w:sz w:val="28"/>
          <w:szCs w:val="28"/>
          <w:u w:val="single"/>
        </w:rPr>
        <w:t>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pPr>
        <w:tabs>
          <w:tab w:val="left" w:pos="6000"/>
          <w:tab w:val="left" w:pos="7040"/>
          <w:tab w:val="left" w:pos="8100"/>
        </w:tabs>
        <w:autoSpaceDE w:val="0"/>
        <w:autoSpaceDN w:val="0"/>
        <w:adjustRightInd w:val="0"/>
        <w:spacing w:line="360" w:lineRule="auto"/>
        <w:ind w:left="2246" w:leftChars="571" w:right="-20" w:hanging="1047" w:hangingChars="374"/>
        <w:jc w:val="center"/>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widowControl/>
        <w:jc w:val="left"/>
        <w:rPr>
          <w:rFonts w:hint="eastAsia" w:asciiTheme="minorEastAsia" w:hAnsiTheme="minorEastAsia" w:eastAsiaTheme="minorEastAsia" w:cstheme="minorEastAsia"/>
          <w:szCs w:val="21"/>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rPr>
          <w:rFonts w:hint="eastAsia" w:asciiTheme="minorEastAsia" w:hAnsiTheme="minorEastAsia" w:eastAsiaTheme="minorEastAsia" w:cstheme="minorEastAsia"/>
          <w:b/>
          <w:sz w:val="32"/>
          <w:szCs w:val="32"/>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r>
        <w:rPr>
          <w:rFonts w:hint="eastAsia" w:asciiTheme="minorEastAsia" w:hAnsiTheme="minorEastAsia" w:eastAsiaTheme="minorEastAsia" w:cstheme="minorEastAsia"/>
          <w:b/>
          <w:bCs/>
          <w:sz w:val="28"/>
          <w:szCs w:val="28"/>
          <w:lang w:val="en-US" w:eastAsia="zh-CN"/>
        </w:rPr>
        <w:t>2</w:t>
      </w:r>
      <w:r>
        <w:rPr>
          <w:rFonts w:hint="eastAsia" w:asciiTheme="minorEastAsia" w:hAnsiTheme="minorEastAsia" w:eastAsiaTheme="minorEastAsia" w:cstheme="minorEastAsia"/>
          <w:b/>
          <w:bCs/>
          <w:sz w:val="28"/>
          <w:szCs w:val="28"/>
        </w:rPr>
        <w:t>：</w:t>
      </w: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法定代表人身份证明</w:t>
      </w:r>
    </w:p>
    <w:p>
      <w:pPr>
        <w:rPr>
          <w:rFonts w:hint="eastAsia" w:asciiTheme="minorEastAsia" w:hAnsiTheme="minorEastAsia" w:eastAsiaTheme="minorEastAsia" w:cstheme="minorEastAsia"/>
        </w:rPr>
      </w:pPr>
    </w:p>
    <w:p>
      <w:pPr>
        <w:tabs>
          <w:tab w:val="left" w:pos="556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比选响应人名称：</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单  位  性  质：</w:t>
      </w:r>
      <w:r>
        <w:rPr>
          <w:rFonts w:hint="eastAsia" w:asciiTheme="minorEastAsia" w:hAnsiTheme="minorEastAsia" w:eastAsiaTheme="minorEastAsia" w:cs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p>
    <w:p>
      <w:pPr>
        <w:tabs>
          <w:tab w:val="left" w:pos="575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地          址：</w:t>
      </w:r>
      <w:r>
        <w:rPr>
          <w:rFonts w:hint="eastAsia" w:asciiTheme="minorEastAsia" w:hAnsiTheme="minorEastAsia" w:eastAsiaTheme="minorEastAsia" w:cs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成  立  时  间：</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spacing w:val="-1"/>
          <w:kern w:val="0"/>
          <w:sz w:val="28"/>
          <w:szCs w:val="28"/>
        </w:rPr>
        <w:t>年</w:t>
      </w:r>
      <w:r>
        <w:rPr>
          <w:rFonts w:hint="eastAsia" w:asciiTheme="minorEastAsia" w:hAnsiTheme="minorEastAsia" w:eastAsiaTheme="minorEastAsia" w:cstheme="minorEastAsia"/>
          <w:spacing w:val="-1"/>
          <w:kern w:val="0"/>
          <w:sz w:val="28"/>
          <w:szCs w:val="28"/>
          <w:u w:val="single"/>
        </w:rPr>
        <w:t xml:space="preserve">      </w:t>
      </w:r>
      <w:r>
        <w:rPr>
          <w:rFonts w:hint="eastAsia" w:asciiTheme="minorEastAsia" w:hAnsiTheme="minorEastAsia" w:eastAsiaTheme="minorEastAsia" w:cstheme="minorEastAsia"/>
          <w:spacing w:val="-1"/>
          <w:kern w:val="0"/>
          <w:sz w:val="28"/>
          <w:szCs w:val="28"/>
        </w:rPr>
        <w:t>月</w:t>
      </w:r>
      <w:r>
        <w:rPr>
          <w:rFonts w:hint="eastAsia" w:asciiTheme="minorEastAsia" w:hAnsiTheme="minorEastAsia" w:eastAsiaTheme="minorEastAsia" w:cstheme="minorEastAsia"/>
          <w:spacing w:val="-1"/>
          <w:kern w:val="0"/>
          <w:sz w:val="28"/>
          <w:szCs w:val="28"/>
          <w:u w:val="single"/>
        </w:rPr>
        <w:t xml:space="preserve">      </w:t>
      </w:r>
      <w:r>
        <w:rPr>
          <w:rFonts w:hint="eastAsia" w:asciiTheme="minorEastAsia" w:hAnsiTheme="minorEastAsia" w:eastAsiaTheme="minorEastAsia" w:cstheme="minorEastAsia"/>
          <w:kern w:val="0"/>
          <w:sz w:val="28"/>
          <w:szCs w:val="28"/>
        </w:rPr>
        <w:t>日</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p>
    <w:p>
      <w:pPr>
        <w:tabs>
          <w:tab w:val="left" w:pos="5475"/>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经  营  期  限：</w:t>
      </w:r>
      <w:r>
        <w:rPr>
          <w:rFonts w:hint="eastAsia" w:asciiTheme="minorEastAsia" w:hAnsiTheme="minorEastAsia" w:eastAsiaTheme="minorEastAsia" w:cstheme="minorEastAsia"/>
          <w:kern w:val="0"/>
          <w:sz w:val="28"/>
          <w:szCs w:val="28"/>
          <w:u w:val="single"/>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姓名：</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性别</w:t>
      </w:r>
      <w:r>
        <w:rPr>
          <w:rFonts w:hint="eastAsia" w:asciiTheme="minorEastAsia" w:hAnsiTheme="minorEastAsia" w:eastAsiaTheme="minorEastAsia" w:cstheme="minorEastAsia"/>
          <w:spacing w:val="-1"/>
          <w:kern w:val="0"/>
          <w:sz w:val="28"/>
          <w:szCs w:val="28"/>
        </w:rPr>
        <w:t>：</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r>
        <w:rPr>
          <w:rFonts w:hint="eastAsia" w:asciiTheme="minorEastAsia" w:hAnsiTheme="minorEastAsia" w:eastAsiaTheme="minorEastAsia" w:cstheme="minorEastAsia"/>
          <w:spacing w:val="-1"/>
          <w:kern w:val="0"/>
          <w:sz w:val="28"/>
          <w:szCs w:val="28"/>
        </w:rPr>
        <w:t>年</w:t>
      </w:r>
      <w:r>
        <w:rPr>
          <w:rFonts w:hint="eastAsia" w:asciiTheme="minorEastAsia" w:hAnsiTheme="minorEastAsia" w:eastAsiaTheme="minorEastAsia" w:cstheme="minorEastAsia"/>
          <w:kern w:val="0"/>
          <w:sz w:val="28"/>
          <w:szCs w:val="28"/>
        </w:rPr>
        <w:t>龄：</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职务：</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 xml:space="preserve"> </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p>
    <w:p>
      <w:pPr>
        <w:tabs>
          <w:tab w:val="left" w:pos="3360"/>
        </w:tabs>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系</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rPr>
        <w:t>（比选响应人名称）</w:t>
      </w:r>
      <w:r>
        <w:rPr>
          <w:rFonts w:hint="eastAsia" w:asciiTheme="minorEastAsia" w:hAnsiTheme="minorEastAsia" w:eastAsiaTheme="minorEastAsia" w:cstheme="minorEastAsia"/>
          <w:kern w:val="0"/>
          <w:sz w:val="28"/>
          <w:szCs w:val="28"/>
        </w:rPr>
        <w:t>的法定代表人。</w:t>
      </w:r>
    </w:p>
    <w:p>
      <w:pPr>
        <w:autoSpaceDE w:val="0"/>
        <w:autoSpaceDN w:val="0"/>
        <w:adjustRightInd w:val="0"/>
        <w:snapToGrid w:val="0"/>
        <w:spacing w:line="360" w:lineRule="auto"/>
        <w:ind w:firstLine="520" w:firstLineChars="186"/>
        <w:jc w:val="left"/>
        <w:rPr>
          <w:rFonts w:hint="eastAsia" w:asciiTheme="minorEastAsia" w:hAnsiTheme="minorEastAsia" w:eastAsiaTheme="minorEastAsia" w:cstheme="minorEastAsia"/>
          <w:kern w:val="0"/>
          <w:sz w:val="28"/>
          <w:szCs w:val="28"/>
        </w:rPr>
      </w:pPr>
    </w:p>
    <w:p>
      <w:pPr>
        <w:autoSpaceDE w:val="0"/>
        <w:autoSpaceDN w:val="0"/>
        <w:adjustRightInd w:val="0"/>
        <w:snapToGrid w:val="0"/>
        <w:spacing w:line="360" w:lineRule="auto"/>
        <w:ind w:firstLine="1080" w:firstLineChars="386"/>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特此证明。</w:t>
      </w:r>
    </w:p>
    <w:p>
      <w:pPr>
        <w:autoSpaceDE w:val="0"/>
        <w:autoSpaceDN w:val="0"/>
        <w:adjustRightInd w:val="0"/>
        <w:snapToGrid w:val="0"/>
        <w:spacing w:line="360" w:lineRule="auto"/>
        <w:jc w:val="left"/>
        <w:rPr>
          <w:rFonts w:hint="eastAsia" w:asciiTheme="minorEastAsia" w:hAnsiTheme="minorEastAsia" w:eastAsiaTheme="minorEastAsia" w:cstheme="minorEastAsia"/>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kern w:val="0"/>
          <w:sz w:val="28"/>
          <w:szCs w:val="28"/>
        </w:rPr>
      </w:pPr>
    </w:p>
    <w:p>
      <w:pPr>
        <w:autoSpaceDE w:val="0"/>
        <w:autoSpaceDN w:val="0"/>
        <w:adjustRightInd w:val="0"/>
        <w:snapToGrid w:val="0"/>
        <w:spacing w:line="360" w:lineRule="auto"/>
        <w:jc w:val="left"/>
        <w:rPr>
          <w:rFonts w:hint="eastAsia" w:asciiTheme="minorEastAsia" w:hAnsiTheme="minorEastAsia" w:eastAsiaTheme="minorEastAsia" w:cstheme="minorEastAsia"/>
          <w:kern w:val="0"/>
          <w:sz w:val="28"/>
          <w:szCs w:val="28"/>
        </w:rPr>
      </w:pPr>
    </w:p>
    <w:p>
      <w:pPr>
        <w:tabs>
          <w:tab w:val="left" w:pos="6310"/>
        </w:tabs>
        <w:autoSpaceDE w:val="0"/>
        <w:autoSpaceDN w:val="0"/>
        <w:adjustRightInd w:val="0"/>
        <w:snapToGrid w:val="0"/>
        <w:spacing w:line="360" w:lineRule="auto"/>
        <w:ind w:firstLine="3360" w:firstLineChars="12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比选响应</w:t>
      </w:r>
      <w:r>
        <w:rPr>
          <w:rFonts w:hint="eastAsia" w:asciiTheme="minorEastAsia" w:hAnsiTheme="minorEastAsia" w:eastAsiaTheme="minorEastAsia" w:cstheme="minorEastAsia"/>
          <w:spacing w:val="-1"/>
          <w:kern w:val="0"/>
          <w:sz w:val="28"/>
          <w:szCs w:val="28"/>
        </w:rPr>
        <w:t>人</w:t>
      </w:r>
      <w:r>
        <w:rPr>
          <w:rFonts w:hint="eastAsia" w:asciiTheme="minorEastAsia" w:hAnsiTheme="minorEastAsia" w:eastAsiaTheme="minorEastAsia" w:cstheme="minorEastAsia"/>
          <w:kern w:val="0"/>
          <w:sz w:val="28"/>
          <w:szCs w:val="28"/>
        </w:rPr>
        <w:t>：</w:t>
      </w:r>
      <w:r>
        <w:rPr>
          <w:rFonts w:hint="eastAsia" w:asciiTheme="minorEastAsia" w:hAnsiTheme="minorEastAsia" w:eastAsiaTheme="minorEastAsia" w:cstheme="minorEastAsia"/>
          <w:kern w:val="0"/>
          <w:sz w:val="28"/>
          <w:szCs w:val="28"/>
          <w:u w:val="single"/>
        </w:rPr>
        <w:tab/>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spacing w:val="-1"/>
          <w:kern w:val="0"/>
          <w:sz w:val="28"/>
          <w:szCs w:val="28"/>
        </w:rPr>
        <w:t>（</w:t>
      </w:r>
      <w:r>
        <w:rPr>
          <w:rFonts w:hint="eastAsia" w:asciiTheme="minorEastAsia" w:hAnsiTheme="minorEastAsia" w:eastAsiaTheme="minorEastAsia" w:cstheme="minorEastAsia"/>
          <w:kern w:val="0"/>
          <w:sz w:val="28"/>
          <w:szCs w:val="28"/>
        </w:rPr>
        <w:t>盖单位公章）</w:t>
      </w:r>
    </w:p>
    <w:p>
      <w:pPr>
        <w:autoSpaceDE w:val="0"/>
        <w:autoSpaceDN w:val="0"/>
        <w:adjustRightInd w:val="0"/>
        <w:snapToGrid w:val="0"/>
        <w:spacing w:line="360" w:lineRule="auto"/>
        <w:jc w:val="left"/>
        <w:rPr>
          <w:rFonts w:hint="eastAsia" w:asciiTheme="minorEastAsia" w:hAnsiTheme="minorEastAsia" w:eastAsiaTheme="minorEastAsia" w:cstheme="minorEastAsia"/>
          <w:kern w:val="0"/>
          <w:sz w:val="28"/>
          <w:szCs w:val="28"/>
        </w:rPr>
      </w:pPr>
    </w:p>
    <w:p>
      <w:pPr>
        <w:tabs>
          <w:tab w:val="left" w:pos="4935"/>
          <w:tab w:val="left" w:pos="5460"/>
          <w:tab w:val="left" w:pos="6400"/>
        </w:tabs>
        <w:autoSpaceDE w:val="0"/>
        <w:autoSpaceDN w:val="0"/>
        <w:adjustRightInd w:val="0"/>
        <w:snapToGrid w:val="0"/>
        <w:spacing w:line="360" w:lineRule="auto"/>
        <w:ind w:firstLine="4448" w:firstLineChars="1600"/>
        <w:jc w:val="left"/>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spacing w:val="-1"/>
          <w:kern w:val="0"/>
          <w:sz w:val="28"/>
          <w:szCs w:val="28"/>
          <w:u w:val="single"/>
        </w:rPr>
        <w:t xml:space="preserve">     </w:t>
      </w:r>
      <w:r>
        <w:rPr>
          <w:rFonts w:hint="eastAsia" w:asciiTheme="minorEastAsia" w:hAnsiTheme="minorEastAsia" w:eastAsiaTheme="minorEastAsia" w:cstheme="minorEastAsia"/>
          <w:spacing w:val="-1"/>
          <w:kern w:val="0"/>
          <w:sz w:val="28"/>
          <w:szCs w:val="28"/>
        </w:rPr>
        <w:t>年</w:t>
      </w:r>
      <w:r>
        <w:rPr>
          <w:rFonts w:hint="eastAsia" w:asciiTheme="minorEastAsia" w:hAnsiTheme="minorEastAsia" w:eastAsiaTheme="minorEastAsia" w:cstheme="minorEastAsia"/>
          <w:spacing w:val="-1"/>
          <w:kern w:val="0"/>
          <w:sz w:val="28"/>
          <w:szCs w:val="28"/>
          <w:u w:val="single"/>
        </w:rPr>
        <w:t xml:space="preserve">    </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u w:val="single"/>
        </w:rPr>
        <w:t xml:space="preserve">    </w:t>
      </w:r>
      <w:r>
        <w:rPr>
          <w:rFonts w:hint="eastAsia" w:asciiTheme="minorEastAsia" w:hAnsiTheme="minorEastAsia" w:eastAsiaTheme="minorEastAsia" w:cstheme="minorEastAsia"/>
          <w:kern w:val="0"/>
          <w:sz w:val="28"/>
          <w:szCs w:val="28"/>
        </w:rPr>
        <w:t>日</w:t>
      </w:r>
    </w:p>
    <w:p>
      <w:pP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kern w:val="0"/>
          <w:sz w:val="28"/>
          <w:szCs w:val="28"/>
        </w:rPr>
        <w:t>附法定代表人身份证复印件</w:t>
      </w:r>
    </w:p>
    <w:p>
      <w:pPr>
        <w:snapToGrid w:val="0"/>
        <w:spacing w:line="360" w:lineRule="auto"/>
        <w:rPr>
          <w:rFonts w:hint="eastAsia" w:asciiTheme="minorEastAsia" w:hAnsiTheme="minorEastAsia" w:eastAsiaTheme="minorEastAsia" w:cstheme="minorEastAsia"/>
          <w:b/>
          <w:bCs/>
          <w:sz w:val="28"/>
          <w:szCs w:val="28"/>
        </w:rPr>
      </w:pPr>
    </w:p>
    <w:p>
      <w:pPr>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附件</w:t>
      </w:r>
      <w:r>
        <w:rPr>
          <w:rFonts w:hint="eastAsia" w:asciiTheme="minorEastAsia" w:hAnsiTheme="minorEastAsia" w:eastAsiaTheme="minorEastAsia" w:cstheme="minorEastAsia"/>
          <w:b/>
          <w:bCs/>
          <w:sz w:val="28"/>
          <w:szCs w:val="28"/>
          <w:lang w:val="en-US" w:eastAsia="zh-CN"/>
        </w:rPr>
        <w:t>3</w:t>
      </w:r>
      <w:r>
        <w:rPr>
          <w:rFonts w:hint="eastAsia" w:asciiTheme="minorEastAsia" w:hAnsiTheme="minorEastAsia" w:eastAsiaTheme="minorEastAsia" w:cstheme="minorEastAsia"/>
          <w:b/>
          <w:bCs/>
          <w:sz w:val="28"/>
          <w:szCs w:val="28"/>
        </w:rPr>
        <w:t>：</w:t>
      </w:r>
    </w:p>
    <w:p>
      <w:pPr>
        <w:jc w:val="center"/>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法定代表人授权书</w:t>
      </w:r>
    </w:p>
    <w:p>
      <w:pPr>
        <w:ind w:right="-694"/>
        <w:rPr>
          <w:rFonts w:hint="eastAsia" w:asciiTheme="minorEastAsia" w:hAnsiTheme="minorEastAsia" w:eastAsiaTheme="minorEastAsia" w:cstheme="minorEastAsia"/>
          <w:sz w:val="28"/>
          <w:szCs w:val="28"/>
        </w:rPr>
      </w:pPr>
    </w:p>
    <w:p>
      <w:pPr>
        <w:spacing w:line="480" w:lineRule="auto"/>
        <w:ind w:firstLine="700" w:firstLineChars="25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授权书申明___________________________（公司注册地点）______________(公司名称)__________(职务)________(法定代表人)合法授权本公司_________________(公司名称)__________(职务)________(姓名)为正式的合法代理人，并授权该代理人在</w:t>
      </w:r>
      <w:r>
        <w:rPr>
          <w:rFonts w:hint="eastAsia" w:asciiTheme="minorEastAsia" w:hAnsiTheme="minorEastAsia" w:eastAsiaTheme="minorEastAsia" w:cstheme="minorEastAsia"/>
          <w:sz w:val="28"/>
          <w:szCs w:val="28"/>
          <w:u w:val="single"/>
        </w:rPr>
        <w:t xml:space="preserve">                  （项目名称）</w:t>
      </w:r>
      <w:r>
        <w:rPr>
          <w:rFonts w:hint="eastAsia" w:asciiTheme="minorEastAsia" w:hAnsiTheme="minorEastAsia" w:eastAsiaTheme="minorEastAsia" w:cstheme="minorEastAsia"/>
          <w:sz w:val="28"/>
          <w:szCs w:val="28"/>
        </w:rPr>
        <w:t>的比选活动中，以我单位的名义签署比选响应文件，与业主协商、签定合同协议书以及执行一切与此有关的事务。</w:t>
      </w:r>
    </w:p>
    <w:p>
      <w:pPr>
        <w:spacing w:line="480" w:lineRule="auto"/>
        <w:rPr>
          <w:rFonts w:hint="eastAsia" w:asciiTheme="minorEastAsia" w:hAnsiTheme="minorEastAsia" w:eastAsiaTheme="minorEastAsia" w:cstheme="minorEastAsia"/>
          <w:sz w:val="28"/>
          <w:szCs w:val="28"/>
        </w:rPr>
      </w:pPr>
    </w:p>
    <w:p>
      <w:pPr>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比选响应单位：</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（盖单位公章）</w:t>
      </w:r>
    </w:p>
    <w:p>
      <w:pPr>
        <w:spacing w:line="480" w:lineRule="auto"/>
        <w:rPr>
          <w:rFonts w:hint="eastAsia" w:asciiTheme="minorEastAsia" w:hAnsiTheme="minorEastAsia" w:eastAsiaTheme="minorEastAsia" w:cstheme="minorEastAsia"/>
          <w:sz w:val="28"/>
          <w:szCs w:val="28"/>
        </w:rPr>
      </w:pPr>
    </w:p>
    <w:p>
      <w:pPr>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授   权   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（签字或签章）</w:t>
      </w:r>
    </w:p>
    <w:p>
      <w:pPr>
        <w:spacing w:line="480" w:lineRule="auto"/>
        <w:rPr>
          <w:rFonts w:hint="eastAsia" w:asciiTheme="minorEastAsia" w:hAnsiTheme="minorEastAsia" w:eastAsiaTheme="minorEastAsia" w:cstheme="minorEastAsia"/>
          <w:sz w:val="28"/>
          <w:szCs w:val="28"/>
        </w:rPr>
      </w:pPr>
    </w:p>
    <w:p>
      <w:pPr>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被授权人代理人：</w:t>
      </w:r>
      <w:r>
        <w:rPr>
          <w:rFonts w:hint="eastAsia" w:asciiTheme="minorEastAsia" w:hAnsiTheme="minorEastAsia" w:eastAsiaTheme="minorEastAsia" w:cstheme="minorEastAsia"/>
          <w:sz w:val="28"/>
          <w:szCs w:val="28"/>
          <w:u w:val="single"/>
          <w:lang w:val="en-US" w:eastAsia="zh-CN"/>
        </w:rPr>
        <w:t xml:space="preserve">                     </w:t>
      </w:r>
      <w:r>
        <w:rPr>
          <w:rFonts w:hint="eastAsia" w:asciiTheme="minorEastAsia" w:hAnsiTheme="minorEastAsia" w:eastAsiaTheme="minorEastAsia" w:cstheme="minorEastAsia"/>
          <w:sz w:val="28"/>
          <w:szCs w:val="28"/>
        </w:rPr>
        <w:t>（签字或签章）</w:t>
      </w:r>
    </w:p>
    <w:p>
      <w:pPr>
        <w:spacing w:line="480" w:lineRule="auto"/>
        <w:rPr>
          <w:rFonts w:hint="eastAsia" w:asciiTheme="minorEastAsia" w:hAnsiTheme="minorEastAsia" w:eastAsiaTheme="minorEastAsia" w:cstheme="minorEastAsia"/>
          <w:sz w:val="28"/>
          <w:szCs w:val="28"/>
        </w:rPr>
      </w:pPr>
    </w:p>
    <w:p>
      <w:pPr>
        <w:spacing w:line="480" w:lineRule="auto"/>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日         期：</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年</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月</w:t>
      </w:r>
      <w:r>
        <w:rPr>
          <w:rFonts w:hint="eastAsia" w:asciiTheme="minorEastAsia" w:hAnsiTheme="minorEastAsia" w:eastAsiaTheme="minorEastAsia" w:cstheme="minorEastAsia"/>
          <w:sz w:val="28"/>
          <w:szCs w:val="28"/>
          <w:u w:val="single"/>
        </w:rPr>
        <w:t xml:space="preserve">     </w:t>
      </w:r>
      <w:r>
        <w:rPr>
          <w:rFonts w:hint="eastAsia" w:asciiTheme="minorEastAsia" w:hAnsiTheme="minorEastAsia" w:eastAsiaTheme="minorEastAsia" w:cstheme="minorEastAsia"/>
          <w:sz w:val="28"/>
          <w:szCs w:val="28"/>
        </w:rPr>
        <w:t>日</w:t>
      </w:r>
    </w:p>
    <w:p>
      <w:pPr>
        <w:spacing w:line="480" w:lineRule="auto"/>
        <w:rPr>
          <w:rFonts w:hint="eastAsia" w:asciiTheme="minorEastAsia" w:hAnsiTheme="minorEastAsia" w:eastAsiaTheme="minorEastAsia" w:cstheme="minorEastAsia"/>
        </w:rPr>
      </w:pPr>
    </w:p>
    <w:p>
      <w:pPr>
        <w:snapToGrid w:val="0"/>
        <w:spacing w:line="360" w:lineRule="auto"/>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附被授权人代理人身份证复印件</w:t>
      </w:r>
    </w:p>
    <w:p>
      <w:pPr>
        <w:pStyle w:val="3"/>
        <w:rPr>
          <w:rFonts w:hint="eastAsia" w:asciiTheme="minorEastAsia" w:hAnsiTheme="minorEastAsia" w:eastAsiaTheme="minorEastAsia" w:cstheme="minorEastAsia"/>
          <w:b/>
          <w:bCs/>
          <w:sz w:val="28"/>
          <w:szCs w:val="28"/>
        </w:rPr>
      </w:pPr>
    </w:p>
    <w:p>
      <w:pPr>
        <w:rPr>
          <w:rFonts w:hint="eastAsia" w:asciiTheme="minorEastAsia" w:hAnsiTheme="minorEastAsia" w:eastAsiaTheme="minorEastAsia" w:cstheme="minorEastAsia"/>
          <w:b/>
          <w:bCs/>
          <w:sz w:val="28"/>
          <w:szCs w:val="28"/>
        </w:rPr>
      </w:pPr>
    </w:p>
    <w:p>
      <w:pPr>
        <w:widowControl/>
        <w:rPr>
          <w:rFonts w:hint="eastAsia" w:ascii="宋体" w:hAnsi="宋体" w:eastAsia="宋体" w:cs="宋体"/>
          <w:b/>
          <w:bCs/>
          <w:sz w:val="28"/>
          <w:szCs w:val="28"/>
        </w:rPr>
      </w:pPr>
      <w:r>
        <w:rPr>
          <w:rFonts w:hint="eastAsia" w:ascii="宋体" w:hAnsi="宋体" w:eastAsia="宋体" w:cs="宋体"/>
          <w:b/>
          <w:bCs/>
          <w:sz w:val="28"/>
          <w:szCs w:val="28"/>
        </w:rPr>
        <w:t>附件</w:t>
      </w:r>
      <w:r>
        <w:rPr>
          <w:rFonts w:hint="eastAsia" w:ascii="宋体" w:hAnsi="宋体" w:eastAsia="宋体" w:cs="宋体"/>
          <w:b/>
          <w:bCs/>
          <w:sz w:val="28"/>
          <w:szCs w:val="28"/>
          <w:lang w:val="en-US" w:eastAsia="zh-CN"/>
        </w:rPr>
        <w:t>4</w:t>
      </w:r>
      <w:r>
        <w:rPr>
          <w:rFonts w:hint="eastAsia" w:ascii="宋体" w:hAnsi="宋体" w:eastAsia="宋体" w:cs="宋体"/>
          <w:b/>
          <w:bCs/>
          <w:sz w:val="28"/>
          <w:szCs w:val="28"/>
        </w:rPr>
        <w:t>：</w:t>
      </w:r>
    </w:p>
    <w:p>
      <w:pPr>
        <w:widowControl/>
        <w:ind w:firstLine="281" w:firstLineChars="100"/>
        <w:jc w:val="center"/>
        <w:rPr>
          <w:rFonts w:hint="eastAsia" w:ascii="宋体" w:hAnsi="宋体" w:eastAsia="宋体" w:cs="宋体"/>
          <w:b/>
          <w:bCs/>
          <w:sz w:val="24"/>
        </w:rPr>
      </w:pPr>
      <w:r>
        <w:rPr>
          <w:rFonts w:hint="eastAsia" w:ascii="宋体" w:hAnsi="宋体" w:eastAsia="宋体" w:cs="宋体"/>
          <w:b/>
          <w:bCs/>
          <w:sz w:val="28"/>
          <w:szCs w:val="28"/>
        </w:rPr>
        <w:t>GTC连廊武警移动岗亭及信息化设施项目清单</w:t>
      </w:r>
    </w:p>
    <w:tbl>
      <w:tblPr>
        <w:tblStyle w:val="8"/>
        <w:tblW w:w="0" w:type="auto"/>
        <w:jc w:val="center"/>
        <w:tblLayout w:type="fixed"/>
        <w:tblCellMar>
          <w:top w:w="0" w:type="dxa"/>
          <w:left w:w="0" w:type="dxa"/>
          <w:bottom w:w="0" w:type="dxa"/>
          <w:right w:w="0" w:type="dxa"/>
        </w:tblCellMar>
      </w:tblPr>
      <w:tblGrid>
        <w:gridCol w:w="394"/>
        <w:gridCol w:w="1277"/>
        <w:gridCol w:w="2180"/>
        <w:gridCol w:w="497"/>
        <w:gridCol w:w="348"/>
        <w:gridCol w:w="1692"/>
        <w:gridCol w:w="1948"/>
      </w:tblGrid>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序号</w:t>
            </w:r>
          </w:p>
        </w:tc>
        <w:tc>
          <w:tcPr>
            <w:tcW w:w="127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材料名称</w:t>
            </w:r>
          </w:p>
        </w:tc>
        <w:tc>
          <w:tcPr>
            <w:tcW w:w="218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规格型号</w:t>
            </w:r>
          </w:p>
        </w:tc>
        <w:tc>
          <w:tcPr>
            <w:tcW w:w="497"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数量</w:t>
            </w:r>
          </w:p>
        </w:tc>
        <w:tc>
          <w:tcPr>
            <w:tcW w:w="3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单位</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单价控制价（元）（不含税）</w:t>
            </w:r>
          </w:p>
        </w:tc>
        <w:tc>
          <w:tcPr>
            <w:tcW w:w="1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sz w:val="24"/>
              </w:rPr>
            </w:pPr>
            <w:r>
              <w:rPr>
                <w:rFonts w:hint="eastAsia" w:ascii="宋体" w:hAnsi="宋体" w:eastAsia="宋体" w:cs="宋体"/>
                <w:color w:val="000000"/>
                <w:kern w:val="0"/>
                <w:sz w:val="24"/>
                <w:lang w:bidi="ar"/>
              </w:rPr>
              <w:t>备注</w:t>
            </w:r>
          </w:p>
        </w:tc>
      </w:tr>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1</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宇视科技高清半球形摄像机</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HIC3741-IR</w:t>
            </w: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个</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4022.8</w:t>
            </w:r>
          </w:p>
        </w:tc>
        <w:tc>
          <w:tcPr>
            <w:tcW w:w="1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2</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宇视科技存储硬盘</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4T企业级NI1M1HD14000</w:t>
            </w: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块</w:t>
            </w:r>
          </w:p>
        </w:tc>
        <w:tc>
          <w:tcPr>
            <w:tcW w:w="1692"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2550</w:t>
            </w:r>
          </w:p>
        </w:tc>
        <w:tc>
          <w:tcPr>
            <w:tcW w:w="1948"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3</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联想天逸工作站</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 xml:space="preserve">510pro10T(i7 16G 1T+256G 独显 WIFI) </w:t>
            </w: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2</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台</w:t>
            </w:r>
          </w:p>
        </w:tc>
        <w:tc>
          <w:tcPr>
            <w:tcW w:w="1692"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7500</w:t>
            </w:r>
          </w:p>
        </w:tc>
        <w:tc>
          <w:tcPr>
            <w:tcW w:w="1948" w:type="dxa"/>
            <w:tcBorders>
              <w:top w:val="single" w:color="000000" w:sz="4" w:space="0"/>
              <w:left w:val="single" w:color="000000" w:sz="4" w:space="0"/>
              <w:bottom w:val="single" w:color="000000" w:sz="4" w:space="0"/>
              <w:right w:val="single" w:color="000000" w:sz="4" w:space="0"/>
            </w:tcBorders>
            <w:shd w:val="clear" w:color="auto" w:fill="FFFFFF"/>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0" w:type="dxa"/>
            <w:bottom w:w="0" w:type="dxa"/>
            <w:right w:w="0" w:type="dxa"/>
          </w:tblCellMar>
        </w:tblPrEx>
        <w:trPr>
          <w:trHeight w:val="59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4</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报警按钮</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35</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5</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一舟双绞线缆</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六类非屏蔽</w:t>
            </w: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27</w:t>
            </w:r>
            <w:r>
              <w:rPr>
                <w:rFonts w:hint="eastAsia" w:ascii="宋体" w:hAnsi="宋体" w:eastAsia="宋体" w:cs="宋体"/>
                <w:sz w:val="18"/>
                <w:szCs w:val="18"/>
                <w:lang w:val="en-US" w:eastAsia="zh-CN"/>
              </w:rPr>
              <w:t>8.1</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m</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2.78</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6</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POE供电模块</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DC 48V</w:t>
            </w: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1</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个</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280</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eastAsia="zh-CN" w:bidi="ar"/>
              </w:rPr>
            </w:pPr>
            <w:r>
              <w:rPr>
                <w:rFonts w:hint="eastAsia" w:ascii="宋体" w:hAnsi="宋体" w:eastAsia="宋体" w:cs="宋体"/>
                <w:color w:val="000000"/>
                <w:kern w:val="0"/>
                <w:sz w:val="24"/>
                <w:lang w:val="en-US" w:eastAsia="zh-CN" w:bidi="ar"/>
              </w:rPr>
              <w:t>7</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rPr>
              <w:t>跳线</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rPr>
              <w:t>条</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18</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i w:val="0"/>
                <w:iCs w:val="0"/>
                <w:color w:val="000000"/>
                <w:kern w:val="0"/>
                <w:sz w:val="18"/>
                <w:szCs w:val="18"/>
                <w:u w:val="none"/>
                <w:lang w:val="en-US" w:eastAsia="zh-CN" w:bidi="ar"/>
              </w:rPr>
              <w:t>乙供材料并负责安装</w:t>
            </w:r>
          </w:p>
        </w:tc>
      </w:tr>
      <w:tr>
        <w:tblPrEx>
          <w:tblCellMar>
            <w:top w:w="0" w:type="dxa"/>
            <w:left w:w="0" w:type="dxa"/>
            <w:bottom w:w="0" w:type="dxa"/>
            <w:right w:w="0" w:type="dxa"/>
          </w:tblCellMar>
        </w:tblPrEx>
        <w:trPr>
          <w:trHeight w:val="600" w:hRule="atLeast"/>
          <w:jc w:val="center"/>
        </w:trPr>
        <w:tc>
          <w:tcPr>
            <w:tcW w:w="39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4"/>
                <w:lang w:val="en-US" w:eastAsia="zh-CN" w:bidi="ar"/>
              </w:rPr>
            </w:pPr>
            <w:r>
              <w:rPr>
                <w:rFonts w:hint="eastAsia" w:ascii="宋体" w:hAnsi="宋体" w:eastAsia="宋体" w:cs="宋体"/>
                <w:color w:val="000000"/>
                <w:kern w:val="0"/>
                <w:sz w:val="24"/>
                <w:lang w:val="en-US" w:eastAsia="zh-CN" w:bidi="ar"/>
              </w:rPr>
              <w:t>8</w:t>
            </w:r>
          </w:p>
        </w:tc>
        <w:tc>
          <w:tcPr>
            <w:tcW w:w="127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广州一通镀锌钢管</w:t>
            </w:r>
          </w:p>
        </w:tc>
        <w:tc>
          <w:tcPr>
            <w:tcW w:w="2180"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rPr>
            </w:pPr>
            <w:r>
              <w:rPr>
                <w:rFonts w:hint="eastAsia" w:ascii="宋体" w:hAnsi="宋体" w:eastAsia="宋体" w:cs="宋体"/>
                <w:sz w:val="18"/>
                <w:szCs w:val="18"/>
                <w:lang w:val="en-US" w:eastAsia="zh-CN"/>
              </w:rPr>
              <w:t>DN20</w:t>
            </w:r>
          </w:p>
        </w:tc>
        <w:tc>
          <w:tcPr>
            <w:tcW w:w="497"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90.64</w:t>
            </w:r>
          </w:p>
        </w:tc>
        <w:tc>
          <w:tcPr>
            <w:tcW w:w="348" w:type="dxa"/>
            <w:tcBorders>
              <w:top w:val="single" w:color="000000" w:sz="4" w:space="0"/>
              <w:left w:val="single" w:color="000000" w:sz="4" w:space="0"/>
              <w:bottom w:val="single" w:color="000000" w:sz="4" w:space="0"/>
              <w:right w:val="single" w:color="000000" w:sz="4" w:space="0"/>
            </w:tcBorders>
            <w:shd w:val="clear" w:color="FFFFFF" w:fill="FFFFFF"/>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米</w:t>
            </w:r>
          </w:p>
        </w:tc>
        <w:tc>
          <w:tcPr>
            <w:tcW w:w="169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5.6</w:t>
            </w:r>
          </w:p>
        </w:tc>
        <w:tc>
          <w:tcPr>
            <w:tcW w:w="194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hint="eastAsia" w:ascii="宋体" w:hAnsi="宋体" w:eastAsia="宋体" w:cs="宋体"/>
                <w:sz w:val="18"/>
                <w:szCs w:val="18"/>
                <w:lang w:eastAsia="zh-CN"/>
              </w:rPr>
            </w:pPr>
            <w:r>
              <w:rPr>
                <w:rFonts w:hint="eastAsia" w:ascii="宋体" w:hAnsi="宋体" w:eastAsia="宋体" w:cs="宋体"/>
                <w:i w:val="0"/>
                <w:iCs w:val="0"/>
                <w:color w:val="000000"/>
                <w:kern w:val="0"/>
                <w:sz w:val="18"/>
                <w:szCs w:val="18"/>
                <w:u w:val="none"/>
                <w:lang w:val="en-US" w:eastAsia="zh-CN" w:bidi="ar"/>
              </w:rPr>
              <w:t>乙供材料并负责安装</w:t>
            </w:r>
          </w:p>
        </w:tc>
      </w:tr>
    </w:tbl>
    <w:p>
      <w:pPr>
        <w:widowControl/>
        <w:jc w:val="left"/>
        <w:textAlignment w:val="center"/>
        <w:rPr>
          <w:rFonts w:ascii="仿宋" w:hAnsi="仿宋" w:eastAsia="仿宋" w:cs="仿宋"/>
          <w:color w:val="000000"/>
          <w:kern w:val="0"/>
          <w:szCs w:val="21"/>
          <w:lang w:bidi="ar"/>
        </w:rPr>
      </w:pPr>
    </w:p>
    <w:p>
      <w:pPr>
        <w:pStyle w:val="3"/>
        <w:rPr>
          <w:rFonts w:hint="eastAsia"/>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幼圆">
    <w:altName w:val="SimSun-ExtB"/>
    <w:panose1 w:val="02010509060101010101"/>
    <w:charset w:val="00"/>
    <w:family w:val="modern"/>
    <w:pitch w:val="default"/>
    <w:sig w:usb0="00000000" w:usb1="00000000" w:usb2="00000000" w:usb3="00000000" w:csb0="00040000" w:csb1="00000000"/>
  </w:font>
  <w:font w:name="SimSun-ExtB">
    <w:panose1 w:val="02010609060101010101"/>
    <w:charset w:val="86"/>
    <w:family w:val="auto"/>
    <w:pitch w:val="default"/>
    <w:sig w:usb0="00000001" w:usb1="02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0O3bcsAgAAV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vQ7dtywCAABVBAAADgAAAAAAAAABACAAAAAfAQAAZHJzL2Uyb0RvYy54bWxQSwUGAAAAAAYA&#10;BgBZAQAAvQUAAAAA&#10;">
              <v:fill on="f" focussize="0,0"/>
              <v:stroke on="f" weight="0.5pt"/>
              <v:imagedata o:title=""/>
              <o:lock v:ext="edit" aspectratio="f"/>
              <v:textbox inset="0mm,0mm,0mm,0mm" style="mso-fit-shape-to-text:t;">
                <w:txbxContent>
                  <w:p>
                    <w:pPr>
                      <w:pStyle w:val="5"/>
                    </w:pPr>
                    <w:r>
                      <w:rPr>
                        <w:rFonts w:hint="eastAsia"/>
                      </w:rPr>
                      <w:fldChar w:fldCharType="begin"/>
                    </w:r>
                    <w:r>
                      <w:rPr>
                        <w:rFonts w:hint="eastAsia"/>
                      </w:rPr>
                      <w:instrText xml:space="preserve"> PAGE  \* MERGEFORMAT </w:instrText>
                    </w:r>
                    <w:r>
                      <w:rPr>
                        <w:rFonts w:hint="eastAsia"/>
                      </w:rPr>
                      <w:fldChar w:fldCharType="separate"/>
                    </w:r>
                    <w:r>
                      <w:t>10</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 PAGE   \* MERGEFORMAT </w:instrText>
    </w:r>
    <w:r>
      <w:fldChar w:fldCharType="separate"/>
    </w:r>
    <w:r>
      <w:rPr>
        <w:lang w:val="zh-CN"/>
      </w:rPr>
      <w:t>19</w:t>
    </w:r>
    <w:r>
      <w:rPr>
        <w:lang w:val="zh-CN"/>
      </w:rPr>
      <w:fldChar w:fldCharType="end"/>
    </w:r>
  </w:p>
  <w:p>
    <w:pPr>
      <w:pStyle w:val="5"/>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C0B5C4A"/>
    <w:multiLevelType w:val="singleLevel"/>
    <w:tmpl w:val="1C0B5C4A"/>
    <w:lvl w:ilvl="0" w:tentative="0">
      <w:start w:val="6"/>
      <w:numFmt w:val="chineseCounting"/>
      <w:suff w:val="space"/>
      <w:lvlText w:val="%1、"/>
      <w:lvlJc w:val="left"/>
      <w:rPr>
        <w:rFonts w:hint="eastAsia" w:cs="Times New Roman"/>
      </w:rPr>
    </w:lvl>
  </w:abstractNum>
  <w:abstractNum w:abstractNumId="1">
    <w:nsid w:val="2D31B901"/>
    <w:multiLevelType w:val="singleLevel"/>
    <w:tmpl w:val="2D31B901"/>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34F66CB"/>
    <w:rsid w:val="0005057A"/>
    <w:rsid w:val="002253A0"/>
    <w:rsid w:val="002E44C0"/>
    <w:rsid w:val="003A1AD8"/>
    <w:rsid w:val="00412C50"/>
    <w:rsid w:val="004F0999"/>
    <w:rsid w:val="00543C0A"/>
    <w:rsid w:val="00585EC4"/>
    <w:rsid w:val="00625D50"/>
    <w:rsid w:val="007A63AD"/>
    <w:rsid w:val="009B6BA7"/>
    <w:rsid w:val="00A10E30"/>
    <w:rsid w:val="00BF3511"/>
    <w:rsid w:val="00C86BEB"/>
    <w:rsid w:val="00D365FF"/>
    <w:rsid w:val="00E52085"/>
    <w:rsid w:val="00F14ABB"/>
    <w:rsid w:val="02B029F0"/>
    <w:rsid w:val="040D37BE"/>
    <w:rsid w:val="05533181"/>
    <w:rsid w:val="070925C7"/>
    <w:rsid w:val="07652792"/>
    <w:rsid w:val="096E6E51"/>
    <w:rsid w:val="0C415E00"/>
    <w:rsid w:val="0EEA4AEA"/>
    <w:rsid w:val="12172534"/>
    <w:rsid w:val="134F66CB"/>
    <w:rsid w:val="17611862"/>
    <w:rsid w:val="18F33575"/>
    <w:rsid w:val="19CA6220"/>
    <w:rsid w:val="1AA34BB9"/>
    <w:rsid w:val="1BEE177A"/>
    <w:rsid w:val="1CAA4BB8"/>
    <w:rsid w:val="219463FF"/>
    <w:rsid w:val="2BD81883"/>
    <w:rsid w:val="38204E0A"/>
    <w:rsid w:val="38FB798C"/>
    <w:rsid w:val="3A6C7EBE"/>
    <w:rsid w:val="445A74E8"/>
    <w:rsid w:val="47CD0310"/>
    <w:rsid w:val="47E5684E"/>
    <w:rsid w:val="564D6203"/>
    <w:rsid w:val="58C9325B"/>
    <w:rsid w:val="5AC62451"/>
    <w:rsid w:val="5CA82AA3"/>
    <w:rsid w:val="62A11D09"/>
    <w:rsid w:val="65243E3D"/>
    <w:rsid w:val="668822FF"/>
    <w:rsid w:val="6B140130"/>
    <w:rsid w:val="71AE418B"/>
    <w:rsid w:val="72067D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9"/>
    <w:pPr>
      <w:widowControl/>
      <w:spacing w:before="100" w:beforeAutospacing="1" w:after="100" w:afterAutospacing="1"/>
      <w:jc w:val="left"/>
      <w:outlineLvl w:val="2"/>
    </w:pPr>
    <w:rPr>
      <w:rFonts w:ascii="宋体" w:hAnsi="宋体" w:cs="宋体"/>
      <w:b/>
      <w:bCs/>
      <w:kern w:val="0"/>
      <w:sz w:val="27"/>
      <w:szCs w:val="27"/>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pPr>
      <w:ind w:firstLine="0" w:firstLineChars="0"/>
      <w:jc w:val="center"/>
    </w:pPr>
    <w:rPr>
      <w:rFonts w:ascii="幼圆" w:hAnsi="Times New Roman" w:eastAsia="幼圆"/>
      <w:b/>
      <w:sz w:val="44"/>
    </w:rPr>
  </w:style>
  <w:style w:type="paragraph" w:styleId="4">
    <w:name w:val="Body Text Indent"/>
    <w:basedOn w:val="1"/>
    <w:semiHidden/>
    <w:qFormat/>
    <w:uiPriority w:val="99"/>
    <w:pPr>
      <w:ind w:left="-540" w:leftChars="-257" w:firstLine="538" w:firstLineChars="192"/>
    </w:pPr>
    <w:rPr>
      <w:rFonts w:ascii="仿宋_GB2312" w:eastAsia="仿宋_GB2312"/>
      <w:sz w:val="28"/>
      <w:szCs w:val="32"/>
    </w:rPr>
  </w:style>
  <w:style w:type="paragraph" w:styleId="5">
    <w:name w:val="footer"/>
    <w:basedOn w:val="1"/>
    <w:qFormat/>
    <w:uiPriority w:val="99"/>
    <w:pPr>
      <w:tabs>
        <w:tab w:val="center" w:pos="4153"/>
        <w:tab w:val="right" w:pos="8306"/>
      </w:tabs>
      <w:snapToGrid w:val="0"/>
      <w:jc w:val="left"/>
    </w:pPr>
    <w:rPr>
      <w:rFonts w:ascii="Calibri" w:hAnsi="Calibri"/>
      <w:kern w:val="0"/>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link w:val="12"/>
    <w:qFormat/>
    <w:uiPriority w:val="0"/>
    <w:pPr>
      <w:spacing w:before="240" w:after="60" w:line="360" w:lineRule="auto"/>
      <w:jc w:val="center"/>
      <w:outlineLvl w:val="0"/>
    </w:pPr>
    <w:rPr>
      <w:rFonts w:ascii="Calibri" w:hAnsi="Calibri"/>
      <w:b/>
      <w:bCs/>
      <w:sz w:val="32"/>
      <w:szCs w:val="32"/>
    </w:rPr>
  </w:style>
  <w:style w:type="table" w:styleId="9">
    <w:name w:val="Table Grid"/>
    <w:basedOn w:val="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1">
    <w:name w:val="页眉 字符"/>
    <w:basedOn w:val="10"/>
    <w:link w:val="6"/>
    <w:qFormat/>
    <w:uiPriority w:val="0"/>
    <w:rPr>
      <w:kern w:val="2"/>
      <w:sz w:val="18"/>
      <w:szCs w:val="18"/>
    </w:rPr>
  </w:style>
  <w:style w:type="character" w:customStyle="1" w:styleId="12">
    <w:name w:val="标题 字符"/>
    <w:basedOn w:val="10"/>
    <w:link w:val="7"/>
    <w:qFormat/>
    <w:uiPriority w:val="0"/>
    <w:rPr>
      <w:rFonts w:ascii="Calibri" w:hAnsi="Calibri"/>
      <w:b/>
      <w:bCs/>
      <w:kern w:val="2"/>
      <w:sz w:val="32"/>
      <w:szCs w:val="32"/>
    </w:rPr>
  </w:style>
  <w:style w:type="paragraph" w:styleId="13">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36</Pages>
  <Words>2450</Words>
  <Characters>13970</Characters>
  <Lines>116</Lines>
  <Paragraphs>32</Paragraphs>
  <TotalTime>13</TotalTime>
  <ScaleCrop>false</ScaleCrop>
  <LinksUpToDate>false</LinksUpToDate>
  <CharactersWithSpaces>16388</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2021-10-11T07:40:00Z</dcterms:created>
  <dc:creator>Administrator</dc:creator>
  <cp:lastModifiedBy>小余同学</cp:lastModifiedBy>
  <cp:lastPrinted>2021-10-25T02:54:00Z</cp:lastPrinted>
  <dcterms:modified xsi:type="dcterms:W3CDTF">2021-10-26T01:18:06Z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311906EC1439456EADAE18D1A9462C9F</vt:lpwstr>
  </property>
</Properties>
</file>