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bookmarkStart w:id="12" w:name="_GoBack"/>
      <w:bookmarkEnd w:id="12"/>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pStyle w:val="2"/>
        <w:jc w:val="both"/>
        <w:rPr>
          <w:color w:val="auto"/>
        </w:rPr>
      </w:pPr>
    </w:p>
    <w:p>
      <w:pPr>
        <w:widowControl/>
        <w:jc w:val="center"/>
        <w:rPr>
          <w:rFonts w:hint="eastAsia" w:ascii="仿宋" w:hAnsi="仿宋" w:eastAsia="仿宋"/>
          <w:b/>
          <w:color w:val="auto"/>
          <w:sz w:val="40"/>
          <w:szCs w:val="40"/>
          <w:lang w:val="en-US" w:eastAsia="zh-CN"/>
        </w:rPr>
      </w:pPr>
      <w:r>
        <w:rPr>
          <w:rFonts w:hint="eastAsia" w:ascii="仿宋" w:hAnsi="仿宋" w:eastAsia="仿宋"/>
          <w:b/>
          <w:color w:val="auto"/>
          <w:sz w:val="40"/>
          <w:szCs w:val="40"/>
          <w:lang w:val="en-US" w:eastAsia="zh-CN"/>
        </w:rPr>
        <w:t>华夏航空机库二期防吹篱拆除项目机具租赁</w:t>
      </w:r>
    </w:p>
    <w:p>
      <w:pPr>
        <w:widowControl/>
        <w:jc w:val="center"/>
        <w:rPr>
          <w:rFonts w:hint="eastAsia" w:ascii="仿宋" w:hAnsi="仿宋" w:eastAsia="仿宋"/>
          <w:b/>
          <w:color w:val="auto"/>
          <w:sz w:val="40"/>
          <w:szCs w:val="40"/>
          <w:lang w:val="en-US" w:eastAsia="zh-CN"/>
        </w:rPr>
      </w:pPr>
    </w:p>
    <w:p>
      <w:pPr>
        <w:widowControl/>
        <w:jc w:val="center"/>
        <w:rPr>
          <w:rFonts w:hint="eastAsia" w:ascii="仿宋" w:hAnsi="仿宋" w:eastAsia="仿宋"/>
          <w:b/>
          <w:color w:val="auto"/>
          <w:sz w:val="40"/>
          <w:szCs w:val="40"/>
          <w:lang w:eastAsia="zh-CN"/>
        </w:rPr>
      </w:pPr>
      <w:r>
        <w:rPr>
          <w:rFonts w:hint="eastAsia" w:ascii="仿宋" w:hAnsi="仿宋" w:eastAsia="仿宋"/>
          <w:b/>
          <w:color w:val="auto"/>
          <w:sz w:val="40"/>
          <w:szCs w:val="40"/>
          <w:lang w:eastAsia="zh-CN"/>
        </w:rPr>
        <w:t>竞争性</w:t>
      </w:r>
      <w:r>
        <w:rPr>
          <w:rFonts w:hint="eastAsia" w:ascii="仿宋" w:hAnsi="仿宋" w:eastAsia="仿宋"/>
          <w:b/>
          <w:color w:val="auto"/>
          <w:sz w:val="40"/>
          <w:szCs w:val="40"/>
        </w:rPr>
        <w:t>比选文件</w:t>
      </w:r>
      <w:r>
        <w:rPr>
          <w:rFonts w:hint="eastAsia" w:ascii="仿宋" w:hAnsi="仿宋" w:eastAsia="仿宋"/>
          <w:b/>
          <w:color w:val="auto"/>
          <w:sz w:val="40"/>
          <w:szCs w:val="40"/>
          <w:lang w:eastAsia="zh-CN"/>
        </w:rPr>
        <w:t>（第</w:t>
      </w:r>
      <w:r>
        <w:rPr>
          <w:rFonts w:hint="eastAsia" w:ascii="仿宋" w:hAnsi="仿宋" w:eastAsia="仿宋"/>
          <w:b/>
          <w:color w:val="auto"/>
          <w:sz w:val="40"/>
          <w:szCs w:val="40"/>
          <w:u w:val="single"/>
          <w:lang w:val="en-US" w:eastAsia="zh-CN"/>
        </w:rPr>
        <w:t xml:space="preserve"> 1 </w:t>
      </w:r>
      <w:r>
        <w:rPr>
          <w:rFonts w:hint="eastAsia" w:ascii="仿宋" w:hAnsi="仿宋" w:eastAsia="仿宋"/>
          <w:b/>
          <w:color w:val="auto"/>
          <w:sz w:val="40"/>
          <w:szCs w:val="40"/>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2021-103</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二一</w:t>
      </w:r>
      <w:r>
        <w:rPr>
          <w:rFonts w:hint="eastAsia" w:ascii="仿宋" w:hAnsi="仿宋" w:eastAsia="仿宋"/>
          <w:b/>
          <w:color w:val="auto"/>
          <w:sz w:val="32"/>
          <w:szCs w:val="32"/>
        </w:rPr>
        <w:t>年</w:t>
      </w:r>
      <w:r>
        <w:rPr>
          <w:rFonts w:hint="eastAsia" w:ascii="仿宋" w:hAnsi="仿宋" w:eastAsia="仿宋"/>
          <w:b/>
          <w:color w:val="auto"/>
          <w:sz w:val="32"/>
          <w:szCs w:val="32"/>
          <w:lang w:eastAsia="zh-CN"/>
        </w:rPr>
        <w:t>十</w:t>
      </w:r>
      <w:r>
        <w:rPr>
          <w:rFonts w:hint="eastAsia" w:ascii="仿宋" w:hAnsi="仿宋" w:eastAsia="仿宋"/>
          <w:b/>
          <w:color w:val="auto"/>
          <w:sz w:val="32"/>
          <w:szCs w:val="32"/>
        </w:rPr>
        <w:t>月</w:t>
      </w:r>
    </w:p>
    <w:p>
      <w:pPr>
        <w:widowControl/>
        <w:jc w:val="center"/>
        <w:rPr>
          <w:rFonts w:hint="eastAsia" w:ascii="仿宋" w:hAnsi="仿宋" w:eastAsia="仿宋"/>
          <w:b/>
          <w:color w:val="auto"/>
          <w:sz w:val="40"/>
          <w:szCs w:val="40"/>
          <w:lang w:eastAsia="zh-CN"/>
        </w:rPr>
      </w:pPr>
      <w:r>
        <w:rPr>
          <w:rFonts w:ascii="仿宋" w:hAnsi="仿宋" w:eastAsia="仿宋"/>
          <w:b/>
          <w:color w:val="auto"/>
          <w:sz w:val="52"/>
        </w:rPr>
        <w:br w:type="page"/>
      </w:r>
      <w:r>
        <w:rPr>
          <w:rFonts w:hint="eastAsia" w:ascii="仿宋" w:hAnsi="仿宋" w:eastAsia="仿宋"/>
          <w:b/>
          <w:color w:val="auto"/>
          <w:sz w:val="40"/>
          <w:szCs w:val="40"/>
          <w:lang w:val="en-US" w:eastAsia="zh-CN"/>
        </w:rPr>
        <w:t>华夏航空机库二期防吹篱拆除</w:t>
      </w:r>
      <w:r>
        <w:rPr>
          <w:rFonts w:ascii="仿宋" w:hAnsi="仿宋" w:eastAsia="仿宋"/>
          <w:b/>
          <w:color w:val="auto"/>
          <w:sz w:val="40"/>
          <w:szCs w:val="40"/>
        </w:rPr>
        <w:t>项目</w:t>
      </w:r>
      <w:r>
        <w:rPr>
          <w:rFonts w:hint="eastAsia" w:ascii="仿宋" w:hAnsi="仿宋" w:eastAsia="仿宋"/>
          <w:b/>
          <w:color w:val="auto"/>
          <w:sz w:val="40"/>
          <w:szCs w:val="40"/>
          <w:lang w:eastAsia="zh-CN"/>
        </w:rPr>
        <w:t>机具租赁</w:t>
      </w:r>
    </w:p>
    <w:p>
      <w:pPr>
        <w:widowControl/>
        <w:jc w:val="center"/>
        <w:rPr>
          <w:rFonts w:ascii="仿宋" w:hAnsi="仿宋" w:eastAsia="仿宋"/>
          <w:b/>
          <w:color w:val="auto"/>
          <w:sz w:val="40"/>
          <w:szCs w:val="40"/>
        </w:rPr>
      </w:pPr>
      <w:r>
        <w:rPr>
          <w:rFonts w:hint="eastAsia" w:ascii="仿宋" w:hAnsi="仿宋" w:eastAsia="仿宋"/>
          <w:b/>
          <w:color w:val="auto"/>
          <w:sz w:val="40"/>
          <w:szCs w:val="40"/>
          <w:lang w:eastAsia="zh-CN"/>
        </w:rPr>
        <w:t>竞争性比选</w:t>
      </w:r>
      <w:r>
        <w:rPr>
          <w:rFonts w:hint="eastAsia" w:ascii="仿宋" w:hAnsi="仿宋" w:eastAsia="仿宋"/>
          <w:b/>
          <w:color w:val="auto"/>
          <w:sz w:val="40"/>
          <w:szCs w:val="40"/>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w:t>
      </w:r>
      <w:r>
        <w:rPr>
          <w:rFonts w:hint="eastAsia" w:ascii="仿宋" w:hAnsi="仿宋" w:eastAsia="仿宋"/>
          <w:color w:val="auto"/>
          <w:sz w:val="28"/>
          <w:szCs w:val="28"/>
          <w:lang w:val="en-US" w:eastAsia="zh-CN"/>
        </w:rPr>
        <w:t>华夏航空机库二期防吹篱拆除项目机具租赁</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outlineLvl w:val="1"/>
        <w:rPr>
          <w:color w:val="auto"/>
        </w:rPr>
      </w:pPr>
      <w:r>
        <w:rPr>
          <w:rFonts w:hint="eastAsia"/>
          <w:color w:val="auto"/>
          <w:lang w:eastAsia="zh-CN"/>
        </w:rPr>
        <w:t>（一）</w:t>
      </w:r>
      <w:r>
        <w:rPr>
          <w:rFonts w:hint="eastAsia"/>
          <w:color w:val="auto"/>
        </w:rPr>
        <w:t>项目内容</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施工简易通行路面开挖及平整，</w:t>
      </w:r>
      <w:r>
        <w:rPr>
          <w:rFonts w:hint="eastAsia" w:ascii="仿宋" w:hAnsi="仿宋" w:eastAsia="仿宋"/>
          <w:color w:val="auto"/>
          <w:sz w:val="28"/>
          <w:szCs w:val="28"/>
          <w:lang w:val="en-US" w:eastAsia="zh-CN"/>
        </w:rPr>
        <w:t>华夏航空机库二期</w:t>
      </w:r>
      <w:r>
        <w:rPr>
          <w:rFonts w:hint="eastAsia" w:ascii="仿宋" w:hAnsi="仿宋" w:eastAsia="仿宋"/>
          <w:color w:val="auto"/>
          <w:sz w:val="28"/>
          <w:szCs w:val="28"/>
          <w:lang w:eastAsia="zh-CN"/>
        </w:rPr>
        <w:t>防吹篱钢结构吊装和转运。</w:t>
      </w:r>
    </w:p>
    <w:tbl>
      <w:tblPr>
        <w:tblStyle w:val="19"/>
        <w:tblpPr w:leftFromText="180" w:rightFromText="180" w:vertAnchor="text" w:horzAnchor="page" w:tblpX="1844" w:tblpY="24"/>
        <w:tblOverlap w:val="never"/>
        <w:tblW w:w="8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8"/>
        <w:gridCol w:w="2154"/>
        <w:gridCol w:w="1725"/>
        <w:gridCol w:w="1856"/>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预估</w:t>
            </w:r>
            <w:r>
              <w:rPr>
                <w:rFonts w:hint="eastAsia" w:ascii="宋体" w:hAnsi="宋体" w:eastAsia="宋体" w:cs="宋体"/>
                <w:i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1</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汽车吊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8T</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汽车吊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 xml:space="preserve"> 16T</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3</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汽车吊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25T</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4</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汽车吊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50T</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5</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随车吊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8T</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6</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随车吊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12T</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7</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挖机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80型</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8</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挖机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155型</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000000"/>
                <w:kern w:val="0"/>
                <w:sz w:val="28"/>
                <w:szCs w:val="28"/>
                <w:u w:val="none"/>
                <w:lang w:val="en-US" w:eastAsia="zh-CN" w:bidi="ar"/>
              </w:rPr>
              <w:t>台班</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000000"/>
                <w:kern w:val="0"/>
                <w:sz w:val="28"/>
                <w:szCs w:val="28"/>
                <w:u w:val="none"/>
                <w:lang w:val="en-US" w:eastAsia="zh-CN" w:bidi="ar"/>
              </w:rPr>
              <w:t>1</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b w:val="0"/>
          <w:color w:val="auto"/>
          <w:lang w:val="en-US" w:eastAsia="zh-CN"/>
        </w:rPr>
      </w:pPr>
      <w:r>
        <w:rPr>
          <w:rFonts w:hint="eastAsia"/>
          <w:b w:val="0"/>
          <w:color w:val="auto"/>
          <w:lang w:eastAsia="zh-CN"/>
        </w:rPr>
        <w:t>注：设备连续工作</w:t>
      </w:r>
      <w:r>
        <w:rPr>
          <w:rFonts w:hint="eastAsia"/>
          <w:b w:val="0"/>
          <w:color w:val="auto"/>
          <w:lang w:val="en-US" w:eastAsia="zh-CN"/>
        </w:rPr>
        <w:t>8个小时为一个台班。</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ascii="Arial" w:hAnsi="Arial"/>
          <w:b w:val="0"/>
          <w:color w:val="auto"/>
        </w:rPr>
      </w:pPr>
      <w:r>
        <w:rPr>
          <w:rFonts w:hint="eastAsia"/>
          <w:b w:val="0"/>
          <w:color w:val="auto"/>
          <w:lang w:eastAsia="zh-CN"/>
        </w:rPr>
        <w:t>（二）</w:t>
      </w:r>
      <w:r>
        <w:rPr>
          <w:rFonts w:hint="eastAsia" w:ascii="Arial" w:hAnsi="Arial"/>
          <w:b w:val="0"/>
          <w:color w:val="auto"/>
        </w:rPr>
        <w:t>项目要求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供应商须在规定时间内将</w:t>
      </w:r>
      <w:r>
        <w:rPr>
          <w:rFonts w:hint="eastAsia" w:ascii="仿宋" w:hAnsi="仿宋" w:eastAsia="仿宋"/>
          <w:color w:val="auto"/>
          <w:sz w:val="28"/>
          <w:szCs w:val="28"/>
          <w:lang w:eastAsia="zh-CN"/>
        </w:rPr>
        <w:t>租赁的全部机具（带机械操作司机）送至我部</w:t>
      </w:r>
      <w:r>
        <w:rPr>
          <w:rFonts w:hint="eastAsia" w:ascii="仿宋" w:hAnsi="仿宋" w:eastAsia="仿宋"/>
          <w:color w:val="auto"/>
          <w:sz w:val="28"/>
          <w:szCs w:val="28"/>
        </w:rPr>
        <w:t>指定地点。</w:t>
      </w:r>
      <w:r>
        <w:rPr>
          <w:rFonts w:hint="eastAsia" w:ascii="仿宋" w:hAnsi="仿宋" w:eastAsia="仿宋"/>
          <w:color w:val="auto"/>
          <w:sz w:val="28"/>
          <w:szCs w:val="28"/>
          <w:lang w:eastAsia="zh-CN"/>
        </w:rPr>
        <w:t>供应商出租的机械设备必须产权清晰、具有合格证、技术状态完好，对于上路行驶的车辆，车辆运输能力、制动性能、工作尺寸、其他备件及技术参数、整机性能、安全设施配备均符合国家标准及我部使用要求。机械操作司机需年满</w:t>
      </w:r>
      <w:r>
        <w:rPr>
          <w:rFonts w:hint="eastAsia" w:ascii="仿宋" w:hAnsi="仿宋" w:eastAsia="仿宋"/>
          <w:color w:val="auto"/>
          <w:sz w:val="28"/>
          <w:szCs w:val="28"/>
          <w:lang w:val="en-US" w:eastAsia="zh-CN"/>
        </w:rPr>
        <w:t>18周岁、身体健康、具有合格有效的操作证件，</w:t>
      </w:r>
      <w:r>
        <w:rPr>
          <w:rFonts w:hint="eastAsia" w:ascii="仿宋" w:hAnsi="仿宋" w:eastAsia="仿宋"/>
          <w:color w:val="auto"/>
          <w:sz w:val="28"/>
          <w:szCs w:val="28"/>
          <w:lang w:eastAsia="zh-CN"/>
        </w:rPr>
        <w:t>需提供公安车管部门审核的行驶证和年检证明，保险等相应运营证照。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firstLine="320" w:firstLineChars="100"/>
        <w:textAlignment w:val="auto"/>
        <w:outlineLvl w:val="1"/>
        <w:rPr>
          <w:rFonts w:hint="eastAsia" w:ascii="Arial" w:hAnsi="Arial"/>
          <w:b w:val="0"/>
          <w:color w:val="auto"/>
        </w:rPr>
      </w:pPr>
      <w:r>
        <w:rPr>
          <w:rFonts w:hint="eastAsia"/>
          <w:b w:val="0"/>
          <w:color w:val="auto"/>
          <w:lang w:eastAsia="zh-CN"/>
        </w:rPr>
        <w:t>（三）</w:t>
      </w:r>
      <w:r>
        <w:rPr>
          <w:rFonts w:hint="eastAsia" w:ascii="Arial" w:hAnsi="Arial"/>
          <w:b w:val="0"/>
          <w:color w:val="auto"/>
        </w:rPr>
        <w:t>安全责任要求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需遵守重庆机场集团有限公司空防、消防、机坪运行、车辆及通行证门禁等管理规定，并接受项目单位监督。</w:t>
      </w:r>
    </w:p>
    <w:p>
      <w:pPr>
        <w:pStyle w:val="5"/>
        <w:ind w:firstLine="6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2.在服务过程中，因供应商原因造成供应商工作人员、甲方或第三方人身、财产损害的，供应商应承担全部责任。</w:t>
      </w:r>
    </w:p>
    <w:p>
      <w:pPr>
        <w:pStyle w:val="2"/>
        <w:rPr>
          <w:rFonts w:hint="eastAsia"/>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firstLine="320" w:firstLineChars="100"/>
        <w:textAlignment w:val="auto"/>
        <w:outlineLvl w:val="1"/>
        <w:rPr>
          <w:rFonts w:hint="eastAsia" w:ascii="Arial" w:hAnsi="Arial"/>
          <w:b w:val="0"/>
          <w:color w:val="auto"/>
          <w:highlight w:val="none"/>
        </w:rPr>
      </w:pPr>
      <w:r>
        <w:rPr>
          <w:rFonts w:hint="eastAsia"/>
          <w:b w:val="0"/>
          <w:color w:val="auto"/>
          <w:highlight w:val="none"/>
          <w:lang w:eastAsia="zh-CN"/>
        </w:rPr>
        <w:t>（四）</w:t>
      </w:r>
      <w:r>
        <w:rPr>
          <w:rFonts w:hint="eastAsia" w:ascii="Arial" w:hAnsi="Arial"/>
          <w:b w:val="0"/>
          <w:color w:val="auto"/>
          <w:highlight w:val="none"/>
        </w:rPr>
        <w:t>验收要求</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租赁机具到达使用地点后，双方一次性验收，确认机械设备出厂时间、已投入使用年限、机械设备原值、机械设备现值，并对验收结果签字确认。</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firstLine="320" w:firstLineChars="100"/>
        <w:textAlignment w:val="auto"/>
        <w:outlineLvl w:val="1"/>
        <w:rPr>
          <w:rFonts w:hint="eastAsia" w:ascii="Arial" w:hAnsi="Arial"/>
          <w:b w:val="0"/>
          <w:color w:val="auto"/>
        </w:rPr>
      </w:pPr>
      <w:r>
        <w:rPr>
          <w:rFonts w:hint="eastAsia"/>
          <w:b w:val="0"/>
          <w:color w:val="auto"/>
          <w:lang w:eastAsia="zh-CN"/>
        </w:rPr>
        <w:t>（五）</w:t>
      </w:r>
      <w:r>
        <w:rPr>
          <w:rFonts w:hint="eastAsia" w:ascii="Arial" w:hAnsi="Arial"/>
          <w:b w:val="0"/>
          <w:color w:val="auto"/>
        </w:rPr>
        <w:t>其他要求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租赁期限以供应商机具到达我部使用地点验收合格并开始工作时间起至我部通知供应商退场止。</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工期及售后服务</w:t>
      </w:r>
    </w:p>
    <w:p>
      <w:pPr>
        <w:spacing w:line="360" w:lineRule="auto"/>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1.工期：</w:t>
      </w:r>
      <w:r>
        <w:rPr>
          <w:rFonts w:hint="eastAsia" w:ascii="仿宋_GB2312" w:hAnsi="宋体" w:eastAsia="仿宋_GB2312"/>
          <w:color w:val="auto"/>
          <w:sz w:val="28"/>
          <w:szCs w:val="28"/>
          <w:lang w:eastAsia="zh-CN"/>
        </w:rPr>
        <w:t>按实际使用机具台班时间为准。</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w:t>
      </w:r>
      <w:r>
        <w:rPr>
          <w:rFonts w:hint="eastAsia" w:ascii="仿宋_GB2312" w:eastAsia="仿宋_GB2312"/>
          <w:color w:val="auto"/>
          <w:sz w:val="28"/>
          <w:szCs w:val="28"/>
          <w:lang w:eastAsia="zh-CN"/>
        </w:rPr>
        <w:t>无</w:t>
      </w:r>
      <w:r>
        <w:rPr>
          <w:rFonts w:hint="eastAsia" w:ascii="仿宋_GB2312" w:hAnsi="宋体" w:eastAsia="仿宋_GB2312"/>
          <w:color w:val="auto"/>
          <w:sz w:val="28"/>
          <w:szCs w:val="28"/>
          <w:lang w:val="en-US"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lang w:eastAsia="zh-CN"/>
        </w:rPr>
        <w:t>机具租赁期限结束</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根据双方确认的《日结算单》及本合同单价计费总费用，甲方收到乙方开具的增值税发票后，一次性付款</w:t>
      </w:r>
      <w:r>
        <w:rPr>
          <w:rFonts w:hint="eastAsia" w:ascii="仿宋_GB2312" w:hAnsi="宋体" w:eastAsia="仿宋_GB2312"/>
          <w:color w:val="auto"/>
          <w:sz w:val="28"/>
          <w:szCs w:val="28"/>
        </w:rPr>
        <w:t>。</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w:t>
      </w:r>
      <w:r>
        <w:rPr>
          <w:rFonts w:hint="eastAsia" w:ascii="仿宋_GB2312" w:hAnsi="宋体" w:eastAsia="仿宋_GB2312"/>
          <w:color w:val="auto"/>
          <w:sz w:val="28"/>
          <w:szCs w:val="28"/>
          <w:lang w:eastAsia="zh-CN"/>
        </w:rPr>
        <w:t>正规增值税</w:t>
      </w:r>
      <w:r>
        <w:rPr>
          <w:rFonts w:hint="eastAsia" w:ascii="仿宋_GB2312" w:hAnsi="宋体" w:eastAsia="仿宋_GB2312"/>
          <w:color w:val="auto"/>
          <w:sz w:val="28"/>
          <w:szCs w:val="28"/>
        </w:rPr>
        <w:t>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numPr>
          <w:ilvl w:val="0"/>
          <w:numId w:val="0"/>
        </w:num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在中华人民共和国依法注册、具有独立法人资格，具有有效营业执照。（提供营业执照副本复印件加盖投标人公章）。</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2</w:t>
      </w:r>
      <w:r>
        <w:rPr>
          <w:rFonts w:ascii="仿宋_GB2312" w:eastAsia="仿宋_GB2312"/>
          <w:color w:val="auto"/>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限价及报价要求</w:t>
      </w:r>
    </w:p>
    <w:p>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本项目报价为单项报价，</w:t>
      </w:r>
      <w:r>
        <w:rPr>
          <w:rFonts w:hint="eastAsia" w:ascii="仿宋_GB2312" w:eastAsia="仿宋_GB2312"/>
          <w:b/>
          <w:bCs/>
          <w:color w:val="auto"/>
          <w:sz w:val="28"/>
          <w:szCs w:val="28"/>
        </w:rPr>
        <w:t>最终项目金额以实际</w:t>
      </w:r>
      <w:r>
        <w:rPr>
          <w:rFonts w:hint="eastAsia" w:ascii="仿宋_GB2312" w:eastAsia="仿宋_GB2312"/>
          <w:b/>
          <w:bCs/>
          <w:color w:val="auto"/>
          <w:sz w:val="28"/>
          <w:szCs w:val="28"/>
          <w:lang w:eastAsia="zh-CN"/>
        </w:rPr>
        <w:t>租赁机具</w:t>
      </w:r>
      <w:r>
        <w:rPr>
          <w:rFonts w:hint="eastAsia" w:ascii="仿宋_GB2312" w:eastAsia="仿宋_GB2312"/>
          <w:b/>
          <w:bCs/>
          <w:color w:val="auto"/>
          <w:sz w:val="28"/>
          <w:szCs w:val="28"/>
        </w:rPr>
        <w:t>数量乘以</w:t>
      </w:r>
      <w:r>
        <w:rPr>
          <w:rFonts w:hint="eastAsia" w:ascii="仿宋_GB2312" w:eastAsia="仿宋_GB2312"/>
          <w:b/>
          <w:bCs/>
          <w:color w:val="auto"/>
          <w:sz w:val="28"/>
          <w:szCs w:val="28"/>
          <w:lang w:eastAsia="zh-CN"/>
        </w:rPr>
        <w:t>台班</w:t>
      </w:r>
      <w:r>
        <w:rPr>
          <w:rFonts w:hint="eastAsia" w:ascii="仿宋_GB2312" w:eastAsia="仿宋_GB2312"/>
          <w:b/>
          <w:bCs/>
          <w:color w:val="auto"/>
          <w:sz w:val="28"/>
          <w:szCs w:val="28"/>
        </w:rPr>
        <w:t>单价为准</w:t>
      </w:r>
      <w:r>
        <w:rPr>
          <w:rFonts w:hint="eastAsia" w:ascii="仿宋_GB2312" w:eastAsia="仿宋_GB2312"/>
          <w:color w:val="auto"/>
          <w:sz w:val="28"/>
          <w:szCs w:val="28"/>
        </w:rPr>
        <w:t>。所报单价应包括：</w:t>
      </w:r>
      <w:r>
        <w:rPr>
          <w:rFonts w:hint="eastAsia" w:ascii="仿宋_GB2312" w:eastAsia="仿宋_GB2312"/>
          <w:color w:val="auto"/>
          <w:sz w:val="28"/>
          <w:szCs w:val="28"/>
          <w:lang w:eastAsia="zh-CN"/>
        </w:rPr>
        <w:t>机械操作司机</w:t>
      </w:r>
      <w:r>
        <w:rPr>
          <w:rFonts w:hint="eastAsia" w:ascii="仿宋_GB2312" w:eastAsia="仿宋_GB2312"/>
          <w:color w:val="auto"/>
          <w:sz w:val="28"/>
          <w:szCs w:val="28"/>
        </w:rPr>
        <w:t>、</w:t>
      </w:r>
      <w:r>
        <w:rPr>
          <w:rFonts w:hint="eastAsia" w:ascii="仿宋_GB2312" w:eastAsia="仿宋_GB2312"/>
          <w:color w:val="auto"/>
          <w:sz w:val="28"/>
          <w:szCs w:val="28"/>
          <w:lang w:eastAsia="zh-CN"/>
        </w:rPr>
        <w:t>燃油费</w:t>
      </w:r>
      <w:r>
        <w:rPr>
          <w:rFonts w:hint="eastAsia" w:ascii="仿宋_GB2312" w:eastAsia="仿宋_GB2312"/>
          <w:color w:val="auto"/>
          <w:sz w:val="28"/>
          <w:szCs w:val="28"/>
        </w:rPr>
        <w:t>及涉及到的其他所有费用，为包干单价。</w:t>
      </w:r>
    </w:p>
    <w:p>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本项目预估总价及每项</w:t>
      </w:r>
      <w:r>
        <w:rPr>
          <w:rFonts w:hint="eastAsia" w:ascii="仿宋_GB2312" w:eastAsia="仿宋_GB2312"/>
          <w:color w:val="auto"/>
          <w:sz w:val="28"/>
          <w:szCs w:val="28"/>
          <w:lang w:eastAsia="zh-CN"/>
        </w:rPr>
        <w:t>机具</w:t>
      </w:r>
      <w:r>
        <w:rPr>
          <w:rFonts w:hint="eastAsia" w:ascii="仿宋_GB2312" w:eastAsia="仿宋_GB2312"/>
          <w:color w:val="auto"/>
          <w:sz w:val="28"/>
          <w:szCs w:val="28"/>
        </w:rPr>
        <w:t>设置最高限价，详见《</w:t>
      </w:r>
      <w:r>
        <w:rPr>
          <w:rFonts w:hint="eastAsia" w:ascii="仿宋_GB2312" w:eastAsia="仿宋_GB2312"/>
          <w:color w:val="auto"/>
          <w:sz w:val="28"/>
          <w:szCs w:val="28"/>
          <w:lang w:val="en-US" w:eastAsia="zh-CN"/>
        </w:rPr>
        <w:t>华夏航空机库二期防吹篱拆除项目机具租赁</w:t>
      </w:r>
      <w:r>
        <w:rPr>
          <w:rFonts w:hint="eastAsia" w:ascii="仿宋_GB2312" w:eastAsia="仿宋_GB2312"/>
          <w:color w:val="auto"/>
          <w:sz w:val="28"/>
          <w:szCs w:val="28"/>
        </w:rPr>
        <w:t>限价明细表》，</w:t>
      </w:r>
      <w:r>
        <w:rPr>
          <w:rFonts w:hint="eastAsia" w:ascii="仿宋_GB2312" w:eastAsia="仿宋_GB2312"/>
          <w:b/>
          <w:bCs/>
          <w:color w:val="auto"/>
          <w:sz w:val="28"/>
          <w:szCs w:val="28"/>
        </w:rPr>
        <w:t>预估总价及任何一项单价报价超过最高限价</w:t>
      </w:r>
      <w:r>
        <w:rPr>
          <w:rFonts w:hint="eastAsia" w:ascii="仿宋_GB2312" w:eastAsia="仿宋_GB2312"/>
          <w:color w:val="auto"/>
          <w:sz w:val="28"/>
          <w:szCs w:val="28"/>
        </w:rPr>
        <w:t>，将取消比选响应方的比选资格。</w:t>
      </w:r>
    </w:p>
    <w:tbl>
      <w:tblPr>
        <w:tblStyle w:val="19"/>
        <w:tblpPr w:leftFromText="180" w:rightFromText="180" w:vertAnchor="text" w:horzAnchor="page" w:tblpX="1844" w:tblpY="24"/>
        <w:tblOverlap w:val="never"/>
        <w:tblW w:w="8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8"/>
        <w:gridCol w:w="1275"/>
        <w:gridCol w:w="1065"/>
        <w:gridCol w:w="1110"/>
        <w:gridCol w:w="780"/>
        <w:gridCol w:w="1770"/>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8391"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华夏航空机库二期防吹篱拆除项目机具租赁</w:t>
            </w:r>
            <w:r>
              <w:rPr>
                <w:rFonts w:hint="eastAsia" w:ascii="仿宋_GB2312" w:eastAsia="仿宋_GB2312"/>
                <w:b/>
                <w:bCs/>
                <w:color w:val="auto"/>
                <w:sz w:val="28"/>
                <w:szCs w:val="28"/>
              </w:rPr>
              <w:t>限价明细表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规格型号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预估</w:t>
            </w:r>
            <w:r>
              <w:rPr>
                <w:rFonts w:hint="eastAsia" w:ascii="宋体" w:hAnsi="宋体" w:eastAsia="宋体" w:cs="宋体"/>
                <w:i w:val="0"/>
                <w:color w:val="auto"/>
                <w:sz w:val="22"/>
                <w:szCs w:val="22"/>
                <w:u w:val="none"/>
              </w:rPr>
              <w:t>数量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每台班</w:t>
            </w:r>
            <w:r>
              <w:rPr>
                <w:rFonts w:hint="eastAsia" w:ascii="宋体" w:hAnsi="宋体" w:eastAsia="宋体" w:cs="宋体"/>
                <w:i w:val="0"/>
                <w:color w:val="auto"/>
                <w:kern w:val="0"/>
                <w:sz w:val="22"/>
                <w:szCs w:val="22"/>
                <w:u w:val="none"/>
                <w:lang w:val="en-US" w:eastAsia="zh-CN" w:bidi="ar"/>
              </w:rPr>
              <w:t>不含增值税单价限价（元）</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不含增值税合价限价（元）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16T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挖机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挖机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391"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预估项目单价不含增值税总限价：</w:t>
            </w:r>
            <w:r>
              <w:rPr>
                <w:rFonts w:hint="eastAsia" w:ascii="宋体" w:hAnsi="宋体" w:cs="宋体"/>
                <w:i w:val="0"/>
                <w:color w:val="auto"/>
                <w:kern w:val="0"/>
                <w:sz w:val="22"/>
                <w:szCs w:val="22"/>
                <w:u w:val="none"/>
                <w:lang w:val="en-US" w:eastAsia="zh-CN" w:bidi="ar"/>
              </w:rPr>
              <w:t>170</w:t>
            </w:r>
            <w:r>
              <w:rPr>
                <w:rFonts w:hint="eastAsia" w:ascii="宋体" w:hAnsi="宋体" w:eastAsia="宋体" w:cs="宋体"/>
                <w:i w:val="0"/>
                <w:color w:val="auto"/>
                <w:kern w:val="0"/>
                <w:sz w:val="22"/>
                <w:szCs w:val="22"/>
                <w:u w:val="none"/>
                <w:lang w:val="en-US" w:eastAsia="zh-CN" w:bidi="ar"/>
              </w:rPr>
              <w:t>000元</w:t>
            </w: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不含增值税</w:t>
      </w:r>
      <w:r>
        <w:rPr>
          <w:rFonts w:hint="eastAsia" w:ascii="仿宋_GB2312" w:hAnsi="宋体" w:eastAsia="仿宋_GB2312"/>
          <w:bCs/>
          <w:color w:val="auto"/>
          <w:sz w:val="28"/>
          <w:szCs w:val="28"/>
        </w:rPr>
        <w:t>报价为依据，请各供应商按照报价要求进行报价。</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color w:val="FF0000"/>
          <w:kern w:val="2"/>
          <w:sz w:val="28"/>
          <w:szCs w:val="28"/>
          <w:lang w:val="en-US" w:eastAsia="zh-CN" w:bidi="ar-SA"/>
        </w:rPr>
        <w:t>5.租赁机具每天使用完毕，甲方为供应商签认日结算单，在结算时折合成台班进行结算，每天租赁期限以机具进场双方验收完成后正式干活开始计算时间，到机具退场时间为止。每天工作时间不满4个小时的按照0.5个台班计算；每天工作时间超过4个小时不满8个小时的，按照1个台班计算；每天工作时间超过8个小时的，超出部分租金按1个台班租金/8*实际工作的小时数计算。</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color w:val="FF0000"/>
          <w:lang w:val="en-US" w:eastAsia="zh-CN"/>
        </w:rPr>
      </w:pPr>
      <w:r>
        <w:rPr>
          <w:rFonts w:hint="eastAsia" w:ascii="仿宋_GB2312" w:hAnsi="Times New Roman" w:eastAsia="仿宋_GB2312" w:cs="Times New Roman"/>
          <w:color w:val="FF0000"/>
          <w:kern w:val="2"/>
          <w:sz w:val="28"/>
          <w:szCs w:val="28"/>
          <w:lang w:val="en-US" w:eastAsia="zh-CN" w:bidi="ar-SA"/>
        </w:rPr>
        <w:t>6.在机具租赁期内，供应商必须保证随叫随到，甲方可根据机具运行状况和操作人员表现以及工程实际施工需要决定租赁期限和具体租赁时间，如工程项目施工不连续，机具租赁台班数，以实际工作日结算单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t>20</w:t>
      </w:r>
      <w:r>
        <w:rPr>
          <w:rFonts w:hint="eastAsia" w:ascii="仿宋" w:hAnsi="仿宋" w:eastAsia="仿宋"/>
          <w:b/>
          <w:bCs/>
          <w:color w:val="auto"/>
          <w:sz w:val="28"/>
          <w:szCs w:val="28"/>
          <w:lang w:val="en-US" w:eastAsia="zh-CN"/>
        </w:rPr>
        <w:t>21</w:t>
      </w:r>
      <w:r>
        <w:rPr>
          <w:rFonts w:hint="eastAsia" w:ascii="仿宋" w:hAnsi="仿宋" w:eastAsia="仿宋"/>
          <w:b/>
          <w:bCs/>
          <w:color w:val="auto"/>
          <w:sz w:val="28"/>
          <w:szCs w:val="28"/>
        </w:rPr>
        <w:t>年</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rPr>
        <w:t>月</w:t>
      </w:r>
      <w:r>
        <w:rPr>
          <w:rFonts w:hint="eastAsia" w:ascii="仿宋" w:hAnsi="仿宋" w:eastAsia="仿宋"/>
          <w:b/>
          <w:bCs/>
          <w:color w:val="auto"/>
          <w:sz w:val="28"/>
          <w:szCs w:val="28"/>
          <w:u w:val="single"/>
          <w:lang w:val="en-US" w:eastAsia="zh-CN"/>
        </w:rPr>
        <w:t>25</w:t>
      </w:r>
      <w:r>
        <w:rPr>
          <w:rFonts w:hint="eastAsia" w:ascii="仿宋" w:hAnsi="仿宋" w:eastAsia="仿宋"/>
          <w:b/>
          <w:bCs/>
          <w:color w:val="auto"/>
          <w:sz w:val="28"/>
          <w:szCs w:val="28"/>
        </w:rPr>
        <w:t>日</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u w:val="single"/>
        </w:rPr>
        <w:t xml:space="preserve">月 </w:t>
      </w:r>
      <w:r>
        <w:rPr>
          <w:rFonts w:hint="eastAsia" w:ascii="仿宋" w:hAnsi="仿宋" w:eastAsia="仿宋"/>
          <w:color w:val="auto"/>
          <w:sz w:val="28"/>
          <w:szCs w:val="28"/>
          <w:u w:val="single"/>
          <w:lang w:val="en-US" w:eastAsia="zh-CN"/>
        </w:rPr>
        <w:t>28</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r>
        <w:rPr>
          <w:rFonts w:hint="eastAsia" w:ascii="仿宋" w:hAnsi="仿宋" w:eastAsia="仿宋"/>
          <w:color w:val="auto"/>
          <w:sz w:val="28"/>
          <w:szCs w:val="28"/>
          <w:lang w:eastAsia="zh-CN"/>
        </w:rPr>
        <w:t>请</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eastAsia="zh-CN"/>
        </w:rPr>
        <w:t>无</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31"/>
        <w:numPr>
          <w:ilvl w:val="0"/>
          <w:numId w:val="3"/>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31"/>
        <w:numPr>
          <w:ilvl w:val="0"/>
          <w:numId w:val="3"/>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31"/>
        <w:numPr>
          <w:ilvl w:val="1"/>
          <w:numId w:val="4"/>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10</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28</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31"/>
        <w:numPr>
          <w:ilvl w:val="1"/>
          <w:numId w:val="4"/>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异议</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hint="eastAsia"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夏</w:t>
      </w:r>
      <w:r>
        <w:rPr>
          <w:rFonts w:hint="eastAsia" w:ascii="仿宋_GB2312" w:hAnsi="宋体" w:eastAsia="仿宋_GB2312"/>
          <w:color w:val="auto"/>
          <w:sz w:val="28"/>
          <w:szCs w:val="28"/>
        </w:rPr>
        <w:t>老师</w:t>
      </w:r>
    </w:p>
    <w:p>
      <w:pPr>
        <w:snapToGrid w:val="0"/>
        <w:spacing w:line="360" w:lineRule="auto"/>
        <w:ind w:firstLine="53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电话：（023）</w:t>
      </w:r>
      <w:r>
        <w:rPr>
          <w:rFonts w:hint="eastAsia" w:ascii="仿宋_GB2312" w:hAnsi="宋体" w:eastAsia="仿宋_GB2312"/>
          <w:color w:val="auto"/>
          <w:sz w:val="28"/>
          <w:szCs w:val="28"/>
          <w:lang w:val="en-US" w:eastAsia="zh-CN"/>
        </w:rPr>
        <w:t>67156274</w:t>
      </w:r>
    </w:p>
    <w:p>
      <w:pPr>
        <w:snapToGrid w:val="0"/>
        <w:spacing w:line="360" w:lineRule="auto"/>
        <w:ind w:firstLine="539"/>
        <w:rPr>
          <w:rFonts w:hint="eastAsia" w:ascii="仿宋_GB2312" w:hAnsi="宋体" w:eastAsia="仿宋_GB2312"/>
          <w:color w:val="auto"/>
          <w:sz w:val="28"/>
          <w:szCs w:val="28"/>
        </w:rPr>
      </w:pPr>
      <w:r>
        <w:rPr>
          <w:rFonts w:hint="eastAsia" w:ascii="仿宋_GB2312" w:hAnsi="宋体"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rPr>
          <w:color w:val="auto"/>
        </w:rPr>
      </w:pPr>
    </w:p>
    <w:p>
      <w:pPr>
        <w:pStyle w:val="3"/>
        <w:rPr>
          <w:b w:val="0"/>
          <w:bCs/>
          <w:color w:val="auto"/>
        </w:rPr>
      </w:pPr>
      <w:r>
        <w:rPr>
          <w:rFonts w:hint="eastAsia"/>
          <w:b w:val="0"/>
          <w:bCs/>
          <w:color w:val="auto"/>
        </w:rPr>
        <w:t>附件</w:t>
      </w:r>
      <w:r>
        <w:rPr>
          <w:b w:val="0"/>
          <w:bCs/>
          <w:color w:val="auto"/>
        </w:rPr>
        <w:t>1</w:t>
      </w:r>
      <w:r>
        <w:rPr>
          <w:rFonts w:hint="eastAsia"/>
          <w:b w:val="0"/>
          <w:bCs/>
          <w:color w:val="auto"/>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eastAsia="仿宋"/>
          <w:color w:val="auto"/>
          <w:sz w:val="28"/>
          <w:szCs w:val="28"/>
          <w:u w:val="single"/>
          <w:lang w:val="en-US" w:eastAsia="zh-CN"/>
        </w:rPr>
        <w:t xml:space="preserve">   </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hint="eastAsia" w:ascii="黑体" w:hAnsi="黑体" w:eastAsia="黑体" w:cs="黑体"/>
          <w:bCs/>
          <w:color w:val="auto"/>
          <w:sz w:val="28"/>
          <w:szCs w:val="32"/>
          <w:lang w:eastAsia="zh-CN"/>
        </w:rPr>
      </w:pPr>
      <w:r>
        <w:rPr>
          <w:rFonts w:hint="eastAsia" w:ascii="黑体" w:hAnsi="黑体" w:eastAsia="黑体" w:cs="黑体"/>
          <w:bCs/>
          <w:color w:val="auto"/>
          <w:sz w:val="28"/>
          <w:szCs w:val="32"/>
          <w:lang w:eastAsia="zh-CN"/>
        </w:rPr>
        <w:t>报价函附表：</w:t>
      </w:r>
    </w:p>
    <w:tbl>
      <w:tblPr>
        <w:tblStyle w:val="19"/>
        <w:tblpPr w:leftFromText="180" w:rightFromText="180" w:vertAnchor="text" w:horzAnchor="page" w:tblpX="1844" w:tblpY="24"/>
        <w:tblOverlap w:val="never"/>
        <w:tblW w:w="8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8"/>
        <w:gridCol w:w="1275"/>
        <w:gridCol w:w="1065"/>
        <w:gridCol w:w="1110"/>
        <w:gridCol w:w="920"/>
        <w:gridCol w:w="1630"/>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规格型号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sz w:val="22"/>
                <w:szCs w:val="22"/>
                <w:u w:val="none"/>
                <w:lang w:eastAsia="zh-CN"/>
              </w:rPr>
              <w:t>预估</w:t>
            </w:r>
            <w:r>
              <w:rPr>
                <w:rFonts w:hint="eastAsia" w:ascii="仿宋" w:hAnsi="仿宋" w:eastAsia="仿宋" w:cs="仿宋"/>
                <w:i w:val="0"/>
                <w:color w:val="auto"/>
                <w:sz w:val="22"/>
                <w:szCs w:val="22"/>
                <w:u w:val="none"/>
              </w:rPr>
              <w:t>数量</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每台班不含增值税单价（元）</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不含增值税总价（元）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35</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16T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6</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25T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汽车吊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50T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随车吊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57</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随车吊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挖机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80型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挖机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155型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台班</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3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kern w:val="0"/>
                <w:sz w:val="24"/>
              </w:rPr>
              <w:t>预估项目总价（不含增值税）：</w:t>
            </w:r>
          </w:p>
        </w:tc>
      </w:tr>
    </w:tbl>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pStyle w:val="2"/>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pStyle w:val="2"/>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hint="eastAsia" w:ascii="仿宋" w:hAnsi="仿宋" w:eastAsia="仿宋"/>
          <w:bCs/>
          <w:color w:val="auto"/>
          <w:sz w:val="28"/>
          <w:szCs w:val="32"/>
          <w:lang w:eastAsia="zh-CN"/>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8"/>
        <w:spacing w:line="360" w:lineRule="auto"/>
        <w:rPr>
          <w:rFonts w:hAnsi="宋体" w:cs="宋体"/>
          <w:color w:val="auto"/>
          <w:sz w:val="28"/>
          <w:szCs w:val="28"/>
        </w:rPr>
      </w:pPr>
    </w:p>
    <w:p>
      <w:pPr>
        <w:pStyle w:val="8"/>
        <w:spacing w:line="360" w:lineRule="auto"/>
        <w:rPr>
          <w:rFonts w:hAnsi="宋体" w:cs="宋体"/>
          <w:color w:val="auto"/>
          <w:sz w:val="28"/>
          <w:szCs w:val="28"/>
        </w:rPr>
      </w:pPr>
    </w:p>
    <w:p>
      <w:pPr>
        <w:widowControl/>
        <w:jc w:val="left"/>
        <w:rPr>
          <w:rFonts w:ascii="仿宋_GB2312" w:eastAsia="仿宋_GB2312"/>
          <w:b/>
          <w:color w:val="auto"/>
          <w:sz w:val="44"/>
          <w:szCs w:val="44"/>
        </w:rPr>
        <w:sectPr>
          <w:headerReference r:id="rId4" w:type="default"/>
          <w:footerReference r:id="rId5" w:type="default"/>
          <w:pgSz w:w="11906" w:h="16838"/>
          <w:pgMar w:top="1080" w:right="1440" w:bottom="1080" w:left="1440" w:header="851" w:footer="992" w:gutter="0"/>
          <w:cols w:space="720" w:num="1"/>
          <w:docGrid w:type="linesAndChars" w:linePitch="312" w:charSpace="0"/>
        </w:sectPr>
      </w:pPr>
    </w:p>
    <w:p>
      <w:pPr>
        <w:spacing w:afterLines="50"/>
        <w:ind w:right="964" w:firstLine="480" w:firstLineChars="200"/>
        <w:jc w:val="right"/>
        <w:rPr>
          <w:rFonts w:ascii="黑体" w:hAnsi="黑体" w:eastAsia="黑体" w:cs="宋体"/>
          <w:color w:val="auto"/>
          <w:sz w:val="24"/>
        </w:rPr>
      </w:pPr>
      <w:r>
        <w:rPr>
          <w:rFonts w:hint="eastAsia" w:ascii="黑体" w:hAnsi="黑体" w:eastAsia="黑体" w:cs="宋体"/>
          <w:color w:val="auto"/>
          <w:sz w:val="24"/>
        </w:rPr>
        <w:t>合同编号：CQA</w:t>
      </w:r>
    </w:p>
    <w:p>
      <w:pPr>
        <w:spacing w:afterLines="50"/>
        <w:ind w:firstLine="422" w:firstLineChars="200"/>
        <w:jc w:val="center"/>
        <w:rPr>
          <w:rFonts w:hint="eastAsia" w:ascii="仿宋" w:hAnsi="仿宋" w:eastAsia="仿宋"/>
          <w:b/>
          <w:color w:val="auto"/>
          <w:sz w:val="21"/>
        </w:rPr>
      </w:pPr>
    </w:p>
    <w:p>
      <w:pPr>
        <w:snapToGrid w:val="0"/>
        <w:spacing w:before="100" w:beforeAutospacing="1" w:after="100" w:afterAutospacing="1" w:line="360" w:lineRule="auto"/>
        <w:jc w:val="center"/>
        <w:rPr>
          <w:rFonts w:hint="eastAsia" w:ascii="宋体" w:hAnsi="宋体" w:cs="Calibri"/>
          <w:b/>
          <w:color w:val="auto"/>
          <w:sz w:val="32"/>
          <w:szCs w:val="32"/>
        </w:rPr>
      </w:pPr>
    </w:p>
    <w:p>
      <w:pPr>
        <w:snapToGrid w:val="0"/>
        <w:spacing w:before="100" w:beforeAutospacing="1" w:after="100" w:afterAutospacing="1" w:line="360" w:lineRule="auto"/>
        <w:jc w:val="center"/>
        <w:rPr>
          <w:rFonts w:hint="eastAsia" w:ascii="宋体" w:hAnsi="宋体"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hint="eastAsia" w:ascii="宋体" w:hAnsi="宋体" w:eastAsiaTheme="minorEastAsia"/>
          <w:b/>
          <w:color w:val="auto"/>
          <w:sz w:val="32"/>
          <w:szCs w:val="32"/>
        </w:rPr>
      </w:pPr>
      <w:r>
        <w:rPr>
          <w:rFonts w:hint="eastAsia" w:ascii="宋体" w:hAnsi="宋体"/>
          <w:b/>
          <w:color w:val="auto"/>
          <w:sz w:val="32"/>
          <w:szCs w:val="32"/>
        </w:rPr>
        <w:t xml:space="preserve">                  </w:t>
      </w:r>
    </w:p>
    <w:p>
      <w:pPr>
        <w:snapToGrid w:val="0"/>
        <w:spacing w:before="100" w:beforeAutospacing="1" w:after="100" w:afterAutospacing="1" w:line="360" w:lineRule="auto"/>
        <w:jc w:val="center"/>
        <w:rPr>
          <w:rFonts w:hint="eastAsia" w:ascii="黑体" w:hAnsi="黑体" w:eastAsia="黑体" w:cstheme="minorBidi"/>
          <w:color w:val="auto"/>
          <w:sz w:val="52"/>
          <w:szCs w:val="52"/>
        </w:rPr>
      </w:pPr>
      <w:r>
        <w:rPr>
          <w:rFonts w:hint="eastAsia" w:ascii="黑体" w:hAnsi="黑体" w:eastAsia="黑体"/>
          <w:color w:val="auto"/>
          <w:sz w:val="52"/>
          <w:szCs w:val="52"/>
          <w:lang w:val="en-US" w:eastAsia="zh-CN"/>
        </w:rPr>
        <w:t>华夏航空机库二期防吹篱拆除项目机具租赁</w:t>
      </w:r>
      <w:r>
        <w:rPr>
          <w:rFonts w:hint="eastAsia" w:ascii="黑体" w:hAnsi="黑体" w:eastAsia="黑体"/>
          <w:color w:val="auto"/>
          <w:sz w:val="52"/>
          <w:szCs w:val="52"/>
        </w:rPr>
        <w:t>合同</w:t>
      </w:r>
    </w:p>
    <w:p>
      <w:pPr>
        <w:snapToGrid w:val="0"/>
        <w:spacing w:before="100" w:beforeAutospacing="1" w:after="100" w:afterAutospacing="1" w:line="360" w:lineRule="auto"/>
        <w:rPr>
          <w:rFonts w:hint="eastAsia" w:ascii="宋体" w:hAnsi="宋体"/>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hint="eastAsia" w:ascii="宋体" w:hAnsi="宋体" w:eastAsiaTheme="minorEastAsia"/>
          <w:b/>
          <w:color w:val="auto"/>
          <w:sz w:val="32"/>
          <w:szCs w:val="32"/>
        </w:rPr>
      </w:pPr>
    </w:p>
    <w:p>
      <w:pPr>
        <w:snapToGrid w:val="0"/>
        <w:spacing w:before="100" w:beforeAutospacing="1" w:after="100" w:afterAutospacing="1" w:line="360" w:lineRule="auto"/>
        <w:jc w:val="center"/>
        <w:rPr>
          <w:rFonts w:hint="eastAsia" w:ascii="宋体" w:hAnsi="宋体"/>
          <w:b/>
          <w:color w:val="auto"/>
          <w:sz w:val="32"/>
          <w:szCs w:val="32"/>
        </w:rPr>
      </w:pPr>
    </w:p>
    <w:p>
      <w:pPr>
        <w:snapToGrid w:val="0"/>
        <w:spacing w:before="100" w:beforeAutospacing="1" w:after="100" w:afterAutospacing="1" w:line="360" w:lineRule="auto"/>
        <w:jc w:val="center"/>
        <w:rPr>
          <w:rFonts w:hint="eastAsia" w:ascii="宋体" w:hAnsi="宋体"/>
          <w:b/>
          <w:color w:val="auto"/>
          <w:sz w:val="32"/>
          <w:szCs w:val="32"/>
        </w:rPr>
      </w:pPr>
    </w:p>
    <w:p>
      <w:pPr>
        <w:snapToGrid w:val="0"/>
        <w:spacing w:before="100" w:beforeAutospacing="1" w:after="100" w:afterAutospacing="1" w:line="360" w:lineRule="auto"/>
        <w:jc w:val="center"/>
        <w:rPr>
          <w:rFonts w:hint="eastAsia" w:ascii="宋体" w:hAnsi="宋体"/>
          <w:b/>
          <w:color w:val="auto"/>
          <w:sz w:val="32"/>
          <w:szCs w:val="32"/>
        </w:rPr>
      </w:pPr>
    </w:p>
    <w:p>
      <w:pPr>
        <w:snapToGrid w:val="0"/>
        <w:spacing w:before="100" w:beforeAutospacing="1" w:after="100" w:afterAutospacing="1" w:line="360" w:lineRule="auto"/>
        <w:jc w:val="center"/>
        <w:rPr>
          <w:rFonts w:hint="eastAsia"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rPr>
          <w:rFonts w:hint="eastAsia" w:ascii="黑体" w:hAnsi="黑体" w:eastAsia="黑体" w:cs="宋体"/>
          <w:b/>
          <w:bCs/>
          <w:color w:val="auto"/>
          <w:sz w:val="30"/>
          <w:szCs w:val="30"/>
          <w:u w:val="single"/>
        </w:rPr>
      </w:pPr>
      <w:r>
        <w:rPr>
          <w:rFonts w:hint="eastAsia" w:ascii="黑体" w:hAnsi="黑体" w:eastAsia="黑体"/>
          <w:color w:val="auto"/>
          <w:sz w:val="30"/>
          <w:szCs w:val="30"/>
        </w:rPr>
        <w:t xml:space="preserve">          </w:t>
      </w: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 xml:space="preserve">   乙方：</w:t>
      </w:r>
      <w:r>
        <w:rPr>
          <w:rFonts w:hint="eastAsia" w:ascii="黑体" w:hAnsi="黑体" w:eastAsia="黑体" w:cs="宋体"/>
          <w:bCs/>
          <w:color w:val="auto"/>
          <w:sz w:val="30"/>
          <w:szCs w:val="30"/>
          <w:u w:val="single"/>
        </w:rPr>
        <w:t xml:space="preserve">                 </w:t>
      </w:r>
      <w:r>
        <w:rPr>
          <w:rFonts w:hint="eastAsia" w:ascii="黑体" w:hAnsi="黑体" w:eastAsia="黑体" w:cs="宋体"/>
          <w:b/>
          <w:bCs/>
          <w:color w:val="auto"/>
          <w:sz w:val="30"/>
          <w:szCs w:val="30"/>
          <w:u w:val="single"/>
        </w:rPr>
        <w:t xml:space="preserve">   </w:t>
      </w:r>
    </w:p>
    <w:p>
      <w:pPr>
        <w:spacing w:line="520" w:lineRule="exact"/>
        <w:jc w:val="center"/>
        <w:rPr>
          <w:rFonts w:hint="eastAsia" w:ascii="黑体" w:hAnsi="黑体" w:eastAsia="黑体" w:cstheme="minorBidi"/>
          <w:b/>
          <w:bCs/>
          <w:color w:val="auto"/>
          <w:sz w:val="32"/>
          <w:szCs w:val="32"/>
        </w:rPr>
      </w:pPr>
    </w:p>
    <w:p>
      <w:pPr>
        <w:rPr>
          <w:rFonts w:ascii="黑体" w:hAnsi="黑体" w:eastAsia="黑体"/>
          <w:b/>
          <w:bCs/>
          <w:color w:val="auto"/>
          <w:sz w:val="32"/>
          <w:szCs w:val="32"/>
        </w:rPr>
        <w:sectPr>
          <w:headerReference r:id="rId6" w:type="default"/>
          <w:footerReference r:id="rId7" w:type="default"/>
          <w:pgSz w:w="11900" w:h="16840"/>
          <w:pgMar w:top="1440" w:right="1800" w:bottom="1440" w:left="1800" w:header="851" w:footer="992" w:gutter="0"/>
          <w:pgNumType w:fmt="decimal" w:start="1"/>
          <w:cols w:space="720" w:num="1"/>
          <w:docGrid w:type="lines" w:linePitch="312" w:charSpace="0"/>
        </w:sectPr>
      </w:pP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甲方</w:t>
      </w:r>
      <w:r>
        <w:rPr>
          <w:rFonts w:hint="eastAsia" w:ascii="宋体" w:hAnsi="宋体" w:eastAsia="宋体"/>
          <w:bCs/>
          <w:color w:val="auto"/>
          <w:sz w:val="28"/>
          <w:szCs w:val="28"/>
          <w:lang w:eastAsia="zh-CN"/>
        </w:rPr>
        <w:t>（出租方）</w:t>
      </w:r>
      <w:r>
        <w:rPr>
          <w:rFonts w:hint="eastAsia" w:ascii="宋体" w:hAnsi="宋体" w:eastAsia="宋体"/>
          <w:bCs/>
          <w:color w:val="auto"/>
          <w:sz w:val="28"/>
          <w:szCs w:val="28"/>
        </w:rPr>
        <w:t>：重庆机场集团有限公司</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统一社会信用代码：91500000756209971P</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通讯地址：重庆市渝北区两路镇江北国际机场内</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法定代表人或委托代理人：</w:t>
      </w:r>
      <w:r>
        <w:rPr>
          <w:rFonts w:hint="eastAsia" w:ascii="宋体" w:hAnsi="宋体" w:eastAsia="宋体"/>
          <w:bCs/>
          <w:color w:val="auto"/>
          <w:sz w:val="28"/>
          <w:szCs w:val="28"/>
          <w:lang w:eastAsia="zh-CN"/>
        </w:rPr>
        <w:t>戴科</w:t>
      </w:r>
      <w:r>
        <w:rPr>
          <w:rFonts w:hint="eastAsia" w:ascii="宋体" w:hAnsi="宋体" w:eastAsia="宋体"/>
          <w:bCs/>
          <w:color w:val="auto"/>
          <w:sz w:val="28"/>
          <w:szCs w:val="28"/>
        </w:rPr>
        <w:t xml:space="preserve"> </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5"/>
        <w:ind w:firstLine="560"/>
        <w:rPr>
          <w:rFonts w:hint="eastAsia" w:ascii="宋体" w:hAnsi="宋体" w:eastAsia="宋体"/>
          <w:bCs/>
          <w:color w:val="auto"/>
          <w:sz w:val="28"/>
          <w:szCs w:val="28"/>
        </w:rPr>
      </w:pP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r>
        <w:rPr>
          <w:rFonts w:hint="eastAsia" w:ascii="宋体" w:hAnsi="宋体" w:eastAsia="宋体"/>
          <w:bCs/>
          <w:color w:val="auto"/>
          <w:sz w:val="28"/>
          <w:szCs w:val="28"/>
          <w:lang w:eastAsia="zh-CN"/>
        </w:rPr>
        <w:t>（承租方）</w:t>
      </w:r>
      <w:r>
        <w:rPr>
          <w:rFonts w:hint="eastAsia" w:ascii="宋体" w:hAnsi="宋体" w:eastAsia="宋体"/>
          <w:bCs/>
          <w:color w:val="auto"/>
          <w:sz w:val="28"/>
          <w:szCs w:val="28"/>
        </w:rPr>
        <w:t>：</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5"/>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根据《中华人民共和国合同法》及其他有关法律、法规的规定，甲、乙双方在平等、自愿、公平和诚实信用的基础上，经协商一致，就乙方承租甲方可依法出租的相关事宜，订立本合同。</w:t>
      </w:r>
    </w:p>
    <w:p>
      <w:pPr>
        <w:pStyle w:val="4"/>
        <w:ind w:firstLine="640"/>
        <w:rPr>
          <w:rFonts w:hint="eastAsia"/>
          <w:color w:val="auto"/>
        </w:rPr>
      </w:pPr>
      <w:bookmarkStart w:id="0" w:name="_Toc25678186"/>
      <w:r>
        <w:rPr>
          <w:rFonts w:hint="eastAsia"/>
          <w:color w:val="auto"/>
        </w:rPr>
        <w:t>一、租赁物基本情况</w:t>
      </w:r>
      <w:bookmarkEnd w:id="0"/>
    </w:p>
    <w:p>
      <w:pPr>
        <w:pStyle w:val="5"/>
        <w:ind w:firstLine="600"/>
        <w:rPr>
          <w:color w:val="auto"/>
          <w:lang w:eastAsia="zh-CN"/>
        </w:rPr>
      </w:pPr>
      <w:r>
        <w:rPr>
          <w:rFonts w:hint="eastAsia"/>
          <w:color w:val="auto"/>
          <w:lang w:eastAsia="zh-CN"/>
        </w:rPr>
        <w:t>1.1租赁物</w:t>
      </w:r>
    </w:p>
    <w:p>
      <w:pPr>
        <w:pStyle w:val="5"/>
        <w:ind w:firstLine="600"/>
        <w:rPr>
          <w:color w:val="auto"/>
          <w:lang w:eastAsia="zh-CN"/>
        </w:rPr>
      </w:pPr>
      <w:r>
        <w:rPr>
          <w:rFonts w:hint="eastAsia"/>
          <w:color w:val="auto"/>
          <w:lang w:eastAsia="zh-CN"/>
        </w:rPr>
        <w:t>乙方将</w:t>
      </w:r>
      <w:r>
        <w:rPr>
          <w:rFonts w:hint="eastAsia"/>
          <w:color w:val="auto"/>
          <w:u w:val="single"/>
          <w:lang w:eastAsia="zh-CN"/>
        </w:rPr>
        <w:t xml:space="preserve"> </w:t>
      </w:r>
      <w:r>
        <w:rPr>
          <w:color w:val="auto"/>
          <w:u w:val="single"/>
          <w:lang w:eastAsia="zh-CN"/>
        </w:rPr>
        <w:t xml:space="preserve">          </w:t>
      </w:r>
      <w:r>
        <w:rPr>
          <w:rFonts w:hint="eastAsia"/>
          <w:color w:val="auto"/>
          <w:u w:val="single"/>
          <w:lang w:val="en-US" w:eastAsia="zh-CN"/>
        </w:rPr>
        <w:t xml:space="preserve">         </w:t>
      </w:r>
      <w:r>
        <w:rPr>
          <w:color w:val="auto"/>
          <w:u w:val="single"/>
          <w:lang w:eastAsia="zh-CN"/>
        </w:rPr>
        <w:t xml:space="preserve">    </w:t>
      </w:r>
      <w:r>
        <w:rPr>
          <w:rFonts w:hint="eastAsia"/>
          <w:color w:val="auto"/>
          <w:u w:val="single"/>
          <w:lang w:val="en-US" w:eastAsia="zh-CN"/>
        </w:rPr>
        <w:t xml:space="preserve">    </w:t>
      </w:r>
      <w:r>
        <w:rPr>
          <w:color w:val="auto"/>
          <w:u w:val="single"/>
          <w:lang w:eastAsia="zh-CN"/>
        </w:rPr>
        <w:t xml:space="preserve">          </w:t>
      </w:r>
      <w:r>
        <w:rPr>
          <w:rFonts w:hint="eastAsia"/>
          <w:color w:val="auto"/>
          <w:lang w:eastAsia="zh-CN"/>
        </w:rPr>
        <w:t>出租给甲方使用，具体情况详见附件。</w:t>
      </w:r>
    </w:p>
    <w:p>
      <w:pPr>
        <w:pStyle w:val="5"/>
        <w:ind w:firstLine="600"/>
        <w:rPr>
          <w:color w:val="auto"/>
          <w:lang w:eastAsia="zh-CN"/>
        </w:rPr>
      </w:pPr>
      <w:r>
        <w:rPr>
          <w:rFonts w:hint="eastAsia"/>
          <w:color w:val="auto"/>
          <w:lang w:eastAsia="zh-CN"/>
        </w:rPr>
        <w:t>1.2租赁期限</w:t>
      </w:r>
    </w:p>
    <w:p>
      <w:pPr>
        <w:pStyle w:val="5"/>
        <w:ind w:firstLine="600"/>
        <w:rPr>
          <w:rFonts w:hint="eastAsia"/>
          <w:color w:val="auto"/>
          <w:lang w:eastAsia="zh-CN"/>
        </w:rPr>
      </w:pPr>
      <w:r>
        <w:rPr>
          <w:rFonts w:hint="eastAsia"/>
          <w:color w:val="auto"/>
          <w:lang w:eastAsia="zh-CN"/>
        </w:rPr>
        <w:t>租赁期限以乙方机具到达甲方使用地点验收合格并开始工作时间起至甲方通知供应商退场止。</w:t>
      </w:r>
    </w:p>
    <w:p>
      <w:pPr>
        <w:pStyle w:val="5"/>
        <w:ind w:firstLine="600"/>
        <w:rPr>
          <w:color w:val="auto"/>
          <w:lang w:eastAsia="zh-CN"/>
        </w:rPr>
      </w:pPr>
      <w:r>
        <w:rPr>
          <w:rFonts w:hint="eastAsia"/>
          <w:color w:val="auto"/>
          <w:lang w:eastAsia="zh-CN"/>
        </w:rPr>
        <w:t>1.3租赁物的调整</w:t>
      </w:r>
    </w:p>
    <w:p>
      <w:pPr>
        <w:pStyle w:val="5"/>
        <w:ind w:firstLine="600"/>
        <w:rPr>
          <w:color w:val="auto"/>
          <w:lang w:eastAsia="zh-CN"/>
        </w:rPr>
      </w:pPr>
      <w:r>
        <w:rPr>
          <w:rFonts w:hint="eastAsia" w:ascii="宋体" w:hAnsi="宋体"/>
          <w:color w:val="auto"/>
          <w:szCs w:val="24"/>
          <w:lang w:eastAsia="zh-CN"/>
        </w:rPr>
        <w:t>1</w:t>
      </w:r>
      <w:r>
        <w:rPr>
          <w:rFonts w:hint="eastAsia"/>
          <w:color w:val="auto"/>
          <w:lang w:eastAsia="zh-CN"/>
        </w:rPr>
        <w:t>.3.1在协议规定的租赁期间内，甲方出于对重庆机场安全、运营、服务以及整体规划的考虑，可对乙方承租标的物的位置、数量进行调整，并提前</w:t>
      </w:r>
      <w:r>
        <w:rPr>
          <w:rFonts w:hint="eastAsia"/>
          <w:color w:val="auto"/>
          <w:lang w:val="en-US" w:eastAsia="zh-CN"/>
        </w:rPr>
        <w:t>5</w:t>
      </w:r>
      <w:r>
        <w:rPr>
          <w:rFonts w:hint="eastAsia"/>
          <w:color w:val="auto"/>
          <w:lang w:eastAsia="zh-CN"/>
        </w:rPr>
        <w:t>日通知乙方，乙方应积极配合。甲乙双方应就调整的相关内容协商一致签订补充协议。</w:t>
      </w:r>
    </w:p>
    <w:p>
      <w:pPr>
        <w:pStyle w:val="5"/>
        <w:ind w:firstLine="600"/>
        <w:rPr>
          <w:color w:val="auto"/>
          <w:lang w:eastAsia="zh-CN"/>
        </w:rPr>
      </w:pPr>
      <w:r>
        <w:rPr>
          <w:rFonts w:hint="eastAsia"/>
          <w:color w:val="auto"/>
          <w:lang w:eastAsia="zh-CN"/>
        </w:rPr>
        <w:t>1.3.2如双方在1.3.1所述情形下超过</w:t>
      </w:r>
      <w:r>
        <w:rPr>
          <w:rFonts w:hint="eastAsia"/>
          <w:color w:val="auto"/>
          <w:lang w:val="en-US" w:eastAsia="zh-CN"/>
        </w:rPr>
        <w:t>5</w:t>
      </w:r>
      <w:r>
        <w:rPr>
          <w:rFonts w:hint="eastAsia"/>
          <w:color w:val="auto"/>
          <w:lang w:eastAsia="zh-CN"/>
        </w:rPr>
        <w:t>个工作日无法达成一致的，任何一方均有权解除本合同，双方按合同期限届满终止处理解除合同后的相关事宜。</w:t>
      </w:r>
    </w:p>
    <w:p>
      <w:pPr>
        <w:pStyle w:val="5"/>
        <w:ind w:firstLine="0" w:firstLineChars="0"/>
        <w:rPr>
          <w:color w:val="auto"/>
          <w:lang w:eastAsia="zh-CN"/>
        </w:rPr>
      </w:pPr>
      <w:r>
        <w:rPr>
          <w:rFonts w:hint="eastAsia"/>
          <w:color w:val="auto"/>
          <w:lang w:eastAsia="zh-CN"/>
        </w:rPr>
        <w:t xml:space="preserve"> </w:t>
      </w:r>
      <w:r>
        <w:rPr>
          <w:color w:val="auto"/>
          <w:lang w:eastAsia="zh-CN"/>
        </w:rPr>
        <w:t xml:space="preserve">   </w:t>
      </w:r>
      <w:r>
        <w:rPr>
          <w:rFonts w:hint="eastAsia"/>
          <w:color w:val="auto"/>
          <w:lang w:eastAsia="zh-CN"/>
        </w:rPr>
        <w:t>1.3.3未经甲方书面同意，乙方不得将租赁物分租、转租或联营。</w:t>
      </w:r>
    </w:p>
    <w:p>
      <w:pPr>
        <w:pStyle w:val="4"/>
        <w:ind w:firstLine="640"/>
        <w:rPr>
          <w:rFonts w:hint="eastAsia"/>
          <w:color w:val="auto"/>
        </w:rPr>
      </w:pPr>
      <w:bookmarkStart w:id="1" w:name="_Toc25678187"/>
      <w:r>
        <w:rPr>
          <w:rFonts w:hint="eastAsia"/>
          <w:color w:val="auto"/>
        </w:rPr>
        <w:t>二、租赁用途</w:t>
      </w:r>
      <w:bookmarkEnd w:id="1"/>
    </w:p>
    <w:p>
      <w:pPr>
        <w:ind w:firstLine="600" w:firstLineChars="200"/>
        <w:rPr>
          <w:rFonts w:hint="eastAsia"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2.1甲方承租用途为：</w:t>
      </w:r>
    </w:p>
    <w:p>
      <w:pPr>
        <w:ind w:firstLine="630" w:firstLineChars="300"/>
        <w:rPr>
          <w:color w:val="auto"/>
          <w:lang w:eastAsia="zh-CN"/>
        </w:rPr>
      </w:pPr>
      <w:r>
        <w:rPr>
          <w:color w:val="auto"/>
          <w:lang w:eastAsia="zh-CN"/>
        </w:rPr>
        <w:t>_________________________________________________</w:t>
      </w:r>
      <w:r>
        <w:rPr>
          <w:rFonts w:hint="eastAsia"/>
          <w:color w:val="auto"/>
          <w:lang w:eastAsia="zh-CN"/>
        </w:rPr>
        <w:t>。</w:t>
      </w:r>
    </w:p>
    <w:p>
      <w:pPr>
        <w:pStyle w:val="5"/>
        <w:ind w:firstLine="600"/>
        <w:rPr>
          <w:color w:val="auto"/>
          <w:lang w:eastAsia="zh-CN"/>
        </w:rPr>
      </w:pPr>
      <w:r>
        <w:rPr>
          <w:rFonts w:hint="eastAsia"/>
          <w:color w:val="auto"/>
          <w:lang w:eastAsia="zh-CN"/>
        </w:rPr>
        <w:t xml:space="preserve">2.2甲方变更或增加本合同约定的租赁用途范围的，应征得乙方书面同意。 </w:t>
      </w:r>
    </w:p>
    <w:p>
      <w:pPr>
        <w:pStyle w:val="4"/>
        <w:ind w:firstLine="640"/>
        <w:rPr>
          <w:color w:val="auto"/>
        </w:rPr>
      </w:pPr>
      <w:bookmarkStart w:id="2" w:name="_Toc25678188"/>
      <w:r>
        <w:rPr>
          <w:rFonts w:hint="eastAsia"/>
          <w:color w:val="auto"/>
        </w:rPr>
        <w:t>三、保证金</w:t>
      </w:r>
      <w:bookmarkEnd w:id="2"/>
    </w:p>
    <w:p>
      <w:pPr>
        <w:pStyle w:val="5"/>
        <w:ind w:firstLine="600"/>
        <w:rPr>
          <w:color w:val="auto"/>
          <w:lang w:eastAsia="zh-CN"/>
        </w:rPr>
      </w:pPr>
      <w:r>
        <w:rPr>
          <w:rFonts w:hint="eastAsia" w:ascii="宋体" w:hAnsi="宋体"/>
          <w:color w:val="auto"/>
          <w:szCs w:val="24"/>
          <w:lang w:eastAsia="zh-CN"/>
        </w:rPr>
        <w:t>3</w:t>
      </w:r>
      <w:r>
        <w:rPr>
          <w:rFonts w:hint="eastAsia"/>
          <w:color w:val="auto"/>
          <w:lang w:eastAsia="zh-CN"/>
        </w:rPr>
        <w:t>.1 无。</w:t>
      </w:r>
    </w:p>
    <w:p>
      <w:pPr>
        <w:pStyle w:val="4"/>
        <w:ind w:firstLine="640"/>
        <w:rPr>
          <w:rFonts w:hint="eastAsia"/>
          <w:color w:val="auto"/>
        </w:rPr>
      </w:pPr>
      <w:bookmarkStart w:id="3" w:name="_Toc25678189"/>
      <w:r>
        <w:rPr>
          <w:rFonts w:hint="eastAsia"/>
          <w:color w:val="auto"/>
        </w:rPr>
        <w:t>四、租金及支付方式</w:t>
      </w:r>
      <w:bookmarkEnd w:id="3"/>
    </w:p>
    <w:p>
      <w:pPr>
        <w:pStyle w:val="5"/>
        <w:ind w:firstLine="600"/>
        <w:rPr>
          <w:rFonts w:hint="eastAsia"/>
          <w:color w:val="auto"/>
          <w:lang w:eastAsia="zh-CN"/>
        </w:rPr>
      </w:pPr>
      <w:r>
        <w:rPr>
          <w:rFonts w:hint="eastAsia"/>
          <w:color w:val="auto"/>
          <w:lang w:eastAsia="zh-CN"/>
        </w:rPr>
        <w:t>4.1租金标准见下表：</w:t>
      </w:r>
    </w:p>
    <w:tbl>
      <w:tblPr>
        <w:tblStyle w:val="19"/>
        <w:tblpPr w:leftFromText="180" w:rightFromText="180" w:vertAnchor="text" w:horzAnchor="page" w:tblpX="1844" w:tblpY="24"/>
        <w:tblOverlap w:val="never"/>
        <w:tblW w:w="9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9"/>
        <w:gridCol w:w="1104"/>
        <w:gridCol w:w="1320"/>
        <w:gridCol w:w="1365"/>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每台班</w:t>
            </w:r>
            <w:r>
              <w:rPr>
                <w:rFonts w:hint="eastAsia" w:ascii="宋体" w:hAnsi="宋体" w:eastAsia="宋体" w:cs="宋体"/>
                <w:i w:val="0"/>
                <w:color w:val="auto"/>
                <w:kern w:val="0"/>
                <w:sz w:val="22"/>
                <w:szCs w:val="22"/>
                <w:u w:val="none"/>
                <w:lang w:val="en-US" w:eastAsia="zh-CN" w:bidi="ar"/>
              </w:rPr>
              <w:t>不含增值税单价（元）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16T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随车吊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随车吊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挖机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挖机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台班</w:t>
            </w:r>
          </w:p>
        </w:tc>
        <w:tc>
          <w:tcPr>
            <w:tcW w:w="4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90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不含增值税</w:t>
            </w:r>
            <w:r>
              <w:rPr>
                <w:rFonts w:hint="eastAsia" w:ascii="宋体" w:hAnsi="宋体" w:cs="宋体"/>
                <w:i w:val="0"/>
                <w:color w:val="auto"/>
                <w:sz w:val="22"/>
                <w:szCs w:val="22"/>
                <w:u w:val="none"/>
                <w:lang w:eastAsia="zh-CN"/>
              </w:rPr>
              <w:t>合价：</w:t>
            </w:r>
          </w:p>
        </w:tc>
      </w:tr>
    </w:tbl>
    <w:p>
      <w:pPr>
        <w:pStyle w:val="5"/>
        <w:ind w:left="0" w:leftChars="0" w:firstLine="0" w:firstLineChars="0"/>
        <w:rPr>
          <w:rFonts w:hint="eastAsia"/>
          <w:color w:val="auto"/>
          <w:lang w:eastAsia="zh-CN"/>
        </w:rPr>
      </w:pPr>
    </w:p>
    <w:p>
      <w:pPr>
        <w:pStyle w:val="5"/>
        <w:ind w:left="0" w:leftChars="0" w:firstLine="600" w:firstLineChars="200"/>
        <w:rPr>
          <w:color w:val="auto"/>
          <w:lang w:eastAsia="zh-CN"/>
        </w:rPr>
      </w:pPr>
      <w:r>
        <w:rPr>
          <w:rFonts w:hint="eastAsia"/>
          <w:color w:val="auto"/>
          <w:lang w:val="en-US" w:eastAsia="zh-CN"/>
        </w:rPr>
        <w:t>2.3</w:t>
      </w:r>
      <w:r>
        <w:rPr>
          <w:rFonts w:hint="eastAsia"/>
          <w:color w:val="auto"/>
          <w:lang w:eastAsia="zh-CN"/>
        </w:rPr>
        <w:t>租金支付方式：租赁期限到期后一次性支付。</w:t>
      </w:r>
    </w:p>
    <w:p>
      <w:pPr>
        <w:pStyle w:val="4"/>
        <w:ind w:firstLine="640"/>
        <w:rPr>
          <w:rFonts w:hint="eastAsia"/>
          <w:color w:val="auto"/>
          <w:lang w:eastAsia="zh-CN"/>
        </w:rPr>
      </w:pPr>
      <w:bookmarkStart w:id="4" w:name="_Toc25678193"/>
      <w:r>
        <w:rPr>
          <w:rFonts w:hint="eastAsia"/>
          <w:color w:val="auto"/>
          <w:lang w:eastAsia="zh-CN"/>
        </w:rPr>
        <w:t>五</w:t>
      </w:r>
      <w:r>
        <w:rPr>
          <w:rFonts w:hint="eastAsia"/>
          <w:color w:val="auto"/>
        </w:rPr>
        <w:t>、双方权利和义务</w:t>
      </w:r>
      <w:bookmarkEnd w:id="4"/>
    </w:p>
    <w:p>
      <w:pPr>
        <w:pStyle w:val="4"/>
        <w:ind w:firstLine="640"/>
        <w:rPr>
          <w:rFonts w:hint="eastAsia"/>
          <w:color w:val="auto"/>
          <w:lang w:eastAsia="zh-CN"/>
        </w:rPr>
      </w:pPr>
      <w:r>
        <w:rPr>
          <w:rFonts w:hint="eastAsia"/>
          <w:color w:val="auto"/>
          <w:lang w:val="en-US" w:eastAsia="zh-CN"/>
        </w:rPr>
        <w:t>5</w:t>
      </w:r>
      <w:r>
        <w:rPr>
          <w:rFonts w:hint="eastAsia"/>
          <w:color w:val="auto"/>
          <w:lang w:eastAsia="zh-CN"/>
        </w:rPr>
        <w:t>.</w:t>
      </w:r>
      <w:r>
        <w:rPr>
          <w:rFonts w:hint="eastAsia"/>
          <w:color w:val="auto"/>
          <w:lang w:val="en-US" w:eastAsia="zh-CN"/>
        </w:rPr>
        <w:t>1</w:t>
      </w:r>
      <w:r>
        <w:rPr>
          <w:rFonts w:hint="eastAsia"/>
          <w:color w:val="auto"/>
          <w:lang w:eastAsia="zh-CN"/>
        </w:rPr>
        <w:t>甲方的权利和义务</w:t>
      </w:r>
    </w:p>
    <w:p>
      <w:pPr>
        <w:pStyle w:val="5"/>
        <w:ind w:firstLine="600"/>
        <w:rPr>
          <w:rFonts w:hint="eastAsia"/>
          <w:color w:val="auto"/>
          <w:lang w:eastAsia="zh-CN"/>
        </w:rPr>
      </w:pPr>
      <w:r>
        <w:rPr>
          <w:rFonts w:hint="eastAsia"/>
          <w:color w:val="auto"/>
          <w:lang w:val="en-US" w:eastAsia="zh-CN"/>
        </w:rPr>
        <w:t>5</w:t>
      </w:r>
      <w:r>
        <w:rPr>
          <w:rFonts w:hint="eastAsia"/>
          <w:color w:val="auto"/>
          <w:lang w:eastAsia="zh-CN"/>
        </w:rPr>
        <w:t>.</w:t>
      </w:r>
      <w:r>
        <w:rPr>
          <w:rFonts w:hint="eastAsia"/>
          <w:color w:val="auto"/>
          <w:lang w:val="en-US" w:eastAsia="zh-CN"/>
        </w:rPr>
        <w:t>1</w:t>
      </w:r>
      <w:r>
        <w:rPr>
          <w:rFonts w:hint="eastAsia"/>
          <w:color w:val="auto"/>
          <w:lang w:eastAsia="zh-CN"/>
        </w:rPr>
        <w:t>.1甲方应按约支付租金，在租赁期内，未经乙方同意，甲方不得以任何理由抵扣其必须向乙方支付的合同费用；</w:t>
      </w:r>
    </w:p>
    <w:p>
      <w:pPr>
        <w:pStyle w:val="5"/>
        <w:ind w:firstLine="600"/>
        <w:rPr>
          <w:rFonts w:hint="eastAsia"/>
          <w:color w:val="auto"/>
          <w:lang w:eastAsia="zh-CN"/>
        </w:rPr>
      </w:pPr>
      <w:r>
        <w:rPr>
          <w:rFonts w:hint="eastAsia"/>
          <w:color w:val="auto"/>
          <w:lang w:val="en-US" w:eastAsia="zh-CN"/>
        </w:rPr>
        <w:t>5.1.2</w:t>
      </w:r>
      <w:r>
        <w:rPr>
          <w:rFonts w:hint="eastAsia"/>
          <w:color w:val="auto"/>
          <w:lang w:eastAsia="zh-CN"/>
        </w:rPr>
        <w:t>甲方有权对租赁物进行统筹管理，统一调遣、分配使用。租赁物进场验收达不到使用要求的，有权拒绝租用。</w:t>
      </w:r>
    </w:p>
    <w:p>
      <w:pPr>
        <w:pStyle w:val="5"/>
        <w:ind w:firstLine="600"/>
        <w:rPr>
          <w:rFonts w:hint="eastAsia"/>
          <w:color w:val="auto"/>
          <w:lang w:eastAsia="zh-CN"/>
        </w:rPr>
      </w:pPr>
      <w:r>
        <w:rPr>
          <w:rFonts w:hint="eastAsia"/>
          <w:color w:val="auto"/>
          <w:lang w:val="en-US" w:eastAsia="zh-CN"/>
        </w:rPr>
        <w:t>5.1.3</w:t>
      </w:r>
      <w:r>
        <w:rPr>
          <w:color w:val="auto"/>
          <w:lang w:eastAsia="zh-CN"/>
        </w:rPr>
        <w:t>未经</w:t>
      </w:r>
      <w:r>
        <w:rPr>
          <w:rFonts w:hint="eastAsia"/>
          <w:color w:val="auto"/>
          <w:lang w:eastAsia="zh-CN"/>
        </w:rPr>
        <w:t>乙</w:t>
      </w:r>
      <w:r>
        <w:rPr>
          <w:color w:val="auto"/>
          <w:lang w:eastAsia="zh-CN"/>
        </w:rPr>
        <w:t>方书面许可，</w:t>
      </w:r>
      <w:r>
        <w:rPr>
          <w:rFonts w:hint="eastAsia"/>
          <w:color w:val="auto"/>
          <w:lang w:eastAsia="zh-CN"/>
        </w:rPr>
        <w:t>甲</w:t>
      </w:r>
      <w:r>
        <w:rPr>
          <w:color w:val="auto"/>
          <w:lang w:eastAsia="zh-CN"/>
        </w:rPr>
        <w:t>方</w:t>
      </w:r>
      <w:r>
        <w:rPr>
          <w:rFonts w:hint="eastAsia"/>
          <w:color w:val="auto"/>
          <w:lang w:eastAsia="zh-CN"/>
        </w:rPr>
        <w:t>不得</w:t>
      </w:r>
      <w:r>
        <w:rPr>
          <w:color w:val="auto"/>
          <w:lang w:eastAsia="zh-CN"/>
        </w:rPr>
        <w:t>将</w:t>
      </w:r>
      <w:r>
        <w:rPr>
          <w:rFonts w:hint="eastAsia"/>
          <w:color w:val="auto"/>
          <w:lang w:eastAsia="zh-CN"/>
        </w:rPr>
        <w:t>租赁标的物擅自</w:t>
      </w:r>
      <w:r>
        <w:rPr>
          <w:color w:val="auto"/>
          <w:lang w:eastAsia="zh-CN"/>
        </w:rPr>
        <w:t>转让、转租、分租、抵押或与他人合资等</w:t>
      </w:r>
      <w:r>
        <w:rPr>
          <w:rFonts w:hint="eastAsia"/>
          <w:color w:val="auto"/>
          <w:lang w:eastAsia="zh-CN"/>
        </w:rPr>
        <w:t>；</w:t>
      </w:r>
    </w:p>
    <w:p>
      <w:pPr>
        <w:pStyle w:val="5"/>
        <w:ind w:firstLine="600"/>
        <w:rPr>
          <w:rFonts w:hint="eastAsia"/>
          <w:color w:val="auto"/>
          <w:lang w:eastAsia="zh-CN"/>
        </w:rPr>
      </w:pPr>
      <w:r>
        <w:rPr>
          <w:rFonts w:hint="eastAsia"/>
          <w:color w:val="auto"/>
          <w:lang w:val="en-US" w:eastAsia="zh-CN"/>
        </w:rPr>
        <w:t>5.1.4</w:t>
      </w:r>
      <w:r>
        <w:rPr>
          <w:color w:val="auto"/>
          <w:lang w:eastAsia="zh-CN"/>
        </w:rPr>
        <w:t>未经甲方书面许可</w:t>
      </w:r>
      <w:r>
        <w:rPr>
          <w:rFonts w:hint="eastAsia"/>
          <w:color w:val="auto"/>
          <w:lang w:eastAsia="zh-CN"/>
        </w:rPr>
        <w:t>，乙方或乙方工人员不得以</w:t>
      </w:r>
      <w:r>
        <w:rPr>
          <w:color w:val="auto"/>
          <w:lang w:eastAsia="zh-CN"/>
        </w:rPr>
        <w:t>甲方</w:t>
      </w:r>
      <w:r>
        <w:rPr>
          <w:rFonts w:hint="eastAsia"/>
          <w:color w:val="auto"/>
          <w:lang w:eastAsia="zh-CN"/>
        </w:rPr>
        <w:t>、民航、江北机场、重庆机场等</w:t>
      </w:r>
      <w:r>
        <w:rPr>
          <w:color w:val="auto"/>
          <w:lang w:eastAsia="zh-CN"/>
        </w:rPr>
        <w:t>名义</w:t>
      </w:r>
      <w:r>
        <w:rPr>
          <w:rFonts w:hint="eastAsia"/>
          <w:color w:val="auto"/>
          <w:lang w:eastAsia="zh-CN"/>
        </w:rPr>
        <w:t>对外</w:t>
      </w:r>
      <w:r>
        <w:rPr>
          <w:color w:val="auto"/>
          <w:lang w:eastAsia="zh-CN"/>
        </w:rPr>
        <w:t>从事任何活动；</w:t>
      </w:r>
    </w:p>
    <w:p>
      <w:pPr>
        <w:pStyle w:val="4"/>
        <w:ind w:firstLine="640"/>
        <w:rPr>
          <w:rFonts w:hint="eastAsia"/>
          <w:color w:val="auto"/>
          <w:lang w:eastAsia="zh-CN"/>
        </w:rPr>
      </w:pPr>
      <w:r>
        <w:rPr>
          <w:rFonts w:hint="eastAsia"/>
          <w:color w:val="auto"/>
          <w:lang w:val="en-US" w:eastAsia="zh-CN"/>
        </w:rPr>
        <w:t>5.2</w:t>
      </w:r>
      <w:r>
        <w:rPr>
          <w:rFonts w:hint="eastAsia"/>
          <w:color w:val="auto"/>
          <w:lang w:eastAsia="zh-CN"/>
        </w:rPr>
        <w:t>乙方的权利和义务</w:t>
      </w:r>
    </w:p>
    <w:p>
      <w:pPr>
        <w:pStyle w:val="5"/>
        <w:ind w:firstLine="600"/>
        <w:rPr>
          <w:color w:val="auto"/>
          <w:lang w:eastAsia="zh-CN"/>
        </w:rPr>
      </w:pPr>
      <w:r>
        <w:rPr>
          <w:rFonts w:hint="eastAsia"/>
          <w:color w:val="auto"/>
          <w:lang w:val="en-US" w:eastAsia="zh-CN"/>
        </w:rPr>
        <w:t>5.2</w:t>
      </w:r>
      <w:r>
        <w:rPr>
          <w:rFonts w:hint="eastAsia"/>
          <w:color w:val="auto"/>
          <w:lang w:eastAsia="zh-CN"/>
        </w:rPr>
        <w:t>.1乙方保证其合法拥有该租赁标的物的出租权利。如因乙方的出租权利遭致第三方的异议，致使甲方在本合同项下的承租权利无法实现，乙方应承担相应的赔偿责任。</w:t>
      </w:r>
    </w:p>
    <w:p>
      <w:pPr>
        <w:pStyle w:val="5"/>
        <w:ind w:firstLine="600"/>
        <w:rPr>
          <w:rFonts w:hint="eastAsia"/>
          <w:color w:val="auto"/>
          <w:lang w:eastAsia="zh-CN"/>
        </w:rPr>
      </w:pPr>
      <w:r>
        <w:rPr>
          <w:rFonts w:hint="eastAsia"/>
          <w:color w:val="auto"/>
          <w:lang w:val="en-US" w:eastAsia="zh-CN"/>
        </w:rPr>
        <w:t>5</w:t>
      </w:r>
      <w:r>
        <w:rPr>
          <w:rFonts w:hint="eastAsia"/>
          <w:color w:val="auto"/>
          <w:lang w:eastAsia="zh-CN"/>
        </w:rPr>
        <w:t>.</w:t>
      </w:r>
      <w:r>
        <w:rPr>
          <w:rFonts w:hint="eastAsia"/>
          <w:color w:val="auto"/>
          <w:lang w:val="en-US" w:eastAsia="zh-CN"/>
        </w:rPr>
        <w:t>2</w:t>
      </w:r>
      <w:r>
        <w:rPr>
          <w:rFonts w:hint="eastAsia"/>
          <w:color w:val="auto"/>
          <w:lang w:eastAsia="zh-CN"/>
        </w:rPr>
        <w:t>.2乙方承担租赁物的维修义务，使其处于良好、适用状态。乙方在接到甲方报修通知后，应及时响应。</w:t>
      </w:r>
    </w:p>
    <w:p>
      <w:pPr>
        <w:pStyle w:val="5"/>
        <w:ind w:firstLine="600"/>
        <w:rPr>
          <w:color w:val="auto"/>
          <w:lang w:eastAsia="zh-CN"/>
        </w:rPr>
      </w:pPr>
      <w:r>
        <w:rPr>
          <w:rFonts w:hint="eastAsia"/>
          <w:color w:val="auto"/>
          <w:lang w:val="en-US" w:eastAsia="zh-CN"/>
        </w:rPr>
        <w:t>5</w:t>
      </w: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3</w:t>
      </w:r>
      <w:r>
        <w:rPr>
          <w:rFonts w:hint="eastAsia"/>
          <w:color w:val="auto"/>
          <w:lang w:eastAsia="zh-CN"/>
        </w:rPr>
        <w:t>因乙方原因造成消防、空防、治安及其它安全事故，造成人身伤害或财产损失的，乙方承担全部责任。</w:t>
      </w:r>
    </w:p>
    <w:p>
      <w:pPr>
        <w:pStyle w:val="5"/>
        <w:ind w:firstLine="600"/>
        <w:rPr>
          <w:rFonts w:hint="eastAsia"/>
          <w:color w:val="auto"/>
          <w:lang w:eastAsia="zh-CN"/>
        </w:rPr>
      </w:pPr>
      <w:r>
        <w:rPr>
          <w:rFonts w:hint="eastAsia"/>
          <w:color w:val="auto"/>
          <w:lang w:val="en-US" w:eastAsia="zh-CN"/>
        </w:rPr>
        <w:t>5</w:t>
      </w:r>
      <w:r>
        <w:rPr>
          <w:rFonts w:hint="eastAsia"/>
          <w:color w:val="auto"/>
          <w:lang w:eastAsia="zh-CN"/>
        </w:rPr>
        <w:t xml:space="preserve">.2.4 </w:t>
      </w:r>
      <w:r>
        <w:rPr>
          <w:color w:val="auto"/>
          <w:lang w:eastAsia="zh-CN"/>
        </w:rPr>
        <w:t>乙方员工</w:t>
      </w:r>
      <w:r>
        <w:rPr>
          <w:rFonts w:hint="eastAsia"/>
          <w:color w:val="auto"/>
          <w:lang w:eastAsia="zh-CN"/>
        </w:rPr>
        <w:t>应当遵守机场管理机构对该区域工作人员的管理规范和标准，有准入规定的，应获得相应资格并持证上岗。政府机构对租赁物使用有监管要求的，乙方应当遵守并承担相应费用；</w:t>
      </w:r>
    </w:p>
    <w:p>
      <w:pPr>
        <w:pStyle w:val="5"/>
        <w:ind w:firstLine="600"/>
        <w:rPr>
          <w:rFonts w:hint="eastAsia"/>
          <w:color w:val="auto"/>
          <w:lang w:val="en-US" w:eastAsia="zh-CN"/>
        </w:rPr>
      </w:pPr>
      <w:r>
        <w:rPr>
          <w:rFonts w:hint="eastAsia"/>
          <w:color w:val="auto"/>
          <w:lang w:val="en-US" w:eastAsia="zh-CN"/>
        </w:rPr>
        <w:t>5.2.5乙方在租赁期间为租赁机具提供合理的、合适的燃油，并配备相应的机械操作司机。</w:t>
      </w:r>
    </w:p>
    <w:p>
      <w:pPr>
        <w:pStyle w:val="5"/>
        <w:ind w:firstLine="600"/>
        <w:rPr>
          <w:color w:val="000000" w:themeColor="text1"/>
          <w14:textFill>
            <w14:solidFill>
              <w14:schemeClr w14:val="tx1"/>
            </w14:solidFill>
          </w14:textFill>
        </w:rPr>
      </w:pPr>
      <w:r>
        <w:rPr>
          <w:rFonts w:hint="eastAsia"/>
          <w:color w:val="auto"/>
          <w:lang w:val="en-US" w:eastAsia="zh-CN"/>
        </w:rPr>
        <w:t xml:space="preserve">5.2.6 </w:t>
      </w:r>
      <w:r>
        <w:rPr>
          <w:rFonts w:hint="eastAsia"/>
          <w:color w:val="000000" w:themeColor="text1"/>
          <w14:textFill>
            <w14:solidFill>
              <w14:schemeClr w14:val="tx1"/>
            </w14:solidFill>
          </w14:textFill>
        </w:rPr>
        <w:t>在履行本合同的过程中，因乙方原因造成乙方工作人员、甲方或第三方人身、财产损害的，乙方应承担全部责任。</w:t>
      </w:r>
    </w:p>
    <w:p>
      <w:pPr>
        <w:pStyle w:val="5"/>
        <w:ind w:firstLine="600"/>
        <w:rPr>
          <w:rFonts w:hint="eastAsia"/>
          <w:color w:val="auto"/>
          <w:lang w:val="en-US" w:eastAsia="zh-CN"/>
        </w:rPr>
      </w:pPr>
    </w:p>
    <w:p>
      <w:pPr>
        <w:pStyle w:val="4"/>
        <w:ind w:firstLine="640"/>
        <w:rPr>
          <w:rFonts w:hint="eastAsia"/>
          <w:color w:val="auto"/>
        </w:rPr>
      </w:pPr>
      <w:bookmarkStart w:id="5" w:name="_Toc25678194"/>
      <w:r>
        <w:rPr>
          <w:rFonts w:hint="eastAsia"/>
          <w:color w:val="auto"/>
          <w:lang w:eastAsia="zh-CN"/>
        </w:rPr>
        <w:t>六</w:t>
      </w:r>
      <w:r>
        <w:rPr>
          <w:rFonts w:hint="eastAsia"/>
          <w:color w:val="auto"/>
        </w:rPr>
        <w:t>、 违约责任</w:t>
      </w:r>
      <w:bookmarkEnd w:id="5"/>
    </w:p>
    <w:p>
      <w:pPr>
        <w:pStyle w:val="5"/>
        <w:ind w:firstLine="600"/>
        <w:rPr>
          <w:color w:val="auto"/>
          <w:lang w:eastAsia="zh-CN"/>
        </w:rPr>
      </w:pPr>
      <w:r>
        <w:rPr>
          <w:rFonts w:hint="eastAsia"/>
          <w:color w:val="auto"/>
          <w:lang w:val="en-US" w:eastAsia="zh-CN"/>
        </w:rPr>
        <w:t>6</w:t>
      </w:r>
      <w:r>
        <w:rPr>
          <w:rFonts w:hint="eastAsia"/>
          <w:color w:val="auto"/>
          <w:lang w:eastAsia="zh-CN"/>
        </w:rPr>
        <w:t>.1一方违反本合同约定，即构成违约，另一方有权要求违约方限期改正并视情况解除合同。出现以下情形，视为乙方严重违约，甲方有权解除合同：</w:t>
      </w:r>
    </w:p>
    <w:p>
      <w:pPr>
        <w:pStyle w:val="5"/>
        <w:ind w:firstLine="600"/>
        <w:rPr>
          <w:color w:val="auto"/>
          <w:lang w:eastAsia="zh-CN"/>
        </w:rPr>
      </w:pPr>
      <w:r>
        <w:rPr>
          <w:rFonts w:hint="eastAsia"/>
          <w:color w:val="auto"/>
          <w:lang w:val="en-US" w:eastAsia="zh-CN"/>
        </w:rPr>
        <w:t>6</w:t>
      </w:r>
      <w:r>
        <w:rPr>
          <w:rFonts w:hint="eastAsia"/>
          <w:color w:val="auto"/>
          <w:lang w:eastAsia="zh-CN"/>
        </w:rPr>
        <w:t>.1.</w:t>
      </w:r>
      <w:r>
        <w:rPr>
          <w:rFonts w:hint="eastAsia"/>
          <w:color w:val="auto"/>
          <w:lang w:val="en-US" w:eastAsia="zh-CN"/>
        </w:rPr>
        <w:t>1</w:t>
      </w:r>
      <w:r>
        <w:rPr>
          <w:rFonts w:hint="eastAsia"/>
          <w:color w:val="auto"/>
          <w:lang w:eastAsia="zh-CN"/>
        </w:rPr>
        <w:t xml:space="preserve"> 因乙方原因造成安全事故，甲方认为影响较大的；</w:t>
      </w:r>
    </w:p>
    <w:p>
      <w:pPr>
        <w:pStyle w:val="5"/>
        <w:ind w:firstLine="600"/>
        <w:rPr>
          <w:color w:val="auto"/>
          <w:lang w:eastAsia="zh-CN"/>
        </w:rPr>
      </w:pPr>
      <w:r>
        <w:rPr>
          <w:rFonts w:hint="eastAsia"/>
          <w:color w:val="auto"/>
          <w:lang w:val="en-US" w:eastAsia="zh-CN"/>
        </w:rPr>
        <w:t>6</w:t>
      </w:r>
      <w:r>
        <w:rPr>
          <w:rFonts w:hint="eastAsia"/>
          <w:color w:val="auto"/>
          <w:lang w:eastAsia="zh-CN"/>
        </w:rPr>
        <w:t>.1.</w:t>
      </w:r>
      <w:r>
        <w:rPr>
          <w:rFonts w:hint="eastAsia"/>
          <w:color w:val="auto"/>
          <w:lang w:val="en-US" w:eastAsia="zh-CN"/>
        </w:rPr>
        <w:t>2</w:t>
      </w:r>
      <w:r>
        <w:rPr>
          <w:rFonts w:hint="eastAsia"/>
          <w:color w:val="auto"/>
          <w:lang w:eastAsia="zh-CN"/>
        </w:rPr>
        <w:t xml:space="preserve"> 乙方违反本合同其它约定，经催告整改仍不能改正的。</w:t>
      </w:r>
    </w:p>
    <w:p>
      <w:pPr>
        <w:pStyle w:val="4"/>
        <w:ind w:firstLine="640"/>
        <w:rPr>
          <w:rFonts w:hint="eastAsia"/>
          <w:color w:val="auto"/>
        </w:rPr>
      </w:pPr>
      <w:bookmarkStart w:id="6" w:name="_Toc25678195"/>
      <w:r>
        <w:rPr>
          <w:rFonts w:hint="eastAsia"/>
          <w:color w:val="auto"/>
          <w:lang w:eastAsia="zh-CN"/>
        </w:rPr>
        <w:t>七</w:t>
      </w:r>
      <w:r>
        <w:rPr>
          <w:rFonts w:hint="eastAsia"/>
          <w:color w:val="auto"/>
        </w:rPr>
        <w:t>、合同的变更和终止</w:t>
      </w:r>
      <w:bookmarkEnd w:id="6"/>
    </w:p>
    <w:p>
      <w:pPr>
        <w:pStyle w:val="5"/>
        <w:ind w:firstLine="600"/>
        <w:rPr>
          <w:color w:val="auto"/>
          <w:lang w:eastAsia="zh-CN"/>
        </w:rPr>
      </w:pPr>
      <w:r>
        <w:rPr>
          <w:rFonts w:hint="eastAsia"/>
          <w:color w:val="auto"/>
          <w:lang w:val="en-US" w:eastAsia="zh-CN"/>
        </w:rPr>
        <w:t>7</w:t>
      </w:r>
      <w:r>
        <w:rPr>
          <w:rFonts w:hint="eastAsia"/>
          <w:color w:val="auto"/>
          <w:lang w:eastAsia="zh-CN"/>
        </w:rPr>
        <w:t>.1双方协商一致可变更合同，若客观情况发生重大变化致使一方或双方履行合同显失公平，双方可进行协商签订补充协议。</w:t>
      </w:r>
    </w:p>
    <w:p>
      <w:pPr>
        <w:pStyle w:val="5"/>
        <w:ind w:firstLine="600"/>
        <w:rPr>
          <w:color w:val="auto"/>
          <w:lang w:eastAsia="zh-CN"/>
        </w:rPr>
      </w:pPr>
      <w:r>
        <w:rPr>
          <w:rFonts w:hint="eastAsia"/>
          <w:color w:val="auto"/>
          <w:lang w:val="en-US" w:eastAsia="zh-CN"/>
        </w:rPr>
        <w:t>7</w:t>
      </w:r>
      <w:r>
        <w:rPr>
          <w:rFonts w:hint="eastAsia"/>
          <w:color w:val="auto"/>
          <w:lang w:eastAsia="zh-CN"/>
        </w:rPr>
        <w:t>.2双方协商一致可终止合同，并达成书面协议后，本合同可以解除。双方应就合同解除的后果在解约协议中一并作出约定。</w:t>
      </w:r>
    </w:p>
    <w:p>
      <w:pPr>
        <w:pStyle w:val="5"/>
        <w:ind w:firstLine="600"/>
        <w:rPr>
          <w:color w:val="auto"/>
          <w:lang w:eastAsia="zh-CN"/>
        </w:rPr>
      </w:pPr>
      <w:r>
        <w:rPr>
          <w:rFonts w:hint="eastAsia"/>
          <w:color w:val="auto"/>
          <w:lang w:val="en-US" w:eastAsia="zh-CN"/>
        </w:rPr>
        <w:t>7</w:t>
      </w:r>
      <w:r>
        <w:rPr>
          <w:rFonts w:hint="eastAsia"/>
          <w:color w:val="auto"/>
          <w:lang w:eastAsia="zh-CN"/>
        </w:rPr>
        <w:t>.3 一方严重违约导致合同解除（终止）合同的。</w:t>
      </w:r>
    </w:p>
    <w:p>
      <w:pPr>
        <w:pStyle w:val="5"/>
        <w:ind w:firstLine="600"/>
        <w:rPr>
          <w:color w:val="auto"/>
          <w:lang w:eastAsia="zh-CN"/>
        </w:rPr>
      </w:pPr>
      <w:r>
        <w:rPr>
          <w:rFonts w:hint="eastAsia"/>
          <w:color w:val="auto"/>
          <w:lang w:val="en-US" w:eastAsia="zh-CN"/>
        </w:rPr>
        <w:t>7</w:t>
      </w:r>
      <w:r>
        <w:rPr>
          <w:rFonts w:hint="eastAsia"/>
          <w:color w:val="auto"/>
          <w:lang w:eastAsia="zh-CN"/>
        </w:rPr>
        <w:t>.</w:t>
      </w:r>
      <w:r>
        <w:rPr>
          <w:rFonts w:hint="eastAsia"/>
          <w:color w:val="auto"/>
          <w:lang w:val="en-US" w:eastAsia="zh-CN"/>
        </w:rPr>
        <w:t>4</w:t>
      </w:r>
      <w:r>
        <w:rPr>
          <w:rFonts w:hint="eastAsia"/>
          <w:color w:val="auto"/>
          <w:lang w:eastAsia="zh-CN"/>
        </w:rPr>
        <w:t xml:space="preserve"> 合同期限届满，合同终止。</w:t>
      </w:r>
    </w:p>
    <w:p>
      <w:pPr>
        <w:pStyle w:val="4"/>
        <w:ind w:firstLine="640"/>
        <w:rPr>
          <w:rFonts w:hint="eastAsia"/>
          <w:color w:val="auto"/>
        </w:rPr>
      </w:pPr>
      <w:bookmarkStart w:id="7" w:name="_Toc25678197"/>
      <w:r>
        <w:rPr>
          <w:rFonts w:hint="eastAsia"/>
          <w:color w:val="auto"/>
          <w:lang w:eastAsia="zh-CN"/>
        </w:rPr>
        <w:t>八</w:t>
      </w:r>
      <w:r>
        <w:rPr>
          <w:rFonts w:hint="eastAsia"/>
          <w:color w:val="auto"/>
        </w:rPr>
        <w:t>、通知与送达条款</w:t>
      </w:r>
      <w:bookmarkEnd w:id="7"/>
    </w:p>
    <w:p>
      <w:pPr>
        <w:pStyle w:val="5"/>
        <w:ind w:firstLine="600"/>
        <w:rPr>
          <w:color w:val="auto"/>
          <w:lang w:eastAsia="zh-CN"/>
        </w:rPr>
      </w:pPr>
      <w:r>
        <w:rPr>
          <w:rFonts w:hint="eastAsia"/>
          <w:color w:val="auto"/>
          <w:lang w:val="en-US" w:eastAsia="zh-CN"/>
        </w:rPr>
        <w:t>8</w:t>
      </w:r>
      <w:r>
        <w:rPr>
          <w:rFonts w:hint="eastAsia"/>
          <w:color w:val="auto"/>
          <w:lang w:eastAsia="zh-CN"/>
        </w:rPr>
        <w:t>.1任何一方均应本着诚实信用原则来对待另一方在履行合同时的通知、告知事项，如因重大事项须履行通知义务的，均应当以当面签收或特快专递、电子邮件方式送达相对人。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lang w:eastAsia="zh-CN"/>
        </w:rPr>
      </w:pPr>
      <w:r>
        <w:rPr>
          <w:rFonts w:hint="eastAsia"/>
          <w:color w:val="auto"/>
          <w:lang w:val="en-US" w:eastAsia="zh-CN"/>
        </w:rPr>
        <w:t>8</w:t>
      </w:r>
      <w:r>
        <w:rPr>
          <w:rFonts w:hint="eastAsia"/>
          <w:color w:val="auto"/>
          <w:lang w:eastAsia="zh-CN"/>
        </w:rPr>
        <w:t>.2甲方指定的联系方式：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val="en-US" w:eastAsia="zh-CN"/>
        </w:rPr>
        <w:t>8</w:t>
      </w:r>
      <w:r>
        <w:rPr>
          <w:rFonts w:hint="eastAsia"/>
          <w:color w:val="auto"/>
          <w:lang w:eastAsia="zh-CN"/>
        </w:rPr>
        <w:t>.3乙方指定的联系方式：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________________________________</w:t>
      </w:r>
    </w:p>
    <w:p>
      <w:pPr>
        <w:pStyle w:val="5"/>
        <w:ind w:firstLine="600"/>
        <w:rPr>
          <w:color w:val="auto"/>
          <w:lang w:eastAsia="zh-CN"/>
        </w:rPr>
      </w:pPr>
      <w:r>
        <w:rPr>
          <w:rFonts w:hint="eastAsia"/>
          <w:color w:val="auto"/>
          <w:lang w:val="en-US" w:eastAsia="zh-CN"/>
        </w:rPr>
        <w:t>8</w:t>
      </w:r>
      <w:r>
        <w:rPr>
          <w:rFonts w:hint="eastAsia"/>
          <w:color w:val="auto"/>
          <w:lang w:eastAsia="zh-CN"/>
        </w:rPr>
        <w:t>.4采用当面签收的，应由合同中指定的联系人或双方授权的代表签收，签收日期即为送达时间。</w:t>
      </w:r>
    </w:p>
    <w:p>
      <w:pPr>
        <w:pStyle w:val="5"/>
        <w:ind w:firstLine="600"/>
        <w:rPr>
          <w:color w:val="auto"/>
          <w:lang w:eastAsia="zh-CN"/>
        </w:rPr>
      </w:pPr>
      <w:r>
        <w:rPr>
          <w:rFonts w:hint="eastAsia"/>
          <w:color w:val="auto"/>
          <w:lang w:val="en-US" w:eastAsia="zh-CN"/>
        </w:rPr>
        <w:t>8</w:t>
      </w:r>
      <w:r>
        <w:rPr>
          <w:rFonts w:hint="eastAsia"/>
          <w:color w:val="auto"/>
          <w:lang w:eastAsia="zh-CN"/>
        </w:rPr>
        <w:t>.5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lang w:eastAsia="zh-CN"/>
        </w:rPr>
      </w:pPr>
      <w:r>
        <w:rPr>
          <w:rFonts w:hint="eastAsia"/>
          <w:color w:val="auto"/>
          <w:lang w:val="en-US" w:eastAsia="zh-CN"/>
        </w:rPr>
        <w:t>8</w:t>
      </w:r>
      <w:r>
        <w:rPr>
          <w:rFonts w:hint="eastAsia"/>
          <w:color w:val="auto"/>
          <w:lang w:eastAsia="zh-CN"/>
        </w:rPr>
        <w:t>.6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lang w:eastAsia="zh-CN"/>
        </w:rPr>
      </w:pPr>
      <w:r>
        <w:rPr>
          <w:rFonts w:hint="eastAsia"/>
          <w:color w:val="auto"/>
          <w:lang w:val="en-US" w:eastAsia="zh-CN"/>
        </w:rPr>
        <w:t>8</w:t>
      </w:r>
      <w:r>
        <w:rPr>
          <w:rFonts w:hint="eastAsia"/>
          <w:color w:val="auto"/>
          <w:lang w:eastAsia="zh-CN"/>
        </w:rPr>
        <w:t>.7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lang w:eastAsia="zh-CN"/>
        </w:rPr>
      </w:pPr>
      <w:r>
        <w:rPr>
          <w:rFonts w:hint="eastAsia"/>
          <w:color w:val="auto"/>
          <w:lang w:val="en-US" w:eastAsia="zh-CN"/>
        </w:rPr>
        <w:t>8</w:t>
      </w:r>
      <w:r>
        <w:rPr>
          <w:rFonts w:hint="eastAsia"/>
          <w:color w:val="auto"/>
          <w:lang w:eastAsia="zh-CN"/>
        </w:rPr>
        <w:t>.8收件一方若认为邮件封面标题与邮件中实际文件内容不符的，应在收到邮件后三日内通知相对人，逾期视为邮件封面标题与邮件中实际文件内容一致，并视为有效送达收件人。</w:t>
      </w:r>
    </w:p>
    <w:p>
      <w:pPr>
        <w:pStyle w:val="4"/>
        <w:ind w:firstLine="640"/>
        <w:rPr>
          <w:rFonts w:hint="eastAsia"/>
          <w:color w:val="auto"/>
        </w:rPr>
      </w:pPr>
      <w:bookmarkStart w:id="8" w:name="_Toc25678198"/>
      <w:r>
        <w:rPr>
          <w:rFonts w:hint="eastAsia"/>
          <w:color w:val="auto"/>
          <w:lang w:eastAsia="zh-CN"/>
        </w:rPr>
        <w:t>九</w:t>
      </w:r>
      <w:r>
        <w:rPr>
          <w:rFonts w:hint="eastAsia"/>
          <w:color w:val="auto"/>
        </w:rPr>
        <w:t>、保密条款</w:t>
      </w:r>
      <w:bookmarkEnd w:id="8"/>
    </w:p>
    <w:p>
      <w:pPr>
        <w:pStyle w:val="5"/>
        <w:ind w:firstLine="600"/>
        <w:rPr>
          <w:color w:val="auto"/>
          <w:lang w:eastAsia="zh-CN"/>
        </w:rPr>
      </w:pPr>
      <w:r>
        <w:rPr>
          <w:rFonts w:hint="eastAsia"/>
          <w:color w:val="auto"/>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color w:val="auto"/>
        </w:rPr>
      </w:pPr>
      <w:bookmarkStart w:id="9" w:name="_Toc25678199"/>
      <w:r>
        <w:rPr>
          <w:rFonts w:hint="eastAsia"/>
          <w:color w:val="auto"/>
        </w:rPr>
        <w:t>十、不可抗力</w:t>
      </w:r>
      <w:bookmarkEnd w:id="9"/>
    </w:p>
    <w:p>
      <w:pPr>
        <w:pStyle w:val="5"/>
        <w:ind w:firstLine="600"/>
        <w:rPr>
          <w:color w:val="auto"/>
          <w:lang w:eastAsia="zh-CN"/>
        </w:rPr>
      </w:pPr>
      <w:r>
        <w:rPr>
          <w:rFonts w:hint="eastAsia"/>
          <w:color w:val="auto"/>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pStyle w:val="4"/>
        <w:ind w:firstLine="640"/>
        <w:rPr>
          <w:rFonts w:hint="eastAsia"/>
          <w:color w:val="auto"/>
        </w:rPr>
      </w:pPr>
      <w:bookmarkStart w:id="10" w:name="_Toc25678200"/>
      <w:r>
        <w:rPr>
          <w:rFonts w:hint="eastAsia"/>
          <w:color w:val="auto"/>
        </w:rPr>
        <w:t>十</w:t>
      </w:r>
      <w:r>
        <w:rPr>
          <w:rFonts w:hint="eastAsia"/>
          <w:color w:val="auto"/>
          <w:lang w:eastAsia="zh-CN"/>
        </w:rPr>
        <w:t>一</w:t>
      </w:r>
      <w:r>
        <w:rPr>
          <w:rFonts w:hint="eastAsia"/>
          <w:color w:val="auto"/>
        </w:rPr>
        <w:t>、争议解决方式</w:t>
      </w:r>
      <w:bookmarkEnd w:id="10"/>
    </w:p>
    <w:p>
      <w:pPr>
        <w:pStyle w:val="5"/>
        <w:ind w:firstLine="600"/>
        <w:rPr>
          <w:color w:val="auto"/>
          <w:lang w:eastAsia="zh-CN"/>
        </w:rPr>
      </w:pPr>
      <w:r>
        <w:rPr>
          <w:rFonts w:hint="eastAsia"/>
          <w:color w:val="auto"/>
          <w:lang w:eastAsia="zh-CN"/>
        </w:rPr>
        <w:t>若在合同履行过程中发生争议，甲乙双方应当友好协商解决，协商不成，按以下第</w:t>
      </w:r>
      <w:r>
        <w:rPr>
          <w:rFonts w:hint="eastAsia"/>
          <w:color w:val="auto"/>
          <w:u w:val="single"/>
          <w:lang w:eastAsia="zh-CN"/>
        </w:rPr>
        <w:t xml:space="preserve"> </w:t>
      </w:r>
      <w:r>
        <w:rPr>
          <w:color w:val="auto"/>
          <w:u w:val="single"/>
          <w:lang w:eastAsia="zh-CN"/>
        </w:rPr>
        <w:t xml:space="preserve">     </w:t>
      </w:r>
      <w:r>
        <w:rPr>
          <w:rFonts w:hint="eastAsia"/>
          <w:color w:val="auto"/>
          <w:lang w:eastAsia="zh-CN"/>
        </w:rPr>
        <w:t>种方式解决：</w:t>
      </w:r>
    </w:p>
    <w:p>
      <w:pPr>
        <w:pStyle w:val="5"/>
        <w:ind w:firstLine="600"/>
        <w:rPr>
          <w:color w:val="auto"/>
          <w:lang w:eastAsia="zh-CN"/>
        </w:rPr>
      </w:pPr>
      <w:r>
        <w:rPr>
          <w:rFonts w:hint="eastAsia"/>
          <w:color w:val="auto"/>
          <w:lang w:eastAsia="zh-CN"/>
        </w:rPr>
        <w:t>（一）提交重庆仲裁委员会，按照申请仲裁时该会现行有效的仲裁规则进行仲裁。</w:t>
      </w:r>
    </w:p>
    <w:p>
      <w:pPr>
        <w:pStyle w:val="5"/>
        <w:ind w:firstLine="600"/>
        <w:rPr>
          <w:color w:val="auto"/>
          <w:lang w:eastAsia="zh-CN"/>
        </w:rPr>
      </w:pPr>
      <w:r>
        <w:rPr>
          <w:rFonts w:hint="eastAsia"/>
          <w:color w:val="auto"/>
          <w:lang w:eastAsia="zh-CN"/>
        </w:rPr>
        <w:t>（二）向甲方所在地人民法院起诉。</w:t>
      </w:r>
    </w:p>
    <w:p>
      <w:pPr>
        <w:pStyle w:val="4"/>
        <w:ind w:firstLine="640"/>
        <w:rPr>
          <w:rFonts w:hint="eastAsia"/>
          <w:color w:val="auto"/>
        </w:rPr>
      </w:pPr>
      <w:bookmarkStart w:id="11" w:name="_Toc25678201"/>
      <w:r>
        <w:rPr>
          <w:rFonts w:hint="eastAsia"/>
          <w:color w:val="auto"/>
        </w:rPr>
        <w:t>十</w:t>
      </w:r>
      <w:r>
        <w:rPr>
          <w:rFonts w:hint="eastAsia"/>
          <w:color w:val="auto"/>
          <w:lang w:eastAsia="zh-CN"/>
        </w:rPr>
        <w:t>二</w:t>
      </w:r>
      <w:r>
        <w:rPr>
          <w:rFonts w:hint="eastAsia"/>
          <w:color w:val="auto"/>
        </w:rPr>
        <w:t>、 合同生效条件</w:t>
      </w:r>
      <w:bookmarkEnd w:id="11"/>
    </w:p>
    <w:p>
      <w:pPr>
        <w:pStyle w:val="5"/>
        <w:ind w:firstLine="600"/>
        <w:rPr>
          <w:color w:val="auto"/>
          <w:lang w:eastAsia="zh-CN"/>
        </w:rPr>
      </w:pPr>
      <w:r>
        <w:rPr>
          <w:rFonts w:hint="eastAsia"/>
          <w:color w:val="auto"/>
          <w:lang w:eastAsia="zh-CN"/>
        </w:rPr>
        <w:t>本合同经双方法定代表人（负责人）或授权代理人签字并加盖公章或合同专用章后生效。</w:t>
      </w:r>
    </w:p>
    <w:p>
      <w:pPr>
        <w:pStyle w:val="5"/>
        <w:ind w:firstLine="600"/>
        <w:rPr>
          <w:color w:val="auto"/>
          <w:lang w:eastAsia="zh-CN"/>
        </w:rPr>
      </w:pPr>
      <w:r>
        <w:rPr>
          <w:rFonts w:hint="eastAsia"/>
          <w:color w:val="auto"/>
          <w:lang w:eastAsia="zh-CN"/>
        </w:rPr>
        <w:t>本合同一式</w:t>
      </w:r>
      <w:r>
        <w:rPr>
          <w:color w:val="auto"/>
          <w:u w:val="single"/>
          <w:lang w:eastAsia="zh-CN"/>
        </w:rPr>
        <w:t xml:space="preserve">    </w:t>
      </w:r>
      <w:r>
        <w:rPr>
          <w:rFonts w:hint="eastAsia"/>
          <w:color w:val="auto"/>
          <w:lang w:eastAsia="zh-CN"/>
        </w:rPr>
        <w:t>份，甲方执</w:t>
      </w:r>
      <w:r>
        <w:rPr>
          <w:color w:val="auto"/>
          <w:u w:val="single"/>
          <w:lang w:eastAsia="zh-CN"/>
        </w:rPr>
        <w:t xml:space="preserve">    </w:t>
      </w:r>
      <w:r>
        <w:rPr>
          <w:rFonts w:hint="eastAsia"/>
          <w:color w:val="auto"/>
          <w:lang w:eastAsia="zh-CN"/>
        </w:rPr>
        <w:t>份，乙方执</w:t>
      </w:r>
      <w:r>
        <w:rPr>
          <w:color w:val="auto"/>
          <w:u w:val="single"/>
          <w:lang w:eastAsia="zh-CN"/>
        </w:rPr>
        <w:t xml:space="preserve">    </w:t>
      </w:r>
      <w:r>
        <w:rPr>
          <w:rFonts w:hint="eastAsia"/>
          <w:color w:val="auto"/>
          <w:lang w:eastAsia="zh-CN"/>
        </w:rPr>
        <w:t>份，具有同等法律效力。</w:t>
      </w:r>
    </w:p>
    <w:p>
      <w:pPr>
        <w:pStyle w:val="5"/>
        <w:ind w:left="0" w:leftChars="0" w:firstLine="0" w:firstLineChars="0"/>
        <w:rPr>
          <w:color w:val="auto"/>
          <w:lang w:eastAsia="zh-CN"/>
        </w:rPr>
      </w:pPr>
    </w:p>
    <w:p>
      <w:pPr>
        <w:pStyle w:val="5"/>
        <w:ind w:firstLine="600"/>
        <w:rPr>
          <w:color w:val="auto"/>
          <w:lang w:eastAsia="zh-CN"/>
        </w:rPr>
      </w:pPr>
      <w:r>
        <w:rPr>
          <w:color w:val="auto"/>
          <w:lang w:eastAsia="zh-CN"/>
        </w:rPr>
        <w:t>甲方（盖章）：</w:t>
      </w:r>
    </w:p>
    <w:p>
      <w:pPr>
        <w:pStyle w:val="5"/>
        <w:ind w:firstLine="600"/>
        <w:rPr>
          <w:bCs/>
          <w:color w:val="auto"/>
          <w:lang w:eastAsia="zh-CN"/>
        </w:rPr>
      </w:pPr>
      <w:r>
        <w:rPr>
          <w:bCs/>
          <w:color w:val="auto"/>
          <w:lang w:eastAsia="zh-CN"/>
        </w:rPr>
        <w:t>法定代表人或授权代表（签字）：</w:t>
      </w:r>
    </w:p>
    <w:p>
      <w:pPr>
        <w:pStyle w:val="5"/>
        <w:ind w:firstLine="600"/>
        <w:rPr>
          <w:bCs/>
          <w:color w:val="auto"/>
          <w:lang w:eastAsia="zh-CN"/>
        </w:rPr>
      </w:pPr>
    </w:p>
    <w:p>
      <w:pPr>
        <w:pStyle w:val="5"/>
        <w:ind w:firstLine="600"/>
        <w:rPr>
          <w:color w:val="auto"/>
          <w:lang w:eastAsia="zh-CN"/>
        </w:rPr>
      </w:pPr>
      <w:r>
        <w:rPr>
          <w:color w:val="auto"/>
          <w:lang w:eastAsia="zh-CN"/>
        </w:rPr>
        <w:t>乙方（盖章）：</w:t>
      </w:r>
    </w:p>
    <w:p>
      <w:pPr>
        <w:pStyle w:val="5"/>
        <w:ind w:firstLine="600"/>
        <w:rPr>
          <w:bCs/>
          <w:color w:val="auto"/>
          <w:lang w:eastAsia="zh-CN"/>
        </w:rPr>
      </w:pPr>
      <w:r>
        <w:rPr>
          <w:bCs/>
          <w:color w:val="auto"/>
          <w:lang w:eastAsia="zh-CN"/>
        </w:rPr>
        <w:t>法定代表人或授权代表（签字）：</w:t>
      </w:r>
    </w:p>
    <w:p>
      <w:pPr>
        <w:pStyle w:val="5"/>
        <w:ind w:firstLine="600"/>
        <w:rPr>
          <w:bCs/>
          <w:color w:val="auto"/>
          <w:lang w:eastAsia="zh-CN"/>
        </w:rPr>
      </w:pPr>
    </w:p>
    <w:p>
      <w:pPr>
        <w:pStyle w:val="5"/>
        <w:ind w:firstLine="600"/>
        <w:rPr>
          <w:color w:val="auto"/>
          <w:lang w:eastAsia="zh-CN"/>
        </w:rPr>
      </w:pPr>
      <w:r>
        <w:rPr>
          <w:rFonts w:hint="eastAsia"/>
          <w:color w:val="auto"/>
          <w:lang w:eastAsia="zh-CN"/>
        </w:rPr>
        <w:t>签订日期：</w:t>
      </w:r>
      <w:r>
        <w:rPr>
          <w:color w:val="auto"/>
          <w:lang w:eastAsia="zh-CN"/>
        </w:rPr>
        <w:t xml:space="preserve">     </w:t>
      </w:r>
      <w:r>
        <w:rPr>
          <w:rFonts w:hint="eastAsia"/>
          <w:color w:val="auto"/>
          <w:lang w:eastAsia="zh-CN"/>
        </w:rPr>
        <w:t>年</w:t>
      </w:r>
      <w:r>
        <w:rPr>
          <w:color w:val="auto"/>
          <w:lang w:eastAsia="zh-CN"/>
        </w:rPr>
        <w:t xml:space="preserve">   </w:t>
      </w:r>
      <w:r>
        <w:rPr>
          <w:rFonts w:hint="eastAsia"/>
          <w:color w:val="auto"/>
          <w:lang w:eastAsia="zh-CN"/>
        </w:rPr>
        <w:t>月   日</w:t>
      </w:r>
    </w:p>
    <w:p>
      <w:pPr>
        <w:pStyle w:val="5"/>
        <w:ind w:firstLine="600"/>
        <w:rPr>
          <w:bCs/>
          <w:color w:val="auto"/>
          <w:lang w:eastAsia="zh-CN"/>
        </w:rPr>
      </w:pPr>
    </w:p>
    <w:p>
      <w:pPr>
        <w:pStyle w:val="5"/>
        <w:ind w:firstLine="600"/>
        <w:rPr>
          <w:color w:val="auto"/>
        </w:rPr>
      </w:pPr>
      <w:r>
        <w:rPr>
          <w:rFonts w:hint="eastAsia"/>
          <w:bCs/>
          <w:color w:val="auto"/>
          <w:lang w:eastAsia="zh-CN"/>
        </w:rPr>
        <w:t>签订地点：重庆江北国际机场</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J92v&#10;0wAAAAUBAAAPAAAAAAAAAAEAIAAAACIAAABkcnMvZG93bnJldi54bWxQSwECFAAUAAAACACHTuJA&#10;Fp3+W7QBAABXAwAADgAAAAAAAAABACAAAAAiAQAAZHJzL2Uyb0RvYy54bWxQSwUGAAAAAAYABgBZ&#10;AQAASAUAAAAA&#10;">
              <v:fill on="f" focussize="0,0"/>
              <v:stroke on="f" weight="1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v:textbox>
            </v:shape>
          </w:pict>
        </mc:Fallback>
      </mc:AlternateContent>
    </w:r>
  </w:p>
  <w:p>
    <w:pPr>
      <w:pStyle w:val="10"/>
    </w:pPr>
    <w:r>
      <w:rPr>
        <w:rFonts w:hint="eastAsia"/>
      </w:rPr>
      <w:tab/>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Theme="minor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r>
      <w:rPr>
        <w:rFonts w:hint="eastAsia"/>
        <w:lang w:val="en-US" w:eastAsia="zh-CN"/>
      </w:rPr>
      <w:t>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dit="forms" w:enforcement="1" w:cryptProviderType="rsaFull" w:cryptAlgorithmClass="hash" w:cryptAlgorithmType="typeAny" w:cryptAlgorithmSid="4" w:cryptSpinCount="0" w:hash="uFfbyhADwMjT/kS1n763v7ykiFA=" w:salt="Z24IMVqyXVcabGWRNlTu7w=="/>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2790976690617216NO"/>
    <w:docVar w:name="aztPrintName" w:val="000000ESAOAPRINT"/>
    <w:docVar w:name="aztPrintType" w:val="2"/>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7EC"/>
    <w:rsid w:val="00180D31"/>
    <w:rsid w:val="00181249"/>
    <w:rsid w:val="001814A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35B3"/>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1DEE"/>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1672"/>
    <w:rsid w:val="00C745A1"/>
    <w:rsid w:val="00C7596B"/>
    <w:rsid w:val="00C80539"/>
    <w:rsid w:val="00C826C9"/>
    <w:rsid w:val="00C90622"/>
    <w:rsid w:val="00C9189F"/>
    <w:rsid w:val="00C93570"/>
    <w:rsid w:val="00CA22C7"/>
    <w:rsid w:val="00CB3754"/>
    <w:rsid w:val="00CB749D"/>
    <w:rsid w:val="00CC0091"/>
    <w:rsid w:val="00CC2123"/>
    <w:rsid w:val="00CC2C5D"/>
    <w:rsid w:val="00CC49D8"/>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66444"/>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0A0575"/>
    <w:rsid w:val="010B5506"/>
    <w:rsid w:val="011A3F59"/>
    <w:rsid w:val="01274FB1"/>
    <w:rsid w:val="0155074D"/>
    <w:rsid w:val="015C3FC2"/>
    <w:rsid w:val="017417CE"/>
    <w:rsid w:val="017B5244"/>
    <w:rsid w:val="018E717F"/>
    <w:rsid w:val="01A572F5"/>
    <w:rsid w:val="01CC531B"/>
    <w:rsid w:val="01EB3F63"/>
    <w:rsid w:val="01FA28D4"/>
    <w:rsid w:val="02181EC4"/>
    <w:rsid w:val="02185DD9"/>
    <w:rsid w:val="023C7600"/>
    <w:rsid w:val="026E70FC"/>
    <w:rsid w:val="02A46E6D"/>
    <w:rsid w:val="02B00E8F"/>
    <w:rsid w:val="02B3063D"/>
    <w:rsid w:val="02B60EE5"/>
    <w:rsid w:val="02E66EC3"/>
    <w:rsid w:val="03100B12"/>
    <w:rsid w:val="031F0FAF"/>
    <w:rsid w:val="03266382"/>
    <w:rsid w:val="035D4CF2"/>
    <w:rsid w:val="035F671B"/>
    <w:rsid w:val="03802094"/>
    <w:rsid w:val="03B935AF"/>
    <w:rsid w:val="03DC36BC"/>
    <w:rsid w:val="03DE75CC"/>
    <w:rsid w:val="03E7101D"/>
    <w:rsid w:val="03EE6994"/>
    <w:rsid w:val="041450E1"/>
    <w:rsid w:val="04665771"/>
    <w:rsid w:val="04935302"/>
    <w:rsid w:val="04B133CE"/>
    <w:rsid w:val="04FD0309"/>
    <w:rsid w:val="052467AA"/>
    <w:rsid w:val="053D2ECD"/>
    <w:rsid w:val="055016CE"/>
    <w:rsid w:val="05572FBF"/>
    <w:rsid w:val="057B2AB0"/>
    <w:rsid w:val="05803A1B"/>
    <w:rsid w:val="058C3AB5"/>
    <w:rsid w:val="059619E0"/>
    <w:rsid w:val="059C70E5"/>
    <w:rsid w:val="05A85490"/>
    <w:rsid w:val="05AA4D57"/>
    <w:rsid w:val="05BE7E91"/>
    <w:rsid w:val="05C348AA"/>
    <w:rsid w:val="05D94912"/>
    <w:rsid w:val="05F763F5"/>
    <w:rsid w:val="061D5063"/>
    <w:rsid w:val="061E0A16"/>
    <w:rsid w:val="06303ADD"/>
    <w:rsid w:val="066D324F"/>
    <w:rsid w:val="06737E19"/>
    <w:rsid w:val="068B2F7D"/>
    <w:rsid w:val="06C224D8"/>
    <w:rsid w:val="06C36E4E"/>
    <w:rsid w:val="06E26C7D"/>
    <w:rsid w:val="06EA53BE"/>
    <w:rsid w:val="06F2715D"/>
    <w:rsid w:val="06F32D58"/>
    <w:rsid w:val="07134FDA"/>
    <w:rsid w:val="07214572"/>
    <w:rsid w:val="072A4CE5"/>
    <w:rsid w:val="073F6FFF"/>
    <w:rsid w:val="078C7E49"/>
    <w:rsid w:val="07940C60"/>
    <w:rsid w:val="08025172"/>
    <w:rsid w:val="081E77CF"/>
    <w:rsid w:val="08531D6A"/>
    <w:rsid w:val="0883792A"/>
    <w:rsid w:val="089C3689"/>
    <w:rsid w:val="089F2064"/>
    <w:rsid w:val="08B63D43"/>
    <w:rsid w:val="08B96191"/>
    <w:rsid w:val="08C41DB4"/>
    <w:rsid w:val="08D95ECF"/>
    <w:rsid w:val="08DB685C"/>
    <w:rsid w:val="090070AF"/>
    <w:rsid w:val="092937FB"/>
    <w:rsid w:val="093C0E26"/>
    <w:rsid w:val="095C5E6C"/>
    <w:rsid w:val="09784596"/>
    <w:rsid w:val="098B4372"/>
    <w:rsid w:val="09904B65"/>
    <w:rsid w:val="09AC5010"/>
    <w:rsid w:val="09D21440"/>
    <w:rsid w:val="0A2604CD"/>
    <w:rsid w:val="0A4128CC"/>
    <w:rsid w:val="0A77513E"/>
    <w:rsid w:val="0A857C2D"/>
    <w:rsid w:val="0A9A1083"/>
    <w:rsid w:val="0AA62A3A"/>
    <w:rsid w:val="0AB4412E"/>
    <w:rsid w:val="0AD47754"/>
    <w:rsid w:val="0AF65A98"/>
    <w:rsid w:val="0B296606"/>
    <w:rsid w:val="0B832B63"/>
    <w:rsid w:val="0B9E3EB6"/>
    <w:rsid w:val="0BD37685"/>
    <w:rsid w:val="0BF22D2C"/>
    <w:rsid w:val="0C124B0C"/>
    <w:rsid w:val="0C36668D"/>
    <w:rsid w:val="0C4A7DD8"/>
    <w:rsid w:val="0C590F39"/>
    <w:rsid w:val="0C602DAE"/>
    <w:rsid w:val="0C870D37"/>
    <w:rsid w:val="0CBC64F0"/>
    <w:rsid w:val="0CE916B0"/>
    <w:rsid w:val="0CF14C1F"/>
    <w:rsid w:val="0D0C014F"/>
    <w:rsid w:val="0D502B2D"/>
    <w:rsid w:val="0D697D33"/>
    <w:rsid w:val="0D860D06"/>
    <w:rsid w:val="0D8878CC"/>
    <w:rsid w:val="0D914454"/>
    <w:rsid w:val="0D9438A3"/>
    <w:rsid w:val="0DC233D6"/>
    <w:rsid w:val="0DCB307A"/>
    <w:rsid w:val="0DFF1D94"/>
    <w:rsid w:val="0E111F50"/>
    <w:rsid w:val="0E3372F9"/>
    <w:rsid w:val="0E597A86"/>
    <w:rsid w:val="0E6071DC"/>
    <w:rsid w:val="0E705455"/>
    <w:rsid w:val="0E957FA5"/>
    <w:rsid w:val="0EAD1835"/>
    <w:rsid w:val="0F163E4A"/>
    <w:rsid w:val="0F1E0CC2"/>
    <w:rsid w:val="0F320F8C"/>
    <w:rsid w:val="0F384909"/>
    <w:rsid w:val="0F401A83"/>
    <w:rsid w:val="0F573BF9"/>
    <w:rsid w:val="0F5E4B5B"/>
    <w:rsid w:val="0F6E4E99"/>
    <w:rsid w:val="0FAE70DB"/>
    <w:rsid w:val="0FB52F19"/>
    <w:rsid w:val="0FCD2EBC"/>
    <w:rsid w:val="0FDF27F8"/>
    <w:rsid w:val="104059B8"/>
    <w:rsid w:val="10436245"/>
    <w:rsid w:val="10AD1F2F"/>
    <w:rsid w:val="10D558E9"/>
    <w:rsid w:val="10F6426C"/>
    <w:rsid w:val="11041D4E"/>
    <w:rsid w:val="11062AE5"/>
    <w:rsid w:val="113D138A"/>
    <w:rsid w:val="11600E6E"/>
    <w:rsid w:val="11821FA7"/>
    <w:rsid w:val="11B5427A"/>
    <w:rsid w:val="11B957F0"/>
    <w:rsid w:val="11BA6016"/>
    <w:rsid w:val="11C068D7"/>
    <w:rsid w:val="11DE3AEB"/>
    <w:rsid w:val="121C516C"/>
    <w:rsid w:val="123011DC"/>
    <w:rsid w:val="1231040E"/>
    <w:rsid w:val="1236034B"/>
    <w:rsid w:val="13153DCE"/>
    <w:rsid w:val="133B2F4B"/>
    <w:rsid w:val="134C123D"/>
    <w:rsid w:val="13820416"/>
    <w:rsid w:val="13A653E0"/>
    <w:rsid w:val="13D54915"/>
    <w:rsid w:val="13F5371D"/>
    <w:rsid w:val="142233D9"/>
    <w:rsid w:val="142A6078"/>
    <w:rsid w:val="142C5158"/>
    <w:rsid w:val="14482A59"/>
    <w:rsid w:val="14514AC2"/>
    <w:rsid w:val="14641444"/>
    <w:rsid w:val="146A5377"/>
    <w:rsid w:val="14923150"/>
    <w:rsid w:val="14986B18"/>
    <w:rsid w:val="14AA3577"/>
    <w:rsid w:val="14BE3681"/>
    <w:rsid w:val="14C96DDC"/>
    <w:rsid w:val="14F252F4"/>
    <w:rsid w:val="153B1B31"/>
    <w:rsid w:val="15460363"/>
    <w:rsid w:val="154942D7"/>
    <w:rsid w:val="155072E6"/>
    <w:rsid w:val="155C6980"/>
    <w:rsid w:val="157E6950"/>
    <w:rsid w:val="1598460F"/>
    <w:rsid w:val="15A3179C"/>
    <w:rsid w:val="15AC63BF"/>
    <w:rsid w:val="15AE04CF"/>
    <w:rsid w:val="15E71204"/>
    <w:rsid w:val="165075AC"/>
    <w:rsid w:val="16706AA1"/>
    <w:rsid w:val="1675212D"/>
    <w:rsid w:val="1693478B"/>
    <w:rsid w:val="16AC6E0C"/>
    <w:rsid w:val="16C90988"/>
    <w:rsid w:val="16C96B66"/>
    <w:rsid w:val="1717161D"/>
    <w:rsid w:val="174F6E89"/>
    <w:rsid w:val="179557FD"/>
    <w:rsid w:val="17987612"/>
    <w:rsid w:val="17C1228E"/>
    <w:rsid w:val="17C24374"/>
    <w:rsid w:val="17D572C7"/>
    <w:rsid w:val="17E30F01"/>
    <w:rsid w:val="17FD197F"/>
    <w:rsid w:val="17FD3774"/>
    <w:rsid w:val="18211F2F"/>
    <w:rsid w:val="1830538C"/>
    <w:rsid w:val="189308B1"/>
    <w:rsid w:val="18A5696E"/>
    <w:rsid w:val="18AC1124"/>
    <w:rsid w:val="18AD0E1F"/>
    <w:rsid w:val="18BB0D62"/>
    <w:rsid w:val="18C630DC"/>
    <w:rsid w:val="19010836"/>
    <w:rsid w:val="19346C42"/>
    <w:rsid w:val="196D2C27"/>
    <w:rsid w:val="197C4F26"/>
    <w:rsid w:val="19AE6A74"/>
    <w:rsid w:val="19B35F5C"/>
    <w:rsid w:val="19BF3050"/>
    <w:rsid w:val="19D05DFB"/>
    <w:rsid w:val="19DE5466"/>
    <w:rsid w:val="19E0001D"/>
    <w:rsid w:val="1A2809A5"/>
    <w:rsid w:val="1A29317A"/>
    <w:rsid w:val="1A3074E6"/>
    <w:rsid w:val="1A382BA3"/>
    <w:rsid w:val="1A4133A4"/>
    <w:rsid w:val="1A4A1A7E"/>
    <w:rsid w:val="1A656149"/>
    <w:rsid w:val="1A6B5712"/>
    <w:rsid w:val="1A7C6058"/>
    <w:rsid w:val="1AAC23B7"/>
    <w:rsid w:val="1ABE45EB"/>
    <w:rsid w:val="1B1B12CE"/>
    <w:rsid w:val="1B5149E7"/>
    <w:rsid w:val="1B5F12F0"/>
    <w:rsid w:val="1B604E10"/>
    <w:rsid w:val="1B9F3E60"/>
    <w:rsid w:val="1BB26125"/>
    <w:rsid w:val="1BC05187"/>
    <w:rsid w:val="1BCE2C52"/>
    <w:rsid w:val="1BCE772B"/>
    <w:rsid w:val="1BFA72AB"/>
    <w:rsid w:val="1C0A4E92"/>
    <w:rsid w:val="1C17437B"/>
    <w:rsid w:val="1C2D0174"/>
    <w:rsid w:val="1C2D30C9"/>
    <w:rsid w:val="1C396B78"/>
    <w:rsid w:val="1C494BCD"/>
    <w:rsid w:val="1C4A6669"/>
    <w:rsid w:val="1C5B0B04"/>
    <w:rsid w:val="1C835AA9"/>
    <w:rsid w:val="1CDA02E6"/>
    <w:rsid w:val="1CDD283F"/>
    <w:rsid w:val="1D001212"/>
    <w:rsid w:val="1D027011"/>
    <w:rsid w:val="1D351A9D"/>
    <w:rsid w:val="1D5D2472"/>
    <w:rsid w:val="1D5E1BD0"/>
    <w:rsid w:val="1D876201"/>
    <w:rsid w:val="1D8921F0"/>
    <w:rsid w:val="1DB91544"/>
    <w:rsid w:val="1DCC310E"/>
    <w:rsid w:val="1E1D68FF"/>
    <w:rsid w:val="1E371DA8"/>
    <w:rsid w:val="1E7B29A3"/>
    <w:rsid w:val="1E7F37CE"/>
    <w:rsid w:val="1E7F5C28"/>
    <w:rsid w:val="1E807EE5"/>
    <w:rsid w:val="1E8472EE"/>
    <w:rsid w:val="1E864FAB"/>
    <w:rsid w:val="1E9F10C7"/>
    <w:rsid w:val="1EA00C75"/>
    <w:rsid w:val="1F175AF7"/>
    <w:rsid w:val="1F210661"/>
    <w:rsid w:val="1F2A1286"/>
    <w:rsid w:val="1F2B6B43"/>
    <w:rsid w:val="1F344700"/>
    <w:rsid w:val="1F72522A"/>
    <w:rsid w:val="1F790F1B"/>
    <w:rsid w:val="1F7F5D68"/>
    <w:rsid w:val="1F8833A2"/>
    <w:rsid w:val="1F977E65"/>
    <w:rsid w:val="1FCA5994"/>
    <w:rsid w:val="1FD25609"/>
    <w:rsid w:val="1FD750AD"/>
    <w:rsid w:val="1FDA17CD"/>
    <w:rsid w:val="1FDA40DD"/>
    <w:rsid w:val="1FEB26DF"/>
    <w:rsid w:val="1FEB643B"/>
    <w:rsid w:val="1FFB3872"/>
    <w:rsid w:val="200D2C5C"/>
    <w:rsid w:val="20340E4A"/>
    <w:rsid w:val="204E1430"/>
    <w:rsid w:val="20522572"/>
    <w:rsid w:val="20594F14"/>
    <w:rsid w:val="206D6C5F"/>
    <w:rsid w:val="207A3865"/>
    <w:rsid w:val="20871E46"/>
    <w:rsid w:val="20900186"/>
    <w:rsid w:val="20B03662"/>
    <w:rsid w:val="20BA49D8"/>
    <w:rsid w:val="20C36EBD"/>
    <w:rsid w:val="20C6251E"/>
    <w:rsid w:val="20D225DF"/>
    <w:rsid w:val="20FD1D53"/>
    <w:rsid w:val="212022B2"/>
    <w:rsid w:val="21282C03"/>
    <w:rsid w:val="212D69FF"/>
    <w:rsid w:val="21350D56"/>
    <w:rsid w:val="213C5642"/>
    <w:rsid w:val="214C0442"/>
    <w:rsid w:val="21604228"/>
    <w:rsid w:val="216679C3"/>
    <w:rsid w:val="21717FF9"/>
    <w:rsid w:val="217A37D5"/>
    <w:rsid w:val="21B63E95"/>
    <w:rsid w:val="21D25A66"/>
    <w:rsid w:val="21D75C4B"/>
    <w:rsid w:val="21DA1E47"/>
    <w:rsid w:val="21FB009D"/>
    <w:rsid w:val="2208516A"/>
    <w:rsid w:val="22372DAB"/>
    <w:rsid w:val="22436F24"/>
    <w:rsid w:val="227C172B"/>
    <w:rsid w:val="22954336"/>
    <w:rsid w:val="22B91AFD"/>
    <w:rsid w:val="22BD2EC0"/>
    <w:rsid w:val="22D41042"/>
    <w:rsid w:val="22EF4986"/>
    <w:rsid w:val="22F27D9C"/>
    <w:rsid w:val="23080EA6"/>
    <w:rsid w:val="23095628"/>
    <w:rsid w:val="233E5E03"/>
    <w:rsid w:val="23783B82"/>
    <w:rsid w:val="23841297"/>
    <w:rsid w:val="23B74B99"/>
    <w:rsid w:val="23CF54B6"/>
    <w:rsid w:val="23E41DD8"/>
    <w:rsid w:val="23EC3D5D"/>
    <w:rsid w:val="23F045DF"/>
    <w:rsid w:val="23F44062"/>
    <w:rsid w:val="240E5D9B"/>
    <w:rsid w:val="24663EA8"/>
    <w:rsid w:val="24891393"/>
    <w:rsid w:val="248A0F69"/>
    <w:rsid w:val="24FF0154"/>
    <w:rsid w:val="25025822"/>
    <w:rsid w:val="250D6816"/>
    <w:rsid w:val="25106448"/>
    <w:rsid w:val="254C55F5"/>
    <w:rsid w:val="257E3332"/>
    <w:rsid w:val="25896640"/>
    <w:rsid w:val="25925940"/>
    <w:rsid w:val="25A1691E"/>
    <w:rsid w:val="25CA4D60"/>
    <w:rsid w:val="25DC1227"/>
    <w:rsid w:val="25E41C5E"/>
    <w:rsid w:val="25F21FC9"/>
    <w:rsid w:val="25F65132"/>
    <w:rsid w:val="260A62D8"/>
    <w:rsid w:val="260B34BC"/>
    <w:rsid w:val="26495518"/>
    <w:rsid w:val="26642C2D"/>
    <w:rsid w:val="267E72BE"/>
    <w:rsid w:val="269357C2"/>
    <w:rsid w:val="26A42C42"/>
    <w:rsid w:val="26B22E1C"/>
    <w:rsid w:val="26BB6AD5"/>
    <w:rsid w:val="27392AEB"/>
    <w:rsid w:val="273A061B"/>
    <w:rsid w:val="273D188A"/>
    <w:rsid w:val="274C35E1"/>
    <w:rsid w:val="275578DC"/>
    <w:rsid w:val="27622597"/>
    <w:rsid w:val="27A53421"/>
    <w:rsid w:val="27AC25C6"/>
    <w:rsid w:val="27B0066E"/>
    <w:rsid w:val="27C06CD7"/>
    <w:rsid w:val="27CD55CC"/>
    <w:rsid w:val="27DA0AC2"/>
    <w:rsid w:val="27E41C3B"/>
    <w:rsid w:val="27F11C70"/>
    <w:rsid w:val="28195BA6"/>
    <w:rsid w:val="281A4355"/>
    <w:rsid w:val="281F45B4"/>
    <w:rsid w:val="282523AA"/>
    <w:rsid w:val="283740A9"/>
    <w:rsid w:val="288B4C0E"/>
    <w:rsid w:val="288C4E9D"/>
    <w:rsid w:val="28B8002B"/>
    <w:rsid w:val="28B8621D"/>
    <w:rsid w:val="28CE5811"/>
    <w:rsid w:val="290605AB"/>
    <w:rsid w:val="29293255"/>
    <w:rsid w:val="292B37EA"/>
    <w:rsid w:val="294A175C"/>
    <w:rsid w:val="295D31E2"/>
    <w:rsid w:val="29846410"/>
    <w:rsid w:val="29C004C4"/>
    <w:rsid w:val="29C4487F"/>
    <w:rsid w:val="2A1C4ACC"/>
    <w:rsid w:val="2A230E1B"/>
    <w:rsid w:val="2A3A5A8E"/>
    <w:rsid w:val="2A4D2181"/>
    <w:rsid w:val="2A54084B"/>
    <w:rsid w:val="2A785FAB"/>
    <w:rsid w:val="2A8E652B"/>
    <w:rsid w:val="2A935DA2"/>
    <w:rsid w:val="2A9431BE"/>
    <w:rsid w:val="2AB651E5"/>
    <w:rsid w:val="2ABD5FEC"/>
    <w:rsid w:val="2ACD24FD"/>
    <w:rsid w:val="2AD403E6"/>
    <w:rsid w:val="2AD40D7B"/>
    <w:rsid w:val="2AF4532D"/>
    <w:rsid w:val="2B2F4D46"/>
    <w:rsid w:val="2B367F3A"/>
    <w:rsid w:val="2B5469A1"/>
    <w:rsid w:val="2B705561"/>
    <w:rsid w:val="2BC15032"/>
    <w:rsid w:val="2BE3236E"/>
    <w:rsid w:val="2C0D44CC"/>
    <w:rsid w:val="2C0E24EB"/>
    <w:rsid w:val="2C230CED"/>
    <w:rsid w:val="2C363105"/>
    <w:rsid w:val="2C3F74E1"/>
    <w:rsid w:val="2C5D530B"/>
    <w:rsid w:val="2CA860E3"/>
    <w:rsid w:val="2CE92F81"/>
    <w:rsid w:val="2CF20F63"/>
    <w:rsid w:val="2D1D5C38"/>
    <w:rsid w:val="2D2E62F7"/>
    <w:rsid w:val="2D3F3389"/>
    <w:rsid w:val="2D4C3DB7"/>
    <w:rsid w:val="2D7374B8"/>
    <w:rsid w:val="2D844AC9"/>
    <w:rsid w:val="2D864F87"/>
    <w:rsid w:val="2D906949"/>
    <w:rsid w:val="2DBB6911"/>
    <w:rsid w:val="2DD6770B"/>
    <w:rsid w:val="2DFE3B52"/>
    <w:rsid w:val="2E19129E"/>
    <w:rsid w:val="2E5758D7"/>
    <w:rsid w:val="2E635A63"/>
    <w:rsid w:val="2E701648"/>
    <w:rsid w:val="2EA722B8"/>
    <w:rsid w:val="2EB73D31"/>
    <w:rsid w:val="2EC931AA"/>
    <w:rsid w:val="2EDD38EF"/>
    <w:rsid w:val="2F0732A9"/>
    <w:rsid w:val="2F2249C3"/>
    <w:rsid w:val="2F2A6469"/>
    <w:rsid w:val="2F3A0946"/>
    <w:rsid w:val="2F4357C0"/>
    <w:rsid w:val="2F5E279B"/>
    <w:rsid w:val="2F655396"/>
    <w:rsid w:val="2F86091F"/>
    <w:rsid w:val="2FA30E0E"/>
    <w:rsid w:val="2FB822BF"/>
    <w:rsid w:val="2FDC1D3D"/>
    <w:rsid w:val="2FDD70BB"/>
    <w:rsid w:val="2FDF5B9C"/>
    <w:rsid w:val="2FF97455"/>
    <w:rsid w:val="301B355F"/>
    <w:rsid w:val="30342448"/>
    <w:rsid w:val="30915A22"/>
    <w:rsid w:val="309A6122"/>
    <w:rsid w:val="30DD48F3"/>
    <w:rsid w:val="313E3510"/>
    <w:rsid w:val="314A0DBD"/>
    <w:rsid w:val="31577B3D"/>
    <w:rsid w:val="31930103"/>
    <w:rsid w:val="31946240"/>
    <w:rsid w:val="31BE123E"/>
    <w:rsid w:val="31D66A4E"/>
    <w:rsid w:val="31F72331"/>
    <w:rsid w:val="32001986"/>
    <w:rsid w:val="32194DF9"/>
    <w:rsid w:val="322C70AE"/>
    <w:rsid w:val="32434691"/>
    <w:rsid w:val="32606C9D"/>
    <w:rsid w:val="32770EBE"/>
    <w:rsid w:val="327E15AC"/>
    <w:rsid w:val="32C82E19"/>
    <w:rsid w:val="32DD25AA"/>
    <w:rsid w:val="32E00B00"/>
    <w:rsid w:val="32EC1149"/>
    <w:rsid w:val="32EE0382"/>
    <w:rsid w:val="33147B53"/>
    <w:rsid w:val="336F42D7"/>
    <w:rsid w:val="33885122"/>
    <w:rsid w:val="338E5369"/>
    <w:rsid w:val="3394451F"/>
    <w:rsid w:val="33B57AF6"/>
    <w:rsid w:val="33DA3904"/>
    <w:rsid w:val="33E34A9D"/>
    <w:rsid w:val="33FA0372"/>
    <w:rsid w:val="34183035"/>
    <w:rsid w:val="341D4F24"/>
    <w:rsid w:val="34371901"/>
    <w:rsid w:val="34554589"/>
    <w:rsid w:val="345B017D"/>
    <w:rsid w:val="348609C2"/>
    <w:rsid w:val="34D67484"/>
    <w:rsid w:val="34ED2580"/>
    <w:rsid w:val="35040170"/>
    <w:rsid w:val="3515183F"/>
    <w:rsid w:val="35165765"/>
    <w:rsid w:val="351B5D84"/>
    <w:rsid w:val="353112CA"/>
    <w:rsid w:val="35412FB2"/>
    <w:rsid w:val="35626AC2"/>
    <w:rsid w:val="356E76FF"/>
    <w:rsid w:val="35780A4A"/>
    <w:rsid w:val="357B6D80"/>
    <w:rsid w:val="35901F7B"/>
    <w:rsid w:val="35A4659D"/>
    <w:rsid w:val="35B014D1"/>
    <w:rsid w:val="35E26FED"/>
    <w:rsid w:val="36054520"/>
    <w:rsid w:val="36061B33"/>
    <w:rsid w:val="360E3DFD"/>
    <w:rsid w:val="36204CDA"/>
    <w:rsid w:val="362B2EBF"/>
    <w:rsid w:val="363849FF"/>
    <w:rsid w:val="36406DA4"/>
    <w:rsid w:val="36A17025"/>
    <w:rsid w:val="36CB3FEB"/>
    <w:rsid w:val="36E97AA3"/>
    <w:rsid w:val="36EA65F4"/>
    <w:rsid w:val="3703214F"/>
    <w:rsid w:val="37036438"/>
    <w:rsid w:val="370C58B2"/>
    <w:rsid w:val="374E6648"/>
    <w:rsid w:val="37825670"/>
    <w:rsid w:val="38004A1C"/>
    <w:rsid w:val="38253F7E"/>
    <w:rsid w:val="3848196C"/>
    <w:rsid w:val="386E2D28"/>
    <w:rsid w:val="38C03DD3"/>
    <w:rsid w:val="38C07FF9"/>
    <w:rsid w:val="38C849E5"/>
    <w:rsid w:val="39167521"/>
    <w:rsid w:val="39466476"/>
    <w:rsid w:val="396645AF"/>
    <w:rsid w:val="39676EEB"/>
    <w:rsid w:val="3976345B"/>
    <w:rsid w:val="39952DF3"/>
    <w:rsid w:val="399E21F8"/>
    <w:rsid w:val="39BF3527"/>
    <w:rsid w:val="39D17654"/>
    <w:rsid w:val="39DB7F44"/>
    <w:rsid w:val="39EB1183"/>
    <w:rsid w:val="39F2323C"/>
    <w:rsid w:val="3A0E64DC"/>
    <w:rsid w:val="3A21416A"/>
    <w:rsid w:val="3A5D760C"/>
    <w:rsid w:val="3A6050BC"/>
    <w:rsid w:val="3A7A2A0F"/>
    <w:rsid w:val="3A932D67"/>
    <w:rsid w:val="3A97131F"/>
    <w:rsid w:val="3AA35281"/>
    <w:rsid w:val="3AB17D79"/>
    <w:rsid w:val="3AB3544C"/>
    <w:rsid w:val="3AE8270E"/>
    <w:rsid w:val="3B0E1741"/>
    <w:rsid w:val="3B1A5CEB"/>
    <w:rsid w:val="3B3B0DBD"/>
    <w:rsid w:val="3B511B65"/>
    <w:rsid w:val="3BD66DF5"/>
    <w:rsid w:val="3BD94433"/>
    <w:rsid w:val="3BDB2171"/>
    <w:rsid w:val="3BDD3F5A"/>
    <w:rsid w:val="3C136010"/>
    <w:rsid w:val="3C1A25CC"/>
    <w:rsid w:val="3C1F09C5"/>
    <w:rsid w:val="3C1F193A"/>
    <w:rsid w:val="3C3B6390"/>
    <w:rsid w:val="3C5073DC"/>
    <w:rsid w:val="3C630545"/>
    <w:rsid w:val="3C676C3D"/>
    <w:rsid w:val="3C6D6730"/>
    <w:rsid w:val="3C782F03"/>
    <w:rsid w:val="3C932497"/>
    <w:rsid w:val="3CB052D8"/>
    <w:rsid w:val="3CC83509"/>
    <w:rsid w:val="3CC84A20"/>
    <w:rsid w:val="3CDA46C5"/>
    <w:rsid w:val="3CDC71D7"/>
    <w:rsid w:val="3CE70CCD"/>
    <w:rsid w:val="3CF01EE0"/>
    <w:rsid w:val="3D063174"/>
    <w:rsid w:val="3D380665"/>
    <w:rsid w:val="3D59630C"/>
    <w:rsid w:val="3D6876D5"/>
    <w:rsid w:val="3D8B3CE6"/>
    <w:rsid w:val="3D8E5857"/>
    <w:rsid w:val="3D8F2F6C"/>
    <w:rsid w:val="3DAA659F"/>
    <w:rsid w:val="3DDB2128"/>
    <w:rsid w:val="3DE10B2D"/>
    <w:rsid w:val="3E0259B5"/>
    <w:rsid w:val="3E1B72BF"/>
    <w:rsid w:val="3E316616"/>
    <w:rsid w:val="3E4351FA"/>
    <w:rsid w:val="3E711792"/>
    <w:rsid w:val="3EC829CF"/>
    <w:rsid w:val="3EE01730"/>
    <w:rsid w:val="3EE62628"/>
    <w:rsid w:val="3EE8702B"/>
    <w:rsid w:val="3F0639EB"/>
    <w:rsid w:val="3F1E793B"/>
    <w:rsid w:val="3F203902"/>
    <w:rsid w:val="3F2C7E18"/>
    <w:rsid w:val="3F9D7BA8"/>
    <w:rsid w:val="3F9E5048"/>
    <w:rsid w:val="3FE21C2A"/>
    <w:rsid w:val="403C70DA"/>
    <w:rsid w:val="406476EE"/>
    <w:rsid w:val="408827C5"/>
    <w:rsid w:val="408B511D"/>
    <w:rsid w:val="409E27CE"/>
    <w:rsid w:val="40B12E24"/>
    <w:rsid w:val="41147AAF"/>
    <w:rsid w:val="41200600"/>
    <w:rsid w:val="41200B3A"/>
    <w:rsid w:val="412E42F8"/>
    <w:rsid w:val="413A0BC8"/>
    <w:rsid w:val="413A2AB2"/>
    <w:rsid w:val="4170309F"/>
    <w:rsid w:val="4186049D"/>
    <w:rsid w:val="41B65EC5"/>
    <w:rsid w:val="41C44971"/>
    <w:rsid w:val="42214858"/>
    <w:rsid w:val="425066C7"/>
    <w:rsid w:val="4254339D"/>
    <w:rsid w:val="425F1F43"/>
    <w:rsid w:val="428C0DE7"/>
    <w:rsid w:val="42AB6C2D"/>
    <w:rsid w:val="42D53C53"/>
    <w:rsid w:val="42EA765A"/>
    <w:rsid w:val="43195E15"/>
    <w:rsid w:val="431F2A7D"/>
    <w:rsid w:val="4335396E"/>
    <w:rsid w:val="4338664E"/>
    <w:rsid w:val="43422097"/>
    <w:rsid w:val="434C72B8"/>
    <w:rsid w:val="435035D8"/>
    <w:rsid w:val="437532E1"/>
    <w:rsid w:val="43AC18CA"/>
    <w:rsid w:val="43AC5AF0"/>
    <w:rsid w:val="43AD196C"/>
    <w:rsid w:val="43C1524A"/>
    <w:rsid w:val="43DA0351"/>
    <w:rsid w:val="43DC60EF"/>
    <w:rsid w:val="43F05062"/>
    <w:rsid w:val="440C1DB6"/>
    <w:rsid w:val="4410450A"/>
    <w:rsid w:val="442448E5"/>
    <w:rsid w:val="4434377F"/>
    <w:rsid w:val="44593E37"/>
    <w:rsid w:val="44601844"/>
    <w:rsid w:val="446C4EED"/>
    <w:rsid w:val="44A1768B"/>
    <w:rsid w:val="44AE284D"/>
    <w:rsid w:val="44AF5A4F"/>
    <w:rsid w:val="44D112E7"/>
    <w:rsid w:val="45004613"/>
    <w:rsid w:val="4507140B"/>
    <w:rsid w:val="45093FA9"/>
    <w:rsid w:val="4511476B"/>
    <w:rsid w:val="45524C07"/>
    <w:rsid w:val="4579020E"/>
    <w:rsid w:val="457B4D68"/>
    <w:rsid w:val="4585764C"/>
    <w:rsid w:val="45922750"/>
    <w:rsid w:val="45B67D59"/>
    <w:rsid w:val="45C16F0F"/>
    <w:rsid w:val="45C730A8"/>
    <w:rsid w:val="45FB0E31"/>
    <w:rsid w:val="46041C29"/>
    <w:rsid w:val="464C30F1"/>
    <w:rsid w:val="465247B3"/>
    <w:rsid w:val="46577DA6"/>
    <w:rsid w:val="46723749"/>
    <w:rsid w:val="468454D1"/>
    <w:rsid w:val="46D02AE8"/>
    <w:rsid w:val="46E0157B"/>
    <w:rsid w:val="471F1763"/>
    <w:rsid w:val="473443FB"/>
    <w:rsid w:val="47492BF5"/>
    <w:rsid w:val="47545A08"/>
    <w:rsid w:val="476D0C42"/>
    <w:rsid w:val="476D5E01"/>
    <w:rsid w:val="477E6986"/>
    <w:rsid w:val="479B2337"/>
    <w:rsid w:val="47A31934"/>
    <w:rsid w:val="47AE1F44"/>
    <w:rsid w:val="47B30781"/>
    <w:rsid w:val="47BB0DF6"/>
    <w:rsid w:val="47DC6249"/>
    <w:rsid w:val="47E42F21"/>
    <w:rsid w:val="481A0AB7"/>
    <w:rsid w:val="482179F4"/>
    <w:rsid w:val="48296430"/>
    <w:rsid w:val="482F185E"/>
    <w:rsid w:val="484F4B9D"/>
    <w:rsid w:val="4872612F"/>
    <w:rsid w:val="48971F9B"/>
    <w:rsid w:val="48D42B38"/>
    <w:rsid w:val="48DD15A4"/>
    <w:rsid w:val="48FE2188"/>
    <w:rsid w:val="490547DD"/>
    <w:rsid w:val="490F6DC9"/>
    <w:rsid w:val="49270B4E"/>
    <w:rsid w:val="49621EF2"/>
    <w:rsid w:val="497F4582"/>
    <w:rsid w:val="49841B47"/>
    <w:rsid w:val="49916E0E"/>
    <w:rsid w:val="4992092E"/>
    <w:rsid w:val="49A4751B"/>
    <w:rsid w:val="49EF544A"/>
    <w:rsid w:val="4A124EB8"/>
    <w:rsid w:val="4A153F29"/>
    <w:rsid w:val="4A611055"/>
    <w:rsid w:val="4A622775"/>
    <w:rsid w:val="4A8C6C6B"/>
    <w:rsid w:val="4A981808"/>
    <w:rsid w:val="4AAE3712"/>
    <w:rsid w:val="4ADB11ED"/>
    <w:rsid w:val="4AF734D6"/>
    <w:rsid w:val="4AFE3F93"/>
    <w:rsid w:val="4B116AA8"/>
    <w:rsid w:val="4B13154B"/>
    <w:rsid w:val="4B153885"/>
    <w:rsid w:val="4B176C21"/>
    <w:rsid w:val="4B19553B"/>
    <w:rsid w:val="4B2B5935"/>
    <w:rsid w:val="4B3E6C8C"/>
    <w:rsid w:val="4B425108"/>
    <w:rsid w:val="4B4F5294"/>
    <w:rsid w:val="4BBD5285"/>
    <w:rsid w:val="4BDD48B9"/>
    <w:rsid w:val="4BE64B65"/>
    <w:rsid w:val="4BFA1F49"/>
    <w:rsid w:val="4C2914B9"/>
    <w:rsid w:val="4C3F20F8"/>
    <w:rsid w:val="4C586603"/>
    <w:rsid w:val="4C5B2CEA"/>
    <w:rsid w:val="4C5C7040"/>
    <w:rsid w:val="4C5F06AD"/>
    <w:rsid w:val="4C615E51"/>
    <w:rsid w:val="4C876D39"/>
    <w:rsid w:val="4CD71C4F"/>
    <w:rsid w:val="4CDD55FA"/>
    <w:rsid w:val="4CEC3F4F"/>
    <w:rsid w:val="4D672478"/>
    <w:rsid w:val="4D6B0605"/>
    <w:rsid w:val="4D7118E9"/>
    <w:rsid w:val="4DE314CA"/>
    <w:rsid w:val="4DF13C84"/>
    <w:rsid w:val="4E005176"/>
    <w:rsid w:val="4E28733D"/>
    <w:rsid w:val="4E36327D"/>
    <w:rsid w:val="4EA4441F"/>
    <w:rsid w:val="4EA5147F"/>
    <w:rsid w:val="4EAE04F5"/>
    <w:rsid w:val="4EAE6736"/>
    <w:rsid w:val="4EB57A89"/>
    <w:rsid w:val="4EE055AB"/>
    <w:rsid w:val="4EEB7FD0"/>
    <w:rsid w:val="4EEF7B4A"/>
    <w:rsid w:val="4EFD7D43"/>
    <w:rsid w:val="4F0F3BCD"/>
    <w:rsid w:val="4F360EB9"/>
    <w:rsid w:val="4F6E5238"/>
    <w:rsid w:val="4F8662CB"/>
    <w:rsid w:val="4F8759AA"/>
    <w:rsid w:val="4F8F3168"/>
    <w:rsid w:val="4F99713F"/>
    <w:rsid w:val="4FBF6F01"/>
    <w:rsid w:val="4FC242AF"/>
    <w:rsid w:val="4FCA4772"/>
    <w:rsid w:val="4FD677AF"/>
    <w:rsid w:val="4FE07566"/>
    <w:rsid w:val="50375746"/>
    <w:rsid w:val="503A3D7A"/>
    <w:rsid w:val="50611CAA"/>
    <w:rsid w:val="507A36FF"/>
    <w:rsid w:val="50807624"/>
    <w:rsid w:val="50AC5F35"/>
    <w:rsid w:val="50BA4381"/>
    <w:rsid w:val="50D34CF2"/>
    <w:rsid w:val="50FB5265"/>
    <w:rsid w:val="51155C78"/>
    <w:rsid w:val="51220A23"/>
    <w:rsid w:val="5138077F"/>
    <w:rsid w:val="5162688D"/>
    <w:rsid w:val="5176720A"/>
    <w:rsid w:val="519540BC"/>
    <w:rsid w:val="51BD7E67"/>
    <w:rsid w:val="51C94978"/>
    <w:rsid w:val="51D01CED"/>
    <w:rsid w:val="51D5167F"/>
    <w:rsid w:val="521C4028"/>
    <w:rsid w:val="523221EC"/>
    <w:rsid w:val="52347CA7"/>
    <w:rsid w:val="523621F2"/>
    <w:rsid w:val="526D4483"/>
    <w:rsid w:val="52787D79"/>
    <w:rsid w:val="52A04BF7"/>
    <w:rsid w:val="52AF5EC3"/>
    <w:rsid w:val="52B14B83"/>
    <w:rsid w:val="52B455B7"/>
    <w:rsid w:val="52DB4270"/>
    <w:rsid w:val="52E72A71"/>
    <w:rsid w:val="52F64F04"/>
    <w:rsid w:val="52FF3957"/>
    <w:rsid w:val="530A1FAD"/>
    <w:rsid w:val="5315034D"/>
    <w:rsid w:val="533066E0"/>
    <w:rsid w:val="53327709"/>
    <w:rsid w:val="53467873"/>
    <w:rsid w:val="535F26AE"/>
    <w:rsid w:val="53723693"/>
    <w:rsid w:val="5381732A"/>
    <w:rsid w:val="53A5521C"/>
    <w:rsid w:val="53C157D7"/>
    <w:rsid w:val="53D25CE9"/>
    <w:rsid w:val="53EB79E6"/>
    <w:rsid w:val="5411527C"/>
    <w:rsid w:val="544449AE"/>
    <w:rsid w:val="545E5165"/>
    <w:rsid w:val="546805E6"/>
    <w:rsid w:val="54CF5AF3"/>
    <w:rsid w:val="553A0B1F"/>
    <w:rsid w:val="559E539F"/>
    <w:rsid w:val="55B05E2D"/>
    <w:rsid w:val="55DC377A"/>
    <w:rsid w:val="55E43E22"/>
    <w:rsid w:val="55F9159D"/>
    <w:rsid w:val="561A68E1"/>
    <w:rsid w:val="566020DB"/>
    <w:rsid w:val="569E1CA9"/>
    <w:rsid w:val="56A44C6D"/>
    <w:rsid w:val="56B33AFB"/>
    <w:rsid w:val="56D71680"/>
    <w:rsid w:val="56E22846"/>
    <w:rsid w:val="57117678"/>
    <w:rsid w:val="573F6F0A"/>
    <w:rsid w:val="574B11EB"/>
    <w:rsid w:val="57A71AC0"/>
    <w:rsid w:val="57C800C6"/>
    <w:rsid w:val="580E4C35"/>
    <w:rsid w:val="580F6FDD"/>
    <w:rsid w:val="583235EC"/>
    <w:rsid w:val="584122DD"/>
    <w:rsid w:val="58413D47"/>
    <w:rsid w:val="587576D7"/>
    <w:rsid w:val="58784A41"/>
    <w:rsid w:val="58AF303F"/>
    <w:rsid w:val="58B60744"/>
    <w:rsid w:val="58C376F6"/>
    <w:rsid w:val="5901190E"/>
    <w:rsid w:val="592853DE"/>
    <w:rsid w:val="592C572C"/>
    <w:rsid w:val="593721AA"/>
    <w:rsid w:val="59561DB4"/>
    <w:rsid w:val="59B118A3"/>
    <w:rsid w:val="59B42783"/>
    <w:rsid w:val="59B641F1"/>
    <w:rsid w:val="59E7564B"/>
    <w:rsid w:val="59F6645F"/>
    <w:rsid w:val="5A0A7A02"/>
    <w:rsid w:val="5A4B286F"/>
    <w:rsid w:val="5AD80757"/>
    <w:rsid w:val="5B067950"/>
    <w:rsid w:val="5B0E1827"/>
    <w:rsid w:val="5B1D4D5C"/>
    <w:rsid w:val="5B396F0F"/>
    <w:rsid w:val="5B753027"/>
    <w:rsid w:val="5B8615D8"/>
    <w:rsid w:val="5BB8462F"/>
    <w:rsid w:val="5BBC4D14"/>
    <w:rsid w:val="5BCF7741"/>
    <w:rsid w:val="5BD822A2"/>
    <w:rsid w:val="5C176FD0"/>
    <w:rsid w:val="5C5A450F"/>
    <w:rsid w:val="5C626309"/>
    <w:rsid w:val="5C655BB8"/>
    <w:rsid w:val="5C7A005C"/>
    <w:rsid w:val="5C81179D"/>
    <w:rsid w:val="5CA1620D"/>
    <w:rsid w:val="5CBC58BD"/>
    <w:rsid w:val="5CF1021D"/>
    <w:rsid w:val="5D164868"/>
    <w:rsid w:val="5D417EC1"/>
    <w:rsid w:val="5D9166DF"/>
    <w:rsid w:val="5D9B36D4"/>
    <w:rsid w:val="5DA16CDD"/>
    <w:rsid w:val="5DC11734"/>
    <w:rsid w:val="5DC8527F"/>
    <w:rsid w:val="5DCB208E"/>
    <w:rsid w:val="5DD10754"/>
    <w:rsid w:val="5DD813E7"/>
    <w:rsid w:val="5DE30D53"/>
    <w:rsid w:val="5DF92C7F"/>
    <w:rsid w:val="5E02652C"/>
    <w:rsid w:val="5E0602B3"/>
    <w:rsid w:val="5E0A242D"/>
    <w:rsid w:val="5E0E2B91"/>
    <w:rsid w:val="5E126631"/>
    <w:rsid w:val="5E232D13"/>
    <w:rsid w:val="5E340376"/>
    <w:rsid w:val="5E4466CA"/>
    <w:rsid w:val="5E504144"/>
    <w:rsid w:val="5E68409B"/>
    <w:rsid w:val="5E7F3096"/>
    <w:rsid w:val="5E80381E"/>
    <w:rsid w:val="5F207082"/>
    <w:rsid w:val="5F2B1ECE"/>
    <w:rsid w:val="5F315076"/>
    <w:rsid w:val="5F3B09B9"/>
    <w:rsid w:val="5F535BC8"/>
    <w:rsid w:val="5F5610DE"/>
    <w:rsid w:val="5F847D27"/>
    <w:rsid w:val="5F94711B"/>
    <w:rsid w:val="5FA93ED9"/>
    <w:rsid w:val="5FB06356"/>
    <w:rsid w:val="5FB1564D"/>
    <w:rsid w:val="5FD31351"/>
    <w:rsid w:val="60157A48"/>
    <w:rsid w:val="60532471"/>
    <w:rsid w:val="60681418"/>
    <w:rsid w:val="609A3B66"/>
    <w:rsid w:val="60A567BC"/>
    <w:rsid w:val="60C224CE"/>
    <w:rsid w:val="60CB5761"/>
    <w:rsid w:val="60E1721B"/>
    <w:rsid w:val="610A77AD"/>
    <w:rsid w:val="614B1142"/>
    <w:rsid w:val="617848D9"/>
    <w:rsid w:val="61AB429B"/>
    <w:rsid w:val="61B940D2"/>
    <w:rsid w:val="61BC02CC"/>
    <w:rsid w:val="61F066B8"/>
    <w:rsid w:val="622579A8"/>
    <w:rsid w:val="62262097"/>
    <w:rsid w:val="62367773"/>
    <w:rsid w:val="62515130"/>
    <w:rsid w:val="629422EA"/>
    <w:rsid w:val="629B5299"/>
    <w:rsid w:val="629B7DD7"/>
    <w:rsid w:val="62A42FFB"/>
    <w:rsid w:val="62E51B8E"/>
    <w:rsid w:val="630038A3"/>
    <w:rsid w:val="63006518"/>
    <w:rsid w:val="6308213B"/>
    <w:rsid w:val="63317F03"/>
    <w:rsid w:val="635E0B42"/>
    <w:rsid w:val="636A025C"/>
    <w:rsid w:val="637E39F9"/>
    <w:rsid w:val="63A82EBE"/>
    <w:rsid w:val="63D4533E"/>
    <w:rsid w:val="63F36A66"/>
    <w:rsid w:val="641C40B3"/>
    <w:rsid w:val="64325D9A"/>
    <w:rsid w:val="644437F8"/>
    <w:rsid w:val="644568D1"/>
    <w:rsid w:val="645206EA"/>
    <w:rsid w:val="64A302CE"/>
    <w:rsid w:val="64A34913"/>
    <w:rsid w:val="64DC429C"/>
    <w:rsid w:val="64FE07E6"/>
    <w:rsid w:val="65025026"/>
    <w:rsid w:val="650D27A4"/>
    <w:rsid w:val="65144185"/>
    <w:rsid w:val="65303D1C"/>
    <w:rsid w:val="65384788"/>
    <w:rsid w:val="654A07DD"/>
    <w:rsid w:val="654F5984"/>
    <w:rsid w:val="65691920"/>
    <w:rsid w:val="65982249"/>
    <w:rsid w:val="659D1B2C"/>
    <w:rsid w:val="65A87A15"/>
    <w:rsid w:val="65A919BF"/>
    <w:rsid w:val="66101BBE"/>
    <w:rsid w:val="66485044"/>
    <w:rsid w:val="665F5050"/>
    <w:rsid w:val="669B4E82"/>
    <w:rsid w:val="66D87FC4"/>
    <w:rsid w:val="67145425"/>
    <w:rsid w:val="672131C7"/>
    <w:rsid w:val="672F7C84"/>
    <w:rsid w:val="67427EDF"/>
    <w:rsid w:val="675B1EF0"/>
    <w:rsid w:val="67735F4F"/>
    <w:rsid w:val="679954FE"/>
    <w:rsid w:val="67A54B70"/>
    <w:rsid w:val="67B06B23"/>
    <w:rsid w:val="67BE09E3"/>
    <w:rsid w:val="67C3009E"/>
    <w:rsid w:val="67E14272"/>
    <w:rsid w:val="67E71433"/>
    <w:rsid w:val="67E93FC4"/>
    <w:rsid w:val="67E96B98"/>
    <w:rsid w:val="67EE2387"/>
    <w:rsid w:val="680346CE"/>
    <w:rsid w:val="683F1D75"/>
    <w:rsid w:val="686B20CA"/>
    <w:rsid w:val="687319DA"/>
    <w:rsid w:val="689564E5"/>
    <w:rsid w:val="6897316A"/>
    <w:rsid w:val="68AF7D76"/>
    <w:rsid w:val="68D20B07"/>
    <w:rsid w:val="68FE7CB2"/>
    <w:rsid w:val="69141B7D"/>
    <w:rsid w:val="69365DB6"/>
    <w:rsid w:val="695D5C15"/>
    <w:rsid w:val="69694D38"/>
    <w:rsid w:val="69750E21"/>
    <w:rsid w:val="69876357"/>
    <w:rsid w:val="698A539D"/>
    <w:rsid w:val="69907E40"/>
    <w:rsid w:val="6A3A3AE7"/>
    <w:rsid w:val="6A3D5BD0"/>
    <w:rsid w:val="6A677260"/>
    <w:rsid w:val="6A87758D"/>
    <w:rsid w:val="6A8832BC"/>
    <w:rsid w:val="6A9E5BE8"/>
    <w:rsid w:val="6AA47CF6"/>
    <w:rsid w:val="6AC764AF"/>
    <w:rsid w:val="6AD23541"/>
    <w:rsid w:val="6AFC5E05"/>
    <w:rsid w:val="6B06252C"/>
    <w:rsid w:val="6B1A24B8"/>
    <w:rsid w:val="6B401B0A"/>
    <w:rsid w:val="6B575CDD"/>
    <w:rsid w:val="6B823BFF"/>
    <w:rsid w:val="6B827130"/>
    <w:rsid w:val="6B8510E0"/>
    <w:rsid w:val="6BA8273C"/>
    <w:rsid w:val="6BE61BF9"/>
    <w:rsid w:val="6BE72370"/>
    <w:rsid w:val="6BF579B2"/>
    <w:rsid w:val="6C695509"/>
    <w:rsid w:val="6C8C4FDF"/>
    <w:rsid w:val="6CAC7846"/>
    <w:rsid w:val="6CBB1003"/>
    <w:rsid w:val="6CD75EEE"/>
    <w:rsid w:val="6CFF6A87"/>
    <w:rsid w:val="6D0A45C8"/>
    <w:rsid w:val="6D0F6E7A"/>
    <w:rsid w:val="6D1A3274"/>
    <w:rsid w:val="6D213700"/>
    <w:rsid w:val="6D2714ED"/>
    <w:rsid w:val="6D304977"/>
    <w:rsid w:val="6D3F2877"/>
    <w:rsid w:val="6D4437CE"/>
    <w:rsid w:val="6D7217AE"/>
    <w:rsid w:val="6D983FE8"/>
    <w:rsid w:val="6DA7454B"/>
    <w:rsid w:val="6DB67A8D"/>
    <w:rsid w:val="6DBB75C7"/>
    <w:rsid w:val="6DBE0104"/>
    <w:rsid w:val="6E0932FE"/>
    <w:rsid w:val="6E134416"/>
    <w:rsid w:val="6E330B54"/>
    <w:rsid w:val="6E544F79"/>
    <w:rsid w:val="6E6322D0"/>
    <w:rsid w:val="6E7578B1"/>
    <w:rsid w:val="6E86457F"/>
    <w:rsid w:val="6ECC3F19"/>
    <w:rsid w:val="6EFD2E69"/>
    <w:rsid w:val="6EFF2EBA"/>
    <w:rsid w:val="6F12208A"/>
    <w:rsid w:val="6F1550B0"/>
    <w:rsid w:val="6F1A4FAA"/>
    <w:rsid w:val="6F221C48"/>
    <w:rsid w:val="6F2269C8"/>
    <w:rsid w:val="6F3A1ABB"/>
    <w:rsid w:val="6F48097E"/>
    <w:rsid w:val="6F8A20DD"/>
    <w:rsid w:val="6FA901AD"/>
    <w:rsid w:val="6FD13322"/>
    <w:rsid w:val="6FDA6F71"/>
    <w:rsid w:val="70037313"/>
    <w:rsid w:val="700B51FA"/>
    <w:rsid w:val="701B101D"/>
    <w:rsid w:val="701B4627"/>
    <w:rsid w:val="70837137"/>
    <w:rsid w:val="70F847BE"/>
    <w:rsid w:val="70FC70D9"/>
    <w:rsid w:val="711C32B6"/>
    <w:rsid w:val="711C5231"/>
    <w:rsid w:val="71224599"/>
    <w:rsid w:val="71337AF4"/>
    <w:rsid w:val="714250E8"/>
    <w:rsid w:val="71664A42"/>
    <w:rsid w:val="71691C92"/>
    <w:rsid w:val="716C5165"/>
    <w:rsid w:val="71770C0D"/>
    <w:rsid w:val="718A3A55"/>
    <w:rsid w:val="71912AA7"/>
    <w:rsid w:val="71C205AB"/>
    <w:rsid w:val="720F0284"/>
    <w:rsid w:val="722A1233"/>
    <w:rsid w:val="72652BFD"/>
    <w:rsid w:val="72831A40"/>
    <w:rsid w:val="72A15671"/>
    <w:rsid w:val="72CB05C1"/>
    <w:rsid w:val="73026517"/>
    <w:rsid w:val="735A3E60"/>
    <w:rsid w:val="736E112B"/>
    <w:rsid w:val="73986C31"/>
    <w:rsid w:val="73A11ED8"/>
    <w:rsid w:val="73B16F42"/>
    <w:rsid w:val="73B66433"/>
    <w:rsid w:val="73E263C2"/>
    <w:rsid w:val="73E8471A"/>
    <w:rsid w:val="73F66BC1"/>
    <w:rsid w:val="74126960"/>
    <w:rsid w:val="74190DDA"/>
    <w:rsid w:val="74277064"/>
    <w:rsid w:val="742F4651"/>
    <w:rsid w:val="74370548"/>
    <w:rsid w:val="7464724C"/>
    <w:rsid w:val="746A5BE6"/>
    <w:rsid w:val="74787C6E"/>
    <w:rsid w:val="748E1FB8"/>
    <w:rsid w:val="74C15EB9"/>
    <w:rsid w:val="74DA6FAD"/>
    <w:rsid w:val="74E97C04"/>
    <w:rsid w:val="74EF5882"/>
    <w:rsid w:val="75391A72"/>
    <w:rsid w:val="75597875"/>
    <w:rsid w:val="756451FF"/>
    <w:rsid w:val="75730691"/>
    <w:rsid w:val="758D0F38"/>
    <w:rsid w:val="759951ED"/>
    <w:rsid w:val="75D51019"/>
    <w:rsid w:val="75DD22A0"/>
    <w:rsid w:val="75EF547C"/>
    <w:rsid w:val="75F934F5"/>
    <w:rsid w:val="75FA6511"/>
    <w:rsid w:val="761455EB"/>
    <w:rsid w:val="762600FF"/>
    <w:rsid w:val="765D5FD7"/>
    <w:rsid w:val="76613077"/>
    <w:rsid w:val="767B5983"/>
    <w:rsid w:val="76A5422F"/>
    <w:rsid w:val="76B5538F"/>
    <w:rsid w:val="76D43049"/>
    <w:rsid w:val="76FA00CF"/>
    <w:rsid w:val="77031701"/>
    <w:rsid w:val="771116A8"/>
    <w:rsid w:val="772D00BF"/>
    <w:rsid w:val="7738621F"/>
    <w:rsid w:val="773E6B99"/>
    <w:rsid w:val="77612A1F"/>
    <w:rsid w:val="77813167"/>
    <w:rsid w:val="77D5047C"/>
    <w:rsid w:val="77EC3E3C"/>
    <w:rsid w:val="77F71741"/>
    <w:rsid w:val="78285CF0"/>
    <w:rsid w:val="783923C5"/>
    <w:rsid w:val="78421E77"/>
    <w:rsid w:val="78AA66AD"/>
    <w:rsid w:val="78C37FE4"/>
    <w:rsid w:val="78FC4B3F"/>
    <w:rsid w:val="79232AC3"/>
    <w:rsid w:val="79556BE2"/>
    <w:rsid w:val="79565867"/>
    <w:rsid w:val="79603711"/>
    <w:rsid w:val="79652875"/>
    <w:rsid w:val="7966661C"/>
    <w:rsid w:val="79AA2C16"/>
    <w:rsid w:val="79C41C12"/>
    <w:rsid w:val="79CD4DA4"/>
    <w:rsid w:val="79CE1F9B"/>
    <w:rsid w:val="79D824D6"/>
    <w:rsid w:val="79E43803"/>
    <w:rsid w:val="7A16506E"/>
    <w:rsid w:val="7A343581"/>
    <w:rsid w:val="7A415C17"/>
    <w:rsid w:val="7A433BB5"/>
    <w:rsid w:val="7A4D10DE"/>
    <w:rsid w:val="7A534537"/>
    <w:rsid w:val="7A713B06"/>
    <w:rsid w:val="7AA90D4B"/>
    <w:rsid w:val="7AAD1D11"/>
    <w:rsid w:val="7AB945E7"/>
    <w:rsid w:val="7AD34C61"/>
    <w:rsid w:val="7AE814C0"/>
    <w:rsid w:val="7AE82480"/>
    <w:rsid w:val="7B012B88"/>
    <w:rsid w:val="7B0C588B"/>
    <w:rsid w:val="7B4228E9"/>
    <w:rsid w:val="7B9C3BDB"/>
    <w:rsid w:val="7BE05BCE"/>
    <w:rsid w:val="7BF32C4D"/>
    <w:rsid w:val="7BFD68FC"/>
    <w:rsid w:val="7C002B90"/>
    <w:rsid w:val="7C036513"/>
    <w:rsid w:val="7C2F0B24"/>
    <w:rsid w:val="7C6D73B3"/>
    <w:rsid w:val="7C8B75FC"/>
    <w:rsid w:val="7C8C462F"/>
    <w:rsid w:val="7C9756B6"/>
    <w:rsid w:val="7C9C2CF4"/>
    <w:rsid w:val="7CAD0761"/>
    <w:rsid w:val="7CB97410"/>
    <w:rsid w:val="7CBE0D40"/>
    <w:rsid w:val="7CCC022A"/>
    <w:rsid w:val="7CEA492A"/>
    <w:rsid w:val="7D4120F2"/>
    <w:rsid w:val="7D535887"/>
    <w:rsid w:val="7D5A566B"/>
    <w:rsid w:val="7D5D7A07"/>
    <w:rsid w:val="7D736012"/>
    <w:rsid w:val="7D9E3F8E"/>
    <w:rsid w:val="7DB06866"/>
    <w:rsid w:val="7DC850BF"/>
    <w:rsid w:val="7DF42477"/>
    <w:rsid w:val="7DF61BB7"/>
    <w:rsid w:val="7E1E6164"/>
    <w:rsid w:val="7E507B67"/>
    <w:rsid w:val="7E5F2CB8"/>
    <w:rsid w:val="7E634408"/>
    <w:rsid w:val="7E6459CD"/>
    <w:rsid w:val="7EDD5675"/>
    <w:rsid w:val="7EE7613D"/>
    <w:rsid w:val="7F09705A"/>
    <w:rsid w:val="7F463AD2"/>
    <w:rsid w:val="7F7B7243"/>
    <w:rsid w:val="7F807055"/>
    <w:rsid w:val="7F8A49C3"/>
    <w:rsid w:val="7F981B0C"/>
    <w:rsid w:val="7FDC5EA4"/>
    <w:rsid w:val="7FDC6842"/>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9"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5"/>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paragraph" w:styleId="6">
    <w:name w:val="heading 5"/>
    <w:basedOn w:val="1"/>
    <w:next w:val="1"/>
    <w:semiHidden/>
    <w:unhideWhenUsed/>
    <w:qFormat/>
    <w:locked/>
    <w:uiPriority w:val="9"/>
    <w:pPr>
      <w:keepNext/>
      <w:keepLines/>
      <w:widowControl w:val="0"/>
      <w:spacing w:before="280" w:after="290" w:line="376" w:lineRule="auto"/>
      <w:ind w:firstLine="0"/>
      <w:jc w:val="both"/>
      <w:outlineLvl w:val="4"/>
    </w:pPr>
    <w:rPr>
      <w:rFonts w:asciiTheme="minorHAnsi" w:hAnsiTheme="minorHAnsi" w:eastAsiaTheme="minorEastAsia" w:cstheme="minorBidi"/>
      <w:b/>
      <w:bCs/>
      <w:kern w:val="2"/>
      <w:sz w:val="28"/>
      <w:szCs w:val="28"/>
      <w:lang w:eastAsia="zh-CN" w:bidi="ar-SA"/>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Plain Text"/>
    <w:basedOn w:val="1"/>
    <w:link w:val="32"/>
    <w:qFormat/>
    <w:uiPriority w:val="0"/>
    <w:rPr>
      <w:rFonts w:ascii="宋体" w:hAnsi="Courier New" w:cs="金山简魏碑"/>
      <w:szCs w:val="21"/>
    </w:rPr>
  </w:style>
  <w:style w:type="paragraph" w:styleId="9">
    <w:name w:val="Balloon Text"/>
    <w:basedOn w:val="1"/>
    <w:link w:val="21"/>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rPr>
      <w:sz w:val="22"/>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7">
    <w:name w:val="Emphasis"/>
    <w:basedOn w:val="16"/>
    <w:qFormat/>
    <w:locked/>
    <w:uiPriority w:val="0"/>
    <w:rPr>
      <w:i/>
    </w:rPr>
  </w:style>
  <w:style w:type="character" w:styleId="18">
    <w:name w:val="Hyperlink"/>
    <w:basedOn w:val="16"/>
    <w:unhideWhenUsed/>
    <w:qFormat/>
    <w:uiPriority w:val="99"/>
    <w:rPr>
      <w:rFonts w:hint="default"/>
      <w:color w:val="0563C1"/>
      <w:sz w:val="24"/>
      <w:u w:val="single"/>
    </w:rPr>
  </w:style>
  <w:style w:type="table" w:styleId="20">
    <w:name w:val="Table Grid"/>
    <w:basedOn w:val="1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批注框文本 字符"/>
    <w:basedOn w:val="16"/>
    <w:link w:val="9"/>
    <w:semiHidden/>
    <w:qFormat/>
    <w:locked/>
    <w:uiPriority w:val="99"/>
    <w:rPr>
      <w:rFonts w:ascii="Times New Roman" w:hAnsi="Times New Roman"/>
      <w:kern w:val="2"/>
      <w:sz w:val="18"/>
    </w:rPr>
  </w:style>
  <w:style w:type="character" w:customStyle="1" w:styleId="22">
    <w:name w:val="页脚 字符"/>
    <w:basedOn w:val="16"/>
    <w:link w:val="10"/>
    <w:qFormat/>
    <w:locked/>
    <w:uiPriority w:val="99"/>
    <w:rPr>
      <w:sz w:val="18"/>
    </w:rPr>
  </w:style>
  <w:style w:type="character" w:customStyle="1" w:styleId="23">
    <w:name w:val="页眉 字符"/>
    <w:basedOn w:val="16"/>
    <w:link w:val="11"/>
    <w:semiHidden/>
    <w:qFormat/>
    <w:locked/>
    <w:uiPriority w:val="99"/>
    <w:rPr>
      <w:sz w:val="18"/>
    </w:rPr>
  </w:style>
  <w:style w:type="paragraph" w:customStyle="1" w:styleId="24">
    <w:name w:val="列出段落1"/>
    <w:basedOn w:val="1"/>
    <w:qFormat/>
    <w:uiPriority w:val="99"/>
    <w:pPr>
      <w:ind w:firstLine="420" w:firstLineChars="200"/>
    </w:pPr>
  </w:style>
  <w:style w:type="character" w:customStyle="1" w:styleId="25">
    <w:name w:val="f14w1"/>
    <w:qFormat/>
    <w:uiPriority w:val="99"/>
    <w:rPr>
      <w:b/>
      <w:color w:val="002569"/>
      <w:sz w:val="21"/>
    </w:rPr>
  </w:style>
  <w:style w:type="paragraph" w:customStyle="1" w:styleId="2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7">
    <w:name w:val="列出段落11"/>
    <w:basedOn w:val="1"/>
    <w:qFormat/>
    <w:uiPriority w:val="99"/>
    <w:pPr>
      <w:ind w:firstLine="420" w:firstLineChars="200"/>
    </w:pPr>
  </w:style>
  <w:style w:type="paragraph" w:customStyle="1" w:styleId="28">
    <w:name w:val="列出段落2"/>
    <w:basedOn w:val="1"/>
    <w:qFormat/>
    <w:uiPriority w:val="99"/>
    <w:pPr>
      <w:ind w:firstLine="420" w:firstLineChars="200"/>
    </w:pPr>
    <w:rPr>
      <w:rFonts w:ascii="Calibri" w:hAnsi="Calibri"/>
      <w:szCs w:val="22"/>
    </w:rPr>
  </w:style>
  <w:style w:type="paragraph" w:customStyle="1" w:styleId="29">
    <w:name w:val="Body text (2)1"/>
    <w:basedOn w:val="1"/>
    <w:link w:val="30"/>
    <w:qFormat/>
    <w:uiPriority w:val="99"/>
    <w:pPr>
      <w:shd w:val="clear" w:color="auto" w:fill="FFFFFF"/>
      <w:spacing w:before="1020" w:line="619" w:lineRule="exact"/>
      <w:jc w:val="left"/>
    </w:pPr>
    <w:rPr>
      <w:rFonts w:ascii="MingLiU" w:hAnsi="Calibri" w:eastAsia="MingLiU"/>
      <w:sz w:val="30"/>
      <w:szCs w:val="30"/>
    </w:rPr>
  </w:style>
  <w:style w:type="character" w:customStyle="1" w:styleId="30">
    <w:name w:val="Body text (2)_"/>
    <w:link w:val="29"/>
    <w:qFormat/>
    <w:uiPriority w:val="99"/>
    <w:rPr>
      <w:rFonts w:ascii="MingLiU" w:eastAsia="MingLiU"/>
      <w:kern w:val="2"/>
      <w:sz w:val="30"/>
      <w:szCs w:val="30"/>
      <w:shd w:val="clear" w:color="auto" w:fill="FFFFFF"/>
    </w:rPr>
  </w:style>
  <w:style w:type="paragraph" w:styleId="31">
    <w:name w:val="List Paragraph"/>
    <w:basedOn w:val="1"/>
    <w:qFormat/>
    <w:uiPriority w:val="99"/>
    <w:pPr>
      <w:ind w:firstLine="420" w:firstLineChars="200"/>
    </w:pPr>
  </w:style>
  <w:style w:type="character" w:customStyle="1" w:styleId="32">
    <w:name w:val="纯文本 字符"/>
    <w:basedOn w:val="16"/>
    <w:link w:val="8"/>
    <w:qFormat/>
    <w:uiPriority w:val="0"/>
    <w:rPr>
      <w:rFonts w:ascii="宋体" w:hAnsi="Courier New" w:cs="金山简魏碑"/>
      <w:kern w:val="2"/>
      <w:sz w:val="21"/>
      <w:szCs w:val="21"/>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标题1"/>
    <w:basedOn w:val="3"/>
    <w:next w:val="1"/>
    <w:unhideWhenUsed/>
    <w:qFormat/>
    <w:uiPriority w:val="39"/>
    <w:pPr>
      <w:spacing w:before="240" w:after="0" w:line="259" w:lineRule="auto"/>
      <w:outlineLvl w:val="9"/>
    </w:pPr>
    <w:rPr>
      <w:rFonts w:ascii="等线 Light" w:hAnsi="等线 Light" w:eastAsia="等线 Light"/>
      <w:b w:val="0"/>
      <w:color w:val="2F5496"/>
      <w:kern w:val="0"/>
      <w:sz w:val="32"/>
    </w:rPr>
  </w:style>
  <w:style w:type="paragraph" w:customStyle="1" w:styleId="35">
    <w:name w:val="zjb标题3"/>
    <w:basedOn w:val="6"/>
    <w:qFormat/>
    <w:uiPriority w:val="0"/>
    <w:pPr>
      <w:spacing w:before="0" w:after="120" w:line="360" w:lineRule="auto"/>
      <w:ind w:firstLine="200" w:firstLineChars="200"/>
      <w:outlineLvl w:val="2"/>
    </w:pPr>
    <w:rPr>
      <w:rFonts w:ascii="黑体" w:hAnsi="仿宋" w:eastAsia="黑体" w:cs="宋体"/>
      <w:b w:val="0"/>
      <w:color w:val="000000"/>
      <w:sz w:val="3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2021-10-22T08:13:32Z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