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b/>
          <w:sz w:val="52"/>
          <w:szCs w:val="52"/>
        </w:rPr>
      </w:pPr>
    </w:p>
    <w:p>
      <w:pPr>
        <w:jc w:val="center"/>
        <w:rPr>
          <w:rFonts w:ascii="仿宋" w:hAnsi="仿宋" w:eastAsia="仿宋"/>
          <w:b/>
          <w:sz w:val="52"/>
          <w:szCs w:val="52"/>
        </w:rPr>
      </w:pPr>
      <w:r>
        <w:rPr>
          <w:rFonts w:hint="eastAsia" w:ascii="仿宋" w:hAnsi="仿宋" w:eastAsia="仿宋"/>
          <w:b/>
          <w:sz w:val="52"/>
          <w:szCs w:val="52"/>
        </w:rPr>
        <w:t>重庆机场信息通信网络有限公司</w:t>
      </w:r>
    </w:p>
    <w:p>
      <w:pPr>
        <w:jc w:val="center"/>
        <w:rPr>
          <w:rFonts w:ascii="仿宋" w:hAnsi="仿宋" w:eastAsia="仿宋"/>
          <w:b/>
          <w:sz w:val="52"/>
          <w:szCs w:val="52"/>
        </w:rPr>
      </w:pPr>
    </w:p>
    <w:p>
      <w:pPr>
        <w:jc w:val="center"/>
        <w:rPr>
          <w:rFonts w:ascii="仿宋" w:hAnsi="仿宋" w:eastAsia="仿宋"/>
          <w:b/>
          <w:sz w:val="52"/>
          <w:szCs w:val="52"/>
        </w:rPr>
      </w:pPr>
    </w:p>
    <w:p>
      <w:pPr>
        <w:jc w:val="center"/>
        <w:rPr>
          <w:rFonts w:ascii="仿宋" w:hAnsi="仿宋" w:eastAsia="仿宋"/>
          <w:b/>
          <w:sz w:val="44"/>
          <w:szCs w:val="44"/>
        </w:rPr>
      </w:pPr>
    </w:p>
    <w:p>
      <w:pPr>
        <w:jc w:val="center"/>
        <w:rPr>
          <w:rFonts w:ascii="仿宋" w:hAnsi="仿宋" w:eastAsia="仿宋"/>
          <w:b/>
          <w:sz w:val="44"/>
          <w:szCs w:val="44"/>
        </w:rPr>
      </w:pPr>
    </w:p>
    <w:p>
      <w:pPr>
        <w:jc w:val="center"/>
        <w:rPr>
          <w:rFonts w:ascii="仿宋" w:hAnsi="仿宋" w:eastAsia="仿宋"/>
          <w:b/>
          <w:sz w:val="36"/>
          <w:szCs w:val="36"/>
        </w:rPr>
      </w:pPr>
      <w:r>
        <w:rPr>
          <w:rFonts w:hint="eastAsia" w:ascii="仿宋" w:hAnsi="仿宋" w:eastAsia="仿宋"/>
          <w:b/>
          <w:sz w:val="36"/>
          <w:szCs w:val="36"/>
        </w:rPr>
        <w:t>联检服务器及磁盘阵列技术支持项目比选文件</w:t>
      </w:r>
    </w:p>
    <w:p>
      <w:pPr>
        <w:jc w:val="center"/>
        <w:rPr>
          <w:rFonts w:ascii="仿宋" w:hAnsi="仿宋" w:eastAsia="仿宋"/>
          <w:b/>
          <w:sz w:val="32"/>
        </w:rPr>
      </w:pPr>
    </w:p>
    <w:p>
      <w:pPr>
        <w:jc w:val="center"/>
        <w:rPr>
          <w:rFonts w:hint="default" w:ascii="仿宋" w:hAnsi="仿宋" w:eastAsia="仿宋"/>
          <w:b/>
          <w:color w:val="FF0000"/>
          <w:sz w:val="52"/>
          <w:lang w:val="en-US" w:eastAsia="zh-CN"/>
        </w:rPr>
      </w:pPr>
      <w:r>
        <w:rPr>
          <w:rFonts w:hint="eastAsia" w:ascii="仿宋" w:hAnsi="仿宋" w:eastAsia="仿宋"/>
          <w:b/>
          <w:sz w:val="32"/>
        </w:rPr>
        <w:t>编号：</w:t>
      </w:r>
      <w:r>
        <w:rPr>
          <w:rFonts w:hint="eastAsia" w:ascii="仿宋" w:hAnsi="仿宋" w:eastAsia="仿宋"/>
          <w:b/>
          <w:sz w:val="32"/>
          <w:lang w:eastAsia="zh-CN"/>
        </w:rPr>
        <w:t>服务</w:t>
      </w:r>
      <w:r>
        <w:rPr>
          <w:rFonts w:hint="eastAsia" w:ascii="仿宋" w:hAnsi="仿宋" w:eastAsia="仿宋"/>
          <w:b/>
          <w:sz w:val="32"/>
          <w:lang w:val="en-US" w:eastAsia="zh-CN"/>
        </w:rPr>
        <w:t>2021025</w:t>
      </w: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重庆机场信息通信网络有限公司</w:t>
      </w:r>
    </w:p>
    <w:p>
      <w:pPr>
        <w:jc w:val="center"/>
        <w:rPr>
          <w:rFonts w:ascii="仿宋" w:hAnsi="仿宋" w:eastAsia="仿宋"/>
          <w:b/>
          <w:sz w:val="32"/>
          <w:szCs w:val="32"/>
        </w:rPr>
      </w:pPr>
      <w:r>
        <w:rPr>
          <w:rFonts w:hint="eastAsia" w:ascii="仿宋" w:hAnsi="仿宋" w:eastAsia="仿宋"/>
          <w:b/>
          <w:sz w:val="32"/>
          <w:szCs w:val="32"/>
        </w:rPr>
        <w:t>二〇二一年十月</w:t>
      </w:r>
    </w:p>
    <w:p>
      <w:pPr>
        <w:jc w:val="center"/>
        <w:rPr>
          <w:rFonts w:ascii="仿宋" w:hAnsi="仿宋" w:eastAsia="仿宋"/>
          <w:b/>
          <w:sz w:val="52"/>
        </w:rPr>
        <w:sectPr>
          <w:headerReference r:id="rId3" w:type="default"/>
          <w:pgSz w:w="11900" w:h="16840"/>
          <w:pgMar w:top="1440" w:right="1800" w:bottom="1440" w:left="1800" w:header="851" w:footer="992" w:gutter="0"/>
          <w:cols w:space="720" w:num="1"/>
          <w:docGrid w:type="lines" w:linePitch="312" w:charSpace="0"/>
        </w:sectPr>
      </w:pPr>
      <w:r>
        <w:rPr>
          <w:rFonts w:ascii="仿宋" w:hAnsi="仿宋" w:eastAsia="仿宋"/>
          <w:b/>
          <w:sz w:val="52"/>
        </w:rPr>
        <w:br w:type="page"/>
      </w:r>
    </w:p>
    <w:p>
      <w:pPr>
        <w:jc w:val="center"/>
        <w:rPr>
          <w:rFonts w:ascii="仿宋" w:hAnsi="仿宋" w:eastAsia="仿宋"/>
          <w:b/>
          <w:sz w:val="44"/>
          <w:szCs w:val="44"/>
        </w:rPr>
      </w:pPr>
      <w:r>
        <w:rPr>
          <w:rFonts w:hint="eastAsia" w:ascii="仿宋" w:hAnsi="仿宋" w:eastAsia="仿宋"/>
          <w:b/>
          <w:sz w:val="36"/>
          <w:szCs w:val="36"/>
        </w:rPr>
        <w:t>联检服务器及磁盘阵列技术支持项目比选文件</w:t>
      </w:r>
    </w:p>
    <w:p>
      <w:pPr>
        <w:ind w:firstLine="560" w:firstLineChars="200"/>
        <w:rPr>
          <w:rFonts w:ascii="仿宋" w:hAnsi="仿宋" w:eastAsia="仿宋"/>
          <w:sz w:val="28"/>
          <w:szCs w:val="28"/>
        </w:rPr>
      </w:pPr>
      <w:r>
        <w:rPr>
          <w:rFonts w:hint="eastAsia" w:ascii="仿宋" w:hAnsi="仿宋" w:eastAsia="仿宋"/>
          <w:sz w:val="28"/>
          <w:szCs w:val="28"/>
        </w:rPr>
        <w:t>我司决定于近期将对联检服务器及磁盘阵列技术支持项目邀请符合相应条件的供应商就本项目进行比选。</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一、项目实施内容及要求：</w:t>
      </w:r>
    </w:p>
    <w:p>
      <w:pPr>
        <w:widowControl/>
        <w:spacing w:line="360" w:lineRule="auto"/>
        <w:jc w:val="left"/>
        <w:rPr>
          <w:rFonts w:ascii="仿宋" w:hAnsi="仿宋" w:eastAsia="仿宋"/>
          <w:b/>
          <w:bCs/>
          <w:kern w:val="0"/>
          <w:sz w:val="28"/>
          <w:szCs w:val="28"/>
        </w:rPr>
      </w:pPr>
      <w:r>
        <w:rPr>
          <w:rFonts w:ascii="仿宋" w:hAnsi="仿宋" w:eastAsia="仿宋"/>
          <w:b/>
          <w:bCs/>
          <w:kern w:val="0"/>
          <w:sz w:val="28"/>
          <w:szCs w:val="28"/>
        </w:rPr>
        <w:t xml:space="preserve">    1.1</w:t>
      </w:r>
      <w:r>
        <w:rPr>
          <w:rFonts w:hint="eastAsia" w:ascii="仿宋" w:hAnsi="仿宋" w:eastAsia="仿宋"/>
          <w:b/>
          <w:bCs/>
          <w:kern w:val="0"/>
          <w:sz w:val="28"/>
          <w:szCs w:val="28"/>
        </w:rPr>
        <w:t>资质要求</w:t>
      </w:r>
    </w:p>
    <w:p>
      <w:pPr>
        <w:spacing w:line="360" w:lineRule="auto"/>
        <w:ind w:firstLine="560" w:firstLineChars="200"/>
        <w:jc w:val="left"/>
        <w:rPr>
          <w:rFonts w:ascii="仿宋" w:hAnsi="仿宋" w:eastAsia="仿宋" w:cs="仿宋"/>
          <w:sz w:val="28"/>
          <w:szCs w:val="28"/>
        </w:rPr>
      </w:pPr>
      <w:r>
        <w:rPr>
          <w:rFonts w:ascii="仿宋" w:hAnsi="仿宋" w:eastAsia="仿宋"/>
          <w:sz w:val="28"/>
          <w:szCs w:val="28"/>
        </w:rPr>
        <w:t>1.1.1</w:t>
      </w:r>
      <w:r>
        <w:rPr>
          <w:rFonts w:hint="eastAsia" w:ascii="仿宋" w:hAnsi="仿宋" w:eastAsia="仿宋"/>
          <w:sz w:val="28"/>
          <w:szCs w:val="28"/>
        </w:rPr>
        <w:t>中华人民共和国依法注册，具有独立法人资格。本项目不接受联合体投标，不得转包、分包；</w:t>
      </w:r>
    </w:p>
    <w:p>
      <w:pPr>
        <w:spacing w:line="360" w:lineRule="auto"/>
        <w:ind w:firstLine="560" w:firstLineChars="200"/>
        <w:jc w:val="left"/>
        <w:rPr>
          <w:rFonts w:ascii="仿宋" w:hAnsi="仿宋" w:eastAsia="仿宋"/>
          <w:sz w:val="28"/>
          <w:szCs w:val="28"/>
        </w:rPr>
      </w:pPr>
      <w:r>
        <w:rPr>
          <w:rFonts w:hint="eastAsia" w:ascii="仿宋" w:hAnsi="仿宋" w:eastAsia="仿宋"/>
          <w:sz w:val="28"/>
          <w:szCs w:val="28"/>
        </w:rPr>
        <w:t>1.1.2法定代表人为同一个人的两个及两个以上法人，母公司、全资子公司及其控股公司，以及其他形式有管理关系的投标人，都不得在同一招标项目中同时投标；</w:t>
      </w:r>
    </w:p>
    <w:p>
      <w:pPr>
        <w:widowControl/>
        <w:spacing w:line="360" w:lineRule="auto"/>
        <w:ind w:firstLine="570"/>
        <w:rPr>
          <w:rFonts w:ascii="仿宋" w:hAnsi="仿宋" w:eastAsia="仿宋"/>
          <w:sz w:val="28"/>
          <w:szCs w:val="28"/>
        </w:rPr>
      </w:pPr>
      <w:r>
        <w:rPr>
          <w:rFonts w:hint="eastAsia" w:ascii="仿宋" w:hAnsi="仿宋" w:eastAsia="仿宋"/>
          <w:sz w:val="28"/>
          <w:szCs w:val="28"/>
        </w:rPr>
        <w:t>1.1.3信誉要求：响应单位未被“信用中国”网站（www.creditchina.gov.cn）列为失信被执行人,在投标文件中提供相关查询截图并加盖鲜章；</w:t>
      </w:r>
    </w:p>
    <w:p>
      <w:pPr>
        <w:widowControl/>
        <w:spacing w:line="360" w:lineRule="auto"/>
        <w:ind w:firstLine="570"/>
        <w:rPr>
          <w:rFonts w:ascii="仿宋" w:hAnsi="仿宋" w:eastAsia="仿宋"/>
          <w:sz w:val="28"/>
          <w:szCs w:val="28"/>
        </w:rPr>
      </w:pPr>
      <w:r>
        <w:rPr>
          <w:rFonts w:hint="eastAsia" w:ascii="仿宋" w:hAnsi="仿宋" w:eastAsia="仿宋"/>
          <w:sz w:val="28"/>
          <w:szCs w:val="28"/>
        </w:rPr>
        <w:t xml:space="preserve">1.1.4 有效营业执照（营业执照副本复印件盖鲜章）； </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1.1.5具有有效的一般纳税人资格证明盖鲜章或者小规模纳税人资格证明盖鲜章；</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1.1.6法定代表人授权书和法定代表人身份证复印件；</w:t>
      </w:r>
    </w:p>
    <w:p>
      <w:pPr>
        <w:widowControl/>
        <w:spacing w:line="360" w:lineRule="auto"/>
        <w:ind w:firstLine="570"/>
        <w:jc w:val="left"/>
        <w:rPr>
          <w:rFonts w:ascii="仿宋" w:hAnsi="仿宋" w:eastAsia="仿宋"/>
          <w:sz w:val="28"/>
          <w:szCs w:val="28"/>
        </w:rPr>
      </w:pPr>
      <w:r>
        <w:rPr>
          <w:rFonts w:ascii="仿宋" w:hAnsi="仿宋" w:eastAsia="仿宋"/>
          <w:sz w:val="28"/>
          <w:szCs w:val="28"/>
        </w:rPr>
        <w:t>1.1.</w:t>
      </w:r>
      <w:r>
        <w:rPr>
          <w:rFonts w:hint="eastAsia" w:ascii="仿宋" w:hAnsi="仿宋" w:eastAsia="仿宋"/>
          <w:sz w:val="28"/>
          <w:szCs w:val="28"/>
        </w:rPr>
        <w:t>7被授权人身份证复印件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（须为响应单位在职员工）；</w:t>
      </w:r>
    </w:p>
    <w:p>
      <w:pPr>
        <w:widowControl/>
        <w:spacing w:line="360" w:lineRule="auto"/>
        <w:jc w:val="left"/>
        <w:rPr>
          <w:rFonts w:ascii="仿宋" w:hAnsi="仿宋" w:eastAsia="仿宋"/>
          <w:b/>
          <w:bCs/>
          <w:kern w:val="0"/>
          <w:sz w:val="28"/>
          <w:szCs w:val="28"/>
        </w:rPr>
      </w:pPr>
      <w:r>
        <w:rPr>
          <w:rFonts w:ascii="仿宋" w:hAnsi="仿宋" w:eastAsia="仿宋"/>
          <w:b/>
          <w:bCs/>
          <w:kern w:val="0"/>
          <w:sz w:val="28"/>
          <w:szCs w:val="28"/>
        </w:rPr>
        <w:t xml:space="preserve">    1.2</w:t>
      </w:r>
      <w:r>
        <w:rPr>
          <w:rFonts w:hint="eastAsia" w:ascii="仿宋" w:hAnsi="仿宋" w:eastAsia="仿宋"/>
          <w:b/>
          <w:bCs/>
          <w:kern w:val="0"/>
          <w:sz w:val="28"/>
          <w:szCs w:val="28"/>
        </w:rPr>
        <w:t>项目要求</w:t>
      </w:r>
      <w:r>
        <w:rPr>
          <w:rFonts w:ascii="仿宋" w:hAnsi="仿宋" w:eastAsia="仿宋"/>
          <w:b/>
          <w:bCs/>
          <w:kern w:val="0"/>
          <w:sz w:val="28"/>
          <w:szCs w:val="28"/>
        </w:rPr>
        <w:t>及</w:t>
      </w:r>
      <w:r>
        <w:rPr>
          <w:rFonts w:hint="eastAsia" w:ascii="仿宋" w:hAnsi="仿宋" w:eastAsia="仿宋"/>
          <w:b/>
          <w:bCs/>
          <w:kern w:val="0"/>
          <w:sz w:val="28"/>
          <w:szCs w:val="28"/>
        </w:rPr>
        <w:t>报价要求</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1.2.1对联检服务器及存储设备（需求详见附件4），提供一年的技术支持服务。</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1.2.2响应人应保证该项目提供</w:t>
      </w:r>
      <w:r>
        <w:rPr>
          <w:rFonts w:ascii="仿宋" w:hAnsi="仿宋" w:eastAsia="仿宋"/>
          <w:sz w:val="28"/>
          <w:szCs w:val="28"/>
        </w:rPr>
        <w:t>的</w:t>
      </w:r>
      <w:r>
        <w:rPr>
          <w:rFonts w:hint="eastAsia" w:ascii="仿宋" w:hAnsi="仿宋" w:eastAsia="仿宋"/>
          <w:sz w:val="28"/>
          <w:szCs w:val="28"/>
        </w:rPr>
        <w:t>技术支持服务</w:t>
      </w:r>
      <w:r>
        <w:rPr>
          <w:rFonts w:ascii="仿宋" w:hAnsi="仿宋" w:eastAsia="仿宋"/>
          <w:sz w:val="28"/>
          <w:szCs w:val="28"/>
        </w:rPr>
        <w:t>必须满足</w:t>
      </w:r>
      <w:r>
        <w:rPr>
          <w:rFonts w:hint="eastAsia" w:ascii="仿宋" w:hAnsi="仿宋" w:eastAsia="仿宋"/>
          <w:sz w:val="28"/>
          <w:szCs w:val="28"/>
        </w:rPr>
        <w:t>甲方整个</w:t>
      </w:r>
      <w:r>
        <w:rPr>
          <w:rFonts w:ascii="仿宋" w:hAnsi="仿宋" w:eastAsia="仿宋"/>
          <w:sz w:val="28"/>
          <w:szCs w:val="28"/>
        </w:rPr>
        <w:t>项目正常</w:t>
      </w:r>
      <w:r>
        <w:rPr>
          <w:rFonts w:hint="eastAsia" w:ascii="仿宋" w:hAnsi="仿宋" w:eastAsia="仿宋"/>
          <w:sz w:val="28"/>
          <w:szCs w:val="28"/>
        </w:rPr>
        <w:t>运行</w:t>
      </w:r>
      <w:r>
        <w:rPr>
          <w:rFonts w:ascii="仿宋" w:hAnsi="仿宋" w:eastAsia="仿宋"/>
          <w:sz w:val="28"/>
          <w:szCs w:val="28"/>
        </w:rPr>
        <w:t>及</w:t>
      </w:r>
      <w:r>
        <w:rPr>
          <w:rFonts w:hint="eastAsia" w:ascii="仿宋" w:hAnsi="仿宋" w:eastAsia="仿宋"/>
          <w:sz w:val="28"/>
          <w:szCs w:val="28"/>
        </w:rPr>
        <w:t>验收标准。</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1.2.3本项目的报价应包括：</w:t>
      </w:r>
      <w:r>
        <w:rPr>
          <w:rFonts w:hint="eastAsia" w:ascii="仿宋" w:hAnsi="仿宋" w:eastAsia="仿宋"/>
          <w:sz w:val="28"/>
          <w:szCs w:val="28"/>
          <w:lang w:val="zh-CN"/>
        </w:rPr>
        <w:t>提供技术服务内容和相关税金</w:t>
      </w:r>
      <w:r>
        <w:rPr>
          <w:rFonts w:hint="eastAsia" w:ascii="仿宋" w:hAnsi="仿宋" w:eastAsia="仿宋"/>
          <w:sz w:val="28"/>
          <w:szCs w:val="28"/>
        </w:rPr>
        <w:t>以及完成本项目所需的其它费用，本项目报价为包干价，不再另行增加费用</w:t>
      </w:r>
      <w:r>
        <w:rPr>
          <w:rFonts w:hint="eastAsia" w:ascii="仿宋" w:hAnsi="仿宋" w:eastAsia="仿宋"/>
          <w:b/>
          <w:bCs/>
          <w:sz w:val="28"/>
          <w:szCs w:val="28"/>
        </w:rPr>
        <w:t>。</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本项目最高限价为</w:t>
      </w:r>
      <w:r>
        <w:rPr>
          <w:rFonts w:hint="eastAsia" w:ascii="仿宋" w:hAnsi="仿宋" w:eastAsia="仿宋"/>
          <w:sz w:val="28"/>
          <w:szCs w:val="28"/>
          <w:lang w:val="en-US" w:eastAsia="zh-CN"/>
        </w:rPr>
        <w:t>4</w:t>
      </w:r>
      <w:r>
        <w:rPr>
          <w:rFonts w:hint="eastAsia" w:ascii="仿宋" w:hAnsi="仿宋" w:eastAsia="仿宋"/>
          <w:sz w:val="28"/>
          <w:szCs w:val="28"/>
        </w:rPr>
        <w:t>万元（不含增值税）（大写：</w:t>
      </w:r>
      <w:r>
        <w:rPr>
          <w:rFonts w:hint="eastAsia" w:ascii="仿宋" w:hAnsi="仿宋" w:eastAsia="仿宋"/>
          <w:sz w:val="28"/>
          <w:szCs w:val="28"/>
          <w:lang w:val="en-US" w:eastAsia="zh-CN"/>
        </w:rPr>
        <w:t>肆万</w:t>
      </w:r>
      <w:r>
        <w:rPr>
          <w:rFonts w:hint="eastAsia" w:ascii="仿宋" w:hAnsi="仿宋" w:eastAsia="仿宋"/>
          <w:sz w:val="28"/>
          <w:szCs w:val="28"/>
        </w:rPr>
        <w:t>元整），报价超过最高限价，将取消比选响应方的比选资格。</w:t>
      </w:r>
    </w:p>
    <w:p>
      <w:pPr>
        <w:widowControl/>
        <w:spacing w:line="360" w:lineRule="auto"/>
        <w:ind w:firstLine="560" w:firstLineChars="200"/>
        <w:jc w:val="left"/>
        <w:rPr>
          <w:rFonts w:ascii="仿宋" w:hAnsi="仿宋" w:eastAsia="仿宋"/>
          <w:sz w:val="28"/>
          <w:szCs w:val="28"/>
          <w:lang w:val="en-GB"/>
        </w:rPr>
      </w:pPr>
      <w:r>
        <w:rPr>
          <w:rFonts w:hint="eastAsia" w:ascii="仿宋" w:hAnsi="仿宋" w:eastAsia="仿宋"/>
          <w:sz w:val="28"/>
          <w:szCs w:val="28"/>
          <w:lang w:val="en-GB"/>
        </w:rPr>
        <w:t>在修正范围内的以下情形不作为比选响应文件作废的依据：</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（1）比选响应文件中的大写金额与小写金额不一致的，以大写金额为准；</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（2）数字表示的数额与用文字表示的数额不一致时，以文字数额为准；</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sz w:val="28"/>
          <w:szCs w:val="28"/>
        </w:rPr>
        <w:t>（3）总价金额与依据单价计算出的结果不一致的，以单价金额为准修正总价，但单价金额小数点有明显错误的除外。</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二、合格报价供应商：</w:t>
      </w:r>
    </w:p>
    <w:p>
      <w:pPr>
        <w:ind w:firstLine="560" w:firstLineChars="200"/>
        <w:rPr>
          <w:rFonts w:ascii="仿宋" w:hAnsi="仿宋" w:eastAsia="仿宋"/>
          <w:sz w:val="28"/>
          <w:szCs w:val="28"/>
        </w:rPr>
      </w:pPr>
      <w:r>
        <w:rPr>
          <w:rFonts w:hint="eastAsia" w:ascii="仿宋" w:hAnsi="仿宋" w:eastAsia="仿宋"/>
          <w:sz w:val="28"/>
          <w:szCs w:val="28"/>
        </w:rPr>
        <w:t>具有与本比选文件要求相适应的供应能力、维修能力、售后服务能力的生产厂家或经营商。比选响应单位必须具备：</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2.1有效营业执照（须提供营业执照复印件加盖鲜章）；</w:t>
      </w:r>
    </w:p>
    <w:p>
      <w:pPr>
        <w:widowControl/>
        <w:spacing w:line="360" w:lineRule="auto"/>
        <w:ind w:firstLine="570"/>
        <w:rPr>
          <w:rFonts w:ascii="仿宋" w:hAnsi="仿宋" w:eastAsia="仿宋"/>
          <w:sz w:val="28"/>
          <w:szCs w:val="28"/>
        </w:rPr>
      </w:pPr>
      <w:r>
        <w:rPr>
          <w:rFonts w:hint="eastAsia" w:ascii="仿宋" w:hAnsi="仿宋" w:eastAsia="仿宋"/>
          <w:sz w:val="28"/>
          <w:szCs w:val="28"/>
        </w:rPr>
        <w:t>2.2信誉要求：响应单位未被“信用中国”网站（www.creditchina.gov.cn）列为失信被执行人,在投标文件中提供相关查询截图并加盖鲜章；</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2.3有效的一般纳税人资格证明盖鲜章或者小规模纳税人资格证明盖鲜章；</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2.4法定代表人授权书和法定代表人身份证复印件；</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2.5被授权人身份证复印件（原件备查）和被授权人近一个月社保证明（须为响应单位在职员工）；</w:t>
      </w:r>
    </w:p>
    <w:p>
      <w:pPr>
        <w:spacing w:line="360" w:lineRule="auto"/>
        <w:rPr>
          <w:rFonts w:ascii="仿宋" w:hAnsi="仿宋" w:eastAsia="仿宋"/>
          <w:b/>
          <w:bCs/>
          <w:sz w:val="28"/>
          <w:szCs w:val="28"/>
        </w:rPr>
      </w:pPr>
      <w:r>
        <w:rPr>
          <w:rFonts w:hint="eastAsia" w:ascii="仿宋" w:hAnsi="仿宋" w:eastAsia="仿宋"/>
          <w:b/>
          <w:sz w:val="28"/>
          <w:szCs w:val="28"/>
        </w:rPr>
        <w:t>三、</w:t>
      </w:r>
      <w:r>
        <w:rPr>
          <w:rFonts w:hint="eastAsia" w:ascii="仿宋" w:hAnsi="仿宋" w:eastAsia="仿宋"/>
          <w:b/>
          <w:bCs/>
          <w:sz w:val="28"/>
          <w:szCs w:val="28"/>
        </w:rPr>
        <w:t>成交标准：</w:t>
      </w:r>
    </w:p>
    <w:p>
      <w:pPr>
        <w:spacing w:line="360" w:lineRule="auto"/>
        <w:ind w:firstLine="560" w:firstLineChars="200"/>
        <w:rPr>
          <w:rFonts w:ascii="仿宋" w:hAnsi="仿宋" w:eastAsia="仿宋"/>
          <w:bCs/>
          <w:sz w:val="28"/>
          <w:szCs w:val="28"/>
        </w:rPr>
      </w:pPr>
      <w:r>
        <w:rPr>
          <w:rFonts w:hint="eastAsia" w:ascii="仿宋" w:hAnsi="仿宋" w:eastAsia="仿宋"/>
          <w:bCs/>
          <w:sz w:val="28"/>
          <w:szCs w:val="28"/>
        </w:rPr>
        <w:t>根据附件4</w:t>
      </w:r>
      <w:r>
        <w:rPr>
          <w:rFonts w:hint="eastAsia" w:ascii="仿宋" w:hAnsi="仿宋" w:eastAsia="仿宋" w:cs="仿宋"/>
          <w:bCs/>
          <w:color w:val="000000"/>
          <w:sz w:val="28"/>
          <w:szCs w:val="28"/>
        </w:rPr>
        <w:t>《</w:t>
      </w:r>
      <w:r>
        <w:rPr>
          <w:rFonts w:hint="eastAsia" w:ascii="仿宋" w:hAnsi="仿宋" w:eastAsia="仿宋"/>
          <w:sz w:val="28"/>
          <w:szCs w:val="28"/>
        </w:rPr>
        <w:t>联检服务器及磁盘阵列技术支持</w:t>
      </w:r>
      <w:r>
        <w:rPr>
          <w:rFonts w:hint="eastAsia" w:ascii="仿宋" w:hAnsi="仿宋" w:eastAsia="仿宋" w:cs="仿宋"/>
          <w:bCs/>
          <w:color w:val="000000"/>
          <w:sz w:val="28"/>
          <w:szCs w:val="28"/>
        </w:rPr>
        <w:t>项目要求》</w:t>
      </w:r>
      <w:r>
        <w:rPr>
          <w:rFonts w:hint="eastAsia" w:ascii="仿宋" w:hAnsi="仿宋" w:eastAsia="仿宋"/>
          <w:bCs/>
          <w:sz w:val="28"/>
          <w:szCs w:val="28"/>
        </w:rPr>
        <w:t>提供相应服务，</w:t>
      </w:r>
      <w:r>
        <w:rPr>
          <w:rFonts w:hint="eastAsia" w:ascii="仿宋" w:hAnsi="仿宋" w:eastAsia="仿宋" w:cs="仿宋"/>
          <w:bCs/>
          <w:color w:val="000000"/>
          <w:sz w:val="28"/>
          <w:szCs w:val="28"/>
        </w:rPr>
        <w:t>本次</w:t>
      </w:r>
      <w:r>
        <w:rPr>
          <w:rFonts w:hint="eastAsia" w:ascii="仿宋" w:hAnsi="仿宋" w:eastAsia="仿宋" w:cs="仿宋"/>
          <w:color w:val="000000"/>
          <w:sz w:val="28"/>
          <w:szCs w:val="28"/>
        </w:rPr>
        <w:t>比选</w:t>
      </w:r>
      <w:r>
        <w:rPr>
          <w:rFonts w:hint="eastAsia" w:ascii="仿宋" w:hAnsi="仿宋" w:eastAsia="仿宋" w:cs="仿宋"/>
          <w:bCs/>
          <w:color w:val="000000"/>
          <w:sz w:val="28"/>
          <w:szCs w:val="28"/>
        </w:rPr>
        <w:t>成交人确定办法采用</w:t>
      </w:r>
      <w:r>
        <w:rPr>
          <w:rFonts w:hint="eastAsia" w:ascii="仿宋" w:hAnsi="仿宋" w:eastAsia="仿宋" w:cs="仿宋"/>
          <w:b/>
          <w:color w:val="000000"/>
          <w:sz w:val="28"/>
          <w:szCs w:val="28"/>
        </w:rPr>
        <w:t>经评审满足条件的最低价</w:t>
      </w:r>
      <w:r>
        <w:rPr>
          <w:rFonts w:hint="eastAsia" w:ascii="仿宋" w:hAnsi="仿宋" w:eastAsia="仿宋" w:cs="仿宋"/>
          <w:bCs/>
          <w:color w:val="000000"/>
          <w:sz w:val="28"/>
          <w:szCs w:val="28"/>
        </w:rPr>
        <w:t>成交</w:t>
      </w:r>
      <w:r>
        <w:rPr>
          <w:rFonts w:hint="eastAsia" w:ascii="仿宋" w:hAnsi="仿宋" w:eastAsia="仿宋"/>
          <w:bCs/>
          <w:sz w:val="28"/>
          <w:szCs w:val="28"/>
        </w:rPr>
        <w:t>；</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具体</w:t>
      </w:r>
      <w:r>
        <w:rPr>
          <w:rFonts w:hint="eastAsia" w:ascii="仿宋" w:hAnsi="仿宋" w:eastAsia="仿宋"/>
          <w:sz w:val="28"/>
          <w:szCs w:val="28"/>
        </w:rPr>
        <w:t>比选</w:t>
      </w:r>
      <w:r>
        <w:rPr>
          <w:rFonts w:hint="eastAsia" w:ascii="仿宋" w:hAnsi="仿宋" w:eastAsia="仿宋"/>
          <w:kern w:val="0"/>
          <w:sz w:val="28"/>
          <w:szCs w:val="28"/>
        </w:rPr>
        <w:t>成交标准如下：</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3.1递交比选响应文件截止时，送达的比选响应文件少于3家的，应停止比选活动，将递交的比选响应文件退还比选响应人，并重新组织比选。重新比选仍然不足3家的，比选项目将可以继续进行比选。</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3.2如有项目因专业性及特殊性，导致有效比选响应人不足3家的，评审委员会应当否决所有比选响应人。但是有效比选响应人的经济、技术等指标仍然具有市场竞争力，能够满足比选文件要求的，评标</w:t>
      </w:r>
      <w:r>
        <w:rPr>
          <w:rFonts w:ascii="仿宋" w:hAnsi="仿宋" w:eastAsia="仿宋"/>
          <w:kern w:val="0"/>
          <w:sz w:val="28"/>
          <w:szCs w:val="28"/>
        </w:rPr>
        <w:t>小组</w:t>
      </w:r>
      <w:r>
        <w:rPr>
          <w:rFonts w:hint="eastAsia" w:ascii="仿宋" w:hAnsi="仿宋" w:eastAsia="仿宋"/>
          <w:kern w:val="0"/>
          <w:sz w:val="28"/>
          <w:szCs w:val="28"/>
        </w:rPr>
        <w:t>可以继续评审，根据符合采购需求、质量和服务，且报价最低的原则确定成交候选人。</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 xml:space="preserve">3.3项目重新比选时，经评审有有效比选人的，应当按规定程序，根据符合采购需求、质量和服务，且报价最低的原则确定成交候选人。 </w:t>
      </w:r>
    </w:p>
    <w:p>
      <w:pPr>
        <w:adjustRightInd w:val="0"/>
        <w:snapToGrid w:val="0"/>
        <w:spacing w:line="360" w:lineRule="auto"/>
        <w:ind w:firstLine="560" w:firstLineChars="200"/>
        <w:rPr>
          <w:rFonts w:ascii="仿宋" w:hAnsi="仿宋" w:eastAsia="仿宋" w:cs="方正仿宋_GBK"/>
          <w:bCs/>
          <w:color w:val="000000"/>
          <w:sz w:val="28"/>
          <w:szCs w:val="28"/>
        </w:rPr>
      </w:pPr>
      <w:r>
        <w:rPr>
          <w:rFonts w:hint="eastAsia" w:ascii="仿宋" w:hAnsi="仿宋" w:eastAsia="仿宋"/>
          <w:kern w:val="0"/>
          <w:sz w:val="28"/>
          <w:szCs w:val="28"/>
        </w:rPr>
        <w:t>3.4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rPr>
          <w:rFonts w:ascii="仿宋" w:hAnsi="仿宋" w:eastAsia="仿宋"/>
          <w:b/>
          <w:sz w:val="28"/>
          <w:szCs w:val="28"/>
        </w:rPr>
      </w:pPr>
      <w:r>
        <w:rPr>
          <w:rFonts w:hint="eastAsia" w:ascii="仿宋" w:hAnsi="仿宋" w:eastAsia="仿宋"/>
          <w:b/>
          <w:kern w:val="0"/>
          <w:sz w:val="28"/>
          <w:szCs w:val="28"/>
        </w:rPr>
        <w:t>四、</w:t>
      </w:r>
      <w:r>
        <w:rPr>
          <w:rFonts w:hint="eastAsia" w:ascii="仿宋" w:hAnsi="仿宋" w:eastAsia="仿宋"/>
          <w:b/>
          <w:sz w:val="28"/>
          <w:szCs w:val="28"/>
        </w:rPr>
        <w:t>比选文件发售的时间、地点：</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凡有意参加的供应商，请于</w:t>
      </w:r>
      <w:r>
        <w:rPr>
          <w:rFonts w:hint="eastAsia" w:ascii="仿宋" w:hAnsi="仿宋" w:eastAsia="仿宋"/>
          <w:kern w:val="0"/>
          <w:sz w:val="28"/>
          <w:szCs w:val="28"/>
          <w:u w:val="single"/>
        </w:rPr>
        <w:t>2021年</w:t>
      </w:r>
      <w:r>
        <w:rPr>
          <w:rFonts w:hint="eastAsia" w:ascii="仿宋" w:hAnsi="仿宋" w:eastAsia="仿宋"/>
          <w:kern w:val="0"/>
          <w:sz w:val="28"/>
          <w:szCs w:val="28"/>
          <w:u w:val="single"/>
          <w:lang w:val="en-US" w:eastAsia="zh-CN"/>
        </w:rPr>
        <w:t>10</w:t>
      </w:r>
      <w:r>
        <w:rPr>
          <w:rFonts w:hint="eastAsia" w:ascii="仿宋" w:hAnsi="仿宋" w:eastAsia="仿宋"/>
          <w:kern w:val="0"/>
          <w:sz w:val="28"/>
          <w:szCs w:val="28"/>
          <w:u w:val="single"/>
        </w:rPr>
        <w:t>月</w:t>
      </w:r>
      <w:r>
        <w:rPr>
          <w:rFonts w:hint="eastAsia" w:ascii="仿宋" w:hAnsi="仿宋" w:eastAsia="仿宋"/>
          <w:kern w:val="0"/>
          <w:sz w:val="28"/>
          <w:szCs w:val="28"/>
          <w:u w:val="single"/>
          <w:lang w:val="en-US" w:eastAsia="zh-CN"/>
        </w:rPr>
        <w:t>22</w:t>
      </w:r>
      <w:r>
        <w:rPr>
          <w:rFonts w:hint="eastAsia" w:ascii="仿宋" w:hAnsi="仿宋" w:eastAsia="仿宋"/>
          <w:kern w:val="0"/>
          <w:sz w:val="28"/>
          <w:szCs w:val="28"/>
          <w:u w:val="single"/>
        </w:rPr>
        <w:t>日</w:t>
      </w:r>
      <w:r>
        <w:rPr>
          <w:rFonts w:hint="eastAsia" w:ascii="仿宋" w:hAnsi="仿宋" w:eastAsia="仿宋"/>
          <w:kern w:val="0"/>
          <w:sz w:val="28"/>
          <w:szCs w:val="28"/>
        </w:rPr>
        <w:t>起（北京时间，下同）在重庆江北机场外网招标招商板块（https://www.cqa.cn/zbzs/4/）下载：比选文件、澄清、修改、补充通知、最高限价通知等全部内容。不管下载与否都视为潜在供应商全部知晓有关比选过程和全部内容。</w:t>
      </w:r>
    </w:p>
    <w:p>
      <w:pPr>
        <w:snapToGrid w:val="0"/>
        <w:spacing w:line="360" w:lineRule="auto"/>
        <w:rPr>
          <w:rFonts w:ascii="仿宋" w:hAnsi="仿宋" w:eastAsia="仿宋" w:cs="仿宋"/>
          <w:color w:val="FF0000"/>
          <w:sz w:val="28"/>
          <w:szCs w:val="28"/>
        </w:rPr>
      </w:pPr>
      <w:r>
        <w:rPr>
          <w:rFonts w:hint="eastAsia" w:ascii="仿宋" w:hAnsi="仿宋" w:eastAsia="仿宋" w:cs="仿宋"/>
          <w:b/>
          <w:color w:val="000000"/>
          <w:kern w:val="0"/>
          <w:sz w:val="28"/>
          <w:szCs w:val="28"/>
        </w:rPr>
        <w:t>五、项目履约保证金</w:t>
      </w:r>
    </w:p>
    <w:p>
      <w:pPr>
        <w:adjustRightInd w:val="0"/>
        <w:snapToGrid w:val="0"/>
        <w:spacing w:line="360" w:lineRule="auto"/>
        <w:ind w:left="1" w:firstLine="560" w:firstLineChars="200"/>
        <w:jc w:val="left"/>
        <w:rPr>
          <w:rFonts w:ascii="仿宋" w:hAnsi="仿宋" w:eastAsia="仿宋" w:cs="仿宋"/>
          <w:kern w:val="0"/>
          <w:sz w:val="28"/>
          <w:szCs w:val="28"/>
        </w:rPr>
      </w:pPr>
      <w:r>
        <w:rPr>
          <w:rFonts w:hint="eastAsia" w:ascii="仿宋" w:hAnsi="仿宋" w:eastAsia="仿宋" w:cs="仿宋"/>
          <w:sz w:val="28"/>
          <w:szCs w:val="28"/>
        </w:rPr>
        <w:t>5.1履约保证金为合同总价款的10%，在收到成交通知书10日内缴纳，于履约结束后，由使用部门一次性退还（不记利息）。</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kern w:val="0"/>
          <w:sz w:val="28"/>
          <w:szCs w:val="28"/>
        </w:rPr>
        <w:t>5.2 提交方式：乙方企业基本账户银行转账。乙方提交履约保证金后应到采购人财务部（重庆市渝北区机场东一路15号重庆机场信息通</w:t>
      </w:r>
      <w:r>
        <w:rPr>
          <w:rFonts w:hint="eastAsia" w:ascii="仿宋" w:hAnsi="仿宋" w:eastAsia="仿宋" w:cs="仿宋"/>
          <w:sz w:val="28"/>
          <w:szCs w:val="28"/>
        </w:rPr>
        <w:t>信网络有限公司3楼）换取保证金收据。</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sz w:val="28"/>
          <w:szCs w:val="28"/>
        </w:rPr>
        <w:t>开户名：重庆机场信息通信网络有限公司</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sz w:val="28"/>
          <w:szCs w:val="28"/>
        </w:rPr>
        <w:t>开户银行：建行重庆渝北机场支行</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sz w:val="28"/>
          <w:szCs w:val="28"/>
        </w:rPr>
        <w:t>账号：5000 1083 8000 5020 0627</w:t>
      </w:r>
    </w:p>
    <w:p>
      <w:pPr>
        <w:adjustRightInd w:val="0"/>
        <w:snapToGrid w:val="0"/>
        <w:spacing w:line="360" w:lineRule="auto"/>
        <w:rPr>
          <w:rFonts w:ascii="仿宋" w:hAnsi="仿宋" w:eastAsia="仿宋"/>
          <w:b/>
          <w:sz w:val="28"/>
          <w:szCs w:val="28"/>
        </w:rPr>
      </w:pPr>
      <w:r>
        <w:rPr>
          <w:rFonts w:hint="eastAsia" w:ascii="仿宋" w:hAnsi="仿宋" w:eastAsia="仿宋"/>
          <w:b/>
          <w:kern w:val="0"/>
          <w:sz w:val="28"/>
          <w:szCs w:val="28"/>
        </w:rPr>
        <w:t>六、</w:t>
      </w:r>
      <w:r>
        <w:rPr>
          <w:rFonts w:hint="eastAsia" w:ascii="仿宋" w:hAnsi="仿宋" w:eastAsia="仿宋"/>
          <w:b/>
          <w:sz w:val="28"/>
          <w:szCs w:val="28"/>
        </w:rPr>
        <w:t>支付方式：</w:t>
      </w:r>
    </w:p>
    <w:p>
      <w:pPr>
        <w:spacing w:line="360" w:lineRule="auto"/>
        <w:ind w:firstLine="560" w:firstLineChars="200"/>
        <w:rPr>
          <w:rFonts w:ascii="仿宋" w:hAnsi="仿宋" w:eastAsia="仿宋"/>
          <w:sz w:val="28"/>
          <w:szCs w:val="28"/>
        </w:rPr>
      </w:pPr>
      <w:bookmarkStart w:id="0" w:name="_Hlk84926427"/>
      <w:r>
        <w:rPr>
          <w:rFonts w:hint="eastAsia" w:ascii="仿宋" w:hAnsi="仿宋" w:eastAsia="仿宋"/>
          <w:color w:val="000000"/>
          <w:sz w:val="28"/>
          <w:szCs w:val="28"/>
        </w:rPr>
        <w:t>合同签订后</w:t>
      </w:r>
      <w:r>
        <w:rPr>
          <w:rFonts w:hint="eastAsia" w:ascii="仿宋" w:hAnsi="仿宋" w:eastAsia="仿宋"/>
          <w:color w:val="000000"/>
          <w:sz w:val="28"/>
          <w:szCs w:val="28"/>
          <w:lang w:val="zh-CN"/>
        </w:rPr>
        <w:t>，每季度甲方在收到乙方出具的</w:t>
      </w:r>
      <w:r>
        <w:rPr>
          <w:rFonts w:hint="eastAsia" w:ascii="仿宋" w:hAnsi="仿宋" w:eastAsia="仿宋" w:cs="仿宋"/>
          <w:sz w:val="28"/>
          <w:szCs w:val="28"/>
        </w:rPr>
        <w:t>巡检报告</w:t>
      </w:r>
      <w:r>
        <w:rPr>
          <w:rFonts w:hint="eastAsia" w:ascii="仿宋" w:hAnsi="仿宋" w:eastAsia="仿宋" w:cs="仿宋"/>
          <w:sz w:val="28"/>
          <w:szCs w:val="28"/>
          <w:lang w:eastAsia="zh-CN"/>
        </w:rPr>
        <w:t>以及</w:t>
      </w:r>
      <w:r>
        <w:rPr>
          <w:rFonts w:hint="eastAsia" w:ascii="仿宋" w:hAnsi="仿宋" w:eastAsia="仿宋"/>
          <w:color w:val="000000"/>
          <w:sz w:val="28"/>
          <w:szCs w:val="28"/>
          <w:lang w:val="zh-CN"/>
        </w:rPr>
        <w:t>乙方开具的增值税发票后</w:t>
      </w:r>
      <w:r>
        <w:rPr>
          <w:rFonts w:hint="eastAsia" w:ascii="仿宋" w:hAnsi="仿宋" w:eastAsia="仿宋"/>
          <w:color w:val="000000"/>
          <w:sz w:val="28"/>
          <w:szCs w:val="28"/>
        </w:rPr>
        <w:t>20个工作日内支付合同款的1</w:t>
      </w:r>
      <w:r>
        <w:rPr>
          <w:rFonts w:ascii="仿宋" w:hAnsi="仿宋" w:eastAsia="仿宋"/>
          <w:color w:val="000000"/>
          <w:sz w:val="28"/>
          <w:szCs w:val="28"/>
        </w:rPr>
        <w:t>/4</w:t>
      </w:r>
      <w:r>
        <w:rPr>
          <w:rFonts w:hint="eastAsia" w:ascii="仿宋" w:hAnsi="仿宋" w:eastAsia="仿宋"/>
          <w:color w:val="000000"/>
          <w:sz w:val="28"/>
          <w:szCs w:val="28"/>
        </w:rPr>
        <w:t>，直至技术</w:t>
      </w:r>
      <w:r>
        <w:rPr>
          <w:rFonts w:hint="eastAsia" w:ascii="仿宋" w:hAnsi="仿宋" w:eastAsia="仿宋"/>
          <w:color w:val="000000"/>
          <w:sz w:val="28"/>
          <w:szCs w:val="28"/>
          <w:lang w:eastAsia="zh-CN"/>
        </w:rPr>
        <w:t>服务</w:t>
      </w:r>
      <w:r>
        <w:rPr>
          <w:rFonts w:hint="eastAsia" w:ascii="仿宋" w:hAnsi="仿宋" w:eastAsia="仿宋"/>
          <w:color w:val="000000"/>
          <w:sz w:val="28"/>
          <w:szCs w:val="28"/>
        </w:rPr>
        <w:t>期结束。</w:t>
      </w:r>
    </w:p>
    <w:bookmarkEnd w:id="0"/>
    <w:p>
      <w:pPr>
        <w:spacing w:line="360" w:lineRule="auto"/>
        <w:ind w:firstLine="560" w:firstLineChars="200"/>
        <w:rPr>
          <w:rFonts w:ascii="仿宋" w:hAnsi="仿宋" w:eastAsia="仿宋"/>
          <w:sz w:val="28"/>
          <w:szCs w:val="28"/>
        </w:rPr>
      </w:pPr>
      <w:r>
        <w:rPr>
          <w:rFonts w:hint="eastAsia" w:ascii="仿宋" w:hAnsi="仿宋" w:eastAsia="仿宋"/>
          <w:sz w:val="28"/>
          <w:szCs w:val="28"/>
        </w:rPr>
        <w:t>若乙方开具增值税专用发票，则甲方支付不含税合同金额和税额的总金额；若乙方开具增值税普通发票，则甲方仅支付不含税合同金额。</w:t>
      </w:r>
    </w:p>
    <w:p>
      <w:pPr>
        <w:widowControl/>
        <w:adjustRightInd w:val="0"/>
        <w:snapToGrid w:val="0"/>
        <w:spacing w:line="360" w:lineRule="auto"/>
        <w:jc w:val="left"/>
        <w:textAlignment w:val="bottom"/>
        <w:rPr>
          <w:rFonts w:ascii="仿宋" w:hAnsi="仿宋" w:eastAsia="仿宋"/>
          <w:b/>
          <w:sz w:val="28"/>
          <w:szCs w:val="28"/>
        </w:rPr>
      </w:pPr>
      <w:r>
        <w:rPr>
          <w:rFonts w:hint="eastAsia" w:ascii="仿宋" w:hAnsi="仿宋" w:eastAsia="仿宋"/>
          <w:b/>
          <w:sz w:val="28"/>
          <w:szCs w:val="28"/>
        </w:rPr>
        <w:t>七、技术服务期</w:t>
      </w:r>
    </w:p>
    <w:p>
      <w:pPr>
        <w:spacing w:line="360" w:lineRule="auto"/>
        <w:ind w:firstLine="560" w:firstLineChars="200"/>
        <w:rPr>
          <w:rFonts w:ascii="仿宋" w:hAnsi="仿宋" w:eastAsia="仿宋"/>
          <w:sz w:val="28"/>
          <w:szCs w:val="28"/>
        </w:rPr>
      </w:pPr>
      <w:r>
        <w:rPr>
          <w:rFonts w:hint="eastAsia" w:ascii="仿宋" w:hAnsi="仿宋" w:eastAsia="仿宋"/>
          <w:sz w:val="28"/>
          <w:szCs w:val="28"/>
        </w:rPr>
        <w:t xml:space="preserve"> </w:t>
      </w:r>
      <w:bookmarkStart w:id="1" w:name="_Hlk84673338"/>
      <w:r>
        <w:rPr>
          <w:rFonts w:hint="eastAsia" w:ascii="仿宋" w:hAnsi="仿宋" w:eastAsia="仿宋" w:cs="仿宋"/>
          <w:color w:val="000000"/>
          <w:sz w:val="28"/>
          <w:szCs w:val="28"/>
        </w:rPr>
        <w:t>本项目采用“1+1”模式。即签订合同后有效期为一年，期满后若双方无异议，协议自动续签1年；如果任何一方有异议，解除合同。</w:t>
      </w:r>
      <w:bookmarkEnd w:id="1"/>
    </w:p>
    <w:p>
      <w:pPr>
        <w:widowControl/>
        <w:adjustRightInd w:val="0"/>
        <w:snapToGrid w:val="0"/>
        <w:spacing w:line="360" w:lineRule="auto"/>
        <w:jc w:val="left"/>
        <w:textAlignment w:val="bottom"/>
        <w:rPr>
          <w:rFonts w:ascii="仿宋" w:hAnsi="仿宋" w:eastAsia="仿宋"/>
          <w:b/>
          <w:sz w:val="28"/>
          <w:szCs w:val="28"/>
        </w:rPr>
      </w:pPr>
      <w:r>
        <w:rPr>
          <w:rFonts w:hint="eastAsia" w:ascii="仿宋" w:hAnsi="仿宋" w:eastAsia="仿宋"/>
          <w:b/>
          <w:sz w:val="28"/>
          <w:szCs w:val="28"/>
        </w:rPr>
        <w:t>八</w:t>
      </w:r>
      <w:r>
        <w:rPr>
          <w:rFonts w:ascii="仿宋" w:hAnsi="仿宋" w:eastAsia="仿宋"/>
          <w:b/>
          <w:sz w:val="28"/>
          <w:szCs w:val="28"/>
        </w:rPr>
        <w:t>、</w:t>
      </w:r>
      <w:r>
        <w:rPr>
          <w:rFonts w:hint="eastAsia" w:ascii="仿宋" w:hAnsi="仿宋" w:eastAsia="仿宋"/>
          <w:b/>
          <w:sz w:val="28"/>
          <w:szCs w:val="28"/>
        </w:rPr>
        <w:t>比选有效期：</w:t>
      </w:r>
    </w:p>
    <w:p>
      <w:pPr>
        <w:widowControl/>
        <w:adjustRightInd w:val="0"/>
        <w:snapToGrid w:val="0"/>
        <w:spacing w:line="360" w:lineRule="auto"/>
        <w:ind w:firstLine="560" w:firstLineChars="200"/>
        <w:jc w:val="left"/>
        <w:textAlignment w:val="bottom"/>
        <w:rPr>
          <w:rFonts w:ascii="仿宋" w:hAnsi="仿宋" w:eastAsia="仿宋"/>
          <w:bCs/>
          <w:sz w:val="28"/>
          <w:szCs w:val="28"/>
        </w:rPr>
      </w:pPr>
      <w:r>
        <w:rPr>
          <w:rFonts w:hint="eastAsia" w:ascii="仿宋" w:hAnsi="仿宋" w:eastAsia="仿宋"/>
          <w:bCs/>
          <w:sz w:val="28"/>
          <w:szCs w:val="28"/>
        </w:rPr>
        <w:t>90天</w:t>
      </w:r>
      <w:r>
        <w:rPr>
          <w:rFonts w:hint="eastAsia" w:ascii="仿宋" w:hAnsi="仿宋" w:eastAsia="仿宋"/>
          <w:sz w:val="28"/>
          <w:szCs w:val="28"/>
        </w:rPr>
        <w:t>（自比选响应人提交比选响应文件截止之日起计算）。注：比选响应有效期作投标有效期理解。</w:t>
      </w:r>
    </w:p>
    <w:p>
      <w:pPr>
        <w:widowControl/>
        <w:adjustRightInd w:val="0"/>
        <w:snapToGrid w:val="0"/>
        <w:spacing w:line="360" w:lineRule="auto"/>
        <w:jc w:val="left"/>
        <w:textAlignment w:val="bottom"/>
        <w:rPr>
          <w:rFonts w:ascii="仿宋" w:hAnsi="仿宋" w:eastAsia="仿宋"/>
          <w:sz w:val="28"/>
          <w:szCs w:val="28"/>
        </w:rPr>
      </w:pPr>
      <w:r>
        <w:rPr>
          <w:rFonts w:hint="eastAsia" w:ascii="仿宋" w:hAnsi="仿宋" w:eastAsia="仿宋"/>
          <w:b/>
          <w:kern w:val="0"/>
          <w:sz w:val="28"/>
          <w:szCs w:val="28"/>
        </w:rPr>
        <w:t>九、报价文件的编制和提交：</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9</w:t>
      </w:r>
      <w:r>
        <w:rPr>
          <w:rFonts w:ascii="仿宋" w:hAnsi="仿宋" w:eastAsia="仿宋"/>
          <w:sz w:val="28"/>
          <w:szCs w:val="28"/>
          <w:lang w:val="zh-CN"/>
        </w:rPr>
        <w:t>.1</w:t>
      </w:r>
      <w:r>
        <w:rPr>
          <w:rFonts w:hint="eastAsia" w:ascii="仿宋" w:hAnsi="仿宋" w:eastAsia="仿宋"/>
          <w:sz w:val="28"/>
        </w:rPr>
        <w:t>比选响应方</w:t>
      </w:r>
      <w:r>
        <w:rPr>
          <w:rFonts w:hint="eastAsia" w:ascii="仿宋" w:hAnsi="仿宋" w:eastAsia="仿宋"/>
          <w:sz w:val="28"/>
          <w:szCs w:val="28"/>
          <w:lang w:val="zh-CN"/>
        </w:rPr>
        <w:t>应当按照</w:t>
      </w:r>
      <w:r>
        <w:rPr>
          <w:rFonts w:hint="eastAsia" w:ascii="仿宋" w:hAnsi="仿宋" w:eastAsia="仿宋"/>
          <w:sz w:val="28"/>
          <w:szCs w:val="28"/>
        </w:rPr>
        <w:t>比选</w:t>
      </w:r>
      <w:r>
        <w:rPr>
          <w:rFonts w:hint="eastAsia" w:ascii="仿宋" w:hAnsi="仿宋" w:eastAsia="仿宋"/>
          <w:sz w:val="28"/>
          <w:szCs w:val="28"/>
          <w:lang w:val="zh-CN"/>
        </w:rPr>
        <w:t>采购文件的要求编制比选响应文件，</w:t>
      </w:r>
      <w:r>
        <w:rPr>
          <w:rFonts w:hint="eastAsia" w:ascii="仿宋" w:hAnsi="仿宋" w:eastAsia="仿宋"/>
          <w:b/>
          <w:bCs/>
          <w:sz w:val="28"/>
          <w:szCs w:val="28"/>
          <w:lang w:val="zh-CN"/>
        </w:rPr>
        <w:t>比选响应文件应当对</w:t>
      </w:r>
      <w:r>
        <w:rPr>
          <w:rFonts w:hint="eastAsia" w:ascii="仿宋" w:hAnsi="仿宋" w:eastAsia="仿宋"/>
          <w:b/>
          <w:bCs/>
          <w:sz w:val="28"/>
          <w:szCs w:val="28"/>
        </w:rPr>
        <w:t>比选</w:t>
      </w:r>
      <w:r>
        <w:rPr>
          <w:rFonts w:hint="eastAsia" w:ascii="仿宋" w:hAnsi="仿宋" w:eastAsia="仿宋"/>
          <w:b/>
          <w:bCs/>
          <w:sz w:val="28"/>
          <w:szCs w:val="28"/>
          <w:lang w:val="zh-CN"/>
        </w:rPr>
        <w:t>采购文件提出的要求和条件作出实质性应答</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9</w:t>
      </w:r>
      <w:r>
        <w:rPr>
          <w:rFonts w:ascii="仿宋" w:hAnsi="仿宋" w:eastAsia="仿宋"/>
          <w:sz w:val="28"/>
          <w:szCs w:val="28"/>
          <w:lang w:val="zh-CN"/>
        </w:rPr>
        <w:t>.2</w:t>
      </w:r>
      <w:r>
        <w:rPr>
          <w:rFonts w:hint="eastAsia" w:ascii="仿宋" w:hAnsi="仿宋" w:eastAsia="仿宋"/>
          <w:sz w:val="28"/>
          <w:szCs w:val="28"/>
          <w:lang w:val="zh-CN"/>
        </w:rPr>
        <w:t>比选响应文件应用</w:t>
      </w:r>
      <w:r>
        <w:rPr>
          <w:rFonts w:ascii="仿宋" w:hAnsi="仿宋" w:eastAsia="仿宋"/>
          <w:sz w:val="28"/>
          <w:szCs w:val="28"/>
          <w:lang w:val="zh-CN"/>
        </w:rPr>
        <w:t>A4</w:t>
      </w:r>
      <w:r>
        <w:rPr>
          <w:rFonts w:hint="eastAsia" w:ascii="仿宋" w:hAnsi="仿宋" w:eastAsia="仿宋"/>
          <w:sz w:val="28"/>
          <w:szCs w:val="28"/>
          <w:lang w:val="zh-CN"/>
        </w:rPr>
        <w:t>规格纸编制并装订成册，主要由以下几个部分组成：</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9.</w:t>
      </w:r>
      <w:r>
        <w:rPr>
          <w:rFonts w:ascii="仿宋" w:hAnsi="仿宋" w:eastAsia="仿宋"/>
          <w:sz w:val="28"/>
          <w:szCs w:val="28"/>
          <w:lang w:val="zh-CN"/>
        </w:rPr>
        <w:t>2.1</w:t>
      </w:r>
      <w:r>
        <w:rPr>
          <w:rFonts w:hint="eastAsia" w:ascii="仿宋" w:hAnsi="仿宋" w:eastAsia="仿宋"/>
          <w:sz w:val="28"/>
          <w:szCs w:val="28"/>
          <w:lang w:val="zh-CN"/>
        </w:rPr>
        <w:t>封面。</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9</w:t>
      </w:r>
      <w:r>
        <w:rPr>
          <w:rFonts w:ascii="仿宋" w:hAnsi="仿宋" w:eastAsia="仿宋"/>
          <w:sz w:val="28"/>
          <w:szCs w:val="28"/>
          <w:lang w:val="zh-CN"/>
        </w:rPr>
        <w:t>.2.2</w:t>
      </w:r>
      <w:r>
        <w:rPr>
          <w:rFonts w:hint="eastAsia" w:ascii="仿宋" w:hAnsi="仿宋" w:eastAsia="仿宋"/>
          <w:sz w:val="28"/>
          <w:szCs w:val="28"/>
          <w:lang w:val="zh-CN"/>
        </w:rPr>
        <w:t>加盖公章的报价单及声明（格式按附件1、</w:t>
      </w:r>
      <w:r>
        <w:rPr>
          <w:rFonts w:hint="eastAsia" w:ascii="仿宋" w:hAnsi="仿宋" w:eastAsia="仿宋"/>
          <w:sz w:val="28"/>
          <w:szCs w:val="28"/>
        </w:rPr>
        <w:t>2</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9</w:t>
      </w:r>
      <w:r>
        <w:rPr>
          <w:rFonts w:ascii="仿宋" w:hAnsi="仿宋" w:eastAsia="仿宋"/>
          <w:sz w:val="28"/>
          <w:szCs w:val="28"/>
          <w:lang w:val="zh-CN"/>
        </w:rPr>
        <w:t>.2.3</w:t>
      </w:r>
      <w:r>
        <w:rPr>
          <w:rFonts w:hint="eastAsia" w:ascii="仿宋" w:hAnsi="仿宋" w:eastAsia="仿宋"/>
          <w:sz w:val="28"/>
          <w:szCs w:val="28"/>
          <w:lang w:val="zh-CN"/>
        </w:rPr>
        <w:t>技术部分。主要包括技术服务方案等的详细说明。如果提供服务与</w:t>
      </w:r>
      <w:r>
        <w:rPr>
          <w:rFonts w:hint="eastAsia" w:ascii="仿宋" w:hAnsi="仿宋" w:eastAsia="仿宋"/>
          <w:sz w:val="28"/>
          <w:szCs w:val="28"/>
        </w:rPr>
        <w:t>比选</w:t>
      </w:r>
      <w:r>
        <w:rPr>
          <w:rFonts w:hint="eastAsia" w:ascii="仿宋" w:hAnsi="仿宋" w:eastAsia="仿宋"/>
          <w:sz w:val="28"/>
          <w:szCs w:val="28"/>
          <w:lang w:val="zh-CN"/>
        </w:rPr>
        <w:t>采购文件要求有偏差，必须详细说明。</w:t>
      </w:r>
      <w:r>
        <w:rPr>
          <w:rFonts w:hint="eastAsia" w:ascii="仿宋" w:hAnsi="仿宋" w:eastAsia="仿宋"/>
          <w:sz w:val="28"/>
          <w:szCs w:val="28"/>
        </w:rPr>
        <w:t>须经比选小组评定和采购人许可，才能作为供应商实质性响应。</w:t>
      </w:r>
      <w:r>
        <w:rPr>
          <w:rFonts w:ascii="仿宋" w:hAnsi="仿宋" w:eastAsia="仿宋"/>
          <w:sz w:val="28"/>
          <w:szCs w:val="28"/>
        </w:rPr>
        <w:t>(</w:t>
      </w:r>
      <w:r>
        <w:rPr>
          <w:rFonts w:hint="eastAsia" w:ascii="仿宋" w:hAnsi="仿宋" w:eastAsia="仿宋"/>
          <w:sz w:val="28"/>
          <w:szCs w:val="28"/>
        </w:rPr>
        <w:t>表格自制</w:t>
      </w:r>
      <w:r>
        <w:rPr>
          <w:rFonts w:ascii="仿宋" w:hAnsi="仿宋" w:eastAsia="仿宋"/>
          <w:sz w:val="28"/>
          <w:szCs w:val="28"/>
        </w:rPr>
        <w:t>)</w:t>
      </w:r>
    </w:p>
    <w:p>
      <w:pPr>
        <w:widowControl/>
        <w:ind w:firstLine="560" w:firstLineChars="200"/>
        <w:jc w:val="left"/>
        <w:rPr>
          <w:rFonts w:ascii="仿宋" w:hAnsi="仿宋" w:eastAsia="仿宋"/>
          <w:sz w:val="28"/>
          <w:szCs w:val="28"/>
          <w:lang w:val="zh-CN"/>
        </w:rPr>
      </w:pPr>
      <w:r>
        <w:rPr>
          <w:rFonts w:hint="eastAsia" w:ascii="仿宋" w:hAnsi="仿宋" w:eastAsia="仿宋"/>
          <w:sz w:val="28"/>
          <w:szCs w:val="28"/>
        </w:rPr>
        <w:t>9</w:t>
      </w:r>
      <w:r>
        <w:rPr>
          <w:rFonts w:ascii="仿宋" w:hAnsi="仿宋" w:eastAsia="仿宋"/>
          <w:sz w:val="28"/>
          <w:szCs w:val="28"/>
          <w:lang w:val="zh-CN"/>
        </w:rPr>
        <w:t>.2.4</w:t>
      </w:r>
      <w:r>
        <w:rPr>
          <w:rFonts w:hint="eastAsia" w:ascii="仿宋" w:hAnsi="仿宋" w:eastAsia="仿宋"/>
          <w:sz w:val="28"/>
          <w:szCs w:val="28"/>
          <w:lang w:val="zh-CN"/>
        </w:rPr>
        <w:t>经济部分。比选响应方应按照</w:t>
      </w:r>
      <w:r>
        <w:rPr>
          <w:rFonts w:hint="eastAsia" w:ascii="仿宋" w:hAnsi="仿宋" w:eastAsia="仿宋"/>
          <w:sz w:val="28"/>
          <w:szCs w:val="28"/>
        </w:rPr>
        <w:t>比选</w:t>
      </w:r>
      <w:r>
        <w:rPr>
          <w:rFonts w:hint="eastAsia" w:ascii="仿宋" w:hAnsi="仿宋" w:eastAsia="仿宋"/>
          <w:sz w:val="28"/>
          <w:szCs w:val="28"/>
          <w:lang w:val="zh-CN"/>
        </w:rPr>
        <w:t>采购文件要求报出拟提供服务的清单及要求等详细内容，各项报价应包括拟提供相关税金和服务等全部费用，</w:t>
      </w:r>
      <w:r>
        <w:rPr>
          <w:rFonts w:hint="eastAsia" w:ascii="仿宋" w:hAnsi="仿宋" w:eastAsia="仿宋"/>
          <w:b/>
          <w:bCs/>
          <w:sz w:val="28"/>
          <w:szCs w:val="28"/>
          <w:lang w:val="zh-CN"/>
        </w:rPr>
        <w:t>报价为不含税报价</w:t>
      </w:r>
      <w:r>
        <w:rPr>
          <w:rFonts w:hint="eastAsia" w:ascii="仿宋" w:hAnsi="仿宋" w:eastAsia="仿宋"/>
          <w:sz w:val="28"/>
          <w:szCs w:val="28"/>
          <w:lang w:val="zh-CN"/>
        </w:rPr>
        <w:t>，增值税税率单列</w:t>
      </w:r>
      <w:r>
        <w:rPr>
          <w:rFonts w:hint="eastAsia" w:ascii="仿宋" w:hAnsi="仿宋" w:eastAsia="仿宋"/>
          <w:color w:val="000000" w:themeColor="text1"/>
          <w:sz w:val="28"/>
          <w:szCs w:val="28"/>
          <w:lang w:val="zh-CN"/>
          <w14:textFill>
            <w14:solidFill>
              <w14:schemeClr w14:val="tx1"/>
            </w14:solidFill>
          </w14:textFill>
        </w:rPr>
        <w:t>。</w:t>
      </w:r>
    </w:p>
    <w:p>
      <w:pPr>
        <w:widowControl/>
        <w:spacing w:line="360" w:lineRule="auto"/>
        <w:ind w:firstLine="570"/>
        <w:jc w:val="left"/>
        <w:rPr>
          <w:rFonts w:ascii="仿宋" w:hAnsi="仿宋" w:eastAsia="仿宋"/>
          <w:lang w:val="zh-CN"/>
        </w:rPr>
      </w:pPr>
      <w:r>
        <w:rPr>
          <w:rFonts w:hint="eastAsia" w:ascii="仿宋" w:hAnsi="仿宋" w:eastAsia="仿宋"/>
          <w:sz w:val="28"/>
          <w:szCs w:val="28"/>
        </w:rPr>
        <w:t>9</w:t>
      </w:r>
      <w:r>
        <w:rPr>
          <w:rFonts w:ascii="仿宋" w:hAnsi="仿宋" w:eastAsia="仿宋"/>
          <w:sz w:val="28"/>
          <w:szCs w:val="28"/>
          <w:lang w:val="zh-CN"/>
        </w:rPr>
        <w:t>.2.5</w:t>
      </w:r>
      <w:bookmarkStart w:id="2" w:name="_Hlk84679454"/>
      <w:r>
        <w:rPr>
          <w:rFonts w:hint="eastAsia" w:ascii="仿宋" w:hAnsi="仿宋" w:eastAsia="仿宋"/>
          <w:sz w:val="28"/>
          <w:szCs w:val="28"/>
          <w:lang w:val="zh-CN"/>
        </w:rPr>
        <w:t>商务部分。主要包括营业执照（复印件）、</w:t>
      </w:r>
      <w:r>
        <w:rPr>
          <w:rFonts w:hint="eastAsia" w:ascii="仿宋" w:hAnsi="仿宋" w:eastAsia="仿宋"/>
          <w:sz w:val="28"/>
          <w:szCs w:val="28"/>
        </w:rPr>
        <w:t>信誉记录、一般纳税人资格证明盖鲜章或者小规模纳税人资格证明盖鲜章、法定代表人授权书和法定代表人身份证复印件、被授权人身份证复印件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（须为响应单位在职员工）等。</w:t>
      </w:r>
    </w:p>
    <w:bookmarkEnd w:id="2"/>
    <w:p>
      <w:pPr>
        <w:autoSpaceDE w:val="0"/>
        <w:autoSpaceDN w:val="0"/>
        <w:adjustRightInd w:val="0"/>
        <w:spacing w:line="360" w:lineRule="auto"/>
        <w:ind w:firstLine="630" w:firstLineChars="225"/>
        <w:rPr>
          <w:rFonts w:ascii="仿宋" w:hAnsi="仿宋" w:eastAsia="仿宋"/>
          <w:sz w:val="28"/>
          <w:szCs w:val="28"/>
        </w:rPr>
      </w:pPr>
      <w:r>
        <w:rPr>
          <w:rFonts w:hint="eastAsia" w:ascii="仿宋" w:hAnsi="仿宋" w:eastAsia="仿宋"/>
          <w:sz w:val="28"/>
          <w:szCs w:val="28"/>
        </w:rPr>
        <w:t>9</w:t>
      </w:r>
      <w:r>
        <w:rPr>
          <w:rFonts w:ascii="仿宋" w:hAnsi="仿宋" w:eastAsia="仿宋"/>
          <w:sz w:val="28"/>
          <w:szCs w:val="28"/>
          <w:lang w:val="zh-CN"/>
        </w:rPr>
        <w:t>.</w:t>
      </w:r>
      <w:r>
        <w:rPr>
          <w:rFonts w:hint="eastAsia" w:ascii="仿宋" w:hAnsi="仿宋" w:eastAsia="仿宋"/>
          <w:sz w:val="28"/>
          <w:szCs w:val="28"/>
        </w:rPr>
        <w:t>3</w:t>
      </w:r>
      <w:r>
        <w:rPr>
          <w:rFonts w:hint="eastAsia" w:ascii="仿宋" w:hAnsi="仿宋" w:eastAsia="仿宋" w:cs="仿宋"/>
          <w:sz w:val="28"/>
          <w:szCs w:val="28"/>
          <w:u w:val="single"/>
          <w:lang w:val="zh-CN"/>
        </w:rPr>
        <w:t>比选响应文件一式</w:t>
      </w:r>
      <w:r>
        <w:rPr>
          <w:rFonts w:hint="eastAsia" w:ascii="仿宋" w:hAnsi="仿宋" w:eastAsia="仿宋" w:cs="仿宋"/>
          <w:sz w:val="28"/>
          <w:szCs w:val="28"/>
          <w:u w:val="single"/>
        </w:rPr>
        <w:t>2</w:t>
      </w:r>
      <w:r>
        <w:rPr>
          <w:rFonts w:hint="eastAsia" w:ascii="仿宋" w:hAnsi="仿宋" w:eastAsia="仿宋" w:cs="仿宋"/>
          <w:sz w:val="28"/>
          <w:szCs w:val="28"/>
          <w:u w:val="single"/>
          <w:lang w:val="zh-CN"/>
        </w:rPr>
        <w:t>份，其中正本1份，副本</w:t>
      </w:r>
      <w:r>
        <w:rPr>
          <w:rFonts w:hint="eastAsia" w:ascii="仿宋" w:hAnsi="仿宋" w:eastAsia="仿宋" w:cs="仿宋"/>
          <w:sz w:val="28"/>
          <w:szCs w:val="28"/>
          <w:u w:val="single"/>
        </w:rPr>
        <w:t>1</w:t>
      </w:r>
      <w:r>
        <w:rPr>
          <w:rFonts w:hint="eastAsia" w:ascii="仿宋" w:hAnsi="仿宋" w:eastAsia="仿宋" w:cs="仿宋"/>
          <w:sz w:val="28"/>
          <w:szCs w:val="28"/>
          <w:u w:val="single"/>
          <w:lang w:val="zh-CN"/>
        </w:rPr>
        <w:t>份；电子比选响应文件（</w:t>
      </w:r>
      <w:r>
        <w:rPr>
          <w:rFonts w:hint="eastAsia" w:ascii="仿宋" w:hAnsi="仿宋" w:eastAsia="仿宋" w:cs="仿宋"/>
          <w:b/>
          <w:bCs/>
          <w:sz w:val="28"/>
          <w:szCs w:val="28"/>
          <w:u w:val="single"/>
          <w:lang w:val="zh-CN"/>
        </w:rPr>
        <w:t>盖章后的扫描件</w:t>
      </w:r>
      <w:r>
        <w:rPr>
          <w:rFonts w:hint="eastAsia" w:ascii="仿宋" w:hAnsi="仿宋" w:eastAsia="仿宋" w:cs="仿宋"/>
          <w:b/>
          <w:bCs/>
          <w:sz w:val="28"/>
          <w:szCs w:val="28"/>
          <w:u w:val="single"/>
        </w:rPr>
        <w:t>PDF格式</w:t>
      </w:r>
      <w:r>
        <w:rPr>
          <w:rFonts w:hint="eastAsia" w:ascii="仿宋" w:hAnsi="仿宋" w:eastAsia="仿宋" w:cs="仿宋"/>
          <w:sz w:val="28"/>
          <w:szCs w:val="28"/>
          <w:u w:val="single"/>
          <w:lang w:val="zh-CN"/>
        </w:rPr>
        <w:t>）</w:t>
      </w:r>
      <w:r>
        <w:rPr>
          <w:rFonts w:hint="eastAsia" w:ascii="仿宋" w:hAnsi="仿宋" w:eastAsia="仿宋" w:cs="仿宋"/>
          <w:sz w:val="28"/>
          <w:szCs w:val="28"/>
          <w:u w:val="single"/>
        </w:rPr>
        <w:t>1份</w:t>
      </w:r>
      <w:r>
        <w:rPr>
          <w:rFonts w:hint="eastAsia" w:ascii="仿宋" w:hAnsi="仿宋" w:eastAsia="仿宋" w:cs="仿宋"/>
          <w:sz w:val="28"/>
          <w:szCs w:val="28"/>
          <w:u w:val="single"/>
          <w:lang w:val="zh-CN"/>
        </w:rPr>
        <w:t>（U盘形式）</w:t>
      </w:r>
      <w:r>
        <w:rPr>
          <w:rFonts w:hint="eastAsia" w:ascii="仿宋" w:hAnsi="仿宋" w:eastAsia="仿宋" w:cs="仿宋"/>
          <w:sz w:val="28"/>
          <w:szCs w:val="28"/>
          <w:lang w:val="zh-CN"/>
        </w:rPr>
        <w:t>。</w:t>
      </w:r>
    </w:p>
    <w:p>
      <w:pPr>
        <w:autoSpaceDE w:val="0"/>
        <w:autoSpaceDN w:val="0"/>
        <w:adjustRightInd w:val="0"/>
        <w:spacing w:line="360" w:lineRule="auto"/>
        <w:rPr>
          <w:rFonts w:ascii="仿宋" w:hAnsi="仿宋" w:eastAsia="仿宋"/>
          <w:b/>
          <w:sz w:val="28"/>
          <w:szCs w:val="28"/>
        </w:rPr>
      </w:pPr>
      <w:r>
        <w:rPr>
          <w:rFonts w:hint="eastAsia" w:ascii="仿宋" w:hAnsi="仿宋" w:eastAsia="仿宋"/>
          <w:b/>
          <w:sz w:val="28"/>
          <w:szCs w:val="28"/>
          <w:lang w:val="zh-CN"/>
        </w:rPr>
        <w:t>十、比选响应文件作废条款</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10.1 未按照规定交纳比选响应保证金的（若要求缴纳比选响应保证金）。</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10.2 比选响应人的报价超过比选最高限价的。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10.3 比选响应文件未装袋密封的。比选响应文件封面及密封袋封面上须注明“项目名称”、“项目编号”、“比选响应单位名称”，并加盖单位公章。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10.4 比选响应文件装订要求不符：</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10.4.1 散装或者活页装订的；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10.4.2 比选响应文件份数不足或未按要求提供电子比选文件的；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10.4.3 比选响应文件封面未标注正副本（密封袋封面无需标注正副本）。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10.5 比选响应文件中报价函部分、授权部分无法定代表人签字（签章）或签字人无有效授权书的。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10.6 报价函部分未按规定的格式完整填写（增项填写不作为作废条款），人民币大写格式不符合人民币大写格式规范。</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10.7 评审委员会审查发现比选响应文件未能对比选文件提出的所有实质性要求和条件作出响应的。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110.8 有串通比选或弄虚作假或有其他违法行为的。</w:t>
      </w:r>
    </w:p>
    <w:p>
      <w:pPr>
        <w:autoSpaceDE w:val="0"/>
        <w:autoSpaceDN w:val="0"/>
        <w:adjustRightInd w:val="0"/>
        <w:snapToGrid w:val="0"/>
        <w:spacing w:line="360" w:lineRule="auto"/>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十一、异议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11.2 异议提出人向采购人提起异议时，应当提交异议书。异议书应当包括下列内容：</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（一）异议提出人的名称、地址及有效联系方式。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（二）异议事项的基本事实。</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（三）异议请求及主张。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（四）有效线索和相关证据、证明材料。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11.5 异议提出人不得捏造事实，不得伪造材料或者以非法手段取得证明材料提起异议。异议提出人提供证据存在下列情形之一，不能提供合法证明，或者不能合理说明来源的，视为以非法手段取得证明材料，不予采信：</w:t>
      </w:r>
      <w:r>
        <w:rPr>
          <w:rFonts w:ascii="Calibri" w:hAnsi="Calibri" w:eastAsia="仿宋" w:cs="Calibri"/>
          <w:sz w:val="28"/>
          <w:szCs w:val="28"/>
        </w:rPr>
        <w:t>  </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（一）招标投标法第二十二条规定的招标投标保密信息。</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（四）其他依法应当保密的信息和资料。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11.6 有下列情形之一的异议，不予受理：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（二）未署异议提出人真实姓名、签字和有效联系方式。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（四）不在结果公示期内的。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（五）已对异议事项做出答复的。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注：对比选文件内容的异议应在比选文件规定的质疑期内提出；对比选唱价环节的异议应在比选唱价环节提出。</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11.7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textAlignment w:val="bottom"/>
        <w:rPr>
          <w:rFonts w:ascii="仿宋" w:hAnsi="仿宋" w:eastAsia="仿宋"/>
          <w:b/>
          <w:sz w:val="28"/>
          <w:szCs w:val="28"/>
        </w:rPr>
      </w:pPr>
      <w:r>
        <w:rPr>
          <w:rFonts w:hint="eastAsia" w:ascii="仿宋" w:hAnsi="仿宋" w:eastAsia="仿宋"/>
          <w:b/>
          <w:sz w:val="28"/>
          <w:szCs w:val="28"/>
        </w:rPr>
        <w:t>十二、监督部门</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重庆机场信息通信网络有限公司监督小组</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地址：重庆江北国际机场东一路15号信息楼</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电话：023-67153289</w:t>
      </w:r>
    </w:p>
    <w:p>
      <w:pPr>
        <w:autoSpaceDE w:val="0"/>
        <w:autoSpaceDN w:val="0"/>
        <w:adjustRightInd w:val="0"/>
        <w:snapToGrid w:val="0"/>
        <w:spacing w:line="360" w:lineRule="auto"/>
        <w:textAlignment w:val="bottom"/>
        <w:rPr>
          <w:rFonts w:ascii="仿宋" w:hAnsi="仿宋" w:eastAsia="仿宋"/>
          <w:b/>
          <w:sz w:val="28"/>
          <w:szCs w:val="28"/>
        </w:rPr>
      </w:pPr>
      <w:r>
        <w:rPr>
          <w:rFonts w:hint="eastAsia" w:ascii="仿宋" w:hAnsi="仿宋" w:eastAsia="仿宋"/>
          <w:b/>
          <w:sz w:val="28"/>
          <w:szCs w:val="28"/>
        </w:rPr>
        <w:t>十三、比选时间、地点及结果通知：</w:t>
      </w:r>
    </w:p>
    <w:p>
      <w:pPr>
        <w:widowControl/>
        <w:adjustRightInd w:val="0"/>
        <w:snapToGrid w:val="0"/>
        <w:spacing w:line="360" w:lineRule="auto"/>
        <w:ind w:firstLine="560" w:firstLineChars="200"/>
        <w:jc w:val="left"/>
        <w:textAlignment w:val="bottom"/>
        <w:rPr>
          <w:rFonts w:ascii="仿宋" w:hAnsi="仿宋" w:eastAsia="仿宋"/>
          <w:sz w:val="28"/>
          <w:szCs w:val="28"/>
        </w:rPr>
      </w:pPr>
      <w:r>
        <w:rPr>
          <w:rFonts w:hint="eastAsia" w:ascii="仿宋" w:hAnsi="仿宋" w:eastAsia="仿宋"/>
          <w:sz w:val="28"/>
          <w:szCs w:val="28"/>
        </w:rPr>
        <w:t>13.1</w:t>
      </w:r>
      <w:r>
        <w:rPr>
          <w:rFonts w:hint="eastAsia" w:ascii="仿宋" w:hAnsi="仿宋" w:eastAsia="仿宋" w:cs="仿宋"/>
          <w:color w:val="000000"/>
          <w:sz w:val="28"/>
          <w:szCs w:val="28"/>
          <w:lang w:val="zh-CN"/>
        </w:rPr>
        <w:t>比选响应文件</w:t>
      </w:r>
      <w:r>
        <w:rPr>
          <w:rFonts w:hint="eastAsia" w:ascii="仿宋" w:hAnsi="仿宋" w:eastAsia="仿宋" w:cs="仿宋"/>
          <w:color w:val="000000"/>
          <w:sz w:val="28"/>
          <w:szCs w:val="28"/>
        </w:rPr>
        <w:t>必须</w:t>
      </w:r>
      <w:r>
        <w:rPr>
          <w:rFonts w:hint="eastAsia" w:ascii="仿宋" w:hAnsi="仿宋" w:eastAsia="仿宋" w:cs="仿宋"/>
          <w:sz w:val="28"/>
          <w:szCs w:val="28"/>
        </w:rPr>
        <w:t>在</w:t>
      </w:r>
      <w:r>
        <w:rPr>
          <w:rFonts w:hint="eastAsia" w:ascii="仿宋" w:hAnsi="仿宋" w:eastAsia="仿宋" w:cs="仿宋"/>
          <w:sz w:val="28"/>
          <w:szCs w:val="28"/>
          <w:u w:val="single"/>
        </w:rPr>
        <w:t>2021年</w:t>
      </w:r>
      <w:r>
        <w:rPr>
          <w:rFonts w:hint="eastAsia" w:ascii="仿宋" w:hAnsi="仿宋" w:eastAsia="仿宋" w:cs="仿宋"/>
          <w:sz w:val="28"/>
          <w:szCs w:val="28"/>
          <w:u w:val="single"/>
          <w:lang w:val="en-US" w:eastAsia="zh-CN"/>
        </w:rPr>
        <w:t>10</w:t>
      </w:r>
      <w:r>
        <w:rPr>
          <w:rFonts w:hint="eastAsia" w:ascii="仿宋" w:hAnsi="仿宋" w:eastAsia="仿宋" w:cs="仿宋"/>
          <w:sz w:val="28"/>
          <w:szCs w:val="28"/>
          <w:u w:val="single"/>
        </w:rPr>
        <w:t>月</w:t>
      </w:r>
      <w:r>
        <w:rPr>
          <w:rFonts w:hint="eastAsia" w:ascii="仿宋" w:hAnsi="仿宋" w:eastAsia="仿宋" w:cs="仿宋"/>
          <w:sz w:val="28"/>
          <w:szCs w:val="28"/>
          <w:u w:val="single"/>
          <w:lang w:val="en-US" w:eastAsia="zh-CN"/>
        </w:rPr>
        <w:t>28</w:t>
      </w:r>
      <w:r>
        <w:rPr>
          <w:rFonts w:hint="eastAsia" w:ascii="仿宋" w:hAnsi="仿宋" w:eastAsia="仿宋" w:cs="仿宋"/>
          <w:sz w:val="28"/>
          <w:szCs w:val="28"/>
          <w:u w:val="single"/>
        </w:rPr>
        <w:t>日</w:t>
      </w:r>
      <w:r>
        <w:rPr>
          <w:rFonts w:hint="eastAsia" w:ascii="仿宋" w:hAnsi="仿宋" w:eastAsia="仿宋" w:cs="仿宋"/>
          <w:sz w:val="28"/>
          <w:szCs w:val="28"/>
          <w:u w:val="single"/>
          <w:lang w:val="en-US" w:eastAsia="zh-CN"/>
        </w:rPr>
        <w:t>9:30-10:00</w:t>
      </w:r>
      <w:r>
        <w:rPr>
          <w:rFonts w:hint="eastAsia" w:ascii="仿宋" w:hAnsi="仿宋" w:eastAsia="仿宋" w:cs="仿宋"/>
          <w:sz w:val="28"/>
          <w:szCs w:val="28"/>
          <w:u w:val="single"/>
        </w:rPr>
        <w:t>时</w:t>
      </w:r>
      <w:r>
        <w:rPr>
          <w:rFonts w:hint="eastAsia" w:ascii="仿宋" w:hAnsi="仿宋" w:eastAsia="仿宋"/>
          <w:sz w:val="28"/>
          <w:szCs w:val="28"/>
        </w:rPr>
        <w:t>前送到重庆机场信息通信网络有限公司（ITC大楼113室），过期不予受理。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13</w:t>
      </w:r>
      <w:r>
        <w:rPr>
          <w:rFonts w:ascii="仿宋" w:hAnsi="仿宋" w:eastAsia="仿宋"/>
          <w:sz w:val="28"/>
          <w:szCs w:val="28"/>
        </w:rPr>
        <w:t>.</w:t>
      </w:r>
      <w:r>
        <w:rPr>
          <w:rFonts w:hint="eastAsia" w:ascii="仿宋" w:hAnsi="仿宋" w:eastAsia="仿宋"/>
          <w:sz w:val="28"/>
          <w:szCs w:val="28"/>
        </w:rPr>
        <w:t>2</w:t>
      </w:r>
      <w:r>
        <w:rPr>
          <w:rFonts w:ascii="仿宋" w:hAnsi="仿宋" w:eastAsia="仿宋"/>
          <w:sz w:val="28"/>
          <w:szCs w:val="28"/>
        </w:rPr>
        <w:t xml:space="preserve"> </w:t>
      </w:r>
      <w:r>
        <w:rPr>
          <w:rFonts w:hint="eastAsia" w:ascii="仿宋" w:hAnsi="仿宋" w:eastAsia="仿宋" w:cs="仿宋"/>
          <w:sz w:val="28"/>
          <w:szCs w:val="28"/>
          <w:u w:val="single"/>
        </w:rPr>
        <w:t>2021年</w:t>
      </w:r>
      <w:r>
        <w:rPr>
          <w:rFonts w:hint="eastAsia" w:ascii="仿宋" w:hAnsi="仿宋" w:eastAsia="仿宋" w:cs="仿宋"/>
          <w:sz w:val="28"/>
          <w:szCs w:val="28"/>
          <w:u w:val="single"/>
          <w:lang w:val="en-US" w:eastAsia="zh-CN"/>
        </w:rPr>
        <w:t>10</w:t>
      </w:r>
      <w:r>
        <w:rPr>
          <w:rFonts w:hint="eastAsia" w:ascii="仿宋" w:hAnsi="仿宋" w:eastAsia="仿宋" w:cs="仿宋"/>
          <w:sz w:val="28"/>
          <w:szCs w:val="28"/>
          <w:u w:val="single"/>
        </w:rPr>
        <w:t>月</w:t>
      </w:r>
      <w:r>
        <w:rPr>
          <w:rFonts w:hint="eastAsia" w:ascii="仿宋" w:hAnsi="仿宋" w:eastAsia="仿宋" w:cs="仿宋"/>
          <w:sz w:val="28"/>
          <w:szCs w:val="28"/>
          <w:u w:val="single"/>
          <w:lang w:val="en-US" w:eastAsia="zh-CN"/>
        </w:rPr>
        <w:t>28</w:t>
      </w:r>
      <w:r>
        <w:rPr>
          <w:rFonts w:hint="eastAsia" w:ascii="仿宋" w:hAnsi="仿宋" w:eastAsia="仿宋" w:cs="仿宋"/>
          <w:sz w:val="28"/>
          <w:szCs w:val="28"/>
          <w:u w:val="single"/>
        </w:rPr>
        <w:t>日</w:t>
      </w:r>
      <w:r>
        <w:rPr>
          <w:rFonts w:hint="eastAsia" w:ascii="仿宋" w:hAnsi="仿宋" w:eastAsia="仿宋" w:cs="仿宋"/>
          <w:sz w:val="28"/>
          <w:szCs w:val="28"/>
          <w:u w:val="single"/>
          <w:lang w:val="en-US" w:eastAsia="zh-CN"/>
        </w:rPr>
        <w:t>10:00</w:t>
      </w:r>
      <w:r>
        <w:rPr>
          <w:rFonts w:hint="eastAsia" w:ascii="仿宋" w:hAnsi="仿宋" w:eastAsia="仿宋" w:cs="仿宋"/>
          <w:sz w:val="28"/>
          <w:szCs w:val="28"/>
          <w:u w:val="single"/>
        </w:rPr>
        <w:t>时</w:t>
      </w:r>
      <w:r>
        <w:rPr>
          <w:rFonts w:hint="eastAsia" w:ascii="仿宋" w:hAnsi="仿宋" w:eastAsia="仿宋"/>
          <w:sz w:val="28"/>
          <w:szCs w:val="28"/>
        </w:rPr>
        <w:t>在重庆机场信息通信网络有限公司对本项目进行比选，各比选响应方须参加。</w:t>
      </w:r>
      <w:r>
        <w:rPr>
          <w:rFonts w:hint="eastAsia" w:ascii="仿宋" w:hAnsi="仿宋" w:eastAsia="仿宋" w:cs="仿宋"/>
          <w:color w:val="000000"/>
          <w:sz w:val="28"/>
          <w:szCs w:val="28"/>
          <w:lang w:val="zh-CN"/>
        </w:rPr>
        <w:t>注：比选开始前，各比选响应人须在</w:t>
      </w:r>
      <w:r>
        <w:rPr>
          <w:rFonts w:hint="eastAsia" w:ascii="仿宋" w:hAnsi="仿宋" w:eastAsia="仿宋"/>
          <w:sz w:val="28"/>
          <w:szCs w:val="28"/>
        </w:rPr>
        <w:t>重庆机场信息通信网络有限公司</w:t>
      </w:r>
      <w:r>
        <w:rPr>
          <w:rFonts w:hint="eastAsia" w:ascii="仿宋" w:hAnsi="仿宋" w:eastAsia="仿宋" w:cs="仿宋"/>
          <w:color w:val="000000"/>
          <w:sz w:val="28"/>
          <w:szCs w:val="28"/>
          <w:lang w:val="zh-CN"/>
        </w:rPr>
        <w:t>办公楼</w:t>
      </w:r>
      <w:r>
        <w:rPr>
          <w:rFonts w:hint="eastAsia" w:ascii="仿宋" w:hAnsi="仿宋" w:eastAsia="仿宋" w:cs="仿宋"/>
          <w:color w:val="000000"/>
          <w:sz w:val="28"/>
          <w:szCs w:val="28"/>
        </w:rPr>
        <w:t>113</w:t>
      </w:r>
      <w:r>
        <w:rPr>
          <w:rFonts w:hint="eastAsia" w:ascii="仿宋" w:hAnsi="仿宋" w:eastAsia="仿宋" w:cs="仿宋"/>
          <w:color w:val="000000"/>
          <w:sz w:val="28"/>
          <w:szCs w:val="28"/>
          <w:lang w:val="zh-CN"/>
        </w:rPr>
        <w:t>室等候通知具体比选地点。</w:t>
      </w:r>
    </w:p>
    <w:p>
      <w:pPr>
        <w:ind w:firstLine="562"/>
        <w:rPr>
          <w:rFonts w:ascii="仿宋" w:hAnsi="仿宋" w:eastAsia="仿宋" w:cs="仿宋"/>
          <w:b/>
          <w:sz w:val="28"/>
          <w:szCs w:val="28"/>
        </w:rPr>
      </w:pPr>
      <w:r>
        <w:rPr>
          <w:rFonts w:hint="eastAsia" w:ascii="仿宋" w:hAnsi="仿宋" w:eastAsia="仿宋" w:cs="仿宋"/>
          <w:b/>
          <w:sz w:val="28"/>
          <w:szCs w:val="28"/>
        </w:rPr>
        <w:t>13.3参加比选唱价会议的比选响应人的法定代表人或其授权的代理人应当随身携带本人身份证（原件），授权的代理人还应当随身携带法定代表人授权委托书（原件），以备核验其合法身份。</w:t>
      </w:r>
    </w:p>
    <w:p>
      <w:pPr>
        <w:widowControl/>
        <w:adjustRightInd w:val="0"/>
        <w:snapToGrid w:val="0"/>
        <w:spacing w:line="360" w:lineRule="auto"/>
        <w:ind w:firstLine="562" w:firstLineChars="200"/>
        <w:jc w:val="left"/>
        <w:textAlignment w:val="bottom"/>
        <w:rPr>
          <w:rFonts w:ascii="仿宋" w:hAnsi="仿宋" w:eastAsia="仿宋" w:cs="仿宋"/>
          <w:sz w:val="28"/>
          <w:szCs w:val="28"/>
        </w:rPr>
      </w:pPr>
      <w:r>
        <w:rPr>
          <w:rFonts w:hint="eastAsia" w:ascii="仿宋" w:hAnsi="仿宋" w:eastAsia="仿宋" w:cs="仿宋"/>
          <w:b/>
          <w:sz w:val="28"/>
          <w:szCs w:val="28"/>
        </w:rPr>
        <w:t>比选响应人若未派法定代表人或委托代理人出席比选唱价会议，视为该比选响应人默认比选唱价结果</w:t>
      </w:r>
      <w:r>
        <w:rPr>
          <w:rFonts w:hint="eastAsia" w:ascii="仿宋" w:hAnsi="仿宋" w:eastAsia="仿宋" w:cs="仿宋"/>
          <w:b/>
          <w:bCs/>
          <w:sz w:val="28"/>
          <w:szCs w:val="28"/>
        </w:rPr>
        <w:t>。</w:t>
      </w:r>
    </w:p>
    <w:p>
      <w:pPr>
        <w:autoSpaceDE w:val="0"/>
        <w:autoSpaceDN w:val="0"/>
        <w:adjustRightInd w:val="0"/>
        <w:snapToGrid w:val="0"/>
        <w:spacing w:line="360" w:lineRule="auto"/>
        <w:ind w:firstLine="560" w:firstLineChars="200"/>
        <w:textAlignment w:val="bottom"/>
        <w:rPr>
          <w:rFonts w:ascii="仿宋" w:hAnsi="仿宋" w:eastAsia="仿宋"/>
          <w:sz w:val="28"/>
          <w:szCs w:val="28"/>
        </w:rPr>
      </w:pPr>
      <w:r>
        <w:rPr>
          <w:rFonts w:hint="eastAsia" w:ascii="仿宋" w:hAnsi="仿宋" w:eastAsia="仿宋"/>
          <w:sz w:val="28"/>
          <w:szCs w:val="28"/>
        </w:rPr>
        <w:t>13</w:t>
      </w:r>
      <w:r>
        <w:rPr>
          <w:rFonts w:ascii="仿宋" w:hAnsi="仿宋" w:eastAsia="仿宋"/>
          <w:sz w:val="28"/>
          <w:szCs w:val="28"/>
        </w:rPr>
        <w:t>.</w:t>
      </w:r>
      <w:r>
        <w:rPr>
          <w:rFonts w:hint="eastAsia" w:ascii="仿宋" w:hAnsi="仿宋" w:eastAsia="仿宋"/>
          <w:sz w:val="28"/>
          <w:szCs w:val="28"/>
        </w:rPr>
        <w:t>3</w:t>
      </w:r>
      <w:r>
        <w:rPr>
          <w:rFonts w:hint="eastAsia" w:ascii="仿宋" w:hAnsi="仿宋" w:eastAsia="仿宋" w:cs="仿宋"/>
          <w:color w:val="000000"/>
          <w:sz w:val="28"/>
          <w:szCs w:val="28"/>
        </w:rPr>
        <w:t>比选结果通知：待结果确定后会及时通知，原则上只通知被选中的比选响应人，对未被选中的比选响应人不通知、不解释。</w:t>
      </w:r>
    </w:p>
    <w:p>
      <w:pPr>
        <w:snapToGrid w:val="0"/>
        <w:spacing w:line="360" w:lineRule="auto"/>
        <w:rPr>
          <w:rFonts w:ascii="仿宋" w:hAnsi="仿宋" w:eastAsia="仿宋"/>
          <w:b/>
          <w:sz w:val="28"/>
          <w:szCs w:val="28"/>
        </w:rPr>
      </w:pPr>
      <w:r>
        <w:rPr>
          <w:rFonts w:hint="eastAsia" w:ascii="仿宋" w:hAnsi="仿宋" w:eastAsia="仿宋"/>
          <w:b/>
          <w:sz w:val="28"/>
          <w:szCs w:val="28"/>
        </w:rPr>
        <w:t>十四、联系方式：</w:t>
      </w:r>
    </w:p>
    <w:p>
      <w:pPr>
        <w:snapToGrid w:val="0"/>
        <w:spacing w:line="360" w:lineRule="auto"/>
        <w:ind w:firstLine="539"/>
        <w:rPr>
          <w:rFonts w:ascii="仿宋" w:hAnsi="仿宋" w:eastAsia="仿宋"/>
          <w:sz w:val="28"/>
          <w:szCs w:val="28"/>
        </w:rPr>
      </w:pPr>
      <w:r>
        <w:rPr>
          <w:rFonts w:hint="eastAsia" w:ascii="仿宋" w:hAnsi="仿宋" w:eastAsia="仿宋"/>
          <w:sz w:val="28"/>
          <w:szCs w:val="28"/>
        </w:rPr>
        <w:t>业主：重庆机场信息通信网络有限公司</w:t>
      </w:r>
    </w:p>
    <w:p>
      <w:pPr>
        <w:snapToGrid w:val="0"/>
        <w:spacing w:line="360" w:lineRule="auto"/>
        <w:ind w:firstLine="539"/>
        <w:rPr>
          <w:rFonts w:ascii="仿宋" w:hAnsi="仿宋" w:eastAsia="仿宋"/>
          <w:sz w:val="28"/>
          <w:szCs w:val="28"/>
        </w:rPr>
      </w:pPr>
      <w:r>
        <w:rPr>
          <w:rFonts w:hint="eastAsia" w:ascii="仿宋" w:hAnsi="仿宋" w:eastAsia="仿宋"/>
          <w:sz w:val="28"/>
          <w:szCs w:val="28"/>
        </w:rPr>
        <w:t>联系人：</w:t>
      </w:r>
      <w:r>
        <w:rPr>
          <w:rFonts w:hint="eastAsia" w:ascii="仿宋" w:hAnsi="仿宋" w:eastAsia="仿宋"/>
          <w:sz w:val="28"/>
          <w:szCs w:val="28"/>
          <w:lang w:eastAsia="zh-CN"/>
        </w:rPr>
        <w:t>余先生</w:t>
      </w:r>
    </w:p>
    <w:p>
      <w:pPr>
        <w:snapToGrid w:val="0"/>
        <w:spacing w:line="360" w:lineRule="auto"/>
        <w:ind w:firstLine="539"/>
        <w:rPr>
          <w:rFonts w:hint="default" w:ascii="仿宋" w:hAnsi="仿宋" w:eastAsia="仿宋"/>
          <w:sz w:val="28"/>
          <w:szCs w:val="28"/>
          <w:lang w:val="en-US" w:eastAsia="zh-CN"/>
        </w:rPr>
      </w:pPr>
      <w:r>
        <w:rPr>
          <w:rFonts w:hint="eastAsia" w:ascii="仿宋" w:hAnsi="仿宋" w:eastAsia="仿宋"/>
          <w:sz w:val="28"/>
          <w:szCs w:val="28"/>
        </w:rPr>
        <w:t>电话：</w:t>
      </w:r>
      <w:r>
        <w:rPr>
          <w:rFonts w:hint="eastAsia" w:ascii="仿宋" w:hAnsi="仿宋" w:eastAsia="仿宋"/>
          <w:sz w:val="28"/>
          <w:szCs w:val="28"/>
          <w:lang w:val="en-US" w:eastAsia="zh-CN"/>
        </w:rPr>
        <w:t>67152639</w:t>
      </w:r>
    </w:p>
    <w:p>
      <w:pPr>
        <w:widowControl/>
        <w:ind w:firstLine="560" w:firstLineChars="200"/>
        <w:jc w:val="left"/>
        <w:rPr>
          <w:rFonts w:ascii="仿宋" w:hAnsi="仿宋" w:eastAsia="仿宋"/>
          <w:sz w:val="28"/>
          <w:szCs w:val="28"/>
        </w:rPr>
      </w:pPr>
      <w:r>
        <w:rPr>
          <w:rFonts w:hint="eastAsia" w:ascii="仿宋" w:hAnsi="仿宋" w:eastAsia="仿宋"/>
          <w:sz w:val="28"/>
          <w:szCs w:val="28"/>
        </w:rPr>
        <w:t>邮编：</w:t>
      </w:r>
      <w:r>
        <w:rPr>
          <w:rFonts w:ascii="仿宋" w:hAnsi="仿宋" w:eastAsia="仿宋"/>
          <w:sz w:val="28"/>
          <w:szCs w:val="28"/>
        </w:rPr>
        <w:t>401120</w:t>
      </w:r>
    </w:p>
    <w:p>
      <w:pPr>
        <w:pStyle w:val="12"/>
        <w:widowControl/>
        <w:jc w:val="left"/>
      </w:pPr>
      <w:r>
        <w:br w:type="page"/>
      </w:r>
    </w:p>
    <w:p>
      <w:pPr>
        <w:snapToGrid w:val="0"/>
        <w:spacing w:line="360" w:lineRule="auto"/>
        <w:jc w:val="center"/>
        <w:rPr>
          <w:rFonts w:ascii="黑体" w:hAnsi="黑体" w:eastAsia="黑体"/>
          <w:sz w:val="36"/>
          <w:szCs w:val="36"/>
        </w:rPr>
      </w:pPr>
    </w:p>
    <w:p>
      <w:pPr>
        <w:pStyle w:val="12"/>
      </w:pPr>
    </w:p>
    <w:p>
      <w:pPr>
        <w:spacing w:after="156" w:afterLines="50"/>
        <w:ind w:right="2164" w:firstLine="480" w:firstLineChars="200"/>
        <w:jc w:val="right"/>
        <w:rPr>
          <w:rFonts w:ascii="黑体" w:hAnsi="黑体" w:eastAsia="黑体" w:cs="宋体"/>
          <w:color w:val="000000"/>
          <w:sz w:val="24"/>
          <w:szCs w:val="22"/>
        </w:rPr>
      </w:pPr>
      <w:r>
        <w:rPr>
          <w:rFonts w:hint="eastAsia" w:ascii="黑体" w:hAnsi="黑体" w:eastAsia="黑体"/>
          <w:color w:val="000000"/>
          <w:sz w:val="24"/>
        </w:rPr>
        <w:t>合同编号：</w:t>
      </w:r>
    </w:p>
    <w:p>
      <w:pPr>
        <w:snapToGrid w:val="0"/>
        <w:spacing w:line="360" w:lineRule="auto"/>
        <w:jc w:val="center"/>
        <w:rPr>
          <w:rFonts w:cs="Calibri"/>
          <w:b/>
          <w:sz w:val="32"/>
          <w:szCs w:val="32"/>
        </w:rPr>
      </w:pPr>
      <w:r>
        <w:rPr>
          <w:rFonts w:asciiTheme="minorHAnsi" w:hAnsiTheme="minorHAnsi" w:eastAsiaTheme="minorEastAsia" w:cstheme="minorBidi"/>
        </w:rP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360045</wp:posOffset>
                </wp:positionV>
                <wp:extent cx="3683635" cy="0"/>
                <wp:effectExtent l="15875" t="10160" r="15240" b="18415"/>
                <wp:wrapNone/>
                <wp:docPr id="3" name="AutoShape 2"/>
                <wp:cNvGraphicFramePr/>
                <a:graphic xmlns:a="http://schemas.openxmlformats.org/drawingml/2006/main">
                  <a:graphicData uri="http://schemas.microsoft.com/office/word/2010/wordprocessingShape">
                    <wps:wsp>
                      <wps:cNvCnPr>
                        <a:cxnSpLocks noChangeShapeType="1"/>
                      </wps:cNvCnPr>
                      <wps:spPr bwMode="auto">
                        <a:xfrm>
                          <a:off x="0" y="0"/>
                          <a:ext cx="3683635" cy="0"/>
                        </a:xfrm>
                        <a:prstGeom prst="straightConnector1">
                          <a:avLst/>
                        </a:prstGeom>
                        <a:noFill/>
                        <a:ln w="19050">
                          <a:solidFill>
                            <a:srgbClr val="000000"/>
                          </a:solidFill>
                          <a:round/>
                        </a:ln>
                      </wps:spPr>
                      <wps:bodyPr/>
                    </wps:wsp>
                  </a:graphicData>
                </a:graphic>
              </wp:anchor>
            </w:drawing>
          </mc:Choice>
          <mc:Fallback>
            <w:pict>
              <v:shape id="AutoShape 2" o:spid="_x0000_s1026" o:spt="32" type="#_x0000_t32" style="position:absolute;left:0pt;margin-left:76.25pt;margin-top:28.35pt;height:0pt;width:290.05pt;z-index:251659264;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Pv3vUdQAAAAJAQAADwAAAAAAAAABACAAAAAi&#10;AAAAZHJzL2Rvd25yZXYueG1sUEsBAhQAFAAAAAgAh07iQOYlLRjVAQAAswMAAA4AAAAAAAAAAQAg&#10;AAAAIwEAAGRycy9lMm9Eb2MueG1sUEsFBgAAAAAGAAYAWQEAAGoFAAAAAA==&#10;">
                <v:fill on="f" focussize="0,0"/>
                <v:stroke weight="1.5pt" color="#000000" joinstyle="round"/>
                <v:imagedata o:title=""/>
                <o:lock v:ext="edit" aspectratio="f"/>
              </v:shape>
            </w:pict>
          </mc:Fallback>
        </mc:AlternateContent>
      </w:r>
    </w:p>
    <w:p>
      <w:pPr>
        <w:snapToGrid w:val="0"/>
        <w:spacing w:line="360" w:lineRule="auto"/>
        <w:jc w:val="center"/>
        <w:rPr>
          <w:rFonts w:ascii="黑体" w:hAnsi="黑体" w:eastAsia="黑体"/>
          <w:sz w:val="36"/>
          <w:szCs w:val="36"/>
        </w:rPr>
      </w:pPr>
      <w:r>
        <w:rPr>
          <w:rFonts w:hint="eastAsia"/>
          <w:b/>
          <w:sz w:val="32"/>
          <w:szCs w:val="32"/>
        </w:rPr>
        <w:t xml:space="preserve">                  </w:t>
      </w:r>
    </w:p>
    <w:p>
      <w:pPr>
        <w:snapToGrid w:val="0"/>
        <w:spacing w:line="360" w:lineRule="auto"/>
        <w:jc w:val="center"/>
        <w:rPr>
          <w:rFonts w:ascii="黑体" w:hAnsi="黑体" w:eastAsia="黑体" w:cstheme="minorBidi"/>
          <w:sz w:val="52"/>
          <w:szCs w:val="52"/>
        </w:rPr>
      </w:pPr>
      <w:r>
        <w:rPr>
          <w:rFonts w:hint="eastAsia" w:ascii="黑体" w:hAnsi="黑体" w:eastAsia="黑体"/>
          <w:sz w:val="52"/>
          <w:szCs w:val="52"/>
        </w:rPr>
        <w:t>技术服务合同</w:t>
      </w:r>
    </w:p>
    <w:p>
      <w:pPr>
        <w:snapToGrid w:val="0"/>
        <w:spacing w:line="360" w:lineRule="auto"/>
        <w:rPr>
          <w:b/>
          <w:sz w:val="32"/>
          <w:szCs w:val="32"/>
        </w:rPr>
      </w:pPr>
      <w:r>
        <w:rPr>
          <w:rFonts w:asciiTheme="minorHAnsi" w:hAnsiTheme="minorHAnsi" w:eastAsiaTheme="minorEastAsia"/>
        </w:rPr>
        <mc:AlternateContent>
          <mc:Choice Requires="wps">
            <w:drawing>
              <wp:anchor distT="0" distB="0" distL="114300" distR="114300" simplePos="0" relativeHeight="251660288" behindDoc="0" locked="0" layoutInCell="1" allowOverlap="1">
                <wp:simplePos x="0" y="0"/>
                <wp:positionH relativeFrom="column">
                  <wp:posOffset>913765</wp:posOffset>
                </wp:positionH>
                <wp:positionV relativeFrom="paragraph">
                  <wp:posOffset>437515</wp:posOffset>
                </wp:positionV>
                <wp:extent cx="3683635" cy="0"/>
                <wp:effectExtent l="18415" t="15875" r="12700" b="12700"/>
                <wp:wrapNone/>
                <wp:docPr id="2" name="AutoShape 3"/>
                <wp:cNvGraphicFramePr/>
                <a:graphic xmlns:a="http://schemas.openxmlformats.org/drawingml/2006/main">
                  <a:graphicData uri="http://schemas.microsoft.com/office/word/2010/wordprocessingShape">
                    <wps:wsp>
                      <wps:cNvCnPr>
                        <a:cxnSpLocks noChangeShapeType="1"/>
                      </wps:cNvCnPr>
                      <wps:spPr bwMode="auto">
                        <a:xfrm>
                          <a:off x="0" y="0"/>
                          <a:ext cx="3683635" cy="0"/>
                        </a:xfrm>
                        <a:prstGeom prst="straightConnector1">
                          <a:avLst/>
                        </a:prstGeom>
                        <a:noFill/>
                        <a:ln w="19050">
                          <a:solidFill>
                            <a:srgbClr val="000000"/>
                          </a:solidFill>
                          <a:round/>
                        </a:ln>
                      </wps:spPr>
                      <wps:bodyPr/>
                    </wps:wsp>
                  </a:graphicData>
                </a:graphic>
              </wp:anchor>
            </w:drawing>
          </mc:Choice>
          <mc:Fallback>
            <w:pict>
              <v:shape id="AutoShape 3" o:spid="_x0000_s1026" o:spt="32" type="#_x0000_t32" style="position:absolute;left:0pt;margin-left:71.95pt;margin-top:34.45pt;height:0pt;width:290.05pt;z-index:251660288;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jKq1H9QAAAAJAQAADwAAAAAAAAABACAAAAAi&#10;AAAAZHJzL2Rvd25yZXYueG1sUEsBAhQAFAAAAAgAh07iQKiJX0PVAQAAswMAAA4AAAAAAAAAAQAg&#10;AAAAIwEAAGRycy9lMm9Eb2MueG1sUEsFBgAAAAAGAAYAWQEAAGoFAAAAAA==&#10;">
                <v:fill on="f" focussize="0,0"/>
                <v:stroke weight="1.5pt" color="#000000" joinstyle="round"/>
                <v:imagedata o:title=""/>
                <o:lock v:ext="edit" aspectratio="f"/>
              </v:shape>
            </w:pict>
          </mc:Fallback>
        </mc:AlternateContent>
      </w:r>
    </w:p>
    <w:p>
      <w:pPr>
        <w:snapToGrid w:val="0"/>
        <w:spacing w:line="360" w:lineRule="auto"/>
        <w:rPr>
          <w:rFonts w:eastAsiaTheme="minorEastAsia"/>
          <w:b/>
          <w:sz w:val="32"/>
          <w:szCs w:val="32"/>
        </w:rPr>
      </w:pPr>
    </w:p>
    <w:p>
      <w:pPr>
        <w:tabs>
          <w:tab w:val="left" w:pos="7096"/>
        </w:tabs>
        <w:snapToGrid w:val="0"/>
        <w:spacing w:line="360" w:lineRule="auto"/>
        <w:rPr>
          <w:b/>
          <w:sz w:val="32"/>
          <w:szCs w:val="32"/>
        </w:rPr>
      </w:pPr>
    </w:p>
    <w:p>
      <w:pPr>
        <w:tabs>
          <w:tab w:val="left" w:pos="7096"/>
        </w:tabs>
        <w:snapToGrid w:val="0"/>
        <w:spacing w:line="360" w:lineRule="auto"/>
        <w:rPr>
          <w:b/>
          <w:sz w:val="32"/>
          <w:szCs w:val="32"/>
        </w:rPr>
      </w:pPr>
      <w:r>
        <w:rPr>
          <w:rFonts w:hint="eastAsia"/>
          <w:b/>
          <w:sz w:val="32"/>
          <w:szCs w:val="32"/>
        </w:rPr>
        <w:t xml:space="preserve"> </w:t>
      </w:r>
      <w:r>
        <w:rPr>
          <w:b/>
          <w:sz w:val="32"/>
          <w:szCs w:val="32"/>
        </w:rPr>
        <w:t xml:space="preserve">                         </w:t>
      </w:r>
    </w:p>
    <w:p>
      <w:pPr>
        <w:pStyle w:val="12"/>
      </w:pPr>
    </w:p>
    <w:p>
      <w:pPr>
        <w:snapToGrid w:val="0"/>
        <w:spacing w:line="360" w:lineRule="auto"/>
        <w:jc w:val="center"/>
        <w:rPr>
          <w:b/>
          <w:sz w:val="32"/>
          <w:szCs w:val="32"/>
        </w:rPr>
      </w:pPr>
    </w:p>
    <w:p>
      <w:pPr>
        <w:snapToGrid w:val="0"/>
        <w:spacing w:line="360" w:lineRule="auto"/>
        <w:jc w:val="center"/>
        <w:rPr>
          <w:rFonts w:ascii="黑体" w:hAnsi="黑体" w:eastAsia="黑体"/>
          <w:sz w:val="30"/>
          <w:szCs w:val="30"/>
        </w:rPr>
      </w:pPr>
      <w:r>
        <w:rPr>
          <w:rFonts w:hint="eastAsia" w:ascii="黑体" w:hAnsi="黑体" w:eastAsia="黑体"/>
          <w:sz w:val="30"/>
          <w:szCs w:val="30"/>
        </w:rPr>
        <w:t>甲方：重庆机场信息通信网络有限公司</w:t>
      </w:r>
    </w:p>
    <w:p>
      <w:pPr>
        <w:snapToGrid w:val="0"/>
        <w:spacing w:line="360" w:lineRule="auto"/>
        <w:rPr>
          <w:rFonts w:ascii="黑体" w:hAnsi="黑体" w:eastAsia="黑体"/>
          <w:b/>
          <w:bCs/>
          <w:sz w:val="30"/>
          <w:szCs w:val="30"/>
          <w:u w:val="single"/>
        </w:rPr>
      </w:pPr>
      <w:r>
        <w:rPr>
          <w:rFonts w:hint="eastAsia" w:ascii="黑体" w:hAnsi="黑体" w:eastAsia="黑体"/>
          <w:sz w:val="30"/>
          <w:szCs w:val="30"/>
        </w:rPr>
        <w:t xml:space="preserve">          </w:t>
      </w:r>
      <w:r>
        <w:rPr>
          <w:rFonts w:ascii="黑体" w:hAnsi="黑体" w:eastAsia="黑体"/>
          <w:sz w:val="30"/>
          <w:szCs w:val="30"/>
        </w:rPr>
        <w:t xml:space="preserve"> </w:t>
      </w:r>
      <w:r>
        <w:rPr>
          <w:rFonts w:hint="eastAsia" w:ascii="黑体" w:hAnsi="黑体" w:eastAsia="黑体"/>
          <w:sz w:val="30"/>
          <w:szCs w:val="30"/>
        </w:rPr>
        <w:t>乙方：</w:t>
      </w:r>
      <w:r>
        <w:rPr>
          <w:rFonts w:hint="eastAsia" w:ascii="黑体" w:hAnsi="黑体" w:eastAsia="黑体"/>
          <w:bCs/>
          <w:sz w:val="30"/>
          <w:szCs w:val="30"/>
          <w:u w:val="single"/>
        </w:rPr>
        <w:t xml:space="preserve">                 </w:t>
      </w:r>
      <w:r>
        <w:rPr>
          <w:rFonts w:hint="eastAsia" w:ascii="黑体" w:hAnsi="黑体" w:eastAsia="黑体"/>
          <w:b/>
          <w:bCs/>
          <w:sz w:val="30"/>
          <w:szCs w:val="30"/>
          <w:u w:val="single"/>
        </w:rPr>
        <w:t xml:space="preserve">  </w:t>
      </w:r>
      <w:r>
        <w:rPr>
          <w:rFonts w:ascii="黑体" w:hAnsi="黑体" w:eastAsia="黑体"/>
          <w:b/>
          <w:bCs/>
          <w:sz w:val="30"/>
          <w:szCs w:val="30"/>
          <w:u w:val="single"/>
        </w:rPr>
        <w:t xml:space="preserve">   </w:t>
      </w:r>
      <w:r>
        <w:rPr>
          <w:rFonts w:hint="eastAsia" w:ascii="黑体" w:hAnsi="黑体" w:eastAsia="黑体"/>
          <w:b/>
          <w:bCs/>
          <w:sz w:val="30"/>
          <w:szCs w:val="30"/>
          <w:u w:val="single"/>
        </w:rPr>
        <w:t xml:space="preserve"> </w:t>
      </w:r>
      <w:r>
        <w:rPr>
          <w:rFonts w:ascii="黑体" w:hAnsi="黑体" w:eastAsia="黑体"/>
          <w:b/>
          <w:bCs/>
          <w:sz w:val="30"/>
          <w:szCs w:val="30"/>
          <w:u w:val="single"/>
        </w:rPr>
        <w:t xml:space="preserve">    </w:t>
      </w:r>
    </w:p>
    <w:p>
      <w:pPr>
        <w:spacing w:line="520" w:lineRule="exact"/>
        <w:jc w:val="center"/>
        <w:rPr>
          <w:rFonts w:ascii="黑体" w:hAnsi="黑体" w:eastAsia="黑体" w:cstheme="minorBidi"/>
          <w:b/>
          <w:bCs/>
          <w:color w:val="000000"/>
          <w:sz w:val="32"/>
          <w:szCs w:val="32"/>
        </w:rPr>
      </w:pPr>
    </w:p>
    <w:p>
      <w:pPr>
        <w:rPr>
          <w:rFonts w:ascii="黑体" w:hAnsi="黑体" w:eastAsia="黑体"/>
          <w:b/>
          <w:bCs/>
          <w:color w:val="000000"/>
          <w:sz w:val="32"/>
          <w:szCs w:val="32"/>
        </w:rPr>
        <w:sectPr>
          <w:footerReference r:id="rId4" w:type="default"/>
          <w:pgSz w:w="11900" w:h="16840"/>
          <w:pgMar w:top="1440" w:right="1800" w:bottom="1440" w:left="1800" w:header="851" w:footer="992" w:gutter="0"/>
          <w:pgNumType w:start="1"/>
          <w:cols w:space="720" w:num="1"/>
          <w:docGrid w:type="lines" w:linePitch="312" w:charSpace="0"/>
        </w:sectPr>
      </w:pPr>
    </w:p>
    <w:p>
      <w:pPr>
        <w:pStyle w:val="34"/>
        <w:ind w:firstLine="0" w:firstLineChars="0"/>
        <w:rPr>
          <w:rFonts w:ascii="宋体" w:hAnsi="宋体" w:eastAsia="宋体"/>
          <w:bCs/>
          <w:sz w:val="28"/>
          <w:szCs w:val="28"/>
        </w:rPr>
      </w:pPr>
      <w:r>
        <w:rPr>
          <w:rFonts w:hint="eastAsia" w:ascii="宋体" w:hAnsi="宋体" w:eastAsia="宋体"/>
          <w:bCs/>
          <w:sz w:val="28"/>
          <w:szCs w:val="28"/>
        </w:rPr>
        <w:t>甲方：重庆机场信息通信网络有限公司</w:t>
      </w:r>
    </w:p>
    <w:p>
      <w:pPr>
        <w:pStyle w:val="34"/>
        <w:ind w:firstLine="0" w:firstLineChars="0"/>
        <w:rPr>
          <w:rFonts w:ascii="宋体" w:hAnsi="宋体" w:eastAsia="宋体"/>
          <w:bCs/>
          <w:sz w:val="28"/>
          <w:szCs w:val="28"/>
        </w:rPr>
      </w:pPr>
      <w:r>
        <w:rPr>
          <w:rFonts w:hint="eastAsia" w:ascii="宋体" w:hAnsi="宋体" w:eastAsia="宋体"/>
          <w:bCs/>
          <w:sz w:val="28"/>
          <w:szCs w:val="28"/>
        </w:rPr>
        <w:t>统一社会信用代码：</w:t>
      </w:r>
    </w:p>
    <w:p>
      <w:pPr>
        <w:pStyle w:val="34"/>
        <w:ind w:firstLine="0" w:firstLineChars="0"/>
        <w:rPr>
          <w:rFonts w:ascii="宋体" w:hAnsi="宋体" w:eastAsia="宋体"/>
          <w:bCs/>
          <w:sz w:val="28"/>
          <w:szCs w:val="28"/>
        </w:rPr>
      </w:pPr>
      <w:r>
        <w:rPr>
          <w:rFonts w:hint="eastAsia" w:ascii="宋体" w:hAnsi="宋体" w:eastAsia="宋体"/>
          <w:bCs/>
          <w:sz w:val="28"/>
          <w:szCs w:val="28"/>
        </w:rPr>
        <w:t>通讯地址：</w:t>
      </w:r>
    </w:p>
    <w:p>
      <w:pPr>
        <w:pStyle w:val="34"/>
        <w:ind w:firstLine="0" w:firstLineChars="0"/>
        <w:rPr>
          <w:rFonts w:ascii="宋体" w:hAnsi="宋体" w:eastAsia="宋体"/>
          <w:bCs/>
          <w:sz w:val="28"/>
          <w:szCs w:val="28"/>
        </w:rPr>
      </w:pPr>
      <w:r>
        <w:rPr>
          <w:rFonts w:hint="eastAsia" w:ascii="宋体" w:hAnsi="宋体" w:eastAsia="宋体"/>
          <w:bCs/>
          <w:sz w:val="28"/>
          <w:szCs w:val="28"/>
        </w:rPr>
        <w:t xml:space="preserve">法定代表人或委托代理人： </w:t>
      </w:r>
    </w:p>
    <w:p>
      <w:pPr>
        <w:pStyle w:val="34"/>
        <w:ind w:firstLine="0" w:firstLineChars="0"/>
        <w:rPr>
          <w:rFonts w:ascii="宋体" w:hAnsi="宋体" w:eastAsia="宋体"/>
          <w:bCs/>
          <w:sz w:val="28"/>
          <w:szCs w:val="28"/>
        </w:rPr>
      </w:pPr>
      <w:r>
        <w:rPr>
          <w:rFonts w:hint="eastAsia" w:ascii="宋体" w:hAnsi="宋体" w:eastAsia="宋体"/>
          <w:bCs/>
          <w:sz w:val="28"/>
          <w:szCs w:val="28"/>
        </w:rPr>
        <w:t>联系电话：</w:t>
      </w:r>
    </w:p>
    <w:p>
      <w:pPr>
        <w:pStyle w:val="34"/>
        <w:ind w:firstLine="0" w:firstLineChars="0"/>
        <w:rPr>
          <w:rFonts w:ascii="宋体" w:hAnsi="宋体" w:eastAsia="宋体"/>
          <w:bCs/>
          <w:sz w:val="28"/>
          <w:szCs w:val="28"/>
        </w:rPr>
      </w:pPr>
      <w:r>
        <w:rPr>
          <w:rFonts w:hint="eastAsia" w:ascii="宋体" w:hAnsi="宋体" w:eastAsia="宋体"/>
          <w:bCs/>
          <w:sz w:val="28"/>
          <w:szCs w:val="28"/>
        </w:rPr>
        <w:t>邮箱地址：</w:t>
      </w:r>
    </w:p>
    <w:p>
      <w:pPr>
        <w:pStyle w:val="34"/>
        <w:ind w:firstLine="0" w:firstLineChars="0"/>
        <w:rPr>
          <w:rFonts w:ascii="宋体" w:hAnsi="宋体" w:eastAsia="宋体"/>
          <w:bCs/>
          <w:sz w:val="28"/>
          <w:szCs w:val="28"/>
        </w:rPr>
      </w:pPr>
      <w:r>
        <w:rPr>
          <w:rFonts w:hint="eastAsia" w:ascii="宋体" w:hAnsi="宋体" w:eastAsia="宋体"/>
          <w:bCs/>
          <w:sz w:val="28"/>
          <w:szCs w:val="28"/>
        </w:rPr>
        <w:t xml:space="preserve">开户银行： </w:t>
      </w:r>
    </w:p>
    <w:p>
      <w:pPr>
        <w:pStyle w:val="34"/>
        <w:ind w:firstLine="0" w:firstLineChars="0"/>
        <w:rPr>
          <w:rFonts w:ascii="宋体" w:hAnsi="宋体" w:eastAsia="宋体"/>
          <w:bCs/>
          <w:sz w:val="28"/>
          <w:szCs w:val="28"/>
        </w:rPr>
      </w:pPr>
      <w:r>
        <w:rPr>
          <w:rFonts w:hint="eastAsia" w:ascii="宋体" w:hAnsi="宋体" w:eastAsia="宋体"/>
          <w:bCs/>
          <w:sz w:val="28"/>
          <w:szCs w:val="28"/>
        </w:rPr>
        <w:t>开户名称：</w:t>
      </w:r>
    </w:p>
    <w:p>
      <w:pPr>
        <w:pStyle w:val="34"/>
        <w:ind w:firstLine="0" w:firstLineChars="0"/>
        <w:rPr>
          <w:rFonts w:ascii="宋体" w:hAnsi="宋体" w:eastAsia="宋体"/>
          <w:bCs/>
          <w:sz w:val="28"/>
          <w:szCs w:val="28"/>
        </w:rPr>
      </w:pPr>
      <w:r>
        <w:rPr>
          <w:rFonts w:hint="eastAsia" w:ascii="宋体" w:hAnsi="宋体" w:eastAsia="宋体"/>
          <w:bCs/>
          <w:sz w:val="28"/>
          <w:szCs w:val="28"/>
        </w:rPr>
        <w:t>账号：</w:t>
      </w:r>
    </w:p>
    <w:p>
      <w:pPr>
        <w:pStyle w:val="34"/>
        <w:ind w:firstLine="560"/>
        <w:rPr>
          <w:rFonts w:ascii="宋体" w:hAnsi="宋体" w:eastAsia="宋体"/>
          <w:bCs/>
          <w:sz w:val="28"/>
          <w:szCs w:val="28"/>
        </w:rPr>
      </w:pPr>
    </w:p>
    <w:p>
      <w:pPr>
        <w:pStyle w:val="34"/>
        <w:ind w:firstLine="0" w:firstLineChars="0"/>
        <w:rPr>
          <w:rFonts w:ascii="宋体" w:hAnsi="宋体" w:eastAsia="宋体"/>
          <w:bCs/>
          <w:sz w:val="28"/>
          <w:szCs w:val="28"/>
        </w:rPr>
      </w:pPr>
      <w:r>
        <w:rPr>
          <w:rFonts w:hint="eastAsia" w:ascii="宋体" w:hAnsi="宋体" w:eastAsia="宋体"/>
          <w:bCs/>
          <w:sz w:val="28"/>
          <w:szCs w:val="28"/>
        </w:rPr>
        <w:t>乙方：</w:t>
      </w:r>
    </w:p>
    <w:p>
      <w:pPr>
        <w:pStyle w:val="34"/>
        <w:ind w:firstLine="0" w:firstLineChars="0"/>
        <w:rPr>
          <w:rFonts w:ascii="宋体" w:hAnsi="宋体" w:eastAsia="宋体"/>
          <w:bCs/>
          <w:sz w:val="28"/>
          <w:szCs w:val="28"/>
        </w:rPr>
      </w:pPr>
      <w:r>
        <w:rPr>
          <w:rFonts w:hint="eastAsia" w:ascii="宋体" w:hAnsi="宋体" w:eastAsia="宋体"/>
          <w:bCs/>
          <w:sz w:val="28"/>
          <w:szCs w:val="28"/>
        </w:rPr>
        <w:t>统一社会信用代码：</w:t>
      </w:r>
    </w:p>
    <w:p>
      <w:pPr>
        <w:pStyle w:val="34"/>
        <w:ind w:firstLine="0" w:firstLineChars="0"/>
        <w:rPr>
          <w:rFonts w:ascii="宋体" w:hAnsi="宋体" w:eastAsia="宋体"/>
          <w:bCs/>
          <w:sz w:val="28"/>
          <w:szCs w:val="28"/>
        </w:rPr>
      </w:pPr>
      <w:r>
        <w:rPr>
          <w:rFonts w:hint="eastAsia" w:ascii="宋体" w:hAnsi="宋体" w:eastAsia="宋体"/>
          <w:bCs/>
          <w:sz w:val="28"/>
          <w:szCs w:val="28"/>
        </w:rPr>
        <w:t>通讯地址：</w:t>
      </w:r>
    </w:p>
    <w:p>
      <w:pPr>
        <w:pStyle w:val="34"/>
        <w:ind w:firstLine="0" w:firstLineChars="0"/>
        <w:rPr>
          <w:rFonts w:ascii="宋体" w:hAnsi="宋体" w:eastAsia="宋体"/>
          <w:bCs/>
          <w:sz w:val="28"/>
          <w:szCs w:val="28"/>
        </w:rPr>
      </w:pPr>
      <w:r>
        <w:rPr>
          <w:rFonts w:hint="eastAsia" w:ascii="宋体" w:hAnsi="宋体" w:eastAsia="宋体"/>
          <w:bCs/>
          <w:sz w:val="28"/>
          <w:szCs w:val="28"/>
        </w:rPr>
        <w:t xml:space="preserve">法定代表人或委托代理人： </w:t>
      </w:r>
    </w:p>
    <w:p>
      <w:pPr>
        <w:pStyle w:val="34"/>
        <w:ind w:firstLine="0" w:firstLineChars="0"/>
        <w:rPr>
          <w:rFonts w:ascii="宋体" w:hAnsi="宋体" w:eastAsia="宋体"/>
          <w:bCs/>
          <w:sz w:val="28"/>
          <w:szCs w:val="28"/>
        </w:rPr>
      </w:pPr>
      <w:r>
        <w:rPr>
          <w:rFonts w:hint="eastAsia" w:ascii="宋体" w:hAnsi="宋体" w:eastAsia="宋体"/>
          <w:bCs/>
          <w:sz w:val="28"/>
          <w:szCs w:val="28"/>
        </w:rPr>
        <w:t>联系电话：</w:t>
      </w:r>
    </w:p>
    <w:p>
      <w:pPr>
        <w:pStyle w:val="34"/>
        <w:ind w:firstLine="0" w:firstLineChars="0"/>
        <w:rPr>
          <w:rFonts w:ascii="宋体" w:hAnsi="宋体" w:eastAsia="宋体"/>
          <w:bCs/>
          <w:sz w:val="28"/>
          <w:szCs w:val="28"/>
        </w:rPr>
      </w:pPr>
      <w:r>
        <w:rPr>
          <w:rFonts w:hint="eastAsia" w:ascii="宋体" w:hAnsi="宋体" w:eastAsia="宋体"/>
          <w:bCs/>
          <w:sz w:val="28"/>
          <w:szCs w:val="28"/>
        </w:rPr>
        <w:t>邮箱地址：</w:t>
      </w:r>
    </w:p>
    <w:p>
      <w:pPr>
        <w:pStyle w:val="34"/>
        <w:ind w:firstLine="0" w:firstLineChars="0"/>
        <w:rPr>
          <w:rFonts w:ascii="宋体" w:hAnsi="宋体" w:eastAsia="宋体"/>
          <w:bCs/>
          <w:sz w:val="28"/>
          <w:szCs w:val="28"/>
        </w:rPr>
      </w:pPr>
      <w:r>
        <w:rPr>
          <w:rFonts w:hint="eastAsia" w:ascii="宋体" w:hAnsi="宋体" w:eastAsia="宋体"/>
          <w:bCs/>
          <w:sz w:val="28"/>
          <w:szCs w:val="28"/>
        </w:rPr>
        <w:t xml:space="preserve">开户银行： </w:t>
      </w:r>
    </w:p>
    <w:p>
      <w:pPr>
        <w:pStyle w:val="34"/>
        <w:ind w:firstLine="0" w:firstLineChars="0"/>
        <w:rPr>
          <w:rFonts w:ascii="宋体" w:hAnsi="宋体" w:eastAsia="宋体"/>
          <w:bCs/>
          <w:sz w:val="28"/>
          <w:szCs w:val="28"/>
        </w:rPr>
      </w:pPr>
      <w:r>
        <w:rPr>
          <w:rFonts w:hint="eastAsia" w:ascii="宋体" w:hAnsi="宋体" w:eastAsia="宋体"/>
          <w:bCs/>
          <w:sz w:val="28"/>
          <w:szCs w:val="28"/>
        </w:rPr>
        <w:t>开户名称：</w:t>
      </w:r>
    </w:p>
    <w:p>
      <w:pPr>
        <w:pStyle w:val="34"/>
        <w:ind w:firstLine="0" w:firstLineChars="0"/>
        <w:rPr>
          <w:rFonts w:ascii="宋体" w:hAnsi="宋体" w:eastAsia="宋体"/>
          <w:bCs/>
          <w:sz w:val="28"/>
          <w:szCs w:val="28"/>
        </w:rPr>
      </w:pPr>
      <w:r>
        <w:rPr>
          <w:rFonts w:hint="eastAsia" w:ascii="宋体" w:hAnsi="宋体" w:eastAsia="宋体"/>
          <w:bCs/>
          <w:sz w:val="28"/>
          <w:szCs w:val="28"/>
        </w:rPr>
        <w:t>账号：</w:t>
      </w:r>
    </w:p>
    <w:p>
      <w:pPr>
        <w:pStyle w:val="34"/>
        <w:ind w:firstLine="560"/>
        <w:jc w:val="both"/>
        <w:rPr>
          <w:rFonts w:ascii="宋体" w:hAnsi="宋体" w:eastAsia="宋体"/>
          <w:bCs/>
          <w:sz w:val="28"/>
          <w:szCs w:val="28"/>
        </w:rPr>
      </w:pPr>
      <w:r>
        <w:rPr>
          <w:rFonts w:hint="eastAsia" w:ascii="仿宋" w:eastAsia="仿宋" w:cs="仿宋"/>
          <w:sz w:val="28"/>
          <w:szCs w:val="28"/>
        </w:rPr>
        <w:t xml:space="preserve">鉴于甲方需要就 </w:t>
      </w:r>
      <w:r>
        <w:rPr>
          <w:rFonts w:hint="eastAsia" w:ascii="仿宋" w:eastAsia="仿宋" w:cs="仿宋"/>
          <w:sz w:val="28"/>
          <w:szCs w:val="28"/>
          <w:u w:val="single"/>
        </w:rPr>
        <w:t xml:space="preserve"> 联检服务器及磁盘阵列技术支持                         </w:t>
      </w:r>
      <w:r>
        <w:rPr>
          <w:rFonts w:hint="eastAsia" w:ascii="仿宋" w:eastAsia="仿宋" w:cs="仿宋"/>
          <w:sz w:val="28"/>
          <w:szCs w:val="28"/>
        </w:rPr>
        <w:t>项目由乙方提供技术服务，并支付相应的技术服务报酬。乙方愿意接受甲方的委托并提供技术服务；双方经过平等协商，在真实、充分地表达各自意愿的基础上，根据《中华人民共和国民法典》等相关法律法规规定，达成本协议， 并由双方共同恪守。</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第一条</w:t>
      </w:r>
      <w:r>
        <w:rPr>
          <w:b/>
          <w:bCs/>
          <w:color w:val="000000"/>
          <w:sz w:val="24"/>
        </w:rPr>
        <w:t xml:space="preserve"> </w:t>
      </w:r>
      <w:r>
        <w:rPr>
          <w:rFonts w:hint="eastAsia" w:ascii="仿宋" w:hAnsi="仿宋" w:eastAsia="仿宋" w:cs="仿宋"/>
          <w:color w:val="000000"/>
          <w:sz w:val="28"/>
          <w:szCs w:val="28"/>
        </w:rPr>
        <w:t>技术服务的内容、方式和要求：</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1.1技术服务的内容如下：</w:t>
      </w:r>
    </w:p>
    <w:tbl>
      <w:tblPr>
        <w:tblStyle w:val="14"/>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5"/>
        <w:gridCol w:w="2557"/>
        <w:gridCol w:w="1163"/>
        <w:gridCol w:w="1020"/>
        <w:gridCol w:w="1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jc w:val="center"/>
        </w:trPr>
        <w:tc>
          <w:tcPr>
            <w:tcW w:w="2915"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服务器名称</w:t>
            </w:r>
          </w:p>
        </w:tc>
        <w:tc>
          <w:tcPr>
            <w:tcW w:w="2557"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操作系统</w:t>
            </w:r>
          </w:p>
        </w:tc>
        <w:tc>
          <w:tcPr>
            <w:tcW w:w="1163"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设备型号</w:t>
            </w:r>
          </w:p>
        </w:tc>
        <w:tc>
          <w:tcPr>
            <w:tcW w:w="1020"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数量</w:t>
            </w:r>
          </w:p>
        </w:tc>
        <w:tc>
          <w:tcPr>
            <w:tcW w:w="1290"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服务期限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检疫风险拦截数据库服务器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sz w:val="22"/>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检疫应用服务器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检疫数据库服务器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检疫风险拦截预留服务器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检疫会商视频服务器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海关风险拦截WEB服务器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海关上位机服务器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海关数据库服务器</w:t>
            </w:r>
          </w:p>
        </w:tc>
        <w:tc>
          <w:tcPr>
            <w:tcW w:w="2557"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2915"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海关业务磁盘阵列</w:t>
            </w:r>
          </w:p>
        </w:tc>
        <w:tc>
          <w:tcPr>
            <w:tcW w:w="2557" w:type="dxa"/>
            <w:shd w:val="clear" w:color="auto" w:fill="auto"/>
            <w:vAlign w:val="center"/>
          </w:tcPr>
          <w:p>
            <w:pPr>
              <w:widowControl/>
              <w:tabs>
                <w:tab w:val="left" w:pos="567"/>
              </w:tabs>
              <w:spacing w:line="360" w:lineRule="auto"/>
              <w:jc w:val="left"/>
              <w:rPr>
                <w:rFonts w:ascii="仿宋" w:hAnsi="仿宋" w:eastAsia="仿宋" w:cs="仿宋"/>
                <w:color w:val="000000"/>
                <w:kern w:val="0"/>
                <w:sz w:val="20"/>
                <w:szCs w:val="20"/>
              </w:rPr>
            </w:pPr>
          </w:p>
        </w:tc>
        <w:tc>
          <w:tcPr>
            <w:tcW w:w="1163" w:type="dxa"/>
            <w:shd w:val="clear" w:color="auto" w:fill="auto"/>
            <w:vAlign w:val="bottom"/>
          </w:tcPr>
          <w:p>
            <w:pPr>
              <w:widowControl/>
              <w:spacing w:line="360" w:lineRule="auto"/>
              <w:jc w:val="left"/>
              <w:textAlignment w:val="bottom"/>
              <w:rPr>
                <w:rFonts w:ascii="仿宋" w:hAnsi="仿宋" w:eastAsia="仿宋" w:cs="仿宋"/>
                <w:bCs/>
                <w:color w:val="000000"/>
                <w:sz w:val="22"/>
              </w:rPr>
            </w:pPr>
            <w:r>
              <w:rPr>
                <w:rFonts w:hint="eastAsia" w:ascii="仿宋" w:hAnsi="仿宋" w:eastAsia="仿宋" w:cs="仿宋"/>
                <w:bCs/>
                <w:color w:val="000000"/>
                <w:kern w:val="0"/>
                <w:sz w:val="22"/>
                <w:lang w:bidi="ar"/>
              </w:rPr>
              <w:t>MAS2040</w:t>
            </w:r>
          </w:p>
        </w:tc>
        <w:tc>
          <w:tcPr>
            <w:tcW w:w="102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ascii="仿宋" w:hAnsi="仿宋" w:eastAsia="仿宋" w:cs="仿宋"/>
                <w:bCs/>
                <w:color w:val="000000"/>
                <w:sz w:val="22"/>
              </w:rPr>
              <w:t>3</w:t>
            </w:r>
          </w:p>
        </w:tc>
        <w:tc>
          <w:tcPr>
            <w:tcW w:w="1290"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bl>
    <w:p>
      <w:pPr>
        <w:spacing w:line="360" w:lineRule="auto"/>
        <w:rPr>
          <w:rFonts w:ascii="仿宋" w:hAnsi="仿宋" w:eastAsia="仿宋" w:cs="仿宋"/>
          <w:color w:val="000000"/>
          <w:sz w:val="28"/>
          <w:szCs w:val="28"/>
        </w:rPr>
      </w:pP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一、技术支持服务主要工作内容包括以下几个方面：</w:t>
      </w:r>
    </w:p>
    <w:p>
      <w:pPr>
        <w:rPr>
          <w:rFonts w:hint="eastAsia" w:ascii="仿宋" w:hAnsi="仿宋" w:eastAsia="仿宋" w:cs="仿宋"/>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1）服务器常用备品备件的现场置备。</w:t>
      </w:r>
      <w:r>
        <w:rPr>
          <w:rFonts w:hint="eastAsia" w:ascii="仿宋" w:hAnsi="仿宋" w:eastAsia="仿宋" w:cs="仿宋"/>
          <w:sz w:val="28"/>
          <w:szCs w:val="28"/>
        </w:rPr>
        <w:t>（常规备件包括硬盘、内存条、电源、风扇，由乙方提供）</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2）服务器硬件故障免费更换服务。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3）服务器系统级故障现场处理服务（现场服务）。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4）服务器现场深度巡检服务。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5）服务器运行日志分析及隐患排查服务。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6）服务器运行性能分析及性能优化建议。</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7）服务器业务系统部署调整现场技术支持服务。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8）操作系统故障处理及系统补丁升级服务。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9）磁盘阵列常用备品备件的现场置备。</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10）磁盘阵列微码升级服务。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11）磁盘阵列硬件故障免费更换服务。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12）磁盘阵列现场深度巡检服务。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13）设备季度巡检报告及故障分析报告服务。</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二、乙方深度巡检服务工作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 xml:space="preserve">2.1 深度巡检服务计划 </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2.1.1乙方应该向甲方提供完善的《深度巡检服务计划》,须经甲方评审通过后方生效，但乙方仍有根据实际情况不断调整的义务，并需及时获得甲方的认可。</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2.1.2乙方应该按照事先提交的《深度巡检服务计划》定期开展预防性维护工作。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2.1.3《深度巡检服务计划》应该陈述预防性维护每项服务的细节，实施频率，开始时间和持续时间,乙方有义务根据实际情况进行调整并获得甲方的认可。每项维护工作的实施频率和持续时间必须在系统运行能接受的影响程度下开展。</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2.2 深度巡检服务内容</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sz w:val="28"/>
          <w:szCs w:val="28"/>
        </w:rPr>
        <w:t>合同周期内进行4次预防性巡检服务。</w:t>
      </w:r>
      <w:r>
        <w:rPr>
          <w:rFonts w:hint="eastAsia" w:ascii="仿宋" w:hAnsi="仿宋" w:eastAsia="仿宋" w:cs="仿宋"/>
          <w:color w:val="000000"/>
          <w:sz w:val="28"/>
          <w:szCs w:val="28"/>
        </w:rPr>
        <w:t>乙方按季度对维护服务项目的硬件以及相关软件进行日志分析，发现的问题现场及时解决，并将系统分析维护报告和健康巡检报告提交给甲方，以保证甲方联检系统运行在最佳状况，深度巡检服务的主要内容如下：</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2.2.1硬件检查：</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检查主要内置硬设备和外围设备运行情况；</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机房环境检查，包括温度、湿度、电源情况等；</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必要时做设备除尘；</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易损易耗部件的检查与建议；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定期检查系统各部份硬件出错记录；</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每季度定期检查</w:t>
      </w:r>
      <w:r>
        <w:rPr>
          <w:rFonts w:hint="eastAsia" w:ascii="仿宋" w:hAnsi="仿宋" w:eastAsia="仿宋" w:cs="仿宋"/>
          <w:color w:val="000000"/>
          <w:sz w:val="28"/>
          <w:szCs w:val="28"/>
        </w:rPr>
        <w:t>联检</w:t>
      </w:r>
      <w:r>
        <w:rPr>
          <w:rFonts w:ascii="仿宋" w:hAnsi="仿宋" w:eastAsia="仿宋" w:cs="仿宋"/>
          <w:color w:val="000000"/>
          <w:sz w:val="28"/>
          <w:szCs w:val="28"/>
        </w:rPr>
        <w:t>系统中主板、CPU、内存、内置硬盘等关键设备的运行状态；</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定期检查操作系统软件的运行状态和系统补丁安装情况；</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定期进行硬件系统整体运行性能观察并作运行情况纪录；</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相关数据库、微码检查。</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2.2.2系统检查：</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检查系统运行日志；</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检查集群日志；</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检查错误记录及历史记录；</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使用记录检查；</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系统安全性检查；</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检查系统错误报告(Error Log) 以及其它的记录文件；</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检查文件系统、查看卷组信息、检查内存交换区。</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三、乙方故障性维护工作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 xml:space="preserve"> 3.1故障维护</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3.1.1系统故障后（包括显性故障和隐性故障），乙方应该立即采取行动消除该故障。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3.1.2乙方应该遵守此协议中的条款，负责系统的全部故障维修并及时提交故障维修报告。</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3.1.3达到甲方要求的标准和要求，包括但不限于以下内容：</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接到故障申报及时响应；</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调查故障，查找原因并分析；</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开展故障维护；</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频率较高的典型故障，提交该故障性维护的原因，维修措施以及以后的预防措施；</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提供7*24小时应急保障及运行维护服务；</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完成其他由甲方指示的运行和维护任务；</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乙方保证故障服务人员充足，随时履行乙方的义务负责系统的运行和维修。此外，根据甲方的指示按需可增加人力。</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3.2 故障调查</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3.2.1乙方定时巡检主动发现故障或通过值班人员电话或其他形式被动获知故障(此节统称为故障出现)后，乙方应该立即前往现场响应,如有必要,立即开展故障调查,并立即通知甲方。</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3.2.2乙方应该在故障出现后的1小时内到达现场。</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3.2.3乙方有义务自己发现故障，同时采取维修行动。对甲方或其他承包商发现的任何故障或潜在故障，乙方有义务开展维护工作。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3.2.4乙方负责系统的所有故障或潜在故障的调查,在调查后开展维护工作。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3.2.5乙方应该评估故障或潜在故障的严重性。如该故障可能对系统或机场产生实质的影响,乙方需要请示甲方是否可以提前开展维修工作。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3.3 故障维修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3.3.1此协议中乙方有义务负责系统的所有维修工作,第三方损坏或其他原因的维修需要甲方的指示。</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3.3.2如有设备故障需要更换的，及时通报甲方，同时对故障设备进行更换。</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3.3.3乙方应该采取所有必要措施来保证系统在最短时间内恢复正常运行，或确保系统能够继续运行，以最小化该故障对系统或机场的影响。</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3.4 第三方损坏维修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3.4.1在甲方的指示下,乙方应该履行对所有故障修复的义务,对第三方损坏进行维修。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3.4.2甲方有权要求：</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指示乙方立即维修；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指示乙方调查损坏是否由第三方造成，或故障是否由第三方损坏引起。</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如故障是第三方损坏或由第三方损坏引起的，调查和维护费用由第三方承担。</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乙方有义务自行或在甲方的指导下立即维修，即使双方对损坏是第三方造成或由第三方损坏引起可能存在争议。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乙方不得因调查损坏原因而延误维修。</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w:t>
      </w:r>
      <w:r>
        <w:rPr>
          <w:rFonts w:ascii="仿宋" w:hAnsi="仿宋" w:eastAsia="仿宋" w:cs="仿宋"/>
          <w:color w:val="000000"/>
          <w:sz w:val="28"/>
          <w:szCs w:val="28"/>
        </w:rPr>
        <w:tab/>
      </w:r>
      <w:r>
        <w:rPr>
          <w:rFonts w:ascii="仿宋" w:hAnsi="仿宋" w:eastAsia="仿宋" w:cs="仿宋"/>
          <w:color w:val="000000"/>
          <w:sz w:val="28"/>
          <w:szCs w:val="28"/>
        </w:rPr>
        <w:t>为避免争议，甲方有权自行（或是其他参与该工作的承包人）执行所有第三方损坏的修复工作。</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3.5 其他故障维修服务</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3.5.1作为故障维修的一部分,如果发生意外(包括但不限于：雷击，漏水,火灾事故和/或紧急情况等),可能对系统造成损坏或影响运行,乙方需在接到通知后立即采取措施或其他指导性措施，有效保护系统,把有害因素缩小到最少。</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3.5.2如乙方不能采取措施，则甲方可直接采取措施；如乙方采取的措施不足或无效，甲方可立即采取其他措施。</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第二条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履行的期限、地点：</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2.1技术服务地点：</w:t>
      </w:r>
      <w:r>
        <w:rPr>
          <w:rFonts w:hint="eastAsia" w:ascii="仿宋" w:hAnsi="仿宋" w:eastAsia="仿宋" w:cs="仿宋"/>
          <w:color w:val="000000"/>
          <w:sz w:val="28"/>
          <w:szCs w:val="28"/>
          <w:u w:val="single"/>
        </w:rPr>
        <w:t>重庆江北机场</w:t>
      </w:r>
      <w:r>
        <w:rPr>
          <w:rFonts w:hint="eastAsia" w:ascii="仿宋" w:hAnsi="仿宋" w:eastAsia="仿宋" w:cs="仿宋"/>
          <w:color w:val="000000"/>
          <w:sz w:val="28"/>
          <w:szCs w:val="28"/>
        </w:rPr>
        <w:t>；</w:t>
      </w:r>
    </w:p>
    <w:p>
      <w:pPr>
        <w:spacing w:line="360" w:lineRule="auto"/>
        <w:ind w:left="280" w:hanging="280" w:hangingChars="100"/>
        <w:rPr>
          <w:rFonts w:ascii="仿宋" w:hAnsi="仿宋" w:eastAsia="仿宋" w:cs="仿宋"/>
          <w:color w:val="000000"/>
          <w:sz w:val="28"/>
          <w:szCs w:val="28"/>
        </w:rPr>
      </w:pPr>
      <w:r>
        <w:rPr>
          <w:rFonts w:hint="eastAsia" w:ascii="仿宋" w:hAnsi="仿宋" w:eastAsia="仿宋" w:cs="仿宋"/>
          <w:color w:val="000000"/>
          <w:sz w:val="28"/>
          <w:szCs w:val="28"/>
        </w:rPr>
        <w:t>2.2技术服务期限：该技术服务期限为</w:t>
      </w:r>
      <w:r>
        <w:rPr>
          <w:rFonts w:ascii="仿宋" w:hAnsi="仿宋" w:eastAsia="仿宋" w:cs="仿宋"/>
          <w:color w:val="000000"/>
          <w:sz w:val="28"/>
          <w:szCs w:val="28"/>
          <w:u w:val="single"/>
        </w:rPr>
        <w:t>1</w:t>
      </w:r>
      <w:r>
        <w:rPr>
          <w:rFonts w:hint="eastAsia" w:ascii="仿宋" w:hAnsi="仿宋" w:eastAsia="仿宋" w:cs="仿宋"/>
          <w:color w:val="000000"/>
          <w:sz w:val="28"/>
          <w:szCs w:val="28"/>
          <w:u w:val="single"/>
        </w:rPr>
        <w:t>年</w:t>
      </w:r>
      <w:r>
        <w:rPr>
          <w:rFonts w:hint="eastAsia" w:ascii="仿宋" w:hAnsi="仿宋" w:eastAsia="仿宋" w:cs="仿宋"/>
          <w:color w:val="000000"/>
          <w:sz w:val="28"/>
          <w:szCs w:val="28"/>
        </w:rPr>
        <w:t>。自</w:t>
      </w:r>
      <w:r>
        <w:rPr>
          <w:rFonts w:ascii="仿宋" w:hAnsi="仿宋" w:eastAsia="仿宋" w:cs="仿宋"/>
          <w:color w:val="000000"/>
          <w:sz w:val="28"/>
          <w:szCs w:val="28"/>
          <w:u w:val="single"/>
        </w:rPr>
        <w:t>2021</w:t>
      </w:r>
      <w:r>
        <w:rPr>
          <w:rFonts w:hint="eastAsia" w:ascii="仿宋" w:hAnsi="仿宋" w:eastAsia="仿宋" w:cs="仿宋"/>
          <w:color w:val="000000"/>
          <w:sz w:val="28"/>
          <w:szCs w:val="28"/>
          <w:u w:val="single"/>
        </w:rPr>
        <w:t xml:space="preserve">年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u w:val="single"/>
        </w:rPr>
        <w:t xml:space="preserve">月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u w:val="single"/>
        </w:rPr>
        <w:t>日至</w:t>
      </w:r>
      <w:r>
        <w:rPr>
          <w:rFonts w:ascii="仿宋" w:hAnsi="仿宋" w:eastAsia="仿宋" w:cs="仿宋"/>
          <w:color w:val="000000"/>
          <w:sz w:val="28"/>
          <w:szCs w:val="28"/>
          <w:u w:val="single"/>
        </w:rPr>
        <w:t>2022</w:t>
      </w:r>
      <w:r>
        <w:rPr>
          <w:rFonts w:hint="eastAsia" w:ascii="仿宋" w:hAnsi="仿宋" w:eastAsia="仿宋" w:cs="仿宋"/>
          <w:color w:val="000000"/>
          <w:sz w:val="28"/>
          <w:szCs w:val="28"/>
          <w:u w:val="single"/>
        </w:rPr>
        <w:t>年</w:t>
      </w:r>
      <w:r>
        <w:rPr>
          <w:rFonts w:hint="eastAsia" w:ascii="仿宋" w:hAnsi="仿宋" w:eastAsia="仿宋" w:cs="仿宋"/>
          <w:color w:val="000000"/>
          <w:sz w:val="28"/>
          <w:szCs w:val="28"/>
          <w:u w:val="single"/>
          <w:lang w:val="en-US" w:eastAsia="zh-CN"/>
        </w:rPr>
        <w:t xml:space="preserve">  </w:t>
      </w:r>
      <w:r>
        <w:rPr>
          <w:rFonts w:hint="eastAsia" w:ascii="仿宋" w:hAnsi="仿宋" w:eastAsia="仿宋" w:cs="仿宋"/>
          <w:color w:val="000000"/>
          <w:sz w:val="28"/>
          <w:szCs w:val="28"/>
          <w:u w:val="single"/>
        </w:rPr>
        <w:t xml:space="preserve">月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u w:val="single"/>
        </w:rPr>
        <w:t>日，</w:t>
      </w:r>
      <w:r>
        <w:rPr>
          <w:rFonts w:ascii="仿宋" w:hAnsi="仿宋" w:eastAsia="仿宋" w:cs="仿宋"/>
          <w:color w:val="000000"/>
          <w:sz w:val="28"/>
          <w:szCs w:val="28"/>
        </w:rPr>
        <w:t xml:space="preserve"> </w:t>
      </w:r>
      <w:r>
        <w:rPr>
          <w:rFonts w:hint="eastAsia" w:ascii="仿宋" w:hAnsi="仿宋" w:eastAsia="仿宋" w:cs="仿宋"/>
          <w:color w:val="000000"/>
          <w:sz w:val="28"/>
          <w:szCs w:val="28"/>
        </w:rPr>
        <w:t>本项目采用“</w:t>
      </w:r>
      <w:r>
        <w:rPr>
          <w:rFonts w:ascii="仿宋" w:hAnsi="仿宋" w:eastAsia="仿宋" w:cs="仿宋"/>
          <w:color w:val="000000"/>
          <w:sz w:val="28"/>
          <w:szCs w:val="28"/>
        </w:rPr>
        <w:t>1+1”模式。即</w:t>
      </w:r>
      <w:r>
        <w:rPr>
          <w:rFonts w:hint="eastAsia" w:ascii="仿宋" w:hAnsi="仿宋" w:eastAsia="仿宋" w:cs="仿宋"/>
          <w:color w:val="000000"/>
          <w:sz w:val="28"/>
          <w:szCs w:val="28"/>
        </w:rPr>
        <w:t>本</w:t>
      </w:r>
      <w:r>
        <w:rPr>
          <w:rFonts w:ascii="仿宋" w:hAnsi="仿宋" w:eastAsia="仿宋" w:cs="仿宋"/>
          <w:color w:val="000000"/>
          <w:sz w:val="28"/>
          <w:szCs w:val="28"/>
        </w:rPr>
        <w:t>合同有效期为一年，期满后若双方无异议，协议自动续签</w:t>
      </w:r>
      <w:r>
        <w:rPr>
          <w:rFonts w:hint="eastAsia" w:ascii="仿宋" w:hAnsi="仿宋" w:eastAsia="仿宋" w:cs="仿宋"/>
          <w:color w:val="000000"/>
          <w:sz w:val="28"/>
          <w:szCs w:val="28"/>
        </w:rPr>
        <w:t>一</w:t>
      </w:r>
      <w:r>
        <w:rPr>
          <w:rFonts w:ascii="仿宋" w:hAnsi="仿宋" w:eastAsia="仿宋" w:cs="仿宋"/>
          <w:color w:val="000000"/>
          <w:sz w:val="28"/>
          <w:szCs w:val="28"/>
        </w:rPr>
        <w:t>年；如果任何一方有异议，</w:t>
      </w:r>
      <w:r>
        <w:rPr>
          <w:rFonts w:hint="eastAsia" w:ascii="仿宋" w:hAnsi="仿宋" w:eastAsia="仿宋" w:cs="仿宋"/>
          <w:color w:val="000000"/>
          <w:sz w:val="28"/>
          <w:szCs w:val="28"/>
        </w:rPr>
        <w:t>合同一年期满，自动</w:t>
      </w:r>
      <w:r>
        <w:rPr>
          <w:rFonts w:ascii="仿宋" w:hAnsi="仿宋" w:eastAsia="仿宋" w:cs="仿宋"/>
          <w:color w:val="000000"/>
          <w:sz w:val="28"/>
          <w:szCs w:val="28"/>
        </w:rPr>
        <w:t>解除合同。</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第三条</w:t>
      </w:r>
      <w:r>
        <w:rPr>
          <w:rFonts w:hint="eastAsia" w:ascii="仿宋" w:hAnsi="仿宋" w:eastAsia="仿宋" w:cs="仿宋"/>
          <w:color w:val="000000"/>
          <w:sz w:val="28"/>
          <w:szCs w:val="28"/>
        </w:rPr>
        <w:t xml:space="preserve"> 工作条件和协作事项</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3.1甲方为乙方提供巡检运维环境，配合乙方处理故障。</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第四条</w:t>
      </w:r>
      <w:r>
        <w:rPr>
          <w:rFonts w:hint="eastAsia" w:ascii="仿宋" w:hAnsi="仿宋" w:eastAsia="仿宋" w:cs="仿宋"/>
          <w:color w:val="000000"/>
          <w:sz w:val="28"/>
          <w:szCs w:val="28"/>
        </w:rPr>
        <w:t xml:space="preserve"> 技术服务费、履约保证金及支付方式为：</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4.1技术服务费总额为不含税价：</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（大写：</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），税率</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4.2技术服务费由甲方</w:t>
      </w:r>
      <w:r>
        <w:rPr>
          <w:rFonts w:hint="eastAsia" w:ascii="仿宋" w:hAnsi="仿宋" w:eastAsia="仿宋" w:cs="仿宋"/>
          <w:color w:val="000000"/>
          <w:sz w:val="28"/>
          <w:szCs w:val="28"/>
          <w:u w:val="single"/>
        </w:rPr>
        <w:t>按季度</w:t>
      </w:r>
      <w:r>
        <w:rPr>
          <w:rFonts w:hint="eastAsia" w:ascii="仿宋" w:hAnsi="仿宋" w:eastAsia="仿宋" w:cs="仿宋"/>
          <w:color w:val="000000"/>
          <w:sz w:val="28"/>
          <w:szCs w:val="28"/>
        </w:rPr>
        <w:t>支付乙方。</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具体支付方式和时间如下：</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（1）本项目采用</w:t>
      </w:r>
      <w:r>
        <w:rPr>
          <w:rFonts w:hint="eastAsia" w:ascii="仿宋" w:hAnsi="仿宋" w:eastAsia="仿宋" w:cs="仿宋"/>
          <w:color w:val="000000"/>
          <w:sz w:val="28"/>
          <w:szCs w:val="28"/>
          <w:u w:val="single"/>
        </w:rPr>
        <w:t>人民币</w:t>
      </w:r>
      <w:r>
        <w:rPr>
          <w:rFonts w:hint="eastAsia" w:ascii="仿宋" w:hAnsi="仿宋" w:eastAsia="仿宋" w:cs="仿宋"/>
          <w:color w:val="000000"/>
          <w:sz w:val="28"/>
          <w:szCs w:val="28"/>
        </w:rPr>
        <w:t>支付报酬；</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（2）费用按季度支付，季度服务费用不含税价</w:t>
      </w:r>
      <w:r>
        <w:rPr>
          <w:rFonts w:hint="eastAsia" w:ascii="仿宋" w:hAnsi="仿宋" w:eastAsia="仿宋" w:cs="仿宋"/>
          <w:color w:val="000000"/>
          <w:sz w:val="28"/>
          <w:szCs w:val="28"/>
          <w:lang w:eastAsia="zh-CN"/>
        </w:rPr>
        <w:t>为</w:t>
      </w:r>
      <w:r>
        <w:rPr>
          <w:rFonts w:hint="eastAsia" w:ascii="仿宋" w:hAnsi="仿宋" w:eastAsia="仿宋" w:cs="仿宋"/>
          <w:color w:val="000000"/>
          <w:sz w:val="28"/>
          <w:szCs w:val="28"/>
        </w:rPr>
        <w:t>：</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（大写：</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），含税价</w:t>
      </w:r>
      <w:r>
        <w:rPr>
          <w:rFonts w:hint="eastAsia" w:ascii="仿宋" w:hAnsi="仿宋" w:eastAsia="仿宋" w:cs="仿宋"/>
          <w:color w:val="000000"/>
          <w:sz w:val="28"/>
          <w:szCs w:val="28"/>
          <w:lang w:eastAsia="zh-CN"/>
        </w:rPr>
        <w:t>为</w:t>
      </w:r>
      <w:r>
        <w:rPr>
          <w:rFonts w:hint="eastAsia" w:ascii="仿宋" w:hAnsi="仿宋" w:eastAsia="仿宋" w:cs="仿宋"/>
          <w:color w:val="000000"/>
          <w:sz w:val="28"/>
          <w:szCs w:val="28"/>
        </w:rPr>
        <w:t>：</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（大写：</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w:t>
      </w:r>
      <w:r>
        <w:rPr>
          <w:rFonts w:hint="eastAsia" w:ascii="仿宋" w:hAnsi="仿宋" w:eastAsia="仿宋" w:cs="仿宋"/>
          <w:color w:val="000000"/>
          <w:sz w:val="28"/>
          <w:szCs w:val="28"/>
          <w:lang w:eastAsia="zh-CN"/>
        </w:rPr>
        <w:t>，</w:t>
      </w:r>
      <w:r>
        <w:rPr>
          <w:rFonts w:hint="eastAsia" w:ascii="仿宋" w:hAnsi="仿宋" w:eastAsia="仿宋"/>
          <w:color w:val="000000"/>
          <w:sz w:val="28"/>
          <w:szCs w:val="28"/>
        </w:rPr>
        <w:t>合同签订后</w:t>
      </w:r>
      <w:r>
        <w:rPr>
          <w:rFonts w:hint="eastAsia" w:ascii="仿宋" w:hAnsi="仿宋" w:eastAsia="仿宋"/>
          <w:color w:val="000000"/>
          <w:sz w:val="28"/>
          <w:szCs w:val="28"/>
          <w:lang w:val="zh-CN"/>
        </w:rPr>
        <w:t>，每季度甲方在收到乙方出具的</w:t>
      </w:r>
      <w:r>
        <w:rPr>
          <w:rFonts w:hint="eastAsia" w:ascii="仿宋" w:hAnsi="仿宋" w:eastAsia="仿宋" w:cs="仿宋"/>
          <w:sz w:val="28"/>
          <w:szCs w:val="28"/>
        </w:rPr>
        <w:t>巡检报告</w:t>
      </w:r>
      <w:r>
        <w:rPr>
          <w:rFonts w:hint="eastAsia" w:ascii="仿宋" w:hAnsi="仿宋" w:eastAsia="仿宋" w:cs="仿宋"/>
          <w:sz w:val="28"/>
          <w:szCs w:val="28"/>
          <w:lang w:eastAsia="zh-CN"/>
        </w:rPr>
        <w:t>以及</w:t>
      </w:r>
      <w:r>
        <w:rPr>
          <w:rFonts w:hint="eastAsia" w:ascii="仿宋" w:hAnsi="仿宋" w:eastAsia="仿宋"/>
          <w:color w:val="000000"/>
          <w:sz w:val="28"/>
          <w:szCs w:val="28"/>
          <w:lang w:val="zh-CN"/>
        </w:rPr>
        <w:t>乙方开具的增值税发票后</w:t>
      </w:r>
      <w:r>
        <w:rPr>
          <w:rFonts w:hint="eastAsia" w:ascii="仿宋" w:hAnsi="仿宋" w:eastAsia="仿宋"/>
          <w:color w:val="000000"/>
          <w:sz w:val="28"/>
          <w:szCs w:val="28"/>
        </w:rPr>
        <w:t>20</w:t>
      </w:r>
      <w:r>
        <w:rPr>
          <w:rFonts w:hint="eastAsia" w:ascii="仿宋" w:hAnsi="仿宋" w:eastAsia="仿宋" w:cs="仿宋"/>
          <w:color w:val="000000"/>
          <w:sz w:val="28"/>
          <w:szCs w:val="28"/>
        </w:rPr>
        <w:t>个工作日内支付上一季度费用，以银行转账方式支付给乙方，直至技术支持</w:t>
      </w:r>
      <w:r>
        <w:rPr>
          <w:rFonts w:hint="eastAsia" w:ascii="仿宋" w:hAnsi="仿宋" w:eastAsia="仿宋" w:cs="仿宋"/>
          <w:color w:val="000000"/>
          <w:sz w:val="28"/>
          <w:szCs w:val="28"/>
          <w:lang w:eastAsia="zh-CN"/>
        </w:rPr>
        <w:t>服务期</w:t>
      </w:r>
      <w:r>
        <w:rPr>
          <w:rFonts w:hint="eastAsia" w:ascii="仿宋" w:hAnsi="仿宋" w:eastAsia="仿宋" w:cs="仿宋"/>
          <w:color w:val="000000"/>
          <w:sz w:val="28"/>
          <w:szCs w:val="28"/>
        </w:rPr>
        <w:t>结束。</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（3）乙方开户银行名称、户名和账号为：</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开户银行：</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户名：</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p>
    <w:p>
      <w:pPr>
        <w:spacing w:line="360" w:lineRule="auto"/>
        <w:rPr>
          <w:rFonts w:ascii="仿宋" w:hAnsi="仿宋" w:eastAsia="仿宋" w:cs="仿宋"/>
          <w:color w:val="000000"/>
          <w:sz w:val="28"/>
          <w:szCs w:val="28"/>
          <w:u w:val="single"/>
        </w:rPr>
      </w:pPr>
      <w:r>
        <w:rPr>
          <w:rFonts w:hint="eastAsia" w:ascii="仿宋" w:hAnsi="仿宋" w:eastAsia="仿宋" w:cs="仿宋"/>
          <w:color w:val="000000"/>
          <w:sz w:val="28"/>
          <w:szCs w:val="28"/>
        </w:rPr>
        <w:t>账号：</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p>
    <w:p>
      <w:pPr>
        <w:spacing w:line="360" w:lineRule="auto"/>
        <w:rPr>
          <w:rFonts w:ascii="仿宋" w:hAnsi="仿宋" w:eastAsia="仿宋" w:cs="仿宋"/>
          <w:color w:val="000000"/>
          <w:sz w:val="28"/>
          <w:szCs w:val="28"/>
        </w:rPr>
      </w:pPr>
      <w:bookmarkStart w:id="3" w:name="_Hlk10153077"/>
      <w:r>
        <w:rPr>
          <w:rFonts w:hint="eastAsia" w:ascii="仿宋" w:hAnsi="仿宋" w:eastAsia="仿宋" w:cs="仿宋"/>
          <w:color w:val="000000"/>
          <w:sz w:val="28"/>
          <w:szCs w:val="28"/>
        </w:rPr>
        <w:t>4.3乙方需向甲方提供正规增值税发票。如果乙方提供增值税普通发票，甲方支付金额为不含增值税金额；如果乙方提供增值税专用发票，甲方支付金额</w:t>
      </w:r>
      <w:r>
        <w:rPr>
          <w:rFonts w:ascii="仿宋" w:hAnsi="仿宋" w:eastAsia="仿宋" w:cs="仿宋"/>
          <w:color w:val="000000"/>
          <w:sz w:val="28"/>
          <w:szCs w:val="28"/>
        </w:rPr>
        <w:t>=不含增值税金额+增值税税额。</w:t>
      </w:r>
      <w:bookmarkEnd w:id="3"/>
      <w:r>
        <w:rPr>
          <w:rFonts w:hint="eastAsia" w:ascii="仿宋" w:hAnsi="仿宋" w:eastAsia="仿宋" w:cs="仿宋"/>
          <w:color w:val="000000"/>
          <w:sz w:val="28"/>
          <w:szCs w:val="28"/>
        </w:rPr>
        <w:t>同时。乙方须配合甲方验证发票的真伪，若乙方未向甲方开具相应合法有效的发票或拒绝配合甲方验证发票真伪的，甲方有权拒绝付款并顺延付款时间，并不承担由此导致的延期付款的责任。如遇节假日或特殊时期，费用支付时间顺延。</w:t>
      </w:r>
    </w:p>
    <w:p>
      <w:pPr>
        <w:spacing w:line="360" w:lineRule="auto"/>
        <w:rPr>
          <w:rFonts w:ascii="仿宋" w:hAnsi="仿宋" w:eastAsia="仿宋" w:cs="仿宋"/>
          <w:sz w:val="28"/>
          <w:szCs w:val="28"/>
        </w:rPr>
      </w:pPr>
      <w:r>
        <w:rPr>
          <w:rFonts w:hint="eastAsia" w:ascii="仿宋" w:hAnsi="仿宋" w:eastAsia="仿宋" w:cs="仿宋"/>
          <w:sz w:val="28"/>
          <w:szCs w:val="28"/>
        </w:rPr>
        <w:t>4.4 履约保证金</w:t>
      </w:r>
    </w:p>
    <w:p>
      <w:pPr>
        <w:spacing w:line="360" w:lineRule="auto"/>
        <w:rPr>
          <w:rFonts w:hint="eastAsia" w:ascii="仿宋" w:hAnsi="仿宋" w:eastAsia="仿宋" w:cs="仿宋"/>
          <w:sz w:val="28"/>
          <w:szCs w:val="28"/>
          <w:u w:val="single"/>
        </w:rPr>
      </w:pPr>
      <w:r>
        <w:rPr>
          <w:rFonts w:hint="eastAsia" w:ascii="仿宋" w:hAnsi="仿宋" w:eastAsia="仿宋" w:cs="仿宋"/>
          <w:sz w:val="28"/>
          <w:szCs w:val="28"/>
        </w:rPr>
        <w:t>4.4.1履约保证金为合同总价款的</w:t>
      </w:r>
      <w:r>
        <w:rPr>
          <w:rFonts w:ascii="仿宋" w:hAnsi="仿宋" w:eastAsia="仿宋" w:cs="仿宋"/>
          <w:sz w:val="28"/>
          <w:szCs w:val="28"/>
        </w:rPr>
        <w:t>10%，</w:t>
      </w:r>
      <w:r>
        <w:rPr>
          <w:rFonts w:hint="eastAsia" w:ascii="仿宋" w:hAnsi="仿宋" w:eastAsia="仿宋" w:cs="仿宋"/>
          <w:sz w:val="28"/>
          <w:szCs w:val="28"/>
        </w:rPr>
        <w:t>履约保证金金额为不含税价：</w:t>
      </w:r>
      <w:r>
        <w:rPr>
          <w:rFonts w:ascii="仿宋" w:hAnsi="仿宋" w:eastAsia="仿宋" w:cs="仿宋"/>
          <w:sz w:val="28"/>
          <w:szCs w:val="28"/>
          <w:u w:val="single"/>
        </w:rPr>
        <w:t xml:space="preserve"> </w:t>
      </w:r>
      <w:r>
        <w:rPr>
          <w:rFonts w:hint="eastAsia" w:ascii="仿宋" w:hAnsi="仿宋" w:eastAsia="仿宋" w:cs="仿宋"/>
          <w:sz w:val="28"/>
          <w:szCs w:val="28"/>
          <w:u w:val="single"/>
        </w:rPr>
        <w:t xml:space="preserve"> </w:t>
      </w:r>
    </w:p>
    <w:p>
      <w:pPr>
        <w:spacing w:line="360" w:lineRule="auto"/>
        <w:rPr>
          <w:rFonts w:ascii="仿宋" w:hAnsi="仿宋" w:eastAsia="仿宋" w:cs="仿宋"/>
          <w:sz w:val="28"/>
          <w:szCs w:val="28"/>
        </w:rPr>
      </w:pPr>
      <w:r>
        <w:rPr>
          <w:rFonts w:ascii="仿宋" w:hAnsi="仿宋" w:eastAsia="仿宋" w:cs="仿宋"/>
          <w:sz w:val="28"/>
          <w:szCs w:val="28"/>
          <w:u w:val="single"/>
        </w:rPr>
        <w:t xml:space="preserve">        </w:t>
      </w:r>
      <w:r>
        <w:rPr>
          <w:rFonts w:ascii="仿宋" w:hAnsi="仿宋" w:eastAsia="仿宋" w:cs="仿宋"/>
          <w:sz w:val="28"/>
          <w:szCs w:val="28"/>
        </w:rPr>
        <w:t>（大写：</w:t>
      </w:r>
      <w:r>
        <w:rPr>
          <w:rFonts w:hint="eastAsia" w:ascii="仿宋" w:hAnsi="仿宋" w:eastAsia="仿宋" w:cs="仿宋"/>
          <w:sz w:val="28"/>
          <w:szCs w:val="28"/>
          <w:u w:val="single"/>
        </w:rPr>
        <w:t xml:space="preserve"> </w:t>
      </w:r>
      <w:r>
        <w:rPr>
          <w:rFonts w:ascii="仿宋" w:hAnsi="仿宋" w:eastAsia="仿宋" w:cs="仿宋"/>
          <w:sz w:val="28"/>
          <w:szCs w:val="28"/>
          <w:u w:val="single"/>
        </w:rPr>
        <w:t xml:space="preserve">         </w:t>
      </w:r>
      <w:r>
        <w:rPr>
          <w:rFonts w:ascii="仿宋" w:hAnsi="仿宋" w:eastAsia="仿宋" w:cs="仿宋"/>
          <w:sz w:val="28"/>
          <w:szCs w:val="28"/>
        </w:rPr>
        <w:t>）。乙方应在收到服务项目成交通知书之日起10个日历天内支付</w:t>
      </w:r>
      <w:r>
        <w:rPr>
          <w:rFonts w:hint="eastAsia" w:ascii="仿宋" w:hAnsi="仿宋" w:eastAsia="仿宋" w:cs="仿宋"/>
          <w:sz w:val="28"/>
          <w:szCs w:val="28"/>
        </w:rPr>
        <w:t>，于履约结束后</w:t>
      </w:r>
      <w:r>
        <w:rPr>
          <w:rFonts w:hint="eastAsia" w:ascii="仿宋" w:hAnsi="仿宋" w:eastAsia="仿宋" w:cs="仿宋"/>
          <w:sz w:val="28"/>
          <w:szCs w:val="28"/>
          <w:lang w:eastAsia="zh-CN"/>
        </w:rPr>
        <w:t>由使用部门</w:t>
      </w:r>
      <w:r>
        <w:rPr>
          <w:rFonts w:hint="eastAsia" w:ascii="仿宋" w:hAnsi="仿宋" w:eastAsia="仿宋" w:cs="仿宋"/>
          <w:sz w:val="28"/>
          <w:szCs w:val="28"/>
        </w:rPr>
        <w:t>一次性退还，履约保证金不计利息。</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提交方式：履约保证金应由乙方名义开立的乙方企业银行基本账户转账支付到甲方账户，否则视为未支付，甲方有权追究乙方逾期支付的违约责任。乙方提交履约保证金后应到甲方财务部（重庆市渝北区机场东一路</w:t>
      </w:r>
      <w:r>
        <w:rPr>
          <w:rFonts w:ascii="仿宋" w:hAnsi="仿宋" w:eastAsia="仿宋" w:cs="仿宋"/>
          <w:sz w:val="28"/>
          <w:szCs w:val="28"/>
        </w:rPr>
        <w:t>15号重庆机场信息通信网络有限公司3楼）换取履约保证金收据。甲方收款账户信息如下：</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开户名：重庆机场信息通信网络有限公司</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开户银行：建行重庆渝北机场支行</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账号：</w:t>
      </w:r>
      <w:r>
        <w:rPr>
          <w:rFonts w:ascii="仿宋" w:hAnsi="仿宋" w:eastAsia="仿宋" w:cs="仿宋"/>
          <w:sz w:val="28"/>
          <w:szCs w:val="28"/>
        </w:rPr>
        <w:t>5000 1083 8000 5020 0627</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4.4.2履约保证金应由乙方名义开立的账户支付到甲方账户，否则视为未支付，甲方有权追究乙方逾期付款责任。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4.4.3 乙方支付履约保证金时，应在“付款备注”中写明“（合同编号）联检服务器及磁盘阵列技术服务履约保证金”。乙方不得与其他合同、其他缴费项目一起支付履约保证金，若因混合支付造成无法确认为本合同款项到账的，视为逾期未支付。</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4.4.4本合同期限届满，若乙方在约定时间内履行完成合同义务且无违约情形，甲方在收到乙方退还履约保证金的申请后，十五个工作日之内无息退还。</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第五条</w:t>
      </w:r>
      <w:r>
        <w:rPr>
          <w:rFonts w:hint="eastAsia" w:ascii="仿宋" w:hAnsi="仿宋" w:eastAsia="仿宋" w:cs="仿宋"/>
          <w:color w:val="000000"/>
          <w:sz w:val="28"/>
          <w:szCs w:val="28"/>
        </w:rPr>
        <w:t xml:space="preserve"> 技术情报和资料的保密：</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5.1.乙方对在工作过程中接触到的甲方的任何资料、文件、数据(无论是书面的还是电子的)，以及对为甲方服务形成的任何交付物，负有为甲方保密的责任。未经甲方书面同意，乙方不得以任何方式向任何第三方提供或透露。</w:t>
      </w:r>
    </w:p>
    <w:p>
      <w:pPr>
        <w:pStyle w:val="11"/>
        <w:shd w:val="clear" w:color="auto" w:fill="FFFFFF"/>
        <w:spacing w:beforeAutospacing="0" w:after="192" w:afterAutospacing="0"/>
        <w:rPr>
          <w:rFonts w:ascii="仿宋" w:hAnsi="仿宋" w:eastAsia="仿宋" w:cs="仿宋"/>
          <w:color w:val="000000"/>
          <w:sz w:val="28"/>
          <w:szCs w:val="28"/>
        </w:rPr>
      </w:pPr>
      <w:r>
        <w:rPr>
          <w:rFonts w:hint="eastAsia" w:ascii="仿宋" w:hAnsi="仿宋" w:eastAsia="仿宋" w:cs="仿宋"/>
          <w:color w:val="000000"/>
          <w:sz w:val="28"/>
          <w:szCs w:val="28"/>
        </w:rPr>
        <w:t>5.2.甲方向乙方提供的任何资料、文件和信息，在乙方服务结束后，乙方均应及时归还甲方，电子文档的应从自己的电脑等存储设备上予永久删除。</w:t>
      </w:r>
    </w:p>
    <w:p>
      <w:pPr>
        <w:pStyle w:val="11"/>
        <w:shd w:val="clear" w:color="auto" w:fill="FFFFFF"/>
        <w:spacing w:beforeAutospacing="0" w:after="192" w:afterAutospacing="0"/>
        <w:rPr>
          <w:rFonts w:ascii="仿宋" w:hAnsi="仿宋" w:eastAsia="仿宋" w:cs="仿宋"/>
          <w:color w:val="000000"/>
          <w:sz w:val="28"/>
          <w:szCs w:val="28"/>
        </w:rPr>
      </w:pPr>
      <w:r>
        <w:rPr>
          <w:rFonts w:hint="eastAsia" w:ascii="仿宋" w:hAnsi="仿宋" w:eastAsia="仿宋" w:cs="仿宋"/>
          <w:color w:val="000000"/>
          <w:sz w:val="28"/>
          <w:szCs w:val="28"/>
        </w:rPr>
        <w:t>5.3.乙方人员违反上述保密规定时间，乙方应承担相应法律责任。</w:t>
      </w:r>
    </w:p>
    <w:p>
      <w:pPr>
        <w:pStyle w:val="11"/>
        <w:shd w:val="clear" w:color="auto" w:fill="FFFFFF"/>
        <w:spacing w:beforeAutospacing="0" w:after="192" w:afterAutospacing="0"/>
        <w:rPr>
          <w:rFonts w:ascii="仿宋" w:hAnsi="仿宋" w:eastAsia="仿宋" w:cs="仿宋"/>
          <w:color w:val="000000"/>
          <w:sz w:val="28"/>
          <w:szCs w:val="28"/>
        </w:rPr>
      </w:pPr>
      <w:r>
        <w:rPr>
          <w:rFonts w:hint="eastAsia" w:ascii="仿宋" w:hAnsi="仿宋" w:eastAsia="仿宋" w:cs="仿宋"/>
          <w:color w:val="000000"/>
          <w:sz w:val="28"/>
          <w:szCs w:val="28"/>
        </w:rPr>
        <w:t>5.4.本合同有效期结束后相关保密条款继续生效。</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第六条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验收标准和方式：</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6.1乙方完成技术服务工作的形式：</w:t>
      </w:r>
      <w:r>
        <w:rPr>
          <w:rFonts w:hint="eastAsia" w:ascii="仿宋" w:hAnsi="仿宋" w:eastAsia="仿宋" w:cs="仿宋"/>
          <w:color w:val="000000"/>
          <w:sz w:val="28"/>
          <w:szCs w:val="28"/>
          <w:u w:val="single"/>
        </w:rPr>
        <w:t>远程维护、现场处理、定期现场巡检。</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6.2技术服务工作成果的验收标准：</w:t>
      </w:r>
      <w:r>
        <w:rPr>
          <w:rFonts w:hint="eastAsia" w:ascii="仿宋" w:hAnsi="仿宋" w:eastAsia="仿宋" w:cs="仿宋"/>
          <w:color w:val="000000"/>
          <w:sz w:val="28"/>
          <w:szCs w:val="28"/>
          <w:u w:val="single"/>
        </w:rPr>
        <w:t>乙方按时限顺利完成故障处理、按期进行巡检，甲方在巡检报告及付款单上签字。</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6.</w:t>
      </w:r>
      <w:r>
        <w:rPr>
          <w:rFonts w:ascii="仿宋" w:hAnsi="仿宋" w:eastAsia="仿宋" w:cs="仿宋"/>
          <w:color w:val="000000"/>
          <w:sz w:val="28"/>
          <w:szCs w:val="28"/>
        </w:rPr>
        <w:t>3</w:t>
      </w:r>
      <w:r>
        <w:rPr>
          <w:rFonts w:hint="eastAsia" w:ascii="仿宋" w:hAnsi="仿宋" w:eastAsia="仿宋" w:cs="仿宋"/>
          <w:color w:val="000000"/>
          <w:sz w:val="28"/>
          <w:szCs w:val="28"/>
        </w:rPr>
        <w:t>验收的时间和地点：</w:t>
      </w:r>
      <w:r>
        <w:rPr>
          <w:rFonts w:hint="eastAsia" w:ascii="仿宋" w:hAnsi="仿宋" w:eastAsia="仿宋" w:cs="仿宋"/>
          <w:color w:val="000000"/>
          <w:sz w:val="28"/>
          <w:szCs w:val="28"/>
          <w:u w:val="single"/>
        </w:rPr>
        <w:t>重庆江北机场</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第七条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技术服务成果归属与分享</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7.1双方约定，履行本合同所形成的成果所涉及的相关知识产权归属甲方。</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第八条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违约责任：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8.1甲方的违约责任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甲方未按照合同约定提供必要的数据和资料，或者迟延提供合同约定的数据和资料，或者所提供的数据、资料有严重缺陷，影响工作进度和质量的，未付的报酬应当如数支付，并相应顺延技术服务成果交付时间；</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（2）甲方未按期支付报酬的，应当断续支付，每逾期一日，按应付未付金额的万分之一计付违约金；</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（3）甲方无故不提供技术资料、数据和工作条件，导致乙方无法开展工作的，乙方有权解除合同。</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8.2乙方的违约责任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（1）乙方未按期提供服务成果，应当减收或者免收报酬，且每逾期一日，按合同总金额的万分之一计付违约金；如乙方逾期</w:t>
      </w:r>
      <w:r>
        <w:rPr>
          <w:rFonts w:ascii="仿宋" w:hAnsi="仿宋" w:eastAsia="仿宋" w:cs="仿宋"/>
          <w:color w:val="000000"/>
          <w:sz w:val="28"/>
          <w:szCs w:val="28"/>
          <w:u w:val="single"/>
        </w:rPr>
        <w:t>10</w:t>
      </w:r>
      <w:r>
        <w:rPr>
          <w:rFonts w:hint="eastAsia" w:ascii="仿宋" w:hAnsi="仿宋" w:eastAsia="仿宋" w:cs="仿宋"/>
          <w:color w:val="000000"/>
          <w:sz w:val="28"/>
          <w:szCs w:val="28"/>
          <w:u w:val="none"/>
          <w:lang w:eastAsia="zh-CN"/>
        </w:rPr>
        <w:t>日历天</w:t>
      </w:r>
      <w:r>
        <w:rPr>
          <w:rFonts w:hint="eastAsia" w:ascii="仿宋" w:hAnsi="仿宋" w:eastAsia="仿宋" w:cs="仿宋"/>
          <w:color w:val="000000"/>
          <w:sz w:val="28"/>
          <w:szCs w:val="28"/>
        </w:rPr>
        <w:t>仍未提交服务成果，甲方有权解除合同；</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（2）乙方所提交的服务成果不符合合同约定，或未通过验收的，甲方可拒付报酬，并有权要求乙方按合同总额</w:t>
      </w:r>
      <w:r>
        <w:rPr>
          <w:rFonts w:ascii="仿宋" w:hAnsi="仿宋" w:eastAsia="仿宋" w:cs="仿宋"/>
          <w:color w:val="000000"/>
          <w:sz w:val="28"/>
          <w:szCs w:val="28"/>
          <w:u w:val="single"/>
        </w:rPr>
        <w:t>10</w:t>
      </w:r>
      <w:r>
        <w:rPr>
          <w:rFonts w:hint="eastAsia" w:ascii="仿宋" w:hAnsi="仿宋" w:eastAsia="仿宋" w:cs="仿宋"/>
          <w:color w:val="000000"/>
          <w:sz w:val="28"/>
          <w:szCs w:val="28"/>
        </w:rPr>
        <w:softHyphen/>
      </w:r>
      <w:r>
        <w:rPr>
          <w:rFonts w:hint="eastAsia" w:ascii="仿宋" w:hAnsi="仿宋" w:eastAsia="仿宋" w:cs="仿宋"/>
          <w:color w:val="000000"/>
          <w:sz w:val="28"/>
          <w:szCs w:val="28"/>
        </w:rPr>
        <w:softHyphen/>
      </w:r>
      <w:r>
        <w:rPr>
          <w:rFonts w:hint="eastAsia" w:ascii="仿宋" w:hAnsi="仿宋" w:eastAsia="仿宋" w:cs="仿宋"/>
          <w:color w:val="000000"/>
          <w:sz w:val="28"/>
          <w:szCs w:val="28"/>
        </w:rPr>
        <w:t>%支付违约金；</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（3）乙方在接到甲方提交的技术资料和数据之日起</w:t>
      </w:r>
      <w:r>
        <w:rPr>
          <w:rFonts w:ascii="仿宋" w:hAnsi="仿宋" w:eastAsia="仿宋" w:cs="仿宋"/>
          <w:color w:val="000000"/>
          <w:sz w:val="28"/>
          <w:szCs w:val="28"/>
          <w:u w:val="single"/>
        </w:rPr>
        <w:t>10</w:t>
      </w:r>
      <w:r>
        <w:rPr>
          <w:rFonts w:hint="eastAsia" w:ascii="仿宋" w:hAnsi="仿宋" w:eastAsia="仿宋" w:cs="仿宋"/>
          <w:color w:val="000000"/>
          <w:sz w:val="28"/>
          <w:szCs w:val="28"/>
          <w:lang w:eastAsia="zh-CN"/>
        </w:rPr>
        <w:t>日历天</w:t>
      </w:r>
      <w:r>
        <w:rPr>
          <w:rFonts w:hint="eastAsia" w:ascii="仿宋" w:hAnsi="仿宋" w:eastAsia="仿宋" w:cs="仿宋"/>
          <w:color w:val="000000"/>
          <w:sz w:val="28"/>
          <w:szCs w:val="28"/>
        </w:rPr>
        <w:t>内，不开展服务工作的，甲方有权解除合同，乙方应当返还已收的报酬，并有权要求乙方按合同总额</w:t>
      </w:r>
      <w:r>
        <w:rPr>
          <w:rFonts w:ascii="仿宋" w:hAnsi="仿宋" w:eastAsia="仿宋" w:cs="仿宋"/>
          <w:color w:val="000000"/>
          <w:sz w:val="28"/>
          <w:szCs w:val="28"/>
          <w:u w:val="single"/>
        </w:rPr>
        <w:t>10</w:t>
      </w:r>
      <w:r>
        <w:rPr>
          <w:rFonts w:hint="eastAsia" w:ascii="仿宋" w:hAnsi="仿宋" w:eastAsia="仿宋" w:cs="仿宋"/>
          <w:color w:val="000000"/>
          <w:sz w:val="28"/>
          <w:szCs w:val="28"/>
        </w:rPr>
        <w:t>%支付违约金。</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w:t>
      </w:r>
      <w:r>
        <w:rPr>
          <w:rFonts w:ascii="仿宋" w:hAnsi="仿宋" w:eastAsia="仿宋" w:cs="仿宋"/>
          <w:color w:val="000000"/>
          <w:sz w:val="28"/>
          <w:szCs w:val="28"/>
        </w:rPr>
        <w:t>4</w:t>
      </w:r>
      <w:r>
        <w:rPr>
          <w:rFonts w:hint="eastAsia" w:ascii="仿宋" w:hAnsi="仿宋" w:eastAsia="仿宋" w:cs="仿宋"/>
          <w:color w:val="000000"/>
          <w:sz w:val="28"/>
          <w:szCs w:val="28"/>
        </w:rPr>
        <w:t>）故障出现后，乙方在接到甲方通知后</w:t>
      </w:r>
      <w:r>
        <w:rPr>
          <w:rFonts w:ascii="仿宋" w:hAnsi="仿宋" w:eastAsia="仿宋" w:cs="仿宋"/>
          <w:color w:val="000000"/>
          <w:sz w:val="28"/>
          <w:szCs w:val="28"/>
        </w:rPr>
        <w:t>1</w:t>
      </w:r>
      <w:r>
        <w:rPr>
          <w:rFonts w:hint="eastAsia" w:ascii="仿宋" w:hAnsi="仿宋" w:eastAsia="仿宋" w:cs="仿宋"/>
          <w:color w:val="000000"/>
          <w:sz w:val="28"/>
          <w:szCs w:val="28"/>
        </w:rPr>
        <w:t>小时</w:t>
      </w:r>
      <w:r>
        <w:rPr>
          <w:rFonts w:ascii="仿宋" w:hAnsi="仿宋" w:eastAsia="仿宋" w:cs="仿宋"/>
          <w:color w:val="000000"/>
          <w:sz w:val="28"/>
          <w:szCs w:val="28"/>
        </w:rPr>
        <w:t>内未能到达现场，乙方应向甲方支付1000元/次的违约金。</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第九条</w:t>
      </w:r>
      <w:r>
        <w:rPr>
          <w:rFonts w:hint="eastAsia" w:ascii="仿宋" w:hAnsi="仿宋" w:eastAsia="仿宋" w:cs="仿宋"/>
          <w:color w:val="000000"/>
          <w:sz w:val="28"/>
          <w:szCs w:val="28"/>
        </w:rPr>
        <w:t xml:space="preserve"> 双方确定，在本合同有效期内，甲方指定</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为甲方项目联系人，乙方指定</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为乙方项目联系人。项目联系人履行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职责。</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一方变更项目联系人的，应当及时以书面形式通知另一方。未及时通知并影响本合同履行或造成损失的，应承担相应的责任。</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第十条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双方因履行本合同而发生的争议，应协商、调解解决。协商、调解不成的，依法向甲方所在地人民法院起诉。</w:t>
      </w:r>
    </w:p>
    <w:p>
      <w:pPr>
        <w:spacing w:line="360" w:lineRule="auto"/>
        <w:rPr>
          <w:rFonts w:ascii="仿宋" w:hAnsi="仿宋" w:eastAsia="仿宋" w:cs="仿宋"/>
          <w:b/>
          <w:bCs/>
          <w:color w:val="000000"/>
          <w:sz w:val="28"/>
          <w:szCs w:val="28"/>
        </w:rPr>
      </w:pPr>
      <w:r>
        <w:rPr>
          <w:rFonts w:hint="eastAsia" w:ascii="黑体" w:hAnsi="黑体" w:eastAsia="黑体" w:cs="黑体"/>
          <w:color w:val="000000"/>
          <w:sz w:val="28"/>
          <w:szCs w:val="28"/>
        </w:rPr>
        <w:t>第十一条</w:t>
      </w:r>
      <w:r>
        <w:rPr>
          <w:rFonts w:hint="eastAsia" w:ascii="仿宋" w:hAnsi="仿宋" w:eastAsia="仿宋" w:cs="仿宋"/>
          <w:color w:val="000000"/>
          <w:sz w:val="28"/>
          <w:szCs w:val="28"/>
        </w:rPr>
        <w:t xml:space="preserve"> 双方约定本合同其他相关事项为：</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b/>
          <w:bCs/>
          <w:color w:val="000000"/>
          <w:sz w:val="28"/>
          <w:szCs w:val="28"/>
        </w:rPr>
        <w:t>。</w:t>
      </w:r>
    </w:p>
    <w:p>
      <w:pPr>
        <w:spacing w:line="360" w:lineRule="auto"/>
        <w:rPr>
          <w:rFonts w:ascii="仿宋" w:hAnsi="仿宋" w:eastAsia="仿宋" w:cs="仿宋"/>
          <w:b/>
          <w:bCs/>
          <w:color w:val="000000"/>
          <w:sz w:val="28"/>
          <w:szCs w:val="28"/>
        </w:rPr>
      </w:pPr>
      <w:bookmarkStart w:id="4" w:name="_Hlk10152663"/>
      <w:r>
        <w:rPr>
          <w:rFonts w:hint="eastAsia" w:ascii="黑体" w:hAnsi="黑体" w:eastAsia="黑体" w:cs="黑体"/>
          <w:color w:val="000000"/>
          <w:sz w:val="28"/>
          <w:szCs w:val="28"/>
          <w:lang w:val="zh-TW"/>
        </w:rPr>
        <w:t>第十</w:t>
      </w:r>
      <w:r>
        <w:rPr>
          <w:rFonts w:hint="eastAsia" w:ascii="黑体" w:hAnsi="黑体" w:eastAsia="黑体" w:cs="黑体"/>
          <w:color w:val="000000"/>
          <w:sz w:val="28"/>
          <w:szCs w:val="28"/>
        </w:rPr>
        <w:t>二</w:t>
      </w:r>
      <w:r>
        <w:rPr>
          <w:rFonts w:hint="eastAsia" w:ascii="黑体" w:hAnsi="黑体" w:eastAsia="黑体" w:cs="黑体"/>
          <w:color w:val="000000"/>
          <w:sz w:val="28"/>
          <w:szCs w:val="28"/>
          <w:lang w:val="zh-TW"/>
        </w:rPr>
        <w:t>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lang w:val="zh-TW"/>
        </w:rPr>
        <w:t>除本合同另有约定外，根据本合同发出的或与本合同有关的通知应以专人送达、传真、电子邮件或邮寄方式发送至以下地址：</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lang w:val="zh-TW"/>
        </w:rPr>
        <w:t>1</w:t>
      </w:r>
      <w:r>
        <w:rPr>
          <w:rFonts w:hint="eastAsia" w:ascii="仿宋" w:hAnsi="仿宋" w:eastAsia="仿宋" w:cs="仿宋"/>
          <w:color w:val="000000"/>
          <w:sz w:val="28"/>
          <w:szCs w:val="28"/>
        </w:rPr>
        <w:t>2</w:t>
      </w:r>
      <w:r>
        <w:rPr>
          <w:rFonts w:hint="eastAsia" w:ascii="仿宋" w:hAnsi="仿宋" w:eastAsia="仿宋" w:cs="仿宋"/>
          <w:color w:val="000000"/>
          <w:sz w:val="28"/>
          <w:szCs w:val="28"/>
          <w:lang w:val="zh-TW"/>
        </w:rPr>
        <w:t>.1甲方指定的联系方式包括：</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联系人：</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联系电话：</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通讯地址：</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电子邮件：</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lang w:val="zh-TW"/>
        </w:rPr>
        <w:t>乙方指定的联系方式包括：</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联系人：</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联系电话：</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通讯地址：</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电子邮件：</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r>
        <w:rPr>
          <w:rFonts w:hint="eastAsia" w:ascii="黑体" w:hAnsi="黑体" w:eastAsia="黑体" w:cs="黑体"/>
          <w:color w:val="000000"/>
          <w:sz w:val="28"/>
          <w:szCs w:val="28"/>
          <w:u w:val="single"/>
        </w:rPr>
        <w:t xml:space="preserve"> </w:t>
      </w:r>
      <w:r>
        <w:rPr>
          <w:rFonts w:ascii="Calibri" w:hAnsi="Calibri" w:eastAsia="黑体" w:cs="Calibri"/>
          <w:color w:val="000000"/>
          <w:sz w:val="28"/>
          <w:szCs w:val="28"/>
          <w:u w:val="single"/>
        </w:rPr>
        <w:t>  </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12.2</w:t>
      </w:r>
      <w:r>
        <w:rPr>
          <w:rFonts w:hint="eastAsia" w:ascii="仿宋" w:hAnsi="仿宋" w:eastAsia="仿宋" w:cs="仿宋"/>
          <w:color w:val="000000"/>
          <w:sz w:val="28"/>
          <w:szCs w:val="28"/>
          <w:lang w:val="zh-TW"/>
        </w:rPr>
        <w:t>以专人送达方式发出的任何通知，在有关一方的地址面交时视为已送达；以邮寄方式发出的任何通知，在寄出后7日视为已送达；以传真或电子邮件方式发出的任何通知，发出方收到传真或电子邮件的发送确认回执时，视为已送达。</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12.3</w:t>
      </w:r>
      <w:r>
        <w:rPr>
          <w:rFonts w:hint="eastAsia" w:ascii="仿宋" w:hAnsi="仿宋" w:eastAsia="仿宋" w:cs="仿宋"/>
          <w:color w:val="000000"/>
          <w:sz w:val="28"/>
          <w:szCs w:val="28"/>
          <w:lang w:val="zh-TW"/>
        </w:rPr>
        <w:t>本合同项下司法文书的送达地址亦为上述地址，该地址可以用于收取各类诉讼、仲裁等司法文书，按照上述地址送达的，视为签收，受送达人拒收的，不影响送达效力。</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12.4</w:t>
      </w:r>
      <w:r>
        <w:rPr>
          <w:rFonts w:hint="eastAsia" w:ascii="仿宋" w:hAnsi="仿宋" w:eastAsia="仿宋" w:cs="仿宋"/>
          <w:color w:val="000000"/>
          <w:sz w:val="28"/>
          <w:szCs w:val="28"/>
          <w:lang w:val="zh-TW"/>
        </w:rPr>
        <w:t>本合同任何一方可书面通知另一方变更其在本合同第</w:t>
      </w:r>
      <w:r>
        <w:rPr>
          <w:rFonts w:hint="eastAsia" w:ascii="仿宋" w:hAnsi="仿宋" w:eastAsia="仿宋" w:cs="仿宋"/>
          <w:color w:val="000000"/>
          <w:sz w:val="28"/>
          <w:szCs w:val="28"/>
        </w:rPr>
        <w:t>12.1</w:t>
      </w:r>
      <w:r>
        <w:rPr>
          <w:rFonts w:hint="eastAsia" w:ascii="仿宋" w:hAnsi="仿宋" w:eastAsia="仿宋" w:cs="仿宋"/>
          <w:color w:val="000000"/>
          <w:sz w:val="28"/>
          <w:szCs w:val="28"/>
          <w:lang w:val="zh-TW"/>
        </w:rPr>
        <w:t>条中载明的地址，变更生效时间为通知中指明的变更日期，如通知中没有指明变更日期或指明的日期早于通知送达日，则变更生效时间为通知送达日。如一方变更地址未通知另一方的，原约定地址仍为有效送达地址。</w:t>
      </w:r>
    </w:p>
    <w:bookmarkEnd w:id="4"/>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第十三条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本合同一式</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份，甲方执</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份，乙方执</w:t>
      </w:r>
      <w:r>
        <w:rPr>
          <w:rFonts w:ascii="Calibri" w:hAnsi="Calibri" w:eastAsia="仿宋" w:cs="Calibri"/>
          <w:color w:val="000000"/>
          <w:sz w:val="28"/>
          <w:szCs w:val="28"/>
          <w:u w:val="single"/>
        </w:rPr>
        <w:t> </w:t>
      </w:r>
      <w:r>
        <w:rPr>
          <w:rFonts w:hint="eastAsia" w:ascii="仿宋" w:hAnsi="仿宋" w:eastAsia="仿宋" w:cs="仿宋"/>
          <w:color w:val="000000"/>
          <w:sz w:val="28"/>
          <w:szCs w:val="28"/>
          <w:u w:val="single"/>
        </w:rPr>
        <w:t xml:space="preserve"> </w:t>
      </w:r>
      <w:r>
        <w:rPr>
          <w:rFonts w:ascii="Calibri" w:hAnsi="Calibri" w:eastAsia="仿宋" w:cs="Calibri"/>
          <w:color w:val="000000"/>
          <w:sz w:val="28"/>
          <w:szCs w:val="28"/>
          <w:u w:val="single"/>
        </w:rPr>
        <w:t>  </w:t>
      </w:r>
      <w:r>
        <w:rPr>
          <w:rFonts w:hint="eastAsia" w:ascii="仿宋" w:hAnsi="仿宋" w:eastAsia="仿宋" w:cs="仿宋"/>
          <w:color w:val="000000"/>
          <w:sz w:val="28"/>
          <w:szCs w:val="28"/>
        </w:rPr>
        <w:t>份，具有同等法律效力。</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 xml:space="preserve">第十四条 </w:t>
      </w:r>
      <w:r>
        <w:rPr>
          <w:rFonts w:hint="eastAsia" w:ascii="仿宋" w:hAnsi="仿宋" w:eastAsia="仿宋" w:cs="仿宋"/>
          <w:color w:val="000000"/>
          <w:sz w:val="28"/>
          <w:szCs w:val="28"/>
        </w:rPr>
        <w:t>本合同经双方代表签字盖章后生效。</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（以下无正文）</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 xml:space="preserve">甲方（盖章）：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法定代表人/授权代表（签字）：</w:t>
      </w:r>
    </w:p>
    <w:p>
      <w:pPr>
        <w:spacing w:line="360" w:lineRule="auto"/>
        <w:rPr>
          <w:rFonts w:ascii="仿宋" w:hAnsi="仿宋" w:eastAsia="仿宋" w:cs="仿宋"/>
          <w:color w:val="000000"/>
          <w:sz w:val="28"/>
          <w:szCs w:val="28"/>
        </w:rPr>
      </w:pP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乙方（盖章）：</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r>
        <w:rPr>
          <w:rFonts w:hint="eastAsia" w:ascii="仿宋" w:hAnsi="仿宋" w:eastAsia="仿宋" w:cs="仿宋"/>
          <w:b/>
          <w:bCs/>
          <w:color w:val="000000"/>
          <w:sz w:val="28"/>
          <w:szCs w:val="28"/>
        </w:rPr>
        <w:t xml:space="preserve"> </w:t>
      </w:r>
      <w:r>
        <w:rPr>
          <w:rFonts w:ascii="Calibri" w:hAnsi="Calibri" w:eastAsia="仿宋" w:cs="Calibri"/>
          <w:b/>
          <w:bCs/>
          <w:color w:val="000000"/>
          <w:sz w:val="28"/>
          <w:szCs w:val="28"/>
        </w:rPr>
        <w:t> </w:t>
      </w:r>
    </w:p>
    <w:p>
      <w:pPr>
        <w:spacing w:line="360" w:lineRule="auto"/>
        <w:rPr>
          <w:rFonts w:ascii="黑体" w:hAnsi="黑体" w:eastAsia="黑体" w:cs="黑体"/>
          <w:color w:val="000000"/>
          <w:sz w:val="28"/>
          <w:szCs w:val="28"/>
        </w:rPr>
      </w:pPr>
      <w:r>
        <w:rPr>
          <w:rFonts w:hint="eastAsia" w:ascii="黑体" w:hAnsi="黑体" w:eastAsia="黑体" w:cs="黑体"/>
          <w:color w:val="000000"/>
          <w:sz w:val="28"/>
          <w:szCs w:val="28"/>
        </w:rPr>
        <w:t>法定代表人/授权代表（签字）：</w:t>
      </w:r>
    </w:p>
    <w:p>
      <w:pPr>
        <w:spacing w:line="360" w:lineRule="auto"/>
        <w:rPr>
          <w:rFonts w:ascii="黑体" w:hAnsi="黑体" w:eastAsia="黑体" w:cs="黑体"/>
          <w:color w:val="000000"/>
          <w:sz w:val="28"/>
          <w:szCs w:val="28"/>
        </w:rPr>
      </w:pPr>
      <w:r>
        <w:rPr>
          <w:rFonts w:hint="eastAsia" w:ascii="黑体" w:hAnsi="黑体" w:eastAsia="黑体" w:cs="黑体"/>
          <w:color w:val="000000"/>
          <w:sz w:val="28"/>
          <w:szCs w:val="28"/>
        </w:rPr>
        <w:t>签署时间：</w:t>
      </w:r>
      <w:r>
        <w:rPr>
          <w:rFonts w:ascii="Calibri" w:hAnsi="Calibri" w:eastAsia="黑体" w:cs="Calibri"/>
          <w:color w:val="000000"/>
          <w:sz w:val="28"/>
          <w:szCs w:val="28"/>
        </w:rPr>
        <w:t> </w:t>
      </w:r>
      <w:r>
        <w:rPr>
          <w:rFonts w:hint="eastAsia" w:ascii="黑体" w:hAnsi="黑体" w:eastAsia="黑体" w:cs="黑体"/>
          <w:color w:val="000000"/>
          <w:sz w:val="28"/>
          <w:szCs w:val="28"/>
        </w:rPr>
        <w:t xml:space="preserve"> </w:t>
      </w:r>
      <w:r>
        <w:rPr>
          <w:rFonts w:ascii="Calibri" w:hAnsi="Calibri" w:eastAsia="黑体" w:cs="Calibri"/>
          <w:color w:val="000000"/>
          <w:sz w:val="28"/>
          <w:szCs w:val="28"/>
        </w:rPr>
        <w:t>  </w:t>
      </w:r>
      <w:r>
        <w:rPr>
          <w:rFonts w:hint="eastAsia" w:ascii="黑体" w:hAnsi="黑体" w:eastAsia="黑体" w:cs="黑体"/>
          <w:color w:val="000000"/>
          <w:sz w:val="28"/>
          <w:szCs w:val="28"/>
        </w:rPr>
        <w:t>年</w:t>
      </w:r>
      <w:r>
        <w:rPr>
          <w:rFonts w:ascii="Calibri" w:hAnsi="Calibri" w:eastAsia="黑体" w:cs="Calibri"/>
          <w:color w:val="000000"/>
          <w:sz w:val="28"/>
          <w:szCs w:val="28"/>
        </w:rPr>
        <w:t> </w:t>
      </w:r>
      <w:r>
        <w:rPr>
          <w:rFonts w:hint="eastAsia" w:ascii="黑体" w:hAnsi="黑体" w:eastAsia="黑体" w:cs="黑体"/>
          <w:color w:val="000000"/>
          <w:sz w:val="28"/>
          <w:szCs w:val="28"/>
        </w:rPr>
        <w:t xml:space="preserve"> </w:t>
      </w:r>
      <w:r>
        <w:rPr>
          <w:rFonts w:ascii="Calibri" w:hAnsi="Calibri" w:eastAsia="黑体" w:cs="Calibri"/>
          <w:color w:val="000000"/>
          <w:sz w:val="28"/>
          <w:szCs w:val="28"/>
        </w:rPr>
        <w:t>  </w:t>
      </w:r>
      <w:r>
        <w:rPr>
          <w:rFonts w:hint="eastAsia" w:ascii="黑体" w:hAnsi="黑体" w:eastAsia="黑体" w:cs="黑体"/>
          <w:color w:val="000000"/>
          <w:sz w:val="28"/>
          <w:szCs w:val="28"/>
        </w:rPr>
        <w:t>月</w:t>
      </w:r>
      <w:r>
        <w:rPr>
          <w:rFonts w:ascii="Calibri" w:hAnsi="Calibri" w:eastAsia="黑体" w:cs="Calibri"/>
          <w:color w:val="000000"/>
          <w:sz w:val="28"/>
          <w:szCs w:val="28"/>
        </w:rPr>
        <w:t> </w:t>
      </w:r>
      <w:r>
        <w:rPr>
          <w:rFonts w:hint="eastAsia" w:ascii="黑体" w:hAnsi="黑体" w:eastAsia="黑体" w:cs="黑体"/>
          <w:color w:val="000000"/>
          <w:sz w:val="28"/>
          <w:szCs w:val="28"/>
        </w:rPr>
        <w:t xml:space="preserve"> </w:t>
      </w:r>
      <w:r>
        <w:rPr>
          <w:rFonts w:ascii="Calibri" w:hAnsi="Calibri" w:eastAsia="黑体" w:cs="Calibri"/>
          <w:color w:val="000000"/>
          <w:sz w:val="28"/>
          <w:szCs w:val="28"/>
        </w:rPr>
        <w:t>  </w:t>
      </w:r>
      <w:r>
        <w:rPr>
          <w:rFonts w:hint="eastAsia" w:ascii="黑体" w:hAnsi="黑体" w:eastAsia="黑体" w:cs="黑体"/>
          <w:color w:val="000000"/>
          <w:sz w:val="28"/>
          <w:szCs w:val="28"/>
        </w:rPr>
        <w:t>日</w:t>
      </w:r>
    </w:p>
    <w:p>
      <w:pPr>
        <w:spacing w:line="360" w:lineRule="auto"/>
        <w:rPr>
          <w:rFonts w:ascii="黑体" w:hAnsi="黑体" w:eastAsia="黑体" w:cs="黑体"/>
          <w:color w:val="000000"/>
          <w:sz w:val="28"/>
          <w:szCs w:val="28"/>
        </w:rPr>
      </w:pPr>
      <w:r>
        <w:rPr>
          <w:rFonts w:hint="eastAsia" w:ascii="黑体" w:hAnsi="黑体" w:eastAsia="黑体" w:cs="黑体"/>
          <w:color w:val="000000"/>
          <w:sz w:val="28"/>
          <w:szCs w:val="28"/>
        </w:rPr>
        <w:t>签订地点：</w:t>
      </w:r>
    </w:p>
    <w:p>
      <w:pPr>
        <w:widowControl/>
        <w:ind w:firstLine="643" w:firstLineChars="200"/>
        <w:jc w:val="left"/>
        <w:rPr>
          <w:rFonts w:ascii="Calibri" w:hAnsi="Calibri"/>
          <w:b/>
          <w:bCs/>
          <w:sz w:val="32"/>
          <w:szCs w:val="32"/>
        </w:rPr>
      </w:pPr>
    </w:p>
    <w:p>
      <w:pPr>
        <w:pStyle w:val="12"/>
        <w:adjustRightInd w:val="0"/>
        <w:snapToGrid w:val="0"/>
        <w:ind w:firstLine="643" w:firstLineChars="200"/>
        <w:jc w:val="both"/>
        <w:sectPr>
          <w:footerReference r:id="rId5" w:type="default"/>
          <w:pgSz w:w="11906" w:h="16838"/>
          <w:pgMar w:top="1440" w:right="1800" w:bottom="1440" w:left="1800" w:header="851" w:footer="992" w:gutter="0"/>
          <w:cols w:space="425" w:num="1"/>
          <w:docGrid w:type="lines" w:linePitch="312" w:charSpace="0"/>
        </w:sectPr>
      </w:pPr>
      <w:r>
        <w:br w:type="page"/>
      </w:r>
    </w:p>
    <w:p>
      <w:pPr>
        <w:widowControl/>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1</w:t>
      </w:r>
      <w:r>
        <w:rPr>
          <w:rFonts w:hint="eastAsia" w:ascii="仿宋" w:hAnsi="仿宋" w:eastAsia="仿宋"/>
          <w:b/>
          <w:bCs/>
          <w:sz w:val="28"/>
          <w:szCs w:val="28"/>
        </w:rPr>
        <w:t>：</w:t>
      </w:r>
    </w:p>
    <w:p>
      <w:pPr>
        <w:jc w:val="center"/>
        <w:rPr>
          <w:rFonts w:ascii="仿宋" w:hAnsi="仿宋" w:eastAsia="仿宋"/>
          <w:b/>
          <w:sz w:val="24"/>
        </w:rPr>
      </w:pPr>
      <w:r>
        <w:rPr>
          <w:rFonts w:hint="eastAsia" w:ascii="仿宋" w:hAnsi="仿宋" w:eastAsia="仿宋"/>
          <w:b/>
          <w:sz w:val="24"/>
        </w:rPr>
        <w:t>报价函</w:t>
      </w:r>
    </w:p>
    <w:p>
      <w:pPr>
        <w:spacing w:line="360" w:lineRule="auto"/>
        <w:jc w:val="left"/>
        <w:rPr>
          <w:rFonts w:ascii="仿宋" w:hAnsi="仿宋" w:eastAsia="仿宋"/>
          <w:sz w:val="24"/>
        </w:rPr>
      </w:pPr>
      <w:r>
        <w:rPr>
          <w:rFonts w:hint="eastAsia" w:ascii="仿宋" w:hAnsi="仿宋" w:eastAsia="仿宋"/>
          <w:sz w:val="24"/>
        </w:rPr>
        <w:t>重庆机场信息通信网络有限公司：</w:t>
      </w:r>
    </w:p>
    <w:p>
      <w:pPr>
        <w:tabs>
          <w:tab w:val="left" w:pos="2895"/>
          <w:tab w:val="left" w:pos="3520"/>
          <w:tab w:val="left" w:pos="4920"/>
          <w:tab w:val="left" w:pos="5715"/>
          <w:tab w:val="left" w:pos="6945"/>
          <w:tab w:val="left" w:pos="7980"/>
        </w:tabs>
        <w:autoSpaceDE w:val="0"/>
        <w:autoSpaceDN w:val="0"/>
        <w:adjustRightInd w:val="0"/>
        <w:spacing w:line="360" w:lineRule="auto"/>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．我方已仔细研究了</w:t>
      </w:r>
      <w:r>
        <w:rPr>
          <w:rFonts w:ascii="仿宋" w:hAnsi="仿宋" w:eastAsia="仿宋"/>
          <w:sz w:val="24"/>
          <w:u w:val="single"/>
        </w:rPr>
        <w:tab/>
      </w:r>
      <w:r>
        <w:rPr>
          <w:rFonts w:ascii="仿宋" w:hAnsi="仿宋" w:eastAsia="仿宋"/>
          <w:sz w:val="24"/>
          <w:u w:val="single"/>
        </w:rPr>
        <w:tab/>
      </w:r>
      <w:r>
        <w:rPr>
          <w:rFonts w:hint="eastAsia" w:ascii="仿宋" w:hAnsi="仿宋" w:eastAsia="仿宋"/>
          <w:sz w:val="24"/>
          <w:u w:val="single"/>
        </w:rPr>
        <w:t>（项目名称）</w:t>
      </w:r>
      <w:r>
        <w:rPr>
          <w:rFonts w:hint="eastAsia" w:ascii="仿宋" w:hAnsi="仿宋" w:eastAsia="仿宋"/>
          <w:sz w:val="24"/>
        </w:rPr>
        <w:t>项目比选文件的全部内容，愿意以人民币</w:t>
      </w:r>
      <w:r>
        <w:rPr>
          <w:rFonts w:hint="eastAsia" w:ascii="仿宋" w:hAnsi="仿宋" w:eastAsia="仿宋"/>
          <w:sz w:val="24"/>
          <w:u w:val="single"/>
        </w:rPr>
        <w:t>（大写）</w:t>
      </w:r>
      <w:r>
        <w:rPr>
          <w:rFonts w:ascii="仿宋" w:hAnsi="仿宋" w:eastAsia="仿宋"/>
          <w:sz w:val="24"/>
          <w:u w:val="single"/>
        </w:rPr>
        <w:tab/>
      </w:r>
      <w:r>
        <w:rPr>
          <w:rFonts w:hint="eastAsia" w:ascii="仿宋" w:hAnsi="仿宋" w:eastAsia="仿宋"/>
          <w:sz w:val="24"/>
          <w:u w:val="single"/>
        </w:rPr>
        <w:t>（</w:t>
      </w:r>
      <w:r>
        <w:rPr>
          <w:rFonts w:ascii="Calibri" w:hAnsi="Calibri" w:eastAsia="仿宋" w:cs="Calibri"/>
          <w:sz w:val="24"/>
          <w:u w:val="single"/>
        </w:rPr>
        <w:t>¥</w:t>
      </w:r>
      <w:r>
        <w:rPr>
          <w:rFonts w:ascii="仿宋" w:hAnsi="仿宋" w:eastAsia="仿宋"/>
          <w:sz w:val="24"/>
          <w:u w:val="single"/>
        </w:rPr>
        <w:tab/>
      </w:r>
      <w:r>
        <w:rPr>
          <w:rFonts w:hint="eastAsia" w:ascii="仿宋" w:hAnsi="仿宋" w:eastAsia="仿宋"/>
          <w:sz w:val="24"/>
          <w:u w:val="single"/>
        </w:rPr>
        <w:t>）</w:t>
      </w:r>
      <w:r>
        <w:rPr>
          <w:rFonts w:hint="eastAsia" w:ascii="仿宋" w:hAnsi="仿宋" w:eastAsia="仿宋"/>
          <w:b/>
          <w:bCs/>
          <w:sz w:val="24"/>
        </w:rPr>
        <w:t>不含增值税</w:t>
      </w:r>
      <w:r>
        <w:rPr>
          <w:rFonts w:hint="eastAsia" w:ascii="仿宋" w:hAnsi="仿宋" w:eastAsia="仿宋"/>
          <w:sz w:val="24"/>
        </w:rPr>
        <w:t>发票的总报价，增值税率</w:t>
      </w:r>
      <w:r>
        <w:rPr>
          <w:rFonts w:ascii="仿宋" w:hAnsi="仿宋" w:eastAsia="仿宋"/>
          <w:sz w:val="24"/>
          <w:u w:val="single"/>
        </w:rPr>
        <w:t xml:space="preserve">      %</w:t>
      </w:r>
      <w:r>
        <w:rPr>
          <w:rFonts w:hint="eastAsia" w:ascii="仿宋" w:hAnsi="仿宋" w:eastAsia="仿宋"/>
          <w:sz w:val="24"/>
        </w:rPr>
        <w:t>，技术服务期</w:t>
      </w:r>
      <w:r>
        <w:rPr>
          <w:rFonts w:hint="eastAsia" w:ascii="仿宋" w:hAnsi="仿宋" w:eastAsia="仿宋"/>
          <w:sz w:val="24"/>
          <w:u w:val="single"/>
        </w:rPr>
        <w:t xml:space="preserve">     </w:t>
      </w:r>
      <w:r>
        <w:rPr>
          <w:rFonts w:hint="eastAsia" w:ascii="仿宋" w:hAnsi="仿宋" w:eastAsia="仿宋"/>
          <w:sz w:val="24"/>
        </w:rPr>
        <w:t>日历天，按合同约定实施和完成承包项目的全部工作。</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2</w:t>
      </w:r>
      <w:r>
        <w:rPr>
          <w:rFonts w:hint="eastAsia" w:ascii="仿宋" w:hAnsi="仿宋" w:eastAsia="仿宋"/>
          <w:sz w:val="24"/>
        </w:rPr>
        <w:t>．我方承诺在比选有效期内不修改、撤销比选响应文件。</w:t>
      </w:r>
    </w:p>
    <w:p>
      <w:pPr>
        <w:autoSpaceDE w:val="0"/>
        <w:autoSpaceDN w:val="0"/>
        <w:adjustRightInd w:val="0"/>
        <w:spacing w:line="360" w:lineRule="auto"/>
        <w:ind w:right="-20" w:firstLine="480" w:firstLineChars="200"/>
        <w:jc w:val="left"/>
        <w:rPr>
          <w:rFonts w:ascii="仿宋" w:hAnsi="仿宋" w:eastAsia="仿宋"/>
          <w:sz w:val="24"/>
        </w:rPr>
      </w:pPr>
      <w:r>
        <w:rPr>
          <w:rFonts w:ascii="仿宋" w:hAnsi="仿宋" w:eastAsia="仿宋"/>
          <w:sz w:val="24"/>
        </w:rPr>
        <w:t>3</w:t>
      </w:r>
      <w:r>
        <w:rPr>
          <w:rFonts w:hint="eastAsia" w:ascii="仿宋" w:hAnsi="仿宋" w:eastAsia="仿宋"/>
          <w:sz w:val="24"/>
        </w:rPr>
        <w:t>．如我方成交：</w:t>
      </w:r>
    </w:p>
    <w:p>
      <w:pPr>
        <w:autoSpaceDE w:val="0"/>
        <w:autoSpaceDN w:val="0"/>
        <w:adjustRightInd w:val="0"/>
        <w:spacing w:line="360" w:lineRule="auto"/>
        <w:ind w:right="-8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1</w:t>
      </w:r>
      <w:r>
        <w:rPr>
          <w:rFonts w:hint="eastAsia" w:ascii="仿宋" w:hAnsi="仿宋" w:eastAsia="仿宋"/>
          <w:sz w:val="24"/>
        </w:rPr>
        <w:t>）我方承诺在收到成交通知后，在规定的期限内与你方签订合同。</w:t>
      </w:r>
    </w:p>
    <w:p>
      <w:pPr>
        <w:autoSpaceDE w:val="0"/>
        <w:autoSpaceDN w:val="0"/>
        <w:adjustRightInd w:val="0"/>
        <w:spacing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2</w:t>
      </w:r>
      <w:r>
        <w:rPr>
          <w:rFonts w:hint="eastAsia" w:ascii="仿宋" w:hAnsi="仿宋" w:eastAsia="仿宋"/>
          <w:sz w:val="24"/>
        </w:rPr>
        <w:t>）随同本报价函递交的报价函附录属于合同文件的组成部分。</w:t>
      </w:r>
    </w:p>
    <w:p>
      <w:pPr>
        <w:autoSpaceDE w:val="0"/>
        <w:autoSpaceDN w:val="0"/>
        <w:adjustRightInd w:val="0"/>
        <w:spacing w:before="15"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3</w:t>
      </w:r>
      <w:r>
        <w:rPr>
          <w:rFonts w:hint="eastAsia" w:ascii="仿宋" w:hAnsi="仿宋" w:eastAsia="仿宋"/>
          <w:sz w:val="24"/>
        </w:rPr>
        <w:t>）我方承诺在合同约定的期限内完成并移交全部合同项目和成果。</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4</w:t>
      </w:r>
      <w:r>
        <w:rPr>
          <w:rFonts w:hint="eastAsia" w:ascii="仿宋" w:hAnsi="仿宋" w:eastAsia="仿宋"/>
          <w:sz w:val="24"/>
        </w:rPr>
        <w:t>．我方在此声明，所递交的比选文件及有关资料内容完整、真实和准确。</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5</w:t>
      </w:r>
      <w:r>
        <w:rPr>
          <w:rFonts w:hint="eastAsia" w:ascii="仿宋" w:hAnsi="仿宋" w:eastAsia="仿宋"/>
          <w:sz w:val="24"/>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比选人：</w:t>
      </w:r>
      <w:r>
        <w:rPr>
          <w:rFonts w:hint="eastAsia" w:ascii="仿宋" w:hAnsi="仿宋" w:eastAsia="仿宋"/>
          <w:sz w:val="24"/>
          <w:u w:val="single"/>
        </w:rPr>
        <w:t>（盖单位公章）</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u w:val="single"/>
        </w:rPr>
      </w:pPr>
      <w:r>
        <w:rPr>
          <w:rFonts w:hint="eastAsia" w:ascii="仿宋" w:hAnsi="仿宋" w:eastAsia="仿宋"/>
          <w:sz w:val="24"/>
        </w:rPr>
        <w:t>法定代表人或其委托代理人</w:t>
      </w:r>
      <w:r>
        <w:rPr>
          <w:rFonts w:hint="eastAsia" w:ascii="仿宋" w:hAnsi="仿宋" w:eastAsia="仿宋"/>
          <w:sz w:val="24"/>
          <w:u w:val="single"/>
        </w:rPr>
        <w:t>：（签字）</w:t>
      </w:r>
    </w:p>
    <w:p>
      <w:pPr>
        <w:tabs>
          <w:tab w:val="left" w:pos="7035"/>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地址：</w:t>
      </w:r>
      <w:r>
        <w:rPr>
          <w:rFonts w:ascii="仿宋" w:hAnsi="仿宋" w:eastAsia="仿宋"/>
          <w:sz w:val="24"/>
          <w:u w:val="single"/>
        </w:rPr>
        <w:tab/>
      </w:r>
    </w:p>
    <w:p>
      <w:pPr>
        <w:tabs>
          <w:tab w:val="left" w:pos="8300"/>
        </w:tabs>
        <w:autoSpaceDE w:val="0"/>
        <w:autoSpaceDN w:val="0"/>
        <w:adjustRightInd w:val="0"/>
        <w:spacing w:before="1" w:line="360" w:lineRule="auto"/>
        <w:ind w:right="-20" w:firstLine="3840" w:firstLineChars="1600"/>
        <w:jc w:val="left"/>
        <w:rPr>
          <w:rFonts w:ascii="仿宋" w:hAnsi="仿宋" w:eastAsia="仿宋"/>
          <w:sz w:val="24"/>
        </w:rPr>
      </w:pPr>
      <w:r>
        <w:rPr>
          <w:rFonts w:hint="eastAsia" w:ascii="仿宋" w:hAnsi="仿宋" w:eastAsia="仿宋"/>
          <w:sz w:val="24"/>
        </w:rPr>
        <w:t>网址</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电话</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u w:val="single"/>
        </w:rPr>
      </w:pPr>
      <w:r>
        <w:rPr>
          <w:rFonts w:hint="eastAsia" w:ascii="仿宋" w:hAnsi="仿宋" w:eastAsia="仿宋"/>
          <w:sz w:val="24"/>
        </w:rPr>
        <w:t>传真：</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邮政编码：</w:t>
      </w:r>
      <w:r>
        <w:rPr>
          <w:rFonts w:hint="eastAsia" w:ascii="仿宋" w:hAnsi="仿宋" w:eastAsia="仿宋"/>
          <w:sz w:val="24"/>
          <w:u w:val="single"/>
        </w:rPr>
        <w:t>　　   　　　</w:t>
      </w:r>
    </w:p>
    <w:p>
      <w:pPr>
        <w:tabs>
          <w:tab w:val="left" w:pos="6000"/>
          <w:tab w:val="left" w:pos="7040"/>
          <w:tab w:val="left" w:pos="8100"/>
        </w:tabs>
        <w:autoSpaceDE w:val="0"/>
        <w:autoSpaceDN w:val="0"/>
        <w:adjustRightInd w:val="0"/>
        <w:spacing w:line="360" w:lineRule="auto"/>
        <w:ind w:left="2095" w:leftChars="685" w:right="-20" w:hanging="657" w:hangingChars="274"/>
        <w:jc w:val="right"/>
        <w:rPr>
          <w:rFonts w:ascii="仿宋" w:hAnsi="仿宋" w:eastAsia="仿宋"/>
          <w:sz w:val="24"/>
        </w:rPr>
      </w:pPr>
      <w:r>
        <w:rPr>
          <w:rFonts w:hint="eastAsia" w:ascii="仿宋" w:hAnsi="仿宋" w:eastAsia="仿宋"/>
          <w:sz w:val="24"/>
        </w:rPr>
        <w:t>年  月 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b/>
          <w:sz w:val="32"/>
          <w:szCs w:val="32"/>
        </w:rPr>
      </w:pPr>
      <w:r>
        <w:rPr>
          <w:rFonts w:ascii="仿宋" w:hAnsi="仿宋" w:eastAsia="仿宋"/>
          <w:b/>
          <w:sz w:val="32"/>
          <w:szCs w:val="32"/>
        </w:rPr>
        <w:br w:type="page"/>
      </w:r>
    </w:p>
    <w:p>
      <w:pPr>
        <w:snapToGrid w:val="0"/>
        <w:spacing w:line="360" w:lineRule="auto"/>
        <w:rPr>
          <w:rFonts w:hint="eastAsia" w:ascii="仿宋" w:hAnsi="仿宋" w:eastAsia="仿宋"/>
          <w:b/>
          <w:bCs/>
          <w:color w:val="auto"/>
          <w:sz w:val="28"/>
          <w:szCs w:val="28"/>
          <w:highlight w:val="none"/>
        </w:rPr>
      </w:pPr>
      <w:r>
        <w:rPr>
          <w:rFonts w:hint="eastAsia" w:ascii="仿宋" w:hAnsi="仿宋" w:eastAsia="仿宋"/>
          <w:b/>
          <w:bCs/>
          <w:color w:val="auto"/>
          <w:sz w:val="28"/>
          <w:szCs w:val="28"/>
          <w:highlight w:val="none"/>
        </w:rPr>
        <w:t>附件2：</w:t>
      </w:r>
    </w:p>
    <w:p>
      <w:pPr>
        <w:jc w:val="center"/>
        <w:rPr>
          <w:rFonts w:ascii="仿宋" w:hAnsi="仿宋" w:eastAsia="仿宋"/>
          <w:b/>
          <w:sz w:val="28"/>
          <w:szCs w:val="28"/>
        </w:rPr>
      </w:pPr>
      <w:r>
        <w:rPr>
          <w:rFonts w:hint="eastAsia" w:ascii="仿宋" w:hAnsi="仿宋" w:eastAsia="仿宋"/>
          <w:b/>
          <w:sz w:val="28"/>
          <w:szCs w:val="28"/>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单 </w:t>
      </w:r>
      <w:r>
        <w:rPr>
          <w:rFonts w:ascii="仿宋" w:hAnsi="仿宋" w:eastAsia="仿宋"/>
          <w:kern w:val="0"/>
          <w:sz w:val="28"/>
          <w:szCs w:val="28"/>
        </w:rPr>
        <w:t xml:space="preserve"> </w:t>
      </w:r>
      <w:r>
        <w:rPr>
          <w:rFonts w:hint="eastAsia" w:ascii="仿宋" w:hAnsi="仿宋" w:eastAsia="仿宋"/>
          <w:kern w:val="0"/>
          <w:sz w:val="28"/>
          <w:szCs w:val="28"/>
        </w:rPr>
        <w:t xml:space="preserve">位 </w:t>
      </w:r>
      <w:r>
        <w:rPr>
          <w:rFonts w:ascii="仿宋" w:hAnsi="仿宋" w:eastAsia="仿宋"/>
          <w:kern w:val="0"/>
          <w:sz w:val="28"/>
          <w:szCs w:val="28"/>
        </w:rPr>
        <w:t xml:space="preserve"> </w:t>
      </w:r>
      <w:r>
        <w:rPr>
          <w:rFonts w:hint="eastAsia" w:ascii="仿宋" w:hAnsi="仿宋" w:eastAsia="仿宋"/>
          <w:kern w:val="0"/>
          <w:sz w:val="28"/>
          <w:szCs w:val="28"/>
        </w:rPr>
        <w:t>性  质：</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75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地 </w:t>
      </w:r>
      <w:r>
        <w:rPr>
          <w:rFonts w:ascii="仿宋" w:hAnsi="仿宋" w:eastAsia="仿宋"/>
          <w:kern w:val="0"/>
          <w:sz w:val="28"/>
          <w:szCs w:val="28"/>
        </w:rPr>
        <w:t xml:space="preserve">         </w:t>
      </w:r>
      <w:r>
        <w:rPr>
          <w:rFonts w:hint="eastAsia" w:ascii="仿宋" w:hAnsi="仿宋" w:eastAsia="仿宋"/>
          <w:kern w:val="0"/>
          <w:sz w:val="28"/>
          <w:szCs w:val="28"/>
        </w:rPr>
        <w:t>址：</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成 </w:t>
      </w:r>
      <w:r>
        <w:rPr>
          <w:rFonts w:ascii="仿宋" w:hAnsi="仿宋" w:eastAsia="仿宋"/>
          <w:kern w:val="0"/>
          <w:sz w:val="28"/>
          <w:szCs w:val="28"/>
        </w:rPr>
        <w:t xml:space="preserve"> </w:t>
      </w:r>
      <w:r>
        <w:rPr>
          <w:rFonts w:hint="eastAsia" w:ascii="仿宋" w:hAnsi="仿宋" w:eastAsia="仿宋"/>
          <w:kern w:val="0"/>
          <w:sz w:val="28"/>
          <w:szCs w:val="28"/>
        </w:rPr>
        <w:t xml:space="preserve">立 </w:t>
      </w:r>
      <w:r>
        <w:rPr>
          <w:rFonts w:ascii="仿宋" w:hAnsi="仿宋" w:eastAsia="仿宋"/>
          <w:kern w:val="0"/>
          <w:sz w:val="28"/>
          <w:szCs w:val="28"/>
        </w:rPr>
        <w:t xml:space="preserve"> </w:t>
      </w:r>
      <w:r>
        <w:rPr>
          <w:rFonts w:hint="eastAsia" w:ascii="仿宋" w:hAnsi="仿宋" w:eastAsia="仿宋"/>
          <w:kern w:val="0"/>
          <w:sz w:val="28"/>
          <w:szCs w:val="28"/>
        </w:rPr>
        <w:t xml:space="preserve">时 </w:t>
      </w:r>
      <w:r>
        <w:rPr>
          <w:rFonts w:ascii="仿宋" w:hAnsi="仿宋" w:eastAsia="仿宋"/>
          <w:kern w:val="0"/>
          <w:sz w:val="28"/>
          <w:szCs w:val="28"/>
        </w:rPr>
        <w:t xml:space="preserve"> </w:t>
      </w:r>
      <w:r>
        <w:rPr>
          <w:rFonts w:hint="eastAsia" w:ascii="仿宋" w:hAnsi="仿宋" w:eastAsia="仿宋"/>
          <w:kern w:val="0"/>
          <w:sz w:val="28"/>
          <w:szCs w:val="28"/>
        </w:rPr>
        <w:t>间：</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经 </w:t>
      </w:r>
      <w:r>
        <w:rPr>
          <w:rFonts w:ascii="仿宋" w:hAnsi="仿宋" w:eastAsia="仿宋"/>
          <w:kern w:val="0"/>
          <w:sz w:val="28"/>
          <w:szCs w:val="28"/>
        </w:rPr>
        <w:t xml:space="preserve"> </w:t>
      </w:r>
      <w:r>
        <w:rPr>
          <w:rFonts w:hint="eastAsia" w:ascii="仿宋" w:hAnsi="仿宋" w:eastAsia="仿宋"/>
          <w:kern w:val="0"/>
          <w:sz w:val="28"/>
          <w:szCs w:val="28"/>
        </w:rPr>
        <w:t xml:space="preserve">营 </w:t>
      </w:r>
      <w:r>
        <w:rPr>
          <w:rFonts w:ascii="仿宋" w:hAnsi="仿宋" w:eastAsia="仿宋"/>
          <w:kern w:val="0"/>
          <w:sz w:val="28"/>
          <w:szCs w:val="28"/>
        </w:rPr>
        <w:t xml:space="preserve"> </w:t>
      </w:r>
      <w:r>
        <w:rPr>
          <w:rFonts w:hint="eastAsia" w:ascii="仿宋" w:hAnsi="仿宋" w:eastAsia="仿宋"/>
          <w:kern w:val="0"/>
          <w:sz w:val="28"/>
          <w:szCs w:val="28"/>
        </w:rPr>
        <w:t xml:space="preserve">期 </w:t>
      </w:r>
      <w:r>
        <w:rPr>
          <w:rFonts w:ascii="仿宋" w:hAnsi="仿宋" w:eastAsia="仿宋"/>
          <w:kern w:val="0"/>
          <w:sz w:val="28"/>
          <w:szCs w:val="28"/>
        </w:rPr>
        <w:t xml:space="preserve"> </w:t>
      </w:r>
      <w:r>
        <w:rPr>
          <w:rFonts w:hint="eastAsia" w:ascii="仿宋" w:hAnsi="仿宋" w:eastAsia="仿宋"/>
          <w:kern w:val="0"/>
          <w:sz w:val="28"/>
          <w:szCs w:val="28"/>
        </w:rPr>
        <w:t>限：</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职务：</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u w:val="single"/>
        </w:rPr>
        <w:t>（比选响应人名称）</w:t>
      </w:r>
      <w:r>
        <w:rPr>
          <w:rFonts w:hint="eastAsia" w:ascii="仿宋" w:hAnsi="仿宋" w:eastAsia="仿宋"/>
          <w:kern w:val="0"/>
          <w:sz w:val="28"/>
          <w:szCs w:val="28"/>
        </w:rPr>
        <w:t>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6310"/>
        </w:tabs>
        <w:autoSpaceDE w:val="0"/>
        <w:autoSpaceDN w:val="0"/>
        <w:adjustRightInd w:val="0"/>
        <w:snapToGrid w:val="0"/>
        <w:spacing w:line="360" w:lineRule="auto"/>
        <w:ind w:firstLine="280" w:firstLineChars="100"/>
        <w:jc w:val="left"/>
        <w:rPr>
          <w:rFonts w:ascii="仿宋" w:hAnsi="仿宋" w:eastAsia="仿宋"/>
          <w:kern w:val="0"/>
          <w:sz w:val="28"/>
          <w:szCs w:val="28"/>
        </w:rPr>
      </w:pPr>
      <w:r>
        <w:rPr>
          <w:rFonts w:hint="eastAsia" w:ascii="仿宋" w:hAnsi="仿宋" w:eastAsia="仿宋"/>
          <w:kern w:val="0"/>
          <w:sz w:val="28"/>
          <w:szCs w:val="28"/>
        </w:rPr>
        <w:t>比选响应</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kern w:val="0"/>
          <w:sz w:val="28"/>
          <w:szCs w:val="28"/>
        </w:rPr>
      </w:pP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月</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snapToGrid/>
        <w:spacing w:line="240" w:lineRule="auto"/>
        <w:rPr>
          <w:rFonts w:hint="eastAsia" w:ascii="仿宋" w:hAnsi="仿宋" w:eastAsia="仿宋"/>
          <w:b/>
          <w:bCs/>
          <w:color w:val="auto"/>
          <w:sz w:val="28"/>
          <w:szCs w:val="28"/>
          <w:highlight w:val="none"/>
        </w:rPr>
      </w:pPr>
      <w:r>
        <w:rPr>
          <w:rFonts w:hint="eastAsia" w:ascii="仿宋" w:hAnsi="仿宋" w:eastAsia="仿宋"/>
          <w:b/>
          <w:bCs/>
          <w:kern w:val="0"/>
          <w:sz w:val="28"/>
          <w:szCs w:val="28"/>
        </w:rPr>
        <w:t>附法定代表人身份证复印件</w:t>
      </w:r>
    </w:p>
    <w:p>
      <w:pPr>
        <w:snapToGrid w:val="0"/>
        <w:spacing w:line="360" w:lineRule="auto"/>
        <w:rPr>
          <w:rFonts w:hint="eastAsia" w:ascii="仿宋" w:hAnsi="仿宋" w:eastAsia="仿宋"/>
          <w:b/>
          <w:bCs/>
          <w:color w:val="auto"/>
          <w:sz w:val="28"/>
          <w:szCs w:val="28"/>
          <w:highlight w:val="none"/>
        </w:rPr>
      </w:pPr>
    </w:p>
    <w:p>
      <w:pPr>
        <w:snapToGrid w:val="0"/>
        <w:spacing w:line="360" w:lineRule="auto"/>
        <w:rPr>
          <w:rFonts w:hint="eastAsia" w:ascii="仿宋" w:hAnsi="仿宋" w:eastAsia="仿宋"/>
          <w:b/>
          <w:bCs/>
          <w:color w:val="auto"/>
          <w:sz w:val="28"/>
          <w:szCs w:val="28"/>
          <w:highlight w:val="none"/>
        </w:rPr>
      </w:pPr>
      <w:r>
        <w:rPr>
          <w:rFonts w:hint="eastAsia" w:ascii="仿宋" w:hAnsi="仿宋" w:eastAsia="仿宋"/>
          <w:b/>
          <w:bCs/>
          <w:color w:val="auto"/>
          <w:sz w:val="28"/>
          <w:szCs w:val="28"/>
          <w:highlight w:val="none"/>
        </w:rPr>
        <w:t>附件3：</w:t>
      </w:r>
    </w:p>
    <w:p>
      <w:pPr>
        <w:jc w:val="center"/>
        <w:rPr>
          <w:rFonts w:ascii="仿宋" w:hAnsi="仿宋" w:eastAsia="仿宋"/>
          <w:b/>
          <w:sz w:val="28"/>
          <w:szCs w:val="28"/>
        </w:rPr>
      </w:pPr>
      <w:r>
        <w:rPr>
          <w:rFonts w:hint="eastAsia" w:ascii="仿宋" w:hAnsi="仿宋" w:eastAsia="仿宋"/>
          <w:b/>
          <w:sz w:val="28"/>
          <w:szCs w:val="28"/>
        </w:rPr>
        <w:t>法定代表人授权书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合法授权本公司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hint="eastAsia" w:ascii="仿宋" w:hAnsi="仿宋" w:eastAsia="仿宋"/>
          <w:sz w:val="28"/>
          <w:szCs w:val="28"/>
          <w:u w:val="single"/>
        </w:rPr>
        <w:t xml:space="preserve">                       </w:t>
      </w:r>
      <w:r>
        <w:rPr>
          <w:rFonts w:hint="eastAsia" w:ascii="仿宋" w:hAnsi="仿宋" w:eastAsia="仿宋"/>
          <w:sz w:val="28"/>
          <w:szCs w:val="28"/>
        </w:rPr>
        <w:t>（盖单位公章）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授 </w:t>
      </w:r>
      <w:r>
        <w:rPr>
          <w:rFonts w:ascii="仿宋" w:hAnsi="仿宋" w:eastAsia="仿宋"/>
          <w:sz w:val="28"/>
          <w:szCs w:val="28"/>
        </w:rPr>
        <w:t xml:space="preserve">  </w:t>
      </w:r>
      <w:r>
        <w:rPr>
          <w:rFonts w:hint="eastAsia" w:ascii="仿宋" w:hAnsi="仿宋" w:eastAsia="仿宋"/>
          <w:sz w:val="28"/>
          <w:szCs w:val="28"/>
        </w:rPr>
        <w:t xml:space="preserve">权 </w:t>
      </w:r>
      <w:r>
        <w:rPr>
          <w:rFonts w:ascii="仿宋" w:hAnsi="仿宋" w:eastAsia="仿宋"/>
          <w:sz w:val="28"/>
          <w:szCs w:val="28"/>
        </w:rPr>
        <w:t xml:space="preserve">  </w:t>
      </w:r>
      <w:r>
        <w:rPr>
          <w:rFonts w:hint="eastAsia" w:ascii="仿宋" w:hAnsi="仿宋" w:eastAsia="仿宋"/>
          <w:sz w:val="28"/>
          <w:szCs w:val="28"/>
        </w:rPr>
        <w:t>人：</w:t>
      </w:r>
      <w:r>
        <w:rPr>
          <w:rFonts w:hint="eastAsia" w:ascii="仿宋" w:hAnsi="仿宋" w:eastAsia="仿宋"/>
          <w:sz w:val="28"/>
          <w:szCs w:val="28"/>
          <w:u w:val="single"/>
        </w:rPr>
        <w:t xml:space="preserve">                       </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hint="eastAsia" w:ascii="仿宋" w:hAnsi="仿宋" w:eastAsia="仿宋"/>
          <w:sz w:val="28"/>
          <w:szCs w:val="28"/>
          <w:u w:val="single"/>
        </w:rPr>
        <w:t xml:space="preserve">                     </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日 </w:t>
      </w:r>
      <w:r>
        <w:rPr>
          <w:rFonts w:ascii="仿宋" w:hAnsi="仿宋" w:eastAsia="仿宋"/>
          <w:sz w:val="28"/>
          <w:szCs w:val="28"/>
        </w:rPr>
        <w:t xml:space="preserve">        </w:t>
      </w:r>
      <w:r>
        <w:rPr>
          <w:rFonts w:hint="eastAsia" w:ascii="仿宋" w:hAnsi="仿宋" w:eastAsia="仿宋"/>
          <w:sz w:val="28"/>
          <w:szCs w:val="28"/>
        </w:rPr>
        <w:t>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80" w:lineRule="auto"/>
        <w:rPr>
          <w:rFonts w:ascii="仿宋" w:hAnsi="仿宋" w:eastAsia="仿宋"/>
        </w:rPr>
      </w:pPr>
    </w:p>
    <w:p>
      <w:pPr>
        <w:snapToGrid w:val="0"/>
        <w:spacing w:line="360" w:lineRule="auto"/>
        <w:rPr>
          <w:rFonts w:ascii="仿宋" w:hAnsi="仿宋" w:eastAsia="仿宋"/>
          <w:b/>
          <w:sz w:val="32"/>
          <w:szCs w:val="32"/>
        </w:rPr>
      </w:pPr>
      <w:r>
        <w:rPr>
          <w:rFonts w:hint="eastAsia" w:ascii="仿宋" w:hAnsi="仿宋" w:eastAsia="仿宋"/>
          <w:b/>
          <w:bCs/>
          <w:sz w:val="28"/>
          <w:szCs w:val="28"/>
        </w:rPr>
        <w:t>附被授权人代理人身份证复印件</w:t>
      </w:r>
    </w:p>
    <w:p>
      <w:pPr>
        <w:widowControl/>
        <w:jc w:val="left"/>
        <w:rPr>
          <w:rFonts w:hint="eastAsia" w:ascii="仿宋" w:hAnsi="仿宋" w:eastAsia="仿宋"/>
          <w:b/>
          <w:bCs/>
          <w:sz w:val="32"/>
          <w:szCs w:val="32"/>
        </w:rPr>
      </w:pPr>
    </w:p>
    <w:p>
      <w:pPr>
        <w:widowControl/>
        <w:jc w:val="left"/>
        <w:rPr>
          <w:rFonts w:hint="eastAsia" w:ascii="仿宋" w:hAnsi="仿宋" w:eastAsia="仿宋"/>
          <w:b/>
          <w:bCs/>
          <w:sz w:val="32"/>
          <w:szCs w:val="32"/>
        </w:rPr>
      </w:pPr>
    </w:p>
    <w:p>
      <w:pPr>
        <w:widowControl/>
        <w:jc w:val="left"/>
        <w:rPr>
          <w:rFonts w:hint="eastAsia" w:ascii="仿宋" w:hAnsi="仿宋" w:eastAsia="仿宋"/>
          <w:b/>
          <w:bCs/>
          <w:sz w:val="32"/>
          <w:szCs w:val="32"/>
        </w:rPr>
      </w:pPr>
    </w:p>
    <w:p>
      <w:pPr>
        <w:widowControl/>
        <w:jc w:val="left"/>
        <w:rPr>
          <w:rFonts w:ascii="仿宋" w:hAnsi="仿宋" w:eastAsia="仿宋"/>
          <w:b/>
          <w:bCs/>
          <w:sz w:val="32"/>
          <w:szCs w:val="32"/>
        </w:rPr>
      </w:pPr>
      <w:bookmarkStart w:id="8" w:name="_GoBack"/>
      <w:bookmarkEnd w:id="8"/>
      <w:r>
        <w:rPr>
          <w:rFonts w:hint="eastAsia" w:ascii="仿宋" w:hAnsi="仿宋" w:eastAsia="仿宋"/>
          <w:b/>
          <w:bCs/>
          <w:sz w:val="32"/>
          <w:szCs w:val="32"/>
        </w:rPr>
        <w:t>附件4</w:t>
      </w:r>
    </w:p>
    <w:p>
      <w:pPr>
        <w:pStyle w:val="3"/>
        <w:jc w:val="center"/>
        <w:rPr>
          <w:rFonts w:ascii="仿宋" w:hAnsi="仿宋" w:eastAsia="仿宋" w:cs="Times New Roman"/>
          <w:b w:val="0"/>
          <w:bCs w:val="0"/>
          <w:kern w:val="2"/>
          <w:sz w:val="28"/>
          <w:szCs w:val="28"/>
        </w:rPr>
      </w:pPr>
      <w:bookmarkStart w:id="5" w:name="_Hlk84924269"/>
      <w:r>
        <w:rPr>
          <w:rFonts w:hint="eastAsia" w:ascii="仿宋" w:hAnsi="仿宋" w:eastAsia="仿宋" w:cs="仿宋"/>
          <w:b w:val="0"/>
          <w:bCs w:val="0"/>
          <w:color w:val="000000"/>
          <w:sz w:val="28"/>
          <w:szCs w:val="28"/>
        </w:rPr>
        <w:t>联检服务器及磁盘阵列技术支持服务项目清单及要求</w:t>
      </w:r>
    </w:p>
    <w:bookmarkEnd w:id="5"/>
    <w:p>
      <w:pPr>
        <w:rPr>
          <w:rFonts w:ascii="仿宋" w:hAnsi="仿宋" w:eastAsia="仿宋"/>
          <w:sz w:val="24"/>
        </w:rPr>
      </w:pPr>
      <w:r>
        <w:rPr>
          <w:rFonts w:hint="eastAsia" w:ascii="仿宋" w:hAnsi="仿宋" w:eastAsia="仿宋"/>
          <w:sz w:val="24"/>
        </w:rPr>
        <w:t>一、技术支持业务范围</w:t>
      </w:r>
    </w:p>
    <w:p>
      <w:pPr>
        <w:ind w:firstLine="480"/>
        <w:rPr>
          <w:rFonts w:ascii="仿宋" w:hAnsi="仿宋" w:eastAsia="仿宋" w:cs="仿宋"/>
          <w:color w:val="000000"/>
          <w:sz w:val="28"/>
          <w:szCs w:val="28"/>
        </w:rPr>
      </w:pPr>
      <w:r>
        <w:rPr>
          <w:rFonts w:hint="eastAsia" w:ascii="仿宋" w:hAnsi="仿宋" w:eastAsia="仿宋"/>
          <w:sz w:val="28"/>
          <w:szCs w:val="28"/>
        </w:rPr>
        <w:t>联检服务器及磁盘阵列技术支持服务</w:t>
      </w:r>
      <w:r>
        <w:rPr>
          <w:rFonts w:hint="eastAsia" w:ascii="仿宋" w:hAnsi="仿宋" w:eastAsia="仿宋" w:cs="仿宋"/>
          <w:color w:val="000000"/>
          <w:sz w:val="28"/>
          <w:szCs w:val="28"/>
        </w:rPr>
        <w:t>项目</w:t>
      </w:r>
      <w:r>
        <w:rPr>
          <w:rFonts w:hint="eastAsia" w:ascii="仿宋" w:hAnsi="仿宋" w:eastAsia="仿宋" w:cs="仿宋"/>
          <w:sz w:val="28"/>
          <w:szCs w:val="28"/>
        </w:rPr>
        <w:t>设备清单如下所示</w:t>
      </w:r>
      <w:r>
        <w:rPr>
          <w:rFonts w:hint="eastAsia" w:ascii="仿宋" w:hAnsi="仿宋" w:eastAsia="仿宋" w:cs="仿宋"/>
          <w:color w:val="000000"/>
          <w:sz w:val="28"/>
          <w:szCs w:val="28"/>
        </w:rPr>
        <w:t>：</w:t>
      </w:r>
      <w:bookmarkStart w:id="6" w:name="_Hlk84673014"/>
    </w:p>
    <w:tbl>
      <w:tblPr>
        <w:tblStyle w:val="14"/>
        <w:tblW w:w="8111" w:type="dxa"/>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1"/>
        <w:gridCol w:w="1860"/>
        <w:gridCol w:w="1215"/>
        <w:gridCol w:w="840"/>
        <w:gridCol w:w="1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2861" w:type="dxa"/>
            <w:shd w:val="clear" w:color="000000" w:fill="C0C0C0"/>
            <w:vAlign w:val="center"/>
          </w:tcPr>
          <w:p>
            <w:pPr>
              <w:widowControl/>
              <w:spacing w:line="360" w:lineRule="auto"/>
              <w:jc w:val="center"/>
              <w:rPr>
                <w:rFonts w:ascii="仿宋" w:hAnsi="仿宋" w:eastAsia="仿宋" w:cs="仿宋"/>
                <w:b/>
                <w:bCs/>
                <w:color w:val="000000"/>
                <w:kern w:val="0"/>
                <w:sz w:val="22"/>
              </w:rPr>
            </w:pPr>
            <w:bookmarkStart w:id="7" w:name="_Hlk84673084"/>
            <w:r>
              <w:rPr>
                <w:rFonts w:hint="eastAsia" w:ascii="仿宋" w:hAnsi="仿宋" w:eastAsia="仿宋" w:cs="仿宋"/>
                <w:b/>
                <w:bCs/>
                <w:color w:val="000000"/>
                <w:kern w:val="0"/>
                <w:sz w:val="22"/>
              </w:rPr>
              <w:t>服务器名称</w:t>
            </w:r>
          </w:p>
        </w:tc>
        <w:tc>
          <w:tcPr>
            <w:tcW w:w="1860"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操作系统</w:t>
            </w:r>
          </w:p>
        </w:tc>
        <w:tc>
          <w:tcPr>
            <w:tcW w:w="1215"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设备型号</w:t>
            </w:r>
          </w:p>
        </w:tc>
        <w:tc>
          <w:tcPr>
            <w:tcW w:w="840"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数量</w:t>
            </w:r>
          </w:p>
        </w:tc>
        <w:tc>
          <w:tcPr>
            <w:tcW w:w="1335" w:type="dxa"/>
            <w:shd w:val="clear" w:color="000000" w:fill="C0C0C0"/>
            <w:vAlign w:val="center"/>
          </w:tcPr>
          <w:p>
            <w:pPr>
              <w:widowControl/>
              <w:spacing w:line="360" w:lineRule="auto"/>
              <w:jc w:val="center"/>
              <w:rPr>
                <w:rFonts w:ascii="仿宋" w:hAnsi="仿宋" w:eastAsia="仿宋" w:cs="仿宋"/>
                <w:b/>
                <w:bCs/>
                <w:color w:val="000000"/>
                <w:kern w:val="0"/>
                <w:sz w:val="22"/>
              </w:rPr>
            </w:pPr>
            <w:r>
              <w:rPr>
                <w:rFonts w:hint="eastAsia" w:ascii="仿宋" w:hAnsi="仿宋" w:eastAsia="仿宋" w:cs="仿宋"/>
                <w:b/>
                <w:bCs/>
                <w:color w:val="000000"/>
                <w:kern w:val="0"/>
                <w:sz w:val="22"/>
              </w:rPr>
              <w:t>服务期限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检疫风险拦截数据库服务器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sz w:val="22"/>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检疫应用服务器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检疫数据库服务器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检疫风险拦截预留服务器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检疫会商视频服务器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海关风险拦截WEB服务器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海关上位机服务器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Windows Server 2008 R2</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海关数据库服务器</w:t>
            </w:r>
          </w:p>
        </w:tc>
        <w:tc>
          <w:tcPr>
            <w:tcW w:w="1860"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Cent OS</w:t>
            </w: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kern w:val="0"/>
                <w:sz w:val="22"/>
                <w:lang w:bidi="ar"/>
              </w:rPr>
            </w:pPr>
            <w:r>
              <w:rPr>
                <w:rFonts w:hint="eastAsia" w:ascii="仿宋" w:hAnsi="仿宋" w:eastAsia="仿宋" w:cs="仿宋"/>
                <w:bCs/>
                <w:color w:val="000000"/>
                <w:kern w:val="0"/>
                <w:sz w:val="22"/>
                <w:lang w:bidi="ar"/>
              </w:rPr>
              <w:t>DL580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hint="eastAsia" w:ascii="仿宋" w:hAnsi="仿宋" w:eastAsia="仿宋" w:cs="仿宋"/>
                <w:bCs/>
                <w:color w:val="000000"/>
                <w:sz w:val="22"/>
              </w:rPr>
              <w:t>1</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2861" w:type="dxa"/>
            <w:shd w:val="clear" w:color="auto" w:fill="auto"/>
            <w:vAlign w:val="center"/>
          </w:tcPr>
          <w:p>
            <w:pPr>
              <w:widowControl/>
              <w:jc w:val="left"/>
              <w:textAlignment w:val="center"/>
              <w:rPr>
                <w:rFonts w:ascii="仿宋" w:hAnsi="仿宋" w:eastAsia="仿宋" w:cs="仿宋"/>
                <w:color w:val="000000"/>
                <w:kern w:val="0"/>
                <w:sz w:val="20"/>
                <w:szCs w:val="20"/>
              </w:rPr>
            </w:pPr>
            <w:r>
              <w:rPr>
                <w:rFonts w:hint="eastAsia" w:ascii="仿宋" w:hAnsi="仿宋" w:eastAsia="仿宋" w:cs="仿宋"/>
                <w:color w:val="000000"/>
                <w:kern w:val="0"/>
                <w:sz w:val="22"/>
                <w:szCs w:val="22"/>
                <w:lang w:bidi="ar"/>
              </w:rPr>
              <w:t>海关业务磁盘阵列</w:t>
            </w:r>
          </w:p>
        </w:tc>
        <w:tc>
          <w:tcPr>
            <w:tcW w:w="1860" w:type="dxa"/>
            <w:shd w:val="clear" w:color="auto" w:fill="auto"/>
            <w:vAlign w:val="center"/>
          </w:tcPr>
          <w:p>
            <w:pPr>
              <w:widowControl/>
              <w:tabs>
                <w:tab w:val="left" w:pos="567"/>
              </w:tabs>
              <w:spacing w:line="360" w:lineRule="auto"/>
              <w:jc w:val="left"/>
              <w:rPr>
                <w:rFonts w:ascii="仿宋" w:hAnsi="仿宋" w:eastAsia="仿宋" w:cs="仿宋"/>
                <w:color w:val="000000"/>
                <w:kern w:val="0"/>
                <w:sz w:val="20"/>
                <w:szCs w:val="20"/>
              </w:rPr>
            </w:pPr>
          </w:p>
        </w:tc>
        <w:tc>
          <w:tcPr>
            <w:tcW w:w="1215" w:type="dxa"/>
            <w:shd w:val="clear" w:color="auto" w:fill="auto"/>
            <w:vAlign w:val="bottom"/>
          </w:tcPr>
          <w:p>
            <w:pPr>
              <w:widowControl/>
              <w:spacing w:line="360" w:lineRule="auto"/>
              <w:jc w:val="left"/>
              <w:textAlignment w:val="bottom"/>
              <w:rPr>
                <w:rFonts w:ascii="仿宋" w:hAnsi="仿宋" w:eastAsia="仿宋" w:cs="仿宋"/>
                <w:bCs/>
                <w:color w:val="000000"/>
                <w:sz w:val="22"/>
              </w:rPr>
            </w:pPr>
            <w:r>
              <w:rPr>
                <w:rFonts w:hint="eastAsia" w:ascii="仿宋" w:hAnsi="仿宋" w:eastAsia="仿宋" w:cs="仿宋"/>
                <w:bCs/>
                <w:color w:val="000000"/>
                <w:kern w:val="0"/>
                <w:sz w:val="22"/>
                <w:lang w:bidi="ar"/>
              </w:rPr>
              <w:t>MAS2040</w:t>
            </w:r>
          </w:p>
        </w:tc>
        <w:tc>
          <w:tcPr>
            <w:tcW w:w="840" w:type="dxa"/>
            <w:shd w:val="clear" w:color="auto" w:fill="auto"/>
            <w:vAlign w:val="bottom"/>
          </w:tcPr>
          <w:p>
            <w:pPr>
              <w:widowControl/>
              <w:spacing w:line="360" w:lineRule="auto"/>
              <w:jc w:val="center"/>
              <w:textAlignment w:val="bottom"/>
              <w:rPr>
                <w:rFonts w:ascii="仿宋" w:hAnsi="仿宋" w:eastAsia="仿宋" w:cs="仿宋"/>
                <w:bCs/>
                <w:color w:val="000000"/>
                <w:sz w:val="22"/>
              </w:rPr>
            </w:pPr>
            <w:r>
              <w:rPr>
                <w:rFonts w:ascii="仿宋" w:hAnsi="仿宋" w:eastAsia="仿宋" w:cs="仿宋"/>
                <w:bCs/>
                <w:color w:val="000000"/>
                <w:sz w:val="22"/>
              </w:rPr>
              <w:t>3</w:t>
            </w:r>
          </w:p>
        </w:tc>
        <w:tc>
          <w:tcPr>
            <w:tcW w:w="1335" w:type="dxa"/>
            <w:shd w:val="clear" w:color="000000" w:fill="FFFFFF"/>
            <w:vAlign w:val="center"/>
          </w:tcPr>
          <w:p>
            <w:pPr>
              <w:widowControl/>
              <w:spacing w:line="360" w:lineRule="auto"/>
              <w:jc w:val="center"/>
              <w:rPr>
                <w:rFonts w:ascii="仿宋" w:hAnsi="仿宋" w:eastAsia="仿宋" w:cs="仿宋"/>
                <w:color w:val="000000"/>
                <w:kern w:val="0"/>
                <w:sz w:val="20"/>
                <w:szCs w:val="20"/>
              </w:rPr>
            </w:pPr>
            <w:r>
              <w:rPr>
                <w:rFonts w:hint="eastAsia" w:ascii="仿宋" w:hAnsi="仿宋" w:eastAsia="仿宋" w:cs="仿宋"/>
                <w:color w:val="000000"/>
                <w:kern w:val="0"/>
                <w:sz w:val="20"/>
                <w:szCs w:val="20"/>
              </w:rPr>
              <w:t>一年</w:t>
            </w:r>
          </w:p>
        </w:tc>
      </w:tr>
      <w:bookmarkEnd w:id="7"/>
    </w:tbl>
    <w:p/>
    <w:p>
      <w:pPr>
        <w:rPr>
          <w:rFonts w:ascii="仿宋" w:hAnsi="仿宋" w:eastAsia="仿宋" w:cs="仿宋"/>
          <w:sz w:val="28"/>
          <w:szCs w:val="28"/>
        </w:rPr>
      </w:pPr>
      <w:r>
        <w:rPr>
          <w:rFonts w:hint="eastAsia" w:ascii="仿宋" w:hAnsi="仿宋" w:eastAsia="仿宋" w:cs="仿宋"/>
          <w:sz w:val="28"/>
          <w:szCs w:val="28"/>
        </w:rPr>
        <w:t>一、技术支持服务主要工作内容包括以下几个方面：</w:t>
      </w:r>
    </w:p>
    <w:p>
      <w:pPr>
        <w:rPr>
          <w:rFonts w:ascii="仿宋" w:hAnsi="仿宋" w:eastAsia="仿宋" w:cs="仿宋"/>
          <w:sz w:val="28"/>
          <w:szCs w:val="28"/>
        </w:rPr>
      </w:pPr>
      <w:r>
        <w:rPr>
          <w:rFonts w:hint="eastAsia" w:ascii="仿宋" w:hAnsi="仿宋" w:eastAsia="仿宋" w:cs="仿宋"/>
          <w:sz w:val="28"/>
          <w:szCs w:val="28"/>
        </w:rPr>
        <w:t>（1）服务器常用备品备件的现场置备。（常规备件包括硬盘、内存条、电源、风扇，由乙方提供）</w:t>
      </w:r>
    </w:p>
    <w:p>
      <w:pPr>
        <w:rPr>
          <w:rFonts w:ascii="仿宋" w:hAnsi="仿宋" w:eastAsia="仿宋" w:cs="仿宋"/>
          <w:sz w:val="28"/>
          <w:szCs w:val="28"/>
        </w:rPr>
      </w:pPr>
      <w:r>
        <w:rPr>
          <w:rFonts w:hint="eastAsia" w:ascii="仿宋" w:hAnsi="仿宋" w:eastAsia="仿宋" w:cs="仿宋"/>
          <w:sz w:val="28"/>
          <w:szCs w:val="28"/>
        </w:rPr>
        <w:t>（2）服务器硬件故障免费更换服务。</w:t>
      </w:r>
    </w:p>
    <w:p>
      <w:pPr>
        <w:rPr>
          <w:rFonts w:ascii="仿宋" w:hAnsi="仿宋" w:eastAsia="仿宋" w:cs="仿宋"/>
          <w:sz w:val="28"/>
          <w:szCs w:val="28"/>
        </w:rPr>
      </w:pPr>
      <w:r>
        <w:rPr>
          <w:rFonts w:hint="eastAsia" w:ascii="仿宋" w:hAnsi="仿宋" w:eastAsia="仿宋" w:cs="仿宋"/>
          <w:sz w:val="28"/>
          <w:szCs w:val="28"/>
        </w:rPr>
        <w:t>（3）服务器系统级故障现场处理服务（现场服务）。</w:t>
      </w:r>
    </w:p>
    <w:p>
      <w:pPr>
        <w:rPr>
          <w:rFonts w:ascii="仿宋" w:hAnsi="仿宋" w:eastAsia="仿宋" w:cs="仿宋"/>
          <w:sz w:val="28"/>
          <w:szCs w:val="28"/>
        </w:rPr>
      </w:pPr>
      <w:r>
        <w:rPr>
          <w:rFonts w:hint="eastAsia" w:ascii="仿宋" w:hAnsi="仿宋" w:eastAsia="仿宋" w:cs="仿宋"/>
          <w:sz w:val="28"/>
          <w:szCs w:val="28"/>
        </w:rPr>
        <w:t>（4）服务器现场深度巡检服务。</w:t>
      </w:r>
    </w:p>
    <w:p>
      <w:pPr>
        <w:rPr>
          <w:rFonts w:ascii="仿宋" w:hAnsi="仿宋" w:eastAsia="仿宋" w:cs="仿宋"/>
          <w:sz w:val="28"/>
          <w:szCs w:val="28"/>
        </w:rPr>
      </w:pPr>
      <w:r>
        <w:rPr>
          <w:rFonts w:hint="eastAsia" w:ascii="仿宋" w:hAnsi="仿宋" w:eastAsia="仿宋" w:cs="仿宋"/>
          <w:sz w:val="28"/>
          <w:szCs w:val="28"/>
        </w:rPr>
        <w:t>（5）服务器运行日志分析及隐患排查服务。</w:t>
      </w:r>
    </w:p>
    <w:p>
      <w:pPr>
        <w:rPr>
          <w:rFonts w:ascii="仿宋" w:hAnsi="仿宋" w:eastAsia="仿宋" w:cs="仿宋"/>
          <w:sz w:val="28"/>
          <w:szCs w:val="28"/>
        </w:rPr>
      </w:pPr>
      <w:r>
        <w:rPr>
          <w:rFonts w:hint="eastAsia" w:ascii="仿宋" w:hAnsi="仿宋" w:eastAsia="仿宋" w:cs="仿宋"/>
          <w:sz w:val="28"/>
          <w:szCs w:val="28"/>
        </w:rPr>
        <w:t>（6）服务器运行性能分析及性能优化建议。</w:t>
      </w:r>
    </w:p>
    <w:p>
      <w:pPr>
        <w:rPr>
          <w:rFonts w:ascii="仿宋" w:hAnsi="仿宋" w:eastAsia="仿宋" w:cs="仿宋"/>
          <w:sz w:val="28"/>
          <w:szCs w:val="28"/>
        </w:rPr>
      </w:pPr>
      <w:r>
        <w:rPr>
          <w:rFonts w:hint="eastAsia" w:ascii="仿宋" w:hAnsi="仿宋" w:eastAsia="仿宋" w:cs="仿宋"/>
          <w:sz w:val="28"/>
          <w:szCs w:val="28"/>
        </w:rPr>
        <w:t>（7）服务器业务系统部署调整现场技术支持服务。</w:t>
      </w:r>
    </w:p>
    <w:p>
      <w:pPr>
        <w:rPr>
          <w:rFonts w:ascii="仿宋" w:hAnsi="仿宋" w:eastAsia="仿宋" w:cs="仿宋"/>
          <w:sz w:val="28"/>
          <w:szCs w:val="28"/>
        </w:rPr>
      </w:pPr>
      <w:r>
        <w:rPr>
          <w:rFonts w:hint="eastAsia" w:ascii="仿宋" w:hAnsi="仿宋" w:eastAsia="仿宋" w:cs="仿宋"/>
          <w:sz w:val="28"/>
          <w:szCs w:val="28"/>
        </w:rPr>
        <w:t>（8）操作系统故障处理及系统补丁升级服务。</w:t>
      </w:r>
    </w:p>
    <w:p>
      <w:pPr>
        <w:rPr>
          <w:rFonts w:ascii="仿宋" w:hAnsi="仿宋" w:eastAsia="仿宋" w:cs="仿宋"/>
          <w:sz w:val="28"/>
          <w:szCs w:val="28"/>
        </w:rPr>
      </w:pPr>
      <w:r>
        <w:rPr>
          <w:rFonts w:hint="eastAsia" w:ascii="仿宋" w:hAnsi="仿宋" w:eastAsia="仿宋" w:cs="仿宋"/>
          <w:sz w:val="28"/>
          <w:szCs w:val="28"/>
        </w:rPr>
        <w:t>（9）磁盘阵列常用备品备件的现场置备。</w:t>
      </w:r>
    </w:p>
    <w:p>
      <w:pPr>
        <w:rPr>
          <w:rFonts w:ascii="仿宋" w:hAnsi="仿宋" w:eastAsia="仿宋" w:cs="仿宋"/>
          <w:sz w:val="28"/>
          <w:szCs w:val="28"/>
        </w:rPr>
      </w:pPr>
      <w:r>
        <w:rPr>
          <w:rFonts w:hint="eastAsia" w:ascii="仿宋" w:hAnsi="仿宋" w:eastAsia="仿宋" w:cs="仿宋"/>
          <w:sz w:val="28"/>
          <w:szCs w:val="28"/>
        </w:rPr>
        <w:t>（10）磁盘阵列微码升级服务。</w:t>
      </w:r>
    </w:p>
    <w:p>
      <w:pPr>
        <w:rPr>
          <w:rFonts w:ascii="仿宋" w:hAnsi="仿宋" w:eastAsia="仿宋" w:cs="仿宋"/>
          <w:sz w:val="28"/>
          <w:szCs w:val="28"/>
        </w:rPr>
      </w:pPr>
      <w:r>
        <w:rPr>
          <w:rFonts w:hint="eastAsia" w:ascii="仿宋" w:hAnsi="仿宋" w:eastAsia="仿宋" w:cs="仿宋"/>
          <w:sz w:val="28"/>
          <w:szCs w:val="28"/>
        </w:rPr>
        <w:t>（11）磁盘阵列硬件故障免费更换服务。</w:t>
      </w:r>
    </w:p>
    <w:p>
      <w:pPr>
        <w:rPr>
          <w:rFonts w:ascii="仿宋" w:hAnsi="仿宋" w:eastAsia="仿宋" w:cs="仿宋"/>
          <w:sz w:val="28"/>
          <w:szCs w:val="28"/>
        </w:rPr>
      </w:pPr>
      <w:r>
        <w:rPr>
          <w:rFonts w:hint="eastAsia" w:ascii="仿宋" w:hAnsi="仿宋" w:eastAsia="仿宋" w:cs="仿宋"/>
          <w:sz w:val="28"/>
          <w:szCs w:val="28"/>
        </w:rPr>
        <w:t>（12）磁盘阵列现场深度巡检服务。</w:t>
      </w:r>
    </w:p>
    <w:p>
      <w:pPr>
        <w:rPr>
          <w:rFonts w:ascii="仿宋" w:hAnsi="仿宋" w:eastAsia="仿宋" w:cs="仿宋"/>
          <w:sz w:val="28"/>
          <w:szCs w:val="28"/>
        </w:rPr>
      </w:pPr>
      <w:r>
        <w:rPr>
          <w:rFonts w:hint="eastAsia" w:ascii="仿宋" w:hAnsi="仿宋" w:eastAsia="仿宋" w:cs="仿宋"/>
          <w:sz w:val="28"/>
          <w:szCs w:val="28"/>
        </w:rPr>
        <w:t>（13）设备季度巡检报告及故障分析报告服务。</w:t>
      </w:r>
    </w:p>
    <w:p>
      <w:pPr>
        <w:rPr>
          <w:rFonts w:hint="eastAsia" w:ascii="仿宋" w:hAnsi="仿宋" w:eastAsia="仿宋" w:cs="仿宋"/>
          <w:b w:val="0"/>
          <w:bCs w:val="0"/>
          <w:kern w:val="0"/>
          <w:sz w:val="28"/>
          <w:szCs w:val="28"/>
          <w:lang w:val="en-US" w:eastAsia="zh-CN" w:bidi="ar-SA"/>
        </w:rPr>
      </w:pPr>
      <w:r>
        <w:rPr>
          <w:rFonts w:hint="eastAsia" w:ascii="仿宋" w:hAnsi="仿宋" w:eastAsia="仿宋" w:cs="仿宋"/>
          <w:b w:val="0"/>
          <w:bCs w:val="0"/>
          <w:kern w:val="0"/>
          <w:sz w:val="28"/>
          <w:szCs w:val="28"/>
          <w:lang w:val="en-US" w:eastAsia="zh-CN" w:bidi="ar-SA"/>
        </w:rPr>
        <w:t>二、乙方深度巡检服务工作</w:t>
      </w:r>
    </w:p>
    <w:p>
      <w:pPr>
        <w:pStyle w:val="4"/>
        <w:spacing w:before="0" w:after="0"/>
        <w:rPr>
          <w:rFonts w:ascii="仿宋" w:hAnsi="仿宋" w:eastAsia="仿宋" w:cs="仿宋"/>
          <w:b w:val="0"/>
          <w:bCs w:val="0"/>
          <w:sz w:val="28"/>
          <w:szCs w:val="28"/>
        </w:rPr>
      </w:pPr>
      <w:r>
        <w:rPr>
          <w:rFonts w:hint="eastAsia" w:ascii="仿宋" w:hAnsi="仿宋" w:eastAsia="仿宋" w:cs="仿宋"/>
          <w:b w:val="0"/>
          <w:bCs w:val="0"/>
          <w:sz w:val="28"/>
          <w:szCs w:val="28"/>
        </w:rPr>
        <w:t>2.1 深度巡检服务计划</w:t>
      </w:r>
    </w:p>
    <w:p>
      <w:pPr>
        <w:widowControl/>
        <w:ind w:left="7" w:firstLine="652" w:firstLineChars="233"/>
        <w:rPr>
          <w:rFonts w:ascii="仿宋" w:hAnsi="仿宋" w:eastAsia="仿宋" w:cs="仿宋"/>
          <w:sz w:val="28"/>
          <w:szCs w:val="28"/>
        </w:rPr>
      </w:pPr>
      <w:r>
        <w:rPr>
          <w:rFonts w:hint="eastAsia" w:ascii="仿宋" w:hAnsi="仿宋" w:eastAsia="仿宋" w:cs="仿宋"/>
          <w:sz w:val="28"/>
          <w:szCs w:val="28"/>
        </w:rPr>
        <w:t>2.1.1乙方应该向甲方提供完善的《深度巡检服务计划》,须经甲方评审通过后方生效，但乙方仍有根据实际情况不断调整的义务，并需及时获得甲方的认可。</w:t>
      </w:r>
    </w:p>
    <w:p>
      <w:pPr>
        <w:widowControl/>
        <w:ind w:left="7" w:firstLine="652" w:firstLineChars="233"/>
        <w:rPr>
          <w:rFonts w:ascii="仿宋" w:hAnsi="仿宋" w:eastAsia="仿宋" w:cs="仿宋"/>
          <w:sz w:val="28"/>
          <w:szCs w:val="28"/>
        </w:rPr>
      </w:pPr>
      <w:r>
        <w:rPr>
          <w:rFonts w:hint="eastAsia" w:ascii="仿宋" w:hAnsi="仿宋" w:eastAsia="仿宋" w:cs="仿宋"/>
          <w:sz w:val="28"/>
          <w:szCs w:val="28"/>
        </w:rPr>
        <w:t>2.1.2乙方应该按照事先提交的《深度巡检服务计划》定期开展预防性维护工作。</w:t>
      </w:r>
    </w:p>
    <w:p>
      <w:pPr>
        <w:widowControl/>
        <w:ind w:left="7" w:firstLine="652" w:firstLineChars="233"/>
        <w:rPr>
          <w:rFonts w:ascii="仿宋" w:hAnsi="仿宋" w:eastAsia="仿宋" w:cs="仿宋"/>
          <w:sz w:val="28"/>
          <w:szCs w:val="28"/>
        </w:rPr>
      </w:pPr>
      <w:r>
        <w:rPr>
          <w:rFonts w:hint="eastAsia" w:ascii="仿宋" w:hAnsi="仿宋" w:eastAsia="仿宋" w:cs="仿宋"/>
          <w:sz w:val="28"/>
          <w:szCs w:val="28"/>
        </w:rPr>
        <w:t>2.1.3《深度巡检服务计划》应该陈述预防性维护每项服务的细节，实施频率，开始时间和持续时间,乙方有义务根据实际情况进行调整并获得甲方的认可。每项维护工作的实施频率和持续时间必须在系统运行能接受的影响程度下开展。</w:t>
      </w:r>
    </w:p>
    <w:p>
      <w:pPr>
        <w:pStyle w:val="4"/>
        <w:spacing w:before="0" w:after="0"/>
        <w:rPr>
          <w:rFonts w:ascii="仿宋" w:hAnsi="仿宋" w:eastAsia="仿宋" w:cs="仿宋"/>
          <w:b w:val="0"/>
          <w:bCs w:val="0"/>
          <w:sz w:val="28"/>
          <w:szCs w:val="28"/>
        </w:rPr>
      </w:pPr>
      <w:r>
        <w:rPr>
          <w:rFonts w:hint="eastAsia" w:ascii="仿宋" w:hAnsi="仿宋" w:eastAsia="仿宋" w:cs="仿宋"/>
          <w:b w:val="0"/>
          <w:bCs w:val="0"/>
          <w:sz w:val="28"/>
          <w:szCs w:val="28"/>
        </w:rPr>
        <w:t>2.2 深度巡检服务内容</w:t>
      </w:r>
    </w:p>
    <w:p>
      <w:pPr>
        <w:tabs>
          <w:tab w:val="left" w:pos="1134"/>
        </w:tabs>
        <w:spacing w:line="360" w:lineRule="auto"/>
        <w:ind w:firstLine="571" w:firstLineChars="204"/>
        <w:rPr>
          <w:rFonts w:ascii="仿宋" w:hAnsi="仿宋" w:eastAsia="仿宋" w:cs="仿宋"/>
          <w:sz w:val="28"/>
          <w:szCs w:val="28"/>
        </w:rPr>
      </w:pPr>
      <w:r>
        <w:rPr>
          <w:rFonts w:hint="eastAsia" w:ascii="仿宋" w:hAnsi="仿宋" w:eastAsia="仿宋" w:cs="仿宋"/>
          <w:sz w:val="28"/>
          <w:szCs w:val="28"/>
        </w:rPr>
        <w:t>合同周期内进行4次预防性巡检服务。乙方按季度对维护服务项目的硬件以及相关软件进行日志分析，发现的问题现场及时解决，并将系统分析维护报告和健康巡检报告提交给甲方，以保证甲方联检系统运行在最佳状况，深度巡检服务的主要内容如下：</w:t>
      </w:r>
    </w:p>
    <w:p>
      <w:pPr>
        <w:tabs>
          <w:tab w:val="left" w:pos="851"/>
        </w:tabs>
        <w:spacing w:line="360" w:lineRule="auto"/>
        <w:ind w:left="496" w:leftChars="236"/>
        <w:rPr>
          <w:rFonts w:ascii="仿宋" w:hAnsi="仿宋" w:eastAsia="仿宋" w:cs="仿宋"/>
          <w:sz w:val="28"/>
          <w:szCs w:val="28"/>
        </w:rPr>
      </w:pPr>
      <w:r>
        <w:rPr>
          <w:rFonts w:hint="eastAsia" w:ascii="仿宋" w:hAnsi="仿宋" w:eastAsia="仿宋" w:cs="仿宋"/>
          <w:sz w:val="28"/>
          <w:szCs w:val="28"/>
        </w:rPr>
        <w:t>2.2.1硬件检查：</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检查主要内置硬设备和外围设备运行情况；</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机房环境检查，包括温度、湿度、电源情况等；</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必要时做设备除尘；</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易损易耗部件的检查与建议；</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定期检查系统各部份硬件出错记录；</w:t>
      </w:r>
    </w:p>
    <w:p>
      <w:pPr>
        <w:numPr>
          <w:ilvl w:val="0"/>
          <w:numId w:val="1"/>
        </w:numPr>
        <w:tabs>
          <w:tab w:val="left" w:pos="851"/>
          <w:tab w:val="left" w:pos="1418"/>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每季度定期检查联检系统中主板、CPU、内存、内置硬盘等关键设备的运行状态；</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定期检查操作系统软件的运行状态和系统补丁安装情况；</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定期进行硬件系统整体运行性能观察并作运行情况纪录；</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相关数据库、微码检查。</w:t>
      </w:r>
    </w:p>
    <w:p>
      <w:pPr>
        <w:tabs>
          <w:tab w:val="left" w:pos="851"/>
        </w:tabs>
        <w:spacing w:line="360" w:lineRule="auto"/>
        <w:ind w:left="496" w:leftChars="236"/>
        <w:rPr>
          <w:rFonts w:ascii="仿宋" w:hAnsi="仿宋" w:eastAsia="仿宋" w:cs="仿宋"/>
          <w:sz w:val="28"/>
          <w:szCs w:val="28"/>
        </w:rPr>
      </w:pPr>
      <w:r>
        <w:rPr>
          <w:rFonts w:hint="eastAsia" w:ascii="仿宋" w:hAnsi="仿宋" w:eastAsia="仿宋" w:cs="仿宋"/>
          <w:sz w:val="28"/>
          <w:szCs w:val="28"/>
        </w:rPr>
        <w:t>2.2.2系统检查：</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检查系统运行日志；</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检查集群日志；</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检查错误记录及历史记录；</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使用记录检查；</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系统安全性检查；</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检查系统错误报告(Error Log) 以及其它的记录文件；</w:t>
      </w:r>
    </w:p>
    <w:p>
      <w:pPr>
        <w:numPr>
          <w:ilvl w:val="0"/>
          <w:numId w:val="1"/>
        </w:numPr>
        <w:tabs>
          <w:tab w:val="left" w:pos="851"/>
          <w:tab w:val="clear" w:pos="840"/>
        </w:tabs>
        <w:spacing w:line="360" w:lineRule="auto"/>
        <w:ind w:left="0" w:firstLine="660" w:firstLineChars="236"/>
        <w:rPr>
          <w:rFonts w:ascii="仿宋" w:hAnsi="仿宋" w:eastAsia="仿宋" w:cs="仿宋"/>
          <w:sz w:val="28"/>
          <w:szCs w:val="28"/>
        </w:rPr>
      </w:pPr>
      <w:r>
        <w:rPr>
          <w:rFonts w:hint="eastAsia" w:ascii="仿宋" w:hAnsi="仿宋" w:eastAsia="仿宋" w:cs="仿宋"/>
          <w:sz w:val="28"/>
          <w:szCs w:val="28"/>
        </w:rPr>
        <w:t>检查文件系统、查看卷组信息、检查内存交换区。</w:t>
      </w:r>
    </w:p>
    <w:p>
      <w:pPr>
        <w:numPr>
          <w:ilvl w:val="0"/>
          <w:numId w:val="2"/>
        </w:numPr>
        <w:rPr>
          <w:rFonts w:ascii="仿宋" w:hAnsi="仿宋" w:eastAsia="仿宋" w:cs="仿宋"/>
          <w:sz w:val="28"/>
          <w:szCs w:val="28"/>
        </w:rPr>
      </w:pPr>
      <w:r>
        <w:rPr>
          <w:rFonts w:hint="eastAsia" w:ascii="仿宋" w:hAnsi="仿宋" w:eastAsia="仿宋" w:cs="仿宋"/>
          <w:sz w:val="28"/>
          <w:szCs w:val="28"/>
        </w:rPr>
        <w:t>乙方故障性维护工作</w:t>
      </w:r>
    </w:p>
    <w:p>
      <w:pPr>
        <w:pStyle w:val="12"/>
        <w:jc w:val="both"/>
        <w:rPr>
          <w:rFonts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b w:val="0"/>
          <w:bCs w:val="0"/>
          <w:sz w:val="28"/>
          <w:szCs w:val="28"/>
        </w:rPr>
        <w:t>3.1故障维护</w:t>
      </w:r>
    </w:p>
    <w:p>
      <w:pPr>
        <w:widowControl/>
        <w:tabs>
          <w:tab w:val="left" w:pos="0"/>
        </w:tabs>
        <w:ind w:firstLine="744" w:firstLineChars="266"/>
        <w:jc w:val="left"/>
        <w:rPr>
          <w:rFonts w:ascii="仿宋" w:hAnsi="仿宋" w:eastAsia="仿宋" w:cs="仿宋"/>
          <w:sz w:val="28"/>
          <w:szCs w:val="28"/>
        </w:rPr>
      </w:pPr>
      <w:r>
        <w:rPr>
          <w:rFonts w:hint="eastAsia" w:ascii="仿宋" w:hAnsi="仿宋" w:eastAsia="仿宋" w:cs="仿宋"/>
          <w:sz w:val="28"/>
          <w:szCs w:val="28"/>
        </w:rPr>
        <w:t>3.1.1系统故障后（包括显性故障和隐性故障），乙方应该立即采取行动消除该故障。</w:t>
      </w:r>
    </w:p>
    <w:p>
      <w:pPr>
        <w:widowControl/>
        <w:tabs>
          <w:tab w:val="left" w:pos="0"/>
        </w:tabs>
        <w:ind w:left="15" w:leftChars="7" w:firstLine="728" w:firstLineChars="260"/>
        <w:jc w:val="left"/>
        <w:rPr>
          <w:rFonts w:ascii="仿宋" w:hAnsi="仿宋" w:eastAsia="仿宋" w:cs="仿宋"/>
          <w:sz w:val="28"/>
          <w:szCs w:val="28"/>
        </w:rPr>
      </w:pPr>
      <w:r>
        <w:rPr>
          <w:rFonts w:hint="eastAsia" w:ascii="仿宋" w:hAnsi="仿宋" w:eastAsia="仿宋" w:cs="仿宋"/>
          <w:sz w:val="28"/>
          <w:szCs w:val="28"/>
        </w:rPr>
        <w:t>3.1.2乙方应该遵守此协议中的条款，负责系统的全部故障维修并及时提交故障维修报告。</w:t>
      </w:r>
    </w:p>
    <w:p>
      <w:pPr>
        <w:widowControl/>
        <w:tabs>
          <w:tab w:val="left" w:pos="0"/>
        </w:tabs>
        <w:ind w:left="15" w:leftChars="7" w:firstLine="728" w:firstLineChars="260"/>
        <w:jc w:val="left"/>
        <w:rPr>
          <w:rFonts w:ascii="仿宋" w:hAnsi="仿宋" w:eastAsia="仿宋" w:cs="仿宋"/>
          <w:sz w:val="28"/>
          <w:szCs w:val="28"/>
        </w:rPr>
      </w:pPr>
      <w:r>
        <w:rPr>
          <w:rFonts w:hint="eastAsia" w:ascii="仿宋" w:hAnsi="仿宋" w:eastAsia="仿宋" w:cs="仿宋"/>
          <w:sz w:val="28"/>
          <w:szCs w:val="28"/>
        </w:rPr>
        <w:t>3.1.3达到甲方要求的标准和要求，包括但不限于以下内容：</w:t>
      </w:r>
    </w:p>
    <w:p>
      <w:pPr>
        <w:numPr>
          <w:ilvl w:val="0"/>
          <w:numId w:val="3"/>
        </w:numPr>
        <w:tabs>
          <w:tab w:val="left" w:pos="0"/>
        </w:tabs>
        <w:ind w:left="0" w:firstLine="660" w:firstLineChars="236"/>
        <w:rPr>
          <w:rFonts w:ascii="仿宋" w:hAnsi="仿宋" w:eastAsia="仿宋" w:cs="仿宋"/>
          <w:sz w:val="28"/>
          <w:szCs w:val="28"/>
        </w:rPr>
      </w:pPr>
      <w:r>
        <w:rPr>
          <w:rFonts w:hint="eastAsia" w:ascii="仿宋" w:hAnsi="仿宋" w:eastAsia="仿宋" w:cs="仿宋"/>
          <w:sz w:val="28"/>
          <w:szCs w:val="28"/>
        </w:rPr>
        <w:t>接到故障申报及时响应；</w:t>
      </w:r>
    </w:p>
    <w:p>
      <w:pPr>
        <w:numPr>
          <w:ilvl w:val="0"/>
          <w:numId w:val="3"/>
        </w:numPr>
        <w:tabs>
          <w:tab w:val="left" w:pos="0"/>
        </w:tabs>
        <w:ind w:left="0" w:firstLine="660" w:firstLineChars="236"/>
        <w:rPr>
          <w:rFonts w:ascii="仿宋" w:hAnsi="仿宋" w:eastAsia="仿宋" w:cs="仿宋"/>
          <w:sz w:val="28"/>
          <w:szCs w:val="28"/>
        </w:rPr>
      </w:pPr>
      <w:r>
        <w:rPr>
          <w:rFonts w:hint="eastAsia" w:ascii="仿宋" w:hAnsi="仿宋" w:eastAsia="仿宋" w:cs="仿宋"/>
          <w:sz w:val="28"/>
          <w:szCs w:val="28"/>
        </w:rPr>
        <w:t>调查故障，查找原因并分析；</w:t>
      </w:r>
    </w:p>
    <w:p>
      <w:pPr>
        <w:numPr>
          <w:ilvl w:val="0"/>
          <w:numId w:val="3"/>
        </w:numPr>
        <w:tabs>
          <w:tab w:val="left" w:pos="0"/>
        </w:tabs>
        <w:ind w:left="0" w:firstLine="660" w:firstLineChars="236"/>
        <w:rPr>
          <w:rFonts w:ascii="仿宋" w:hAnsi="仿宋" w:eastAsia="仿宋" w:cs="仿宋"/>
          <w:sz w:val="28"/>
          <w:szCs w:val="28"/>
        </w:rPr>
      </w:pPr>
      <w:r>
        <w:rPr>
          <w:rFonts w:hint="eastAsia" w:ascii="仿宋" w:hAnsi="仿宋" w:eastAsia="仿宋" w:cs="仿宋"/>
          <w:sz w:val="28"/>
          <w:szCs w:val="28"/>
        </w:rPr>
        <w:t>开展故障维护；</w:t>
      </w:r>
    </w:p>
    <w:p>
      <w:pPr>
        <w:numPr>
          <w:ilvl w:val="0"/>
          <w:numId w:val="3"/>
        </w:numPr>
        <w:tabs>
          <w:tab w:val="left" w:pos="0"/>
        </w:tabs>
        <w:ind w:left="0" w:firstLine="660" w:firstLineChars="236"/>
        <w:rPr>
          <w:rFonts w:ascii="仿宋" w:hAnsi="仿宋" w:eastAsia="仿宋" w:cs="仿宋"/>
          <w:sz w:val="28"/>
          <w:szCs w:val="28"/>
        </w:rPr>
      </w:pPr>
      <w:r>
        <w:rPr>
          <w:rFonts w:hint="eastAsia" w:ascii="仿宋" w:hAnsi="仿宋" w:eastAsia="仿宋" w:cs="仿宋"/>
          <w:sz w:val="28"/>
          <w:szCs w:val="28"/>
        </w:rPr>
        <w:t>频率较高的典型故障，提交该故障性维护的原因，维修措施以及以后的预防措施；</w:t>
      </w:r>
    </w:p>
    <w:p>
      <w:pPr>
        <w:widowControl/>
        <w:numPr>
          <w:ilvl w:val="0"/>
          <w:numId w:val="3"/>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提供7*24小时应急保障及运行维护服务；</w:t>
      </w:r>
    </w:p>
    <w:p>
      <w:pPr>
        <w:widowControl/>
        <w:numPr>
          <w:ilvl w:val="0"/>
          <w:numId w:val="3"/>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完成其他由甲方指示的运行和维护任务；</w:t>
      </w:r>
    </w:p>
    <w:p>
      <w:pPr>
        <w:widowControl/>
        <w:numPr>
          <w:ilvl w:val="0"/>
          <w:numId w:val="3"/>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乙方保证故障服务人员充足，随时履行乙方的义务负责系统的运行和维修。此外，根据甲方的指示按需可增加人力。</w:t>
      </w:r>
    </w:p>
    <w:p>
      <w:pPr>
        <w:pStyle w:val="4"/>
        <w:spacing w:before="0" w:after="0"/>
        <w:rPr>
          <w:rFonts w:ascii="仿宋" w:hAnsi="仿宋" w:eastAsia="仿宋" w:cs="仿宋"/>
          <w:b w:val="0"/>
          <w:bCs w:val="0"/>
          <w:sz w:val="28"/>
          <w:szCs w:val="28"/>
        </w:rPr>
      </w:pPr>
      <w:r>
        <w:rPr>
          <w:rFonts w:hint="eastAsia" w:ascii="仿宋" w:hAnsi="仿宋" w:eastAsia="仿宋" w:cs="仿宋"/>
          <w:b w:val="0"/>
          <w:bCs w:val="0"/>
          <w:sz w:val="28"/>
          <w:szCs w:val="28"/>
        </w:rPr>
        <w:t>3.2 故障调查</w:t>
      </w:r>
    </w:p>
    <w:p>
      <w:pPr>
        <w:widowControl/>
        <w:ind w:left="15" w:leftChars="7" w:firstLine="560" w:firstLineChars="200"/>
        <w:jc w:val="left"/>
        <w:rPr>
          <w:rFonts w:ascii="仿宋" w:hAnsi="仿宋" w:eastAsia="仿宋" w:cs="仿宋"/>
          <w:sz w:val="28"/>
          <w:szCs w:val="28"/>
        </w:rPr>
      </w:pPr>
      <w:r>
        <w:rPr>
          <w:rFonts w:hint="eastAsia" w:ascii="仿宋" w:hAnsi="仿宋" w:eastAsia="仿宋" w:cs="仿宋"/>
          <w:sz w:val="28"/>
          <w:szCs w:val="28"/>
        </w:rPr>
        <w:t>3.2.1乙方定时巡检主动发现故障或通过值班人员电话或其他形式被动获知故障(此节统称为故障出现)后，乙方应该立即前往现场响应,如有必要,立即开展故障调查,并立即通知甲方。</w:t>
      </w:r>
    </w:p>
    <w:p>
      <w:pPr>
        <w:widowControl/>
        <w:ind w:left="15" w:leftChars="7" w:firstLine="560" w:firstLineChars="200"/>
        <w:jc w:val="left"/>
        <w:rPr>
          <w:rFonts w:ascii="仿宋" w:hAnsi="仿宋" w:eastAsia="仿宋" w:cs="仿宋"/>
          <w:sz w:val="28"/>
          <w:szCs w:val="28"/>
        </w:rPr>
      </w:pPr>
      <w:r>
        <w:rPr>
          <w:rFonts w:hint="eastAsia" w:ascii="仿宋" w:hAnsi="仿宋" w:eastAsia="仿宋" w:cs="仿宋"/>
          <w:sz w:val="28"/>
          <w:szCs w:val="28"/>
        </w:rPr>
        <w:t>3.2.2乙方应该在故障出现后的1小时内到达现场。</w:t>
      </w:r>
    </w:p>
    <w:p>
      <w:pPr>
        <w:widowControl/>
        <w:ind w:left="15" w:leftChars="7" w:firstLine="560" w:firstLineChars="200"/>
        <w:jc w:val="left"/>
        <w:rPr>
          <w:rFonts w:ascii="仿宋" w:hAnsi="仿宋" w:eastAsia="仿宋" w:cs="仿宋"/>
          <w:sz w:val="28"/>
          <w:szCs w:val="28"/>
        </w:rPr>
      </w:pPr>
      <w:r>
        <w:rPr>
          <w:rFonts w:hint="eastAsia" w:ascii="仿宋" w:hAnsi="仿宋" w:eastAsia="仿宋" w:cs="仿宋"/>
          <w:sz w:val="28"/>
          <w:szCs w:val="28"/>
        </w:rPr>
        <w:t>3.2.3乙方有义务自己发现故障，同时采取维修行动。对甲方或其他承包商发现的任何故障或潜在故障，乙方有义务开展维护工作。</w:t>
      </w:r>
    </w:p>
    <w:p>
      <w:pPr>
        <w:widowControl/>
        <w:ind w:left="15" w:leftChars="7" w:firstLine="560" w:firstLineChars="200"/>
        <w:jc w:val="left"/>
        <w:rPr>
          <w:rFonts w:ascii="仿宋" w:hAnsi="仿宋" w:eastAsia="仿宋" w:cs="仿宋"/>
          <w:sz w:val="28"/>
          <w:szCs w:val="28"/>
        </w:rPr>
      </w:pPr>
      <w:r>
        <w:rPr>
          <w:rFonts w:hint="eastAsia" w:ascii="仿宋" w:hAnsi="仿宋" w:eastAsia="仿宋" w:cs="仿宋"/>
          <w:sz w:val="28"/>
          <w:szCs w:val="28"/>
        </w:rPr>
        <w:t>3.2.4乙方负责系统的所有故障或潜在故障的调查,在调查后开展维护工作。</w:t>
      </w:r>
    </w:p>
    <w:p>
      <w:pPr>
        <w:widowControl/>
        <w:ind w:left="15" w:leftChars="7" w:firstLine="560" w:firstLineChars="200"/>
        <w:jc w:val="left"/>
        <w:rPr>
          <w:rFonts w:ascii="仿宋" w:hAnsi="仿宋" w:eastAsia="仿宋" w:cs="仿宋"/>
          <w:sz w:val="28"/>
          <w:szCs w:val="28"/>
        </w:rPr>
      </w:pPr>
      <w:r>
        <w:rPr>
          <w:rFonts w:hint="eastAsia" w:ascii="仿宋" w:hAnsi="仿宋" w:eastAsia="仿宋" w:cs="仿宋"/>
          <w:sz w:val="28"/>
          <w:szCs w:val="28"/>
        </w:rPr>
        <w:t>3.2.5乙方应该评估故障或潜在故障的严重性。如该故障可能对系统或机场产生实质的影响,乙方需要请示甲方是否可以提前开展维修工作。</w:t>
      </w:r>
    </w:p>
    <w:p>
      <w:pPr>
        <w:pStyle w:val="4"/>
        <w:spacing w:before="0" w:after="0"/>
        <w:rPr>
          <w:rFonts w:ascii="仿宋" w:hAnsi="仿宋" w:eastAsia="仿宋" w:cs="仿宋"/>
          <w:b w:val="0"/>
          <w:bCs w:val="0"/>
          <w:sz w:val="28"/>
          <w:szCs w:val="28"/>
        </w:rPr>
      </w:pPr>
      <w:r>
        <w:rPr>
          <w:rFonts w:hint="eastAsia" w:ascii="仿宋" w:hAnsi="仿宋" w:eastAsia="仿宋" w:cs="仿宋"/>
          <w:b w:val="0"/>
          <w:bCs w:val="0"/>
          <w:sz w:val="28"/>
          <w:szCs w:val="28"/>
        </w:rPr>
        <w:t>3.3 故障维修</w:t>
      </w:r>
    </w:p>
    <w:p>
      <w:pPr>
        <w:tabs>
          <w:tab w:val="left" w:pos="0"/>
        </w:tabs>
        <w:ind w:firstLine="744" w:firstLineChars="266"/>
        <w:rPr>
          <w:rFonts w:ascii="仿宋" w:hAnsi="仿宋" w:eastAsia="仿宋" w:cs="仿宋"/>
          <w:sz w:val="28"/>
          <w:szCs w:val="28"/>
        </w:rPr>
      </w:pPr>
      <w:r>
        <w:rPr>
          <w:rFonts w:hint="eastAsia" w:ascii="仿宋" w:hAnsi="仿宋" w:eastAsia="仿宋" w:cs="仿宋"/>
          <w:sz w:val="28"/>
          <w:szCs w:val="28"/>
        </w:rPr>
        <w:t>3.3.1此协议中乙方有义务负责系统的所有维修工作,第三方损坏或其他原因的维修需要甲方的指示。</w:t>
      </w:r>
    </w:p>
    <w:p>
      <w:pPr>
        <w:tabs>
          <w:tab w:val="left" w:pos="0"/>
        </w:tabs>
        <w:ind w:firstLine="744" w:firstLineChars="266"/>
        <w:rPr>
          <w:rFonts w:ascii="仿宋" w:hAnsi="仿宋" w:eastAsia="仿宋" w:cs="仿宋"/>
          <w:sz w:val="28"/>
          <w:szCs w:val="28"/>
        </w:rPr>
      </w:pPr>
      <w:r>
        <w:rPr>
          <w:rFonts w:hint="eastAsia" w:ascii="仿宋" w:hAnsi="仿宋" w:eastAsia="仿宋" w:cs="仿宋"/>
          <w:sz w:val="28"/>
          <w:szCs w:val="28"/>
        </w:rPr>
        <w:t>3.3.2如有设备故障需要更换的，及时通报甲方，同时对故障设备进行更换。</w:t>
      </w:r>
    </w:p>
    <w:p>
      <w:pPr>
        <w:tabs>
          <w:tab w:val="left" w:pos="0"/>
        </w:tabs>
        <w:ind w:firstLine="744" w:firstLineChars="266"/>
        <w:rPr>
          <w:rFonts w:ascii="仿宋" w:hAnsi="仿宋" w:eastAsia="仿宋" w:cs="仿宋"/>
          <w:sz w:val="28"/>
          <w:szCs w:val="28"/>
        </w:rPr>
      </w:pPr>
      <w:r>
        <w:rPr>
          <w:rFonts w:hint="eastAsia" w:ascii="仿宋" w:hAnsi="仿宋" w:eastAsia="仿宋" w:cs="仿宋"/>
          <w:sz w:val="28"/>
          <w:szCs w:val="28"/>
        </w:rPr>
        <w:t>3.3.3乙方应该采取所有必要措施来保证系统在最短时间内恢复正常运行，或确保系统能够继续运行，以最小化该故障对系统或机场的影响。</w:t>
      </w:r>
    </w:p>
    <w:p>
      <w:pPr>
        <w:pStyle w:val="4"/>
        <w:spacing w:before="0" w:after="0"/>
        <w:rPr>
          <w:rFonts w:ascii="仿宋" w:hAnsi="仿宋" w:eastAsia="仿宋" w:cs="仿宋"/>
          <w:b w:val="0"/>
          <w:bCs w:val="0"/>
          <w:sz w:val="28"/>
          <w:szCs w:val="28"/>
        </w:rPr>
      </w:pPr>
      <w:r>
        <w:rPr>
          <w:rFonts w:hint="eastAsia" w:ascii="仿宋" w:hAnsi="仿宋" w:eastAsia="仿宋" w:cs="仿宋"/>
          <w:b w:val="0"/>
          <w:bCs w:val="0"/>
          <w:sz w:val="28"/>
          <w:szCs w:val="28"/>
        </w:rPr>
        <w:t>3.4 第三方损坏维修</w:t>
      </w:r>
    </w:p>
    <w:p>
      <w:pPr>
        <w:widowControl/>
        <w:tabs>
          <w:tab w:val="left" w:pos="0"/>
        </w:tabs>
        <w:ind w:firstLine="744" w:firstLineChars="266"/>
        <w:jc w:val="left"/>
        <w:rPr>
          <w:rFonts w:ascii="仿宋" w:hAnsi="仿宋" w:eastAsia="仿宋" w:cs="仿宋"/>
          <w:sz w:val="28"/>
          <w:szCs w:val="28"/>
        </w:rPr>
      </w:pPr>
      <w:r>
        <w:rPr>
          <w:rFonts w:hint="eastAsia" w:ascii="仿宋" w:hAnsi="仿宋" w:eastAsia="仿宋" w:cs="仿宋"/>
          <w:sz w:val="28"/>
          <w:szCs w:val="28"/>
        </w:rPr>
        <w:t>3.4.1在甲方的指示下,乙方应该履行对所有故障修复的义务,对第三方损坏进行维修。</w:t>
      </w:r>
    </w:p>
    <w:p>
      <w:pPr>
        <w:widowControl/>
        <w:tabs>
          <w:tab w:val="left" w:pos="0"/>
        </w:tabs>
        <w:ind w:firstLine="744" w:firstLineChars="266"/>
        <w:jc w:val="left"/>
        <w:rPr>
          <w:rFonts w:ascii="仿宋" w:hAnsi="仿宋" w:eastAsia="仿宋" w:cs="仿宋"/>
          <w:sz w:val="28"/>
          <w:szCs w:val="28"/>
        </w:rPr>
      </w:pPr>
      <w:r>
        <w:rPr>
          <w:rFonts w:hint="eastAsia" w:ascii="仿宋" w:hAnsi="仿宋" w:eastAsia="仿宋" w:cs="仿宋"/>
          <w:sz w:val="28"/>
          <w:szCs w:val="28"/>
        </w:rPr>
        <w:t>3.4.2甲方有权要求：</w:t>
      </w:r>
    </w:p>
    <w:p>
      <w:pPr>
        <w:widowControl/>
        <w:numPr>
          <w:ilvl w:val="0"/>
          <w:numId w:val="4"/>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指示乙方立即维修；</w:t>
      </w:r>
    </w:p>
    <w:p>
      <w:pPr>
        <w:widowControl/>
        <w:numPr>
          <w:ilvl w:val="0"/>
          <w:numId w:val="4"/>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指示乙方调查损坏是否由第三方造成，或故障是否由第三方损坏引起。</w:t>
      </w:r>
    </w:p>
    <w:p>
      <w:pPr>
        <w:widowControl/>
        <w:numPr>
          <w:ilvl w:val="0"/>
          <w:numId w:val="4"/>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如故障是第三方损坏或由第三方损坏引起的，调查和维护费用由第三方承担。</w:t>
      </w:r>
    </w:p>
    <w:p>
      <w:pPr>
        <w:widowControl/>
        <w:numPr>
          <w:ilvl w:val="0"/>
          <w:numId w:val="4"/>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乙方有义务自行或在甲方的指导下立即维修，即使双方对损坏是第三方造成或由第三方损坏引起可能存在争议。</w:t>
      </w:r>
    </w:p>
    <w:p>
      <w:pPr>
        <w:widowControl/>
        <w:numPr>
          <w:ilvl w:val="0"/>
          <w:numId w:val="4"/>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乙方不得因调查损坏原因而延误维修。</w:t>
      </w:r>
    </w:p>
    <w:p>
      <w:pPr>
        <w:widowControl/>
        <w:numPr>
          <w:ilvl w:val="0"/>
          <w:numId w:val="4"/>
        </w:numPr>
        <w:tabs>
          <w:tab w:val="left" w:pos="0"/>
        </w:tabs>
        <w:ind w:left="0" w:firstLine="660" w:firstLineChars="236"/>
        <w:jc w:val="left"/>
        <w:rPr>
          <w:rFonts w:ascii="仿宋" w:hAnsi="仿宋" w:eastAsia="仿宋" w:cs="仿宋"/>
          <w:sz w:val="28"/>
          <w:szCs w:val="28"/>
        </w:rPr>
      </w:pPr>
      <w:r>
        <w:rPr>
          <w:rFonts w:hint="eastAsia" w:ascii="仿宋" w:hAnsi="仿宋" w:eastAsia="仿宋" w:cs="仿宋"/>
          <w:sz w:val="28"/>
          <w:szCs w:val="28"/>
        </w:rPr>
        <w:t>为避免争议，甲方有权自行（或是其他参与该工作的承包人）执行所有第三方损坏的修复工作。</w:t>
      </w:r>
    </w:p>
    <w:p>
      <w:pPr>
        <w:pStyle w:val="4"/>
        <w:spacing w:before="0" w:after="0"/>
        <w:rPr>
          <w:rFonts w:ascii="仿宋" w:hAnsi="仿宋" w:eastAsia="仿宋" w:cs="仿宋"/>
          <w:b w:val="0"/>
          <w:bCs w:val="0"/>
          <w:sz w:val="28"/>
          <w:szCs w:val="28"/>
        </w:rPr>
      </w:pPr>
      <w:r>
        <w:rPr>
          <w:rFonts w:hint="eastAsia" w:ascii="仿宋" w:hAnsi="仿宋" w:eastAsia="仿宋" w:cs="仿宋"/>
          <w:b w:val="0"/>
          <w:bCs w:val="0"/>
          <w:sz w:val="28"/>
          <w:szCs w:val="28"/>
        </w:rPr>
        <w:t>3.5 其他故障维修服务</w:t>
      </w:r>
    </w:p>
    <w:p>
      <w:pPr>
        <w:widowControl/>
        <w:tabs>
          <w:tab w:val="left" w:pos="0"/>
        </w:tabs>
        <w:ind w:left="7" w:firstLine="652" w:firstLineChars="233"/>
        <w:jc w:val="left"/>
        <w:rPr>
          <w:rFonts w:ascii="仿宋" w:hAnsi="仿宋" w:eastAsia="仿宋" w:cs="仿宋"/>
          <w:sz w:val="28"/>
          <w:szCs w:val="28"/>
        </w:rPr>
      </w:pPr>
      <w:r>
        <w:rPr>
          <w:rFonts w:hint="eastAsia" w:ascii="仿宋" w:hAnsi="仿宋" w:eastAsia="仿宋" w:cs="仿宋"/>
          <w:sz w:val="28"/>
          <w:szCs w:val="28"/>
        </w:rPr>
        <w:t>3.5.1作为故障维修的一部分,如果发生意外(包括但不限于：雷击，漏水,火灾事故和/或紧急情况等),可能对系统造成损坏或影响运行,乙方需在接到通知后立即采取措施或其他指导性措施，有效保护系统,把有害因素缩小到最少。</w:t>
      </w:r>
    </w:p>
    <w:p>
      <w:pPr>
        <w:widowControl/>
        <w:tabs>
          <w:tab w:val="left" w:pos="0"/>
        </w:tabs>
        <w:ind w:firstLine="490" w:firstLineChars="175"/>
        <w:jc w:val="left"/>
        <w:rPr>
          <w:rFonts w:ascii="仿宋" w:hAnsi="仿宋" w:eastAsia="仿宋"/>
          <w:sz w:val="24"/>
        </w:rPr>
      </w:pPr>
      <w:r>
        <w:rPr>
          <w:rFonts w:hint="eastAsia" w:ascii="仿宋" w:hAnsi="仿宋" w:eastAsia="仿宋" w:cs="仿宋"/>
          <w:sz w:val="28"/>
          <w:szCs w:val="28"/>
        </w:rPr>
        <w:t>3.5.2如乙方不能采取措施，则甲方可直接采取措施；如乙方采取的措施不足或无效，甲方可立即采取其他措施。</w:t>
      </w:r>
      <w:bookmarkEnd w:id="6"/>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altName w:val="宋体"/>
    <w:panose1 w:val="02010509060101010101"/>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915035" cy="325755"/>
              <wp:effectExtent l="0" t="0" r="0" b="0"/>
              <wp:wrapNone/>
              <wp:docPr id="4" name="Text Box 1"/>
              <wp:cNvGraphicFramePr/>
              <a:graphic xmlns:a="http://schemas.openxmlformats.org/drawingml/2006/main">
                <a:graphicData uri="http://schemas.microsoft.com/office/word/2010/wordprocessingShape">
                  <wps:wsp>
                    <wps:cNvSpPr txBox="1">
                      <a:spLocks noChangeArrowheads="1"/>
                    </wps:cNvSpPr>
                    <wps:spPr bwMode="auto">
                      <a:xfrm>
                        <a:off x="0" y="0"/>
                        <a:ext cx="915035" cy="325755"/>
                      </a:xfrm>
                      <a:prstGeom prst="rect">
                        <a:avLst/>
                      </a:prstGeom>
                      <a:noFill/>
                      <a:ln>
                        <a:noFill/>
                      </a:ln>
                    </wps:spPr>
                    <wps:txbx>
                      <w:txbxContent>
                        <w:p>
                          <w:pPr>
                            <w:pStyle w:val="8"/>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rPr>
                              <w:rFonts w:hint="eastAsia"/>
                            </w:rPr>
                            <w:fldChar w:fldCharType="begin"/>
                          </w:r>
                          <w:r>
                            <w:instrText xml:space="preserve"> NUMPAGES  \* MERGEFORMAT </w:instrText>
                          </w:r>
                          <w:r>
                            <w:rPr>
                              <w:rFonts w:hint="eastAsia"/>
                            </w:rPr>
                            <w:fldChar w:fldCharType="separate"/>
                          </w:r>
                          <w:r>
                            <w:rPr>
                              <w:rFonts w:hint="eastAsia"/>
                            </w:rPr>
                            <w:t>9</w:t>
                          </w:r>
                          <w:r>
                            <w:rPr>
                              <w:rFonts w:hint="eastAsia"/>
                            </w:rPr>
                            <w:fldChar w:fldCharType="end"/>
                          </w:r>
                          <w:r>
                            <w:rPr>
                              <w:rFonts w:hint="eastAsia"/>
                            </w:rPr>
                            <w:t xml:space="preserve"> 页</w:t>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25.65pt;width:72.05pt;mso-position-horizontal:right;mso-position-horizontal-relative:margin;mso-wrap-style:none;z-index:251661312;mso-width-relative:page;mso-height-relative:page;" filled="f" stroked="f" coordsize="21600,21600" o:gfxdata="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XR4MU0gAAAAQBAAAPAAAAAAAAAAEAIAAAACIAAABkcnMvZG93bnJldi54bWxQSwEC&#10;FAAUAAAACACHTuJAgysUjvoBAAABBAAADgAAAAAAAAABACAAAAAhAQAAZHJzL2Uyb0RvYy54bWxQ&#10;SwUGAAAAAAYABgBZAQAAjQUAAAAA&#10;">
              <v:fill on="f" focussize="0,0"/>
              <v:stroke on="f"/>
              <v:imagedata o:title=""/>
              <o:lock v:ext="edit" aspectratio="f"/>
              <v:textbox inset="0mm,0mm,0mm,0mm" style="mso-fit-shape-to-text:t;">
                <w:txbxContent>
                  <w:p>
                    <w:pPr>
                      <w:pStyle w:val="8"/>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rPr>
                        <w:rFonts w:hint="eastAsia"/>
                      </w:rPr>
                      <w:fldChar w:fldCharType="begin"/>
                    </w:r>
                    <w:r>
                      <w:instrText xml:space="preserve"> NUMPAGES  \* MERGEFORMAT </w:instrText>
                    </w:r>
                    <w:r>
                      <w:rPr>
                        <w:rFonts w:hint="eastAsia"/>
                      </w:rPr>
                      <w:fldChar w:fldCharType="separate"/>
                    </w:r>
                    <w:r>
                      <w:rPr>
                        <w:rFonts w:hint="eastAsia"/>
                      </w:rPr>
                      <w:t>9</w:t>
                    </w:r>
                    <w:r>
                      <w:rPr>
                        <w:rFonts w:hint="eastAsia"/>
                      </w:rP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 PAGE   \* MERGEFORMAT </w:instrText>
    </w:r>
    <w:r>
      <w:fldChar w:fldCharType="separate"/>
    </w:r>
    <w:r>
      <w:rPr>
        <w:lang w:val="zh-CN"/>
      </w:rPr>
      <w:t>20</w:t>
    </w:r>
    <w:r>
      <w:rPr>
        <w:lang w:val="zh-CN"/>
      </w:rP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383517"/>
    <w:multiLevelType w:val="singleLevel"/>
    <w:tmpl w:val="FF383517"/>
    <w:lvl w:ilvl="0" w:tentative="0">
      <w:start w:val="3"/>
      <w:numFmt w:val="chineseCounting"/>
      <w:suff w:val="nothing"/>
      <w:lvlText w:val="%1、"/>
      <w:lvlJc w:val="left"/>
      <w:rPr>
        <w:rFonts w:hint="eastAsia"/>
      </w:rPr>
    </w:lvl>
  </w:abstractNum>
  <w:abstractNum w:abstractNumId="1">
    <w:nsid w:val="1E9E5885"/>
    <w:multiLevelType w:val="multilevel"/>
    <w:tmpl w:val="1E9E5885"/>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
    <w:nsid w:val="42C36FB1"/>
    <w:multiLevelType w:val="multilevel"/>
    <w:tmpl w:val="42C36FB1"/>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
    <w:nsid w:val="7EC2289B"/>
    <w:multiLevelType w:val="multilevel"/>
    <w:tmpl w:val="7EC2289B"/>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5333"/>
    <w:rsid w:val="00006788"/>
    <w:rsid w:val="00017224"/>
    <w:rsid w:val="00017873"/>
    <w:rsid w:val="00017CC8"/>
    <w:rsid w:val="0002289E"/>
    <w:rsid w:val="00023008"/>
    <w:rsid w:val="00024073"/>
    <w:rsid w:val="000241ED"/>
    <w:rsid w:val="00025AEC"/>
    <w:rsid w:val="000265C7"/>
    <w:rsid w:val="00031BB8"/>
    <w:rsid w:val="00032715"/>
    <w:rsid w:val="00035345"/>
    <w:rsid w:val="000371A2"/>
    <w:rsid w:val="00050D62"/>
    <w:rsid w:val="0005249A"/>
    <w:rsid w:val="000529A7"/>
    <w:rsid w:val="0005588C"/>
    <w:rsid w:val="00056082"/>
    <w:rsid w:val="00056869"/>
    <w:rsid w:val="000611DA"/>
    <w:rsid w:val="000631F6"/>
    <w:rsid w:val="00063CCA"/>
    <w:rsid w:val="00073A28"/>
    <w:rsid w:val="000740F0"/>
    <w:rsid w:val="00076511"/>
    <w:rsid w:val="00077647"/>
    <w:rsid w:val="000825D0"/>
    <w:rsid w:val="00084B6F"/>
    <w:rsid w:val="000941AD"/>
    <w:rsid w:val="000A3763"/>
    <w:rsid w:val="000A3B23"/>
    <w:rsid w:val="000B4109"/>
    <w:rsid w:val="000B6958"/>
    <w:rsid w:val="000B753E"/>
    <w:rsid w:val="000B7659"/>
    <w:rsid w:val="000C02DD"/>
    <w:rsid w:val="000C3286"/>
    <w:rsid w:val="000C36B2"/>
    <w:rsid w:val="000C6A14"/>
    <w:rsid w:val="000C7BC5"/>
    <w:rsid w:val="000D3E68"/>
    <w:rsid w:val="000D521A"/>
    <w:rsid w:val="000E22EF"/>
    <w:rsid w:val="000E2F2F"/>
    <w:rsid w:val="000E5E1E"/>
    <w:rsid w:val="000E5E98"/>
    <w:rsid w:val="000F3310"/>
    <w:rsid w:val="000F4E07"/>
    <w:rsid w:val="000F58F5"/>
    <w:rsid w:val="00103882"/>
    <w:rsid w:val="00106E21"/>
    <w:rsid w:val="00116286"/>
    <w:rsid w:val="001231D8"/>
    <w:rsid w:val="00125215"/>
    <w:rsid w:val="00126337"/>
    <w:rsid w:val="0013184B"/>
    <w:rsid w:val="00134ABA"/>
    <w:rsid w:val="00140663"/>
    <w:rsid w:val="00140784"/>
    <w:rsid w:val="00146445"/>
    <w:rsid w:val="001505AE"/>
    <w:rsid w:val="00150869"/>
    <w:rsid w:val="0015235D"/>
    <w:rsid w:val="001559E7"/>
    <w:rsid w:val="00163E7C"/>
    <w:rsid w:val="00167B02"/>
    <w:rsid w:val="0017314C"/>
    <w:rsid w:val="00180D31"/>
    <w:rsid w:val="00181249"/>
    <w:rsid w:val="00182F1E"/>
    <w:rsid w:val="001849E2"/>
    <w:rsid w:val="0018716E"/>
    <w:rsid w:val="0018776C"/>
    <w:rsid w:val="0019019A"/>
    <w:rsid w:val="00192AF6"/>
    <w:rsid w:val="00196FD2"/>
    <w:rsid w:val="001977D6"/>
    <w:rsid w:val="001A607C"/>
    <w:rsid w:val="001A7A81"/>
    <w:rsid w:val="001C452E"/>
    <w:rsid w:val="001D0060"/>
    <w:rsid w:val="001D04DD"/>
    <w:rsid w:val="001E04F7"/>
    <w:rsid w:val="001E0DD3"/>
    <w:rsid w:val="001E5A24"/>
    <w:rsid w:val="001F0996"/>
    <w:rsid w:val="001F2678"/>
    <w:rsid w:val="001F2E0C"/>
    <w:rsid w:val="001F3D70"/>
    <w:rsid w:val="001F42EA"/>
    <w:rsid w:val="001F5003"/>
    <w:rsid w:val="001F52E9"/>
    <w:rsid w:val="00202EEA"/>
    <w:rsid w:val="002047EC"/>
    <w:rsid w:val="002111D0"/>
    <w:rsid w:val="00211263"/>
    <w:rsid w:val="002170C0"/>
    <w:rsid w:val="00223328"/>
    <w:rsid w:val="00224DEB"/>
    <w:rsid w:val="00225E04"/>
    <w:rsid w:val="00225E47"/>
    <w:rsid w:val="0022625F"/>
    <w:rsid w:val="00230435"/>
    <w:rsid w:val="00231129"/>
    <w:rsid w:val="002334E4"/>
    <w:rsid w:val="002357D8"/>
    <w:rsid w:val="002362BD"/>
    <w:rsid w:val="002369A5"/>
    <w:rsid w:val="00246461"/>
    <w:rsid w:val="0025468D"/>
    <w:rsid w:val="00264544"/>
    <w:rsid w:val="00266533"/>
    <w:rsid w:val="002746A2"/>
    <w:rsid w:val="00277AC0"/>
    <w:rsid w:val="0028006E"/>
    <w:rsid w:val="002834F6"/>
    <w:rsid w:val="00286536"/>
    <w:rsid w:val="00287E0A"/>
    <w:rsid w:val="00290434"/>
    <w:rsid w:val="002954DE"/>
    <w:rsid w:val="0029740F"/>
    <w:rsid w:val="002A0208"/>
    <w:rsid w:val="002A0DDF"/>
    <w:rsid w:val="002A1F31"/>
    <w:rsid w:val="002A3AFF"/>
    <w:rsid w:val="002A7FE1"/>
    <w:rsid w:val="002B0D0A"/>
    <w:rsid w:val="002B63C7"/>
    <w:rsid w:val="002B75E8"/>
    <w:rsid w:val="002C46DA"/>
    <w:rsid w:val="002C4862"/>
    <w:rsid w:val="002C52F9"/>
    <w:rsid w:val="002D40E9"/>
    <w:rsid w:val="002D6F8E"/>
    <w:rsid w:val="002E1625"/>
    <w:rsid w:val="002E5266"/>
    <w:rsid w:val="002E5FDE"/>
    <w:rsid w:val="002E7AF4"/>
    <w:rsid w:val="002F08EE"/>
    <w:rsid w:val="002F17BF"/>
    <w:rsid w:val="002F4FB8"/>
    <w:rsid w:val="002F55A0"/>
    <w:rsid w:val="002F5A5B"/>
    <w:rsid w:val="002F6E00"/>
    <w:rsid w:val="002F7CA1"/>
    <w:rsid w:val="002F7F31"/>
    <w:rsid w:val="00300C09"/>
    <w:rsid w:val="00300C2A"/>
    <w:rsid w:val="00306DDC"/>
    <w:rsid w:val="00311324"/>
    <w:rsid w:val="00317034"/>
    <w:rsid w:val="00321DCF"/>
    <w:rsid w:val="003255FF"/>
    <w:rsid w:val="00327121"/>
    <w:rsid w:val="003309EC"/>
    <w:rsid w:val="00332BF8"/>
    <w:rsid w:val="00333793"/>
    <w:rsid w:val="00333BD0"/>
    <w:rsid w:val="00340E6F"/>
    <w:rsid w:val="0034710B"/>
    <w:rsid w:val="00347BDE"/>
    <w:rsid w:val="00351066"/>
    <w:rsid w:val="003534A4"/>
    <w:rsid w:val="00357C50"/>
    <w:rsid w:val="00370602"/>
    <w:rsid w:val="003708D0"/>
    <w:rsid w:val="003723A5"/>
    <w:rsid w:val="0038312A"/>
    <w:rsid w:val="003840CF"/>
    <w:rsid w:val="00391B61"/>
    <w:rsid w:val="00392422"/>
    <w:rsid w:val="00393259"/>
    <w:rsid w:val="00393FF8"/>
    <w:rsid w:val="0039415B"/>
    <w:rsid w:val="00396376"/>
    <w:rsid w:val="003A0A7A"/>
    <w:rsid w:val="003A13EA"/>
    <w:rsid w:val="003A2048"/>
    <w:rsid w:val="003A217E"/>
    <w:rsid w:val="003A228A"/>
    <w:rsid w:val="003A2974"/>
    <w:rsid w:val="003A3494"/>
    <w:rsid w:val="003A4373"/>
    <w:rsid w:val="003B3EA4"/>
    <w:rsid w:val="003B7133"/>
    <w:rsid w:val="003B79B9"/>
    <w:rsid w:val="003C25C4"/>
    <w:rsid w:val="003C38A1"/>
    <w:rsid w:val="003C7185"/>
    <w:rsid w:val="003D2F0E"/>
    <w:rsid w:val="003D6803"/>
    <w:rsid w:val="003E074E"/>
    <w:rsid w:val="003F167C"/>
    <w:rsid w:val="003F737C"/>
    <w:rsid w:val="003F78CE"/>
    <w:rsid w:val="004021F7"/>
    <w:rsid w:val="00413E38"/>
    <w:rsid w:val="00420115"/>
    <w:rsid w:val="00422256"/>
    <w:rsid w:val="00422C70"/>
    <w:rsid w:val="00424AC5"/>
    <w:rsid w:val="00425623"/>
    <w:rsid w:val="00425B77"/>
    <w:rsid w:val="0042735B"/>
    <w:rsid w:val="0043332C"/>
    <w:rsid w:val="00441244"/>
    <w:rsid w:val="00444A28"/>
    <w:rsid w:val="00445377"/>
    <w:rsid w:val="00452541"/>
    <w:rsid w:val="00453F3C"/>
    <w:rsid w:val="00455CFC"/>
    <w:rsid w:val="00456A9C"/>
    <w:rsid w:val="004615DA"/>
    <w:rsid w:val="004655F4"/>
    <w:rsid w:val="0046575D"/>
    <w:rsid w:val="00467F45"/>
    <w:rsid w:val="00475434"/>
    <w:rsid w:val="00481D44"/>
    <w:rsid w:val="00483C33"/>
    <w:rsid w:val="00485F00"/>
    <w:rsid w:val="00490CF8"/>
    <w:rsid w:val="004919F7"/>
    <w:rsid w:val="00493AD9"/>
    <w:rsid w:val="0049584A"/>
    <w:rsid w:val="004A06D9"/>
    <w:rsid w:val="004A0C85"/>
    <w:rsid w:val="004A44B7"/>
    <w:rsid w:val="004A53B5"/>
    <w:rsid w:val="004A6F6B"/>
    <w:rsid w:val="004A743B"/>
    <w:rsid w:val="004B146A"/>
    <w:rsid w:val="004B3DF7"/>
    <w:rsid w:val="004B79F8"/>
    <w:rsid w:val="004B7D2E"/>
    <w:rsid w:val="004B7E84"/>
    <w:rsid w:val="004C0973"/>
    <w:rsid w:val="004C1E65"/>
    <w:rsid w:val="004C30F9"/>
    <w:rsid w:val="004D050B"/>
    <w:rsid w:val="004D79C1"/>
    <w:rsid w:val="004E45E3"/>
    <w:rsid w:val="004E6991"/>
    <w:rsid w:val="004E750E"/>
    <w:rsid w:val="004F04AA"/>
    <w:rsid w:val="004F2525"/>
    <w:rsid w:val="004F2C04"/>
    <w:rsid w:val="004F2FAB"/>
    <w:rsid w:val="004F307F"/>
    <w:rsid w:val="004F3384"/>
    <w:rsid w:val="004F3F16"/>
    <w:rsid w:val="004F40A6"/>
    <w:rsid w:val="004F501D"/>
    <w:rsid w:val="004F6B0B"/>
    <w:rsid w:val="00500FD5"/>
    <w:rsid w:val="00507AF7"/>
    <w:rsid w:val="00507B34"/>
    <w:rsid w:val="0052266E"/>
    <w:rsid w:val="0052300A"/>
    <w:rsid w:val="00525653"/>
    <w:rsid w:val="00526533"/>
    <w:rsid w:val="00532A44"/>
    <w:rsid w:val="0053499B"/>
    <w:rsid w:val="00536A53"/>
    <w:rsid w:val="00545CE6"/>
    <w:rsid w:val="00550BF1"/>
    <w:rsid w:val="0056441B"/>
    <w:rsid w:val="00564E32"/>
    <w:rsid w:val="00566ECB"/>
    <w:rsid w:val="005708C4"/>
    <w:rsid w:val="005766B4"/>
    <w:rsid w:val="00577090"/>
    <w:rsid w:val="0058393D"/>
    <w:rsid w:val="005844B1"/>
    <w:rsid w:val="005863EB"/>
    <w:rsid w:val="00591811"/>
    <w:rsid w:val="005A3E90"/>
    <w:rsid w:val="005A4BFB"/>
    <w:rsid w:val="005A63BB"/>
    <w:rsid w:val="005A7989"/>
    <w:rsid w:val="005B2C03"/>
    <w:rsid w:val="005B3772"/>
    <w:rsid w:val="005B5E40"/>
    <w:rsid w:val="005B6050"/>
    <w:rsid w:val="005B623B"/>
    <w:rsid w:val="005B6DF6"/>
    <w:rsid w:val="005B72F8"/>
    <w:rsid w:val="005C00C6"/>
    <w:rsid w:val="005C1CF0"/>
    <w:rsid w:val="005C1FDE"/>
    <w:rsid w:val="005C4CBA"/>
    <w:rsid w:val="005C7814"/>
    <w:rsid w:val="005C79AE"/>
    <w:rsid w:val="005C7A34"/>
    <w:rsid w:val="005D7EFE"/>
    <w:rsid w:val="005E467A"/>
    <w:rsid w:val="005F4A5B"/>
    <w:rsid w:val="005F6B12"/>
    <w:rsid w:val="006052F4"/>
    <w:rsid w:val="006078C9"/>
    <w:rsid w:val="00610FBA"/>
    <w:rsid w:val="00615A65"/>
    <w:rsid w:val="00620F3F"/>
    <w:rsid w:val="00622C32"/>
    <w:rsid w:val="00626931"/>
    <w:rsid w:val="006331B5"/>
    <w:rsid w:val="00635396"/>
    <w:rsid w:val="0063578B"/>
    <w:rsid w:val="006448B9"/>
    <w:rsid w:val="00645DCC"/>
    <w:rsid w:val="00646279"/>
    <w:rsid w:val="0064646F"/>
    <w:rsid w:val="0064740A"/>
    <w:rsid w:val="00653540"/>
    <w:rsid w:val="00657B2E"/>
    <w:rsid w:val="006603E9"/>
    <w:rsid w:val="00663307"/>
    <w:rsid w:val="0066423D"/>
    <w:rsid w:val="0066539F"/>
    <w:rsid w:val="0066710E"/>
    <w:rsid w:val="0066722C"/>
    <w:rsid w:val="006700E0"/>
    <w:rsid w:val="0067214B"/>
    <w:rsid w:val="00677C64"/>
    <w:rsid w:val="006837A3"/>
    <w:rsid w:val="006862E9"/>
    <w:rsid w:val="00686845"/>
    <w:rsid w:val="00693C5F"/>
    <w:rsid w:val="00694CA2"/>
    <w:rsid w:val="00694E61"/>
    <w:rsid w:val="006964FC"/>
    <w:rsid w:val="006A04D0"/>
    <w:rsid w:val="006A68F4"/>
    <w:rsid w:val="006A6BDF"/>
    <w:rsid w:val="006B38B2"/>
    <w:rsid w:val="006B78A8"/>
    <w:rsid w:val="006C240A"/>
    <w:rsid w:val="006C49D1"/>
    <w:rsid w:val="006C4F1E"/>
    <w:rsid w:val="006D2150"/>
    <w:rsid w:val="006D4C2A"/>
    <w:rsid w:val="006D5271"/>
    <w:rsid w:val="006E0BFC"/>
    <w:rsid w:val="006E5545"/>
    <w:rsid w:val="006E55F4"/>
    <w:rsid w:val="006E7700"/>
    <w:rsid w:val="006E7EC8"/>
    <w:rsid w:val="006F0D23"/>
    <w:rsid w:val="007016BF"/>
    <w:rsid w:val="00701961"/>
    <w:rsid w:val="00701E0F"/>
    <w:rsid w:val="0070395B"/>
    <w:rsid w:val="00710C9A"/>
    <w:rsid w:val="007118BA"/>
    <w:rsid w:val="00715783"/>
    <w:rsid w:val="00721E12"/>
    <w:rsid w:val="00722EF1"/>
    <w:rsid w:val="00725926"/>
    <w:rsid w:val="00732B1D"/>
    <w:rsid w:val="00734F5E"/>
    <w:rsid w:val="00736230"/>
    <w:rsid w:val="00736352"/>
    <w:rsid w:val="00737EE7"/>
    <w:rsid w:val="00741473"/>
    <w:rsid w:val="007540E5"/>
    <w:rsid w:val="007544BD"/>
    <w:rsid w:val="00757871"/>
    <w:rsid w:val="00760A24"/>
    <w:rsid w:val="0076301C"/>
    <w:rsid w:val="00764580"/>
    <w:rsid w:val="00766B00"/>
    <w:rsid w:val="0077011C"/>
    <w:rsid w:val="0078149A"/>
    <w:rsid w:val="00783017"/>
    <w:rsid w:val="00783450"/>
    <w:rsid w:val="00785452"/>
    <w:rsid w:val="007872F8"/>
    <w:rsid w:val="00790155"/>
    <w:rsid w:val="007950D5"/>
    <w:rsid w:val="007A23F4"/>
    <w:rsid w:val="007A25BA"/>
    <w:rsid w:val="007A4BE0"/>
    <w:rsid w:val="007B0C7C"/>
    <w:rsid w:val="007B1433"/>
    <w:rsid w:val="007B21E1"/>
    <w:rsid w:val="007C0D2C"/>
    <w:rsid w:val="007C1F70"/>
    <w:rsid w:val="007C2B99"/>
    <w:rsid w:val="007C33B0"/>
    <w:rsid w:val="007D3A76"/>
    <w:rsid w:val="007E0D23"/>
    <w:rsid w:val="007E19FA"/>
    <w:rsid w:val="007E3C49"/>
    <w:rsid w:val="007E4029"/>
    <w:rsid w:val="007E73FE"/>
    <w:rsid w:val="007F0083"/>
    <w:rsid w:val="007F4022"/>
    <w:rsid w:val="007F6575"/>
    <w:rsid w:val="008059E0"/>
    <w:rsid w:val="008137A3"/>
    <w:rsid w:val="0081544B"/>
    <w:rsid w:val="0082019C"/>
    <w:rsid w:val="00830DD2"/>
    <w:rsid w:val="00833172"/>
    <w:rsid w:val="00835B1F"/>
    <w:rsid w:val="00842793"/>
    <w:rsid w:val="00853E66"/>
    <w:rsid w:val="008602A9"/>
    <w:rsid w:val="008613EE"/>
    <w:rsid w:val="00861534"/>
    <w:rsid w:val="00864AFC"/>
    <w:rsid w:val="00866068"/>
    <w:rsid w:val="0087053E"/>
    <w:rsid w:val="008760AC"/>
    <w:rsid w:val="008800A8"/>
    <w:rsid w:val="00883AD1"/>
    <w:rsid w:val="00883BBC"/>
    <w:rsid w:val="00883CB5"/>
    <w:rsid w:val="00883E00"/>
    <w:rsid w:val="00886231"/>
    <w:rsid w:val="008903C7"/>
    <w:rsid w:val="008913B8"/>
    <w:rsid w:val="00895157"/>
    <w:rsid w:val="008A0078"/>
    <w:rsid w:val="008B073C"/>
    <w:rsid w:val="008B34B3"/>
    <w:rsid w:val="008B5D37"/>
    <w:rsid w:val="008B6EAA"/>
    <w:rsid w:val="008B7AB7"/>
    <w:rsid w:val="008B7D39"/>
    <w:rsid w:val="008C2863"/>
    <w:rsid w:val="008C48FA"/>
    <w:rsid w:val="008C4D38"/>
    <w:rsid w:val="008C5EA9"/>
    <w:rsid w:val="008C74BC"/>
    <w:rsid w:val="008D10A7"/>
    <w:rsid w:val="008D151F"/>
    <w:rsid w:val="008E2C9F"/>
    <w:rsid w:val="008F2FA1"/>
    <w:rsid w:val="0091246A"/>
    <w:rsid w:val="00912478"/>
    <w:rsid w:val="00921248"/>
    <w:rsid w:val="0092282F"/>
    <w:rsid w:val="00925EE4"/>
    <w:rsid w:val="009261C3"/>
    <w:rsid w:val="009325DE"/>
    <w:rsid w:val="00941604"/>
    <w:rsid w:val="00942CCC"/>
    <w:rsid w:val="00944483"/>
    <w:rsid w:val="0095139B"/>
    <w:rsid w:val="00951C34"/>
    <w:rsid w:val="009563B3"/>
    <w:rsid w:val="0096421C"/>
    <w:rsid w:val="00973BDE"/>
    <w:rsid w:val="0098379E"/>
    <w:rsid w:val="009865AA"/>
    <w:rsid w:val="00986A8D"/>
    <w:rsid w:val="0098759E"/>
    <w:rsid w:val="00990456"/>
    <w:rsid w:val="00990CE0"/>
    <w:rsid w:val="009B30A2"/>
    <w:rsid w:val="009B3A64"/>
    <w:rsid w:val="009B4B99"/>
    <w:rsid w:val="009C1103"/>
    <w:rsid w:val="009C7C72"/>
    <w:rsid w:val="009D00D9"/>
    <w:rsid w:val="009D1F92"/>
    <w:rsid w:val="009D5971"/>
    <w:rsid w:val="009E193A"/>
    <w:rsid w:val="009E25A6"/>
    <w:rsid w:val="009E56EF"/>
    <w:rsid w:val="009F1A57"/>
    <w:rsid w:val="009F4A5C"/>
    <w:rsid w:val="00A022FA"/>
    <w:rsid w:val="00A079DB"/>
    <w:rsid w:val="00A12488"/>
    <w:rsid w:val="00A13E27"/>
    <w:rsid w:val="00A14ACA"/>
    <w:rsid w:val="00A233F9"/>
    <w:rsid w:val="00A27774"/>
    <w:rsid w:val="00A279E1"/>
    <w:rsid w:val="00A307C5"/>
    <w:rsid w:val="00A34CED"/>
    <w:rsid w:val="00A3640A"/>
    <w:rsid w:val="00A42F53"/>
    <w:rsid w:val="00A51258"/>
    <w:rsid w:val="00A51639"/>
    <w:rsid w:val="00A60167"/>
    <w:rsid w:val="00A61DEE"/>
    <w:rsid w:val="00A64B28"/>
    <w:rsid w:val="00A66E6B"/>
    <w:rsid w:val="00A6743C"/>
    <w:rsid w:val="00A70F36"/>
    <w:rsid w:val="00A73E6F"/>
    <w:rsid w:val="00A74917"/>
    <w:rsid w:val="00A74F64"/>
    <w:rsid w:val="00A81252"/>
    <w:rsid w:val="00A838E6"/>
    <w:rsid w:val="00A83C75"/>
    <w:rsid w:val="00A9211E"/>
    <w:rsid w:val="00A923CF"/>
    <w:rsid w:val="00AA0AAD"/>
    <w:rsid w:val="00AA3DFD"/>
    <w:rsid w:val="00AA7541"/>
    <w:rsid w:val="00AB18AB"/>
    <w:rsid w:val="00AB27EC"/>
    <w:rsid w:val="00AB370E"/>
    <w:rsid w:val="00AD0062"/>
    <w:rsid w:val="00AD02B1"/>
    <w:rsid w:val="00AD04F5"/>
    <w:rsid w:val="00AD1B3B"/>
    <w:rsid w:val="00AD23D4"/>
    <w:rsid w:val="00AD3C9F"/>
    <w:rsid w:val="00AD4351"/>
    <w:rsid w:val="00AD460B"/>
    <w:rsid w:val="00AD5218"/>
    <w:rsid w:val="00AD5A68"/>
    <w:rsid w:val="00AE02E3"/>
    <w:rsid w:val="00AE1E61"/>
    <w:rsid w:val="00AE2123"/>
    <w:rsid w:val="00AF011C"/>
    <w:rsid w:val="00AF1739"/>
    <w:rsid w:val="00AF1E27"/>
    <w:rsid w:val="00AF206C"/>
    <w:rsid w:val="00AF48D2"/>
    <w:rsid w:val="00AF6F3E"/>
    <w:rsid w:val="00B07E47"/>
    <w:rsid w:val="00B120B2"/>
    <w:rsid w:val="00B1660A"/>
    <w:rsid w:val="00B20C1B"/>
    <w:rsid w:val="00B22AD5"/>
    <w:rsid w:val="00B23001"/>
    <w:rsid w:val="00B24C2B"/>
    <w:rsid w:val="00B27562"/>
    <w:rsid w:val="00B30EB8"/>
    <w:rsid w:val="00B31151"/>
    <w:rsid w:val="00B3115C"/>
    <w:rsid w:val="00B44196"/>
    <w:rsid w:val="00B53CAD"/>
    <w:rsid w:val="00B719CE"/>
    <w:rsid w:val="00B73FE8"/>
    <w:rsid w:val="00B75443"/>
    <w:rsid w:val="00B77486"/>
    <w:rsid w:val="00B81C3E"/>
    <w:rsid w:val="00B83591"/>
    <w:rsid w:val="00B95FB2"/>
    <w:rsid w:val="00BA0571"/>
    <w:rsid w:val="00BA1401"/>
    <w:rsid w:val="00BA1D26"/>
    <w:rsid w:val="00BA4830"/>
    <w:rsid w:val="00BB07FB"/>
    <w:rsid w:val="00BB0CC3"/>
    <w:rsid w:val="00BB32CF"/>
    <w:rsid w:val="00BC4195"/>
    <w:rsid w:val="00BD2C8C"/>
    <w:rsid w:val="00BD4362"/>
    <w:rsid w:val="00BE72AF"/>
    <w:rsid w:val="00BF4929"/>
    <w:rsid w:val="00BF544F"/>
    <w:rsid w:val="00C03881"/>
    <w:rsid w:val="00C0404D"/>
    <w:rsid w:val="00C0533F"/>
    <w:rsid w:val="00C062CB"/>
    <w:rsid w:val="00C1572B"/>
    <w:rsid w:val="00C24E5B"/>
    <w:rsid w:val="00C25DD0"/>
    <w:rsid w:val="00C32D2C"/>
    <w:rsid w:val="00C33B30"/>
    <w:rsid w:val="00C36C02"/>
    <w:rsid w:val="00C3798E"/>
    <w:rsid w:val="00C4369F"/>
    <w:rsid w:val="00C43B58"/>
    <w:rsid w:val="00C43FDF"/>
    <w:rsid w:val="00C47AAE"/>
    <w:rsid w:val="00C525AC"/>
    <w:rsid w:val="00C636E6"/>
    <w:rsid w:val="00C643C9"/>
    <w:rsid w:val="00C6512E"/>
    <w:rsid w:val="00C745A1"/>
    <w:rsid w:val="00C7596B"/>
    <w:rsid w:val="00C80539"/>
    <w:rsid w:val="00C826C9"/>
    <w:rsid w:val="00C9189F"/>
    <w:rsid w:val="00C9248F"/>
    <w:rsid w:val="00C93570"/>
    <w:rsid w:val="00CA22C7"/>
    <w:rsid w:val="00CA5666"/>
    <w:rsid w:val="00CB3050"/>
    <w:rsid w:val="00CC2123"/>
    <w:rsid w:val="00CC2C5D"/>
    <w:rsid w:val="00CC52C8"/>
    <w:rsid w:val="00CE0DC3"/>
    <w:rsid w:val="00CE56A3"/>
    <w:rsid w:val="00CF1047"/>
    <w:rsid w:val="00CF3AAE"/>
    <w:rsid w:val="00CF5BF8"/>
    <w:rsid w:val="00CF7A22"/>
    <w:rsid w:val="00D04028"/>
    <w:rsid w:val="00D04164"/>
    <w:rsid w:val="00D046A5"/>
    <w:rsid w:val="00D11AFB"/>
    <w:rsid w:val="00D125EB"/>
    <w:rsid w:val="00D149F1"/>
    <w:rsid w:val="00D21F64"/>
    <w:rsid w:val="00D3189F"/>
    <w:rsid w:val="00D377E8"/>
    <w:rsid w:val="00D429F8"/>
    <w:rsid w:val="00D45135"/>
    <w:rsid w:val="00D45516"/>
    <w:rsid w:val="00D47F13"/>
    <w:rsid w:val="00D610A0"/>
    <w:rsid w:val="00D62849"/>
    <w:rsid w:val="00D63B4A"/>
    <w:rsid w:val="00D64587"/>
    <w:rsid w:val="00D66438"/>
    <w:rsid w:val="00D74C62"/>
    <w:rsid w:val="00D75600"/>
    <w:rsid w:val="00D80CA9"/>
    <w:rsid w:val="00D81C8C"/>
    <w:rsid w:val="00D81DC5"/>
    <w:rsid w:val="00D820CB"/>
    <w:rsid w:val="00D83800"/>
    <w:rsid w:val="00D83E28"/>
    <w:rsid w:val="00D863F7"/>
    <w:rsid w:val="00D91785"/>
    <w:rsid w:val="00D96C7F"/>
    <w:rsid w:val="00DA1CBE"/>
    <w:rsid w:val="00DA2092"/>
    <w:rsid w:val="00DB53A9"/>
    <w:rsid w:val="00DB73DB"/>
    <w:rsid w:val="00DD6002"/>
    <w:rsid w:val="00DD7689"/>
    <w:rsid w:val="00DF0117"/>
    <w:rsid w:val="00DF18B6"/>
    <w:rsid w:val="00DF375C"/>
    <w:rsid w:val="00DF6103"/>
    <w:rsid w:val="00DF642B"/>
    <w:rsid w:val="00E01E30"/>
    <w:rsid w:val="00E039E8"/>
    <w:rsid w:val="00E053CA"/>
    <w:rsid w:val="00E14889"/>
    <w:rsid w:val="00E16198"/>
    <w:rsid w:val="00E17256"/>
    <w:rsid w:val="00E20738"/>
    <w:rsid w:val="00E22D77"/>
    <w:rsid w:val="00E259EA"/>
    <w:rsid w:val="00E27397"/>
    <w:rsid w:val="00E3282B"/>
    <w:rsid w:val="00E35970"/>
    <w:rsid w:val="00E4025B"/>
    <w:rsid w:val="00E45276"/>
    <w:rsid w:val="00E50CBA"/>
    <w:rsid w:val="00E512EE"/>
    <w:rsid w:val="00E52611"/>
    <w:rsid w:val="00E54D02"/>
    <w:rsid w:val="00E55FD9"/>
    <w:rsid w:val="00E61DE2"/>
    <w:rsid w:val="00E6373A"/>
    <w:rsid w:val="00E63DF7"/>
    <w:rsid w:val="00E7086E"/>
    <w:rsid w:val="00E76761"/>
    <w:rsid w:val="00E77B0B"/>
    <w:rsid w:val="00E8758A"/>
    <w:rsid w:val="00E90678"/>
    <w:rsid w:val="00E91556"/>
    <w:rsid w:val="00E9176E"/>
    <w:rsid w:val="00E92A7F"/>
    <w:rsid w:val="00E94D9E"/>
    <w:rsid w:val="00E96BE1"/>
    <w:rsid w:val="00E96F5C"/>
    <w:rsid w:val="00EB0F23"/>
    <w:rsid w:val="00EB3B49"/>
    <w:rsid w:val="00EB3E64"/>
    <w:rsid w:val="00EB496C"/>
    <w:rsid w:val="00EC1719"/>
    <w:rsid w:val="00EC4E18"/>
    <w:rsid w:val="00EC6FA6"/>
    <w:rsid w:val="00ED5B1B"/>
    <w:rsid w:val="00EE616E"/>
    <w:rsid w:val="00F02E67"/>
    <w:rsid w:val="00F1365F"/>
    <w:rsid w:val="00F172DB"/>
    <w:rsid w:val="00F206E1"/>
    <w:rsid w:val="00F23D92"/>
    <w:rsid w:val="00F25E04"/>
    <w:rsid w:val="00F2773C"/>
    <w:rsid w:val="00F3207E"/>
    <w:rsid w:val="00F33397"/>
    <w:rsid w:val="00F336EF"/>
    <w:rsid w:val="00F33FB2"/>
    <w:rsid w:val="00F37C06"/>
    <w:rsid w:val="00F40190"/>
    <w:rsid w:val="00F4488C"/>
    <w:rsid w:val="00F45A72"/>
    <w:rsid w:val="00F479F7"/>
    <w:rsid w:val="00F47B9E"/>
    <w:rsid w:val="00F50101"/>
    <w:rsid w:val="00F5221B"/>
    <w:rsid w:val="00F534C5"/>
    <w:rsid w:val="00F535BB"/>
    <w:rsid w:val="00F53DF7"/>
    <w:rsid w:val="00F6218F"/>
    <w:rsid w:val="00F62AC2"/>
    <w:rsid w:val="00F62E33"/>
    <w:rsid w:val="00F63DAF"/>
    <w:rsid w:val="00F65B29"/>
    <w:rsid w:val="00F70CF8"/>
    <w:rsid w:val="00F74A15"/>
    <w:rsid w:val="00F8042D"/>
    <w:rsid w:val="00F8113F"/>
    <w:rsid w:val="00F85181"/>
    <w:rsid w:val="00F879F5"/>
    <w:rsid w:val="00F933F4"/>
    <w:rsid w:val="00F95E9F"/>
    <w:rsid w:val="00FA17E2"/>
    <w:rsid w:val="00FA1EDD"/>
    <w:rsid w:val="00FA56F5"/>
    <w:rsid w:val="00FA6503"/>
    <w:rsid w:val="00FB4220"/>
    <w:rsid w:val="00FB460F"/>
    <w:rsid w:val="00FC235A"/>
    <w:rsid w:val="00FC2EAC"/>
    <w:rsid w:val="00FC59B3"/>
    <w:rsid w:val="00FC65FC"/>
    <w:rsid w:val="00FD0DC2"/>
    <w:rsid w:val="00FD3CBC"/>
    <w:rsid w:val="00FD5A31"/>
    <w:rsid w:val="00FE7DA0"/>
    <w:rsid w:val="00FF1C7D"/>
    <w:rsid w:val="00FF5E49"/>
    <w:rsid w:val="017770DE"/>
    <w:rsid w:val="018E717F"/>
    <w:rsid w:val="019C7F97"/>
    <w:rsid w:val="01F12A36"/>
    <w:rsid w:val="023E350C"/>
    <w:rsid w:val="02496F77"/>
    <w:rsid w:val="026D5C6F"/>
    <w:rsid w:val="02DE4BE5"/>
    <w:rsid w:val="035E4F63"/>
    <w:rsid w:val="03880C48"/>
    <w:rsid w:val="03AE44CE"/>
    <w:rsid w:val="03BE5747"/>
    <w:rsid w:val="03CF64BE"/>
    <w:rsid w:val="044C5968"/>
    <w:rsid w:val="04675F2F"/>
    <w:rsid w:val="047235A8"/>
    <w:rsid w:val="0485516B"/>
    <w:rsid w:val="04915C33"/>
    <w:rsid w:val="04CD36F1"/>
    <w:rsid w:val="04DC49B4"/>
    <w:rsid w:val="04E173DC"/>
    <w:rsid w:val="05DD065B"/>
    <w:rsid w:val="05DE2A59"/>
    <w:rsid w:val="05DE45EA"/>
    <w:rsid w:val="05ED29B0"/>
    <w:rsid w:val="05EE3D5A"/>
    <w:rsid w:val="06D33FBE"/>
    <w:rsid w:val="06E84749"/>
    <w:rsid w:val="06EE4464"/>
    <w:rsid w:val="07171C1B"/>
    <w:rsid w:val="075C115D"/>
    <w:rsid w:val="079549E8"/>
    <w:rsid w:val="085B6EDE"/>
    <w:rsid w:val="08D45A74"/>
    <w:rsid w:val="08E160B8"/>
    <w:rsid w:val="08FF244A"/>
    <w:rsid w:val="09246C1B"/>
    <w:rsid w:val="09BB7300"/>
    <w:rsid w:val="0A071858"/>
    <w:rsid w:val="0A2D6458"/>
    <w:rsid w:val="0A386894"/>
    <w:rsid w:val="0A5F6882"/>
    <w:rsid w:val="0A6E7E51"/>
    <w:rsid w:val="0A8D264E"/>
    <w:rsid w:val="0ADD14F4"/>
    <w:rsid w:val="0AE0658D"/>
    <w:rsid w:val="0B5701A3"/>
    <w:rsid w:val="0B605A23"/>
    <w:rsid w:val="0C0609F0"/>
    <w:rsid w:val="0C401EE8"/>
    <w:rsid w:val="0C890AD3"/>
    <w:rsid w:val="0CEA1C82"/>
    <w:rsid w:val="0D697EF1"/>
    <w:rsid w:val="0DB10572"/>
    <w:rsid w:val="0DFE280D"/>
    <w:rsid w:val="0E6A66D5"/>
    <w:rsid w:val="0EE204C1"/>
    <w:rsid w:val="0FDA4843"/>
    <w:rsid w:val="101F041B"/>
    <w:rsid w:val="106676C4"/>
    <w:rsid w:val="10AC492F"/>
    <w:rsid w:val="113D1148"/>
    <w:rsid w:val="116F11BE"/>
    <w:rsid w:val="119D38B7"/>
    <w:rsid w:val="11C0011E"/>
    <w:rsid w:val="11C650CB"/>
    <w:rsid w:val="11E04BC6"/>
    <w:rsid w:val="121876DD"/>
    <w:rsid w:val="122825DB"/>
    <w:rsid w:val="12752C72"/>
    <w:rsid w:val="128A7F52"/>
    <w:rsid w:val="12AA1506"/>
    <w:rsid w:val="13FD21B1"/>
    <w:rsid w:val="14340841"/>
    <w:rsid w:val="14457D1C"/>
    <w:rsid w:val="14CD50D8"/>
    <w:rsid w:val="14D47EBD"/>
    <w:rsid w:val="15033FE0"/>
    <w:rsid w:val="152C06AE"/>
    <w:rsid w:val="154F27FE"/>
    <w:rsid w:val="15E20F91"/>
    <w:rsid w:val="160A5049"/>
    <w:rsid w:val="16165439"/>
    <w:rsid w:val="1625796D"/>
    <w:rsid w:val="1627241F"/>
    <w:rsid w:val="16363620"/>
    <w:rsid w:val="16432A7A"/>
    <w:rsid w:val="165A02FA"/>
    <w:rsid w:val="16971845"/>
    <w:rsid w:val="174A688F"/>
    <w:rsid w:val="174C5962"/>
    <w:rsid w:val="175242C7"/>
    <w:rsid w:val="175544BB"/>
    <w:rsid w:val="17970D90"/>
    <w:rsid w:val="17F93F93"/>
    <w:rsid w:val="18D36EAE"/>
    <w:rsid w:val="19534D8F"/>
    <w:rsid w:val="19626BFD"/>
    <w:rsid w:val="1983044A"/>
    <w:rsid w:val="19A427A8"/>
    <w:rsid w:val="19C839E8"/>
    <w:rsid w:val="1A2228AF"/>
    <w:rsid w:val="1A420C07"/>
    <w:rsid w:val="1B0D7369"/>
    <w:rsid w:val="1BE077D8"/>
    <w:rsid w:val="1C2D30C9"/>
    <w:rsid w:val="1C745B34"/>
    <w:rsid w:val="1CCB75B8"/>
    <w:rsid w:val="1CF75BDD"/>
    <w:rsid w:val="1D0D0251"/>
    <w:rsid w:val="1D313898"/>
    <w:rsid w:val="1E15399E"/>
    <w:rsid w:val="1E272954"/>
    <w:rsid w:val="1E3A1C99"/>
    <w:rsid w:val="1E9146B8"/>
    <w:rsid w:val="1E9673A1"/>
    <w:rsid w:val="1EDB2725"/>
    <w:rsid w:val="1F165DC6"/>
    <w:rsid w:val="1FAD1996"/>
    <w:rsid w:val="1FD30DEC"/>
    <w:rsid w:val="1FE95AD9"/>
    <w:rsid w:val="1FFE3C5B"/>
    <w:rsid w:val="204F0739"/>
    <w:rsid w:val="20AF3E4B"/>
    <w:rsid w:val="210E50D1"/>
    <w:rsid w:val="212A34C3"/>
    <w:rsid w:val="212D69FF"/>
    <w:rsid w:val="214E11CA"/>
    <w:rsid w:val="22012F2E"/>
    <w:rsid w:val="22273DDC"/>
    <w:rsid w:val="22F5457E"/>
    <w:rsid w:val="236863A7"/>
    <w:rsid w:val="23E4448B"/>
    <w:rsid w:val="247D595A"/>
    <w:rsid w:val="24C30826"/>
    <w:rsid w:val="25463B4F"/>
    <w:rsid w:val="254D7549"/>
    <w:rsid w:val="255D11DE"/>
    <w:rsid w:val="2586033A"/>
    <w:rsid w:val="25F158C4"/>
    <w:rsid w:val="2653674F"/>
    <w:rsid w:val="26581F98"/>
    <w:rsid w:val="26CF6D64"/>
    <w:rsid w:val="270C70B1"/>
    <w:rsid w:val="27A9007C"/>
    <w:rsid w:val="27B7543F"/>
    <w:rsid w:val="281D7786"/>
    <w:rsid w:val="284F5A9F"/>
    <w:rsid w:val="28661870"/>
    <w:rsid w:val="287862AC"/>
    <w:rsid w:val="28A554D9"/>
    <w:rsid w:val="28B96AA0"/>
    <w:rsid w:val="28BB26E9"/>
    <w:rsid w:val="28E8331B"/>
    <w:rsid w:val="292046DF"/>
    <w:rsid w:val="296910B0"/>
    <w:rsid w:val="2A1247C3"/>
    <w:rsid w:val="2A1F2030"/>
    <w:rsid w:val="2A335E2E"/>
    <w:rsid w:val="2A886A1F"/>
    <w:rsid w:val="2ACF6191"/>
    <w:rsid w:val="2AE930D4"/>
    <w:rsid w:val="2AFB0753"/>
    <w:rsid w:val="2B0B1682"/>
    <w:rsid w:val="2B2C09E9"/>
    <w:rsid w:val="2B3A1A60"/>
    <w:rsid w:val="2B422B60"/>
    <w:rsid w:val="2B8C5FA1"/>
    <w:rsid w:val="2BA77F39"/>
    <w:rsid w:val="2BC12875"/>
    <w:rsid w:val="2C091D06"/>
    <w:rsid w:val="2C16541C"/>
    <w:rsid w:val="2C5A5444"/>
    <w:rsid w:val="2C7D3E37"/>
    <w:rsid w:val="2C8C24C3"/>
    <w:rsid w:val="2D1754F0"/>
    <w:rsid w:val="2D322A9D"/>
    <w:rsid w:val="2DBC0AB8"/>
    <w:rsid w:val="2E351142"/>
    <w:rsid w:val="2E49193D"/>
    <w:rsid w:val="2E7956AC"/>
    <w:rsid w:val="2E975453"/>
    <w:rsid w:val="2F48389C"/>
    <w:rsid w:val="2F982E47"/>
    <w:rsid w:val="2FC560AA"/>
    <w:rsid w:val="2FEF6FF5"/>
    <w:rsid w:val="306E5AFE"/>
    <w:rsid w:val="30F92AA7"/>
    <w:rsid w:val="30FA694C"/>
    <w:rsid w:val="310317DE"/>
    <w:rsid w:val="3104791D"/>
    <w:rsid w:val="311650D9"/>
    <w:rsid w:val="313C6103"/>
    <w:rsid w:val="318851A1"/>
    <w:rsid w:val="31D1384E"/>
    <w:rsid w:val="323334EC"/>
    <w:rsid w:val="328E28C7"/>
    <w:rsid w:val="32EA73D6"/>
    <w:rsid w:val="32EE6DF2"/>
    <w:rsid w:val="337B5382"/>
    <w:rsid w:val="33AF34D3"/>
    <w:rsid w:val="342B2ED6"/>
    <w:rsid w:val="34343A82"/>
    <w:rsid w:val="34595714"/>
    <w:rsid w:val="34F77126"/>
    <w:rsid w:val="35040C78"/>
    <w:rsid w:val="35130758"/>
    <w:rsid w:val="35BC4E16"/>
    <w:rsid w:val="3636118E"/>
    <w:rsid w:val="36672AD3"/>
    <w:rsid w:val="36DA0735"/>
    <w:rsid w:val="36FA784A"/>
    <w:rsid w:val="374C347F"/>
    <w:rsid w:val="377E3C13"/>
    <w:rsid w:val="37EE7298"/>
    <w:rsid w:val="37FF5031"/>
    <w:rsid w:val="3825428A"/>
    <w:rsid w:val="387706FF"/>
    <w:rsid w:val="38933E15"/>
    <w:rsid w:val="38CD718B"/>
    <w:rsid w:val="39466C66"/>
    <w:rsid w:val="3A0607B7"/>
    <w:rsid w:val="3A1B3543"/>
    <w:rsid w:val="3A5A1F4A"/>
    <w:rsid w:val="3BEC41B7"/>
    <w:rsid w:val="3C3A75C3"/>
    <w:rsid w:val="3C811BB6"/>
    <w:rsid w:val="3C9212D6"/>
    <w:rsid w:val="3D1A2308"/>
    <w:rsid w:val="3D3C0202"/>
    <w:rsid w:val="3D5B6AA7"/>
    <w:rsid w:val="3DEE00AE"/>
    <w:rsid w:val="3E2104AE"/>
    <w:rsid w:val="3E28650F"/>
    <w:rsid w:val="3E507D78"/>
    <w:rsid w:val="3ECE6689"/>
    <w:rsid w:val="3EDF26AA"/>
    <w:rsid w:val="3F243371"/>
    <w:rsid w:val="3F9568D9"/>
    <w:rsid w:val="4013435D"/>
    <w:rsid w:val="40F800CF"/>
    <w:rsid w:val="417B2F54"/>
    <w:rsid w:val="41B11798"/>
    <w:rsid w:val="426725A7"/>
    <w:rsid w:val="427C46C9"/>
    <w:rsid w:val="42EF0351"/>
    <w:rsid w:val="432F7194"/>
    <w:rsid w:val="436C3BB2"/>
    <w:rsid w:val="440C1689"/>
    <w:rsid w:val="441B66C8"/>
    <w:rsid w:val="442842F0"/>
    <w:rsid w:val="448222A2"/>
    <w:rsid w:val="44BE2617"/>
    <w:rsid w:val="44EC012D"/>
    <w:rsid w:val="45993F05"/>
    <w:rsid w:val="45DD005A"/>
    <w:rsid w:val="45EE6BF4"/>
    <w:rsid w:val="46F3618C"/>
    <w:rsid w:val="4793640D"/>
    <w:rsid w:val="482F185E"/>
    <w:rsid w:val="48C26992"/>
    <w:rsid w:val="48FF297D"/>
    <w:rsid w:val="49553184"/>
    <w:rsid w:val="4AD13E29"/>
    <w:rsid w:val="4B872194"/>
    <w:rsid w:val="4C390B5E"/>
    <w:rsid w:val="4C712A40"/>
    <w:rsid w:val="4C792900"/>
    <w:rsid w:val="4C9D3B46"/>
    <w:rsid w:val="4CCA7F1F"/>
    <w:rsid w:val="4D1C588A"/>
    <w:rsid w:val="4DBA5C06"/>
    <w:rsid w:val="4DD26B7B"/>
    <w:rsid w:val="4E14393B"/>
    <w:rsid w:val="4E476885"/>
    <w:rsid w:val="4E603E20"/>
    <w:rsid w:val="4ED67921"/>
    <w:rsid w:val="50A3071E"/>
    <w:rsid w:val="50AC4911"/>
    <w:rsid w:val="50B2647B"/>
    <w:rsid w:val="51453298"/>
    <w:rsid w:val="521C4028"/>
    <w:rsid w:val="52345C4E"/>
    <w:rsid w:val="523B433E"/>
    <w:rsid w:val="523B4A84"/>
    <w:rsid w:val="52672BB1"/>
    <w:rsid w:val="52784E5F"/>
    <w:rsid w:val="52A714E5"/>
    <w:rsid w:val="52D04415"/>
    <w:rsid w:val="530E6F63"/>
    <w:rsid w:val="539F3D8B"/>
    <w:rsid w:val="53FE7E67"/>
    <w:rsid w:val="54451B67"/>
    <w:rsid w:val="54E07F8D"/>
    <w:rsid w:val="558767ED"/>
    <w:rsid w:val="568323A8"/>
    <w:rsid w:val="568901A0"/>
    <w:rsid w:val="56BA6E44"/>
    <w:rsid w:val="56FE6682"/>
    <w:rsid w:val="57522FFD"/>
    <w:rsid w:val="57A71AC0"/>
    <w:rsid w:val="57D06864"/>
    <w:rsid w:val="582339D7"/>
    <w:rsid w:val="583A25F2"/>
    <w:rsid w:val="58C67090"/>
    <w:rsid w:val="59125AE4"/>
    <w:rsid w:val="59B61060"/>
    <w:rsid w:val="5A873CE0"/>
    <w:rsid w:val="5AE23BE3"/>
    <w:rsid w:val="5AF31BCD"/>
    <w:rsid w:val="5B087FB0"/>
    <w:rsid w:val="5B1F007F"/>
    <w:rsid w:val="5B322D41"/>
    <w:rsid w:val="5BC441F8"/>
    <w:rsid w:val="5BDD2B05"/>
    <w:rsid w:val="5C006E51"/>
    <w:rsid w:val="5C0B5920"/>
    <w:rsid w:val="5C5A75D2"/>
    <w:rsid w:val="5CCC1B55"/>
    <w:rsid w:val="5CD130D9"/>
    <w:rsid w:val="5CD454F5"/>
    <w:rsid w:val="5D0237C2"/>
    <w:rsid w:val="5D08223A"/>
    <w:rsid w:val="5D716B9E"/>
    <w:rsid w:val="5DA106F7"/>
    <w:rsid w:val="5DEF309A"/>
    <w:rsid w:val="5FBC3540"/>
    <w:rsid w:val="5FF70ED4"/>
    <w:rsid w:val="603B6EC4"/>
    <w:rsid w:val="603C4BB5"/>
    <w:rsid w:val="603D59FA"/>
    <w:rsid w:val="60681418"/>
    <w:rsid w:val="60AD55DA"/>
    <w:rsid w:val="60D86DCD"/>
    <w:rsid w:val="611048B5"/>
    <w:rsid w:val="613A160B"/>
    <w:rsid w:val="61CF24E8"/>
    <w:rsid w:val="61D61A41"/>
    <w:rsid w:val="62051A9F"/>
    <w:rsid w:val="62520716"/>
    <w:rsid w:val="62FD0C6A"/>
    <w:rsid w:val="639745D8"/>
    <w:rsid w:val="63AC2620"/>
    <w:rsid w:val="63E700A3"/>
    <w:rsid w:val="63FC7CE8"/>
    <w:rsid w:val="644C32C9"/>
    <w:rsid w:val="6462446A"/>
    <w:rsid w:val="64D803FA"/>
    <w:rsid w:val="64E8040F"/>
    <w:rsid w:val="64E920F0"/>
    <w:rsid w:val="64FE3A61"/>
    <w:rsid w:val="651B605E"/>
    <w:rsid w:val="65682CDF"/>
    <w:rsid w:val="661E6EFC"/>
    <w:rsid w:val="662413B5"/>
    <w:rsid w:val="66C23895"/>
    <w:rsid w:val="66D64C57"/>
    <w:rsid w:val="67767AF4"/>
    <w:rsid w:val="67A30E71"/>
    <w:rsid w:val="67B66A44"/>
    <w:rsid w:val="67B745ED"/>
    <w:rsid w:val="67CE095C"/>
    <w:rsid w:val="67CF06BE"/>
    <w:rsid w:val="68136C1D"/>
    <w:rsid w:val="682F3039"/>
    <w:rsid w:val="6871545D"/>
    <w:rsid w:val="68A025D0"/>
    <w:rsid w:val="68AA6BC6"/>
    <w:rsid w:val="68C06B62"/>
    <w:rsid w:val="690C1EBD"/>
    <w:rsid w:val="6944057A"/>
    <w:rsid w:val="695D6CFD"/>
    <w:rsid w:val="69932B73"/>
    <w:rsid w:val="69F00887"/>
    <w:rsid w:val="6A292511"/>
    <w:rsid w:val="6A5A4F93"/>
    <w:rsid w:val="6B271F16"/>
    <w:rsid w:val="6B3B0E45"/>
    <w:rsid w:val="6BDD4A84"/>
    <w:rsid w:val="6C4B5799"/>
    <w:rsid w:val="6C5263B2"/>
    <w:rsid w:val="6C872D4F"/>
    <w:rsid w:val="6C9C7DC5"/>
    <w:rsid w:val="6CA822AE"/>
    <w:rsid w:val="6CAC0916"/>
    <w:rsid w:val="6CFF159A"/>
    <w:rsid w:val="6D732E3B"/>
    <w:rsid w:val="6D8D1F26"/>
    <w:rsid w:val="6DEE7992"/>
    <w:rsid w:val="6E5A0E7F"/>
    <w:rsid w:val="6E5D2B20"/>
    <w:rsid w:val="6E902CB6"/>
    <w:rsid w:val="6ECA59F4"/>
    <w:rsid w:val="6ED329CF"/>
    <w:rsid w:val="6F501FC3"/>
    <w:rsid w:val="6F7529C5"/>
    <w:rsid w:val="70116847"/>
    <w:rsid w:val="709E666D"/>
    <w:rsid w:val="70F94FCC"/>
    <w:rsid w:val="716364D7"/>
    <w:rsid w:val="71845A78"/>
    <w:rsid w:val="71C90491"/>
    <w:rsid w:val="71E90534"/>
    <w:rsid w:val="72536C66"/>
    <w:rsid w:val="725511DF"/>
    <w:rsid w:val="72686AB8"/>
    <w:rsid w:val="72F373E3"/>
    <w:rsid w:val="732D5B1A"/>
    <w:rsid w:val="7349356E"/>
    <w:rsid w:val="73E57072"/>
    <w:rsid w:val="73ED7E96"/>
    <w:rsid w:val="741E58EE"/>
    <w:rsid w:val="7433369D"/>
    <w:rsid w:val="7449109D"/>
    <w:rsid w:val="74615A10"/>
    <w:rsid w:val="74917947"/>
    <w:rsid w:val="74A514E0"/>
    <w:rsid w:val="74DB682E"/>
    <w:rsid w:val="74EC065D"/>
    <w:rsid w:val="754C1546"/>
    <w:rsid w:val="75573FE5"/>
    <w:rsid w:val="757D5DFC"/>
    <w:rsid w:val="757E5F28"/>
    <w:rsid w:val="759B07CC"/>
    <w:rsid w:val="75F12B83"/>
    <w:rsid w:val="765C752B"/>
    <w:rsid w:val="76AD52F0"/>
    <w:rsid w:val="76DF07AC"/>
    <w:rsid w:val="76FC4C27"/>
    <w:rsid w:val="7704403C"/>
    <w:rsid w:val="773E08B1"/>
    <w:rsid w:val="77900EED"/>
    <w:rsid w:val="782C0C87"/>
    <w:rsid w:val="78AD40BA"/>
    <w:rsid w:val="796B60F9"/>
    <w:rsid w:val="79775B0F"/>
    <w:rsid w:val="79857E34"/>
    <w:rsid w:val="79865CE0"/>
    <w:rsid w:val="7A0B7B7F"/>
    <w:rsid w:val="7A3966FC"/>
    <w:rsid w:val="7A3F37FB"/>
    <w:rsid w:val="7A5D6BAB"/>
    <w:rsid w:val="7A5F6329"/>
    <w:rsid w:val="7A7B6549"/>
    <w:rsid w:val="7ADE5D8F"/>
    <w:rsid w:val="7B152DD6"/>
    <w:rsid w:val="7B262855"/>
    <w:rsid w:val="7B2C6D39"/>
    <w:rsid w:val="7B4C5BC8"/>
    <w:rsid w:val="7B813D7B"/>
    <w:rsid w:val="7C186EA8"/>
    <w:rsid w:val="7C7447E2"/>
    <w:rsid w:val="7CC3034B"/>
    <w:rsid w:val="7CE329AD"/>
    <w:rsid w:val="7D3B2DAA"/>
    <w:rsid w:val="7D9404FC"/>
    <w:rsid w:val="7DAB1BD6"/>
    <w:rsid w:val="7DC06B1E"/>
    <w:rsid w:val="7DC1580F"/>
    <w:rsid w:val="7DD63251"/>
    <w:rsid w:val="7E1D5B12"/>
    <w:rsid w:val="7E41449A"/>
    <w:rsid w:val="7E433340"/>
    <w:rsid w:val="7E6459CD"/>
    <w:rsid w:val="7EBE2B49"/>
    <w:rsid w:val="7EC350EB"/>
    <w:rsid w:val="7EDF658B"/>
    <w:rsid w:val="7F172317"/>
    <w:rsid w:val="7F1B1DD2"/>
    <w:rsid w:val="7F341334"/>
    <w:rsid w:val="7F4E077D"/>
    <w:rsid w:val="7FE44CE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0" w:name="heading 2" w:locked="1"/>
    <w:lsdException w:qFormat="1" w:unhideWhenUsed="0" w:uiPriority="9"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rFonts w:asciiTheme="minorHAnsi" w:hAnsiTheme="minorHAnsi" w:eastAsiaTheme="minorEastAsia" w:cstheme="minorBidi"/>
      <w:b/>
      <w:bCs/>
      <w:kern w:val="44"/>
      <w:sz w:val="44"/>
      <w:szCs w:val="44"/>
    </w:rPr>
  </w:style>
  <w:style w:type="paragraph" w:styleId="4">
    <w:name w:val="heading 3"/>
    <w:basedOn w:val="1"/>
    <w:next w:val="1"/>
    <w:link w:val="29"/>
    <w:qFormat/>
    <w:locked/>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jc w:val="center"/>
    </w:pPr>
    <w:rPr>
      <w:rFonts w:ascii="幼圆" w:eastAsia="幼圆"/>
      <w:b/>
      <w:sz w:val="44"/>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annotation text"/>
    <w:basedOn w:val="1"/>
    <w:link w:val="31"/>
    <w:semiHidden/>
    <w:unhideWhenUsed/>
    <w:qFormat/>
    <w:uiPriority w:val="99"/>
    <w:pPr>
      <w:jc w:val="left"/>
    </w:pPr>
  </w:style>
  <w:style w:type="paragraph" w:styleId="7">
    <w:name w:val="Balloon Text"/>
    <w:basedOn w:val="1"/>
    <w:link w:val="19"/>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qFormat/>
    <w:uiPriority w:val="99"/>
    <w:rPr>
      <w:rFonts w:ascii="Calibri" w:hAnsi="Calibri"/>
      <w:b/>
      <w:szCs w:val="20"/>
    </w:rPr>
  </w:style>
  <w:style w:type="paragraph" w:styleId="11">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2">
    <w:name w:val="Title"/>
    <w:basedOn w:val="1"/>
    <w:next w:val="1"/>
    <w:qFormat/>
    <w:locked/>
    <w:uiPriority w:val="0"/>
    <w:pPr>
      <w:spacing w:before="240" w:after="60" w:line="360" w:lineRule="auto"/>
      <w:jc w:val="center"/>
      <w:outlineLvl w:val="0"/>
    </w:pPr>
    <w:rPr>
      <w:rFonts w:ascii="Calibri" w:hAnsi="Calibri"/>
      <w:b/>
      <w:bCs/>
      <w:sz w:val="32"/>
      <w:szCs w:val="32"/>
    </w:rPr>
  </w:style>
  <w:style w:type="paragraph" w:styleId="13">
    <w:name w:val="annotation subject"/>
    <w:basedOn w:val="6"/>
    <w:next w:val="6"/>
    <w:link w:val="32"/>
    <w:semiHidden/>
    <w:unhideWhenUsed/>
    <w:qFormat/>
    <w:uiPriority w:val="99"/>
    <w:rPr>
      <w:b/>
      <w:bCs/>
    </w:rPr>
  </w:style>
  <w:style w:type="table" w:styleId="15">
    <w:name w:val="Table Grid"/>
    <w:basedOn w:val="1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semiHidden/>
    <w:unhideWhenUsed/>
    <w:qFormat/>
    <w:uiPriority w:val="99"/>
    <w:rPr>
      <w:color w:val="0000FF"/>
      <w:u w:val="single"/>
    </w:rPr>
  </w:style>
  <w:style w:type="character" w:styleId="18">
    <w:name w:val="annotation reference"/>
    <w:basedOn w:val="16"/>
    <w:semiHidden/>
    <w:unhideWhenUsed/>
    <w:qFormat/>
    <w:uiPriority w:val="99"/>
    <w:rPr>
      <w:sz w:val="21"/>
      <w:szCs w:val="21"/>
    </w:rPr>
  </w:style>
  <w:style w:type="character" w:customStyle="1" w:styleId="19">
    <w:name w:val="批注框文本 字符"/>
    <w:basedOn w:val="16"/>
    <w:link w:val="7"/>
    <w:semiHidden/>
    <w:qFormat/>
    <w:locked/>
    <w:uiPriority w:val="99"/>
    <w:rPr>
      <w:rFonts w:ascii="Times New Roman" w:hAnsi="Times New Roman"/>
      <w:kern w:val="2"/>
      <w:sz w:val="18"/>
    </w:rPr>
  </w:style>
  <w:style w:type="character" w:customStyle="1" w:styleId="20">
    <w:name w:val="页脚 字符"/>
    <w:basedOn w:val="16"/>
    <w:link w:val="8"/>
    <w:qFormat/>
    <w:locked/>
    <w:uiPriority w:val="99"/>
    <w:rPr>
      <w:sz w:val="18"/>
    </w:rPr>
  </w:style>
  <w:style w:type="character" w:customStyle="1" w:styleId="21">
    <w:name w:val="页眉 字符"/>
    <w:basedOn w:val="16"/>
    <w:link w:val="9"/>
    <w:semiHidden/>
    <w:qFormat/>
    <w:locked/>
    <w:uiPriority w:val="99"/>
    <w:rPr>
      <w:sz w:val="18"/>
    </w:rPr>
  </w:style>
  <w:style w:type="paragraph" w:customStyle="1" w:styleId="22">
    <w:name w:val="列出段落1"/>
    <w:basedOn w:val="1"/>
    <w:qFormat/>
    <w:uiPriority w:val="99"/>
    <w:pPr>
      <w:ind w:firstLine="420" w:firstLineChars="200"/>
    </w:pPr>
  </w:style>
  <w:style w:type="character" w:customStyle="1" w:styleId="23">
    <w:name w:val="f14w1"/>
    <w:qFormat/>
    <w:uiPriority w:val="99"/>
    <w:rPr>
      <w:b/>
      <w:color w:val="002569"/>
      <w:sz w:val="21"/>
    </w:rPr>
  </w:style>
  <w:style w:type="paragraph" w:customStyle="1" w:styleId="24">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5">
    <w:name w:val="列出段落11"/>
    <w:basedOn w:val="1"/>
    <w:qFormat/>
    <w:uiPriority w:val="99"/>
    <w:pPr>
      <w:ind w:firstLine="420" w:firstLineChars="200"/>
    </w:pPr>
  </w:style>
  <w:style w:type="paragraph" w:customStyle="1" w:styleId="26">
    <w:name w:val="列出段落2"/>
    <w:basedOn w:val="1"/>
    <w:qFormat/>
    <w:uiPriority w:val="99"/>
    <w:pPr>
      <w:ind w:firstLine="420" w:firstLineChars="200"/>
    </w:pPr>
    <w:rPr>
      <w:rFonts w:ascii="Calibri" w:hAnsi="Calibri"/>
      <w:szCs w:val="22"/>
    </w:rPr>
  </w:style>
  <w:style w:type="paragraph" w:customStyle="1" w:styleId="27">
    <w:name w:val="_Style 9"/>
    <w:basedOn w:val="1"/>
    <w:qFormat/>
    <w:uiPriority w:val="34"/>
    <w:pPr>
      <w:ind w:firstLine="420" w:firstLineChars="200"/>
    </w:pPr>
    <w:rPr>
      <w:rFonts w:ascii="Calibri" w:hAnsi="Calibri"/>
      <w:szCs w:val="22"/>
    </w:rPr>
  </w:style>
  <w:style w:type="paragraph" w:styleId="28">
    <w:name w:val="List Paragraph"/>
    <w:basedOn w:val="1"/>
    <w:qFormat/>
    <w:uiPriority w:val="34"/>
    <w:pPr>
      <w:ind w:firstLine="420" w:firstLineChars="200"/>
    </w:pPr>
  </w:style>
  <w:style w:type="character" w:customStyle="1" w:styleId="29">
    <w:name w:val="标题 3 字符"/>
    <w:basedOn w:val="16"/>
    <w:link w:val="4"/>
    <w:qFormat/>
    <w:uiPriority w:val="9"/>
    <w:rPr>
      <w:rFonts w:ascii="宋体" w:hAnsi="宋体" w:cs="宋体"/>
      <w:b/>
      <w:bCs/>
      <w:sz w:val="27"/>
      <w:szCs w:val="27"/>
    </w:rPr>
  </w:style>
  <w:style w:type="character" w:customStyle="1" w:styleId="30">
    <w:name w:val="apple-converted-space"/>
    <w:basedOn w:val="16"/>
    <w:qFormat/>
    <w:uiPriority w:val="0"/>
  </w:style>
  <w:style w:type="character" w:customStyle="1" w:styleId="31">
    <w:name w:val="批注文字 字符"/>
    <w:basedOn w:val="16"/>
    <w:link w:val="6"/>
    <w:semiHidden/>
    <w:qFormat/>
    <w:uiPriority w:val="99"/>
    <w:rPr>
      <w:kern w:val="2"/>
      <w:sz w:val="21"/>
      <w:szCs w:val="24"/>
    </w:rPr>
  </w:style>
  <w:style w:type="character" w:customStyle="1" w:styleId="32">
    <w:name w:val="批注主题 字符"/>
    <w:basedOn w:val="31"/>
    <w:link w:val="13"/>
    <w:semiHidden/>
    <w:qFormat/>
    <w:uiPriority w:val="99"/>
    <w:rPr>
      <w:b/>
      <w:bCs/>
      <w:kern w:val="2"/>
      <w:sz w:val="21"/>
      <w:szCs w:val="24"/>
    </w:rPr>
  </w:style>
  <w:style w:type="character" w:customStyle="1" w:styleId="33">
    <w:name w:val="zjb正文 字符"/>
    <w:basedOn w:val="16"/>
    <w:link w:val="34"/>
    <w:qFormat/>
    <w:locked/>
    <w:uiPriority w:val="0"/>
    <w:rPr>
      <w:rFonts w:ascii="仿宋_GB2312" w:hAnsi="仿宋" w:eastAsia="仿宋_GB2312" w:cs="宋体"/>
      <w:color w:val="000000"/>
      <w:kern w:val="2"/>
      <w:sz w:val="30"/>
      <w:szCs w:val="30"/>
    </w:rPr>
  </w:style>
  <w:style w:type="paragraph" w:customStyle="1" w:styleId="34">
    <w:name w:val="zjb正文"/>
    <w:basedOn w:val="1"/>
    <w:link w:val="33"/>
    <w:qFormat/>
    <w:uiPriority w:val="0"/>
    <w:pPr>
      <w:spacing w:line="360" w:lineRule="auto"/>
      <w:ind w:firstLine="200" w:firstLineChars="200"/>
      <w:jc w:val="left"/>
    </w:pPr>
    <w:rPr>
      <w:rFonts w:ascii="仿宋_GB2312" w:hAnsi="仿宋" w:eastAsia="仿宋_GB2312" w:cs="宋体"/>
      <w:color w:val="000000"/>
      <w:sz w:val="30"/>
      <w:szCs w:val="3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2C355E2-47A5-4906-A7A8-BF7DC24FE8CD}">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33</Pages>
  <Words>2140</Words>
  <Characters>12201</Characters>
  <Lines>101</Lines>
  <Paragraphs>28</Paragraphs>
  <TotalTime>17</TotalTime>
  <ScaleCrop>false</ScaleCrop>
  <LinksUpToDate>false</LinksUpToDate>
  <CharactersWithSpaces>14313</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2021-10-12T02:42:00Z</dcterms:created>
  <dc:creator>李凯01</dc:creator>
  <cp:lastModifiedBy>小余同学</cp:lastModifiedBy>
  <cp:lastPrinted>2021-10-14T06:49:00Z</cp:lastPrinted>
  <dcterms:modified xsi:type="dcterms:W3CDTF">2021-10-22T07:55:50Z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F08D5BF93E44498784FB2946C25E1C8A</vt:lpwstr>
  </property>
</Properties>
</file>