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11"/>
      </w:pPr>
    </w:p>
    <w:p>
      <w:pPr>
        <w:jc w:val="center"/>
        <w:rPr>
          <w:rFonts w:ascii="仿宋" w:hAnsi="仿宋" w:eastAsia="仿宋"/>
          <w:b/>
          <w:sz w:val="36"/>
          <w:szCs w:val="36"/>
        </w:rPr>
      </w:pPr>
      <w:r>
        <w:rPr>
          <w:rFonts w:hint="eastAsia" w:ascii="仿宋" w:hAnsi="仿宋" w:eastAsia="仿宋"/>
          <w:b/>
          <w:sz w:val="36"/>
          <w:szCs w:val="36"/>
        </w:rPr>
        <w:t>畅逸行商务区道闸改造项目比选文件</w:t>
      </w:r>
    </w:p>
    <w:p>
      <w:pPr>
        <w:jc w:val="center"/>
        <w:rPr>
          <w:rFonts w:ascii="仿宋" w:hAnsi="仿宋" w:eastAsia="仿宋"/>
          <w:b/>
          <w:sz w:val="32"/>
        </w:rPr>
      </w:pPr>
    </w:p>
    <w:p>
      <w:pPr>
        <w:jc w:val="center"/>
        <w:rPr>
          <w:rFonts w:hint="eastAsia" w:ascii="仿宋" w:hAnsi="仿宋" w:eastAsia="仿宋"/>
          <w:b/>
          <w:sz w:val="52"/>
          <w:highlight w:val="none"/>
          <w:lang w:val="en-US" w:eastAsia="zh-CN"/>
        </w:rPr>
      </w:pPr>
      <w:r>
        <w:rPr>
          <w:rFonts w:hint="eastAsia" w:ascii="仿宋" w:hAnsi="仿宋" w:eastAsia="仿宋"/>
          <w:b/>
          <w:sz w:val="32"/>
          <w:highlight w:val="none"/>
        </w:rPr>
        <w:t>编号：施工202100</w:t>
      </w:r>
      <w:r>
        <w:rPr>
          <w:rFonts w:hint="eastAsia" w:ascii="仿宋" w:hAnsi="仿宋" w:eastAsia="仿宋"/>
          <w:b/>
          <w:sz w:val="32"/>
          <w:highlight w:val="none"/>
          <w:lang w:val="en-US" w:eastAsia="zh-CN"/>
        </w:rPr>
        <w:t>9</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3"/>
      </w:pPr>
    </w:p>
    <w:p>
      <w:pPr>
        <w:pStyle w:val="11"/>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highlight w:val="none"/>
        </w:rPr>
      </w:pPr>
      <w:r>
        <w:rPr>
          <w:rFonts w:hint="eastAsia" w:ascii="仿宋" w:hAnsi="仿宋" w:eastAsia="仿宋"/>
          <w:b/>
          <w:sz w:val="32"/>
          <w:szCs w:val="32"/>
          <w:highlight w:val="none"/>
        </w:rPr>
        <w:t>二〇二一年十月</w:t>
      </w:r>
    </w:p>
    <w:p>
      <w:pPr>
        <w:jc w:val="center"/>
        <w:rPr>
          <w:rFonts w:ascii="仿宋" w:hAnsi="仿宋" w:eastAsia="仿宋"/>
          <w:b/>
          <w:sz w:val="32"/>
          <w:szCs w:val="32"/>
        </w:rPr>
        <w:sectPr>
          <w:pgSz w:w="11906" w:h="16838"/>
          <w:pgMar w:top="1418" w:right="1304" w:bottom="1134" w:left="1797" w:header="851" w:footer="992" w:gutter="0"/>
          <w:cols w:space="720" w:num="1"/>
          <w:docGrid w:type="lines" w:linePitch="312" w:charSpace="0"/>
        </w:sectPr>
      </w:pPr>
    </w:p>
    <w:p>
      <w:pPr>
        <w:jc w:val="center"/>
        <w:rPr>
          <w:rFonts w:ascii="仿宋" w:hAnsi="仿宋" w:eastAsia="仿宋"/>
          <w:b/>
          <w:sz w:val="32"/>
          <w:szCs w:val="32"/>
        </w:rPr>
      </w:pPr>
      <w:r>
        <w:rPr>
          <w:rFonts w:hint="eastAsia" w:ascii="仿宋" w:hAnsi="仿宋" w:eastAsia="仿宋"/>
          <w:b/>
          <w:sz w:val="32"/>
          <w:szCs w:val="32"/>
        </w:rPr>
        <w:t>畅逸行商务区道闸改造项目比选文件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我司决定于近期将对畅逸行商务区道闸改造项目邀请符合相应条件的施工单位就本项目进行比选。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在中华人民共和国依法注册、具有独立法人资格。本项目不接受联合体投标，不得转包、分包，需提供承诺函；</w:t>
      </w:r>
    </w:p>
    <w:p>
      <w:pPr>
        <w:spacing w:line="360" w:lineRule="auto"/>
        <w:ind w:firstLine="56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1.1.3有效营业执照（须提供营业执照复印件加盖鲜章）；</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1.1.4公司具有安防工程从业资质二级以上（含二级）或电子与智能建筑专业承包二级以上（含二级）证书；</w:t>
      </w:r>
    </w:p>
    <w:p>
      <w:pPr>
        <w:widowControl/>
        <w:spacing w:line="360" w:lineRule="auto"/>
        <w:ind w:firstLine="570"/>
      </w:pPr>
      <w:r>
        <w:rPr>
          <w:rFonts w:hint="eastAsia" w:ascii="仿宋" w:hAnsi="仿宋" w:eastAsia="仿宋"/>
          <w:sz w:val="28"/>
          <w:szCs w:val="28"/>
        </w:rPr>
        <w:t>1.1.5信誉要求：响应单位未被“信用中国”网站（www.creditchina.gov.cn）列为失信被执行人,在投标文件中提供相关查询截图并加盖鲜章；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1.1.6法定代表人授权书和法定代表人身份证复印件；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7具有有效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1.1.8被授权人身份证复印件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（须为响应单位在职员工）。</w:t>
      </w:r>
    </w:p>
    <w:p>
      <w:pPr>
        <w:widowControl/>
        <w:spacing w:line="360" w:lineRule="auto"/>
        <w:ind w:firstLine="562"/>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1.2.1.1</w:t>
      </w:r>
      <w:r>
        <w:rPr>
          <w:rFonts w:hint="eastAsia" w:ascii="仿宋" w:hAnsi="仿宋" w:eastAsia="仿宋"/>
          <w:color w:val="FF0000"/>
          <w:sz w:val="28"/>
          <w:szCs w:val="28"/>
        </w:rPr>
        <w:t>本项目拟在T</w:t>
      </w:r>
      <w:r>
        <w:rPr>
          <w:rFonts w:ascii="仿宋" w:hAnsi="仿宋" w:eastAsia="仿宋"/>
          <w:color w:val="FF0000"/>
          <w:sz w:val="28"/>
          <w:szCs w:val="28"/>
        </w:rPr>
        <w:t>2</w:t>
      </w:r>
      <w:r>
        <w:rPr>
          <w:rFonts w:hint="eastAsia" w:ascii="仿宋" w:hAnsi="仿宋" w:eastAsia="仿宋"/>
          <w:color w:val="FF0000"/>
          <w:sz w:val="28"/>
          <w:szCs w:val="28"/>
        </w:rPr>
        <w:t>航站楼派出所出口原有车辆道闸，迁移至T</w:t>
      </w:r>
      <w:r>
        <w:rPr>
          <w:rFonts w:ascii="仿宋" w:hAnsi="仿宋" w:eastAsia="仿宋"/>
          <w:color w:val="FF0000"/>
          <w:sz w:val="28"/>
          <w:szCs w:val="28"/>
        </w:rPr>
        <w:t>2</w:t>
      </w:r>
      <w:r>
        <w:rPr>
          <w:rFonts w:hint="eastAsia" w:ascii="仿宋" w:hAnsi="仿宋" w:eastAsia="仿宋"/>
          <w:color w:val="FF0000"/>
          <w:sz w:val="28"/>
          <w:szCs w:val="28"/>
        </w:rPr>
        <w:t>航站楼要客B区出口。搬迁设备车辆出入道闸、设别摄像头、车辆感应线圈、摄像头补光灯、车辆识别装置等四套，开挖地面，预埋设车辆感应线圈2</w:t>
      </w:r>
      <w:r>
        <w:rPr>
          <w:rFonts w:ascii="仿宋" w:hAnsi="仿宋" w:eastAsia="仿宋"/>
          <w:color w:val="FF0000"/>
          <w:sz w:val="28"/>
          <w:szCs w:val="28"/>
        </w:rPr>
        <w:t>40</w:t>
      </w:r>
      <w:r>
        <w:rPr>
          <w:rFonts w:hint="eastAsia" w:ascii="仿宋" w:hAnsi="仿宋" w:eastAsia="仿宋"/>
          <w:color w:val="FF0000"/>
          <w:sz w:val="28"/>
          <w:szCs w:val="28"/>
        </w:rPr>
        <w:t>米后恢复地面。</w:t>
      </w:r>
      <w:r>
        <w:rPr>
          <w:rFonts w:ascii="仿宋" w:hAnsi="仿宋" w:eastAsia="仿宋"/>
          <w:color w:val="FF0000"/>
          <w:sz w:val="28"/>
          <w:szCs w:val="28"/>
        </w:rPr>
        <w:t>（</w:t>
      </w:r>
      <w:r>
        <w:rPr>
          <w:rFonts w:hint="eastAsia" w:ascii="仿宋" w:hAnsi="仿宋" w:eastAsia="仿宋"/>
          <w:color w:val="FF0000"/>
          <w:sz w:val="28"/>
          <w:szCs w:val="28"/>
        </w:rPr>
        <w:t>具体</w:t>
      </w:r>
      <w:r>
        <w:rPr>
          <w:rFonts w:ascii="仿宋" w:hAnsi="仿宋" w:eastAsia="仿宋"/>
          <w:color w:val="FF0000"/>
          <w:sz w:val="28"/>
          <w:szCs w:val="28"/>
        </w:rPr>
        <w:t>需求详见附件1</w:t>
      </w:r>
      <w:r>
        <w:rPr>
          <w:rFonts w:hint="eastAsia" w:ascii="仿宋" w:hAnsi="仿宋" w:eastAsia="仿宋"/>
          <w:color w:val="FF0000"/>
          <w:sz w:val="28"/>
          <w:szCs w:val="28"/>
        </w:rPr>
        <w:t>及施工图</w:t>
      </w:r>
      <w:r>
        <w:rPr>
          <w:rFonts w:ascii="仿宋" w:hAnsi="仿宋" w:eastAsia="仿宋"/>
          <w:color w:val="FF0000"/>
          <w:sz w:val="28"/>
          <w:szCs w:val="28"/>
        </w:rPr>
        <w:t>）</w:t>
      </w:r>
      <w:r>
        <w:rPr>
          <w:rFonts w:hint="eastAsia" w:ascii="仿宋" w:hAnsi="仿宋" w:eastAsia="仿宋"/>
          <w:color w:val="FF0000"/>
          <w:sz w:val="28"/>
          <w:szCs w:val="28"/>
        </w:rPr>
        <w:t>。</w:t>
      </w:r>
    </w:p>
    <w:p>
      <w:pPr>
        <w:widowControl/>
        <w:spacing w:line="360" w:lineRule="auto"/>
        <w:ind w:firstLine="570"/>
        <w:jc w:val="left"/>
        <w:rPr>
          <w:rFonts w:ascii="仿宋" w:hAnsi="仿宋" w:eastAsia="仿宋"/>
          <w:color w:val="FF0000"/>
          <w:sz w:val="28"/>
          <w:szCs w:val="28"/>
        </w:rPr>
      </w:pPr>
      <w:r>
        <w:rPr>
          <w:rFonts w:hint="eastAsia" w:ascii="仿宋" w:hAnsi="仿宋" w:eastAsia="仿宋"/>
          <w:b/>
          <w:bCs/>
          <w:color w:val="FF0000"/>
          <w:sz w:val="28"/>
          <w:szCs w:val="28"/>
        </w:rPr>
        <w:t>特别约定事宜</w:t>
      </w:r>
    </w:p>
    <w:p>
      <w:pPr>
        <w:widowControl/>
        <w:spacing w:line="360" w:lineRule="auto"/>
        <w:ind w:firstLine="570"/>
        <w:jc w:val="left"/>
        <w:rPr>
          <w:rFonts w:ascii="仿宋" w:hAnsi="仿宋" w:eastAsia="仿宋"/>
          <w:color w:val="FF0000"/>
          <w:sz w:val="28"/>
          <w:szCs w:val="28"/>
        </w:rPr>
      </w:pPr>
      <w:r>
        <w:rPr>
          <w:rFonts w:hint="eastAsia" w:ascii="仿宋" w:hAnsi="仿宋" w:eastAsia="仿宋"/>
          <w:color w:val="FF0000"/>
          <w:sz w:val="28"/>
          <w:szCs w:val="28"/>
        </w:rPr>
        <w:t>（1）本项目在T</w:t>
      </w:r>
      <w:r>
        <w:rPr>
          <w:rFonts w:ascii="仿宋" w:hAnsi="仿宋" w:eastAsia="仿宋"/>
          <w:color w:val="FF0000"/>
          <w:sz w:val="28"/>
          <w:szCs w:val="28"/>
        </w:rPr>
        <w:t>2</w:t>
      </w:r>
      <w:r>
        <w:rPr>
          <w:rFonts w:hint="eastAsia" w:ascii="仿宋" w:hAnsi="仿宋" w:eastAsia="仿宋"/>
          <w:color w:val="FF0000"/>
          <w:sz w:val="28"/>
          <w:szCs w:val="28"/>
        </w:rPr>
        <w:t>航站楼</w:t>
      </w:r>
      <w:r>
        <w:rPr>
          <w:rFonts w:hint="eastAsia" w:ascii="仿宋" w:hAnsi="仿宋" w:eastAsia="仿宋"/>
          <w:color w:val="FF0000"/>
          <w:sz w:val="28"/>
          <w:szCs w:val="28"/>
          <w:lang w:eastAsia="zh-CN"/>
        </w:rPr>
        <w:t>楼前</w:t>
      </w:r>
      <w:r>
        <w:rPr>
          <w:rFonts w:hint="eastAsia" w:ascii="仿宋" w:hAnsi="仿宋" w:eastAsia="仿宋"/>
          <w:color w:val="FF0000"/>
          <w:sz w:val="28"/>
          <w:szCs w:val="28"/>
        </w:rPr>
        <w:t>施工，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s="仿宋_GB2312"/>
          <w:color w:val="FF0000"/>
          <w:sz w:val="28"/>
          <w:szCs w:val="28"/>
        </w:rPr>
        <w:t>（</w:t>
      </w:r>
      <w:r>
        <w:rPr>
          <w:rFonts w:hint="eastAsia" w:ascii="仿宋" w:hAnsi="仿宋" w:eastAsia="仿宋"/>
          <w:color w:val="FF0000"/>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（3）施工期间必须搭设满足机场施工管理要求的围挡，每天安排专人对施工区域和围挡进行清扫。</w:t>
      </w:r>
    </w:p>
    <w:p>
      <w:pPr>
        <w:ind w:firstLine="482"/>
      </w:pPr>
      <w:r>
        <w:rPr>
          <w:rFonts w:ascii="仿宋" w:hAnsi="仿宋" w:eastAsia="仿宋"/>
          <w:color w:val="FF0000"/>
          <w:sz w:val="28"/>
          <w:szCs w:val="28"/>
        </w:rPr>
        <w:t xml:space="preserve"> </w:t>
      </w:r>
      <w:r>
        <w:rPr>
          <w:rFonts w:hint="eastAsia" w:ascii="仿宋" w:hAnsi="仿宋" w:eastAsia="仿宋"/>
          <w:color w:val="FF0000"/>
          <w:sz w:val="28"/>
          <w:szCs w:val="28"/>
        </w:rPr>
        <w:t>（4）如有涉及到机场隔离区</w:t>
      </w:r>
      <w:r>
        <w:rPr>
          <w:rFonts w:ascii="仿宋" w:hAnsi="仿宋" w:eastAsia="仿宋"/>
          <w:color w:val="FF0000"/>
          <w:sz w:val="28"/>
          <w:szCs w:val="28"/>
        </w:rPr>
        <w:t>内</w:t>
      </w:r>
      <w:r>
        <w:rPr>
          <w:rFonts w:hint="eastAsia" w:ascii="仿宋" w:hAnsi="仿宋" w:eastAsia="仿宋"/>
          <w:color w:val="FF0000"/>
          <w:sz w:val="28"/>
          <w:szCs w:val="28"/>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rPr>
      </w:pPr>
      <w:r>
        <w:rPr>
          <w:rFonts w:hint="eastAsia" w:ascii="仿宋" w:hAnsi="仿宋" w:eastAsia="仿宋"/>
          <w:b/>
          <w:bCs/>
          <w:color w:val="FF0000"/>
          <w:kern w:val="0"/>
          <w:sz w:val="28"/>
          <w:szCs w:val="28"/>
        </w:rPr>
        <w:t>1.2.2报价要求</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1.2.2.1工程计价方式：本项目的报价为包干价，报价方式为工程量清单报价。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sz w:val="28"/>
          <w:szCs w:val="28"/>
        </w:rPr>
      </w:pPr>
      <w:r>
        <w:rPr>
          <w:rFonts w:hint="eastAsia" w:ascii="仿宋" w:hAnsi="仿宋" w:eastAsia="仿宋"/>
          <w:color w:val="FF0000"/>
          <w:sz w:val="28"/>
          <w:szCs w:val="28"/>
        </w:rPr>
        <w:t>本项目最高限价（含增值</w:t>
      </w:r>
      <w:r>
        <w:rPr>
          <w:rFonts w:hint="eastAsia" w:ascii="仿宋" w:hAnsi="仿宋" w:eastAsia="仿宋"/>
          <w:color w:val="FF0000"/>
          <w:sz w:val="28"/>
          <w:szCs w:val="28"/>
          <w:highlight w:val="none"/>
        </w:rPr>
        <w:t>税）为</w:t>
      </w:r>
      <w:r>
        <w:rPr>
          <w:rFonts w:hint="eastAsia" w:ascii="仿宋" w:hAnsi="仿宋" w:eastAsia="仿宋"/>
          <w:color w:val="FF0000"/>
          <w:sz w:val="28"/>
          <w:szCs w:val="28"/>
          <w:highlight w:val="none"/>
          <w:lang w:val="en-US" w:eastAsia="zh-CN"/>
        </w:rPr>
        <w:t>1.6</w:t>
      </w:r>
      <w:r>
        <w:rPr>
          <w:rFonts w:hint="eastAsia" w:ascii="仿宋" w:hAnsi="仿宋" w:eastAsia="仿宋"/>
          <w:color w:val="FF0000"/>
          <w:sz w:val="28"/>
          <w:szCs w:val="28"/>
          <w:highlight w:val="none"/>
        </w:rPr>
        <w:t>万元（大写：</w:t>
      </w:r>
      <w:r>
        <w:rPr>
          <w:rFonts w:hint="eastAsia" w:ascii="仿宋" w:hAnsi="仿宋" w:eastAsia="仿宋"/>
          <w:color w:val="FF0000"/>
          <w:sz w:val="28"/>
          <w:szCs w:val="28"/>
          <w:highlight w:val="none"/>
          <w:lang w:eastAsia="zh-CN"/>
        </w:rPr>
        <w:t>壹万陆仟</w:t>
      </w:r>
      <w:r>
        <w:rPr>
          <w:rFonts w:hint="eastAsia" w:ascii="仿宋" w:hAnsi="仿宋" w:eastAsia="仿宋"/>
          <w:color w:val="FF0000"/>
          <w:sz w:val="28"/>
          <w:szCs w:val="28"/>
          <w:highlight w:val="none"/>
        </w:rPr>
        <w:t>元整）</w:t>
      </w:r>
      <w:r>
        <w:rPr>
          <w:rFonts w:hint="eastAsia" w:ascii="仿宋" w:hAnsi="仿宋" w:eastAsia="仿宋"/>
          <w:sz w:val="28"/>
          <w:szCs w:val="28"/>
          <w:highlight w:val="none"/>
        </w:rPr>
        <w:t>（</w:t>
      </w:r>
      <w:r>
        <w:rPr>
          <w:rFonts w:hint="eastAsia" w:ascii="仿宋" w:hAnsi="仿宋" w:eastAsia="仿宋"/>
          <w:sz w:val="28"/>
          <w:szCs w:val="28"/>
        </w:rPr>
        <w:t>含原有设备拆除及恢复）报价高于最高限价，将取消比选响应方的比选资格。</w:t>
      </w:r>
    </w:p>
    <w:p>
      <w:pPr>
        <w:widowControl/>
        <w:spacing w:line="360" w:lineRule="auto"/>
        <w:ind w:firstLine="560" w:firstLineChars="200"/>
        <w:jc w:val="left"/>
        <w:rPr>
          <w:rFonts w:ascii="仿宋" w:hAnsi="仿宋" w:eastAsia="仿宋"/>
          <w:color w:val="FF0000"/>
          <w:sz w:val="28"/>
          <w:szCs w:val="28"/>
          <w:lang w:val="en-GB"/>
        </w:rPr>
      </w:pPr>
      <w:r>
        <w:rPr>
          <w:rFonts w:hint="eastAsia" w:ascii="仿宋" w:hAnsi="仿宋" w:eastAsia="仿宋"/>
          <w:color w:val="FF0000"/>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1.2.2.2比选报价参照标准：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rPr>
        <w:t>如有少报、漏报项等自行承担相应的损失</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1.2.2.3比选响应人应按比选人提供的工程量清单填报</w:t>
      </w:r>
      <w:r>
        <w:rPr>
          <w:rFonts w:hint="eastAsia" w:ascii="仿宋" w:hAnsi="仿宋" w:eastAsia="仿宋"/>
          <w:b/>
          <w:bCs/>
          <w:color w:val="FF0000"/>
          <w:sz w:val="28"/>
          <w:szCs w:val="28"/>
        </w:rPr>
        <w:t>《单位工程投标报价汇总表》、《措施项目汇总表》、《分部分项工程项目清单计价表》、《施工组织措施项目清单计价表》、《其他项目清单计价汇总表》、《规费、税金项目计价表》、《未计价材料表》等</w:t>
      </w:r>
      <w:r>
        <w:rPr>
          <w:rFonts w:hint="eastAsia" w:ascii="仿宋" w:hAnsi="仿宋" w:eastAsia="仿宋"/>
          <w:color w:val="FF0000"/>
          <w:sz w:val="28"/>
          <w:szCs w:val="28"/>
        </w:rPr>
        <w:t>；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5</w:t>
      </w:r>
      <w:r>
        <w:rPr>
          <w:rFonts w:hint="eastAsia" w:ascii="仿宋" w:hAnsi="仿宋" w:eastAsia="仿宋"/>
          <w:color w:val="FF0000"/>
          <w:sz w:val="28"/>
          <w:szCs w:val="28"/>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6</w:t>
      </w:r>
      <w:r>
        <w:rPr>
          <w:rFonts w:hint="eastAsia" w:ascii="仿宋" w:hAnsi="仿宋" w:eastAsia="仿宋"/>
          <w:color w:val="FF0000"/>
          <w:sz w:val="28"/>
          <w:szCs w:val="28"/>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7</w:t>
      </w:r>
      <w:r>
        <w:rPr>
          <w:rFonts w:hint="eastAsia" w:ascii="仿宋" w:hAnsi="仿宋" w:eastAsia="仿宋"/>
          <w:color w:val="FF0000"/>
          <w:sz w:val="28"/>
          <w:szCs w:val="28"/>
        </w:rPr>
        <w:t>土、石方及建筑垃圾、弃渣距离按</w:t>
      </w:r>
      <w:r>
        <w:rPr>
          <w:rFonts w:ascii="仿宋" w:hAnsi="仿宋" w:eastAsia="仿宋"/>
          <w:color w:val="FF0000"/>
          <w:sz w:val="28"/>
          <w:szCs w:val="28"/>
        </w:rPr>
        <w:t>10</w:t>
      </w:r>
      <w:r>
        <w:rPr>
          <w:rFonts w:hint="eastAsia" w:ascii="仿宋" w:hAnsi="仿宋" w:eastAsia="仿宋"/>
          <w:color w:val="FF0000"/>
          <w:sz w:val="28"/>
          <w:szCs w:val="28"/>
        </w:rPr>
        <w:t>公里计。各比选响应人应当将土、石方外运的弃渣等费用纳入比选报价，成交后不做调整。</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8</w:t>
      </w:r>
      <w:r>
        <w:rPr>
          <w:rFonts w:hint="eastAsia" w:ascii="仿宋" w:hAnsi="仿宋" w:eastAsia="仿宋"/>
          <w:color w:val="FF0000"/>
          <w:sz w:val="28"/>
          <w:szCs w:val="28"/>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pStyle w:val="3"/>
        <w:ind w:firstLine="560" w:firstLineChars="200"/>
        <w:rPr>
          <w:rFonts w:ascii="仿宋" w:hAnsi="仿宋"/>
          <w:b w:val="0"/>
          <w:bCs w:val="0"/>
          <w:szCs w:val="28"/>
        </w:rPr>
      </w:pPr>
      <w:r>
        <w:rPr>
          <w:rFonts w:hint="eastAsia" w:ascii="仿宋" w:hAnsi="仿宋"/>
          <w:b w:val="0"/>
          <w:bCs w:val="0"/>
          <w:szCs w:val="28"/>
        </w:rPr>
        <w:t>2.1有效营业执照（须提供营业执照复印件加盖鲜章）；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2.2公司具有安防工程从业资质二级以上（含二级）证书或电子与智能化工程专业承包贰级以上（含二级）；</w:t>
      </w:r>
    </w:p>
    <w:p>
      <w:pPr>
        <w:widowControl/>
        <w:spacing w:line="360" w:lineRule="auto"/>
        <w:ind w:firstLine="570"/>
      </w:pPr>
      <w:r>
        <w:rPr>
          <w:rFonts w:hint="eastAsia" w:ascii="仿宋" w:hAnsi="仿宋" w:eastAsia="仿宋"/>
          <w:sz w:val="28"/>
          <w:szCs w:val="28"/>
        </w:rPr>
        <w:t>2.3信誉要求：响应单位未被“信用中国”网站（www.creditchina.gov.cn）列为失信被执行人,在投标文件中提供相关查询截图并加盖鲜章；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2.4法定代表人授权书和法定代表人身份证复印件；</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2.5有效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2.6被授权人身份证复印件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（须为响应单位在职员工）；</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2.7不转包、分包承诺函。</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经评审满足条件的最低价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w:t>
      </w:r>
      <w:r>
        <w:rPr>
          <w:rFonts w:hint="eastAsia" w:ascii="仿宋" w:hAnsi="仿宋" w:eastAsia="仿宋"/>
          <w:kern w:val="0"/>
          <w:sz w:val="28"/>
          <w:szCs w:val="28"/>
          <w:highlight w:val="none"/>
        </w:rPr>
        <w:t>加的供应商，请于</w:t>
      </w:r>
      <w:r>
        <w:rPr>
          <w:rFonts w:hint="eastAsia" w:ascii="仿宋" w:hAnsi="仿宋" w:eastAsia="仿宋"/>
          <w:kern w:val="0"/>
          <w:sz w:val="28"/>
          <w:szCs w:val="28"/>
          <w:highlight w:val="none"/>
          <w:u w:val="single"/>
        </w:rPr>
        <w:t>2021年</w:t>
      </w:r>
      <w:r>
        <w:rPr>
          <w:rFonts w:hint="eastAsia" w:ascii="仿宋" w:hAnsi="仿宋" w:eastAsia="仿宋"/>
          <w:kern w:val="0"/>
          <w:sz w:val="28"/>
          <w:szCs w:val="28"/>
          <w:highlight w:val="none"/>
          <w:u w:val="single"/>
          <w:lang w:val="en-US" w:eastAsia="zh-CN"/>
        </w:rPr>
        <w:t>10</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22</w:t>
      </w:r>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w:t>
      </w:r>
      <w:r>
        <w:rPr>
          <w:rFonts w:hint="eastAsia" w:ascii="仿宋" w:hAnsi="仿宋" w:eastAsia="仿宋"/>
          <w:kern w:val="0"/>
          <w:sz w:val="28"/>
          <w:szCs w:val="28"/>
        </w:rPr>
        <w:t>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spacing w:line="360" w:lineRule="auto"/>
        <w:ind w:firstLine="560" w:firstLineChars="200"/>
        <w:rPr>
          <w:rFonts w:ascii="仿宋" w:hAnsi="仿宋" w:eastAsia="仿宋"/>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w:t>
      </w:r>
      <w:r>
        <w:rPr>
          <w:rFonts w:hint="eastAsia" w:ascii="仿宋" w:hAnsi="仿宋" w:eastAsia="仿宋"/>
          <w:sz w:val="28"/>
          <w:szCs w:val="28"/>
          <w:lang w:val="en-US" w:eastAsia="zh-CN"/>
        </w:rPr>
        <w:t>7</w:t>
      </w:r>
      <w:r>
        <w:rPr>
          <w:rFonts w:ascii="仿宋" w:hAnsi="仿宋" w:eastAsia="仿宋"/>
          <w:sz w:val="28"/>
          <w:szCs w:val="28"/>
        </w:rPr>
        <w:t>%</w:t>
      </w:r>
      <w:r>
        <w:rPr>
          <w:rFonts w:hint="eastAsia" w:ascii="仿宋" w:hAnsi="仿宋" w:eastAsia="仿宋"/>
          <w:sz w:val="28"/>
          <w:szCs w:val="28"/>
        </w:rPr>
        <w:t>，质保期结束无质量问题后支付剩下</w:t>
      </w:r>
      <w:r>
        <w:rPr>
          <w:rFonts w:hint="eastAsia" w:ascii="仿宋" w:hAnsi="仿宋" w:eastAsia="仿宋"/>
          <w:sz w:val="28"/>
          <w:szCs w:val="28"/>
          <w:lang w:val="en-US" w:eastAsia="zh-CN"/>
        </w:rPr>
        <w:t>3</w:t>
      </w:r>
      <w:r>
        <w:rPr>
          <w:rFonts w:ascii="仿宋" w:hAnsi="仿宋" w:eastAsia="仿宋"/>
          <w:sz w:val="28"/>
          <w:szCs w:val="28"/>
        </w:rPr>
        <w:t>%</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rPr>
      </w:pPr>
      <w:r>
        <w:rPr>
          <w:rFonts w:hint="eastAsia" w:ascii="仿宋" w:hAnsi="仿宋" w:eastAsia="仿宋"/>
          <w:b/>
          <w:sz w:val="28"/>
          <w:szCs w:val="28"/>
        </w:rPr>
        <w:t>七、工期：</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highlight w:val="none"/>
          <w:u w:val="single"/>
          <w:lang w:val="en-US" w:eastAsia="zh-CN"/>
        </w:rPr>
        <w:t xml:space="preserve"> 35  </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w:t>
      </w:r>
      <w:r>
        <w:rPr>
          <w:rFonts w:hint="eastAsia" w:ascii="仿宋" w:hAnsi="仿宋" w:eastAsia="仿宋"/>
          <w:sz w:val="28"/>
          <w:szCs w:val="28"/>
        </w:rPr>
        <w:t>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11"/>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采购文件中提出的所有要求和条件作出实质性应答（应答</w:t>
      </w:r>
      <w:r>
        <w:rPr>
          <w:rFonts w:ascii="仿宋" w:hAnsi="仿宋" w:eastAsia="仿宋"/>
          <w:b/>
          <w:bCs/>
          <w:sz w:val="28"/>
          <w:szCs w:val="28"/>
          <w:lang w:val="zh-CN"/>
        </w:rPr>
        <w:t>格式自理</w:t>
      </w:r>
      <w:r>
        <w:rPr>
          <w:rFonts w:hint="eastAsia" w:ascii="仿宋" w:hAnsi="仿宋" w:eastAsia="仿宋"/>
          <w:b/>
          <w:bCs/>
          <w:sz w:val="28"/>
          <w:szCs w:val="28"/>
          <w:lang w:val="zh-CN"/>
        </w:rPr>
        <w:t>）</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r>
        <w:rPr>
          <w:rFonts w:hint="eastAsia" w:ascii="仿宋" w:hAnsi="仿宋" w:eastAsia="仿宋"/>
          <w:b/>
          <w:bCs/>
          <w:sz w:val="28"/>
          <w:szCs w:val="28"/>
          <w:lang w:val="zh-CN"/>
        </w:rPr>
        <w:t>（报价函中大写金额格式须符合人民币大写格式要求）</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autoSpaceDE w:val="0"/>
        <w:autoSpaceDN w:val="0"/>
        <w:adjustRightInd w:val="0"/>
        <w:spacing w:line="360" w:lineRule="auto"/>
        <w:ind w:firstLine="630" w:firstLineChars="225"/>
        <w:rPr>
          <w:rFonts w:ascii="仿宋" w:hAnsi="仿宋" w:eastAsia="仿宋"/>
          <w:color w:val="FF0000"/>
          <w:sz w:val="28"/>
          <w:szCs w:val="28"/>
          <w:lang w:val="zh-CN"/>
        </w:rPr>
      </w:pPr>
      <w:r>
        <w:rPr>
          <w:rFonts w:hint="eastAsia" w:ascii="仿宋" w:hAnsi="仿宋" w:eastAsia="仿宋"/>
          <w:color w:val="FF0000"/>
          <w:sz w:val="28"/>
          <w:szCs w:val="28"/>
        </w:rPr>
        <w:t>10</w:t>
      </w:r>
      <w:r>
        <w:rPr>
          <w:rFonts w:ascii="仿宋" w:hAnsi="仿宋" w:eastAsia="仿宋"/>
          <w:color w:val="FF0000"/>
          <w:sz w:val="28"/>
          <w:szCs w:val="28"/>
          <w:lang w:val="zh-CN"/>
        </w:rPr>
        <w:t xml:space="preserve">.2.4 </w:t>
      </w:r>
      <w:r>
        <w:rPr>
          <w:rFonts w:hint="eastAsia" w:ascii="仿宋" w:hAnsi="仿宋" w:eastAsia="仿宋"/>
          <w:color w:val="FF0000"/>
          <w:sz w:val="28"/>
          <w:szCs w:val="28"/>
          <w:lang w:val="zh-CN"/>
        </w:rPr>
        <w:t>报价部分。</w:t>
      </w:r>
      <w:r>
        <w:rPr>
          <w:rFonts w:hint="eastAsia" w:ascii="仿宋" w:hAnsi="仿宋" w:eastAsia="仿宋"/>
          <w:b/>
          <w:bCs/>
          <w:color w:val="FF0000"/>
          <w:sz w:val="28"/>
          <w:szCs w:val="28"/>
          <w:lang w:val="zh-CN"/>
        </w:rPr>
        <w:t>根据甲方提供的工程量清单编制报价文件（</w:t>
      </w:r>
      <w:r>
        <w:rPr>
          <w:rFonts w:hint="eastAsia" w:ascii="仿宋" w:hAnsi="仿宋" w:eastAsia="仿宋"/>
          <w:b/>
          <w:bCs/>
          <w:color w:val="FF0000"/>
          <w:sz w:val="28"/>
          <w:szCs w:val="28"/>
          <w:lang w:val="en-US" w:eastAsia="zh-CN"/>
        </w:rPr>
        <w:t>1.2.2.2、1.2.2.3</w:t>
      </w:r>
      <w:r>
        <w:rPr>
          <w:rFonts w:hint="eastAsia" w:ascii="仿宋" w:hAnsi="仿宋" w:eastAsia="仿宋"/>
          <w:b/>
          <w:bCs/>
          <w:color w:val="FF0000"/>
          <w:sz w:val="28"/>
          <w:szCs w:val="28"/>
          <w:lang w:val="zh-CN"/>
        </w:rPr>
        <w:t>）</w:t>
      </w:r>
      <w:r>
        <w:rPr>
          <w:rFonts w:hint="eastAsia" w:ascii="仿宋" w:hAnsi="仿宋" w:eastAsia="仿宋"/>
          <w:color w:val="FF0000"/>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（须为响应单位在职员工）；有效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；信誉要求；不转包、分包承诺函</w:t>
      </w:r>
      <w:r>
        <w:rPr>
          <w:rFonts w:hint="eastAsia" w:ascii="仿宋" w:hAnsi="仿宋" w:eastAsia="仿宋"/>
          <w:sz w:val="28"/>
          <w:szCs w:val="28"/>
          <w:lang w:eastAsia="zh-CN"/>
        </w:rPr>
        <w:t>、</w:t>
      </w:r>
      <w:r>
        <w:rPr>
          <w:rFonts w:hint="eastAsia" w:ascii="仿宋" w:hAnsi="仿宋" w:eastAsia="仿宋"/>
          <w:sz w:val="28"/>
          <w:szCs w:val="28"/>
        </w:rPr>
        <w:t>安防工程从业资质二级以上（含二级）或电子与智能建筑专业承包二级以上（含二级）证书以及服务承诺</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val="zh-CN"/>
        </w:rPr>
        <w:t>份，其中正本1份，副本</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val="zh-CN"/>
        </w:rPr>
        <w:t>份；电子比选响应文件（盖章后的扫描件</w:t>
      </w:r>
      <w:r>
        <w:rPr>
          <w:rFonts w:hint="eastAsia" w:ascii="仿宋" w:hAnsi="仿宋" w:eastAsia="仿宋" w:cs="仿宋"/>
          <w:sz w:val="28"/>
          <w:szCs w:val="28"/>
          <w:u w:val="single"/>
        </w:rPr>
        <w:t>PDF格式</w:t>
      </w:r>
      <w:r>
        <w:rPr>
          <w:rFonts w:hint="eastAsia" w:ascii="仿宋" w:hAnsi="仿宋" w:eastAsia="仿宋" w:cs="仿宋"/>
          <w:sz w:val="28"/>
          <w:szCs w:val="28"/>
          <w:u w:val="single"/>
          <w:lang w:val="zh-CN"/>
        </w:rPr>
        <w:t>）</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kern w:val="0"/>
          <w:sz w:val="28"/>
          <w:szCs w:val="28"/>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rPr>
        <w:t>14.</w:t>
      </w:r>
      <w:r>
        <w:rPr>
          <w:rFonts w:hint="eastAsia" w:ascii="仿宋" w:hAnsi="仿宋" w:eastAsia="仿宋"/>
          <w:sz w:val="28"/>
          <w:szCs w:val="28"/>
          <w:highlight w:val="none"/>
        </w:rPr>
        <w:t>1</w:t>
      </w:r>
      <w:r>
        <w:rPr>
          <w:rFonts w:hint="eastAsia" w:ascii="仿宋" w:hAnsi="仿宋" w:eastAsia="仿宋" w:cs="仿宋"/>
          <w:color w:val="000000"/>
          <w:sz w:val="28"/>
          <w:szCs w:val="28"/>
          <w:highlight w:val="none"/>
          <w:lang w:val="zh-CN"/>
        </w:rPr>
        <w:t>比选响应文件</w:t>
      </w:r>
      <w:r>
        <w:rPr>
          <w:rFonts w:hint="eastAsia" w:ascii="仿宋" w:hAnsi="仿宋" w:eastAsia="仿宋" w:cs="仿宋"/>
          <w:color w:val="000000"/>
          <w:sz w:val="28"/>
          <w:szCs w:val="28"/>
          <w:highlight w:val="none"/>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2021年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28</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9:00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2021</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rPr>
        <w:t>时</w:t>
      </w:r>
      <w:r>
        <w:rPr>
          <w:rFonts w:hint="eastAsia" w:ascii="仿宋" w:hAnsi="仿宋" w:eastAsia="仿宋"/>
          <w:sz w:val="28"/>
          <w:szCs w:val="28"/>
          <w:highlight w:val="none"/>
        </w:rPr>
        <w:t>在重庆机场信</w:t>
      </w:r>
      <w:r>
        <w:rPr>
          <w:rFonts w:hint="eastAsia" w:ascii="仿宋" w:hAnsi="仿宋" w:eastAsia="仿宋"/>
          <w:sz w:val="28"/>
          <w:szCs w:val="28"/>
        </w:rPr>
        <w:t>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b/>
          <w:bCs/>
          <w:sz w:val="32"/>
          <w:szCs w:val="32"/>
        </w:rPr>
      </w:pPr>
      <w:r>
        <w:rPr>
          <w:rFonts w:hint="eastAsia" w:ascii="仿宋" w:hAnsi="仿宋" w:eastAsia="仿宋"/>
          <w:sz w:val="28"/>
          <w:szCs w:val="28"/>
        </w:rPr>
        <w:t>邮编：</w:t>
      </w:r>
      <w:r>
        <w:rPr>
          <w:rFonts w:ascii="仿宋" w:hAnsi="仿宋" w:eastAsia="仿宋"/>
          <w:sz w:val="28"/>
          <w:szCs w:val="28"/>
        </w:rPr>
        <w:t>401120</w:t>
      </w:r>
    </w:p>
    <w:p>
      <w:pPr>
        <w:jc w:val="center"/>
        <w:rPr>
          <w:rFonts w:eastAsia="仿宋"/>
        </w:rPr>
      </w:pPr>
      <w:bookmarkStart w:id="0" w:name="_Hlk84842395"/>
      <w:r>
        <w:rPr>
          <w:rFonts w:hint="eastAsia" w:ascii="仿宋" w:hAnsi="仿宋" w:eastAsia="仿宋"/>
          <w:b/>
          <w:sz w:val="36"/>
          <w:szCs w:val="36"/>
        </w:rPr>
        <w:t>畅逸行商务区道闸改造项目</w:t>
      </w:r>
      <w:bookmarkEnd w:id="0"/>
      <w:r>
        <w:rPr>
          <w:rFonts w:hint="eastAsia" w:ascii="仿宋" w:hAnsi="仿宋" w:eastAsia="仿宋"/>
          <w:b/>
          <w:sz w:val="36"/>
          <w:szCs w:val="36"/>
        </w:rPr>
        <w:t>合同范本</w:t>
      </w:r>
    </w:p>
    <w:p>
      <w:pPr>
        <w:rPr>
          <w:rFonts w:ascii="仿宋" w:hAnsi="仿宋" w:eastAsia="仿宋" w:cs="仿宋"/>
          <w:b/>
          <w:sz w:val="28"/>
          <w:szCs w:val="28"/>
        </w:rPr>
      </w:pPr>
      <w:r>
        <w:rPr>
          <w:rFonts w:hint="eastAsia" w:ascii="仿宋" w:hAnsi="仿宋" w:eastAsia="仿宋" w:cs="仿宋"/>
          <w:b/>
          <w:sz w:val="28"/>
          <w:szCs w:val="28"/>
        </w:rPr>
        <w:t>甲方：重庆机场信息通信网络有限公司</w:t>
      </w:r>
      <w:r>
        <w:rPr>
          <w:rFonts w:hint="eastAsia" w:ascii="仿宋" w:hAnsi="仿宋" w:eastAsia="仿宋" w:cs="仿宋"/>
          <w:b/>
          <w:color w:val="000000"/>
          <w:sz w:val="28"/>
          <w:szCs w:val="28"/>
        </w:rPr>
        <w:t xml:space="preserve"> </w:t>
      </w:r>
      <w:r>
        <w:rPr>
          <w:rFonts w:hint="eastAsia" w:ascii="仿宋" w:hAnsi="仿宋" w:eastAsia="仿宋" w:cs="仿宋"/>
          <w:b/>
          <w:sz w:val="28"/>
          <w:szCs w:val="28"/>
        </w:rPr>
        <w:t xml:space="preserve">   （以下简称甲方）</w:t>
      </w:r>
    </w:p>
    <w:p>
      <w:pPr>
        <w:pStyle w:val="5"/>
        <w:ind w:left="0" w:leftChars="0" w:firstLine="0" w:firstLineChars="0"/>
        <w:rPr>
          <w:rFonts w:ascii="仿宋" w:hAnsi="仿宋" w:eastAsia="仿宋" w:cs="仿宋"/>
          <w:szCs w:val="28"/>
        </w:rPr>
      </w:pPr>
      <w:r>
        <w:rPr>
          <w:rFonts w:hint="eastAsia" w:ascii="仿宋" w:hAnsi="仿宋" w:eastAsia="仿宋" w:cs="仿宋"/>
          <w:b/>
          <w:szCs w:val="28"/>
        </w:rPr>
        <w:t>乙方：                                （以下简称乙方）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重庆机场信息通信网络有限公司将</w:t>
      </w:r>
      <w:r>
        <w:rPr>
          <w:rFonts w:hint="eastAsia" w:ascii="仿宋" w:hAnsi="仿宋" w:eastAsia="仿宋" w:cs="仿宋"/>
          <w:sz w:val="28"/>
          <w:szCs w:val="28"/>
          <w:u w:val="single"/>
        </w:rPr>
        <w:t>畅逸行商务区道闸改造项目</w:t>
      </w:r>
      <w:r>
        <w:rPr>
          <w:rFonts w:hint="eastAsia" w:ascii="仿宋" w:hAnsi="仿宋" w:eastAsia="仿宋" w:cs="仿宋"/>
          <w:sz w:val="28"/>
          <w:szCs w:val="28"/>
        </w:rPr>
        <w:t>的施工委托给</w:t>
      </w:r>
      <w:r>
        <w:rPr>
          <w:rFonts w:hint="eastAsia" w:ascii="仿宋" w:hAnsi="仿宋" w:eastAsia="仿宋" w:cs="仿宋"/>
          <w:sz w:val="28"/>
          <w:szCs w:val="28"/>
          <w:u w:val="single"/>
        </w:rPr>
        <w:t xml:space="preserve">                 </w:t>
      </w:r>
      <w:r>
        <w:rPr>
          <w:rFonts w:hint="eastAsia" w:ascii="仿宋" w:hAnsi="仿宋" w:eastAsia="仿宋" w:cs="仿宋"/>
          <w:sz w:val="28"/>
          <w:szCs w:val="28"/>
        </w:rPr>
        <w:t>。依照《中华人民共和国</w:t>
      </w:r>
      <w:r>
        <w:rPr>
          <w:rFonts w:hint="eastAsia" w:ascii="仿宋" w:hAnsi="仿宋" w:eastAsia="仿宋" w:cs="仿宋"/>
          <w:sz w:val="28"/>
          <w:szCs w:val="28"/>
          <w:lang w:eastAsia="zh-CN"/>
        </w:rPr>
        <w:t>民法典</w:t>
      </w:r>
      <w:r>
        <w:rPr>
          <w:rFonts w:hint="eastAsia" w:ascii="仿宋" w:hAnsi="仿宋" w:eastAsia="仿宋" w:cs="仿宋"/>
          <w:sz w:val="28"/>
          <w:szCs w:val="28"/>
        </w:rPr>
        <w:t>》、《中华人民共和国建筑法》及其他有关法律、行政法规，遵循平等、自愿、公平和诚实信用的原则，经双方充分协商，就该工程的施工承包事宜达成一致，签订本合同，以便共同遵守。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rPr>
      </w:pPr>
      <w:r>
        <w:rPr>
          <w:rFonts w:hint="eastAsia" w:ascii="仿宋" w:hAnsi="仿宋" w:eastAsia="仿宋" w:cs="仿宋"/>
          <w:b/>
          <w:bCs/>
          <w:sz w:val="28"/>
          <w:szCs w:val="28"/>
        </w:rPr>
        <w:t xml:space="preserve">一、 </w:t>
      </w:r>
      <w:r>
        <w:rPr>
          <w:rFonts w:hint="eastAsia" w:ascii="仿宋" w:hAnsi="仿宋" w:eastAsia="仿宋" w:cs="仿宋"/>
          <w:sz w:val="28"/>
          <w:szCs w:val="28"/>
        </w:rPr>
        <w:t>工程概况及安装工程内容</w:t>
      </w:r>
    </w:p>
    <w:p>
      <w:pPr>
        <w:spacing w:line="360" w:lineRule="auto"/>
        <w:jc w:val="left"/>
        <w:rPr>
          <w:rFonts w:ascii="仿宋" w:hAnsi="仿宋" w:eastAsia="仿宋" w:cs="仿宋"/>
          <w:kern w:val="0"/>
          <w:sz w:val="28"/>
          <w:szCs w:val="28"/>
          <w:u w:val="single"/>
        </w:rPr>
      </w:pPr>
      <w:r>
        <w:rPr>
          <w:rFonts w:hint="eastAsia" w:ascii="仿宋" w:hAnsi="仿宋" w:eastAsia="仿宋" w:cs="仿宋"/>
          <w:sz w:val="28"/>
          <w:szCs w:val="28"/>
        </w:rPr>
        <w:t>工程名称</w:t>
      </w:r>
      <w:r>
        <w:rPr>
          <w:rFonts w:hint="eastAsia" w:ascii="仿宋" w:hAnsi="仿宋" w:eastAsia="仿宋" w:cs="仿宋"/>
          <w:kern w:val="0"/>
          <w:sz w:val="28"/>
          <w:szCs w:val="28"/>
        </w:rPr>
        <w:t xml:space="preserve">: </w:t>
      </w:r>
      <w:r>
        <w:rPr>
          <w:rFonts w:hint="eastAsia" w:ascii="仿宋" w:hAnsi="仿宋" w:eastAsia="仿宋" w:cs="仿宋"/>
          <w:sz w:val="28"/>
          <w:szCs w:val="28"/>
          <w:u w:val="single"/>
        </w:rPr>
        <w:t>畅逸行商务区道闸改造项目</w:t>
      </w:r>
    </w:p>
    <w:p>
      <w:pPr>
        <w:spacing w:line="360" w:lineRule="auto"/>
        <w:rPr>
          <w:rFonts w:ascii="仿宋" w:hAnsi="仿宋" w:eastAsia="仿宋" w:cs="仿宋"/>
          <w:kern w:val="0"/>
          <w:sz w:val="28"/>
          <w:szCs w:val="28"/>
          <w:u w:val="single"/>
        </w:rPr>
      </w:pPr>
      <w:r>
        <w:rPr>
          <w:rFonts w:hint="eastAsia" w:ascii="仿宋" w:hAnsi="仿宋" w:eastAsia="仿宋" w:cs="仿宋"/>
          <w:kern w:val="0"/>
          <w:sz w:val="28"/>
          <w:szCs w:val="28"/>
        </w:rPr>
        <w:t>工程地点：</w:t>
      </w:r>
      <w:r>
        <w:rPr>
          <w:rFonts w:hint="eastAsia" w:ascii="仿宋" w:hAnsi="仿宋" w:eastAsia="仿宋" w:cs="仿宋"/>
          <w:kern w:val="0"/>
          <w:sz w:val="28"/>
          <w:szCs w:val="28"/>
          <w:u w:val="single"/>
        </w:rPr>
        <w:t>T</w:t>
      </w:r>
      <w:r>
        <w:rPr>
          <w:rFonts w:ascii="仿宋" w:hAnsi="仿宋" w:eastAsia="仿宋" w:cs="仿宋"/>
          <w:kern w:val="0"/>
          <w:sz w:val="28"/>
          <w:szCs w:val="28"/>
          <w:u w:val="single"/>
        </w:rPr>
        <w:t>2</w:t>
      </w:r>
      <w:r>
        <w:rPr>
          <w:rFonts w:hint="eastAsia" w:ascii="仿宋" w:hAnsi="仿宋" w:eastAsia="仿宋" w:cs="仿宋"/>
          <w:kern w:val="0"/>
          <w:sz w:val="28"/>
          <w:szCs w:val="28"/>
          <w:u w:val="single"/>
        </w:rPr>
        <w:t>航站楼B要客</w:t>
      </w:r>
    </w:p>
    <w:p>
      <w:pPr>
        <w:spacing w:line="360" w:lineRule="auto"/>
        <w:rPr>
          <w:rFonts w:ascii="仿宋" w:hAnsi="仿宋" w:eastAsia="仿宋" w:cs="仿宋"/>
          <w:sz w:val="28"/>
          <w:szCs w:val="28"/>
          <w:u w:val="single"/>
        </w:rPr>
      </w:pPr>
      <w:r>
        <w:rPr>
          <w:rFonts w:hint="eastAsia" w:ascii="仿宋" w:hAnsi="仿宋" w:eastAsia="仿宋" w:cs="仿宋"/>
          <w:sz w:val="28"/>
          <w:szCs w:val="28"/>
        </w:rPr>
        <w:t xml:space="preserve">工程概况: </w:t>
      </w:r>
      <w:r>
        <w:rPr>
          <w:rFonts w:hint="eastAsia" w:ascii="仿宋" w:hAnsi="仿宋" w:eastAsia="仿宋" w:cs="仿宋"/>
          <w:sz w:val="28"/>
          <w:szCs w:val="28"/>
          <w:u w:val="single"/>
        </w:rPr>
        <w:t>T2航站楼派出所出口原有车辆道闸，迁移至T2航站楼要客B区出口。</w:t>
      </w:r>
    </w:p>
    <w:p>
      <w:pPr>
        <w:spacing w:line="360" w:lineRule="auto"/>
        <w:rPr>
          <w:rFonts w:ascii="仿宋" w:hAnsi="仿宋" w:eastAsia="仿宋" w:cs="仿宋"/>
          <w:sz w:val="28"/>
          <w:szCs w:val="28"/>
        </w:rPr>
      </w:pPr>
      <w:r>
        <w:rPr>
          <w:rFonts w:hint="eastAsia" w:ascii="仿宋" w:hAnsi="仿宋" w:eastAsia="仿宋" w:cs="仿宋"/>
          <w:sz w:val="28"/>
          <w:szCs w:val="28"/>
        </w:rPr>
        <w:t>工程工作内容: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T2航站楼派出所出口原有车辆道闸，迁移至T2航站楼要客B区出口。搬迁设备车辆出入道闸、设别摄像头、车辆感应线圈、摄像头补光灯、车辆识别装置等四套，开挖地面，预埋设车辆感应线圈240米后恢复地面。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w:t>
      </w:r>
    </w:p>
    <w:p>
      <w:pPr>
        <w:spacing w:line="360" w:lineRule="auto"/>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sz w:val="28"/>
          <w:szCs w:val="28"/>
        </w:rPr>
        <w:t xml:space="preserve">  工程人员及技术要求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工程人员：安装方根据工程需要组织安装人员共</w:t>
      </w:r>
      <w:r>
        <w:rPr>
          <w:rFonts w:hint="eastAsia" w:ascii="仿宋" w:hAnsi="仿宋" w:eastAsia="仿宋" w:cs="仿宋"/>
          <w:sz w:val="28"/>
          <w:szCs w:val="28"/>
          <w:u w:val="single"/>
        </w:rPr>
        <w:t xml:space="preserve">   </w:t>
      </w:r>
      <w:r>
        <w:rPr>
          <w:rFonts w:hint="eastAsia" w:ascii="仿宋" w:hAnsi="仿宋" w:eastAsia="仿宋" w:cs="仿宋"/>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rPr>
      </w:pPr>
      <w:r>
        <w:rPr>
          <w:rFonts w:hint="eastAsia" w:ascii="仿宋" w:hAnsi="仿宋" w:eastAsia="仿宋" w:cs="仿宋"/>
          <w:sz w:val="28"/>
          <w:szCs w:val="28"/>
        </w:rPr>
        <w:t>技术要求：</w:t>
      </w:r>
    </w:p>
    <w:p>
      <w:pPr>
        <w:spacing w:line="480" w:lineRule="auto"/>
        <w:rPr>
          <w:rFonts w:ascii="仿宋" w:hAnsi="仿宋" w:eastAsia="仿宋" w:cs="仿宋"/>
          <w:sz w:val="28"/>
          <w:szCs w:val="28"/>
        </w:rPr>
      </w:pPr>
      <w:r>
        <w:rPr>
          <w:rFonts w:hint="eastAsia" w:ascii="仿宋" w:hAnsi="仿宋" w:eastAsia="仿宋" w:cs="仿宋"/>
          <w:sz w:val="28"/>
          <w:szCs w:val="28"/>
        </w:rPr>
        <w:t>1、《智能建筑设计标准》GB/T 50314－2006</w:t>
      </w:r>
    </w:p>
    <w:p>
      <w:pPr>
        <w:spacing w:line="480" w:lineRule="auto"/>
        <w:rPr>
          <w:rFonts w:ascii="仿宋" w:hAnsi="仿宋" w:eastAsia="仿宋" w:cs="仿宋"/>
          <w:sz w:val="28"/>
          <w:szCs w:val="28"/>
        </w:rPr>
      </w:pPr>
      <w:r>
        <w:rPr>
          <w:rFonts w:hint="eastAsia" w:ascii="仿宋" w:hAnsi="仿宋" w:eastAsia="仿宋" w:cs="仿宋"/>
          <w:sz w:val="28"/>
          <w:szCs w:val="28"/>
        </w:rPr>
        <w:t>2、《智能建筑工程验收规程》DB 50/T 5026-2002</w:t>
      </w:r>
    </w:p>
    <w:p>
      <w:pPr>
        <w:spacing w:line="480" w:lineRule="auto"/>
        <w:rPr>
          <w:rFonts w:ascii="仿宋" w:hAnsi="仿宋" w:eastAsia="仿宋" w:cs="仿宋"/>
          <w:sz w:val="28"/>
          <w:szCs w:val="28"/>
        </w:rPr>
      </w:pPr>
      <w:r>
        <w:rPr>
          <w:rFonts w:hint="eastAsia" w:ascii="仿宋" w:hAnsi="仿宋" w:eastAsia="仿宋" w:cs="仿宋"/>
          <w:sz w:val="28"/>
          <w:szCs w:val="28"/>
        </w:rPr>
        <w:t>3、《安全防范工程程序与要求》GAH75－1994</w:t>
      </w:r>
    </w:p>
    <w:p>
      <w:pPr>
        <w:spacing w:line="360" w:lineRule="auto"/>
        <w:rPr>
          <w:rFonts w:ascii="仿宋" w:hAnsi="仿宋" w:eastAsia="仿宋" w:cs="仿宋"/>
          <w:sz w:val="28"/>
          <w:szCs w:val="28"/>
        </w:rPr>
      </w:pPr>
      <w:r>
        <w:rPr>
          <w:rFonts w:hint="eastAsia" w:ascii="仿宋" w:hAnsi="仿宋" w:eastAsia="仿宋" w:cs="仿宋"/>
          <w:sz w:val="28"/>
          <w:szCs w:val="28"/>
        </w:rPr>
        <w:t>4、《安全防范系统通用图形符号》GAH74－2000</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三、 </w:t>
      </w:r>
      <w:r>
        <w:rPr>
          <w:rFonts w:hint="eastAsia" w:ascii="仿宋" w:hAnsi="仿宋" w:eastAsia="仿宋" w:cs="仿宋"/>
          <w:sz w:val="28"/>
          <w:szCs w:val="28"/>
        </w:rPr>
        <w:t>合同工期</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1、开工时间：</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b/>
          <w:bCs/>
          <w:sz w:val="28"/>
          <w:szCs w:val="28"/>
        </w:rPr>
      </w:pPr>
      <w:r>
        <w:rPr>
          <w:rFonts w:hint="eastAsia" w:ascii="仿宋" w:hAnsi="仿宋" w:eastAsia="仿宋" w:cs="仿宋"/>
          <w:sz w:val="28"/>
          <w:szCs w:val="28"/>
        </w:rPr>
        <w:t>2、工期：</w:t>
      </w: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u w:val="single"/>
        </w:rPr>
        <w:t xml:space="preserve">   </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w:t>
      </w:r>
    </w:p>
    <w:p>
      <w:pPr>
        <w:spacing w:line="360" w:lineRule="auto"/>
        <w:rPr>
          <w:rFonts w:ascii="仿宋" w:hAnsi="仿宋" w:eastAsia="仿宋" w:cs="仿宋"/>
          <w:sz w:val="28"/>
          <w:szCs w:val="28"/>
        </w:rPr>
      </w:pPr>
      <w:r>
        <w:rPr>
          <w:rFonts w:hint="eastAsia" w:ascii="仿宋" w:hAnsi="仿宋" w:eastAsia="仿宋" w:cs="仿宋"/>
          <w:sz w:val="28"/>
          <w:szCs w:val="28"/>
        </w:rPr>
        <w:t>四、 工程验收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工程竣工，乙方自检合格后，向甲方提出工程验收书面申请，甲方在接到乙方验收申请后，甲方</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个工作日内组织有关单位和人员进行竣工验收。</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五、 </w:t>
      </w:r>
      <w:r>
        <w:rPr>
          <w:rFonts w:hint="eastAsia" w:ascii="仿宋" w:hAnsi="仿宋" w:eastAsia="仿宋" w:cs="仿宋"/>
          <w:sz w:val="28"/>
          <w:szCs w:val="28"/>
        </w:rPr>
        <w:t>合同价款</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1、合同总价款为（不含税）：</w:t>
      </w:r>
      <w:r>
        <w:rPr>
          <w:rFonts w:hint="eastAsia" w:ascii="仿宋" w:hAnsi="仿宋" w:eastAsia="仿宋" w:cs="仿宋"/>
          <w:sz w:val="28"/>
          <w:szCs w:val="28"/>
          <w:u w:val="single"/>
        </w:rPr>
        <w:t xml:space="preserve">                </w:t>
      </w:r>
      <w:r>
        <w:rPr>
          <w:rFonts w:hint="eastAsia" w:ascii="仿宋" w:hAnsi="仿宋" w:eastAsia="仿宋" w:cs="仿宋"/>
          <w:sz w:val="28"/>
          <w:szCs w:val="28"/>
        </w:rPr>
        <w:t>(￥     元)。工程完工验收后办理结算及档案移交手续，结算采用增值税专票结算，增值税税率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%。本项目的合同价格形式为总价包干合同，除国家税收政策（如：税率）调整外，不因任何因素和原因对本合同总价进行调整。</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付款方式</w:t>
      </w:r>
    </w:p>
    <w:p>
      <w:pPr>
        <w:spacing w:line="360" w:lineRule="auto"/>
        <w:rPr>
          <w:rFonts w:ascii="仿宋" w:hAnsi="仿宋" w:eastAsia="仿宋" w:cs="仿宋"/>
          <w:sz w:val="28"/>
          <w:szCs w:val="28"/>
        </w:rPr>
      </w:pPr>
      <w:r>
        <w:rPr>
          <w:rFonts w:hint="eastAsia" w:ascii="仿宋" w:hAnsi="仿宋" w:eastAsia="仿宋" w:cs="仿宋"/>
          <w:sz w:val="28"/>
          <w:szCs w:val="28"/>
        </w:rPr>
        <w:t>1、工程竣工经甲乙双方验收合格，并且最终结算价款通过审核，以及档案资料移交完成和乙方向甲方开具符合要求的增值税发票后15个工作日内，甲方向乙方支付结算金额的</w:t>
      </w:r>
      <w:r>
        <w:rPr>
          <w:rFonts w:hint="eastAsia" w:ascii="仿宋" w:hAnsi="仿宋" w:eastAsia="仿宋" w:cs="仿宋"/>
          <w:sz w:val="28"/>
          <w:szCs w:val="28"/>
          <w:lang w:val="en-US" w:eastAsia="zh-CN"/>
        </w:rPr>
        <w:t>97</w:t>
      </w:r>
      <w:r>
        <w:rPr>
          <w:rFonts w:hint="eastAsia" w:ascii="仿宋" w:hAnsi="仿宋" w:eastAsia="仿宋" w:cs="仿宋"/>
          <w:sz w:val="28"/>
          <w:szCs w:val="28"/>
        </w:rPr>
        <w:t>%；剩余的</w:t>
      </w:r>
      <w:r>
        <w:rPr>
          <w:rFonts w:hint="eastAsia" w:ascii="仿宋" w:hAnsi="仿宋" w:eastAsia="仿宋" w:cs="仿宋"/>
          <w:sz w:val="28"/>
          <w:szCs w:val="28"/>
          <w:lang w:val="en-US" w:eastAsia="zh-CN"/>
        </w:rPr>
        <w:t>3</w:t>
      </w:r>
      <w:r>
        <w:rPr>
          <w:rFonts w:hint="eastAsia" w:ascii="仿宋" w:hAnsi="仿宋" w:eastAsia="仿宋" w:cs="仿宋"/>
          <w:sz w:val="28"/>
          <w:szCs w:val="28"/>
        </w:rPr>
        <w:t>%作为质保金，贰年后，如乙方并无违约责任，甲方无息支付。</w:t>
      </w:r>
    </w:p>
    <w:p>
      <w:pPr>
        <w:widowControl/>
        <w:jc w:val="left"/>
        <w:rPr>
          <w:rFonts w:ascii="仿宋" w:hAnsi="仿宋" w:eastAsia="仿宋" w:cs="仿宋"/>
          <w:sz w:val="28"/>
          <w:szCs w:val="28"/>
        </w:rPr>
      </w:pPr>
      <w:r>
        <w:rPr>
          <w:rFonts w:hint="eastAsia" w:ascii="仿宋" w:hAnsi="仿宋" w:eastAsia="仿宋" w:cs="仿宋"/>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仿宋" w:hAnsi="仿宋" w:eastAsia="仿宋" w:cs="仿宋"/>
          <w:szCs w:val="28"/>
        </w:rPr>
      </w:pPr>
      <w:r>
        <w:rPr>
          <w:rFonts w:hint="eastAsia" w:ascii="仿宋" w:hAnsi="仿宋" w:eastAsia="仿宋" w:cs="仿宋"/>
          <w:szCs w:val="28"/>
        </w:rPr>
        <w:t>七、保修及售后服务</w:t>
      </w:r>
    </w:p>
    <w:p>
      <w:pPr>
        <w:ind w:firstLine="560" w:firstLineChars="200"/>
        <w:rPr>
          <w:rFonts w:ascii="仿宋" w:hAnsi="仿宋" w:eastAsia="仿宋" w:cs="仿宋"/>
          <w:sz w:val="28"/>
          <w:szCs w:val="28"/>
        </w:rPr>
      </w:pPr>
      <w:r>
        <w:rPr>
          <w:rFonts w:hint="eastAsia" w:ascii="仿宋" w:hAnsi="仿宋" w:eastAsia="仿宋" w:cs="仿宋"/>
          <w:sz w:val="28"/>
          <w:szCs w:val="28"/>
        </w:rPr>
        <w:t>1、保修期为</w:t>
      </w:r>
      <w:r>
        <w:rPr>
          <w:rFonts w:hint="eastAsia" w:ascii="仿宋" w:hAnsi="仿宋" w:eastAsia="仿宋" w:cs="仿宋"/>
          <w:sz w:val="28"/>
          <w:szCs w:val="28"/>
          <w:u w:val="single"/>
        </w:rPr>
        <w:t>贰</w:t>
      </w:r>
      <w:r>
        <w:rPr>
          <w:rFonts w:hint="eastAsia" w:ascii="仿宋" w:hAnsi="仿宋" w:eastAsia="仿宋" w:cs="仿宋"/>
          <w:sz w:val="28"/>
          <w:szCs w:val="28"/>
        </w:rPr>
        <w:t>年，保修期自甲方验收合格之日起开始计算;</w:t>
      </w:r>
    </w:p>
    <w:p>
      <w:pPr>
        <w:ind w:firstLine="560" w:firstLineChars="200"/>
        <w:rPr>
          <w:rFonts w:ascii="仿宋" w:hAnsi="仿宋" w:eastAsia="仿宋" w:cs="仿宋"/>
          <w:sz w:val="28"/>
          <w:szCs w:val="28"/>
        </w:rPr>
      </w:pPr>
      <w:r>
        <w:rPr>
          <w:rFonts w:hint="eastAsia" w:ascii="仿宋" w:hAnsi="仿宋" w:eastAsia="仿宋" w:cs="仿宋"/>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rPr>
      </w:pPr>
      <w:r>
        <w:rPr>
          <w:rFonts w:hint="eastAsia" w:ascii="仿宋" w:hAnsi="仿宋" w:eastAsia="仿宋" w:cs="仿宋"/>
          <w:sz w:val="28"/>
          <w:szCs w:val="28"/>
        </w:rPr>
        <w:t>3、保修期满后，乙方提供维修服务时只收取成本费。</w:t>
      </w:r>
    </w:p>
    <w:p>
      <w:pPr>
        <w:pStyle w:val="5"/>
        <w:ind w:left="0" w:leftChars="0" w:firstLine="0" w:firstLineChars="0"/>
        <w:rPr>
          <w:rFonts w:ascii="仿宋" w:hAnsi="仿宋" w:eastAsia="仿宋" w:cs="仿宋"/>
          <w:szCs w:val="28"/>
        </w:rPr>
      </w:pPr>
      <w:r>
        <w:rPr>
          <w:rFonts w:hint="eastAsia" w:ascii="仿宋" w:hAnsi="仿宋" w:eastAsia="仿宋" w:cs="仿宋"/>
          <w:szCs w:val="28"/>
        </w:rPr>
        <w:t>八、双方责任</w:t>
      </w:r>
    </w:p>
    <w:p>
      <w:pPr>
        <w:pStyle w:val="5"/>
        <w:ind w:leftChars="0" w:firstLine="781" w:firstLineChars="279"/>
        <w:rPr>
          <w:rFonts w:ascii="仿宋" w:hAnsi="仿宋" w:eastAsia="仿宋" w:cs="仿宋"/>
          <w:szCs w:val="28"/>
        </w:rPr>
      </w:pPr>
      <w:r>
        <w:rPr>
          <w:rFonts w:hint="eastAsia" w:ascii="仿宋" w:hAnsi="仿宋" w:eastAsia="仿宋" w:cs="仿宋"/>
          <w:szCs w:val="28"/>
        </w:rPr>
        <w:t>1、乙方未按合同规定按期完工，乙方按合同总价款的千分之三（每天）的比例向甲方支付违约金；</w:t>
      </w:r>
    </w:p>
    <w:p>
      <w:pPr>
        <w:pStyle w:val="5"/>
        <w:ind w:left="0" w:leftChars="0" w:firstLine="280" w:firstLineChars="100"/>
        <w:rPr>
          <w:rFonts w:ascii="仿宋" w:hAnsi="仿宋" w:eastAsia="仿宋" w:cs="仿宋"/>
          <w:szCs w:val="28"/>
        </w:rPr>
      </w:pPr>
      <w:r>
        <w:rPr>
          <w:rFonts w:hint="eastAsia" w:ascii="仿宋" w:hAnsi="仿宋" w:eastAsia="仿宋" w:cs="仿宋"/>
          <w:szCs w:val="28"/>
        </w:rPr>
        <w:t>2、甲方未按合同规定验收、支付工程款项，甲方按合同总价款的千分之三（每天）的比例向乙方支付违约金；</w:t>
      </w:r>
    </w:p>
    <w:p>
      <w:pPr>
        <w:pStyle w:val="5"/>
        <w:ind w:left="0" w:leftChars="0" w:firstLine="280" w:firstLineChars="100"/>
        <w:rPr>
          <w:rFonts w:ascii="仿宋" w:hAnsi="仿宋" w:eastAsia="仿宋" w:cs="仿宋"/>
          <w:szCs w:val="28"/>
        </w:rPr>
      </w:pPr>
      <w:r>
        <w:rPr>
          <w:rFonts w:hint="eastAsia" w:ascii="仿宋" w:hAnsi="仿宋" w:eastAsia="仿宋" w:cs="仿宋"/>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rPr>
      </w:pPr>
      <w:r>
        <w:rPr>
          <w:rFonts w:hint="eastAsia" w:ascii="仿宋" w:hAnsi="仿宋" w:eastAsia="仿宋" w:cs="仿宋"/>
          <w:sz w:val="28"/>
          <w:szCs w:val="28"/>
        </w:rPr>
        <w:t>4</w:t>
      </w:r>
      <w:r>
        <w:rPr>
          <w:rFonts w:hint="eastAsia" w:ascii="仿宋" w:hAnsi="仿宋" w:eastAsia="仿宋" w:cs="仿宋"/>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rPr>
      </w:pPr>
      <w:r>
        <w:rPr>
          <w:rFonts w:hint="eastAsia" w:ascii="仿宋" w:hAnsi="仿宋" w:eastAsia="仿宋" w:cs="仿宋"/>
          <w:color w:val="000000"/>
          <w:kern w:val="0"/>
          <w:sz w:val="28"/>
          <w:szCs w:val="28"/>
        </w:rPr>
        <w:t>7、</w:t>
      </w:r>
      <w:r>
        <w:rPr>
          <w:rFonts w:hint="eastAsia" w:ascii="仿宋" w:hAnsi="仿宋" w:eastAsia="仿宋" w:cs="仿宋"/>
          <w:sz w:val="28"/>
          <w:szCs w:val="28"/>
        </w:rPr>
        <w:t>工程竣工后（以竣工报告时间为准）</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天内移交该工程完善的结算资料，结算审核报告出具后</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u w:val="single"/>
        </w:rPr>
        <w:t xml:space="preserve">       </w:t>
      </w:r>
      <w:r>
        <w:rPr>
          <w:rFonts w:hint="eastAsia" w:ascii="仿宋" w:hAnsi="仿宋" w:eastAsia="仿宋" w:cs="仿宋"/>
          <w:sz w:val="28"/>
          <w:szCs w:val="28"/>
        </w:rPr>
        <w:t>提交相关说明，由项目相关人员签字认可）。</w:t>
      </w:r>
    </w:p>
    <w:p>
      <w:pPr>
        <w:rPr>
          <w:rFonts w:ascii="仿宋" w:hAnsi="仿宋" w:eastAsia="仿宋" w:cs="仿宋"/>
          <w:sz w:val="28"/>
          <w:szCs w:val="28"/>
        </w:rPr>
      </w:pPr>
      <w:r>
        <w:rPr>
          <w:rFonts w:hint="eastAsia" w:ascii="仿宋" w:hAnsi="仿宋" w:eastAsia="仿宋" w:cs="仿宋"/>
          <w:sz w:val="28"/>
          <w:szCs w:val="28"/>
        </w:rPr>
        <w:t>九、 其他事宜</w:t>
      </w:r>
    </w:p>
    <w:p>
      <w:pPr>
        <w:ind w:firstLine="560" w:firstLineChars="200"/>
        <w:rPr>
          <w:rFonts w:ascii="仿宋" w:hAnsi="仿宋" w:eastAsia="仿宋" w:cs="仿宋"/>
          <w:sz w:val="28"/>
          <w:szCs w:val="28"/>
        </w:rPr>
      </w:pPr>
      <w:r>
        <w:rPr>
          <w:rFonts w:hint="eastAsia" w:ascii="仿宋" w:hAnsi="仿宋" w:eastAsia="仿宋" w:cs="仿宋"/>
          <w:sz w:val="28"/>
          <w:szCs w:val="28"/>
        </w:rPr>
        <w:t>1、本合同在双方</w:t>
      </w:r>
      <w:r>
        <w:rPr>
          <w:rFonts w:hint="eastAsia" w:ascii="仿宋" w:hAnsi="仿宋" w:eastAsia="仿宋" w:cs="仿宋"/>
          <w:sz w:val="28"/>
          <w:szCs w:val="28"/>
          <w:u w:val="single"/>
        </w:rPr>
        <w:t>签字并盖章</w:t>
      </w:r>
      <w:r>
        <w:rPr>
          <w:rFonts w:hint="eastAsia" w:ascii="仿宋" w:hAnsi="仿宋" w:eastAsia="仿宋" w:cs="仿宋"/>
          <w:sz w:val="28"/>
          <w:szCs w:val="28"/>
        </w:rPr>
        <w:t>后生效,有效期自双方</w:t>
      </w:r>
      <w:r>
        <w:rPr>
          <w:rFonts w:hint="eastAsia" w:ascii="仿宋" w:hAnsi="仿宋" w:eastAsia="仿宋" w:cs="仿宋"/>
          <w:sz w:val="28"/>
          <w:szCs w:val="28"/>
          <w:u w:val="single"/>
        </w:rPr>
        <w:t>签字并盖章</w:t>
      </w:r>
      <w:r>
        <w:rPr>
          <w:rFonts w:hint="eastAsia" w:ascii="仿宋" w:hAnsi="仿宋" w:eastAsia="仿宋" w:cs="仿宋"/>
          <w:sz w:val="28"/>
          <w:szCs w:val="28"/>
        </w:rPr>
        <w:t>后开始至双方义务履行完毕终止。</w:t>
      </w:r>
    </w:p>
    <w:p>
      <w:pPr>
        <w:ind w:firstLine="560" w:firstLineChars="200"/>
        <w:rPr>
          <w:rFonts w:ascii="仿宋" w:hAnsi="仿宋" w:eastAsia="仿宋" w:cs="仿宋"/>
          <w:sz w:val="28"/>
          <w:szCs w:val="28"/>
        </w:rPr>
      </w:pPr>
      <w:r>
        <w:rPr>
          <w:rFonts w:hint="eastAsia" w:ascii="仿宋" w:hAnsi="仿宋" w:eastAsia="仿宋" w:cs="仿宋"/>
          <w:sz w:val="28"/>
          <w:szCs w:val="28"/>
        </w:rPr>
        <w:t>2、合同之未尽事宜双方协商解决,必要时可签订补充协议。</w:t>
      </w:r>
    </w:p>
    <w:p>
      <w:pPr>
        <w:ind w:firstLine="560" w:firstLineChars="200"/>
        <w:rPr>
          <w:rFonts w:ascii="仿宋" w:hAnsi="仿宋" w:eastAsia="仿宋" w:cs="仿宋"/>
          <w:sz w:val="28"/>
          <w:szCs w:val="28"/>
        </w:rPr>
      </w:pPr>
      <w:r>
        <w:rPr>
          <w:rFonts w:hint="eastAsia" w:ascii="仿宋" w:hAnsi="仿宋" w:eastAsia="仿宋" w:cs="仿宋"/>
          <w:sz w:val="28"/>
          <w:szCs w:val="28"/>
        </w:rPr>
        <w:t>3、本合同壹式</w:t>
      </w:r>
      <w:r>
        <w:rPr>
          <w:rFonts w:hint="eastAsia" w:ascii="仿宋" w:hAnsi="仿宋" w:eastAsia="仿宋" w:cs="仿宋"/>
          <w:sz w:val="28"/>
          <w:szCs w:val="28"/>
          <w:u w:val="single"/>
        </w:rPr>
        <w:t>伍</w:t>
      </w:r>
      <w:r>
        <w:rPr>
          <w:rFonts w:hint="eastAsia" w:ascii="仿宋" w:hAnsi="仿宋" w:eastAsia="仿宋" w:cs="仿宋"/>
          <w:sz w:val="28"/>
          <w:szCs w:val="28"/>
        </w:rPr>
        <w:t>份,甲方持</w:t>
      </w:r>
      <w:r>
        <w:rPr>
          <w:rFonts w:hint="eastAsia" w:ascii="仿宋" w:hAnsi="仿宋" w:eastAsia="仿宋" w:cs="仿宋"/>
          <w:sz w:val="28"/>
          <w:szCs w:val="28"/>
          <w:u w:val="single"/>
        </w:rPr>
        <w:t>叁</w:t>
      </w:r>
      <w:r>
        <w:rPr>
          <w:rFonts w:hint="eastAsia" w:ascii="仿宋" w:hAnsi="仿宋" w:eastAsia="仿宋" w:cs="仿宋"/>
          <w:sz w:val="28"/>
          <w:szCs w:val="28"/>
        </w:rPr>
        <w:t>份，乙方持</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4、本合同附件及补充协议与合同正本具有同等法律效力。</w:t>
      </w:r>
    </w:p>
    <w:p>
      <w:pPr>
        <w:ind w:firstLine="560" w:firstLineChars="200"/>
        <w:rPr>
          <w:rFonts w:ascii="仿宋" w:hAnsi="仿宋" w:eastAsia="仿宋" w:cs="仿宋"/>
          <w:sz w:val="28"/>
          <w:szCs w:val="28"/>
        </w:rPr>
      </w:pPr>
      <w:bookmarkStart w:id="1" w:name="_Hlk10224710"/>
      <w:r>
        <w:rPr>
          <w:rFonts w:hint="eastAsia" w:ascii="仿宋" w:hAnsi="仿宋" w:eastAsia="仿宋" w:cs="仿宋"/>
          <w:sz w:val="28"/>
          <w:szCs w:val="28"/>
        </w:rPr>
        <w:t>5、未经甲方同意，乙方不得将本合同项下义务转让他人。</w:t>
      </w:r>
    </w:p>
    <w:p>
      <w:pPr>
        <w:ind w:firstLine="560" w:firstLineChars="200"/>
        <w:rPr>
          <w:rFonts w:ascii="仿宋" w:hAnsi="仿宋" w:eastAsia="仿宋" w:cs="仿宋"/>
          <w:sz w:val="28"/>
          <w:szCs w:val="28"/>
        </w:rPr>
      </w:pPr>
      <w:r>
        <w:rPr>
          <w:rFonts w:hint="eastAsia" w:ascii="仿宋" w:hAnsi="仿宋" w:eastAsia="仿宋" w:cs="仿宋"/>
          <w:sz w:val="28"/>
          <w:szCs w:val="28"/>
        </w:rPr>
        <w:t>6、</w:t>
      </w:r>
      <w:bookmarkEnd w:id="1"/>
      <w:r>
        <w:rPr>
          <w:rFonts w:hint="eastAsia" w:ascii="仿宋" w:hAnsi="仿宋" w:eastAsia="仿宋" w:cs="仿宋"/>
          <w:sz w:val="28"/>
          <w:szCs w:val="28"/>
        </w:rPr>
        <w:t>各方对相关文件和法律文书的送达地址及法律后果作如下约定：</w:t>
      </w:r>
    </w:p>
    <w:p>
      <w:pPr>
        <w:ind w:firstLine="560" w:firstLineChars="200"/>
        <w:rPr>
          <w:rFonts w:ascii="仿宋" w:hAnsi="仿宋" w:eastAsia="仿宋" w:cs="仿宋"/>
          <w:sz w:val="28"/>
          <w:szCs w:val="28"/>
        </w:rPr>
      </w:pPr>
      <w:r>
        <w:rPr>
          <w:rFonts w:hint="eastAsia" w:ascii="仿宋" w:hAnsi="仿宋" w:eastAsia="仿宋" w:cs="仿宋"/>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附件：施工内容清单</w:t>
      </w:r>
    </w:p>
    <w:p>
      <w:pPr>
        <w:rPr>
          <w:rFonts w:ascii="仿宋" w:hAnsi="仿宋" w:eastAsia="仿宋" w:cs="仿宋"/>
          <w:sz w:val="28"/>
          <w:szCs w:val="28"/>
        </w:rPr>
      </w:pPr>
      <w:r>
        <w:rPr>
          <w:rFonts w:hint="eastAsia" w:ascii="仿宋" w:hAnsi="仿宋" w:eastAsia="仿宋" w:cs="仿宋"/>
          <w:sz w:val="28"/>
          <w:szCs w:val="28"/>
        </w:rPr>
        <w:t>甲    方：（公章）：                乙    方:（公章）：</w:t>
      </w:r>
    </w:p>
    <w:p>
      <w:pPr>
        <w:pStyle w:val="5"/>
        <w:spacing w:line="360" w:lineRule="auto"/>
        <w:ind w:left="0" w:leftChars="0" w:firstLine="0" w:firstLineChars="0"/>
        <w:rPr>
          <w:rFonts w:ascii="仿宋" w:hAnsi="仿宋" w:eastAsia="仿宋" w:cs="仿宋"/>
          <w:szCs w:val="28"/>
        </w:rPr>
      </w:pPr>
      <w:r>
        <w:rPr>
          <w:rFonts w:hint="eastAsia" w:ascii="仿宋" w:hAnsi="仿宋" w:eastAsia="仿宋" w:cs="仿宋"/>
          <w:szCs w:val="28"/>
        </w:rPr>
        <w:t xml:space="preserve">重庆机场信息通信网络有限公司      </w:t>
      </w:r>
    </w:p>
    <w:p>
      <w:pPr>
        <w:spacing w:line="360" w:lineRule="auto"/>
        <w:rPr>
          <w:rFonts w:ascii="仿宋" w:hAnsi="仿宋" w:eastAsia="仿宋" w:cs="仿宋"/>
          <w:sz w:val="28"/>
          <w:szCs w:val="28"/>
        </w:rPr>
      </w:pPr>
      <w:r>
        <w:rPr>
          <w:rFonts w:hint="eastAsia" w:ascii="仿宋" w:hAnsi="仿宋" w:eastAsia="仿宋" w:cs="仿宋"/>
          <w:sz w:val="28"/>
          <w:szCs w:val="28"/>
        </w:rPr>
        <w:t>法定代表人：                      法定代表人：</w:t>
      </w:r>
    </w:p>
    <w:p>
      <w:pPr>
        <w:spacing w:line="360" w:lineRule="auto"/>
        <w:rPr>
          <w:rFonts w:ascii="仿宋" w:hAnsi="仿宋" w:eastAsia="仿宋" w:cs="仿宋"/>
          <w:sz w:val="28"/>
          <w:szCs w:val="28"/>
        </w:rPr>
      </w:pPr>
      <w:r>
        <w:rPr>
          <w:rFonts w:hint="eastAsia" w:ascii="仿宋" w:hAnsi="仿宋" w:eastAsia="仿宋" w:cs="仿宋"/>
          <w:sz w:val="28"/>
          <w:szCs w:val="28"/>
        </w:rPr>
        <w:t>委托代理人：                      委托代理人：</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p>
    <w:p>
      <w:pPr>
        <w:spacing w:line="360" w:lineRule="auto"/>
        <w:rPr>
          <w:rFonts w:ascii="仿宋" w:hAnsi="仿宋" w:eastAsia="仿宋" w:cs="仿宋"/>
          <w:sz w:val="28"/>
          <w:szCs w:val="28"/>
        </w:rPr>
      </w:pPr>
      <w:r>
        <w:rPr>
          <w:rFonts w:hint="eastAsia" w:ascii="仿宋" w:hAnsi="仿宋" w:eastAsia="仿宋" w:cs="仿宋"/>
          <w:sz w:val="28"/>
          <w:szCs w:val="28"/>
        </w:rPr>
        <w:t>传    真：023-67828888            传    真：</w:t>
      </w:r>
    </w:p>
    <w:p>
      <w:pPr>
        <w:spacing w:line="360" w:lineRule="auto"/>
        <w:rPr>
          <w:rFonts w:ascii="仿宋" w:hAnsi="仿宋" w:eastAsia="仿宋" w:cs="仿宋"/>
          <w:sz w:val="28"/>
          <w:szCs w:val="28"/>
        </w:rPr>
      </w:pPr>
      <w:r>
        <w:rPr>
          <w:rFonts w:hint="eastAsia" w:ascii="仿宋" w:hAnsi="仿宋" w:eastAsia="仿宋" w:cs="仿宋"/>
          <w:sz w:val="28"/>
          <w:szCs w:val="28"/>
        </w:rPr>
        <w:t>开户银行：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                        账    号：</w:t>
      </w:r>
    </w:p>
    <w:p>
      <w:pPr>
        <w:spacing w:line="360" w:lineRule="auto"/>
        <w:rPr>
          <w:rFonts w:ascii="仿宋" w:hAnsi="仿宋" w:eastAsia="仿宋" w:cs="仿宋"/>
          <w:sz w:val="28"/>
          <w:szCs w:val="28"/>
        </w:rPr>
      </w:pPr>
      <w:r>
        <w:rPr>
          <w:rFonts w:hint="eastAsia" w:ascii="仿宋" w:hAnsi="仿宋" w:eastAsia="仿宋" w:cs="仿宋"/>
          <w:sz w:val="28"/>
          <w:szCs w:val="28"/>
        </w:rPr>
        <w:t>邮政编码：401120                  邮政编码：</w:t>
      </w:r>
    </w:p>
    <w:p>
      <w:pPr>
        <w:spacing w:line="360" w:lineRule="auto"/>
        <w:ind w:left="5600" w:hanging="5600" w:hangingChars="2000"/>
        <w:rPr>
          <w:rFonts w:ascii="仿宋" w:hAnsi="仿宋" w:eastAsia="仿宋" w:cs="仿宋"/>
          <w:sz w:val="28"/>
          <w:szCs w:val="28"/>
        </w:rPr>
      </w:pPr>
      <w:r>
        <w:rPr>
          <w:rFonts w:hint="eastAsia" w:ascii="仿宋" w:hAnsi="仿宋" w:eastAsia="仿宋" w:cs="仿宋"/>
          <w:sz w:val="28"/>
          <w:szCs w:val="28"/>
        </w:rPr>
        <w:t>地址：                            地址：</w:t>
      </w:r>
    </w:p>
    <w:p>
      <w:pPr>
        <w:sectPr>
          <w:footerReference r:id="rId3" w:type="default"/>
          <w:pgSz w:w="11906" w:h="16838"/>
          <w:pgMar w:top="1418" w:right="1304" w:bottom="1134" w:left="1797" w:header="851" w:footer="992" w:gutter="0"/>
          <w:pgNumType w:start="1"/>
          <w:cols w:space="720"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p>
    <w:p>
      <w:pPr>
        <w:snapToGrid w:val="0"/>
        <w:spacing w:line="360" w:lineRule="auto"/>
        <w:jc w:val="center"/>
        <w:rPr>
          <w:rFonts w:ascii="仿宋" w:hAnsi="仿宋" w:eastAsia="仿宋"/>
          <w:b/>
          <w:bCs/>
          <w:sz w:val="28"/>
          <w:szCs w:val="28"/>
        </w:rPr>
      </w:pPr>
      <w:r>
        <w:rPr>
          <w:rFonts w:hint="eastAsia" w:ascii="仿宋" w:hAnsi="仿宋" w:eastAsia="仿宋"/>
          <w:b/>
          <w:bCs/>
          <w:sz w:val="28"/>
          <w:szCs w:val="28"/>
        </w:rPr>
        <w:t>畅逸行商务区道闸改造项目清单</w:t>
      </w:r>
    </w:p>
    <w:tbl>
      <w:tblPr>
        <w:tblStyle w:val="12"/>
        <w:tblW w:w="4998" w:type="pct"/>
        <w:jc w:val="center"/>
        <w:tblLayout w:type="autofit"/>
        <w:tblCellMar>
          <w:top w:w="0" w:type="dxa"/>
          <w:left w:w="108" w:type="dxa"/>
          <w:bottom w:w="0" w:type="dxa"/>
          <w:right w:w="108" w:type="dxa"/>
        </w:tblCellMar>
      </w:tblPr>
      <w:tblGrid>
        <w:gridCol w:w="1020"/>
        <w:gridCol w:w="2298"/>
        <w:gridCol w:w="1979"/>
        <w:gridCol w:w="1660"/>
        <w:gridCol w:w="1341"/>
        <w:gridCol w:w="1660"/>
      </w:tblGrid>
      <w:tr>
        <w:tblPrEx>
          <w:tblCellMar>
            <w:top w:w="0" w:type="dxa"/>
            <w:left w:w="108" w:type="dxa"/>
            <w:bottom w:w="0" w:type="dxa"/>
            <w:right w:w="108" w:type="dxa"/>
          </w:tblCellMar>
        </w:tblPrEx>
        <w:trPr>
          <w:trHeight w:val="634"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1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名称</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rPr>
              <w:t>规格</w:t>
            </w:r>
            <w:r>
              <w:rPr>
                <w:rFonts w:hint="eastAsia" w:ascii="宋体" w:hAnsi="宋体" w:cs="宋体"/>
                <w:color w:val="000000"/>
                <w:sz w:val="18"/>
                <w:szCs w:val="18"/>
                <w:lang w:eastAsia="zh-CN"/>
              </w:rPr>
              <w:t>品牌</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计量单位</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数量</w:t>
            </w:r>
          </w:p>
        </w:tc>
        <w:tc>
          <w:tcPr>
            <w:tcW w:w="833" w:type="pct"/>
            <w:tcBorders>
              <w:top w:val="single" w:color="000000" w:sz="4" w:space="0"/>
              <w:left w:val="single" w:color="000000" w:sz="4" w:space="0"/>
              <w:right w:val="single" w:color="000000" w:sz="4" w:space="0"/>
            </w:tcBorders>
            <w:shd w:val="clear" w:color="FFFFFF" w:fill="FFFFFF"/>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备注</w:t>
            </w:r>
          </w:p>
        </w:tc>
      </w:tr>
      <w:tr>
        <w:tblPrEx>
          <w:tblCellMar>
            <w:top w:w="0" w:type="dxa"/>
            <w:left w:w="108" w:type="dxa"/>
            <w:bottom w:w="0" w:type="dxa"/>
            <w:right w:w="108" w:type="dxa"/>
          </w:tblCellMar>
        </w:tblPrEx>
        <w:trPr>
          <w:trHeight w:val="20"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1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车辆出入道闸</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利旧</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0"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11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识别摄像头</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利旧</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0"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1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车辆感应线圈</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FF46-1-1.0</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米</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80</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0"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11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摄像头补光灯</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利旧</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4</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0"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1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车辆识别装置</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利旧</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套</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0"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11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网络双绞线</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000000"/>
                <w:sz w:val="18"/>
                <w:szCs w:val="18"/>
                <w:lang w:eastAsia="zh-CN"/>
              </w:rPr>
            </w:pPr>
            <w:r>
              <w:rPr>
                <w:rFonts w:ascii="宋体" w:hAnsi="宋体" w:cs="宋体"/>
                <w:color w:val="000000"/>
                <w:sz w:val="18"/>
                <w:szCs w:val="18"/>
              </w:rPr>
              <w:t>C</w:t>
            </w:r>
            <w:r>
              <w:rPr>
                <w:rFonts w:hint="eastAsia" w:ascii="宋体" w:hAnsi="宋体" w:cs="宋体"/>
                <w:color w:val="000000"/>
                <w:sz w:val="18"/>
                <w:szCs w:val="18"/>
              </w:rPr>
              <w:t>at</w:t>
            </w:r>
            <w:r>
              <w:rPr>
                <w:rFonts w:ascii="宋体" w:hAnsi="宋体" w:cs="宋体"/>
                <w:color w:val="000000"/>
                <w:sz w:val="18"/>
                <w:szCs w:val="18"/>
              </w:rPr>
              <w:t>6</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米</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260</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0"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11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混凝土基础</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C</w:t>
            </w:r>
            <w:r>
              <w:rPr>
                <w:rFonts w:ascii="宋体" w:hAnsi="宋体" w:cs="宋体"/>
                <w:color w:val="000000"/>
                <w:sz w:val="18"/>
                <w:szCs w:val="18"/>
              </w:rPr>
              <w:t>30</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套</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2</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tcPr>
          <w:p>
            <w:pPr>
              <w:widowControl/>
              <w:jc w:val="center"/>
              <w:textAlignment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0"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11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电源线</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RVV3*2.5</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米</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260</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0" w:hRule="atLeast"/>
          <w:jc w:val="center"/>
        </w:trPr>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9</w:t>
            </w:r>
          </w:p>
        </w:tc>
        <w:tc>
          <w:tcPr>
            <w:tcW w:w="11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镀锌钢管</w:t>
            </w:r>
          </w:p>
        </w:tc>
        <w:tc>
          <w:tcPr>
            <w:tcW w:w="9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000000"/>
                <w:sz w:val="18"/>
                <w:szCs w:val="18"/>
                <w:lang w:val="en-US" w:eastAsia="zh-CN"/>
              </w:rPr>
            </w:pPr>
            <w:r>
              <w:rPr>
                <w:rFonts w:ascii="宋体" w:hAnsi="宋体" w:cs="宋体"/>
                <w:color w:val="000000"/>
                <w:sz w:val="18"/>
                <w:szCs w:val="18"/>
              </w:rPr>
              <w:t>DN2</w:t>
            </w:r>
            <w:r>
              <w:rPr>
                <w:rFonts w:hint="eastAsia" w:ascii="宋体" w:hAnsi="宋体" w:cs="宋体"/>
                <w:color w:val="000000"/>
                <w:sz w:val="18"/>
                <w:szCs w:val="18"/>
                <w:lang w:val="en-US" w:eastAsia="zh-CN"/>
              </w:rPr>
              <w:t>5</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米</w:t>
            </w:r>
          </w:p>
        </w:tc>
        <w:tc>
          <w:tcPr>
            <w:tcW w:w="67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260</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tcPr>
          <w:p>
            <w:pPr>
              <w:widowControl/>
              <w:jc w:val="right"/>
              <w:textAlignment w:val="center"/>
              <w:rPr>
                <w:rFonts w:ascii="宋体" w:hAnsi="宋体" w:cs="宋体"/>
                <w:color w:val="000000"/>
                <w:sz w:val="18"/>
                <w:szCs w:val="18"/>
              </w:rPr>
            </w:pPr>
          </w:p>
        </w:tc>
      </w:tr>
    </w:tbl>
    <w:p>
      <w:pPr>
        <w:pStyle w:val="11"/>
        <w:sectPr>
          <w:footerReference r:id="rId4" w:type="default"/>
          <w:pgSz w:w="11906" w:h="16838"/>
          <w:pgMar w:top="1440" w:right="1080" w:bottom="1440" w:left="1080" w:header="851" w:footer="992" w:gutter="0"/>
          <w:cols w:space="425" w:num="1"/>
          <w:docGrid w:type="lines" w:linePitch="312" w:charSpace="0"/>
        </w:sectPr>
      </w:pPr>
      <w:bookmarkStart w:id="2" w:name="_GoBack"/>
      <w:bookmarkEnd w:id="2"/>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ascii="仿宋" w:hAnsi="仿宋" w:eastAsia="仿宋"/>
          <w:sz w:val="24"/>
          <w:u w:val="single"/>
        </w:rPr>
        <w:t>，</w:t>
      </w:r>
      <w:r>
        <w:rPr>
          <w:rFonts w:hint="eastAsia" w:ascii="仿宋" w:hAnsi="仿宋" w:eastAsia="仿宋"/>
          <w:sz w:val="24"/>
          <w:u w:val="single"/>
        </w:rPr>
        <w:t>（</w:t>
      </w:r>
      <w:r>
        <w:rPr>
          <w:rFonts w:eastAsia="仿宋"/>
          <w:sz w:val="24"/>
          <w:u w:val="single"/>
        </w:rPr>
        <w:t xml:space="preserve">¥ </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11"/>
      </w:pPr>
    </w:p>
    <w:p>
      <w:pPr>
        <w:widowControl/>
        <w:jc w:val="left"/>
        <w:rPr>
          <w:rFonts w:ascii="仿宋" w:hAnsi="仿宋" w:eastAsia="仿宋"/>
          <w:szCs w:val="21"/>
        </w:rPr>
      </w:pPr>
    </w:p>
    <w:p>
      <w:pPr>
        <w:widowControl/>
        <w:jc w:val="left"/>
        <w:rPr>
          <w:rFonts w:ascii="仿宋" w:hAnsi="仿宋" w:eastAsia="仿宋"/>
          <w:szCs w:val="21"/>
        </w:rPr>
      </w:pPr>
    </w:p>
    <w:p>
      <w:pPr>
        <w:rPr>
          <w:rFonts w:hint="eastAsia"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p>
      <w:pPr>
        <w:snapToGrid w:val="0"/>
        <w:spacing w:line="360" w:lineRule="auto"/>
        <w:rPr>
          <w:rFonts w:ascii="仿宋" w:hAnsi="仿宋" w:eastAsia="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SimSun-ExtB"/>
    <w:panose1 w:val="02010509060101010101"/>
    <w:charset w:val="00"/>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46F3"/>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4F24"/>
    <w:rsid w:val="001C1577"/>
    <w:rsid w:val="001C452E"/>
    <w:rsid w:val="001C773B"/>
    <w:rsid w:val="001D0060"/>
    <w:rsid w:val="001E04F7"/>
    <w:rsid w:val="001E0DD3"/>
    <w:rsid w:val="001E5A24"/>
    <w:rsid w:val="001E634F"/>
    <w:rsid w:val="001F0996"/>
    <w:rsid w:val="001F2678"/>
    <w:rsid w:val="001F27C0"/>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4082D"/>
    <w:rsid w:val="00244E17"/>
    <w:rsid w:val="002578C6"/>
    <w:rsid w:val="00264544"/>
    <w:rsid w:val="00266533"/>
    <w:rsid w:val="00277AC0"/>
    <w:rsid w:val="0028006E"/>
    <w:rsid w:val="00280ECE"/>
    <w:rsid w:val="00280F2F"/>
    <w:rsid w:val="00282F87"/>
    <w:rsid w:val="002834F6"/>
    <w:rsid w:val="00286536"/>
    <w:rsid w:val="00287E0A"/>
    <w:rsid w:val="00290434"/>
    <w:rsid w:val="0029740F"/>
    <w:rsid w:val="002A01D2"/>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290"/>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C7C04"/>
    <w:rsid w:val="003D55F5"/>
    <w:rsid w:val="003D6803"/>
    <w:rsid w:val="003D7704"/>
    <w:rsid w:val="003E074E"/>
    <w:rsid w:val="003E202E"/>
    <w:rsid w:val="003F167C"/>
    <w:rsid w:val="003F737C"/>
    <w:rsid w:val="003F78CE"/>
    <w:rsid w:val="00403963"/>
    <w:rsid w:val="004048A1"/>
    <w:rsid w:val="00405938"/>
    <w:rsid w:val="00407318"/>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73AA1"/>
    <w:rsid w:val="0048001D"/>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2B71"/>
    <w:rsid w:val="005766B4"/>
    <w:rsid w:val="00577FFB"/>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6690"/>
    <w:rsid w:val="005E7DBE"/>
    <w:rsid w:val="005F06C0"/>
    <w:rsid w:val="005F4A5B"/>
    <w:rsid w:val="00604A6E"/>
    <w:rsid w:val="006078C9"/>
    <w:rsid w:val="00610FBA"/>
    <w:rsid w:val="00611015"/>
    <w:rsid w:val="00620CE6"/>
    <w:rsid w:val="00622C32"/>
    <w:rsid w:val="006243D6"/>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A6D02"/>
    <w:rsid w:val="006B7877"/>
    <w:rsid w:val="006B78A8"/>
    <w:rsid w:val="006C49D1"/>
    <w:rsid w:val="006C4F1E"/>
    <w:rsid w:val="006C53BF"/>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2407"/>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D4BF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99B"/>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21A"/>
    <w:rsid w:val="0092282F"/>
    <w:rsid w:val="00925EE4"/>
    <w:rsid w:val="009261C3"/>
    <w:rsid w:val="0093076F"/>
    <w:rsid w:val="009325DE"/>
    <w:rsid w:val="00941604"/>
    <w:rsid w:val="00942CCC"/>
    <w:rsid w:val="00944483"/>
    <w:rsid w:val="009456F2"/>
    <w:rsid w:val="009563B3"/>
    <w:rsid w:val="0096421C"/>
    <w:rsid w:val="00971D82"/>
    <w:rsid w:val="00973BDE"/>
    <w:rsid w:val="0098379E"/>
    <w:rsid w:val="009865AA"/>
    <w:rsid w:val="00986A8D"/>
    <w:rsid w:val="00990456"/>
    <w:rsid w:val="00990CE0"/>
    <w:rsid w:val="00995DB4"/>
    <w:rsid w:val="009B30A2"/>
    <w:rsid w:val="009B4B99"/>
    <w:rsid w:val="009B7FD0"/>
    <w:rsid w:val="009C1103"/>
    <w:rsid w:val="009C3FD6"/>
    <w:rsid w:val="009C7C72"/>
    <w:rsid w:val="009D00D9"/>
    <w:rsid w:val="009D1F92"/>
    <w:rsid w:val="009D4D23"/>
    <w:rsid w:val="009D5971"/>
    <w:rsid w:val="009E193A"/>
    <w:rsid w:val="009F1A57"/>
    <w:rsid w:val="00A022FA"/>
    <w:rsid w:val="00A0504B"/>
    <w:rsid w:val="00A05C62"/>
    <w:rsid w:val="00A079DB"/>
    <w:rsid w:val="00A1140F"/>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C0035"/>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7C23"/>
    <w:rsid w:val="00B20C1B"/>
    <w:rsid w:val="00B22AD5"/>
    <w:rsid w:val="00B23001"/>
    <w:rsid w:val="00B24C2B"/>
    <w:rsid w:val="00B27562"/>
    <w:rsid w:val="00B31151"/>
    <w:rsid w:val="00B3115C"/>
    <w:rsid w:val="00B3292C"/>
    <w:rsid w:val="00B44196"/>
    <w:rsid w:val="00B45CDE"/>
    <w:rsid w:val="00B53CAD"/>
    <w:rsid w:val="00B63F48"/>
    <w:rsid w:val="00B6471F"/>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D71B1"/>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C560D"/>
    <w:rsid w:val="00CD0478"/>
    <w:rsid w:val="00CE09D9"/>
    <w:rsid w:val="00CE56A3"/>
    <w:rsid w:val="00CF0D9B"/>
    <w:rsid w:val="00CF2938"/>
    <w:rsid w:val="00CF3AAE"/>
    <w:rsid w:val="00CF5BF8"/>
    <w:rsid w:val="00CF65B0"/>
    <w:rsid w:val="00CF7A22"/>
    <w:rsid w:val="00D046A5"/>
    <w:rsid w:val="00D048BB"/>
    <w:rsid w:val="00D125EB"/>
    <w:rsid w:val="00D149F1"/>
    <w:rsid w:val="00D21F64"/>
    <w:rsid w:val="00D25125"/>
    <w:rsid w:val="00D27D65"/>
    <w:rsid w:val="00D30371"/>
    <w:rsid w:val="00D3189F"/>
    <w:rsid w:val="00D32694"/>
    <w:rsid w:val="00D373BD"/>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0B0A"/>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0619C"/>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B4C24"/>
    <w:rsid w:val="00EC1719"/>
    <w:rsid w:val="00EC4E18"/>
    <w:rsid w:val="00ED4FEE"/>
    <w:rsid w:val="00EE616E"/>
    <w:rsid w:val="00EF6B93"/>
    <w:rsid w:val="00F01456"/>
    <w:rsid w:val="00F02E67"/>
    <w:rsid w:val="00F1365F"/>
    <w:rsid w:val="00F172DB"/>
    <w:rsid w:val="00F23D92"/>
    <w:rsid w:val="00F24A8F"/>
    <w:rsid w:val="00F255B4"/>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3468"/>
    <w:rsid w:val="00FC7FAC"/>
    <w:rsid w:val="00FD065A"/>
    <w:rsid w:val="00FD0DC2"/>
    <w:rsid w:val="00FD3CBC"/>
    <w:rsid w:val="00FD5A31"/>
    <w:rsid w:val="00FE3760"/>
    <w:rsid w:val="00FE7DA0"/>
    <w:rsid w:val="00FF1C7D"/>
    <w:rsid w:val="00FF5E49"/>
    <w:rsid w:val="01223953"/>
    <w:rsid w:val="01626FAB"/>
    <w:rsid w:val="018E717F"/>
    <w:rsid w:val="01D70D79"/>
    <w:rsid w:val="0231616E"/>
    <w:rsid w:val="0255220C"/>
    <w:rsid w:val="028C522E"/>
    <w:rsid w:val="031D02FD"/>
    <w:rsid w:val="03291F53"/>
    <w:rsid w:val="034C47A9"/>
    <w:rsid w:val="04456BAA"/>
    <w:rsid w:val="04825AE2"/>
    <w:rsid w:val="04B87E1F"/>
    <w:rsid w:val="04CC1BF4"/>
    <w:rsid w:val="052B1F8E"/>
    <w:rsid w:val="056D7425"/>
    <w:rsid w:val="05E9339C"/>
    <w:rsid w:val="06040D89"/>
    <w:rsid w:val="060B0AC1"/>
    <w:rsid w:val="070B5040"/>
    <w:rsid w:val="071A20CE"/>
    <w:rsid w:val="07496C51"/>
    <w:rsid w:val="0782677D"/>
    <w:rsid w:val="07B955D4"/>
    <w:rsid w:val="07E05361"/>
    <w:rsid w:val="080041FC"/>
    <w:rsid w:val="08256B65"/>
    <w:rsid w:val="082836F7"/>
    <w:rsid w:val="08E81CA0"/>
    <w:rsid w:val="095F73C2"/>
    <w:rsid w:val="097825E0"/>
    <w:rsid w:val="09880968"/>
    <w:rsid w:val="09FA132D"/>
    <w:rsid w:val="0A1D4B48"/>
    <w:rsid w:val="0A1F1715"/>
    <w:rsid w:val="0A257112"/>
    <w:rsid w:val="0A974CC2"/>
    <w:rsid w:val="0AB213AF"/>
    <w:rsid w:val="0ABB7899"/>
    <w:rsid w:val="0ACB2105"/>
    <w:rsid w:val="0B546271"/>
    <w:rsid w:val="0B6A7C3D"/>
    <w:rsid w:val="0B7F4501"/>
    <w:rsid w:val="0B9B78D3"/>
    <w:rsid w:val="0BD17FB5"/>
    <w:rsid w:val="0BD6635E"/>
    <w:rsid w:val="0C31126B"/>
    <w:rsid w:val="0C5B1B3C"/>
    <w:rsid w:val="0C732F24"/>
    <w:rsid w:val="0CD768E3"/>
    <w:rsid w:val="0CF62D11"/>
    <w:rsid w:val="0D0B7304"/>
    <w:rsid w:val="0D133F3F"/>
    <w:rsid w:val="0D213FAD"/>
    <w:rsid w:val="0D3F15FA"/>
    <w:rsid w:val="0DB40343"/>
    <w:rsid w:val="0DEF29EE"/>
    <w:rsid w:val="0E8D1761"/>
    <w:rsid w:val="0EBF4EB5"/>
    <w:rsid w:val="10282309"/>
    <w:rsid w:val="105E2969"/>
    <w:rsid w:val="10E304C1"/>
    <w:rsid w:val="10E809A6"/>
    <w:rsid w:val="10E951E5"/>
    <w:rsid w:val="110D0CCE"/>
    <w:rsid w:val="115B15F2"/>
    <w:rsid w:val="11753B89"/>
    <w:rsid w:val="118A4051"/>
    <w:rsid w:val="12586453"/>
    <w:rsid w:val="12C5101F"/>
    <w:rsid w:val="12EC79A4"/>
    <w:rsid w:val="13927B79"/>
    <w:rsid w:val="13BF4FDA"/>
    <w:rsid w:val="13FB29EF"/>
    <w:rsid w:val="14682070"/>
    <w:rsid w:val="14860236"/>
    <w:rsid w:val="14A04EA7"/>
    <w:rsid w:val="14C4009F"/>
    <w:rsid w:val="15375DCB"/>
    <w:rsid w:val="154D7B8F"/>
    <w:rsid w:val="1582148A"/>
    <w:rsid w:val="16E654BD"/>
    <w:rsid w:val="17263A04"/>
    <w:rsid w:val="17290A46"/>
    <w:rsid w:val="182F5B97"/>
    <w:rsid w:val="183B210C"/>
    <w:rsid w:val="18456DF1"/>
    <w:rsid w:val="188B3A4E"/>
    <w:rsid w:val="19537C46"/>
    <w:rsid w:val="1A051862"/>
    <w:rsid w:val="1A911E14"/>
    <w:rsid w:val="1ACD7C27"/>
    <w:rsid w:val="1B2E65BD"/>
    <w:rsid w:val="1B974FA1"/>
    <w:rsid w:val="1BBA42ED"/>
    <w:rsid w:val="1BCC4A07"/>
    <w:rsid w:val="1BF811C2"/>
    <w:rsid w:val="1C2D30C9"/>
    <w:rsid w:val="1C301194"/>
    <w:rsid w:val="1C753B32"/>
    <w:rsid w:val="1D0B0229"/>
    <w:rsid w:val="1D367ABA"/>
    <w:rsid w:val="1D9D4DAC"/>
    <w:rsid w:val="1DB200C1"/>
    <w:rsid w:val="1DC47F34"/>
    <w:rsid w:val="1E1C1D03"/>
    <w:rsid w:val="1E3209E3"/>
    <w:rsid w:val="1E3D3A10"/>
    <w:rsid w:val="1E452E6D"/>
    <w:rsid w:val="1EA82D46"/>
    <w:rsid w:val="1F473000"/>
    <w:rsid w:val="1F835B0E"/>
    <w:rsid w:val="1F8F2194"/>
    <w:rsid w:val="1FC716A4"/>
    <w:rsid w:val="1FDA565E"/>
    <w:rsid w:val="1FEA4B9A"/>
    <w:rsid w:val="200C6F33"/>
    <w:rsid w:val="20EF3369"/>
    <w:rsid w:val="210A0042"/>
    <w:rsid w:val="212D69FF"/>
    <w:rsid w:val="226522E5"/>
    <w:rsid w:val="22701434"/>
    <w:rsid w:val="227B5781"/>
    <w:rsid w:val="233E193F"/>
    <w:rsid w:val="239467CD"/>
    <w:rsid w:val="23B812A0"/>
    <w:rsid w:val="23CB487C"/>
    <w:rsid w:val="240B5E0E"/>
    <w:rsid w:val="2436597B"/>
    <w:rsid w:val="24AD7354"/>
    <w:rsid w:val="25520481"/>
    <w:rsid w:val="25C476E1"/>
    <w:rsid w:val="25D15781"/>
    <w:rsid w:val="25DB5172"/>
    <w:rsid w:val="263368AB"/>
    <w:rsid w:val="2691044B"/>
    <w:rsid w:val="26E80283"/>
    <w:rsid w:val="271909E7"/>
    <w:rsid w:val="271B047A"/>
    <w:rsid w:val="275F1CB9"/>
    <w:rsid w:val="2771366C"/>
    <w:rsid w:val="27AA3F19"/>
    <w:rsid w:val="27B731B9"/>
    <w:rsid w:val="27B75F40"/>
    <w:rsid w:val="27BF0922"/>
    <w:rsid w:val="27C93795"/>
    <w:rsid w:val="28880BBD"/>
    <w:rsid w:val="28E214C9"/>
    <w:rsid w:val="28FF6902"/>
    <w:rsid w:val="2964028D"/>
    <w:rsid w:val="297B192A"/>
    <w:rsid w:val="29857B47"/>
    <w:rsid w:val="29CA4C35"/>
    <w:rsid w:val="29CF5920"/>
    <w:rsid w:val="29E86B1A"/>
    <w:rsid w:val="29FB746D"/>
    <w:rsid w:val="2A054B9B"/>
    <w:rsid w:val="2A104D2E"/>
    <w:rsid w:val="2A567EE4"/>
    <w:rsid w:val="2BC12875"/>
    <w:rsid w:val="2BDF104D"/>
    <w:rsid w:val="2C0F7A2B"/>
    <w:rsid w:val="2C5F5575"/>
    <w:rsid w:val="2CE15C67"/>
    <w:rsid w:val="2CED1A99"/>
    <w:rsid w:val="2DA524E1"/>
    <w:rsid w:val="2DAC2331"/>
    <w:rsid w:val="2DD12E18"/>
    <w:rsid w:val="2E073A32"/>
    <w:rsid w:val="2ED959B6"/>
    <w:rsid w:val="2F87463D"/>
    <w:rsid w:val="302C4855"/>
    <w:rsid w:val="30DF00B9"/>
    <w:rsid w:val="30EE7278"/>
    <w:rsid w:val="312760AB"/>
    <w:rsid w:val="31475B3B"/>
    <w:rsid w:val="3164480A"/>
    <w:rsid w:val="3175685D"/>
    <w:rsid w:val="31774A4C"/>
    <w:rsid w:val="31B61F93"/>
    <w:rsid w:val="31C60FE0"/>
    <w:rsid w:val="31E1150F"/>
    <w:rsid w:val="32063F82"/>
    <w:rsid w:val="320D0EB2"/>
    <w:rsid w:val="322525F9"/>
    <w:rsid w:val="32FC74ED"/>
    <w:rsid w:val="33414962"/>
    <w:rsid w:val="33A83146"/>
    <w:rsid w:val="33BD425B"/>
    <w:rsid w:val="3406744F"/>
    <w:rsid w:val="343F5A62"/>
    <w:rsid w:val="34540A72"/>
    <w:rsid w:val="34AF191E"/>
    <w:rsid w:val="34D11848"/>
    <w:rsid w:val="35431B6D"/>
    <w:rsid w:val="35612C02"/>
    <w:rsid w:val="35F87F3A"/>
    <w:rsid w:val="360B5D7C"/>
    <w:rsid w:val="366D2DC4"/>
    <w:rsid w:val="36A23D94"/>
    <w:rsid w:val="36BB036B"/>
    <w:rsid w:val="3701322D"/>
    <w:rsid w:val="37AF7F80"/>
    <w:rsid w:val="37CD60F4"/>
    <w:rsid w:val="3801724E"/>
    <w:rsid w:val="38452E79"/>
    <w:rsid w:val="3902632F"/>
    <w:rsid w:val="39447CEE"/>
    <w:rsid w:val="396D0EDD"/>
    <w:rsid w:val="39746765"/>
    <w:rsid w:val="39BA532F"/>
    <w:rsid w:val="39C3402A"/>
    <w:rsid w:val="39C851B2"/>
    <w:rsid w:val="3A027ADD"/>
    <w:rsid w:val="3A707CF3"/>
    <w:rsid w:val="3ACE5C81"/>
    <w:rsid w:val="3B4D4C41"/>
    <w:rsid w:val="3B653C99"/>
    <w:rsid w:val="3B7D36DC"/>
    <w:rsid w:val="3B807047"/>
    <w:rsid w:val="3C2D7031"/>
    <w:rsid w:val="3C366EFC"/>
    <w:rsid w:val="3C5E002E"/>
    <w:rsid w:val="3C7614B4"/>
    <w:rsid w:val="3CD27AA2"/>
    <w:rsid w:val="3CFB3601"/>
    <w:rsid w:val="3D2C23E4"/>
    <w:rsid w:val="3D595FF5"/>
    <w:rsid w:val="3D5E4AF4"/>
    <w:rsid w:val="3D7B47E5"/>
    <w:rsid w:val="3D7C6570"/>
    <w:rsid w:val="3D8B05AE"/>
    <w:rsid w:val="3D8F0C15"/>
    <w:rsid w:val="3D9576A0"/>
    <w:rsid w:val="3D9B6B8B"/>
    <w:rsid w:val="3E24366B"/>
    <w:rsid w:val="3E434ADA"/>
    <w:rsid w:val="3ED009AC"/>
    <w:rsid w:val="3F0D7CDD"/>
    <w:rsid w:val="3F190A1B"/>
    <w:rsid w:val="3F4803E7"/>
    <w:rsid w:val="3F7159AE"/>
    <w:rsid w:val="3FE9568A"/>
    <w:rsid w:val="4024247A"/>
    <w:rsid w:val="40337E3E"/>
    <w:rsid w:val="407F7EA4"/>
    <w:rsid w:val="409D1622"/>
    <w:rsid w:val="41546156"/>
    <w:rsid w:val="41735E90"/>
    <w:rsid w:val="41B44A84"/>
    <w:rsid w:val="41D84ABF"/>
    <w:rsid w:val="427D76CC"/>
    <w:rsid w:val="42D726B4"/>
    <w:rsid w:val="430F12A4"/>
    <w:rsid w:val="432D573E"/>
    <w:rsid w:val="43802519"/>
    <w:rsid w:val="43AD3BC3"/>
    <w:rsid w:val="445739F1"/>
    <w:rsid w:val="44883A2A"/>
    <w:rsid w:val="44B60A26"/>
    <w:rsid w:val="44DD1E08"/>
    <w:rsid w:val="44E7475E"/>
    <w:rsid w:val="451F1C26"/>
    <w:rsid w:val="45283932"/>
    <w:rsid w:val="45A40385"/>
    <w:rsid w:val="45BA5A80"/>
    <w:rsid w:val="45CC6C82"/>
    <w:rsid w:val="45E675E4"/>
    <w:rsid w:val="45FB5214"/>
    <w:rsid w:val="46147588"/>
    <w:rsid w:val="46317B15"/>
    <w:rsid w:val="463929A9"/>
    <w:rsid w:val="46832E52"/>
    <w:rsid w:val="46C81C71"/>
    <w:rsid w:val="477936A8"/>
    <w:rsid w:val="48183710"/>
    <w:rsid w:val="482F185E"/>
    <w:rsid w:val="485465BF"/>
    <w:rsid w:val="487C051A"/>
    <w:rsid w:val="48E82FB8"/>
    <w:rsid w:val="48E85283"/>
    <w:rsid w:val="492A3DD2"/>
    <w:rsid w:val="49612E0B"/>
    <w:rsid w:val="49736BBC"/>
    <w:rsid w:val="498027E1"/>
    <w:rsid w:val="49996DDE"/>
    <w:rsid w:val="499F6906"/>
    <w:rsid w:val="49E81700"/>
    <w:rsid w:val="4ABD2820"/>
    <w:rsid w:val="4B065E2E"/>
    <w:rsid w:val="4B414663"/>
    <w:rsid w:val="4B8242C7"/>
    <w:rsid w:val="4BC131D0"/>
    <w:rsid w:val="4BDF544F"/>
    <w:rsid w:val="4C4B7007"/>
    <w:rsid w:val="4C690F51"/>
    <w:rsid w:val="4CE65ADB"/>
    <w:rsid w:val="4CF8695E"/>
    <w:rsid w:val="4D2419E6"/>
    <w:rsid w:val="4D596B9D"/>
    <w:rsid w:val="4D840CC9"/>
    <w:rsid w:val="4E526AA8"/>
    <w:rsid w:val="4E875C30"/>
    <w:rsid w:val="4ECE6B96"/>
    <w:rsid w:val="4EE10224"/>
    <w:rsid w:val="4EE16F7C"/>
    <w:rsid w:val="4EF10476"/>
    <w:rsid w:val="4EFC569E"/>
    <w:rsid w:val="4F224A3F"/>
    <w:rsid w:val="4F5F206D"/>
    <w:rsid w:val="4FBE5FF5"/>
    <w:rsid w:val="4FC3653A"/>
    <w:rsid w:val="501F3EC0"/>
    <w:rsid w:val="5032595E"/>
    <w:rsid w:val="50610F21"/>
    <w:rsid w:val="50891B9C"/>
    <w:rsid w:val="514A62F0"/>
    <w:rsid w:val="516E49FC"/>
    <w:rsid w:val="521C4028"/>
    <w:rsid w:val="522A6668"/>
    <w:rsid w:val="52372519"/>
    <w:rsid w:val="524B76AA"/>
    <w:rsid w:val="53381F60"/>
    <w:rsid w:val="535D391A"/>
    <w:rsid w:val="54401AD3"/>
    <w:rsid w:val="54627A6B"/>
    <w:rsid w:val="547A4D40"/>
    <w:rsid w:val="5495685F"/>
    <w:rsid w:val="5514791F"/>
    <w:rsid w:val="5549024F"/>
    <w:rsid w:val="55492F55"/>
    <w:rsid w:val="55560FA6"/>
    <w:rsid w:val="55DD0E0B"/>
    <w:rsid w:val="565B546F"/>
    <w:rsid w:val="56891B3D"/>
    <w:rsid w:val="569701F1"/>
    <w:rsid w:val="56F66F1E"/>
    <w:rsid w:val="57690A4D"/>
    <w:rsid w:val="57885666"/>
    <w:rsid w:val="57A573FD"/>
    <w:rsid w:val="57A71AC0"/>
    <w:rsid w:val="57C52A1D"/>
    <w:rsid w:val="584C24F6"/>
    <w:rsid w:val="589209D2"/>
    <w:rsid w:val="58DF2566"/>
    <w:rsid w:val="591D5F89"/>
    <w:rsid w:val="596D6B00"/>
    <w:rsid w:val="597A0AD7"/>
    <w:rsid w:val="598C6BD4"/>
    <w:rsid w:val="59C60025"/>
    <w:rsid w:val="59D170CC"/>
    <w:rsid w:val="5AE56E05"/>
    <w:rsid w:val="5AF44059"/>
    <w:rsid w:val="5B505B14"/>
    <w:rsid w:val="5BE85B3E"/>
    <w:rsid w:val="5C0B76F4"/>
    <w:rsid w:val="5C1A1972"/>
    <w:rsid w:val="5C4001B2"/>
    <w:rsid w:val="5C862DCF"/>
    <w:rsid w:val="5CCA2891"/>
    <w:rsid w:val="5CF40457"/>
    <w:rsid w:val="5D235606"/>
    <w:rsid w:val="5D266BDE"/>
    <w:rsid w:val="5D2D5FBA"/>
    <w:rsid w:val="5DD31544"/>
    <w:rsid w:val="5DE47BB3"/>
    <w:rsid w:val="5E12599A"/>
    <w:rsid w:val="5E3916A7"/>
    <w:rsid w:val="5E47289F"/>
    <w:rsid w:val="5E5F7015"/>
    <w:rsid w:val="5E737F35"/>
    <w:rsid w:val="5EAF191E"/>
    <w:rsid w:val="5F231CDC"/>
    <w:rsid w:val="5F49403C"/>
    <w:rsid w:val="5F512C32"/>
    <w:rsid w:val="5FB61304"/>
    <w:rsid w:val="5FD66254"/>
    <w:rsid w:val="6004416C"/>
    <w:rsid w:val="60681418"/>
    <w:rsid w:val="60F23852"/>
    <w:rsid w:val="6120776E"/>
    <w:rsid w:val="619857A0"/>
    <w:rsid w:val="619D69A8"/>
    <w:rsid w:val="61DB10D5"/>
    <w:rsid w:val="61F21A36"/>
    <w:rsid w:val="62D71918"/>
    <w:rsid w:val="62E90B43"/>
    <w:rsid w:val="62ED6404"/>
    <w:rsid w:val="6357635B"/>
    <w:rsid w:val="63FB0D74"/>
    <w:rsid w:val="64303DA9"/>
    <w:rsid w:val="6432711E"/>
    <w:rsid w:val="644B55D5"/>
    <w:rsid w:val="645573A1"/>
    <w:rsid w:val="64A41797"/>
    <w:rsid w:val="64C5205A"/>
    <w:rsid w:val="64E2669D"/>
    <w:rsid w:val="65974BC9"/>
    <w:rsid w:val="659C69F6"/>
    <w:rsid w:val="65B45D8A"/>
    <w:rsid w:val="65C02815"/>
    <w:rsid w:val="6668068C"/>
    <w:rsid w:val="666E718E"/>
    <w:rsid w:val="667A2B1C"/>
    <w:rsid w:val="669C16D0"/>
    <w:rsid w:val="66E533A8"/>
    <w:rsid w:val="66E62177"/>
    <w:rsid w:val="6756488B"/>
    <w:rsid w:val="6763650B"/>
    <w:rsid w:val="67711E69"/>
    <w:rsid w:val="679558FF"/>
    <w:rsid w:val="67F73FB9"/>
    <w:rsid w:val="68150D63"/>
    <w:rsid w:val="6871545D"/>
    <w:rsid w:val="68F04D32"/>
    <w:rsid w:val="68FC0894"/>
    <w:rsid w:val="69F906B4"/>
    <w:rsid w:val="6ABF2BC1"/>
    <w:rsid w:val="6ADD27C7"/>
    <w:rsid w:val="6C327F9E"/>
    <w:rsid w:val="6C3E32CD"/>
    <w:rsid w:val="6C775A95"/>
    <w:rsid w:val="6CCC4925"/>
    <w:rsid w:val="6CE048F1"/>
    <w:rsid w:val="6D242768"/>
    <w:rsid w:val="6E4D5FAD"/>
    <w:rsid w:val="6EA82A14"/>
    <w:rsid w:val="6F0F0843"/>
    <w:rsid w:val="6F8D4233"/>
    <w:rsid w:val="6F8F4787"/>
    <w:rsid w:val="6FCF0BC9"/>
    <w:rsid w:val="700542AC"/>
    <w:rsid w:val="704974BD"/>
    <w:rsid w:val="705A7815"/>
    <w:rsid w:val="70AE598C"/>
    <w:rsid w:val="71006660"/>
    <w:rsid w:val="711F706B"/>
    <w:rsid w:val="71240025"/>
    <w:rsid w:val="71514C7D"/>
    <w:rsid w:val="71630525"/>
    <w:rsid w:val="717B7311"/>
    <w:rsid w:val="72313BEB"/>
    <w:rsid w:val="729C170B"/>
    <w:rsid w:val="72B810DA"/>
    <w:rsid w:val="72CA408F"/>
    <w:rsid w:val="72E77EC9"/>
    <w:rsid w:val="72E87AAC"/>
    <w:rsid w:val="731449C2"/>
    <w:rsid w:val="731B79C0"/>
    <w:rsid w:val="733C0611"/>
    <w:rsid w:val="73E16F0A"/>
    <w:rsid w:val="742770E2"/>
    <w:rsid w:val="7455718B"/>
    <w:rsid w:val="748606CA"/>
    <w:rsid w:val="75015591"/>
    <w:rsid w:val="757540F8"/>
    <w:rsid w:val="75B862DC"/>
    <w:rsid w:val="75C93992"/>
    <w:rsid w:val="75D1083E"/>
    <w:rsid w:val="75EF1748"/>
    <w:rsid w:val="76361480"/>
    <w:rsid w:val="766A4AC8"/>
    <w:rsid w:val="76800D33"/>
    <w:rsid w:val="768E4560"/>
    <w:rsid w:val="76A2655E"/>
    <w:rsid w:val="76BC03FB"/>
    <w:rsid w:val="76BD3ADF"/>
    <w:rsid w:val="770F2826"/>
    <w:rsid w:val="77397165"/>
    <w:rsid w:val="77A63DA0"/>
    <w:rsid w:val="780B4C8D"/>
    <w:rsid w:val="785B636B"/>
    <w:rsid w:val="7882605E"/>
    <w:rsid w:val="78A85B36"/>
    <w:rsid w:val="792B1445"/>
    <w:rsid w:val="79950D5B"/>
    <w:rsid w:val="79D70B93"/>
    <w:rsid w:val="79E977E8"/>
    <w:rsid w:val="7A2425BB"/>
    <w:rsid w:val="7A5417AD"/>
    <w:rsid w:val="7A792170"/>
    <w:rsid w:val="7ADF58D4"/>
    <w:rsid w:val="7B1272C3"/>
    <w:rsid w:val="7B354998"/>
    <w:rsid w:val="7BB559E4"/>
    <w:rsid w:val="7C2D6226"/>
    <w:rsid w:val="7C2E4D8F"/>
    <w:rsid w:val="7C6939A2"/>
    <w:rsid w:val="7C9532D9"/>
    <w:rsid w:val="7CCB69DD"/>
    <w:rsid w:val="7D1A0CD2"/>
    <w:rsid w:val="7D5E7752"/>
    <w:rsid w:val="7D5F2464"/>
    <w:rsid w:val="7D632868"/>
    <w:rsid w:val="7D94263A"/>
    <w:rsid w:val="7DC1580F"/>
    <w:rsid w:val="7E397F87"/>
    <w:rsid w:val="7E5D3C72"/>
    <w:rsid w:val="7E6459CD"/>
    <w:rsid w:val="7E7520DE"/>
    <w:rsid w:val="7EE02492"/>
    <w:rsid w:val="7F532BC8"/>
    <w:rsid w:val="7F5E189F"/>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批注框文本 字符"/>
    <w:basedOn w:val="14"/>
    <w:link w:val="6"/>
    <w:semiHidden/>
    <w:qFormat/>
    <w:locked/>
    <w:uiPriority w:val="99"/>
    <w:rPr>
      <w:rFonts w:ascii="Times New Roman" w:hAnsi="Times New Roman"/>
      <w:kern w:val="2"/>
      <w:sz w:val="18"/>
    </w:rPr>
  </w:style>
  <w:style w:type="character" w:customStyle="1" w:styleId="16">
    <w:name w:val="页脚 字符"/>
    <w:basedOn w:val="14"/>
    <w:link w:val="7"/>
    <w:qFormat/>
    <w:locked/>
    <w:uiPriority w:val="99"/>
    <w:rPr>
      <w:sz w:val="18"/>
    </w:rPr>
  </w:style>
  <w:style w:type="character" w:customStyle="1" w:styleId="17">
    <w:name w:val="页眉 字符"/>
    <w:basedOn w:val="14"/>
    <w:link w:val="8"/>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_Style 9"/>
    <w:basedOn w:val="1"/>
    <w:qFormat/>
    <w:uiPriority w:val="34"/>
    <w:pPr>
      <w:ind w:firstLine="420" w:firstLineChars="200"/>
    </w:pPr>
    <w:rPr>
      <w:rFonts w:ascii="Calibri" w:hAnsi="Calibri"/>
      <w:szCs w:val="22"/>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960EF-1391-4EA7-92D2-51EB30007C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1751</Words>
  <Characters>9984</Characters>
  <Lines>83</Lines>
  <Paragraphs>23</Paragraphs>
  <TotalTime>17</TotalTime>
  <ScaleCrop>false</ScaleCrop>
  <LinksUpToDate>false</LinksUpToDate>
  <CharactersWithSpaces>11712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小余同学</cp:lastModifiedBy>
  <cp:lastPrinted>2021-04-15T06:40:00Z</cp:lastPrinted>
  <dcterms:modified xsi:type="dcterms:W3CDTF">2021-10-22T07:45:44Z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845D5D5656EC4CF48E1FCF847BCCE3F7</vt:lpwstr>
  </property>
</Properties>
</file>