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27" w:rsidRDefault="00C80E27">
      <w:pPr>
        <w:jc w:val="center"/>
        <w:rPr>
          <w:rFonts w:ascii="仿宋_GB2312" w:eastAsia="仿宋_GB2312"/>
          <w:b/>
          <w:color w:val="000000"/>
          <w:sz w:val="52"/>
          <w:szCs w:val="52"/>
        </w:rPr>
      </w:pPr>
    </w:p>
    <w:p w:rsidR="00C80E27" w:rsidRDefault="00C80E27">
      <w:pPr>
        <w:jc w:val="center"/>
        <w:rPr>
          <w:rFonts w:ascii="仿宋_GB2312" w:eastAsia="仿宋_GB2312"/>
          <w:b/>
          <w:color w:val="000000"/>
          <w:sz w:val="52"/>
          <w:szCs w:val="52"/>
        </w:rPr>
      </w:pPr>
    </w:p>
    <w:p w:rsidR="00C80E27" w:rsidRDefault="00FB0D90">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80E27" w:rsidRDefault="00C80E27">
      <w:pPr>
        <w:jc w:val="center"/>
        <w:rPr>
          <w:rFonts w:ascii="仿宋" w:eastAsia="仿宋" w:hAnsi="仿宋"/>
          <w:b/>
          <w:color w:val="000000"/>
          <w:sz w:val="52"/>
          <w:szCs w:val="52"/>
        </w:rPr>
      </w:pPr>
    </w:p>
    <w:p w:rsidR="00C80E27" w:rsidRDefault="00FB0D90">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方正小标宋_GBK" w:cs="方正小标宋_GBK" w:hint="eastAsia"/>
          <w:sz w:val="44"/>
          <w:szCs w:val="44"/>
        </w:rPr>
        <w:t>女职工市内医院健康体检采购</w:t>
      </w:r>
      <w:r>
        <w:rPr>
          <w:rFonts w:ascii="方正小标宋_GBK" w:eastAsia="方正小标宋_GBK" w:hAnsi="仿宋" w:cs="方正小标宋简体" w:hint="eastAsia"/>
          <w:bCs/>
          <w:color w:val="000000"/>
          <w:sz w:val="44"/>
          <w:szCs w:val="44"/>
        </w:rPr>
        <w:t>项目</w:t>
      </w:r>
    </w:p>
    <w:p w:rsidR="00C80E27" w:rsidRDefault="00FB0D90">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C80E27" w:rsidRDefault="00C80E27">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C80E27" w:rsidRDefault="00C80E27">
      <w:pPr>
        <w:jc w:val="center"/>
        <w:rPr>
          <w:rFonts w:ascii="仿宋" w:eastAsia="仿宋" w:hAnsi="仿宋"/>
          <w:b/>
          <w:color w:val="000000"/>
          <w:sz w:val="32"/>
        </w:rPr>
      </w:pPr>
    </w:p>
    <w:p w:rsidR="00C80E27" w:rsidRDefault="00C80E27">
      <w:pPr>
        <w:jc w:val="center"/>
        <w:rPr>
          <w:rFonts w:ascii="仿宋" w:eastAsia="仿宋" w:hAnsi="仿宋"/>
          <w:b/>
          <w:color w:val="000000"/>
          <w:sz w:val="32"/>
        </w:rPr>
      </w:pPr>
    </w:p>
    <w:p w:rsidR="00C80E27" w:rsidRDefault="00FB0D90">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编号：服务2021-</w:t>
      </w:r>
      <w:r w:rsidR="00A5356A">
        <w:rPr>
          <w:rFonts w:ascii="仿宋_GB2312" w:eastAsia="仿宋_GB2312" w:hAnsi="仿宋" w:cs="宋体"/>
          <w:b/>
          <w:bCs/>
          <w:color w:val="000000"/>
          <w:sz w:val="36"/>
          <w:szCs w:val="36"/>
          <w:lang w:val="zh-CN"/>
        </w:rPr>
        <w:t>048</w:t>
      </w:r>
    </w:p>
    <w:p w:rsidR="00C80E27" w:rsidRDefault="00C80E27">
      <w:pPr>
        <w:jc w:val="center"/>
        <w:rPr>
          <w:rFonts w:ascii="仿宋" w:eastAsia="仿宋" w:hAnsi="仿宋"/>
          <w:b/>
          <w:color w:val="000000"/>
          <w:sz w:val="32"/>
        </w:rPr>
      </w:pPr>
    </w:p>
    <w:p w:rsidR="00C80E27" w:rsidRDefault="00C80E27">
      <w:pPr>
        <w:jc w:val="center"/>
        <w:rPr>
          <w:rFonts w:ascii="仿宋" w:eastAsia="仿宋" w:hAnsi="仿宋"/>
          <w:b/>
          <w:color w:val="000000"/>
          <w:sz w:val="52"/>
        </w:rPr>
      </w:pPr>
    </w:p>
    <w:p w:rsidR="00C80E27" w:rsidRDefault="00C80E27">
      <w:pPr>
        <w:jc w:val="center"/>
        <w:rPr>
          <w:rFonts w:ascii="仿宋" w:eastAsia="仿宋" w:hAnsi="仿宋"/>
          <w:b/>
          <w:color w:val="000000"/>
          <w:sz w:val="52"/>
        </w:rPr>
      </w:pPr>
    </w:p>
    <w:p w:rsidR="00C80E27" w:rsidRDefault="00FB0D9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C80E27" w:rsidRDefault="00FB0D9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C80E27" w:rsidRDefault="00C80E27">
      <w:pPr>
        <w:rPr>
          <w:rFonts w:ascii="仿宋" w:eastAsia="仿宋" w:hAnsi="仿宋"/>
          <w:b/>
          <w:color w:val="000000"/>
          <w:sz w:val="32"/>
          <w:szCs w:val="32"/>
        </w:rPr>
      </w:pPr>
    </w:p>
    <w:p w:rsidR="00C80E27" w:rsidRDefault="00FB0D9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二〇二一年十月</w:t>
      </w:r>
    </w:p>
    <w:p w:rsidR="00C80E27" w:rsidRDefault="00C80E27">
      <w:pPr>
        <w:pStyle w:val="a0"/>
      </w:pPr>
    </w:p>
    <w:p w:rsidR="00C80E27" w:rsidRDefault="00C80E27"/>
    <w:p w:rsidR="00C80E27" w:rsidRDefault="00FB0D90">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C80E27" w:rsidRDefault="00C80E27"/>
    <w:p w:rsidR="00C80E27" w:rsidRDefault="00C80E27">
      <w:pPr>
        <w:pStyle w:val="a0"/>
      </w:pPr>
    </w:p>
    <w:p w:rsidR="00C80E27" w:rsidRDefault="00FB0D9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C80E27" w:rsidRDefault="00FB0D9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竞争性采购评分办法</w:t>
      </w:r>
    </w:p>
    <w:p w:rsidR="00C80E27" w:rsidRDefault="00FB0D9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合同条款及格式</w:t>
      </w:r>
    </w:p>
    <w:p w:rsidR="00C80E27" w:rsidRDefault="00FB0D9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竞争性采购附件</w:t>
      </w: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FB0D90">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竞争性采购公告及响应人须知</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我司决定于近期将对重庆机场女职工市内医院健康体检采购项目进行竞争性采购。</w:t>
      </w:r>
    </w:p>
    <w:p w:rsidR="00C80E27" w:rsidRDefault="00FB0D9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项目名称：重庆机场女职工市内医院健康体检采购项目</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C80E27" w:rsidRDefault="00FB0D90">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p>
    <w:tbl>
      <w:tblPr>
        <w:tblW w:w="86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5"/>
        <w:gridCol w:w="382"/>
        <w:gridCol w:w="745"/>
        <w:gridCol w:w="1123"/>
        <w:gridCol w:w="1195"/>
        <w:gridCol w:w="1355"/>
        <w:gridCol w:w="996"/>
        <w:gridCol w:w="1309"/>
        <w:gridCol w:w="1159"/>
      </w:tblGrid>
      <w:tr w:rsidR="00C80E27">
        <w:trPr>
          <w:cantSplit/>
          <w:trHeight w:val="697"/>
        </w:trPr>
        <w:tc>
          <w:tcPr>
            <w:tcW w:w="415" w:type="dxa"/>
            <w:tcBorders>
              <w:top w:val="single" w:sz="1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序号</w:t>
            </w:r>
          </w:p>
        </w:tc>
        <w:tc>
          <w:tcPr>
            <w:tcW w:w="2250" w:type="dxa"/>
            <w:gridSpan w:val="3"/>
            <w:tcBorders>
              <w:top w:val="single" w:sz="1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项目</w:t>
            </w:r>
          </w:p>
        </w:tc>
        <w:tc>
          <w:tcPr>
            <w:tcW w:w="2550" w:type="dxa"/>
            <w:gridSpan w:val="2"/>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具体内容</w:t>
            </w:r>
          </w:p>
        </w:tc>
        <w:tc>
          <w:tcPr>
            <w:tcW w:w="996"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预估人数</w:t>
            </w:r>
          </w:p>
          <w:p w:rsidR="00C80E27" w:rsidRDefault="00FB0D90">
            <w:pPr>
              <w:jc w:val="center"/>
              <w:rPr>
                <w:rFonts w:ascii="宋体" w:hAnsi="宋体"/>
                <w:b/>
                <w:color w:val="000000"/>
                <w:sz w:val="18"/>
                <w:szCs w:val="18"/>
              </w:rPr>
            </w:pPr>
            <w:r>
              <w:rPr>
                <w:rFonts w:ascii="宋体" w:hAnsi="宋体" w:hint="eastAsia"/>
                <w:b/>
                <w:color w:val="000000"/>
                <w:sz w:val="18"/>
                <w:szCs w:val="18"/>
              </w:rPr>
              <w:t>（人/年）</w:t>
            </w:r>
          </w:p>
        </w:tc>
        <w:tc>
          <w:tcPr>
            <w:tcW w:w="1309"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单价</w:t>
            </w:r>
          </w:p>
          <w:p w:rsidR="00C80E27" w:rsidRDefault="00FB0D90">
            <w:pPr>
              <w:jc w:val="center"/>
              <w:rPr>
                <w:rFonts w:ascii="宋体" w:hAnsi="宋体"/>
                <w:b/>
                <w:color w:val="000000"/>
                <w:sz w:val="18"/>
                <w:szCs w:val="18"/>
              </w:rPr>
            </w:pPr>
            <w:r>
              <w:rPr>
                <w:rFonts w:ascii="宋体" w:hAnsi="宋体" w:hint="eastAsia"/>
                <w:b/>
                <w:color w:val="000000"/>
                <w:sz w:val="18"/>
                <w:szCs w:val="18"/>
              </w:rPr>
              <w:t>（元 /人/年）</w:t>
            </w:r>
          </w:p>
        </w:tc>
        <w:tc>
          <w:tcPr>
            <w:tcW w:w="1159"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合计</w:t>
            </w:r>
          </w:p>
          <w:p w:rsidR="00C80E27" w:rsidRDefault="00FB0D90">
            <w:pPr>
              <w:jc w:val="center"/>
              <w:rPr>
                <w:rFonts w:ascii="宋体" w:hAnsi="宋体"/>
                <w:b/>
                <w:color w:val="000000"/>
                <w:sz w:val="18"/>
                <w:szCs w:val="18"/>
              </w:rPr>
            </w:pPr>
            <w:r>
              <w:rPr>
                <w:rFonts w:ascii="宋体" w:hAnsi="宋体" w:hint="eastAsia"/>
                <w:b/>
                <w:color w:val="000000"/>
                <w:sz w:val="18"/>
                <w:szCs w:val="18"/>
              </w:rPr>
              <w:t>（元 /年）</w:t>
            </w:r>
          </w:p>
        </w:tc>
      </w:tr>
      <w:tr w:rsidR="00C80E27">
        <w:trPr>
          <w:cantSplit/>
          <w:trHeight w:hRule="exact" w:val="454"/>
        </w:trPr>
        <w:tc>
          <w:tcPr>
            <w:tcW w:w="415" w:type="dxa"/>
            <w:tcBorders>
              <w:top w:val="double" w:sz="4" w:space="0" w:color="auto"/>
              <w:right w:val="single" w:sz="4" w:space="0" w:color="auto"/>
            </w:tcBorders>
            <w:vAlign w:val="center"/>
          </w:tcPr>
          <w:p w:rsidR="00C80E27" w:rsidRDefault="00FB0D90">
            <w:pPr>
              <w:spacing w:line="360" w:lineRule="exact"/>
              <w:jc w:val="center"/>
              <w:rPr>
                <w:rFonts w:ascii="宋体" w:hAnsi="宋体"/>
                <w:bCs/>
                <w:color w:val="000000"/>
                <w:sz w:val="18"/>
                <w:szCs w:val="18"/>
              </w:rPr>
            </w:pPr>
            <w:r>
              <w:rPr>
                <w:rFonts w:ascii="宋体" w:hAnsi="宋体" w:hint="eastAsia"/>
                <w:bCs/>
                <w:color w:val="000000"/>
                <w:sz w:val="18"/>
                <w:szCs w:val="18"/>
              </w:rPr>
              <w:t>1</w:t>
            </w:r>
          </w:p>
        </w:tc>
        <w:tc>
          <w:tcPr>
            <w:tcW w:w="382" w:type="dxa"/>
            <w:vMerge w:val="restart"/>
            <w:tcBorders>
              <w:top w:val="double" w:sz="4" w:space="0" w:color="auto"/>
              <w:left w:val="single" w:sz="4" w:space="0" w:color="auto"/>
              <w:righ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已</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婚</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项</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目</w:t>
            </w:r>
          </w:p>
        </w:tc>
        <w:tc>
          <w:tcPr>
            <w:tcW w:w="1868" w:type="dxa"/>
            <w:gridSpan w:val="2"/>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双侧乳腺彩超</w:t>
            </w:r>
          </w:p>
        </w:tc>
        <w:tc>
          <w:tcPr>
            <w:tcW w:w="2550" w:type="dxa"/>
            <w:gridSpan w:val="2"/>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w:t>
            </w:r>
          </w:p>
        </w:tc>
        <w:tc>
          <w:tcPr>
            <w:tcW w:w="996" w:type="dxa"/>
            <w:vMerge w:val="restart"/>
            <w:tcBorders>
              <w:top w:val="single" w:sz="4" w:space="0" w:color="auto"/>
              <w:lef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186</w:t>
            </w:r>
          </w:p>
        </w:tc>
        <w:tc>
          <w:tcPr>
            <w:tcW w:w="1309" w:type="dxa"/>
            <w:tcBorders>
              <w:top w:val="single" w:sz="4" w:space="0" w:color="auto"/>
              <w:left w:val="single" w:sz="2" w:space="0" w:color="auto"/>
              <w:bottom w:val="single" w:sz="4"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val="restart"/>
            <w:tcBorders>
              <w:top w:val="single" w:sz="4" w:space="0" w:color="auto"/>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2</w:t>
            </w:r>
          </w:p>
        </w:tc>
        <w:tc>
          <w:tcPr>
            <w:tcW w:w="382" w:type="dxa"/>
            <w:vMerge/>
            <w:tcBorders>
              <w:left w:val="single" w:sz="4" w:space="0" w:color="auto"/>
              <w:righ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c>
          <w:tcPr>
            <w:tcW w:w="1868"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子宫附件彩超（阴式）</w:t>
            </w:r>
          </w:p>
        </w:tc>
        <w:tc>
          <w:tcPr>
            <w:tcW w:w="2550" w:type="dxa"/>
            <w:gridSpan w:val="2"/>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子宫、输卵管、卵巢及附件</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bottom w:val="single" w:sz="4"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3</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妇科检查</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内阴、阴道、外阴检查等</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4</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tabs>
                <w:tab w:val="center" w:pos="826"/>
              </w:tabs>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白带常规</w:t>
            </w:r>
            <w:r>
              <w:rPr>
                <w:rFonts w:ascii="宋体" w:hAnsi="宋体" w:hint="eastAsia"/>
                <w:snapToGrid/>
                <w:color w:val="000000"/>
                <w:spacing w:val="0"/>
                <w:kern w:val="2"/>
                <w:sz w:val="18"/>
                <w:szCs w:val="18"/>
              </w:rPr>
              <w:tab/>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滴虫、霉菌、清洁度、细菌性</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5</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TCT液基细胞学检查</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TCT</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6</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7</w:t>
            </w:r>
          </w:p>
        </w:tc>
        <w:tc>
          <w:tcPr>
            <w:tcW w:w="382" w:type="dxa"/>
            <w:vMerge w:val="restart"/>
            <w:tcBorders>
              <w:top w:val="single" w:sz="4" w:space="0" w:color="auto"/>
              <w:righ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未</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婚</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项</w:t>
            </w:r>
          </w:p>
          <w:p w:rsidR="00C80E27" w:rsidRDefault="00FB0D90">
            <w:pPr>
              <w:pStyle w:val="af"/>
              <w:spacing w:before="0" w:after="0" w:line="360" w:lineRule="exact"/>
              <w:rPr>
                <w:rFonts w:ascii="宋体" w:hAnsi="宋体"/>
                <w:color w:val="000000"/>
                <w:sz w:val="18"/>
                <w:szCs w:val="18"/>
              </w:rPr>
            </w:pPr>
            <w:r>
              <w:rPr>
                <w:rFonts w:ascii="宋体" w:hAnsi="宋体" w:hint="eastAsia"/>
                <w:snapToGrid/>
                <w:color w:val="000000"/>
                <w:spacing w:val="0"/>
                <w:kern w:val="2"/>
                <w:sz w:val="18"/>
                <w:szCs w:val="18"/>
              </w:rPr>
              <w:t>目</w:t>
            </w: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双侧乳腺彩超</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w:t>
            </w:r>
          </w:p>
        </w:tc>
        <w:tc>
          <w:tcPr>
            <w:tcW w:w="996" w:type="dxa"/>
            <w:vMerge w:val="restart"/>
            <w:tcBorders>
              <w:top w:val="single" w:sz="4" w:space="0" w:color="auto"/>
              <w:lef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48</w:t>
            </w: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val="restart"/>
            <w:tcBorders>
              <w:top w:val="single" w:sz="4" w:space="0" w:color="auto"/>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8</w:t>
            </w:r>
          </w:p>
        </w:tc>
        <w:tc>
          <w:tcPr>
            <w:tcW w:w="382" w:type="dxa"/>
            <w:vMerge/>
            <w:tcBorders>
              <w:right w:val="single" w:sz="2" w:space="0" w:color="auto"/>
            </w:tcBorders>
            <w:vAlign w:val="center"/>
          </w:tcPr>
          <w:p w:rsidR="00C80E27" w:rsidRDefault="00C80E27">
            <w:pPr>
              <w:spacing w:line="360" w:lineRule="exact"/>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子宫附件彩超（腹部）</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子宫、输卵管、卵巢及附件</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jc w:val="both"/>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9</w:t>
            </w:r>
          </w:p>
        </w:tc>
        <w:tc>
          <w:tcPr>
            <w:tcW w:w="382" w:type="dxa"/>
            <w:vMerge/>
            <w:tcBorders>
              <w:right w:val="single" w:sz="2" w:space="0" w:color="auto"/>
            </w:tcBorders>
            <w:vAlign w:val="center"/>
          </w:tcPr>
          <w:p w:rsidR="00C80E27" w:rsidRDefault="00C80E27">
            <w:pPr>
              <w:spacing w:line="360" w:lineRule="exact"/>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jc w:val="both"/>
              <w:rPr>
                <w:rFonts w:ascii="宋体" w:hAnsi="宋体"/>
                <w:snapToGrid/>
                <w:color w:val="000000"/>
                <w:spacing w:val="0"/>
                <w:kern w:val="2"/>
                <w:sz w:val="18"/>
                <w:szCs w:val="18"/>
              </w:rPr>
            </w:pPr>
          </w:p>
        </w:tc>
      </w:tr>
      <w:tr w:rsidR="00C80E27">
        <w:trPr>
          <w:cantSplit/>
          <w:trHeight w:hRule="exact" w:val="454"/>
        </w:trPr>
        <w:tc>
          <w:tcPr>
            <w:tcW w:w="3860" w:type="dxa"/>
            <w:gridSpan w:val="5"/>
            <w:vAlign w:val="center"/>
          </w:tcPr>
          <w:p w:rsidR="00C80E27" w:rsidRDefault="00FB0D90">
            <w:pPr>
              <w:pStyle w:val="af"/>
              <w:spacing w:line="240" w:lineRule="auto"/>
              <w:rPr>
                <w:rFonts w:ascii="宋体" w:hAnsi="宋体"/>
                <w:snapToGrid/>
                <w:color w:val="000000"/>
                <w:spacing w:val="0"/>
                <w:kern w:val="2"/>
                <w:sz w:val="18"/>
                <w:szCs w:val="18"/>
              </w:rPr>
            </w:pPr>
            <w:r>
              <w:rPr>
                <w:rFonts w:ascii="宋体" w:hAnsi="宋体" w:hint="eastAsia"/>
                <w:color w:val="000000"/>
                <w:sz w:val="18"/>
                <w:szCs w:val="18"/>
              </w:rPr>
              <w:t>最终报价合计/年（元）</w:t>
            </w:r>
          </w:p>
        </w:tc>
        <w:tc>
          <w:tcPr>
            <w:tcW w:w="4819" w:type="dxa"/>
            <w:gridSpan w:val="4"/>
            <w:tcBorders>
              <w:top w:val="single" w:sz="2" w:space="0" w:color="auto"/>
              <w:left w:val="single" w:sz="2" w:space="0" w:color="auto"/>
            </w:tcBorders>
            <w:vAlign w:val="center"/>
          </w:tcPr>
          <w:p w:rsidR="00C80E27" w:rsidRDefault="00C80E27">
            <w:pPr>
              <w:pStyle w:val="af"/>
              <w:spacing w:line="240" w:lineRule="auto"/>
              <w:jc w:val="both"/>
              <w:rPr>
                <w:rFonts w:ascii="宋体" w:hAnsi="宋体"/>
                <w:snapToGrid/>
                <w:color w:val="000000"/>
                <w:spacing w:val="0"/>
                <w:kern w:val="2"/>
                <w:sz w:val="18"/>
                <w:szCs w:val="18"/>
              </w:rPr>
            </w:pPr>
          </w:p>
        </w:tc>
      </w:tr>
      <w:tr w:rsidR="00C80E27">
        <w:trPr>
          <w:cantSplit/>
          <w:trHeight w:hRule="exact" w:val="454"/>
        </w:trPr>
        <w:tc>
          <w:tcPr>
            <w:tcW w:w="1542" w:type="dxa"/>
            <w:gridSpan w:val="3"/>
            <w:vAlign w:val="center"/>
          </w:tcPr>
          <w:p w:rsidR="00C80E27" w:rsidRDefault="00FB0D90">
            <w:pPr>
              <w:pStyle w:val="af"/>
              <w:spacing w:line="240" w:lineRule="auto"/>
              <w:rPr>
                <w:rFonts w:ascii="宋体" w:hAnsi="宋体"/>
                <w:snapToGrid/>
                <w:color w:val="000000"/>
                <w:spacing w:val="0"/>
                <w:kern w:val="2"/>
                <w:sz w:val="18"/>
                <w:szCs w:val="18"/>
              </w:rPr>
            </w:pPr>
            <w:r>
              <w:rPr>
                <w:rFonts w:ascii="宋体" w:hAnsi="宋体" w:hint="eastAsia"/>
                <w:color w:val="000000"/>
                <w:sz w:val="18"/>
                <w:szCs w:val="18"/>
              </w:rPr>
              <w:t>备注</w:t>
            </w:r>
          </w:p>
        </w:tc>
        <w:tc>
          <w:tcPr>
            <w:tcW w:w="7137" w:type="dxa"/>
            <w:gridSpan w:val="6"/>
            <w:tcBorders>
              <w:top w:val="single" w:sz="2" w:space="0" w:color="auto"/>
              <w:left w:val="single" w:sz="2" w:space="0" w:color="auto"/>
            </w:tcBorders>
            <w:vAlign w:val="center"/>
          </w:tcPr>
          <w:p w:rsidR="00C80E27" w:rsidRDefault="00FB0D90">
            <w:pPr>
              <w:pStyle w:val="af"/>
              <w:spacing w:line="240" w:lineRule="auto"/>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按每年实际参加人数和相应的体检项目结算。</w:t>
            </w:r>
          </w:p>
        </w:tc>
      </w:tr>
    </w:tbl>
    <w:p w:rsidR="00C80E27" w:rsidRDefault="00FB0D90">
      <w:pPr>
        <w:widowControl/>
        <w:spacing w:beforeLines="50" w:before="156"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工期（或服务期）：采购结果适用于2年。体检时间：2021年项目在2021年12月3日之前完成，2022年体检时间采购人提前一月书面通知。</w:t>
      </w:r>
    </w:p>
    <w:p w:rsidR="00C80E27" w:rsidRDefault="00FB0D9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C80E27" w:rsidRDefault="00FB0D9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.1.1 在中华人民共和国依法注册，持有合法有效的营业执照且公司位于重庆市主城区(提供有效的营业执照、事业单位法人证书、民办非企业单位登记证书等副本复印件并加盖鲜章) 。</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 具备国家卫生行政部门颁发的医疗机构执业许可证（提供正、副本复印件加盖鲜章）。</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.1.3 响应人应为国家卫生行政部门认定的三级及以上的综合性医院（提供相关资质证明文件复印件加盖鲜章）。</w:t>
      </w:r>
    </w:p>
    <w:p w:rsidR="00C80E27" w:rsidRDefault="00FB0D9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C80E27" w:rsidRDefault="00FB0D9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三、体检服务要求（比选响应人须在比选文件中对以下条款作出明确应答）</w:t>
      </w:r>
    </w:p>
    <w:p w:rsidR="00C80E27" w:rsidRDefault="00FB0D90">
      <w:pPr>
        <w:widowControl/>
        <w:spacing w:line="360" w:lineRule="auto"/>
        <w:ind w:firstLineChars="200" w:firstLine="7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36"/>
          <w:szCs w:val="36"/>
        </w:rPr>
        <w:t>*</w:t>
      </w:r>
      <w:r>
        <w:rPr>
          <w:rFonts w:ascii="方正仿宋_GBK" w:eastAsia="方正仿宋_GBK" w:hAnsi="方正仿宋_GBK" w:cs="方正仿宋_GBK" w:hint="eastAsia"/>
          <w:sz w:val="28"/>
          <w:szCs w:val="28"/>
        </w:rPr>
        <w:t>3.1有独立的体检场地且体检中心使用面积≥2800平方米，所有经采购方确认的体检项目必须在体检中心内完成（特殊项目：采集</w:t>
      </w:r>
      <w:r>
        <w:rPr>
          <w:rFonts w:ascii="方正仿宋_GBK" w:eastAsia="方正仿宋_GBK" w:hAnsi="方正仿宋_GBK" w:cs="方正仿宋_GBK" w:hint="eastAsia"/>
          <w:sz w:val="28"/>
          <w:szCs w:val="28"/>
        </w:rPr>
        <w:lastRenderedPageBreak/>
        <w:t xml:space="preserve">后的血液和尿液等实验室检查项目除外）。（提供体检场地及面积的平面图纸、体检科室布局以及提供服务承诺且加盖鲜章） </w:t>
      </w:r>
    </w:p>
    <w:p w:rsidR="00C80E27" w:rsidRDefault="00FB0D90">
      <w:pPr>
        <w:pStyle w:val="a0"/>
        <w:spacing w:before="0" w:after="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 要求承担体检的医生相对固定，挂牌体检，各检查项目主检医师须具有主治医师及以上资质,已婚及未婚项目由符合资质的女医生检查。（提供体检各相关科室主检医师名单及相关资质证明资料且加盖鲜章）</w:t>
      </w:r>
    </w:p>
    <w:p w:rsidR="00C80E27" w:rsidRDefault="00FB0D90">
      <w:pPr>
        <w:pStyle w:val="a0"/>
        <w:spacing w:before="0" w:after="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3.3 严格按照体检技术操作规范查体，重大阳性体征发现报告及时。为阳性体征体检人员在体检医院相关临床科室提供后续诊疗绿色通道。（提供服务承诺且加盖鲜章） </w:t>
      </w:r>
    </w:p>
    <w:p w:rsidR="00C80E27" w:rsidRDefault="00FB0D9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*3.4 医院要由副主任医师及以上资质医师填写每人的体检总评报告，并由体检医院盖章出具报告（内容包括检验结果及建议），以书面、密封的形式于体检后3周内送达重庆机场集团党群工作部9011办公室。（提供服务承诺且加盖鲜章） </w:t>
      </w:r>
    </w:p>
    <w:p w:rsidR="00C80E27" w:rsidRDefault="00FB0D90">
      <w:pPr>
        <w:pStyle w:val="a0"/>
        <w:spacing w:before="0" w:after="0"/>
        <w:ind w:firstLine="62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3.5 交付体检总结报告（附各病种异常率、疾病发病率的人员统计等），写出分析报告并提出相关建议。体检方在体检结束后的3个月内为采购方提供一次免费的专家咨询服务。（提供服务承诺且加盖鲜章） </w:t>
      </w:r>
    </w:p>
    <w:p w:rsidR="00C80E27" w:rsidRDefault="00FB0D90">
      <w:pPr>
        <w:pStyle w:val="a0"/>
        <w:spacing w:before="0" w:after="0"/>
        <w:ind w:firstLine="62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3.6 体检方需为采购方自驾车体检者提供免费停车服务。（提供服务承诺且加盖鲜章） </w:t>
      </w:r>
    </w:p>
    <w:p w:rsidR="00C80E27" w:rsidRDefault="00FB0D90">
      <w:pPr>
        <w:spacing w:line="360" w:lineRule="auto"/>
      </w:pPr>
      <w:r>
        <w:rPr>
          <w:rFonts w:ascii="方正仿宋_GBK" w:eastAsia="方正仿宋_GBK" w:hAnsi="方正仿宋_GBK" w:cs="方正仿宋_GBK" w:hint="eastAsia"/>
          <w:sz w:val="28"/>
          <w:szCs w:val="28"/>
        </w:rPr>
        <w:t xml:space="preserve">    3.7 在采购方职工体检期限内，职工自费自选体检项目应享受单位体检优惠价格，职工家属体检价格享受与职工同等权利。（提供服务承诺且加盖鲜章） </w:t>
      </w:r>
    </w:p>
    <w:p w:rsidR="00C80E27" w:rsidRDefault="00FB0D9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四、竞争性采购响应人报价要求及项目最高限价</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报价要求</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本项目的报价应包括体检项目单价及合计总价，所有的报价均以人民币元为计算单位。本次的采购数量（体检人数）以采购方实际需求为准，具体费用根据实际体检人数和对应体检项目单价按实结算。</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sidR="00B539DF">
        <w:rPr>
          <w:rFonts w:ascii="方正仿宋_GBK" w:eastAsia="方正仿宋_GBK" w:hAnsi="方正仿宋_GBK" w:cs="方正仿宋_GBK" w:hint="eastAsia"/>
          <w:sz w:val="28"/>
          <w:szCs w:val="28"/>
        </w:rPr>
        <w:t>（含</w:t>
      </w:r>
      <w:r w:rsidR="00B539DF">
        <w:rPr>
          <w:rFonts w:ascii="方正仿宋_GBK" w:eastAsia="方正仿宋_GBK" w:hAnsi="方正仿宋_GBK" w:cs="方正仿宋_GBK"/>
          <w:sz w:val="28"/>
          <w:szCs w:val="28"/>
        </w:rPr>
        <w:t>增值税税额</w:t>
      </w:r>
      <w:bookmarkStart w:id="0" w:name="_GoBack"/>
      <w:bookmarkEnd w:id="0"/>
      <w:r w:rsidR="00B539DF">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最高限价为8万元/年（大写金额：捌万元整）。报价超过最高限价，将取消比选响应方的比选资格。</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体检价格包括完成体检人工费、材料、合理利润及所需的其他一切费用。</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 合格报价供应商</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具有与本比选文件要求相适应的服务能力的医疗机构。比选响应单位必须具备：</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4.2.1 营业执照、公司资质（2.1条款内容）等；</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4.2.2 法定代表人授权书；</w:t>
      </w:r>
    </w:p>
    <w:p w:rsidR="00C80E27" w:rsidRDefault="00FB0D90">
      <w:pPr>
        <w:widowControl/>
        <w:spacing w:line="360" w:lineRule="auto"/>
        <w:ind w:firstLineChars="200" w:firstLine="560"/>
        <w:jc w:val="left"/>
      </w:pPr>
      <w:r>
        <w:rPr>
          <w:rFonts w:ascii="方正仿宋_GBK" w:eastAsia="方正仿宋_GBK" w:hAnsi="方正仿宋_GBK" w:cs="方正仿宋_GBK" w:hint="eastAsia"/>
          <w:sz w:val="28"/>
          <w:szCs w:val="28"/>
        </w:rPr>
        <w:t>4.2.3 法定代表人身份证复印件和被授权人身份证复印件。</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（1）竞争性采购响应文件中的大写金额与小写金额不一致的，以大写金额为准；</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C80E27" w:rsidRDefault="00FB0D9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（3）总价金额与依据单价计算出的结果不一致的，以单价金额为准修正总价，但单价金额小数点有明显错误的除外。</w:t>
      </w:r>
    </w:p>
    <w:p w:rsidR="00C80E27" w:rsidRDefault="00FB0D90">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C80E27" w:rsidRDefault="00FB0D90">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根据符合采购需求、质量和服务，且综合评价得分最高的原则确定成交候选人</w:t>
      </w:r>
      <w:r>
        <w:rPr>
          <w:rFonts w:ascii="方正仿宋_GBK" w:eastAsia="方正仿宋_GBK" w:hAnsi="方正仿宋_GBK" w:cs="方正仿宋_GBK" w:hint="eastAsia"/>
          <w:bCs/>
          <w:color w:val="000000"/>
          <w:sz w:val="28"/>
          <w:szCs w:val="28"/>
        </w:rPr>
        <w:t>（评分办法详见第二章）。</w:t>
      </w:r>
    </w:p>
    <w:p w:rsidR="00C80E27" w:rsidRDefault="00FB0D9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具体竞争性采购</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rsidR="00C80E27" w:rsidRDefault="00FB0D9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.1递交</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响应文件截止时，送达的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响应文件在2家及以上的，可以正常进行竞争性采购活动；送达的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响应文件时，将重新组织</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w:t>
      </w:r>
    </w:p>
    <w:p w:rsidR="00C80E27" w:rsidRDefault="00FB0D9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采购响应单位与比选发起方进行定向谈判，采用满足条件且报价经谈判双方认可成交。具体为唯一参比的竞争性采购响应单位完全满足竞争性采购文件要求，可以二次报价，根据符合采购需求、质量和服务，且报价经评委会、报价方均认可的原则确定成交。</w:t>
      </w:r>
    </w:p>
    <w:p w:rsidR="00C80E27" w:rsidRDefault="00FB0D90">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综合评分最高的原则确定成交候选人。</w:t>
      </w:r>
    </w:p>
    <w:p w:rsidR="00C80E27" w:rsidRDefault="00FB0D90">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六、竞争性采购文件的发布方式及时间</w:t>
      </w:r>
    </w:p>
    <w:p w:rsidR="00C80E27" w:rsidRDefault="00FB0D90">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rsidR="00C80E27" w:rsidRDefault="00FB0D90">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Pr>
          <w:rFonts w:ascii="方正仿宋_GBK" w:eastAsia="方正仿宋_GBK" w:hAnsi="方正仿宋_GBK" w:cs="方正仿宋_GBK" w:hint="eastAsia"/>
          <w:color w:val="000000" w:themeColor="text1"/>
          <w:kern w:val="0"/>
          <w:sz w:val="28"/>
          <w:szCs w:val="28"/>
        </w:rPr>
        <w:t>2021年10</w:t>
      </w:r>
      <w:r w:rsidRPr="00FB0D90">
        <w:rPr>
          <w:rFonts w:ascii="方正仿宋_GBK" w:eastAsia="方正仿宋_GBK" w:hAnsi="方正仿宋_GBK" w:cs="方正仿宋_GBK" w:hint="eastAsia"/>
          <w:color w:val="000000" w:themeColor="text1"/>
          <w:kern w:val="0"/>
          <w:sz w:val="28"/>
          <w:szCs w:val="28"/>
        </w:rPr>
        <w:t>月</w:t>
      </w:r>
      <w:r w:rsidRPr="00FB0D90">
        <w:rPr>
          <w:rFonts w:ascii="方正仿宋_GBK" w:eastAsia="方正仿宋_GBK" w:hAnsi="方正仿宋_GBK" w:cs="方正仿宋_GBK"/>
          <w:color w:val="000000" w:themeColor="text1"/>
          <w:kern w:val="0"/>
          <w:sz w:val="28"/>
          <w:szCs w:val="28"/>
        </w:rPr>
        <w:t>18</w:t>
      </w:r>
      <w:r w:rsidRPr="00FB0D90">
        <w:rPr>
          <w:rFonts w:ascii="方正仿宋_GBK" w:eastAsia="方正仿宋_GBK" w:hAnsi="方正仿宋_GBK" w:cs="方正仿宋_GBK" w:hint="eastAsia"/>
          <w:color w:val="000000" w:themeColor="text1"/>
          <w:kern w:val="0"/>
          <w:sz w:val="28"/>
          <w:szCs w:val="28"/>
        </w:rPr>
        <w:t>日。</w:t>
      </w:r>
      <w:bookmarkStart w:id="1" w:name="_Toc45632355"/>
    </w:p>
    <w:p w:rsidR="00C80E27" w:rsidRDefault="00FB0D90">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竞争性采购响应人对竞争性采购文件如有疑问，须于2021年</w:t>
      </w:r>
      <w:r w:rsidRPr="00B957B3">
        <w:rPr>
          <w:rFonts w:ascii="方正仿宋_GBK" w:eastAsia="方正仿宋_GBK" w:hAnsi="方正仿宋_GBK" w:cs="方正仿宋_GBK"/>
          <w:color w:val="000000" w:themeColor="text1"/>
          <w:kern w:val="0"/>
          <w:sz w:val="28"/>
          <w:szCs w:val="28"/>
        </w:rPr>
        <w:t>10</w:t>
      </w:r>
      <w:r w:rsidRPr="00B957B3">
        <w:rPr>
          <w:rFonts w:ascii="方正仿宋_GBK" w:eastAsia="方正仿宋_GBK" w:hAnsi="方正仿宋_GBK" w:cs="方正仿宋_GBK" w:hint="eastAsia"/>
          <w:color w:val="000000" w:themeColor="text1"/>
          <w:kern w:val="0"/>
          <w:sz w:val="28"/>
          <w:szCs w:val="28"/>
        </w:rPr>
        <w:t>月</w:t>
      </w:r>
      <w:r w:rsidRPr="00B957B3">
        <w:rPr>
          <w:rFonts w:ascii="方正仿宋_GBK" w:eastAsia="方正仿宋_GBK" w:hAnsi="方正仿宋_GBK" w:cs="方正仿宋_GBK"/>
          <w:color w:val="000000" w:themeColor="text1"/>
          <w:kern w:val="0"/>
          <w:sz w:val="28"/>
          <w:szCs w:val="28"/>
        </w:rPr>
        <w:t>20</w:t>
      </w:r>
      <w:r w:rsidRPr="00B957B3">
        <w:rPr>
          <w:rFonts w:ascii="方正仿宋_GBK" w:eastAsia="方正仿宋_GBK" w:hAnsi="方正仿宋_GBK" w:cs="方正仿宋_GBK" w:hint="eastAsia"/>
          <w:color w:val="000000" w:themeColor="text1"/>
          <w:kern w:val="0"/>
          <w:sz w:val="28"/>
          <w:szCs w:val="28"/>
        </w:rPr>
        <w:t>日</w:t>
      </w:r>
      <w:r w:rsidR="00B957B3">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sidR="00B957B3" w:rsidRPr="00B957B3">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采购人对竞争性采购文件澄清、补遗的内容在2021年</w:t>
      </w:r>
      <w:r w:rsidR="00B957B3" w:rsidRPr="00B957B3">
        <w:rPr>
          <w:rFonts w:ascii="方正仿宋_GBK" w:eastAsia="方正仿宋_GBK" w:hAnsi="方正仿宋_GBK" w:cs="方正仿宋_GBK" w:hint="eastAsia"/>
          <w:color w:val="000000" w:themeColor="text1"/>
          <w:kern w:val="0"/>
          <w:sz w:val="28"/>
          <w:szCs w:val="28"/>
        </w:rPr>
        <w:t>10</w:t>
      </w:r>
      <w:r w:rsidRPr="00B957B3">
        <w:rPr>
          <w:rFonts w:ascii="方正仿宋_GBK" w:eastAsia="方正仿宋_GBK" w:hAnsi="方正仿宋_GBK" w:cs="方正仿宋_GBK" w:hint="eastAsia"/>
          <w:color w:val="000000" w:themeColor="text1"/>
          <w:kern w:val="0"/>
          <w:sz w:val="28"/>
          <w:szCs w:val="28"/>
        </w:rPr>
        <w:t>月</w:t>
      </w:r>
      <w:r w:rsidR="00B957B3" w:rsidRPr="00B957B3">
        <w:rPr>
          <w:rFonts w:ascii="方正仿宋_GBK" w:eastAsia="方正仿宋_GBK" w:hAnsi="方正仿宋_GBK" w:cs="方正仿宋_GBK"/>
          <w:color w:val="000000" w:themeColor="text1"/>
          <w:kern w:val="0"/>
          <w:sz w:val="28"/>
          <w:szCs w:val="28"/>
        </w:rPr>
        <w:t>21</w:t>
      </w:r>
      <w:r w:rsidRPr="00B957B3">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17：00前在重庆机场集团有限公司官方网站（www.cqa.cn）以公告形式发布。</w:t>
      </w:r>
    </w:p>
    <w:p w:rsidR="00C80E27" w:rsidRDefault="00FB0D90">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rsidR="00C80E27" w:rsidRDefault="00FB0D90">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w:t>
      </w:r>
      <w:r w:rsidRPr="00B957B3">
        <w:rPr>
          <w:rFonts w:ascii="方正仿宋_GBK" w:eastAsia="方正仿宋_GBK" w:hAnsi="方正仿宋_GBK" w:cs="方正仿宋_GBK" w:hint="eastAsia"/>
          <w:kern w:val="0"/>
          <w:sz w:val="28"/>
          <w:szCs w:val="28"/>
          <w:u w:val="single"/>
        </w:rPr>
        <w:t xml:space="preserve"> </w:t>
      </w:r>
      <w:r w:rsidR="00043950">
        <w:rPr>
          <w:rFonts w:ascii="方正仿宋_GBK" w:eastAsia="方正仿宋_GBK" w:hAnsi="方正仿宋_GBK" w:cs="方正仿宋_GBK" w:hint="eastAsia"/>
          <w:kern w:val="0"/>
          <w:sz w:val="28"/>
          <w:szCs w:val="28"/>
          <w:u w:val="single"/>
        </w:rPr>
        <w:t>贰仟</w:t>
      </w:r>
      <w:r w:rsidRPr="00B957B3">
        <w:rPr>
          <w:rFonts w:ascii="方正仿宋_GBK" w:eastAsia="方正仿宋_GBK" w:hAnsi="方正仿宋_GBK" w:cs="方正仿宋_GBK" w:hint="eastAsia"/>
          <w:color w:val="000000"/>
          <w:kern w:val="0"/>
          <w:sz w:val="28"/>
          <w:szCs w:val="28"/>
          <w:u w:val="single"/>
        </w:rPr>
        <w:t>元整</w:t>
      </w:r>
      <w:r>
        <w:rPr>
          <w:rFonts w:ascii="方正仿宋_GBK" w:eastAsia="方正仿宋_GBK" w:hAnsi="方正仿宋_GBK" w:cs="方正仿宋_GBK" w:hint="eastAsia"/>
          <w:color w:val="000000"/>
          <w:kern w:val="0"/>
          <w:sz w:val="28"/>
          <w:szCs w:val="28"/>
        </w:rPr>
        <w:t>。</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sidR="00043950">
        <w:rPr>
          <w:rFonts w:ascii="方正仿宋_GBK" w:eastAsia="方正仿宋_GBK" w:hAnsi="方正仿宋_GBK" w:cs="方正仿宋_GBK" w:hint="eastAsia"/>
          <w:color w:val="000000"/>
          <w:kern w:val="0"/>
          <w:sz w:val="28"/>
          <w:szCs w:val="28"/>
        </w:rPr>
        <w:t>提交时间：竞争性</w:t>
      </w:r>
      <w:r w:rsidR="00043950">
        <w:rPr>
          <w:rFonts w:ascii="方正仿宋_GBK" w:eastAsia="方正仿宋_GBK" w:hAnsi="方正仿宋_GBK" w:cs="方正仿宋_GBK"/>
          <w:color w:val="000000"/>
          <w:kern w:val="0"/>
          <w:sz w:val="28"/>
          <w:szCs w:val="28"/>
        </w:rPr>
        <w:t>采购</w:t>
      </w:r>
      <w:r>
        <w:rPr>
          <w:rFonts w:ascii="方正仿宋_GBK" w:eastAsia="方正仿宋_GBK" w:hAnsi="方正仿宋_GBK" w:cs="方正仿宋_GBK" w:hint="eastAsia"/>
          <w:color w:val="000000"/>
          <w:kern w:val="0"/>
          <w:sz w:val="28"/>
          <w:szCs w:val="28"/>
        </w:rPr>
        <w:t>开始前</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sidR="00043950">
        <w:rPr>
          <w:rFonts w:ascii="方正仿宋_GBK" w:eastAsia="方正仿宋_GBK" w:hAnsi="方正仿宋_GBK" w:cs="方正仿宋_GBK" w:hint="eastAsia"/>
          <w:color w:val="000000"/>
          <w:kern w:val="0"/>
          <w:sz w:val="28"/>
          <w:szCs w:val="28"/>
        </w:rPr>
        <w:t>提交方式：采购响应人企业基本账户银行转账。响应人提交采购</w:t>
      </w:r>
      <w:r>
        <w:rPr>
          <w:rFonts w:ascii="方正仿宋_GBK" w:eastAsia="方正仿宋_GBK" w:hAnsi="方正仿宋_GBK" w:cs="方正仿宋_GBK" w:hint="eastAsia"/>
          <w:color w:val="000000"/>
          <w:kern w:val="0"/>
          <w:sz w:val="28"/>
          <w:szCs w:val="28"/>
        </w:rPr>
        <w:t>响应保证金后应到采购人财务部（重庆市渝北区机场东二路19号重庆机场集团有限公司办公楼5楼5010室）换取保证金收据，并将保证金收据</w:t>
      </w:r>
      <w:r w:rsidRPr="00043950">
        <w:rPr>
          <w:rFonts w:ascii="方正仿宋_GBK" w:eastAsia="方正仿宋_GBK" w:hAnsi="方正仿宋_GBK" w:cs="方正仿宋_GBK" w:hint="eastAsia"/>
          <w:color w:val="000000"/>
          <w:kern w:val="0"/>
          <w:sz w:val="28"/>
          <w:szCs w:val="28"/>
          <w:shd w:val="clear" w:color="auto" w:fill="FFFF00"/>
        </w:rPr>
        <w:t>复印件装</w:t>
      </w:r>
      <w:r>
        <w:rPr>
          <w:rFonts w:ascii="方正仿宋_GBK" w:eastAsia="方正仿宋_GBK" w:hAnsi="方正仿宋_GBK" w:cs="方正仿宋_GBK" w:hint="eastAsia"/>
          <w:color w:val="000000"/>
          <w:kern w:val="0"/>
          <w:sz w:val="28"/>
          <w:szCs w:val="28"/>
        </w:rPr>
        <w:t>入比选响应文件中。</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C80E27" w:rsidRDefault="00FB0D9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80E27" w:rsidRPr="00043950" w:rsidRDefault="00FB0D90">
      <w:pPr>
        <w:adjustRightInd w:val="0"/>
        <w:snapToGrid w:val="0"/>
        <w:spacing w:line="360" w:lineRule="auto"/>
        <w:ind w:firstLineChars="200" w:firstLine="562"/>
        <w:rPr>
          <w:rFonts w:ascii="方正仿宋_GBK" w:eastAsia="方正仿宋_GBK" w:hAnsi="方正仿宋_GBK" w:cs="方正仿宋_GBK"/>
          <w:b/>
          <w:color w:val="000000"/>
          <w:kern w:val="0"/>
          <w:sz w:val="28"/>
          <w:szCs w:val="28"/>
          <w:shd w:val="clear" w:color="auto" w:fill="FFFF00"/>
        </w:rPr>
      </w:pPr>
      <w:r w:rsidRPr="00043950">
        <w:rPr>
          <w:rFonts w:ascii="方正仿宋_GBK" w:eastAsia="方正仿宋_GBK" w:hAnsi="方正仿宋_GBK" w:cs="方正仿宋_GBK" w:hint="eastAsia"/>
          <w:b/>
          <w:color w:val="000000"/>
          <w:kern w:val="0"/>
          <w:sz w:val="28"/>
          <w:szCs w:val="28"/>
          <w:shd w:val="clear" w:color="auto" w:fill="FFFF00"/>
        </w:rPr>
        <w:t>注意：竞争性采购响应人在竞争性采购开始前递交竞争性采购响应文件时应出示采购人财务部门开具的项目竞争性采购保证金收据，否则，采购人将拒收竞争性采购响应文件。</w:t>
      </w:r>
    </w:p>
    <w:p w:rsidR="00C80E27" w:rsidRDefault="00FB0D9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C80E27" w:rsidRDefault="00FB0D9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项目比选响应保证金在成交结果公示期结束且无异议后，比选响应单位开具收据并加盖比选响应单位财务专用章，附比选响应单位账户信息一并递交采购方机场建设部，采购方凭借该收据根据相关规定在20个工作日内将项目比选响应保证金以银行转账方式退还至比选响应人，该项目比选响应保证金递交期间不计利息。成交的比选人交纳的比选响应保证金将转为履约保证金。</w:t>
      </w:r>
    </w:p>
    <w:p w:rsidR="00C80E27" w:rsidRDefault="00FB0D9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lastRenderedPageBreak/>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C80E27" w:rsidRDefault="00FB0D9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C80E27" w:rsidRDefault="00FB0D9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.2 履约保证金</w:t>
      </w:r>
    </w:p>
    <w:p w:rsidR="00C80E27" w:rsidRDefault="00FB0D90">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履约保证金为合同总价款的</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color w:val="000000"/>
          <w:kern w:val="0"/>
          <w:sz w:val="28"/>
          <w:szCs w:val="28"/>
        </w:rPr>
        <w:t>，在收到成交通知书10日内足额缴纳，于履约结束后，一次性退还（不计利息）。</w:t>
      </w:r>
    </w:p>
    <w:p w:rsidR="00C80E27" w:rsidRDefault="00FB0D90">
      <w:pPr>
        <w:pStyle w:val="a0"/>
        <w:spacing w:before="0" w:after="0"/>
        <w:ind w:firstLine="560"/>
        <w:jc w:val="both"/>
        <w:rPr>
          <w:rFonts w:ascii="方正仿宋_GBK" w:eastAsia="方正仿宋_GBK" w:hAnsi="方正仿宋_GBK" w:cs="方正仿宋_GBK"/>
          <w:b w:val="0"/>
          <w:bCs w:val="0"/>
          <w:color w:val="000000"/>
          <w:kern w:val="0"/>
          <w:sz w:val="28"/>
          <w:szCs w:val="28"/>
        </w:rPr>
      </w:pPr>
      <w:r>
        <w:rPr>
          <w:rFonts w:ascii="方正仿宋_GBK" w:eastAsia="方正仿宋_GBK" w:hAnsi="方正仿宋_GBK" w:cs="方正仿宋_GBK" w:hint="eastAsia"/>
          <w:b w:val="0"/>
          <w:bCs w:val="0"/>
          <w:color w:val="000000"/>
          <w:kern w:val="0"/>
          <w:sz w:val="28"/>
          <w:szCs w:val="28"/>
        </w:rPr>
        <w:t>8.3 支付方式</w:t>
      </w:r>
    </w:p>
    <w:p w:rsidR="00C80E27" w:rsidRDefault="00FB0D90">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年度体检完成，根据实际体检人数和对应的体检项目价格结算，甲方收到乙方开具的正规发票后20日内付款，乙方开具的发票其收款账户名称必须与合同签署乙方名称一致，否则不予付款。</w:t>
      </w:r>
    </w:p>
    <w:p w:rsidR="00C80E27" w:rsidRDefault="00FB0D90">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8.4 体检时间：2021年11月-2021年12月3日。</w:t>
      </w:r>
    </w:p>
    <w:p w:rsidR="00C80E27" w:rsidRDefault="00FB0D90">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C80E27" w:rsidRDefault="00FB0D90">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C80E27" w:rsidRDefault="00FB0D90">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C80E27" w:rsidRDefault="00FB0D90">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C80E27" w:rsidRDefault="00FB0D90">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sidR="00F71E2E">
        <w:rPr>
          <w:rFonts w:ascii="方正仿宋_GBK" w:eastAsia="方正仿宋_GBK" w:hAnsi="方正仿宋_GBK" w:cs="方正仿宋_GBK" w:hint="eastAsia"/>
          <w:color w:val="000000"/>
          <w:kern w:val="0"/>
          <w:sz w:val="28"/>
          <w:szCs w:val="28"/>
        </w:rPr>
        <w:t>采购响应方应当按照比选采购文件的要求编制采购响应文件，采购响应文件应当对</w:t>
      </w:r>
      <w:r>
        <w:rPr>
          <w:rFonts w:ascii="方正仿宋_GBK" w:eastAsia="方正仿宋_GBK" w:hAnsi="方正仿宋_GBK" w:cs="方正仿宋_GBK" w:hint="eastAsia"/>
          <w:color w:val="000000"/>
          <w:kern w:val="0"/>
          <w:sz w:val="28"/>
          <w:szCs w:val="28"/>
        </w:rPr>
        <w:t>采</w:t>
      </w:r>
      <w:r w:rsidR="00F71E2E">
        <w:rPr>
          <w:rFonts w:ascii="方正仿宋_GBK" w:eastAsia="方正仿宋_GBK" w:hAnsi="方正仿宋_GBK" w:cs="方正仿宋_GBK" w:hint="eastAsia"/>
          <w:color w:val="000000"/>
          <w:kern w:val="0"/>
          <w:sz w:val="28"/>
          <w:szCs w:val="28"/>
        </w:rPr>
        <w:t>购文件提出的要求和条件作出实质性应答。如果提供的材料和服务与采购文件要求有偏差，必须详细说明，须经采购评审</w:t>
      </w:r>
      <w:r>
        <w:rPr>
          <w:rFonts w:ascii="方正仿宋_GBK" w:eastAsia="方正仿宋_GBK" w:hAnsi="方正仿宋_GBK" w:cs="方正仿宋_GBK" w:hint="eastAsia"/>
          <w:color w:val="000000"/>
          <w:kern w:val="0"/>
          <w:sz w:val="28"/>
          <w:szCs w:val="28"/>
        </w:rPr>
        <w:t>小组评定和采购人许可，才能作为供应商实质性响应。</w:t>
      </w:r>
    </w:p>
    <w:p w:rsidR="00C80E27" w:rsidRDefault="00FB0D90">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sidR="00F71E2E">
        <w:rPr>
          <w:rFonts w:ascii="方正仿宋_GBK" w:eastAsia="方正仿宋_GBK" w:hAnsi="方正仿宋_GBK" w:cs="方正仿宋_GBK" w:hint="eastAsia"/>
          <w:color w:val="000000"/>
          <w:kern w:val="0"/>
          <w:sz w:val="28"/>
          <w:szCs w:val="28"/>
        </w:rPr>
        <w:t>采购</w:t>
      </w:r>
      <w:r>
        <w:rPr>
          <w:rFonts w:ascii="方正仿宋_GBK" w:eastAsia="方正仿宋_GBK" w:hAnsi="方正仿宋_GBK" w:cs="方正仿宋_GBK" w:hint="eastAsia"/>
          <w:color w:val="000000"/>
          <w:kern w:val="0"/>
          <w:sz w:val="28"/>
          <w:szCs w:val="28"/>
        </w:rPr>
        <w:t>响应文件应用A4规格纸编制并装订成册，主要由以下几个部分组成：</w:t>
      </w:r>
    </w:p>
    <w:p w:rsidR="00C80E27" w:rsidRDefault="00FB0D90">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C80E27" w:rsidRDefault="00FB0D9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C80E27" w:rsidRDefault="00FB0D9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报价部分。比选响应方应按照比选采购文件要求报出拟采购项目的单价、总价等详细内容，各项报价应包括完成体检人工费、材料、合理利润及所需的其他一切费用。填写分项报价表按附件4的格式。</w:t>
      </w:r>
    </w:p>
    <w:p w:rsidR="00C80E27" w:rsidRDefault="00FB0D90">
      <w:pPr>
        <w:autoSpaceDE w:val="0"/>
        <w:autoSpaceDN w:val="0"/>
        <w:adjustRightInd w:val="0"/>
        <w:spacing w:line="360" w:lineRule="auto"/>
        <w:ind w:firstLineChars="225" w:firstLine="630"/>
        <w:rPr>
          <w:rFonts w:ascii="方正仿宋_GBK" w:eastAsia="方正仿宋_GBK" w:hAnsi="方正仿宋_GBK" w:cs="方正仿宋_GBK"/>
          <w:color w:val="FF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按技术部分要求提供相关材料。(表格自制)</w:t>
      </w:r>
    </w:p>
    <w:p w:rsidR="00C80E27" w:rsidRDefault="00FB0D9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商务部分。主要包括三证合一的营业执照（复印件），法人代表委托书（原件）等。其它资质证明、服务承诺以及商务部分其他要求相关材料。</w:t>
      </w:r>
    </w:p>
    <w:p w:rsidR="00C80E27" w:rsidRDefault="00FB0D90">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sidR="00F71E2E">
        <w:rPr>
          <w:rFonts w:ascii="方正仿宋_GBK" w:eastAsia="方正仿宋_GBK" w:hAnsi="方正仿宋_GBK" w:cs="方正仿宋_GBK" w:hint="eastAsia"/>
          <w:color w:val="000000"/>
          <w:sz w:val="28"/>
          <w:szCs w:val="28"/>
          <w:lang w:val="zh-CN"/>
        </w:rPr>
        <w:t>采购</w:t>
      </w:r>
      <w:r>
        <w:rPr>
          <w:rFonts w:ascii="方正仿宋_GBK" w:eastAsia="方正仿宋_GBK" w:hAnsi="方正仿宋_GBK" w:cs="方正仿宋_GBK" w:hint="eastAsia"/>
          <w:color w:val="000000"/>
          <w:sz w:val="28"/>
          <w:szCs w:val="28"/>
          <w:lang w:val="zh-CN"/>
        </w:rPr>
        <w:t>响应文件可合并装订成册，</w:t>
      </w:r>
      <w:r>
        <w:rPr>
          <w:rFonts w:ascii="方正仿宋_GBK" w:eastAsia="方正仿宋_GBK" w:hAnsi="方正仿宋_GBK" w:cs="方正仿宋_GBK" w:hint="eastAsia"/>
          <w:b/>
          <w:bCs/>
          <w:color w:val="000000"/>
          <w:sz w:val="28"/>
          <w:szCs w:val="28"/>
          <w:u w:val="single"/>
          <w:lang w:val="zh-CN"/>
        </w:rPr>
        <w:t>纸质文件一式</w:t>
      </w:r>
      <w:r w:rsidR="003F369D">
        <w:rPr>
          <w:rFonts w:ascii="方正仿宋_GBK" w:eastAsia="方正仿宋_GBK" w:hAnsi="方正仿宋_GBK" w:cs="方正仿宋_GBK" w:hint="eastAsia"/>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w:t>
      </w:r>
      <w:r w:rsidR="003F369D">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份；电子比选响应文件1份（U盘形式）。</w:t>
      </w:r>
    </w:p>
    <w:p w:rsidR="00F71E2E" w:rsidRPr="00F71E2E" w:rsidRDefault="00F71E2E" w:rsidP="00F71E2E">
      <w:pPr>
        <w:pStyle w:val="a0"/>
        <w:jc w:val="both"/>
        <w:rPr>
          <w:rFonts w:ascii="方正仿宋_GBK" w:eastAsia="方正仿宋_GBK" w:hAnsi="方正仿宋_GBK" w:cs="方正仿宋_GBK" w:hint="eastAsia"/>
          <w:b w:val="0"/>
          <w:bCs w:val="0"/>
          <w:color w:val="000000"/>
          <w:sz w:val="28"/>
          <w:szCs w:val="28"/>
        </w:rPr>
      </w:pPr>
      <w:r>
        <w:rPr>
          <w:rFonts w:hint="eastAsia"/>
          <w:lang w:val="zh-CN"/>
        </w:rPr>
        <w:t xml:space="preserve">   </w:t>
      </w:r>
      <w:r>
        <w:rPr>
          <w:lang w:val="zh-CN"/>
        </w:rPr>
        <w:t xml:space="preserve"> </w:t>
      </w:r>
      <w:r w:rsidRPr="00F71E2E">
        <w:rPr>
          <w:rFonts w:ascii="方正仿宋_GBK" w:eastAsia="方正仿宋_GBK" w:hAnsi="方正仿宋_GBK" w:cs="方正仿宋_GBK"/>
          <w:b w:val="0"/>
          <w:bCs w:val="0"/>
          <w:color w:val="000000"/>
          <w:sz w:val="28"/>
          <w:szCs w:val="28"/>
        </w:rPr>
        <w:t>10.2.7</w:t>
      </w:r>
      <w:r>
        <w:rPr>
          <w:rFonts w:ascii="方正仿宋_GBK" w:eastAsia="方正仿宋_GBK" w:hAnsi="方正仿宋_GBK" w:cs="方正仿宋_GBK"/>
          <w:b w:val="0"/>
          <w:bCs w:val="0"/>
          <w:color w:val="000000"/>
          <w:sz w:val="28"/>
          <w:szCs w:val="28"/>
        </w:rPr>
        <w:t xml:space="preserve"> </w:t>
      </w:r>
      <w:r>
        <w:rPr>
          <w:rFonts w:ascii="方正仿宋_GBK" w:eastAsia="方正仿宋_GBK" w:hAnsi="方正仿宋_GBK" w:cs="方正仿宋_GBK" w:hint="eastAsia"/>
          <w:b w:val="0"/>
          <w:bCs w:val="0"/>
          <w:color w:val="000000"/>
          <w:sz w:val="28"/>
          <w:szCs w:val="28"/>
        </w:rPr>
        <w:t>采购</w:t>
      </w:r>
      <w:r>
        <w:rPr>
          <w:rFonts w:ascii="方正仿宋_GBK" w:eastAsia="方正仿宋_GBK" w:hAnsi="方正仿宋_GBK" w:cs="方正仿宋_GBK"/>
          <w:b w:val="0"/>
          <w:bCs w:val="0"/>
          <w:color w:val="000000"/>
          <w:sz w:val="28"/>
          <w:szCs w:val="28"/>
        </w:rPr>
        <w:t>响应文件</w:t>
      </w:r>
      <w:r>
        <w:rPr>
          <w:rFonts w:ascii="方正仿宋_GBK" w:eastAsia="方正仿宋_GBK" w:hAnsi="方正仿宋_GBK" w:cs="方正仿宋_GBK" w:hint="eastAsia"/>
          <w:b w:val="0"/>
          <w:bCs w:val="0"/>
          <w:color w:val="000000"/>
          <w:sz w:val="28"/>
          <w:szCs w:val="28"/>
        </w:rPr>
        <w:t>递交</w:t>
      </w:r>
      <w:r>
        <w:rPr>
          <w:rFonts w:ascii="方正仿宋_GBK" w:eastAsia="方正仿宋_GBK" w:hAnsi="方正仿宋_GBK" w:cs="方正仿宋_GBK"/>
          <w:b w:val="0"/>
          <w:bCs w:val="0"/>
          <w:color w:val="000000"/>
          <w:sz w:val="28"/>
          <w:szCs w:val="28"/>
        </w:rPr>
        <w:t>后，不得查阅、不得取回。</w:t>
      </w:r>
    </w:p>
    <w:p w:rsidR="00C80E27" w:rsidRDefault="00FB0D9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C80E27" w:rsidRDefault="00FB0D90">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sidR="00177947">
        <w:rPr>
          <w:rFonts w:ascii="方正仿宋_GBK" w:eastAsia="方正仿宋_GBK" w:hAnsi="方正仿宋_GBK" w:cs="方正仿宋_GBK"/>
          <w:color w:val="000000"/>
          <w:spacing w:val="-8"/>
          <w:sz w:val="28"/>
          <w:szCs w:val="28"/>
        </w:rPr>
        <w:t>采购</w:t>
      </w:r>
      <w:r w:rsidR="00177947">
        <w:rPr>
          <w:rFonts w:ascii="方正仿宋_GBK" w:eastAsia="方正仿宋_GBK" w:hAnsi="方正仿宋_GBK" w:cs="方正仿宋_GBK" w:hint="eastAsia"/>
          <w:color w:val="000000"/>
          <w:spacing w:val="-8"/>
          <w:sz w:val="28"/>
          <w:szCs w:val="28"/>
        </w:rPr>
        <w:t>响应文件未装袋密封的。采购响应文件封面及密封袋封面上须注明“项目名称”“项目编号”“采购</w:t>
      </w:r>
      <w:r>
        <w:rPr>
          <w:rFonts w:ascii="方正仿宋_GBK" w:eastAsia="方正仿宋_GBK" w:hAnsi="方正仿宋_GBK" w:cs="方正仿宋_GBK" w:hint="eastAsia"/>
          <w:color w:val="000000"/>
          <w:spacing w:val="-8"/>
          <w:sz w:val="28"/>
          <w:szCs w:val="28"/>
        </w:rPr>
        <w:t>响应单位名称”，并加盖单位公章。</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竞争性采购响应文件封面未标注正副本（密封袋封面无需标注正副本）。</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评审委员会审查发现竞争性采购响应文件未能对竞争性采购文件提出的所有实质性要求和条件作出响应的。</w:t>
      </w:r>
    </w:p>
    <w:p w:rsidR="00C80E27" w:rsidRDefault="00FB0D90">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C80E27" w:rsidRDefault="00FB0D9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C80E27" w:rsidRDefault="00FB0D9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w:t>
      </w:r>
      <w:r>
        <w:rPr>
          <w:rFonts w:ascii="方正仿宋_GBK" w:eastAsia="方正仿宋_GBK" w:hAnsi="方正仿宋_GBK" w:cs="方正仿宋_GBK" w:hint="eastAsia"/>
          <w:color w:val="000000"/>
          <w:sz w:val="28"/>
          <w:szCs w:val="28"/>
        </w:rPr>
        <w:lastRenderedPageBreak/>
        <w:t>应文件不作为非法证据）。</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w:t>
      </w:r>
      <w:r>
        <w:rPr>
          <w:rFonts w:ascii="方正仿宋_GBK" w:eastAsia="方正仿宋_GBK" w:hAnsi="方正仿宋_GBK" w:cs="方正仿宋_GBK" w:hint="eastAsia"/>
          <w:color w:val="000000"/>
          <w:sz w:val="28"/>
          <w:szCs w:val="28"/>
        </w:rPr>
        <w:lastRenderedPageBreak/>
        <w:t>书面形式提出，撤回异议不损害国家利益、社会公共利益或者其他当事人合法权益的，应当准予撤回，异议处理过程终止。异议提出人不得以同一事实和理由再提出异议，若再次提出则不再受理。</w:t>
      </w:r>
    </w:p>
    <w:p w:rsidR="00C80E27" w:rsidRDefault="00FB0D90">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sidR="003F369D">
        <w:rPr>
          <w:rFonts w:ascii="方正仿宋_GBK" w:eastAsia="方正仿宋_GBK" w:hAnsi="方正仿宋_GBK" w:cs="方正仿宋_GBK" w:hint="eastAsia"/>
          <w:color w:val="000000"/>
          <w:sz w:val="28"/>
          <w:szCs w:val="28"/>
        </w:rPr>
        <w:t>023-67157345</w:t>
      </w:r>
    </w:p>
    <w:p w:rsidR="00C80E27" w:rsidRDefault="00FB0D90">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C80E27" w:rsidRDefault="00FB0D90">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C80E27" w:rsidRDefault="00FB0D9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3F369D">
        <w:rPr>
          <w:rFonts w:ascii="方正仿宋_GBK" w:eastAsia="方正仿宋_GBK" w:hAnsi="方正仿宋_GBK" w:cs="方正仿宋_GBK" w:hint="eastAsia"/>
          <w:color w:val="000000" w:themeColor="text1"/>
          <w:kern w:val="0"/>
          <w:sz w:val="28"/>
          <w:szCs w:val="28"/>
        </w:rPr>
        <w:t>在</w:t>
      </w:r>
      <w:r w:rsidRPr="003F369D">
        <w:rPr>
          <w:rFonts w:ascii="方正仿宋_GBK" w:eastAsia="方正仿宋_GBK" w:hAnsi="方正仿宋_GBK" w:cs="方正仿宋_GBK" w:hint="eastAsia"/>
          <w:color w:val="000000" w:themeColor="text1"/>
          <w:kern w:val="0"/>
          <w:sz w:val="28"/>
          <w:szCs w:val="28"/>
          <w:u w:val="single"/>
        </w:rPr>
        <w:t>20</w:t>
      </w:r>
      <w:r w:rsidRPr="003F369D">
        <w:rPr>
          <w:rFonts w:ascii="方正仿宋_GBK" w:eastAsia="方正仿宋_GBK" w:hAnsi="方正仿宋_GBK" w:cs="方正仿宋_GBK"/>
          <w:color w:val="000000" w:themeColor="text1"/>
          <w:kern w:val="0"/>
          <w:sz w:val="28"/>
          <w:szCs w:val="28"/>
          <w:u w:val="single"/>
        </w:rPr>
        <w:t>2</w:t>
      </w:r>
      <w:r w:rsidRPr="003F369D">
        <w:rPr>
          <w:rFonts w:ascii="方正仿宋_GBK" w:eastAsia="方正仿宋_GBK" w:hAnsi="方正仿宋_GBK" w:cs="方正仿宋_GBK" w:hint="eastAsia"/>
          <w:color w:val="000000" w:themeColor="text1"/>
          <w:kern w:val="0"/>
          <w:sz w:val="28"/>
          <w:szCs w:val="28"/>
          <w:u w:val="single"/>
        </w:rPr>
        <w:t>1年</w:t>
      </w:r>
      <w:r w:rsidR="003F369D" w:rsidRPr="003F369D">
        <w:rPr>
          <w:rFonts w:ascii="方正仿宋_GBK" w:eastAsia="方正仿宋_GBK" w:hAnsi="方正仿宋_GBK" w:cs="方正仿宋_GBK" w:hint="eastAsia"/>
          <w:color w:val="000000" w:themeColor="text1"/>
          <w:kern w:val="0"/>
          <w:sz w:val="28"/>
          <w:szCs w:val="28"/>
          <w:u w:val="single"/>
        </w:rPr>
        <w:t>10</w:t>
      </w:r>
      <w:r w:rsidRPr="003F369D">
        <w:rPr>
          <w:rFonts w:ascii="方正仿宋_GBK" w:eastAsia="方正仿宋_GBK" w:hAnsi="方正仿宋_GBK" w:cs="方正仿宋_GBK" w:hint="eastAsia"/>
          <w:color w:val="000000" w:themeColor="text1"/>
          <w:kern w:val="0"/>
          <w:sz w:val="28"/>
          <w:szCs w:val="28"/>
          <w:u w:val="single"/>
        </w:rPr>
        <w:t>月</w:t>
      </w:r>
      <w:r w:rsidR="003F369D" w:rsidRPr="003F369D">
        <w:rPr>
          <w:rFonts w:ascii="方正仿宋_GBK" w:eastAsia="方正仿宋_GBK" w:hAnsi="方正仿宋_GBK" w:cs="方正仿宋_GBK" w:hint="eastAsia"/>
          <w:color w:val="000000" w:themeColor="text1"/>
          <w:kern w:val="0"/>
          <w:sz w:val="28"/>
          <w:szCs w:val="28"/>
          <w:u w:val="single"/>
        </w:rPr>
        <w:t>25</w:t>
      </w:r>
      <w:r w:rsidRPr="003F369D">
        <w:rPr>
          <w:rFonts w:ascii="方正仿宋_GBK" w:eastAsia="方正仿宋_GBK" w:hAnsi="方正仿宋_GBK" w:cs="方正仿宋_GBK" w:hint="eastAsia"/>
          <w:color w:val="000000" w:themeColor="text1"/>
          <w:kern w:val="0"/>
          <w:sz w:val="28"/>
          <w:szCs w:val="28"/>
          <w:u w:val="single"/>
        </w:rPr>
        <w:t>日</w:t>
      </w:r>
      <w:r w:rsidRPr="003F369D">
        <w:rPr>
          <w:rFonts w:ascii="方正仿宋_GBK" w:eastAsia="方正仿宋_GBK" w:hAnsi="方正仿宋_GBK" w:cs="方正仿宋_GBK"/>
          <w:color w:val="000000" w:themeColor="text1"/>
          <w:kern w:val="0"/>
          <w:sz w:val="28"/>
          <w:szCs w:val="28"/>
          <w:u w:val="single"/>
        </w:rPr>
        <w:t>09:00</w:t>
      </w:r>
      <w:r w:rsidRPr="003F369D">
        <w:rPr>
          <w:rFonts w:ascii="方正仿宋_GBK" w:eastAsia="方正仿宋_GBK" w:hAnsi="方正仿宋_GBK" w:cs="方正仿宋_GBK" w:hint="eastAsia"/>
          <w:color w:val="000000" w:themeColor="text1"/>
          <w:kern w:val="0"/>
          <w:sz w:val="28"/>
          <w:szCs w:val="28"/>
          <w:u w:val="single"/>
        </w:rPr>
        <w:t>至</w:t>
      </w:r>
      <w:r w:rsidRPr="003F369D">
        <w:rPr>
          <w:rFonts w:ascii="方正仿宋_GBK" w:eastAsia="方正仿宋_GBK" w:hAnsi="方正仿宋_GBK" w:cs="方正仿宋_GBK"/>
          <w:color w:val="000000" w:themeColor="text1"/>
          <w:kern w:val="0"/>
          <w:sz w:val="28"/>
          <w:szCs w:val="28"/>
          <w:u w:val="single"/>
        </w:rPr>
        <w:t>10:00</w:t>
      </w:r>
      <w:r w:rsidRPr="003F369D">
        <w:rPr>
          <w:rFonts w:ascii="方正仿宋_GBK" w:eastAsia="方正仿宋_GBK" w:hAnsi="方正仿宋_GBK" w:cs="方正仿宋_GBK" w:hint="eastAsia"/>
          <w:color w:val="000000" w:themeColor="text1"/>
          <w:kern w:val="0"/>
          <w:sz w:val="28"/>
          <w:szCs w:val="28"/>
        </w:rPr>
        <w:t>时</w:t>
      </w:r>
      <w:r>
        <w:rPr>
          <w:rFonts w:ascii="方正仿宋_GBK" w:eastAsia="方正仿宋_GBK" w:hAnsi="方正仿宋_GBK" w:cs="方正仿宋_GBK" w:hint="eastAsia"/>
          <w:kern w:val="0"/>
          <w:sz w:val="28"/>
          <w:szCs w:val="28"/>
        </w:rPr>
        <w:t>送到重庆机场有限公司办公楼</w:t>
      </w:r>
      <w:r w:rsidR="003F369D">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sz w:val="28"/>
          <w:szCs w:val="28"/>
        </w:rPr>
        <w:t xml:space="preserve"> </w:t>
      </w:r>
      <w:r w:rsidRPr="003F369D">
        <w:rPr>
          <w:rFonts w:ascii="方正仿宋_GBK" w:eastAsia="方正仿宋_GBK" w:hAnsi="方正仿宋_GBK" w:cs="方正仿宋_GBK"/>
          <w:color w:val="000000" w:themeColor="text1"/>
          <w:sz w:val="28"/>
          <w:szCs w:val="28"/>
          <w:u w:val="single"/>
        </w:rPr>
        <w:t>202</w:t>
      </w:r>
      <w:r w:rsidRPr="003F369D">
        <w:rPr>
          <w:rFonts w:ascii="方正仿宋_GBK" w:eastAsia="方正仿宋_GBK" w:hAnsi="方正仿宋_GBK" w:cs="方正仿宋_GBK" w:hint="eastAsia"/>
          <w:color w:val="000000" w:themeColor="text1"/>
          <w:sz w:val="28"/>
          <w:szCs w:val="28"/>
          <w:u w:val="single"/>
        </w:rPr>
        <w:t>1年</w:t>
      </w:r>
      <w:r w:rsidR="003F369D" w:rsidRPr="003F369D">
        <w:rPr>
          <w:rFonts w:ascii="方正仿宋_GBK" w:eastAsia="方正仿宋_GBK" w:hAnsi="方正仿宋_GBK" w:cs="方正仿宋_GBK" w:hint="eastAsia"/>
          <w:color w:val="000000" w:themeColor="text1"/>
          <w:sz w:val="28"/>
          <w:szCs w:val="28"/>
          <w:u w:val="single"/>
        </w:rPr>
        <w:t>10</w:t>
      </w:r>
      <w:r w:rsidRPr="003F369D">
        <w:rPr>
          <w:rFonts w:ascii="方正仿宋_GBK" w:eastAsia="方正仿宋_GBK" w:hAnsi="方正仿宋_GBK" w:cs="方正仿宋_GBK" w:hint="eastAsia"/>
          <w:color w:val="000000" w:themeColor="text1"/>
          <w:sz w:val="28"/>
          <w:szCs w:val="28"/>
          <w:u w:val="single"/>
        </w:rPr>
        <w:t>月</w:t>
      </w:r>
      <w:r w:rsidR="003F369D" w:rsidRPr="003F369D">
        <w:rPr>
          <w:rFonts w:ascii="方正仿宋_GBK" w:eastAsia="方正仿宋_GBK" w:hAnsi="方正仿宋_GBK" w:cs="方正仿宋_GBK" w:hint="eastAsia"/>
          <w:color w:val="000000" w:themeColor="text1"/>
          <w:sz w:val="28"/>
          <w:szCs w:val="28"/>
          <w:u w:val="single"/>
        </w:rPr>
        <w:t>25</w:t>
      </w:r>
      <w:r w:rsidRPr="003F369D">
        <w:rPr>
          <w:rFonts w:ascii="方正仿宋_GBK" w:eastAsia="方正仿宋_GBK" w:hAnsi="方正仿宋_GBK" w:cs="方正仿宋_GBK" w:hint="eastAsia"/>
          <w:color w:val="000000" w:themeColor="text1"/>
          <w:sz w:val="28"/>
          <w:szCs w:val="28"/>
          <w:u w:val="single"/>
        </w:rPr>
        <w:t>日</w:t>
      </w:r>
      <w:r w:rsidR="003F369D" w:rsidRPr="003F369D">
        <w:rPr>
          <w:rFonts w:ascii="方正仿宋_GBK" w:eastAsia="方正仿宋_GBK" w:hAnsi="方正仿宋_GBK" w:cs="方正仿宋_GBK" w:hint="eastAsia"/>
          <w:color w:val="000000" w:themeColor="text1"/>
          <w:sz w:val="28"/>
          <w:szCs w:val="28"/>
          <w:u w:val="single"/>
        </w:rPr>
        <w:t>10:0</w:t>
      </w:r>
      <w:r w:rsidRPr="003F369D">
        <w:rPr>
          <w:rFonts w:ascii="方正仿宋_GBK" w:eastAsia="方正仿宋_GBK" w:hAnsi="方正仿宋_GBK" w:cs="方正仿宋_GBK" w:hint="eastAsia"/>
          <w:color w:val="000000" w:themeColor="text1"/>
          <w:sz w:val="28"/>
          <w:szCs w:val="28"/>
          <w:u w:val="single"/>
        </w:rPr>
        <w:t>0时</w:t>
      </w:r>
      <w:r w:rsidRPr="003F369D">
        <w:rPr>
          <w:rFonts w:ascii="方正仿宋_GBK" w:eastAsia="方正仿宋_GBK" w:hAnsi="方正仿宋_GBK" w:cs="方正仿宋_GBK" w:hint="eastAsia"/>
          <w:color w:val="000000" w:themeColor="text1"/>
          <w:sz w:val="28"/>
          <w:szCs w:val="28"/>
        </w:rPr>
        <w:t>在</w:t>
      </w:r>
      <w:r>
        <w:rPr>
          <w:rFonts w:ascii="方正仿宋_GBK" w:eastAsia="方正仿宋_GBK" w:hAnsi="方正仿宋_GBK" w:cs="方正仿宋_GBK" w:hint="eastAsia"/>
          <w:sz w:val="28"/>
          <w:szCs w:val="28"/>
        </w:rPr>
        <w:t>重庆机场集团公司（重庆市渝北区机场东二路19号）办公楼</w:t>
      </w:r>
      <w:r w:rsidR="00AE18B9">
        <w:rPr>
          <w:rFonts w:ascii="方正仿宋_GBK" w:eastAsia="方正仿宋_GBK" w:hAnsi="方正仿宋_GBK" w:cs="方正仿宋_GBK" w:hint="eastAsia"/>
          <w:sz w:val="28"/>
          <w:szCs w:val="28"/>
        </w:rPr>
        <w:t>601会议室</w:t>
      </w:r>
      <w:r>
        <w:rPr>
          <w:rFonts w:ascii="方正仿宋_GBK" w:eastAsia="方正仿宋_GBK" w:hAnsi="方正仿宋_GBK" w:cs="方正仿宋_GBK" w:hint="eastAsia"/>
          <w:sz w:val="28"/>
          <w:szCs w:val="28"/>
        </w:rPr>
        <w:t>对本项目进行比选，各比选响应人须参加。注：比选开始前</w:t>
      </w:r>
      <w:r w:rsidR="00AE18B9">
        <w:rPr>
          <w:rFonts w:ascii="方正仿宋_GBK" w:eastAsia="方正仿宋_GBK" w:hAnsi="方正仿宋_GBK" w:cs="方正仿宋_GBK" w:hint="eastAsia"/>
          <w:sz w:val="28"/>
          <w:szCs w:val="28"/>
        </w:rPr>
        <w:t>，各比选响应人可</w:t>
      </w:r>
      <w:r>
        <w:rPr>
          <w:rFonts w:ascii="方正仿宋_GBK" w:eastAsia="方正仿宋_GBK" w:hAnsi="方正仿宋_GBK" w:cs="方正仿宋_GBK" w:hint="eastAsia"/>
          <w:sz w:val="28"/>
          <w:szCs w:val="28"/>
        </w:rPr>
        <w:t>在重庆机场集团公司办公楼6010室</w:t>
      </w:r>
      <w:r w:rsidR="00AE18B9">
        <w:rPr>
          <w:rFonts w:ascii="方正仿宋_GBK" w:eastAsia="方正仿宋_GBK" w:hAnsi="方正仿宋_GBK" w:cs="方正仿宋_GBK" w:hint="eastAsia"/>
          <w:sz w:val="28"/>
          <w:szCs w:val="28"/>
        </w:rPr>
        <w:t>确认</w:t>
      </w:r>
      <w:r>
        <w:rPr>
          <w:rFonts w:ascii="方正仿宋_GBK" w:eastAsia="方正仿宋_GBK" w:hAnsi="方正仿宋_GBK" w:cs="方正仿宋_GBK" w:hint="eastAsia"/>
          <w:sz w:val="28"/>
          <w:szCs w:val="28"/>
        </w:rPr>
        <w:t>具体比选地点。</w:t>
      </w:r>
    </w:p>
    <w:p w:rsidR="00C80E27" w:rsidRDefault="00FB0D90">
      <w:pPr>
        <w:pStyle w:val="a0"/>
        <w:spacing w:before="0" w:after="0"/>
        <w:ind w:firstLine="561"/>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color w:val="000000"/>
          <w:sz w:val="28"/>
          <w:szCs w:val="28"/>
        </w:rPr>
        <w:t>1</w:t>
      </w:r>
      <w:r>
        <w:rPr>
          <w:rFonts w:ascii="方正仿宋_GBK" w:eastAsia="方正仿宋_GBK" w:hAnsi="方正仿宋_GBK" w:cs="方正仿宋_GBK"/>
          <w:b w:val="0"/>
          <w:bCs w:val="0"/>
          <w:color w:val="000000"/>
          <w:sz w:val="28"/>
          <w:szCs w:val="28"/>
        </w:rPr>
        <w:t>6</w:t>
      </w:r>
      <w:r>
        <w:rPr>
          <w:rFonts w:ascii="方正仿宋_GBK" w:eastAsia="方正仿宋_GBK" w:hAnsi="方正仿宋_GBK" w:cs="方正仿宋_GBK" w:hint="eastAsia"/>
          <w:b w:val="0"/>
          <w:bCs w:val="0"/>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b w:val="0"/>
          <w:bCs w:val="0"/>
          <w:sz w:val="28"/>
          <w:szCs w:val="28"/>
        </w:rPr>
        <w:t>参加比选唱价会议的比选响应人的法定代表人或其授权的代理人应当随身携带本人身份证（原件），授权的代理人还应当随身携带法定代表人授权委托书（原件），以备核验其合法身份。</w:t>
      </w:r>
    </w:p>
    <w:p w:rsidR="00C80E27" w:rsidRDefault="00FB0D90">
      <w:pPr>
        <w:pStyle w:val="a0"/>
        <w:spacing w:before="0" w:after="0"/>
        <w:ind w:firstLine="561"/>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C80E27" w:rsidRDefault="00FB0D9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sidR="00F71E2E">
        <w:rPr>
          <w:rFonts w:ascii="方正仿宋_GBK" w:eastAsia="方正仿宋_GBK" w:hAnsi="方正仿宋_GBK" w:cs="方正仿宋_GBK" w:hint="eastAsia"/>
          <w:color w:val="000000"/>
          <w:sz w:val="28"/>
          <w:szCs w:val="28"/>
        </w:rPr>
        <w:t>采购结果通知：待结果确定后会及时通知，原则上只通知被</w:t>
      </w:r>
      <w:r w:rsidR="00F71E2E">
        <w:rPr>
          <w:rFonts w:ascii="方正仿宋_GBK" w:eastAsia="方正仿宋_GBK" w:hAnsi="方正仿宋_GBK" w:cs="方正仿宋_GBK" w:hint="eastAsia"/>
          <w:color w:val="000000"/>
          <w:sz w:val="28"/>
          <w:szCs w:val="28"/>
        </w:rPr>
        <w:lastRenderedPageBreak/>
        <w:t>选中的采购响应人，对未被选中的采购</w:t>
      </w:r>
      <w:r>
        <w:rPr>
          <w:rFonts w:ascii="方正仿宋_GBK" w:eastAsia="方正仿宋_GBK" w:hAnsi="方正仿宋_GBK" w:cs="方正仿宋_GBK" w:hint="eastAsia"/>
          <w:color w:val="000000"/>
          <w:sz w:val="28"/>
          <w:szCs w:val="28"/>
        </w:rPr>
        <w:t>响应人不通知、不解释。</w:t>
      </w:r>
    </w:p>
    <w:p w:rsidR="00C80E27" w:rsidRDefault="00FB0D90">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C80E27" w:rsidRDefault="00FB0D9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C80E27" w:rsidRDefault="00FB0D9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联系人：齐女士</w:t>
      </w:r>
    </w:p>
    <w:p w:rsidR="00C80E27" w:rsidRDefault="00FB0D90">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AE18B9">
        <w:rPr>
          <w:rFonts w:ascii="方正仿宋_GBK" w:eastAsia="方正仿宋_GBK" w:hAnsi="方正仿宋_GBK" w:cs="方正仿宋_GBK" w:hint="eastAsia"/>
          <w:sz w:val="28"/>
          <w:szCs w:val="28"/>
        </w:rPr>
        <w:t>67153</w:t>
      </w:r>
      <w:r w:rsidR="00AE18B9">
        <w:rPr>
          <w:rFonts w:ascii="方正仿宋_GBK" w:eastAsia="方正仿宋_GBK" w:hAnsi="方正仿宋_GBK" w:cs="方正仿宋_GBK"/>
          <w:sz w:val="28"/>
          <w:szCs w:val="28"/>
        </w:rPr>
        <w:t>066</w:t>
      </w:r>
    </w:p>
    <w:p w:rsidR="00C80E27" w:rsidRDefault="00FB0D90">
      <w:pPr>
        <w:snapToGrid w:val="0"/>
        <w:spacing w:line="360" w:lineRule="auto"/>
        <w:ind w:firstLine="539"/>
        <w:rPr>
          <w:rFonts w:eastAsia="方正仿宋_GBK"/>
        </w:rPr>
      </w:pPr>
      <w:r>
        <w:rPr>
          <w:rFonts w:ascii="方正仿宋_GBK" w:eastAsia="方正仿宋_GBK" w:hAnsi="方正仿宋_GBK" w:cs="方正仿宋_GBK" w:hint="eastAsia"/>
          <w:sz w:val="28"/>
          <w:szCs w:val="28"/>
        </w:rPr>
        <w:t>邮编：401120</w:t>
      </w:r>
    </w:p>
    <w:p w:rsidR="00C80E27" w:rsidRDefault="00C80E27">
      <w:pPr>
        <w:snapToGrid w:val="0"/>
        <w:spacing w:line="360" w:lineRule="auto"/>
        <w:ind w:firstLine="539"/>
        <w:rPr>
          <w:rFonts w:ascii="仿宋" w:eastAsia="仿宋" w:hAnsi="仿宋"/>
          <w:sz w:val="28"/>
          <w:szCs w:val="28"/>
        </w:rPr>
      </w:pPr>
    </w:p>
    <w:p w:rsidR="00C80E27" w:rsidRDefault="00C80E27">
      <w:pPr>
        <w:snapToGrid w:val="0"/>
        <w:spacing w:line="360" w:lineRule="auto"/>
        <w:ind w:firstLine="539"/>
        <w:rPr>
          <w:rFonts w:ascii="仿宋" w:eastAsia="仿宋" w:hAnsi="仿宋"/>
          <w:sz w:val="28"/>
          <w:szCs w:val="28"/>
        </w:rPr>
      </w:pPr>
    </w:p>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pStyle w:val="a0"/>
      </w:pPr>
    </w:p>
    <w:p w:rsidR="00C80E27" w:rsidRDefault="00C80E27"/>
    <w:p w:rsidR="00C80E27" w:rsidRDefault="00C80E27">
      <w:pPr>
        <w:spacing w:line="600" w:lineRule="exact"/>
        <w:jc w:val="center"/>
        <w:rPr>
          <w:rFonts w:ascii="方正小标宋_GBK" w:eastAsia="方正小标宋_GBK" w:hAnsi="方正小标宋_GBK" w:cs="方正小标宋_GBK"/>
          <w:color w:val="000000"/>
          <w:sz w:val="44"/>
          <w:szCs w:val="44"/>
        </w:rPr>
      </w:pPr>
    </w:p>
    <w:p w:rsidR="00C80E27" w:rsidRDefault="00FB0D9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竞争性采购评分办法</w:t>
      </w:r>
    </w:p>
    <w:p w:rsidR="00C80E27" w:rsidRDefault="00C80E2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p>
    <w:p w:rsidR="00C80E27" w:rsidRDefault="00FB0D9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本次比选采取竞争性综合评分法。在经过初步审查后对符合本文件基本要求的竞争性采购响应人进行详细评审，总得分为经济、技术、商务三种评定因素分别按照相应分值计算分项得分后相加的总和，满分为100分，竞争性采购响应人得分最高者作为成交供应商，综合得分从高到底排名前1-3名的竞争性采购响应人作为成交候选人。</w:t>
      </w:r>
    </w:p>
    <w:p w:rsidR="00C80E27" w:rsidRDefault="00FB0D90">
      <w:pPr>
        <w:jc w:val="center"/>
      </w:pPr>
      <w:r>
        <w:rPr>
          <w:rFonts w:ascii="方正仿宋_GBK" w:eastAsia="方正仿宋_GBK" w:hAnsi="方正仿宋_GBK" w:cs="方正仿宋_GBK" w:hint="eastAsia"/>
          <w:b/>
          <w:sz w:val="28"/>
          <w:szCs w:val="28"/>
        </w:rPr>
        <w:t>评分标准</w:t>
      </w:r>
    </w:p>
    <w:tbl>
      <w:tblPr>
        <w:tblW w:w="984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785"/>
        <w:gridCol w:w="4725"/>
        <w:gridCol w:w="1343"/>
      </w:tblGrid>
      <w:tr w:rsidR="00C80E27">
        <w:trPr>
          <w:trHeight w:val="23"/>
        </w:trPr>
        <w:tc>
          <w:tcPr>
            <w:tcW w:w="3780" w:type="dxa"/>
            <w:gridSpan w:val="2"/>
            <w:vAlign w:val="center"/>
          </w:tcPr>
          <w:p w:rsidR="00C80E27" w:rsidRDefault="00FB0D90">
            <w:pPr>
              <w:jc w:val="center"/>
              <w:rPr>
                <w:rFonts w:ascii="宋体" w:hAnsi="宋体"/>
                <w:color w:val="000000"/>
                <w:szCs w:val="21"/>
              </w:rPr>
            </w:pPr>
            <w:r>
              <w:rPr>
                <w:rFonts w:ascii="宋体" w:hAnsi="宋体" w:hint="eastAsia"/>
                <w:color w:val="000000"/>
                <w:szCs w:val="21"/>
              </w:rPr>
              <w:t>分值构成</w:t>
            </w:r>
          </w:p>
          <w:p w:rsidR="00C80E27" w:rsidRDefault="00FB0D90">
            <w:pPr>
              <w:jc w:val="center"/>
              <w:rPr>
                <w:rFonts w:ascii="宋体" w:hAnsi="宋体"/>
                <w:color w:val="000000"/>
                <w:szCs w:val="21"/>
              </w:rPr>
            </w:pPr>
            <w:r>
              <w:rPr>
                <w:rFonts w:ascii="宋体" w:hAnsi="宋体" w:hint="eastAsia"/>
                <w:color w:val="000000"/>
                <w:szCs w:val="21"/>
              </w:rPr>
              <w:t>(总分100分)</w:t>
            </w:r>
          </w:p>
        </w:tc>
        <w:tc>
          <w:tcPr>
            <w:tcW w:w="6068" w:type="dxa"/>
            <w:gridSpan w:val="2"/>
            <w:vAlign w:val="center"/>
          </w:tcPr>
          <w:p w:rsidR="00C80E27" w:rsidRDefault="00FB0D90">
            <w:pPr>
              <w:jc w:val="center"/>
              <w:rPr>
                <w:rFonts w:ascii="宋体" w:hAnsi="宋体"/>
                <w:color w:val="000000"/>
                <w:szCs w:val="21"/>
              </w:rPr>
            </w:pPr>
            <w:r>
              <w:rPr>
                <w:rFonts w:ascii="宋体" w:hAnsi="宋体" w:hint="eastAsia"/>
                <w:color w:val="000000"/>
                <w:szCs w:val="21"/>
              </w:rPr>
              <w:t>经济部分：</w:t>
            </w:r>
            <w:r>
              <w:rPr>
                <w:rFonts w:ascii="宋体" w:hAnsi="宋体" w:hint="eastAsia"/>
                <w:color w:val="000000"/>
                <w:szCs w:val="21"/>
                <w:u w:val="single"/>
              </w:rPr>
              <w:t>60</w:t>
            </w:r>
            <w:r>
              <w:rPr>
                <w:rFonts w:ascii="宋体" w:hAnsi="宋体" w:hint="eastAsia"/>
                <w:color w:val="000000"/>
                <w:szCs w:val="21"/>
              </w:rPr>
              <w:t>分</w:t>
            </w:r>
          </w:p>
          <w:p w:rsidR="00C80E27" w:rsidRDefault="00FB0D90">
            <w:pPr>
              <w:jc w:val="center"/>
              <w:rPr>
                <w:rFonts w:ascii="宋体" w:hAnsi="宋体"/>
                <w:color w:val="000000"/>
                <w:szCs w:val="21"/>
              </w:rPr>
            </w:pPr>
            <w:r>
              <w:rPr>
                <w:rFonts w:ascii="宋体" w:hAnsi="宋体" w:hint="eastAsia"/>
                <w:color w:val="000000"/>
                <w:szCs w:val="21"/>
              </w:rPr>
              <w:t>技术部分：</w:t>
            </w:r>
            <w:r>
              <w:rPr>
                <w:rFonts w:ascii="宋体" w:hAnsi="宋体" w:hint="eastAsia"/>
                <w:color w:val="000000"/>
                <w:szCs w:val="21"/>
                <w:u w:val="single"/>
              </w:rPr>
              <w:t>20</w:t>
            </w:r>
            <w:r>
              <w:rPr>
                <w:rFonts w:ascii="宋体" w:hAnsi="宋体" w:hint="eastAsia"/>
                <w:color w:val="000000"/>
                <w:szCs w:val="21"/>
              </w:rPr>
              <w:t>分</w:t>
            </w:r>
          </w:p>
          <w:p w:rsidR="00C80E27" w:rsidRDefault="00FB0D90">
            <w:pPr>
              <w:jc w:val="center"/>
              <w:rPr>
                <w:rFonts w:ascii="宋体" w:hAnsi="宋体"/>
                <w:color w:val="000000"/>
                <w:szCs w:val="21"/>
                <w:u w:val="single"/>
              </w:rPr>
            </w:pPr>
            <w:r>
              <w:rPr>
                <w:rFonts w:ascii="宋体" w:hAnsi="宋体" w:hint="eastAsia"/>
                <w:color w:val="000000"/>
                <w:szCs w:val="21"/>
              </w:rPr>
              <w:t>商务部分：</w:t>
            </w:r>
            <w:r>
              <w:rPr>
                <w:rFonts w:ascii="宋体" w:hAnsi="宋体" w:hint="eastAsia"/>
                <w:color w:val="000000"/>
                <w:szCs w:val="21"/>
                <w:u w:val="single"/>
              </w:rPr>
              <w:t>20</w:t>
            </w:r>
            <w:r>
              <w:rPr>
                <w:rFonts w:ascii="宋体" w:hAnsi="宋体" w:hint="eastAsia"/>
                <w:color w:val="000000"/>
                <w:szCs w:val="21"/>
              </w:rPr>
              <w:t>分</w:t>
            </w:r>
          </w:p>
        </w:tc>
      </w:tr>
      <w:tr w:rsidR="00C80E27">
        <w:trPr>
          <w:cantSplit/>
          <w:trHeight w:val="23"/>
        </w:trPr>
        <w:tc>
          <w:tcPr>
            <w:tcW w:w="1995" w:type="dxa"/>
            <w:tcBorders>
              <w:top w:val="single" w:sz="4" w:space="0" w:color="auto"/>
              <w:left w:val="single" w:sz="4" w:space="0" w:color="auto"/>
              <w:bottom w:val="single" w:sz="4" w:space="0" w:color="auto"/>
              <w:right w:val="single" w:sz="4" w:space="0" w:color="auto"/>
            </w:tcBorders>
            <w:vAlign w:val="center"/>
          </w:tcPr>
          <w:p w:rsidR="00C80E27" w:rsidRDefault="00FB0D90">
            <w:pPr>
              <w:autoSpaceDE w:val="0"/>
              <w:autoSpaceDN w:val="0"/>
              <w:adjustRightInd w:val="0"/>
              <w:snapToGrid w:val="0"/>
              <w:jc w:val="center"/>
              <w:rPr>
                <w:rFonts w:ascii="宋体" w:hAnsi="宋体" w:cs="MingLiU"/>
                <w:b/>
                <w:snapToGrid w:val="0"/>
                <w:color w:val="000000"/>
                <w:kern w:val="0"/>
                <w:szCs w:val="21"/>
              </w:rPr>
            </w:pPr>
            <w:r>
              <w:rPr>
                <w:rFonts w:ascii="宋体" w:hAnsi="宋体" w:cs="MingLiU" w:hint="eastAsia"/>
                <w:b/>
                <w:snapToGrid w:val="0"/>
                <w:color w:val="000000"/>
                <w:kern w:val="0"/>
                <w:szCs w:val="21"/>
              </w:rPr>
              <w:t>条款号</w:t>
            </w:r>
          </w:p>
        </w:tc>
        <w:tc>
          <w:tcPr>
            <w:tcW w:w="1785"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宋体" w:hAnsi="宋体" w:cs="MingLiU"/>
                <w:b/>
                <w:snapToGrid w:val="0"/>
                <w:color w:val="000000"/>
                <w:kern w:val="0"/>
                <w:szCs w:val="21"/>
              </w:rPr>
            </w:pPr>
            <w:r>
              <w:rPr>
                <w:rFonts w:ascii="宋体" w:hAnsi="宋体" w:cs="MingLiU" w:hint="eastAsia"/>
                <w:b/>
                <w:snapToGrid w:val="0"/>
                <w:color w:val="000000"/>
                <w:kern w:val="0"/>
                <w:szCs w:val="21"/>
              </w:rPr>
              <w:t>评分因素</w:t>
            </w:r>
          </w:p>
        </w:tc>
        <w:tc>
          <w:tcPr>
            <w:tcW w:w="4725"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宋体" w:hAnsi="宋体" w:cs="MingLiU"/>
                <w:b/>
                <w:snapToGrid w:val="0"/>
                <w:color w:val="000000"/>
                <w:kern w:val="0"/>
                <w:szCs w:val="21"/>
              </w:rPr>
            </w:pPr>
            <w:r>
              <w:rPr>
                <w:rFonts w:ascii="宋体" w:hAnsi="宋体" w:cs="MingLiU" w:hint="eastAsia"/>
                <w:b/>
                <w:snapToGrid w:val="0"/>
                <w:color w:val="000000"/>
                <w:kern w:val="0"/>
                <w:szCs w:val="21"/>
              </w:rPr>
              <w:t>评分标准</w:t>
            </w:r>
          </w:p>
        </w:tc>
        <w:tc>
          <w:tcPr>
            <w:tcW w:w="1343"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宋体" w:hAnsi="宋体" w:cs="MingLiU"/>
                <w:b/>
                <w:snapToGrid w:val="0"/>
                <w:color w:val="000000"/>
                <w:kern w:val="0"/>
                <w:szCs w:val="21"/>
              </w:rPr>
            </w:pPr>
            <w:r>
              <w:rPr>
                <w:rFonts w:ascii="宋体" w:hAnsi="宋体" w:cs="MingLiU" w:hint="eastAsia"/>
                <w:b/>
                <w:snapToGrid w:val="0"/>
                <w:color w:val="000000"/>
                <w:kern w:val="0"/>
                <w:szCs w:val="21"/>
              </w:rPr>
              <w:t>分值</w:t>
            </w:r>
          </w:p>
        </w:tc>
      </w:tr>
      <w:tr w:rsidR="00C80E27">
        <w:trPr>
          <w:cantSplit/>
          <w:trHeight w:val="23"/>
        </w:trPr>
        <w:tc>
          <w:tcPr>
            <w:tcW w:w="1995"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1</w:t>
            </w:r>
          </w:p>
        </w:tc>
        <w:tc>
          <w:tcPr>
            <w:tcW w:w="1785"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经济部分</w:t>
            </w:r>
          </w:p>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评分标准</w:t>
            </w:r>
          </w:p>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(60</w:t>
            </w:r>
            <w:r>
              <w:rPr>
                <w:rFonts w:ascii="仿宋_GB2312" w:hAnsi="仿宋_GB2312" w:cs="仿宋_GB2312" w:hint="eastAsia"/>
                <w:color w:val="000000"/>
                <w:szCs w:val="21"/>
              </w:rPr>
              <w:t>分）</w:t>
            </w:r>
          </w:p>
        </w:tc>
        <w:tc>
          <w:tcPr>
            <w:tcW w:w="4725" w:type="dxa"/>
            <w:tcBorders>
              <w:top w:val="single" w:sz="4" w:space="0" w:color="auto"/>
              <w:left w:val="single" w:sz="4" w:space="0" w:color="auto"/>
              <w:bottom w:val="single" w:sz="4" w:space="0" w:color="auto"/>
              <w:right w:val="single" w:sz="4" w:space="0" w:color="auto"/>
            </w:tcBorders>
            <w:vAlign w:val="center"/>
          </w:tcPr>
          <w:p w:rsidR="00C80E27" w:rsidRDefault="00FB0D90">
            <w:pPr>
              <w:rPr>
                <w:rFonts w:ascii="仿宋_GB2312" w:hAnsi="仿宋_GB2312" w:cs="仿宋_GB2312"/>
                <w:color w:val="000000"/>
                <w:szCs w:val="21"/>
              </w:rPr>
            </w:pPr>
            <w:r>
              <w:rPr>
                <w:rFonts w:ascii="仿宋_GB2312" w:hAnsi="仿宋_GB2312" w:cs="仿宋_GB2312" w:hint="eastAsia"/>
                <w:color w:val="000000"/>
                <w:szCs w:val="21"/>
              </w:rPr>
              <w:t>在采购人公布的控制价以内的所有经初步评审合格的投标人的报价中去掉其中（有效报价不足六家（含）报价则不去掉）的最高价和最低价后进行算术平均，</w:t>
            </w:r>
            <w:r>
              <w:rPr>
                <w:rFonts w:ascii="仿宋_GB2312" w:hAnsi="仿宋_GB2312" w:cs="仿宋_GB2312"/>
                <w:color w:val="000000"/>
                <w:szCs w:val="21"/>
              </w:rPr>
              <w:t>为评标基础报价。报价等于评标基础报价的，得</w:t>
            </w:r>
            <w:r>
              <w:rPr>
                <w:rFonts w:ascii="仿宋_GB2312" w:hAnsi="仿宋_GB2312" w:cs="仿宋_GB2312" w:hint="eastAsia"/>
                <w:color w:val="000000"/>
                <w:szCs w:val="21"/>
              </w:rPr>
              <w:t>60</w:t>
            </w:r>
            <w:r>
              <w:rPr>
                <w:rFonts w:ascii="仿宋_GB2312" w:hAnsi="仿宋_GB2312" w:cs="仿宋_GB2312"/>
                <w:color w:val="000000"/>
                <w:szCs w:val="21"/>
              </w:rPr>
              <w:t>分；除</w:t>
            </w:r>
            <w:r>
              <w:rPr>
                <w:rFonts w:ascii="仿宋_GB2312" w:hAnsi="仿宋_GB2312" w:cs="仿宋_GB2312" w:hint="eastAsia"/>
                <w:color w:val="000000"/>
                <w:szCs w:val="21"/>
              </w:rPr>
              <w:t>60</w:t>
            </w:r>
            <w:r>
              <w:rPr>
                <w:rFonts w:ascii="仿宋_GB2312" w:hAnsi="仿宋_GB2312" w:cs="仿宋_GB2312"/>
                <w:color w:val="000000"/>
                <w:szCs w:val="21"/>
              </w:rPr>
              <w:t>分情况以外的其他报价，按照以下标准计算分值：报价每高于评标基础报价的</w:t>
            </w:r>
            <w:r>
              <w:rPr>
                <w:rFonts w:ascii="仿宋_GB2312" w:hAnsi="仿宋_GB2312" w:cs="仿宋_GB2312"/>
                <w:color w:val="000000"/>
                <w:szCs w:val="21"/>
              </w:rPr>
              <w:t>1%</w:t>
            </w:r>
            <w:r>
              <w:rPr>
                <w:rFonts w:ascii="仿宋_GB2312" w:hAnsi="仿宋_GB2312" w:cs="仿宋_GB2312"/>
                <w:color w:val="000000"/>
                <w:szCs w:val="21"/>
              </w:rPr>
              <w:t>，扣</w:t>
            </w:r>
            <w:r>
              <w:rPr>
                <w:rFonts w:ascii="仿宋_GB2312" w:hAnsi="仿宋_GB2312" w:cs="仿宋_GB2312"/>
                <w:color w:val="000000"/>
                <w:szCs w:val="21"/>
              </w:rPr>
              <w:t>1</w:t>
            </w:r>
            <w:r>
              <w:rPr>
                <w:rFonts w:ascii="仿宋_GB2312" w:hAnsi="仿宋_GB2312" w:cs="仿宋_GB2312"/>
                <w:color w:val="000000"/>
                <w:szCs w:val="21"/>
              </w:rPr>
              <w:t>分；每低于</w:t>
            </w:r>
            <w:r>
              <w:rPr>
                <w:rFonts w:ascii="仿宋_GB2312" w:hAnsi="仿宋_GB2312" w:cs="仿宋_GB2312" w:hint="eastAsia"/>
                <w:color w:val="000000"/>
                <w:szCs w:val="21"/>
              </w:rPr>
              <w:t>1</w:t>
            </w:r>
            <w:r>
              <w:rPr>
                <w:rFonts w:ascii="仿宋_GB2312" w:hAnsi="仿宋_GB2312" w:cs="仿宋_GB2312"/>
                <w:color w:val="000000"/>
                <w:szCs w:val="21"/>
              </w:rPr>
              <w:t>%</w:t>
            </w:r>
            <w:r>
              <w:rPr>
                <w:rFonts w:ascii="仿宋_GB2312" w:hAnsi="仿宋_GB2312" w:cs="仿宋_GB2312"/>
                <w:color w:val="000000"/>
                <w:szCs w:val="21"/>
              </w:rPr>
              <w:t>，扣</w:t>
            </w:r>
            <w:r>
              <w:rPr>
                <w:rFonts w:ascii="仿宋_GB2312" w:hAnsi="仿宋_GB2312" w:cs="仿宋_GB2312"/>
                <w:color w:val="000000"/>
                <w:szCs w:val="21"/>
              </w:rPr>
              <w:t>0.5</w:t>
            </w:r>
            <w:r>
              <w:rPr>
                <w:rFonts w:ascii="仿宋_GB2312" w:hAnsi="仿宋_GB2312" w:cs="仿宋_GB2312"/>
                <w:color w:val="000000"/>
                <w:szCs w:val="21"/>
              </w:rPr>
              <w:t>分；以此类推</w:t>
            </w:r>
            <w:r>
              <w:rPr>
                <w:rFonts w:ascii="仿宋_GB2312" w:hAnsi="仿宋_GB2312" w:cs="仿宋_GB2312" w:hint="eastAsia"/>
                <w:color w:val="000000"/>
                <w:szCs w:val="21"/>
              </w:rPr>
              <w:t>,</w:t>
            </w:r>
            <w:r>
              <w:rPr>
                <w:rFonts w:ascii="仿宋_GB2312" w:hAnsi="仿宋_GB2312" w:cs="仿宋_GB2312" w:hint="eastAsia"/>
                <w:color w:val="000000"/>
                <w:szCs w:val="21"/>
              </w:rPr>
              <w:t>直到</w:t>
            </w:r>
            <w:r>
              <w:rPr>
                <w:rFonts w:ascii="仿宋_GB2312" w:hAnsi="仿宋_GB2312" w:cs="仿宋_GB2312" w:hint="eastAsia"/>
                <w:color w:val="000000"/>
                <w:szCs w:val="21"/>
              </w:rPr>
              <w:t>60</w:t>
            </w:r>
            <w:r>
              <w:rPr>
                <w:rFonts w:ascii="仿宋_GB2312" w:hAnsi="仿宋_GB2312" w:cs="仿宋_GB2312" w:hint="eastAsia"/>
                <w:color w:val="000000"/>
                <w:szCs w:val="21"/>
              </w:rPr>
              <w:t>分扣完为止。</w:t>
            </w:r>
            <w:r>
              <w:rPr>
                <w:rFonts w:ascii="仿宋_GB2312" w:hAnsi="仿宋_GB2312" w:cs="仿宋_GB2312"/>
                <w:color w:val="000000"/>
                <w:szCs w:val="21"/>
              </w:rPr>
              <w:t xml:space="preserve">                                   </w:t>
            </w:r>
          </w:p>
          <w:p w:rsidR="00C80E27" w:rsidRDefault="00FB0D90">
            <w:pPr>
              <w:rPr>
                <w:rFonts w:ascii="仿宋_GB2312" w:hAnsi="仿宋_GB2312" w:cs="仿宋_GB2312"/>
                <w:b/>
                <w:color w:val="FF0000"/>
                <w:szCs w:val="21"/>
              </w:rPr>
            </w:pPr>
            <w:r>
              <w:rPr>
                <w:rFonts w:ascii="仿宋_GB2312" w:hAnsi="仿宋_GB2312" w:cs="仿宋_GB2312" w:hint="eastAsia"/>
                <w:color w:val="000000"/>
                <w:szCs w:val="21"/>
              </w:rPr>
              <w:t>（以上计算取小数点后两位，第三位四舍五入。）</w:t>
            </w:r>
          </w:p>
        </w:tc>
        <w:tc>
          <w:tcPr>
            <w:tcW w:w="1343"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仿宋_GB2312" w:hAnsi="仿宋_GB2312" w:cs="仿宋_GB2312"/>
                <w:snapToGrid w:val="0"/>
                <w:color w:val="000000"/>
                <w:kern w:val="0"/>
                <w:szCs w:val="21"/>
              </w:rPr>
            </w:pPr>
            <w:r>
              <w:rPr>
                <w:rFonts w:ascii="仿宋_GB2312" w:hAnsi="仿宋_GB2312" w:cs="仿宋_GB2312" w:hint="eastAsia"/>
                <w:snapToGrid w:val="0"/>
                <w:color w:val="000000"/>
                <w:kern w:val="0"/>
                <w:szCs w:val="21"/>
              </w:rPr>
              <w:t>60</w:t>
            </w:r>
            <w:r>
              <w:rPr>
                <w:rFonts w:ascii="仿宋_GB2312" w:hAnsi="仿宋_GB2312" w:cs="仿宋_GB2312" w:hint="eastAsia"/>
                <w:snapToGrid w:val="0"/>
                <w:color w:val="000000"/>
                <w:kern w:val="0"/>
                <w:szCs w:val="21"/>
              </w:rPr>
              <w:t>分</w:t>
            </w:r>
          </w:p>
        </w:tc>
      </w:tr>
      <w:tr w:rsidR="00C80E27">
        <w:trPr>
          <w:cantSplit/>
          <w:trHeight w:val="23"/>
        </w:trPr>
        <w:tc>
          <w:tcPr>
            <w:tcW w:w="1995" w:type="dxa"/>
            <w:tcBorders>
              <w:top w:val="single" w:sz="4" w:space="0" w:color="auto"/>
              <w:left w:val="single" w:sz="4" w:space="0" w:color="auto"/>
              <w:right w:val="single" w:sz="4" w:space="0" w:color="auto"/>
            </w:tcBorders>
            <w:vAlign w:val="center"/>
          </w:tcPr>
          <w:p w:rsidR="00C80E27" w:rsidRDefault="00FB0D90">
            <w:pPr>
              <w:autoSpaceDE w:val="0"/>
              <w:autoSpaceDN w:val="0"/>
              <w:adjustRightInd w:val="0"/>
              <w:snapToGrid w:val="0"/>
              <w:jc w:val="center"/>
              <w:rPr>
                <w:rFonts w:ascii="仿宋_GB2312" w:hAnsi="仿宋_GB2312" w:cs="仿宋_GB2312"/>
                <w:color w:val="000000"/>
                <w:szCs w:val="21"/>
              </w:rPr>
            </w:pPr>
            <w:r>
              <w:rPr>
                <w:rFonts w:ascii="仿宋_GB2312" w:hAnsi="仿宋_GB2312" w:cs="仿宋_GB2312" w:hint="eastAsia"/>
                <w:snapToGrid w:val="0"/>
                <w:color w:val="000000"/>
                <w:kern w:val="0"/>
                <w:szCs w:val="21"/>
              </w:rPr>
              <w:t>2</w:t>
            </w:r>
          </w:p>
        </w:tc>
        <w:tc>
          <w:tcPr>
            <w:tcW w:w="1785"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技术部分</w:t>
            </w:r>
          </w:p>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评分标准</w:t>
            </w:r>
          </w:p>
          <w:p w:rsidR="00C80E27" w:rsidRDefault="00FB0D90">
            <w:pPr>
              <w:jc w:val="center"/>
              <w:rPr>
                <w:rFonts w:ascii="仿宋_GB2312" w:hAnsi="仿宋_GB2312" w:cs="仿宋_GB2312"/>
                <w:b/>
                <w:snapToGrid w:val="0"/>
                <w:color w:val="000000"/>
                <w:kern w:val="0"/>
                <w:szCs w:val="21"/>
              </w:rPr>
            </w:pPr>
            <w:r>
              <w:rPr>
                <w:rFonts w:ascii="仿宋_GB2312" w:hAnsi="仿宋_GB2312" w:cs="仿宋_GB2312" w:hint="eastAsia"/>
                <w:color w:val="000000"/>
                <w:szCs w:val="21"/>
              </w:rPr>
              <w:t>（</w:t>
            </w:r>
            <w:r>
              <w:rPr>
                <w:rFonts w:ascii="仿宋_GB2312" w:hAnsi="仿宋_GB2312" w:cs="仿宋_GB2312" w:hint="eastAsia"/>
                <w:color w:val="000000"/>
                <w:szCs w:val="21"/>
              </w:rPr>
              <w:t>20</w:t>
            </w:r>
            <w:r>
              <w:rPr>
                <w:rFonts w:ascii="仿宋_GB2312" w:hAnsi="仿宋_GB2312" w:cs="仿宋_GB2312" w:hint="eastAsia"/>
                <w:color w:val="000000"/>
                <w:szCs w:val="21"/>
              </w:rPr>
              <w:t>分）</w:t>
            </w:r>
          </w:p>
        </w:tc>
        <w:tc>
          <w:tcPr>
            <w:tcW w:w="4725" w:type="dxa"/>
            <w:tcBorders>
              <w:top w:val="single" w:sz="4" w:space="0" w:color="auto"/>
              <w:left w:val="single" w:sz="4" w:space="0" w:color="auto"/>
              <w:bottom w:val="single" w:sz="4" w:space="0" w:color="auto"/>
              <w:right w:val="single" w:sz="4" w:space="0" w:color="auto"/>
            </w:tcBorders>
            <w:vAlign w:val="center"/>
          </w:tcPr>
          <w:p w:rsidR="00C80E27" w:rsidRDefault="00FB0D90">
            <w:pPr>
              <w:snapToGrid w:val="0"/>
              <w:rPr>
                <w:rFonts w:ascii="仿宋_GB2312" w:hAnsi="仿宋_GB2312" w:cs="仿宋_GB2312"/>
                <w:bCs/>
                <w:color w:val="000000"/>
                <w:szCs w:val="21"/>
              </w:rPr>
            </w:pPr>
            <w:r>
              <w:rPr>
                <w:rFonts w:ascii="仿宋_GB2312" w:hAnsi="仿宋_GB2312" w:cs="仿宋_GB2312" w:hint="eastAsia"/>
                <w:color w:val="000000"/>
                <w:szCs w:val="21"/>
              </w:rPr>
              <w:t>所有评委打分平均值作为投标人该项最终得分。具体评审细则见“</w:t>
            </w:r>
            <w:r>
              <w:rPr>
                <w:rFonts w:ascii="仿宋_GB2312" w:hAnsi="仿宋_GB2312" w:cs="仿宋_GB2312" w:hint="eastAsia"/>
                <w:color w:val="FF0000"/>
                <w:szCs w:val="21"/>
              </w:rPr>
              <w:t>技术部分评分表”</w:t>
            </w:r>
          </w:p>
        </w:tc>
        <w:tc>
          <w:tcPr>
            <w:tcW w:w="1343"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仿宋_GB2312" w:hAnsi="仿宋_GB2312" w:cs="仿宋_GB2312"/>
                <w:b/>
                <w:snapToGrid w:val="0"/>
                <w:color w:val="000000"/>
                <w:kern w:val="0"/>
                <w:szCs w:val="21"/>
              </w:rPr>
            </w:pPr>
            <w:r>
              <w:rPr>
                <w:rFonts w:ascii="仿宋_GB2312" w:hAnsi="仿宋_GB2312" w:cs="仿宋_GB2312" w:hint="eastAsia"/>
                <w:color w:val="000000"/>
                <w:szCs w:val="21"/>
              </w:rPr>
              <w:t>20</w:t>
            </w:r>
            <w:r>
              <w:rPr>
                <w:rFonts w:ascii="仿宋_GB2312" w:hAnsi="仿宋_GB2312" w:cs="仿宋_GB2312" w:hint="eastAsia"/>
                <w:color w:val="000000"/>
                <w:szCs w:val="21"/>
              </w:rPr>
              <w:t>分</w:t>
            </w:r>
          </w:p>
        </w:tc>
      </w:tr>
      <w:tr w:rsidR="00C80E27">
        <w:trPr>
          <w:cantSplit/>
          <w:trHeight w:val="23"/>
        </w:trPr>
        <w:tc>
          <w:tcPr>
            <w:tcW w:w="1995" w:type="dxa"/>
            <w:tcBorders>
              <w:top w:val="single" w:sz="4" w:space="0" w:color="auto"/>
              <w:left w:val="single" w:sz="4" w:space="0" w:color="auto"/>
              <w:right w:val="single" w:sz="4" w:space="0" w:color="auto"/>
            </w:tcBorders>
            <w:vAlign w:val="center"/>
          </w:tcPr>
          <w:p w:rsidR="00C80E27" w:rsidRDefault="00FB0D90">
            <w:pPr>
              <w:autoSpaceDE w:val="0"/>
              <w:autoSpaceDN w:val="0"/>
              <w:adjustRightInd w:val="0"/>
              <w:snapToGrid w:val="0"/>
              <w:jc w:val="center"/>
              <w:rPr>
                <w:rFonts w:ascii="仿宋_GB2312" w:hAnsi="仿宋_GB2312" w:cs="仿宋_GB2312"/>
                <w:snapToGrid w:val="0"/>
                <w:color w:val="000000"/>
                <w:kern w:val="0"/>
                <w:szCs w:val="21"/>
              </w:rPr>
            </w:pPr>
            <w:r>
              <w:rPr>
                <w:rFonts w:ascii="仿宋_GB2312" w:hAnsi="仿宋_GB2312" w:cs="仿宋_GB2312" w:hint="eastAsia"/>
                <w:snapToGrid w:val="0"/>
                <w:color w:val="000000"/>
                <w:kern w:val="0"/>
                <w:szCs w:val="21"/>
              </w:rPr>
              <w:t>3</w:t>
            </w:r>
          </w:p>
        </w:tc>
        <w:tc>
          <w:tcPr>
            <w:tcW w:w="1785"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商务部分</w:t>
            </w:r>
          </w:p>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评分标准</w:t>
            </w:r>
          </w:p>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w:t>
            </w:r>
            <w:r>
              <w:rPr>
                <w:rFonts w:ascii="仿宋_GB2312" w:hAnsi="仿宋_GB2312" w:cs="仿宋_GB2312" w:hint="eastAsia"/>
                <w:color w:val="000000"/>
                <w:szCs w:val="21"/>
              </w:rPr>
              <w:t>20</w:t>
            </w:r>
            <w:r>
              <w:rPr>
                <w:rFonts w:ascii="仿宋_GB2312" w:hAnsi="仿宋_GB2312" w:cs="仿宋_GB2312" w:hint="eastAsia"/>
                <w:color w:val="000000"/>
                <w:szCs w:val="21"/>
              </w:rPr>
              <w:t>分）</w:t>
            </w:r>
          </w:p>
        </w:tc>
        <w:tc>
          <w:tcPr>
            <w:tcW w:w="4725" w:type="dxa"/>
            <w:tcBorders>
              <w:top w:val="single" w:sz="4" w:space="0" w:color="auto"/>
              <w:left w:val="single" w:sz="4" w:space="0" w:color="auto"/>
              <w:bottom w:val="single" w:sz="4" w:space="0" w:color="auto"/>
              <w:right w:val="single" w:sz="4" w:space="0" w:color="auto"/>
            </w:tcBorders>
            <w:vAlign w:val="center"/>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所有评委打分平均值作为投标人该项最终得分。具体评审细则见“</w:t>
            </w:r>
            <w:r>
              <w:rPr>
                <w:rFonts w:ascii="仿宋_GB2312" w:hAnsi="仿宋_GB2312" w:cs="仿宋_GB2312" w:hint="eastAsia"/>
                <w:color w:val="FF0000"/>
                <w:szCs w:val="21"/>
              </w:rPr>
              <w:t>商务部分评分表”</w:t>
            </w:r>
          </w:p>
        </w:tc>
        <w:tc>
          <w:tcPr>
            <w:tcW w:w="1343" w:type="dxa"/>
            <w:tcBorders>
              <w:top w:val="single" w:sz="4" w:space="0" w:color="auto"/>
              <w:left w:val="single" w:sz="4" w:space="0" w:color="auto"/>
              <w:bottom w:val="single" w:sz="4" w:space="0" w:color="auto"/>
              <w:right w:val="single" w:sz="4" w:space="0" w:color="auto"/>
            </w:tcBorders>
            <w:vAlign w:val="center"/>
          </w:tcPr>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20</w:t>
            </w:r>
            <w:r>
              <w:rPr>
                <w:rFonts w:ascii="仿宋_GB2312" w:hAnsi="仿宋_GB2312" w:cs="仿宋_GB2312" w:hint="eastAsia"/>
                <w:color w:val="000000"/>
                <w:szCs w:val="21"/>
              </w:rPr>
              <w:t>分</w:t>
            </w:r>
          </w:p>
        </w:tc>
      </w:tr>
      <w:tr w:rsidR="00C80E27">
        <w:trPr>
          <w:trHeight w:val="23"/>
        </w:trPr>
        <w:tc>
          <w:tcPr>
            <w:tcW w:w="9848" w:type="dxa"/>
            <w:gridSpan w:val="4"/>
            <w:vAlign w:val="center"/>
          </w:tcPr>
          <w:p w:rsidR="00C80E27" w:rsidRDefault="00FB0D90">
            <w:pPr>
              <w:jc w:val="center"/>
              <w:rPr>
                <w:rFonts w:ascii="仿宋_GB2312" w:hAnsi="仿宋_GB2312" w:cs="仿宋_GB2312"/>
                <w:color w:val="000000"/>
                <w:szCs w:val="21"/>
              </w:rPr>
            </w:pPr>
            <w:r>
              <w:rPr>
                <w:rFonts w:ascii="仿宋_GB2312" w:hAnsi="仿宋_GB2312" w:cs="仿宋_GB2312" w:hint="eastAsia"/>
                <w:color w:val="000000"/>
                <w:szCs w:val="21"/>
              </w:rPr>
              <w:t>比选响应人总得分（综合得分）</w:t>
            </w:r>
            <w:r>
              <w:rPr>
                <w:rFonts w:ascii="仿宋_GB2312" w:hAnsi="仿宋_GB2312" w:cs="仿宋_GB2312" w:hint="eastAsia"/>
                <w:color w:val="000000"/>
                <w:szCs w:val="21"/>
              </w:rPr>
              <w:t>=</w:t>
            </w:r>
            <w:r>
              <w:rPr>
                <w:rFonts w:ascii="仿宋_GB2312" w:hAnsi="仿宋_GB2312" w:cs="仿宋_GB2312" w:hint="eastAsia"/>
                <w:color w:val="000000"/>
                <w:szCs w:val="21"/>
              </w:rPr>
              <w:t>技术部分得分</w:t>
            </w:r>
            <w:r>
              <w:rPr>
                <w:rFonts w:ascii="仿宋_GB2312" w:hAnsi="仿宋_GB2312" w:cs="仿宋_GB2312" w:hint="eastAsia"/>
                <w:color w:val="000000"/>
                <w:szCs w:val="21"/>
              </w:rPr>
              <w:t>+</w:t>
            </w:r>
            <w:r>
              <w:rPr>
                <w:rFonts w:ascii="仿宋_GB2312" w:hAnsi="仿宋_GB2312" w:cs="仿宋_GB2312" w:hint="eastAsia"/>
                <w:color w:val="000000"/>
                <w:szCs w:val="21"/>
              </w:rPr>
              <w:t>商务部分得分</w:t>
            </w:r>
            <w:r>
              <w:rPr>
                <w:rFonts w:ascii="仿宋_GB2312" w:hAnsi="仿宋_GB2312" w:cs="仿宋_GB2312" w:hint="eastAsia"/>
                <w:color w:val="000000"/>
                <w:szCs w:val="21"/>
              </w:rPr>
              <w:t>+</w:t>
            </w:r>
            <w:r>
              <w:rPr>
                <w:rFonts w:ascii="仿宋_GB2312" w:hAnsi="仿宋_GB2312" w:cs="仿宋_GB2312" w:hint="eastAsia"/>
                <w:color w:val="000000"/>
                <w:szCs w:val="21"/>
              </w:rPr>
              <w:t>报价得分</w:t>
            </w:r>
          </w:p>
          <w:p w:rsidR="00C80E27" w:rsidRDefault="00FB0D90">
            <w:pPr>
              <w:jc w:val="center"/>
              <w:rPr>
                <w:rFonts w:ascii="仿宋_GB2312" w:hAnsi="仿宋_GB2312" w:cs="仿宋_GB2312"/>
                <w:color w:val="000000"/>
                <w:szCs w:val="21"/>
              </w:rPr>
            </w:pPr>
            <w:r>
              <w:rPr>
                <w:rFonts w:ascii="仿宋_GB2312" w:hAnsi="仿宋_GB2312" w:cs="仿宋_GB2312" w:hint="eastAsia"/>
                <w:color w:val="FF0000"/>
                <w:szCs w:val="21"/>
              </w:rPr>
              <w:t>综合得分前三名的比选响应人为成交候选人</w:t>
            </w:r>
          </w:p>
        </w:tc>
      </w:tr>
    </w:tbl>
    <w:p w:rsidR="00C80E27" w:rsidRDefault="00FB0D90">
      <w:pPr>
        <w:tabs>
          <w:tab w:val="left" w:pos="3048"/>
        </w:tabs>
        <w:snapToGrid w:val="0"/>
        <w:spacing w:line="500" w:lineRule="exact"/>
        <w:rPr>
          <w:rFonts w:ascii="仿宋_GB2312" w:hAnsi="仿宋_GB2312" w:cs="仿宋_GB2312"/>
          <w:b/>
          <w:color w:val="000000"/>
          <w:sz w:val="24"/>
        </w:rPr>
      </w:pPr>
      <w:r>
        <w:rPr>
          <w:rFonts w:ascii="宋体" w:hAnsi="宋体" w:cs="宋体" w:hint="eastAsia"/>
          <w:b/>
          <w:spacing w:val="1"/>
          <w:w w:val="99"/>
          <w:kern w:val="0"/>
          <w:sz w:val="36"/>
          <w:szCs w:val="36"/>
          <w:shd w:val="clear" w:color="auto" w:fill="FFFFFF"/>
        </w:rPr>
        <w:br w:type="page"/>
      </w:r>
      <w:r>
        <w:rPr>
          <w:rFonts w:ascii="宋体" w:hAnsi="宋体" w:cs="宋体" w:hint="eastAsia"/>
          <w:b/>
          <w:spacing w:val="1"/>
          <w:w w:val="99"/>
          <w:kern w:val="0"/>
          <w:sz w:val="36"/>
          <w:szCs w:val="36"/>
          <w:shd w:val="clear" w:color="auto" w:fill="FFFFFF"/>
        </w:rPr>
        <w:lastRenderedPageBreak/>
        <w:t xml:space="preserve">               </w:t>
      </w:r>
      <w:r>
        <w:rPr>
          <w:rFonts w:ascii="仿宋_GB2312" w:hAnsi="仿宋_GB2312" w:cs="仿宋_GB2312" w:hint="eastAsia"/>
          <w:b/>
          <w:color w:val="000000"/>
          <w:sz w:val="28"/>
          <w:szCs w:val="28"/>
        </w:rPr>
        <w:t>技术及商务部分评分表（</w:t>
      </w:r>
      <w:r>
        <w:rPr>
          <w:rFonts w:ascii="仿宋_GB2312" w:hAnsi="仿宋_GB2312" w:cs="仿宋_GB2312" w:hint="eastAsia"/>
          <w:b/>
          <w:color w:val="000000"/>
          <w:sz w:val="28"/>
          <w:szCs w:val="28"/>
        </w:rPr>
        <w:t>40</w:t>
      </w:r>
      <w:r>
        <w:rPr>
          <w:rFonts w:ascii="仿宋_GB2312" w:hAnsi="仿宋_GB2312" w:cs="仿宋_GB2312" w:hint="eastAsia"/>
          <w:b/>
          <w:color w:val="000000"/>
          <w:sz w:val="28"/>
          <w:szCs w:val="28"/>
        </w:rPr>
        <w:t>分）</w:t>
      </w:r>
    </w:p>
    <w:tbl>
      <w:tblPr>
        <w:tblpPr w:leftFromText="180" w:rightFromText="180" w:vertAnchor="text" w:horzAnchor="page" w:tblpX="1255" w:tblpY="495"/>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605"/>
        <w:gridCol w:w="4034"/>
        <w:gridCol w:w="1066"/>
        <w:gridCol w:w="2129"/>
      </w:tblGrid>
      <w:tr w:rsidR="00C80E27">
        <w:trPr>
          <w:trHeight w:val="23"/>
        </w:trPr>
        <w:tc>
          <w:tcPr>
            <w:tcW w:w="1035"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szCs w:val="21"/>
              </w:rPr>
              <w:t>条款号</w:t>
            </w:r>
          </w:p>
        </w:tc>
        <w:tc>
          <w:tcPr>
            <w:tcW w:w="1605"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szCs w:val="21"/>
              </w:rPr>
              <w:t>评分项目</w:t>
            </w:r>
          </w:p>
        </w:tc>
        <w:tc>
          <w:tcPr>
            <w:tcW w:w="4034"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szCs w:val="21"/>
              </w:rPr>
              <w:t>评分标准</w:t>
            </w:r>
          </w:p>
        </w:tc>
        <w:tc>
          <w:tcPr>
            <w:tcW w:w="1066"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szCs w:val="21"/>
              </w:rPr>
              <w:t>分值</w:t>
            </w:r>
          </w:p>
        </w:tc>
        <w:tc>
          <w:tcPr>
            <w:tcW w:w="2129"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szCs w:val="21"/>
              </w:rPr>
              <w:t>说明</w:t>
            </w:r>
          </w:p>
        </w:tc>
      </w:tr>
      <w:tr w:rsidR="00C80E27">
        <w:trPr>
          <w:trHeight w:val="23"/>
        </w:trPr>
        <w:tc>
          <w:tcPr>
            <w:tcW w:w="1035" w:type="dxa"/>
            <w:vMerge w:val="restart"/>
          </w:tcPr>
          <w:p w:rsidR="00C80E27" w:rsidRDefault="00C80E27">
            <w:pPr>
              <w:snapToGrid w:val="0"/>
              <w:ind w:firstLine="480"/>
              <w:rPr>
                <w:szCs w:val="21"/>
              </w:rPr>
            </w:pPr>
          </w:p>
          <w:p w:rsidR="00C80E27" w:rsidRDefault="00C80E27">
            <w:pPr>
              <w:snapToGrid w:val="0"/>
              <w:ind w:firstLine="480"/>
              <w:rPr>
                <w:szCs w:val="21"/>
              </w:rPr>
            </w:pPr>
          </w:p>
          <w:p w:rsidR="00C80E27" w:rsidRDefault="00C80E27">
            <w:pPr>
              <w:snapToGrid w:val="0"/>
              <w:ind w:firstLine="480"/>
              <w:rPr>
                <w:szCs w:val="21"/>
              </w:rPr>
            </w:pPr>
          </w:p>
          <w:p w:rsidR="00C80E27" w:rsidRDefault="00FB0D90">
            <w:pPr>
              <w:snapToGrid w:val="0"/>
              <w:jc w:val="center"/>
              <w:rPr>
                <w:szCs w:val="21"/>
              </w:rPr>
            </w:pPr>
            <w:r>
              <w:rPr>
                <w:rFonts w:hint="eastAsia"/>
                <w:szCs w:val="21"/>
              </w:rPr>
              <w:t>技</w:t>
            </w:r>
          </w:p>
          <w:p w:rsidR="00C80E27" w:rsidRDefault="00FB0D90">
            <w:pPr>
              <w:snapToGrid w:val="0"/>
              <w:jc w:val="center"/>
              <w:rPr>
                <w:szCs w:val="21"/>
              </w:rPr>
            </w:pPr>
            <w:r>
              <w:rPr>
                <w:rFonts w:hint="eastAsia"/>
                <w:szCs w:val="21"/>
              </w:rPr>
              <w:t>术</w:t>
            </w:r>
          </w:p>
          <w:p w:rsidR="00C80E27" w:rsidRDefault="00FB0D90">
            <w:pPr>
              <w:snapToGrid w:val="0"/>
              <w:jc w:val="center"/>
              <w:rPr>
                <w:szCs w:val="21"/>
              </w:rPr>
            </w:pPr>
            <w:r>
              <w:rPr>
                <w:rFonts w:hint="eastAsia"/>
                <w:szCs w:val="21"/>
              </w:rPr>
              <w:t>部</w:t>
            </w:r>
          </w:p>
          <w:p w:rsidR="00C80E27" w:rsidRDefault="00FB0D90">
            <w:pPr>
              <w:snapToGrid w:val="0"/>
              <w:jc w:val="center"/>
              <w:rPr>
                <w:szCs w:val="21"/>
              </w:rPr>
            </w:pPr>
            <w:r>
              <w:rPr>
                <w:rFonts w:hint="eastAsia"/>
                <w:szCs w:val="21"/>
              </w:rPr>
              <w:t>分</w:t>
            </w:r>
          </w:p>
          <w:p w:rsidR="00C80E27" w:rsidRDefault="00FB0D90">
            <w:pPr>
              <w:pStyle w:val="a0"/>
              <w:spacing w:line="240" w:lineRule="auto"/>
              <w:rPr>
                <w:sz w:val="21"/>
                <w:szCs w:val="21"/>
              </w:rPr>
            </w:pPr>
            <w:r>
              <w:rPr>
                <w:rFonts w:ascii="仿宋_GB2312" w:hAnsi="仿宋_GB2312" w:cs="仿宋_GB2312" w:hint="eastAsia"/>
                <w:b w:val="0"/>
                <w:bCs w:val="0"/>
                <w:color w:val="000000"/>
                <w:sz w:val="21"/>
                <w:szCs w:val="21"/>
              </w:rPr>
              <w:t>（</w:t>
            </w:r>
            <w:r>
              <w:rPr>
                <w:rFonts w:ascii="仿宋_GB2312" w:hAnsi="仿宋_GB2312" w:cs="仿宋_GB2312" w:hint="eastAsia"/>
                <w:b w:val="0"/>
                <w:bCs w:val="0"/>
                <w:color w:val="000000"/>
                <w:sz w:val="21"/>
                <w:szCs w:val="21"/>
              </w:rPr>
              <w:t>20</w:t>
            </w:r>
            <w:r>
              <w:rPr>
                <w:rFonts w:ascii="仿宋_GB2312" w:hAnsi="仿宋_GB2312" w:cs="仿宋_GB2312" w:hint="eastAsia"/>
                <w:b w:val="0"/>
                <w:bCs w:val="0"/>
                <w:color w:val="000000"/>
                <w:sz w:val="21"/>
                <w:szCs w:val="21"/>
              </w:rPr>
              <w:t>分）</w:t>
            </w:r>
          </w:p>
        </w:tc>
        <w:tc>
          <w:tcPr>
            <w:tcW w:w="1605" w:type="dxa"/>
            <w:vAlign w:val="center"/>
          </w:tcPr>
          <w:p w:rsidR="00C80E27" w:rsidRDefault="00FB0D90">
            <w:pPr>
              <w:snapToGrid w:val="0"/>
              <w:rPr>
                <w:rFonts w:ascii="仿宋_GB2312" w:hAnsi="仿宋_GB2312" w:cs="仿宋_GB2312"/>
                <w:color w:val="000000"/>
                <w:szCs w:val="21"/>
                <w:highlight w:val="yellow"/>
              </w:rPr>
            </w:pPr>
            <w:r>
              <w:rPr>
                <w:rFonts w:hint="eastAsia"/>
                <w:szCs w:val="21"/>
              </w:rPr>
              <w:t>2.1</w:t>
            </w:r>
            <w:r>
              <w:rPr>
                <w:rFonts w:hint="eastAsia"/>
                <w:szCs w:val="21"/>
              </w:rPr>
              <w:t>项目实施总方案</w:t>
            </w:r>
          </w:p>
        </w:tc>
        <w:tc>
          <w:tcPr>
            <w:tcW w:w="4034" w:type="dxa"/>
            <w:vAlign w:val="center"/>
          </w:tcPr>
          <w:p w:rsidR="00C80E27" w:rsidRDefault="00FB0D90">
            <w:pPr>
              <w:rPr>
                <w:rFonts w:ascii="仿宋_GB2312" w:hAnsi="仿宋_GB2312" w:cs="仿宋_GB2312"/>
                <w:bCs/>
                <w:szCs w:val="21"/>
              </w:rPr>
            </w:pPr>
            <w:r>
              <w:rPr>
                <w:rFonts w:hint="eastAsia"/>
                <w:szCs w:val="21"/>
              </w:rPr>
              <w:t>项目实施总方案（进度计划、组织保障、运行管理、服务方式及响应时间等）在科学、合理、可行等方面考察，优秀得</w:t>
            </w:r>
            <w:r>
              <w:rPr>
                <w:rFonts w:hint="eastAsia"/>
                <w:szCs w:val="21"/>
              </w:rPr>
              <w:t>2-3</w:t>
            </w:r>
            <w:r>
              <w:rPr>
                <w:rFonts w:hint="eastAsia"/>
                <w:szCs w:val="21"/>
              </w:rPr>
              <w:t>分，一般得</w:t>
            </w:r>
            <w:r w:rsidR="00D7190E">
              <w:rPr>
                <w:rFonts w:hint="eastAsia"/>
                <w:szCs w:val="21"/>
              </w:rPr>
              <w:t>1</w:t>
            </w:r>
            <w:r>
              <w:rPr>
                <w:rFonts w:hint="eastAsia"/>
                <w:szCs w:val="21"/>
              </w:rPr>
              <w:t>分，差或未响应得</w:t>
            </w:r>
            <w:r>
              <w:rPr>
                <w:rFonts w:hint="eastAsia"/>
                <w:szCs w:val="21"/>
              </w:rPr>
              <w:t>0</w:t>
            </w:r>
            <w:r>
              <w:rPr>
                <w:rFonts w:hint="eastAsia"/>
                <w:szCs w:val="21"/>
              </w:rPr>
              <w:t>分。</w:t>
            </w:r>
          </w:p>
        </w:tc>
        <w:tc>
          <w:tcPr>
            <w:tcW w:w="1066" w:type="dxa"/>
            <w:vAlign w:val="center"/>
          </w:tcPr>
          <w:p w:rsidR="00C80E27" w:rsidRDefault="00FB0D90">
            <w:pPr>
              <w:snapToGrid w:val="0"/>
              <w:ind w:rightChars="-32" w:right="-67"/>
              <w:jc w:val="center"/>
              <w:rPr>
                <w:rFonts w:ascii="仿宋_GB2312" w:hAnsi="仿宋_GB2312" w:cs="仿宋_GB2312"/>
                <w:bCs/>
                <w:color w:val="000000"/>
                <w:szCs w:val="21"/>
              </w:rPr>
            </w:pPr>
            <w:r>
              <w:rPr>
                <w:rFonts w:ascii="仿宋_GB2312" w:hAnsi="仿宋_GB2312" w:cs="仿宋_GB2312" w:hint="eastAsia"/>
                <w:bCs/>
                <w:color w:val="000000"/>
                <w:szCs w:val="21"/>
              </w:rPr>
              <w:t>0-3</w:t>
            </w:r>
            <w:r>
              <w:rPr>
                <w:rFonts w:ascii="仿宋_GB2312" w:hAnsi="仿宋_GB2312" w:cs="仿宋_GB2312" w:hint="eastAsia"/>
                <w:bCs/>
                <w:color w:val="000000"/>
                <w:szCs w:val="21"/>
              </w:rPr>
              <w:t>分</w:t>
            </w:r>
          </w:p>
        </w:tc>
        <w:tc>
          <w:tcPr>
            <w:tcW w:w="2129" w:type="dxa"/>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提供项目实施方案</w:t>
            </w:r>
          </w:p>
          <w:p w:rsidR="00C80E27" w:rsidRDefault="00C80E27">
            <w:pPr>
              <w:snapToGrid w:val="0"/>
              <w:rPr>
                <w:rFonts w:ascii="仿宋_GB2312" w:hAnsi="仿宋_GB2312" w:cs="仿宋_GB2312"/>
                <w:color w:val="000000"/>
                <w:szCs w:val="21"/>
              </w:rPr>
            </w:pPr>
          </w:p>
        </w:tc>
      </w:tr>
      <w:tr w:rsidR="00C80E27">
        <w:trPr>
          <w:trHeight w:val="23"/>
        </w:trPr>
        <w:tc>
          <w:tcPr>
            <w:tcW w:w="1035" w:type="dxa"/>
            <w:vMerge/>
          </w:tcPr>
          <w:p w:rsidR="00C80E27" w:rsidRDefault="00C80E27">
            <w:pPr>
              <w:snapToGrid w:val="0"/>
              <w:ind w:firstLine="480"/>
              <w:rPr>
                <w:rFonts w:ascii="仿宋_GB2312" w:hAnsi="仿宋_GB2312" w:cs="仿宋_GB2312"/>
                <w:color w:val="000000"/>
                <w:szCs w:val="21"/>
              </w:rPr>
            </w:pPr>
          </w:p>
        </w:tc>
        <w:tc>
          <w:tcPr>
            <w:tcW w:w="1605" w:type="dxa"/>
          </w:tcPr>
          <w:p w:rsidR="00C80E27" w:rsidRDefault="00FB0D90">
            <w:pPr>
              <w:snapToGrid w:val="0"/>
              <w:rPr>
                <w:rFonts w:ascii="仿宋_GB2312" w:hAnsi="仿宋_GB2312" w:cs="仿宋_GB2312"/>
                <w:color w:val="000000"/>
                <w:szCs w:val="21"/>
              </w:rPr>
            </w:pPr>
            <w:r>
              <w:rPr>
                <w:rFonts w:ascii="仿宋_GB2312" w:hAnsi="仿宋_GB2312" w:cs="仿宋_GB2312" w:hint="eastAsia"/>
                <w:szCs w:val="21"/>
              </w:rPr>
              <w:t>2.2</w:t>
            </w:r>
            <w:r>
              <w:rPr>
                <w:rFonts w:ascii="仿宋_GB2312" w:hAnsi="仿宋_GB2312" w:cs="仿宋_GB2312" w:hint="eastAsia"/>
                <w:szCs w:val="21"/>
              </w:rPr>
              <w:t>健康档案管理及检后服务方案</w:t>
            </w:r>
          </w:p>
        </w:tc>
        <w:tc>
          <w:tcPr>
            <w:tcW w:w="4034" w:type="dxa"/>
          </w:tcPr>
          <w:p w:rsidR="00C80E27" w:rsidRDefault="00FB0D90">
            <w:pPr>
              <w:snapToGrid w:val="0"/>
              <w:rPr>
                <w:rFonts w:ascii="仿宋_GB2312" w:hAnsi="仿宋_GB2312" w:cs="仿宋_GB2312"/>
                <w:color w:val="000000"/>
                <w:szCs w:val="21"/>
              </w:rPr>
            </w:pPr>
            <w:r>
              <w:rPr>
                <w:rFonts w:ascii="仿宋_GB2312" w:hAnsi="仿宋_GB2312" w:cs="仿宋_GB2312" w:hint="eastAsia"/>
                <w:szCs w:val="21"/>
              </w:rPr>
              <w:t>（</w:t>
            </w:r>
            <w:r>
              <w:rPr>
                <w:rFonts w:ascii="仿宋_GB2312" w:hAnsi="仿宋_GB2312" w:cs="仿宋_GB2312" w:hint="eastAsia"/>
                <w:szCs w:val="21"/>
              </w:rPr>
              <w:t>1</w:t>
            </w:r>
            <w:r>
              <w:rPr>
                <w:rFonts w:ascii="仿宋_GB2312" w:hAnsi="仿宋_GB2312" w:cs="仿宋_GB2312" w:hint="eastAsia"/>
                <w:szCs w:val="21"/>
              </w:rPr>
              <w:t>）</w:t>
            </w:r>
            <w:r>
              <w:rPr>
                <w:rFonts w:ascii="仿宋_GB2312" w:hAnsi="仿宋_GB2312" w:cs="仿宋_GB2312" w:hint="eastAsia"/>
                <w:color w:val="000000"/>
                <w:szCs w:val="21"/>
              </w:rPr>
              <w:t>健康档案管理及检后服务方案全面、具体、合理得（</w:t>
            </w:r>
            <w:r>
              <w:rPr>
                <w:rFonts w:hint="eastAsia"/>
                <w:szCs w:val="21"/>
              </w:rPr>
              <w:t>2-3</w:t>
            </w:r>
            <w:r>
              <w:rPr>
                <w:rFonts w:ascii="仿宋_GB2312" w:hAnsi="仿宋_GB2312" w:cs="仿宋_GB2312" w:hint="eastAsia"/>
                <w:color w:val="000000"/>
                <w:szCs w:val="21"/>
              </w:rPr>
              <w:t>）分</w:t>
            </w:r>
          </w:p>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w:t>
            </w:r>
            <w:r>
              <w:rPr>
                <w:rFonts w:ascii="仿宋_GB2312" w:hAnsi="仿宋_GB2312" w:cs="仿宋_GB2312" w:hint="eastAsia"/>
                <w:color w:val="000000"/>
                <w:szCs w:val="21"/>
              </w:rPr>
              <w:t>2</w:t>
            </w:r>
            <w:r>
              <w:rPr>
                <w:rFonts w:ascii="仿宋_GB2312" w:hAnsi="仿宋_GB2312" w:cs="仿宋_GB2312" w:hint="eastAsia"/>
                <w:color w:val="000000"/>
                <w:szCs w:val="21"/>
              </w:rPr>
              <w:t>）健康档案管理及检后服务方案基本合理但不全面得（</w:t>
            </w:r>
            <w:r w:rsidR="00D7190E">
              <w:rPr>
                <w:rFonts w:hint="eastAsia"/>
                <w:szCs w:val="21"/>
              </w:rPr>
              <w:t>1</w:t>
            </w:r>
            <w:r>
              <w:rPr>
                <w:rFonts w:ascii="仿宋_GB2312" w:hAnsi="仿宋_GB2312" w:cs="仿宋_GB2312" w:hint="eastAsia"/>
                <w:color w:val="000000"/>
                <w:szCs w:val="21"/>
              </w:rPr>
              <w:t>）分</w:t>
            </w:r>
          </w:p>
          <w:p w:rsidR="00C80E27" w:rsidRDefault="00FB0D90">
            <w:pPr>
              <w:snapToGrid w:val="0"/>
              <w:rPr>
                <w:rFonts w:ascii="仿宋_GB2312" w:hAnsi="仿宋_GB2312" w:cs="仿宋_GB2312"/>
                <w:bCs/>
                <w:color w:val="000000"/>
                <w:szCs w:val="21"/>
              </w:rPr>
            </w:pPr>
            <w:r>
              <w:rPr>
                <w:rFonts w:ascii="仿宋_GB2312" w:hAnsi="仿宋_GB2312" w:cs="仿宋_GB2312" w:hint="eastAsia"/>
                <w:color w:val="000000"/>
                <w:szCs w:val="21"/>
              </w:rPr>
              <w:t>（</w:t>
            </w:r>
            <w:r>
              <w:rPr>
                <w:rFonts w:ascii="仿宋_GB2312" w:hAnsi="仿宋_GB2312" w:cs="仿宋_GB2312" w:hint="eastAsia"/>
                <w:color w:val="000000"/>
                <w:szCs w:val="21"/>
              </w:rPr>
              <w:t>3</w:t>
            </w:r>
            <w:r>
              <w:rPr>
                <w:rFonts w:ascii="仿宋_GB2312" w:hAnsi="仿宋_GB2312" w:cs="仿宋_GB2312" w:hint="eastAsia"/>
                <w:color w:val="000000"/>
                <w:szCs w:val="21"/>
              </w:rPr>
              <w:t>）健康档案管理及检后服务方案不够合理，操作性不强得（</w:t>
            </w:r>
            <w:r>
              <w:rPr>
                <w:rFonts w:hint="eastAsia"/>
                <w:szCs w:val="21"/>
              </w:rPr>
              <w:t>0</w:t>
            </w:r>
            <w:r>
              <w:rPr>
                <w:rFonts w:ascii="仿宋_GB2312" w:hAnsi="仿宋_GB2312" w:cs="仿宋_GB2312" w:hint="eastAsia"/>
                <w:color w:val="000000"/>
                <w:szCs w:val="21"/>
              </w:rPr>
              <w:t>）分</w:t>
            </w:r>
          </w:p>
        </w:tc>
        <w:tc>
          <w:tcPr>
            <w:tcW w:w="1066" w:type="dxa"/>
          </w:tcPr>
          <w:p w:rsidR="00C80E27" w:rsidRDefault="00FB0D90">
            <w:pPr>
              <w:snapToGrid w:val="0"/>
              <w:jc w:val="center"/>
              <w:rPr>
                <w:rFonts w:ascii="仿宋_GB2312" w:hAnsi="仿宋_GB2312" w:cs="仿宋_GB2312"/>
                <w:bCs/>
                <w:color w:val="000000"/>
                <w:szCs w:val="21"/>
              </w:rPr>
            </w:pPr>
            <w:r>
              <w:rPr>
                <w:rFonts w:ascii="仿宋_GB2312" w:hAnsi="仿宋_GB2312" w:cs="仿宋_GB2312" w:hint="eastAsia"/>
                <w:bCs/>
                <w:color w:val="000000"/>
                <w:szCs w:val="21"/>
              </w:rPr>
              <w:t>0-3</w:t>
            </w:r>
            <w:r>
              <w:rPr>
                <w:rFonts w:ascii="仿宋_GB2312" w:hAnsi="仿宋_GB2312" w:cs="仿宋_GB2312" w:hint="eastAsia"/>
                <w:color w:val="000000"/>
                <w:szCs w:val="21"/>
              </w:rPr>
              <w:t>分</w:t>
            </w:r>
          </w:p>
        </w:tc>
        <w:tc>
          <w:tcPr>
            <w:tcW w:w="2129" w:type="dxa"/>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提供服务方案</w:t>
            </w:r>
          </w:p>
        </w:tc>
      </w:tr>
      <w:tr w:rsidR="00C80E27">
        <w:trPr>
          <w:trHeight w:val="23"/>
        </w:trPr>
        <w:tc>
          <w:tcPr>
            <w:tcW w:w="1035" w:type="dxa"/>
            <w:vMerge/>
          </w:tcPr>
          <w:p w:rsidR="00C80E27" w:rsidRDefault="00C80E27">
            <w:pPr>
              <w:snapToGrid w:val="0"/>
              <w:ind w:firstLine="480"/>
              <w:rPr>
                <w:rFonts w:ascii="仿宋_GB2312" w:hAnsi="仿宋_GB2312" w:cs="仿宋_GB2312"/>
                <w:color w:val="000000"/>
                <w:szCs w:val="21"/>
              </w:rPr>
            </w:pPr>
          </w:p>
        </w:tc>
        <w:tc>
          <w:tcPr>
            <w:tcW w:w="1605" w:type="dxa"/>
          </w:tcPr>
          <w:p w:rsidR="00C80E27" w:rsidRDefault="00FB0D90">
            <w:pPr>
              <w:snapToGrid w:val="0"/>
              <w:rPr>
                <w:rFonts w:ascii="仿宋_GB2312" w:hAnsi="仿宋_GB2312" w:cs="仿宋_GB2312"/>
                <w:szCs w:val="21"/>
              </w:rPr>
            </w:pPr>
            <w:r>
              <w:rPr>
                <w:rFonts w:ascii="仿宋_GB2312" w:hAnsi="仿宋_GB2312" w:cs="仿宋_GB2312" w:hint="eastAsia"/>
                <w:szCs w:val="21"/>
              </w:rPr>
              <w:t>2.3</w:t>
            </w:r>
            <w:r>
              <w:rPr>
                <w:rFonts w:ascii="仿宋_GB2312" w:hAnsi="仿宋_GB2312" w:cs="仿宋_GB2312" w:hint="eastAsia"/>
                <w:szCs w:val="21"/>
              </w:rPr>
              <w:t>体检服务要求</w:t>
            </w:r>
          </w:p>
        </w:tc>
        <w:tc>
          <w:tcPr>
            <w:tcW w:w="4034" w:type="dxa"/>
          </w:tcPr>
          <w:p w:rsidR="00C80E27" w:rsidRDefault="00FB0D90">
            <w:pPr>
              <w:pStyle w:val="a0"/>
              <w:adjustRightInd w:val="0"/>
              <w:spacing w:line="240" w:lineRule="auto"/>
              <w:jc w:val="both"/>
              <w:rPr>
                <w:b w:val="0"/>
                <w:bCs w:val="0"/>
                <w:sz w:val="21"/>
                <w:szCs w:val="21"/>
              </w:rPr>
            </w:pPr>
            <w:r>
              <w:rPr>
                <w:b w:val="0"/>
                <w:bCs w:val="0"/>
                <w:sz w:val="21"/>
                <w:szCs w:val="21"/>
              </w:rPr>
              <w:t>（</w:t>
            </w:r>
            <w:r>
              <w:rPr>
                <w:b w:val="0"/>
                <w:bCs w:val="0"/>
                <w:sz w:val="21"/>
                <w:szCs w:val="21"/>
              </w:rPr>
              <w:t>1</w:t>
            </w:r>
            <w:r>
              <w:rPr>
                <w:b w:val="0"/>
                <w:bCs w:val="0"/>
                <w:sz w:val="21"/>
                <w:szCs w:val="21"/>
              </w:rPr>
              <w:t>）比选文件条款</w:t>
            </w:r>
            <w:r>
              <w:rPr>
                <w:rFonts w:hint="eastAsia"/>
                <w:b w:val="0"/>
                <w:bCs w:val="0"/>
                <w:sz w:val="21"/>
                <w:szCs w:val="21"/>
              </w:rPr>
              <w:t>三</w:t>
            </w:r>
            <w:r>
              <w:rPr>
                <w:b w:val="0"/>
                <w:bCs w:val="0"/>
                <w:sz w:val="21"/>
                <w:szCs w:val="21"/>
              </w:rPr>
              <w:t>体检服务要求中带</w:t>
            </w:r>
            <w:r>
              <w:rPr>
                <w:b w:val="0"/>
                <w:bCs w:val="0"/>
                <w:sz w:val="21"/>
                <w:szCs w:val="21"/>
              </w:rPr>
              <w:t>*</w:t>
            </w:r>
            <w:r>
              <w:rPr>
                <w:b w:val="0"/>
                <w:bCs w:val="0"/>
                <w:sz w:val="21"/>
                <w:szCs w:val="21"/>
              </w:rPr>
              <w:t>号条款必须满足，不允许负偏离；带</w:t>
            </w:r>
            <w:r>
              <w:rPr>
                <w:b w:val="0"/>
                <w:bCs w:val="0"/>
                <w:sz w:val="21"/>
                <w:szCs w:val="21"/>
              </w:rPr>
              <w:t>*</w:t>
            </w:r>
            <w:r>
              <w:rPr>
                <w:b w:val="0"/>
                <w:bCs w:val="0"/>
                <w:sz w:val="21"/>
                <w:szCs w:val="21"/>
              </w:rPr>
              <w:t>号条款若有</w:t>
            </w:r>
            <w:r>
              <w:rPr>
                <w:b w:val="0"/>
                <w:bCs w:val="0"/>
                <w:sz w:val="21"/>
                <w:szCs w:val="21"/>
              </w:rPr>
              <w:t>1</w:t>
            </w:r>
            <w:r>
              <w:rPr>
                <w:b w:val="0"/>
                <w:bCs w:val="0"/>
                <w:sz w:val="21"/>
                <w:szCs w:val="21"/>
              </w:rPr>
              <w:t>条负偏离此项技术条款</w:t>
            </w:r>
            <w:r>
              <w:rPr>
                <w:b w:val="0"/>
                <w:bCs w:val="0"/>
                <w:sz w:val="21"/>
                <w:szCs w:val="21"/>
              </w:rPr>
              <w:t>14</w:t>
            </w:r>
            <w:r>
              <w:rPr>
                <w:b w:val="0"/>
                <w:bCs w:val="0"/>
                <w:sz w:val="21"/>
                <w:szCs w:val="21"/>
              </w:rPr>
              <w:t>分全部扣除，得</w:t>
            </w:r>
            <w:r>
              <w:rPr>
                <w:b w:val="0"/>
                <w:bCs w:val="0"/>
                <w:sz w:val="21"/>
                <w:szCs w:val="21"/>
              </w:rPr>
              <w:t>0</w:t>
            </w:r>
            <w:r>
              <w:rPr>
                <w:b w:val="0"/>
                <w:bCs w:val="0"/>
                <w:sz w:val="21"/>
                <w:szCs w:val="21"/>
              </w:rPr>
              <w:t>分；</w:t>
            </w:r>
          </w:p>
          <w:p w:rsidR="00C80E27" w:rsidRDefault="00FB0D90">
            <w:pPr>
              <w:pStyle w:val="a0"/>
              <w:adjustRightInd w:val="0"/>
              <w:spacing w:line="240" w:lineRule="auto"/>
              <w:jc w:val="both"/>
              <w:rPr>
                <w:b w:val="0"/>
                <w:bCs w:val="0"/>
                <w:sz w:val="21"/>
                <w:szCs w:val="21"/>
              </w:rPr>
            </w:pPr>
            <w:r>
              <w:rPr>
                <w:b w:val="0"/>
                <w:bCs w:val="0"/>
                <w:sz w:val="21"/>
                <w:szCs w:val="21"/>
              </w:rPr>
              <w:t>（</w:t>
            </w:r>
            <w:r>
              <w:rPr>
                <w:b w:val="0"/>
                <w:bCs w:val="0"/>
                <w:sz w:val="21"/>
                <w:szCs w:val="21"/>
              </w:rPr>
              <w:t>2</w:t>
            </w:r>
            <w:r>
              <w:rPr>
                <w:b w:val="0"/>
                <w:bCs w:val="0"/>
                <w:sz w:val="21"/>
                <w:szCs w:val="21"/>
              </w:rPr>
              <w:t>）在满足带</w:t>
            </w:r>
            <w:r>
              <w:rPr>
                <w:b w:val="0"/>
                <w:bCs w:val="0"/>
                <w:sz w:val="21"/>
                <w:szCs w:val="21"/>
              </w:rPr>
              <w:t>*</w:t>
            </w:r>
            <w:r>
              <w:rPr>
                <w:b w:val="0"/>
                <w:bCs w:val="0"/>
                <w:sz w:val="21"/>
                <w:szCs w:val="21"/>
              </w:rPr>
              <w:t>号条款无负偏离的基础上，条款</w:t>
            </w:r>
            <w:r>
              <w:rPr>
                <w:rFonts w:hint="eastAsia"/>
                <w:b w:val="0"/>
                <w:bCs w:val="0"/>
                <w:sz w:val="21"/>
                <w:szCs w:val="21"/>
              </w:rPr>
              <w:t>三</w:t>
            </w:r>
            <w:r>
              <w:rPr>
                <w:b w:val="0"/>
                <w:bCs w:val="0"/>
                <w:sz w:val="21"/>
                <w:szCs w:val="21"/>
              </w:rPr>
              <w:t>中每</w:t>
            </w:r>
            <w:r>
              <w:rPr>
                <w:b w:val="0"/>
                <w:bCs w:val="0"/>
                <w:sz w:val="21"/>
                <w:szCs w:val="21"/>
              </w:rPr>
              <w:t>1</w:t>
            </w:r>
            <w:r>
              <w:rPr>
                <w:b w:val="0"/>
                <w:bCs w:val="0"/>
                <w:sz w:val="21"/>
                <w:szCs w:val="21"/>
              </w:rPr>
              <w:t>条应答无负偏离可得</w:t>
            </w:r>
            <w:r>
              <w:rPr>
                <w:b w:val="0"/>
                <w:bCs w:val="0"/>
                <w:sz w:val="21"/>
                <w:szCs w:val="21"/>
              </w:rPr>
              <w:t>2</w:t>
            </w:r>
            <w:r>
              <w:rPr>
                <w:b w:val="0"/>
                <w:bCs w:val="0"/>
                <w:sz w:val="21"/>
                <w:szCs w:val="21"/>
              </w:rPr>
              <w:t>分，</w:t>
            </w:r>
            <w:r>
              <w:rPr>
                <w:b w:val="0"/>
                <w:bCs w:val="0"/>
                <w:sz w:val="21"/>
                <w:szCs w:val="21"/>
              </w:rPr>
              <w:t>7</w:t>
            </w:r>
            <w:r>
              <w:rPr>
                <w:b w:val="0"/>
                <w:bCs w:val="0"/>
                <w:sz w:val="21"/>
                <w:szCs w:val="21"/>
              </w:rPr>
              <w:t>条共</w:t>
            </w:r>
            <w:r>
              <w:rPr>
                <w:b w:val="0"/>
                <w:bCs w:val="0"/>
                <w:sz w:val="21"/>
                <w:szCs w:val="21"/>
              </w:rPr>
              <w:t>14</w:t>
            </w:r>
            <w:r>
              <w:rPr>
                <w:b w:val="0"/>
                <w:bCs w:val="0"/>
                <w:sz w:val="21"/>
                <w:szCs w:val="21"/>
              </w:rPr>
              <w:t>分。</w:t>
            </w:r>
          </w:p>
        </w:tc>
        <w:tc>
          <w:tcPr>
            <w:tcW w:w="1066"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szCs w:val="21"/>
              </w:rPr>
              <w:t>0-14</w:t>
            </w:r>
            <w:r>
              <w:rPr>
                <w:rFonts w:ascii="仿宋_GB2312" w:hAnsi="仿宋_GB2312" w:cs="仿宋_GB2312" w:hint="eastAsia"/>
                <w:color w:val="000000"/>
                <w:szCs w:val="21"/>
              </w:rPr>
              <w:t>分</w:t>
            </w:r>
          </w:p>
        </w:tc>
        <w:tc>
          <w:tcPr>
            <w:tcW w:w="2129" w:type="dxa"/>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自</w:t>
            </w:r>
            <w:r>
              <w:rPr>
                <w:rFonts w:hint="eastAsia"/>
                <w:szCs w:val="21"/>
              </w:rPr>
              <w:t>制响应偏离表，</w:t>
            </w:r>
            <w:r>
              <w:rPr>
                <w:rFonts w:ascii="仿宋_GB2312" w:hAnsi="仿宋_GB2312" w:cs="仿宋_GB2312" w:hint="eastAsia"/>
                <w:color w:val="000000"/>
                <w:szCs w:val="21"/>
              </w:rPr>
              <w:t>请按照</w:t>
            </w:r>
            <w:r>
              <w:rPr>
                <w:rFonts w:hint="eastAsia"/>
                <w:szCs w:val="21"/>
              </w:rPr>
              <w:t>比选文件条款三体检服务要求各子项要求提供资料。</w:t>
            </w:r>
          </w:p>
        </w:tc>
      </w:tr>
      <w:tr w:rsidR="00C80E27">
        <w:trPr>
          <w:trHeight w:val="23"/>
        </w:trPr>
        <w:tc>
          <w:tcPr>
            <w:tcW w:w="1035" w:type="dxa"/>
            <w:vMerge w:val="restart"/>
          </w:tcPr>
          <w:p w:rsidR="00C80E27" w:rsidRDefault="00C80E27">
            <w:pPr>
              <w:rPr>
                <w:szCs w:val="21"/>
              </w:rPr>
            </w:pPr>
          </w:p>
          <w:p w:rsidR="00C80E27" w:rsidRDefault="00FB0D90">
            <w:pPr>
              <w:snapToGrid w:val="0"/>
              <w:jc w:val="center"/>
              <w:rPr>
                <w:szCs w:val="21"/>
              </w:rPr>
            </w:pPr>
            <w:r>
              <w:rPr>
                <w:rFonts w:hint="eastAsia"/>
                <w:szCs w:val="21"/>
              </w:rPr>
              <w:t>商</w:t>
            </w:r>
          </w:p>
          <w:p w:rsidR="00C80E27" w:rsidRDefault="00FB0D90">
            <w:pPr>
              <w:snapToGrid w:val="0"/>
              <w:jc w:val="center"/>
              <w:rPr>
                <w:szCs w:val="21"/>
              </w:rPr>
            </w:pPr>
            <w:r>
              <w:rPr>
                <w:rFonts w:hint="eastAsia"/>
                <w:szCs w:val="21"/>
              </w:rPr>
              <w:t>务</w:t>
            </w:r>
          </w:p>
          <w:p w:rsidR="00C80E27" w:rsidRDefault="00FB0D90">
            <w:pPr>
              <w:snapToGrid w:val="0"/>
              <w:jc w:val="center"/>
              <w:rPr>
                <w:szCs w:val="21"/>
              </w:rPr>
            </w:pPr>
            <w:r>
              <w:rPr>
                <w:rFonts w:hint="eastAsia"/>
                <w:szCs w:val="21"/>
              </w:rPr>
              <w:t>部</w:t>
            </w:r>
          </w:p>
          <w:p w:rsidR="00C80E27" w:rsidRDefault="00FB0D90">
            <w:pPr>
              <w:snapToGrid w:val="0"/>
              <w:jc w:val="center"/>
              <w:rPr>
                <w:szCs w:val="21"/>
              </w:rPr>
            </w:pPr>
            <w:r>
              <w:rPr>
                <w:rFonts w:hint="eastAsia"/>
                <w:szCs w:val="21"/>
              </w:rPr>
              <w:t>分</w:t>
            </w:r>
          </w:p>
          <w:p w:rsidR="00C80E27" w:rsidRDefault="00C80E27">
            <w:pPr>
              <w:ind w:left="210" w:hangingChars="100" w:hanging="210"/>
              <w:jc w:val="left"/>
              <w:rPr>
                <w:rFonts w:ascii="仿宋_GB2312" w:hAnsi="仿宋_GB2312" w:cs="仿宋_GB2312"/>
                <w:color w:val="000000"/>
                <w:szCs w:val="21"/>
              </w:rPr>
            </w:pPr>
          </w:p>
          <w:p w:rsidR="00C80E27" w:rsidRDefault="00FB0D90">
            <w:pPr>
              <w:ind w:left="210" w:hangingChars="100" w:hanging="210"/>
              <w:jc w:val="left"/>
              <w:rPr>
                <w:szCs w:val="21"/>
              </w:rPr>
            </w:pPr>
            <w:r>
              <w:rPr>
                <w:rFonts w:ascii="仿宋_GB2312" w:hAnsi="仿宋_GB2312" w:cs="仿宋_GB2312" w:hint="eastAsia"/>
                <w:color w:val="000000"/>
                <w:szCs w:val="21"/>
              </w:rPr>
              <w:t>（</w:t>
            </w:r>
            <w:r>
              <w:rPr>
                <w:rFonts w:ascii="仿宋_GB2312" w:hAnsi="仿宋_GB2312" w:cs="仿宋_GB2312" w:hint="eastAsia"/>
                <w:color w:val="000000"/>
                <w:szCs w:val="21"/>
              </w:rPr>
              <w:t>20</w:t>
            </w:r>
            <w:r>
              <w:rPr>
                <w:rFonts w:ascii="仿宋_GB2312" w:hAnsi="仿宋_GB2312" w:cs="仿宋_GB2312" w:hint="eastAsia"/>
                <w:color w:val="000000"/>
                <w:szCs w:val="21"/>
              </w:rPr>
              <w:t>分）</w:t>
            </w:r>
          </w:p>
        </w:tc>
        <w:tc>
          <w:tcPr>
            <w:tcW w:w="1605" w:type="dxa"/>
          </w:tcPr>
          <w:p w:rsidR="00C80E27" w:rsidRDefault="00FB0D90">
            <w:pPr>
              <w:snapToGrid w:val="0"/>
              <w:rPr>
                <w:rFonts w:ascii="仿宋_GB2312" w:hAnsi="仿宋_GB2312" w:cs="仿宋_GB2312"/>
                <w:color w:val="000000" w:themeColor="text1"/>
                <w:szCs w:val="21"/>
              </w:rPr>
            </w:pPr>
            <w:r>
              <w:rPr>
                <w:rFonts w:ascii="仿宋_GB2312" w:hAnsi="仿宋_GB2312" w:cs="仿宋_GB2312" w:hint="eastAsia"/>
                <w:color w:val="000000" w:themeColor="text1"/>
                <w:szCs w:val="21"/>
              </w:rPr>
              <w:t>3.1</w:t>
            </w:r>
            <w:r>
              <w:rPr>
                <w:rFonts w:ascii="仿宋_GB2312" w:hAnsi="仿宋_GB2312" w:cs="仿宋_GB2312" w:hint="eastAsia"/>
                <w:color w:val="000000" w:themeColor="text1"/>
                <w:szCs w:val="21"/>
              </w:rPr>
              <w:t>专场服务</w:t>
            </w:r>
          </w:p>
        </w:tc>
        <w:tc>
          <w:tcPr>
            <w:tcW w:w="4034" w:type="dxa"/>
          </w:tcPr>
          <w:p w:rsidR="00C80E27" w:rsidRDefault="00FB0D90">
            <w:pPr>
              <w:snapToGrid w:val="0"/>
              <w:jc w:val="left"/>
              <w:rPr>
                <w:color w:val="000000" w:themeColor="text1"/>
                <w:szCs w:val="21"/>
              </w:rPr>
            </w:pPr>
            <w:r>
              <w:rPr>
                <w:rFonts w:hint="eastAsia"/>
                <w:color w:val="000000" w:themeColor="text1"/>
                <w:szCs w:val="21"/>
              </w:rPr>
              <w:t>是否给采购人提供</w:t>
            </w:r>
            <w:r>
              <w:rPr>
                <w:rFonts w:hint="eastAsia"/>
                <w:color w:val="000000" w:themeColor="text1"/>
                <w:szCs w:val="21"/>
              </w:rPr>
              <w:t>1</w:t>
            </w:r>
            <w:r>
              <w:rPr>
                <w:rFonts w:hint="eastAsia"/>
                <w:color w:val="000000" w:themeColor="text1"/>
                <w:szCs w:val="21"/>
              </w:rPr>
              <w:t>个月（</w:t>
            </w:r>
            <w:r>
              <w:rPr>
                <w:rFonts w:hint="eastAsia"/>
                <w:color w:val="000000" w:themeColor="text1"/>
                <w:szCs w:val="21"/>
              </w:rPr>
              <w:t>14:00</w:t>
            </w:r>
            <w:r>
              <w:rPr>
                <w:rFonts w:hint="eastAsia"/>
                <w:color w:val="000000" w:themeColor="text1"/>
                <w:szCs w:val="21"/>
              </w:rPr>
              <w:t>—</w:t>
            </w:r>
            <w:r>
              <w:rPr>
                <w:rFonts w:hint="eastAsia"/>
                <w:color w:val="000000" w:themeColor="text1"/>
                <w:szCs w:val="21"/>
              </w:rPr>
              <w:t>17:30</w:t>
            </w:r>
            <w:r>
              <w:rPr>
                <w:rFonts w:hint="eastAsia"/>
                <w:color w:val="000000" w:themeColor="text1"/>
                <w:szCs w:val="21"/>
              </w:rPr>
              <w:t>）的专场服务，不再安排其他大单位，提供该专场服务的得</w:t>
            </w:r>
            <w:r>
              <w:rPr>
                <w:rFonts w:hint="eastAsia"/>
                <w:color w:val="000000" w:themeColor="text1"/>
                <w:szCs w:val="21"/>
              </w:rPr>
              <w:t>4</w:t>
            </w:r>
            <w:r>
              <w:rPr>
                <w:rFonts w:hint="eastAsia"/>
                <w:color w:val="000000" w:themeColor="text1"/>
                <w:szCs w:val="21"/>
              </w:rPr>
              <w:t>分，未提供该专场服务的不得分。</w:t>
            </w:r>
          </w:p>
        </w:tc>
        <w:tc>
          <w:tcPr>
            <w:tcW w:w="1066" w:type="dxa"/>
          </w:tcPr>
          <w:p w:rsidR="00C80E27" w:rsidRDefault="00FB0D90">
            <w:pPr>
              <w:snapToGrid w:val="0"/>
              <w:jc w:val="center"/>
              <w:rPr>
                <w:rFonts w:ascii="仿宋_GB2312" w:hAnsi="仿宋_GB2312" w:cs="仿宋_GB2312"/>
                <w:bCs/>
                <w:color w:val="000000"/>
                <w:szCs w:val="21"/>
              </w:rPr>
            </w:pPr>
            <w:r>
              <w:rPr>
                <w:rFonts w:ascii="仿宋_GB2312" w:hAnsi="仿宋_GB2312" w:cs="仿宋_GB2312" w:hint="eastAsia"/>
                <w:bCs/>
                <w:color w:val="000000"/>
                <w:szCs w:val="21"/>
              </w:rPr>
              <w:t>0-4</w:t>
            </w:r>
            <w:r>
              <w:rPr>
                <w:rFonts w:ascii="仿宋_GB2312" w:hAnsi="仿宋_GB2312" w:cs="仿宋_GB2312" w:hint="eastAsia"/>
                <w:bCs/>
                <w:color w:val="000000"/>
                <w:szCs w:val="21"/>
              </w:rPr>
              <w:t>分</w:t>
            </w:r>
          </w:p>
          <w:p w:rsidR="00C80E27" w:rsidRDefault="00C80E27">
            <w:pPr>
              <w:snapToGrid w:val="0"/>
              <w:ind w:firstLine="480"/>
              <w:rPr>
                <w:rFonts w:ascii="仿宋_GB2312" w:hAnsi="仿宋_GB2312" w:cs="仿宋_GB2312"/>
                <w:bCs/>
                <w:color w:val="000000"/>
                <w:szCs w:val="21"/>
              </w:rPr>
            </w:pPr>
          </w:p>
        </w:tc>
        <w:tc>
          <w:tcPr>
            <w:tcW w:w="2129" w:type="dxa"/>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提供服务承诺</w:t>
            </w:r>
          </w:p>
        </w:tc>
      </w:tr>
      <w:tr w:rsidR="00C80E27">
        <w:trPr>
          <w:trHeight w:val="23"/>
        </w:trPr>
        <w:tc>
          <w:tcPr>
            <w:tcW w:w="1035" w:type="dxa"/>
            <w:vMerge/>
          </w:tcPr>
          <w:p w:rsidR="00C80E27" w:rsidRDefault="00C80E27">
            <w:pPr>
              <w:snapToGrid w:val="0"/>
              <w:ind w:firstLine="480"/>
              <w:rPr>
                <w:rFonts w:ascii="仿宋_GB2312" w:hAnsi="仿宋_GB2312" w:cs="仿宋_GB2312"/>
                <w:color w:val="000000"/>
                <w:szCs w:val="21"/>
              </w:rPr>
            </w:pPr>
          </w:p>
        </w:tc>
        <w:tc>
          <w:tcPr>
            <w:tcW w:w="1605" w:type="dxa"/>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3.2</w:t>
            </w:r>
            <w:r>
              <w:rPr>
                <w:rFonts w:ascii="仿宋_GB2312" w:hAnsi="仿宋_GB2312" w:cs="仿宋_GB2312" w:hint="eastAsia"/>
                <w:color w:val="000000"/>
                <w:szCs w:val="21"/>
              </w:rPr>
              <w:t>设备要求</w:t>
            </w:r>
          </w:p>
        </w:tc>
        <w:tc>
          <w:tcPr>
            <w:tcW w:w="4034" w:type="dxa"/>
          </w:tcPr>
          <w:p w:rsidR="00C80E27" w:rsidRDefault="00FB0D90">
            <w:pPr>
              <w:snapToGrid w:val="0"/>
              <w:jc w:val="left"/>
              <w:rPr>
                <w:szCs w:val="21"/>
              </w:rPr>
            </w:pPr>
            <w:r>
              <w:rPr>
                <w:rFonts w:hint="eastAsia"/>
                <w:szCs w:val="21"/>
              </w:rPr>
              <w:t>拟投入本项目的彩色多普勒超声诊断仪等主要仪器设备有国家年审合格证书或有效证明文书。证书齐全合格有效的，得</w:t>
            </w:r>
            <w:r>
              <w:rPr>
                <w:rFonts w:hint="eastAsia"/>
                <w:szCs w:val="21"/>
              </w:rPr>
              <w:t>8</w:t>
            </w:r>
            <w:r>
              <w:rPr>
                <w:rFonts w:hint="eastAsia"/>
                <w:szCs w:val="21"/>
              </w:rPr>
              <w:t>分，缺上述设备年检合格证的，不得分。</w:t>
            </w:r>
          </w:p>
        </w:tc>
        <w:tc>
          <w:tcPr>
            <w:tcW w:w="1066"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szCs w:val="21"/>
              </w:rPr>
              <w:t>0-8</w:t>
            </w:r>
            <w:r>
              <w:rPr>
                <w:rFonts w:ascii="仿宋_GB2312" w:hAnsi="仿宋_GB2312" w:cs="仿宋_GB2312" w:hint="eastAsia"/>
                <w:color w:val="000000"/>
                <w:szCs w:val="21"/>
              </w:rPr>
              <w:t>分</w:t>
            </w:r>
          </w:p>
        </w:tc>
        <w:tc>
          <w:tcPr>
            <w:tcW w:w="2129" w:type="dxa"/>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提供设施设备清单及相关证明资料</w:t>
            </w:r>
          </w:p>
        </w:tc>
      </w:tr>
      <w:tr w:rsidR="00C80E27">
        <w:trPr>
          <w:trHeight w:val="23"/>
        </w:trPr>
        <w:tc>
          <w:tcPr>
            <w:tcW w:w="1035" w:type="dxa"/>
            <w:vMerge/>
          </w:tcPr>
          <w:p w:rsidR="00C80E27" w:rsidRDefault="00C80E27">
            <w:pPr>
              <w:snapToGrid w:val="0"/>
              <w:ind w:firstLine="480"/>
              <w:rPr>
                <w:rFonts w:ascii="仿宋_GB2312" w:hAnsi="仿宋_GB2312" w:cs="仿宋_GB2312"/>
                <w:color w:val="000000"/>
                <w:szCs w:val="21"/>
              </w:rPr>
            </w:pPr>
          </w:p>
        </w:tc>
        <w:tc>
          <w:tcPr>
            <w:tcW w:w="1605" w:type="dxa"/>
            <w:vMerge w:val="restart"/>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3.3</w:t>
            </w:r>
            <w:r>
              <w:rPr>
                <w:rFonts w:ascii="仿宋_GB2312" w:hAnsi="仿宋_GB2312" w:cs="仿宋_GB2312" w:hint="eastAsia"/>
                <w:color w:val="000000"/>
                <w:szCs w:val="21"/>
              </w:rPr>
              <w:t>交通</w:t>
            </w:r>
          </w:p>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便利性</w:t>
            </w:r>
          </w:p>
        </w:tc>
        <w:tc>
          <w:tcPr>
            <w:tcW w:w="4034" w:type="dxa"/>
          </w:tcPr>
          <w:p w:rsidR="00C80E27" w:rsidRDefault="00FB0D90">
            <w:pPr>
              <w:snapToGrid w:val="0"/>
              <w:jc w:val="left"/>
              <w:rPr>
                <w:szCs w:val="21"/>
              </w:rPr>
            </w:pPr>
            <w:r>
              <w:rPr>
                <w:rFonts w:hint="eastAsia"/>
                <w:szCs w:val="21"/>
              </w:rPr>
              <w:t>行车距离在</w:t>
            </w:r>
            <w:r>
              <w:rPr>
                <w:rFonts w:hint="eastAsia"/>
                <w:szCs w:val="21"/>
              </w:rPr>
              <w:t>15km</w:t>
            </w:r>
            <w:r>
              <w:rPr>
                <w:rFonts w:hint="eastAsia"/>
                <w:szCs w:val="21"/>
              </w:rPr>
              <w:t>以内的得</w:t>
            </w:r>
            <w:r>
              <w:rPr>
                <w:rFonts w:hint="eastAsia"/>
                <w:szCs w:val="21"/>
              </w:rPr>
              <w:t>6</w:t>
            </w:r>
            <w:r>
              <w:rPr>
                <w:rFonts w:hint="eastAsia"/>
                <w:szCs w:val="21"/>
              </w:rPr>
              <w:t>分，</w:t>
            </w:r>
          </w:p>
          <w:p w:rsidR="00C80E27" w:rsidRDefault="00FB0D90">
            <w:pPr>
              <w:snapToGrid w:val="0"/>
              <w:jc w:val="left"/>
              <w:rPr>
                <w:szCs w:val="21"/>
              </w:rPr>
            </w:pPr>
            <w:r>
              <w:rPr>
                <w:rFonts w:hint="eastAsia"/>
                <w:szCs w:val="21"/>
              </w:rPr>
              <w:t>20km</w:t>
            </w:r>
            <w:r>
              <w:rPr>
                <w:rFonts w:hint="eastAsia"/>
                <w:szCs w:val="21"/>
              </w:rPr>
              <w:t>得</w:t>
            </w:r>
            <w:r>
              <w:rPr>
                <w:rFonts w:hint="eastAsia"/>
                <w:szCs w:val="21"/>
              </w:rPr>
              <w:t>5</w:t>
            </w:r>
            <w:r>
              <w:rPr>
                <w:rFonts w:hint="eastAsia"/>
                <w:szCs w:val="21"/>
              </w:rPr>
              <w:t>分，每增加</w:t>
            </w:r>
            <w:r>
              <w:rPr>
                <w:rFonts w:hint="eastAsia"/>
                <w:szCs w:val="21"/>
              </w:rPr>
              <w:t>5km</w:t>
            </w:r>
            <w:r>
              <w:rPr>
                <w:rFonts w:hint="eastAsia"/>
                <w:szCs w:val="21"/>
              </w:rPr>
              <w:t>扣</w:t>
            </w:r>
            <w:r>
              <w:rPr>
                <w:rFonts w:hint="eastAsia"/>
                <w:szCs w:val="21"/>
              </w:rPr>
              <w:t>1</w:t>
            </w:r>
            <w:r>
              <w:rPr>
                <w:rFonts w:hint="eastAsia"/>
                <w:szCs w:val="21"/>
              </w:rPr>
              <w:t>分，以此类推，直到</w:t>
            </w:r>
            <w:r>
              <w:rPr>
                <w:rFonts w:hint="eastAsia"/>
                <w:szCs w:val="21"/>
              </w:rPr>
              <w:t>6</w:t>
            </w:r>
            <w:r>
              <w:rPr>
                <w:rFonts w:hint="eastAsia"/>
                <w:szCs w:val="21"/>
              </w:rPr>
              <w:t>分扣完为止。</w:t>
            </w:r>
          </w:p>
        </w:tc>
        <w:tc>
          <w:tcPr>
            <w:tcW w:w="1066" w:type="dxa"/>
          </w:tcPr>
          <w:p w:rsidR="00C80E27" w:rsidRDefault="00FB0D90">
            <w:pPr>
              <w:snapToGrid w:val="0"/>
              <w:jc w:val="center"/>
              <w:rPr>
                <w:rFonts w:ascii="仿宋_GB2312" w:hAnsi="仿宋_GB2312" w:cs="仿宋_GB2312"/>
                <w:bCs/>
                <w:color w:val="000000"/>
                <w:szCs w:val="21"/>
              </w:rPr>
            </w:pPr>
            <w:r>
              <w:rPr>
                <w:rFonts w:ascii="仿宋_GB2312" w:hAnsi="仿宋_GB2312" w:cs="仿宋_GB2312" w:hint="eastAsia"/>
                <w:bCs/>
                <w:color w:val="000000"/>
                <w:szCs w:val="21"/>
              </w:rPr>
              <w:t>0-6</w:t>
            </w:r>
            <w:r>
              <w:rPr>
                <w:rFonts w:ascii="仿宋_GB2312" w:hAnsi="仿宋_GB2312" w:cs="仿宋_GB2312" w:hint="eastAsia"/>
                <w:bCs/>
                <w:color w:val="000000"/>
                <w:szCs w:val="21"/>
              </w:rPr>
              <w:t>分</w:t>
            </w:r>
          </w:p>
        </w:tc>
        <w:tc>
          <w:tcPr>
            <w:tcW w:w="2129" w:type="dxa"/>
          </w:tcPr>
          <w:p w:rsidR="00C80E27" w:rsidRDefault="00FB0D90">
            <w:pPr>
              <w:snapToGrid w:val="0"/>
              <w:rPr>
                <w:rFonts w:ascii="仿宋_GB2312" w:hAnsi="仿宋_GB2312" w:cs="仿宋_GB2312"/>
                <w:bCs/>
                <w:color w:val="000000"/>
                <w:szCs w:val="21"/>
              </w:rPr>
            </w:pPr>
            <w:r>
              <w:rPr>
                <w:rFonts w:ascii="仿宋_GB2312" w:hAnsi="仿宋_GB2312" w:cs="仿宋_GB2312" w:hint="eastAsia"/>
                <w:bCs/>
                <w:szCs w:val="21"/>
              </w:rPr>
              <w:t>体</w:t>
            </w:r>
            <w:r>
              <w:rPr>
                <w:rFonts w:hint="eastAsia"/>
                <w:szCs w:val="21"/>
              </w:rPr>
              <w:t>检医院到重庆机场集团办公楼的百度</w:t>
            </w:r>
            <w:r>
              <w:rPr>
                <w:rFonts w:hint="eastAsia"/>
                <w:szCs w:val="21"/>
              </w:rPr>
              <w:t>/</w:t>
            </w:r>
            <w:r>
              <w:rPr>
                <w:rFonts w:hint="eastAsia"/>
                <w:szCs w:val="21"/>
              </w:rPr>
              <w:t>腾讯</w:t>
            </w:r>
            <w:r>
              <w:rPr>
                <w:rFonts w:hint="eastAsia"/>
                <w:szCs w:val="21"/>
              </w:rPr>
              <w:t>/</w:t>
            </w:r>
            <w:r>
              <w:rPr>
                <w:rFonts w:hint="eastAsia"/>
                <w:szCs w:val="21"/>
              </w:rPr>
              <w:t>高德地图行车距离截图证明文件，单位</w:t>
            </w:r>
            <w:r>
              <w:rPr>
                <w:rFonts w:hint="eastAsia"/>
                <w:szCs w:val="21"/>
              </w:rPr>
              <w:t>km</w:t>
            </w:r>
            <w:r>
              <w:rPr>
                <w:rFonts w:hint="eastAsia"/>
                <w:szCs w:val="21"/>
              </w:rPr>
              <w:t>。</w:t>
            </w:r>
          </w:p>
        </w:tc>
      </w:tr>
      <w:tr w:rsidR="00C80E27">
        <w:trPr>
          <w:trHeight w:val="23"/>
        </w:trPr>
        <w:tc>
          <w:tcPr>
            <w:tcW w:w="1035" w:type="dxa"/>
            <w:vMerge/>
          </w:tcPr>
          <w:p w:rsidR="00C80E27" w:rsidRDefault="00C80E27">
            <w:pPr>
              <w:snapToGrid w:val="0"/>
              <w:ind w:firstLine="480"/>
              <w:rPr>
                <w:rFonts w:ascii="仿宋_GB2312" w:hAnsi="仿宋_GB2312" w:cs="仿宋_GB2312"/>
                <w:color w:val="000000"/>
                <w:szCs w:val="21"/>
              </w:rPr>
            </w:pPr>
          </w:p>
        </w:tc>
        <w:tc>
          <w:tcPr>
            <w:tcW w:w="1605" w:type="dxa"/>
            <w:vMerge/>
          </w:tcPr>
          <w:p w:rsidR="00C80E27" w:rsidRDefault="00C80E27">
            <w:pPr>
              <w:snapToGrid w:val="0"/>
              <w:ind w:firstLine="480"/>
              <w:rPr>
                <w:rFonts w:ascii="仿宋_GB2312" w:hAnsi="仿宋_GB2312" w:cs="仿宋_GB2312"/>
                <w:color w:val="000000"/>
                <w:szCs w:val="21"/>
              </w:rPr>
            </w:pPr>
          </w:p>
        </w:tc>
        <w:tc>
          <w:tcPr>
            <w:tcW w:w="4034" w:type="dxa"/>
          </w:tcPr>
          <w:p w:rsidR="00C80E27" w:rsidRDefault="00FB0D90">
            <w:pPr>
              <w:pStyle w:val="a0"/>
              <w:spacing w:before="0" w:after="0" w:line="240" w:lineRule="auto"/>
              <w:jc w:val="both"/>
              <w:rPr>
                <w:rFonts w:ascii="Times New Roman" w:hAnsi="Times New Roman"/>
                <w:b w:val="0"/>
                <w:bCs w:val="0"/>
                <w:sz w:val="21"/>
                <w:szCs w:val="21"/>
              </w:rPr>
            </w:pPr>
            <w:r>
              <w:rPr>
                <w:rFonts w:ascii="Times New Roman" w:hAnsi="Times New Roman" w:hint="eastAsia"/>
                <w:b w:val="0"/>
                <w:bCs w:val="0"/>
                <w:sz w:val="21"/>
                <w:szCs w:val="21"/>
              </w:rPr>
              <w:t>（</w:t>
            </w:r>
            <w:r>
              <w:rPr>
                <w:rFonts w:ascii="Times New Roman" w:hAnsi="Times New Roman" w:hint="eastAsia"/>
                <w:b w:val="0"/>
                <w:bCs w:val="0"/>
                <w:sz w:val="21"/>
                <w:szCs w:val="21"/>
              </w:rPr>
              <w:t>1</w:t>
            </w:r>
            <w:r>
              <w:rPr>
                <w:rFonts w:ascii="Times New Roman" w:hAnsi="Times New Roman" w:hint="eastAsia"/>
                <w:b w:val="0"/>
                <w:bCs w:val="0"/>
                <w:sz w:val="21"/>
                <w:szCs w:val="21"/>
              </w:rPr>
              <w:t>）体检医院附近</w:t>
            </w:r>
            <w:r>
              <w:rPr>
                <w:rFonts w:ascii="Times New Roman" w:hAnsi="Times New Roman" w:hint="eastAsia"/>
                <w:b w:val="0"/>
                <w:bCs w:val="0"/>
                <w:sz w:val="21"/>
                <w:szCs w:val="21"/>
              </w:rPr>
              <w:t>(</w:t>
            </w:r>
            <w:r>
              <w:rPr>
                <w:rFonts w:ascii="Times New Roman" w:hAnsi="Times New Roman" w:hint="eastAsia"/>
                <w:b w:val="0"/>
                <w:bCs w:val="0"/>
                <w:sz w:val="21"/>
                <w:szCs w:val="21"/>
              </w:rPr>
              <w:t>路程</w:t>
            </w:r>
            <w:r>
              <w:rPr>
                <w:rFonts w:ascii="Times New Roman" w:hAnsi="Times New Roman" w:hint="eastAsia"/>
                <w:b w:val="0"/>
                <w:bCs w:val="0"/>
                <w:sz w:val="21"/>
                <w:szCs w:val="21"/>
              </w:rPr>
              <w:t>1km</w:t>
            </w:r>
            <w:r>
              <w:rPr>
                <w:rFonts w:ascii="Times New Roman" w:hAnsi="Times New Roman" w:hint="eastAsia"/>
                <w:b w:val="0"/>
                <w:bCs w:val="0"/>
                <w:sz w:val="21"/>
                <w:szCs w:val="21"/>
              </w:rPr>
              <w:t>米内</w:t>
            </w:r>
            <w:r>
              <w:rPr>
                <w:rFonts w:ascii="Times New Roman" w:hAnsi="Times New Roman" w:hint="eastAsia"/>
                <w:b w:val="0"/>
                <w:bCs w:val="0"/>
                <w:sz w:val="21"/>
                <w:szCs w:val="21"/>
              </w:rPr>
              <w:t>)</w:t>
            </w:r>
            <w:r>
              <w:rPr>
                <w:rFonts w:ascii="Times New Roman" w:hAnsi="Times New Roman" w:hint="eastAsia"/>
                <w:b w:val="0"/>
                <w:bCs w:val="0"/>
                <w:sz w:val="21"/>
                <w:szCs w:val="21"/>
              </w:rPr>
              <w:t>有公交和轨道站能到达体检医院的，得</w:t>
            </w:r>
            <w:r>
              <w:rPr>
                <w:rFonts w:ascii="Times New Roman" w:hAnsi="Times New Roman" w:hint="eastAsia"/>
                <w:b w:val="0"/>
                <w:bCs w:val="0"/>
                <w:sz w:val="21"/>
                <w:szCs w:val="21"/>
              </w:rPr>
              <w:t>2</w:t>
            </w:r>
            <w:r>
              <w:rPr>
                <w:rFonts w:ascii="Times New Roman" w:hAnsi="Times New Roman" w:hint="eastAsia"/>
                <w:b w:val="0"/>
                <w:bCs w:val="0"/>
                <w:sz w:val="21"/>
                <w:szCs w:val="21"/>
              </w:rPr>
              <w:t>分。</w:t>
            </w:r>
          </w:p>
          <w:p w:rsidR="00C80E27" w:rsidRDefault="00FB0D90">
            <w:pPr>
              <w:pStyle w:val="a0"/>
              <w:spacing w:before="0" w:after="0" w:line="240" w:lineRule="auto"/>
              <w:jc w:val="both"/>
              <w:rPr>
                <w:rFonts w:ascii="Times New Roman" w:hAnsi="Times New Roman"/>
                <w:b w:val="0"/>
                <w:bCs w:val="0"/>
                <w:sz w:val="21"/>
                <w:szCs w:val="21"/>
              </w:rPr>
            </w:pPr>
            <w:r>
              <w:rPr>
                <w:rFonts w:ascii="Times New Roman" w:hAnsi="Times New Roman" w:hint="eastAsia"/>
                <w:b w:val="0"/>
                <w:bCs w:val="0"/>
                <w:sz w:val="21"/>
                <w:szCs w:val="21"/>
              </w:rPr>
              <w:t>（</w:t>
            </w:r>
            <w:r>
              <w:rPr>
                <w:rFonts w:ascii="Times New Roman" w:hAnsi="Times New Roman" w:hint="eastAsia"/>
                <w:b w:val="0"/>
                <w:bCs w:val="0"/>
                <w:sz w:val="21"/>
                <w:szCs w:val="21"/>
              </w:rPr>
              <w:t>2</w:t>
            </w:r>
            <w:r>
              <w:rPr>
                <w:rFonts w:ascii="Times New Roman" w:hAnsi="Times New Roman" w:hint="eastAsia"/>
                <w:b w:val="0"/>
                <w:bCs w:val="0"/>
                <w:sz w:val="21"/>
                <w:szCs w:val="21"/>
              </w:rPr>
              <w:t>）体检医院附近</w:t>
            </w:r>
            <w:r>
              <w:rPr>
                <w:rFonts w:ascii="Times New Roman" w:hAnsi="Times New Roman" w:hint="eastAsia"/>
                <w:b w:val="0"/>
                <w:bCs w:val="0"/>
                <w:sz w:val="21"/>
                <w:szCs w:val="21"/>
              </w:rPr>
              <w:t>(</w:t>
            </w:r>
            <w:r>
              <w:rPr>
                <w:rFonts w:ascii="Times New Roman" w:hAnsi="Times New Roman" w:hint="eastAsia"/>
                <w:b w:val="0"/>
                <w:bCs w:val="0"/>
                <w:sz w:val="21"/>
                <w:szCs w:val="21"/>
              </w:rPr>
              <w:t>路程</w:t>
            </w:r>
            <w:r>
              <w:rPr>
                <w:rFonts w:ascii="Times New Roman" w:hAnsi="Times New Roman" w:hint="eastAsia"/>
                <w:b w:val="0"/>
                <w:bCs w:val="0"/>
                <w:sz w:val="21"/>
                <w:szCs w:val="21"/>
              </w:rPr>
              <w:t>1km</w:t>
            </w:r>
            <w:r>
              <w:rPr>
                <w:rFonts w:ascii="Times New Roman" w:hAnsi="Times New Roman" w:hint="eastAsia"/>
                <w:b w:val="0"/>
                <w:bCs w:val="0"/>
                <w:sz w:val="21"/>
                <w:szCs w:val="21"/>
              </w:rPr>
              <w:t>米内</w:t>
            </w:r>
            <w:r>
              <w:rPr>
                <w:rFonts w:ascii="Times New Roman" w:hAnsi="Times New Roman" w:hint="eastAsia"/>
                <w:b w:val="0"/>
                <w:bCs w:val="0"/>
                <w:sz w:val="21"/>
                <w:szCs w:val="21"/>
              </w:rPr>
              <w:t>)</w:t>
            </w:r>
            <w:r>
              <w:rPr>
                <w:rFonts w:ascii="Times New Roman" w:hAnsi="Times New Roman" w:hint="eastAsia"/>
                <w:b w:val="0"/>
                <w:bCs w:val="0"/>
                <w:sz w:val="21"/>
                <w:szCs w:val="21"/>
              </w:rPr>
              <w:t>只有公交或只有轨道能到达体检医院的，得</w:t>
            </w:r>
            <w:r>
              <w:rPr>
                <w:rFonts w:ascii="Times New Roman" w:hAnsi="Times New Roman" w:hint="eastAsia"/>
                <w:b w:val="0"/>
                <w:bCs w:val="0"/>
                <w:sz w:val="21"/>
                <w:szCs w:val="21"/>
              </w:rPr>
              <w:t>1</w:t>
            </w:r>
            <w:r>
              <w:rPr>
                <w:rFonts w:ascii="Times New Roman" w:hAnsi="Times New Roman" w:hint="eastAsia"/>
                <w:b w:val="0"/>
                <w:bCs w:val="0"/>
                <w:sz w:val="21"/>
                <w:szCs w:val="21"/>
              </w:rPr>
              <w:t>分。</w:t>
            </w:r>
          </w:p>
          <w:p w:rsidR="00C80E27" w:rsidRDefault="00FB0D90">
            <w:pPr>
              <w:pStyle w:val="a0"/>
              <w:spacing w:before="0" w:after="0" w:line="240" w:lineRule="auto"/>
              <w:jc w:val="both"/>
              <w:rPr>
                <w:sz w:val="21"/>
                <w:szCs w:val="21"/>
              </w:rPr>
            </w:pPr>
            <w:r>
              <w:rPr>
                <w:rFonts w:ascii="Times New Roman" w:hAnsi="Times New Roman" w:hint="eastAsia"/>
                <w:b w:val="0"/>
                <w:bCs w:val="0"/>
                <w:sz w:val="21"/>
                <w:szCs w:val="21"/>
              </w:rPr>
              <w:t>（</w:t>
            </w:r>
            <w:r>
              <w:rPr>
                <w:rFonts w:ascii="Times New Roman" w:hAnsi="Times New Roman" w:hint="eastAsia"/>
                <w:b w:val="0"/>
                <w:bCs w:val="0"/>
                <w:sz w:val="21"/>
                <w:szCs w:val="21"/>
              </w:rPr>
              <w:t>3</w:t>
            </w:r>
            <w:r>
              <w:rPr>
                <w:rFonts w:ascii="Times New Roman" w:hAnsi="Times New Roman" w:hint="eastAsia"/>
                <w:b w:val="0"/>
                <w:bCs w:val="0"/>
                <w:sz w:val="21"/>
                <w:szCs w:val="21"/>
              </w:rPr>
              <w:t>）体检医院附近</w:t>
            </w:r>
            <w:r>
              <w:rPr>
                <w:rFonts w:ascii="Times New Roman" w:hAnsi="Times New Roman" w:hint="eastAsia"/>
                <w:b w:val="0"/>
                <w:bCs w:val="0"/>
                <w:sz w:val="21"/>
                <w:szCs w:val="21"/>
              </w:rPr>
              <w:t>(</w:t>
            </w:r>
            <w:r>
              <w:rPr>
                <w:rFonts w:ascii="Times New Roman" w:hAnsi="Times New Roman" w:hint="eastAsia"/>
                <w:b w:val="0"/>
                <w:bCs w:val="0"/>
                <w:sz w:val="21"/>
                <w:szCs w:val="21"/>
              </w:rPr>
              <w:t>路程</w:t>
            </w:r>
            <w:r>
              <w:rPr>
                <w:rFonts w:ascii="Times New Roman" w:hAnsi="Times New Roman" w:hint="eastAsia"/>
                <w:b w:val="0"/>
                <w:bCs w:val="0"/>
                <w:sz w:val="21"/>
                <w:szCs w:val="21"/>
              </w:rPr>
              <w:t>1km</w:t>
            </w:r>
            <w:r>
              <w:rPr>
                <w:rFonts w:ascii="Times New Roman" w:hAnsi="Times New Roman" w:hint="eastAsia"/>
                <w:b w:val="0"/>
                <w:bCs w:val="0"/>
                <w:sz w:val="21"/>
                <w:szCs w:val="21"/>
              </w:rPr>
              <w:t>米内</w:t>
            </w:r>
            <w:r>
              <w:rPr>
                <w:rFonts w:ascii="Times New Roman" w:hAnsi="Times New Roman" w:hint="eastAsia"/>
                <w:b w:val="0"/>
                <w:bCs w:val="0"/>
                <w:sz w:val="21"/>
                <w:szCs w:val="21"/>
              </w:rPr>
              <w:t>)</w:t>
            </w:r>
            <w:r>
              <w:rPr>
                <w:rFonts w:ascii="Times New Roman" w:hAnsi="Times New Roman" w:hint="eastAsia"/>
                <w:b w:val="0"/>
                <w:bCs w:val="0"/>
                <w:sz w:val="21"/>
                <w:szCs w:val="21"/>
              </w:rPr>
              <w:t>无公交或轨道能到达体检医院的，不得分。</w:t>
            </w:r>
          </w:p>
        </w:tc>
        <w:tc>
          <w:tcPr>
            <w:tcW w:w="1066" w:type="dxa"/>
          </w:tcPr>
          <w:p w:rsidR="00C80E27" w:rsidRDefault="00FB0D90">
            <w:pPr>
              <w:snapToGrid w:val="0"/>
              <w:jc w:val="center"/>
              <w:rPr>
                <w:rFonts w:ascii="仿宋_GB2312" w:hAnsi="仿宋_GB2312" w:cs="仿宋_GB2312"/>
                <w:color w:val="000000"/>
                <w:szCs w:val="21"/>
              </w:rPr>
            </w:pPr>
            <w:r>
              <w:rPr>
                <w:rFonts w:ascii="仿宋_GB2312" w:hAnsi="仿宋_GB2312" w:cs="仿宋_GB2312" w:hint="eastAsia"/>
                <w:color w:val="000000" w:themeColor="text1"/>
                <w:szCs w:val="21"/>
              </w:rPr>
              <w:t>0-2</w:t>
            </w:r>
            <w:r>
              <w:rPr>
                <w:rFonts w:ascii="仿宋_GB2312" w:hAnsi="仿宋_GB2312" w:cs="仿宋_GB2312" w:hint="eastAsia"/>
                <w:color w:val="000000" w:themeColor="text1"/>
                <w:szCs w:val="21"/>
              </w:rPr>
              <w:t>分</w:t>
            </w:r>
          </w:p>
        </w:tc>
        <w:tc>
          <w:tcPr>
            <w:tcW w:w="2129" w:type="dxa"/>
          </w:tcPr>
          <w:p w:rsidR="00C80E27" w:rsidRDefault="00FB0D90">
            <w:pPr>
              <w:snapToGrid w:val="0"/>
              <w:rPr>
                <w:rFonts w:ascii="仿宋_GB2312" w:hAnsi="仿宋_GB2312" w:cs="仿宋_GB2312"/>
                <w:color w:val="000000"/>
                <w:szCs w:val="21"/>
              </w:rPr>
            </w:pPr>
            <w:r>
              <w:rPr>
                <w:rFonts w:ascii="仿宋_GB2312" w:hAnsi="仿宋_GB2312" w:cs="仿宋_GB2312" w:hint="eastAsia"/>
                <w:color w:val="000000"/>
                <w:szCs w:val="21"/>
              </w:rPr>
              <w:t>体检医院到附近公交、轨道</w:t>
            </w:r>
            <w:r>
              <w:rPr>
                <w:rFonts w:hint="eastAsia"/>
                <w:szCs w:val="21"/>
              </w:rPr>
              <w:t>的百度</w:t>
            </w:r>
            <w:r>
              <w:rPr>
                <w:rFonts w:hint="eastAsia"/>
                <w:szCs w:val="21"/>
              </w:rPr>
              <w:t>/</w:t>
            </w:r>
            <w:r>
              <w:rPr>
                <w:rFonts w:hint="eastAsia"/>
                <w:szCs w:val="21"/>
              </w:rPr>
              <w:t>腾讯</w:t>
            </w:r>
            <w:r>
              <w:rPr>
                <w:rFonts w:hint="eastAsia"/>
                <w:szCs w:val="21"/>
              </w:rPr>
              <w:t>/</w:t>
            </w:r>
            <w:r>
              <w:rPr>
                <w:rFonts w:hint="eastAsia"/>
                <w:szCs w:val="21"/>
              </w:rPr>
              <w:t>高德地图距离截图证明文件。</w:t>
            </w:r>
          </w:p>
        </w:tc>
      </w:tr>
    </w:tbl>
    <w:p w:rsidR="00C80E27" w:rsidRDefault="00C80E27">
      <w:pPr>
        <w:rPr>
          <w:rFonts w:ascii="宋体" w:hAnsi="宋体" w:cs="宋体"/>
          <w:b/>
          <w:spacing w:val="1"/>
          <w:w w:val="99"/>
          <w:kern w:val="0"/>
          <w:sz w:val="36"/>
          <w:szCs w:val="36"/>
          <w:shd w:val="clear" w:color="auto" w:fill="FFFFFF"/>
        </w:rPr>
      </w:pPr>
    </w:p>
    <w:p w:rsidR="00C80E27" w:rsidRDefault="00C80E27">
      <w:pPr>
        <w:pStyle w:val="a0"/>
        <w:rPr>
          <w:rFonts w:ascii="宋体" w:hAnsi="宋体" w:cs="宋体"/>
          <w:spacing w:val="1"/>
          <w:w w:val="99"/>
          <w:kern w:val="0"/>
          <w:sz w:val="36"/>
          <w:szCs w:val="36"/>
          <w:shd w:val="clear" w:color="auto" w:fill="FFFFFF"/>
        </w:rPr>
      </w:pPr>
    </w:p>
    <w:p w:rsidR="00C80E27" w:rsidRDefault="00C80E27">
      <w:pPr>
        <w:rPr>
          <w:rFonts w:ascii="宋体" w:hAnsi="宋体" w:cs="宋体"/>
          <w:b/>
          <w:spacing w:val="1"/>
          <w:w w:val="99"/>
          <w:kern w:val="0"/>
          <w:sz w:val="36"/>
          <w:szCs w:val="36"/>
          <w:shd w:val="clear" w:color="auto" w:fill="FFFFFF"/>
        </w:rPr>
      </w:pPr>
    </w:p>
    <w:p w:rsidR="00C80E27" w:rsidRDefault="00FB0D9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合同条款及格式</w:t>
      </w:r>
    </w:p>
    <w:p w:rsidR="00C80E27" w:rsidRDefault="00C80E27">
      <w:pPr>
        <w:ind w:firstLineChars="200" w:firstLine="560"/>
        <w:rPr>
          <w:rFonts w:ascii="方正仿宋_GBK" w:eastAsia="方正仿宋_GBK" w:hAnsi="方正仿宋_GBK" w:cs="方正仿宋_GBK"/>
          <w:color w:val="FF0000"/>
          <w:sz w:val="28"/>
          <w:szCs w:val="28"/>
        </w:rPr>
      </w:pPr>
    </w:p>
    <w:p w:rsidR="00C80E27" w:rsidRDefault="00FB0D90">
      <w:pPr>
        <w:autoSpaceDE w:val="0"/>
        <w:autoSpaceDN w:val="0"/>
        <w:adjustRightInd w:val="0"/>
        <w:snapToGrid w:val="0"/>
        <w:spacing w:line="360" w:lineRule="auto"/>
        <w:jc w:val="center"/>
        <w:outlineLvl w:val="0"/>
        <w:rPr>
          <w:rFonts w:ascii="黑体" w:eastAsia="黑体"/>
          <w:kern w:val="0"/>
          <w:sz w:val="36"/>
          <w:szCs w:val="36"/>
        </w:rPr>
      </w:pPr>
      <w:r>
        <w:rPr>
          <w:rFonts w:eastAsia="黑体" w:hint="eastAsia"/>
          <w:kern w:val="0"/>
          <w:sz w:val="36"/>
          <w:szCs w:val="36"/>
        </w:rPr>
        <w:t>重庆机场女职工市内医院健康</w:t>
      </w:r>
      <w:r>
        <w:rPr>
          <w:rFonts w:ascii="黑体" w:eastAsia="黑体" w:hint="eastAsia"/>
          <w:kern w:val="0"/>
          <w:sz w:val="36"/>
          <w:szCs w:val="36"/>
        </w:rPr>
        <w:t>体检服务合同</w:t>
      </w:r>
    </w:p>
    <w:p w:rsidR="00C80E27" w:rsidRDefault="00C80E27">
      <w:pPr>
        <w:rPr>
          <w:rFonts w:ascii="仿宋_GB2312"/>
          <w:sz w:val="28"/>
          <w:szCs w:val="28"/>
        </w:rPr>
      </w:pPr>
    </w:p>
    <w:p w:rsidR="00C80E27" w:rsidRDefault="00FB0D90">
      <w:pPr>
        <w:spacing w:line="360" w:lineRule="auto"/>
        <w:ind w:firstLine="480"/>
        <w:rPr>
          <w:rFonts w:ascii="仿宋_GB2312"/>
          <w:b/>
          <w:sz w:val="24"/>
        </w:rPr>
      </w:pPr>
      <w:r>
        <w:rPr>
          <w:rFonts w:ascii="仿宋_GB2312" w:hint="eastAsia"/>
          <w:b/>
          <w:sz w:val="24"/>
        </w:rPr>
        <w:t>甲方：重庆机场集团有限公司</w:t>
      </w:r>
      <w:r>
        <w:rPr>
          <w:rFonts w:ascii="仿宋_GB2312" w:hint="eastAsia"/>
          <w:b/>
          <w:sz w:val="24"/>
        </w:rPr>
        <w:t xml:space="preserve"> </w:t>
      </w:r>
    </w:p>
    <w:p w:rsidR="00C80E27" w:rsidRDefault="00FB0D90">
      <w:pPr>
        <w:spacing w:line="360" w:lineRule="auto"/>
        <w:ind w:firstLine="480"/>
        <w:rPr>
          <w:rFonts w:ascii="仿宋_GB2312"/>
          <w:bCs/>
          <w:sz w:val="24"/>
        </w:rPr>
      </w:pPr>
      <w:r>
        <w:rPr>
          <w:rFonts w:ascii="仿宋_GB2312" w:hint="eastAsia"/>
          <w:bCs/>
          <w:sz w:val="24"/>
        </w:rPr>
        <w:t>社会统一信用代码：</w:t>
      </w:r>
      <w:r>
        <w:rPr>
          <w:rFonts w:ascii="仿宋_GB2312" w:hint="eastAsia"/>
          <w:bCs/>
          <w:sz w:val="24"/>
        </w:rPr>
        <w:t>91500000756209971P</w:t>
      </w:r>
    </w:p>
    <w:p w:rsidR="00C80E27" w:rsidRDefault="00FB0D90">
      <w:pPr>
        <w:spacing w:line="360" w:lineRule="auto"/>
        <w:ind w:firstLine="480"/>
        <w:rPr>
          <w:rFonts w:ascii="仿宋_GB2312"/>
          <w:bCs/>
          <w:sz w:val="24"/>
        </w:rPr>
      </w:pPr>
      <w:r>
        <w:rPr>
          <w:rFonts w:ascii="仿宋_GB2312" w:hint="eastAsia"/>
          <w:bCs/>
          <w:sz w:val="24"/>
        </w:rPr>
        <w:t>地</w:t>
      </w:r>
      <w:r>
        <w:rPr>
          <w:rFonts w:ascii="仿宋_GB2312" w:hint="eastAsia"/>
          <w:bCs/>
          <w:sz w:val="24"/>
        </w:rPr>
        <w:t xml:space="preserve">    </w:t>
      </w:r>
      <w:r>
        <w:rPr>
          <w:rFonts w:ascii="仿宋_GB2312" w:hint="eastAsia"/>
          <w:bCs/>
          <w:sz w:val="24"/>
        </w:rPr>
        <w:t>址：</w:t>
      </w:r>
      <w:r>
        <w:rPr>
          <w:rFonts w:ascii="仿宋_GB2312" w:hint="eastAsia"/>
          <w:bCs/>
          <w:sz w:val="24"/>
        </w:rPr>
        <w:t xml:space="preserve">    </w:t>
      </w:r>
      <w:r>
        <w:rPr>
          <w:rFonts w:ascii="仿宋_GB2312" w:hint="eastAsia"/>
          <w:bCs/>
          <w:sz w:val="24"/>
        </w:rPr>
        <w:t>重庆江北国际机场内</w:t>
      </w:r>
    </w:p>
    <w:p w:rsidR="00C80E27" w:rsidRDefault="00FB0D90">
      <w:pPr>
        <w:spacing w:line="360" w:lineRule="auto"/>
        <w:ind w:firstLine="480"/>
        <w:rPr>
          <w:rFonts w:ascii="仿宋_GB2312"/>
          <w:bCs/>
          <w:sz w:val="24"/>
        </w:rPr>
      </w:pPr>
      <w:r>
        <w:rPr>
          <w:rFonts w:ascii="仿宋_GB2312" w:hint="eastAsia"/>
          <w:bCs/>
          <w:sz w:val="24"/>
        </w:rPr>
        <w:t>邮</w:t>
      </w:r>
      <w:r>
        <w:rPr>
          <w:rFonts w:ascii="仿宋_GB2312" w:hint="eastAsia"/>
          <w:bCs/>
          <w:sz w:val="24"/>
        </w:rPr>
        <w:t xml:space="preserve">    </w:t>
      </w:r>
      <w:r>
        <w:rPr>
          <w:rFonts w:ascii="仿宋_GB2312" w:hint="eastAsia"/>
          <w:bCs/>
          <w:sz w:val="24"/>
        </w:rPr>
        <w:t>编：</w:t>
      </w:r>
      <w:r>
        <w:rPr>
          <w:rFonts w:ascii="仿宋_GB2312" w:hint="eastAsia"/>
          <w:bCs/>
          <w:sz w:val="24"/>
        </w:rPr>
        <w:t xml:space="preserve">    401120</w:t>
      </w:r>
    </w:p>
    <w:p w:rsidR="00C80E27" w:rsidRDefault="00FB0D90">
      <w:pPr>
        <w:spacing w:line="360" w:lineRule="auto"/>
        <w:ind w:firstLine="480"/>
        <w:rPr>
          <w:rFonts w:ascii="仿宋_GB2312"/>
          <w:bCs/>
          <w:sz w:val="24"/>
        </w:rPr>
      </w:pPr>
      <w:r>
        <w:rPr>
          <w:rFonts w:ascii="仿宋_GB2312" w:hint="eastAsia"/>
          <w:bCs/>
          <w:sz w:val="24"/>
        </w:rPr>
        <w:t>联</w:t>
      </w:r>
      <w:r>
        <w:rPr>
          <w:rFonts w:ascii="仿宋_GB2312" w:hint="eastAsia"/>
          <w:bCs/>
          <w:sz w:val="24"/>
        </w:rPr>
        <w:t xml:space="preserve"> </w:t>
      </w:r>
      <w:r>
        <w:rPr>
          <w:rFonts w:ascii="仿宋_GB2312" w:hint="eastAsia"/>
          <w:bCs/>
          <w:sz w:val="24"/>
        </w:rPr>
        <w:t>系</w:t>
      </w:r>
      <w:r>
        <w:rPr>
          <w:rFonts w:ascii="仿宋_GB2312" w:hint="eastAsia"/>
          <w:bCs/>
          <w:sz w:val="24"/>
        </w:rPr>
        <w:t xml:space="preserve"> </w:t>
      </w:r>
      <w:r>
        <w:rPr>
          <w:rFonts w:ascii="仿宋_GB2312" w:hint="eastAsia"/>
          <w:bCs/>
          <w:sz w:val="24"/>
        </w:rPr>
        <w:t>人：</w:t>
      </w:r>
      <w:r>
        <w:rPr>
          <w:rFonts w:ascii="仿宋_GB2312" w:hint="eastAsia"/>
          <w:bCs/>
          <w:sz w:val="24"/>
        </w:rPr>
        <w:t xml:space="preserve">    </w:t>
      </w:r>
      <w:r>
        <w:rPr>
          <w:rFonts w:ascii="仿宋_GB2312" w:hint="eastAsia"/>
          <w:bCs/>
          <w:sz w:val="24"/>
        </w:rPr>
        <w:t>付瑜</w:t>
      </w:r>
    </w:p>
    <w:p w:rsidR="00C80E27" w:rsidRDefault="00FB0D90">
      <w:pPr>
        <w:spacing w:line="360" w:lineRule="auto"/>
        <w:ind w:firstLine="480"/>
        <w:rPr>
          <w:rFonts w:ascii="仿宋_GB2312"/>
          <w:bCs/>
          <w:sz w:val="24"/>
        </w:rPr>
      </w:pPr>
      <w:r>
        <w:rPr>
          <w:rFonts w:ascii="仿宋_GB2312" w:hint="eastAsia"/>
          <w:bCs/>
          <w:sz w:val="24"/>
        </w:rPr>
        <w:t>电</w:t>
      </w:r>
      <w:r>
        <w:rPr>
          <w:rFonts w:ascii="仿宋_GB2312" w:hint="eastAsia"/>
          <w:bCs/>
          <w:sz w:val="24"/>
        </w:rPr>
        <w:t xml:space="preserve">    </w:t>
      </w:r>
      <w:r>
        <w:rPr>
          <w:rFonts w:ascii="仿宋_GB2312" w:hint="eastAsia"/>
          <w:bCs/>
          <w:sz w:val="24"/>
        </w:rPr>
        <w:t>话：</w:t>
      </w:r>
      <w:r>
        <w:rPr>
          <w:rFonts w:ascii="仿宋_GB2312" w:hint="eastAsia"/>
          <w:bCs/>
          <w:sz w:val="24"/>
        </w:rPr>
        <w:t xml:space="preserve">    67152383  18696668660</w:t>
      </w:r>
    </w:p>
    <w:p w:rsidR="00C80E27" w:rsidRDefault="00FB0D90">
      <w:pPr>
        <w:spacing w:line="360" w:lineRule="auto"/>
        <w:ind w:firstLine="480"/>
        <w:rPr>
          <w:rFonts w:ascii="仿宋_GB2312"/>
          <w:bCs/>
          <w:sz w:val="24"/>
        </w:rPr>
      </w:pPr>
      <w:r>
        <w:rPr>
          <w:rFonts w:ascii="仿宋_GB2312" w:hint="eastAsia"/>
          <w:bCs/>
          <w:sz w:val="24"/>
        </w:rPr>
        <w:t>开户银行：</w:t>
      </w:r>
      <w:r>
        <w:rPr>
          <w:rFonts w:ascii="仿宋_GB2312" w:hint="eastAsia"/>
          <w:bCs/>
          <w:sz w:val="24"/>
        </w:rPr>
        <w:t xml:space="preserve">    </w:t>
      </w:r>
      <w:r>
        <w:rPr>
          <w:rFonts w:ascii="仿宋_GB2312" w:hint="eastAsia"/>
          <w:bCs/>
          <w:sz w:val="24"/>
        </w:rPr>
        <w:t>建行重庆渝北机场支行</w:t>
      </w:r>
    </w:p>
    <w:p w:rsidR="00C80E27" w:rsidRDefault="00FB0D90">
      <w:pPr>
        <w:spacing w:line="360" w:lineRule="auto"/>
        <w:ind w:firstLine="480"/>
        <w:rPr>
          <w:rFonts w:ascii="仿宋_GB2312"/>
          <w:bCs/>
          <w:sz w:val="24"/>
        </w:rPr>
      </w:pPr>
      <w:r>
        <w:rPr>
          <w:rFonts w:ascii="仿宋_GB2312" w:hint="eastAsia"/>
          <w:bCs/>
          <w:sz w:val="24"/>
        </w:rPr>
        <w:t>账</w:t>
      </w:r>
      <w:r>
        <w:rPr>
          <w:rFonts w:ascii="仿宋_GB2312" w:hint="eastAsia"/>
          <w:bCs/>
          <w:sz w:val="24"/>
        </w:rPr>
        <w:t xml:space="preserve">    </w:t>
      </w:r>
      <w:r>
        <w:rPr>
          <w:rFonts w:ascii="仿宋_GB2312" w:hint="eastAsia"/>
          <w:bCs/>
          <w:sz w:val="24"/>
        </w:rPr>
        <w:t>号：</w:t>
      </w:r>
      <w:r>
        <w:rPr>
          <w:rFonts w:ascii="仿宋_GB2312" w:hint="eastAsia"/>
          <w:bCs/>
          <w:sz w:val="24"/>
        </w:rPr>
        <w:t xml:space="preserve">    500 010 838 000 500 004 47</w:t>
      </w:r>
    </w:p>
    <w:p w:rsidR="00C80E27" w:rsidRDefault="00C80E27">
      <w:pPr>
        <w:spacing w:line="360" w:lineRule="auto"/>
        <w:ind w:firstLine="480"/>
        <w:rPr>
          <w:rFonts w:ascii="仿宋_GB2312"/>
          <w:b/>
          <w:sz w:val="24"/>
        </w:rPr>
      </w:pPr>
    </w:p>
    <w:p w:rsidR="00C80E27" w:rsidRDefault="00FB0D90">
      <w:pPr>
        <w:spacing w:line="360" w:lineRule="auto"/>
        <w:ind w:firstLine="480"/>
        <w:rPr>
          <w:rFonts w:ascii="仿宋_GB2312"/>
          <w:b/>
          <w:sz w:val="24"/>
        </w:rPr>
      </w:pPr>
      <w:r>
        <w:rPr>
          <w:rFonts w:ascii="仿宋_GB2312" w:hint="eastAsia"/>
          <w:b/>
          <w:sz w:val="24"/>
        </w:rPr>
        <w:t>乙</w:t>
      </w:r>
      <w:r>
        <w:rPr>
          <w:rFonts w:ascii="仿宋_GB2312" w:hint="eastAsia"/>
          <w:b/>
          <w:sz w:val="24"/>
        </w:rPr>
        <w:t xml:space="preserve">   </w:t>
      </w:r>
      <w:r>
        <w:rPr>
          <w:rFonts w:ascii="仿宋_GB2312" w:hint="eastAsia"/>
          <w:b/>
          <w:sz w:val="24"/>
        </w:rPr>
        <w:t>方：</w:t>
      </w:r>
    </w:p>
    <w:p w:rsidR="00C80E27" w:rsidRDefault="00FB0D90">
      <w:pPr>
        <w:spacing w:line="360" w:lineRule="auto"/>
        <w:ind w:firstLine="480"/>
        <w:rPr>
          <w:rFonts w:ascii="仿宋_GB2312"/>
          <w:bCs/>
          <w:sz w:val="24"/>
        </w:rPr>
      </w:pPr>
      <w:r>
        <w:rPr>
          <w:rFonts w:ascii="仿宋_GB2312" w:hint="eastAsia"/>
          <w:bCs/>
          <w:sz w:val="24"/>
        </w:rPr>
        <w:t>社会统一信用代码</w:t>
      </w:r>
      <w:r>
        <w:rPr>
          <w:rFonts w:ascii="仿宋_GB2312" w:hint="eastAsia"/>
          <w:b/>
          <w:sz w:val="24"/>
        </w:rPr>
        <w:t xml:space="preserve"> </w:t>
      </w:r>
      <w:r>
        <w:rPr>
          <w:rFonts w:ascii="仿宋_GB2312" w:hint="eastAsia"/>
          <w:b/>
          <w:sz w:val="24"/>
        </w:rPr>
        <w:t>：</w:t>
      </w:r>
      <w:r>
        <w:rPr>
          <w:rFonts w:ascii="仿宋_GB2312" w:hint="eastAsia"/>
          <w:b/>
          <w:sz w:val="24"/>
        </w:rPr>
        <w:t xml:space="preserve">   </w:t>
      </w:r>
    </w:p>
    <w:p w:rsidR="00C80E27" w:rsidRDefault="00FB0D90">
      <w:pPr>
        <w:spacing w:line="360" w:lineRule="auto"/>
        <w:ind w:firstLine="480"/>
        <w:rPr>
          <w:rFonts w:ascii="仿宋_GB2312"/>
          <w:bCs/>
          <w:sz w:val="24"/>
        </w:rPr>
      </w:pPr>
      <w:r>
        <w:rPr>
          <w:rFonts w:ascii="仿宋_GB2312" w:hint="eastAsia"/>
          <w:bCs/>
          <w:sz w:val="24"/>
        </w:rPr>
        <w:t>地</w:t>
      </w:r>
      <w:r>
        <w:rPr>
          <w:rFonts w:ascii="仿宋_GB2312" w:hint="eastAsia"/>
          <w:bCs/>
          <w:sz w:val="24"/>
        </w:rPr>
        <w:t xml:space="preserve">    </w:t>
      </w:r>
      <w:r>
        <w:rPr>
          <w:rFonts w:ascii="仿宋_GB2312" w:hint="eastAsia"/>
          <w:bCs/>
          <w:sz w:val="24"/>
        </w:rPr>
        <w:t>址：</w:t>
      </w:r>
      <w:r>
        <w:rPr>
          <w:rFonts w:ascii="仿宋_GB2312" w:hint="eastAsia"/>
          <w:bCs/>
          <w:sz w:val="24"/>
        </w:rPr>
        <w:t xml:space="preserve">  </w:t>
      </w:r>
    </w:p>
    <w:p w:rsidR="00C80E27" w:rsidRDefault="00FB0D90">
      <w:pPr>
        <w:spacing w:line="360" w:lineRule="auto"/>
        <w:ind w:firstLine="480"/>
        <w:rPr>
          <w:rFonts w:ascii="仿宋_GB2312"/>
          <w:bCs/>
          <w:sz w:val="24"/>
        </w:rPr>
      </w:pPr>
      <w:r>
        <w:rPr>
          <w:rFonts w:ascii="仿宋_GB2312" w:hint="eastAsia"/>
          <w:bCs/>
          <w:sz w:val="24"/>
        </w:rPr>
        <w:t>邮</w:t>
      </w:r>
      <w:r>
        <w:rPr>
          <w:rFonts w:ascii="仿宋_GB2312" w:hint="eastAsia"/>
          <w:bCs/>
          <w:sz w:val="24"/>
        </w:rPr>
        <w:t xml:space="preserve">    </w:t>
      </w:r>
      <w:r>
        <w:rPr>
          <w:rFonts w:ascii="仿宋_GB2312" w:hint="eastAsia"/>
          <w:bCs/>
          <w:sz w:val="24"/>
        </w:rPr>
        <w:t>编：</w:t>
      </w:r>
    </w:p>
    <w:p w:rsidR="00C80E27" w:rsidRDefault="00FB0D90">
      <w:pPr>
        <w:spacing w:line="360" w:lineRule="auto"/>
        <w:ind w:firstLine="480"/>
        <w:rPr>
          <w:rFonts w:ascii="仿宋_GB2312"/>
          <w:bCs/>
          <w:sz w:val="24"/>
        </w:rPr>
      </w:pPr>
      <w:r>
        <w:rPr>
          <w:rFonts w:ascii="仿宋_GB2312" w:hint="eastAsia"/>
          <w:bCs/>
          <w:sz w:val="24"/>
        </w:rPr>
        <w:t>联</w:t>
      </w:r>
      <w:r>
        <w:rPr>
          <w:rFonts w:ascii="仿宋_GB2312" w:hint="eastAsia"/>
          <w:bCs/>
          <w:sz w:val="24"/>
        </w:rPr>
        <w:t xml:space="preserve"> </w:t>
      </w:r>
      <w:r>
        <w:rPr>
          <w:rFonts w:ascii="仿宋_GB2312" w:hint="eastAsia"/>
          <w:bCs/>
          <w:sz w:val="24"/>
        </w:rPr>
        <w:t>系</w:t>
      </w:r>
      <w:r>
        <w:rPr>
          <w:rFonts w:ascii="仿宋_GB2312" w:hint="eastAsia"/>
          <w:bCs/>
          <w:sz w:val="24"/>
        </w:rPr>
        <w:t xml:space="preserve"> </w:t>
      </w:r>
      <w:r>
        <w:rPr>
          <w:rFonts w:ascii="仿宋_GB2312" w:hint="eastAsia"/>
          <w:bCs/>
          <w:sz w:val="24"/>
        </w:rPr>
        <w:t>人：</w:t>
      </w:r>
    </w:p>
    <w:p w:rsidR="00C80E27" w:rsidRDefault="00FB0D90">
      <w:pPr>
        <w:spacing w:line="360" w:lineRule="auto"/>
        <w:ind w:firstLine="480"/>
        <w:rPr>
          <w:rFonts w:ascii="仿宋_GB2312"/>
          <w:bCs/>
          <w:sz w:val="24"/>
        </w:rPr>
      </w:pPr>
      <w:r>
        <w:rPr>
          <w:rFonts w:ascii="仿宋_GB2312" w:hint="eastAsia"/>
          <w:bCs/>
          <w:sz w:val="24"/>
        </w:rPr>
        <w:t>电</w:t>
      </w:r>
      <w:r>
        <w:rPr>
          <w:rFonts w:ascii="仿宋_GB2312" w:hint="eastAsia"/>
          <w:bCs/>
          <w:sz w:val="24"/>
        </w:rPr>
        <w:t xml:space="preserve">    </w:t>
      </w:r>
      <w:r>
        <w:rPr>
          <w:rFonts w:ascii="仿宋_GB2312" w:hint="eastAsia"/>
          <w:bCs/>
          <w:sz w:val="24"/>
        </w:rPr>
        <w:t>话：</w:t>
      </w:r>
      <w:r>
        <w:rPr>
          <w:rFonts w:ascii="仿宋_GB2312" w:hint="eastAsia"/>
          <w:bCs/>
          <w:sz w:val="24"/>
        </w:rPr>
        <w:t xml:space="preserve">                     </w:t>
      </w:r>
    </w:p>
    <w:p w:rsidR="00C80E27" w:rsidRDefault="00FB0D90">
      <w:pPr>
        <w:spacing w:line="360" w:lineRule="auto"/>
        <w:ind w:firstLine="480"/>
        <w:rPr>
          <w:rFonts w:ascii="仿宋_GB2312"/>
          <w:bCs/>
          <w:sz w:val="24"/>
        </w:rPr>
      </w:pPr>
      <w:r>
        <w:rPr>
          <w:rFonts w:ascii="仿宋_GB2312" w:hint="eastAsia"/>
          <w:bCs/>
          <w:sz w:val="24"/>
        </w:rPr>
        <w:t>传</w:t>
      </w:r>
      <w:r>
        <w:rPr>
          <w:rFonts w:ascii="仿宋_GB2312" w:hint="eastAsia"/>
          <w:bCs/>
          <w:sz w:val="24"/>
        </w:rPr>
        <w:t xml:space="preserve">    </w:t>
      </w:r>
      <w:r>
        <w:rPr>
          <w:rFonts w:ascii="仿宋_GB2312" w:hint="eastAsia"/>
          <w:bCs/>
          <w:sz w:val="24"/>
        </w:rPr>
        <w:t>真：</w:t>
      </w:r>
    </w:p>
    <w:p w:rsidR="00C80E27" w:rsidRDefault="00FB0D90">
      <w:pPr>
        <w:spacing w:line="360" w:lineRule="auto"/>
        <w:ind w:firstLine="480"/>
        <w:rPr>
          <w:rFonts w:ascii="仿宋_GB2312"/>
          <w:bCs/>
          <w:sz w:val="24"/>
        </w:rPr>
      </w:pPr>
      <w:r>
        <w:rPr>
          <w:rFonts w:ascii="仿宋_GB2312" w:hint="eastAsia"/>
          <w:bCs/>
          <w:sz w:val="24"/>
        </w:rPr>
        <w:t>开户银行：</w:t>
      </w:r>
    </w:p>
    <w:p w:rsidR="00C80E27" w:rsidRDefault="00FB0D90">
      <w:pPr>
        <w:spacing w:line="360" w:lineRule="auto"/>
        <w:ind w:firstLine="480"/>
        <w:rPr>
          <w:rFonts w:ascii="宋二体" w:eastAsia="宋二体" w:hAnsi="宋体" w:cs="宋二体"/>
          <w:position w:val="2"/>
          <w:sz w:val="24"/>
        </w:rPr>
      </w:pPr>
      <w:r>
        <w:rPr>
          <w:rFonts w:ascii="仿宋_GB2312" w:hint="eastAsia"/>
          <w:bCs/>
          <w:sz w:val="24"/>
        </w:rPr>
        <w:t>帐</w:t>
      </w:r>
      <w:r>
        <w:rPr>
          <w:rFonts w:ascii="仿宋_GB2312" w:hint="eastAsia"/>
          <w:bCs/>
          <w:sz w:val="24"/>
        </w:rPr>
        <w:t xml:space="preserve">    </w:t>
      </w:r>
      <w:r>
        <w:rPr>
          <w:rFonts w:ascii="仿宋_GB2312" w:hint="eastAsia"/>
          <w:bCs/>
          <w:sz w:val="24"/>
        </w:rPr>
        <w:t>号：</w:t>
      </w:r>
    </w:p>
    <w:p w:rsidR="00C80E27" w:rsidRDefault="00C80E27">
      <w:pPr>
        <w:spacing w:line="360" w:lineRule="auto"/>
        <w:rPr>
          <w:rFonts w:ascii="仿宋_GB2312" w:hAnsi="宋体"/>
          <w:b/>
          <w:bCs/>
          <w:sz w:val="24"/>
        </w:rPr>
      </w:pPr>
    </w:p>
    <w:p w:rsidR="00C80E27" w:rsidRDefault="00FB0D90">
      <w:pPr>
        <w:spacing w:line="360" w:lineRule="auto"/>
        <w:ind w:leftChars="-257" w:left="-540" w:firstLineChars="423" w:firstLine="1019"/>
        <w:rPr>
          <w:rFonts w:ascii="仿宋_GB2312" w:hAnsi="宋体"/>
          <w:b/>
          <w:bCs/>
          <w:sz w:val="24"/>
        </w:rPr>
      </w:pPr>
      <w:r>
        <w:rPr>
          <w:rFonts w:ascii="仿宋_GB2312" w:hAnsi="宋体" w:hint="eastAsia"/>
          <w:b/>
          <w:bCs/>
          <w:sz w:val="24"/>
        </w:rPr>
        <w:t>释义（除非文本另有不同要求）：</w:t>
      </w:r>
    </w:p>
    <w:p w:rsidR="00C80E27" w:rsidRDefault="00FB0D90">
      <w:pPr>
        <w:spacing w:line="360" w:lineRule="auto"/>
        <w:ind w:leftChars="-1" w:left="-2" w:firstLine="480"/>
        <w:rPr>
          <w:rFonts w:ascii="仿宋_GB2312"/>
          <w:sz w:val="24"/>
        </w:rPr>
      </w:pPr>
      <w:r>
        <w:rPr>
          <w:rFonts w:ascii="仿宋_GB2312" w:hint="eastAsia"/>
          <w:sz w:val="24"/>
        </w:rPr>
        <w:t>1</w:t>
      </w:r>
      <w:r>
        <w:rPr>
          <w:rFonts w:ascii="仿宋_GB2312" w:hint="eastAsia"/>
          <w:sz w:val="24"/>
        </w:rPr>
        <w:t>文中“双方”指甲方和乙方，“一方”指甲方和乙方中的任何一方。</w:t>
      </w:r>
    </w:p>
    <w:p w:rsidR="00C80E27" w:rsidRDefault="00FB0D90">
      <w:pPr>
        <w:spacing w:line="360" w:lineRule="auto"/>
        <w:ind w:firstLine="480"/>
        <w:rPr>
          <w:rFonts w:ascii="仿宋_GB2312"/>
          <w:sz w:val="24"/>
        </w:rPr>
      </w:pPr>
      <w:r>
        <w:rPr>
          <w:rFonts w:ascii="仿宋_GB2312" w:hint="eastAsia"/>
          <w:sz w:val="24"/>
        </w:rPr>
        <w:t>2</w:t>
      </w:r>
      <w:r>
        <w:rPr>
          <w:rFonts w:ascii="仿宋_GB2312" w:hint="eastAsia"/>
          <w:sz w:val="24"/>
        </w:rPr>
        <w:t>文中所涉及费用均以人民币“元”为计量单位。</w:t>
      </w:r>
    </w:p>
    <w:p w:rsidR="00C80E27" w:rsidRDefault="00FB0D90">
      <w:pPr>
        <w:spacing w:afterLines="50" w:after="156" w:line="360" w:lineRule="auto"/>
        <w:ind w:firstLine="480"/>
        <w:rPr>
          <w:rFonts w:ascii="仿宋_GB2312"/>
          <w:sz w:val="24"/>
        </w:rPr>
      </w:pPr>
      <w:r>
        <w:rPr>
          <w:rFonts w:ascii="仿宋_GB2312" w:hint="eastAsia"/>
          <w:sz w:val="24"/>
        </w:rPr>
        <w:t>3</w:t>
      </w:r>
      <w:r>
        <w:rPr>
          <w:rFonts w:ascii="仿宋_GB2312" w:hint="eastAsia"/>
          <w:sz w:val="24"/>
        </w:rPr>
        <w:t>文中“年、月、日”均指公历年、月、日。</w:t>
      </w:r>
    </w:p>
    <w:p w:rsidR="00C80E27" w:rsidRDefault="00FB0D90">
      <w:pPr>
        <w:spacing w:afterLines="50" w:after="156" w:line="360" w:lineRule="auto"/>
        <w:ind w:firstLine="480"/>
        <w:rPr>
          <w:rFonts w:ascii="仿宋_GB2312" w:hAnsi="仿宋_GB2312" w:cs="仿宋_GB2312"/>
          <w:b/>
          <w:bCs/>
          <w:sz w:val="24"/>
        </w:rPr>
      </w:pPr>
      <w:r>
        <w:rPr>
          <w:rFonts w:ascii="仿宋_GB2312" w:hAnsi="仿宋_GB2312" w:cs="仿宋_GB2312" w:hint="eastAsia"/>
          <w:position w:val="2"/>
          <w:sz w:val="24"/>
        </w:rPr>
        <w:lastRenderedPageBreak/>
        <w:t>委托方</w:t>
      </w:r>
      <w:r>
        <w:rPr>
          <w:rFonts w:ascii="仿宋_GB2312" w:hAnsi="仿宋_GB2312" w:cs="仿宋_GB2312" w:hint="eastAsia"/>
          <w:b/>
          <w:bCs/>
          <w:sz w:val="24"/>
        </w:rPr>
        <w:t xml:space="preserve"> </w:t>
      </w:r>
      <w:r>
        <w:rPr>
          <w:rFonts w:ascii="仿宋_GB2312" w:hAnsi="仿宋_GB2312" w:cs="仿宋_GB2312" w:hint="eastAsia"/>
          <w:b/>
          <w:bCs/>
          <w:sz w:val="24"/>
        </w:rPr>
        <w:t>重庆机场集团有限公司</w:t>
      </w:r>
      <w:r>
        <w:rPr>
          <w:rFonts w:ascii="仿宋_GB2312" w:hAnsi="仿宋_GB2312" w:cs="仿宋_GB2312" w:hint="eastAsia"/>
          <w:position w:val="2"/>
          <w:sz w:val="24"/>
        </w:rPr>
        <w:t>(</w:t>
      </w:r>
      <w:r>
        <w:rPr>
          <w:rFonts w:ascii="仿宋_GB2312" w:hAnsi="仿宋_GB2312" w:cs="仿宋_GB2312" w:hint="eastAsia"/>
          <w:position w:val="2"/>
          <w:sz w:val="24"/>
        </w:rPr>
        <w:t>以下简称为甲方</w:t>
      </w:r>
      <w:r>
        <w:rPr>
          <w:rFonts w:ascii="仿宋_GB2312" w:hAnsi="仿宋_GB2312" w:cs="仿宋_GB2312" w:hint="eastAsia"/>
          <w:position w:val="2"/>
          <w:sz w:val="24"/>
        </w:rPr>
        <w:t>)</w:t>
      </w:r>
      <w:r>
        <w:rPr>
          <w:rFonts w:ascii="仿宋_GB2312" w:hAnsi="仿宋_GB2312" w:cs="仿宋_GB2312" w:hint="eastAsia"/>
          <w:position w:val="2"/>
          <w:sz w:val="24"/>
        </w:rPr>
        <w:t>与</w:t>
      </w:r>
      <w:r>
        <w:rPr>
          <w:rFonts w:ascii="仿宋_GB2312" w:hAnsi="仿宋_GB2312" w:cs="仿宋_GB2312" w:hint="eastAsia"/>
          <w:position w:val="2"/>
          <w:sz w:val="24"/>
          <w:u w:val="single"/>
        </w:rPr>
        <w:t xml:space="preserve">          </w:t>
      </w:r>
      <w:r>
        <w:rPr>
          <w:rFonts w:ascii="仿宋_GB2312" w:hAnsi="仿宋_GB2312" w:cs="仿宋_GB2312" w:hint="eastAsia"/>
          <w:color w:val="000000"/>
          <w:position w:val="2"/>
          <w:sz w:val="24"/>
        </w:rPr>
        <w:t>(</w:t>
      </w:r>
      <w:r>
        <w:rPr>
          <w:rFonts w:ascii="仿宋_GB2312" w:hAnsi="仿宋_GB2312" w:cs="仿宋_GB2312" w:hint="eastAsia"/>
          <w:color w:val="000000"/>
          <w:position w:val="2"/>
          <w:sz w:val="24"/>
        </w:rPr>
        <w:t>以下简称为乙方</w:t>
      </w:r>
      <w:r>
        <w:rPr>
          <w:rFonts w:ascii="仿宋_GB2312" w:hAnsi="仿宋_GB2312" w:cs="仿宋_GB2312" w:hint="eastAsia"/>
          <w:color w:val="000000"/>
          <w:position w:val="2"/>
          <w:sz w:val="24"/>
        </w:rPr>
        <w:t>)</w:t>
      </w:r>
      <w:r>
        <w:rPr>
          <w:rFonts w:ascii="仿宋_GB2312" w:hAnsi="仿宋_GB2312" w:cs="仿宋_GB2312" w:hint="eastAsia"/>
          <w:color w:val="000000"/>
          <w:sz w:val="24"/>
        </w:rPr>
        <w:t>双方经友好协商，约定由乙方为甲方职工提供年度女职工健康体检服务。</w:t>
      </w:r>
      <w:r>
        <w:rPr>
          <w:rFonts w:ascii="仿宋_GB2312" w:hAnsi="仿宋_GB2312" w:cs="仿宋_GB2312" w:hint="eastAsia"/>
          <w:sz w:val="24"/>
        </w:rPr>
        <w:t>甲乙双方根据《中华人民共和国合同法》及相关的法律法规之规定，本着友好合作、协商一致的原则</w:t>
      </w:r>
      <w:r>
        <w:rPr>
          <w:rFonts w:ascii="仿宋_GB2312" w:hAnsi="仿宋_GB2312" w:cs="仿宋_GB2312" w:hint="eastAsia"/>
          <w:color w:val="000000"/>
          <w:sz w:val="24"/>
        </w:rPr>
        <w:t>，就职工市内医院健康体检事宜达成如下协议：</w:t>
      </w:r>
    </w:p>
    <w:p w:rsidR="00C80E27" w:rsidRDefault="00FB0D90">
      <w:pPr>
        <w:numPr>
          <w:ilvl w:val="0"/>
          <w:numId w:val="1"/>
        </w:numPr>
        <w:spacing w:line="360" w:lineRule="auto"/>
        <w:ind w:firstLine="480"/>
        <w:rPr>
          <w:rFonts w:ascii="仿宋_GB2312" w:hAnsi="仿宋_GB2312" w:cs="仿宋_GB2312"/>
          <w:sz w:val="24"/>
        </w:rPr>
      </w:pPr>
      <w:r>
        <w:rPr>
          <w:rFonts w:ascii="仿宋_GB2312" w:hAnsi="仿宋_GB2312" w:cs="仿宋_GB2312" w:hint="eastAsia"/>
          <w:b/>
          <w:bCs/>
          <w:sz w:val="24"/>
        </w:rPr>
        <w:t>体检时间：</w:t>
      </w:r>
      <w:r>
        <w:rPr>
          <w:rFonts w:ascii="仿宋_GB2312" w:hAnsi="仿宋_GB2312" w:cs="仿宋_GB2312" w:hint="eastAsia"/>
          <w:sz w:val="24"/>
        </w:rPr>
        <w:t>2021</w:t>
      </w:r>
      <w:r>
        <w:rPr>
          <w:rFonts w:ascii="仿宋_GB2312" w:hAnsi="仿宋_GB2312" w:cs="仿宋_GB2312" w:hint="eastAsia"/>
          <w:sz w:val="24"/>
        </w:rPr>
        <w:t>年</w:t>
      </w:r>
      <w:r>
        <w:rPr>
          <w:rFonts w:ascii="仿宋_GB2312" w:hAnsi="仿宋_GB2312" w:cs="仿宋_GB2312" w:hint="eastAsia"/>
          <w:sz w:val="24"/>
        </w:rPr>
        <w:t xml:space="preserve"> 11</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至</w:t>
      </w:r>
      <w:r>
        <w:rPr>
          <w:rFonts w:ascii="仿宋_GB2312" w:hAnsi="仿宋_GB2312" w:cs="仿宋_GB2312" w:hint="eastAsia"/>
          <w:sz w:val="24"/>
        </w:rPr>
        <w:t>2021</w:t>
      </w:r>
      <w:r>
        <w:rPr>
          <w:rFonts w:ascii="仿宋_GB2312" w:hAnsi="仿宋_GB2312" w:cs="仿宋_GB2312" w:hint="eastAsia"/>
          <w:sz w:val="24"/>
        </w:rPr>
        <w:t>年</w:t>
      </w:r>
      <w:r>
        <w:rPr>
          <w:rFonts w:ascii="仿宋_GB2312" w:hAnsi="仿宋_GB2312" w:cs="仿宋_GB2312" w:hint="eastAsia"/>
          <w:sz w:val="24"/>
        </w:rPr>
        <w:t xml:space="preserve">12 </w:t>
      </w:r>
      <w:r>
        <w:rPr>
          <w:rFonts w:ascii="仿宋_GB2312" w:hAnsi="仿宋_GB2312" w:cs="仿宋_GB2312" w:hint="eastAsia"/>
          <w:sz w:val="24"/>
        </w:rPr>
        <w:t>月</w:t>
      </w:r>
      <w:r>
        <w:rPr>
          <w:rFonts w:ascii="仿宋_GB2312" w:hAnsi="仿宋_GB2312" w:cs="仿宋_GB2312" w:hint="eastAsia"/>
          <w:sz w:val="24"/>
        </w:rPr>
        <w:t xml:space="preserve"> 20 </w:t>
      </w:r>
      <w:r>
        <w:rPr>
          <w:rFonts w:ascii="仿宋_GB2312" w:hAnsi="仿宋_GB2312" w:cs="仿宋_GB2312" w:hint="eastAsia"/>
          <w:sz w:val="24"/>
        </w:rPr>
        <w:t>日。在此时间段以内，乙方应为甲方提供女职工市内医院健康体检服务项目</w:t>
      </w:r>
      <w:r>
        <w:rPr>
          <w:rFonts w:hint="eastAsia"/>
          <w:sz w:val="24"/>
        </w:rPr>
        <w:t>1</w:t>
      </w:r>
      <w:r>
        <w:rPr>
          <w:rFonts w:hint="eastAsia"/>
          <w:sz w:val="24"/>
        </w:rPr>
        <w:t>个月（</w:t>
      </w:r>
      <w:r>
        <w:rPr>
          <w:rFonts w:hint="eastAsia"/>
          <w:sz w:val="24"/>
        </w:rPr>
        <w:t>14:00</w:t>
      </w:r>
      <w:r>
        <w:rPr>
          <w:rFonts w:hint="eastAsia"/>
          <w:sz w:val="24"/>
        </w:rPr>
        <w:t>—</w:t>
      </w:r>
      <w:r>
        <w:rPr>
          <w:rFonts w:hint="eastAsia"/>
          <w:sz w:val="24"/>
        </w:rPr>
        <w:t>17:30</w:t>
      </w:r>
      <w:r>
        <w:rPr>
          <w:rFonts w:hint="eastAsia"/>
          <w:sz w:val="24"/>
        </w:rPr>
        <w:t>）的专场服务</w:t>
      </w:r>
      <w:r>
        <w:rPr>
          <w:rFonts w:ascii="仿宋_GB2312" w:hAnsi="仿宋_GB2312" w:cs="仿宋_GB2312" w:hint="eastAsia"/>
          <w:sz w:val="24"/>
        </w:rPr>
        <w:t>，具体时间由双方协商约定。未参加专场体检的甲方职工可以自行安排时间进行体检。</w:t>
      </w:r>
    </w:p>
    <w:p w:rsidR="00C80E27" w:rsidRDefault="00FB0D90">
      <w:pPr>
        <w:spacing w:line="360" w:lineRule="auto"/>
        <w:ind w:firstLine="480"/>
        <w:rPr>
          <w:rFonts w:ascii="仿宋_GB2312" w:hAnsi="仿宋_GB2312" w:cs="仿宋_GB2312"/>
          <w:b/>
          <w:bCs/>
          <w:color w:val="000000"/>
          <w:sz w:val="24"/>
        </w:rPr>
      </w:pPr>
      <w:r>
        <w:rPr>
          <w:rFonts w:ascii="仿宋_GB2312" w:hAnsi="仿宋_GB2312" w:cs="仿宋_GB2312" w:hint="eastAsia"/>
          <w:b/>
          <w:bCs/>
          <w:color w:val="000000"/>
          <w:sz w:val="24"/>
        </w:rPr>
        <w:t>二、体检地点：</w:t>
      </w:r>
    </w:p>
    <w:p w:rsidR="00C80E27" w:rsidRDefault="00FB0D90">
      <w:pPr>
        <w:spacing w:line="360" w:lineRule="auto"/>
        <w:ind w:firstLine="480"/>
        <w:rPr>
          <w:rFonts w:ascii="仿宋_GB2312" w:hAnsi="仿宋_GB2312" w:cs="仿宋_GB2312"/>
          <w:color w:val="000000"/>
          <w:sz w:val="24"/>
        </w:rPr>
      </w:pPr>
      <w:r>
        <w:rPr>
          <w:rFonts w:ascii="仿宋_GB2312" w:hAnsi="仿宋_GB2312" w:cs="仿宋_GB2312" w:hint="eastAsia"/>
          <w:b/>
          <w:bCs/>
          <w:color w:val="000000"/>
          <w:sz w:val="24"/>
        </w:rPr>
        <w:t>三、体检内容：</w:t>
      </w:r>
      <w:r>
        <w:rPr>
          <w:rFonts w:ascii="仿宋_GB2312" w:hAnsi="仿宋_GB2312" w:cs="仿宋_GB2312" w:hint="eastAsia"/>
          <w:color w:val="000000"/>
          <w:sz w:val="24"/>
        </w:rPr>
        <w:t>甲方提供参检人数以及每名体检者的</w:t>
      </w:r>
      <w:r>
        <w:rPr>
          <w:rFonts w:ascii="仿宋_GB2312" w:hAnsi="仿宋_GB2312" w:cs="仿宋_GB2312" w:hint="eastAsia"/>
          <w:b/>
          <w:bCs/>
          <w:color w:val="000000"/>
          <w:sz w:val="24"/>
        </w:rPr>
        <w:t>姓名、身份证号码、体检项目</w:t>
      </w:r>
      <w:r>
        <w:rPr>
          <w:rFonts w:ascii="仿宋_GB2312" w:hAnsi="仿宋_GB2312" w:cs="仿宋_GB2312" w:hint="eastAsia"/>
          <w:color w:val="000000"/>
          <w:sz w:val="24"/>
        </w:rPr>
        <w:t>等信息。</w:t>
      </w:r>
      <w:r>
        <w:rPr>
          <w:rFonts w:ascii="仿宋_GB2312" w:hAnsi="仿宋_GB2312" w:cs="仿宋_GB2312" w:hint="eastAsia"/>
          <w:sz w:val="24"/>
          <w:u w:val="thick" w:color="FFFFFF"/>
        </w:rPr>
        <w:t>此次体检总人数预估为</w:t>
      </w:r>
      <w:r>
        <w:rPr>
          <w:rFonts w:ascii="仿宋_GB2312" w:hAnsi="仿宋_GB2312" w:cs="仿宋_GB2312" w:hint="eastAsia"/>
          <w:sz w:val="24"/>
          <w:u w:val="single"/>
        </w:rPr>
        <w:t xml:space="preserve"> 234 </w:t>
      </w:r>
      <w:r>
        <w:rPr>
          <w:rFonts w:ascii="仿宋_GB2312" w:hAnsi="仿宋_GB2312" w:cs="仿宋_GB2312" w:hint="eastAsia"/>
          <w:sz w:val="24"/>
          <w:u w:val="thick" w:color="FFFFFF"/>
        </w:rPr>
        <w:t>人</w:t>
      </w:r>
      <w:r>
        <w:rPr>
          <w:rFonts w:ascii="仿宋_GB2312" w:hAnsi="仿宋_GB2312" w:cs="仿宋_GB2312" w:hint="eastAsia"/>
          <w:color w:val="000000"/>
          <w:sz w:val="24"/>
        </w:rPr>
        <w:t>。</w:t>
      </w:r>
    </w:p>
    <w:p w:rsidR="00C80E27" w:rsidRDefault="00FB0D90">
      <w:pPr>
        <w:spacing w:line="360" w:lineRule="auto"/>
        <w:ind w:firstLine="480"/>
        <w:rPr>
          <w:rFonts w:ascii="仿宋_GB2312" w:hAnsi="仿宋_GB2312" w:cs="仿宋_GB2312"/>
          <w:b/>
          <w:bCs/>
          <w:color w:val="000000"/>
          <w:sz w:val="24"/>
        </w:rPr>
      </w:pPr>
      <w:r>
        <w:rPr>
          <w:rFonts w:ascii="仿宋_GB2312" w:hAnsi="仿宋_GB2312" w:cs="仿宋_GB2312" w:hint="eastAsia"/>
          <w:b/>
          <w:bCs/>
          <w:color w:val="000000"/>
          <w:sz w:val="24"/>
        </w:rPr>
        <w:t>四、体检费用与付款方式：</w:t>
      </w:r>
    </w:p>
    <w:p w:rsidR="00C80E27" w:rsidRDefault="00FB0D90">
      <w:pPr>
        <w:spacing w:afterLines="50" w:after="156" w:line="360" w:lineRule="auto"/>
        <w:ind w:leftChars="57" w:left="120" w:firstLine="482"/>
        <w:jc w:val="left"/>
        <w:rPr>
          <w:rFonts w:ascii="仿宋_GB2312" w:hAnsi="仿宋_GB2312" w:cs="仿宋_GB2312"/>
          <w:color w:val="000000"/>
          <w:sz w:val="24"/>
        </w:rPr>
      </w:pPr>
      <w:r>
        <w:rPr>
          <w:rFonts w:ascii="仿宋_GB2312" w:hAnsi="仿宋_GB2312" w:cs="仿宋_GB2312" w:hint="eastAsia"/>
          <w:color w:val="000000"/>
          <w:sz w:val="24"/>
        </w:rPr>
        <w:t>1.</w:t>
      </w:r>
      <w:r>
        <w:rPr>
          <w:rFonts w:ascii="仿宋_GB2312" w:hAnsi="仿宋_GB2312" w:cs="仿宋_GB2312" w:hint="eastAsia"/>
          <w:color w:val="000000"/>
          <w:sz w:val="24"/>
        </w:rPr>
        <w:t>体检费用</w:t>
      </w:r>
    </w:p>
    <w:tbl>
      <w:tblPr>
        <w:tblW w:w="86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5"/>
        <w:gridCol w:w="382"/>
        <w:gridCol w:w="745"/>
        <w:gridCol w:w="1123"/>
        <w:gridCol w:w="1195"/>
        <w:gridCol w:w="1355"/>
        <w:gridCol w:w="996"/>
        <w:gridCol w:w="1309"/>
        <w:gridCol w:w="1159"/>
      </w:tblGrid>
      <w:tr w:rsidR="00C80E27">
        <w:trPr>
          <w:cantSplit/>
          <w:trHeight w:val="697"/>
        </w:trPr>
        <w:tc>
          <w:tcPr>
            <w:tcW w:w="415" w:type="dxa"/>
            <w:tcBorders>
              <w:top w:val="single" w:sz="1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序号</w:t>
            </w:r>
          </w:p>
        </w:tc>
        <w:tc>
          <w:tcPr>
            <w:tcW w:w="2250" w:type="dxa"/>
            <w:gridSpan w:val="3"/>
            <w:tcBorders>
              <w:top w:val="single" w:sz="1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项目</w:t>
            </w:r>
          </w:p>
        </w:tc>
        <w:tc>
          <w:tcPr>
            <w:tcW w:w="2550" w:type="dxa"/>
            <w:gridSpan w:val="2"/>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具体内容</w:t>
            </w:r>
          </w:p>
        </w:tc>
        <w:tc>
          <w:tcPr>
            <w:tcW w:w="996"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预估人数</w:t>
            </w:r>
          </w:p>
          <w:p w:rsidR="00C80E27" w:rsidRDefault="00FB0D90">
            <w:pPr>
              <w:jc w:val="center"/>
              <w:rPr>
                <w:rFonts w:ascii="宋体" w:hAnsi="宋体"/>
                <w:b/>
                <w:color w:val="000000"/>
                <w:sz w:val="18"/>
                <w:szCs w:val="18"/>
              </w:rPr>
            </w:pPr>
            <w:r>
              <w:rPr>
                <w:rFonts w:ascii="宋体" w:hAnsi="宋体" w:hint="eastAsia"/>
                <w:b/>
                <w:color w:val="000000"/>
                <w:sz w:val="18"/>
                <w:szCs w:val="18"/>
              </w:rPr>
              <w:t>（人/年）</w:t>
            </w:r>
          </w:p>
        </w:tc>
        <w:tc>
          <w:tcPr>
            <w:tcW w:w="1309"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单价</w:t>
            </w:r>
          </w:p>
          <w:p w:rsidR="00C80E27" w:rsidRDefault="00FB0D90">
            <w:pPr>
              <w:jc w:val="center"/>
              <w:rPr>
                <w:rFonts w:ascii="宋体" w:hAnsi="宋体"/>
                <w:b/>
                <w:color w:val="000000"/>
                <w:sz w:val="18"/>
                <w:szCs w:val="18"/>
              </w:rPr>
            </w:pPr>
            <w:r>
              <w:rPr>
                <w:rFonts w:ascii="宋体" w:hAnsi="宋体" w:hint="eastAsia"/>
                <w:b/>
                <w:color w:val="000000"/>
                <w:sz w:val="18"/>
                <w:szCs w:val="18"/>
              </w:rPr>
              <w:t>（元 /人/年）</w:t>
            </w:r>
          </w:p>
        </w:tc>
        <w:tc>
          <w:tcPr>
            <w:tcW w:w="1159"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18"/>
                <w:szCs w:val="18"/>
              </w:rPr>
            </w:pPr>
            <w:r>
              <w:rPr>
                <w:rFonts w:ascii="宋体" w:hAnsi="宋体" w:hint="eastAsia"/>
                <w:b/>
                <w:color w:val="000000"/>
                <w:sz w:val="18"/>
                <w:szCs w:val="18"/>
              </w:rPr>
              <w:t>合计</w:t>
            </w:r>
          </w:p>
          <w:p w:rsidR="00C80E27" w:rsidRDefault="00FB0D90">
            <w:pPr>
              <w:jc w:val="center"/>
              <w:rPr>
                <w:rFonts w:ascii="宋体" w:hAnsi="宋体"/>
                <w:b/>
                <w:color w:val="000000"/>
                <w:sz w:val="18"/>
                <w:szCs w:val="18"/>
              </w:rPr>
            </w:pPr>
            <w:r>
              <w:rPr>
                <w:rFonts w:ascii="宋体" w:hAnsi="宋体" w:hint="eastAsia"/>
                <w:b/>
                <w:color w:val="000000"/>
                <w:sz w:val="18"/>
                <w:szCs w:val="18"/>
              </w:rPr>
              <w:t>（元 /年）</w:t>
            </w:r>
          </w:p>
        </w:tc>
      </w:tr>
      <w:tr w:rsidR="00C80E27">
        <w:trPr>
          <w:cantSplit/>
          <w:trHeight w:hRule="exact" w:val="454"/>
        </w:trPr>
        <w:tc>
          <w:tcPr>
            <w:tcW w:w="415" w:type="dxa"/>
            <w:tcBorders>
              <w:top w:val="double" w:sz="4" w:space="0" w:color="auto"/>
              <w:right w:val="single" w:sz="4" w:space="0" w:color="auto"/>
            </w:tcBorders>
            <w:vAlign w:val="center"/>
          </w:tcPr>
          <w:p w:rsidR="00C80E27" w:rsidRDefault="00FB0D90">
            <w:pPr>
              <w:spacing w:line="360" w:lineRule="exact"/>
              <w:jc w:val="center"/>
              <w:rPr>
                <w:rFonts w:ascii="宋体" w:hAnsi="宋体"/>
                <w:bCs/>
                <w:color w:val="000000"/>
                <w:sz w:val="18"/>
                <w:szCs w:val="18"/>
              </w:rPr>
            </w:pPr>
            <w:r>
              <w:rPr>
                <w:rFonts w:ascii="宋体" w:hAnsi="宋体" w:hint="eastAsia"/>
                <w:bCs/>
                <w:color w:val="000000"/>
                <w:sz w:val="18"/>
                <w:szCs w:val="18"/>
              </w:rPr>
              <w:t>1</w:t>
            </w:r>
          </w:p>
        </w:tc>
        <w:tc>
          <w:tcPr>
            <w:tcW w:w="382" w:type="dxa"/>
            <w:vMerge w:val="restart"/>
            <w:tcBorders>
              <w:top w:val="double" w:sz="4" w:space="0" w:color="auto"/>
              <w:left w:val="single" w:sz="4" w:space="0" w:color="auto"/>
              <w:righ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已</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婚</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项</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目</w:t>
            </w:r>
          </w:p>
        </w:tc>
        <w:tc>
          <w:tcPr>
            <w:tcW w:w="1868" w:type="dxa"/>
            <w:gridSpan w:val="2"/>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双侧乳腺彩超</w:t>
            </w:r>
          </w:p>
        </w:tc>
        <w:tc>
          <w:tcPr>
            <w:tcW w:w="2550" w:type="dxa"/>
            <w:gridSpan w:val="2"/>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w:t>
            </w:r>
          </w:p>
        </w:tc>
        <w:tc>
          <w:tcPr>
            <w:tcW w:w="996" w:type="dxa"/>
            <w:vMerge w:val="restart"/>
            <w:tcBorders>
              <w:top w:val="single" w:sz="4" w:space="0" w:color="auto"/>
              <w:lef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186</w:t>
            </w:r>
          </w:p>
        </w:tc>
        <w:tc>
          <w:tcPr>
            <w:tcW w:w="1309" w:type="dxa"/>
            <w:tcBorders>
              <w:top w:val="single" w:sz="4" w:space="0" w:color="auto"/>
              <w:left w:val="single" w:sz="2" w:space="0" w:color="auto"/>
              <w:bottom w:val="single" w:sz="4"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val="restart"/>
            <w:tcBorders>
              <w:top w:val="single" w:sz="4" w:space="0" w:color="auto"/>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2</w:t>
            </w:r>
          </w:p>
        </w:tc>
        <w:tc>
          <w:tcPr>
            <w:tcW w:w="382" w:type="dxa"/>
            <w:vMerge/>
            <w:tcBorders>
              <w:left w:val="single" w:sz="4" w:space="0" w:color="auto"/>
              <w:righ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c>
          <w:tcPr>
            <w:tcW w:w="1868"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子宫附件彩超（阴式）</w:t>
            </w:r>
          </w:p>
        </w:tc>
        <w:tc>
          <w:tcPr>
            <w:tcW w:w="2550" w:type="dxa"/>
            <w:gridSpan w:val="2"/>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子宫、输卵管、卵巢及附件</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bottom w:val="single" w:sz="4"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3</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妇科检查</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内阴、阴道、外阴检查等</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4</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tabs>
                <w:tab w:val="center" w:pos="826"/>
              </w:tabs>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白带常规</w:t>
            </w:r>
            <w:r>
              <w:rPr>
                <w:rFonts w:ascii="宋体" w:hAnsi="宋体" w:hint="eastAsia"/>
                <w:snapToGrid/>
                <w:color w:val="000000"/>
                <w:spacing w:val="0"/>
                <w:kern w:val="2"/>
                <w:sz w:val="18"/>
                <w:szCs w:val="18"/>
              </w:rPr>
              <w:tab/>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滴虫、霉菌、清洁度、细菌性</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5</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TCT液基细胞学检查</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TCT</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6</w:t>
            </w:r>
          </w:p>
        </w:tc>
        <w:tc>
          <w:tcPr>
            <w:tcW w:w="382"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7</w:t>
            </w:r>
          </w:p>
        </w:tc>
        <w:tc>
          <w:tcPr>
            <w:tcW w:w="382" w:type="dxa"/>
            <w:vMerge w:val="restart"/>
            <w:tcBorders>
              <w:top w:val="single" w:sz="4" w:space="0" w:color="auto"/>
              <w:righ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未</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婚</w:t>
            </w:r>
          </w:p>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项</w:t>
            </w:r>
          </w:p>
          <w:p w:rsidR="00C80E27" w:rsidRDefault="00FB0D90">
            <w:pPr>
              <w:pStyle w:val="af"/>
              <w:spacing w:before="0" w:after="0" w:line="360" w:lineRule="exact"/>
              <w:rPr>
                <w:rFonts w:ascii="宋体" w:hAnsi="宋体"/>
                <w:color w:val="000000"/>
                <w:sz w:val="18"/>
                <w:szCs w:val="18"/>
              </w:rPr>
            </w:pPr>
            <w:r>
              <w:rPr>
                <w:rFonts w:ascii="宋体" w:hAnsi="宋体" w:hint="eastAsia"/>
                <w:snapToGrid/>
                <w:color w:val="000000"/>
                <w:spacing w:val="0"/>
                <w:kern w:val="2"/>
                <w:sz w:val="18"/>
                <w:szCs w:val="18"/>
              </w:rPr>
              <w:t>目</w:t>
            </w: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双侧乳腺彩超</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双侧乳腺</w:t>
            </w:r>
          </w:p>
        </w:tc>
        <w:tc>
          <w:tcPr>
            <w:tcW w:w="996" w:type="dxa"/>
            <w:vMerge w:val="restart"/>
            <w:tcBorders>
              <w:top w:val="single" w:sz="4" w:space="0" w:color="auto"/>
              <w:lef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 w:val="18"/>
                <w:szCs w:val="18"/>
              </w:rPr>
            </w:pPr>
            <w:r>
              <w:rPr>
                <w:rFonts w:ascii="宋体" w:hAnsi="宋体" w:hint="eastAsia"/>
                <w:snapToGrid/>
                <w:color w:val="000000"/>
                <w:spacing w:val="0"/>
                <w:kern w:val="2"/>
                <w:sz w:val="18"/>
                <w:szCs w:val="18"/>
              </w:rPr>
              <w:t>48</w:t>
            </w: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val="restart"/>
            <w:tcBorders>
              <w:top w:val="single" w:sz="4" w:space="0" w:color="auto"/>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8</w:t>
            </w:r>
          </w:p>
        </w:tc>
        <w:tc>
          <w:tcPr>
            <w:tcW w:w="382" w:type="dxa"/>
            <w:vMerge/>
            <w:tcBorders>
              <w:right w:val="single" w:sz="2" w:space="0" w:color="auto"/>
            </w:tcBorders>
            <w:vAlign w:val="center"/>
          </w:tcPr>
          <w:p w:rsidR="00C80E27" w:rsidRDefault="00C80E27">
            <w:pPr>
              <w:spacing w:line="360" w:lineRule="exact"/>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子宫附件彩超（腹部）</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子宫、输卵管、卵巢及附件</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jc w:val="both"/>
              <w:rPr>
                <w:rFonts w:ascii="宋体" w:hAnsi="宋体"/>
                <w:snapToGrid/>
                <w:color w:val="000000"/>
                <w:spacing w:val="0"/>
                <w:kern w:val="2"/>
                <w:sz w:val="18"/>
                <w:szCs w:val="18"/>
              </w:rPr>
            </w:pPr>
          </w:p>
        </w:tc>
      </w:tr>
      <w:tr w:rsidR="00C80E27">
        <w:trPr>
          <w:cantSplit/>
          <w:trHeight w:hRule="exact" w:val="454"/>
        </w:trPr>
        <w:tc>
          <w:tcPr>
            <w:tcW w:w="415" w:type="dxa"/>
            <w:tcBorders>
              <w:top w:val="single" w:sz="4" w:space="0" w:color="auto"/>
            </w:tcBorders>
            <w:vAlign w:val="center"/>
          </w:tcPr>
          <w:p w:rsidR="00C80E27" w:rsidRDefault="00FB0D90">
            <w:pPr>
              <w:spacing w:line="360" w:lineRule="exact"/>
              <w:jc w:val="center"/>
              <w:rPr>
                <w:rFonts w:ascii="宋体" w:hAnsi="宋体"/>
                <w:color w:val="000000"/>
                <w:sz w:val="18"/>
                <w:szCs w:val="18"/>
              </w:rPr>
            </w:pPr>
            <w:r>
              <w:rPr>
                <w:rFonts w:ascii="宋体" w:hAnsi="宋体" w:hint="eastAsia"/>
                <w:color w:val="000000"/>
                <w:sz w:val="18"/>
                <w:szCs w:val="18"/>
              </w:rPr>
              <w:t>9</w:t>
            </w:r>
          </w:p>
        </w:tc>
        <w:tc>
          <w:tcPr>
            <w:tcW w:w="382" w:type="dxa"/>
            <w:vMerge/>
            <w:tcBorders>
              <w:right w:val="single" w:sz="2" w:space="0" w:color="auto"/>
            </w:tcBorders>
            <w:vAlign w:val="center"/>
          </w:tcPr>
          <w:p w:rsidR="00C80E27" w:rsidRDefault="00C80E27">
            <w:pPr>
              <w:spacing w:line="360" w:lineRule="exact"/>
              <w:rPr>
                <w:rFonts w:ascii="宋体" w:hAnsi="宋体"/>
                <w:color w:val="000000"/>
                <w:sz w:val="18"/>
                <w:szCs w:val="18"/>
              </w:rPr>
            </w:pPr>
          </w:p>
        </w:tc>
        <w:tc>
          <w:tcPr>
            <w:tcW w:w="1868" w:type="dxa"/>
            <w:gridSpan w:val="2"/>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2550" w:type="dxa"/>
            <w:gridSpan w:val="2"/>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结论</w:t>
            </w:r>
          </w:p>
        </w:tc>
        <w:tc>
          <w:tcPr>
            <w:tcW w:w="996" w:type="dxa"/>
            <w:vMerge/>
            <w:tcBorders>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309"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 w:val="18"/>
                <w:szCs w:val="18"/>
              </w:rPr>
            </w:pPr>
          </w:p>
        </w:tc>
        <w:tc>
          <w:tcPr>
            <w:tcW w:w="1159" w:type="dxa"/>
            <w:vMerge/>
            <w:tcBorders>
              <w:left w:val="single" w:sz="2" w:space="0" w:color="auto"/>
            </w:tcBorders>
            <w:vAlign w:val="center"/>
          </w:tcPr>
          <w:p w:rsidR="00C80E27" w:rsidRDefault="00C80E27">
            <w:pPr>
              <w:pStyle w:val="af"/>
              <w:spacing w:before="0" w:after="0" w:line="360" w:lineRule="exact"/>
              <w:jc w:val="both"/>
              <w:rPr>
                <w:rFonts w:ascii="宋体" w:hAnsi="宋体"/>
                <w:snapToGrid/>
                <w:color w:val="000000"/>
                <w:spacing w:val="0"/>
                <w:kern w:val="2"/>
                <w:sz w:val="18"/>
                <w:szCs w:val="18"/>
              </w:rPr>
            </w:pPr>
          </w:p>
        </w:tc>
      </w:tr>
      <w:tr w:rsidR="00C80E27">
        <w:trPr>
          <w:cantSplit/>
          <w:trHeight w:hRule="exact" w:val="454"/>
        </w:trPr>
        <w:tc>
          <w:tcPr>
            <w:tcW w:w="3860" w:type="dxa"/>
            <w:gridSpan w:val="5"/>
            <w:vAlign w:val="center"/>
          </w:tcPr>
          <w:p w:rsidR="00C80E27" w:rsidRDefault="00FB0D90">
            <w:pPr>
              <w:pStyle w:val="af"/>
              <w:spacing w:line="240" w:lineRule="auto"/>
              <w:rPr>
                <w:rFonts w:ascii="宋体" w:hAnsi="宋体"/>
                <w:snapToGrid/>
                <w:color w:val="000000"/>
                <w:spacing w:val="0"/>
                <w:kern w:val="2"/>
                <w:sz w:val="18"/>
                <w:szCs w:val="18"/>
              </w:rPr>
            </w:pPr>
            <w:r>
              <w:rPr>
                <w:rFonts w:ascii="宋体" w:hAnsi="宋体" w:hint="eastAsia"/>
                <w:color w:val="000000"/>
                <w:sz w:val="18"/>
                <w:szCs w:val="18"/>
              </w:rPr>
              <w:t>最终报价合计/年（元）</w:t>
            </w:r>
          </w:p>
        </w:tc>
        <w:tc>
          <w:tcPr>
            <w:tcW w:w="4819" w:type="dxa"/>
            <w:gridSpan w:val="4"/>
            <w:tcBorders>
              <w:top w:val="single" w:sz="2" w:space="0" w:color="auto"/>
              <w:left w:val="single" w:sz="2" w:space="0" w:color="auto"/>
            </w:tcBorders>
            <w:vAlign w:val="center"/>
          </w:tcPr>
          <w:p w:rsidR="00C80E27" w:rsidRDefault="00C80E27">
            <w:pPr>
              <w:pStyle w:val="af"/>
              <w:spacing w:line="240" w:lineRule="auto"/>
              <w:jc w:val="both"/>
              <w:rPr>
                <w:rFonts w:ascii="宋体" w:hAnsi="宋体"/>
                <w:snapToGrid/>
                <w:color w:val="000000"/>
                <w:spacing w:val="0"/>
                <w:kern w:val="2"/>
                <w:sz w:val="18"/>
                <w:szCs w:val="18"/>
              </w:rPr>
            </w:pPr>
          </w:p>
        </w:tc>
      </w:tr>
      <w:tr w:rsidR="00C80E27">
        <w:trPr>
          <w:cantSplit/>
          <w:trHeight w:hRule="exact" w:val="454"/>
        </w:trPr>
        <w:tc>
          <w:tcPr>
            <w:tcW w:w="1542" w:type="dxa"/>
            <w:gridSpan w:val="3"/>
            <w:vAlign w:val="center"/>
          </w:tcPr>
          <w:p w:rsidR="00C80E27" w:rsidRDefault="00FB0D90">
            <w:pPr>
              <w:pStyle w:val="af"/>
              <w:spacing w:line="240" w:lineRule="auto"/>
              <w:rPr>
                <w:rFonts w:ascii="宋体" w:hAnsi="宋体"/>
                <w:snapToGrid/>
                <w:color w:val="000000"/>
                <w:spacing w:val="0"/>
                <w:kern w:val="2"/>
                <w:sz w:val="18"/>
                <w:szCs w:val="18"/>
              </w:rPr>
            </w:pPr>
            <w:r>
              <w:rPr>
                <w:rFonts w:ascii="宋体" w:hAnsi="宋体" w:hint="eastAsia"/>
                <w:color w:val="000000"/>
                <w:sz w:val="18"/>
                <w:szCs w:val="18"/>
              </w:rPr>
              <w:t>备注</w:t>
            </w:r>
          </w:p>
        </w:tc>
        <w:tc>
          <w:tcPr>
            <w:tcW w:w="7137" w:type="dxa"/>
            <w:gridSpan w:val="6"/>
            <w:tcBorders>
              <w:top w:val="single" w:sz="2" w:space="0" w:color="auto"/>
              <w:left w:val="single" w:sz="2" w:space="0" w:color="auto"/>
            </w:tcBorders>
            <w:vAlign w:val="center"/>
          </w:tcPr>
          <w:p w:rsidR="00C80E27" w:rsidRDefault="00FB0D90">
            <w:pPr>
              <w:pStyle w:val="af"/>
              <w:spacing w:line="240" w:lineRule="auto"/>
              <w:jc w:val="both"/>
              <w:rPr>
                <w:rFonts w:ascii="宋体" w:hAnsi="宋体"/>
                <w:snapToGrid/>
                <w:color w:val="000000"/>
                <w:spacing w:val="0"/>
                <w:kern w:val="2"/>
                <w:sz w:val="18"/>
                <w:szCs w:val="18"/>
              </w:rPr>
            </w:pPr>
            <w:r>
              <w:rPr>
                <w:rFonts w:ascii="宋体" w:hAnsi="宋体" w:hint="eastAsia"/>
                <w:snapToGrid/>
                <w:color w:val="000000"/>
                <w:spacing w:val="0"/>
                <w:kern w:val="2"/>
                <w:sz w:val="18"/>
                <w:szCs w:val="18"/>
              </w:rPr>
              <w:t>按每年实际参加人数和相应的体检项目结算。</w:t>
            </w:r>
          </w:p>
        </w:tc>
      </w:tr>
    </w:tbl>
    <w:p w:rsidR="00C80E27" w:rsidRDefault="00C80E27">
      <w:pPr>
        <w:pStyle w:val="a0"/>
        <w:jc w:val="both"/>
      </w:pPr>
    </w:p>
    <w:p w:rsidR="00C80E27" w:rsidRDefault="00C80E27">
      <w:pPr>
        <w:spacing w:line="360" w:lineRule="auto"/>
        <w:ind w:firstLineChars="200" w:firstLine="480"/>
        <w:jc w:val="left"/>
        <w:rPr>
          <w:rFonts w:ascii="仿宋_GB2312" w:hAnsi="仿宋_GB2312" w:cs="仿宋_GB2312"/>
          <w:color w:val="000000"/>
          <w:sz w:val="24"/>
        </w:rPr>
      </w:pPr>
    </w:p>
    <w:p w:rsidR="00C80E27" w:rsidRDefault="00FB0D90">
      <w:pPr>
        <w:spacing w:line="360" w:lineRule="auto"/>
        <w:ind w:firstLineChars="200" w:firstLine="480"/>
        <w:jc w:val="left"/>
        <w:rPr>
          <w:rFonts w:ascii="仿宋_GB2312" w:hAnsi="仿宋_GB2312" w:cs="仿宋_GB2312"/>
          <w:color w:val="000000"/>
          <w:sz w:val="24"/>
          <w:u w:val="thick" w:color="FFFFFF"/>
        </w:rPr>
      </w:pPr>
      <w:r>
        <w:rPr>
          <w:rFonts w:ascii="仿宋_GB2312" w:hAnsi="仿宋_GB2312" w:cs="仿宋_GB2312" w:hint="eastAsia"/>
          <w:color w:val="000000"/>
          <w:sz w:val="24"/>
        </w:rPr>
        <w:lastRenderedPageBreak/>
        <w:t>甲方本次女</w:t>
      </w:r>
      <w:r>
        <w:rPr>
          <w:rFonts w:ascii="仿宋_GB2312" w:hAnsi="仿宋_GB2312" w:cs="仿宋_GB2312" w:hint="eastAsia"/>
          <w:sz w:val="24"/>
        </w:rPr>
        <w:t>职工市内医院健康体检项</w:t>
      </w:r>
      <w:r>
        <w:rPr>
          <w:rFonts w:ascii="仿宋_GB2312" w:hAnsi="仿宋_GB2312" w:cs="仿宋_GB2312" w:hint="eastAsia"/>
          <w:color w:val="000000"/>
          <w:sz w:val="24"/>
        </w:rPr>
        <w:t>目的总费用为：人民币（</w:t>
      </w:r>
      <w:r>
        <w:rPr>
          <w:rFonts w:ascii="仿宋_GB2312" w:hAnsi="仿宋_GB2312" w:cs="仿宋_GB2312" w:hint="eastAsia"/>
          <w:color w:val="000000"/>
          <w:sz w:val="24"/>
          <w:u w:val="single"/>
        </w:rPr>
        <w:t>大写）</w:t>
      </w:r>
      <w:r>
        <w:rPr>
          <w:rFonts w:ascii="仿宋_GB2312" w:hAnsi="仿宋_GB2312" w:cs="仿宋_GB2312" w:hint="eastAsia"/>
          <w:color w:val="000000"/>
          <w:sz w:val="24"/>
          <w:u w:val="single"/>
        </w:rPr>
        <w:t xml:space="preserve">    </w:t>
      </w:r>
      <w:r>
        <w:rPr>
          <w:rFonts w:ascii="仿宋_GB2312" w:hAnsi="仿宋_GB2312" w:cs="仿宋_GB2312" w:hint="eastAsia"/>
          <w:sz w:val="24"/>
          <w:u w:val="single"/>
        </w:rPr>
        <w:t>圆整</w:t>
      </w:r>
      <w:r>
        <w:rPr>
          <w:rFonts w:ascii="仿宋_GB2312" w:hAnsi="仿宋_GB2312" w:cs="仿宋_GB2312" w:hint="eastAsia"/>
          <w:sz w:val="24"/>
        </w:rPr>
        <w:t>，（￥：</w:t>
      </w:r>
      <w:r>
        <w:rPr>
          <w:rFonts w:ascii="仿宋_GB2312" w:hAnsi="仿宋_GB2312" w:cs="仿宋_GB2312" w:hint="eastAsia"/>
          <w:sz w:val="24"/>
          <w:u w:val="single"/>
        </w:rPr>
        <w:t xml:space="preserve">         </w:t>
      </w:r>
      <w:r>
        <w:rPr>
          <w:rFonts w:ascii="仿宋_GB2312" w:hAnsi="仿宋_GB2312" w:cs="仿宋_GB2312" w:hint="eastAsia"/>
          <w:sz w:val="24"/>
        </w:rPr>
        <w:t>元整）。实际</w:t>
      </w:r>
      <w:r>
        <w:rPr>
          <w:rFonts w:ascii="仿宋_GB2312" w:hAnsi="仿宋_GB2312" w:cs="仿宋_GB2312" w:hint="eastAsia"/>
          <w:sz w:val="24"/>
          <w:u w:val="thick" w:color="FFFFFF"/>
        </w:rPr>
        <w:t>结算总金额根据实际体检人数按相应单价据实结算</w:t>
      </w:r>
      <w:r>
        <w:rPr>
          <w:rFonts w:ascii="仿宋_GB2312" w:hAnsi="仿宋_GB2312" w:cs="仿宋_GB2312" w:hint="eastAsia"/>
          <w:color w:val="000000"/>
          <w:sz w:val="24"/>
          <w:u w:val="thick" w:color="FFFFFF"/>
        </w:rPr>
        <w:t>。</w:t>
      </w:r>
    </w:p>
    <w:p w:rsidR="00C80E27" w:rsidRDefault="00FB0D90">
      <w:pPr>
        <w:spacing w:line="360" w:lineRule="auto"/>
        <w:ind w:leftChars="57" w:left="120" w:firstLine="480"/>
        <w:rPr>
          <w:rFonts w:hAnsi="宋体"/>
          <w:color w:val="000000"/>
          <w:sz w:val="24"/>
        </w:rPr>
      </w:pPr>
      <w:r>
        <w:rPr>
          <w:rFonts w:ascii="仿宋_GB2312" w:hAnsi="仿宋_GB2312" w:cs="仿宋_GB2312" w:hint="eastAsia"/>
          <w:color w:val="000000"/>
          <w:sz w:val="24"/>
        </w:rPr>
        <w:t>2.</w:t>
      </w:r>
      <w:r>
        <w:rPr>
          <w:rFonts w:ascii="仿宋_GB2312" w:hAnsi="仿宋_GB2312" w:cs="仿宋_GB2312" w:hint="eastAsia"/>
          <w:color w:val="000000"/>
          <w:sz w:val="24"/>
        </w:rPr>
        <w:t>甲方体检人员在双方约定的体检项目内容外所发生的费用，如药品费、治疗费、个人指定增加检查项目所产生的费用支付由甲方体检人员自行以现金方式支付，不参与本合同结算；在采</w:t>
      </w:r>
      <w:r>
        <w:rPr>
          <w:rFonts w:hAnsi="宋体" w:hint="eastAsia"/>
          <w:color w:val="000000"/>
          <w:sz w:val="24"/>
        </w:rPr>
        <w:t>购方职工体检期限内，职工自费自选体检项目应享受</w:t>
      </w:r>
      <w:r>
        <w:rPr>
          <w:rFonts w:hAnsi="宋体"/>
          <w:color w:val="000000"/>
          <w:sz w:val="24"/>
        </w:rPr>
        <w:t>单位体检优惠价格</w:t>
      </w:r>
      <w:r>
        <w:rPr>
          <w:rFonts w:hAnsi="宋体" w:hint="eastAsia"/>
          <w:color w:val="000000"/>
          <w:sz w:val="24"/>
        </w:rPr>
        <w:t>，职工家属体检价格享受与职工同等权利。</w:t>
      </w:r>
    </w:p>
    <w:p w:rsidR="00C80E27" w:rsidRDefault="00FB0D90">
      <w:pPr>
        <w:spacing w:line="360" w:lineRule="auto"/>
        <w:ind w:leftChars="57" w:left="120" w:firstLine="480"/>
        <w:jc w:val="left"/>
        <w:rPr>
          <w:rFonts w:ascii="仿宋_GB2312" w:hAnsi="仿宋_GB2312" w:cs="仿宋_GB2312"/>
          <w:color w:val="000000"/>
          <w:sz w:val="24"/>
        </w:rPr>
      </w:pPr>
      <w:r>
        <w:rPr>
          <w:rFonts w:ascii="仿宋_GB2312" w:hAnsi="仿宋_GB2312" w:cs="仿宋_GB2312" w:hint="eastAsia"/>
          <w:color w:val="000000"/>
          <w:sz w:val="24"/>
        </w:rPr>
        <w:t>3.</w:t>
      </w:r>
      <w:r>
        <w:rPr>
          <w:rFonts w:ascii="仿宋_GB2312" w:hAnsi="仿宋_GB2312" w:cs="仿宋_GB2312" w:hint="eastAsia"/>
          <w:color w:val="000000"/>
          <w:sz w:val="24"/>
        </w:rPr>
        <w:t>付款方式：体检结束后，双方就结算金额核对无误后，甲方收到乙方开具的正规发票后</w:t>
      </w:r>
      <w:r>
        <w:rPr>
          <w:rFonts w:ascii="仿宋_GB2312" w:hAnsi="仿宋_GB2312" w:cs="仿宋_GB2312" w:hint="eastAsia"/>
          <w:color w:val="000000"/>
          <w:sz w:val="24"/>
        </w:rPr>
        <w:t>20</w:t>
      </w:r>
      <w:r>
        <w:rPr>
          <w:rFonts w:ascii="仿宋_GB2312" w:hAnsi="仿宋_GB2312" w:cs="仿宋_GB2312" w:hint="eastAsia"/>
          <w:color w:val="000000"/>
          <w:sz w:val="24"/>
        </w:rPr>
        <w:t>个工作日内付款，乙方开具的发票其收款账户名称必须与合同签署乙方名称一致，否则不予付款。</w:t>
      </w:r>
    </w:p>
    <w:p w:rsidR="00C80E27" w:rsidRDefault="00FB0D90">
      <w:pPr>
        <w:spacing w:line="360" w:lineRule="auto"/>
        <w:ind w:firstLine="480"/>
        <w:rPr>
          <w:rFonts w:ascii="仿宋_GB2312" w:hAnsi="仿宋_GB2312" w:cs="仿宋_GB2312"/>
          <w:b/>
          <w:bCs/>
          <w:color w:val="000000"/>
          <w:sz w:val="24"/>
        </w:rPr>
      </w:pPr>
      <w:r>
        <w:rPr>
          <w:rFonts w:ascii="仿宋_GB2312" w:hAnsi="仿宋_GB2312" w:cs="仿宋_GB2312" w:hint="eastAsia"/>
          <w:b/>
          <w:bCs/>
          <w:color w:val="000000"/>
          <w:sz w:val="24"/>
        </w:rPr>
        <w:t>五、报告和发票领取方式：乙方送达甲方公司地址。</w:t>
      </w:r>
    </w:p>
    <w:p w:rsidR="00C80E27" w:rsidRDefault="00FB0D90">
      <w:pPr>
        <w:spacing w:line="360" w:lineRule="auto"/>
        <w:ind w:firstLine="480"/>
        <w:rPr>
          <w:rFonts w:ascii="仿宋_GB2312" w:hAnsi="宋体"/>
          <w:sz w:val="24"/>
          <w:szCs w:val="28"/>
        </w:rPr>
      </w:pPr>
      <w:r>
        <w:rPr>
          <w:rFonts w:ascii="仿宋_GB2312" w:hAnsi="宋体" w:hint="eastAsia"/>
          <w:b/>
          <w:bCs/>
          <w:sz w:val="24"/>
          <w:szCs w:val="28"/>
        </w:rPr>
        <w:t>六、履约保证金</w:t>
      </w:r>
    </w:p>
    <w:p w:rsidR="00C80E27" w:rsidRDefault="00FB0D90">
      <w:pPr>
        <w:spacing w:line="360" w:lineRule="auto"/>
        <w:ind w:firstLine="480"/>
        <w:rPr>
          <w:szCs w:val="21"/>
        </w:rPr>
      </w:pPr>
      <w:r>
        <w:rPr>
          <w:rFonts w:hint="eastAsia"/>
          <w:szCs w:val="21"/>
        </w:rPr>
        <w:t xml:space="preserve">6.1 </w:t>
      </w:r>
      <w:r>
        <w:rPr>
          <w:rFonts w:ascii="仿宋_GB2312" w:hAnsi="宋体" w:hint="eastAsia"/>
          <w:color w:val="000000"/>
          <w:sz w:val="24"/>
          <w:szCs w:val="28"/>
        </w:rPr>
        <w:t>履约保证金即合同总价的</w:t>
      </w:r>
      <w:r>
        <w:rPr>
          <w:rFonts w:ascii="仿宋_GB2312" w:hAnsi="宋体" w:hint="eastAsia"/>
          <w:color w:val="000000"/>
          <w:sz w:val="24"/>
          <w:szCs w:val="28"/>
        </w:rPr>
        <w:t>5%</w:t>
      </w:r>
      <w:r>
        <w:rPr>
          <w:rFonts w:hAnsi="宋体" w:hint="eastAsia"/>
          <w:color w:val="000000"/>
          <w:sz w:val="24"/>
          <w:szCs w:val="28"/>
        </w:rPr>
        <w:t>，</w:t>
      </w:r>
      <w:r>
        <w:rPr>
          <w:rFonts w:ascii="仿宋_GB2312" w:hAnsi="宋体" w:hint="eastAsia"/>
          <w:color w:val="000000"/>
          <w:sz w:val="24"/>
          <w:szCs w:val="28"/>
        </w:rPr>
        <w:t>投标保证金</w:t>
      </w:r>
      <w:r>
        <w:rPr>
          <w:rFonts w:ascii="等线" w:hAnsi="等线" w:hint="eastAsia"/>
          <w:color w:val="000000"/>
          <w:sz w:val="24"/>
          <w:szCs w:val="28"/>
        </w:rPr>
        <w:t>自动转为履约保证金，不足部分乙方应在中标通知书发出后</w:t>
      </w:r>
      <w:r>
        <w:rPr>
          <w:rFonts w:ascii="等线" w:hAnsi="等线" w:hint="eastAsia"/>
          <w:color w:val="000000"/>
          <w:sz w:val="24"/>
          <w:szCs w:val="28"/>
        </w:rPr>
        <w:t>10</w:t>
      </w:r>
      <w:r>
        <w:rPr>
          <w:rFonts w:ascii="等线" w:hAnsi="等线" w:hint="eastAsia"/>
          <w:color w:val="000000"/>
          <w:sz w:val="24"/>
          <w:szCs w:val="28"/>
        </w:rPr>
        <w:t>日内以转账形式向甲方缴纳履约保证金，以作为乙方履行本合同项下相关义务的担保。履约保证金共计人民币</w:t>
      </w:r>
      <w:r>
        <w:rPr>
          <w:rFonts w:ascii="等线" w:hAnsi="等线" w:hint="eastAsia"/>
          <w:color w:val="000000"/>
          <w:sz w:val="24"/>
          <w:szCs w:val="28"/>
          <w:u w:val="single"/>
        </w:rPr>
        <w:t xml:space="preserve">      </w:t>
      </w:r>
      <w:r>
        <w:rPr>
          <w:rFonts w:ascii="等线" w:hAnsi="等线" w:hint="eastAsia"/>
          <w:color w:val="000000"/>
          <w:sz w:val="24"/>
          <w:szCs w:val="28"/>
        </w:rPr>
        <w:t>元，大写人民币</w:t>
      </w:r>
      <w:r>
        <w:rPr>
          <w:rFonts w:ascii="等线" w:hAnsi="等线" w:hint="eastAsia"/>
          <w:color w:val="000000"/>
          <w:sz w:val="24"/>
          <w:szCs w:val="28"/>
        </w:rPr>
        <w:t xml:space="preserve">     </w:t>
      </w:r>
      <w:r>
        <w:rPr>
          <w:rFonts w:ascii="等线" w:hAnsi="等线" w:hint="eastAsia"/>
          <w:color w:val="000000"/>
          <w:sz w:val="24"/>
          <w:szCs w:val="28"/>
        </w:rPr>
        <w:t>元。</w:t>
      </w:r>
      <w:r>
        <w:rPr>
          <w:rFonts w:ascii="仿宋_GB2312" w:hAnsi="宋体" w:hint="eastAsia"/>
          <w:color w:val="000000"/>
          <w:sz w:val="24"/>
          <w:szCs w:val="28"/>
        </w:rPr>
        <w:t>履约保证金的退还：付款方式第二阶段验收合格后，如乙方在本合同有效期内完全履行了本合同条款，服从甲方监督，无违规事件等问题，并妥善处理好善后各项事宜，至乙方提供有效收据之日起，甲方在</w:t>
      </w:r>
      <w:r>
        <w:rPr>
          <w:rFonts w:ascii="仿宋_GB2312" w:hAnsi="宋体" w:hint="eastAsia"/>
          <w:color w:val="000000"/>
          <w:sz w:val="24"/>
          <w:szCs w:val="28"/>
        </w:rPr>
        <w:t>20</w:t>
      </w:r>
      <w:r>
        <w:rPr>
          <w:rFonts w:ascii="仿宋_GB2312" w:hAnsi="宋体" w:hint="eastAsia"/>
          <w:color w:val="000000"/>
          <w:sz w:val="24"/>
          <w:szCs w:val="28"/>
        </w:rPr>
        <w:t>个工作日内将履约保证金无息全额返还乙方。</w:t>
      </w:r>
    </w:p>
    <w:p w:rsidR="00C80E27" w:rsidRDefault="00FB0D90">
      <w:pPr>
        <w:spacing w:line="360" w:lineRule="auto"/>
        <w:ind w:firstLineChars="200" w:firstLine="480"/>
        <w:jc w:val="left"/>
        <w:rPr>
          <w:rFonts w:ascii="仿宋_GB2312" w:hAnsi="宋体"/>
          <w:color w:val="000000"/>
          <w:sz w:val="24"/>
          <w:szCs w:val="28"/>
        </w:rPr>
      </w:pPr>
      <w:r>
        <w:rPr>
          <w:rFonts w:ascii="仿宋_GB2312" w:hAnsi="宋体" w:hint="eastAsia"/>
          <w:color w:val="000000"/>
          <w:sz w:val="24"/>
          <w:szCs w:val="28"/>
        </w:rPr>
        <w:t>6.2</w:t>
      </w:r>
      <w:r>
        <w:rPr>
          <w:rFonts w:ascii="仿宋_GB2312" w:hAnsi="宋体" w:hint="eastAsia"/>
          <w:color w:val="000000"/>
          <w:sz w:val="24"/>
          <w:szCs w:val="28"/>
        </w:rPr>
        <w:t>履约保证金应由乙方名义开立的账户支付到甲方账户，否则视为未支付，甲方有权追究乙方逾期付款责任。</w:t>
      </w:r>
    </w:p>
    <w:p w:rsidR="00C80E27" w:rsidRDefault="00FB0D90">
      <w:pPr>
        <w:spacing w:line="360" w:lineRule="auto"/>
        <w:ind w:firstLineChars="200" w:firstLine="480"/>
        <w:jc w:val="left"/>
        <w:rPr>
          <w:rFonts w:ascii="仿宋_GB2312" w:hAnsi="宋体"/>
          <w:color w:val="000000"/>
          <w:sz w:val="24"/>
          <w:szCs w:val="28"/>
        </w:rPr>
      </w:pPr>
      <w:r>
        <w:rPr>
          <w:rFonts w:ascii="仿宋_GB2312" w:hAnsi="宋体" w:hint="eastAsia"/>
          <w:color w:val="000000"/>
          <w:sz w:val="24"/>
          <w:szCs w:val="28"/>
        </w:rPr>
        <w:t xml:space="preserve">6.3 </w:t>
      </w:r>
      <w:r>
        <w:rPr>
          <w:rFonts w:ascii="仿宋_GB2312" w:hAnsi="宋体" w:hint="eastAsia"/>
          <w:color w:val="000000"/>
          <w:sz w:val="24"/>
          <w:szCs w:val="28"/>
        </w:rPr>
        <w:t>乙方支付履约保证金时，应在“付款备注”中写明“（合同编号）</w:t>
      </w:r>
      <w:r>
        <w:rPr>
          <w:rFonts w:ascii="仿宋_GB2312" w:hAnsi="宋体" w:hint="eastAsia"/>
          <w:color w:val="000000"/>
          <w:sz w:val="24"/>
          <w:szCs w:val="28"/>
        </w:rPr>
        <w:t>XX</w:t>
      </w:r>
      <w:r>
        <w:rPr>
          <w:rFonts w:ascii="仿宋_GB2312" w:hAnsi="宋体" w:hint="eastAsia"/>
          <w:color w:val="000000"/>
          <w:sz w:val="24"/>
          <w:szCs w:val="28"/>
        </w:rPr>
        <w:t>体检服务合同履约保证金”。乙方不得与其他合同、其他缴费项目一起支付履约保证金，若因混合支付造成无法确认为本合同款项到账的，视为逾期未支付。</w:t>
      </w:r>
    </w:p>
    <w:p w:rsidR="00C80E27" w:rsidRDefault="00FB0D90">
      <w:pPr>
        <w:spacing w:line="360" w:lineRule="auto"/>
        <w:ind w:firstLine="480"/>
        <w:rPr>
          <w:rFonts w:ascii="仿宋_GB2312" w:hAnsi="仿宋_GB2312" w:cs="仿宋_GB2312"/>
          <w:b/>
          <w:bCs/>
          <w:color w:val="000000"/>
          <w:sz w:val="24"/>
        </w:rPr>
      </w:pPr>
      <w:r>
        <w:rPr>
          <w:rFonts w:ascii="仿宋_GB2312" w:hAnsi="仿宋_GB2312" w:cs="仿宋_GB2312" w:hint="eastAsia"/>
          <w:b/>
          <w:bCs/>
          <w:color w:val="000000"/>
          <w:sz w:val="24"/>
        </w:rPr>
        <w:t>七、甲方权利与义务：</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甲方有权享受本体检服务协议约定的由乙方提供的体检服务。</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甲方有权利保护身体健康状况方面的个人隐私，并要求乙方予以保密。</w:t>
      </w:r>
    </w:p>
    <w:p w:rsidR="00C80E27" w:rsidRDefault="00FB0D90">
      <w:pPr>
        <w:spacing w:line="360" w:lineRule="auto"/>
        <w:ind w:leftChars="57" w:left="120" w:firstLineChars="150" w:firstLine="360"/>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甲方应在体检前</w:t>
      </w:r>
      <w:r>
        <w:rPr>
          <w:rFonts w:ascii="仿宋_GB2312" w:hAnsi="仿宋_GB2312" w:cs="仿宋_GB2312" w:hint="eastAsia"/>
          <w:sz w:val="24"/>
          <w:u w:val="single"/>
        </w:rPr>
        <w:t xml:space="preserve"> 7 </w:t>
      </w:r>
      <w:r>
        <w:rPr>
          <w:rFonts w:ascii="仿宋_GB2312" w:hAnsi="仿宋_GB2312" w:cs="仿宋_GB2312" w:hint="eastAsia"/>
          <w:sz w:val="24"/>
        </w:rPr>
        <w:t>个工作日内，向乙方提供参检人员的个人资料，包括：姓名、身份证号等信息，并确保实际参检人员与所提供的参检人员资料一致。</w:t>
      </w:r>
      <w:r>
        <w:rPr>
          <w:rFonts w:ascii="仿宋_GB2312" w:hAnsi="仿宋_GB2312" w:cs="仿宋_GB2312" w:hint="eastAsia"/>
          <w:sz w:val="24"/>
        </w:rPr>
        <w:lastRenderedPageBreak/>
        <w:t>个人资料以</w:t>
      </w:r>
      <w:r>
        <w:rPr>
          <w:rFonts w:ascii="仿宋_GB2312" w:hAnsi="仿宋_GB2312" w:cs="仿宋_GB2312" w:hint="eastAsia"/>
          <w:sz w:val="24"/>
        </w:rPr>
        <w:t>Excel</w:t>
      </w:r>
      <w:r>
        <w:rPr>
          <w:rFonts w:ascii="仿宋_GB2312" w:hAnsi="仿宋_GB2312" w:cs="仿宋_GB2312" w:hint="eastAsia"/>
          <w:sz w:val="24"/>
        </w:rPr>
        <w:t>电子版的方式提供。</w:t>
      </w:r>
    </w:p>
    <w:p w:rsidR="00C80E27" w:rsidRDefault="00FB0D90">
      <w:pPr>
        <w:spacing w:line="360" w:lineRule="auto"/>
        <w:ind w:leftChars="57" w:left="120" w:firstLineChars="150" w:firstLine="360"/>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甲方体检人员不能将自己享受的体检项目转让给他人享受。</w:t>
      </w:r>
    </w:p>
    <w:p w:rsidR="00C80E27" w:rsidRDefault="00FB0D90">
      <w:pPr>
        <w:spacing w:line="360" w:lineRule="auto"/>
        <w:ind w:leftChars="57" w:left="120" w:firstLineChars="150" w:firstLine="360"/>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本着对参检人员健康高度负责的原则，甲方不能组织已确诊的各类传染性疾病患者、危重病人员参加此次健康体检。</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b/>
          <w:bCs/>
          <w:sz w:val="24"/>
        </w:rPr>
        <w:t>八、乙方权利与义务</w:t>
      </w:r>
      <w:r>
        <w:rPr>
          <w:rFonts w:ascii="仿宋_GB2312" w:hAnsi="仿宋_GB2312" w:cs="仿宋_GB2312" w:hint="eastAsia"/>
          <w:sz w:val="24"/>
        </w:rPr>
        <w:t>：</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乙方应在《医疗机构执业证许可证》核准的诊疗科目内开展体检项目，相关体检医师在体检中应了解甲方的个人既往病史，为准确判断甲方健康状况提供参考。</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乙方确保拥有合法有效的专业健康体检资质，参加体检的医疗、医护、医技人员应具有合法行医资格，各检查项目主检医师须具有主治医师及以上资质。体检过程中使用的医疗器具设备应符合国家及省市医疗法规，标准规定，严格按照规范体检，确保体检质量。重大阳性体征发现及时通知本人，并提供后续诊疗绿色通道服务。</w:t>
      </w:r>
    </w:p>
    <w:p w:rsidR="00C80E27" w:rsidRDefault="00FB0D90">
      <w:pPr>
        <w:pStyle w:val="13"/>
        <w:tabs>
          <w:tab w:val="left" w:pos="540"/>
        </w:tabs>
        <w:adjustRightInd w:val="0"/>
        <w:snapToGrid w:val="0"/>
        <w:spacing w:line="360" w:lineRule="auto"/>
        <w:ind w:firstLine="480"/>
        <w:rPr>
          <w:rFonts w:ascii="仿宋_GB2312" w:hAnsi="仿宋_GB2312" w:cs="仿宋_GB2312"/>
          <w:color w:val="000000"/>
          <w:sz w:val="24"/>
          <w:szCs w:val="24"/>
        </w:rPr>
      </w:pPr>
      <w:r>
        <w:rPr>
          <w:rFonts w:ascii="仿宋_GB2312" w:hAnsi="仿宋_GB2312" w:cs="仿宋_GB2312" w:hint="eastAsia"/>
          <w:color w:val="000000"/>
          <w:sz w:val="24"/>
          <w:szCs w:val="24"/>
        </w:rPr>
        <w:t>3.</w:t>
      </w:r>
      <w:r>
        <w:rPr>
          <w:rFonts w:ascii="仿宋_GB2312" w:hAnsi="仿宋_GB2312" w:cs="仿宋_GB2312" w:hint="eastAsia"/>
          <w:color w:val="000000"/>
          <w:sz w:val="24"/>
          <w:szCs w:val="24"/>
        </w:rPr>
        <w:t>乙方参检医护人员均为女性，设置科室包含妇科及彩超。</w:t>
      </w:r>
    </w:p>
    <w:p w:rsidR="00C80E27" w:rsidRDefault="00FB0D90">
      <w:pPr>
        <w:pStyle w:val="13"/>
        <w:tabs>
          <w:tab w:val="left" w:pos="540"/>
        </w:tabs>
        <w:adjustRightInd w:val="0"/>
        <w:snapToGrid w:val="0"/>
        <w:spacing w:line="360" w:lineRule="auto"/>
        <w:ind w:firstLine="480"/>
        <w:rPr>
          <w:rFonts w:hAnsi="宋体"/>
          <w:color w:val="000000"/>
          <w:sz w:val="24"/>
          <w:szCs w:val="24"/>
        </w:rPr>
      </w:pPr>
      <w:r>
        <w:rPr>
          <w:rFonts w:ascii="仿宋_GB2312" w:hAnsi="仿宋_GB2312" w:cs="仿宋_GB2312" w:hint="eastAsia"/>
          <w:sz w:val="24"/>
          <w:szCs w:val="24"/>
        </w:rPr>
        <w:t>4.</w:t>
      </w:r>
      <w:r>
        <w:rPr>
          <w:rFonts w:ascii="仿宋_GB2312" w:hAnsi="仿宋_GB2312" w:cs="仿宋_GB2312" w:hint="eastAsia"/>
          <w:sz w:val="24"/>
          <w:szCs w:val="24"/>
        </w:rPr>
        <w:t>乙方应在甲方体检结束后</w:t>
      </w:r>
      <w:r>
        <w:rPr>
          <w:rFonts w:ascii="仿宋_GB2312" w:hAnsi="仿宋_GB2312" w:cs="仿宋_GB2312" w:hint="eastAsia"/>
          <w:sz w:val="24"/>
          <w:szCs w:val="24"/>
        </w:rPr>
        <w:t>10-15</w:t>
      </w:r>
      <w:r>
        <w:rPr>
          <w:rFonts w:ascii="仿宋_GB2312" w:hAnsi="仿宋_GB2312" w:cs="仿宋_GB2312" w:hint="eastAsia"/>
          <w:sz w:val="24"/>
          <w:szCs w:val="24"/>
        </w:rPr>
        <w:t>个工作日（如遇节假日或体检中心休息日则顺延），按协议约定的体检项目，完成甲方参检人员体检的书面报告和总体健康状况分析报告。</w:t>
      </w:r>
      <w:r>
        <w:rPr>
          <w:rFonts w:hAnsi="宋体"/>
          <w:color w:val="000000"/>
          <w:sz w:val="24"/>
          <w:szCs w:val="24"/>
        </w:rPr>
        <w:t>在体检结束后的3个月内为</w:t>
      </w:r>
      <w:r>
        <w:rPr>
          <w:rFonts w:hAnsi="宋体" w:hint="eastAsia"/>
          <w:color w:val="000000"/>
          <w:sz w:val="24"/>
          <w:szCs w:val="24"/>
        </w:rPr>
        <w:t>甲方</w:t>
      </w:r>
      <w:r>
        <w:rPr>
          <w:rFonts w:hAnsi="宋体"/>
          <w:color w:val="000000"/>
          <w:sz w:val="24"/>
          <w:szCs w:val="24"/>
        </w:rPr>
        <w:t>提供一次免费的专家咨询服务</w:t>
      </w:r>
      <w:r>
        <w:rPr>
          <w:rFonts w:hAnsi="宋体" w:hint="eastAsia"/>
          <w:color w:val="000000"/>
          <w:sz w:val="24"/>
          <w:szCs w:val="24"/>
        </w:rPr>
        <w:t>。</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乙方应按本协议约定为甲方人员提供高品质、专业的体检服务。</w:t>
      </w:r>
      <w:r>
        <w:rPr>
          <w:rFonts w:hAnsi="宋体" w:hint="eastAsia"/>
          <w:color w:val="000000"/>
          <w:sz w:val="24"/>
        </w:rPr>
        <w:t>乙方需为甲方自驾车体检者提供免费停车服务。</w:t>
      </w:r>
    </w:p>
    <w:p w:rsidR="00C80E27" w:rsidRDefault="00FB0D90">
      <w:pPr>
        <w:spacing w:line="360" w:lineRule="auto"/>
        <w:ind w:leftChars="57" w:left="120" w:firstLineChars="150" w:firstLine="360"/>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除甲方外，乙方不得向第三方提供或泄露涉及甲方的任何信息资料或体检报告内容。</w:t>
      </w:r>
    </w:p>
    <w:p w:rsidR="00C80E27" w:rsidRDefault="00FB0D90">
      <w:pPr>
        <w:spacing w:line="360" w:lineRule="auto"/>
        <w:ind w:leftChars="57" w:left="120" w:firstLineChars="150" w:firstLine="360"/>
        <w:rPr>
          <w:rFonts w:hAnsi="宋体"/>
          <w:color w:val="000000"/>
          <w:sz w:val="24"/>
        </w:rPr>
      </w:pPr>
      <w:r>
        <w:rPr>
          <w:rFonts w:hAnsi="宋体" w:hint="eastAsia"/>
          <w:color w:val="000000"/>
          <w:sz w:val="24"/>
        </w:rPr>
        <w:t xml:space="preserve"> 7.</w:t>
      </w:r>
      <w:r>
        <w:rPr>
          <w:rFonts w:hAnsi="宋体" w:hint="eastAsia"/>
          <w:color w:val="000000"/>
          <w:sz w:val="24"/>
        </w:rPr>
        <w:t>乙方应按期完成体检任务，因乙方原因无法完成体检任务的（包括未能响应服务要求或不履行服务承诺、参检人员评价意见差的），</w:t>
      </w:r>
      <w:r>
        <w:rPr>
          <w:sz w:val="22"/>
          <w:szCs w:val="28"/>
        </w:rPr>
        <w:t>甲方有权</w:t>
      </w:r>
      <w:r>
        <w:rPr>
          <w:rFonts w:hint="eastAsia"/>
          <w:sz w:val="22"/>
          <w:szCs w:val="28"/>
        </w:rPr>
        <w:t>解除合同</w:t>
      </w:r>
      <w:r>
        <w:rPr>
          <w:rFonts w:hAnsi="宋体" w:hint="eastAsia"/>
          <w:color w:val="000000"/>
          <w:sz w:val="24"/>
        </w:rPr>
        <w:t>，甲方可调整安排到另一家体检医院完成体检，乙方应当配合相关事宜。同时履约保证金作为违约金不予退还，履约保证金不足以弥补甲方损失的，甲方有权追偿。</w:t>
      </w:r>
    </w:p>
    <w:p w:rsidR="00C80E27" w:rsidRDefault="00FB0D90">
      <w:pPr>
        <w:tabs>
          <w:tab w:val="left" w:pos="4965"/>
        </w:tabs>
        <w:spacing w:line="360" w:lineRule="auto"/>
        <w:ind w:firstLineChars="250" w:firstLine="600"/>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乙方如发现实际参检人员与甲方提供的参检人员名单不一致，有权拒绝为其提供体检服务。</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b/>
          <w:bCs/>
          <w:sz w:val="24"/>
        </w:rPr>
        <w:t>九、</w:t>
      </w:r>
      <w:r>
        <w:rPr>
          <w:rFonts w:ascii="仿宋_GB2312" w:hAnsi="仿宋_GB2312" w:cs="仿宋_GB2312" w:hint="eastAsia"/>
          <w:sz w:val="24"/>
        </w:rPr>
        <w:t>甲、乙双方应设专人负责接洽体检预约、付款及所有涉及体检事宜的联络人。</w:t>
      </w:r>
    </w:p>
    <w:p w:rsidR="00C80E27" w:rsidRDefault="00FB0D90">
      <w:pPr>
        <w:spacing w:line="360" w:lineRule="auto"/>
        <w:ind w:firstLineChars="150" w:firstLine="360"/>
        <w:rPr>
          <w:rFonts w:ascii="仿宋_GB2312" w:hAnsi="仿宋_GB2312" w:cs="仿宋_GB2312"/>
          <w:sz w:val="24"/>
          <w:u w:val="single"/>
        </w:rPr>
      </w:pPr>
      <w:r>
        <w:rPr>
          <w:rFonts w:ascii="仿宋_GB2312" w:hAnsi="仿宋_GB2312" w:cs="仿宋_GB2312" w:hint="eastAsia"/>
          <w:sz w:val="24"/>
        </w:rPr>
        <w:lastRenderedPageBreak/>
        <w:t>甲方联络人：</w:t>
      </w:r>
      <w:r>
        <w:rPr>
          <w:rFonts w:ascii="仿宋_GB2312" w:hAnsi="仿宋_GB2312" w:cs="仿宋_GB2312" w:hint="eastAsia"/>
          <w:sz w:val="24"/>
        </w:rPr>
        <w:t xml:space="preserve">    </w:t>
      </w:r>
      <w:r>
        <w:rPr>
          <w:rFonts w:ascii="仿宋_GB2312" w:hAnsi="仿宋_GB2312" w:cs="仿宋_GB2312" w:hint="eastAsia"/>
          <w:sz w:val="24"/>
        </w:rPr>
        <w:t>手机：</w:t>
      </w:r>
      <w:r>
        <w:rPr>
          <w:rFonts w:ascii="仿宋_GB2312" w:hAnsi="仿宋_GB2312" w:cs="仿宋_GB2312" w:hint="eastAsia"/>
          <w:sz w:val="24"/>
        </w:rPr>
        <w:t xml:space="preserve"> </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rsidR="00C80E27" w:rsidRDefault="00FB0D90">
      <w:pPr>
        <w:spacing w:line="360" w:lineRule="auto"/>
        <w:ind w:firstLineChars="150" w:firstLine="360"/>
        <w:rPr>
          <w:rFonts w:ascii="仿宋_GB2312" w:hAnsi="仿宋_GB2312" w:cs="仿宋_GB2312"/>
          <w:sz w:val="24"/>
          <w:u w:val="single"/>
        </w:rPr>
      </w:pPr>
      <w:r>
        <w:rPr>
          <w:rFonts w:ascii="仿宋_GB2312" w:hAnsi="仿宋_GB2312" w:cs="仿宋_GB2312" w:hint="eastAsia"/>
          <w:sz w:val="24"/>
        </w:rPr>
        <w:t>乙方联络人：</w:t>
      </w:r>
      <w:r>
        <w:rPr>
          <w:rFonts w:ascii="仿宋_GB2312" w:hAnsi="仿宋_GB2312" w:cs="仿宋_GB2312" w:hint="eastAsia"/>
          <w:sz w:val="24"/>
        </w:rPr>
        <w:t xml:space="preserve">    </w:t>
      </w:r>
      <w:r>
        <w:rPr>
          <w:rFonts w:ascii="仿宋_GB2312" w:hAnsi="仿宋_GB2312" w:cs="仿宋_GB2312" w:hint="eastAsia"/>
          <w:sz w:val="24"/>
        </w:rPr>
        <w:t>手机：</w:t>
      </w:r>
      <w:r>
        <w:rPr>
          <w:rFonts w:ascii="仿宋_GB2312" w:hAnsi="仿宋_GB2312" w:cs="仿宋_GB2312" w:hint="eastAsia"/>
          <w:sz w:val="24"/>
        </w:rPr>
        <w:t xml:space="preserve"> </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b/>
          <w:sz w:val="24"/>
        </w:rPr>
        <w:t>十、</w:t>
      </w:r>
      <w:r>
        <w:rPr>
          <w:rFonts w:ascii="仿宋_GB2312" w:hAnsi="仿宋_GB2312" w:cs="仿宋_GB2312" w:hint="eastAsia"/>
          <w:sz w:val="24"/>
        </w:rPr>
        <w:t>乙方除健康体检外还可与甲方商定后为甲方提供以下增值服务：</w:t>
      </w:r>
    </w:p>
    <w:p w:rsidR="00C80E27" w:rsidRDefault="00FB0D90">
      <w:pPr>
        <w:spacing w:line="360" w:lineRule="auto"/>
        <w:ind w:firstLine="480"/>
        <w:rPr>
          <w:rFonts w:ascii="仿宋_GB2312" w:hAnsi="仿宋_GB2312" w:cs="仿宋_GB2312"/>
          <w:sz w:val="24"/>
        </w:rPr>
      </w:pPr>
      <w:r>
        <w:rPr>
          <w:rFonts w:ascii="仿宋_GB2312" w:hAnsi="仿宋_GB2312" w:cs="仿宋_GB2312" w:hint="eastAsia"/>
          <w:sz w:val="24"/>
        </w:rPr>
        <w:t>■建立个人健康档案</w:t>
      </w:r>
    </w:p>
    <w:p w:rsidR="00C80E27" w:rsidRDefault="00FB0D90">
      <w:pPr>
        <w:adjustRightInd w:val="0"/>
        <w:snapToGrid w:val="0"/>
        <w:spacing w:line="360" w:lineRule="auto"/>
        <w:ind w:firstLine="480"/>
        <w:rPr>
          <w:rFonts w:ascii="仿宋_GB2312" w:hAnsi="仿宋_GB2312" w:cs="仿宋_GB2312"/>
          <w:sz w:val="24"/>
        </w:rPr>
      </w:pPr>
      <w:r>
        <w:rPr>
          <w:rFonts w:ascii="仿宋_GB2312" w:hAnsi="仿宋_GB2312" w:cs="仿宋_GB2312" w:hint="eastAsia"/>
          <w:sz w:val="24"/>
        </w:rPr>
        <w:t>■体检结果一对一讲解（电话、面对面均可）</w:t>
      </w:r>
    </w:p>
    <w:p w:rsidR="00C80E27" w:rsidRDefault="00FB0D90">
      <w:pPr>
        <w:adjustRightInd w:val="0"/>
        <w:snapToGrid w:val="0"/>
        <w:spacing w:line="360" w:lineRule="auto"/>
        <w:ind w:firstLine="480"/>
        <w:rPr>
          <w:rFonts w:ascii="仿宋_GB2312" w:hAnsi="仿宋_GB2312" w:cs="仿宋_GB2312"/>
          <w:sz w:val="24"/>
        </w:rPr>
      </w:pPr>
      <w:r>
        <w:rPr>
          <w:rFonts w:ascii="仿宋_GB2312" w:hAnsi="仿宋_GB2312" w:cs="仿宋_GB2312" w:hint="eastAsia"/>
          <w:sz w:val="24"/>
        </w:rPr>
        <w:t>■即时健康咨询</w:t>
      </w:r>
    </w:p>
    <w:p w:rsidR="00C80E27" w:rsidRDefault="00FB0D90">
      <w:pPr>
        <w:spacing w:line="360" w:lineRule="auto"/>
        <w:ind w:leftChars="9" w:left="19" w:firstLineChars="158" w:firstLine="381"/>
        <w:rPr>
          <w:rFonts w:ascii="仿宋_GB2312" w:hAnsi="仿宋_GB2312" w:cs="仿宋_GB2312"/>
          <w:sz w:val="24"/>
        </w:rPr>
      </w:pPr>
      <w:r>
        <w:rPr>
          <w:rFonts w:ascii="仿宋_GB2312" w:hAnsi="仿宋_GB2312" w:cs="仿宋_GB2312" w:hint="eastAsia"/>
          <w:b/>
          <w:sz w:val="24"/>
        </w:rPr>
        <w:t>十</w:t>
      </w:r>
      <w:r>
        <w:rPr>
          <w:rFonts w:ascii="仿宋_GB2312" w:hint="eastAsia"/>
          <w:b/>
          <w:color w:val="000000"/>
          <w:sz w:val="24"/>
        </w:rPr>
        <w:t>一</w:t>
      </w:r>
      <w:r>
        <w:rPr>
          <w:rFonts w:ascii="仿宋_GB2312" w:hAnsi="仿宋_GB2312" w:cs="仿宋_GB2312" w:hint="eastAsia"/>
          <w:b/>
          <w:sz w:val="24"/>
        </w:rPr>
        <w:t>、</w:t>
      </w:r>
      <w:r>
        <w:rPr>
          <w:rFonts w:ascii="仿宋_GB2312" w:hAnsi="仿宋_GB2312" w:cs="仿宋_GB2312" w:hint="eastAsia"/>
          <w:sz w:val="24"/>
        </w:rPr>
        <w:t>乙方提供的体检服务项目项目内容和价格、甲方提供的参检人员名单和身份信息资料、以及双方约定的体检服务项目等文件均作为附件构成本协议的组成部分，具同等法律效力。</w:t>
      </w:r>
    </w:p>
    <w:p w:rsidR="00C80E27" w:rsidRDefault="00FB0D90">
      <w:pPr>
        <w:tabs>
          <w:tab w:val="left" w:pos="600"/>
        </w:tabs>
        <w:spacing w:line="360" w:lineRule="auto"/>
        <w:ind w:firstLine="480"/>
        <w:rPr>
          <w:rFonts w:ascii="仿宋_GB2312"/>
          <w:b/>
          <w:color w:val="000000"/>
          <w:sz w:val="24"/>
        </w:rPr>
      </w:pPr>
      <w:r>
        <w:rPr>
          <w:rFonts w:ascii="仿宋_GB2312" w:hint="eastAsia"/>
          <w:b/>
          <w:color w:val="000000"/>
          <w:sz w:val="24"/>
        </w:rPr>
        <w:t>十二、合同的变更和解除</w:t>
      </w:r>
    </w:p>
    <w:p w:rsidR="00C80E27" w:rsidRDefault="00FB0D90">
      <w:pPr>
        <w:spacing w:line="360" w:lineRule="auto"/>
        <w:ind w:firstLine="480"/>
        <w:rPr>
          <w:rFonts w:ascii="仿宋_GB2312"/>
          <w:color w:val="000000"/>
          <w:sz w:val="24"/>
        </w:rPr>
      </w:pPr>
      <w:r>
        <w:rPr>
          <w:rFonts w:ascii="仿宋_GB2312" w:hint="eastAsia"/>
          <w:color w:val="000000"/>
          <w:sz w:val="24"/>
        </w:rPr>
        <w:t>1.</w:t>
      </w:r>
      <w:r>
        <w:rPr>
          <w:rFonts w:ascii="仿宋_GB2312" w:hint="eastAsia"/>
          <w:color w:val="000000"/>
          <w:sz w:val="24"/>
        </w:rPr>
        <w:t>除非遇到不可抗力因素，导致本合同不能履行，未经甲乙双方一致书面同意，任何单方无权变更合同的内容。</w:t>
      </w:r>
    </w:p>
    <w:p w:rsidR="00C80E27" w:rsidRDefault="00FB0D90">
      <w:pPr>
        <w:spacing w:line="360" w:lineRule="auto"/>
        <w:ind w:firstLine="480"/>
        <w:rPr>
          <w:rFonts w:ascii="仿宋_GB2312"/>
          <w:color w:val="000000"/>
          <w:sz w:val="24"/>
        </w:rPr>
      </w:pPr>
      <w:r>
        <w:rPr>
          <w:rFonts w:ascii="仿宋_GB2312" w:hint="eastAsia"/>
          <w:color w:val="000000"/>
          <w:sz w:val="24"/>
        </w:rPr>
        <w:t>2.</w:t>
      </w:r>
      <w:r>
        <w:rPr>
          <w:rFonts w:ascii="仿宋_GB2312" w:hint="eastAsia"/>
          <w:color w:val="000000"/>
          <w:sz w:val="24"/>
        </w:rPr>
        <w:t>对本合同的任何修改或补充，只有在双方授权的代表签字并加盖公章或合同章后生效，并成为本合同不可分割的组成部分，与本合同具有同等法律效力。</w:t>
      </w:r>
    </w:p>
    <w:p w:rsidR="00C80E27" w:rsidRDefault="00FB0D90">
      <w:pPr>
        <w:spacing w:line="360" w:lineRule="auto"/>
        <w:ind w:firstLine="480"/>
        <w:rPr>
          <w:rFonts w:ascii="仿宋_GB2312"/>
          <w:color w:val="000000"/>
          <w:sz w:val="24"/>
        </w:rPr>
      </w:pPr>
      <w:r>
        <w:rPr>
          <w:rFonts w:ascii="仿宋_GB2312" w:hint="eastAsia"/>
          <w:color w:val="000000"/>
          <w:sz w:val="24"/>
        </w:rPr>
        <w:t>3.</w:t>
      </w:r>
      <w:r>
        <w:rPr>
          <w:rFonts w:ascii="仿宋_GB2312" w:hint="eastAsia"/>
          <w:color w:val="000000"/>
          <w:sz w:val="24"/>
        </w:rPr>
        <w:t>如本合同任何一方违反合同，另一方应及时向违约方发出书面纠正通知，违约方应于收到书面纠正通知之日起</w:t>
      </w:r>
      <w:r>
        <w:rPr>
          <w:rFonts w:ascii="仿宋_GB2312" w:hint="eastAsia"/>
          <w:color w:val="000000"/>
          <w:sz w:val="24"/>
        </w:rPr>
        <w:t>30</w:t>
      </w:r>
      <w:r>
        <w:rPr>
          <w:rFonts w:ascii="仿宋_GB2312" w:hint="eastAsia"/>
          <w:color w:val="000000"/>
          <w:sz w:val="24"/>
        </w:rPr>
        <w:t>日内纠正违约行为，否则守约方有权解除合同并无须赔偿违约方由此所造成的相关损失，同时可要求违约方赔偿守约方相关损失。</w:t>
      </w:r>
    </w:p>
    <w:p w:rsidR="00C80E27" w:rsidRDefault="00FB0D90">
      <w:pPr>
        <w:tabs>
          <w:tab w:val="left" w:pos="765"/>
        </w:tabs>
        <w:spacing w:line="360" w:lineRule="auto"/>
        <w:ind w:firstLine="480"/>
        <w:rPr>
          <w:rFonts w:ascii="仿宋_GB2312"/>
          <w:color w:val="000000"/>
          <w:sz w:val="24"/>
        </w:rPr>
      </w:pPr>
      <w:r>
        <w:rPr>
          <w:rFonts w:ascii="仿宋_GB2312" w:hint="eastAsia"/>
          <w:color w:val="000000"/>
          <w:sz w:val="24"/>
        </w:rPr>
        <w:t>4.</w:t>
      </w:r>
      <w:r>
        <w:rPr>
          <w:rFonts w:ascii="仿宋_GB2312" w:hint="eastAsia"/>
          <w:color w:val="000000"/>
          <w:sz w:val="24"/>
        </w:rPr>
        <w:t>本合同任何一方破产、解散，本合同自动终止，由此所造成的相关损失概由该方承担。</w:t>
      </w:r>
    </w:p>
    <w:p w:rsidR="00C80E27" w:rsidRDefault="00FB0D90">
      <w:pPr>
        <w:tabs>
          <w:tab w:val="left" w:pos="765"/>
        </w:tabs>
        <w:spacing w:line="360" w:lineRule="auto"/>
        <w:ind w:firstLine="480"/>
        <w:rPr>
          <w:rFonts w:ascii="仿宋_GB2312"/>
          <w:color w:val="000000"/>
          <w:sz w:val="24"/>
        </w:rPr>
      </w:pPr>
      <w:r>
        <w:rPr>
          <w:rFonts w:ascii="仿宋_GB2312" w:hint="eastAsia"/>
          <w:color w:val="000000"/>
          <w:sz w:val="24"/>
        </w:rPr>
        <w:t>5.</w:t>
      </w:r>
      <w:r>
        <w:rPr>
          <w:rFonts w:ascii="仿宋_GB2312" w:hint="eastAsia"/>
          <w:color w:val="000000"/>
          <w:sz w:val="24"/>
        </w:rPr>
        <w:t>除非合同目的无法实现，否则在合同存续的情况下，违约方承担相应的违约责任后仍应继续履行本合同。</w:t>
      </w:r>
    </w:p>
    <w:p w:rsidR="00C80E27" w:rsidRDefault="00FB0D90">
      <w:pPr>
        <w:spacing w:line="360" w:lineRule="auto"/>
        <w:ind w:firstLine="480"/>
        <w:rPr>
          <w:rFonts w:ascii="仿宋_GB2312"/>
          <w:b/>
          <w:color w:val="000000"/>
          <w:sz w:val="24"/>
        </w:rPr>
      </w:pPr>
      <w:r>
        <w:rPr>
          <w:rFonts w:ascii="仿宋_GB2312" w:hint="eastAsia"/>
          <w:b/>
          <w:color w:val="000000"/>
          <w:sz w:val="24"/>
        </w:rPr>
        <w:t>十三、不可抗力</w:t>
      </w:r>
    </w:p>
    <w:p w:rsidR="00C80E27" w:rsidRDefault="00FB0D90">
      <w:pPr>
        <w:spacing w:line="360" w:lineRule="auto"/>
        <w:ind w:firstLine="480"/>
        <w:rPr>
          <w:rFonts w:ascii="仿宋_GB2312"/>
          <w:color w:val="000000"/>
          <w:sz w:val="24"/>
        </w:rPr>
      </w:pPr>
      <w:r>
        <w:rPr>
          <w:rFonts w:ascii="仿宋_GB2312" w:hint="eastAsia"/>
          <w:color w:val="000000"/>
          <w:sz w:val="24"/>
        </w:rPr>
        <w:t>1.</w:t>
      </w:r>
      <w:r>
        <w:rPr>
          <w:rFonts w:ascii="仿宋_GB2312" w:hint="eastAsia"/>
          <w:color w:val="000000"/>
          <w:sz w:val="24"/>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w:t>
      </w:r>
      <w:r>
        <w:rPr>
          <w:rFonts w:ascii="仿宋_GB2312" w:hint="eastAsia"/>
          <w:color w:val="000000"/>
          <w:sz w:val="24"/>
        </w:rPr>
        <w:t>72</w:t>
      </w:r>
      <w:r>
        <w:rPr>
          <w:rFonts w:ascii="仿宋_GB2312" w:hint="eastAsia"/>
          <w:color w:val="000000"/>
          <w:sz w:val="24"/>
        </w:rPr>
        <w:t>小时内及时通知另一方，以减轻可能给对方造成的损失，并应在随后的十个工作日通过挂号信邮寄有关部门出具的证明给另一方，作为不可抗力事件的证明。</w:t>
      </w:r>
    </w:p>
    <w:p w:rsidR="00C80E27" w:rsidRDefault="00FB0D90">
      <w:pPr>
        <w:spacing w:line="360" w:lineRule="auto"/>
        <w:ind w:firstLine="480"/>
        <w:rPr>
          <w:rFonts w:ascii="仿宋_GB2312"/>
          <w:color w:val="000000"/>
          <w:sz w:val="24"/>
        </w:rPr>
      </w:pPr>
      <w:r>
        <w:rPr>
          <w:rFonts w:ascii="仿宋_GB2312" w:hint="eastAsia"/>
          <w:color w:val="000000"/>
          <w:sz w:val="24"/>
        </w:rPr>
        <w:lastRenderedPageBreak/>
        <w:t>2.</w:t>
      </w:r>
      <w:r>
        <w:rPr>
          <w:rFonts w:ascii="仿宋_GB2312" w:hint="eastAsia"/>
          <w:color w:val="000000"/>
          <w:sz w:val="24"/>
        </w:rPr>
        <w:t>受不可抗力影响的一方，应尽一切努力减轻和克服不可抗力的影响，并在不可抗力事件后，继续履行合同职责。</w:t>
      </w:r>
    </w:p>
    <w:p w:rsidR="00C80E27" w:rsidRDefault="00FB0D90">
      <w:pPr>
        <w:spacing w:line="360" w:lineRule="auto"/>
        <w:ind w:firstLine="480"/>
        <w:rPr>
          <w:rFonts w:ascii="仿宋_GB2312"/>
          <w:color w:val="000000"/>
          <w:sz w:val="24"/>
        </w:rPr>
      </w:pPr>
      <w:r>
        <w:rPr>
          <w:rFonts w:ascii="仿宋_GB2312" w:hint="eastAsia"/>
          <w:color w:val="000000"/>
          <w:sz w:val="24"/>
        </w:rPr>
        <w:t>3.</w:t>
      </w:r>
      <w:r>
        <w:rPr>
          <w:rFonts w:ascii="仿宋_GB2312" w:hint="eastAsia"/>
          <w:color w:val="000000"/>
          <w:sz w:val="24"/>
        </w:rPr>
        <w:t>在不可抗力的影响下，受阻方可暂时停止执行合同的受阻部分。当不可抗力事件确实导致本合同继续执行，将甲乙双方确认后可以就解除合同及其他未尽事宜进行协商处理。</w:t>
      </w:r>
    </w:p>
    <w:p w:rsidR="00C80E27" w:rsidRDefault="00FB0D90">
      <w:pPr>
        <w:tabs>
          <w:tab w:val="left" w:pos="7560"/>
        </w:tabs>
        <w:spacing w:line="360" w:lineRule="auto"/>
        <w:ind w:firstLine="480"/>
        <w:rPr>
          <w:rFonts w:ascii="仿宋_GB2312"/>
          <w:color w:val="000000"/>
          <w:sz w:val="24"/>
        </w:rPr>
      </w:pPr>
      <w:r>
        <w:rPr>
          <w:rFonts w:ascii="仿宋_GB2312" w:hint="eastAsia"/>
          <w:color w:val="000000"/>
          <w:sz w:val="24"/>
        </w:rPr>
        <w:t>4.</w:t>
      </w:r>
      <w:r>
        <w:rPr>
          <w:rFonts w:ascii="仿宋_GB2312" w:hAnsi="宋体" w:hint="eastAsia"/>
          <w:color w:val="000000"/>
          <w:sz w:val="24"/>
        </w:rPr>
        <w:t>对因不可抗力造成的损失，双方互不承担责任。但受不可抗力影响的一方未能按照十二条第一款之约定及时通知另一方，加重或扩大了另一方损失的除外。</w:t>
      </w:r>
    </w:p>
    <w:p w:rsidR="00C80E27" w:rsidRDefault="00FB0D90">
      <w:pPr>
        <w:tabs>
          <w:tab w:val="left" w:pos="7560"/>
        </w:tabs>
        <w:spacing w:line="360" w:lineRule="auto"/>
        <w:ind w:firstLine="480"/>
        <w:rPr>
          <w:rFonts w:ascii="仿宋_GB2312"/>
          <w:b/>
          <w:bCs/>
          <w:color w:val="000000"/>
          <w:sz w:val="24"/>
        </w:rPr>
      </w:pPr>
      <w:r>
        <w:rPr>
          <w:rFonts w:ascii="仿宋_GB2312" w:hint="eastAsia"/>
          <w:b/>
          <w:color w:val="000000"/>
          <w:sz w:val="24"/>
        </w:rPr>
        <w:t>十四</w:t>
      </w:r>
      <w:r>
        <w:rPr>
          <w:rFonts w:ascii="仿宋_GB2312" w:hint="eastAsia"/>
          <w:b/>
          <w:bCs/>
          <w:color w:val="000000"/>
          <w:sz w:val="24"/>
        </w:rPr>
        <w:t>、通知</w:t>
      </w:r>
    </w:p>
    <w:p w:rsidR="00C80E27" w:rsidRDefault="00FB0D90">
      <w:pPr>
        <w:tabs>
          <w:tab w:val="left" w:pos="7560"/>
        </w:tabs>
        <w:spacing w:line="360" w:lineRule="auto"/>
        <w:ind w:leftChars="-1" w:left="-2" w:firstLine="480"/>
        <w:rPr>
          <w:rFonts w:ascii="仿宋_GB2312" w:hAnsi="宋体"/>
          <w:color w:val="000000"/>
          <w:sz w:val="24"/>
        </w:rPr>
      </w:pPr>
      <w:r>
        <w:rPr>
          <w:rFonts w:ascii="仿宋_GB2312" w:hint="eastAsia"/>
          <w:color w:val="000000"/>
          <w:sz w:val="24"/>
        </w:rPr>
        <w:t>1.</w:t>
      </w:r>
      <w:r>
        <w:rPr>
          <w:rFonts w:ascii="仿宋_GB2312" w:hAnsi="宋体" w:hint="eastAsia"/>
          <w:color w:val="000000"/>
          <w:sz w:val="24"/>
        </w:rPr>
        <w:t>本合同中任何通知必须为书面形式。</w:t>
      </w:r>
    </w:p>
    <w:p w:rsidR="00C80E27" w:rsidRDefault="00FB0D90">
      <w:pPr>
        <w:spacing w:line="360" w:lineRule="auto"/>
        <w:ind w:firstLine="480"/>
        <w:rPr>
          <w:rFonts w:ascii="仿宋_GB2312" w:hAnsi="宋体"/>
          <w:color w:val="000000"/>
          <w:sz w:val="24"/>
        </w:rPr>
      </w:pPr>
      <w:r>
        <w:rPr>
          <w:rFonts w:ascii="仿宋_GB2312" w:hAnsi="宋体" w:hint="eastAsia"/>
          <w:color w:val="000000"/>
          <w:sz w:val="24"/>
        </w:rPr>
        <w:t>注：以传真、电报通知的必须同时以挂号及特快专递再行通知。</w:t>
      </w:r>
    </w:p>
    <w:p w:rsidR="00C80E27" w:rsidRDefault="00FB0D90">
      <w:pPr>
        <w:tabs>
          <w:tab w:val="left" w:pos="750"/>
        </w:tabs>
        <w:spacing w:line="360" w:lineRule="auto"/>
        <w:ind w:firstLine="480"/>
        <w:rPr>
          <w:rFonts w:ascii="仿宋_GB2312"/>
          <w:b/>
          <w:color w:val="000000"/>
          <w:sz w:val="24"/>
        </w:rPr>
      </w:pPr>
      <w:r>
        <w:rPr>
          <w:rFonts w:ascii="仿宋_GB2312" w:hint="eastAsia"/>
          <w:b/>
          <w:color w:val="000000"/>
          <w:sz w:val="24"/>
        </w:rPr>
        <w:t>十五、争议解决和适用法律</w:t>
      </w:r>
    </w:p>
    <w:p w:rsidR="00C80E27" w:rsidRDefault="00FB0D90">
      <w:pPr>
        <w:spacing w:line="360" w:lineRule="auto"/>
        <w:ind w:firstLine="480"/>
        <w:rPr>
          <w:rFonts w:ascii="仿宋_GB2312"/>
          <w:color w:val="000000"/>
          <w:sz w:val="24"/>
        </w:rPr>
      </w:pPr>
      <w:r>
        <w:rPr>
          <w:rFonts w:ascii="仿宋_GB2312" w:hint="eastAsia"/>
          <w:color w:val="000000"/>
          <w:sz w:val="24"/>
        </w:rPr>
        <w:t>1.</w:t>
      </w:r>
      <w:r>
        <w:rPr>
          <w:rFonts w:ascii="仿宋_GB2312" w:hint="eastAsia"/>
          <w:color w:val="000000"/>
          <w:sz w:val="24"/>
        </w:rPr>
        <w:t>与本合同有关的或因执行本合同所产生之争议，应由双方友好协商解决，不能解决时，任何一方均可向原告方住所地人民法院提起诉讼。</w:t>
      </w:r>
    </w:p>
    <w:p w:rsidR="00C80E27" w:rsidRDefault="00FB0D90">
      <w:pPr>
        <w:spacing w:line="360" w:lineRule="auto"/>
        <w:ind w:firstLine="480"/>
        <w:rPr>
          <w:rFonts w:ascii="仿宋_GB2312"/>
          <w:color w:val="000000"/>
          <w:sz w:val="24"/>
        </w:rPr>
      </w:pPr>
      <w:r>
        <w:rPr>
          <w:rFonts w:ascii="仿宋_GB2312" w:hint="eastAsia"/>
          <w:color w:val="000000"/>
          <w:sz w:val="24"/>
        </w:rPr>
        <w:t>2.</w:t>
      </w:r>
      <w:r>
        <w:rPr>
          <w:rFonts w:ascii="仿宋_GB2312" w:hint="eastAsia"/>
          <w:color w:val="000000"/>
          <w:sz w:val="24"/>
        </w:rPr>
        <w:t>争议处理期间除正在审理的部分以外，双方应继续执行合同的其余部分。</w:t>
      </w:r>
    </w:p>
    <w:p w:rsidR="00C80E27" w:rsidRDefault="00FB0D90">
      <w:pPr>
        <w:spacing w:line="360" w:lineRule="auto"/>
        <w:ind w:firstLine="480"/>
        <w:rPr>
          <w:rFonts w:ascii="仿宋_GB2312"/>
          <w:color w:val="000000"/>
          <w:sz w:val="24"/>
        </w:rPr>
      </w:pPr>
      <w:r>
        <w:rPr>
          <w:rFonts w:ascii="仿宋_GB2312" w:hint="eastAsia"/>
          <w:color w:val="000000"/>
          <w:sz w:val="24"/>
        </w:rPr>
        <w:t>3.</w:t>
      </w:r>
      <w:r>
        <w:rPr>
          <w:rFonts w:ascii="仿宋_GB2312" w:hint="eastAsia"/>
          <w:color w:val="000000"/>
          <w:sz w:val="24"/>
        </w:rPr>
        <w:t>本合同的订立、效力、解释、履行及争议的解决适用中华人民共和国的法律、法规。</w:t>
      </w:r>
    </w:p>
    <w:p w:rsidR="00C80E27" w:rsidRDefault="00FB0D90">
      <w:pPr>
        <w:tabs>
          <w:tab w:val="left" w:pos="600"/>
        </w:tabs>
        <w:spacing w:line="360" w:lineRule="auto"/>
        <w:ind w:firstLine="480"/>
        <w:rPr>
          <w:rFonts w:ascii="仿宋_GB2312"/>
          <w:b/>
          <w:color w:val="000000"/>
          <w:sz w:val="24"/>
        </w:rPr>
      </w:pPr>
      <w:r>
        <w:rPr>
          <w:rFonts w:ascii="仿宋_GB2312" w:hint="eastAsia"/>
          <w:b/>
          <w:color w:val="000000"/>
          <w:sz w:val="24"/>
        </w:rPr>
        <w:t>十六、其他</w:t>
      </w:r>
    </w:p>
    <w:p w:rsidR="00C80E27" w:rsidRDefault="00FB0D90">
      <w:pPr>
        <w:tabs>
          <w:tab w:val="left" w:pos="900"/>
        </w:tabs>
        <w:spacing w:line="360" w:lineRule="auto"/>
        <w:ind w:firstLine="480"/>
        <w:rPr>
          <w:rFonts w:ascii="仿宋_GB2312"/>
          <w:color w:val="000000"/>
          <w:sz w:val="24"/>
        </w:rPr>
      </w:pPr>
      <w:r>
        <w:rPr>
          <w:rFonts w:ascii="仿宋_GB2312" w:hint="eastAsia"/>
          <w:color w:val="000000"/>
          <w:sz w:val="24"/>
        </w:rPr>
        <w:t>1.</w:t>
      </w:r>
      <w:r>
        <w:rPr>
          <w:rFonts w:ascii="仿宋_GB2312" w:hint="eastAsia"/>
          <w:color w:val="000000"/>
          <w:sz w:val="24"/>
        </w:rPr>
        <w:t>本合同未尽事宜，应由甲、乙双方协商后以书面形式补充，加盖甲、乙双方公司印章并经双方授权代表签字后生效。</w:t>
      </w:r>
    </w:p>
    <w:p w:rsidR="00C80E27" w:rsidRDefault="00FB0D90">
      <w:pPr>
        <w:ind w:firstLine="480"/>
        <w:rPr>
          <w:b/>
          <w:bCs/>
          <w:sz w:val="28"/>
          <w:szCs w:val="28"/>
        </w:rPr>
      </w:pPr>
      <w:r>
        <w:rPr>
          <w:rFonts w:ascii="仿宋_GB2312" w:hint="eastAsia"/>
          <w:color w:val="000000"/>
          <w:sz w:val="24"/>
        </w:rPr>
        <w:t>2.</w:t>
      </w:r>
      <w:r>
        <w:rPr>
          <w:rFonts w:ascii="仿宋_GB2312" w:hAnsi="宋体" w:hint="eastAsia"/>
          <w:color w:val="000000"/>
          <w:sz w:val="24"/>
        </w:rPr>
        <w:t>本合同一式六份，正本两份，由甲乙双方各执一份，副本四份，由甲方执三份，乙方执一份，正副本具有同等法律效力，待甲乙双方签字盖章后生效，本合同内容履行完成后失</w:t>
      </w:r>
    </w:p>
    <w:p w:rsidR="00C80E27" w:rsidRDefault="00C80E27">
      <w:pPr>
        <w:spacing w:line="360" w:lineRule="auto"/>
        <w:jc w:val="left"/>
        <w:rPr>
          <w:rFonts w:ascii="仿宋_GB2312" w:eastAsia="仿宋_GB2312" w:hAnsi="仿宋" w:cs="宋体"/>
          <w:b/>
          <w:bCs/>
          <w:color w:val="000000"/>
          <w:sz w:val="28"/>
          <w:szCs w:val="28"/>
        </w:rPr>
      </w:pPr>
    </w:p>
    <w:p w:rsidR="00C80E27" w:rsidRDefault="00FB0D90">
      <w:pPr>
        <w:spacing w:line="360" w:lineRule="auto"/>
        <w:ind w:firstLine="480"/>
        <w:rPr>
          <w:rFonts w:ascii="仿宋_GB2312"/>
          <w:color w:val="000000"/>
          <w:sz w:val="24"/>
        </w:rPr>
      </w:pPr>
      <w:r>
        <w:rPr>
          <w:rFonts w:ascii="仿宋_GB2312" w:hint="eastAsia"/>
          <w:b/>
          <w:bCs/>
          <w:color w:val="000000"/>
          <w:sz w:val="24"/>
        </w:rPr>
        <w:t>甲方（盖章）</w:t>
      </w:r>
      <w:r>
        <w:rPr>
          <w:rFonts w:ascii="仿宋_GB2312" w:hint="eastAsia"/>
          <w:color w:val="000000"/>
          <w:sz w:val="24"/>
        </w:rPr>
        <w:t>：重庆机场集团有限公司</w:t>
      </w:r>
    </w:p>
    <w:p w:rsidR="00C80E27" w:rsidRDefault="00FB0D90">
      <w:pPr>
        <w:spacing w:line="360" w:lineRule="auto"/>
        <w:ind w:firstLine="480"/>
        <w:rPr>
          <w:rFonts w:ascii="仿宋_GB2312"/>
          <w:color w:val="000000"/>
          <w:sz w:val="24"/>
        </w:rPr>
      </w:pPr>
      <w:r>
        <w:rPr>
          <w:rFonts w:ascii="仿宋_GB2312" w:hint="eastAsia"/>
          <w:color w:val="000000"/>
          <w:sz w:val="24"/>
        </w:rPr>
        <w:t>法定代表人或授权代表（签字）：</w:t>
      </w:r>
    </w:p>
    <w:p w:rsidR="00C80E27" w:rsidRDefault="00C80E27">
      <w:pPr>
        <w:spacing w:line="360" w:lineRule="auto"/>
        <w:ind w:firstLine="480"/>
        <w:rPr>
          <w:rFonts w:ascii="仿宋_GB2312"/>
          <w:color w:val="000000"/>
          <w:sz w:val="24"/>
        </w:rPr>
      </w:pPr>
    </w:p>
    <w:p w:rsidR="00C80E27" w:rsidRDefault="00FB0D90">
      <w:pPr>
        <w:spacing w:line="360" w:lineRule="auto"/>
        <w:ind w:firstLine="480"/>
        <w:rPr>
          <w:rFonts w:ascii="仿宋_GB2312"/>
          <w:color w:val="000000"/>
          <w:sz w:val="24"/>
        </w:rPr>
      </w:pPr>
      <w:r>
        <w:rPr>
          <w:rFonts w:ascii="仿宋_GB2312" w:hint="eastAsia"/>
          <w:b/>
          <w:bCs/>
          <w:color w:val="000000"/>
          <w:sz w:val="24"/>
        </w:rPr>
        <w:t>乙方（盖章）：</w:t>
      </w:r>
    </w:p>
    <w:p w:rsidR="00C80E27" w:rsidRDefault="00FB0D90">
      <w:pPr>
        <w:spacing w:line="360" w:lineRule="auto"/>
        <w:ind w:firstLine="480"/>
        <w:rPr>
          <w:rFonts w:ascii="仿宋_GB2312"/>
          <w:color w:val="000000"/>
          <w:sz w:val="24"/>
        </w:rPr>
      </w:pPr>
      <w:r>
        <w:rPr>
          <w:rFonts w:ascii="仿宋_GB2312" w:hint="eastAsia"/>
          <w:color w:val="000000"/>
          <w:sz w:val="24"/>
        </w:rPr>
        <w:t>法定代表人或授权代表（签字）：</w:t>
      </w:r>
    </w:p>
    <w:p w:rsidR="00C80E27" w:rsidRDefault="00FB0D90">
      <w:pPr>
        <w:spacing w:line="360" w:lineRule="auto"/>
        <w:ind w:firstLine="480"/>
        <w:rPr>
          <w:rFonts w:ascii="仿宋_GB2312"/>
          <w:color w:val="000000"/>
          <w:sz w:val="24"/>
        </w:rPr>
      </w:pPr>
      <w:r>
        <w:rPr>
          <w:rFonts w:ascii="仿宋_GB2312" w:hint="eastAsia"/>
          <w:color w:val="000000"/>
          <w:sz w:val="24"/>
        </w:rPr>
        <w:t>签订日期：</w:t>
      </w:r>
    </w:p>
    <w:p w:rsidR="00C80E27" w:rsidRDefault="00FB0D90">
      <w:pPr>
        <w:spacing w:line="360" w:lineRule="auto"/>
        <w:ind w:firstLine="480"/>
        <w:rPr>
          <w:rFonts w:ascii="仿宋_GB2312"/>
          <w:color w:val="000000"/>
          <w:sz w:val="24"/>
        </w:rPr>
      </w:pPr>
      <w:r>
        <w:rPr>
          <w:rFonts w:ascii="仿宋_GB2312" w:hint="eastAsia"/>
          <w:color w:val="000000"/>
          <w:sz w:val="24"/>
        </w:rPr>
        <w:t>签订地点：重庆江北国际机场</w:t>
      </w:r>
    </w:p>
    <w:p w:rsidR="00C80E27" w:rsidRDefault="00FB0D9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  竞争性采购附件</w:t>
      </w:r>
    </w:p>
    <w:p w:rsidR="00C80E27" w:rsidRDefault="00C80E27">
      <w:pPr>
        <w:snapToGrid w:val="0"/>
        <w:spacing w:line="360" w:lineRule="auto"/>
        <w:rPr>
          <w:rFonts w:ascii="仿宋" w:eastAsia="仿宋" w:hAnsi="仿宋"/>
          <w:b/>
          <w:bCs/>
          <w:sz w:val="28"/>
          <w:szCs w:val="28"/>
        </w:rPr>
      </w:pPr>
    </w:p>
    <w:p w:rsidR="00C80E27" w:rsidRDefault="00FB0D90">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C80E27" w:rsidRDefault="00FB0D90">
      <w:pPr>
        <w:jc w:val="center"/>
        <w:rPr>
          <w:rFonts w:ascii="仿宋" w:eastAsia="仿宋" w:hAnsi="仿宋"/>
          <w:b/>
          <w:sz w:val="32"/>
          <w:szCs w:val="32"/>
        </w:rPr>
      </w:pPr>
      <w:r>
        <w:rPr>
          <w:rFonts w:ascii="仿宋" w:eastAsia="仿宋" w:hAnsi="仿宋" w:hint="eastAsia"/>
          <w:b/>
          <w:sz w:val="32"/>
          <w:szCs w:val="32"/>
        </w:rPr>
        <w:t>报价函</w:t>
      </w:r>
    </w:p>
    <w:p w:rsidR="00C80E27" w:rsidRDefault="00FB0D90">
      <w:pPr>
        <w:jc w:val="left"/>
        <w:rPr>
          <w:rFonts w:ascii="仿宋" w:eastAsia="仿宋" w:hAnsi="仿宋"/>
          <w:sz w:val="28"/>
          <w:szCs w:val="28"/>
        </w:rPr>
      </w:pPr>
      <w:r>
        <w:rPr>
          <w:rFonts w:ascii="仿宋" w:eastAsia="仿宋" w:hAnsi="仿宋" w:hint="eastAsia"/>
          <w:sz w:val="28"/>
          <w:szCs w:val="28"/>
        </w:rPr>
        <w:t>重庆机场集团有限公司：</w:t>
      </w:r>
    </w:p>
    <w:p w:rsidR="00C80E27" w:rsidRDefault="00FB0D90">
      <w:pPr>
        <w:numPr>
          <w:ilvl w:val="0"/>
          <w:numId w:val="2"/>
        </w:numPr>
        <w:ind w:firstLine="4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宋体" w:hAnsi="宋体" w:hint="eastAsia"/>
          <w:sz w:val="24"/>
        </w:rPr>
        <w:tab/>
      </w:r>
      <w:r>
        <w:rPr>
          <w:rFonts w:ascii="宋体" w:hAnsi="宋体" w:hint="eastAsia"/>
          <w:sz w:val="24"/>
          <w:u w:val="single"/>
        </w:rPr>
        <w:t>重庆机场集团有限公司女职工市内医院健康体检采购项目</w:t>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项目比选文件的全部内容，愿意以人民币（含增值税）</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    （</w:t>
      </w:r>
      <w:r>
        <w:rPr>
          <w:rFonts w:eastAsia="仿宋"/>
          <w:sz w:val="28"/>
          <w:szCs w:val="28"/>
          <w:u w:val="single"/>
        </w:rPr>
        <w:t>¥</w:t>
      </w:r>
      <w:r>
        <w:rPr>
          <w:rFonts w:ascii="仿宋" w:eastAsia="仿宋" w:hAnsi="仿宋"/>
          <w:sz w:val="28"/>
          <w:szCs w:val="28"/>
          <w:u w:val="single"/>
        </w:rPr>
        <w:tab/>
        <w:t xml:space="preserve"> </w:t>
      </w:r>
      <w:r>
        <w:rPr>
          <w:rFonts w:ascii="仿宋" w:eastAsia="仿宋" w:hAnsi="仿宋" w:hint="eastAsia"/>
          <w:sz w:val="28"/>
          <w:szCs w:val="28"/>
          <w:u w:val="single"/>
        </w:rPr>
        <w:t xml:space="preserve">  ）</w:t>
      </w:r>
      <w:r>
        <w:rPr>
          <w:rFonts w:ascii="宋体" w:hAnsi="宋体"/>
          <w:sz w:val="24"/>
        </w:rPr>
        <w:t>总报价</w:t>
      </w:r>
      <w:r>
        <w:rPr>
          <w:rFonts w:ascii="仿宋" w:eastAsia="仿宋" w:hAnsi="仿宋" w:hint="eastAsia"/>
          <w:sz w:val="28"/>
          <w:szCs w:val="28"/>
        </w:rPr>
        <w:t>，</w:t>
      </w:r>
      <w:r>
        <w:rPr>
          <w:rFonts w:ascii="宋体" w:hAnsi="宋体"/>
          <w:color w:val="000000"/>
          <w:sz w:val="24"/>
        </w:rPr>
        <w:t>按合同约定实施和完成</w:t>
      </w:r>
      <w:r>
        <w:rPr>
          <w:rFonts w:ascii="宋体" w:hAnsi="宋体" w:hint="eastAsia"/>
          <w:color w:val="000000"/>
          <w:sz w:val="24"/>
        </w:rPr>
        <w:t>体检</w:t>
      </w:r>
      <w:r>
        <w:rPr>
          <w:rFonts w:ascii="宋体" w:hAnsi="宋体"/>
          <w:color w:val="000000"/>
          <w:sz w:val="24"/>
        </w:rPr>
        <w:t>项目的全部工作。</w:t>
      </w:r>
    </w:p>
    <w:tbl>
      <w:tblPr>
        <w:tblW w:w="95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7"/>
        <w:gridCol w:w="647"/>
        <w:gridCol w:w="766"/>
        <w:gridCol w:w="1812"/>
        <w:gridCol w:w="1813"/>
        <w:gridCol w:w="1753"/>
        <w:gridCol w:w="1742"/>
      </w:tblGrid>
      <w:tr w:rsidR="00C80E27">
        <w:trPr>
          <w:cantSplit/>
          <w:trHeight w:val="361"/>
          <w:jc w:val="center"/>
        </w:trPr>
        <w:tc>
          <w:tcPr>
            <w:tcW w:w="1614" w:type="dxa"/>
            <w:gridSpan w:val="2"/>
            <w:tcBorders>
              <w:top w:val="single" w:sz="12" w:space="0" w:color="auto"/>
              <w:bottom w:val="double" w:sz="4" w:space="0" w:color="auto"/>
            </w:tcBorders>
            <w:shd w:val="clear" w:color="auto" w:fill="EEECE1"/>
            <w:vAlign w:val="center"/>
          </w:tcPr>
          <w:p w:rsidR="00C80E27" w:rsidRDefault="00FB0D90">
            <w:pPr>
              <w:spacing w:line="360" w:lineRule="auto"/>
              <w:rPr>
                <w:rFonts w:ascii="宋体" w:hAnsi="宋体"/>
                <w:b/>
                <w:color w:val="000000"/>
                <w:sz w:val="24"/>
              </w:rPr>
            </w:pPr>
            <w:r>
              <w:rPr>
                <w:rFonts w:ascii="宋体" w:hAnsi="宋体" w:hint="eastAsia"/>
                <w:b/>
                <w:color w:val="000000"/>
                <w:sz w:val="24"/>
              </w:rPr>
              <w:t>采购内容</w:t>
            </w:r>
          </w:p>
        </w:tc>
        <w:tc>
          <w:tcPr>
            <w:tcW w:w="766" w:type="dxa"/>
            <w:tcBorders>
              <w:top w:val="single" w:sz="12" w:space="0" w:color="auto"/>
              <w:bottom w:val="double" w:sz="4" w:space="0" w:color="auto"/>
              <w:right w:val="single" w:sz="2" w:space="0" w:color="auto"/>
            </w:tcBorders>
            <w:shd w:val="clear" w:color="auto" w:fill="EEECE1"/>
            <w:vAlign w:val="center"/>
          </w:tcPr>
          <w:p w:rsidR="00C80E27" w:rsidRDefault="00FB0D90">
            <w:pPr>
              <w:spacing w:line="360" w:lineRule="auto"/>
              <w:jc w:val="center"/>
              <w:rPr>
                <w:rFonts w:ascii="宋体" w:hAnsi="宋体"/>
                <w:b/>
                <w:color w:val="000000"/>
                <w:sz w:val="24"/>
              </w:rPr>
            </w:pPr>
            <w:r>
              <w:rPr>
                <w:rFonts w:ascii="宋体" w:hAnsi="宋体" w:hint="eastAsia"/>
                <w:b/>
                <w:color w:val="000000"/>
                <w:sz w:val="24"/>
              </w:rPr>
              <w:t>每年体检人数</w:t>
            </w:r>
          </w:p>
        </w:tc>
        <w:tc>
          <w:tcPr>
            <w:tcW w:w="1812" w:type="dxa"/>
            <w:tcBorders>
              <w:top w:val="single" w:sz="12" w:space="0" w:color="auto"/>
              <w:left w:val="single" w:sz="2" w:space="0" w:color="auto"/>
              <w:bottom w:val="double" w:sz="4" w:space="0" w:color="auto"/>
            </w:tcBorders>
            <w:shd w:val="clear" w:color="auto" w:fill="EEECE1"/>
            <w:vAlign w:val="center"/>
          </w:tcPr>
          <w:p w:rsidR="00C80E27" w:rsidRDefault="00FB0D90">
            <w:pPr>
              <w:spacing w:line="360" w:lineRule="auto"/>
              <w:jc w:val="center"/>
              <w:rPr>
                <w:rFonts w:ascii="宋体" w:hAnsi="宋体"/>
                <w:b/>
                <w:color w:val="000000"/>
                <w:sz w:val="24"/>
              </w:rPr>
            </w:pPr>
            <w:r>
              <w:rPr>
                <w:rFonts w:ascii="宋体" w:hAnsi="宋体" w:hint="eastAsia"/>
                <w:b/>
                <w:color w:val="000000"/>
                <w:sz w:val="24"/>
              </w:rPr>
              <w:t>单价</w:t>
            </w:r>
          </w:p>
          <w:p w:rsidR="00C80E27" w:rsidRDefault="00FB0D90">
            <w:pPr>
              <w:spacing w:line="360" w:lineRule="auto"/>
              <w:jc w:val="center"/>
              <w:rPr>
                <w:rFonts w:ascii="宋体" w:hAnsi="宋体"/>
                <w:b/>
                <w:color w:val="000000"/>
                <w:sz w:val="24"/>
              </w:rPr>
            </w:pPr>
            <w:r>
              <w:rPr>
                <w:rFonts w:ascii="宋体" w:hAnsi="宋体" w:hint="eastAsia"/>
                <w:b/>
                <w:color w:val="000000"/>
                <w:sz w:val="24"/>
              </w:rPr>
              <w:t>元/人</w:t>
            </w:r>
          </w:p>
        </w:tc>
        <w:tc>
          <w:tcPr>
            <w:tcW w:w="1812" w:type="dxa"/>
            <w:tcBorders>
              <w:top w:val="single" w:sz="12" w:space="0" w:color="auto"/>
              <w:left w:val="single" w:sz="2" w:space="0" w:color="auto"/>
              <w:bottom w:val="double" w:sz="4" w:space="0" w:color="auto"/>
            </w:tcBorders>
            <w:shd w:val="clear" w:color="auto" w:fill="EEECE1"/>
            <w:vAlign w:val="center"/>
          </w:tcPr>
          <w:p w:rsidR="00C80E27" w:rsidRDefault="00FB0D90">
            <w:pPr>
              <w:spacing w:line="360" w:lineRule="auto"/>
              <w:jc w:val="center"/>
              <w:rPr>
                <w:rFonts w:ascii="宋体" w:hAnsi="宋体"/>
                <w:b/>
                <w:color w:val="000000"/>
                <w:sz w:val="24"/>
              </w:rPr>
            </w:pPr>
            <w:r>
              <w:rPr>
                <w:rFonts w:ascii="宋体" w:hAnsi="宋体" w:hint="eastAsia"/>
                <w:b/>
                <w:color w:val="000000"/>
                <w:sz w:val="24"/>
              </w:rPr>
              <w:t>小计（元）</w:t>
            </w:r>
          </w:p>
        </w:tc>
        <w:tc>
          <w:tcPr>
            <w:tcW w:w="1753" w:type="dxa"/>
            <w:tcBorders>
              <w:top w:val="single" w:sz="12" w:space="0" w:color="auto"/>
              <w:left w:val="single" w:sz="2" w:space="0" w:color="auto"/>
              <w:bottom w:val="double" w:sz="4" w:space="0" w:color="auto"/>
            </w:tcBorders>
            <w:shd w:val="clear" w:color="auto" w:fill="EEECE1"/>
            <w:vAlign w:val="center"/>
          </w:tcPr>
          <w:p w:rsidR="00C80E27" w:rsidRDefault="00FB0D90">
            <w:pPr>
              <w:spacing w:line="360" w:lineRule="auto"/>
              <w:rPr>
                <w:rFonts w:ascii="宋体" w:hAnsi="宋体"/>
                <w:b/>
                <w:color w:val="000000"/>
                <w:sz w:val="24"/>
              </w:rPr>
            </w:pPr>
            <w:r>
              <w:rPr>
                <w:rFonts w:ascii="宋体" w:hAnsi="宋体" w:hint="eastAsia"/>
                <w:b/>
                <w:color w:val="000000"/>
                <w:sz w:val="24"/>
              </w:rPr>
              <w:t>合计/年（元）</w:t>
            </w:r>
          </w:p>
        </w:tc>
        <w:tc>
          <w:tcPr>
            <w:tcW w:w="1742" w:type="dxa"/>
            <w:tcBorders>
              <w:top w:val="single" w:sz="12" w:space="0" w:color="auto"/>
              <w:left w:val="single" w:sz="2" w:space="0" w:color="auto"/>
              <w:bottom w:val="double" w:sz="4" w:space="0" w:color="auto"/>
            </w:tcBorders>
            <w:shd w:val="clear" w:color="auto" w:fill="EEECE1"/>
            <w:vAlign w:val="center"/>
          </w:tcPr>
          <w:p w:rsidR="00C80E27" w:rsidRDefault="00FB0D90">
            <w:pPr>
              <w:spacing w:line="360" w:lineRule="auto"/>
              <w:rPr>
                <w:rFonts w:ascii="宋体" w:hAnsi="宋体"/>
                <w:b/>
                <w:color w:val="000000"/>
                <w:sz w:val="24"/>
              </w:rPr>
            </w:pPr>
            <w:r>
              <w:rPr>
                <w:rFonts w:ascii="宋体" w:hAnsi="宋体" w:hint="eastAsia"/>
                <w:b/>
                <w:color w:val="000000"/>
                <w:sz w:val="24"/>
              </w:rPr>
              <w:t>备注</w:t>
            </w:r>
          </w:p>
        </w:tc>
      </w:tr>
      <w:tr w:rsidR="00C80E27">
        <w:trPr>
          <w:cantSplit/>
          <w:trHeight w:val="489"/>
          <w:jc w:val="center"/>
        </w:trPr>
        <w:tc>
          <w:tcPr>
            <w:tcW w:w="967" w:type="dxa"/>
            <w:vMerge w:val="restart"/>
            <w:tcBorders>
              <w:top w:val="double" w:sz="4" w:space="0" w:color="auto"/>
              <w:right w:val="single" w:sz="2" w:space="0" w:color="auto"/>
            </w:tcBorders>
            <w:vAlign w:val="center"/>
          </w:tcPr>
          <w:p w:rsidR="00C80E27" w:rsidRDefault="00FB0D90">
            <w:pPr>
              <w:jc w:val="center"/>
              <w:rPr>
                <w:rFonts w:ascii="宋体" w:hAnsi="宋体"/>
                <w:bCs/>
                <w:color w:val="000000"/>
                <w:sz w:val="24"/>
              </w:rPr>
            </w:pPr>
            <w:r>
              <w:rPr>
                <w:rFonts w:ascii="宋体" w:hAnsi="宋体" w:hint="eastAsia"/>
                <w:color w:val="000000"/>
                <w:sz w:val="24"/>
              </w:rPr>
              <w:t>女职工市内医院健康体检</w:t>
            </w:r>
          </w:p>
        </w:tc>
        <w:tc>
          <w:tcPr>
            <w:tcW w:w="647" w:type="dxa"/>
            <w:tcBorders>
              <w:top w:val="double" w:sz="4" w:space="0" w:color="auto"/>
              <w:left w:val="single" w:sz="2" w:space="0" w:color="auto"/>
              <w:bottom w:val="single" w:sz="4" w:space="0" w:color="auto"/>
            </w:tcBorders>
            <w:vAlign w:val="center"/>
          </w:tcPr>
          <w:p w:rsidR="00C80E27" w:rsidRDefault="00FB0D90">
            <w:pPr>
              <w:jc w:val="center"/>
              <w:rPr>
                <w:rFonts w:ascii="宋体" w:hAnsi="宋体"/>
                <w:bCs/>
                <w:color w:val="000000"/>
                <w:sz w:val="24"/>
              </w:rPr>
            </w:pPr>
            <w:r>
              <w:rPr>
                <w:rFonts w:ascii="宋体" w:hAnsi="宋体" w:hint="eastAsia"/>
                <w:color w:val="000000"/>
                <w:sz w:val="24"/>
              </w:rPr>
              <w:t>已婚项目</w:t>
            </w:r>
          </w:p>
        </w:tc>
        <w:tc>
          <w:tcPr>
            <w:tcW w:w="766" w:type="dxa"/>
            <w:tcBorders>
              <w:top w:val="single" w:sz="4" w:space="0" w:color="auto"/>
              <w:right w:val="single" w:sz="2" w:space="0" w:color="auto"/>
            </w:tcBorders>
            <w:vAlign w:val="center"/>
          </w:tcPr>
          <w:p w:rsidR="00C80E27" w:rsidRDefault="00FB0D90">
            <w:pPr>
              <w:pStyle w:val="af"/>
              <w:spacing w:line="440" w:lineRule="exact"/>
              <w:rPr>
                <w:rFonts w:ascii="宋体" w:hAnsi="宋体"/>
                <w:snapToGrid/>
                <w:color w:val="000000"/>
                <w:spacing w:val="0"/>
                <w:kern w:val="2"/>
                <w:szCs w:val="24"/>
              </w:rPr>
            </w:pPr>
            <w:r>
              <w:rPr>
                <w:rFonts w:ascii="宋体" w:hAnsi="宋体" w:hint="eastAsia"/>
                <w:snapToGrid/>
                <w:color w:val="000000"/>
                <w:spacing w:val="0"/>
                <w:kern w:val="2"/>
                <w:szCs w:val="24"/>
              </w:rPr>
              <w:t>186</w:t>
            </w:r>
          </w:p>
        </w:tc>
        <w:tc>
          <w:tcPr>
            <w:tcW w:w="1812" w:type="dxa"/>
            <w:tcBorders>
              <w:top w:val="single" w:sz="4" w:space="0" w:color="auto"/>
              <w:left w:val="single" w:sz="2" w:space="0" w:color="auto"/>
            </w:tcBorders>
            <w:vAlign w:val="center"/>
          </w:tcPr>
          <w:p w:rsidR="00C80E27" w:rsidRDefault="00C80E27">
            <w:pPr>
              <w:pStyle w:val="af"/>
              <w:spacing w:line="240" w:lineRule="auto"/>
              <w:jc w:val="both"/>
              <w:rPr>
                <w:rFonts w:ascii="宋体" w:hAnsi="宋体"/>
                <w:snapToGrid/>
                <w:color w:val="000000"/>
                <w:spacing w:val="0"/>
                <w:kern w:val="2"/>
                <w:szCs w:val="24"/>
              </w:rPr>
            </w:pPr>
          </w:p>
        </w:tc>
        <w:tc>
          <w:tcPr>
            <w:tcW w:w="1812" w:type="dxa"/>
            <w:tcBorders>
              <w:top w:val="single" w:sz="4" w:space="0" w:color="auto"/>
              <w:left w:val="single" w:sz="2" w:space="0" w:color="auto"/>
            </w:tcBorders>
            <w:vAlign w:val="center"/>
          </w:tcPr>
          <w:p w:rsidR="00C80E27" w:rsidRDefault="00C80E27">
            <w:pPr>
              <w:pStyle w:val="af"/>
              <w:spacing w:line="240" w:lineRule="auto"/>
              <w:jc w:val="both"/>
              <w:rPr>
                <w:rFonts w:ascii="宋体" w:hAnsi="宋体"/>
                <w:snapToGrid/>
                <w:color w:val="000000"/>
                <w:spacing w:val="0"/>
                <w:kern w:val="2"/>
                <w:szCs w:val="24"/>
                <w:highlight w:val="yellow"/>
              </w:rPr>
            </w:pPr>
          </w:p>
        </w:tc>
        <w:tc>
          <w:tcPr>
            <w:tcW w:w="1753" w:type="dxa"/>
            <w:vMerge w:val="restart"/>
            <w:tcBorders>
              <w:top w:val="single" w:sz="4" w:space="0" w:color="auto"/>
              <w:left w:val="single" w:sz="2" w:space="0" w:color="auto"/>
            </w:tcBorders>
            <w:vAlign w:val="center"/>
          </w:tcPr>
          <w:p w:rsidR="00C80E27" w:rsidRDefault="00C80E27">
            <w:pPr>
              <w:pStyle w:val="af"/>
              <w:ind w:firstLine="480"/>
              <w:jc w:val="both"/>
              <w:rPr>
                <w:rFonts w:ascii="宋体" w:hAnsi="宋体"/>
                <w:snapToGrid/>
                <w:color w:val="000000"/>
                <w:spacing w:val="0"/>
                <w:kern w:val="2"/>
                <w:szCs w:val="24"/>
              </w:rPr>
            </w:pPr>
          </w:p>
        </w:tc>
        <w:tc>
          <w:tcPr>
            <w:tcW w:w="1742" w:type="dxa"/>
            <w:tcBorders>
              <w:top w:val="single" w:sz="4" w:space="0" w:color="auto"/>
              <w:left w:val="single" w:sz="2" w:space="0" w:color="auto"/>
            </w:tcBorders>
            <w:vAlign w:val="center"/>
          </w:tcPr>
          <w:p w:rsidR="00C80E27" w:rsidRDefault="00FB0D90">
            <w:pPr>
              <w:pStyle w:val="af"/>
              <w:jc w:val="both"/>
              <w:rPr>
                <w:rFonts w:ascii="宋体" w:hAnsi="宋体"/>
                <w:snapToGrid/>
                <w:color w:val="000000"/>
                <w:spacing w:val="0"/>
                <w:kern w:val="2"/>
                <w:szCs w:val="24"/>
              </w:rPr>
            </w:pPr>
            <w:r>
              <w:rPr>
                <w:rFonts w:ascii="宋体" w:hAnsi="宋体" w:hint="eastAsia"/>
                <w:snapToGrid/>
                <w:color w:val="000000"/>
                <w:spacing w:val="0"/>
                <w:kern w:val="2"/>
                <w:szCs w:val="24"/>
              </w:rPr>
              <w:t>项目清单详见附件4</w:t>
            </w:r>
          </w:p>
        </w:tc>
      </w:tr>
      <w:tr w:rsidR="00C80E27">
        <w:trPr>
          <w:cantSplit/>
          <w:trHeight w:val="497"/>
          <w:jc w:val="center"/>
        </w:trPr>
        <w:tc>
          <w:tcPr>
            <w:tcW w:w="967" w:type="dxa"/>
            <w:vMerge/>
            <w:tcBorders>
              <w:right w:val="single" w:sz="2" w:space="0" w:color="auto"/>
            </w:tcBorders>
          </w:tcPr>
          <w:p w:rsidR="00C80E27" w:rsidRDefault="00C80E27">
            <w:pPr>
              <w:ind w:firstLine="480"/>
              <w:jc w:val="center"/>
              <w:rPr>
                <w:rFonts w:ascii="宋体" w:hAnsi="宋体"/>
                <w:color w:val="000000"/>
                <w:sz w:val="24"/>
              </w:rPr>
            </w:pPr>
          </w:p>
        </w:tc>
        <w:tc>
          <w:tcPr>
            <w:tcW w:w="647" w:type="dxa"/>
            <w:tcBorders>
              <w:top w:val="single" w:sz="4" w:space="0" w:color="auto"/>
              <w:left w:val="single" w:sz="2" w:space="0" w:color="auto"/>
            </w:tcBorders>
            <w:vAlign w:val="center"/>
          </w:tcPr>
          <w:p w:rsidR="00C80E27" w:rsidRDefault="00FB0D90">
            <w:pPr>
              <w:jc w:val="center"/>
              <w:rPr>
                <w:rFonts w:ascii="宋体" w:hAnsi="宋体"/>
                <w:color w:val="000000"/>
                <w:sz w:val="24"/>
              </w:rPr>
            </w:pPr>
            <w:r>
              <w:rPr>
                <w:rFonts w:ascii="宋体" w:hAnsi="宋体" w:hint="eastAsia"/>
                <w:color w:val="000000"/>
                <w:sz w:val="24"/>
              </w:rPr>
              <w:t>未婚项目</w:t>
            </w:r>
          </w:p>
        </w:tc>
        <w:tc>
          <w:tcPr>
            <w:tcW w:w="766" w:type="dxa"/>
            <w:tcBorders>
              <w:right w:val="single" w:sz="2" w:space="0" w:color="auto"/>
            </w:tcBorders>
            <w:vAlign w:val="center"/>
          </w:tcPr>
          <w:p w:rsidR="00C80E27" w:rsidRDefault="00FB0D90">
            <w:pPr>
              <w:pStyle w:val="af"/>
              <w:spacing w:line="240" w:lineRule="auto"/>
              <w:rPr>
                <w:rFonts w:ascii="宋体" w:hAnsi="宋体"/>
                <w:snapToGrid/>
                <w:color w:val="000000"/>
                <w:spacing w:val="0"/>
                <w:kern w:val="2"/>
                <w:szCs w:val="24"/>
              </w:rPr>
            </w:pPr>
            <w:r>
              <w:rPr>
                <w:rFonts w:ascii="宋体" w:hAnsi="宋体" w:hint="eastAsia"/>
                <w:snapToGrid/>
                <w:color w:val="000000"/>
                <w:spacing w:val="0"/>
                <w:kern w:val="2"/>
                <w:szCs w:val="24"/>
              </w:rPr>
              <w:t>48</w:t>
            </w:r>
          </w:p>
        </w:tc>
        <w:tc>
          <w:tcPr>
            <w:tcW w:w="1812" w:type="dxa"/>
            <w:tcBorders>
              <w:left w:val="single" w:sz="2" w:space="0" w:color="auto"/>
            </w:tcBorders>
            <w:vAlign w:val="center"/>
          </w:tcPr>
          <w:p w:rsidR="00C80E27" w:rsidRDefault="00C80E27">
            <w:pPr>
              <w:pStyle w:val="af"/>
              <w:spacing w:line="440" w:lineRule="exact"/>
              <w:jc w:val="both"/>
              <w:rPr>
                <w:rFonts w:ascii="宋体" w:hAnsi="宋体"/>
                <w:snapToGrid/>
                <w:color w:val="000000"/>
                <w:spacing w:val="0"/>
                <w:kern w:val="2"/>
                <w:szCs w:val="24"/>
              </w:rPr>
            </w:pPr>
          </w:p>
        </w:tc>
        <w:tc>
          <w:tcPr>
            <w:tcW w:w="1812" w:type="dxa"/>
            <w:tcBorders>
              <w:left w:val="single" w:sz="2" w:space="0" w:color="auto"/>
            </w:tcBorders>
            <w:vAlign w:val="center"/>
          </w:tcPr>
          <w:p w:rsidR="00C80E27" w:rsidRDefault="00C80E27">
            <w:pPr>
              <w:pStyle w:val="af"/>
              <w:spacing w:line="440" w:lineRule="exact"/>
              <w:ind w:firstLine="480"/>
              <w:rPr>
                <w:rFonts w:ascii="宋体" w:hAnsi="宋体"/>
                <w:snapToGrid/>
                <w:color w:val="000000"/>
                <w:spacing w:val="0"/>
                <w:kern w:val="2"/>
                <w:szCs w:val="24"/>
                <w:highlight w:val="yellow"/>
              </w:rPr>
            </w:pPr>
          </w:p>
        </w:tc>
        <w:tc>
          <w:tcPr>
            <w:tcW w:w="1753" w:type="dxa"/>
            <w:vMerge/>
            <w:tcBorders>
              <w:left w:val="single" w:sz="2" w:space="0" w:color="auto"/>
            </w:tcBorders>
            <w:vAlign w:val="center"/>
          </w:tcPr>
          <w:p w:rsidR="00C80E27" w:rsidRDefault="00C80E27">
            <w:pPr>
              <w:pStyle w:val="af"/>
              <w:ind w:firstLine="480"/>
              <w:jc w:val="both"/>
              <w:rPr>
                <w:rFonts w:ascii="宋体" w:hAnsi="宋体"/>
                <w:snapToGrid/>
                <w:color w:val="000000"/>
                <w:spacing w:val="0"/>
                <w:kern w:val="2"/>
                <w:szCs w:val="24"/>
              </w:rPr>
            </w:pPr>
          </w:p>
        </w:tc>
        <w:tc>
          <w:tcPr>
            <w:tcW w:w="1742" w:type="dxa"/>
            <w:tcBorders>
              <w:left w:val="single" w:sz="2" w:space="0" w:color="auto"/>
            </w:tcBorders>
            <w:vAlign w:val="center"/>
          </w:tcPr>
          <w:p w:rsidR="00C80E27" w:rsidRDefault="00FB0D90">
            <w:pPr>
              <w:rPr>
                <w:rFonts w:ascii="宋体" w:hAnsi="宋体"/>
                <w:color w:val="000000"/>
              </w:rPr>
            </w:pPr>
            <w:r>
              <w:rPr>
                <w:rFonts w:ascii="宋体" w:hAnsi="宋体" w:hint="eastAsia"/>
                <w:color w:val="000000"/>
                <w:sz w:val="24"/>
                <w:szCs w:val="32"/>
              </w:rPr>
              <w:t>项目清单详见附件4</w:t>
            </w:r>
          </w:p>
        </w:tc>
      </w:tr>
      <w:tr w:rsidR="00C80E27">
        <w:trPr>
          <w:cantSplit/>
          <w:trHeight w:val="497"/>
          <w:jc w:val="center"/>
        </w:trPr>
        <w:tc>
          <w:tcPr>
            <w:tcW w:w="6005" w:type="dxa"/>
            <w:gridSpan w:val="5"/>
          </w:tcPr>
          <w:p w:rsidR="00C80E27" w:rsidRDefault="00FB0D90">
            <w:pPr>
              <w:pStyle w:val="af"/>
              <w:spacing w:line="240" w:lineRule="auto"/>
              <w:rPr>
                <w:rFonts w:ascii="宋体" w:hAnsi="宋体"/>
                <w:snapToGrid/>
                <w:color w:val="000000"/>
                <w:spacing w:val="0"/>
                <w:kern w:val="2"/>
                <w:szCs w:val="24"/>
              </w:rPr>
            </w:pPr>
            <w:r>
              <w:rPr>
                <w:rFonts w:ascii="宋体" w:hAnsi="宋体" w:hint="eastAsia"/>
                <w:snapToGrid/>
                <w:color w:val="000000"/>
                <w:spacing w:val="0"/>
                <w:kern w:val="2"/>
                <w:szCs w:val="24"/>
              </w:rPr>
              <w:t>最终报价合计（元）</w:t>
            </w:r>
          </w:p>
        </w:tc>
        <w:tc>
          <w:tcPr>
            <w:tcW w:w="1753" w:type="dxa"/>
            <w:tcBorders>
              <w:top w:val="single" w:sz="2" w:space="0" w:color="auto"/>
              <w:left w:val="single" w:sz="4" w:space="0" w:color="auto"/>
              <w:bottom w:val="single" w:sz="2" w:space="0" w:color="auto"/>
            </w:tcBorders>
            <w:vAlign w:val="center"/>
          </w:tcPr>
          <w:p w:rsidR="00C80E27" w:rsidRDefault="00C80E27">
            <w:pPr>
              <w:pStyle w:val="af"/>
              <w:spacing w:line="240" w:lineRule="auto"/>
              <w:jc w:val="both"/>
              <w:rPr>
                <w:rFonts w:ascii="宋体" w:hAnsi="宋体"/>
                <w:snapToGrid/>
                <w:color w:val="000000"/>
                <w:spacing w:val="0"/>
                <w:kern w:val="2"/>
                <w:szCs w:val="24"/>
              </w:rPr>
            </w:pPr>
          </w:p>
        </w:tc>
        <w:tc>
          <w:tcPr>
            <w:tcW w:w="1742" w:type="dxa"/>
            <w:tcBorders>
              <w:top w:val="single" w:sz="2" w:space="0" w:color="auto"/>
              <w:left w:val="single" w:sz="4" w:space="0" w:color="auto"/>
              <w:bottom w:val="single" w:sz="2" w:space="0" w:color="auto"/>
            </w:tcBorders>
            <w:vAlign w:val="center"/>
          </w:tcPr>
          <w:p w:rsidR="00C80E27" w:rsidRDefault="00C80E27">
            <w:pPr>
              <w:pStyle w:val="af"/>
              <w:spacing w:line="240" w:lineRule="auto"/>
              <w:jc w:val="both"/>
              <w:rPr>
                <w:rFonts w:ascii="宋体" w:hAnsi="宋体"/>
                <w:snapToGrid/>
                <w:color w:val="000000"/>
                <w:spacing w:val="0"/>
                <w:kern w:val="2"/>
                <w:szCs w:val="24"/>
              </w:rPr>
            </w:pPr>
          </w:p>
        </w:tc>
      </w:tr>
      <w:tr w:rsidR="00C80E27">
        <w:trPr>
          <w:cantSplit/>
          <w:trHeight w:val="497"/>
          <w:jc w:val="center"/>
        </w:trPr>
        <w:tc>
          <w:tcPr>
            <w:tcW w:w="967" w:type="dxa"/>
            <w:tcBorders>
              <w:right w:val="single" w:sz="2" w:space="0" w:color="auto"/>
            </w:tcBorders>
            <w:vAlign w:val="center"/>
          </w:tcPr>
          <w:p w:rsidR="00C80E27" w:rsidRDefault="00FB0D90">
            <w:pPr>
              <w:jc w:val="center"/>
              <w:rPr>
                <w:rFonts w:ascii="宋体" w:hAnsi="宋体"/>
                <w:color w:val="000000"/>
                <w:sz w:val="24"/>
              </w:rPr>
            </w:pPr>
            <w:r>
              <w:rPr>
                <w:rFonts w:ascii="宋体" w:hAnsi="宋体" w:hint="eastAsia"/>
                <w:color w:val="000000"/>
                <w:sz w:val="24"/>
              </w:rPr>
              <w:t>备注</w:t>
            </w:r>
          </w:p>
        </w:tc>
        <w:tc>
          <w:tcPr>
            <w:tcW w:w="6791" w:type="dxa"/>
            <w:gridSpan w:val="5"/>
            <w:tcBorders>
              <w:top w:val="single" w:sz="2" w:space="0" w:color="auto"/>
              <w:left w:val="single" w:sz="2" w:space="0" w:color="auto"/>
            </w:tcBorders>
            <w:vAlign w:val="center"/>
          </w:tcPr>
          <w:p w:rsidR="00C80E27" w:rsidRDefault="00FB0D90">
            <w:pPr>
              <w:pStyle w:val="af"/>
              <w:spacing w:line="240" w:lineRule="auto"/>
              <w:jc w:val="both"/>
              <w:rPr>
                <w:rFonts w:ascii="宋体" w:hAnsi="宋体"/>
                <w:snapToGrid/>
                <w:color w:val="000000"/>
                <w:spacing w:val="0"/>
                <w:kern w:val="2"/>
                <w:szCs w:val="24"/>
              </w:rPr>
            </w:pPr>
            <w:r>
              <w:rPr>
                <w:rFonts w:ascii="宋体" w:hAnsi="宋体" w:hint="eastAsia"/>
                <w:snapToGrid/>
                <w:color w:val="000000"/>
                <w:spacing w:val="0"/>
                <w:kern w:val="2"/>
                <w:szCs w:val="24"/>
              </w:rPr>
              <w:t>最终按每年实际参加人数和相应的体检项目单价据实结算。</w:t>
            </w:r>
          </w:p>
        </w:tc>
        <w:tc>
          <w:tcPr>
            <w:tcW w:w="1742" w:type="dxa"/>
            <w:tcBorders>
              <w:top w:val="single" w:sz="2" w:space="0" w:color="auto"/>
              <w:left w:val="single" w:sz="2" w:space="0" w:color="auto"/>
            </w:tcBorders>
            <w:vAlign w:val="center"/>
          </w:tcPr>
          <w:p w:rsidR="00C80E27" w:rsidRDefault="00C80E27">
            <w:pPr>
              <w:pStyle w:val="af"/>
              <w:spacing w:line="240" w:lineRule="auto"/>
              <w:jc w:val="both"/>
              <w:rPr>
                <w:rFonts w:ascii="宋体" w:hAnsi="宋体"/>
                <w:snapToGrid/>
                <w:color w:val="000000"/>
                <w:spacing w:val="0"/>
                <w:kern w:val="2"/>
                <w:szCs w:val="24"/>
              </w:rPr>
            </w:pPr>
          </w:p>
        </w:tc>
      </w:tr>
    </w:tbl>
    <w:p w:rsidR="00C80E27" w:rsidRDefault="00FB0D90">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80E27" w:rsidRDefault="00FB0D90">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C80E27" w:rsidRDefault="00FB0D90">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）我方承诺在收到成交通知后，在规定期限内与你方签订合同。</w:t>
      </w:r>
    </w:p>
    <w:p w:rsidR="00C80E27" w:rsidRDefault="00FB0D9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80E27" w:rsidRDefault="00FB0D9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）我方承诺在合同约定期限内完成并移交全部合同项目和成</w:t>
      </w:r>
      <w:r>
        <w:rPr>
          <w:rFonts w:ascii="仿宋" w:eastAsia="仿宋" w:hAnsi="仿宋" w:hint="eastAsia"/>
          <w:sz w:val="28"/>
          <w:szCs w:val="28"/>
        </w:rPr>
        <w:lastRenderedPageBreak/>
        <w:t>果。</w:t>
      </w:r>
    </w:p>
    <w:p w:rsidR="00C80E27" w:rsidRDefault="00FB0D9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80E27" w:rsidRDefault="00FB0D9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80E27" w:rsidRDefault="00FB0D9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C80E27" w:rsidRDefault="00FB0D90">
      <w:pPr>
        <w:tabs>
          <w:tab w:val="left" w:pos="673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80E27" w:rsidRDefault="00FB0D9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C80E27" w:rsidRDefault="00FB0D9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C80E27" w:rsidRDefault="00FB0D9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C80E27" w:rsidRDefault="00FB0D9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C80E27" w:rsidRDefault="00FB0D9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C80E27" w:rsidRDefault="00C80E2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p>
    <w:p w:rsidR="00C80E27" w:rsidRDefault="00FB0D9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年   月   日</w:t>
      </w: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widowControl/>
        <w:jc w:val="left"/>
        <w:rPr>
          <w:rFonts w:ascii="仿宋" w:eastAsia="仿宋" w:hAnsi="仿宋"/>
          <w:szCs w:val="21"/>
        </w:rPr>
      </w:pPr>
    </w:p>
    <w:p w:rsidR="00C80E27" w:rsidRDefault="00C80E27">
      <w:pPr>
        <w:snapToGrid w:val="0"/>
        <w:spacing w:line="360" w:lineRule="auto"/>
        <w:rPr>
          <w:rFonts w:ascii="仿宋" w:eastAsia="仿宋" w:hAnsi="仿宋"/>
          <w:b/>
          <w:bCs/>
          <w:sz w:val="28"/>
          <w:szCs w:val="28"/>
        </w:rPr>
      </w:pPr>
    </w:p>
    <w:p w:rsidR="00C80E27" w:rsidRDefault="00C80E27">
      <w:pPr>
        <w:snapToGrid w:val="0"/>
        <w:spacing w:line="360" w:lineRule="auto"/>
        <w:rPr>
          <w:rFonts w:ascii="仿宋" w:eastAsia="仿宋" w:hAnsi="仿宋"/>
          <w:b/>
          <w:bCs/>
          <w:sz w:val="28"/>
          <w:szCs w:val="28"/>
        </w:rPr>
      </w:pPr>
    </w:p>
    <w:p w:rsidR="00C80E27" w:rsidRDefault="00C80E27">
      <w:pPr>
        <w:pStyle w:val="a0"/>
        <w:rPr>
          <w:rFonts w:ascii="仿宋" w:eastAsia="仿宋" w:hAnsi="仿宋"/>
          <w:sz w:val="28"/>
          <w:szCs w:val="28"/>
        </w:rPr>
      </w:pPr>
    </w:p>
    <w:p w:rsidR="00C80E27" w:rsidRDefault="00C80E27"/>
    <w:p w:rsidR="00C80E27" w:rsidRDefault="00C80E27">
      <w:pPr>
        <w:snapToGrid w:val="0"/>
        <w:spacing w:line="360" w:lineRule="auto"/>
        <w:rPr>
          <w:rFonts w:ascii="仿宋" w:eastAsia="仿宋" w:hAnsi="仿宋"/>
          <w:b/>
          <w:bCs/>
          <w:sz w:val="28"/>
          <w:szCs w:val="28"/>
        </w:rPr>
      </w:pPr>
    </w:p>
    <w:p w:rsidR="00C80E27" w:rsidRDefault="00FB0D90">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C80E27" w:rsidRDefault="00FB0D90">
      <w:pPr>
        <w:jc w:val="center"/>
        <w:rPr>
          <w:rFonts w:ascii="仿宋" w:eastAsia="仿宋" w:hAnsi="仿宋"/>
          <w:b/>
          <w:sz w:val="28"/>
          <w:szCs w:val="28"/>
        </w:rPr>
      </w:pPr>
      <w:r>
        <w:rPr>
          <w:rFonts w:ascii="仿宋" w:eastAsia="仿宋" w:hAnsi="仿宋" w:hint="eastAsia"/>
          <w:b/>
          <w:sz w:val="28"/>
          <w:szCs w:val="28"/>
        </w:rPr>
        <w:t>法定代表人身份证明</w:t>
      </w:r>
    </w:p>
    <w:p w:rsidR="00C80E27" w:rsidRDefault="00C80E27">
      <w:pPr>
        <w:rPr>
          <w:rFonts w:ascii="仿宋" w:eastAsia="仿宋" w:hAnsi="仿宋"/>
        </w:rPr>
      </w:pPr>
    </w:p>
    <w:p w:rsidR="00C80E27" w:rsidRDefault="00FB0D90">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p>
    <w:p w:rsidR="00C80E27" w:rsidRDefault="00C80E2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0E27" w:rsidRDefault="00FB0D9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C80E27" w:rsidRDefault="00C80E2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0E27" w:rsidRDefault="00FB0D9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C80E27" w:rsidRDefault="00C80E2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0E27" w:rsidRDefault="00FB0D90">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 xml:space="preserve">年    月     </w:t>
      </w:r>
      <w:r>
        <w:rPr>
          <w:rFonts w:ascii="仿宋" w:eastAsia="仿宋" w:hAnsi="仿宋" w:hint="eastAsia"/>
          <w:kern w:val="0"/>
          <w:sz w:val="28"/>
          <w:szCs w:val="28"/>
        </w:rPr>
        <w:t>日</w:t>
      </w:r>
    </w:p>
    <w:p w:rsidR="00C80E27" w:rsidRDefault="00C80E2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0E27" w:rsidRDefault="00FB0D9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C80E27" w:rsidRDefault="00C80E2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0E27" w:rsidRDefault="00FB0D9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 xml:space="preserve">龄：   </w:t>
      </w:r>
      <w:r>
        <w:rPr>
          <w:rFonts w:ascii="仿宋" w:eastAsia="仿宋" w:hAnsi="仿宋"/>
          <w:kern w:val="0"/>
          <w:sz w:val="28"/>
          <w:szCs w:val="28"/>
          <w:u w:val="single"/>
        </w:rPr>
        <w:tab/>
      </w:r>
      <w:r>
        <w:rPr>
          <w:rFonts w:ascii="仿宋" w:eastAsia="仿宋" w:hAnsi="仿宋" w:hint="eastAsia"/>
          <w:kern w:val="0"/>
          <w:sz w:val="28"/>
          <w:szCs w:val="28"/>
        </w:rPr>
        <w:t xml:space="preserve"> 职务：</w:t>
      </w:r>
    </w:p>
    <w:p w:rsidR="00C80E27" w:rsidRDefault="00C80E2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0E27" w:rsidRDefault="00FB0D90">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C80E27" w:rsidRDefault="00C80E2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0E27" w:rsidRDefault="00FB0D90">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80E27" w:rsidRDefault="00C80E27">
      <w:pPr>
        <w:autoSpaceDE w:val="0"/>
        <w:autoSpaceDN w:val="0"/>
        <w:adjustRightInd w:val="0"/>
        <w:snapToGrid w:val="0"/>
        <w:spacing w:line="360" w:lineRule="auto"/>
        <w:jc w:val="left"/>
        <w:rPr>
          <w:rFonts w:ascii="仿宋" w:eastAsia="仿宋" w:hAnsi="仿宋"/>
          <w:kern w:val="0"/>
          <w:sz w:val="28"/>
          <w:szCs w:val="28"/>
        </w:rPr>
      </w:pPr>
    </w:p>
    <w:p w:rsidR="00C80E27" w:rsidRDefault="00FB0D90">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80E27" w:rsidRDefault="00C80E27">
      <w:pPr>
        <w:autoSpaceDE w:val="0"/>
        <w:autoSpaceDN w:val="0"/>
        <w:adjustRightInd w:val="0"/>
        <w:snapToGrid w:val="0"/>
        <w:spacing w:line="360" w:lineRule="auto"/>
        <w:jc w:val="left"/>
        <w:rPr>
          <w:rFonts w:ascii="仿宋" w:eastAsia="仿宋" w:hAnsi="仿宋"/>
          <w:kern w:val="0"/>
          <w:sz w:val="28"/>
          <w:szCs w:val="28"/>
        </w:rPr>
      </w:pPr>
    </w:p>
    <w:p w:rsidR="00C80E27" w:rsidRDefault="00FB0D9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rPr>
        <w:t xml:space="preserve">年   </w:t>
      </w:r>
      <w:r>
        <w:rPr>
          <w:rFonts w:ascii="仿宋" w:eastAsia="仿宋" w:hAnsi="仿宋" w:hint="eastAsia"/>
          <w:kern w:val="0"/>
          <w:sz w:val="28"/>
          <w:szCs w:val="28"/>
        </w:rPr>
        <w:t>月    日</w:t>
      </w:r>
    </w:p>
    <w:p w:rsidR="00C80E27" w:rsidRDefault="00FB0D90">
      <w:pPr>
        <w:ind w:firstLineChars="300" w:firstLine="843"/>
        <w:rPr>
          <w:rFonts w:ascii="仿宋" w:eastAsia="仿宋" w:hAnsi="仿宋"/>
          <w:b/>
          <w:bCs/>
          <w:sz w:val="28"/>
          <w:szCs w:val="28"/>
        </w:rPr>
      </w:pPr>
      <w:r>
        <w:rPr>
          <w:rFonts w:ascii="仿宋" w:eastAsia="仿宋" w:hAnsi="仿宋" w:hint="eastAsia"/>
          <w:b/>
          <w:bCs/>
          <w:kern w:val="0"/>
          <w:sz w:val="28"/>
          <w:szCs w:val="28"/>
        </w:rPr>
        <w:t>附法定代表人身份证复印件</w:t>
      </w:r>
    </w:p>
    <w:p w:rsidR="00C80E27" w:rsidRDefault="00C80E27">
      <w:pPr>
        <w:snapToGrid w:val="0"/>
        <w:spacing w:line="360" w:lineRule="auto"/>
        <w:rPr>
          <w:rFonts w:ascii="仿宋" w:eastAsia="仿宋" w:hAnsi="仿宋"/>
          <w:b/>
          <w:bCs/>
          <w:sz w:val="28"/>
          <w:szCs w:val="28"/>
        </w:rPr>
      </w:pPr>
    </w:p>
    <w:p w:rsidR="00C80E27" w:rsidRDefault="00C80E27">
      <w:pPr>
        <w:pStyle w:val="a0"/>
      </w:pPr>
    </w:p>
    <w:p w:rsidR="00C80E27" w:rsidRDefault="00FB0D90">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C80E27" w:rsidRDefault="00FB0D90">
      <w:pPr>
        <w:jc w:val="center"/>
        <w:rPr>
          <w:rFonts w:ascii="仿宋" w:eastAsia="仿宋" w:hAnsi="仿宋"/>
          <w:b/>
          <w:sz w:val="28"/>
          <w:szCs w:val="28"/>
        </w:rPr>
      </w:pPr>
      <w:r>
        <w:rPr>
          <w:rFonts w:ascii="仿宋" w:eastAsia="仿宋" w:hAnsi="仿宋" w:hint="eastAsia"/>
          <w:b/>
          <w:sz w:val="28"/>
          <w:szCs w:val="28"/>
        </w:rPr>
        <w:t>法定代表人授权书</w:t>
      </w:r>
    </w:p>
    <w:p w:rsidR="00C80E27" w:rsidRDefault="00C80E27">
      <w:pPr>
        <w:ind w:right="-694"/>
        <w:rPr>
          <w:rFonts w:ascii="仿宋" w:eastAsia="仿宋" w:hAnsi="仿宋"/>
          <w:sz w:val="28"/>
          <w:szCs w:val="28"/>
        </w:rPr>
      </w:pPr>
    </w:p>
    <w:p w:rsidR="00C80E27" w:rsidRDefault="00FB0D90">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为正式的合法代理人，并授权该代理人在项目的比选活动中，以采购方的名义签署比选响应文件，与业主协商、签定合同协议书以及执行一切与此有关的事务。</w:t>
      </w:r>
    </w:p>
    <w:p w:rsidR="00C80E27" w:rsidRDefault="00C80E27">
      <w:pPr>
        <w:spacing w:line="480" w:lineRule="auto"/>
        <w:rPr>
          <w:rFonts w:ascii="仿宋" w:eastAsia="仿宋" w:hAnsi="仿宋"/>
          <w:sz w:val="28"/>
          <w:szCs w:val="28"/>
        </w:rPr>
      </w:pPr>
    </w:p>
    <w:p w:rsidR="00C80E27" w:rsidRDefault="00FB0D90">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C80E27" w:rsidRDefault="00C80E27">
      <w:pPr>
        <w:spacing w:line="480" w:lineRule="auto"/>
        <w:rPr>
          <w:rFonts w:ascii="仿宋" w:eastAsia="仿宋" w:hAnsi="仿宋"/>
          <w:sz w:val="28"/>
          <w:szCs w:val="28"/>
        </w:rPr>
      </w:pPr>
    </w:p>
    <w:p w:rsidR="00C80E27" w:rsidRDefault="00FB0D90">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C80E27" w:rsidRDefault="00C80E27">
      <w:pPr>
        <w:spacing w:line="480" w:lineRule="auto"/>
        <w:rPr>
          <w:rFonts w:ascii="仿宋" w:eastAsia="仿宋" w:hAnsi="仿宋"/>
          <w:sz w:val="28"/>
          <w:szCs w:val="28"/>
        </w:rPr>
      </w:pPr>
    </w:p>
    <w:p w:rsidR="00C80E27" w:rsidRDefault="00FB0D90">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C80E27" w:rsidRDefault="00C80E27">
      <w:pPr>
        <w:spacing w:line="480" w:lineRule="auto"/>
        <w:rPr>
          <w:rFonts w:ascii="仿宋" w:eastAsia="仿宋" w:hAnsi="仿宋"/>
          <w:sz w:val="28"/>
          <w:szCs w:val="28"/>
        </w:rPr>
      </w:pPr>
    </w:p>
    <w:p w:rsidR="00C80E27" w:rsidRDefault="00FB0D90">
      <w:pPr>
        <w:spacing w:line="480" w:lineRule="auto"/>
        <w:rPr>
          <w:rFonts w:ascii="仿宋" w:eastAsia="仿宋" w:hAnsi="仿宋"/>
          <w:sz w:val="28"/>
          <w:szCs w:val="28"/>
        </w:rPr>
      </w:pPr>
      <w:r>
        <w:rPr>
          <w:rFonts w:ascii="仿宋" w:eastAsia="仿宋" w:hAnsi="仿宋" w:hint="eastAsia"/>
          <w:sz w:val="28"/>
          <w:szCs w:val="28"/>
        </w:rPr>
        <w:t>日期：  年  月   日</w:t>
      </w:r>
    </w:p>
    <w:p w:rsidR="00C80E27" w:rsidRDefault="00C80E27">
      <w:pPr>
        <w:spacing w:line="480" w:lineRule="auto"/>
        <w:rPr>
          <w:rFonts w:ascii="仿宋" w:eastAsia="仿宋" w:hAnsi="仿宋"/>
        </w:rPr>
      </w:pPr>
    </w:p>
    <w:p w:rsidR="00C80E27" w:rsidRDefault="00FB0D90">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C80E27" w:rsidRDefault="00C80E27">
      <w:pPr>
        <w:pStyle w:val="a0"/>
        <w:jc w:val="both"/>
      </w:pPr>
    </w:p>
    <w:p w:rsidR="00C80E27" w:rsidRDefault="00C80E27"/>
    <w:p w:rsidR="00C80E27" w:rsidRDefault="00C80E27">
      <w:pPr>
        <w:pStyle w:val="a0"/>
      </w:pPr>
    </w:p>
    <w:p w:rsidR="00C80E27" w:rsidRDefault="00FB0D90">
      <w:pPr>
        <w:snapToGrid w:val="0"/>
        <w:spacing w:line="360" w:lineRule="auto"/>
        <w:rPr>
          <w:rFonts w:ascii="仿宋" w:eastAsia="仿宋" w:hAnsi="仿宋"/>
          <w:b/>
          <w:bCs/>
          <w:sz w:val="28"/>
          <w:szCs w:val="28"/>
        </w:rPr>
      </w:pPr>
      <w:r>
        <w:rPr>
          <w:rFonts w:ascii="仿宋" w:eastAsia="仿宋" w:hAnsi="仿宋" w:hint="eastAsia"/>
          <w:b/>
          <w:bCs/>
          <w:sz w:val="28"/>
          <w:szCs w:val="28"/>
        </w:rPr>
        <w:t>附件4：</w:t>
      </w:r>
    </w:p>
    <w:p w:rsidR="00C80E27" w:rsidRDefault="00FB0D90">
      <w:pPr>
        <w:adjustRightInd w:val="0"/>
        <w:snapToGrid w:val="0"/>
        <w:spacing w:before="240" w:after="120" w:line="360" w:lineRule="auto"/>
        <w:ind w:firstLineChars="200" w:firstLine="482"/>
        <w:jc w:val="center"/>
        <w:rPr>
          <w:rFonts w:ascii="宋体" w:hAnsi="宋体"/>
          <w:b/>
          <w:color w:val="000000"/>
          <w:sz w:val="24"/>
        </w:rPr>
      </w:pPr>
      <w:r>
        <w:rPr>
          <w:rFonts w:ascii="宋体" w:hAnsi="宋体" w:hint="eastAsia"/>
          <w:b/>
          <w:color w:val="000000"/>
          <w:sz w:val="24"/>
        </w:rPr>
        <w:t>重庆机场女职工健康体检项目</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6"/>
        <w:gridCol w:w="567"/>
        <w:gridCol w:w="2481"/>
        <w:gridCol w:w="3331"/>
        <w:gridCol w:w="1134"/>
        <w:gridCol w:w="1192"/>
      </w:tblGrid>
      <w:tr w:rsidR="00C80E27">
        <w:trPr>
          <w:cantSplit/>
          <w:trHeight w:val="447"/>
          <w:jc w:val="center"/>
        </w:trPr>
        <w:tc>
          <w:tcPr>
            <w:tcW w:w="796" w:type="dxa"/>
            <w:tcBorders>
              <w:top w:val="single" w:sz="12" w:space="0" w:color="auto"/>
              <w:bottom w:val="double" w:sz="4" w:space="0" w:color="auto"/>
            </w:tcBorders>
            <w:shd w:val="clear" w:color="auto" w:fill="EEECE1"/>
            <w:vAlign w:val="center"/>
          </w:tcPr>
          <w:p w:rsidR="00C80E27" w:rsidRDefault="00FB0D90">
            <w:pPr>
              <w:jc w:val="center"/>
              <w:rPr>
                <w:rFonts w:ascii="宋体" w:hAnsi="宋体"/>
                <w:b/>
                <w:color w:val="000000"/>
                <w:sz w:val="24"/>
              </w:rPr>
            </w:pPr>
            <w:r>
              <w:rPr>
                <w:rFonts w:ascii="宋体" w:hAnsi="宋体" w:hint="eastAsia"/>
                <w:b/>
                <w:color w:val="000000"/>
                <w:sz w:val="24"/>
              </w:rPr>
              <w:t>序号</w:t>
            </w:r>
          </w:p>
        </w:tc>
        <w:tc>
          <w:tcPr>
            <w:tcW w:w="3048" w:type="dxa"/>
            <w:gridSpan w:val="2"/>
            <w:tcBorders>
              <w:top w:val="single" w:sz="12" w:space="0" w:color="auto"/>
              <w:bottom w:val="double" w:sz="4" w:space="0" w:color="auto"/>
            </w:tcBorders>
            <w:shd w:val="clear" w:color="auto" w:fill="EEECE1"/>
            <w:vAlign w:val="center"/>
          </w:tcPr>
          <w:p w:rsidR="00C80E27" w:rsidRDefault="00FB0D90">
            <w:pPr>
              <w:jc w:val="center"/>
              <w:rPr>
                <w:rFonts w:ascii="宋体" w:hAnsi="宋体"/>
                <w:b/>
                <w:color w:val="000000"/>
                <w:sz w:val="24"/>
              </w:rPr>
            </w:pPr>
            <w:r>
              <w:rPr>
                <w:rFonts w:ascii="宋体" w:hAnsi="宋体" w:hint="eastAsia"/>
                <w:b/>
                <w:color w:val="000000"/>
                <w:sz w:val="24"/>
              </w:rPr>
              <w:t>项目</w:t>
            </w:r>
          </w:p>
        </w:tc>
        <w:tc>
          <w:tcPr>
            <w:tcW w:w="3331"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24"/>
              </w:rPr>
            </w:pPr>
            <w:r>
              <w:rPr>
                <w:rFonts w:ascii="宋体" w:hAnsi="宋体" w:hint="eastAsia"/>
                <w:b/>
                <w:color w:val="000000"/>
                <w:sz w:val="24"/>
              </w:rPr>
              <w:t>备注</w:t>
            </w:r>
          </w:p>
        </w:tc>
        <w:tc>
          <w:tcPr>
            <w:tcW w:w="1134"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24"/>
              </w:rPr>
            </w:pPr>
            <w:r>
              <w:rPr>
                <w:rFonts w:ascii="宋体" w:hAnsi="宋体" w:hint="eastAsia"/>
                <w:b/>
                <w:color w:val="000000"/>
                <w:sz w:val="24"/>
              </w:rPr>
              <w:t>价格</w:t>
            </w:r>
          </w:p>
        </w:tc>
        <w:tc>
          <w:tcPr>
            <w:tcW w:w="1192" w:type="dxa"/>
            <w:tcBorders>
              <w:top w:val="single" w:sz="12" w:space="0" w:color="auto"/>
              <w:left w:val="single" w:sz="2" w:space="0" w:color="auto"/>
              <w:bottom w:val="double" w:sz="4" w:space="0" w:color="auto"/>
            </w:tcBorders>
            <w:shd w:val="clear" w:color="auto" w:fill="EEECE1"/>
            <w:vAlign w:val="center"/>
          </w:tcPr>
          <w:p w:rsidR="00C80E27" w:rsidRDefault="00FB0D90">
            <w:pPr>
              <w:jc w:val="center"/>
              <w:rPr>
                <w:rFonts w:ascii="宋体" w:hAnsi="宋体"/>
                <w:b/>
                <w:color w:val="000000"/>
                <w:sz w:val="24"/>
              </w:rPr>
            </w:pPr>
            <w:r>
              <w:rPr>
                <w:rFonts w:ascii="宋体" w:hAnsi="宋体" w:hint="eastAsia"/>
                <w:b/>
                <w:color w:val="000000"/>
                <w:sz w:val="24"/>
              </w:rPr>
              <w:t>合计</w:t>
            </w:r>
          </w:p>
        </w:tc>
      </w:tr>
      <w:tr w:rsidR="00C80E27">
        <w:trPr>
          <w:cantSplit/>
          <w:trHeight w:val="471"/>
          <w:jc w:val="center"/>
        </w:trPr>
        <w:tc>
          <w:tcPr>
            <w:tcW w:w="796" w:type="dxa"/>
            <w:tcBorders>
              <w:top w:val="double" w:sz="4" w:space="0" w:color="auto"/>
              <w:right w:val="single" w:sz="4" w:space="0" w:color="auto"/>
            </w:tcBorders>
            <w:vAlign w:val="center"/>
          </w:tcPr>
          <w:p w:rsidR="00C80E27" w:rsidRDefault="00FB0D90">
            <w:pPr>
              <w:spacing w:line="360" w:lineRule="exact"/>
              <w:jc w:val="center"/>
              <w:rPr>
                <w:rFonts w:ascii="宋体" w:hAnsi="宋体"/>
                <w:bCs/>
                <w:color w:val="000000"/>
                <w:sz w:val="24"/>
              </w:rPr>
            </w:pPr>
            <w:r>
              <w:rPr>
                <w:rFonts w:ascii="宋体" w:hAnsi="宋体" w:hint="eastAsia"/>
                <w:bCs/>
                <w:color w:val="000000"/>
                <w:sz w:val="24"/>
              </w:rPr>
              <w:t>1</w:t>
            </w:r>
          </w:p>
        </w:tc>
        <w:tc>
          <w:tcPr>
            <w:tcW w:w="567" w:type="dxa"/>
            <w:vMerge w:val="restart"/>
            <w:tcBorders>
              <w:top w:val="double" w:sz="4" w:space="0" w:color="auto"/>
              <w:left w:val="single" w:sz="4" w:space="0" w:color="auto"/>
              <w:right w:val="single" w:sz="2" w:space="0" w:color="auto"/>
            </w:tcBorders>
            <w:vAlign w:val="center"/>
          </w:tcPr>
          <w:p w:rsidR="00C80E27" w:rsidRDefault="00FB0D90">
            <w:pPr>
              <w:pStyle w:val="af"/>
              <w:spacing w:before="0" w:after="0" w:line="360" w:lineRule="exact"/>
              <w:rPr>
                <w:rFonts w:ascii="宋体" w:hAnsi="宋体"/>
                <w:snapToGrid/>
                <w:color w:val="000000"/>
                <w:spacing w:val="0"/>
                <w:kern w:val="2"/>
                <w:szCs w:val="24"/>
              </w:rPr>
            </w:pPr>
            <w:r>
              <w:rPr>
                <w:rFonts w:ascii="宋体" w:hAnsi="宋体" w:hint="eastAsia"/>
                <w:snapToGrid/>
                <w:color w:val="000000"/>
                <w:spacing w:val="0"/>
                <w:kern w:val="2"/>
                <w:szCs w:val="24"/>
              </w:rPr>
              <w:t>已</w:t>
            </w:r>
          </w:p>
          <w:p w:rsidR="00C80E27" w:rsidRDefault="00FB0D90">
            <w:pPr>
              <w:pStyle w:val="af"/>
              <w:spacing w:before="0" w:after="0" w:line="360" w:lineRule="exact"/>
              <w:rPr>
                <w:rFonts w:ascii="宋体" w:hAnsi="宋体"/>
                <w:snapToGrid/>
                <w:color w:val="000000"/>
                <w:spacing w:val="0"/>
                <w:kern w:val="2"/>
                <w:szCs w:val="24"/>
              </w:rPr>
            </w:pPr>
            <w:r>
              <w:rPr>
                <w:rFonts w:ascii="宋体" w:hAnsi="宋体" w:hint="eastAsia"/>
                <w:snapToGrid/>
                <w:color w:val="000000"/>
                <w:spacing w:val="0"/>
                <w:kern w:val="2"/>
                <w:szCs w:val="24"/>
              </w:rPr>
              <w:t>婚</w:t>
            </w:r>
          </w:p>
          <w:p w:rsidR="00C80E27" w:rsidRDefault="00FB0D90">
            <w:pPr>
              <w:pStyle w:val="af"/>
              <w:spacing w:before="0" w:after="0" w:line="360" w:lineRule="exact"/>
              <w:rPr>
                <w:rFonts w:ascii="宋体" w:hAnsi="宋体"/>
                <w:snapToGrid/>
                <w:color w:val="000000"/>
                <w:spacing w:val="0"/>
                <w:kern w:val="2"/>
                <w:szCs w:val="24"/>
              </w:rPr>
            </w:pPr>
            <w:r>
              <w:rPr>
                <w:rFonts w:ascii="宋体" w:hAnsi="宋体" w:hint="eastAsia"/>
                <w:snapToGrid/>
                <w:color w:val="000000"/>
                <w:spacing w:val="0"/>
                <w:kern w:val="2"/>
                <w:szCs w:val="24"/>
              </w:rPr>
              <w:t>项</w:t>
            </w:r>
          </w:p>
          <w:p w:rsidR="00C80E27" w:rsidRDefault="00FB0D90">
            <w:pPr>
              <w:pStyle w:val="af"/>
              <w:spacing w:before="0" w:after="0" w:line="360" w:lineRule="exact"/>
              <w:rPr>
                <w:rFonts w:ascii="宋体" w:hAnsi="宋体"/>
                <w:snapToGrid/>
                <w:color w:val="000000"/>
                <w:spacing w:val="0"/>
                <w:kern w:val="2"/>
                <w:szCs w:val="24"/>
              </w:rPr>
            </w:pPr>
            <w:r>
              <w:rPr>
                <w:rFonts w:ascii="宋体" w:hAnsi="宋体" w:hint="eastAsia"/>
                <w:snapToGrid/>
                <w:color w:val="000000"/>
                <w:spacing w:val="0"/>
                <w:kern w:val="2"/>
                <w:szCs w:val="24"/>
              </w:rPr>
              <w:t>目</w:t>
            </w:r>
          </w:p>
        </w:tc>
        <w:tc>
          <w:tcPr>
            <w:tcW w:w="2481" w:type="dxa"/>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双侧乳腺彩超</w:t>
            </w:r>
          </w:p>
        </w:tc>
        <w:tc>
          <w:tcPr>
            <w:tcW w:w="3331" w:type="dxa"/>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双侧乳腺</w:t>
            </w:r>
          </w:p>
        </w:tc>
        <w:tc>
          <w:tcPr>
            <w:tcW w:w="1134" w:type="dxa"/>
            <w:tcBorders>
              <w:top w:val="single" w:sz="4" w:space="0" w:color="auto"/>
              <w:left w:val="single" w:sz="2" w:space="0" w:color="auto"/>
              <w:bottom w:val="single" w:sz="4"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val="restart"/>
            <w:tcBorders>
              <w:top w:val="single" w:sz="4" w:space="0" w:color="auto"/>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r>
      <w:tr w:rsidR="00C80E27">
        <w:trPr>
          <w:cantSplit/>
          <w:trHeight w:val="472"/>
          <w:jc w:val="center"/>
        </w:trPr>
        <w:tc>
          <w:tcPr>
            <w:tcW w:w="796" w:type="dxa"/>
            <w:tcBorders>
              <w:right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2</w:t>
            </w:r>
          </w:p>
        </w:tc>
        <w:tc>
          <w:tcPr>
            <w:tcW w:w="567" w:type="dxa"/>
            <w:vMerge/>
            <w:tcBorders>
              <w:left w:val="single" w:sz="4" w:space="0" w:color="auto"/>
              <w:righ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c>
          <w:tcPr>
            <w:tcW w:w="248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子宫附件彩超（阴式）</w:t>
            </w:r>
          </w:p>
        </w:tc>
        <w:tc>
          <w:tcPr>
            <w:tcW w:w="3331" w:type="dxa"/>
            <w:tcBorders>
              <w:top w:val="single" w:sz="4" w:space="0" w:color="auto"/>
              <w:left w:val="single" w:sz="2" w:space="0" w:color="auto"/>
              <w:bottom w:val="single" w:sz="4"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子宫、输卵管、卵巢及附件</w:t>
            </w:r>
          </w:p>
        </w:tc>
        <w:tc>
          <w:tcPr>
            <w:tcW w:w="1134" w:type="dxa"/>
            <w:tcBorders>
              <w:top w:val="single" w:sz="4" w:space="0" w:color="auto"/>
              <w:left w:val="single" w:sz="2" w:space="0" w:color="auto"/>
              <w:bottom w:val="single" w:sz="4"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r>
      <w:tr w:rsidR="00C80E27">
        <w:trPr>
          <w:cantSplit/>
          <w:trHeight w:val="472"/>
          <w:jc w:val="center"/>
        </w:trPr>
        <w:tc>
          <w:tcPr>
            <w:tcW w:w="796"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3</w:t>
            </w:r>
          </w:p>
        </w:tc>
        <w:tc>
          <w:tcPr>
            <w:tcW w:w="567"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rPr>
            </w:pPr>
          </w:p>
        </w:tc>
        <w:tc>
          <w:tcPr>
            <w:tcW w:w="2481" w:type="dxa"/>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妇科检查</w:t>
            </w:r>
          </w:p>
        </w:tc>
        <w:tc>
          <w:tcPr>
            <w:tcW w:w="333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内阴、阴道、外阴检查等</w:t>
            </w:r>
          </w:p>
        </w:tc>
        <w:tc>
          <w:tcPr>
            <w:tcW w:w="1134"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r>
      <w:tr w:rsidR="00C80E27">
        <w:trPr>
          <w:cantSplit/>
          <w:trHeight w:val="471"/>
          <w:jc w:val="center"/>
        </w:trPr>
        <w:tc>
          <w:tcPr>
            <w:tcW w:w="796"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4</w:t>
            </w:r>
          </w:p>
        </w:tc>
        <w:tc>
          <w:tcPr>
            <w:tcW w:w="567"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rPr>
            </w:pPr>
          </w:p>
        </w:tc>
        <w:tc>
          <w:tcPr>
            <w:tcW w:w="2481" w:type="dxa"/>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白带常规</w:t>
            </w:r>
          </w:p>
        </w:tc>
        <w:tc>
          <w:tcPr>
            <w:tcW w:w="333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滴虫、霉菌、清洁度、细菌性</w:t>
            </w:r>
          </w:p>
        </w:tc>
        <w:tc>
          <w:tcPr>
            <w:tcW w:w="1134"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r>
      <w:tr w:rsidR="00C80E27">
        <w:trPr>
          <w:cantSplit/>
          <w:trHeight w:val="472"/>
          <w:jc w:val="center"/>
        </w:trPr>
        <w:tc>
          <w:tcPr>
            <w:tcW w:w="796"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5</w:t>
            </w:r>
          </w:p>
        </w:tc>
        <w:tc>
          <w:tcPr>
            <w:tcW w:w="567"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rPr>
            </w:pPr>
          </w:p>
        </w:tc>
        <w:tc>
          <w:tcPr>
            <w:tcW w:w="2481" w:type="dxa"/>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TCT液基细胞学检查</w:t>
            </w:r>
          </w:p>
        </w:tc>
        <w:tc>
          <w:tcPr>
            <w:tcW w:w="333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TCT</w:t>
            </w:r>
          </w:p>
        </w:tc>
        <w:tc>
          <w:tcPr>
            <w:tcW w:w="1134"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r>
      <w:tr w:rsidR="00C80E27">
        <w:trPr>
          <w:cantSplit/>
          <w:trHeight w:val="472"/>
          <w:jc w:val="center"/>
        </w:trPr>
        <w:tc>
          <w:tcPr>
            <w:tcW w:w="796" w:type="dxa"/>
            <w:tcBorders>
              <w:top w:val="single" w:sz="4" w:space="0" w:color="auto"/>
              <w:right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6</w:t>
            </w:r>
          </w:p>
        </w:tc>
        <w:tc>
          <w:tcPr>
            <w:tcW w:w="567" w:type="dxa"/>
            <w:vMerge/>
            <w:tcBorders>
              <w:left w:val="single" w:sz="4" w:space="0" w:color="auto"/>
              <w:right w:val="single" w:sz="2" w:space="0" w:color="auto"/>
            </w:tcBorders>
            <w:vAlign w:val="center"/>
          </w:tcPr>
          <w:p w:rsidR="00C80E27" w:rsidRDefault="00C80E27">
            <w:pPr>
              <w:spacing w:line="360" w:lineRule="exact"/>
              <w:jc w:val="center"/>
              <w:rPr>
                <w:rFonts w:ascii="宋体" w:hAnsi="宋体"/>
                <w:color w:val="000000"/>
              </w:rPr>
            </w:pPr>
          </w:p>
        </w:tc>
        <w:tc>
          <w:tcPr>
            <w:tcW w:w="2481" w:type="dxa"/>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结论</w:t>
            </w:r>
          </w:p>
        </w:tc>
        <w:tc>
          <w:tcPr>
            <w:tcW w:w="333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结论</w:t>
            </w:r>
          </w:p>
        </w:tc>
        <w:tc>
          <w:tcPr>
            <w:tcW w:w="1134"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tcBorders>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r>
      <w:tr w:rsidR="00C80E27">
        <w:trPr>
          <w:cantSplit/>
          <w:trHeight w:val="471"/>
          <w:jc w:val="center"/>
        </w:trPr>
        <w:tc>
          <w:tcPr>
            <w:tcW w:w="796" w:type="dxa"/>
            <w:tcBorders>
              <w:top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7</w:t>
            </w:r>
          </w:p>
        </w:tc>
        <w:tc>
          <w:tcPr>
            <w:tcW w:w="567" w:type="dxa"/>
            <w:vMerge w:val="restart"/>
            <w:tcBorders>
              <w:top w:val="single" w:sz="4" w:space="0" w:color="auto"/>
              <w:right w:val="single" w:sz="2"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未</w:t>
            </w:r>
          </w:p>
          <w:p w:rsidR="00C80E27" w:rsidRDefault="00FB0D90">
            <w:pPr>
              <w:spacing w:line="360" w:lineRule="exact"/>
              <w:jc w:val="center"/>
              <w:rPr>
                <w:rFonts w:ascii="宋体" w:hAnsi="宋体"/>
                <w:color w:val="000000"/>
                <w:sz w:val="24"/>
              </w:rPr>
            </w:pPr>
            <w:r>
              <w:rPr>
                <w:rFonts w:ascii="宋体" w:hAnsi="宋体" w:hint="eastAsia"/>
                <w:color w:val="000000"/>
                <w:sz w:val="24"/>
              </w:rPr>
              <w:t>婚</w:t>
            </w:r>
          </w:p>
          <w:p w:rsidR="00C80E27" w:rsidRDefault="00FB0D90">
            <w:pPr>
              <w:spacing w:line="360" w:lineRule="exact"/>
              <w:jc w:val="center"/>
              <w:rPr>
                <w:rFonts w:ascii="宋体" w:hAnsi="宋体"/>
                <w:color w:val="000000"/>
                <w:sz w:val="24"/>
              </w:rPr>
            </w:pPr>
            <w:r>
              <w:rPr>
                <w:rFonts w:ascii="宋体" w:hAnsi="宋体" w:hint="eastAsia"/>
                <w:color w:val="000000"/>
                <w:sz w:val="24"/>
              </w:rPr>
              <w:t>项</w:t>
            </w:r>
          </w:p>
          <w:p w:rsidR="00C80E27" w:rsidRDefault="00FB0D90">
            <w:pPr>
              <w:spacing w:line="360" w:lineRule="exact"/>
              <w:jc w:val="center"/>
              <w:rPr>
                <w:rFonts w:ascii="宋体" w:hAnsi="宋体"/>
                <w:color w:val="000000"/>
              </w:rPr>
            </w:pPr>
            <w:r>
              <w:rPr>
                <w:rFonts w:ascii="宋体" w:hAnsi="宋体" w:hint="eastAsia"/>
                <w:color w:val="000000"/>
                <w:sz w:val="24"/>
              </w:rPr>
              <w:t>目</w:t>
            </w:r>
          </w:p>
        </w:tc>
        <w:tc>
          <w:tcPr>
            <w:tcW w:w="2481" w:type="dxa"/>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双侧乳腺彩超</w:t>
            </w:r>
          </w:p>
        </w:tc>
        <w:tc>
          <w:tcPr>
            <w:tcW w:w="333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双侧乳腺</w:t>
            </w:r>
          </w:p>
        </w:tc>
        <w:tc>
          <w:tcPr>
            <w:tcW w:w="1134"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val="restart"/>
            <w:tcBorders>
              <w:top w:val="single" w:sz="4" w:space="0" w:color="auto"/>
              <w:left w:val="single" w:sz="2" w:space="0" w:color="auto"/>
            </w:tcBorders>
            <w:vAlign w:val="center"/>
          </w:tcPr>
          <w:p w:rsidR="00C80E27" w:rsidRDefault="00C80E27">
            <w:pPr>
              <w:pStyle w:val="af"/>
              <w:spacing w:before="0" w:after="0" w:line="360" w:lineRule="exact"/>
              <w:rPr>
                <w:rFonts w:ascii="宋体" w:hAnsi="宋体"/>
                <w:snapToGrid/>
                <w:color w:val="000000"/>
                <w:spacing w:val="0"/>
                <w:kern w:val="2"/>
                <w:szCs w:val="24"/>
              </w:rPr>
            </w:pPr>
          </w:p>
        </w:tc>
      </w:tr>
      <w:tr w:rsidR="00C80E27">
        <w:trPr>
          <w:cantSplit/>
          <w:trHeight w:val="472"/>
          <w:jc w:val="center"/>
        </w:trPr>
        <w:tc>
          <w:tcPr>
            <w:tcW w:w="796" w:type="dxa"/>
            <w:tcBorders>
              <w:top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8</w:t>
            </w:r>
          </w:p>
        </w:tc>
        <w:tc>
          <w:tcPr>
            <w:tcW w:w="567" w:type="dxa"/>
            <w:vMerge/>
            <w:tcBorders>
              <w:right w:val="single" w:sz="2" w:space="0" w:color="auto"/>
            </w:tcBorders>
            <w:vAlign w:val="center"/>
          </w:tcPr>
          <w:p w:rsidR="00C80E27" w:rsidRDefault="00C80E27">
            <w:pPr>
              <w:spacing w:line="360" w:lineRule="exact"/>
              <w:rPr>
                <w:rFonts w:ascii="宋体" w:hAnsi="宋体"/>
                <w:color w:val="000000"/>
              </w:rPr>
            </w:pPr>
          </w:p>
        </w:tc>
        <w:tc>
          <w:tcPr>
            <w:tcW w:w="2481" w:type="dxa"/>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子宫附件彩超（腹部）</w:t>
            </w:r>
          </w:p>
        </w:tc>
        <w:tc>
          <w:tcPr>
            <w:tcW w:w="333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子宫、输卵管、卵巢及附件</w:t>
            </w:r>
          </w:p>
        </w:tc>
        <w:tc>
          <w:tcPr>
            <w:tcW w:w="1134"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tcBorders>
              <w:left w:val="single" w:sz="2" w:space="0" w:color="auto"/>
            </w:tcBorders>
            <w:vAlign w:val="center"/>
          </w:tcPr>
          <w:p w:rsidR="00C80E27" w:rsidRDefault="00C80E27">
            <w:pPr>
              <w:pStyle w:val="af"/>
              <w:spacing w:before="0" w:after="0" w:line="360" w:lineRule="exact"/>
              <w:jc w:val="both"/>
              <w:rPr>
                <w:rFonts w:ascii="宋体" w:hAnsi="宋体"/>
                <w:snapToGrid/>
                <w:color w:val="000000"/>
                <w:spacing w:val="0"/>
                <w:kern w:val="2"/>
                <w:szCs w:val="24"/>
              </w:rPr>
            </w:pPr>
          </w:p>
        </w:tc>
      </w:tr>
      <w:tr w:rsidR="00C80E27">
        <w:trPr>
          <w:cantSplit/>
          <w:trHeight w:val="472"/>
          <w:jc w:val="center"/>
        </w:trPr>
        <w:tc>
          <w:tcPr>
            <w:tcW w:w="796" w:type="dxa"/>
            <w:tcBorders>
              <w:top w:val="single" w:sz="4" w:space="0" w:color="auto"/>
            </w:tcBorders>
            <w:vAlign w:val="center"/>
          </w:tcPr>
          <w:p w:rsidR="00C80E27" w:rsidRDefault="00FB0D90">
            <w:pPr>
              <w:spacing w:line="360" w:lineRule="exact"/>
              <w:jc w:val="center"/>
              <w:rPr>
                <w:rFonts w:ascii="宋体" w:hAnsi="宋体"/>
                <w:color w:val="000000"/>
                <w:sz w:val="24"/>
              </w:rPr>
            </w:pPr>
            <w:r>
              <w:rPr>
                <w:rFonts w:ascii="宋体" w:hAnsi="宋体" w:hint="eastAsia"/>
                <w:color w:val="000000"/>
                <w:sz w:val="24"/>
              </w:rPr>
              <w:t>9</w:t>
            </w:r>
          </w:p>
        </w:tc>
        <w:tc>
          <w:tcPr>
            <w:tcW w:w="567" w:type="dxa"/>
            <w:vMerge/>
            <w:tcBorders>
              <w:right w:val="single" w:sz="2" w:space="0" w:color="auto"/>
            </w:tcBorders>
            <w:vAlign w:val="center"/>
          </w:tcPr>
          <w:p w:rsidR="00C80E27" w:rsidRDefault="00C80E27">
            <w:pPr>
              <w:spacing w:line="360" w:lineRule="exact"/>
              <w:rPr>
                <w:rFonts w:ascii="宋体" w:hAnsi="宋体"/>
                <w:color w:val="000000"/>
              </w:rPr>
            </w:pPr>
          </w:p>
        </w:tc>
        <w:tc>
          <w:tcPr>
            <w:tcW w:w="2481" w:type="dxa"/>
            <w:tcBorders>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结论</w:t>
            </w:r>
          </w:p>
        </w:tc>
        <w:tc>
          <w:tcPr>
            <w:tcW w:w="3331" w:type="dxa"/>
            <w:tcBorders>
              <w:top w:val="single" w:sz="4" w:space="0" w:color="auto"/>
              <w:left w:val="single" w:sz="2" w:space="0" w:color="auto"/>
            </w:tcBorders>
            <w:vAlign w:val="center"/>
          </w:tcPr>
          <w:p w:rsidR="00C80E27" w:rsidRDefault="00FB0D90">
            <w:pPr>
              <w:pStyle w:val="af"/>
              <w:spacing w:before="0" w:after="0" w:line="360" w:lineRule="exact"/>
              <w:jc w:val="both"/>
              <w:rPr>
                <w:rFonts w:ascii="宋体" w:hAnsi="宋体"/>
                <w:snapToGrid/>
                <w:color w:val="000000"/>
                <w:spacing w:val="0"/>
                <w:kern w:val="2"/>
                <w:szCs w:val="24"/>
              </w:rPr>
            </w:pPr>
            <w:r>
              <w:rPr>
                <w:rFonts w:ascii="宋体" w:hAnsi="宋体" w:hint="eastAsia"/>
                <w:snapToGrid/>
                <w:color w:val="000000"/>
                <w:spacing w:val="0"/>
                <w:kern w:val="2"/>
                <w:szCs w:val="24"/>
              </w:rPr>
              <w:t>结论</w:t>
            </w:r>
          </w:p>
        </w:tc>
        <w:tc>
          <w:tcPr>
            <w:tcW w:w="1134" w:type="dxa"/>
            <w:tcBorders>
              <w:top w:val="single" w:sz="4" w:space="0" w:color="auto"/>
              <w:left w:val="single" w:sz="2" w:space="0" w:color="auto"/>
            </w:tcBorders>
            <w:vAlign w:val="center"/>
          </w:tcPr>
          <w:p w:rsidR="00C80E27" w:rsidRDefault="00C80E27">
            <w:pPr>
              <w:pStyle w:val="af"/>
              <w:spacing w:before="0" w:after="0" w:line="360" w:lineRule="exact"/>
              <w:jc w:val="right"/>
              <w:rPr>
                <w:rFonts w:ascii="宋体" w:hAnsi="宋体"/>
                <w:snapToGrid/>
                <w:color w:val="000000"/>
                <w:spacing w:val="0"/>
                <w:kern w:val="2"/>
                <w:szCs w:val="24"/>
              </w:rPr>
            </w:pPr>
          </w:p>
        </w:tc>
        <w:tc>
          <w:tcPr>
            <w:tcW w:w="1192" w:type="dxa"/>
            <w:vMerge/>
            <w:tcBorders>
              <w:left w:val="single" w:sz="2" w:space="0" w:color="auto"/>
            </w:tcBorders>
            <w:vAlign w:val="center"/>
          </w:tcPr>
          <w:p w:rsidR="00C80E27" w:rsidRDefault="00C80E27">
            <w:pPr>
              <w:pStyle w:val="af"/>
              <w:spacing w:before="0" w:after="0" w:line="360" w:lineRule="exact"/>
              <w:jc w:val="both"/>
              <w:rPr>
                <w:rFonts w:ascii="宋体" w:hAnsi="宋体"/>
                <w:snapToGrid/>
                <w:color w:val="000000"/>
                <w:spacing w:val="0"/>
                <w:kern w:val="2"/>
                <w:szCs w:val="24"/>
              </w:rPr>
            </w:pPr>
          </w:p>
        </w:tc>
      </w:tr>
      <w:tr w:rsidR="00C80E27">
        <w:trPr>
          <w:cantSplit/>
          <w:trHeight w:val="472"/>
          <w:jc w:val="center"/>
        </w:trPr>
        <w:tc>
          <w:tcPr>
            <w:tcW w:w="796" w:type="dxa"/>
            <w:tcBorders>
              <w:right w:val="single" w:sz="2" w:space="0" w:color="auto"/>
            </w:tcBorders>
            <w:vAlign w:val="center"/>
          </w:tcPr>
          <w:p w:rsidR="00C80E27" w:rsidRDefault="00FB0D90">
            <w:pPr>
              <w:jc w:val="center"/>
              <w:rPr>
                <w:rFonts w:ascii="宋体" w:hAnsi="宋体"/>
                <w:color w:val="000000"/>
                <w:sz w:val="24"/>
              </w:rPr>
            </w:pPr>
            <w:r>
              <w:rPr>
                <w:rFonts w:ascii="宋体" w:hAnsi="宋体" w:hint="eastAsia"/>
                <w:color w:val="000000"/>
                <w:sz w:val="24"/>
              </w:rPr>
              <w:t>备注</w:t>
            </w:r>
          </w:p>
        </w:tc>
        <w:tc>
          <w:tcPr>
            <w:tcW w:w="8705" w:type="dxa"/>
            <w:gridSpan w:val="5"/>
            <w:tcBorders>
              <w:top w:val="single" w:sz="2" w:space="0" w:color="auto"/>
              <w:left w:val="single" w:sz="2" w:space="0" w:color="auto"/>
            </w:tcBorders>
            <w:vAlign w:val="center"/>
          </w:tcPr>
          <w:p w:rsidR="00C80E27" w:rsidRDefault="00FB0D90">
            <w:pPr>
              <w:pStyle w:val="af"/>
              <w:spacing w:line="240" w:lineRule="auto"/>
              <w:jc w:val="both"/>
              <w:rPr>
                <w:rFonts w:ascii="宋体" w:hAnsi="宋体"/>
                <w:snapToGrid/>
                <w:color w:val="000000"/>
                <w:spacing w:val="0"/>
                <w:kern w:val="2"/>
                <w:szCs w:val="24"/>
              </w:rPr>
            </w:pPr>
            <w:r>
              <w:rPr>
                <w:rFonts w:ascii="宋体" w:hAnsi="宋体" w:hint="eastAsia"/>
                <w:snapToGrid/>
                <w:color w:val="000000"/>
                <w:spacing w:val="0"/>
                <w:kern w:val="2"/>
                <w:szCs w:val="24"/>
              </w:rPr>
              <w:t>按每年实际参加人数和相应的体检项目结算。</w:t>
            </w:r>
          </w:p>
        </w:tc>
      </w:tr>
    </w:tbl>
    <w:p w:rsidR="00C80E27" w:rsidRDefault="00C80E27">
      <w:pPr>
        <w:snapToGrid w:val="0"/>
        <w:spacing w:line="360" w:lineRule="auto"/>
        <w:rPr>
          <w:rFonts w:ascii="仿宋" w:eastAsia="仿宋" w:hAnsi="仿宋"/>
          <w:b/>
          <w:bCs/>
          <w:sz w:val="28"/>
          <w:szCs w:val="28"/>
        </w:rPr>
      </w:pPr>
    </w:p>
    <w:p w:rsidR="00C80E27" w:rsidRDefault="00C80E27">
      <w:pPr>
        <w:pStyle w:val="a0"/>
        <w:jc w:val="both"/>
        <w:rPr>
          <w:rFonts w:ascii="仿宋" w:eastAsia="仿宋" w:hAnsi="仿宋"/>
          <w:sz w:val="28"/>
          <w:szCs w:val="28"/>
        </w:rPr>
      </w:pPr>
    </w:p>
    <w:p w:rsidR="00C80E27" w:rsidRDefault="00C80E27">
      <w:pPr>
        <w:pStyle w:val="a0"/>
        <w:jc w:val="both"/>
        <w:rPr>
          <w:rFonts w:ascii="仿宋" w:eastAsia="仿宋" w:hAnsi="仿宋"/>
          <w:sz w:val="28"/>
          <w:szCs w:val="28"/>
        </w:rPr>
      </w:pPr>
    </w:p>
    <w:p w:rsidR="00C80E27" w:rsidRDefault="00C80E27">
      <w:pPr>
        <w:pStyle w:val="a0"/>
        <w:jc w:val="both"/>
        <w:rPr>
          <w:rFonts w:ascii="仿宋" w:eastAsia="仿宋" w:hAnsi="仿宋"/>
          <w:sz w:val="28"/>
          <w:szCs w:val="28"/>
        </w:rPr>
      </w:pPr>
    </w:p>
    <w:p w:rsidR="00C80E27" w:rsidRDefault="00C80E27">
      <w:pPr>
        <w:pStyle w:val="a0"/>
        <w:jc w:val="both"/>
        <w:rPr>
          <w:rFonts w:ascii="仿宋" w:eastAsia="仿宋" w:hAnsi="仿宋"/>
          <w:sz w:val="28"/>
          <w:szCs w:val="28"/>
        </w:rPr>
      </w:pPr>
    </w:p>
    <w:p w:rsidR="00C80E27" w:rsidRDefault="00C80E27">
      <w:pPr>
        <w:pStyle w:val="a0"/>
        <w:jc w:val="both"/>
        <w:rPr>
          <w:rFonts w:ascii="仿宋" w:eastAsia="仿宋" w:hAnsi="仿宋"/>
          <w:sz w:val="28"/>
          <w:szCs w:val="28"/>
        </w:rPr>
      </w:pPr>
    </w:p>
    <w:p w:rsidR="00C80E27" w:rsidRDefault="00C80E27">
      <w:pPr>
        <w:pStyle w:val="a0"/>
        <w:jc w:val="both"/>
        <w:rPr>
          <w:rFonts w:ascii="仿宋" w:eastAsia="仿宋" w:hAnsi="仿宋"/>
          <w:sz w:val="28"/>
          <w:szCs w:val="28"/>
        </w:rPr>
      </w:pPr>
    </w:p>
    <w:p w:rsidR="00C80E27" w:rsidRDefault="00C80E27">
      <w:pPr>
        <w:pStyle w:val="a0"/>
        <w:jc w:val="both"/>
        <w:rPr>
          <w:rFonts w:ascii="仿宋" w:eastAsia="仿宋" w:hAnsi="仿宋"/>
          <w:sz w:val="28"/>
          <w:szCs w:val="28"/>
        </w:rPr>
      </w:pPr>
    </w:p>
    <w:p w:rsidR="00C80E27" w:rsidRDefault="00FB0D90">
      <w:pPr>
        <w:pStyle w:val="a0"/>
        <w:jc w:val="both"/>
        <w:rPr>
          <w:rFonts w:ascii="仿宋" w:eastAsia="仿宋" w:hAnsi="仿宋"/>
          <w:sz w:val="28"/>
          <w:szCs w:val="28"/>
        </w:rPr>
      </w:pPr>
      <w:r>
        <w:rPr>
          <w:rFonts w:ascii="仿宋" w:eastAsia="仿宋" w:hAnsi="仿宋" w:hint="eastAsia"/>
          <w:sz w:val="28"/>
          <w:szCs w:val="28"/>
        </w:rPr>
        <w:lastRenderedPageBreak/>
        <w:t>附件5：</w:t>
      </w:r>
    </w:p>
    <w:p w:rsidR="00C80E27" w:rsidRDefault="00FB0D90">
      <w:pPr>
        <w:pStyle w:val="a0"/>
        <w:jc w:val="both"/>
      </w:pPr>
      <w:r>
        <w:rPr>
          <w:rFonts w:ascii="仿宋" w:eastAsia="仿宋" w:hAnsi="仿宋" w:hint="eastAsia"/>
        </w:rPr>
        <w:t>体检服务要求应答自制表格。</w:t>
      </w:r>
    </w:p>
    <w:p w:rsidR="00C80E27" w:rsidRDefault="00C80E27">
      <w:pPr>
        <w:pStyle w:val="a0"/>
      </w:pPr>
    </w:p>
    <w:p w:rsidR="00C80E27" w:rsidRDefault="00C80E27">
      <w:pPr>
        <w:snapToGrid w:val="0"/>
        <w:spacing w:line="360" w:lineRule="auto"/>
        <w:rPr>
          <w:rFonts w:ascii="仿宋" w:eastAsia="仿宋" w:hAnsi="仿宋"/>
          <w:b/>
          <w:sz w:val="32"/>
          <w:szCs w:val="32"/>
        </w:rPr>
      </w:pPr>
    </w:p>
    <w:sectPr w:rsidR="00C80E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64" w:rsidRDefault="00DF5064">
      <w:r>
        <w:separator/>
      </w:r>
    </w:p>
  </w:endnote>
  <w:endnote w:type="continuationSeparator" w:id="0">
    <w:p w:rsidR="00DF5064" w:rsidRDefault="00DF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宋二体">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90" w:rsidRDefault="00FB0D90">
    <w:pPr>
      <w:pStyle w:val="a7"/>
      <w:jc w:val="center"/>
    </w:pPr>
    <w:r>
      <w:fldChar w:fldCharType="begin"/>
    </w:r>
    <w:r>
      <w:instrText xml:space="preserve"> PAGE   \* MERGEFORMAT </w:instrText>
    </w:r>
    <w:r>
      <w:fldChar w:fldCharType="separate"/>
    </w:r>
    <w:r w:rsidR="00B539DF" w:rsidRPr="00B539DF">
      <w:rPr>
        <w:noProof/>
        <w:lang w:val="zh-CN"/>
      </w:rPr>
      <w:t>6</w:t>
    </w:r>
    <w:r>
      <w:rPr>
        <w:lang w:val="zh-CN"/>
      </w:rPr>
      <w:fldChar w:fldCharType="end"/>
    </w:r>
  </w:p>
  <w:p w:rsidR="00FB0D90" w:rsidRDefault="00FB0D9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64" w:rsidRDefault="00DF5064">
      <w:r>
        <w:separator/>
      </w:r>
    </w:p>
  </w:footnote>
  <w:footnote w:type="continuationSeparator" w:id="0">
    <w:p w:rsidR="00DF5064" w:rsidRDefault="00DF50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A736"/>
    <w:multiLevelType w:val="singleLevel"/>
    <w:tmpl w:val="162CA736"/>
    <w:lvl w:ilvl="0">
      <w:start w:val="1"/>
      <w:numFmt w:val="decimal"/>
      <w:suff w:val="nothing"/>
      <w:lvlText w:val="%1．"/>
      <w:lvlJc w:val="left"/>
    </w:lvl>
  </w:abstractNum>
  <w:abstractNum w:abstractNumId="1" w15:restartNumberingAfterBreak="0">
    <w:nsid w:val="581947BF"/>
    <w:multiLevelType w:val="singleLevel"/>
    <w:tmpl w:val="581947BF"/>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4CCB"/>
    <w:rsid w:val="00017CC8"/>
    <w:rsid w:val="0002289E"/>
    <w:rsid w:val="00023008"/>
    <w:rsid w:val="00023DAE"/>
    <w:rsid w:val="00025AEC"/>
    <w:rsid w:val="000265C7"/>
    <w:rsid w:val="0002763C"/>
    <w:rsid w:val="00031BB8"/>
    <w:rsid w:val="00032715"/>
    <w:rsid w:val="00035345"/>
    <w:rsid w:val="000371A2"/>
    <w:rsid w:val="00043950"/>
    <w:rsid w:val="00044BB6"/>
    <w:rsid w:val="00044F3C"/>
    <w:rsid w:val="00050D62"/>
    <w:rsid w:val="0005249A"/>
    <w:rsid w:val="0005588C"/>
    <w:rsid w:val="00056869"/>
    <w:rsid w:val="000611DA"/>
    <w:rsid w:val="000631F6"/>
    <w:rsid w:val="00063CCA"/>
    <w:rsid w:val="00067D20"/>
    <w:rsid w:val="00073A28"/>
    <w:rsid w:val="000740F0"/>
    <w:rsid w:val="000756CF"/>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0F5612"/>
    <w:rsid w:val="00103882"/>
    <w:rsid w:val="00106E21"/>
    <w:rsid w:val="00126337"/>
    <w:rsid w:val="0013184B"/>
    <w:rsid w:val="00140784"/>
    <w:rsid w:val="0014269C"/>
    <w:rsid w:val="00146445"/>
    <w:rsid w:val="001505AE"/>
    <w:rsid w:val="00150869"/>
    <w:rsid w:val="001559E7"/>
    <w:rsid w:val="001602E9"/>
    <w:rsid w:val="00163E7C"/>
    <w:rsid w:val="00177947"/>
    <w:rsid w:val="00180D31"/>
    <w:rsid w:val="00181249"/>
    <w:rsid w:val="00182F1E"/>
    <w:rsid w:val="001849E2"/>
    <w:rsid w:val="0018716E"/>
    <w:rsid w:val="0018776C"/>
    <w:rsid w:val="0019019A"/>
    <w:rsid w:val="00192AF6"/>
    <w:rsid w:val="00196FD2"/>
    <w:rsid w:val="001B65E7"/>
    <w:rsid w:val="001C452E"/>
    <w:rsid w:val="001D0060"/>
    <w:rsid w:val="001E04F7"/>
    <w:rsid w:val="001E0DD3"/>
    <w:rsid w:val="001E3ABF"/>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A68F8"/>
    <w:rsid w:val="002B2F73"/>
    <w:rsid w:val="002B75E8"/>
    <w:rsid w:val="002C46DA"/>
    <w:rsid w:val="002C52F9"/>
    <w:rsid w:val="002D6F8E"/>
    <w:rsid w:val="002E07C0"/>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391A"/>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369D"/>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13FD"/>
    <w:rsid w:val="006078C9"/>
    <w:rsid w:val="00610FBA"/>
    <w:rsid w:val="00622C32"/>
    <w:rsid w:val="00626931"/>
    <w:rsid w:val="006331B5"/>
    <w:rsid w:val="00636D83"/>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03A8"/>
    <w:rsid w:val="006B78A8"/>
    <w:rsid w:val="006C49D1"/>
    <w:rsid w:val="006D17D4"/>
    <w:rsid w:val="006D7AC4"/>
    <w:rsid w:val="006E0BFC"/>
    <w:rsid w:val="006E4A66"/>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77AF1"/>
    <w:rsid w:val="0078149A"/>
    <w:rsid w:val="00783017"/>
    <w:rsid w:val="00783450"/>
    <w:rsid w:val="007872F8"/>
    <w:rsid w:val="00790155"/>
    <w:rsid w:val="007950D5"/>
    <w:rsid w:val="007A23F4"/>
    <w:rsid w:val="007A25BA"/>
    <w:rsid w:val="007A2B86"/>
    <w:rsid w:val="007B21E1"/>
    <w:rsid w:val="007B493F"/>
    <w:rsid w:val="007C07A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01D40"/>
    <w:rsid w:val="009153BB"/>
    <w:rsid w:val="009325DE"/>
    <w:rsid w:val="00941604"/>
    <w:rsid w:val="00942CCC"/>
    <w:rsid w:val="009437B2"/>
    <w:rsid w:val="00956D31"/>
    <w:rsid w:val="0096421C"/>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5356A"/>
    <w:rsid w:val="00A64B28"/>
    <w:rsid w:val="00A6743C"/>
    <w:rsid w:val="00A70F36"/>
    <w:rsid w:val="00A73150"/>
    <w:rsid w:val="00A73E6F"/>
    <w:rsid w:val="00A74F64"/>
    <w:rsid w:val="00A809A4"/>
    <w:rsid w:val="00A85C59"/>
    <w:rsid w:val="00A9211E"/>
    <w:rsid w:val="00AA3DFD"/>
    <w:rsid w:val="00AA7541"/>
    <w:rsid w:val="00AB18AB"/>
    <w:rsid w:val="00AB2B5D"/>
    <w:rsid w:val="00AC6169"/>
    <w:rsid w:val="00AD0062"/>
    <w:rsid w:val="00AD04F5"/>
    <w:rsid w:val="00AD1B3B"/>
    <w:rsid w:val="00AD3C9F"/>
    <w:rsid w:val="00AD460B"/>
    <w:rsid w:val="00AD5218"/>
    <w:rsid w:val="00AE18B9"/>
    <w:rsid w:val="00AE1E61"/>
    <w:rsid w:val="00AE450D"/>
    <w:rsid w:val="00AF13E9"/>
    <w:rsid w:val="00AF1739"/>
    <w:rsid w:val="00AF6F3E"/>
    <w:rsid w:val="00B07E47"/>
    <w:rsid w:val="00B13BD8"/>
    <w:rsid w:val="00B22AD5"/>
    <w:rsid w:val="00B23001"/>
    <w:rsid w:val="00B27562"/>
    <w:rsid w:val="00B31151"/>
    <w:rsid w:val="00B3115C"/>
    <w:rsid w:val="00B44196"/>
    <w:rsid w:val="00B539DF"/>
    <w:rsid w:val="00B578C9"/>
    <w:rsid w:val="00B7070E"/>
    <w:rsid w:val="00B719CE"/>
    <w:rsid w:val="00B73FE8"/>
    <w:rsid w:val="00B81C3E"/>
    <w:rsid w:val="00B83591"/>
    <w:rsid w:val="00B957B3"/>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0E27"/>
    <w:rsid w:val="00C826C9"/>
    <w:rsid w:val="00C9189F"/>
    <w:rsid w:val="00C93570"/>
    <w:rsid w:val="00CA22C7"/>
    <w:rsid w:val="00CC2123"/>
    <w:rsid w:val="00CC2C5D"/>
    <w:rsid w:val="00CC4C22"/>
    <w:rsid w:val="00CD16D9"/>
    <w:rsid w:val="00CE63A2"/>
    <w:rsid w:val="00CF04EC"/>
    <w:rsid w:val="00CF5BF8"/>
    <w:rsid w:val="00CF7A22"/>
    <w:rsid w:val="00D125EB"/>
    <w:rsid w:val="00D149F1"/>
    <w:rsid w:val="00D32A5B"/>
    <w:rsid w:val="00D45135"/>
    <w:rsid w:val="00D47F13"/>
    <w:rsid w:val="00D63B4A"/>
    <w:rsid w:val="00D64587"/>
    <w:rsid w:val="00D66438"/>
    <w:rsid w:val="00D7190E"/>
    <w:rsid w:val="00D75600"/>
    <w:rsid w:val="00D80CA9"/>
    <w:rsid w:val="00D81DC5"/>
    <w:rsid w:val="00D83800"/>
    <w:rsid w:val="00DA1CBE"/>
    <w:rsid w:val="00DB73DB"/>
    <w:rsid w:val="00DC096B"/>
    <w:rsid w:val="00DD501E"/>
    <w:rsid w:val="00DD6002"/>
    <w:rsid w:val="00DE57E2"/>
    <w:rsid w:val="00DF0117"/>
    <w:rsid w:val="00DF18B6"/>
    <w:rsid w:val="00DF5064"/>
    <w:rsid w:val="00DF642B"/>
    <w:rsid w:val="00E039E8"/>
    <w:rsid w:val="00E053CA"/>
    <w:rsid w:val="00E06C9E"/>
    <w:rsid w:val="00E14889"/>
    <w:rsid w:val="00E16198"/>
    <w:rsid w:val="00E20738"/>
    <w:rsid w:val="00E22D77"/>
    <w:rsid w:val="00E259EA"/>
    <w:rsid w:val="00E27397"/>
    <w:rsid w:val="00E3129C"/>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D57F4"/>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1E2E"/>
    <w:rsid w:val="00F74A15"/>
    <w:rsid w:val="00F74D57"/>
    <w:rsid w:val="00F77D17"/>
    <w:rsid w:val="00F8042D"/>
    <w:rsid w:val="00F85181"/>
    <w:rsid w:val="00FA17E2"/>
    <w:rsid w:val="00FA6503"/>
    <w:rsid w:val="00FB0D90"/>
    <w:rsid w:val="00FB4220"/>
    <w:rsid w:val="00FC2DF6"/>
    <w:rsid w:val="00FC7961"/>
    <w:rsid w:val="00FD5A31"/>
    <w:rsid w:val="00FE7DA0"/>
    <w:rsid w:val="00FF1C7D"/>
    <w:rsid w:val="00FF5E49"/>
    <w:rsid w:val="01422236"/>
    <w:rsid w:val="0160314A"/>
    <w:rsid w:val="018E717F"/>
    <w:rsid w:val="02E9121D"/>
    <w:rsid w:val="0401224C"/>
    <w:rsid w:val="06926D13"/>
    <w:rsid w:val="06B0704C"/>
    <w:rsid w:val="07672918"/>
    <w:rsid w:val="07B809F7"/>
    <w:rsid w:val="0B8D54E3"/>
    <w:rsid w:val="0DD65783"/>
    <w:rsid w:val="0EB871FD"/>
    <w:rsid w:val="0FA270B7"/>
    <w:rsid w:val="101B284F"/>
    <w:rsid w:val="117E2FF1"/>
    <w:rsid w:val="12A53375"/>
    <w:rsid w:val="13A51C33"/>
    <w:rsid w:val="14445A8B"/>
    <w:rsid w:val="1457305D"/>
    <w:rsid w:val="15925856"/>
    <w:rsid w:val="16301051"/>
    <w:rsid w:val="16D05D1C"/>
    <w:rsid w:val="17CB7F2E"/>
    <w:rsid w:val="1A830775"/>
    <w:rsid w:val="1AB95046"/>
    <w:rsid w:val="1AE76FFF"/>
    <w:rsid w:val="1C2D30C9"/>
    <w:rsid w:val="1C754949"/>
    <w:rsid w:val="1F35392A"/>
    <w:rsid w:val="1F7A7963"/>
    <w:rsid w:val="20A90CEA"/>
    <w:rsid w:val="20BF19E9"/>
    <w:rsid w:val="212D69FF"/>
    <w:rsid w:val="21D000BF"/>
    <w:rsid w:val="26DF36D3"/>
    <w:rsid w:val="27D7740A"/>
    <w:rsid w:val="27EF51A2"/>
    <w:rsid w:val="29965FE4"/>
    <w:rsid w:val="2A59083A"/>
    <w:rsid w:val="2B3542A3"/>
    <w:rsid w:val="2BD72CF4"/>
    <w:rsid w:val="2CEE264B"/>
    <w:rsid w:val="2E8327A5"/>
    <w:rsid w:val="346C1267"/>
    <w:rsid w:val="353B7A24"/>
    <w:rsid w:val="36091C99"/>
    <w:rsid w:val="36461FBA"/>
    <w:rsid w:val="38333537"/>
    <w:rsid w:val="3838763D"/>
    <w:rsid w:val="38BA4CF1"/>
    <w:rsid w:val="38E30A33"/>
    <w:rsid w:val="38FA1B4F"/>
    <w:rsid w:val="395955BF"/>
    <w:rsid w:val="3A175922"/>
    <w:rsid w:val="3A2E3011"/>
    <w:rsid w:val="3A9C6630"/>
    <w:rsid w:val="3B672C4A"/>
    <w:rsid w:val="3C393185"/>
    <w:rsid w:val="3EC95C23"/>
    <w:rsid w:val="3F272100"/>
    <w:rsid w:val="41786F3E"/>
    <w:rsid w:val="426145CC"/>
    <w:rsid w:val="45C75B5A"/>
    <w:rsid w:val="461E3D66"/>
    <w:rsid w:val="476A02AE"/>
    <w:rsid w:val="482F185E"/>
    <w:rsid w:val="49031257"/>
    <w:rsid w:val="4AE714E0"/>
    <w:rsid w:val="4C0842E9"/>
    <w:rsid w:val="4CE950A6"/>
    <w:rsid w:val="4F226B33"/>
    <w:rsid w:val="4F3D03DB"/>
    <w:rsid w:val="4F5A7728"/>
    <w:rsid w:val="50C74C05"/>
    <w:rsid w:val="521C4028"/>
    <w:rsid w:val="565B078F"/>
    <w:rsid w:val="56BB244A"/>
    <w:rsid w:val="56F716EE"/>
    <w:rsid w:val="57A71AC0"/>
    <w:rsid w:val="58094566"/>
    <w:rsid w:val="587738BC"/>
    <w:rsid w:val="593C776C"/>
    <w:rsid w:val="59AE32A4"/>
    <w:rsid w:val="5C3A4E1A"/>
    <w:rsid w:val="5C8D066B"/>
    <w:rsid w:val="5DB2189E"/>
    <w:rsid w:val="5F457474"/>
    <w:rsid w:val="60153004"/>
    <w:rsid w:val="60681418"/>
    <w:rsid w:val="60E252D5"/>
    <w:rsid w:val="65345C8E"/>
    <w:rsid w:val="65894171"/>
    <w:rsid w:val="667D7612"/>
    <w:rsid w:val="67F65044"/>
    <w:rsid w:val="6A6249B2"/>
    <w:rsid w:val="6A884292"/>
    <w:rsid w:val="6B995283"/>
    <w:rsid w:val="6D3863E3"/>
    <w:rsid w:val="6D5A655B"/>
    <w:rsid w:val="6DB71A60"/>
    <w:rsid w:val="6E3B64F0"/>
    <w:rsid w:val="708B512E"/>
    <w:rsid w:val="71193D3B"/>
    <w:rsid w:val="712F4D92"/>
    <w:rsid w:val="767864D1"/>
    <w:rsid w:val="76ED7632"/>
    <w:rsid w:val="77611D7E"/>
    <w:rsid w:val="778B384A"/>
    <w:rsid w:val="78F676FF"/>
    <w:rsid w:val="798A1D35"/>
    <w:rsid w:val="7A424D83"/>
    <w:rsid w:val="7B033D0A"/>
    <w:rsid w:val="7B35230C"/>
    <w:rsid w:val="7B370870"/>
    <w:rsid w:val="7DB74269"/>
    <w:rsid w:val="7E6459CD"/>
    <w:rsid w:val="7EEC0DD3"/>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AF232"/>
  <w15:docId w15:val="{51C264E9-44A0-412B-8C5F-629F6165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Hyperlink"/>
    <w:basedOn w:val="a1"/>
    <w:uiPriority w:val="99"/>
    <w:unhideWhenUsed/>
    <w:qFormat/>
    <w:rPr>
      <w:color w:val="0000FF" w:themeColor="hyperlink"/>
      <w:u w:val="single"/>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 w:type="paragraph" w:customStyle="1" w:styleId="af">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13">
    <w:name w:val="纯文本1"/>
    <w:qFormat/>
    <w:pPr>
      <w:widowControl w:val="0"/>
      <w:jc w:val="both"/>
    </w:pPr>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6D4AD-DCA7-4BAE-94C6-022DDC20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2213</Words>
  <Characters>12615</Characters>
  <Application>Microsoft Office Word</Application>
  <DocSecurity>0</DocSecurity>
  <Lines>105</Lines>
  <Paragraphs>29</Paragraphs>
  <ScaleCrop>false</ScaleCrop>
  <Company>Microsoft</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50</cp:revision>
  <cp:lastPrinted>2020-12-02T02:22:00Z</cp:lastPrinted>
  <dcterms:created xsi:type="dcterms:W3CDTF">2017-11-29T06:24:00Z</dcterms:created>
  <dcterms:modified xsi:type="dcterms:W3CDTF">2021-10-18T01:55:00Z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