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rPr>
      </w:pPr>
    </w:p>
    <w:p>
      <w:pPr>
        <w:jc w:val="center"/>
        <w:rPr>
          <w:rFonts w:ascii="仿宋_GB2312" w:eastAsia="仿宋_GB2312"/>
          <w:b/>
          <w:sz w:val="52"/>
          <w:szCs w:val="52"/>
        </w:rPr>
      </w:pPr>
    </w:p>
    <w:p>
      <w:pPr>
        <w:jc w:val="center"/>
        <w:rPr>
          <w:rFonts w:ascii="方正小标宋_GBK" w:eastAsia="方正小标宋_GBK"/>
          <w:sz w:val="52"/>
          <w:szCs w:val="52"/>
        </w:rPr>
      </w:pPr>
      <w:r>
        <w:rPr>
          <w:rFonts w:hint="eastAsia" w:ascii="方正小标宋_GBK" w:eastAsia="方正小标宋_GBK"/>
          <w:sz w:val="52"/>
          <w:szCs w:val="52"/>
        </w:rPr>
        <w:t>重庆机场信息通信网络有限公司</w:t>
      </w:r>
    </w:p>
    <w:p>
      <w:pPr>
        <w:jc w:val="center"/>
        <w:rPr>
          <w:rFonts w:ascii="仿宋" w:hAnsi="仿宋" w:eastAsia="仿宋"/>
          <w:b/>
          <w:sz w:val="52"/>
          <w:szCs w:val="5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对外发布区堡垒机</w:t>
      </w:r>
      <w:r>
        <w:rPr>
          <w:rFonts w:hint="eastAsia" w:ascii="方正小标宋简体" w:hAnsi="仿宋" w:eastAsia="方正小标宋简体"/>
          <w:sz w:val="44"/>
          <w:szCs w:val="44"/>
          <w:lang w:eastAsia="zh-CN"/>
        </w:rPr>
        <w:t>维保</w:t>
      </w:r>
      <w:r>
        <w:rPr>
          <w:rFonts w:hint="eastAsia" w:ascii="方正小标宋简体" w:hAnsi="仿宋" w:eastAsia="方正小标宋简体"/>
          <w:sz w:val="44"/>
          <w:szCs w:val="44"/>
        </w:rPr>
        <w:t>服务</w:t>
      </w:r>
      <w:r>
        <w:rPr>
          <w:rFonts w:hint="eastAsia" w:ascii="方正小标宋简体" w:hAnsi="仿宋" w:eastAsia="方正小标宋简体"/>
          <w:sz w:val="44"/>
          <w:szCs w:val="44"/>
          <w:lang w:eastAsia="zh-CN"/>
        </w:rPr>
        <w:t>项目</w:t>
      </w:r>
      <w:r>
        <w:rPr>
          <w:rFonts w:hint="eastAsia" w:ascii="方正小标宋简体" w:hAnsi="仿宋" w:eastAsia="方正小标宋简体"/>
          <w:sz w:val="44"/>
          <w:szCs w:val="44"/>
        </w:rPr>
        <w:t>比选文件</w:t>
      </w:r>
    </w:p>
    <w:p>
      <w:pPr>
        <w:jc w:val="center"/>
        <w:rPr>
          <w:rFonts w:ascii="仿宋" w:hAnsi="仿宋" w:eastAsia="仿宋"/>
          <w:b/>
          <w:sz w:val="32"/>
        </w:rPr>
      </w:pPr>
    </w:p>
    <w:p>
      <w:pPr>
        <w:jc w:val="center"/>
        <w:rPr>
          <w:rFonts w:ascii="仿宋" w:hAnsi="仿宋" w:eastAsia="仿宋"/>
          <w:b/>
          <w:sz w:val="32"/>
        </w:rPr>
      </w:pPr>
    </w:p>
    <w:p>
      <w:pPr>
        <w:jc w:val="center"/>
        <w:rPr>
          <w:rFonts w:hint="default" w:ascii="方正小标宋简体" w:eastAsia="方正小标宋简体"/>
          <w:sz w:val="32"/>
          <w:lang w:val="en-US" w:eastAsia="zh-CN"/>
        </w:rPr>
      </w:pPr>
      <w:r>
        <w:rPr>
          <w:rFonts w:hint="eastAsia" w:ascii="方正小标宋简体" w:eastAsia="方正小标宋简体"/>
          <w:sz w:val="32"/>
        </w:rPr>
        <w:t>编号：</w:t>
      </w:r>
      <w:r>
        <w:rPr>
          <w:rFonts w:hint="eastAsia" w:ascii="方正小标宋简体" w:eastAsia="方正小标宋简体"/>
          <w:sz w:val="32"/>
          <w:lang w:eastAsia="zh-CN"/>
        </w:rPr>
        <w:t>服务</w:t>
      </w:r>
      <w:r>
        <w:rPr>
          <w:rFonts w:hint="eastAsia" w:ascii="方正小标宋简体" w:eastAsia="方正小标宋简体"/>
          <w:sz w:val="32"/>
          <w:lang w:val="en-US" w:eastAsia="zh-CN"/>
        </w:rPr>
        <w:t>2021020</w:t>
      </w:r>
    </w:p>
    <w:p>
      <w:pPr>
        <w:jc w:val="center"/>
        <w:rPr>
          <w:rFonts w:ascii="仿宋" w:hAnsi="仿宋" w:eastAsia="仿宋"/>
          <w:b/>
          <w:sz w:val="32"/>
        </w:rPr>
      </w:pPr>
    </w:p>
    <w:p>
      <w:pPr>
        <w:rPr>
          <w:rFonts w:ascii="仿宋" w:hAnsi="仿宋" w:eastAsia="仿宋"/>
          <w:b/>
          <w:sz w:val="52"/>
        </w:rPr>
      </w:pPr>
    </w:p>
    <w:p>
      <w:pPr>
        <w:jc w:val="center"/>
        <w:rPr>
          <w:rFonts w:ascii="仿宋" w:hAnsi="仿宋" w:eastAsia="仿宋"/>
          <w:b/>
          <w:sz w:val="52"/>
        </w:rPr>
      </w:pPr>
    </w:p>
    <w:p>
      <w:pPr>
        <w:pStyle w:val="14"/>
        <w:jc w:val="both"/>
      </w:pPr>
    </w:p>
    <w:p/>
    <w:p>
      <w:pPr>
        <w:pStyle w:val="2"/>
      </w:pPr>
    </w:p>
    <w:p/>
    <w:p>
      <w:pPr>
        <w:jc w:val="center"/>
        <w:rPr>
          <w:rFonts w:ascii="仿宋" w:hAnsi="仿宋" w:eastAsia="仿宋"/>
          <w:b/>
          <w:sz w:val="32"/>
          <w:szCs w:val="32"/>
        </w:rPr>
      </w:pPr>
      <w:r>
        <w:rPr>
          <w:rFonts w:hint="eastAsia" w:ascii="方正小标宋简体" w:eastAsia="方正小标宋简体"/>
          <w:sz w:val="32"/>
          <w:szCs w:val="32"/>
        </w:rPr>
        <w:t>重庆机场信息通信网络有限公司</w:t>
      </w:r>
    </w:p>
    <w:p>
      <w:pPr>
        <w:ind w:firstLine="2880" w:firstLineChars="900"/>
        <w:rPr>
          <w:rFonts w:ascii="方正小标宋简体" w:eastAsia="方正小标宋简体"/>
          <w:sz w:val="32"/>
          <w:szCs w:val="32"/>
        </w:rPr>
      </w:pPr>
      <w:r>
        <w:rPr>
          <w:rFonts w:hint="eastAsia" w:ascii="方正小标宋简体" w:eastAsia="方正小标宋简体"/>
          <w:sz w:val="32"/>
          <w:szCs w:val="32"/>
        </w:rPr>
        <w:t>二〇二一年</w:t>
      </w:r>
      <w:r>
        <w:rPr>
          <w:rFonts w:hint="eastAsia" w:ascii="方正小标宋简体" w:eastAsia="方正小标宋简体"/>
          <w:sz w:val="32"/>
          <w:szCs w:val="32"/>
          <w:lang w:eastAsia="zh-CN"/>
        </w:rPr>
        <w:t>十</w:t>
      </w:r>
      <w:r>
        <w:rPr>
          <w:rFonts w:hint="eastAsia" w:ascii="方正小标宋简体" w:eastAsia="方正小标宋简体"/>
          <w:sz w:val="32"/>
          <w:szCs w:val="32"/>
        </w:rPr>
        <w:t>月</w:t>
      </w:r>
    </w:p>
    <w:p>
      <w:pPr>
        <w:pStyle w:val="14"/>
      </w:pPr>
    </w:p>
    <w:p/>
    <w:p>
      <w:pPr>
        <w:spacing w:line="600" w:lineRule="exact"/>
        <w:jc w:val="center"/>
        <w:rPr>
          <w:rFonts w:ascii="方正小标宋_GBK" w:hAnsi="方正小标宋_GBK" w:eastAsia="方正小标宋_GBK" w:cs="方正小标宋_GBK"/>
          <w:sz w:val="44"/>
          <w:szCs w:val="44"/>
        </w:rPr>
      </w:pPr>
      <w:r>
        <w:rPr>
          <w:rFonts w:hint="eastAsia" w:ascii="方正小标宋简体" w:hAnsi="仿宋" w:eastAsia="方正小标宋简体"/>
          <w:sz w:val="44"/>
          <w:szCs w:val="44"/>
        </w:rPr>
        <w:t>对外发布区堡垒机</w:t>
      </w:r>
      <w:r>
        <w:rPr>
          <w:rFonts w:hint="eastAsia" w:ascii="方正小标宋简体" w:hAnsi="仿宋" w:eastAsia="方正小标宋简体"/>
          <w:sz w:val="44"/>
          <w:szCs w:val="44"/>
          <w:lang w:eastAsia="zh-CN"/>
        </w:rPr>
        <w:t>维保</w:t>
      </w:r>
      <w:r>
        <w:rPr>
          <w:rFonts w:hint="eastAsia" w:ascii="方正小标宋简体" w:hAnsi="仿宋" w:eastAsia="方正小标宋简体"/>
          <w:sz w:val="44"/>
          <w:szCs w:val="44"/>
        </w:rPr>
        <w:t>服务</w:t>
      </w:r>
      <w:r>
        <w:rPr>
          <w:rFonts w:hint="eastAsia" w:ascii="方正小标宋简体" w:hAnsi="仿宋" w:eastAsia="方正小标宋简体"/>
          <w:sz w:val="44"/>
          <w:szCs w:val="44"/>
          <w:lang w:eastAsia="zh-CN"/>
        </w:rPr>
        <w:t>项目</w:t>
      </w:r>
      <w:r>
        <w:rPr>
          <w:rFonts w:hint="eastAsia" w:ascii="方正小标宋_GBK" w:hAnsi="方正小标宋_GBK" w:eastAsia="方正小标宋_GBK" w:cs="方正小标宋_GBK"/>
          <w:sz w:val="44"/>
          <w:szCs w:val="44"/>
        </w:rPr>
        <w:t>比选文件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我司决定于近期将对对外发布区堡垒机维保服务项目邀请符合相应条件的供应商就本项目进行比选。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一、项目实施内容及要求</w:t>
      </w:r>
    </w:p>
    <w:p>
      <w:pPr>
        <w:widowControl/>
        <w:spacing w:line="360" w:lineRule="auto"/>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 xml:space="preserve">    1.1 资格要求</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 在中华人民共和国依法注册、具有独立法人资格。本项目不接受联合体投标，不得转包、分包。</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1.1.2法定代表人为同一个人的两个及两个以上法人，母公司、全资子公司及其控股公司，以及其他形式有管理关系的投标人，都不得在同一招标项目中同时投标。</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1.1.3具有有效营业执照（营业执照副本复印件盖鲜章）。</w:t>
      </w:r>
    </w:p>
    <w:p>
      <w:pPr>
        <w:widowControl/>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1.1.4信誉要求：响应单位未被“信用中国”网站（www.creditchina.gov.cn）列为失信被执行人,在投标文件中提供相关查询截图并加盖鲜章。</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1.1.5具有有效的一般纳税人资格证明盖鲜章或者小规模纳税人资格证明盖鲜章。</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1.1.6法定代表人授权书和法定代表人身份证复印件。</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1.1.7被授权人身份证复印件（原件备查）和提供被授权人近一个月社保证明</w:t>
      </w:r>
      <w:r>
        <w:rPr>
          <w:rFonts w:hint="eastAsia" w:ascii="方正仿宋_GBK" w:hAnsi="方正仿宋_GBK" w:eastAsia="方正仿宋_GBK" w:cs="方正仿宋_GBK"/>
          <w:sz w:val="28"/>
          <w:szCs w:val="28"/>
          <w:lang w:eastAsia="zh-CN"/>
        </w:rPr>
        <w:t>（须为响应单位在职员工）</w:t>
      </w:r>
      <w:r>
        <w:rPr>
          <w:rFonts w:hint="eastAsia" w:ascii="方正仿宋_GBK" w:hAnsi="方正仿宋_GBK" w:eastAsia="方正仿宋_GBK" w:cs="方正仿宋_GBK"/>
          <w:sz w:val="28"/>
          <w:szCs w:val="28"/>
        </w:rPr>
        <w:t>。</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.1.8</w:t>
      </w:r>
      <w:r>
        <w:rPr>
          <w:rFonts w:hint="eastAsia" w:ascii="方正仿宋_GBK" w:hAnsi="方正仿宋_GBK" w:eastAsia="方正仿宋_GBK" w:cs="方正仿宋_GBK"/>
          <w:b w:val="0"/>
          <w:bCs w:val="0"/>
          <w:color w:val="auto"/>
          <w:kern w:val="2"/>
          <w:sz w:val="28"/>
          <w:szCs w:val="28"/>
          <w:highlight w:val="none"/>
          <w:lang w:val="en-US" w:eastAsia="zh-CN" w:bidi="ar-SA"/>
        </w:rPr>
        <w:t>提供安恒制造厂商针对本项目的售后服务承诺函原件。</w:t>
      </w:r>
    </w:p>
    <w:p>
      <w:pPr>
        <w:widowControl/>
        <w:spacing w:line="360" w:lineRule="auto"/>
        <w:ind w:firstLine="560"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1.2 项目要求及报价要求</w:t>
      </w:r>
    </w:p>
    <w:p>
      <w:pPr>
        <w:widowControl/>
        <w:spacing w:line="360" w:lineRule="auto"/>
        <w:ind w:firstLine="560" w:firstLineChars="200"/>
        <w:jc w:val="left"/>
        <w:rPr>
          <w:rFonts w:ascii="仿宋" w:hAnsi="仿宋" w:eastAsia="仿宋"/>
          <w:sz w:val="28"/>
          <w:szCs w:val="28"/>
        </w:rPr>
      </w:pPr>
      <w:r>
        <w:rPr>
          <w:rFonts w:hint="eastAsia" w:ascii="方正仿宋_GBK" w:hAnsi="方正仿宋_GBK" w:eastAsia="方正仿宋_GBK" w:cs="方正仿宋_GBK"/>
          <w:sz w:val="28"/>
          <w:szCs w:val="28"/>
        </w:rPr>
        <w:t>1.2.1 项目要求：</w:t>
      </w:r>
      <w:bookmarkStart w:id="0" w:name="_Toc217195773"/>
      <w:bookmarkStart w:id="1" w:name="_Toc441839441"/>
    </w:p>
    <w:p>
      <w:pPr>
        <w:spacing w:line="360" w:lineRule="auto"/>
        <w:rPr>
          <w:rFonts w:ascii="仿宋" w:hAnsi="仿宋" w:eastAsia="仿宋" w:cs="仿宋"/>
          <w:b/>
          <w:bCs/>
          <w:sz w:val="24"/>
        </w:rPr>
      </w:pPr>
      <w:r>
        <w:rPr>
          <w:rFonts w:hint="eastAsia" w:ascii="方正仿宋_GBK" w:hAnsi="方正仿宋_GBK" w:eastAsia="方正仿宋_GBK" w:cs="方正仿宋_GBK"/>
          <w:sz w:val="28"/>
          <w:szCs w:val="28"/>
        </w:rPr>
        <w:t>（一）、设备清单</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1897"/>
        <w:gridCol w:w="2482"/>
        <w:gridCol w:w="3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pct"/>
            <w:vAlign w:val="center"/>
          </w:tcPr>
          <w:p>
            <w:pPr>
              <w:pStyle w:val="14"/>
              <w:jc w:val="center"/>
              <w:rPr>
                <w:rFonts w:ascii="方正仿宋_GBK" w:hAnsi="仿宋" w:eastAsia="方正仿宋_GBK" w:cs="仿宋"/>
                <w:b w:val="0"/>
                <w:bCs w:val="0"/>
                <w:sz w:val="24"/>
                <w:szCs w:val="24"/>
              </w:rPr>
            </w:pPr>
            <w:r>
              <w:rPr>
                <w:rFonts w:hint="eastAsia" w:ascii="方正仿宋_GBK" w:hAnsi="仿宋" w:eastAsia="方正仿宋_GBK" w:cs="仿宋"/>
                <w:b w:val="0"/>
                <w:bCs w:val="0"/>
                <w:sz w:val="24"/>
                <w:szCs w:val="24"/>
              </w:rPr>
              <w:t>序号</w:t>
            </w:r>
          </w:p>
        </w:tc>
        <w:tc>
          <w:tcPr>
            <w:tcW w:w="1114" w:type="pct"/>
            <w:vAlign w:val="center"/>
          </w:tcPr>
          <w:p>
            <w:pPr>
              <w:pStyle w:val="14"/>
              <w:jc w:val="center"/>
              <w:rPr>
                <w:rFonts w:ascii="方正仿宋_GBK" w:hAnsi="仿宋" w:eastAsia="方正仿宋_GBK" w:cs="仿宋"/>
                <w:b w:val="0"/>
                <w:bCs w:val="0"/>
                <w:sz w:val="24"/>
                <w:szCs w:val="24"/>
              </w:rPr>
            </w:pPr>
            <w:r>
              <w:rPr>
                <w:rFonts w:hint="eastAsia" w:ascii="方正仿宋_GBK" w:hAnsi="仿宋" w:eastAsia="方正仿宋_GBK" w:cs="仿宋"/>
                <w:b w:val="0"/>
                <w:bCs w:val="0"/>
                <w:sz w:val="24"/>
                <w:szCs w:val="24"/>
              </w:rPr>
              <w:t>设备位置</w:t>
            </w:r>
          </w:p>
        </w:tc>
        <w:tc>
          <w:tcPr>
            <w:tcW w:w="1458" w:type="pct"/>
            <w:vAlign w:val="center"/>
          </w:tcPr>
          <w:p>
            <w:pPr>
              <w:pStyle w:val="14"/>
              <w:jc w:val="center"/>
              <w:rPr>
                <w:rFonts w:ascii="方正仿宋_GBK" w:hAnsi="仿宋" w:eastAsia="方正仿宋_GBK" w:cs="仿宋"/>
                <w:b w:val="0"/>
                <w:bCs w:val="0"/>
                <w:sz w:val="24"/>
                <w:szCs w:val="24"/>
              </w:rPr>
            </w:pPr>
            <w:r>
              <w:rPr>
                <w:rFonts w:hint="eastAsia" w:ascii="方正仿宋_GBK" w:hAnsi="仿宋" w:eastAsia="方正仿宋_GBK" w:cs="仿宋"/>
                <w:b w:val="0"/>
                <w:bCs w:val="0"/>
                <w:sz w:val="24"/>
                <w:szCs w:val="24"/>
              </w:rPr>
              <w:t>设备类型/型号</w:t>
            </w:r>
          </w:p>
        </w:tc>
        <w:tc>
          <w:tcPr>
            <w:tcW w:w="1774" w:type="pct"/>
            <w:vAlign w:val="center"/>
          </w:tcPr>
          <w:p>
            <w:pPr>
              <w:pStyle w:val="14"/>
              <w:jc w:val="center"/>
              <w:rPr>
                <w:rFonts w:ascii="方正仿宋_GBK" w:hAnsi="仿宋" w:eastAsia="方正仿宋_GBK" w:cs="仿宋"/>
                <w:b w:val="0"/>
                <w:bCs w:val="0"/>
                <w:sz w:val="24"/>
                <w:szCs w:val="24"/>
              </w:rPr>
            </w:pPr>
            <w:r>
              <w:rPr>
                <w:rFonts w:hint="eastAsia" w:ascii="方正仿宋_GBK" w:hAnsi="仿宋" w:eastAsia="方正仿宋_GBK" w:cs="仿宋"/>
                <w:b w:val="0"/>
                <w:bCs w:val="0"/>
                <w:sz w:val="24"/>
                <w:szCs w:val="24"/>
                <w:lang w:eastAsia="zh-CN"/>
              </w:rPr>
              <w:t>设备</w:t>
            </w:r>
            <w:r>
              <w:rPr>
                <w:rFonts w:hint="eastAsia" w:ascii="方正仿宋_GBK" w:hAnsi="仿宋" w:eastAsia="方正仿宋_GBK" w:cs="仿宋"/>
                <w:b w:val="0"/>
                <w:bCs w:val="0"/>
                <w:sz w:val="24"/>
                <w:szCs w:val="24"/>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pct"/>
            <w:vAlign w:val="center"/>
          </w:tcPr>
          <w:p>
            <w:pPr>
              <w:pStyle w:val="14"/>
              <w:rPr>
                <w:rFonts w:ascii="方正仿宋_GBK" w:hAnsi="仿宋" w:eastAsia="方正仿宋_GBK" w:cs="仿宋"/>
                <w:b w:val="0"/>
                <w:bCs w:val="0"/>
                <w:sz w:val="24"/>
                <w:szCs w:val="24"/>
              </w:rPr>
            </w:pPr>
            <w:r>
              <w:rPr>
                <w:rFonts w:hint="eastAsia" w:ascii="方正仿宋_GBK" w:hAnsi="仿宋" w:eastAsia="方正仿宋_GBK" w:cs="仿宋"/>
                <w:b w:val="0"/>
                <w:bCs w:val="0"/>
                <w:sz w:val="24"/>
                <w:szCs w:val="24"/>
              </w:rPr>
              <w:t>1</w:t>
            </w:r>
          </w:p>
        </w:tc>
        <w:tc>
          <w:tcPr>
            <w:tcW w:w="1114" w:type="pct"/>
            <w:vAlign w:val="center"/>
          </w:tcPr>
          <w:p>
            <w:pPr>
              <w:pStyle w:val="14"/>
              <w:rPr>
                <w:rFonts w:ascii="方正仿宋_GBK" w:hAnsi="仿宋" w:eastAsia="方正仿宋_GBK" w:cs="仿宋"/>
                <w:b w:val="0"/>
                <w:bCs w:val="0"/>
                <w:sz w:val="24"/>
                <w:szCs w:val="24"/>
              </w:rPr>
            </w:pPr>
            <w:r>
              <w:rPr>
                <w:rFonts w:hint="eastAsia" w:ascii="方正仿宋_GBK" w:hAnsi="仿宋" w:eastAsia="方正仿宋_GBK" w:cs="仿宋"/>
                <w:b w:val="0"/>
                <w:bCs w:val="0"/>
                <w:sz w:val="24"/>
                <w:szCs w:val="24"/>
              </w:rPr>
              <w:t>ITC 通信机房</w:t>
            </w:r>
          </w:p>
        </w:tc>
        <w:tc>
          <w:tcPr>
            <w:tcW w:w="1458" w:type="pct"/>
            <w:vAlign w:val="center"/>
          </w:tcPr>
          <w:p>
            <w:pPr>
              <w:pStyle w:val="14"/>
              <w:rPr>
                <w:rFonts w:ascii="方正仿宋_GBK" w:hAnsi="仿宋" w:eastAsia="方正仿宋_GBK" w:cs="仿宋"/>
                <w:b w:val="0"/>
                <w:bCs w:val="0"/>
                <w:sz w:val="24"/>
                <w:szCs w:val="24"/>
              </w:rPr>
            </w:pPr>
            <w:r>
              <w:rPr>
                <w:rFonts w:hint="eastAsia" w:ascii="方正仿宋_GBK" w:hAnsi="仿宋" w:eastAsia="方正仿宋_GBK" w:cs="仿宋"/>
                <w:b w:val="0"/>
                <w:bCs w:val="0"/>
                <w:sz w:val="24"/>
                <w:szCs w:val="24"/>
              </w:rPr>
              <w:t>安恒DAS-USM150</w:t>
            </w:r>
          </w:p>
        </w:tc>
        <w:tc>
          <w:tcPr>
            <w:tcW w:w="1774" w:type="pct"/>
            <w:vAlign w:val="center"/>
          </w:tcPr>
          <w:p>
            <w:pPr>
              <w:pStyle w:val="14"/>
              <w:rPr>
                <w:rFonts w:ascii="方正仿宋_GBK" w:hAnsi="仿宋" w:eastAsia="方正仿宋_GBK" w:cs="仿宋"/>
                <w:b w:val="0"/>
                <w:bCs w:val="0"/>
                <w:sz w:val="24"/>
                <w:szCs w:val="24"/>
              </w:rPr>
            </w:pPr>
            <w:r>
              <w:rPr>
                <w:rFonts w:hint="eastAsia" w:ascii="方正仿宋_GBK" w:hAnsi="仿宋" w:eastAsia="方正仿宋_GBK" w:cs="仿宋"/>
                <w:b w:val="0"/>
                <w:bCs w:val="0"/>
                <w:sz w:val="24"/>
                <w:szCs w:val="24"/>
              </w:rPr>
              <w:t>1</w:t>
            </w:r>
          </w:p>
        </w:tc>
      </w:tr>
    </w:tbl>
    <w:p>
      <w:pPr>
        <w:widowControl/>
        <w:spacing w:line="360" w:lineRule="auto"/>
        <w:jc w:val="left"/>
        <w:rPr>
          <w:rFonts w:ascii="方正仿宋_GBK" w:hAnsi="方正仿宋_GBK" w:eastAsia="方正仿宋_GBK" w:cs="方正仿宋_GBK"/>
          <w:sz w:val="24"/>
        </w:rPr>
      </w:pPr>
    </w:p>
    <w:bookmarkEnd w:id="0"/>
    <w:bookmarkEnd w:id="1"/>
    <w:p>
      <w:pPr>
        <w:widowControl/>
        <w:numPr>
          <w:ilvl w:val="0"/>
          <w:numId w:val="1"/>
        </w:numPr>
        <w:spacing w:line="360" w:lineRule="auto"/>
        <w:jc w:val="left"/>
        <w:rPr>
          <w:rFonts w:ascii="方正仿宋_GBK" w:hAnsi="方正仿宋_GBK" w:eastAsia="方正仿宋_GBK" w:cs="方正仿宋_GBK"/>
          <w:color w:val="auto"/>
          <w:sz w:val="24"/>
        </w:rPr>
      </w:pPr>
      <w:bookmarkStart w:id="2" w:name="_Toc217195774"/>
      <w:r>
        <w:rPr>
          <w:rFonts w:hint="eastAsia" w:ascii="方正仿宋_GBK" w:hAnsi="方正仿宋_GBK" w:eastAsia="方正仿宋_GBK" w:cs="方正仿宋_GBK"/>
          <w:sz w:val="24"/>
        </w:rPr>
        <w:t>、</w:t>
      </w:r>
      <w:r>
        <w:rPr>
          <w:rFonts w:hint="eastAsia" w:ascii="方正仿宋_GBK" w:hAnsi="方正仿宋_GBK" w:eastAsia="方正仿宋_GBK" w:cs="方正仿宋_GBK"/>
          <w:color w:val="auto"/>
          <w:sz w:val="24"/>
        </w:rPr>
        <w:t>服务内容</w:t>
      </w:r>
    </w:p>
    <w:tbl>
      <w:tblPr>
        <w:tblStyle w:val="16"/>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2290"/>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textAlignment w:val="auto"/>
              <w:rPr>
                <w:rFonts w:ascii="方正仿宋_GBK" w:eastAsia="方正仿宋_GBK"/>
                <w:color w:val="auto"/>
                <w:sz w:val="24"/>
                <w:szCs w:val="24"/>
              </w:rPr>
            </w:pPr>
            <w:r>
              <w:rPr>
                <w:rFonts w:hint="eastAsia" w:ascii="方正仿宋_GBK" w:eastAsia="方正仿宋_GBK"/>
                <w:color w:val="auto"/>
                <w:sz w:val="24"/>
                <w:szCs w:val="24"/>
              </w:rPr>
              <w:t>序号</w:t>
            </w:r>
          </w:p>
        </w:tc>
        <w:tc>
          <w:tcPr>
            <w:tcW w:w="2290"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textAlignment w:val="auto"/>
              <w:rPr>
                <w:rFonts w:ascii="方正仿宋_GBK" w:eastAsia="方正仿宋_GBK"/>
                <w:color w:val="auto"/>
                <w:sz w:val="24"/>
                <w:szCs w:val="24"/>
              </w:rPr>
            </w:pPr>
            <w:r>
              <w:rPr>
                <w:rFonts w:hint="eastAsia" w:ascii="方正仿宋_GBK" w:eastAsia="方正仿宋_GBK"/>
                <w:color w:val="auto"/>
                <w:sz w:val="24"/>
                <w:szCs w:val="24"/>
              </w:rPr>
              <w:t>项目</w:t>
            </w:r>
          </w:p>
        </w:tc>
        <w:tc>
          <w:tcPr>
            <w:tcW w:w="6675"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textAlignment w:val="auto"/>
              <w:rPr>
                <w:rFonts w:ascii="方正仿宋_GBK" w:eastAsia="方正仿宋_GBK"/>
                <w:color w:val="auto"/>
                <w:sz w:val="24"/>
                <w:szCs w:val="24"/>
              </w:rPr>
            </w:pPr>
            <w:r>
              <w:rPr>
                <w:rFonts w:hint="eastAsia" w:ascii="方正仿宋_GBK" w:eastAsia="方正仿宋_GBK"/>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方正仿宋_GBK" w:eastAsia="方正仿宋_GBK"/>
                <w:b w:val="0"/>
                <w:color w:val="auto"/>
                <w:sz w:val="24"/>
                <w:szCs w:val="24"/>
                <w:lang w:val="en-US" w:eastAsia="zh-CN"/>
              </w:rPr>
            </w:pPr>
            <w:r>
              <w:rPr>
                <w:rFonts w:hint="eastAsia" w:ascii="方正仿宋_GBK" w:eastAsia="方正仿宋_GBK"/>
                <w:b w:val="0"/>
                <w:color w:val="auto"/>
                <w:sz w:val="24"/>
                <w:szCs w:val="24"/>
                <w:lang w:val="en-US" w:eastAsia="zh-CN"/>
              </w:rPr>
              <w:t>1</w:t>
            </w:r>
          </w:p>
        </w:tc>
        <w:tc>
          <w:tcPr>
            <w:tcW w:w="2290"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textAlignment w:val="auto"/>
              <w:rPr>
                <w:rFonts w:ascii="方正仿宋_GBK" w:eastAsia="方正仿宋_GBK"/>
                <w:b w:val="0"/>
                <w:color w:val="auto"/>
                <w:sz w:val="24"/>
                <w:szCs w:val="24"/>
              </w:rPr>
            </w:pPr>
            <w:r>
              <w:rPr>
                <w:rFonts w:hint="eastAsia" w:ascii="方正仿宋_GBK" w:eastAsia="方正仿宋_GBK"/>
                <w:b w:val="0"/>
                <w:color w:val="auto"/>
                <w:sz w:val="24"/>
                <w:szCs w:val="24"/>
              </w:rPr>
              <w:t>远程技术支</w:t>
            </w:r>
            <w:r>
              <w:rPr>
                <w:rFonts w:hint="eastAsia" w:ascii="方正仿宋_GBK" w:eastAsia="方正仿宋_GBK"/>
                <w:b w:val="0"/>
                <w:color w:val="auto"/>
                <w:sz w:val="24"/>
                <w:szCs w:val="24"/>
                <w:lang w:eastAsia="zh-CN"/>
              </w:rPr>
              <w:t>持</w:t>
            </w:r>
            <w:r>
              <w:rPr>
                <w:rFonts w:hint="eastAsia" w:ascii="方正仿宋_GBK" w:eastAsia="方正仿宋_GBK"/>
                <w:b w:val="0"/>
                <w:color w:val="auto"/>
                <w:sz w:val="24"/>
                <w:szCs w:val="24"/>
              </w:rPr>
              <w:t>服务</w:t>
            </w:r>
          </w:p>
        </w:tc>
        <w:tc>
          <w:tcPr>
            <w:tcW w:w="6675"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jc w:val="left"/>
              <w:textAlignment w:val="auto"/>
              <w:rPr>
                <w:rFonts w:ascii="方正仿宋_GBK" w:eastAsia="方正仿宋_GBK"/>
                <w:b w:val="0"/>
                <w:color w:val="auto"/>
                <w:sz w:val="24"/>
                <w:szCs w:val="24"/>
              </w:rPr>
            </w:pPr>
            <w:r>
              <w:rPr>
                <w:rFonts w:hint="eastAsia" w:ascii="方正仿宋_GBK" w:eastAsia="方正仿宋_GBK"/>
                <w:b w:val="0"/>
                <w:color w:val="auto"/>
                <w:sz w:val="24"/>
                <w:szCs w:val="24"/>
              </w:rPr>
              <w:t>提供</w:t>
            </w:r>
            <w:r>
              <w:rPr>
                <w:rFonts w:hint="eastAsia" w:ascii="方正仿宋_GBK" w:eastAsia="方正仿宋_GBK"/>
                <w:b w:val="0"/>
                <w:color w:val="auto"/>
                <w:sz w:val="24"/>
                <w:szCs w:val="24"/>
                <w:lang w:eastAsia="zh-CN"/>
              </w:rPr>
              <w:t>全年</w:t>
            </w:r>
            <w:r>
              <w:rPr>
                <w:rFonts w:hint="eastAsia" w:ascii="方正仿宋_GBK" w:eastAsia="方正仿宋_GBK"/>
                <w:b w:val="0"/>
                <w:color w:val="auto"/>
                <w:sz w:val="24"/>
                <w:szCs w:val="24"/>
              </w:rPr>
              <w:t>7x24的电子邮件支持，电话支持。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方正仿宋_GBK" w:eastAsia="方正仿宋_GBK"/>
                <w:b w:val="0"/>
                <w:color w:val="auto"/>
                <w:sz w:val="24"/>
                <w:szCs w:val="24"/>
                <w:lang w:eastAsia="zh-CN"/>
              </w:rPr>
            </w:pPr>
            <w:r>
              <w:rPr>
                <w:rFonts w:hint="eastAsia" w:ascii="方正仿宋_GBK" w:eastAsia="方正仿宋_GBK"/>
                <w:b w:val="0"/>
                <w:color w:val="auto"/>
                <w:sz w:val="24"/>
                <w:szCs w:val="24"/>
                <w:lang w:val="en-US" w:eastAsia="zh-CN"/>
              </w:rPr>
              <w:t>2</w:t>
            </w:r>
          </w:p>
        </w:tc>
        <w:tc>
          <w:tcPr>
            <w:tcW w:w="2290"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textAlignment w:val="auto"/>
              <w:rPr>
                <w:rFonts w:ascii="方正仿宋_GBK" w:eastAsia="方正仿宋_GBK"/>
                <w:b w:val="0"/>
                <w:color w:val="auto"/>
                <w:sz w:val="24"/>
                <w:szCs w:val="24"/>
              </w:rPr>
            </w:pPr>
            <w:r>
              <w:rPr>
                <w:rFonts w:hint="eastAsia" w:ascii="方正仿宋_GBK" w:eastAsia="方正仿宋_GBK"/>
                <w:b w:val="0"/>
                <w:color w:val="auto"/>
                <w:sz w:val="24"/>
                <w:szCs w:val="24"/>
              </w:rPr>
              <w:t>软件更新服务</w:t>
            </w:r>
          </w:p>
        </w:tc>
        <w:tc>
          <w:tcPr>
            <w:tcW w:w="6675"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jc w:val="left"/>
              <w:textAlignment w:val="auto"/>
              <w:rPr>
                <w:rFonts w:ascii="方正仿宋_GBK" w:eastAsia="方正仿宋_GBK"/>
                <w:b w:val="0"/>
                <w:color w:val="auto"/>
                <w:sz w:val="24"/>
                <w:szCs w:val="24"/>
              </w:rPr>
            </w:pPr>
            <w:r>
              <w:rPr>
                <w:rFonts w:hint="eastAsia" w:ascii="方正仿宋_GBK" w:eastAsia="方正仿宋_GBK"/>
                <w:b w:val="0"/>
                <w:color w:val="auto"/>
                <w:sz w:val="24"/>
                <w:szCs w:val="24"/>
                <w:lang w:eastAsia="zh-CN"/>
              </w:rPr>
              <w:t>授权</w:t>
            </w:r>
            <w:r>
              <w:rPr>
                <w:rFonts w:hint="eastAsia" w:ascii="方正仿宋_GBK" w:eastAsia="方正仿宋_GBK"/>
                <w:b w:val="0"/>
                <w:color w:val="auto"/>
                <w:sz w:val="24"/>
                <w:szCs w:val="24"/>
              </w:rPr>
              <w:t>期内，提供产品软件及规则库的免费升级与支持服务。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方正仿宋_GBK" w:eastAsia="方正仿宋_GBK"/>
                <w:b w:val="0"/>
                <w:color w:val="auto"/>
                <w:sz w:val="24"/>
                <w:szCs w:val="24"/>
                <w:lang w:eastAsia="zh-CN"/>
              </w:rPr>
            </w:pPr>
            <w:r>
              <w:rPr>
                <w:rFonts w:hint="eastAsia" w:ascii="方正仿宋_GBK" w:eastAsia="方正仿宋_GBK"/>
                <w:b w:val="0"/>
                <w:color w:val="auto"/>
                <w:sz w:val="24"/>
                <w:szCs w:val="24"/>
                <w:lang w:val="en-US" w:eastAsia="zh-CN"/>
              </w:rPr>
              <w:t>3</w:t>
            </w:r>
          </w:p>
        </w:tc>
        <w:tc>
          <w:tcPr>
            <w:tcW w:w="2290"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textAlignment w:val="auto"/>
              <w:rPr>
                <w:rFonts w:ascii="方正仿宋_GBK" w:eastAsia="方正仿宋_GBK"/>
                <w:b w:val="0"/>
                <w:color w:val="auto"/>
                <w:sz w:val="24"/>
                <w:szCs w:val="24"/>
              </w:rPr>
            </w:pPr>
            <w:r>
              <w:rPr>
                <w:rFonts w:hint="eastAsia" w:ascii="方正仿宋_GBK" w:eastAsia="方正仿宋_GBK"/>
                <w:b w:val="0"/>
                <w:color w:val="auto"/>
                <w:sz w:val="24"/>
                <w:szCs w:val="24"/>
              </w:rPr>
              <w:t>  应急支持服务</w:t>
            </w:r>
          </w:p>
        </w:tc>
        <w:tc>
          <w:tcPr>
            <w:tcW w:w="6675"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jc w:val="left"/>
              <w:textAlignment w:val="auto"/>
              <w:rPr>
                <w:rFonts w:ascii="方正仿宋_GBK" w:eastAsia="方正仿宋_GBK"/>
                <w:b w:val="0"/>
                <w:color w:val="auto"/>
                <w:sz w:val="24"/>
                <w:szCs w:val="24"/>
              </w:rPr>
            </w:pPr>
            <w:r>
              <w:rPr>
                <w:rFonts w:hint="eastAsia" w:ascii="方正仿宋_GBK" w:eastAsia="方正仿宋_GBK"/>
                <w:b w:val="0"/>
                <w:color w:val="auto"/>
                <w:sz w:val="24"/>
                <w:szCs w:val="24"/>
                <w:lang w:eastAsia="zh-CN"/>
              </w:rPr>
              <w:t>授权期内，</w:t>
            </w:r>
            <w:r>
              <w:rPr>
                <w:rFonts w:hint="eastAsia" w:ascii="方正仿宋_GBK" w:eastAsia="方正仿宋_GBK"/>
                <w:b w:val="0"/>
                <w:color w:val="auto"/>
                <w:sz w:val="24"/>
                <w:szCs w:val="24"/>
              </w:rPr>
              <w:t>免费提供市内紧急事件的支持，2小时内到达现场</w:t>
            </w:r>
            <w:r>
              <w:rPr>
                <w:rFonts w:hint="eastAsia" w:ascii="方正仿宋_GBK" w:eastAsia="方正仿宋_GBK"/>
                <w:b w:val="0"/>
                <w:color w:val="auto"/>
                <w:sz w:val="24"/>
                <w:szCs w:val="24"/>
                <w:lang w:eastAsia="zh-CN"/>
              </w:rPr>
              <w:t>。</w:t>
            </w:r>
            <w:r>
              <w:rPr>
                <w:rFonts w:hint="eastAsia" w:ascii="方正仿宋_GBK" w:eastAsia="方正仿宋_GBK"/>
                <w:b w:val="0"/>
                <w:color w:val="auto"/>
                <w:sz w:val="24"/>
                <w:szCs w:val="24"/>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方正仿宋_GBK" w:eastAsia="方正仿宋_GBK"/>
                <w:b w:val="0"/>
                <w:color w:val="auto"/>
                <w:sz w:val="24"/>
                <w:szCs w:val="24"/>
                <w:lang w:eastAsia="zh-CN"/>
              </w:rPr>
            </w:pPr>
            <w:r>
              <w:rPr>
                <w:rFonts w:hint="eastAsia" w:ascii="方正仿宋_GBK" w:eastAsia="方正仿宋_GBK"/>
                <w:b w:val="0"/>
                <w:color w:val="auto"/>
                <w:sz w:val="24"/>
                <w:szCs w:val="24"/>
                <w:lang w:val="en-US" w:eastAsia="zh-CN"/>
              </w:rPr>
              <w:t>4</w:t>
            </w:r>
          </w:p>
        </w:tc>
        <w:tc>
          <w:tcPr>
            <w:tcW w:w="2290"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方正仿宋_GBK" w:eastAsia="方正仿宋_GBK"/>
                <w:b w:val="0"/>
                <w:color w:val="auto"/>
                <w:sz w:val="24"/>
                <w:szCs w:val="24"/>
                <w:lang w:eastAsia="zh-CN"/>
              </w:rPr>
            </w:pPr>
            <w:r>
              <w:rPr>
                <w:rFonts w:hint="eastAsia" w:ascii="方正仿宋_GBK" w:eastAsia="方正仿宋_GBK"/>
                <w:b w:val="0"/>
                <w:color w:val="auto"/>
                <w:sz w:val="24"/>
                <w:szCs w:val="24"/>
                <w:lang w:eastAsia="zh-CN"/>
              </w:rPr>
              <w:t>授权</w:t>
            </w:r>
            <w:r>
              <w:rPr>
                <w:rFonts w:hint="eastAsia" w:ascii="方正仿宋_GBK" w:eastAsia="方正仿宋_GBK"/>
                <w:b w:val="0"/>
                <w:color w:val="auto"/>
                <w:sz w:val="24"/>
                <w:szCs w:val="24"/>
              </w:rPr>
              <w:t>服务</w:t>
            </w:r>
          </w:p>
        </w:tc>
        <w:tc>
          <w:tcPr>
            <w:tcW w:w="6675"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jc w:val="left"/>
              <w:textAlignment w:val="auto"/>
              <w:rPr>
                <w:rFonts w:ascii="方正仿宋_GBK" w:eastAsia="方正仿宋_GBK"/>
                <w:b w:val="0"/>
                <w:color w:val="auto"/>
                <w:sz w:val="24"/>
                <w:szCs w:val="24"/>
              </w:rPr>
            </w:pPr>
            <w:r>
              <w:rPr>
                <w:rFonts w:hint="eastAsia" w:ascii="方正仿宋_GBK" w:eastAsia="方正仿宋_GBK"/>
                <w:b w:val="0"/>
                <w:color w:val="auto"/>
                <w:sz w:val="24"/>
                <w:szCs w:val="24"/>
                <w:lang w:eastAsia="zh-CN"/>
              </w:rPr>
              <w:t>堡垒机规则库升级授权期为</w:t>
            </w:r>
            <w:r>
              <w:rPr>
                <w:rFonts w:hint="eastAsia" w:ascii="方正仿宋_GBK" w:eastAsia="方正仿宋_GBK"/>
                <w:b w:val="0"/>
                <w:color w:val="auto"/>
                <w:sz w:val="24"/>
                <w:szCs w:val="24"/>
                <w:lang w:val="en-US" w:eastAsia="zh-CN"/>
              </w:rPr>
              <w:t>365天。</w:t>
            </w:r>
          </w:p>
        </w:tc>
      </w:tr>
    </w:tbl>
    <w:p>
      <w:pPr>
        <w:pStyle w:val="27"/>
      </w:pPr>
    </w:p>
    <w:bookmarkEnd w:id="2"/>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1.2.2本项目的报价应包括：本项目报价为包干价，包括完成本项目的全部费用，不再另行增加费用。本项目最高限价为</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万元（不含税）（大写金额：</w:t>
      </w:r>
      <w:r>
        <w:rPr>
          <w:rFonts w:hint="eastAsia" w:ascii="方正仿宋_GBK" w:hAnsi="方正仿宋_GBK" w:eastAsia="方正仿宋_GBK" w:cs="方正仿宋_GBK"/>
          <w:sz w:val="28"/>
          <w:szCs w:val="28"/>
          <w:lang w:eastAsia="zh-CN"/>
        </w:rPr>
        <w:t>贰万</w:t>
      </w:r>
      <w:r>
        <w:rPr>
          <w:rFonts w:hint="eastAsia" w:ascii="方正仿宋_GBK" w:hAnsi="方正仿宋_GBK" w:eastAsia="方正仿宋_GBK" w:cs="方正仿宋_GBK"/>
          <w:sz w:val="28"/>
          <w:szCs w:val="28"/>
        </w:rPr>
        <w:t>元整 ），报价超过最高限价，将取消比选响应方的比选资格。</w:t>
      </w:r>
    </w:p>
    <w:p>
      <w:pPr>
        <w:ind w:firstLine="560" w:firstLineChars="200"/>
        <w:rPr>
          <w:rFonts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lang w:val="en-GB"/>
        </w:rPr>
        <w:t>在修正范围内的以下情形不作为比选响应文件作废的依据：</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二、合格报价供应商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具有与本比选文件要求相适应的服务能力的生产厂家或经营商。比选响应单位必须具备：</w:t>
      </w:r>
    </w:p>
    <w:p>
      <w:pPr>
        <w:widowControl/>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2.1有效营业执照（副本复印件盖鲜章）。</w:t>
      </w:r>
    </w:p>
    <w:p>
      <w:pPr>
        <w:widowControl/>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2.2信誉要求：响应单位未被“信用中国”网站（www.creditchina.gov.cn）列为失信被执行人,在投标文件中提供相关查询截图并加盖鲜章。</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2.3有效的一般纳税人资格证明盖鲜章或者小规模纳税人资格证明盖鲜章。</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2.4法定代表人授权书和法定代表人身份证复印件。</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2.5被授权人身份证复印件（原件备查）和提供被授权人近一个月社保证明</w:t>
      </w:r>
      <w:r>
        <w:rPr>
          <w:rFonts w:hint="eastAsia" w:ascii="方正仿宋_GBK" w:hAnsi="方正仿宋_GBK" w:eastAsia="方正仿宋_GBK" w:cs="方正仿宋_GBK"/>
          <w:sz w:val="28"/>
          <w:szCs w:val="28"/>
          <w:lang w:eastAsia="zh-CN"/>
        </w:rPr>
        <w:t>（须为响应单位在职员工）</w:t>
      </w:r>
      <w:r>
        <w:rPr>
          <w:rFonts w:hint="eastAsia" w:ascii="方正仿宋_GBK" w:hAnsi="方正仿宋_GBK" w:eastAsia="方正仿宋_GBK" w:cs="方正仿宋_GBK"/>
          <w:sz w:val="28"/>
          <w:szCs w:val="28"/>
        </w:rPr>
        <w:t>。</w:t>
      </w:r>
    </w:p>
    <w:p>
      <w:pPr>
        <w:pStyle w:val="2"/>
        <w:rPr>
          <w:rFonts w:hint="default"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2.6提供安恒制造厂商针对本项目的售后服务承诺函原件。</w:t>
      </w:r>
    </w:p>
    <w:p>
      <w:pPr>
        <w:spacing w:line="360" w:lineRule="auto"/>
        <w:ind w:firstLine="560"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rPr>
        <w:t>三、</w:t>
      </w:r>
      <w:r>
        <w:rPr>
          <w:rFonts w:hint="eastAsia" w:ascii="方正仿宋_GBK" w:hAnsi="方正仿宋_GBK" w:eastAsia="方正仿宋_GBK" w:cs="方正仿宋_GBK"/>
          <w:b/>
          <w:bCs/>
          <w:sz w:val="28"/>
          <w:szCs w:val="28"/>
        </w:rPr>
        <w:t>成交标准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本次</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bCs/>
          <w:sz w:val="28"/>
          <w:szCs w:val="28"/>
        </w:rPr>
        <w:t>成交人确定办法采用</w:t>
      </w:r>
      <w:r>
        <w:rPr>
          <w:rFonts w:hint="eastAsia" w:ascii="方正仿宋_GBK" w:hAnsi="方正仿宋_GBK" w:eastAsia="方正仿宋_GBK" w:cs="方正仿宋_GBK"/>
          <w:b/>
          <w:sz w:val="28"/>
          <w:szCs w:val="28"/>
        </w:rPr>
        <w:t>经评审满足条件的最低价</w:t>
      </w:r>
      <w:r>
        <w:rPr>
          <w:rFonts w:hint="eastAsia" w:ascii="方正仿宋_GBK" w:hAnsi="方正仿宋_GBK" w:eastAsia="方正仿宋_GBK" w:cs="方正仿宋_GBK"/>
          <w:bCs/>
          <w:sz w:val="28"/>
          <w:szCs w:val="28"/>
        </w:rPr>
        <w:t>成交。</w:t>
      </w:r>
    </w:p>
    <w:p>
      <w:pPr>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具体</w:t>
      </w:r>
      <w:r>
        <w:rPr>
          <w:rFonts w:hint="eastAsia" w:ascii="方正仿宋_GBK" w:hAnsi="方正仿宋_GBK" w:eastAsia="方正仿宋_GBK" w:cs="方正仿宋_GBK"/>
          <w:sz w:val="28"/>
          <w:szCs w:val="28"/>
        </w:rPr>
        <w:t>比选规则</w:t>
      </w:r>
      <w:r>
        <w:rPr>
          <w:rFonts w:hint="eastAsia" w:ascii="方正仿宋_GBK" w:hAnsi="方正仿宋_GBK" w:eastAsia="方正仿宋_GBK" w:cs="方正仿宋_GBK"/>
          <w:kern w:val="0"/>
          <w:sz w:val="28"/>
          <w:szCs w:val="28"/>
        </w:rPr>
        <w:t>如下：</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sz w:val="28"/>
          <w:szCs w:val="28"/>
        </w:rPr>
        <w:t>审委员会可以继续评审，根据符合采购需求、质量和服务，且报价最低的原则确定成交候选人。</w:t>
      </w:r>
    </w:p>
    <w:p>
      <w:pPr>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3.3 项目重新比选时，经评审有有效比选响应人的，应当按规定程序，根据符合采购需求、质量和服务，且报价最低的原则确定成交候选人。</w:t>
      </w:r>
    </w:p>
    <w:p>
      <w:pPr>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四、</w:t>
      </w:r>
      <w:r>
        <w:rPr>
          <w:rFonts w:hint="eastAsia" w:ascii="方正仿宋_GBK" w:hAnsi="方正仿宋_GBK" w:eastAsia="方正仿宋_GBK" w:cs="方正仿宋_GBK"/>
          <w:b/>
          <w:sz w:val="28"/>
          <w:szCs w:val="28"/>
        </w:rPr>
        <w:t>比选文件发放的时间及地点</w:t>
      </w:r>
    </w:p>
    <w:p>
      <w:pPr>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凡有意参加的供应商，请于</w:t>
      </w:r>
      <w:r>
        <w:rPr>
          <w:rFonts w:hint="eastAsia" w:ascii="方正仿宋_GBK" w:hAnsi="方正仿宋_GBK" w:eastAsia="方正仿宋_GBK" w:cs="方正仿宋_GBK"/>
          <w:bCs/>
          <w:sz w:val="28"/>
          <w:szCs w:val="28"/>
          <w:u w:val="single"/>
        </w:rPr>
        <w:t>2021年</w:t>
      </w:r>
      <w:r>
        <w:rPr>
          <w:rFonts w:hint="eastAsia" w:ascii="方正仿宋_GBK" w:hAnsi="方正仿宋_GBK" w:eastAsia="方正仿宋_GBK" w:cs="方正仿宋_GBK"/>
          <w:bCs/>
          <w:sz w:val="28"/>
          <w:szCs w:val="28"/>
          <w:u w:val="single"/>
          <w:lang w:val="en-US" w:eastAsia="zh-CN"/>
        </w:rPr>
        <w:t>10</w:t>
      </w:r>
      <w:r>
        <w:rPr>
          <w:rFonts w:hint="eastAsia" w:ascii="方正仿宋_GBK" w:hAnsi="方正仿宋_GBK" w:eastAsia="方正仿宋_GBK" w:cs="方正仿宋_GBK"/>
          <w:bCs/>
          <w:sz w:val="28"/>
          <w:szCs w:val="28"/>
          <w:u w:val="single"/>
        </w:rPr>
        <w:t>月</w:t>
      </w:r>
      <w:r>
        <w:rPr>
          <w:rFonts w:hint="eastAsia" w:ascii="方正仿宋_GBK" w:hAnsi="方正仿宋_GBK" w:eastAsia="方正仿宋_GBK" w:cs="方正仿宋_GBK"/>
          <w:bCs/>
          <w:sz w:val="28"/>
          <w:szCs w:val="28"/>
          <w:u w:val="single"/>
          <w:lang w:val="en-US" w:eastAsia="zh-CN"/>
        </w:rPr>
        <w:t>15</w:t>
      </w:r>
      <w:r>
        <w:rPr>
          <w:rFonts w:hint="eastAsia" w:ascii="方正仿宋_GBK" w:hAnsi="方正仿宋_GBK" w:eastAsia="方正仿宋_GBK" w:cs="方正仿宋_GBK"/>
          <w:bCs/>
          <w:sz w:val="28"/>
          <w:szCs w:val="28"/>
          <w:u w:val="single"/>
        </w:rPr>
        <w:t>日</w:t>
      </w:r>
      <w:r>
        <w:rPr>
          <w:rFonts w:hint="eastAsia" w:ascii="方正仿宋_GBK" w:hAnsi="方正仿宋_GBK" w:eastAsia="方正仿宋_GBK" w:cs="方正仿宋_GBK"/>
          <w:bCs/>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ind w:firstLine="555" w:firstLineChars="198"/>
        <w:rPr>
          <w:rFonts w:ascii="方正仿宋_GBK" w:hAnsi="方正仿宋_GBK" w:eastAsia="方正仿宋_GBK" w:cs="方正仿宋_GBK"/>
          <w:sz w:val="28"/>
          <w:szCs w:val="28"/>
        </w:rPr>
      </w:pPr>
      <w:r>
        <w:rPr>
          <w:rFonts w:hint="eastAsia" w:ascii="方正仿宋_GBK" w:hAnsi="方正仿宋_GBK" w:eastAsia="方正仿宋_GBK" w:cs="方正仿宋_GBK"/>
          <w:b/>
          <w:kern w:val="0"/>
          <w:sz w:val="28"/>
          <w:szCs w:val="28"/>
        </w:rPr>
        <w:t>五、项目履约保证金</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5.1 履约保证金为合同总价款的5%。在收到成交通知书10日内缴纳，于履约结束后，</w:t>
      </w:r>
      <w:r>
        <w:rPr>
          <w:rFonts w:hint="eastAsia" w:ascii="方正仿宋_GBK" w:hAnsi="方正仿宋_GBK" w:eastAsia="方正仿宋_GBK" w:cs="方正仿宋_GBK"/>
          <w:kern w:val="0"/>
          <w:sz w:val="28"/>
          <w:szCs w:val="28"/>
          <w:lang w:eastAsia="zh-CN"/>
        </w:rPr>
        <w:t>由使用部门</w:t>
      </w:r>
      <w:r>
        <w:rPr>
          <w:rFonts w:hint="eastAsia" w:ascii="方正仿宋_GBK" w:hAnsi="方正仿宋_GBK" w:eastAsia="方正仿宋_GBK" w:cs="方正仿宋_GBK"/>
          <w:kern w:val="0"/>
          <w:sz w:val="28"/>
          <w:szCs w:val="28"/>
        </w:rPr>
        <w:t>一次性退还（不计利息）。</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5.2提交方式：提交方式：乙方企业基本账户银行转账。乙方提交履约保证金后应到采购人财务部（重庆市渝北区机场东一路15号重庆机场信息通信网络有限公司3楼）换取保证金收据。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开户名：重庆机场信息通信网络有限公司</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开户银行：建行重庆渝北机场支行</w:t>
      </w:r>
    </w:p>
    <w:p>
      <w:pPr>
        <w:adjustRightInd w:val="0"/>
        <w:snapToGri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账号：5000 1083 8000 5020 0627</w:t>
      </w:r>
    </w:p>
    <w:p>
      <w:pPr>
        <w:adjustRightInd w:val="0"/>
        <w:snapToGri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六、</w:t>
      </w:r>
      <w:r>
        <w:rPr>
          <w:rFonts w:hint="eastAsia" w:ascii="方正仿宋_GBK" w:hAnsi="方正仿宋_GBK" w:eastAsia="方正仿宋_GBK" w:cs="方正仿宋_GBK"/>
          <w:b/>
          <w:sz w:val="28"/>
          <w:szCs w:val="28"/>
        </w:rPr>
        <w:t>支付方式</w:t>
      </w:r>
    </w:p>
    <w:p>
      <w:pPr>
        <w:spacing w:line="360" w:lineRule="auto"/>
        <w:ind w:firstLine="560" w:firstLineChars="200"/>
        <w:rPr>
          <w:rFonts w:hint="eastAsia" w:ascii="方正仿宋_GBK" w:hAnsi="方正仿宋_GBK" w:eastAsia="方正仿宋_GBK" w:cs="方正仿宋_GBK"/>
          <w:sz w:val="28"/>
          <w:szCs w:val="28"/>
        </w:rPr>
      </w:pPr>
      <w:bookmarkStart w:id="3" w:name="_Hlk83289739"/>
      <w:r>
        <w:rPr>
          <w:rFonts w:hint="eastAsia" w:ascii="方正仿宋_GBK" w:hAnsi="方正仿宋_GBK" w:eastAsia="方正仿宋_GBK" w:cs="方正仿宋_GBK"/>
          <w:sz w:val="28"/>
          <w:szCs w:val="28"/>
        </w:rPr>
        <w:t>项目正式授权导入</w:t>
      </w:r>
      <w:bookmarkEnd w:id="3"/>
      <w:r>
        <w:rPr>
          <w:rFonts w:hint="eastAsia" w:ascii="方正仿宋_GBK" w:hAnsi="方正仿宋_GBK" w:eastAsia="方正仿宋_GBK" w:cs="方正仿宋_GBK"/>
          <w:sz w:val="28"/>
          <w:szCs w:val="28"/>
        </w:rPr>
        <w:t>验收合格</w:t>
      </w:r>
      <w:r>
        <w:rPr>
          <w:rFonts w:hint="eastAsia" w:ascii="方正仿宋_GBK" w:hAnsi="方正仿宋_GBK" w:eastAsia="方正仿宋_GBK" w:cs="方正仿宋_GBK"/>
          <w:sz w:val="28"/>
          <w:szCs w:val="28"/>
          <w:lang w:eastAsia="zh-CN"/>
        </w:rPr>
        <w:t>，甲方收到乙方开具的增值税发票后，</w:t>
      </w:r>
      <w:r>
        <w:rPr>
          <w:rFonts w:hint="eastAsia" w:ascii="方正仿宋_GBK" w:hAnsi="方正仿宋_GBK" w:eastAsia="方正仿宋_GBK" w:cs="方正仿宋_GBK"/>
          <w:sz w:val="28"/>
          <w:szCs w:val="28"/>
        </w:rPr>
        <w:t>20个工作日内支付</w:t>
      </w:r>
      <w:r>
        <w:rPr>
          <w:rFonts w:hint="eastAsia" w:ascii="方正仿宋_GBK" w:hAnsi="方正仿宋_GBK" w:eastAsia="方正仿宋_GBK" w:cs="方正仿宋_GBK"/>
          <w:sz w:val="28"/>
          <w:szCs w:val="28"/>
          <w:lang w:val="en-US" w:eastAsia="zh-CN"/>
        </w:rPr>
        <w:t>100</w:t>
      </w:r>
      <w:r>
        <w:rPr>
          <w:rFonts w:hint="eastAsia" w:ascii="方正仿宋_GBK" w:hAnsi="方正仿宋_GBK" w:eastAsia="方正仿宋_GBK" w:cs="方正仿宋_GBK"/>
          <w:sz w:val="28"/>
          <w:szCs w:val="28"/>
        </w:rPr>
        <w:t>%项目款。</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若乙方开具增值税专用发票，则甲方支付不含税合同金额和税额的总金额；若乙方开具增值税普通发票，则甲方仅支付不含税合同金额。</w:t>
      </w:r>
    </w:p>
    <w:p>
      <w:pPr>
        <w:spacing w:line="360" w:lineRule="auto"/>
        <w:ind w:firstLine="549" w:firstLineChars="196"/>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rPr>
        <w:t>七、</w:t>
      </w:r>
      <w:r>
        <w:rPr>
          <w:rFonts w:hint="eastAsia" w:ascii="方正仿宋_GBK" w:hAnsi="方正仿宋_GBK" w:eastAsia="方正仿宋_GBK" w:cs="方正仿宋_GBK"/>
          <w:b/>
          <w:sz w:val="28"/>
          <w:szCs w:val="28"/>
          <w:lang w:eastAsia="zh-CN"/>
        </w:rPr>
        <w:t>授权服务</w:t>
      </w:r>
      <w:r>
        <w:rPr>
          <w:rFonts w:hint="eastAsia" w:ascii="方正仿宋_GBK" w:hAnsi="方正仿宋_GBK" w:eastAsia="方正仿宋_GBK" w:cs="方正仿宋_GBK"/>
          <w:b/>
          <w:sz w:val="28"/>
          <w:szCs w:val="28"/>
        </w:rPr>
        <w:t>期</w:t>
      </w:r>
      <w:r>
        <w:rPr>
          <w:rFonts w:hint="eastAsia" w:ascii="方正仿宋_GBK" w:hAnsi="方正仿宋_GBK" w:eastAsia="方正仿宋_GBK" w:cs="方正仿宋_GBK"/>
          <w:b/>
          <w:sz w:val="28"/>
          <w:szCs w:val="28"/>
          <w:lang w:eastAsia="zh-CN"/>
        </w:rPr>
        <w:t>限</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授权服务</w:t>
      </w:r>
      <w:r>
        <w:rPr>
          <w:rFonts w:ascii="方正仿宋_GBK" w:hAnsi="方正仿宋_GBK" w:eastAsia="方正仿宋_GBK" w:cs="方正仿宋_GBK"/>
          <w:sz w:val="28"/>
          <w:szCs w:val="28"/>
        </w:rPr>
        <w:t>期</w:t>
      </w:r>
      <w:r>
        <w:rPr>
          <w:rFonts w:hint="eastAsia" w:ascii="方正仿宋_GBK" w:hAnsi="方正仿宋_GBK" w:eastAsia="方正仿宋_GBK" w:cs="方正仿宋_GBK"/>
          <w:sz w:val="28"/>
          <w:szCs w:val="28"/>
          <w:lang w:eastAsia="zh-CN"/>
        </w:rPr>
        <w:t>限</w:t>
      </w:r>
      <w:r>
        <w:rPr>
          <w:rFonts w:ascii="方正仿宋_GBK" w:hAnsi="方正仿宋_GBK" w:eastAsia="方正仿宋_GBK" w:cs="方正仿宋_GBK"/>
          <w:sz w:val="28"/>
          <w:szCs w:val="28"/>
        </w:rPr>
        <w:t>为</w:t>
      </w:r>
      <w:r>
        <w:rPr>
          <w:rFonts w:ascii="方正仿宋_GBK" w:hAnsi="方正仿宋_GBK" w:eastAsia="方正仿宋_GBK" w:cs="方正仿宋_GBK"/>
          <w:sz w:val="28"/>
          <w:szCs w:val="28"/>
          <w:u w:val="single"/>
        </w:rPr>
        <w:t xml:space="preserve">  1  </w:t>
      </w:r>
      <w:r>
        <w:rPr>
          <w:rFonts w:ascii="方正仿宋_GBK" w:hAnsi="方正仿宋_GBK" w:eastAsia="方正仿宋_GBK" w:cs="方正仿宋_GBK"/>
          <w:sz w:val="28"/>
          <w:szCs w:val="28"/>
        </w:rPr>
        <w:t>年，自</w:t>
      </w:r>
      <w:r>
        <w:rPr>
          <w:rFonts w:hint="eastAsia" w:ascii="方正仿宋_GBK" w:hAnsi="方正仿宋_GBK" w:eastAsia="方正仿宋_GBK" w:cs="方正仿宋_GBK"/>
          <w:sz w:val="28"/>
          <w:szCs w:val="28"/>
        </w:rPr>
        <w:t>正式授权</w:t>
      </w:r>
      <w:r>
        <w:rPr>
          <w:rFonts w:ascii="方正仿宋_GBK" w:hAnsi="方正仿宋_GBK" w:eastAsia="方正仿宋_GBK" w:cs="方正仿宋_GBK"/>
          <w:sz w:val="28"/>
          <w:szCs w:val="28"/>
        </w:rPr>
        <w:t>货到并</w:t>
      </w:r>
      <w:r>
        <w:rPr>
          <w:rFonts w:hint="eastAsia" w:ascii="方正仿宋_GBK" w:hAnsi="方正仿宋_GBK" w:eastAsia="方正仿宋_GBK" w:cs="方正仿宋_GBK"/>
          <w:sz w:val="28"/>
          <w:szCs w:val="28"/>
        </w:rPr>
        <w:t>上线正式运行</w:t>
      </w:r>
      <w:r>
        <w:rPr>
          <w:rFonts w:ascii="方正仿宋_GBK" w:hAnsi="方正仿宋_GBK" w:eastAsia="方正仿宋_GBK" w:cs="方正仿宋_GBK"/>
          <w:sz w:val="28"/>
          <w:szCs w:val="28"/>
        </w:rPr>
        <w:t>之日起算</w:t>
      </w:r>
      <w:r>
        <w:rPr>
          <w:rFonts w:hint="eastAsia" w:ascii="方正仿宋_GBK" w:hAnsi="方正仿宋_GBK" w:eastAsia="方正仿宋_GBK" w:cs="方正仿宋_GBK"/>
          <w:sz w:val="28"/>
          <w:szCs w:val="28"/>
        </w:rPr>
        <w:t>。</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八、比选响应有效期</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90天（自比选响应人提交比选响应文件截止之日起计算）。注：比选响应有效期作投标有效期理解。</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九、比选响应</w:t>
      </w:r>
      <w:r>
        <w:rPr>
          <w:rFonts w:hint="eastAsia" w:ascii="方正仿宋_GBK" w:hAnsi="方正仿宋_GBK" w:eastAsia="方正仿宋_GBK" w:cs="方正仿宋_GBK"/>
          <w:b/>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rPr>
        <w:t>比选响应方</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采购文件的要求编制比选响应文件，</w:t>
      </w:r>
      <w:r>
        <w:rPr>
          <w:rFonts w:hint="eastAsia" w:ascii="方正仿宋_GBK" w:hAnsi="方正仿宋_GBK" w:eastAsia="方正仿宋_GBK" w:cs="方正仿宋_GBK"/>
          <w:b/>
          <w:bCs/>
          <w:sz w:val="28"/>
          <w:szCs w:val="28"/>
          <w:lang w:val="zh-CN"/>
        </w:rPr>
        <w:t>比选响应文件应当对</w:t>
      </w:r>
      <w:r>
        <w:rPr>
          <w:rFonts w:hint="eastAsia" w:ascii="方正仿宋_GBK" w:hAnsi="方正仿宋_GBK" w:eastAsia="方正仿宋_GBK" w:cs="方正仿宋_GBK"/>
          <w:b/>
          <w:bCs/>
          <w:sz w:val="28"/>
          <w:szCs w:val="28"/>
        </w:rPr>
        <w:t>比选</w:t>
      </w:r>
      <w:r>
        <w:rPr>
          <w:rFonts w:hint="eastAsia" w:ascii="方正仿宋_GBK" w:hAnsi="方正仿宋_GBK" w:eastAsia="方正仿宋_GBK" w:cs="方正仿宋_GBK"/>
          <w:b/>
          <w:bCs/>
          <w:sz w:val="28"/>
          <w:szCs w:val="28"/>
          <w:lang w:val="zh-CN"/>
        </w:rPr>
        <w:t>采购文件提出的要求和条件作出实质性应答（应答格式自理）。</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2.1</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2.2</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加盖公章的报价函及声明（格式按附件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报价部分。比选响应方应按照比选采购文件要求报出拟提供货物的品牌、规格、产地、单价、总价等详细内容，各项报价应包括拟提供货物的运输、相关税金和服务等全部费用，报价为</w:t>
      </w:r>
      <w:r>
        <w:rPr>
          <w:rFonts w:hint="eastAsia" w:ascii="方正仿宋_GBK" w:hAnsi="方正仿宋_GBK" w:eastAsia="方正仿宋_GBK" w:cs="方正仿宋_GBK"/>
          <w:b/>
          <w:sz w:val="28"/>
          <w:szCs w:val="28"/>
          <w:lang w:val="zh-CN"/>
        </w:rPr>
        <w:t>不</w:t>
      </w:r>
      <w:r>
        <w:rPr>
          <w:rFonts w:hint="eastAsia" w:ascii="方正仿宋_GBK" w:hAnsi="方正仿宋_GBK" w:eastAsia="方正仿宋_GBK" w:cs="方正仿宋_GBK"/>
          <w:b/>
          <w:bCs/>
          <w:sz w:val="28"/>
          <w:szCs w:val="28"/>
          <w:lang w:val="zh-CN"/>
        </w:rPr>
        <w:t>含税报价</w:t>
      </w:r>
      <w:r>
        <w:rPr>
          <w:rFonts w:hint="eastAsia" w:ascii="方正仿宋_GBK" w:hAnsi="方正仿宋_GBK" w:eastAsia="方正仿宋_GBK" w:cs="方正仿宋_GBK"/>
          <w:sz w:val="28"/>
          <w:szCs w:val="28"/>
          <w:lang w:val="zh-CN"/>
        </w:rPr>
        <w:t>，增值税税率单列。</w:t>
      </w:r>
    </w:p>
    <w:p>
      <w:pPr>
        <w:autoSpaceDE w:val="0"/>
        <w:autoSpaceDN w:val="0"/>
        <w:adjustRightInd w:val="0"/>
        <w:spacing w:line="360" w:lineRule="auto"/>
        <w:ind w:firstLine="630" w:firstLineChars="225"/>
        <w:rPr>
          <w:lang w:val="zh-CN"/>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4 </w:t>
      </w:r>
      <w:r>
        <w:rPr>
          <w:rFonts w:hint="eastAsia" w:ascii="方正仿宋_GBK" w:hAnsi="方正仿宋_GBK" w:eastAsia="方正仿宋_GBK" w:cs="方正仿宋_GBK"/>
          <w:color w:val="000000"/>
          <w:sz w:val="28"/>
          <w:szCs w:val="28"/>
          <w:lang w:val="zh-CN"/>
        </w:rPr>
        <w:t>技术部分。</w:t>
      </w:r>
      <w:r>
        <w:rPr>
          <w:rFonts w:hint="eastAsia" w:ascii="方正仿宋_GBK" w:hAnsi="方正仿宋_GBK" w:eastAsia="方正仿宋_GBK" w:cs="方正仿宋_GBK"/>
          <w:sz w:val="28"/>
          <w:szCs w:val="28"/>
        </w:rPr>
        <w:t>要包括技术服务方案等的详细说明。如</w:t>
      </w:r>
      <w:r>
        <w:rPr>
          <w:rFonts w:hint="eastAsia" w:ascii="方正仿宋_GBK" w:hAnsi="方正仿宋_GBK" w:eastAsia="方正仿宋_GBK" w:cs="方正仿宋_GBK"/>
          <w:sz w:val="28"/>
          <w:szCs w:val="28"/>
          <w:lang w:val="zh-CN"/>
        </w:rPr>
        <w:t>果提供的技术支持和服务与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color w:val="000000"/>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商务部分。主要包括</w:t>
      </w:r>
      <w:r>
        <w:rPr>
          <w:rFonts w:hint="eastAsia" w:ascii="方正仿宋_GBK" w:hAnsi="方正仿宋_GBK" w:eastAsia="方正仿宋_GBK" w:cs="方正仿宋_GBK"/>
          <w:sz w:val="28"/>
          <w:szCs w:val="28"/>
        </w:rPr>
        <w:t>有效营业执照、一般纳税人资格证明盖鲜章或者小规模纳税人资格证明盖鲜章、法定代表人授权书和法定代表人身份证复印件、被授权人身份证复印件（原件备查）和提供被授权人近一个月社保证明</w:t>
      </w:r>
      <w:r>
        <w:rPr>
          <w:rFonts w:hint="eastAsia" w:ascii="方正仿宋_GBK" w:hAnsi="方正仿宋_GBK" w:eastAsia="方正仿宋_GBK" w:cs="方正仿宋_GBK"/>
          <w:sz w:val="28"/>
          <w:szCs w:val="28"/>
          <w:lang w:eastAsia="zh-CN"/>
        </w:rPr>
        <w:t>（须为响应单位在职员工）</w:t>
      </w:r>
      <w:r>
        <w:rPr>
          <w:rFonts w:hint="eastAsia" w:ascii="方正仿宋_GBK" w:hAnsi="方正仿宋_GBK" w:eastAsia="方正仿宋_GBK" w:cs="方正仿宋_GBK"/>
          <w:sz w:val="28"/>
          <w:szCs w:val="28"/>
        </w:rPr>
        <w:t>、信誉要求</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b w:val="0"/>
          <w:bCs w:val="0"/>
          <w:color w:val="auto"/>
          <w:kern w:val="2"/>
          <w:sz w:val="28"/>
          <w:szCs w:val="28"/>
          <w:highlight w:val="none"/>
          <w:lang w:val="en-US" w:eastAsia="zh-CN" w:bidi="ar-SA"/>
        </w:rPr>
        <w:t>提供安恒制造厂商针对本项目的售后服务承诺函原件</w:t>
      </w:r>
      <w:r>
        <w:rPr>
          <w:rFonts w:hint="eastAsia" w:ascii="方正仿宋_GBK" w:hAnsi="方正仿宋_GBK" w:eastAsia="方正仿宋_GBK" w:cs="方正仿宋_GBK"/>
          <w:sz w:val="28"/>
          <w:szCs w:val="28"/>
          <w:lang w:val="zh-CN"/>
        </w:rPr>
        <w:t>等。</w:t>
      </w:r>
    </w:p>
    <w:p>
      <w:pPr>
        <w:autoSpaceDE w:val="0"/>
        <w:autoSpaceDN w:val="0"/>
        <w:adjustRightInd w:val="0"/>
        <w:spacing w:line="360" w:lineRule="auto"/>
        <w:ind w:firstLine="630" w:firstLineChars="225"/>
        <w:rPr>
          <w:rFonts w:ascii="方正仿宋_GBK" w:hAnsi="方正仿宋_GBK" w:eastAsia="方正仿宋_GBK" w:cs="方正仿宋_GBK"/>
          <w:b/>
          <w:bCs/>
          <w:sz w:val="28"/>
          <w:szCs w:val="28"/>
          <w:u w:val="single"/>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lang w:val="zh-CN"/>
        </w:rPr>
        <w:t>比选响应文件一式2份，其中正本1份，副本1份；电子比选响应文件（</w:t>
      </w:r>
      <w:r>
        <w:rPr>
          <w:rFonts w:hint="eastAsia" w:ascii="方正仿宋_GBK" w:hAnsi="方正仿宋_GBK" w:eastAsia="方正仿宋_GBK" w:cs="方正仿宋_GBK"/>
          <w:b/>
          <w:bCs/>
          <w:sz w:val="28"/>
          <w:szCs w:val="28"/>
          <w:u w:val="single"/>
          <w:lang w:val="zh-CN"/>
        </w:rPr>
        <w:t>盖章后的扫描件</w:t>
      </w:r>
      <w:r>
        <w:rPr>
          <w:rFonts w:hint="eastAsia" w:ascii="方正仿宋_GBK" w:hAnsi="方正仿宋_GBK" w:eastAsia="方正仿宋_GBK" w:cs="方正仿宋_GBK"/>
          <w:b/>
          <w:bCs/>
          <w:sz w:val="28"/>
          <w:szCs w:val="28"/>
          <w:u w:val="single"/>
        </w:rPr>
        <w:t>PDF格式</w:t>
      </w:r>
      <w:r>
        <w:rPr>
          <w:rFonts w:hint="eastAsia" w:ascii="方正仿宋_GBK" w:hAnsi="方正仿宋_GBK" w:eastAsia="方正仿宋_GBK" w:cs="方正仿宋_GBK"/>
          <w:sz w:val="28"/>
          <w:szCs w:val="28"/>
          <w:u w:val="single"/>
          <w:lang w:val="zh-CN"/>
        </w:rPr>
        <w:t>）1份（U盘形式）。</w:t>
      </w:r>
    </w:p>
    <w:p>
      <w:pPr>
        <w:autoSpaceDE w:val="0"/>
        <w:autoSpaceDN w:val="0"/>
        <w:adjustRightIn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10.3 </w:t>
      </w:r>
      <w:r>
        <w:rPr>
          <w:rFonts w:hint="eastAsia" w:ascii="方正仿宋_GBK" w:hAnsi="方正仿宋_GBK" w:eastAsia="方正仿宋_GBK" w:cs="方正仿宋_GBK"/>
          <w:spacing w:val="-8"/>
          <w:sz w:val="28"/>
          <w:szCs w:val="28"/>
        </w:rPr>
        <w:t>比选响应文件</w:t>
      </w:r>
      <w:r>
        <w:rPr>
          <w:rFonts w:hint="eastAsia" w:ascii="方正仿宋_GBK" w:hAnsi="方正仿宋_GBK" w:eastAsia="方正仿宋_GBK" w:cs="方正仿宋_GBK"/>
          <w:sz w:val="28"/>
          <w:szCs w:val="28"/>
        </w:rPr>
        <w:t>未装袋密封的。比选响应文件封面及密封袋</w:t>
      </w:r>
      <w:r>
        <w:rPr>
          <w:rFonts w:hint="eastAsia" w:ascii="方正仿宋_GBK" w:hAnsi="方正仿宋_GBK" w:eastAsia="方正仿宋_GBK" w:cs="方正仿宋_GBK"/>
          <w:kern w:val="0"/>
          <w:sz w:val="28"/>
          <w:szCs w:val="28"/>
        </w:rPr>
        <w:t>封面上须注明“项目名称”、“项目编号”、“比选响应单位名称”，并加盖单位公章</w:t>
      </w:r>
      <w:r>
        <w:rPr>
          <w:rFonts w:hint="eastAsia" w:ascii="方正仿宋_GBK" w:hAnsi="方正仿宋_GBK" w:eastAsia="方正仿宋_GBK" w:cs="方正仿宋_GBK"/>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10.4.2 比选响应文件份数不足或未按要求提供电子比选文件的；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10.8 有串通比选或弄虚作假或有其他违法行为的。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十一、异议</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 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十二、监督部门</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地址：重庆江北国际机场东一路15号信息楼</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电话：023-67153289</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十三、比选时间、地点及结果通知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13.1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kern w:val="0"/>
          <w:sz w:val="28"/>
          <w:szCs w:val="28"/>
          <w:u w:val="single"/>
        </w:rPr>
        <w:t>2021</w:t>
      </w: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kern w:val="0"/>
          <w:sz w:val="28"/>
          <w:szCs w:val="28"/>
          <w:u w:val="single"/>
          <w:lang w:val="en-US" w:eastAsia="zh-CN"/>
        </w:rPr>
        <w:t>10</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u w:val="single"/>
          <w:lang w:val="en-US" w:eastAsia="zh-CN"/>
        </w:rPr>
        <w:t>21</w:t>
      </w:r>
      <w:r>
        <w:rPr>
          <w:rFonts w:hint="eastAsia" w:ascii="方正仿宋_GBK" w:hAnsi="方正仿宋_GBK" w:eastAsia="方正仿宋_GBK" w:cs="方正仿宋_GBK"/>
          <w:kern w:val="0"/>
          <w:sz w:val="28"/>
          <w:szCs w:val="28"/>
        </w:rPr>
        <w:t>日</w:t>
      </w:r>
      <w:r>
        <w:rPr>
          <w:rFonts w:hint="eastAsia" w:ascii="方正仿宋_GBK" w:hAnsi="方正仿宋_GBK" w:eastAsia="方正仿宋_GBK" w:cs="方正仿宋_GBK"/>
          <w:kern w:val="0"/>
          <w:sz w:val="28"/>
          <w:szCs w:val="28"/>
          <w:u w:val="single"/>
          <w:lang w:val="en-US" w:eastAsia="zh-CN"/>
        </w:rPr>
        <w:t>14:00</w:t>
      </w:r>
      <w:r>
        <w:rPr>
          <w:rFonts w:hint="eastAsia" w:ascii="方正仿宋_GBK" w:hAnsi="方正仿宋_GBK" w:eastAsia="方正仿宋_GBK" w:cs="方正仿宋_GBK"/>
          <w:kern w:val="0"/>
          <w:sz w:val="28"/>
          <w:szCs w:val="28"/>
        </w:rPr>
        <w:t>至</w:t>
      </w:r>
      <w:r>
        <w:rPr>
          <w:rFonts w:hint="eastAsia" w:ascii="方正仿宋_GBK" w:hAnsi="方正仿宋_GBK" w:eastAsia="方正仿宋_GBK" w:cs="方正仿宋_GBK"/>
          <w:kern w:val="0"/>
          <w:sz w:val="28"/>
          <w:szCs w:val="28"/>
          <w:u w:val="single"/>
          <w:lang w:val="en-US" w:eastAsia="zh-CN"/>
        </w:rPr>
        <w:t>14:30</w:t>
      </w:r>
      <w:r>
        <w:rPr>
          <w:rFonts w:hint="eastAsia" w:ascii="方正仿宋_GBK" w:hAnsi="方正仿宋_GBK" w:eastAsia="方正仿宋_GBK" w:cs="方正仿宋_GBK"/>
          <w:kern w:val="0"/>
          <w:sz w:val="28"/>
          <w:szCs w:val="28"/>
        </w:rPr>
        <w:t>时送</w:t>
      </w:r>
      <w:r>
        <w:rPr>
          <w:rFonts w:hint="eastAsia" w:ascii="方正仿宋_GBK" w:hAnsi="方正仿宋_GBK" w:eastAsia="方正仿宋_GBK" w:cs="方正仿宋_GBK"/>
          <w:sz w:val="28"/>
          <w:szCs w:val="28"/>
          <w:lang w:val="zh-CN"/>
        </w:rPr>
        <w:t>到重庆机场信息通信网络有限公司（ITC大楼</w:t>
      </w:r>
      <w:r>
        <w:rPr>
          <w:rFonts w:hint="eastAsia" w:ascii="方正仿宋_GBK" w:hAnsi="方正仿宋_GBK" w:eastAsia="方正仿宋_GBK" w:cs="方正仿宋_GBK"/>
          <w:sz w:val="28"/>
          <w:szCs w:val="28"/>
        </w:rPr>
        <w:t>113</w:t>
      </w:r>
      <w:r>
        <w:rPr>
          <w:rFonts w:hint="eastAsia" w:ascii="方正仿宋_GBK" w:hAnsi="方正仿宋_GBK" w:eastAsia="方正仿宋_GBK" w:cs="方正仿宋_GBK"/>
          <w:sz w:val="28"/>
          <w:szCs w:val="28"/>
          <w:lang w:val="zh-CN"/>
        </w:rPr>
        <w:t>室），过</w:t>
      </w:r>
      <w:r>
        <w:rPr>
          <w:rFonts w:hint="eastAsia" w:ascii="方正仿宋_GBK" w:hAnsi="方正仿宋_GBK" w:eastAsia="方正仿宋_GBK" w:cs="方正仿宋_GBK"/>
          <w:kern w:val="0"/>
          <w:sz w:val="28"/>
          <w:szCs w:val="28"/>
        </w:rPr>
        <w:t>期不予受理。</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13.2 </w:t>
      </w:r>
      <w:r>
        <w:rPr>
          <w:rFonts w:hint="eastAsia" w:ascii="方正仿宋_GBK" w:hAnsi="方正仿宋_GBK" w:eastAsia="方正仿宋_GBK" w:cs="方正仿宋_GBK"/>
          <w:kern w:val="0"/>
          <w:sz w:val="28"/>
          <w:szCs w:val="28"/>
          <w:u w:val="single"/>
        </w:rPr>
        <w:t>2021</w:t>
      </w: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kern w:val="0"/>
          <w:sz w:val="28"/>
          <w:szCs w:val="28"/>
          <w:u w:val="single"/>
          <w:lang w:val="en-US" w:eastAsia="zh-CN"/>
        </w:rPr>
        <w:t>10</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u w:val="single"/>
          <w:lang w:val="en-US" w:eastAsia="zh-CN"/>
        </w:rPr>
        <w:t>21</w:t>
      </w:r>
      <w:r>
        <w:rPr>
          <w:rFonts w:hint="eastAsia" w:ascii="方正仿宋_GBK" w:hAnsi="方正仿宋_GBK" w:eastAsia="方正仿宋_GBK" w:cs="方正仿宋_GBK"/>
          <w:kern w:val="0"/>
          <w:sz w:val="28"/>
          <w:szCs w:val="28"/>
        </w:rPr>
        <w:t>日</w:t>
      </w:r>
      <w:r>
        <w:rPr>
          <w:rFonts w:hint="eastAsia" w:ascii="方正仿宋_GBK" w:hAnsi="方正仿宋_GBK" w:eastAsia="方正仿宋_GBK" w:cs="方正仿宋_GBK"/>
          <w:kern w:val="0"/>
          <w:sz w:val="28"/>
          <w:szCs w:val="28"/>
          <w:u w:val="single"/>
          <w:lang w:val="en-US" w:eastAsia="zh-CN"/>
        </w:rPr>
        <w:t>14:30</w:t>
      </w:r>
      <w:r>
        <w:rPr>
          <w:rFonts w:hint="eastAsia" w:ascii="方正仿宋_GBK" w:hAnsi="方正仿宋_GBK" w:eastAsia="方正仿宋_GBK" w:cs="方正仿宋_GBK"/>
          <w:sz w:val="28"/>
          <w:szCs w:val="28"/>
        </w:rPr>
        <w:t>时在重庆机场信息通信网络有限公司</w:t>
      </w:r>
      <w:r>
        <w:rPr>
          <w:rFonts w:hint="eastAsia" w:ascii="方正仿宋_GBK" w:hAnsi="方正仿宋_GBK" w:eastAsia="方正仿宋_GBK" w:cs="方正仿宋_GBK"/>
          <w:sz w:val="28"/>
          <w:szCs w:val="28"/>
          <w:lang w:val="zh-CN"/>
        </w:rPr>
        <w:t>对本项目进行比选，各比选响应方须参加。注：比选开始前，各比选响应人须在</w:t>
      </w:r>
      <w:r>
        <w:rPr>
          <w:rFonts w:hint="eastAsia" w:ascii="方正仿宋_GBK" w:hAnsi="方正仿宋_GBK" w:eastAsia="方正仿宋_GBK" w:cs="方正仿宋_GBK"/>
          <w:sz w:val="28"/>
          <w:szCs w:val="28"/>
        </w:rPr>
        <w:t>重庆机场信息通信网络有限公司</w:t>
      </w:r>
      <w:r>
        <w:rPr>
          <w:rFonts w:hint="eastAsia" w:ascii="方正仿宋_GBK" w:hAnsi="方正仿宋_GBK" w:eastAsia="方正仿宋_GBK" w:cs="方正仿宋_GBK"/>
          <w:sz w:val="28"/>
          <w:szCs w:val="28"/>
          <w:lang w:val="zh-CN"/>
        </w:rPr>
        <w:t>办公楼</w:t>
      </w:r>
      <w:r>
        <w:rPr>
          <w:rFonts w:hint="eastAsia" w:ascii="方正仿宋_GBK" w:hAnsi="方正仿宋_GBK" w:eastAsia="方正仿宋_GBK" w:cs="方正仿宋_GBK"/>
          <w:sz w:val="28"/>
          <w:szCs w:val="28"/>
        </w:rPr>
        <w:t>113</w:t>
      </w:r>
      <w:r>
        <w:rPr>
          <w:rFonts w:hint="eastAsia" w:ascii="方正仿宋_GBK" w:hAnsi="方正仿宋_GBK" w:eastAsia="方正仿宋_GBK" w:cs="方正仿宋_GBK"/>
          <w:sz w:val="28"/>
          <w:szCs w:val="28"/>
          <w:lang w:val="zh-CN"/>
        </w:rPr>
        <w:t>室等候通知具体比选地点</w:t>
      </w:r>
      <w:r>
        <w:rPr>
          <w:rFonts w:hint="eastAsia" w:ascii="方正仿宋_GBK" w:hAnsi="方正仿宋_GBK" w:eastAsia="方正仿宋_GBK" w:cs="方正仿宋_GBK"/>
          <w:sz w:val="28"/>
          <w:szCs w:val="28"/>
        </w:rPr>
        <w:t>。</w:t>
      </w:r>
    </w:p>
    <w:p>
      <w:pPr>
        <w:pStyle w:val="14"/>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13.3参加比选唱价会议的比选响应人的法定代表人或其授权的代理人应当随身携带本人身份证（原件），授权的代理人还应当随身携带法定代表人授权委托书（原件），以备核验其合法身份。</w:t>
      </w:r>
    </w:p>
    <w:p>
      <w:pPr>
        <w:pStyle w:val="14"/>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十四、联系方式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业主：重庆机场信息通信网络有限公司</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联系人：余先生</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电话：023-67152639</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widowControl/>
        <w:jc w:val="left"/>
        <w:rPr>
          <w:rFonts w:ascii="Calibri" w:hAnsi="Calibri"/>
          <w:b/>
          <w:bCs/>
          <w:sz w:val="32"/>
          <w:szCs w:val="32"/>
        </w:rPr>
      </w:pPr>
      <w:r>
        <w:rPr>
          <w:rFonts w:ascii="Calibri" w:hAnsi="Calibri"/>
          <w:b/>
          <w:bCs/>
          <w:sz w:val="32"/>
          <w:szCs w:val="32"/>
        </w:rPr>
        <w:br w:type="page"/>
      </w:r>
    </w:p>
    <w:p>
      <w:pPr>
        <w:spacing w:after="156" w:afterLines="50"/>
        <w:ind w:right="964" w:firstLine="480" w:firstLineChars="200"/>
        <w:jc w:val="right"/>
        <w:rPr>
          <w:rFonts w:ascii="黑体" w:hAnsi="黑体" w:eastAsia="黑体"/>
          <w:sz w:val="24"/>
        </w:rPr>
      </w:pPr>
      <w:r>
        <w:rPr>
          <w:rFonts w:hint="eastAsia" w:ascii="黑体" w:hAnsi="黑体" w:eastAsia="黑体"/>
          <w:sz w:val="24"/>
        </w:rPr>
        <w:t>合同编号：</w:t>
      </w:r>
    </w:p>
    <w:p>
      <w:pPr>
        <w:spacing w:after="156" w:afterLines="50"/>
        <w:ind w:firstLine="422" w:firstLineChars="200"/>
        <w:jc w:val="center"/>
        <w:rPr>
          <w:rFonts w:ascii="仿宋" w:hAnsi="仿宋" w:eastAsia="仿宋"/>
          <w:b/>
        </w:rPr>
      </w:pPr>
    </w:p>
    <w:p>
      <w:pPr>
        <w:snapToGrid w:val="0"/>
        <w:spacing w:line="360" w:lineRule="auto"/>
        <w:jc w:val="center"/>
        <w:rPr>
          <w:rFonts w:cs="Calibri"/>
          <w:b/>
          <w:sz w:val="32"/>
          <w:szCs w:val="32"/>
        </w:rPr>
      </w:pPr>
    </w:p>
    <w:p>
      <w:pPr>
        <w:snapToGrid w:val="0"/>
        <w:spacing w:line="360" w:lineRule="auto"/>
        <w:jc w:val="center"/>
        <w:rPr>
          <w:rFonts w:cs="Calibri"/>
          <w:b/>
          <w:sz w:val="32"/>
          <w:szCs w:val="32"/>
        </w:rPr>
      </w:pPr>
      <w:r>
        <w:rPr>
          <w:rFonts w:hint="eastAsia" w:asciiTheme="minorHAnsi" w:hAnsiTheme="minorHAnsi" w:eastAsiaTheme="minorEastAsia" w:cstheme="minorBidi"/>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自选图形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v3vUdQAAAAJAQAADwAAAAAAAAABACAAAAAiAAAAZHJzL2Rvd25yZXYueG1sUEsBAhQA&#10;FAAAAAgAh07iQOGKr5b2AQAA5AMAAA4AAAAAAAAAAQAgAAAAIwEAAGRycy9lMm9Eb2MueG1sUEsF&#10;BgAAAAAGAAYAWQEAAIsFAAAAAA==&#10;">
                <v:fill on="f" focussize="0,0"/>
                <v:stroke weight="1.5pt" color="#000000" joinstyle="round"/>
                <v:imagedata o:title=""/>
                <o:lock v:ext="edit" aspectratio="f"/>
              </v:shape>
            </w:pict>
          </mc:Fallback>
        </mc:AlternateContent>
      </w:r>
    </w:p>
    <w:p>
      <w:pPr>
        <w:snapToGrid w:val="0"/>
        <w:spacing w:line="360" w:lineRule="auto"/>
        <w:rPr>
          <w:rFonts w:eastAsiaTheme="minorEastAsia"/>
          <w:b/>
          <w:sz w:val="32"/>
          <w:szCs w:val="32"/>
        </w:rPr>
      </w:pPr>
      <w:r>
        <w:rPr>
          <w:rFonts w:hint="eastAsia"/>
          <w:b/>
          <w:sz w:val="32"/>
          <w:szCs w:val="32"/>
        </w:rPr>
        <w:t xml:space="preserve">                  </w:t>
      </w:r>
    </w:p>
    <w:p>
      <w:pPr>
        <w:snapToGrid w:val="0"/>
        <w:spacing w:line="360" w:lineRule="auto"/>
        <w:ind w:firstLine="2600" w:firstLineChars="500"/>
        <w:rPr>
          <w:rFonts w:ascii="黑体" w:hAnsi="黑体" w:eastAsia="黑体" w:cstheme="minorBidi"/>
          <w:sz w:val="52"/>
          <w:szCs w:val="52"/>
        </w:rPr>
      </w:pPr>
      <w:r>
        <w:rPr>
          <w:rFonts w:hint="eastAsia" w:ascii="黑体" w:hAnsi="黑体" w:eastAsia="黑体"/>
          <w:sz w:val="52"/>
          <w:szCs w:val="52"/>
          <w:lang w:eastAsia="zh-CN"/>
        </w:rPr>
        <w:t>维保</w:t>
      </w:r>
      <w:r>
        <w:rPr>
          <w:rFonts w:hint="eastAsia" w:ascii="黑体" w:hAnsi="黑体" w:eastAsia="黑体"/>
          <w:sz w:val="52"/>
          <w:szCs w:val="52"/>
        </w:rPr>
        <w:t>服务合同</w:t>
      </w:r>
    </w:p>
    <w:p>
      <w:pPr>
        <w:snapToGrid w:val="0"/>
        <w:spacing w:line="360" w:lineRule="auto"/>
        <w:rPr>
          <w:b/>
          <w:sz w:val="32"/>
          <w:szCs w:val="32"/>
        </w:rPr>
      </w:pPr>
      <w:r>
        <w:rPr>
          <w:rFonts w:hint="eastAsia" w:asciiTheme="minorHAnsi" w:hAnsiTheme="minorHAnsi" w:eastAsiaTheme="minorEastAsia"/>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自选图形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yqtR/UAAAACQEAAA8AAAAAAAAAAQAgAAAAIgAAAGRycy9kb3ducmV2LnhtbFBLAQIU&#10;ABQAAAAIAIdO4kBbR0Du9wEAAOQDAAAOAAAAAAAAAAEAIAAAACMBAABkcnMvZTJvRG9jLnhtbFBL&#10;BQYAAAAABgAGAFkBAACMBQAAAAA=&#10;">
                <v:fill on="f" focussize="0,0"/>
                <v:stroke weight="1.5pt" color="#000000" joinstyle="round"/>
                <v:imagedata o:title=""/>
                <o:lock v:ext="edit" aspectratio="f"/>
              </v:shape>
            </w:pict>
          </mc:Fallback>
        </mc:AlternateContent>
      </w:r>
    </w:p>
    <w:p>
      <w:pPr>
        <w:snapToGrid w:val="0"/>
        <w:spacing w:line="360" w:lineRule="auto"/>
        <w:rPr>
          <w:rFonts w:eastAsiaTheme="minorEastAsia"/>
          <w:b/>
          <w:sz w:val="32"/>
          <w:szCs w:val="32"/>
        </w:rPr>
      </w:pPr>
    </w:p>
    <w:p>
      <w:pPr>
        <w:snapToGrid w:val="0"/>
        <w:spacing w:line="360" w:lineRule="auto"/>
        <w:jc w:val="center"/>
        <w:rPr>
          <w:b/>
          <w:sz w:val="32"/>
          <w:szCs w:val="32"/>
        </w:rPr>
      </w:pPr>
    </w:p>
    <w:p>
      <w:pPr>
        <w:snapToGrid w:val="0"/>
        <w:spacing w:line="360" w:lineRule="auto"/>
        <w:jc w:val="center"/>
        <w:rPr>
          <w:b/>
          <w:sz w:val="32"/>
          <w:szCs w:val="32"/>
        </w:rPr>
      </w:pPr>
    </w:p>
    <w:p>
      <w:pPr>
        <w:snapToGrid w:val="0"/>
        <w:spacing w:line="360" w:lineRule="auto"/>
        <w:jc w:val="center"/>
        <w:rPr>
          <w:b/>
          <w:sz w:val="32"/>
          <w:szCs w:val="32"/>
        </w:rPr>
      </w:pPr>
    </w:p>
    <w:p>
      <w:pPr>
        <w:snapToGrid w:val="0"/>
        <w:spacing w:line="360" w:lineRule="auto"/>
        <w:jc w:val="center"/>
        <w:rPr>
          <w:rFonts w:ascii="黑体" w:hAnsi="黑体" w:eastAsia="黑体"/>
          <w:sz w:val="30"/>
          <w:szCs w:val="30"/>
        </w:rPr>
      </w:pPr>
      <w:r>
        <w:rPr>
          <w:rFonts w:hint="eastAsia" w:ascii="黑体" w:hAnsi="黑体" w:eastAsia="黑体"/>
          <w:sz w:val="30"/>
          <w:szCs w:val="30"/>
        </w:rPr>
        <w:t>甲方：重庆机场信息通信网络有限公司</w:t>
      </w:r>
    </w:p>
    <w:p>
      <w:pPr>
        <w:snapToGrid w:val="0"/>
        <w:spacing w:line="360" w:lineRule="auto"/>
        <w:rPr>
          <w:rFonts w:ascii="黑体" w:hAnsi="黑体" w:eastAsia="黑体"/>
          <w:b/>
          <w:bCs/>
          <w:sz w:val="30"/>
          <w:szCs w:val="30"/>
          <w:u w:val="single"/>
        </w:rPr>
      </w:pPr>
      <w:r>
        <w:rPr>
          <w:rFonts w:hint="eastAsia" w:ascii="黑体" w:hAnsi="黑体" w:eastAsia="黑体"/>
          <w:sz w:val="30"/>
          <w:szCs w:val="30"/>
        </w:rPr>
        <w:t xml:space="preserve">           乙方：</w:t>
      </w:r>
      <w:r>
        <w:rPr>
          <w:rFonts w:hint="eastAsia" w:ascii="黑体" w:hAnsi="黑体" w:eastAsia="黑体"/>
          <w:bCs/>
          <w:sz w:val="30"/>
          <w:szCs w:val="30"/>
          <w:u w:val="single"/>
        </w:rPr>
        <w:t xml:space="preserve">                        </w:t>
      </w:r>
      <w:r>
        <w:rPr>
          <w:rFonts w:hint="eastAsia" w:ascii="黑体" w:hAnsi="黑体" w:eastAsia="黑体"/>
          <w:b/>
          <w:bCs/>
          <w:sz w:val="30"/>
          <w:szCs w:val="30"/>
          <w:u w:val="single"/>
        </w:rPr>
        <w:t xml:space="preserve">   </w:t>
      </w:r>
    </w:p>
    <w:p>
      <w:pPr>
        <w:spacing w:line="520" w:lineRule="exact"/>
        <w:jc w:val="center"/>
        <w:rPr>
          <w:rFonts w:ascii="黑体" w:hAnsi="黑体" w:eastAsia="黑体" w:cstheme="minorBidi"/>
          <w:b/>
          <w:bCs/>
          <w:sz w:val="32"/>
          <w:szCs w:val="32"/>
        </w:rPr>
      </w:pPr>
    </w:p>
    <w:p>
      <w:pPr>
        <w:rPr>
          <w:rFonts w:ascii="黑体" w:hAnsi="黑体" w:eastAsia="黑体"/>
          <w:b/>
          <w:bCs/>
          <w:sz w:val="32"/>
          <w:szCs w:val="32"/>
        </w:rPr>
        <w:sectPr>
          <w:pgSz w:w="11900" w:h="16840"/>
          <w:pgMar w:top="1440" w:right="1800" w:bottom="1440" w:left="1800" w:header="851" w:footer="992" w:gutter="0"/>
          <w:cols w:space="720" w:num="1"/>
          <w:docGrid w:type="lines" w:linePitch="312" w:charSpace="0"/>
        </w:sectPr>
      </w:pPr>
    </w:p>
    <w:p>
      <w:pPr>
        <w:pStyle w:val="27"/>
        <w:rPr>
          <w:rFonts w:ascii="宋体" w:hAnsi="宋体"/>
          <w:bCs/>
          <w:sz w:val="28"/>
          <w:szCs w:val="28"/>
        </w:rPr>
      </w:pPr>
      <w:r>
        <w:rPr>
          <w:rFonts w:hint="eastAsia" w:ascii="宋体" w:hAnsi="宋体"/>
          <w:bCs/>
          <w:sz w:val="28"/>
          <w:szCs w:val="28"/>
        </w:rPr>
        <w:t>甲方：重庆机场信息通信网络有限公司</w:t>
      </w:r>
    </w:p>
    <w:p>
      <w:pPr>
        <w:pStyle w:val="27"/>
        <w:rPr>
          <w:rFonts w:ascii="宋体" w:hAnsi="宋体"/>
          <w:bCs/>
          <w:sz w:val="28"/>
          <w:szCs w:val="28"/>
        </w:rPr>
      </w:pPr>
      <w:r>
        <w:rPr>
          <w:rFonts w:hint="eastAsia" w:ascii="宋体" w:hAnsi="宋体"/>
          <w:bCs/>
          <w:sz w:val="28"/>
          <w:szCs w:val="28"/>
        </w:rPr>
        <w:t>统一社会信用代码：915001127093887860</w:t>
      </w:r>
    </w:p>
    <w:p>
      <w:pPr>
        <w:pStyle w:val="27"/>
        <w:rPr>
          <w:rFonts w:ascii="宋体" w:hAnsi="宋体"/>
          <w:bCs/>
          <w:sz w:val="28"/>
          <w:szCs w:val="28"/>
        </w:rPr>
      </w:pPr>
      <w:r>
        <w:rPr>
          <w:rFonts w:hint="eastAsia" w:ascii="宋体" w:hAnsi="宋体"/>
          <w:bCs/>
          <w:sz w:val="28"/>
          <w:szCs w:val="28"/>
        </w:rPr>
        <w:t>通讯地址：重庆市渝北区江北机场内</w:t>
      </w:r>
    </w:p>
    <w:p>
      <w:pPr>
        <w:pStyle w:val="27"/>
        <w:rPr>
          <w:rFonts w:ascii="宋体" w:hAnsi="宋体"/>
          <w:bCs/>
          <w:sz w:val="28"/>
          <w:szCs w:val="28"/>
        </w:rPr>
      </w:pPr>
      <w:r>
        <w:rPr>
          <w:rFonts w:hint="eastAsia" w:ascii="宋体" w:hAnsi="宋体"/>
          <w:bCs/>
          <w:sz w:val="28"/>
          <w:szCs w:val="28"/>
        </w:rPr>
        <w:t xml:space="preserve">法定代表人或委托代理人： </w:t>
      </w:r>
    </w:p>
    <w:p>
      <w:pPr>
        <w:pStyle w:val="27"/>
        <w:rPr>
          <w:rFonts w:ascii="宋体" w:hAnsi="宋体"/>
          <w:bCs/>
          <w:sz w:val="28"/>
          <w:szCs w:val="28"/>
        </w:rPr>
      </w:pPr>
      <w:r>
        <w:rPr>
          <w:rFonts w:hint="eastAsia" w:ascii="宋体" w:hAnsi="宋体"/>
          <w:bCs/>
          <w:sz w:val="28"/>
          <w:szCs w:val="28"/>
        </w:rPr>
        <w:t>联系电话：（023）67153099</w:t>
      </w:r>
    </w:p>
    <w:p>
      <w:pPr>
        <w:pStyle w:val="27"/>
        <w:rPr>
          <w:rFonts w:ascii="宋体" w:hAnsi="宋体"/>
          <w:bCs/>
          <w:sz w:val="28"/>
          <w:szCs w:val="28"/>
        </w:rPr>
      </w:pPr>
      <w:r>
        <w:rPr>
          <w:rFonts w:hint="eastAsia" w:ascii="宋体" w:hAnsi="宋体"/>
          <w:bCs/>
          <w:sz w:val="28"/>
          <w:szCs w:val="28"/>
        </w:rPr>
        <w:t>邮箱地址：</w:t>
      </w:r>
    </w:p>
    <w:p>
      <w:pPr>
        <w:pStyle w:val="27"/>
        <w:rPr>
          <w:rFonts w:ascii="宋体" w:hAnsi="宋体"/>
          <w:bCs/>
          <w:sz w:val="28"/>
          <w:szCs w:val="28"/>
        </w:rPr>
      </w:pPr>
      <w:r>
        <w:rPr>
          <w:rFonts w:hint="eastAsia" w:ascii="宋体" w:hAnsi="宋体"/>
          <w:bCs/>
          <w:sz w:val="28"/>
          <w:szCs w:val="28"/>
        </w:rPr>
        <w:t xml:space="preserve">开户银行：中国建设银行重庆渝北机场支行 </w:t>
      </w:r>
    </w:p>
    <w:p>
      <w:pPr>
        <w:pStyle w:val="27"/>
        <w:rPr>
          <w:rFonts w:ascii="宋体" w:hAnsi="宋体"/>
          <w:bCs/>
          <w:sz w:val="28"/>
          <w:szCs w:val="28"/>
        </w:rPr>
      </w:pPr>
      <w:r>
        <w:rPr>
          <w:rFonts w:hint="eastAsia" w:ascii="宋体" w:hAnsi="宋体"/>
          <w:bCs/>
          <w:sz w:val="28"/>
          <w:szCs w:val="28"/>
        </w:rPr>
        <w:t>开户名称：重庆机场信息通信网络有限公司</w:t>
      </w:r>
    </w:p>
    <w:p>
      <w:pPr>
        <w:pStyle w:val="27"/>
        <w:rPr>
          <w:rFonts w:ascii="宋体" w:hAnsi="宋体"/>
          <w:bCs/>
          <w:sz w:val="28"/>
          <w:szCs w:val="28"/>
        </w:rPr>
      </w:pPr>
      <w:r>
        <w:rPr>
          <w:rFonts w:hint="eastAsia" w:ascii="宋体" w:hAnsi="宋体"/>
          <w:bCs/>
          <w:sz w:val="28"/>
          <w:szCs w:val="28"/>
        </w:rPr>
        <w:t>账号：5000 1083 8000 5020 0627</w:t>
      </w:r>
    </w:p>
    <w:p>
      <w:pPr>
        <w:pStyle w:val="27"/>
        <w:ind w:firstLine="560"/>
        <w:rPr>
          <w:rFonts w:ascii="宋体" w:hAnsi="宋体"/>
          <w:bCs/>
          <w:sz w:val="28"/>
          <w:szCs w:val="28"/>
        </w:rPr>
      </w:pPr>
    </w:p>
    <w:p>
      <w:pPr>
        <w:pStyle w:val="27"/>
        <w:rPr>
          <w:rFonts w:ascii="宋体" w:hAnsi="宋体"/>
          <w:bCs/>
          <w:sz w:val="28"/>
          <w:szCs w:val="28"/>
        </w:rPr>
      </w:pPr>
      <w:r>
        <w:rPr>
          <w:rFonts w:hint="eastAsia" w:ascii="宋体" w:hAnsi="宋体"/>
          <w:bCs/>
          <w:sz w:val="28"/>
          <w:szCs w:val="28"/>
        </w:rPr>
        <w:t>乙方：</w:t>
      </w:r>
    </w:p>
    <w:p>
      <w:pPr>
        <w:pStyle w:val="27"/>
        <w:rPr>
          <w:rFonts w:ascii="宋体" w:hAnsi="宋体"/>
          <w:bCs/>
          <w:sz w:val="28"/>
          <w:szCs w:val="28"/>
        </w:rPr>
      </w:pPr>
      <w:r>
        <w:rPr>
          <w:rFonts w:hint="eastAsia" w:ascii="宋体" w:hAnsi="宋体"/>
          <w:bCs/>
          <w:sz w:val="28"/>
          <w:szCs w:val="28"/>
        </w:rPr>
        <w:t>统一社会信用代码：</w:t>
      </w:r>
    </w:p>
    <w:p>
      <w:pPr>
        <w:pStyle w:val="27"/>
        <w:rPr>
          <w:rFonts w:ascii="宋体" w:hAnsi="宋体"/>
          <w:bCs/>
          <w:sz w:val="28"/>
          <w:szCs w:val="28"/>
        </w:rPr>
      </w:pPr>
      <w:r>
        <w:rPr>
          <w:rFonts w:hint="eastAsia" w:ascii="宋体" w:hAnsi="宋体"/>
          <w:bCs/>
          <w:sz w:val="28"/>
          <w:szCs w:val="28"/>
        </w:rPr>
        <w:t>通讯地址：</w:t>
      </w:r>
    </w:p>
    <w:p>
      <w:pPr>
        <w:pStyle w:val="27"/>
        <w:rPr>
          <w:rFonts w:ascii="宋体" w:hAnsi="宋体"/>
          <w:bCs/>
          <w:sz w:val="28"/>
          <w:szCs w:val="28"/>
        </w:rPr>
      </w:pPr>
      <w:r>
        <w:rPr>
          <w:rFonts w:hint="eastAsia" w:ascii="宋体" w:hAnsi="宋体"/>
          <w:bCs/>
          <w:sz w:val="28"/>
          <w:szCs w:val="28"/>
        </w:rPr>
        <w:t xml:space="preserve">法定代表人或委托代理人： </w:t>
      </w:r>
    </w:p>
    <w:p>
      <w:pPr>
        <w:pStyle w:val="27"/>
        <w:rPr>
          <w:rFonts w:ascii="宋体" w:hAnsi="宋体"/>
          <w:bCs/>
          <w:sz w:val="28"/>
          <w:szCs w:val="28"/>
        </w:rPr>
      </w:pPr>
      <w:r>
        <w:rPr>
          <w:rFonts w:hint="eastAsia" w:ascii="宋体" w:hAnsi="宋体"/>
          <w:bCs/>
          <w:sz w:val="28"/>
          <w:szCs w:val="28"/>
        </w:rPr>
        <w:t>联系电话：</w:t>
      </w:r>
    </w:p>
    <w:p>
      <w:pPr>
        <w:pStyle w:val="27"/>
        <w:rPr>
          <w:rFonts w:ascii="宋体" w:hAnsi="宋体"/>
          <w:bCs/>
          <w:sz w:val="28"/>
          <w:szCs w:val="28"/>
        </w:rPr>
      </w:pPr>
      <w:r>
        <w:rPr>
          <w:rFonts w:hint="eastAsia" w:ascii="宋体" w:hAnsi="宋体"/>
          <w:bCs/>
          <w:sz w:val="28"/>
          <w:szCs w:val="28"/>
        </w:rPr>
        <w:t>邮箱地址：</w:t>
      </w:r>
    </w:p>
    <w:p>
      <w:pPr>
        <w:pStyle w:val="27"/>
        <w:rPr>
          <w:rFonts w:ascii="宋体" w:hAnsi="宋体"/>
          <w:bCs/>
          <w:sz w:val="28"/>
          <w:szCs w:val="28"/>
        </w:rPr>
      </w:pPr>
      <w:r>
        <w:rPr>
          <w:rFonts w:hint="eastAsia" w:ascii="宋体" w:hAnsi="宋体"/>
          <w:bCs/>
          <w:sz w:val="28"/>
          <w:szCs w:val="28"/>
        </w:rPr>
        <w:t xml:space="preserve">开户银行： </w:t>
      </w:r>
    </w:p>
    <w:p>
      <w:pPr>
        <w:pStyle w:val="27"/>
        <w:rPr>
          <w:rFonts w:ascii="宋体" w:hAnsi="宋体"/>
          <w:bCs/>
          <w:sz w:val="28"/>
          <w:szCs w:val="28"/>
        </w:rPr>
      </w:pPr>
      <w:r>
        <w:rPr>
          <w:rFonts w:hint="eastAsia" w:ascii="宋体" w:hAnsi="宋体"/>
          <w:bCs/>
          <w:sz w:val="28"/>
          <w:szCs w:val="28"/>
        </w:rPr>
        <w:t>开户名称：</w:t>
      </w:r>
    </w:p>
    <w:p>
      <w:pPr>
        <w:pStyle w:val="27"/>
        <w:rPr>
          <w:rFonts w:ascii="宋体" w:hAnsi="宋体"/>
          <w:bCs/>
          <w:sz w:val="28"/>
          <w:szCs w:val="28"/>
        </w:rPr>
      </w:pPr>
      <w:r>
        <w:rPr>
          <w:rFonts w:hint="eastAsia" w:ascii="宋体" w:hAnsi="宋体"/>
          <w:bCs/>
          <w:sz w:val="28"/>
          <w:szCs w:val="28"/>
        </w:rPr>
        <w:t>账号：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鉴于甲方需要就</w:t>
      </w:r>
      <w:r>
        <w:rPr>
          <w:rFonts w:hint="eastAsia" w:ascii="仿宋" w:hAnsi="仿宋" w:eastAsia="仿宋" w:cs="仿宋"/>
          <w:sz w:val="28"/>
          <w:szCs w:val="28"/>
          <w:u w:val="single"/>
        </w:rPr>
        <w:t>对外发布区堡垒机维保服务</w:t>
      </w:r>
      <w:r>
        <w:rPr>
          <w:rFonts w:hint="eastAsia" w:ascii="仿宋" w:hAnsi="仿宋" w:eastAsia="仿宋" w:cs="仿宋"/>
          <w:sz w:val="28"/>
          <w:szCs w:val="28"/>
        </w:rPr>
        <w:t>项目由乙方提供维护服务，并支付相应的维护服务报酬。乙方愿意接受甲方的委托并提供维护服务；双方经过平等协商，在真实、充分地表达各自意愿的基础上，根据《中华人民共和国民法典》等相关法律法规规定，达成本协议， 并由双方共同恪守。</w:t>
      </w:r>
    </w:p>
    <w:p>
      <w:pPr>
        <w:spacing w:line="360" w:lineRule="auto"/>
        <w:rPr>
          <w:rFonts w:ascii="仿宋" w:hAnsi="仿宋" w:eastAsia="仿宋" w:cs="仿宋"/>
          <w:sz w:val="28"/>
          <w:szCs w:val="28"/>
        </w:rPr>
      </w:pPr>
      <w:r>
        <w:rPr>
          <w:rFonts w:hint="eastAsia" w:ascii="黑体" w:hAnsi="黑体" w:eastAsia="黑体" w:cs="黑体"/>
          <w:sz w:val="28"/>
          <w:szCs w:val="28"/>
        </w:rPr>
        <w:t>第一条</w:t>
      </w:r>
      <w:r>
        <w:rPr>
          <w:b/>
          <w:bCs/>
          <w:sz w:val="24"/>
        </w:rPr>
        <w:t xml:space="preserve"> </w:t>
      </w:r>
      <w:r>
        <w:rPr>
          <w:rFonts w:hint="eastAsia" w:ascii="仿宋" w:hAnsi="仿宋" w:eastAsia="仿宋" w:cs="仿宋"/>
          <w:sz w:val="28"/>
          <w:szCs w:val="28"/>
        </w:rPr>
        <w:t>维护服务的内容：</w:t>
      </w:r>
    </w:p>
    <w:p>
      <w:pPr>
        <w:spacing w:line="360" w:lineRule="auto"/>
        <w:rPr>
          <w:rFonts w:ascii="仿宋" w:hAnsi="仿宋" w:eastAsia="仿宋" w:cs="仿宋"/>
          <w:sz w:val="28"/>
          <w:szCs w:val="28"/>
        </w:rPr>
      </w:pPr>
      <w:r>
        <w:rPr>
          <w:rFonts w:hint="eastAsia" w:ascii="仿宋" w:hAnsi="仿宋" w:eastAsia="仿宋" w:cs="仿宋"/>
          <w:sz w:val="28"/>
          <w:szCs w:val="28"/>
        </w:rPr>
        <w:t>1.1维护服务的内容如下：</w:t>
      </w:r>
    </w:p>
    <w:p>
      <w:pPr>
        <w:pStyle w:val="14"/>
        <w:jc w:val="left"/>
        <w:rPr>
          <w:rFonts w:ascii="仿宋" w:hAnsi="仿宋" w:eastAsia="仿宋" w:cs="仿宋"/>
          <w:b w:val="0"/>
          <w:bCs w:val="0"/>
          <w:sz w:val="28"/>
          <w:szCs w:val="28"/>
        </w:rPr>
      </w:pPr>
      <w:r>
        <w:rPr>
          <w:rFonts w:hint="eastAsia" w:ascii="仿宋" w:hAnsi="仿宋" w:eastAsia="仿宋" w:cs="仿宋"/>
          <w:b w:val="0"/>
          <w:bCs w:val="0"/>
          <w:sz w:val="28"/>
          <w:szCs w:val="28"/>
        </w:rPr>
        <w:t>1.1.1设备清单：</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1899"/>
        <w:gridCol w:w="2483"/>
        <w:gridCol w:w="3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vAlign w:val="center"/>
          </w:tcPr>
          <w:p>
            <w:pPr>
              <w:pStyle w:val="14"/>
              <w:rPr>
                <w:rFonts w:ascii="仿宋" w:hAnsi="仿宋" w:eastAsia="仿宋" w:cs="仿宋"/>
                <w:b w:val="0"/>
                <w:bCs w:val="0"/>
                <w:sz w:val="28"/>
                <w:szCs w:val="28"/>
              </w:rPr>
            </w:pPr>
            <w:r>
              <w:rPr>
                <w:rFonts w:hint="eastAsia" w:ascii="仿宋" w:hAnsi="仿宋" w:eastAsia="仿宋" w:cs="仿宋"/>
                <w:b w:val="0"/>
                <w:bCs w:val="0"/>
                <w:sz w:val="28"/>
                <w:szCs w:val="28"/>
              </w:rPr>
              <w:t>序号</w:t>
            </w:r>
          </w:p>
        </w:tc>
        <w:tc>
          <w:tcPr>
            <w:tcW w:w="1114" w:type="pct"/>
            <w:vAlign w:val="center"/>
          </w:tcPr>
          <w:p>
            <w:pPr>
              <w:pStyle w:val="14"/>
              <w:jc w:val="both"/>
              <w:rPr>
                <w:rFonts w:ascii="仿宋" w:hAnsi="仿宋" w:eastAsia="仿宋" w:cs="仿宋"/>
                <w:b w:val="0"/>
                <w:bCs w:val="0"/>
                <w:sz w:val="28"/>
                <w:szCs w:val="28"/>
              </w:rPr>
            </w:pPr>
            <w:r>
              <w:rPr>
                <w:rFonts w:hint="eastAsia" w:ascii="仿宋" w:hAnsi="仿宋" w:eastAsia="仿宋" w:cs="仿宋"/>
                <w:b w:val="0"/>
                <w:bCs w:val="0"/>
                <w:sz w:val="28"/>
                <w:szCs w:val="28"/>
              </w:rPr>
              <w:t>设备位置</w:t>
            </w:r>
          </w:p>
        </w:tc>
        <w:tc>
          <w:tcPr>
            <w:tcW w:w="1457" w:type="pct"/>
            <w:vAlign w:val="center"/>
          </w:tcPr>
          <w:p>
            <w:pPr>
              <w:pStyle w:val="14"/>
              <w:rPr>
                <w:rFonts w:ascii="仿宋" w:hAnsi="仿宋" w:eastAsia="仿宋" w:cs="仿宋"/>
                <w:b w:val="0"/>
                <w:bCs w:val="0"/>
                <w:sz w:val="28"/>
                <w:szCs w:val="28"/>
              </w:rPr>
            </w:pPr>
            <w:r>
              <w:rPr>
                <w:rFonts w:hint="eastAsia" w:ascii="仿宋" w:hAnsi="仿宋" w:eastAsia="仿宋" w:cs="仿宋"/>
                <w:b w:val="0"/>
                <w:bCs w:val="0"/>
                <w:sz w:val="28"/>
                <w:szCs w:val="28"/>
              </w:rPr>
              <w:t>设备类型/型号</w:t>
            </w:r>
          </w:p>
        </w:tc>
        <w:tc>
          <w:tcPr>
            <w:tcW w:w="1773" w:type="pct"/>
            <w:vAlign w:val="center"/>
          </w:tcPr>
          <w:p>
            <w:pPr>
              <w:pStyle w:val="14"/>
              <w:rPr>
                <w:rFonts w:ascii="仿宋" w:hAnsi="仿宋" w:eastAsia="仿宋" w:cs="仿宋"/>
                <w:b w:val="0"/>
                <w:bCs w:val="0"/>
                <w:sz w:val="28"/>
                <w:szCs w:val="28"/>
              </w:rPr>
            </w:pPr>
            <w:r>
              <w:rPr>
                <w:rFonts w:hint="eastAsia" w:ascii="仿宋" w:hAnsi="仿宋" w:eastAsia="仿宋" w:cs="仿宋"/>
                <w:b w:val="0"/>
                <w:bCs w:val="0"/>
                <w:sz w:val="28"/>
                <w:szCs w:val="28"/>
                <w:lang w:eastAsia="zh-CN"/>
              </w:rPr>
              <w:t>设备</w:t>
            </w:r>
            <w:r>
              <w:rPr>
                <w:rFonts w:hint="eastAsia" w:ascii="仿宋" w:hAnsi="仿宋" w:eastAsia="仿宋" w:cs="仿宋"/>
                <w:b w:val="0"/>
                <w:bCs w:val="0"/>
                <w:sz w:val="28"/>
                <w:szCs w:val="28"/>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vAlign w:val="center"/>
          </w:tcPr>
          <w:p>
            <w:pPr>
              <w:pStyle w:val="14"/>
              <w:rPr>
                <w:rFonts w:ascii="仿宋" w:hAnsi="仿宋" w:eastAsia="仿宋" w:cs="仿宋"/>
                <w:b w:val="0"/>
                <w:bCs w:val="0"/>
                <w:sz w:val="28"/>
                <w:szCs w:val="28"/>
              </w:rPr>
            </w:pPr>
            <w:r>
              <w:rPr>
                <w:rFonts w:hint="eastAsia" w:ascii="仿宋" w:hAnsi="仿宋" w:eastAsia="仿宋" w:cs="仿宋"/>
                <w:b w:val="0"/>
                <w:bCs w:val="0"/>
                <w:sz w:val="28"/>
                <w:szCs w:val="28"/>
              </w:rPr>
              <w:t>1</w:t>
            </w:r>
          </w:p>
        </w:tc>
        <w:tc>
          <w:tcPr>
            <w:tcW w:w="1114" w:type="pct"/>
            <w:vAlign w:val="center"/>
          </w:tcPr>
          <w:p>
            <w:pPr>
              <w:pStyle w:val="14"/>
              <w:rPr>
                <w:rFonts w:ascii="仿宋" w:hAnsi="仿宋" w:eastAsia="仿宋" w:cs="仿宋"/>
                <w:b w:val="0"/>
                <w:bCs w:val="0"/>
                <w:sz w:val="28"/>
                <w:szCs w:val="28"/>
              </w:rPr>
            </w:pPr>
            <w:r>
              <w:rPr>
                <w:rFonts w:hint="eastAsia" w:ascii="仿宋" w:hAnsi="仿宋" w:eastAsia="仿宋" w:cs="仿宋"/>
                <w:b w:val="0"/>
                <w:bCs w:val="0"/>
                <w:sz w:val="28"/>
                <w:szCs w:val="28"/>
              </w:rPr>
              <w:t>ITC 通信机房</w:t>
            </w:r>
          </w:p>
        </w:tc>
        <w:tc>
          <w:tcPr>
            <w:tcW w:w="1457" w:type="pct"/>
            <w:vAlign w:val="center"/>
          </w:tcPr>
          <w:p>
            <w:pPr>
              <w:pStyle w:val="14"/>
              <w:rPr>
                <w:rFonts w:ascii="仿宋" w:hAnsi="仿宋" w:eastAsia="仿宋" w:cs="仿宋"/>
                <w:b w:val="0"/>
                <w:bCs w:val="0"/>
                <w:sz w:val="28"/>
                <w:szCs w:val="28"/>
              </w:rPr>
            </w:pPr>
            <w:r>
              <w:rPr>
                <w:rFonts w:hint="eastAsia" w:ascii="仿宋" w:hAnsi="仿宋" w:eastAsia="仿宋" w:cs="仿宋"/>
                <w:b w:val="0"/>
                <w:bCs w:val="0"/>
                <w:sz w:val="28"/>
                <w:szCs w:val="28"/>
              </w:rPr>
              <w:t>安恒DAS-USM150</w:t>
            </w:r>
          </w:p>
        </w:tc>
        <w:tc>
          <w:tcPr>
            <w:tcW w:w="1773" w:type="pct"/>
            <w:vAlign w:val="center"/>
          </w:tcPr>
          <w:p>
            <w:pPr>
              <w:pStyle w:val="14"/>
              <w:rPr>
                <w:rFonts w:ascii="仿宋" w:hAnsi="仿宋" w:eastAsia="仿宋" w:cs="仿宋"/>
                <w:b w:val="0"/>
                <w:bCs w:val="0"/>
                <w:sz w:val="28"/>
                <w:szCs w:val="28"/>
              </w:rPr>
            </w:pPr>
            <w:r>
              <w:rPr>
                <w:rFonts w:ascii="仿宋" w:hAnsi="仿宋" w:eastAsia="仿宋" w:cs="仿宋"/>
                <w:b w:val="0"/>
                <w:bCs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vAlign w:val="center"/>
          </w:tcPr>
          <w:p>
            <w:pPr>
              <w:pStyle w:val="14"/>
              <w:rPr>
                <w:rFonts w:ascii="仿宋" w:hAnsi="仿宋" w:eastAsia="仿宋" w:cs="仿宋"/>
                <w:b w:val="0"/>
                <w:bCs w:val="0"/>
                <w:sz w:val="28"/>
                <w:szCs w:val="28"/>
              </w:rPr>
            </w:pPr>
            <w:r>
              <w:rPr>
                <w:rFonts w:hint="eastAsia" w:ascii="仿宋" w:hAnsi="仿宋" w:eastAsia="仿宋" w:cs="仿宋"/>
                <w:b w:val="0"/>
                <w:bCs w:val="0"/>
                <w:sz w:val="28"/>
                <w:szCs w:val="28"/>
              </w:rPr>
              <w:t>2</w:t>
            </w:r>
          </w:p>
        </w:tc>
        <w:tc>
          <w:tcPr>
            <w:tcW w:w="1114" w:type="pct"/>
            <w:vAlign w:val="center"/>
          </w:tcPr>
          <w:p>
            <w:pPr>
              <w:pStyle w:val="14"/>
              <w:rPr>
                <w:rFonts w:ascii="仿宋" w:hAnsi="仿宋" w:eastAsia="仿宋" w:cs="仿宋"/>
                <w:b w:val="0"/>
                <w:bCs w:val="0"/>
                <w:sz w:val="28"/>
                <w:szCs w:val="28"/>
              </w:rPr>
            </w:pPr>
            <w:r>
              <w:rPr>
                <w:rFonts w:hint="eastAsia" w:ascii="仿宋" w:hAnsi="仿宋" w:eastAsia="仿宋" w:cs="仿宋"/>
                <w:b w:val="0"/>
                <w:bCs w:val="0"/>
                <w:sz w:val="28"/>
                <w:szCs w:val="28"/>
              </w:rPr>
              <w:t>合计</w:t>
            </w:r>
          </w:p>
        </w:tc>
        <w:tc>
          <w:tcPr>
            <w:tcW w:w="1457" w:type="pct"/>
            <w:vAlign w:val="center"/>
          </w:tcPr>
          <w:p>
            <w:pPr>
              <w:pStyle w:val="14"/>
              <w:rPr>
                <w:rFonts w:ascii="仿宋" w:hAnsi="仿宋" w:eastAsia="仿宋" w:cs="仿宋"/>
                <w:b w:val="0"/>
                <w:bCs w:val="0"/>
                <w:sz w:val="28"/>
                <w:szCs w:val="28"/>
              </w:rPr>
            </w:pPr>
          </w:p>
        </w:tc>
        <w:tc>
          <w:tcPr>
            <w:tcW w:w="1773" w:type="pct"/>
            <w:vAlign w:val="center"/>
          </w:tcPr>
          <w:p>
            <w:pPr>
              <w:pStyle w:val="14"/>
              <w:rPr>
                <w:rFonts w:ascii="仿宋" w:hAnsi="仿宋" w:eastAsia="仿宋" w:cs="仿宋"/>
                <w:b w:val="0"/>
                <w:bCs w:val="0"/>
                <w:sz w:val="28"/>
                <w:szCs w:val="28"/>
              </w:rPr>
            </w:pPr>
            <w:r>
              <w:rPr>
                <w:rFonts w:ascii="仿宋" w:hAnsi="仿宋" w:eastAsia="仿宋" w:cs="仿宋"/>
                <w:b w:val="0"/>
                <w:bCs w:val="0"/>
                <w:sz w:val="28"/>
                <w:szCs w:val="28"/>
              </w:rPr>
              <w:t>1</w:t>
            </w:r>
          </w:p>
        </w:tc>
      </w:tr>
    </w:tbl>
    <w:p/>
    <w:p>
      <w:pPr>
        <w:pStyle w:val="14"/>
        <w:jc w:val="left"/>
        <w:rPr>
          <w:rFonts w:ascii="仿宋" w:hAnsi="仿宋" w:eastAsia="仿宋" w:cs="仿宋"/>
          <w:b w:val="0"/>
          <w:bCs w:val="0"/>
          <w:color w:val="auto"/>
          <w:sz w:val="28"/>
          <w:szCs w:val="28"/>
        </w:rPr>
      </w:pPr>
      <w:r>
        <w:rPr>
          <w:rFonts w:hint="eastAsia" w:ascii="仿宋" w:hAnsi="仿宋" w:eastAsia="仿宋" w:cs="仿宋"/>
          <w:b w:val="0"/>
          <w:bCs w:val="0"/>
          <w:color w:val="auto"/>
          <w:sz w:val="28"/>
          <w:szCs w:val="28"/>
        </w:rPr>
        <w:t>1.1.2 服务内容：</w:t>
      </w:r>
    </w:p>
    <w:tbl>
      <w:tblPr>
        <w:tblStyle w:val="16"/>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2403"/>
        <w:gridCol w:w="6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pPr>
              <w:pStyle w:val="14"/>
              <w:rPr>
                <w:rFonts w:ascii="方正仿宋_GBK" w:eastAsia="方正仿宋_GBK"/>
                <w:color w:val="auto"/>
                <w:sz w:val="24"/>
                <w:szCs w:val="24"/>
              </w:rPr>
            </w:pPr>
            <w:r>
              <w:rPr>
                <w:rFonts w:hint="eastAsia" w:ascii="方正仿宋_GBK" w:eastAsia="方正仿宋_GBK"/>
                <w:color w:val="auto"/>
                <w:sz w:val="24"/>
                <w:szCs w:val="24"/>
              </w:rPr>
              <w:t>序号</w:t>
            </w:r>
          </w:p>
        </w:tc>
        <w:tc>
          <w:tcPr>
            <w:tcW w:w="2402" w:type="dxa"/>
            <w:vAlign w:val="center"/>
          </w:tcPr>
          <w:p>
            <w:pPr>
              <w:pStyle w:val="14"/>
              <w:rPr>
                <w:rFonts w:ascii="方正仿宋_GBK" w:eastAsia="方正仿宋_GBK"/>
                <w:color w:val="auto"/>
                <w:sz w:val="24"/>
                <w:szCs w:val="24"/>
              </w:rPr>
            </w:pPr>
            <w:r>
              <w:rPr>
                <w:rFonts w:hint="eastAsia" w:ascii="方正仿宋_GBK" w:eastAsia="方正仿宋_GBK"/>
                <w:color w:val="auto"/>
                <w:sz w:val="24"/>
                <w:szCs w:val="24"/>
              </w:rPr>
              <w:t>项目</w:t>
            </w:r>
          </w:p>
        </w:tc>
        <w:tc>
          <w:tcPr>
            <w:tcW w:w="6675" w:type="dxa"/>
            <w:vAlign w:val="center"/>
          </w:tcPr>
          <w:p>
            <w:pPr>
              <w:pStyle w:val="14"/>
              <w:rPr>
                <w:rFonts w:ascii="方正仿宋_GBK" w:eastAsia="方正仿宋_GBK"/>
                <w:color w:val="auto"/>
                <w:sz w:val="24"/>
                <w:szCs w:val="24"/>
              </w:rPr>
            </w:pPr>
            <w:r>
              <w:rPr>
                <w:rFonts w:hint="eastAsia" w:ascii="方正仿宋_GBK" w:eastAsia="方正仿宋_GBK"/>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589"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方正仿宋_GBK" w:eastAsia="方正仿宋_GBK"/>
                <w:b w:val="0"/>
                <w:color w:val="auto"/>
                <w:sz w:val="24"/>
                <w:szCs w:val="24"/>
                <w:lang w:val="en-US" w:eastAsia="zh-CN"/>
              </w:rPr>
            </w:pPr>
            <w:r>
              <w:rPr>
                <w:rFonts w:hint="eastAsia" w:ascii="方正仿宋_GBK" w:eastAsia="方正仿宋_GBK"/>
                <w:b w:val="0"/>
                <w:color w:val="auto"/>
                <w:sz w:val="24"/>
                <w:szCs w:val="24"/>
                <w:lang w:val="en-US" w:eastAsia="zh-CN"/>
              </w:rPr>
              <w:t>1</w:t>
            </w:r>
          </w:p>
        </w:tc>
        <w:tc>
          <w:tcPr>
            <w:tcW w:w="2402"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textAlignment w:val="auto"/>
              <w:rPr>
                <w:rFonts w:ascii="方正仿宋_GBK" w:eastAsia="方正仿宋_GBK"/>
                <w:b w:val="0"/>
                <w:color w:val="auto"/>
                <w:sz w:val="24"/>
                <w:szCs w:val="24"/>
              </w:rPr>
            </w:pPr>
            <w:r>
              <w:rPr>
                <w:rFonts w:hint="eastAsia" w:ascii="方正仿宋_GBK" w:eastAsia="方正仿宋_GBK"/>
                <w:b w:val="0"/>
                <w:color w:val="auto"/>
                <w:sz w:val="24"/>
                <w:szCs w:val="24"/>
              </w:rPr>
              <w:t>远程技术支</w:t>
            </w:r>
            <w:r>
              <w:rPr>
                <w:rFonts w:hint="eastAsia" w:ascii="方正仿宋_GBK" w:eastAsia="方正仿宋_GBK"/>
                <w:b w:val="0"/>
                <w:color w:val="auto"/>
                <w:sz w:val="24"/>
                <w:szCs w:val="24"/>
                <w:lang w:eastAsia="zh-CN"/>
              </w:rPr>
              <w:t>持</w:t>
            </w:r>
            <w:r>
              <w:rPr>
                <w:rFonts w:hint="eastAsia" w:ascii="方正仿宋_GBK" w:eastAsia="方正仿宋_GBK"/>
                <w:b w:val="0"/>
                <w:color w:val="auto"/>
                <w:sz w:val="24"/>
                <w:szCs w:val="24"/>
              </w:rPr>
              <w:t>服务</w:t>
            </w:r>
          </w:p>
        </w:tc>
        <w:tc>
          <w:tcPr>
            <w:tcW w:w="6675"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jc w:val="left"/>
              <w:textAlignment w:val="auto"/>
              <w:rPr>
                <w:rFonts w:ascii="方正仿宋_GBK" w:eastAsia="方正仿宋_GBK"/>
                <w:b w:val="0"/>
                <w:color w:val="auto"/>
                <w:sz w:val="24"/>
                <w:szCs w:val="24"/>
              </w:rPr>
            </w:pPr>
            <w:r>
              <w:rPr>
                <w:rFonts w:hint="eastAsia" w:ascii="方正仿宋_GBK" w:eastAsia="方正仿宋_GBK"/>
                <w:b w:val="0"/>
                <w:color w:val="auto"/>
                <w:sz w:val="24"/>
                <w:szCs w:val="24"/>
              </w:rPr>
              <w:t>提供</w:t>
            </w:r>
            <w:r>
              <w:rPr>
                <w:rFonts w:hint="eastAsia" w:ascii="方正仿宋_GBK" w:eastAsia="方正仿宋_GBK"/>
                <w:b w:val="0"/>
                <w:color w:val="auto"/>
                <w:sz w:val="24"/>
                <w:szCs w:val="24"/>
                <w:lang w:eastAsia="zh-CN"/>
              </w:rPr>
              <w:t>全年</w:t>
            </w:r>
            <w:r>
              <w:rPr>
                <w:rFonts w:hint="eastAsia" w:ascii="方正仿宋_GBK" w:eastAsia="方正仿宋_GBK"/>
                <w:b w:val="0"/>
                <w:color w:val="auto"/>
                <w:sz w:val="24"/>
                <w:szCs w:val="24"/>
              </w:rPr>
              <w:t>7x24的电子邮件支持，电话支持。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589"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方正仿宋_GBK" w:eastAsia="方正仿宋_GBK"/>
                <w:b w:val="0"/>
                <w:color w:val="auto"/>
                <w:sz w:val="24"/>
                <w:szCs w:val="24"/>
                <w:lang w:eastAsia="zh-CN"/>
              </w:rPr>
            </w:pPr>
            <w:r>
              <w:rPr>
                <w:rFonts w:hint="eastAsia" w:ascii="方正仿宋_GBK" w:eastAsia="方正仿宋_GBK"/>
                <w:b w:val="0"/>
                <w:color w:val="auto"/>
                <w:sz w:val="24"/>
                <w:szCs w:val="24"/>
                <w:lang w:val="en-US" w:eastAsia="zh-CN"/>
              </w:rPr>
              <w:t>2</w:t>
            </w:r>
          </w:p>
        </w:tc>
        <w:tc>
          <w:tcPr>
            <w:tcW w:w="2402"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textAlignment w:val="auto"/>
              <w:rPr>
                <w:rFonts w:ascii="方正仿宋_GBK" w:eastAsia="方正仿宋_GBK"/>
                <w:b w:val="0"/>
                <w:color w:val="auto"/>
                <w:sz w:val="24"/>
                <w:szCs w:val="24"/>
              </w:rPr>
            </w:pPr>
            <w:r>
              <w:rPr>
                <w:rFonts w:hint="eastAsia" w:ascii="方正仿宋_GBK" w:eastAsia="方正仿宋_GBK"/>
                <w:b w:val="0"/>
                <w:color w:val="auto"/>
                <w:sz w:val="24"/>
                <w:szCs w:val="24"/>
              </w:rPr>
              <w:t>软件更新服务</w:t>
            </w:r>
          </w:p>
        </w:tc>
        <w:tc>
          <w:tcPr>
            <w:tcW w:w="6675"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jc w:val="left"/>
              <w:textAlignment w:val="auto"/>
              <w:rPr>
                <w:rFonts w:ascii="方正仿宋_GBK" w:eastAsia="方正仿宋_GBK"/>
                <w:b w:val="0"/>
                <w:color w:val="auto"/>
                <w:sz w:val="24"/>
                <w:szCs w:val="24"/>
              </w:rPr>
            </w:pPr>
            <w:r>
              <w:rPr>
                <w:rFonts w:hint="eastAsia" w:ascii="方正仿宋_GBK" w:eastAsia="方正仿宋_GBK"/>
                <w:b w:val="0"/>
                <w:color w:val="auto"/>
                <w:sz w:val="24"/>
                <w:szCs w:val="24"/>
                <w:lang w:eastAsia="zh-CN"/>
              </w:rPr>
              <w:t>授权</w:t>
            </w:r>
            <w:r>
              <w:rPr>
                <w:rFonts w:hint="eastAsia" w:ascii="方正仿宋_GBK" w:eastAsia="方正仿宋_GBK"/>
                <w:b w:val="0"/>
                <w:color w:val="auto"/>
                <w:sz w:val="24"/>
                <w:szCs w:val="24"/>
              </w:rPr>
              <w:t>期内，提供产品软件及规则库的免费升级与支持服务。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exact"/>
          <w:jc w:val="center"/>
        </w:trPr>
        <w:tc>
          <w:tcPr>
            <w:tcW w:w="589"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方正仿宋_GBK" w:eastAsia="方正仿宋_GBK"/>
                <w:b w:val="0"/>
                <w:color w:val="auto"/>
                <w:sz w:val="24"/>
                <w:szCs w:val="24"/>
                <w:lang w:eastAsia="zh-CN"/>
              </w:rPr>
            </w:pPr>
            <w:r>
              <w:rPr>
                <w:rFonts w:hint="eastAsia" w:ascii="方正仿宋_GBK" w:eastAsia="方正仿宋_GBK"/>
                <w:b w:val="0"/>
                <w:color w:val="auto"/>
                <w:sz w:val="24"/>
                <w:szCs w:val="24"/>
                <w:lang w:val="en-US" w:eastAsia="zh-CN"/>
              </w:rPr>
              <w:t>3</w:t>
            </w:r>
          </w:p>
        </w:tc>
        <w:tc>
          <w:tcPr>
            <w:tcW w:w="2402"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textAlignment w:val="auto"/>
              <w:rPr>
                <w:rFonts w:ascii="方正仿宋_GBK" w:eastAsia="方正仿宋_GBK"/>
                <w:b w:val="0"/>
                <w:color w:val="auto"/>
                <w:sz w:val="24"/>
                <w:szCs w:val="24"/>
              </w:rPr>
            </w:pPr>
            <w:r>
              <w:rPr>
                <w:rFonts w:hint="eastAsia" w:ascii="方正仿宋_GBK" w:eastAsia="方正仿宋_GBK"/>
                <w:b w:val="0"/>
                <w:color w:val="auto"/>
                <w:sz w:val="24"/>
                <w:szCs w:val="24"/>
              </w:rPr>
              <w:t>  应急支持服务</w:t>
            </w:r>
          </w:p>
        </w:tc>
        <w:tc>
          <w:tcPr>
            <w:tcW w:w="6675"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jc w:val="left"/>
              <w:textAlignment w:val="auto"/>
              <w:rPr>
                <w:rFonts w:ascii="方正仿宋_GBK" w:eastAsia="方正仿宋_GBK"/>
                <w:b w:val="0"/>
                <w:color w:val="auto"/>
                <w:sz w:val="24"/>
                <w:szCs w:val="24"/>
              </w:rPr>
            </w:pPr>
            <w:r>
              <w:rPr>
                <w:rFonts w:hint="eastAsia" w:ascii="方正仿宋_GBK" w:eastAsia="方正仿宋_GBK"/>
                <w:b w:val="0"/>
                <w:color w:val="auto"/>
                <w:sz w:val="24"/>
                <w:szCs w:val="24"/>
                <w:lang w:eastAsia="zh-CN"/>
              </w:rPr>
              <w:t>授权期内，</w:t>
            </w:r>
            <w:r>
              <w:rPr>
                <w:rFonts w:hint="eastAsia" w:ascii="方正仿宋_GBK" w:eastAsia="方正仿宋_GBK"/>
                <w:b w:val="0"/>
                <w:color w:val="auto"/>
                <w:sz w:val="24"/>
                <w:szCs w:val="24"/>
              </w:rPr>
              <w:t>免费提供市内紧急事件的支持，2小时内到达现场服务。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589"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方正仿宋_GBK" w:eastAsia="方正仿宋_GBK"/>
                <w:b w:val="0"/>
                <w:color w:val="auto"/>
                <w:sz w:val="24"/>
                <w:szCs w:val="24"/>
                <w:lang w:eastAsia="zh-CN"/>
              </w:rPr>
            </w:pPr>
            <w:r>
              <w:rPr>
                <w:rFonts w:hint="eastAsia" w:ascii="方正仿宋_GBK" w:eastAsia="方正仿宋_GBK"/>
                <w:b w:val="0"/>
                <w:color w:val="auto"/>
                <w:sz w:val="24"/>
                <w:szCs w:val="24"/>
                <w:lang w:val="en-US" w:eastAsia="zh-CN"/>
              </w:rPr>
              <w:t>4</w:t>
            </w:r>
          </w:p>
        </w:tc>
        <w:tc>
          <w:tcPr>
            <w:tcW w:w="2402"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方正仿宋_GBK" w:eastAsia="方正仿宋_GBK"/>
                <w:b w:val="0"/>
                <w:color w:val="auto"/>
                <w:sz w:val="24"/>
                <w:szCs w:val="24"/>
                <w:lang w:eastAsia="zh-CN"/>
              </w:rPr>
            </w:pPr>
            <w:r>
              <w:rPr>
                <w:rFonts w:hint="eastAsia" w:ascii="方正仿宋_GBK" w:eastAsia="方正仿宋_GBK"/>
                <w:b w:val="0"/>
                <w:color w:val="auto"/>
                <w:sz w:val="24"/>
                <w:szCs w:val="24"/>
                <w:lang w:eastAsia="zh-CN"/>
              </w:rPr>
              <w:t>授权</w:t>
            </w:r>
            <w:r>
              <w:rPr>
                <w:rFonts w:hint="eastAsia" w:ascii="方正仿宋_GBK" w:eastAsia="方正仿宋_GBK"/>
                <w:b w:val="0"/>
                <w:color w:val="auto"/>
                <w:sz w:val="24"/>
                <w:szCs w:val="24"/>
              </w:rPr>
              <w:t>服务</w:t>
            </w:r>
          </w:p>
        </w:tc>
        <w:tc>
          <w:tcPr>
            <w:tcW w:w="6675"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jc w:val="left"/>
              <w:textAlignment w:val="auto"/>
              <w:rPr>
                <w:rFonts w:ascii="方正仿宋_GBK" w:eastAsia="方正仿宋_GBK"/>
                <w:b w:val="0"/>
                <w:color w:val="auto"/>
                <w:sz w:val="24"/>
                <w:szCs w:val="24"/>
              </w:rPr>
            </w:pPr>
            <w:r>
              <w:rPr>
                <w:rFonts w:hint="eastAsia" w:ascii="方正仿宋_GBK" w:eastAsia="方正仿宋_GBK"/>
                <w:b w:val="0"/>
                <w:color w:val="auto"/>
                <w:sz w:val="24"/>
                <w:szCs w:val="24"/>
                <w:lang w:eastAsia="zh-CN"/>
              </w:rPr>
              <w:t>堡垒机规则库升级授权</w:t>
            </w:r>
            <w:r>
              <w:rPr>
                <w:rFonts w:hint="eastAsia" w:ascii="方正仿宋_GBK" w:eastAsia="方正仿宋_GBK"/>
                <w:b w:val="0"/>
                <w:color w:val="auto"/>
                <w:sz w:val="24"/>
                <w:szCs w:val="24"/>
              </w:rPr>
              <w:t>服务</w:t>
            </w:r>
            <w:r>
              <w:rPr>
                <w:rFonts w:hint="eastAsia" w:ascii="方正仿宋_GBK" w:eastAsia="方正仿宋_GBK"/>
                <w:b w:val="0"/>
                <w:color w:val="auto"/>
                <w:sz w:val="24"/>
                <w:szCs w:val="24"/>
                <w:lang w:eastAsia="zh-CN"/>
              </w:rPr>
              <w:t>期限为</w:t>
            </w:r>
            <w:r>
              <w:rPr>
                <w:rFonts w:hint="eastAsia" w:ascii="方正仿宋_GBK" w:eastAsia="方正仿宋_GBK"/>
                <w:b w:val="0"/>
                <w:color w:val="auto"/>
                <w:sz w:val="24"/>
                <w:szCs w:val="24"/>
                <w:lang w:val="en-US" w:eastAsia="zh-CN"/>
              </w:rPr>
              <w:t>365天</w:t>
            </w:r>
          </w:p>
        </w:tc>
      </w:tr>
    </w:tbl>
    <w:p/>
    <w:p>
      <w:pPr>
        <w:spacing w:line="360" w:lineRule="auto"/>
        <w:rPr>
          <w:rFonts w:ascii="仿宋" w:hAnsi="仿宋" w:eastAsia="仿宋" w:cs="仿宋"/>
          <w:sz w:val="28"/>
          <w:szCs w:val="28"/>
        </w:rPr>
      </w:pPr>
      <w:r>
        <w:rPr>
          <w:rFonts w:hint="eastAsia" w:ascii="黑体" w:hAnsi="黑体" w:eastAsia="黑体" w:cs="黑体"/>
          <w:sz w:val="28"/>
          <w:szCs w:val="28"/>
        </w:rPr>
        <w:t>第二条</w:t>
      </w:r>
      <w:r>
        <w:rPr>
          <w:rFonts w:hint="eastAsia" w:ascii="仿宋" w:hAnsi="仿宋" w:eastAsia="仿宋" w:cs="仿宋"/>
          <w:b/>
          <w:bCs/>
          <w:sz w:val="28"/>
          <w:szCs w:val="28"/>
        </w:rPr>
        <w:t xml:space="preserve"> </w:t>
      </w:r>
      <w:r>
        <w:rPr>
          <w:rFonts w:hint="eastAsia" w:ascii="仿宋" w:hAnsi="仿宋" w:eastAsia="仿宋" w:cs="仿宋"/>
          <w:sz w:val="28"/>
          <w:szCs w:val="28"/>
        </w:rPr>
        <w:t>履行的期限、地点：</w:t>
      </w:r>
    </w:p>
    <w:p>
      <w:pPr>
        <w:spacing w:line="360" w:lineRule="auto"/>
        <w:rPr>
          <w:rFonts w:ascii="仿宋" w:hAnsi="仿宋" w:eastAsia="仿宋" w:cs="仿宋"/>
          <w:sz w:val="28"/>
          <w:szCs w:val="28"/>
        </w:rPr>
      </w:pPr>
      <w:r>
        <w:rPr>
          <w:rFonts w:hint="eastAsia" w:ascii="仿宋" w:hAnsi="仿宋" w:eastAsia="仿宋" w:cs="仿宋"/>
          <w:sz w:val="28"/>
          <w:szCs w:val="28"/>
        </w:rPr>
        <w:t>2.1维保服务地点：</w:t>
      </w:r>
      <w:r>
        <w:rPr>
          <w:rFonts w:hint="eastAsia" w:ascii="仿宋" w:hAnsi="仿宋" w:eastAsia="仿宋" w:cs="仿宋"/>
          <w:sz w:val="28"/>
          <w:szCs w:val="28"/>
          <w:u w:val="single"/>
        </w:rPr>
        <w:t>  重庆机场内      </w:t>
      </w:r>
      <w:r>
        <w:rPr>
          <w:rFonts w:hint="eastAsia" w:ascii="仿宋" w:hAnsi="仿宋" w:eastAsia="仿宋" w:cs="仿宋"/>
          <w:sz w:val="28"/>
          <w:szCs w:val="28"/>
        </w:rPr>
        <w:t>；</w:t>
      </w:r>
    </w:p>
    <w:p>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rPr>
        <w:t>2.2维保服务期限：</w:t>
      </w:r>
      <w:r>
        <w:rPr>
          <w:rFonts w:hint="eastAsia" w:ascii="仿宋" w:hAnsi="仿宋" w:eastAsia="仿宋" w:cs="仿宋"/>
          <w:sz w:val="28"/>
          <w:szCs w:val="28"/>
          <w:u w:val="single"/>
        </w:rPr>
        <w:t> </w:t>
      </w:r>
      <w:r>
        <w:rPr>
          <w:rFonts w:hint="eastAsia" w:ascii="仿宋" w:hAnsi="仿宋" w:eastAsia="仿宋" w:cs="仿宋"/>
          <w:sz w:val="28"/>
          <w:szCs w:val="28"/>
          <w:u w:val="single"/>
          <w:lang w:val="en-US" w:eastAsia="zh-CN"/>
        </w:rPr>
        <w:t>365日历天</w:t>
      </w:r>
      <w:r>
        <w:rPr>
          <w:rFonts w:hint="eastAsia" w:ascii="仿宋" w:hAnsi="仿宋" w:eastAsia="仿宋" w:cs="仿宋"/>
          <w:sz w:val="28"/>
          <w:szCs w:val="28"/>
          <w:u w:val="single"/>
        </w:rPr>
        <w:t>  </w:t>
      </w:r>
      <w:r>
        <w:rPr>
          <w:rFonts w:hint="eastAsia" w:ascii="仿宋" w:hAnsi="仿宋" w:eastAsia="仿宋" w:cs="仿宋"/>
          <w:sz w:val="28"/>
          <w:szCs w:val="28"/>
        </w:rPr>
        <w:t>；</w:t>
      </w:r>
      <w:r>
        <w:rPr>
          <w:rFonts w:hint="eastAsia" w:ascii="仿宋" w:hAnsi="仿宋" w:eastAsia="仿宋" w:cs="仿宋"/>
          <w:sz w:val="28"/>
          <w:szCs w:val="28"/>
          <w:lang w:eastAsia="zh-CN"/>
        </w:rPr>
        <w:t>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日至</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年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日</w:t>
      </w:r>
    </w:p>
    <w:p>
      <w:pPr>
        <w:spacing w:line="360" w:lineRule="auto"/>
        <w:rPr>
          <w:rFonts w:ascii="仿宋" w:hAnsi="仿宋" w:eastAsia="仿宋" w:cs="仿宋"/>
          <w:sz w:val="28"/>
          <w:szCs w:val="28"/>
        </w:rPr>
      </w:pPr>
      <w:r>
        <w:rPr>
          <w:rFonts w:hint="eastAsia" w:ascii="黑体" w:hAnsi="黑体" w:eastAsia="黑体" w:cs="黑体"/>
          <w:sz w:val="28"/>
          <w:szCs w:val="28"/>
        </w:rPr>
        <w:t>第三条</w:t>
      </w:r>
      <w:r>
        <w:rPr>
          <w:rFonts w:hint="eastAsia" w:ascii="仿宋" w:hAnsi="仿宋" w:eastAsia="仿宋" w:cs="仿宋"/>
          <w:sz w:val="28"/>
          <w:szCs w:val="28"/>
        </w:rPr>
        <w:t xml:space="preserve"> 工作条件和协作事项</w:t>
      </w:r>
    </w:p>
    <w:p>
      <w:pPr>
        <w:spacing w:line="360" w:lineRule="auto"/>
        <w:rPr>
          <w:rFonts w:ascii="仿宋" w:hAnsi="仿宋" w:eastAsia="仿宋" w:cs="仿宋"/>
          <w:sz w:val="28"/>
          <w:szCs w:val="28"/>
        </w:rPr>
      </w:pPr>
      <w:r>
        <w:rPr>
          <w:rFonts w:hint="eastAsia" w:ascii="仿宋" w:hAnsi="仿宋" w:eastAsia="仿宋" w:cs="仿宋"/>
          <w:sz w:val="28"/>
          <w:szCs w:val="28"/>
        </w:rPr>
        <w:t>3.1 甲方为乙方提供维保服务的环境，配合乙方处理故障。</w:t>
      </w:r>
    </w:p>
    <w:p>
      <w:pPr>
        <w:spacing w:line="360" w:lineRule="auto"/>
        <w:rPr>
          <w:rFonts w:ascii="仿宋" w:hAnsi="仿宋" w:eastAsia="仿宋" w:cs="仿宋"/>
          <w:sz w:val="28"/>
          <w:szCs w:val="28"/>
        </w:rPr>
      </w:pPr>
      <w:r>
        <w:rPr>
          <w:rFonts w:hint="eastAsia" w:ascii="黑体" w:hAnsi="黑体" w:eastAsia="黑体" w:cs="黑体"/>
          <w:sz w:val="28"/>
          <w:szCs w:val="28"/>
        </w:rPr>
        <w:t>第四条</w:t>
      </w:r>
      <w:r>
        <w:rPr>
          <w:rFonts w:hint="eastAsia" w:ascii="仿宋" w:hAnsi="仿宋" w:eastAsia="仿宋" w:cs="仿宋"/>
          <w:sz w:val="28"/>
          <w:szCs w:val="28"/>
        </w:rPr>
        <w:t xml:space="preserve"> 维护服务费、履约保证金及支付方式为：</w:t>
      </w:r>
    </w:p>
    <w:p>
      <w:pPr>
        <w:spacing w:line="360" w:lineRule="auto"/>
        <w:rPr>
          <w:rFonts w:ascii="仿宋" w:hAnsi="仿宋" w:eastAsia="仿宋" w:cs="仿宋"/>
          <w:sz w:val="28"/>
          <w:szCs w:val="28"/>
        </w:rPr>
      </w:pPr>
      <w:r>
        <w:rPr>
          <w:rFonts w:hint="eastAsia" w:ascii="仿宋" w:hAnsi="仿宋" w:eastAsia="仿宋" w:cs="仿宋"/>
          <w:sz w:val="28"/>
          <w:szCs w:val="28"/>
        </w:rPr>
        <w:t>4.1维保服务费总额为：</w:t>
      </w:r>
      <w:r>
        <w:rPr>
          <w:rFonts w:hint="eastAsia" w:ascii="仿宋" w:hAnsi="仿宋" w:eastAsia="仿宋" w:cs="仿宋"/>
          <w:sz w:val="28"/>
          <w:szCs w:val="28"/>
          <w:u w:val="single"/>
        </w:rPr>
        <w:t>        </w:t>
      </w:r>
      <w:r>
        <w:rPr>
          <w:rFonts w:hint="eastAsia" w:ascii="仿宋" w:hAnsi="仿宋" w:eastAsia="仿宋" w:cs="仿宋"/>
          <w:sz w:val="28"/>
          <w:szCs w:val="28"/>
        </w:rPr>
        <w:t>；</w:t>
      </w:r>
    </w:p>
    <w:p>
      <w:pPr>
        <w:spacing w:line="360" w:lineRule="auto"/>
        <w:rPr>
          <w:rFonts w:ascii="仿宋" w:hAnsi="仿宋" w:eastAsia="仿宋" w:cs="仿宋"/>
          <w:sz w:val="28"/>
          <w:szCs w:val="28"/>
        </w:rPr>
      </w:pPr>
      <w:r>
        <w:rPr>
          <w:rFonts w:hint="eastAsia" w:ascii="仿宋" w:hAnsi="仿宋" w:eastAsia="仿宋" w:cs="仿宋"/>
          <w:sz w:val="28"/>
          <w:szCs w:val="28"/>
        </w:rPr>
        <w:t>4.2维保服务费由甲方</w:t>
      </w:r>
      <w:r>
        <w:rPr>
          <w:rFonts w:hint="eastAsia" w:ascii="仿宋" w:hAnsi="仿宋" w:eastAsia="仿宋" w:cs="仿宋"/>
          <w:sz w:val="28"/>
          <w:szCs w:val="28"/>
          <w:u w:val="single"/>
          <w:lang w:eastAsia="zh-CN"/>
        </w:rPr>
        <w:t>一次性</w:t>
      </w:r>
      <w:r>
        <w:rPr>
          <w:rFonts w:hint="eastAsia" w:ascii="仿宋" w:hAnsi="仿宋" w:eastAsia="仿宋" w:cs="仿宋"/>
          <w:sz w:val="28"/>
          <w:szCs w:val="28"/>
        </w:rPr>
        <w:t>支付乙方。</w:t>
      </w:r>
    </w:p>
    <w:p>
      <w:pPr>
        <w:spacing w:line="360" w:lineRule="auto"/>
        <w:rPr>
          <w:rFonts w:ascii="仿宋" w:hAnsi="仿宋" w:eastAsia="仿宋" w:cs="仿宋"/>
          <w:sz w:val="28"/>
          <w:szCs w:val="28"/>
        </w:rPr>
      </w:pPr>
      <w:r>
        <w:rPr>
          <w:rFonts w:hint="eastAsia" w:ascii="仿宋" w:hAnsi="仿宋" w:eastAsia="仿宋" w:cs="仿宋"/>
          <w:sz w:val="28"/>
          <w:szCs w:val="28"/>
        </w:rPr>
        <w:t>具体支付方式和时间如下：</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项目正式授权导入验收合格</w:t>
      </w:r>
      <w:r>
        <w:rPr>
          <w:rFonts w:hint="eastAsia" w:ascii="仿宋" w:hAnsi="仿宋" w:eastAsia="仿宋" w:cs="仿宋"/>
          <w:sz w:val="28"/>
          <w:szCs w:val="28"/>
          <w:lang w:eastAsia="zh-CN"/>
        </w:rPr>
        <w:t>，甲方收到乙方开具的增值税发票后，</w:t>
      </w:r>
      <w:r>
        <w:rPr>
          <w:rFonts w:hint="eastAsia" w:ascii="仿宋" w:hAnsi="仿宋" w:eastAsia="仿宋" w:cs="仿宋"/>
          <w:sz w:val="28"/>
          <w:szCs w:val="28"/>
        </w:rPr>
        <w:t>20个工作日内支付</w:t>
      </w:r>
      <w:r>
        <w:rPr>
          <w:rFonts w:hint="eastAsia" w:ascii="仿宋" w:hAnsi="仿宋" w:eastAsia="仿宋" w:cs="仿宋"/>
          <w:sz w:val="28"/>
          <w:szCs w:val="28"/>
          <w:lang w:val="en-US" w:eastAsia="zh-CN"/>
        </w:rPr>
        <w:t>100</w:t>
      </w:r>
      <w:r>
        <w:rPr>
          <w:rFonts w:hint="eastAsia" w:ascii="仿宋" w:hAnsi="仿宋" w:eastAsia="仿宋" w:cs="仿宋"/>
          <w:sz w:val="28"/>
          <w:szCs w:val="28"/>
        </w:rPr>
        <w:t>%项目款。</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若乙方开具增值税专用发票，则甲方支付不含税合同金额和税额的总金额；若乙方开具增值税普通发票，则甲方仅支付不含税合同金额。</w:t>
      </w:r>
    </w:p>
    <w:p>
      <w:pPr>
        <w:spacing w:line="360" w:lineRule="auto"/>
        <w:rPr>
          <w:rFonts w:ascii="仿宋" w:hAnsi="仿宋" w:eastAsia="仿宋" w:cs="仿宋"/>
          <w:sz w:val="28"/>
          <w:szCs w:val="28"/>
        </w:rPr>
      </w:pPr>
      <w:r>
        <w:rPr>
          <w:rFonts w:hint="eastAsia" w:ascii="仿宋" w:hAnsi="仿宋" w:eastAsia="仿宋" w:cs="仿宋"/>
          <w:sz w:val="28"/>
          <w:szCs w:val="28"/>
        </w:rPr>
        <w:t>乙方开户银行名称、户名和帐号为：</w:t>
      </w:r>
    </w:p>
    <w:p>
      <w:pPr>
        <w:spacing w:line="360" w:lineRule="auto"/>
        <w:rPr>
          <w:rFonts w:ascii="仿宋" w:hAnsi="仿宋" w:eastAsia="仿宋" w:cs="仿宋"/>
          <w:sz w:val="28"/>
          <w:szCs w:val="28"/>
        </w:rPr>
      </w:pPr>
      <w:r>
        <w:rPr>
          <w:rFonts w:hint="eastAsia" w:ascii="仿宋" w:hAnsi="仿宋" w:eastAsia="仿宋" w:cs="仿宋"/>
          <w:sz w:val="28"/>
          <w:szCs w:val="28"/>
        </w:rPr>
        <w:t>开户银行：</w:t>
      </w:r>
      <w:r>
        <w:rPr>
          <w:rFonts w:hint="eastAsia" w:ascii="仿宋" w:hAnsi="仿宋" w:eastAsia="仿宋" w:cs="仿宋"/>
          <w:sz w:val="28"/>
          <w:szCs w:val="28"/>
          <w:u w:val="single"/>
        </w:rPr>
        <w:t>        </w:t>
      </w:r>
    </w:p>
    <w:p>
      <w:pPr>
        <w:spacing w:line="360" w:lineRule="auto"/>
        <w:rPr>
          <w:rFonts w:ascii="仿宋" w:hAnsi="仿宋" w:eastAsia="仿宋" w:cs="仿宋"/>
          <w:sz w:val="28"/>
          <w:szCs w:val="28"/>
        </w:rPr>
      </w:pPr>
      <w:r>
        <w:rPr>
          <w:rFonts w:hint="eastAsia" w:ascii="仿宋" w:hAnsi="仿宋" w:eastAsia="仿宋" w:cs="仿宋"/>
          <w:sz w:val="28"/>
          <w:szCs w:val="28"/>
        </w:rPr>
        <w:t>户名：</w:t>
      </w:r>
      <w:r>
        <w:rPr>
          <w:rFonts w:hint="eastAsia" w:ascii="仿宋" w:hAnsi="仿宋" w:eastAsia="仿宋" w:cs="仿宋"/>
          <w:sz w:val="28"/>
          <w:szCs w:val="28"/>
          <w:u w:val="single"/>
        </w:rPr>
        <w:t>            </w:t>
      </w:r>
    </w:p>
    <w:p>
      <w:pPr>
        <w:spacing w:line="360" w:lineRule="auto"/>
        <w:rPr>
          <w:rFonts w:ascii="仿宋" w:hAnsi="仿宋" w:eastAsia="仿宋" w:cs="仿宋"/>
          <w:sz w:val="28"/>
          <w:szCs w:val="28"/>
          <w:u w:val="single"/>
        </w:rPr>
      </w:pPr>
      <w:r>
        <w:rPr>
          <w:rFonts w:hint="eastAsia" w:ascii="仿宋" w:hAnsi="仿宋" w:eastAsia="仿宋" w:cs="仿宋"/>
          <w:sz w:val="28"/>
          <w:szCs w:val="28"/>
        </w:rPr>
        <w:t>帐号：</w:t>
      </w:r>
      <w:r>
        <w:rPr>
          <w:rFonts w:hint="eastAsia" w:ascii="仿宋" w:hAnsi="仿宋" w:eastAsia="仿宋" w:cs="仿宋"/>
          <w:sz w:val="28"/>
          <w:szCs w:val="28"/>
          <w:u w:val="single"/>
        </w:rPr>
        <w:t>            </w:t>
      </w:r>
    </w:p>
    <w:p>
      <w:pPr>
        <w:spacing w:line="360" w:lineRule="auto"/>
        <w:rPr>
          <w:rFonts w:ascii="仿宋" w:hAnsi="仿宋" w:eastAsia="仿宋" w:cs="仿宋"/>
          <w:sz w:val="28"/>
          <w:szCs w:val="28"/>
        </w:rPr>
      </w:pPr>
      <w:bookmarkStart w:id="4" w:name="_Hlk10153077"/>
      <w:r>
        <w:rPr>
          <w:rFonts w:hint="eastAsia" w:ascii="仿宋" w:hAnsi="仿宋" w:eastAsia="仿宋" w:cs="仿宋"/>
          <w:sz w:val="28"/>
          <w:szCs w:val="28"/>
        </w:rPr>
        <w:t>4.3乙方需向甲方提供正规增值税发票。如果乙方提供增值税普通发票，甲方支付金额为不含增值税金额；如果乙方提供增值税专用发票，甲方支付金额</w:t>
      </w:r>
      <w:r>
        <w:rPr>
          <w:rFonts w:ascii="仿宋" w:hAnsi="仿宋" w:eastAsia="仿宋" w:cs="仿宋"/>
          <w:sz w:val="28"/>
          <w:szCs w:val="28"/>
        </w:rPr>
        <w:t>=不含增值税金额+增值税税额。</w:t>
      </w:r>
      <w:r>
        <w:rPr>
          <w:rFonts w:hint="eastAsia" w:ascii="仿宋" w:hAnsi="仿宋" w:eastAsia="仿宋" w:cs="仿宋"/>
          <w:sz w:val="28"/>
          <w:szCs w:val="28"/>
        </w:rPr>
        <w:t>同时，乙方须配合甲方验证发票的真伪，若乙方未向甲方开具相应合法有效的发票或拒绝配合甲方验证发票真伪的，甲方有权拒绝付款并顺延付款时间，并不承担由此导致的延期付款的责任。</w:t>
      </w:r>
      <w:bookmarkEnd w:id="4"/>
    </w:p>
    <w:p>
      <w:pPr>
        <w:spacing w:line="360" w:lineRule="auto"/>
        <w:rPr>
          <w:rFonts w:ascii="仿宋" w:hAnsi="仿宋" w:eastAsia="仿宋" w:cs="仿宋"/>
          <w:sz w:val="28"/>
          <w:szCs w:val="28"/>
        </w:rPr>
      </w:pPr>
      <w:r>
        <w:rPr>
          <w:rFonts w:hint="eastAsia" w:ascii="仿宋" w:hAnsi="仿宋" w:eastAsia="仿宋" w:cs="仿宋"/>
          <w:sz w:val="28"/>
          <w:szCs w:val="28"/>
        </w:rPr>
        <w:t>4.4履约保证金为合同总价款的</w:t>
      </w:r>
      <w:r>
        <w:rPr>
          <w:rFonts w:ascii="仿宋" w:hAnsi="仿宋" w:eastAsia="仿宋" w:cs="仿宋"/>
          <w:sz w:val="28"/>
          <w:szCs w:val="28"/>
        </w:rPr>
        <w:t>5</w:t>
      </w:r>
      <w:r>
        <w:rPr>
          <w:rFonts w:hint="eastAsia" w:ascii="仿宋" w:hAnsi="仿宋" w:eastAsia="仿宋" w:cs="仿宋"/>
          <w:sz w:val="28"/>
          <w:szCs w:val="28"/>
        </w:rPr>
        <w:t>%。在收到成交通知书10日内缴纳，本合同期限届满，若乙方在约定时间内完成履行合同义务且无违约情形，甲方在收到乙方退还履约保证金的申请后，十五个工作日之内无息退还。</w:t>
      </w:r>
    </w:p>
    <w:p>
      <w:pPr>
        <w:spacing w:line="360" w:lineRule="auto"/>
        <w:rPr>
          <w:rFonts w:ascii="仿宋" w:hAnsi="仿宋" w:eastAsia="仿宋" w:cs="仿宋"/>
          <w:sz w:val="28"/>
          <w:szCs w:val="28"/>
        </w:rPr>
      </w:pPr>
      <w:r>
        <w:rPr>
          <w:rFonts w:hint="eastAsia" w:ascii="黑体" w:hAnsi="黑体" w:eastAsia="黑体" w:cs="黑体"/>
          <w:sz w:val="28"/>
          <w:szCs w:val="28"/>
        </w:rPr>
        <w:t>第五条</w:t>
      </w:r>
      <w:r>
        <w:rPr>
          <w:rFonts w:hint="eastAsia" w:ascii="仿宋" w:hAnsi="仿宋" w:eastAsia="仿宋" w:cs="仿宋"/>
          <w:sz w:val="28"/>
          <w:szCs w:val="28"/>
        </w:rPr>
        <w:t xml:space="preserve"> 维保情报和资料的保密：</w:t>
      </w:r>
    </w:p>
    <w:p>
      <w:pPr>
        <w:spacing w:line="360" w:lineRule="auto"/>
        <w:rPr>
          <w:rFonts w:ascii="仿宋" w:hAnsi="仿宋" w:eastAsia="仿宋" w:cs="仿宋"/>
          <w:sz w:val="28"/>
          <w:szCs w:val="28"/>
        </w:rPr>
      </w:pPr>
      <w:r>
        <w:rPr>
          <w:rFonts w:hint="eastAsia" w:ascii="仿宋" w:hAnsi="仿宋" w:eastAsia="仿宋" w:cs="仿宋"/>
          <w:sz w:val="28"/>
          <w:szCs w:val="28"/>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13"/>
        <w:shd w:val="clear" w:color="auto" w:fill="FFFFFF"/>
        <w:spacing w:beforeAutospacing="0" w:after="192" w:afterAutospacing="0"/>
        <w:rPr>
          <w:rFonts w:ascii="仿宋" w:hAnsi="仿宋" w:eastAsia="仿宋" w:cs="仿宋"/>
          <w:sz w:val="28"/>
          <w:szCs w:val="28"/>
        </w:rPr>
      </w:pPr>
      <w:r>
        <w:rPr>
          <w:rFonts w:hint="eastAsia" w:ascii="仿宋" w:hAnsi="仿宋" w:eastAsia="仿宋" w:cs="仿宋"/>
          <w:sz w:val="28"/>
          <w:szCs w:val="28"/>
        </w:rPr>
        <w:t>5.2.甲方向乙方提供的任何资料、文件和信息，在乙方服务结束后，乙方均应及时归还甲方，电子文档的应从自己的电脑等存储设备上予永久删除。</w:t>
      </w:r>
    </w:p>
    <w:p>
      <w:pPr>
        <w:pStyle w:val="13"/>
        <w:shd w:val="clear" w:color="auto" w:fill="FFFFFF"/>
        <w:spacing w:beforeAutospacing="0" w:after="192" w:afterAutospacing="0"/>
        <w:rPr>
          <w:rFonts w:ascii="仿宋" w:hAnsi="仿宋" w:eastAsia="仿宋" w:cs="仿宋"/>
          <w:sz w:val="28"/>
          <w:szCs w:val="28"/>
        </w:rPr>
      </w:pPr>
      <w:r>
        <w:rPr>
          <w:rFonts w:hint="eastAsia" w:ascii="仿宋" w:hAnsi="仿宋" w:eastAsia="仿宋" w:cs="仿宋"/>
          <w:sz w:val="28"/>
          <w:szCs w:val="28"/>
        </w:rPr>
        <w:t>5.3.乙方人员违反上述保密规定时间，乙方应承担相应法律责任。每</w:t>
      </w:r>
    </w:p>
    <w:p>
      <w:pPr>
        <w:pStyle w:val="13"/>
        <w:shd w:val="clear" w:color="auto" w:fill="FFFFFF"/>
        <w:spacing w:beforeAutospacing="0" w:after="192" w:afterAutospacing="0"/>
        <w:rPr>
          <w:rFonts w:ascii="仿宋" w:hAnsi="仿宋" w:eastAsia="仿宋" w:cs="仿宋"/>
          <w:sz w:val="28"/>
          <w:szCs w:val="28"/>
        </w:rPr>
      </w:pPr>
      <w:r>
        <w:rPr>
          <w:rFonts w:hint="eastAsia" w:ascii="仿宋" w:hAnsi="仿宋" w:eastAsia="仿宋" w:cs="仿宋"/>
          <w:sz w:val="28"/>
          <w:szCs w:val="28"/>
        </w:rPr>
        <w:t>5.4.本合同有效期结束后相关保密条款继续生效。</w:t>
      </w:r>
    </w:p>
    <w:p>
      <w:pPr>
        <w:spacing w:line="360" w:lineRule="auto"/>
        <w:rPr>
          <w:rFonts w:ascii="仿宋" w:hAnsi="仿宋" w:eastAsia="仿宋" w:cs="仿宋"/>
          <w:sz w:val="28"/>
          <w:szCs w:val="28"/>
        </w:rPr>
      </w:pPr>
      <w:r>
        <w:rPr>
          <w:rFonts w:hint="eastAsia" w:ascii="黑体" w:hAnsi="黑体" w:eastAsia="黑体" w:cs="黑体"/>
          <w:sz w:val="28"/>
          <w:szCs w:val="28"/>
        </w:rPr>
        <w:t>第六条</w:t>
      </w:r>
      <w:r>
        <w:rPr>
          <w:rFonts w:hint="eastAsia" w:ascii="仿宋" w:hAnsi="仿宋" w:eastAsia="仿宋" w:cs="仿宋"/>
          <w:b/>
          <w:bCs/>
          <w:sz w:val="28"/>
          <w:szCs w:val="28"/>
        </w:rPr>
        <w:t xml:space="preserve"> </w:t>
      </w:r>
      <w:r>
        <w:rPr>
          <w:rFonts w:hint="eastAsia" w:ascii="仿宋" w:hAnsi="仿宋" w:eastAsia="仿宋" w:cs="仿宋"/>
          <w:sz w:val="28"/>
          <w:szCs w:val="28"/>
        </w:rPr>
        <w:t>验收标准和方式：</w:t>
      </w:r>
    </w:p>
    <w:p>
      <w:pPr>
        <w:spacing w:line="360" w:lineRule="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sz w:val="28"/>
          <w:szCs w:val="28"/>
        </w:rPr>
        <w:t>6.1</w:t>
      </w:r>
      <w:r>
        <w:rPr>
          <w:rFonts w:hint="eastAsia" w:ascii="仿宋" w:hAnsi="仿宋" w:eastAsia="仿宋" w:cs="仿宋"/>
          <w:color w:val="auto"/>
          <w:kern w:val="0"/>
          <w:sz w:val="28"/>
          <w:szCs w:val="28"/>
          <w:highlight w:val="none"/>
          <w:lang w:val="en-US" w:eastAsia="zh-CN" w:bidi="ar-SA"/>
        </w:rPr>
        <w:t>功能授权许可安装调试完成后，在对外发布区堡垒机上进行功能性测试，能够正常更新规则库，能够对异常应用数据进行有效拦截阻断。</w:t>
      </w:r>
    </w:p>
    <w:p>
      <w:pPr>
        <w:spacing w:line="360" w:lineRule="auto"/>
        <w:rPr>
          <w:rFonts w:ascii="仿宋" w:hAnsi="仿宋" w:eastAsia="仿宋" w:cs="仿宋"/>
          <w:sz w:val="28"/>
          <w:szCs w:val="28"/>
          <w:highlight w:val="yellow"/>
          <w:u w:val="single"/>
        </w:rPr>
      </w:pPr>
      <w:r>
        <w:rPr>
          <w:rFonts w:hint="eastAsia" w:ascii="仿宋" w:hAnsi="仿宋" w:eastAsia="仿宋" w:cs="仿宋"/>
          <w:sz w:val="28"/>
          <w:szCs w:val="28"/>
        </w:rPr>
        <w:t>6.</w:t>
      </w:r>
      <w:r>
        <w:rPr>
          <w:rFonts w:hint="eastAsia" w:ascii="仿宋" w:hAnsi="仿宋" w:eastAsia="仿宋" w:cs="仿宋"/>
          <w:sz w:val="28"/>
          <w:szCs w:val="28"/>
          <w:lang w:val="en-US" w:eastAsia="zh-CN"/>
        </w:rPr>
        <w:t>2</w:t>
      </w:r>
      <w:r>
        <w:rPr>
          <w:rFonts w:hint="eastAsia" w:ascii="仿宋" w:hAnsi="仿宋" w:eastAsia="仿宋" w:cs="仿宋"/>
          <w:sz w:val="28"/>
          <w:szCs w:val="28"/>
        </w:rPr>
        <w:t>验收的时间：</w:t>
      </w:r>
      <w:r>
        <w:rPr>
          <w:rFonts w:ascii="Calibri" w:hAnsi="Calibri" w:eastAsia="仿宋" w:cs="Calibri"/>
          <w:sz w:val="28"/>
          <w:szCs w:val="28"/>
        </w:rPr>
        <w:t> </w:t>
      </w:r>
      <w:r>
        <w:rPr>
          <w:rFonts w:hint="eastAsia" w:ascii="仿宋" w:hAnsi="仿宋" w:eastAsia="仿宋" w:cs="仿宋"/>
          <w:sz w:val="28"/>
          <w:szCs w:val="28"/>
        </w:rPr>
        <w:t>项目正式授权导入后</w:t>
      </w:r>
      <w:r>
        <w:rPr>
          <w:rFonts w:ascii="仿宋" w:hAnsi="仿宋" w:eastAsia="仿宋" w:cs="仿宋"/>
          <w:sz w:val="28"/>
          <w:szCs w:val="28"/>
        </w:rPr>
        <w:t>5</w:t>
      </w:r>
      <w:r>
        <w:rPr>
          <w:rFonts w:hint="eastAsia" w:ascii="仿宋" w:hAnsi="仿宋" w:eastAsia="仿宋" w:cs="仿宋"/>
          <w:sz w:val="28"/>
          <w:szCs w:val="28"/>
        </w:rPr>
        <w:t>个工作日内。</w:t>
      </w:r>
    </w:p>
    <w:p>
      <w:pPr>
        <w:spacing w:line="360" w:lineRule="auto"/>
        <w:rPr>
          <w:rFonts w:ascii="仿宋" w:hAnsi="仿宋" w:eastAsia="仿宋" w:cs="仿宋"/>
          <w:sz w:val="28"/>
          <w:szCs w:val="28"/>
        </w:rPr>
      </w:pPr>
      <w:r>
        <w:rPr>
          <w:rFonts w:hint="eastAsia" w:ascii="黑体" w:hAnsi="黑体" w:eastAsia="黑体" w:cs="黑体"/>
          <w:sz w:val="28"/>
          <w:szCs w:val="28"/>
        </w:rPr>
        <w:t>第七条</w:t>
      </w:r>
      <w:r>
        <w:rPr>
          <w:rFonts w:hint="eastAsia" w:ascii="仿宋" w:hAnsi="仿宋" w:eastAsia="仿宋" w:cs="仿宋"/>
          <w:b/>
          <w:bCs/>
          <w:sz w:val="28"/>
          <w:szCs w:val="28"/>
        </w:rPr>
        <w:t xml:space="preserve"> </w:t>
      </w:r>
      <w:r>
        <w:rPr>
          <w:rFonts w:hint="eastAsia" w:ascii="仿宋" w:hAnsi="仿宋" w:eastAsia="仿宋" w:cs="仿宋"/>
          <w:bCs/>
          <w:sz w:val="28"/>
          <w:szCs w:val="28"/>
        </w:rPr>
        <w:t>维保</w:t>
      </w:r>
      <w:r>
        <w:rPr>
          <w:rFonts w:hint="eastAsia" w:ascii="仿宋" w:hAnsi="仿宋" w:eastAsia="仿宋" w:cs="仿宋"/>
          <w:sz w:val="28"/>
          <w:szCs w:val="28"/>
        </w:rPr>
        <w:t>服务成果归属与分享</w:t>
      </w:r>
    </w:p>
    <w:p>
      <w:pPr>
        <w:spacing w:line="360" w:lineRule="auto"/>
        <w:rPr>
          <w:rFonts w:ascii="仿宋" w:hAnsi="仿宋" w:eastAsia="仿宋" w:cs="仿宋"/>
          <w:sz w:val="28"/>
          <w:szCs w:val="28"/>
        </w:rPr>
      </w:pPr>
      <w:r>
        <w:rPr>
          <w:rFonts w:hint="eastAsia" w:ascii="仿宋" w:hAnsi="仿宋" w:eastAsia="仿宋" w:cs="仿宋"/>
          <w:sz w:val="28"/>
          <w:szCs w:val="28"/>
        </w:rPr>
        <w:t>7.1双方约定，履行本合同所形成的成果所涉及的相关知识产权归属甲方。</w:t>
      </w:r>
    </w:p>
    <w:p>
      <w:pPr>
        <w:spacing w:line="360" w:lineRule="auto"/>
        <w:rPr>
          <w:rFonts w:ascii="仿宋" w:hAnsi="仿宋" w:eastAsia="仿宋" w:cs="仿宋"/>
          <w:sz w:val="28"/>
          <w:szCs w:val="28"/>
        </w:rPr>
      </w:pPr>
      <w:r>
        <w:rPr>
          <w:rFonts w:hint="eastAsia" w:ascii="黑体" w:hAnsi="黑体" w:eastAsia="黑体" w:cs="黑体"/>
          <w:sz w:val="28"/>
          <w:szCs w:val="28"/>
        </w:rPr>
        <w:t>第八条</w:t>
      </w:r>
      <w:r>
        <w:rPr>
          <w:rFonts w:hint="eastAsia" w:ascii="仿宋" w:hAnsi="仿宋" w:eastAsia="仿宋" w:cs="仿宋"/>
          <w:b/>
          <w:bCs/>
          <w:sz w:val="28"/>
          <w:szCs w:val="28"/>
        </w:rPr>
        <w:t xml:space="preserve"> </w:t>
      </w:r>
      <w:r>
        <w:rPr>
          <w:rFonts w:hint="eastAsia" w:ascii="仿宋" w:hAnsi="仿宋" w:eastAsia="仿宋" w:cs="仿宋"/>
          <w:sz w:val="28"/>
          <w:szCs w:val="28"/>
        </w:rPr>
        <w:t>违约责任：</w:t>
      </w:r>
    </w:p>
    <w:p>
      <w:pPr>
        <w:spacing w:line="360" w:lineRule="auto"/>
        <w:rPr>
          <w:rFonts w:ascii="仿宋" w:hAnsi="仿宋" w:eastAsia="仿宋" w:cs="仿宋"/>
          <w:sz w:val="28"/>
          <w:szCs w:val="28"/>
        </w:rPr>
      </w:pPr>
      <w:r>
        <w:rPr>
          <w:rFonts w:hint="eastAsia" w:ascii="仿宋" w:hAnsi="仿宋" w:eastAsia="仿宋" w:cs="仿宋"/>
          <w:sz w:val="28"/>
          <w:szCs w:val="28"/>
        </w:rPr>
        <w:t>8.1甲方的违约责任</w:t>
      </w:r>
    </w:p>
    <w:p>
      <w:pPr>
        <w:spacing w:line="360" w:lineRule="auto"/>
        <w:rPr>
          <w:rFonts w:ascii="仿宋" w:hAnsi="仿宋" w:eastAsia="仿宋" w:cs="仿宋"/>
          <w:sz w:val="28"/>
          <w:szCs w:val="28"/>
        </w:rPr>
      </w:pPr>
      <w:r>
        <w:rPr>
          <w:rFonts w:hint="eastAsia" w:ascii="仿宋" w:hAnsi="仿宋" w:eastAsia="仿宋" w:cs="仿宋"/>
          <w:sz w:val="28"/>
          <w:szCs w:val="28"/>
        </w:rPr>
        <w:t>（1）甲方未按照合同约定提供必要的数据和资料，或者迟延提供合同约定的数据和资料，或者所提供的数据、资料有严重缺陷，影响工作进度和质量的，未付的报酬应当如数支付，并相应顺延维保服务成果交付时间；</w:t>
      </w:r>
    </w:p>
    <w:p>
      <w:pPr>
        <w:spacing w:line="360" w:lineRule="auto"/>
        <w:rPr>
          <w:rFonts w:ascii="仿宋" w:hAnsi="仿宋" w:eastAsia="仿宋" w:cs="仿宋"/>
          <w:sz w:val="28"/>
          <w:szCs w:val="28"/>
        </w:rPr>
      </w:pPr>
      <w:r>
        <w:rPr>
          <w:rFonts w:hint="eastAsia" w:ascii="仿宋" w:hAnsi="仿宋" w:eastAsia="仿宋" w:cs="仿宋"/>
          <w:sz w:val="28"/>
          <w:szCs w:val="28"/>
        </w:rPr>
        <w:t>（2）甲方未按期支付报酬的，应当断续支付，每逾期一日，按应付未付金额的万分之一计付违约金；</w:t>
      </w:r>
    </w:p>
    <w:p>
      <w:pPr>
        <w:spacing w:line="360" w:lineRule="auto"/>
        <w:rPr>
          <w:rFonts w:ascii="仿宋" w:hAnsi="仿宋" w:eastAsia="仿宋" w:cs="仿宋"/>
          <w:sz w:val="28"/>
          <w:szCs w:val="28"/>
        </w:rPr>
      </w:pPr>
      <w:r>
        <w:rPr>
          <w:rFonts w:hint="eastAsia" w:ascii="仿宋" w:hAnsi="仿宋" w:eastAsia="仿宋" w:cs="仿宋"/>
          <w:sz w:val="28"/>
          <w:szCs w:val="28"/>
        </w:rPr>
        <w:t>（3）甲方无故不提供技术资料、数据和工作条件，导致乙方无法开展工作的，乙方有权解除合同。</w:t>
      </w:r>
    </w:p>
    <w:p>
      <w:pPr>
        <w:spacing w:line="360" w:lineRule="auto"/>
        <w:rPr>
          <w:rFonts w:ascii="仿宋" w:hAnsi="仿宋" w:eastAsia="仿宋" w:cs="仿宋"/>
          <w:sz w:val="28"/>
          <w:szCs w:val="28"/>
        </w:rPr>
      </w:pPr>
      <w:r>
        <w:rPr>
          <w:rFonts w:hint="eastAsia" w:ascii="仿宋" w:hAnsi="仿宋" w:eastAsia="仿宋" w:cs="仿宋"/>
          <w:sz w:val="28"/>
          <w:szCs w:val="28"/>
        </w:rPr>
        <w:t>8.2乙方的违约责任</w:t>
      </w:r>
    </w:p>
    <w:p>
      <w:pPr>
        <w:spacing w:line="360" w:lineRule="auto"/>
        <w:rPr>
          <w:rFonts w:ascii="仿宋" w:hAnsi="仿宋" w:eastAsia="仿宋" w:cs="仿宋"/>
          <w:sz w:val="28"/>
          <w:szCs w:val="28"/>
        </w:rPr>
      </w:pPr>
      <w:r>
        <w:rPr>
          <w:rFonts w:hint="eastAsia" w:ascii="仿宋" w:hAnsi="仿宋" w:eastAsia="仿宋" w:cs="仿宋"/>
          <w:sz w:val="28"/>
          <w:szCs w:val="28"/>
        </w:rPr>
        <w:t>（1）乙方未按期提供服务成果，应当减收或者免收报酬，且每逾期一日，按合同总金额的万分之一计付违约金；</w:t>
      </w:r>
      <w:r>
        <w:rPr>
          <w:rFonts w:hint="eastAsia" w:ascii="仿宋" w:hAnsi="仿宋" w:eastAsia="仿宋" w:cs="仿宋"/>
          <w:sz w:val="28"/>
          <w:szCs w:val="28"/>
          <w:highlight w:val="yellow"/>
        </w:rPr>
        <w:t>如乙方逾期</w:t>
      </w:r>
      <w:r>
        <w:rPr>
          <w:rFonts w:hint="eastAsia" w:ascii="仿宋" w:hAnsi="仿宋" w:eastAsia="仿宋" w:cs="仿宋"/>
          <w:sz w:val="28"/>
          <w:szCs w:val="28"/>
          <w:highlight w:val="yellow"/>
          <w:u w:val="single"/>
        </w:rPr>
        <w:t xml:space="preserve"> 30 </w:t>
      </w:r>
      <w:r>
        <w:rPr>
          <w:rFonts w:hint="eastAsia" w:ascii="仿宋" w:hAnsi="仿宋" w:eastAsia="仿宋" w:cs="仿宋"/>
          <w:sz w:val="28"/>
          <w:szCs w:val="28"/>
        </w:rPr>
        <w:t>个日历天仍未提交服务成果，甲方有权解除合同；</w:t>
      </w:r>
    </w:p>
    <w:p>
      <w:pPr>
        <w:spacing w:line="360" w:lineRule="auto"/>
        <w:rPr>
          <w:rFonts w:ascii="仿宋" w:hAnsi="仿宋" w:eastAsia="仿宋" w:cs="仿宋"/>
          <w:sz w:val="28"/>
          <w:szCs w:val="28"/>
        </w:rPr>
      </w:pPr>
      <w:r>
        <w:rPr>
          <w:rFonts w:hint="eastAsia" w:ascii="仿宋" w:hAnsi="仿宋" w:eastAsia="仿宋" w:cs="仿宋"/>
          <w:sz w:val="28"/>
          <w:szCs w:val="28"/>
        </w:rPr>
        <w:t>（2）乙方所提交的服务成果不符合合同约定，或未通过验收的，甲方可拒付报酬，并有权要求乙方按合同总额万分之三支付违约金；</w:t>
      </w:r>
    </w:p>
    <w:p>
      <w:pPr>
        <w:spacing w:line="360" w:lineRule="auto"/>
        <w:rPr>
          <w:rFonts w:ascii="仿宋" w:hAnsi="仿宋" w:eastAsia="仿宋" w:cs="仿宋"/>
          <w:sz w:val="28"/>
          <w:szCs w:val="28"/>
        </w:rPr>
      </w:pPr>
      <w:r>
        <w:rPr>
          <w:rFonts w:hint="eastAsia" w:ascii="仿宋" w:hAnsi="仿宋" w:eastAsia="仿宋" w:cs="仿宋"/>
          <w:sz w:val="28"/>
          <w:szCs w:val="28"/>
        </w:rPr>
        <w:t>（3）乙方在接到甲方提交的技术资料和数据之日起 </w:t>
      </w:r>
      <w:r>
        <w:rPr>
          <w:rFonts w:hint="eastAsia" w:ascii="仿宋" w:hAnsi="仿宋" w:eastAsia="仿宋" w:cs="仿宋"/>
          <w:sz w:val="28"/>
          <w:szCs w:val="28"/>
          <w:highlight w:val="yellow"/>
          <w:u w:val="single"/>
        </w:rPr>
        <w:t>15  </w:t>
      </w:r>
      <w:r>
        <w:rPr>
          <w:rFonts w:hint="eastAsia" w:ascii="仿宋" w:hAnsi="仿宋" w:eastAsia="仿宋" w:cs="仿宋"/>
          <w:sz w:val="28"/>
          <w:szCs w:val="28"/>
        </w:rPr>
        <w:t>个日历天内，不开展服务工作的，甲方有权解除合同，乙方应当返还已收的报酬，并有权要求乙方按合同总额万分之三支付违约金。</w:t>
      </w:r>
    </w:p>
    <w:p>
      <w:pPr>
        <w:spacing w:line="360" w:lineRule="auto"/>
        <w:rPr>
          <w:rFonts w:ascii="仿宋" w:hAnsi="仿宋" w:eastAsia="仿宋" w:cs="仿宋"/>
          <w:sz w:val="28"/>
          <w:szCs w:val="28"/>
        </w:rPr>
      </w:pPr>
      <w:r>
        <w:rPr>
          <w:rFonts w:hint="eastAsia" w:ascii="黑体" w:hAnsi="黑体" w:eastAsia="黑体" w:cs="黑体"/>
          <w:sz w:val="28"/>
          <w:szCs w:val="28"/>
        </w:rPr>
        <w:t>第九条</w:t>
      </w:r>
      <w:r>
        <w:rPr>
          <w:rFonts w:hint="eastAsia" w:ascii="仿宋" w:hAnsi="仿宋" w:eastAsia="仿宋" w:cs="仿宋"/>
          <w:sz w:val="28"/>
          <w:szCs w:val="28"/>
        </w:rPr>
        <w:t xml:space="preserve"> 双方确定，在本合同有效期内，甲方指定</w:t>
      </w:r>
      <w:r>
        <w:rPr>
          <w:rFonts w:hint="eastAsia" w:ascii="仿宋" w:hAnsi="仿宋" w:eastAsia="仿宋" w:cs="仿宋"/>
          <w:sz w:val="28"/>
          <w:szCs w:val="28"/>
          <w:u w:val="single"/>
        </w:rPr>
        <w:t>        </w:t>
      </w:r>
      <w:r>
        <w:rPr>
          <w:rFonts w:hint="eastAsia" w:ascii="仿宋" w:hAnsi="仿宋" w:eastAsia="仿宋" w:cs="仿宋"/>
          <w:sz w:val="28"/>
          <w:szCs w:val="28"/>
        </w:rPr>
        <w:t>为甲方项目联系人，乙方指定</w:t>
      </w:r>
      <w:r>
        <w:rPr>
          <w:rFonts w:hint="eastAsia" w:ascii="仿宋" w:hAnsi="仿宋" w:eastAsia="仿宋" w:cs="仿宋"/>
          <w:sz w:val="28"/>
          <w:szCs w:val="28"/>
          <w:u w:val="single"/>
        </w:rPr>
        <w:t>        </w:t>
      </w:r>
      <w:r>
        <w:rPr>
          <w:rFonts w:hint="eastAsia" w:ascii="仿宋" w:hAnsi="仿宋" w:eastAsia="仿宋" w:cs="仿宋"/>
          <w:sz w:val="28"/>
          <w:szCs w:val="28"/>
        </w:rPr>
        <w:t>为乙方项目联系人。项目联系人履行</w:t>
      </w:r>
      <w:r>
        <w:rPr>
          <w:rFonts w:hint="eastAsia" w:ascii="仿宋" w:hAnsi="仿宋" w:eastAsia="仿宋" w:cs="仿宋"/>
          <w:sz w:val="28"/>
          <w:szCs w:val="28"/>
          <w:u w:val="single"/>
        </w:rPr>
        <w:t xml:space="preserve">                    </w:t>
      </w:r>
      <w:r>
        <w:rPr>
          <w:rFonts w:hint="eastAsia" w:ascii="仿宋" w:hAnsi="仿宋" w:eastAsia="仿宋" w:cs="仿宋"/>
          <w:sz w:val="28"/>
          <w:szCs w:val="28"/>
        </w:rPr>
        <w:t>职责。</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一方变更项目联系人的，应当及时以书面形式通知另一方。未及时通知并影响本合同履行或造成损失的，应承担相应的责任。</w:t>
      </w:r>
    </w:p>
    <w:p>
      <w:pPr>
        <w:spacing w:line="360" w:lineRule="auto"/>
        <w:rPr>
          <w:rFonts w:ascii="仿宋" w:hAnsi="仿宋" w:eastAsia="仿宋" w:cs="仿宋"/>
          <w:sz w:val="28"/>
          <w:szCs w:val="28"/>
        </w:rPr>
      </w:pPr>
      <w:r>
        <w:rPr>
          <w:rFonts w:hint="eastAsia" w:ascii="黑体" w:hAnsi="黑体" w:eastAsia="黑体" w:cs="黑体"/>
          <w:sz w:val="28"/>
          <w:szCs w:val="28"/>
        </w:rPr>
        <w:t>第十条</w:t>
      </w:r>
      <w:r>
        <w:rPr>
          <w:rFonts w:hint="eastAsia" w:ascii="仿宋" w:hAnsi="仿宋" w:eastAsia="仿宋" w:cs="仿宋"/>
          <w:b/>
          <w:bCs/>
          <w:sz w:val="28"/>
          <w:szCs w:val="28"/>
        </w:rPr>
        <w:t xml:space="preserve"> </w:t>
      </w:r>
      <w:r>
        <w:rPr>
          <w:rFonts w:hint="eastAsia" w:ascii="仿宋" w:hAnsi="仿宋" w:eastAsia="仿宋" w:cs="仿宋"/>
          <w:sz w:val="28"/>
          <w:szCs w:val="28"/>
        </w:rPr>
        <w:t>双方因履行本合同而发生的争议，应协商、调解解决。协商、调解不成的，确定按以下第</w:t>
      </w:r>
      <w:r>
        <w:rPr>
          <w:rFonts w:hint="eastAsia" w:ascii="仿宋" w:hAnsi="仿宋" w:eastAsia="仿宋" w:cs="仿宋"/>
          <w:sz w:val="28"/>
          <w:szCs w:val="28"/>
          <w:u w:val="single"/>
        </w:rPr>
        <w:t> 10.1 </w:t>
      </w:r>
      <w:r>
        <w:rPr>
          <w:rFonts w:hint="eastAsia" w:ascii="仿宋" w:hAnsi="仿宋" w:eastAsia="仿宋" w:cs="仿宋"/>
          <w:sz w:val="28"/>
          <w:szCs w:val="28"/>
        </w:rPr>
        <w:t>种方式处理：</w:t>
      </w:r>
    </w:p>
    <w:p>
      <w:pPr>
        <w:spacing w:line="360" w:lineRule="auto"/>
        <w:rPr>
          <w:rFonts w:ascii="仿宋" w:hAnsi="仿宋" w:eastAsia="仿宋" w:cs="仿宋"/>
          <w:sz w:val="28"/>
          <w:szCs w:val="28"/>
        </w:rPr>
      </w:pPr>
      <w:r>
        <w:rPr>
          <w:rFonts w:hint="eastAsia" w:ascii="仿宋" w:hAnsi="仿宋" w:eastAsia="仿宋" w:cs="仿宋"/>
          <w:sz w:val="28"/>
          <w:szCs w:val="28"/>
        </w:rPr>
        <w:t>10.1提交</w:t>
      </w:r>
      <w:r>
        <w:rPr>
          <w:rFonts w:hint="eastAsia" w:ascii="仿宋" w:hAnsi="仿宋" w:eastAsia="仿宋" w:cs="仿宋"/>
          <w:sz w:val="28"/>
          <w:szCs w:val="28"/>
          <w:u w:val="single"/>
        </w:rPr>
        <w:t> 重庆 </w:t>
      </w:r>
      <w:r>
        <w:rPr>
          <w:rFonts w:hint="eastAsia" w:ascii="仿宋" w:hAnsi="仿宋" w:eastAsia="仿宋" w:cs="仿宋"/>
          <w:sz w:val="28"/>
          <w:szCs w:val="28"/>
        </w:rPr>
        <w:t>仲裁委员会仲裁；</w:t>
      </w:r>
    </w:p>
    <w:p>
      <w:pPr>
        <w:spacing w:line="360" w:lineRule="auto"/>
        <w:rPr>
          <w:rFonts w:ascii="仿宋" w:hAnsi="仿宋" w:eastAsia="仿宋" w:cs="仿宋"/>
          <w:sz w:val="28"/>
          <w:szCs w:val="28"/>
        </w:rPr>
      </w:pPr>
      <w:r>
        <w:rPr>
          <w:rFonts w:hint="eastAsia" w:ascii="仿宋" w:hAnsi="仿宋" w:eastAsia="仿宋" w:cs="仿宋"/>
          <w:sz w:val="28"/>
          <w:szCs w:val="28"/>
        </w:rPr>
        <w:t>10.2依法向</w:t>
      </w:r>
      <w:r>
        <w:rPr>
          <w:rFonts w:hint="eastAsia" w:ascii="仿宋" w:hAnsi="仿宋" w:eastAsia="仿宋" w:cs="仿宋"/>
          <w:sz w:val="28"/>
          <w:szCs w:val="28"/>
          <w:u w:val="single"/>
        </w:rPr>
        <w:t>  甲方所在地  </w:t>
      </w:r>
      <w:r>
        <w:rPr>
          <w:rFonts w:hint="eastAsia" w:ascii="仿宋" w:hAnsi="仿宋" w:eastAsia="仿宋" w:cs="仿宋"/>
          <w:sz w:val="28"/>
          <w:szCs w:val="28"/>
        </w:rPr>
        <w:t>人民法院起诉。</w:t>
      </w:r>
    </w:p>
    <w:p>
      <w:pPr>
        <w:spacing w:line="360" w:lineRule="auto"/>
        <w:rPr>
          <w:rFonts w:ascii="仿宋" w:hAnsi="仿宋" w:eastAsia="仿宋" w:cs="仿宋"/>
          <w:b/>
          <w:bCs/>
          <w:sz w:val="28"/>
          <w:szCs w:val="28"/>
        </w:rPr>
      </w:pPr>
      <w:r>
        <w:rPr>
          <w:rFonts w:hint="eastAsia" w:ascii="黑体" w:hAnsi="黑体" w:eastAsia="黑体" w:cs="黑体"/>
          <w:sz w:val="28"/>
          <w:szCs w:val="28"/>
        </w:rPr>
        <w:t>第十一条</w:t>
      </w:r>
      <w:bookmarkStart w:id="5" w:name="_Hlk10152663"/>
      <w:r>
        <w:rPr>
          <w:rFonts w:hint="eastAsia" w:ascii="仿宋" w:hAnsi="仿宋" w:eastAsia="仿宋" w:cs="仿宋"/>
          <w:b/>
          <w:bCs/>
          <w:sz w:val="28"/>
          <w:szCs w:val="28"/>
        </w:rPr>
        <w:t xml:space="preserve"> </w:t>
      </w:r>
      <w:r>
        <w:rPr>
          <w:rFonts w:hint="eastAsia" w:ascii="仿宋" w:hAnsi="仿宋" w:eastAsia="仿宋" w:cs="仿宋"/>
          <w:sz w:val="28"/>
          <w:szCs w:val="28"/>
          <w:lang w:val="zh-TW"/>
        </w:rPr>
        <w:t>除本合同另有约定外，根据本合同发出的或与本合同有关的通知应以专人送达、传真、电子邮件或邮寄方式发送至以下地址：</w:t>
      </w:r>
    </w:p>
    <w:p>
      <w:pPr>
        <w:spacing w:line="360" w:lineRule="auto"/>
        <w:rPr>
          <w:rFonts w:ascii="仿宋" w:hAnsi="仿宋" w:eastAsia="仿宋" w:cs="仿宋"/>
          <w:sz w:val="28"/>
          <w:szCs w:val="28"/>
        </w:rPr>
      </w:pPr>
      <w:r>
        <w:rPr>
          <w:rFonts w:hint="eastAsia" w:ascii="仿宋" w:hAnsi="仿宋" w:eastAsia="仿宋" w:cs="仿宋"/>
          <w:sz w:val="28"/>
          <w:szCs w:val="28"/>
          <w:lang w:val="zh-TW"/>
        </w:rPr>
        <w:t>1</w:t>
      </w:r>
      <w:r>
        <w:rPr>
          <w:rFonts w:hint="eastAsia" w:ascii="仿宋" w:hAnsi="仿宋" w:eastAsia="仿宋" w:cs="仿宋"/>
          <w:sz w:val="28"/>
          <w:szCs w:val="28"/>
        </w:rPr>
        <w:t>1</w:t>
      </w:r>
      <w:r>
        <w:rPr>
          <w:rFonts w:hint="eastAsia" w:ascii="仿宋" w:hAnsi="仿宋" w:eastAsia="仿宋" w:cs="仿宋"/>
          <w:sz w:val="28"/>
          <w:szCs w:val="28"/>
          <w:lang w:val="zh-TW"/>
        </w:rPr>
        <w:t>.1甲方指定的联系方式包括：</w:t>
      </w:r>
    </w:p>
    <w:p>
      <w:pPr>
        <w:spacing w:line="360" w:lineRule="auto"/>
        <w:ind w:firstLine="560" w:firstLineChars="200"/>
        <w:rPr>
          <w:rFonts w:hint="eastAsia" w:ascii="黑体" w:hAnsi="黑体" w:eastAsia="黑体" w:cs="黑体"/>
          <w:sz w:val="28"/>
          <w:szCs w:val="28"/>
          <w:lang w:val="zh-TW" w:eastAsia="zh-CN"/>
        </w:rPr>
      </w:pPr>
      <w:r>
        <w:rPr>
          <w:rFonts w:hint="eastAsia" w:ascii="黑体" w:hAnsi="黑体" w:eastAsia="黑体" w:cs="黑体"/>
          <w:sz w:val="28"/>
          <w:szCs w:val="28"/>
          <w:lang w:val="zh-TW"/>
        </w:rPr>
        <w:t>联系人：   </w:t>
      </w:r>
      <w:r>
        <w:rPr>
          <w:rFonts w:hint="eastAsia" w:ascii="黑体" w:hAnsi="黑体" w:eastAsia="黑体" w:cs="黑体"/>
          <w:sz w:val="28"/>
          <w:szCs w:val="28"/>
          <w:lang w:val="en-US" w:eastAsia="zh-CN"/>
        </w:rPr>
        <w:t xml:space="preserve"> </w:t>
      </w:r>
    </w:p>
    <w:p>
      <w:pPr>
        <w:spacing w:line="360" w:lineRule="auto"/>
        <w:ind w:firstLine="560" w:firstLineChars="200"/>
        <w:rPr>
          <w:rFonts w:hint="eastAsia" w:ascii="黑体" w:hAnsi="黑体" w:eastAsia="黑体" w:cs="黑体"/>
          <w:sz w:val="28"/>
          <w:szCs w:val="28"/>
          <w:lang w:val="zh-TW" w:eastAsia="zh-CN"/>
        </w:rPr>
      </w:pPr>
      <w:r>
        <w:rPr>
          <w:rFonts w:hint="eastAsia" w:ascii="黑体" w:hAnsi="黑体" w:eastAsia="黑体" w:cs="黑体"/>
          <w:sz w:val="28"/>
          <w:szCs w:val="28"/>
          <w:lang w:val="zh-TW"/>
        </w:rPr>
        <w:t>联系电话：</w:t>
      </w:r>
      <w:r>
        <w:rPr>
          <w:rFonts w:hint="eastAsia" w:ascii="黑体" w:hAnsi="黑体" w:eastAsia="黑体" w:cs="黑体"/>
          <w:sz w:val="28"/>
          <w:szCs w:val="28"/>
          <w:lang w:val="en-US" w:eastAsia="zh-CN"/>
        </w:rPr>
        <w:t xml:space="preserve"> </w:t>
      </w:r>
    </w:p>
    <w:p>
      <w:pPr>
        <w:spacing w:line="360" w:lineRule="auto"/>
        <w:ind w:firstLine="560" w:firstLineChars="200"/>
        <w:rPr>
          <w:rFonts w:ascii="黑体" w:hAnsi="黑体" w:eastAsia="黑体" w:cs="黑体"/>
          <w:sz w:val="28"/>
          <w:szCs w:val="28"/>
        </w:rPr>
      </w:pPr>
      <w:r>
        <w:rPr>
          <w:rFonts w:hint="eastAsia" w:ascii="黑体" w:hAnsi="黑体" w:eastAsia="黑体" w:cs="黑体"/>
          <w:sz w:val="28"/>
          <w:szCs w:val="28"/>
          <w:lang w:val="zh-TW"/>
        </w:rPr>
        <w:t>通讯地址：</w:t>
      </w:r>
      <w:r>
        <w:rPr>
          <w:rFonts w:hint="eastAsia" w:ascii="黑体" w:hAnsi="黑体" w:eastAsia="黑体" w:cs="黑体"/>
          <w:sz w:val="28"/>
          <w:szCs w:val="28"/>
        </w:rPr>
        <w:t>重庆机场ITC大楼</w:t>
      </w:r>
    </w:p>
    <w:p>
      <w:pPr>
        <w:spacing w:line="360" w:lineRule="auto"/>
        <w:ind w:firstLine="560" w:firstLineChars="200"/>
        <w:rPr>
          <w:rFonts w:hint="eastAsia" w:ascii="黑体" w:hAnsi="黑体" w:eastAsia="黑体" w:cs="黑体"/>
          <w:sz w:val="28"/>
          <w:szCs w:val="28"/>
          <w:lang w:eastAsia="zh-CN"/>
        </w:rPr>
      </w:pPr>
      <w:r>
        <w:rPr>
          <w:rFonts w:hint="eastAsia" w:ascii="黑体" w:hAnsi="黑体" w:eastAsia="黑体" w:cs="黑体"/>
          <w:sz w:val="28"/>
          <w:szCs w:val="28"/>
          <w:lang w:val="zh-TW"/>
        </w:rPr>
        <w:t>电子邮件：</w:t>
      </w:r>
      <w:r>
        <w:rPr>
          <w:rFonts w:hint="eastAsia" w:ascii="黑体" w:hAnsi="黑体" w:eastAsia="黑体" w:cs="黑体"/>
          <w:sz w:val="28"/>
          <w:szCs w:val="28"/>
          <w:lang w:val="en-US" w:eastAsia="zh-CN"/>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zh-TW"/>
        </w:rPr>
        <w:t>乙方指定的联系方式包括：</w:t>
      </w:r>
    </w:p>
    <w:p>
      <w:pPr>
        <w:spacing w:line="360" w:lineRule="auto"/>
        <w:ind w:firstLine="560" w:firstLineChars="200"/>
        <w:rPr>
          <w:rFonts w:ascii="黑体" w:hAnsi="黑体" w:eastAsia="黑体" w:cs="黑体"/>
          <w:sz w:val="28"/>
          <w:szCs w:val="28"/>
        </w:rPr>
      </w:pPr>
      <w:r>
        <w:rPr>
          <w:rFonts w:hint="eastAsia" w:ascii="黑体" w:hAnsi="黑体" w:eastAsia="黑体" w:cs="黑体"/>
          <w:sz w:val="28"/>
          <w:szCs w:val="28"/>
          <w:lang w:val="zh-TW"/>
        </w:rPr>
        <w:t>联系人：</w:t>
      </w:r>
      <w:r>
        <w:rPr>
          <w:rFonts w:hint="eastAsia" w:ascii="黑体" w:hAnsi="黑体" w:eastAsia="黑体" w:cs="黑体"/>
          <w:sz w:val="28"/>
          <w:szCs w:val="28"/>
          <w:u w:val="single"/>
        </w:rPr>
        <w:t>        </w:t>
      </w:r>
    </w:p>
    <w:p>
      <w:pPr>
        <w:spacing w:line="360" w:lineRule="auto"/>
        <w:ind w:firstLine="560" w:firstLineChars="200"/>
        <w:rPr>
          <w:rFonts w:ascii="黑体" w:hAnsi="黑体" w:eastAsia="黑体" w:cs="黑体"/>
          <w:sz w:val="28"/>
          <w:szCs w:val="28"/>
        </w:rPr>
      </w:pPr>
      <w:r>
        <w:rPr>
          <w:rFonts w:hint="eastAsia" w:ascii="黑体" w:hAnsi="黑体" w:eastAsia="黑体" w:cs="黑体"/>
          <w:sz w:val="28"/>
          <w:szCs w:val="28"/>
          <w:lang w:val="zh-TW"/>
        </w:rPr>
        <w:t>联系电话：</w:t>
      </w:r>
      <w:r>
        <w:rPr>
          <w:rFonts w:hint="eastAsia" w:ascii="黑体" w:hAnsi="黑体" w:eastAsia="黑体" w:cs="黑体"/>
          <w:sz w:val="28"/>
          <w:szCs w:val="28"/>
          <w:u w:val="single"/>
        </w:rPr>
        <w:t>        </w:t>
      </w:r>
    </w:p>
    <w:p>
      <w:pPr>
        <w:spacing w:line="360" w:lineRule="auto"/>
        <w:ind w:firstLine="560" w:firstLineChars="200"/>
        <w:rPr>
          <w:rFonts w:ascii="黑体" w:hAnsi="黑体" w:eastAsia="黑体" w:cs="黑体"/>
          <w:sz w:val="28"/>
          <w:szCs w:val="28"/>
        </w:rPr>
      </w:pPr>
      <w:r>
        <w:rPr>
          <w:rFonts w:hint="eastAsia" w:ascii="黑体" w:hAnsi="黑体" w:eastAsia="黑体" w:cs="黑体"/>
          <w:sz w:val="28"/>
          <w:szCs w:val="28"/>
          <w:lang w:val="zh-TW"/>
        </w:rPr>
        <w:t>通讯地址：</w:t>
      </w:r>
      <w:r>
        <w:rPr>
          <w:rFonts w:hint="eastAsia" w:ascii="黑体" w:hAnsi="黑体" w:eastAsia="黑体" w:cs="黑体"/>
          <w:sz w:val="28"/>
          <w:szCs w:val="28"/>
          <w:u w:val="single"/>
        </w:rPr>
        <w:t>        </w:t>
      </w:r>
    </w:p>
    <w:p>
      <w:pPr>
        <w:spacing w:line="360" w:lineRule="auto"/>
        <w:ind w:firstLine="560" w:firstLineChars="200"/>
        <w:rPr>
          <w:rFonts w:ascii="黑体" w:hAnsi="黑体" w:eastAsia="黑体" w:cs="黑体"/>
          <w:sz w:val="28"/>
          <w:szCs w:val="28"/>
        </w:rPr>
      </w:pPr>
      <w:r>
        <w:rPr>
          <w:rFonts w:hint="eastAsia" w:ascii="黑体" w:hAnsi="黑体" w:eastAsia="黑体" w:cs="黑体"/>
          <w:sz w:val="28"/>
          <w:szCs w:val="28"/>
          <w:lang w:val="zh-TW"/>
        </w:rPr>
        <w:t>电子邮件：</w:t>
      </w:r>
      <w:r>
        <w:rPr>
          <w:rFonts w:hint="eastAsia" w:ascii="黑体" w:hAnsi="黑体" w:eastAsia="黑体" w:cs="黑体"/>
          <w:sz w:val="28"/>
          <w:szCs w:val="28"/>
          <w:u w:val="single"/>
        </w:rPr>
        <w:t>        </w:t>
      </w:r>
    </w:p>
    <w:p>
      <w:pPr>
        <w:spacing w:line="360" w:lineRule="auto"/>
        <w:rPr>
          <w:rFonts w:ascii="仿宋" w:hAnsi="仿宋" w:eastAsia="仿宋" w:cs="仿宋"/>
          <w:sz w:val="28"/>
          <w:szCs w:val="28"/>
        </w:rPr>
      </w:pPr>
      <w:r>
        <w:rPr>
          <w:rFonts w:hint="eastAsia" w:ascii="仿宋" w:hAnsi="仿宋" w:eastAsia="仿宋" w:cs="仿宋"/>
          <w:sz w:val="28"/>
          <w:szCs w:val="28"/>
        </w:rPr>
        <w:t>11.2</w:t>
      </w:r>
      <w:r>
        <w:rPr>
          <w:rFonts w:hint="eastAsia" w:ascii="仿宋" w:hAnsi="仿宋" w:eastAsia="仿宋" w:cs="仿宋"/>
          <w:sz w:val="28"/>
          <w:szCs w:val="28"/>
          <w:lang w:val="zh-TW"/>
        </w:rPr>
        <w:t>以专人送达方式发出的任何通知，在有关一方的地址面交时视为已送达；以邮寄方式发出的任何通知，在寄出后7</w:t>
      </w:r>
      <w:r>
        <w:rPr>
          <w:rFonts w:hint="eastAsia" w:ascii="仿宋" w:hAnsi="仿宋" w:eastAsia="仿宋" w:cs="仿宋"/>
          <w:sz w:val="28"/>
          <w:szCs w:val="28"/>
        </w:rPr>
        <w:t>个工作</w:t>
      </w:r>
      <w:r>
        <w:rPr>
          <w:rFonts w:hint="eastAsia" w:ascii="仿宋" w:hAnsi="仿宋" w:eastAsia="仿宋" w:cs="仿宋"/>
          <w:sz w:val="28"/>
          <w:szCs w:val="28"/>
          <w:lang w:val="zh-TW"/>
        </w:rPr>
        <w:t>日视为已送达；以传真或电子邮件方式发出的任何通知，发出方收到传真或电子邮件的发送确认回执时，视为已送达。</w:t>
      </w:r>
    </w:p>
    <w:p>
      <w:pPr>
        <w:spacing w:line="360" w:lineRule="auto"/>
        <w:rPr>
          <w:rFonts w:ascii="仿宋" w:hAnsi="仿宋" w:eastAsia="仿宋" w:cs="仿宋"/>
          <w:sz w:val="28"/>
          <w:szCs w:val="28"/>
        </w:rPr>
      </w:pPr>
      <w:r>
        <w:rPr>
          <w:rFonts w:hint="eastAsia" w:ascii="仿宋" w:hAnsi="仿宋" w:eastAsia="仿宋" w:cs="仿宋"/>
          <w:sz w:val="28"/>
          <w:szCs w:val="28"/>
        </w:rPr>
        <w:t>12.3</w:t>
      </w:r>
      <w:r>
        <w:rPr>
          <w:rFonts w:hint="eastAsia" w:ascii="仿宋" w:hAnsi="仿宋" w:eastAsia="仿宋" w:cs="仿宋"/>
          <w:sz w:val="28"/>
          <w:szCs w:val="28"/>
          <w:lang w:val="zh-TW"/>
        </w:rPr>
        <w:t>本合同项下司法文书的送达地址亦为上述地址，该地址可以用于收取各类诉讼、仲裁等司法文书，按照上述地址送达的，视为签收，受送达人拒收的，不影响送达效力。</w:t>
      </w:r>
    </w:p>
    <w:p>
      <w:pPr>
        <w:spacing w:line="360" w:lineRule="auto"/>
        <w:rPr>
          <w:rFonts w:ascii="仿宋" w:hAnsi="仿宋" w:eastAsia="仿宋" w:cs="仿宋"/>
          <w:sz w:val="28"/>
          <w:szCs w:val="28"/>
        </w:rPr>
      </w:pPr>
      <w:r>
        <w:rPr>
          <w:rFonts w:hint="eastAsia" w:ascii="仿宋" w:hAnsi="仿宋" w:eastAsia="仿宋" w:cs="仿宋"/>
          <w:sz w:val="28"/>
          <w:szCs w:val="28"/>
        </w:rPr>
        <w:t>11.4</w:t>
      </w:r>
      <w:r>
        <w:rPr>
          <w:rFonts w:hint="eastAsia" w:ascii="仿宋" w:hAnsi="仿宋" w:eastAsia="仿宋" w:cs="仿宋"/>
          <w:sz w:val="28"/>
          <w:szCs w:val="28"/>
          <w:lang w:val="zh-TW"/>
        </w:rPr>
        <w:t>本合同任何一方可书面通知另一方变更其在本合同第</w:t>
      </w:r>
      <w:r>
        <w:rPr>
          <w:rFonts w:hint="eastAsia" w:ascii="仿宋" w:hAnsi="仿宋" w:eastAsia="仿宋" w:cs="仿宋"/>
          <w:sz w:val="28"/>
          <w:szCs w:val="28"/>
        </w:rPr>
        <w:t>12.1</w:t>
      </w:r>
      <w:r>
        <w:rPr>
          <w:rFonts w:hint="eastAsia" w:ascii="仿宋" w:hAnsi="仿宋" w:eastAsia="仿宋" w:cs="仿宋"/>
          <w:sz w:val="28"/>
          <w:szCs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5"/>
    <w:p>
      <w:pPr>
        <w:spacing w:line="360" w:lineRule="auto"/>
        <w:rPr>
          <w:rFonts w:ascii="仿宋" w:hAnsi="仿宋" w:eastAsia="仿宋" w:cs="仿宋"/>
          <w:sz w:val="28"/>
          <w:szCs w:val="28"/>
        </w:rPr>
      </w:pPr>
      <w:r>
        <w:rPr>
          <w:rFonts w:hint="eastAsia" w:ascii="黑体" w:hAnsi="黑体" w:eastAsia="黑体" w:cs="黑体"/>
          <w:sz w:val="28"/>
          <w:szCs w:val="28"/>
        </w:rPr>
        <w:t>第十二条</w:t>
      </w:r>
      <w:r>
        <w:rPr>
          <w:rFonts w:hint="eastAsia" w:ascii="仿宋" w:hAnsi="仿宋" w:eastAsia="仿宋" w:cs="仿宋"/>
          <w:b/>
          <w:bCs/>
          <w:sz w:val="28"/>
          <w:szCs w:val="28"/>
        </w:rPr>
        <w:t xml:space="preserve"> </w:t>
      </w:r>
      <w:r>
        <w:rPr>
          <w:rFonts w:hint="eastAsia" w:ascii="仿宋" w:hAnsi="仿宋" w:eastAsia="仿宋" w:cs="仿宋"/>
          <w:sz w:val="28"/>
          <w:szCs w:val="28"/>
        </w:rPr>
        <w:t>本合同一式</w:t>
      </w:r>
      <w:r>
        <w:rPr>
          <w:rFonts w:hint="eastAsia" w:ascii="仿宋" w:hAnsi="仿宋" w:eastAsia="仿宋" w:cs="仿宋"/>
          <w:sz w:val="28"/>
          <w:szCs w:val="28"/>
          <w:u w:val="single"/>
        </w:rPr>
        <w:t> 六 </w:t>
      </w:r>
      <w:r>
        <w:rPr>
          <w:rFonts w:hint="eastAsia" w:ascii="仿宋" w:hAnsi="仿宋" w:eastAsia="仿宋" w:cs="仿宋"/>
          <w:sz w:val="28"/>
          <w:szCs w:val="28"/>
        </w:rPr>
        <w:t>份，甲方执</w:t>
      </w:r>
      <w:r>
        <w:rPr>
          <w:rFonts w:hint="eastAsia" w:ascii="仿宋" w:hAnsi="仿宋" w:eastAsia="仿宋" w:cs="仿宋"/>
          <w:sz w:val="28"/>
          <w:szCs w:val="28"/>
          <w:u w:val="single"/>
        </w:rPr>
        <w:t> 四 </w:t>
      </w:r>
      <w:r>
        <w:rPr>
          <w:rFonts w:hint="eastAsia" w:ascii="仿宋" w:hAnsi="仿宋" w:eastAsia="仿宋" w:cs="仿宋"/>
          <w:sz w:val="28"/>
          <w:szCs w:val="28"/>
        </w:rPr>
        <w:t>份，乙方执</w:t>
      </w:r>
      <w:r>
        <w:rPr>
          <w:rFonts w:hint="eastAsia" w:ascii="仿宋" w:hAnsi="仿宋" w:eastAsia="仿宋" w:cs="仿宋"/>
          <w:sz w:val="28"/>
          <w:szCs w:val="28"/>
          <w:u w:val="single"/>
        </w:rPr>
        <w:t> 两 </w:t>
      </w:r>
      <w:r>
        <w:rPr>
          <w:rFonts w:hint="eastAsia" w:ascii="仿宋" w:hAnsi="仿宋" w:eastAsia="仿宋" w:cs="仿宋"/>
          <w:sz w:val="28"/>
          <w:szCs w:val="28"/>
        </w:rPr>
        <w:t>份，具有同等法律效力。</w:t>
      </w:r>
    </w:p>
    <w:p>
      <w:pPr>
        <w:spacing w:line="360" w:lineRule="auto"/>
        <w:rPr>
          <w:rFonts w:ascii="仿宋" w:hAnsi="仿宋" w:eastAsia="仿宋" w:cs="仿宋"/>
          <w:sz w:val="28"/>
          <w:szCs w:val="28"/>
        </w:rPr>
      </w:pPr>
      <w:r>
        <w:rPr>
          <w:rFonts w:hint="eastAsia" w:ascii="黑体" w:hAnsi="黑体" w:eastAsia="黑体" w:cs="黑体"/>
          <w:sz w:val="24"/>
        </w:rPr>
        <w:t>第十三条</w:t>
      </w:r>
      <w:r>
        <w:rPr>
          <w:rFonts w:hint="eastAsia" w:ascii="仿宋" w:hAnsi="仿宋" w:eastAsia="仿宋" w:cs="仿宋"/>
          <w:b/>
          <w:bCs/>
          <w:sz w:val="28"/>
          <w:szCs w:val="28"/>
        </w:rPr>
        <w:t xml:space="preserve"> </w:t>
      </w:r>
      <w:r>
        <w:rPr>
          <w:rFonts w:hint="eastAsia" w:ascii="仿宋" w:hAnsi="仿宋" w:eastAsia="仿宋" w:cs="仿宋"/>
          <w:sz w:val="28"/>
          <w:szCs w:val="28"/>
        </w:rPr>
        <w:t>本合同经双方代表签字盖章后生效。</w:t>
      </w:r>
    </w:p>
    <w:p>
      <w:pPr>
        <w:spacing w:line="360" w:lineRule="auto"/>
        <w:rPr>
          <w:rFonts w:ascii="仿宋" w:hAnsi="仿宋" w:eastAsia="仿宋" w:cs="仿宋"/>
          <w:sz w:val="28"/>
          <w:szCs w:val="28"/>
        </w:rPr>
      </w:pPr>
      <w:r>
        <w:rPr>
          <w:rFonts w:hint="eastAsia" w:ascii="仿宋" w:hAnsi="仿宋" w:eastAsia="仿宋" w:cs="仿宋"/>
          <w:sz w:val="28"/>
          <w:szCs w:val="28"/>
        </w:rPr>
        <w:t>（以下无正文）</w:t>
      </w:r>
    </w:p>
    <w:p>
      <w:pPr>
        <w:spacing w:line="360" w:lineRule="auto"/>
        <w:rPr>
          <w:rFonts w:ascii="仿宋" w:hAnsi="仿宋" w:eastAsia="仿宋" w:cs="仿宋"/>
          <w:sz w:val="28"/>
          <w:szCs w:val="28"/>
        </w:rPr>
      </w:pPr>
      <w:r>
        <w:rPr>
          <w:rFonts w:hint="eastAsia" w:ascii="黑体" w:hAnsi="黑体" w:eastAsia="黑体" w:cs="黑体"/>
          <w:sz w:val="28"/>
          <w:szCs w:val="28"/>
        </w:rPr>
        <w:t xml:space="preserve">甲方（盖章）： </w:t>
      </w:r>
      <w:r>
        <w:rPr>
          <w:rFonts w:hint="eastAsia" w:ascii="仿宋" w:hAnsi="仿宋" w:eastAsia="仿宋" w:cs="仿宋"/>
          <w:b/>
          <w:bCs/>
          <w:sz w:val="28"/>
          <w:szCs w:val="28"/>
        </w:rPr>
        <w:t>         </w:t>
      </w:r>
    </w:p>
    <w:p>
      <w:pPr>
        <w:spacing w:line="360" w:lineRule="auto"/>
        <w:rPr>
          <w:rFonts w:ascii="仿宋" w:hAnsi="仿宋" w:eastAsia="仿宋" w:cs="仿宋"/>
          <w:sz w:val="28"/>
          <w:szCs w:val="28"/>
        </w:rPr>
      </w:pPr>
      <w:r>
        <w:rPr>
          <w:rFonts w:hint="eastAsia" w:ascii="黑体" w:hAnsi="黑体" w:eastAsia="黑体" w:cs="黑体"/>
          <w:sz w:val="28"/>
          <w:szCs w:val="28"/>
        </w:rPr>
        <w:t>法定代表人/授权代表（签字）：</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黑体" w:hAnsi="黑体" w:eastAsia="黑体" w:cs="黑体"/>
          <w:sz w:val="28"/>
          <w:szCs w:val="28"/>
        </w:rPr>
        <w:t>乙方（盖章）：</w:t>
      </w:r>
      <w:r>
        <w:rPr>
          <w:rFonts w:hint="eastAsia" w:ascii="仿宋" w:hAnsi="仿宋" w:eastAsia="仿宋" w:cs="仿宋"/>
          <w:b/>
          <w:bCs/>
          <w:sz w:val="28"/>
          <w:szCs w:val="28"/>
        </w:rPr>
        <w:t xml:space="preserve">        </w:t>
      </w:r>
    </w:p>
    <w:p>
      <w:pPr>
        <w:spacing w:line="360" w:lineRule="auto"/>
        <w:rPr>
          <w:rFonts w:ascii="黑体" w:hAnsi="黑体" w:eastAsia="黑体" w:cs="黑体"/>
          <w:sz w:val="28"/>
          <w:szCs w:val="28"/>
        </w:rPr>
      </w:pPr>
      <w:r>
        <w:rPr>
          <w:rFonts w:hint="eastAsia" w:ascii="黑体" w:hAnsi="黑体" w:eastAsia="黑体" w:cs="黑体"/>
          <w:sz w:val="28"/>
          <w:szCs w:val="28"/>
        </w:rPr>
        <w:t>法定代表人/授权代表（签字）：</w:t>
      </w:r>
    </w:p>
    <w:p>
      <w:pPr>
        <w:spacing w:line="360" w:lineRule="auto"/>
        <w:rPr>
          <w:rFonts w:ascii="黑体" w:hAnsi="黑体" w:eastAsia="黑体" w:cs="黑体"/>
          <w:sz w:val="28"/>
          <w:szCs w:val="28"/>
        </w:rPr>
      </w:pPr>
      <w:r>
        <w:rPr>
          <w:rFonts w:hint="eastAsia" w:ascii="黑体" w:hAnsi="黑体" w:eastAsia="黑体" w:cs="黑体"/>
          <w:sz w:val="28"/>
          <w:szCs w:val="28"/>
        </w:rPr>
        <w:t>签署时间：    年    月    日</w:t>
      </w:r>
    </w:p>
    <w:p>
      <w:pPr>
        <w:spacing w:line="360" w:lineRule="auto"/>
        <w:rPr>
          <w:rFonts w:ascii="黑体" w:hAnsi="黑体" w:eastAsia="黑体" w:cs="黑体"/>
          <w:sz w:val="28"/>
          <w:szCs w:val="28"/>
        </w:rPr>
      </w:pPr>
      <w:r>
        <w:rPr>
          <w:rFonts w:hint="eastAsia" w:ascii="黑体" w:hAnsi="黑体" w:eastAsia="黑体" w:cs="黑体"/>
          <w:sz w:val="28"/>
          <w:szCs w:val="28"/>
        </w:rPr>
        <w:t>签订地点：</w:t>
      </w:r>
    </w:p>
    <w:p>
      <w:pPr>
        <w:snapToGrid w:val="0"/>
        <w:spacing w:line="360" w:lineRule="auto"/>
        <w:rPr>
          <w:rFonts w:ascii="仿宋" w:hAnsi="仿宋" w:eastAsia="仿宋"/>
          <w:b/>
          <w:bCs/>
          <w:sz w:val="28"/>
          <w:szCs w:val="28"/>
        </w:rPr>
      </w:pPr>
    </w:p>
    <w:p>
      <w:pPr>
        <w:pStyle w:val="14"/>
      </w:pPr>
    </w:p>
    <w:p/>
    <w:p>
      <w:pPr>
        <w:pStyle w:val="14"/>
      </w:pPr>
    </w:p>
    <w:p>
      <w:pPr>
        <w:snapToGrid w:val="0"/>
        <w:spacing w:line="360" w:lineRule="auto"/>
        <w:rPr>
          <w:rFonts w:ascii="仿宋" w:hAnsi="仿宋" w:eastAsia="仿宋"/>
          <w:b/>
          <w:bCs/>
          <w:sz w:val="28"/>
          <w:szCs w:val="28"/>
        </w:rPr>
      </w:pPr>
    </w:p>
    <w:p>
      <w:pPr>
        <w:widowControl/>
        <w:jc w:val="left"/>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4"/>
          <w:szCs w:val="24"/>
        </w:rPr>
      </w:pPr>
      <w:r>
        <w:rPr>
          <w:rFonts w:hint="eastAsia" w:ascii="仿宋" w:hAnsi="仿宋" w:eastAsia="仿宋"/>
          <w:sz w:val="24"/>
          <w:szCs w:val="24"/>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．我方已仔细研究了</w:t>
      </w:r>
      <w:r>
        <w:rPr>
          <w:rFonts w:ascii="仿宋" w:hAnsi="仿宋" w:eastAsia="仿宋"/>
          <w:sz w:val="24"/>
          <w:szCs w:val="24"/>
          <w:u w:val="single"/>
        </w:rPr>
        <w:tab/>
      </w:r>
      <w:r>
        <w:rPr>
          <w:rFonts w:ascii="仿宋" w:hAnsi="仿宋" w:eastAsia="仿宋"/>
          <w:sz w:val="24"/>
          <w:szCs w:val="24"/>
          <w:u w:val="single"/>
        </w:rPr>
        <w:tab/>
      </w:r>
      <w:r>
        <w:rPr>
          <w:rFonts w:hint="eastAsia" w:ascii="仿宋" w:hAnsi="仿宋" w:eastAsia="仿宋"/>
          <w:sz w:val="24"/>
          <w:szCs w:val="24"/>
          <w:u w:val="single"/>
        </w:rPr>
        <w:t>（项目名称）</w:t>
      </w:r>
      <w:r>
        <w:rPr>
          <w:rFonts w:hint="eastAsia" w:ascii="仿宋" w:hAnsi="仿宋" w:eastAsia="仿宋"/>
          <w:sz w:val="24"/>
          <w:szCs w:val="24"/>
        </w:rPr>
        <w:t>项目比选文件的全部内容，愿意以人民币</w:t>
      </w:r>
      <w:r>
        <w:rPr>
          <w:rFonts w:hint="eastAsia" w:ascii="仿宋" w:hAnsi="仿宋" w:eastAsia="仿宋"/>
          <w:sz w:val="24"/>
          <w:szCs w:val="24"/>
          <w:u w:val="single"/>
        </w:rPr>
        <w:t>（大写）</w:t>
      </w:r>
      <w:r>
        <w:rPr>
          <w:rFonts w:ascii="仿宋" w:hAnsi="仿宋" w:eastAsia="仿宋"/>
          <w:sz w:val="24"/>
          <w:szCs w:val="24"/>
          <w:u w:val="single"/>
        </w:rPr>
        <w:tab/>
      </w:r>
      <w:r>
        <w:rPr>
          <w:rFonts w:hint="eastAsia" w:ascii="仿宋" w:hAnsi="仿宋" w:eastAsia="仿宋"/>
          <w:sz w:val="24"/>
          <w:szCs w:val="24"/>
          <w:u w:val="single"/>
        </w:rPr>
        <w:t xml:space="preserve"> （</w:t>
      </w:r>
      <w:r>
        <w:rPr>
          <w:rFonts w:eastAsia="仿宋"/>
          <w:sz w:val="24"/>
          <w:szCs w:val="24"/>
          <w:u w:val="single"/>
        </w:rPr>
        <w:t>¥</w:t>
      </w:r>
      <w:r>
        <w:rPr>
          <w:rFonts w:ascii="仿宋" w:hAnsi="仿宋" w:eastAsia="仿宋"/>
          <w:sz w:val="24"/>
          <w:szCs w:val="24"/>
          <w:u w:val="single"/>
        </w:rPr>
        <w:tab/>
      </w:r>
      <w:r>
        <w:rPr>
          <w:rFonts w:hint="eastAsia" w:ascii="仿宋" w:hAnsi="仿宋" w:eastAsia="仿宋"/>
          <w:sz w:val="24"/>
          <w:szCs w:val="24"/>
          <w:u w:val="single"/>
        </w:rPr>
        <w:t>）</w:t>
      </w:r>
      <w:r>
        <w:rPr>
          <w:rFonts w:hint="eastAsia" w:ascii="仿宋" w:hAnsi="仿宋" w:eastAsia="仿宋"/>
          <w:b/>
          <w:bCs/>
          <w:sz w:val="24"/>
          <w:szCs w:val="24"/>
        </w:rPr>
        <w:t>不含增值税</w:t>
      </w:r>
      <w:r>
        <w:rPr>
          <w:rFonts w:hint="eastAsia" w:ascii="仿宋" w:hAnsi="仿宋" w:eastAsia="仿宋"/>
          <w:sz w:val="24"/>
          <w:szCs w:val="24"/>
        </w:rPr>
        <w:t>发票的总报价，</w:t>
      </w:r>
      <w:r>
        <w:rPr>
          <w:rFonts w:hint="eastAsia" w:ascii="仿宋_GB2312" w:hAnsi="宋体" w:eastAsia="仿宋_GB2312"/>
          <w:sz w:val="24"/>
          <w:szCs w:val="24"/>
        </w:rPr>
        <w:t>增值税税率</w:t>
      </w:r>
      <w:r>
        <w:rPr>
          <w:rFonts w:hint="eastAsia" w:ascii="仿宋_GB2312" w:hAnsi="宋体" w:eastAsia="仿宋_GB2312"/>
          <w:sz w:val="24"/>
          <w:szCs w:val="24"/>
          <w:u w:val="single"/>
        </w:rPr>
        <w:t xml:space="preserve">      %</w:t>
      </w:r>
      <w:r>
        <w:rPr>
          <w:rFonts w:hint="eastAsia" w:ascii="仿宋_GB2312" w:hAnsi="宋体" w:eastAsia="仿宋_GB2312"/>
          <w:sz w:val="24"/>
          <w:szCs w:val="24"/>
        </w:rPr>
        <w:t>，</w:t>
      </w:r>
      <w:r>
        <w:rPr>
          <w:rFonts w:hint="eastAsia" w:ascii="仿宋_GB2312" w:hAnsi="宋体" w:eastAsia="仿宋_GB2312"/>
          <w:sz w:val="24"/>
          <w:szCs w:val="24"/>
          <w:lang w:eastAsia="zh-CN"/>
        </w:rPr>
        <w:t>授权服务期</w:t>
      </w:r>
      <w:r>
        <w:rPr>
          <w:rFonts w:hint="eastAsia" w:ascii="仿宋_GB2312" w:hAnsi="宋体" w:eastAsia="仿宋_GB2312"/>
          <w:sz w:val="24"/>
          <w:szCs w:val="24"/>
          <w:u w:val="single"/>
          <w:lang w:val="en-US" w:eastAsia="zh-CN"/>
        </w:rPr>
        <w:t xml:space="preserve">       </w:t>
      </w:r>
      <w:r>
        <w:rPr>
          <w:rFonts w:hint="eastAsia" w:ascii="仿宋" w:hAnsi="仿宋" w:eastAsia="仿宋"/>
          <w:sz w:val="24"/>
          <w:szCs w:val="24"/>
        </w:rPr>
        <w:t>，按合同约定实施和完成承包项目的全部工作。</w:t>
      </w:r>
    </w:p>
    <w:p>
      <w:pPr>
        <w:autoSpaceDE w:val="0"/>
        <w:autoSpaceDN w:val="0"/>
        <w:adjustRightInd w:val="0"/>
        <w:spacing w:before="15"/>
        <w:ind w:right="-20"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．我方承诺在比选有效期内不修改、撤销比选响应文件。</w:t>
      </w:r>
    </w:p>
    <w:p>
      <w:pPr>
        <w:autoSpaceDE w:val="0"/>
        <w:autoSpaceDN w:val="0"/>
        <w:adjustRightInd w:val="0"/>
        <w:ind w:right="-20" w:firstLine="480" w:firstLineChars="200"/>
        <w:jc w:val="left"/>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．如我方成交：</w:t>
      </w:r>
    </w:p>
    <w:p>
      <w:pPr>
        <w:autoSpaceDE w:val="0"/>
        <w:autoSpaceDN w:val="0"/>
        <w:adjustRightInd w:val="0"/>
        <w:ind w:right="-80"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）我方承诺在收到成交通知后，在规定的期限内与你方签订合同。</w:t>
      </w:r>
    </w:p>
    <w:p>
      <w:pPr>
        <w:autoSpaceDE w:val="0"/>
        <w:autoSpaceDN w:val="0"/>
        <w:adjustRightInd w:val="0"/>
        <w:ind w:right="-20"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）随同本报价函递交的报价函附录属于合同文件的组成部分。</w:t>
      </w:r>
    </w:p>
    <w:p>
      <w:pPr>
        <w:autoSpaceDE w:val="0"/>
        <w:autoSpaceDN w:val="0"/>
        <w:adjustRightInd w:val="0"/>
        <w:ind w:right="-20"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）我方承诺在合同约定的期限内完成并移交全部合同项目和成果。</w:t>
      </w:r>
    </w:p>
    <w:p>
      <w:pPr>
        <w:autoSpaceDE w:val="0"/>
        <w:autoSpaceDN w:val="0"/>
        <w:adjustRightInd w:val="0"/>
        <w:spacing w:line="354" w:lineRule="auto"/>
        <w:ind w:left="120" w:right="-9" w:firstLine="480" w:firstLineChars="200"/>
        <w:jc w:val="left"/>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．我方在此声明，所递交的比选响应文件及有关资料内容完整、真实和准确。</w:t>
      </w:r>
    </w:p>
    <w:p>
      <w:pPr>
        <w:autoSpaceDE w:val="0"/>
        <w:autoSpaceDN w:val="0"/>
        <w:adjustRightInd w:val="0"/>
        <w:spacing w:line="354" w:lineRule="auto"/>
        <w:ind w:left="120" w:right="-9" w:firstLine="480" w:firstLineChars="200"/>
        <w:jc w:val="left"/>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648" w:firstLineChars="270"/>
        <w:jc w:val="left"/>
        <w:rPr>
          <w:rFonts w:ascii="仿宋" w:hAnsi="仿宋" w:eastAsia="仿宋"/>
          <w:sz w:val="24"/>
          <w:szCs w:val="24"/>
        </w:rPr>
      </w:pPr>
      <w:r>
        <w:rPr>
          <w:rFonts w:hint="eastAsia" w:ascii="仿宋" w:hAnsi="仿宋" w:eastAsia="仿宋"/>
          <w:sz w:val="24"/>
          <w:szCs w:val="24"/>
        </w:rPr>
        <w:t>比选人：</w:t>
      </w:r>
      <w:r>
        <w:rPr>
          <w:rFonts w:hint="eastAsia" w:ascii="仿宋" w:hAnsi="仿宋" w:eastAsia="仿宋"/>
          <w:sz w:val="24"/>
          <w:szCs w:val="24"/>
          <w:u w:val="single"/>
        </w:rPr>
        <w:t>（盖单位公章）</w:t>
      </w:r>
    </w:p>
    <w:p>
      <w:pPr>
        <w:tabs>
          <w:tab w:val="left" w:pos="7140"/>
          <w:tab w:val="left" w:pos="7560"/>
          <w:tab w:val="left" w:pos="8300"/>
        </w:tabs>
        <w:autoSpaceDE w:val="0"/>
        <w:autoSpaceDN w:val="0"/>
        <w:adjustRightInd w:val="0"/>
        <w:spacing w:line="360" w:lineRule="auto"/>
        <w:ind w:right="210" w:firstLine="648" w:firstLineChars="270"/>
        <w:jc w:val="left"/>
        <w:rPr>
          <w:rFonts w:ascii="仿宋" w:hAnsi="仿宋" w:eastAsia="仿宋"/>
          <w:sz w:val="24"/>
          <w:szCs w:val="24"/>
          <w:u w:val="single"/>
        </w:rPr>
      </w:pPr>
      <w:r>
        <w:rPr>
          <w:rFonts w:hint="eastAsia" w:ascii="仿宋" w:hAnsi="仿宋" w:eastAsia="仿宋"/>
          <w:sz w:val="24"/>
          <w:szCs w:val="24"/>
        </w:rPr>
        <w:t>法定代表人或其委托代理人</w:t>
      </w:r>
      <w:r>
        <w:rPr>
          <w:rFonts w:hint="eastAsia" w:ascii="仿宋" w:hAnsi="仿宋" w:eastAsia="仿宋"/>
          <w:sz w:val="24"/>
          <w:szCs w:val="24"/>
          <w:u w:val="single"/>
        </w:rPr>
        <w:t>：              （签字）</w:t>
      </w:r>
    </w:p>
    <w:p>
      <w:pPr>
        <w:tabs>
          <w:tab w:val="left" w:pos="7035"/>
          <w:tab w:val="left" w:pos="7560"/>
          <w:tab w:val="left" w:pos="8300"/>
        </w:tabs>
        <w:autoSpaceDE w:val="0"/>
        <w:autoSpaceDN w:val="0"/>
        <w:adjustRightInd w:val="0"/>
        <w:spacing w:line="360" w:lineRule="auto"/>
        <w:ind w:right="210" w:firstLine="648" w:firstLineChars="270"/>
        <w:jc w:val="left"/>
        <w:rPr>
          <w:rFonts w:ascii="仿宋" w:hAnsi="仿宋" w:eastAsia="仿宋"/>
          <w:sz w:val="24"/>
          <w:szCs w:val="24"/>
          <w:u w:val="single"/>
        </w:rPr>
      </w:pPr>
      <w:r>
        <w:rPr>
          <w:rFonts w:hint="eastAsia" w:ascii="仿宋" w:hAnsi="仿宋" w:eastAsia="仿宋"/>
          <w:sz w:val="24"/>
          <w:szCs w:val="24"/>
        </w:rPr>
        <w:t>地址：</w:t>
      </w:r>
      <w:r>
        <w:rPr>
          <w:rFonts w:ascii="仿宋" w:hAnsi="仿宋" w:eastAsia="仿宋"/>
          <w:sz w:val="24"/>
          <w:szCs w:val="24"/>
          <w:u w:val="single"/>
        </w:rPr>
        <w:tab/>
      </w:r>
    </w:p>
    <w:p>
      <w:pPr>
        <w:tabs>
          <w:tab w:val="left" w:pos="7035"/>
          <w:tab w:val="left" w:pos="7560"/>
          <w:tab w:val="left" w:pos="8300"/>
        </w:tabs>
        <w:autoSpaceDE w:val="0"/>
        <w:autoSpaceDN w:val="0"/>
        <w:adjustRightInd w:val="0"/>
        <w:spacing w:line="360" w:lineRule="auto"/>
        <w:ind w:right="210" w:firstLine="648" w:firstLineChars="270"/>
        <w:jc w:val="left"/>
        <w:rPr>
          <w:rFonts w:ascii="仿宋" w:hAnsi="仿宋" w:eastAsia="仿宋"/>
          <w:sz w:val="24"/>
          <w:szCs w:val="24"/>
          <w:u w:val="single"/>
        </w:rPr>
      </w:pPr>
      <w:r>
        <w:rPr>
          <w:rFonts w:hint="eastAsia" w:ascii="仿宋" w:hAnsi="仿宋" w:eastAsia="仿宋"/>
          <w:sz w:val="24"/>
          <w:szCs w:val="24"/>
        </w:rPr>
        <w:t>网址</w:t>
      </w:r>
      <w:r>
        <w:rPr>
          <w:rFonts w:hint="eastAsia" w:ascii="仿宋" w:hAnsi="仿宋" w:eastAsia="仿宋"/>
          <w:sz w:val="24"/>
          <w:szCs w:val="24"/>
          <w:u w:val="single"/>
        </w:rPr>
        <w:t>：　　　　　　　　　　　　　　</w:t>
      </w:r>
    </w:p>
    <w:p>
      <w:pPr>
        <w:tabs>
          <w:tab w:val="left" w:pos="7035"/>
          <w:tab w:val="left" w:pos="7560"/>
          <w:tab w:val="left" w:pos="8300"/>
        </w:tabs>
        <w:autoSpaceDE w:val="0"/>
        <w:autoSpaceDN w:val="0"/>
        <w:adjustRightInd w:val="0"/>
        <w:spacing w:line="360" w:lineRule="auto"/>
        <w:ind w:right="210" w:firstLine="648" w:firstLineChars="270"/>
        <w:jc w:val="left"/>
        <w:rPr>
          <w:rFonts w:ascii="仿宋" w:hAnsi="仿宋" w:eastAsia="仿宋"/>
          <w:sz w:val="24"/>
          <w:szCs w:val="24"/>
          <w:u w:val="single"/>
        </w:rPr>
      </w:pPr>
      <w:r>
        <w:rPr>
          <w:rFonts w:hint="eastAsia" w:ascii="仿宋" w:hAnsi="仿宋" w:eastAsia="仿宋"/>
          <w:sz w:val="24"/>
          <w:szCs w:val="24"/>
        </w:rPr>
        <w:t>电话</w:t>
      </w:r>
      <w:r>
        <w:rPr>
          <w:rFonts w:hint="eastAsia" w:ascii="仿宋" w:hAnsi="仿宋" w:eastAsia="仿宋"/>
          <w:sz w:val="24"/>
          <w:szCs w:val="24"/>
          <w:u w:val="single"/>
        </w:rPr>
        <w:t>：　　　　　　　　　　　　　　</w:t>
      </w:r>
    </w:p>
    <w:p>
      <w:pPr>
        <w:tabs>
          <w:tab w:val="left" w:pos="7035"/>
          <w:tab w:val="left" w:pos="7560"/>
          <w:tab w:val="left" w:pos="8300"/>
        </w:tabs>
        <w:autoSpaceDE w:val="0"/>
        <w:autoSpaceDN w:val="0"/>
        <w:adjustRightInd w:val="0"/>
        <w:spacing w:line="360" w:lineRule="auto"/>
        <w:ind w:right="210" w:firstLine="648" w:firstLineChars="270"/>
        <w:jc w:val="left"/>
        <w:rPr>
          <w:rFonts w:ascii="仿宋" w:hAnsi="仿宋" w:eastAsia="仿宋"/>
          <w:sz w:val="24"/>
          <w:szCs w:val="24"/>
          <w:u w:val="single"/>
        </w:rPr>
      </w:pPr>
      <w:r>
        <w:rPr>
          <w:rFonts w:hint="eastAsia" w:ascii="仿宋" w:hAnsi="仿宋" w:eastAsia="仿宋"/>
          <w:sz w:val="24"/>
          <w:szCs w:val="24"/>
        </w:rPr>
        <w:t>传真：</w:t>
      </w:r>
      <w:r>
        <w:rPr>
          <w:rFonts w:hint="eastAsia" w:ascii="仿宋" w:hAnsi="仿宋" w:eastAsia="仿宋"/>
          <w:sz w:val="24"/>
          <w:szCs w:val="24"/>
          <w:u w:val="single"/>
        </w:rPr>
        <w:t>　　　　　　　　　　　　　　</w:t>
      </w:r>
    </w:p>
    <w:p>
      <w:pPr>
        <w:tabs>
          <w:tab w:val="left" w:pos="7035"/>
          <w:tab w:val="left" w:pos="7560"/>
          <w:tab w:val="left" w:pos="8300"/>
        </w:tabs>
        <w:autoSpaceDE w:val="0"/>
        <w:autoSpaceDN w:val="0"/>
        <w:adjustRightInd w:val="0"/>
        <w:spacing w:line="360" w:lineRule="auto"/>
        <w:ind w:right="210" w:firstLine="648" w:firstLineChars="270"/>
        <w:jc w:val="left"/>
        <w:rPr>
          <w:rFonts w:ascii="仿宋" w:hAnsi="仿宋" w:eastAsia="仿宋"/>
          <w:sz w:val="24"/>
          <w:szCs w:val="24"/>
        </w:rPr>
      </w:pPr>
      <w:r>
        <w:rPr>
          <w:rFonts w:hint="eastAsia" w:ascii="仿宋" w:hAnsi="仿宋" w:eastAsia="仿宋"/>
          <w:sz w:val="24"/>
          <w:szCs w:val="24"/>
        </w:rPr>
        <w:t>邮政编码：</w:t>
      </w:r>
      <w:r>
        <w:rPr>
          <w:rFonts w:hint="eastAsia" w:ascii="仿宋" w:hAnsi="仿宋" w:eastAsia="仿宋"/>
          <w:sz w:val="24"/>
          <w:szCs w:val="24"/>
          <w:u w:val="single"/>
        </w:rPr>
        <w:t>　　　　　</w:t>
      </w:r>
    </w:p>
    <w:p>
      <w:pPr>
        <w:tabs>
          <w:tab w:val="left" w:pos="6000"/>
          <w:tab w:val="left" w:pos="7040"/>
          <w:tab w:val="left" w:pos="8100"/>
        </w:tabs>
        <w:autoSpaceDE w:val="0"/>
        <w:autoSpaceDN w:val="0"/>
        <w:adjustRightInd w:val="0"/>
        <w:spacing w:line="360" w:lineRule="auto"/>
        <w:ind w:left="2096" w:leftChars="571" w:right="-20" w:hanging="897" w:hangingChars="374"/>
        <w:jc w:val="center"/>
        <w:rPr>
          <w:rFonts w:ascii="仿宋" w:hAnsi="仿宋" w:eastAsia="仿宋"/>
          <w:sz w:val="24"/>
          <w:szCs w:val="24"/>
        </w:rPr>
      </w:pPr>
      <w:r>
        <w:rPr>
          <w:rFonts w:hint="eastAsia" w:ascii="仿宋" w:hAnsi="仿宋" w:eastAsia="仿宋"/>
          <w:sz w:val="24"/>
          <w:szCs w:val="24"/>
        </w:rPr>
        <w:t xml:space="preserve">                      </w:t>
      </w:r>
    </w:p>
    <w:p>
      <w:pPr>
        <w:tabs>
          <w:tab w:val="left" w:pos="6000"/>
          <w:tab w:val="left" w:pos="7040"/>
          <w:tab w:val="left" w:pos="8100"/>
        </w:tabs>
        <w:autoSpaceDE w:val="0"/>
        <w:autoSpaceDN w:val="0"/>
        <w:adjustRightInd w:val="0"/>
        <w:spacing w:line="360" w:lineRule="auto"/>
        <w:ind w:left="2096" w:leftChars="571" w:right="-20" w:hanging="897" w:hangingChars="374"/>
        <w:jc w:val="center"/>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snapToGrid w:val="0"/>
        <w:spacing w:line="360" w:lineRule="auto"/>
        <w:rPr>
          <w:rFonts w:hint="eastAsia" w:ascii="仿宋" w:hAnsi="仿宋" w:eastAsia="仿宋"/>
          <w:b/>
          <w:bCs/>
          <w:color w:val="auto"/>
          <w:sz w:val="28"/>
          <w:szCs w:val="28"/>
          <w:highlight w:val="none"/>
        </w:rPr>
      </w:pPr>
      <w:bookmarkStart w:id="6" w:name="_GoBack"/>
      <w:bookmarkEnd w:id="6"/>
      <w:r>
        <w:rPr>
          <w:rFonts w:hint="eastAsia" w:ascii="仿宋" w:hAnsi="仿宋" w:eastAsia="仿宋"/>
          <w:b/>
          <w:bCs/>
          <w:color w:val="auto"/>
          <w:sz w:val="28"/>
          <w:szCs w:val="28"/>
          <w:highlight w:val="none"/>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280" w:firstLineChars="1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snapToGrid/>
        <w:spacing w:line="240" w:lineRule="auto"/>
        <w:rPr>
          <w:rFonts w:hint="eastAsia" w:ascii="仿宋" w:hAnsi="仿宋" w:eastAsia="仿宋"/>
          <w:b/>
          <w:bCs/>
          <w:color w:val="auto"/>
          <w:sz w:val="28"/>
          <w:szCs w:val="28"/>
          <w:highlight w:val="none"/>
        </w:rPr>
      </w:pPr>
      <w:r>
        <w:rPr>
          <w:rFonts w:hint="eastAsia" w:ascii="仿宋" w:hAnsi="仿宋" w:eastAsia="仿宋"/>
          <w:b/>
          <w:bCs/>
          <w:kern w:val="0"/>
          <w:sz w:val="28"/>
          <w:szCs w:val="28"/>
        </w:rPr>
        <w:t>附法定代表人身份证复印件</w:t>
      </w: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附件3：</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hint="eastAsia" w:ascii="仿宋" w:hAnsi="仿宋" w:eastAsia="仿宋"/>
          <w:sz w:val="28"/>
          <w:szCs w:val="28"/>
          <w:u w:val="single"/>
        </w:rPr>
        <w:t xml:space="preserve">                       </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hint="eastAsia" w:ascii="仿宋" w:hAnsi="仿宋" w:eastAsia="仿宋"/>
          <w:sz w:val="28"/>
          <w:szCs w:val="28"/>
          <w:u w:val="single"/>
        </w:rPr>
        <w:t xml:space="preserve">                       </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hint="eastAsia" w:ascii="仿宋" w:hAnsi="仿宋" w:eastAsia="仿宋"/>
          <w:sz w:val="28"/>
          <w:szCs w:val="28"/>
          <w:u w:val="single"/>
        </w:rPr>
        <w:t xml:space="preserve">                     </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sz w:val="32"/>
          <w:szCs w:val="32"/>
        </w:rPr>
      </w:pPr>
      <w:r>
        <w:rPr>
          <w:rFonts w:hint="eastAsia" w:ascii="仿宋" w:hAnsi="仿宋" w:eastAsia="仿宋"/>
          <w:b/>
          <w:bCs/>
          <w:sz w:val="28"/>
          <w:szCs w:val="28"/>
        </w:rPr>
        <w:t>附被授权人代理人身份证复印件</w:t>
      </w:r>
    </w:p>
    <w:p>
      <w:pPr>
        <w:snapToGrid w:val="0"/>
        <w:spacing w:line="360" w:lineRule="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87D34D"/>
    <w:multiLevelType w:val="singleLevel"/>
    <w:tmpl w:val="5E87D34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49D3"/>
    <w:rsid w:val="0005588C"/>
    <w:rsid w:val="00056869"/>
    <w:rsid w:val="000611DA"/>
    <w:rsid w:val="000631F6"/>
    <w:rsid w:val="00063CCA"/>
    <w:rsid w:val="00073A28"/>
    <w:rsid w:val="000740F0"/>
    <w:rsid w:val="00076511"/>
    <w:rsid w:val="000825D0"/>
    <w:rsid w:val="00084B6F"/>
    <w:rsid w:val="000A3B23"/>
    <w:rsid w:val="000B4109"/>
    <w:rsid w:val="000B669E"/>
    <w:rsid w:val="000B753E"/>
    <w:rsid w:val="000B7659"/>
    <w:rsid w:val="000C02DD"/>
    <w:rsid w:val="000D521A"/>
    <w:rsid w:val="000E2F2F"/>
    <w:rsid w:val="000E5E1E"/>
    <w:rsid w:val="000E64A3"/>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5D8E"/>
    <w:rsid w:val="00196FD2"/>
    <w:rsid w:val="001A1E1B"/>
    <w:rsid w:val="001C452E"/>
    <w:rsid w:val="001D0060"/>
    <w:rsid w:val="001E04F7"/>
    <w:rsid w:val="001E0DD3"/>
    <w:rsid w:val="001F2B62"/>
    <w:rsid w:val="001F2E0C"/>
    <w:rsid w:val="001F52E9"/>
    <w:rsid w:val="001F6DA3"/>
    <w:rsid w:val="00202EEA"/>
    <w:rsid w:val="002111D0"/>
    <w:rsid w:val="002146E5"/>
    <w:rsid w:val="002170C0"/>
    <w:rsid w:val="00220CD9"/>
    <w:rsid w:val="00223328"/>
    <w:rsid w:val="00224DEB"/>
    <w:rsid w:val="00226D6A"/>
    <w:rsid w:val="00230435"/>
    <w:rsid w:val="002334E4"/>
    <w:rsid w:val="002362BD"/>
    <w:rsid w:val="002369A5"/>
    <w:rsid w:val="0024129F"/>
    <w:rsid w:val="00264544"/>
    <w:rsid w:val="00266533"/>
    <w:rsid w:val="002721CF"/>
    <w:rsid w:val="0028006E"/>
    <w:rsid w:val="002834F6"/>
    <w:rsid w:val="00286536"/>
    <w:rsid w:val="0028736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72CEF"/>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13EDD"/>
    <w:rsid w:val="00420115"/>
    <w:rsid w:val="00422256"/>
    <w:rsid w:val="00422C70"/>
    <w:rsid w:val="0042335E"/>
    <w:rsid w:val="00424AC5"/>
    <w:rsid w:val="0042560D"/>
    <w:rsid w:val="00425623"/>
    <w:rsid w:val="00425B77"/>
    <w:rsid w:val="0042735B"/>
    <w:rsid w:val="00441244"/>
    <w:rsid w:val="00445377"/>
    <w:rsid w:val="00445824"/>
    <w:rsid w:val="00452541"/>
    <w:rsid w:val="00453F3C"/>
    <w:rsid w:val="00455CFC"/>
    <w:rsid w:val="004655F4"/>
    <w:rsid w:val="00467F45"/>
    <w:rsid w:val="00485F00"/>
    <w:rsid w:val="004908B6"/>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682A"/>
    <w:rsid w:val="005C7814"/>
    <w:rsid w:val="005C79AE"/>
    <w:rsid w:val="005C7AE5"/>
    <w:rsid w:val="005E004B"/>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2CAA"/>
    <w:rsid w:val="00693C5F"/>
    <w:rsid w:val="00694CA2"/>
    <w:rsid w:val="00694E61"/>
    <w:rsid w:val="006964FC"/>
    <w:rsid w:val="006B78A8"/>
    <w:rsid w:val="006C49D1"/>
    <w:rsid w:val="006E0BFC"/>
    <w:rsid w:val="006E55F4"/>
    <w:rsid w:val="006E7700"/>
    <w:rsid w:val="006E7EC8"/>
    <w:rsid w:val="006F0D23"/>
    <w:rsid w:val="006F136D"/>
    <w:rsid w:val="00701961"/>
    <w:rsid w:val="00702EA2"/>
    <w:rsid w:val="0070395B"/>
    <w:rsid w:val="007118BA"/>
    <w:rsid w:val="00722EF1"/>
    <w:rsid w:val="00736352"/>
    <w:rsid w:val="007540E5"/>
    <w:rsid w:val="007544BD"/>
    <w:rsid w:val="00760A24"/>
    <w:rsid w:val="0076301C"/>
    <w:rsid w:val="00766B00"/>
    <w:rsid w:val="00767A45"/>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025B"/>
    <w:rsid w:val="008760AC"/>
    <w:rsid w:val="008800A8"/>
    <w:rsid w:val="00883BBC"/>
    <w:rsid w:val="00883E00"/>
    <w:rsid w:val="008903C7"/>
    <w:rsid w:val="008913B8"/>
    <w:rsid w:val="008A0078"/>
    <w:rsid w:val="008B073C"/>
    <w:rsid w:val="008B5D37"/>
    <w:rsid w:val="008B5F9F"/>
    <w:rsid w:val="008C5EA9"/>
    <w:rsid w:val="008C74BC"/>
    <w:rsid w:val="008C7A74"/>
    <w:rsid w:val="008E2C9F"/>
    <w:rsid w:val="008F7FFA"/>
    <w:rsid w:val="009275A3"/>
    <w:rsid w:val="009325DE"/>
    <w:rsid w:val="00941604"/>
    <w:rsid w:val="00942CCC"/>
    <w:rsid w:val="00962DC0"/>
    <w:rsid w:val="0096421C"/>
    <w:rsid w:val="00973BDE"/>
    <w:rsid w:val="0098379E"/>
    <w:rsid w:val="009865AA"/>
    <w:rsid w:val="00987E1B"/>
    <w:rsid w:val="00990CE0"/>
    <w:rsid w:val="009B30A2"/>
    <w:rsid w:val="009B322D"/>
    <w:rsid w:val="009B4B99"/>
    <w:rsid w:val="009C1103"/>
    <w:rsid w:val="009D00D9"/>
    <w:rsid w:val="009D1F92"/>
    <w:rsid w:val="009D5971"/>
    <w:rsid w:val="009E193A"/>
    <w:rsid w:val="009E32C9"/>
    <w:rsid w:val="009F1A57"/>
    <w:rsid w:val="00A079DB"/>
    <w:rsid w:val="00A12488"/>
    <w:rsid w:val="00A26EF8"/>
    <w:rsid w:val="00A279E1"/>
    <w:rsid w:val="00A307C5"/>
    <w:rsid w:val="00A51639"/>
    <w:rsid w:val="00A64B28"/>
    <w:rsid w:val="00A6743C"/>
    <w:rsid w:val="00A70F36"/>
    <w:rsid w:val="00A73E6F"/>
    <w:rsid w:val="00A74F64"/>
    <w:rsid w:val="00A777FC"/>
    <w:rsid w:val="00A9211E"/>
    <w:rsid w:val="00AA15E8"/>
    <w:rsid w:val="00AA3DFD"/>
    <w:rsid w:val="00AA7541"/>
    <w:rsid w:val="00AB18AB"/>
    <w:rsid w:val="00AD0062"/>
    <w:rsid w:val="00AD04F5"/>
    <w:rsid w:val="00AD1B3B"/>
    <w:rsid w:val="00AD3C9F"/>
    <w:rsid w:val="00AD460B"/>
    <w:rsid w:val="00AD5218"/>
    <w:rsid w:val="00AE1E61"/>
    <w:rsid w:val="00AE223F"/>
    <w:rsid w:val="00AE450D"/>
    <w:rsid w:val="00AF1739"/>
    <w:rsid w:val="00AF6F3E"/>
    <w:rsid w:val="00B07E47"/>
    <w:rsid w:val="00B11C75"/>
    <w:rsid w:val="00B22AD5"/>
    <w:rsid w:val="00B23001"/>
    <w:rsid w:val="00B27562"/>
    <w:rsid w:val="00B31151"/>
    <w:rsid w:val="00B3115C"/>
    <w:rsid w:val="00B44196"/>
    <w:rsid w:val="00B719CE"/>
    <w:rsid w:val="00B73FE8"/>
    <w:rsid w:val="00B81C3E"/>
    <w:rsid w:val="00B83591"/>
    <w:rsid w:val="00BA0571"/>
    <w:rsid w:val="00BA1401"/>
    <w:rsid w:val="00BA1D26"/>
    <w:rsid w:val="00BA69BB"/>
    <w:rsid w:val="00BB07FB"/>
    <w:rsid w:val="00BB0CC3"/>
    <w:rsid w:val="00BC4195"/>
    <w:rsid w:val="00BE72AF"/>
    <w:rsid w:val="00BF544F"/>
    <w:rsid w:val="00C03881"/>
    <w:rsid w:val="00C062CB"/>
    <w:rsid w:val="00C25165"/>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A4976"/>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349A"/>
    <w:rsid w:val="00DD6002"/>
    <w:rsid w:val="00DE5CAD"/>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39AE"/>
    <w:rsid w:val="00E54D02"/>
    <w:rsid w:val="00E55FD9"/>
    <w:rsid w:val="00E56A8C"/>
    <w:rsid w:val="00E6373A"/>
    <w:rsid w:val="00E7086E"/>
    <w:rsid w:val="00E76761"/>
    <w:rsid w:val="00E77B0B"/>
    <w:rsid w:val="00E8758A"/>
    <w:rsid w:val="00E90678"/>
    <w:rsid w:val="00E91556"/>
    <w:rsid w:val="00E94D9E"/>
    <w:rsid w:val="00E96BE1"/>
    <w:rsid w:val="00EB0F23"/>
    <w:rsid w:val="00EC4E18"/>
    <w:rsid w:val="00ED2681"/>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4F61"/>
    <w:rsid w:val="00F8042D"/>
    <w:rsid w:val="00F81A10"/>
    <w:rsid w:val="00F85181"/>
    <w:rsid w:val="00FA17E2"/>
    <w:rsid w:val="00FA6503"/>
    <w:rsid w:val="00FB4220"/>
    <w:rsid w:val="00FD0A95"/>
    <w:rsid w:val="00FD5A31"/>
    <w:rsid w:val="00FE7DA0"/>
    <w:rsid w:val="00FF1C7D"/>
    <w:rsid w:val="00FF5E49"/>
    <w:rsid w:val="01691B6E"/>
    <w:rsid w:val="017E6D93"/>
    <w:rsid w:val="018E717F"/>
    <w:rsid w:val="024016E6"/>
    <w:rsid w:val="02F94392"/>
    <w:rsid w:val="040617BF"/>
    <w:rsid w:val="04D97BE5"/>
    <w:rsid w:val="053642AB"/>
    <w:rsid w:val="05E50E51"/>
    <w:rsid w:val="063C68FA"/>
    <w:rsid w:val="06926D13"/>
    <w:rsid w:val="06B0704C"/>
    <w:rsid w:val="07672918"/>
    <w:rsid w:val="076A6655"/>
    <w:rsid w:val="07B23A5B"/>
    <w:rsid w:val="08910B52"/>
    <w:rsid w:val="094F6291"/>
    <w:rsid w:val="0A9150C0"/>
    <w:rsid w:val="0B5B746B"/>
    <w:rsid w:val="0B6B7D4F"/>
    <w:rsid w:val="0CCD550A"/>
    <w:rsid w:val="0D7F568B"/>
    <w:rsid w:val="0D9066FE"/>
    <w:rsid w:val="0DE2563B"/>
    <w:rsid w:val="0E205934"/>
    <w:rsid w:val="0E343B59"/>
    <w:rsid w:val="0E813C66"/>
    <w:rsid w:val="0ED172AF"/>
    <w:rsid w:val="0ED85D7A"/>
    <w:rsid w:val="0EDE0F0A"/>
    <w:rsid w:val="0F3E61DB"/>
    <w:rsid w:val="0F8F1C62"/>
    <w:rsid w:val="101B284F"/>
    <w:rsid w:val="105D309C"/>
    <w:rsid w:val="10DB7304"/>
    <w:rsid w:val="120A077E"/>
    <w:rsid w:val="12A53375"/>
    <w:rsid w:val="133B3237"/>
    <w:rsid w:val="13A51C33"/>
    <w:rsid w:val="13C40134"/>
    <w:rsid w:val="13F23359"/>
    <w:rsid w:val="146605E7"/>
    <w:rsid w:val="15013624"/>
    <w:rsid w:val="15925856"/>
    <w:rsid w:val="16301051"/>
    <w:rsid w:val="16373C62"/>
    <w:rsid w:val="16914153"/>
    <w:rsid w:val="174E11C3"/>
    <w:rsid w:val="178A48DD"/>
    <w:rsid w:val="18156663"/>
    <w:rsid w:val="1855103F"/>
    <w:rsid w:val="185862D9"/>
    <w:rsid w:val="18B44ADA"/>
    <w:rsid w:val="18E0492D"/>
    <w:rsid w:val="19CB407D"/>
    <w:rsid w:val="1A424C84"/>
    <w:rsid w:val="1AE76FFF"/>
    <w:rsid w:val="1AEC5618"/>
    <w:rsid w:val="1B8A558E"/>
    <w:rsid w:val="1C2112A5"/>
    <w:rsid w:val="1C2D30C9"/>
    <w:rsid w:val="1DEB4E0A"/>
    <w:rsid w:val="1E187C49"/>
    <w:rsid w:val="1E27214C"/>
    <w:rsid w:val="1E430F3E"/>
    <w:rsid w:val="1EA9686C"/>
    <w:rsid w:val="1F190489"/>
    <w:rsid w:val="1F35392A"/>
    <w:rsid w:val="1F406533"/>
    <w:rsid w:val="1F936063"/>
    <w:rsid w:val="205B6F9F"/>
    <w:rsid w:val="212D69FF"/>
    <w:rsid w:val="214B0B36"/>
    <w:rsid w:val="218E6C9C"/>
    <w:rsid w:val="22023C97"/>
    <w:rsid w:val="2227037C"/>
    <w:rsid w:val="22F05BB8"/>
    <w:rsid w:val="2402275A"/>
    <w:rsid w:val="24174E5F"/>
    <w:rsid w:val="243A76BD"/>
    <w:rsid w:val="253F576E"/>
    <w:rsid w:val="25DF7294"/>
    <w:rsid w:val="25E9686A"/>
    <w:rsid w:val="26D06E69"/>
    <w:rsid w:val="26DF36D3"/>
    <w:rsid w:val="27E27C4E"/>
    <w:rsid w:val="2828622D"/>
    <w:rsid w:val="28A9036C"/>
    <w:rsid w:val="29532EF7"/>
    <w:rsid w:val="2B3542A3"/>
    <w:rsid w:val="2BD72CF4"/>
    <w:rsid w:val="2CE958B3"/>
    <w:rsid w:val="2D031153"/>
    <w:rsid w:val="2E9B6874"/>
    <w:rsid w:val="2EE038DF"/>
    <w:rsid w:val="2F040FC9"/>
    <w:rsid w:val="2FC92D0A"/>
    <w:rsid w:val="30795BF7"/>
    <w:rsid w:val="31760C06"/>
    <w:rsid w:val="31E91012"/>
    <w:rsid w:val="32CC5AC9"/>
    <w:rsid w:val="32ED6D93"/>
    <w:rsid w:val="33726830"/>
    <w:rsid w:val="33D24DEC"/>
    <w:rsid w:val="347803A3"/>
    <w:rsid w:val="354F2DC5"/>
    <w:rsid w:val="35D563F3"/>
    <w:rsid w:val="38333537"/>
    <w:rsid w:val="383462F7"/>
    <w:rsid w:val="38BA4CF1"/>
    <w:rsid w:val="38FA1B4F"/>
    <w:rsid w:val="39A9089E"/>
    <w:rsid w:val="3A175922"/>
    <w:rsid w:val="3A822BB3"/>
    <w:rsid w:val="3A9C6630"/>
    <w:rsid w:val="3B433F9A"/>
    <w:rsid w:val="3BD87F99"/>
    <w:rsid w:val="3BF807E3"/>
    <w:rsid w:val="3C5F7498"/>
    <w:rsid w:val="3C671A00"/>
    <w:rsid w:val="3CFB0112"/>
    <w:rsid w:val="3D125A62"/>
    <w:rsid w:val="3D2528A1"/>
    <w:rsid w:val="3E9158AF"/>
    <w:rsid w:val="3EB31B0F"/>
    <w:rsid w:val="3EC95C23"/>
    <w:rsid w:val="3ED22AD0"/>
    <w:rsid w:val="3F0A7B03"/>
    <w:rsid w:val="40CD1C6A"/>
    <w:rsid w:val="40EE2518"/>
    <w:rsid w:val="41742801"/>
    <w:rsid w:val="418A3BE4"/>
    <w:rsid w:val="41B02F98"/>
    <w:rsid w:val="421D291F"/>
    <w:rsid w:val="42695D87"/>
    <w:rsid w:val="43721ABA"/>
    <w:rsid w:val="443821C8"/>
    <w:rsid w:val="44F97DC7"/>
    <w:rsid w:val="453F6C5D"/>
    <w:rsid w:val="46121F0D"/>
    <w:rsid w:val="46956812"/>
    <w:rsid w:val="46A06AD6"/>
    <w:rsid w:val="470A6556"/>
    <w:rsid w:val="470B0FF0"/>
    <w:rsid w:val="474123A5"/>
    <w:rsid w:val="476A02AE"/>
    <w:rsid w:val="47866F19"/>
    <w:rsid w:val="482F185E"/>
    <w:rsid w:val="49516131"/>
    <w:rsid w:val="49F94442"/>
    <w:rsid w:val="4A1F09B0"/>
    <w:rsid w:val="4A206DE9"/>
    <w:rsid w:val="4A881118"/>
    <w:rsid w:val="4AC0532B"/>
    <w:rsid w:val="4B4A1C1A"/>
    <w:rsid w:val="4B4E4F34"/>
    <w:rsid w:val="4BD17BEA"/>
    <w:rsid w:val="4BEF5A15"/>
    <w:rsid w:val="4C0842E9"/>
    <w:rsid w:val="4C4F3D49"/>
    <w:rsid w:val="4D16413D"/>
    <w:rsid w:val="4D882E05"/>
    <w:rsid w:val="4E476C45"/>
    <w:rsid w:val="4E615E69"/>
    <w:rsid w:val="4E980F88"/>
    <w:rsid w:val="4E9C2B8E"/>
    <w:rsid w:val="4EAF4C10"/>
    <w:rsid w:val="4F226B33"/>
    <w:rsid w:val="4F5A7728"/>
    <w:rsid w:val="4F5E5EB3"/>
    <w:rsid w:val="502D7163"/>
    <w:rsid w:val="521C4028"/>
    <w:rsid w:val="5260696E"/>
    <w:rsid w:val="526A4944"/>
    <w:rsid w:val="540C738E"/>
    <w:rsid w:val="54281E73"/>
    <w:rsid w:val="547371A0"/>
    <w:rsid w:val="548746AD"/>
    <w:rsid w:val="54BF4D26"/>
    <w:rsid w:val="57231A82"/>
    <w:rsid w:val="57A71AC0"/>
    <w:rsid w:val="57CB31E3"/>
    <w:rsid w:val="57F2679A"/>
    <w:rsid w:val="58094566"/>
    <w:rsid w:val="58737E0C"/>
    <w:rsid w:val="592476C0"/>
    <w:rsid w:val="599E29E7"/>
    <w:rsid w:val="59AE32A4"/>
    <w:rsid w:val="59CF04CF"/>
    <w:rsid w:val="5A2B4DD7"/>
    <w:rsid w:val="5A716773"/>
    <w:rsid w:val="5B8B1643"/>
    <w:rsid w:val="5BCB1B76"/>
    <w:rsid w:val="5C3A4E1A"/>
    <w:rsid w:val="5CFE669E"/>
    <w:rsid w:val="5D717EBB"/>
    <w:rsid w:val="5D9F0739"/>
    <w:rsid w:val="5E582B3C"/>
    <w:rsid w:val="5EE608E2"/>
    <w:rsid w:val="5F457474"/>
    <w:rsid w:val="5F56519E"/>
    <w:rsid w:val="5FB640A9"/>
    <w:rsid w:val="5FDA1AA4"/>
    <w:rsid w:val="5FDD048E"/>
    <w:rsid w:val="60681418"/>
    <w:rsid w:val="60826107"/>
    <w:rsid w:val="60A23241"/>
    <w:rsid w:val="61596438"/>
    <w:rsid w:val="62733B3F"/>
    <w:rsid w:val="627D6BD6"/>
    <w:rsid w:val="6285665D"/>
    <w:rsid w:val="62CD0F08"/>
    <w:rsid w:val="64367EC6"/>
    <w:rsid w:val="649E2E64"/>
    <w:rsid w:val="657735E1"/>
    <w:rsid w:val="65D2622F"/>
    <w:rsid w:val="65D321DE"/>
    <w:rsid w:val="661109BC"/>
    <w:rsid w:val="661155A3"/>
    <w:rsid w:val="667D7612"/>
    <w:rsid w:val="669E4FB5"/>
    <w:rsid w:val="67F65044"/>
    <w:rsid w:val="684B2C6E"/>
    <w:rsid w:val="684C45D1"/>
    <w:rsid w:val="68CA2A59"/>
    <w:rsid w:val="69E06C7C"/>
    <w:rsid w:val="6B300964"/>
    <w:rsid w:val="6B611C14"/>
    <w:rsid w:val="6B995283"/>
    <w:rsid w:val="6BCF71FB"/>
    <w:rsid w:val="6BE40B77"/>
    <w:rsid w:val="6C7D1671"/>
    <w:rsid w:val="6CD83F06"/>
    <w:rsid w:val="6D0A51E3"/>
    <w:rsid w:val="6D0E223E"/>
    <w:rsid w:val="6D4118D6"/>
    <w:rsid w:val="6DCD362C"/>
    <w:rsid w:val="6DEC53A4"/>
    <w:rsid w:val="6EFF0AF2"/>
    <w:rsid w:val="6F5B7FAB"/>
    <w:rsid w:val="6F610D84"/>
    <w:rsid w:val="70531B41"/>
    <w:rsid w:val="71193D3B"/>
    <w:rsid w:val="7158613E"/>
    <w:rsid w:val="723979DD"/>
    <w:rsid w:val="72DE3ECB"/>
    <w:rsid w:val="73593FF9"/>
    <w:rsid w:val="73B53A94"/>
    <w:rsid w:val="746A037C"/>
    <w:rsid w:val="74B21002"/>
    <w:rsid w:val="74E411AC"/>
    <w:rsid w:val="75EE4E83"/>
    <w:rsid w:val="76053FED"/>
    <w:rsid w:val="770C45F3"/>
    <w:rsid w:val="7750745C"/>
    <w:rsid w:val="77611D7E"/>
    <w:rsid w:val="77633C95"/>
    <w:rsid w:val="78055BBE"/>
    <w:rsid w:val="78701DF1"/>
    <w:rsid w:val="79303AB4"/>
    <w:rsid w:val="79326FC8"/>
    <w:rsid w:val="79D553A8"/>
    <w:rsid w:val="7A424D83"/>
    <w:rsid w:val="7A4602DD"/>
    <w:rsid w:val="7BD00FB2"/>
    <w:rsid w:val="7C023E28"/>
    <w:rsid w:val="7C5D0A6C"/>
    <w:rsid w:val="7C724792"/>
    <w:rsid w:val="7CA03D1C"/>
    <w:rsid w:val="7CA16CED"/>
    <w:rsid w:val="7D1454D0"/>
    <w:rsid w:val="7E064316"/>
    <w:rsid w:val="7E6459CD"/>
    <w:rsid w:val="7E7E3394"/>
    <w:rsid w:val="7FA14A15"/>
    <w:rsid w:val="7FD4200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spacing w:before="120" w:after="120"/>
      <w:outlineLvl w:val="1"/>
    </w:pPr>
    <w:rPr>
      <w:rFonts w:ascii="Arial" w:hAnsi="Arial" w:eastAsia="黑体"/>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annotation text"/>
    <w:basedOn w:val="1"/>
    <w:semiHidden/>
    <w:unhideWhenUsed/>
    <w:qFormat/>
    <w:uiPriority w:val="99"/>
    <w:pPr>
      <w:jc w:val="left"/>
    </w:pPr>
  </w:style>
  <w:style w:type="paragraph" w:styleId="6">
    <w:name w:val="Body Text Indent"/>
    <w:basedOn w:val="1"/>
    <w:next w:val="7"/>
    <w:qFormat/>
    <w:uiPriority w:val="0"/>
    <w:pPr>
      <w:spacing w:after="120"/>
      <w:ind w:left="420" w:leftChars="200"/>
    </w:pPr>
  </w:style>
  <w:style w:type="paragraph" w:styleId="7">
    <w:name w:val="Body Text First Indent 2"/>
    <w:basedOn w:val="6"/>
    <w:qFormat/>
    <w:uiPriority w:val="0"/>
    <w:pPr>
      <w:ind w:firstLine="420" w:firstLineChars="200"/>
    </w:pPr>
  </w:style>
  <w:style w:type="paragraph" w:styleId="8">
    <w:name w:val="Date"/>
    <w:basedOn w:val="1"/>
    <w:next w:val="1"/>
    <w:link w:val="32"/>
    <w:semiHidden/>
    <w:unhideWhenUsed/>
    <w:qFormat/>
    <w:uiPriority w:val="99"/>
    <w:pPr>
      <w:ind w:left="100" w:leftChars="2500"/>
    </w:pPr>
  </w:style>
  <w:style w:type="paragraph" w:styleId="9">
    <w:name w:val="Balloon Text"/>
    <w:basedOn w:val="1"/>
    <w:link w:val="18"/>
    <w:qFormat/>
    <w:uiPriority w:val="99"/>
    <w:rPr>
      <w:sz w:val="18"/>
      <w:szCs w:val="18"/>
    </w:rPr>
  </w:style>
  <w:style w:type="paragraph" w:styleId="10">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6">
    <w:name w:val="Table Grid"/>
    <w:basedOn w:val="15"/>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批注框文本 字符"/>
    <w:basedOn w:val="17"/>
    <w:link w:val="9"/>
    <w:semiHidden/>
    <w:qFormat/>
    <w:locked/>
    <w:uiPriority w:val="99"/>
    <w:rPr>
      <w:rFonts w:ascii="Times New Roman" w:hAnsi="Times New Roman"/>
      <w:kern w:val="2"/>
      <w:sz w:val="18"/>
    </w:rPr>
  </w:style>
  <w:style w:type="character" w:customStyle="1" w:styleId="19">
    <w:name w:val="页脚 字符"/>
    <w:basedOn w:val="17"/>
    <w:link w:val="10"/>
    <w:qFormat/>
    <w:locked/>
    <w:uiPriority w:val="99"/>
    <w:rPr>
      <w:sz w:val="18"/>
    </w:rPr>
  </w:style>
  <w:style w:type="character" w:customStyle="1" w:styleId="20">
    <w:name w:val="页眉 字符"/>
    <w:basedOn w:val="17"/>
    <w:link w:val="11"/>
    <w:semiHidden/>
    <w:qFormat/>
    <w:locked/>
    <w:uiPriority w:val="99"/>
    <w:rPr>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character" w:customStyle="1" w:styleId="26">
    <w:name w:val="font21"/>
    <w:basedOn w:val="17"/>
    <w:qFormat/>
    <w:uiPriority w:val="0"/>
    <w:rPr>
      <w:rFonts w:hint="default" w:ascii="Arial" w:hAnsi="Arial" w:cs="Arial"/>
      <w:color w:val="000000"/>
      <w:sz w:val="20"/>
      <w:szCs w:val="20"/>
      <w:u w:val="none"/>
    </w:rPr>
  </w:style>
  <w:style w:type="paragraph" w:customStyle="1" w:styleId="27">
    <w:name w:val="zjb正文"/>
    <w:basedOn w:val="1"/>
    <w:qFormat/>
    <w:uiPriority w:val="0"/>
    <w:pPr>
      <w:jc w:val="left"/>
    </w:pPr>
  </w:style>
  <w:style w:type="character" w:customStyle="1" w:styleId="28">
    <w:name w:val="font11"/>
    <w:basedOn w:val="17"/>
    <w:qFormat/>
    <w:uiPriority w:val="0"/>
    <w:rPr>
      <w:rFonts w:hint="default" w:ascii="Arial" w:hAnsi="Arial" w:cs="Arial"/>
      <w:color w:val="000000"/>
      <w:sz w:val="20"/>
      <w:szCs w:val="20"/>
      <w:u w:val="none"/>
    </w:rPr>
  </w:style>
  <w:style w:type="character" w:customStyle="1" w:styleId="29">
    <w:name w:val="font51"/>
    <w:basedOn w:val="17"/>
    <w:qFormat/>
    <w:uiPriority w:val="0"/>
    <w:rPr>
      <w:rFonts w:hint="eastAsia" w:ascii="宋体" w:hAnsi="宋体" w:eastAsia="宋体" w:cs="宋体"/>
      <w:color w:val="000000"/>
      <w:sz w:val="20"/>
      <w:szCs w:val="20"/>
      <w:u w:val="none"/>
    </w:rPr>
  </w:style>
  <w:style w:type="character" w:customStyle="1" w:styleId="30">
    <w:name w:val="font71"/>
    <w:basedOn w:val="17"/>
    <w:qFormat/>
    <w:uiPriority w:val="0"/>
    <w:rPr>
      <w:rFonts w:hint="default" w:ascii="Arial" w:hAnsi="Arial" w:cs="Arial"/>
      <w:color w:val="000000"/>
      <w:sz w:val="20"/>
      <w:szCs w:val="20"/>
      <w:u w:val="none"/>
    </w:rPr>
  </w:style>
  <w:style w:type="character" w:customStyle="1" w:styleId="31">
    <w:name w:val="fontstyle01"/>
    <w:basedOn w:val="17"/>
    <w:qFormat/>
    <w:uiPriority w:val="0"/>
    <w:rPr>
      <w:rFonts w:hint="eastAsia" w:ascii="宋体" w:hAnsi="宋体" w:eastAsia="宋体"/>
      <w:color w:val="000000"/>
      <w:sz w:val="18"/>
      <w:szCs w:val="18"/>
    </w:rPr>
  </w:style>
  <w:style w:type="character" w:customStyle="1" w:styleId="32">
    <w:name w:val="日期 字符"/>
    <w:basedOn w:val="17"/>
    <w:link w:val="8"/>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7539</Words>
  <Characters>8207</Characters>
  <Lines>65</Lines>
  <Paragraphs>18</Paragraphs>
  <TotalTime>2</TotalTime>
  <ScaleCrop>false</ScaleCrop>
  <LinksUpToDate>false</LinksUpToDate>
  <CharactersWithSpaces>8806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2021-09-22T03:34:00Z</dcterms:created>
  <dc:creator>李凯01</dc:creator>
  <cp:lastModifiedBy>小余同学</cp:lastModifiedBy>
  <cp:lastPrinted>2020-12-03T07:46:00Z</cp:lastPrinted>
  <dcterms:modified xsi:type="dcterms:W3CDTF">2021-10-15T06:42:04Z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22DCE82DC8E04AC1801EB1D444CAE994</vt:lpwstr>
  </property>
</Properties>
</file>