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采购询价单</w:t>
      </w:r>
    </w:p>
    <w:p>
      <w:pPr>
        <w:spacing w:line="380" w:lineRule="exact"/>
        <w:ind w:firstLine="6930" w:firstLineChars="3150"/>
        <w:rPr>
          <w:rFonts w:ascii="宋体" w:hAnsi="宋体"/>
        </w:rPr>
      </w:pPr>
      <w:r>
        <w:rPr>
          <w:rFonts w:hint="eastAsia" w:ascii="宋体" w:hAnsi="宋体"/>
        </w:rPr>
        <w:t xml:space="preserve"> 日期：                 </w:t>
      </w:r>
    </w:p>
    <w:tbl>
      <w:tblPr>
        <w:tblStyle w:val="3"/>
        <w:tblW w:w="1049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42"/>
        <w:gridCol w:w="992"/>
        <w:gridCol w:w="1276"/>
        <w:gridCol w:w="879"/>
        <w:gridCol w:w="925"/>
        <w:gridCol w:w="175"/>
        <w:gridCol w:w="667"/>
        <w:gridCol w:w="1116"/>
        <w:gridCol w:w="774"/>
        <w:gridCol w:w="543"/>
        <w:gridCol w:w="2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供应商名称</w:t>
            </w:r>
          </w:p>
        </w:tc>
        <w:tc>
          <w:tcPr>
            <w:tcW w:w="3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</w:p>
        </w:tc>
        <w:tc>
          <w:tcPr>
            <w:tcW w:w="2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供应商代表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3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</w:p>
        </w:tc>
        <w:tc>
          <w:tcPr>
            <w:tcW w:w="2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采购物资明细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名    称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型号规格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单价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金额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微软雅黑" w:cstheme="minorBidi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4"/>
                <w:sz w:val="21"/>
                <w:szCs w:val="21"/>
                <w:lang w:val="en-US" w:eastAsia="zh-CN" w:bidi="ar-SA"/>
              </w:rPr>
              <w:t>基层处理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/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微软雅黑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4"/>
                <w:sz w:val="24"/>
                <w:szCs w:val="22"/>
                <w:lang w:val="en-US" w:eastAsia="zh-CN" w:bidi="ar-SA"/>
              </w:rPr>
              <w:t>平方米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微软雅黑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4"/>
                <w:sz w:val="24"/>
                <w:szCs w:val="22"/>
                <w:lang w:val="en-US" w:eastAsia="zh-CN" w:bidi="ar-SA"/>
              </w:rPr>
              <w:t>36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Cs w:val="21"/>
                <w:lang w:eastAsia="zh-CN"/>
              </w:rPr>
            </w:pPr>
            <w:r>
              <w:rPr>
                <w:rFonts w:hint="eastAsia" w:ascii="宋体" w:hAnsi="宋体" w:eastAsia="微软雅黑"/>
                <w:kern w:val="24"/>
                <w:szCs w:val="21"/>
                <w:lang w:eastAsia="zh-CN"/>
              </w:rPr>
              <w:t>施工前应将基层清理、打磨突出物、清扫干净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2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微软雅黑" w:cstheme="minorBidi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4"/>
                <w:sz w:val="21"/>
                <w:szCs w:val="21"/>
                <w:lang w:val="en-US" w:eastAsia="zh-CN" w:bidi="ar-SA"/>
              </w:rPr>
              <w:t>铺设土工布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/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微软雅黑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4"/>
                <w:sz w:val="24"/>
                <w:szCs w:val="22"/>
                <w:lang w:val="en-US" w:eastAsia="zh-CN" w:bidi="ar-SA"/>
              </w:rPr>
              <w:t>平方米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微软雅黑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4"/>
                <w:sz w:val="24"/>
                <w:szCs w:val="22"/>
                <w:lang w:val="en-US" w:eastAsia="zh-CN" w:bidi="ar-SA"/>
              </w:rPr>
              <w:t>36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Cs w:val="21"/>
                <w:lang w:eastAsia="zh-CN"/>
              </w:rPr>
            </w:pPr>
            <w:r>
              <w:rPr>
                <w:rFonts w:hint="eastAsia" w:ascii="宋体" w:hAnsi="宋体" w:eastAsia="微软雅黑"/>
                <w:kern w:val="24"/>
                <w:szCs w:val="21"/>
                <w:lang w:eastAsia="zh-CN"/>
              </w:rPr>
              <w:t>铺设土工布隔离层铺设时长边应平行于屋脊方向，相邻土工布搭接宽度≥80mm，搭接部分采用胶带将两幅300g土工布上下粘结。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微软雅黑" w:cstheme="minorBidi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4"/>
                <w:sz w:val="21"/>
                <w:szCs w:val="21"/>
                <w:lang w:val="en-US" w:eastAsia="zh-CN" w:bidi="ar-SA"/>
              </w:rPr>
              <w:t>铺贴PVC防水卷材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kern w:val="24"/>
                <w:sz w:val="24"/>
              </w:rPr>
              <w:t>1.5mm厚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微软雅黑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4"/>
                <w:sz w:val="24"/>
                <w:szCs w:val="22"/>
                <w:lang w:val="en-US" w:eastAsia="zh-CN" w:bidi="ar-SA"/>
              </w:rPr>
              <w:t>平方米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微软雅黑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4"/>
                <w:sz w:val="24"/>
                <w:szCs w:val="22"/>
                <w:lang w:val="en-US" w:eastAsia="zh-CN" w:bidi="ar-SA"/>
              </w:rPr>
              <w:t>36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微软雅黑"/>
                <w:kern w:val="24"/>
                <w:sz w:val="21"/>
                <w:szCs w:val="21"/>
                <w:lang w:val="en-US" w:eastAsia="zh-CN"/>
              </w:rPr>
              <w:t>采用自动焊机或手动焊枪焊接搭接边，大面采用自动焊机焊接，搭接缝应满足相关规范，铺贴后即滚压卷材，赶出卷材下的空气和气泡，务必将卷材贴实，铺设的卷材各接头、上翻等需压接部位使用紧固件和垫片固定；对于每天施工后留下的接口，必须采用胶带和有效的方式进行保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4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微软雅黑" w:cstheme="minorBidi"/>
                <w:kern w:val="24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微软雅黑" w:cstheme="minorBidi"/>
                <w:kern w:val="24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微软雅黑" w:cstheme="minorBidi"/>
                <w:kern w:val="24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微软雅黑" w:cstheme="minorBidi"/>
                <w:kern w:val="24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微软雅黑" w:cstheme="minorBidi"/>
                <w:kern w:val="24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微软雅黑" w:cstheme="minorBidi"/>
                <w:kern w:val="24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微软雅黑" w:cstheme="minorBidi"/>
                <w:kern w:val="24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微软雅黑" w:cstheme="minorBidi"/>
                <w:kern w:val="24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微软雅黑" w:cstheme="minorBidi"/>
                <w:kern w:val="24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微软雅黑" w:cstheme="minorBidi"/>
                <w:kern w:val="24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微软雅黑" w:cstheme="minorBidi"/>
                <w:kern w:val="24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微软雅黑" w:cstheme="minorBidi"/>
                <w:kern w:val="24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385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合      计      金      额（元）</w:t>
            </w: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含税价（税率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4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大写：</w:t>
            </w:r>
          </w:p>
          <w:p>
            <w:pPr>
              <w:spacing w:line="3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385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</w:rPr>
            </w:pPr>
          </w:p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不含税价</w:t>
            </w:r>
          </w:p>
        </w:tc>
        <w:tc>
          <w:tcPr>
            <w:tcW w:w="4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大写：</w:t>
            </w:r>
          </w:p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04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5170" w:firstLineChars="23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负责人（签字）：</w:t>
            </w:r>
          </w:p>
          <w:p>
            <w:pPr>
              <w:widowControl w:val="0"/>
              <w:spacing w:line="380" w:lineRule="exact"/>
              <w:ind w:firstLine="5170" w:firstLineChars="2350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97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报价须知：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1、报价人必须具有独立法人资格，营业执照中经营范围包含建筑施工或专业防水作业相关资格。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、请于20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日上午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整将报价单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及营业执照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密封送至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重庆机场集团有限公司公共区管理部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320号房间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，过时无效。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、报价时须认真阅读本报价单全部内容，提交报价即视为对报价单中的所有要求做出实质性响应，且只能一次报出不得更改。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、根据符合采购需求以报价最低的原则确定成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供应商（若所有供应商报价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出采购预算时本次询价作废）价格相同者，现场进行第二轮报价。</w:t>
            </w: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5、本项目承包方式为：总价包干。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、本次采购预算总额为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0.48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(不含税)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，报价不得超过预算价，否则视为无效报价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jc w:val="both"/>
        <w:rPr>
          <w:rFonts w:ascii="黑体" w:eastAsia="黑体"/>
          <w:sz w:val="36"/>
          <w:szCs w:val="36"/>
        </w:rPr>
      </w:pPr>
    </w:p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2900"/>
    <w:rsid w:val="00052DF0"/>
    <w:rsid w:val="000E6B59"/>
    <w:rsid w:val="00104498"/>
    <w:rsid w:val="001528A9"/>
    <w:rsid w:val="00177FEF"/>
    <w:rsid w:val="001E324A"/>
    <w:rsid w:val="00323B43"/>
    <w:rsid w:val="003B60BA"/>
    <w:rsid w:val="003B68C3"/>
    <w:rsid w:val="003D37D8"/>
    <w:rsid w:val="004235A2"/>
    <w:rsid w:val="00426133"/>
    <w:rsid w:val="004358AB"/>
    <w:rsid w:val="0045092D"/>
    <w:rsid w:val="004A48EC"/>
    <w:rsid w:val="004D71EC"/>
    <w:rsid w:val="004F7C8B"/>
    <w:rsid w:val="005109E1"/>
    <w:rsid w:val="0051117A"/>
    <w:rsid w:val="00594A45"/>
    <w:rsid w:val="00640D52"/>
    <w:rsid w:val="006523F9"/>
    <w:rsid w:val="006F2DFD"/>
    <w:rsid w:val="00765439"/>
    <w:rsid w:val="00785232"/>
    <w:rsid w:val="007F4949"/>
    <w:rsid w:val="008005D2"/>
    <w:rsid w:val="008A1967"/>
    <w:rsid w:val="008B6999"/>
    <w:rsid w:val="008B7726"/>
    <w:rsid w:val="008C1F7C"/>
    <w:rsid w:val="008C323F"/>
    <w:rsid w:val="008D6759"/>
    <w:rsid w:val="00922EF6"/>
    <w:rsid w:val="009879B2"/>
    <w:rsid w:val="009A7AE3"/>
    <w:rsid w:val="00A06381"/>
    <w:rsid w:val="00A254BA"/>
    <w:rsid w:val="00AD1914"/>
    <w:rsid w:val="00AD6887"/>
    <w:rsid w:val="00BA5884"/>
    <w:rsid w:val="00BB3DE3"/>
    <w:rsid w:val="00BD14F2"/>
    <w:rsid w:val="00C04ADC"/>
    <w:rsid w:val="00C340C8"/>
    <w:rsid w:val="00CA68A8"/>
    <w:rsid w:val="00CC1C8F"/>
    <w:rsid w:val="00D05869"/>
    <w:rsid w:val="00D31D50"/>
    <w:rsid w:val="00DB2E09"/>
    <w:rsid w:val="00DB4E93"/>
    <w:rsid w:val="00DC6F0E"/>
    <w:rsid w:val="00DD58B7"/>
    <w:rsid w:val="00E44F68"/>
    <w:rsid w:val="00E82E06"/>
    <w:rsid w:val="00E838BA"/>
    <w:rsid w:val="00E86F4B"/>
    <w:rsid w:val="00EA2EC6"/>
    <w:rsid w:val="00EB1DE9"/>
    <w:rsid w:val="00F57B81"/>
    <w:rsid w:val="00FA71E9"/>
    <w:rsid w:val="00FB1797"/>
    <w:rsid w:val="0A58225A"/>
    <w:rsid w:val="164A34C9"/>
    <w:rsid w:val="210659CC"/>
    <w:rsid w:val="26761226"/>
    <w:rsid w:val="298125C6"/>
    <w:rsid w:val="2AF25EB8"/>
    <w:rsid w:val="32794AFF"/>
    <w:rsid w:val="3BA255D1"/>
    <w:rsid w:val="3D8E16E0"/>
    <w:rsid w:val="42C26704"/>
    <w:rsid w:val="4D7A752F"/>
    <w:rsid w:val="52D62FFC"/>
    <w:rsid w:val="570A6438"/>
    <w:rsid w:val="5EB17729"/>
    <w:rsid w:val="619E15AA"/>
    <w:rsid w:val="75CC0D0A"/>
    <w:rsid w:val="79F90413"/>
    <w:rsid w:val="7CC7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217</Characters>
  <Lines>1</Lines>
  <Paragraphs>1</Paragraphs>
  <TotalTime>4</TotalTime>
  <ScaleCrop>false</ScaleCrop>
  <LinksUpToDate>false</LinksUpToDate>
  <CharactersWithSpaces>254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西园寺</cp:lastModifiedBy>
  <cp:lastPrinted>2021-09-07T02:09:00Z</cp:lastPrinted>
  <dcterms:modified xsi:type="dcterms:W3CDTF">2021-10-09T01:26:14Z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03A1FE9BE59E4A8F9090C93D8D42EF1E</vt:lpwstr>
  </property>
</Properties>
</file>