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_GBK"/>
          <w:sz w:val="52"/>
          <w:szCs w:val="52"/>
        </w:rPr>
      </w:pPr>
      <w:r>
        <w:rPr>
          <w:rFonts w:eastAsia="方正小标宋_GBK"/>
          <w:sz w:val="52"/>
          <w:szCs w:val="52"/>
        </w:rPr>
        <w:t>重庆江北国际机场有限公司</w:t>
      </w:r>
    </w:p>
    <w:p>
      <w:pPr>
        <w:jc w:val="center"/>
        <w:rPr>
          <w:rFonts w:eastAsia="仿宋"/>
          <w:b/>
          <w:sz w:val="52"/>
          <w:szCs w:val="52"/>
        </w:rPr>
      </w:pPr>
    </w:p>
    <w:p>
      <w:pPr>
        <w:jc w:val="center"/>
        <w:rPr>
          <w:rFonts w:eastAsia="方正仿宋_GBK"/>
          <w:b/>
          <w:sz w:val="44"/>
          <w:szCs w:val="44"/>
        </w:rPr>
      </w:pPr>
      <w:r>
        <w:rPr>
          <w:rFonts w:eastAsia="方正仿宋_GBK"/>
          <w:b/>
          <w:sz w:val="44"/>
          <w:szCs w:val="44"/>
        </w:rPr>
        <w:t>2021年重庆江北国际机场航站楼</w:t>
      </w:r>
    </w:p>
    <w:p>
      <w:pPr>
        <w:jc w:val="center"/>
        <w:rPr>
          <w:rFonts w:eastAsia="方正仿宋_GBK"/>
          <w:b/>
          <w:sz w:val="44"/>
          <w:szCs w:val="44"/>
        </w:rPr>
      </w:pPr>
      <w:r>
        <w:rPr>
          <w:rFonts w:eastAsia="方正仿宋_GBK"/>
          <w:b/>
          <w:sz w:val="44"/>
          <w:szCs w:val="44"/>
        </w:rPr>
        <w:t>消防安全评估及消防系统年度检测项目</w:t>
      </w:r>
    </w:p>
    <w:p>
      <w:pPr>
        <w:jc w:val="center"/>
        <w:rPr>
          <w:rFonts w:hint="eastAsia" w:eastAsia="方正仿宋_GBK"/>
          <w:sz w:val="44"/>
          <w:szCs w:val="44"/>
          <w:lang w:eastAsia="zh-CN"/>
        </w:rPr>
      </w:pPr>
      <w:r>
        <w:rPr>
          <w:rFonts w:hint="eastAsia" w:eastAsia="方正仿宋_GBK"/>
          <w:b/>
          <w:sz w:val="44"/>
          <w:szCs w:val="44"/>
          <w:lang w:eastAsia="zh-CN"/>
        </w:rPr>
        <w:t>（第二次）</w:t>
      </w:r>
    </w:p>
    <w:p>
      <w:pPr>
        <w:jc w:val="center"/>
        <w:rPr>
          <w:rFonts w:hint="eastAsia" w:eastAsia="方正小标宋简体"/>
          <w:sz w:val="44"/>
          <w:szCs w:val="44"/>
        </w:rPr>
      </w:pPr>
      <w:r>
        <w:rPr>
          <w:rFonts w:eastAsia="方正小标宋简体"/>
          <w:sz w:val="44"/>
          <w:szCs w:val="44"/>
        </w:rPr>
        <w:t>比选文件</w:t>
      </w:r>
    </w:p>
    <w:p>
      <w:pPr>
        <w:jc w:val="center"/>
        <w:rPr>
          <w:rFonts w:eastAsia="仿宋"/>
          <w:b/>
          <w:sz w:val="32"/>
        </w:rPr>
      </w:pPr>
    </w:p>
    <w:p>
      <w:pPr>
        <w:jc w:val="center"/>
        <w:rPr>
          <w:rFonts w:eastAsia="仿宋"/>
          <w:b/>
          <w:sz w:val="32"/>
        </w:rPr>
      </w:pPr>
    </w:p>
    <w:p>
      <w:pPr>
        <w:jc w:val="center"/>
        <w:rPr>
          <w:rFonts w:eastAsia="方正小标宋简体"/>
          <w:sz w:val="32"/>
        </w:rPr>
      </w:pPr>
      <w:r>
        <w:rPr>
          <w:rFonts w:eastAsia="方正小标宋简体"/>
          <w:sz w:val="32"/>
        </w:rPr>
        <w:t>编号：</w:t>
      </w:r>
      <w:r>
        <w:rPr>
          <w:rFonts w:hint="eastAsia" w:eastAsia="方正小标宋简体"/>
          <w:sz w:val="32"/>
        </w:rPr>
        <w:t>BX-2021-018</w:t>
      </w:r>
    </w:p>
    <w:p>
      <w:pPr>
        <w:jc w:val="center"/>
        <w:rPr>
          <w:rFonts w:eastAsia="仿宋"/>
          <w:b/>
          <w:sz w:val="32"/>
        </w:rPr>
      </w:pPr>
    </w:p>
    <w:p>
      <w:pPr>
        <w:rPr>
          <w:rFonts w:eastAsia="仿宋"/>
          <w:b/>
          <w:sz w:val="52"/>
        </w:rPr>
      </w:pPr>
    </w:p>
    <w:p>
      <w:pPr>
        <w:jc w:val="center"/>
        <w:rPr>
          <w:rFonts w:eastAsia="仿宋"/>
          <w:b/>
          <w:sz w:val="52"/>
        </w:rPr>
      </w:pPr>
    </w:p>
    <w:p>
      <w:pPr>
        <w:jc w:val="center"/>
        <w:rPr>
          <w:rFonts w:eastAsia="仿宋"/>
          <w:b/>
          <w:sz w:val="52"/>
        </w:rPr>
      </w:pPr>
    </w:p>
    <w:p>
      <w:pPr>
        <w:jc w:val="center"/>
        <w:rPr>
          <w:rFonts w:eastAsia="方正小标宋简体"/>
          <w:sz w:val="32"/>
          <w:szCs w:val="32"/>
        </w:rPr>
      </w:pPr>
      <w:r>
        <w:rPr>
          <w:rFonts w:eastAsia="方正小标宋简体"/>
          <w:sz w:val="32"/>
          <w:szCs w:val="32"/>
        </w:rPr>
        <w:t>重庆江北国际机场有限公司</w:t>
      </w:r>
    </w:p>
    <w:p>
      <w:pPr>
        <w:jc w:val="center"/>
        <w:rPr>
          <w:rFonts w:eastAsia="方正小标宋简体"/>
          <w:sz w:val="32"/>
          <w:szCs w:val="32"/>
        </w:rPr>
      </w:pPr>
      <w:r>
        <w:rPr>
          <w:rFonts w:eastAsia="方正小标宋简体"/>
          <w:sz w:val="32"/>
          <w:szCs w:val="32"/>
        </w:rPr>
        <w:t>航站楼管理部</w:t>
      </w:r>
    </w:p>
    <w:p>
      <w:pPr>
        <w:rPr>
          <w:rFonts w:eastAsia="仿宋"/>
          <w:b/>
          <w:sz w:val="32"/>
          <w:szCs w:val="32"/>
        </w:rPr>
      </w:pPr>
    </w:p>
    <w:p>
      <w:pPr>
        <w:jc w:val="center"/>
        <w:rPr>
          <w:rFonts w:eastAsia="方正小标宋简体"/>
          <w:sz w:val="32"/>
          <w:szCs w:val="32"/>
        </w:rPr>
      </w:pPr>
      <w:r>
        <w:rPr>
          <w:rFonts w:eastAsia="方正小标宋简体"/>
          <w:sz w:val="32"/>
          <w:szCs w:val="32"/>
        </w:rPr>
        <w:t>二</w:t>
      </w:r>
      <w:r>
        <w:rPr>
          <w:rFonts w:hint="eastAsia" w:ascii="宋体" w:hAnsi="宋体" w:cs="宋体"/>
          <w:sz w:val="32"/>
          <w:szCs w:val="32"/>
        </w:rPr>
        <w:t>〇</w:t>
      </w:r>
      <w:r>
        <w:rPr>
          <w:rFonts w:hint="eastAsia" w:ascii="方正小标宋简体" w:hAnsi="方正小标宋简体" w:eastAsia="方正小标宋简体" w:cs="方正小标宋简体"/>
          <w:sz w:val="32"/>
          <w:szCs w:val="32"/>
        </w:rPr>
        <w:t>二一年</w:t>
      </w:r>
      <w:r>
        <w:rPr>
          <w:rFonts w:hint="eastAsia" w:eastAsia="方正小标宋简体"/>
          <w:sz w:val="32"/>
          <w:szCs w:val="32"/>
        </w:rPr>
        <w:t>九月</w:t>
      </w:r>
    </w:p>
    <w:p>
      <w:pPr>
        <w:tabs>
          <w:tab w:val="left" w:pos="2208"/>
          <w:tab w:val="center" w:pos="6979"/>
          <w:tab w:val="left" w:pos="11640"/>
        </w:tabs>
        <w:spacing w:line="360" w:lineRule="exact"/>
        <w:rPr>
          <w:rFonts w:eastAsia="仿宋"/>
          <w:sz w:val="32"/>
          <w:szCs w:val="32"/>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pPr>
        <w:jc w:val="center"/>
        <w:outlineLvl w:val="0"/>
        <w:rPr>
          <w:rFonts w:eastAsia="方正小标宋_GBK"/>
          <w:sz w:val="44"/>
          <w:szCs w:val="44"/>
        </w:rPr>
      </w:pPr>
      <w:bookmarkStart w:id="0" w:name="_Toc78202976"/>
      <w:r>
        <w:rPr>
          <w:rFonts w:eastAsia="方正小标宋_GBK"/>
          <w:sz w:val="44"/>
          <w:szCs w:val="44"/>
        </w:rPr>
        <w:t>2021年重庆江北国际机场航站楼消防安全评估及消防系统年度检测项目比选文件</w:t>
      </w:r>
      <w:bookmarkEnd w:id="0"/>
    </w:p>
    <w:p>
      <w:pPr>
        <w:widowControl/>
        <w:spacing w:line="520" w:lineRule="exact"/>
        <w:jc w:val="center"/>
        <w:outlineLvl w:val="1"/>
        <w:rPr>
          <w:rFonts w:eastAsia="方正仿宋_GBK"/>
          <w:b/>
          <w:bCs/>
          <w:sz w:val="32"/>
          <w:szCs w:val="32"/>
        </w:rPr>
      </w:pPr>
      <w:bookmarkStart w:id="1" w:name="_Toc78202977"/>
      <w:r>
        <w:rPr>
          <w:rFonts w:eastAsia="方正仿宋_GBK"/>
          <w:b/>
          <w:bCs/>
          <w:sz w:val="32"/>
          <w:szCs w:val="32"/>
        </w:rPr>
        <w:t xml:space="preserve">第一章  </w:t>
      </w:r>
      <w:r>
        <w:rPr>
          <w:rFonts w:hint="eastAsia" w:eastAsia="方正仿宋_GBK"/>
          <w:b/>
          <w:bCs/>
          <w:sz w:val="32"/>
          <w:szCs w:val="32"/>
        </w:rPr>
        <w:t>比选响应要求</w:t>
      </w:r>
      <w:bookmarkEnd w:id="1"/>
      <w:r>
        <w:rPr>
          <w:rFonts w:eastAsia="方正仿宋_GBK"/>
          <w:b/>
          <w:bCs/>
          <w:sz w:val="32"/>
          <w:szCs w:val="32"/>
        </w:rPr>
        <w:t xml:space="preserve"> </w:t>
      </w:r>
    </w:p>
    <w:p>
      <w:pPr>
        <w:pStyle w:val="2"/>
        <w:spacing w:line="520" w:lineRule="exact"/>
      </w:pPr>
    </w:p>
    <w:p>
      <w:pPr>
        <w:widowControl/>
        <w:spacing w:line="520" w:lineRule="exact"/>
        <w:ind w:firstLine="560" w:firstLineChars="200"/>
        <w:rPr>
          <w:rFonts w:eastAsia="方正仿宋_GBK"/>
          <w:sz w:val="28"/>
          <w:szCs w:val="28"/>
        </w:rPr>
      </w:pPr>
      <w:r>
        <w:rPr>
          <w:rFonts w:eastAsia="方正仿宋_GBK"/>
          <w:sz w:val="28"/>
          <w:szCs w:val="28"/>
        </w:rPr>
        <w:t>我司决定于近期将对</w:t>
      </w:r>
      <w:r>
        <w:rPr>
          <w:rFonts w:eastAsia="方正仿宋_GBK"/>
          <w:sz w:val="28"/>
          <w:szCs w:val="28"/>
          <w:u w:val="single"/>
        </w:rPr>
        <w:t>2021年重庆江北国际机场航站楼消防安全评估及消防系统年度检测</w:t>
      </w:r>
      <w:r>
        <w:rPr>
          <w:rFonts w:eastAsia="方正仿宋_GBK"/>
          <w:sz w:val="28"/>
          <w:szCs w:val="28"/>
        </w:rPr>
        <w:t>项目邀请符合相应条件的供应商就本项目进行比选。</w:t>
      </w:r>
    </w:p>
    <w:p>
      <w:pPr>
        <w:widowControl/>
        <w:spacing w:line="520" w:lineRule="exact"/>
        <w:ind w:firstLine="560" w:firstLineChars="200"/>
        <w:jc w:val="left"/>
        <w:outlineLvl w:val="2"/>
        <w:rPr>
          <w:rFonts w:eastAsia="方正仿宋_GBK"/>
          <w:b/>
          <w:bCs/>
          <w:kern w:val="0"/>
          <w:sz w:val="28"/>
          <w:szCs w:val="28"/>
        </w:rPr>
      </w:pPr>
      <w:bookmarkStart w:id="2" w:name="_Toc78202978"/>
      <w:r>
        <w:rPr>
          <w:rFonts w:eastAsia="方正仿宋_GBK"/>
          <w:b/>
          <w:bCs/>
          <w:kern w:val="0"/>
          <w:sz w:val="28"/>
          <w:szCs w:val="28"/>
        </w:rPr>
        <w:t>一、</w:t>
      </w:r>
      <w:r>
        <w:rPr>
          <w:rFonts w:hint="eastAsia" w:eastAsia="方正仿宋_GBK"/>
          <w:b/>
          <w:bCs/>
          <w:kern w:val="0"/>
          <w:sz w:val="28"/>
          <w:szCs w:val="28"/>
        </w:rPr>
        <w:t>比选响应资格和项目要求</w:t>
      </w:r>
      <w:bookmarkEnd w:id="2"/>
    </w:p>
    <w:p>
      <w:pPr>
        <w:widowControl/>
        <w:spacing w:line="520" w:lineRule="exact"/>
        <w:ind w:firstLine="560" w:firstLineChars="200"/>
        <w:jc w:val="left"/>
        <w:outlineLvl w:val="3"/>
        <w:rPr>
          <w:rFonts w:eastAsia="方正仿宋_GBK"/>
          <w:b/>
          <w:bCs/>
          <w:kern w:val="0"/>
          <w:sz w:val="28"/>
          <w:szCs w:val="28"/>
        </w:rPr>
      </w:pPr>
      <w:r>
        <w:rPr>
          <w:rFonts w:eastAsia="方正仿宋_GBK"/>
          <w:b/>
          <w:bCs/>
          <w:kern w:val="0"/>
          <w:sz w:val="28"/>
          <w:szCs w:val="28"/>
        </w:rPr>
        <w:t>1.1 资格要求</w:t>
      </w:r>
    </w:p>
    <w:p>
      <w:pPr>
        <w:widowControl/>
        <w:spacing w:line="520" w:lineRule="exact"/>
        <w:ind w:firstLine="560" w:firstLineChars="200"/>
        <w:rPr>
          <w:rFonts w:eastAsia="方正仿宋_GBK"/>
          <w:sz w:val="28"/>
          <w:szCs w:val="28"/>
        </w:rPr>
      </w:pPr>
      <w:r>
        <w:rPr>
          <w:rFonts w:eastAsia="方正仿宋_GBK"/>
          <w:sz w:val="28"/>
          <w:szCs w:val="28"/>
        </w:rPr>
        <w:t>1.1.1 在中华人民共和国依法注册、具有独立法人资格，具有有效的企业法人营业执照。（提供营业执照复印件加盖鲜章）。</w:t>
      </w:r>
    </w:p>
    <w:p>
      <w:pPr>
        <w:widowControl/>
        <w:spacing w:line="520" w:lineRule="exact"/>
        <w:ind w:firstLine="560" w:firstLineChars="200"/>
        <w:rPr>
          <w:rFonts w:eastAsia="方正仿宋_GBK"/>
          <w:sz w:val="28"/>
          <w:szCs w:val="28"/>
        </w:rPr>
      </w:pPr>
      <w:r>
        <w:rPr>
          <w:rFonts w:eastAsia="方正仿宋_GBK"/>
          <w:sz w:val="28"/>
          <w:szCs w:val="28"/>
        </w:rPr>
        <w:t>1.1.2 具有消防设施检测和消防安全评估（或消防技术服务）</w:t>
      </w:r>
      <w:r>
        <w:rPr>
          <w:rFonts w:hint="eastAsia" w:eastAsia="方正仿宋_GBK"/>
          <w:sz w:val="28"/>
          <w:szCs w:val="28"/>
        </w:rPr>
        <w:t>的资质，需</w:t>
      </w:r>
      <w:r>
        <w:rPr>
          <w:rFonts w:eastAsia="方正仿宋_GBK"/>
          <w:sz w:val="28"/>
          <w:szCs w:val="28"/>
        </w:rPr>
        <w:t>提供</w:t>
      </w:r>
      <w:r>
        <w:rPr>
          <w:rFonts w:hint="eastAsia" w:eastAsia="方正仿宋_GBK"/>
          <w:sz w:val="28"/>
          <w:szCs w:val="28"/>
        </w:rPr>
        <w:t>2021年6月1日至投标之日前</w:t>
      </w:r>
      <w:r>
        <w:rPr>
          <w:rFonts w:eastAsia="方正仿宋_GBK"/>
          <w:sz w:val="28"/>
          <w:szCs w:val="28"/>
        </w:rPr>
        <w:t>在全国“社会消防技术服务信息系统”</w:t>
      </w:r>
      <w:r>
        <w:rPr>
          <w:rFonts w:hint="eastAsia" w:eastAsia="方正仿宋_GBK"/>
          <w:sz w:val="28"/>
          <w:szCs w:val="28"/>
        </w:rPr>
        <w:t>相关信息</w:t>
      </w:r>
      <w:r>
        <w:rPr>
          <w:rFonts w:eastAsia="方正仿宋_GBK"/>
          <w:sz w:val="28"/>
          <w:szCs w:val="28"/>
        </w:rPr>
        <w:t>的查询截图，截图须加盖单位鲜公章</w:t>
      </w:r>
      <w:r>
        <w:rPr>
          <w:rFonts w:hint="eastAsia" w:eastAsia="方正仿宋_GBK"/>
          <w:sz w:val="28"/>
          <w:szCs w:val="28"/>
        </w:rPr>
        <w:t>。</w:t>
      </w:r>
    </w:p>
    <w:p>
      <w:pPr>
        <w:widowControl/>
        <w:spacing w:line="520" w:lineRule="exact"/>
        <w:ind w:firstLine="560" w:firstLineChars="200"/>
        <w:rPr>
          <w:rFonts w:eastAsia="方正仿宋_GBK"/>
          <w:sz w:val="28"/>
          <w:szCs w:val="28"/>
        </w:rPr>
      </w:pPr>
      <w:r>
        <w:rPr>
          <w:rFonts w:eastAsia="方正仿宋_GBK"/>
          <w:sz w:val="28"/>
          <w:szCs w:val="28"/>
        </w:rPr>
        <w:t>1.1.</w:t>
      </w:r>
      <w:r>
        <w:rPr>
          <w:rFonts w:hint="eastAsia" w:eastAsia="方正仿宋_GBK"/>
          <w:sz w:val="28"/>
          <w:szCs w:val="28"/>
        </w:rPr>
        <w:t>3</w:t>
      </w:r>
      <w:r>
        <w:rPr>
          <w:rFonts w:eastAsia="方正仿宋_GBK"/>
          <w:sz w:val="28"/>
          <w:szCs w:val="28"/>
        </w:rPr>
        <w:t xml:space="preserve"> </w:t>
      </w:r>
      <w:r>
        <w:rPr>
          <w:rFonts w:eastAsia="方正仿宋_GBK"/>
          <w:sz w:val="28"/>
          <w:szCs w:val="28"/>
          <w:u w:val="single"/>
        </w:rPr>
        <w:t>比选响应人2019年7月1日至2021年6月30日前，具有大型公共基础设施（指：机场航站楼、火车站、地铁、轻轨站、交通项目、大型公共医院、商场、商业楼、邮政大楼、会展中心（下同）建筑面积达10万平方米（含）以上的单体建筑消防设施检测的业绩至少一个</w:t>
      </w:r>
      <w:r>
        <w:rPr>
          <w:rFonts w:eastAsia="方正仿宋_GBK"/>
          <w:sz w:val="28"/>
          <w:szCs w:val="28"/>
        </w:rPr>
        <w:t>。</w:t>
      </w:r>
    </w:p>
    <w:p>
      <w:pPr>
        <w:widowControl/>
        <w:spacing w:line="520" w:lineRule="exact"/>
        <w:ind w:firstLine="560" w:firstLineChars="200"/>
        <w:rPr>
          <w:rFonts w:eastAsia="方正仿宋_GBK"/>
          <w:sz w:val="28"/>
          <w:szCs w:val="28"/>
        </w:rPr>
      </w:pPr>
      <w:r>
        <w:rPr>
          <w:rFonts w:hint="eastAsia" w:eastAsia="方正仿宋_GBK"/>
          <w:sz w:val="28"/>
          <w:szCs w:val="28"/>
        </w:rPr>
        <w:t>1.1.4</w:t>
      </w:r>
      <w:r>
        <w:rPr>
          <w:rFonts w:eastAsia="方正仿宋_GBK"/>
          <w:sz w:val="28"/>
          <w:szCs w:val="28"/>
        </w:rPr>
        <w:t xml:space="preserve"> </w:t>
      </w:r>
      <w:r>
        <w:rPr>
          <w:rFonts w:eastAsia="方正仿宋_GBK"/>
          <w:sz w:val="28"/>
          <w:szCs w:val="28"/>
          <w:u w:val="single"/>
        </w:rPr>
        <w:t>比选响应人2019年7月1日至2021年6月30日前，具有消防</w:t>
      </w:r>
      <w:r>
        <w:rPr>
          <w:rFonts w:hint="eastAsia" w:eastAsia="方正仿宋_GBK"/>
          <w:sz w:val="28"/>
          <w:szCs w:val="28"/>
          <w:u w:val="single"/>
        </w:rPr>
        <w:t>安全评估</w:t>
      </w:r>
      <w:r>
        <w:rPr>
          <w:rFonts w:eastAsia="方正仿宋_GBK"/>
          <w:sz w:val="28"/>
          <w:szCs w:val="28"/>
          <w:u w:val="single"/>
        </w:rPr>
        <w:t>的业绩至少一个</w:t>
      </w:r>
      <w:r>
        <w:rPr>
          <w:rFonts w:eastAsia="方正仿宋_GBK"/>
          <w:sz w:val="28"/>
          <w:szCs w:val="28"/>
        </w:rPr>
        <w:t>。</w:t>
      </w:r>
    </w:p>
    <w:p>
      <w:pPr>
        <w:widowControl/>
        <w:spacing w:line="520" w:lineRule="exact"/>
        <w:ind w:firstLine="560" w:firstLineChars="200"/>
        <w:rPr>
          <w:rFonts w:eastAsia="方正仿宋_GBK"/>
          <w:sz w:val="28"/>
          <w:szCs w:val="28"/>
        </w:rPr>
      </w:pPr>
      <w:r>
        <w:rPr>
          <w:rFonts w:eastAsia="方正仿宋_GBK"/>
          <w:sz w:val="28"/>
          <w:szCs w:val="28"/>
        </w:rPr>
        <w:t>1.1.</w:t>
      </w:r>
      <w:r>
        <w:rPr>
          <w:rFonts w:hint="eastAsia" w:eastAsia="方正仿宋_GBK"/>
          <w:sz w:val="28"/>
          <w:szCs w:val="28"/>
        </w:rPr>
        <w:t>5</w:t>
      </w:r>
      <w:r>
        <w:rPr>
          <w:rFonts w:eastAsia="方正仿宋_GBK"/>
          <w:sz w:val="28"/>
          <w:szCs w:val="28"/>
        </w:rPr>
        <w:t xml:space="preserve"> </w:t>
      </w:r>
      <w:r>
        <w:rPr>
          <w:rFonts w:hint="eastAsia" w:eastAsia="方正仿宋_GBK"/>
          <w:sz w:val="28"/>
          <w:szCs w:val="28"/>
        </w:rPr>
        <w:t>未被“信用中国”网站（www.creditchina.gov.cn）列为失信被执行人，提供相关查询截图并加盖响应单位法人鲜章</w:t>
      </w:r>
      <w:r>
        <w:rPr>
          <w:rFonts w:eastAsia="方正仿宋_GBK"/>
          <w:sz w:val="28"/>
          <w:szCs w:val="28"/>
        </w:rPr>
        <w:t>。</w:t>
      </w:r>
    </w:p>
    <w:p>
      <w:pPr>
        <w:widowControl/>
        <w:spacing w:line="520" w:lineRule="exact"/>
        <w:ind w:firstLine="560" w:firstLineChars="200"/>
        <w:rPr>
          <w:rFonts w:eastAsia="方正仿宋_GBK"/>
          <w:sz w:val="28"/>
          <w:szCs w:val="28"/>
        </w:rPr>
      </w:pPr>
      <w:r>
        <w:rPr>
          <w:rFonts w:hint="eastAsia" w:eastAsia="方正仿宋_GBK"/>
          <w:sz w:val="28"/>
          <w:szCs w:val="28"/>
        </w:rPr>
        <w:t>1.1.6法定代表人为同一个人的两个及两个以上法人，母公司、全资子公司及其控股公司，以及其他形式有管理关系的比选响应人，都不得在同一比选项目中同时投标。</w:t>
      </w:r>
    </w:p>
    <w:p>
      <w:pPr>
        <w:widowControl/>
        <w:spacing w:line="520" w:lineRule="exact"/>
        <w:ind w:firstLine="560" w:firstLineChars="200"/>
        <w:rPr>
          <w:rFonts w:eastAsia="方正仿宋_GBK"/>
          <w:sz w:val="28"/>
          <w:szCs w:val="28"/>
        </w:rPr>
      </w:pPr>
      <w:r>
        <w:rPr>
          <w:rFonts w:hint="eastAsia" w:eastAsia="方正仿宋_GBK"/>
          <w:sz w:val="28"/>
          <w:szCs w:val="28"/>
        </w:rPr>
        <w:t>1.1.7</w:t>
      </w:r>
      <w:r>
        <w:rPr>
          <w:rFonts w:eastAsia="方正仿宋_GBK"/>
          <w:sz w:val="28"/>
          <w:szCs w:val="28"/>
        </w:rPr>
        <w:t xml:space="preserve"> </w:t>
      </w:r>
      <w:r>
        <w:rPr>
          <w:rFonts w:hint="eastAsia" w:eastAsia="方正仿宋_GBK"/>
          <w:sz w:val="28"/>
          <w:szCs w:val="28"/>
        </w:rPr>
        <w:t>重庆江北国际机场航站楼消防维护保养单位不允许参加投标。</w:t>
      </w:r>
    </w:p>
    <w:p>
      <w:pPr>
        <w:widowControl/>
        <w:spacing w:line="520" w:lineRule="exact"/>
        <w:ind w:firstLine="560" w:firstLineChars="200"/>
        <w:rPr>
          <w:rFonts w:eastAsia="方正仿宋_GBK"/>
          <w:sz w:val="28"/>
          <w:szCs w:val="28"/>
        </w:rPr>
      </w:pPr>
      <w:r>
        <w:rPr>
          <w:rFonts w:hint="eastAsia" w:eastAsia="方正仿宋_GBK"/>
          <w:sz w:val="28"/>
          <w:szCs w:val="28"/>
        </w:rPr>
        <w:t>1.1.8</w:t>
      </w:r>
      <w:r>
        <w:rPr>
          <w:rFonts w:eastAsia="方正仿宋_GBK"/>
          <w:sz w:val="28"/>
          <w:szCs w:val="28"/>
        </w:rPr>
        <w:t xml:space="preserve"> </w:t>
      </w:r>
      <w:r>
        <w:rPr>
          <w:rFonts w:hint="eastAsia" w:eastAsia="方正仿宋_GBK"/>
          <w:sz w:val="28"/>
          <w:szCs w:val="28"/>
        </w:rPr>
        <w:t>本次比选不允许联合体投标。</w:t>
      </w:r>
    </w:p>
    <w:p>
      <w:pPr>
        <w:widowControl/>
        <w:spacing w:line="520" w:lineRule="exact"/>
        <w:ind w:firstLine="560" w:firstLineChars="200"/>
        <w:jc w:val="left"/>
        <w:outlineLvl w:val="3"/>
        <w:rPr>
          <w:rFonts w:eastAsia="方正仿宋_GBK"/>
          <w:b/>
          <w:bCs/>
          <w:kern w:val="0"/>
          <w:sz w:val="28"/>
          <w:szCs w:val="28"/>
        </w:rPr>
      </w:pPr>
      <w:r>
        <w:rPr>
          <w:rFonts w:eastAsia="方正仿宋_GBK"/>
          <w:b/>
          <w:bCs/>
          <w:kern w:val="0"/>
          <w:sz w:val="28"/>
          <w:szCs w:val="28"/>
        </w:rPr>
        <w:t>1.2 项目要求及报价要求</w:t>
      </w:r>
    </w:p>
    <w:p>
      <w:pPr>
        <w:widowControl/>
        <w:spacing w:line="520" w:lineRule="exact"/>
        <w:ind w:firstLine="560" w:firstLineChars="200"/>
        <w:rPr>
          <w:rFonts w:eastAsia="方正仿宋_GBK"/>
          <w:sz w:val="28"/>
          <w:szCs w:val="28"/>
        </w:rPr>
      </w:pPr>
      <w:r>
        <w:rPr>
          <w:rFonts w:eastAsia="方正仿宋_GBK"/>
          <w:sz w:val="28"/>
          <w:szCs w:val="28"/>
        </w:rPr>
        <w:t>1.2.1 项目要求为：</w:t>
      </w:r>
      <w:r>
        <w:rPr>
          <w:rFonts w:eastAsia="方正仿宋_GBK"/>
          <w:sz w:val="28"/>
          <w:szCs w:val="28"/>
          <w:u w:val="single"/>
        </w:rPr>
        <w:t>需对重庆江北国际机场老运控楼</w:t>
      </w:r>
      <w:r>
        <w:rPr>
          <w:rFonts w:hint="eastAsia" w:eastAsia="方正仿宋_GBK"/>
          <w:sz w:val="28"/>
          <w:szCs w:val="28"/>
          <w:u w:val="single"/>
        </w:rPr>
        <w:t>、</w:t>
      </w:r>
      <w:r>
        <w:rPr>
          <w:rFonts w:eastAsia="方正仿宋_GBK"/>
          <w:sz w:val="28"/>
          <w:szCs w:val="28"/>
          <w:u w:val="single"/>
        </w:rPr>
        <w:t>T2</w:t>
      </w:r>
      <w:r>
        <w:rPr>
          <w:rFonts w:hint="eastAsia" w:eastAsia="方正仿宋_GBK"/>
          <w:sz w:val="28"/>
          <w:szCs w:val="28"/>
          <w:u w:val="single"/>
        </w:rPr>
        <w:t>航站楼</w:t>
      </w:r>
      <w:r>
        <w:rPr>
          <w:rFonts w:eastAsia="方正仿宋_GBK"/>
          <w:sz w:val="28"/>
          <w:szCs w:val="28"/>
          <w:u w:val="single"/>
        </w:rPr>
        <w:t>和T3A航站楼（含APM通道及服务车道）的消防安全状况进行评估，并根据相关规范（详见第二章）要求对消防设施设备进行年度检测。</w:t>
      </w:r>
    </w:p>
    <w:p>
      <w:pPr>
        <w:widowControl/>
        <w:spacing w:line="520" w:lineRule="exact"/>
        <w:ind w:firstLine="560" w:firstLineChars="200"/>
        <w:rPr>
          <w:rFonts w:eastAsia="方正仿宋_GBK"/>
          <w:sz w:val="28"/>
          <w:szCs w:val="28"/>
        </w:rPr>
      </w:pPr>
      <w:r>
        <w:rPr>
          <w:rFonts w:eastAsia="方正仿宋_GBK"/>
          <w:sz w:val="28"/>
          <w:szCs w:val="28"/>
        </w:rPr>
        <w:t>1.2.2 本项目的报价应包括：</w:t>
      </w:r>
      <w:bookmarkStart w:id="3" w:name="_Hlk76507705"/>
      <w:r>
        <w:rPr>
          <w:rFonts w:eastAsia="方正仿宋_GBK"/>
          <w:sz w:val="28"/>
          <w:szCs w:val="28"/>
          <w:u w:val="single"/>
        </w:rPr>
        <w:t>消防安全评估和消防系统年度检测</w:t>
      </w:r>
      <w:bookmarkEnd w:id="3"/>
      <w:r>
        <w:rPr>
          <w:rFonts w:eastAsia="方正仿宋_GBK"/>
          <w:sz w:val="28"/>
          <w:szCs w:val="28"/>
          <w:u w:val="single"/>
        </w:rPr>
        <w:t>涉及到的其他所有费用，本项目为包干价，不再另行增加费用。</w:t>
      </w:r>
    </w:p>
    <w:p>
      <w:pPr>
        <w:widowControl/>
        <w:spacing w:line="520" w:lineRule="exact"/>
        <w:ind w:firstLine="560" w:firstLineChars="200"/>
        <w:rPr>
          <w:rFonts w:eastAsia="方正仿宋_GBK"/>
          <w:sz w:val="28"/>
          <w:szCs w:val="28"/>
        </w:rPr>
      </w:pPr>
      <w:r>
        <w:rPr>
          <w:rFonts w:eastAsia="方正仿宋_GBK"/>
          <w:sz w:val="28"/>
          <w:szCs w:val="28"/>
        </w:rPr>
        <w:t>1.2.3本项目最高限价（不含增值税）为人民币</w:t>
      </w:r>
      <w:r>
        <w:rPr>
          <w:rFonts w:eastAsia="方正仿宋_GBK"/>
          <w:sz w:val="28"/>
          <w:szCs w:val="28"/>
          <w:u w:val="single"/>
        </w:rPr>
        <w:t>19.8</w:t>
      </w:r>
      <w:r>
        <w:rPr>
          <w:rFonts w:eastAsia="方正仿宋_GBK"/>
          <w:sz w:val="28"/>
          <w:szCs w:val="28"/>
        </w:rPr>
        <w:t>万元（大写金额：</w:t>
      </w:r>
      <w:r>
        <w:rPr>
          <w:rFonts w:eastAsia="方正仿宋_GBK"/>
          <w:sz w:val="28"/>
          <w:szCs w:val="28"/>
          <w:u w:val="single"/>
        </w:rPr>
        <w:t>壹拾玖万捌仟</w:t>
      </w:r>
      <w:r>
        <w:rPr>
          <w:rFonts w:eastAsia="方正仿宋_GBK"/>
          <w:sz w:val="28"/>
          <w:szCs w:val="28"/>
        </w:rPr>
        <w:t>圆整），报价超过最高限价，将取消比选响应人的比选资格。</w:t>
      </w:r>
    </w:p>
    <w:p>
      <w:pPr>
        <w:widowControl/>
        <w:spacing w:line="520" w:lineRule="exact"/>
        <w:ind w:firstLine="560" w:firstLineChars="200"/>
        <w:rPr>
          <w:rFonts w:eastAsia="方正仿宋_GBK"/>
          <w:sz w:val="28"/>
          <w:szCs w:val="28"/>
          <w:lang w:val="en-GB"/>
        </w:rPr>
      </w:pPr>
      <w:r>
        <w:rPr>
          <w:rFonts w:eastAsia="方正仿宋_GBK"/>
          <w:sz w:val="28"/>
          <w:szCs w:val="28"/>
        </w:rPr>
        <w:t>1.2.4</w:t>
      </w:r>
      <w:r>
        <w:rPr>
          <w:rFonts w:eastAsia="方正仿宋_GBK"/>
          <w:sz w:val="28"/>
          <w:szCs w:val="28"/>
          <w:lang w:val="en-GB"/>
        </w:rPr>
        <w:t>在修正范围内的以下情形不作为比选响应文件作废的依据：</w:t>
      </w:r>
    </w:p>
    <w:p>
      <w:pPr>
        <w:widowControl/>
        <w:spacing w:line="520" w:lineRule="exact"/>
        <w:ind w:firstLine="560" w:firstLineChars="200"/>
        <w:rPr>
          <w:rFonts w:eastAsia="方正仿宋_GBK"/>
          <w:sz w:val="28"/>
          <w:szCs w:val="28"/>
        </w:rPr>
      </w:pPr>
      <w:r>
        <w:rPr>
          <w:rFonts w:eastAsia="方正仿宋_GBK"/>
          <w:sz w:val="28"/>
          <w:szCs w:val="28"/>
        </w:rPr>
        <w:t>（1）比选响应文件中的大写金额与小写金额不一致的，以大写金额为准；</w:t>
      </w:r>
    </w:p>
    <w:p>
      <w:pPr>
        <w:widowControl/>
        <w:spacing w:line="520" w:lineRule="exact"/>
        <w:ind w:firstLine="560" w:firstLineChars="200"/>
        <w:rPr>
          <w:rFonts w:eastAsia="方正仿宋_GBK"/>
          <w:sz w:val="28"/>
          <w:szCs w:val="28"/>
        </w:rPr>
      </w:pPr>
      <w:r>
        <w:rPr>
          <w:rFonts w:eastAsia="方正仿宋_GBK"/>
          <w:sz w:val="28"/>
          <w:szCs w:val="28"/>
        </w:rPr>
        <w:t>（2）数字表示的数额与用文字表示的数额不一致时，以文字数额为准；</w:t>
      </w:r>
    </w:p>
    <w:p>
      <w:pPr>
        <w:widowControl/>
        <w:spacing w:line="520" w:lineRule="exact"/>
        <w:ind w:firstLine="560" w:firstLineChars="200"/>
        <w:rPr>
          <w:rFonts w:eastAsia="方正仿宋_GBK"/>
          <w:sz w:val="28"/>
          <w:szCs w:val="28"/>
        </w:rPr>
      </w:pPr>
      <w:r>
        <w:rPr>
          <w:rFonts w:eastAsia="方正仿宋_GBK"/>
          <w:sz w:val="28"/>
          <w:szCs w:val="28"/>
        </w:rPr>
        <w:t>（3）总价金额与依据单价计算出的结果不一致的，以单价金额为准修正总价，但单价金额小数点有明显错误的除外。</w:t>
      </w:r>
    </w:p>
    <w:p>
      <w:pPr>
        <w:widowControl/>
        <w:spacing w:line="520" w:lineRule="exact"/>
        <w:ind w:firstLine="560" w:firstLineChars="200"/>
        <w:outlineLvl w:val="2"/>
        <w:rPr>
          <w:rFonts w:eastAsia="方正仿宋_GBK"/>
          <w:b/>
          <w:bCs/>
          <w:kern w:val="0"/>
          <w:sz w:val="28"/>
          <w:szCs w:val="28"/>
        </w:rPr>
      </w:pPr>
      <w:bookmarkStart w:id="4" w:name="_Toc78202979"/>
      <w:r>
        <w:rPr>
          <w:rFonts w:eastAsia="方正仿宋_GBK"/>
          <w:b/>
          <w:bCs/>
          <w:kern w:val="0"/>
          <w:sz w:val="28"/>
          <w:szCs w:val="28"/>
        </w:rPr>
        <w:t>二、合格报价供应商</w:t>
      </w:r>
      <w:bookmarkEnd w:id="4"/>
    </w:p>
    <w:p>
      <w:pPr>
        <w:widowControl/>
        <w:spacing w:line="520" w:lineRule="exact"/>
        <w:ind w:firstLine="560" w:firstLineChars="200"/>
        <w:rPr>
          <w:rFonts w:eastAsia="方正仿宋_GBK"/>
          <w:sz w:val="28"/>
          <w:szCs w:val="28"/>
        </w:rPr>
      </w:pPr>
      <w:r>
        <w:rPr>
          <w:rFonts w:eastAsia="方正仿宋_GBK"/>
          <w:sz w:val="28"/>
          <w:szCs w:val="28"/>
        </w:rPr>
        <w:t>具有与本比选文件要求相适应的消防安全评估和消防系统年度检测的能力，包括人员资质、检测工具和检测、评估能力的</w:t>
      </w:r>
      <w:r>
        <w:rPr>
          <w:rFonts w:hint="eastAsia" w:eastAsia="方正仿宋_GBK"/>
          <w:sz w:val="28"/>
          <w:szCs w:val="28"/>
        </w:rPr>
        <w:t>比选响应单位</w:t>
      </w:r>
      <w:r>
        <w:rPr>
          <w:rFonts w:eastAsia="方正仿宋_GBK"/>
          <w:sz w:val="28"/>
          <w:szCs w:val="28"/>
        </w:rPr>
        <w:t>。比选响应单位必须具备：</w:t>
      </w:r>
    </w:p>
    <w:p>
      <w:pPr>
        <w:widowControl/>
        <w:spacing w:line="520" w:lineRule="exact"/>
        <w:ind w:firstLine="560" w:firstLineChars="200"/>
        <w:rPr>
          <w:rFonts w:eastAsia="方正仿宋_GBK"/>
          <w:sz w:val="28"/>
          <w:szCs w:val="28"/>
        </w:rPr>
      </w:pPr>
      <w:r>
        <w:rPr>
          <w:rFonts w:eastAsia="方正仿宋_GBK"/>
          <w:sz w:val="28"/>
          <w:szCs w:val="28"/>
        </w:rPr>
        <w:t>2.1</w:t>
      </w:r>
      <w:r>
        <w:rPr>
          <w:rFonts w:hint="eastAsia" w:eastAsia="方正仿宋_GBK"/>
          <w:sz w:val="28"/>
          <w:szCs w:val="28"/>
        </w:rPr>
        <w:t>具有</w:t>
      </w:r>
      <w:r>
        <w:rPr>
          <w:rFonts w:eastAsia="方正仿宋_GBK"/>
          <w:sz w:val="28"/>
          <w:szCs w:val="28"/>
        </w:rPr>
        <w:t>与1.1资质要求一致</w:t>
      </w:r>
      <w:r>
        <w:rPr>
          <w:rFonts w:hint="eastAsia" w:eastAsia="方正仿宋_GBK"/>
          <w:sz w:val="28"/>
          <w:szCs w:val="28"/>
        </w:rPr>
        <w:t>的资质</w:t>
      </w:r>
      <w:r>
        <w:rPr>
          <w:rFonts w:eastAsia="方正仿宋_GBK"/>
          <w:sz w:val="28"/>
          <w:szCs w:val="28"/>
        </w:rPr>
        <w:t>；</w:t>
      </w:r>
    </w:p>
    <w:p>
      <w:pPr>
        <w:widowControl/>
        <w:spacing w:line="520" w:lineRule="exact"/>
        <w:ind w:firstLine="560" w:firstLineChars="200"/>
        <w:rPr>
          <w:rFonts w:eastAsia="方正仿宋_GBK"/>
          <w:sz w:val="28"/>
          <w:szCs w:val="28"/>
        </w:rPr>
      </w:pPr>
      <w:r>
        <w:rPr>
          <w:rFonts w:eastAsia="方正仿宋_GBK"/>
          <w:sz w:val="28"/>
          <w:szCs w:val="28"/>
        </w:rPr>
        <w:t>2.2 法定代表人授权书；</w:t>
      </w:r>
    </w:p>
    <w:p>
      <w:pPr>
        <w:widowControl/>
        <w:spacing w:line="520" w:lineRule="exact"/>
        <w:ind w:firstLine="560" w:firstLineChars="200"/>
        <w:rPr>
          <w:rFonts w:eastAsia="方正仿宋_GBK"/>
          <w:sz w:val="28"/>
          <w:szCs w:val="28"/>
        </w:rPr>
      </w:pPr>
      <w:r>
        <w:rPr>
          <w:rFonts w:eastAsia="方正仿宋_GBK"/>
          <w:sz w:val="28"/>
          <w:szCs w:val="28"/>
        </w:rPr>
        <w:t>2.3 法定代表人身份证复印件和被授权人身份证复印件。</w:t>
      </w:r>
    </w:p>
    <w:p>
      <w:pPr>
        <w:spacing w:line="520" w:lineRule="exact"/>
        <w:ind w:firstLine="560" w:firstLineChars="200"/>
        <w:outlineLvl w:val="2"/>
        <w:rPr>
          <w:rFonts w:eastAsia="方正仿宋_GBK"/>
          <w:b/>
          <w:bCs/>
          <w:sz w:val="28"/>
          <w:szCs w:val="28"/>
        </w:rPr>
      </w:pPr>
      <w:bookmarkStart w:id="5" w:name="_Toc78202980"/>
      <w:r>
        <w:rPr>
          <w:rFonts w:eastAsia="方正仿宋_GBK"/>
          <w:b/>
          <w:sz w:val="28"/>
          <w:szCs w:val="28"/>
        </w:rPr>
        <w:t>三、</w:t>
      </w:r>
      <w:r>
        <w:rPr>
          <w:rFonts w:eastAsia="方正仿宋_GBK"/>
          <w:b/>
          <w:bCs/>
          <w:sz w:val="28"/>
          <w:szCs w:val="28"/>
        </w:rPr>
        <w:t>成交标准</w:t>
      </w:r>
      <w:bookmarkEnd w:id="5"/>
    </w:p>
    <w:p>
      <w:pPr>
        <w:spacing w:line="520" w:lineRule="exact"/>
        <w:ind w:firstLine="560" w:firstLineChars="200"/>
        <w:rPr>
          <w:rFonts w:eastAsia="方正仿宋_GBK"/>
          <w:bCs/>
          <w:sz w:val="28"/>
          <w:szCs w:val="28"/>
        </w:rPr>
      </w:pPr>
      <w:r>
        <w:rPr>
          <w:rFonts w:eastAsia="方正仿宋_GBK"/>
          <w:bCs/>
          <w:sz w:val="28"/>
          <w:szCs w:val="28"/>
        </w:rPr>
        <w:t>本次</w:t>
      </w:r>
      <w:r>
        <w:rPr>
          <w:rFonts w:eastAsia="方正仿宋_GBK"/>
          <w:sz w:val="28"/>
          <w:szCs w:val="28"/>
        </w:rPr>
        <w:t>比选</w:t>
      </w:r>
      <w:r>
        <w:rPr>
          <w:rFonts w:eastAsia="方正仿宋_GBK"/>
          <w:bCs/>
          <w:sz w:val="28"/>
          <w:szCs w:val="28"/>
        </w:rPr>
        <w:t>成交人确定办法采用</w:t>
      </w:r>
      <w:r>
        <w:rPr>
          <w:rFonts w:eastAsia="方正仿宋_GBK"/>
          <w:b/>
          <w:sz w:val="28"/>
          <w:szCs w:val="28"/>
          <w:u w:val="single"/>
        </w:rPr>
        <w:t>综合评分法</w:t>
      </w:r>
      <w:r>
        <w:rPr>
          <w:rFonts w:eastAsia="方正仿宋_GBK"/>
          <w:bCs/>
          <w:sz w:val="28"/>
          <w:szCs w:val="28"/>
        </w:rPr>
        <w:t>成交。</w:t>
      </w:r>
    </w:p>
    <w:p>
      <w:pPr>
        <w:widowControl/>
        <w:spacing w:line="520" w:lineRule="exact"/>
        <w:ind w:firstLine="560" w:firstLineChars="200"/>
        <w:jc w:val="left"/>
        <w:rPr>
          <w:rFonts w:eastAsia="方正仿宋_GBK"/>
          <w:kern w:val="0"/>
          <w:sz w:val="28"/>
          <w:szCs w:val="28"/>
        </w:rPr>
      </w:pPr>
      <w:r>
        <w:rPr>
          <w:rFonts w:eastAsia="方正仿宋_GBK"/>
          <w:kern w:val="0"/>
          <w:sz w:val="28"/>
          <w:szCs w:val="28"/>
        </w:rPr>
        <w:t>具体</w:t>
      </w:r>
      <w:r>
        <w:rPr>
          <w:rFonts w:eastAsia="方正仿宋_GBK"/>
          <w:sz w:val="28"/>
          <w:szCs w:val="28"/>
        </w:rPr>
        <w:t>比选规则</w:t>
      </w:r>
      <w:r>
        <w:rPr>
          <w:rFonts w:eastAsia="方正仿宋_GBK"/>
          <w:kern w:val="0"/>
          <w:sz w:val="28"/>
          <w:szCs w:val="28"/>
        </w:rPr>
        <w:t>如下：</w:t>
      </w:r>
    </w:p>
    <w:p>
      <w:pPr>
        <w:widowControl/>
        <w:spacing w:line="520" w:lineRule="exact"/>
        <w:ind w:firstLine="560" w:firstLineChars="200"/>
        <w:jc w:val="left"/>
        <w:rPr>
          <w:rFonts w:eastAsia="方正仿宋_GBK"/>
          <w:kern w:val="0"/>
          <w:sz w:val="28"/>
          <w:szCs w:val="28"/>
        </w:rPr>
      </w:pPr>
      <w:r>
        <w:rPr>
          <w:rFonts w:eastAsia="方正仿宋_GBK"/>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pPr>
        <w:spacing w:line="520" w:lineRule="exact"/>
        <w:ind w:firstLine="560" w:firstLineChars="200"/>
        <w:rPr>
          <w:rFonts w:eastAsia="方正仿宋_GBK"/>
          <w:bCs/>
          <w:sz w:val="28"/>
          <w:szCs w:val="28"/>
        </w:rPr>
      </w:pPr>
      <w:r>
        <w:rPr>
          <w:rFonts w:eastAsia="方正仿宋_GBK"/>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eastAsia="方正仿宋_GBK"/>
          <w:bCs/>
          <w:sz w:val="28"/>
          <w:szCs w:val="28"/>
        </w:rPr>
        <w:t>审委员会可以继续评审，根据符合采购需求、质量和服务，综合得分最高的原则确定成交候选人。</w:t>
      </w:r>
    </w:p>
    <w:p>
      <w:pPr>
        <w:spacing w:line="520" w:lineRule="exact"/>
        <w:ind w:firstLine="560" w:firstLineChars="200"/>
        <w:rPr>
          <w:rFonts w:eastAsia="方正仿宋_GBK"/>
          <w:bCs/>
          <w:sz w:val="28"/>
          <w:szCs w:val="28"/>
        </w:rPr>
      </w:pPr>
      <w:r>
        <w:rPr>
          <w:rFonts w:eastAsia="方正仿宋_GBK"/>
          <w:bCs/>
          <w:sz w:val="28"/>
          <w:szCs w:val="28"/>
        </w:rPr>
        <w:t>3.3 项目重新比选时，经评审有有效比选响应人的，应当按规定程序，</w:t>
      </w:r>
      <w:r>
        <w:rPr>
          <w:rFonts w:hint="eastAsia" w:eastAsia="方正仿宋_GBK"/>
          <w:bCs/>
          <w:sz w:val="28"/>
          <w:szCs w:val="28"/>
        </w:rPr>
        <w:t>消防安全评估和消防系统年度检测资质、业绩和作业要求</w:t>
      </w:r>
      <w:r>
        <w:rPr>
          <w:rFonts w:eastAsia="方正仿宋_GBK"/>
          <w:bCs/>
          <w:sz w:val="28"/>
          <w:szCs w:val="28"/>
        </w:rPr>
        <w:t>，且</w:t>
      </w:r>
      <w:r>
        <w:rPr>
          <w:rFonts w:hint="eastAsia" w:eastAsia="方正仿宋_GBK"/>
          <w:bCs/>
          <w:sz w:val="28"/>
          <w:szCs w:val="28"/>
        </w:rPr>
        <w:t>综合得分最高的原则</w:t>
      </w:r>
      <w:r>
        <w:rPr>
          <w:rFonts w:eastAsia="方正仿宋_GBK"/>
          <w:bCs/>
          <w:sz w:val="28"/>
          <w:szCs w:val="28"/>
        </w:rPr>
        <w:t>确定成交候选人。</w:t>
      </w:r>
    </w:p>
    <w:p>
      <w:pPr>
        <w:pStyle w:val="2"/>
        <w:spacing w:line="520" w:lineRule="exact"/>
        <w:ind w:firstLine="560" w:firstLineChars="200"/>
        <w:jc w:val="both"/>
        <w:rPr>
          <w:rFonts w:ascii="Times New Roman" w:eastAsia="方正仿宋_GBK"/>
          <w:b w:val="0"/>
          <w:bCs/>
          <w:sz w:val="28"/>
          <w:szCs w:val="28"/>
        </w:rPr>
      </w:pPr>
      <w:r>
        <w:rPr>
          <w:rFonts w:ascii="Times New Roman" w:eastAsia="方正仿宋_GBK"/>
          <w:b w:val="0"/>
          <w:bCs/>
          <w:sz w:val="28"/>
          <w:szCs w:val="28"/>
          <w:u w:val="single"/>
        </w:rPr>
        <w:t>综合得分评选方法：（</w:t>
      </w:r>
      <w:r>
        <w:rPr>
          <w:rFonts w:hint="eastAsia" w:ascii="Times New Roman" w:eastAsia="方正仿宋_GBK"/>
          <w:b w:val="0"/>
          <w:bCs/>
          <w:sz w:val="28"/>
          <w:szCs w:val="28"/>
          <w:u w:val="single"/>
        </w:rPr>
        <w:t>评分标准详见第三章 综合评分标准</w:t>
      </w:r>
      <w:r>
        <w:rPr>
          <w:rFonts w:ascii="Times New Roman" w:eastAsia="方正仿宋_GBK"/>
          <w:b w:val="0"/>
          <w:bCs/>
          <w:sz w:val="28"/>
          <w:szCs w:val="28"/>
          <w:u w:val="single"/>
        </w:rPr>
        <w:t>）</w:t>
      </w:r>
    </w:p>
    <w:p>
      <w:pPr>
        <w:adjustRightInd w:val="0"/>
        <w:snapToGrid w:val="0"/>
        <w:spacing w:line="520" w:lineRule="exact"/>
        <w:ind w:firstLine="560" w:firstLineChars="200"/>
        <w:outlineLvl w:val="2"/>
        <w:rPr>
          <w:rFonts w:ascii="方正仿宋_GBK" w:hAnsi="方正仿宋_GBK" w:eastAsia="方正仿宋_GBK" w:cs="方正仿宋_GBK"/>
          <w:b/>
          <w:sz w:val="28"/>
          <w:szCs w:val="28"/>
        </w:rPr>
      </w:pPr>
      <w:bookmarkStart w:id="6" w:name="_Toc78202981"/>
      <w:r>
        <w:rPr>
          <w:rFonts w:hint="eastAsia" w:ascii="方正仿宋_GBK" w:hAnsi="方正仿宋_GBK" w:eastAsia="方正仿宋_GBK" w:cs="方正仿宋_GBK"/>
          <w:b/>
          <w:kern w:val="0"/>
          <w:sz w:val="28"/>
          <w:szCs w:val="28"/>
        </w:rPr>
        <w:t>四、</w:t>
      </w:r>
      <w:r>
        <w:rPr>
          <w:rFonts w:hint="eastAsia" w:ascii="方正仿宋_GBK" w:hAnsi="方正仿宋_GBK" w:eastAsia="方正仿宋_GBK" w:cs="方正仿宋_GBK"/>
          <w:b/>
          <w:sz w:val="28"/>
          <w:szCs w:val="28"/>
        </w:rPr>
        <w:t>比选文件发放的时间及地点</w:t>
      </w:r>
      <w:bookmarkEnd w:id="6"/>
    </w:p>
    <w:p>
      <w:pPr>
        <w:snapToGrid w:val="0"/>
        <w:spacing w:line="5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比选文件及相关资料于2021年9月</w:t>
      </w:r>
      <w:r>
        <w:rPr>
          <w:rFonts w:hint="eastAsia" w:ascii="方正仿宋_GBK" w:hAnsi="方正仿宋_GBK" w:eastAsia="方正仿宋_GBK" w:cs="方正仿宋_GBK"/>
          <w:sz w:val="28"/>
          <w:szCs w:val="28"/>
          <w:lang w:val="en-US" w:eastAsia="zh-CN"/>
        </w:rPr>
        <w:t>26</w:t>
      </w:r>
      <w:r>
        <w:rPr>
          <w:rFonts w:hint="eastAsia" w:ascii="方正仿宋_GBK" w:hAnsi="方正仿宋_GBK" w:eastAsia="方正仿宋_GBK" w:cs="方正仿宋_GBK"/>
          <w:sz w:val="28"/>
          <w:szCs w:val="28"/>
        </w:rPr>
        <w:t>日由重庆江北国际机场有限公司机场航站楼管理部在重庆江北国际机场官方网站发布。</w:t>
      </w:r>
    </w:p>
    <w:p>
      <w:pPr>
        <w:adjustRightInd w:val="0"/>
        <w:snapToGrid w:val="0"/>
        <w:spacing w:line="520" w:lineRule="exact"/>
        <w:ind w:firstLine="560" w:firstLineChars="200"/>
        <w:outlineLvl w:val="2"/>
        <w:rPr>
          <w:rFonts w:ascii="方正仿宋_GBK" w:hAnsi="方正仿宋_GBK" w:eastAsia="方正仿宋_GBK" w:cs="方正仿宋_GBK"/>
          <w:b/>
          <w:sz w:val="28"/>
          <w:szCs w:val="28"/>
        </w:rPr>
      </w:pPr>
      <w:bookmarkStart w:id="7" w:name="_Toc78202982"/>
      <w:r>
        <w:rPr>
          <w:rFonts w:hint="eastAsia" w:ascii="方正仿宋_GBK" w:hAnsi="方正仿宋_GBK" w:eastAsia="方正仿宋_GBK" w:cs="方正仿宋_GBK"/>
          <w:b/>
          <w:sz w:val="28"/>
          <w:szCs w:val="28"/>
        </w:rPr>
        <w:t>五、提出问题的截止时间及比选采购人澄清时间</w:t>
      </w:r>
      <w:bookmarkEnd w:id="7"/>
    </w:p>
    <w:p>
      <w:pPr>
        <w:adjustRightInd w:val="0"/>
        <w:snapToGrid w:val="0"/>
        <w:spacing w:line="52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5.1 比选响应人对比选采购文件如有疑问，须于2021年9月</w:t>
      </w:r>
      <w:r>
        <w:rPr>
          <w:rFonts w:hint="eastAsia" w:ascii="方正仿宋_GBK" w:hAnsi="方正仿宋_GBK" w:eastAsia="方正仿宋_GBK" w:cs="方正仿宋_GBK"/>
          <w:kern w:val="0"/>
          <w:sz w:val="28"/>
          <w:szCs w:val="28"/>
          <w:lang w:val="en-US" w:eastAsia="zh-CN"/>
        </w:rPr>
        <w:t>28</w:t>
      </w:r>
      <w:r>
        <w:rPr>
          <w:rFonts w:hint="eastAsia" w:ascii="方正仿宋_GBK" w:hAnsi="方正仿宋_GBK" w:eastAsia="方正仿宋_GBK" w:cs="方正仿宋_GBK"/>
          <w:kern w:val="0"/>
          <w:sz w:val="28"/>
          <w:szCs w:val="28"/>
        </w:rPr>
        <w:t>日17：</w:t>
      </w:r>
      <w:r>
        <w:rPr>
          <w:rFonts w:hint="eastAsia" w:ascii="方正仿宋_GBK" w:hAnsi="方正仿宋_GBK" w:eastAsia="方正仿宋_GBK" w:cs="方正仿宋_GBK"/>
          <w:kern w:val="0"/>
          <w:sz w:val="28"/>
          <w:szCs w:val="28"/>
        </w:rPr>
        <w:fldChar w:fldCharType="begin"/>
      </w:r>
      <w:r>
        <w:rPr>
          <w:rFonts w:hint="eastAsia" w:ascii="方正仿宋_GBK" w:hAnsi="方正仿宋_GBK" w:eastAsia="方正仿宋_GBK" w:cs="方正仿宋_GBK"/>
          <w:kern w:val="0"/>
          <w:sz w:val="28"/>
          <w:szCs w:val="28"/>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eastAsia" w:ascii="方正仿宋_GBK" w:hAnsi="方正仿宋_GBK" w:eastAsia="方正仿宋_GBK" w:cs="方正仿宋_GBK"/>
          <w:kern w:val="0"/>
          <w:sz w:val="28"/>
          <w:szCs w:val="28"/>
        </w:rPr>
        <w:fldChar w:fldCharType="separate"/>
      </w:r>
      <w:r>
        <w:rPr>
          <w:rFonts w:hint="eastAsia" w:ascii="方正仿宋_GBK" w:hAnsi="方正仿宋_GBK" w:eastAsia="方正仿宋_GBK" w:cs="方正仿宋_GBK"/>
          <w:kern w:val="0"/>
          <w:sz w:val="28"/>
          <w:szCs w:val="28"/>
        </w:rPr>
        <w:t>00前将疑问（原件需盖单位鲜章）以传真或电子邮件形式发至比选采购人传真号023-67153075或电子邮箱603300479@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adjustRightInd w:val="0"/>
        <w:snapToGrid w:val="0"/>
        <w:spacing w:line="520" w:lineRule="exact"/>
        <w:ind w:firstLine="560" w:firstLineChars="200"/>
      </w:pPr>
      <w:r>
        <w:rPr>
          <w:rFonts w:hint="eastAsia" w:ascii="方正仿宋_GBK" w:hAnsi="方正仿宋_GBK" w:eastAsia="方正仿宋_GBK" w:cs="方正仿宋_GBK"/>
          <w:kern w:val="0"/>
          <w:sz w:val="28"/>
          <w:szCs w:val="28"/>
        </w:rPr>
        <w:t>5</w:t>
      </w:r>
      <w:r>
        <w:rPr>
          <w:rFonts w:hint="eastAsia" w:ascii="方正仿宋_GBK" w:hAnsi="方正仿宋_GBK" w:eastAsia="方正仿宋_GBK" w:cs="方正仿宋_GBK"/>
          <w:kern w:val="0"/>
          <w:sz w:val="28"/>
          <w:szCs w:val="28"/>
        </w:rPr>
        <w:fldChar w:fldCharType="end"/>
      </w:r>
      <w:r>
        <w:rPr>
          <w:rFonts w:hint="eastAsia" w:ascii="方正仿宋_GBK" w:hAnsi="方正仿宋_GBK" w:eastAsia="方正仿宋_GBK" w:cs="方正仿宋_GBK"/>
          <w:kern w:val="0"/>
          <w:sz w:val="28"/>
          <w:szCs w:val="28"/>
        </w:rPr>
        <w:t>.2 比选采购文件澄清、补遗的内容在重庆江北国际机场官网（www.cqa.cn）以公告形式发布，各比选响应人应当随时关注重庆江北国际机场官网（www.cqa.cn）所发布的相关澄清、补遗资料，各比选响应人不管下载与否都将被视为已知晓。由此产生的一切后果由比选响应人自负。</w:t>
      </w:r>
    </w:p>
    <w:p>
      <w:pPr>
        <w:adjustRightInd w:val="0"/>
        <w:snapToGrid w:val="0"/>
        <w:spacing w:line="520" w:lineRule="exact"/>
        <w:ind w:firstLine="560" w:firstLineChars="200"/>
        <w:outlineLvl w:val="2"/>
        <w:rPr>
          <w:rFonts w:ascii="方正仿宋_GBK" w:hAnsi="方正仿宋_GBK" w:eastAsia="方正仿宋_GBK" w:cs="方正仿宋_GBK"/>
          <w:sz w:val="28"/>
          <w:szCs w:val="28"/>
        </w:rPr>
      </w:pPr>
      <w:bookmarkStart w:id="8" w:name="_Toc78202983"/>
      <w:r>
        <w:rPr>
          <w:rFonts w:hint="eastAsia" w:ascii="方正仿宋_GBK" w:hAnsi="方正仿宋_GBK" w:eastAsia="方正仿宋_GBK" w:cs="方正仿宋_GBK"/>
          <w:b/>
          <w:kern w:val="0"/>
          <w:sz w:val="28"/>
          <w:szCs w:val="28"/>
        </w:rPr>
        <w:t>六、项目比选</w:t>
      </w:r>
      <w:r>
        <w:rPr>
          <w:rFonts w:hint="eastAsia" w:ascii="方正仿宋_GBK" w:hAnsi="方正仿宋_GBK" w:eastAsia="方正仿宋_GBK" w:cs="方正仿宋_GBK"/>
          <w:b/>
          <w:sz w:val="28"/>
          <w:szCs w:val="28"/>
        </w:rPr>
        <w:t>响应</w:t>
      </w:r>
      <w:r>
        <w:rPr>
          <w:rFonts w:hint="eastAsia" w:ascii="方正仿宋_GBK" w:hAnsi="方正仿宋_GBK" w:eastAsia="方正仿宋_GBK" w:cs="方正仿宋_GBK"/>
          <w:b/>
          <w:kern w:val="0"/>
          <w:sz w:val="28"/>
          <w:szCs w:val="28"/>
        </w:rPr>
        <w:t>保证金及履约保证金</w:t>
      </w:r>
      <w:bookmarkEnd w:id="8"/>
    </w:p>
    <w:p>
      <w:pPr>
        <w:adjustRightInd w:val="0"/>
        <w:snapToGrid w:val="0"/>
        <w:spacing w:line="52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6.1 项目比选响应保证金：金额为人民币</w:t>
      </w:r>
      <w:r>
        <w:rPr>
          <w:rFonts w:hint="eastAsia" w:ascii="方正仿宋_GBK" w:hAnsi="方正仿宋_GBK" w:eastAsia="方正仿宋_GBK" w:cs="方正仿宋_GBK"/>
          <w:kern w:val="0"/>
          <w:sz w:val="28"/>
          <w:szCs w:val="28"/>
          <w:u w:val="single"/>
        </w:rPr>
        <w:t xml:space="preserve"> </w:t>
      </w:r>
      <w:r>
        <w:rPr>
          <w:rFonts w:ascii="方正仿宋_GBK" w:hAnsi="方正仿宋_GBK" w:eastAsia="方正仿宋_GBK" w:cs="方正仿宋_GBK"/>
          <w:kern w:val="0"/>
          <w:sz w:val="28"/>
          <w:szCs w:val="28"/>
          <w:u w:val="single"/>
        </w:rPr>
        <w:t>3000</w:t>
      </w:r>
      <w:r>
        <w:rPr>
          <w:rFonts w:hint="eastAsia" w:ascii="方正仿宋_GBK" w:hAnsi="方正仿宋_GBK" w:eastAsia="方正仿宋_GBK" w:cs="方正仿宋_GBK"/>
          <w:kern w:val="0"/>
          <w:sz w:val="28"/>
          <w:szCs w:val="28"/>
          <w:u w:val="single"/>
        </w:rPr>
        <w:t>(大写叁仟元整）</w:t>
      </w:r>
      <w:r>
        <w:rPr>
          <w:rFonts w:hint="eastAsia" w:ascii="方正仿宋_GBK" w:hAnsi="方正仿宋_GBK" w:eastAsia="方正仿宋_GBK" w:cs="方正仿宋_GBK"/>
          <w:kern w:val="0"/>
          <w:sz w:val="28"/>
          <w:szCs w:val="28"/>
        </w:rPr>
        <w:t>元整。</w:t>
      </w:r>
    </w:p>
    <w:p>
      <w:pPr>
        <w:adjustRightInd w:val="0"/>
        <w:snapToGrid w:val="0"/>
        <w:spacing w:line="52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6.2 提交方式：比选响应人企业基本账户银行转账。比选响应人提交比选响应保证金后应到采购人财务部（重庆市渝北区机场西路26号）换取保证金收据，并将保证金收据复印件装入比选响应文件中。</w:t>
      </w:r>
    </w:p>
    <w:p>
      <w:pPr>
        <w:adjustRightInd w:val="0"/>
        <w:snapToGrid w:val="0"/>
        <w:spacing w:line="52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开户名：重庆江北国际机场有限公司</w:t>
      </w:r>
    </w:p>
    <w:p>
      <w:pPr>
        <w:adjustRightInd w:val="0"/>
        <w:snapToGrid w:val="0"/>
        <w:spacing w:line="52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开户银行：中国建设银行股份有限公司重庆渝北机场支行</w:t>
      </w:r>
    </w:p>
    <w:p>
      <w:pPr>
        <w:adjustRightInd w:val="0"/>
        <w:snapToGrid w:val="0"/>
        <w:spacing w:line="52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账号：50050108380000000060</w:t>
      </w:r>
    </w:p>
    <w:p>
      <w:pPr>
        <w:adjustRightInd w:val="0"/>
        <w:snapToGrid w:val="0"/>
        <w:spacing w:line="52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注意：比选响应人递交比选响应文件时应出示采购人财务部开具的项目比选保证金收据原件。否则，采购人将拒收比选响应文件。</w:t>
      </w:r>
    </w:p>
    <w:p>
      <w:pPr>
        <w:adjustRightInd w:val="0"/>
        <w:snapToGrid w:val="0"/>
        <w:spacing w:line="52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6.3 提交时间：比选开始前</w:t>
      </w:r>
    </w:p>
    <w:p>
      <w:pPr>
        <w:adjustRightInd w:val="0"/>
        <w:snapToGrid w:val="0"/>
        <w:spacing w:line="520" w:lineRule="exact"/>
        <w:ind w:left="1"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6.4 项目比选响应保证金的退还：成交候选人以外的比选响应人的项目比选响应保证金在成交结果公示期结束且无异议后，比选响应单位开具收据并加盖比选响应单位财务专用章，附比选响应单位账户信息一并递交我司航站楼管理部，我司凭借该收据根据相关规定在20个工作日内将项目比选响应保证金以银行转账方式退还至比选响应人，该项目比选响应保证金递交期间不计利息。</w:t>
      </w:r>
    </w:p>
    <w:p>
      <w:pPr>
        <w:pStyle w:val="2"/>
        <w:spacing w:line="520" w:lineRule="exact"/>
        <w:ind w:firstLine="560" w:firstLineChars="200"/>
        <w:jc w:val="both"/>
        <w:rPr>
          <w:rFonts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6.5 履约保证金为合同总价款的</w:t>
      </w:r>
      <w:r>
        <w:rPr>
          <w:rFonts w:hint="eastAsia" w:ascii="方正仿宋_GBK" w:hAnsi="方正仿宋_GBK" w:eastAsia="方正仿宋_GBK" w:cs="方正仿宋_GBK"/>
          <w:b w:val="0"/>
          <w:bCs/>
          <w:sz w:val="28"/>
          <w:szCs w:val="28"/>
          <w:u w:val="single"/>
        </w:rPr>
        <w:t>10</w:t>
      </w:r>
      <w:r>
        <w:rPr>
          <w:rFonts w:hint="eastAsia" w:ascii="方正仿宋_GBK" w:hAnsi="方正仿宋_GBK" w:eastAsia="方正仿宋_GBK" w:cs="方正仿宋_GBK"/>
          <w:b w:val="0"/>
          <w:bCs/>
          <w:sz w:val="28"/>
          <w:szCs w:val="28"/>
        </w:rPr>
        <w:t>%，比选响应人在收到成交通知书10日历日内缴纳，</w:t>
      </w:r>
      <w:r>
        <w:rPr>
          <w:rFonts w:hint="eastAsia" w:ascii="方正仿宋_GBK" w:hAnsi="方正仿宋_GBK" w:eastAsia="方正仿宋_GBK" w:cs="方正仿宋_GBK"/>
          <w:b w:val="0"/>
          <w:bCs/>
          <w:sz w:val="28"/>
          <w:szCs w:val="28"/>
          <w:u w:val="single"/>
        </w:rPr>
        <w:t>在履约结束后</w:t>
      </w:r>
      <w:r>
        <w:rPr>
          <w:rFonts w:hint="eastAsia" w:ascii="方正仿宋_GBK" w:hAnsi="方正仿宋_GBK" w:eastAsia="方正仿宋_GBK" w:cs="方正仿宋_GBK"/>
          <w:b w:val="0"/>
          <w:bCs/>
          <w:sz w:val="28"/>
          <w:szCs w:val="28"/>
        </w:rPr>
        <w:t>，20个工作日内无息退还。</w:t>
      </w:r>
    </w:p>
    <w:p>
      <w:pPr>
        <w:adjustRightInd w:val="0"/>
        <w:snapToGrid w:val="0"/>
        <w:spacing w:line="520" w:lineRule="exact"/>
        <w:ind w:firstLine="560" w:firstLineChars="200"/>
        <w:outlineLvl w:val="2"/>
        <w:rPr>
          <w:rFonts w:ascii="方正仿宋_GBK" w:hAnsi="方正仿宋_GBK" w:eastAsia="方正仿宋_GBK" w:cs="方正仿宋_GBK"/>
          <w:b/>
          <w:sz w:val="28"/>
          <w:szCs w:val="28"/>
        </w:rPr>
      </w:pPr>
      <w:bookmarkStart w:id="9" w:name="_Toc78202984"/>
      <w:r>
        <w:rPr>
          <w:rFonts w:hint="eastAsia" w:ascii="方正仿宋_GBK" w:hAnsi="方正仿宋_GBK" w:eastAsia="方正仿宋_GBK" w:cs="方正仿宋_GBK"/>
          <w:b/>
          <w:kern w:val="0"/>
          <w:sz w:val="28"/>
          <w:szCs w:val="28"/>
        </w:rPr>
        <w:t>七、</w:t>
      </w:r>
      <w:r>
        <w:rPr>
          <w:rFonts w:hint="eastAsia" w:ascii="方正仿宋_GBK" w:hAnsi="方正仿宋_GBK" w:eastAsia="方正仿宋_GBK" w:cs="方正仿宋_GBK"/>
          <w:b/>
          <w:sz w:val="28"/>
          <w:szCs w:val="28"/>
        </w:rPr>
        <w:t>支付方式</w:t>
      </w:r>
      <w:bookmarkEnd w:id="9"/>
    </w:p>
    <w:p>
      <w:pPr>
        <w:spacing w:line="5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7.1</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项目完成出具建筑消防设施检测报告和消防安全评估报告，并且甲方在收到乙方开具的发票后30个工作日内支付100%项目款。以上付款币种均以人民币结算。</w:t>
      </w:r>
    </w:p>
    <w:p>
      <w:pPr>
        <w:spacing w:line="5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若乙方开具增值税专用发票，则甲方支付不含增值税合同金额和税额的总金额；若乙方开具增值税普通发票，则甲方仅支付不含增值税合同金额。</w:t>
      </w:r>
    </w:p>
    <w:p>
      <w:pPr>
        <w:adjustRightInd w:val="0"/>
        <w:snapToGrid w:val="0"/>
        <w:spacing w:line="520" w:lineRule="exact"/>
        <w:ind w:firstLine="560" w:firstLineChars="200"/>
        <w:outlineLvl w:val="2"/>
        <w:rPr>
          <w:rFonts w:ascii="方正仿宋_GBK" w:hAnsi="方正仿宋_GBK" w:eastAsia="方正仿宋_GBK" w:cs="方正仿宋_GBK"/>
          <w:b/>
          <w:sz w:val="28"/>
          <w:szCs w:val="28"/>
        </w:rPr>
      </w:pPr>
      <w:bookmarkStart w:id="10" w:name="_Toc78202985"/>
      <w:r>
        <w:rPr>
          <w:rFonts w:hint="eastAsia" w:ascii="方正仿宋_GBK" w:hAnsi="方正仿宋_GBK" w:eastAsia="方正仿宋_GBK" w:cs="方正仿宋_GBK"/>
          <w:b/>
          <w:sz w:val="28"/>
          <w:szCs w:val="28"/>
        </w:rPr>
        <w:t>八、消防安全评估和检测期限</w:t>
      </w:r>
      <w:bookmarkEnd w:id="10"/>
    </w:p>
    <w:p>
      <w:pPr>
        <w:spacing w:line="5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自合同签定后30个日历天之内完成。</w:t>
      </w:r>
    </w:p>
    <w:p>
      <w:pPr>
        <w:adjustRightInd w:val="0"/>
        <w:snapToGrid w:val="0"/>
        <w:spacing w:line="520" w:lineRule="exact"/>
        <w:ind w:firstLine="560" w:firstLineChars="200"/>
        <w:outlineLvl w:val="2"/>
        <w:rPr>
          <w:rFonts w:ascii="方正仿宋_GBK" w:hAnsi="方正仿宋_GBK" w:eastAsia="方正仿宋_GBK" w:cs="方正仿宋_GBK"/>
          <w:b/>
          <w:sz w:val="28"/>
          <w:szCs w:val="28"/>
        </w:rPr>
      </w:pPr>
      <w:bookmarkStart w:id="11" w:name="_Toc78202986"/>
      <w:r>
        <w:rPr>
          <w:rFonts w:hint="eastAsia" w:ascii="方正仿宋_GBK" w:hAnsi="方正仿宋_GBK" w:eastAsia="方正仿宋_GBK" w:cs="方正仿宋_GBK"/>
          <w:b/>
          <w:sz w:val="28"/>
          <w:szCs w:val="28"/>
        </w:rPr>
        <w:t>九、比选响应有效期</w:t>
      </w:r>
      <w:bookmarkEnd w:id="11"/>
    </w:p>
    <w:p>
      <w:pPr>
        <w:autoSpaceDE w:val="0"/>
        <w:autoSpaceDN w:val="0"/>
        <w:adjustRightInd w:val="0"/>
        <w:spacing w:line="5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90天（自比选响应人提交比选响应文件截止之日起计算）。</w:t>
      </w:r>
    </w:p>
    <w:p>
      <w:pPr>
        <w:adjustRightInd w:val="0"/>
        <w:snapToGrid w:val="0"/>
        <w:spacing w:line="520" w:lineRule="exact"/>
        <w:ind w:firstLine="560" w:firstLineChars="200"/>
        <w:outlineLvl w:val="2"/>
        <w:rPr>
          <w:rFonts w:ascii="方正仿宋_GBK" w:hAnsi="方正仿宋_GBK" w:eastAsia="方正仿宋_GBK" w:cs="方正仿宋_GBK"/>
          <w:sz w:val="28"/>
          <w:szCs w:val="28"/>
        </w:rPr>
      </w:pPr>
      <w:bookmarkStart w:id="12" w:name="_Toc78202987"/>
      <w:r>
        <w:rPr>
          <w:rFonts w:hint="eastAsia" w:ascii="方正仿宋_GBK" w:hAnsi="方正仿宋_GBK" w:eastAsia="方正仿宋_GBK" w:cs="方正仿宋_GBK"/>
          <w:b/>
          <w:sz w:val="28"/>
          <w:szCs w:val="28"/>
        </w:rPr>
        <w:t>十、比选响应文件</w:t>
      </w:r>
      <w:r>
        <w:rPr>
          <w:rFonts w:hint="eastAsia" w:ascii="方正仿宋_GBK" w:hAnsi="方正仿宋_GBK" w:eastAsia="方正仿宋_GBK" w:cs="方正仿宋_GBK"/>
          <w:b/>
          <w:kern w:val="0"/>
          <w:sz w:val="28"/>
          <w:szCs w:val="28"/>
        </w:rPr>
        <w:t>的编制和提交</w:t>
      </w:r>
      <w:bookmarkEnd w:id="12"/>
    </w:p>
    <w:p>
      <w:pPr>
        <w:autoSpaceDE w:val="0"/>
        <w:autoSpaceDN w:val="0"/>
        <w:adjustRightInd w:val="0"/>
        <w:spacing w:line="520" w:lineRule="exact"/>
        <w:ind w:firstLine="560" w:firstLineChars="200"/>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10</w:t>
      </w:r>
      <w:r>
        <w:rPr>
          <w:rFonts w:hint="eastAsia" w:ascii="方正仿宋_GBK" w:hAnsi="方正仿宋_GBK" w:eastAsia="方正仿宋_GBK" w:cs="方正仿宋_GBK"/>
          <w:sz w:val="28"/>
          <w:szCs w:val="28"/>
          <w:lang w:val="zh-CN"/>
        </w:rPr>
        <w:t>.1</w:t>
      </w:r>
      <w:r>
        <w:rPr>
          <w:rFonts w:ascii="方正仿宋_GBK" w:hAnsi="方正仿宋_GBK" w:eastAsia="方正仿宋_GBK" w:cs="方正仿宋_GBK"/>
          <w:sz w:val="28"/>
          <w:szCs w:val="28"/>
          <w:lang w:val="zh-CN"/>
        </w:rPr>
        <w:t xml:space="preserve"> </w:t>
      </w:r>
      <w:r>
        <w:rPr>
          <w:rFonts w:hint="eastAsia" w:ascii="方正仿宋_GBK" w:hAnsi="方正仿宋_GBK" w:eastAsia="方正仿宋_GBK" w:cs="方正仿宋_GBK"/>
          <w:sz w:val="28"/>
        </w:rPr>
        <w:t>比选响应人</w:t>
      </w:r>
      <w:r>
        <w:rPr>
          <w:rFonts w:hint="eastAsia" w:ascii="方正仿宋_GBK" w:hAnsi="方正仿宋_GBK" w:eastAsia="方正仿宋_GBK" w:cs="方正仿宋_GBK"/>
          <w:sz w:val="28"/>
          <w:szCs w:val="28"/>
          <w:lang w:val="zh-CN"/>
        </w:rPr>
        <w:t>应当按照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采购文件的要求编制比选响应文件，比选响应文件应当对</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采购文件提出的要求和条件作出实质性应答。</w:t>
      </w:r>
    </w:p>
    <w:p>
      <w:pPr>
        <w:autoSpaceDE w:val="0"/>
        <w:autoSpaceDN w:val="0"/>
        <w:adjustRightInd w:val="0"/>
        <w:spacing w:line="520" w:lineRule="exact"/>
        <w:ind w:firstLine="560" w:firstLineChars="200"/>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10</w:t>
      </w:r>
      <w:r>
        <w:rPr>
          <w:rFonts w:hint="eastAsia" w:ascii="方正仿宋_GBK" w:hAnsi="方正仿宋_GBK" w:eastAsia="方正仿宋_GBK" w:cs="方正仿宋_GBK"/>
          <w:sz w:val="28"/>
          <w:szCs w:val="28"/>
          <w:lang w:val="zh-CN"/>
        </w:rPr>
        <w:t>.2</w:t>
      </w:r>
      <w:r>
        <w:rPr>
          <w:rFonts w:ascii="方正仿宋_GBK" w:hAnsi="方正仿宋_GBK" w:eastAsia="方正仿宋_GBK" w:cs="方正仿宋_GBK"/>
          <w:sz w:val="28"/>
          <w:szCs w:val="28"/>
          <w:lang w:val="zh-CN"/>
        </w:rPr>
        <w:t xml:space="preserve"> </w:t>
      </w:r>
      <w:r>
        <w:rPr>
          <w:rFonts w:hint="eastAsia" w:ascii="方正仿宋_GBK" w:hAnsi="方正仿宋_GBK" w:eastAsia="方正仿宋_GBK" w:cs="方正仿宋_GBK"/>
          <w:sz w:val="28"/>
          <w:szCs w:val="28"/>
          <w:lang w:val="zh-CN"/>
        </w:rPr>
        <w:t>比选响应文件应用A4规格纸编制并装订成册，主要由以下几个部分组成：</w:t>
      </w:r>
    </w:p>
    <w:p>
      <w:pPr>
        <w:autoSpaceDE w:val="0"/>
        <w:autoSpaceDN w:val="0"/>
        <w:adjustRightInd w:val="0"/>
        <w:spacing w:line="520" w:lineRule="exact"/>
        <w:ind w:firstLine="560" w:firstLineChars="200"/>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 xml:space="preserve">（1） </w:t>
      </w:r>
      <w:r>
        <w:rPr>
          <w:rFonts w:hint="eastAsia" w:ascii="方正仿宋_GBK" w:hAnsi="方正仿宋_GBK" w:eastAsia="方正仿宋_GBK" w:cs="方正仿宋_GBK"/>
          <w:sz w:val="28"/>
          <w:szCs w:val="28"/>
          <w:lang w:val="zh-CN"/>
        </w:rPr>
        <w:t>封面。</w:t>
      </w:r>
    </w:p>
    <w:p>
      <w:pPr>
        <w:autoSpaceDE w:val="0"/>
        <w:autoSpaceDN w:val="0"/>
        <w:adjustRightInd w:val="0"/>
        <w:spacing w:line="520" w:lineRule="exact"/>
        <w:ind w:firstLine="560" w:firstLineChars="200"/>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 xml:space="preserve">（2） </w:t>
      </w:r>
      <w:r>
        <w:rPr>
          <w:rFonts w:hint="eastAsia" w:ascii="方正仿宋_GBK" w:hAnsi="方正仿宋_GBK" w:eastAsia="方正仿宋_GBK" w:cs="方正仿宋_GBK"/>
          <w:sz w:val="28"/>
          <w:szCs w:val="28"/>
          <w:lang w:val="zh-CN"/>
        </w:rPr>
        <w:t>加盖公章的报价函及声明（响应文件第五章 一、报价函）。</w:t>
      </w:r>
    </w:p>
    <w:p>
      <w:pPr>
        <w:autoSpaceDE w:val="0"/>
        <w:autoSpaceDN w:val="0"/>
        <w:adjustRightInd w:val="0"/>
        <w:spacing w:line="520" w:lineRule="exact"/>
        <w:ind w:firstLine="560" w:firstLineChars="200"/>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szCs w:val="28"/>
          <w:lang w:val="zh-CN"/>
        </w:rPr>
        <w:t>报价部分。比选响应人应按照比选采购文件要求进行报价，报价应包括拟提供检测、人员、工具、相关税金和服务等全部费用，报价为不含税报价，增值税税率单列。</w:t>
      </w:r>
    </w:p>
    <w:p>
      <w:pPr>
        <w:autoSpaceDE w:val="0"/>
        <w:autoSpaceDN w:val="0"/>
        <w:adjustRightInd w:val="0"/>
        <w:spacing w:line="520" w:lineRule="exact"/>
        <w:ind w:firstLine="560" w:firstLineChars="200"/>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 xml:space="preserve">（4） </w:t>
      </w:r>
      <w:r>
        <w:rPr>
          <w:rFonts w:hint="eastAsia" w:ascii="方正仿宋_GBK" w:hAnsi="方正仿宋_GBK" w:eastAsia="方正仿宋_GBK" w:cs="方正仿宋_GBK"/>
          <w:sz w:val="28"/>
          <w:szCs w:val="28"/>
          <w:lang w:val="zh-CN"/>
        </w:rPr>
        <w:t>技术部分。详见第二章 服务要求及技术规范，如果提供的工器具、消防安全评估和消防系统检测工作与比选采购文件要求有偏差，必须详细说明(表格自制)，须经比选小组评定和比选采购人许可，才能作为比选响应人的实质性响应。</w:t>
      </w:r>
    </w:p>
    <w:p>
      <w:pPr>
        <w:widowControl/>
        <w:spacing w:line="52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（5） </w:t>
      </w:r>
      <w:r>
        <w:rPr>
          <w:rFonts w:hint="eastAsia" w:ascii="方正仿宋_GBK" w:hAnsi="方正仿宋_GBK" w:eastAsia="方正仿宋_GBK" w:cs="方正仿宋_GBK"/>
          <w:sz w:val="28"/>
          <w:szCs w:val="28"/>
          <w:lang w:val="zh-CN"/>
        </w:rPr>
        <w:t>商务部分。主要包括三证合一的营业执照（复印件）</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zh-CN"/>
        </w:rPr>
        <w:t>法人代表委托书（原件）、业绩证明、信誉要求证明、其它资格证明（如企业资信证明、质量体系认证等）以及服务承诺等。</w:t>
      </w:r>
    </w:p>
    <w:p>
      <w:pPr>
        <w:autoSpaceDE w:val="0"/>
        <w:autoSpaceDN w:val="0"/>
        <w:adjustRightInd w:val="0"/>
        <w:spacing w:line="520" w:lineRule="exact"/>
        <w:ind w:firstLine="560" w:firstLineChars="200"/>
        <w:rPr>
          <w:rFonts w:ascii="方正仿宋_GBK" w:hAnsi="方正仿宋_GBK" w:eastAsia="方正仿宋_GBK" w:cs="方正仿宋_GBK"/>
          <w:b/>
          <w:bCs/>
          <w:sz w:val="28"/>
          <w:szCs w:val="28"/>
          <w:lang w:val="zh-CN"/>
        </w:rPr>
      </w:pPr>
      <w:r>
        <w:rPr>
          <w:rFonts w:hint="eastAsia" w:ascii="方正仿宋_GBK" w:hAnsi="方正仿宋_GBK" w:eastAsia="方正仿宋_GBK" w:cs="方正仿宋_GBK"/>
          <w:sz w:val="28"/>
          <w:szCs w:val="28"/>
        </w:rPr>
        <w:t xml:space="preserve">（6） </w:t>
      </w:r>
      <w:r>
        <w:rPr>
          <w:rFonts w:hint="eastAsia" w:ascii="方正仿宋_GBK" w:hAnsi="方正仿宋_GBK" w:eastAsia="方正仿宋_GBK" w:cs="方正仿宋_GBK"/>
          <w:sz w:val="28"/>
          <w:szCs w:val="28"/>
          <w:lang w:val="zh-CN"/>
        </w:rPr>
        <w:t>比选响应文件可合并装订成册，</w:t>
      </w:r>
      <w:r>
        <w:rPr>
          <w:rFonts w:hint="eastAsia" w:ascii="方正仿宋_GBK" w:hAnsi="方正仿宋_GBK" w:eastAsia="方正仿宋_GBK" w:cs="方正仿宋_GBK"/>
          <w:b/>
          <w:bCs/>
          <w:sz w:val="28"/>
          <w:szCs w:val="28"/>
          <w:lang w:val="zh-CN"/>
        </w:rPr>
        <w:t>纸质文件一式</w:t>
      </w:r>
      <w:r>
        <w:rPr>
          <w:rFonts w:hint="eastAsia" w:ascii="方正仿宋_GBK" w:hAnsi="方正仿宋_GBK" w:eastAsia="方正仿宋_GBK" w:cs="方正仿宋_GBK"/>
          <w:b/>
          <w:bCs/>
          <w:sz w:val="28"/>
          <w:szCs w:val="28"/>
        </w:rPr>
        <w:t>3</w:t>
      </w:r>
      <w:r>
        <w:rPr>
          <w:rFonts w:hint="eastAsia" w:ascii="方正仿宋_GBK" w:hAnsi="方正仿宋_GBK" w:eastAsia="方正仿宋_GBK" w:cs="方正仿宋_GBK"/>
          <w:b/>
          <w:bCs/>
          <w:sz w:val="28"/>
          <w:szCs w:val="28"/>
          <w:lang w:val="zh-CN"/>
        </w:rPr>
        <w:t>份，其中正本1份，副本</w:t>
      </w:r>
      <w:r>
        <w:rPr>
          <w:rFonts w:hint="eastAsia" w:ascii="方正仿宋_GBK" w:hAnsi="方正仿宋_GBK" w:eastAsia="方正仿宋_GBK" w:cs="方正仿宋_GBK"/>
          <w:b/>
          <w:bCs/>
          <w:sz w:val="28"/>
          <w:szCs w:val="28"/>
        </w:rPr>
        <w:t>2</w:t>
      </w:r>
      <w:r>
        <w:rPr>
          <w:rFonts w:hint="eastAsia" w:ascii="方正仿宋_GBK" w:hAnsi="方正仿宋_GBK" w:eastAsia="方正仿宋_GBK" w:cs="方正仿宋_GBK"/>
          <w:b/>
          <w:bCs/>
          <w:sz w:val="28"/>
          <w:szCs w:val="28"/>
          <w:lang w:val="zh-CN"/>
        </w:rPr>
        <w:t>份；电子比选响应文件</w:t>
      </w:r>
      <w:r>
        <w:rPr>
          <w:rFonts w:hint="eastAsia" w:ascii="方正仿宋_GBK" w:hAnsi="方正仿宋_GBK" w:eastAsia="方正仿宋_GBK" w:cs="方正仿宋_GBK"/>
          <w:b/>
          <w:bCs/>
          <w:sz w:val="28"/>
          <w:szCs w:val="28"/>
        </w:rPr>
        <w:t>1</w:t>
      </w:r>
      <w:r>
        <w:rPr>
          <w:rFonts w:hint="eastAsia" w:ascii="方正仿宋_GBK" w:hAnsi="方正仿宋_GBK" w:eastAsia="方正仿宋_GBK" w:cs="方正仿宋_GBK"/>
          <w:b/>
          <w:bCs/>
          <w:sz w:val="28"/>
          <w:szCs w:val="28"/>
          <w:lang w:val="zh-CN"/>
        </w:rPr>
        <w:t>份（U盘形式）。</w:t>
      </w:r>
    </w:p>
    <w:p>
      <w:pPr>
        <w:autoSpaceDE w:val="0"/>
        <w:autoSpaceDN w:val="0"/>
        <w:adjustRightInd w:val="0"/>
        <w:spacing w:line="520" w:lineRule="exact"/>
        <w:ind w:firstLine="560" w:firstLineChars="200"/>
        <w:outlineLvl w:val="2"/>
        <w:rPr>
          <w:rFonts w:eastAsia="方正仿宋_GBK"/>
          <w:b/>
          <w:sz w:val="28"/>
          <w:szCs w:val="28"/>
        </w:rPr>
      </w:pPr>
      <w:bookmarkStart w:id="13" w:name="_Toc25316"/>
      <w:bookmarkStart w:id="14" w:name="_Toc27874"/>
      <w:bookmarkStart w:id="15" w:name="_Toc2790"/>
      <w:bookmarkStart w:id="16" w:name="_Toc5374"/>
      <w:bookmarkStart w:id="17" w:name="_Toc5980"/>
      <w:bookmarkStart w:id="18" w:name="_Toc2435"/>
      <w:bookmarkStart w:id="19" w:name="_Toc19774"/>
      <w:bookmarkStart w:id="20" w:name="_Toc78202988"/>
      <w:bookmarkStart w:id="21" w:name="_Toc8044"/>
      <w:bookmarkStart w:id="22" w:name="_Toc15444"/>
      <w:bookmarkStart w:id="23" w:name="_Toc659"/>
      <w:bookmarkStart w:id="24" w:name="_Toc29634"/>
      <w:bookmarkStart w:id="25" w:name="_Toc11247"/>
      <w:r>
        <w:rPr>
          <w:rFonts w:eastAsia="方正仿宋_GBK"/>
          <w:b/>
          <w:sz w:val="28"/>
          <w:szCs w:val="28"/>
          <w:lang w:val="zh-CN"/>
        </w:rPr>
        <w:t>十</w:t>
      </w:r>
      <w:r>
        <w:rPr>
          <w:rFonts w:hint="eastAsia" w:eastAsia="方正仿宋_GBK"/>
          <w:b/>
          <w:sz w:val="28"/>
          <w:szCs w:val="28"/>
          <w:lang w:val="zh-CN"/>
        </w:rPr>
        <w:t>一</w:t>
      </w:r>
      <w:r>
        <w:rPr>
          <w:rFonts w:eastAsia="方正仿宋_GBK"/>
          <w:b/>
          <w:sz w:val="28"/>
          <w:szCs w:val="28"/>
          <w:lang w:val="zh-CN"/>
        </w:rPr>
        <w:t>、比选响应文件作废条款</w:t>
      </w:r>
      <w:bookmarkEnd w:id="13"/>
      <w:bookmarkEnd w:id="14"/>
      <w:bookmarkEnd w:id="15"/>
      <w:bookmarkEnd w:id="16"/>
      <w:bookmarkEnd w:id="17"/>
      <w:bookmarkEnd w:id="18"/>
      <w:bookmarkEnd w:id="19"/>
      <w:bookmarkEnd w:id="20"/>
      <w:bookmarkEnd w:id="21"/>
      <w:bookmarkEnd w:id="22"/>
      <w:bookmarkEnd w:id="23"/>
      <w:bookmarkEnd w:id="24"/>
      <w:bookmarkEnd w:id="25"/>
    </w:p>
    <w:p>
      <w:pPr>
        <w:autoSpaceDE w:val="0"/>
        <w:autoSpaceDN w:val="0"/>
        <w:adjustRightInd w:val="0"/>
        <w:spacing w:line="520" w:lineRule="exact"/>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.1</w:t>
      </w:r>
      <w:r>
        <w:rPr>
          <w:rFonts w:eastAsia="方正仿宋_GBK"/>
          <w:sz w:val="28"/>
          <w:szCs w:val="28"/>
        </w:rPr>
        <w:t xml:space="preserve"> </w:t>
      </w:r>
      <w:r>
        <w:rPr>
          <w:rFonts w:eastAsia="方正仿宋_GBK"/>
          <w:sz w:val="28"/>
          <w:szCs w:val="28"/>
          <w:lang w:val="zh-CN"/>
        </w:rPr>
        <w:t>未按照规定交纳比选</w:t>
      </w:r>
      <w:r>
        <w:rPr>
          <w:rFonts w:hint="eastAsia" w:eastAsia="方正仿宋_GBK"/>
          <w:sz w:val="28"/>
          <w:szCs w:val="28"/>
          <w:lang w:val="zh-CN"/>
        </w:rPr>
        <w:t>响应</w:t>
      </w:r>
      <w:r>
        <w:rPr>
          <w:rFonts w:eastAsia="方正仿宋_GBK"/>
          <w:sz w:val="28"/>
          <w:szCs w:val="28"/>
          <w:lang w:val="zh-CN"/>
        </w:rPr>
        <w:t>保证金的</w:t>
      </w:r>
      <w:r>
        <w:rPr>
          <w:rFonts w:hint="eastAsia" w:eastAsia="方正仿宋_GBK"/>
          <w:sz w:val="28"/>
          <w:szCs w:val="28"/>
          <w:lang w:val="zh-CN"/>
        </w:rPr>
        <w:t>。</w:t>
      </w:r>
    </w:p>
    <w:p>
      <w:pPr>
        <w:autoSpaceDE w:val="0"/>
        <w:autoSpaceDN w:val="0"/>
        <w:adjustRightInd w:val="0"/>
        <w:spacing w:line="520" w:lineRule="exact"/>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.2</w:t>
      </w:r>
      <w:r>
        <w:rPr>
          <w:rFonts w:eastAsia="方正仿宋_GBK"/>
          <w:sz w:val="28"/>
          <w:szCs w:val="28"/>
        </w:rPr>
        <w:t xml:space="preserve"> </w:t>
      </w:r>
      <w:r>
        <w:rPr>
          <w:rFonts w:eastAsia="方正仿宋_GBK"/>
          <w:sz w:val="28"/>
          <w:szCs w:val="28"/>
          <w:lang w:val="zh-CN"/>
        </w:rPr>
        <w:t>比选响应文件散装或者活页装订的</w:t>
      </w:r>
      <w:r>
        <w:rPr>
          <w:rFonts w:hint="eastAsia" w:eastAsia="方正仿宋_GBK"/>
          <w:sz w:val="28"/>
          <w:szCs w:val="28"/>
          <w:lang w:val="zh-CN"/>
        </w:rPr>
        <w:t>。</w:t>
      </w:r>
    </w:p>
    <w:p>
      <w:pPr>
        <w:autoSpaceDE w:val="0"/>
        <w:autoSpaceDN w:val="0"/>
        <w:adjustRightInd w:val="0"/>
        <w:spacing w:line="520" w:lineRule="exact"/>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.3</w:t>
      </w:r>
      <w:r>
        <w:rPr>
          <w:rFonts w:eastAsia="方正仿宋_GBK"/>
          <w:sz w:val="28"/>
          <w:szCs w:val="28"/>
        </w:rPr>
        <w:t xml:space="preserve"> </w:t>
      </w:r>
      <w:r>
        <w:rPr>
          <w:rFonts w:eastAsia="方正仿宋_GBK"/>
          <w:sz w:val="28"/>
          <w:szCs w:val="28"/>
          <w:lang w:val="zh-CN"/>
        </w:rPr>
        <w:t>资质不符或超出经营范围比选的</w:t>
      </w:r>
      <w:r>
        <w:rPr>
          <w:rFonts w:hint="eastAsia" w:eastAsia="方正仿宋_GBK"/>
          <w:sz w:val="28"/>
          <w:szCs w:val="28"/>
          <w:lang w:val="zh-CN"/>
        </w:rPr>
        <w:t>。</w:t>
      </w:r>
    </w:p>
    <w:p>
      <w:pPr>
        <w:autoSpaceDE w:val="0"/>
        <w:autoSpaceDN w:val="0"/>
        <w:adjustRightInd w:val="0"/>
        <w:spacing w:line="520" w:lineRule="exact"/>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.4</w:t>
      </w:r>
      <w:r>
        <w:rPr>
          <w:rFonts w:eastAsia="方正仿宋_GBK"/>
          <w:sz w:val="28"/>
          <w:szCs w:val="28"/>
        </w:rPr>
        <w:t xml:space="preserve"> </w:t>
      </w:r>
      <w:r>
        <w:rPr>
          <w:rFonts w:eastAsia="方正仿宋_GBK"/>
          <w:sz w:val="28"/>
          <w:szCs w:val="28"/>
          <w:lang w:val="zh-CN"/>
        </w:rPr>
        <w:t>有串通比选或弄虚作假或有其他违法行为的</w:t>
      </w:r>
      <w:r>
        <w:rPr>
          <w:rFonts w:hint="eastAsia" w:eastAsia="方正仿宋_GBK"/>
          <w:sz w:val="28"/>
          <w:szCs w:val="28"/>
          <w:lang w:val="zh-CN"/>
        </w:rPr>
        <w:t>。</w:t>
      </w:r>
    </w:p>
    <w:p>
      <w:pPr>
        <w:autoSpaceDE w:val="0"/>
        <w:autoSpaceDN w:val="0"/>
        <w:adjustRightInd w:val="0"/>
        <w:spacing w:line="520" w:lineRule="exact"/>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.5</w:t>
      </w:r>
      <w:r>
        <w:rPr>
          <w:rFonts w:eastAsia="方正仿宋_GBK"/>
          <w:sz w:val="28"/>
          <w:szCs w:val="28"/>
        </w:rPr>
        <w:t xml:space="preserve"> </w:t>
      </w:r>
      <w:r>
        <w:rPr>
          <w:rFonts w:eastAsia="方正仿宋_GBK"/>
          <w:sz w:val="28"/>
          <w:szCs w:val="28"/>
          <w:lang w:val="zh-CN"/>
        </w:rPr>
        <w:t>比选响应文件无法定代表签字或签字人无有效授权书的</w:t>
      </w:r>
      <w:r>
        <w:rPr>
          <w:rFonts w:hint="eastAsia" w:eastAsia="方正仿宋_GBK"/>
          <w:sz w:val="28"/>
          <w:szCs w:val="28"/>
          <w:lang w:val="zh-CN"/>
        </w:rPr>
        <w:t>。</w:t>
      </w:r>
    </w:p>
    <w:p>
      <w:pPr>
        <w:autoSpaceDE w:val="0"/>
        <w:autoSpaceDN w:val="0"/>
        <w:adjustRightInd w:val="0"/>
        <w:spacing w:line="520" w:lineRule="exact"/>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.6</w:t>
      </w:r>
      <w:r>
        <w:rPr>
          <w:rFonts w:eastAsia="方正仿宋_GBK"/>
          <w:sz w:val="28"/>
          <w:szCs w:val="28"/>
        </w:rPr>
        <w:t xml:space="preserve"> </w:t>
      </w:r>
      <w:r>
        <w:rPr>
          <w:rFonts w:eastAsia="方正仿宋_GBK"/>
          <w:sz w:val="28"/>
          <w:szCs w:val="28"/>
          <w:lang w:val="zh-CN"/>
        </w:rPr>
        <w:t>比选响应有效期不足的</w:t>
      </w:r>
      <w:r>
        <w:rPr>
          <w:rFonts w:hint="eastAsia" w:eastAsia="方正仿宋_GBK"/>
          <w:sz w:val="28"/>
          <w:szCs w:val="28"/>
          <w:lang w:val="zh-CN"/>
        </w:rPr>
        <w:t>。</w:t>
      </w:r>
    </w:p>
    <w:p>
      <w:pPr>
        <w:autoSpaceDE w:val="0"/>
        <w:autoSpaceDN w:val="0"/>
        <w:adjustRightInd w:val="0"/>
        <w:spacing w:line="520" w:lineRule="exact"/>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.7</w:t>
      </w:r>
      <w:r>
        <w:rPr>
          <w:rFonts w:eastAsia="方正仿宋_GBK"/>
          <w:sz w:val="28"/>
          <w:szCs w:val="28"/>
        </w:rPr>
        <w:t xml:space="preserve"> </w:t>
      </w:r>
      <w:r>
        <w:rPr>
          <w:rFonts w:eastAsia="方正仿宋_GBK"/>
          <w:sz w:val="28"/>
          <w:szCs w:val="28"/>
          <w:lang w:val="zh-CN"/>
        </w:rPr>
        <w:t>未按规定的格式填写（增项填写除外），内容不全或关键字迹模糊、无法辨认的</w:t>
      </w:r>
      <w:r>
        <w:rPr>
          <w:rFonts w:hint="eastAsia" w:eastAsia="方正仿宋_GBK"/>
          <w:sz w:val="28"/>
          <w:szCs w:val="28"/>
          <w:lang w:val="zh-CN"/>
        </w:rPr>
        <w:t>。</w:t>
      </w:r>
    </w:p>
    <w:p>
      <w:pPr>
        <w:autoSpaceDE w:val="0"/>
        <w:autoSpaceDN w:val="0"/>
        <w:adjustRightInd w:val="0"/>
        <w:spacing w:line="520" w:lineRule="exact"/>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.8</w:t>
      </w:r>
      <w:r>
        <w:rPr>
          <w:rFonts w:eastAsia="方正仿宋_GBK"/>
          <w:sz w:val="28"/>
          <w:szCs w:val="28"/>
        </w:rPr>
        <w:t xml:space="preserve"> </w:t>
      </w:r>
      <w:r>
        <w:rPr>
          <w:rFonts w:eastAsia="方正仿宋_GBK"/>
          <w:sz w:val="28"/>
          <w:szCs w:val="28"/>
          <w:lang w:val="zh-CN"/>
        </w:rPr>
        <w:t>未按比选采购文件要求密封的</w:t>
      </w:r>
      <w:r>
        <w:rPr>
          <w:rFonts w:hint="eastAsia" w:eastAsia="方正仿宋_GBK"/>
          <w:sz w:val="28"/>
          <w:szCs w:val="28"/>
          <w:lang w:val="zh-CN"/>
        </w:rPr>
        <w:t>。</w:t>
      </w:r>
    </w:p>
    <w:p>
      <w:pPr>
        <w:autoSpaceDE w:val="0"/>
        <w:autoSpaceDN w:val="0"/>
        <w:adjustRightInd w:val="0"/>
        <w:spacing w:line="520" w:lineRule="exact"/>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.9</w:t>
      </w:r>
      <w:r>
        <w:rPr>
          <w:rFonts w:eastAsia="方正仿宋_GBK"/>
          <w:sz w:val="28"/>
          <w:szCs w:val="28"/>
        </w:rPr>
        <w:t xml:space="preserve"> </w:t>
      </w:r>
      <w:r>
        <w:rPr>
          <w:rFonts w:eastAsia="方正仿宋_GBK"/>
          <w:sz w:val="28"/>
          <w:szCs w:val="28"/>
          <w:lang w:val="zh-CN"/>
        </w:rPr>
        <w:t>评审委员会审查发现比选响应文件未能对比选采购文件提出的所有实质性要求和条件作出响应的。</w:t>
      </w:r>
    </w:p>
    <w:p>
      <w:pPr>
        <w:autoSpaceDE w:val="0"/>
        <w:autoSpaceDN w:val="0"/>
        <w:adjustRightInd w:val="0"/>
        <w:spacing w:line="520" w:lineRule="exact"/>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.10</w:t>
      </w:r>
      <w:r>
        <w:rPr>
          <w:rFonts w:eastAsia="方正仿宋_GBK"/>
          <w:sz w:val="28"/>
          <w:szCs w:val="28"/>
        </w:rPr>
        <w:t xml:space="preserve"> </w:t>
      </w:r>
      <w:r>
        <w:rPr>
          <w:rFonts w:eastAsia="方正仿宋_GBK"/>
          <w:sz w:val="28"/>
          <w:szCs w:val="28"/>
          <w:lang w:val="zh-CN"/>
        </w:rPr>
        <w:t>评审委员会应当根据比选采购文件，审查并逐项列出比选响应文件的全部比选响应偏差（比选响应偏差分为重大偏差和细微偏差），有重大偏差的，应作废。</w:t>
      </w:r>
    </w:p>
    <w:p>
      <w:pPr>
        <w:autoSpaceDE w:val="0"/>
        <w:autoSpaceDN w:val="0"/>
        <w:adjustRightInd w:val="0"/>
        <w:spacing w:line="520" w:lineRule="exact"/>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.11</w:t>
      </w:r>
      <w:r>
        <w:rPr>
          <w:rFonts w:eastAsia="方正仿宋_GBK"/>
          <w:sz w:val="28"/>
          <w:szCs w:val="28"/>
        </w:rPr>
        <w:t xml:space="preserve"> </w:t>
      </w:r>
      <w:r>
        <w:rPr>
          <w:rFonts w:eastAsia="方正仿宋_GBK"/>
          <w:sz w:val="28"/>
          <w:szCs w:val="28"/>
          <w:lang w:val="zh-CN"/>
        </w:rPr>
        <w:t>比选响应文件附有</w:t>
      </w:r>
      <w:r>
        <w:rPr>
          <w:rFonts w:hint="eastAsia" w:eastAsia="方正仿宋_GBK"/>
          <w:sz w:val="28"/>
          <w:szCs w:val="28"/>
          <w:lang w:val="zh-CN"/>
        </w:rPr>
        <w:t>比选</w:t>
      </w:r>
      <w:r>
        <w:rPr>
          <w:rFonts w:eastAsia="方正仿宋_GBK"/>
          <w:sz w:val="28"/>
          <w:szCs w:val="28"/>
          <w:lang w:val="zh-CN"/>
        </w:rPr>
        <w:t>采购人不能接受的条件。</w:t>
      </w:r>
    </w:p>
    <w:p>
      <w:pPr>
        <w:autoSpaceDE w:val="0"/>
        <w:autoSpaceDN w:val="0"/>
        <w:adjustRightInd w:val="0"/>
        <w:snapToGrid w:val="0"/>
        <w:spacing w:line="520" w:lineRule="exact"/>
        <w:ind w:firstLine="560" w:firstLineChars="200"/>
        <w:textAlignment w:val="bottom"/>
        <w:outlineLvl w:val="2"/>
        <w:rPr>
          <w:rFonts w:eastAsia="方正仿宋_GBK"/>
          <w:b/>
          <w:sz w:val="28"/>
          <w:szCs w:val="28"/>
        </w:rPr>
      </w:pPr>
      <w:bookmarkStart w:id="26" w:name="_Toc383"/>
      <w:bookmarkStart w:id="27" w:name="_Toc27905"/>
      <w:bookmarkStart w:id="28" w:name="_Toc31171"/>
      <w:bookmarkStart w:id="29" w:name="_Toc6171"/>
      <w:bookmarkStart w:id="30" w:name="_Toc78202989"/>
      <w:bookmarkStart w:id="31" w:name="_Toc27159"/>
      <w:bookmarkStart w:id="32" w:name="_Toc6237"/>
      <w:bookmarkStart w:id="33" w:name="_Toc10769"/>
      <w:bookmarkStart w:id="34" w:name="_Toc24701"/>
      <w:bookmarkStart w:id="35" w:name="_Toc28561"/>
      <w:bookmarkStart w:id="36" w:name="_Toc20304"/>
      <w:bookmarkStart w:id="37" w:name="_Toc31589"/>
      <w:bookmarkStart w:id="38" w:name="_Toc382"/>
      <w:r>
        <w:rPr>
          <w:rFonts w:eastAsia="方正仿宋_GBK"/>
          <w:b/>
          <w:sz w:val="28"/>
          <w:szCs w:val="28"/>
        </w:rPr>
        <w:t>十</w:t>
      </w:r>
      <w:r>
        <w:rPr>
          <w:rFonts w:hint="eastAsia" w:eastAsia="方正仿宋_GBK"/>
          <w:b/>
          <w:sz w:val="28"/>
          <w:szCs w:val="28"/>
        </w:rPr>
        <w:t>二</w:t>
      </w:r>
      <w:r>
        <w:rPr>
          <w:rFonts w:eastAsia="方正仿宋_GBK"/>
          <w:b/>
          <w:sz w:val="28"/>
          <w:szCs w:val="28"/>
        </w:rPr>
        <w:t>、异议</w:t>
      </w:r>
      <w:bookmarkEnd w:id="26"/>
      <w:bookmarkEnd w:id="27"/>
      <w:bookmarkEnd w:id="28"/>
      <w:bookmarkEnd w:id="29"/>
      <w:bookmarkEnd w:id="30"/>
      <w:bookmarkEnd w:id="31"/>
      <w:bookmarkEnd w:id="32"/>
      <w:bookmarkEnd w:id="33"/>
      <w:bookmarkEnd w:id="34"/>
      <w:bookmarkEnd w:id="35"/>
      <w:bookmarkEnd w:id="36"/>
      <w:bookmarkEnd w:id="37"/>
      <w:bookmarkEnd w:id="38"/>
    </w:p>
    <w:p>
      <w:pPr>
        <w:autoSpaceDE w:val="0"/>
        <w:autoSpaceDN w:val="0"/>
        <w:adjustRightInd w:val="0"/>
        <w:spacing w:line="520" w:lineRule="exact"/>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.1 采购响应人或者其他利害关系人对采购项目的评审结果有不同意见，应当在采购结果公示期之内以书面形式向</w:t>
      </w:r>
      <w:r>
        <w:rPr>
          <w:rFonts w:hint="eastAsia" w:eastAsia="方正仿宋_GBK"/>
          <w:sz w:val="28"/>
          <w:szCs w:val="28"/>
          <w:lang w:val="zh-CN"/>
        </w:rPr>
        <w:t>比选</w:t>
      </w:r>
      <w:r>
        <w:rPr>
          <w:rFonts w:eastAsia="方正仿宋_GBK"/>
          <w:sz w:val="28"/>
          <w:szCs w:val="28"/>
          <w:lang w:val="zh-CN"/>
        </w:rPr>
        <w:t>采购人提出异议（以</w:t>
      </w:r>
      <w:r>
        <w:rPr>
          <w:rFonts w:hint="eastAsia" w:eastAsia="方正仿宋_GBK"/>
          <w:sz w:val="28"/>
          <w:szCs w:val="28"/>
          <w:lang w:val="zh-CN"/>
        </w:rPr>
        <w:t>比选</w:t>
      </w:r>
      <w:r>
        <w:rPr>
          <w:rFonts w:eastAsia="方正仿宋_GBK"/>
          <w:sz w:val="28"/>
          <w:szCs w:val="28"/>
          <w:lang w:val="zh-CN"/>
        </w:rPr>
        <w:t>采购人收到书面异议之日为准）。</w:t>
      </w:r>
    </w:p>
    <w:p>
      <w:pPr>
        <w:autoSpaceDE w:val="0"/>
        <w:autoSpaceDN w:val="0"/>
        <w:adjustRightInd w:val="0"/>
        <w:spacing w:line="520" w:lineRule="exact"/>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.2 异议提出人向</w:t>
      </w:r>
      <w:r>
        <w:rPr>
          <w:rFonts w:hint="eastAsia" w:eastAsia="方正仿宋_GBK"/>
          <w:sz w:val="28"/>
          <w:szCs w:val="28"/>
          <w:lang w:val="zh-CN"/>
        </w:rPr>
        <w:t>比选</w:t>
      </w:r>
      <w:r>
        <w:rPr>
          <w:rFonts w:eastAsia="方正仿宋_GBK"/>
          <w:sz w:val="28"/>
          <w:szCs w:val="28"/>
          <w:lang w:val="zh-CN"/>
        </w:rPr>
        <w:t>采购人提起异议时，应当提交异议书。异议书应当包括下列内容：</w:t>
      </w:r>
    </w:p>
    <w:p>
      <w:pPr>
        <w:autoSpaceDE w:val="0"/>
        <w:autoSpaceDN w:val="0"/>
        <w:adjustRightInd w:val="0"/>
        <w:spacing w:line="520" w:lineRule="exact"/>
        <w:ind w:firstLine="560" w:firstLineChars="200"/>
        <w:rPr>
          <w:rFonts w:eastAsia="方正仿宋_GBK"/>
          <w:sz w:val="28"/>
          <w:szCs w:val="28"/>
          <w:lang w:val="zh-CN"/>
        </w:rPr>
      </w:pPr>
      <w:bookmarkStart w:id="39" w:name="_Toc25162"/>
      <w:bookmarkStart w:id="40" w:name="_Toc1313"/>
      <w:bookmarkStart w:id="41" w:name="_Toc22113"/>
      <w:bookmarkStart w:id="42" w:name="_Toc736"/>
      <w:bookmarkStart w:id="43" w:name="_Toc15700"/>
      <w:bookmarkStart w:id="44" w:name="_Toc32178"/>
      <w:bookmarkStart w:id="45" w:name="_Toc19585"/>
      <w:bookmarkStart w:id="46" w:name="_Toc1383"/>
      <w:r>
        <w:rPr>
          <w:rFonts w:eastAsia="方正仿宋_GBK"/>
          <w:sz w:val="28"/>
          <w:szCs w:val="28"/>
          <w:lang w:val="zh-CN"/>
        </w:rPr>
        <w:t>（1）异议提出人的名称、地址及有效联系方式。</w:t>
      </w:r>
      <w:bookmarkEnd w:id="39"/>
      <w:bookmarkEnd w:id="40"/>
      <w:bookmarkEnd w:id="41"/>
      <w:bookmarkEnd w:id="42"/>
      <w:bookmarkEnd w:id="43"/>
      <w:bookmarkEnd w:id="44"/>
      <w:bookmarkEnd w:id="45"/>
      <w:bookmarkEnd w:id="46"/>
    </w:p>
    <w:p>
      <w:pPr>
        <w:autoSpaceDE w:val="0"/>
        <w:autoSpaceDN w:val="0"/>
        <w:adjustRightInd w:val="0"/>
        <w:spacing w:line="520" w:lineRule="exact"/>
        <w:ind w:firstLine="560" w:firstLineChars="200"/>
        <w:rPr>
          <w:rFonts w:eastAsia="方正仿宋_GBK"/>
          <w:sz w:val="28"/>
          <w:szCs w:val="28"/>
          <w:lang w:val="zh-CN"/>
        </w:rPr>
      </w:pPr>
      <w:bookmarkStart w:id="47" w:name="_Toc19834"/>
      <w:bookmarkStart w:id="48" w:name="_Toc5234"/>
      <w:bookmarkStart w:id="49" w:name="_Toc25441"/>
      <w:bookmarkStart w:id="50" w:name="_Toc28232"/>
      <w:bookmarkStart w:id="51" w:name="_Toc28271"/>
      <w:bookmarkStart w:id="52" w:name="_Toc16962"/>
      <w:bookmarkStart w:id="53" w:name="_Toc26554"/>
      <w:bookmarkStart w:id="54" w:name="_Toc28431"/>
      <w:r>
        <w:rPr>
          <w:rFonts w:eastAsia="方正仿宋_GBK"/>
          <w:sz w:val="28"/>
          <w:szCs w:val="28"/>
          <w:lang w:val="zh-CN"/>
        </w:rPr>
        <w:t>（2）异议事项的基本事实。</w:t>
      </w:r>
      <w:bookmarkEnd w:id="47"/>
      <w:bookmarkEnd w:id="48"/>
      <w:bookmarkEnd w:id="49"/>
      <w:bookmarkEnd w:id="50"/>
      <w:bookmarkEnd w:id="51"/>
      <w:bookmarkEnd w:id="52"/>
      <w:bookmarkEnd w:id="53"/>
      <w:bookmarkEnd w:id="54"/>
    </w:p>
    <w:p>
      <w:pPr>
        <w:autoSpaceDE w:val="0"/>
        <w:autoSpaceDN w:val="0"/>
        <w:adjustRightInd w:val="0"/>
        <w:spacing w:line="520" w:lineRule="exact"/>
        <w:ind w:firstLine="560" w:firstLineChars="200"/>
        <w:rPr>
          <w:rFonts w:eastAsia="方正仿宋_GBK"/>
          <w:sz w:val="28"/>
          <w:szCs w:val="28"/>
          <w:lang w:val="zh-CN"/>
        </w:rPr>
      </w:pPr>
      <w:bookmarkStart w:id="55" w:name="_Toc25172"/>
      <w:bookmarkStart w:id="56" w:name="_Toc10185"/>
      <w:bookmarkStart w:id="57" w:name="_Toc25486"/>
      <w:bookmarkStart w:id="58" w:name="_Toc21564"/>
      <w:bookmarkStart w:id="59" w:name="_Toc8401"/>
      <w:bookmarkStart w:id="60" w:name="_Toc14084"/>
      <w:bookmarkStart w:id="61" w:name="_Toc29315"/>
      <w:bookmarkStart w:id="62" w:name="_Toc29380"/>
      <w:r>
        <w:rPr>
          <w:rFonts w:eastAsia="方正仿宋_GBK"/>
          <w:sz w:val="28"/>
          <w:szCs w:val="28"/>
          <w:lang w:val="zh-CN"/>
        </w:rPr>
        <w:t>（3）异议请求及主张。</w:t>
      </w:r>
      <w:bookmarkEnd w:id="55"/>
      <w:bookmarkEnd w:id="56"/>
      <w:bookmarkEnd w:id="57"/>
      <w:bookmarkEnd w:id="58"/>
      <w:bookmarkEnd w:id="59"/>
      <w:bookmarkEnd w:id="60"/>
      <w:bookmarkEnd w:id="61"/>
      <w:bookmarkEnd w:id="62"/>
    </w:p>
    <w:p>
      <w:pPr>
        <w:autoSpaceDE w:val="0"/>
        <w:autoSpaceDN w:val="0"/>
        <w:adjustRightInd w:val="0"/>
        <w:spacing w:line="520" w:lineRule="exact"/>
        <w:ind w:firstLine="560" w:firstLineChars="200"/>
        <w:rPr>
          <w:rFonts w:eastAsia="方正仿宋_GBK"/>
          <w:sz w:val="28"/>
          <w:szCs w:val="28"/>
          <w:lang w:val="zh-CN"/>
        </w:rPr>
      </w:pPr>
      <w:bookmarkStart w:id="63" w:name="_Toc1896"/>
      <w:bookmarkStart w:id="64" w:name="_Toc2856"/>
      <w:bookmarkStart w:id="65" w:name="_Toc1689"/>
      <w:bookmarkStart w:id="66" w:name="_Toc15738"/>
      <w:bookmarkStart w:id="67" w:name="_Toc26922"/>
      <w:bookmarkStart w:id="68" w:name="_Toc381"/>
      <w:bookmarkStart w:id="69" w:name="_Toc24101"/>
      <w:bookmarkStart w:id="70" w:name="_Toc17438"/>
      <w:r>
        <w:rPr>
          <w:rFonts w:eastAsia="方正仿宋_GBK"/>
          <w:sz w:val="28"/>
          <w:szCs w:val="28"/>
          <w:lang w:val="zh-CN"/>
        </w:rPr>
        <w:t>（4）有效线索和相关证据、证明材料。</w:t>
      </w:r>
      <w:bookmarkEnd w:id="63"/>
      <w:bookmarkEnd w:id="64"/>
      <w:bookmarkEnd w:id="65"/>
      <w:bookmarkEnd w:id="66"/>
      <w:bookmarkEnd w:id="67"/>
      <w:bookmarkEnd w:id="68"/>
      <w:bookmarkEnd w:id="69"/>
      <w:bookmarkEnd w:id="70"/>
    </w:p>
    <w:p>
      <w:pPr>
        <w:autoSpaceDE w:val="0"/>
        <w:autoSpaceDN w:val="0"/>
        <w:adjustRightInd w:val="0"/>
        <w:spacing w:line="520" w:lineRule="exact"/>
        <w:ind w:firstLine="560" w:firstLineChars="200"/>
        <w:rPr>
          <w:rFonts w:eastAsia="方正仿宋_GBK"/>
          <w:sz w:val="28"/>
          <w:szCs w:val="28"/>
          <w:lang w:val="zh-CN"/>
        </w:rPr>
      </w:pPr>
      <w:r>
        <w:rPr>
          <w:rFonts w:eastAsia="方正仿宋_GBK"/>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520" w:lineRule="exact"/>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.3 异议提出人对异议事项提出的请求和主张，有责任提供证据；只有自己陈述而不能提出其他相关证据的，对其请求和主张不予支持。</w:t>
      </w:r>
    </w:p>
    <w:p>
      <w:pPr>
        <w:autoSpaceDE w:val="0"/>
        <w:autoSpaceDN w:val="0"/>
        <w:adjustRightInd w:val="0"/>
        <w:spacing w:line="520" w:lineRule="exact"/>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.4 异议提出人不得虚假异议、恶意异议，不得以异议为名排挤竞争对手，阻碍采购活动的正常进行。若出现该情况，视为无效异议，不再受理。</w:t>
      </w:r>
    </w:p>
    <w:p>
      <w:pPr>
        <w:autoSpaceDE w:val="0"/>
        <w:autoSpaceDN w:val="0"/>
        <w:adjustRightInd w:val="0"/>
        <w:spacing w:line="520" w:lineRule="exact"/>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520" w:lineRule="exact"/>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lang w:val="zh-CN"/>
        </w:rPr>
        <w:t>《</w:t>
      </w:r>
      <w:r>
        <w:rPr>
          <w:rFonts w:eastAsia="方正仿宋_GBK"/>
          <w:sz w:val="28"/>
          <w:szCs w:val="28"/>
          <w:lang w:val="zh-CN"/>
        </w:rPr>
        <w:t>招标投标法</w:t>
      </w:r>
      <w:r>
        <w:rPr>
          <w:rFonts w:hint="eastAsia" w:eastAsia="方正仿宋_GBK"/>
          <w:sz w:val="28"/>
          <w:szCs w:val="28"/>
          <w:lang w:val="zh-CN"/>
        </w:rPr>
        <w:t>》</w:t>
      </w:r>
      <w:r>
        <w:rPr>
          <w:rFonts w:eastAsia="方正仿宋_GBK"/>
          <w:sz w:val="28"/>
          <w:szCs w:val="28"/>
          <w:lang w:val="zh-CN"/>
        </w:rPr>
        <w:t>第二十二条规定的招标投标保密信息。</w:t>
      </w:r>
    </w:p>
    <w:p>
      <w:pPr>
        <w:autoSpaceDE w:val="0"/>
        <w:autoSpaceDN w:val="0"/>
        <w:adjustRightInd w:val="0"/>
        <w:spacing w:line="520" w:lineRule="exact"/>
        <w:ind w:firstLine="560" w:firstLineChars="200"/>
        <w:rPr>
          <w:rFonts w:eastAsia="方正仿宋_GBK"/>
          <w:sz w:val="28"/>
          <w:szCs w:val="28"/>
          <w:lang w:val="zh-CN"/>
        </w:rPr>
      </w:pPr>
      <w:r>
        <w:rPr>
          <w:rFonts w:eastAsia="方正仿宋_GBK"/>
          <w:sz w:val="28"/>
          <w:szCs w:val="28"/>
          <w:lang w:val="zh-CN"/>
        </w:rPr>
        <w:t>（2）应当保密的采购响应文件（但采购人提起异议时，采购响应文件不作为非法证据）。</w:t>
      </w:r>
    </w:p>
    <w:p>
      <w:pPr>
        <w:autoSpaceDE w:val="0"/>
        <w:autoSpaceDN w:val="0"/>
        <w:adjustRightInd w:val="0"/>
        <w:spacing w:line="520" w:lineRule="exact"/>
        <w:ind w:firstLine="560" w:firstLineChars="200"/>
        <w:rPr>
          <w:rFonts w:eastAsia="方正仿宋_GBK"/>
          <w:sz w:val="28"/>
          <w:szCs w:val="28"/>
          <w:lang w:val="zh-CN"/>
        </w:rPr>
      </w:pPr>
      <w:r>
        <w:rPr>
          <w:rFonts w:eastAsia="方正仿宋_GBK"/>
          <w:sz w:val="28"/>
          <w:szCs w:val="28"/>
          <w:lang w:val="zh-CN"/>
        </w:rPr>
        <w:t>（3）</w:t>
      </w:r>
      <w:r>
        <w:rPr>
          <w:rFonts w:hint="eastAsia" w:eastAsia="方正仿宋_GBK"/>
          <w:sz w:val="28"/>
          <w:szCs w:val="28"/>
          <w:lang w:val="zh-CN"/>
        </w:rPr>
        <w:t>《</w:t>
      </w:r>
      <w:r>
        <w:rPr>
          <w:rFonts w:eastAsia="方正仿宋_GBK"/>
          <w:sz w:val="28"/>
          <w:szCs w:val="28"/>
          <w:lang w:val="zh-CN"/>
        </w:rPr>
        <w:t>招标投标法</w:t>
      </w:r>
      <w:r>
        <w:rPr>
          <w:rFonts w:hint="eastAsia" w:eastAsia="方正仿宋_GBK"/>
          <w:sz w:val="28"/>
          <w:szCs w:val="28"/>
          <w:lang w:val="zh-CN"/>
        </w:rPr>
        <w:t>》</w:t>
      </w:r>
      <w:r>
        <w:rPr>
          <w:rFonts w:eastAsia="方正仿宋_GBK"/>
          <w:sz w:val="28"/>
          <w:szCs w:val="28"/>
          <w:lang w:val="zh-CN"/>
        </w:rPr>
        <w:t>第四十四条规定保密的</w:t>
      </w:r>
      <w:r>
        <w:rPr>
          <w:rFonts w:hint="eastAsia" w:eastAsia="方正仿宋_GBK"/>
          <w:sz w:val="28"/>
          <w:szCs w:val="28"/>
        </w:rPr>
        <w:t>投标</w:t>
      </w:r>
      <w:r>
        <w:rPr>
          <w:rFonts w:hint="eastAsia" w:eastAsia="方正仿宋_GBK"/>
          <w:sz w:val="28"/>
          <w:szCs w:val="28"/>
          <w:lang w:val="zh-CN"/>
        </w:rPr>
        <w:t>文件</w:t>
      </w:r>
      <w:r>
        <w:rPr>
          <w:rFonts w:eastAsia="方正仿宋_GBK"/>
          <w:sz w:val="28"/>
          <w:szCs w:val="28"/>
          <w:lang w:val="zh-CN"/>
        </w:rPr>
        <w:t>评审和比较情况、中标候选人推荐情况和评标有关的其他情况。</w:t>
      </w:r>
    </w:p>
    <w:p>
      <w:pPr>
        <w:autoSpaceDE w:val="0"/>
        <w:autoSpaceDN w:val="0"/>
        <w:adjustRightInd w:val="0"/>
        <w:spacing w:line="520" w:lineRule="exact"/>
        <w:ind w:firstLine="560" w:firstLineChars="200"/>
        <w:rPr>
          <w:rFonts w:eastAsia="方正仿宋_GBK"/>
          <w:sz w:val="28"/>
          <w:szCs w:val="28"/>
          <w:lang w:val="zh-CN"/>
        </w:rPr>
      </w:pPr>
      <w:r>
        <w:rPr>
          <w:rFonts w:eastAsia="方正仿宋_GBK"/>
          <w:sz w:val="28"/>
          <w:szCs w:val="28"/>
          <w:lang w:val="zh-CN"/>
        </w:rPr>
        <w:t>（4）其他依法应当保密的信息和资料。</w:t>
      </w:r>
    </w:p>
    <w:p>
      <w:pPr>
        <w:autoSpaceDE w:val="0"/>
        <w:autoSpaceDN w:val="0"/>
        <w:adjustRightInd w:val="0"/>
        <w:spacing w:line="520" w:lineRule="exact"/>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.6 有下列情形之一的异议，不予受理：</w:t>
      </w:r>
    </w:p>
    <w:p>
      <w:pPr>
        <w:autoSpaceDE w:val="0"/>
        <w:autoSpaceDN w:val="0"/>
        <w:adjustRightInd w:val="0"/>
        <w:spacing w:line="520" w:lineRule="exact"/>
        <w:ind w:firstLine="560" w:firstLineChars="200"/>
        <w:rPr>
          <w:rFonts w:eastAsia="方正仿宋_GBK"/>
          <w:sz w:val="28"/>
          <w:szCs w:val="28"/>
          <w:lang w:val="zh-CN"/>
        </w:rPr>
      </w:pPr>
      <w:r>
        <w:rPr>
          <w:rFonts w:eastAsia="方正仿宋_GBK"/>
          <w:sz w:val="28"/>
          <w:szCs w:val="28"/>
          <w:lang w:val="zh-CN"/>
        </w:rPr>
        <w:t>（1）异议事项不具体，且未提供有效线索、相关证据和证明材料，难以查证。</w:t>
      </w:r>
    </w:p>
    <w:p>
      <w:pPr>
        <w:autoSpaceDE w:val="0"/>
        <w:autoSpaceDN w:val="0"/>
        <w:adjustRightInd w:val="0"/>
        <w:spacing w:line="520" w:lineRule="exact"/>
        <w:ind w:firstLine="560" w:firstLineChars="200"/>
        <w:rPr>
          <w:rFonts w:eastAsia="方正仿宋_GBK"/>
          <w:sz w:val="28"/>
          <w:szCs w:val="28"/>
          <w:lang w:val="zh-CN"/>
        </w:rPr>
      </w:pPr>
      <w:r>
        <w:rPr>
          <w:rFonts w:eastAsia="方正仿宋_GBK"/>
          <w:sz w:val="28"/>
          <w:szCs w:val="28"/>
          <w:lang w:val="zh-CN"/>
        </w:rPr>
        <w:t>（2）未署异议提出人真实姓名、签字和有效联系方式。</w:t>
      </w:r>
    </w:p>
    <w:p>
      <w:pPr>
        <w:autoSpaceDE w:val="0"/>
        <w:autoSpaceDN w:val="0"/>
        <w:adjustRightInd w:val="0"/>
        <w:spacing w:line="520" w:lineRule="exact"/>
        <w:ind w:firstLine="560" w:firstLineChars="200"/>
        <w:rPr>
          <w:rFonts w:eastAsia="方正仿宋_GBK"/>
          <w:sz w:val="28"/>
          <w:szCs w:val="28"/>
          <w:lang w:val="zh-CN"/>
        </w:rPr>
      </w:pPr>
      <w:r>
        <w:rPr>
          <w:rFonts w:eastAsia="方正仿宋_GBK"/>
          <w:sz w:val="28"/>
          <w:szCs w:val="28"/>
          <w:lang w:val="zh-CN"/>
        </w:rPr>
        <w:t>（3）未经法定代表人或授权的委托代理人签字并加盖公章，或未经主要负责人或异议提出人本人签字。</w:t>
      </w:r>
    </w:p>
    <w:p>
      <w:pPr>
        <w:autoSpaceDE w:val="0"/>
        <w:autoSpaceDN w:val="0"/>
        <w:adjustRightInd w:val="0"/>
        <w:spacing w:line="520" w:lineRule="exact"/>
        <w:ind w:firstLine="560" w:firstLineChars="200"/>
        <w:rPr>
          <w:rFonts w:eastAsia="方正仿宋_GBK"/>
          <w:sz w:val="28"/>
          <w:szCs w:val="28"/>
          <w:lang w:val="zh-CN"/>
        </w:rPr>
      </w:pPr>
      <w:r>
        <w:rPr>
          <w:rFonts w:eastAsia="方正仿宋_GBK"/>
          <w:sz w:val="28"/>
          <w:szCs w:val="28"/>
          <w:lang w:val="zh-CN"/>
        </w:rPr>
        <w:t>（4）不在结果异议期内的。</w:t>
      </w:r>
    </w:p>
    <w:p>
      <w:pPr>
        <w:autoSpaceDE w:val="0"/>
        <w:autoSpaceDN w:val="0"/>
        <w:adjustRightInd w:val="0"/>
        <w:spacing w:line="520" w:lineRule="exact"/>
        <w:ind w:firstLine="560" w:firstLineChars="200"/>
        <w:rPr>
          <w:rFonts w:eastAsia="方正仿宋_GBK"/>
          <w:sz w:val="28"/>
          <w:szCs w:val="28"/>
          <w:lang w:val="zh-CN"/>
        </w:rPr>
      </w:pPr>
      <w:r>
        <w:rPr>
          <w:rFonts w:eastAsia="方正仿宋_GBK"/>
          <w:sz w:val="28"/>
          <w:szCs w:val="28"/>
          <w:lang w:val="zh-CN"/>
        </w:rPr>
        <w:t>（5）已对异议事项做出答复的。</w:t>
      </w:r>
    </w:p>
    <w:p>
      <w:pPr>
        <w:autoSpaceDE w:val="0"/>
        <w:autoSpaceDN w:val="0"/>
        <w:adjustRightInd w:val="0"/>
        <w:spacing w:line="520" w:lineRule="exact"/>
        <w:ind w:firstLine="560" w:firstLineChars="200"/>
        <w:rPr>
          <w:rFonts w:eastAsia="方正仿宋_GBK"/>
          <w:sz w:val="28"/>
          <w:szCs w:val="28"/>
          <w:lang w:val="zh-CN"/>
        </w:rPr>
      </w:pPr>
      <w:r>
        <w:rPr>
          <w:rFonts w:eastAsia="方正仿宋_GBK"/>
          <w:sz w:val="28"/>
          <w:szCs w:val="28"/>
          <w:lang w:val="zh-CN"/>
        </w:rPr>
        <w:t>注：对采购文件内容的异议应在比选文件规定的质疑期内提出；对开标或比选唱价环节的异议应在开标或比选唱价环节提出。</w:t>
      </w:r>
    </w:p>
    <w:p>
      <w:pPr>
        <w:autoSpaceDE w:val="0"/>
        <w:autoSpaceDN w:val="0"/>
        <w:adjustRightInd w:val="0"/>
        <w:spacing w:line="520" w:lineRule="exact"/>
        <w:ind w:firstLine="560" w:firstLineChars="200"/>
        <w:rPr>
          <w:rFonts w:eastAsia="仿宋"/>
          <w:sz w:val="28"/>
          <w:szCs w:val="28"/>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.7</w:t>
      </w:r>
      <w:r>
        <w:rPr>
          <w:rFonts w:hint="eastAsia" w:eastAsia="方正仿宋_GBK"/>
          <w:sz w:val="28"/>
          <w:szCs w:val="28"/>
        </w:rPr>
        <w:t xml:space="preserve"> </w:t>
      </w:r>
      <w:r>
        <w:rPr>
          <w:rFonts w:eastAsia="方正仿宋_GBK"/>
          <w:sz w:val="28"/>
          <w:szCs w:val="28"/>
          <w:lang w:val="zh-CN"/>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520" w:lineRule="exact"/>
        <w:ind w:firstLine="560" w:firstLineChars="200"/>
        <w:textAlignment w:val="bottom"/>
        <w:outlineLvl w:val="2"/>
        <w:rPr>
          <w:rFonts w:eastAsia="方正仿宋_GBK"/>
          <w:b/>
          <w:sz w:val="28"/>
          <w:szCs w:val="28"/>
        </w:rPr>
      </w:pPr>
      <w:bookmarkStart w:id="71" w:name="_Toc29478"/>
      <w:bookmarkStart w:id="72" w:name="_Toc9085"/>
      <w:bookmarkStart w:id="73" w:name="_Toc78202990"/>
      <w:bookmarkStart w:id="74" w:name="_Toc14920"/>
      <w:bookmarkStart w:id="75" w:name="_Toc18396"/>
      <w:bookmarkStart w:id="76" w:name="_Toc4635"/>
      <w:bookmarkStart w:id="77" w:name="_Toc31593"/>
      <w:bookmarkStart w:id="78" w:name="_Toc27416"/>
      <w:bookmarkStart w:id="79" w:name="_Toc5878"/>
      <w:bookmarkStart w:id="80" w:name="_Toc10683"/>
      <w:bookmarkStart w:id="81" w:name="_Toc23506"/>
      <w:bookmarkStart w:id="82" w:name="_Toc4831"/>
      <w:bookmarkStart w:id="83" w:name="_Toc7779"/>
      <w:r>
        <w:rPr>
          <w:rFonts w:eastAsia="方正仿宋_GBK"/>
          <w:b/>
          <w:sz w:val="28"/>
          <w:szCs w:val="28"/>
        </w:rPr>
        <w:t>十</w:t>
      </w:r>
      <w:r>
        <w:rPr>
          <w:rFonts w:hint="eastAsia" w:eastAsia="方正仿宋_GBK"/>
          <w:b/>
          <w:sz w:val="28"/>
          <w:szCs w:val="28"/>
        </w:rPr>
        <w:t>三</w:t>
      </w:r>
      <w:r>
        <w:rPr>
          <w:rFonts w:eastAsia="方正仿宋_GBK"/>
          <w:b/>
          <w:sz w:val="28"/>
          <w:szCs w:val="28"/>
        </w:rPr>
        <w:t>、监督部门</w:t>
      </w:r>
      <w:bookmarkEnd w:id="71"/>
      <w:bookmarkEnd w:id="72"/>
      <w:bookmarkEnd w:id="73"/>
      <w:bookmarkEnd w:id="74"/>
      <w:bookmarkEnd w:id="75"/>
      <w:bookmarkEnd w:id="76"/>
      <w:bookmarkEnd w:id="77"/>
      <w:bookmarkEnd w:id="78"/>
      <w:bookmarkEnd w:id="79"/>
      <w:bookmarkEnd w:id="80"/>
      <w:bookmarkEnd w:id="81"/>
      <w:bookmarkEnd w:id="82"/>
      <w:bookmarkEnd w:id="83"/>
    </w:p>
    <w:p>
      <w:pPr>
        <w:autoSpaceDE w:val="0"/>
        <w:autoSpaceDN w:val="0"/>
        <w:adjustRightInd w:val="0"/>
        <w:spacing w:line="5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重庆江北国际机场有限公司航站楼管理部采购监督小组</w:t>
      </w:r>
    </w:p>
    <w:p>
      <w:pPr>
        <w:autoSpaceDE w:val="0"/>
        <w:autoSpaceDN w:val="0"/>
        <w:adjustRightInd w:val="0"/>
        <w:spacing w:line="5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地址：重庆江北国际机场有限公司办公楼</w:t>
      </w:r>
    </w:p>
    <w:p>
      <w:pPr>
        <w:autoSpaceDE w:val="0"/>
        <w:autoSpaceDN w:val="0"/>
        <w:adjustRightInd w:val="0"/>
        <w:spacing w:line="5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电话：023-67155511</w:t>
      </w:r>
    </w:p>
    <w:p>
      <w:pPr>
        <w:autoSpaceDE w:val="0"/>
        <w:autoSpaceDN w:val="0"/>
        <w:adjustRightInd w:val="0"/>
        <w:snapToGrid w:val="0"/>
        <w:spacing w:line="520" w:lineRule="exact"/>
        <w:ind w:firstLine="560" w:firstLineChars="200"/>
        <w:textAlignment w:val="bottom"/>
        <w:outlineLvl w:val="2"/>
        <w:rPr>
          <w:rFonts w:eastAsia="方正仿宋_GBK"/>
          <w:b/>
          <w:sz w:val="28"/>
          <w:szCs w:val="28"/>
        </w:rPr>
      </w:pPr>
      <w:bookmarkStart w:id="84" w:name="_Toc28972"/>
      <w:bookmarkStart w:id="85" w:name="_Toc21602"/>
      <w:bookmarkStart w:id="86" w:name="_Toc24183"/>
      <w:bookmarkStart w:id="87" w:name="_Toc30605"/>
      <w:bookmarkStart w:id="88" w:name="_Toc24504"/>
      <w:bookmarkStart w:id="89" w:name="_Toc8579"/>
      <w:bookmarkStart w:id="90" w:name="_Toc29835"/>
      <w:bookmarkStart w:id="91" w:name="_Toc26090"/>
      <w:bookmarkStart w:id="92" w:name="_Toc452"/>
      <w:bookmarkStart w:id="93" w:name="_Toc27890"/>
      <w:bookmarkStart w:id="94" w:name="_Toc78202991"/>
      <w:bookmarkStart w:id="95" w:name="_Toc17215"/>
      <w:bookmarkStart w:id="96" w:name="_Toc7801"/>
      <w:bookmarkStart w:id="97" w:name="_Hlk76997400"/>
      <w:r>
        <w:rPr>
          <w:rFonts w:eastAsia="方正仿宋_GBK"/>
          <w:b/>
          <w:sz w:val="28"/>
          <w:szCs w:val="28"/>
        </w:rPr>
        <w:t>十</w:t>
      </w:r>
      <w:r>
        <w:rPr>
          <w:rFonts w:hint="eastAsia" w:eastAsia="方正仿宋_GBK"/>
          <w:b/>
          <w:sz w:val="28"/>
          <w:szCs w:val="28"/>
        </w:rPr>
        <w:t>四</w:t>
      </w:r>
      <w:r>
        <w:rPr>
          <w:rFonts w:eastAsia="方正仿宋_GBK"/>
          <w:b/>
          <w:sz w:val="28"/>
          <w:szCs w:val="28"/>
        </w:rPr>
        <w:t>、比选时间、地点及结果通知</w:t>
      </w:r>
      <w:bookmarkEnd w:id="84"/>
      <w:bookmarkEnd w:id="85"/>
      <w:bookmarkEnd w:id="86"/>
      <w:bookmarkEnd w:id="87"/>
      <w:bookmarkEnd w:id="88"/>
      <w:bookmarkEnd w:id="89"/>
      <w:bookmarkEnd w:id="90"/>
      <w:bookmarkEnd w:id="91"/>
      <w:bookmarkEnd w:id="92"/>
      <w:bookmarkEnd w:id="93"/>
      <w:bookmarkEnd w:id="94"/>
      <w:bookmarkEnd w:id="95"/>
      <w:bookmarkEnd w:id="96"/>
    </w:p>
    <w:p>
      <w:pPr>
        <w:widowControl/>
        <w:adjustRightInd w:val="0"/>
        <w:snapToGrid w:val="0"/>
        <w:spacing w:line="520" w:lineRule="exact"/>
        <w:ind w:firstLine="560" w:firstLineChars="200"/>
        <w:jc w:val="left"/>
        <w:textAlignment w:val="bottom"/>
        <w:rPr>
          <w:rFonts w:eastAsia="方正仿宋_GBK"/>
          <w:sz w:val="28"/>
          <w:szCs w:val="28"/>
        </w:rPr>
      </w:pPr>
      <w:r>
        <w:rPr>
          <w:rFonts w:eastAsia="方正仿宋_GBK"/>
          <w:sz w:val="28"/>
          <w:szCs w:val="28"/>
        </w:rPr>
        <w:t>1</w:t>
      </w:r>
      <w:r>
        <w:rPr>
          <w:rFonts w:hint="eastAsia" w:eastAsia="方正仿宋_GBK"/>
          <w:sz w:val="28"/>
          <w:szCs w:val="28"/>
        </w:rPr>
        <w:t>4</w:t>
      </w:r>
      <w:r>
        <w:rPr>
          <w:rFonts w:eastAsia="方正仿宋_GBK"/>
          <w:sz w:val="28"/>
          <w:szCs w:val="28"/>
        </w:rPr>
        <w:t xml:space="preserve">.1 </w:t>
      </w:r>
      <w:r>
        <w:rPr>
          <w:rFonts w:eastAsia="方正仿宋_GBK"/>
          <w:sz w:val="28"/>
          <w:szCs w:val="28"/>
          <w:lang w:val="zh-CN"/>
        </w:rPr>
        <w:t>比选响应文件</w:t>
      </w:r>
      <w:r>
        <w:rPr>
          <w:rFonts w:eastAsia="方正仿宋_GBK"/>
          <w:kern w:val="0"/>
          <w:sz w:val="28"/>
          <w:szCs w:val="28"/>
        </w:rPr>
        <w:t>必须在</w:t>
      </w:r>
      <w:r>
        <w:rPr>
          <w:rFonts w:hint="eastAsia" w:eastAsia="方正仿宋_GBK"/>
          <w:kern w:val="0"/>
          <w:sz w:val="28"/>
          <w:szCs w:val="28"/>
        </w:rPr>
        <w:t>2021</w:t>
      </w:r>
      <w:r>
        <w:rPr>
          <w:rFonts w:eastAsia="方正仿宋_GBK"/>
          <w:kern w:val="0"/>
          <w:sz w:val="28"/>
          <w:szCs w:val="28"/>
        </w:rPr>
        <w:t>年</w:t>
      </w:r>
      <w:r>
        <w:rPr>
          <w:rFonts w:hint="eastAsia" w:eastAsia="方正仿宋_GBK"/>
          <w:kern w:val="0"/>
          <w:sz w:val="28"/>
          <w:szCs w:val="28"/>
          <w:lang w:val="en-US" w:eastAsia="zh-CN"/>
        </w:rPr>
        <w:t>10</w:t>
      </w:r>
      <w:r>
        <w:rPr>
          <w:rFonts w:eastAsia="方正仿宋_GBK"/>
          <w:kern w:val="0"/>
          <w:sz w:val="28"/>
          <w:szCs w:val="28"/>
        </w:rPr>
        <w:t>月</w:t>
      </w:r>
      <w:r>
        <w:rPr>
          <w:rFonts w:hint="eastAsia" w:eastAsia="方正仿宋_GBK"/>
          <w:kern w:val="0"/>
          <w:sz w:val="28"/>
          <w:szCs w:val="28"/>
          <w:lang w:val="en-US" w:eastAsia="zh-CN"/>
        </w:rPr>
        <w:t>12</w:t>
      </w:r>
      <w:r>
        <w:rPr>
          <w:rFonts w:eastAsia="方正仿宋_GBK"/>
          <w:kern w:val="0"/>
          <w:sz w:val="28"/>
          <w:szCs w:val="28"/>
        </w:rPr>
        <w:t>日9:00至10:00时送到重庆</w:t>
      </w:r>
      <w:r>
        <w:rPr>
          <w:rFonts w:hint="eastAsia" w:eastAsia="方正仿宋_GBK"/>
          <w:kern w:val="0"/>
          <w:sz w:val="28"/>
          <w:szCs w:val="28"/>
        </w:rPr>
        <w:t>江北国际</w:t>
      </w:r>
      <w:r>
        <w:rPr>
          <w:rFonts w:eastAsia="方正仿宋_GBK"/>
          <w:kern w:val="0"/>
          <w:sz w:val="28"/>
          <w:szCs w:val="28"/>
        </w:rPr>
        <w:t>机场T3A</w:t>
      </w:r>
      <w:r>
        <w:rPr>
          <w:rFonts w:hint="eastAsia" w:eastAsia="方正仿宋_GBK"/>
          <w:kern w:val="0"/>
          <w:sz w:val="28"/>
          <w:szCs w:val="28"/>
        </w:rPr>
        <w:t>航站楼31117办公室（东区派出所旁）</w:t>
      </w:r>
      <w:r>
        <w:rPr>
          <w:rFonts w:eastAsia="方正仿宋_GBK"/>
          <w:kern w:val="0"/>
          <w:sz w:val="28"/>
          <w:szCs w:val="28"/>
        </w:rPr>
        <w:t>，过期不予受理。</w:t>
      </w:r>
    </w:p>
    <w:p>
      <w:pPr>
        <w:widowControl/>
        <w:adjustRightInd w:val="0"/>
        <w:snapToGrid w:val="0"/>
        <w:spacing w:line="520" w:lineRule="exact"/>
        <w:ind w:firstLine="560" w:firstLineChars="200"/>
        <w:jc w:val="left"/>
        <w:textAlignment w:val="bottom"/>
        <w:rPr>
          <w:rFonts w:eastAsia="方正仿宋_GBK"/>
          <w:sz w:val="28"/>
          <w:szCs w:val="28"/>
        </w:rPr>
      </w:pPr>
      <w:r>
        <w:rPr>
          <w:rFonts w:eastAsia="方正仿宋_GBK"/>
          <w:sz w:val="28"/>
          <w:szCs w:val="28"/>
        </w:rPr>
        <w:t>1</w:t>
      </w:r>
      <w:r>
        <w:rPr>
          <w:rFonts w:hint="eastAsia" w:eastAsia="方正仿宋_GBK"/>
          <w:sz w:val="28"/>
          <w:szCs w:val="28"/>
        </w:rPr>
        <w:t>4</w:t>
      </w:r>
      <w:r>
        <w:rPr>
          <w:rFonts w:eastAsia="方正仿宋_GBK"/>
          <w:sz w:val="28"/>
          <w:szCs w:val="28"/>
        </w:rPr>
        <w:t xml:space="preserve">.2  </w:t>
      </w:r>
      <w:r>
        <w:rPr>
          <w:rFonts w:hint="eastAsia" w:eastAsia="方正仿宋_GBK"/>
          <w:kern w:val="0"/>
          <w:sz w:val="28"/>
          <w:szCs w:val="28"/>
        </w:rPr>
        <w:t>2021年</w:t>
      </w:r>
      <w:r>
        <w:rPr>
          <w:rFonts w:hint="eastAsia" w:eastAsia="方正仿宋_GBK"/>
          <w:kern w:val="0"/>
          <w:sz w:val="28"/>
          <w:szCs w:val="28"/>
          <w:lang w:val="en-US" w:eastAsia="zh-CN"/>
        </w:rPr>
        <w:t>10</w:t>
      </w:r>
      <w:r>
        <w:rPr>
          <w:rFonts w:hint="eastAsia" w:eastAsia="方正仿宋_GBK"/>
          <w:kern w:val="0"/>
          <w:sz w:val="28"/>
          <w:szCs w:val="28"/>
        </w:rPr>
        <w:t>月</w:t>
      </w:r>
      <w:r>
        <w:rPr>
          <w:rFonts w:hint="eastAsia" w:eastAsia="方正仿宋_GBK"/>
          <w:kern w:val="0"/>
          <w:sz w:val="28"/>
          <w:szCs w:val="28"/>
          <w:lang w:val="en-US" w:eastAsia="zh-CN"/>
        </w:rPr>
        <w:t>12</w:t>
      </w:r>
      <w:bookmarkStart w:id="956" w:name="_GoBack"/>
      <w:bookmarkEnd w:id="956"/>
      <w:r>
        <w:rPr>
          <w:rFonts w:hint="eastAsia" w:eastAsia="方正仿宋_GBK"/>
          <w:kern w:val="0"/>
          <w:sz w:val="28"/>
          <w:szCs w:val="28"/>
        </w:rPr>
        <w:t>日10:00时</w:t>
      </w:r>
      <w:r>
        <w:rPr>
          <w:rFonts w:eastAsia="方正仿宋_GBK"/>
          <w:sz w:val="28"/>
          <w:szCs w:val="28"/>
        </w:rPr>
        <w:t>在</w:t>
      </w:r>
      <w:r>
        <w:rPr>
          <w:rFonts w:eastAsia="方正仿宋_GBK"/>
          <w:kern w:val="0"/>
          <w:sz w:val="28"/>
          <w:szCs w:val="28"/>
        </w:rPr>
        <w:t>重庆</w:t>
      </w:r>
      <w:r>
        <w:rPr>
          <w:rFonts w:hint="eastAsia" w:eastAsia="方正仿宋_GBK"/>
          <w:kern w:val="0"/>
          <w:sz w:val="28"/>
          <w:szCs w:val="28"/>
        </w:rPr>
        <w:t>江北国际</w:t>
      </w:r>
      <w:r>
        <w:rPr>
          <w:rFonts w:eastAsia="方正仿宋_GBK"/>
          <w:kern w:val="0"/>
          <w:sz w:val="28"/>
          <w:szCs w:val="28"/>
        </w:rPr>
        <w:t>机场T3A</w:t>
      </w:r>
      <w:r>
        <w:rPr>
          <w:rFonts w:hint="eastAsia" w:eastAsia="方正仿宋_GBK"/>
          <w:kern w:val="0"/>
          <w:sz w:val="28"/>
          <w:szCs w:val="28"/>
        </w:rPr>
        <w:t>航站楼31117办公室（东区派出所旁）</w:t>
      </w:r>
      <w:r>
        <w:rPr>
          <w:rFonts w:eastAsia="方正仿宋_GBK"/>
          <w:sz w:val="28"/>
          <w:szCs w:val="28"/>
        </w:rPr>
        <w:t>对本项目进行比选，各比选响应人须参加。注：比选开始前，各比选响应人须在</w:t>
      </w:r>
      <w:r>
        <w:rPr>
          <w:rFonts w:hint="eastAsia" w:eastAsia="方正仿宋_GBK"/>
          <w:kern w:val="0"/>
          <w:sz w:val="28"/>
          <w:szCs w:val="28"/>
        </w:rPr>
        <w:t>31117办公室</w:t>
      </w:r>
      <w:r>
        <w:rPr>
          <w:rFonts w:eastAsia="方正仿宋_GBK"/>
          <w:sz w:val="28"/>
          <w:szCs w:val="28"/>
        </w:rPr>
        <w:t>等候通知具体比选地点。</w:t>
      </w:r>
    </w:p>
    <w:p>
      <w:pPr>
        <w:widowControl/>
        <w:adjustRightInd w:val="0"/>
        <w:snapToGrid w:val="0"/>
        <w:spacing w:line="520" w:lineRule="exact"/>
        <w:ind w:firstLine="560" w:firstLineChars="200"/>
        <w:jc w:val="left"/>
        <w:textAlignment w:val="bottom"/>
        <w:rPr>
          <w:rFonts w:eastAsia="方正仿宋_GBK"/>
          <w:sz w:val="28"/>
          <w:szCs w:val="28"/>
        </w:rPr>
      </w:pPr>
      <w:r>
        <w:rPr>
          <w:rFonts w:eastAsia="方正仿宋_GBK"/>
          <w:sz w:val="28"/>
          <w:szCs w:val="28"/>
        </w:rPr>
        <w:t>1</w:t>
      </w:r>
      <w:r>
        <w:rPr>
          <w:rFonts w:hint="eastAsia" w:eastAsia="方正仿宋_GBK"/>
          <w:sz w:val="28"/>
          <w:szCs w:val="28"/>
        </w:rPr>
        <w:t>4</w:t>
      </w:r>
      <w:r>
        <w:rPr>
          <w:rFonts w:eastAsia="方正仿宋_GBK"/>
          <w:sz w:val="28"/>
          <w:szCs w:val="28"/>
        </w:rPr>
        <w:t>.3参加比选唱价会议的比选响应人的法定代表人或其授权的代理人应当随身携带本人身份证（原件），授权的代理人还应当随身携带法定代表人授权委托书（原件），以备核验其合法身份。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520" w:lineRule="exact"/>
        <w:ind w:firstLine="560" w:firstLineChars="200"/>
        <w:jc w:val="left"/>
        <w:textAlignment w:val="bottom"/>
        <w:rPr>
          <w:rFonts w:eastAsia="方正仿宋_GBK"/>
          <w:b/>
          <w:bCs/>
          <w:sz w:val="28"/>
          <w:szCs w:val="28"/>
        </w:rPr>
      </w:pPr>
      <w:r>
        <w:rPr>
          <w:rFonts w:eastAsia="方正仿宋_GBK"/>
          <w:sz w:val="28"/>
          <w:szCs w:val="28"/>
        </w:rPr>
        <w:t>比选响应人若未派法定代表人或委托代理人出席比选唱价会议，视为该比选响应人默认比选唱价结果。</w:t>
      </w:r>
    </w:p>
    <w:p>
      <w:pPr>
        <w:autoSpaceDE w:val="0"/>
        <w:autoSpaceDN w:val="0"/>
        <w:adjustRightInd w:val="0"/>
        <w:snapToGrid w:val="0"/>
        <w:spacing w:line="520" w:lineRule="exact"/>
        <w:ind w:firstLine="560" w:firstLineChars="200"/>
        <w:textAlignment w:val="bottom"/>
        <w:rPr>
          <w:rFonts w:eastAsia="方正仿宋_GBK"/>
          <w:sz w:val="28"/>
          <w:szCs w:val="28"/>
        </w:rPr>
      </w:pPr>
      <w:r>
        <w:rPr>
          <w:rFonts w:eastAsia="方正仿宋_GBK"/>
          <w:sz w:val="28"/>
          <w:szCs w:val="28"/>
        </w:rPr>
        <w:t>1</w:t>
      </w:r>
      <w:r>
        <w:rPr>
          <w:rFonts w:hint="eastAsia" w:eastAsia="方正仿宋_GBK"/>
          <w:sz w:val="28"/>
          <w:szCs w:val="28"/>
        </w:rPr>
        <w:t>4</w:t>
      </w:r>
      <w:r>
        <w:rPr>
          <w:rFonts w:eastAsia="方正仿宋_GBK"/>
          <w:sz w:val="28"/>
          <w:szCs w:val="28"/>
        </w:rPr>
        <w:t>.4 比选结果通知：待结果确定后会及时通知，原则上只通知被选中的</w:t>
      </w:r>
      <w:r>
        <w:rPr>
          <w:rFonts w:eastAsia="方正仿宋_GBK"/>
          <w:spacing w:val="-8"/>
          <w:sz w:val="28"/>
          <w:szCs w:val="28"/>
        </w:rPr>
        <w:t>比选响应人</w:t>
      </w:r>
      <w:r>
        <w:rPr>
          <w:rFonts w:eastAsia="方正仿宋_GBK"/>
          <w:sz w:val="28"/>
          <w:szCs w:val="28"/>
        </w:rPr>
        <w:t>，对未被选中的</w:t>
      </w:r>
      <w:r>
        <w:rPr>
          <w:rFonts w:eastAsia="方正仿宋_GBK"/>
          <w:spacing w:val="-8"/>
          <w:sz w:val="28"/>
          <w:szCs w:val="28"/>
        </w:rPr>
        <w:t>比选响应人</w:t>
      </w:r>
      <w:r>
        <w:rPr>
          <w:rFonts w:eastAsia="方正仿宋_GBK"/>
          <w:sz w:val="28"/>
          <w:szCs w:val="28"/>
        </w:rPr>
        <w:t>不通知、不解释。</w:t>
      </w:r>
    </w:p>
    <w:p>
      <w:pPr>
        <w:snapToGrid w:val="0"/>
        <w:spacing w:line="520" w:lineRule="exact"/>
        <w:ind w:firstLine="560" w:firstLineChars="200"/>
        <w:outlineLvl w:val="2"/>
        <w:rPr>
          <w:rFonts w:eastAsia="方正仿宋_GBK"/>
          <w:b/>
          <w:sz w:val="28"/>
          <w:szCs w:val="28"/>
        </w:rPr>
      </w:pPr>
      <w:bookmarkStart w:id="98" w:name="_Toc12251"/>
      <w:bookmarkStart w:id="99" w:name="_Toc12235"/>
      <w:bookmarkStart w:id="100" w:name="_Toc2086"/>
      <w:bookmarkStart w:id="101" w:name="_Toc5120"/>
      <w:bookmarkStart w:id="102" w:name="_Toc1649"/>
      <w:bookmarkStart w:id="103" w:name="_Toc10151"/>
      <w:bookmarkStart w:id="104" w:name="_Toc152"/>
      <w:bookmarkStart w:id="105" w:name="_Toc11175"/>
      <w:bookmarkStart w:id="106" w:name="_Toc4104"/>
      <w:bookmarkStart w:id="107" w:name="_Toc8110"/>
      <w:bookmarkStart w:id="108" w:name="_Toc24568"/>
      <w:bookmarkStart w:id="109" w:name="_Toc7289"/>
      <w:bookmarkStart w:id="110" w:name="_Toc78202992"/>
      <w:r>
        <w:rPr>
          <w:rFonts w:eastAsia="方正仿宋_GBK"/>
          <w:b/>
          <w:sz w:val="28"/>
          <w:szCs w:val="28"/>
        </w:rPr>
        <w:t>十</w:t>
      </w:r>
      <w:r>
        <w:rPr>
          <w:rFonts w:hint="eastAsia" w:eastAsia="方正仿宋_GBK"/>
          <w:b/>
          <w:sz w:val="28"/>
          <w:szCs w:val="28"/>
        </w:rPr>
        <w:t>五</w:t>
      </w:r>
      <w:r>
        <w:rPr>
          <w:rFonts w:eastAsia="方正仿宋_GBK"/>
          <w:b/>
          <w:sz w:val="28"/>
          <w:szCs w:val="28"/>
        </w:rPr>
        <w:t>、联系方式</w:t>
      </w:r>
      <w:bookmarkEnd w:id="98"/>
      <w:bookmarkEnd w:id="99"/>
      <w:bookmarkEnd w:id="100"/>
      <w:bookmarkEnd w:id="101"/>
      <w:bookmarkEnd w:id="102"/>
      <w:bookmarkEnd w:id="103"/>
      <w:bookmarkEnd w:id="104"/>
      <w:bookmarkEnd w:id="105"/>
      <w:bookmarkEnd w:id="106"/>
      <w:bookmarkEnd w:id="107"/>
      <w:bookmarkEnd w:id="108"/>
      <w:bookmarkEnd w:id="109"/>
      <w:bookmarkEnd w:id="110"/>
    </w:p>
    <w:p>
      <w:pPr>
        <w:snapToGrid w:val="0"/>
        <w:spacing w:line="520" w:lineRule="exact"/>
        <w:ind w:firstLine="560" w:firstLineChars="200"/>
        <w:rPr>
          <w:rFonts w:eastAsia="方正仿宋_GBK"/>
          <w:sz w:val="28"/>
          <w:szCs w:val="28"/>
        </w:rPr>
      </w:pPr>
      <w:r>
        <w:rPr>
          <w:rFonts w:eastAsia="方正仿宋_GBK"/>
          <w:sz w:val="28"/>
          <w:szCs w:val="28"/>
        </w:rPr>
        <w:t>业主：</w:t>
      </w:r>
      <w:r>
        <w:rPr>
          <w:rFonts w:hint="eastAsia" w:ascii="方正仿宋_GBK" w:hAnsi="方正仿宋_GBK" w:eastAsia="方正仿宋_GBK" w:cs="方正仿宋_GBK"/>
          <w:sz w:val="28"/>
          <w:szCs w:val="28"/>
        </w:rPr>
        <w:t>重庆江北国际机场有限公司</w:t>
      </w:r>
    </w:p>
    <w:p>
      <w:pPr>
        <w:snapToGrid w:val="0"/>
        <w:spacing w:line="520" w:lineRule="exact"/>
        <w:ind w:firstLine="560" w:firstLineChars="200"/>
        <w:rPr>
          <w:rFonts w:eastAsia="方正仿宋_GBK"/>
          <w:sz w:val="28"/>
          <w:szCs w:val="28"/>
        </w:rPr>
      </w:pPr>
      <w:r>
        <w:rPr>
          <w:rFonts w:eastAsia="方正仿宋_GBK"/>
          <w:sz w:val="28"/>
          <w:szCs w:val="28"/>
        </w:rPr>
        <w:t>联系人：黄先生</w:t>
      </w:r>
    </w:p>
    <w:p>
      <w:pPr>
        <w:snapToGrid w:val="0"/>
        <w:spacing w:line="520" w:lineRule="exact"/>
        <w:ind w:firstLine="560" w:firstLineChars="200"/>
        <w:rPr>
          <w:rFonts w:eastAsia="方正仿宋_GBK"/>
          <w:sz w:val="28"/>
          <w:szCs w:val="28"/>
        </w:rPr>
      </w:pPr>
      <w:r>
        <w:rPr>
          <w:rFonts w:eastAsia="方正仿宋_GBK"/>
          <w:sz w:val="28"/>
          <w:szCs w:val="28"/>
        </w:rPr>
        <w:t>电话：023-67153075</w:t>
      </w:r>
    </w:p>
    <w:p>
      <w:pPr>
        <w:snapToGrid w:val="0"/>
        <w:spacing w:line="520" w:lineRule="exact"/>
        <w:ind w:firstLine="560" w:firstLineChars="200"/>
        <w:rPr>
          <w:rFonts w:eastAsia="方正仿宋_GBK"/>
          <w:sz w:val="28"/>
          <w:szCs w:val="28"/>
        </w:rPr>
      </w:pPr>
      <w:r>
        <w:rPr>
          <w:rFonts w:eastAsia="方正仿宋_GBK"/>
          <w:sz w:val="28"/>
          <w:szCs w:val="28"/>
        </w:rPr>
        <w:t>传真：023-67153676</w:t>
      </w:r>
    </w:p>
    <w:p>
      <w:pPr>
        <w:snapToGrid w:val="0"/>
        <w:spacing w:line="520" w:lineRule="exact"/>
        <w:ind w:firstLine="560" w:firstLineChars="200"/>
        <w:rPr>
          <w:rFonts w:eastAsia="仿宋"/>
          <w:b/>
          <w:sz w:val="24"/>
        </w:rPr>
      </w:pPr>
      <w:r>
        <w:rPr>
          <w:rFonts w:eastAsia="方正仿宋_GBK"/>
          <w:sz w:val="28"/>
          <w:szCs w:val="28"/>
        </w:rPr>
        <w:t>邮编：401120</w:t>
      </w:r>
    </w:p>
    <w:bookmarkEnd w:id="97"/>
    <w:p>
      <w:pPr>
        <w:pStyle w:val="2"/>
        <w:jc w:val="both"/>
        <w:sectPr>
          <w:headerReference r:id="rId5" w:type="default"/>
          <w:pgSz w:w="11906" w:h="16838"/>
          <w:pgMar w:top="1440" w:right="1800" w:bottom="1440" w:left="1800" w:header="851" w:footer="992" w:gutter="0"/>
          <w:cols w:space="425" w:num="1"/>
          <w:docGrid w:type="lines" w:linePitch="312" w:charSpace="0"/>
        </w:sectPr>
      </w:pPr>
    </w:p>
    <w:p>
      <w:pPr>
        <w:pStyle w:val="2"/>
        <w:spacing w:line="520" w:lineRule="exact"/>
        <w:outlineLvl w:val="1"/>
        <w:rPr>
          <w:rFonts w:ascii="Times New Roman" w:eastAsia="方正仿宋_GBK"/>
          <w:sz w:val="32"/>
          <w:szCs w:val="32"/>
        </w:rPr>
      </w:pPr>
      <w:bookmarkStart w:id="111" w:name="_Toc14956"/>
      <w:bookmarkStart w:id="112" w:name="_Toc31109"/>
      <w:bookmarkStart w:id="113" w:name="_Toc18783"/>
      <w:bookmarkStart w:id="114" w:name="_Toc29122"/>
      <w:bookmarkStart w:id="115" w:name="_Toc6001"/>
      <w:bookmarkStart w:id="116" w:name="_Toc17460"/>
      <w:bookmarkStart w:id="117" w:name="_Toc78202993"/>
      <w:bookmarkStart w:id="118" w:name="_Toc15000"/>
      <w:bookmarkStart w:id="119" w:name="_Toc28732"/>
      <w:r>
        <w:rPr>
          <w:rFonts w:hint="eastAsia" w:ascii="Times New Roman" w:eastAsia="方正仿宋_GBK"/>
          <w:sz w:val="32"/>
          <w:szCs w:val="32"/>
        </w:rPr>
        <w:t>第二章  服务</w:t>
      </w:r>
      <w:r>
        <w:rPr>
          <w:rFonts w:ascii="Times New Roman" w:eastAsia="方正仿宋_GBK"/>
          <w:sz w:val="32"/>
          <w:szCs w:val="32"/>
        </w:rPr>
        <w:t>要求及技术规范</w:t>
      </w:r>
      <w:bookmarkEnd w:id="111"/>
      <w:bookmarkEnd w:id="112"/>
      <w:bookmarkEnd w:id="113"/>
      <w:bookmarkEnd w:id="114"/>
      <w:bookmarkEnd w:id="115"/>
      <w:bookmarkEnd w:id="116"/>
      <w:bookmarkEnd w:id="117"/>
      <w:bookmarkEnd w:id="118"/>
      <w:bookmarkEnd w:id="119"/>
    </w:p>
    <w:p>
      <w:pPr>
        <w:spacing w:line="520" w:lineRule="exact"/>
      </w:pPr>
    </w:p>
    <w:p>
      <w:pPr>
        <w:pStyle w:val="2"/>
        <w:spacing w:line="520" w:lineRule="exact"/>
        <w:ind w:firstLine="560" w:firstLineChars="200"/>
        <w:jc w:val="both"/>
        <w:outlineLvl w:val="2"/>
        <w:rPr>
          <w:rFonts w:ascii="Times New Roman" w:eastAsia="方正仿宋_GBK"/>
          <w:sz w:val="28"/>
          <w:szCs w:val="28"/>
        </w:rPr>
      </w:pPr>
      <w:bookmarkStart w:id="120" w:name="_Toc31278"/>
      <w:bookmarkStart w:id="121" w:name="_Toc6944"/>
      <w:bookmarkStart w:id="122" w:name="_Toc18799"/>
      <w:bookmarkStart w:id="123" w:name="_Toc18412"/>
      <w:bookmarkStart w:id="124" w:name="_Toc27485"/>
      <w:bookmarkStart w:id="125" w:name="_Toc14342"/>
      <w:bookmarkStart w:id="126" w:name="_Toc10740"/>
      <w:bookmarkStart w:id="127" w:name="_Toc21424"/>
      <w:bookmarkStart w:id="128" w:name="_Toc78202994"/>
      <w:r>
        <w:rPr>
          <w:rFonts w:ascii="Times New Roman" w:eastAsia="方正仿宋_GBK"/>
          <w:sz w:val="28"/>
          <w:szCs w:val="28"/>
        </w:rPr>
        <w:t>一、</w:t>
      </w:r>
      <w:bookmarkEnd w:id="120"/>
      <w:bookmarkEnd w:id="121"/>
      <w:bookmarkEnd w:id="122"/>
      <w:bookmarkEnd w:id="123"/>
      <w:bookmarkEnd w:id="124"/>
      <w:bookmarkEnd w:id="125"/>
      <w:bookmarkEnd w:id="126"/>
      <w:bookmarkEnd w:id="127"/>
      <w:r>
        <w:rPr>
          <w:rFonts w:hint="eastAsia" w:ascii="Times New Roman" w:eastAsia="方正仿宋_GBK"/>
          <w:sz w:val="28"/>
          <w:szCs w:val="28"/>
        </w:rPr>
        <w:t>基本情况</w:t>
      </w:r>
      <w:bookmarkEnd w:id="128"/>
    </w:p>
    <w:p>
      <w:pPr>
        <w:spacing w:line="520" w:lineRule="exact"/>
        <w:ind w:firstLine="560" w:firstLineChars="200"/>
        <w:rPr>
          <w:rFonts w:eastAsia="方正仿宋_GBK"/>
          <w:sz w:val="28"/>
          <w:szCs w:val="28"/>
        </w:rPr>
      </w:pPr>
      <w:bookmarkStart w:id="129" w:name="_Toc14993"/>
      <w:bookmarkStart w:id="130" w:name="_Toc22932"/>
      <w:bookmarkStart w:id="131" w:name="_Toc15320"/>
      <w:bookmarkStart w:id="132" w:name="_Toc23299"/>
      <w:bookmarkStart w:id="133" w:name="_Toc16889"/>
      <w:bookmarkStart w:id="134" w:name="_Toc6041"/>
      <w:r>
        <w:rPr>
          <w:rFonts w:eastAsia="方正仿宋_GBK"/>
          <w:sz w:val="28"/>
          <w:szCs w:val="28"/>
        </w:rPr>
        <w:t>1.1 T3A航站楼</w:t>
      </w:r>
      <w:bookmarkEnd w:id="129"/>
      <w:bookmarkEnd w:id="130"/>
      <w:bookmarkEnd w:id="131"/>
      <w:bookmarkEnd w:id="132"/>
      <w:bookmarkEnd w:id="133"/>
      <w:bookmarkEnd w:id="134"/>
      <w:r>
        <w:rPr>
          <w:rFonts w:hint="eastAsia" w:eastAsia="方正仿宋_GBK"/>
          <w:sz w:val="28"/>
          <w:szCs w:val="28"/>
        </w:rPr>
        <w:t>（含APM通道及服务车道）</w:t>
      </w:r>
    </w:p>
    <w:p>
      <w:pPr>
        <w:spacing w:line="520" w:lineRule="exact"/>
        <w:ind w:firstLine="560" w:firstLineChars="200"/>
        <w:rPr>
          <w:rFonts w:eastAsia="方正仿宋_GBK"/>
          <w:sz w:val="28"/>
          <w:szCs w:val="28"/>
        </w:rPr>
      </w:pPr>
      <w:r>
        <w:rPr>
          <w:rFonts w:hint="eastAsia" w:eastAsia="方正仿宋_GBK"/>
          <w:sz w:val="28"/>
          <w:szCs w:val="28"/>
        </w:rPr>
        <w:t>T</w:t>
      </w:r>
      <w:r>
        <w:rPr>
          <w:rFonts w:eastAsia="方正仿宋_GBK"/>
          <w:sz w:val="28"/>
          <w:szCs w:val="28"/>
        </w:rPr>
        <w:t>3A</w:t>
      </w:r>
      <w:r>
        <w:rPr>
          <w:rFonts w:hint="eastAsia" w:eastAsia="方正仿宋_GBK"/>
          <w:sz w:val="28"/>
          <w:szCs w:val="28"/>
        </w:rPr>
        <w:t>航站楼总建筑面积53.7万平方米，消防设施设备有</w:t>
      </w:r>
      <w:r>
        <w:rPr>
          <w:rFonts w:eastAsia="方正仿宋_GBK"/>
          <w:sz w:val="28"/>
          <w:szCs w:val="28"/>
        </w:rPr>
        <w:t>双波段信息处理主机1台、光截面信息处理主机1台、电气火灾监控系统信息处理主机42台、集中控制型应急照明系统控制主机1台、火灾自动报警系统主机17台（安舍）、烟感15646套、温感1141套、手报709套、声光报警器752个</w:t>
      </w:r>
      <w:r>
        <w:rPr>
          <w:rFonts w:hint="eastAsia" w:eastAsia="方正仿宋_GBK"/>
          <w:sz w:val="28"/>
          <w:szCs w:val="28"/>
        </w:rPr>
        <w:t>、</w:t>
      </w:r>
      <w:r>
        <w:rPr>
          <w:rFonts w:eastAsia="方正仿宋_GBK"/>
          <w:sz w:val="28"/>
          <w:szCs w:val="28"/>
        </w:rPr>
        <w:t>联动点位数量4000个、喷淋头7500个、室内消火栓2009个、消防水炮</w:t>
      </w:r>
      <w:r>
        <w:rPr>
          <w:rFonts w:hint="eastAsia" w:eastAsia="方正仿宋_GBK"/>
          <w:sz w:val="28"/>
          <w:szCs w:val="28"/>
        </w:rPr>
        <w:t>54</w:t>
      </w:r>
      <w:r>
        <w:rPr>
          <w:rFonts w:eastAsia="方正仿宋_GBK"/>
          <w:sz w:val="28"/>
          <w:szCs w:val="28"/>
        </w:rPr>
        <w:t>套、消防水炮视频监控器1套、消防水炮报警联动主机1台（科大立安品牌）、水泵接器</w:t>
      </w:r>
      <w:r>
        <w:rPr>
          <w:rFonts w:hint="eastAsia" w:eastAsia="方正仿宋_GBK"/>
          <w:sz w:val="28"/>
          <w:szCs w:val="28"/>
        </w:rPr>
        <w:t>22</w:t>
      </w:r>
      <w:r>
        <w:rPr>
          <w:rFonts w:eastAsia="方正仿宋_GBK"/>
          <w:sz w:val="28"/>
          <w:szCs w:val="28"/>
        </w:rPr>
        <w:t>套、防火分区57个、防火控制区18个、防火卷帘181樘、灭火器4018具、自救式呼吸器260具、启动钢瓶50个、储气钢瓶505个（类型：IG541  容量：90L/瓶）、消防广播1套、防排烟风机151台、防火排烟阀2940台、疏散指示应急照明13052个、7部消防电梯、防火门416樘、消防电源152个、隔膜式气压罐3套、消防泵13套等。</w:t>
      </w:r>
    </w:p>
    <w:p>
      <w:pPr>
        <w:spacing w:line="520" w:lineRule="exact"/>
        <w:ind w:firstLine="560" w:firstLineChars="200"/>
        <w:rPr>
          <w:rFonts w:eastAsia="方正仿宋_GBK"/>
          <w:sz w:val="28"/>
          <w:szCs w:val="28"/>
        </w:rPr>
      </w:pPr>
      <w:bookmarkStart w:id="135" w:name="_Toc32519"/>
      <w:bookmarkStart w:id="136" w:name="_Toc27924"/>
      <w:bookmarkStart w:id="137" w:name="_Toc26495"/>
      <w:bookmarkStart w:id="138" w:name="_Toc741"/>
      <w:bookmarkStart w:id="139" w:name="_Toc2232"/>
      <w:bookmarkStart w:id="140" w:name="_Toc13408"/>
      <w:r>
        <w:rPr>
          <w:rFonts w:eastAsia="方正仿宋_GBK"/>
          <w:sz w:val="28"/>
          <w:szCs w:val="28"/>
        </w:rPr>
        <w:t>1.2 T2航站楼</w:t>
      </w:r>
      <w:bookmarkEnd w:id="135"/>
      <w:bookmarkEnd w:id="136"/>
      <w:bookmarkEnd w:id="137"/>
      <w:bookmarkEnd w:id="138"/>
      <w:bookmarkEnd w:id="139"/>
      <w:bookmarkEnd w:id="140"/>
    </w:p>
    <w:p>
      <w:pPr>
        <w:spacing w:line="520" w:lineRule="exact"/>
        <w:ind w:firstLine="560" w:firstLineChars="200"/>
        <w:rPr>
          <w:rFonts w:eastAsia="方正仿宋_GBK"/>
          <w:sz w:val="28"/>
          <w:szCs w:val="28"/>
        </w:rPr>
      </w:pPr>
      <w:r>
        <w:rPr>
          <w:rFonts w:hint="eastAsia" w:eastAsia="方正仿宋_GBK"/>
          <w:sz w:val="28"/>
          <w:szCs w:val="28"/>
        </w:rPr>
        <w:t>T</w:t>
      </w:r>
      <w:r>
        <w:rPr>
          <w:rFonts w:eastAsia="方正仿宋_GBK"/>
          <w:sz w:val="28"/>
          <w:szCs w:val="28"/>
        </w:rPr>
        <w:t>2A</w:t>
      </w:r>
      <w:r>
        <w:rPr>
          <w:rFonts w:hint="eastAsia" w:eastAsia="方正仿宋_GBK"/>
          <w:sz w:val="28"/>
          <w:szCs w:val="28"/>
        </w:rPr>
        <w:t>航站楼和T</w:t>
      </w:r>
      <w:r>
        <w:rPr>
          <w:rFonts w:eastAsia="方正仿宋_GBK"/>
          <w:sz w:val="28"/>
          <w:szCs w:val="28"/>
        </w:rPr>
        <w:t>2B</w:t>
      </w:r>
      <w:r>
        <w:rPr>
          <w:rFonts w:hint="eastAsia" w:eastAsia="方正仿宋_GBK"/>
          <w:sz w:val="28"/>
          <w:szCs w:val="28"/>
        </w:rPr>
        <w:t>航站楼总建筑面积18万平方米。</w:t>
      </w:r>
    </w:p>
    <w:p>
      <w:pPr>
        <w:spacing w:line="520" w:lineRule="exact"/>
        <w:ind w:firstLine="560" w:firstLineChars="200"/>
        <w:rPr>
          <w:rFonts w:eastAsia="方正仿宋_GBK"/>
          <w:sz w:val="28"/>
          <w:szCs w:val="28"/>
        </w:rPr>
      </w:pPr>
      <w:r>
        <w:rPr>
          <w:rFonts w:eastAsia="方正仿宋_GBK"/>
          <w:sz w:val="28"/>
          <w:szCs w:val="28"/>
        </w:rPr>
        <w:t>T2A</w:t>
      </w:r>
      <w:r>
        <w:rPr>
          <w:rFonts w:hint="eastAsia" w:eastAsia="方正仿宋_GBK"/>
          <w:sz w:val="28"/>
          <w:szCs w:val="28"/>
        </w:rPr>
        <w:t>航站楼消防设施设备有</w:t>
      </w:r>
      <w:r>
        <w:rPr>
          <w:rFonts w:eastAsia="方正仿宋_GBK"/>
          <w:sz w:val="28"/>
          <w:szCs w:val="28"/>
        </w:rPr>
        <w:t>报警主机5台（西门子品牌）、烟感2100套、温感301套、手报180套、联动点位数量1230个、喷淋头7500个、室内栓260个、消防水炮16套、消防水炮视频监控器2套、消防水炮报警联动主机1台（科大立安品牌）、水泵接器4套、防火分区16个、防火卷帘37樘、灭火器600具、自救式呼吸器260具、启动钢瓶62个、储气钢瓶164个（类型：IG541  容量：90L/瓶）、消防广播1套、防排烟风机28台、防火排烟阀500台、疏散指示应急照明689个、电梯13部、防火门420樘、消防电源52个、稳压罐6台、消防泵6套等。</w:t>
      </w:r>
    </w:p>
    <w:p>
      <w:pPr>
        <w:spacing w:line="520" w:lineRule="exact"/>
        <w:ind w:firstLine="560" w:firstLineChars="200"/>
        <w:rPr>
          <w:rFonts w:eastAsia="方正仿宋_GBK"/>
          <w:sz w:val="28"/>
          <w:szCs w:val="28"/>
        </w:rPr>
      </w:pPr>
      <w:r>
        <w:rPr>
          <w:rFonts w:eastAsia="方正仿宋_GBK"/>
          <w:sz w:val="28"/>
          <w:szCs w:val="28"/>
        </w:rPr>
        <w:t>T2B航站楼报警主机5台（西门子品牌）、烟感1355套、温感255套、手报201套、联动点位数量459个、喷淋头5214个、室内栓245个、水泵接器4套、防火分区35个、防火卷帘25樘、灭火器 780具、自救式呼吸器200具、启动钢瓶28个，储气钢瓶111个（类型：IG541  容量：90L/瓶）、消防广播1套、防排烟风机16台、防火排烟阀500台、疏散指示应急照明904个、电梯14部、防火门420樘、消防电源42个、稳压罐4台、消防泵4套等。</w:t>
      </w:r>
    </w:p>
    <w:p>
      <w:pPr>
        <w:spacing w:line="520" w:lineRule="exact"/>
        <w:ind w:firstLine="560" w:firstLineChars="200"/>
        <w:rPr>
          <w:rFonts w:eastAsia="方正仿宋_GBK"/>
          <w:sz w:val="28"/>
          <w:szCs w:val="28"/>
        </w:rPr>
      </w:pPr>
      <w:bookmarkStart w:id="141" w:name="_Toc5146"/>
      <w:bookmarkStart w:id="142" w:name="_Toc13476"/>
      <w:bookmarkStart w:id="143" w:name="_Toc5706"/>
      <w:r>
        <w:rPr>
          <w:rFonts w:hint="eastAsia" w:eastAsia="方正仿宋_GBK"/>
          <w:sz w:val="28"/>
          <w:szCs w:val="28"/>
        </w:rPr>
        <w:t>1.3 运控大楼</w:t>
      </w:r>
      <w:bookmarkEnd w:id="141"/>
      <w:bookmarkEnd w:id="142"/>
      <w:bookmarkEnd w:id="143"/>
    </w:p>
    <w:p>
      <w:pPr>
        <w:spacing w:line="520" w:lineRule="exact"/>
        <w:ind w:firstLine="560" w:firstLineChars="200"/>
        <w:rPr>
          <w:rFonts w:eastAsia="方正仿宋_GBK"/>
          <w:sz w:val="28"/>
          <w:szCs w:val="28"/>
        </w:rPr>
      </w:pPr>
      <w:r>
        <w:rPr>
          <w:rFonts w:hint="eastAsia" w:eastAsia="方正仿宋_GBK"/>
          <w:sz w:val="28"/>
          <w:szCs w:val="28"/>
        </w:rPr>
        <w:t>总建筑面积0.44万平方米，消防设施设备有报警</w:t>
      </w:r>
      <w:r>
        <w:rPr>
          <w:rFonts w:eastAsia="方正仿宋_GBK"/>
          <w:sz w:val="28"/>
          <w:szCs w:val="28"/>
        </w:rPr>
        <w:t>主机1台，烟感175 个，温感7个，手报17个，输入输出模块28个，消防电话主机1台，消防电话分机1个</w:t>
      </w:r>
      <w:r>
        <w:rPr>
          <w:rFonts w:hint="eastAsia" w:eastAsia="方正仿宋_GBK"/>
          <w:sz w:val="28"/>
          <w:szCs w:val="28"/>
        </w:rPr>
        <w:t>，七氟丙烷无管网气体灭火装置2个，水泵接合器4套；湿式报警阀组3套、喷淋分区3个，喷头1200余个；消火栓箱17个、灭火器30余具、自救呼吸器17个，排烟风机3台，疏散控制柜2台，EPS控制柜及电源2套，疏散指示标志74个，常闭防火门2樘，防火卷帘门1樘</w:t>
      </w:r>
      <w:r>
        <w:rPr>
          <w:rFonts w:eastAsia="方正仿宋_GBK"/>
          <w:sz w:val="28"/>
          <w:szCs w:val="28"/>
        </w:rPr>
        <w:t>。</w:t>
      </w:r>
    </w:p>
    <w:p>
      <w:pPr>
        <w:pStyle w:val="2"/>
        <w:spacing w:line="520" w:lineRule="exact"/>
        <w:ind w:firstLine="560" w:firstLineChars="200"/>
        <w:jc w:val="left"/>
        <w:outlineLvl w:val="2"/>
        <w:rPr>
          <w:rFonts w:ascii="Times New Roman" w:eastAsia="方正仿宋_GBK"/>
          <w:sz w:val="28"/>
          <w:szCs w:val="28"/>
        </w:rPr>
      </w:pPr>
      <w:bookmarkStart w:id="144" w:name="_Toc78202995"/>
      <w:bookmarkStart w:id="145" w:name="_Toc21655"/>
      <w:bookmarkStart w:id="146" w:name="_Toc3671"/>
      <w:bookmarkStart w:id="147" w:name="_Toc32130"/>
      <w:bookmarkStart w:id="148" w:name="_Toc16801"/>
      <w:bookmarkStart w:id="149" w:name="_Toc1794"/>
      <w:bookmarkStart w:id="150" w:name="_Toc21463"/>
      <w:bookmarkStart w:id="151" w:name="_Toc3491"/>
      <w:bookmarkStart w:id="152" w:name="_Toc21335"/>
      <w:r>
        <w:rPr>
          <w:rFonts w:ascii="Times New Roman" w:eastAsia="方正仿宋_GBK"/>
          <w:sz w:val="28"/>
          <w:szCs w:val="28"/>
        </w:rPr>
        <w:t>二、</w:t>
      </w:r>
      <w:r>
        <w:rPr>
          <w:rFonts w:hint="eastAsia" w:ascii="Times New Roman" w:eastAsia="方正仿宋_GBK"/>
          <w:sz w:val="28"/>
          <w:szCs w:val="28"/>
        </w:rPr>
        <w:t>检测</w:t>
      </w:r>
      <w:r>
        <w:rPr>
          <w:rFonts w:ascii="Times New Roman" w:eastAsia="方正仿宋_GBK"/>
          <w:sz w:val="28"/>
          <w:szCs w:val="28"/>
        </w:rPr>
        <w:t>作业要求</w:t>
      </w:r>
      <w:bookmarkEnd w:id="144"/>
      <w:bookmarkEnd w:id="145"/>
      <w:bookmarkEnd w:id="146"/>
      <w:bookmarkEnd w:id="147"/>
      <w:bookmarkEnd w:id="148"/>
      <w:bookmarkEnd w:id="149"/>
      <w:bookmarkEnd w:id="150"/>
      <w:bookmarkEnd w:id="151"/>
      <w:bookmarkEnd w:id="152"/>
    </w:p>
    <w:p>
      <w:pPr>
        <w:spacing w:line="520" w:lineRule="exact"/>
        <w:ind w:firstLine="560" w:firstLineChars="200"/>
        <w:rPr>
          <w:rFonts w:eastAsia="方正仿宋_GBK"/>
          <w:sz w:val="28"/>
          <w:szCs w:val="28"/>
        </w:rPr>
      </w:pPr>
      <w:bookmarkStart w:id="153" w:name="_Toc6421"/>
      <w:bookmarkStart w:id="154" w:name="_Toc17827"/>
      <w:bookmarkStart w:id="155" w:name="_Toc3137"/>
      <w:bookmarkStart w:id="156" w:name="_Toc12931"/>
      <w:bookmarkStart w:id="157" w:name="_Toc3018"/>
      <w:bookmarkStart w:id="158" w:name="_Toc9836"/>
      <w:r>
        <w:rPr>
          <w:rFonts w:eastAsia="方正仿宋_GBK"/>
          <w:sz w:val="28"/>
          <w:szCs w:val="28"/>
        </w:rPr>
        <w:t>2.1 证件办理及管理</w:t>
      </w:r>
      <w:bookmarkEnd w:id="153"/>
      <w:bookmarkEnd w:id="154"/>
      <w:bookmarkEnd w:id="155"/>
      <w:bookmarkEnd w:id="156"/>
      <w:bookmarkEnd w:id="157"/>
      <w:bookmarkEnd w:id="158"/>
    </w:p>
    <w:p>
      <w:pPr>
        <w:spacing w:line="520" w:lineRule="exact"/>
        <w:ind w:firstLine="560" w:firstLineChars="200"/>
        <w:rPr>
          <w:rFonts w:eastAsia="方正仿宋_GBK"/>
          <w:sz w:val="28"/>
          <w:szCs w:val="28"/>
        </w:rPr>
      </w:pPr>
      <w:r>
        <w:rPr>
          <w:rFonts w:eastAsia="方正仿宋_GBK"/>
          <w:sz w:val="28"/>
          <w:szCs w:val="28"/>
        </w:rPr>
        <w:t>2.1.1 参与航站楼</w:t>
      </w:r>
      <w:r>
        <w:rPr>
          <w:rFonts w:hint="eastAsia" w:eastAsia="方正仿宋_GBK"/>
          <w:sz w:val="28"/>
          <w:szCs w:val="28"/>
        </w:rPr>
        <w:t>消防安全评估和消防系统年度检测</w:t>
      </w:r>
      <w:r>
        <w:rPr>
          <w:rFonts w:eastAsia="方正仿宋_GBK"/>
          <w:sz w:val="28"/>
          <w:szCs w:val="28"/>
        </w:rPr>
        <w:t>的人员必须持有效证件上岗。</w:t>
      </w:r>
    </w:p>
    <w:p>
      <w:pPr>
        <w:spacing w:line="520" w:lineRule="exact"/>
        <w:ind w:firstLine="560" w:firstLineChars="200"/>
        <w:rPr>
          <w:rFonts w:eastAsia="方正仿宋_GBK"/>
          <w:sz w:val="28"/>
          <w:szCs w:val="28"/>
        </w:rPr>
      </w:pPr>
      <w:r>
        <w:rPr>
          <w:rFonts w:eastAsia="方正仿宋_GBK"/>
          <w:sz w:val="28"/>
          <w:szCs w:val="28"/>
        </w:rPr>
        <w:t>2.1.2 人员进出机场控制区内应</w:t>
      </w:r>
      <w:r>
        <w:rPr>
          <w:rFonts w:hint="eastAsia" w:eastAsia="方正仿宋_GBK"/>
          <w:sz w:val="28"/>
          <w:szCs w:val="28"/>
        </w:rPr>
        <w:t>佩戴安全检查站</w:t>
      </w:r>
      <w:r>
        <w:rPr>
          <w:rFonts w:eastAsia="方正仿宋_GBK"/>
          <w:sz w:val="28"/>
          <w:szCs w:val="28"/>
        </w:rPr>
        <w:t>印发的临时通行证，并有指定的专人负责管理。</w:t>
      </w:r>
    </w:p>
    <w:p>
      <w:pPr>
        <w:spacing w:line="520" w:lineRule="exact"/>
        <w:ind w:firstLine="560" w:firstLineChars="200"/>
        <w:rPr>
          <w:rFonts w:eastAsia="方正仿宋_GBK"/>
          <w:sz w:val="28"/>
          <w:szCs w:val="28"/>
        </w:rPr>
      </w:pPr>
      <w:r>
        <w:rPr>
          <w:rFonts w:eastAsia="方正仿宋_GBK"/>
          <w:sz w:val="28"/>
          <w:szCs w:val="28"/>
        </w:rPr>
        <w:t>2.1.3 测试材料及工具等必须按相关要求办理限制物品</w:t>
      </w:r>
      <w:r>
        <w:rPr>
          <w:rFonts w:hint="eastAsia" w:eastAsia="方正仿宋_GBK"/>
          <w:sz w:val="28"/>
          <w:szCs w:val="28"/>
        </w:rPr>
        <w:t>申请</w:t>
      </w:r>
      <w:r>
        <w:rPr>
          <w:rFonts w:eastAsia="方正仿宋_GBK"/>
          <w:sz w:val="28"/>
          <w:szCs w:val="28"/>
        </w:rPr>
        <w:t>，限制物品应有专人管理，锁闭存放，因限制物品管理不当造成影响的，由比选响应人自行承担。</w:t>
      </w:r>
    </w:p>
    <w:p>
      <w:pPr>
        <w:pStyle w:val="2"/>
        <w:spacing w:line="520" w:lineRule="exact"/>
        <w:ind w:firstLine="560" w:firstLineChars="200"/>
        <w:jc w:val="left"/>
        <w:rPr>
          <w:b w:val="0"/>
          <w:bCs/>
        </w:rPr>
      </w:pPr>
      <w:r>
        <w:rPr>
          <w:rFonts w:hint="eastAsia" w:ascii="Times New Roman" w:eastAsia="方正仿宋_GBK"/>
          <w:b w:val="0"/>
          <w:bCs/>
          <w:sz w:val="28"/>
          <w:szCs w:val="28"/>
        </w:rPr>
        <w:t>2.1.4</w:t>
      </w:r>
      <w:r>
        <w:rPr>
          <w:rFonts w:ascii="Times New Roman" w:eastAsia="方正仿宋_GBK"/>
          <w:b w:val="0"/>
          <w:bCs/>
          <w:sz w:val="28"/>
          <w:szCs w:val="28"/>
        </w:rPr>
        <w:t xml:space="preserve"> 所产生的一切证件办理费用由比选响应人自行承担。</w:t>
      </w:r>
    </w:p>
    <w:p>
      <w:pPr>
        <w:spacing w:line="520" w:lineRule="exact"/>
        <w:ind w:firstLine="560" w:firstLineChars="200"/>
        <w:rPr>
          <w:rFonts w:eastAsia="方正仿宋_GBK"/>
          <w:sz w:val="28"/>
          <w:szCs w:val="28"/>
        </w:rPr>
      </w:pPr>
      <w:bookmarkStart w:id="159" w:name="_Toc29243"/>
      <w:bookmarkStart w:id="160" w:name="_Toc21765"/>
      <w:bookmarkStart w:id="161" w:name="_Toc17810"/>
      <w:bookmarkStart w:id="162" w:name="_Toc24604"/>
      <w:bookmarkStart w:id="163" w:name="_Toc28523"/>
      <w:bookmarkStart w:id="164" w:name="_Toc27545"/>
      <w:r>
        <w:rPr>
          <w:rFonts w:eastAsia="方正仿宋_GBK"/>
          <w:sz w:val="28"/>
          <w:szCs w:val="28"/>
        </w:rPr>
        <w:t>2.2 安全文明措施</w:t>
      </w:r>
      <w:bookmarkEnd w:id="159"/>
      <w:bookmarkEnd w:id="160"/>
      <w:bookmarkEnd w:id="161"/>
      <w:bookmarkEnd w:id="162"/>
      <w:bookmarkEnd w:id="163"/>
      <w:bookmarkEnd w:id="164"/>
    </w:p>
    <w:p>
      <w:pPr>
        <w:spacing w:line="520" w:lineRule="exact"/>
        <w:ind w:firstLine="560" w:firstLineChars="200"/>
        <w:rPr>
          <w:rFonts w:eastAsia="方正仿宋_GBK"/>
          <w:sz w:val="28"/>
          <w:szCs w:val="28"/>
        </w:rPr>
      </w:pPr>
      <w:r>
        <w:rPr>
          <w:rFonts w:eastAsia="方正仿宋_GBK"/>
          <w:sz w:val="28"/>
          <w:szCs w:val="28"/>
        </w:rPr>
        <w:t>2.2.1 比选响应人应指定一名项目负责人，对整个</w:t>
      </w:r>
      <w:r>
        <w:rPr>
          <w:rFonts w:hint="eastAsia" w:eastAsia="方正仿宋_GBK"/>
          <w:sz w:val="28"/>
          <w:szCs w:val="28"/>
        </w:rPr>
        <w:t>服务</w:t>
      </w:r>
      <w:r>
        <w:rPr>
          <w:rFonts w:eastAsia="方正仿宋_GBK"/>
          <w:sz w:val="28"/>
          <w:szCs w:val="28"/>
        </w:rPr>
        <w:t>过程的安全问题负责。</w:t>
      </w:r>
    </w:p>
    <w:p>
      <w:pPr>
        <w:spacing w:line="520" w:lineRule="exact"/>
        <w:ind w:firstLine="560" w:firstLineChars="200"/>
        <w:rPr>
          <w:rFonts w:eastAsia="方正仿宋_GBK"/>
          <w:sz w:val="28"/>
          <w:szCs w:val="28"/>
        </w:rPr>
      </w:pPr>
      <w:r>
        <w:rPr>
          <w:rFonts w:eastAsia="方正仿宋_GBK"/>
          <w:sz w:val="28"/>
          <w:szCs w:val="28"/>
        </w:rPr>
        <w:t>2.2.2 严格按照安全防护措施要求做好检测现场安全防护，措施不到位不得进行检测工作。</w:t>
      </w:r>
    </w:p>
    <w:p>
      <w:pPr>
        <w:spacing w:line="520" w:lineRule="exact"/>
        <w:ind w:firstLine="560" w:firstLineChars="200"/>
        <w:rPr>
          <w:rFonts w:eastAsia="方正仿宋_GBK"/>
          <w:sz w:val="28"/>
          <w:szCs w:val="28"/>
        </w:rPr>
      </w:pPr>
      <w:r>
        <w:rPr>
          <w:rFonts w:eastAsia="方正仿宋_GBK"/>
          <w:sz w:val="28"/>
          <w:szCs w:val="28"/>
        </w:rPr>
        <w:t xml:space="preserve">2.2.3 </w:t>
      </w:r>
      <w:r>
        <w:rPr>
          <w:rFonts w:hint="eastAsia" w:eastAsia="方正仿宋_GBK"/>
          <w:sz w:val="28"/>
          <w:szCs w:val="28"/>
        </w:rPr>
        <w:t>检测</w:t>
      </w:r>
      <w:r>
        <w:rPr>
          <w:rFonts w:eastAsia="方正仿宋_GBK"/>
          <w:sz w:val="28"/>
          <w:szCs w:val="28"/>
        </w:rPr>
        <w:t>时间严格遵守</w:t>
      </w:r>
      <w:r>
        <w:rPr>
          <w:rFonts w:hint="eastAsia" w:eastAsia="方正仿宋_GBK"/>
          <w:sz w:val="28"/>
          <w:szCs w:val="28"/>
        </w:rPr>
        <w:t>比选采购人</w:t>
      </w:r>
      <w:r>
        <w:rPr>
          <w:rFonts w:eastAsia="方正仿宋_GBK"/>
          <w:sz w:val="28"/>
          <w:szCs w:val="28"/>
        </w:rPr>
        <w:t>相关要求，原则上在每日航班结束后进行</w:t>
      </w:r>
      <w:r>
        <w:rPr>
          <w:rFonts w:hint="eastAsia" w:eastAsia="方正仿宋_GBK"/>
          <w:sz w:val="28"/>
          <w:szCs w:val="28"/>
        </w:rPr>
        <w:t>检测</w:t>
      </w:r>
      <w:r>
        <w:rPr>
          <w:rFonts w:eastAsia="方正仿宋_GBK"/>
          <w:sz w:val="28"/>
          <w:szCs w:val="28"/>
        </w:rPr>
        <w:t>，</w:t>
      </w:r>
      <w:r>
        <w:rPr>
          <w:rFonts w:hint="eastAsia" w:eastAsia="方正仿宋_GBK"/>
          <w:sz w:val="28"/>
          <w:szCs w:val="28"/>
        </w:rPr>
        <w:t>检测</w:t>
      </w:r>
      <w:r>
        <w:rPr>
          <w:rFonts w:eastAsia="方正仿宋_GBK"/>
          <w:sz w:val="28"/>
          <w:szCs w:val="28"/>
        </w:rPr>
        <w:t>前应取得相关</w:t>
      </w:r>
      <w:r>
        <w:rPr>
          <w:rFonts w:hint="eastAsia" w:eastAsia="方正仿宋_GBK"/>
          <w:sz w:val="28"/>
          <w:szCs w:val="28"/>
        </w:rPr>
        <w:t>比选采购人</w:t>
      </w:r>
      <w:r>
        <w:rPr>
          <w:rFonts w:eastAsia="方正仿宋_GBK"/>
          <w:sz w:val="28"/>
          <w:szCs w:val="28"/>
        </w:rPr>
        <w:t>的许可，</w:t>
      </w:r>
      <w:r>
        <w:rPr>
          <w:rFonts w:hint="eastAsia" w:eastAsia="方正仿宋_GBK"/>
          <w:sz w:val="28"/>
          <w:szCs w:val="28"/>
        </w:rPr>
        <w:t>检测</w:t>
      </w:r>
      <w:r>
        <w:rPr>
          <w:rFonts w:eastAsia="方正仿宋_GBK"/>
          <w:sz w:val="28"/>
          <w:szCs w:val="28"/>
        </w:rPr>
        <w:t>结束后应告知</w:t>
      </w:r>
      <w:r>
        <w:rPr>
          <w:rFonts w:hint="eastAsia" w:eastAsia="方正仿宋_GBK"/>
          <w:sz w:val="28"/>
          <w:szCs w:val="28"/>
        </w:rPr>
        <w:t>比选采购人</w:t>
      </w:r>
      <w:r>
        <w:rPr>
          <w:rFonts w:eastAsia="方正仿宋_GBK"/>
          <w:sz w:val="28"/>
          <w:szCs w:val="28"/>
        </w:rPr>
        <w:t>。</w:t>
      </w:r>
    </w:p>
    <w:p>
      <w:pPr>
        <w:spacing w:line="520" w:lineRule="exact"/>
        <w:ind w:firstLine="560" w:firstLineChars="200"/>
        <w:rPr>
          <w:rFonts w:eastAsia="方正仿宋_GBK"/>
          <w:sz w:val="28"/>
          <w:szCs w:val="28"/>
        </w:rPr>
      </w:pPr>
      <w:r>
        <w:rPr>
          <w:rFonts w:eastAsia="方正仿宋_GBK"/>
          <w:sz w:val="28"/>
          <w:szCs w:val="28"/>
        </w:rPr>
        <w:t>2.2.4 比选响应人应严格遵守相关的法律、法规的要求，负责</w:t>
      </w:r>
      <w:r>
        <w:rPr>
          <w:rFonts w:hint="eastAsia" w:eastAsia="方正仿宋_GBK"/>
          <w:sz w:val="28"/>
          <w:szCs w:val="28"/>
        </w:rPr>
        <w:t>检测</w:t>
      </w:r>
      <w:r>
        <w:rPr>
          <w:rFonts w:eastAsia="方正仿宋_GBK"/>
          <w:sz w:val="28"/>
          <w:szCs w:val="28"/>
        </w:rPr>
        <w:t>过程中的人身安全、消防安全及第三方安全。接受</w:t>
      </w:r>
      <w:r>
        <w:rPr>
          <w:rFonts w:hint="eastAsia" w:eastAsia="方正仿宋_GBK"/>
          <w:sz w:val="28"/>
          <w:szCs w:val="28"/>
        </w:rPr>
        <w:t>比选响应人现场监管人员</w:t>
      </w:r>
      <w:r>
        <w:rPr>
          <w:rFonts w:eastAsia="方正仿宋_GBK"/>
          <w:sz w:val="28"/>
          <w:szCs w:val="28"/>
        </w:rPr>
        <w:t>的安全管理、监督。若在</w:t>
      </w:r>
      <w:r>
        <w:rPr>
          <w:rFonts w:hint="eastAsia" w:eastAsia="方正仿宋_GBK"/>
          <w:sz w:val="28"/>
          <w:szCs w:val="28"/>
        </w:rPr>
        <w:t>检测</w:t>
      </w:r>
      <w:r>
        <w:rPr>
          <w:rFonts w:eastAsia="方正仿宋_GBK"/>
          <w:sz w:val="28"/>
          <w:szCs w:val="28"/>
        </w:rPr>
        <w:t>过程中发生不安全事件，导致人员伤亡，其一切责任均由比选响应人自行负责并承担相应的法律责任。</w:t>
      </w:r>
    </w:p>
    <w:p>
      <w:pPr>
        <w:spacing w:line="520" w:lineRule="exact"/>
        <w:ind w:firstLine="560" w:firstLineChars="200"/>
        <w:rPr>
          <w:rFonts w:eastAsia="方正仿宋_GBK"/>
          <w:sz w:val="28"/>
          <w:szCs w:val="28"/>
        </w:rPr>
      </w:pPr>
      <w:bookmarkStart w:id="165" w:name="_Toc29713"/>
      <w:bookmarkStart w:id="166" w:name="_Toc10594"/>
      <w:bookmarkStart w:id="167" w:name="_Toc21893"/>
      <w:bookmarkStart w:id="168" w:name="_Toc27682"/>
      <w:bookmarkStart w:id="169" w:name="_Toc26429"/>
      <w:bookmarkStart w:id="170" w:name="_Toc27368"/>
      <w:r>
        <w:rPr>
          <w:rFonts w:eastAsia="方正仿宋_GBK"/>
          <w:sz w:val="28"/>
          <w:szCs w:val="28"/>
        </w:rPr>
        <w:t>2.3 不停航</w:t>
      </w:r>
      <w:bookmarkEnd w:id="165"/>
      <w:r>
        <w:rPr>
          <w:rFonts w:hint="eastAsia" w:eastAsia="方正仿宋_GBK"/>
          <w:sz w:val="28"/>
          <w:szCs w:val="28"/>
        </w:rPr>
        <w:t>检测</w:t>
      </w:r>
      <w:bookmarkEnd w:id="166"/>
      <w:bookmarkEnd w:id="167"/>
      <w:bookmarkEnd w:id="168"/>
      <w:bookmarkEnd w:id="169"/>
      <w:bookmarkEnd w:id="170"/>
    </w:p>
    <w:p>
      <w:pPr>
        <w:spacing w:line="520" w:lineRule="exact"/>
        <w:ind w:firstLine="560" w:firstLineChars="200"/>
        <w:rPr>
          <w:rFonts w:eastAsia="方正仿宋_GBK"/>
          <w:sz w:val="28"/>
          <w:szCs w:val="28"/>
        </w:rPr>
      </w:pPr>
      <w:r>
        <w:rPr>
          <w:rFonts w:eastAsia="方正仿宋_GBK"/>
          <w:sz w:val="28"/>
          <w:szCs w:val="28"/>
        </w:rPr>
        <w:t>2.3.1 比选响应人应提前与比选采购人确认当日航班情况，对检测情况进行评估，提前做好检测准备（如检测人员安排、检测工具准备等），</w:t>
      </w:r>
      <w:r>
        <w:rPr>
          <w:rFonts w:eastAsia="方正仿宋_GBK"/>
          <w:b/>
          <w:bCs/>
          <w:sz w:val="28"/>
          <w:szCs w:val="28"/>
        </w:rPr>
        <w:t>对于航班延误、取消导致旅客大面积滞留的情况做好相应的保障措施并自行测算相关延时误工费。</w:t>
      </w:r>
    </w:p>
    <w:p>
      <w:pPr>
        <w:spacing w:line="520" w:lineRule="exact"/>
        <w:ind w:firstLine="560" w:firstLineChars="200"/>
        <w:rPr>
          <w:rFonts w:eastAsia="方正仿宋_GBK"/>
          <w:sz w:val="28"/>
          <w:szCs w:val="28"/>
        </w:rPr>
      </w:pPr>
      <w:r>
        <w:rPr>
          <w:rFonts w:eastAsia="方正仿宋_GBK"/>
          <w:sz w:val="28"/>
          <w:szCs w:val="28"/>
        </w:rPr>
        <w:t xml:space="preserve">2.3.2 </w:t>
      </w:r>
      <w:r>
        <w:rPr>
          <w:rFonts w:hint="eastAsia" w:eastAsia="方正仿宋_GBK"/>
          <w:sz w:val="28"/>
          <w:szCs w:val="28"/>
        </w:rPr>
        <w:t>检测</w:t>
      </w:r>
      <w:r>
        <w:rPr>
          <w:rFonts w:eastAsia="方正仿宋_GBK"/>
          <w:sz w:val="28"/>
          <w:szCs w:val="28"/>
        </w:rPr>
        <w:t>前应确定被测设备的影响范围，将可能会造成的影响告知比选采购人现场管理人员。</w:t>
      </w:r>
    </w:p>
    <w:p>
      <w:pPr>
        <w:spacing w:line="520" w:lineRule="exact"/>
        <w:ind w:firstLine="560" w:firstLineChars="200"/>
        <w:rPr>
          <w:rFonts w:eastAsia="方正仿宋_GBK"/>
          <w:sz w:val="28"/>
          <w:szCs w:val="28"/>
        </w:rPr>
      </w:pPr>
      <w:r>
        <w:rPr>
          <w:rFonts w:eastAsia="方正仿宋_GBK"/>
          <w:sz w:val="28"/>
          <w:szCs w:val="28"/>
        </w:rPr>
        <w:t>2.3.3出现消防系统误动作等情况时应及时联系比选采购人现场管理人员，做好应急保障措施，及时恢复系统正常运行状态，避免对机场运行造成影响。</w:t>
      </w:r>
    </w:p>
    <w:p>
      <w:pPr>
        <w:pStyle w:val="2"/>
        <w:spacing w:line="520" w:lineRule="exact"/>
        <w:ind w:firstLine="560" w:firstLineChars="200"/>
        <w:jc w:val="left"/>
        <w:outlineLvl w:val="2"/>
        <w:rPr>
          <w:rFonts w:ascii="Times New Roman" w:eastAsia="方正仿宋_GBK"/>
          <w:sz w:val="28"/>
          <w:szCs w:val="28"/>
        </w:rPr>
      </w:pPr>
      <w:bookmarkStart w:id="171" w:name="_Toc15017"/>
      <w:bookmarkStart w:id="172" w:name="_Toc18825"/>
      <w:bookmarkStart w:id="173" w:name="_Toc26257"/>
      <w:bookmarkStart w:id="174" w:name="_Toc14303"/>
      <w:bookmarkStart w:id="175" w:name="_Toc78202996"/>
      <w:bookmarkStart w:id="176" w:name="_Toc29508"/>
      <w:bookmarkStart w:id="177" w:name="_Toc25017"/>
      <w:bookmarkStart w:id="178" w:name="_Toc2952"/>
      <w:bookmarkStart w:id="179" w:name="_Toc5747"/>
      <w:r>
        <w:rPr>
          <w:rFonts w:ascii="Times New Roman" w:eastAsia="方正仿宋_GBK"/>
          <w:sz w:val="28"/>
          <w:szCs w:val="28"/>
        </w:rPr>
        <w:t>三、技术要求</w:t>
      </w:r>
      <w:bookmarkEnd w:id="171"/>
      <w:bookmarkEnd w:id="172"/>
      <w:bookmarkEnd w:id="173"/>
      <w:bookmarkEnd w:id="174"/>
      <w:bookmarkEnd w:id="175"/>
      <w:bookmarkEnd w:id="176"/>
      <w:bookmarkEnd w:id="177"/>
      <w:bookmarkEnd w:id="178"/>
      <w:bookmarkEnd w:id="179"/>
    </w:p>
    <w:p>
      <w:pPr>
        <w:spacing w:line="520" w:lineRule="exact"/>
        <w:ind w:firstLine="560" w:firstLineChars="200"/>
        <w:rPr>
          <w:rFonts w:eastAsia="方正仿宋_GBK"/>
          <w:sz w:val="28"/>
          <w:szCs w:val="28"/>
        </w:rPr>
      </w:pPr>
      <w:r>
        <w:rPr>
          <w:rFonts w:eastAsia="方正仿宋_GBK"/>
          <w:sz w:val="28"/>
          <w:szCs w:val="28"/>
        </w:rPr>
        <w:t>比选响应人使用的标准应遵照本章3.1条中有关法律及规范要求，如果采用的法律及规范标准在本章3.1条中没有规定，须对采用的新标准加以说明，当推荐的标准与实施规则等效于或优于本比选文件技术要求时，该标准才可能为采购人接受。比选响应人应清楚的说明用于替代的标准或实际使用的标准和规范，并提交推荐标准或实施规范的中英文对照文本，对明显的差异点要做出说明。</w:t>
      </w:r>
    </w:p>
    <w:p>
      <w:pPr>
        <w:spacing w:line="520" w:lineRule="exact"/>
        <w:ind w:firstLine="560" w:firstLineChars="200"/>
        <w:rPr>
          <w:rFonts w:eastAsia="方正仿宋_GBK"/>
          <w:sz w:val="28"/>
          <w:szCs w:val="28"/>
        </w:rPr>
      </w:pPr>
      <w:r>
        <w:rPr>
          <w:rFonts w:eastAsia="方正仿宋_GBK"/>
          <w:sz w:val="28"/>
          <w:szCs w:val="28"/>
        </w:rPr>
        <w:t>最新替代标准已颁布并正式实施的，则遵从替代标准。</w:t>
      </w:r>
    </w:p>
    <w:p>
      <w:pPr>
        <w:spacing w:line="520" w:lineRule="exact"/>
        <w:ind w:firstLine="560" w:firstLineChars="200"/>
        <w:rPr>
          <w:rFonts w:eastAsia="方正仿宋_GBK"/>
          <w:sz w:val="28"/>
          <w:szCs w:val="28"/>
        </w:rPr>
      </w:pPr>
      <w:r>
        <w:rPr>
          <w:rFonts w:eastAsia="方正仿宋_GBK"/>
          <w:sz w:val="28"/>
          <w:szCs w:val="28"/>
        </w:rPr>
        <w:t>若下述法律及规范标准有不同之处，则应符合其中标准较高的一个。</w:t>
      </w:r>
    </w:p>
    <w:p>
      <w:pPr>
        <w:spacing w:line="520" w:lineRule="exact"/>
        <w:ind w:firstLine="560" w:firstLineChars="200"/>
        <w:rPr>
          <w:rFonts w:eastAsia="方正仿宋_GBK"/>
          <w:sz w:val="28"/>
          <w:szCs w:val="28"/>
        </w:rPr>
      </w:pPr>
      <w:r>
        <w:rPr>
          <w:rFonts w:eastAsia="方正仿宋_GBK"/>
          <w:sz w:val="28"/>
          <w:szCs w:val="28"/>
        </w:rPr>
        <w:t>3.1 比选响应人应采用的法律及规范标准，包括但不限于：</w:t>
      </w:r>
    </w:p>
    <w:p>
      <w:pPr>
        <w:spacing w:line="520" w:lineRule="exact"/>
        <w:ind w:firstLine="560" w:firstLineChars="200"/>
        <w:rPr>
          <w:rFonts w:eastAsia="方正仿宋_GBK"/>
          <w:sz w:val="28"/>
          <w:szCs w:val="28"/>
        </w:rPr>
      </w:pPr>
      <w:bookmarkStart w:id="180" w:name="_Toc30300"/>
      <w:bookmarkStart w:id="181" w:name="_Toc28618"/>
      <w:bookmarkStart w:id="182" w:name="_Toc12688"/>
      <w:bookmarkStart w:id="183" w:name="_Toc31406"/>
      <w:bookmarkStart w:id="184" w:name="_Toc5497"/>
      <w:bookmarkStart w:id="185" w:name="_Toc26300"/>
      <w:r>
        <w:rPr>
          <w:rFonts w:eastAsia="方正仿宋_GBK"/>
          <w:sz w:val="28"/>
          <w:szCs w:val="28"/>
        </w:rPr>
        <w:t>（1）《中华人民共和国安全生产法》</w:t>
      </w:r>
      <w:bookmarkEnd w:id="180"/>
      <w:bookmarkEnd w:id="181"/>
      <w:bookmarkEnd w:id="182"/>
      <w:bookmarkEnd w:id="183"/>
      <w:bookmarkEnd w:id="184"/>
      <w:bookmarkEnd w:id="185"/>
    </w:p>
    <w:p>
      <w:pPr>
        <w:spacing w:line="520" w:lineRule="exact"/>
        <w:ind w:firstLine="560" w:firstLineChars="200"/>
        <w:rPr>
          <w:rFonts w:eastAsia="方正仿宋_GBK"/>
          <w:sz w:val="28"/>
          <w:szCs w:val="28"/>
        </w:rPr>
      </w:pPr>
      <w:bookmarkStart w:id="186" w:name="_Toc14582"/>
      <w:bookmarkStart w:id="187" w:name="_Toc30323"/>
      <w:bookmarkStart w:id="188" w:name="_Toc10475"/>
      <w:bookmarkStart w:id="189" w:name="_Toc16484"/>
      <w:bookmarkStart w:id="190" w:name="_Toc7217"/>
      <w:bookmarkStart w:id="191" w:name="_Toc20067"/>
      <w:r>
        <w:rPr>
          <w:rFonts w:eastAsia="方正仿宋_GBK"/>
          <w:sz w:val="28"/>
          <w:szCs w:val="28"/>
        </w:rPr>
        <w:t>（2）《中华人民共和国消防法》</w:t>
      </w:r>
      <w:bookmarkEnd w:id="186"/>
      <w:bookmarkEnd w:id="187"/>
      <w:bookmarkEnd w:id="188"/>
      <w:bookmarkEnd w:id="189"/>
      <w:bookmarkEnd w:id="190"/>
      <w:bookmarkEnd w:id="191"/>
    </w:p>
    <w:p>
      <w:pPr>
        <w:spacing w:line="520" w:lineRule="exact"/>
        <w:ind w:firstLine="560" w:firstLineChars="200"/>
        <w:rPr>
          <w:rFonts w:eastAsia="方正仿宋_GBK"/>
          <w:sz w:val="28"/>
          <w:szCs w:val="28"/>
        </w:rPr>
      </w:pPr>
      <w:bookmarkStart w:id="192" w:name="_Toc23922"/>
      <w:bookmarkStart w:id="193" w:name="_Toc22999"/>
      <w:bookmarkStart w:id="194" w:name="_Toc18912"/>
      <w:bookmarkStart w:id="195" w:name="_Toc222"/>
      <w:bookmarkStart w:id="196" w:name="_Toc22476"/>
      <w:bookmarkStart w:id="197" w:name="_Toc13995"/>
      <w:r>
        <w:rPr>
          <w:rFonts w:eastAsia="方正仿宋_GBK"/>
          <w:sz w:val="28"/>
          <w:szCs w:val="28"/>
        </w:rPr>
        <w:t>（3）《重庆市安全生产条例》</w:t>
      </w:r>
      <w:bookmarkEnd w:id="192"/>
      <w:bookmarkEnd w:id="193"/>
      <w:bookmarkEnd w:id="194"/>
      <w:bookmarkEnd w:id="195"/>
      <w:bookmarkEnd w:id="196"/>
      <w:bookmarkEnd w:id="197"/>
    </w:p>
    <w:p>
      <w:pPr>
        <w:spacing w:line="520" w:lineRule="exact"/>
        <w:ind w:firstLine="560" w:firstLineChars="200"/>
        <w:rPr>
          <w:rFonts w:eastAsia="方正仿宋_GBK"/>
          <w:sz w:val="28"/>
          <w:szCs w:val="28"/>
        </w:rPr>
      </w:pPr>
      <w:bookmarkStart w:id="198" w:name="_Toc23060"/>
      <w:bookmarkStart w:id="199" w:name="_Toc7188"/>
      <w:bookmarkStart w:id="200" w:name="_Toc20489"/>
      <w:bookmarkStart w:id="201" w:name="_Toc26205"/>
      <w:bookmarkStart w:id="202" w:name="_Toc4146"/>
      <w:bookmarkStart w:id="203" w:name="_Toc12662"/>
      <w:r>
        <w:rPr>
          <w:rFonts w:eastAsia="方正仿宋_GBK"/>
          <w:sz w:val="28"/>
          <w:szCs w:val="28"/>
        </w:rPr>
        <w:t>（4）《重庆市消防条例》</w:t>
      </w:r>
      <w:bookmarkEnd w:id="198"/>
      <w:bookmarkEnd w:id="199"/>
      <w:bookmarkEnd w:id="200"/>
      <w:bookmarkEnd w:id="201"/>
      <w:bookmarkEnd w:id="202"/>
      <w:bookmarkEnd w:id="203"/>
    </w:p>
    <w:p>
      <w:pPr>
        <w:spacing w:line="520" w:lineRule="exact"/>
        <w:ind w:firstLine="560" w:firstLineChars="200"/>
        <w:rPr>
          <w:rFonts w:eastAsia="方正仿宋_GBK"/>
          <w:sz w:val="28"/>
          <w:szCs w:val="28"/>
        </w:rPr>
      </w:pPr>
      <w:bookmarkStart w:id="204" w:name="_Toc29346"/>
      <w:bookmarkStart w:id="205" w:name="_Toc30693"/>
      <w:bookmarkStart w:id="206" w:name="_Toc2793"/>
      <w:bookmarkStart w:id="207" w:name="_Toc15803"/>
      <w:bookmarkStart w:id="208" w:name="_Toc3866"/>
      <w:bookmarkStart w:id="209" w:name="_Toc11654"/>
      <w:r>
        <w:rPr>
          <w:rFonts w:eastAsia="方正仿宋_GBK"/>
          <w:sz w:val="28"/>
          <w:szCs w:val="28"/>
        </w:rPr>
        <w:t>（5）《机关、团体、企业、事业单位消防安全管理规定》</w:t>
      </w:r>
      <w:bookmarkEnd w:id="204"/>
      <w:bookmarkEnd w:id="205"/>
      <w:bookmarkEnd w:id="206"/>
      <w:bookmarkEnd w:id="207"/>
      <w:bookmarkEnd w:id="208"/>
      <w:bookmarkEnd w:id="209"/>
    </w:p>
    <w:p>
      <w:pPr>
        <w:spacing w:line="520" w:lineRule="exact"/>
        <w:ind w:firstLine="560" w:firstLineChars="200"/>
        <w:rPr>
          <w:rFonts w:eastAsia="方正仿宋_GBK"/>
          <w:sz w:val="28"/>
          <w:szCs w:val="28"/>
        </w:rPr>
      </w:pPr>
      <w:r>
        <w:rPr>
          <w:rFonts w:hint="eastAsia" w:eastAsia="方正仿宋_GBK"/>
          <w:sz w:val="28"/>
          <w:szCs w:val="28"/>
        </w:rPr>
        <w:t>（6）《重庆市火灾高危单位消防安全管理规定》</w:t>
      </w:r>
    </w:p>
    <w:p>
      <w:pPr>
        <w:spacing w:line="520" w:lineRule="exact"/>
        <w:ind w:firstLine="560" w:firstLineChars="200"/>
        <w:rPr>
          <w:rFonts w:eastAsia="方正仿宋_GBK"/>
          <w:sz w:val="28"/>
          <w:szCs w:val="28"/>
        </w:rPr>
      </w:pPr>
      <w:bookmarkStart w:id="210" w:name="_Toc21729"/>
      <w:bookmarkStart w:id="211" w:name="_Toc13387"/>
      <w:bookmarkStart w:id="212" w:name="_Toc23422"/>
      <w:bookmarkStart w:id="213" w:name="_Toc9369"/>
      <w:bookmarkStart w:id="214" w:name="_Toc20986"/>
      <w:bookmarkStart w:id="215" w:name="_Toc10642"/>
      <w:r>
        <w:rPr>
          <w:rFonts w:eastAsia="方正仿宋_GBK"/>
          <w:sz w:val="28"/>
          <w:szCs w:val="28"/>
        </w:rPr>
        <w:t>（</w:t>
      </w:r>
      <w:r>
        <w:rPr>
          <w:rFonts w:hint="eastAsia" w:eastAsia="方正仿宋_GBK"/>
          <w:sz w:val="28"/>
          <w:szCs w:val="28"/>
        </w:rPr>
        <w:t>7</w:t>
      </w:r>
      <w:r>
        <w:rPr>
          <w:rFonts w:eastAsia="方正仿宋_GBK"/>
          <w:sz w:val="28"/>
          <w:szCs w:val="28"/>
        </w:rPr>
        <w:t>）《建筑设计防火规范》（GB50016-2014）</w:t>
      </w:r>
      <w:bookmarkEnd w:id="210"/>
      <w:bookmarkEnd w:id="211"/>
      <w:bookmarkEnd w:id="212"/>
      <w:bookmarkEnd w:id="213"/>
      <w:bookmarkEnd w:id="214"/>
      <w:bookmarkEnd w:id="215"/>
    </w:p>
    <w:p>
      <w:pPr>
        <w:spacing w:line="520" w:lineRule="exact"/>
        <w:ind w:firstLine="560" w:firstLineChars="200"/>
        <w:rPr>
          <w:rFonts w:eastAsia="方正仿宋_GBK"/>
          <w:sz w:val="28"/>
          <w:szCs w:val="28"/>
        </w:rPr>
      </w:pPr>
      <w:bookmarkStart w:id="216" w:name="_Toc20002"/>
      <w:bookmarkStart w:id="217" w:name="_Toc30551"/>
      <w:bookmarkStart w:id="218" w:name="_Toc30648"/>
      <w:bookmarkStart w:id="219" w:name="_Toc14377"/>
      <w:bookmarkStart w:id="220" w:name="_Toc7494"/>
      <w:bookmarkStart w:id="221" w:name="_Toc10835"/>
      <w:r>
        <w:rPr>
          <w:rFonts w:eastAsia="方正仿宋_GBK"/>
          <w:sz w:val="28"/>
          <w:szCs w:val="28"/>
        </w:rPr>
        <w:t>（</w:t>
      </w:r>
      <w:r>
        <w:rPr>
          <w:rFonts w:hint="eastAsia" w:eastAsia="方正仿宋_GBK"/>
          <w:sz w:val="28"/>
          <w:szCs w:val="28"/>
        </w:rPr>
        <w:t>8</w:t>
      </w:r>
      <w:r>
        <w:rPr>
          <w:rFonts w:eastAsia="方正仿宋_GBK"/>
          <w:sz w:val="28"/>
          <w:szCs w:val="28"/>
        </w:rPr>
        <w:t>）《消防给水及消火栓系统技术规范》（GB50794-2014）</w:t>
      </w:r>
      <w:bookmarkEnd w:id="216"/>
      <w:bookmarkEnd w:id="217"/>
      <w:bookmarkEnd w:id="218"/>
      <w:bookmarkEnd w:id="219"/>
      <w:bookmarkEnd w:id="220"/>
      <w:bookmarkEnd w:id="221"/>
    </w:p>
    <w:p>
      <w:pPr>
        <w:spacing w:line="520" w:lineRule="exact"/>
        <w:ind w:firstLine="560" w:firstLineChars="200"/>
        <w:rPr>
          <w:rFonts w:eastAsia="方正仿宋_GBK"/>
          <w:sz w:val="28"/>
          <w:szCs w:val="28"/>
        </w:rPr>
      </w:pPr>
      <w:bookmarkStart w:id="222" w:name="_Toc29793"/>
      <w:bookmarkStart w:id="223" w:name="_Toc13832"/>
      <w:bookmarkStart w:id="224" w:name="_Toc28775"/>
      <w:bookmarkStart w:id="225" w:name="_Toc3870"/>
      <w:bookmarkStart w:id="226" w:name="_Toc28570"/>
      <w:bookmarkStart w:id="227" w:name="_Toc8046"/>
      <w:r>
        <w:rPr>
          <w:rFonts w:eastAsia="方正仿宋_GBK"/>
          <w:sz w:val="28"/>
          <w:szCs w:val="28"/>
        </w:rPr>
        <w:t>（</w:t>
      </w:r>
      <w:r>
        <w:rPr>
          <w:rFonts w:hint="eastAsia" w:eastAsia="方正仿宋_GBK"/>
          <w:sz w:val="28"/>
          <w:szCs w:val="28"/>
        </w:rPr>
        <w:t>9）</w:t>
      </w:r>
      <w:r>
        <w:rPr>
          <w:rFonts w:eastAsia="方正仿宋_GBK"/>
          <w:sz w:val="28"/>
          <w:szCs w:val="28"/>
        </w:rPr>
        <w:t>《火灾自动报警系统设计规范》（GB50116-2013）</w:t>
      </w:r>
      <w:bookmarkEnd w:id="222"/>
      <w:bookmarkEnd w:id="223"/>
      <w:bookmarkEnd w:id="224"/>
      <w:bookmarkEnd w:id="225"/>
      <w:bookmarkEnd w:id="226"/>
      <w:bookmarkEnd w:id="227"/>
    </w:p>
    <w:p>
      <w:pPr>
        <w:spacing w:line="520" w:lineRule="exact"/>
        <w:ind w:firstLine="560" w:firstLineChars="200"/>
        <w:rPr>
          <w:rFonts w:eastAsia="方正仿宋_GBK"/>
          <w:sz w:val="28"/>
          <w:szCs w:val="28"/>
        </w:rPr>
      </w:pPr>
      <w:bookmarkStart w:id="228" w:name="_Toc24830"/>
      <w:bookmarkStart w:id="229" w:name="_Toc6674"/>
      <w:bookmarkStart w:id="230" w:name="_Toc25335"/>
      <w:bookmarkStart w:id="231" w:name="_Toc13471"/>
      <w:bookmarkStart w:id="232" w:name="_Toc32097"/>
      <w:bookmarkStart w:id="233" w:name="_Toc26038"/>
      <w:r>
        <w:rPr>
          <w:rFonts w:eastAsia="方正仿宋_GBK"/>
          <w:sz w:val="28"/>
          <w:szCs w:val="28"/>
        </w:rPr>
        <w:t>（</w:t>
      </w:r>
      <w:r>
        <w:rPr>
          <w:rFonts w:hint="eastAsia" w:eastAsia="方正仿宋_GBK"/>
          <w:sz w:val="28"/>
          <w:szCs w:val="28"/>
        </w:rPr>
        <w:t>10</w:t>
      </w:r>
      <w:r>
        <w:rPr>
          <w:rFonts w:eastAsia="方正仿宋_GBK"/>
          <w:sz w:val="28"/>
          <w:szCs w:val="28"/>
        </w:rPr>
        <w:t>）《火灾自动报警系统施工及验收规范》（GB50116-2007）</w:t>
      </w:r>
      <w:bookmarkEnd w:id="228"/>
      <w:bookmarkEnd w:id="229"/>
      <w:bookmarkEnd w:id="230"/>
      <w:bookmarkEnd w:id="231"/>
      <w:bookmarkEnd w:id="232"/>
      <w:bookmarkEnd w:id="233"/>
    </w:p>
    <w:p>
      <w:pPr>
        <w:spacing w:line="520" w:lineRule="exact"/>
        <w:ind w:firstLine="560" w:firstLineChars="200"/>
        <w:rPr>
          <w:rFonts w:eastAsia="方正仿宋_GBK"/>
          <w:sz w:val="28"/>
          <w:szCs w:val="28"/>
        </w:rPr>
      </w:pPr>
      <w:bookmarkStart w:id="234" w:name="_Toc22577"/>
      <w:bookmarkStart w:id="235" w:name="_Toc25751"/>
      <w:bookmarkStart w:id="236" w:name="_Toc30265"/>
      <w:bookmarkStart w:id="237" w:name="_Toc28713"/>
      <w:bookmarkStart w:id="238" w:name="_Toc11649"/>
      <w:bookmarkStart w:id="239" w:name="_Toc501"/>
      <w:r>
        <w:rPr>
          <w:rFonts w:eastAsia="方正仿宋_GBK"/>
          <w:sz w:val="28"/>
          <w:szCs w:val="28"/>
        </w:rPr>
        <w:t>（1</w:t>
      </w:r>
      <w:r>
        <w:rPr>
          <w:rFonts w:hint="eastAsia" w:eastAsia="方正仿宋_GBK"/>
          <w:sz w:val="28"/>
          <w:szCs w:val="28"/>
        </w:rPr>
        <w:t>1</w:t>
      </w:r>
      <w:r>
        <w:rPr>
          <w:rFonts w:eastAsia="方正仿宋_GBK"/>
          <w:sz w:val="28"/>
          <w:szCs w:val="28"/>
        </w:rPr>
        <w:t>）《自动喷水灭火系统设计规范》（GB50084-2017）</w:t>
      </w:r>
      <w:bookmarkEnd w:id="234"/>
      <w:bookmarkEnd w:id="235"/>
      <w:bookmarkEnd w:id="236"/>
      <w:bookmarkEnd w:id="237"/>
      <w:bookmarkEnd w:id="238"/>
      <w:bookmarkEnd w:id="239"/>
    </w:p>
    <w:p>
      <w:pPr>
        <w:spacing w:line="520" w:lineRule="exact"/>
        <w:ind w:firstLine="560" w:firstLineChars="200"/>
        <w:rPr>
          <w:rFonts w:eastAsia="方正仿宋_GBK"/>
          <w:sz w:val="28"/>
          <w:szCs w:val="28"/>
        </w:rPr>
      </w:pPr>
      <w:bookmarkStart w:id="240" w:name="_Toc12748"/>
      <w:bookmarkStart w:id="241" w:name="_Toc2726"/>
      <w:bookmarkStart w:id="242" w:name="_Toc10422"/>
      <w:bookmarkStart w:id="243" w:name="_Toc15443"/>
      <w:bookmarkStart w:id="244" w:name="_Toc19971"/>
      <w:bookmarkStart w:id="245" w:name="_Toc8686"/>
      <w:r>
        <w:rPr>
          <w:rFonts w:eastAsia="方正仿宋_GBK"/>
          <w:sz w:val="28"/>
          <w:szCs w:val="28"/>
        </w:rPr>
        <w:t>（1</w:t>
      </w:r>
      <w:r>
        <w:rPr>
          <w:rFonts w:hint="eastAsia" w:eastAsia="方正仿宋_GBK"/>
          <w:sz w:val="28"/>
          <w:szCs w:val="28"/>
        </w:rPr>
        <w:t>2</w:t>
      </w:r>
      <w:r>
        <w:rPr>
          <w:rFonts w:eastAsia="方正仿宋_GBK"/>
          <w:sz w:val="28"/>
          <w:szCs w:val="28"/>
        </w:rPr>
        <w:t>）《自动喷水灭火系统施工及验收规范》（GB50261-2017）</w:t>
      </w:r>
      <w:bookmarkEnd w:id="240"/>
      <w:bookmarkEnd w:id="241"/>
      <w:bookmarkEnd w:id="242"/>
      <w:bookmarkEnd w:id="243"/>
      <w:bookmarkEnd w:id="244"/>
      <w:bookmarkEnd w:id="245"/>
    </w:p>
    <w:p>
      <w:pPr>
        <w:spacing w:line="520" w:lineRule="exact"/>
        <w:ind w:firstLine="560" w:firstLineChars="200"/>
        <w:rPr>
          <w:rFonts w:eastAsia="方正仿宋_GBK"/>
          <w:sz w:val="28"/>
          <w:szCs w:val="28"/>
        </w:rPr>
      </w:pPr>
      <w:bookmarkStart w:id="246" w:name="_Toc28763"/>
      <w:bookmarkStart w:id="247" w:name="_Toc25018"/>
      <w:bookmarkStart w:id="248" w:name="_Toc5094"/>
      <w:bookmarkStart w:id="249" w:name="_Toc16703"/>
      <w:bookmarkStart w:id="250" w:name="_Toc1312"/>
      <w:bookmarkStart w:id="251" w:name="_Toc31470"/>
      <w:r>
        <w:rPr>
          <w:rFonts w:eastAsia="方正仿宋_GBK"/>
          <w:sz w:val="28"/>
          <w:szCs w:val="28"/>
        </w:rPr>
        <w:t>（1</w:t>
      </w:r>
      <w:r>
        <w:rPr>
          <w:rFonts w:hint="eastAsia" w:eastAsia="方正仿宋_GBK"/>
          <w:sz w:val="28"/>
          <w:szCs w:val="28"/>
        </w:rPr>
        <w:t>3</w:t>
      </w:r>
      <w:r>
        <w:rPr>
          <w:rFonts w:eastAsia="方正仿宋_GBK"/>
          <w:sz w:val="28"/>
          <w:szCs w:val="28"/>
        </w:rPr>
        <w:t>）《气体灭火系统设计规范》（GB50370-2017）</w:t>
      </w:r>
      <w:bookmarkEnd w:id="246"/>
      <w:bookmarkEnd w:id="247"/>
      <w:bookmarkEnd w:id="248"/>
      <w:bookmarkEnd w:id="249"/>
      <w:bookmarkEnd w:id="250"/>
      <w:bookmarkEnd w:id="251"/>
    </w:p>
    <w:p>
      <w:pPr>
        <w:spacing w:line="520" w:lineRule="exact"/>
        <w:ind w:firstLine="560" w:firstLineChars="200"/>
        <w:rPr>
          <w:rFonts w:eastAsia="方正仿宋_GBK"/>
          <w:sz w:val="28"/>
          <w:szCs w:val="28"/>
        </w:rPr>
      </w:pPr>
      <w:bookmarkStart w:id="252" w:name="_Toc29937"/>
      <w:bookmarkStart w:id="253" w:name="_Toc14277"/>
      <w:bookmarkStart w:id="254" w:name="_Toc19155"/>
      <w:bookmarkStart w:id="255" w:name="_Toc27284"/>
      <w:bookmarkStart w:id="256" w:name="_Toc28481"/>
      <w:bookmarkStart w:id="257" w:name="_Toc9646"/>
      <w:r>
        <w:rPr>
          <w:rFonts w:eastAsia="方正仿宋_GBK"/>
          <w:sz w:val="28"/>
          <w:szCs w:val="28"/>
        </w:rPr>
        <w:t>（1</w:t>
      </w:r>
      <w:r>
        <w:rPr>
          <w:rFonts w:hint="eastAsia" w:eastAsia="方正仿宋_GBK"/>
          <w:sz w:val="28"/>
          <w:szCs w:val="28"/>
        </w:rPr>
        <w:t>4</w:t>
      </w:r>
      <w:r>
        <w:rPr>
          <w:rFonts w:eastAsia="方正仿宋_GBK"/>
          <w:sz w:val="28"/>
          <w:szCs w:val="28"/>
        </w:rPr>
        <w:t>）《气体灭火系统施工及验收规范》（GB50263-2007）</w:t>
      </w:r>
      <w:bookmarkEnd w:id="252"/>
      <w:bookmarkEnd w:id="253"/>
      <w:bookmarkEnd w:id="254"/>
      <w:bookmarkEnd w:id="255"/>
      <w:bookmarkEnd w:id="256"/>
      <w:bookmarkEnd w:id="257"/>
    </w:p>
    <w:p>
      <w:pPr>
        <w:spacing w:line="520" w:lineRule="exact"/>
        <w:ind w:firstLine="560" w:firstLineChars="200"/>
        <w:rPr>
          <w:rFonts w:eastAsia="方正仿宋_GBK"/>
          <w:sz w:val="28"/>
          <w:szCs w:val="28"/>
        </w:rPr>
      </w:pPr>
      <w:bookmarkStart w:id="258" w:name="_Toc4913"/>
      <w:bookmarkStart w:id="259" w:name="_Toc13379"/>
      <w:bookmarkStart w:id="260" w:name="_Toc22398"/>
      <w:bookmarkStart w:id="261" w:name="_Toc14171"/>
      <w:bookmarkStart w:id="262" w:name="_Toc12538"/>
      <w:bookmarkStart w:id="263" w:name="_Toc13338"/>
      <w:r>
        <w:rPr>
          <w:rFonts w:eastAsia="方正仿宋_GBK"/>
          <w:sz w:val="28"/>
          <w:szCs w:val="28"/>
        </w:rPr>
        <w:t>（1</w:t>
      </w:r>
      <w:r>
        <w:rPr>
          <w:rFonts w:hint="eastAsia" w:eastAsia="方正仿宋_GBK"/>
          <w:sz w:val="28"/>
          <w:szCs w:val="28"/>
        </w:rPr>
        <w:t>5</w:t>
      </w:r>
      <w:r>
        <w:rPr>
          <w:rFonts w:eastAsia="方正仿宋_GBK"/>
          <w:sz w:val="28"/>
          <w:szCs w:val="28"/>
        </w:rPr>
        <w:t>）《建筑灭火器配置设计规范》（GB50140-2005）</w:t>
      </w:r>
      <w:bookmarkEnd w:id="258"/>
      <w:bookmarkEnd w:id="259"/>
      <w:bookmarkEnd w:id="260"/>
      <w:bookmarkEnd w:id="261"/>
      <w:bookmarkEnd w:id="262"/>
      <w:bookmarkEnd w:id="263"/>
    </w:p>
    <w:p>
      <w:pPr>
        <w:spacing w:line="520" w:lineRule="exact"/>
        <w:ind w:firstLine="560" w:firstLineChars="200"/>
        <w:rPr>
          <w:rFonts w:eastAsia="方正仿宋_GBK"/>
          <w:sz w:val="28"/>
          <w:szCs w:val="28"/>
        </w:rPr>
      </w:pPr>
      <w:bookmarkStart w:id="264" w:name="_Toc1247"/>
      <w:bookmarkStart w:id="265" w:name="_Toc14539"/>
      <w:bookmarkStart w:id="266" w:name="_Toc21115"/>
      <w:bookmarkStart w:id="267" w:name="_Toc1780"/>
      <w:bookmarkStart w:id="268" w:name="_Toc21850"/>
      <w:bookmarkStart w:id="269" w:name="_Toc12336"/>
      <w:r>
        <w:rPr>
          <w:rFonts w:eastAsia="方正仿宋_GBK"/>
          <w:sz w:val="28"/>
          <w:szCs w:val="28"/>
        </w:rPr>
        <w:t>（1</w:t>
      </w:r>
      <w:r>
        <w:rPr>
          <w:rFonts w:hint="eastAsia" w:eastAsia="方正仿宋_GBK"/>
          <w:sz w:val="28"/>
          <w:szCs w:val="28"/>
        </w:rPr>
        <w:t>6</w:t>
      </w:r>
      <w:r>
        <w:rPr>
          <w:rFonts w:eastAsia="方正仿宋_GBK"/>
          <w:sz w:val="28"/>
          <w:szCs w:val="28"/>
        </w:rPr>
        <w:t>）《建筑灭火器配置验收及检查规范》（GB50444-2008）</w:t>
      </w:r>
      <w:bookmarkEnd w:id="264"/>
      <w:bookmarkEnd w:id="265"/>
      <w:bookmarkEnd w:id="266"/>
      <w:bookmarkEnd w:id="267"/>
      <w:bookmarkEnd w:id="268"/>
      <w:bookmarkEnd w:id="269"/>
    </w:p>
    <w:p>
      <w:pPr>
        <w:spacing w:line="520" w:lineRule="exact"/>
        <w:ind w:firstLine="560" w:firstLineChars="200"/>
        <w:rPr>
          <w:rFonts w:eastAsia="方正仿宋_GBK"/>
          <w:sz w:val="28"/>
          <w:szCs w:val="28"/>
        </w:rPr>
      </w:pPr>
      <w:bookmarkStart w:id="270" w:name="_Toc7229"/>
      <w:bookmarkStart w:id="271" w:name="_Toc7212"/>
      <w:bookmarkStart w:id="272" w:name="_Toc1946"/>
      <w:bookmarkStart w:id="273" w:name="_Toc11562"/>
      <w:bookmarkStart w:id="274" w:name="_Toc28373"/>
      <w:bookmarkStart w:id="275" w:name="_Toc14009"/>
      <w:r>
        <w:rPr>
          <w:rFonts w:eastAsia="方正仿宋_GBK"/>
          <w:sz w:val="28"/>
          <w:szCs w:val="28"/>
        </w:rPr>
        <w:t>（1</w:t>
      </w:r>
      <w:r>
        <w:rPr>
          <w:rFonts w:hint="eastAsia" w:eastAsia="方正仿宋_GBK"/>
          <w:sz w:val="28"/>
          <w:szCs w:val="28"/>
        </w:rPr>
        <w:t>7</w:t>
      </w:r>
      <w:r>
        <w:rPr>
          <w:rFonts w:eastAsia="方正仿宋_GBK"/>
          <w:sz w:val="28"/>
          <w:szCs w:val="28"/>
        </w:rPr>
        <w:t>）《建筑消防设施的维护管理》（GB25201-2010）</w:t>
      </w:r>
      <w:bookmarkEnd w:id="270"/>
      <w:bookmarkEnd w:id="271"/>
      <w:bookmarkEnd w:id="272"/>
      <w:bookmarkEnd w:id="273"/>
      <w:bookmarkEnd w:id="274"/>
      <w:bookmarkEnd w:id="275"/>
    </w:p>
    <w:p>
      <w:pPr>
        <w:spacing w:line="520" w:lineRule="exact"/>
        <w:ind w:firstLine="560" w:firstLineChars="200"/>
        <w:rPr>
          <w:rFonts w:eastAsia="方正仿宋_GBK"/>
          <w:sz w:val="28"/>
          <w:szCs w:val="28"/>
        </w:rPr>
      </w:pPr>
      <w:bookmarkStart w:id="276" w:name="_Toc20642"/>
      <w:bookmarkStart w:id="277" w:name="_Toc5483"/>
      <w:bookmarkStart w:id="278" w:name="_Toc11480"/>
      <w:bookmarkStart w:id="279" w:name="_Toc26386"/>
      <w:bookmarkStart w:id="280" w:name="_Toc2772"/>
      <w:bookmarkStart w:id="281" w:name="_Toc28714"/>
      <w:r>
        <w:rPr>
          <w:rFonts w:eastAsia="方正仿宋_GBK"/>
          <w:sz w:val="28"/>
          <w:szCs w:val="28"/>
        </w:rPr>
        <w:t>（1</w:t>
      </w:r>
      <w:r>
        <w:rPr>
          <w:rFonts w:hint="eastAsia" w:eastAsia="方正仿宋_GBK"/>
          <w:sz w:val="28"/>
          <w:szCs w:val="28"/>
        </w:rPr>
        <w:t>8</w:t>
      </w:r>
      <w:r>
        <w:rPr>
          <w:rFonts w:eastAsia="方正仿宋_GBK"/>
          <w:sz w:val="28"/>
          <w:szCs w:val="28"/>
        </w:rPr>
        <w:t>）《建筑消防设施检测技术规程》（GB503-2004）</w:t>
      </w:r>
      <w:bookmarkEnd w:id="276"/>
      <w:bookmarkEnd w:id="277"/>
      <w:bookmarkEnd w:id="278"/>
      <w:bookmarkEnd w:id="279"/>
      <w:bookmarkEnd w:id="280"/>
      <w:bookmarkEnd w:id="281"/>
    </w:p>
    <w:p>
      <w:pPr>
        <w:spacing w:line="520" w:lineRule="exact"/>
        <w:ind w:firstLine="560" w:firstLineChars="200"/>
        <w:rPr>
          <w:rFonts w:eastAsia="方正仿宋_GBK"/>
          <w:sz w:val="28"/>
          <w:szCs w:val="28"/>
        </w:rPr>
      </w:pPr>
      <w:bookmarkStart w:id="282" w:name="_Toc25819"/>
      <w:bookmarkStart w:id="283" w:name="_Toc14577"/>
      <w:bookmarkStart w:id="284" w:name="_Toc17138"/>
      <w:bookmarkStart w:id="285" w:name="_Toc26221"/>
      <w:bookmarkStart w:id="286" w:name="_Toc27589"/>
      <w:bookmarkStart w:id="287" w:name="_Toc5990"/>
      <w:r>
        <w:rPr>
          <w:rFonts w:eastAsia="方正仿宋_GBK"/>
          <w:sz w:val="28"/>
          <w:szCs w:val="28"/>
        </w:rPr>
        <w:t>（1</w:t>
      </w:r>
      <w:r>
        <w:rPr>
          <w:rFonts w:hint="eastAsia" w:eastAsia="方正仿宋_GBK"/>
          <w:sz w:val="28"/>
          <w:szCs w:val="28"/>
        </w:rPr>
        <w:t>9</w:t>
      </w:r>
      <w:r>
        <w:rPr>
          <w:rFonts w:eastAsia="方正仿宋_GBK"/>
          <w:sz w:val="28"/>
          <w:szCs w:val="28"/>
        </w:rPr>
        <w:t>）《重庆市地方标准建筑消防设施质量检测技术规程》（DB50-24-2011）</w:t>
      </w:r>
      <w:bookmarkEnd w:id="282"/>
      <w:bookmarkEnd w:id="283"/>
      <w:bookmarkEnd w:id="284"/>
      <w:bookmarkEnd w:id="285"/>
      <w:bookmarkEnd w:id="286"/>
      <w:bookmarkEnd w:id="287"/>
    </w:p>
    <w:p>
      <w:pPr>
        <w:spacing w:line="520" w:lineRule="exact"/>
        <w:ind w:firstLine="560" w:firstLineChars="200"/>
        <w:rPr>
          <w:rFonts w:eastAsia="方正仿宋_GBK"/>
          <w:sz w:val="28"/>
          <w:szCs w:val="28"/>
        </w:rPr>
      </w:pPr>
      <w:r>
        <w:rPr>
          <w:rFonts w:hint="eastAsia" w:eastAsia="方正仿宋_GBK"/>
          <w:sz w:val="28"/>
          <w:szCs w:val="28"/>
        </w:rPr>
        <w:t>（20）《火灾高危单位消防安全评估导则（试行）》（公消[2013]60号）</w:t>
      </w:r>
    </w:p>
    <w:p>
      <w:pPr>
        <w:spacing w:line="520" w:lineRule="exact"/>
        <w:ind w:firstLine="560" w:firstLineChars="200"/>
        <w:rPr>
          <w:rFonts w:eastAsia="方正仿宋_GBK"/>
          <w:sz w:val="28"/>
          <w:szCs w:val="28"/>
        </w:rPr>
      </w:pPr>
      <w:r>
        <w:rPr>
          <w:rFonts w:hint="eastAsia" w:eastAsia="方正仿宋_GBK"/>
          <w:sz w:val="28"/>
          <w:szCs w:val="28"/>
        </w:rPr>
        <w:t>（21）《火灾高危单位消防安全评估规程》（DB 50/T 632—2015）</w:t>
      </w:r>
    </w:p>
    <w:p>
      <w:pPr>
        <w:spacing w:line="520" w:lineRule="exact"/>
        <w:ind w:firstLine="560" w:firstLineChars="200"/>
        <w:rPr>
          <w:rFonts w:eastAsia="方正仿宋_GBK"/>
          <w:sz w:val="28"/>
          <w:szCs w:val="28"/>
        </w:rPr>
      </w:pPr>
      <w:r>
        <w:rPr>
          <w:rFonts w:eastAsia="方正仿宋_GBK"/>
          <w:sz w:val="28"/>
          <w:szCs w:val="28"/>
        </w:rPr>
        <w:t>3.2 比选响应人所</w:t>
      </w:r>
      <w:r>
        <w:rPr>
          <w:rFonts w:hint="eastAsia" w:eastAsia="方正仿宋_GBK"/>
          <w:sz w:val="28"/>
          <w:szCs w:val="28"/>
        </w:rPr>
        <w:t>提供的</w:t>
      </w:r>
      <w:r>
        <w:rPr>
          <w:rFonts w:eastAsia="方正仿宋_GBK"/>
          <w:sz w:val="28"/>
          <w:szCs w:val="28"/>
        </w:rPr>
        <w:t>消防服务均应符合上述所列的法律及规范标准要求，同时须符合但不限于下列单位提出的规范：</w:t>
      </w:r>
      <w:r>
        <w:rPr>
          <w:rFonts w:hint="eastAsia" w:eastAsia="方正仿宋_GBK"/>
          <w:sz w:val="28"/>
          <w:szCs w:val="28"/>
        </w:rPr>
        <w:t xml:space="preserve"> </w:t>
      </w:r>
    </w:p>
    <w:p>
      <w:pPr>
        <w:spacing w:line="520" w:lineRule="exact"/>
        <w:ind w:firstLine="560" w:firstLineChars="200"/>
        <w:rPr>
          <w:rFonts w:eastAsia="方正仿宋_GBK"/>
          <w:sz w:val="28"/>
          <w:szCs w:val="28"/>
        </w:rPr>
      </w:pPr>
      <w:bookmarkStart w:id="288" w:name="_Toc4631"/>
      <w:bookmarkStart w:id="289" w:name="_Toc29921"/>
      <w:bookmarkStart w:id="290" w:name="_Toc14765"/>
      <w:bookmarkStart w:id="291" w:name="_Toc18122"/>
      <w:bookmarkStart w:id="292" w:name="_Toc28513"/>
      <w:bookmarkStart w:id="293" w:name="_Toc601"/>
      <w:r>
        <w:rPr>
          <w:rFonts w:eastAsia="方正仿宋_GBK"/>
          <w:sz w:val="28"/>
          <w:szCs w:val="28"/>
        </w:rPr>
        <w:t>（1）中国民用航空局</w:t>
      </w:r>
      <w:bookmarkEnd w:id="288"/>
      <w:bookmarkEnd w:id="289"/>
      <w:bookmarkEnd w:id="290"/>
      <w:bookmarkEnd w:id="291"/>
      <w:bookmarkEnd w:id="292"/>
      <w:bookmarkEnd w:id="293"/>
    </w:p>
    <w:p>
      <w:pPr>
        <w:spacing w:line="520" w:lineRule="exact"/>
        <w:ind w:firstLine="560" w:firstLineChars="200"/>
        <w:rPr>
          <w:rFonts w:eastAsia="方正仿宋_GBK"/>
          <w:sz w:val="28"/>
          <w:szCs w:val="28"/>
        </w:rPr>
      </w:pPr>
      <w:bookmarkStart w:id="294" w:name="_Toc28238"/>
      <w:bookmarkStart w:id="295" w:name="_Toc16097"/>
      <w:bookmarkStart w:id="296" w:name="_Toc24077"/>
      <w:bookmarkStart w:id="297" w:name="_Toc6521"/>
      <w:bookmarkStart w:id="298" w:name="_Toc24289"/>
      <w:bookmarkStart w:id="299" w:name="_Toc25775"/>
      <w:r>
        <w:rPr>
          <w:rFonts w:eastAsia="方正仿宋_GBK"/>
          <w:sz w:val="28"/>
          <w:szCs w:val="28"/>
        </w:rPr>
        <w:t>（2）重庆市卫生健康委</w:t>
      </w:r>
      <w:bookmarkEnd w:id="294"/>
      <w:bookmarkEnd w:id="295"/>
      <w:bookmarkEnd w:id="296"/>
      <w:bookmarkEnd w:id="297"/>
      <w:bookmarkEnd w:id="298"/>
      <w:bookmarkEnd w:id="299"/>
    </w:p>
    <w:p>
      <w:pPr>
        <w:spacing w:line="520" w:lineRule="exact"/>
        <w:ind w:firstLine="560" w:firstLineChars="200"/>
        <w:rPr>
          <w:rFonts w:eastAsia="方正仿宋_GBK"/>
          <w:sz w:val="28"/>
          <w:szCs w:val="28"/>
        </w:rPr>
      </w:pPr>
      <w:bookmarkStart w:id="300" w:name="_Toc5823"/>
      <w:bookmarkStart w:id="301" w:name="_Toc6587"/>
      <w:bookmarkStart w:id="302" w:name="_Toc15430"/>
      <w:bookmarkStart w:id="303" w:name="_Toc14873"/>
      <w:bookmarkStart w:id="304" w:name="_Toc13696"/>
      <w:bookmarkStart w:id="305" w:name="_Toc29487"/>
      <w:r>
        <w:rPr>
          <w:rFonts w:eastAsia="方正仿宋_GBK"/>
          <w:sz w:val="28"/>
          <w:szCs w:val="28"/>
        </w:rPr>
        <w:t>（3）重庆市市场监管局</w:t>
      </w:r>
      <w:bookmarkEnd w:id="300"/>
      <w:bookmarkEnd w:id="301"/>
      <w:bookmarkEnd w:id="302"/>
      <w:bookmarkEnd w:id="303"/>
      <w:bookmarkEnd w:id="304"/>
      <w:bookmarkEnd w:id="305"/>
    </w:p>
    <w:p>
      <w:pPr>
        <w:spacing w:line="520" w:lineRule="exact"/>
        <w:ind w:firstLine="560" w:firstLineChars="200"/>
        <w:rPr>
          <w:rFonts w:eastAsia="方正仿宋_GBK"/>
          <w:sz w:val="28"/>
          <w:szCs w:val="28"/>
        </w:rPr>
      </w:pPr>
      <w:bookmarkStart w:id="306" w:name="_Toc22656"/>
      <w:bookmarkStart w:id="307" w:name="_Toc9588"/>
      <w:bookmarkStart w:id="308" w:name="_Toc24082"/>
      <w:bookmarkStart w:id="309" w:name="_Toc24771"/>
      <w:bookmarkStart w:id="310" w:name="_Toc6707"/>
      <w:bookmarkStart w:id="311" w:name="_Toc1978"/>
      <w:r>
        <w:rPr>
          <w:rFonts w:eastAsia="方正仿宋_GBK"/>
          <w:sz w:val="28"/>
          <w:szCs w:val="28"/>
        </w:rPr>
        <w:t>（4）重庆市消防总队</w:t>
      </w:r>
      <w:bookmarkEnd w:id="306"/>
      <w:bookmarkEnd w:id="307"/>
      <w:bookmarkEnd w:id="308"/>
      <w:bookmarkEnd w:id="309"/>
      <w:bookmarkEnd w:id="310"/>
      <w:bookmarkEnd w:id="311"/>
    </w:p>
    <w:p>
      <w:pPr>
        <w:spacing w:line="520" w:lineRule="exact"/>
        <w:ind w:firstLine="560" w:firstLineChars="200"/>
        <w:rPr>
          <w:rFonts w:eastAsia="方正仿宋_GBK"/>
          <w:sz w:val="28"/>
          <w:szCs w:val="28"/>
        </w:rPr>
      </w:pPr>
      <w:bookmarkStart w:id="312" w:name="_Toc29770"/>
      <w:bookmarkStart w:id="313" w:name="_Toc21252"/>
      <w:bookmarkStart w:id="314" w:name="_Toc8719"/>
      <w:bookmarkStart w:id="315" w:name="_Toc18506"/>
      <w:bookmarkStart w:id="316" w:name="_Toc21086"/>
      <w:bookmarkStart w:id="317" w:name="_Toc27302"/>
      <w:r>
        <w:rPr>
          <w:rFonts w:eastAsia="方正仿宋_GBK"/>
          <w:sz w:val="28"/>
          <w:szCs w:val="28"/>
        </w:rPr>
        <w:t>（5）重庆市人力社保局</w:t>
      </w:r>
      <w:bookmarkEnd w:id="312"/>
      <w:bookmarkEnd w:id="313"/>
      <w:bookmarkEnd w:id="314"/>
      <w:bookmarkEnd w:id="315"/>
      <w:bookmarkEnd w:id="316"/>
      <w:bookmarkEnd w:id="317"/>
    </w:p>
    <w:p>
      <w:pPr>
        <w:spacing w:line="520" w:lineRule="exact"/>
        <w:ind w:firstLine="560" w:firstLineChars="200"/>
        <w:rPr>
          <w:rFonts w:eastAsia="方正仿宋_GBK"/>
          <w:sz w:val="28"/>
          <w:szCs w:val="28"/>
        </w:rPr>
      </w:pPr>
      <w:r>
        <w:rPr>
          <w:rFonts w:eastAsia="方正仿宋_GBK"/>
          <w:sz w:val="28"/>
          <w:szCs w:val="28"/>
        </w:rPr>
        <w:t>3.3现场人员配备</w:t>
      </w:r>
    </w:p>
    <w:p>
      <w:pPr>
        <w:spacing w:line="520" w:lineRule="exact"/>
        <w:ind w:firstLine="560" w:firstLineChars="200"/>
        <w:rPr>
          <w:sz w:val="28"/>
          <w:szCs w:val="28"/>
        </w:rPr>
      </w:pPr>
      <w:r>
        <w:rPr>
          <w:rFonts w:eastAsia="方正仿宋_GBK"/>
          <w:sz w:val="28"/>
          <w:szCs w:val="28"/>
        </w:rPr>
        <w:t>（1）比选响应人应安排1名项目经理和</w:t>
      </w:r>
      <w:r>
        <w:rPr>
          <w:rFonts w:hint="eastAsia" w:eastAsia="方正仿宋_GBK"/>
          <w:sz w:val="28"/>
          <w:szCs w:val="28"/>
        </w:rPr>
        <w:t>4</w:t>
      </w:r>
      <w:r>
        <w:rPr>
          <w:rFonts w:eastAsia="方正仿宋_GBK"/>
          <w:sz w:val="28"/>
          <w:szCs w:val="28"/>
        </w:rPr>
        <w:t>名技术人员参与</w:t>
      </w:r>
      <w:r>
        <w:rPr>
          <w:rFonts w:hint="eastAsia" w:eastAsia="方正仿宋_GBK"/>
          <w:sz w:val="28"/>
          <w:szCs w:val="28"/>
        </w:rPr>
        <w:t>检测及评估</w:t>
      </w:r>
      <w:r>
        <w:rPr>
          <w:rFonts w:eastAsia="方正仿宋_GBK"/>
          <w:sz w:val="28"/>
          <w:szCs w:val="28"/>
        </w:rPr>
        <w:t>工作，项目经理应具有一级注册消防工程师资格证书，</w:t>
      </w:r>
      <w:r>
        <w:rPr>
          <w:rFonts w:hint="eastAsia" w:eastAsia="方正仿宋_GBK"/>
          <w:sz w:val="28"/>
          <w:szCs w:val="28"/>
        </w:rPr>
        <w:t>4</w:t>
      </w:r>
      <w:r>
        <w:rPr>
          <w:rFonts w:eastAsia="方正仿宋_GBK"/>
          <w:sz w:val="28"/>
          <w:szCs w:val="28"/>
        </w:rPr>
        <w:t>名技术人员必须取得建（构）筑物消防员（或消防设施操作员）</w:t>
      </w:r>
      <w:r>
        <w:rPr>
          <w:rFonts w:hint="eastAsia" w:eastAsia="方正仿宋_GBK"/>
          <w:sz w:val="28"/>
          <w:szCs w:val="28"/>
        </w:rPr>
        <w:t>中</w:t>
      </w:r>
      <w:r>
        <w:rPr>
          <w:rFonts w:eastAsia="方正仿宋_GBK"/>
          <w:sz w:val="28"/>
          <w:szCs w:val="28"/>
        </w:rPr>
        <w:t>级</w:t>
      </w:r>
      <w:r>
        <w:rPr>
          <w:rFonts w:hint="eastAsia" w:eastAsia="方正仿宋_GBK"/>
          <w:sz w:val="28"/>
          <w:szCs w:val="28"/>
        </w:rPr>
        <w:t>及以上</w:t>
      </w:r>
      <w:r>
        <w:rPr>
          <w:rFonts w:eastAsia="方正仿宋_GBK"/>
          <w:sz w:val="28"/>
          <w:szCs w:val="28"/>
        </w:rPr>
        <w:t>资质。</w:t>
      </w:r>
    </w:p>
    <w:p>
      <w:pPr>
        <w:spacing w:line="520" w:lineRule="exact"/>
        <w:ind w:firstLine="560" w:firstLineChars="200"/>
        <w:rPr>
          <w:rFonts w:eastAsia="方正仿宋_GBK"/>
          <w:sz w:val="28"/>
          <w:szCs w:val="28"/>
        </w:rPr>
      </w:pPr>
      <w:r>
        <w:rPr>
          <w:rFonts w:eastAsia="方正仿宋_GBK"/>
          <w:sz w:val="28"/>
          <w:szCs w:val="28"/>
        </w:rPr>
        <w:t>（2）项目经理必须为比选文件明确的人员，其他人员可更换，但持有的资格证书数量</w:t>
      </w:r>
      <w:r>
        <w:rPr>
          <w:rFonts w:hint="eastAsia" w:eastAsia="方正仿宋_GBK"/>
          <w:sz w:val="28"/>
          <w:szCs w:val="28"/>
        </w:rPr>
        <w:t>和级别</w:t>
      </w:r>
      <w:r>
        <w:rPr>
          <w:rFonts w:eastAsia="方正仿宋_GBK"/>
          <w:sz w:val="28"/>
          <w:szCs w:val="28"/>
        </w:rPr>
        <w:t>必须与比选文件一致，检测时</w:t>
      </w:r>
      <w:r>
        <w:rPr>
          <w:rFonts w:hint="eastAsia" w:eastAsia="方正仿宋_GBK"/>
          <w:sz w:val="28"/>
          <w:szCs w:val="28"/>
        </w:rPr>
        <w:t>项目经理</w:t>
      </w:r>
      <w:r>
        <w:rPr>
          <w:rFonts w:eastAsia="方正仿宋_GBK"/>
          <w:sz w:val="28"/>
          <w:szCs w:val="28"/>
        </w:rPr>
        <w:t>必须在场。</w:t>
      </w:r>
    </w:p>
    <w:p>
      <w:pPr>
        <w:spacing w:line="520" w:lineRule="exact"/>
        <w:ind w:firstLine="560" w:firstLineChars="200"/>
        <w:rPr>
          <w:rFonts w:eastAsia="方正仿宋_GBK"/>
          <w:sz w:val="28"/>
          <w:szCs w:val="28"/>
        </w:rPr>
      </w:pPr>
      <w:r>
        <w:rPr>
          <w:rFonts w:eastAsia="方正仿宋_GBK"/>
          <w:sz w:val="28"/>
          <w:szCs w:val="28"/>
        </w:rPr>
        <w:t>（3）比选响应人委派的检测人员必须具备相关系统设备的检测能力和检测经验。</w:t>
      </w:r>
    </w:p>
    <w:p>
      <w:pPr>
        <w:spacing w:line="520" w:lineRule="exact"/>
        <w:ind w:firstLine="560" w:firstLineChars="200"/>
        <w:rPr>
          <w:rFonts w:eastAsia="方正仿宋_GBK"/>
          <w:sz w:val="28"/>
          <w:szCs w:val="28"/>
        </w:rPr>
      </w:pPr>
      <w:r>
        <w:rPr>
          <w:rFonts w:eastAsia="方正仿宋_GBK"/>
          <w:sz w:val="28"/>
          <w:szCs w:val="28"/>
        </w:rPr>
        <w:t>（4）比选响应人派遣人员应配合采购人安排及相关证件办理工作，</w:t>
      </w:r>
      <w:r>
        <w:rPr>
          <w:rFonts w:hint="eastAsia" w:eastAsia="方正仿宋_GBK"/>
          <w:sz w:val="28"/>
          <w:szCs w:val="28"/>
        </w:rPr>
        <w:t>费用</w:t>
      </w:r>
      <w:r>
        <w:rPr>
          <w:rFonts w:eastAsia="方正仿宋_GBK"/>
          <w:sz w:val="28"/>
          <w:szCs w:val="28"/>
        </w:rPr>
        <w:t>自拟。</w:t>
      </w:r>
    </w:p>
    <w:p>
      <w:pPr>
        <w:spacing w:line="520" w:lineRule="exact"/>
        <w:ind w:firstLine="560" w:firstLineChars="200"/>
        <w:rPr>
          <w:rFonts w:eastAsia="方正仿宋_GBK"/>
          <w:sz w:val="28"/>
          <w:szCs w:val="28"/>
        </w:rPr>
      </w:pPr>
      <w:r>
        <w:rPr>
          <w:rFonts w:eastAsia="方正仿宋_GBK"/>
          <w:sz w:val="28"/>
          <w:szCs w:val="28"/>
        </w:rPr>
        <w:t>（5）比选响应人派遣人员应穿着统一制服，制服应大方整洁。</w:t>
      </w:r>
    </w:p>
    <w:p>
      <w:pPr>
        <w:spacing w:line="520" w:lineRule="exact"/>
        <w:ind w:firstLine="560" w:firstLineChars="200"/>
        <w:rPr>
          <w:rFonts w:eastAsia="方正仿宋_GBK"/>
          <w:sz w:val="28"/>
          <w:szCs w:val="28"/>
        </w:rPr>
      </w:pPr>
      <w:r>
        <w:rPr>
          <w:rFonts w:eastAsia="方正仿宋_GBK"/>
          <w:sz w:val="28"/>
          <w:szCs w:val="28"/>
        </w:rPr>
        <w:t>（</w:t>
      </w:r>
      <w:r>
        <w:rPr>
          <w:rFonts w:hint="eastAsia" w:eastAsia="方正仿宋_GBK"/>
          <w:sz w:val="28"/>
          <w:szCs w:val="28"/>
        </w:rPr>
        <w:t>6</w:t>
      </w:r>
      <w:r>
        <w:rPr>
          <w:rFonts w:eastAsia="方正仿宋_GBK"/>
          <w:sz w:val="28"/>
          <w:szCs w:val="28"/>
        </w:rPr>
        <w:t>）比选响应人所有本项目人员须进行入场安全教育，并签字存档。</w:t>
      </w:r>
    </w:p>
    <w:p>
      <w:pPr>
        <w:spacing w:line="520" w:lineRule="exact"/>
        <w:ind w:firstLine="560" w:firstLineChars="200"/>
        <w:rPr>
          <w:rFonts w:eastAsia="方正仿宋_GBK"/>
          <w:sz w:val="28"/>
          <w:szCs w:val="28"/>
        </w:rPr>
      </w:pPr>
      <w:r>
        <w:rPr>
          <w:rFonts w:eastAsia="方正仿宋_GBK"/>
          <w:sz w:val="28"/>
          <w:szCs w:val="28"/>
        </w:rPr>
        <w:t xml:space="preserve">3.4 </w:t>
      </w:r>
      <w:r>
        <w:rPr>
          <w:rFonts w:hint="eastAsia" w:eastAsia="方正仿宋_GBK"/>
          <w:sz w:val="28"/>
          <w:szCs w:val="28"/>
        </w:rPr>
        <w:t>工器具配备</w:t>
      </w:r>
    </w:p>
    <w:p>
      <w:pPr>
        <w:spacing w:before="78" w:beforeLines="25" w:line="520" w:lineRule="exact"/>
        <w:ind w:firstLine="560" w:firstLineChars="200"/>
        <w:rPr>
          <w:rFonts w:eastAsia="方正仿宋_GBK"/>
          <w:sz w:val="28"/>
          <w:szCs w:val="28"/>
        </w:rPr>
      </w:pPr>
      <w:r>
        <w:rPr>
          <w:rFonts w:eastAsia="方正仿宋_GBK"/>
          <w:sz w:val="28"/>
          <w:szCs w:val="28"/>
        </w:rPr>
        <w:t>根据现场消防</w:t>
      </w:r>
      <w:r>
        <w:rPr>
          <w:rFonts w:hint="eastAsia" w:eastAsia="方正仿宋_GBK"/>
          <w:sz w:val="28"/>
          <w:szCs w:val="28"/>
        </w:rPr>
        <w:t>检测</w:t>
      </w:r>
      <w:r>
        <w:rPr>
          <w:rFonts w:eastAsia="方正仿宋_GBK"/>
          <w:sz w:val="28"/>
          <w:szCs w:val="28"/>
        </w:rPr>
        <w:t>的实际需要，比选响应人拟投入</w:t>
      </w:r>
      <w:r>
        <w:rPr>
          <w:rFonts w:hint="eastAsia" w:eastAsia="方正仿宋_GBK"/>
          <w:sz w:val="28"/>
          <w:szCs w:val="28"/>
        </w:rPr>
        <w:t>消防系统检测</w:t>
      </w:r>
      <w:r>
        <w:rPr>
          <w:rFonts w:eastAsia="方正仿宋_GBK"/>
          <w:sz w:val="28"/>
          <w:szCs w:val="28"/>
        </w:rPr>
        <w:t>所必需的各种工具（如起子、螺丝刀）、器具（如：激光测距仪等）</w:t>
      </w:r>
      <w:r>
        <w:rPr>
          <w:rFonts w:hint="eastAsia" w:eastAsia="方正仿宋_GBK"/>
          <w:sz w:val="28"/>
          <w:szCs w:val="28"/>
        </w:rPr>
        <w:t>可参考下表。</w:t>
      </w:r>
      <w:r>
        <w:rPr>
          <w:rFonts w:eastAsia="方正仿宋_GBK"/>
          <w:sz w:val="28"/>
          <w:szCs w:val="28"/>
        </w:rPr>
        <w:t>比选响应人应自行解决工器具运输、使用、管理工作；配合</w:t>
      </w:r>
      <w:r>
        <w:rPr>
          <w:rFonts w:hint="eastAsia" w:eastAsia="方正仿宋_GBK"/>
          <w:sz w:val="28"/>
          <w:szCs w:val="28"/>
        </w:rPr>
        <w:t>比选</w:t>
      </w:r>
      <w:r>
        <w:rPr>
          <w:rFonts w:eastAsia="方正仿宋_GBK"/>
          <w:sz w:val="28"/>
          <w:szCs w:val="28"/>
        </w:rPr>
        <w:t>采购人办理相关工器具带入证明。</w:t>
      </w:r>
    </w:p>
    <w:tbl>
      <w:tblPr>
        <w:tblStyle w:val="18"/>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826"/>
        <w:gridCol w:w="1069"/>
        <w:gridCol w:w="921"/>
        <w:gridCol w:w="3036"/>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480" w:lineRule="exact"/>
              <w:rPr>
                <w:rFonts w:eastAsia="方正仿宋_GBK"/>
                <w:sz w:val="28"/>
                <w:szCs w:val="28"/>
              </w:rPr>
            </w:pPr>
            <w:r>
              <w:rPr>
                <w:rFonts w:eastAsia="方正仿宋_GBK"/>
                <w:sz w:val="28"/>
                <w:szCs w:val="28"/>
                <w:lang w:bidi="ar"/>
              </w:rPr>
              <w:t>序号</w:t>
            </w:r>
          </w:p>
        </w:tc>
        <w:tc>
          <w:tcPr>
            <w:tcW w:w="2826" w:type="dxa"/>
            <w:tcBorders>
              <w:top w:val="single" w:color="auto" w:sz="4" w:space="0"/>
              <w:left w:val="single" w:color="auto" w:sz="4" w:space="0"/>
              <w:bottom w:val="single" w:color="auto" w:sz="4" w:space="0"/>
              <w:right w:val="single" w:color="auto" w:sz="4" w:space="0"/>
            </w:tcBorders>
            <w:vAlign w:val="center"/>
          </w:tcPr>
          <w:p>
            <w:pPr>
              <w:spacing w:line="480" w:lineRule="exact"/>
              <w:ind w:firstLine="560" w:firstLineChars="200"/>
              <w:rPr>
                <w:rFonts w:eastAsia="方正仿宋_GBK"/>
                <w:sz w:val="28"/>
                <w:szCs w:val="28"/>
              </w:rPr>
            </w:pPr>
            <w:r>
              <w:rPr>
                <w:rFonts w:eastAsia="方正仿宋_GBK"/>
                <w:sz w:val="28"/>
                <w:szCs w:val="28"/>
                <w:lang w:bidi="ar"/>
              </w:rPr>
              <w:t>名称</w:t>
            </w:r>
          </w:p>
        </w:tc>
        <w:tc>
          <w:tcPr>
            <w:tcW w:w="1069" w:type="dxa"/>
            <w:tcBorders>
              <w:top w:val="single" w:color="auto" w:sz="4" w:space="0"/>
              <w:left w:val="single" w:color="auto" w:sz="4" w:space="0"/>
              <w:bottom w:val="single" w:color="auto" w:sz="4" w:space="0"/>
              <w:right w:val="single" w:color="auto" w:sz="4" w:space="0"/>
            </w:tcBorders>
            <w:vAlign w:val="center"/>
          </w:tcPr>
          <w:p>
            <w:pPr>
              <w:spacing w:line="480" w:lineRule="exact"/>
              <w:rPr>
                <w:rFonts w:eastAsia="方正仿宋_GBK"/>
                <w:sz w:val="28"/>
                <w:szCs w:val="28"/>
              </w:rPr>
            </w:pPr>
            <w:r>
              <w:rPr>
                <w:rFonts w:eastAsia="方正仿宋_GBK"/>
                <w:sz w:val="28"/>
                <w:szCs w:val="28"/>
                <w:lang w:bidi="ar"/>
              </w:rPr>
              <w:t>数量</w:t>
            </w:r>
          </w:p>
        </w:tc>
        <w:tc>
          <w:tcPr>
            <w:tcW w:w="921" w:type="dxa"/>
            <w:tcBorders>
              <w:top w:val="single" w:color="auto" w:sz="4" w:space="0"/>
              <w:left w:val="single" w:color="auto" w:sz="4" w:space="0"/>
              <w:bottom w:val="single" w:color="auto" w:sz="4" w:space="0"/>
              <w:right w:val="single" w:color="auto" w:sz="4" w:space="0"/>
            </w:tcBorders>
            <w:vAlign w:val="center"/>
          </w:tcPr>
          <w:p>
            <w:pPr>
              <w:spacing w:line="480" w:lineRule="exact"/>
              <w:rPr>
                <w:rFonts w:eastAsia="方正仿宋_GBK"/>
                <w:sz w:val="28"/>
                <w:szCs w:val="28"/>
              </w:rPr>
            </w:pPr>
            <w:r>
              <w:rPr>
                <w:rFonts w:eastAsia="方正仿宋_GBK"/>
                <w:sz w:val="28"/>
                <w:szCs w:val="28"/>
                <w:lang w:bidi="ar"/>
              </w:rPr>
              <w:t>序号</w:t>
            </w:r>
          </w:p>
        </w:tc>
        <w:tc>
          <w:tcPr>
            <w:tcW w:w="3036" w:type="dxa"/>
            <w:tcBorders>
              <w:top w:val="single" w:color="auto" w:sz="4" w:space="0"/>
              <w:left w:val="single" w:color="auto" w:sz="4" w:space="0"/>
              <w:bottom w:val="single" w:color="auto" w:sz="4" w:space="0"/>
              <w:right w:val="single" w:color="auto" w:sz="4" w:space="0"/>
            </w:tcBorders>
            <w:vAlign w:val="center"/>
          </w:tcPr>
          <w:p>
            <w:pPr>
              <w:spacing w:line="480" w:lineRule="exact"/>
              <w:ind w:firstLine="560" w:firstLineChars="200"/>
              <w:rPr>
                <w:rFonts w:eastAsia="方正仿宋_GBK"/>
                <w:sz w:val="28"/>
                <w:szCs w:val="28"/>
              </w:rPr>
            </w:pPr>
            <w:r>
              <w:rPr>
                <w:rFonts w:eastAsia="方正仿宋_GBK"/>
                <w:sz w:val="28"/>
                <w:szCs w:val="28"/>
                <w:lang w:bidi="ar"/>
              </w:rPr>
              <w:t>名称</w:t>
            </w:r>
          </w:p>
        </w:tc>
        <w:tc>
          <w:tcPr>
            <w:tcW w:w="1068" w:type="dxa"/>
            <w:tcBorders>
              <w:top w:val="single" w:color="auto" w:sz="4" w:space="0"/>
              <w:left w:val="single" w:color="auto" w:sz="4" w:space="0"/>
              <w:bottom w:val="single" w:color="auto" w:sz="4" w:space="0"/>
              <w:right w:val="single" w:color="auto" w:sz="4" w:space="0"/>
            </w:tcBorders>
            <w:vAlign w:val="center"/>
          </w:tcPr>
          <w:p>
            <w:pPr>
              <w:spacing w:line="480" w:lineRule="exact"/>
              <w:rPr>
                <w:rFonts w:eastAsia="方正仿宋_GBK"/>
                <w:sz w:val="28"/>
                <w:szCs w:val="28"/>
              </w:rPr>
            </w:pPr>
            <w:r>
              <w:rPr>
                <w:rFonts w:eastAsia="方正仿宋_GBK"/>
                <w:sz w:val="28"/>
                <w:szCs w:val="28"/>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1</w:t>
            </w:r>
          </w:p>
        </w:tc>
        <w:tc>
          <w:tcPr>
            <w:tcW w:w="282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超声波检测仪</w:t>
            </w:r>
          </w:p>
        </w:tc>
        <w:tc>
          <w:tcPr>
            <w:tcW w:w="106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1套</w:t>
            </w:r>
          </w:p>
        </w:tc>
        <w:tc>
          <w:tcPr>
            <w:tcW w:w="92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10</w:t>
            </w:r>
          </w:p>
        </w:tc>
        <w:tc>
          <w:tcPr>
            <w:tcW w:w="303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万用表</w:t>
            </w:r>
          </w:p>
        </w:tc>
        <w:tc>
          <w:tcPr>
            <w:tcW w:w="106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2</w:t>
            </w:r>
          </w:p>
        </w:tc>
        <w:tc>
          <w:tcPr>
            <w:tcW w:w="282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游标卡尺</w:t>
            </w:r>
          </w:p>
        </w:tc>
        <w:tc>
          <w:tcPr>
            <w:tcW w:w="106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1个</w:t>
            </w:r>
          </w:p>
        </w:tc>
        <w:tc>
          <w:tcPr>
            <w:tcW w:w="92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11</w:t>
            </w:r>
          </w:p>
        </w:tc>
        <w:tc>
          <w:tcPr>
            <w:tcW w:w="303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照度仪</w:t>
            </w:r>
          </w:p>
        </w:tc>
        <w:tc>
          <w:tcPr>
            <w:tcW w:w="106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3</w:t>
            </w:r>
          </w:p>
        </w:tc>
        <w:tc>
          <w:tcPr>
            <w:tcW w:w="282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兆欧表</w:t>
            </w:r>
          </w:p>
        </w:tc>
        <w:tc>
          <w:tcPr>
            <w:tcW w:w="106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2套</w:t>
            </w:r>
          </w:p>
        </w:tc>
        <w:tc>
          <w:tcPr>
            <w:tcW w:w="92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12</w:t>
            </w:r>
          </w:p>
        </w:tc>
        <w:tc>
          <w:tcPr>
            <w:tcW w:w="303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流量计</w:t>
            </w:r>
          </w:p>
        </w:tc>
        <w:tc>
          <w:tcPr>
            <w:tcW w:w="106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4</w:t>
            </w:r>
          </w:p>
        </w:tc>
        <w:tc>
          <w:tcPr>
            <w:tcW w:w="282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钢尺</w:t>
            </w:r>
          </w:p>
        </w:tc>
        <w:tc>
          <w:tcPr>
            <w:tcW w:w="106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2把</w:t>
            </w:r>
          </w:p>
        </w:tc>
        <w:tc>
          <w:tcPr>
            <w:tcW w:w="92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13</w:t>
            </w:r>
          </w:p>
        </w:tc>
        <w:tc>
          <w:tcPr>
            <w:tcW w:w="303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卷尺</w:t>
            </w:r>
          </w:p>
        </w:tc>
        <w:tc>
          <w:tcPr>
            <w:tcW w:w="106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5</w:t>
            </w:r>
          </w:p>
        </w:tc>
        <w:tc>
          <w:tcPr>
            <w:tcW w:w="282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万能角度尺</w:t>
            </w:r>
          </w:p>
        </w:tc>
        <w:tc>
          <w:tcPr>
            <w:tcW w:w="106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2把</w:t>
            </w:r>
          </w:p>
        </w:tc>
        <w:tc>
          <w:tcPr>
            <w:tcW w:w="92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14</w:t>
            </w:r>
          </w:p>
        </w:tc>
        <w:tc>
          <w:tcPr>
            <w:tcW w:w="303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测压消火栓接头</w:t>
            </w:r>
          </w:p>
        </w:tc>
        <w:tc>
          <w:tcPr>
            <w:tcW w:w="106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6</w:t>
            </w:r>
          </w:p>
        </w:tc>
        <w:tc>
          <w:tcPr>
            <w:tcW w:w="282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火灾探测器试验器</w:t>
            </w:r>
          </w:p>
        </w:tc>
        <w:tc>
          <w:tcPr>
            <w:tcW w:w="106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1套</w:t>
            </w:r>
          </w:p>
        </w:tc>
        <w:tc>
          <w:tcPr>
            <w:tcW w:w="92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15</w:t>
            </w:r>
          </w:p>
        </w:tc>
        <w:tc>
          <w:tcPr>
            <w:tcW w:w="303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水平仪</w:t>
            </w:r>
          </w:p>
        </w:tc>
        <w:tc>
          <w:tcPr>
            <w:tcW w:w="106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7</w:t>
            </w:r>
          </w:p>
        </w:tc>
        <w:tc>
          <w:tcPr>
            <w:tcW w:w="282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声级计</w:t>
            </w:r>
          </w:p>
        </w:tc>
        <w:tc>
          <w:tcPr>
            <w:tcW w:w="106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1个</w:t>
            </w:r>
          </w:p>
        </w:tc>
        <w:tc>
          <w:tcPr>
            <w:tcW w:w="92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16</w:t>
            </w:r>
          </w:p>
        </w:tc>
        <w:tc>
          <w:tcPr>
            <w:tcW w:w="303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软管</w:t>
            </w:r>
          </w:p>
        </w:tc>
        <w:tc>
          <w:tcPr>
            <w:tcW w:w="106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2根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8</w:t>
            </w:r>
          </w:p>
        </w:tc>
        <w:tc>
          <w:tcPr>
            <w:tcW w:w="282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秒表</w:t>
            </w:r>
          </w:p>
        </w:tc>
        <w:tc>
          <w:tcPr>
            <w:tcW w:w="106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1个</w:t>
            </w:r>
          </w:p>
        </w:tc>
        <w:tc>
          <w:tcPr>
            <w:tcW w:w="92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17</w:t>
            </w:r>
          </w:p>
        </w:tc>
        <w:tc>
          <w:tcPr>
            <w:tcW w:w="303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湿度计</w:t>
            </w:r>
          </w:p>
        </w:tc>
        <w:tc>
          <w:tcPr>
            <w:tcW w:w="106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9</w:t>
            </w:r>
          </w:p>
        </w:tc>
        <w:tc>
          <w:tcPr>
            <w:tcW w:w="282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数字温度计</w:t>
            </w:r>
          </w:p>
        </w:tc>
        <w:tc>
          <w:tcPr>
            <w:tcW w:w="106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2套</w:t>
            </w:r>
          </w:p>
        </w:tc>
        <w:tc>
          <w:tcPr>
            <w:tcW w:w="92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rPr>
              <w:t>18</w:t>
            </w:r>
          </w:p>
        </w:tc>
        <w:tc>
          <w:tcPr>
            <w:tcW w:w="303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rPr>
              <w:t>其他检测需要的工器具</w:t>
            </w:r>
          </w:p>
        </w:tc>
        <w:tc>
          <w:tcPr>
            <w:tcW w:w="106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p>
        </w:tc>
      </w:tr>
    </w:tbl>
    <w:p>
      <w:pPr>
        <w:spacing w:line="520" w:lineRule="exact"/>
        <w:ind w:firstLine="560" w:firstLineChars="200"/>
        <w:rPr>
          <w:rFonts w:eastAsia="方正仿宋_GBK"/>
          <w:sz w:val="28"/>
          <w:szCs w:val="28"/>
          <w:lang w:bidi="ar"/>
        </w:rPr>
      </w:pPr>
      <w:r>
        <w:rPr>
          <w:rFonts w:eastAsia="方正仿宋_GBK"/>
          <w:sz w:val="28"/>
          <w:szCs w:val="28"/>
          <w:lang w:bidi="ar"/>
        </w:rPr>
        <w:t>注：工器具配备包含但不限于上表内容及数量。</w:t>
      </w:r>
    </w:p>
    <w:p>
      <w:pPr>
        <w:spacing w:line="520" w:lineRule="exact"/>
        <w:ind w:firstLine="560" w:firstLineChars="200"/>
        <w:rPr>
          <w:rFonts w:eastAsia="方正仿宋_GBK"/>
          <w:sz w:val="28"/>
          <w:szCs w:val="28"/>
        </w:rPr>
      </w:pPr>
      <w:r>
        <w:rPr>
          <w:rFonts w:eastAsia="方正仿宋_GBK"/>
          <w:sz w:val="28"/>
          <w:szCs w:val="28"/>
        </w:rPr>
        <w:t xml:space="preserve">3.5 </w:t>
      </w:r>
      <w:r>
        <w:rPr>
          <w:rFonts w:hint="eastAsia" w:eastAsia="方正仿宋_GBK"/>
          <w:sz w:val="28"/>
          <w:szCs w:val="28"/>
        </w:rPr>
        <w:t>检测现场</w:t>
      </w:r>
      <w:r>
        <w:rPr>
          <w:rFonts w:eastAsia="方正仿宋_GBK"/>
          <w:sz w:val="28"/>
          <w:szCs w:val="28"/>
        </w:rPr>
        <w:t>管控措施</w:t>
      </w:r>
    </w:p>
    <w:p>
      <w:pPr>
        <w:spacing w:line="520" w:lineRule="exact"/>
        <w:ind w:firstLine="560" w:firstLineChars="200"/>
        <w:rPr>
          <w:rFonts w:eastAsia="方正仿宋_GBK"/>
          <w:sz w:val="28"/>
          <w:szCs w:val="28"/>
        </w:rPr>
      </w:pPr>
      <w:r>
        <w:rPr>
          <w:rFonts w:eastAsia="方正仿宋_GBK"/>
          <w:sz w:val="28"/>
          <w:szCs w:val="28"/>
        </w:rPr>
        <w:t>（1）比选响应人应确保</w:t>
      </w:r>
      <w:r>
        <w:rPr>
          <w:rFonts w:hint="eastAsia" w:eastAsia="方正仿宋_GBK"/>
          <w:sz w:val="28"/>
          <w:szCs w:val="28"/>
        </w:rPr>
        <w:t>检测</w:t>
      </w:r>
      <w:r>
        <w:rPr>
          <w:rFonts w:eastAsia="方正仿宋_GBK"/>
          <w:sz w:val="28"/>
          <w:szCs w:val="28"/>
        </w:rPr>
        <w:t>过程中被测系统设施设备的完好性。</w:t>
      </w:r>
    </w:p>
    <w:p>
      <w:pPr>
        <w:spacing w:line="520" w:lineRule="exact"/>
        <w:ind w:firstLine="560" w:firstLineChars="200"/>
        <w:rPr>
          <w:rFonts w:eastAsia="方正仿宋_GBK"/>
          <w:sz w:val="28"/>
          <w:szCs w:val="28"/>
        </w:rPr>
      </w:pPr>
      <w:r>
        <w:rPr>
          <w:rFonts w:eastAsia="方正仿宋_GBK"/>
          <w:sz w:val="28"/>
          <w:szCs w:val="28"/>
        </w:rPr>
        <w:t>（2）比选响应人应按照</w:t>
      </w:r>
      <w:r>
        <w:rPr>
          <w:rFonts w:hint="eastAsia" w:eastAsia="方正仿宋_GBK"/>
          <w:sz w:val="28"/>
          <w:szCs w:val="28"/>
        </w:rPr>
        <w:t>比选</w:t>
      </w:r>
      <w:r>
        <w:rPr>
          <w:rFonts w:eastAsia="方正仿宋_GBK"/>
          <w:sz w:val="28"/>
          <w:szCs w:val="28"/>
        </w:rPr>
        <w:t>采购人规定及要求开展检测工作，不得对</w:t>
      </w:r>
      <w:r>
        <w:rPr>
          <w:rFonts w:hint="eastAsia" w:eastAsia="方正仿宋_GBK"/>
          <w:sz w:val="28"/>
          <w:szCs w:val="28"/>
        </w:rPr>
        <w:t>比选</w:t>
      </w:r>
      <w:r>
        <w:rPr>
          <w:rFonts w:eastAsia="方正仿宋_GBK"/>
          <w:sz w:val="28"/>
          <w:szCs w:val="28"/>
        </w:rPr>
        <w:t>采购人的日常生产及工作造成影响。</w:t>
      </w:r>
    </w:p>
    <w:p>
      <w:pPr>
        <w:spacing w:line="520" w:lineRule="exact"/>
        <w:ind w:firstLine="560" w:firstLineChars="200"/>
        <w:rPr>
          <w:rFonts w:eastAsia="方正仿宋_GBK"/>
          <w:sz w:val="28"/>
          <w:szCs w:val="28"/>
        </w:rPr>
      </w:pPr>
      <w:r>
        <w:rPr>
          <w:rFonts w:eastAsia="方正仿宋_GBK"/>
          <w:sz w:val="28"/>
          <w:szCs w:val="28"/>
        </w:rPr>
        <w:t>（3）比选响应人</w:t>
      </w:r>
      <w:r>
        <w:rPr>
          <w:rFonts w:hint="eastAsia" w:eastAsia="方正仿宋_GBK"/>
          <w:sz w:val="28"/>
          <w:szCs w:val="28"/>
        </w:rPr>
        <w:t>检测</w:t>
      </w:r>
      <w:r>
        <w:rPr>
          <w:rFonts w:eastAsia="方正仿宋_GBK"/>
          <w:sz w:val="28"/>
          <w:szCs w:val="28"/>
        </w:rPr>
        <w:t>期间不得遗留任何垃圾，保持环境整洁、干净。</w:t>
      </w:r>
    </w:p>
    <w:p>
      <w:pPr>
        <w:spacing w:line="520" w:lineRule="exact"/>
        <w:ind w:firstLine="560" w:firstLineChars="200"/>
        <w:rPr>
          <w:rFonts w:eastAsia="方正仿宋_GBK"/>
          <w:sz w:val="28"/>
          <w:szCs w:val="28"/>
        </w:rPr>
      </w:pPr>
      <w:r>
        <w:rPr>
          <w:rFonts w:eastAsia="方正仿宋_GBK"/>
          <w:sz w:val="28"/>
          <w:szCs w:val="28"/>
        </w:rPr>
        <w:t>（4）比选响应人应进行专项安全技术教育及交底，落实所有安全技术措施和人身防护用品，未经落实不得进行工作。</w:t>
      </w:r>
    </w:p>
    <w:p>
      <w:pPr>
        <w:spacing w:line="520" w:lineRule="exact"/>
        <w:ind w:firstLine="560" w:firstLineChars="200"/>
        <w:rPr>
          <w:rFonts w:eastAsia="方正仿宋_GBK"/>
          <w:sz w:val="28"/>
          <w:szCs w:val="28"/>
        </w:rPr>
      </w:pPr>
      <w:r>
        <w:rPr>
          <w:rFonts w:eastAsia="方正仿宋_GBK"/>
          <w:sz w:val="28"/>
          <w:szCs w:val="28"/>
        </w:rPr>
        <w:t>（5）比选响应人应严格按照重庆市地方标准《建筑消防设施质量检测技术规程》（DB50-24-2011）要求对</w:t>
      </w:r>
      <w:r>
        <w:rPr>
          <w:rFonts w:hint="eastAsia" w:eastAsia="方正仿宋_GBK"/>
          <w:sz w:val="28"/>
          <w:szCs w:val="28"/>
        </w:rPr>
        <w:t>消防</w:t>
      </w:r>
      <w:r>
        <w:rPr>
          <w:rFonts w:eastAsia="方正仿宋_GBK"/>
          <w:sz w:val="28"/>
          <w:szCs w:val="28"/>
        </w:rPr>
        <w:t>设施设备进行检测。</w:t>
      </w:r>
    </w:p>
    <w:p>
      <w:pPr>
        <w:spacing w:line="520" w:lineRule="exact"/>
        <w:ind w:firstLine="560" w:firstLineChars="200"/>
        <w:rPr>
          <w:rFonts w:eastAsia="方正仿宋_GBK"/>
          <w:sz w:val="28"/>
          <w:szCs w:val="28"/>
        </w:rPr>
      </w:pPr>
      <w:r>
        <w:rPr>
          <w:rFonts w:eastAsia="方正仿宋_GBK"/>
          <w:sz w:val="28"/>
          <w:szCs w:val="28"/>
        </w:rPr>
        <w:t>（6）比选响应人应在检测结束后，向</w:t>
      </w:r>
      <w:r>
        <w:rPr>
          <w:rFonts w:hint="eastAsia" w:eastAsia="方正仿宋_GBK"/>
          <w:sz w:val="28"/>
          <w:szCs w:val="28"/>
        </w:rPr>
        <w:t>比选采购人</w:t>
      </w:r>
      <w:r>
        <w:rPr>
          <w:rFonts w:eastAsia="方正仿宋_GBK"/>
          <w:sz w:val="28"/>
          <w:szCs w:val="28"/>
        </w:rPr>
        <w:t>提交</w:t>
      </w:r>
      <w:r>
        <w:rPr>
          <w:rFonts w:hint="eastAsia" w:eastAsia="方正仿宋_GBK"/>
          <w:sz w:val="28"/>
          <w:szCs w:val="28"/>
        </w:rPr>
        <w:t>国家、地方认可的检测报告，</w:t>
      </w:r>
      <w:r>
        <w:rPr>
          <w:rFonts w:eastAsia="方正仿宋_GBK"/>
          <w:sz w:val="28"/>
          <w:szCs w:val="28"/>
        </w:rPr>
        <w:t>内容包括消防系统运行维保提升</w:t>
      </w:r>
      <w:r>
        <w:rPr>
          <w:rFonts w:hint="eastAsia" w:eastAsia="方正仿宋_GBK"/>
          <w:sz w:val="28"/>
          <w:szCs w:val="28"/>
        </w:rPr>
        <w:t>；</w:t>
      </w:r>
      <w:r>
        <w:rPr>
          <w:rFonts w:eastAsia="方正仿宋_GBK"/>
          <w:sz w:val="28"/>
          <w:szCs w:val="28"/>
        </w:rPr>
        <w:t>消防设施设备巡检、维修</w:t>
      </w:r>
      <w:r>
        <w:rPr>
          <w:rFonts w:hint="eastAsia" w:eastAsia="方正仿宋_GBK"/>
          <w:sz w:val="28"/>
          <w:szCs w:val="28"/>
        </w:rPr>
        <w:t>；</w:t>
      </w:r>
      <w:r>
        <w:rPr>
          <w:rFonts w:eastAsia="方正仿宋_GBK"/>
          <w:sz w:val="28"/>
          <w:szCs w:val="28"/>
        </w:rPr>
        <w:t>管理台账记录</w:t>
      </w:r>
      <w:r>
        <w:rPr>
          <w:rFonts w:hint="eastAsia" w:eastAsia="方正仿宋_GBK"/>
          <w:sz w:val="28"/>
          <w:szCs w:val="28"/>
        </w:rPr>
        <w:t>；</w:t>
      </w:r>
      <w:r>
        <w:rPr>
          <w:rFonts w:eastAsia="方正仿宋_GBK"/>
          <w:sz w:val="28"/>
          <w:szCs w:val="28"/>
        </w:rPr>
        <w:t>消防系统硬件、软件提升</w:t>
      </w:r>
      <w:r>
        <w:rPr>
          <w:rFonts w:hint="eastAsia" w:eastAsia="方正仿宋_GBK"/>
          <w:sz w:val="28"/>
          <w:szCs w:val="28"/>
        </w:rPr>
        <w:t>；</w:t>
      </w:r>
      <w:r>
        <w:rPr>
          <w:rFonts w:eastAsia="方正仿宋_GBK"/>
          <w:sz w:val="28"/>
          <w:szCs w:val="28"/>
        </w:rPr>
        <w:t>日常检测效率提升</w:t>
      </w:r>
      <w:r>
        <w:rPr>
          <w:rFonts w:hint="eastAsia" w:eastAsia="方正仿宋_GBK"/>
          <w:sz w:val="28"/>
          <w:szCs w:val="28"/>
        </w:rPr>
        <w:t>；</w:t>
      </w:r>
      <w:r>
        <w:rPr>
          <w:rFonts w:eastAsia="方正仿宋_GBK"/>
          <w:sz w:val="28"/>
          <w:szCs w:val="28"/>
        </w:rPr>
        <w:t>消防设施设备改造等方面的内容。</w:t>
      </w:r>
    </w:p>
    <w:p>
      <w:pPr>
        <w:spacing w:line="520" w:lineRule="exact"/>
        <w:ind w:firstLine="560" w:firstLineChars="200"/>
        <w:rPr>
          <w:rFonts w:eastAsia="方正仿宋_GBK"/>
          <w:sz w:val="28"/>
          <w:szCs w:val="28"/>
        </w:rPr>
      </w:pPr>
      <w:r>
        <w:rPr>
          <w:rFonts w:eastAsia="方正仿宋_GBK"/>
          <w:sz w:val="28"/>
          <w:szCs w:val="28"/>
        </w:rPr>
        <w:t>3.6 检测技术方案</w:t>
      </w:r>
    </w:p>
    <w:p>
      <w:pPr>
        <w:spacing w:line="520" w:lineRule="exact"/>
        <w:ind w:firstLine="560" w:firstLineChars="200"/>
        <w:rPr>
          <w:rFonts w:eastAsia="方正仿宋_GBK"/>
          <w:sz w:val="28"/>
          <w:szCs w:val="28"/>
        </w:rPr>
      </w:pPr>
      <w:r>
        <w:rPr>
          <w:rFonts w:eastAsia="方正仿宋_GBK"/>
          <w:sz w:val="28"/>
          <w:szCs w:val="28"/>
        </w:rPr>
        <w:t>结合本项目比选的范围、内容和要求，编制消防系统检测服务提供过程中涉及到的各种检测、检测技术方案，并制定确保安全工作的具体实施细则。</w:t>
      </w:r>
    </w:p>
    <w:p>
      <w:pPr>
        <w:spacing w:line="520" w:lineRule="exact"/>
        <w:ind w:firstLine="560" w:firstLineChars="200"/>
        <w:rPr>
          <w:rFonts w:eastAsia="方正仿宋_GBK"/>
          <w:sz w:val="28"/>
          <w:szCs w:val="28"/>
        </w:rPr>
      </w:pPr>
      <w:r>
        <w:rPr>
          <w:rFonts w:eastAsia="方正仿宋_GBK"/>
          <w:sz w:val="28"/>
          <w:szCs w:val="28"/>
        </w:rPr>
        <w:t>3.7 突发事件应急预案和保障措施</w:t>
      </w:r>
    </w:p>
    <w:p>
      <w:pPr>
        <w:spacing w:line="520" w:lineRule="exact"/>
        <w:ind w:firstLine="560" w:firstLineChars="200"/>
        <w:rPr>
          <w:rFonts w:eastAsia="方正仿宋_GBK"/>
          <w:sz w:val="28"/>
          <w:szCs w:val="28"/>
        </w:rPr>
      </w:pPr>
      <w:r>
        <w:rPr>
          <w:rFonts w:eastAsia="方正仿宋_GBK"/>
          <w:sz w:val="28"/>
          <w:szCs w:val="28"/>
        </w:rPr>
        <w:t>根据本项目比选的范围和内容，充分认识重庆江北国际机场航站楼作为大公共交通基础设施的重要性，编制适宜、可靠的突发事件应急预案及消防测试的保障措施。包括机场停航后火灾自动报警系统、气体灭火系统、电气火灾监控的系统突遇重大突发性设施设备不正常动作事件（如：测试过程中消防联动设备误报、误动作、报警系统不正常联动等）时配合业主的应急处置办法。</w:t>
      </w:r>
    </w:p>
    <w:p>
      <w:pPr>
        <w:spacing w:before="78" w:beforeLines="25" w:line="520" w:lineRule="exact"/>
        <w:ind w:firstLine="560" w:firstLineChars="200"/>
        <w:outlineLvl w:val="2"/>
        <w:rPr>
          <w:bCs/>
          <w:sz w:val="44"/>
          <w:szCs w:val="44"/>
        </w:rPr>
      </w:pPr>
      <w:bookmarkStart w:id="318" w:name="_Toc491"/>
      <w:bookmarkStart w:id="319" w:name="_Toc78202997"/>
      <w:bookmarkStart w:id="320" w:name="_Toc11557"/>
      <w:r>
        <w:rPr>
          <w:rFonts w:hint="eastAsia" w:eastAsia="方正仿宋_GBK"/>
          <w:bCs/>
          <w:sz w:val="28"/>
          <w:szCs w:val="28"/>
          <w:lang w:bidi="ar"/>
        </w:rPr>
        <w:t>3.8 航站楼消防系统</w:t>
      </w:r>
      <w:r>
        <w:rPr>
          <w:rFonts w:eastAsia="方正仿宋_GBK"/>
          <w:bCs/>
          <w:sz w:val="28"/>
          <w:szCs w:val="28"/>
          <w:lang w:bidi="ar"/>
        </w:rPr>
        <w:t>抽检比例</w:t>
      </w:r>
      <w:bookmarkEnd w:id="318"/>
      <w:bookmarkEnd w:id="319"/>
      <w:bookmarkEnd w:id="320"/>
    </w:p>
    <w:tbl>
      <w:tblPr>
        <w:tblStyle w:val="18"/>
        <w:tblW w:w="98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8"/>
        <w:gridCol w:w="2430"/>
        <w:gridCol w:w="1428"/>
        <w:gridCol w:w="2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jc w:val="center"/>
        </w:trPr>
        <w:tc>
          <w:tcPr>
            <w:tcW w:w="3118"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eastAsia="方正仿宋_GBK"/>
                <w:sz w:val="28"/>
                <w:szCs w:val="28"/>
              </w:rPr>
            </w:pPr>
            <w:r>
              <w:rPr>
                <w:rFonts w:eastAsia="方正仿宋_GBK"/>
                <w:sz w:val="28"/>
                <w:szCs w:val="28"/>
                <w:lang w:bidi="ar"/>
              </w:rPr>
              <w:t>系统类别</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eastAsia="方正仿宋_GBK"/>
                <w:sz w:val="28"/>
                <w:szCs w:val="28"/>
              </w:rPr>
            </w:pPr>
            <w:r>
              <w:rPr>
                <w:rFonts w:eastAsia="方正仿宋_GBK"/>
                <w:sz w:val="28"/>
                <w:szCs w:val="28"/>
                <w:lang w:bidi="ar"/>
              </w:rPr>
              <w:t>检测项目</w:t>
            </w:r>
          </w:p>
        </w:tc>
        <w:tc>
          <w:tcPr>
            <w:tcW w:w="1428"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eastAsia="方正仿宋_GBK"/>
                <w:sz w:val="28"/>
                <w:szCs w:val="28"/>
              </w:rPr>
            </w:pPr>
            <w:r>
              <w:rPr>
                <w:rFonts w:eastAsia="方正仿宋_GBK"/>
                <w:sz w:val="28"/>
                <w:szCs w:val="28"/>
                <w:lang w:bidi="ar"/>
              </w:rPr>
              <w:t>数量</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eastAsia="方正仿宋_GBK"/>
                <w:sz w:val="28"/>
                <w:szCs w:val="28"/>
              </w:rPr>
            </w:pPr>
            <w:r>
              <w:rPr>
                <w:rFonts w:eastAsia="方正仿宋_GBK"/>
                <w:sz w:val="28"/>
                <w:szCs w:val="28"/>
                <w:lang w:bidi="ar"/>
              </w:rPr>
              <w:t>抽检比例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3118" w:type="dxa"/>
            <w:vMerge w:val="restart"/>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火灾自动报警灭火系统</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火灾探测器</w:t>
            </w:r>
          </w:p>
        </w:tc>
        <w:tc>
          <w:tcPr>
            <w:tcW w:w="1428"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20980个</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总数的</w:t>
            </w:r>
            <w:r>
              <w:rPr>
                <w:rFonts w:hint="eastAsia" w:eastAsia="方正仿宋_GBK"/>
                <w:sz w:val="28"/>
                <w:szCs w:val="28"/>
                <w:lang w:bidi="ar"/>
              </w:rPr>
              <w:t>20</w:t>
            </w:r>
            <w:r>
              <w:rPr>
                <w:rFonts w:eastAsia="方正仿宋_GBK"/>
                <w:sz w:val="28"/>
                <w:szCs w:val="28"/>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手动报警按钮</w:t>
            </w:r>
          </w:p>
        </w:tc>
        <w:tc>
          <w:tcPr>
            <w:tcW w:w="1428"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1107个</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总数的20%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声光报警器</w:t>
            </w:r>
          </w:p>
        </w:tc>
        <w:tc>
          <w:tcPr>
            <w:tcW w:w="1428"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752个</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每个防火分区</w:t>
            </w:r>
            <w:r>
              <w:rPr>
                <w:rFonts w:hint="eastAsia" w:eastAsia="方正仿宋_GBK"/>
                <w:sz w:val="28"/>
                <w:szCs w:val="28"/>
                <w:lang w:bidi="ar"/>
              </w:rPr>
              <w:t>检查1个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bCs/>
                <w:sz w:val="28"/>
                <w:szCs w:val="28"/>
              </w:rPr>
            </w:pPr>
            <w:r>
              <w:rPr>
                <w:rFonts w:eastAsia="方正仿宋_GBK"/>
                <w:bCs/>
                <w:sz w:val="28"/>
                <w:szCs w:val="28"/>
                <w:lang w:bidi="ar"/>
              </w:rPr>
              <w:t>消防电梯</w:t>
            </w:r>
          </w:p>
        </w:tc>
        <w:tc>
          <w:tcPr>
            <w:tcW w:w="1428"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7台</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3118" w:type="dxa"/>
            <w:vMerge w:val="restart"/>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火灾应急广播、消防通讯</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bCs/>
                <w:sz w:val="28"/>
                <w:szCs w:val="28"/>
              </w:rPr>
            </w:pPr>
            <w:r>
              <w:rPr>
                <w:rFonts w:eastAsia="方正仿宋_GBK"/>
                <w:bCs/>
                <w:sz w:val="28"/>
                <w:szCs w:val="28"/>
                <w:lang w:bidi="ar"/>
              </w:rPr>
              <w:t>火灾应急广播</w:t>
            </w:r>
          </w:p>
        </w:tc>
        <w:tc>
          <w:tcPr>
            <w:tcW w:w="1428"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4套</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3"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消防通讯</w:t>
            </w:r>
          </w:p>
        </w:tc>
        <w:tc>
          <w:tcPr>
            <w:tcW w:w="1428"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165个</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消防电话分机总数 20%抽检，但不少于 10 部，少于 10 部全数检查。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3118" w:type="dxa"/>
            <w:vMerge w:val="restart"/>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自动喷水灭火系统</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水泵接合器</w:t>
            </w:r>
          </w:p>
        </w:tc>
        <w:tc>
          <w:tcPr>
            <w:tcW w:w="1428"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34套</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消防泵</w:t>
            </w:r>
          </w:p>
        </w:tc>
        <w:tc>
          <w:tcPr>
            <w:tcW w:w="1428"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19套</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室内消火栓</w:t>
            </w:r>
          </w:p>
        </w:tc>
        <w:tc>
          <w:tcPr>
            <w:tcW w:w="1428"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2476套</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总数的30%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3118" w:type="dxa"/>
            <w:tcBorders>
              <w:top w:val="single" w:color="000000" w:sz="4" w:space="0"/>
              <w:left w:val="single" w:color="000000" w:sz="4" w:space="0"/>
              <w:bottom w:val="single" w:color="000000" w:sz="4" w:space="0"/>
              <w:right w:val="single" w:color="000000" w:sz="4" w:space="0"/>
            </w:tcBorders>
          </w:tcPr>
          <w:p>
            <w:pPr>
              <w:spacing w:line="480" w:lineRule="exact"/>
              <w:rPr>
                <w:rFonts w:eastAsia="方正仿宋_GBK"/>
                <w:sz w:val="28"/>
                <w:szCs w:val="28"/>
              </w:rPr>
            </w:pPr>
            <w:r>
              <w:rPr>
                <w:rFonts w:eastAsia="方正仿宋_GBK"/>
                <w:sz w:val="28"/>
                <w:szCs w:val="28"/>
                <w:lang w:bidi="ar"/>
              </w:rPr>
              <w:t>大空间智能灭火系统</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水炮</w:t>
            </w:r>
          </w:p>
        </w:tc>
        <w:tc>
          <w:tcPr>
            <w:tcW w:w="1428"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70门</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bCs/>
                <w:sz w:val="28"/>
                <w:szCs w:val="28"/>
              </w:rPr>
            </w:pPr>
            <w:r>
              <w:rPr>
                <w:rFonts w:eastAsia="方正仿宋_GBK"/>
                <w:bCs/>
                <w:sz w:val="28"/>
                <w:szCs w:val="28"/>
                <w:lang w:bidi="ar"/>
              </w:rPr>
              <w:t>每个防火分区至少</w:t>
            </w:r>
            <w:r>
              <w:rPr>
                <w:rFonts w:hint="eastAsia" w:eastAsia="方正仿宋_GBK"/>
                <w:bCs/>
                <w:sz w:val="28"/>
                <w:szCs w:val="28"/>
                <w:lang w:bidi="ar"/>
              </w:rPr>
              <w:t>1</w:t>
            </w:r>
            <w:r>
              <w:rPr>
                <w:rFonts w:eastAsia="方正仿宋_GBK"/>
                <w:bCs/>
                <w:sz w:val="28"/>
                <w:szCs w:val="28"/>
                <w:lang w:bidi="ar"/>
              </w:rPr>
              <w:t>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3118"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气体灭火系统</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气体灭火</w:t>
            </w:r>
            <w:r>
              <w:rPr>
                <w:rFonts w:hint="eastAsia" w:eastAsia="方正仿宋_GBK"/>
                <w:sz w:val="28"/>
                <w:szCs w:val="28"/>
                <w:lang w:bidi="ar"/>
              </w:rPr>
              <w:t>控制器</w:t>
            </w:r>
          </w:p>
        </w:tc>
        <w:tc>
          <w:tcPr>
            <w:tcW w:w="1428"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425个</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jc w:val="center"/>
        </w:trPr>
        <w:tc>
          <w:tcPr>
            <w:tcW w:w="3118" w:type="dxa"/>
            <w:vMerge w:val="restart"/>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防烟排烟系统</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送风机</w:t>
            </w:r>
          </w:p>
        </w:tc>
        <w:tc>
          <w:tcPr>
            <w:tcW w:w="1428"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67台</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补风机</w:t>
            </w:r>
          </w:p>
        </w:tc>
        <w:tc>
          <w:tcPr>
            <w:tcW w:w="1428"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44台</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排烟机</w:t>
            </w:r>
          </w:p>
        </w:tc>
        <w:tc>
          <w:tcPr>
            <w:tcW w:w="1428"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150台</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每个防火分区至少</w:t>
            </w:r>
            <w:r>
              <w:rPr>
                <w:rFonts w:hint="eastAsia" w:eastAsia="方正仿宋_GBK"/>
                <w:sz w:val="28"/>
                <w:szCs w:val="28"/>
                <w:lang w:bidi="ar"/>
              </w:rPr>
              <w:t>1</w:t>
            </w:r>
            <w:r>
              <w:rPr>
                <w:rFonts w:eastAsia="方正仿宋_GBK"/>
                <w:sz w:val="28"/>
                <w:szCs w:val="28"/>
                <w:lang w:bidi="ar"/>
              </w:rPr>
              <w:t>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排烟天窗</w:t>
            </w:r>
          </w:p>
        </w:tc>
        <w:tc>
          <w:tcPr>
            <w:tcW w:w="1428"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966扇</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b/>
                <w:sz w:val="28"/>
                <w:szCs w:val="28"/>
              </w:rPr>
            </w:pPr>
            <w:r>
              <w:rPr>
                <w:rFonts w:eastAsia="方正仿宋_GBK"/>
                <w:sz w:val="28"/>
                <w:szCs w:val="28"/>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电动百叶</w:t>
            </w:r>
          </w:p>
        </w:tc>
        <w:tc>
          <w:tcPr>
            <w:tcW w:w="1428"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1858扇</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b/>
                <w:sz w:val="28"/>
                <w:szCs w:val="28"/>
              </w:rPr>
            </w:pPr>
            <w:r>
              <w:rPr>
                <w:rFonts w:eastAsia="方正仿宋_GBK"/>
                <w:sz w:val="28"/>
                <w:szCs w:val="28"/>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118" w:type="dxa"/>
            <w:vMerge w:val="restart"/>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防火卷帘、防火门</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防火卷帘</w:t>
            </w:r>
          </w:p>
        </w:tc>
        <w:tc>
          <w:tcPr>
            <w:tcW w:w="1428"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244樘</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总数的30%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防火门</w:t>
            </w:r>
          </w:p>
        </w:tc>
        <w:tc>
          <w:tcPr>
            <w:tcW w:w="1428"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873扇</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总数的30%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 w:hRule="atLeast"/>
          <w:jc w:val="center"/>
        </w:trPr>
        <w:tc>
          <w:tcPr>
            <w:tcW w:w="3118" w:type="dxa"/>
            <w:tcBorders>
              <w:top w:val="single" w:color="000000" w:sz="4" w:space="0"/>
              <w:left w:val="single" w:color="000000" w:sz="4" w:space="0"/>
              <w:bottom w:val="single" w:color="000000" w:sz="4" w:space="0"/>
              <w:right w:val="single" w:color="000000" w:sz="4" w:space="0"/>
            </w:tcBorders>
          </w:tcPr>
          <w:p>
            <w:pPr>
              <w:spacing w:line="480" w:lineRule="exact"/>
              <w:rPr>
                <w:rFonts w:eastAsia="方正仿宋_GBK"/>
                <w:sz w:val="28"/>
                <w:szCs w:val="28"/>
              </w:rPr>
            </w:pPr>
            <w:r>
              <w:rPr>
                <w:rFonts w:eastAsia="方正仿宋_GBK"/>
                <w:sz w:val="28"/>
                <w:szCs w:val="28"/>
                <w:lang w:bidi="ar"/>
              </w:rPr>
              <w:t>消防应急照明和疏散指示系统</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应急照明、疏散指示</w:t>
            </w:r>
          </w:p>
        </w:tc>
        <w:tc>
          <w:tcPr>
            <w:tcW w:w="1428"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14645个</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总数的</w:t>
            </w:r>
            <w:r>
              <w:rPr>
                <w:rFonts w:hint="eastAsia" w:eastAsia="方正仿宋_GBK"/>
                <w:sz w:val="28"/>
                <w:szCs w:val="28"/>
                <w:lang w:bidi="ar"/>
              </w:rPr>
              <w:t>30</w:t>
            </w:r>
            <w:r>
              <w:rPr>
                <w:rFonts w:eastAsia="方正仿宋_GBK"/>
                <w:sz w:val="28"/>
                <w:szCs w:val="28"/>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 w:hRule="atLeast"/>
          <w:jc w:val="center"/>
        </w:trPr>
        <w:tc>
          <w:tcPr>
            <w:tcW w:w="3118" w:type="dxa"/>
            <w:tcBorders>
              <w:top w:val="single" w:color="000000" w:sz="4" w:space="0"/>
              <w:left w:val="single" w:color="000000" w:sz="4" w:space="0"/>
              <w:bottom w:val="single" w:color="000000" w:sz="4" w:space="0"/>
              <w:right w:val="single" w:color="000000" w:sz="4" w:space="0"/>
            </w:tcBorders>
          </w:tcPr>
          <w:p>
            <w:pPr>
              <w:spacing w:line="480" w:lineRule="exact"/>
              <w:rPr>
                <w:rFonts w:eastAsia="方正仿宋_GBK"/>
                <w:sz w:val="28"/>
                <w:szCs w:val="28"/>
              </w:rPr>
            </w:pPr>
            <w:r>
              <w:rPr>
                <w:rFonts w:eastAsia="方正仿宋_GBK"/>
                <w:sz w:val="28"/>
                <w:szCs w:val="28"/>
                <w:lang w:bidi="ar"/>
              </w:rPr>
              <w:t>消防供配电设施</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消防电源</w:t>
            </w:r>
          </w:p>
        </w:tc>
        <w:tc>
          <w:tcPr>
            <w:tcW w:w="1428"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246个</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 w:hRule="atLeast"/>
          <w:jc w:val="center"/>
        </w:trPr>
        <w:tc>
          <w:tcPr>
            <w:tcW w:w="3118" w:type="dxa"/>
            <w:tcBorders>
              <w:top w:val="single" w:color="000000" w:sz="4" w:space="0"/>
              <w:left w:val="single" w:color="000000" w:sz="4" w:space="0"/>
              <w:bottom w:val="single" w:color="000000" w:sz="4" w:space="0"/>
              <w:right w:val="single" w:color="000000" w:sz="4" w:space="0"/>
            </w:tcBorders>
          </w:tcPr>
          <w:p>
            <w:pPr>
              <w:spacing w:line="480" w:lineRule="exact"/>
              <w:rPr>
                <w:rFonts w:eastAsia="方正仿宋_GBK"/>
                <w:bCs/>
                <w:sz w:val="28"/>
                <w:szCs w:val="28"/>
              </w:rPr>
            </w:pPr>
            <w:r>
              <w:rPr>
                <w:rFonts w:eastAsia="方正仿宋_GBK"/>
                <w:bCs/>
                <w:sz w:val="28"/>
                <w:szCs w:val="28"/>
                <w:lang w:bidi="ar"/>
              </w:rPr>
              <w:t>灶台灭火系统</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bCs/>
                <w:sz w:val="28"/>
                <w:szCs w:val="28"/>
              </w:rPr>
            </w:pPr>
            <w:r>
              <w:rPr>
                <w:rFonts w:eastAsia="方正仿宋_GBK"/>
                <w:bCs/>
                <w:sz w:val="28"/>
                <w:szCs w:val="28"/>
                <w:lang w:bidi="ar"/>
              </w:rPr>
              <w:t>灶台灭火装置</w:t>
            </w:r>
          </w:p>
        </w:tc>
        <w:tc>
          <w:tcPr>
            <w:tcW w:w="1428"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bCs/>
                <w:sz w:val="28"/>
                <w:szCs w:val="28"/>
              </w:rPr>
            </w:pPr>
            <w:r>
              <w:rPr>
                <w:rFonts w:eastAsia="方正仿宋_GBK"/>
                <w:bCs/>
                <w:sz w:val="28"/>
                <w:szCs w:val="28"/>
                <w:lang w:bidi="ar"/>
              </w:rPr>
              <w:t>16套</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bCs/>
                <w:sz w:val="28"/>
                <w:szCs w:val="28"/>
              </w:rPr>
            </w:pPr>
            <w:r>
              <w:rPr>
                <w:rFonts w:eastAsia="方正仿宋_GBK"/>
                <w:bCs/>
                <w:sz w:val="28"/>
                <w:szCs w:val="28"/>
                <w:lang w:bidi="ar"/>
              </w:rPr>
              <w:t>全检</w:t>
            </w:r>
          </w:p>
        </w:tc>
      </w:tr>
    </w:tbl>
    <w:p>
      <w:pPr>
        <w:spacing w:line="520" w:lineRule="exact"/>
        <w:ind w:firstLine="560" w:firstLineChars="200"/>
        <w:rPr>
          <w:lang w:bidi="ar"/>
        </w:rPr>
      </w:pPr>
      <w:r>
        <w:rPr>
          <w:rFonts w:eastAsia="方正仿宋_GBK"/>
          <w:sz w:val="28"/>
          <w:szCs w:val="28"/>
          <w:lang w:bidi="ar"/>
        </w:rPr>
        <w:t>备注：上表未列举，且其他属于重庆市地方标准《建筑消防设施质量检测技术规程》DB50-24-2011要求检测的消防设施设备也应按要求进行检测。高于标准检测比例的以上表为准（加粗项为高于标准）。</w:t>
      </w:r>
    </w:p>
    <w:p>
      <w:pPr>
        <w:pStyle w:val="2"/>
        <w:rPr>
          <w:lang w:bidi="ar"/>
        </w:rPr>
      </w:pPr>
    </w:p>
    <w:p>
      <w:pPr>
        <w:rPr>
          <w:lang w:bidi="ar"/>
        </w:rPr>
        <w:sectPr>
          <w:pgSz w:w="11906" w:h="16838"/>
          <w:pgMar w:top="1440" w:right="1800" w:bottom="1440" w:left="1800" w:header="851" w:footer="992" w:gutter="0"/>
          <w:cols w:space="425" w:num="1"/>
          <w:docGrid w:type="lines" w:linePitch="312" w:charSpace="0"/>
        </w:sectPr>
      </w:pPr>
    </w:p>
    <w:p>
      <w:pPr>
        <w:pStyle w:val="2"/>
        <w:spacing w:line="520" w:lineRule="exact"/>
        <w:outlineLvl w:val="1"/>
        <w:rPr>
          <w:rFonts w:ascii="Times New Roman" w:eastAsia="方正仿宋_GBK"/>
          <w:sz w:val="32"/>
          <w:szCs w:val="32"/>
        </w:rPr>
      </w:pPr>
      <w:bookmarkStart w:id="321" w:name="_Toc11502"/>
      <w:bookmarkStart w:id="322" w:name="_Toc32684"/>
      <w:bookmarkStart w:id="323" w:name="_Toc78202998"/>
      <w:bookmarkStart w:id="324" w:name="_Toc5218"/>
      <w:bookmarkStart w:id="325" w:name="_Toc30337"/>
      <w:bookmarkStart w:id="326" w:name="_Toc10528"/>
      <w:bookmarkStart w:id="327" w:name="_Toc30799"/>
      <w:bookmarkStart w:id="328" w:name="_Toc32410"/>
      <w:bookmarkStart w:id="329" w:name="_Toc13618"/>
      <w:r>
        <w:rPr>
          <w:rFonts w:hint="eastAsia" w:ascii="Times New Roman" w:eastAsia="方正仿宋_GBK"/>
          <w:sz w:val="32"/>
          <w:szCs w:val="32"/>
        </w:rPr>
        <w:t xml:space="preserve">第三章  </w:t>
      </w:r>
      <w:r>
        <w:rPr>
          <w:rFonts w:ascii="Times New Roman" w:eastAsia="方正仿宋_GBK"/>
          <w:sz w:val="32"/>
          <w:szCs w:val="32"/>
        </w:rPr>
        <w:t>综合评分</w:t>
      </w:r>
      <w:bookmarkEnd w:id="321"/>
      <w:bookmarkEnd w:id="322"/>
      <w:bookmarkEnd w:id="323"/>
      <w:bookmarkEnd w:id="324"/>
      <w:bookmarkEnd w:id="325"/>
      <w:bookmarkEnd w:id="326"/>
      <w:bookmarkEnd w:id="327"/>
      <w:bookmarkEnd w:id="328"/>
      <w:bookmarkEnd w:id="329"/>
      <w:r>
        <w:rPr>
          <w:rFonts w:hint="eastAsia" w:ascii="Times New Roman" w:eastAsia="方正仿宋_GBK"/>
          <w:sz w:val="32"/>
          <w:szCs w:val="32"/>
        </w:rPr>
        <w:t>标准</w:t>
      </w:r>
    </w:p>
    <w:p>
      <w:pPr>
        <w:rPr>
          <w:rFonts w:eastAsia="方正仿宋_GBK"/>
          <w:sz w:val="32"/>
          <w:szCs w:val="32"/>
        </w:rPr>
      </w:pPr>
    </w:p>
    <w:p>
      <w:pPr>
        <w:spacing w:line="520" w:lineRule="exact"/>
        <w:ind w:firstLine="560" w:firstLineChars="200"/>
        <w:outlineLvl w:val="2"/>
        <w:rPr>
          <w:rFonts w:eastAsia="方正仿宋_GBK"/>
          <w:b/>
          <w:bCs/>
          <w:sz w:val="28"/>
          <w:szCs w:val="28"/>
        </w:rPr>
      </w:pPr>
      <w:bookmarkStart w:id="330" w:name="_Toc2957"/>
      <w:bookmarkStart w:id="331" w:name="_Toc11076"/>
      <w:bookmarkStart w:id="332" w:name="_Toc31182"/>
      <w:bookmarkStart w:id="333" w:name="_Toc28879"/>
      <w:bookmarkStart w:id="334" w:name="_Toc16975"/>
      <w:bookmarkStart w:id="335" w:name="_Toc28676"/>
      <w:bookmarkStart w:id="336" w:name="_Toc5410"/>
      <w:bookmarkStart w:id="337" w:name="_Toc1763"/>
      <w:bookmarkStart w:id="338" w:name="_Toc15980"/>
      <w:bookmarkStart w:id="339" w:name="_Toc15991"/>
      <w:bookmarkStart w:id="340" w:name="_Toc78202999"/>
      <w:bookmarkStart w:id="341" w:name="_Toc5517"/>
      <w:bookmarkStart w:id="342" w:name="_Toc7973"/>
      <w:r>
        <w:rPr>
          <w:rFonts w:eastAsia="方正仿宋_GBK"/>
          <w:b/>
          <w:bCs/>
          <w:sz w:val="28"/>
          <w:szCs w:val="28"/>
        </w:rPr>
        <w:t>一、综合评</w:t>
      </w:r>
      <w:r>
        <w:rPr>
          <w:rFonts w:hint="eastAsia" w:eastAsia="方正仿宋_GBK"/>
          <w:b/>
          <w:bCs/>
          <w:sz w:val="28"/>
          <w:szCs w:val="28"/>
        </w:rPr>
        <w:t>分</w:t>
      </w:r>
      <w:r>
        <w:rPr>
          <w:rFonts w:eastAsia="方正仿宋_GBK"/>
          <w:b/>
          <w:bCs/>
          <w:sz w:val="28"/>
          <w:szCs w:val="28"/>
        </w:rPr>
        <w:t>法</w:t>
      </w:r>
      <w:bookmarkEnd w:id="330"/>
      <w:bookmarkEnd w:id="331"/>
      <w:bookmarkEnd w:id="332"/>
      <w:bookmarkEnd w:id="333"/>
      <w:bookmarkEnd w:id="334"/>
      <w:bookmarkEnd w:id="335"/>
      <w:bookmarkEnd w:id="336"/>
      <w:bookmarkEnd w:id="337"/>
      <w:bookmarkEnd w:id="338"/>
      <w:bookmarkEnd w:id="339"/>
      <w:bookmarkEnd w:id="340"/>
      <w:bookmarkEnd w:id="341"/>
      <w:bookmarkEnd w:id="342"/>
    </w:p>
    <w:p>
      <w:pPr>
        <w:pStyle w:val="2"/>
        <w:spacing w:line="520" w:lineRule="exact"/>
        <w:ind w:firstLine="560" w:firstLineChars="200"/>
        <w:jc w:val="both"/>
        <w:rPr>
          <w:rFonts w:ascii="Times New Roman" w:eastAsia="方正仿宋_GBK"/>
          <w:b w:val="0"/>
          <w:bCs/>
          <w:sz w:val="28"/>
          <w:szCs w:val="28"/>
          <w:lang w:bidi="ar"/>
        </w:rPr>
      </w:pPr>
      <w:r>
        <w:rPr>
          <w:rFonts w:ascii="Times New Roman" w:eastAsia="方正仿宋_GBK"/>
          <w:b w:val="0"/>
          <w:bCs/>
          <w:sz w:val="28"/>
          <w:szCs w:val="28"/>
          <w:lang w:bidi="ar"/>
        </w:rPr>
        <w:t>本项目采取综合评分法进行</w:t>
      </w:r>
      <w:r>
        <w:rPr>
          <w:rFonts w:hint="eastAsia" w:ascii="Times New Roman" w:eastAsia="方正仿宋_GBK"/>
          <w:b w:val="0"/>
          <w:bCs/>
          <w:sz w:val="28"/>
          <w:szCs w:val="28"/>
          <w:lang w:bidi="ar"/>
        </w:rPr>
        <w:t>比选</w:t>
      </w:r>
      <w:r>
        <w:rPr>
          <w:rFonts w:ascii="Times New Roman" w:eastAsia="方正仿宋_GBK"/>
          <w:b w:val="0"/>
          <w:bCs/>
          <w:sz w:val="28"/>
          <w:szCs w:val="28"/>
          <w:lang w:bidi="ar"/>
        </w:rPr>
        <w:t>。综合评分法是指满足比选</w:t>
      </w:r>
      <w:r>
        <w:rPr>
          <w:rFonts w:hint="eastAsia" w:ascii="Times New Roman" w:eastAsia="方正仿宋_GBK"/>
          <w:b w:val="0"/>
          <w:bCs/>
          <w:sz w:val="28"/>
          <w:szCs w:val="28"/>
          <w:lang w:bidi="ar"/>
        </w:rPr>
        <w:t>采购</w:t>
      </w:r>
      <w:r>
        <w:rPr>
          <w:rFonts w:ascii="Times New Roman" w:eastAsia="方正仿宋_GBK"/>
          <w:b w:val="0"/>
          <w:bCs/>
          <w:sz w:val="28"/>
          <w:szCs w:val="28"/>
          <w:lang w:bidi="ar"/>
        </w:rPr>
        <w:t>文件全部实质性要求并按照评审因素的量化指标评审得分最高的比选响应人作为拟成交候选人或者中标人的评标方法。综合评分的主要因素是价格、技术、信誉、业绩、服务、对比选文件的响应程度，以及相应的权重或者权值等。上述因素应当在比选</w:t>
      </w:r>
      <w:r>
        <w:rPr>
          <w:rFonts w:hint="eastAsia" w:ascii="Times New Roman" w:eastAsia="方正仿宋_GBK"/>
          <w:b w:val="0"/>
          <w:bCs/>
          <w:sz w:val="28"/>
          <w:szCs w:val="28"/>
          <w:lang w:bidi="ar"/>
        </w:rPr>
        <w:t>采购</w:t>
      </w:r>
      <w:r>
        <w:rPr>
          <w:rFonts w:ascii="Times New Roman" w:eastAsia="方正仿宋_GBK"/>
          <w:b w:val="0"/>
          <w:bCs/>
          <w:sz w:val="28"/>
          <w:szCs w:val="28"/>
          <w:lang w:bidi="ar"/>
        </w:rPr>
        <w:t>文件中事先规定。评标时，评标委员会各成员应当独立对每个有效比选响应人的比选</w:t>
      </w:r>
      <w:r>
        <w:rPr>
          <w:rFonts w:hint="eastAsia" w:ascii="Times New Roman" w:eastAsia="方正仿宋_GBK"/>
          <w:b w:val="0"/>
          <w:bCs/>
          <w:sz w:val="28"/>
          <w:szCs w:val="28"/>
          <w:lang w:bidi="ar"/>
        </w:rPr>
        <w:t>响应</w:t>
      </w:r>
      <w:r>
        <w:rPr>
          <w:rFonts w:ascii="Times New Roman" w:eastAsia="方正仿宋_GBK"/>
          <w:b w:val="0"/>
          <w:bCs/>
          <w:sz w:val="28"/>
          <w:szCs w:val="28"/>
          <w:lang w:bidi="ar"/>
        </w:rPr>
        <w:t>文件进行评价、打分，然后汇总每个比选响应人每项评分因素的得分。满分为100分。</w:t>
      </w:r>
    </w:p>
    <w:p>
      <w:pPr>
        <w:spacing w:line="520" w:lineRule="exact"/>
        <w:ind w:firstLine="560" w:firstLineChars="200"/>
        <w:outlineLvl w:val="2"/>
        <w:rPr>
          <w:rFonts w:eastAsia="方正仿宋_GBK"/>
          <w:b/>
          <w:bCs/>
          <w:sz w:val="28"/>
          <w:szCs w:val="28"/>
        </w:rPr>
      </w:pPr>
      <w:bookmarkStart w:id="343" w:name="_Toc6992"/>
      <w:bookmarkStart w:id="344" w:name="_Toc22845"/>
      <w:bookmarkStart w:id="345" w:name="_Toc78203001"/>
      <w:bookmarkStart w:id="346" w:name="_Toc25193"/>
      <w:bookmarkStart w:id="347" w:name="_Toc28730"/>
      <w:bookmarkStart w:id="348" w:name="_Toc25271"/>
      <w:bookmarkStart w:id="349" w:name="_Toc30963"/>
      <w:bookmarkStart w:id="350" w:name="_Toc10147"/>
      <w:bookmarkStart w:id="351" w:name="_Toc25596"/>
      <w:bookmarkStart w:id="352" w:name="_Toc8513"/>
      <w:bookmarkStart w:id="353" w:name="_Toc18144"/>
      <w:bookmarkStart w:id="354" w:name="_Toc20807"/>
      <w:bookmarkStart w:id="355" w:name="_Toc8092"/>
      <w:r>
        <w:rPr>
          <w:rFonts w:hint="eastAsia" w:eastAsia="方正仿宋_GBK"/>
          <w:sz w:val="28"/>
          <w:szCs w:val="28"/>
          <w:lang w:bidi="ar"/>
        </w:rPr>
        <w:t>二</w:t>
      </w:r>
      <w:r>
        <w:rPr>
          <w:rFonts w:hint="eastAsia" w:eastAsia="方正仿宋_GBK"/>
          <w:b/>
          <w:bCs/>
          <w:sz w:val="28"/>
          <w:szCs w:val="28"/>
        </w:rPr>
        <w:t>、</w:t>
      </w:r>
      <w:r>
        <w:rPr>
          <w:rFonts w:eastAsia="方正仿宋_GBK"/>
          <w:b/>
          <w:bCs/>
          <w:sz w:val="28"/>
          <w:szCs w:val="28"/>
        </w:rPr>
        <w:t>评标标准</w:t>
      </w:r>
      <w:bookmarkEnd w:id="343"/>
      <w:bookmarkEnd w:id="344"/>
      <w:bookmarkEnd w:id="345"/>
      <w:bookmarkEnd w:id="346"/>
      <w:bookmarkEnd w:id="347"/>
      <w:bookmarkEnd w:id="348"/>
      <w:bookmarkEnd w:id="349"/>
      <w:bookmarkEnd w:id="350"/>
      <w:bookmarkEnd w:id="351"/>
      <w:bookmarkEnd w:id="352"/>
      <w:bookmarkEnd w:id="353"/>
      <w:bookmarkEnd w:id="354"/>
      <w:bookmarkEnd w:id="355"/>
    </w:p>
    <w:p>
      <w:pPr>
        <w:pStyle w:val="2"/>
        <w:spacing w:line="520" w:lineRule="exact"/>
        <w:ind w:firstLine="560" w:firstLineChars="200"/>
        <w:jc w:val="both"/>
        <w:rPr>
          <w:rFonts w:ascii="Times New Roman" w:eastAsia="方正仿宋_GBK"/>
          <w:b w:val="0"/>
          <w:bCs/>
          <w:sz w:val="28"/>
          <w:szCs w:val="28"/>
          <w:lang w:bidi="ar"/>
        </w:rPr>
      </w:pPr>
      <w:bookmarkStart w:id="356" w:name="_Toc6796"/>
      <w:bookmarkStart w:id="357" w:name="_Toc28413"/>
      <w:bookmarkStart w:id="358" w:name="_Toc6617"/>
      <w:bookmarkStart w:id="359" w:name="_Toc6730"/>
      <w:bookmarkStart w:id="360" w:name="_Toc21322"/>
      <w:bookmarkStart w:id="361" w:name="_Toc25388"/>
      <w:bookmarkStart w:id="362" w:name="_Toc16286"/>
      <w:bookmarkStart w:id="363" w:name="_Toc28148"/>
      <w:r>
        <w:rPr>
          <w:rFonts w:hint="eastAsia" w:ascii="Times New Roman" w:eastAsia="方正仿宋_GBK"/>
          <w:b w:val="0"/>
          <w:bCs/>
          <w:sz w:val="28"/>
          <w:szCs w:val="28"/>
          <w:lang w:bidi="ar"/>
        </w:rPr>
        <w:t>2</w:t>
      </w:r>
      <w:r>
        <w:rPr>
          <w:rFonts w:ascii="Times New Roman" w:eastAsia="方正仿宋_GBK"/>
          <w:b w:val="0"/>
          <w:bCs/>
          <w:sz w:val="28"/>
          <w:szCs w:val="28"/>
          <w:lang w:bidi="ar"/>
        </w:rPr>
        <w:t>.1 报价评分表</w:t>
      </w:r>
      <w:bookmarkEnd w:id="356"/>
      <w:bookmarkEnd w:id="357"/>
      <w:bookmarkEnd w:id="358"/>
      <w:bookmarkEnd w:id="359"/>
      <w:bookmarkEnd w:id="360"/>
      <w:bookmarkEnd w:id="361"/>
      <w:bookmarkEnd w:id="362"/>
      <w:bookmarkEnd w:id="363"/>
      <w:r>
        <w:rPr>
          <w:rFonts w:hint="eastAsia" w:ascii="Times New Roman" w:eastAsia="方正仿宋_GBK"/>
          <w:b w:val="0"/>
          <w:bCs/>
          <w:sz w:val="28"/>
          <w:szCs w:val="28"/>
          <w:lang w:bidi="ar"/>
        </w:rPr>
        <w:t>（70分）</w:t>
      </w:r>
    </w:p>
    <w:tbl>
      <w:tblPr>
        <w:tblStyle w:val="18"/>
        <w:tblW w:w="92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3"/>
        <w:gridCol w:w="1596"/>
        <w:gridCol w:w="1035"/>
        <w:gridCol w:w="4605"/>
        <w:gridCol w:w="1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93" w:type="dxa"/>
            <w:tcBorders>
              <w:top w:val="single" w:color="000000" w:sz="4" w:space="0"/>
              <w:left w:val="single" w:color="000000" w:sz="4" w:space="0"/>
              <w:bottom w:val="single" w:color="000000" w:sz="4" w:space="0"/>
              <w:right w:val="single" w:color="000000" w:sz="4" w:space="0"/>
            </w:tcBorders>
            <w:vAlign w:val="center"/>
          </w:tcPr>
          <w:p>
            <w:pPr>
              <w:spacing w:before="78" w:beforeLines="25" w:line="300" w:lineRule="auto"/>
              <w:jc w:val="center"/>
              <w:rPr>
                <w:rFonts w:eastAsia="方正仿宋_GBK"/>
                <w:sz w:val="28"/>
                <w:szCs w:val="28"/>
              </w:rPr>
            </w:pPr>
            <w:r>
              <w:rPr>
                <w:rFonts w:eastAsia="方正仿宋_GBK"/>
                <w:sz w:val="28"/>
                <w:szCs w:val="28"/>
                <w:lang w:bidi="ar"/>
              </w:rPr>
              <w:t>序号</w:t>
            </w:r>
          </w:p>
        </w:tc>
        <w:tc>
          <w:tcPr>
            <w:tcW w:w="1596" w:type="dxa"/>
            <w:tcBorders>
              <w:top w:val="single" w:color="000000" w:sz="4" w:space="0"/>
              <w:left w:val="single" w:color="000000" w:sz="4" w:space="0"/>
              <w:bottom w:val="single" w:color="000000" w:sz="4" w:space="0"/>
              <w:right w:val="single" w:color="000000" w:sz="4" w:space="0"/>
            </w:tcBorders>
            <w:vAlign w:val="center"/>
          </w:tcPr>
          <w:p>
            <w:pPr>
              <w:spacing w:before="78" w:beforeLines="25" w:line="300" w:lineRule="auto"/>
              <w:jc w:val="center"/>
              <w:rPr>
                <w:rFonts w:eastAsia="方正仿宋_GBK"/>
                <w:sz w:val="28"/>
                <w:szCs w:val="28"/>
              </w:rPr>
            </w:pPr>
            <w:r>
              <w:rPr>
                <w:rFonts w:eastAsia="方正仿宋_GBK"/>
                <w:sz w:val="28"/>
                <w:szCs w:val="28"/>
                <w:lang w:bidi="ar"/>
              </w:rPr>
              <w:t>评分因素</w:t>
            </w:r>
          </w:p>
        </w:tc>
        <w:tc>
          <w:tcPr>
            <w:tcW w:w="1035" w:type="dxa"/>
            <w:tcBorders>
              <w:top w:val="single" w:color="000000" w:sz="4" w:space="0"/>
              <w:left w:val="single" w:color="000000" w:sz="4" w:space="0"/>
              <w:bottom w:val="single" w:color="000000" w:sz="4" w:space="0"/>
              <w:right w:val="single" w:color="000000" w:sz="4" w:space="0"/>
            </w:tcBorders>
            <w:vAlign w:val="center"/>
          </w:tcPr>
          <w:p>
            <w:pPr>
              <w:spacing w:before="78" w:beforeLines="25" w:line="300" w:lineRule="auto"/>
              <w:jc w:val="center"/>
              <w:rPr>
                <w:rFonts w:eastAsia="方正仿宋_GBK"/>
                <w:sz w:val="28"/>
                <w:szCs w:val="28"/>
              </w:rPr>
            </w:pPr>
            <w:r>
              <w:rPr>
                <w:rFonts w:eastAsia="方正仿宋_GBK"/>
                <w:sz w:val="28"/>
                <w:szCs w:val="28"/>
                <w:lang w:bidi="ar"/>
              </w:rPr>
              <w:t>分值</w:t>
            </w:r>
          </w:p>
        </w:tc>
        <w:tc>
          <w:tcPr>
            <w:tcW w:w="4605" w:type="dxa"/>
            <w:tcBorders>
              <w:top w:val="single" w:color="000000" w:sz="4" w:space="0"/>
              <w:left w:val="single" w:color="000000" w:sz="4" w:space="0"/>
              <w:bottom w:val="single" w:color="000000" w:sz="4" w:space="0"/>
              <w:right w:val="single" w:color="000000" w:sz="4" w:space="0"/>
            </w:tcBorders>
            <w:vAlign w:val="center"/>
          </w:tcPr>
          <w:p>
            <w:pPr>
              <w:spacing w:before="78" w:beforeLines="25" w:line="300" w:lineRule="auto"/>
              <w:jc w:val="center"/>
              <w:rPr>
                <w:rFonts w:eastAsia="方正仿宋_GBK"/>
                <w:sz w:val="28"/>
                <w:szCs w:val="28"/>
              </w:rPr>
            </w:pPr>
            <w:r>
              <w:rPr>
                <w:rFonts w:eastAsia="方正仿宋_GBK"/>
                <w:sz w:val="28"/>
                <w:szCs w:val="28"/>
                <w:lang w:bidi="ar"/>
              </w:rPr>
              <w:t>评分标准</w:t>
            </w:r>
          </w:p>
        </w:tc>
        <w:tc>
          <w:tcPr>
            <w:tcW w:w="1168" w:type="dxa"/>
            <w:tcBorders>
              <w:top w:val="single" w:color="000000" w:sz="4" w:space="0"/>
              <w:left w:val="single" w:color="000000" w:sz="4" w:space="0"/>
              <w:bottom w:val="single" w:color="000000" w:sz="4" w:space="0"/>
              <w:right w:val="single" w:color="000000" w:sz="4" w:space="0"/>
            </w:tcBorders>
            <w:vAlign w:val="center"/>
          </w:tcPr>
          <w:p>
            <w:pPr>
              <w:spacing w:before="78" w:beforeLines="25" w:line="300" w:lineRule="auto"/>
              <w:jc w:val="center"/>
              <w:rPr>
                <w:rFonts w:eastAsia="方正仿宋_GBK"/>
                <w:sz w:val="28"/>
                <w:szCs w:val="28"/>
              </w:rPr>
            </w:pPr>
            <w:r>
              <w:rPr>
                <w:rFonts w:eastAsia="方正仿宋_GBK"/>
                <w:sz w:val="28"/>
                <w:szCs w:val="28"/>
                <w:lang w:bidi="ar"/>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2" w:hRule="atLeast"/>
          <w:jc w:val="center"/>
        </w:trPr>
        <w:tc>
          <w:tcPr>
            <w:tcW w:w="893" w:type="dxa"/>
            <w:tcBorders>
              <w:top w:val="single" w:color="000000" w:sz="4" w:space="0"/>
              <w:left w:val="single" w:color="000000" w:sz="4" w:space="0"/>
              <w:bottom w:val="single" w:color="000000" w:sz="4" w:space="0"/>
              <w:right w:val="single" w:color="000000" w:sz="4" w:space="0"/>
            </w:tcBorders>
            <w:vAlign w:val="center"/>
          </w:tcPr>
          <w:p>
            <w:pPr>
              <w:spacing w:before="78" w:beforeLines="25" w:line="300" w:lineRule="auto"/>
              <w:rPr>
                <w:rFonts w:eastAsia="方正仿宋_GBK"/>
                <w:sz w:val="28"/>
                <w:szCs w:val="28"/>
              </w:rPr>
            </w:pPr>
            <w:r>
              <w:rPr>
                <w:rFonts w:eastAsia="方正仿宋_GBK"/>
                <w:sz w:val="28"/>
                <w:szCs w:val="28"/>
                <w:lang w:bidi="ar"/>
              </w:rPr>
              <w:t>1、报价部分</w:t>
            </w:r>
          </w:p>
        </w:tc>
        <w:tc>
          <w:tcPr>
            <w:tcW w:w="1596" w:type="dxa"/>
            <w:tcBorders>
              <w:top w:val="single" w:color="000000" w:sz="4" w:space="0"/>
              <w:left w:val="single" w:color="000000" w:sz="4" w:space="0"/>
              <w:bottom w:val="single" w:color="000000" w:sz="4" w:space="0"/>
              <w:right w:val="single" w:color="000000" w:sz="4" w:space="0"/>
            </w:tcBorders>
            <w:vAlign w:val="center"/>
          </w:tcPr>
          <w:p>
            <w:pPr>
              <w:spacing w:before="78" w:beforeLines="25" w:line="300" w:lineRule="auto"/>
              <w:rPr>
                <w:rFonts w:eastAsia="方正仿宋_GBK"/>
                <w:sz w:val="28"/>
                <w:szCs w:val="28"/>
              </w:rPr>
            </w:pPr>
            <w:r>
              <w:rPr>
                <w:rFonts w:eastAsia="方正仿宋_GBK"/>
                <w:sz w:val="28"/>
                <w:szCs w:val="28"/>
                <w:lang w:bidi="ar"/>
              </w:rPr>
              <w:t>比选报价</w:t>
            </w:r>
          </w:p>
        </w:tc>
        <w:tc>
          <w:tcPr>
            <w:tcW w:w="1035" w:type="dxa"/>
            <w:tcBorders>
              <w:top w:val="single" w:color="000000" w:sz="4" w:space="0"/>
              <w:left w:val="single" w:color="000000" w:sz="4" w:space="0"/>
              <w:bottom w:val="single" w:color="000000" w:sz="4" w:space="0"/>
              <w:right w:val="single" w:color="000000" w:sz="4" w:space="0"/>
            </w:tcBorders>
            <w:vAlign w:val="center"/>
          </w:tcPr>
          <w:p>
            <w:pPr>
              <w:spacing w:before="78" w:beforeLines="25" w:line="300" w:lineRule="auto"/>
              <w:rPr>
                <w:rFonts w:eastAsia="方正仿宋_GBK"/>
                <w:sz w:val="28"/>
                <w:szCs w:val="28"/>
              </w:rPr>
            </w:pPr>
            <w:r>
              <w:rPr>
                <w:rFonts w:hint="eastAsia" w:eastAsia="方正仿宋_GBK"/>
                <w:sz w:val="28"/>
                <w:szCs w:val="28"/>
                <w:lang w:bidi="ar"/>
              </w:rPr>
              <w:t>70</w:t>
            </w:r>
            <w:r>
              <w:rPr>
                <w:rFonts w:eastAsia="方正仿宋_GBK"/>
                <w:sz w:val="28"/>
                <w:szCs w:val="28"/>
                <w:lang w:bidi="ar"/>
              </w:rPr>
              <w:t>分</w:t>
            </w:r>
          </w:p>
        </w:tc>
        <w:tc>
          <w:tcPr>
            <w:tcW w:w="4605" w:type="dxa"/>
            <w:tcBorders>
              <w:top w:val="single" w:color="000000" w:sz="4" w:space="0"/>
              <w:left w:val="single" w:color="000000" w:sz="4" w:space="0"/>
              <w:bottom w:val="single" w:color="000000" w:sz="4" w:space="0"/>
              <w:right w:val="single" w:color="000000" w:sz="4" w:space="0"/>
            </w:tcBorders>
            <w:vAlign w:val="center"/>
          </w:tcPr>
          <w:p>
            <w:pPr>
              <w:spacing w:before="78" w:beforeLines="25" w:line="300" w:lineRule="auto"/>
              <w:rPr>
                <w:rFonts w:eastAsia="方正仿宋_GBK"/>
                <w:b/>
                <w:sz w:val="28"/>
                <w:szCs w:val="28"/>
              </w:rPr>
            </w:pPr>
            <w:r>
              <w:rPr>
                <w:rFonts w:eastAsia="方正仿宋_GBK"/>
                <w:b/>
                <w:sz w:val="28"/>
                <w:szCs w:val="28"/>
                <w:lang w:bidi="ar"/>
              </w:rPr>
              <w:t>1、评标基准价计算方法：</w:t>
            </w:r>
          </w:p>
          <w:p>
            <w:pPr>
              <w:spacing w:before="78" w:beforeLines="25" w:line="300" w:lineRule="auto"/>
              <w:rPr>
                <w:rFonts w:eastAsia="方正仿宋_GBK"/>
                <w:sz w:val="28"/>
                <w:szCs w:val="28"/>
              </w:rPr>
            </w:pPr>
            <w:r>
              <w:rPr>
                <w:rFonts w:eastAsia="方正仿宋_GBK"/>
                <w:sz w:val="28"/>
                <w:szCs w:val="28"/>
                <w:lang w:bidi="ar"/>
              </w:rPr>
              <w:t>在比选采购人公布的最高限价（比选控制价）内的所有经初步评审合格的比选响应人的不含增值税的比选报价中去掉1/6（不能整除的按小数前整数取整，不足六家（含）报价则不去掉）的最高价和相同家数的最低价后进行算术平均，所得的算术平均值即为投标总报价的评标基准价。</w:t>
            </w:r>
          </w:p>
          <w:p>
            <w:pPr>
              <w:spacing w:before="78" w:beforeLines="25" w:line="300" w:lineRule="auto"/>
              <w:rPr>
                <w:rFonts w:eastAsia="方正仿宋_GBK"/>
                <w:b/>
                <w:sz w:val="28"/>
                <w:szCs w:val="28"/>
              </w:rPr>
            </w:pPr>
            <w:r>
              <w:rPr>
                <w:rFonts w:eastAsia="方正仿宋_GBK"/>
                <w:b/>
                <w:sz w:val="28"/>
                <w:szCs w:val="28"/>
                <w:lang w:bidi="ar"/>
              </w:rPr>
              <w:t>2、比选响应人的比选报价得分：</w:t>
            </w:r>
          </w:p>
          <w:p>
            <w:pPr>
              <w:spacing w:before="78" w:beforeLines="25" w:line="300" w:lineRule="auto"/>
              <w:rPr>
                <w:rFonts w:eastAsia="方正仿宋_GBK"/>
                <w:sz w:val="28"/>
                <w:szCs w:val="28"/>
              </w:rPr>
            </w:pPr>
            <w:r>
              <w:rPr>
                <w:rFonts w:eastAsia="方正仿宋_GBK"/>
                <w:sz w:val="28"/>
                <w:szCs w:val="28"/>
                <w:lang w:bidi="ar"/>
              </w:rPr>
              <w:t>比选响应人的报价与评标基准价相同时，得满分</w:t>
            </w:r>
            <w:r>
              <w:rPr>
                <w:rFonts w:hint="eastAsia" w:eastAsia="方正仿宋_GBK"/>
                <w:sz w:val="28"/>
                <w:szCs w:val="28"/>
                <w:lang w:bidi="ar"/>
              </w:rPr>
              <w:t>70</w:t>
            </w:r>
            <w:r>
              <w:rPr>
                <w:rFonts w:eastAsia="方正仿宋_GBK"/>
                <w:sz w:val="28"/>
                <w:szCs w:val="28"/>
                <w:lang w:bidi="ar"/>
              </w:rPr>
              <w:t>分；在此基础上，投标总报价与评标基准价相比，每增加1%扣1分，每减少1%扣0.5分。扣完为止。</w:t>
            </w:r>
          </w:p>
          <w:p>
            <w:pPr>
              <w:spacing w:before="78" w:beforeLines="25" w:line="300" w:lineRule="auto"/>
              <w:rPr>
                <w:rFonts w:eastAsia="方正仿宋_GBK"/>
                <w:sz w:val="28"/>
                <w:szCs w:val="28"/>
              </w:rPr>
            </w:pPr>
            <w:r>
              <w:rPr>
                <w:rFonts w:eastAsia="方正仿宋_GBK"/>
                <w:sz w:val="28"/>
                <w:szCs w:val="28"/>
                <w:lang w:bidi="ar"/>
              </w:rPr>
              <w:t>（比选报价四舍五入，并取小数点后两位）</w:t>
            </w:r>
          </w:p>
        </w:tc>
        <w:tc>
          <w:tcPr>
            <w:tcW w:w="1168" w:type="dxa"/>
            <w:tcBorders>
              <w:top w:val="single" w:color="000000" w:sz="4" w:space="0"/>
              <w:left w:val="single" w:color="000000" w:sz="4" w:space="0"/>
              <w:bottom w:val="single" w:color="000000" w:sz="4" w:space="0"/>
              <w:right w:val="single" w:color="000000" w:sz="4" w:space="0"/>
            </w:tcBorders>
            <w:vAlign w:val="center"/>
          </w:tcPr>
          <w:p>
            <w:pPr>
              <w:spacing w:before="78" w:beforeLines="25" w:line="300" w:lineRule="auto"/>
              <w:rPr>
                <w:rFonts w:eastAsia="方正仿宋_GBK"/>
                <w:sz w:val="28"/>
                <w:szCs w:val="28"/>
              </w:rPr>
            </w:pPr>
          </w:p>
        </w:tc>
      </w:tr>
    </w:tbl>
    <w:p>
      <w:pPr>
        <w:pStyle w:val="2"/>
        <w:spacing w:line="520" w:lineRule="exact"/>
        <w:ind w:firstLine="560" w:firstLineChars="200"/>
        <w:jc w:val="both"/>
        <w:rPr>
          <w:rFonts w:ascii="Times New Roman" w:eastAsia="方正仿宋_GBK"/>
          <w:b w:val="0"/>
          <w:bCs/>
          <w:sz w:val="28"/>
          <w:szCs w:val="28"/>
          <w:lang w:bidi="ar"/>
        </w:rPr>
      </w:pPr>
      <w:bookmarkStart w:id="364" w:name="_Toc11746"/>
      <w:bookmarkStart w:id="365" w:name="_Toc19107"/>
      <w:bookmarkStart w:id="366" w:name="_Toc16890"/>
      <w:bookmarkStart w:id="367" w:name="_Toc20315"/>
      <w:bookmarkStart w:id="368" w:name="_Toc6144"/>
      <w:bookmarkStart w:id="369" w:name="_Toc9634"/>
      <w:bookmarkStart w:id="370" w:name="_Toc25804"/>
      <w:bookmarkStart w:id="371" w:name="_Toc24659"/>
    </w:p>
    <w:p>
      <w:pPr>
        <w:pStyle w:val="2"/>
        <w:spacing w:line="520" w:lineRule="exact"/>
        <w:ind w:firstLine="560" w:firstLineChars="200"/>
        <w:jc w:val="both"/>
        <w:rPr>
          <w:rFonts w:ascii="Times New Roman" w:eastAsia="方正仿宋_GBK"/>
          <w:b w:val="0"/>
          <w:bCs/>
          <w:sz w:val="28"/>
          <w:szCs w:val="28"/>
          <w:lang w:bidi="ar"/>
        </w:rPr>
      </w:pPr>
      <w:r>
        <w:rPr>
          <w:rFonts w:hint="eastAsia" w:ascii="Times New Roman" w:eastAsia="方正仿宋_GBK"/>
          <w:b w:val="0"/>
          <w:bCs/>
          <w:sz w:val="28"/>
          <w:szCs w:val="28"/>
          <w:lang w:bidi="ar"/>
        </w:rPr>
        <w:t>2</w:t>
      </w:r>
      <w:r>
        <w:rPr>
          <w:rFonts w:ascii="Times New Roman" w:eastAsia="方正仿宋_GBK"/>
          <w:b w:val="0"/>
          <w:bCs/>
          <w:sz w:val="28"/>
          <w:szCs w:val="28"/>
          <w:lang w:bidi="ar"/>
        </w:rPr>
        <w:t>.2 商务评分表</w:t>
      </w:r>
      <w:bookmarkEnd w:id="364"/>
      <w:bookmarkEnd w:id="365"/>
      <w:bookmarkEnd w:id="366"/>
      <w:r>
        <w:rPr>
          <w:rFonts w:ascii="Times New Roman" w:eastAsia="方正仿宋_GBK"/>
          <w:b w:val="0"/>
          <w:bCs/>
          <w:sz w:val="28"/>
          <w:szCs w:val="28"/>
          <w:lang w:bidi="ar"/>
        </w:rPr>
        <w:t>（共</w:t>
      </w:r>
      <w:r>
        <w:rPr>
          <w:rFonts w:hint="eastAsia" w:ascii="Times New Roman" w:eastAsia="方正仿宋_GBK"/>
          <w:b w:val="0"/>
          <w:bCs/>
          <w:sz w:val="28"/>
          <w:szCs w:val="28"/>
          <w:lang w:bidi="ar"/>
        </w:rPr>
        <w:t>6</w:t>
      </w:r>
      <w:r>
        <w:rPr>
          <w:rFonts w:ascii="Times New Roman" w:eastAsia="方正仿宋_GBK"/>
          <w:b w:val="0"/>
          <w:bCs/>
          <w:sz w:val="28"/>
          <w:szCs w:val="28"/>
          <w:lang w:bidi="ar"/>
        </w:rPr>
        <w:t>分）</w:t>
      </w:r>
      <w:bookmarkEnd w:id="367"/>
      <w:bookmarkEnd w:id="368"/>
      <w:bookmarkEnd w:id="369"/>
      <w:bookmarkEnd w:id="370"/>
      <w:bookmarkEnd w:id="371"/>
    </w:p>
    <w:tbl>
      <w:tblPr>
        <w:tblStyle w:val="18"/>
        <w:tblW w:w="10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841"/>
        <w:gridCol w:w="6235"/>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before="78" w:beforeLines="25" w:line="520" w:lineRule="exact"/>
              <w:jc w:val="center"/>
              <w:rPr>
                <w:rFonts w:eastAsia="方正仿宋_GBK"/>
                <w:sz w:val="28"/>
                <w:szCs w:val="28"/>
              </w:rPr>
            </w:pPr>
            <w:r>
              <w:rPr>
                <w:rFonts w:eastAsia="方正仿宋_GBK"/>
                <w:sz w:val="28"/>
                <w:szCs w:val="28"/>
                <w:lang w:bidi="ar"/>
              </w:rPr>
              <w:t>序号</w:t>
            </w:r>
          </w:p>
        </w:tc>
        <w:tc>
          <w:tcPr>
            <w:tcW w:w="1841" w:type="dxa"/>
            <w:tcBorders>
              <w:top w:val="single" w:color="auto" w:sz="4" w:space="0"/>
              <w:left w:val="single" w:color="auto" w:sz="4" w:space="0"/>
              <w:bottom w:val="single" w:color="auto" w:sz="4" w:space="0"/>
              <w:right w:val="single" w:color="auto" w:sz="4" w:space="0"/>
            </w:tcBorders>
            <w:vAlign w:val="center"/>
          </w:tcPr>
          <w:p>
            <w:pPr>
              <w:spacing w:before="78" w:beforeLines="25" w:line="520" w:lineRule="exact"/>
              <w:jc w:val="center"/>
              <w:rPr>
                <w:rFonts w:eastAsia="方正仿宋_GBK"/>
                <w:sz w:val="28"/>
                <w:szCs w:val="28"/>
              </w:rPr>
            </w:pPr>
            <w:r>
              <w:rPr>
                <w:rFonts w:eastAsia="方正仿宋_GBK"/>
                <w:sz w:val="28"/>
                <w:szCs w:val="28"/>
                <w:lang w:bidi="ar"/>
              </w:rPr>
              <w:t>评审因素</w:t>
            </w:r>
          </w:p>
        </w:tc>
        <w:tc>
          <w:tcPr>
            <w:tcW w:w="6235" w:type="dxa"/>
            <w:tcBorders>
              <w:top w:val="single" w:color="auto" w:sz="4" w:space="0"/>
              <w:left w:val="single" w:color="auto" w:sz="4" w:space="0"/>
              <w:bottom w:val="single" w:color="auto" w:sz="4" w:space="0"/>
              <w:right w:val="single" w:color="auto" w:sz="4" w:space="0"/>
            </w:tcBorders>
            <w:vAlign w:val="center"/>
          </w:tcPr>
          <w:p>
            <w:pPr>
              <w:spacing w:before="78" w:beforeLines="25" w:line="520" w:lineRule="exact"/>
              <w:jc w:val="center"/>
              <w:rPr>
                <w:rFonts w:eastAsia="方正仿宋_GBK"/>
                <w:sz w:val="28"/>
                <w:szCs w:val="28"/>
              </w:rPr>
            </w:pPr>
            <w:r>
              <w:rPr>
                <w:rFonts w:eastAsia="方正仿宋_GBK"/>
                <w:sz w:val="28"/>
                <w:szCs w:val="28"/>
                <w:lang w:bidi="ar"/>
              </w:rPr>
              <w:t>得分条件</w:t>
            </w:r>
          </w:p>
        </w:tc>
        <w:tc>
          <w:tcPr>
            <w:tcW w:w="1273" w:type="dxa"/>
            <w:tcBorders>
              <w:top w:val="single" w:color="auto" w:sz="4" w:space="0"/>
              <w:left w:val="single" w:color="auto" w:sz="4" w:space="0"/>
              <w:bottom w:val="single" w:color="auto" w:sz="4" w:space="0"/>
              <w:right w:val="single" w:color="auto" w:sz="4" w:space="0"/>
            </w:tcBorders>
            <w:vAlign w:val="center"/>
          </w:tcPr>
          <w:p>
            <w:pPr>
              <w:spacing w:before="78" w:beforeLines="25" w:line="520" w:lineRule="exact"/>
              <w:jc w:val="center"/>
              <w:rPr>
                <w:rFonts w:eastAsia="方正仿宋_GBK"/>
                <w:sz w:val="28"/>
                <w:szCs w:val="28"/>
              </w:rPr>
            </w:pPr>
            <w:r>
              <w:rPr>
                <w:rFonts w:eastAsia="方正仿宋_GBK"/>
                <w:sz w:val="28"/>
                <w:szCs w:val="28"/>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835" w:type="dxa"/>
            <w:vMerge w:val="restart"/>
            <w:tcBorders>
              <w:top w:val="single" w:color="auto" w:sz="4" w:space="0"/>
              <w:left w:val="single" w:color="auto" w:sz="4" w:space="0"/>
              <w:right w:val="single" w:color="auto" w:sz="4" w:space="0"/>
            </w:tcBorders>
            <w:vAlign w:val="center"/>
          </w:tcPr>
          <w:p>
            <w:pPr>
              <w:spacing w:before="78" w:beforeLines="25" w:line="520" w:lineRule="exact"/>
              <w:jc w:val="center"/>
              <w:rPr>
                <w:rFonts w:eastAsia="方正仿宋_GBK"/>
                <w:sz w:val="28"/>
                <w:szCs w:val="28"/>
              </w:rPr>
            </w:pPr>
            <w:r>
              <w:rPr>
                <w:rFonts w:eastAsia="方正仿宋_GBK"/>
                <w:sz w:val="28"/>
                <w:szCs w:val="28"/>
                <w:lang w:bidi="ar"/>
              </w:rPr>
              <w:t>1</w:t>
            </w:r>
          </w:p>
        </w:tc>
        <w:tc>
          <w:tcPr>
            <w:tcW w:w="1841" w:type="dxa"/>
            <w:vMerge w:val="restart"/>
            <w:tcBorders>
              <w:top w:val="single" w:color="auto" w:sz="4" w:space="0"/>
              <w:left w:val="single" w:color="auto" w:sz="4" w:space="0"/>
              <w:right w:val="single" w:color="auto" w:sz="4" w:space="0"/>
            </w:tcBorders>
            <w:vAlign w:val="center"/>
          </w:tcPr>
          <w:p>
            <w:pPr>
              <w:spacing w:before="78" w:beforeLines="25" w:line="520" w:lineRule="exact"/>
              <w:rPr>
                <w:rFonts w:eastAsia="方正仿宋_GBK"/>
                <w:sz w:val="28"/>
                <w:szCs w:val="28"/>
              </w:rPr>
            </w:pPr>
            <w:r>
              <w:rPr>
                <w:rFonts w:hint="eastAsia" w:eastAsia="方正仿宋_GBK"/>
                <w:sz w:val="28"/>
                <w:szCs w:val="28"/>
                <w:lang w:bidi="ar"/>
              </w:rPr>
              <w:t>体系认证</w:t>
            </w:r>
          </w:p>
          <w:p>
            <w:pPr>
              <w:spacing w:before="78" w:beforeLines="25" w:line="520" w:lineRule="exact"/>
              <w:rPr>
                <w:rFonts w:eastAsia="方正仿宋_GBK"/>
                <w:sz w:val="28"/>
                <w:szCs w:val="28"/>
              </w:rPr>
            </w:pPr>
            <w:r>
              <w:rPr>
                <w:rFonts w:eastAsia="方正仿宋_GBK"/>
                <w:sz w:val="28"/>
                <w:szCs w:val="28"/>
                <w:lang w:bidi="ar"/>
              </w:rPr>
              <w:t>（共</w:t>
            </w:r>
            <w:r>
              <w:rPr>
                <w:rFonts w:hint="eastAsia" w:eastAsia="方正仿宋_GBK"/>
                <w:sz w:val="28"/>
                <w:szCs w:val="28"/>
                <w:lang w:bidi="ar"/>
              </w:rPr>
              <w:t>3</w:t>
            </w:r>
            <w:r>
              <w:rPr>
                <w:rFonts w:eastAsia="方正仿宋_GBK"/>
                <w:sz w:val="28"/>
                <w:szCs w:val="28"/>
                <w:lang w:bidi="ar"/>
              </w:rPr>
              <w:t>分）</w:t>
            </w:r>
          </w:p>
        </w:tc>
        <w:tc>
          <w:tcPr>
            <w:tcW w:w="6235" w:type="dxa"/>
            <w:tcBorders>
              <w:top w:val="single" w:color="auto" w:sz="4" w:space="0"/>
              <w:left w:val="single" w:color="auto" w:sz="4" w:space="0"/>
              <w:bottom w:val="single" w:color="auto" w:sz="4" w:space="0"/>
              <w:right w:val="single" w:color="auto" w:sz="4" w:space="0"/>
            </w:tcBorders>
          </w:tcPr>
          <w:p>
            <w:pPr>
              <w:spacing w:before="78" w:beforeLines="25" w:line="520" w:lineRule="exact"/>
              <w:rPr>
                <w:rFonts w:eastAsia="方正仿宋_GBK"/>
                <w:sz w:val="28"/>
                <w:szCs w:val="28"/>
                <w:lang w:bidi="ar"/>
              </w:rPr>
            </w:pPr>
            <w:r>
              <w:rPr>
                <w:rFonts w:hint="eastAsia" w:eastAsia="方正仿宋_GBK"/>
                <w:sz w:val="28"/>
                <w:szCs w:val="28"/>
                <w:lang w:bidi="ar"/>
              </w:rPr>
              <w:t>具有ISO9001质量管理体系 ；</w:t>
            </w:r>
          </w:p>
        </w:tc>
        <w:tc>
          <w:tcPr>
            <w:tcW w:w="1273" w:type="dxa"/>
            <w:tcBorders>
              <w:top w:val="single" w:color="auto" w:sz="4" w:space="0"/>
              <w:left w:val="single" w:color="auto" w:sz="4" w:space="0"/>
              <w:bottom w:val="single" w:color="auto" w:sz="4" w:space="0"/>
              <w:right w:val="single" w:color="auto" w:sz="4" w:space="0"/>
            </w:tcBorders>
            <w:vAlign w:val="center"/>
          </w:tcPr>
          <w:p>
            <w:pPr>
              <w:spacing w:before="78" w:beforeLines="25" w:line="520" w:lineRule="exact"/>
              <w:rPr>
                <w:rFonts w:eastAsia="方正仿宋_GBK"/>
                <w:sz w:val="28"/>
                <w:szCs w:val="28"/>
              </w:rPr>
            </w:pPr>
            <w:r>
              <w:rPr>
                <w:rFonts w:hint="eastAsia" w:eastAsia="方正仿宋_GBK"/>
                <w:sz w:val="28"/>
                <w:szCs w:val="28"/>
                <w:lang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835" w:type="dxa"/>
            <w:vMerge w:val="continue"/>
            <w:tcBorders>
              <w:top w:val="single" w:color="auto" w:sz="4" w:space="0"/>
              <w:left w:val="single" w:color="auto" w:sz="4" w:space="0"/>
              <w:right w:val="single" w:color="auto" w:sz="4" w:space="0"/>
            </w:tcBorders>
            <w:vAlign w:val="center"/>
          </w:tcPr>
          <w:p>
            <w:pPr>
              <w:spacing w:before="78" w:beforeLines="25" w:line="520" w:lineRule="exact"/>
              <w:jc w:val="center"/>
              <w:rPr>
                <w:rFonts w:eastAsia="方正仿宋_GBK"/>
                <w:sz w:val="28"/>
                <w:szCs w:val="28"/>
                <w:lang w:bidi="ar"/>
              </w:rPr>
            </w:pPr>
          </w:p>
        </w:tc>
        <w:tc>
          <w:tcPr>
            <w:tcW w:w="1841" w:type="dxa"/>
            <w:vMerge w:val="continue"/>
            <w:tcBorders>
              <w:top w:val="single" w:color="auto" w:sz="4" w:space="0"/>
              <w:left w:val="single" w:color="auto" w:sz="4" w:space="0"/>
              <w:right w:val="single" w:color="auto" w:sz="4" w:space="0"/>
            </w:tcBorders>
            <w:vAlign w:val="center"/>
          </w:tcPr>
          <w:p>
            <w:pPr>
              <w:spacing w:before="78" w:beforeLines="25" w:line="520" w:lineRule="exact"/>
              <w:rPr>
                <w:rFonts w:eastAsia="方正仿宋_GBK"/>
                <w:sz w:val="28"/>
                <w:szCs w:val="28"/>
                <w:lang w:bidi="ar"/>
              </w:rPr>
            </w:pPr>
          </w:p>
        </w:tc>
        <w:tc>
          <w:tcPr>
            <w:tcW w:w="6235" w:type="dxa"/>
            <w:tcBorders>
              <w:top w:val="single" w:color="auto" w:sz="4" w:space="0"/>
              <w:left w:val="single" w:color="auto" w:sz="4" w:space="0"/>
              <w:bottom w:val="single" w:color="auto" w:sz="4" w:space="0"/>
              <w:right w:val="single" w:color="auto" w:sz="4" w:space="0"/>
            </w:tcBorders>
          </w:tcPr>
          <w:p>
            <w:pPr>
              <w:spacing w:before="78" w:beforeLines="25" w:line="520" w:lineRule="exact"/>
              <w:rPr>
                <w:rFonts w:eastAsia="方正仿宋_GBK"/>
                <w:sz w:val="28"/>
                <w:szCs w:val="28"/>
                <w:lang w:bidi="ar"/>
              </w:rPr>
            </w:pPr>
            <w:r>
              <w:rPr>
                <w:rFonts w:hint="eastAsia" w:eastAsia="方正仿宋_GBK"/>
                <w:sz w:val="28"/>
                <w:szCs w:val="28"/>
                <w:lang w:bidi="ar"/>
              </w:rPr>
              <w:t xml:space="preserve">ISO14000环境管理体系； </w:t>
            </w:r>
          </w:p>
        </w:tc>
        <w:tc>
          <w:tcPr>
            <w:tcW w:w="1273" w:type="dxa"/>
            <w:tcBorders>
              <w:top w:val="single" w:color="auto" w:sz="4" w:space="0"/>
              <w:left w:val="single" w:color="auto" w:sz="4" w:space="0"/>
              <w:bottom w:val="single" w:color="auto" w:sz="4" w:space="0"/>
              <w:right w:val="single" w:color="auto" w:sz="4" w:space="0"/>
            </w:tcBorders>
            <w:vAlign w:val="center"/>
          </w:tcPr>
          <w:p>
            <w:pPr>
              <w:spacing w:before="78" w:beforeLines="25" w:line="520" w:lineRule="exact"/>
              <w:rPr>
                <w:rFonts w:eastAsia="方正仿宋_GBK"/>
                <w:sz w:val="28"/>
                <w:szCs w:val="28"/>
                <w:lang w:bidi="ar"/>
              </w:rPr>
            </w:pPr>
            <w:r>
              <w:rPr>
                <w:rFonts w:hint="eastAsia" w:eastAsia="方正仿宋_GBK"/>
                <w:sz w:val="28"/>
                <w:szCs w:val="28"/>
                <w:lang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835" w:type="dxa"/>
            <w:vMerge w:val="continue"/>
            <w:tcBorders>
              <w:left w:val="single" w:color="auto" w:sz="4" w:space="0"/>
              <w:right w:val="single" w:color="auto" w:sz="4" w:space="0"/>
            </w:tcBorders>
            <w:vAlign w:val="center"/>
          </w:tcPr>
          <w:p>
            <w:pPr>
              <w:spacing w:before="78" w:beforeLines="25" w:line="520" w:lineRule="exact"/>
              <w:jc w:val="center"/>
              <w:rPr>
                <w:rFonts w:eastAsia="方正仿宋_GBK"/>
                <w:sz w:val="28"/>
                <w:szCs w:val="28"/>
                <w:lang w:bidi="ar"/>
              </w:rPr>
            </w:pPr>
          </w:p>
        </w:tc>
        <w:tc>
          <w:tcPr>
            <w:tcW w:w="1841" w:type="dxa"/>
            <w:vMerge w:val="continue"/>
            <w:tcBorders>
              <w:left w:val="single" w:color="auto" w:sz="4" w:space="0"/>
              <w:right w:val="single" w:color="auto" w:sz="4" w:space="0"/>
            </w:tcBorders>
            <w:vAlign w:val="center"/>
          </w:tcPr>
          <w:p>
            <w:pPr>
              <w:spacing w:before="78" w:beforeLines="25" w:line="520" w:lineRule="exact"/>
              <w:rPr>
                <w:rFonts w:eastAsia="方正仿宋_GBK"/>
                <w:sz w:val="28"/>
                <w:szCs w:val="28"/>
                <w:lang w:bidi="ar"/>
              </w:rPr>
            </w:pPr>
          </w:p>
        </w:tc>
        <w:tc>
          <w:tcPr>
            <w:tcW w:w="6235" w:type="dxa"/>
            <w:tcBorders>
              <w:top w:val="single" w:color="auto" w:sz="4" w:space="0"/>
              <w:left w:val="single" w:color="auto" w:sz="4" w:space="0"/>
              <w:bottom w:val="single" w:color="auto" w:sz="4" w:space="0"/>
              <w:right w:val="single" w:color="auto" w:sz="4" w:space="0"/>
            </w:tcBorders>
          </w:tcPr>
          <w:p>
            <w:pPr>
              <w:spacing w:before="78" w:beforeLines="25" w:line="520" w:lineRule="exact"/>
              <w:rPr>
                <w:rFonts w:eastAsia="方正仿宋_GBK"/>
                <w:sz w:val="28"/>
                <w:szCs w:val="28"/>
                <w:lang w:bidi="ar"/>
              </w:rPr>
            </w:pPr>
            <w:r>
              <w:rPr>
                <w:rFonts w:hint="eastAsia" w:eastAsia="方正仿宋_GBK"/>
                <w:sz w:val="28"/>
                <w:szCs w:val="28"/>
                <w:lang w:bidi="ar"/>
              </w:rPr>
              <w:t>ISO18000职业健康安全管理体系认证；</w:t>
            </w:r>
          </w:p>
        </w:tc>
        <w:tc>
          <w:tcPr>
            <w:tcW w:w="1273" w:type="dxa"/>
            <w:tcBorders>
              <w:top w:val="single" w:color="auto" w:sz="4" w:space="0"/>
              <w:left w:val="single" w:color="auto" w:sz="4" w:space="0"/>
              <w:bottom w:val="single" w:color="auto" w:sz="4" w:space="0"/>
              <w:right w:val="single" w:color="auto" w:sz="4" w:space="0"/>
            </w:tcBorders>
            <w:vAlign w:val="center"/>
          </w:tcPr>
          <w:p>
            <w:pPr>
              <w:spacing w:before="78" w:beforeLines="25" w:line="520" w:lineRule="exact"/>
              <w:rPr>
                <w:rFonts w:eastAsia="方正仿宋_GBK"/>
                <w:sz w:val="28"/>
                <w:szCs w:val="28"/>
                <w:lang w:bidi="ar"/>
              </w:rPr>
            </w:pPr>
            <w:r>
              <w:rPr>
                <w:rFonts w:hint="eastAsia" w:eastAsia="方正仿宋_GBK"/>
                <w:sz w:val="28"/>
                <w:szCs w:val="28"/>
                <w:lang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before="78" w:beforeLines="25" w:line="520" w:lineRule="exact"/>
              <w:jc w:val="center"/>
              <w:rPr>
                <w:rFonts w:eastAsia="方正仿宋_GBK"/>
                <w:sz w:val="28"/>
                <w:szCs w:val="28"/>
              </w:rPr>
            </w:pPr>
            <w:r>
              <w:rPr>
                <w:rFonts w:eastAsia="方正仿宋_GBK"/>
                <w:sz w:val="28"/>
                <w:szCs w:val="28"/>
                <w:lang w:bidi="ar"/>
              </w:rPr>
              <w:t>2</w:t>
            </w:r>
          </w:p>
        </w:tc>
        <w:tc>
          <w:tcPr>
            <w:tcW w:w="1841" w:type="dxa"/>
            <w:tcBorders>
              <w:top w:val="single" w:color="auto" w:sz="4" w:space="0"/>
              <w:left w:val="single" w:color="auto" w:sz="4" w:space="0"/>
              <w:bottom w:val="single" w:color="auto" w:sz="4" w:space="0"/>
              <w:right w:val="single" w:color="auto" w:sz="4" w:space="0"/>
            </w:tcBorders>
            <w:vAlign w:val="center"/>
          </w:tcPr>
          <w:p>
            <w:pPr>
              <w:spacing w:before="78" w:beforeLines="25" w:line="520" w:lineRule="exact"/>
              <w:rPr>
                <w:rFonts w:eastAsia="方正仿宋_GBK"/>
                <w:sz w:val="28"/>
                <w:szCs w:val="28"/>
              </w:rPr>
            </w:pPr>
            <w:r>
              <w:rPr>
                <w:rFonts w:eastAsia="方正仿宋_GBK"/>
                <w:sz w:val="28"/>
                <w:szCs w:val="28"/>
                <w:lang w:bidi="ar"/>
              </w:rPr>
              <w:t>项目经理业绩</w:t>
            </w:r>
          </w:p>
          <w:p>
            <w:pPr>
              <w:spacing w:before="78" w:beforeLines="25" w:line="520" w:lineRule="exact"/>
              <w:rPr>
                <w:rFonts w:eastAsia="方正仿宋_GBK"/>
                <w:sz w:val="28"/>
                <w:szCs w:val="28"/>
              </w:rPr>
            </w:pPr>
            <w:r>
              <w:rPr>
                <w:rFonts w:eastAsia="方正仿宋_GBK"/>
                <w:sz w:val="28"/>
                <w:szCs w:val="28"/>
                <w:lang w:bidi="ar"/>
              </w:rPr>
              <w:t>（共</w:t>
            </w:r>
            <w:r>
              <w:rPr>
                <w:rFonts w:hint="eastAsia" w:eastAsia="方正仿宋_GBK"/>
                <w:sz w:val="28"/>
                <w:szCs w:val="28"/>
                <w:lang w:bidi="ar"/>
              </w:rPr>
              <w:t>3</w:t>
            </w:r>
            <w:r>
              <w:rPr>
                <w:rFonts w:eastAsia="方正仿宋_GBK"/>
                <w:sz w:val="28"/>
                <w:szCs w:val="28"/>
                <w:lang w:bidi="ar"/>
              </w:rPr>
              <w:t>分）</w:t>
            </w:r>
          </w:p>
        </w:tc>
        <w:tc>
          <w:tcPr>
            <w:tcW w:w="6235" w:type="dxa"/>
            <w:tcBorders>
              <w:top w:val="single" w:color="auto" w:sz="4" w:space="0"/>
              <w:left w:val="single" w:color="auto" w:sz="4" w:space="0"/>
              <w:bottom w:val="single" w:color="auto" w:sz="4" w:space="0"/>
              <w:right w:val="single" w:color="auto" w:sz="4" w:space="0"/>
            </w:tcBorders>
            <w:vAlign w:val="center"/>
          </w:tcPr>
          <w:p>
            <w:pPr>
              <w:spacing w:before="78" w:beforeLines="25" w:line="520" w:lineRule="exact"/>
              <w:rPr>
                <w:rFonts w:eastAsia="方正仿宋_GBK"/>
                <w:sz w:val="28"/>
                <w:szCs w:val="28"/>
              </w:rPr>
            </w:pPr>
            <w:r>
              <w:rPr>
                <w:rFonts w:eastAsia="方正仿宋_GBK"/>
                <w:sz w:val="28"/>
                <w:szCs w:val="28"/>
                <w:lang w:bidi="ar"/>
              </w:rPr>
              <w:t>项目经理从201</w:t>
            </w:r>
            <w:r>
              <w:rPr>
                <w:rFonts w:hint="eastAsia" w:eastAsia="方正仿宋_GBK"/>
                <w:sz w:val="28"/>
                <w:szCs w:val="28"/>
                <w:lang w:bidi="ar"/>
              </w:rPr>
              <w:t>9</w:t>
            </w:r>
            <w:r>
              <w:rPr>
                <w:rFonts w:eastAsia="方正仿宋_GBK"/>
                <w:sz w:val="28"/>
                <w:szCs w:val="28"/>
                <w:lang w:bidi="ar"/>
              </w:rPr>
              <w:t>年7月1日至投标截止时间前，在中国大陆境内具有建筑面积10万平方米以上的大型公共单体建筑</w:t>
            </w:r>
            <w:r>
              <w:rPr>
                <w:rFonts w:hint="eastAsia" w:eastAsia="方正仿宋_GBK"/>
                <w:sz w:val="28"/>
                <w:szCs w:val="28"/>
                <w:lang w:bidi="ar"/>
              </w:rPr>
              <w:t>消防安全评估或</w:t>
            </w:r>
            <w:r>
              <w:rPr>
                <w:rFonts w:eastAsia="方正仿宋_GBK"/>
                <w:sz w:val="28"/>
                <w:szCs w:val="28"/>
                <w:lang w:bidi="ar"/>
              </w:rPr>
              <w:t>消防设施检测的管理经验。</w:t>
            </w:r>
          </w:p>
          <w:p>
            <w:pPr>
              <w:spacing w:before="78" w:beforeLines="25" w:line="520" w:lineRule="exact"/>
              <w:rPr>
                <w:rFonts w:eastAsia="方正仿宋_GBK"/>
                <w:sz w:val="28"/>
                <w:szCs w:val="28"/>
              </w:rPr>
            </w:pPr>
            <w:r>
              <w:rPr>
                <w:rFonts w:eastAsia="方正仿宋_GBK"/>
                <w:sz w:val="28"/>
                <w:szCs w:val="28"/>
                <w:lang w:bidi="ar"/>
              </w:rPr>
              <w:t>（提供①业绩合同复印件，②能显示项目经理业绩的甲方证明文件或甲方委托物管公司证明文件，并加盖比选响应人鲜章，业绩以合同签订时间为准，原件查验）。</w:t>
            </w:r>
          </w:p>
        </w:tc>
        <w:tc>
          <w:tcPr>
            <w:tcW w:w="1273" w:type="dxa"/>
            <w:tcBorders>
              <w:top w:val="single" w:color="auto" w:sz="4" w:space="0"/>
              <w:left w:val="single" w:color="auto" w:sz="4" w:space="0"/>
              <w:bottom w:val="single" w:color="auto" w:sz="4" w:space="0"/>
              <w:right w:val="single" w:color="auto" w:sz="4" w:space="0"/>
            </w:tcBorders>
            <w:vAlign w:val="center"/>
          </w:tcPr>
          <w:p>
            <w:pPr>
              <w:spacing w:before="78" w:beforeLines="25" w:line="520" w:lineRule="exact"/>
              <w:rPr>
                <w:rFonts w:eastAsia="方正仿宋_GBK"/>
                <w:sz w:val="28"/>
                <w:szCs w:val="28"/>
              </w:rPr>
            </w:pPr>
            <w:r>
              <w:rPr>
                <w:rFonts w:eastAsia="方正仿宋_GBK"/>
                <w:sz w:val="28"/>
                <w:szCs w:val="28"/>
                <w:lang w:bidi="ar"/>
              </w:rPr>
              <w:t>每个1分，共</w:t>
            </w:r>
            <w:r>
              <w:rPr>
                <w:rFonts w:hint="eastAsia" w:eastAsia="方正仿宋_GBK"/>
                <w:sz w:val="28"/>
                <w:szCs w:val="28"/>
                <w:lang w:bidi="ar"/>
              </w:rPr>
              <w:t>3</w:t>
            </w:r>
            <w:r>
              <w:rPr>
                <w:rFonts w:eastAsia="方正仿宋_GBK"/>
                <w:sz w:val="28"/>
                <w:szCs w:val="28"/>
                <w:lang w:bidi="ar"/>
              </w:rPr>
              <w:t>分</w:t>
            </w:r>
          </w:p>
        </w:tc>
      </w:tr>
    </w:tbl>
    <w:p>
      <w:pPr>
        <w:pStyle w:val="2"/>
        <w:spacing w:line="520" w:lineRule="exact"/>
        <w:ind w:firstLine="560" w:firstLineChars="200"/>
        <w:jc w:val="both"/>
        <w:rPr>
          <w:rFonts w:ascii="Times New Roman" w:eastAsia="方正仿宋_GBK"/>
          <w:b w:val="0"/>
          <w:bCs/>
          <w:sz w:val="28"/>
          <w:szCs w:val="28"/>
          <w:lang w:bidi="ar"/>
        </w:rPr>
      </w:pPr>
      <w:bookmarkStart w:id="372" w:name="_Toc20374"/>
      <w:bookmarkStart w:id="373" w:name="_Toc22572"/>
      <w:bookmarkStart w:id="374" w:name="_Toc2417"/>
      <w:bookmarkStart w:id="375" w:name="_Toc7244"/>
      <w:bookmarkStart w:id="376" w:name="_Toc32700"/>
      <w:bookmarkStart w:id="377" w:name="_Toc200"/>
      <w:bookmarkStart w:id="378" w:name="_Toc18070"/>
      <w:bookmarkStart w:id="379" w:name="_Toc18539"/>
    </w:p>
    <w:p>
      <w:pPr>
        <w:pStyle w:val="2"/>
        <w:spacing w:line="520" w:lineRule="exact"/>
        <w:ind w:firstLine="560" w:firstLineChars="200"/>
        <w:jc w:val="both"/>
        <w:rPr>
          <w:rFonts w:ascii="Times New Roman" w:eastAsia="方正仿宋_GBK"/>
          <w:b w:val="0"/>
          <w:bCs/>
          <w:sz w:val="28"/>
          <w:szCs w:val="28"/>
          <w:lang w:bidi="ar"/>
        </w:rPr>
      </w:pPr>
    </w:p>
    <w:p>
      <w:pPr>
        <w:pStyle w:val="2"/>
        <w:spacing w:line="520" w:lineRule="exact"/>
        <w:ind w:firstLine="560" w:firstLineChars="200"/>
        <w:jc w:val="both"/>
        <w:rPr>
          <w:rFonts w:ascii="Times New Roman" w:eastAsia="方正仿宋_GBK"/>
          <w:b w:val="0"/>
          <w:bCs/>
          <w:sz w:val="28"/>
          <w:szCs w:val="28"/>
          <w:lang w:bidi="ar"/>
        </w:rPr>
      </w:pPr>
    </w:p>
    <w:p>
      <w:pPr>
        <w:pStyle w:val="2"/>
        <w:spacing w:line="520" w:lineRule="exact"/>
        <w:ind w:firstLine="560" w:firstLineChars="200"/>
        <w:jc w:val="both"/>
        <w:rPr>
          <w:rFonts w:ascii="Times New Roman" w:eastAsia="方正仿宋_GBK"/>
          <w:b w:val="0"/>
          <w:bCs/>
          <w:sz w:val="28"/>
          <w:szCs w:val="28"/>
          <w:lang w:bidi="ar"/>
        </w:rPr>
      </w:pPr>
      <w:r>
        <w:rPr>
          <w:rFonts w:hint="eastAsia" w:ascii="Times New Roman" w:eastAsia="方正仿宋_GBK"/>
          <w:b w:val="0"/>
          <w:bCs/>
          <w:sz w:val="28"/>
          <w:szCs w:val="28"/>
          <w:lang w:bidi="ar"/>
        </w:rPr>
        <w:t>2</w:t>
      </w:r>
      <w:r>
        <w:rPr>
          <w:rFonts w:ascii="Times New Roman" w:eastAsia="方正仿宋_GBK"/>
          <w:b w:val="0"/>
          <w:bCs/>
          <w:sz w:val="28"/>
          <w:szCs w:val="28"/>
          <w:lang w:bidi="ar"/>
        </w:rPr>
        <w:t>.3 技术评分表</w:t>
      </w:r>
      <w:bookmarkEnd w:id="372"/>
      <w:bookmarkEnd w:id="373"/>
      <w:bookmarkEnd w:id="374"/>
      <w:r>
        <w:rPr>
          <w:rFonts w:ascii="Times New Roman" w:eastAsia="方正仿宋_GBK"/>
          <w:b w:val="0"/>
          <w:bCs/>
          <w:sz w:val="28"/>
          <w:szCs w:val="28"/>
          <w:lang w:bidi="ar"/>
        </w:rPr>
        <w:t>（</w:t>
      </w:r>
      <w:r>
        <w:rPr>
          <w:rFonts w:hint="eastAsia" w:ascii="Times New Roman" w:eastAsia="方正仿宋_GBK"/>
          <w:b w:val="0"/>
          <w:bCs/>
          <w:sz w:val="28"/>
          <w:szCs w:val="28"/>
          <w:lang w:bidi="ar"/>
        </w:rPr>
        <w:t>24</w:t>
      </w:r>
      <w:r>
        <w:rPr>
          <w:rFonts w:ascii="Times New Roman" w:eastAsia="方正仿宋_GBK"/>
          <w:b w:val="0"/>
          <w:bCs/>
          <w:sz w:val="28"/>
          <w:szCs w:val="28"/>
          <w:lang w:bidi="ar"/>
        </w:rPr>
        <w:t>分）</w:t>
      </w:r>
      <w:bookmarkEnd w:id="375"/>
      <w:bookmarkEnd w:id="376"/>
      <w:bookmarkEnd w:id="377"/>
      <w:bookmarkEnd w:id="378"/>
      <w:bookmarkEnd w:id="379"/>
    </w:p>
    <w:tbl>
      <w:tblPr>
        <w:tblStyle w:val="18"/>
        <w:tblW w:w="99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1702"/>
        <w:gridCol w:w="6389"/>
        <w:gridCol w:w="11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jc w:val="center"/>
              <w:rPr>
                <w:rFonts w:eastAsia="方正仿宋_GBK"/>
                <w:sz w:val="28"/>
                <w:szCs w:val="28"/>
                <w:lang w:bidi="ar"/>
              </w:rPr>
            </w:pPr>
            <w:r>
              <w:rPr>
                <w:rFonts w:eastAsia="方正仿宋_GBK"/>
                <w:sz w:val="28"/>
                <w:szCs w:val="28"/>
                <w:lang w:bidi="ar"/>
              </w:rPr>
              <w:t>序号</w:t>
            </w:r>
          </w:p>
        </w:tc>
        <w:tc>
          <w:tcPr>
            <w:tcW w:w="1702" w:type="dxa"/>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jc w:val="center"/>
              <w:rPr>
                <w:rFonts w:eastAsia="方正仿宋_GBK"/>
                <w:sz w:val="28"/>
                <w:szCs w:val="28"/>
                <w:lang w:bidi="ar"/>
              </w:rPr>
            </w:pPr>
            <w:r>
              <w:rPr>
                <w:rFonts w:eastAsia="方正仿宋_GBK"/>
                <w:sz w:val="28"/>
                <w:szCs w:val="28"/>
                <w:lang w:bidi="ar"/>
              </w:rPr>
              <w:t>名称</w:t>
            </w:r>
          </w:p>
        </w:tc>
        <w:tc>
          <w:tcPr>
            <w:tcW w:w="6389" w:type="dxa"/>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jc w:val="center"/>
              <w:rPr>
                <w:rFonts w:eastAsia="方正仿宋_GBK"/>
                <w:sz w:val="28"/>
                <w:szCs w:val="28"/>
                <w:lang w:bidi="ar"/>
              </w:rPr>
            </w:pPr>
            <w:r>
              <w:rPr>
                <w:rFonts w:hint="eastAsia" w:eastAsia="方正仿宋_GBK"/>
                <w:sz w:val="28"/>
                <w:szCs w:val="28"/>
                <w:lang w:bidi="ar"/>
              </w:rPr>
              <w:t>得</w:t>
            </w:r>
            <w:r>
              <w:rPr>
                <w:rFonts w:eastAsia="方正仿宋_GBK"/>
                <w:sz w:val="28"/>
                <w:szCs w:val="28"/>
                <w:lang w:bidi="ar"/>
              </w:rPr>
              <w:t>分条件</w:t>
            </w:r>
          </w:p>
        </w:tc>
        <w:tc>
          <w:tcPr>
            <w:tcW w:w="1135" w:type="dxa"/>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jc w:val="center"/>
              <w:rPr>
                <w:rFonts w:eastAsia="方正仿宋_GBK"/>
                <w:sz w:val="28"/>
                <w:szCs w:val="28"/>
                <w:lang w:bidi="ar"/>
              </w:rPr>
            </w:pPr>
            <w:r>
              <w:rPr>
                <w:rFonts w:eastAsia="方正仿宋_GBK"/>
                <w:sz w:val="28"/>
                <w:szCs w:val="28"/>
                <w:lang w:bidi="ar"/>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4"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jc w:val="center"/>
              <w:rPr>
                <w:rFonts w:eastAsia="方正仿宋_GBK"/>
                <w:sz w:val="28"/>
                <w:szCs w:val="28"/>
                <w:lang w:bidi="ar"/>
              </w:rPr>
            </w:pPr>
            <w:r>
              <w:rPr>
                <w:rFonts w:hint="eastAsia" w:eastAsia="方正仿宋_GBK"/>
                <w:sz w:val="28"/>
                <w:szCs w:val="28"/>
                <w:lang w:bidi="ar"/>
              </w:rPr>
              <w:t>1</w:t>
            </w:r>
          </w:p>
        </w:tc>
        <w:tc>
          <w:tcPr>
            <w:tcW w:w="1702" w:type="dxa"/>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rPr>
                <w:rFonts w:eastAsia="方正仿宋_GBK"/>
                <w:sz w:val="28"/>
                <w:szCs w:val="28"/>
                <w:lang w:bidi="ar"/>
              </w:rPr>
            </w:pPr>
            <w:r>
              <w:rPr>
                <w:rFonts w:eastAsia="方正仿宋_GBK"/>
                <w:sz w:val="28"/>
                <w:szCs w:val="28"/>
                <w:lang w:bidi="ar"/>
              </w:rPr>
              <w:t>火灾报警联动系统、电气火灾监控系统、气体灭火系统检测方案（共</w:t>
            </w:r>
            <w:r>
              <w:rPr>
                <w:rFonts w:hint="eastAsia" w:eastAsia="方正仿宋_GBK"/>
                <w:sz w:val="28"/>
                <w:szCs w:val="28"/>
                <w:lang w:bidi="ar"/>
              </w:rPr>
              <w:t>4</w:t>
            </w:r>
            <w:r>
              <w:rPr>
                <w:rFonts w:eastAsia="方正仿宋_GBK"/>
                <w:sz w:val="28"/>
                <w:szCs w:val="28"/>
                <w:lang w:bidi="ar"/>
              </w:rPr>
              <w:t>分）</w:t>
            </w:r>
          </w:p>
        </w:tc>
        <w:tc>
          <w:tcPr>
            <w:tcW w:w="6389" w:type="dxa"/>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rPr>
                <w:rFonts w:eastAsia="方正仿宋_GBK"/>
                <w:sz w:val="28"/>
                <w:szCs w:val="28"/>
                <w:lang w:bidi="ar"/>
              </w:rPr>
            </w:pPr>
            <w:r>
              <w:rPr>
                <w:rFonts w:eastAsia="方正仿宋_GBK"/>
                <w:sz w:val="28"/>
                <w:szCs w:val="28"/>
                <w:lang w:bidi="ar"/>
              </w:rPr>
              <w:t>针对火灾报警联动、电气火灾监控、气体灭火系统编制停航后专项检测方案，方案操作性强，能保证测试结果准确、有效，确保在检测过程中不影响相关系统设备的安全运行及日常维护工作，在出现紧急情况时积极配合业主处置，不发生影响航站楼生产安全运行的事件。</w:t>
            </w:r>
          </w:p>
        </w:tc>
        <w:tc>
          <w:tcPr>
            <w:tcW w:w="1135" w:type="dxa"/>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rPr>
                <w:rFonts w:eastAsia="方正仿宋_GBK"/>
                <w:sz w:val="28"/>
                <w:szCs w:val="28"/>
                <w:lang w:bidi="ar"/>
              </w:rPr>
            </w:pPr>
            <w:r>
              <w:rPr>
                <w:rFonts w:eastAsia="方正仿宋_GBK"/>
                <w:sz w:val="28"/>
                <w:szCs w:val="28"/>
                <w:lang w:bidi="ar"/>
              </w:rPr>
              <w:t>0~</w:t>
            </w:r>
            <w:r>
              <w:rPr>
                <w:rFonts w:hint="eastAsia" w:eastAsia="方正仿宋_GBK"/>
                <w:sz w:val="28"/>
                <w:szCs w:val="28"/>
                <w:lang w:bidi="ar"/>
              </w:rPr>
              <w:t>4</w:t>
            </w:r>
            <w:r>
              <w:rPr>
                <w:rFonts w:eastAsia="方正仿宋_GBK"/>
                <w:sz w:val="28"/>
                <w:szCs w:val="28"/>
                <w:lang w:bidi="ar"/>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704" w:type="dxa"/>
            <w:vMerge w:val="restart"/>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jc w:val="center"/>
              <w:rPr>
                <w:rFonts w:eastAsia="方正仿宋_GBK"/>
                <w:sz w:val="28"/>
                <w:szCs w:val="28"/>
                <w:lang w:bidi="ar"/>
              </w:rPr>
            </w:pPr>
            <w:r>
              <w:rPr>
                <w:rFonts w:hint="eastAsia" w:eastAsia="方正仿宋_GBK"/>
                <w:sz w:val="28"/>
                <w:szCs w:val="28"/>
                <w:lang w:bidi="ar"/>
              </w:rPr>
              <w:t>2</w:t>
            </w:r>
          </w:p>
        </w:tc>
        <w:tc>
          <w:tcPr>
            <w:tcW w:w="1702" w:type="dxa"/>
            <w:vMerge w:val="restart"/>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rPr>
                <w:rFonts w:eastAsia="方正仿宋_GBK"/>
                <w:sz w:val="28"/>
                <w:szCs w:val="28"/>
                <w:lang w:bidi="ar"/>
              </w:rPr>
            </w:pPr>
            <w:r>
              <w:rPr>
                <w:rFonts w:eastAsia="方正仿宋_GBK"/>
                <w:sz w:val="28"/>
                <w:szCs w:val="28"/>
                <w:lang w:bidi="ar"/>
              </w:rPr>
              <w:t>消防检测服务经历</w:t>
            </w:r>
          </w:p>
          <w:p>
            <w:pPr>
              <w:spacing w:before="78" w:beforeLines="25" w:line="520" w:lineRule="exact"/>
              <w:rPr>
                <w:rFonts w:eastAsia="方正仿宋_GBK"/>
                <w:sz w:val="28"/>
                <w:szCs w:val="28"/>
                <w:lang w:bidi="ar"/>
              </w:rPr>
            </w:pPr>
            <w:r>
              <w:rPr>
                <w:rFonts w:eastAsia="方正仿宋_GBK"/>
                <w:sz w:val="28"/>
                <w:szCs w:val="28"/>
                <w:lang w:bidi="ar"/>
              </w:rPr>
              <w:t>（共6分）</w:t>
            </w:r>
          </w:p>
        </w:tc>
        <w:tc>
          <w:tcPr>
            <w:tcW w:w="6389" w:type="dxa"/>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rPr>
                <w:rFonts w:eastAsia="方正仿宋_GBK"/>
                <w:sz w:val="28"/>
                <w:szCs w:val="28"/>
                <w:lang w:bidi="ar"/>
              </w:rPr>
            </w:pPr>
            <w:r>
              <w:rPr>
                <w:rFonts w:eastAsia="方正仿宋_GBK"/>
                <w:sz w:val="28"/>
                <w:szCs w:val="28"/>
                <w:lang w:bidi="ar"/>
              </w:rPr>
              <w:t>具有安舍、西门子、诺蒂菲尔系统或其他相同档次消防系统检测经历，同时跟任意三个消防系统厂商有维护、保养、检测合作业绩。</w:t>
            </w:r>
          </w:p>
        </w:tc>
        <w:tc>
          <w:tcPr>
            <w:tcW w:w="1135" w:type="dxa"/>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rPr>
                <w:rFonts w:eastAsia="方正仿宋_GBK"/>
                <w:sz w:val="28"/>
                <w:szCs w:val="28"/>
                <w:lang w:bidi="ar"/>
              </w:rPr>
            </w:pPr>
            <w:r>
              <w:rPr>
                <w:rFonts w:eastAsia="方正仿宋_GBK"/>
                <w:sz w:val="28"/>
                <w:szCs w:val="28"/>
                <w:lang w:bidi="ar"/>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jc w:val="center"/>
              <w:rPr>
                <w:rFonts w:eastAsia="方正仿宋_GBK"/>
                <w:sz w:val="28"/>
                <w:szCs w:val="28"/>
                <w:lang w:bidi="ar"/>
              </w:rPr>
            </w:pPr>
          </w:p>
        </w:tc>
        <w:tc>
          <w:tcPr>
            <w:tcW w:w="1702" w:type="dxa"/>
            <w:vMerge w:val="continue"/>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rPr>
                <w:rFonts w:eastAsia="方正仿宋_GBK"/>
                <w:sz w:val="28"/>
                <w:szCs w:val="28"/>
                <w:lang w:bidi="ar"/>
              </w:rPr>
            </w:pPr>
          </w:p>
        </w:tc>
        <w:tc>
          <w:tcPr>
            <w:tcW w:w="6389" w:type="dxa"/>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rPr>
                <w:rFonts w:eastAsia="方正仿宋_GBK"/>
                <w:sz w:val="28"/>
                <w:szCs w:val="28"/>
                <w:lang w:bidi="ar"/>
              </w:rPr>
            </w:pPr>
            <w:r>
              <w:rPr>
                <w:rFonts w:eastAsia="方正仿宋_GBK"/>
                <w:sz w:val="28"/>
                <w:szCs w:val="28"/>
                <w:lang w:bidi="ar"/>
              </w:rPr>
              <w:t>具有安舍、西门子、诺蒂菲尔系统或其他相同档次消防系统检测经历，同时跟任意两个消防系统厂商有维护、保养、检测合作业绩。</w:t>
            </w:r>
          </w:p>
        </w:tc>
        <w:tc>
          <w:tcPr>
            <w:tcW w:w="1135" w:type="dxa"/>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rPr>
                <w:rFonts w:eastAsia="方正仿宋_GBK"/>
                <w:sz w:val="28"/>
                <w:szCs w:val="28"/>
                <w:lang w:bidi="ar"/>
              </w:rPr>
            </w:pPr>
            <w:r>
              <w:rPr>
                <w:rFonts w:eastAsia="方正仿宋_GBK"/>
                <w:sz w:val="28"/>
                <w:szCs w:val="28"/>
                <w:lang w:bidi="ar"/>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jc w:val="center"/>
              <w:rPr>
                <w:rFonts w:eastAsia="方正仿宋_GBK"/>
                <w:sz w:val="28"/>
                <w:szCs w:val="28"/>
                <w:lang w:bidi="ar"/>
              </w:rPr>
            </w:pPr>
          </w:p>
        </w:tc>
        <w:tc>
          <w:tcPr>
            <w:tcW w:w="1702" w:type="dxa"/>
            <w:vMerge w:val="continue"/>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rPr>
                <w:rFonts w:eastAsia="方正仿宋_GBK"/>
                <w:sz w:val="28"/>
                <w:szCs w:val="28"/>
                <w:lang w:bidi="ar"/>
              </w:rPr>
            </w:pPr>
          </w:p>
        </w:tc>
        <w:tc>
          <w:tcPr>
            <w:tcW w:w="6389" w:type="dxa"/>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rPr>
                <w:rFonts w:eastAsia="方正仿宋_GBK"/>
                <w:sz w:val="28"/>
                <w:szCs w:val="28"/>
                <w:lang w:bidi="ar"/>
              </w:rPr>
            </w:pPr>
            <w:r>
              <w:rPr>
                <w:rFonts w:eastAsia="方正仿宋_GBK"/>
                <w:sz w:val="28"/>
                <w:szCs w:val="28"/>
                <w:lang w:bidi="ar"/>
              </w:rPr>
              <w:t>具有安舍、西门子、诺蒂菲尔系统或其他相同档次消防系统检测经历，同时跟任意一个厂商有维护、保养、检测合作业绩。</w:t>
            </w:r>
          </w:p>
        </w:tc>
        <w:tc>
          <w:tcPr>
            <w:tcW w:w="1135" w:type="dxa"/>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rPr>
                <w:rFonts w:eastAsia="方正仿宋_GBK"/>
                <w:sz w:val="28"/>
                <w:szCs w:val="28"/>
                <w:lang w:bidi="ar"/>
              </w:rPr>
            </w:pPr>
            <w:r>
              <w:rPr>
                <w:rFonts w:eastAsia="方正仿宋_GBK"/>
                <w:sz w:val="28"/>
                <w:szCs w:val="28"/>
                <w:lang w:bidi="ar"/>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jc w:val="center"/>
              <w:rPr>
                <w:rFonts w:eastAsia="方正仿宋_GBK"/>
                <w:sz w:val="28"/>
                <w:szCs w:val="28"/>
                <w:lang w:bidi="ar"/>
              </w:rPr>
            </w:pPr>
          </w:p>
        </w:tc>
        <w:tc>
          <w:tcPr>
            <w:tcW w:w="1702" w:type="dxa"/>
            <w:vMerge w:val="continue"/>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rPr>
                <w:rFonts w:eastAsia="方正仿宋_GBK"/>
                <w:sz w:val="28"/>
                <w:szCs w:val="28"/>
                <w:lang w:bidi="ar"/>
              </w:rPr>
            </w:pPr>
          </w:p>
        </w:tc>
        <w:tc>
          <w:tcPr>
            <w:tcW w:w="6389" w:type="dxa"/>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rPr>
                <w:rFonts w:eastAsia="方正仿宋_GBK"/>
                <w:sz w:val="28"/>
                <w:szCs w:val="28"/>
                <w:lang w:bidi="ar"/>
              </w:rPr>
            </w:pPr>
            <w:r>
              <w:rPr>
                <w:rFonts w:eastAsia="方正仿宋_GBK"/>
                <w:sz w:val="28"/>
                <w:szCs w:val="28"/>
                <w:lang w:bidi="ar"/>
              </w:rPr>
              <w:t>没有安舍、西门子、诺蒂菲尔系统或其他相同档次消防系统检测经历，同时未跟安任意一个厂商有维护、保养、检测合作业绩。</w:t>
            </w:r>
          </w:p>
        </w:tc>
        <w:tc>
          <w:tcPr>
            <w:tcW w:w="1135" w:type="dxa"/>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rPr>
                <w:rFonts w:eastAsia="方正仿宋_GBK"/>
                <w:sz w:val="28"/>
                <w:szCs w:val="28"/>
                <w:lang w:bidi="ar"/>
              </w:rPr>
            </w:pPr>
            <w:r>
              <w:rPr>
                <w:rFonts w:eastAsia="方正仿宋_GBK"/>
                <w:sz w:val="28"/>
                <w:szCs w:val="28"/>
                <w:lang w:bidi="ar"/>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jc w:val="center"/>
              <w:rPr>
                <w:rFonts w:eastAsia="方正仿宋_GBK"/>
                <w:sz w:val="28"/>
                <w:szCs w:val="28"/>
                <w:lang w:bidi="ar"/>
              </w:rPr>
            </w:pPr>
          </w:p>
        </w:tc>
        <w:tc>
          <w:tcPr>
            <w:tcW w:w="1702" w:type="dxa"/>
            <w:vMerge w:val="continue"/>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rPr>
                <w:rFonts w:eastAsia="方正仿宋_GBK"/>
                <w:sz w:val="28"/>
                <w:szCs w:val="28"/>
                <w:lang w:bidi="ar"/>
              </w:rPr>
            </w:pPr>
          </w:p>
        </w:tc>
        <w:tc>
          <w:tcPr>
            <w:tcW w:w="7524" w:type="dxa"/>
            <w:gridSpan w:val="2"/>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rPr>
                <w:rFonts w:eastAsia="方正仿宋_GBK"/>
                <w:sz w:val="28"/>
                <w:szCs w:val="28"/>
                <w:lang w:bidi="ar"/>
              </w:rPr>
            </w:pPr>
            <w:r>
              <w:rPr>
                <w:rFonts w:eastAsia="方正仿宋_GBK"/>
                <w:sz w:val="28"/>
                <w:szCs w:val="28"/>
                <w:lang w:bidi="ar"/>
              </w:rPr>
              <w:t>提供合同复印件和证明文件（厂商、甲方、甲方委托物管公司任一单位出具的证明皆可），并加盖比选响应人鲜章，原件备查。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jc w:val="center"/>
              <w:rPr>
                <w:rFonts w:eastAsia="方正仿宋_GBK"/>
                <w:sz w:val="28"/>
                <w:szCs w:val="28"/>
                <w:lang w:bidi="ar"/>
              </w:rPr>
            </w:pPr>
            <w:r>
              <w:rPr>
                <w:rFonts w:hint="eastAsia" w:eastAsia="方正仿宋_GBK"/>
                <w:sz w:val="28"/>
                <w:szCs w:val="28"/>
                <w:lang w:bidi="ar"/>
              </w:rPr>
              <w:t>3</w:t>
            </w:r>
          </w:p>
        </w:tc>
        <w:tc>
          <w:tcPr>
            <w:tcW w:w="1702" w:type="dxa"/>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rPr>
                <w:rFonts w:eastAsia="方正仿宋_GBK"/>
                <w:sz w:val="28"/>
                <w:szCs w:val="28"/>
                <w:lang w:bidi="ar"/>
              </w:rPr>
            </w:pPr>
            <w:r>
              <w:rPr>
                <w:rFonts w:eastAsia="方正仿宋_GBK"/>
                <w:sz w:val="28"/>
                <w:szCs w:val="28"/>
                <w:lang w:bidi="ar"/>
              </w:rPr>
              <w:t>检测计划（共8分）</w:t>
            </w:r>
          </w:p>
        </w:tc>
        <w:tc>
          <w:tcPr>
            <w:tcW w:w="7524" w:type="dxa"/>
            <w:gridSpan w:val="2"/>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rPr>
                <w:rFonts w:eastAsia="方正仿宋_GBK"/>
                <w:sz w:val="28"/>
                <w:szCs w:val="28"/>
                <w:lang w:bidi="ar"/>
              </w:rPr>
            </w:pPr>
            <w:r>
              <w:rPr>
                <w:rFonts w:hint="eastAsia" w:eastAsia="方正仿宋_GBK"/>
                <w:b/>
                <w:bCs/>
                <w:sz w:val="28"/>
                <w:szCs w:val="28"/>
                <w:lang w:bidi="ar"/>
              </w:rPr>
              <w:t>检测时间安排（1分）</w:t>
            </w:r>
          </w:p>
          <w:p>
            <w:pPr>
              <w:spacing w:before="78" w:beforeLines="25" w:line="520" w:lineRule="exact"/>
              <w:rPr>
                <w:rFonts w:eastAsia="方正仿宋_GBK"/>
                <w:sz w:val="28"/>
                <w:szCs w:val="28"/>
                <w:lang w:bidi="ar"/>
              </w:rPr>
            </w:pPr>
            <w:r>
              <w:rPr>
                <w:rFonts w:hint="eastAsia" w:eastAsia="方正仿宋_GBK"/>
                <w:sz w:val="28"/>
                <w:szCs w:val="28"/>
                <w:lang w:bidi="ar"/>
              </w:rPr>
              <w:t>计划中应对运控大楼、T</w:t>
            </w:r>
            <w:r>
              <w:rPr>
                <w:rFonts w:eastAsia="方正仿宋_GBK"/>
                <w:sz w:val="28"/>
                <w:szCs w:val="28"/>
                <w:lang w:bidi="ar"/>
              </w:rPr>
              <w:t>2</w:t>
            </w:r>
            <w:r>
              <w:rPr>
                <w:rFonts w:hint="eastAsia" w:eastAsia="方正仿宋_GBK"/>
                <w:sz w:val="28"/>
                <w:szCs w:val="28"/>
                <w:lang w:bidi="ar"/>
              </w:rPr>
              <w:t>航站楼和T</w:t>
            </w:r>
            <w:r>
              <w:rPr>
                <w:rFonts w:eastAsia="方正仿宋_GBK"/>
                <w:sz w:val="28"/>
                <w:szCs w:val="28"/>
                <w:lang w:bidi="ar"/>
              </w:rPr>
              <w:t>3</w:t>
            </w:r>
            <w:r>
              <w:rPr>
                <w:rFonts w:hint="eastAsia" w:eastAsia="方正仿宋_GBK"/>
                <w:sz w:val="28"/>
                <w:szCs w:val="28"/>
                <w:lang w:bidi="ar"/>
              </w:rPr>
              <w:t>航站楼评估和检测时间以及出具报告的时间进行合理安排。（0~1分）</w:t>
            </w:r>
          </w:p>
          <w:p>
            <w:pPr>
              <w:spacing w:before="78" w:beforeLines="25" w:line="520" w:lineRule="exact"/>
              <w:rPr>
                <w:rFonts w:eastAsia="方正仿宋_GBK"/>
                <w:bCs/>
                <w:sz w:val="28"/>
                <w:szCs w:val="28"/>
                <w:lang w:bidi="ar"/>
              </w:rPr>
            </w:pPr>
            <w:r>
              <w:rPr>
                <w:rFonts w:hint="eastAsia" w:eastAsia="方正仿宋_GBK"/>
                <w:b/>
                <w:bCs/>
                <w:sz w:val="28"/>
                <w:szCs w:val="28"/>
                <w:lang w:bidi="ar"/>
              </w:rPr>
              <w:t>人员及工器具进场（2分）</w:t>
            </w:r>
          </w:p>
          <w:p>
            <w:pPr>
              <w:spacing w:before="78" w:beforeLines="25" w:line="520" w:lineRule="exact"/>
              <w:rPr>
                <w:rFonts w:eastAsia="方正仿宋_GBK"/>
                <w:sz w:val="28"/>
                <w:szCs w:val="28"/>
                <w:lang w:bidi="ar"/>
              </w:rPr>
            </w:pPr>
            <w:r>
              <w:rPr>
                <w:rFonts w:eastAsia="方正仿宋_GBK"/>
                <w:sz w:val="28"/>
                <w:szCs w:val="28"/>
                <w:lang w:bidi="ar"/>
              </w:rPr>
              <w:t>1.</w:t>
            </w:r>
            <w:r>
              <w:rPr>
                <w:rFonts w:hint="eastAsia" w:eastAsia="方正仿宋_GBK"/>
                <w:sz w:val="28"/>
                <w:szCs w:val="28"/>
                <w:lang w:bidi="ar"/>
              </w:rPr>
              <w:t>计划包括但不限于检测人员的工作职责、服装及行为规范要求。（0~1分）</w:t>
            </w:r>
          </w:p>
          <w:p>
            <w:pPr>
              <w:spacing w:before="78" w:beforeLines="25" w:line="520" w:lineRule="exact"/>
              <w:rPr>
                <w:rFonts w:eastAsia="方正仿宋_GBK"/>
                <w:sz w:val="28"/>
                <w:szCs w:val="28"/>
                <w:lang w:bidi="ar"/>
              </w:rPr>
            </w:pPr>
            <w:r>
              <w:rPr>
                <w:rFonts w:eastAsia="方正仿宋_GBK"/>
                <w:sz w:val="28"/>
                <w:szCs w:val="28"/>
                <w:lang w:bidi="ar"/>
              </w:rPr>
              <w:t>2.</w:t>
            </w:r>
            <w:r>
              <w:rPr>
                <w:rFonts w:hint="eastAsia" w:eastAsia="方正仿宋_GBK"/>
                <w:sz w:val="28"/>
                <w:szCs w:val="28"/>
                <w:lang w:bidi="ar"/>
              </w:rPr>
              <w:t>计划包括但不限于工器具清单、用途和使用规程以及相应的管理制度。（0~1分）</w:t>
            </w:r>
          </w:p>
          <w:p>
            <w:pPr>
              <w:spacing w:before="78" w:beforeLines="25" w:line="520" w:lineRule="exact"/>
              <w:rPr>
                <w:rFonts w:eastAsia="方正仿宋_GBK"/>
                <w:b/>
                <w:bCs/>
                <w:sz w:val="28"/>
                <w:szCs w:val="28"/>
                <w:lang w:bidi="ar"/>
              </w:rPr>
            </w:pPr>
            <w:r>
              <w:rPr>
                <w:rFonts w:hint="eastAsia" w:eastAsia="方正仿宋_GBK"/>
                <w:b/>
                <w:bCs/>
                <w:sz w:val="28"/>
                <w:szCs w:val="28"/>
                <w:lang w:bidi="ar"/>
              </w:rPr>
              <w:t>空防安全保障措施（5）</w:t>
            </w:r>
          </w:p>
          <w:p>
            <w:pPr>
              <w:spacing w:before="78" w:beforeLines="25" w:line="520" w:lineRule="exact"/>
              <w:rPr>
                <w:rFonts w:eastAsia="方正仿宋_GBK"/>
                <w:sz w:val="28"/>
                <w:szCs w:val="28"/>
                <w:lang w:bidi="ar"/>
              </w:rPr>
            </w:pPr>
            <w:r>
              <w:rPr>
                <w:rFonts w:hint="eastAsia" w:eastAsia="方正仿宋_GBK"/>
                <w:sz w:val="28"/>
                <w:szCs w:val="28"/>
                <w:lang w:bidi="ar"/>
              </w:rPr>
              <w:t>1.措施包括但不限于在隔离区内检测人员工作要求、检测注意事项、明确工作区域和禁止通行区域等。（0~3分）</w:t>
            </w:r>
          </w:p>
          <w:p>
            <w:pPr>
              <w:spacing w:before="78" w:beforeLines="25" w:line="520" w:lineRule="exact"/>
              <w:rPr>
                <w:rFonts w:eastAsia="方正仿宋_GBK"/>
                <w:sz w:val="28"/>
                <w:szCs w:val="28"/>
                <w:lang w:bidi="ar"/>
              </w:rPr>
            </w:pPr>
            <w:r>
              <w:rPr>
                <w:rFonts w:eastAsia="方正仿宋_GBK"/>
                <w:sz w:val="28"/>
                <w:szCs w:val="28"/>
                <w:lang w:bidi="ar"/>
              </w:rPr>
              <w:t>2.</w:t>
            </w:r>
            <w:r>
              <w:rPr>
                <w:rFonts w:hint="eastAsia" w:eastAsia="方正仿宋_GBK"/>
                <w:sz w:val="28"/>
                <w:szCs w:val="28"/>
                <w:lang w:bidi="ar"/>
              </w:rPr>
              <w:t>措施包括但不限于相关证件发放、使用的管理制度。（0~2分）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jc w:val="center"/>
              <w:rPr>
                <w:rFonts w:eastAsia="方正仿宋_GBK"/>
                <w:sz w:val="28"/>
                <w:szCs w:val="28"/>
                <w:lang w:bidi="ar"/>
              </w:rPr>
            </w:pPr>
            <w:r>
              <w:rPr>
                <w:rFonts w:hint="eastAsia" w:eastAsia="方正仿宋_GBK"/>
                <w:sz w:val="28"/>
                <w:szCs w:val="28"/>
                <w:lang w:bidi="ar"/>
              </w:rPr>
              <w:t>4</w:t>
            </w:r>
          </w:p>
        </w:tc>
        <w:tc>
          <w:tcPr>
            <w:tcW w:w="1702" w:type="dxa"/>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rPr>
                <w:rFonts w:eastAsia="方正仿宋_GBK"/>
                <w:sz w:val="28"/>
                <w:szCs w:val="28"/>
                <w:lang w:bidi="ar"/>
              </w:rPr>
            </w:pPr>
            <w:r>
              <w:rPr>
                <w:rFonts w:eastAsia="方正仿宋_GBK"/>
                <w:sz w:val="28"/>
                <w:szCs w:val="28"/>
                <w:lang w:bidi="ar"/>
              </w:rPr>
              <w:t>不停航检测方案（共6分）</w:t>
            </w:r>
          </w:p>
        </w:tc>
        <w:tc>
          <w:tcPr>
            <w:tcW w:w="7524" w:type="dxa"/>
            <w:gridSpan w:val="2"/>
            <w:tcBorders>
              <w:top w:val="single" w:color="000000" w:sz="4" w:space="0"/>
              <w:left w:val="single" w:color="000000" w:sz="4" w:space="0"/>
              <w:bottom w:val="single" w:color="000000" w:sz="4" w:space="0"/>
              <w:right w:val="single" w:color="000000" w:sz="4" w:space="0"/>
            </w:tcBorders>
          </w:tcPr>
          <w:p>
            <w:pPr>
              <w:spacing w:before="78" w:beforeLines="25" w:line="520" w:lineRule="exact"/>
              <w:rPr>
                <w:rFonts w:eastAsia="方正仿宋_GBK"/>
                <w:b/>
                <w:bCs/>
                <w:sz w:val="28"/>
                <w:szCs w:val="28"/>
                <w:lang w:bidi="ar"/>
              </w:rPr>
            </w:pPr>
            <w:r>
              <w:rPr>
                <w:rFonts w:hint="eastAsia" w:eastAsia="方正仿宋_GBK"/>
                <w:b/>
                <w:bCs/>
                <w:sz w:val="28"/>
                <w:szCs w:val="28"/>
                <w:lang w:bidi="ar"/>
              </w:rPr>
              <w:t>不停航检测方案（3分）</w:t>
            </w:r>
          </w:p>
          <w:p>
            <w:pPr>
              <w:spacing w:before="78" w:beforeLines="25" w:line="520" w:lineRule="exact"/>
              <w:rPr>
                <w:rFonts w:eastAsia="方正仿宋_GBK"/>
                <w:sz w:val="28"/>
                <w:szCs w:val="28"/>
                <w:lang w:bidi="ar"/>
              </w:rPr>
            </w:pPr>
            <w:r>
              <w:rPr>
                <w:rFonts w:eastAsia="方正仿宋_GBK"/>
                <w:sz w:val="28"/>
                <w:szCs w:val="28"/>
                <w:lang w:bidi="ar"/>
              </w:rPr>
              <w:t>1.</w:t>
            </w:r>
            <w:r>
              <w:rPr>
                <w:rFonts w:hint="eastAsia" w:eastAsia="方正仿宋_GBK"/>
                <w:sz w:val="28"/>
                <w:szCs w:val="28"/>
                <w:lang w:bidi="ar"/>
              </w:rPr>
              <w:t>建立安全管理措施，措施包括但不限于现场安全管理措施、检测人员分工和工器具管理要求。（0~1分）</w:t>
            </w:r>
          </w:p>
          <w:p>
            <w:pPr>
              <w:spacing w:before="78" w:beforeLines="25" w:line="520" w:lineRule="exact"/>
              <w:rPr>
                <w:rFonts w:eastAsia="方正仿宋_GBK"/>
                <w:sz w:val="28"/>
                <w:szCs w:val="28"/>
                <w:lang w:bidi="ar"/>
              </w:rPr>
            </w:pPr>
            <w:r>
              <w:rPr>
                <w:rFonts w:eastAsia="方正仿宋_GBK"/>
                <w:sz w:val="28"/>
                <w:szCs w:val="28"/>
                <w:lang w:bidi="ar"/>
              </w:rPr>
              <w:t>2.</w:t>
            </w:r>
            <w:r>
              <w:rPr>
                <w:rFonts w:hint="eastAsia" w:eastAsia="方正仿宋_GBK"/>
                <w:sz w:val="28"/>
                <w:szCs w:val="28"/>
                <w:lang w:bidi="ar"/>
              </w:rPr>
              <w:t>制定不停航检测方案，方案包括但不限于建立技术交底措施、现场管理制度以及建立必要的协调机制。（0~2分）</w:t>
            </w:r>
          </w:p>
          <w:p>
            <w:pPr>
              <w:spacing w:before="78" w:beforeLines="25" w:line="520" w:lineRule="exact"/>
              <w:rPr>
                <w:rFonts w:eastAsia="方正仿宋_GBK"/>
                <w:b/>
                <w:bCs/>
                <w:sz w:val="28"/>
                <w:szCs w:val="28"/>
                <w:lang w:bidi="ar"/>
              </w:rPr>
            </w:pPr>
            <w:r>
              <w:rPr>
                <w:rFonts w:hint="eastAsia" w:eastAsia="方正仿宋_GBK"/>
                <w:b/>
                <w:bCs/>
                <w:sz w:val="28"/>
                <w:szCs w:val="28"/>
                <w:lang w:bidi="ar"/>
              </w:rPr>
              <w:t>消防系统误动作应急保障方案（3分）</w:t>
            </w:r>
          </w:p>
          <w:p>
            <w:pPr>
              <w:spacing w:before="78" w:beforeLines="25" w:line="520" w:lineRule="exact"/>
              <w:rPr>
                <w:rFonts w:eastAsia="方正仿宋_GBK"/>
                <w:sz w:val="28"/>
                <w:szCs w:val="28"/>
                <w:lang w:bidi="ar"/>
              </w:rPr>
            </w:pPr>
            <w:r>
              <w:rPr>
                <w:rFonts w:hint="eastAsia" w:eastAsia="方正仿宋_GBK"/>
                <w:sz w:val="28"/>
                <w:szCs w:val="28"/>
                <w:lang w:bidi="ar"/>
              </w:rPr>
              <w:t>应急保障方案包括但不限于检测规程、检测设备可能产生的影响以及异常情况时应采取的应急保障措施。（</w:t>
            </w:r>
            <w:r>
              <w:rPr>
                <w:rFonts w:eastAsia="方正仿宋_GBK"/>
                <w:sz w:val="28"/>
                <w:szCs w:val="28"/>
                <w:lang w:bidi="ar"/>
              </w:rPr>
              <w:t>0~</w:t>
            </w:r>
            <w:r>
              <w:rPr>
                <w:rFonts w:hint="eastAsia" w:eastAsia="方正仿宋_GBK"/>
                <w:sz w:val="28"/>
                <w:szCs w:val="28"/>
                <w:lang w:bidi="ar"/>
              </w:rPr>
              <w:t>3分）</w:t>
            </w:r>
          </w:p>
        </w:tc>
      </w:tr>
    </w:tbl>
    <w:p>
      <w:pPr>
        <w:spacing w:before="78" w:beforeLines="25" w:line="520" w:lineRule="exact"/>
        <w:ind w:firstLine="560" w:firstLineChars="200"/>
        <w:rPr>
          <w:rFonts w:eastAsia="方正仿宋_GBK"/>
          <w:sz w:val="28"/>
          <w:szCs w:val="28"/>
        </w:rPr>
      </w:pPr>
      <w:r>
        <w:rPr>
          <w:rFonts w:eastAsia="方正仿宋_GBK"/>
          <w:sz w:val="28"/>
          <w:szCs w:val="28"/>
          <w:lang w:bidi="ar"/>
        </w:rPr>
        <w:t>注：全部评审得分按四舍五入法精确到小数点后三位。</w:t>
      </w:r>
    </w:p>
    <w:p>
      <w:pPr>
        <w:rPr>
          <w:lang w:bidi="ar"/>
        </w:rPr>
      </w:pPr>
    </w:p>
    <w:p>
      <w:pPr>
        <w:sectPr>
          <w:pgSz w:w="11906" w:h="16838"/>
          <w:pgMar w:top="1440" w:right="1800" w:bottom="1440" w:left="1800" w:header="851" w:footer="992" w:gutter="0"/>
          <w:cols w:space="425" w:num="1"/>
          <w:docGrid w:type="lines" w:linePitch="312" w:charSpace="0"/>
        </w:sectPr>
      </w:pPr>
    </w:p>
    <w:p>
      <w:pPr>
        <w:spacing w:before="120"/>
        <w:jc w:val="center"/>
        <w:outlineLvl w:val="1"/>
        <w:rPr>
          <w:rFonts w:ascii="方正仿宋_GBK" w:eastAsia="方正仿宋_GBK"/>
          <w:b/>
          <w:sz w:val="32"/>
          <w:szCs w:val="32"/>
          <w:lang w:val="zh-CN"/>
        </w:rPr>
      </w:pPr>
      <w:bookmarkStart w:id="380" w:name="_Toc7184"/>
      <w:bookmarkStart w:id="381" w:name="_Toc17494"/>
      <w:bookmarkStart w:id="382" w:name="_Toc13709"/>
      <w:bookmarkStart w:id="383" w:name="_Toc13248"/>
      <w:bookmarkStart w:id="384" w:name="_Toc10061"/>
      <w:bookmarkStart w:id="385" w:name="_Toc30688"/>
      <w:bookmarkStart w:id="386" w:name="_Toc6175"/>
      <w:bookmarkStart w:id="387" w:name="_Toc15897206"/>
      <w:bookmarkStart w:id="388" w:name="_Toc24671"/>
      <w:bookmarkStart w:id="389" w:name="_Toc12755"/>
      <w:bookmarkStart w:id="390" w:name="_Toc78203002"/>
      <w:bookmarkStart w:id="391" w:name="_Toc26293"/>
      <w:bookmarkStart w:id="392" w:name="_Toc30043"/>
      <w:bookmarkStart w:id="393" w:name="_Toc15080"/>
      <w:bookmarkStart w:id="394" w:name="_Toc27058"/>
      <w:bookmarkStart w:id="395" w:name="_Toc21797"/>
      <w:bookmarkStart w:id="396" w:name="_Toc6388"/>
      <w:bookmarkStart w:id="397" w:name="_Toc24714"/>
      <w:bookmarkStart w:id="398" w:name="_Toc12544860"/>
      <w:bookmarkStart w:id="399" w:name="_Toc21780"/>
      <w:bookmarkStart w:id="400" w:name="_Toc13740"/>
      <w:bookmarkStart w:id="401" w:name="_Toc20114"/>
      <w:r>
        <w:rPr>
          <w:rFonts w:hint="eastAsia" w:ascii="方正仿宋_GBK" w:eastAsia="方正仿宋_GBK"/>
          <w:b/>
          <w:sz w:val="32"/>
          <w:szCs w:val="32"/>
          <w:lang w:val="zh-CN"/>
        </w:rPr>
        <w:t>第四章 报价文件格式</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pPr>
        <w:adjustRightInd w:val="0"/>
        <w:spacing w:before="120" w:line="380" w:lineRule="exact"/>
        <w:jc w:val="center"/>
        <w:textAlignment w:val="baseline"/>
        <w:rPr>
          <w:b/>
          <w:sz w:val="28"/>
          <w:lang w:val="zh-CN"/>
        </w:rPr>
      </w:pPr>
    </w:p>
    <w:p>
      <w:pPr>
        <w:adjustRightInd w:val="0"/>
        <w:spacing w:before="120" w:line="520" w:lineRule="exact"/>
        <w:ind w:firstLine="442"/>
        <w:textAlignment w:val="baseline"/>
        <w:rPr>
          <w:rFonts w:ascii="方正仿宋_GBK" w:eastAsia="方正仿宋_GBK"/>
          <w:sz w:val="28"/>
          <w:szCs w:val="28"/>
        </w:rPr>
      </w:pPr>
      <w:r>
        <w:rPr>
          <w:rFonts w:hint="eastAsia" w:ascii="方正仿宋_GBK" w:eastAsia="方正仿宋_GBK"/>
          <w:sz w:val="28"/>
          <w:szCs w:val="28"/>
        </w:rPr>
        <w:t>一、报价函</w:t>
      </w:r>
    </w:p>
    <w:p>
      <w:pPr>
        <w:adjustRightInd w:val="0"/>
        <w:spacing w:before="120" w:line="520" w:lineRule="exact"/>
        <w:ind w:firstLine="442"/>
        <w:textAlignment w:val="baseline"/>
        <w:rPr>
          <w:rFonts w:ascii="方正仿宋_GBK" w:eastAsia="方正仿宋_GBK"/>
          <w:sz w:val="28"/>
          <w:szCs w:val="28"/>
        </w:rPr>
      </w:pPr>
      <w:r>
        <w:rPr>
          <w:rFonts w:hint="eastAsia" w:ascii="方正仿宋_GBK" w:eastAsia="方正仿宋_GBK"/>
          <w:sz w:val="28"/>
          <w:szCs w:val="28"/>
        </w:rPr>
        <w:t>二、法定代表人身份证明</w:t>
      </w:r>
    </w:p>
    <w:p>
      <w:pPr>
        <w:adjustRightInd w:val="0"/>
        <w:spacing w:before="120" w:line="520" w:lineRule="exact"/>
        <w:ind w:firstLine="442"/>
        <w:textAlignment w:val="baseline"/>
        <w:rPr>
          <w:rFonts w:ascii="方正仿宋_GBK" w:eastAsia="方正仿宋_GBK"/>
          <w:sz w:val="28"/>
          <w:szCs w:val="28"/>
        </w:rPr>
      </w:pPr>
      <w:r>
        <w:rPr>
          <w:rFonts w:hint="eastAsia" w:ascii="方正仿宋_GBK" w:eastAsia="方正仿宋_GBK"/>
          <w:sz w:val="28"/>
          <w:szCs w:val="28"/>
        </w:rPr>
        <w:t>三、法定代表人授权委托书</w:t>
      </w:r>
    </w:p>
    <w:p>
      <w:pPr>
        <w:adjustRightInd w:val="0"/>
        <w:spacing w:before="120" w:line="520" w:lineRule="exact"/>
        <w:ind w:firstLine="442"/>
        <w:textAlignment w:val="baseline"/>
        <w:rPr>
          <w:rFonts w:ascii="方正仿宋_GBK" w:eastAsia="方正仿宋_GBK"/>
          <w:sz w:val="28"/>
          <w:szCs w:val="28"/>
        </w:rPr>
      </w:pPr>
      <w:r>
        <w:rPr>
          <w:rFonts w:hint="eastAsia" w:ascii="方正仿宋_GBK" w:eastAsia="方正仿宋_GBK"/>
          <w:sz w:val="28"/>
          <w:szCs w:val="28"/>
        </w:rPr>
        <w:t>四、比选响应保证金</w:t>
      </w:r>
    </w:p>
    <w:p>
      <w:pPr>
        <w:adjustRightInd w:val="0"/>
        <w:spacing w:before="120" w:line="520" w:lineRule="exact"/>
        <w:ind w:firstLine="442"/>
        <w:textAlignment w:val="baseline"/>
        <w:rPr>
          <w:rFonts w:ascii="方正仿宋_GBK" w:eastAsia="方正仿宋_GBK"/>
          <w:sz w:val="28"/>
          <w:szCs w:val="28"/>
        </w:rPr>
      </w:pPr>
      <w:r>
        <w:rPr>
          <w:rFonts w:hint="eastAsia" w:ascii="方正仿宋_GBK" w:eastAsia="方正仿宋_GBK"/>
          <w:sz w:val="28"/>
          <w:szCs w:val="28"/>
        </w:rPr>
        <w:t>五、检测方案（格式自拟）</w:t>
      </w:r>
    </w:p>
    <w:p>
      <w:pPr>
        <w:adjustRightInd w:val="0"/>
        <w:spacing w:before="120" w:line="520" w:lineRule="exact"/>
        <w:ind w:firstLine="442"/>
        <w:textAlignment w:val="baseline"/>
        <w:rPr>
          <w:rFonts w:ascii="方正仿宋_GBK" w:eastAsia="方正仿宋_GBK"/>
          <w:sz w:val="28"/>
          <w:szCs w:val="28"/>
        </w:rPr>
      </w:pPr>
      <w:r>
        <w:rPr>
          <w:rFonts w:hint="eastAsia" w:ascii="方正仿宋_GBK" w:eastAsia="方正仿宋_GBK"/>
          <w:sz w:val="28"/>
          <w:szCs w:val="28"/>
        </w:rPr>
        <w:t>六、检测计划（格式自拟）</w:t>
      </w:r>
    </w:p>
    <w:p>
      <w:pPr>
        <w:adjustRightInd w:val="0"/>
        <w:spacing w:before="120" w:line="520" w:lineRule="exact"/>
        <w:ind w:firstLine="442"/>
        <w:textAlignment w:val="baseline"/>
        <w:rPr>
          <w:rFonts w:ascii="方正仿宋_GBK" w:eastAsia="方正仿宋_GBK"/>
          <w:sz w:val="28"/>
          <w:szCs w:val="28"/>
        </w:rPr>
      </w:pPr>
      <w:r>
        <w:rPr>
          <w:rFonts w:hint="eastAsia" w:ascii="方正仿宋_GBK" w:eastAsia="方正仿宋_GBK"/>
          <w:sz w:val="28"/>
          <w:szCs w:val="28"/>
        </w:rPr>
        <w:t>七、比选响应人已完成的类似项目和服务的一览表</w:t>
      </w:r>
    </w:p>
    <w:p>
      <w:pPr>
        <w:adjustRightInd w:val="0"/>
        <w:spacing w:before="120" w:line="520" w:lineRule="exact"/>
        <w:ind w:firstLine="442"/>
        <w:textAlignment w:val="baseline"/>
        <w:rPr>
          <w:rFonts w:ascii="方正仿宋_GBK" w:eastAsia="方正仿宋_GBK"/>
          <w:sz w:val="28"/>
          <w:szCs w:val="28"/>
        </w:rPr>
      </w:pPr>
      <w:r>
        <w:rPr>
          <w:rFonts w:hint="eastAsia" w:ascii="方正仿宋_GBK" w:eastAsia="方正仿宋_GBK"/>
          <w:sz w:val="28"/>
          <w:szCs w:val="28"/>
        </w:rPr>
        <w:t>八、项目组人员一览表格式</w:t>
      </w:r>
    </w:p>
    <w:p>
      <w:pPr>
        <w:adjustRightInd w:val="0"/>
        <w:spacing w:before="120" w:line="520" w:lineRule="exact"/>
        <w:ind w:firstLine="442"/>
        <w:textAlignment w:val="baseline"/>
        <w:rPr>
          <w:rFonts w:ascii="方正仿宋_GBK" w:eastAsia="方正仿宋_GBK"/>
          <w:sz w:val="28"/>
          <w:szCs w:val="28"/>
        </w:rPr>
      </w:pPr>
      <w:r>
        <w:rPr>
          <w:rFonts w:hint="eastAsia" w:ascii="方正仿宋_GBK" w:eastAsia="方正仿宋_GBK"/>
          <w:sz w:val="28"/>
          <w:szCs w:val="28"/>
        </w:rPr>
        <w:t>九、诚信声明</w:t>
      </w:r>
    </w:p>
    <w:p>
      <w:pPr>
        <w:snapToGrid w:val="0"/>
        <w:spacing w:line="360" w:lineRule="auto"/>
        <w:rPr>
          <w:rFonts w:eastAsia="方正仿宋_GBK"/>
          <w:b/>
          <w:bCs/>
          <w:sz w:val="28"/>
          <w:szCs w:val="28"/>
        </w:rPr>
      </w:pPr>
    </w:p>
    <w:p>
      <w:pPr>
        <w:snapToGrid w:val="0"/>
        <w:spacing w:line="360" w:lineRule="auto"/>
        <w:rPr>
          <w:rFonts w:eastAsia="方正仿宋_GBK"/>
          <w:b/>
          <w:bCs/>
          <w:sz w:val="28"/>
          <w:szCs w:val="28"/>
        </w:rPr>
      </w:pPr>
    </w:p>
    <w:p>
      <w:pPr>
        <w:snapToGrid w:val="0"/>
        <w:spacing w:line="360" w:lineRule="auto"/>
        <w:rPr>
          <w:rFonts w:eastAsia="方正仿宋_GBK"/>
          <w:b/>
          <w:bCs/>
          <w:sz w:val="28"/>
          <w:szCs w:val="28"/>
        </w:rPr>
      </w:pPr>
    </w:p>
    <w:p>
      <w:pPr>
        <w:snapToGrid w:val="0"/>
        <w:spacing w:line="360" w:lineRule="auto"/>
        <w:rPr>
          <w:rFonts w:eastAsia="方正仿宋_GBK"/>
          <w:b/>
          <w:bCs/>
          <w:sz w:val="28"/>
          <w:szCs w:val="28"/>
        </w:rPr>
      </w:pPr>
    </w:p>
    <w:p>
      <w:pPr>
        <w:snapToGrid w:val="0"/>
        <w:spacing w:line="360" w:lineRule="auto"/>
        <w:rPr>
          <w:rFonts w:eastAsia="方正仿宋_GBK"/>
          <w:b/>
          <w:bCs/>
          <w:sz w:val="28"/>
          <w:szCs w:val="28"/>
        </w:rPr>
      </w:pPr>
    </w:p>
    <w:p>
      <w:pPr>
        <w:snapToGrid w:val="0"/>
        <w:spacing w:line="360" w:lineRule="auto"/>
        <w:rPr>
          <w:rFonts w:eastAsia="方正仿宋_GBK"/>
          <w:b/>
          <w:bCs/>
          <w:sz w:val="28"/>
          <w:szCs w:val="28"/>
        </w:rPr>
      </w:pPr>
    </w:p>
    <w:p>
      <w:pPr>
        <w:snapToGrid w:val="0"/>
        <w:spacing w:line="360" w:lineRule="auto"/>
        <w:rPr>
          <w:rFonts w:eastAsia="方正仿宋_GBK"/>
          <w:b/>
          <w:bCs/>
          <w:sz w:val="28"/>
          <w:szCs w:val="28"/>
        </w:rPr>
      </w:pPr>
    </w:p>
    <w:p>
      <w:pPr>
        <w:snapToGrid w:val="0"/>
        <w:rPr>
          <w:rFonts w:eastAsia="方正仿宋_GBK"/>
          <w:b/>
          <w:bCs/>
          <w:sz w:val="28"/>
          <w:szCs w:val="28"/>
        </w:rPr>
      </w:pPr>
    </w:p>
    <w:p>
      <w:pPr>
        <w:snapToGrid w:val="0"/>
        <w:spacing w:line="360" w:lineRule="auto"/>
        <w:rPr>
          <w:rFonts w:eastAsia="方正仿宋_GBK"/>
          <w:b/>
          <w:bCs/>
          <w:sz w:val="28"/>
          <w:szCs w:val="28"/>
        </w:rPr>
      </w:pPr>
    </w:p>
    <w:p>
      <w:pPr>
        <w:snapToGrid w:val="0"/>
        <w:spacing w:line="360" w:lineRule="auto"/>
        <w:rPr>
          <w:rFonts w:eastAsia="方正仿宋_GBK"/>
          <w:b/>
          <w:bCs/>
          <w:sz w:val="28"/>
          <w:szCs w:val="28"/>
        </w:rPr>
      </w:pPr>
    </w:p>
    <w:p>
      <w:pPr>
        <w:snapToGrid w:val="0"/>
        <w:spacing w:line="360" w:lineRule="auto"/>
        <w:rPr>
          <w:rFonts w:eastAsia="方正仿宋_GBK"/>
          <w:b/>
          <w:bCs/>
          <w:sz w:val="28"/>
          <w:szCs w:val="28"/>
        </w:rPr>
      </w:pPr>
    </w:p>
    <w:p>
      <w:pPr>
        <w:snapToGrid w:val="0"/>
        <w:spacing w:line="360" w:lineRule="auto"/>
        <w:rPr>
          <w:rFonts w:eastAsia="方正仿宋_GBK"/>
          <w:b/>
          <w:bCs/>
          <w:sz w:val="28"/>
          <w:szCs w:val="28"/>
        </w:rPr>
      </w:pPr>
    </w:p>
    <w:bookmarkEnd w:id="399"/>
    <w:bookmarkEnd w:id="400"/>
    <w:bookmarkEnd w:id="401"/>
    <w:p>
      <w:pPr>
        <w:jc w:val="center"/>
        <w:outlineLvl w:val="2"/>
        <w:rPr>
          <w:rFonts w:eastAsia="方正仿宋_GBK"/>
          <w:b/>
          <w:sz w:val="32"/>
          <w:szCs w:val="32"/>
        </w:rPr>
      </w:pPr>
      <w:r>
        <w:rPr>
          <w:rFonts w:eastAsia="方正仿宋_GBK"/>
          <w:b/>
          <w:sz w:val="32"/>
          <w:szCs w:val="32"/>
        </w:rPr>
        <w:br w:type="page"/>
      </w:r>
      <w:bookmarkStart w:id="402" w:name="_Toc5292"/>
      <w:bookmarkStart w:id="403" w:name="_Toc25250"/>
      <w:bookmarkStart w:id="404" w:name="_Toc23567"/>
      <w:bookmarkStart w:id="405" w:name="_Toc8480"/>
      <w:bookmarkStart w:id="406" w:name="_Toc18749"/>
      <w:bookmarkStart w:id="407" w:name="_Toc78203003"/>
      <w:bookmarkStart w:id="408" w:name="_Toc24099"/>
      <w:bookmarkStart w:id="409" w:name="_Toc17752"/>
      <w:bookmarkStart w:id="410" w:name="_Toc22699"/>
      <w:bookmarkStart w:id="411" w:name="_Toc28484"/>
      <w:bookmarkStart w:id="412" w:name="_Toc12928"/>
      <w:bookmarkStart w:id="413" w:name="_Toc1912"/>
      <w:bookmarkStart w:id="414" w:name="_Toc8796"/>
      <w:r>
        <w:rPr>
          <w:rFonts w:hint="eastAsia" w:eastAsia="方正仿宋_GBK"/>
          <w:b/>
          <w:sz w:val="32"/>
          <w:szCs w:val="32"/>
        </w:rPr>
        <w:t>一、报价函</w:t>
      </w:r>
      <w:bookmarkEnd w:id="402"/>
      <w:bookmarkEnd w:id="403"/>
      <w:bookmarkEnd w:id="404"/>
      <w:bookmarkEnd w:id="405"/>
      <w:bookmarkEnd w:id="406"/>
      <w:bookmarkEnd w:id="407"/>
      <w:bookmarkEnd w:id="408"/>
      <w:bookmarkEnd w:id="409"/>
      <w:bookmarkEnd w:id="410"/>
      <w:bookmarkEnd w:id="411"/>
      <w:bookmarkEnd w:id="412"/>
      <w:bookmarkEnd w:id="413"/>
      <w:bookmarkEnd w:id="414"/>
    </w:p>
    <w:p>
      <w:pPr>
        <w:jc w:val="left"/>
        <w:rPr>
          <w:rFonts w:eastAsia="方正仿宋_GBK"/>
          <w:sz w:val="28"/>
          <w:szCs w:val="28"/>
        </w:rPr>
      </w:pPr>
    </w:p>
    <w:p>
      <w:pPr>
        <w:jc w:val="left"/>
        <w:rPr>
          <w:rFonts w:eastAsia="方正仿宋_GBK"/>
          <w:sz w:val="28"/>
          <w:szCs w:val="28"/>
        </w:rPr>
      </w:pPr>
      <w:r>
        <w:rPr>
          <w:rFonts w:hint="eastAsia" w:eastAsia="方正仿宋_GBK"/>
          <w:sz w:val="28"/>
          <w:szCs w:val="28"/>
        </w:rPr>
        <w:t>重庆江北国际机场有限公司：</w:t>
      </w:r>
    </w:p>
    <w:p>
      <w:pPr>
        <w:tabs>
          <w:tab w:val="left" w:pos="2655"/>
          <w:tab w:val="left" w:pos="3520"/>
          <w:tab w:val="left" w:pos="4920"/>
          <w:tab w:val="left" w:pos="5715"/>
          <w:tab w:val="left" w:pos="6945"/>
          <w:tab w:val="left" w:pos="7980"/>
        </w:tabs>
        <w:autoSpaceDE w:val="0"/>
        <w:autoSpaceDN w:val="0"/>
        <w:adjustRightInd w:val="0"/>
        <w:ind w:left="120" w:leftChars="57" w:right="96" w:firstLine="560" w:firstLineChars="200"/>
        <w:rPr>
          <w:rFonts w:eastAsia="方正仿宋_GBK"/>
          <w:sz w:val="28"/>
          <w:szCs w:val="28"/>
        </w:rPr>
      </w:pPr>
      <w:r>
        <w:rPr>
          <w:rFonts w:eastAsia="方正仿宋_GBK"/>
          <w:sz w:val="28"/>
          <w:szCs w:val="28"/>
        </w:rPr>
        <w:t>1</w:t>
      </w:r>
      <w:r>
        <w:rPr>
          <w:rFonts w:hint="eastAsia" w:eastAsia="方正仿宋_GBK"/>
          <w:sz w:val="28"/>
          <w:szCs w:val="28"/>
        </w:rPr>
        <w:t>．我方已仔细研究了</w:t>
      </w:r>
      <w:r>
        <w:rPr>
          <w:rFonts w:eastAsia="方正仿宋_GBK"/>
          <w:sz w:val="28"/>
          <w:szCs w:val="28"/>
          <w:u w:val="single"/>
        </w:rPr>
        <w:tab/>
      </w:r>
      <w:r>
        <w:rPr>
          <w:rFonts w:eastAsia="方正仿宋_GBK"/>
          <w:sz w:val="28"/>
          <w:szCs w:val="28"/>
          <w:u w:val="single"/>
        </w:rPr>
        <w:tab/>
      </w:r>
      <w:r>
        <w:rPr>
          <w:rFonts w:hint="eastAsia" w:eastAsia="方正仿宋_GBK"/>
          <w:sz w:val="28"/>
          <w:szCs w:val="28"/>
          <w:u w:val="single"/>
        </w:rPr>
        <w:t>（项目名称）</w:t>
      </w:r>
      <w:r>
        <w:rPr>
          <w:rFonts w:hint="eastAsia" w:eastAsia="方正仿宋_GBK"/>
          <w:sz w:val="28"/>
          <w:szCs w:val="28"/>
        </w:rPr>
        <w:t>项目比选文件的全部内容，愿意以人民币</w:t>
      </w:r>
      <w:r>
        <w:rPr>
          <w:rFonts w:hint="eastAsia" w:eastAsia="方正仿宋_GBK"/>
          <w:sz w:val="28"/>
          <w:szCs w:val="28"/>
          <w:u w:val="single"/>
        </w:rPr>
        <w:t>（大写）</w:t>
      </w:r>
      <w:r>
        <w:rPr>
          <w:rFonts w:eastAsia="方正仿宋_GBK"/>
          <w:sz w:val="28"/>
          <w:szCs w:val="28"/>
          <w:u w:val="single"/>
        </w:rPr>
        <w:t xml:space="preserve">     </w:t>
      </w:r>
      <w:r>
        <w:rPr>
          <w:rFonts w:eastAsia="方正仿宋_GBK"/>
          <w:sz w:val="28"/>
          <w:szCs w:val="28"/>
          <w:u w:val="single"/>
        </w:rPr>
        <w:tab/>
      </w:r>
      <w:r>
        <w:rPr>
          <w:rFonts w:hint="eastAsia" w:eastAsia="方正仿宋_GBK"/>
          <w:sz w:val="28"/>
          <w:szCs w:val="28"/>
          <w:u w:val="single"/>
        </w:rPr>
        <w:t>（</w:t>
      </w:r>
      <w:r>
        <w:rPr>
          <w:rFonts w:eastAsia="方正仿宋_GBK"/>
          <w:sz w:val="28"/>
          <w:szCs w:val="28"/>
          <w:u w:val="single"/>
        </w:rPr>
        <w:t>¥</w:t>
      </w:r>
      <w:r>
        <w:rPr>
          <w:rFonts w:eastAsia="方正仿宋_GBK"/>
          <w:sz w:val="28"/>
          <w:szCs w:val="28"/>
          <w:u w:val="single"/>
        </w:rPr>
        <w:tab/>
      </w:r>
      <w:r>
        <w:rPr>
          <w:rFonts w:hint="eastAsia" w:eastAsia="方正仿宋_GBK"/>
          <w:sz w:val="28"/>
          <w:szCs w:val="28"/>
          <w:u w:val="single"/>
        </w:rPr>
        <w:t>）</w:t>
      </w:r>
      <w:r>
        <w:rPr>
          <w:rFonts w:hint="eastAsia" w:eastAsia="方正仿宋_GBK"/>
          <w:b/>
          <w:bCs/>
          <w:sz w:val="28"/>
          <w:szCs w:val="28"/>
        </w:rPr>
        <w:t>不含增值税</w:t>
      </w:r>
      <w:r>
        <w:rPr>
          <w:rFonts w:hint="eastAsia" w:eastAsia="方正仿宋_GBK"/>
          <w:sz w:val="28"/>
          <w:szCs w:val="28"/>
        </w:rPr>
        <w:t>的总报价，增值税税率</w:t>
      </w:r>
      <w:r>
        <w:rPr>
          <w:rFonts w:eastAsia="方正仿宋_GBK"/>
          <w:sz w:val="28"/>
          <w:szCs w:val="28"/>
          <w:u w:val="single"/>
        </w:rPr>
        <w:t xml:space="preserve">      %</w:t>
      </w:r>
      <w:r>
        <w:rPr>
          <w:rFonts w:hint="eastAsia" w:eastAsia="方正仿宋_GBK"/>
          <w:sz w:val="28"/>
          <w:szCs w:val="28"/>
        </w:rPr>
        <w:t>，工期</w:t>
      </w:r>
      <w:r>
        <w:rPr>
          <w:rFonts w:eastAsia="方正仿宋_GBK"/>
          <w:sz w:val="28"/>
          <w:szCs w:val="28"/>
          <w:u w:val="single"/>
        </w:rPr>
        <w:t xml:space="preserve"> </w:t>
      </w:r>
      <w:r>
        <w:rPr>
          <w:rFonts w:eastAsia="方正仿宋_GBK"/>
          <w:sz w:val="28"/>
          <w:szCs w:val="28"/>
          <w:u w:val="single"/>
        </w:rPr>
        <w:tab/>
      </w:r>
      <w:r>
        <w:rPr>
          <w:rFonts w:hint="eastAsia" w:eastAsia="方正仿宋_GBK"/>
          <w:sz w:val="28"/>
          <w:szCs w:val="28"/>
        </w:rPr>
        <w:t>日历天，按合同约定实施和完成承包项目的全部工作。</w:t>
      </w:r>
    </w:p>
    <w:p>
      <w:pPr>
        <w:autoSpaceDE w:val="0"/>
        <w:autoSpaceDN w:val="0"/>
        <w:adjustRightInd w:val="0"/>
        <w:spacing w:before="15"/>
        <w:ind w:right="-20" w:firstLine="560" w:firstLineChars="200"/>
        <w:jc w:val="left"/>
        <w:rPr>
          <w:rFonts w:eastAsia="方正仿宋_GBK"/>
          <w:sz w:val="28"/>
          <w:szCs w:val="28"/>
        </w:rPr>
      </w:pPr>
      <w:r>
        <w:rPr>
          <w:rFonts w:eastAsia="方正仿宋_GBK"/>
          <w:sz w:val="28"/>
          <w:szCs w:val="28"/>
        </w:rPr>
        <w:t>2</w:t>
      </w:r>
      <w:r>
        <w:rPr>
          <w:rFonts w:hint="eastAsia" w:eastAsia="方正仿宋_GBK"/>
          <w:sz w:val="28"/>
          <w:szCs w:val="28"/>
        </w:rPr>
        <w:t>．我方承诺在比选有效期内不修改、撤销比选响应文件。</w:t>
      </w:r>
    </w:p>
    <w:p>
      <w:pPr>
        <w:autoSpaceDE w:val="0"/>
        <w:autoSpaceDN w:val="0"/>
        <w:adjustRightInd w:val="0"/>
        <w:ind w:right="-20" w:firstLine="560" w:firstLineChars="200"/>
        <w:jc w:val="left"/>
        <w:rPr>
          <w:rFonts w:eastAsia="方正仿宋_GBK"/>
          <w:sz w:val="28"/>
          <w:szCs w:val="28"/>
        </w:rPr>
      </w:pPr>
      <w:r>
        <w:rPr>
          <w:rFonts w:eastAsia="方正仿宋_GBK"/>
          <w:sz w:val="28"/>
          <w:szCs w:val="28"/>
        </w:rPr>
        <w:t>3</w:t>
      </w:r>
      <w:r>
        <w:rPr>
          <w:rFonts w:hint="eastAsia" w:eastAsia="方正仿宋_GBK"/>
          <w:sz w:val="28"/>
          <w:szCs w:val="28"/>
        </w:rPr>
        <w:t>．如我方成交：</w:t>
      </w:r>
    </w:p>
    <w:p>
      <w:pPr>
        <w:autoSpaceDE w:val="0"/>
        <w:autoSpaceDN w:val="0"/>
        <w:adjustRightInd w:val="0"/>
        <w:ind w:right="-80" w:firstLine="560" w:firstLineChars="200"/>
        <w:jc w:val="left"/>
        <w:rPr>
          <w:rFonts w:eastAsia="方正仿宋_GBK"/>
          <w:sz w:val="28"/>
          <w:szCs w:val="28"/>
        </w:rPr>
      </w:pPr>
      <w:r>
        <w:rPr>
          <w:rFonts w:hint="eastAsia" w:eastAsia="方正仿宋_GBK"/>
          <w:sz w:val="28"/>
          <w:szCs w:val="28"/>
        </w:rPr>
        <w:t>（</w:t>
      </w:r>
      <w:r>
        <w:rPr>
          <w:rFonts w:eastAsia="方正仿宋_GBK"/>
          <w:sz w:val="28"/>
          <w:szCs w:val="28"/>
        </w:rPr>
        <w:t>1</w:t>
      </w:r>
      <w:r>
        <w:rPr>
          <w:rFonts w:hint="eastAsia" w:eastAsia="方正仿宋_GBK"/>
          <w:sz w:val="28"/>
          <w:szCs w:val="28"/>
        </w:rPr>
        <w:t>）我方承诺在收到成交通知后，在规定的期限内与你方签订合同。</w:t>
      </w:r>
    </w:p>
    <w:p>
      <w:pPr>
        <w:autoSpaceDE w:val="0"/>
        <w:autoSpaceDN w:val="0"/>
        <w:adjustRightInd w:val="0"/>
        <w:ind w:right="-20" w:firstLine="560" w:firstLineChars="200"/>
        <w:jc w:val="left"/>
        <w:rPr>
          <w:rFonts w:eastAsia="方正仿宋_GBK"/>
          <w:sz w:val="28"/>
          <w:szCs w:val="28"/>
        </w:rPr>
      </w:pPr>
      <w:r>
        <w:rPr>
          <w:rFonts w:hint="eastAsia" w:eastAsia="方正仿宋_GBK"/>
          <w:sz w:val="28"/>
          <w:szCs w:val="28"/>
        </w:rPr>
        <w:t>（</w:t>
      </w:r>
      <w:r>
        <w:rPr>
          <w:rFonts w:eastAsia="方正仿宋_GBK"/>
          <w:sz w:val="28"/>
          <w:szCs w:val="28"/>
        </w:rPr>
        <w:t>2</w:t>
      </w:r>
      <w:r>
        <w:rPr>
          <w:rFonts w:hint="eastAsia" w:eastAsia="方正仿宋_GBK"/>
          <w:sz w:val="28"/>
          <w:szCs w:val="28"/>
        </w:rPr>
        <w:t>）随同本报价函递交的报价函附录属于合同文件的组成部分。</w:t>
      </w:r>
    </w:p>
    <w:p>
      <w:pPr>
        <w:autoSpaceDE w:val="0"/>
        <w:autoSpaceDN w:val="0"/>
        <w:adjustRightInd w:val="0"/>
        <w:ind w:right="-20" w:firstLine="560" w:firstLineChars="200"/>
        <w:jc w:val="left"/>
        <w:rPr>
          <w:rFonts w:eastAsia="方正仿宋_GBK"/>
          <w:sz w:val="28"/>
          <w:szCs w:val="28"/>
        </w:rPr>
      </w:pPr>
      <w:r>
        <w:rPr>
          <w:rFonts w:hint="eastAsia" w:eastAsia="方正仿宋_GBK"/>
          <w:sz w:val="28"/>
          <w:szCs w:val="28"/>
        </w:rPr>
        <w:t>（</w:t>
      </w:r>
      <w:r>
        <w:rPr>
          <w:rFonts w:eastAsia="方正仿宋_GBK"/>
          <w:sz w:val="28"/>
          <w:szCs w:val="28"/>
        </w:rPr>
        <w:t>3</w:t>
      </w:r>
      <w:r>
        <w:rPr>
          <w:rFonts w:hint="eastAsia" w:eastAsia="方正仿宋_GBK"/>
          <w:sz w:val="28"/>
          <w:szCs w:val="28"/>
        </w:rPr>
        <w:t>）我方承诺在合同约定的期限内完成并移交全部合同项目和成果。</w:t>
      </w:r>
    </w:p>
    <w:p>
      <w:pPr>
        <w:autoSpaceDE w:val="0"/>
        <w:autoSpaceDN w:val="0"/>
        <w:adjustRightInd w:val="0"/>
        <w:ind w:left="120" w:right="-9" w:firstLine="560" w:firstLineChars="200"/>
        <w:jc w:val="left"/>
        <w:rPr>
          <w:rFonts w:eastAsia="方正仿宋_GBK"/>
          <w:sz w:val="28"/>
          <w:szCs w:val="28"/>
        </w:rPr>
      </w:pPr>
      <w:r>
        <w:rPr>
          <w:rFonts w:eastAsia="方正仿宋_GBK"/>
          <w:sz w:val="28"/>
          <w:szCs w:val="28"/>
        </w:rPr>
        <w:t>4</w:t>
      </w:r>
      <w:r>
        <w:rPr>
          <w:rFonts w:hint="eastAsia" w:eastAsia="方正仿宋_GBK"/>
          <w:sz w:val="28"/>
          <w:szCs w:val="28"/>
        </w:rPr>
        <w:t>．我方在此声明，所递交的比选响应文件及有关资料内容完整、真实和准确。</w:t>
      </w:r>
    </w:p>
    <w:p>
      <w:pPr>
        <w:autoSpaceDE w:val="0"/>
        <w:autoSpaceDN w:val="0"/>
        <w:adjustRightInd w:val="0"/>
        <w:ind w:left="120" w:right="-9" w:firstLine="560" w:firstLineChars="200"/>
        <w:jc w:val="left"/>
        <w:rPr>
          <w:rFonts w:eastAsia="方正仿宋_GBK"/>
          <w:sz w:val="28"/>
          <w:szCs w:val="28"/>
        </w:rPr>
      </w:pPr>
      <w:r>
        <w:rPr>
          <w:rFonts w:eastAsia="方正仿宋_GBK"/>
          <w:sz w:val="28"/>
          <w:szCs w:val="28"/>
        </w:rPr>
        <w:t>5</w:t>
      </w:r>
      <w:r>
        <w:rPr>
          <w:rFonts w:hint="eastAsia" w:eastAsia="方正仿宋_GBK"/>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ind w:right="210" w:firstLine="756" w:firstLineChars="270"/>
        <w:jc w:val="left"/>
        <w:rPr>
          <w:rFonts w:eastAsia="方正仿宋_GBK"/>
          <w:sz w:val="28"/>
          <w:szCs w:val="28"/>
        </w:rPr>
      </w:pPr>
      <w:r>
        <w:rPr>
          <w:rFonts w:hint="eastAsia" w:eastAsia="方正仿宋_GBK"/>
          <w:sz w:val="28"/>
          <w:szCs w:val="28"/>
        </w:rPr>
        <w:t>比选响应人：</w:t>
      </w:r>
      <w:r>
        <w:rPr>
          <w:rFonts w:hint="eastAsia" w:eastAsia="方正仿宋_GBK"/>
          <w:sz w:val="28"/>
          <w:szCs w:val="28"/>
          <w:u w:val="single"/>
        </w:rPr>
        <w:t>（盖单位公章）</w:t>
      </w:r>
    </w:p>
    <w:p>
      <w:pPr>
        <w:tabs>
          <w:tab w:val="left" w:pos="7140"/>
          <w:tab w:val="left" w:pos="7560"/>
          <w:tab w:val="left" w:pos="8300"/>
        </w:tabs>
        <w:autoSpaceDE w:val="0"/>
        <w:autoSpaceDN w:val="0"/>
        <w:adjustRightInd w:val="0"/>
        <w:ind w:right="210" w:firstLine="756" w:firstLineChars="270"/>
        <w:jc w:val="left"/>
        <w:rPr>
          <w:rFonts w:eastAsia="方正仿宋_GBK"/>
          <w:sz w:val="28"/>
          <w:szCs w:val="28"/>
          <w:u w:val="single"/>
        </w:rPr>
      </w:pPr>
      <w:r>
        <w:rPr>
          <w:rFonts w:hint="eastAsia" w:eastAsia="方正仿宋_GBK"/>
          <w:sz w:val="28"/>
          <w:szCs w:val="28"/>
        </w:rPr>
        <w:t>法定代表人或其委托代理人</w:t>
      </w:r>
      <w:r>
        <w:rPr>
          <w:rFonts w:hint="eastAsia" w:eastAsia="方正仿宋_GBK"/>
          <w:sz w:val="28"/>
          <w:szCs w:val="28"/>
          <w:u w:val="single"/>
        </w:rPr>
        <w:t>：</w:t>
      </w:r>
      <w:r>
        <w:rPr>
          <w:rFonts w:eastAsia="方正仿宋_GBK"/>
          <w:sz w:val="28"/>
          <w:szCs w:val="28"/>
          <w:u w:val="single"/>
        </w:rPr>
        <w:tab/>
      </w:r>
      <w:r>
        <w:rPr>
          <w:rFonts w:hint="eastAsia" w:eastAsia="方正仿宋_GBK"/>
          <w:sz w:val="28"/>
          <w:szCs w:val="28"/>
          <w:u w:val="single"/>
        </w:rPr>
        <w:t>（签字）</w:t>
      </w:r>
    </w:p>
    <w:p>
      <w:pPr>
        <w:tabs>
          <w:tab w:val="left" w:pos="7035"/>
          <w:tab w:val="left" w:pos="7560"/>
          <w:tab w:val="left" w:pos="8300"/>
        </w:tabs>
        <w:autoSpaceDE w:val="0"/>
        <w:autoSpaceDN w:val="0"/>
        <w:adjustRightInd w:val="0"/>
        <w:ind w:right="210" w:firstLine="756" w:firstLineChars="270"/>
        <w:jc w:val="left"/>
        <w:rPr>
          <w:rFonts w:eastAsia="方正仿宋_GBK"/>
          <w:sz w:val="28"/>
          <w:szCs w:val="28"/>
          <w:u w:val="single"/>
        </w:rPr>
      </w:pPr>
      <w:r>
        <w:rPr>
          <w:rFonts w:hint="eastAsia" w:eastAsia="方正仿宋_GBK"/>
          <w:sz w:val="28"/>
          <w:szCs w:val="28"/>
        </w:rPr>
        <w:t>地址：</w:t>
      </w:r>
      <w:r>
        <w:rPr>
          <w:rFonts w:eastAsia="方正仿宋_GBK"/>
          <w:sz w:val="28"/>
          <w:szCs w:val="28"/>
          <w:u w:val="single"/>
        </w:rPr>
        <w:tab/>
      </w:r>
    </w:p>
    <w:p>
      <w:pPr>
        <w:tabs>
          <w:tab w:val="left" w:pos="7035"/>
          <w:tab w:val="left" w:pos="7560"/>
          <w:tab w:val="left" w:pos="8300"/>
        </w:tabs>
        <w:autoSpaceDE w:val="0"/>
        <w:autoSpaceDN w:val="0"/>
        <w:adjustRightInd w:val="0"/>
        <w:ind w:right="210" w:firstLine="756" w:firstLineChars="270"/>
        <w:jc w:val="left"/>
        <w:rPr>
          <w:rFonts w:eastAsia="方正仿宋_GBK"/>
          <w:sz w:val="28"/>
          <w:szCs w:val="28"/>
          <w:u w:val="single"/>
        </w:rPr>
      </w:pPr>
      <w:r>
        <w:rPr>
          <w:rFonts w:hint="eastAsia" w:eastAsia="方正仿宋_GBK"/>
          <w:sz w:val="28"/>
          <w:szCs w:val="28"/>
        </w:rPr>
        <w:t>网址</w:t>
      </w:r>
      <w:r>
        <w:rPr>
          <w:rFonts w:hint="eastAsia" w:eastAsia="方正仿宋_GBK"/>
          <w:sz w:val="28"/>
          <w:szCs w:val="28"/>
          <w:u w:val="single"/>
        </w:rPr>
        <w:t>：　　　　　　　　　　　　　　</w:t>
      </w:r>
    </w:p>
    <w:p>
      <w:pPr>
        <w:tabs>
          <w:tab w:val="left" w:pos="7035"/>
          <w:tab w:val="left" w:pos="7560"/>
          <w:tab w:val="left" w:pos="8300"/>
        </w:tabs>
        <w:autoSpaceDE w:val="0"/>
        <w:autoSpaceDN w:val="0"/>
        <w:adjustRightInd w:val="0"/>
        <w:ind w:right="210" w:firstLine="756" w:firstLineChars="270"/>
        <w:jc w:val="left"/>
        <w:rPr>
          <w:rFonts w:eastAsia="方正仿宋_GBK"/>
          <w:sz w:val="28"/>
          <w:szCs w:val="28"/>
          <w:u w:val="single"/>
        </w:rPr>
      </w:pPr>
      <w:r>
        <w:rPr>
          <w:rFonts w:hint="eastAsia" w:eastAsia="方正仿宋_GBK"/>
          <w:sz w:val="28"/>
          <w:szCs w:val="28"/>
        </w:rPr>
        <w:t>电话</w:t>
      </w:r>
      <w:r>
        <w:rPr>
          <w:rFonts w:hint="eastAsia" w:eastAsia="方正仿宋_GBK"/>
          <w:sz w:val="28"/>
          <w:szCs w:val="28"/>
          <w:u w:val="single"/>
        </w:rPr>
        <w:t>：　　　　　　　　　　　　　　</w:t>
      </w:r>
    </w:p>
    <w:p>
      <w:pPr>
        <w:tabs>
          <w:tab w:val="left" w:pos="7035"/>
          <w:tab w:val="left" w:pos="7560"/>
          <w:tab w:val="left" w:pos="8300"/>
        </w:tabs>
        <w:autoSpaceDE w:val="0"/>
        <w:autoSpaceDN w:val="0"/>
        <w:adjustRightInd w:val="0"/>
        <w:ind w:right="210" w:firstLine="756" w:firstLineChars="270"/>
        <w:jc w:val="left"/>
        <w:rPr>
          <w:rFonts w:eastAsia="方正仿宋_GBK"/>
          <w:sz w:val="28"/>
          <w:szCs w:val="28"/>
          <w:u w:val="single"/>
        </w:rPr>
      </w:pPr>
      <w:r>
        <w:rPr>
          <w:rFonts w:hint="eastAsia" w:eastAsia="方正仿宋_GBK"/>
          <w:sz w:val="28"/>
          <w:szCs w:val="28"/>
        </w:rPr>
        <w:t>传真：</w:t>
      </w:r>
      <w:r>
        <w:rPr>
          <w:rFonts w:hint="eastAsia" w:eastAsia="方正仿宋_GBK"/>
          <w:sz w:val="28"/>
          <w:szCs w:val="28"/>
          <w:u w:val="single"/>
        </w:rPr>
        <w:t>　　　　　　　　　　　　　　</w:t>
      </w:r>
    </w:p>
    <w:p>
      <w:pPr>
        <w:tabs>
          <w:tab w:val="left" w:pos="7035"/>
          <w:tab w:val="left" w:pos="7560"/>
          <w:tab w:val="left" w:pos="8300"/>
        </w:tabs>
        <w:autoSpaceDE w:val="0"/>
        <w:autoSpaceDN w:val="0"/>
        <w:adjustRightInd w:val="0"/>
        <w:ind w:right="210" w:firstLine="756" w:firstLineChars="270"/>
        <w:jc w:val="left"/>
        <w:rPr>
          <w:rFonts w:eastAsia="方正仿宋_GBK"/>
          <w:sz w:val="28"/>
          <w:szCs w:val="28"/>
        </w:rPr>
      </w:pPr>
      <w:r>
        <w:rPr>
          <w:rFonts w:hint="eastAsia" w:eastAsia="方正仿宋_GBK"/>
          <w:sz w:val="28"/>
          <w:szCs w:val="28"/>
        </w:rPr>
        <w:t>邮政编码：</w:t>
      </w:r>
      <w:r>
        <w:rPr>
          <w:rFonts w:hint="eastAsia" w:eastAsia="方正仿宋_GBK"/>
          <w:sz w:val="28"/>
          <w:szCs w:val="28"/>
          <w:u w:val="single"/>
        </w:rPr>
        <w:t>　　　　　</w:t>
      </w:r>
    </w:p>
    <w:p>
      <w:pPr>
        <w:tabs>
          <w:tab w:val="left" w:pos="6000"/>
          <w:tab w:val="left" w:pos="7040"/>
          <w:tab w:val="left" w:pos="8100"/>
        </w:tabs>
        <w:autoSpaceDE w:val="0"/>
        <w:autoSpaceDN w:val="0"/>
        <w:adjustRightInd w:val="0"/>
        <w:ind w:left="2246" w:leftChars="571" w:hanging="1047" w:hangingChars="374"/>
        <w:jc w:val="center"/>
        <w:rPr>
          <w:rFonts w:eastAsia="方正仿宋_GBK"/>
          <w:sz w:val="28"/>
          <w:szCs w:val="28"/>
        </w:rPr>
      </w:pPr>
      <w:r>
        <w:rPr>
          <w:rFonts w:eastAsia="方正仿宋_GBK"/>
          <w:sz w:val="28"/>
          <w:szCs w:val="28"/>
        </w:rPr>
        <w:t xml:space="preserve">                      </w:t>
      </w:r>
    </w:p>
    <w:p>
      <w:pPr>
        <w:tabs>
          <w:tab w:val="left" w:pos="6000"/>
          <w:tab w:val="left" w:pos="7040"/>
          <w:tab w:val="left" w:pos="8100"/>
        </w:tabs>
        <w:autoSpaceDE w:val="0"/>
        <w:autoSpaceDN w:val="0"/>
        <w:adjustRightInd w:val="0"/>
        <w:ind w:left="2246" w:leftChars="571" w:hanging="1047" w:hangingChars="374"/>
        <w:jc w:val="center"/>
        <w:rPr>
          <w:rFonts w:eastAsia="方正仿宋_GBK"/>
          <w:sz w:val="28"/>
          <w:szCs w:val="28"/>
        </w:rPr>
      </w:pPr>
      <w:r>
        <w:rPr>
          <w:rFonts w:eastAsia="方正仿宋_GBK"/>
          <w:sz w:val="28"/>
          <w:szCs w:val="28"/>
        </w:rPr>
        <w:t xml:space="preserve">                 </w:t>
      </w:r>
      <w:r>
        <w:rPr>
          <w:rFonts w:eastAsia="方正仿宋_GBK"/>
          <w:sz w:val="28"/>
          <w:szCs w:val="28"/>
          <w:u w:val="single"/>
        </w:rPr>
        <w:t xml:space="preserve">      </w:t>
      </w:r>
      <w:bookmarkStart w:id="415" w:name="_Toc5632"/>
      <w:bookmarkStart w:id="416" w:name="_Toc2765"/>
      <w:bookmarkStart w:id="417" w:name="_Toc18484"/>
      <w:bookmarkStart w:id="418" w:name="_Toc17302"/>
      <w:bookmarkStart w:id="419" w:name="_Toc28406"/>
      <w:bookmarkStart w:id="420" w:name="_Toc16999"/>
      <w:bookmarkStart w:id="421" w:name="_Toc2059"/>
      <w:bookmarkStart w:id="422" w:name="_Toc8222"/>
      <w:bookmarkStart w:id="423" w:name="_Toc9061"/>
      <w:r>
        <w:rPr>
          <w:rFonts w:hint="eastAsia" w:eastAsia="方正仿宋_GBK"/>
          <w:sz w:val="28"/>
          <w:szCs w:val="28"/>
        </w:rPr>
        <w:t>年</w:t>
      </w:r>
      <w:r>
        <w:rPr>
          <w:rFonts w:eastAsia="方正仿宋_GBK"/>
          <w:sz w:val="28"/>
          <w:szCs w:val="28"/>
          <w:u w:val="single"/>
        </w:rPr>
        <w:t xml:space="preserve">   </w:t>
      </w:r>
      <w:r>
        <w:rPr>
          <w:rFonts w:hint="eastAsia" w:eastAsia="方正仿宋_GBK"/>
          <w:sz w:val="28"/>
          <w:szCs w:val="28"/>
        </w:rPr>
        <w:t>月</w:t>
      </w:r>
      <w:r>
        <w:rPr>
          <w:rFonts w:eastAsia="方正仿宋_GBK"/>
          <w:sz w:val="28"/>
          <w:szCs w:val="28"/>
          <w:u w:val="single"/>
        </w:rPr>
        <w:t xml:space="preserve">   </w:t>
      </w:r>
      <w:r>
        <w:rPr>
          <w:rFonts w:hint="eastAsia" w:eastAsia="方正仿宋_GBK"/>
          <w:sz w:val="28"/>
          <w:szCs w:val="28"/>
        </w:rPr>
        <w:t>日</w:t>
      </w:r>
      <w:bookmarkEnd w:id="415"/>
      <w:bookmarkEnd w:id="416"/>
      <w:bookmarkEnd w:id="417"/>
      <w:bookmarkEnd w:id="418"/>
      <w:bookmarkEnd w:id="419"/>
      <w:bookmarkEnd w:id="420"/>
      <w:bookmarkEnd w:id="421"/>
      <w:bookmarkEnd w:id="422"/>
      <w:bookmarkEnd w:id="423"/>
    </w:p>
    <w:p>
      <w:pPr>
        <w:widowControl/>
        <w:spacing w:line="360" w:lineRule="auto"/>
        <w:jc w:val="left"/>
        <w:rPr>
          <w:rFonts w:eastAsia="仿宋"/>
          <w:szCs w:val="21"/>
        </w:rPr>
      </w:pPr>
    </w:p>
    <w:p>
      <w:pPr>
        <w:widowControl/>
        <w:spacing w:line="360" w:lineRule="auto"/>
        <w:jc w:val="left"/>
        <w:rPr>
          <w:rFonts w:eastAsia="仿宋"/>
          <w:szCs w:val="21"/>
        </w:rPr>
      </w:pPr>
    </w:p>
    <w:p>
      <w:pPr>
        <w:widowControl/>
        <w:spacing w:line="360" w:lineRule="auto"/>
        <w:jc w:val="left"/>
        <w:rPr>
          <w:rFonts w:eastAsia="仿宋"/>
          <w:szCs w:val="21"/>
        </w:rPr>
      </w:pPr>
    </w:p>
    <w:p>
      <w:pPr>
        <w:widowControl/>
        <w:spacing w:line="360" w:lineRule="auto"/>
        <w:jc w:val="left"/>
        <w:rPr>
          <w:rFonts w:eastAsia="仿宋"/>
          <w:szCs w:val="21"/>
        </w:rPr>
      </w:pPr>
    </w:p>
    <w:p>
      <w:pPr>
        <w:widowControl/>
        <w:spacing w:line="360" w:lineRule="auto"/>
        <w:jc w:val="left"/>
        <w:rPr>
          <w:rFonts w:eastAsia="仿宋"/>
          <w:szCs w:val="21"/>
        </w:rPr>
      </w:pPr>
    </w:p>
    <w:p>
      <w:pPr>
        <w:widowControl/>
        <w:spacing w:line="360" w:lineRule="auto"/>
        <w:jc w:val="left"/>
        <w:rPr>
          <w:rFonts w:eastAsia="仿宋"/>
          <w:szCs w:val="21"/>
        </w:rPr>
      </w:pPr>
    </w:p>
    <w:p>
      <w:pPr>
        <w:widowControl/>
        <w:spacing w:line="360" w:lineRule="auto"/>
        <w:jc w:val="left"/>
        <w:rPr>
          <w:rFonts w:eastAsia="仿宋"/>
          <w:szCs w:val="21"/>
        </w:rPr>
      </w:pPr>
    </w:p>
    <w:p>
      <w:pPr>
        <w:widowControl/>
        <w:spacing w:line="360" w:lineRule="auto"/>
        <w:jc w:val="left"/>
        <w:rPr>
          <w:rFonts w:eastAsia="仿宋"/>
          <w:szCs w:val="21"/>
        </w:rPr>
      </w:pPr>
    </w:p>
    <w:p>
      <w:pPr>
        <w:widowControl/>
        <w:spacing w:line="360" w:lineRule="auto"/>
        <w:jc w:val="left"/>
        <w:rPr>
          <w:rFonts w:eastAsia="仿宋"/>
          <w:szCs w:val="21"/>
        </w:rPr>
      </w:pPr>
    </w:p>
    <w:p>
      <w:pPr>
        <w:widowControl/>
        <w:spacing w:line="360" w:lineRule="auto"/>
        <w:jc w:val="left"/>
        <w:rPr>
          <w:rFonts w:eastAsia="仿宋"/>
          <w:szCs w:val="21"/>
        </w:rPr>
      </w:pPr>
    </w:p>
    <w:p>
      <w:pPr>
        <w:widowControl/>
        <w:spacing w:line="360" w:lineRule="auto"/>
        <w:jc w:val="left"/>
        <w:rPr>
          <w:rFonts w:eastAsia="仿宋"/>
          <w:szCs w:val="21"/>
        </w:rPr>
      </w:pPr>
    </w:p>
    <w:p>
      <w:pPr>
        <w:widowControl/>
        <w:spacing w:line="360" w:lineRule="auto"/>
        <w:jc w:val="left"/>
        <w:rPr>
          <w:rFonts w:eastAsia="仿宋"/>
          <w:szCs w:val="21"/>
        </w:rPr>
      </w:pPr>
    </w:p>
    <w:p>
      <w:pPr>
        <w:widowControl/>
        <w:spacing w:line="360" w:lineRule="auto"/>
        <w:jc w:val="left"/>
        <w:rPr>
          <w:rFonts w:eastAsia="仿宋"/>
          <w:szCs w:val="21"/>
        </w:rPr>
      </w:pPr>
    </w:p>
    <w:p>
      <w:pPr>
        <w:widowControl/>
        <w:spacing w:line="360" w:lineRule="auto"/>
        <w:jc w:val="left"/>
        <w:rPr>
          <w:rFonts w:eastAsia="仿宋"/>
          <w:szCs w:val="21"/>
        </w:rPr>
      </w:pPr>
    </w:p>
    <w:p>
      <w:pPr>
        <w:widowControl/>
        <w:spacing w:line="360" w:lineRule="auto"/>
        <w:jc w:val="left"/>
        <w:rPr>
          <w:rFonts w:eastAsia="仿宋"/>
          <w:szCs w:val="21"/>
        </w:rPr>
      </w:pPr>
    </w:p>
    <w:p>
      <w:pPr>
        <w:widowControl/>
        <w:spacing w:line="360" w:lineRule="auto"/>
        <w:jc w:val="left"/>
        <w:rPr>
          <w:rFonts w:eastAsia="仿宋"/>
          <w:szCs w:val="21"/>
        </w:rPr>
      </w:pPr>
    </w:p>
    <w:p>
      <w:pPr>
        <w:spacing w:line="360" w:lineRule="auto"/>
        <w:rPr>
          <w:rFonts w:eastAsia="仿宋"/>
          <w:b/>
          <w:sz w:val="32"/>
          <w:szCs w:val="32"/>
        </w:rPr>
      </w:pPr>
    </w:p>
    <w:p>
      <w:pPr>
        <w:spacing w:line="360" w:lineRule="auto"/>
        <w:rPr>
          <w:rFonts w:eastAsia="仿宋"/>
          <w:b/>
          <w:sz w:val="32"/>
          <w:szCs w:val="32"/>
        </w:rPr>
      </w:pPr>
    </w:p>
    <w:p>
      <w:pPr>
        <w:spacing w:line="360" w:lineRule="auto"/>
        <w:rPr>
          <w:rFonts w:eastAsia="仿宋"/>
          <w:b/>
          <w:sz w:val="32"/>
          <w:szCs w:val="32"/>
        </w:rPr>
      </w:pPr>
    </w:p>
    <w:p>
      <w:pPr>
        <w:spacing w:line="360" w:lineRule="auto"/>
        <w:jc w:val="center"/>
        <w:outlineLvl w:val="2"/>
        <w:rPr>
          <w:rFonts w:eastAsia="方正仿宋_GBK"/>
          <w:b/>
          <w:sz w:val="32"/>
          <w:szCs w:val="32"/>
        </w:rPr>
      </w:pPr>
      <w:bookmarkStart w:id="424" w:name="_Toc22505"/>
      <w:bookmarkStart w:id="425" w:name="_Toc5864"/>
      <w:bookmarkStart w:id="426" w:name="_Toc7430"/>
      <w:bookmarkStart w:id="427" w:name="_Toc31383"/>
      <w:bookmarkStart w:id="428" w:name="_Toc10008"/>
      <w:bookmarkStart w:id="429" w:name="_Toc22172"/>
      <w:bookmarkStart w:id="430" w:name="_Toc78203004"/>
      <w:bookmarkStart w:id="431" w:name="_Toc12364"/>
      <w:bookmarkStart w:id="432" w:name="_Toc14872"/>
      <w:bookmarkStart w:id="433" w:name="_Toc7120"/>
      <w:bookmarkStart w:id="434" w:name="_Toc22578"/>
      <w:bookmarkStart w:id="435" w:name="_Toc24309"/>
      <w:bookmarkStart w:id="436" w:name="_Toc10617"/>
      <w:r>
        <w:rPr>
          <w:rFonts w:hint="eastAsia" w:eastAsia="方正仿宋_GBK"/>
          <w:b/>
          <w:sz w:val="32"/>
          <w:szCs w:val="32"/>
        </w:rPr>
        <w:t>二、法定代表人身份证明</w:t>
      </w:r>
      <w:bookmarkEnd w:id="424"/>
      <w:bookmarkEnd w:id="425"/>
      <w:bookmarkEnd w:id="426"/>
      <w:bookmarkEnd w:id="427"/>
      <w:bookmarkEnd w:id="428"/>
      <w:bookmarkEnd w:id="429"/>
      <w:bookmarkEnd w:id="430"/>
      <w:bookmarkEnd w:id="431"/>
      <w:bookmarkEnd w:id="432"/>
      <w:bookmarkEnd w:id="433"/>
      <w:bookmarkEnd w:id="434"/>
      <w:bookmarkEnd w:id="435"/>
      <w:bookmarkEnd w:id="436"/>
    </w:p>
    <w:p>
      <w:pPr>
        <w:rPr>
          <w:rFonts w:eastAsia="仿宋"/>
        </w:rPr>
      </w:pPr>
    </w:p>
    <w:p>
      <w:pPr>
        <w:pStyle w:val="2"/>
      </w:pPr>
    </w:p>
    <w:p>
      <w:pPr>
        <w:tabs>
          <w:tab w:val="left" w:pos="5565"/>
        </w:tabs>
        <w:autoSpaceDE w:val="0"/>
        <w:autoSpaceDN w:val="0"/>
        <w:adjustRightInd w:val="0"/>
        <w:snapToGrid w:val="0"/>
        <w:ind w:firstLine="520" w:firstLineChars="186"/>
        <w:jc w:val="left"/>
        <w:rPr>
          <w:rFonts w:eastAsia="方正仿宋_GBK"/>
          <w:kern w:val="0"/>
          <w:sz w:val="28"/>
          <w:szCs w:val="28"/>
        </w:rPr>
      </w:pPr>
      <w:r>
        <w:rPr>
          <w:rFonts w:hint="eastAsia" w:eastAsia="方正仿宋_GBK"/>
          <w:kern w:val="0"/>
          <w:sz w:val="28"/>
          <w:szCs w:val="28"/>
        </w:rPr>
        <w:t>比选响应人名称：</w:t>
      </w:r>
      <w:r>
        <w:rPr>
          <w:rFonts w:eastAsia="方正仿宋_GBK"/>
          <w:kern w:val="0"/>
          <w:sz w:val="28"/>
          <w:szCs w:val="28"/>
          <w:u w:val="single"/>
        </w:rPr>
        <w:tab/>
      </w:r>
      <w:r>
        <w:rPr>
          <w:rFonts w:eastAsia="方正仿宋_GBK"/>
          <w:kern w:val="0"/>
          <w:sz w:val="28"/>
          <w:szCs w:val="28"/>
          <w:u w:val="single"/>
        </w:rPr>
        <w:t xml:space="preserve">              </w:t>
      </w:r>
    </w:p>
    <w:p>
      <w:pPr>
        <w:autoSpaceDE w:val="0"/>
        <w:autoSpaceDN w:val="0"/>
        <w:adjustRightInd w:val="0"/>
        <w:snapToGrid w:val="0"/>
        <w:ind w:firstLine="520" w:firstLineChars="186"/>
        <w:jc w:val="left"/>
        <w:rPr>
          <w:rFonts w:eastAsia="方正仿宋_GBK"/>
          <w:kern w:val="0"/>
          <w:sz w:val="28"/>
          <w:szCs w:val="28"/>
        </w:rPr>
      </w:pPr>
    </w:p>
    <w:p>
      <w:pPr>
        <w:tabs>
          <w:tab w:val="left" w:pos="5475"/>
        </w:tabs>
        <w:autoSpaceDE w:val="0"/>
        <w:autoSpaceDN w:val="0"/>
        <w:adjustRightInd w:val="0"/>
        <w:snapToGrid w:val="0"/>
        <w:ind w:firstLine="520" w:firstLineChars="186"/>
        <w:jc w:val="left"/>
        <w:rPr>
          <w:rFonts w:eastAsia="方正仿宋_GBK"/>
          <w:kern w:val="0"/>
          <w:sz w:val="28"/>
          <w:szCs w:val="28"/>
        </w:rPr>
      </w:pPr>
      <w:r>
        <w:rPr>
          <w:rFonts w:hint="eastAsia" w:eastAsia="方正仿宋_GBK"/>
          <w:kern w:val="0"/>
          <w:sz w:val="28"/>
          <w:szCs w:val="28"/>
        </w:rPr>
        <w:t>单位性质：</w:t>
      </w:r>
      <w:r>
        <w:rPr>
          <w:rFonts w:eastAsia="方正仿宋_GBK"/>
          <w:kern w:val="0"/>
          <w:sz w:val="28"/>
          <w:szCs w:val="28"/>
          <w:u w:val="single"/>
        </w:rPr>
        <w:tab/>
      </w:r>
      <w:r>
        <w:rPr>
          <w:rFonts w:eastAsia="方正仿宋_GBK"/>
          <w:kern w:val="0"/>
          <w:sz w:val="28"/>
          <w:szCs w:val="28"/>
          <w:u w:val="single"/>
        </w:rPr>
        <w:t xml:space="preserve">               </w:t>
      </w:r>
    </w:p>
    <w:p>
      <w:pPr>
        <w:autoSpaceDE w:val="0"/>
        <w:autoSpaceDN w:val="0"/>
        <w:adjustRightInd w:val="0"/>
        <w:snapToGrid w:val="0"/>
        <w:ind w:firstLine="520" w:firstLineChars="186"/>
        <w:jc w:val="left"/>
        <w:rPr>
          <w:rFonts w:eastAsia="方正仿宋_GBK"/>
          <w:kern w:val="0"/>
          <w:sz w:val="28"/>
          <w:szCs w:val="28"/>
        </w:rPr>
      </w:pPr>
    </w:p>
    <w:p>
      <w:pPr>
        <w:tabs>
          <w:tab w:val="left" w:pos="5475"/>
        </w:tabs>
        <w:autoSpaceDE w:val="0"/>
        <w:autoSpaceDN w:val="0"/>
        <w:adjustRightInd w:val="0"/>
        <w:snapToGrid w:val="0"/>
        <w:ind w:firstLine="520" w:firstLineChars="186"/>
        <w:jc w:val="left"/>
        <w:rPr>
          <w:rFonts w:eastAsia="方正仿宋_GBK"/>
          <w:kern w:val="0"/>
          <w:sz w:val="28"/>
          <w:szCs w:val="28"/>
        </w:rPr>
      </w:pPr>
      <w:r>
        <w:rPr>
          <w:rFonts w:hint="eastAsia" w:eastAsia="方正仿宋_GBK"/>
          <w:kern w:val="0"/>
          <w:sz w:val="28"/>
          <w:szCs w:val="28"/>
        </w:rPr>
        <w:t>地址：</w:t>
      </w:r>
      <w:r>
        <w:rPr>
          <w:rFonts w:eastAsia="方正仿宋_GBK"/>
          <w:kern w:val="0"/>
          <w:sz w:val="28"/>
          <w:szCs w:val="28"/>
          <w:u w:val="single"/>
        </w:rPr>
        <w:tab/>
      </w:r>
      <w:r>
        <w:rPr>
          <w:rFonts w:eastAsia="方正仿宋_GBK"/>
          <w:kern w:val="0"/>
          <w:sz w:val="28"/>
          <w:szCs w:val="28"/>
          <w:u w:val="single"/>
        </w:rPr>
        <w:t xml:space="preserve">               </w:t>
      </w:r>
    </w:p>
    <w:p>
      <w:pPr>
        <w:autoSpaceDE w:val="0"/>
        <w:autoSpaceDN w:val="0"/>
        <w:adjustRightInd w:val="0"/>
        <w:snapToGrid w:val="0"/>
        <w:ind w:firstLine="520" w:firstLineChars="186"/>
        <w:jc w:val="left"/>
        <w:rPr>
          <w:rFonts w:eastAsia="方正仿宋_GBK"/>
          <w:kern w:val="0"/>
          <w:sz w:val="28"/>
          <w:szCs w:val="28"/>
        </w:rPr>
      </w:pPr>
    </w:p>
    <w:p>
      <w:pPr>
        <w:tabs>
          <w:tab w:val="left" w:pos="2520"/>
          <w:tab w:val="left" w:pos="3836"/>
        </w:tabs>
        <w:autoSpaceDE w:val="0"/>
        <w:autoSpaceDN w:val="0"/>
        <w:adjustRightInd w:val="0"/>
        <w:snapToGrid w:val="0"/>
        <w:ind w:firstLine="520" w:firstLineChars="186"/>
        <w:jc w:val="left"/>
        <w:rPr>
          <w:rFonts w:eastAsia="方正仿宋_GBK"/>
          <w:kern w:val="0"/>
          <w:sz w:val="28"/>
          <w:szCs w:val="28"/>
        </w:rPr>
      </w:pPr>
      <w:r>
        <w:rPr>
          <w:rFonts w:hint="eastAsia" w:eastAsia="方正仿宋_GBK"/>
          <w:kern w:val="0"/>
          <w:sz w:val="28"/>
          <w:szCs w:val="28"/>
        </w:rPr>
        <w:t>成立时间：</w:t>
      </w:r>
      <w:r>
        <w:rPr>
          <w:rFonts w:eastAsia="方正仿宋_GBK"/>
          <w:kern w:val="0"/>
          <w:sz w:val="28"/>
          <w:szCs w:val="28"/>
          <w:u w:val="single"/>
        </w:rPr>
        <w:tab/>
      </w:r>
      <w:r>
        <w:rPr>
          <w:rFonts w:eastAsia="方正仿宋_GBK"/>
          <w:kern w:val="0"/>
          <w:sz w:val="28"/>
          <w:szCs w:val="28"/>
          <w:u w:val="single"/>
        </w:rPr>
        <w:t xml:space="preserve">  </w:t>
      </w:r>
      <w:r>
        <w:rPr>
          <w:rFonts w:hint="eastAsia" w:eastAsia="方正仿宋_GBK"/>
          <w:spacing w:val="-1"/>
          <w:kern w:val="0"/>
          <w:sz w:val="28"/>
          <w:szCs w:val="28"/>
        </w:rPr>
        <w:t>年</w:t>
      </w:r>
      <w:r>
        <w:rPr>
          <w:rFonts w:eastAsia="方正仿宋_GBK"/>
          <w:spacing w:val="-1"/>
          <w:kern w:val="0"/>
          <w:sz w:val="28"/>
          <w:szCs w:val="28"/>
          <w:u w:val="single"/>
        </w:rPr>
        <w:t xml:space="preserve">      </w:t>
      </w:r>
      <w:r>
        <w:rPr>
          <w:rFonts w:hint="eastAsia" w:eastAsia="方正仿宋_GBK"/>
          <w:spacing w:val="-1"/>
          <w:kern w:val="0"/>
          <w:sz w:val="28"/>
          <w:szCs w:val="28"/>
        </w:rPr>
        <w:t>月</w:t>
      </w:r>
      <w:r>
        <w:rPr>
          <w:rFonts w:eastAsia="方正仿宋_GBK"/>
          <w:spacing w:val="-1"/>
          <w:kern w:val="0"/>
          <w:sz w:val="28"/>
          <w:szCs w:val="28"/>
          <w:u w:val="single"/>
        </w:rPr>
        <w:t xml:space="preserve">      </w:t>
      </w:r>
      <w:r>
        <w:rPr>
          <w:rFonts w:hint="eastAsia" w:eastAsia="方正仿宋_GBK"/>
          <w:kern w:val="0"/>
          <w:sz w:val="28"/>
          <w:szCs w:val="28"/>
        </w:rPr>
        <w:t>日</w:t>
      </w:r>
    </w:p>
    <w:p>
      <w:pPr>
        <w:autoSpaceDE w:val="0"/>
        <w:autoSpaceDN w:val="0"/>
        <w:adjustRightInd w:val="0"/>
        <w:snapToGrid w:val="0"/>
        <w:ind w:firstLine="520" w:firstLineChars="186"/>
        <w:jc w:val="left"/>
        <w:rPr>
          <w:rFonts w:eastAsia="方正仿宋_GBK"/>
          <w:kern w:val="0"/>
          <w:sz w:val="28"/>
          <w:szCs w:val="28"/>
        </w:rPr>
      </w:pPr>
    </w:p>
    <w:p>
      <w:pPr>
        <w:tabs>
          <w:tab w:val="left" w:pos="5475"/>
        </w:tabs>
        <w:autoSpaceDE w:val="0"/>
        <w:autoSpaceDN w:val="0"/>
        <w:adjustRightInd w:val="0"/>
        <w:snapToGrid w:val="0"/>
        <w:ind w:firstLine="520" w:firstLineChars="186"/>
        <w:jc w:val="left"/>
        <w:rPr>
          <w:rFonts w:eastAsia="方正仿宋_GBK"/>
          <w:kern w:val="0"/>
          <w:sz w:val="28"/>
          <w:szCs w:val="28"/>
        </w:rPr>
      </w:pPr>
      <w:r>
        <w:rPr>
          <w:rFonts w:hint="eastAsia" w:eastAsia="方正仿宋_GBK"/>
          <w:kern w:val="0"/>
          <w:sz w:val="28"/>
          <w:szCs w:val="28"/>
        </w:rPr>
        <w:t>经营期限：</w:t>
      </w:r>
      <w:r>
        <w:rPr>
          <w:rFonts w:eastAsia="方正仿宋_GBK"/>
          <w:kern w:val="0"/>
          <w:sz w:val="28"/>
          <w:szCs w:val="28"/>
          <w:u w:val="single"/>
        </w:rPr>
        <w:tab/>
      </w:r>
    </w:p>
    <w:p>
      <w:pPr>
        <w:autoSpaceDE w:val="0"/>
        <w:autoSpaceDN w:val="0"/>
        <w:adjustRightInd w:val="0"/>
        <w:snapToGrid w:val="0"/>
        <w:ind w:firstLine="520" w:firstLineChars="186"/>
        <w:jc w:val="left"/>
        <w:rPr>
          <w:rFonts w:eastAsia="方正仿宋_GBK"/>
          <w:kern w:val="0"/>
          <w:sz w:val="28"/>
          <w:szCs w:val="28"/>
        </w:rPr>
      </w:pPr>
    </w:p>
    <w:p>
      <w:pPr>
        <w:tabs>
          <w:tab w:val="left" w:pos="1580"/>
          <w:tab w:val="left" w:pos="3260"/>
          <w:tab w:val="left" w:pos="4840"/>
          <w:tab w:val="left" w:pos="6300"/>
        </w:tabs>
        <w:autoSpaceDE w:val="0"/>
        <w:autoSpaceDN w:val="0"/>
        <w:adjustRightInd w:val="0"/>
        <w:snapToGrid w:val="0"/>
        <w:ind w:firstLine="520" w:firstLineChars="186"/>
        <w:jc w:val="left"/>
        <w:rPr>
          <w:rFonts w:eastAsia="方正仿宋_GBK"/>
          <w:kern w:val="0"/>
          <w:sz w:val="28"/>
          <w:szCs w:val="28"/>
        </w:rPr>
      </w:pPr>
      <w:r>
        <w:rPr>
          <w:rFonts w:hint="eastAsia" w:eastAsia="方正仿宋_GBK"/>
          <w:kern w:val="0"/>
          <w:sz w:val="28"/>
          <w:szCs w:val="28"/>
        </w:rPr>
        <w:t>姓名：</w:t>
      </w:r>
      <w:r>
        <w:rPr>
          <w:rFonts w:eastAsia="方正仿宋_GBK"/>
          <w:kern w:val="0"/>
          <w:sz w:val="28"/>
          <w:szCs w:val="28"/>
          <w:u w:val="single"/>
        </w:rPr>
        <w:tab/>
      </w:r>
      <w:r>
        <w:rPr>
          <w:rFonts w:eastAsia="方正仿宋_GBK"/>
          <w:kern w:val="0"/>
          <w:sz w:val="28"/>
          <w:szCs w:val="28"/>
          <w:u w:val="single"/>
        </w:rPr>
        <w:t xml:space="preserve">    </w:t>
      </w:r>
      <w:r>
        <w:rPr>
          <w:rFonts w:eastAsia="方正仿宋_GBK"/>
          <w:kern w:val="0"/>
          <w:sz w:val="28"/>
          <w:szCs w:val="28"/>
        </w:rPr>
        <w:t xml:space="preserve"> </w:t>
      </w:r>
      <w:r>
        <w:rPr>
          <w:rFonts w:hint="eastAsia" w:eastAsia="方正仿宋_GBK"/>
          <w:kern w:val="0"/>
          <w:sz w:val="28"/>
          <w:szCs w:val="28"/>
        </w:rPr>
        <w:t>性别</w:t>
      </w:r>
      <w:r>
        <w:rPr>
          <w:rFonts w:hint="eastAsia" w:eastAsia="方正仿宋_GBK"/>
          <w:spacing w:val="-1"/>
          <w:kern w:val="0"/>
          <w:sz w:val="28"/>
          <w:szCs w:val="28"/>
        </w:rPr>
        <w:t>：</w:t>
      </w:r>
      <w:r>
        <w:rPr>
          <w:rFonts w:eastAsia="方正仿宋_GBK"/>
          <w:kern w:val="0"/>
          <w:sz w:val="28"/>
          <w:szCs w:val="28"/>
          <w:u w:val="single"/>
        </w:rPr>
        <w:tab/>
      </w:r>
      <w:r>
        <w:rPr>
          <w:rFonts w:eastAsia="方正仿宋_GBK"/>
          <w:kern w:val="0"/>
          <w:sz w:val="28"/>
          <w:szCs w:val="28"/>
          <w:u w:val="single"/>
        </w:rPr>
        <w:t xml:space="preserve">   </w:t>
      </w:r>
      <w:r>
        <w:rPr>
          <w:rFonts w:eastAsia="方正仿宋_GBK"/>
          <w:kern w:val="0"/>
          <w:sz w:val="28"/>
          <w:szCs w:val="28"/>
        </w:rPr>
        <w:t xml:space="preserve"> </w:t>
      </w:r>
      <w:r>
        <w:rPr>
          <w:rFonts w:hint="eastAsia" w:eastAsia="方正仿宋_GBK"/>
          <w:spacing w:val="-1"/>
          <w:kern w:val="0"/>
          <w:sz w:val="28"/>
          <w:szCs w:val="28"/>
        </w:rPr>
        <w:t>年</w:t>
      </w:r>
      <w:r>
        <w:rPr>
          <w:rFonts w:hint="eastAsia" w:eastAsia="方正仿宋_GBK"/>
          <w:kern w:val="0"/>
          <w:sz w:val="28"/>
          <w:szCs w:val="28"/>
        </w:rPr>
        <w:t>龄：</w:t>
      </w:r>
      <w:r>
        <w:rPr>
          <w:rFonts w:eastAsia="方正仿宋_GBK"/>
          <w:kern w:val="0"/>
          <w:sz w:val="28"/>
          <w:szCs w:val="28"/>
          <w:u w:val="single"/>
        </w:rPr>
        <w:tab/>
      </w:r>
      <w:r>
        <w:rPr>
          <w:rFonts w:eastAsia="方正仿宋_GBK"/>
          <w:kern w:val="0"/>
          <w:sz w:val="28"/>
          <w:szCs w:val="28"/>
          <w:u w:val="single"/>
        </w:rPr>
        <w:t xml:space="preserve">   </w:t>
      </w:r>
      <w:r>
        <w:rPr>
          <w:rFonts w:eastAsia="方正仿宋_GBK"/>
          <w:kern w:val="0"/>
          <w:sz w:val="28"/>
          <w:szCs w:val="28"/>
        </w:rPr>
        <w:t xml:space="preserve"> </w:t>
      </w:r>
      <w:r>
        <w:rPr>
          <w:rFonts w:hint="eastAsia" w:eastAsia="方正仿宋_GBK"/>
          <w:kern w:val="0"/>
          <w:sz w:val="28"/>
          <w:szCs w:val="28"/>
        </w:rPr>
        <w:t>职务：</w:t>
      </w:r>
      <w:r>
        <w:rPr>
          <w:rFonts w:eastAsia="方正仿宋_GBK"/>
          <w:kern w:val="0"/>
          <w:sz w:val="28"/>
          <w:szCs w:val="28"/>
          <w:u w:val="single"/>
        </w:rPr>
        <w:t xml:space="preserve">    </w:t>
      </w:r>
      <w:r>
        <w:rPr>
          <w:rFonts w:eastAsia="方正仿宋_GBK"/>
          <w:kern w:val="0"/>
          <w:sz w:val="28"/>
          <w:szCs w:val="28"/>
        </w:rPr>
        <w:t xml:space="preserve"> </w:t>
      </w:r>
    </w:p>
    <w:p>
      <w:pPr>
        <w:autoSpaceDE w:val="0"/>
        <w:autoSpaceDN w:val="0"/>
        <w:adjustRightInd w:val="0"/>
        <w:snapToGrid w:val="0"/>
        <w:ind w:firstLine="520" w:firstLineChars="186"/>
        <w:jc w:val="left"/>
        <w:rPr>
          <w:rFonts w:eastAsia="方正仿宋_GBK"/>
          <w:kern w:val="0"/>
          <w:sz w:val="28"/>
          <w:szCs w:val="28"/>
        </w:rPr>
      </w:pPr>
    </w:p>
    <w:p>
      <w:pPr>
        <w:tabs>
          <w:tab w:val="left" w:pos="3360"/>
        </w:tabs>
        <w:autoSpaceDE w:val="0"/>
        <w:autoSpaceDN w:val="0"/>
        <w:adjustRightInd w:val="0"/>
        <w:snapToGrid w:val="0"/>
        <w:ind w:firstLine="520" w:firstLineChars="186"/>
        <w:jc w:val="left"/>
        <w:rPr>
          <w:rFonts w:eastAsia="方正仿宋_GBK"/>
          <w:kern w:val="0"/>
          <w:sz w:val="28"/>
          <w:szCs w:val="28"/>
        </w:rPr>
      </w:pPr>
      <w:r>
        <w:rPr>
          <w:rFonts w:hint="eastAsia" w:eastAsia="方正仿宋_GBK"/>
          <w:kern w:val="0"/>
          <w:sz w:val="28"/>
          <w:szCs w:val="28"/>
        </w:rPr>
        <w:t>系</w:t>
      </w:r>
      <w:r>
        <w:rPr>
          <w:rFonts w:eastAsia="方正仿宋_GBK"/>
          <w:kern w:val="0"/>
          <w:sz w:val="28"/>
          <w:szCs w:val="28"/>
          <w:u w:val="single"/>
        </w:rPr>
        <w:tab/>
      </w:r>
      <w:r>
        <w:rPr>
          <w:rFonts w:hint="eastAsia" w:eastAsia="方正仿宋_GBK"/>
          <w:kern w:val="0"/>
          <w:sz w:val="28"/>
          <w:szCs w:val="28"/>
        </w:rPr>
        <w:t>（比选响应人名称）的法定代表人。</w:t>
      </w:r>
    </w:p>
    <w:p>
      <w:pPr>
        <w:autoSpaceDE w:val="0"/>
        <w:autoSpaceDN w:val="0"/>
        <w:adjustRightInd w:val="0"/>
        <w:snapToGrid w:val="0"/>
        <w:ind w:firstLine="520" w:firstLineChars="186"/>
        <w:jc w:val="left"/>
        <w:rPr>
          <w:rFonts w:eastAsia="方正仿宋_GBK"/>
          <w:kern w:val="0"/>
          <w:sz w:val="28"/>
          <w:szCs w:val="28"/>
        </w:rPr>
      </w:pPr>
    </w:p>
    <w:p>
      <w:pPr>
        <w:autoSpaceDE w:val="0"/>
        <w:autoSpaceDN w:val="0"/>
        <w:adjustRightInd w:val="0"/>
        <w:snapToGrid w:val="0"/>
        <w:ind w:firstLine="1080" w:firstLineChars="386"/>
        <w:jc w:val="left"/>
        <w:rPr>
          <w:rFonts w:eastAsia="方正仿宋_GBK"/>
          <w:kern w:val="0"/>
          <w:sz w:val="28"/>
          <w:szCs w:val="28"/>
        </w:rPr>
      </w:pPr>
      <w:r>
        <w:rPr>
          <w:rFonts w:hint="eastAsia" w:eastAsia="方正仿宋_GBK"/>
          <w:kern w:val="0"/>
          <w:sz w:val="28"/>
          <w:szCs w:val="28"/>
        </w:rPr>
        <w:t>特此证明。</w:t>
      </w:r>
    </w:p>
    <w:p>
      <w:pPr>
        <w:autoSpaceDE w:val="0"/>
        <w:autoSpaceDN w:val="0"/>
        <w:adjustRightInd w:val="0"/>
        <w:snapToGrid w:val="0"/>
        <w:jc w:val="left"/>
        <w:rPr>
          <w:rFonts w:eastAsia="方正仿宋_GBK"/>
          <w:kern w:val="0"/>
          <w:sz w:val="28"/>
          <w:szCs w:val="28"/>
        </w:rPr>
      </w:pPr>
    </w:p>
    <w:p>
      <w:pPr>
        <w:pStyle w:val="2"/>
        <w:rPr>
          <w:rFonts w:eastAsia="等线"/>
          <w:sz w:val="21"/>
        </w:rPr>
      </w:pPr>
    </w:p>
    <w:p>
      <w:pPr>
        <w:tabs>
          <w:tab w:val="left" w:pos="5460"/>
        </w:tabs>
        <w:autoSpaceDE w:val="0"/>
        <w:autoSpaceDN w:val="0"/>
        <w:adjustRightInd w:val="0"/>
        <w:snapToGrid w:val="0"/>
        <w:ind w:firstLine="3360" w:firstLineChars="1200"/>
        <w:jc w:val="left"/>
        <w:rPr>
          <w:rFonts w:eastAsia="方正仿宋_GBK"/>
          <w:kern w:val="0"/>
          <w:sz w:val="28"/>
          <w:szCs w:val="28"/>
        </w:rPr>
      </w:pPr>
      <w:r>
        <w:rPr>
          <w:rFonts w:hint="eastAsia" w:eastAsia="方正仿宋_GBK"/>
          <w:kern w:val="0"/>
          <w:sz w:val="28"/>
          <w:szCs w:val="28"/>
        </w:rPr>
        <w:t>比选响应</w:t>
      </w:r>
      <w:r>
        <w:rPr>
          <w:rFonts w:hint="eastAsia" w:eastAsia="方正仿宋_GBK"/>
          <w:spacing w:val="-1"/>
          <w:kern w:val="0"/>
          <w:sz w:val="28"/>
          <w:szCs w:val="28"/>
        </w:rPr>
        <w:t>人</w:t>
      </w:r>
      <w:r>
        <w:rPr>
          <w:rFonts w:hint="eastAsia" w:eastAsia="方正仿宋_GBK"/>
          <w:kern w:val="0"/>
          <w:sz w:val="28"/>
          <w:szCs w:val="28"/>
        </w:rPr>
        <w:t>：</w:t>
      </w:r>
      <w:r>
        <w:rPr>
          <w:rFonts w:eastAsia="方正仿宋_GBK"/>
          <w:kern w:val="0"/>
          <w:sz w:val="28"/>
          <w:szCs w:val="28"/>
          <w:u w:val="single"/>
        </w:rPr>
        <w:tab/>
      </w:r>
      <w:r>
        <w:rPr>
          <w:rFonts w:eastAsia="方正仿宋_GBK"/>
          <w:kern w:val="0"/>
          <w:sz w:val="28"/>
          <w:szCs w:val="28"/>
          <w:u w:val="single"/>
        </w:rPr>
        <w:t xml:space="preserve">  </w:t>
      </w:r>
      <w:r>
        <w:rPr>
          <w:rFonts w:hint="eastAsia" w:eastAsia="方正仿宋_GBK"/>
          <w:spacing w:val="-1"/>
          <w:kern w:val="0"/>
          <w:sz w:val="28"/>
          <w:szCs w:val="28"/>
        </w:rPr>
        <w:t>（</w:t>
      </w:r>
      <w:r>
        <w:rPr>
          <w:rFonts w:hint="eastAsia" w:eastAsia="方正仿宋_GBK"/>
          <w:kern w:val="0"/>
          <w:sz w:val="28"/>
          <w:szCs w:val="28"/>
        </w:rPr>
        <w:t>盖单位公章）</w:t>
      </w:r>
    </w:p>
    <w:p>
      <w:pPr>
        <w:autoSpaceDE w:val="0"/>
        <w:autoSpaceDN w:val="0"/>
        <w:adjustRightInd w:val="0"/>
        <w:snapToGrid w:val="0"/>
        <w:jc w:val="left"/>
        <w:rPr>
          <w:rFonts w:eastAsia="方正仿宋_GBK"/>
          <w:kern w:val="0"/>
          <w:sz w:val="28"/>
          <w:szCs w:val="28"/>
        </w:rPr>
      </w:pPr>
    </w:p>
    <w:p>
      <w:pPr>
        <w:tabs>
          <w:tab w:val="left" w:pos="4935"/>
          <w:tab w:val="left" w:pos="5460"/>
          <w:tab w:val="left" w:pos="6400"/>
        </w:tabs>
        <w:autoSpaceDE w:val="0"/>
        <w:autoSpaceDN w:val="0"/>
        <w:adjustRightInd w:val="0"/>
        <w:snapToGrid w:val="0"/>
        <w:ind w:firstLine="4448" w:firstLineChars="1600"/>
        <w:jc w:val="left"/>
        <w:rPr>
          <w:rFonts w:eastAsia="方正仿宋_GBK"/>
          <w:kern w:val="0"/>
          <w:sz w:val="28"/>
          <w:szCs w:val="28"/>
        </w:rPr>
      </w:pPr>
      <w:r>
        <w:rPr>
          <w:rFonts w:eastAsia="方正仿宋_GBK"/>
          <w:spacing w:val="-1"/>
          <w:kern w:val="0"/>
          <w:sz w:val="28"/>
          <w:szCs w:val="28"/>
          <w:u w:val="single"/>
        </w:rPr>
        <w:t xml:space="preserve">     </w:t>
      </w:r>
      <w:r>
        <w:rPr>
          <w:rFonts w:hint="eastAsia" w:eastAsia="方正仿宋_GBK"/>
          <w:spacing w:val="-1"/>
          <w:kern w:val="0"/>
          <w:sz w:val="28"/>
          <w:szCs w:val="28"/>
        </w:rPr>
        <w:t>年</w:t>
      </w:r>
      <w:r>
        <w:rPr>
          <w:rFonts w:eastAsia="方正仿宋_GBK"/>
          <w:spacing w:val="-1"/>
          <w:kern w:val="0"/>
          <w:sz w:val="28"/>
          <w:szCs w:val="28"/>
          <w:u w:val="single"/>
        </w:rPr>
        <w:t xml:space="preserve">    </w:t>
      </w:r>
      <w:r>
        <w:rPr>
          <w:rFonts w:hint="eastAsia" w:eastAsia="方正仿宋_GBK"/>
          <w:kern w:val="0"/>
          <w:sz w:val="28"/>
          <w:szCs w:val="28"/>
        </w:rPr>
        <w:t>月</w:t>
      </w:r>
      <w:r>
        <w:rPr>
          <w:rFonts w:eastAsia="方正仿宋_GBK"/>
          <w:kern w:val="0"/>
          <w:sz w:val="28"/>
          <w:szCs w:val="28"/>
          <w:u w:val="single"/>
        </w:rPr>
        <w:t xml:space="preserve">    </w:t>
      </w:r>
      <w:r>
        <w:rPr>
          <w:rFonts w:hint="eastAsia" w:eastAsia="方正仿宋_GBK"/>
          <w:kern w:val="0"/>
          <w:sz w:val="28"/>
          <w:szCs w:val="28"/>
        </w:rPr>
        <w:t>日</w:t>
      </w:r>
    </w:p>
    <w:p>
      <w:pPr>
        <w:rPr>
          <w:rFonts w:eastAsia="方正仿宋_GBK"/>
          <w:b/>
          <w:bCs/>
          <w:sz w:val="28"/>
          <w:szCs w:val="28"/>
        </w:rPr>
      </w:pPr>
      <w:bookmarkStart w:id="437" w:name="_Toc3924"/>
      <w:bookmarkStart w:id="438" w:name="_Toc12256"/>
      <w:bookmarkStart w:id="439" w:name="_Toc32574"/>
      <w:bookmarkStart w:id="440" w:name="_Toc25039"/>
      <w:bookmarkStart w:id="441" w:name="_Toc4621"/>
      <w:r>
        <w:rPr>
          <w:rFonts w:hint="eastAsia" w:eastAsia="方正仿宋_GBK"/>
          <w:b/>
          <w:bCs/>
          <w:kern w:val="0"/>
          <w:sz w:val="28"/>
          <w:szCs w:val="28"/>
        </w:rPr>
        <w:t>附法定代表人身份证复印件</w:t>
      </w:r>
      <w:bookmarkEnd w:id="437"/>
      <w:bookmarkEnd w:id="438"/>
      <w:bookmarkEnd w:id="439"/>
      <w:bookmarkEnd w:id="440"/>
      <w:bookmarkEnd w:id="441"/>
    </w:p>
    <w:p>
      <w:pPr>
        <w:spacing w:line="360" w:lineRule="auto"/>
        <w:jc w:val="center"/>
        <w:outlineLvl w:val="2"/>
        <w:rPr>
          <w:rFonts w:eastAsia="方正仿宋_GBK"/>
          <w:b/>
          <w:sz w:val="32"/>
          <w:szCs w:val="32"/>
        </w:rPr>
        <w:sectPr>
          <w:pgSz w:w="12240" w:h="15840"/>
          <w:pgMar w:top="1440" w:right="1800" w:bottom="1440" w:left="1800" w:header="720" w:footer="720" w:gutter="0"/>
          <w:cols w:space="720" w:num="1"/>
          <w:docGrid w:type="lines" w:linePitch="312" w:charSpace="0"/>
        </w:sectPr>
      </w:pPr>
      <w:bookmarkStart w:id="442" w:name="_Toc14318"/>
      <w:bookmarkStart w:id="443" w:name="_Toc5082"/>
      <w:bookmarkStart w:id="444" w:name="_Toc18309"/>
      <w:bookmarkStart w:id="445" w:name="_Toc3196"/>
      <w:bookmarkStart w:id="446" w:name="_Toc20847"/>
      <w:bookmarkStart w:id="447" w:name="_Toc534"/>
      <w:bookmarkStart w:id="448" w:name="_Toc15658"/>
      <w:bookmarkStart w:id="449" w:name="_Toc20457"/>
      <w:bookmarkStart w:id="450" w:name="_Toc30078"/>
      <w:bookmarkStart w:id="451" w:name="_Toc10392"/>
      <w:bookmarkStart w:id="452" w:name="_Toc25287"/>
      <w:bookmarkStart w:id="453" w:name="_Toc9452"/>
    </w:p>
    <w:p>
      <w:pPr>
        <w:spacing w:line="360" w:lineRule="auto"/>
        <w:jc w:val="center"/>
        <w:outlineLvl w:val="2"/>
        <w:rPr>
          <w:rFonts w:eastAsia="方正仿宋_GBK"/>
          <w:b/>
          <w:sz w:val="32"/>
          <w:szCs w:val="32"/>
        </w:rPr>
      </w:pPr>
      <w:bookmarkStart w:id="454" w:name="_Toc78203005"/>
      <w:r>
        <w:rPr>
          <w:rFonts w:hint="eastAsia" w:eastAsia="方正仿宋_GBK"/>
          <w:b/>
          <w:sz w:val="32"/>
          <w:szCs w:val="32"/>
        </w:rPr>
        <w:t>三、法定代表人授权书</w:t>
      </w:r>
      <w:bookmarkEnd w:id="442"/>
      <w:bookmarkEnd w:id="443"/>
      <w:bookmarkEnd w:id="444"/>
      <w:bookmarkEnd w:id="445"/>
      <w:bookmarkEnd w:id="446"/>
      <w:bookmarkEnd w:id="447"/>
      <w:bookmarkEnd w:id="448"/>
      <w:bookmarkEnd w:id="449"/>
      <w:bookmarkEnd w:id="450"/>
      <w:bookmarkEnd w:id="451"/>
      <w:bookmarkEnd w:id="452"/>
      <w:bookmarkEnd w:id="453"/>
      <w:bookmarkEnd w:id="454"/>
    </w:p>
    <w:p>
      <w:pPr>
        <w:spacing w:line="360" w:lineRule="auto"/>
        <w:ind w:right="-694"/>
        <w:rPr>
          <w:rFonts w:eastAsia="方正仿宋_GBK"/>
          <w:sz w:val="28"/>
          <w:szCs w:val="28"/>
        </w:rPr>
      </w:pPr>
    </w:p>
    <w:p>
      <w:pPr>
        <w:spacing w:line="360" w:lineRule="auto"/>
        <w:ind w:firstLine="700" w:firstLineChars="250"/>
        <w:rPr>
          <w:rFonts w:eastAsia="方正仿宋_GBK"/>
          <w:sz w:val="28"/>
          <w:szCs w:val="28"/>
        </w:rPr>
      </w:pPr>
      <w:r>
        <w:rPr>
          <w:rFonts w:hint="eastAsia" w:eastAsia="方正仿宋_GBK"/>
          <w:sz w:val="28"/>
          <w:szCs w:val="28"/>
        </w:rPr>
        <w:t>本授权书申明</w:t>
      </w:r>
      <w:r>
        <w:rPr>
          <w:rFonts w:eastAsia="方正仿宋_GBK"/>
          <w:sz w:val="28"/>
          <w:szCs w:val="28"/>
        </w:rPr>
        <w:t>___________________________</w:t>
      </w:r>
      <w:r>
        <w:rPr>
          <w:rFonts w:hint="eastAsia" w:eastAsia="方正仿宋_GBK"/>
          <w:sz w:val="28"/>
          <w:szCs w:val="28"/>
        </w:rPr>
        <w:t>（公司注册地点）</w:t>
      </w:r>
      <w:r>
        <w:rPr>
          <w:rFonts w:eastAsia="方正仿宋_GBK"/>
          <w:sz w:val="28"/>
          <w:szCs w:val="28"/>
        </w:rPr>
        <w:t>______________(</w:t>
      </w:r>
      <w:r>
        <w:rPr>
          <w:rFonts w:hint="eastAsia" w:eastAsia="方正仿宋_GBK"/>
          <w:sz w:val="28"/>
          <w:szCs w:val="28"/>
        </w:rPr>
        <w:t>公司名称</w:t>
      </w:r>
      <w:r>
        <w:rPr>
          <w:rFonts w:eastAsia="方正仿宋_GBK"/>
          <w:sz w:val="28"/>
          <w:szCs w:val="28"/>
        </w:rPr>
        <w:t>)__________(</w:t>
      </w:r>
      <w:r>
        <w:rPr>
          <w:rFonts w:hint="eastAsia" w:eastAsia="方正仿宋_GBK"/>
          <w:sz w:val="28"/>
          <w:szCs w:val="28"/>
        </w:rPr>
        <w:t>职务</w:t>
      </w:r>
      <w:r>
        <w:rPr>
          <w:rFonts w:eastAsia="方正仿宋_GBK"/>
          <w:sz w:val="28"/>
          <w:szCs w:val="28"/>
        </w:rPr>
        <w:t>)________(</w:t>
      </w:r>
      <w:r>
        <w:rPr>
          <w:rFonts w:hint="eastAsia" w:eastAsia="方正仿宋_GBK"/>
          <w:sz w:val="28"/>
          <w:szCs w:val="28"/>
        </w:rPr>
        <w:t>法定代表人</w:t>
      </w:r>
      <w:r>
        <w:rPr>
          <w:rFonts w:eastAsia="方正仿宋_GBK"/>
          <w:sz w:val="28"/>
          <w:szCs w:val="28"/>
        </w:rPr>
        <w:t>)</w:t>
      </w:r>
      <w:r>
        <w:rPr>
          <w:rFonts w:hint="eastAsia" w:eastAsia="方正仿宋_GBK"/>
          <w:sz w:val="28"/>
          <w:szCs w:val="28"/>
        </w:rPr>
        <w:t>经合法授权，特代表本公司</w:t>
      </w:r>
      <w:r>
        <w:rPr>
          <w:rFonts w:eastAsia="方正仿宋_GBK"/>
          <w:sz w:val="28"/>
          <w:szCs w:val="28"/>
        </w:rPr>
        <w:t>_________________(</w:t>
      </w:r>
      <w:r>
        <w:rPr>
          <w:rFonts w:hint="eastAsia" w:eastAsia="方正仿宋_GBK"/>
          <w:sz w:val="28"/>
          <w:szCs w:val="28"/>
        </w:rPr>
        <w:t>公司名称</w:t>
      </w:r>
      <w:r>
        <w:rPr>
          <w:rFonts w:eastAsia="方正仿宋_GBK"/>
          <w:sz w:val="28"/>
          <w:szCs w:val="28"/>
        </w:rPr>
        <w:t>)__________(</w:t>
      </w:r>
      <w:r>
        <w:rPr>
          <w:rFonts w:hint="eastAsia" w:eastAsia="方正仿宋_GBK"/>
          <w:sz w:val="28"/>
          <w:szCs w:val="28"/>
        </w:rPr>
        <w:t>职务</w:t>
      </w:r>
      <w:r>
        <w:rPr>
          <w:rFonts w:eastAsia="方正仿宋_GBK"/>
          <w:sz w:val="28"/>
          <w:szCs w:val="28"/>
        </w:rPr>
        <w:t>)________(</w:t>
      </w:r>
      <w:r>
        <w:rPr>
          <w:rFonts w:hint="eastAsia" w:eastAsia="方正仿宋_GBK"/>
          <w:sz w:val="28"/>
          <w:szCs w:val="28"/>
        </w:rPr>
        <w:t>姓名</w:t>
      </w:r>
      <w:r>
        <w:rPr>
          <w:rFonts w:eastAsia="方正仿宋_GBK"/>
          <w:sz w:val="28"/>
          <w:szCs w:val="28"/>
        </w:rPr>
        <w:t>)</w:t>
      </w:r>
      <w:r>
        <w:rPr>
          <w:rFonts w:hint="eastAsia" w:eastAsia="方正仿宋_GBK"/>
          <w:sz w:val="28"/>
          <w:szCs w:val="28"/>
        </w:rPr>
        <w:t>为正式的合法代理人，并授权该代理人在项目的比选活动中，以我单位的名义签署比选响应文件，与业主协商、签定合同协议书以及执行一切与此有关的事务。</w:t>
      </w:r>
    </w:p>
    <w:p>
      <w:pPr>
        <w:spacing w:line="360" w:lineRule="auto"/>
        <w:rPr>
          <w:rFonts w:eastAsia="方正仿宋_GBK"/>
          <w:sz w:val="28"/>
          <w:szCs w:val="28"/>
        </w:rPr>
      </w:pPr>
    </w:p>
    <w:p>
      <w:pPr>
        <w:spacing w:line="360" w:lineRule="auto"/>
        <w:rPr>
          <w:rFonts w:eastAsia="方正仿宋_GBK"/>
          <w:sz w:val="28"/>
          <w:szCs w:val="28"/>
        </w:rPr>
      </w:pPr>
      <w:r>
        <w:rPr>
          <w:rFonts w:hint="eastAsia" w:eastAsia="方正仿宋_GBK"/>
          <w:sz w:val="28"/>
          <w:szCs w:val="28"/>
        </w:rPr>
        <w:t>比选响应单位：</w:t>
      </w:r>
      <w:r>
        <w:rPr>
          <w:rFonts w:eastAsia="方正仿宋_GBK"/>
          <w:sz w:val="28"/>
          <w:szCs w:val="28"/>
        </w:rPr>
        <w:t>____________</w:t>
      </w:r>
      <w:r>
        <w:rPr>
          <w:rFonts w:hint="eastAsia" w:eastAsia="方正仿宋_GBK"/>
          <w:sz w:val="28"/>
          <w:szCs w:val="28"/>
        </w:rPr>
        <w:t>（盖章）</w:t>
      </w:r>
    </w:p>
    <w:p>
      <w:pPr>
        <w:spacing w:line="360" w:lineRule="auto"/>
        <w:rPr>
          <w:rFonts w:eastAsia="方正仿宋_GBK"/>
          <w:sz w:val="28"/>
          <w:szCs w:val="28"/>
        </w:rPr>
      </w:pPr>
    </w:p>
    <w:p>
      <w:pPr>
        <w:spacing w:line="360" w:lineRule="auto"/>
        <w:rPr>
          <w:rFonts w:eastAsia="方正仿宋_GBK"/>
          <w:sz w:val="28"/>
          <w:szCs w:val="28"/>
        </w:rPr>
      </w:pPr>
      <w:r>
        <w:rPr>
          <w:rFonts w:hint="eastAsia" w:eastAsia="方正仿宋_GBK"/>
          <w:sz w:val="28"/>
          <w:szCs w:val="28"/>
        </w:rPr>
        <w:t>授权人：</w:t>
      </w:r>
      <w:r>
        <w:rPr>
          <w:rFonts w:eastAsia="方正仿宋_GBK"/>
          <w:sz w:val="28"/>
          <w:szCs w:val="28"/>
        </w:rPr>
        <w:t>____________</w:t>
      </w:r>
      <w:r>
        <w:rPr>
          <w:rFonts w:hint="eastAsia" w:eastAsia="方正仿宋_GBK"/>
          <w:sz w:val="28"/>
          <w:szCs w:val="28"/>
        </w:rPr>
        <w:t>（签章）</w:t>
      </w:r>
    </w:p>
    <w:p>
      <w:pPr>
        <w:spacing w:line="360" w:lineRule="auto"/>
        <w:rPr>
          <w:rFonts w:eastAsia="方正仿宋_GBK"/>
          <w:sz w:val="28"/>
          <w:szCs w:val="28"/>
        </w:rPr>
      </w:pPr>
    </w:p>
    <w:p>
      <w:pPr>
        <w:spacing w:line="360" w:lineRule="auto"/>
        <w:rPr>
          <w:rFonts w:eastAsia="方正仿宋_GBK"/>
          <w:sz w:val="28"/>
          <w:szCs w:val="28"/>
        </w:rPr>
      </w:pPr>
      <w:r>
        <w:rPr>
          <w:rFonts w:hint="eastAsia" w:eastAsia="方正仿宋_GBK"/>
          <w:sz w:val="28"/>
          <w:szCs w:val="28"/>
        </w:rPr>
        <w:t>被授权人代理人：</w:t>
      </w:r>
      <w:r>
        <w:rPr>
          <w:rFonts w:eastAsia="方正仿宋_GBK"/>
          <w:sz w:val="28"/>
          <w:szCs w:val="28"/>
        </w:rPr>
        <w:t>____________</w:t>
      </w:r>
      <w:r>
        <w:rPr>
          <w:rFonts w:hint="eastAsia" w:eastAsia="方正仿宋_GBK"/>
          <w:sz w:val="28"/>
          <w:szCs w:val="28"/>
        </w:rPr>
        <w:t>（签章）</w:t>
      </w:r>
    </w:p>
    <w:p>
      <w:pPr>
        <w:spacing w:line="360" w:lineRule="auto"/>
        <w:rPr>
          <w:rFonts w:eastAsia="方正仿宋_GBK"/>
          <w:sz w:val="28"/>
          <w:szCs w:val="28"/>
        </w:rPr>
      </w:pPr>
    </w:p>
    <w:p>
      <w:pPr>
        <w:spacing w:line="360" w:lineRule="auto"/>
        <w:rPr>
          <w:rFonts w:eastAsia="方正仿宋_GBK"/>
          <w:sz w:val="28"/>
          <w:szCs w:val="28"/>
        </w:rPr>
      </w:pPr>
      <w:r>
        <w:rPr>
          <w:rFonts w:hint="eastAsia" w:eastAsia="方正仿宋_GBK"/>
          <w:sz w:val="28"/>
          <w:szCs w:val="28"/>
        </w:rPr>
        <w:t>日期：</w:t>
      </w:r>
      <w:r>
        <w:rPr>
          <w:rFonts w:eastAsia="方正仿宋_GBK"/>
          <w:sz w:val="28"/>
          <w:szCs w:val="28"/>
          <w:u w:val="single"/>
        </w:rPr>
        <w:t xml:space="preserve">      </w:t>
      </w:r>
      <w:r>
        <w:rPr>
          <w:rFonts w:hint="eastAsia" w:eastAsia="方正仿宋_GBK"/>
          <w:sz w:val="28"/>
          <w:szCs w:val="28"/>
        </w:rPr>
        <w:t>年</w:t>
      </w:r>
      <w:r>
        <w:rPr>
          <w:rFonts w:eastAsia="方正仿宋_GBK"/>
          <w:sz w:val="28"/>
          <w:szCs w:val="28"/>
          <w:u w:val="single"/>
        </w:rPr>
        <w:t xml:space="preserve">     </w:t>
      </w:r>
      <w:r>
        <w:rPr>
          <w:rFonts w:hint="eastAsia" w:eastAsia="方正仿宋_GBK"/>
          <w:sz w:val="28"/>
          <w:szCs w:val="28"/>
        </w:rPr>
        <w:t>月</w:t>
      </w:r>
      <w:r>
        <w:rPr>
          <w:rFonts w:eastAsia="方正仿宋_GBK"/>
          <w:sz w:val="28"/>
          <w:szCs w:val="28"/>
          <w:u w:val="single"/>
        </w:rPr>
        <w:t xml:space="preserve">     </w:t>
      </w:r>
      <w:r>
        <w:rPr>
          <w:rFonts w:hint="eastAsia" w:eastAsia="方正仿宋_GBK"/>
          <w:sz w:val="28"/>
          <w:szCs w:val="28"/>
        </w:rPr>
        <w:t>日</w:t>
      </w:r>
    </w:p>
    <w:p>
      <w:pPr>
        <w:spacing w:line="360" w:lineRule="auto"/>
        <w:rPr>
          <w:rFonts w:eastAsia="方正仿宋_GBK"/>
        </w:rPr>
      </w:pPr>
    </w:p>
    <w:p>
      <w:pPr>
        <w:snapToGrid w:val="0"/>
        <w:spacing w:line="360" w:lineRule="auto"/>
        <w:rPr>
          <w:rFonts w:eastAsia="方正仿宋_GBK"/>
          <w:b/>
          <w:bCs/>
          <w:sz w:val="28"/>
          <w:szCs w:val="28"/>
        </w:rPr>
      </w:pPr>
      <w:bookmarkStart w:id="455" w:name="_Toc21576"/>
      <w:bookmarkStart w:id="456" w:name="_Toc32618"/>
      <w:bookmarkStart w:id="457" w:name="_Toc1697"/>
      <w:bookmarkStart w:id="458" w:name="_Toc10209"/>
      <w:bookmarkStart w:id="459" w:name="_Toc28562"/>
      <w:r>
        <w:rPr>
          <w:rFonts w:hint="eastAsia" w:eastAsia="方正仿宋_GBK"/>
          <w:b/>
          <w:bCs/>
          <w:sz w:val="28"/>
          <w:szCs w:val="28"/>
        </w:rPr>
        <w:t>附被授权人代理人身份证复印件</w:t>
      </w:r>
      <w:bookmarkEnd w:id="455"/>
      <w:bookmarkEnd w:id="456"/>
      <w:bookmarkEnd w:id="457"/>
      <w:bookmarkEnd w:id="458"/>
      <w:bookmarkEnd w:id="459"/>
    </w:p>
    <w:p>
      <w:pPr>
        <w:pStyle w:val="4"/>
        <w:spacing w:line="360" w:lineRule="auto"/>
        <w:jc w:val="center"/>
        <w:rPr>
          <w:rFonts w:eastAsia="方正仿宋_GBK"/>
          <w:b/>
          <w:bCs/>
          <w:sz w:val="28"/>
          <w:szCs w:val="28"/>
        </w:rPr>
      </w:pPr>
      <w:r>
        <w:rPr>
          <w:rFonts w:eastAsia="方正仿宋_GBK"/>
          <w:b/>
          <w:bCs/>
          <w:sz w:val="28"/>
          <w:szCs w:val="28"/>
        </w:rPr>
        <w:br w:type="page"/>
      </w:r>
    </w:p>
    <w:p>
      <w:pPr>
        <w:spacing w:line="360" w:lineRule="auto"/>
        <w:jc w:val="center"/>
        <w:outlineLvl w:val="2"/>
        <w:rPr>
          <w:rFonts w:eastAsia="方正仿宋_GBK"/>
          <w:b/>
          <w:sz w:val="32"/>
          <w:szCs w:val="32"/>
        </w:rPr>
      </w:pPr>
      <w:bookmarkStart w:id="460" w:name="_Toc78203006"/>
      <w:r>
        <w:rPr>
          <w:rFonts w:hint="eastAsia" w:eastAsia="方正仿宋_GBK"/>
          <w:b/>
          <w:sz w:val="32"/>
          <w:szCs w:val="32"/>
        </w:rPr>
        <w:t>四、比选响应保证金</w:t>
      </w:r>
      <w:bookmarkEnd w:id="460"/>
    </w:p>
    <w:p>
      <w:pPr>
        <w:spacing w:line="360" w:lineRule="auto"/>
        <w:ind w:firstLine="480"/>
        <w:rPr>
          <w:rFonts w:eastAsia="方正仿宋_GBK"/>
          <w:sz w:val="28"/>
          <w:szCs w:val="28"/>
        </w:rPr>
      </w:pPr>
      <w:r>
        <w:rPr>
          <w:rFonts w:hint="eastAsia" w:eastAsia="方正仿宋_GBK"/>
          <w:sz w:val="28"/>
          <w:szCs w:val="28"/>
        </w:rPr>
        <w:t>比选响应人按比选采购文件规定时间提交的比选响应保证金，应在此提供比选响应保证金收据的复印件，同时附上比选响应人基本账户开户许可证的复印件。</w:t>
      </w:r>
    </w:p>
    <w:p>
      <w:pPr>
        <w:spacing w:line="360" w:lineRule="auto"/>
        <w:rPr>
          <w:rFonts w:eastAsia="方正仿宋_GBK"/>
          <w:szCs w:val="21"/>
        </w:rPr>
      </w:pPr>
      <w:r>
        <w:rPr>
          <w:rFonts w:eastAsia="等线"/>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302260</wp:posOffset>
                </wp:positionV>
                <wp:extent cx="5829300" cy="2933700"/>
                <wp:effectExtent l="0" t="0" r="19050" b="19050"/>
                <wp:wrapNone/>
                <wp:docPr id="3" name="矩形 3"/>
                <wp:cNvGraphicFramePr/>
                <a:graphic xmlns:a="http://schemas.openxmlformats.org/drawingml/2006/main">
                  <a:graphicData uri="http://schemas.microsoft.com/office/word/2010/wordprocessingShape">
                    <wps:wsp>
                      <wps:cNvSpPr/>
                      <wps:spPr>
                        <a:xfrm>
                          <a:off x="0" y="0"/>
                          <a:ext cx="5829300" cy="293370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auto"/>
                              <w:ind w:firstLine="48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此处粘贴投标保证金转账回单的复印件</w:t>
                            </w:r>
                          </w:p>
                          <w:p>
                            <w:pPr>
                              <w:ind w:firstLine="420"/>
                              <w:rPr>
                                <w:rFonts w:eastAsia="等线" w:cs="等线"/>
                              </w:rPr>
                            </w:pPr>
                          </w:p>
                        </w:txbxContent>
                      </wps:txbx>
                      <wps:bodyPr vertOverflow="clip" horzOverflow="clip" wrap="square" upright="1">
                        <a:noAutofit/>
                      </wps:bodyPr>
                    </wps:wsp>
                  </a:graphicData>
                </a:graphic>
              </wp:anchor>
            </w:drawing>
          </mc:Choice>
          <mc:Fallback>
            <w:pict>
              <v:rect id="_x0000_s1026" o:spid="_x0000_s1026" o:spt="1" style="position:absolute;left:0pt;margin-top:23.8pt;height:231pt;width:459pt;mso-position-horizontal:center;mso-position-horizontal-relative:margin;z-index:251659264;mso-width-relative:page;mso-height-relative:page;" fillcolor="#FFFFFF" filled="t" stroked="t" coordsize="21600,21600" o:gfxdata="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ihbEc2gAAAAcBAAAPAAAAAAAAAAEAIAAAACIAAABkcnMvZG93bnJldi54bWxQSwEC&#10;FAAUAAAACACHTuJA6Y9D9isCAACJBAAADgAAAAAAAAABACAAAAApAQAAZHJzL2Uyb0RvYy54bWxQ&#10;SwUGAAAAAAYABgBZAQAAxgUAAAAA&#10;">
                <v:fill on="t" focussize="0,0"/>
                <v:stroke weight="1pt" color="#000000" joinstyle="miter"/>
                <v:imagedata o:title=""/>
                <o:lock v:ext="edit" aspectratio="f"/>
                <v:textbox>
                  <w:txbxContent>
                    <w:p>
                      <w:pPr>
                        <w:spacing w:line="360" w:lineRule="auto"/>
                        <w:ind w:firstLine="48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此处粘贴投标保证金转账回单的复印件</w:t>
                      </w:r>
                    </w:p>
                    <w:p>
                      <w:pPr>
                        <w:ind w:firstLine="420"/>
                        <w:rPr>
                          <w:rFonts w:eastAsia="等线" w:cs="等线"/>
                        </w:rPr>
                      </w:pPr>
                    </w:p>
                  </w:txbxContent>
                </v:textbox>
              </v:rect>
            </w:pict>
          </mc:Fallback>
        </mc:AlternateContent>
      </w:r>
    </w:p>
    <w:p>
      <w:pPr>
        <w:spacing w:line="360" w:lineRule="auto"/>
        <w:ind w:firstLine="420"/>
        <w:rPr>
          <w:rFonts w:eastAsia="方正仿宋_GBK"/>
          <w:szCs w:val="21"/>
        </w:rPr>
      </w:pPr>
    </w:p>
    <w:p>
      <w:pPr>
        <w:spacing w:line="360" w:lineRule="auto"/>
        <w:ind w:firstLine="420"/>
        <w:rPr>
          <w:rFonts w:eastAsia="方正仿宋_GBK"/>
          <w:szCs w:val="21"/>
        </w:rPr>
      </w:pPr>
    </w:p>
    <w:p>
      <w:pPr>
        <w:spacing w:line="360" w:lineRule="auto"/>
        <w:ind w:firstLine="420"/>
        <w:rPr>
          <w:rFonts w:eastAsia="方正仿宋_GBK"/>
          <w:szCs w:val="21"/>
        </w:rPr>
      </w:pPr>
    </w:p>
    <w:p>
      <w:pPr>
        <w:spacing w:line="360" w:lineRule="auto"/>
        <w:ind w:firstLine="420"/>
        <w:rPr>
          <w:rFonts w:eastAsia="方正仿宋_GBK"/>
          <w:szCs w:val="21"/>
        </w:rPr>
      </w:pPr>
    </w:p>
    <w:p>
      <w:pPr>
        <w:spacing w:line="360" w:lineRule="auto"/>
        <w:ind w:firstLine="420"/>
        <w:rPr>
          <w:rFonts w:eastAsia="方正仿宋_GBK"/>
          <w:szCs w:val="21"/>
        </w:rPr>
      </w:pPr>
    </w:p>
    <w:p>
      <w:pPr>
        <w:spacing w:line="360" w:lineRule="auto"/>
        <w:ind w:firstLine="420"/>
        <w:rPr>
          <w:rFonts w:eastAsia="方正仿宋_GBK"/>
          <w:szCs w:val="21"/>
        </w:rPr>
      </w:pPr>
    </w:p>
    <w:p>
      <w:pPr>
        <w:spacing w:line="360" w:lineRule="auto"/>
        <w:ind w:firstLine="420"/>
        <w:rPr>
          <w:rFonts w:eastAsia="方正仿宋_GBK"/>
          <w:szCs w:val="21"/>
        </w:rPr>
      </w:pPr>
    </w:p>
    <w:p>
      <w:pPr>
        <w:spacing w:line="360" w:lineRule="auto"/>
        <w:ind w:firstLine="420"/>
        <w:rPr>
          <w:rFonts w:eastAsia="方正仿宋_GBK"/>
          <w:szCs w:val="21"/>
        </w:rPr>
      </w:pPr>
    </w:p>
    <w:p>
      <w:pPr>
        <w:spacing w:line="360" w:lineRule="auto"/>
        <w:ind w:firstLine="420"/>
        <w:jc w:val="right"/>
        <w:rPr>
          <w:rFonts w:eastAsia="方正仿宋_GBK"/>
          <w:szCs w:val="21"/>
        </w:rPr>
      </w:pPr>
    </w:p>
    <w:p>
      <w:pPr>
        <w:spacing w:line="360" w:lineRule="auto"/>
        <w:ind w:firstLine="420"/>
        <w:jc w:val="right"/>
        <w:rPr>
          <w:rFonts w:eastAsia="方正仿宋_GBK"/>
          <w:szCs w:val="21"/>
        </w:rPr>
      </w:pPr>
    </w:p>
    <w:p>
      <w:pPr>
        <w:spacing w:line="360" w:lineRule="auto"/>
        <w:ind w:firstLine="420"/>
        <w:jc w:val="center"/>
        <w:rPr>
          <w:rFonts w:eastAsia="方正仿宋_GBK"/>
          <w:szCs w:val="21"/>
        </w:rPr>
      </w:pPr>
      <w:r>
        <w:rPr>
          <w:rFonts w:eastAsia="等线"/>
        </w:rPr>
        <mc:AlternateContent>
          <mc:Choice Requires="wps">
            <w:drawing>
              <wp:anchor distT="0" distB="0" distL="114300" distR="114300" simplePos="0" relativeHeight="251660288" behindDoc="0" locked="0" layoutInCell="1" allowOverlap="1">
                <wp:simplePos x="0" y="0"/>
                <wp:positionH relativeFrom="margin">
                  <wp:posOffset>-180975</wp:posOffset>
                </wp:positionH>
                <wp:positionV relativeFrom="paragraph">
                  <wp:posOffset>282575</wp:posOffset>
                </wp:positionV>
                <wp:extent cx="5829300" cy="2971800"/>
                <wp:effectExtent l="0" t="0" r="19050" b="19050"/>
                <wp:wrapNone/>
                <wp:docPr id="4" name="矩形 4"/>
                <wp:cNvGraphicFramePr/>
                <a:graphic xmlns:a="http://schemas.openxmlformats.org/drawingml/2006/main">
                  <a:graphicData uri="http://schemas.microsoft.com/office/word/2010/wordprocessingShape">
                    <wps:wsp>
                      <wps:cNvSpPr/>
                      <wps:spPr>
                        <a:xfrm>
                          <a:off x="0" y="0"/>
                          <a:ext cx="5829300" cy="297180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auto"/>
                              <w:ind w:firstLine="48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此处粘贴比选响应人基本帐户开户许可证的复印件</w:t>
                            </w:r>
                          </w:p>
                          <w:p>
                            <w:pPr>
                              <w:spacing w:line="360" w:lineRule="auto"/>
                              <w:ind w:firstLine="420"/>
                              <w:jc w:val="center"/>
                              <w:rPr>
                                <w:rFonts w:ascii="宋体" w:hAnsi="宋体" w:eastAsia="等线" w:cs="等线"/>
                                <w:szCs w:val="21"/>
                              </w:rPr>
                            </w:pPr>
                          </w:p>
                        </w:txbxContent>
                      </wps:txbx>
                      <wps:bodyPr vertOverflow="clip" horzOverflow="clip" wrap="square" upright="1"/>
                    </wps:wsp>
                  </a:graphicData>
                </a:graphic>
              </wp:anchor>
            </w:drawing>
          </mc:Choice>
          <mc:Fallback>
            <w:pict>
              <v:rect id="_x0000_s1026" o:spid="_x0000_s1026" o:spt="1" style="position:absolute;left:0pt;margin-left:-14.25pt;margin-top:22.25pt;height:234pt;width:459pt;mso-position-horizontal-relative:margin;z-index:251660288;mso-width-relative:page;mso-height-relative:page;" fillcolor="#FFFFFF" filled="t" stroked="t" coordsize="21600,21600" o:gfxdata="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bUpTPcAAAACgEAAA8AAAAAAAAAAQAgAAAAIgAAAGRycy9kb3ducmV2LnhtbFBLAQIUABQAAAAI&#10;AIdO4kCzcVabIgIAAG8EAAAOAAAAAAAAAAEAIAAAACsBAABkcnMvZTJvRG9jLnhtbFBLBQYAAAAA&#10;BgAGAFkBAAC/BQAAAAA=&#10;">
                <v:fill on="t" focussize="0,0"/>
                <v:stroke weight="1pt" color="#000000" joinstyle="miter"/>
                <v:imagedata o:title=""/>
                <o:lock v:ext="edit" aspectratio="f"/>
                <v:textbox>
                  <w:txbxContent>
                    <w:p>
                      <w:pPr>
                        <w:spacing w:line="360" w:lineRule="auto"/>
                        <w:ind w:firstLine="48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此处粘贴比选响应人基本帐户开户许可证的复印件</w:t>
                      </w:r>
                    </w:p>
                    <w:p>
                      <w:pPr>
                        <w:spacing w:line="360" w:lineRule="auto"/>
                        <w:ind w:firstLine="420"/>
                        <w:jc w:val="center"/>
                        <w:rPr>
                          <w:rFonts w:ascii="宋体" w:hAnsi="宋体" w:eastAsia="等线" w:cs="等线"/>
                          <w:szCs w:val="21"/>
                        </w:rPr>
                      </w:pPr>
                    </w:p>
                  </w:txbxContent>
                </v:textbox>
              </v:rect>
            </w:pict>
          </mc:Fallback>
        </mc:AlternateContent>
      </w:r>
    </w:p>
    <w:p>
      <w:pPr>
        <w:spacing w:line="360" w:lineRule="auto"/>
        <w:ind w:firstLine="420"/>
        <w:jc w:val="right"/>
        <w:rPr>
          <w:rFonts w:eastAsia="方正仿宋_GBK"/>
          <w:szCs w:val="21"/>
        </w:rPr>
      </w:pPr>
    </w:p>
    <w:p>
      <w:pPr>
        <w:spacing w:line="360" w:lineRule="auto"/>
        <w:ind w:firstLine="420"/>
        <w:jc w:val="right"/>
        <w:rPr>
          <w:rFonts w:eastAsia="方正仿宋_GBK"/>
          <w:szCs w:val="21"/>
        </w:rPr>
      </w:pPr>
    </w:p>
    <w:p>
      <w:pPr>
        <w:spacing w:line="360" w:lineRule="auto"/>
        <w:ind w:firstLine="420"/>
        <w:rPr>
          <w:rFonts w:eastAsia="方正仿宋_GBK"/>
          <w:szCs w:val="21"/>
        </w:rPr>
      </w:pPr>
    </w:p>
    <w:p>
      <w:pPr>
        <w:spacing w:line="360" w:lineRule="auto"/>
        <w:ind w:firstLine="420"/>
        <w:rPr>
          <w:rFonts w:eastAsia="方正仿宋_GBK"/>
          <w:szCs w:val="21"/>
        </w:rPr>
      </w:pPr>
    </w:p>
    <w:p>
      <w:pPr>
        <w:spacing w:line="360" w:lineRule="auto"/>
        <w:ind w:firstLine="420"/>
        <w:rPr>
          <w:rFonts w:eastAsia="方正仿宋_GBK"/>
          <w:szCs w:val="21"/>
        </w:rPr>
      </w:pPr>
    </w:p>
    <w:p>
      <w:pPr>
        <w:spacing w:line="360" w:lineRule="auto"/>
        <w:ind w:firstLine="420"/>
        <w:rPr>
          <w:rFonts w:eastAsia="方正仿宋_GBK"/>
          <w:szCs w:val="21"/>
        </w:rPr>
      </w:pPr>
    </w:p>
    <w:p>
      <w:pPr>
        <w:spacing w:line="360" w:lineRule="auto"/>
        <w:ind w:firstLine="420"/>
        <w:rPr>
          <w:rFonts w:eastAsia="方正仿宋_GBK"/>
          <w:szCs w:val="21"/>
        </w:rPr>
      </w:pPr>
    </w:p>
    <w:p>
      <w:pPr>
        <w:spacing w:line="360" w:lineRule="auto"/>
        <w:ind w:firstLine="420"/>
        <w:rPr>
          <w:rFonts w:eastAsia="方正仿宋_GBK"/>
          <w:szCs w:val="21"/>
        </w:rPr>
      </w:pPr>
    </w:p>
    <w:p>
      <w:pPr>
        <w:widowControl/>
        <w:spacing w:line="360" w:lineRule="auto"/>
        <w:jc w:val="left"/>
        <w:rPr>
          <w:rFonts w:eastAsia="方正仿宋_GBK"/>
          <w:b/>
          <w:sz w:val="32"/>
          <w:szCs w:val="32"/>
        </w:rPr>
      </w:pPr>
    </w:p>
    <w:p>
      <w:pPr>
        <w:pStyle w:val="2"/>
      </w:pPr>
      <w:r>
        <w:rPr>
          <w:rFonts w:eastAsia="等线"/>
        </w:rPr>
        <mc:AlternateContent>
          <mc:Choice Requires="wps">
            <w:drawing>
              <wp:anchor distT="0" distB="0" distL="114300" distR="114300" simplePos="0" relativeHeight="251662336" behindDoc="0" locked="0" layoutInCell="1" allowOverlap="1">
                <wp:simplePos x="0" y="0"/>
                <wp:positionH relativeFrom="margin">
                  <wp:posOffset>-114300</wp:posOffset>
                </wp:positionH>
                <wp:positionV relativeFrom="paragraph">
                  <wp:posOffset>685800</wp:posOffset>
                </wp:positionV>
                <wp:extent cx="5829300" cy="2971800"/>
                <wp:effectExtent l="0" t="0" r="19050" b="19050"/>
                <wp:wrapNone/>
                <wp:docPr id="5" name="矩形 5"/>
                <wp:cNvGraphicFramePr/>
                <a:graphic xmlns:a="http://schemas.openxmlformats.org/drawingml/2006/main">
                  <a:graphicData uri="http://schemas.microsoft.com/office/word/2010/wordprocessingShape">
                    <wps:wsp>
                      <wps:cNvSpPr/>
                      <wps:spPr>
                        <a:xfrm>
                          <a:off x="0" y="0"/>
                          <a:ext cx="5829300" cy="297180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auto"/>
                              <w:ind w:firstLine="48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此处粘贴投标保证金收据的复印件</w:t>
                            </w:r>
                          </w:p>
                          <w:p>
                            <w:pPr>
                              <w:spacing w:line="360" w:lineRule="auto"/>
                              <w:ind w:firstLine="420"/>
                              <w:jc w:val="center"/>
                              <w:rPr>
                                <w:rFonts w:ascii="宋体" w:hAnsi="宋体" w:eastAsia="等线" w:cs="等线"/>
                                <w:szCs w:val="21"/>
                              </w:rPr>
                            </w:pPr>
                          </w:p>
                        </w:txbxContent>
                      </wps:txbx>
                      <wps:bodyPr vertOverflow="clip" horzOverflow="clip" wrap="square" upright="1"/>
                    </wps:wsp>
                  </a:graphicData>
                </a:graphic>
              </wp:anchor>
            </w:drawing>
          </mc:Choice>
          <mc:Fallback>
            <w:pict>
              <v:rect id="_x0000_s1026" o:spid="_x0000_s1026" o:spt="1" style="position:absolute;left:0pt;margin-left:-9pt;margin-top:54pt;height:234pt;width:459pt;mso-position-horizontal-relative:margin;z-index:251662336;mso-width-relative:page;mso-height-relative:page;" fillcolor="#FFFFFF" filled="t" stroked="t" coordsize="21600,21600" o:gfxdata="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Sg&#10;1UjaAAAACwEAAA8AAAAAAAAAAQAgAAAAIgAAAGRycy9kb3ducmV2LnhtbFBLAQIUABQAAAAIAIdO&#10;4kBNSNqqIQIAAG8EAAAOAAAAAAAAAAEAIAAAACkBAABkcnMvZTJvRG9jLnhtbFBLBQYAAAAABgAG&#10;AFkBAAC8BQAAAAA=&#10;">
                <v:fill on="t" focussize="0,0"/>
                <v:stroke weight="1pt" color="#000000" joinstyle="miter"/>
                <v:imagedata o:title=""/>
                <o:lock v:ext="edit" aspectratio="f"/>
                <v:textbox>
                  <w:txbxContent>
                    <w:p>
                      <w:pPr>
                        <w:spacing w:line="360" w:lineRule="auto"/>
                        <w:ind w:firstLine="48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此处粘贴投标保证金收据的复印件</w:t>
                      </w:r>
                    </w:p>
                    <w:p>
                      <w:pPr>
                        <w:spacing w:line="360" w:lineRule="auto"/>
                        <w:ind w:firstLine="420"/>
                        <w:jc w:val="center"/>
                        <w:rPr>
                          <w:rFonts w:ascii="宋体" w:hAnsi="宋体" w:eastAsia="等线" w:cs="等线"/>
                          <w:szCs w:val="21"/>
                        </w:rPr>
                      </w:pPr>
                    </w:p>
                  </w:txbxContent>
                </v:textbox>
              </v:rect>
            </w:pict>
          </mc:Fallback>
        </mc:AlternateContent>
      </w:r>
    </w:p>
    <w:p>
      <w:pPr>
        <w:sectPr>
          <w:pgSz w:w="12240" w:h="15840"/>
          <w:pgMar w:top="1440" w:right="1800" w:bottom="1440" w:left="1800" w:header="720" w:footer="720" w:gutter="0"/>
          <w:cols w:space="720" w:num="1"/>
          <w:docGrid w:type="lines" w:linePitch="312" w:charSpace="0"/>
        </w:sectPr>
      </w:pPr>
    </w:p>
    <w:p>
      <w:pPr>
        <w:spacing w:line="360" w:lineRule="auto"/>
        <w:jc w:val="center"/>
        <w:outlineLvl w:val="2"/>
        <w:rPr>
          <w:rFonts w:eastAsia="方正仿宋_GBK"/>
          <w:b/>
          <w:sz w:val="32"/>
          <w:szCs w:val="32"/>
        </w:rPr>
      </w:pPr>
      <w:bookmarkStart w:id="461" w:name="_Toc19483"/>
      <w:bookmarkStart w:id="462" w:name="_Toc24015"/>
      <w:bookmarkStart w:id="463" w:name="_Toc78203007"/>
      <w:bookmarkStart w:id="464" w:name="_Toc20928"/>
      <w:bookmarkStart w:id="465" w:name="_Toc26908"/>
      <w:bookmarkStart w:id="466" w:name="_Toc20237"/>
      <w:bookmarkStart w:id="467" w:name="_Toc3535"/>
      <w:bookmarkStart w:id="468" w:name="_Toc7542"/>
      <w:bookmarkStart w:id="469" w:name="_Toc20385"/>
      <w:r>
        <w:rPr>
          <w:rFonts w:hint="eastAsia" w:eastAsia="方正仿宋_GBK"/>
          <w:b/>
          <w:sz w:val="32"/>
          <w:szCs w:val="32"/>
        </w:rPr>
        <w:t>五、检测方案（格式自拟）</w:t>
      </w:r>
      <w:bookmarkEnd w:id="461"/>
      <w:bookmarkEnd w:id="462"/>
      <w:bookmarkEnd w:id="463"/>
      <w:bookmarkEnd w:id="464"/>
      <w:bookmarkEnd w:id="465"/>
      <w:bookmarkEnd w:id="466"/>
      <w:bookmarkEnd w:id="467"/>
      <w:bookmarkEnd w:id="468"/>
      <w:bookmarkEnd w:id="469"/>
    </w:p>
    <w:p>
      <w:pPr>
        <w:spacing w:line="360" w:lineRule="auto"/>
        <w:ind w:firstLine="480"/>
        <w:rPr>
          <w:rFonts w:eastAsia="方正仿宋_GBK"/>
          <w:sz w:val="28"/>
          <w:szCs w:val="28"/>
        </w:rPr>
      </w:pPr>
      <w:r>
        <w:rPr>
          <w:rFonts w:hint="eastAsia" w:eastAsia="方正仿宋_GBK"/>
          <w:sz w:val="28"/>
          <w:szCs w:val="28"/>
        </w:rPr>
        <w:t>请各比选响应人自行编写检测方案格式，但应响应比选采购文件第二章服务要求及技术规范的要求。</w:t>
      </w:r>
    </w:p>
    <w:p>
      <w:pPr>
        <w:spacing w:line="360" w:lineRule="auto"/>
        <w:ind w:firstLine="480"/>
        <w:rPr>
          <w:rFonts w:eastAsia="方正仿宋_GBK"/>
          <w:sz w:val="28"/>
          <w:szCs w:val="28"/>
        </w:rPr>
      </w:pPr>
      <w:r>
        <w:rPr>
          <w:rFonts w:hint="eastAsia" w:eastAsia="方正仿宋_GBK"/>
          <w:sz w:val="28"/>
          <w:szCs w:val="28"/>
        </w:rPr>
        <w:t>方案内容包含但不限于以下内容：</w:t>
      </w:r>
    </w:p>
    <w:p>
      <w:pPr>
        <w:ind w:firstLine="560" w:firstLineChars="200"/>
      </w:pPr>
      <w:bookmarkStart w:id="470" w:name="_Toc30849"/>
      <w:bookmarkStart w:id="471" w:name="_Toc3367"/>
      <w:bookmarkStart w:id="472" w:name="_Toc1588"/>
      <w:bookmarkStart w:id="473" w:name="_Toc8616"/>
      <w:bookmarkStart w:id="474" w:name="_Toc14212"/>
      <w:bookmarkStart w:id="475" w:name="_Toc20418"/>
      <w:bookmarkStart w:id="476" w:name="_Toc14288"/>
      <w:r>
        <w:rPr>
          <w:rFonts w:hint="eastAsia" w:eastAsia="方正仿宋_GBK"/>
          <w:sz w:val="28"/>
          <w:szCs w:val="28"/>
        </w:rPr>
        <w:t>1.</w:t>
      </w:r>
      <w:r>
        <w:rPr>
          <w:rFonts w:eastAsia="方正仿宋_GBK"/>
          <w:sz w:val="28"/>
          <w:szCs w:val="28"/>
        </w:rPr>
        <w:t xml:space="preserve"> </w:t>
      </w:r>
      <w:r>
        <w:rPr>
          <w:rFonts w:hint="eastAsia" w:eastAsia="方正仿宋_GBK"/>
          <w:sz w:val="28"/>
          <w:szCs w:val="28"/>
        </w:rPr>
        <w:t>现场人员配备；</w:t>
      </w:r>
      <w:bookmarkEnd w:id="470"/>
      <w:bookmarkEnd w:id="471"/>
      <w:bookmarkEnd w:id="472"/>
      <w:bookmarkEnd w:id="473"/>
      <w:bookmarkEnd w:id="474"/>
      <w:bookmarkEnd w:id="475"/>
      <w:bookmarkEnd w:id="476"/>
    </w:p>
    <w:p>
      <w:pPr>
        <w:ind w:firstLine="560" w:firstLineChars="200"/>
        <w:rPr>
          <w:rFonts w:eastAsia="方正仿宋_GBK"/>
          <w:sz w:val="28"/>
          <w:szCs w:val="28"/>
        </w:rPr>
      </w:pPr>
      <w:r>
        <w:rPr>
          <w:rFonts w:eastAsia="方正仿宋_GBK"/>
          <w:sz w:val="28"/>
          <w:szCs w:val="28"/>
        </w:rPr>
        <w:t>2.</w:t>
      </w:r>
      <w:r>
        <w:rPr>
          <w:rFonts w:hint="eastAsia"/>
        </w:rPr>
        <w:t xml:space="preserve"> </w:t>
      </w:r>
      <w:r>
        <w:rPr>
          <w:rFonts w:hint="eastAsia" w:eastAsia="方正仿宋_GBK"/>
          <w:sz w:val="28"/>
          <w:szCs w:val="28"/>
        </w:rPr>
        <w:t>工器具配备；</w:t>
      </w:r>
    </w:p>
    <w:p>
      <w:pPr>
        <w:ind w:firstLine="560" w:firstLineChars="200"/>
        <w:rPr>
          <w:rFonts w:eastAsia="方正仿宋_GBK"/>
          <w:sz w:val="28"/>
          <w:szCs w:val="28"/>
        </w:rPr>
      </w:pPr>
      <w:r>
        <w:rPr>
          <w:rFonts w:eastAsia="方正仿宋_GBK"/>
          <w:sz w:val="28"/>
          <w:szCs w:val="28"/>
        </w:rPr>
        <w:t xml:space="preserve">3. </w:t>
      </w:r>
      <w:r>
        <w:rPr>
          <w:rFonts w:hint="eastAsia" w:eastAsia="方正仿宋_GBK"/>
          <w:sz w:val="28"/>
          <w:szCs w:val="28"/>
        </w:rPr>
        <w:t>检测现场管控措施；</w:t>
      </w:r>
    </w:p>
    <w:p>
      <w:pPr>
        <w:ind w:firstLine="560" w:firstLineChars="200"/>
        <w:rPr>
          <w:rFonts w:eastAsia="方正仿宋_GBK"/>
          <w:sz w:val="28"/>
          <w:szCs w:val="28"/>
        </w:rPr>
      </w:pPr>
      <w:r>
        <w:rPr>
          <w:rFonts w:eastAsia="方正仿宋_GBK"/>
          <w:sz w:val="28"/>
          <w:szCs w:val="28"/>
        </w:rPr>
        <w:t xml:space="preserve">4. </w:t>
      </w:r>
      <w:r>
        <w:rPr>
          <w:rFonts w:hint="eastAsia" w:eastAsia="方正仿宋_GBK"/>
          <w:sz w:val="28"/>
          <w:szCs w:val="28"/>
        </w:rPr>
        <w:t>检测技术方案；</w:t>
      </w:r>
    </w:p>
    <w:p>
      <w:pPr>
        <w:ind w:firstLine="560" w:firstLineChars="200"/>
        <w:rPr>
          <w:rFonts w:eastAsia="方正仿宋_GBK"/>
          <w:sz w:val="28"/>
          <w:szCs w:val="28"/>
        </w:rPr>
      </w:pPr>
      <w:r>
        <w:rPr>
          <w:rFonts w:eastAsia="方正仿宋_GBK"/>
          <w:sz w:val="28"/>
          <w:szCs w:val="28"/>
        </w:rPr>
        <w:t xml:space="preserve">5. </w:t>
      </w:r>
      <w:r>
        <w:rPr>
          <w:rFonts w:hint="eastAsia" w:eastAsia="方正仿宋_GBK"/>
          <w:sz w:val="28"/>
          <w:szCs w:val="28"/>
        </w:rPr>
        <w:t>突发事件应急预案和保障措施。</w:t>
      </w:r>
    </w:p>
    <w:p/>
    <w:p>
      <w:pPr>
        <w:widowControl/>
        <w:spacing w:line="360" w:lineRule="auto"/>
        <w:jc w:val="left"/>
        <w:rPr>
          <w:rFonts w:eastAsia="方正仿宋_GBK"/>
          <w:b/>
          <w:sz w:val="32"/>
          <w:szCs w:val="32"/>
        </w:rPr>
        <w:sectPr>
          <w:pgSz w:w="12240" w:h="15840"/>
          <w:pgMar w:top="1440" w:right="1800" w:bottom="1440" w:left="1800" w:header="720" w:footer="720" w:gutter="0"/>
          <w:cols w:space="720" w:num="1"/>
          <w:docGrid w:type="lines" w:linePitch="312" w:charSpace="0"/>
        </w:sectPr>
      </w:pPr>
    </w:p>
    <w:p>
      <w:pPr>
        <w:spacing w:line="360" w:lineRule="auto"/>
        <w:jc w:val="center"/>
        <w:outlineLvl w:val="2"/>
        <w:rPr>
          <w:rFonts w:eastAsia="方正仿宋_GBK"/>
          <w:b/>
          <w:sz w:val="32"/>
          <w:szCs w:val="32"/>
        </w:rPr>
      </w:pPr>
      <w:bookmarkStart w:id="477" w:name="_Toc12981"/>
      <w:bookmarkStart w:id="478" w:name="_Toc28334"/>
      <w:bookmarkStart w:id="479" w:name="_Toc22462"/>
      <w:bookmarkStart w:id="480" w:name="_Toc2791"/>
      <w:bookmarkStart w:id="481" w:name="_Toc10365"/>
      <w:bookmarkStart w:id="482" w:name="_Toc78203008"/>
      <w:bookmarkStart w:id="483" w:name="_Toc5593"/>
      <w:bookmarkStart w:id="484" w:name="_Toc18995"/>
      <w:bookmarkStart w:id="485" w:name="_Toc7261"/>
      <w:r>
        <w:rPr>
          <w:rFonts w:hint="eastAsia" w:eastAsia="方正仿宋_GBK"/>
          <w:b/>
          <w:sz w:val="32"/>
          <w:szCs w:val="32"/>
        </w:rPr>
        <w:t>六、检测计划（格式自拟）</w:t>
      </w:r>
      <w:bookmarkEnd w:id="477"/>
      <w:bookmarkEnd w:id="478"/>
      <w:bookmarkEnd w:id="479"/>
      <w:bookmarkEnd w:id="480"/>
      <w:bookmarkEnd w:id="481"/>
      <w:bookmarkEnd w:id="482"/>
      <w:bookmarkEnd w:id="483"/>
      <w:bookmarkEnd w:id="484"/>
      <w:bookmarkEnd w:id="485"/>
    </w:p>
    <w:p>
      <w:pPr>
        <w:widowControl/>
        <w:spacing w:line="360" w:lineRule="auto"/>
        <w:jc w:val="left"/>
        <w:rPr>
          <w:rFonts w:eastAsia="方正仿宋_GBK"/>
          <w:b/>
          <w:sz w:val="32"/>
          <w:szCs w:val="32"/>
        </w:rPr>
        <w:sectPr>
          <w:pgSz w:w="12240" w:h="15840"/>
          <w:pgMar w:top="1440" w:right="1800" w:bottom="1440" w:left="1800" w:header="720" w:footer="720" w:gutter="0"/>
          <w:cols w:space="720" w:num="1"/>
          <w:docGrid w:type="lines" w:linePitch="312" w:charSpace="0"/>
        </w:sectPr>
      </w:pPr>
    </w:p>
    <w:p>
      <w:pPr>
        <w:spacing w:line="360" w:lineRule="auto"/>
        <w:jc w:val="center"/>
        <w:outlineLvl w:val="2"/>
        <w:rPr>
          <w:rFonts w:eastAsia="方正仿宋_GBK"/>
          <w:b/>
          <w:sz w:val="32"/>
          <w:szCs w:val="32"/>
        </w:rPr>
      </w:pPr>
      <w:bookmarkStart w:id="486" w:name="_Toc4760"/>
      <w:bookmarkStart w:id="487" w:name="_Toc5207"/>
      <w:bookmarkStart w:id="488" w:name="_Toc13853"/>
      <w:bookmarkStart w:id="489" w:name="_Toc19257"/>
      <w:bookmarkStart w:id="490" w:name="_Toc30175"/>
      <w:bookmarkStart w:id="491" w:name="_Toc78203009"/>
      <w:bookmarkStart w:id="492" w:name="_Toc29402"/>
      <w:bookmarkStart w:id="493" w:name="_Toc17519"/>
      <w:bookmarkStart w:id="494" w:name="_Toc22568"/>
      <w:r>
        <w:rPr>
          <w:rFonts w:hint="eastAsia" w:eastAsia="方正仿宋_GBK"/>
          <w:b/>
          <w:sz w:val="32"/>
          <w:szCs w:val="32"/>
        </w:rPr>
        <w:t>七、比选响应人已完成的类似项目和服务的一览表</w:t>
      </w:r>
      <w:bookmarkEnd w:id="486"/>
      <w:bookmarkEnd w:id="487"/>
      <w:bookmarkEnd w:id="488"/>
      <w:bookmarkEnd w:id="489"/>
      <w:bookmarkEnd w:id="490"/>
      <w:bookmarkEnd w:id="491"/>
      <w:bookmarkEnd w:id="492"/>
      <w:bookmarkEnd w:id="493"/>
      <w:bookmarkEnd w:id="494"/>
    </w:p>
    <w:p>
      <w:pPr>
        <w:pStyle w:val="2"/>
        <w:jc w:val="left"/>
        <w:rPr>
          <w:rFonts w:eastAsia="方正仿宋_GBK"/>
          <w:bCs/>
          <w:sz w:val="28"/>
          <w:szCs w:val="28"/>
        </w:rPr>
      </w:pPr>
    </w:p>
    <w:p>
      <w:pPr>
        <w:pStyle w:val="2"/>
        <w:jc w:val="left"/>
        <w:rPr>
          <w:rFonts w:eastAsia="方正仿宋_GBK"/>
          <w:b w:val="0"/>
          <w:bCs/>
          <w:sz w:val="28"/>
          <w:szCs w:val="28"/>
        </w:rPr>
      </w:pPr>
      <w:r>
        <w:rPr>
          <w:rFonts w:hint="eastAsia" w:eastAsia="方正仿宋_GBK"/>
          <w:bCs/>
          <w:sz w:val="28"/>
          <w:szCs w:val="28"/>
        </w:rPr>
        <w:t>项目名称：</w:t>
      </w:r>
    </w:p>
    <w:p>
      <w:pPr>
        <w:pStyle w:val="2"/>
        <w:jc w:val="left"/>
        <w:rPr>
          <w:rFonts w:eastAsia="方正仿宋_GBK"/>
          <w:b w:val="0"/>
          <w:bCs/>
          <w:sz w:val="28"/>
          <w:szCs w:val="28"/>
        </w:rPr>
      </w:pPr>
      <w:r>
        <w:rPr>
          <w:rFonts w:hint="eastAsia" w:eastAsia="方正仿宋_GBK"/>
          <w:bCs/>
          <w:sz w:val="28"/>
          <w:szCs w:val="28"/>
        </w:rPr>
        <w:t>比选响应人名称：</w:t>
      </w:r>
    </w:p>
    <w:tbl>
      <w:tblPr>
        <w:tblStyle w:val="18"/>
        <w:tblW w:w="11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1"/>
        <w:gridCol w:w="1581"/>
        <w:gridCol w:w="1282"/>
        <w:gridCol w:w="1283"/>
        <w:gridCol w:w="1160"/>
        <w:gridCol w:w="1161"/>
        <w:gridCol w:w="1160"/>
        <w:gridCol w:w="1532"/>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4"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r>
              <w:rPr>
                <w:rFonts w:hint="eastAsia" w:eastAsia="方正仿宋_GBK"/>
                <w:kern w:val="0"/>
                <w:sz w:val="28"/>
                <w:szCs w:val="28"/>
                <w:lang w:bidi="ar"/>
              </w:rPr>
              <w:t>序号</w:t>
            </w:r>
          </w:p>
        </w:tc>
        <w:tc>
          <w:tcPr>
            <w:tcW w:w="1581"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r>
              <w:rPr>
                <w:rFonts w:hint="eastAsia" w:eastAsia="方正仿宋_GBK"/>
                <w:kern w:val="0"/>
                <w:sz w:val="28"/>
                <w:szCs w:val="28"/>
                <w:lang w:bidi="ar"/>
              </w:rPr>
              <w:t>业主名称</w:t>
            </w:r>
          </w:p>
        </w:tc>
        <w:tc>
          <w:tcPr>
            <w:tcW w:w="128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r>
              <w:rPr>
                <w:rFonts w:hint="eastAsia" w:eastAsia="方正仿宋_GBK"/>
                <w:kern w:val="0"/>
                <w:sz w:val="28"/>
                <w:szCs w:val="28"/>
                <w:lang w:bidi="ar"/>
              </w:rPr>
              <w:t>项目名称</w:t>
            </w:r>
          </w:p>
        </w:tc>
        <w:tc>
          <w:tcPr>
            <w:tcW w:w="1283"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r>
              <w:rPr>
                <w:rFonts w:hint="eastAsia" w:eastAsia="方正仿宋_GBK"/>
                <w:kern w:val="0"/>
                <w:sz w:val="28"/>
                <w:szCs w:val="28"/>
                <w:lang w:bidi="ar"/>
              </w:rPr>
              <w:t>项目简介</w:t>
            </w: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r>
              <w:rPr>
                <w:rFonts w:hint="eastAsia" w:eastAsia="方正仿宋_GBK"/>
                <w:kern w:val="0"/>
                <w:sz w:val="28"/>
                <w:szCs w:val="28"/>
                <w:lang w:bidi="ar"/>
              </w:rPr>
              <w:t>服务期限</w:t>
            </w:r>
          </w:p>
        </w:tc>
        <w:tc>
          <w:tcPr>
            <w:tcW w:w="1161"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r>
              <w:rPr>
                <w:rFonts w:hint="eastAsia" w:eastAsia="方正仿宋_GBK"/>
                <w:kern w:val="0"/>
                <w:sz w:val="28"/>
                <w:szCs w:val="28"/>
                <w:lang w:bidi="ar"/>
              </w:rPr>
              <w:t>派驻工作人数</w:t>
            </w: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r>
              <w:rPr>
                <w:rFonts w:hint="eastAsia" w:eastAsia="方正仿宋_GBK"/>
                <w:kern w:val="0"/>
                <w:sz w:val="28"/>
                <w:szCs w:val="28"/>
                <w:lang w:bidi="ar"/>
              </w:rPr>
              <w:t>合同价格</w:t>
            </w:r>
          </w:p>
        </w:tc>
        <w:tc>
          <w:tcPr>
            <w:tcW w:w="153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r>
              <w:rPr>
                <w:rFonts w:hint="eastAsia" w:eastAsia="方正仿宋_GBK"/>
                <w:kern w:val="0"/>
                <w:sz w:val="28"/>
                <w:szCs w:val="28"/>
                <w:lang w:bidi="ar"/>
              </w:rPr>
              <w:t>在项目中承担的主要工作</w:t>
            </w:r>
          </w:p>
        </w:tc>
        <w:tc>
          <w:tcPr>
            <w:tcW w:w="1285"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r>
              <w:rPr>
                <w:rFonts w:hint="eastAsia" w:eastAsia="方正仿宋_GBK"/>
                <w:kern w:val="0"/>
                <w:sz w:val="28"/>
                <w:szCs w:val="28"/>
                <w:lang w:bidi="ar"/>
              </w:rPr>
              <w:t>是否提供相关证明文件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581"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8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83"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1"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53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85"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581"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8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83"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1"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53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85"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581"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8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83"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1"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53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85"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581"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8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83"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1"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53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85"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581"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8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83"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1"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53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85"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581"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8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83"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1"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53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85"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581"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8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83"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1"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53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85"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581"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8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83"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1"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53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85"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581"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8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83"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1"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53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85"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r>
    </w:tbl>
    <w:p>
      <w:pPr>
        <w:rPr>
          <w:rFonts w:eastAsia="等线" w:cs="等线"/>
        </w:rPr>
      </w:pPr>
    </w:p>
    <w:p>
      <w:pPr>
        <w:pStyle w:val="2"/>
        <w:ind w:firstLine="560" w:firstLineChars="200"/>
        <w:jc w:val="both"/>
        <w:rPr>
          <w:rFonts w:eastAsia="方正仿宋_GBK"/>
          <w:bCs/>
          <w:sz w:val="28"/>
          <w:szCs w:val="28"/>
        </w:rPr>
      </w:pPr>
      <w:r>
        <w:rPr>
          <w:rFonts w:hint="eastAsia" w:eastAsia="方正仿宋_GBK"/>
          <w:bCs/>
          <w:sz w:val="28"/>
          <w:szCs w:val="28"/>
        </w:rPr>
        <w:t>注：本表所列的项目均应附有业绩合同复印件。复印件可以是合同的相关部分和签字页的复印件，但其信息须足以满足比选文件的相关要求，否则该业绩不予评审。</w:t>
      </w:r>
    </w:p>
    <w:p>
      <w:pPr>
        <w:pStyle w:val="2"/>
        <w:jc w:val="both"/>
        <w:rPr>
          <w:rFonts w:eastAsia="方正仿宋_GBK"/>
          <w:b w:val="0"/>
          <w:bCs/>
          <w:sz w:val="28"/>
          <w:szCs w:val="28"/>
        </w:rPr>
      </w:pPr>
      <w:r>
        <w:rPr>
          <w:rFonts w:hint="eastAsia" w:eastAsia="方正仿宋_GBK"/>
          <w:bCs/>
          <w:sz w:val="28"/>
          <w:szCs w:val="28"/>
        </w:rPr>
        <w:t>法定代表人或其委托代理人签字：</w:t>
      </w:r>
      <w:r>
        <w:rPr>
          <w:rFonts w:eastAsia="方正仿宋_GBK"/>
          <w:bCs/>
          <w:sz w:val="28"/>
          <w:szCs w:val="28"/>
        </w:rPr>
        <w:t>____________</w:t>
      </w:r>
    </w:p>
    <w:p>
      <w:pPr>
        <w:pStyle w:val="2"/>
        <w:jc w:val="both"/>
        <w:rPr>
          <w:rFonts w:eastAsia="等线"/>
          <w:b w:val="0"/>
          <w:sz w:val="21"/>
        </w:rPr>
      </w:pPr>
      <w:r>
        <w:rPr>
          <w:rFonts w:hint="eastAsia" w:eastAsia="方正仿宋_GBK"/>
          <w:bCs/>
          <w:sz w:val="28"/>
          <w:szCs w:val="28"/>
        </w:rPr>
        <w:t>公</w:t>
      </w:r>
      <w:r>
        <w:rPr>
          <w:rFonts w:eastAsia="方正仿宋_GBK"/>
          <w:bCs/>
          <w:sz w:val="28"/>
          <w:szCs w:val="28"/>
        </w:rPr>
        <w:t xml:space="preserve">  </w:t>
      </w:r>
      <w:r>
        <w:rPr>
          <w:rFonts w:hint="eastAsia" w:eastAsia="方正仿宋_GBK"/>
          <w:bCs/>
          <w:sz w:val="28"/>
          <w:szCs w:val="28"/>
        </w:rPr>
        <w:t>章：</w:t>
      </w:r>
      <w:r>
        <w:rPr>
          <w:rFonts w:eastAsia="方正仿宋_GBK"/>
          <w:bCs/>
          <w:sz w:val="28"/>
          <w:szCs w:val="28"/>
        </w:rPr>
        <w:t>__________________________</w:t>
      </w:r>
    </w:p>
    <w:p>
      <w:pPr>
        <w:widowControl/>
        <w:spacing w:line="360" w:lineRule="auto"/>
        <w:jc w:val="left"/>
        <w:rPr>
          <w:rFonts w:eastAsia="方正仿宋_GBK"/>
          <w:b/>
          <w:sz w:val="32"/>
          <w:szCs w:val="32"/>
        </w:rPr>
        <w:sectPr>
          <w:pgSz w:w="12240" w:h="15840"/>
          <w:pgMar w:top="1440" w:right="1800" w:bottom="1440" w:left="1800" w:header="720" w:footer="720" w:gutter="0"/>
          <w:cols w:space="720" w:num="1"/>
          <w:docGrid w:type="lines" w:linePitch="312" w:charSpace="0"/>
        </w:sectPr>
      </w:pPr>
    </w:p>
    <w:p>
      <w:pPr>
        <w:spacing w:line="360" w:lineRule="auto"/>
        <w:jc w:val="center"/>
        <w:outlineLvl w:val="2"/>
        <w:rPr>
          <w:rFonts w:eastAsia="方正仿宋_GBK"/>
          <w:b/>
          <w:sz w:val="32"/>
          <w:szCs w:val="32"/>
        </w:rPr>
      </w:pPr>
      <w:bookmarkStart w:id="495" w:name="_Toc32117"/>
      <w:bookmarkStart w:id="496" w:name="_Toc78203010"/>
      <w:bookmarkStart w:id="497" w:name="_Toc31918"/>
      <w:bookmarkStart w:id="498" w:name="_Toc26838"/>
      <w:bookmarkStart w:id="499" w:name="_Toc2598"/>
      <w:bookmarkStart w:id="500" w:name="_Toc8484"/>
      <w:bookmarkStart w:id="501" w:name="_Toc4165"/>
      <w:bookmarkStart w:id="502" w:name="_Toc30641"/>
      <w:bookmarkStart w:id="503" w:name="_Toc12060"/>
      <w:r>
        <w:rPr>
          <w:rFonts w:hint="eastAsia" w:eastAsia="方正仿宋_GBK"/>
          <w:b/>
          <w:sz w:val="32"/>
          <w:szCs w:val="32"/>
        </w:rPr>
        <w:t>八、项目组人员一览表格式</w:t>
      </w:r>
      <w:bookmarkEnd w:id="495"/>
      <w:bookmarkEnd w:id="496"/>
      <w:bookmarkEnd w:id="497"/>
      <w:bookmarkEnd w:id="498"/>
      <w:bookmarkEnd w:id="499"/>
      <w:bookmarkEnd w:id="500"/>
      <w:bookmarkEnd w:id="501"/>
      <w:bookmarkEnd w:id="502"/>
      <w:bookmarkEnd w:id="503"/>
    </w:p>
    <w:p>
      <w:pPr>
        <w:pStyle w:val="2"/>
      </w:pPr>
    </w:p>
    <w:tbl>
      <w:tblPr>
        <w:tblStyle w:val="18"/>
        <w:tblW w:w="10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590"/>
        <w:gridCol w:w="1152"/>
        <w:gridCol w:w="1160"/>
        <w:gridCol w:w="1253"/>
        <w:gridCol w:w="2570"/>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5"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r>
              <w:rPr>
                <w:rFonts w:hint="eastAsia" w:eastAsia="方正仿宋_GBK"/>
                <w:kern w:val="0"/>
                <w:sz w:val="28"/>
                <w:szCs w:val="28"/>
                <w:lang w:bidi="ar"/>
              </w:rPr>
              <w:t>序</w:t>
            </w:r>
            <w:r>
              <w:rPr>
                <w:rFonts w:eastAsia="方正仿宋_GBK"/>
                <w:kern w:val="0"/>
                <w:sz w:val="28"/>
                <w:szCs w:val="28"/>
                <w:lang w:bidi="ar"/>
              </w:rPr>
              <w:t xml:space="preserve"> </w:t>
            </w:r>
            <w:r>
              <w:rPr>
                <w:rFonts w:hint="eastAsia" w:eastAsia="方正仿宋_GBK"/>
                <w:kern w:val="0"/>
                <w:sz w:val="28"/>
                <w:szCs w:val="28"/>
                <w:lang w:bidi="ar"/>
              </w:rPr>
              <w:t>号</w:t>
            </w:r>
          </w:p>
        </w:tc>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r>
              <w:rPr>
                <w:rFonts w:hint="eastAsia" w:eastAsia="方正仿宋_GBK"/>
                <w:kern w:val="0"/>
                <w:sz w:val="28"/>
                <w:szCs w:val="28"/>
                <w:lang w:bidi="ar"/>
              </w:rPr>
              <w:t>姓</w:t>
            </w:r>
            <w:r>
              <w:rPr>
                <w:rFonts w:eastAsia="方正仿宋_GBK"/>
                <w:kern w:val="0"/>
                <w:sz w:val="28"/>
                <w:szCs w:val="28"/>
                <w:lang w:bidi="ar"/>
              </w:rPr>
              <w:t xml:space="preserve"> </w:t>
            </w:r>
            <w:r>
              <w:rPr>
                <w:rFonts w:hint="eastAsia" w:eastAsia="方正仿宋_GBK"/>
                <w:kern w:val="0"/>
                <w:sz w:val="28"/>
                <w:szCs w:val="28"/>
                <w:lang w:bidi="ar"/>
              </w:rPr>
              <w:t>名</w:t>
            </w:r>
          </w:p>
        </w:tc>
        <w:tc>
          <w:tcPr>
            <w:tcW w:w="115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r>
              <w:rPr>
                <w:rFonts w:hint="eastAsia" w:eastAsia="方正仿宋_GBK"/>
                <w:kern w:val="0"/>
                <w:sz w:val="28"/>
                <w:szCs w:val="28"/>
                <w:lang w:bidi="ar"/>
              </w:rPr>
              <w:t>学历</w:t>
            </w: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r>
              <w:rPr>
                <w:rFonts w:hint="eastAsia" w:eastAsia="方正仿宋_GBK"/>
                <w:kern w:val="0"/>
                <w:sz w:val="28"/>
                <w:szCs w:val="28"/>
                <w:lang w:bidi="ar"/>
              </w:rPr>
              <w:t>专业</w:t>
            </w:r>
          </w:p>
        </w:tc>
        <w:tc>
          <w:tcPr>
            <w:tcW w:w="1253"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r>
              <w:rPr>
                <w:rFonts w:hint="eastAsia" w:eastAsia="方正仿宋_GBK"/>
                <w:kern w:val="0"/>
                <w:sz w:val="28"/>
                <w:szCs w:val="28"/>
                <w:lang w:bidi="ar"/>
              </w:rPr>
              <w:t>职称</w:t>
            </w:r>
          </w:p>
        </w:tc>
        <w:tc>
          <w:tcPr>
            <w:tcW w:w="257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r>
              <w:rPr>
                <w:rFonts w:hint="eastAsia" w:eastAsia="方正仿宋_GBK"/>
                <w:kern w:val="0"/>
                <w:sz w:val="28"/>
                <w:szCs w:val="28"/>
                <w:lang w:bidi="ar"/>
              </w:rPr>
              <w:t>执</w:t>
            </w:r>
            <w:r>
              <w:rPr>
                <w:rFonts w:eastAsia="方正仿宋_GBK"/>
                <w:kern w:val="0"/>
                <w:sz w:val="28"/>
                <w:szCs w:val="28"/>
                <w:lang w:bidi="ar"/>
              </w:rPr>
              <w:t>/</w:t>
            </w:r>
            <w:r>
              <w:rPr>
                <w:rFonts w:hint="eastAsia" w:eastAsia="方正仿宋_GBK"/>
                <w:kern w:val="0"/>
                <w:sz w:val="28"/>
                <w:szCs w:val="28"/>
                <w:lang w:bidi="ar"/>
              </w:rPr>
              <w:t>职业资格证明</w:t>
            </w:r>
          </w:p>
        </w:tc>
        <w:tc>
          <w:tcPr>
            <w:tcW w:w="1865"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r>
              <w:rPr>
                <w:rFonts w:hint="eastAsia" w:eastAsia="方正仿宋_GBK"/>
                <w:kern w:val="0"/>
                <w:sz w:val="28"/>
                <w:szCs w:val="28"/>
                <w:lang w:bidi="ar"/>
              </w:rPr>
              <w:t>拟担任职务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15"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5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53"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257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865"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15"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5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53"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257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865"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15"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5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53"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257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865"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15"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5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53"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257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865"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15"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5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53"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257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865"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15"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5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53"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257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865"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15"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5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53"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257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865"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r>
    </w:tbl>
    <w:p>
      <w:pPr>
        <w:pStyle w:val="2"/>
        <w:jc w:val="both"/>
        <w:rPr>
          <w:rFonts w:ascii="Times New Roman" w:eastAsia="方正仿宋_GBK" w:cs="等线"/>
          <w:bCs/>
          <w:sz w:val="28"/>
          <w:szCs w:val="28"/>
        </w:rPr>
      </w:pPr>
      <w:r>
        <w:rPr>
          <w:rFonts w:hint="eastAsia" w:eastAsia="方正仿宋_GBK"/>
          <w:bCs/>
          <w:sz w:val="28"/>
          <w:szCs w:val="28"/>
        </w:rPr>
        <w:t>法定代表人或其委托代理人签字：</w:t>
      </w:r>
      <w:r>
        <w:rPr>
          <w:rFonts w:eastAsia="方正仿宋_GBK"/>
          <w:bCs/>
          <w:sz w:val="28"/>
          <w:szCs w:val="28"/>
        </w:rPr>
        <w:t>____________</w:t>
      </w:r>
    </w:p>
    <w:p>
      <w:pPr>
        <w:pStyle w:val="2"/>
        <w:jc w:val="both"/>
        <w:rPr>
          <w:rFonts w:eastAsia="方正仿宋_GBK"/>
          <w:b w:val="0"/>
          <w:bCs/>
          <w:sz w:val="28"/>
          <w:szCs w:val="28"/>
        </w:rPr>
      </w:pPr>
      <w:r>
        <w:rPr>
          <w:rFonts w:hint="eastAsia" w:eastAsia="方正仿宋_GBK"/>
          <w:bCs/>
          <w:sz w:val="28"/>
          <w:szCs w:val="28"/>
        </w:rPr>
        <w:t>公</w:t>
      </w:r>
      <w:r>
        <w:rPr>
          <w:rFonts w:eastAsia="方正仿宋_GBK"/>
          <w:bCs/>
          <w:sz w:val="28"/>
          <w:szCs w:val="28"/>
        </w:rPr>
        <w:t xml:space="preserve">  </w:t>
      </w:r>
      <w:r>
        <w:rPr>
          <w:rFonts w:hint="eastAsia" w:eastAsia="方正仿宋_GBK"/>
          <w:bCs/>
          <w:sz w:val="28"/>
          <w:szCs w:val="28"/>
        </w:rPr>
        <w:t>章：</w:t>
      </w:r>
      <w:r>
        <w:rPr>
          <w:rFonts w:eastAsia="方正仿宋_GBK"/>
          <w:bCs/>
          <w:sz w:val="28"/>
          <w:szCs w:val="28"/>
        </w:rPr>
        <w:t>__________________________</w:t>
      </w:r>
    </w:p>
    <w:p>
      <w:pPr>
        <w:widowControl/>
        <w:spacing w:line="360" w:lineRule="auto"/>
        <w:jc w:val="left"/>
        <w:rPr>
          <w:rFonts w:eastAsia="方正仿宋_GBK"/>
          <w:b/>
          <w:sz w:val="32"/>
          <w:szCs w:val="32"/>
        </w:rPr>
        <w:sectPr>
          <w:pgSz w:w="12240" w:h="15840"/>
          <w:pgMar w:top="1440" w:right="1800" w:bottom="1440" w:left="1800" w:header="720" w:footer="720" w:gutter="0"/>
          <w:cols w:space="720" w:num="1"/>
          <w:docGrid w:type="lines" w:linePitch="312" w:charSpace="0"/>
        </w:sectPr>
      </w:pPr>
    </w:p>
    <w:p>
      <w:pPr>
        <w:spacing w:line="360" w:lineRule="auto"/>
        <w:jc w:val="center"/>
        <w:outlineLvl w:val="2"/>
        <w:rPr>
          <w:rFonts w:eastAsia="方正仿宋_GBK"/>
          <w:b/>
          <w:sz w:val="32"/>
          <w:szCs w:val="32"/>
        </w:rPr>
      </w:pPr>
      <w:bookmarkStart w:id="504" w:name="_Toc28952"/>
      <w:bookmarkStart w:id="505" w:name="_Toc5454"/>
      <w:bookmarkStart w:id="506" w:name="_Toc15978"/>
      <w:bookmarkStart w:id="507" w:name="_Toc78203011"/>
      <w:r>
        <w:rPr>
          <w:rFonts w:hint="eastAsia" w:eastAsia="方正仿宋_GBK"/>
          <w:b/>
          <w:sz w:val="32"/>
          <w:szCs w:val="32"/>
        </w:rPr>
        <w:t>九、诚信声明</w:t>
      </w:r>
      <w:bookmarkEnd w:id="504"/>
      <w:bookmarkEnd w:id="505"/>
      <w:bookmarkEnd w:id="506"/>
      <w:bookmarkEnd w:id="507"/>
    </w:p>
    <w:p>
      <w:pPr>
        <w:pStyle w:val="2"/>
        <w:spacing w:line="360" w:lineRule="auto"/>
        <w:rPr>
          <w:rFonts w:eastAsia="方正仿宋_GBK"/>
          <w:b w:val="0"/>
          <w:bCs/>
          <w:sz w:val="28"/>
          <w:szCs w:val="28"/>
        </w:rPr>
      </w:pPr>
    </w:p>
    <w:p>
      <w:pPr>
        <w:pStyle w:val="2"/>
        <w:spacing w:line="360" w:lineRule="auto"/>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项目名称：</w:t>
      </w:r>
    </w:p>
    <w:p>
      <w:pPr>
        <w:pStyle w:val="2"/>
        <w:spacing w:line="360" w:lineRule="auto"/>
        <w:jc w:val="left"/>
        <w:rPr>
          <w:rFonts w:ascii="方正仿宋_GBK" w:hAnsi="方正仿宋_GBK" w:eastAsia="方正仿宋_GBK" w:cs="方正仿宋_GBK"/>
          <w:b w:val="0"/>
          <w:sz w:val="28"/>
          <w:szCs w:val="28"/>
        </w:rPr>
      </w:pPr>
    </w:p>
    <w:p>
      <w:pPr>
        <w:pStyle w:val="2"/>
        <w:spacing w:line="360" w:lineRule="auto"/>
        <w:jc w:val="left"/>
        <w:rPr>
          <w:rFonts w:ascii="方正仿宋_GBK" w:hAnsi="方正仿宋_GBK" w:eastAsia="方正仿宋_GBK" w:cs="方正仿宋_GBK"/>
          <w:b w:val="0"/>
          <w:sz w:val="28"/>
          <w:szCs w:val="28"/>
        </w:rPr>
      </w:pPr>
      <w:r>
        <w:rPr>
          <w:rFonts w:hint="eastAsia" w:ascii="方正仿宋_GBK" w:hAnsi="方正仿宋_GBK" w:eastAsia="方正仿宋_GBK" w:cs="方正仿宋_GBK"/>
          <w:sz w:val="28"/>
          <w:szCs w:val="28"/>
        </w:rPr>
        <w:t>致：                   （采购人名称）：</w:t>
      </w:r>
    </w:p>
    <w:p>
      <w:pPr>
        <w:pStyle w:val="2"/>
        <w:spacing w:line="360" w:lineRule="auto"/>
        <w:jc w:val="both"/>
        <w:rPr>
          <w:rFonts w:ascii="方正仿宋_GBK" w:hAnsi="方正仿宋_GBK" w:eastAsia="方正仿宋_GBK" w:cs="方正仿宋_GBK"/>
          <w:b w:val="0"/>
          <w:sz w:val="28"/>
          <w:szCs w:val="28"/>
        </w:rPr>
      </w:pPr>
      <w:r>
        <w:rPr>
          <w:rFonts w:hint="eastAsia" w:ascii="方正仿宋_GBK" w:hAnsi="方正仿宋_GBK" w:eastAsia="方正仿宋_GBK" w:cs="方正仿宋_GBK"/>
          <w:sz w:val="28"/>
          <w:szCs w:val="28"/>
        </w:rPr>
        <w:t xml:space="preserve">              （比选响应人名称）郑重声明：</w:t>
      </w:r>
    </w:p>
    <w:p>
      <w:pPr>
        <w:pStyle w:val="2"/>
        <w:spacing w:line="360" w:lineRule="auto"/>
        <w:jc w:val="both"/>
        <w:rPr>
          <w:rFonts w:ascii="方正仿宋_GBK" w:hAnsi="方正仿宋_GBK" w:eastAsia="方正仿宋_GBK" w:cs="方正仿宋_GBK"/>
          <w:b w:val="0"/>
          <w:sz w:val="28"/>
          <w:szCs w:val="28"/>
        </w:rPr>
      </w:pPr>
      <w:r>
        <w:rPr>
          <w:rFonts w:hint="eastAsia" w:ascii="方正仿宋_GBK" w:hAnsi="方正仿宋_GBK" w:eastAsia="方正仿宋_GBK" w:cs="方正仿宋_GBK"/>
          <w:sz w:val="28"/>
          <w:szCs w:val="28"/>
        </w:rPr>
        <w:t>1、我公司具有履行合同所必需的设备和专业技术能力，在合同签订前后随时愿意提供相关证明材料。</w:t>
      </w:r>
    </w:p>
    <w:p>
      <w:pPr>
        <w:pStyle w:val="2"/>
        <w:spacing w:line="360" w:lineRule="auto"/>
        <w:jc w:val="both"/>
        <w:rPr>
          <w:rFonts w:ascii="方正仿宋_GBK" w:hAnsi="方正仿宋_GBK" w:eastAsia="方正仿宋_GBK" w:cs="方正仿宋_GBK"/>
          <w:b w:val="0"/>
          <w:sz w:val="28"/>
          <w:szCs w:val="28"/>
        </w:rPr>
      </w:pPr>
      <w:r>
        <w:rPr>
          <w:rFonts w:hint="eastAsia" w:ascii="方正仿宋_GBK" w:hAnsi="方正仿宋_GBK" w:eastAsia="方正仿宋_GBK" w:cs="方正仿宋_GBK"/>
          <w:sz w:val="28"/>
          <w:szCs w:val="28"/>
        </w:rPr>
        <w:t>2、我公司参加招标采购活动近三年内，在经营活动中没有重大违法记录。</w:t>
      </w:r>
    </w:p>
    <w:p>
      <w:pPr>
        <w:pStyle w:val="2"/>
        <w:spacing w:line="360" w:lineRule="auto"/>
        <w:jc w:val="both"/>
        <w:rPr>
          <w:rFonts w:ascii="方正仿宋_GBK" w:hAnsi="方正仿宋_GBK" w:eastAsia="方正仿宋_GBK" w:cs="方正仿宋_GBK"/>
          <w:b w:val="0"/>
          <w:sz w:val="28"/>
          <w:szCs w:val="28"/>
        </w:rPr>
      </w:pPr>
      <w:r>
        <w:rPr>
          <w:rFonts w:hint="eastAsia" w:ascii="方正仿宋_GBK" w:hAnsi="方正仿宋_GBK" w:eastAsia="方正仿宋_GBK" w:cs="方正仿宋_GBK"/>
          <w:sz w:val="28"/>
          <w:szCs w:val="28"/>
        </w:rPr>
        <w:t>3、我公司没有处于被责令停业，投标资格被取消，财产被接管、冻结，破产状态；没有进入采购人黑名单库。</w:t>
      </w:r>
    </w:p>
    <w:p>
      <w:pPr>
        <w:pStyle w:val="2"/>
        <w:spacing w:line="360" w:lineRule="auto"/>
        <w:rPr>
          <w:rFonts w:ascii="方正仿宋_GBK" w:hAnsi="方正仿宋_GBK" w:eastAsia="方正仿宋_GBK" w:cs="方正仿宋_GBK"/>
          <w:b w:val="0"/>
          <w:sz w:val="28"/>
          <w:szCs w:val="28"/>
        </w:rPr>
      </w:pPr>
    </w:p>
    <w:p>
      <w:pPr>
        <w:pStyle w:val="2"/>
        <w:spacing w:line="360" w:lineRule="auto"/>
        <w:rPr>
          <w:rFonts w:ascii="方正仿宋_GBK" w:hAnsi="方正仿宋_GBK" w:eastAsia="方正仿宋_GBK" w:cs="方正仿宋_GBK"/>
          <w:b w:val="0"/>
          <w:sz w:val="28"/>
          <w:szCs w:val="28"/>
        </w:rPr>
      </w:pPr>
      <w:r>
        <w:rPr>
          <w:rFonts w:hint="eastAsia" w:ascii="方正仿宋_GBK" w:hAnsi="方正仿宋_GBK" w:eastAsia="方正仿宋_GBK" w:cs="方正仿宋_GBK"/>
          <w:sz w:val="28"/>
          <w:szCs w:val="28"/>
        </w:rPr>
        <w:t xml:space="preserve">    特此承诺。</w:t>
      </w:r>
    </w:p>
    <w:p>
      <w:pPr>
        <w:pStyle w:val="2"/>
        <w:spacing w:line="360" w:lineRule="auto"/>
        <w:rPr>
          <w:rFonts w:ascii="Times New Roman" w:eastAsia="等线" w:cs="等线"/>
          <w:b w:val="0"/>
          <w:sz w:val="21"/>
        </w:rPr>
      </w:pPr>
    </w:p>
    <w:p>
      <w:pPr>
        <w:pStyle w:val="2"/>
        <w:spacing w:line="360" w:lineRule="auto"/>
        <w:rPr>
          <w:rFonts w:ascii="方正仿宋_GBK" w:hAnsi="方正仿宋_GBK" w:eastAsia="方正仿宋_GBK" w:cs="方正仿宋_GBK"/>
          <w:sz w:val="28"/>
          <w:szCs w:val="28"/>
        </w:rPr>
      </w:pPr>
    </w:p>
    <w:p>
      <w:pPr>
        <w:pStyle w:val="2"/>
        <w:spacing w:line="360" w:lineRule="auto"/>
        <w:jc w:val="both"/>
        <w:rPr>
          <w:rFonts w:ascii="方正仿宋_GBK" w:hAnsi="方正仿宋_GBK" w:eastAsia="方正仿宋_GBK" w:cs="方正仿宋_GBK"/>
          <w:b w:val="0"/>
          <w:sz w:val="28"/>
          <w:szCs w:val="28"/>
        </w:rPr>
      </w:pPr>
      <w:r>
        <w:rPr>
          <w:rFonts w:hint="eastAsia" w:ascii="方正仿宋_GBK" w:hAnsi="方正仿宋_GBK" w:eastAsia="方正仿宋_GBK" w:cs="方正仿宋_GBK"/>
          <w:sz w:val="28"/>
          <w:szCs w:val="28"/>
        </w:rPr>
        <w:t>法定代表人或其委托代理人签字：____________</w:t>
      </w:r>
    </w:p>
    <w:p>
      <w:pPr>
        <w:pStyle w:val="2"/>
        <w:spacing w:line="360" w:lineRule="auto"/>
        <w:jc w:val="both"/>
        <w:rPr>
          <w:rFonts w:ascii="方正仿宋_GBK" w:hAnsi="方正仿宋_GBK" w:eastAsia="方正仿宋_GBK" w:cs="方正仿宋_GBK"/>
          <w:b w:val="0"/>
          <w:sz w:val="28"/>
          <w:szCs w:val="28"/>
        </w:rPr>
      </w:pPr>
      <w:r>
        <w:rPr>
          <w:rFonts w:hint="eastAsia" w:ascii="方正仿宋_GBK" w:hAnsi="方正仿宋_GBK" w:eastAsia="方正仿宋_GBK" w:cs="方正仿宋_GBK"/>
          <w:sz w:val="28"/>
          <w:szCs w:val="28"/>
        </w:rPr>
        <w:t>公  章：__________________________</w:t>
      </w:r>
    </w:p>
    <w:p>
      <w:pPr>
        <w:pStyle w:val="2"/>
        <w:spacing w:line="360" w:lineRule="auto"/>
        <w:rPr>
          <w:rFonts w:ascii="方正仿宋_GBK" w:hAnsi="方正仿宋_GBK" w:eastAsia="方正仿宋_GBK" w:cs="方正仿宋_GBK"/>
          <w:b w:val="0"/>
          <w:sz w:val="28"/>
          <w:szCs w:val="28"/>
        </w:rPr>
      </w:pPr>
    </w:p>
    <w:p>
      <w:pPr>
        <w:pStyle w:val="2"/>
        <w:spacing w:line="360" w:lineRule="auto"/>
        <w:rPr>
          <w:rFonts w:ascii="方正仿宋_GBK" w:hAnsi="方正仿宋_GBK" w:eastAsia="方正仿宋_GBK" w:cs="方正仿宋_GBK"/>
          <w:b w:val="0"/>
          <w:sz w:val="28"/>
          <w:szCs w:val="28"/>
        </w:rPr>
      </w:pPr>
      <w:r>
        <w:rPr>
          <w:rFonts w:hint="eastAsia" w:ascii="方正仿宋_GBK" w:hAnsi="方正仿宋_GBK" w:eastAsia="方正仿宋_GBK" w:cs="方正仿宋_GBK"/>
          <w:sz w:val="28"/>
          <w:szCs w:val="28"/>
        </w:rPr>
        <w:t>年    月   日</w:t>
      </w:r>
    </w:p>
    <w:p>
      <w:pPr>
        <w:sectPr>
          <w:pgSz w:w="11906" w:h="16838"/>
          <w:pgMar w:top="1440" w:right="1800" w:bottom="1440" w:left="1800" w:header="851" w:footer="992" w:gutter="0"/>
          <w:cols w:space="425" w:num="1"/>
          <w:docGrid w:type="lines" w:linePitch="312" w:charSpace="0"/>
        </w:sectPr>
      </w:pPr>
    </w:p>
    <w:p>
      <w:pPr>
        <w:pStyle w:val="23"/>
        <w:tabs>
          <w:tab w:val="left" w:pos="2041"/>
        </w:tabs>
        <w:ind w:right="601" w:firstLine="0" w:firstLineChars="0"/>
        <w:jc w:val="center"/>
        <w:outlineLvl w:val="1"/>
        <w:rPr>
          <w:rFonts w:ascii="Times New Roman" w:hAnsi="Times New Roman" w:eastAsia="方正仿宋_GBK" w:cs="Times New Roman"/>
          <w:b/>
          <w:color w:val="auto"/>
          <w:sz w:val="32"/>
          <w:szCs w:val="32"/>
        </w:rPr>
      </w:pPr>
      <w:bookmarkStart w:id="508" w:name="_Toc19700"/>
      <w:bookmarkStart w:id="509" w:name="_Toc15433"/>
      <w:bookmarkStart w:id="510" w:name="_Toc26990"/>
      <w:bookmarkStart w:id="511" w:name="_Toc5273"/>
      <w:bookmarkStart w:id="512" w:name="_Toc26296"/>
      <w:bookmarkStart w:id="513" w:name="_Toc2327"/>
      <w:bookmarkStart w:id="514" w:name="_Toc78203012"/>
      <w:r>
        <w:rPr>
          <w:rFonts w:hint="eastAsia" w:ascii="Times New Roman" w:hAnsi="Times New Roman" w:eastAsia="方正仿宋_GBK" w:cs="Times New Roman"/>
          <w:b/>
          <w:color w:val="auto"/>
          <w:sz w:val="32"/>
          <w:szCs w:val="32"/>
        </w:rPr>
        <w:t>第五章</w:t>
      </w:r>
      <w:r>
        <w:rPr>
          <w:rFonts w:ascii="Times New Roman" w:hAnsi="Times New Roman" w:eastAsia="方正仿宋_GBK" w:cs="Times New Roman"/>
          <w:b/>
          <w:color w:val="auto"/>
          <w:sz w:val="32"/>
          <w:szCs w:val="32"/>
        </w:rPr>
        <w:t xml:space="preserve"> </w:t>
      </w:r>
      <w:bookmarkEnd w:id="508"/>
      <w:bookmarkEnd w:id="509"/>
      <w:bookmarkEnd w:id="510"/>
      <w:bookmarkEnd w:id="511"/>
      <w:r>
        <w:rPr>
          <w:rFonts w:hint="eastAsia" w:ascii="Times New Roman" w:hAnsi="Times New Roman" w:eastAsia="方正仿宋_GBK" w:cs="Times New Roman"/>
          <w:b/>
          <w:color w:val="auto"/>
          <w:sz w:val="32"/>
          <w:szCs w:val="32"/>
        </w:rPr>
        <w:t>合同格式</w:t>
      </w:r>
      <w:bookmarkEnd w:id="512"/>
      <w:bookmarkEnd w:id="513"/>
      <w:bookmarkEnd w:id="514"/>
    </w:p>
    <w:p>
      <w:pPr>
        <w:pStyle w:val="23"/>
        <w:tabs>
          <w:tab w:val="left" w:pos="2041"/>
        </w:tabs>
        <w:ind w:right="600" w:firstLine="0" w:firstLineChars="0"/>
        <w:jc w:val="left"/>
        <w:rPr>
          <w:rFonts w:ascii="Times New Roman" w:hAnsi="Times New Roman" w:eastAsia="黑体" w:cs="Times New Roman"/>
          <w:color w:val="auto"/>
          <w:sz w:val="24"/>
        </w:rPr>
      </w:pPr>
    </w:p>
    <w:p>
      <w:pPr>
        <w:pStyle w:val="23"/>
        <w:ind w:right="600" w:firstLine="480"/>
        <w:jc w:val="right"/>
        <w:rPr>
          <w:rFonts w:ascii="Times New Roman" w:hAnsi="Times New Roman" w:cs="Times New Roman"/>
          <w:color w:val="auto"/>
        </w:rPr>
      </w:pPr>
      <w:r>
        <w:rPr>
          <w:rFonts w:hint="eastAsia" w:ascii="Times New Roman" w:hAnsi="Times New Roman" w:eastAsia="黑体" w:cs="Times New Roman"/>
          <w:color w:val="auto"/>
          <w:sz w:val="24"/>
        </w:rPr>
        <w:t>合同编号：</w:t>
      </w:r>
      <w:r>
        <w:rPr>
          <w:rFonts w:ascii="Times New Roman" w:hAnsi="Times New Roman" w:eastAsia="黑体" w:cs="Times New Roman"/>
          <w:color w:val="auto"/>
          <w:sz w:val="24"/>
        </w:rPr>
        <w:t>CQA</w:t>
      </w:r>
      <w:r>
        <w:rPr>
          <w:rFonts w:ascii="Times New Roman" w:hAnsi="Times New Roman" w:cs="Times New Roman"/>
          <w:color w:val="auto"/>
        </w:rPr>
        <w:t xml:space="preserve">            </w:t>
      </w:r>
    </w:p>
    <w:p>
      <w:pPr>
        <w:snapToGrid w:val="0"/>
        <w:spacing w:line="360" w:lineRule="auto"/>
        <w:rPr>
          <w:rFonts w:cs="等线"/>
          <w:sz w:val="44"/>
          <w:szCs w:val="36"/>
        </w:rPr>
      </w:pPr>
    </w:p>
    <w:p>
      <w:pPr>
        <w:spacing w:line="360" w:lineRule="auto"/>
        <w:jc w:val="center"/>
        <w:rPr>
          <w:b/>
          <w:sz w:val="44"/>
        </w:rPr>
      </w:pPr>
      <w:bookmarkStart w:id="515" w:name="_Toc21279"/>
      <w:bookmarkStart w:id="516" w:name="_Toc28167"/>
      <w:bookmarkStart w:id="517" w:name="_Toc5857"/>
      <w:bookmarkStart w:id="518" w:name="_Toc19967"/>
      <w:bookmarkStart w:id="519" w:name="_Toc27828"/>
      <w:bookmarkStart w:id="520" w:name="_Toc2534"/>
      <w:bookmarkStart w:id="521" w:name="_Toc14012"/>
      <w:bookmarkStart w:id="522" w:name="_Toc26262"/>
      <w:bookmarkStart w:id="523" w:name="_Toc23326"/>
      <w:bookmarkStart w:id="524" w:name="_Toc6240"/>
      <w:bookmarkStart w:id="525" w:name="_Toc28530"/>
      <w:bookmarkStart w:id="526" w:name="_Toc20454"/>
      <w:r>
        <w:rPr>
          <w:b/>
          <w:sz w:val="44"/>
        </w:rPr>
        <w:t>_____________________________</w:t>
      </w:r>
      <w:bookmarkEnd w:id="515"/>
      <w:bookmarkEnd w:id="516"/>
      <w:bookmarkEnd w:id="517"/>
      <w:bookmarkEnd w:id="518"/>
      <w:bookmarkEnd w:id="519"/>
      <w:bookmarkEnd w:id="520"/>
      <w:bookmarkEnd w:id="521"/>
      <w:bookmarkEnd w:id="522"/>
      <w:bookmarkEnd w:id="523"/>
      <w:bookmarkEnd w:id="524"/>
      <w:bookmarkEnd w:id="525"/>
      <w:bookmarkEnd w:id="526"/>
    </w:p>
    <w:p>
      <w:pPr>
        <w:pStyle w:val="36"/>
        <w:spacing w:line="360" w:lineRule="auto"/>
        <w:ind w:firstLine="0" w:firstLineChars="0"/>
        <w:jc w:val="center"/>
        <w:rPr>
          <w:rFonts w:ascii="方正小标宋_GBK" w:eastAsia="方正小标宋_GBK"/>
          <w:color w:val="auto"/>
          <w:lang w:bidi="ar"/>
        </w:rPr>
      </w:pPr>
      <w:bookmarkStart w:id="527" w:name="_Toc21114"/>
      <w:bookmarkStart w:id="528" w:name="_Toc4237"/>
      <w:bookmarkStart w:id="529" w:name="_Toc19659"/>
      <w:bookmarkStart w:id="530" w:name="_Toc6760"/>
      <w:bookmarkStart w:id="531" w:name="_Toc18760"/>
      <w:bookmarkStart w:id="532" w:name="_Toc29551"/>
      <w:bookmarkStart w:id="533" w:name="_Toc28100"/>
      <w:bookmarkStart w:id="534" w:name="_Toc5204"/>
      <w:bookmarkStart w:id="535" w:name="_Toc4170"/>
      <w:bookmarkStart w:id="536" w:name="_Hlk18508344"/>
      <w:r>
        <w:rPr>
          <w:rFonts w:hint="eastAsia" w:ascii="方正小标宋_GBK" w:eastAsia="方正小标宋_GBK"/>
          <w:color w:val="auto"/>
          <w:lang w:bidi="ar"/>
        </w:rPr>
        <w:t>2021年重庆江北国际机场航站楼消防安全评估及</w:t>
      </w:r>
    </w:p>
    <w:p>
      <w:pPr>
        <w:pStyle w:val="36"/>
        <w:spacing w:line="360" w:lineRule="auto"/>
        <w:ind w:firstLine="0" w:firstLineChars="0"/>
        <w:jc w:val="center"/>
        <w:rPr>
          <w:rFonts w:ascii="方正小标宋_GBK" w:eastAsia="方正小标宋_GBK"/>
          <w:color w:val="auto"/>
        </w:rPr>
      </w:pPr>
      <w:r>
        <w:rPr>
          <w:rFonts w:hint="eastAsia" w:ascii="方正小标宋_GBK" w:eastAsia="方正小标宋_GBK"/>
          <w:color w:val="auto"/>
          <w:lang w:bidi="ar"/>
        </w:rPr>
        <w:t>年度检测项目</w:t>
      </w:r>
      <w:r>
        <w:rPr>
          <w:rFonts w:hint="eastAsia" w:ascii="方正小标宋_GBK" w:eastAsia="方正小标宋_GBK"/>
          <w:color w:val="auto"/>
        </w:rPr>
        <w:t>合同</w:t>
      </w:r>
      <w:bookmarkEnd w:id="527"/>
      <w:bookmarkEnd w:id="528"/>
      <w:bookmarkEnd w:id="529"/>
      <w:bookmarkEnd w:id="530"/>
      <w:bookmarkEnd w:id="531"/>
      <w:bookmarkEnd w:id="532"/>
      <w:bookmarkEnd w:id="533"/>
      <w:bookmarkEnd w:id="534"/>
      <w:bookmarkEnd w:id="535"/>
    </w:p>
    <w:bookmarkEnd w:id="536"/>
    <w:p>
      <w:pPr>
        <w:spacing w:line="360" w:lineRule="auto"/>
        <w:jc w:val="center"/>
        <w:rPr>
          <w:b/>
          <w:sz w:val="44"/>
        </w:rPr>
      </w:pPr>
      <w:bookmarkStart w:id="537" w:name="_Toc7821"/>
      <w:bookmarkStart w:id="538" w:name="_Toc29687"/>
      <w:bookmarkStart w:id="539" w:name="_Toc16549"/>
      <w:bookmarkStart w:id="540" w:name="_Toc10660"/>
      <w:bookmarkStart w:id="541" w:name="_Toc14736"/>
      <w:bookmarkStart w:id="542" w:name="_Toc26833"/>
      <w:bookmarkStart w:id="543" w:name="_Toc16798"/>
      <w:bookmarkStart w:id="544" w:name="_Toc30582"/>
      <w:bookmarkStart w:id="545" w:name="_Toc25698"/>
      <w:bookmarkStart w:id="546" w:name="_Toc26080"/>
      <w:bookmarkStart w:id="547" w:name="_Toc3693"/>
      <w:bookmarkStart w:id="548" w:name="_Toc19367"/>
      <w:r>
        <w:rPr>
          <w:b/>
          <w:sz w:val="44"/>
        </w:rPr>
        <w:t>______________________________</w:t>
      </w:r>
      <w:bookmarkEnd w:id="537"/>
      <w:bookmarkEnd w:id="538"/>
      <w:bookmarkEnd w:id="539"/>
      <w:bookmarkEnd w:id="540"/>
      <w:bookmarkEnd w:id="541"/>
      <w:bookmarkEnd w:id="542"/>
      <w:bookmarkEnd w:id="543"/>
      <w:bookmarkEnd w:id="544"/>
      <w:bookmarkEnd w:id="545"/>
      <w:bookmarkEnd w:id="546"/>
      <w:bookmarkEnd w:id="547"/>
      <w:bookmarkEnd w:id="548"/>
    </w:p>
    <w:p>
      <w:pPr>
        <w:spacing w:line="360" w:lineRule="auto"/>
        <w:ind w:firstLine="883" w:firstLineChars="200"/>
        <w:jc w:val="center"/>
        <w:rPr>
          <w:b/>
          <w:sz w:val="44"/>
        </w:rPr>
      </w:pPr>
    </w:p>
    <w:p>
      <w:pPr>
        <w:spacing w:line="360" w:lineRule="auto"/>
        <w:ind w:firstLine="422" w:firstLineChars="200"/>
        <w:jc w:val="center"/>
        <w:rPr>
          <w:b/>
        </w:rPr>
      </w:pPr>
    </w:p>
    <w:p>
      <w:pPr>
        <w:snapToGrid w:val="0"/>
        <w:spacing w:line="360" w:lineRule="auto"/>
        <w:jc w:val="center"/>
        <w:rPr>
          <w:rFonts w:ascii="方正仿宋_GBK" w:eastAsia="方正仿宋_GBK"/>
          <w:b/>
          <w:sz w:val="32"/>
          <w:szCs w:val="32"/>
        </w:rPr>
      </w:pPr>
      <w:bookmarkStart w:id="549" w:name="_Toc13280"/>
      <w:bookmarkStart w:id="550" w:name="_Toc4337"/>
      <w:bookmarkStart w:id="551" w:name="_Toc29946"/>
      <w:bookmarkStart w:id="552" w:name="_Toc13016"/>
      <w:bookmarkStart w:id="553" w:name="_Toc19914"/>
      <w:bookmarkStart w:id="554" w:name="_Toc9165"/>
      <w:bookmarkStart w:id="555" w:name="_Toc10343"/>
      <w:bookmarkStart w:id="556" w:name="_Toc9929"/>
      <w:bookmarkStart w:id="557" w:name="_Toc28625"/>
      <w:bookmarkStart w:id="558" w:name="_Toc1635"/>
      <w:bookmarkStart w:id="559" w:name="_Toc30695"/>
      <w:bookmarkStart w:id="560" w:name="_Toc981"/>
      <w:bookmarkStart w:id="561" w:name="_Hlk18506346"/>
      <w:r>
        <w:rPr>
          <w:rFonts w:hint="eastAsia" w:ascii="方正仿宋_GBK" w:eastAsia="方正仿宋_GBK"/>
          <w:b/>
          <w:sz w:val="32"/>
          <w:szCs w:val="32"/>
        </w:rPr>
        <w:t>甲方：</w:t>
      </w:r>
      <w:bookmarkEnd w:id="549"/>
      <w:bookmarkEnd w:id="550"/>
      <w:bookmarkEnd w:id="551"/>
      <w:bookmarkEnd w:id="552"/>
      <w:bookmarkEnd w:id="553"/>
      <w:bookmarkEnd w:id="554"/>
      <w:bookmarkEnd w:id="555"/>
      <w:bookmarkEnd w:id="556"/>
      <w:bookmarkEnd w:id="557"/>
      <w:bookmarkEnd w:id="558"/>
      <w:bookmarkEnd w:id="559"/>
      <w:bookmarkEnd w:id="560"/>
      <w:r>
        <w:rPr>
          <w:rFonts w:hint="eastAsia" w:ascii="方正仿宋_GBK" w:eastAsia="方正仿宋_GBK"/>
          <w:b/>
          <w:sz w:val="32"/>
          <w:szCs w:val="32"/>
        </w:rPr>
        <w:t>重庆江北国际机场有限公司</w:t>
      </w:r>
    </w:p>
    <w:p>
      <w:pPr>
        <w:snapToGrid w:val="0"/>
        <w:spacing w:line="360" w:lineRule="auto"/>
        <w:rPr>
          <w:rFonts w:ascii="方正仿宋_GBK" w:eastAsia="方正仿宋_GBK"/>
          <w:b/>
          <w:bCs/>
          <w:sz w:val="32"/>
          <w:szCs w:val="32"/>
        </w:rPr>
      </w:pPr>
      <w:r>
        <w:rPr>
          <w:rFonts w:hint="eastAsia" w:ascii="方正仿宋_GBK" w:eastAsia="方正仿宋_GBK"/>
          <w:b/>
          <w:sz w:val="32"/>
          <w:szCs w:val="32"/>
        </w:rPr>
        <w:t xml:space="preserve">           </w:t>
      </w:r>
      <w:bookmarkStart w:id="562" w:name="_Toc28537"/>
      <w:bookmarkStart w:id="563" w:name="_Toc22416"/>
      <w:bookmarkStart w:id="564" w:name="_Toc23787"/>
      <w:bookmarkStart w:id="565" w:name="_Toc7797"/>
      <w:bookmarkStart w:id="566" w:name="_Toc11779"/>
      <w:bookmarkStart w:id="567" w:name="_Toc8594"/>
      <w:bookmarkStart w:id="568" w:name="_Toc5407"/>
      <w:bookmarkStart w:id="569" w:name="_Toc25042"/>
      <w:bookmarkStart w:id="570" w:name="_Toc8272"/>
      <w:r>
        <w:rPr>
          <w:rFonts w:hint="eastAsia" w:ascii="方正仿宋_GBK" w:eastAsia="方正仿宋_GBK"/>
          <w:b/>
          <w:sz w:val="32"/>
          <w:szCs w:val="32"/>
        </w:rPr>
        <w:t>乙方：</w:t>
      </w:r>
      <w:r>
        <w:rPr>
          <w:rFonts w:hint="eastAsia" w:ascii="方正仿宋_GBK" w:eastAsia="方正仿宋_GBK"/>
          <w:b/>
          <w:bCs/>
          <w:sz w:val="32"/>
          <w:szCs w:val="32"/>
        </w:rPr>
        <w:t xml:space="preserve"> ___________________</w:t>
      </w:r>
      <w:bookmarkEnd w:id="562"/>
      <w:bookmarkEnd w:id="563"/>
      <w:bookmarkEnd w:id="564"/>
      <w:bookmarkEnd w:id="565"/>
      <w:bookmarkEnd w:id="566"/>
      <w:bookmarkEnd w:id="567"/>
      <w:bookmarkEnd w:id="568"/>
      <w:bookmarkEnd w:id="569"/>
      <w:bookmarkEnd w:id="570"/>
    </w:p>
    <w:bookmarkEnd w:id="561"/>
    <w:p>
      <w:pPr>
        <w:spacing w:line="360" w:lineRule="auto"/>
        <w:ind w:firstLine="422" w:firstLineChars="200"/>
        <w:rPr>
          <w:b/>
          <w:bCs/>
        </w:rPr>
      </w:pPr>
      <w:r>
        <w:rPr>
          <w:b/>
          <w:bCs/>
        </w:rPr>
        <w:br w:type="page"/>
      </w:r>
      <w:bookmarkStart w:id="571" w:name="_Toc11156"/>
      <w:bookmarkStart w:id="572" w:name="_Toc2238"/>
      <w:bookmarkStart w:id="573" w:name="_Toc16234"/>
      <w:bookmarkStart w:id="574" w:name="_Toc20330"/>
      <w:bookmarkStart w:id="575" w:name="_Toc32260"/>
    </w:p>
    <w:p>
      <w:pPr>
        <w:spacing w:line="520" w:lineRule="exact"/>
        <w:ind w:firstLine="560" w:firstLineChars="200"/>
        <w:rPr>
          <w:rFonts w:eastAsia="方正仿宋_GBK"/>
          <w:b/>
          <w:bCs/>
          <w:sz w:val="28"/>
          <w:szCs w:val="28"/>
        </w:rPr>
      </w:pPr>
      <w:r>
        <w:rPr>
          <w:rFonts w:hint="eastAsia" w:eastAsia="方正仿宋_GBK"/>
          <w:b/>
          <w:bCs/>
          <w:sz w:val="28"/>
          <w:szCs w:val="28"/>
        </w:rPr>
        <w:t>甲方</w:t>
      </w:r>
      <w:r>
        <w:rPr>
          <w:rFonts w:eastAsia="方正仿宋_GBK"/>
          <w:b/>
          <w:bCs/>
          <w:sz w:val="28"/>
          <w:szCs w:val="28"/>
        </w:rPr>
        <w:t>:</w:t>
      </w:r>
      <w:bookmarkEnd w:id="571"/>
      <w:bookmarkEnd w:id="572"/>
      <w:bookmarkEnd w:id="573"/>
      <w:bookmarkEnd w:id="574"/>
      <w:bookmarkEnd w:id="575"/>
      <w:r>
        <w:rPr>
          <w:rFonts w:hint="eastAsia"/>
        </w:rPr>
        <w:t xml:space="preserve"> </w:t>
      </w:r>
      <w:r>
        <w:rPr>
          <w:rFonts w:hint="eastAsia" w:eastAsia="方正仿宋_GBK"/>
          <w:b/>
          <w:bCs/>
          <w:sz w:val="28"/>
          <w:szCs w:val="28"/>
        </w:rPr>
        <w:t>重庆江北国际机场有限公司</w:t>
      </w:r>
    </w:p>
    <w:p>
      <w:pPr>
        <w:spacing w:line="520" w:lineRule="exact"/>
        <w:ind w:firstLine="560" w:firstLineChars="200"/>
        <w:rPr>
          <w:rFonts w:eastAsia="方正仿宋_GBK"/>
          <w:b/>
          <w:bCs/>
          <w:sz w:val="28"/>
          <w:szCs w:val="28"/>
        </w:rPr>
      </w:pPr>
      <w:bookmarkStart w:id="576" w:name="_Toc3909"/>
      <w:bookmarkStart w:id="577" w:name="_Toc31147"/>
      <w:bookmarkStart w:id="578" w:name="_Toc13033"/>
      <w:bookmarkStart w:id="579" w:name="_Toc1536"/>
      <w:bookmarkStart w:id="580" w:name="_Toc4225"/>
      <w:r>
        <w:rPr>
          <w:rFonts w:hint="eastAsia" w:eastAsia="方正仿宋_GBK"/>
          <w:b/>
          <w:bCs/>
          <w:sz w:val="28"/>
          <w:szCs w:val="28"/>
        </w:rPr>
        <w:t>统一社会信用代码：</w:t>
      </w:r>
      <w:bookmarkEnd w:id="576"/>
      <w:bookmarkEnd w:id="577"/>
      <w:bookmarkEnd w:id="578"/>
      <w:bookmarkEnd w:id="579"/>
      <w:bookmarkEnd w:id="580"/>
    </w:p>
    <w:p>
      <w:pPr>
        <w:spacing w:line="520" w:lineRule="exact"/>
        <w:ind w:firstLine="560" w:firstLineChars="200"/>
        <w:rPr>
          <w:rFonts w:eastAsia="方正仿宋_GBK"/>
          <w:b/>
          <w:bCs/>
          <w:sz w:val="28"/>
          <w:szCs w:val="28"/>
        </w:rPr>
      </w:pPr>
      <w:bookmarkStart w:id="581" w:name="_Toc28441"/>
      <w:bookmarkStart w:id="582" w:name="_Toc16312"/>
      <w:bookmarkStart w:id="583" w:name="_Toc17104"/>
      <w:bookmarkStart w:id="584" w:name="_Toc22824"/>
      <w:bookmarkStart w:id="585" w:name="_Toc18093"/>
      <w:r>
        <w:rPr>
          <w:rFonts w:hint="eastAsia" w:eastAsia="方正仿宋_GBK"/>
          <w:b/>
          <w:bCs/>
          <w:sz w:val="28"/>
          <w:szCs w:val="28"/>
        </w:rPr>
        <w:t>通讯地址：重庆江北国际机场</w:t>
      </w:r>
      <w:bookmarkEnd w:id="581"/>
      <w:bookmarkEnd w:id="582"/>
      <w:bookmarkEnd w:id="583"/>
      <w:bookmarkEnd w:id="584"/>
      <w:bookmarkEnd w:id="585"/>
    </w:p>
    <w:p>
      <w:pPr>
        <w:spacing w:line="520" w:lineRule="exact"/>
        <w:ind w:firstLine="560" w:firstLineChars="200"/>
        <w:rPr>
          <w:rFonts w:eastAsia="方正仿宋_GBK"/>
          <w:b/>
          <w:bCs/>
          <w:sz w:val="28"/>
          <w:szCs w:val="28"/>
        </w:rPr>
      </w:pPr>
      <w:bookmarkStart w:id="586" w:name="_Toc27154"/>
      <w:bookmarkStart w:id="587" w:name="_Toc22410"/>
      <w:bookmarkStart w:id="588" w:name="_Toc14033"/>
      <w:bookmarkStart w:id="589" w:name="_Toc30229"/>
      <w:bookmarkStart w:id="590" w:name="_Toc25860"/>
      <w:r>
        <w:rPr>
          <w:rFonts w:hint="eastAsia" w:eastAsia="方正仿宋_GBK"/>
          <w:b/>
          <w:bCs/>
          <w:sz w:val="28"/>
          <w:szCs w:val="28"/>
        </w:rPr>
        <w:t>法定代表人或委托代理人：</w:t>
      </w:r>
      <w:bookmarkEnd w:id="586"/>
      <w:bookmarkEnd w:id="587"/>
      <w:bookmarkEnd w:id="588"/>
      <w:bookmarkEnd w:id="589"/>
      <w:bookmarkEnd w:id="590"/>
      <w:r>
        <w:rPr>
          <w:rFonts w:eastAsia="方正仿宋_GBK"/>
          <w:b/>
          <w:bCs/>
          <w:sz w:val="28"/>
          <w:szCs w:val="28"/>
        </w:rPr>
        <w:t xml:space="preserve"> </w:t>
      </w:r>
    </w:p>
    <w:p>
      <w:pPr>
        <w:spacing w:line="520" w:lineRule="exact"/>
        <w:ind w:firstLine="560" w:firstLineChars="200"/>
        <w:rPr>
          <w:rFonts w:eastAsia="方正仿宋_GBK"/>
          <w:b/>
          <w:bCs/>
          <w:sz w:val="28"/>
          <w:szCs w:val="28"/>
        </w:rPr>
      </w:pPr>
      <w:bookmarkStart w:id="591" w:name="_Toc21665"/>
      <w:bookmarkStart w:id="592" w:name="_Toc11179"/>
      <w:bookmarkStart w:id="593" w:name="_Toc2373"/>
      <w:bookmarkStart w:id="594" w:name="_Toc20440"/>
      <w:bookmarkStart w:id="595" w:name="_Toc28531"/>
      <w:r>
        <w:rPr>
          <w:rFonts w:hint="eastAsia" w:eastAsia="方正仿宋_GBK"/>
          <w:b/>
          <w:bCs/>
          <w:sz w:val="28"/>
          <w:szCs w:val="28"/>
        </w:rPr>
        <w:t>邮政编码：</w:t>
      </w:r>
      <w:bookmarkEnd w:id="591"/>
      <w:bookmarkEnd w:id="592"/>
      <w:bookmarkEnd w:id="593"/>
      <w:bookmarkEnd w:id="594"/>
      <w:bookmarkEnd w:id="595"/>
    </w:p>
    <w:p>
      <w:pPr>
        <w:spacing w:line="520" w:lineRule="exact"/>
        <w:ind w:firstLine="560" w:firstLineChars="200"/>
        <w:rPr>
          <w:rFonts w:eastAsia="方正仿宋_GBK"/>
          <w:b/>
          <w:bCs/>
          <w:sz w:val="28"/>
          <w:szCs w:val="28"/>
        </w:rPr>
      </w:pPr>
      <w:bookmarkStart w:id="596" w:name="_Toc1102"/>
      <w:bookmarkStart w:id="597" w:name="_Toc31742"/>
      <w:bookmarkStart w:id="598" w:name="_Toc28706"/>
      <w:bookmarkStart w:id="599" w:name="_Toc12663"/>
      <w:bookmarkStart w:id="600" w:name="_Toc10064"/>
      <w:r>
        <w:rPr>
          <w:rFonts w:hint="eastAsia" w:eastAsia="方正仿宋_GBK"/>
          <w:b/>
          <w:bCs/>
          <w:sz w:val="28"/>
          <w:szCs w:val="28"/>
        </w:rPr>
        <w:t>联系电话：</w:t>
      </w:r>
      <w:r>
        <w:rPr>
          <w:rFonts w:eastAsia="方正仿宋_GBK"/>
          <w:b/>
          <w:bCs/>
          <w:sz w:val="28"/>
          <w:szCs w:val="28"/>
        </w:rPr>
        <w:t>67152983</w:t>
      </w:r>
      <w:bookmarkEnd w:id="596"/>
      <w:bookmarkEnd w:id="597"/>
      <w:bookmarkEnd w:id="598"/>
      <w:bookmarkEnd w:id="599"/>
      <w:bookmarkEnd w:id="600"/>
    </w:p>
    <w:p>
      <w:pPr>
        <w:spacing w:line="520" w:lineRule="exact"/>
        <w:ind w:firstLine="560" w:firstLineChars="200"/>
        <w:rPr>
          <w:rFonts w:eastAsia="方正仿宋_GBK"/>
          <w:b/>
          <w:bCs/>
          <w:sz w:val="28"/>
          <w:szCs w:val="28"/>
        </w:rPr>
      </w:pPr>
      <w:bookmarkStart w:id="601" w:name="_Toc32595"/>
      <w:bookmarkStart w:id="602" w:name="_Toc14101"/>
      <w:bookmarkStart w:id="603" w:name="_Toc15199"/>
      <w:bookmarkStart w:id="604" w:name="_Toc25262"/>
      <w:bookmarkStart w:id="605" w:name="_Toc23006"/>
      <w:r>
        <w:rPr>
          <w:rFonts w:hint="eastAsia" w:eastAsia="方正仿宋_GBK"/>
          <w:b/>
          <w:bCs/>
          <w:sz w:val="28"/>
          <w:szCs w:val="28"/>
        </w:rPr>
        <w:t>邮箱地址：</w:t>
      </w:r>
      <w:r>
        <w:rPr>
          <w:rFonts w:eastAsia="方正仿宋_GBK"/>
          <w:b/>
          <w:bCs/>
          <w:sz w:val="28"/>
          <w:szCs w:val="28"/>
        </w:rPr>
        <w:t>603300479@qq.com</w:t>
      </w:r>
      <w:bookmarkEnd w:id="601"/>
      <w:bookmarkEnd w:id="602"/>
      <w:bookmarkEnd w:id="603"/>
      <w:bookmarkEnd w:id="604"/>
      <w:bookmarkEnd w:id="605"/>
    </w:p>
    <w:p>
      <w:pPr>
        <w:spacing w:line="520" w:lineRule="exact"/>
        <w:ind w:firstLine="560" w:firstLineChars="200"/>
        <w:rPr>
          <w:rFonts w:eastAsia="方正仿宋_GBK"/>
          <w:b/>
          <w:bCs/>
          <w:sz w:val="28"/>
          <w:szCs w:val="28"/>
        </w:rPr>
      </w:pPr>
      <w:bookmarkStart w:id="606" w:name="_Toc3333"/>
      <w:bookmarkStart w:id="607" w:name="_Toc26992"/>
      <w:bookmarkStart w:id="608" w:name="_Toc30442"/>
      <w:bookmarkStart w:id="609" w:name="_Toc27386"/>
      <w:bookmarkStart w:id="610" w:name="_Toc7829"/>
      <w:r>
        <w:rPr>
          <w:rFonts w:hint="eastAsia" w:eastAsia="方正仿宋_GBK"/>
          <w:b/>
          <w:bCs/>
          <w:sz w:val="28"/>
          <w:szCs w:val="28"/>
        </w:rPr>
        <w:t>开户银行：</w:t>
      </w:r>
      <w:bookmarkEnd w:id="606"/>
      <w:bookmarkEnd w:id="607"/>
      <w:bookmarkEnd w:id="608"/>
      <w:bookmarkEnd w:id="609"/>
      <w:bookmarkEnd w:id="610"/>
      <w:r>
        <w:rPr>
          <w:rFonts w:hint="eastAsia" w:eastAsia="方正仿宋_GBK"/>
          <w:b/>
          <w:bCs/>
          <w:sz w:val="28"/>
          <w:szCs w:val="28"/>
        </w:rPr>
        <w:t>中国建设银行股份有限公司重庆渝北机场支行</w:t>
      </w:r>
    </w:p>
    <w:p>
      <w:pPr>
        <w:spacing w:line="520" w:lineRule="exact"/>
        <w:ind w:firstLine="560" w:firstLineChars="200"/>
        <w:rPr>
          <w:rFonts w:eastAsia="方正仿宋_GBK"/>
          <w:b/>
          <w:bCs/>
          <w:sz w:val="28"/>
          <w:szCs w:val="28"/>
        </w:rPr>
      </w:pPr>
      <w:bookmarkStart w:id="611" w:name="_Toc20922"/>
      <w:bookmarkStart w:id="612" w:name="_Toc5395"/>
      <w:bookmarkStart w:id="613" w:name="_Toc2287"/>
      <w:bookmarkStart w:id="614" w:name="_Toc12705"/>
      <w:bookmarkStart w:id="615" w:name="_Toc21638"/>
      <w:r>
        <w:rPr>
          <w:rFonts w:hint="eastAsia" w:eastAsia="方正仿宋_GBK"/>
          <w:b/>
          <w:bCs/>
          <w:sz w:val="28"/>
          <w:szCs w:val="28"/>
        </w:rPr>
        <w:t>开户名称：</w:t>
      </w:r>
      <w:bookmarkEnd w:id="611"/>
      <w:bookmarkEnd w:id="612"/>
      <w:bookmarkEnd w:id="613"/>
      <w:bookmarkEnd w:id="614"/>
      <w:bookmarkEnd w:id="615"/>
      <w:r>
        <w:rPr>
          <w:rFonts w:hint="eastAsia" w:eastAsia="方正仿宋_GBK"/>
          <w:b/>
          <w:bCs/>
          <w:sz w:val="28"/>
          <w:szCs w:val="28"/>
        </w:rPr>
        <w:t>重庆江北国际机场有限公司</w:t>
      </w:r>
    </w:p>
    <w:p>
      <w:pPr>
        <w:spacing w:line="520" w:lineRule="exact"/>
        <w:ind w:firstLine="560" w:firstLineChars="200"/>
        <w:rPr>
          <w:rFonts w:eastAsia="方正仿宋_GBK"/>
          <w:b/>
          <w:bCs/>
          <w:sz w:val="28"/>
          <w:szCs w:val="28"/>
        </w:rPr>
      </w:pPr>
      <w:bookmarkStart w:id="616" w:name="_Toc9637"/>
      <w:bookmarkStart w:id="617" w:name="_Toc24380"/>
      <w:bookmarkStart w:id="618" w:name="_Toc13325"/>
      <w:bookmarkStart w:id="619" w:name="_Toc25834"/>
      <w:bookmarkStart w:id="620" w:name="_Toc20171"/>
      <w:r>
        <w:rPr>
          <w:rFonts w:hint="eastAsia" w:eastAsia="方正仿宋_GBK"/>
          <w:b/>
          <w:bCs/>
          <w:sz w:val="28"/>
          <w:szCs w:val="28"/>
        </w:rPr>
        <w:t>账号：</w:t>
      </w:r>
      <w:bookmarkEnd w:id="616"/>
      <w:bookmarkEnd w:id="617"/>
      <w:bookmarkEnd w:id="618"/>
      <w:bookmarkEnd w:id="619"/>
      <w:bookmarkEnd w:id="620"/>
      <w:r>
        <w:rPr>
          <w:rFonts w:eastAsia="方正仿宋_GBK"/>
          <w:b/>
          <w:bCs/>
          <w:sz w:val="28"/>
          <w:szCs w:val="28"/>
        </w:rPr>
        <w:t>50050108380000000060</w:t>
      </w:r>
    </w:p>
    <w:p>
      <w:pPr>
        <w:spacing w:line="520" w:lineRule="exact"/>
        <w:ind w:firstLine="560" w:firstLineChars="200"/>
        <w:rPr>
          <w:rFonts w:eastAsia="方正仿宋_GBK"/>
          <w:b/>
          <w:bCs/>
          <w:sz w:val="28"/>
          <w:szCs w:val="28"/>
        </w:rPr>
      </w:pPr>
    </w:p>
    <w:p>
      <w:pPr>
        <w:spacing w:line="520" w:lineRule="exact"/>
        <w:ind w:firstLine="560" w:firstLineChars="200"/>
        <w:rPr>
          <w:rFonts w:eastAsia="方正仿宋_GBK"/>
          <w:b/>
          <w:bCs/>
          <w:sz w:val="28"/>
          <w:szCs w:val="28"/>
        </w:rPr>
      </w:pPr>
      <w:bookmarkStart w:id="621" w:name="_Toc16852"/>
      <w:bookmarkStart w:id="622" w:name="_Toc2515"/>
      <w:bookmarkStart w:id="623" w:name="_Toc29910"/>
      <w:bookmarkStart w:id="624" w:name="_Toc5573"/>
      <w:bookmarkStart w:id="625" w:name="_Toc7547"/>
      <w:r>
        <w:rPr>
          <w:rFonts w:hint="eastAsia" w:eastAsia="方正仿宋_GBK"/>
          <w:b/>
          <w:bCs/>
          <w:sz w:val="28"/>
          <w:szCs w:val="28"/>
        </w:rPr>
        <w:t>乙方：</w:t>
      </w:r>
      <w:bookmarkEnd w:id="621"/>
      <w:bookmarkEnd w:id="622"/>
      <w:bookmarkEnd w:id="623"/>
      <w:bookmarkEnd w:id="624"/>
      <w:bookmarkEnd w:id="625"/>
      <w:r>
        <w:rPr>
          <w:rFonts w:eastAsia="方正仿宋_GBK"/>
          <w:b/>
          <w:bCs/>
          <w:sz w:val="28"/>
          <w:szCs w:val="28"/>
        </w:rPr>
        <w:t xml:space="preserve"> </w:t>
      </w:r>
    </w:p>
    <w:p>
      <w:pPr>
        <w:spacing w:line="520" w:lineRule="exact"/>
        <w:ind w:firstLine="560" w:firstLineChars="200"/>
        <w:rPr>
          <w:rFonts w:eastAsia="方正仿宋_GBK"/>
          <w:b/>
          <w:bCs/>
          <w:sz w:val="28"/>
          <w:szCs w:val="28"/>
        </w:rPr>
      </w:pPr>
      <w:bookmarkStart w:id="626" w:name="_Toc11089"/>
      <w:bookmarkStart w:id="627" w:name="_Toc10058"/>
      <w:bookmarkStart w:id="628" w:name="_Toc16828"/>
      <w:bookmarkStart w:id="629" w:name="_Toc21657"/>
      <w:bookmarkStart w:id="630" w:name="_Toc8408"/>
      <w:r>
        <w:rPr>
          <w:rFonts w:hint="eastAsia" w:eastAsia="方正仿宋_GBK"/>
          <w:b/>
          <w:bCs/>
          <w:sz w:val="28"/>
          <w:szCs w:val="28"/>
        </w:rPr>
        <w:t>统一社会信用代码：</w:t>
      </w:r>
      <w:bookmarkEnd w:id="626"/>
      <w:bookmarkEnd w:id="627"/>
      <w:bookmarkEnd w:id="628"/>
      <w:bookmarkEnd w:id="629"/>
      <w:bookmarkEnd w:id="630"/>
    </w:p>
    <w:p>
      <w:pPr>
        <w:spacing w:line="520" w:lineRule="exact"/>
        <w:ind w:firstLine="560" w:firstLineChars="200"/>
        <w:rPr>
          <w:rFonts w:eastAsia="方正仿宋_GBK"/>
          <w:b/>
          <w:bCs/>
          <w:sz w:val="28"/>
          <w:szCs w:val="28"/>
        </w:rPr>
      </w:pPr>
      <w:bookmarkStart w:id="631" w:name="_Toc7857"/>
      <w:bookmarkStart w:id="632" w:name="_Toc8402"/>
      <w:bookmarkStart w:id="633" w:name="_Toc16804"/>
      <w:bookmarkStart w:id="634" w:name="_Toc22006"/>
      <w:bookmarkStart w:id="635" w:name="_Toc26159"/>
      <w:r>
        <w:rPr>
          <w:rFonts w:hint="eastAsia" w:eastAsia="方正仿宋_GBK"/>
          <w:b/>
          <w:bCs/>
          <w:sz w:val="28"/>
          <w:szCs w:val="28"/>
        </w:rPr>
        <w:t>通讯地址：</w:t>
      </w:r>
      <w:bookmarkEnd w:id="631"/>
      <w:bookmarkEnd w:id="632"/>
      <w:bookmarkEnd w:id="633"/>
      <w:bookmarkEnd w:id="634"/>
      <w:bookmarkEnd w:id="635"/>
    </w:p>
    <w:p>
      <w:pPr>
        <w:spacing w:line="520" w:lineRule="exact"/>
        <w:ind w:firstLine="560" w:firstLineChars="200"/>
        <w:rPr>
          <w:rFonts w:eastAsia="方正仿宋_GBK"/>
          <w:b/>
          <w:bCs/>
          <w:sz w:val="28"/>
          <w:szCs w:val="28"/>
        </w:rPr>
      </w:pPr>
      <w:bookmarkStart w:id="636" w:name="_Toc19070"/>
      <w:bookmarkStart w:id="637" w:name="_Toc15488"/>
      <w:bookmarkStart w:id="638" w:name="_Toc30100"/>
      <w:bookmarkStart w:id="639" w:name="_Toc3969"/>
      <w:bookmarkStart w:id="640" w:name="_Toc14135"/>
      <w:r>
        <w:rPr>
          <w:rFonts w:hint="eastAsia" w:eastAsia="方正仿宋_GBK"/>
          <w:b/>
          <w:bCs/>
          <w:sz w:val="28"/>
          <w:szCs w:val="28"/>
        </w:rPr>
        <w:t>法定代表人或委托代理人：</w:t>
      </w:r>
      <w:bookmarkEnd w:id="636"/>
      <w:bookmarkEnd w:id="637"/>
      <w:bookmarkEnd w:id="638"/>
      <w:bookmarkEnd w:id="639"/>
      <w:bookmarkEnd w:id="640"/>
      <w:r>
        <w:rPr>
          <w:rFonts w:eastAsia="方正仿宋_GBK"/>
          <w:b/>
          <w:bCs/>
          <w:sz w:val="28"/>
          <w:szCs w:val="28"/>
        </w:rPr>
        <w:t xml:space="preserve"> </w:t>
      </w:r>
    </w:p>
    <w:p>
      <w:pPr>
        <w:spacing w:line="520" w:lineRule="exact"/>
        <w:ind w:firstLine="560" w:firstLineChars="200"/>
        <w:rPr>
          <w:rFonts w:eastAsia="方正仿宋_GBK"/>
          <w:b/>
          <w:bCs/>
          <w:sz w:val="28"/>
          <w:szCs w:val="28"/>
        </w:rPr>
      </w:pPr>
      <w:bookmarkStart w:id="641" w:name="_Toc21039"/>
      <w:bookmarkStart w:id="642" w:name="_Toc5937"/>
      <w:bookmarkStart w:id="643" w:name="_Toc25307"/>
      <w:bookmarkStart w:id="644" w:name="_Toc16986"/>
      <w:bookmarkStart w:id="645" w:name="_Toc26404"/>
      <w:r>
        <w:rPr>
          <w:rFonts w:hint="eastAsia" w:eastAsia="方正仿宋_GBK"/>
          <w:b/>
          <w:bCs/>
          <w:sz w:val="28"/>
          <w:szCs w:val="28"/>
        </w:rPr>
        <w:t>邮政编码：</w:t>
      </w:r>
      <w:bookmarkEnd w:id="641"/>
      <w:bookmarkEnd w:id="642"/>
      <w:bookmarkEnd w:id="643"/>
      <w:bookmarkEnd w:id="644"/>
      <w:bookmarkEnd w:id="645"/>
    </w:p>
    <w:p>
      <w:pPr>
        <w:spacing w:line="520" w:lineRule="exact"/>
        <w:ind w:firstLine="560" w:firstLineChars="200"/>
        <w:rPr>
          <w:rFonts w:eastAsia="方正仿宋_GBK"/>
          <w:b/>
          <w:bCs/>
          <w:sz w:val="28"/>
          <w:szCs w:val="28"/>
        </w:rPr>
      </w:pPr>
      <w:bookmarkStart w:id="646" w:name="_Toc13968"/>
      <w:bookmarkStart w:id="647" w:name="_Toc14558"/>
      <w:bookmarkStart w:id="648" w:name="_Toc562"/>
      <w:bookmarkStart w:id="649" w:name="_Toc5743"/>
      <w:bookmarkStart w:id="650" w:name="_Toc12072"/>
      <w:r>
        <w:rPr>
          <w:rFonts w:hint="eastAsia" w:eastAsia="方正仿宋_GBK"/>
          <w:b/>
          <w:bCs/>
          <w:sz w:val="28"/>
          <w:szCs w:val="28"/>
        </w:rPr>
        <w:t>联系电话：</w:t>
      </w:r>
      <w:bookmarkEnd w:id="646"/>
      <w:bookmarkEnd w:id="647"/>
      <w:bookmarkEnd w:id="648"/>
      <w:bookmarkEnd w:id="649"/>
      <w:bookmarkEnd w:id="650"/>
    </w:p>
    <w:p>
      <w:pPr>
        <w:spacing w:line="520" w:lineRule="exact"/>
        <w:ind w:firstLine="560" w:firstLineChars="200"/>
        <w:rPr>
          <w:rFonts w:eastAsia="方正仿宋_GBK"/>
          <w:b/>
          <w:bCs/>
          <w:sz w:val="28"/>
          <w:szCs w:val="28"/>
        </w:rPr>
      </w:pPr>
      <w:bookmarkStart w:id="651" w:name="_Toc1956"/>
      <w:bookmarkStart w:id="652" w:name="_Toc19898"/>
      <w:bookmarkStart w:id="653" w:name="_Toc28790"/>
      <w:bookmarkStart w:id="654" w:name="_Toc22049"/>
      <w:bookmarkStart w:id="655" w:name="_Toc28500"/>
      <w:r>
        <w:rPr>
          <w:rFonts w:hint="eastAsia" w:eastAsia="方正仿宋_GBK"/>
          <w:b/>
          <w:bCs/>
          <w:sz w:val="28"/>
          <w:szCs w:val="28"/>
        </w:rPr>
        <w:t>邮箱地址：</w:t>
      </w:r>
      <w:bookmarkEnd w:id="651"/>
      <w:bookmarkEnd w:id="652"/>
      <w:bookmarkEnd w:id="653"/>
      <w:bookmarkEnd w:id="654"/>
      <w:bookmarkEnd w:id="655"/>
      <w:r>
        <w:rPr>
          <w:rFonts w:eastAsia="方正仿宋_GBK"/>
          <w:b/>
          <w:bCs/>
          <w:sz w:val="28"/>
          <w:szCs w:val="28"/>
        </w:rPr>
        <w:t xml:space="preserve"> </w:t>
      </w:r>
    </w:p>
    <w:p>
      <w:pPr>
        <w:spacing w:line="520" w:lineRule="exact"/>
        <w:rPr>
          <w:rFonts w:eastAsia="等线"/>
        </w:rPr>
      </w:pPr>
      <w:r>
        <w:t xml:space="preserve"> </w:t>
      </w:r>
    </w:p>
    <w:p>
      <w:pPr>
        <w:spacing w:line="520" w:lineRule="exact"/>
        <w:ind w:firstLine="560" w:firstLineChars="200"/>
        <w:rPr>
          <w:rFonts w:eastAsia="方正仿宋_GBK"/>
          <w:sz w:val="28"/>
          <w:szCs w:val="28"/>
        </w:rPr>
      </w:pPr>
      <w:r>
        <w:rPr>
          <w:rFonts w:hint="eastAsia" w:eastAsia="方正仿宋_GBK"/>
          <w:sz w:val="28"/>
          <w:szCs w:val="28"/>
        </w:rPr>
        <w:t>依照《中华人民共和国合同法》等有关法律、法规，就乙方承揽甲方</w:t>
      </w:r>
      <w:r>
        <w:rPr>
          <w:rFonts w:eastAsia="方正仿宋_GBK"/>
          <w:sz w:val="28"/>
          <w:szCs w:val="28"/>
          <w:u w:val="single"/>
        </w:rPr>
        <w:t>2021</w:t>
      </w:r>
      <w:r>
        <w:rPr>
          <w:rFonts w:hint="eastAsia" w:eastAsia="方正仿宋_GBK"/>
          <w:sz w:val="28"/>
          <w:szCs w:val="28"/>
          <w:u w:val="single"/>
        </w:rPr>
        <w:t>年重庆江北国际机场航站楼消防安全评估及年度检测项目</w:t>
      </w:r>
      <w:r>
        <w:rPr>
          <w:rFonts w:hint="eastAsia" w:eastAsia="方正仿宋_GBK"/>
          <w:sz w:val="28"/>
          <w:szCs w:val="28"/>
        </w:rPr>
        <w:t>事宜（以下称项目），双方经充分平等协商，达成本协议。</w:t>
      </w:r>
    </w:p>
    <w:p>
      <w:pPr>
        <w:spacing w:line="520" w:lineRule="exact"/>
        <w:ind w:firstLine="560" w:firstLineChars="200"/>
        <w:outlineLvl w:val="2"/>
        <w:rPr>
          <w:rFonts w:eastAsia="方正仿宋_GBK"/>
          <w:sz w:val="28"/>
          <w:szCs w:val="28"/>
        </w:rPr>
      </w:pPr>
      <w:bookmarkStart w:id="656" w:name="_Toc14640"/>
      <w:bookmarkStart w:id="657" w:name="_Toc5663"/>
      <w:bookmarkStart w:id="658" w:name="_Toc32653"/>
      <w:bookmarkStart w:id="659" w:name="_Toc22024"/>
      <w:bookmarkStart w:id="660" w:name="_Toc32155"/>
      <w:bookmarkStart w:id="661" w:name="_Toc11009"/>
      <w:bookmarkStart w:id="662" w:name="_Toc30164"/>
      <w:bookmarkStart w:id="663" w:name="_Toc78203013"/>
      <w:bookmarkStart w:id="664" w:name="_Toc3762"/>
      <w:bookmarkStart w:id="665" w:name="_Toc22118"/>
      <w:bookmarkStart w:id="666" w:name="_Toc14193"/>
      <w:bookmarkStart w:id="667" w:name="_Toc9366"/>
      <w:r>
        <w:rPr>
          <w:rFonts w:hint="eastAsia" w:eastAsia="方正仿宋_GBK"/>
          <w:b/>
          <w:bCs/>
          <w:sz w:val="28"/>
          <w:szCs w:val="28"/>
        </w:rPr>
        <w:t>第一条</w:t>
      </w:r>
      <w:r>
        <w:rPr>
          <w:rFonts w:eastAsia="方正仿宋_GBK"/>
          <w:b/>
          <w:bCs/>
          <w:sz w:val="28"/>
          <w:szCs w:val="28"/>
        </w:rPr>
        <w:t xml:space="preserve"> </w:t>
      </w:r>
      <w:r>
        <w:rPr>
          <w:rFonts w:hint="eastAsia" w:eastAsia="方正仿宋_GBK"/>
          <w:b/>
          <w:bCs/>
          <w:sz w:val="28"/>
          <w:szCs w:val="28"/>
        </w:rPr>
        <w:t>项目名称</w:t>
      </w:r>
      <w:bookmarkEnd w:id="656"/>
      <w:bookmarkEnd w:id="657"/>
      <w:bookmarkEnd w:id="658"/>
      <w:bookmarkEnd w:id="659"/>
      <w:bookmarkEnd w:id="660"/>
      <w:bookmarkEnd w:id="661"/>
      <w:bookmarkEnd w:id="662"/>
      <w:bookmarkEnd w:id="663"/>
      <w:bookmarkEnd w:id="664"/>
      <w:bookmarkEnd w:id="665"/>
      <w:bookmarkEnd w:id="666"/>
      <w:bookmarkEnd w:id="667"/>
    </w:p>
    <w:p>
      <w:pPr>
        <w:spacing w:line="520" w:lineRule="exact"/>
        <w:ind w:firstLine="560" w:firstLineChars="200"/>
        <w:rPr>
          <w:rFonts w:eastAsia="方正仿宋_GBK"/>
          <w:sz w:val="28"/>
          <w:szCs w:val="28"/>
        </w:rPr>
      </w:pPr>
      <w:r>
        <w:rPr>
          <w:rFonts w:eastAsia="方正仿宋_GBK"/>
          <w:sz w:val="28"/>
          <w:szCs w:val="28"/>
          <w:u w:val="single"/>
        </w:rPr>
        <w:t xml:space="preserve"> 2021</w:t>
      </w:r>
      <w:r>
        <w:rPr>
          <w:rFonts w:hint="eastAsia" w:eastAsia="方正仿宋_GBK"/>
          <w:sz w:val="28"/>
          <w:szCs w:val="28"/>
          <w:u w:val="single"/>
        </w:rPr>
        <w:t>年重庆江北国际机场航站楼消防安全评估及年度检测项目</w:t>
      </w:r>
      <w:r>
        <w:rPr>
          <w:rFonts w:eastAsia="方正仿宋_GBK"/>
          <w:sz w:val="28"/>
          <w:szCs w:val="28"/>
          <w:u w:val="single"/>
        </w:rPr>
        <w:t xml:space="preserve"> </w:t>
      </w:r>
      <w:r>
        <w:rPr>
          <w:rFonts w:hint="eastAsia" w:eastAsia="方正仿宋_GBK"/>
          <w:sz w:val="28"/>
          <w:szCs w:val="28"/>
        </w:rPr>
        <w:t>。</w:t>
      </w:r>
    </w:p>
    <w:p>
      <w:pPr>
        <w:spacing w:line="520" w:lineRule="exact"/>
        <w:ind w:firstLine="560" w:firstLineChars="200"/>
        <w:outlineLvl w:val="2"/>
        <w:rPr>
          <w:rFonts w:eastAsia="方正仿宋_GBK"/>
          <w:b/>
          <w:bCs/>
          <w:sz w:val="28"/>
          <w:szCs w:val="28"/>
        </w:rPr>
      </w:pPr>
      <w:bookmarkStart w:id="668" w:name="_Toc10485"/>
      <w:bookmarkStart w:id="669" w:name="_Toc78203014"/>
      <w:bookmarkStart w:id="670" w:name="_Toc8437"/>
      <w:bookmarkStart w:id="671" w:name="_Toc17201"/>
      <w:bookmarkStart w:id="672" w:name="_Toc16421"/>
      <w:bookmarkStart w:id="673" w:name="_Toc10613"/>
      <w:bookmarkStart w:id="674" w:name="_Toc11357"/>
      <w:bookmarkStart w:id="675" w:name="_Toc30103"/>
      <w:bookmarkStart w:id="676" w:name="_Toc15865"/>
      <w:bookmarkStart w:id="677" w:name="_Toc6864"/>
      <w:bookmarkStart w:id="678" w:name="_Toc29088"/>
      <w:bookmarkStart w:id="679" w:name="_Toc7063"/>
      <w:r>
        <w:rPr>
          <w:rFonts w:hint="eastAsia" w:eastAsia="方正仿宋_GBK"/>
          <w:b/>
          <w:bCs/>
          <w:sz w:val="28"/>
          <w:szCs w:val="28"/>
        </w:rPr>
        <w:t>第二条</w:t>
      </w:r>
      <w:r>
        <w:rPr>
          <w:rFonts w:eastAsia="方正仿宋_GBK"/>
          <w:b/>
          <w:bCs/>
          <w:sz w:val="28"/>
          <w:szCs w:val="28"/>
        </w:rPr>
        <w:t xml:space="preserve"> </w:t>
      </w:r>
      <w:r>
        <w:rPr>
          <w:rFonts w:hint="eastAsia" w:eastAsia="方正仿宋_GBK"/>
          <w:b/>
          <w:bCs/>
          <w:sz w:val="28"/>
          <w:szCs w:val="28"/>
        </w:rPr>
        <w:t>项目地点</w:t>
      </w:r>
      <w:bookmarkEnd w:id="668"/>
      <w:bookmarkEnd w:id="669"/>
      <w:bookmarkEnd w:id="670"/>
      <w:bookmarkEnd w:id="671"/>
      <w:bookmarkEnd w:id="672"/>
      <w:bookmarkEnd w:id="673"/>
      <w:bookmarkEnd w:id="674"/>
      <w:bookmarkEnd w:id="675"/>
      <w:bookmarkEnd w:id="676"/>
      <w:bookmarkEnd w:id="677"/>
      <w:bookmarkEnd w:id="678"/>
      <w:bookmarkEnd w:id="679"/>
    </w:p>
    <w:p>
      <w:pPr>
        <w:spacing w:line="520" w:lineRule="exact"/>
        <w:ind w:firstLine="560" w:firstLineChars="200"/>
        <w:rPr>
          <w:rFonts w:eastAsia="方正仿宋_GBK"/>
          <w:sz w:val="28"/>
          <w:szCs w:val="28"/>
        </w:rPr>
      </w:pPr>
      <w:r>
        <w:rPr>
          <w:rFonts w:eastAsia="方正仿宋_GBK"/>
          <w:sz w:val="28"/>
          <w:szCs w:val="28"/>
          <w:u w:val="single"/>
        </w:rPr>
        <w:t xml:space="preserve"> </w:t>
      </w:r>
      <w:r>
        <w:rPr>
          <w:rFonts w:hint="eastAsia" w:eastAsia="方正仿宋_GBK"/>
          <w:sz w:val="28"/>
          <w:szCs w:val="28"/>
          <w:u w:val="single"/>
        </w:rPr>
        <w:t>重庆江北国际机场</w:t>
      </w:r>
      <w:r>
        <w:rPr>
          <w:rFonts w:eastAsia="方正仿宋_GBK"/>
          <w:sz w:val="28"/>
          <w:szCs w:val="28"/>
          <w:u w:val="single"/>
        </w:rPr>
        <w:t xml:space="preserve"> </w:t>
      </w:r>
    </w:p>
    <w:p>
      <w:pPr>
        <w:spacing w:line="520" w:lineRule="exact"/>
        <w:ind w:firstLine="560" w:firstLineChars="200"/>
        <w:outlineLvl w:val="2"/>
        <w:rPr>
          <w:rFonts w:eastAsia="方正仿宋_GBK"/>
          <w:b/>
          <w:bCs/>
          <w:sz w:val="28"/>
          <w:szCs w:val="28"/>
        </w:rPr>
      </w:pPr>
      <w:bookmarkStart w:id="680" w:name="_Toc11526"/>
      <w:bookmarkStart w:id="681" w:name="_Toc22298"/>
      <w:bookmarkStart w:id="682" w:name="_Toc5415"/>
      <w:bookmarkStart w:id="683" w:name="_Toc8906"/>
      <w:bookmarkStart w:id="684" w:name="_Toc16099"/>
      <w:bookmarkStart w:id="685" w:name="_Toc78203015"/>
      <w:bookmarkStart w:id="686" w:name="_Toc14485"/>
      <w:bookmarkStart w:id="687" w:name="_Toc18325"/>
      <w:bookmarkStart w:id="688" w:name="_Toc12994"/>
      <w:bookmarkStart w:id="689" w:name="_Toc25858"/>
      <w:bookmarkStart w:id="690" w:name="_Toc5163"/>
      <w:bookmarkStart w:id="691" w:name="_Toc4576"/>
      <w:r>
        <w:rPr>
          <w:rFonts w:hint="eastAsia" w:eastAsia="方正仿宋_GBK"/>
          <w:b/>
          <w:bCs/>
          <w:sz w:val="28"/>
          <w:szCs w:val="28"/>
        </w:rPr>
        <w:t>第三条</w:t>
      </w:r>
      <w:r>
        <w:rPr>
          <w:rFonts w:eastAsia="方正仿宋_GBK"/>
          <w:b/>
          <w:bCs/>
          <w:sz w:val="28"/>
          <w:szCs w:val="28"/>
        </w:rPr>
        <w:t xml:space="preserve"> </w:t>
      </w:r>
      <w:r>
        <w:rPr>
          <w:rFonts w:hint="eastAsia" w:eastAsia="方正仿宋_GBK"/>
          <w:b/>
          <w:bCs/>
          <w:sz w:val="28"/>
          <w:szCs w:val="28"/>
        </w:rPr>
        <w:t>项目内容和范围</w:t>
      </w:r>
      <w:bookmarkEnd w:id="680"/>
      <w:bookmarkEnd w:id="681"/>
      <w:bookmarkEnd w:id="682"/>
      <w:bookmarkEnd w:id="683"/>
      <w:bookmarkEnd w:id="684"/>
      <w:bookmarkEnd w:id="685"/>
      <w:bookmarkEnd w:id="686"/>
      <w:bookmarkEnd w:id="687"/>
      <w:bookmarkEnd w:id="688"/>
      <w:bookmarkEnd w:id="689"/>
      <w:bookmarkEnd w:id="690"/>
      <w:bookmarkEnd w:id="691"/>
    </w:p>
    <w:p>
      <w:pPr>
        <w:spacing w:line="520" w:lineRule="exact"/>
        <w:ind w:firstLine="560" w:firstLineChars="200"/>
        <w:rPr>
          <w:rFonts w:eastAsia="方正仿宋_GBK"/>
          <w:sz w:val="28"/>
          <w:szCs w:val="28"/>
          <w:u w:val="single"/>
        </w:rPr>
      </w:pPr>
      <w:r>
        <w:rPr>
          <w:rFonts w:hint="eastAsia" w:eastAsia="方正仿宋_GBK"/>
          <w:sz w:val="28"/>
          <w:szCs w:val="28"/>
          <w:u w:val="single"/>
        </w:rPr>
        <w:t>需对重庆江北国际机场</w:t>
      </w:r>
      <w:r>
        <w:rPr>
          <w:rFonts w:eastAsia="方正仿宋_GBK"/>
          <w:sz w:val="28"/>
          <w:szCs w:val="28"/>
          <w:u w:val="single"/>
        </w:rPr>
        <w:t>老运控楼</w:t>
      </w:r>
      <w:r>
        <w:rPr>
          <w:rFonts w:hint="eastAsia" w:eastAsia="方正仿宋_GBK"/>
          <w:sz w:val="28"/>
          <w:szCs w:val="28"/>
          <w:u w:val="single"/>
        </w:rPr>
        <w:t>、</w:t>
      </w:r>
      <w:r>
        <w:rPr>
          <w:rFonts w:eastAsia="方正仿宋_GBK"/>
          <w:sz w:val="28"/>
          <w:szCs w:val="28"/>
          <w:u w:val="single"/>
        </w:rPr>
        <w:t>T2</w:t>
      </w:r>
      <w:r>
        <w:rPr>
          <w:rFonts w:hint="eastAsia" w:eastAsia="方正仿宋_GBK"/>
          <w:sz w:val="28"/>
          <w:szCs w:val="28"/>
          <w:u w:val="single"/>
        </w:rPr>
        <w:t>航站楼</w:t>
      </w:r>
      <w:r>
        <w:rPr>
          <w:rFonts w:eastAsia="方正仿宋_GBK"/>
          <w:sz w:val="28"/>
          <w:szCs w:val="28"/>
          <w:u w:val="single"/>
        </w:rPr>
        <w:t>和T3A航站楼</w:t>
      </w:r>
      <w:r>
        <w:rPr>
          <w:rFonts w:hint="eastAsia" w:eastAsia="方正仿宋_GBK"/>
          <w:sz w:val="28"/>
          <w:szCs w:val="28"/>
          <w:u w:val="single"/>
        </w:rPr>
        <w:t>（含APM通道及服务车道）的消防安全状况进行评估，并对消防设施设备进行年度检测。</w:t>
      </w:r>
    </w:p>
    <w:p>
      <w:pPr>
        <w:spacing w:line="520" w:lineRule="exact"/>
        <w:ind w:firstLine="560" w:firstLineChars="200"/>
        <w:outlineLvl w:val="2"/>
        <w:rPr>
          <w:rFonts w:eastAsia="方正仿宋_GBK"/>
          <w:b/>
          <w:bCs/>
          <w:sz w:val="28"/>
          <w:szCs w:val="28"/>
        </w:rPr>
      </w:pPr>
      <w:bookmarkStart w:id="692" w:name="_Toc10810"/>
      <w:bookmarkStart w:id="693" w:name="_Toc7937"/>
      <w:bookmarkStart w:id="694" w:name="_Toc27138"/>
      <w:bookmarkStart w:id="695" w:name="_Toc5511"/>
      <w:bookmarkStart w:id="696" w:name="_Toc5034"/>
      <w:bookmarkStart w:id="697" w:name="_Toc499"/>
      <w:bookmarkStart w:id="698" w:name="_Toc29842"/>
      <w:bookmarkStart w:id="699" w:name="_Toc29754"/>
      <w:bookmarkStart w:id="700" w:name="_Toc3363"/>
      <w:bookmarkStart w:id="701" w:name="_Toc78203016"/>
      <w:bookmarkStart w:id="702" w:name="_Toc26427"/>
      <w:bookmarkStart w:id="703" w:name="_Toc5551"/>
      <w:r>
        <w:rPr>
          <w:rFonts w:hint="eastAsia" w:eastAsia="方正仿宋_GBK"/>
          <w:b/>
          <w:bCs/>
          <w:sz w:val="28"/>
          <w:szCs w:val="28"/>
        </w:rPr>
        <w:t>第四条</w:t>
      </w:r>
      <w:r>
        <w:rPr>
          <w:rFonts w:eastAsia="方正仿宋_GBK"/>
          <w:b/>
          <w:bCs/>
          <w:sz w:val="28"/>
          <w:szCs w:val="28"/>
        </w:rPr>
        <w:t xml:space="preserve"> </w:t>
      </w:r>
      <w:bookmarkEnd w:id="692"/>
      <w:bookmarkEnd w:id="693"/>
      <w:bookmarkEnd w:id="694"/>
      <w:bookmarkEnd w:id="695"/>
      <w:bookmarkEnd w:id="696"/>
      <w:bookmarkEnd w:id="697"/>
      <w:bookmarkEnd w:id="698"/>
      <w:bookmarkEnd w:id="699"/>
      <w:r>
        <w:rPr>
          <w:rFonts w:hint="eastAsia" w:eastAsia="方正仿宋_GBK"/>
          <w:b/>
          <w:bCs/>
          <w:sz w:val="28"/>
          <w:szCs w:val="28"/>
        </w:rPr>
        <w:t>消防安全评估和检测期限</w:t>
      </w:r>
      <w:bookmarkEnd w:id="700"/>
      <w:bookmarkEnd w:id="701"/>
      <w:bookmarkEnd w:id="702"/>
      <w:bookmarkEnd w:id="703"/>
    </w:p>
    <w:p>
      <w:pPr>
        <w:spacing w:line="520" w:lineRule="exact"/>
        <w:ind w:firstLine="560" w:firstLineChars="200"/>
        <w:rPr>
          <w:rFonts w:eastAsia="方正仿宋_GBK"/>
          <w:sz w:val="28"/>
          <w:szCs w:val="28"/>
        </w:rPr>
      </w:pPr>
      <w:r>
        <w:rPr>
          <w:rFonts w:hint="eastAsia" w:eastAsia="方正仿宋_GBK"/>
          <w:sz w:val="28"/>
          <w:szCs w:val="28"/>
        </w:rPr>
        <w:t>4.1</w:t>
      </w:r>
      <w:r>
        <w:rPr>
          <w:rFonts w:eastAsia="方正仿宋_GBK"/>
          <w:sz w:val="28"/>
          <w:szCs w:val="28"/>
        </w:rPr>
        <w:t xml:space="preserve"> </w:t>
      </w:r>
      <w:r>
        <w:rPr>
          <w:rFonts w:hint="eastAsia" w:eastAsia="方正仿宋_GBK"/>
          <w:sz w:val="28"/>
          <w:szCs w:val="28"/>
        </w:rPr>
        <w:t>本项目服务期限：自合同签定后30个日历天之内完成。。</w:t>
      </w:r>
    </w:p>
    <w:p>
      <w:pPr>
        <w:spacing w:line="520" w:lineRule="exact"/>
        <w:ind w:firstLine="560" w:firstLineChars="200"/>
        <w:rPr>
          <w:rFonts w:eastAsia="方正仿宋_GBK"/>
          <w:sz w:val="28"/>
          <w:szCs w:val="28"/>
        </w:rPr>
      </w:pPr>
      <w:r>
        <w:rPr>
          <w:rFonts w:hint="eastAsia" w:eastAsia="方正仿宋_GBK"/>
          <w:sz w:val="28"/>
          <w:szCs w:val="28"/>
        </w:rPr>
        <w:t>4.2</w:t>
      </w:r>
      <w:r>
        <w:rPr>
          <w:rFonts w:eastAsia="方正仿宋_GBK"/>
          <w:sz w:val="28"/>
          <w:szCs w:val="28"/>
        </w:rPr>
        <w:t xml:space="preserve"> </w:t>
      </w:r>
      <w:r>
        <w:rPr>
          <w:rFonts w:hint="eastAsia" w:eastAsia="方正仿宋_GBK"/>
          <w:sz w:val="28"/>
          <w:szCs w:val="28"/>
        </w:rPr>
        <w:t>乙方出具该项目的消防安全评估报告</w:t>
      </w:r>
      <w:r>
        <w:rPr>
          <w:rFonts w:hint="eastAsia" w:eastAsia="方正仿宋_GBK"/>
          <w:sz w:val="28"/>
          <w:szCs w:val="28"/>
          <w:u w:val="single"/>
        </w:rPr>
        <w:t>2</w:t>
      </w:r>
      <w:r>
        <w:rPr>
          <w:rFonts w:hint="eastAsia" w:eastAsia="方正仿宋_GBK"/>
          <w:sz w:val="28"/>
          <w:szCs w:val="28"/>
        </w:rPr>
        <w:t>份和消防系统检测报告</w:t>
      </w:r>
      <w:r>
        <w:rPr>
          <w:rFonts w:hint="eastAsia" w:eastAsia="方正仿宋_GBK"/>
          <w:sz w:val="28"/>
          <w:szCs w:val="28"/>
          <w:u w:val="single"/>
        </w:rPr>
        <w:t>2</w:t>
      </w:r>
      <w:r>
        <w:rPr>
          <w:rFonts w:hint="eastAsia" w:eastAsia="方正仿宋_GBK"/>
          <w:sz w:val="28"/>
          <w:szCs w:val="28"/>
        </w:rPr>
        <w:t>份，所出具的评估报告应科学公正。</w:t>
      </w:r>
    </w:p>
    <w:p>
      <w:pPr>
        <w:spacing w:line="520" w:lineRule="exact"/>
        <w:ind w:firstLine="560" w:firstLineChars="200"/>
        <w:rPr>
          <w:rFonts w:eastAsia="方正仿宋_GBK"/>
          <w:sz w:val="28"/>
          <w:szCs w:val="28"/>
        </w:rPr>
      </w:pPr>
      <w:r>
        <w:rPr>
          <w:rFonts w:hint="eastAsia" w:eastAsia="方正仿宋_GBK"/>
          <w:sz w:val="28"/>
          <w:szCs w:val="28"/>
        </w:rPr>
        <w:t>4.3</w:t>
      </w:r>
      <w:r>
        <w:rPr>
          <w:rFonts w:eastAsia="方正仿宋_GBK"/>
          <w:sz w:val="28"/>
          <w:szCs w:val="28"/>
        </w:rPr>
        <w:t xml:space="preserve"> </w:t>
      </w:r>
      <w:r>
        <w:rPr>
          <w:rFonts w:hint="eastAsia" w:eastAsia="方正仿宋_GBK"/>
          <w:sz w:val="28"/>
          <w:szCs w:val="28"/>
        </w:rPr>
        <w:t>乙方不能按期完成或无故中途停止而影响服务期限的，期限不顺延；消防系统检测质量不合格的，重新检测费用由乙方承担，检测期限不顺延。发生任何有关服务期限顺延事项，乙方需在顺延情况发生后立即向甲方提出书面申请，说明具体原因和顺延天数，甲方审核并书面同意后服务期限顺延。</w:t>
      </w:r>
    </w:p>
    <w:p>
      <w:pPr>
        <w:spacing w:line="520" w:lineRule="exact"/>
        <w:ind w:firstLine="560" w:firstLineChars="200"/>
        <w:outlineLvl w:val="2"/>
        <w:rPr>
          <w:rFonts w:eastAsia="方正仿宋_GBK"/>
          <w:b/>
          <w:bCs/>
          <w:sz w:val="28"/>
          <w:szCs w:val="28"/>
        </w:rPr>
      </w:pPr>
      <w:bookmarkStart w:id="704" w:name="_Toc13454"/>
      <w:bookmarkStart w:id="705" w:name="_Toc29899"/>
      <w:bookmarkStart w:id="706" w:name="_Toc8223"/>
      <w:bookmarkStart w:id="707" w:name="_Toc15634"/>
      <w:bookmarkStart w:id="708" w:name="_Toc20221"/>
      <w:bookmarkStart w:id="709" w:name="_Toc4073"/>
      <w:bookmarkStart w:id="710" w:name="_Toc24224"/>
      <w:bookmarkStart w:id="711" w:name="_Toc5299"/>
      <w:bookmarkStart w:id="712" w:name="_Toc23561"/>
      <w:bookmarkStart w:id="713" w:name="_Toc5161"/>
      <w:bookmarkStart w:id="714" w:name="_Toc25752"/>
      <w:bookmarkStart w:id="715" w:name="_Toc78203017"/>
      <w:r>
        <w:rPr>
          <w:rFonts w:hint="eastAsia" w:eastAsia="方正仿宋_GBK"/>
          <w:b/>
          <w:bCs/>
          <w:sz w:val="28"/>
          <w:szCs w:val="28"/>
        </w:rPr>
        <w:t>第五条</w:t>
      </w:r>
      <w:r>
        <w:rPr>
          <w:rFonts w:eastAsia="方正仿宋_GBK"/>
          <w:b/>
          <w:bCs/>
          <w:sz w:val="28"/>
          <w:szCs w:val="28"/>
        </w:rPr>
        <w:t xml:space="preserve">  </w:t>
      </w:r>
      <w:r>
        <w:rPr>
          <w:rFonts w:hint="eastAsia" w:eastAsia="方正仿宋_GBK"/>
          <w:b/>
          <w:bCs/>
          <w:sz w:val="28"/>
          <w:szCs w:val="28"/>
        </w:rPr>
        <w:t>履约担保、质量保证</w:t>
      </w:r>
      <w:bookmarkEnd w:id="704"/>
      <w:bookmarkEnd w:id="705"/>
      <w:bookmarkEnd w:id="706"/>
      <w:bookmarkEnd w:id="707"/>
      <w:bookmarkEnd w:id="708"/>
      <w:bookmarkEnd w:id="709"/>
      <w:bookmarkEnd w:id="710"/>
      <w:bookmarkEnd w:id="711"/>
      <w:bookmarkEnd w:id="712"/>
      <w:bookmarkEnd w:id="713"/>
      <w:bookmarkEnd w:id="714"/>
      <w:bookmarkEnd w:id="715"/>
    </w:p>
    <w:p>
      <w:pPr>
        <w:spacing w:line="520" w:lineRule="exact"/>
        <w:ind w:firstLine="560" w:firstLineChars="200"/>
        <w:rPr>
          <w:rFonts w:eastAsia="方正仿宋_GBK"/>
          <w:sz w:val="28"/>
          <w:szCs w:val="28"/>
        </w:rPr>
      </w:pPr>
      <w:r>
        <w:rPr>
          <w:rFonts w:eastAsia="方正仿宋_GBK"/>
          <w:sz w:val="28"/>
          <w:szCs w:val="28"/>
        </w:rPr>
        <w:t>5.1</w:t>
      </w:r>
      <w:r>
        <w:rPr>
          <w:rFonts w:hint="eastAsia" w:eastAsia="方正仿宋_GBK"/>
          <w:sz w:val="28"/>
          <w:szCs w:val="28"/>
        </w:rPr>
        <w:t>乙方应在中标通知书发出后</w:t>
      </w:r>
      <w:r>
        <w:rPr>
          <w:rFonts w:eastAsia="方正仿宋_GBK"/>
          <w:sz w:val="28"/>
          <w:szCs w:val="28"/>
          <w:u w:val="single"/>
        </w:rPr>
        <w:t xml:space="preserve"> 7 </w:t>
      </w:r>
      <w:r>
        <w:rPr>
          <w:rFonts w:hint="eastAsia" w:eastAsia="方正仿宋_GBK"/>
          <w:sz w:val="28"/>
          <w:szCs w:val="28"/>
        </w:rPr>
        <w:t>日内向甲方支付合同总价款的</w:t>
      </w:r>
      <w:r>
        <w:rPr>
          <w:rFonts w:hint="eastAsia" w:eastAsia="方正仿宋_GBK"/>
          <w:sz w:val="28"/>
          <w:szCs w:val="28"/>
          <w:u w:val="single"/>
        </w:rPr>
        <w:t>10%</w:t>
      </w:r>
      <w:r>
        <w:rPr>
          <w:rFonts w:hint="eastAsia" w:eastAsia="方正仿宋_GBK"/>
          <w:sz w:val="28"/>
          <w:szCs w:val="28"/>
        </w:rPr>
        <w:t>的履约保证金，作为履行本合同之担保，甲方应在项目验收合格后无息退还。</w:t>
      </w:r>
    </w:p>
    <w:p>
      <w:pPr>
        <w:spacing w:line="520" w:lineRule="exact"/>
        <w:ind w:firstLine="560" w:firstLineChars="200"/>
        <w:rPr>
          <w:rFonts w:eastAsia="方正仿宋_GBK"/>
          <w:sz w:val="28"/>
          <w:szCs w:val="28"/>
        </w:rPr>
      </w:pPr>
      <w:r>
        <w:rPr>
          <w:rFonts w:eastAsia="方正仿宋_GBK"/>
          <w:sz w:val="28"/>
          <w:szCs w:val="28"/>
        </w:rPr>
        <w:t xml:space="preserve">5.2 </w:t>
      </w:r>
      <w:r>
        <w:rPr>
          <w:rFonts w:hint="eastAsia" w:eastAsia="方正仿宋_GBK"/>
          <w:sz w:val="28"/>
          <w:szCs w:val="28"/>
        </w:rPr>
        <w:t>履约保证金应由乙方名义开立的账户支付到甲方账户，否则视为未支付，甲方有权追究乙方逾期付款责任。</w:t>
      </w:r>
    </w:p>
    <w:p>
      <w:pPr>
        <w:spacing w:line="520" w:lineRule="exact"/>
        <w:ind w:firstLine="560" w:firstLineChars="200"/>
        <w:rPr>
          <w:rFonts w:eastAsia="方正仿宋_GBK"/>
          <w:sz w:val="28"/>
          <w:szCs w:val="28"/>
        </w:rPr>
      </w:pPr>
      <w:r>
        <w:rPr>
          <w:rFonts w:eastAsia="方正仿宋_GBK"/>
          <w:sz w:val="28"/>
          <w:szCs w:val="28"/>
        </w:rPr>
        <w:t xml:space="preserve">5.3 </w:t>
      </w:r>
      <w:r>
        <w:rPr>
          <w:rFonts w:hint="eastAsia" w:eastAsia="方正仿宋_GBK"/>
          <w:sz w:val="28"/>
          <w:szCs w:val="28"/>
        </w:rPr>
        <w:t>乙方支付履约保证金时，应在</w:t>
      </w:r>
      <w:r>
        <w:rPr>
          <w:rFonts w:eastAsia="方正仿宋_GBK"/>
          <w:sz w:val="28"/>
          <w:szCs w:val="28"/>
        </w:rPr>
        <w:t>“</w:t>
      </w:r>
      <w:r>
        <w:rPr>
          <w:rFonts w:hint="eastAsia" w:eastAsia="方正仿宋_GBK"/>
          <w:sz w:val="28"/>
          <w:szCs w:val="28"/>
        </w:rPr>
        <w:t>付款备注</w:t>
      </w:r>
      <w:r>
        <w:rPr>
          <w:rFonts w:eastAsia="方正仿宋_GBK"/>
          <w:sz w:val="28"/>
          <w:szCs w:val="28"/>
        </w:rPr>
        <w:t>”</w:t>
      </w:r>
      <w:r>
        <w:rPr>
          <w:rFonts w:hint="eastAsia" w:eastAsia="方正仿宋_GBK"/>
          <w:sz w:val="28"/>
          <w:szCs w:val="28"/>
        </w:rPr>
        <w:t>中写明</w:t>
      </w:r>
      <w:r>
        <w:rPr>
          <w:rFonts w:eastAsia="方正仿宋_GBK"/>
          <w:sz w:val="28"/>
          <w:szCs w:val="28"/>
        </w:rPr>
        <w:t>“2021</w:t>
      </w:r>
      <w:r>
        <w:rPr>
          <w:rFonts w:hint="eastAsia" w:eastAsia="方正仿宋_GBK"/>
          <w:sz w:val="28"/>
          <w:szCs w:val="28"/>
        </w:rPr>
        <w:t>年重庆江北国际机场航站楼消防安全评估及年度检测项目履约保证金</w:t>
      </w:r>
      <w:r>
        <w:rPr>
          <w:rFonts w:eastAsia="方正仿宋_GBK"/>
          <w:sz w:val="28"/>
          <w:szCs w:val="28"/>
        </w:rPr>
        <w:t>”</w:t>
      </w:r>
      <w:r>
        <w:rPr>
          <w:rFonts w:hint="eastAsia" w:eastAsia="方正仿宋_GBK"/>
          <w:sz w:val="28"/>
          <w:szCs w:val="28"/>
        </w:rPr>
        <w:t>。乙方不得与其他合同、其他缴费项目一起支付履约保证金，若因混合支付造成无法确认为本合同款项到账的，视为逾期未支付。</w:t>
      </w:r>
    </w:p>
    <w:p>
      <w:pPr>
        <w:spacing w:line="520" w:lineRule="exact"/>
        <w:ind w:firstLine="560" w:firstLineChars="200"/>
        <w:outlineLvl w:val="2"/>
        <w:rPr>
          <w:rFonts w:eastAsia="方正仿宋_GBK"/>
          <w:b/>
          <w:bCs/>
          <w:sz w:val="28"/>
          <w:szCs w:val="28"/>
        </w:rPr>
      </w:pPr>
      <w:bookmarkStart w:id="716" w:name="_Toc78203018"/>
      <w:bookmarkStart w:id="717" w:name="_Toc31570"/>
      <w:bookmarkStart w:id="718" w:name="_Toc6705"/>
      <w:bookmarkStart w:id="719" w:name="_Toc17013"/>
      <w:bookmarkStart w:id="720" w:name="_Toc17635"/>
      <w:bookmarkStart w:id="721" w:name="_Toc10024"/>
      <w:bookmarkStart w:id="722" w:name="_Toc20473"/>
      <w:bookmarkStart w:id="723" w:name="_Toc21191"/>
      <w:bookmarkStart w:id="724" w:name="_Toc26430"/>
      <w:bookmarkStart w:id="725" w:name="_Toc11002"/>
      <w:bookmarkStart w:id="726" w:name="_Toc5333"/>
      <w:bookmarkStart w:id="727" w:name="_Toc15929"/>
      <w:r>
        <w:rPr>
          <w:rFonts w:hint="eastAsia" w:eastAsia="方正仿宋_GBK"/>
          <w:b/>
          <w:bCs/>
          <w:sz w:val="28"/>
          <w:szCs w:val="28"/>
        </w:rPr>
        <w:t>第六条</w:t>
      </w:r>
      <w:r>
        <w:rPr>
          <w:rFonts w:eastAsia="方正仿宋_GBK"/>
          <w:b/>
          <w:bCs/>
          <w:sz w:val="28"/>
          <w:szCs w:val="28"/>
        </w:rPr>
        <w:t xml:space="preserve"> </w:t>
      </w:r>
      <w:r>
        <w:rPr>
          <w:rFonts w:hint="eastAsia" w:eastAsia="方正仿宋_GBK"/>
          <w:b/>
          <w:bCs/>
          <w:sz w:val="28"/>
          <w:szCs w:val="28"/>
        </w:rPr>
        <w:t>合同价款</w:t>
      </w:r>
      <w:bookmarkEnd w:id="716"/>
      <w:bookmarkEnd w:id="717"/>
      <w:bookmarkEnd w:id="718"/>
      <w:bookmarkEnd w:id="719"/>
      <w:bookmarkEnd w:id="720"/>
      <w:bookmarkEnd w:id="721"/>
      <w:bookmarkEnd w:id="722"/>
      <w:bookmarkEnd w:id="723"/>
      <w:bookmarkEnd w:id="724"/>
      <w:bookmarkEnd w:id="725"/>
      <w:bookmarkEnd w:id="726"/>
      <w:bookmarkEnd w:id="727"/>
    </w:p>
    <w:p>
      <w:pPr>
        <w:spacing w:line="520" w:lineRule="exact"/>
        <w:ind w:firstLine="560" w:firstLineChars="200"/>
        <w:rPr>
          <w:rFonts w:eastAsia="方正仿宋_GBK"/>
          <w:sz w:val="28"/>
          <w:szCs w:val="28"/>
        </w:rPr>
      </w:pPr>
      <w:r>
        <w:rPr>
          <w:rFonts w:hint="eastAsia" w:eastAsia="方正仿宋_GBK"/>
          <w:sz w:val="28"/>
          <w:szCs w:val="28"/>
        </w:rPr>
        <w:t>合同金额（不含增值税）：</w:t>
      </w:r>
      <w:r>
        <w:rPr>
          <w:rFonts w:eastAsia="方正仿宋_GBK"/>
          <w:sz w:val="28"/>
          <w:szCs w:val="28"/>
          <w:u w:val="single"/>
        </w:rPr>
        <w:t xml:space="preserve">      </w:t>
      </w:r>
      <w:r>
        <w:rPr>
          <w:rFonts w:hint="eastAsia" w:eastAsia="方正仿宋_GBK"/>
          <w:sz w:val="28"/>
          <w:szCs w:val="28"/>
        </w:rPr>
        <w:t>元（大写：</w:t>
      </w:r>
      <w:r>
        <w:rPr>
          <w:rFonts w:eastAsia="方正仿宋_GBK"/>
          <w:sz w:val="28"/>
          <w:szCs w:val="28"/>
          <w:u w:val="single"/>
        </w:rPr>
        <w:t xml:space="preserve">              </w:t>
      </w:r>
      <w:r>
        <w:rPr>
          <w:rFonts w:hint="eastAsia" w:eastAsia="方正仿宋_GBK"/>
          <w:sz w:val="28"/>
          <w:szCs w:val="28"/>
        </w:rPr>
        <w:t>）；含税金额：</w:t>
      </w:r>
      <w:r>
        <w:rPr>
          <w:rFonts w:eastAsia="方正仿宋_GBK"/>
          <w:sz w:val="28"/>
          <w:szCs w:val="28"/>
          <w:u w:val="single"/>
        </w:rPr>
        <w:t xml:space="preserve">         </w:t>
      </w:r>
      <w:r>
        <w:rPr>
          <w:rFonts w:hint="eastAsia" w:eastAsia="方正仿宋_GBK"/>
          <w:sz w:val="28"/>
          <w:szCs w:val="28"/>
        </w:rPr>
        <w:t>元（大写：</w:t>
      </w:r>
      <w:r>
        <w:rPr>
          <w:rFonts w:eastAsia="方正仿宋_GBK"/>
          <w:sz w:val="28"/>
          <w:szCs w:val="28"/>
          <w:u w:val="single"/>
        </w:rPr>
        <w:t xml:space="preserve">               </w:t>
      </w:r>
      <w:r>
        <w:rPr>
          <w:rFonts w:hint="eastAsia" w:eastAsia="方正仿宋_GBK"/>
          <w:sz w:val="28"/>
          <w:szCs w:val="28"/>
        </w:rPr>
        <w:t>）</w:t>
      </w:r>
      <w:r>
        <w:rPr>
          <w:rFonts w:eastAsia="方正仿宋_GBK"/>
          <w:sz w:val="28"/>
          <w:szCs w:val="28"/>
        </w:rPr>
        <w:t>,</w:t>
      </w:r>
      <w:r>
        <w:rPr>
          <w:rFonts w:hint="eastAsia" w:eastAsia="方正仿宋_GBK"/>
          <w:sz w:val="28"/>
          <w:szCs w:val="28"/>
        </w:rPr>
        <w:t>增值税税率为</w:t>
      </w:r>
      <w:r>
        <w:rPr>
          <w:rFonts w:eastAsia="方正仿宋_GBK"/>
          <w:sz w:val="28"/>
          <w:szCs w:val="28"/>
          <w:u w:val="single"/>
        </w:rPr>
        <w:t xml:space="preserve">   </w:t>
      </w:r>
      <w:r>
        <w:rPr>
          <w:rFonts w:eastAsia="方正仿宋_GBK"/>
          <w:sz w:val="28"/>
          <w:szCs w:val="28"/>
        </w:rPr>
        <w:t>%</w:t>
      </w:r>
      <w:r>
        <w:rPr>
          <w:rFonts w:hint="eastAsia" w:eastAsia="方正仿宋_GBK"/>
          <w:sz w:val="28"/>
          <w:szCs w:val="28"/>
        </w:rPr>
        <w:t>。本合同价格为</w:t>
      </w:r>
      <w:r>
        <w:rPr>
          <w:rFonts w:eastAsia="方正仿宋_GBK"/>
          <w:sz w:val="28"/>
          <w:szCs w:val="28"/>
        </w:rPr>
        <w:t xml:space="preserve"> “</w:t>
      </w:r>
      <w:r>
        <w:rPr>
          <w:rFonts w:hint="eastAsia" w:eastAsia="方正仿宋_GBK"/>
          <w:sz w:val="28"/>
          <w:szCs w:val="28"/>
        </w:rPr>
        <w:t>总价包干</w:t>
      </w:r>
      <w:r>
        <w:rPr>
          <w:rFonts w:eastAsia="方正仿宋_GBK"/>
          <w:sz w:val="28"/>
          <w:szCs w:val="28"/>
        </w:rPr>
        <w:t>”</w:t>
      </w:r>
      <w:r>
        <w:rPr>
          <w:rFonts w:hint="eastAsia" w:eastAsia="方正仿宋_GBK"/>
          <w:sz w:val="28"/>
          <w:szCs w:val="28"/>
        </w:rPr>
        <w:t>，包括但不限于工器具采购、人工、交通、保险、风险措施费用等一切与项目内容相关的费用。</w:t>
      </w:r>
    </w:p>
    <w:p>
      <w:pPr>
        <w:spacing w:line="520" w:lineRule="exact"/>
        <w:ind w:firstLine="560" w:firstLineChars="200"/>
        <w:outlineLvl w:val="2"/>
        <w:rPr>
          <w:rFonts w:eastAsia="方正仿宋_GBK"/>
          <w:b/>
          <w:bCs/>
          <w:sz w:val="28"/>
          <w:szCs w:val="28"/>
        </w:rPr>
      </w:pPr>
      <w:bookmarkStart w:id="728" w:name="_Toc11895"/>
      <w:bookmarkStart w:id="729" w:name="_Toc5055"/>
      <w:bookmarkStart w:id="730" w:name="_Toc26306"/>
      <w:bookmarkStart w:id="731" w:name="_Toc18608"/>
      <w:bookmarkStart w:id="732" w:name="_Toc1704"/>
      <w:bookmarkStart w:id="733" w:name="_Toc4574"/>
      <w:bookmarkStart w:id="734" w:name="_Toc2684"/>
      <w:bookmarkStart w:id="735" w:name="_Toc22538"/>
      <w:bookmarkStart w:id="736" w:name="_Toc31149"/>
      <w:bookmarkStart w:id="737" w:name="_Toc30169"/>
      <w:bookmarkStart w:id="738" w:name="_Toc78203019"/>
      <w:bookmarkStart w:id="739" w:name="_Toc10818"/>
      <w:r>
        <w:rPr>
          <w:rFonts w:hint="eastAsia" w:eastAsia="方正仿宋_GBK"/>
          <w:b/>
          <w:bCs/>
          <w:sz w:val="28"/>
          <w:szCs w:val="28"/>
        </w:rPr>
        <w:t>第七条</w:t>
      </w:r>
      <w:r>
        <w:rPr>
          <w:rFonts w:eastAsia="方正仿宋_GBK"/>
          <w:b/>
          <w:bCs/>
          <w:sz w:val="28"/>
          <w:szCs w:val="28"/>
        </w:rPr>
        <w:t xml:space="preserve"> </w:t>
      </w:r>
      <w:r>
        <w:rPr>
          <w:rFonts w:hint="eastAsia" w:eastAsia="方正仿宋_GBK"/>
          <w:b/>
          <w:bCs/>
          <w:sz w:val="28"/>
          <w:szCs w:val="28"/>
        </w:rPr>
        <w:t>付款方式</w:t>
      </w:r>
      <w:bookmarkEnd w:id="728"/>
      <w:bookmarkEnd w:id="729"/>
      <w:bookmarkEnd w:id="730"/>
      <w:bookmarkEnd w:id="731"/>
      <w:bookmarkEnd w:id="732"/>
      <w:bookmarkEnd w:id="733"/>
      <w:bookmarkEnd w:id="734"/>
      <w:bookmarkEnd w:id="735"/>
      <w:bookmarkEnd w:id="736"/>
      <w:bookmarkEnd w:id="737"/>
      <w:bookmarkEnd w:id="738"/>
      <w:bookmarkEnd w:id="739"/>
    </w:p>
    <w:p>
      <w:pPr>
        <w:spacing w:line="520" w:lineRule="exact"/>
        <w:ind w:firstLine="560" w:firstLineChars="200"/>
        <w:rPr>
          <w:rFonts w:eastAsia="方正仿宋_GBK"/>
          <w:sz w:val="28"/>
          <w:szCs w:val="28"/>
        </w:rPr>
      </w:pPr>
      <w:r>
        <w:rPr>
          <w:rFonts w:eastAsia="方正仿宋_GBK"/>
          <w:sz w:val="28"/>
          <w:szCs w:val="28"/>
        </w:rPr>
        <w:t>7.1</w:t>
      </w:r>
      <w:r>
        <w:rPr>
          <w:rFonts w:hint="eastAsia" w:eastAsia="方正仿宋_GBK"/>
          <w:sz w:val="28"/>
          <w:szCs w:val="28"/>
        </w:rPr>
        <w:t>服务结束在收到乙方出具的报告后，乙方向甲方开具合同金额的正规增值税发票。甲方在收到增值税发票后</w:t>
      </w:r>
      <w:r>
        <w:rPr>
          <w:rFonts w:eastAsia="方正仿宋_GBK"/>
          <w:sz w:val="28"/>
          <w:szCs w:val="28"/>
        </w:rPr>
        <w:t>30</w:t>
      </w:r>
      <w:r>
        <w:rPr>
          <w:rFonts w:hint="eastAsia" w:eastAsia="方正仿宋_GBK"/>
          <w:sz w:val="28"/>
          <w:szCs w:val="28"/>
        </w:rPr>
        <w:t>个工作日内，向乙方支付合同价款的</w:t>
      </w:r>
      <w:r>
        <w:rPr>
          <w:rFonts w:eastAsia="方正仿宋_GBK"/>
          <w:sz w:val="28"/>
          <w:szCs w:val="28"/>
          <w:u w:val="single"/>
        </w:rPr>
        <w:t>100</w:t>
      </w:r>
      <w:r>
        <w:rPr>
          <w:rFonts w:hint="eastAsia" w:eastAsia="方正仿宋_GBK"/>
          <w:sz w:val="28"/>
          <w:szCs w:val="28"/>
        </w:rPr>
        <w:t>％。</w:t>
      </w:r>
    </w:p>
    <w:p>
      <w:pPr>
        <w:spacing w:line="520" w:lineRule="exact"/>
        <w:ind w:firstLine="560" w:firstLineChars="200"/>
        <w:rPr>
          <w:rFonts w:eastAsia="方正仿宋_GBK"/>
          <w:sz w:val="28"/>
          <w:szCs w:val="28"/>
        </w:rPr>
      </w:pPr>
      <w:r>
        <w:rPr>
          <w:rFonts w:hint="eastAsia" w:eastAsia="方正仿宋_GBK"/>
          <w:sz w:val="28"/>
          <w:szCs w:val="28"/>
        </w:rPr>
        <w:t>如果乙方提供增值税普通发票，甲方支付金额为不含增值税金额；如果乙方提供增值税专用发票，甲方支付金额</w:t>
      </w:r>
      <w:r>
        <w:rPr>
          <w:rFonts w:eastAsia="方正仿宋_GBK"/>
          <w:sz w:val="28"/>
          <w:szCs w:val="28"/>
        </w:rPr>
        <w:t>=</w:t>
      </w:r>
      <w:r>
        <w:rPr>
          <w:rFonts w:hint="eastAsia" w:eastAsia="方正仿宋_GBK"/>
          <w:sz w:val="28"/>
          <w:szCs w:val="28"/>
        </w:rPr>
        <w:t>不含增值税金额</w:t>
      </w:r>
      <w:r>
        <w:rPr>
          <w:rFonts w:eastAsia="方正仿宋_GBK"/>
          <w:sz w:val="28"/>
          <w:szCs w:val="28"/>
        </w:rPr>
        <w:t>+</w:t>
      </w:r>
      <w:r>
        <w:rPr>
          <w:rFonts w:hint="eastAsia" w:eastAsia="方正仿宋_GBK"/>
          <w:sz w:val="28"/>
          <w:szCs w:val="28"/>
        </w:rPr>
        <w:t>增值税税额。</w:t>
      </w:r>
    </w:p>
    <w:p>
      <w:pPr>
        <w:spacing w:line="520" w:lineRule="exact"/>
        <w:ind w:firstLine="560" w:firstLineChars="200"/>
        <w:rPr>
          <w:rFonts w:eastAsia="方正仿宋_GBK"/>
          <w:sz w:val="28"/>
          <w:szCs w:val="28"/>
        </w:rPr>
      </w:pPr>
      <w:r>
        <w:rPr>
          <w:rFonts w:eastAsia="方正仿宋_GBK"/>
          <w:sz w:val="28"/>
          <w:szCs w:val="28"/>
        </w:rPr>
        <w:t xml:space="preserve">7.2 </w:t>
      </w:r>
      <w:r>
        <w:rPr>
          <w:rFonts w:hint="eastAsia" w:eastAsia="方正仿宋_GBK"/>
          <w:sz w:val="28"/>
          <w:szCs w:val="28"/>
        </w:rPr>
        <w:t>支付方式：银行转账或开具银行承兑汇票。</w:t>
      </w:r>
    </w:p>
    <w:p>
      <w:pPr>
        <w:spacing w:line="520" w:lineRule="exact"/>
        <w:ind w:firstLine="560" w:firstLineChars="200"/>
        <w:rPr>
          <w:rFonts w:eastAsia="方正仿宋_GBK"/>
          <w:sz w:val="28"/>
          <w:szCs w:val="28"/>
        </w:rPr>
      </w:pPr>
      <w:r>
        <w:rPr>
          <w:rFonts w:eastAsia="方正仿宋_GBK"/>
          <w:sz w:val="28"/>
          <w:szCs w:val="28"/>
        </w:rPr>
        <w:t xml:space="preserve">7.3 </w:t>
      </w:r>
      <w:r>
        <w:rPr>
          <w:rFonts w:hint="eastAsia" w:eastAsia="方正仿宋_GBK"/>
          <w:sz w:val="28"/>
          <w:szCs w:val="28"/>
        </w:rPr>
        <w:t>乙方帐户信息：</w:t>
      </w:r>
    </w:p>
    <w:p>
      <w:pPr>
        <w:spacing w:line="520" w:lineRule="exact"/>
        <w:ind w:firstLine="560" w:firstLineChars="200"/>
        <w:rPr>
          <w:rFonts w:eastAsia="方正仿宋_GBK"/>
          <w:sz w:val="28"/>
          <w:szCs w:val="28"/>
        </w:rPr>
      </w:pPr>
      <w:r>
        <w:rPr>
          <w:rFonts w:hint="eastAsia" w:eastAsia="方正仿宋_GBK"/>
          <w:sz w:val="28"/>
          <w:szCs w:val="28"/>
        </w:rPr>
        <w:t>开户行：</w:t>
      </w:r>
    </w:p>
    <w:p>
      <w:pPr>
        <w:spacing w:line="520" w:lineRule="exact"/>
        <w:ind w:firstLine="560" w:firstLineChars="200"/>
        <w:rPr>
          <w:rFonts w:eastAsia="方正仿宋_GBK"/>
          <w:sz w:val="28"/>
          <w:szCs w:val="28"/>
        </w:rPr>
      </w:pPr>
      <w:r>
        <w:rPr>
          <w:rFonts w:hint="eastAsia" w:eastAsia="方正仿宋_GBK"/>
          <w:sz w:val="28"/>
          <w:szCs w:val="28"/>
        </w:rPr>
        <w:t>账号：</w:t>
      </w:r>
    </w:p>
    <w:p>
      <w:pPr>
        <w:spacing w:line="520" w:lineRule="exact"/>
        <w:ind w:firstLine="560" w:firstLineChars="200"/>
        <w:rPr>
          <w:rFonts w:eastAsia="方正仿宋_GBK"/>
          <w:sz w:val="28"/>
          <w:szCs w:val="28"/>
        </w:rPr>
      </w:pPr>
      <w:r>
        <w:rPr>
          <w:rFonts w:hint="eastAsia" w:eastAsia="方正仿宋_GBK"/>
          <w:sz w:val="28"/>
          <w:szCs w:val="28"/>
        </w:rPr>
        <w:t>户名：</w:t>
      </w:r>
    </w:p>
    <w:p>
      <w:pPr>
        <w:spacing w:line="520" w:lineRule="exact"/>
        <w:ind w:firstLine="560" w:firstLineChars="200"/>
        <w:outlineLvl w:val="2"/>
        <w:rPr>
          <w:rFonts w:eastAsia="方正仿宋_GBK"/>
          <w:b/>
          <w:bCs/>
          <w:sz w:val="28"/>
          <w:szCs w:val="28"/>
        </w:rPr>
      </w:pPr>
      <w:bookmarkStart w:id="740" w:name="_Toc30540"/>
      <w:bookmarkStart w:id="741" w:name="_Toc5170"/>
      <w:bookmarkStart w:id="742" w:name="_Toc28151"/>
      <w:bookmarkStart w:id="743" w:name="_Toc22413"/>
      <w:bookmarkStart w:id="744" w:name="_Toc2300"/>
      <w:bookmarkStart w:id="745" w:name="_Toc9401"/>
      <w:bookmarkStart w:id="746" w:name="_Toc1201"/>
      <w:bookmarkStart w:id="747" w:name="_Toc30812"/>
      <w:bookmarkStart w:id="748" w:name="_Toc28229"/>
      <w:bookmarkStart w:id="749" w:name="_Toc7751"/>
      <w:bookmarkStart w:id="750" w:name="_Toc29969"/>
      <w:bookmarkStart w:id="751" w:name="_Toc78203020"/>
      <w:r>
        <w:rPr>
          <w:rFonts w:hint="eastAsia" w:eastAsia="方正仿宋_GBK"/>
          <w:b/>
          <w:bCs/>
          <w:sz w:val="28"/>
          <w:szCs w:val="28"/>
        </w:rPr>
        <w:t>第八条</w:t>
      </w:r>
      <w:r>
        <w:rPr>
          <w:rFonts w:eastAsia="方正仿宋_GBK"/>
          <w:b/>
          <w:bCs/>
          <w:sz w:val="28"/>
          <w:szCs w:val="28"/>
        </w:rPr>
        <w:t xml:space="preserve"> </w:t>
      </w:r>
      <w:r>
        <w:rPr>
          <w:rFonts w:hint="eastAsia" w:eastAsia="方正仿宋_GBK"/>
          <w:b/>
          <w:bCs/>
          <w:sz w:val="28"/>
          <w:szCs w:val="28"/>
        </w:rPr>
        <w:t>检测及评估要求</w:t>
      </w:r>
      <w:bookmarkEnd w:id="740"/>
      <w:bookmarkEnd w:id="741"/>
      <w:bookmarkEnd w:id="742"/>
      <w:bookmarkEnd w:id="743"/>
      <w:bookmarkEnd w:id="744"/>
      <w:bookmarkEnd w:id="745"/>
      <w:bookmarkEnd w:id="746"/>
      <w:bookmarkEnd w:id="747"/>
      <w:bookmarkEnd w:id="748"/>
      <w:bookmarkEnd w:id="749"/>
      <w:bookmarkEnd w:id="750"/>
      <w:bookmarkEnd w:id="751"/>
    </w:p>
    <w:p>
      <w:pPr>
        <w:spacing w:line="520" w:lineRule="exact"/>
        <w:ind w:firstLine="560" w:firstLineChars="200"/>
        <w:rPr>
          <w:rFonts w:eastAsia="方正仿宋_GBK"/>
          <w:sz w:val="28"/>
          <w:szCs w:val="28"/>
        </w:rPr>
      </w:pPr>
      <w:r>
        <w:rPr>
          <w:rFonts w:eastAsia="方正仿宋_GBK"/>
          <w:sz w:val="28"/>
          <w:szCs w:val="28"/>
        </w:rPr>
        <w:t>8.1</w:t>
      </w:r>
      <w:r>
        <w:rPr>
          <w:rFonts w:hint="eastAsia" w:eastAsia="方正仿宋_GBK"/>
          <w:sz w:val="28"/>
          <w:szCs w:val="28"/>
        </w:rPr>
        <w:t>乙方工作时间的要求：</w:t>
      </w:r>
      <w:r>
        <w:rPr>
          <w:rFonts w:hint="eastAsia" w:eastAsia="方正仿宋_GBK"/>
          <w:sz w:val="28"/>
          <w:szCs w:val="28"/>
          <w:u w:val="single"/>
        </w:rPr>
        <w:t>乙方检测时间由甲方根据航站楼运行时间进行安排，乙方不得无故迟到、缺席等</w:t>
      </w:r>
      <w:r>
        <w:rPr>
          <w:rFonts w:eastAsia="方正仿宋_GBK"/>
          <w:sz w:val="28"/>
          <w:szCs w:val="28"/>
          <w:u w:val="single"/>
        </w:rPr>
        <w:t xml:space="preserve"> </w:t>
      </w:r>
      <w:r>
        <w:rPr>
          <w:rFonts w:hint="eastAsia" w:eastAsia="方正仿宋_GBK"/>
          <w:sz w:val="28"/>
          <w:szCs w:val="28"/>
        </w:rPr>
        <w:t>；</w:t>
      </w:r>
    </w:p>
    <w:p>
      <w:pPr>
        <w:spacing w:line="520" w:lineRule="exact"/>
        <w:ind w:firstLine="560" w:firstLineChars="200"/>
        <w:rPr>
          <w:rFonts w:eastAsia="等线"/>
        </w:rPr>
      </w:pPr>
      <w:r>
        <w:rPr>
          <w:rFonts w:eastAsia="方正仿宋_GBK"/>
          <w:sz w:val="28"/>
          <w:szCs w:val="28"/>
        </w:rPr>
        <w:t xml:space="preserve">8.2 </w:t>
      </w:r>
      <w:r>
        <w:rPr>
          <w:rFonts w:hint="eastAsia" w:eastAsia="方正仿宋_GBK"/>
          <w:sz w:val="28"/>
          <w:szCs w:val="28"/>
        </w:rPr>
        <w:t>项目所需工器具的提供和使用由</w:t>
      </w:r>
      <w:r>
        <w:rPr>
          <w:rFonts w:hint="eastAsia" w:eastAsia="方正仿宋_GBK"/>
          <w:sz w:val="28"/>
          <w:szCs w:val="28"/>
          <w:u w:val="single"/>
        </w:rPr>
        <w:t>乙方</w:t>
      </w:r>
      <w:r>
        <w:rPr>
          <w:rFonts w:hint="eastAsia" w:eastAsia="方正仿宋_GBK"/>
          <w:sz w:val="28"/>
          <w:szCs w:val="28"/>
        </w:rPr>
        <w:t>负责；</w:t>
      </w:r>
      <w:r>
        <w:rPr>
          <w:rFonts w:eastAsia="等线"/>
        </w:rPr>
        <w:t xml:space="preserve"> </w:t>
      </w:r>
    </w:p>
    <w:p>
      <w:pPr>
        <w:spacing w:line="520" w:lineRule="exact"/>
        <w:ind w:firstLine="560" w:firstLineChars="200"/>
        <w:rPr>
          <w:rFonts w:eastAsia="方正仿宋_GBK"/>
          <w:sz w:val="28"/>
          <w:szCs w:val="28"/>
        </w:rPr>
      </w:pPr>
      <w:r>
        <w:rPr>
          <w:rFonts w:eastAsia="方正仿宋_GBK"/>
          <w:sz w:val="28"/>
          <w:szCs w:val="28"/>
        </w:rPr>
        <w:t xml:space="preserve">8.3 </w:t>
      </w:r>
      <w:r>
        <w:rPr>
          <w:rFonts w:hint="eastAsia" w:eastAsia="方正仿宋_GBK"/>
          <w:sz w:val="28"/>
          <w:szCs w:val="28"/>
        </w:rPr>
        <w:t>未经甲方书面同意，乙方不得擅自改变合同约定检测标准，也不得转包、分包；</w:t>
      </w:r>
    </w:p>
    <w:p>
      <w:pPr>
        <w:spacing w:line="520" w:lineRule="exact"/>
        <w:ind w:firstLine="560" w:firstLineChars="200"/>
        <w:rPr>
          <w:rFonts w:eastAsia="方正仿宋_GBK"/>
          <w:sz w:val="28"/>
          <w:szCs w:val="28"/>
        </w:rPr>
      </w:pPr>
      <w:r>
        <w:rPr>
          <w:rFonts w:eastAsia="方正仿宋_GBK"/>
          <w:sz w:val="28"/>
          <w:szCs w:val="28"/>
        </w:rPr>
        <w:t xml:space="preserve">8.4 </w:t>
      </w:r>
      <w:r>
        <w:rPr>
          <w:rFonts w:hint="eastAsia" w:eastAsia="方正仿宋_GBK"/>
          <w:sz w:val="28"/>
          <w:szCs w:val="28"/>
        </w:rPr>
        <w:t>其它要求：</w:t>
      </w:r>
      <w:r>
        <w:rPr>
          <w:rFonts w:hint="eastAsia" w:eastAsia="方正仿宋_GBK"/>
          <w:sz w:val="28"/>
          <w:szCs w:val="28"/>
          <w:u w:val="single"/>
        </w:rPr>
        <w:t>应在检测结束后</w:t>
      </w:r>
      <w:r>
        <w:rPr>
          <w:rFonts w:eastAsia="方正仿宋_GBK"/>
          <w:sz w:val="28"/>
          <w:szCs w:val="28"/>
          <w:u w:val="single"/>
        </w:rPr>
        <w:t>3</w:t>
      </w:r>
      <w:r>
        <w:rPr>
          <w:rFonts w:hint="eastAsia" w:eastAsia="方正仿宋_GBK"/>
          <w:sz w:val="28"/>
          <w:szCs w:val="28"/>
          <w:u w:val="single"/>
        </w:rPr>
        <w:t>个工作日内出具相关报告</w:t>
      </w:r>
      <w:r>
        <w:rPr>
          <w:rFonts w:hint="eastAsia" w:eastAsia="方正仿宋_GBK"/>
          <w:sz w:val="28"/>
          <w:szCs w:val="28"/>
        </w:rPr>
        <w:t>。</w:t>
      </w:r>
    </w:p>
    <w:p>
      <w:pPr>
        <w:spacing w:line="520" w:lineRule="exact"/>
        <w:ind w:firstLine="560" w:firstLineChars="200"/>
        <w:outlineLvl w:val="2"/>
        <w:rPr>
          <w:rFonts w:eastAsia="方正仿宋_GBK"/>
          <w:b/>
          <w:bCs/>
          <w:sz w:val="28"/>
          <w:szCs w:val="28"/>
        </w:rPr>
      </w:pPr>
      <w:bookmarkStart w:id="752" w:name="_Toc11984"/>
      <w:bookmarkStart w:id="753" w:name="_Toc13351"/>
      <w:bookmarkStart w:id="754" w:name="_Toc28736"/>
      <w:bookmarkStart w:id="755" w:name="_Toc1969"/>
      <w:bookmarkStart w:id="756" w:name="_Toc78203021"/>
      <w:bookmarkStart w:id="757" w:name="_Toc28529"/>
      <w:bookmarkStart w:id="758" w:name="_Toc24626"/>
      <w:bookmarkStart w:id="759" w:name="_Toc16029"/>
      <w:bookmarkStart w:id="760" w:name="_Toc26433"/>
      <w:bookmarkStart w:id="761" w:name="_Toc15577"/>
      <w:bookmarkStart w:id="762" w:name="_Toc3990"/>
      <w:bookmarkStart w:id="763" w:name="_Toc27646"/>
      <w:r>
        <w:rPr>
          <w:rFonts w:hint="eastAsia" w:eastAsia="方正仿宋_GBK"/>
          <w:b/>
          <w:bCs/>
          <w:sz w:val="28"/>
          <w:szCs w:val="28"/>
        </w:rPr>
        <w:t>第九条</w:t>
      </w:r>
      <w:r>
        <w:rPr>
          <w:rFonts w:eastAsia="方正仿宋_GBK"/>
          <w:b/>
          <w:bCs/>
          <w:sz w:val="28"/>
          <w:szCs w:val="28"/>
        </w:rPr>
        <w:t xml:space="preserve">  </w:t>
      </w:r>
      <w:r>
        <w:rPr>
          <w:rFonts w:hint="eastAsia" w:eastAsia="方正仿宋_GBK"/>
          <w:b/>
          <w:bCs/>
          <w:sz w:val="28"/>
          <w:szCs w:val="28"/>
        </w:rPr>
        <w:t>双方的权利与义务</w:t>
      </w:r>
      <w:bookmarkEnd w:id="752"/>
      <w:bookmarkEnd w:id="753"/>
      <w:bookmarkEnd w:id="754"/>
      <w:bookmarkEnd w:id="755"/>
      <w:bookmarkEnd w:id="756"/>
      <w:bookmarkEnd w:id="757"/>
      <w:bookmarkEnd w:id="758"/>
      <w:bookmarkEnd w:id="759"/>
      <w:bookmarkEnd w:id="760"/>
      <w:bookmarkEnd w:id="761"/>
      <w:bookmarkEnd w:id="762"/>
      <w:bookmarkEnd w:id="763"/>
    </w:p>
    <w:p>
      <w:pPr>
        <w:spacing w:line="520" w:lineRule="exact"/>
        <w:ind w:firstLine="560" w:firstLineChars="200"/>
        <w:rPr>
          <w:rFonts w:eastAsia="方正仿宋_GBK"/>
          <w:sz w:val="28"/>
          <w:szCs w:val="28"/>
        </w:rPr>
      </w:pPr>
      <w:bookmarkStart w:id="764" w:name="_Toc18077"/>
      <w:bookmarkStart w:id="765" w:name="_Toc32104"/>
      <w:bookmarkStart w:id="766" w:name="_Toc26486"/>
      <w:bookmarkStart w:id="767" w:name="_Toc27516"/>
      <w:r>
        <w:rPr>
          <w:rFonts w:eastAsia="方正仿宋_GBK"/>
          <w:sz w:val="28"/>
          <w:szCs w:val="28"/>
        </w:rPr>
        <w:t>9.1</w:t>
      </w:r>
      <w:r>
        <w:rPr>
          <w:rFonts w:hint="eastAsia" w:eastAsia="方正仿宋_GBK"/>
          <w:sz w:val="28"/>
          <w:szCs w:val="28"/>
        </w:rPr>
        <w:t>甲方权责：</w:t>
      </w:r>
      <w:bookmarkEnd w:id="764"/>
      <w:bookmarkEnd w:id="765"/>
      <w:bookmarkEnd w:id="766"/>
      <w:bookmarkEnd w:id="767"/>
    </w:p>
    <w:p>
      <w:pPr>
        <w:spacing w:line="520" w:lineRule="exact"/>
        <w:ind w:firstLine="560" w:firstLineChars="200"/>
        <w:rPr>
          <w:rFonts w:eastAsia="方正仿宋_GBK"/>
          <w:sz w:val="28"/>
          <w:szCs w:val="28"/>
        </w:rPr>
      </w:pPr>
      <w:r>
        <w:rPr>
          <w:rFonts w:eastAsia="方正仿宋_GBK"/>
          <w:sz w:val="28"/>
          <w:szCs w:val="28"/>
        </w:rPr>
        <w:t xml:space="preserve">9.1.1 </w:t>
      </w:r>
      <w:r>
        <w:rPr>
          <w:rFonts w:hint="eastAsia" w:eastAsia="方正仿宋_GBK"/>
          <w:sz w:val="28"/>
          <w:szCs w:val="28"/>
        </w:rPr>
        <w:t>甲方负责按照约定的付款方式向乙方支付服务费用。</w:t>
      </w:r>
    </w:p>
    <w:p>
      <w:pPr>
        <w:spacing w:line="520" w:lineRule="exact"/>
        <w:ind w:firstLine="560" w:firstLineChars="200"/>
        <w:rPr>
          <w:rFonts w:eastAsia="方正仿宋_GBK"/>
          <w:sz w:val="28"/>
          <w:szCs w:val="28"/>
        </w:rPr>
      </w:pPr>
      <w:r>
        <w:rPr>
          <w:rFonts w:eastAsia="方正仿宋_GBK"/>
          <w:sz w:val="28"/>
          <w:szCs w:val="28"/>
        </w:rPr>
        <w:t xml:space="preserve">9.1.2 </w:t>
      </w:r>
      <w:r>
        <w:rPr>
          <w:rFonts w:hint="eastAsia" w:eastAsia="方正仿宋_GBK"/>
          <w:sz w:val="28"/>
          <w:szCs w:val="28"/>
        </w:rPr>
        <w:t>对乙方实施监督，并有权对乙方提出意见和建议。</w:t>
      </w:r>
    </w:p>
    <w:p>
      <w:pPr>
        <w:spacing w:line="520" w:lineRule="exact"/>
        <w:ind w:firstLine="560" w:firstLineChars="200"/>
        <w:rPr>
          <w:rFonts w:eastAsia="方正仿宋_GBK"/>
          <w:sz w:val="28"/>
          <w:szCs w:val="28"/>
        </w:rPr>
      </w:pPr>
      <w:r>
        <w:rPr>
          <w:rFonts w:eastAsia="方正仿宋_GBK"/>
          <w:sz w:val="28"/>
          <w:szCs w:val="28"/>
        </w:rPr>
        <w:t xml:space="preserve">9.1.3 </w:t>
      </w:r>
      <w:r>
        <w:rPr>
          <w:rFonts w:hint="eastAsia" w:eastAsia="方正仿宋_GBK"/>
          <w:sz w:val="28"/>
          <w:szCs w:val="28"/>
        </w:rPr>
        <w:t>对乙方的服务工作提供必要的、合理的协助工作。</w:t>
      </w:r>
    </w:p>
    <w:p>
      <w:pPr>
        <w:spacing w:line="520" w:lineRule="exact"/>
        <w:ind w:firstLine="560" w:firstLineChars="200"/>
        <w:rPr>
          <w:rFonts w:eastAsia="方正仿宋_GBK"/>
          <w:sz w:val="28"/>
          <w:szCs w:val="28"/>
        </w:rPr>
      </w:pPr>
      <w:r>
        <w:rPr>
          <w:rFonts w:eastAsia="方正仿宋_GBK"/>
          <w:sz w:val="28"/>
          <w:szCs w:val="28"/>
        </w:rPr>
        <w:t xml:space="preserve">9.1.4 </w:t>
      </w:r>
      <w:r>
        <w:rPr>
          <w:rFonts w:hint="eastAsia" w:eastAsia="方正仿宋_GBK"/>
          <w:sz w:val="28"/>
          <w:szCs w:val="28"/>
        </w:rPr>
        <w:t>甲方有权从履约保证金或未付费用中抵扣相当于违约金和滞纳金数额的款项。</w:t>
      </w:r>
    </w:p>
    <w:p>
      <w:pPr>
        <w:spacing w:line="520" w:lineRule="exact"/>
        <w:ind w:firstLine="560" w:firstLineChars="200"/>
        <w:rPr>
          <w:rFonts w:eastAsia="方正仿宋_GBK"/>
          <w:sz w:val="28"/>
          <w:szCs w:val="28"/>
        </w:rPr>
      </w:pPr>
      <w:r>
        <w:rPr>
          <w:rFonts w:eastAsia="方正仿宋_GBK"/>
          <w:sz w:val="28"/>
          <w:szCs w:val="28"/>
        </w:rPr>
        <w:t xml:space="preserve">9.1.5 </w:t>
      </w:r>
      <w:r>
        <w:rPr>
          <w:rFonts w:hint="eastAsia" w:eastAsia="方正仿宋_GBK"/>
          <w:sz w:val="28"/>
          <w:szCs w:val="28"/>
        </w:rPr>
        <w:t>为乙方人员、检测工器具进场安装提供必要的协助。</w:t>
      </w:r>
    </w:p>
    <w:p>
      <w:pPr>
        <w:spacing w:line="520" w:lineRule="exact"/>
        <w:ind w:firstLine="560" w:firstLineChars="200"/>
        <w:rPr>
          <w:rFonts w:eastAsia="方正仿宋_GBK"/>
          <w:sz w:val="28"/>
          <w:szCs w:val="28"/>
        </w:rPr>
      </w:pPr>
      <w:r>
        <w:rPr>
          <w:rFonts w:eastAsia="方正仿宋_GBK"/>
          <w:sz w:val="28"/>
          <w:szCs w:val="28"/>
        </w:rPr>
        <w:t xml:space="preserve">9.1.6 </w:t>
      </w:r>
      <w:r>
        <w:rPr>
          <w:rFonts w:hint="eastAsia" w:eastAsia="方正仿宋_GBK"/>
          <w:sz w:val="28"/>
          <w:szCs w:val="28"/>
        </w:rPr>
        <w:t>向乙方提供机场相关管理规定等相关文件，协助办理人员通行证件、工具等事宜。</w:t>
      </w:r>
    </w:p>
    <w:p>
      <w:pPr>
        <w:spacing w:line="520" w:lineRule="exact"/>
        <w:ind w:firstLine="560" w:firstLineChars="200"/>
        <w:rPr>
          <w:rFonts w:eastAsia="方正仿宋_GBK"/>
          <w:sz w:val="28"/>
          <w:szCs w:val="28"/>
        </w:rPr>
      </w:pPr>
      <w:r>
        <w:rPr>
          <w:rFonts w:eastAsia="方正仿宋_GBK"/>
          <w:sz w:val="28"/>
          <w:szCs w:val="28"/>
        </w:rPr>
        <w:t xml:space="preserve">9.1.7 </w:t>
      </w:r>
      <w:r>
        <w:rPr>
          <w:rFonts w:hint="eastAsia" w:eastAsia="方正仿宋_GBK"/>
          <w:sz w:val="28"/>
          <w:szCs w:val="28"/>
        </w:rPr>
        <w:t>乙方测试期间，在确保航站楼生产运行正常的前提下，经甲方同意后可以在测试时间、人员安排上进行适当调整。</w:t>
      </w:r>
    </w:p>
    <w:p>
      <w:pPr>
        <w:spacing w:line="520" w:lineRule="exact"/>
        <w:ind w:firstLine="560" w:firstLineChars="200"/>
        <w:rPr>
          <w:rFonts w:eastAsia="方正仿宋_GBK"/>
          <w:sz w:val="28"/>
          <w:szCs w:val="28"/>
        </w:rPr>
      </w:pPr>
      <w:r>
        <w:rPr>
          <w:rFonts w:eastAsia="方正仿宋_GBK"/>
          <w:sz w:val="28"/>
          <w:szCs w:val="28"/>
        </w:rPr>
        <w:t xml:space="preserve">9.1.8 </w:t>
      </w:r>
      <w:r>
        <w:rPr>
          <w:rFonts w:hint="eastAsia" w:eastAsia="方正仿宋_GBK"/>
          <w:sz w:val="28"/>
          <w:szCs w:val="28"/>
        </w:rPr>
        <w:t>合同约定的其他权利、责任和义务。</w:t>
      </w:r>
    </w:p>
    <w:p>
      <w:pPr>
        <w:spacing w:line="520" w:lineRule="exact"/>
        <w:ind w:firstLine="560" w:firstLineChars="200"/>
        <w:rPr>
          <w:rFonts w:eastAsia="方正仿宋_GBK"/>
          <w:sz w:val="28"/>
          <w:szCs w:val="28"/>
        </w:rPr>
      </w:pPr>
      <w:bookmarkStart w:id="768" w:name="_Toc27914"/>
      <w:bookmarkStart w:id="769" w:name="_Toc4297"/>
      <w:bookmarkStart w:id="770" w:name="_Toc2140"/>
      <w:bookmarkStart w:id="771" w:name="_Toc13479"/>
      <w:r>
        <w:rPr>
          <w:rFonts w:eastAsia="方正仿宋_GBK"/>
          <w:sz w:val="28"/>
          <w:szCs w:val="28"/>
        </w:rPr>
        <w:t xml:space="preserve">9.2 </w:t>
      </w:r>
      <w:r>
        <w:rPr>
          <w:rFonts w:hint="eastAsia" w:eastAsia="方正仿宋_GBK"/>
          <w:sz w:val="28"/>
          <w:szCs w:val="28"/>
        </w:rPr>
        <w:t>乙方权责：</w:t>
      </w:r>
      <w:bookmarkEnd w:id="768"/>
      <w:bookmarkEnd w:id="769"/>
      <w:bookmarkEnd w:id="770"/>
      <w:bookmarkEnd w:id="771"/>
    </w:p>
    <w:p>
      <w:pPr>
        <w:spacing w:line="520" w:lineRule="exact"/>
        <w:ind w:firstLine="560" w:firstLineChars="200"/>
        <w:rPr>
          <w:rFonts w:eastAsia="方正仿宋_GBK"/>
          <w:sz w:val="28"/>
          <w:szCs w:val="28"/>
        </w:rPr>
      </w:pPr>
      <w:r>
        <w:rPr>
          <w:rFonts w:eastAsia="方正仿宋_GBK"/>
          <w:sz w:val="28"/>
          <w:szCs w:val="28"/>
        </w:rPr>
        <w:t xml:space="preserve">9.2.1 </w:t>
      </w:r>
      <w:r>
        <w:rPr>
          <w:rFonts w:hint="eastAsia" w:eastAsia="方正仿宋_GBK"/>
          <w:sz w:val="28"/>
          <w:szCs w:val="28"/>
        </w:rPr>
        <w:t>服从甲方监督，遵守重庆江北国际机场空防安全的有关制度及重庆江北国际机场的各类规定。</w:t>
      </w:r>
    </w:p>
    <w:p>
      <w:pPr>
        <w:spacing w:line="520" w:lineRule="exact"/>
        <w:ind w:firstLine="560" w:firstLineChars="200"/>
        <w:rPr>
          <w:rFonts w:eastAsia="方正仿宋_GBK"/>
          <w:sz w:val="28"/>
          <w:szCs w:val="28"/>
        </w:rPr>
      </w:pPr>
      <w:r>
        <w:rPr>
          <w:rFonts w:eastAsia="方正仿宋_GBK"/>
          <w:sz w:val="28"/>
          <w:szCs w:val="28"/>
        </w:rPr>
        <w:t xml:space="preserve">9.2.2 </w:t>
      </w:r>
      <w:r>
        <w:rPr>
          <w:rFonts w:hint="eastAsia" w:eastAsia="方正仿宋_GBK"/>
          <w:sz w:val="28"/>
          <w:szCs w:val="28"/>
        </w:rPr>
        <w:t>负责组织该项目的实施，并负责项目实施中的一切检测安全、第三方安全、人身安全和消防安全。</w:t>
      </w:r>
    </w:p>
    <w:p>
      <w:pPr>
        <w:spacing w:line="520" w:lineRule="exact"/>
        <w:ind w:firstLine="560" w:firstLineChars="200"/>
        <w:rPr>
          <w:rFonts w:eastAsia="方正仿宋_GBK"/>
          <w:sz w:val="28"/>
          <w:szCs w:val="28"/>
        </w:rPr>
      </w:pPr>
      <w:r>
        <w:rPr>
          <w:rFonts w:eastAsia="方正仿宋_GBK"/>
          <w:sz w:val="28"/>
          <w:szCs w:val="28"/>
        </w:rPr>
        <w:t xml:space="preserve">9.2.3 </w:t>
      </w:r>
      <w:r>
        <w:rPr>
          <w:rFonts w:hint="eastAsia" w:eastAsia="方正仿宋_GBK"/>
          <w:sz w:val="28"/>
          <w:szCs w:val="28"/>
        </w:rPr>
        <w:t>遵守有关安全规则，负责现场人员安全，确保检测现场安全可靠。</w:t>
      </w:r>
    </w:p>
    <w:p>
      <w:pPr>
        <w:spacing w:line="520" w:lineRule="exact"/>
        <w:ind w:firstLine="560" w:firstLineChars="200"/>
        <w:rPr>
          <w:rFonts w:eastAsia="方正仿宋_GBK"/>
          <w:sz w:val="28"/>
          <w:szCs w:val="28"/>
        </w:rPr>
      </w:pPr>
      <w:r>
        <w:rPr>
          <w:rFonts w:eastAsia="方正仿宋_GBK"/>
          <w:sz w:val="28"/>
          <w:szCs w:val="28"/>
        </w:rPr>
        <w:t xml:space="preserve">9.2.4 </w:t>
      </w:r>
      <w:r>
        <w:rPr>
          <w:rFonts w:hint="eastAsia" w:eastAsia="方正仿宋_GBK"/>
          <w:sz w:val="28"/>
          <w:szCs w:val="28"/>
        </w:rPr>
        <w:t>按期完成消防安全评估和消防系统年度检测，并出具报告。</w:t>
      </w:r>
    </w:p>
    <w:p>
      <w:pPr>
        <w:spacing w:line="520" w:lineRule="exact"/>
        <w:ind w:firstLine="560" w:firstLineChars="200"/>
        <w:rPr>
          <w:rFonts w:eastAsia="方正仿宋_GBK"/>
          <w:sz w:val="28"/>
          <w:szCs w:val="28"/>
        </w:rPr>
      </w:pPr>
      <w:r>
        <w:rPr>
          <w:rFonts w:eastAsia="方正仿宋_GBK"/>
          <w:sz w:val="28"/>
          <w:szCs w:val="28"/>
        </w:rPr>
        <w:t xml:space="preserve">9.2.5 </w:t>
      </w:r>
      <w:r>
        <w:rPr>
          <w:rFonts w:hint="eastAsia" w:eastAsia="方正仿宋_GBK"/>
          <w:sz w:val="28"/>
          <w:szCs w:val="28"/>
        </w:rPr>
        <w:t>在履行本合同的过程中乙方若造成乙方工作人员、甲方或第三方人身、财产损害的，乙方应承担全部责任。</w:t>
      </w:r>
    </w:p>
    <w:p>
      <w:pPr>
        <w:spacing w:line="520" w:lineRule="exact"/>
        <w:ind w:firstLine="560" w:firstLineChars="200"/>
        <w:rPr>
          <w:rFonts w:eastAsia="方正仿宋_GBK"/>
          <w:sz w:val="28"/>
          <w:szCs w:val="28"/>
        </w:rPr>
      </w:pPr>
      <w:r>
        <w:rPr>
          <w:rFonts w:eastAsia="方正仿宋_GBK"/>
          <w:sz w:val="28"/>
          <w:szCs w:val="28"/>
        </w:rPr>
        <w:t xml:space="preserve">9.2.6 </w:t>
      </w:r>
      <w:r>
        <w:rPr>
          <w:rFonts w:hint="eastAsia" w:eastAsia="方正仿宋_GBK"/>
          <w:sz w:val="28"/>
          <w:szCs w:val="28"/>
        </w:rPr>
        <w:t>应高度重视消防安全，不得私自使用任何可能造成电路负载过大的电力设备。</w:t>
      </w:r>
    </w:p>
    <w:p>
      <w:pPr>
        <w:spacing w:line="520" w:lineRule="exact"/>
        <w:ind w:firstLine="560" w:firstLineChars="200"/>
        <w:rPr>
          <w:rFonts w:eastAsia="方正仿宋_GBK"/>
          <w:sz w:val="28"/>
          <w:szCs w:val="28"/>
        </w:rPr>
      </w:pPr>
      <w:r>
        <w:rPr>
          <w:rFonts w:eastAsia="方正仿宋_GBK"/>
          <w:sz w:val="28"/>
          <w:szCs w:val="28"/>
        </w:rPr>
        <w:t xml:space="preserve">9.2.7 </w:t>
      </w:r>
      <w:r>
        <w:rPr>
          <w:rFonts w:hint="eastAsia" w:eastAsia="方正仿宋_GBK"/>
          <w:sz w:val="28"/>
          <w:szCs w:val="28"/>
        </w:rPr>
        <w:t>严格执行国家及重庆市的劳动法律法规，与员工建立规范、合法的劳动用工关系，为员工配备作业防护设备，采取必要措施，对作业及人员的安全负责。</w:t>
      </w:r>
    </w:p>
    <w:p>
      <w:pPr>
        <w:spacing w:line="520" w:lineRule="exact"/>
        <w:ind w:firstLine="560" w:firstLineChars="200"/>
        <w:rPr>
          <w:rFonts w:eastAsia="方正仿宋_GBK"/>
          <w:sz w:val="28"/>
          <w:szCs w:val="28"/>
        </w:rPr>
      </w:pPr>
      <w:r>
        <w:rPr>
          <w:rFonts w:eastAsia="方正仿宋_GBK"/>
          <w:sz w:val="28"/>
          <w:szCs w:val="28"/>
        </w:rPr>
        <w:t xml:space="preserve">9.2.8 </w:t>
      </w:r>
      <w:r>
        <w:rPr>
          <w:rFonts w:hint="eastAsia" w:eastAsia="方正仿宋_GBK"/>
          <w:sz w:val="28"/>
          <w:szCs w:val="28"/>
        </w:rPr>
        <w:t>严格按照《重庆江北国际机场安全管理标准》和《航站楼门禁系统管理规定》要求，遵守隔非门、门禁门、行李转盘隔断等空防设施的使用规定，工作人员应规范使用门禁门，严禁无关人员进入门禁管控区域、机坪区域。</w:t>
      </w:r>
    </w:p>
    <w:p>
      <w:pPr>
        <w:spacing w:line="520" w:lineRule="exact"/>
        <w:ind w:firstLine="560" w:firstLineChars="200"/>
        <w:rPr>
          <w:rFonts w:eastAsia="方正仿宋_GBK"/>
          <w:sz w:val="28"/>
          <w:szCs w:val="28"/>
        </w:rPr>
      </w:pPr>
      <w:r>
        <w:rPr>
          <w:rFonts w:eastAsia="方正仿宋_GBK"/>
          <w:sz w:val="28"/>
          <w:szCs w:val="28"/>
        </w:rPr>
        <w:t xml:space="preserve">9.2.9 </w:t>
      </w:r>
      <w:r>
        <w:rPr>
          <w:rFonts w:hint="eastAsia" w:eastAsia="方正仿宋_GBK"/>
          <w:sz w:val="28"/>
          <w:szCs w:val="28"/>
        </w:rPr>
        <w:t>合同约定的其他权利、责任和义务。</w:t>
      </w:r>
    </w:p>
    <w:p>
      <w:pPr>
        <w:spacing w:line="520" w:lineRule="exact"/>
        <w:ind w:firstLine="560" w:firstLineChars="200"/>
        <w:outlineLvl w:val="2"/>
        <w:rPr>
          <w:rFonts w:eastAsia="方正仿宋_GBK"/>
          <w:b/>
          <w:bCs/>
          <w:sz w:val="28"/>
          <w:szCs w:val="28"/>
        </w:rPr>
      </w:pPr>
      <w:bookmarkStart w:id="772" w:name="_Toc9431"/>
      <w:bookmarkStart w:id="773" w:name="_Toc6480"/>
      <w:bookmarkStart w:id="774" w:name="_Toc22059"/>
      <w:bookmarkStart w:id="775" w:name="_Toc26192"/>
      <w:bookmarkStart w:id="776" w:name="_Toc2777"/>
      <w:bookmarkStart w:id="777" w:name="_Toc78203022"/>
      <w:bookmarkStart w:id="778" w:name="_Toc5927"/>
      <w:bookmarkStart w:id="779" w:name="_Toc1214"/>
      <w:bookmarkStart w:id="780" w:name="_Toc28191"/>
      <w:bookmarkStart w:id="781" w:name="_Toc31400"/>
      <w:bookmarkStart w:id="782" w:name="_Toc25221"/>
      <w:bookmarkStart w:id="783" w:name="_Toc23530"/>
      <w:r>
        <w:rPr>
          <w:rFonts w:hint="eastAsia" w:eastAsia="方正仿宋_GBK"/>
          <w:b/>
          <w:bCs/>
          <w:sz w:val="28"/>
          <w:szCs w:val="28"/>
        </w:rPr>
        <w:t>第十条</w:t>
      </w:r>
      <w:r>
        <w:rPr>
          <w:rFonts w:eastAsia="方正仿宋_GBK"/>
          <w:b/>
          <w:bCs/>
          <w:sz w:val="28"/>
          <w:szCs w:val="28"/>
        </w:rPr>
        <w:t xml:space="preserve"> </w:t>
      </w:r>
      <w:r>
        <w:rPr>
          <w:rFonts w:hint="eastAsia" w:eastAsia="方正仿宋_GBK"/>
          <w:b/>
          <w:bCs/>
          <w:sz w:val="28"/>
          <w:szCs w:val="28"/>
        </w:rPr>
        <w:t>成果验收标准和方法</w:t>
      </w:r>
      <w:bookmarkEnd w:id="772"/>
      <w:bookmarkEnd w:id="773"/>
      <w:bookmarkEnd w:id="774"/>
      <w:bookmarkEnd w:id="775"/>
      <w:bookmarkEnd w:id="776"/>
      <w:bookmarkEnd w:id="777"/>
      <w:bookmarkEnd w:id="778"/>
      <w:bookmarkEnd w:id="779"/>
      <w:bookmarkEnd w:id="780"/>
      <w:bookmarkEnd w:id="781"/>
      <w:bookmarkEnd w:id="782"/>
      <w:bookmarkEnd w:id="783"/>
    </w:p>
    <w:p>
      <w:pPr>
        <w:spacing w:line="520" w:lineRule="exact"/>
        <w:ind w:firstLine="560" w:firstLineChars="200"/>
        <w:rPr>
          <w:rFonts w:eastAsia="方正仿宋_GBK"/>
          <w:sz w:val="28"/>
          <w:szCs w:val="28"/>
        </w:rPr>
      </w:pPr>
      <w:r>
        <w:rPr>
          <w:rFonts w:hint="eastAsia" w:eastAsia="方正仿宋_GBK"/>
          <w:sz w:val="28"/>
          <w:szCs w:val="28"/>
        </w:rPr>
        <w:t>检测完成后，由乙方向甲方提出验收申请，甲方按</w:t>
      </w:r>
      <w:r>
        <w:rPr>
          <w:rFonts w:hint="eastAsia" w:eastAsia="方正仿宋_GBK"/>
          <w:sz w:val="28"/>
          <w:szCs w:val="28"/>
          <w:u w:val="single"/>
        </w:rPr>
        <w:t>《重庆市地方标准建筑消防设施质量检测技术规程》</w:t>
      </w:r>
      <w:r>
        <w:rPr>
          <w:rFonts w:eastAsia="方正仿宋_GBK"/>
          <w:sz w:val="28"/>
          <w:szCs w:val="28"/>
          <w:u w:val="single"/>
        </w:rPr>
        <w:t>DB50-24-2011</w:t>
      </w:r>
      <w:r>
        <w:rPr>
          <w:rFonts w:hint="eastAsia" w:eastAsia="方正仿宋_GBK"/>
          <w:sz w:val="28"/>
          <w:szCs w:val="28"/>
          <w:u w:val="single"/>
        </w:rPr>
        <w:t>、</w:t>
      </w:r>
      <w:r>
        <w:rPr>
          <w:rFonts w:hint="eastAsia" w:eastAsia="方正仿宋_GBK"/>
          <w:sz w:val="28"/>
          <w:szCs w:val="28"/>
        </w:rPr>
        <w:t>《火灾高危单位消防安全评估规程》（DB 50/T 632—2015）要求对乙方提供的报告及资料进行验收。</w:t>
      </w:r>
    </w:p>
    <w:p>
      <w:pPr>
        <w:spacing w:line="520" w:lineRule="exact"/>
        <w:ind w:firstLine="560" w:firstLineChars="200"/>
        <w:outlineLvl w:val="2"/>
        <w:rPr>
          <w:rFonts w:eastAsia="方正仿宋_GBK"/>
          <w:b/>
          <w:bCs/>
          <w:sz w:val="28"/>
          <w:szCs w:val="28"/>
        </w:rPr>
      </w:pPr>
      <w:bookmarkStart w:id="784" w:name="_Toc11275"/>
      <w:bookmarkStart w:id="785" w:name="_Toc16027"/>
      <w:bookmarkStart w:id="786" w:name="_Toc5648"/>
      <w:bookmarkStart w:id="787" w:name="_Toc16424"/>
      <w:bookmarkStart w:id="788" w:name="_Toc10115"/>
      <w:bookmarkStart w:id="789" w:name="_Toc31513"/>
      <w:bookmarkStart w:id="790" w:name="_Toc26189"/>
      <w:bookmarkStart w:id="791" w:name="_Toc78203023"/>
      <w:bookmarkStart w:id="792" w:name="_Toc20876"/>
      <w:bookmarkStart w:id="793" w:name="_Toc26474"/>
      <w:bookmarkStart w:id="794" w:name="_Toc26635"/>
      <w:bookmarkStart w:id="795" w:name="_Toc7673"/>
      <w:r>
        <w:rPr>
          <w:rFonts w:hint="eastAsia" w:eastAsia="方正仿宋_GBK"/>
          <w:b/>
          <w:bCs/>
          <w:sz w:val="28"/>
          <w:szCs w:val="28"/>
        </w:rPr>
        <w:t>第十一条</w:t>
      </w:r>
      <w:r>
        <w:rPr>
          <w:rFonts w:eastAsia="方正仿宋_GBK"/>
          <w:b/>
          <w:bCs/>
          <w:sz w:val="28"/>
          <w:szCs w:val="28"/>
        </w:rPr>
        <w:t xml:space="preserve">  </w:t>
      </w:r>
      <w:r>
        <w:rPr>
          <w:rFonts w:hint="eastAsia" w:eastAsia="方正仿宋_GBK"/>
          <w:b/>
          <w:bCs/>
          <w:sz w:val="28"/>
          <w:szCs w:val="28"/>
        </w:rPr>
        <w:t>知识产权</w:t>
      </w:r>
      <w:bookmarkEnd w:id="784"/>
      <w:bookmarkEnd w:id="785"/>
      <w:bookmarkEnd w:id="786"/>
      <w:bookmarkEnd w:id="787"/>
      <w:bookmarkEnd w:id="788"/>
      <w:bookmarkEnd w:id="789"/>
      <w:bookmarkEnd w:id="790"/>
      <w:bookmarkEnd w:id="791"/>
      <w:bookmarkEnd w:id="792"/>
      <w:bookmarkEnd w:id="793"/>
      <w:bookmarkEnd w:id="794"/>
      <w:bookmarkEnd w:id="795"/>
    </w:p>
    <w:p>
      <w:pPr>
        <w:spacing w:line="520" w:lineRule="exact"/>
        <w:ind w:firstLine="560" w:firstLineChars="200"/>
        <w:rPr>
          <w:rFonts w:eastAsia="方正仿宋_GBK"/>
          <w:sz w:val="28"/>
          <w:szCs w:val="28"/>
        </w:rPr>
      </w:pPr>
      <w:r>
        <w:rPr>
          <w:rFonts w:hint="eastAsia" w:eastAsia="方正仿宋_GBK"/>
          <w:sz w:val="28"/>
          <w:szCs w:val="28"/>
        </w:rPr>
        <w:t>乙方保证检测过程中所使用的设备、方法及其他涉及检测工作的行为不会侵害第三人的知识产权，除非甲方书面同意，检测过程中使用相关知识产权所需费用均由乙方承担。如乙方侵犯第三人的知识产权，由此引发的一切责任及产生的相关损失由乙方承担。</w:t>
      </w:r>
    </w:p>
    <w:p>
      <w:pPr>
        <w:spacing w:line="520" w:lineRule="exact"/>
        <w:ind w:firstLine="560" w:firstLineChars="200"/>
        <w:outlineLvl w:val="2"/>
        <w:rPr>
          <w:rFonts w:eastAsia="方正仿宋_GBK"/>
          <w:b/>
          <w:bCs/>
          <w:sz w:val="28"/>
          <w:szCs w:val="28"/>
        </w:rPr>
      </w:pPr>
      <w:bookmarkStart w:id="796" w:name="_Toc969"/>
      <w:bookmarkStart w:id="797" w:name="_Toc19521"/>
      <w:bookmarkStart w:id="798" w:name="_Toc29374"/>
      <w:bookmarkStart w:id="799" w:name="_Toc8673"/>
      <w:bookmarkStart w:id="800" w:name="_Toc395"/>
      <w:bookmarkStart w:id="801" w:name="_Toc78203024"/>
      <w:bookmarkStart w:id="802" w:name="_Toc12807"/>
      <w:bookmarkStart w:id="803" w:name="_Toc10531"/>
      <w:bookmarkStart w:id="804" w:name="_Toc3393"/>
      <w:bookmarkStart w:id="805" w:name="_Toc30560"/>
      <w:bookmarkStart w:id="806" w:name="_Toc29963"/>
      <w:bookmarkStart w:id="807" w:name="_Toc30384"/>
      <w:r>
        <w:rPr>
          <w:rFonts w:hint="eastAsia" w:eastAsia="方正仿宋_GBK"/>
          <w:b/>
          <w:bCs/>
          <w:sz w:val="28"/>
          <w:szCs w:val="28"/>
        </w:rPr>
        <w:t>第十二条</w:t>
      </w:r>
      <w:r>
        <w:rPr>
          <w:rFonts w:eastAsia="方正仿宋_GBK"/>
          <w:b/>
          <w:bCs/>
          <w:sz w:val="28"/>
          <w:szCs w:val="28"/>
        </w:rPr>
        <w:t xml:space="preserve">  </w:t>
      </w:r>
      <w:r>
        <w:rPr>
          <w:rFonts w:hint="eastAsia" w:eastAsia="方正仿宋_GBK"/>
          <w:b/>
          <w:bCs/>
          <w:sz w:val="28"/>
          <w:szCs w:val="28"/>
        </w:rPr>
        <w:t>违约责任</w:t>
      </w:r>
      <w:bookmarkEnd w:id="796"/>
      <w:bookmarkEnd w:id="797"/>
      <w:bookmarkEnd w:id="798"/>
      <w:bookmarkEnd w:id="799"/>
      <w:bookmarkEnd w:id="800"/>
      <w:bookmarkEnd w:id="801"/>
      <w:bookmarkEnd w:id="802"/>
      <w:bookmarkEnd w:id="803"/>
      <w:bookmarkEnd w:id="804"/>
      <w:bookmarkEnd w:id="805"/>
      <w:bookmarkEnd w:id="806"/>
      <w:bookmarkEnd w:id="807"/>
    </w:p>
    <w:p>
      <w:pPr>
        <w:spacing w:line="520" w:lineRule="exact"/>
        <w:ind w:firstLine="560" w:firstLineChars="200"/>
        <w:rPr>
          <w:rFonts w:eastAsia="方正仿宋_GBK"/>
          <w:sz w:val="28"/>
          <w:szCs w:val="28"/>
        </w:rPr>
      </w:pPr>
      <w:r>
        <w:rPr>
          <w:rFonts w:eastAsia="方正仿宋_GBK"/>
          <w:sz w:val="28"/>
          <w:szCs w:val="28"/>
        </w:rPr>
        <w:t xml:space="preserve">12.1 </w:t>
      </w:r>
      <w:r>
        <w:rPr>
          <w:rFonts w:hint="eastAsia" w:eastAsia="方正仿宋_GBK"/>
          <w:sz w:val="28"/>
          <w:szCs w:val="28"/>
        </w:rPr>
        <w:t>甲方未按本合同履约导致项目无法进行的，服务期限相应顺延。</w:t>
      </w:r>
    </w:p>
    <w:p>
      <w:pPr>
        <w:spacing w:line="520" w:lineRule="exact"/>
        <w:ind w:firstLine="560" w:firstLineChars="200"/>
        <w:rPr>
          <w:rFonts w:eastAsia="方正仿宋_GBK"/>
          <w:sz w:val="28"/>
          <w:szCs w:val="28"/>
        </w:rPr>
      </w:pPr>
      <w:r>
        <w:rPr>
          <w:rFonts w:eastAsia="方正仿宋_GBK"/>
          <w:sz w:val="28"/>
          <w:szCs w:val="28"/>
        </w:rPr>
        <w:t xml:space="preserve">12.2 </w:t>
      </w:r>
      <w:r>
        <w:rPr>
          <w:rFonts w:hint="eastAsia" w:eastAsia="方正仿宋_GBK"/>
          <w:sz w:val="28"/>
          <w:szCs w:val="28"/>
        </w:rPr>
        <w:t>消防系统检测标准不满足合同要求的，乙方应负责无偿重新检测。因重新检测而造成的逾期验收的，按</w:t>
      </w:r>
      <w:r>
        <w:rPr>
          <w:rFonts w:eastAsia="方正仿宋_GBK"/>
          <w:sz w:val="28"/>
          <w:szCs w:val="28"/>
        </w:rPr>
        <w:t>12.3</w:t>
      </w:r>
      <w:r>
        <w:rPr>
          <w:rFonts w:hint="eastAsia" w:eastAsia="方正仿宋_GBK"/>
          <w:sz w:val="28"/>
          <w:szCs w:val="28"/>
        </w:rPr>
        <w:t>约定处理。</w:t>
      </w:r>
    </w:p>
    <w:p>
      <w:pPr>
        <w:spacing w:line="520" w:lineRule="exact"/>
        <w:ind w:firstLine="560" w:firstLineChars="200"/>
        <w:rPr>
          <w:rFonts w:eastAsia="方正仿宋_GBK"/>
          <w:sz w:val="28"/>
          <w:szCs w:val="28"/>
        </w:rPr>
      </w:pPr>
      <w:r>
        <w:rPr>
          <w:rFonts w:eastAsia="方正仿宋_GBK"/>
          <w:sz w:val="28"/>
          <w:szCs w:val="28"/>
        </w:rPr>
        <w:t xml:space="preserve">12.3 </w:t>
      </w:r>
      <w:r>
        <w:rPr>
          <w:rFonts w:hint="eastAsia" w:eastAsia="方正仿宋_GBK"/>
          <w:sz w:val="28"/>
          <w:szCs w:val="28"/>
        </w:rPr>
        <w:t>乙方不能按合同规定的期限完成项目的，每逾期</w:t>
      </w:r>
      <w:r>
        <w:rPr>
          <w:rFonts w:eastAsia="方正仿宋_GBK"/>
          <w:sz w:val="28"/>
          <w:szCs w:val="28"/>
        </w:rPr>
        <w:t>1</w:t>
      </w:r>
      <w:r>
        <w:rPr>
          <w:rFonts w:hint="eastAsia" w:eastAsia="方正仿宋_GBK"/>
          <w:sz w:val="28"/>
          <w:szCs w:val="28"/>
        </w:rPr>
        <w:t>天，应偿付给甲方按合同总额的</w:t>
      </w:r>
      <w:r>
        <w:rPr>
          <w:rFonts w:eastAsia="方正仿宋_GBK"/>
          <w:sz w:val="28"/>
          <w:szCs w:val="28"/>
        </w:rPr>
        <w:t>0.05%</w:t>
      </w:r>
      <w:r>
        <w:rPr>
          <w:rFonts w:hint="eastAsia" w:eastAsia="方正仿宋_GBK"/>
          <w:sz w:val="28"/>
          <w:szCs w:val="28"/>
        </w:rPr>
        <w:t>的逾期违约金。逾期超过</w:t>
      </w:r>
      <w:r>
        <w:rPr>
          <w:rFonts w:eastAsia="方正仿宋_GBK"/>
          <w:sz w:val="28"/>
          <w:szCs w:val="28"/>
        </w:rPr>
        <w:t>7</w:t>
      </w:r>
      <w:r>
        <w:rPr>
          <w:rFonts w:hint="eastAsia" w:eastAsia="方正仿宋_GBK"/>
          <w:sz w:val="28"/>
          <w:szCs w:val="28"/>
        </w:rPr>
        <w:t>天的，甲方有权解除合同。</w:t>
      </w:r>
    </w:p>
    <w:p>
      <w:pPr>
        <w:spacing w:line="520" w:lineRule="exact"/>
        <w:ind w:firstLine="560" w:firstLineChars="200"/>
        <w:rPr>
          <w:rFonts w:eastAsia="方正仿宋_GBK"/>
          <w:sz w:val="28"/>
          <w:szCs w:val="28"/>
        </w:rPr>
      </w:pPr>
      <w:r>
        <w:rPr>
          <w:rFonts w:eastAsia="方正仿宋_GBK"/>
          <w:sz w:val="28"/>
          <w:szCs w:val="28"/>
        </w:rPr>
        <w:t xml:space="preserve">12.4 </w:t>
      </w:r>
      <w:r>
        <w:rPr>
          <w:rFonts w:hint="eastAsia" w:eastAsia="方正仿宋_GBK"/>
          <w:sz w:val="28"/>
          <w:szCs w:val="28"/>
        </w:rPr>
        <w:t>乙方擅自改变检查标准或擅自转、分包的，甲方有权要求改正，并处合同总价款</w:t>
      </w:r>
      <w:r>
        <w:rPr>
          <w:rFonts w:eastAsia="方正仿宋_GBK"/>
          <w:sz w:val="28"/>
          <w:szCs w:val="28"/>
        </w:rPr>
        <w:t>10%</w:t>
      </w:r>
      <w:r>
        <w:rPr>
          <w:rFonts w:hint="eastAsia" w:eastAsia="方正仿宋_GBK"/>
          <w:sz w:val="28"/>
          <w:szCs w:val="28"/>
        </w:rPr>
        <w:t>的违约金，乙方不能改正的，甲方有权解除合同。</w:t>
      </w:r>
    </w:p>
    <w:p>
      <w:pPr>
        <w:spacing w:line="520" w:lineRule="exact"/>
        <w:ind w:firstLine="560" w:firstLineChars="200"/>
        <w:rPr>
          <w:rFonts w:eastAsia="方正仿宋_GBK"/>
          <w:sz w:val="28"/>
          <w:szCs w:val="28"/>
        </w:rPr>
      </w:pPr>
      <w:r>
        <w:rPr>
          <w:rFonts w:eastAsia="方正仿宋_GBK"/>
          <w:sz w:val="28"/>
          <w:szCs w:val="28"/>
        </w:rPr>
        <w:t xml:space="preserve">12.5 </w:t>
      </w:r>
      <w:r>
        <w:rPr>
          <w:rFonts w:hint="eastAsia" w:eastAsia="方正仿宋_GBK"/>
          <w:sz w:val="28"/>
          <w:szCs w:val="28"/>
        </w:rPr>
        <w:t>乙方未按合同要求时间进场的，每超出</w:t>
      </w:r>
      <w:r>
        <w:rPr>
          <w:rFonts w:eastAsia="方正仿宋_GBK"/>
          <w:sz w:val="28"/>
          <w:szCs w:val="28"/>
        </w:rPr>
        <w:t>1</w:t>
      </w:r>
      <w:r>
        <w:rPr>
          <w:rFonts w:hint="eastAsia" w:eastAsia="方正仿宋_GBK"/>
          <w:sz w:val="28"/>
          <w:szCs w:val="28"/>
        </w:rPr>
        <w:t>个日历天，乙方应向甲方支付合同总额</w:t>
      </w:r>
      <w:r>
        <w:rPr>
          <w:rFonts w:eastAsia="方正仿宋_GBK"/>
          <w:sz w:val="28"/>
          <w:szCs w:val="28"/>
        </w:rPr>
        <w:t>0.1%</w:t>
      </w:r>
      <w:r>
        <w:rPr>
          <w:rFonts w:hint="eastAsia" w:eastAsia="方正仿宋_GBK"/>
          <w:sz w:val="28"/>
          <w:szCs w:val="28"/>
        </w:rPr>
        <w:t>的违约金；经甲方</w:t>
      </w:r>
      <w:r>
        <w:rPr>
          <w:rFonts w:eastAsia="方正仿宋_GBK"/>
          <w:sz w:val="28"/>
          <w:szCs w:val="28"/>
        </w:rPr>
        <w:t>2</w:t>
      </w:r>
      <w:r>
        <w:rPr>
          <w:rFonts w:hint="eastAsia" w:eastAsia="方正仿宋_GBK"/>
          <w:sz w:val="28"/>
          <w:szCs w:val="28"/>
        </w:rPr>
        <w:t>次书面通知后仍未办理的，甲方有权解除合同，并要求乙方应向甲方支付合同总额</w:t>
      </w:r>
      <w:r>
        <w:rPr>
          <w:rFonts w:eastAsia="方正仿宋_GBK"/>
          <w:sz w:val="28"/>
          <w:szCs w:val="28"/>
        </w:rPr>
        <w:t>20%</w:t>
      </w:r>
      <w:r>
        <w:rPr>
          <w:rFonts w:hint="eastAsia" w:eastAsia="方正仿宋_GBK"/>
          <w:sz w:val="28"/>
          <w:szCs w:val="28"/>
        </w:rPr>
        <w:t>的违约金。</w:t>
      </w:r>
    </w:p>
    <w:p>
      <w:pPr>
        <w:spacing w:line="520" w:lineRule="exact"/>
        <w:ind w:firstLine="560" w:firstLineChars="200"/>
        <w:rPr>
          <w:rFonts w:eastAsia="方正仿宋_GBK"/>
          <w:sz w:val="28"/>
          <w:szCs w:val="28"/>
        </w:rPr>
      </w:pPr>
      <w:r>
        <w:rPr>
          <w:rFonts w:eastAsia="方正仿宋_GBK"/>
          <w:sz w:val="28"/>
          <w:szCs w:val="28"/>
        </w:rPr>
        <w:t xml:space="preserve">12.6 </w:t>
      </w:r>
      <w:r>
        <w:rPr>
          <w:rFonts w:hint="eastAsia" w:eastAsia="方正仿宋_GBK"/>
          <w:sz w:val="28"/>
          <w:szCs w:val="28"/>
        </w:rPr>
        <w:t>乙方未按合同要求时间完成项目或出具报告的，每超出</w:t>
      </w:r>
      <w:r>
        <w:rPr>
          <w:rFonts w:eastAsia="方正仿宋_GBK"/>
          <w:sz w:val="28"/>
          <w:szCs w:val="28"/>
        </w:rPr>
        <w:t>1</w:t>
      </w:r>
      <w:r>
        <w:rPr>
          <w:rFonts w:hint="eastAsia" w:eastAsia="方正仿宋_GBK"/>
          <w:sz w:val="28"/>
          <w:szCs w:val="28"/>
        </w:rPr>
        <w:t>个日历天，乙方应向甲方支付合同总额</w:t>
      </w:r>
      <w:r>
        <w:rPr>
          <w:rFonts w:eastAsia="方正仿宋_GBK"/>
          <w:sz w:val="28"/>
          <w:szCs w:val="28"/>
        </w:rPr>
        <w:t>0.2%</w:t>
      </w:r>
      <w:r>
        <w:rPr>
          <w:rFonts w:hint="eastAsia" w:eastAsia="方正仿宋_GBK"/>
          <w:sz w:val="28"/>
          <w:szCs w:val="28"/>
        </w:rPr>
        <w:t>的违约金。</w:t>
      </w:r>
    </w:p>
    <w:p>
      <w:pPr>
        <w:spacing w:line="520" w:lineRule="exact"/>
        <w:ind w:firstLine="560" w:firstLineChars="200"/>
        <w:rPr>
          <w:rFonts w:eastAsia="方正仿宋_GBK"/>
          <w:sz w:val="28"/>
          <w:szCs w:val="28"/>
        </w:rPr>
      </w:pPr>
      <w:r>
        <w:rPr>
          <w:rFonts w:eastAsia="方正仿宋_GBK"/>
          <w:sz w:val="28"/>
          <w:szCs w:val="28"/>
        </w:rPr>
        <w:t xml:space="preserve">12.7 </w:t>
      </w:r>
      <w:r>
        <w:rPr>
          <w:rFonts w:hint="eastAsia" w:eastAsia="方正仿宋_GBK"/>
          <w:b/>
          <w:bCs/>
          <w:sz w:val="28"/>
          <w:szCs w:val="28"/>
        </w:rPr>
        <w:t>乙方未指派比选文件明确的项目经理，乙方应向甲方支付合同总额</w:t>
      </w:r>
      <w:r>
        <w:rPr>
          <w:rFonts w:eastAsia="方正仿宋_GBK"/>
          <w:b/>
          <w:bCs/>
          <w:sz w:val="28"/>
          <w:szCs w:val="28"/>
        </w:rPr>
        <w:t>5%</w:t>
      </w:r>
      <w:r>
        <w:rPr>
          <w:rFonts w:hint="eastAsia" w:eastAsia="方正仿宋_GBK"/>
          <w:b/>
          <w:bCs/>
          <w:sz w:val="28"/>
          <w:szCs w:val="28"/>
        </w:rPr>
        <w:t>元的违约金，检测时项目经理不在场的，乙方应向甲方支付</w:t>
      </w:r>
      <w:r>
        <w:rPr>
          <w:rFonts w:eastAsia="方正仿宋_GBK"/>
          <w:b/>
          <w:bCs/>
          <w:sz w:val="28"/>
          <w:szCs w:val="28"/>
        </w:rPr>
        <w:t>500</w:t>
      </w:r>
      <w:r>
        <w:rPr>
          <w:rFonts w:hint="eastAsia" w:eastAsia="方正仿宋_GBK"/>
          <w:b/>
          <w:bCs/>
          <w:sz w:val="28"/>
          <w:szCs w:val="28"/>
        </w:rPr>
        <w:t>元</w:t>
      </w:r>
      <w:r>
        <w:rPr>
          <w:rFonts w:eastAsia="方正仿宋_GBK"/>
          <w:b/>
          <w:bCs/>
          <w:sz w:val="28"/>
          <w:szCs w:val="28"/>
        </w:rPr>
        <w:t>/</w:t>
      </w:r>
      <w:r>
        <w:rPr>
          <w:rFonts w:hint="eastAsia" w:eastAsia="方正仿宋_GBK"/>
          <w:b/>
          <w:bCs/>
          <w:sz w:val="28"/>
          <w:szCs w:val="28"/>
        </w:rPr>
        <w:t>天的违约金。</w:t>
      </w:r>
    </w:p>
    <w:p>
      <w:pPr>
        <w:spacing w:line="520" w:lineRule="exact"/>
        <w:ind w:firstLine="560" w:firstLineChars="200"/>
        <w:rPr>
          <w:rFonts w:eastAsia="方正仿宋_GBK"/>
          <w:b/>
          <w:bCs/>
          <w:sz w:val="28"/>
          <w:szCs w:val="28"/>
        </w:rPr>
      </w:pPr>
      <w:r>
        <w:rPr>
          <w:rFonts w:eastAsia="方正仿宋_GBK"/>
          <w:sz w:val="28"/>
          <w:szCs w:val="28"/>
        </w:rPr>
        <w:t xml:space="preserve">12.8 </w:t>
      </w:r>
      <w:r>
        <w:rPr>
          <w:rFonts w:hint="eastAsia" w:eastAsia="方正仿宋_GBK"/>
          <w:b/>
          <w:bCs/>
          <w:sz w:val="28"/>
          <w:szCs w:val="28"/>
        </w:rPr>
        <w:t>乙方派遣的技术人员资质证书未达到比选响应文件约定要求，乙方应向甲方支付合同总额</w:t>
      </w:r>
      <w:r>
        <w:rPr>
          <w:rFonts w:eastAsia="方正仿宋_GBK"/>
          <w:b/>
          <w:bCs/>
          <w:sz w:val="28"/>
          <w:szCs w:val="28"/>
        </w:rPr>
        <w:t>2%/</w:t>
      </w:r>
      <w:r>
        <w:rPr>
          <w:rFonts w:hint="eastAsia" w:eastAsia="方正仿宋_GBK"/>
          <w:b/>
          <w:bCs/>
          <w:sz w:val="28"/>
          <w:szCs w:val="28"/>
        </w:rPr>
        <w:t>每人的违约金。</w:t>
      </w:r>
    </w:p>
    <w:p>
      <w:pPr>
        <w:spacing w:line="520" w:lineRule="exact"/>
        <w:ind w:firstLine="560" w:firstLineChars="200"/>
        <w:rPr>
          <w:rFonts w:eastAsia="方正仿宋_GBK"/>
          <w:sz w:val="28"/>
          <w:szCs w:val="28"/>
        </w:rPr>
      </w:pPr>
      <w:r>
        <w:rPr>
          <w:rFonts w:eastAsia="方正仿宋_GBK"/>
          <w:sz w:val="28"/>
          <w:szCs w:val="28"/>
        </w:rPr>
        <w:t xml:space="preserve">12.9 </w:t>
      </w:r>
      <w:r>
        <w:rPr>
          <w:rFonts w:hint="eastAsia" w:eastAsia="方正仿宋_GBK"/>
          <w:sz w:val="28"/>
          <w:szCs w:val="28"/>
        </w:rPr>
        <w:t>因乙方原因导致甲方向第三方承担任何形式的违约金、赔偿金或履行相应责任的，甲方在支付相应款项或履行相应责任后，可凭支付违约金、赔偿金或履行责任的证明直接向乙方追偿，而无须提供其他证据，乙方对此应予以认可。甲方有权在乙方履约保证金中扣除相应赔偿款。如乙方合同履约保证金不足以扣除上述款项，乙方应在甲方要求的时限内补足。</w:t>
      </w:r>
    </w:p>
    <w:p>
      <w:pPr>
        <w:spacing w:line="520" w:lineRule="exact"/>
        <w:ind w:firstLine="560" w:firstLineChars="200"/>
        <w:rPr>
          <w:rFonts w:eastAsia="方正仿宋_GBK"/>
          <w:sz w:val="28"/>
          <w:szCs w:val="28"/>
        </w:rPr>
      </w:pPr>
      <w:r>
        <w:rPr>
          <w:rFonts w:hint="eastAsia" w:eastAsia="方正仿宋_GBK"/>
          <w:sz w:val="28"/>
          <w:szCs w:val="28"/>
        </w:rPr>
        <w:t>12.10</w:t>
      </w:r>
      <w:r>
        <w:rPr>
          <w:rFonts w:eastAsia="方正仿宋_GBK"/>
          <w:sz w:val="28"/>
          <w:szCs w:val="28"/>
        </w:rPr>
        <w:t xml:space="preserve"> </w:t>
      </w:r>
      <w:r>
        <w:rPr>
          <w:rFonts w:hint="eastAsia" w:eastAsia="方正仿宋_GBK"/>
          <w:sz w:val="28"/>
          <w:szCs w:val="28"/>
        </w:rPr>
        <w:t>乙方出具检测和评估报告时，不具有相应资质的，甲方有权解除合同，并保留继续向乙方追偿的权利</w:t>
      </w:r>
    </w:p>
    <w:p>
      <w:pPr>
        <w:spacing w:line="520" w:lineRule="exact"/>
        <w:ind w:firstLine="560" w:firstLineChars="200"/>
        <w:rPr>
          <w:rFonts w:eastAsia="方正仿宋_GBK"/>
          <w:sz w:val="28"/>
          <w:szCs w:val="28"/>
        </w:rPr>
      </w:pPr>
      <w:r>
        <w:rPr>
          <w:rFonts w:eastAsia="方正仿宋_GBK"/>
          <w:sz w:val="28"/>
          <w:szCs w:val="28"/>
        </w:rPr>
        <w:t>12.1</w:t>
      </w:r>
      <w:r>
        <w:rPr>
          <w:rFonts w:hint="eastAsia" w:eastAsia="方正仿宋_GBK"/>
          <w:sz w:val="28"/>
          <w:szCs w:val="28"/>
        </w:rPr>
        <w:t>1</w:t>
      </w:r>
      <w:r>
        <w:rPr>
          <w:rFonts w:eastAsia="方正仿宋_GBK"/>
          <w:sz w:val="28"/>
          <w:szCs w:val="28"/>
        </w:rPr>
        <w:t xml:space="preserve"> </w:t>
      </w:r>
      <w:r>
        <w:rPr>
          <w:rFonts w:hint="eastAsia" w:eastAsia="方正仿宋_GBK"/>
          <w:sz w:val="28"/>
          <w:szCs w:val="28"/>
        </w:rPr>
        <w:t>本合同签订后，如甲方自身原因导致业务取消或延期的，甲方可以终止委托，并提前一个月书面通知乙方，乙方在收到甲方通知后应立即停止工作。甲方除退还履约保证金外，还需对乙方按双方约定的工作进程所发生的实际而合理的费用予以补偿。</w:t>
      </w:r>
    </w:p>
    <w:p>
      <w:pPr>
        <w:spacing w:line="520" w:lineRule="exact"/>
        <w:ind w:firstLine="560" w:firstLineChars="200"/>
        <w:rPr>
          <w:rFonts w:eastAsia="方正仿宋_GBK"/>
          <w:sz w:val="28"/>
          <w:szCs w:val="28"/>
        </w:rPr>
      </w:pPr>
      <w:r>
        <w:rPr>
          <w:rFonts w:eastAsia="方正仿宋_GBK"/>
          <w:sz w:val="28"/>
          <w:szCs w:val="28"/>
        </w:rPr>
        <w:t>12.1</w:t>
      </w:r>
      <w:r>
        <w:rPr>
          <w:rFonts w:hint="eastAsia" w:eastAsia="方正仿宋_GBK"/>
          <w:sz w:val="28"/>
          <w:szCs w:val="28"/>
        </w:rPr>
        <w:t>2</w:t>
      </w:r>
      <w:r>
        <w:rPr>
          <w:rFonts w:eastAsia="方正仿宋_GBK"/>
          <w:sz w:val="28"/>
          <w:szCs w:val="28"/>
        </w:rPr>
        <w:t xml:space="preserve"> </w:t>
      </w:r>
      <w:r>
        <w:rPr>
          <w:rFonts w:hint="eastAsia" w:eastAsia="方正仿宋_GBK"/>
          <w:sz w:val="28"/>
          <w:szCs w:val="28"/>
        </w:rPr>
        <w:t>如违约方支付的上述违约金不足以弥补守约方损失的，守约方有权要求违约方进一步补偿。本合同所称损失应包括因违约行为所导致的守约方的实际损失以及可得利益损失</w:t>
      </w:r>
      <w:r>
        <w:rPr>
          <w:rFonts w:eastAsia="方正仿宋_GBK"/>
          <w:sz w:val="28"/>
          <w:szCs w:val="28"/>
        </w:rPr>
        <w:t>,</w:t>
      </w:r>
      <w:r>
        <w:rPr>
          <w:rFonts w:hint="eastAsia" w:eastAsia="方正仿宋_GBK"/>
          <w:sz w:val="28"/>
          <w:szCs w:val="28"/>
        </w:rPr>
        <w:t>以及守约方为处理违约事件所发生的包括但不限于调查、诉讼、律师等法律费用在内的费用和开支。</w:t>
      </w:r>
    </w:p>
    <w:p>
      <w:pPr>
        <w:spacing w:line="520" w:lineRule="exact"/>
        <w:ind w:firstLine="560" w:firstLineChars="200"/>
        <w:rPr>
          <w:rFonts w:eastAsia="方正仿宋_GBK"/>
          <w:sz w:val="28"/>
          <w:szCs w:val="28"/>
        </w:rPr>
      </w:pPr>
      <w:r>
        <w:rPr>
          <w:rFonts w:eastAsia="方正仿宋_GBK"/>
          <w:sz w:val="28"/>
          <w:szCs w:val="28"/>
        </w:rPr>
        <w:t>12.1</w:t>
      </w:r>
      <w:r>
        <w:rPr>
          <w:rFonts w:hint="eastAsia" w:eastAsia="方正仿宋_GBK"/>
          <w:sz w:val="28"/>
          <w:szCs w:val="28"/>
        </w:rPr>
        <w:t>3</w:t>
      </w:r>
      <w:r>
        <w:rPr>
          <w:rFonts w:eastAsia="方正仿宋_GBK"/>
          <w:sz w:val="28"/>
          <w:szCs w:val="28"/>
        </w:rPr>
        <w:t xml:space="preserve"> </w:t>
      </w:r>
      <w:r>
        <w:rPr>
          <w:rFonts w:hint="eastAsia" w:eastAsia="方正仿宋_GBK"/>
          <w:sz w:val="28"/>
          <w:szCs w:val="28"/>
        </w:rPr>
        <w:t>本款适用于所有乙方应向甲方支付违约金情形。自甲方发出要求乙方支付违约金的书面通知之日起</w:t>
      </w:r>
      <w:r>
        <w:rPr>
          <w:rFonts w:eastAsia="方正仿宋_GBK"/>
          <w:sz w:val="28"/>
          <w:szCs w:val="28"/>
        </w:rPr>
        <w:t>7</w:t>
      </w:r>
      <w:r>
        <w:rPr>
          <w:rFonts w:hint="eastAsia" w:eastAsia="方正仿宋_GBK"/>
          <w:sz w:val="28"/>
          <w:szCs w:val="28"/>
        </w:rPr>
        <w:t>个工作日内，乙方应向甲方一次性付清违约金。逾期支付的，按照应付违约金每日万分之五支付滞纳金，自逾期支付之日起至乙方向甲方实际付清之日止。若甲方尚有部分服务外包费未支付乙方的，甲方有权从该笔价款中先行抵扣相当于违约金及滞纳金数额之款项。违约金不足以弥补甲方所遭受损失的，甲方有权继续向乙方追偿。</w:t>
      </w:r>
    </w:p>
    <w:p>
      <w:pPr>
        <w:spacing w:line="520" w:lineRule="exact"/>
        <w:ind w:firstLine="560" w:firstLineChars="200"/>
        <w:outlineLvl w:val="2"/>
        <w:rPr>
          <w:rFonts w:eastAsia="方正仿宋_GBK"/>
          <w:b/>
          <w:bCs/>
          <w:sz w:val="28"/>
          <w:szCs w:val="28"/>
        </w:rPr>
      </w:pPr>
      <w:bookmarkStart w:id="808" w:name="_Toc27092"/>
      <w:bookmarkStart w:id="809" w:name="_Toc2929"/>
      <w:bookmarkStart w:id="810" w:name="_Toc6841"/>
      <w:bookmarkStart w:id="811" w:name="_Toc5351"/>
      <w:bookmarkStart w:id="812" w:name="_Toc23614"/>
      <w:bookmarkStart w:id="813" w:name="_Toc13517"/>
      <w:bookmarkStart w:id="814" w:name="_Toc19771"/>
      <w:bookmarkStart w:id="815" w:name="_Toc32342"/>
      <w:bookmarkStart w:id="816" w:name="_Toc32626"/>
      <w:bookmarkStart w:id="817" w:name="_Toc16442"/>
      <w:bookmarkStart w:id="818" w:name="_Toc20549"/>
      <w:bookmarkStart w:id="819" w:name="_Toc78203025"/>
      <w:r>
        <w:rPr>
          <w:rFonts w:hint="eastAsia" w:eastAsia="方正仿宋_GBK"/>
          <w:b/>
          <w:bCs/>
          <w:sz w:val="28"/>
          <w:szCs w:val="28"/>
        </w:rPr>
        <w:t>第十三条</w:t>
      </w:r>
      <w:r>
        <w:rPr>
          <w:rFonts w:eastAsia="方正仿宋_GBK"/>
          <w:b/>
          <w:bCs/>
          <w:sz w:val="28"/>
          <w:szCs w:val="28"/>
        </w:rPr>
        <w:t xml:space="preserve">  </w:t>
      </w:r>
      <w:r>
        <w:rPr>
          <w:rFonts w:hint="eastAsia" w:eastAsia="方正仿宋_GBK"/>
          <w:b/>
          <w:bCs/>
          <w:sz w:val="28"/>
          <w:szCs w:val="28"/>
        </w:rPr>
        <w:t>争议解决方式</w:t>
      </w:r>
      <w:bookmarkEnd w:id="808"/>
      <w:bookmarkEnd w:id="809"/>
      <w:bookmarkEnd w:id="810"/>
      <w:bookmarkEnd w:id="811"/>
      <w:bookmarkEnd w:id="812"/>
      <w:bookmarkEnd w:id="813"/>
      <w:bookmarkEnd w:id="814"/>
      <w:bookmarkEnd w:id="815"/>
      <w:bookmarkEnd w:id="816"/>
      <w:bookmarkEnd w:id="817"/>
      <w:bookmarkEnd w:id="818"/>
      <w:bookmarkEnd w:id="819"/>
    </w:p>
    <w:p>
      <w:pPr>
        <w:spacing w:line="520" w:lineRule="exact"/>
        <w:ind w:firstLine="560" w:firstLineChars="200"/>
        <w:rPr>
          <w:rFonts w:eastAsia="方正仿宋_GBK"/>
          <w:sz w:val="28"/>
          <w:szCs w:val="28"/>
        </w:rPr>
      </w:pPr>
      <w:r>
        <w:rPr>
          <w:rFonts w:hint="eastAsia" w:eastAsia="方正仿宋_GBK"/>
          <w:sz w:val="28"/>
          <w:szCs w:val="28"/>
        </w:rPr>
        <w:t>若在合同履行过程中发生争议，甲乙双方应当友好协商解决，协商不成，按以下第（二）</w:t>
      </w:r>
      <w:r>
        <w:rPr>
          <w:rFonts w:eastAsia="方正仿宋_GBK"/>
          <w:sz w:val="28"/>
          <w:szCs w:val="28"/>
        </w:rPr>
        <w:t xml:space="preserve"> </w:t>
      </w:r>
      <w:r>
        <w:rPr>
          <w:rFonts w:hint="eastAsia" w:eastAsia="方正仿宋_GBK"/>
          <w:sz w:val="28"/>
          <w:szCs w:val="28"/>
        </w:rPr>
        <w:t>种方式解决：</w:t>
      </w:r>
    </w:p>
    <w:p>
      <w:pPr>
        <w:spacing w:line="520" w:lineRule="exact"/>
        <w:ind w:firstLine="560" w:firstLineChars="200"/>
        <w:rPr>
          <w:rFonts w:eastAsia="方正仿宋_GBK"/>
          <w:sz w:val="28"/>
          <w:szCs w:val="28"/>
        </w:rPr>
      </w:pPr>
      <w:r>
        <w:rPr>
          <w:rFonts w:hint="eastAsia" w:eastAsia="方正仿宋_GBK"/>
          <w:sz w:val="28"/>
          <w:szCs w:val="28"/>
        </w:rPr>
        <w:t>（一）提交重庆仲裁委员会，按照申请仲裁时该会现行有效的仲裁规则进行仲裁。</w:t>
      </w:r>
    </w:p>
    <w:p>
      <w:pPr>
        <w:spacing w:line="520" w:lineRule="exact"/>
        <w:ind w:firstLine="560" w:firstLineChars="200"/>
        <w:rPr>
          <w:rFonts w:eastAsia="方正仿宋_GBK"/>
          <w:sz w:val="28"/>
          <w:szCs w:val="28"/>
        </w:rPr>
      </w:pPr>
      <w:r>
        <w:rPr>
          <w:rFonts w:hint="eastAsia" w:eastAsia="方正仿宋_GBK"/>
          <w:sz w:val="28"/>
          <w:szCs w:val="28"/>
        </w:rPr>
        <w:t>（二）向甲方所在地有管辖权的人民法院起诉。</w:t>
      </w:r>
    </w:p>
    <w:p>
      <w:pPr>
        <w:spacing w:line="520" w:lineRule="exact"/>
        <w:ind w:firstLine="560" w:firstLineChars="200"/>
        <w:outlineLvl w:val="2"/>
        <w:rPr>
          <w:rFonts w:eastAsia="方正仿宋_GBK"/>
          <w:b/>
          <w:bCs/>
          <w:sz w:val="28"/>
          <w:szCs w:val="28"/>
        </w:rPr>
      </w:pPr>
      <w:bookmarkStart w:id="820" w:name="_Toc29029"/>
      <w:bookmarkStart w:id="821" w:name="_Toc15432"/>
      <w:bookmarkStart w:id="822" w:name="_Toc29789"/>
      <w:bookmarkStart w:id="823" w:name="_Toc29110"/>
      <w:bookmarkStart w:id="824" w:name="_Toc11831"/>
      <w:bookmarkStart w:id="825" w:name="_Toc19896"/>
      <w:bookmarkStart w:id="826" w:name="_Toc27048"/>
      <w:bookmarkStart w:id="827" w:name="_Toc16214"/>
      <w:bookmarkStart w:id="828" w:name="_Toc9194"/>
      <w:bookmarkStart w:id="829" w:name="_Toc23035"/>
      <w:bookmarkStart w:id="830" w:name="_Toc9894"/>
      <w:bookmarkStart w:id="831" w:name="_Toc78203026"/>
      <w:r>
        <w:rPr>
          <w:rFonts w:hint="eastAsia" w:eastAsia="方正仿宋_GBK"/>
          <w:b/>
          <w:bCs/>
          <w:sz w:val="28"/>
          <w:szCs w:val="28"/>
        </w:rPr>
        <w:t>第十四条</w:t>
      </w:r>
      <w:r>
        <w:rPr>
          <w:rFonts w:eastAsia="方正仿宋_GBK"/>
          <w:b/>
          <w:bCs/>
          <w:sz w:val="28"/>
          <w:szCs w:val="28"/>
        </w:rPr>
        <w:t xml:space="preserve">  </w:t>
      </w:r>
      <w:r>
        <w:rPr>
          <w:rFonts w:hint="eastAsia" w:eastAsia="方正仿宋_GBK"/>
          <w:b/>
          <w:bCs/>
          <w:sz w:val="28"/>
          <w:szCs w:val="28"/>
        </w:rPr>
        <w:t>通知与送达</w:t>
      </w:r>
      <w:bookmarkEnd w:id="820"/>
      <w:bookmarkEnd w:id="821"/>
      <w:bookmarkEnd w:id="822"/>
      <w:bookmarkEnd w:id="823"/>
      <w:bookmarkEnd w:id="824"/>
      <w:bookmarkEnd w:id="825"/>
      <w:bookmarkEnd w:id="826"/>
      <w:bookmarkEnd w:id="827"/>
      <w:bookmarkEnd w:id="828"/>
      <w:bookmarkEnd w:id="829"/>
      <w:bookmarkEnd w:id="830"/>
      <w:bookmarkEnd w:id="831"/>
    </w:p>
    <w:p>
      <w:pPr>
        <w:spacing w:line="520" w:lineRule="exact"/>
        <w:ind w:firstLine="560" w:firstLineChars="200"/>
        <w:rPr>
          <w:rFonts w:eastAsia="方正仿宋_GBK"/>
          <w:sz w:val="28"/>
          <w:szCs w:val="28"/>
        </w:rPr>
      </w:pPr>
      <w:r>
        <w:rPr>
          <w:rFonts w:eastAsia="方正仿宋_GBK"/>
          <w:sz w:val="28"/>
          <w:szCs w:val="28"/>
        </w:rPr>
        <w:t>14.1</w:t>
      </w:r>
      <w:r>
        <w:rPr>
          <w:rFonts w:hint="eastAsia" w:eastAsia="方正仿宋_GBK"/>
          <w:sz w:val="28"/>
          <w:szCs w:val="28"/>
        </w:rPr>
        <w:t>任何一方均应本着诚实信用原则来对待另一方在履行合同时的通知、告知事项，如因重大事项须履行通知义务的，均应当以当面签收或特快专递、电子邮件方式送达相对人。</w:t>
      </w:r>
    </w:p>
    <w:p>
      <w:pPr>
        <w:spacing w:line="520" w:lineRule="exact"/>
        <w:ind w:firstLine="560" w:firstLineChars="200"/>
        <w:rPr>
          <w:rFonts w:eastAsia="方正仿宋_GBK"/>
          <w:sz w:val="28"/>
          <w:szCs w:val="28"/>
        </w:rPr>
      </w:pPr>
      <w:r>
        <w:rPr>
          <w:rFonts w:eastAsia="方正仿宋_GBK"/>
          <w:sz w:val="28"/>
          <w:szCs w:val="28"/>
        </w:rPr>
        <w:t>14.2</w:t>
      </w:r>
      <w:r>
        <w:rPr>
          <w:rFonts w:hint="eastAsia" w:eastAsia="方正仿宋_GBK"/>
          <w:sz w:val="28"/>
          <w:szCs w:val="28"/>
        </w:rPr>
        <w:t>采用特快专递形式的，应按照双方在合同中确定的通讯地址以特快专递的形式通知相对人，一旦特快专递送达上述地址且经该方签收的，即视为有效送达收件人。该方签收的时间，即为送达时间。</w:t>
      </w:r>
    </w:p>
    <w:p>
      <w:pPr>
        <w:spacing w:line="520" w:lineRule="exact"/>
        <w:ind w:firstLine="560" w:firstLineChars="200"/>
        <w:rPr>
          <w:rFonts w:eastAsia="方正仿宋_GBK"/>
          <w:sz w:val="28"/>
          <w:szCs w:val="28"/>
        </w:rPr>
      </w:pPr>
      <w:r>
        <w:rPr>
          <w:rFonts w:eastAsia="方正仿宋_GBK"/>
          <w:sz w:val="28"/>
          <w:szCs w:val="28"/>
        </w:rPr>
        <w:t>14.3</w:t>
      </w:r>
      <w:r>
        <w:rPr>
          <w:rFonts w:hint="eastAsia" w:eastAsia="方正仿宋_GBK"/>
          <w:sz w:val="28"/>
          <w:szCs w:val="28"/>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pacing w:line="520" w:lineRule="exact"/>
        <w:ind w:firstLine="560" w:firstLineChars="200"/>
        <w:rPr>
          <w:rFonts w:eastAsia="方正仿宋_GBK"/>
          <w:sz w:val="28"/>
          <w:szCs w:val="28"/>
        </w:rPr>
      </w:pPr>
      <w:r>
        <w:rPr>
          <w:rFonts w:eastAsia="方正仿宋_GBK"/>
          <w:sz w:val="28"/>
          <w:szCs w:val="28"/>
        </w:rPr>
        <w:t>14.4</w:t>
      </w:r>
      <w:r>
        <w:rPr>
          <w:rFonts w:hint="eastAsia" w:eastAsia="方正仿宋_GBK"/>
          <w:sz w:val="28"/>
          <w:szCs w:val="28"/>
        </w:rPr>
        <w:t>任何一方的地址或电子邮件地址有变更时，须以书面形式通知对方，否则因地址或电子邮件地址变更发生而客观上不能送达或退件的情形亦视为送达收件人。</w:t>
      </w:r>
    </w:p>
    <w:p>
      <w:pPr>
        <w:spacing w:line="520" w:lineRule="exact"/>
        <w:ind w:firstLine="560" w:firstLineChars="200"/>
        <w:rPr>
          <w:rFonts w:eastAsia="方正仿宋_GBK"/>
          <w:sz w:val="28"/>
          <w:szCs w:val="28"/>
        </w:rPr>
      </w:pPr>
      <w:r>
        <w:rPr>
          <w:rFonts w:eastAsia="方正仿宋_GBK"/>
          <w:sz w:val="28"/>
          <w:szCs w:val="28"/>
        </w:rPr>
        <w:t>14.5</w:t>
      </w:r>
      <w:r>
        <w:rPr>
          <w:rFonts w:hint="eastAsia" w:eastAsia="方正仿宋_GBK"/>
          <w:sz w:val="28"/>
          <w:szCs w:val="28"/>
        </w:rPr>
        <w:t>收件一方若认为邮件封面标题与邮件中实际文件内容不符的，应在收到邮件后三日内通知相对人，逾期视为邮件封面标题与邮件中实际文件内容一致，并视为有效送达收件人。</w:t>
      </w:r>
    </w:p>
    <w:p>
      <w:pPr>
        <w:spacing w:line="520" w:lineRule="exact"/>
        <w:ind w:firstLine="560" w:firstLineChars="200"/>
        <w:rPr>
          <w:rFonts w:eastAsia="方正仿宋_GBK"/>
          <w:sz w:val="28"/>
          <w:szCs w:val="28"/>
        </w:rPr>
      </w:pPr>
      <w:r>
        <w:rPr>
          <w:rFonts w:eastAsia="方正仿宋_GBK"/>
          <w:sz w:val="28"/>
          <w:szCs w:val="28"/>
        </w:rPr>
        <w:t>14.6</w:t>
      </w:r>
      <w:r>
        <w:rPr>
          <w:rFonts w:hint="eastAsia" w:eastAsia="方正仿宋_GBK"/>
          <w:sz w:val="28"/>
          <w:szCs w:val="28"/>
        </w:rPr>
        <w:t>因受送达人在合同中提供或者确认的送达地址不准确、送达地址变更未及时告知、以及受送达人本人或者受送达人指定的代收人拒绝签收、投递人员</w:t>
      </w:r>
      <w:r>
        <w:rPr>
          <w:rFonts w:eastAsia="方正仿宋_GBK"/>
          <w:sz w:val="28"/>
          <w:szCs w:val="28"/>
        </w:rPr>
        <w:t>/</w:t>
      </w:r>
      <w:r>
        <w:rPr>
          <w:rFonts w:hint="eastAsia" w:eastAsia="方正仿宋_GBK"/>
          <w:sz w:val="28"/>
          <w:szCs w:val="28"/>
        </w:rPr>
        <w:t>送达人员上门无人签收（法定节假日除外），导致送达文件中的通知、告知事项未能被受送达人实际接收的，文书退回之日视为送达之日。</w:t>
      </w:r>
    </w:p>
    <w:p>
      <w:pPr>
        <w:spacing w:line="520" w:lineRule="exact"/>
        <w:ind w:firstLine="560" w:firstLineChars="200"/>
        <w:rPr>
          <w:rFonts w:eastAsia="方正仿宋_GBK"/>
          <w:sz w:val="28"/>
          <w:szCs w:val="28"/>
        </w:rPr>
      </w:pPr>
      <w:r>
        <w:rPr>
          <w:rFonts w:eastAsia="方正仿宋_GBK"/>
          <w:sz w:val="28"/>
          <w:szCs w:val="28"/>
        </w:rPr>
        <w:t>14.7</w:t>
      </w:r>
      <w:r>
        <w:rPr>
          <w:rFonts w:hint="eastAsia" w:eastAsia="方正仿宋_GBK"/>
          <w:sz w:val="28"/>
          <w:szCs w:val="28"/>
        </w:rPr>
        <w:t>本合同约定的联系方式与送达方式同时可作为法律文书的联系方式与送达方式。</w:t>
      </w:r>
    </w:p>
    <w:p>
      <w:pPr>
        <w:spacing w:line="520" w:lineRule="exact"/>
        <w:ind w:firstLine="560" w:firstLineChars="200"/>
        <w:outlineLvl w:val="2"/>
        <w:rPr>
          <w:rFonts w:eastAsia="方正仿宋_GBK"/>
          <w:b/>
          <w:bCs/>
          <w:sz w:val="28"/>
          <w:szCs w:val="28"/>
        </w:rPr>
      </w:pPr>
      <w:bookmarkStart w:id="832" w:name="_Toc7754"/>
      <w:bookmarkStart w:id="833" w:name="_Toc4725"/>
      <w:bookmarkStart w:id="834" w:name="_Toc1676"/>
      <w:bookmarkStart w:id="835" w:name="_Toc8322"/>
      <w:bookmarkStart w:id="836" w:name="_Toc19287"/>
      <w:bookmarkStart w:id="837" w:name="_Toc19075"/>
      <w:bookmarkStart w:id="838" w:name="_Toc30500"/>
      <w:bookmarkStart w:id="839" w:name="_Toc5908"/>
      <w:bookmarkStart w:id="840" w:name="_Toc21536"/>
      <w:bookmarkStart w:id="841" w:name="_Toc78203027"/>
      <w:bookmarkStart w:id="842" w:name="_Toc30210"/>
      <w:bookmarkStart w:id="843" w:name="_Toc17873"/>
      <w:r>
        <w:rPr>
          <w:rFonts w:hint="eastAsia" w:eastAsia="方正仿宋_GBK"/>
          <w:b/>
          <w:bCs/>
          <w:sz w:val="28"/>
          <w:szCs w:val="28"/>
        </w:rPr>
        <w:t>第十五条</w:t>
      </w:r>
      <w:r>
        <w:rPr>
          <w:rFonts w:eastAsia="方正仿宋_GBK"/>
          <w:b/>
          <w:bCs/>
          <w:sz w:val="28"/>
          <w:szCs w:val="28"/>
        </w:rPr>
        <w:t xml:space="preserve"> </w:t>
      </w:r>
      <w:r>
        <w:rPr>
          <w:rFonts w:hint="eastAsia" w:eastAsia="方正仿宋_GBK"/>
          <w:b/>
          <w:bCs/>
          <w:sz w:val="28"/>
          <w:szCs w:val="28"/>
        </w:rPr>
        <w:t>不可抗力</w:t>
      </w:r>
      <w:bookmarkEnd w:id="832"/>
      <w:bookmarkEnd w:id="833"/>
      <w:bookmarkEnd w:id="834"/>
      <w:bookmarkEnd w:id="835"/>
      <w:bookmarkEnd w:id="836"/>
      <w:bookmarkEnd w:id="837"/>
      <w:bookmarkEnd w:id="838"/>
      <w:bookmarkEnd w:id="839"/>
      <w:bookmarkEnd w:id="840"/>
      <w:bookmarkEnd w:id="841"/>
      <w:bookmarkEnd w:id="842"/>
      <w:bookmarkEnd w:id="843"/>
    </w:p>
    <w:p>
      <w:pPr>
        <w:spacing w:line="520" w:lineRule="exact"/>
        <w:ind w:firstLine="560" w:firstLineChars="200"/>
        <w:rPr>
          <w:rFonts w:eastAsia="方正仿宋_GBK"/>
          <w:sz w:val="28"/>
          <w:szCs w:val="28"/>
        </w:rPr>
      </w:pPr>
      <w:r>
        <w:rPr>
          <w:rFonts w:hint="eastAsia" w:eastAsia="方正仿宋_GBK"/>
          <w:sz w:val="28"/>
          <w:szCs w:val="28"/>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w:t>
      </w:r>
      <w:r>
        <w:rPr>
          <w:rFonts w:eastAsia="方正仿宋_GBK"/>
          <w:sz w:val="28"/>
          <w:szCs w:val="28"/>
        </w:rPr>
        <w:t>30</w:t>
      </w:r>
      <w:r>
        <w:rPr>
          <w:rFonts w:hint="eastAsia" w:eastAsia="方正仿宋_GBK"/>
          <w:sz w:val="28"/>
          <w:szCs w:val="28"/>
        </w:rPr>
        <w:t>个工作日内据实结算完毕。迟延履行后发生不可抗力的，不能免除违约责任。</w:t>
      </w:r>
    </w:p>
    <w:p>
      <w:pPr>
        <w:spacing w:line="520" w:lineRule="exact"/>
        <w:ind w:firstLine="560" w:firstLineChars="200"/>
        <w:outlineLvl w:val="2"/>
        <w:rPr>
          <w:rFonts w:eastAsia="方正仿宋_GBK"/>
          <w:b/>
          <w:bCs/>
          <w:sz w:val="28"/>
          <w:szCs w:val="28"/>
        </w:rPr>
      </w:pPr>
      <w:bookmarkStart w:id="844" w:name="_Toc30725"/>
      <w:bookmarkStart w:id="845" w:name="_Toc11471"/>
      <w:bookmarkStart w:id="846" w:name="_Toc6527"/>
      <w:bookmarkStart w:id="847" w:name="_Toc5446"/>
      <w:bookmarkStart w:id="848" w:name="_Toc26660"/>
      <w:bookmarkStart w:id="849" w:name="_Toc8747"/>
      <w:bookmarkStart w:id="850" w:name="_Toc8721"/>
      <w:bookmarkStart w:id="851" w:name="_Toc12018"/>
      <w:bookmarkStart w:id="852" w:name="_Toc78203028"/>
      <w:bookmarkStart w:id="853" w:name="_Toc20399"/>
      <w:bookmarkStart w:id="854" w:name="_Toc6883"/>
      <w:bookmarkStart w:id="855" w:name="_Toc27531"/>
      <w:r>
        <w:rPr>
          <w:rFonts w:hint="eastAsia" w:eastAsia="方正仿宋_GBK"/>
          <w:b/>
          <w:bCs/>
          <w:sz w:val="28"/>
          <w:szCs w:val="28"/>
        </w:rPr>
        <w:t>第十六条</w:t>
      </w:r>
      <w:r>
        <w:rPr>
          <w:rFonts w:eastAsia="方正仿宋_GBK"/>
          <w:b/>
          <w:bCs/>
          <w:sz w:val="28"/>
          <w:szCs w:val="28"/>
        </w:rPr>
        <w:t xml:space="preserve">  </w:t>
      </w:r>
      <w:r>
        <w:rPr>
          <w:rFonts w:hint="eastAsia" w:eastAsia="方正仿宋_GBK"/>
          <w:b/>
          <w:bCs/>
          <w:sz w:val="28"/>
          <w:szCs w:val="28"/>
        </w:rPr>
        <w:t>补充协议</w:t>
      </w:r>
      <w:bookmarkEnd w:id="844"/>
      <w:bookmarkEnd w:id="845"/>
      <w:bookmarkEnd w:id="846"/>
      <w:bookmarkEnd w:id="847"/>
      <w:bookmarkEnd w:id="848"/>
      <w:bookmarkEnd w:id="849"/>
      <w:bookmarkEnd w:id="850"/>
      <w:bookmarkEnd w:id="851"/>
      <w:bookmarkEnd w:id="852"/>
      <w:bookmarkEnd w:id="853"/>
      <w:bookmarkEnd w:id="854"/>
      <w:bookmarkEnd w:id="855"/>
    </w:p>
    <w:p>
      <w:pPr>
        <w:spacing w:line="520" w:lineRule="exact"/>
        <w:ind w:firstLine="560" w:firstLineChars="200"/>
        <w:rPr>
          <w:rFonts w:eastAsia="方正仿宋_GBK"/>
          <w:sz w:val="28"/>
          <w:szCs w:val="28"/>
        </w:rPr>
      </w:pPr>
      <w:r>
        <w:rPr>
          <w:rFonts w:hint="eastAsia" w:eastAsia="方正仿宋_GBK"/>
          <w:sz w:val="28"/>
          <w:szCs w:val="28"/>
        </w:rPr>
        <w:t>本合同履行过程中，如果合同履行条件发生变化，由双方进行协商，并以签订补充合同的方式加以确认，补充合同与本合同具有同等效力。</w:t>
      </w:r>
    </w:p>
    <w:p>
      <w:pPr>
        <w:spacing w:line="520" w:lineRule="exact"/>
        <w:ind w:firstLine="560" w:firstLineChars="200"/>
        <w:rPr>
          <w:rFonts w:eastAsia="方正仿宋_GBK"/>
          <w:sz w:val="28"/>
          <w:szCs w:val="28"/>
        </w:rPr>
      </w:pPr>
      <w:r>
        <w:rPr>
          <w:rFonts w:hint="eastAsia" w:eastAsia="方正仿宋_GBK"/>
          <w:sz w:val="28"/>
          <w:szCs w:val="28"/>
        </w:rPr>
        <w:t>如果补充协议条款与本合同条款产生冲突，以补充协议的条款为准。</w:t>
      </w:r>
    </w:p>
    <w:p>
      <w:pPr>
        <w:spacing w:line="520" w:lineRule="exact"/>
        <w:ind w:firstLine="560" w:firstLineChars="200"/>
        <w:outlineLvl w:val="2"/>
        <w:rPr>
          <w:rFonts w:eastAsia="方正仿宋_GBK"/>
          <w:b/>
          <w:bCs/>
          <w:sz w:val="28"/>
          <w:szCs w:val="28"/>
        </w:rPr>
      </w:pPr>
      <w:bookmarkStart w:id="856" w:name="_Toc27013"/>
      <w:bookmarkStart w:id="857" w:name="_Toc22219"/>
      <w:bookmarkStart w:id="858" w:name="_Toc8809"/>
      <w:bookmarkStart w:id="859" w:name="_Toc27296"/>
      <w:bookmarkStart w:id="860" w:name="_Toc3103"/>
      <w:bookmarkStart w:id="861" w:name="_Toc5124"/>
      <w:bookmarkStart w:id="862" w:name="_Toc5173"/>
      <w:bookmarkStart w:id="863" w:name="_Toc78203029"/>
      <w:bookmarkStart w:id="864" w:name="_Toc6368"/>
      <w:bookmarkStart w:id="865" w:name="_Toc23440"/>
      <w:bookmarkStart w:id="866" w:name="_Toc23158"/>
      <w:bookmarkStart w:id="867" w:name="_Toc2539"/>
      <w:r>
        <w:rPr>
          <w:rFonts w:hint="eastAsia" w:eastAsia="方正仿宋_GBK"/>
          <w:b/>
          <w:bCs/>
          <w:sz w:val="28"/>
          <w:szCs w:val="28"/>
        </w:rPr>
        <w:t>第十七条</w:t>
      </w:r>
      <w:r>
        <w:rPr>
          <w:rFonts w:eastAsia="方正仿宋_GBK"/>
          <w:b/>
          <w:bCs/>
          <w:sz w:val="28"/>
          <w:szCs w:val="28"/>
        </w:rPr>
        <w:t xml:space="preserve">  </w:t>
      </w:r>
      <w:r>
        <w:rPr>
          <w:rFonts w:hint="eastAsia" w:eastAsia="方正仿宋_GBK"/>
          <w:b/>
          <w:bCs/>
          <w:sz w:val="28"/>
          <w:szCs w:val="28"/>
        </w:rPr>
        <w:t>保密条款</w:t>
      </w:r>
      <w:bookmarkEnd w:id="856"/>
      <w:bookmarkEnd w:id="857"/>
      <w:bookmarkEnd w:id="858"/>
      <w:bookmarkEnd w:id="859"/>
      <w:bookmarkEnd w:id="860"/>
      <w:bookmarkEnd w:id="861"/>
      <w:bookmarkEnd w:id="862"/>
      <w:bookmarkEnd w:id="863"/>
      <w:bookmarkEnd w:id="864"/>
      <w:bookmarkEnd w:id="865"/>
      <w:bookmarkEnd w:id="866"/>
      <w:bookmarkEnd w:id="867"/>
    </w:p>
    <w:p>
      <w:pPr>
        <w:spacing w:line="520" w:lineRule="exact"/>
        <w:ind w:firstLine="560" w:firstLineChars="200"/>
        <w:rPr>
          <w:rFonts w:eastAsia="方正仿宋_GBK"/>
          <w:sz w:val="28"/>
          <w:szCs w:val="28"/>
        </w:rPr>
      </w:pPr>
      <w:r>
        <w:rPr>
          <w:rFonts w:hint="eastAsia" w:eastAsia="方正仿宋_GBK"/>
          <w:sz w:val="28"/>
          <w:szCs w:val="28"/>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spacing w:line="520" w:lineRule="exact"/>
        <w:ind w:firstLine="560" w:firstLineChars="200"/>
        <w:outlineLvl w:val="2"/>
        <w:rPr>
          <w:rFonts w:eastAsia="方正仿宋_GBK"/>
          <w:b/>
          <w:bCs/>
          <w:sz w:val="28"/>
          <w:szCs w:val="28"/>
        </w:rPr>
      </w:pPr>
      <w:bookmarkStart w:id="868" w:name="_Toc27134"/>
      <w:bookmarkStart w:id="869" w:name="_Toc26103"/>
      <w:bookmarkStart w:id="870" w:name="_Toc8680"/>
      <w:bookmarkStart w:id="871" w:name="_Toc15664"/>
      <w:bookmarkStart w:id="872" w:name="_Toc78203030"/>
      <w:bookmarkStart w:id="873" w:name="_Toc18658"/>
      <w:bookmarkStart w:id="874" w:name="_Toc29536"/>
      <w:bookmarkStart w:id="875" w:name="_Toc18682"/>
      <w:bookmarkStart w:id="876" w:name="_Toc9137"/>
      <w:bookmarkStart w:id="877" w:name="_Toc11310"/>
      <w:bookmarkStart w:id="878" w:name="_Toc16814"/>
      <w:bookmarkStart w:id="879" w:name="_Toc10725"/>
      <w:r>
        <w:rPr>
          <w:rFonts w:hint="eastAsia" w:eastAsia="方正仿宋_GBK"/>
          <w:b/>
          <w:bCs/>
          <w:sz w:val="28"/>
          <w:szCs w:val="28"/>
        </w:rPr>
        <w:t>第十八条</w:t>
      </w:r>
      <w:r>
        <w:rPr>
          <w:rFonts w:eastAsia="方正仿宋_GBK"/>
          <w:b/>
          <w:bCs/>
          <w:sz w:val="28"/>
          <w:szCs w:val="28"/>
        </w:rPr>
        <w:t xml:space="preserve">  </w:t>
      </w:r>
      <w:r>
        <w:rPr>
          <w:rFonts w:hint="eastAsia" w:eastAsia="方正仿宋_GBK"/>
          <w:b/>
          <w:bCs/>
          <w:sz w:val="28"/>
          <w:szCs w:val="28"/>
        </w:rPr>
        <w:t>其他</w:t>
      </w:r>
      <w:bookmarkEnd w:id="868"/>
      <w:bookmarkEnd w:id="869"/>
      <w:bookmarkEnd w:id="870"/>
      <w:bookmarkEnd w:id="871"/>
      <w:bookmarkEnd w:id="872"/>
      <w:bookmarkEnd w:id="873"/>
      <w:bookmarkEnd w:id="874"/>
      <w:bookmarkEnd w:id="875"/>
      <w:bookmarkEnd w:id="876"/>
      <w:bookmarkEnd w:id="877"/>
      <w:bookmarkEnd w:id="878"/>
      <w:bookmarkEnd w:id="879"/>
    </w:p>
    <w:p>
      <w:pPr>
        <w:spacing w:line="520" w:lineRule="exact"/>
        <w:ind w:firstLine="560" w:firstLineChars="200"/>
        <w:rPr>
          <w:rFonts w:eastAsia="方正仿宋_GBK"/>
          <w:sz w:val="28"/>
          <w:szCs w:val="28"/>
        </w:rPr>
      </w:pPr>
      <w:r>
        <w:rPr>
          <w:rFonts w:eastAsia="方正仿宋_GBK"/>
          <w:sz w:val="28"/>
          <w:szCs w:val="28"/>
        </w:rPr>
        <w:t xml:space="preserve">18.1 </w:t>
      </w:r>
      <w:r>
        <w:rPr>
          <w:rFonts w:hint="eastAsia" w:eastAsia="方正仿宋_GBK"/>
          <w:sz w:val="28"/>
          <w:szCs w:val="28"/>
        </w:rPr>
        <w:t>本合同自双方法定代表人或委托代理人签字并加盖公司公章或合同专用章后生效。</w:t>
      </w:r>
    </w:p>
    <w:p>
      <w:pPr>
        <w:spacing w:line="520" w:lineRule="exact"/>
        <w:ind w:firstLine="560" w:firstLineChars="200"/>
        <w:rPr>
          <w:rFonts w:eastAsia="方正仿宋_GBK"/>
          <w:sz w:val="28"/>
          <w:szCs w:val="28"/>
        </w:rPr>
      </w:pPr>
      <w:r>
        <w:rPr>
          <w:rFonts w:eastAsia="方正仿宋_GBK"/>
          <w:sz w:val="28"/>
          <w:szCs w:val="28"/>
        </w:rPr>
        <w:t xml:space="preserve">18.2 </w:t>
      </w:r>
      <w:r>
        <w:rPr>
          <w:rFonts w:hint="eastAsia" w:eastAsia="方正仿宋_GBK"/>
          <w:sz w:val="28"/>
          <w:szCs w:val="28"/>
        </w:rPr>
        <w:t>本合同一式</w:t>
      </w:r>
      <w:r>
        <w:rPr>
          <w:rFonts w:eastAsia="方正仿宋_GBK"/>
          <w:sz w:val="28"/>
          <w:szCs w:val="28"/>
        </w:rPr>
        <w:t>6</w:t>
      </w:r>
      <w:r>
        <w:rPr>
          <w:rFonts w:hint="eastAsia" w:eastAsia="方正仿宋_GBK"/>
          <w:sz w:val="28"/>
          <w:szCs w:val="28"/>
        </w:rPr>
        <w:t>份，正本</w:t>
      </w:r>
      <w:r>
        <w:rPr>
          <w:rFonts w:eastAsia="方正仿宋_GBK"/>
          <w:sz w:val="28"/>
          <w:szCs w:val="28"/>
        </w:rPr>
        <w:t>2</w:t>
      </w:r>
      <w:r>
        <w:rPr>
          <w:rFonts w:hint="eastAsia" w:eastAsia="方正仿宋_GBK"/>
          <w:sz w:val="28"/>
          <w:szCs w:val="28"/>
        </w:rPr>
        <w:t>份，由甲乙双方各执</w:t>
      </w:r>
      <w:r>
        <w:rPr>
          <w:rFonts w:eastAsia="方正仿宋_GBK"/>
          <w:sz w:val="28"/>
          <w:szCs w:val="28"/>
        </w:rPr>
        <w:t>1</w:t>
      </w:r>
      <w:r>
        <w:rPr>
          <w:rFonts w:hint="eastAsia" w:eastAsia="方正仿宋_GBK"/>
          <w:sz w:val="28"/>
          <w:szCs w:val="28"/>
        </w:rPr>
        <w:t>份，副本</w:t>
      </w:r>
      <w:r>
        <w:rPr>
          <w:rFonts w:eastAsia="方正仿宋_GBK"/>
          <w:sz w:val="28"/>
          <w:szCs w:val="28"/>
        </w:rPr>
        <w:t>4</w:t>
      </w:r>
      <w:r>
        <w:rPr>
          <w:rFonts w:hint="eastAsia" w:eastAsia="方正仿宋_GBK"/>
          <w:sz w:val="28"/>
          <w:szCs w:val="28"/>
        </w:rPr>
        <w:t>份，由甲方执</w:t>
      </w:r>
      <w:r>
        <w:rPr>
          <w:rFonts w:eastAsia="方正仿宋_GBK"/>
          <w:sz w:val="28"/>
          <w:szCs w:val="28"/>
        </w:rPr>
        <w:t>3</w:t>
      </w:r>
      <w:r>
        <w:rPr>
          <w:rFonts w:hint="eastAsia" w:eastAsia="方正仿宋_GBK"/>
          <w:sz w:val="28"/>
          <w:szCs w:val="28"/>
        </w:rPr>
        <w:t>份，乙方执</w:t>
      </w:r>
      <w:r>
        <w:rPr>
          <w:rFonts w:eastAsia="方正仿宋_GBK"/>
          <w:sz w:val="28"/>
          <w:szCs w:val="28"/>
        </w:rPr>
        <w:t>1</w:t>
      </w:r>
      <w:r>
        <w:rPr>
          <w:rFonts w:hint="eastAsia" w:eastAsia="方正仿宋_GBK"/>
          <w:sz w:val="28"/>
          <w:szCs w:val="28"/>
        </w:rPr>
        <w:t>份，正副本均具同等法律效力。</w:t>
      </w:r>
    </w:p>
    <w:p>
      <w:pPr>
        <w:spacing w:line="520" w:lineRule="exact"/>
        <w:ind w:firstLine="560" w:firstLineChars="200"/>
        <w:outlineLvl w:val="2"/>
        <w:rPr>
          <w:rFonts w:eastAsia="方正仿宋_GBK"/>
          <w:b/>
          <w:bCs/>
          <w:sz w:val="28"/>
          <w:szCs w:val="28"/>
        </w:rPr>
      </w:pPr>
      <w:bookmarkStart w:id="880" w:name="_Toc15004"/>
      <w:bookmarkStart w:id="881" w:name="_Toc19619"/>
      <w:bookmarkStart w:id="882" w:name="_Toc29834"/>
      <w:bookmarkStart w:id="883" w:name="_Toc78203031"/>
      <w:bookmarkStart w:id="884" w:name="_Toc25784"/>
      <w:bookmarkStart w:id="885" w:name="_Toc17634"/>
      <w:bookmarkStart w:id="886" w:name="_Toc13676"/>
      <w:bookmarkStart w:id="887" w:name="_Toc31210"/>
      <w:bookmarkStart w:id="888" w:name="_Toc30178"/>
      <w:r>
        <w:rPr>
          <w:rFonts w:hint="eastAsia" w:eastAsia="方正仿宋_GBK"/>
          <w:b/>
          <w:bCs/>
          <w:sz w:val="28"/>
          <w:szCs w:val="28"/>
        </w:rPr>
        <w:t>第十九条</w:t>
      </w:r>
      <w:r>
        <w:rPr>
          <w:rFonts w:eastAsia="方正仿宋_GBK"/>
          <w:b/>
          <w:bCs/>
          <w:sz w:val="28"/>
          <w:szCs w:val="28"/>
        </w:rPr>
        <w:t xml:space="preserve"> </w:t>
      </w:r>
      <w:r>
        <w:rPr>
          <w:rFonts w:hint="eastAsia" w:eastAsia="方正仿宋_GBK"/>
          <w:b/>
          <w:bCs/>
          <w:sz w:val="28"/>
          <w:szCs w:val="28"/>
        </w:rPr>
        <w:t>合同附件</w:t>
      </w:r>
      <w:bookmarkEnd w:id="880"/>
      <w:bookmarkEnd w:id="881"/>
      <w:bookmarkEnd w:id="882"/>
      <w:bookmarkEnd w:id="883"/>
      <w:bookmarkEnd w:id="884"/>
      <w:bookmarkEnd w:id="885"/>
      <w:bookmarkEnd w:id="886"/>
      <w:bookmarkEnd w:id="887"/>
      <w:bookmarkEnd w:id="888"/>
    </w:p>
    <w:p>
      <w:pPr>
        <w:spacing w:line="520" w:lineRule="exact"/>
        <w:ind w:firstLine="560" w:firstLineChars="200"/>
        <w:rPr>
          <w:rFonts w:eastAsia="方正仿宋_GBK"/>
          <w:sz w:val="28"/>
          <w:szCs w:val="28"/>
        </w:rPr>
      </w:pPr>
      <w:r>
        <w:rPr>
          <w:rFonts w:hint="eastAsia" w:eastAsia="方正仿宋_GBK"/>
          <w:sz w:val="28"/>
          <w:szCs w:val="28"/>
        </w:rPr>
        <w:t>合同附件</w:t>
      </w:r>
      <w:r>
        <w:rPr>
          <w:rFonts w:eastAsia="方正仿宋_GBK"/>
          <w:sz w:val="28"/>
          <w:szCs w:val="28"/>
        </w:rPr>
        <w:t xml:space="preserve">1 </w:t>
      </w:r>
      <w:r>
        <w:rPr>
          <w:rFonts w:hint="eastAsia" w:eastAsia="方正仿宋_GBK"/>
          <w:sz w:val="28"/>
          <w:szCs w:val="28"/>
        </w:rPr>
        <w:t>《消防系统检测内容及技术要求》</w:t>
      </w:r>
    </w:p>
    <w:p>
      <w:pPr>
        <w:spacing w:line="520" w:lineRule="exact"/>
        <w:ind w:firstLine="560" w:firstLineChars="200"/>
        <w:rPr>
          <w:rFonts w:eastAsia="方正仿宋_GBK"/>
          <w:sz w:val="28"/>
          <w:szCs w:val="28"/>
        </w:rPr>
      </w:pPr>
      <w:r>
        <w:rPr>
          <w:rFonts w:hint="eastAsia" w:eastAsia="方正仿宋_GBK"/>
          <w:sz w:val="28"/>
          <w:szCs w:val="28"/>
        </w:rPr>
        <w:t>合同附件</w:t>
      </w:r>
      <w:r>
        <w:rPr>
          <w:rFonts w:eastAsia="方正仿宋_GBK"/>
          <w:sz w:val="28"/>
          <w:szCs w:val="28"/>
        </w:rPr>
        <w:t xml:space="preserve">2 </w:t>
      </w:r>
      <w:r>
        <w:rPr>
          <w:rFonts w:hint="eastAsia" w:eastAsia="方正仿宋_GBK"/>
          <w:sz w:val="28"/>
          <w:szCs w:val="28"/>
        </w:rPr>
        <w:t>《现场人员配备要求》</w:t>
      </w:r>
    </w:p>
    <w:p>
      <w:pPr>
        <w:spacing w:line="520" w:lineRule="exact"/>
        <w:ind w:firstLine="560" w:firstLineChars="200"/>
        <w:rPr>
          <w:rFonts w:eastAsia="方正仿宋_GBK"/>
          <w:sz w:val="28"/>
          <w:szCs w:val="28"/>
        </w:rPr>
      </w:pPr>
      <w:r>
        <w:rPr>
          <w:rFonts w:hint="eastAsia" w:eastAsia="方正仿宋_GBK"/>
          <w:sz w:val="28"/>
          <w:szCs w:val="28"/>
        </w:rPr>
        <w:t>合同附件</w:t>
      </w:r>
      <w:r>
        <w:rPr>
          <w:rFonts w:eastAsia="方正仿宋_GBK"/>
          <w:sz w:val="28"/>
          <w:szCs w:val="28"/>
        </w:rPr>
        <w:t xml:space="preserve">3 </w:t>
      </w:r>
      <w:r>
        <w:rPr>
          <w:rFonts w:hint="eastAsia" w:eastAsia="方正仿宋_GBK"/>
          <w:sz w:val="28"/>
          <w:szCs w:val="28"/>
        </w:rPr>
        <w:t>《乙方项目组成人员名单》</w:t>
      </w:r>
    </w:p>
    <w:p>
      <w:pPr>
        <w:spacing w:line="520" w:lineRule="exact"/>
        <w:ind w:firstLine="560" w:firstLineChars="200"/>
        <w:rPr>
          <w:rFonts w:eastAsia="方正仿宋_GBK"/>
          <w:sz w:val="28"/>
          <w:szCs w:val="28"/>
        </w:rPr>
      </w:pPr>
      <w:r>
        <w:rPr>
          <w:rFonts w:hint="eastAsia" w:eastAsia="方正仿宋_GBK"/>
          <w:sz w:val="28"/>
          <w:szCs w:val="28"/>
        </w:rPr>
        <w:t>合同附件</w:t>
      </w:r>
      <w:r>
        <w:rPr>
          <w:rFonts w:eastAsia="方正仿宋_GBK"/>
          <w:sz w:val="28"/>
          <w:szCs w:val="28"/>
        </w:rPr>
        <w:t xml:space="preserve">4 </w:t>
      </w:r>
      <w:r>
        <w:rPr>
          <w:rFonts w:hint="eastAsia" w:eastAsia="方正仿宋_GBK"/>
          <w:sz w:val="28"/>
          <w:szCs w:val="28"/>
        </w:rPr>
        <w:t>《甲方管理人员及配合检测人员名单》</w:t>
      </w:r>
    </w:p>
    <w:p>
      <w:pPr>
        <w:spacing w:line="520" w:lineRule="exact"/>
        <w:ind w:firstLine="560" w:firstLineChars="200"/>
        <w:rPr>
          <w:rFonts w:eastAsia="方正仿宋_GBK"/>
          <w:sz w:val="28"/>
          <w:szCs w:val="28"/>
        </w:rPr>
      </w:pPr>
      <w:r>
        <w:rPr>
          <w:rFonts w:hint="eastAsia" w:eastAsia="方正仿宋_GBK"/>
          <w:sz w:val="28"/>
          <w:szCs w:val="28"/>
        </w:rPr>
        <w:t>合同附件</w:t>
      </w:r>
      <w:r>
        <w:rPr>
          <w:rFonts w:eastAsia="方正仿宋_GBK"/>
          <w:sz w:val="28"/>
          <w:szCs w:val="28"/>
        </w:rPr>
        <w:t xml:space="preserve">5 </w:t>
      </w:r>
      <w:r>
        <w:rPr>
          <w:rFonts w:hint="eastAsia" w:eastAsia="方正仿宋_GBK"/>
          <w:sz w:val="28"/>
          <w:szCs w:val="28"/>
        </w:rPr>
        <w:t>《重庆江北国际机场航站楼安全管理协议》（由重庆江北国际机场有限公司航站楼管理部代章）</w:t>
      </w:r>
    </w:p>
    <w:p>
      <w:pPr>
        <w:pStyle w:val="2"/>
        <w:spacing w:line="520" w:lineRule="exact"/>
        <w:rPr>
          <w:rFonts w:eastAsia="等线"/>
          <w:sz w:val="21"/>
        </w:rPr>
      </w:pPr>
    </w:p>
    <w:p>
      <w:pPr>
        <w:spacing w:line="520" w:lineRule="exact"/>
        <w:rPr>
          <w:rFonts w:eastAsia="方正仿宋_GBK"/>
          <w:sz w:val="28"/>
          <w:szCs w:val="28"/>
        </w:rPr>
      </w:pPr>
      <w:r>
        <w:rPr>
          <w:rFonts w:hint="eastAsia" w:eastAsia="方正仿宋_GBK"/>
          <w:sz w:val="28"/>
          <w:szCs w:val="28"/>
        </w:rPr>
        <w:t>（以下无正文）</w:t>
      </w:r>
    </w:p>
    <w:p>
      <w:pPr>
        <w:spacing w:line="520" w:lineRule="exact"/>
        <w:rPr>
          <w:rFonts w:eastAsia="方正仿宋_GBK"/>
          <w:sz w:val="28"/>
          <w:szCs w:val="28"/>
        </w:rPr>
      </w:pPr>
    </w:p>
    <w:p>
      <w:pPr>
        <w:spacing w:line="520" w:lineRule="exact"/>
        <w:rPr>
          <w:rFonts w:eastAsia="方正仿宋_GBK"/>
          <w:sz w:val="28"/>
          <w:szCs w:val="28"/>
        </w:rPr>
      </w:pPr>
    </w:p>
    <w:p>
      <w:pPr>
        <w:spacing w:line="520" w:lineRule="exact"/>
        <w:rPr>
          <w:rFonts w:eastAsia="方正仿宋_GBK"/>
          <w:sz w:val="28"/>
          <w:szCs w:val="28"/>
        </w:rPr>
      </w:pPr>
    </w:p>
    <w:p>
      <w:pPr>
        <w:pStyle w:val="2"/>
        <w:spacing w:line="520" w:lineRule="exact"/>
        <w:rPr>
          <w:rFonts w:eastAsia="等线"/>
          <w:sz w:val="21"/>
        </w:rPr>
      </w:pPr>
    </w:p>
    <w:p>
      <w:pPr>
        <w:spacing w:line="520" w:lineRule="exact"/>
        <w:rPr>
          <w:rFonts w:eastAsia="方正仿宋_GBK"/>
          <w:sz w:val="28"/>
          <w:szCs w:val="28"/>
        </w:rPr>
      </w:pPr>
      <w:r>
        <w:rPr>
          <w:rFonts w:hint="eastAsia" w:eastAsia="方正仿宋_GBK"/>
          <w:sz w:val="28"/>
          <w:szCs w:val="28"/>
        </w:rPr>
        <w:t>甲方：（盖章）</w:t>
      </w:r>
      <w:r>
        <w:rPr>
          <w:rFonts w:eastAsia="方正仿宋_GBK"/>
          <w:sz w:val="28"/>
          <w:szCs w:val="28"/>
        </w:rPr>
        <w:t xml:space="preserve">                     </w:t>
      </w:r>
      <w:r>
        <w:rPr>
          <w:rFonts w:hint="eastAsia" w:eastAsia="方正仿宋_GBK"/>
          <w:sz w:val="28"/>
          <w:szCs w:val="28"/>
        </w:rPr>
        <w:t>乙方：（盖章）</w:t>
      </w:r>
    </w:p>
    <w:p>
      <w:pPr>
        <w:spacing w:line="520" w:lineRule="exact"/>
        <w:rPr>
          <w:rFonts w:eastAsia="方正仿宋_GBK"/>
          <w:sz w:val="28"/>
          <w:szCs w:val="28"/>
        </w:rPr>
      </w:pPr>
      <w:r>
        <w:rPr>
          <w:rFonts w:eastAsia="方正仿宋_GBK"/>
          <w:sz w:val="28"/>
          <w:szCs w:val="28"/>
        </w:rPr>
        <w:t xml:space="preserve">              </w:t>
      </w:r>
    </w:p>
    <w:p>
      <w:pPr>
        <w:spacing w:line="520" w:lineRule="exact"/>
        <w:rPr>
          <w:rFonts w:eastAsia="方正仿宋_GBK"/>
          <w:sz w:val="28"/>
          <w:szCs w:val="28"/>
        </w:rPr>
      </w:pPr>
      <w:r>
        <w:rPr>
          <w:rFonts w:hint="eastAsia" w:eastAsia="方正仿宋_GBK"/>
          <w:sz w:val="28"/>
          <w:szCs w:val="28"/>
        </w:rPr>
        <w:t>法定代表人：</w:t>
      </w:r>
      <w:r>
        <w:rPr>
          <w:rFonts w:eastAsia="方正仿宋_GBK"/>
          <w:sz w:val="28"/>
          <w:szCs w:val="28"/>
        </w:rPr>
        <w:t xml:space="preserve">                      </w:t>
      </w:r>
      <w:r>
        <w:rPr>
          <w:rFonts w:hint="eastAsia" w:eastAsia="方正仿宋_GBK"/>
          <w:sz w:val="28"/>
          <w:szCs w:val="28"/>
        </w:rPr>
        <w:t>法定代表人：</w:t>
      </w:r>
      <w:r>
        <w:rPr>
          <w:rFonts w:eastAsia="方正仿宋_GBK"/>
          <w:sz w:val="28"/>
          <w:szCs w:val="28"/>
        </w:rPr>
        <w:t xml:space="preserve"> </w:t>
      </w:r>
    </w:p>
    <w:p>
      <w:pPr>
        <w:spacing w:line="520" w:lineRule="exact"/>
        <w:rPr>
          <w:rFonts w:eastAsia="方正仿宋_GBK"/>
          <w:sz w:val="28"/>
          <w:szCs w:val="28"/>
        </w:rPr>
      </w:pPr>
      <w:r>
        <w:rPr>
          <w:rFonts w:hint="eastAsia" w:eastAsia="方正仿宋_GBK"/>
          <w:sz w:val="28"/>
          <w:szCs w:val="28"/>
        </w:rPr>
        <w:t>委托代理人：</w:t>
      </w:r>
      <w:r>
        <w:rPr>
          <w:rFonts w:eastAsia="方正仿宋_GBK"/>
          <w:sz w:val="28"/>
          <w:szCs w:val="28"/>
        </w:rPr>
        <w:t xml:space="preserve">                      </w:t>
      </w:r>
      <w:r>
        <w:rPr>
          <w:rFonts w:hint="eastAsia" w:eastAsia="方正仿宋_GBK"/>
          <w:sz w:val="28"/>
          <w:szCs w:val="28"/>
        </w:rPr>
        <w:t>委托代理人：</w:t>
      </w:r>
    </w:p>
    <w:p>
      <w:pPr>
        <w:spacing w:line="520" w:lineRule="exact"/>
        <w:rPr>
          <w:rFonts w:eastAsia="方正仿宋_GBK"/>
          <w:sz w:val="28"/>
          <w:szCs w:val="28"/>
        </w:rPr>
      </w:pPr>
      <w:r>
        <w:rPr>
          <w:rFonts w:hint="eastAsia" w:eastAsia="方正仿宋_GBK"/>
          <w:sz w:val="28"/>
          <w:szCs w:val="28"/>
        </w:rPr>
        <w:t>通讯地址：</w:t>
      </w:r>
      <w:r>
        <w:rPr>
          <w:rFonts w:eastAsia="方正仿宋_GBK"/>
          <w:sz w:val="28"/>
          <w:szCs w:val="28"/>
        </w:rPr>
        <w:t xml:space="preserve">                        </w:t>
      </w:r>
      <w:r>
        <w:rPr>
          <w:rFonts w:hint="eastAsia" w:eastAsia="方正仿宋_GBK"/>
          <w:sz w:val="28"/>
          <w:szCs w:val="28"/>
        </w:rPr>
        <w:t>通讯地址：</w:t>
      </w:r>
    </w:p>
    <w:p>
      <w:pPr>
        <w:spacing w:line="520" w:lineRule="exact"/>
        <w:rPr>
          <w:rFonts w:eastAsia="方正仿宋_GBK"/>
          <w:sz w:val="28"/>
          <w:szCs w:val="28"/>
        </w:rPr>
      </w:pPr>
      <w:r>
        <w:rPr>
          <w:rFonts w:hint="eastAsia" w:eastAsia="方正仿宋_GBK"/>
          <w:sz w:val="28"/>
          <w:szCs w:val="28"/>
        </w:rPr>
        <w:t>邮箱：</w:t>
      </w:r>
      <w:r>
        <w:rPr>
          <w:rFonts w:eastAsia="方正仿宋_GBK"/>
          <w:sz w:val="28"/>
          <w:szCs w:val="28"/>
        </w:rPr>
        <w:t xml:space="preserve">                            </w:t>
      </w:r>
      <w:r>
        <w:rPr>
          <w:rFonts w:hint="eastAsia" w:eastAsia="方正仿宋_GBK"/>
          <w:sz w:val="28"/>
          <w:szCs w:val="28"/>
        </w:rPr>
        <w:t>邮箱：</w:t>
      </w:r>
    </w:p>
    <w:p>
      <w:pPr>
        <w:spacing w:line="520" w:lineRule="exact"/>
        <w:rPr>
          <w:rFonts w:eastAsia="方正仿宋_GBK"/>
          <w:sz w:val="28"/>
          <w:szCs w:val="28"/>
        </w:rPr>
      </w:pPr>
      <w:r>
        <w:rPr>
          <w:rFonts w:hint="eastAsia" w:eastAsia="方正仿宋_GBK"/>
          <w:sz w:val="28"/>
          <w:szCs w:val="28"/>
        </w:rPr>
        <w:t>联系人：</w:t>
      </w:r>
      <w:r>
        <w:rPr>
          <w:rFonts w:eastAsia="方正仿宋_GBK"/>
          <w:sz w:val="28"/>
          <w:szCs w:val="28"/>
        </w:rPr>
        <w:t xml:space="preserve">                          </w:t>
      </w:r>
      <w:r>
        <w:rPr>
          <w:rFonts w:hint="eastAsia" w:eastAsia="方正仿宋_GBK"/>
          <w:sz w:val="28"/>
          <w:szCs w:val="28"/>
        </w:rPr>
        <w:t>联系人：</w:t>
      </w:r>
      <w:r>
        <w:rPr>
          <w:rFonts w:eastAsia="方正仿宋_GBK"/>
          <w:sz w:val="28"/>
          <w:szCs w:val="28"/>
        </w:rPr>
        <w:t xml:space="preserve"> </w:t>
      </w:r>
    </w:p>
    <w:p>
      <w:pPr>
        <w:spacing w:line="520" w:lineRule="exact"/>
        <w:rPr>
          <w:rFonts w:eastAsia="方正仿宋_GBK"/>
          <w:sz w:val="28"/>
          <w:szCs w:val="28"/>
        </w:rPr>
      </w:pPr>
      <w:r>
        <w:rPr>
          <w:rFonts w:hint="eastAsia" w:eastAsia="方正仿宋_GBK"/>
          <w:sz w:val="28"/>
          <w:szCs w:val="28"/>
        </w:rPr>
        <w:t>联系电话及传真：</w:t>
      </w:r>
      <w:r>
        <w:rPr>
          <w:rFonts w:eastAsia="方正仿宋_GBK"/>
          <w:sz w:val="28"/>
          <w:szCs w:val="28"/>
        </w:rPr>
        <w:t xml:space="preserve">                  </w:t>
      </w:r>
      <w:r>
        <w:rPr>
          <w:rFonts w:hint="eastAsia" w:eastAsia="方正仿宋_GBK"/>
          <w:sz w:val="28"/>
          <w:szCs w:val="28"/>
        </w:rPr>
        <w:t>联系电话及传真：</w:t>
      </w:r>
      <w:r>
        <w:rPr>
          <w:rFonts w:eastAsia="方正仿宋_GBK"/>
          <w:sz w:val="28"/>
          <w:szCs w:val="28"/>
        </w:rPr>
        <w:t xml:space="preserve"> </w:t>
      </w:r>
    </w:p>
    <w:p>
      <w:pPr>
        <w:spacing w:line="520" w:lineRule="exact"/>
        <w:rPr>
          <w:rFonts w:eastAsia="方正仿宋_GBK"/>
          <w:sz w:val="28"/>
          <w:szCs w:val="28"/>
        </w:rPr>
      </w:pPr>
      <w:r>
        <w:rPr>
          <w:rFonts w:hint="eastAsia" w:eastAsia="方正仿宋_GBK"/>
          <w:sz w:val="28"/>
          <w:szCs w:val="28"/>
        </w:rPr>
        <w:t>开户银行：</w:t>
      </w:r>
      <w:r>
        <w:rPr>
          <w:rFonts w:eastAsia="方正仿宋_GBK"/>
          <w:sz w:val="28"/>
          <w:szCs w:val="28"/>
        </w:rPr>
        <w:t xml:space="preserve">                        </w:t>
      </w:r>
      <w:r>
        <w:rPr>
          <w:rFonts w:hint="eastAsia" w:eastAsia="方正仿宋_GBK"/>
          <w:sz w:val="28"/>
          <w:szCs w:val="28"/>
        </w:rPr>
        <w:t>开户银行：</w:t>
      </w:r>
      <w:r>
        <w:rPr>
          <w:rFonts w:eastAsia="方正仿宋_GBK"/>
          <w:sz w:val="28"/>
          <w:szCs w:val="28"/>
        </w:rPr>
        <w:t xml:space="preserve"> </w:t>
      </w:r>
    </w:p>
    <w:p>
      <w:pPr>
        <w:spacing w:line="520" w:lineRule="exact"/>
        <w:rPr>
          <w:rFonts w:eastAsia="方正仿宋_GBK"/>
          <w:sz w:val="28"/>
          <w:szCs w:val="28"/>
        </w:rPr>
      </w:pPr>
      <w:r>
        <w:rPr>
          <w:rFonts w:hint="eastAsia" w:eastAsia="方正仿宋_GBK"/>
          <w:sz w:val="28"/>
          <w:szCs w:val="28"/>
        </w:rPr>
        <w:t>账</w:t>
      </w:r>
      <w:r>
        <w:rPr>
          <w:rFonts w:eastAsia="方正仿宋_GBK"/>
          <w:sz w:val="28"/>
          <w:szCs w:val="28"/>
        </w:rPr>
        <w:t xml:space="preserve">    </w:t>
      </w:r>
      <w:r>
        <w:rPr>
          <w:rFonts w:hint="eastAsia" w:eastAsia="方正仿宋_GBK"/>
          <w:sz w:val="28"/>
          <w:szCs w:val="28"/>
        </w:rPr>
        <w:t>号：</w:t>
      </w:r>
      <w:r>
        <w:rPr>
          <w:rFonts w:eastAsia="方正仿宋_GBK"/>
          <w:sz w:val="28"/>
          <w:szCs w:val="28"/>
        </w:rPr>
        <w:t xml:space="preserve">                        </w:t>
      </w:r>
      <w:r>
        <w:rPr>
          <w:rFonts w:hint="eastAsia" w:eastAsia="方正仿宋_GBK"/>
          <w:sz w:val="28"/>
          <w:szCs w:val="28"/>
        </w:rPr>
        <w:t>账</w:t>
      </w:r>
      <w:r>
        <w:rPr>
          <w:rFonts w:eastAsia="方正仿宋_GBK"/>
          <w:sz w:val="28"/>
          <w:szCs w:val="28"/>
        </w:rPr>
        <w:t xml:space="preserve">    </w:t>
      </w:r>
      <w:r>
        <w:rPr>
          <w:rFonts w:hint="eastAsia" w:eastAsia="方正仿宋_GBK"/>
          <w:sz w:val="28"/>
          <w:szCs w:val="28"/>
        </w:rPr>
        <w:t>号：</w:t>
      </w:r>
    </w:p>
    <w:p>
      <w:pPr>
        <w:spacing w:line="520" w:lineRule="exact"/>
        <w:rPr>
          <w:rFonts w:eastAsia="方正仿宋_GBK"/>
          <w:sz w:val="28"/>
          <w:szCs w:val="28"/>
        </w:rPr>
      </w:pPr>
      <w:r>
        <w:rPr>
          <w:rFonts w:eastAsia="方正仿宋_GBK"/>
          <w:sz w:val="28"/>
          <w:szCs w:val="28"/>
        </w:rPr>
        <w:t xml:space="preserve">   </w:t>
      </w:r>
    </w:p>
    <w:p>
      <w:pPr>
        <w:spacing w:line="520" w:lineRule="exact"/>
        <w:rPr>
          <w:rFonts w:eastAsia="方正仿宋_GBK"/>
          <w:sz w:val="28"/>
          <w:szCs w:val="28"/>
        </w:rPr>
      </w:pPr>
    </w:p>
    <w:p>
      <w:pPr>
        <w:spacing w:line="520" w:lineRule="exact"/>
        <w:rPr>
          <w:rFonts w:eastAsia="方正仿宋_GBK"/>
          <w:sz w:val="28"/>
          <w:szCs w:val="28"/>
        </w:rPr>
      </w:pPr>
    </w:p>
    <w:p>
      <w:pPr>
        <w:spacing w:line="520" w:lineRule="exact"/>
        <w:rPr>
          <w:rFonts w:eastAsia="方正仿宋_GBK"/>
          <w:sz w:val="28"/>
          <w:szCs w:val="28"/>
        </w:rPr>
      </w:pPr>
      <w:r>
        <w:rPr>
          <w:rFonts w:hint="eastAsia" w:eastAsia="方正仿宋_GBK"/>
          <w:sz w:val="28"/>
          <w:szCs w:val="28"/>
        </w:rPr>
        <w:t>合同签订时间：</w:t>
      </w:r>
    </w:p>
    <w:p>
      <w:pPr>
        <w:spacing w:line="520" w:lineRule="exact"/>
        <w:rPr>
          <w:rFonts w:eastAsia="方正仿宋_GBK"/>
          <w:sz w:val="28"/>
          <w:szCs w:val="28"/>
        </w:rPr>
      </w:pPr>
      <w:r>
        <w:rPr>
          <w:rFonts w:hint="eastAsia" w:eastAsia="方正仿宋_GBK"/>
          <w:sz w:val="28"/>
          <w:szCs w:val="28"/>
        </w:rPr>
        <w:t>合同签订地点：重庆江北国际机场</w:t>
      </w:r>
    </w:p>
    <w:p/>
    <w:p>
      <w:pPr>
        <w:pStyle w:val="2"/>
      </w:pPr>
    </w:p>
    <w:p>
      <w:pPr>
        <w:sectPr>
          <w:pgSz w:w="11906" w:h="16838"/>
          <w:pgMar w:top="1440" w:right="1800" w:bottom="1440" w:left="1800" w:header="851" w:footer="992" w:gutter="0"/>
          <w:cols w:space="425" w:num="1"/>
          <w:docGrid w:type="lines" w:linePitch="312" w:charSpace="0"/>
        </w:sectPr>
      </w:pPr>
    </w:p>
    <w:p>
      <w:pPr>
        <w:spacing w:before="78" w:beforeLines="25" w:line="300" w:lineRule="auto"/>
        <w:outlineLvl w:val="3"/>
        <w:rPr>
          <w:rFonts w:eastAsia="方正仿宋_GBK"/>
          <w:sz w:val="28"/>
          <w:szCs w:val="28"/>
        </w:rPr>
      </w:pPr>
      <w:bookmarkStart w:id="889" w:name="_Toc18036"/>
      <w:bookmarkStart w:id="890" w:name="_Toc30882"/>
      <w:bookmarkStart w:id="891" w:name="_Toc25846"/>
      <w:bookmarkStart w:id="892" w:name="_Toc18263"/>
      <w:bookmarkStart w:id="893" w:name="_Toc21195"/>
      <w:bookmarkStart w:id="894" w:name="_Toc4317"/>
      <w:bookmarkStart w:id="895" w:name="_Toc20798"/>
      <w:r>
        <w:rPr>
          <w:rFonts w:hint="eastAsia" w:eastAsia="方正仿宋_GBK"/>
          <w:b/>
          <w:sz w:val="28"/>
          <w:szCs w:val="28"/>
          <w:lang w:bidi="ar"/>
        </w:rPr>
        <w:t>合同附件</w:t>
      </w:r>
      <w:r>
        <w:rPr>
          <w:rFonts w:eastAsia="方正仿宋_GBK"/>
          <w:b/>
          <w:sz w:val="28"/>
          <w:szCs w:val="28"/>
          <w:lang w:bidi="ar"/>
        </w:rPr>
        <w:t>1</w:t>
      </w:r>
      <w:bookmarkEnd w:id="889"/>
      <w:bookmarkEnd w:id="890"/>
      <w:bookmarkEnd w:id="891"/>
      <w:bookmarkEnd w:id="892"/>
      <w:bookmarkEnd w:id="893"/>
      <w:bookmarkEnd w:id="894"/>
      <w:bookmarkEnd w:id="895"/>
    </w:p>
    <w:p>
      <w:pPr>
        <w:pStyle w:val="2"/>
        <w:rPr>
          <w:rFonts w:ascii="Times New Roman" w:eastAsia="方正仿宋_GBK"/>
          <w:szCs w:val="44"/>
          <w:lang w:bidi="ar"/>
        </w:rPr>
      </w:pPr>
      <w:r>
        <w:rPr>
          <w:rFonts w:hint="eastAsia" w:ascii="Times New Roman" w:eastAsia="方正仿宋_GBK"/>
          <w:szCs w:val="44"/>
          <w:lang w:bidi="ar"/>
        </w:rPr>
        <w:t>消防系统检测内容及技术要求</w:t>
      </w:r>
    </w:p>
    <w:p>
      <w:pPr>
        <w:rPr>
          <w:lang w:bidi="ar"/>
        </w:rPr>
      </w:pPr>
    </w:p>
    <w:tbl>
      <w:tblPr>
        <w:tblStyle w:val="18"/>
        <w:tblW w:w="99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06"/>
        <w:gridCol w:w="2491"/>
        <w:gridCol w:w="1449"/>
        <w:gridCol w:w="29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jc w:val="center"/>
        </w:trPr>
        <w:tc>
          <w:tcPr>
            <w:tcW w:w="3006"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方正仿宋_GBK"/>
                <w:sz w:val="28"/>
                <w:szCs w:val="28"/>
              </w:rPr>
            </w:pPr>
            <w:r>
              <w:rPr>
                <w:rFonts w:hint="eastAsia" w:eastAsia="方正仿宋_GBK"/>
                <w:sz w:val="28"/>
                <w:szCs w:val="28"/>
                <w:lang w:bidi="ar"/>
              </w:rPr>
              <w:t>系统类别</w:t>
            </w:r>
          </w:p>
        </w:tc>
        <w:tc>
          <w:tcPr>
            <w:tcW w:w="2491"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方正仿宋_GBK"/>
                <w:sz w:val="28"/>
                <w:szCs w:val="28"/>
              </w:rPr>
            </w:pPr>
            <w:r>
              <w:rPr>
                <w:rFonts w:hint="eastAsia" w:eastAsia="方正仿宋_GBK"/>
                <w:sz w:val="28"/>
                <w:szCs w:val="28"/>
                <w:lang w:bidi="ar"/>
              </w:rPr>
              <w:t>检测项目</w:t>
            </w:r>
          </w:p>
        </w:tc>
        <w:tc>
          <w:tcPr>
            <w:tcW w:w="1449"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方正仿宋_GBK"/>
                <w:sz w:val="28"/>
                <w:szCs w:val="28"/>
              </w:rPr>
            </w:pPr>
            <w:r>
              <w:rPr>
                <w:rFonts w:hint="eastAsia" w:eastAsia="方正仿宋_GBK"/>
                <w:sz w:val="28"/>
                <w:szCs w:val="28"/>
                <w:lang w:bidi="ar"/>
              </w:rPr>
              <w:t>数量</w:t>
            </w:r>
          </w:p>
        </w:tc>
        <w:tc>
          <w:tcPr>
            <w:tcW w:w="2999"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方正仿宋_GBK"/>
                <w:sz w:val="28"/>
                <w:szCs w:val="28"/>
              </w:rPr>
            </w:pPr>
            <w:r>
              <w:rPr>
                <w:rFonts w:hint="eastAsia" w:eastAsia="方正仿宋_GBK"/>
                <w:sz w:val="28"/>
                <w:szCs w:val="28"/>
                <w:lang w:bidi="ar"/>
              </w:rPr>
              <w:t>抽检比例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jc w:val="center"/>
        </w:trPr>
        <w:tc>
          <w:tcPr>
            <w:tcW w:w="3006" w:type="dxa"/>
            <w:vMerge w:val="restart"/>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火灾自动报警灭火系统</w:t>
            </w:r>
          </w:p>
        </w:tc>
        <w:tc>
          <w:tcPr>
            <w:tcW w:w="2491"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火灾探测器</w:t>
            </w:r>
          </w:p>
        </w:tc>
        <w:tc>
          <w:tcPr>
            <w:tcW w:w="144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eastAsia="方正仿宋_GBK"/>
                <w:sz w:val="28"/>
                <w:szCs w:val="28"/>
                <w:lang w:bidi="ar"/>
              </w:rPr>
              <w:t>20980</w:t>
            </w:r>
            <w:r>
              <w:rPr>
                <w:rFonts w:hint="eastAsia" w:eastAsia="方正仿宋_GBK"/>
                <w:sz w:val="28"/>
                <w:szCs w:val="28"/>
                <w:lang w:bidi="ar"/>
              </w:rPr>
              <w:t>个</w:t>
            </w:r>
          </w:p>
        </w:tc>
        <w:tc>
          <w:tcPr>
            <w:tcW w:w="299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b/>
                <w:sz w:val="28"/>
                <w:szCs w:val="28"/>
              </w:rPr>
            </w:pPr>
            <w:r>
              <w:rPr>
                <w:rFonts w:hint="eastAsia" w:eastAsia="方正仿宋_GBK"/>
                <w:b/>
                <w:sz w:val="28"/>
                <w:szCs w:val="28"/>
                <w:lang w:bidi="ar"/>
              </w:rPr>
              <w:t>总数的</w:t>
            </w:r>
            <w:r>
              <w:rPr>
                <w:rFonts w:eastAsia="方正仿宋_GBK"/>
                <w:b/>
                <w:sz w:val="28"/>
                <w:szCs w:val="28"/>
                <w:lang w:bidi="ar"/>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30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eastAsia="方正仿宋_GBK"/>
                <w:sz w:val="28"/>
                <w:szCs w:val="28"/>
              </w:rPr>
            </w:pPr>
          </w:p>
        </w:tc>
        <w:tc>
          <w:tcPr>
            <w:tcW w:w="2491"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手动报警按钮</w:t>
            </w:r>
          </w:p>
        </w:tc>
        <w:tc>
          <w:tcPr>
            <w:tcW w:w="144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eastAsia="方正仿宋_GBK"/>
                <w:sz w:val="28"/>
                <w:szCs w:val="28"/>
                <w:lang w:bidi="ar"/>
              </w:rPr>
              <w:t>1107</w:t>
            </w:r>
            <w:r>
              <w:rPr>
                <w:rFonts w:hint="eastAsia" w:eastAsia="方正仿宋_GBK"/>
                <w:sz w:val="28"/>
                <w:szCs w:val="28"/>
                <w:lang w:bidi="ar"/>
              </w:rPr>
              <w:t>个</w:t>
            </w:r>
          </w:p>
        </w:tc>
        <w:tc>
          <w:tcPr>
            <w:tcW w:w="299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b/>
                <w:sz w:val="28"/>
                <w:szCs w:val="28"/>
              </w:rPr>
            </w:pPr>
            <w:r>
              <w:rPr>
                <w:rFonts w:hint="eastAsia" w:eastAsia="方正仿宋_GBK"/>
                <w:b/>
                <w:sz w:val="28"/>
                <w:szCs w:val="28"/>
                <w:lang w:bidi="ar"/>
              </w:rPr>
              <w:t>总数的</w:t>
            </w:r>
            <w:r>
              <w:rPr>
                <w:rFonts w:eastAsia="方正仿宋_GBK"/>
                <w:b/>
                <w:sz w:val="28"/>
                <w:szCs w:val="28"/>
                <w:lang w:bidi="a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30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eastAsia="方正仿宋_GBK"/>
                <w:sz w:val="28"/>
                <w:szCs w:val="28"/>
              </w:rPr>
            </w:pPr>
          </w:p>
        </w:tc>
        <w:tc>
          <w:tcPr>
            <w:tcW w:w="2491"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声光报警器</w:t>
            </w:r>
          </w:p>
        </w:tc>
        <w:tc>
          <w:tcPr>
            <w:tcW w:w="144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eastAsia="方正仿宋_GBK"/>
                <w:sz w:val="28"/>
                <w:szCs w:val="28"/>
                <w:lang w:bidi="ar"/>
              </w:rPr>
              <w:t>752</w:t>
            </w:r>
            <w:r>
              <w:rPr>
                <w:rFonts w:hint="eastAsia" w:eastAsia="方正仿宋_GBK"/>
                <w:sz w:val="28"/>
                <w:szCs w:val="28"/>
                <w:lang w:bidi="ar"/>
              </w:rPr>
              <w:t>个</w:t>
            </w:r>
          </w:p>
        </w:tc>
        <w:tc>
          <w:tcPr>
            <w:tcW w:w="299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每个防火分区至少</w:t>
            </w:r>
            <w:r>
              <w:rPr>
                <w:rFonts w:eastAsia="方正仿宋_GBK"/>
                <w:sz w:val="28"/>
                <w:szCs w:val="28"/>
                <w:lang w:bidi="ar"/>
              </w:rPr>
              <w:t>2</w:t>
            </w:r>
            <w:r>
              <w:rPr>
                <w:rFonts w:hint="eastAsia" w:eastAsia="方正仿宋_GBK"/>
                <w:sz w:val="28"/>
                <w:szCs w:val="28"/>
                <w:lang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30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eastAsia="方正仿宋_GBK"/>
                <w:sz w:val="28"/>
                <w:szCs w:val="28"/>
              </w:rPr>
            </w:pPr>
          </w:p>
        </w:tc>
        <w:tc>
          <w:tcPr>
            <w:tcW w:w="2491"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b/>
                <w:sz w:val="28"/>
                <w:szCs w:val="28"/>
              </w:rPr>
            </w:pPr>
            <w:r>
              <w:rPr>
                <w:rFonts w:hint="eastAsia" w:eastAsia="方正仿宋_GBK"/>
                <w:b/>
                <w:sz w:val="28"/>
                <w:szCs w:val="28"/>
                <w:lang w:bidi="ar"/>
              </w:rPr>
              <w:t>消防电梯</w:t>
            </w:r>
          </w:p>
        </w:tc>
        <w:tc>
          <w:tcPr>
            <w:tcW w:w="144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eastAsia="方正仿宋_GBK"/>
                <w:sz w:val="28"/>
                <w:szCs w:val="28"/>
                <w:lang w:bidi="ar"/>
              </w:rPr>
              <w:t>7</w:t>
            </w:r>
            <w:r>
              <w:rPr>
                <w:rFonts w:hint="eastAsia" w:eastAsia="方正仿宋_GBK"/>
                <w:sz w:val="28"/>
                <w:szCs w:val="28"/>
                <w:lang w:bidi="ar"/>
              </w:rPr>
              <w:t>台</w:t>
            </w:r>
          </w:p>
        </w:tc>
        <w:tc>
          <w:tcPr>
            <w:tcW w:w="299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b/>
                <w:sz w:val="28"/>
                <w:szCs w:val="28"/>
              </w:rPr>
            </w:pPr>
            <w:r>
              <w:rPr>
                <w:rFonts w:hint="eastAsia" w:eastAsia="方正仿宋_GBK"/>
                <w:b/>
                <w:sz w:val="28"/>
                <w:szCs w:val="28"/>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3006" w:type="dxa"/>
            <w:vMerge w:val="restart"/>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火灾应急广播、消防通讯</w:t>
            </w:r>
          </w:p>
        </w:tc>
        <w:tc>
          <w:tcPr>
            <w:tcW w:w="2491"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b/>
                <w:sz w:val="28"/>
                <w:szCs w:val="28"/>
              </w:rPr>
            </w:pPr>
            <w:r>
              <w:rPr>
                <w:rFonts w:hint="eastAsia" w:eastAsia="方正仿宋_GBK"/>
                <w:b/>
                <w:sz w:val="28"/>
                <w:szCs w:val="28"/>
                <w:lang w:bidi="ar"/>
              </w:rPr>
              <w:t>火灾应急广播</w:t>
            </w:r>
          </w:p>
        </w:tc>
        <w:tc>
          <w:tcPr>
            <w:tcW w:w="144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eastAsia="方正仿宋_GBK"/>
                <w:sz w:val="28"/>
                <w:szCs w:val="28"/>
                <w:lang w:bidi="ar"/>
              </w:rPr>
              <w:t>4</w:t>
            </w:r>
            <w:r>
              <w:rPr>
                <w:rFonts w:hint="eastAsia" w:eastAsia="方正仿宋_GBK"/>
                <w:sz w:val="28"/>
                <w:szCs w:val="28"/>
                <w:lang w:bidi="ar"/>
              </w:rPr>
              <w:t>套</w:t>
            </w:r>
          </w:p>
        </w:tc>
        <w:tc>
          <w:tcPr>
            <w:tcW w:w="299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b/>
                <w:sz w:val="28"/>
                <w:szCs w:val="28"/>
              </w:rPr>
            </w:pPr>
            <w:r>
              <w:rPr>
                <w:rFonts w:hint="eastAsia" w:eastAsia="方正仿宋_GBK"/>
                <w:b/>
                <w:sz w:val="28"/>
                <w:szCs w:val="28"/>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3" w:hRule="atLeast"/>
          <w:jc w:val="center"/>
        </w:trPr>
        <w:tc>
          <w:tcPr>
            <w:tcW w:w="30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eastAsia="方正仿宋_GBK"/>
                <w:sz w:val="28"/>
                <w:szCs w:val="28"/>
              </w:rPr>
            </w:pPr>
          </w:p>
        </w:tc>
        <w:tc>
          <w:tcPr>
            <w:tcW w:w="2491"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消防通讯</w:t>
            </w:r>
          </w:p>
        </w:tc>
        <w:tc>
          <w:tcPr>
            <w:tcW w:w="144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eastAsia="方正仿宋_GBK"/>
                <w:sz w:val="28"/>
                <w:szCs w:val="28"/>
                <w:lang w:bidi="ar"/>
              </w:rPr>
              <w:t>165</w:t>
            </w:r>
            <w:r>
              <w:rPr>
                <w:rFonts w:hint="eastAsia" w:eastAsia="方正仿宋_GBK"/>
                <w:sz w:val="28"/>
                <w:szCs w:val="28"/>
                <w:lang w:bidi="ar"/>
              </w:rPr>
              <w:t>个</w:t>
            </w:r>
          </w:p>
        </w:tc>
        <w:tc>
          <w:tcPr>
            <w:tcW w:w="299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消防电话分机总数</w:t>
            </w:r>
            <w:r>
              <w:rPr>
                <w:rFonts w:eastAsia="方正仿宋_GBK"/>
                <w:sz w:val="28"/>
                <w:szCs w:val="28"/>
                <w:lang w:bidi="ar"/>
              </w:rPr>
              <w:t xml:space="preserve"> 20%</w:t>
            </w:r>
            <w:r>
              <w:rPr>
                <w:rFonts w:hint="eastAsia" w:eastAsia="方正仿宋_GBK"/>
                <w:sz w:val="28"/>
                <w:szCs w:val="28"/>
                <w:lang w:bidi="ar"/>
              </w:rPr>
              <w:t>抽检，但不少于</w:t>
            </w:r>
            <w:r>
              <w:rPr>
                <w:rFonts w:eastAsia="方正仿宋_GBK"/>
                <w:sz w:val="28"/>
                <w:szCs w:val="28"/>
                <w:lang w:bidi="ar"/>
              </w:rPr>
              <w:t xml:space="preserve"> 10 </w:t>
            </w:r>
            <w:r>
              <w:rPr>
                <w:rFonts w:hint="eastAsia" w:eastAsia="方正仿宋_GBK"/>
                <w:sz w:val="28"/>
                <w:szCs w:val="28"/>
                <w:lang w:bidi="ar"/>
              </w:rPr>
              <w:t>部，少于</w:t>
            </w:r>
            <w:r>
              <w:rPr>
                <w:rFonts w:eastAsia="方正仿宋_GBK"/>
                <w:sz w:val="28"/>
                <w:szCs w:val="28"/>
                <w:lang w:bidi="ar"/>
              </w:rPr>
              <w:t xml:space="preserve"> 10 </w:t>
            </w:r>
            <w:r>
              <w:rPr>
                <w:rFonts w:hint="eastAsia" w:eastAsia="方正仿宋_GBK"/>
                <w:sz w:val="28"/>
                <w:szCs w:val="28"/>
                <w:lang w:bidi="ar"/>
              </w:rPr>
              <w:t>部全数检查。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3006" w:type="dxa"/>
            <w:vMerge w:val="restart"/>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自动喷水灭火系统</w:t>
            </w:r>
          </w:p>
        </w:tc>
        <w:tc>
          <w:tcPr>
            <w:tcW w:w="2491"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水泵接合器</w:t>
            </w:r>
          </w:p>
        </w:tc>
        <w:tc>
          <w:tcPr>
            <w:tcW w:w="144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eastAsia="方正仿宋_GBK"/>
                <w:sz w:val="28"/>
                <w:szCs w:val="28"/>
                <w:lang w:bidi="ar"/>
              </w:rPr>
              <w:t>34</w:t>
            </w:r>
            <w:r>
              <w:rPr>
                <w:rFonts w:hint="eastAsia" w:eastAsia="方正仿宋_GBK"/>
                <w:sz w:val="28"/>
                <w:szCs w:val="28"/>
                <w:lang w:bidi="ar"/>
              </w:rPr>
              <w:t>套</w:t>
            </w:r>
          </w:p>
        </w:tc>
        <w:tc>
          <w:tcPr>
            <w:tcW w:w="299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jc w:val="center"/>
        </w:trPr>
        <w:tc>
          <w:tcPr>
            <w:tcW w:w="30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eastAsia="方正仿宋_GBK"/>
                <w:sz w:val="28"/>
                <w:szCs w:val="28"/>
              </w:rPr>
            </w:pPr>
          </w:p>
        </w:tc>
        <w:tc>
          <w:tcPr>
            <w:tcW w:w="2491"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消防泵</w:t>
            </w:r>
          </w:p>
        </w:tc>
        <w:tc>
          <w:tcPr>
            <w:tcW w:w="144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eastAsia="方正仿宋_GBK"/>
                <w:sz w:val="28"/>
                <w:szCs w:val="28"/>
                <w:lang w:bidi="ar"/>
              </w:rPr>
              <w:t>19</w:t>
            </w:r>
            <w:r>
              <w:rPr>
                <w:rFonts w:hint="eastAsia" w:eastAsia="方正仿宋_GBK"/>
                <w:sz w:val="28"/>
                <w:szCs w:val="28"/>
                <w:lang w:bidi="ar"/>
              </w:rPr>
              <w:t>套</w:t>
            </w:r>
          </w:p>
        </w:tc>
        <w:tc>
          <w:tcPr>
            <w:tcW w:w="299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30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eastAsia="方正仿宋_GBK"/>
                <w:sz w:val="28"/>
                <w:szCs w:val="28"/>
              </w:rPr>
            </w:pPr>
          </w:p>
        </w:tc>
        <w:tc>
          <w:tcPr>
            <w:tcW w:w="2491"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室内消火栓</w:t>
            </w:r>
          </w:p>
        </w:tc>
        <w:tc>
          <w:tcPr>
            <w:tcW w:w="144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eastAsia="方正仿宋_GBK"/>
                <w:sz w:val="28"/>
                <w:szCs w:val="28"/>
                <w:lang w:bidi="ar"/>
              </w:rPr>
              <w:t>2476</w:t>
            </w:r>
            <w:r>
              <w:rPr>
                <w:rFonts w:hint="eastAsia" w:eastAsia="方正仿宋_GBK"/>
                <w:sz w:val="28"/>
                <w:szCs w:val="28"/>
                <w:lang w:bidi="ar"/>
              </w:rPr>
              <w:t>套</w:t>
            </w:r>
          </w:p>
        </w:tc>
        <w:tc>
          <w:tcPr>
            <w:tcW w:w="299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总数的</w:t>
            </w:r>
            <w:r>
              <w:rPr>
                <w:rFonts w:eastAsia="方正仿宋_GBK"/>
                <w:sz w:val="28"/>
                <w:szCs w:val="28"/>
                <w:lang w:bidi="ar"/>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3006" w:type="dxa"/>
            <w:tcBorders>
              <w:top w:val="single" w:color="000000" w:sz="4" w:space="0"/>
              <w:left w:val="single" w:color="000000" w:sz="4" w:space="0"/>
              <w:bottom w:val="single" w:color="000000" w:sz="4" w:space="0"/>
              <w:right w:val="single" w:color="000000" w:sz="4" w:space="0"/>
            </w:tcBorders>
          </w:tcPr>
          <w:p>
            <w:pPr>
              <w:spacing w:line="520" w:lineRule="exact"/>
              <w:rPr>
                <w:rFonts w:eastAsia="方正仿宋_GBK"/>
                <w:sz w:val="28"/>
                <w:szCs w:val="28"/>
              </w:rPr>
            </w:pPr>
            <w:r>
              <w:rPr>
                <w:rFonts w:hint="eastAsia" w:eastAsia="方正仿宋_GBK"/>
                <w:sz w:val="28"/>
                <w:szCs w:val="28"/>
                <w:lang w:bidi="ar"/>
              </w:rPr>
              <w:t>大空间智能灭火系统</w:t>
            </w:r>
          </w:p>
        </w:tc>
        <w:tc>
          <w:tcPr>
            <w:tcW w:w="2491"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水炮</w:t>
            </w:r>
          </w:p>
        </w:tc>
        <w:tc>
          <w:tcPr>
            <w:tcW w:w="144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eastAsia="方正仿宋_GBK"/>
                <w:sz w:val="28"/>
                <w:szCs w:val="28"/>
                <w:lang w:bidi="ar"/>
              </w:rPr>
              <w:t>70</w:t>
            </w:r>
            <w:r>
              <w:rPr>
                <w:rFonts w:hint="eastAsia" w:eastAsia="方正仿宋_GBK"/>
                <w:sz w:val="28"/>
                <w:szCs w:val="28"/>
                <w:lang w:bidi="ar"/>
              </w:rPr>
              <w:t>门</w:t>
            </w:r>
          </w:p>
        </w:tc>
        <w:tc>
          <w:tcPr>
            <w:tcW w:w="299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b/>
                <w:sz w:val="28"/>
                <w:szCs w:val="28"/>
              </w:rPr>
            </w:pPr>
            <w:r>
              <w:rPr>
                <w:rFonts w:hint="eastAsia" w:eastAsia="方正仿宋_GBK"/>
                <w:b/>
                <w:sz w:val="28"/>
                <w:szCs w:val="28"/>
                <w:lang w:bidi="ar"/>
              </w:rPr>
              <w:t>每个防火分区至少</w:t>
            </w:r>
            <w:r>
              <w:rPr>
                <w:rFonts w:eastAsia="方正仿宋_GBK"/>
                <w:b/>
                <w:sz w:val="28"/>
                <w:szCs w:val="28"/>
                <w:lang w:bidi="ar"/>
              </w:rPr>
              <w:t>2</w:t>
            </w:r>
            <w:r>
              <w:rPr>
                <w:rFonts w:hint="eastAsia" w:eastAsia="方正仿宋_GBK"/>
                <w:b/>
                <w:sz w:val="28"/>
                <w:szCs w:val="28"/>
                <w:lang w:bidi="ar"/>
              </w:rPr>
              <w:t>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jc w:val="center"/>
        </w:trPr>
        <w:tc>
          <w:tcPr>
            <w:tcW w:w="3006" w:type="dxa"/>
            <w:vMerge w:val="restart"/>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气体灭火系统</w:t>
            </w:r>
          </w:p>
        </w:tc>
        <w:tc>
          <w:tcPr>
            <w:tcW w:w="2491"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喷头</w:t>
            </w:r>
          </w:p>
        </w:tc>
        <w:tc>
          <w:tcPr>
            <w:tcW w:w="144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eastAsia="方正仿宋_GBK"/>
                <w:sz w:val="28"/>
                <w:szCs w:val="28"/>
                <w:lang w:bidi="ar"/>
              </w:rPr>
              <w:t>7500</w:t>
            </w:r>
            <w:r>
              <w:rPr>
                <w:rFonts w:hint="eastAsia" w:eastAsia="方正仿宋_GBK"/>
                <w:sz w:val="28"/>
                <w:szCs w:val="28"/>
                <w:lang w:bidi="ar"/>
              </w:rPr>
              <w:t>个</w:t>
            </w:r>
          </w:p>
        </w:tc>
        <w:tc>
          <w:tcPr>
            <w:tcW w:w="299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b/>
                <w:sz w:val="28"/>
                <w:szCs w:val="28"/>
              </w:rPr>
            </w:pPr>
            <w:r>
              <w:rPr>
                <w:rFonts w:hint="eastAsia" w:eastAsia="方正仿宋_GBK"/>
                <w:b/>
                <w:sz w:val="28"/>
                <w:szCs w:val="28"/>
                <w:lang w:bidi="ar"/>
              </w:rPr>
              <w:t>总数的</w:t>
            </w:r>
            <w:r>
              <w:rPr>
                <w:rFonts w:eastAsia="方正仿宋_GBK"/>
                <w:b/>
                <w:sz w:val="28"/>
                <w:szCs w:val="28"/>
                <w:lang w:bidi="ar"/>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30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eastAsia="方正仿宋_GBK"/>
                <w:sz w:val="28"/>
                <w:szCs w:val="28"/>
              </w:rPr>
            </w:pPr>
          </w:p>
        </w:tc>
        <w:tc>
          <w:tcPr>
            <w:tcW w:w="2491"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气体灭火系统</w:t>
            </w:r>
          </w:p>
        </w:tc>
        <w:tc>
          <w:tcPr>
            <w:tcW w:w="144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eastAsia="方正仿宋_GBK"/>
                <w:sz w:val="28"/>
                <w:szCs w:val="28"/>
                <w:lang w:bidi="ar"/>
              </w:rPr>
              <w:t>425</w:t>
            </w:r>
            <w:r>
              <w:rPr>
                <w:rFonts w:hint="eastAsia" w:eastAsia="方正仿宋_GBK"/>
                <w:sz w:val="28"/>
                <w:szCs w:val="28"/>
                <w:lang w:bidi="ar"/>
              </w:rPr>
              <w:t>个</w:t>
            </w:r>
          </w:p>
        </w:tc>
        <w:tc>
          <w:tcPr>
            <w:tcW w:w="299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jc w:val="center"/>
        </w:trPr>
        <w:tc>
          <w:tcPr>
            <w:tcW w:w="3006" w:type="dxa"/>
            <w:vMerge w:val="restart"/>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防烟排烟系统</w:t>
            </w:r>
          </w:p>
        </w:tc>
        <w:tc>
          <w:tcPr>
            <w:tcW w:w="2491"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送风机</w:t>
            </w:r>
          </w:p>
        </w:tc>
        <w:tc>
          <w:tcPr>
            <w:tcW w:w="144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eastAsia="方正仿宋_GBK"/>
                <w:sz w:val="28"/>
                <w:szCs w:val="28"/>
                <w:lang w:bidi="ar"/>
              </w:rPr>
              <w:t>67</w:t>
            </w:r>
            <w:r>
              <w:rPr>
                <w:rFonts w:hint="eastAsia" w:eastAsia="方正仿宋_GBK"/>
                <w:sz w:val="28"/>
                <w:szCs w:val="28"/>
                <w:lang w:bidi="ar"/>
              </w:rPr>
              <w:t>台</w:t>
            </w:r>
          </w:p>
        </w:tc>
        <w:tc>
          <w:tcPr>
            <w:tcW w:w="299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jc w:val="center"/>
        </w:trPr>
        <w:tc>
          <w:tcPr>
            <w:tcW w:w="30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eastAsia="方正仿宋_GBK"/>
                <w:sz w:val="28"/>
                <w:szCs w:val="28"/>
              </w:rPr>
            </w:pPr>
          </w:p>
        </w:tc>
        <w:tc>
          <w:tcPr>
            <w:tcW w:w="2491"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补风机</w:t>
            </w:r>
          </w:p>
        </w:tc>
        <w:tc>
          <w:tcPr>
            <w:tcW w:w="144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eastAsia="方正仿宋_GBK"/>
                <w:sz w:val="28"/>
                <w:szCs w:val="28"/>
                <w:lang w:bidi="ar"/>
              </w:rPr>
              <w:t>44</w:t>
            </w:r>
            <w:r>
              <w:rPr>
                <w:rFonts w:hint="eastAsia" w:eastAsia="方正仿宋_GBK"/>
                <w:sz w:val="28"/>
                <w:szCs w:val="28"/>
                <w:lang w:bidi="ar"/>
              </w:rPr>
              <w:t>台</w:t>
            </w:r>
          </w:p>
        </w:tc>
        <w:tc>
          <w:tcPr>
            <w:tcW w:w="299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30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eastAsia="方正仿宋_GBK"/>
                <w:sz w:val="28"/>
                <w:szCs w:val="28"/>
              </w:rPr>
            </w:pPr>
          </w:p>
        </w:tc>
        <w:tc>
          <w:tcPr>
            <w:tcW w:w="2491"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排烟机</w:t>
            </w:r>
          </w:p>
        </w:tc>
        <w:tc>
          <w:tcPr>
            <w:tcW w:w="144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eastAsia="方正仿宋_GBK"/>
                <w:sz w:val="28"/>
                <w:szCs w:val="28"/>
                <w:lang w:bidi="ar"/>
              </w:rPr>
              <w:t>150</w:t>
            </w:r>
            <w:r>
              <w:rPr>
                <w:rFonts w:hint="eastAsia" w:eastAsia="方正仿宋_GBK"/>
                <w:sz w:val="28"/>
                <w:szCs w:val="28"/>
                <w:lang w:bidi="ar"/>
              </w:rPr>
              <w:t>台</w:t>
            </w:r>
          </w:p>
        </w:tc>
        <w:tc>
          <w:tcPr>
            <w:tcW w:w="299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b/>
                <w:sz w:val="28"/>
                <w:szCs w:val="28"/>
              </w:rPr>
            </w:pPr>
            <w:r>
              <w:rPr>
                <w:rFonts w:hint="eastAsia" w:eastAsia="方正仿宋_GBK"/>
                <w:b/>
                <w:sz w:val="28"/>
                <w:szCs w:val="28"/>
                <w:lang w:bidi="ar"/>
              </w:rPr>
              <w:t>每个防火分区至少</w:t>
            </w:r>
            <w:r>
              <w:rPr>
                <w:rFonts w:eastAsia="方正仿宋_GBK"/>
                <w:b/>
                <w:sz w:val="28"/>
                <w:szCs w:val="28"/>
                <w:lang w:bidi="ar"/>
              </w:rPr>
              <w:t>2</w:t>
            </w:r>
            <w:r>
              <w:rPr>
                <w:rFonts w:hint="eastAsia" w:eastAsia="方正仿宋_GBK"/>
                <w:b/>
                <w:sz w:val="28"/>
                <w:szCs w:val="28"/>
                <w:lang w:bidi="ar"/>
              </w:rPr>
              <w:t>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30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eastAsia="方正仿宋_GBK"/>
                <w:sz w:val="28"/>
                <w:szCs w:val="28"/>
              </w:rPr>
            </w:pPr>
          </w:p>
        </w:tc>
        <w:tc>
          <w:tcPr>
            <w:tcW w:w="2491"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排烟天窗</w:t>
            </w:r>
          </w:p>
        </w:tc>
        <w:tc>
          <w:tcPr>
            <w:tcW w:w="144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eastAsia="方正仿宋_GBK"/>
                <w:sz w:val="28"/>
                <w:szCs w:val="28"/>
                <w:lang w:bidi="ar"/>
              </w:rPr>
              <w:t>966</w:t>
            </w:r>
            <w:r>
              <w:rPr>
                <w:rFonts w:hint="eastAsia" w:eastAsia="方正仿宋_GBK"/>
                <w:sz w:val="28"/>
                <w:szCs w:val="28"/>
                <w:lang w:bidi="ar"/>
              </w:rPr>
              <w:t>扇</w:t>
            </w:r>
          </w:p>
        </w:tc>
        <w:tc>
          <w:tcPr>
            <w:tcW w:w="299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b/>
                <w:sz w:val="28"/>
                <w:szCs w:val="28"/>
              </w:rPr>
            </w:pPr>
            <w:r>
              <w:rPr>
                <w:rFonts w:hint="eastAsia" w:eastAsia="方正仿宋_GBK"/>
                <w:sz w:val="28"/>
                <w:szCs w:val="28"/>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30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eastAsia="方正仿宋_GBK"/>
                <w:sz w:val="28"/>
                <w:szCs w:val="28"/>
              </w:rPr>
            </w:pPr>
          </w:p>
        </w:tc>
        <w:tc>
          <w:tcPr>
            <w:tcW w:w="2491"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电动百叶</w:t>
            </w:r>
          </w:p>
        </w:tc>
        <w:tc>
          <w:tcPr>
            <w:tcW w:w="144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eastAsia="方正仿宋_GBK"/>
                <w:sz w:val="28"/>
                <w:szCs w:val="28"/>
                <w:lang w:bidi="ar"/>
              </w:rPr>
              <w:t>1858</w:t>
            </w:r>
            <w:r>
              <w:rPr>
                <w:rFonts w:hint="eastAsia" w:eastAsia="方正仿宋_GBK"/>
                <w:sz w:val="28"/>
                <w:szCs w:val="28"/>
                <w:lang w:bidi="ar"/>
              </w:rPr>
              <w:t>扇</w:t>
            </w:r>
          </w:p>
        </w:tc>
        <w:tc>
          <w:tcPr>
            <w:tcW w:w="299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b/>
                <w:sz w:val="28"/>
                <w:szCs w:val="28"/>
              </w:rPr>
            </w:pPr>
            <w:r>
              <w:rPr>
                <w:rFonts w:hint="eastAsia" w:eastAsia="方正仿宋_GBK"/>
                <w:sz w:val="28"/>
                <w:szCs w:val="28"/>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006" w:type="dxa"/>
            <w:vMerge w:val="restart"/>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防火卷帘、防火门</w:t>
            </w:r>
          </w:p>
        </w:tc>
        <w:tc>
          <w:tcPr>
            <w:tcW w:w="2491"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防火卷帘</w:t>
            </w:r>
          </w:p>
        </w:tc>
        <w:tc>
          <w:tcPr>
            <w:tcW w:w="144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eastAsia="方正仿宋_GBK"/>
                <w:sz w:val="28"/>
                <w:szCs w:val="28"/>
                <w:lang w:bidi="ar"/>
              </w:rPr>
              <w:t>244</w:t>
            </w:r>
            <w:r>
              <w:rPr>
                <w:rFonts w:hint="eastAsia" w:eastAsia="方正仿宋_GBK"/>
                <w:sz w:val="28"/>
                <w:szCs w:val="28"/>
                <w:lang w:bidi="ar"/>
              </w:rPr>
              <w:t>樘</w:t>
            </w:r>
          </w:p>
        </w:tc>
        <w:tc>
          <w:tcPr>
            <w:tcW w:w="299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 w:hRule="atLeast"/>
          <w:jc w:val="center"/>
        </w:trPr>
        <w:tc>
          <w:tcPr>
            <w:tcW w:w="30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eastAsia="方正仿宋_GBK"/>
                <w:sz w:val="28"/>
                <w:szCs w:val="28"/>
              </w:rPr>
            </w:pPr>
          </w:p>
        </w:tc>
        <w:tc>
          <w:tcPr>
            <w:tcW w:w="2491"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防火门</w:t>
            </w:r>
          </w:p>
        </w:tc>
        <w:tc>
          <w:tcPr>
            <w:tcW w:w="144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eastAsia="方正仿宋_GBK"/>
                <w:sz w:val="28"/>
                <w:szCs w:val="28"/>
                <w:lang w:bidi="ar"/>
              </w:rPr>
              <w:t>873</w:t>
            </w:r>
            <w:r>
              <w:rPr>
                <w:rFonts w:hint="eastAsia" w:eastAsia="方正仿宋_GBK"/>
                <w:sz w:val="28"/>
                <w:szCs w:val="28"/>
                <w:lang w:bidi="ar"/>
              </w:rPr>
              <w:t>扇</w:t>
            </w:r>
          </w:p>
        </w:tc>
        <w:tc>
          <w:tcPr>
            <w:tcW w:w="299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总数的</w:t>
            </w:r>
            <w:r>
              <w:rPr>
                <w:rFonts w:eastAsia="方正仿宋_GBK"/>
                <w:sz w:val="28"/>
                <w:szCs w:val="28"/>
                <w:lang w:bidi="ar"/>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 w:hRule="atLeast"/>
          <w:jc w:val="center"/>
        </w:trPr>
        <w:tc>
          <w:tcPr>
            <w:tcW w:w="3006" w:type="dxa"/>
            <w:tcBorders>
              <w:top w:val="single" w:color="000000" w:sz="4" w:space="0"/>
              <w:left w:val="single" w:color="000000" w:sz="4" w:space="0"/>
              <w:bottom w:val="single" w:color="000000" w:sz="4" w:space="0"/>
              <w:right w:val="single" w:color="000000" w:sz="4" w:space="0"/>
            </w:tcBorders>
          </w:tcPr>
          <w:p>
            <w:pPr>
              <w:spacing w:line="520" w:lineRule="exact"/>
              <w:rPr>
                <w:rFonts w:eastAsia="方正仿宋_GBK"/>
                <w:sz w:val="28"/>
                <w:szCs w:val="28"/>
              </w:rPr>
            </w:pPr>
            <w:r>
              <w:rPr>
                <w:rFonts w:hint="eastAsia" w:eastAsia="方正仿宋_GBK"/>
                <w:sz w:val="28"/>
                <w:szCs w:val="28"/>
                <w:lang w:bidi="ar"/>
              </w:rPr>
              <w:t>消防应急照明和疏散指示系统</w:t>
            </w:r>
          </w:p>
        </w:tc>
        <w:tc>
          <w:tcPr>
            <w:tcW w:w="2491"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应急照明、疏散指示</w:t>
            </w:r>
          </w:p>
        </w:tc>
        <w:tc>
          <w:tcPr>
            <w:tcW w:w="144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eastAsia="方正仿宋_GBK"/>
                <w:sz w:val="28"/>
                <w:szCs w:val="28"/>
                <w:lang w:bidi="ar"/>
              </w:rPr>
              <w:t>14645</w:t>
            </w:r>
            <w:r>
              <w:rPr>
                <w:rFonts w:hint="eastAsia" w:eastAsia="方正仿宋_GBK"/>
                <w:sz w:val="28"/>
                <w:szCs w:val="28"/>
                <w:lang w:bidi="ar"/>
              </w:rPr>
              <w:t>个</w:t>
            </w:r>
          </w:p>
        </w:tc>
        <w:tc>
          <w:tcPr>
            <w:tcW w:w="299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总数的</w:t>
            </w:r>
            <w:r>
              <w:rPr>
                <w:rFonts w:eastAsia="方正仿宋_GBK"/>
                <w:sz w:val="28"/>
                <w:szCs w:val="28"/>
                <w:lang w:bidi="ar"/>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 w:hRule="atLeast"/>
          <w:jc w:val="center"/>
        </w:trPr>
        <w:tc>
          <w:tcPr>
            <w:tcW w:w="3006" w:type="dxa"/>
            <w:tcBorders>
              <w:top w:val="single" w:color="000000" w:sz="4" w:space="0"/>
              <w:left w:val="single" w:color="000000" w:sz="4" w:space="0"/>
              <w:bottom w:val="single" w:color="000000" w:sz="4" w:space="0"/>
              <w:right w:val="single" w:color="000000" w:sz="4" w:space="0"/>
            </w:tcBorders>
          </w:tcPr>
          <w:p>
            <w:pPr>
              <w:spacing w:line="520" w:lineRule="exact"/>
              <w:rPr>
                <w:rFonts w:eastAsia="方正仿宋_GBK"/>
                <w:sz w:val="28"/>
                <w:szCs w:val="28"/>
              </w:rPr>
            </w:pPr>
            <w:r>
              <w:rPr>
                <w:rFonts w:hint="eastAsia" w:eastAsia="方正仿宋_GBK"/>
                <w:sz w:val="28"/>
                <w:szCs w:val="28"/>
                <w:lang w:bidi="ar"/>
              </w:rPr>
              <w:t>消防供配电设施</w:t>
            </w:r>
          </w:p>
        </w:tc>
        <w:tc>
          <w:tcPr>
            <w:tcW w:w="2491"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消防电源</w:t>
            </w:r>
          </w:p>
        </w:tc>
        <w:tc>
          <w:tcPr>
            <w:tcW w:w="144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eastAsia="方正仿宋_GBK"/>
                <w:sz w:val="28"/>
                <w:szCs w:val="28"/>
                <w:lang w:bidi="ar"/>
              </w:rPr>
              <w:t>246</w:t>
            </w:r>
            <w:r>
              <w:rPr>
                <w:rFonts w:hint="eastAsia" w:eastAsia="方正仿宋_GBK"/>
                <w:sz w:val="28"/>
                <w:szCs w:val="28"/>
                <w:lang w:bidi="ar"/>
              </w:rPr>
              <w:t>个</w:t>
            </w:r>
          </w:p>
        </w:tc>
        <w:tc>
          <w:tcPr>
            <w:tcW w:w="299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 w:hRule="atLeast"/>
          <w:jc w:val="center"/>
        </w:trPr>
        <w:tc>
          <w:tcPr>
            <w:tcW w:w="3006" w:type="dxa"/>
            <w:tcBorders>
              <w:top w:val="single" w:color="000000" w:sz="4" w:space="0"/>
              <w:left w:val="single" w:color="000000" w:sz="4" w:space="0"/>
              <w:bottom w:val="single" w:color="000000" w:sz="4" w:space="0"/>
              <w:right w:val="single" w:color="000000" w:sz="4" w:space="0"/>
            </w:tcBorders>
          </w:tcPr>
          <w:p>
            <w:pPr>
              <w:spacing w:line="520" w:lineRule="exact"/>
              <w:rPr>
                <w:rFonts w:eastAsia="方正仿宋_GBK"/>
                <w:b/>
                <w:sz w:val="28"/>
                <w:szCs w:val="28"/>
              </w:rPr>
            </w:pPr>
            <w:r>
              <w:rPr>
                <w:rFonts w:hint="eastAsia" w:eastAsia="方正仿宋_GBK"/>
                <w:b/>
                <w:sz w:val="28"/>
                <w:szCs w:val="28"/>
                <w:lang w:bidi="ar"/>
              </w:rPr>
              <w:t>灶台灭火系统</w:t>
            </w:r>
          </w:p>
        </w:tc>
        <w:tc>
          <w:tcPr>
            <w:tcW w:w="2491"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b/>
                <w:sz w:val="28"/>
                <w:szCs w:val="28"/>
              </w:rPr>
            </w:pPr>
            <w:r>
              <w:rPr>
                <w:rFonts w:hint="eastAsia" w:eastAsia="方正仿宋_GBK"/>
                <w:b/>
                <w:sz w:val="28"/>
                <w:szCs w:val="28"/>
                <w:lang w:bidi="ar"/>
              </w:rPr>
              <w:t>灶台灭火装置</w:t>
            </w:r>
          </w:p>
        </w:tc>
        <w:tc>
          <w:tcPr>
            <w:tcW w:w="144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b/>
                <w:sz w:val="28"/>
                <w:szCs w:val="28"/>
              </w:rPr>
            </w:pPr>
            <w:r>
              <w:rPr>
                <w:rFonts w:eastAsia="方正仿宋_GBK"/>
                <w:b/>
                <w:sz w:val="28"/>
                <w:szCs w:val="28"/>
                <w:lang w:bidi="ar"/>
              </w:rPr>
              <w:t>16</w:t>
            </w:r>
            <w:r>
              <w:rPr>
                <w:rFonts w:hint="eastAsia" w:eastAsia="方正仿宋_GBK"/>
                <w:b/>
                <w:sz w:val="28"/>
                <w:szCs w:val="28"/>
                <w:lang w:bidi="ar"/>
              </w:rPr>
              <w:t>套</w:t>
            </w:r>
          </w:p>
        </w:tc>
        <w:tc>
          <w:tcPr>
            <w:tcW w:w="299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b/>
                <w:sz w:val="28"/>
                <w:szCs w:val="28"/>
              </w:rPr>
            </w:pPr>
            <w:r>
              <w:rPr>
                <w:rFonts w:hint="eastAsia" w:eastAsia="方正仿宋_GBK"/>
                <w:b/>
                <w:sz w:val="28"/>
                <w:szCs w:val="28"/>
                <w:lang w:bidi="ar"/>
              </w:rPr>
              <w:t>全检</w:t>
            </w:r>
          </w:p>
        </w:tc>
      </w:tr>
    </w:tbl>
    <w:p>
      <w:pPr>
        <w:spacing w:before="78" w:beforeLines="25" w:line="300" w:lineRule="auto"/>
        <w:ind w:firstLine="480" w:firstLineChars="200"/>
        <w:rPr>
          <w:sz w:val="24"/>
          <w:lang w:bidi="ar"/>
        </w:rPr>
      </w:pPr>
    </w:p>
    <w:p>
      <w:pPr>
        <w:spacing w:before="78" w:beforeLines="25" w:line="520" w:lineRule="exact"/>
        <w:ind w:firstLine="480" w:firstLineChars="200"/>
        <w:rPr>
          <w:rFonts w:eastAsia="等线" w:cs="等线"/>
          <w:sz w:val="24"/>
        </w:rPr>
      </w:pPr>
      <w:r>
        <w:rPr>
          <w:rFonts w:hint="eastAsia"/>
          <w:sz w:val="24"/>
          <w:lang w:bidi="ar"/>
        </w:rPr>
        <w:t>备注：上表未列举，且其他属于重庆市地方标准《建筑消防设施质量检测技术规程》</w:t>
      </w:r>
      <w:r>
        <w:rPr>
          <w:sz w:val="24"/>
          <w:lang w:bidi="ar"/>
        </w:rPr>
        <w:t>DB50-24-2011</w:t>
      </w:r>
      <w:r>
        <w:rPr>
          <w:rFonts w:hint="eastAsia"/>
          <w:sz w:val="24"/>
          <w:lang w:bidi="ar"/>
        </w:rPr>
        <w:t>要求检测的消防设施设备也应按要求进行检测。高于标准检测比例的以上表为准（加粗项为高于标准）。</w:t>
      </w:r>
    </w:p>
    <w:p>
      <w:pPr>
        <w:spacing w:before="78" w:beforeLines="25" w:line="520" w:lineRule="exact"/>
        <w:outlineLvl w:val="3"/>
        <w:rPr>
          <w:sz w:val="24"/>
        </w:rPr>
      </w:pPr>
      <w:r>
        <w:rPr>
          <w:sz w:val="24"/>
          <w:lang w:bidi="ar"/>
        </w:rPr>
        <w:br w:type="page"/>
      </w:r>
      <w:bookmarkStart w:id="896" w:name="_Toc1902"/>
      <w:bookmarkStart w:id="897" w:name="_Toc4053"/>
      <w:bookmarkStart w:id="898" w:name="_Toc2058"/>
      <w:bookmarkStart w:id="899" w:name="_Toc32280"/>
      <w:bookmarkStart w:id="900" w:name="_Toc19875"/>
      <w:bookmarkStart w:id="901" w:name="_Toc27362"/>
      <w:bookmarkStart w:id="902" w:name="_Toc21110"/>
      <w:r>
        <w:rPr>
          <w:rFonts w:hint="eastAsia" w:eastAsia="方正仿宋_GBK"/>
          <w:b/>
          <w:sz w:val="28"/>
          <w:szCs w:val="28"/>
          <w:lang w:bidi="ar"/>
        </w:rPr>
        <w:t>合同附件</w:t>
      </w:r>
      <w:r>
        <w:rPr>
          <w:rFonts w:eastAsia="方正仿宋_GBK"/>
          <w:b/>
          <w:sz w:val="28"/>
          <w:szCs w:val="28"/>
          <w:lang w:bidi="ar"/>
        </w:rPr>
        <w:t>2</w:t>
      </w:r>
      <w:bookmarkEnd w:id="896"/>
      <w:bookmarkEnd w:id="897"/>
      <w:bookmarkEnd w:id="898"/>
      <w:bookmarkEnd w:id="899"/>
      <w:bookmarkEnd w:id="900"/>
      <w:bookmarkEnd w:id="901"/>
      <w:bookmarkEnd w:id="902"/>
      <w:r>
        <w:rPr>
          <w:rFonts w:eastAsia="方正仿宋_GBK"/>
          <w:b/>
          <w:sz w:val="28"/>
          <w:szCs w:val="28"/>
          <w:lang w:bidi="ar"/>
        </w:rPr>
        <w:t xml:space="preserve">  </w:t>
      </w:r>
    </w:p>
    <w:p>
      <w:pPr>
        <w:spacing w:before="78" w:beforeLines="25" w:line="300" w:lineRule="auto"/>
        <w:jc w:val="center"/>
        <w:rPr>
          <w:rFonts w:ascii="方正小标宋_GBK" w:eastAsia="方正小标宋_GBK"/>
          <w:bCs/>
          <w:sz w:val="44"/>
          <w:szCs w:val="44"/>
          <w:lang w:bidi="ar"/>
        </w:rPr>
      </w:pPr>
      <w:bookmarkStart w:id="903" w:name="_Toc2185"/>
      <w:bookmarkStart w:id="904" w:name="_Toc21177"/>
      <w:bookmarkStart w:id="905" w:name="_Toc30908"/>
      <w:bookmarkStart w:id="906" w:name="_Toc31083"/>
      <w:bookmarkStart w:id="907" w:name="_Toc14615"/>
      <w:bookmarkStart w:id="908" w:name="_Toc15696"/>
      <w:bookmarkStart w:id="909" w:name="_Toc28031"/>
      <w:bookmarkStart w:id="910" w:name="_Toc10550"/>
      <w:bookmarkStart w:id="911" w:name="_Toc9564"/>
      <w:bookmarkStart w:id="912" w:name="_Toc21822"/>
      <w:bookmarkStart w:id="913" w:name="_Toc26664"/>
      <w:r>
        <w:rPr>
          <w:rFonts w:hint="eastAsia" w:ascii="方正小标宋_GBK" w:eastAsia="方正小标宋_GBK"/>
          <w:bCs/>
          <w:sz w:val="44"/>
          <w:szCs w:val="44"/>
          <w:lang w:bidi="ar"/>
        </w:rPr>
        <w:t>现场人员配备要求</w:t>
      </w:r>
      <w:bookmarkEnd w:id="903"/>
      <w:bookmarkEnd w:id="904"/>
      <w:bookmarkEnd w:id="905"/>
      <w:bookmarkEnd w:id="906"/>
      <w:bookmarkEnd w:id="907"/>
      <w:bookmarkEnd w:id="908"/>
      <w:bookmarkEnd w:id="909"/>
      <w:bookmarkEnd w:id="910"/>
      <w:bookmarkEnd w:id="911"/>
      <w:bookmarkEnd w:id="912"/>
      <w:bookmarkEnd w:id="913"/>
    </w:p>
    <w:p>
      <w:pPr>
        <w:pStyle w:val="2"/>
        <w:rPr>
          <w:lang w:bidi="ar"/>
        </w:rPr>
      </w:pPr>
    </w:p>
    <w:p>
      <w:pPr>
        <w:spacing w:line="520" w:lineRule="exact"/>
        <w:ind w:firstLine="560" w:firstLineChars="200"/>
        <w:rPr>
          <w:rFonts w:eastAsia="方正仿宋_GBK"/>
          <w:sz w:val="28"/>
          <w:szCs w:val="28"/>
          <w:lang w:bidi="ar"/>
        </w:rPr>
      </w:pPr>
      <w:r>
        <w:rPr>
          <w:rFonts w:eastAsia="方正仿宋_GBK"/>
          <w:sz w:val="28"/>
          <w:szCs w:val="28"/>
          <w:lang w:bidi="ar"/>
        </w:rPr>
        <w:t xml:space="preserve">1. </w:t>
      </w:r>
      <w:r>
        <w:rPr>
          <w:rFonts w:hint="eastAsia" w:eastAsia="方正仿宋_GBK"/>
          <w:sz w:val="28"/>
          <w:szCs w:val="28"/>
        </w:rPr>
        <w:t>比选响应人应安排</w:t>
      </w:r>
      <w:r>
        <w:rPr>
          <w:rFonts w:eastAsia="方正仿宋_GBK"/>
          <w:sz w:val="28"/>
          <w:szCs w:val="28"/>
        </w:rPr>
        <w:t>1</w:t>
      </w:r>
      <w:r>
        <w:rPr>
          <w:rFonts w:hint="eastAsia" w:eastAsia="方正仿宋_GBK"/>
          <w:sz w:val="28"/>
          <w:szCs w:val="28"/>
        </w:rPr>
        <w:t>名项目经理和4名技术人员参与检测工作，项目经理应具有一级注册消防工程师资格证书，4名技术人员必须取得建（构）筑物消防员（或消防设施操作员）中级及以上资质</w:t>
      </w:r>
      <w:r>
        <w:rPr>
          <w:rFonts w:hint="eastAsia" w:eastAsia="方正仿宋_GBK"/>
          <w:sz w:val="28"/>
          <w:szCs w:val="28"/>
          <w:lang w:bidi="ar"/>
        </w:rPr>
        <w:t>（人员名单见合同附件</w:t>
      </w:r>
      <w:r>
        <w:rPr>
          <w:rFonts w:eastAsia="方正仿宋_GBK"/>
          <w:sz w:val="28"/>
          <w:szCs w:val="28"/>
          <w:lang w:bidi="ar"/>
        </w:rPr>
        <w:t>3</w:t>
      </w:r>
      <w:r>
        <w:rPr>
          <w:rFonts w:hint="eastAsia" w:eastAsia="方正仿宋_GBK"/>
          <w:sz w:val="28"/>
          <w:szCs w:val="28"/>
          <w:lang w:bidi="ar"/>
        </w:rPr>
        <w:t>）。</w:t>
      </w:r>
    </w:p>
    <w:p>
      <w:pPr>
        <w:spacing w:line="520" w:lineRule="exact"/>
        <w:ind w:firstLine="560" w:firstLineChars="200"/>
        <w:rPr>
          <w:rFonts w:eastAsia="方正仿宋_GBK"/>
          <w:sz w:val="28"/>
          <w:szCs w:val="28"/>
        </w:rPr>
      </w:pPr>
      <w:r>
        <w:rPr>
          <w:rFonts w:eastAsia="方正仿宋_GBK"/>
          <w:sz w:val="28"/>
          <w:szCs w:val="28"/>
          <w:lang w:bidi="ar"/>
        </w:rPr>
        <w:t xml:space="preserve">2. </w:t>
      </w:r>
      <w:r>
        <w:rPr>
          <w:rFonts w:hint="eastAsia" w:eastAsia="方正仿宋_GBK"/>
          <w:sz w:val="28"/>
          <w:szCs w:val="28"/>
          <w:lang w:bidi="ar"/>
        </w:rPr>
        <w:t>项目经理必须为比选响应文件明确的人员（人员名单见合同附件</w:t>
      </w:r>
      <w:r>
        <w:rPr>
          <w:rFonts w:eastAsia="方正仿宋_GBK"/>
          <w:sz w:val="28"/>
          <w:szCs w:val="28"/>
          <w:lang w:bidi="ar"/>
        </w:rPr>
        <w:t>3</w:t>
      </w:r>
      <w:r>
        <w:rPr>
          <w:rFonts w:hint="eastAsia" w:eastAsia="方正仿宋_GBK"/>
          <w:sz w:val="28"/>
          <w:szCs w:val="28"/>
          <w:lang w:bidi="ar"/>
        </w:rPr>
        <w:t>），其他人员可更换，但持有的资格证书数量和级别必须与比选响应文件一致。</w:t>
      </w:r>
    </w:p>
    <w:p>
      <w:pPr>
        <w:spacing w:line="520" w:lineRule="exact"/>
        <w:ind w:firstLine="560" w:firstLineChars="200"/>
        <w:rPr>
          <w:rFonts w:eastAsia="方正仿宋_GBK"/>
          <w:sz w:val="28"/>
          <w:szCs w:val="28"/>
        </w:rPr>
      </w:pPr>
      <w:r>
        <w:rPr>
          <w:rFonts w:eastAsia="方正仿宋_GBK"/>
          <w:sz w:val="28"/>
          <w:szCs w:val="28"/>
          <w:lang w:bidi="ar"/>
        </w:rPr>
        <w:t xml:space="preserve">3. </w:t>
      </w:r>
      <w:r>
        <w:rPr>
          <w:rFonts w:hint="eastAsia" w:eastAsia="方正仿宋_GBK"/>
          <w:sz w:val="28"/>
          <w:szCs w:val="28"/>
          <w:lang w:bidi="ar"/>
        </w:rPr>
        <w:t>比选响应人委派的测试人员必须具备相关系统设备的检测能力和检测经验。</w:t>
      </w:r>
    </w:p>
    <w:p>
      <w:pPr>
        <w:spacing w:line="520" w:lineRule="exact"/>
        <w:ind w:firstLine="560" w:firstLineChars="200"/>
        <w:rPr>
          <w:rFonts w:eastAsia="方正仿宋_GBK"/>
          <w:sz w:val="28"/>
          <w:szCs w:val="28"/>
        </w:rPr>
      </w:pPr>
      <w:r>
        <w:rPr>
          <w:rFonts w:eastAsia="方正仿宋_GBK"/>
          <w:sz w:val="28"/>
          <w:szCs w:val="28"/>
          <w:lang w:bidi="ar"/>
        </w:rPr>
        <w:t xml:space="preserve">4. </w:t>
      </w:r>
      <w:r>
        <w:rPr>
          <w:rFonts w:hint="eastAsia" w:eastAsia="方正仿宋_GBK"/>
          <w:sz w:val="28"/>
          <w:szCs w:val="28"/>
          <w:lang w:bidi="ar"/>
        </w:rPr>
        <w:t>比选响应人派遣人员应配合采购人安排及相关证件办理工作，费用自拟。</w:t>
      </w:r>
    </w:p>
    <w:p>
      <w:pPr>
        <w:spacing w:line="520" w:lineRule="exact"/>
        <w:ind w:firstLine="560" w:firstLineChars="200"/>
        <w:rPr>
          <w:rFonts w:eastAsia="方正仿宋_GBK"/>
          <w:sz w:val="28"/>
          <w:szCs w:val="28"/>
        </w:rPr>
      </w:pPr>
      <w:r>
        <w:rPr>
          <w:rFonts w:eastAsia="方正仿宋_GBK"/>
          <w:sz w:val="28"/>
          <w:szCs w:val="28"/>
          <w:lang w:bidi="ar"/>
        </w:rPr>
        <w:t xml:space="preserve">5. </w:t>
      </w:r>
      <w:r>
        <w:rPr>
          <w:rFonts w:hint="eastAsia" w:eastAsia="方正仿宋_GBK"/>
          <w:sz w:val="28"/>
          <w:szCs w:val="28"/>
          <w:lang w:bidi="ar"/>
        </w:rPr>
        <w:t>比选响应人派遣人员应穿着统一制服，制服应大方整洁。</w:t>
      </w:r>
    </w:p>
    <w:p>
      <w:pPr>
        <w:spacing w:line="520" w:lineRule="exact"/>
        <w:ind w:firstLine="560" w:firstLineChars="200"/>
        <w:rPr>
          <w:rFonts w:eastAsia="方正仿宋_GBK"/>
          <w:sz w:val="28"/>
          <w:szCs w:val="28"/>
        </w:rPr>
      </w:pPr>
      <w:r>
        <w:rPr>
          <w:rFonts w:eastAsia="方正仿宋_GBK"/>
          <w:sz w:val="28"/>
          <w:szCs w:val="28"/>
          <w:lang w:bidi="ar"/>
        </w:rPr>
        <w:t xml:space="preserve">6. </w:t>
      </w:r>
      <w:r>
        <w:rPr>
          <w:rFonts w:hint="eastAsia" w:eastAsia="方正仿宋_GBK"/>
          <w:sz w:val="28"/>
          <w:szCs w:val="28"/>
          <w:lang w:bidi="ar"/>
        </w:rPr>
        <w:t>比选响应人负责本项目及人员的空防安全、消防安全、人身安全、第三方安全。如在实施中发生不安全事件，导致违法犯罪、人员伤亡或财产损失，其一切责任均由比选响应人自行负责并承担相应的法律责任。</w:t>
      </w:r>
    </w:p>
    <w:p>
      <w:pPr>
        <w:spacing w:line="520" w:lineRule="exact"/>
        <w:ind w:firstLine="560" w:firstLineChars="200"/>
        <w:rPr>
          <w:rFonts w:eastAsia="方正仿宋_GBK"/>
          <w:sz w:val="28"/>
          <w:szCs w:val="28"/>
        </w:rPr>
      </w:pPr>
      <w:r>
        <w:rPr>
          <w:rFonts w:eastAsia="方正仿宋_GBK"/>
          <w:sz w:val="28"/>
          <w:szCs w:val="28"/>
          <w:lang w:bidi="ar"/>
        </w:rPr>
        <w:t xml:space="preserve">7. </w:t>
      </w:r>
      <w:r>
        <w:rPr>
          <w:rFonts w:hint="eastAsia" w:eastAsia="方正仿宋_GBK"/>
          <w:sz w:val="28"/>
          <w:szCs w:val="28"/>
          <w:lang w:bidi="ar"/>
        </w:rPr>
        <w:t>比选响应人所有本项目人员须进行入场安全教育，并签字存档。</w:t>
      </w:r>
    </w:p>
    <w:p>
      <w:pPr>
        <w:spacing w:before="78" w:beforeLines="25" w:line="300" w:lineRule="auto"/>
        <w:outlineLvl w:val="3"/>
        <w:rPr>
          <w:rFonts w:eastAsia="等线"/>
          <w:sz w:val="24"/>
        </w:rPr>
      </w:pPr>
      <w:r>
        <w:rPr>
          <w:sz w:val="24"/>
          <w:lang w:bidi="ar"/>
        </w:rPr>
        <w:br w:type="page"/>
      </w:r>
      <w:bookmarkStart w:id="914" w:name="_Toc19267"/>
      <w:bookmarkStart w:id="915" w:name="_Toc4302"/>
      <w:bookmarkStart w:id="916" w:name="_Toc22891"/>
      <w:bookmarkStart w:id="917" w:name="_Toc1364"/>
      <w:bookmarkStart w:id="918" w:name="_Toc11748"/>
      <w:bookmarkStart w:id="919" w:name="_Toc9930"/>
      <w:bookmarkStart w:id="920" w:name="_Toc16218"/>
      <w:r>
        <w:rPr>
          <w:rFonts w:hint="eastAsia" w:eastAsia="方正仿宋_GBK"/>
          <w:b/>
          <w:sz w:val="28"/>
          <w:szCs w:val="28"/>
          <w:lang w:bidi="ar"/>
        </w:rPr>
        <w:t>合同附件</w:t>
      </w:r>
      <w:r>
        <w:rPr>
          <w:rFonts w:eastAsia="方正仿宋_GBK"/>
          <w:b/>
          <w:sz w:val="28"/>
          <w:szCs w:val="28"/>
          <w:lang w:bidi="ar"/>
        </w:rPr>
        <w:t>3</w:t>
      </w:r>
      <w:bookmarkEnd w:id="914"/>
      <w:bookmarkEnd w:id="915"/>
      <w:bookmarkEnd w:id="916"/>
      <w:bookmarkEnd w:id="917"/>
      <w:bookmarkEnd w:id="918"/>
      <w:bookmarkEnd w:id="919"/>
      <w:bookmarkEnd w:id="920"/>
    </w:p>
    <w:p>
      <w:pPr>
        <w:spacing w:line="360" w:lineRule="auto"/>
        <w:jc w:val="center"/>
        <w:rPr>
          <w:rFonts w:ascii="方正小标宋_GBK" w:eastAsia="方正小标宋_GBK"/>
          <w:bCs/>
          <w:sz w:val="44"/>
          <w:szCs w:val="44"/>
          <w:lang w:bidi="ar"/>
        </w:rPr>
      </w:pPr>
      <w:bookmarkStart w:id="921" w:name="_Toc15794"/>
      <w:bookmarkStart w:id="922" w:name="_Toc30666"/>
      <w:bookmarkStart w:id="923" w:name="_Toc26193"/>
      <w:bookmarkStart w:id="924" w:name="_Toc19021"/>
      <w:bookmarkStart w:id="925" w:name="_Toc32154"/>
      <w:bookmarkStart w:id="926" w:name="_Toc28511"/>
      <w:bookmarkStart w:id="927" w:name="_Toc27073"/>
      <w:bookmarkStart w:id="928" w:name="_Toc26507"/>
      <w:bookmarkStart w:id="929" w:name="_Toc20122"/>
      <w:bookmarkStart w:id="930" w:name="_Toc27346"/>
      <w:bookmarkStart w:id="931" w:name="_Toc15840"/>
      <w:r>
        <w:rPr>
          <w:rFonts w:hint="eastAsia" w:ascii="方正小标宋_GBK" w:eastAsia="方正小标宋_GBK"/>
          <w:bCs/>
          <w:sz w:val="44"/>
          <w:szCs w:val="44"/>
          <w:lang w:bidi="ar"/>
        </w:rPr>
        <w:t>乙方项目组成人员名单</w:t>
      </w:r>
      <w:bookmarkEnd w:id="921"/>
      <w:bookmarkEnd w:id="922"/>
      <w:bookmarkEnd w:id="923"/>
      <w:bookmarkEnd w:id="924"/>
      <w:bookmarkEnd w:id="925"/>
      <w:bookmarkEnd w:id="926"/>
      <w:bookmarkEnd w:id="927"/>
      <w:bookmarkEnd w:id="928"/>
      <w:bookmarkEnd w:id="929"/>
      <w:bookmarkEnd w:id="930"/>
      <w:bookmarkEnd w:id="931"/>
    </w:p>
    <w:p>
      <w:pPr>
        <w:pStyle w:val="2"/>
        <w:rPr>
          <w:lang w:bidi="ar"/>
        </w:rPr>
      </w:pPr>
    </w:p>
    <w:tbl>
      <w:tblPr>
        <w:tblStyle w:val="18"/>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71"/>
        <w:gridCol w:w="2288"/>
        <w:gridCol w:w="2713"/>
        <w:gridCol w:w="2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r>
              <w:rPr>
                <w:rFonts w:hint="eastAsia" w:eastAsia="方正仿宋_GBK"/>
                <w:sz w:val="28"/>
                <w:szCs w:val="28"/>
                <w:lang w:bidi="ar"/>
              </w:rPr>
              <w:t>序号</w:t>
            </w:r>
          </w:p>
        </w:tc>
        <w:tc>
          <w:tcPr>
            <w:tcW w:w="1171"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r>
              <w:rPr>
                <w:rFonts w:hint="eastAsia" w:eastAsia="方正仿宋_GBK"/>
                <w:sz w:val="28"/>
                <w:szCs w:val="28"/>
                <w:lang w:bidi="ar"/>
              </w:rPr>
              <w:t>姓名</w:t>
            </w:r>
          </w:p>
        </w:tc>
        <w:tc>
          <w:tcPr>
            <w:tcW w:w="2288"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r>
              <w:rPr>
                <w:rFonts w:hint="eastAsia" w:eastAsia="方正仿宋_GBK"/>
                <w:sz w:val="28"/>
                <w:szCs w:val="28"/>
                <w:lang w:bidi="ar"/>
              </w:rPr>
              <w:t>负责项目</w:t>
            </w:r>
          </w:p>
        </w:tc>
        <w:tc>
          <w:tcPr>
            <w:tcW w:w="2713"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r>
              <w:rPr>
                <w:rFonts w:hint="eastAsia" w:eastAsia="方正仿宋_GBK"/>
                <w:sz w:val="28"/>
                <w:szCs w:val="28"/>
                <w:lang w:bidi="ar"/>
              </w:rPr>
              <w:t>执</w:t>
            </w:r>
            <w:r>
              <w:rPr>
                <w:rFonts w:eastAsia="方正仿宋_GBK"/>
                <w:sz w:val="28"/>
                <w:szCs w:val="28"/>
                <w:lang w:bidi="ar"/>
              </w:rPr>
              <w:t>/</w:t>
            </w:r>
            <w:r>
              <w:rPr>
                <w:rFonts w:hint="eastAsia" w:eastAsia="方正仿宋_GBK"/>
                <w:sz w:val="28"/>
                <w:szCs w:val="28"/>
                <w:lang w:bidi="ar"/>
              </w:rPr>
              <w:t>职业资格证明</w:t>
            </w:r>
          </w:p>
        </w:tc>
        <w:tc>
          <w:tcPr>
            <w:tcW w:w="2712"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r>
              <w:rPr>
                <w:rFonts w:hint="eastAsia" w:eastAsia="方正仿宋_GBK"/>
                <w:sz w:val="28"/>
                <w:szCs w:val="28"/>
                <w:lang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方正仿宋_GBK"/>
                <w:sz w:val="28"/>
                <w:szCs w:val="28"/>
              </w:rPr>
            </w:pPr>
            <w:r>
              <w:rPr>
                <w:rFonts w:eastAsia="方正仿宋_GBK"/>
                <w:sz w:val="28"/>
                <w:szCs w:val="28"/>
                <w:lang w:bidi="ar"/>
              </w:rPr>
              <w:t>1</w:t>
            </w:r>
          </w:p>
        </w:tc>
        <w:tc>
          <w:tcPr>
            <w:tcW w:w="1171"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2288"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2713"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2712"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方正仿宋_GBK"/>
                <w:sz w:val="28"/>
                <w:szCs w:val="28"/>
              </w:rPr>
            </w:pPr>
            <w:r>
              <w:rPr>
                <w:rFonts w:eastAsia="方正仿宋_GBK"/>
                <w:sz w:val="28"/>
                <w:szCs w:val="28"/>
                <w:lang w:bidi="ar"/>
              </w:rPr>
              <w:t>2</w:t>
            </w:r>
          </w:p>
        </w:tc>
        <w:tc>
          <w:tcPr>
            <w:tcW w:w="1171"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2288"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2713"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2712"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方正仿宋_GBK"/>
                <w:sz w:val="28"/>
                <w:szCs w:val="28"/>
              </w:rPr>
            </w:pPr>
            <w:r>
              <w:rPr>
                <w:rFonts w:eastAsia="方正仿宋_GBK"/>
                <w:sz w:val="28"/>
                <w:szCs w:val="28"/>
                <w:lang w:bidi="ar"/>
              </w:rPr>
              <w:t>3</w:t>
            </w:r>
          </w:p>
        </w:tc>
        <w:tc>
          <w:tcPr>
            <w:tcW w:w="1171"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2288"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2713" w:type="dxa"/>
            <w:tcBorders>
              <w:top w:val="single" w:color="auto" w:sz="4" w:space="0"/>
              <w:left w:val="single" w:color="auto" w:sz="4" w:space="0"/>
              <w:bottom w:val="single" w:color="auto" w:sz="4" w:space="0"/>
              <w:right w:val="single" w:color="auto" w:sz="4" w:space="0"/>
            </w:tcBorders>
          </w:tcPr>
          <w:p>
            <w:pPr>
              <w:spacing w:line="520" w:lineRule="exact"/>
              <w:rPr>
                <w:rFonts w:eastAsia="方正仿宋_GBK"/>
                <w:sz w:val="28"/>
                <w:szCs w:val="28"/>
              </w:rPr>
            </w:pPr>
          </w:p>
        </w:tc>
        <w:tc>
          <w:tcPr>
            <w:tcW w:w="2712"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方正仿宋_GBK"/>
                <w:sz w:val="28"/>
                <w:szCs w:val="28"/>
              </w:rPr>
            </w:pPr>
            <w:r>
              <w:rPr>
                <w:rFonts w:eastAsia="方正仿宋_GBK"/>
                <w:sz w:val="28"/>
                <w:szCs w:val="28"/>
                <w:lang w:bidi="ar"/>
              </w:rPr>
              <w:t>4</w:t>
            </w:r>
          </w:p>
        </w:tc>
        <w:tc>
          <w:tcPr>
            <w:tcW w:w="1171"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2288"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2713" w:type="dxa"/>
            <w:tcBorders>
              <w:top w:val="single" w:color="auto" w:sz="4" w:space="0"/>
              <w:left w:val="single" w:color="auto" w:sz="4" w:space="0"/>
              <w:bottom w:val="single" w:color="auto" w:sz="4" w:space="0"/>
              <w:right w:val="single" w:color="auto" w:sz="4" w:space="0"/>
            </w:tcBorders>
          </w:tcPr>
          <w:p>
            <w:pPr>
              <w:spacing w:line="520" w:lineRule="exact"/>
              <w:rPr>
                <w:rFonts w:eastAsia="方正仿宋_GBK"/>
                <w:sz w:val="28"/>
                <w:szCs w:val="28"/>
              </w:rPr>
            </w:pPr>
          </w:p>
        </w:tc>
        <w:tc>
          <w:tcPr>
            <w:tcW w:w="2712"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方正仿宋_GBK"/>
                <w:sz w:val="28"/>
                <w:szCs w:val="28"/>
              </w:rPr>
            </w:pPr>
            <w:r>
              <w:rPr>
                <w:rFonts w:eastAsia="方正仿宋_GBK"/>
                <w:sz w:val="28"/>
                <w:szCs w:val="28"/>
                <w:lang w:bidi="ar"/>
              </w:rPr>
              <w:t>5</w:t>
            </w:r>
          </w:p>
        </w:tc>
        <w:tc>
          <w:tcPr>
            <w:tcW w:w="1171"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2288"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2713" w:type="dxa"/>
            <w:tcBorders>
              <w:top w:val="single" w:color="auto" w:sz="4" w:space="0"/>
              <w:left w:val="single" w:color="auto" w:sz="4" w:space="0"/>
              <w:bottom w:val="single" w:color="auto" w:sz="4" w:space="0"/>
              <w:right w:val="single" w:color="auto" w:sz="4" w:space="0"/>
            </w:tcBorders>
          </w:tcPr>
          <w:p>
            <w:pPr>
              <w:spacing w:line="520" w:lineRule="exact"/>
              <w:rPr>
                <w:rFonts w:eastAsia="方正仿宋_GBK"/>
                <w:sz w:val="28"/>
                <w:szCs w:val="28"/>
              </w:rPr>
            </w:pPr>
          </w:p>
        </w:tc>
        <w:tc>
          <w:tcPr>
            <w:tcW w:w="2712"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方正仿宋_GBK"/>
                <w:sz w:val="28"/>
                <w:szCs w:val="28"/>
              </w:rPr>
            </w:pPr>
            <w:r>
              <w:rPr>
                <w:rFonts w:eastAsia="方正仿宋_GBK"/>
                <w:sz w:val="28"/>
                <w:szCs w:val="28"/>
                <w:lang w:bidi="ar"/>
              </w:rPr>
              <w:t>6</w:t>
            </w:r>
          </w:p>
        </w:tc>
        <w:tc>
          <w:tcPr>
            <w:tcW w:w="1171"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2288"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2713" w:type="dxa"/>
            <w:tcBorders>
              <w:top w:val="single" w:color="auto" w:sz="4" w:space="0"/>
              <w:left w:val="single" w:color="auto" w:sz="4" w:space="0"/>
              <w:bottom w:val="single" w:color="auto" w:sz="4" w:space="0"/>
              <w:right w:val="single" w:color="auto" w:sz="4" w:space="0"/>
            </w:tcBorders>
          </w:tcPr>
          <w:p>
            <w:pPr>
              <w:spacing w:line="520" w:lineRule="exact"/>
              <w:rPr>
                <w:rFonts w:eastAsia="方正仿宋_GBK"/>
                <w:sz w:val="28"/>
                <w:szCs w:val="28"/>
              </w:rPr>
            </w:pPr>
          </w:p>
        </w:tc>
        <w:tc>
          <w:tcPr>
            <w:tcW w:w="2712"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方正仿宋_GBK"/>
                <w:sz w:val="28"/>
                <w:szCs w:val="28"/>
              </w:rPr>
            </w:pPr>
            <w:r>
              <w:rPr>
                <w:rFonts w:eastAsia="方正仿宋_GBK"/>
                <w:sz w:val="28"/>
                <w:szCs w:val="28"/>
                <w:lang w:bidi="ar"/>
              </w:rPr>
              <w:t>7</w:t>
            </w:r>
          </w:p>
        </w:tc>
        <w:tc>
          <w:tcPr>
            <w:tcW w:w="1171"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2288"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2713" w:type="dxa"/>
            <w:tcBorders>
              <w:top w:val="single" w:color="auto" w:sz="4" w:space="0"/>
              <w:left w:val="single" w:color="auto" w:sz="4" w:space="0"/>
              <w:bottom w:val="single" w:color="auto" w:sz="4" w:space="0"/>
              <w:right w:val="single" w:color="auto" w:sz="4" w:space="0"/>
            </w:tcBorders>
          </w:tcPr>
          <w:p>
            <w:pPr>
              <w:spacing w:line="520" w:lineRule="exact"/>
              <w:rPr>
                <w:rFonts w:eastAsia="方正仿宋_GBK"/>
                <w:sz w:val="28"/>
                <w:szCs w:val="28"/>
              </w:rPr>
            </w:pPr>
          </w:p>
        </w:tc>
        <w:tc>
          <w:tcPr>
            <w:tcW w:w="2712"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方正仿宋_GBK"/>
                <w:sz w:val="28"/>
                <w:szCs w:val="28"/>
              </w:rPr>
            </w:pPr>
            <w:r>
              <w:rPr>
                <w:rFonts w:eastAsia="方正仿宋_GBK"/>
                <w:sz w:val="28"/>
                <w:szCs w:val="28"/>
                <w:lang w:bidi="ar"/>
              </w:rPr>
              <w:t>8</w:t>
            </w:r>
          </w:p>
        </w:tc>
        <w:tc>
          <w:tcPr>
            <w:tcW w:w="1171"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2288"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2713" w:type="dxa"/>
            <w:tcBorders>
              <w:top w:val="single" w:color="auto" w:sz="4" w:space="0"/>
              <w:left w:val="single" w:color="auto" w:sz="4" w:space="0"/>
              <w:bottom w:val="single" w:color="auto" w:sz="4" w:space="0"/>
              <w:right w:val="single" w:color="auto" w:sz="4" w:space="0"/>
            </w:tcBorders>
          </w:tcPr>
          <w:p>
            <w:pPr>
              <w:spacing w:line="520" w:lineRule="exact"/>
              <w:rPr>
                <w:rFonts w:eastAsia="方正仿宋_GBK"/>
                <w:sz w:val="28"/>
                <w:szCs w:val="28"/>
              </w:rPr>
            </w:pPr>
          </w:p>
        </w:tc>
        <w:tc>
          <w:tcPr>
            <w:tcW w:w="2712"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r>
    </w:tbl>
    <w:p>
      <w:pPr>
        <w:spacing w:line="360" w:lineRule="auto"/>
        <w:rPr>
          <w:rFonts w:eastAsia="等线" w:cs="等线"/>
          <w:sz w:val="24"/>
          <w:lang w:bidi="ar"/>
        </w:rPr>
      </w:pPr>
    </w:p>
    <w:p>
      <w:pPr>
        <w:spacing w:before="78" w:beforeLines="25" w:line="300" w:lineRule="auto"/>
        <w:outlineLvl w:val="3"/>
        <w:rPr>
          <w:sz w:val="24"/>
        </w:rPr>
      </w:pPr>
      <w:r>
        <w:rPr>
          <w:sz w:val="24"/>
          <w:lang w:bidi="ar"/>
        </w:rPr>
        <w:br w:type="page"/>
      </w:r>
      <w:bookmarkStart w:id="932" w:name="_Toc32457"/>
      <w:bookmarkStart w:id="933" w:name="_Toc2165"/>
      <w:bookmarkStart w:id="934" w:name="_Toc1959"/>
      <w:bookmarkStart w:id="935" w:name="_Toc21001"/>
      <w:bookmarkStart w:id="936" w:name="_Toc20055"/>
      <w:bookmarkStart w:id="937" w:name="_Toc3871"/>
      <w:bookmarkStart w:id="938" w:name="_Toc20027"/>
      <w:r>
        <w:rPr>
          <w:rFonts w:hint="eastAsia" w:eastAsia="方正仿宋_GBK"/>
          <w:b/>
          <w:sz w:val="28"/>
          <w:szCs w:val="28"/>
          <w:lang w:bidi="ar"/>
        </w:rPr>
        <w:t>合同附件</w:t>
      </w:r>
      <w:r>
        <w:rPr>
          <w:rFonts w:eastAsia="方正仿宋_GBK"/>
          <w:b/>
          <w:sz w:val="28"/>
          <w:szCs w:val="28"/>
          <w:lang w:bidi="ar"/>
        </w:rPr>
        <w:t>4</w:t>
      </w:r>
      <w:bookmarkEnd w:id="932"/>
      <w:bookmarkEnd w:id="933"/>
      <w:bookmarkEnd w:id="934"/>
      <w:bookmarkEnd w:id="935"/>
      <w:bookmarkEnd w:id="936"/>
      <w:bookmarkEnd w:id="937"/>
      <w:bookmarkEnd w:id="938"/>
      <w:r>
        <w:rPr>
          <w:rFonts w:eastAsia="方正仿宋_GBK"/>
          <w:b/>
          <w:sz w:val="28"/>
          <w:szCs w:val="28"/>
          <w:lang w:bidi="ar"/>
        </w:rPr>
        <w:t xml:space="preserve">  </w:t>
      </w:r>
    </w:p>
    <w:p>
      <w:pPr>
        <w:spacing w:line="360" w:lineRule="auto"/>
        <w:jc w:val="center"/>
        <w:rPr>
          <w:rFonts w:ascii="方正小标宋_GBK" w:eastAsia="方正小标宋_GBK"/>
          <w:bCs/>
          <w:sz w:val="44"/>
          <w:szCs w:val="44"/>
          <w:lang w:bidi="ar"/>
        </w:rPr>
      </w:pPr>
      <w:bookmarkStart w:id="939" w:name="_Toc3944"/>
      <w:bookmarkStart w:id="940" w:name="_Toc10532"/>
      <w:bookmarkStart w:id="941" w:name="_Toc30215"/>
      <w:bookmarkStart w:id="942" w:name="_Toc8831"/>
      <w:bookmarkStart w:id="943" w:name="_Toc466"/>
      <w:bookmarkStart w:id="944" w:name="_Toc7190"/>
      <w:bookmarkStart w:id="945" w:name="_Toc4566"/>
      <w:bookmarkStart w:id="946" w:name="_Toc11709"/>
      <w:bookmarkStart w:id="947" w:name="_Toc32505"/>
      <w:bookmarkStart w:id="948" w:name="_Toc17800"/>
      <w:bookmarkStart w:id="949" w:name="_Toc2651"/>
      <w:r>
        <w:rPr>
          <w:rFonts w:hint="eastAsia" w:ascii="方正小标宋_GBK" w:eastAsia="方正小标宋_GBK"/>
          <w:bCs/>
          <w:sz w:val="44"/>
          <w:szCs w:val="44"/>
          <w:lang w:bidi="ar"/>
        </w:rPr>
        <w:t>甲方管理人员及配合检测人员名单</w:t>
      </w:r>
      <w:bookmarkEnd w:id="939"/>
      <w:bookmarkEnd w:id="940"/>
      <w:bookmarkEnd w:id="941"/>
      <w:bookmarkEnd w:id="942"/>
      <w:bookmarkEnd w:id="943"/>
      <w:bookmarkEnd w:id="944"/>
      <w:bookmarkEnd w:id="945"/>
      <w:bookmarkEnd w:id="946"/>
      <w:bookmarkEnd w:id="947"/>
      <w:bookmarkEnd w:id="948"/>
      <w:bookmarkEnd w:id="949"/>
    </w:p>
    <w:p>
      <w:pPr>
        <w:pStyle w:val="2"/>
        <w:rPr>
          <w:lang w:bidi="ar"/>
        </w:rPr>
      </w:pPr>
    </w:p>
    <w:tbl>
      <w:tblPr>
        <w:tblStyle w:val="18"/>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139"/>
        <w:gridCol w:w="3545"/>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r>
              <w:rPr>
                <w:rFonts w:hint="eastAsia" w:eastAsia="方正仿宋_GBK"/>
                <w:sz w:val="28"/>
                <w:szCs w:val="28"/>
                <w:lang w:bidi="ar"/>
              </w:rPr>
              <w:t>序号</w:t>
            </w:r>
          </w:p>
        </w:tc>
        <w:tc>
          <w:tcPr>
            <w:tcW w:w="1139"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r>
              <w:rPr>
                <w:rFonts w:hint="eastAsia" w:eastAsia="方正仿宋_GBK"/>
                <w:sz w:val="28"/>
                <w:szCs w:val="28"/>
                <w:lang w:bidi="ar"/>
              </w:rPr>
              <w:t>姓名</w:t>
            </w:r>
          </w:p>
        </w:tc>
        <w:tc>
          <w:tcPr>
            <w:tcW w:w="3545"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r>
              <w:rPr>
                <w:rFonts w:hint="eastAsia" w:eastAsia="方正仿宋_GBK"/>
                <w:sz w:val="28"/>
                <w:szCs w:val="28"/>
                <w:lang w:bidi="ar"/>
              </w:rPr>
              <w:t>职务</w:t>
            </w:r>
          </w:p>
        </w:tc>
        <w:tc>
          <w:tcPr>
            <w:tcW w:w="3545"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r>
              <w:rPr>
                <w:rFonts w:hint="eastAsia" w:eastAsia="方正仿宋_GBK"/>
                <w:sz w:val="28"/>
                <w:szCs w:val="28"/>
                <w:lang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r>
    </w:tbl>
    <w:p>
      <w:pPr>
        <w:spacing w:before="78" w:beforeLines="25" w:line="300" w:lineRule="auto"/>
        <w:outlineLvl w:val="3"/>
        <w:rPr>
          <w:rFonts w:eastAsia="等线" w:cs="等线"/>
          <w:b/>
          <w:sz w:val="30"/>
          <w:szCs w:val="30"/>
        </w:rPr>
      </w:pPr>
      <w:r>
        <w:rPr>
          <w:sz w:val="24"/>
          <w:lang w:bidi="ar"/>
        </w:rPr>
        <w:br w:type="page"/>
      </w:r>
      <w:bookmarkStart w:id="950" w:name="_Toc31874"/>
      <w:bookmarkStart w:id="951" w:name="_Toc16438"/>
      <w:bookmarkStart w:id="952" w:name="_Toc1811"/>
      <w:bookmarkStart w:id="953" w:name="_Toc32173"/>
      <w:bookmarkStart w:id="954" w:name="_Toc29162"/>
      <w:bookmarkStart w:id="955" w:name="_Toc20427"/>
      <w:r>
        <w:rPr>
          <w:rFonts w:hint="eastAsia" w:eastAsia="方正仿宋_GBK"/>
          <w:b/>
          <w:sz w:val="28"/>
          <w:szCs w:val="28"/>
          <w:lang w:bidi="ar"/>
        </w:rPr>
        <w:t>合同附件</w:t>
      </w:r>
      <w:r>
        <w:rPr>
          <w:rFonts w:eastAsia="方正仿宋_GBK"/>
          <w:b/>
          <w:sz w:val="28"/>
          <w:szCs w:val="28"/>
          <w:lang w:bidi="ar"/>
        </w:rPr>
        <w:t>5</w:t>
      </w:r>
      <w:bookmarkEnd w:id="950"/>
      <w:bookmarkEnd w:id="951"/>
      <w:bookmarkEnd w:id="952"/>
      <w:bookmarkEnd w:id="953"/>
      <w:bookmarkEnd w:id="954"/>
      <w:bookmarkEnd w:id="955"/>
    </w:p>
    <w:p>
      <w:pPr>
        <w:ind w:firstLine="723" w:firstLineChars="200"/>
        <w:jc w:val="center"/>
        <w:rPr>
          <w:rFonts w:ascii="宋体" w:hAnsi="宋体"/>
          <w:b/>
          <w:sz w:val="36"/>
          <w:szCs w:val="36"/>
        </w:rPr>
      </w:pPr>
      <w:r>
        <w:rPr>
          <w:rFonts w:hint="eastAsia" w:ascii="宋体" w:hAnsi="宋体" w:cs="宋体"/>
          <w:b/>
          <w:sz w:val="36"/>
          <w:szCs w:val="36"/>
        </w:rPr>
        <w:t>重庆江北国际机场航站楼</w:t>
      </w:r>
    </w:p>
    <w:p>
      <w:pPr>
        <w:ind w:firstLine="723" w:firstLineChars="200"/>
        <w:jc w:val="center"/>
        <w:rPr>
          <w:rFonts w:ascii="宋体" w:hAnsi="宋体"/>
          <w:b/>
          <w:sz w:val="36"/>
          <w:szCs w:val="36"/>
        </w:rPr>
      </w:pPr>
      <w:r>
        <w:rPr>
          <w:rFonts w:hint="eastAsia" w:ascii="宋体" w:hAnsi="宋体" w:cs="宋体"/>
          <w:b/>
          <w:sz w:val="36"/>
          <w:szCs w:val="36"/>
        </w:rPr>
        <w:t>安全管理协议</w:t>
      </w:r>
    </w:p>
    <w:p>
      <w:pPr>
        <w:ind w:firstLine="723" w:firstLineChars="200"/>
        <w:rPr>
          <w:rFonts w:ascii="宋体" w:hAnsi="宋体"/>
          <w:b/>
          <w:sz w:val="36"/>
          <w:szCs w:val="36"/>
        </w:rPr>
      </w:pPr>
    </w:p>
    <w:p>
      <w:pPr>
        <w:adjustRightInd w:val="0"/>
        <w:spacing w:line="56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甲方：重庆江北国际机场有限公司航站楼管理部</w:t>
      </w:r>
    </w:p>
    <w:p>
      <w:pPr>
        <w:adjustRightInd w:val="0"/>
        <w:spacing w:line="560" w:lineRule="exact"/>
        <w:ind w:firstLine="560" w:firstLineChars="200"/>
        <w:jc w:val="left"/>
        <w:rPr>
          <w:rFonts w:ascii="仿宋_GB2312" w:hAnsi="宋体" w:eastAsia="仿宋_GB2312"/>
          <w:bCs/>
          <w:sz w:val="28"/>
          <w:szCs w:val="28"/>
        </w:rPr>
      </w:pPr>
      <w:r>
        <w:rPr>
          <w:rFonts w:hint="eastAsia" w:ascii="仿宋_GB2312" w:hAnsi="宋体" w:eastAsia="仿宋_GB2312"/>
          <w:sz w:val="28"/>
          <w:szCs w:val="28"/>
        </w:rPr>
        <w:t>乙方：</w:t>
      </w:r>
      <w:r>
        <w:rPr>
          <w:rFonts w:ascii="仿宋_GB2312" w:hAnsi="宋体" w:eastAsia="仿宋_GB2312"/>
          <w:bCs/>
          <w:sz w:val="28"/>
          <w:szCs w:val="28"/>
        </w:rPr>
        <w:t xml:space="preserve"> </w:t>
      </w:r>
    </w:p>
    <w:p>
      <w:pPr>
        <w:adjustRightInd w:val="0"/>
        <w:spacing w:line="560" w:lineRule="exact"/>
        <w:ind w:firstLine="440" w:firstLineChars="200"/>
        <w:jc w:val="left"/>
        <w:rPr>
          <w:rFonts w:ascii="宋体" w:hAnsi="宋体" w:cs="宋体"/>
          <w:sz w:val="22"/>
        </w:rPr>
      </w:pPr>
    </w:p>
    <w:p>
      <w:pPr>
        <w:spacing w:line="56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为确保重庆江北国际机场航站楼运行安全，创造一个安全的候机、工作环境，根据国家、行业和地方政府法律、法规、规章及规范性文件要求，经甲乙双方共同协商达成一致，特签订本安全管理协议。</w:t>
      </w:r>
    </w:p>
    <w:p>
      <w:pPr>
        <w:adjustRightInd w:val="0"/>
        <w:spacing w:line="560" w:lineRule="exact"/>
        <w:ind w:firstLine="562" w:firstLineChars="200"/>
        <w:jc w:val="left"/>
        <w:rPr>
          <w:rFonts w:ascii="宋体" w:hAnsi="宋体"/>
          <w:b/>
          <w:sz w:val="22"/>
        </w:rPr>
      </w:pPr>
      <w:r>
        <w:rPr>
          <w:rFonts w:hint="eastAsia" w:ascii="仿宋_GB2312" w:hAnsi="宋体" w:eastAsia="仿宋_GB2312"/>
          <w:b/>
          <w:sz w:val="28"/>
          <w:szCs w:val="28"/>
        </w:rPr>
        <w:t>一、承租场所基本情况</w:t>
      </w:r>
    </w:p>
    <w:p>
      <w:pPr>
        <w:spacing w:line="56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（一）场所位置：运控大楼、T</w:t>
      </w:r>
      <w:r>
        <w:rPr>
          <w:rFonts w:ascii="仿宋_GB2312" w:hAnsi="宋体" w:eastAsia="仿宋_GB2312"/>
          <w:sz w:val="28"/>
          <w:szCs w:val="28"/>
        </w:rPr>
        <w:t>2</w:t>
      </w:r>
      <w:r>
        <w:rPr>
          <w:rFonts w:hint="eastAsia" w:ascii="仿宋_GB2312" w:hAnsi="宋体" w:eastAsia="仿宋_GB2312"/>
          <w:sz w:val="28"/>
          <w:szCs w:val="28"/>
        </w:rPr>
        <w:t>和T</w:t>
      </w:r>
      <w:r>
        <w:rPr>
          <w:rFonts w:ascii="仿宋_GB2312" w:hAnsi="宋体" w:eastAsia="仿宋_GB2312"/>
          <w:sz w:val="28"/>
          <w:szCs w:val="28"/>
        </w:rPr>
        <w:t>3A</w:t>
      </w:r>
      <w:r>
        <w:rPr>
          <w:rFonts w:hint="eastAsia" w:ascii="仿宋_GB2312" w:hAnsi="宋体" w:eastAsia="仿宋_GB2312"/>
          <w:sz w:val="28"/>
          <w:szCs w:val="28"/>
        </w:rPr>
        <w:t>航站楼</w:t>
      </w:r>
    </w:p>
    <w:p>
      <w:pPr>
        <w:spacing w:line="56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（二）场所用途或使用功能：办公及功能用房</w:t>
      </w:r>
    </w:p>
    <w:p>
      <w:pPr>
        <w:spacing w:line="56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（三）协议期限：2021年8月2日至下次签订协议时为止</w:t>
      </w:r>
    </w:p>
    <w:p>
      <w:pPr>
        <w:adjustRightInd w:val="0"/>
        <w:spacing w:line="560" w:lineRule="exact"/>
        <w:ind w:firstLine="562" w:firstLineChars="200"/>
        <w:jc w:val="left"/>
        <w:rPr>
          <w:rFonts w:ascii="仿宋_GB2312" w:hAnsi="宋体" w:eastAsia="仿宋_GB2312"/>
          <w:b/>
          <w:sz w:val="28"/>
          <w:szCs w:val="28"/>
        </w:rPr>
      </w:pPr>
      <w:r>
        <w:rPr>
          <w:rFonts w:hint="eastAsia" w:ascii="仿宋_GB2312" w:hAnsi="宋体" w:eastAsia="仿宋_GB2312"/>
          <w:b/>
          <w:sz w:val="28"/>
          <w:szCs w:val="28"/>
        </w:rPr>
        <w:t>二、甲乙双方安全责任</w:t>
      </w:r>
    </w:p>
    <w:p>
      <w:pPr>
        <w:spacing w:line="560" w:lineRule="exact"/>
        <w:ind w:firstLine="560" w:firstLineChars="200"/>
        <w:jc w:val="left"/>
        <w:rPr>
          <w:rFonts w:ascii="宋体" w:hAnsi="宋体"/>
          <w:b/>
          <w:sz w:val="22"/>
        </w:rPr>
      </w:pPr>
      <w:r>
        <w:rPr>
          <w:rFonts w:hint="eastAsia" w:ascii="仿宋_GB2312" w:hAnsi="宋体" w:eastAsia="仿宋_GB2312"/>
          <w:sz w:val="28"/>
          <w:szCs w:val="28"/>
        </w:rPr>
        <w:t>（一）甲方责任</w:t>
      </w:r>
    </w:p>
    <w:p>
      <w:pPr>
        <w:spacing w:line="560" w:lineRule="exact"/>
        <w:ind w:firstLine="560" w:firstLineChars="200"/>
        <w:jc w:val="left"/>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严格遵守国家、行业和地方政府法律、法规、规章及规范性文件要求，坚持“安全第一、预防为主、综合治理”的方针，落实“三管三必须”和“党政同责、一岗双责”工作要求，统一协调管理重庆江北国际机场航站楼安全工作。</w:t>
      </w:r>
    </w:p>
    <w:p>
      <w:pPr>
        <w:spacing w:line="560" w:lineRule="exact"/>
        <w:ind w:firstLine="560" w:firstLineChars="200"/>
        <w:jc w:val="left"/>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w:t>
      </w:r>
      <w:r>
        <w:rPr>
          <w:rFonts w:ascii="仿宋_GB2312" w:hAnsi="宋体" w:eastAsia="仿宋_GB2312"/>
          <w:sz w:val="28"/>
          <w:szCs w:val="28"/>
        </w:rPr>
        <w:t>向乙方有关消防</w:t>
      </w:r>
      <w:r>
        <w:rPr>
          <w:rFonts w:hint="eastAsia" w:ascii="仿宋_GB2312" w:hAnsi="宋体" w:eastAsia="仿宋_GB2312"/>
          <w:sz w:val="28"/>
          <w:szCs w:val="28"/>
        </w:rPr>
        <w:t>安全</w:t>
      </w:r>
      <w:r>
        <w:rPr>
          <w:rFonts w:ascii="仿宋_GB2312" w:hAnsi="宋体" w:eastAsia="仿宋_GB2312"/>
          <w:sz w:val="28"/>
          <w:szCs w:val="28"/>
        </w:rPr>
        <w:t>、空防</w:t>
      </w:r>
      <w:r>
        <w:rPr>
          <w:rFonts w:hint="eastAsia" w:ascii="仿宋_GB2312" w:hAnsi="宋体" w:eastAsia="仿宋_GB2312"/>
          <w:sz w:val="28"/>
          <w:szCs w:val="28"/>
        </w:rPr>
        <w:t>安全</w:t>
      </w:r>
      <w:r>
        <w:rPr>
          <w:rFonts w:ascii="仿宋_GB2312" w:hAnsi="宋体" w:eastAsia="仿宋_GB2312"/>
          <w:sz w:val="28"/>
          <w:szCs w:val="28"/>
        </w:rPr>
        <w:t>、</w:t>
      </w:r>
      <w:r>
        <w:rPr>
          <w:rFonts w:hint="eastAsia" w:ascii="仿宋_GB2312" w:hAnsi="宋体" w:eastAsia="仿宋_GB2312"/>
          <w:sz w:val="28"/>
          <w:szCs w:val="28"/>
        </w:rPr>
        <w:t>运行安全、施工安全、治安安全等安全方面的法律、法规、规则、标准、规范性文件和重庆江北国际机场安全管理相关工作要求。</w:t>
      </w:r>
    </w:p>
    <w:p>
      <w:pPr>
        <w:spacing w:line="56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3.按照国家、行业和地方政府法律、法规、规章及规范性文件要求，对乙方开展安全教育和安全业务培训，对培训情况进行考核，并建立台账。</w:t>
      </w:r>
    </w:p>
    <w:p>
      <w:pPr>
        <w:spacing w:line="56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4.对乙方在航站楼内的安全生产运营工作进行监管，依规</w:t>
      </w:r>
      <w:r>
        <w:rPr>
          <w:rFonts w:ascii="仿宋_GB2312" w:hAnsi="宋体" w:eastAsia="仿宋_GB2312"/>
          <w:sz w:val="28"/>
          <w:szCs w:val="28"/>
        </w:rPr>
        <w:t>对</w:t>
      </w:r>
      <w:r>
        <w:rPr>
          <w:rFonts w:hint="eastAsia" w:ascii="仿宋_GB2312" w:hAnsi="宋体" w:eastAsia="仿宋_GB2312"/>
          <w:sz w:val="28"/>
          <w:szCs w:val="28"/>
        </w:rPr>
        <w:t>乙方的违规行为和不安全事件进行处罚。</w:t>
      </w:r>
    </w:p>
    <w:p>
      <w:pPr>
        <w:spacing w:line="56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5.负责对航站楼内的控制区刀具及限制物品进行审批、监管和检查等工作。</w:t>
      </w:r>
    </w:p>
    <w:p>
      <w:pPr>
        <w:spacing w:line="56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6.按照工作计划</w:t>
      </w:r>
      <w:r>
        <w:rPr>
          <w:rFonts w:ascii="仿宋_GB2312" w:hAnsi="宋体" w:eastAsia="仿宋_GB2312"/>
          <w:sz w:val="28"/>
          <w:szCs w:val="28"/>
        </w:rPr>
        <w:t>组织</w:t>
      </w:r>
      <w:r>
        <w:rPr>
          <w:rFonts w:hint="eastAsia" w:ascii="仿宋_GB2312" w:hAnsi="宋体" w:eastAsia="仿宋_GB2312"/>
          <w:sz w:val="28"/>
          <w:szCs w:val="28"/>
        </w:rPr>
        <w:t>驻楼单位</w:t>
      </w:r>
      <w:r>
        <w:rPr>
          <w:rFonts w:ascii="仿宋_GB2312" w:hAnsi="宋体" w:eastAsia="仿宋_GB2312"/>
          <w:sz w:val="28"/>
          <w:szCs w:val="28"/>
        </w:rPr>
        <w:t>召开协调会，协调解决安全问题。</w:t>
      </w:r>
    </w:p>
    <w:p>
      <w:pPr>
        <w:spacing w:line="56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7.对航站楼实施准入管理，按照相关规定对在航站楼内工作的人员进行安全培训和考核，核发航站楼准入证件。</w:t>
      </w:r>
    </w:p>
    <w:p>
      <w:pPr>
        <w:spacing w:line="56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8.重庆江北国际机场安全管理相关制度、章程赋予的其他职责。</w:t>
      </w:r>
    </w:p>
    <w:p>
      <w:pPr>
        <w:spacing w:line="560" w:lineRule="exact"/>
        <w:ind w:firstLine="560" w:firstLineChars="200"/>
        <w:jc w:val="left"/>
        <w:rPr>
          <w:rFonts w:ascii="宋体" w:hAnsi="宋体"/>
          <w:b/>
          <w:sz w:val="22"/>
        </w:rPr>
      </w:pPr>
      <w:r>
        <w:rPr>
          <w:rFonts w:hint="eastAsia" w:ascii="仿宋_GB2312" w:hAnsi="宋体" w:eastAsia="仿宋_GB2312"/>
          <w:sz w:val="28"/>
          <w:szCs w:val="28"/>
        </w:rPr>
        <w:t>（二）乙方责任</w:t>
      </w:r>
    </w:p>
    <w:p>
      <w:pPr>
        <w:spacing w:line="560" w:lineRule="exact"/>
        <w:ind w:firstLine="560" w:firstLineChars="200"/>
        <w:jc w:val="left"/>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严格遵守国家、行业有关安全生产的法律法规、规则、标准、规范性文件要求，坚持“安全第一、预防为主、综合治理”的方针，落实“三管三必须”和“党政同责、一岗双责”工作要求，积极配合江北机场航站楼安全工作。</w:t>
      </w:r>
    </w:p>
    <w:p>
      <w:pPr>
        <w:spacing w:line="56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坚持“安全第一、预防为主”和“三管三必须”的原则，加强安全生产宣传教育，增强全员安全生产意识，健全安全管理机构，建立安全管理制度，按要求配备专（兼）职安全管理人员，有组织有领导地开展安全生产活动。各级管理人员和具体操作人员，必须熟悉和遵守本协议的各项规定，做到生产与安全工作同时计划、布置、检查、总结和评比，承担经营范围和工作区域的安全生产管理责任。</w:t>
      </w:r>
    </w:p>
    <w:p>
      <w:pPr>
        <w:spacing w:line="560" w:lineRule="exact"/>
        <w:ind w:firstLine="560" w:firstLineChars="200"/>
        <w:jc w:val="left"/>
        <w:rPr>
          <w:rFonts w:ascii="宋体" w:hAnsi="宋体" w:cs="宋体"/>
          <w:sz w:val="22"/>
        </w:rPr>
      </w:pPr>
      <w:r>
        <w:rPr>
          <w:rFonts w:hint="eastAsia" w:ascii="仿宋_GB2312" w:hAnsi="宋体" w:eastAsia="仿宋_GB2312"/>
          <w:sz w:val="28"/>
          <w:szCs w:val="28"/>
        </w:rPr>
        <w:t>乙方必须与租赁/外包/经营权转让/施工单位签订安全协议或在租赁/外包/经营权转让/施工合同中以专项条款明确双方安全责任（包括消防、空防、治安、施工、旅客意外伤害、反恐防暴、综治、内保等），并履行安全管理职责，防止失控漏管。须将与租赁方/外包方/经营方/施工方签订的安全协议或租赁/外包/经营权转让/施工合同报重庆江北国际机场有限公司航站楼管理部备案。同时须确定一名安全管理员并在5个工作日内向重庆江北国际机场有限公司航站楼管理部报备，如需更换安全管理员，应在更换后5个工作日内向重庆江北国际机场有限公司航站楼管理部备案，负责全面落实甲方关于消防、空防、治安、施工、旅客意外伤害、反恐防暴、综治、内保等安全管理工作。</w:t>
      </w:r>
      <w:r>
        <w:rPr>
          <w:rFonts w:hint="eastAsia" w:ascii="仿宋_GB2312" w:hAnsi="宋体" w:eastAsia="仿宋_GB2312"/>
          <w:b/>
          <w:sz w:val="28"/>
          <w:szCs w:val="28"/>
        </w:rPr>
        <w:t>参加甲方组织的各类安全会议、应急救援演练、安全培训和各类安全整治及安全主题活动。</w:t>
      </w:r>
    </w:p>
    <w:p>
      <w:pPr>
        <w:spacing w:line="560" w:lineRule="exact"/>
        <w:ind w:firstLine="560" w:firstLineChars="200"/>
        <w:jc w:val="left"/>
        <w:rPr>
          <w:rFonts w:ascii="宋体" w:hAnsi="宋体" w:cs="宋体"/>
          <w:sz w:val="22"/>
          <w:szCs w:val="22"/>
        </w:rPr>
      </w:pPr>
      <w:r>
        <w:rPr>
          <w:rFonts w:ascii="仿宋_GB2312" w:hAnsi="宋体" w:eastAsia="仿宋_GB2312"/>
          <w:sz w:val="28"/>
          <w:szCs w:val="28"/>
        </w:rPr>
        <w:t>1</w:t>
      </w:r>
      <w:r>
        <w:rPr>
          <w:rFonts w:hint="eastAsia" w:ascii="仿宋_GB2312" w:hAnsi="宋体" w:eastAsia="仿宋_GB2312"/>
          <w:sz w:val="28"/>
          <w:szCs w:val="28"/>
        </w:rPr>
        <w:t>.空防安全</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w:t>
      </w:r>
      <w:r>
        <w:rPr>
          <w:rFonts w:ascii="仿宋_GB2312" w:hAnsi="宋体" w:eastAsia="仿宋_GB2312" w:cs="Arial"/>
          <w:sz w:val="28"/>
          <w:szCs w:val="28"/>
        </w:rPr>
        <w:t>1）严格遵守国家、行业、重庆</w:t>
      </w:r>
      <w:r>
        <w:rPr>
          <w:rFonts w:hint="eastAsia" w:ascii="仿宋_GB2312" w:hAnsi="宋体" w:eastAsia="仿宋_GB2312" w:cs="Arial"/>
          <w:sz w:val="28"/>
          <w:szCs w:val="28"/>
        </w:rPr>
        <w:t>江北国际</w:t>
      </w:r>
      <w:r>
        <w:rPr>
          <w:rFonts w:ascii="仿宋_GB2312" w:hAnsi="宋体" w:eastAsia="仿宋_GB2312" w:cs="Arial"/>
          <w:sz w:val="28"/>
          <w:szCs w:val="28"/>
        </w:rPr>
        <w:t>机场</w:t>
      </w:r>
      <w:r>
        <w:rPr>
          <w:rFonts w:hint="eastAsia" w:ascii="仿宋_GB2312" w:hAnsi="宋体" w:eastAsia="仿宋_GB2312" w:cs="Arial"/>
          <w:sz w:val="28"/>
          <w:szCs w:val="28"/>
        </w:rPr>
        <w:t>关于</w:t>
      </w:r>
      <w:r>
        <w:rPr>
          <w:rFonts w:ascii="仿宋_GB2312" w:hAnsi="宋体" w:eastAsia="仿宋_GB2312" w:cs="Arial"/>
          <w:sz w:val="28"/>
          <w:szCs w:val="28"/>
        </w:rPr>
        <w:t>空防安全的</w:t>
      </w:r>
      <w:r>
        <w:rPr>
          <w:rFonts w:hint="eastAsia" w:ascii="仿宋_GB2312" w:hAnsi="宋体" w:eastAsia="仿宋_GB2312" w:cs="Arial"/>
          <w:sz w:val="28"/>
          <w:szCs w:val="28"/>
        </w:rPr>
        <w:t>有关</w:t>
      </w:r>
      <w:r>
        <w:rPr>
          <w:rFonts w:ascii="仿宋_GB2312" w:hAnsi="宋体" w:eastAsia="仿宋_GB2312" w:cs="Arial"/>
          <w:sz w:val="28"/>
          <w:szCs w:val="28"/>
        </w:rPr>
        <w:t>规定，不以任何作为或不作为干扰航空器的运行。</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w:t>
      </w:r>
      <w:r>
        <w:rPr>
          <w:rFonts w:ascii="仿宋_GB2312" w:hAnsi="宋体" w:eastAsia="仿宋_GB2312" w:cs="Arial"/>
          <w:sz w:val="28"/>
          <w:szCs w:val="28"/>
        </w:rPr>
        <w:t>2）</w:t>
      </w:r>
      <w:r>
        <w:rPr>
          <w:rFonts w:hint="eastAsia" w:ascii="仿宋_GB2312" w:hAnsi="宋体" w:eastAsia="仿宋_GB2312" w:cs="Arial"/>
          <w:sz w:val="28"/>
          <w:szCs w:val="28"/>
        </w:rPr>
        <w:t>严格遵守</w:t>
      </w:r>
      <w:r>
        <w:rPr>
          <w:rFonts w:ascii="仿宋_GB2312" w:hAnsi="宋体" w:eastAsia="仿宋_GB2312" w:cs="Arial"/>
          <w:sz w:val="28"/>
          <w:szCs w:val="28"/>
        </w:rPr>
        <w:t>《重庆江北国际机场航空安全保卫方案》</w:t>
      </w:r>
      <w:r>
        <w:rPr>
          <w:rFonts w:hint="eastAsia" w:ascii="仿宋_GB2312" w:hAnsi="宋体" w:eastAsia="仿宋_GB2312" w:cs="Arial"/>
          <w:sz w:val="28"/>
          <w:szCs w:val="28"/>
        </w:rPr>
        <w:t>要求</w:t>
      </w:r>
      <w:r>
        <w:rPr>
          <w:rFonts w:ascii="仿宋_GB2312" w:hAnsi="宋体" w:eastAsia="仿宋_GB2312" w:cs="Arial"/>
          <w:sz w:val="28"/>
          <w:szCs w:val="28"/>
        </w:rPr>
        <w:t>，遵守</w:t>
      </w:r>
      <w:r>
        <w:rPr>
          <w:rFonts w:hint="eastAsia" w:ascii="仿宋_GB2312" w:hAnsi="宋体" w:eastAsia="仿宋_GB2312" w:cs="Arial"/>
          <w:sz w:val="28"/>
          <w:szCs w:val="28"/>
        </w:rPr>
        <w:t>航空安保相关规定，落实航空安保相关措施，认真履行航空安保相关职责。</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w:t>
      </w:r>
      <w:r>
        <w:rPr>
          <w:rFonts w:ascii="仿宋_GB2312" w:hAnsi="宋体" w:eastAsia="仿宋_GB2312" w:cs="Arial"/>
          <w:sz w:val="28"/>
          <w:szCs w:val="28"/>
        </w:rPr>
        <w:t>3）</w:t>
      </w:r>
      <w:r>
        <w:rPr>
          <w:rFonts w:hint="eastAsia" w:ascii="仿宋_GB2312" w:hAnsi="宋体" w:eastAsia="仿宋_GB2312" w:cs="Arial"/>
          <w:sz w:val="28"/>
          <w:szCs w:val="28"/>
        </w:rPr>
        <w:t>按照</w:t>
      </w:r>
      <w:r>
        <w:rPr>
          <w:rFonts w:ascii="仿宋_GB2312" w:hAnsi="宋体" w:eastAsia="仿宋_GB2312" w:cs="Arial"/>
          <w:sz w:val="28"/>
          <w:szCs w:val="28"/>
        </w:rPr>
        <w:t>《民用航空背景调查规定》</w:t>
      </w:r>
      <w:r>
        <w:rPr>
          <w:rFonts w:hint="eastAsia" w:ascii="仿宋_GB2312" w:hAnsi="宋体" w:eastAsia="仿宋_GB2312" w:cs="Arial"/>
          <w:sz w:val="28"/>
          <w:szCs w:val="28"/>
        </w:rPr>
        <w:t>要求</w:t>
      </w:r>
      <w:r>
        <w:rPr>
          <w:rFonts w:ascii="仿宋_GB2312" w:hAnsi="宋体" w:eastAsia="仿宋_GB2312" w:cs="Arial"/>
          <w:sz w:val="28"/>
          <w:szCs w:val="28"/>
        </w:rPr>
        <w:t>，认真开展所属员工背景调查工作，并建档留存。</w:t>
      </w:r>
      <w:r>
        <w:rPr>
          <w:rFonts w:hint="eastAsia" w:ascii="仿宋_GB2312" w:hAnsi="宋体" w:eastAsia="仿宋_GB2312" w:cs="Arial"/>
          <w:sz w:val="28"/>
          <w:szCs w:val="28"/>
        </w:rPr>
        <w:t>按照要求</w:t>
      </w:r>
      <w:r>
        <w:rPr>
          <w:rFonts w:ascii="仿宋_GB2312" w:hAnsi="宋体" w:eastAsia="仿宋_GB2312" w:cs="Arial"/>
          <w:sz w:val="28"/>
          <w:szCs w:val="28"/>
        </w:rPr>
        <w:t>向</w:t>
      </w:r>
      <w:r>
        <w:rPr>
          <w:rFonts w:hint="eastAsia" w:ascii="仿宋_GB2312" w:hAnsi="宋体" w:eastAsia="仿宋_GB2312" w:cs="Arial"/>
          <w:sz w:val="28"/>
          <w:szCs w:val="28"/>
        </w:rPr>
        <w:t>重庆市公安局机场分局、重庆江北国际机场有限公司安全检查站、航站楼管理部、飞行区管理部等单位</w:t>
      </w:r>
      <w:r>
        <w:rPr>
          <w:rFonts w:ascii="仿宋_GB2312" w:hAnsi="宋体" w:eastAsia="仿宋_GB2312" w:cs="Arial"/>
          <w:sz w:val="28"/>
          <w:szCs w:val="28"/>
        </w:rPr>
        <w:t>及时、准确</w:t>
      </w:r>
      <w:r>
        <w:rPr>
          <w:rFonts w:hint="eastAsia" w:ascii="仿宋_GB2312" w:hAnsi="宋体" w:eastAsia="仿宋_GB2312" w:cs="Arial"/>
          <w:sz w:val="28"/>
          <w:szCs w:val="28"/>
        </w:rPr>
        <w:t>填报员工（含无证人员）基本信息。及时掌握员工现实表现情况，定期开展思想动态排查并做好台帐记录。</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w:t>
      </w:r>
      <w:r>
        <w:rPr>
          <w:rFonts w:ascii="仿宋_GB2312" w:hAnsi="宋体" w:eastAsia="仿宋_GB2312" w:cs="Arial"/>
          <w:sz w:val="28"/>
          <w:szCs w:val="28"/>
        </w:rPr>
        <w:t>4）认真开展员工空防安全教育培训，</w:t>
      </w:r>
      <w:r>
        <w:rPr>
          <w:rFonts w:hint="eastAsia" w:ascii="仿宋_GB2312" w:hAnsi="宋体" w:eastAsia="仿宋_GB2312" w:cs="Arial"/>
          <w:sz w:val="28"/>
          <w:szCs w:val="28"/>
        </w:rPr>
        <w:t>每月至少</w:t>
      </w:r>
      <w:r>
        <w:rPr>
          <w:rFonts w:ascii="仿宋_GB2312" w:hAnsi="宋体" w:eastAsia="仿宋_GB2312" w:cs="Arial"/>
          <w:sz w:val="28"/>
          <w:szCs w:val="28"/>
        </w:rPr>
        <w:t>对在职员工</w:t>
      </w:r>
      <w:r>
        <w:rPr>
          <w:rFonts w:hint="eastAsia" w:ascii="仿宋_GB2312" w:hAnsi="宋体" w:eastAsia="仿宋_GB2312" w:cs="Arial"/>
          <w:sz w:val="28"/>
          <w:szCs w:val="28"/>
        </w:rPr>
        <w:t>开展一次空防</w:t>
      </w:r>
      <w:r>
        <w:rPr>
          <w:rFonts w:ascii="仿宋_GB2312" w:hAnsi="宋体" w:eastAsia="仿宋_GB2312" w:cs="Arial"/>
          <w:sz w:val="28"/>
          <w:szCs w:val="28"/>
        </w:rPr>
        <w:t>安全教育</w:t>
      </w:r>
      <w:r>
        <w:rPr>
          <w:rFonts w:hint="eastAsia" w:ascii="仿宋_GB2312" w:hAnsi="宋体" w:eastAsia="仿宋_GB2312" w:cs="Arial"/>
          <w:sz w:val="28"/>
          <w:szCs w:val="28"/>
        </w:rPr>
        <w:t>，建立</w:t>
      </w:r>
      <w:r>
        <w:rPr>
          <w:rFonts w:ascii="仿宋_GB2312" w:hAnsi="宋体" w:eastAsia="仿宋_GB2312" w:cs="Arial"/>
          <w:sz w:val="28"/>
          <w:szCs w:val="28"/>
        </w:rPr>
        <w:t>教育培训台</w:t>
      </w:r>
      <w:r>
        <w:rPr>
          <w:rFonts w:hint="eastAsia" w:ascii="仿宋_GB2312" w:hAnsi="宋体" w:eastAsia="仿宋_GB2312" w:cs="Arial"/>
          <w:sz w:val="28"/>
          <w:szCs w:val="28"/>
        </w:rPr>
        <w:t>帐，</w:t>
      </w:r>
      <w:r>
        <w:rPr>
          <w:rFonts w:ascii="仿宋_GB2312" w:hAnsi="宋体" w:eastAsia="仿宋_GB2312" w:cs="Arial"/>
          <w:sz w:val="28"/>
          <w:szCs w:val="28"/>
        </w:rPr>
        <w:t>切实提高员工</w:t>
      </w:r>
      <w:r>
        <w:rPr>
          <w:rFonts w:hint="eastAsia" w:ascii="仿宋_GB2312" w:hAnsi="宋体" w:eastAsia="仿宋_GB2312" w:cs="Arial"/>
          <w:sz w:val="28"/>
          <w:szCs w:val="28"/>
        </w:rPr>
        <w:t>空防</w:t>
      </w:r>
      <w:r>
        <w:rPr>
          <w:rFonts w:ascii="仿宋_GB2312" w:hAnsi="宋体" w:eastAsia="仿宋_GB2312" w:cs="Arial"/>
          <w:sz w:val="28"/>
          <w:szCs w:val="28"/>
        </w:rPr>
        <w:t>意识，着重</w:t>
      </w:r>
      <w:r>
        <w:rPr>
          <w:rFonts w:hint="eastAsia" w:ascii="仿宋_GB2312" w:hAnsi="宋体" w:eastAsia="仿宋_GB2312" w:cs="Arial"/>
          <w:sz w:val="28"/>
          <w:szCs w:val="28"/>
        </w:rPr>
        <w:t>培养</w:t>
      </w:r>
      <w:r>
        <w:rPr>
          <w:rFonts w:ascii="仿宋_GB2312" w:hAnsi="宋体" w:eastAsia="仿宋_GB2312" w:cs="Arial"/>
          <w:sz w:val="28"/>
          <w:szCs w:val="28"/>
        </w:rPr>
        <w:t>员工遵章守纪意识、</w:t>
      </w:r>
      <w:r>
        <w:rPr>
          <w:rFonts w:hint="eastAsia" w:ascii="仿宋_GB2312" w:hAnsi="宋体" w:eastAsia="仿宋_GB2312" w:cs="Arial"/>
          <w:sz w:val="28"/>
          <w:szCs w:val="28"/>
        </w:rPr>
        <w:t>空防安全</w:t>
      </w:r>
      <w:r>
        <w:rPr>
          <w:rFonts w:ascii="仿宋_GB2312" w:hAnsi="宋体" w:eastAsia="仿宋_GB2312" w:cs="Arial"/>
          <w:sz w:val="28"/>
          <w:szCs w:val="28"/>
        </w:rPr>
        <w:t>防范意识</w:t>
      </w:r>
      <w:r>
        <w:rPr>
          <w:rFonts w:hint="eastAsia" w:ascii="仿宋_GB2312" w:hAnsi="宋体" w:eastAsia="仿宋_GB2312" w:cs="Arial"/>
          <w:sz w:val="28"/>
          <w:szCs w:val="28"/>
        </w:rPr>
        <w:t>，促进员工养成主动发现并报告异常情况及问题的良好习惯</w:t>
      </w:r>
      <w:r>
        <w:rPr>
          <w:rFonts w:ascii="仿宋_GB2312" w:hAnsi="宋体" w:eastAsia="仿宋_GB2312" w:cs="Arial"/>
          <w:sz w:val="28"/>
          <w:szCs w:val="28"/>
        </w:rPr>
        <w:t>。</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w:t>
      </w:r>
      <w:r>
        <w:rPr>
          <w:rFonts w:ascii="仿宋_GB2312" w:hAnsi="宋体" w:eastAsia="仿宋_GB2312" w:cs="Arial"/>
          <w:sz w:val="28"/>
          <w:szCs w:val="28"/>
        </w:rPr>
        <w:t>5）严格按照《重庆江北国际机场控制区通行证件管理规定》流程申办控制区证件，按工作需要如实申请员工通行区域；建立本单位证件使用</w:t>
      </w:r>
      <w:r>
        <w:rPr>
          <w:rFonts w:hint="eastAsia" w:ascii="仿宋_GB2312" w:hAnsi="宋体" w:eastAsia="仿宋_GB2312" w:cs="Arial"/>
          <w:sz w:val="28"/>
          <w:szCs w:val="28"/>
        </w:rPr>
        <w:t>及</w:t>
      </w:r>
      <w:r>
        <w:rPr>
          <w:rFonts w:ascii="仿宋_GB2312" w:hAnsi="宋体" w:eastAsia="仿宋_GB2312" w:cs="Arial"/>
          <w:sz w:val="28"/>
          <w:szCs w:val="28"/>
        </w:rPr>
        <w:t>管理制度，规范员工</w:t>
      </w:r>
      <w:r>
        <w:rPr>
          <w:rFonts w:hint="eastAsia" w:ascii="仿宋_GB2312" w:hAnsi="宋体" w:eastAsia="仿宋_GB2312" w:cs="Arial"/>
          <w:sz w:val="28"/>
          <w:szCs w:val="28"/>
        </w:rPr>
        <w:t>证件</w:t>
      </w:r>
      <w:r>
        <w:rPr>
          <w:rFonts w:ascii="仿宋_GB2312" w:hAnsi="宋体" w:eastAsia="仿宋_GB2312" w:cs="Arial"/>
          <w:sz w:val="28"/>
          <w:szCs w:val="28"/>
        </w:rPr>
        <w:t>日常使用</w:t>
      </w:r>
      <w:r>
        <w:rPr>
          <w:rFonts w:hint="eastAsia" w:ascii="仿宋_GB2312" w:hAnsi="宋体" w:eastAsia="仿宋_GB2312" w:cs="Arial"/>
          <w:sz w:val="28"/>
          <w:szCs w:val="28"/>
        </w:rPr>
        <w:t>，</w:t>
      </w:r>
      <w:r>
        <w:rPr>
          <w:rFonts w:ascii="仿宋_GB2312" w:hAnsi="宋体" w:eastAsia="仿宋_GB2312" w:cs="Arial"/>
          <w:sz w:val="28"/>
          <w:szCs w:val="28"/>
        </w:rPr>
        <w:t>定期清理本单位证件，及时清退离职人员证件，完善证件管理台</w:t>
      </w:r>
      <w:r>
        <w:rPr>
          <w:rFonts w:hint="eastAsia" w:ascii="仿宋_GB2312" w:hAnsi="宋体" w:eastAsia="仿宋_GB2312" w:cs="Arial"/>
          <w:sz w:val="28"/>
          <w:szCs w:val="28"/>
        </w:rPr>
        <w:t>帐</w:t>
      </w:r>
      <w:r>
        <w:rPr>
          <w:rFonts w:ascii="仿宋_GB2312" w:hAnsi="宋体" w:eastAsia="仿宋_GB2312" w:cs="Arial"/>
          <w:sz w:val="28"/>
          <w:szCs w:val="28"/>
        </w:rPr>
        <w:t>，防止证件遗失、被盗、损毁或失控。</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w:t>
      </w:r>
      <w:r>
        <w:rPr>
          <w:rFonts w:ascii="仿宋_GB2312" w:hAnsi="宋体" w:eastAsia="仿宋_GB2312" w:cs="Arial"/>
          <w:sz w:val="28"/>
          <w:szCs w:val="28"/>
        </w:rPr>
        <w:t>6）严格按照</w:t>
      </w:r>
      <w:r>
        <w:rPr>
          <w:rFonts w:hint="eastAsia" w:ascii="仿宋_GB2312" w:hAnsi="宋体" w:eastAsia="仿宋_GB2312" w:cs="Arial"/>
          <w:sz w:val="28"/>
          <w:szCs w:val="28"/>
        </w:rPr>
        <w:t>现行有效的</w:t>
      </w:r>
      <w:r>
        <w:rPr>
          <w:rFonts w:ascii="仿宋_GB2312" w:hAnsi="宋体" w:eastAsia="仿宋_GB2312" w:cs="Arial"/>
          <w:sz w:val="28"/>
          <w:szCs w:val="28"/>
        </w:rPr>
        <w:t>《重庆江北国际机场控制区刀具管理规定</w:t>
      </w:r>
      <w:r>
        <w:rPr>
          <w:rFonts w:hint="eastAsia" w:ascii="仿宋_GB2312" w:hAnsi="宋体" w:eastAsia="仿宋_GB2312" w:cs="Arial"/>
          <w:sz w:val="28"/>
          <w:szCs w:val="28"/>
        </w:rPr>
        <w:t>》《重庆江北国际机场控制区限制物品管理规定》和《航站楼控制区限制物品及刀具管理规定》要求，开展航站楼控制区刀具和限制物品各项管理工作：</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1）认真落实刀具及限制物品进入、退出控制区相关规定。同一单位东、西航站区限制物品、刀具须分开管理，严禁东、西航站区混用。</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2）指派专人对控制区内的刀具及限制物品进行管理，并制定严格的编号登记管理制度，建立管理台帐。</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3）设置刀具及限制物品固定存放区，实行集中保管，非操作时间应将刀具及限制物品锁于保管箱内。需要变更存放位置的，应书面告知重庆江北国际机场有限公司航站楼管理部，经同意后方可变更存放位置。</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4）每日对刀具进行清查核实，填写当日使用台帐并存档。</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5）指定专人，每周开展一次控制区刀具及限制物品自查，并建立自查台帐。</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6）使用过程中损坏的刀具及限制物品不得随意丢弃，如有损坏须报告重庆江北国际机场有限公司航站楼管理部，并到机场相关部门进行备案。</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7）刀具及限制物品在使用过程中丢失，乙方不得瞒报、谎报，须立即以书面形式报告重庆江北国际机场有限公司航站楼管理部，并到机场相关部门进行备案。</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8）刀具及限制物品仅供本单位使用，不得转借。</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9）刀具及限制物品仅供生产使用，不得利用刀具及限制物品打架斗殴，不得使用刀具及限制物品实施任何危害安全的行为。</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10）认真开展控制区刀具及限制物品相关从业人员背景调查工作。</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11）制定刀具及限制物品使用管理规定，并定期对相关从业人员进行培训。</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w:t>
      </w:r>
      <w:r>
        <w:rPr>
          <w:rFonts w:ascii="仿宋_GB2312" w:hAnsi="宋体" w:eastAsia="仿宋_GB2312" w:cs="Arial"/>
          <w:sz w:val="28"/>
          <w:szCs w:val="28"/>
        </w:rPr>
        <w:t>7）严格按照《航站楼</w:t>
      </w:r>
      <w:r>
        <w:rPr>
          <w:rFonts w:hint="eastAsia" w:ascii="仿宋_GB2312" w:hAnsi="宋体" w:eastAsia="仿宋_GB2312" w:cs="Arial"/>
          <w:sz w:val="28"/>
          <w:szCs w:val="28"/>
        </w:rPr>
        <w:t>门禁系统管理规定》要求，遵守隔非门禁、非隔非门禁、行李转盘隔断等空防设施的使用规定，做好本单位使用区域（房屋、场所）空防安全管理，确保责任区域内空防安全设施、物理隔断、墙体完好有效。</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1）对员工进行空防安全意识及门禁权限使用规定等培训，严格控制员工申办门禁通行权限及区域的范围，禁止超范围、超区域申办。</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2）做好员工门禁使用的日常安全管理，及时注销辞职、调岗、门禁卡遗失员工的门禁使用权限。</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3）工作人员应规范使用门禁门，轻开轻关，爱护门禁设施；打开门禁后须承担该时间段的监管责任，禁止不相关人员或无通行区域权限人员进出门禁门，禁止带领未经防爆安检的人员由门禁进入航站楼；通过门禁门后，应确保门禁门完全关闭后方能离开。</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4）工作人员发现门禁门等空防设施故障或损坏时，应立即报告航站楼运行控制中心（TOCC），并保护现场直至主管部门人员或维修人员到场后方可离开，监护期间应阻止无通行权限人员通行。</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5）非疏散逃生情况下，禁止启用通往不同权限控制区域的疏散逃生门（设有门禁并允许通行的除外）。</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w:t>
      </w:r>
      <w:r>
        <w:rPr>
          <w:rFonts w:ascii="仿宋_GB2312" w:hAnsi="宋体" w:eastAsia="仿宋_GB2312" w:cs="Arial"/>
          <w:sz w:val="28"/>
          <w:szCs w:val="28"/>
        </w:rPr>
        <w:t>8）</w:t>
      </w:r>
      <w:r>
        <w:rPr>
          <w:rFonts w:hint="eastAsia" w:ascii="仿宋_GB2312" w:hAnsi="宋体" w:eastAsia="仿宋_GB2312" w:cs="Arial"/>
          <w:sz w:val="28"/>
          <w:szCs w:val="28"/>
        </w:rPr>
        <w:t>发现有人从隔离区外向隔离区内抛掷物品时，应立即制止、上报航站楼运行控制中心（TOCC），并控制住抛物人员。</w:t>
      </w:r>
    </w:p>
    <w:p>
      <w:pPr>
        <w:spacing w:line="560" w:lineRule="exact"/>
        <w:ind w:firstLine="700" w:firstLineChars="250"/>
        <w:jc w:val="left"/>
        <w:rPr>
          <w:rFonts w:ascii="仿宋_GB2312" w:hAnsi="宋体" w:eastAsia="仿宋_GB2312"/>
          <w:sz w:val="28"/>
          <w:szCs w:val="28"/>
        </w:rPr>
      </w:pPr>
      <w:r>
        <w:rPr>
          <w:rFonts w:hint="eastAsia" w:ascii="仿宋_GB2312" w:hAnsi="宋体" w:eastAsia="仿宋_GB2312"/>
          <w:sz w:val="28"/>
          <w:szCs w:val="28"/>
        </w:rPr>
        <w:t>2.消防安全</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w:t>
      </w:r>
      <w:r>
        <w:rPr>
          <w:rFonts w:ascii="仿宋_GB2312" w:hAnsi="宋体" w:eastAsia="仿宋_GB2312" w:cs="Arial"/>
          <w:sz w:val="28"/>
          <w:szCs w:val="28"/>
        </w:rPr>
        <w:t>1</w:t>
      </w:r>
      <w:r>
        <w:rPr>
          <w:rFonts w:hint="eastAsia" w:ascii="仿宋_GB2312" w:hAnsi="宋体" w:eastAsia="仿宋_GB2312" w:cs="Arial"/>
          <w:sz w:val="28"/>
          <w:szCs w:val="28"/>
        </w:rPr>
        <w:t>）按《机关、团体、企业、事业单位消防安全管理规定》（公安部61号令）第三章及第八章要求，建立健全各项消防安全管理制度、各重点岗位保障消防安全操作规程及各类消防安全管理台账档案。</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2）确定本单位消防安全责任人、消防安全管理人、消防安全归口管理部门负责人、专（兼）职消防管理人员，并明确工作职责；逐级落实消防安全责任制，结合实际逐级分解签订责任书，并开展年度考评工作，完善台帐。</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（3）各岗位严格遵守各项消防安全管理制度和岗位操作规程，发现火情等不正常事件时，及时报告机场专职消防队，做好先期处置。</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4）每月至少开展一次全面的消防安全检查（自查），生产、经营期间，应开展间隔不超过2小时的防火巡查，生产、经营结束后，2小时内进行一次防火检查。应明确后厨、机房等消防重点部位，设置防火标志、配备灭火救援装备器材，明确专（兼）职值班人员、并实时监控。</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5）需进行电焊、气焊等明火作业的，应按规定履行动火审批手续，落实施工现场消防安全监护人，落实防护措施，清除周围及下方的易燃物、可燃物。作业人员应当依法持证上岗，严格遵守航站楼消防安全规定，并在醒目位置进行公告，作业完毕后，应当进行全面检查，消除遗留火种。</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6）爱护机场各类安全设施、设备、器材及安全标志、标牌，严禁挪用、拆除、埋压、圈占、占用、停用、损毁等违章行为。对责任区域内的自有安全设施、器材实行“三定”、“挂牌”和造册管理，每月检查，并建立相应的明细台帐。</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7）对检查出的安全隐患立即整改并书面回复相关单位。对不能立即消除的火灾隐患，消防安全责任人或消防安全管理人应制定整改计划，落实临时安全防范措施，明确整改措施、整改期限、负责整改部门、整改责任人、整改资金等内容，并及时告知相关单位。整改完毕后，消防安全管理人应组织验收，将有关记录报消防安全责任人签字确认存档，并将隐患整改的过程资料报相关单位备案。</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8）单位消防安全责任人、消防安全管理人、消防安全归口管理部门负责人、专（兼）职消防管理人员应接受消防安全专门培训并合格；新上岗和进入新岗位的员工必须进行有针对性的岗前消防安全知识培训，经重庆江北国际机场有限公司航站楼管理部考核合格后上岗。每半年至少开展一次全员消防安全教育专项培训并作好记录。航站楼内工作人员必须做到人人“四懂四会”（“四懂”：懂本单位或岗位的火灾危险性；懂预防火灾的措施；懂扑救火灾的方法；懂逃生疏散的方法。“四会”：会报警；会使用消防器材；会扑救初期火灾；会组织人员疏散逃生）。</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（9）通过视频、张贴图画等方式开展消防宣传教育，具有火灾、爆炸危险性的部位需设置警示标志、标识、提示，安全出口、疏散通道、消防设施和器材应设置醒目的警示标志、标识、提示。</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10）根据航站楼消防应急响应总预案，制定完善本单位或重点部位（场所）的灭火和应急疏散预案，并明确火场疏散引导员及相关职责，至少每半年组织开展一次预案演练。积极配合有关部门开展航站楼消防应急演练。</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11）新扩改建工程、建筑装饰装修工程、消防设施设备改造以及场所功能变更项目防火设计审核与竣工验收应按规定进行申报，改变房屋结构、使用功能或性质的应履行申报审批手续，公众聚集场所开业（使用）前和大型活动举办前应申报消防安全检查。</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（12）工程施工或房屋（场所）租赁、业务外包等，须签订消防安全责任书或合同中明确相关消防安全责任和有关限制及监管措施。</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（13）积极配合重庆江北国际机场有限公司航站楼管理部开展航站楼安全巡查检查、消防设施维保、功能检测等工作，主动配合消防控制室人员接处警等工作。</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（14）消防设施停用应按规定进行申报，获得批准后方可停用，停用期间应加强消防安全管理措施，做好火灾防护，并及时对消防设施进行恢复。</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15）严格执行航站楼工作人员准入制度，经重庆江北国际机场有限公司航站楼管理部消防理论和消防实操考核合格后方可上岗，航站楼日常检查过程中，发现违反《航站楼员工记分管理办法》规定的，按其条款进行准入扣分处理。</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16）电气、燃气线路、用电、用火、用气器具、钢瓶等涉及消防安全的设施应符合安全技术规范和安全管理制度要求，燃气、电气应定期维护保养。严禁私拉乱接、擅自改造、增加用电、用气负荷，禁止违规使用大</w:t>
      </w:r>
      <w:r>
        <w:rPr>
          <w:rFonts w:ascii="仿宋_GB2312" w:hAnsi="宋体" w:eastAsia="仿宋_GB2312" w:cs="Arial"/>
          <w:sz w:val="28"/>
          <w:szCs w:val="28"/>
        </w:rPr>
        <w:t>功率用电设备</w:t>
      </w:r>
      <w:r>
        <w:rPr>
          <w:rFonts w:hint="eastAsia" w:ascii="仿宋_GB2312" w:hAnsi="宋体" w:eastAsia="仿宋_GB2312" w:cs="Arial"/>
          <w:sz w:val="28"/>
          <w:szCs w:val="28"/>
        </w:rPr>
        <w:t>，禁止在变配电箱等用电设备周围堆放易燃可燃等杂物，禁止储存化学危险物品，下班或无人值守时必须关闭相关水、电、气。</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17）动用明火或电器功率特别大的用电厨房，应建立完善的消防安全管理制度，2小时内开展一次防火检查，设置可靠的灶台自动灭火装置，定期对区域内的消防设施设备器材进行维护保养，员工熟练掌握操作规程，排油烟设施（不含烟道）应每日进行清洗，每季度应至少对烟道进行一次彻底清洗，油水分离间应随时锁闭，间内油污及时清理，张贴严禁烟火标识，确保各类安全探测器持续有效，主动消除火灾隐患。</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（18）按规定履行大功率用电设备新增、易燃易爆危险品等申报手续。易燃易爆危险品进入航站楼须严格控制当日用量，并安排专人监管，每日须将未使用完的易燃易爆危险品带出航站楼。</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（19）加强责任区域吸烟管理</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1）禁止本单位员工及租赁、外包、经营权转让和施工单位员工在航站楼内吸烟，对重点吸烟员工进行重点管理。</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2）积极配合监管部门开展吸烟管理工作。</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3）员工发现违章吸烟行为及时制止，如对方拒不配合应向航站楼运行控制中心（TOCC）报告或向公安报警。</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4）监督指导租赁、外包、经营权转让和施工单位开展吸烟管理工作。</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（20）</w:t>
      </w:r>
      <w:r>
        <w:rPr>
          <w:rFonts w:ascii="仿宋_GB2312" w:hAnsi="宋体" w:eastAsia="仿宋_GB2312" w:cs="Arial"/>
          <w:sz w:val="28"/>
          <w:szCs w:val="28"/>
        </w:rPr>
        <w:t>确定需要存放易燃易爆品及违禁品的房间，</w:t>
      </w:r>
      <w:r>
        <w:rPr>
          <w:rFonts w:hint="eastAsia" w:ascii="仿宋_GB2312" w:hAnsi="宋体" w:eastAsia="仿宋_GB2312" w:cs="Arial"/>
          <w:sz w:val="28"/>
          <w:szCs w:val="28"/>
        </w:rPr>
        <w:t>须</w:t>
      </w:r>
      <w:r>
        <w:rPr>
          <w:rFonts w:ascii="仿宋_GB2312" w:hAnsi="宋体" w:eastAsia="仿宋_GB2312" w:cs="Arial"/>
          <w:sz w:val="28"/>
          <w:szCs w:val="28"/>
        </w:rPr>
        <w:t>将存放物资及房间信息上报</w:t>
      </w:r>
      <w:r>
        <w:rPr>
          <w:rFonts w:hint="eastAsia" w:ascii="仿宋_GB2312" w:hAnsi="宋体" w:eastAsia="仿宋_GB2312" w:cs="Arial"/>
          <w:sz w:val="28"/>
          <w:szCs w:val="28"/>
        </w:rPr>
        <w:t>重庆江北国际机场有限公司消安委及航站楼管理部，审核通过后方可存放。</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（21）航站楼内过夜用房管理</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1）要严格遵守航站楼值班过夜用房安全管理规定；乙方应保证值班过夜用房消防安全、用电安全、治安安全，严格遵守消防部门、重庆江北国际机场有限公司消安委及航站楼管理部关于值班过夜用房的相关要求。</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2）必须建立严格管理制度并张贴上墙。</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w:t>
      </w:r>
      <w:r>
        <w:rPr>
          <w:rFonts w:ascii="仿宋_GB2312" w:hAnsi="宋体" w:eastAsia="仿宋_GB2312" w:cs="Arial"/>
          <w:sz w:val="28"/>
          <w:szCs w:val="28"/>
        </w:rPr>
        <w:t>2</w:t>
      </w:r>
      <w:r>
        <w:rPr>
          <w:rFonts w:hint="eastAsia" w:ascii="仿宋_GB2312" w:hAnsi="宋体" w:eastAsia="仿宋_GB2312" w:cs="Arial"/>
          <w:sz w:val="28"/>
          <w:szCs w:val="28"/>
        </w:rPr>
        <w:t>2）电瓶车安全管理</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1）严格遵守公安机关、重庆江北国际机场有限公司消安委及航站楼管理部关于电瓶车、充电设备、设备准入的各项法律法规及规章制度。确保设备安全、人员安全、消防安全及公共安全。乙方应制定相关制度并严格执行，乙方保障人员应取得符合国家法律法规要求的驾驶资质，并熟练掌握驾驶、消防、应急处置等相关能力；确保车辆安全、定期检查维护。</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2）电瓶车在楼内充电期间，乙方应安排专人进行监护，监护人应具备应急处置能力。</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sz w:val="28"/>
          <w:szCs w:val="28"/>
        </w:rPr>
        <w:t>3.治安安全</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（1）制定和完善本单位的各项治安保卫工作制度，落实各项治安防范措施。</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（2）预防和制止单位发生各种违法犯罪行为，调解单位内部治安纠纷，维护单位正常秩序。</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（3）加强治安信息管理工作，及时向公安机关报告发生在本单位的刑事案件、治安案件、治安灾害事故和不安定事端。</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（4）保护刑事案件、治安案件和治安灾害事故现场，抢救受伤人员和物资，协助公安机关做好案件侦查、事故处理等工作。</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（5）组织开展员工法治教育，定期对员工思想动态进行调查。</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6）严格按照《中华人民共和国反恐怖主义法》开展各项反恐怖主义工作，严格按照重庆市公安局机场分局、重庆机场集团有限公司、重庆江北国际机场有限公司等上级部门反恐工作要求开展员工可疑人员、可疑物品、无主行李识别等反恐知识培训教育，积极组织或参加防恐防暴等各类应急演练。</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（7）严格按照重庆市公安局机场分局、重庆机场集团有限公司、重庆江北国际机场有限公司等上级部门要求，扎实做好禁毒、“扫黑除恶”、“扫黄打非”、防电信网络诈骗等相关知识教育培训。</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（8）发现无主行李、可疑物品、可疑人员时,应立即报警，并疏散周边人员，做好现场管控。</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（9）控制区外驻楼单位加强对刀具、工具、毒害腐蚀、放射类等可能对人员造成伤亡、财产损失及环境危害物品的管理。</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（10）法律、法规规定的其他治安保卫任务。</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4.旅客意外伤害</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（1）乙方提供的服务及设施设备必须满足国家、行业相关安全要求，发生旅客意外伤害事件时，应严格按照重庆江北国际机场有限公司旅客意外伤害处置相关规定要求执行。</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（2）发现意外伤害事件应立即报告医救中心、航站楼运行控制中心（TOCC）。</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3）及时对意外伤害旅客进行现场救助，陪同送医治疗，收集旅客信息现场情况，及时报航站楼运行控制中心（TOCC）。经重庆江北国际机场有限公司航站楼管理部等相关部门确定为责任原因造成的旅客意外伤害，责任部门应及时进行赔付。</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（4）负责自身责任范围内及开展业务过程中发生的旅客意外伤害和财务损失处置工作。</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（5）配合开展旅客意外伤害事件调查工作。</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5.员工安全</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（1）乙方应根据国家和行业要求，制定员工安全操作规程。</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（2）负责对员工操作技能和日常工作行为进行岗前培训和日常安全教育。</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（3）禁止员工违章作业、冒险作业。</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（4）对本单位员工的行为安全及造成后果负责。</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（5）负责对本单位实习、招录、供货及施工人员与公安机关进行人员信息审查，并建立人员信息审查工作台帐。</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6.施工安全</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（1）严格遵守《航站楼施工管理规定》《航站楼高处作业管理规定》《航站楼马道管理制度》等相关管理规定，如有违反规定的行为，按照相关规定条款进行处罚。</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（2）在航站楼进行维护维修作业应向重庆江北国际机场有限公司航站楼管理部申报，准备相关申报材料，取得作业凭证后方可作业。严禁未申报擅自作业、超出申报范围作业等违规行为。</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（3）在航站楼进行维护维修作业应严格按照重庆江北国际机场有限公司航站楼管理部开具的作业通知单上的时间段进行，作业前后电话通知航站楼运行控制中心（TOCC）和消防监控室。</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（4）维护维修作业过程中，应保持现场的环境卫生，作业产生的建筑垃圾或其他物品禁止遗留在作业现场。</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（5）涉及动火、动焊的维修作业应到重庆江北国际机场有限公司航站楼管理部开具《动火证》。</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（6）乙方应对施工人员的临时通行证进行严格管理，禁止发生证件丢失、冒用或过期使用等行为。</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（7）特种人员作业必须具备相应作业资质（焊工需具备焊工证，电工需具备电工证，高空作业人员需具备高空作业证）。</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（8）涉及高空作业的，应做好现场隔离防范措施，作业前电话通知航站楼运行控制中心（TOCC）、重庆江北国际机场有限公司航站楼管理部工程管理部，作业现场须配备一名现场监管人。</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（9）乙方应加强对施工人员的安全教育。</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（10）乙方拆除自行添置的设施设备，应向重庆江北国际机场有限公司航站楼管理部提出申请，申请中应明确拆除范围、时间和相关设施保护措施，并确定联系人。</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7.其他</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（1）重庆江北国际机场发生应急抢险情况时，乙方必须无条件服从甲方的应急抢险指挥和相关人员、物资、设施设备的调配，并参加应急抢险活动。</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（2）其它涉及场所安全管理方面的工作。</w:t>
      </w:r>
    </w:p>
    <w:p>
      <w:pPr>
        <w:spacing w:line="560" w:lineRule="exact"/>
        <w:ind w:firstLine="562" w:firstLineChars="200"/>
        <w:rPr>
          <w:rFonts w:ascii="仿宋_GB2312" w:hAnsi="宋体" w:eastAsia="仿宋_GB2312" w:cs="Arial"/>
          <w:b/>
          <w:sz w:val="28"/>
          <w:szCs w:val="28"/>
        </w:rPr>
      </w:pPr>
      <w:r>
        <w:rPr>
          <w:rFonts w:hint="eastAsia" w:ascii="仿宋_GB2312" w:hAnsi="宋体" w:eastAsia="仿宋_GB2312" w:cs="Arial"/>
          <w:b/>
          <w:sz w:val="28"/>
          <w:szCs w:val="28"/>
        </w:rPr>
        <w:t>三、违约罚则</w:t>
      </w:r>
    </w:p>
    <w:p>
      <w:pPr>
        <w:spacing w:line="56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（一）员工违约</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员工有违反安全管理要求行为的，根据《航站楼员工记分管理办法》《重庆江北国际机场控制区人员通行证件记分管理制度（试行）》进行处理。</w:t>
      </w:r>
    </w:p>
    <w:p>
      <w:pPr>
        <w:spacing w:line="56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（二）单位违约</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1.因乙方原因造成经济损失的，甲方有权要求乙方照价赔偿或等额赔偿。</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2.甲方有权将乙方安全违法、违章行为或重大安全隐患上报公安机关。</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3.乙方有下列情形之一的，甲方有权对乙方实行2</w:t>
      </w:r>
      <w:r>
        <w:rPr>
          <w:rFonts w:ascii="仿宋_GB2312" w:hAnsi="宋体" w:eastAsia="仿宋_GB2312" w:cs="Arial"/>
          <w:sz w:val="28"/>
          <w:szCs w:val="28"/>
        </w:rPr>
        <w:t>00</w:t>
      </w:r>
      <w:r>
        <w:rPr>
          <w:rFonts w:hint="eastAsia" w:ascii="仿宋_GB2312" w:hAnsi="宋体" w:eastAsia="仿宋_GB2312" w:cs="Arial"/>
          <w:sz w:val="28"/>
          <w:szCs w:val="28"/>
        </w:rPr>
        <w:t>－</w:t>
      </w:r>
      <w:r>
        <w:rPr>
          <w:rFonts w:ascii="仿宋_GB2312" w:hAnsi="宋体" w:eastAsia="仿宋_GB2312" w:cs="Arial"/>
          <w:sz w:val="28"/>
          <w:szCs w:val="28"/>
        </w:rPr>
        <w:t>1000</w:t>
      </w:r>
      <w:r>
        <w:rPr>
          <w:rFonts w:hint="eastAsia" w:ascii="仿宋_GB2312" w:hAnsi="宋体" w:eastAsia="仿宋_GB2312" w:cs="Arial"/>
          <w:sz w:val="28"/>
          <w:szCs w:val="28"/>
        </w:rPr>
        <w:t>元的违约处罚。</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w:t>
      </w:r>
      <w:r>
        <w:rPr>
          <w:rFonts w:ascii="仿宋_GB2312" w:hAnsi="宋体" w:eastAsia="仿宋_GB2312" w:cs="Arial"/>
          <w:sz w:val="28"/>
          <w:szCs w:val="28"/>
        </w:rPr>
        <w:t>1）</w:t>
      </w:r>
      <w:r>
        <w:rPr>
          <w:rFonts w:hint="eastAsia" w:ascii="仿宋_GB2312" w:hAnsi="宋体" w:eastAsia="仿宋_GB2312" w:cs="Arial"/>
          <w:sz w:val="28"/>
          <w:szCs w:val="28"/>
        </w:rPr>
        <w:t>甲方或上级机构检查发现的隐患和问题，限期拒不改正的。</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（2）因乙方原因引发误报警或不正常事件，对航站楼安全造成一定影响的。</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（3）单位或员工存在不配合甲方（或甲方委托单位）正常的安全管理工作，情节较严重的。</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（4）不认真履行安全管理职责，违反协议中空防安全第</w:t>
      </w:r>
      <w:r>
        <w:rPr>
          <w:rFonts w:ascii="仿宋_GB2312" w:hAnsi="宋体" w:eastAsia="仿宋_GB2312" w:cs="Arial"/>
          <w:sz w:val="28"/>
          <w:szCs w:val="28"/>
        </w:rPr>
        <w:t>（2）</w:t>
      </w:r>
      <w:r>
        <w:rPr>
          <w:rFonts w:hint="eastAsia" w:ascii="仿宋_GB2312" w:hAnsi="宋体" w:eastAsia="仿宋_GB2312" w:cs="Arial"/>
          <w:sz w:val="28"/>
          <w:szCs w:val="28"/>
        </w:rPr>
        <w:t>至（8）</w:t>
      </w:r>
      <w:r>
        <w:rPr>
          <w:rFonts w:ascii="仿宋_GB2312" w:hAnsi="宋体" w:eastAsia="仿宋_GB2312" w:cs="Arial"/>
          <w:sz w:val="28"/>
          <w:szCs w:val="28"/>
        </w:rPr>
        <w:t>项、消防安全第（1）</w:t>
      </w:r>
      <w:r>
        <w:rPr>
          <w:rFonts w:hint="eastAsia" w:ascii="仿宋_GB2312" w:hAnsi="宋体" w:eastAsia="仿宋_GB2312" w:cs="Arial"/>
          <w:sz w:val="28"/>
          <w:szCs w:val="28"/>
        </w:rPr>
        <w:t>至</w:t>
      </w:r>
      <w:r>
        <w:rPr>
          <w:rFonts w:ascii="仿宋_GB2312" w:hAnsi="宋体" w:eastAsia="仿宋_GB2312" w:cs="Arial"/>
          <w:sz w:val="28"/>
          <w:szCs w:val="28"/>
        </w:rPr>
        <w:t>（</w:t>
      </w:r>
      <w:r>
        <w:rPr>
          <w:rFonts w:hint="eastAsia" w:ascii="仿宋_GB2312" w:hAnsi="宋体" w:eastAsia="仿宋_GB2312" w:cs="Arial"/>
          <w:sz w:val="28"/>
          <w:szCs w:val="28"/>
        </w:rPr>
        <w:t>22</w:t>
      </w:r>
      <w:r>
        <w:rPr>
          <w:rFonts w:ascii="仿宋_GB2312" w:hAnsi="宋体" w:eastAsia="仿宋_GB2312" w:cs="Arial"/>
          <w:sz w:val="28"/>
          <w:szCs w:val="28"/>
        </w:rPr>
        <w:t>）项、治安安全第（1）</w:t>
      </w:r>
      <w:r>
        <w:rPr>
          <w:rFonts w:hint="eastAsia" w:ascii="仿宋_GB2312" w:hAnsi="宋体" w:eastAsia="仿宋_GB2312" w:cs="Arial"/>
          <w:sz w:val="28"/>
          <w:szCs w:val="28"/>
        </w:rPr>
        <w:t>至</w:t>
      </w:r>
      <w:r>
        <w:rPr>
          <w:rFonts w:ascii="仿宋_GB2312" w:hAnsi="宋体" w:eastAsia="仿宋_GB2312" w:cs="Arial"/>
          <w:sz w:val="28"/>
          <w:szCs w:val="28"/>
        </w:rPr>
        <w:t>（6）项、旅客意外伤害第（1）</w:t>
      </w:r>
      <w:r>
        <w:rPr>
          <w:rFonts w:hint="eastAsia" w:ascii="仿宋_GB2312" w:hAnsi="宋体" w:eastAsia="仿宋_GB2312" w:cs="Arial"/>
          <w:sz w:val="28"/>
          <w:szCs w:val="28"/>
        </w:rPr>
        <w:t>至</w:t>
      </w:r>
      <w:r>
        <w:rPr>
          <w:rFonts w:ascii="仿宋_GB2312" w:hAnsi="宋体" w:eastAsia="仿宋_GB2312" w:cs="Arial"/>
          <w:sz w:val="28"/>
          <w:szCs w:val="28"/>
        </w:rPr>
        <w:t>（5）项</w:t>
      </w:r>
      <w:r>
        <w:rPr>
          <w:rFonts w:hint="eastAsia" w:ascii="仿宋_GB2312" w:hAnsi="宋体" w:eastAsia="仿宋_GB2312" w:cs="Arial"/>
          <w:sz w:val="28"/>
          <w:szCs w:val="28"/>
        </w:rPr>
        <w:t>、员工安全</w:t>
      </w:r>
      <w:r>
        <w:rPr>
          <w:rFonts w:ascii="仿宋_GB2312" w:hAnsi="宋体" w:eastAsia="仿宋_GB2312" w:cs="Arial"/>
          <w:sz w:val="28"/>
          <w:szCs w:val="28"/>
        </w:rPr>
        <w:t>第（1）</w:t>
      </w:r>
      <w:r>
        <w:rPr>
          <w:rFonts w:hint="eastAsia" w:ascii="仿宋_GB2312" w:hAnsi="宋体" w:eastAsia="仿宋_GB2312" w:cs="Arial"/>
          <w:sz w:val="28"/>
          <w:szCs w:val="28"/>
        </w:rPr>
        <w:t>至</w:t>
      </w:r>
      <w:r>
        <w:rPr>
          <w:rFonts w:ascii="仿宋_GB2312" w:hAnsi="宋体" w:eastAsia="仿宋_GB2312" w:cs="Arial"/>
          <w:sz w:val="28"/>
          <w:szCs w:val="28"/>
        </w:rPr>
        <w:t>（5）项</w:t>
      </w:r>
      <w:r>
        <w:rPr>
          <w:rFonts w:hint="eastAsia" w:ascii="仿宋_GB2312" w:hAnsi="宋体" w:eastAsia="仿宋_GB2312" w:cs="Arial"/>
          <w:sz w:val="28"/>
          <w:szCs w:val="28"/>
        </w:rPr>
        <w:t>，造成一定安全隐患或影响的。</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（5）违反协议第二条（二）乙方责任第7点“其他”项的，情节轻微的安全违章行为。</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4.乙方有下列情形之一的，甲方有权对乙方实行</w:t>
      </w:r>
      <w:r>
        <w:rPr>
          <w:rFonts w:ascii="仿宋_GB2312" w:hAnsi="宋体" w:eastAsia="仿宋_GB2312" w:cs="Arial"/>
          <w:sz w:val="28"/>
          <w:szCs w:val="28"/>
        </w:rPr>
        <w:t>1000</w:t>
      </w:r>
      <w:r>
        <w:rPr>
          <w:rFonts w:hint="eastAsia" w:ascii="仿宋_GB2312" w:hAnsi="宋体" w:eastAsia="仿宋_GB2312" w:cs="Arial"/>
          <w:sz w:val="28"/>
          <w:szCs w:val="28"/>
        </w:rPr>
        <w:t>－3</w:t>
      </w:r>
      <w:r>
        <w:rPr>
          <w:rFonts w:ascii="仿宋_GB2312" w:hAnsi="宋体" w:eastAsia="仿宋_GB2312" w:cs="Arial"/>
          <w:sz w:val="28"/>
          <w:szCs w:val="28"/>
        </w:rPr>
        <w:t>000</w:t>
      </w:r>
      <w:r>
        <w:rPr>
          <w:rFonts w:hint="eastAsia" w:ascii="仿宋_GB2312" w:hAnsi="宋体" w:eastAsia="仿宋_GB2312" w:cs="Arial"/>
          <w:sz w:val="28"/>
          <w:szCs w:val="28"/>
        </w:rPr>
        <w:t>元的违约处罚。</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w:t>
      </w:r>
      <w:r>
        <w:rPr>
          <w:rFonts w:ascii="仿宋_GB2312" w:hAnsi="宋体" w:eastAsia="仿宋_GB2312" w:cs="Arial"/>
          <w:sz w:val="28"/>
          <w:szCs w:val="28"/>
        </w:rPr>
        <w:t>1</w:t>
      </w:r>
      <w:r>
        <w:rPr>
          <w:rFonts w:hint="eastAsia" w:ascii="仿宋_GB2312" w:hAnsi="宋体" w:eastAsia="仿宋_GB2312" w:cs="Arial"/>
          <w:sz w:val="28"/>
          <w:szCs w:val="28"/>
        </w:rPr>
        <w:t>）场所存在严重安全隐患，经甲方或上级机构责令限期改正，但期满无正当理由拒绝改正的。</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（2）乙方原因引发误报警或不正常事件，对航站楼安全造成较大影响的。</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（3）不认真履行安全管理职责，违反协议中空防安全第</w:t>
      </w:r>
      <w:r>
        <w:rPr>
          <w:rFonts w:ascii="仿宋_GB2312" w:hAnsi="宋体" w:eastAsia="仿宋_GB2312" w:cs="Arial"/>
          <w:sz w:val="28"/>
          <w:szCs w:val="28"/>
        </w:rPr>
        <w:t>（</w:t>
      </w:r>
      <w:r>
        <w:rPr>
          <w:rFonts w:hint="eastAsia" w:ascii="仿宋_GB2312" w:hAnsi="宋体" w:eastAsia="仿宋_GB2312" w:cs="Arial"/>
          <w:sz w:val="28"/>
          <w:szCs w:val="28"/>
        </w:rPr>
        <w:t>1</w:t>
      </w:r>
      <w:r>
        <w:rPr>
          <w:rFonts w:ascii="仿宋_GB2312" w:hAnsi="宋体" w:eastAsia="仿宋_GB2312" w:cs="Arial"/>
          <w:sz w:val="28"/>
          <w:szCs w:val="28"/>
        </w:rPr>
        <w:t>）</w:t>
      </w:r>
      <w:r>
        <w:rPr>
          <w:rFonts w:hint="eastAsia" w:ascii="仿宋_GB2312" w:hAnsi="宋体" w:eastAsia="仿宋_GB2312" w:cs="Arial"/>
          <w:sz w:val="28"/>
          <w:szCs w:val="28"/>
        </w:rPr>
        <w:t>（8）</w:t>
      </w:r>
      <w:r>
        <w:rPr>
          <w:rFonts w:ascii="仿宋_GB2312" w:hAnsi="宋体" w:eastAsia="仿宋_GB2312" w:cs="Arial"/>
          <w:sz w:val="28"/>
          <w:szCs w:val="28"/>
        </w:rPr>
        <w:t>项</w:t>
      </w:r>
      <w:r>
        <w:rPr>
          <w:rFonts w:hint="eastAsia" w:ascii="仿宋_GB2312" w:hAnsi="宋体" w:eastAsia="仿宋_GB2312" w:cs="Arial"/>
          <w:sz w:val="28"/>
          <w:szCs w:val="28"/>
        </w:rPr>
        <w:t>，</w:t>
      </w:r>
      <w:r>
        <w:rPr>
          <w:rFonts w:ascii="仿宋_GB2312" w:hAnsi="宋体" w:eastAsia="仿宋_GB2312" w:cs="Arial"/>
          <w:sz w:val="28"/>
          <w:szCs w:val="28"/>
        </w:rPr>
        <w:t>消防安全第（1）</w:t>
      </w:r>
      <w:r>
        <w:rPr>
          <w:rFonts w:hint="eastAsia" w:ascii="仿宋_GB2312" w:hAnsi="宋体" w:eastAsia="仿宋_GB2312" w:cs="Arial"/>
          <w:sz w:val="28"/>
          <w:szCs w:val="28"/>
        </w:rPr>
        <w:t>至</w:t>
      </w:r>
      <w:r>
        <w:rPr>
          <w:rFonts w:ascii="仿宋_GB2312" w:hAnsi="宋体" w:eastAsia="仿宋_GB2312" w:cs="Arial"/>
          <w:sz w:val="28"/>
          <w:szCs w:val="28"/>
        </w:rPr>
        <w:t>（</w:t>
      </w:r>
      <w:r>
        <w:rPr>
          <w:rFonts w:hint="eastAsia" w:ascii="仿宋_GB2312" w:hAnsi="宋体" w:eastAsia="仿宋_GB2312" w:cs="Arial"/>
          <w:sz w:val="28"/>
          <w:szCs w:val="28"/>
        </w:rPr>
        <w:t>22</w:t>
      </w:r>
      <w:r>
        <w:rPr>
          <w:rFonts w:ascii="仿宋_GB2312" w:hAnsi="宋体" w:eastAsia="仿宋_GB2312" w:cs="Arial"/>
          <w:sz w:val="28"/>
          <w:szCs w:val="28"/>
        </w:rPr>
        <w:t>）项</w:t>
      </w:r>
      <w:r>
        <w:rPr>
          <w:rFonts w:hint="eastAsia" w:ascii="仿宋_GB2312" w:hAnsi="宋体" w:eastAsia="仿宋_GB2312" w:cs="Arial"/>
          <w:sz w:val="28"/>
          <w:szCs w:val="28"/>
        </w:rPr>
        <w:t>，造成一定损失或较大影响的。</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（4）将限制物品违章带入或存放在场所内，违反协议中空防安全第</w:t>
      </w:r>
      <w:r>
        <w:rPr>
          <w:rFonts w:ascii="仿宋_GB2312" w:hAnsi="宋体" w:eastAsia="仿宋_GB2312" w:cs="Arial"/>
          <w:sz w:val="28"/>
          <w:szCs w:val="28"/>
        </w:rPr>
        <w:t>（</w:t>
      </w:r>
      <w:r>
        <w:rPr>
          <w:rFonts w:hint="eastAsia" w:ascii="仿宋_GB2312" w:hAnsi="宋体" w:eastAsia="仿宋_GB2312" w:cs="Arial"/>
          <w:sz w:val="28"/>
          <w:szCs w:val="28"/>
        </w:rPr>
        <w:t>6</w:t>
      </w:r>
      <w:r>
        <w:rPr>
          <w:rFonts w:ascii="仿宋_GB2312" w:hAnsi="宋体" w:eastAsia="仿宋_GB2312" w:cs="Arial"/>
          <w:sz w:val="28"/>
          <w:szCs w:val="28"/>
        </w:rPr>
        <w:t>）项</w:t>
      </w:r>
      <w:r>
        <w:rPr>
          <w:rFonts w:hint="eastAsia" w:ascii="仿宋_GB2312" w:hAnsi="宋体" w:eastAsia="仿宋_GB2312" w:cs="Arial"/>
          <w:sz w:val="28"/>
          <w:szCs w:val="28"/>
        </w:rPr>
        <w:t>的。</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（5）第二次违反本协议相关内容，受到违约处罚的。</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（6）违反协议第二条（二）乙方责任第7点“其他”项的，情节较严重的安全违章行为。</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（7）甲方或上级机构检查发现相同的隐患和问题，出现3次及以上的。</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5.乙方有下列情形之一的，甲方有权对乙方实行3</w:t>
      </w:r>
      <w:r>
        <w:rPr>
          <w:rFonts w:ascii="仿宋_GB2312" w:hAnsi="宋体" w:eastAsia="仿宋_GB2312" w:cs="Arial"/>
          <w:sz w:val="28"/>
          <w:szCs w:val="28"/>
        </w:rPr>
        <w:t>000—</w:t>
      </w:r>
      <w:r>
        <w:rPr>
          <w:rFonts w:hint="eastAsia" w:ascii="仿宋_GB2312" w:hAnsi="宋体" w:eastAsia="仿宋_GB2312" w:cs="Arial"/>
          <w:sz w:val="28"/>
          <w:szCs w:val="28"/>
        </w:rPr>
        <w:t>3</w:t>
      </w:r>
      <w:r>
        <w:rPr>
          <w:rFonts w:ascii="仿宋_GB2312" w:hAnsi="宋体" w:eastAsia="仿宋_GB2312" w:cs="Arial"/>
          <w:sz w:val="28"/>
          <w:szCs w:val="28"/>
        </w:rPr>
        <w:t>0000</w:t>
      </w:r>
      <w:r>
        <w:rPr>
          <w:rFonts w:hint="eastAsia" w:ascii="仿宋_GB2312" w:hAnsi="宋体" w:eastAsia="仿宋_GB2312" w:cs="Arial"/>
          <w:sz w:val="28"/>
          <w:szCs w:val="28"/>
        </w:rPr>
        <w:t>元的违约处罚。</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w:t>
      </w:r>
      <w:r>
        <w:rPr>
          <w:rFonts w:ascii="仿宋_GB2312" w:hAnsi="宋体" w:eastAsia="仿宋_GB2312" w:cs="Arial"/>
          <w:sz w:val="28"/>
          <w:szCs w:val="28"/>
        </w:rPr>
        <w:t>1</w:t>
      </w:r>
      <w:r>
        <w:rPr>
          <w:rFonts w:hint="eastAsia" w:ascii="仿宋_GB2312" w:hAnsi="宋体" w:eastAsia="仿宋_GB2312" w:cs="Arial"/>
          <w:sz w:val="28"/>
          <w:szCs w:val="28"/>
        </w:rPr>
        <w:t>）乙方原因发生安全责任事故的。</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w:t>
      </w:r>
      <w:r>
        <w:rPr>
          <w:rFonts w:ascii="仿宋_GB2312" w:hAnsi="宋体" w:eastAsia="仿宋_GB2312" w:cs="Arial"/>
          <w:sz w:val="28"/>
          <w:szCs w:val="28"/>
        </w:rPr>
        <w:t>2</w:t>
      </w:r>
      <w:r>
        <w:rPr>
          <w:rFonts w:hint="eastAsia" w:ascii="仿宋_GB2312" w:hAnsi="宋体" w:eastAsia="仿宋_GB2312" w:cs="Arial"/>
          <w:sz w:val="28"/>
          <w:szCs w:val="28"/>
        </w:rPr>
        <w:t>）乙方原因引发误报警或不正常事件，对航站楼安全造成严重影响的。</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（3）乙方故意破坏安全设施、设备、器材及标识、标牌的。</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（4）不认真履行安全管理职责，违反协议相关内容，造成严重影响或恶劣影响的。</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（5）多次违反本协议相关内容，受到违约处罚的。</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（6）违反协议第二条（二）乙方责任第7点“其他”项的，情节特别严重的安全违章行为。</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（7）乙方对反复出现的相同隐患和问题整改不到位，对航站楼安全造成严重影响的。</w:t>
      </w:r>
    </w:p>
    <w:p>
      <w:pPr>
        <w:spacing w:line="560" w:lineRule="exact"/>
        <w:ind w:firstLine="562" w:firstLineChars="200"/>
        <w:rPr>
          <w:rFonts w:ascii="仿宋_GB2312" w:hAnsi="宋体" w:eastAsia="仿宋_GB2312" w:cs="Arial"/>
          <w:b/>
          <w:sz w:val="28"/>
          <w:szCs w:val="28"/>
        </w:rPr>
      </w:pPr>
      <w:r>
        <w:rPr>
          <w:rFonts w:hint="eastAsia" w:ascii="仿宋_GB2312" w:hAnsi="宋体" w:eastAsia="仿宋_GB2312" w:cs="Arial"/>
          <w:b/>
          <w:sz w:val="28"/>
          <w:szCs w:val="28"/>
        </w:rPr>
        <w:t>四、其他</w:t>
      </w:r>
    </w:p>
    <w:p>
      <w:pPr>
        <w:spacing w:line="560" w:lineRule="exact"/>
        <w:ind w:firstLine="562" w:firstLineChars="200"/>
        <w:rPr>
          <w:rFonts w:ascii="仿宋_GB2312" w:hAnsi="宋体" w:eastAsia="仿宋_GB2312" w:cs="Arial"/>
          <w:b/>
          <w:sz w:val="28"/>
          <w:szCs w:val="28"/>
        </w:rPr>
      </w:pPr>
      <w:r>
        <w:rPr>
          <w:rFonts w:hint="eastAsia" w:ascii="仿宋_GB2312" w:hAnsi="宋体" w:eastAsia="仿宋_GB2312" w:cs="Arial"/>
          <w:b/>
          <w:sz w:val="28"/>
          <w:szCs w:val="28"/>
        </w:rPr>
        <w:t>（一）本协议一式贰份，甲乙双方各执壹份，经双方签字、盖章后生效。如本协议到期前未完成续签手续，则本协议有效时间顺延到续签完成，期间甲方可根据安全管理需要随时重签或补签协议。</w:t>
      </w:r>
    </w:p>
    <w:p>
      <w:pPr>
        <w:spacing w:line="560" w:lineRule="exact"/>
        <w:ind w:firstLine="562" w:firstLineChars="200"/>
        <w:rPr>
          <w:rFonts w:ascii="仿宋_GB2312" w:hAnsi="宋体" w:eastAsia="仿宋_GB2312" w:cs="Arial"/>
          <w:b/>
          <w:sz w:val="28"/>
          <w:szCs w:val="28"/>
        </w:rPr>
      </w:pPr>
      <w:r>
        <w:rPr>
          <w:rFonts w:hint="eastAsia" w:ascii="仿宋_GB2312" w:hAnsi="宋体" w:eastAsia="仿宋_GB2312" w:cs="Arial"/>
          <w:b/>
          <w:sz w:val="28"/>
          <w:szCs w:val="28"/>
        </w:rPr>
        <w:t>五、联系方式</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重庆市公安局机场分局指挥中心：023-67150110</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机场专职消防队（机场火警台）：023-67150119</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机场医救中心：023-67150120</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航站楼运行控制中心（TOCC）:02367153555、023-67156111</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重庆江北国际机场有限公司航站楼管理部安防管理部：023-67152982</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重庆江北国际机场有限公司航站楼管理部工程管理部：023-67152767(东区）、023-88869132（西区）</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重庆江北国际机场有限公司消防护卫部防火部：023-88869052</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重庆江北国际机场有限公司安全检查站：023-67155269</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重庆市公安局机场分局消防处：023-63963489</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重庆市公安局机场分局空防国保支队：023-63965720</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重庆市公安局机场分局治安支队：023-63965698</w:t>
      </w:r>
    </w:p>
    <w:p>
      <w:pPr>
        <w:spacing w:line="560" w:lineRule="exact"/>
        <w:ind w:firstLine="440" w:firstLineChars="200"/>
        <w:rPr>
          <w:rFonts w:ascii="宋体" w:hAnsi="宋体" w:cs="宋体"/>
          <w:sz w:val="22"/>
        </w:rPr>
      </w:pPr>
    </w:p>
    <w:p>
      <w:pPr>
        <w:adjustRightInd w:val="0"/>
        <w:spacing w:line="560" w:lineRule="exact"/>
        <w:jc w:val="left"/>
        <w:rPr>
          <w:rFonts w:ascii="仿宋_GB2312" w:hAnsi="宋体" w:eastAsia="仿宋_GB2312"/>
          <w:sz w:val="28"/>
          <w:szCs w:val="28"/>
        </w:rPr>
      </w:pPr>
      <w:r>
        <w:rPr>
          <w:rFonts w:hint="eastAsia" w:ascii="仿宋_GB2312" w:hAnsi="宋体" w:eastAsia="仿宋_GB2312"/>
          <w:b/>
          <w:sz w:val="28"/>
          <w:szCs w:val="28"/>
        </w:rPr>
        <w:t>甲方：</w:t>
      </w:r>
      <w:r>
        <w:rPr>
          <w:rFonts w:hint="eastAsia" w:ascii="仿宋_GB2312" w:hAnsi="宋体" w:eastAsia="仿宋_GB2312"/>
          <w:sz w:val="28"/>
          <w:szCs w:val="28"/>
        </w:rPr>
        <w:t xml:space="preserve">重庆江北国际机场有限公司 </w:t>
      </w:r>
      <w:r>
        <w:rPr>
          <w:rFonts w:ascii="仿宋_GB2312" w:hAnsi="宋体" w:eastAsia="仿宋_GB2312"/>
          <w:sz w:val="28"/>
          <w:szCs w:val="28"/>
        </w:rPr>
        <w:t xml:space="preserve">    </w:t>
      </w:r>
      <w:r>
        <w:rPr>
          <w:rFonts w:hint="eastAsia" w:ascii="仿宋_GB2312" w:hAnsi="宋体" w:eastAsia="仿宋_GB2312"/>
          <w:b/>
          <w:sz w:val="28"/>
          <w:szCs w:val="28"/>
        </w:rPr>
        <w:t>乙方：</w:t>
      </w:r>
      <w:r>
        <w:rPr>
          <w:rFonts w:ascii="仿宋_GB2312" w:hAnsi="宋体" w:eastAsia="仿宋_GB2312"/>
          <w:sz w:val="28"/>
          <w:szCs w:val="28"/>
        </w:rPr>
        <w:t xml:space="preserve"> </w:t>
      </w:r>
    </w:p>
    <w:p>
      <w:pPr>
        <w:adjustRightInd w:val="0"/>
        <w:spacing w:line="560" w:lineRule="exact"/>
        <w:ind w:left="840" w:leftChars="400"/>
        <w:jc w:val="left"/>
        <w:rPr>
          <w:rFonts w:ascii="仿宋_GB2312" w:hAnsi="宋体" w:eastAsia="仿宋_GB2312"/>
          <w:sz w:val="28"/>
          <w:szCs w:val="28"/>
        </w:rPr>
      </w:pPr>
      <w:r>
        <w:rPr>
          <w:rFonts w:hint="eastAsia" w:ascii="仿宋_GB2312" w:hAnsi="宋体" w:eastAsia="仿宋_GB2312"/>
          <w:sz w:val="28"/>
          <w:szCs w:val="28"/>
        </w:rPr>
        <w:t xml:space="preserve">航站楼管理部 </w:t>
      </w:r>
      <w:r>
        <w:rPr>
          <w:rFonts w:ascii="仿宋_GB2312" w:hAnsi="宋体" w:eastAsia="仿宋_GB2312"/>
          <w:sz w:val="28"/>
          <w:szCs w:val="28"/>
        </w:rPr>
        <w:t xml:space="preserve">                      </w:t>
      </w:r>
    </w:p>
    <w:p>
      <w:pPr>
        <w:adjustRightInd w:val="0"/>
        <w:spacing w:line="560" w:lineRule="exact"/>
        <w:ind w:left="840" w:leftChars="400"/>
        <w:jc w:val="left"/>
        <w:rPr>
          <w:rFonts w:ascii="仿宋_GB2312" w:hAnsi="宋体" w:eastAsia="仿宋_GB2312"/>
          <w:bCs/>
          <w:sz w:val="28"/>
          <w:szCs w:val="28"/>
        </w:rPr>
      </w:pPr>
      <w:r>
        <w:rPr>
          <w:rFonts w:hint="eastAsia" w:ascii="仿宋_GB2312" w:hAnsi="宋体" w:eastAsia="仿宋_GB2312"/>
          <w:sz w:val="28"/>
          <w:szCs w:val="28"/>
        </w:rPr>
        <w:t xml:space="preserve"> </w:t>
      </w:r>
      <w:r>
        <w:rPr>
          <w:rFonts w:ascii="仿宋_GB2312" w:hAnsi="宋体" w:eastAsia="仿宋_GB2312"/>
          <w:sz w:val="28"/>
          <w:szCs w:val="28"/>
        </w:rPr>
        <w:t xml:space="preserve">                     </w:t>
      </w:r>
    </w:p>
    <w:p>
      <w:pPr>
        <w:adjustRightInd w:val="0"/>
        <w:spacing w:line="560" w:lineRule="exact"/>
        <w:ind w:left="840" w:leftChars="400"/>
        <w:jc w:val="left"/>
        <w:rPr>
          <w:rFonts w:ascii="仿宋_GB2312" w:hAnsi="宋体" w:eastAsia="仿宋_GB2312"/>
          <w:bCs/>
          <w:sz w:val="28"/>
          <w:szCs w:val="28"/>
        </w:rPr>
      </w:pPr>
      <w:r>
        <w:rPr>
          <w:rFonts w:ascii="仿宋_GB2312" w:hAnsi="宋体" w:eastAsia="仿宋_GB2312"/>
          <w:sz w:val="28"/>
          <w:szCs w:val="28"/>
        </w:rPr>
        <w:t xml:space="preserve">                    </w:t>
      </w:r>
    </w:p>
    <w:p>
      <w:pPr>
        <w:adjustRightInd w:val="0"/>
        <w:spacing w:line="560" w:lineRule="exact"/>
        <w:jc w:val="left"/>
        <w:rPr>
          <w:rFonts w:ascii="仿宋_GB2312" w:hAnsi="宋体" w:eastAsia="仿宋_GB2312"/>
          <w:b/>
          <w:sz w:val="28"/>
          <w:szCs w:val="28"/>
        </w:rPr>
      </w:pPr>
      <w:r>
        <w:rPr>
          <w:rFonts w:hint="eastAsia" w:ascii="仿宋_GB2312" w:hAnsi="宋体" w:eastAsia="仿宋_GB2312"/>
          <w:b/>
          <w:sz w:val="28"/>
          <w:szCs w:val="28"/>
        </w:rPr>
        <w:t>法定代表人或委托代理人：           法定代表人或委托代理人：联系人：                           联系人：</w:t>
      </w:r>
    </w:p>
    <w:p>
      <w:pPr>
        <w:adjustRightInd w:val="0"/>
        <w:spacing w:line="560" w:lineRule="exact"/>
        <w:jc w:val="left"/>
        <w:rPr>
          <w:rFonts w:ascii="仿宋_GB2312" w:hAnsi="宋体" w:eastAsia="仿宋_GB2312"/>
          <w:b/>
          <w:sz w:val="28"/>
          <w:szCs w:val="28"/>
        </w:rPr>
      </w:pPr>
      <w:r>
        <w:rPr>
          <w:rFonts w:hint="eastAsia" w:ascii="仿宋_GB2312" w:hAnsi="宋体" w:eastAsia="仿宋_GB2312"/>
          <w:b/>
          <w:sz w:val="28"/>
          <w:szCs w:val="28"/>
        </w:rPr>
        <w:t>联系电话：                         联系电话：</w:t>
      </w:r>
    </w:p>
    <w:p>
      <w:pPr>
        <w:spacing w:line="560" w:lineRule="exact"/>
        <w:ind w:firstLine="440" w:firstLineChars="200"/>
        <w:jc w:val="center"/>
        <w:rPr>
          <w:rFonts w:ascii="宋体" w:hAnsi="宋体" w:cs="宋体"/>
          <w:sz w:val="22"/>
        </w:rPr>
      </w:pPr>
    </w:p>
    <w:p>
      <w:pPr>
        <w:spacing w:line="560" w:lineRule="exact"/>
        <w:ind w:firstLine="440" w:firstLineChars="200"/>
        <w:jc w:val="center"/>
        <w:rPr>
          <w:rFonts w:ascii="宋体" w:hAnsi="宋体" w:cs="宋体"/>
          <w:sz w:val="22"/>
        </w:rPr>
      </w:pPr>
    </w:p>
    <w:p>
      <w:pPr>
        <w:adjustRightInd w:val="0"/>
        <w:spacing w:line="560" w:lineRule="exact"/>
        <w:ind w:firstLine="4765" w:firstLineChars="1695"/>
        <w:jc w:val="left"/>
        <w:rPr>
          <w:rFonts w:ascii="仿宋_GB2312" w:hAnsi="宋体" w:eastAsia="仿宋_GB2312"/>
          <w:b/>
          <w:sz w:val="28"/>
          <w:szCs w:val="28"/>
        </w:rPr>
      </w:pPr>
      <w:r>
        <w:rPr>
          <w:rFonts w:hint="eastAsia" w:ascii="仿宋_GB2312" w:hAnsi="宋体" w:eastAsia="仿宋_GB2312"/>
          <w:b/>
          <w:sz w:val="28"/>
          <w:szCs w:val="28"/>
        </w:rPr>
        <w:t>签订日期：   年   月   日</w:t>
      </w:r>
    </w:p>
    <w:p>
      <w:pPr>
        <w:adjustRightInd w:val="0"/>
        <w:spacing w:line="560" w:lineRule="exact"/>
        <w:ind w:firstLine="562" w:firstLineChars="200"/>
        <w:jc w:val="left"/>
        <w:rPr>
          <w:rFonts w:ascii="仿宋_GB2312" w:hAnsi="宋体" w:eastAsia="仿宋_GB2312"/>
          <w:b/>
          <w:sz w:val="28"/>
          <w:szCs w:val="28"/>
        </w:rPr>
      </w:pPr>
      <w:r>
        <w:rPr>
          <w:rFonts w:hint="eastAsia" w:ascii="仿宋_GB2312" w:hAnsi="宋体" w:eastAsia="仿宋_GB2312"/>
          <w:b/>
          <w:sz w:val="28"/>
          <w:szCs w:val="28"/>
        </w:rPr>
        <w:t xml:space="preserve">                              签订地点：重庆江北国际机场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CIDFont + F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script"/>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t>66</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t>66</w:t>
                    </w:r>
                    <w:r>
                      <w:rPr>
                        <w:rFonts w:hint="eastAsia"/>
                      </w:rPr>
                      <w:t>页</w:t>
                    </w:r>
                  </w:p>
                </w:txbxContent>
              </v:textbox>
            </v:shape>
          </w:pict>
        </mc:Fallback>
      </mc:AlternateConten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outlineLvl w:val="0"/>
      <w:rPr>
        <w:rFonts w:ascii="方正仿宋_GBK" w:eastAsia="方正仿宋_GBK"/>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outlineLvl w:val="0"/>
      <w:rPr>
        <w:rFonts w:ascii="方正仿宋_GBK" w:eastAsia="方正仿宋_GBK"/>
        <w:szCs w:val="21"/>
      </w:rPr>
    </w:pPr>
    <w:r>
      <w:rPr>
        <w:rFonts w:hint="eastAsia" w:ascii="方正仿宋_GBK" w:eastAsia="方正仿宋_GBK"/>
        <w:szCs w:val="21"/>
      </w:rPr>
      <w:t>2021年重庆江北国际机场航站楼消防安全评估及消防系统年度检测项目比选文件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156C"/>
    <w:rsid w:val="00005333"/>
    <w:rsid w:val="00006788"/>
    <w:rsid w:val="00011AEC"/>
    <w:rsid w:val="00017059"/>
    <w:rsid w:val="00017CC8"/>
    <w:rsid w:val="0002289E"/>
    <w:rsid w:val="00022AD1"/>
    <w:rsid w:val="00023008"/>
    <w:rsid w:val="00023FAA"/>
    <w:rsid w:val="00025AEC"/>
    <w:rsid w:val="000265C7"/>
    <w:rsid w:val="00026F51"/>
    <w:rsid w:val="000310D9"/>
    <w:rsid w:val="00031BB8"/>
    <w:rsid w:val="00032715"/>
    <w:rsid w:val="00035345"/>
    <w:rsid w:val="00036ADC"/>
    <w:rsid w:val="000371A2"/>
    <w:rsid w:val="0003791C"/>
    <w:rsid w:val="00037A35"/>
    <w:rsid w:val="00040511"/>
    <w:rsid w:val="00044BB6"/>
    <w:rsid w:val="00046E60"/>
    <w:rsid w:val="0004742D"/>
    <w:rsid w:val="000503C6"/>
    <w:rsid w:val="00050D62"/>
    <w:rsid w:val="0005249A"/>
    <w:rsid w:val="0005403C"/>
    <w:rsid w:val="0005588C"/>
    <w:rsid w:val="00056869"/>
    <w:rsid w:val="00060944"/>
    <w:rsid w:val="000611DA"/>
    <w:rsid w:val="000631F6"/>
    <w:rsid w:val="00063CCA"/>
    <w:rsid w:val="00070DF3"/>
    <w:rsid w:val="0007123A"/>
    <w:rsid w:val="00071A24"/>
    <w:rsid w:val="00073A28"/>
    <w:rsid w:val="000740F0"/>
    <w:rsid w:val="00076511"/>
    <w:rsid w:val="000773DA"/>
    <w:rsid w:val="0008100B"/>
    <w:rsid w:val="000825D0"/>
    <w:rsid w:val="00084B6F"/>
    <w:rsid w:val="00085509"/>
    <w:rsid w:val="00094F6E"/>
    <w:rsid w:val="00096E64"/>
    <w:rsid w:val="0009759B"/>
    <w:rsid w:val="000A1852"/>
    <w:rsid w:val="000A1F53"/>
    <w:rsid w:val="000A3B23"/>
    <w:rsid w:val="000A56AB"/>
    <w:rsid w:val="000A5974"/>
    <w:rsid w:val="000A7F16"/>
    <w:rsid w:val="000B1CDC"/>
    <w:rsid w:val="000B281F"/>
    <w:rsid w:val="000B4109"/>
    <w:rsid w:val="000B5D7F"/>
    <w:rsid w:val="000B753E"/>
    <w:rsid w:val="000B7659"/>
    <w:rsid w:val="000C02DD"/>
    <w:rsid w:val="000C0563"/>
    <w:rsid w:val="000C655C"/>
    <w:rsid w:val="000D00E1"/>
    <w:rsid w:val="000D2E8F"/>
    <w:rsid w:val="000D521A"/>
    <w:rsid w:val="000E069F"/>
    <w:rsid w:val="000E17B0"/>
    <w:rsid w:val="000E2BD7"/>
    <w:rsid w:val="000E2F2F"/>
    <w:rsid w:val="000E2FC5"/>
    <w:rsid w:val="000E3E22"/>
    <w:rsid w:val="000E5963"/>
    <w:rsid w:val="000E5E1E"/>
    <w:rsid w:val="000E76F8"/>
    <w:rsid w:val="000F0CAA"/>
    <w:rsid w:val="000F3310"/>
    <w:rsid w:val="000F4E07"/>
    <w:rsid w:val="0010266E"/>
    <w:rsid w:val="00103882"/>
    <w:rsid w:val="001048D7"/>
    <w:rsid w:val="00106E21"/>
    <w:rsid w:val="001102F2"/>
    <w:rsid w:val="00112207"/>
    <w:rsid w:val="001128F0"/>
    <w:rsid w:val="00121261"/>
    <w:rsid w:val="00122AA8"/>
    <w:rsid w:val="00124BA9"/>
    <w:rsid w:val="00126337"/>
    <w:rsid w:val="001263EA"/>
    <w:rsid w:val="0013117C"/>
    <w:rsid w:val="0013184B"/>
    <w:rsid w:val="00133061"/>
    <w:rsid w:val="0013322A"/>
    <w:rsid w:val="001343E8"/>
    <w:rsid w:val="001363B4"/>
    <w:rsid w:val="00136B03"/>
    <w:rsid w:val="00140784"/>
    <w:rsid w:val="0014265D"/>
    <w:rsid w:val="00143643"/>
    <w:rsid w:val="00146445"/>
    <w:rsid w:val="00146A20"/>
    <w:rsid w:val="00146D21"/>
    <w:rsid w:val="001505AE"/>
    <w:rsid w:val="00150869"/>
    <w:rsid w:val="00152E25"/>
    <w:rsid w:val="00154D9C"/>
    <w:rsid w:val="001550D2"/>
    <w:rsid w:val="001559E7"/>
    <w:rsid w:val="00156659"/>
    <w:rsid w:val="001638C6"/>
    <w:rsid w:val="00163E7C"/>
    <w:rsid w:val="00164335"/>
    <w:rsid w:val="001679E6"/>
    <w:rsid w:val="001704BC"/>
    <w:rsid w:val="0017096F"/>
    <w:rsid w:val="001745EA"/>
    <w:rsid w:val="00174A8E"/>
    <w:rsid w:val="00180D31"/>
    <w:rsid w:val="00181249"/>
    <w:rsid w:val="00182F1E"/>
    <w:rsid w:val="001849E2"/>
    <w:rsid w:val="0018716E"/>
    <w:rsid w:val="0018776C"/>
    <w:rsid w:val="0019019A"/>
    <w:rsid w:val="00191755"/>
    <w:rsid w:val="00192AF6"/>
    <w:rsid w:val="00196779"/>
    <w:rsid w:val="00196D55"/>
    <w:rsid w:val="00196FD2"/>
    <w:rsid w:val="00197028"/>
    <w:rsid w:val="001A39BF"/>
    <w:rsid w:val="001A6C44"/>
    <w:rsid w:val="001B38DA"/>
    <w:rsid w:val="001B3963"/>
    <w:rsid w:val="001C447A"/>
    <w:rsid w:val="001C452E"/>
    <w:rsid w:val="001D0060"/>
    <w:rsid w:val="001D1E79"/>
    <w:rsid w:val="001D2188"/>
    <w:rsid w:val="001E04F7"/>
    <w:rsid w:val="001E0DD3"/>
    <w:rsid w:val="001E3A6B"/>
    <w:rsid w:val="001E4FFB"/>
    <w:rsid w:val="001F2E0C"/>
    <w:rsid w:val="001F52E9"/>
    <w:rsid w:val="001F62D4"/>
    <w:rsid w:val="00200C02"/>
    <w:rsid w:val="00202A83"/>
    <w:rsid w:val="00202EEA"/>
    <w:rsid w:val="0020405F"/>
    <w:rsid w:val="00207A4A"/>
    <w:rsid w:val="002111D0"/>
    <w:rsid w:val="002124B2"/>
    <w:rsid w:val="0021397C"/>
    <w:rsid w:val="002143DF"/>
    <w:rsid w:val="002146E5"/>
    <w:rsid w:val="00216E74"/>
    <w:rsid w:val="002170C0"/>
    <w:rsid w:val="00221343"/>
    <w:rsid w:val="002220D6"/>
    <w:rsid w:val="00223328"/>
    <w:rsid w:val="00224724"/>
    <w:rsid w:val="00224DEB"/>
    <w:rsid w:val="00226415"/>
    <w:rsid w:val="00230435"/>
    <w:rsid w:val="002334E4"/>
    <w:rsid w:val="002362BD"/>
    <w:rsid w:val="002369A5"/>
    <w:rsid w:val="002412ED"/>
    <w:rsid w:val="00254ADF"/>
    <w:rsid w:val="00261C85"/>
    <w:rsid w:val="00262337"/>
    <w:rsid w:val="002639DF"/>
    <w:rsid w:val="00264544"/>
    <w:rsid w:val="00266533"/>
    <w:rsid w:val="00272888"/>
    <w:rsid w:val="00277B26"/>
    <w:rsid w:val="0028006E"/>
    <w:rsid w:val="0028052D"/>
    <w:rsid w:val="002821C9"/>
    <w:rsid w:val="002834F6"/>
    <w:rsid w:val="0028440C"/>
    <w:rsid w:val="00286536"/>
    <w:rsid w:val="00287E0A"/>
    <w:rsid w:val="00291EA6"/>
    <w:rsid w:val="0029542B"/>
    <w:rsid w:val="00296C3B"/>
    <w:rsid w:val="00297352"/>
    <w:rsid w:val="002A2F6E"/>
    <w:rsid w:val="002A4D68"/>
    <w:rsid w:val="002B759E"/>
    <w:rsid w:val="002B75E8"/>
    <w:rsid w:val="002C0020"/>
    <w:rsid w:val="002C2E28"/>
    <w:rsid w:val="002C46DA"/>
    <w:rsid w:val="002C52F9"/>
    <w:rsid w:val="002D1B5C"/>
    <w:rsid w:val="002D623E"/>
    <w:rsid w:val="002D6F8E"/>
    <w:rsid w:val="002E5FDE"/>
    <w:rsid w:val="002E78DE"/>
    <w:rsid w:val="002E7DCD"/>
    <w:rsid w:val="002F110E"/>
    <w:rsid w:val="002F300A"/>
    <w:rsid w:val="002F45E9"/>
    <w:rsid w:val="002F5A5B"/>
    <w:rsid w:val="002F64BB"/>
    <w:rsid w:val="002F6E00"/>
    <w:rsid w:val="002F7CA1"/>
    <w:rsid w:val="002F7F31"/>
    <w:rsid w:val="00300C2A"/>
    <w:rsid w:val="00306DDC"/>
    <w:rsid w:val="0031097C"/>
    <w:rsid w:val="00311324"/>
    <w:rsid w:val="00313793"/>
    <w:rsid w:val="00317034"/>
    <w:rsid w:val="00326FE4"/>
    <w:rsid w:val="003306A1"/>
    <w:rsid w:val="0033272E"/>
    <w:rsid w:val="00332BF8"/>
    <w:rsid w:val="00333793"/>
    <w:rsid w:val="00333BD0"/>
    <w:rsid w:val="00335925"/>
    <w:rsid w:val="00340E6F"/>
    <w:rsid w:val="00342082"/>
    <w:rsid w:val="00342520"/>
    <w:rsid w:val="00346959"/>
    <w:rsid w:val="00346C4C"/>
    <w:rsid w:val="0034710B"/>
    <w:rsid w:val="00347BDE"/>
    <w:rsid w:val="00351066"/>
    <w:rsid w:val="003534A4"/>
    <w:rsid w:val="00355D7A"/>
    <w:rsid w:val="0035764D"/>
    <w:rsid w:val="00357C50"/>
    <w:rsid w:val="0036472A"/>
    <w:rsid w:val="00370602"/>
    <w:rsid w:val="003723A5"/>
    <w:rsid w:val="0037269C"/>
    <w:rsid w:val="003801A7"/>
    <w:rsid w:val="00381CBF"/>
    <w:rsid w:val="00382F95"/>
    <w:rsid w:val="003840CF"/>
    <w:rsid w:val="00384695"/>
    <w:rsid w:val="00385532"/>
    <w:rsid w:val="00385FD2"/>
    <w:rsid w:val="003908E6"/>
    <w:rsid w:val="00390C12"/>
    <w:rsid w:val="00391ADD"/>
    <w:rsid w:val="00391B61"/>
    <w:rsid w:val="00392422"/>
    <w:rsid w:val="00392B2F"/>
    <w:rsid w:val="00394141"/>
    <w:rsid w:val="0039415B"/>
    <w:rsid w:val="00395765"/>
    <w:rsid w:val="003961D5"/>
    <w:rsid w:val="00396376"/>
    <w:rsid w:val="00396C21"/>
    <w:rsid w:val="00396EEC"/>
    <w:rsid w:val="003A09CB"/>
    <w:rsid w:val="003A1C68"/>
    <w:rsid w:val="003A2048"/>
    <w:rsid w:val="003A228A"/>
    <w:rsid w:val="003A2974"/>
    <w:rsid w:val="003A4373"/>
    <w:rsid w:val="003A61E6"/>
    <w:rsid w:val="003B31A0"/>
    <w:rsid w:val="003B3EA4"/>
    <w:rsid w:val="003B497F"/>
    <w:rsid w:val="003B7133"/>
    <w:rsid w:val="003B79B9"/>
    <w:rsid w:val="003B7CA2"/>
    <w:rsid w:val="003B7CC3"/>
    <w:rsid w:val="003C1210"/>
    <w:rsid w:val="003C46D3"/>
    <w:rsid w:val="003C689E"/>
    <w:rsid w:val="003C7185"/>
    <w:rsid w:val="003D349D"/>
    <w:rsid w:val="003D41DF"/>
    <w:rsid w:val="003D670D"/>
    <w:rsid w:val="003D6803"/>
    <w:rsid w:val="003E074E"/>
    <w:rsid w:val="003E08E1"/>
    <w:rsid w:val="003E2A1C"/>
    <w:rsid w:val="003E2B40"/>
    <w:rsid w:val="003E4D59"/>
    <w:rsid w:val="003E5359"/>
    <w:rsid w:val="003E739C"/>
    <w:rsid w:val="003F167C"/>
    <w:rsid w:val="003F78CE"/>
    <w:rsid w:val="00400641"/>
    <w:rsid w:val="004051E6"/>
    <w:rsid w:val="00411C37"/>
    <w:rsid w:val="00411CD0"/>
    <w:rsid w:val="00413E38"/>
    <w:rsid w:val="004149D7"/>
    <w:rsid w:val="00415AB6"/>
    <w:rsid w:val="00420115"/>
    <w:rsid w:val="00420E6C"/>
    <w:rsid w:val="004211CD"/>
    <w:rsid w:val="00422256"/>
    <w:rsid w:val="00422C70"/>
    <w:rsid w:val="00423FA9"/>
    <w:rsid w:val="00424AC5"/>
    <w:rsid w:val="00425623"/>
    <w:rsid w:val="00425B77"/>
    <w:rsid w:val="0042735B"/>
    <w:rsid w:val="00433EA2"/>
    <w:rsid w:val="00437B00"/>
    <w:rsid w:val="00441244"/>
    <w:rsid w:val="00442347"/>
    <w:rsid w:val="0044419A"/>
    <w:rsid w:val="00445377"/>
    <w:rsid w:val="00445824"/>
    <w:rsid w:val="00450B9B"/>
    <w:rsid w:val="00452541"/>
    <w:rsid w:val="00453D19"/>
    <w:rsid w:val="00453F3C"/>
    <w:rsid w:val="00454A83"/>
    <w:rsid w:val="00454C21"/>
    <w:rsid w:val="00455CFC"/>
    <w:rsid w:val="00455E81"/>
    <w:rsid w:val="0046061B"/>
    <w:rsid w:val="00464E10"/>
    <w:rsid w:val="004655F4"/>
    <w:rsid w:val="004662B5"/>
    <w:rsid w:val="00466556"/>
    <w:rsid w:val="00467F45"/>
    <w:rsid w:val="00485F00"/>
    <w:rsid w:val="00490CF8"/>
    <w:rsid w:val="00492BE2"/>
    <w:rsid w:val="00493AD9"/>
    <w:rsid w:val="0049465E"/>
    <w:rsid w:val="00494A59"/>
    <w:rsid w:val="0049584A"/>
    <w:rsid w:val="00496E68"/>
    <w:rsid w:val="004A003D"/>
    <w:rsid w:val="004A06D9"/>
    <w:rsid w:val="004A0C85"/>
    <w:rsid w:val="004A3AB5"/>
    <w:rsid w:val="004A4884"/>
    <w:rsid w:val="004A6F29"/>
    <w:rsid w:val="004A743B"/>
    <w:rsid w:val="004B146A"/>
    <w:rsid w:val="004B3DF7"/>
    <w:rsid w:val="004B6CCD"/>
    <w:rsid w:val="004B7D21"/>
    <w:rsid w:val="004B7D2E"/>
    <w:rsid w:val="004C0973"/>
    <w:rsid w:val="004D050B"/>
    <w:rsid w:val="004D2EF4"/>
    <w:rsid w:val="004D32C2"/>
    <w:rsid w:val="004D5C59"/>
    <w:rsid w:val="004D79C1"/>
    <w:rsid w:val="004E1979"/>
    <w:rsid w:val="004E45E3"/>
    <w:rsid w:val="004E4667"/>
    <w:rsid w:val="004E4BE7"/>
    <w:rsid w:val="004E4EB9"/>
    <w:rsid w:val="004F2235"/>
    <w:rsid w:val="004F24FF"/>
    <w:rsid w:val="004F2FAB"/>
    <w:rsid w:val="004F307F"/>
    <w:rsid w:val="004F3261"/>
    <w:rsid w:val="004F3384"/>
    <w:rsid w:val="004F3F16"/>
    <w:rsid w:val="004F6B0B"/>
    <w:rsid w:val="004F768F"/>
    <w:rsid w:val="004F785E"/>
    <w:rsid w:val="00503574"/>
    <w:rsid w:val="00504987"/>
    <w:rsid w:val="00506246"/>
    <w:rsid w:val="00510349"/>
    <w:rsid w:val="005120AA"/>
    <w:rsid w:val="005124EF"/>
    <w:rsid w:val="00520142"/>
    <w:rsid w:val="005207C7"/>
    <w:rsid w:val="0052266E"/>
    <w:rsid w:val="0052623F"/>
    <w:rsid w:val="005332E4"/>
    <w:rsid w:val="00534AA6"/>
    <w:rsid w:val="00535C4A"/>
    <w:rsid w:val="0053615B"/>
    <w:rsid w:val="00537248"/>
    <w:rsid w:val="0054036F"/>
    <w:rsid w:val="00542BEF"/>
    <w:rsid w:val="00544D50"/>
    <w:rsid w:val="00544DDA"/>
    <w:rsid w:val="00545B0D"/>
    <w:rsid w:val="00546291"/>
    <w:rsid w:val="00550BF1"/>
    <w:rsid w:val="0055294D"/>
    <w:rsid w:val="005533AE"/>
    <w:rsid w:val="00553FF3"/>
    <w:rsid w:val="00556C6B"/>
    <w:rsid w:val="00566ECB"/>
    <w:rsid w:val="0057312F"/>
    <w:rsid w:val="00574F86"/>
    <w:rsid w:val="005766B4"/>
    <w:rsid w:val="00576D7B"/>
    <w:rsid w:val="0058393D"/>
    <w:rsid w:val="005863EB"/>
    <w:rsid w:val="00591811"/>
    <w:rsid w:val="00593188"/>
    <w:rsid w:val="00595867"/>
    <w:rsid w:val="005A3783"/>
    <w:rsid w:val="005B25A3"/>
    <w:rsid w:val="005B2C03"/>
    <w:rsid w:val="005B2C9A"/>
    <w:rsid w:val="005B4C5D"/>
    <w:rsid w:val="005B5E40"/>
    <w:rsid w:val="005B623B"/>
    <w:rsid w:val="005B6452"/>
    <w:rsid w:val="005B6DF6"/>
    <w:rsid w:val="005B72F8"/>
    <w:rsid w:val="005C2847"/>
    <w:rsid w:val="005C4C11"/>
    <w:rsid w:val="005C4CBA"/>
    <w:rsid w:val="005C7814"/>
    <w:rsid w:val="005C79AE"/>
    <w:rsid w:val="005D33A3"/>
    <w:rsid w:val="005E1374"/>
    <w:rsid w:val="005E3601"/>
    <w:rsid w:val="005E467A"/>
    <w:rsid w:val="005F1E3D"/>
    <w:rsid w:val="005F248C"/>
    <w:rsid w:val="005F262F"/>
    <w:rsid w:val="005F4A5B"/>
    <w:rsid w:val="005F621E"/>
    <w:rsid w:val="005F67D0"/>
    <w:rsid w:val="00602396"/>
    <w:rsid w:val="006029FA"/>
    <w:rsid w:val="00605AD9"/>
    <w:rsid w:val="006078C9"/>
    <w:rsid w:val="00610FBA"/>
    <w:rsid w:val="00611E94"/>
    <w:rsid w:val="00615E1A"/>
    <w:rsid w:val="00622220"/>
    <w:rsid w:val="006222F6"/>
    <w:rsid w:val="00622C32"/>
    <w:rsid w:val="00626620"/>
    <w:rsid w:val="00626931"/>
    <w:rsid w:val="006302F0"/>
    <w:rsid w:val="006331B5"/>
    <w:rsid w:val="006419B6"/>
    <w:rsid w:val="006448B9"/>
    <w:rsid w:val="00645544"/>
    <w:rsid w:val="00646279"/>
    <w:rsid w:val="0064646F"/>
    <w:rsid w:val="0064740A"/>
    <w:rsid w:val="00651F01"/>
    <w:rsid w:val="00653540"/>
    <w:rsid w:val="00653A98"/>
    <w:rsid w:val="00655EDB"/>
    <w:rsid w:val="006603E9"/>
    <w:rsid w:val="006606F7"/>
    <w:rsid w:val="0066423D"/>
    <w:rsid w:val="0066539F"/>
    <w:rsid w:val="00665663"/>
    <w:rsid w:val="0066710E"/>
    <w:rsid w:val="0066722C"/>
    <w:rsid w:val="006700E0"/>
    <w:rsid w:val="0067013B"/>
    <w:rsid w:val="006704DE"/>
    <w:rsid w:val="0067214B"/>
    <w:rsid w:val="0067737C"/>
    <w:rsid w:val="00677C64"/>
    <w:rsid w:val="0068616D"/>
    <w:rsid w:val="00693C5F"/>
    <w:rsid w:val="00694CA2"/>
    <w:rsid w:val="00694E61"/>
    <w:rsid w:val="006964FC"/>
    <w:rsid w:val="006A4FB3"/>
    <w:rsid w:val="006A5D02"/>
    <w:rsid w:val="006B3275"/>
    <w:rsid w:val="006B69E9"/>
    <w:rsid w:val="006B7348"/>
    <w:rsid w:val="006B78A8"/>
    <w:rsid w:val="006C49D1"/>
    <w:rsid w:val="006C51D1"/>
    <w:rsid w:val="006C52FC"/>
    <w:rsid w:val="006D04EB"/>
    <w:rsid w:val="006D2797"/>
    <w:rsid w:val="006D4590"/>
    <w:rsid w:val="006D5094"/>
    <w:rsid w:val="006D64A3"/>
    <w:rsid w:val="006E052A"/>
    <w:rsid w:val="006E0BFC"/>
    <w:rsid w:val="006E55F4"/>
    <w:rsid w:val="006E7700"/>
    <w:rsid w:val="006E7941"/>
    <w:rsid w:val="006E7EC8"/>
    <w:rsid w:val="006F04F1"/>
    <w:rsid w:val="006F0D23"/>
    <w:rsid w:val="006F482D"/>
    <w:rsid w:val="006F7BD8"/>
    <w:rsid w:val="006F7D13"/>
    <w:rsid w:val="00701224"/>
    <w:rsid w:val="0070140D"/>
    <w:rsid w:val="00701961"/>
    <w:rsid w:val="0070395B"/>
    <w:rsid w:val="00711572"/>
    <w:rsid w:val="007118BA"/>
    <w:rsid w:val="007161FB"/>
    <w:rsid w:val="00722B88"/>
    <w:rsid w:val="00722EF1"/>
    <w:rsid w:val="00723FEF"/>
    <w:rsid w:val="0072495B"/>
    <w:rsid w:val="00734B55"/>
    <w:rsid w:val="00735300"/>
    <w:rsid w:val="00736352"/>
    <w:rsid w:val="0074540F"/>
    <w:rsid w:val="0075124B"/>
    <w:rsid w:val="0075162D"/>
    <w:rsid w:val="00751AB4"/>
    <w:rsid w:val="007527AD"/>
    <w:rsid w:val="00752F00"/>
    <w:rsid w:val="007540E5"/>
    <w:rsid w:val="007544BD"/>
    <w:rsid w:val="007548ED"/>
    <w:rsid w:val="00754909"/>
    <w:rsid w:val="007549A2"/>
    <w:rsid w:val="00756973"/>
    <w:rsid w:val="00760A24"/>
    <w:rsid w:val="0076301C"/>
    <w:rsid w:val="00766B00"/>
    <w:rsid w:val="0077011C"/>
    <w:rsid w:val="00770A46"/>
    <w:rsid w:val="00781096"/>
    <w:rsid w:val="0078149A"/>
    <w:rsid w:val="0078236E"/>
    <w:rsid w:val="00783017"/>
    <w:rsid w:val="00783450"/>
    <w:rsid w:val="007836F9"/>
    <w:rsid w:val="00787058"/>
    <w:rsid w:val="007872F8"/>
    <w:rsid w:val="00787CB7"/>
    <w:rsid w:val="00790155"/>
    <w:rsid w:val="00792E63"/>
    <w:rsid w:val="007950D5"/>
    <w:rsid w:val="0079661A"/>
    <w:rsid w:val="007A23B7"/>
    <w:rsid w:val="007A23F4"/>
    <w:rsid w:val="007A25BA"/>
    <w:rsid w:val="007A2976"/>
    <w:rsid w:val="007A5A73"/>
    <w:rsid w:val="007B21E1"/>
    <w:rsid w:val="007B4BEE"/>
    <w:rsid w:val="007B54EF"/>
    <w:rsid w:val="007C1F70"/>
    <w:rsid w:val="007C2D00"/>
    <w:rsid w:val="007C4BC8"/>
    <w:rsid w:val="007D0A25"/>
    <w:rsid w:val="007D23E3"/>
    <w:rsid w:val="007D686C"/>
    <w:rsid w:val="007E0D23"/>
    <w:rsid w:val="007E0FEC"/>
    <w:rsid w:val="007E19FA"/>
    <w:rsid w:val="007E2CFF"/>
    <w:rsid w:val="007E3C58"/>
    <w:rsid w:val="007E4029"/>
    <w:rsid w:val="007E431E"/>
    <w:rsid w:val="007E460B"/>
    <w:rsid w:val="007E4FAA"/>
    <w:rsid w:val="007F0083"/>
    <w:rsid w:val="007F4FC6"/>
    <w:rsid w:val="007F6454"/>
    <w:rsid w:val="008021F0"/>
    <w:rsid w:val="0080320A"/>
    <w:rsid w:val="008046C7"/>
    <w:rsid w:val="0080643A"/>
    <w:rsid w:val="008078AB"/>
    <w:rsid w:val="008137A3"/>
    <w:rsid w:val="0081544B"/>
    <w:rsid w:val="008230DC"/>
    <w:rsid w:val="00824FF0"/>
    <w:rsid w:val="008255F9"/>
    <w:rsid w:val="0082703B"/>
    <w:rsid w:val="00827101"/>
    <w:rsid w:val="008329F4"/>
    <w:rsid w:val="00833172"/>
    <w:rsid w:val="00835B1F"/>
    <w:rsid w:val="00836C75"/>
    <w:rsid w:val="00842827"/>
    <w:rsid w:val="00844205"/>
    <w:rsid w:val="00844CB6"/>
    <w:rsid w:val="00845917"/>
    <w:rsid w:val="0085687D"/>
    <w:rsid w:val="00856D19"/>
    <w:rsid w:val="00857424"/>
    <w:rsid w:val="008602A9"/>
    <w:rsid w:val="00860E35"/>
    <w:rsid w:val="00863E70"/>
    <w:rsid w:val="00865064"/>
    <w:rsid w:val="00871821"/>
    <w:rsid w:val="0087191C"/>
    <w:rsid w:val="008755DE"/>
    <w:rsid w:val="008760AC"/>
    <w:rsid w:val="008800A8"/>
    <w:rsid w:val="00880ABD"/>
    <w:rsid w:val="00883BBC"/>
    <w:rsid w:val="00883E00"/>
    <w:rsid w:val="00884216"/>
    <w:rsid w:val="00884A45"/>
    <w:rsid w:val="00885C8F"/>
    <w:rsid w:val="00886CAA"/>
    <w:rsid w:val="008900CD"/>
    <w:rsid w:val="008903C7"/>
    <w:rsid w:val="008913B8"/>
    <w:rsid w:val="00894405"/>
    <w:rsid w:val="008945BD"/>
    <w:rsid w:val="00895440"/>
    <w:rsid w:val="0089587F"/>
    <w:rsid w:val="008A0078"/>
    <w:rsid w:val="008A302B"/>
    <w:rsid w:val="008B073C"/>
    <w:rsid w:val="008B0A3E"/>
    <w:rsid w:val="008B1C3A"/>
    <w:rsid w:val="008B24B7"/>
    <w:rsid w:val="008B5D37"/>
    <w:rsid w:val="008B5DF4"/>
    <w:rsid w:val="008C1690"/>
    <w:rsid w:val="008C5D65"/>
    <w:rsid w:val="008C5EA9"/>
    <w:rsid w:val="008C68C7"/>
    <w:rsid w:val="008C74BC"/>
    <w:rsid w:val="008D06C0"/>
    <w:rsid w:val="008D07A6"/>
    <w:rsid w:val="008D3822"/>
    <w:rsid w:val="008E0B47"/>
    <w:rsid w:val="008E0FAE"/>
    <w:rsid w:val="008E2C9F"/>
    <w:rsid w:val="008E2E44"/>
    <w:rsid w:val="008E492D"/>
    <w:rsid w:val="008F0F6B"/>
    <w:rsid w:val="008F138C"/>
    <w:rsid w:val="008F1D4A"/>
    <w:rsid w:val="008F3243"/>
    <w:rsid w:val="008F4490"/>
    <w:rsid w:val="008F6CA4"/>
    <w:rsid w:val="008F6FB1"/>
    <w:rsid w:val="009021BF"/>
    <w:rsid w:val="00903533"/>
    <w:rsid w:val="009041B7"/>
    <w:rsid w:val="009066CB"/>
    <w:rsid w:val="00912261"/>
    <w:rsid w:val="009130BB"/>
    <w:rsid w:val="00917B47"/>
    <w:rsid w:val="00924FF9"/>
    <w:rsid w:val="0092685B"/>
    <w:rsid w:val="009271C6"/>
    <w:rsid w:val="009279E3"/>
    <w:rsid w:val="00927CFC"/>
    <w:rsid w:val="00927E1B"/>
    <w:rsid w:val="00927F94"/>
    <w:rsid w:val="009325DE"/>
    <w:rsid w:val="00933734"/>
    <w:rsid w:val="00936FF0"/>
    <w:rsid w:val="00941604"/>
    <w:rsid w:val="00942CCC"/>
    <w:rsid w:val="00945AEC"/>
    <w:rsid w:val="009460E2"/>
    <w:rsid w:val="009505D5"/>
    <w:rsid w:val="0095075B"/>
    <w:rsid w:val="0095333F"/>
    <w:rsid w:val="00953DF6"/>
    <w:rsid w:val="009555D5"/>
    <w:rsid w:val="00955913"/>
    <w:rsid w:val="00955BDD"/>
    <w:rsid w:val="00955ED6"/>
    <w:rsid w:val="0095644C"/>
    <w:rsid w:val="00956911"/>
    <w:rsid w:val="0096421C"/>
    <w:rsid w:val="00964FAB"/>
    <w:rsid w:val="00967023"/>
    <w:rsid w:val="00972B6E"/>
    <w:rsid w:val="00973BDE"/>
    <w:rsid w:val="00974665"/>
    <w:rsid w:val="00975797"/>
    <w:rsid w:val="00975DD5"/>
    <w:rsid w:val="0097605F"/>
    <w:rsid w:val="00976D36"/>
    <w:rsid w:val="00980184"/>
    <w:rsid w:val="0098379E"/>
    <w:rsid w:val="0098431A"/>
    <w:rsid w:val="009865AA"/>
    <w:rsid w:val="00990CE0"/>
    <w:rsid w:val="0099378C"/>
    <w:rsid w:val="009A3C9A"/>
    <w:rsid w:val="009B02EE"/>
    <w:rsid w:val="009B14D0"/>
    <w:rsid w:val="009B30A2"/>
    <w:rsid w:val="009B3BC6"/>
    <w:rsid w:val="009B4B99"/>
    <w:rsid w:val="009B51D6"/>
    <w:rsid w:val="009B7227"/>
    <w:rsid w:val="009C1103"/>
    <w:rsid w:val="009C1622"/>
    <w:rsid w:val="009C3E90"/>
    <w:rsid w:val="009C70D4"/>
    <w:rsid w:val="009D00D9"/>
    <w:rsid w:val="009D0750"/>
    <w:rsid w:val="009D1F92"/>
    <w:rsid w:val="009D3094"/>
    <w:rsid w:val="009D5971"/>
    <w:rsid w:val="009E193A"/>
    <w:rsid w:val="009E4B4E"/>
    <w:rsid w:val="009E7EAB"/>
    <w:rsid w:val="009F1A57"/>
    <w:rsid w:val="009F258A"/>
    <w:rsid w:val="009F4E31"/>
    <w:rsid w:val="009F4FF3"/>
    <w:rsid w:val="009F5625"/>
    <w:rsid w:val="009F7E6B"/>
    <w:rsid w:val="00A076F2"/>
    <w:rsid w:val="00A079DB"/>
    <w:rsid w:val="00A10EA3"/>
    <w:rsid w:val="00A110D9"/>
    <w:rsid w:val="00A12488"/>
    <w:rsid w:val="00A13E9B"/>
    <w:rsid w:val="00A173BD"/>
    <w:rsid w:val="00A23630"/>
    <w:rsid w:val="00A24336"/>
    <w:rsid w:val="00A25748"/>
    <w:rsid w:val="00A279E1"/>
    <w:rsid w:val="00A307C5"/>
    <w:rsid w:val="00A31084"/>
    <w:rsid w:val="00A31288"/>
    <w:rsid w:val="00A36483"/>
    <w:rsid w:val="00A36807"/>
    <w:rsid w:val="00A37E36"/>
    <w:rsid w:val="00A40A16"/>
    <w:rsid w:val="00A414B9"/>
    <w:rsid w:val="00A460D1"/>
    <w:rsid w:val="00A47A87"/>
    <w:rsid w:val="00A51639"/>
    <w:rsid w:val="00A54192"/>
    <w:rsid w:val="00A54932"/>
    <w:rsid w:val="00A565D3"/>
    <w:rsid w:val="00A56BF4"/>
    <w:rsid w:val="00A6325D"/>
    <w:rsid w:val="00A636E6"/>
    <w:rsid w:val="00A64535"/>
    <w:rsid w:val="00A64B28"/>
    <w:rsid w:val="00A65A9D"/>
    <w:rsid w:val="00A66515"/>
    <w:rsid w:val="00A66B60"/>
    <w:rsid w:val="00A6743C"/>
    <w:rsid w:val="00A70123"/>
    <w:rsid w:val="00A70ADC"/>
    <w:rsid w:val="00A70F36"/>
    <w:rsid w:val="00A71864"/>
    <w:rsid w:val="00A71A64"/>
    <w:rsid w:val="00A73E6F"/>
    <w:rsid w:val="00A74F64"/>
    <w:rsid w:val="00A7562A"/>
    <w:rsid w:val="00A80603"/>
    <w:rsid w:val="00A83FDD"/>
    <w:rsid w:val="00A9211E"/>
    <w:rsid w:val="00A92C49"/>
    <w:rsid w:val="00A95442"/>
    <w:rsid w:val="00AA1E0E"/>
    <w:rsid w:val="00AA3DFD"/>
    <w:rsid w:val="00AA5CA4"/>
    <w:rsid w:val="00AA7541"/>
    <w:rsid w:val="00AB18AB"/>
    <w:rsid w:val="00AB2729"/>
    <w:rsid w:val="00AB3233"/>
    <w:rsid w:val="00AB43A0"/>
    <w:rsid w:val="00AB44AC"/>
    <w:rsid w:val="00AB779F"/>
    <w:rsid w:val="00AC06EE"/>
    <w:rsid w:val="00AC0FDC"/>
    <w:rsid w:val="00AC3F39"/>
    <w:rsid w:val="00AC77F8"/>
    <w:rsid w:val="00AD0062"/>
    <w:rsid w:val="00AD04F5"/>
    <w:rsid w:val="00AD1B3B"/>
    <w:rsid w:val="00AD3682"/>
    <w:rsid w:val="00AD3C9F"/>
    <w:rsid w:val="00AD460B"/>
    <w:rsid w:val="00AD5218"/>
    <w:rsid w:val="00AD7CA3"/>
    <w:rsid w:val="00AE1E61"/>
    <w:rsid w:val="00AE1EA8"/>
    <w:rsid w:val="00AE2E74"/>
    <w:rsid w:val="00AE2EE4"/>
    <w:rsid w:val="00AE450D"/>
    <w:rsid w:val="00AE555A"/>
    <w:rsid w:val="00AF0CA3"/>
    <w:rsid w:val="00AF13D3"/>
    <w:rsid w:val="00AF1739"/>
    <w:rsid w:val="00AF408E"/>
    <w:rsid w:val="00AF6F3E"/>
    <w:rsid w:val="00B024C3"/>
    <w:rsid w:val="00B02A49"/>
    <w:rsid w:val="00B04A2D"/>
    <w:rsid w:val="00B068BA"/>
    <w:rsid w:val="00B07E47"/>
    <w:rsid w:val="00B10115"/>
    <w:rsid w:val="00B12225"/>
    <w:rsid w:val="00B12D48"/>
    <w:rsid w:val="00B139C4"/>
    <w:rsid w:val="00B15A17"/>
    <w:rsid w:val="00B16FBF"/>
    <w:rsid w:val="00B1732D"/>
    <w:rsid w:val="00B206F8"/>
    <w:rsid w:val="00B21D30"/>
    <w:rsid w:val="00B21FE6"/>
    <w:rsid w:val="00B22AD5"/>
    <w:rsid w:val="00B22D3B"/>
    <w:rsid w:val="00B23001"/>
    <w:rsid w:val="00B27562"/>
    <w:rsid w:val="00B31151"/>
    <w:rsid w:val="00B3115C"/>
    <w:rsid w:val="00B32F09"/>
    <w:rsid w:val="00B32F6F"/>
    <w:rsid w:val="00B34F27"/>
    <w:rsid w:val="00B40EBF"/>
    <w:rsid w:val="00B44196"/>
    <w:rsid w:val="00B46387"/>
    <w:rsid w:val="00B50218"/>
    <w:rsid w:val="00B52FD1"/>
    <w:rsid w:val="00B55D95"/>
    <w:rsid w:val="00B64DE7"/>
    <w:rsid w:val="00B663D8"/>
    <w:rsid w:val="00B67556"/>
    <w:rsid w:val="00B7102E"/>
    <w:rsid w:val="00B719CE"/>
    <w:rsid w:val="00B73FE8"/>
    <w:rsid w:val="00B74E5C"/>
    <w:rsid w:val="00B76AF6"/>
    <w:rsid w:val="00B76B9C"/>
    <w:rsid w:val="00B81284"/>
    <w:rsid w:val="00B81C3E"/>
    <w:rsid w:val="00B825AA"/>
    <w:rsid w:val="00B83591"/>
    <w:rsid w:val="00B83856"/>
    <w:rsid w:val="00B844FC"/>
    <w:rsid w:val="00B90F91"/>
    <w:rsid w:val="00B91900"/>
    <w:rsid w:val="00B9240B"/>
    <w:rsid w:val="00B95F2D"/>
    <w:rsid w:val="00B96923"/>
    <w:rsid w:val="00B96C92"/>
    <w:rsid w:val="00BA0571"/>
    <w:rsid w:val="00BA1401"/>
    <w:rsid w:val="00BA1D26"/>
    <w:rsid w:val="00BA1D5D"/>
    <w:rsid w:val="00BA4B42"/>
    <w:rsid w:val="00BA6A97"/>
    <w:rsid w:val="00BB0469"/>
    <w:rsid w:val="00BB07FB"/>
    <w:rsid w:val="00BB0CC3"/>
    <w:rsid w:val="00BB551E"/>
    <w:rsid w:val="00BC4195"/>
    <w:rsid w:val="00BC563F"/>
    <w:rsid w:val="00BC57A2"/>
    <w:rsid w:val="00BC594D"/>
    <w:rsid w:val="00BD270D"/>
    <w:rsid w:val="00BE5319"/>
    <w:rsid w:val="00BE6B93"/>
    <w:rsid w:val="00BE72AF"/>
    <w:rsid w:val="00BE7331"/>
    <w:rsid w:val="00BF3238"/>
    <w:rsid w:val="00BF544F"/>
    <w:rsid w:val="00BF6603"/>
    <w:rsid w:val="00C03881"/>
    <w:rsid w:val="00C062CB"/>
    <w:rsid w:val="00C07EBB"/>
    <w:rsid w:val="00C11783"/>
    <w:rsid w:val="00C1698D"/>
    <w:rsid w:val="00C17D38"/>
    <w:rsid w:val="00C24C73"/>
    <w:rsid w:val="00C24CE0"/>
    <w:rsid w:val="00C25DD0"/>
    <w:rsid w:val="00C33B30"/>
    <w:rsid w:val="00C36C02"/>
    <w:rsid w:val="00C3798E"/>
    <w:rsid w:val="00C40D38"/>
    <w:rsid w:val="00C41F4F"/>
    <w:rsid w:val="00C4369F"/>
    <w:rsid w:val="00C43B58"/>
    <w:rsid w:val="00C43FDF"/>
    <w:rsid w:val="00C471D9"/>
    <w:rsid w:val="00C47487"/>
    <w:rsid w:val="00C5230F"/>
    <w:rsid w:val="00C525AC"/>
    <w:rsid w:val="00C52817"/>
    <w:rsid w:val="00C607B6"/>
    <w:rsid w:val="00C636E6"/>
    <w:rsid w:val="00C638E7"/>
    <w:rsid w:val="00C643C9"/>
    <w:rsid w:val="00C6512E"/>
    <w:rsid w:val="00C709B4"/>
    <w:rsid w:val="00C71BBF"/>
    <w:rsid w:val="00C74087"/>
    <w:rsid w:val="00C745A1"/>
    <w:rsid w:val="00C7596B"/>
    <w:rsid w:val="00C76988"/>
    <w:rsid w:val="00C76E96"/>
    <w:rsid w:val="00C80539"/>
    <w:rsid w:val="00C820A6"/>
    <w:rsid w:val="00C826C9"/>
    <w:rsid w:val="00C83786"/>
    <w:rsid w:val="00C85F07"/>
    <w:rsid w:val="00C903CD"/>
    <w:rsid w:val="00C9075F"/>
    <w:rsid w:val="00C90B17"/>
    <w:rsid w:val="00C9189F"/>
    <w:rsid w:val="00C93570"/>
    <w:rsid w:val="00C937B9"/>
    <w:rsid w:val="00C94D57"/>
    <w:rsid w:val="00C97EC8"/>
    <w:rsid w:val="00CA22C7"/>
    <w:rsid w:val="00CA32C7"/>
    <w:rsid w:val="00CA39AE"/>
    <w:rsid w:val="00CA3F9F"/>
    <w:rsid w:val="00CA7C8C"/>
    <w:rsid w:val="00CB50BF"/>
    <w:rsid w:val="00CB631E"/>
    <w:rsid w:val="00CB7260"/>
    <w:rsid w:val="00CC1983"/>
    <w:rsid w:val="00CC2123"/>
    <w:rsid w:val="00CC2C5D"/>
    <w:rsid w:val="00CC6A68"/>
    <w:rsid w:val="00CD5633"/>
    <w:rsid w:val="00CD78EB"/>
    <w:rsid w:val="00CE3F27"/>
    <w:rsid w:val="00CF5BF8"/>
    <w:rsid w:val="00CF7A22"/>
    <w:rsid w:val="00CF7DAD"/>
    <w:rsid w:val="00D00766"/>
    <w:rsid w:val="00D105DD"/>
    <w:rsid w:val="00D110C7"/>
    <w:rsid w:val="00D125EB"/>
    <w:rsid w:val="00D12AE5"/>
    <w:rsid w:val="00D1399C"/>
    <w:rsid w:val="00D149F1"/>
    <w:rsid w:val="00D15E5F"/>
    <w:rsid w:val="00D2219B"/>
    <w:rsid w:val="00D2351C"/>
    <w:rsid w:val="00D26632"/>
    <w:rsid w:val="00D32515"/>
    <w:rsid w:val="00D326A9"/>
    <w:rsid w:val="00D350E7"/>
    <w:rsid w:val="00D40768"/>
    <w:rsid w:val="00D43FDC"/>
    <w:rsid w:val="00D45135"/>
    <w:rsid w:val="00D47F13"/>
    <w:rsid w:val="00D50F7E"/>
    <w:rsid w:val="00D53CBC"/>
    <w:rsid w:val="00D54B3E"/>
    <w:rsid w:val="00D55FED"/>
    <w:rsid w:val="00D61B3C"/>
    <w:rsid w:val="00D63156"/>
    <w:rsid w:val="00D63B4A"/>
    <w:rsid w:val="00D64587"/>
    <w:rsid w:val="00D66438"/>
    <w:rsid w:val="00D67572"/>
    <w:rsid w:val="00D74EB3"/>
    <w:rsid w:val="00D75055"/>
    <w:rsid w:val="00D75600"/>
    <w:rsid w:val="00D80CA9"/>
    <w:rsid w:val="00D81DC5"/>
    <w:rsid w:val="00D820C6"/>
    <w:rsid w:val="00D83800"/>
    <w:rsid w:val="00D83B19"/>
    <w:rsid w:val="00DA18CB"/>
    <w:rsid w:val="00DA1CBE"/>
    <w:rsid w:val="00DA4AA6"/>
    <w:rsid w:val="00DB4C34"/>
    <w:rsid w:val="00DB5EE8"/>
    <w:rsid w:val="00DB65D9"/>
    <w:rsid w:val="00DB73DB"/>
    <w:rsid w:val="00DC07E7"/>
    <w:rsid w:val="00DC7897"/>
    <w:rsid w:val="00DC7B0D"/>
    <w:rsid w:val="00DD3B64"/>
    <w:rsid w:val="00DD547F"/>
    <w:rsid w:val="00DD5911"/>
    <w:rsid w:val="00DD5B56"/>
    <w:rsid w:val="00DD6002"/>
    <w:rsid w:val="00DE5945"/>
    <w:rsid w:val="00DF0117"/>
    <w:rsid w:val="00DF18B6"/>
    <w:rsid w:val="00DF2E90"/>
    <w:rsid w:val="00DF642B"/>
    <w:rsid w:val="00E0141A"/>
    <w:rsid w:val="00E01423"/>
    <w:rsid w:val="00E039E8"/>
    <w:rsid w:val="00E039E9"/>
    <w:rsid w:val="00E045A3"/>
    <w:rsid w:val="00E053CA"/>
    <w:rsid w:val="00E14889"/>
    <w:rsid w:val="00E16198"/>
    <w:rsid w:val="00E20738"/>
    <w:rsid w:val="00E22D77"/>
    <w:rsid w:val="00E238F0"/>
    <w:rsid w:val="00E25223"/>
    <w:rsid w:val="00E258EE"/>
    <w:rsid w:val="00E259EA"/>
    <w:rsid w:val="00E26E7F"/>
    <w:rsid w:val="00E27397"/>
    <w:rsid w:val="00E27D27"/>
    <w:rsid w:val="00E30ECD"/>
    <w:rsid w:val="00E32499"/>
    <w:rsid w:val="00E3282B"/>
    <w:rsid w:val="00E35970"/>
    <w:rsid w:val="00E4025B"/>
    <w:rsid w:val="00E4526D"/>
    <w:rsid w:val="00E45276"/>
    <w:rsid w:val="00E46519"/>
    <w:rsid w:val="00E503D5"/>
    <w:rsid w:val="00E50CBA"/>
    <w:rsid w:val="00E51CBC"/>
    <w:rsid w:val="00E52F74"/>
    <w:rsid w:val="00E542F3"/>
    <w:rsid w:val="00E54D02"/>
    <w:rsid w:val="00E55FD9"/>
    <w:rsid w:val="00E56C4F"/>
    <w:rsid w:val="00E618F8"/>
    <w:rsid w:val="00E61F46"/>
    <w:rsid w:val="00E6373A"/>
    <w:rsid w:val="00E65089"/>
    <w:rsid w:val="00E66961"/>
    <w:rsid w:val="00E67148"/>
    <w:rsid w:val="00E7086E"/>
    <w:rsid w:val="00E7224E"/>
    <w:rsid w:val="00E74470"/>
    <w:rsid w:val="00E75BF3"/>
    <w:rsid w:val="00E75D38"/>
    <w:rsid w:val="00E76761"/>
    <w:rsid w:val="00E77B0B"/>
    <w:rsid w:val="00E81F34"/>
    <w:rsid w:val="00E83F30"/>
    <w:rsid w:val="00E872FA"/>
    <w:rsid w:val="00E8758A"/>
    <w:rsid w:val="00E90678"/>
    <w:rsid w:val="00E91556"/>
    <w:rsid w:val="00E93138"/>
    <w:rsid w:val="00E947CE"/>
    <w:rsid w:val="00E94D9E"/>
    <w:rsid w:val="00E96BE1"/>
    <w:rsid w:val="00E96F3F"/>
    <w:rsid w:val="00EA628E"/>
    <w:rsid w:val="00EB0F23"/>
    <w:rsid w:val="00EB1863"/>
    <w:rsid w:val="00EB37FF"/>
    <w:rsid w:val="00EB7582"/>
    <w:rsid w:val="00EB76A4"/>
    <w:rsid w:val="00EC4E18"/>
    <w:rsid w:val="00EC7A11"/>
    <w:rsid w:val="00ED279B"/>
    <w:rsid w:val="00ED2C13"/>
    <w:rsid w:val="00ED4C38"/>
    <w:rsid w:val="00ED6368"/>
    <w:rsid w:val="00ED687F"/>
    <w:rsid w:val="00ED74B0"/>
    <w:rsid w:val="00ED7ABD"/>
    <w:rsid w:val="00EE33E3"/>
    <w:rsid w:val="00EE616E"/>
    <w:rsid w:val="00EF791F"/>
    <w:rsid w:val="00F01D3D"/>
    <w:rsid w:val="00F02E67"/>
    <w:rsid w:val="00F05CCA"/>
    <w:rsid w:val="00F07E2A"/>
    <w:rsid w:val="00F1365F"/>
    <w:rsid w:val="00F161A5"/>
    <w:rsid w:val="00F16474"/>
    <w:rsid w:val="00F172DB"/>
    <w:rsid w:val="00F21A8B"/>
    <w:rsid w:val="00F21BAC"/>
    <w:rsid w:val="00F22855"/>
    <w:rsid w:val="00F23D92"/>
    <w:rsid w:val="00F25E04"/>
    <w:rsid w:val="00F2773C"/>
    <w:rsid w:val="00F307EB"/>
    <w:rsid w:val="00F3207E"/>
    <w:rsid w:val="00F33397"/>
    <w:rsid w:val="00F33A04"/>
    <w:rsid w:val="00F33FB2"/>
    <w:rsid w:val="00F3485B"/>
    <w:rsid w:val="00F36AE9"/>
    <w:rsid w:val="00F40190"/>
    <w:rsid w:val="00F402F1"/>
    <w:rsid w:val="00F41CC1"/>
    <w:rsid w:val="00F42BFD"/>
    <w:rsid w:val="00F45685"/>
    <w:rsid w:val="00F46687"/>
    <w:rsid w:val="00F479F7"/>
    <w:rsid w:val="00F50101"/>
    <w:rsid w:val="00F51E20"/>
    <w:rsid w:val="00F5221B"/>
    <w:rsid w:val="00F531F6"/>
    <w:rsid w:val="00F534C5"/>
    <w:rsid w:val="00F53D4A"/>
    <w:rsid w:val="00F5448C"/>
    <w:rsid w:val="00F55DBB"/>
    <w:rsid w:val="00F62AC2"/>
    <w:rsid w:val="00F62E33"/>
    <w:rsid w:val="00F63698"/>
    <w:rsid w:val="00F63B1D"/>
    <w:rsid w:val="00F641B7"/>
    <w:rsid w:val="00F66900"/>
    <w:rsid w:val="00F67973"/>
    <w:rsid w:val="00F70CF8"/>
    <w:rsid w:val="00F71B51"/>
    <w:rsid w:val="00F744E7"/>
    <w:rsid w:val="00F7490C"/>
    <w:rsid w:val="00F74A15"/>
    <w:rsid w:val="00F75D3A"/>
    <w:rsid w:val="00F8042D"/>
    <w:rsid w:val="00F8406C"/>
    <w:rsid w:val="00F85181"/>
    <w:rsid w:val="00F85E45"/>
    <w:rsid w:val="00F87219"/>
    <w:rsid w:val="00F94553"/>
    <w:rsid w:val="00F94F20"/>
    <w:rsid w:val="00F954BF"/>
    <w:rsid w:val="00FA17E2"/>
    <w:rsid w:val="00FA413A"/>
    <w:rsid w:val="00FA536A"/>
    <w:rsid w:val="00FA6503"/>
    <w:rsid w:val="00FA786A"/>
    <w:rsid w:val="00FB1D73"/>
    <w:rsid w:val="00FB4220"/>
    <w:rsid w:val="00FC0CC8"/>
    <w:rsid w:val="00FC17E1"/>
    <w:rsid w:val="00FC29BC"/>
    <w:rsid w:val="00FC7829"/>
    <w:rsid w:val="00FD307F"/>
    <w:rsid w:val="00FD38C0"/>
    <w:rsid w:val="00FD46CE"/>
    <w:rsid w:val="00FD5A31"/>
    <w:rsid w:val="00FD709F"/>
    <w:rsid w:val="00FE1404"/>
    <w:rsid w:val="00FE31EF"/>
    <w:rsid w:val="00FE7DA0"/>
    <w:rsid w:val="00FF1C7D"/>
    <w:rsid w:val="00FF3E4D"/>
    <w:rsid w:val="00FF5E49"/>
    <w:rsid w:val="01056EF3"/>
    <w:rsid w:val="01812480"/>
    <w:rsid w:val="018E717F"/>
    <w:rsid w:val="02551D30"/>
    <w:rsid w:val="02A974E4"/>
    <w:rsid w:val="02F3345A"/>
    <w:rsid w:val="03294D58"/>
    <w:rsid w:val="03CD58C4"/>
    <w:rsid w:val="041D7ED9"/>
    <w:rsid w:val="051A237D"/>
    <w:rsid w:val="06114EB2"/>
    <w:rsid w:val="062C7AB0"/>
    <w:rsid w:val="06926D13"/>
    <w:rsid w:val="06B0704C"/>
    <w:rsid w:val="06E96658"/>
    <w:rsid w:val="07672918"/>
    <w:rsid w:val="07A50AC0"/>
    <w:rsid w:val="07AE07B1"/>
    <w:rsid w:val="07CD0010"/>
    <w:rsid w:val="084A7A5E"/>
    <w:rsid w:val="08C36957"/>
    <w:rsid w:val="092936E8"/>
    <w:rsid w:val="09945161"/>
    <w:rsid w:val="09EC6EDC"/>
    <w:rsid w:val="0AC07D9A"/>
    <w:rsid w:val="0B15208A"/>
    <w:rsid w:val="0B594B26"/>
    <w:rsid w:val="0B9C5C5A"/>
    <w:rsid w:val="0BE82169"/>
    <w:rsid w:val="0C2F7B78"/>
    <w:rsid w:val="0C342DB9"/>
    <w:rsid w:val="0C475CFE"/>
    <w:rsid w:val="0CAC1D41"/>
    <w:rsid w:val="0CBB4404"/>
    <w:rsid w:val="0F0001A4"/>
    <w:rsid w:val="0F075A57"/>
    <w:rsid w:val="0F484754"/>
    <w:rsid w:val="0FD21F07"/>
    <w:rsid w:val="100D6839"/>
    <w:rsid w:val="101B284F"/>
    <w:rsid w:val="119B67E6"/>
    <w:rsid w:val="11BD7E69"/>
    <w:rsid w:val="128E6B0C"/>
    <w:rsid w:val="12A53375"/>
    <w:rsid w:val="12D87FC2"/>
    <w:rsid w:val="13414DF0"/>
    <w:rsid w:val="13A51C33"/>
    <w:rsid w:val="143B0E1B"/>
    <w:rsid w:val="14456DA3"/>
    <w:rsid w:val="1588308B"/>
    <w:rsid w:val="15925856"/>
    <w:rsid w:val="16301051"/>
    <w:rsid w:val="163168DC"/>
    <w:rsid w:val="186774BF"/>
    <w:rsid w:val="18B1133A"/>
    <w:rsid w:val="18D57E27"/>
    <w:rsid w:val="1ABA18B1"/>
    <w:rsid w:val="1AE76FFF"/>
    <w:rsid w:val="1BB10713"/>
    <w:rsid w:val="1C2D30C9"/>
    <w:rsid w:val="1C467DC8"/>
    <w:rsid w:val="1D59475A"/>
    <w:rsid w:val="1E1A62D7"/>
    <w:rsid w:val="1E321250"/>
    <w:rsid w:val="1E856992"/>
    <w:rsid w:val="1F211E55"/>
    <w:rsid w:val="1F35392A"/>
    <w:rsid w:val="1F4C3D24"/>
    <w:rsid w:val="1F6B2A1D"/>
    <w:rsid w:val="1F9E5DF7"/>
    <w:rsid w:val="20E6771B"/>
    <w:rsid w:val="212D69FF"/>
    <w:rsid w:val="21456934"/>
    <w:rsid w:val="215162BC"/>
    <w:rsid w:val="219352FE"/>
    <w:rsid w:val="220046E7"/>
    <w:rsid w:val="227663D5"/>
    <w:rsid w:val="22F70F66"/>
    <w:rsid w:val="238923C2"/>
    <w:rsid w:val="23E40EF9"/>
    <w:rsid w:val="2491466A"/>
    <w:rsid w:val="24F21CFF"/>
    <w:rsid w:val="2590656D"/>
    <w:rsid w:val="26DF36D3"/>
    <w:rsid w:val="26E5195A"/>
    <w:rsid w:val="27634439"/>
    <w:rsid w:val="278E51FA"/>
    <w:rsid w:val="29A47243"/>
    <w:rsid w:val="2A36169F"/>
    <w:rsid w:val="2A4442C9"/>
    <w:rsid w:val="2AC33EBC"/>
    <w:rsid w:val="2AEE71EB"/>
    <w:rsid w:val="2B3542A3"/>
    <w:rsid w:val="2BD72CF4"/>
    <w:rsid w:val="2C394678"/>
    <w:rsid w:val="2C884038"/>
    <w:rsid w:val="2C8F7EC3"/>
    <w:rsid w:val="2CA0734B"/>
    <w:rsid w:val="2D033E33"/>
    <w:rsid w:val="2D800C78"/>
    <w:rsid w:val="2DA22425"/>
    <w:rsid w:val="2E3B5D3F"/>
    <w:rsid w:val="2E454C14"/>
    <w:rsid w:val="2E473856"/>
    <w:rsid w:val="2E7811BD"/>
    <w:rsid w:val="2E810462"/>
    <w:rsid w:val="2EB75021"/>
    <w:rsid w:val="2F3245E8"/>
    <w:rsid w:val="2FA94CA5"/>
    <w:rsid w:val="2FDB2561"/>
    <w:rsid w:val="2FDC3C1D"/>
    <w:rsid w:val="30255CA3"/>
    <w:rsid w:val="30CA196F"/>
    <w:rsid w:val="30E92D4D"/>
    <w:rsid w:val="30F83B61"/>
    <w:rsid w:val="31115D90"/>
    <w:rsid w:val="328B03E6"/>
    <w:rsid w:val="33480090"/>
    <w:rsid w:val="33F72C73"/>
    <w:rsid w:val="346D767E"/>
    <w:rsid w:val="34833455"/>
    <w:rsid w:val="348B2611"/>
    <w:rsid w:val="350D5443"/>
    <w:rsid w:val="35B444F0"/>
    <w:rsid w:val="35C224E9"/>
    <w:rsid w:val="36F465CF"/>
    <w:rsid w:val="372C59BC"/>
    <w:rsid w:val="374A3105"/>
    <w:rsid w:val="375B033C"/>
    <w:rsid w:val="37907A7E"/>
    <w:rsid w:val="37CD33BA"/>
    <w:rsid w:val="38333537"/>
    <w:rsid w:val="38B24D5A"/>
    <w:rsid w:val="38BA4CF1"/>
    <w:rsid w:val="38FA1B4F"/>
    <w:rsid w:val="391B4159"/>
    <w:rsid w:val="39391916"/>
    <w:rsid w:val="39A259E2"/>
    <w:rsid w:val="39A77B84"/>
    <w:rsid w:val="3A175922"/>
    <w:rsid w:val="3A9C6630"/>
    <w:rsid w:val="3AF41789"/>
    <w:rsid w:val="3B2F3D7C"/>
    <w:rsid w:val="3B354EA1"/>
    <w:rsid w:val="3B4000D7"/>
    <w:rsid w:val="3BA83ADB"/>
    <w:rsid w:val="3CDA272C"/>
    <w:rsid w:val="3CDB3981"/>
    <w:rsid w:val="3DA63748"/>
    <w:rsid w:val="3DCD3D4B"/>
    <w:rsid w:val="3E8838BC"/>
    <w:rsid w:val="3EAA6BC9"/>
    <w:rsid w:val="3EC95C23"/>
    <w:rsid w:val="3F1706C1"/>
    <w:rsid w:val="4004497A"/>
    <w:rsid w:val="42086C23"/>
    <w:rsid w:val="44413800"/>
    <w:rsid w:val="44C02993"/>
    <w:rsid w:val="44C7577D"/>
    <w:rsid w:val="44E54AAA"/>
    <w:rsid w:val="452373EC"/>
    <w:rsid w:val="45411C78"/>
    <w:rsid w:val="45FF6589"/>
    <w:rsid w:val="461D2612"/>
    <w:rsid w:val="461D7B36"/>
    <w:rsid w:val="46D84557"/>
    <w:rsid w:val="476A02AE"/>
    <w:rsid w:val="482F185E"/>
    <w:rsid w:val="48446DC9"/>
    <w:rsid w:val="48F55A70"/>
    <w:rsid w:val="49451B71"/>
    <w:rsid w:val="4A4F102E"/>
    <w:rsid w:val="4B1202D0"/>
    <w:rsid w:val="4B306E4D"/>
    <w:rsid w:val="4B3379D7"/>
    <w:rsid w:val="4C0842E9"/>
    <w:rsid w:val="4C5330B1"/>
    <w:rsid w:val="4C594A0F"/>
    <w:rsid w:val="4C82367D"/>
    <w:rsid w:val="4CD1534F"/>
    <w:rsid w:val="4D3E64E6"/>
    <w:rsid w:val="4D7D3A50"/>
    <w:rsid w:val="4DA85B00"/>
    <w:rsid w:val="4E89537F"/>
    <w:rsid w:val="4F226B33"/>
    <w:rsid w:val="4F5A7728"/>
    <w:rsid w:val="5060179E"/>
    <w:rsid w:val="50895A42"/>
    <w:rsid w:val="50AF50EC"/>
    <w:rsid w:val="50C37BC4"/>
    <w:rsid w:val="50EF6F68"/>
    <w:rsid w:val="5180793B"/>
    <w:rsid w:val="51EA1F2E"/>
    <w:rsid w:val="521C4028"/>
    <w:rsid w:val="532527E9"/>
    <w:rsid w:val="53A92D23"/>
    <w:rsid w:val="54F50869"/>
    <w:rsid w:val="550B5BC3"/>
    <w:rsid w:val="55344A4D"/>
    <w:rsid w:val="556C4E58"/>
    <w:rsid w:val="57A71AC0"/>
    <w:rsid w:val="57C167C4"/>
    <w:rsid w:val="58094566"/>
    <w:rsid w:val="583C26C6"/>
    <w:rsid w:val="58E14FB2"/>
    <w:rsid w:val="59911108"/>
    <w:rsid w:val="599E3AD3"/>
    <w:rsid w:val="59A46BB4"/>
    <w:rsid w:val="59AE32A4"/>
    <w:rsid w:val="59B418EC"/>
    <w:rsid w:val="5A294443"/>
    <w:rsid w:val="5AE040CA"/>
    <w:rsid w:val="5C3A4E1A"/>
    <w:rsid w:val="5C4B3453"/>
    <w:rsid w:val="5CDD703B"/>
    <w:rsid w:val="5D8D6D43"/>
    <w:rsid w:val="5DB63AED"/>
    <w:rsid w:val="5EAF29C2"/>
    <w:rsid w:val="5F25414E"/>
    <w:rsid w:val="5F457474"/>
    <w:rsid w:val="5FD90792"/>
    <w:rsid w:val="5FE801DD"/>
    <w:rsid w:val="60681418"/>
    <w:rsid w:val="61535B56"/>
    <w:rsid w:val="61795552"/>
    <w:rsid w:val="61BE25CB"/>
    <w:rsid w:val="6201263F"/>
    <w:rsid w:val="629D6A70"/>
    <w:rsid w:val="62B17FE1"/>
    <w:rsid w:val="62F877AE"/>
    <w:rsid w:val="632E659D"/>
    <w:rsid w:val="63526E22"/>
    <w:rsid w:val="63872727"/>
    <w:rsid w:val="63AB6700"/>
    <w:rsid w:val="64832B08"/>
    <w:rsid w:val="64897065"/>
    <w:rsid w:val="64EA53CD"/>
    <w:rsid w:val="64F870CA"/>
    <w:rsid w:val="650F590D"/>
    <w:rsid w:val="65BD52D2"/>
    <w:rsid w:val="662A1B8F"/>
    <w:rsid w:val="66352560"/>
    <w:rsid w:val="667D7612"/>
    <w:rsid w:val="66AE408D"/>
    <w:rsid w:val="679F5A11"/>
    <w:rsid w:val="67C2595C"/>
    <w:rsid w:val="67C96241"/>
    <w:rsid w:val="67E64BF7"/>
    <w:rsid w:val="67F65044"/>
    <w:rsid w:val="69B1552A"/>
    <w:rsid w:val="69C35883"/>
    <w:rsid w:val="69E1386C"/>
    <w:rsid w:val="69E63C7D"/>
    <w:rsid w:val="6A5B0B31"/>
    <w:rsid w:val="6B995283"/>
    <w:rsid w:val="6BB521AF"/>
    <w:rsid w:val="6C2418B0"/>
    <w:rsid w:val="6DF00CD3"/>
    <w:rsid w:val="6E7B36FE"/>
    <w:rsid w:val="6F0F3457"/>
    <w:rsid w:val="6F73415D"/>
    <w:rsid w:val="6FA97E94"/>
    <w:rsid w:val="6FD530AF"/>
    <w:rsid w:val="6FFD1A4C"/>
    <w:rsid w:val="71193D3B"/>
    <w:rsid w:val="71CB423A"/>
    <w:rsid w:val="72F270E8"/>
    <w:rsid w:val="742A40FE"/>
    <w:rsid w:val="74727757"/>
    <w:rsid w:val="75292A5A"/>
    <w:rsid w:val="7543006A"/>
    <w:rsid w:val="761E1918"/>
    <w:rsid w:val="765833B1"/>
    <w:rsid w:val="771A210A"/>
    <w:rsid w:val="771E2F06"/>
    <w:rsid w:val="7736086A"/>
    <w:rsid w:val="77611D7E"/>
    <w:rsid w:val="77A80139"/>
    <w:rsid w:val="78184E50"/>
    <w:rsid w:val="799B453D"/>
    <w:rsid w:val="79EA51BF"/>
    <w:rsid w:val="7A1702A1"/>
    <w:rsid w:val="7A424D83"/>
    <w:rsid w:val="7AB45B6E"/>
    <w:rsid w:val="7B5A6C37"/>
    <w:rsid w:val="7B5D17FB"/>
    <w:rsid w:val="7B664C6B"/>
    <w:rsid w:val="7B9B65B7"/>
    <w:rsid w:val="7BDD610B"/>
    <w:rsid w:val="7C9319A1"/>
    <w:rsid w:val="7E0D6165"/>
    <w:rsid w:val="7E6459CD"/>
    <w:rsid w:val="7EDC4780"/>
    <w:rsid w:val="7EEA010F"/>
    <w:rsid w:val="7F196ACE"/>
    <w:rsid w:val="7FA14A15"/>
    <w:rsid w:val="7FA8056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ocked="1"/>
    <w:lsdException w:qFormat="1"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1"/>
    <w:next w:val="1"/>
    <w:qFormat/>
    <w:locked/>
    <w:uiPriority w:val="1"/>
    <w:pPr>
      <w:spacing w:before="120" w:after="120"/>
      <w:outlineLvl w:val="1"/>
    </w:pPr>
    <w:rPr>
      <w:rFonts w:eastAsia="黑体"/>
      <w:sz w:val="32"/>
    </w:rPr>
  </w:style>
  <w:style w:type="paragraph" w:styleId="5">
    <w:name w:val="heading 3"/>
    <w:basedOn w:val="1"/>
    <w:next w:val="1"/>
    <w:qFormat/>
    <w:locked/>
    <w:uiPriority w:val="0"/>
    <w:pPr>
      <w:ind w:left="237"/>
      <w:outlineLvl w:val="2"/>
    </w:pPr>
    <w:rPr>
      <w:b/>
      <w:sz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link w:val="34"/>
    <w:semiHidden/>
    <w:unhideWhenUsed/>
    <w:qFormat/>
    <w:uiPriority w:val="99"/>
    <w:pPr>
      <w:jc w:val="left"/>
    </w:pPr>
  </w:style>
  <w:style w:type="paragraph" w:styleId="8">
    <w:name w:val="toc 3"/>
    <w:basedOn w:val="1"/>
    <w:next w:val="1"/>
    <w:qFormat/>
    <w:locked/>
    <w:uiPriority w:val="39"/>
    <w:pPr>
      <w:ind w:left="840" w:leftChars="400"/>
    </w:pPr>
  </w:style>
  <w:style w:type="paragraph" w:styleId="9">
    <w:name w:val="Date"/>
    <w:basedOn w:val="1"/>
    <w:next w:val="1"/>
    <w:link w:val="40"/>
    <w:semiHidden/>
    <w:unhideWhenUsed/>
    <w:qFormat/>
    <w:uiPriority w:val="99"/>
    <w:pPr>
      <w:ind w:left="100" w:leftChars="2500"/>
    </w:pPr>
  </w:style>
  <w:style w:type="paragraph" w:styleId="10">
    <w:name w:val="Balloon Text"/>
    <w:basedOn w:val="1"/>
    <w:link w:val="25"/>
    <w:qFormat/>
    <w:uiPriority w:val="99"/>
    <w:rPr>
      <w:sz w:val="18"/>
      <w:szCs w:val="18"/>
    </w:rPr>
  </w:style>
  <w:style w:type="paragraph" w:styleId="11">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qFormat/>
    <w:uiPriority w:val="39"/>
    <w:rPr>
      <w:rFonts w:ascii="Calibri" w:hAnsi="Calibri"/>
      <w:b/>
      <w:szCs w:val="20"/>
    </w:rPr>
  </w:style>
  <w:style w:type="paragraph" w:styleId="14">
    <w:name w:val="toc 2"/>
    <w:basedOn w:val="1"/>
    <w:next w:val="1"/>
    <w:unhideWhenUsed/>
    <w:qFormat/>
    <w:locked/>
    <w:uiPriority w:val="39"/>
    <w:pPr>
      <w:ind w:left="420" w:leftChars="200"/>
    </w:p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17">
    <w:name w:val="annotation subject"/>
    <w:basedOn w:val="7"/>
    <w:next w:val="7"/>
    <w:link w:val="35"/>
    <w:semiHidden/>
    <w:unhideWhenUsed/>
    <w:qFormat/>
    <w:uiPriority w:val="99"/>
    <w:rPr>
      <w:b/>
      <w:bCs/>
    </w:rPr>
  </w:style>
  <w:style w:type="table" w:styleId="19">
    <w:name w:val="Table Grid"/>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unhideWhenUsed/>
    <w:qFormat/>
    <w:uiPriority w:val="99"/>
    <w:rPr>
      <w:color w:val="0000FF" w:themeColor="hyperlink"/>
      <w:u w:val="single"/>
      <w14:textFill>
        <w14:solidFill>
          <w14:schemeClr w14:val="hlink"/>
        </w14:solidFill>
      </w14:textFill>
    </w:rPr>
  </w:style>
  <w:style w:type="character" w:styleId="22">
    <w:name w:val="annotation reference"/>
    <w:basedOn w:val="20"/>
    <w:semiHidden/>
    <w:unhideWhenUsed/>
    <w:qFormat/>
    <w:uiPriority w:val="99"/>
    <w:rPr>
      <w:sz w:val="21"/>
      <w:szCs w:val="21"/>
    </w:rPr>
  </w:style>
  <w:style w:type="paragraph" w:customStyle="1" w:styleId="23">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24">
    <w:name w:val="Char"/>
    <w:basedOn w:val="1"/>
    <w:qFormat/>
    <w:uiPriority w:val="0"/>
    <w:rPr>
      <w:rFonts w:ascii="Tahoma" w:hAnsi="Tahoma"/>
      <w:sz w:val="24"/>
      <w:szCs w:val="20"/>
    </w:rPr>
  </w:style>
  <w:style w:type="character" w:customStyle="1" w:styleId="25">
    <w:name w:val="批注框文本 字符"/>
    <w:basedOn w:val="20"/>
    <w:link w:val="10"/>
    <w:semiHidden/>
    <w:qFormat/>
    <w:locked/>
    <w:uiPriority w:val="99"/>
    <w:rPr>
      <w:rFonts w:ascii="Times New Roman" w:hAnsi="Times New Roman"/>
      <w:kern w:val="2"/>
      <w:sz w:val="18"/>
    </w:rPr>
  </w:style>
  <w:style w:type="character" w:customStyle="1" w:styleId="26">
    <w:name w:val="页脚 字符"/>
    <w:basedOn w:val="20"/>
    <w:link w:val="11"/>
    <w:qFormat/>
    <w:locked/>
    <w:uiPriority w:val="99"/>
    <w:rPr>
      <w:sz w:val="18"/>
    </w:rPr>
  </w:style>
  <w:style w:type="character" w:customStyle="1" w:styleId="27">
    <w:name w:val="页眉 字符"/>
    <w:basedOn w:val="20"/>
    <w:link w:val="12"/>
    <w:semiHidden/>
    <w:qFormat/>
    <w:locked/>
    <w:uiPriority w:val="99"/>
    <w:rPr>
      <w:sz w:val="18"/>
    </w:rPr>
  </w:style>
  <w:style w:type="paragraph" w:customStyle="1" w:styleId="28">
    <w:name w:val="列出段落1"/>
    <w:basedOn w:val="1"/>
    <w:qFormat/>
    <w:uiPriority w:val="99"/>
    <w:pPr>
      <w:ind w:firstLine="420" w:firstLineChars="200"/>
    </w:pPr>
  </w:style>
  <w:style w:type="character" w:customStyle="1" w:styleId="29">
    <w:name w:val="f14w1"/>
    <w:qFormat/>
    <w:uiPriority w:val="99"/>
    <w:rPr>
      <w:b/>
      <w:color w:val="002569"/>
      <w:sz w:val="21"/>
    </w:rPr>
  </w:style>
  <w:style w:type="paragraph" w:customStyle="1" w:styleId="30">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31">
    <w:name w:val="列出段落11"/>
    <w:basedOn w:val="1"/>
    <w:qFormat/>
    <w:uiPriority w:val="99"/>
    <w:pPr>
      <w:ind w:firstLine="420" w:firstLineChars="200"/>
    </w:pPr>
  </w:style>
  <w:style w:type="paragraph" w:customStyle="1" w:styleId="32">
    <w:name w:val="列出段落2"/>
    <w:basedOn w:val="1"/>
    <w:qFormat/>
    <w:uiPriority w:val="99"/>
    <w:pPr>
      <w:ind w:firstLine="420" w:firstLineChars="200"/>
    </w:pPr>
    <w:rPr>
      <w:rFonts w:ascii="Calibri" w:hAnsi="Calibri"/>
      <w:szCs w:val="22"/>
    </w:rPr>
  </w:style>
  <w:style w:type="paragraph" w:customStyle="1" w:styleId="33">
    <w:name w:val="Default"/>
    <w:unhideWhenUsed/>
    <w:qFormat/>
    <w:uiPriority w:val="0"/>
    <w:pPr>
      <w:widowControl w:val="0"/>
      <w:autoSpaceDE w:val="0"/>
      <w:autoSpaceDN w:val="0"/>
      <w:adjustRightInd w:val="0"/>
    </w:pPr>
    <w:rPr>
      <w:rFonts w:hint="eastAsia" w:ascii="宋体" w:hAnsi="Times New Roman" w:eastAsia="宋体" w:cs="Times New Roman"/>
      <w:color w:val="000000"/>
      <w:sz w:val="24"/>
      <w:lang w:val="en-US" w:eastAsia="zh-CN" w:bidi="ar-SA"/>
    </w:rPr>
  </w:style>
  <w:style w:type="character" w:customStyle="1" w:styleId="34">
    <w:name w:val="批注文字 字符"/>
    <w:basedOn w:val="20"/>
    <w:link w:val="7"/>
    <w:semiHidden/>
    <w:qFormat/>
    <w:uiPriority w:val="99"/>
    <w:rPr>
      <w:rFonts w:ascii="Times New Roman" w:hAnsi="Times New Roman" w:eastAsia="宋体" w:cs="Times New Roman"/>
      <w:kern w:val="2"/>
      <w:sz w:val="21"/>
      <w:szCs w:val="24"/>
    </w:rPr>
  </w:style>
  <w:style w:type="character" w:customStyle="1" w:styleId="35">
    <w:name w:val="批注主题 字符"/>
    <w:basedOn w:val="34"/>
    <w:link w:val="17"/>
    <w:semiHidden/>
    <w:qFormat/>
    <w:uiPriority w:val="99"/>
    <w:rPr>
      <w:rFonts w:ascii="Times New Roman" w:hAnsi="Times New Roman" w:eastAsia="宋体" w:cs="Times New Roman"/>
      <w:b/>
      <w:bCs/>
      <w:kern w:val="2"/>
      <w:sz w:val="21"/>
      <w:szCs w:val="24"/>
    </w:rPr>
  </w:style>
  <w:style w:type="paragraph" w:customStyle="1" w:styleId="36">
    <w:name w:val="zjb標題1"/>
    <w:basedOn w:val="1"/>
    <w:qFormat/>
    <w:uiPriority w:val="0"/>
    <w:pPr>
      <w:ind w:firstLine="1441" w:firstLineChars="200"/>
    </w:pPr>
    <w:rPr>
      <w:rFonts w:eastAsia="华文中宋"/>
      <w:b/>
      <w:color w:val="000000"/>
      <w:sz w:val="72"/>
      <w:szCs w:val="72"/>
    </w:rPr>
  </w:style>
  <w:style w:type="paragraph" w:customStyle="1" w:styleId="37">
    <w:name w:val="TOC 标题1"/>
    <w:basedOn w:val="3"/>
    <w:next w:val="1"/>
    <w:unhideWhenUsed/>
    <w:qFormat/>
    <w:uiPriority w:val="39"/>
    <w:pPr>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paragraph" w:styleId="38">
    <w:name w:val="List Paragraph"/>
    <w:basedOn w:val="1"/>
    <w:qFormat/>
    <w:uiPriority w:val="34"/>
    <w:pPr>
      <w:ind w:firstLine="420" w:firstLineChars="200"/>
    </w:pPr>
  </w:style>
  <w:style w:type="character" w:customStyle="1" w:styleId="39">
    <w:name w:val="fontstyle01"/>
    <w:basedOn w:val="20"/>
    <w:qFormat/>
    <w:uiPriority w:val="0"/>
    <w:rPr>
      <w:rFonts w:ascii="CIDFont + F3" w:hAnsi="CIDFont + F3" w:eastAsia="CIDFont + F3" w:cs="CIDFont + F3"/>
      <w:color w:val="000000"/>
      <w:sz w:val="32"/>
      <w:szCs w:val="32"/>
    </w:rPr>
  </w:style>
  <w:style w:type="character" w:customStyle="1" w:styleId="40">
    <w:name w:val="日期 字符"/>
    <w:basedOn w:val="20"/>
    <w:link w:val="9"/>
    <w:semiHidden/>
    <w:qFormat/>
    <w:uiPriority w:val="99"/>
    <w:rPr>
      <w:rFonts w:ascii="Times New Roman" w:hAnsi="Times New Roman" w:eastAsia="宋体" w:cs="Times New Roman"/>
      <w:kern w:val="2"/>
      <w:sz w:val="21"/>
      <w:szCs w:val="24"/>
    </w:rPr>
  </w:style>
  <w:style w:type="paragraph" w:customStyle="1" w:styleId="41">
    <w:name w:val="msolistparagraph"/>
    <w:basedOn w:val="1"/>
    <w:qFormat/>
    <w:uiPriority w:val="0"/>
    <w:pPr>
      <w:adjustRightInd w:val="0"/>
      <w:spacing w:beforeLines="50" w:line="300" w:lineRule="auto"/>
      <w:ind w:firstLine="420" w:firstLineChars="200"/>
    </w:pPr>
    <w:rPr>
      <w:kern w:val="0"/>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8B44E6-E7C1-43D5-9E5E-159B4FA7CAC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66</Pages>
  <Words>4566</Words>
  <Characters>26028</Characters>
  <Lines>216</Lines>
  <Paragraphs>61</Paragraphs>
  <TotalTime>1189</TotalTime>
  <ScaleCrop>false</ScaleCrop>
  <LinksUpToDate>false</LinksUpToDate>
  <CharactersWithSpaces>30533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2021-08-31T08:10:00Z</dcterms:created>
  <dc:creator>李凯01</dc:creator>
  <cp:lastModifiedBy>黄同学</cp:lastModifiedBy>
  <cp:lastPrinted>2021-09-06T06:33:00Z</cp:lastPrinted>
  <dcterms:modified xsi:type="dcterms:W3CDTF">2021-09-27T03:12:03Z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6FDB478CC8B243C698872ECE2F99E8C9</vt:lpwstr>
  </property>
</Properties>
</file>