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336" w:rightChars="-160" w:firstLine="416" w:firstLineChars="80"/>
        <w:jc w:val="center"/>
        <w:rPr>
          <w:rFonts w:hint="eastAsia" w:ascii="仿宋" w:hAnsi="仿宋" w:eastAsia="仿宋"/>
          <w:b w:val="0"/>
          <w:bCs/>
          <w:color w:val="000000"/>
          <w:sz w:val="52"/>
          <w:szCs w:val="52"/>
          <w:lang w:eastAsia="zh-CN"/>
        </w:rPr>
      </w:pPr>
    </w:p>
    <w:p>
      <w:pPr>
        <w:ind w:right="-336" w:rightChars="-160"/>
        <w:jc w:val="both"/>
        <w:rPr>
          <w:rFonts w:hint="eastAsia" w:ascii="黑体" w:hAnsi="黑体" w:eastAsia="黑体" w:cs="黑体"/>
          <w:b w:val="0"/>
          <w:bCs/>
          <w:color w:val="000000"/>
          <w:sz w:val="72"/>
          <w:szCs w:val="72"/>
          <w:lang w:eastAsia="zh-CN"/>
        </w:rPr>
      </w:pPr>
    </w:p>
    <w:p>
      <w:pPr>
        <w:ind w:right="-336" w:rightChars="-160"/>
        <w:jc w:val="center"/>
        <w:rPr>
          <w:rFonts w:hint="eastAsia" w:ascii="黑体" w:hAnsi="黑体" w:eastAsia="黑体" w:cs="黑体"/>
          <w:b w:val="0"/>
          <w:bCs/>
          <w:color w:val="000000"/>
          <w:sz w:val="72"/>
          <w:szCs w:val="72"/>
          <w:lang w:val="en-US" w:eastAsia="zh-CN"/>
        </w:rPr>
      </w:pPr>
      <w:r>
        <w:rPr>
          <w:rFonts w:hint="eastAsia" w:ascii="黑体" w:hAnsi="黑体" w:eastAsia="黑体" w:cs="黑体"/>
          <w:b w:val="0"/>
          <w:bCs/>
          <w:color w:val="000000"/>
          <w:sz w:val="72"/>
          <w:szCs w:val="72"/>
          <w:lang w:eastAsia="zh-CN"/>
        </w:rPr>
        <w:t>维修材料供应商</w:t>
      </w:r>
    </w:p>
    <w:p>
      <w:pPr>
        <w:ind w:right="-336" w:rightChars="-160"/>
        <w:jc w:val="both"/>
        <w:rPr>
          <w:rFonts w:hint="eastAsia" w:ascii="黑体" w:hAnsi="黑体" w:eastAsia="黑体" w:cs="黑体"/>
          <w:b w:val="0"/>
          <w:bCs/>
          <w:color w:val="000000"/>
          <w:sz w:val="52"/>
          <w:szCs w:val="52"/>
          <w:lang w:eastAsia="zh-CN"/>
        </w:rPr>
      </w:pPr>
    </w:p>
    <w:p>
      <w:pPr>
        <w:ind w:right="-336" w:rightChars="-160"/>
        <w:jc w:val="center"/>
        <w:rPr>
          <w:rFonts w:hint="eastAsia" w:ascii="仿宋" w:hAnsi="仿宋" w:eastAsia="仿宋"/>
          <w:b w:val="0"/>
          <w:bCs/>
          <w:color w:val="000000"/>
          <w:sz w:val="52"/>
          <w:szCs w:val="52"/>
          <w:lang w:eastAsia="zh-CN"/>
        </w:rPr>
      </w:pPr>
      <w:r>
        <w:rPr>
          <w:rFonts w:hint="eastAsia" w:ascii="黑体" w:hAnsi="黑体" w:eastAsia="黑体" w:cs="黑体"/>
          <w:b w:val="0"/>
          <w:bCs/>
          <w:color w:val="000000"/>
          <w:sz w:val="52"/>
          <w:szCs w:val="52"/>
          <w:lang w:eastAsia="zh-CN"/>
        </w:rPr>
        <w:t>询价采购文件</w:t>
      </w:r>
    </w:p>
    <w:p>
      <w:pPr>
        <w:jc w:val="center"/>
        <w:rPr>
          <w:rFonts w:hint="eastAsia" w:ascii="黑体" w:hAnsi="黑体" w:eastAsia="黑体" w:cs="黑体"/>
          <w:b w:val="0"/>
          <w:bCs/>
          <w:color w:val="000000"/>
          <w:sz w:val="32"/>
          <w:lang w:eastAsia="zh-CN"/>
        </w:rPr>
      </w:pPr>
      <w:r>
        <w:rPr>
          <w:rFonts w:hint="eastAsia" w:ascii="黑体" w:hAnsi="黑体" w:eastAsia="黑体" w:cs="黑体"/>
          <w:b w:val="0"/>
          <w:bCs/>
          <w:color w:val="000000"/>
          <w:sz w:val="32"/>
          <w:lang w:eastAsia="zh-CN"/>
        </w:rPr>
        <w:t>（二次）</w:t>
      </w:r>
    </w:p>
    <w:p>
      <w:pPr>
        <w:jc w:val="center"/>
        <w:rPr>
          <w:rFonts w:hint="eastAsia" w:ascii="黑体" w:hAnsi="黑体" w:eastAsia="黑体" w:cs="黑体"/>
          <w:b w:val="0"/>
          <w:bCs/>
          <w:color w:val="000000"/>
          <w:sz w:val="32"/>
          <w:u w:val="single"/>
          <w:lang w:val="en-US" w:eastAsia="zh-CN"/>
        </w:rPr>
      </w:pPr>
      <w:r>
        <w:rPr>
          <w:rFonts w:hint="eastAsia" w:ascii="黑体" w:hAnsi="黑体" w:eastAsia="黑体" w:cs="黑体"/>
          <w:b w:val="0"/>
          <w:bCs/>
          <w:color w:val="000000"/>
          <w:sz w:val="32"/>
        </w:rPr>
        <w:t>编号：</w:t>
      </w:r>
      <w:r>
        <w:rPr>
          <w:rFonts w:hint="eastAsia" w:ascii="黑体" w:hAnsi="黑体" w:eastAsia="黑体" w:cs="黑体"/>
          <w:b w:val="0"/>
          <w:bCs/>
          <w:color w:val="000000"/>
          <w:sz w:val="32"/>
          <w:lang w:val="en-US" w:eastAsia="zh-CN"/>
        </w:rPr>
        <w:t>24</w:t>
      </w:r>
    </w:p>
    <w:p>
      <w:pPr>
        <w:jc w:val="center"/>
        <w:rPr>
          <w:rFonts w:hint="eastAsia" w:ascii="黑体" w:hAnsi="黑体" w:eastAsia="黑体" w:cs="黑体"/>
          <w:b w:val="0"/>
          <w:bCs/>
          <w:color w:val="000000"/>
          <w:sz w:val="32"/>
          <w:u w:val="single"/>
        </w:rPr>
      </w:pPr>
    </w:p>
    <w:p>
      <w:pPr>
        <w:jc w:val="center"/>
        <w:rPr>
          <w:rFonts w:hint="eastAsia" w:ascii="黑体" w:hAnsi="黑体" w:eastAsia="黑体" w:cs="黑体"/>
          <w:b w:val="0"/>
          <w:bCs/>
          <w:color w:val="000000"/>
          <w:sz w:val="32"/>
          <w:u w:val="single"/>
        </w:rPr>
      </w:pPr>
    </w:p>
    <w:p>
      <w:pPr>
        <w:pStyle w:val="2"/>
        <w:rPr>
          <w:rFonts w:hint="eastAsia" w:ascii="黑体" w:hAnsi="黑体" w:eastAsia="黑体" w:cs="黑体"/>
          <w:b w:val="0"/>
          <w:bCs/>
          <w:color w:val="000000"/>
          <w:sz w:val="32"/>
          <w:u w:val="single"/>
        </w:rPr>
      </w:pPr>
    </w:p>
    <w:p>
      <w:pPr>
        <w:rPr>
          <w:rFonts w:hint="eastAsia" w:ascii="黑体" w:hAnsi="黑体" w:eastAsia="黑体" w:cs="黑体"/>
          <w:b w:val="0"/>
          <w:bCs/>
          <w:color w:val="000000"/>
          <w:sz w:val="32"/>
          <w:u w:val="single"/>
        </w:rPr>
      </w:pPr>
    </w:p>
    <w:p>
      <w:pPr>
        <w:pStyle w:val="2"/>
        <w:rPr>
          <w:rFonts w:hint="eastAsia" w:ascii="黑体" w:hAnsi="黑体" w:eastAsia="黑体" w:cs="黑体"/>
          <w:b w:val="0"/>
          <w:bCs/>
          <w:color w:val="000000"/>
          <w:sz w:val="32"/>
          <w:u w:val="single"/>
        </w:rPr>
      </w:pPr>
    </w:p>
    <w:p>
      <w:pPr>
        <w:rPr>
          <w:rFonts w:hint="eastAsia" w:ascii="黑体" w:hAnsi="黑体" w:eastAsia="黑体" w:cs="黑体"/>
          <w:b w:val="0"/>
          <w:bCs/>
        </w:rPr>
      </w:pPr>
    </w:p>
    <w:p>
      <w:pPr>
        <w:jc w:val="center"/>
        <w:rPr>
          <w:rFonts w:hint="eastAsia" w:ascii="黑体" w:hAnsi="黑体" w:eastAsia="黑体" w:cs="黑体"/>
          <w:b w:val="0"/>
          <w:bCs/>
          <w:color w:val="000000"/>
          <w:sz w:val="32"/>
          <w:u w:val="single"/>
        </w:rPr>
      </w:pPr>
    </w:p>
    <w:p>
      <w:pPr>
        <w:spacing w:line="480" w:lineRule="auto"/>
        <w:jc w:val="center"/>
        <w:rPr>
          <w:rFonts w:hint="eastAsia" w:ascii="黑体" w:hAnsi="黑体" w:eastAsia="黑体" w:cs="黑体"/>
          <w:b w:val="0"/>
          <w:bCs/>
          <w:sz w:val="32"/>
        </w:rPr>
      </w:pPr>
      <w:r>
        <w:rPr>
          <w:rFonts w:hint="eastAsia" w:ascii="黑体" w:hAnsi="黑体" w:eastAsia="黑体" w:cs="黑体"/>
          <w:b w:val="0"/>
          <w:bCs/>
          <w:sz w:val="32"/>
        </w:rPr>
        <w:t>重庆机场空港服务有限责任公司</w:t>
      </w:r>
    </w:p>
    <w:p>
      <w:pPr>
        <w:spacing w:line="480" w:lineRule="auto"/>
        <w:jc w:val="center"/>
        <w:rPr>
          <w:rFonts w:hint="eastAsia" w:ascii="黑体" w:hAnsi="黑体" w:eastAsia="黑体" w:cs="黑体"/>
          <w:b w:val="0"/>
          <w:bCs/>
          <w:color w:val="000000"/>
          <w:sz w:val="36"/>
          <w:szCs w:val="36"/>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color w:val="000000"/>
          <w:sz w:val="32"/>
          <w:szCs w:val="32"/>
        </w:rPr>
        <w:t>20</w:t>
      </w:r>
      <w:r>
        <w:rPr>
          <w:rFonts w:hint="eastAsia" w:ascii="黑体" w:hAnsi="黑体" w:eastAsia="黑体" w:cs="黑体"/>
          <w:b w:val="0"/>
          <w:bCs/>
          <w:color w:val="000000"/>
          <w:sz w:val="32"/>
          <w:szCs w:val="32"/>
          <w:lang w:val="en-US" w:eastAsia="zh-CN"/>
        </w:rPr>
        <w:t>21</w:t>
      </w:r>
      <w:r>
        <w:rPr>
          <w:rFonts w:hint="eastAsia" w:ascii="黑体" w:hAnsi="黑体" w:eastAsia="黑体" w:cs="黑体"/>
          <w:b w:val="0"/>
          <w:bCs/>
          <w:color w:val="000000"/>
          <w:sz w:val="32"/>
          <w:szCs w:val="32"/>
        </w:rPr>
        <w:t>年</w:t>
      </w:r>
      <w:r>
        <w:rPr>
          <w:rFonts w:hint="eastAsia" w:ascii="黑体" w:hAnsi="黑体" w:eastAsia="黑体" w:cs="黑体"/>
          <w:b w:val="0"/>
          <w:bCs/>
          <w:color w:val="000000"/>
          <w:sz w:val="32"/>
          <w:szCs w:val="32"/>
          <w:lang w:val="en-US" w:eastAsia="zh-CN"/>
        </w:rPr>
        <w:t>9</w:t>
      </w:r>
      <w:r>
        <w:rPr>
          <w:rFonts w:hint="eastAsia" w:ascii="黑体" w:hAnsi="黑体" w:eastAsia="黑体" w:cs="黑体"/>
          <w:b w:val="0"/>
          <w:bCs/>
          <w:color w:val="000000"/>
          <w:sz w:val="32"/>
          <w:szCs w:val="32"/>
        </w:rPr>
        <w:t>月</w:t>
      </w:r>
    </w:p>
    <w:p>
      <w:pPr>
        <w:ind w:left="-420" w:leftChars="-200" w:right="-336" w:rightChars="-160" w:firstLine="288" w:firstLineChars="80"/>
        <w:jc w:val="center"/>
        <w:rPr>
          <w:rFonts w:hint="eastAsia" w:ascii="黑体" w:hAnsi="黑体" w:eastAsia="黑体" w:cs="黑体"/>
          <w:b w:val="0"/>
          <w:bCs/>
          <w:color w:val="000000"/>
          <w:sz w:val="36"/>
          <w:szCs w:val="36"/>
          <w:lang w:eastAsia="zh-CN"/>
        </w:rPr>
      </w:pPr>
      <w:r>
        <w:rPr>
          <w:rFonts w:hint="eastAsia" w:ascii="黑体" w:hAnsi="黑体" w:eastAsia="黑体" w:cs="黑体"/>
          <w:b w:val="0"/>
          <w:bCs/>
          <w:color w:val="000000"/>
          <w:sz w:val="36"/>
          <w:szCs w:val="36"/>
          <w:lang w:eastAsia="zh-CN"/>
        </w:rPr>
        <w:t>维修材料供应商询价采购文件</w:t>
      </w:r>
    </w:p>
    <w:p>
      <w:pPr>
        <w:ind w:firstLine="3040" w:firstLineChars="950"/>
        <w:rPr>
          <w:rFonts w:hint="eastAsia" w:ascii="仿宋" w:hAnsi="仿宋" w:eastAsia="仿宋"/>
          <w:b w:val="0"/>
          <w:bCs/>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我司决定于近期采购2-3家维修材料供应商，现面向市场邀请符合条件的供应商参加询价。</w:t>
      </w:r>
    </w:p>
    <w:p>
      <w:pPr>
        <w:pStyle w:val="6"/>
        <w:rPr>
          <w:rFonts w:hint="eastAsia" w:asciiTheme="minorEastAsia" w:hAnsiTheme="minorEastAsia" w:eastAsiaTheme="minorEastAsia" w:cstheme="minorEastAsia"/>
          <w:b w:val="0"/>
          <w:bCs/>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jc w:val="center"/>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第一章 项目基本情况</w:t>
      </w:r>
    </w:p>
    <w:p>
      <w:pPr>
        <w:pStyle w:val="6"/>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一、项目要求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（一）采购内容：为我司持续提供维修材料，产品清单详见第二章；</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（二）供货方提供的维修材料必须符合国家、行业规定的质量要求、技术指标与出厂标准；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（三）供货方需在接到送货通知后，急件4小时内、常备材料1天内将所需材料送到采购方指定的位置；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（四）成交需签订合同，合同期限一年，结算时提供发票，按月按实际结算。</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二、供应商要求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（一）供应商资质要求</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1.具有中华人民共和国企业法人营业执照及销售相关产品的经营范围；</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2.交纳询价响应保证金。</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（二）报价要求</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1.供应商根据产品类型和规格，合理报价；</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2.各类产品单价为包干含税价，包含税费、运费等所有费用，报价时注明税率；</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三、成交标准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（一）在完全响应本询价文件内容的前提下，采用低价中标法，所有产品单价之和最低者排名1-3名，成交2-3家供应商；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（二）递交响应文件截止时，送达的响应文件少于3个的，应停止采购活动，并重新组织采购工作。重新采购时送达的响应文件仍然不足3个的，采购项目将可以继续进行。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三）如有项目因专业性及特殊性，导致有效响应人不足3个的，评审委员会应当否决所有响应人。但是有效响应人的经济、技术等指标仍然具有市场竞争力，能够满足询价文件要求的，评审委员会可以继续评审，根据符合采购需求、质量和服务的价格最低的原则确定成交候选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四、询价响应保证金及履约保证金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（一）询价响应保证金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1.询价响应保证金：金额为人民币20000元整。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2.提交方式：询价响应保证金进行线上转账成功后，将转账成功截图作为询价响应文件的组成部分。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收款单位：重庆机场空港服务有限责任公司</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开 户 行：建行渝北机场支行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银行账号：50001083800050200557</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3.提交时间：询价会议开始前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（二）有下列情形之一的，保证金不予退还：</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1.响应人在报价后，成交通知书发出前撤回响应文件的；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GB" w:eastAsia="zh-CN"/>
        </w:rPr>
      </w:pPr>
      <w:r>
        <w:rPr>
          <w:rFonts w:hint="eastAsia" w:asciiTheme="minorEastAsia" w:hAnsiTheme="minorEastAsia" w:eastAsiaTheme="minorEastAsia" w:cstheme="minorEastAsia"/>
          <w:b w:val="0"/>
          <w:bCs/>
          <w:color w:val="000000"/>
          <w:sz w:val="28"/>
          <w:szCs w:val="28"/>
          <w:lang w:val="en-US" w:eastAsia="zh-CN"/>
        </w:rPr>
        <w:t>2.响应人成交后，不按规定的时间或拒绝按成交内容签订合同的。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（三）成交人接到成交通知后，询价响应保证金将转履约保证金。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（四）询价响应保证金的退还：在拟成交结果公示期结束且无异议后，我司根据实际收款情况以银行转账的方式退还至未成交的响应人，询价响应保证金递交期间不计利息。</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val="en-US" w:eastAsia="zh-CN"/>
        </w:rPr>
        <w:t>五、响应要求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（一）询价文件及相关资料于2021年9月18日在重庆机场官网招标招商板块自行下载。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（二）递交文件时间、地点及结果通知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zh-CN" w:eastAsia="zh-CN"/>
        </w:rPr>
      </w:pPr>
      <w:r>
        <w:rPr>
          <w:rFonts w:hint="eastAsia" w:asciiTheme="minorEastAsia" w:hAnsiTheme="minorEastAsia" w:eastAsiaTheme="minorEastAsia" w:cstheme="minorEastAsia"/>
          <w:b w:val="0"/>
          <w:bCs/>
          <w:color w:val="000000"/>
          <w:sz w:val="28"/>
          <w:szCs w:val="28"/>
          <w:lang w:val="en-US" w:eastAsia="zh-CN"/>
        </w:rPr>
        <w:t>1.</w:t>
      </w:r>
      <w:r>
        <w:rPr>
          <w:rFonts w:hint="eastAsia" w:asciiTheme="minorEastAsia" w:hAnsiTheme="minorEastAsia" w:eastAsiaTheme="minorEastAsia" w:cstheme="minorEastAsia"/>
          <w:b w:val="0"/>
          <w:bCs/>
          <w:color w:val="000000"/>
          <w:sz w:val="28"/>
          <w:szCs w:val="28"/>
          <w:lang w:val="zh-CN" w:eastAsia="zh-CN"/>
        </w:rPr>
        <w:t>20</w:t>
      </w:r>
      <w:r>
        <w:rPr>
          <w:rFonts w:hint="eastAsia" w:asciiTheme="minorEastAsia" w:hAnsiTheme="minorEastAsia" w:eastAsiaTheme="minorEastAsia" w:cstheme="minorEastAsia"/>
          <w:b w:val="0"/>
          <w:bCs/>
          <w:color w:val="000000"/>
          <w:sz w:val="28"/>
          <w:szCs w:val="28"/>
          <w:lang w:val="en-US" w:eastAsia="zh-CN"/>
        </w:rPr>
        <w:t>21</w:t>
      </w:r>
      <w:r>
        <w:rPr>
          <w:rFonts w:hint="eastAsia" w:asciiTheme="minorEastAsia" w:hAnsiTheme="minorEastAsia" w:eastAsiaTheme="minorEastAsia" w:cstheme="minorEastAsia"/>
          <w:b w:val="0"/>
          <w:bCs/>
          <w:color w:val="000000"/>
          <w:sz w:val="28"/>
          <w:szCs w:val="28"/>
          <w:lang w:val="zh-CN" w:eastAsia="zh-CN"/>
        </w:rPr>
        <w:t>年</w:t>
      </w:r>
      <w:r>
        <w:rPr>
          <w:rFonts w:hint="eastAsia" w:asciiTheme="minorEastAsia" w:hAnsiTheme="minorEastAsia" w:eastAsiaTheme="minorEastAsia" w:cstheme="minorEastAsia"/>
          <w:b w:val="0"/>
          <w:bCs/>
          <w:color w:val="000000"/>
          <w:sz w:val="28"/>
          <w:szCs w:val="28"/>
          <w:lang w:val="en-US" w:eastAsia="zh-CN"/>
        </w:rPr>
        <w:t>9</w:t>
      </w:r>
      <w:r>
        <w:rPr>
          <w:rFonts w:hint="eastAsia" w:asciiTheme="minorEastAsia" w:hAnsiTheme="minorEastAsia" w:eastAsiaTheme="minorEastAsia" w:cstheme="minorEastAsia"/>
          <w:b w:val="0"/>
          <w:bCs/>
          <w:color w:val="000000"/>
          <w:sz w:val="28"/>
          <w:szCs w:val="28"/>
          <w:lang w:val="zh-CN" w:eastAsia="zh-CN"/>
        </w:rPr>
        <w:t>月</w:t>
      </w:r>
      <w:r>
        <w:rPr>
          <w:rFonts w:hint="eastAsia" w:asciiTheme="minorEastAsia" w:hAnsiTheme="minorEastAsia" w:eastAsiaTheme="minorEastAsia" w:cstheme="minorEastAsia"/>
          <w:b w:val="0"/>
          <w:bCs/>
          <w:color w:val="000000"/>
          <w:sz w:val="28"/>
          <w:szCs w:val="28"/>
          <w:lang w:val="en-US" w:eastAsia="zh-CN"/>
        </w:rPr>
        <w:t>23</w:t>
      </w:r>
      <w:r>
        <w:rPr>
          <w:rFonts w:hint="eastAsia" w:asciiTheme="minorEastAsia" w:hAnsiTheme="minorEastAsia" w:eastAsiaTheme="minorEastAsia" w:cstheme="minorEastAsia"/>
          <w:b w:val="0"/>
          <w:bCs/>
          <w:color w:val="000000"/>
          <w:sz w:val="28"/>
          <w:szCs w:val="28"/>
          <w:lang w:val="zh-CN" w:eastAsia="zh-CN"/>
        </w:rPr>
        <w:t>日</w:t>
      </w:r>
      <w:r>
        <w:rPr>
          <w:rFonts w:hint="eastAsia" w:asciiTheme="minorEastAsia" w:hAnsiTheme="minorEastAsia" w:eastAsiaTheme="minorEastAsia" w:cstheme="minorEastAsia"/>
          <w:b w:val="0"/>
          <w:bCs/>
          <w:color w:val="000000"/>
          <w:sz w:val="28"/>
          <w:szCs w:val="28"/>
          <w:lang w:val="en-US" w:eastAsia="zh-CN"/>
        </w:rPr>
        <w:t>09</w:t>
      </w:r>
      <w:r>
        <w:rPr>
          <w:rFonts w:hint="eastAsia" w:asciiTheme="minorEastAsia" w:hAnsiTheme="minorEastAsia" w:eastAsiaTheme="minorEastAsia" w:cstheme="minorEastAsia"/>
          <w:b w:val="0"/>
          <w:bCs/>
          <w:color w:val="000000"/>
          <w:sz w:val="28"/>
          <w:szCs w:val="28"/>
          <w:lang w:val="zh-CN" w:eastAsia="zh-CN"/>
        </w:rPr>
        <w:t>:00</w:t>
      </w:r>
      <w:r>
        <w:rPr>
          <w:rFonts w:hint="eastAsia" w:asciiTheme="minorEastAsia" w:hAnsiTheme="minorEastAsia" w:eastAsiaTheme="minorEastAsia" w:cstheme="minorEastAsia"/>
          <w:b w:val="0"/>
          <w:bCs/>
          <w:color w:val="000000"/>
          <w:sz w:val="28"/>
          <w:szCs w:val="28"/>
          <w:lang w:val="en-US" w:eastAsia="zh-CN"/>
        </w:rPr>
        <w:t>-</w:t>
      </w:r>
      <w:r>
        <w:rPr>
          <w:rFonts w:hint="eastAsia" w:asciiTheme="minorEastAsia" w:hAnsiTheme="minorEastAsia" w:eastAsiaTheme="minorEastAsia" w:cstheme="minorEastAsia"/>
          <w:b w:val="0"/>
          <w:bCs/>
          <w:color w:val="000000"/>
          <w:sz w:val="28"/>
          <w:szCs w:val="28"/>
          <w:lang w:val="zh-CN" w:eastAsia="zh-CN"/>
        </w:rPr>
        <w:t>10:00，将响应文件送至</w:t>
      </w:r>
      <w:r>
        <w:rPr>
          <w:rFonts w:hint="eastAsia" w:asciiTheme="minorEastAsia" w:hAnsiTheme="minorEastAsia" w:eastAsiaTheme="minorEastAsia" w:cstheme="minorEastAsia"/>
          <w:b w:val="0"/>
          <w:bCs/>
          <w:color w:val="000000"/>
          <w:sz w:val="28"/>
          <w:szCs w:val="28"/>
          <w:lang w:val="en-US" w:eastAsia="zh-CN"/>
        </w:rPr>
        <w:t>重庆机场集团有限公司办公楼6009办公室，</w:t>
      </w:r>
      <w:r>
        <w:rPr>
          <w:rFonts w:hint="eastAsia" w:asciiTheme="minorEastAsia" w:hAnsiTheme="minorEastAsia" w:eastAsiaTheme="minorEastAsia" w:cstheme="minorEastAsia"/>
          <w:color w:val="auto"/>
          <w:sz w:val="28"/>
          <w:szCs w:val="24"/>
          <w:lang w:val="zh-CN" w:eastAsia="zh-CN"/>
        </w:rPr>
        <w:t>过期不予受理</w:t>
      </w:r>
      <w:r>
        <w:rPr>
          <w:rFonts w:hint="eastAsia" w:asciiTheme="minorEastAsia" w:hAnsiTheme="minorEastAsia" w:eastAsiaTheme="minorEastAsia" w:cstheme="minorEastAsia"/>
          <w:b w:val="0"/>
          <w:bCs/>
          <w:color w:val="000000"/>
          <w:sz w:val="28"/>
          <w:szCs w:val="28"/>
          <w:lang w:val="zh-CN"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lang w:val="en-US" w:eastAsia="zh-CN"/>
        </w:rPr>
        <w:t>2.</w:t>
      </w:r>
      <w:r>
        <w:rPr>
          <w:rFonts w:hint="eastAsia" w:asciiTheme="minorEastAsia" w:hAnsiTheme="minorEastAsia" w:eastAsiaTheme="minorEastAsia" w:cstheme="minorEastAsia"/>
          <w:b w:val="0"/>
          <w:bCs/>
          <w:color w:val="000000"/>
          <w:sz w:val="28"/>
          <w:szCs w:val="28"/>
          <w:lang w:val="zh-CN" w:eastAsia="zh-CN"/>
        </w:rPr>
        <w:t>采购结果通知：待拟成交结果确定后将发布在重庆江北机场官方网站招标招商板块上，各响应</w:t>
      </w:r>
      <w:r>
        <w:rPr>
          <w:rFonts w:hint="eastAsia" w:asciiTheme="minorEastAsia" w:hAnsiTheme="minorEastAsia" w:eastAsiaTheme="minorEastAsia" w:cstheme="minorEastAsia"/>
          <w:b w:val="0"/>
          <w:bCs/>
          <w:color w:val="000000"/>
          <w:sz w:val="28"/>
          <w:szCs w:val="28"/>
          <w:lang w:val="en-US" w:eastAsia="zh-CN"/>
        </w:rPr>
        <w:t>人</w:t>
      </w:r>
      <w:r>
        <w:rPr>
          <w:rFonts w:hint="eastAsia" w:asciiTheme="minorEastAsia" w:hAnsiTheme="minorEastAsia" w:eastAsiaTheme="minorEastAsia" w:cstheme="minorEastAsia"/>
          <w:b w:val="0"/>
          <w:bCs/>
          <w:color w:val="000000"/>
          <w:sz w:val="28"/>
          <w:szCs w:val="28"/>
          <w:lang w:val="zh-CN" w:eastAsia="zh-CN"/>
        </w:rPr>
        <w:t>自行关注。</w:t>
      </w:r>
    </w:p>
    <w:p>
      <w:pPr>
        <w:widowControl/>
        <w:numPr>
          <w:ilvl w:val="0"/>
          <w:numId w:val="0"/>
        </w:numPr>
        <w:tabs>
          <w:tab w:val="left" w:pos="420"/>
        </w:tabs>
        <w:spacing w:line="360" w:lineRule="auto"/>
        <w:ind w:leftChars="0"/>
        <w:jc w:val="center"/>
        <w:rPr>
          <w:rFonts w:hint="eastAsia" w:asciiTheme="minorEastAsia" w:hAnsiTheme="minorEastAsia" w:eastAsiaTheme="minorEastAsia" w:cstheme="minorEastAsia"/>
          <w:b w:val="0"/>
          <w:bCs/>
          <w:color w:val="auto"/>
          <w:kern w:val="0"/>
          <w:sz w:val="28"/>
          <w:szCs w:val="28"/>
          <w:lang w:val="en-US" w:eastAsia="zh-CN"/>
        </w:rPr>
      </w:pPr>
    </w:p>
    <w:p>
      <w:pPr>
        <w:widowControl/>
        <w:numPr>
          <w:ilvl w:val="0"/>
          <w:numId w:val="0"/>
        </w:numPr>
        <w:tabs>
          <w:tab w:val="left" w:pos="420"/>
        </w:tabs>
        <w:spacing w:line="360" w:lineRule="auto"/>
        <w:ind w:leftChars="0"/>
        <w:jc w:val="center"/>
        <w:rPr>
          <w:rFonts w:hint="eastAsia" w:asciiTheme="minorEastAsia" w:hAnsiTheme="minorEastAsia" w:eastAsiaTheme="minorEastAsia" w:cstheme="minorEastAsia"/>
          <w:b/>
          <w:bCs w:val="0"/>
          <w:color w:val="auto"/>
          <w:kern w:val="0"/>
          <w:sz w:val="28"/>
          <w:szCs w:val="28"/>
          <w:lang w:val="en-US" w:eastAsia="zh-CN"/>
        </w:rPr>
      </w:pPr>
      <w:r>
        <w:rPr>
          <w:rFonts w:hint="eastAsia" w:asciiTheme="minorEastAsia" w:hAnsiTheme="minorEastAsia" w:eastAsiaTheme="minorEastAsia" w:cstheme="minorEastAsia"/>
          <w:b/>
          <w:bCs w:val="0"/>
          <w:color w:val="auto"/>
          <w:kern w:val="0"/>
          <w:sz w:val="28"/>
          <w:szCs w:val="28"/>
          <w:lang w:val="en-US" w:eastAsia="zh-CN"/>
        </w:rPr>
        <w:t>第二章 响应文件编制</w:t>
      </w:r>
    </w:p>
    <w:p>
      <w:pPr>
        <w:widowControl/>
        <w:numPr>
          <w:ilvl w:val="0"/>
          <w:numId w:val="0"/>
        </w:numPr>
        <w:tabs>
          <w:tab w:val="left" w:pos="420"/>
        </w:tabs>
        <w:spacing w:line="360" w:lineRule="auto"/>
        <w:ind w:leftChars="0"/>
        <w:jc w:val="center"/>
        <w:rPr>
          <w:rFonts w:hint="eastAsia" w:asciiTheme="minorEastAsia" w:hAnsiTheme="minorEastAsia" w:eastAsiaTheme="minorEastAsia" w:cstheme="minorEastAsia"/>
          <w:b/>
          <w:bCs w:val="0"/>
          <w:color w:val="auto"/>
          <w:kern w:val="0"/>
          <w:sz w:val="28"/>
          <w:szCs w:val="28"/>
          <w:lang w:val="en-US" w:eastAsia="zh-CN"/>
        </w:rPr>
      </w:pPr>
    </w:p>
    <w:p>
      <w:pPr>
        <w:widowControl/>
        <w:numPr>
          <w:ilvl w:val="0"/>
          <w:numId w:val="0"/>
        </w:numPr>
        <w:tabs>
          <w:tab w:val="left" w:pos="420"/>
        </w:tabs>
        <w:spacing w:line="360" w:lineRule="auto"/>
        <w:ind w:left="420" w:leftChars="0"/>
        <w:jc w:val="both"/>
        <w:rPr>
          <w:rFonts w:hint="eastAsia" w:asciiTheme="minorEastAsia" w:hAnsiTheme="minorEastAsia" w:eastAsiaTheme="minorEastAsia" w:cstheme="minorEastAsia"/>
          <w:b/>
          <w:bCs w:val="0"/>
          <w:color w:val="auto"/>
          <w:kern w:val="0"/>
          <w:sz w:val="28"/>
          <w:szCs w:val="28"/>
          <w:lang w:val="en-US" w:eastAsia="zh-CN"/>
        </w:rPr>
      </w:pPr>
      <w:r>
        <w:rPr>
          <w:rFonts w:hint="eastAsia" w:asciiTheme="minorEastAsia" w:hAnsiTheme="minorEastAsia" w:eastAsiaTheme="minorEastAsia" w:cstheme="minorEastAsia"/>
          <w:b/>
          <w:bCs w:val="0"/>
          <w:color w:val="auto"/>
          <w:kern w:val="0"/>
          <w:sz w:val="28"/>
          <w:szCs w:val="28"/>
          <w:lang w:val="en-US" w:eastAsia="zh-CN"/>
        </w:rPr>
        <w:t>一、响应文件编写和提交</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（一）编写及提交</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1.响应人应认真编写询价文件所要求提供的响应文件相关资料；</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2.响应文件的份数：一式三份。正本一份，副本二份，并在文件右上角注明“正本”、“副本”字样，资料不限量，响应文件须装袋密封。</w:t>
      </w:r>
      <w:r>
        <w:rPr>
          <w:rFonts w:hint="eastAsia" w:asciiTheme="minorEastAsia" w:hAnsiTheme="minorEastAsia" w:eastAsiaTheme="minorEastAsia" w:cstheme="minorEastAsia"/>
          <w:color w:val="auto"/>
          <w:sz w:val="28"/>
          <w:szCs w:val="24"/>
          <w:lang w:val="zh-CN" w:eastAsia="zh-CN"/>
        </w:rPr>
        <w:t>询价响应文件封面及密封袋封面上须注明“项目名称”、“项目编号”、“询价响应单位名称”，并加盖单位公章</w:t>
      </w:r>
      <w:r>
        <w:rPr>
          <w:rFonts w:hint="eastAsia" w:asciiTheme="minorEastAsia" w:hAnsiTheme="minorEastAsia" w:eastAsiaTheme="minorEastAsia" w:cstheme="minorEastAsia"/>
          <w:color w:val="auto"/>
          <w:sz w:val="28"/>
          <w:szCs w:val="24"/>
          <w:lang w:val="en-US" w:eastAsia="zh-CN"/>
        </w:rPr>
        <w:t>；</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3.响应文件的书写应清晰工整，凡修改处应有响应人全权代表签字并盖鲜章；</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4.响应文件应有法定代表人或委托代理人在规定签字处签字并加盖公章鲜章；</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5.响应文件提交：</w:t>
      </w:r>
      <w:r>
        <w:rPr>
          <w:rFonts w:hint="eastAsia" w:asciiTheme="minorEastAsia" w:hAnsiTheme="minorEastAsia" w:eastAsiaTheme="minorEastAsia" w:cstheme="minorEastAsia"/>
          <w:color w:val="auto"/>
          <w:sz w:val="28"/>
          <w:szCs w:val="24"/>
          <w:lang w:val="zh-CN" w:eastAsia="zh-CN"/>
        </w:rPr>
        <w:t>响应文件必须在20</w:t>
      </w:r>
      <w:r>
        <w:rPr>
          <w:rFonts w:hint="eastAsia" w:asciiTheme="minorEastAsia" w:hAnsiTheme="minorEastAsia" w:eastAsiaTheme="minorEastAsia" w:cstheme="minorEastAsia"/>
          <w:color w:val="auto"/>
          <w:sz w:val="28"/>
          <w:szCs w:val="24"/>
          <w:lang w:val="en-US" w:eastAsia="zh-CN"/>
        </w:rPr>
        <w:t>21</w:t>
      </w:r>
      <w:r>
        <w:rPr>
          <w:rFonts w:hint="eastAsia" w:asciiTheme="minorEastAsia" w:hAnsiTheme="minorEastAsia" w:eastAsiaTheme="minorEastAsia" w:cstheme="minorEastAsia"/>
          <w:color w:val="auto"/>
          <w:sz w:val="28"/>
          <w:szCs w:val="24"/>
          <w:lang w:val="zh-CN" w:eastAsia="zh-CN"/>
        </w:rPr>
        <w:t>年</w:t>
      </w:r>
      <w:r>
        <w:rPr>
          <w:rFonts w:hint="eastAsia" w:asciiTheme="minorEastAsia" w:hAnsiTheme="minorEastAsia" w:eastAsiaTheme="minorEastAsia" w:cstheme="minorEastAsia"/>
          <w:color w:val="auto"/>
          <w:sz w:val="28"/>
          <w:szCs w:val="24"/>
          <w:lang w:val="en-US" w:eastAsia="zh-CN"/>
        </w:rPr>
        <w:t>9</w:t>
      </w:r>
      <w:r>
        <w:rPr>
          <w:rFonts w:hint="eastAsia" w:asciiTheme="minorEastAsia" w:hAnsiTheme="minorEastAsia" w:eastAsiaTheme="minorEastAsia" w:cstheme="minorEastAsia"/>
          <w:color w:val="auto"/>
          <w:sz w:val="28"/>
          <w:szCs w:val="24"/>
          <w:lang w:val="zh-CN" w:eastAsia="zh-CN"/>
        </w:rPr>
        <w:t>月</w:t>
      </w:r>
      <w:r>
        <w:rPr>
          <w:rFonts w:hint="eastAsia" w:asciiTheme="minorEastAsia" w:hAnsiTheme="minorEastAsia" w:eastAsiaTheme="minorEastAsia" w:cstheme="minorEastAsia"/>
          <w:color w:val="auto"/>
          <w:sz w:val="28"/>
          <w:szCs w:val="24"/>
          <w:lang w:val="en-US" w:eastAsia="zh-CN"/>
        </w:rPr>
        <w:t>23</w:t>
      </w:r>
      <w:bookmarkStart w:id="0" w:name="_GoBack"/>
      <w:bookmarkEnd w:id="0"/>
      <w:r>
        <w:rPr>
          <w:rFonts w:hint="eastAsia" w:asciiTheme="minorEastAsia" w:hAnsiTheme="minorEastAsia" w:eastAsiaTheme="minorEastAsia" w:cstheme="minorEastAsia"/>
          <w:color w:val="auto"/>
          <w:sz w:val="28"/>
          <w:szCs w:val="24"/>
          <w:lang w:val="zh-CN" w:eastAsia="zh-CN"/>
        </w:rPr>
        <w:t>日</w:t>
      </w:r>
      <w:r>
        <w:rPr>
          <w:rFonts w:hint="eastAsia" w:asciiTheme="minorEastAsia" w:hAnsiTheme="minorEastAsia" w:eastAsiaTheme="minorEastAsia" w:cstheme="minorEastAsia"/>
          <w:b w:val="0"/>
          <w:bCs/>
          <w:color w:val="000000"/>
          <w:sz w:val="28"/>
          <w:szCs w:val="28"/>
          <w:lang w:val="en-US" w:eastAsia="zh-CN"/>
        </w:rPr>
        <w:t>09</w:t>
      </w:r>
      <w:r>
        <w:rPr>
          <w:rFonts w:hint="eastAsia" w:asciiTheme="minorEastAsia" w:hAnsiTheme="minorEastAsia" w:eastAsiaTheme="minorEastAsia" w:cstheme="minorEastAsia"/>
          <w:b w:val="0"/>
          <w:bCs/>
          <w:color w:val="000000"/>
          <w:sz w:val="28"/>
          <w:szCs w:val="28"/>
          <w:lang w:val="zh-CN" w:eastAsia="zh-CN"/>
        </w:rPr>
        <w:t>:00</w:t>
      </w:r>
      <w:r>
        <w:rPr>
          <w:rFonts w:hint="eastAsia" w:asciiTheme="minorEastAsia" w:hAnsiTheme="minorEastAsia" w:eastAsiaTheme="minorEastAsia" w:cstheme="minorEastAsia"/>
          <w:b w:val="0"/>
          <w:bCs/>
          <w:color w:val="000000"/>
          <w:sz w:val="28"/>
          <w:szCs w:val="28"/>
          <w:lang w:val="en-US" w:eastAsia="zh-CN"/>
        </w:rPr>
        <w:t>-</w:t>
      </w:r>
      <w:r>
        <w:rPr>
          <w:rFonts w:hint="eastAsia" w:asciiTheme="minorEastAsia" w:hAnsiTheme="minorEastAsia" w:eastAsiaTheme="minorEastAsia" w:cstheme="minorEastAsia"/>
          <w:b w:val="0"/>
          <w:bCs/>
          <w:color w:val="000000"/>
          <w:sz w:val="28"/>
          <w:szCs w:val="28"/>
          <w:lang w:val="zh-CN" w:eastAsia="zh-CN"/>
        </w:rPr>
        <w:t>10:00</w:t>
      </w:r>
      <w:r>
        <w:rPr>
          <w:rFonts w:hint="eastAsia" w:asciiTheme="minorEastAsia" w:hAnsiTheme="minorEastAsia" w:eastAsiaTheme="minorEastAsia" w:cstheme="minorEastAsia"/>
          <w:color w:val="auto"/>
          <w:sz w:val="28"/>
          <w:szCs w:val="24"/>
          <w:lang w:val="zh-CN" w:eastAsia="zh-CN"/>
        </w:rPr>
        <w:t>送到</w:t>
      </w:r>
      <w:r>
        <w:rPr>
          <w:rFonts w:hint="eastAsia" w:asciiTheme="minorEastAsia" w:hAnsiTheme="minorEastAsia" w:eastAsiaTheme="minorEastAsia" w:cstheme="minorEastAsia"/>
          <w:color w:val="auto"/>
          <w:sz w:val="28"/>
          <w:szCs w:val="24"/>
          <w:lang w:val="en-US" w:eastAsia="zh-CN"/>
        </w:rPr>
        <w:t>重庆机场空港服务有限责任公司</w:t>
      </w:r>
      <w:r>
        <w:rPr>
          <w:rFonts w:hint="eastAsia" w:asciiTheme="minorEastAsia" w:hAnsiTheme="minorEastAsia" w:eastAsiaTheme="minorEastAsia" w:cstheme="minorEastAsia"/>
          <w:color w:val="auto"/>
          <w:sz w:val="28"/>
          <w:szCs w:val="24"/>
          <w:lang w:val="zh-CN" w:eastAsia="zh-CN"/>
        </w:rPr>
        <w:t>，过期不予受理。</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6.响应</w:t>
      </w:r>
      <w:r>
        <w:rPr>
          <w:rFonts w:hint="eastAsia" w:asciiTheme="minorEastAsia" w:hAnsiTheme="minorEastAsia" w:eastAsiaTheme="minorEastAsia" w:cstheme="minorEastAsia"/>
          <w:color w:val="auto"/>
          <w:sz w:val="28"/>
          <w:szCs w:val="24"/>
          <w:lang w:val="zh-CN" w:eastAsia="zh-CN"/>
        </w:rPr>
        <w:t>文件及有关承诺有效期为报价开始时间起60天。</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zh-CN" w:eastAsia="zh-CN"/>
        </w:rPr>
        <w:t>（</w:t>
      </w:r>
      <w:r>
        <w:rPr>
          <w:rFonts w:hint="eastAsia" w:asciiTheme="minorEastAsia" w:hAnsiTheme="minorEastAsia" w:eastAsiaTheme="minorEastAsia" w:cstheme="minorEastAsia"/>
          <w:color w:val="auto"/>
          <w:sz w:val="28"/>
          <w:szCs w:val="24"/>
          <w:lang w:val="en-US" w:eastAsia="zh-CN"/>
        </w:rPr>
        <w:t>二</w:t>
      </w:r>
      <w:r>
        <w:rPr>
          <w:rFonts w:hint="eastAsia" w:asciiTheme="minorEastAsia" w:hAnsiTheme="minorEastAsia" w:eastAsiaTheme="minorEastAsia" w:cstheme="minorEastAsia"/>
          <w:color w:val="auto"/>
          <w:sz w:val="28"/>
          <w:szCs w:val="24"/>
          <w:lang w:val="zh-CN" w:eastAsia="zh-CN"/>
        </w:rPr>
        <w:t>）无效响应</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响应</w:t>
      </w:r>
      <w:r>
        <w:rPr>
          <w:rFonts w:hint="eastAsia" w:asciiTheme="minorEastAsia" w:hAnsiTheme="minorEastAsia" w:eastAsiaTheme="minorEastAsia" w:cstheme="minorEastAsia"/>
          <w:color w:val="auto"/>
          <w:sz w:val="28"/>
          <w:szCs w:val="24"/>
          <w:lang w:val="zh-CN" w:eastAsia="zh-CN"/>
        </w:rPr>
        <w:t>人有下列情形之一的，视为无效响应：</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1.</w:t>
      </w:r>
      <w:r>
        <w:rPr>
          <w:rFonts w:hint="eastAsia" w:asciiTheme="minorEastAsia" w:hAnsiTheme="minorEastAsia" w:eastAsiaTheme="minorEastAsia" w:cstheme="minorEastAsia"/>
          <w:color w:val="auto"/>
          <w:sz w:val="28"/>
          <w:szCs w:val="24"/>
          <w:lang w:val="zh-CN" w:eastAsia="zh-CN"/>
        </w:rPr>
        <w:t>未按要求交纳</w:t>
      </w:r>
      <w:r>
        <w:rPr>
          <w:rFonts w:hint="eastAsia" w:asciiTheme="minorEastAsia" w:hAnsiTheme="minorEastAsia" w:eastAsiaTheme="minorEastAsia" w:cstheme="minorEastAsia"/>
          <w:color w:val="auto"/>
          <w:sz w:val="28"/>
          <w:szCs w:val="24"/>
          <w:lang w:val="en-US" w:eastAsia="zh-CN"/>
        </w:rPr>
        <w:t>询价响应</w:t>
      </w:r>
      <w:r>
        <w:rPr>
          <w:rFonts w:hint="eastAsia" w:asciiTheme="minorEastAsia" w:hAnsiTheme="minorEastAsia" w:eastAsiaTheme="minorEastAsia" w:cstheme="minorEastAsia"/>
          <w:color w:val="auto"/>
          <w:sz w:val="28"/>
          <w:szCs w:val="24"/>
          <w:lang w:val="zh-CN" w:eastAsia="zh-CN"/>
        </w:rPr>
        <w:t>保证金的；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2.</w:t>
      </w:r>
      <w:r>
        <w:rPr>
          <w:rFonts w:hint="eastAsia" w:asciiTheme="minorEastAsia" w:hAnsiTheme="minorEastAsia" w:eastAsiaTheme="minorEastAsia" w:cstheme="minorEastAsia"/>
          <w:color w:val="auto"/>
          <w:sz w:val="28"/>
          <w:szCs w:val="24"/>
          <w:lang w:val="zh-CN" w:eastAsia="zh-CN"/>
        </w:rPr>
        <w:t>不按规定的格式、内容填写或不按规定密封、签字、盖章的；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3.</w:t>
      </w:r>
      <w:r>
        <w:rPr>
          <w:rFonts w:hint="eastAsia" w:asciiTheme="minorEastAsia" w:hAnsiTheme="minorEastAsia" w:eastAsiaTheme="minorEastAsia" w:cstheme="minorEastAsia"/>
          <w:color w:val="auto"/>
          <w:sz w:val="28"/>
          <w:szCs w:val="24"/>
          <w:lang w:val="zh-CN" w:eastAsia="zh-CN"/>
        </w:rPr>
        <w:t>报价高于询价限价的；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4.</w:t>
      </w:r>
      <w:r>
        <w:rPr>
          <w:rFonts w:hint="eastAsia" w:asciiTheme="minorEastAsia" w:hAnsiTheme="minorEastAsia" w:eastAsiaTheme="minorEastAsia" w:cstheme="minorEastAsia"/>
          <w:color w:val="auto"/>
          <w:sz w:val="28"/>
          <w:szCs w:val="24"/>
          <w:lang w:val="zh-CN" w:eastAsia="zh-CN"/>
        </w:rPr>
        <w:t>响应文件未装袋密封的；</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val="zh-CN" w:eastAsia="zh-CN"/>
        </w:rPr>
      </w:pPr>
      <w:r>
        <w:rPr>
          <w:rFonts w:hint="eastAsia" w:asciiTheme="minorEastAsia" w:hAnsiTheme="minorEastAsia" w:eastAsiaTheme="minorEastAsia" w:cstheme="minorEastAsia"/>
          <w:color w:val="auto"/>
          <w:sz w:val="28"/>
          <w:szCs w:val="24"/>
          <w:lang w:val="en-US" w:eastAsia="zh-CN"/>
        </w:rPr>
        <w:t>5.响应</w:t>
      </w:r>
      <w:r>
        <w:rPr>
          <w:rFonts w:hint="eastAsia" w:asciiTheme="minorEastAsia" w:hAnsiTheme="minorEastAsia" w:eastAsiaTheme="minorEastAsia" w:cstheme="minorEastAsia"/>
          <w:color w:val="auto"/>
          <w:sz w:val="28"/>
          <w:szCs w:val="24"/>
          <w:lang w:val="zh-CN" w:eastAsia="zh-CN"/>
        </w:rPr>
        <w:t>文件内容与国家现行法律法规相违背，或附有采购人无法接受的其他条件的。</w:t>
      </w:r>
    </w:p>
    <w:p>
      <w:pPr>
        <w:keepNext w:val="0"/>
        <w:keepLines w:val="0"/>
        <w:pageBreakBefore w:val="0"/>
        <w:kinsoku/>
        <w:wordWrap/>
        <w:overflowPunct/>
        <w:topLinePunct w:val="0"/>
        <w:bidi w:val="0"/>
        <w:adjustRightInd w:val="0"/>
        <w:snapToGrid w:val="0"/>
        <w:spacing w:line="520" w:lineRule="exact"/>
        <w:ind w:left="1" w:firstLine="562" w:firstLineChars="200"/>
        <w:jc w:val="left"/>
        <w:rPr>
          <w:rFonts w:hint="eastAsia" w:asciiTheme="minorEastAsia" w:hAnsiTheme="minorEastAsia" w:eastAsiaTheme="minorEastAsia" w:cstheme="minorEastAsia"/>
          <w:b/>
          <w:bCs/>
          <w:color w:val="auto"/>
          <w:sz w:val="28"/>
          <w:szCs w:val="24"/>
          <w:lang w:val="zh-CN" w:eastAsia="zh-CN"/>
        </w:rPr>
      </w:pPr>
      <w:r>
        <w:rPr>
          <w:rFonts w:hint="eastAsia" w:asciiTheme="minorEastAsia" w:hAnsiTheme="minorEastAsia" w:eastAsiaTheme="minorEastAsia" w:cstheme="minorEastAsia"/>
          <w:b/>
          <w:bCs/>
          <w:color w:val="auto"/>
          <w:sz w:val="28"/>
          <w:szCs w:val="24"/>
          <w:lang w:val="zh-CN" w:eastAsia="zh-CN"/>
        </w:rPr>
        <w:t>二、</w:t>
      </w:r>
      <w:r>
        <w:rPr>
          <w:rFonts w:hint="eastAsia" w:asciiTheme="minorEastAsia" w:hAnsiTheme="minorEastAsia" w:eastAsiaTheme="minorEastAsia" w:cstheme="minorEastAsia"/>
          <w:b/>
          <w:bCs/>
          <w:color w:val="auto"/>
          <w:sz w:val="28"/>
          <w:szCs w:val="24"/>
          <w:lang w:val="en-US" w:eastAsia="zh-CN"/>
        </w:rPr>
        <w:t>报价明细表</w:t>
      </w:r>
    </w:p>
    <w:tbl>
      <w:tblPr>
        <w:tblStyle w:val="11"/>
        <w:tblpPr w:leftFromText="180" w:rightFromText="180" w:vertAnchor="text" w:horzAnchor="page" w:tblpX="1512" w:tblpY="848"/>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1440"/>
        <w:gridCol w:w="4905"/>
        <w:gridCol w:w="79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物料名称</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具体参数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钻头：电动穿墙钻钻头25MM；机身：手持式、防滑手柄；电压220V、功率2400W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切割机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手持式型材切割机，交流电，1250W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钳头：铬钒钢，尺寸：24寸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材质：锘钒合金钢，尺寸：4.5寸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材质：锘钒合金钢，尺寸：7寸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材质：高碳钢，尺寸：5寸、6寸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材质：铝合金，尺寸：长260mm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皿刀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材质：高锰钢，尺寸：19.5*7.5cm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LED显示屏，9V电池</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钳形表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尺寸：167mm*55mm*22mm，1.5V，钳头展开25mm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材质：不锈钢灰刀刀身、PP+TPR手柄；尺寸：2英寸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材质：不锈钢灰刀刀身、PP+TPR手柄；尺寸：3英寸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材质：不锈钢灰刀刀身、PP+TPR手柄；尺寸：4英寸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24cm*8.8cm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钢化塑料材质；尺寸：35cm*15cm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蓝钢塑柄无钉，11cm*26cm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锯弓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铝合金强力钢锯架、软包胶手柄，切割角度可调节、配钢锯条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羊角锤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高碳钢锤头、纤维手柄，325mm*145mm，重量0.68kg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錾子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平口、铁，25mm*350mm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尖錾</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尖头、铁，长300mm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试电笔</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普通型测电笔（100V-500V),刀柄材质：45钢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角磨机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额定功率920W、负荷功率1300W，切片直径100mm，加厚金属头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复合管剪刀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刀架吕、锰钢刀片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松紧带，LED灯泡，100W，白光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碳钨硬质合金开孔器200mm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镜面32件套，8-32mm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内六角扳手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材质：S2合金钢、特长米字9件套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铝合金梯子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人字梯、1.5米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人字梯、2.5米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厕所疏通机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功率：2200W、纯铜线电机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功率：1200W、3米防烫防冻线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气动钢钉枪、钉子类型：ST钢钉、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斧头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高碳钢斧头、木手柄，1kg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中号、长方形、2.4cm*1.2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功率：2500W、5插位/4米、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功率：2500W、10插位/3米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电线盘</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盘尺寸：30*40*15cm、线长30m、线径2.5平方、4位10A五孔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钢芯把手、细齿、总长400mm、刀片尺寸240mm*35mm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旋转式玻璃压胶枪、材质：钢材、尺寸：355mm*215mm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不锈钢滤网、频率：50Hz、电压220V、功率900W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360°无死角、不掉毛、8寸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颜色：白色、透明、材质：硅酮、300ml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PVC胶水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给水、排水、铁罐装、液体、100g、500g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硅胶自融防水胶带、厚度：1mm、宽度：25mm、长度：3m/卷</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颜色：透明、白色、规格：3.5kg、500g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粉体、面层/底层、20kg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水泥钉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堵漏王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乳液状、15kg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型号：995、颜色：黑色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材质：聚四氟乙烯、规格：30m*1.9cm、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PVC绝缘胶带、绝缘好、粘性强、18m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铁挂锁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直开挂锁、材质：锰钢、尺寸：38mm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小便器冲水阀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手按式、材质：铜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合金、3.5*25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合金、4*50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铜锁、145mm、165mm、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水箱进水阀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可调节高度、19-28cm、接口：四分螺纹（20mm）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32轨道、材质：铜、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翻板有孔下水器、主体不锈钢材质、防冻防爆下水管、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接口尺寸：32mm排水管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可调节三挡出水手持花洒、材质：ABS复合材料，直接为2cm接口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加密防爆管、材质：不锈钢、长度：1.5m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加厚、防冻防爆、材质：塑料带钢丝网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镀锌铁丝、16号：(16mm)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十字批头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泡沫胶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罐装泡沫型、900g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材质：碳合金、6*8*14mm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填缝剂王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颜色：白色、2KG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颜色：黄色透明、通用型、6KG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颜色：黄色透明、通用型、10GK</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润滑油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罐装喷雾剂、300ml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5KG、含固化剂</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空调插座</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三孔16A、颜色：白色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指控经22mm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开水器发热管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材质：不锈钢，电压：220v\380v,功率：2KW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材质：不锈钢，电压：220v\380v,功率：4KW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材质：不锈钢，电压：220v\380v,功率：8KW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86型，三开单控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50型铝合金、白色、黑色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抱箍</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不锈钢304喉箍，直径14-800mm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不锈钢免打孔门吸，磁铁型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不锈钢金属编织高压管，接水管，4分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长28cm,200w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长32.5cm,200w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长36cm,200w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条型镇流器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颜色：暖白、白、黄、蓝，220v、20w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颜色：暖白、白、黄、蓝，220v、30w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颜色：暖白、白、黄、蓝，220v、40w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双内丝、内外丝、双内丝，黄铜主体，材质：铜，尺寸：2分3分4分6分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金属线管弯头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4分内丝弯头，异径接头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条形，220v,灯头接口T5，18W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台灯灯管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平四针，10W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镜前灯灯具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9.5W，小螺口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LED尖泡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LED蜡烛灯泡，E14小螺口，7W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卤鸽灯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LED大螺口，大灯头灯泡，9W，暖白色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贴片灯条，48W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灭蚊灯专用灯管，13.5cm，8W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MR16，3W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MR16，5W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MR16，9W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T5荧光灯管，暖白、黄、白，14W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强力胶，50ml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全铜，一进一出快开，4分龙头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不锈钢材质，铝包铜锁芯，通用型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一管三门锁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银色，直径16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换气扇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面板尺寸267mm*267mm，接管直径100mm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蹲坑式便池，带沉水弯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全铜、外墙式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全铜、内墙式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洗衣机进水管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通用全自动收益及进水管，材质：PVC，1.5m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洗衣机出水管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材质：PE+EVA，1m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1.5米，不锈钢双扣、加厚PVC内芯、无异味不开裂、通用国标接口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开水器温度显示器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单水温表20-110度显示器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抽屉锁芯，银色19*22cm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日丰内丝弯头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1500g，罐装</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银合金材质，380V</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地毯烫带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外宽9cm、内宽7cm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两项插针</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国标，平方灯式接线端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地漏</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304不锈钢、抑菌防堵防臭、大排量，10cm*10cm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防水耐高温、14mm*12m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锌合金材质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固定电容器，0.8-25UF</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尼龙塑料扎带、500条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漏网</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不锈钢、水槽漏网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60W热熔胶枪、配热熔胶棒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面盆下水器-翻板+下水管，防臭</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50米长一圈</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电视遥控板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可适用于各种机型的万能遥控板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淋浴房门滑轮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材质：不锈钢、上轮+下轮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马桶按钮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圆形、双按双控、不锈钢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180目，280mm*230mm，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散装灰水泥/白水泥，每袋50KG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河沙</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每袋25KG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白色、每桶20KG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白色、淡黄色、800cm*800cm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白色、淡黄色、300cm*600cm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防水涂料</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腻子胶水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防水胶、每桶18KG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长80cm、92cm锯齿夹头材质：不锈钢或铝</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自攻螺丝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合金、M1-M8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电锤套装</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横推锂电钻套装，配件齐全、多功能、不烧机、持久耐用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滑石粉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25KG/袋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香蕉水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散装、1寸/2寸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斤</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平板车定向轮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平板车万向轮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黄蜡管</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加厚、绝缘、耐高温、规格：4mm/8mm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断丝取出器</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规格：4分+6分；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小漏斗</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塑料材质；口径：11cm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不锈钢挂钩</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两头，跨度：35mm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胶膨胀塞</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材质：塑料；型号：直径6mm、直径8mm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手电筒</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强光，超200W;LED远射灯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水泥灯</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钢钉、尺寸：1寸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剥线钳</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规格6.5寸，单手柄</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砂轮机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重型台式；规格：6寸；功率：370w</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工具箱</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材质：不锈钢；尺寸：405*185*180mm；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bl>
    <w:p>
      <w:pPr>
        <w:widowControl/>
        <w:numPr>
          <w:ilvl w:val="0"/>
          <w:numId w:val="0"/>
        </w:numPr>
        <w:tabs>
          <w:tab w:val="left" w:pos="420"/>
        </w:tabs>
        <w:spacing w:line="360" w:lineRule="auto"/>
        <w:ind w:firstLine="280" w:firstLineChars="100"/>
        <w:jc w:val="both"/>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三、询价响应文件的组成</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1.加盖鲜章的营业执照复印件；</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2.法定代表人身份证明；</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3.授权委托书；</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4.询价响应保证金；</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5.报价函；</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auto"/>
          <w:kern w:val="0"/>
          <w:sz w:val="28"/>
          <w:szCs w:val="28"/>
          <w:lang w:val="en-US" w:eastAsia="zh-CN"/>
        </w:rPr>
        <w:t>6.报价明细表。</w:t>
      </w:r>
    </w:p>
    <w:p>
      <w:pPr>
        <w:widowControl/>
        <w:numPr>
          <w:ilvl w:val="0"/>
          <w:numId w:val="0"/>
        </w:numPr>
        <w:tabs>
          <w:tab w:val="left" w:pos="420"/>
        </w:tabs>
        <w:spacing w:line="360" w:lineRule="auto"/>
        <w:jc w:val="both"/>
        <w:rPr>
          <w:rFonts w:hint="eastAsia" w:asciiTheme="minorEastAsia" w:hAnsiTheme="minorEastAsia" w:eastAsiaTheme="minorEastAsia" w:cstheme="minorEastAsia"/>
          <w:b w:val="0"/>
          <w:bCs/>
          <w:color w:val="auto"/>
          <w:kern w:val="0"/>
          <w:sz w:val="28"/>
          <w:szCs w:val="28"/>
          <w:u w:val="none"/>
          <w:lang w:val="en-US" w:eastAsia="zh-CN"/>
        </w:rPr>
      </w:pP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bCs w:val="0"/>
          <w:color w:val="auto"/>
          <w:kern w:val="0"/>
          <w:sz w:val="28"/>
          <w:szCs w:val="28"/>
          <w:lang w:val="en-US" w:eastAsia="zh-CN"/>
        </w:rPr>
      </w:pPr>
      <w:r>
        <w:rPr>
          <w:rFonts w:hint="eastAsia" w:asciiTheme="minorEastAsia" w:hAnsiTheme="minorEastAsia" w:eastAsiaTheme="minorEastAsia" w:cstheme="minorEastAsia"/>
          <w:b/>
          <w:bCs w:val="0"/>
          <w:color w:val="auto"/>
          <w:kern w:val="0"/>
          <w:sz w:val="28"/>
          <w:szCs w:val="28"/>
          <w:lang w:val="en-US" w:eastAsia="zh-CN"/>
        </w:rPr>
        <w:t>四、联系方式</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采购人：重庆机场空港服务有限责任公司</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联系人：周老师</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560" w:lineRule="exact"/>
        <w:ind w:left="420" w:leftChars="0"/>
        <w:jc w:val="both"/>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电  话：023-67152738</w:t>
      </w:r>
    </w:p>
    <w:p>
      <w:pPr>
        <w:pStyle w:val="2"/>
        <w:jc w:val="center"/>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pPr>
        <w:pStyle w:val="2"/>
        <w:jc w:val="center"/>
        <w:rPr>
          <w:rFonts w:hint="eastAsia"/>
          <w:sz w:val="24"/>
          <w:szCs w:val="24"/>
          <w:lang w:val="en-US" w:eastAsia="zh-CN"/>
        </w:rPr>
      </w:pPr>
      <w:r>
        <w:rPr>
          <w:rFonts w:hint="eastAsia"/>
          <w:sz w:val="24"/>
          <w:szCs w:val="24"/>
          <w:lang w:val="en-US" w:eastAsia="zh-CN"/>
        </w:rPr>
        <w:t>第三章 询价响应文件</w:t>
      </w:r>
    </w:p>
    <w:p>
      <w:pPr>
        <w:pStyle w:val="2"/>
        <w:jc w:val="left"/>
        <w:rPr>
          <w:rFonts w:hint="eastAsia"/>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sz w:val="24"/>
          <w:szCs w:val="24"/>
          <w:lang w:val="en-US" w:eastAsia="zh-CN"/>
        </w:rPr>
        <w:t>一、加盖鲜章的营业执照复印件</w:t>
      </w:r>
    </w:p>
    <w:p>
      <w:pPr>
        <w:pStyle w:val="2"/>
        <w:jc w:val="left"/>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二、</w:t>
      </w:r>
    </w:p>
    <w:p>
      <w:pPr>
        <w:pStyle w:val="2"/>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法定代表人身份证明</w:t>
      </w:r>
    </w:p>
    <w:p>
      <w:pPr>
        <w:tabs>
          <w:tab w:val="left" w:pos="6300"/>
        </w:tabs>
        <w:snapToGrid w:val="0"/>
        <w:spacing w:line="520" w:lineRule="exact"/>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（法定代表人姓名）在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（职务名称）职务，是__________________（</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人名称）的法定代表人。</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特此证明。</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（单位全称）</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年   月   日</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（公章）</w:t>
      </w:r>
    </w:p>
    <w:p>
      <w:pPr>
        <w:spacing w:line="360" w:lineRule="auto"/>
        <w:ind w:firstLine="560"/>
        <w:rPr>
          <w:rFonts w:hint="eastAsia" w:asciiTheme="minorEastAsia" w:hAnsiTheme="minorEastAsia" w:eastAsiaTheme="minorEastAsia" w:cstheme="minorEastAsia"/>
          <w:color w:val="000000"/>
          <w:sz w:val="24"/>
          <w:szCs w:val="24"/>
        </w:rPr>
      </w:pPr>
    </w:p>
    <w:p>
      <w:pPr>
        <w:pStyle w:val="2"/>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pStyle w:val="2"/>
        <w:rPr>
          <w:rFonts w:hint="eastAsia" w:asciiTheme="minorEastAsia" w:hAnsiTheme="minorEastAsia" w:eastAsiaTheme="minorEastAsia" w:cstheme="minorEastAsia"/>
          <w:color w:val="000000"/>
          <w:sz w:val="24"/>
          <w:szCs w:val="24"/>
        </w:rPr>
      </w:pPr>
    </w:p>
    <w:p>
      <w:pPr>
        <w:rPr>
          <w:rFonts w:hint="eastAsia"/>
        </w:rPr>
      </w:pPr>
    </w:p>
    <w:p>
      <w:pPr>
        <w:tabs>
          <w:tab w:val="left" w:pos="1680"/>
          <w:tab w:val="left" w:pos="4215"/>
          <w:tab w:val="left" w:pos="4305"/>
          <w:tab w:val="left" w:pos="8000"/>
        </w:tabs>
        <w:adjustRightInd w:val="0"/>
        <w:snapToGrid w:val="0"/>
        <w:spacing w:line="360" w:lineRule="auto"/>
        <w:ind w:firstLine="48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附：</w:t>
      </w:r>
      <w:r>
        <w:rPr>
          <w:rFonts w:hint="eastAsia"/>
          <w:sz w:val="24"/>
        </w:rPr>
        <w:t>法定代表人身份证复印件</w:t>
      </w:r>
    </w:p>
    <w:p>
      <w:pPr>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mc:AlternateContent>
          <mc:Choice Requires="wps">
            <w:drawing>
              <wp:anchor distT="0" distB="0" distL="114300" distR="114300" simplePos="0" relativeHeight="251660288" behindDoc="1" locked="0" layoutInCell="1" allowOverlap="1">
                <wp:simplePos x="0" y="0"/>
                <wp:positionH relativeFrom="column">
                  <wp:posOffset>1000125</wp:posOffset>
                </wp:positionH>
                <wp:positionV relativeFrom="paragraph">
                  <wp:posOffset>56515</wp:posOffset>
                </wp:positionV>
                <wp:extent cx="3867150" cy="2461260"/>
                <wp:effectExtent l="4445" t="4445" r="14605" b="10795"/>
                <wp:wrapNone/>
                <wp:docPr id="5" name="流程图: 可选过程 5"/>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wps:txbx>
                      <wps:bodyPr upright="1"/>
                    </wps:wsp>
                  </a:graphicData>
                </a:graphic>
              </wp:anchor>
            </w:drawing>
          </mc:Choice>
          <mc:Fallback>
            <w:pict>
              <v:shape id="_x0000_s1026" o:spid="_x0000_s1026" o:spt="176" type="#_x0000_t176" style="position:absolute;left:0pt;margin-left:78.75pt;margin-top:4.45pt;height:193.8pt;width:304.5pt;z-index:-251656192;mso-width-relative:page;mso-height-relative:page;" fillcolor="#FFFFFF" filled="t" stroked="t" coordsize="21600,21600" o:gfxdata="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xyvPNcAAAAJAQAADwAA&#10;AAAAAAABACAAAAAiAAAAZHJzL2Rvd25yZXYueG1sUEsBAhQAFAAAAAgAh07iQAsu2tQXAgAAEAQA&#10;AA4AAAAAAAAAAQAgAAAAJgEAAGRycy9lMm9Eb2MueG1sUEsFBgAAAAAGAAYAWQEAAK8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spacing w:line="360" w:lineRule="auto"/>
        <w:ind w:firstLine="240" w:firstLineChars="100"/>
        <w:rPr>
          <w:rFonts w:hint="eastAsia" w:asciiTheme="minorEastAsia" w:hAnsiTheme="minorEastAsia" w:eastAsiaTheme="minorEastAsia" w:cstheme="minorEastAsia"/>
          <w:color w:val="000000"/>
          <w:sz w:val="24"/>
          <w:szCs w:val="24"/>
        </w:rPr>
        <w:sectPr>
          <w:pgSz w:w="11906" w:h="16838"/>
          <w:pgMar w:top="1440" w:right="1644" w:bottom="1440" w:left="1644" w:header="851" w:footer="794" w:gutter="0"/>
          <w:cols w:space="720" w:num="1"/>
          <w:titlePg/>
          <w:docGrid w:linePitch="312" w:charSpace="0"/>
        </w:sectPr>
      </w:pPr>
    </w:p>
    <w:p>
      <w:pPr>
        <w:pStyle w:val="3"/>
        <w:numPr>
          <w:ilvl w:val="0"/>
          <w:numId w:val="0"/>
        </w:numPr>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三、</w:t>
      </w:r>
    </w:p>
    <w:p>
      <w:pPr>
        <w:pStyle w:val="3"/>
        <w:numPr>
          <w:ilvl w:val="0"/>
          <w:numId w:val="0"/>
        </w:numPr>
        <w:jc w:val="center"/>
        <w:rPr>
          <w:rFonts w:hint="eastAsia" w:asciiTheme="minorEastAsia" w:hAnsiTheme="minorEastAsia" w:eastAsiaTheme="minorEastAsia" w:cstheme="minorEastAsia"/>
          <w:color w:val="000000"/>
          <w:sz w:val="24"/>
          <w:szCs w:val="24"/>
        </w:rPr>
      </w:pPr>
    </w:p>
    <w:p>
      <w:pPr>
        <w:pStyle w:val="3"/>
        <w:numPr>
          <w:ilvl w:val="0"/>
          <w:numId w:val="0"/>
        </w:num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授权委托书</w:t>
      </w:r>
    </w:p>
    <w:p>
      <w:pPr>
        <w:ind w:firstLine="0" w:firstLineChars="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项目名称：_______________</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期：_______________</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eastAsiaTheme="minorEastAsia" w:cstheme="minorEastAsia"/>
          <w:sz w:val="24"/>
          <w:szCs w:val="24"/>
          <w:highlight w:val="none"/>
        </w:rPr>
        <w:t>重庆机场空港服务有限责任公司</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_____________________（</w:t>
      </w:r>
      <w:r>
        <w:rPr>
          <w:rFonts w:hint="eastAsia" w:asciiTheme="minorEastAsia" w:hAnsiTheme="minorEastAsia" w:eastAsiaTheme="minorEastAsia" w:cstheme="minorEastAsia"/>
          <w:color w:val="000000"/>
          <w:sz w:val="24"/>
          <w:szCs w:val="24"/>
          <w:highlight w:val="none"/>
          <w:lang w:eastAsia="zh-CN"/>
        </w:rPr>
        <w:t>响应人</w:t>
      </w:r>
      <w:r>
        <w:rPr>
          <w:rFonts w:hint="eastAsia" w:asciiTheme="minorEastAsia" w:hAnsiTheme="minorEastAsia" w:eastAsiaTheme="minorEastAsia" w:cstheme="minorEastAsia"/>
          <w:color w:val="000000"/>
          <w:sz w:val="24"/>
          <w:szCs w:val="24"/>
          <w:highlight w:val="none"/>
        </w:rPr>
        <w:t>人名称）是中华人民共和国合法企业，法定地址______________________________。</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_________（</w:t>
      </w:r>
      <w:r>
        <w:rPr>
          <w:rFonts w:hint="eastAsia" w:asciiTheme="minorEastAsia" w:hAnsiTheme="minorEastAsia" w:eastAsiaTheme="minorEastAsia" w:cstheme="minorEastAsia"/>
          <w:color w:val="000000"/>
          <w:sz w:val="24"/>
          <w:szCs w:val="24"/>
          <w:highlight w:val="none"/>
          <w:lang w:eastAsia="zh-CN"/>
        </w:rPr>
        <w:t>响应</w:t>
      </w:r>
      <w:r>
        <w:rPr>
          <w:rFonts w:hint="eastAsia" w:asciiTheme="minorEastAsia" w:hAnsiTheme="minorEastAsia" w:eastAsiaTheme="minorEastAsia" w:cstheme="minorEastAsia"/>
          <w:color w:val="000000"/>
          <w:sz w:val="24"/>
          <w:szCs w:val="24"/>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我单位对被授权人的签名负全部责任。</w:t>
      </w:r>
    </w:p>
    <w:p>
      <w:pPr>
        <w:spacing w:line="360" w:lineRule="auto"/>
        <w:ind w:firstLine="560"/>
        <w:rPr>
          <w:rFonts w:hint="eastAsia"/>
        </w:rPr>
      </w:pPr>
      <w:r>
        <w:rPr>
          <w:rFonts w:hint="eastAsia" w:asciiTheme="minorEastAsia" w:hAnsiTheme="minorEastAsia" w:eastAsiaTheme="minorEastAsia" w:cstheme="minorEastAsia"/>
          <w:color w:val="000000"/>
          <w:sz w:val="24"/>
          <w:szCs w:val="24"/>
          <w:highlight w:val="none"/>
        </w:rPr>
        <w:t>在撤消授权的书面通知以前，本授权书一直有效。被授权人签署的所有文件（在授权书有效期内签署的）不因授权的撤消而失效。</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被授权人签名：                             法定代表人签名：</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职  务：                                     职  务：</w:t>
      </w:r>
    </w:p>
    <w:p>
      <w:pPr>
        <w:spacing w:line="360" w:lineRule="auto"/>
        <w:ind w:firstLine="560"/>
        <w:rPr>
          <w:rFonts w:hint="eastAsia" w:asciiTheme="minorEastAsia" w:hAnsiTheme="minorEastAsia" w:eastAsiaTheme="minorEastAsia" w:cstheme="minorEastAsia"/>
          <w:color w:val="000000"/>
          <w:sz w:val="24"/>
          <w:szCs w:val="24"/>
          <w:highlight w:val="none"/>
        </w:rPr>
      </w:pP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kern w:val="0"/>
          <w:sz w:val="24"/>
          <w:szCs w:val="24"/>
        </w:rPr>
        <mc:AlternateContent>
          <mc:Choice Requires="wps">
            <w:drawing>
              <wp:anchor distT="0" distB="0" distL="114300" distR="114300" simplePos="0" relativeHeight="251661312" behindDoc="1" locked="0" layoutInCell="1" allowOverlap="1">
                <wp:simplePos x="0" y="0"/>
                <wp:positionH relativeFrom="column">
                  <wp:posOffset>762000</wp:posOffset>
                </wp:positionH>
                <wp:positionV relativeFrom="paragraph">
                  <wp:posOffset>243840</wp:posOffset>
                </wp:positionV>
                <wp:extent cx="3867150" cy="2461260"/>
                <wp:effectExtent l="4445" t="4445" r="14605" b="10795"/>
                <wp:wrapNone/>
                <wp:docPr id="1" name="流程图: 可选过程 1"/>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wps:txbx>
                      <wps:bodyPr upright="1"/>
                    </wps:wsp>
                  </a:graphicData>
                </a:graphic>
              </wp:anchor>
            </w:drawing>
          </mc:Choice>
          <mc:Fallback>
            <w:pict>
              <v:shape id="_x0000_s1026" o:spid="_x0000_s1026" o:spt="176" type="#_x0000_t176" style="position:absolute;left:0pt;margin-left:60pt;margin-top:19.2pt;height:193.8pt;width:304.5pt;z-index:-251655168;mso-width-relative:page;mso-height-relative:page;" fillcolor="#FFFFFF" filled="t" stroked="t" coordsize="21600,21600" o:gfxdata="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SCH69cAAAAKAQAADwAA&#10;AAAAAAABACAAAAAiAAAAZHJzL2Rvd25yZXYueG1sUEsBAhQAFAAAAAgAh07iQP9CohUXAgAAEAQA&#10;AA4AAAAAAAAAAQAgAAAAJgEAAGRycy9lMm9Eb2MueG1sUEsFBgAAAAAGAAYAWQEAAK8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mc:Fallback>
        </mc:AlternateConten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响应</w:t>
      </w:r>
      <w:r>
        <w:rPr>
          <w:rFonts w:hint="eastAsia" w:asciiTheme="minorEastAsia" w:hAnsiTheme="minorEastAsia" w:eastAsiaTheme="minorEastAsia" w:cstheme="minorEastAsia"/>
          <w:color w:val="000000"/>
          <w:sz w:val="24"/>
          <w:szCs w:val="24"/>
          <w:highlight w:val="none"/>
        </w:rPr>
        <w:t>人公章：</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ind w:firstLine="560"/>
        <w:rPr>
          <w:rFonts w:hint="eastAsia" w:asciiTheme="minorEastAsia" w:hAnsiTheme="minorEastAsia" w:eastAsiaTheme="minorEastAsia" w:cstheme="minorEastAsia"/>
          <w:color w:val="000000"/>
          <w:sz w:val="24"/>
          <w:szCs w:val="24"/>
          <w:highlight w:val="none"/>
        </w:rPr>
      </w:pPr>
    </w:p>
    <w:p>
      <w:pPr>
        <w:ind w:firstLine="562"/>
        <w:jc w:val="center"/>
        <w:rPr>
          <w:rFonts w:hint="eastAsia" w:asciiTheme="minorEastAsia" w:hAnsiTheme="minorEastAsia" w:eastAsiaTheme="minorEastAsia" w:cstheme="minorEastAsia"/>
          <w:b/>
          <w:color w:val="000000"/>
          <w:sz w:val="24"/>
          <w:szCs w:val="24"/>
          <w:highlight w:val="none"/>
        </w:rPr>
      </w:pPr>
    </w:p>
    <w:p>
      <w:pPr>
        <w:ind w:firstLine="0" w:firstLineChars="0"/>
        <w:rPr>
          <w:rFonts w:hint="eastAsia" w:asciiTheme="minorEastAsia" w:hAnsiTheme="minorEastAsia" w:eastAsiaTheme="minorEastAsia" w:cstheme="minorEastAsia"/>
          <w:color w:val="000000"/>
          <w:sz w:val="24"/>
          <w:szCs w:val="24"/>
          <w:highlight w:val="none"/>
          <w:lang w:eastAsia="zh-CN"/>
        </w:rPr>
      </w:pPr>
    </w:p>
    <w:p>
      <w:pPr>
        <w:pStyle w:val="2"/>
        <w:rPr>
          <w:rFonts w:hint="eastAsia" w:asciiTheme="minorEastAsia" w:hAnsiTheme="minorEastAsia" w:eastAsiaTheme="minorEastAsia" w:cstheme="minorEastAsia"/>
          <w:color w:val="000000"/>
          <w:sz w:val="24"/>
          <w:szCs w:val="24"/>
          <w:highlight w:val="none"/>
          <w:lang w:eastAsia="zh-CN"/>
        </w:rPr>
      </w:pPr>
    </w:p>
    <w:p>
      <w:pPr>
        <w:rPr>
          <w:rFonts w:hint="eastAsia" w:asciiTheme="minorEastAsia" w:hAnsiTheme="minorEastAsia" w:eastAsiaTheme="minorEastAsia" w:cstheme="minorEastAsia"/>
          <w:color w:val="000000"/>
          <w:sz w:val="24"/>
          <w:szCs w:val="24"/>
          <w:highlight w:val="none"/>
          <w:lang w:eastAsia="zh-CN"/>
        </w:rPr>
      </w:pPr>
    </w:p>
    <w:p>
      <w:pPr>
        <w:pStyle w:val="2"/>
        <w:rPr>
          <w:rFonts w:hint="eastAsia" w:asciiTheme="minorEastAsia" w:hAnsiTheme="minorEastAsia" w:eastAsiaTheme="minorEastAsia" w:cstheme="minorEastAsia"/>
          <w:color w:val="000000"/>
          <w:sz w:val="24"/>
          <w:szCs w:val="24"/>
          <w:highlight w:val="none"/>
          <w:lang w:eastAsia="zh-CN"/>
        </w:rPr>
      </w:pPr>
    </w:p>
    <w:p>
      <w:pPr>
        <w:rPr>
          <w:rFonts w:hint="eastAsia" w:asciiTheme="minorEastAsia" w:hAnsiTheme="minorEastAsia" w:eastAsiaTheme="minorEastAsia" w:cstheme="minorEastAsia"/>
          <w:color w:val="000000"/>
          <w:sz w:val="24"/>
          <w:szCs w:val="24"/>
          <w:highlight w:val="none"/>
          <w:lang w:eastAsia="zh-CN"/>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本页的</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和被授权人</w:t>
      </w:r>
      <w:r>
        <w:rPr>
          <w:rFonts w:hint="eastAsia" w:asciiTheme="minorEastAsia" w:hAnsiTheme="minorEastAsia" w:eastAsiaTheme="minorEastAsia" w:cstheme="minorEastAsia"/>
          <w:color w:val="auto"/>
          <w:sz w:val="24"/>
          <w:szCs w:val="24"/>
        </w:rPr>
        <w:t>的签</w:t>
      </w:r>
      <w:r>
        <w:rPr>
          <w:rFonts w:hint="eastAsia" w:asciiTheme="minorEastAsia" w:hAnsiTheme="minorEastAsia" w:eastAsiaTheme="minorEastAsia" w:cstheme="minorEastAsia"/>
          <w:color w:val="auto"/>
          <w:sz w:val="24"/>
          <w:szCs w:val="24"/>
          <w:lang w:val="en-US" w:eastAsia="zh-CN"/>
        </w:rPr>
        <w:t>名</w:t>
      </w:r>
      <w:r>
        <w:rPr>
          <w:rFonts w:hint="eastAsia" w:asciiTheme="minorEastAsia" w:hAnsiTheme="minorEastAsia" w:eastAsiaTheme="minorEastAsia" w:cstheme="minorEastAsia"/>
          <w:color w:val="auto"/>
          <w:sz w:val="24"/>
          <w:szCs w:val="24"/>
        </w:rPr>
        <w:t>必须是</w:t>
      </w:r>
      <w:r>
        <w:rPr>
          <w:rFonts w:hint="eastAsia" w:asciiTheme="minorEastAsia" w:hAnsiTheme="minorEastAsia" w:eastAsiaTheme="minorEastAsia" w:cstheme="minorEastAsia"/>
          <w:b/>
          <w:bCs/>
          <w:color w:val="auto"/>
          <w:sz w:val="24"/>
          <w:szCs w:val="24"/>
        </w:rPr>
        <w:t>亲笔签名</w:t>
      </w:r>
      <w:r>
        <w:rPr>
          <w:rFonts w:hint="eastAsia" w:asciiTheme="minorEastAsia" w:hAnsiTheme="minorEastAsia" w:eastAsiaTheme="minorEastAsia" w:cstheme="minorEastAsia"/>
          <w:color w:val="auto"/>
          <w:sz w:val="24"/>
          <w:szCs w:val="24"/>
        </w:rPr>
        <w:t>，不得使用印章、签名章或其他电子制版签名。</w:t>
      </w:r>
    </w:p>
    <w:p>
      <w:pPr>
        <w:snapToGrid w:val="0"/>
        <w:spacing w:line="360" w:lineRule="auto"/>
        <w:rPr>
          <w:rFonts w:hint="eastAsia" w:asciiTheme="minorEastAsia" w:hAnsiTheme="minorEastAsia" w:eastAsiaTheme="minorEastAsia" w:cstheme="minorEastAsia"/>
          <w:b/>
          <w:bCs/>
          <w:color w:val="auto"/>
          <w:sz w:val="24"/>
          <w:szCs w:val="24"/>
          <w:lang w:eastAsia="zh-CN"/>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b/>
          <w:bCs/>
          <w:color w:val="auto"/>
          <w:sz w:val="24"/>
          <w:szCs w:val="24"/>
          <w:lang w:eastAsia="zh-CN"/>
        </w:rPr>
        <w:t>四、询价响应保证金</w:t>
      </w:r>
    </w:p>
    <w:p>
      <w:pPr>
        <w:snapToGrid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五、</w:t>
      </w:r>
    </w:p>
    <w:p>
      <w:pPr>
        <w:snapToGrid w:val="0"/>
        <w:spacing w:line="360" w:lineRule="auto"/>
        <w:jc w:val="center"/>
        <w:rPr>
          <w:rFonts w:hint="eastAsia"/>
          <w:color w:val="auto"/>
        </w:rPr>
      </w:pPr>
      <w:r>
        <w:rPr>
          <w:rFonts w:hint="eastAsia" w:asciiTheme="minorEastAsia" w:hAnsiTheme="minorEastAsia" w:eastAsiaTheme="minorEastAsia" w:cstheme="minorEastAsia"/>
          <w:b/>
          <w:color w:val="auto"/>
          <w:sz w:val="24"/>
          <w:szCs w:val="24"/>
        </w:rPr>
        <w:t>报价函</w:t>
      </w:r>
    </w:p>
    <w:p>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重庆机场空港服务有限责任公司</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我方已仔细研究了</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（项目名称）项目</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文件的全部内容，愿意按合同约定实施和完成</w:t>
      </w:r>
      <w:r>
        <w:rPr>
          <w:rFonts w:hint="eastAsia" w:asciiTheme="minorEastAsia" w:hAnsiTheme="minorEastAsia" w:eastAsiaTheme="minorEastAsia" w:cstheme="minorEastAsia"/>
          <w:color w:val="auto"/>
          <w:sz w:val="24"/>
          <w:szCs w:val="24"/>
          <w:lang w:eastAsia="zh-CN"/>
        </w:rPr>
        <w:t>该</w:t>
      </w:r>
      <w:r>
        <w:rPr>
          <w:rFonts w:hint="eastAsia" w:asciiTheme="minorEastAsia" w:hAnsiTheme="minorEastAsia" w:eastAsiaTheme="minorEastAsia" w:cstheme="minorEastAsia"/>
          <w:color w:val="auto"/>
          <w:sz w:val="24"/>
          <w:szCs w:val="24"/>
        </w:rPr>
        <w:t>项目的全部工作。</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我司本项目最终含税总报价为</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元，大写</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元整，增值税专用发票税率为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我方承诺在</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有效期内不修改、撤销</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响应文件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4.我方承诺与其他响应人无关联关系。</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right="-9"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我方在此声明，所递交的</w:t>
      </w:r>
      <w:r>
        <w:rPr>
          <w:rFonts w:hint="eastAsia" w:asciiTheme="minorEastAsia" w:hAnsiTheme="minorEastAsia" w:eastAsiaTheme="minorEastAsia" w:cstheme="minorEastAsia"/>
          <w:color w:val="auto"/>
          <w:sz w:val="24"/>
          <w:szCs w:val="24"/>
          <w:lang w:eastAsia="zh-CN"/>
        </w:rPr>
        <w:t>询价响应</w:t>
      </w:r>
      <w:r>
        <w:rPr>
          <w:rFonts w:hint="eastAsia" w:asciiTheme="minorEastAsia" w:hAnsiTheme="minorEastAsia" w:eastAsiaTheme="minorEastAsia" w:cstheme="minorEastAsia"/>
          <w:color w:val="auto"/>
          <w:sz w:val="24"/>
          <w:szCs w:val="24"/>
        </w:rPr>
        <w:t>文件及有关资料内容完整、真实和准确。</w:t>
      </w:r>
      <w:r>
        <w:rPr>
          <w:rFonts w:hint="eastAsia" w:asciiTheme="minorEastAsia" w:hAnsiTheme="minorEastAsia" w:eastAsiaTheme="minorEastAsia" w:cstheme="minorEastAsia"/>
          <w:color w:val="auto"/>
          <w:sz w:val="24"/>
          <w:szCs w:val="24"/>
          <w:lang w:val="en-US" w:eastAsia="zh-CN"/>
        </w:rPr>
        <w:t>7.你</w:t>
      </w:r>
      <w:r>
        <w:rPr>
          <w:rFonts w:hint="eastAsia" w:asciiTheme="minorEastAsia" w:hAnsiTheme="minorEastAsia" w:eastAsiaTheme="minorEastAsia" w:cstheme="minorEastAsia"/>
          <w:color w:val="auto"/>
          <w:sz w:val="24"/>
          <w:szCs w:val="24"/>
        </w:rPr>
        <w:t>方的成交通知书和本</w:t>
      </w:r>
      <w:r>
        <w:rPr>
          <w:rFonts w:hint="eastAsia" w:asciiTheme="minorEastAsia" w:hAnsiTheme="minorEastAsia" w:eastAsia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rPr>
        <w:t>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询价响应</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网址</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传真：</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p>
      <w:pPr>
        <w:spacing w:line="360" w:lineRule="auto"/>
        <w:rPr>
          <w:rFonts w:hint="eastAsia" w:asciiTheme="minorEastAsia" w:hAnsiTheme="minorEastAsia" w:eastAsiaTheme="minorEastAsia" w:cstheme="minorEastAsia"/>
          <w:b/>
          <w:bCs/>
          <w:color w:val="auto"/>
          <w:kern w:val="0"/>
          <w:sz w:val="24"/>
          <w:szCs w:val="24"/>
          <w:lang w:val="en-US" w:eastAsia="zh-CN"/>
        </w:rPr>
        <w:sectPr>
          <w:pgSz w:w="11906" w:h="16838"/>
          <w:pgMar w:top="1440" w:right="1644" w:bottom="1440" w:left="1644" w:header="851" w:footer="794" w:gutter="0"/>
          <w:cols w:space="720" w:num="1"/>
          <w:titlePg/>
          <w:docGrid w:linePitch="312" w:charSpace="0"/>
        </w:sectPr>
      </w:pPr>
    </w:p>
    <w:p>
      <w:pPr>
        <w:widowControl/>
        <w:numPr>
          <w:ilvl w:val="0"/>
          <w:numId w:val="0"/>
        </w:numPr>
        <w:tabs>
          <w:tab w:val="left" w:pos="420"/>
        </w:tabs>
        <w:spacing w:line="360" w:lineRule="auto"/>
        <w:jc w:val="left"/>
        <w:rPr>
          <w:rFonts w:hint="eastAsia" w:asciiTheme="minorEastAsia" w:hAnsiTheme="minorEastAsia" w:eastAsiaTheme="minorEastAsia" w:cstheme="minorEastAsia"/>
          <w:b/>
          <w:bCs w:val="0"/>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8"/>
          <w:szCs w:val="28"/>
          <w:lang w:val="en-US" w:eastAsia="zh-CN"/>
          <w14:textFill>
            <w14:solidFill>
              <w14:schemeClr w14:val="tx1"/>
            </w14:solidFill>
          </w14:textFill>
        </w:rPr>
        <w:t>六、报价明细表</w:t>
      </w:r>
    </w:p>
    <w:p>
      <w:pPr>
        <w:pStyle w:val="2"/>
        <w:jc w:val="left"/>
        <w:rPr>
          <w:rFonts w:hint="eastAsia"/>
          <w:b w:val="0"/>
          <w:bCs/>
          <w:lang w:val="en-US" w:eastAsia="zh-CN"/>
        </w:rPr>
      </w:pP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所有产品单价合计：</w:t>
      </w:r>
      <w:r>
        <w:rPr>
          <w:rFonts w:hint="eastAsia" w:asciiTheme="minorEastAsia" w:hAnsiTheme="minorEastAsia" w:eastAsiaTheme="minorEastAsia" w:cstheme="minorEastAsia"/>
          <w:b w:val="0"/>
          <w:bCs/>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元。增值税专用发票税率：</w:t>
      </w:r>
      <w:r>
        <w:rPr>
          <w:rFonts w:hint="eastAsia" w:asciiTheme="minorEastAsia" w:hAnsiTheme="minorEastAsia" w:eastAsiaTheme="minorEastAsia" w:cstheme="minorEastAsia"/>
          <w:b w:val="0"/>
          <w:bCs/>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8"/>
          <w:szCs w:val="28"/>
          <w:lang w:val="en-US" w:eastAsia="zh-CN"/>
          <w14:textFill>
            <w14:solidFill>
              <w14:schemeClr w14:val="tx1"/>
            </w14:solidFill>
          </w14:textFill>
        </w:rPr>
        <w:t>%。</w:t>
      </w:r>
    </w:p>
    <w:tbl>
      <w:tblPr>
        <w:tblStyle w:val="11"/>
        <w:tblpPr w:leftFromText="180" w:rightFromText="180" w:vertAnchor="text" w:horzAnchor="page" w:tblpX="1512" w:tblpY="848"/>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1440"/>
        <w:gridCol w:w="4905"/>
        <w:gridCol w:w="79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物料名称</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具体参数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钻头：电动穿墙钻钻头25MM；机身：手持式、防滑手柄；电压220V、功率2400W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切割机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手持式型材切割机，交流电，1250W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梅花螺丝刀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十字螺丝批，带磁性，材质：S2合金钢，8寸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钳头：铬钒钢，尺寸：14寸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钳头：铬钒钢，尺寸：24寸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材质：锘钒合金钢，尺寸：4.5寸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材质：锘钒合金钢，尺寸：7寸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材质：锘钒合金钢，尺寸：8寸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材质：高碳钢，尺寸：5寸、6寸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镀铬扳手，10寸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材质：铝合金，尺寸：长260mm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皿刀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材质：高锰钢，尺寸：19.5*7.5cm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LED显示屏，9V电池</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钳形表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尺寸：167mm*55mm*22mm，1.5V，钳头展开25mm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材质：不锈钢灰刀刀身、PP+TPR手柄；尺寸：2英寸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材质：不锈钢灰刀刀身、PP+TPR手柄；尺寸：3英寸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材质：不锈钢灰刀刀身、PP+TPR手柄；尺寸：4英寸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24cm*8.8cm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钢化塑料材质；尺寸：35cm*15cm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蓝钢塑柄无钉，11cm*26cm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锯弓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铝合金强力钢锯架、软包胶手柄，切割角度可调节、配钢锯条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平口木工凿，刀头宽20mm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羊角锤</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高碳钢锤头、纤维手柄，325mm*145mm，重量0.68kg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錾子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平口、铁，25mm*350mm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尖錾</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尖头、铁，长300mm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试电笔</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普通型测电笔（100V-500V),刀柄材质：45钢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角磨机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额定功率920W、负荷功率1300W，切片直径100mm，加厚金属头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复合管剪刀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刀架吕、锰钢刀片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松紧带，LED灯泡，100W，白光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碳钨硬质合金开孔器60mm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碳钨硬质合金开孔器200mm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镜面32件套，8-32mm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内六角扳手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材质：S2合金钢、特长米字9件套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铝合金梯子</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人字梯、1.5米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人字梯、2.5米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厕所疏通机</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功率：2200W、纯铜线电机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功率：1200W、3米防烫防冻线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气动钢钉枪、钉子类型：ST钢钉、</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斧头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高碳钢斧头、木手柄，1kg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中号、长方形、2.4cm*1.2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功率：2500W、5插位/4米、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功率：2500W、10插位/1.8米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功率：2500W、10插位/3米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电线盘</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盘尺寸：30*40*15cm、线长30m、线径2.5平方、4位10A五孔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钢芯把手、细齿、总长400mm、刀片尺寸240mm*35mm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旋转式玻璃压胶枪、材质：钢材、尺寸：355mm*215mm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不锈钢滤网、频率：50Hz、电压220V、功率900W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360°无死角、不掉毛、8寸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羊毛刷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韧性好、不掉毛、8寸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不掉毛、尼龙毛刷、5寸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颜色：白色、透明、材质：硅酮、300ml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PVC胶水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给水、排水、铁罐装、液体、100g、500g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硅胶自融防水胶带、厚度：1mm、宽度：25mm、长度：3m/卷</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颜色：透明、白色、规格：3.5kg、500g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粉体、面层/底层、20kg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水泥钉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材质：碳素钢、穿透力强、1.5寸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材质：碳素钢、穿透力强、2寸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堵漏王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乳液状、15kg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型号：995、颜色：黑色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材质：聚四氟乙烯、规格：30m*1.9cm、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PVC绝缘胶带、绝缘好、粘性强、18m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铁挂锁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直开挂锁、材质：锰钢、尺寸：38mm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小便器冲水阀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手按式、材质：铜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合金、3.5*25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合金、4*50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锁体</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铜锁、145mm、165mm、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水箱进水阀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可调节高度、19-28cm、接口：四分螺纹（20mm）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32轨道、材质：铜、</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翻板有孔下水器、主体不锈钢材质、防冻防爆下水管、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接口尺寸：32mm排水管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可调节三挡出水手持花洒、材质：ABS复合材料，直接为2cm接口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加密防爆管、材质：不锈钢、长度：1.5m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加厚、防冻防爆、材质：塑料带钢丝网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镀锌铁丝、16号：(16mm)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十字批头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泡沫胶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罐装泡沫型、900g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滚筒刷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材质：碳合金、6*8*14mm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普通碳刷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填缝剂王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颜色：白色、2KG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颜色：黄色透明、通用型、6KG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颜色：黄色透明、通用型、10GK</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润滑油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罐装喷雾剂、300ml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5KG、含固化剂</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空调插座</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三孔16A、颜色：白色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指控经16mm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指控经22mm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开水器发热管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材质：不锈钢，电压：220v\380v,功率：2KW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材质：不锈钢，电压：220v\380v,功率：4KW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材质：不锈钢，电压：220v\380v,功率：8KW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86型，三开单控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50型铝合金、白色、黑色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抱箍</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不锈钢304喉箍，直径14-800mm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不锈钢免打孔门吸，磁铁型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不锈钢金属编织高压管，接水管，4分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长28cm,200w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长32.5cm,200w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长36cm,200w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条型镇流器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颜色：暖白、白、黄、蓝，220v、20w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颜色：暖白、白、黄、蓝，220v、30w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颜色：暖白、白、黄、蓝，220v、40w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双内丝、内外丝、双内丝，黄铜主体，材质：铜，尺寸：2分3分4分6分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金属线管弯头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4分内丝弯头，异径接头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条形，220v,灯头接口T5，18W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台灯灯管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平四针，10W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镜前灯灯具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9.5W，小螺口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LED尖泡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LED蜡烛灯泡，E14小螺口，7W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卤鸽灯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LED大螺口，大灯头灯泡，9W，暖白色</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LED灯珠</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贴片灯条，48W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灭蚊灯专用灯管，13.5cm，8W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MR16，3W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MR16，5W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MR16，7W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MR16，9W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T5荧光灯管，暖白、黄、白，14W</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AB胶</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强力胶，50ml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全铜，一进一出快开，4分龙头</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不锈钢材质，铝包铜锁芯，通用型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一管三门锁</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银色，直径16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换气扇</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面板尺寸267mm*267mm，接管直径100mm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蹲坑式便池，带沉水弯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44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淋浴阀</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全铜、外墙式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全铜、内墙式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洗衣机进水管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通用全自动收益及进水管，材质：PVC，1.5m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洗衣机出水管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材质：PE+EVA，1m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1.5米，不锈钢双扣、加厚PVC内芯、无异味不开裂、通用国标接口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开水器温度显示器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单水温表20-110度显示器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锁芯</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抽屉锁芯，银色19*22cm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日丰内丝弯头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4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内丝直接头</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304材质，6分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丁烷</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1500g，罐装</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银合金材质，380V</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地毯烫带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外宽9cm、内宽7cm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合页</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304不锈钢，尺寸：厚度1寸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304不锈钢，尺寸：厚度2寸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304不锈钢，尺寸：厚度3寸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304不锈钢，尺寸：厚度4寸</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两项插针</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国标，平方灯式接线端</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U型钉</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地漏</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304不锈钢、抑菌防堵防臭、大排量，10cm*10cm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 黄铜电镀、加厚主体、精准螺纹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防水耐高温、14mm*12m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水龙头把手</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锌合金材质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电容</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固定电容器，0.8-25UF</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尼龙塑料扎带、500条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44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滚动轴承座材质：轴承钢，6202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漏网</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不锈钢、水槽漏网</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热熔胶枪</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60W热熔胶枪、配热熔胶棒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面盆下水器-翻板+下水管，防臭</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纸胶带</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50米长一圈</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电视遥控板</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可适用于各种机型的万能遥控板</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淋浴房门滑轮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材质：不锈钢、上轮+下轮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马桶按钮</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圆形、双按双控、不锈钢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砂纸</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180目，280mm*230mm，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散装灰水泥/白水泥，每袋50KG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河沙</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每袋25KG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白色、每桶20KG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白色、淡黄色、800cm*800cm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墙砖</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白色、淡黄色、300cm*600cm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防水涂料</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腻子胶水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防水胶、每桶18KG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火钳</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长80cm、92cm锯齿夹头材质：不锈钢或铝</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自攻螺丝</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合金、M1-M8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线卡</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塑料U型线卡，钢钉线卡，6mm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塑料U型线卡，钢钉线卡，12mm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电锤套装</w:t>
            </w:r>
          </w:p>
        </w:tc>
        <w:tc>
          <w:tcPr>
            <w:tcW w:w="4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横推锂电钻套装，配件齐全、多功能、不烧机、持久耐用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滑石粉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25KG/袋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香蕉水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铁钉</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散装、1寸/2寸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斤</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平板车定向轮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平板车万向轮</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轮面材质：橡胶；规格：4寸；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黄蜡管</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加厚、绝缘、耐高温、规格：4mm/8mm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断丝取出器</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规格：4分+6分；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小漏斗</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塑料材质；口径：11cm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不锈钢挂钩</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两头，跨度：35mm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胶膨胀塞</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材质：塑料；型号：直径6mm、直径8mm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手电筒</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强光，超200W;LED远射灯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水泥灯</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钢钉、尺寸：1寸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剥线钳</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规格6.5寸，单手柄</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把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砂轮机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重型台式；规格：6寸；功率：370w</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工具箱</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材质：不锈钢；尺寸：405*185*180mm；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bl>
    <w:p>
      <w:pPr>
        <w:widowControl/>
        <w:numPr>
          <w:ilvl w:val="0"/>
          <w:numId w:val="0"/>
        </w:numPr>
        <w:tabs>
          <w:tab w:val="left" w:pos="420"/>
        </w:tabs>
        <w:spacing w:line="360" w:lineRule="auto"/>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524F8"/>
    <w:multiLevelType w:val="singleLevel"/>
    <w:tmpl w:val="7EC524F8"/>
    <w:lvl w:ilvl="0" w:tentative="0">
      <w:start w:val="1"/>
      <w:numFmt w:val="upperLetter"/>
      <w:pStyle w:val="4"/>
      <w:lvlText w:val="%1、"/>
      <w:lvlJc w:val="left"/>
      <w:pPr>
        <w:tabs>
          <w:tab w:val="left" w:pos="4121"/>
        </w:tabs>
        <w:ind w:left="4121"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38A7"/>
    <w:rsid w:val="00441B84"/>
    <w:rsid w:val="00653628"/>
    <w:rsid w:val="00FB675F"/>
    <w:rsid w:val="0119059E"/>
    <w:rsid w:val="01376DA0"/>
    <w:rsid w:val="022D4C25"/>
    <w:rsid w:val="03A076FB"/>
    <w:rsid w:val="054A18A6"/>
    <w:rsid w:val="05DF0DE0"/>
    <w:rsid w:val="060A5193"/>
    <w:rsid w:val="07F5206A"/>
    <w:rsid w:val="07F66E70"/>
    <w:rsid w:val="08656F69"/>
    <w:rsid w:val="0912704A"/>
    <w:rsid w:val="094F1D66"/>
    <w:rsid w:val="09E02895"/>
    <w:rsid w:val="0A076181"/>
    <w:rsid w:val="0A9A6B0F"/>
    <w:rsid w:val="0AD200EE"/>
    <w:rsid w:val="0AEE50EA"/>
    <w:rsid w:val="0B5C3495"/>
    <w:rsid w:val="0B702FB8"/>
    <w:rsid w:val="0C287463"/>
    <w:rsid w:val="0C4525CD"/>
    <w:rsid w:val="0C4C2F45"/>
    <w:rsid w:val="0CFE785F"/>
    <w:rsid w:val="0EDE3EB5"/>
    <w:rsid w:val="0F2A41E5"/>
    <w:rsid w:val="0F4B134D"/>
    <w:rsid w:val="0F763E53"/>
    <w:rsid w:val="10302730"/>
    <w:rsid w:val="11017D00"/>
    <w:rsid w:val="11A55BA4"/>
    <w:rsid w:val="11BB7E2A"/>
    <w:rsid w:val="122858AB"/>
    <w:rsid w:val="14B57F7F"/>
    <w:rsid w:val="15E80107"/>
    <w:rsid w:val="16325611"/>
    <w:rsid w:val="1642122A"/>
    <w:rsid w:val="1748562C"/>
    <w:rsid w:val="17B17218"/>
    <w:rsid w:val="180E1C8F"/>
    <w:rsid w:val="185F6148"/>
    <w:rsid w:val="18715E3A"/>
    <w:rsid w:val="18797E17"/>
    <w:rsid w:val="18E479B6"/>
    <w:rsid w:val="190910E2"/>
    <w:rsid w:val="191E5886"/>
    <w:rsid w:val="19425FE4"/>
    <w:rsid w:val="19FD3FF7"/>
    <w:rsid w:val="1B574153"/>
    <w:rsid w:val="1B706D3A"/>
    <w:rsid w:val="1C7D7FE2"/>
    <w:rsid w:val="1CBC7209"/>
    <w:rsid w:val="1CF52421"/>
    <w:rsid w:val="1D0F24D4"/>
    <w:rsid w:val="1D16390A"/>
    <w:rsid w:val="1D1E6401"/>
    <w:rsid w:val="1DAA6F49"/>
    <w:rsid w:val="1F165F7E"/>
    <w:rsid w:val="1F39524B"/>
    <w:rsid w:val="203E4039"/>
    <w:rsid w:val="205A7426"/>
    <w:rsid w:val="221A51B6"/>
    <w:rsid w:val="22992C61"/>
    <w:rsid w:val="242456EF"/>
    <w:rsid w:val="245A506F"/>
    <w:rsid w:val="24A71CFE"/>
    <w:rsid w:val="251450A3"/>
    <w:rsid w:val="257D72E5"/>
    <w:rsid w:val="25DE3420"/>
    <w:rsid w:val="26086739"/>
    <w:rsid w:val="263D4D7D"/>
    <w:rsid w:val="27562806"/>
    <w:rsid w:val="279C0C04"/>
    <w:rsid w:val="27F62118"/>
    <w:rsid w:val="28E75204"/>
    <w:rsid w:val="28EB0953"/>
    <w:rsid w:val="295A4396"/>
    <w:rsid w:val="29A1080B"/>
    <w:rsid w:val="2A1A5C8C"/>
    <w:rsid w:val="2B282889"/>
    <w:rsid w:val="2B780123"/>
    <w:rsid w:val="2C5878D1"/>
    <w:rsid w:val="2DE228A5"/>
    <w:rsid w:val="2EF43FCB"/>
    <w:rsid w:val="305113CE"/>
    <w:rsid w:val="307B61A9"/>
    <w:rsid w:val="30F119F4"/>
    <w:rsid w:val="318A5A0F"/>
    <w:rsid w:val="31952B93"/>
    <w:rsid w:val="319E162E"/>
    <w:rsid w:val="31C6097B"/>
    <w:rsid w:val="31EE4B75"/>
    <w:rsid w:val="323553A3"/>
    <w:rsid w:val="33494821"/>
    <w:rsid w:val="337B2B46"/>
    <w:rsid w:val="33B33FF4"/>
    <w:rsid w:val="33D6088B"/>
    <w:rsid w:val="34F715B1"/>
    <w:rsid w:val="350B2C74"/>
    <w:rsid w:val="351316AE"/>
    <w:rsid w:val="35550535"/>
    <w:rsid w:val="3589399F"/>
    <w:rsid w:val="359D7E9D"/>
    <w:rsid w:val="35AF34BA"/>
    <w:rsid w:val="35F65774"/>
    <w:rsid w:val="364B0F38"/>
    <w:rsid w:val="364D1091"/>
    <w:rsid w:val="36EE0732"/>
    <w:rsid w:val="3778530D"/>
    <w:rsid w:val="39BF27FA"/>
    <w:rsid w:val="39E46B09"/>
    <w:rsid w:val="3A4D34D0"/>
    <w:rsid w:val="3A7C1016"/>
    <w:rsid w:val="3AB6046C"/>
    <w:rsid w:val="3BF765B2"/>
    <w:rsid w:val="3C936232"/>
    <w:rsid w:val="3CAE0D31"/>
    <w:rsid w:val="3D6C06F4"/>
    <w:rsid w:val="3E0C5E53"/>
    <w:rsid w:val="3E0E767B"/>
    <w:rsid w:val="3F014519"/>
    <w:rsid w:val="3FFA3CD9"/>
    <w:rsid w:val="40465C77"/>
    <w:rsid w:val="427A5824"/>
    <w:rsid w:val="42A95E78"/>
    <w:rsid w:val="430F0434"/>
    <w:rsid w:val="43485E26"/>
    <w:rsid w:val="441351A3"/>
    <w:rsid w:val="447445D9"/>
    <w:rsid w:val="461F6E8B"/>
    <w:rsid w:val="46457CF1"/>
    <w:rsid w:val="46C25461"/>
    <w:rsid w:val="47034EDA"/>
    <w:rsid w:val="48B03310"/>
    <w:rsid w:val="48DD45FF"/>
    <w:rsid w:val="48E22806"/>
    <w:rsid w:val="4A182C0A"/>
    <w:rsid w:val="4A1A747E"/>
    <w:rsid w:val="4A1C72D2"/>
    <w:rsid w:val="4A5B5A28"/>
    <w:rsid w:val="4AF06501"/>
    <w:rsid w:val="4D3B0DA4"/>
    <w:rsid w:val="4F69428F"/>
    <w:rsid w:val="4F7A0B99"/>
    <w:rsid w:val="4FC54051"/>
    <w:rsid w:val="4FDA6D53"/>
    <w:rsid w:val="51F1395E"/>
    <w:rsid w:val="52C509D4"/>
    <w:rsid w:val="536D1180"/>
    <w:rsid w:val="53BA6709"/>
    <w:rsid w:val="55914A39"/>
    <w:rsid w:val="56A95C46"/>
    <w:rsid w:val="56B53751"/>
    <w:rsid w:val="570648BD"/>
    <w:rsid w:val="58104585"/>
    <w:rsid w:val="59A16B44"/>
    <w:rsid w:val="5AB6724A"/>
    <w:rsid w:val="5ACE37D6"/>
    <w:rsid w:val="5AE67848"/>
    <w:rsid w:val="5B356BF8"/>
    <w:rsid w:val="5B7E7C21"/>
    <w:rsid w:val="5C0C257A"/>
    <w:rsid w:val="5C8955F9"/>
    <w:rsid w:val="5D5405CB"/>
    <w:rsid w:val="5DC20952"/>
    <w:rsid w:val="5ED61591"/>
    <w:rsid w:val="606156AC"/>
    <w:rsid w:val="623468FC"/>
    <w:rsid w:val="63761D2F"/>
    <w:rsid w:val="641215C1"/>
    <w:rsid w:val="641C6726"/>
    <w:rsid w:val="649C251F"/>
    <w:rsid w:val="65E67217"/>
    <w:rsid w:val="661B4FB6"/>
    <w:rsid w:val="66202AFA"/>
    <w:rsid w:val="6689694C"/>
    <w:rsid w:val="670917BB"/>
    <w:rsid w:val="69796532"/>
    <w:rsid w:val="6A4C5DAC"/>
    <w:rsid w:val="6C521C83"/>
    <w:rsid w:val="6D8E6C2E"/>
    <w:rsid w:val="6D9773EF"/>
    <w:rsid w:val="6E150D33"/>
    <w:rsid w:val="6E1C051D"/>
    <w:rsid w:val="6FBE21CF"/>
    <w:rsid w:val="709D095C"/>
    <w:rsid w:val="70A05994"/>
    <w:rsid w:val="70F63CBF"/>
    <w:rsid w:val="7163754C"/>
    <w:rsid w:val="720744D3"/>
    <w:rsid w:val="724C2926"/>
    <w:rsid w:val="72E95E09"/>
    <w:rsid w:val="734F72BB"/>
    <w:rsid w:val="743274C6"/>
    <w:rsid w:val="744F2A62"/>
    <w:rsid w:val="746900D9"/>
    <w:rsid w:val="75511B14"/>
    <w:rsid w:val="7567379F"/>
    <w:rsid w:val="75810690"/>
    <w:rsid w:val="759A6B97"/>
    <w:rsid w:val="76F878D5"/>
    <w:rsid w:val="77473030"/>
    <w:rsid w:val="77B856A3"/>
    <w:rsid w:val="77BC2D7F"/>
    <w:rsid w:val="78E7761E"/>
    <w:rsid w:val="79082101"/>
    <w:rsid w:val="79840141"/>
    <w:rsid w:val="79CB171A"/>
    <w:rsid w:val="79D811FD"/>
    <w:rsid w:val="7A1E7D7A"/>
    <w:rsid w:val="7A2A2B43"/>
    <w:rsid w:val="7AAE0183"/>
    <w:rsid w:val="7AF54D74"/>
    <w:rsid w:val="7B0843DF"/>
    <w:rsid w:val="7B472A82"/>
    <w:rsid w:val="7E1D5657"/>
    <w:rsid w:val="7EBC330A"/>
    <w:rsid w:val="7F6E01D6"/>
    <w:rsid w:val="7FDB2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0" w:beforeLines="0" w:after="20" w:afterLines="0" w:line="240" w:lineRule="auto"/>
      <w:outlineLvl w:val="1"/>
    </w:pPr>
    <w:rPr>
      <w:rFonts w:ascii="Arial" w:hAnsi="Arial" w:eastAsia="黑体"/>
      <w:b/>
      <w:bCs/>
      <w:kern w:val="0"/>
      <w:sz w:val="24"/>
      <w:szCs w:val="32"/>
    </w:rPr>
  </w:style>
  <w:style w:type="paragraph" w:styleId="4">
    <w:name w:val="heading 3"/>
    <w:basedOn w:val="1"/>
    <w:next w:val="5"/>
    <w:qFormat/>
    <w:uiPriority w:val="0"/>
    <w:pPr>
      <w:keepNext/>
      <w:numPr>
        <w:ilvl w:val="0"/>
        <w:numId w:val="1"/>
      </w:numPr>
      <w:outlineLvl w:val="2"/>
    </w:pPr>
    <w:rPr>
      <w:b/>
      <w:sz w:val="28"/>
      <w:szCs w:val="20"/>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First Indent"/>
    <w:basedOn w:val="7"/>
    <w:unhideWhenUsed/>
    <w:qFormat/>
    <w:uiPriority w:val="99"/>
    <w:pPr>
      <w:adjustRightInd w:val="0"/>
      <w:spacing w:line="275" w:lineRule="atLeast"/>
      <w:ind w:firstLine="420"/>
      <w:textAlignment w:val="baseline"/>
    </w:pPr>
    <w:rPr>
      <w:rFonts w:ascii="宋体" w:eastAsia="楷体_GB2312"/>
      <w:sz w:val="24"/>
    </w:rPr>
  </w:style>
  <w:style w:type="paragraph" w:styleId="7">
    <w:name w:val="Body Text"/>
    <w:basedOn w:val="1"/>
    <w:next w:val="1"/>
    <w:qFormat/>
    <w:uiPriority w:val="0"/>
    <w:pPr>
      <w:spacing w:after="120"/>
    </w:pPr>
    <w:rPr>
      <w:kern w:val="0"/>
      <w:sz w:val="20"/>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jcdb</dc:creator>
  <cp:lastModifiedBy>周恒巍</cp:lastModifiedBy>
  <dcterms:modified xsi:type="dcterms:W3CDTF">2021-09-18T02:10:10Z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