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color w:val="auto"/>
          <w:sz w:val="52"/>
          <w:szCs w:val="52"/>
          <w:highlight w:val="none"/>
        </w:rPr>
      </w:pPr>
      <w:r>
        <w:rPr>
          <w:rFonts w:hint="eastAsia" w:ascii="方正小标宋_GBK" w:eastAsia="方正小标宋_GBK"/>
          <w:color w:val="auto"/>
          <w:sz w:val="52"/>
          <w:szCs w:val="52"/>
          <w:highlight w:val="none"/>
        </w:rPr>
        <w:t>重庆江北国际机场有限公司</w:t>
      </w:r>
    </w:p>
    <w:p>
      <w:pPr>
        <w:jc w:val="center"/>
        <w:rPr>
          <w:rFonts w:ascii="仿宋" w:hAnsi="仿宋" w:eastAsia="仿宋"/>
          <w:b/>
          <w:color w:val="auto"/>
          <w:sz w:val="52"/>
          <w:szCs w:val="52"/>
          <w:highlight w:val="none"/>
        </w:rPr>
      </w:pPr>
    </w:p>
    <w:p>
      <w:pPr>
        <w:jc w:val="center"/>
        <w:rPr>
          <w:rFonts w:ascii="方正小标宋简体" w:hAnsi="仿宋" w:eastAsia="方正小标宋简体"/>
          <w:b w:val="0"/>
          <w:bCs w:val="0"/>
          <w:color w:val="auto"/>
          <w:sz w:val="48"/>
          <w:szCs w:val="48"/>
          <w:highlight w:val="none"/>
        </w:rPr>
      </w:pPr>
      <w:r>
        <w:rPr>
          <w:rFonts w:hint="eastAsia" w:ascii="方正小标宋简体" w:hAnsi="仿宋" w:eastAsia="方正小标宋简体"/>
          <w:b w:val="0"/>
          <w:bCs w:val="0"/>
          <w:color w:val="auto"/>
          <w:sz w:val="48"/>
          <w:szCs w:val="48"/>
          <w:highlight w:val="none"/>
          <w:lang w:eastAsia="zh-CN"/>
        </w:rPr>
        <w:t>重庆机场助航灯光通用耗材采购</w:t>
      </w:r>
      <w:r>
        <w:rPr>
          <w:rFonts w:hint="eastAsia" w:ascii="方正小标宋简体" w:hAnsi="仿宋" w:eastAsia="方正小标宋简体"/>
          <w:b w:val="0"/>
          <w:bCs w:val="0"/>
          <w:color w:val="auto"/>
          <w:sz w:val="48"/>
          <w:szCs w:val="48"/>
          <w:highlight w:val="none"/>
        </w:rPr>
        <w:t>项目</w:t>
      </w:r>
    </w:p>
    <w:p>
      <w:pPr>
        <w:jc w:val="center"/>
        <w:rPr>
          <w:rFonts w:ascii="方正小标宋简体" w:hAnsi="仿宋" w:eastAsia="方正小标宋简体"/>
          <w:b w:val="0"/>
          <w:bCs w:val="0"/>
          <w:color w:val="auto"/>
          <w:sz w:val="48"/>
          <w:szCs w:val="48"/>
          <w:highlight w:val="none"/>
        </w:rPr>
      </w:pPr>
      <w:r>
        <w:rPr>
          <w:rFonts w:hint="eastAsia" w:ascii="方正小标宋简体" w:hAnsi="仿宋" w:eastAsia="方正小标宋简体"/>
          <w:b w:val="0"/>
          <w:bCs w:val="0"/>
          <w:color w:val="auto"/>
          <w:sz w:val="48"/>
          <w:szCs w:val="48"/>
          <w:highlight w:val="none"/>
        </w:rPr>
        <w:t>比选文件</w:t>
      </w: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jc w:val="center"/>
        <w:rPr>
          <w:rFonts w:hint="eastAsia" w:ascii="仿宋" w:hAnsi="仿宋" w:eastAsia="方正小标宋简体"/>
          <w:b/>
          <w:color w:val="auto"/>
          <w:sz w:val="32"/>
          <w:highlight w:val="none"/>
          <w:lang w:val="en-US" w:eastAsia="zh-CN"/>
        </w:rPr>
      </w:pPr>
      <w:r>
        <w:rPr>
          <w:rFonts w:hint="eastAsia" w:ascii="方正小标宋简体" w:eastAsia="方正小标宋简体"/>
          <w:color w:val="auto"/>
          <w:sz w:val="32"/>
          <w:highlight w:val="none"/>
        </w:rPr>
        <w:t>编号：</w:t>
      </w:r>
      <w:r>
        <w:rPr>
          <w:rFonts w:hint="eastAsia" w:ascii="方正小标宋简体" w:eastAsia="方正小标宋简体"/>
          <w:color w:val="auto"/>
          <w:sz w:val="32"/>
          <w:highlight w:val="none"/>
          <w:lang w:val="en-US" w:eastAsia="zh-CN"/>
        </w:rPr>
        <w:t>fc-2021-17</w:t>
      </w:r>
    </w:p>
    <w:p>
      <w:pPr>
        <w:jc w:val="center"/>
        <w:rPr>
          <w:rFonts w:ascii="仿宋" w:hAnsi="仿宋" w:eastAsia="仿宋"/>
          <w:b/>
          <w:color w:val="auto"/>
          <w:sz w:val="52"/>
          <w:highlight w:val="none"/>
        </w:rPr>
      </w:pPr>
    </w:p>
    <w:p>
      <w:pPr>
        <w:pStyle w:val="9"/>
        <w:rPr>
          <w:color w:val="auto"/>
          <w:highlight w:val="none"/>
        </w:rPr>
      </w:pPr>
    </w:p>
    <w:p>
      <w:pPr>
        <w:jc w:val="center"/>
        <w:rPr>
          <w:rFonts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rPr>
        <w:t>重庆江北国际机场有限公司</w:t>
      </w:r>
    </w:p>
    <w:p>
      <w:pPr>
        <w:jc w:val="center"/>
        <w:rPr>
          <w:rFonts w:hint="eastAsia" w:ascii="方正小标宋简体" w:eastAsia="方正小标宋简体"/>
          <w:color w:val="auto"/>
          <w:sz w:val="32"/>
          <w:szCs w:val="32"/>
          <w:highlight w:val="none"/>
          <w:lang w:eastAsia="zh-CN"/>
        </w:rPr>
      </w:pPr>
      <w:r>
        <w:rPr>
          <w:rFonts w:hint="eastAsia" w:ascii="方正小标宋简体" w:eastAsia="方正小标宋简体"/>
          <w:color w:val="auto"/>
          <w:sz w:val="32"/>
          <w:szCs w:val="32"/>
          <w:highlight w:val="none"/>
        </w:rPr>
        <w:t>飞行区管理部</w:t>
      </w:r>
      <w:r>
        <w:rPr>
          <w:rFonts w:hint="eastAsia" w:ascii="方正小标宋简体" w:eastAsia="方正小标宋简体"/>
          <w:color w:val="auto"/>
          <w:sz w:val="32"/>
          <w:szCs w:val="32"/>
          <w:highlight w:val="none"/>
          <w:lang w:eastAsia="zh-CN"/>
        </w:rPr>
        <w:t>采购办公室（代章）</w:t>
      </w:r>
    </w:p>
    <w:p>
      <w:pPr>
        <w:rPr>
          <w:rFonts w:ascii="仿宋" w:hAnsi="仿宋" w:eastAsia="仿宋"/>
          <w:b/>
          <w:color w:val="auto"/>
          <w:sz w:val="32"/>
          <w:szCs w:val="32"/>
          <w:highlight w:val="none"/>
        </w:rPr>
      </w:pPr>
    </w:p>
    <w:p>
      <w:pPr>
        <w:pStyle w:val="9"/>
        <w:rPr>
          <w:color w:val="auto"/>
          <w:highlight w:val="none"/>
        </w:rPr>
      </w:pPr>
    </w:p>
    <w:p>
      <w:pPr>
        <w:ind w:firstLine="2880" w:firstLineChars="900"/>
        <w:rPr>
          <w:rFonts w:hint="eastAsia"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rPr>
        <w:t>二〇</w:t>
      </w:r>
      <w:r>
        <w:rPr>
          <w:rFonts w:hint="eastAsia" w:ascii="方正小标宋简体" w:eastAsia="方正小标宋简体"/>
          <w:color w:val="auto"/>
          <w:sz w:val="32"/>
          <w:szCs w:val="32"/>
          <w:highlight w:val="none"/>
          <w:lang w:eastAsia="zh-CN"/>
        </w:rPr>
        <w:t>二一</w:t>
      </w:r>
      <w:r>
        <w:rPr>
          <w:rFonts w:hint="eastAsia" w:ascii="方正小标宋简体" w:eastAsia="方正小标宋简体"/>
          <w:color w:val="auto"/>
          <w:sz w:val="32"/>
          <w:szCs w:val="32"/>
          <w:highlight w:val="none"/>
        </w:rPr>
        <w:t>年</w:t>
      </w:r>
      <w:r>
        <w:rPr>
          <w:rFonts w:hint="eastAsia" w:ascii="方正小标宋简体" w:eastAsia="方正小标宋简体"/>
          <w:color w:val="auto"/>
          <w:sz w:val="32"/>
          <w:szCs w:val="32"/>
          <w:highlight w:val="none"/>
          <w:lang w:val="en-US" w:eastAsia="zh-CN"/>
        </w:rPr>
        <w:t>七</w:t>
      </w:r>
      <w:r>
        <w:rPr>
          <w:rFonts w:hint="eastAsia" w:ascii="方正小标宋简体" w:eastAsia="方正小标宋简体"/>
          <w:color w:val="auto"/>
          <w:sz w:val="32"/>
          <w:szCs w:val="32"/>
          <w:highlight w:val="none"/>
        </w:rPr>
        <w:t>月</w:t>
      </w:r>
    </w:p>
    <w:p>
      <w:pPr>
        <w:ind w:firstLine="0" w:firstLineChars="0"/>
        <w:rPr>
          <w:color w:val="auto"/>
          <w:highlight w:val="none"/>
        </w:rPr>
        <w:sectPr>
          <w:footerReference r:id="rId3" w:type="default"/>
          <w:pgSz w:w="11906" w:h="16838"/>
          <w:pgMar w:top="1440" w:right="1797" w:bottom="1440" w:left="1797" w:header="851" w:footer="992" w:gutter="0"/>
          <w:pgNumType w:fmt="decimal" w:start="1"/>
          <w:cols w:space="425" w:num="1"/>
          <w:docGrid w:type="lines" w:linePitch="312" w:charSpace="0"/>
        </w:sectPr>
      </w:pPr>
      <w:r>
        <w:rPr>
          <w:rFonts w:hint="eastAsia" w:ascii="方正小标宋简体" w:eastAsia="方正小标宋简体"/>
          <w:color w:val="auto"/>
          <w:sz w:val="32"/>
          <w:szCs w:val="32"/>
          <w:highlight w:val="none"/>
        </w:rPr>
        <w:br w:type="page"/>
      </w:r>
    </w:p>
    <w:p>
      <w:pPr>
        <w:spacing w:line="60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重庆机场助航灯光通用耗材采购</w:t>
      </w:r>
    </w:p>
    <w:p>
      <w:pPr>
        <w:spacing w:line="600" w:lineRule="exact"/>
        <w:jc w:val="center"/>
        <w:rPr>
          <w:rFonts w:hint="eastAsia" w:ascii="方正仿宋_GBK" w:hAnsi="方正仿宋_GBK" w:eastAsia="方正仿宋_GBK" w:cs="方正仿宋_GBK"/>
          <w:color w:val="auto"/>
          <w:sz w:val="28"/>
          <w:szCs w:val="28"/>
          <w:highlight w:val="none"/>
        </w:rPr>
      </w:pPr>
      <w:r>
        <w:rPr>
          <w:rFonts w:hint="eastAsia" w:ascii="方正小标宋_GBK" w:hAnsi="方正小标宋_GBK" w:eastAsia="方正小标宋_GBK" w:cs="方正小标宋_GBK"/>
          <w:sz w:val="44"/>
          <w:szCs w:val="44"/>
        </w:rPr>
        <w:t>项目比选文件</w:t>
      </w:r>
    </w:p>
    <w:p>
      <w:pPr>
        <w:widowControl/>
        <w:spacing w:line="600" w:lineRule="exact"/>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我司决定于近期将对重庆机场</w:t>
      </w:r>
      <w:r>
        <w:rPr>
          <w:rFonts w:hint="eastAsia" w:ascii="方正仿宋_GBK" w:hAnsi="方正仿宋_GBK" w:eastAsia="方正仿宋_GBK" w:cs="方正仿宋_GBK"/>
          <w:color w:val="auto"/>
          <w:sz w:val="28"/>
          <w:szCs w:val="28"/>
          <w:highlight w:val="none"/>
          <w:lang w:eastAsia="zh-CN"/>
        </w:rPr>
        <w:t>助航灯光通用耗材采购项目</w:t>
      </w:r>
      <w:r>
        <w:rPr>
          <w:rFonts w:hint="eastAsia" w:ascii="方正仿宋_GBK" w:hAnsi="方正仿宋_GBK" w:eastAsia="方正仿宋_GBK" w:cs="方正仿宋_GBK"/>
          <w:color w:val="auto"/>
          <w:sz w:val="28"/>
          <w:szCs w:val="28"/>
          <w:highlight w:val="none"/>
        </w:rPr>
        <w:t>邀请符合相应条件的供应商就本项目进行比选。</w:t>
      </w:r>
    </w:p>
    <w:p>
      <w:pPr>
        <w:widowControl/>
        <w:spacing w:line="360" w:lineRule="auto"/>
        <w:ind w:firstLine="562" w:firstLineChars="200"/>
        <w:jc w:val="left"/>
        <w:rPr>
          <w:rFonts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一、项目实施内容及要求</w:t>
      </w:r>
    </w:p>
    <w:p>
      <w:pPr>
        <w:widowControl/>
        <w:spacing w:line="360" w:lineRule="auto"/>
        <w:jc w:val="left"/>
        <w:rPr>
          <w:rFonts w:ascii="方正仿宋_GBK" w:hAnsi="方正仿宋_GBK" w:eastAsia="方正仿宋_GBK" w:cs="方正仿宋_GBK"/>
          <w:b/>
          <w:bCs/>
          <w:color w:val="auto"/>
          <w:kern w:val="0"/>
          <w:sz w:val="28"/>
          <w:szCs w:val="28"/>
          <w:highlight w:val="none"/>
        </w:rPr>
      </w:pPr>
      <w:r>
        <w:rPr>
          <w:rFonts w:ascii="方正仿宋_GBK" w:hAnsi="方正仿宋_GBK" w:eastAsia="方正仿宋_GBK" w:cs="方正仿宋_GBK"/>
          <w:b/>
          <w:bCs/>
          <w:color w:val="auto"/>
          <w:kern w:val="0"/>
          <w:sz w:val="28"/>
          <w:szCs w:val="28"/>
          <w:highlight w:val="none"/>
        </w:rPr>
        <w:t xml:space="preserve">    1.1 </w:t>
      </w:r>
      <w:r>
        <w:rPr>
          <w:rFonts w:hint="eastAsia" w:ascii="方正仿宋_GBK" w:hAnsi="方正仿宋_GBK" w:eastAsia="方正仿宋_GBK" w:cs="方正仿宋_GBK"/>
          <w:b/>
          <w:bCs/>
          <w:color w:val="auto"/>
          <w:kern w:val="0"/>
          <w:sz w:val="28"/>
          <w:szCs w:val="28"/>
          <w:highlight w:val="none"/>
        </w:rPr>
        <w:t>资格要求</w:t>
      </w:r>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1.1.1在中华人民共和国依法注册、具有独立法人资格，具有有效的营业执照（提供营业执照复印件并加企业盖鲜章）。</w:t>
      </w:r>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auto"/>
          <w:sz w:val="28"/>
          <w:szCs w:val="28"/>
          <w:lang w:val="en-US" w:eastAsia="zh-CN"/>
        </w:rPr>
        <w:t>1.1.2</w:t>
      </w:r>
      <w:r>
        <w:rPr>
          <w:rFonts w:hint="eastAsia" w:ascii="方正仿宋_GBK" w:hAnsi="方正仿宋_GBK" w:eastAsia="方正仿宋_GBK" w:cs="方正仿宋_GBK"/>
          <w:sz w:val="28"/>
          <w:szCs w:val="28"/>
          <w:lang w:val="en-US" w:eastAsia="zh-CN"/>
        </w:rPr>
        <w:t>近三年（2019年-2021年）有单个合同/订单金额在10万元（含）以上的耗材销售合同/订单，或有框架供应类耗材销售合同（以合同签订时间为准，提供合同复印件并加盖企业鲜章，原合同备查）。</w:t>
      </w:r>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1.1.3信誉要求：响应</w:t>
      </w:r>
      <w:r>
        <w:rPr>
          <w:rFonts w:hint="default" w:ascii="方正仿宋_GBK" w:hAnsi="方正仿宋_GBK" w:eastAsia="方正仿宋_GBK" w:cs="方正仿宋_GBK"/>
          <w:sz w:val="28"/>
          <w:szCs w:val="28"/>
          <w:lang w:val="en-US" w:eastAsia="zh-CN"/>
        </w:rPr>
        <w:t>人未被“信用中国”（www.creditchina.gov.cn）列为失信被执行人，在投标文件资格审查资料中提供相关查询截图加盖</w:t>
      </w:r>
      <w:r>
        <w:rPr>
          <w:rFonts w:hint="eastAsia" w:ascii="方正仿宋_GBK" w:hAnsi="方正仿宋_GBK" w:eastAsia="方正仿宋_GBK" w:cs="方正仿宋_GBK"/>
          <w:sz w:val="28"/>
          <w:szCs w:val="28"/>
          <w:lang w:val="en-US" w:eastAsia="zh-CN"/>
        </w:rPr>
        <w:t>响应</w:t>
      </w:r>
      <w:r>
        <w:rPr>
          <w:rFonts w:hint="default" w:ascii="方正仿宋_GBK" w:hAnsi="方正仿宋_GBK" w:eastAsia="方正仿宋_GBK" w:cs="方正仿宋_GBK"/>
          <w:sz w:val="28"/>
          <w:szCs w:val="28"/>
          <w:lang w:val="en-US" w:eastAsia="zh-CN"/>
        </w:rPr>
        <w:t>人鲜章</w:t>
      </w:r>
      <w:r>
        <w:rPr>
          <w:rFonts w:hint="eastAsia" w:ascii="方正仿宋_GBK" w:hAnsi="方正仿宋_GBK" w:eastAsia="方正仿宋_GBK" w:cs="方正仿宋_GBK"/>
          <w:sz w:val="28"/>
          <w:szCs w:val="28"/>
          <w:lang w:val="en-US" w:eastAsia="zh-CN"/>
        </w:rPr>
        <w:t>。</w:t>
      </w:r>
    </w:p>
    <w:p>
      <w:pPr>
        <w:widowControl/>
        <w:spacing w:line="600" w:lineRule="exact"/>
        <w:ind w:firstLine="560" w:firstLineChars="200"/>
        <w:jc w:val="left"/>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1.1.</w:t>
      </w:r>
      <w:r>
        <w:rPr>
          <w:rFonts w:hint="eastAsia" w:ascii="方正仿宋_GBK" w:hAnsi="方正仿宋_GBK" w:eastAsia="方正仿宋_GBK" w:cs="方正仿宋_GBK"/>
          <w:sz w:val="28"/>
          <w:szCs w:val="28"/>
          <w:lang w:val="en-US" w:eastAsia="zh-CN"/>
        </w:rPr>
        <w:t>4</w:t>
      </w:r>
      <w:r>
        <w:rPr>
          <w:rFonts w:hint="default" w:ascii="方正仿宋_GBK" w:hAnsi="方正仿宋_GBK" w:eastAsia="方正仿宋_GBK" w:cs="方正仿宋_GBK"/>
          <w:sz w:val="28"/>
          <w:szCs w:val="28"/>
          <w:lang w:val="en-US" w:eastAsia="zh-CN"/>
        </w:rPr>
        <w:t>法定代表人为同一个人的两个及两个以上法人，母公司、全资子公司及其控股公司，以及其他形式有管理关系的</w:t>
      </w:r>
      <w:r>
        <w:rPr>
          <w:rFonts w:hint="eastAsia" w:ascii="方正仿宋_GBK" w:hAnsi="方正仿宋_GBK" w:eastAsia="方正仿宋_GBK" w:cs="方正仿宋_GBK"/>
          <w:sz w:val="28"/>
          <w:szCs w:val="28"/>
          <w:lang w:val="en-US" w:eastAsia="zh-CN"/>
        </w:rPr>
        <w:t>响应</w:t>
      </w:r>
      <w:r>
        <w:rPr>
          <w:rFonts w:hint="default" w:ascii="方正仿宋_GBK" w:hAnsi="方正仿宋_GBK" w:eastAsia="方正仿宋_GBK" w:cs="方正仿宋_GBK"/>
          <w:sz w:val="28"/>
          <w:szCs w:val="28"/>
          <w:lang w:val="en-US" w:eastAsia="zh-CN"/>
        </w:rPr>
        <w:t>人，都不得在同一招标项目中同时投标。</w:t>
      </w:r>
    </w:p>
    <w:p>
      <w:pPr>
        <w:widowControl/>
        <w:spacing w:line="600" w:lineRule="exact"/>
        <w:ind w:firstLine="560" w:firstLineChars="200"/>
        <w:jc w:val="left"/>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1.1.</w:t>
      </w:r>
      <w:r>
        <w:rPr>
          <w:rFonts w:hint="eastAsia" w:ascii="方正仿宋_GBK" w:hAnsi="方正仿宋_GBK" w:eastAsia="方正仿宋_GBK" w:cs="方正仿宋_GBK"/>
          <w:sz w:val="28"/>
          <w:szCs w:val="28"/>
          <w:lang w:val="en-US" w:eastAsia="zh-CN"/>
        </w:rPr>
        <w:t>5</w:t>
      </w:r>
      <w:r>
        <w:rPr>
          <w:rFonts w:hint="default" w:ascii="方正仿宋_GBK" w:hAnsi="方正仿宋_GBK" w:eastAsia="方正仿宋_GBK" w:cs="方正仿宋_GBK"/>
          <w:sz w:val="28"/>
          <w:szCs w:val="28"/>
          <w:lang w:val="en-US" w:eastAsia="zh-CN"/>
        </w:rPr>
        <w:t>本项目不接受联合体，不得转包、分包（提供不转包、分包承诺函并加盖企业鲜章）。</w:t>
      </w:r>
    </w:p>
    <w:p>
      <w:pPr>
        <w:widowControl/>
        <w:spacing w:line="360" w:lineRule="auto"/>
        <w:jc w:val="left"/>
        <w:rPr>
          <w:rFonts w:ascii="方正仿宋_GBK" w:hAnsi="方正仿宋_GBK" w:eastAsia="方正仿宋_GBK" w:cs="方正仿宋_GBK"/>
          <w:b/>
          <w:bCs/>
          <w:color w:val="auto"/>
          <w:kern w:val="0"/>
          <w:sz w:val="28"/>
          <w:szCs w:val="28"/>
          <w:highlight w:val="none"/>
        </w:rPr>
      </w:pPr>
      <w:r>
        <w:rPr>
          <w:rFonts w:ascii="方正仿宋_GBK" w:hAnsi="方正仿宋_GBK" w:eastAsia="方正仿宋_GBK" w:cs="方正仿宋_GBK"/>
          <w:b/>
          <w:bCs/>
          <w:color w:val="auto"/>
          <w:kern w:val="0"/>
          <w:sz w:val="28"/>
          <w:szCs w:val="28"/>
          <w:highlight w:val="none"/>
        </w:rPr>
        <w:t xml:space="preserve">    1.2 </w:t>
      </w:r>
      <w:r>
        <w:rPr>
          <w:rFonts w:hint="eastAsia" w:ascii="方正仿宋_GBK" w:hAnsi="方正仿宋_GBK" w:eastAsia="方正仿宋_GBK" w:cs="方正仿宋_GBK"/>
          <w:b/>
          <w:bCs/>
          <w:color w:val="auto"/>
          <w:kern w:val="0"/>
          <w:sz w:val="28"/>
          <w:szCs w:val="28"/>
          <w:highlight w:val="none"/>
        </w:rPr>
        <w:t>项目要求及报价要求</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1.2.</w:t>
      </w:r>
      <w:r>
        <w:rPr>
          <w:rFonts w:hint="eastAsia" w:ascii="方正仿宋_GBK" w:hAnsi="方正仿宋_GBK" w:eastAsia="方正仿宋_GBK" w:cs="方正仿宋_GBK"/>
          <w:sz w:val="28"/>
          <w:szCs w:val="28"/>
          <w:lang w:val="en-US" w:eastAsia="zh-CN"/>
        </w:rPr>
        <w:t>1项目内容：</w:t>
      </w:r>
      <w:r>
        <w:rPr>
          <w:rFonts w:hint="eastAsia" w:ascii="方正仿宋_GBK" w:hAnsi="方正仿宋_GBK" w:eastAsia="方正仿宋_GBK" w:cs="方正仿宋_GBK"/>
          <w:sz w:val="28"/>
          <w:szCs w:val="28"/>
          <w:lang w:eastAsia="zh-CN"/>
        </w:rPr>
        <w:t>为满足设施设备安全生产需求，结合日常维护情况，</w:t>
      </w:r>
      <w:r>
        <w:rPr>
          <w:rFonts w:hint="eastAsia" w:ascii="方正仿宋_GBK" w:hAnsi="方正仿宋_GBK" w:eastAsia="方正仿宋_GBK" w:cs="方正仿宋_GBK"/>
          <w:sz w:val="28"/>
          <w:szCs w:val="28"/>
          <w:lang w:val="en-US" w:eastAsia="zh-CN"/>
        </w:rPr>
        <w:t>现</w:t>
      </w:r>
      <w:r>
        <w:rPr>
          <w:rFonts w:hint="eastAsia" w:ascii="方正仿宋_GBK" w:hAnsi="方正仿宋_GBK" w:eastAsia="方正仿宋_GBK" w:cs="方正仿宋_GBK"/>
          <w:sz w:val="28"/>
          <w:szCs w:val="28"/>
          <w:lang w:eastAsia="zh-CN"/>
        </w:rPr>
        <w:t>采购一批通用耗材及备品备件，主要包括高杆灯光源、镇流器、空开、电容、螺纹管等各类耗材和易损件，采购明细详见</w:t>
      </w:r>
      <w:r>
        <w:rPr>
          <w:rFonts w:hint="eastAsia" w:ascii="方正仿宋_GBK" w:hAnsi="方正仿宋_GBK" w:eastAsia="方正仿宋_GBK" w:cs="方正仿宋_GBK"/>
          <w:sz w:val="28"/>
          <w:szCs w:val="28"/>
          <w:lang w:val="en-US" w:eastAsia="zh-CN"/>
        </w:rPr>
        <w:t>项目采购需求明细表。</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1.2.2</w:t>
      </w:r>
      <w:r>
        <w:rPr>
          <w:rFonts w:hint="eastAsia" w:ascii="方正仿宋_GBK" w:hAnsi="方正仿宋_GBK" w:eastAsia="方正仿宋_GBK" w:cs="方正仿宋_GBK"/>
          <w:sz w:val="28"/>
          <w:szCs w:val="28"/>
          <w:lang w:eastAsia="zh-CN"/>
        </w:rPr>
        <w:t>参加比选的各供应商所供应的产品必须是符合国家技术规范和质量标准合格产品，符合比选方的采购要求，在验货过程中若发现数量或质量问题，成交供应商需对其进行补充或者更换。</w:t>
      </w:r>
    </w:p>
    <w:p>
      <w:pPr>
        <w:widowControl/>
        <w:spacing w:line="360" w:lineRule="auto"/>
        <w:ind w:firstLine="560" w:firstLineChars="200"/>
        <w:jc w:val="left"/>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sz w:val="28"/>
          <w:szCs w:val="28"/>
          <w:lang w:val="en-US" w:eastAsia="zh-CN"/>
        </w:rPr>
        <w:t>1.2.3</w:t>
      </w:r>
      <w:r>
        <w:rPr>
          <w:rFonts w:hint="eastAsia" w:ascii="方正仿宋_GBK" w:hAnsi="方正仿宋_GBK" w:eastAsia="方正仿宋_GBK" w:cs="方正仿宋_GBK"/>
          <w:sz w:val="28"/>
          <w:szCs w:val="28"/>
        </w:rPr>
        <w:t>产品质保期为1年，自验收合格之日起计算。</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1.2.</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 xml:space="preserve"> 本项目的报价应包括：</w:t>
      </w:r>
      <w:r>
        <w:rPr>
          <w:rFonts w:hint="eastAsia" w:ascii="方正仿宋_GBK" w:hAnsi="方正仿宋_GBK" w:eastAsia="方正仿宋_GBK" w:cs="方正仿宋_GBK"/>
          <w:sz w:val="28"/>
          <w:szCs w:val="28"/>
          <w:lang w:val="zh-CN" w:eastAsia="zh-CN"/>
        </w:rPr>
        <w:t>所有货款、标准附件、备品备件、包装、运输、维修等一切费用</w:t>
      </w:r>
      <w:r>
        <w:rPr>
          <w:rFonts w:hint="eastAsia" w:ascii="方正仿宋_GBK" w:hAnsi="方正仿宋_GBK" w:eastAsia="方正仿宋_GBK" w:cs="方正仿宋_GBK"/>
          <w:sz w:val="28"/>
          <w:szCs w:val="28"/>
          <w:lang w:eastAsia="zh-CN"/>
        </w:rPr>
        <w:t>，本项目报价为包干价，不再另行增加费用。</w:t>
      </w:r>
    </w:p>
    <w:p>
      <w:pPr>
        <w:widowControl/>
        <w:spacing w:line="360" w:lineRule="auto"/>
        <w:ind w:firstLine="560" w:firstLineChars="200"/>
        <w:jc w:val="left"/>
        <w:rPr>
          <w:rFonts w:hint="eastAsia" w:ascii="方正仿宋_GBK" w:hAnsi="方正仿宋_GBK" w:eastAsia="方正仿宋_GBK" w:cs="方正仿宋_GBK"/>
          <w:sz w:val="28"/>
          <w:szCs w:val="28"/>
          <w:lang w:val="en-GB" w:eastAsia="zh-CN"/>
        </w:rPr>
      </w:pPr>
      <w:r>
        <w:rPr>
          <w:rFonts w:hint="eastAsia" w:ascii="方正仿宋_GBK" w:hAnsi="方正仿宋_GBK" w:eastAsia="方正仿宋_GBK" w:cs="方正仿宋_GBK"/>
          <w:sz w:val="28"/>
          <w:szCs w:val="28"/>
          <w:lang w:val="en-US" w:eastAsia="zh-CN"/>
        </w:rPr>
        <w:t xml:space="preserve">1.2.5 </w:t>
      </w:r>
      <w:r>
        <w:rPr>
          <w:rFonts w:hint="eastAsia" w:ascii="方正仿宋_GBK" w:hAnsi="方正仿宋_GBK" w:eastAsia="方正仿宋_GBK" w:cs="方正仿宋_GBK"/>
          <w:sz w:val="28"/>
          <w:szCs w:val="28"/>
          <w:lang w:val="en-GB" w:eastAsia="zh-CN"/>
        </w:rPr>
        <w:t>本项目最高限价为</w:t>
      </w:r>
      <w:r>
        <w:rPr>
          <w:rFonts w:hint="eastAsia" w:ascii="方正仿宋_GBK" w:hAnsi="方正仿宋_GBK" w:eastAsia="方正仿宋_GBK" w:cs="方正仿宋_GBK"/>
          <w:b/>
          <w:bCs/>
          <w:sz w:val="28"/>
          <w:szCs w:val="28"/>
          <w:u w:val="single"/>
          <w:lang w:val="en-US" w:eastAsia="zh-CN"/>
        </w:rPr>
        <w:t>320000</w:t>
      </w:r>
      <w:r>
        <w:rPr>
          <w:rFonts w:hint="default" w:ascii="方正仿宋_GBK" w:hAnsi="方正仿宋_GBK" w:eastAsia="方正仿宋_GBK" w:cs="方正仿宋_GBK"/>
          <w:sz w:val="28"/>
          <w:szCs w:val="28"/>
          <w:lang w:val="en-US" w:eastAsia="zh-CN"/>
        </w:rPr>
        <w:t>元（不含税）</w:t>
      </w:r>
      <w:r>
        <w:rPr>
          <w:rFonts w:hint="eastAsia" w:ascii="方正仿宋_GBK" w:hAnsi="方正仿宋_GBK" w:eastAsia="方正仿宋_GBK" w:cs="方正仿宋_GBK"/>
          <w:sz w:val="28"/>
          <w:szCs w:val="28"/>
          <w:lang w:val="en-GB" w:eastAsia="zh-CN"/>
        </w:rPr>
        <w:t>（大写：</w:t>
      </w:r>
      <w:r>
        <w:rPr>
          <w:rFonts w:hint="eastAsia" w:ascii="方正仿宋_GBK" w:hAnsi="方正仿宋_GBK" w:eastAsia="方正仿宋_GBK" w:cs="方正仿宋_GBK"/>
          <w:sz w:val="28"/>
          <w:szCs w:val="28"/>
          <w:u w:val="single"/>
          <w:lang w:val="en-US" w:eastAsia="zh-CN"/>
        </w:rPr>
        <w:t>叁拾贰万元</w:t>
      </w:r>
      <w:r>
        <w:rPr>
          <w:rFonts w:hint="eastAsia" w:ascii="方正仿宋_GBK" w:hAnsi="方正仿宋_GBK" w:eastAsia="方正仿宋_GBK" w:cs="方正仿宋_GBK"/>
          <w:sz w:val="28"/>
          <w:szCs w:val="28"/>
          <w:lang w:val="en-GB" w:eastAsia="zh-CN"/>
        </w:rPr>
        <w:t>）</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lang w:val="en-GB" w:eastAsia="zh-CN"/>
        </w:rPr>
        <w:t>报价不含税总价超过最高限价，将取消比选响应方的比选资格。</w:t>
      </w:r>
    </w:p>
    <w:p>
      <w:pPr>
        <w:widowControl/>
        <w:spacing w:line="360" w:lineRule="auto"/>
        <w:ind w:firstLine="560" w:firstLineChars="200"/>
        <w:jc w:val="left"/>
        <w:rPr>
          <w:rFonts w:hint="eastAsia"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lang w:val="en-US" w:eastAsia="zh-CN"/>
        </w:rPr>
        <w:t xml:space="preserve">1.2.6 </w:t>
      </w:r>
      <w:r>
        <w:rPr>
          <w:rFonts w:hint="eastAsia" w:ascii="方正仿宋_GBK" w:hAnsi="方正仿宋_GBK" w:eastAsia="方正仿宋_GBK" w:cs="方正仿宋_GBK"/>
          <w:sz w:val="28"/>
          <w:szCs w:val="28"/>
          <w:lang w:val="en-GB"/>
        </w:rPr>
        <w:t>在修正范围内的以下情形不作为比选响应文件作废的依据：</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widowControl/>
        <w:spacing w:line="360" w:lineRule="auto"/>
        <w:ind w:firstLine="562" w:firstLineChars="200"/>
        <w:jc w:val="left"/>
        <w:rPr>
          <w:rFonts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二、合格报价供应商</w:t>
      </w:r>
    </w:p>
    <w:p>
      <w:pPr>
        <w:widowControl/>
        <w:spacing w:line="6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具有与本比选文件要求相适应的供货能力的单位。比选响应单位必须具备：</w:t>
      </w:r>
    </w:p>
    <w:p>
      <w:pPr>
        <w:widowControl/>
        <w:spacing w:line="600" w:lineRule="exact"/>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 在中华人民共和国依法注册、具有独立法人资格</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lang w:eastAsia="zh-CN"/>
        </w:rPr>
        <w:t>具有有效的营业执照（提供营业执照复印件并加盖企业鲜章）</w:t>
      </w:r>
    </w:p>
    <w:p>
      <w:pPr>
        <w:widowControl/>
        <w:spacing w:line="600" w:lineRule="exact"/>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2.2</w:t>
      </w:r>
      <w:r>
        <w:rPr>
          <w:rFonts w:hint="eastAsia" w:ascii="方正仿宋_GBK" w:hAnsi="方正仿宋_GBK" w:eastAsia="方正仿宋_GBK" w:cs="方正仿宋_GBK"/>
          <w:sz w:val="28"/>
          <w:szCs w:val="28"/>
          <w:lang w:eastAsia="zh-CN"/>
        </w:rPr>
        <w:t>近三年（201</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lang w:eastAsia="zh-CN"/>
        </w:rPr>
        <w:t>年-202</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年）有单个合同/订单金额在10万元（含）以上的耗材销售合同/订单，或有框架供应类耗材销售合同（以合同签订时间为准，提供合同复印件并加盖企业鲜章，原合同备查）。</w:t>
      </w:r>
    </w:p>
    <w:p>
      <w:pPr>
        <w:widowControl/>
        <w:spacing w:line="600" w:lineRule="exact"/>
        <w:ind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3 提</w:t>
      </w:r>
      <w:r>
        <w:rPr>
          <w:rFonts w:hint="eastAsia" w:ascii="方正仿宋_GBK" w:hAnsi="方正仿宋_GBK" w:eastAsia="方正仿宋_GBK" w:cs="方正仿宋_GBK"/>
          <w:color w:val="auto"/>
          <w:sz w:val="28"/>
          <w:szCs w:val="28"/>
          <w:lang w:val="en-US" w:eastAsia="zh-CN"/>
        </w:rPr>
        <w:t>供</w:t>
      </w:r>
      <w:r>
        <w:rPr>
          <w:rFonts w:hint="eastAsia" w:ascii="方正仿宋_GBK" w:hAnsi="方正仿宋_GBK" w:eastAsia="方正仿宋_GBK" w:cs="方正仿宋_GBK"/>
          <w:color w:val="auto"/>
          <w:sz w:val="28"/>
          <w:szCs w:val="28"/>
          <w:lang w:val="zh-CN"/>
        </w:rPr>
        <w:t>信誉要求证明及企业资信承诺（</w:t>
      </w:r>
      <w:r>
        <w:rPr>
          <w:rFonts w:hint="eastAsia" w:ascii="方正仿宋_GBK" w:hAnsi="方正仿宋_GBK" w:eastAsia="方正仿宋_GBK" w:cs="方正仿宋_GBK"/>
          <w:color w:val="auto"/>
          <w:sz w:val="28"/>
          <w:szCs w:val="28"/>
          <w:lang w:eastAsia="zh-CN"/>
        </w:rPr>
        <w:t>加盖企业鲜章</w:t>
      </w:r>
      <w:r>
        <w:rPr>
          <w:rFonts w:hint="eastAsia" w:ascii="方正仿宋_GBK" w:hAnsi="方正仿宋_GBK" w:eastAsia="方正仿宋_GBK" w:cs="方正仿宋_GBK"/>
          <w:color w:val="auto"/>
          <w:sz w:val="28"/>
          <w:szCs w:val="28"/>
          <w:lang w:val="zh-CN"/>
        </w:rPr>
        <w:t>）。</w:t>
      </w:r>
    </w:p>
    <w:p>
      <w:pPr>
        <w:widowControl/>
        <w:spacing w:line="6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lang w:val="en-US" w:eastAsia="zh-CN"/>
        </w:rPr>
        <w:t>2.4</w:t>
      </w:r>
      <w:r>
        <w:rPr>
          <w:rFonts w:hint="eastAsia" w:ascii="方正仿宋_GBK" w:hAnsi="方正仿宋_GBK" w:eastAsia="方正仿宋_GBK" w:cs="方正仿宋_GBK"/>
          <w:color w:val="auto"/>
          <w:sz w:val="28"/>
          <w:szCs w:val="28"/>
        </w:rPr>
        <w:t>本项目不接受联合体，不得转包、分包</w:t>
      </w:r>
      <w:r>
        <w:rPr>
          <w:rFonts w:hint="eastAsia" w:ascii="方正仿宋_GBK" w:hAnsi="方正仿宋_GBK" w:eastAsia="方正仿宋_GBK" w:cs="方正仿宋_GBK"/>
          <w:color w:val="auto"/>
          <w:sz w:val="28"/>
          <w:szCs w:val="28"/>
          <w:lang w:eastAsia="zh-CN"/>
        </w:rPr>
        <w:t>（提供</w:t>
      </w:r>
      <w:r>
        <w:rPr>
          <w:rFonts w:hint="eastAsia" w:ascii="方正仿宋_GBK" w:hAnsi="方正仿宋_GBK" w:eastAsia="方正仿宋_GBK" w:cs="方正仿宋_GBK"/>
          <w:sz w:val="28"/>
          <w:szCs w:val="28"/>
          <w:lang w:eastAsia="zh-CN"/>
        </w:rPr>
        <w:t>不转包、分包承诺函并加盖企业鲜章）</w:t>
      </w:r>
      <w:r>
        <w:rPr>
          <w:rFonts w:hint="eastAsia" w:ascii="方正仿宋_GBK" w:hAnsi="方正仿宋_GBK" w:eastAsia="方正仿宋_GBK" w:cs="方正仿宋_GBK"/>
          <w:sz w:val="28"/>
          <w:szCs w:val="28"/>
        </w:rPr>
        <w:t>。</w:t>
      </w:r>
    </w:p>
    <w:p>
      <w:pPr>
        <w:widowControl/>
        <w:spacing w:line="6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 法定代表人身份证明；</w:t>
      </w:r>
    </w:p>
    <w:p>
      <w:pPr>
        <w:widowControl/>
        <w:spacing w:line="6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 xml:space="preserve"> 法定代表人授权书；</w:t>
      </w:r>
    </w:p>
    <w:p>
      <w:pPr>
        <w:widowControl/>
        <w:spacing w:line="600" w:lineRule="exact"/>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法定代表人身份证复印件和被授权人身份证复印件</w:t>
      </w:r>
      <w:r>
        <w:rPr>
          <w:rFonts w:hint="eastAsia" w:ascii="方正仿宋_GBK" w:hAnsi="方正仿宋_GBK" w:eastAsia="方正仿宋_GBK" w:cs="方正仿宋_GBK"/>
          <w:sz w:val="28"/>
          <w:szCs w:val="28"/>
          <w:lang w:eastAsia="zh-CN"/>
        </w:rPr>
        <w:t>。</w:t>
      </w:r>
    </w:p>
    <w:p>
      <w:pPr>
        <w:spacing w:line="360" w:lineRule="auto"/>
        <w:ind w:firstLine="562"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color w:val="auto"/>
          <w:sz w:val="28"/>
          <w:szCs w:val="28"/>
          <w:highlight w:val="none"/>
        </w:rPr>
        <w:t>三、</w:t>
      </w:r>
      <w:r>
        <w:rPr>
          <w:rFonts w:hint="eastAsia" w:ascii="方正仿宋_GBK" w:hAnsi="方正仿宋_GBK" w:eastAsia="方正仿宋_GBK" w:cs="方正仿宋_GBK"/>
          <w:b/>
          <w:bCs/>
          <w:color w:val="auto"/>
          <w:sz w:val="28"/>
          <w:szCs w:val="28"/>
          <w:highlight w:val="none"/>
        </w:rPr>
        <w:t>成交标准</w:t>
      </w:r>
    </w:p>
    <w:p>
      <w:pPr>
        <w:spacing w:line="360" w:lineRule="auto"/>
        <w:ind w:firstLine="560" w:firstLineChars="200"/>
        <w:rPr>
          <w:rFonts w:ascii="方正仿宋_GBK" w:hAnsi="方正仿宋_GBK" w:eastAsia="方正仿宋_GBK" w:cs="方正仿宋_GBK"/>
          <w:bCs/>
          <w:color w:val="auto"/>
          <w:sz w:val="28"/>
          <w:szCs w:val="28"/>
        </w:rPr>
      </w:pPr>
      <w:r>
        <w:rPr>
          <w:rFonts w:hint="eastAsia" w:ascii="方正仿宋_GBK" w:hAnsi="方正仿宋_GBK" w:eastAsia="方正仿宋_GBK" w:cs="方正仿宋_GBK"/>
          <w:bCs/>
          <w:sz w:val="28"/>
          <w:szCs w:val="28"/>
        </w:rPr>
        <w:t>本次</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bCs/>
          <w:sz w:val="28"/>
          <w:szCs w:val="28"/>
        </w:rPr>
        <w:t>成交人确定</w:t>
      </w:r>
      <w:r>
        <w:rPr>
          <w:rFonts w:hint="eastAsia" w:ascii="方正仿宋_GBK" w:hAnsi="方正仿宋_GBK" w:eastAsia="方正仿宋_GBK" w:cs="方正仿宋_GBK"/>
          <w:bCs/>
          <w:color w:val="auto"/>
          <w:sz w:val="28"/>
          <w:szCs w:val="28"/>
        </w:rPr>
        <w:t>办法采用</w:t>
      </w:r>
      <w:r>
        <w:rPr>
          <w:rFonts w:hint="eastAsia" w:ascii="方正仿宋_GBK" w:hAnsi="方正仿宋_GBK" w:eastAsia="方正仿宋_GBK" w:cs="方正仿宋_GBK"/>
          <w:b/>
          <w:color w:val="auto"/>
          <w:sz w:val="28"/>
          <w:szCs w:val="28"/>
          <w:u w:val="single"/>
          <w:lang w:eastAsia="zh-CN"/>
        </w:rPr>
        <w:t>经评审</w:t>
      </w:r>
      <w:r>
        <w:rPr>
          <w:rFonts w:hint="eastAsia" w:ascii="方正仿宋_GBK" w:hAnsi="方正仿宋_GBK" w:eastAsia="方正仿宋_GBK" w:cs="方正仿宋_GBK"/>
          <w:b/>
          <w:color w:val="auto"/>
          <w:sz w:val="28"/>
          <w:szCs w:val="28"/>
          <w:u w:val="single"/>
        </w:rPr>
        <w:t>满足条件的</w:t>
      </w:r>
      <w:r>
        <w:rPr>
          <w:rFonts w:hint="eastAsia" w:ascii="方正仿宋_GBK" w:hAnsi="方正仿宋_GBK" w:eastAsia="方正仿宋_GBK" w:cs="方正仿宋_GBK"/>
          <w:b/>
          <w:color w:val="auto"/>
          <w:sz w:val="28"/>
          <w:szCs w:val="28"/>
          <w:u w:val="single"/>
          <w:lang w:eastAsia="zh-CN"/>
        </w:rPr>
        <w:t>有效</w:t>
      </w:r>
      <w:r>
        <w:rPr>
          <w:rFonts w:hint="eastAsia" w:ascii="方正仿宋_GBK" w:hAnsi="方正仿宋_GBK" w:eastAsia="方正仿宋_GBK" w:cs="方正仿宋_GBK"/>
          <w:b/>
          <w:color w:val="auto"/>
          <w:sz w:val="28"/>
          <w:szCs w:val="28"/>
          <w:u w:val="single"/>
        </w:rPr>
        <w:t>最低价</w:t>
      </w:r>
      <w:r>
        <w:rPr>
          <w:rFonts w:hint="eastAsia" w:ascii="方正仿宋_GBK" w:hAnsi="方正仿宋_GBK" w:eastAsia="方正仿宋_GBK" w:cs="方正仿宋_GBK"/>
          <w:b/>
          <w:color w:val="auto"/>
          <w:sz w:val="28"/>
          <w:szCs w:val="28"/>
          <w:u w:val="single"/>
          <w:lang w:eastAsia="zh-CN"/>
        </w:rPr>
        <w:t>（不含税）</w:t>
      </w:r>
      <w:r>
        <w:rPr>
          <w:rFonts w:hint="eastAsia" w:ascii="方正仿宋_GBK" w:hAnsi="方正仿宋_GBK" w:eastAsia="方正仿宋_GBK" w:cs="方正仿宋_GBK"/>
          <w:bCs/>
          <w:color w:val="auto"/>
          <w:sz w:val="28"/>
          <w:szCs w:val="28"/>
        </w:rPr>
        <w:t>成交。</w:t>
      </w:r>
      <w:r>
        <w:rPr>
          <w:rFonts w:hint="eastAsia" w:eastAsia="仿宋" w:cs="Times New Roman"/>
          <w:color w:val="auto"/>
          <w:sz w:val="28"/>
          <w:szCs w:val="28"/>
          <w:lang w:val="en-US" w:eastAsia="zh-CN"/>
        </w:rPr>
        <w:t>本项目最高限价为</w:t>
      </w:r>
      <w:r>
        <w:rPr>
          <w:rFonts w:hint="eastAsia" w:eastAsia="仿宋" w:cs="Times New Roman"/>
          <w:color w:val="auto"/>
          <w:sz w:val="28"/>
          <w:szCs w:val="28"/>
          <w:u w:val="single"/>
          <w:lang w:val="en-US" w:eastAsia="zh-CN"/>
        </w:rPr>
        <w:t>32万元（不含税）。</w:t>
      </w:r>
    </w:p>
    <w:p>
      <w:pPr>
        <w:widowControl/>
        <w:spacing w:line="360" w:lineRule="auto"/>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具体</w:t>
      </w:r>
      <w:r>
        <w:rPr>
          <w:rFonts w:hint="eastAsia" w:ascii="方正仿宋_GBK" w:hAnsi="方正仿宋_GBK" w:eastAsia="方正仿宋_GBK" w:cs="方正仿宋_GBK"/>
          <w:sz w:val="28"/>
          <w:szCs w:val="28"/>
        </w:rPr>
        <w:t>比选规则</w:t>
      </w:r>
      <w:r>
        <w:rPr>
          <w:rFonts w:hint="eastAsia" w:ascii="方正仿宋_GBK" w:hAnsi="方正仿宋_GBK" w:eastAsia="方正仿宋_GBK" w:cs="方正仿宋_GBK"/>
          <w:kern w:val="0"/>
          <w:sz w:val="28"/>
          <w:szCs w:val="28"/>
        </w:rPr>
        <w:t>如下：</w:t>
      </w:r>
    </w:p>
    <w:p>
      <w:pPr>
        <w:spacing w:line="360" w:lineRule="auto"/>
        <w:ind w:firstLine="560" w:firstLineChars="200"/>
        <w:rPr>
          <w:rFonts w:hint="default" w:ascii="Times New Roman" w:hAnsi="Times New Roman" w:eastAsia="仿宋" w:cs="Times New Roman"/>
          <w:b/>
          <w:bCs/>
          <w:sz w:val="28"/>
          <w:szCs w:val="28"/>
          <w:lang w:val="en-US" w:eastAsia="zh-CN"/>
        </w:rPr>
      </w:pPr>
      <w:r>
        <w:rPr>
          <w:rFonts w:hint="eastAsia" w:ascii="方正仿宋_GBK" w:hAnsi="方正仿宋_GBK" w:eastAsia="方正仿宋_GBK" w:cs="方正仿宋_GBK"/>
          <w:kern w:val="0"/>
          <w:sz w:val="28"/>
          <w:szCs w:val="28"/>
          <w:lang w:val="en-US" w:eastAsia="zh-CN"/>
        </w:rPr>
        <w:t>3.1</w:t>
      </w:r>
      <w:r>
        <w:rPr>
          <w:rFonts w:hint="default" w:ascii="方正仿宋_GBK" w:hAnsi="方正仿宋_GBK" w:eastAsia="方正仿宋_GBK" w:cs="方正仿宋_GBK"/>
          <w:kern w:val="0"/>
          <w:sz w:val="28"/>
          <w:szCs w:val="28"/>
          <w:lang w:val="en-US" w:eastAsia="zh-CN"/>
        </w:rPr>
        <w:t>根据项目采购需求明细表提供该清单的详细报价，报价包括但不限于耗材采购、运输、售后等全部费用，报价为包干价，不再另行增加费用，</w:t>
      </w:r>
      <w:r>
        <w:rPr>
          <w:rFonts w:hint="default" w:ascii="方正仿宋_GBK" w:hAnsi="方正仿宋_GBK" w:eastAsia="方正仿宋_GBK" w:cs="方正仿宋_GBK"/>
          <w:b/>
          <w:bCs/>
          <w:kern w:val="0"/>
          <w:sz w:val="28"/>
          <w:szCs w:val="28"/>
          <w:lang w:val="en-US" w:eastAsia="zh-CN"/>
        </w:rPr>
        <w:t>且不接受选择性报价。</w:t>
      </w:r>
    </w:p>
    <w:p>
      <w:pPr>
        <w:spacing w:line="360" w:lineRule="auto"/>
        <w:ind w:firstLine="560" w:firstLineChars="200"/>
        <w:rPr>
          <w:rFonts w:hint="eastAsia" w:ascii="方正仿宋_GBK" w:hAnsi="方正仿宋_GBK" w:eastAsia="方正仿宋_GBK" w:cs="方正仿宋_GBK"/>
          <w:kern w:val="0"/>
          <w:sz w:val="28"/>
          <w:szCs w:val="28"/>
          <w:lang w:val="en-US" w:eastAsia="zh-CN"/>
        </w:rPr>
      </w:pPr>
      <w:r>
        <w:rPr>
          <w:rFonts w:hint="default" w:ascii="方正仿宋_GBK" w:hAnsi="方正仿宋_GBK" w:eastAsia="方正仿宋_GBK" w:cs="方正仿宋_GBK"/>
          <w:kern w:val="0"/>
          <w:sz w:val="28"/>
          <w:szCs w:val="28"/>
          <w:lang w:val="en-US" w:eastAsia="zh-CN"/>
        </w:rPr>
        <w:t>3.2完全满足比选文件要求，实质性响应大于或等于三家的，根据符合需求、质量和服务，且以不含税</w:t>
      </w:r>
      <w:r>
        <w:rPr>
          <w:rFonts w:hint="eastAsia" w:ascii="方正仿宋_GBK" w:hAnsi="方正仿宋_GBK" w:eastAsia="方正仿宋_GBK" w:cs="方正仿宋_GBK"/>
          <w:kern w:val="0"/>
          <w:sz w:val="28"/>
          <w:szCs w:val="28"/>
          <w:lang w:val="en-US" w:eastAsia="zh-CN"/>
        </w:rPr>
        <w:t>有效</w:t>
      </w:r>
      <w:r>
        <w:rPr>
          <w:rFonts w:hint="default" w:ascii="方正仿宋_GBK" w:hAnsi="方正仿宋_GBK" w:eastAsia="方正仿宋_GBK" w:cs="方正仿宋_GBK"/>
          <w:kern w:val="0"/>
          <w:sz w:val="28"/>
          <w:szCs w:val="28"/>
          <w:lang w:val="en-US" w:eastAsia="zh-CN"/>
        </w:rPr>
        <w:t>报价最低的原则确定成交候选人。</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w:t>
      </w:r>
      <w:r>
        <w:rPr>
          <w:rFonts w:hint="eastAsia" w:ascii="方正仿宋_GBK" w:hAnsi="方正仿宋_GBK" w:eastAsia="方正仿宋_GBK" w:cs="方正仿宋_GBK"/>
          <w:kern w:val="0"/>
          <w:sz w:val="28"/>
          <w:szCs w:val="28"/>
          <w:lang w:val="en-US" w:eastAsia="zh-CN"/>
        </w:rPr>
        <w:t>3</w:t>
      </w:r>
      <w:r>
        <w:rPr>
          <w:rFonts w:hint="eastAsia" w:ascii="方正仿宋_GBK" w:hAnsi="方正仿宋_GBK" w:eastAsia="方正仿宋_GBK" w:cs="方正仿宋_GBK"/>
          <w:kern w:val="0"/>
          <w:sz w:val="28"/>
          <w:szCs w:val="28"/>
        </w:rPr>
        <w:t xml:space="preserve">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kern w:val="0"/>
          <w:sz w:val="28"/>
          <w:szCs w:val="28"/>
        </w:rPr>
        <w:t>3.</w:t>
      </w:r>
      <w:r>
        <w:rPr>
          <w:rFonts w:hint="eastAsia" w:ascii="方正仿宋_GBK" w:hAnsi="方正仿宋_GBK" w:eastAsia="方正仿宋_GBK" w:cs="方正仿宋_GBK"/>
          <w:kern w:val="0"/>
          <w:sz w:val="28"/>
          <w:szCs w:val="28"/>
          <w:lang w:val="en-US" w:eastAsia="zh-CN"/>
        </w:rPr>
        <w:t>4</w:t>
      </w:r>
      <w:r>
        <w:rPr>
          <w:rFonts w:hint="eastAsia" w:ascii="方正仿宋_GBK" w:hAnsi="方正仿宋_GBK" w:eastAsia="方正仿宋_GBK" w:cs="方正仿宋_GBK"/>
          <w:kern w:val="0"/>
          <w:sz w:val="28"/>
          <w:szCs w:val="28"/>
        </w:rPr>
        <w:t xml:space="preserve">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sz w:val="28"/>
          <w:szCs w:val="28"/>
        </w:rPr>
        <w:t>审委员会可以继续评审，根据符合采购需求、质量和服</w:t>
      </w:r>
      <w:r>
        <w:rPr>
          <w:rFonts w:hint="eastAsia" w:ascii="方正仿宋_GBK" w:hAnsi="方正仿宋_GBK" w:eastAsia="方正仿宋_GBK" w:cs="方正仿宋_GBK"/>
          <w:bCs/>
          <w:color w:val="auto"/>
          <w:sz w:val="28"/>
          <w:szCs w:val="28"/>
        </w:rPr>
        <w:t>务，</w:t>
      </w:r>
      <w:r>
        <w:rPr>
          <w:rFonts w:hint="eastAsia" w:ascii="方正仿宋_GBK" w:hAnsi="方正仿宋_GBK" w:eastAsia="方正仿宋_GBK" w:cs="方正仿宋_GBK"/>
          <w:bCs/>
          <w:color w:val="auto"/>
          <w:sz w:val="28"/>
          <w:szCs w:val="28"/>
          <w:u w:val="single"/>
          <w:lang w:eastAsia="zh-CN"/>
        </w:rPr>
        <w:t>（有效最低价）</w:t>
      </w:r>
      <w:r>
        <w:rPr>
          <w:rFonts w:hint="eastAsia" w:ascii="方正仿宋_GBK" w:hAnsi="方正仿宋_GBK" w:eastAsia="方正仿宋_GBK" w:cs="方正仿宋_GBK"/>
          <w:bCs/>
          <w:color w:val="auto"/>
          <w:sz w:val="28"/>
          <w:szCs w:val="28"/>
        </w:rPr>
        <w:t>且报价最低的</w:t>
      </w:r>
      <w:r>
        <w:rPr>
          <w:rFonts w:hint="eastAsia" w:ascii="方正仿宋_GBK" w:hAnsi="方正仿宋_GBK" w:eastAsia="方正仿宋_GBK" w:cs="方正仿宋_GBK"/>
          <w:bCs/>
          <w:sz w:val="28"/>
          <w:szCs w:val="28"/>
        </w:rPr>
        <w:t>原则确定成交候选人。</w:t>
      </w:r>
    </w:p>
    <w:p>
      <w:pPr>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w:t>
      </w:r>
      <w:r>
        <w:rPr>
          <w:rFonts w:hint="eastAsia" w:ascii="方正仿宋_GBK" w:hAnsi="方正仿宋_GBK" w:eastAsia="方正仿宋_GBK" w:cs="方正仿宋_GBK"/>
          <w:bCs/>
          <w:sz w:val="28"/>
          <w:szCs w:val="28"/>
          <w:lang w:val="en-US" w:eastAsia="zh-CN"/>
        </w:rPr>
        <w:t>5</w:t>
      </w:r>
      <w:r>
        <w:rPr>
          <w:rFonts w:hint="eastAsia" w:ascii="方正仿宋_GBK" w:hAnsi="方正仿宋_GBK" w:eastAsia="方正仿宋_GBK" w:cs="方正仿宋_GBK"/>
          <w:bCs/>
          <w:sz w:val="28"/>
          <w:szCs w:val="28"/>
        </w:rPr>
        <w:t xml:space="preserve"> 项目重新比选时，经评审有有效比选响应人的，应当按规定程序，根据符合采购需求、质量和服务，且报价最低的原则确定成交候选人。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3.6</w:t>
      </w:r>
      <w:r>
        <w:rPr>
          <w:rFonts w:hint="default" w:ascii="Times New Roman" w:hAnsi="Times New Roman" w:eastAsia="仿宋" w:cs="Times New Roman"/>
          <w:bCs/>
          <w:sz w:val="28"/>
          <w:szCs w:val="28"/>
          <w:lang w:val="en-US" w:eastAsia="zh-CN"/>
        </w:rPr>
        <w:t>比选响应人有违规参与比选、</w:t>
      </w:r>
      <w:r>
        <w:rPr>
          <w:rFonts w:hint="eastAsia" w:eastAsia="仿宋" w:cs="Times New Roman"/>
          <w:bCs/>
          <w:sz w:val="28"/>
          <w:szCs w:val="28"/>
          <w:lang w:val="en-US" w:eastAsia="zh-CN"/>
        </w:rPr>
        <w:t>围标串标、虚假投标、借用资质和随意撤回报价文件、放弃成交候选人资格或放弃中选的行为</w:t>
      </w:r>
      <w:r>
        <w:rPr>
          <w:rFonts w:hint="default" w:ascii="Times New Roman" w:hAnsi="Times New Roman" w:eastAsia="仿宋" w:cs="Times New Roman"/>
          <w:bCs/>
          <w:sz w:val="28"/>
          <w:szCs w:val="28"/>
          <w:lang w:val="en-US" w:eastAsia="zh-CN"/>
        </w:rPr>
        <w:t>及其他比选响应中的违规行为，其比选无效，并将其列入供应商黑名单库，不退还其比选保证金。</w:t>
      </w:r>
    </w:p>
    <w:p>
      <w:pPr>
        <w:adjustRightInd w:val="0"/>
        <w:snapToGrid w:val="0"/>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四、</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比选文件及相关资</w:t>
      </w:r>
      <w:r>
        <w:rPr>
          <w:rFonts w:hint="eastAsia" w:ascii="方正仿宋_GBK" w:hAnsi="方正仿宋_GBK" w:eastAsia="方正仿宋_GBK" w:cs="方正仿宋_GBK"/>
          <w:color w:val="auto"/>
          <w:sz w:val="28"/>
          <w:szCs w:val="28"/>
        </w:rPr>
        <w:t>料于</w:t>
      </w:r>
      <w:r>
        <w:rPr>
          <w:rFonts w:hint="eastAsia" w:ascii="方正仿宋_GBK" w:hAnsi="方正仿宋_GBK" w:eastAsia="方正仿宋_GBK" w:cs="方正仿宋_GBK"/>
          <w:i w:val="0"/>
          <w:iCs w:val="0"/>
          <w:color w:val="auto"/>
          <w:sz w:val="28"/>
          <w:szCs w:val="28"/>
          <w:u w:val="single"/>
          <w:lang w:val="en-US" w:eastAsia="zh-CN"/>
        </w:rPr>
        <w:t>2021</w:t>
      </w:r>
      <w:r>
        <w:rPr>
          <w:rFonts w:hint="eastAsia" w:ascii="方正仿宋_GBK" w:hAnsi="方正仿宋_GBK" w:eastAsia="方正仿宋_GBK" w:cs="方正仿宋_GBK"/>
          <w:i w:val="0"/>
          <w:iCs w:val="0"/>
          <w:color w:val="auto"/>
          <w:sz w:val="28"/>
          <w:szCs w:val="28"/>
          <w:u w:val="single"/>
        </w:rPr>
        <w:t>年</w:t>
      </w:r>
      <w:r>
        <w:rPr>
          <w:rFonts w:hint="eastAsia" w:ascii="方正仿宋_GBK" w:hAnsi="方正仿宋_GBK" w:eastAsia="方正仿宋_GBK" w:cs="方正仿宋_GBK"/>
          <w:i w:val="0"/>
          <w:iCs w:val="0"/>
          <w:color w:val="auto"/>
          <w:sz w:val="28"/>
          <w:szCs w:val="28"/>
          <w:u w:val="single"/>
          <w:lang w:val="en-US" w:eastAsia="zh-CN"/>
        </w:rPr>
        <w:t>9</w:t>
      </w:r>
      <w:r>
        <w:rPr>
          <w:rFonts w:hint="eastAsia" w:ascii="方正仿宋_GBK" w:hAnsi="方正仿宋_GBK" w:eastAsia="方正仿宋_GBK" w:cs="方正仿宋_GBK"/>
          <w:i w:val="0"/>
          <w:iCs w:val="0"/>
          <w:color w:val="auto"/>
          <w:sz w:val="28"/>
          <w:szCs w:val="28"/>
          <w:u w:val="single"/>
        </w:rPr>
        <w:t>月</w:t>
      </w:r>
      <w:r>
        <w:rPr>
          <w:rFonts w:hint="eastAsia" w:ascii="方正仿宋_GBK" w:hAnsi="方正仿宋_GBK" w:eastAsia="方正仿宋_GBK" w:cs="方正仿宋_GBK"/>
          <w:i w:val="0"/>
          <w:iCs w:val="0"/>
          <w:color w:val="auto"/>
          <w:sz w:val="28"/>
          <w:szCs w:val="28"/>
          <w:u w:val="single"/>
          <w:lang w:val="en-US" w:eastAsia="zh-CN"/>
        </w:rPr>
        <w:t>8</w:t>
      </w:r>
      <w:r>
        <w:rPr>
          <w:rFonts w:hint="eastAsia" w:ascii="方正仿宋_GBK" w:hAnsi="方正仿宋_GBK" w:eastAsia="方正仿宋_GBK" w:cs="方正仿宋_GBK"/>
          <w:i w:val="0"/>
          <w:iCs w:val="0"/>
          <w:color w:val="auto"/>
          <w:sz w:val="28"/>
          <w:szCs w:val="28"/>
          <w:u w:val="single"/>
        </w:rPr>
        <w:t>日</w:t>
      </w:r>
      <w:r>
        <w:rPr>
          <w:rFonts w:hint="eastAsia" w:ascii="方正仿宋_GBK" w:hAnsi="方正仿宋_GBK" w:eastAsia="方正仿宋_GBK" w:cs="方正仿宋_GBK"/>
          <w:color w:val="auto"/>
          <w:sz w:val="28"/>
          <w:szCs w:val="28"/>
        </w:rPr>
        <w:t>由</w:t>
      </w:r>
      <w:r>
        <w:rPr>
          <w:rFonts w:hint="eastAsia" w:ascii="方正仿宋_GBK" w:hAnsi="方正仿宋_GBK" w:eastAsia="方正仿宋_GBK" w:cs="方正仿宋_GBK"/>
          <w:color w:val="auto"/>
          <w:sz w:val="28"/>
          <w:szCs w:val="28"/>
          <w:lang w:eastAsia="zh-CN"/>
        </w:rPr>
        <w:t>重庆江</w:t>
      </w:r>
      <w:r>
        <w:rPr>
          <w:rFonts w:hint="eastAsia" w:ascii="方正仿宋_GBK" w:hAnsi="方正仿宋_GBK" w:eastAsia="方正仿宋_GBK" w:cs="方正仿宋_GBK"/>
          <w:sz w:val="28"/>
          <w:szCs w:val="28"/>
          <w:lang w:eastAsia="zh-CN"/>
        </w:rPr>
        <w:t>北国际机场</w:t>
      </w:r>
      <w:r>
        <w:rPr>
          <w:rFonts w:hint="eastAsia" w:ascii="方正仿宋_GBK" w:hAnsi="方正仿宋_GBK" w:eastAsia="方正仿宋_GBK" w:cs="方正仿宋_GBK"/>
          <w:sz w:val="28"/>
          <w:szCs w:val="28"/>
        </w:rPr>
        <w:t>有限公司</w:t>
      </w:r>
      <w:r>
        <w:rPr>
          <w:rFonts w:hint="eastAsia" w:ascii="方正仿宋_GBK" w:hAnsi="方正仿宋_GBK" w:eastAsia="方正仿宋_GBK" w:cs="方正仿宋_GBK"/>
          <w:sz w:val="28"/>
          <w:szCs w:val="28"/>
          <w:lang w:eastAsia="zh-CN"/>
        </w:rPr>
        <w:t>飞行区管理部</w:t>
      </w:r>
      <w:r>
        <w:rPr>
          <w:rFonts w:hint="eastAsia" w:ascii="方正仿宋_GBK" w:hAnsi="方正仿宋_GBK" w:eastAsia="方正仿宋_GBK" w:cs="方正仿宋_GBK"/>
          <w:sz w:val="28"/>
          <w:szCs w:val="28"/>
        </w:rPr>
        <w:t>在</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官方网站发布。</w:t>
      </w:r>
    </w:p>
    <w:p>
      <w:pPr>
        <w:widowControl w:val="0"/>
        <w:ind w:firstLine="562" w:firstLineChars="200"/>
        <w:jc w:val="both"/>
        <w:rPr>
          <w:rFonts w:hint="eastAsia" w:ascii="方正仿宋_GBK" w:hAnsi="方正仿宋_GBK" w:eastAsia="方正仿宋_GBK" w:cs="方正仿宋_GBK"/>
          <w:b/>
          <w:kern w:val="0"/>
          <w:sz w:val="28"/>
          <w:szCs w:val="28"/>
          <w:highlight w:val="none"/>
          <w:lang w:val="en-US" w:eastAsia="zh-CN" w:bidi="ar-SA"/>
        </w:rPr>
      </w:pPr>
      <w:r>
        <w:rPr>
          <w:rFonts w:hint="eastAsia" w:ascii="方正仿宋_GBK" w:hAnsi="方正仿宋_GBK" w:eastAsia="方正仿宋_GBK" w:cs="方正仿宋_GBK"/>
          <w:b/>
          <w:kern w:val="2"/>
          <w:sz w:val="28"/>
          <w:szCs w:val="28"/>
          <w:highlight w:val="none"/>
          <w:lang w:val="en-US" w:eastAsia="zh-CN" w:bidi="ar-SA"/>
        </w:rPr>
        <w:t>五、</w:t>
      </w:r>
      <w:r>
        <w:rPr>
          <w:rFonts w:hint="eastAsia" w:ascii="方正仿宋_GBK" w:hAnsi="方正仿宋_GBK" w:eastAsia="方正仿宋_GBK" w:cs="方正仿宋_GBK"/>
          <w:b/>
          <w:kern w:val="0"/>
          <w:sz w:val="28"/>
          <w:szCs w:val="28"/>
          <w:highlight w:val="none"/>
          <w:lang w:val="en-US" w:eastAsia="zh-CN" w:bidi="ar-SA"/>
        </w:rPr>
        <w:t>提出问题的截止时间及比选采购人澄清时间</w:t>
      </w:r>
    </w:p>
    <w:p>
      <w:pPr>
        <w:rPr>
          <w:rFonts w:hint="eastAsia" w:eastAsia="宋体"/>
          <w:lang w:val="en-US" w:eastAsia="zh-CN"/>
        </w:rPr>
      </w:pP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kern w:val="0"/>
          <w:sz w:val="28"/>
          <w:szCs w:val="28"/>
          <w:lang w:val="en-US" w:eastAsia="zh-CN"/>
        </w:rPr>
        <w:t xml:space="preserve">5.1 </w:t>
      </w:r>
      <w:r>
        <w:rPr>
          <w:rFonts w:hint="eastAsia" w:ascii="方正仿宋_GBK" w:hAnsi="方正仿宋_GBK" w:eastAsia="方正仿宋_GBK" w:cs="方正仿宋_GBK"/>
          <w:kern w:val="0"/>
          <w:sz w:val="28"/>
          <w:szCs w:val="28"/>
        </w:rPr>
        <w:t>比选响应人对比选采购文件如有疑问，</w:t>
      </w:r>
      <w:r>
        <w:rPr>
          <w:rFonts w:hint="eastAsia" w:ascii="方正仿宋_GBK" w:hAnsi="方正仿宋_GBK" w:eastAsia="方正仿宋_GBK" w:cs="方正仿宋_GBK"/>
          <w:color w:val="auto"/>
          <w:kern w:val="0"/>
          <w:sz w:val="28"/>
          <w:szCs w:val="28"/>
        </w:rPr>
        <w:t>须于</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9</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10</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kern w:val="0"/>
          <w:sz w:val="28"/>
          <w:szCs w:val="28"/>
        </w:rPr>
        <w:t>1</w:t>
      </w:r>
      <w:r>
        <w:rPr>
          <w:rFonts w:hint="eastAsia" w:ascii="方正仿宋_GBK" w:hAnsi="方正仿宋_GBK" w:eastAsia="方正仿宋_GBK" w:cs="方正仿宋_GBK"/>
          <w:color w:val="auto"/>
          <w:kern w:val="0"/>
          <w:sz w:val="28"/>
          <w:szCs w:val="28"/>
          <w:lang w:val="en-US" w:eastAsia="zh-CN"/>
        </w:rPr>
        <w:t>2</w:t>
      </w:r>
      <w:r>
        <w:rPr>
          <w:rFonts w:hint="eastAsia" w:ascii="方正仿宋_GBK" w:hAnsi="方正仿宋_GBK" w:eastAsia="方正仿宋_GBK" w:cs="方正仿宋_GBK"/>
          <w:color w:val="auto"/>
          <w:kern w:val="0"/>
          <w:sz w:val="28"/>
          <w:szCs w:val="28"/>
        </w:rPr>
        <w:t>：</w:t>
      </w:r>
      <w:r>
        <w:rPr>
          <w:rFonts w:hint="eastAsia" w:ascii="方正仿宋_GBK" w:hAnsi="方正仿宋_GBK" w:eastAsia="方正仿宋_GBK" w:cs="方正仿宋_GBK"/>
          <w:color w:val="auto"/>
          <w:kern w:val="0"/>
          <w:sz w:val="28"/>
          <w:szCs w:val="28"/>
          <w:lang w:val="en-US" w:eastAsia="zh-CN"/>
        </w:rPr>
        <w:fldChar w:fldCharType="begin"/>
      </w:r>
      <w:r>
        <w:rPr>
          <w:rFonts w:hint="eastAsia" w:ascii="方正仿宋_GBK" w:hAnsi="方正仿宋_GBK" w:eastAsia="方正仿宋_GBK" w:cs="方正仿宋_GBK"/>
          <w:color w:val="auto"/>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color w:val="auto"/>
          <w:kern w:val="0"/>
          <w:sz w:val="28"/>
          <w:szCs w:val="28"/>
          <w:lang w:val="en-US" w:eastAsia="zh-CN"/>
        </w:rPr>
        <w:fldChar w:fldCharType="separate"/>
      </w:r>
      <w:r>
        <w:rPr>
          <w:rFonts w:hint="eastAsia" w:ascii="方正仿宋_GBK" w:hAnsi="方正仿宋_GBK" w:eastAsia="方正仿宋_GBK" w:cs="方正仿宋_GBK"/>
          <w:color w:val="auto"/>
          <w:kern w:val="0"/>
          <w:sz w:val="28"/>
          <w:szCs w:val="28"/>
          <w:lang w:val="en-US" w:eastAsia="zh-CN"/>
        </w:rPr>
        <w:t>00前将疑问（原件需盖单位鲜章）以电子邮件形式发至比选采购人电子邮箱250375483@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rFonts w:hint="eastAsia" w:eastAsia="宋体"/>
          <w:lang w:eastAsia="zh-CN"/>
        </w:rPr>
      </w:pPr>
      <w:r>
        <w:rPr>
          <w:rFonts w:hint="eastAsia" w:ascii="方正仿宋_GBK" w:hAnsi="方正仿宋_GBK" w:eastAsia="方正仿宋_GBK" w:cs="方正仿宋_GBK"/>
          <w:color w:val="auto"/>
          <w:kern w:val="0"/>
          <w:sz w:val="28"/>
          <w:szCs w:val="28"/>
          <w:lang w:val="en-US" w:eastAsia="zh-CN"/>
        </w:rPr>
        <w:t>5</w:t>
      </w:r>
      <w:r>
        <w:rPr>
          <w:rFonts w:hint="eastAsia" w:ascii="方正仿宋_GBK" w:hAnsi="方正仿宋_GBK" w:eastAsia="方正仿宋_GBK" w:cs="方正仿宋_GBK"/>
          <w:color w:val="auto"/>
          <w:kern w:val="0"/>
          <w:sz w:val="28"/>
          <w:szCs w:val="28"/>
          <w:lang w:val="en-US" w:eastAsia="zh-CN"/>
        </w:rPr>
        <w:fldChar w:fldCharType="end"/>
      </w:r>
      <w:r>
        <w:rPr>
          <w:rFonts w:hint="eastAsia" w:ascii="方正仿宋_GBK" w:hAnsi="方正仿宋_GBK" w:eastAsia="方正仿宋_GBK" w:cs="方正仿宋_GBK"/>
          <w:kern w:val="0"/>
          <w:sz w:val="28"/>
          <w:szCs w:val="28"/>
          <w:lang w:val="en-US" w:eastAsia="zh-CN"/>
        </w:rPr>
        <w:t>.2 比选采购文件澄清、</w:t>
      </w:r>
      <w:r>
        <w:rPr>
          <w:rFonts w:hint="eastAsia" w:ascii="方正仿宋_GBK" w:hAnsi="方正仿宋_GBK" w:eastAsia="方正仿宋_GBK" w:cs="方正仿宋_GBK"/>
          <w:color w:val="auto"/>
          <w:kern w:val="0"/>
          <w:sz w:val="28"/>
          <w:szCs w:val="28"/>
          <w:lang w:val="en-US" w:eastAsia="zh-CN"/>
        </w:rPr>
        <w:t>补遗的内容在</w:t>
      </w:r>
      <w:r>
        <w:rPr>
          <w:rFonts w:hint="eastAsia" w:ascii="方正仿宋_GBK" w:hAnsi="方正仿宋_GBK" w:eastAsia="方正仿宋_GBK" w:cs="方正仿宋_GBK"/>
          <w:color w:val="auto"/>
          <w:kern w:val="0"/>
          <w:sz w:val="28"/>
          <w:szCs w:val="28"/>
          <w:u w:val="single"/>
          <w:lang w:val="en-US" w:eastAsia="zh-CN"/>
        </w:rPr>
        <w:t>2021年9月13日</w:t>
      </w:r>
      <w:r>
        <w:rPr>
          <w:rFonts w:hint="eastAsia" w:ascii="方正仿宋_GBK" w:hAnsi="方正仿宋_GBK" w:eastAsia="方正仿宋_GBK" w:cs="方正仿宋_GBK"/>
          <w:color w:val="auto"/>
          <w:kern w:val="0"/>
          <w:sz w:val="28"/>
          <w:szCs w:val="28"/>
          <w:lang w:val="en-US" w:eastAsia="zh-CN"/>
        </w:rPr>
        <w:t xml:space="preserve"> 17：00前</w:t>
      </w:r>
      <w:r>
        <w:rPr>
          <w:rFonts w:hint="eastAsia" w:ascii="方正仿宋_GBK" w:hAnsi="方正仿宋_GBK" w:eastAsia="方正仿宋_GBK" w:cs="方正仿宋_GBK"/>
          <w:kern w:val="0"/>
          <w:sz w:val="28"/>
          <w:szCs w:val="28"/>
          <w:lang w:val="en-US" w:eastAsia="zh-CN"/>
        </w:rPr>
        <w:t>在重庆江北国际机场官网（www.cqa.cn）以公告形式发布，各比选响应人应当随时关注重庆江北国际机场官网（www.cqa.cn）所发布的相关澄清、补遗资</w:t>
      </w:r>
      <w:bookmarkStart w:id="17" w:name="_GoBack"/>
      <w:bookmarkEnd w:id="17"/>
      <w:r>
        <w:rPr>
          <w:rFonts w:hint="eastAsia" w:ascii="方正仿宋_GBK" w:hAnsi="方正仿宋_GBK" w:eastAsia="方正仿宋_GBK" w:cs="方正仿宋_GBK"/>
          <w:kern w:val="0"/>
          <w:sz w:val="28"/>
          <w:szCs w:val="28"/>
          <w:lang w:val="en-US" w:eastAsia="zh-CN"/>
        </w:rPr>
        <w:t>料，各比选响应人不管下载与否都将被视为已知晓。由此产生的一切后果由比选响应人自负。</w:t>
      </w:r>
    </w:p>
    <w:p>
      <w:pPr>
        <w:snapToGrid w:val="0"/>
        <w:spacing w:line="360" w:lineRule="auto"/>
        <w:ind w:firstLine="557" w:firstLineChars="198"/>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kern w:val="0"/>
          <w:sz w:val="28"/>
          <w:szCs w:val="28"/>
          <w:highlight w:val="none"/>
          <w:lang w:eastAsia="zh-CN"/>
        </w:rPr>
        <w:t>六</w:t>
      </w:r>
      <w:r>
        <w:rPr>
          <w:rFonts w:hint="eastAsia" w:ascii="方正仿宋_GBK" w:hAnsi="方正仿宋_GBK" w:eastAsia="方正仿宋_GBK" w:cs="方正仿宋_GBK"/>
          <w:b/>
          <w:color w:val="auto"/>
          <w:kern w:val="0"/>
          <w:sz w:val="28"/>
          <w:szCs w:val="28"/>
          <w:highlight w:val="none"/>
        </w:rPr>
        <w:t>、项目比选响应保证金及履约保证金</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 项目比选响应保证金：</w:t>
      </w:r>
      <w:r>
        <w:rPr>
          <w:rFonts w:hint="eastAsia" w:ascii="方正仿宋_GBK" w:hAnsi="方正仿宋_GBK" w:eastAsia="方正仿宋_GBK" w:cs="方正仿宋_GBK"/>
          <w:color w:val="auto"/>
          <w:kern w:val="0"/>
          <w:sz w:val="28"/>
          <w:szCs w:val="28"/>
        </w:rPr>
        <w:t>金额为人民币</w:t>
      </w:r>
      <w:r>
        <w:rPr>
          <w:rFonts w:hint="eastAsia" w:ascii="方正仿宋_GBK" w:hAnsi="方正仿宋_GBK" w:eastAsia="方正仿宋_GBK" w:cs="方正仿宋_GBK"/>
          <w:color w:val="auto"/>
          <w:kern w:val="0"/>
          <w:sz w:val="28"/>
          <w:szCs w:val="28"/>
          <w:u w:val="single"/>
          <w:lang w:val="en-US" w:eastAsia="zh-CN"/>
        </w:rPr>
        <w:t>6400</w:t>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kern w:val="0"/>
          <w:sz w:val="28"/>
          <w:szCs w:val="28"/>
        </w:rPr>
        <w:t>元整</w:t>
      </w:r>
      <w:r>
        <w:rPr>
          <w:rFonts w:hint="eastAsia" w:ascii="方正仿宋_GBK" w:hAnsi="方正仿宋_GBK" w:eastAsia="方正仿宋_GBK" w:cs="方正仿宋_GBK"/>
          <w:color w:val="auto"/>
          <w:kern w:val="0"/>
          <w:sz w:val="28"/>
          <w:szCs w:val="28"/>
          <w:u w:val="single"/>
          <w:lang w:val="en-US" w:eastAsia="zh-CN"/>
        </w:rPr>
        <w:t>(大写：陆仟肆佰元整）</w:t>
      </w:r>
      <w:r>
        <w:rPr>
          <w:rFonts w:hint="eastAsia" w:ascii="方正仿宋_GBK" w:hAnsi="方正仿宋_GBK" w:eastAsia="方正仿宋_GBK" w:cs="方正仿宋_GBK"/>
          <w:color w:val="auto"/>
          <w:kern w:val="0"/>
          <w:sz w:val="28"/>
          <w:szCs w:val="28"/>
        </w:rPr>
        <w:t>。</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.1.1 提交方式：比选响应人企业基本账户银行转账。比选响应人提交比选响应保证金后应到采购人</w:t>
      </w:r>
      <w:r>
        <w:rPr>
          <w:rFonts w:hint="eastAsia" w:ascii="方正仿宋_GBK" w:hAnsi="方正仿宋_GBK" w:eastAsia="方正仿宋_GBK" w:cs="方正仿宋_GBK"/>
          <w:kern w:val="0"/>
          <w:sz w:val="28"/>
          <w:szCs w:val="28"/>
          <w:lang w:eastAsia="zh-CN"/>
        </w:rPr>
        <w:t>计划</w:t>
      </w:r>
      <w:r>
        <w:rPr>
          <w:rFonts w:hint="eastAsia" w:ascii="方正仿宋_GBK" w:hAnsi="方正仿宋_GBK" w:eastAsia="方正仿宋_GBK" w:cs="方正仿宋_GBK"/>
          <w:kern w:val="0"/>
          <w:sz w:val="28"/>
          <w:szCs w:val="28"/>
        </w:rPr>
        <w:t>财务部</w:t>
      </w:r>
      <w:r>
        <w:rPr>
          <w:rFonts w:hint="eastAsia" w:ascii="方正仿宋_GBK" w:hAnsi="方正仿宋_GBK" w:eastAsia="方正仿宋_GBK" w:cs="方正仿宋_GBK"/>
          <w:kern w:val="0"/>
          <w:sz w:val="28"/>
          <w:szCs w:val="28"/>
          <w:lang w:eastAsia="zh-CN"/>
        </w:rPr>
        <w:t>（重庆市渝北区机场西路26号，导航：重庆江北国际机场有限公司）</w:t>
      </w:r>
      <w:r>
        <w:rPr>
          <w:rFonts w:hint="eastAsia" w:ascii="方正仿宋_GBK" w:hAnsi="方正仿宋_GBK" w:eastAsia="方正仿宋_GBK" w:cs="方正仿宋_GBK"/>
          <w:kern w:val="0"/>
          <w:sz w:val="28"/>
          <w:szCs w:val="28"/>
        </w:rPr>
        <w:t>换取保证金收据，并将保证金收据复印件装入比选响应文件中。</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开户名：</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rPr>
        <w:t>有限公司</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开户银行：中国建设银行股份有限公司重庆渝北机场支行</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账号：50050108380000000060</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注意：比选响应人递交比选响应文件时应出示采购人财务部开具的项目比选保证金收据原件</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否则，采购人将拒收比选响应文件。</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.1.2 提交时间：比选开始前</w:t>
      </w:r>
    </w:p>
    <w:p>
      <w:pPr>
        <w:adjustRightInd w:val="0"/>
        <w:snapToGrid w:val="0"/>
        <w:spacing w:line="360" w:lineRule="auto"/>
        <w:ind w:left="1"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.1.3 项目比选响应保证金的退还：成交候选人以外的项目比选响应保证金在成交结果公示期结束且无异议后，比选响应单位开具收据并加盖比选响应单位财务专用章，附比选响应单位账户信息一并递交我司</w:t>
      </w:r>
      <w:r>
        <w:rPr>
          <w:rFonts w:hint="eastAsia" w:ascii="方正仿宋_GBK" w:hAnsi="方正仿宋_GBK" w:eastAsia="方正仿宋_GBK" w:cs="方正仿宋_GBK"/>
          <w:kern w:val="0"/>
          <w:sz w:val="28"/>
          <w:szCs w:val="28"/>
          <w:lang w:eastAsia="zh-CN"/>
        </w:rPr>
        <w:t>飞行区管理部</w:t>
      </w:r>
      <w:r>
        <w:rPr>
          <w:rFonts w:hint="eastAsia" w:ascii="方正仿宋_GBK" w:hAnsi="方正仿宋_GBK" w:eastAsia="方正仿宋_GBK" w:cs="方正仿宋_GBK"/>
          <w:kern w:val="0"/>
          <w:sz w:val="28"/>
          <w:szCs w:val="28"/>
        </w:rPr>
        <w:t>，我司凭借该收据根据相关规定在</w:t>
      </w:r>
      <w:r>
        <w:rPr>
          <w:rFonts w:hint="eastAsia" w:ascii="方正仿宋_GBK" w:hAnsi="方正仿宋_GBK" w:eastAsia="方正仿宋_GBK" w:cs="方正仿宋_GBK"/>
          <w:kern w:val="0"/>
          <w:sz w:val="28"/>
          <w:szCs w:val="28"/>
          <w:lang w:val="en-US" w:eastAsia="zh-CN"/>
        </w:rPr>
        <w:t>45</w:t>
      </w:r>
      <w:r>
        <w:rPr>
          <w:rFonts w:hint="eastAsia" w:ascii="方正仿宋_GBK" w:hAnsi="方正仿宋_GBK" w:eastAsia="方正仿宋_GBK" w:cs="方正仿宋_GBK"/>
          <w:kern w:val="0"/>
          <w:sz w:val="28"/>
          <w:szCs w:val="28"/>
        </w:rPr>
        <w:t>个工作日内将项目比选响应保证金以银行转账方式退还至比选响应人，该项目比选响应保证金递交期间不计利息。</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.2 履约保证金为</w:t>
      </w:r>
      <w:r>
        <w:rPr>
          <w:rFonts w:hint="eastAsia" w:ascii="方正仿宋_GBK" w:hAnsi="方正仿宋_GBK" w:eastAsia="方正仿宋_GBK" w:cs="方正仿宋_GBK"/>
          <w:sz w:val="28"/>
          <w:szCs w:val="28"/>
          <w:lang w:eastAsia="zh-CN"/>
        </w:rPr>
        <w:t>：</w:t>
      </w:r>
      <w:r>
        <w:rPr>
          <w:rFonts w:hint="default" w:ascii="Times New Roman" w:hAnsi="Times New Roman" w:eastAsia="仿宋" w:cs="Times New Roman"/>
          <w:kern w:val="0"/>
          <w:sz w:val="32"/>
          <w:szCs w:val="32"/>
        </w:rPr>
        <w:t>合同</w:t>
      </w:r>
      <w:r>
        <w:rPr>
          <w:rFonts w:hint="default" w:ascii="Times New Roman" w:hAnsi="Times New Roman" w:eastAsia="仿宋" w:cs="Times New Roman"/>
          <w:kern w:val="0"/>
          <w:sz w:val="32"/>
          <w:szCs w:val="32"/>
          <w:lang w:eastAsia="zh-CN"/>
        </w:rPr>
        <w:t>成交</w:t>
      </w:r>
      <w:r>
        <w:rPr>
          <w:rFonts w:hint="default" w:ascii="Times New Roman" w:hAnsi="Times New Roman" w:eastAsia="仿宋" w:cs="Times New Roman"/>
          <w:kern w:val="0"/>
          <w:sz w:val="32"/>
          <w:szCs w:val="32"/>
        </w:rPr>
        <w:t>价款的</w:t>
      </w:r>
      <w:r>
        <w:rPr>
          <w:rFonts w:hint="default" w:ascii="Times New Roman" w:hAnsi="Times New Roman" w:eastAsia="仿宋" w:cs="Times New Roman"/>
          <w:kern w:val="0"/>
          <w:sz w:val="32"/>
          <w:szCs w:val="32"/>
          <w:u w:val="single"/>
          <w:lang w:val="en-US" w:eastAsia="zh-CN"/>
        </w:rPr>
        <w:t>5</w:t>
      </w:r>
      <w:r>
        <w:rPr>
          <w:rFonts w:hint="default" w:ascii="Times New Roman" w:hAnsi="Times New Roman" w:eastAsia="仿宋" w:cs="Times New Roman"/>
          <w:kern w:val="0"/>
          <w:sz w:val="32"/>
          <w:szCs w:val="32"/>
          <w:u w:val="single"/>
        </w:rPr>
        <w:t>%</w:t>
      </w:r>
      <w:r>
        <w:rPr>
          <w:rFonts w:hint="eastAsia" w:ascii="方正仿宋_GBK" w:hAnsi="方正仿宋_GBK" w:eastAsia="方正仿宋_GBK" w:cs="方正仿宋_GBK"/>
          <w:sz w:val="28"/>
          <w:szCs w:val="28"/>
          <w:lang w:eastAsia="zh-CN"/>
        </w:rPr>
        <w:t>。</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6.2.1 </w:t>
      </w:r>
      <w:r>
        <w:rPr>
          <w:rFonts w:hint="default" w:ascii="Times New Roman" w:hAnsi="Times New Roman" w:eastAsia="仿宋" w:cs="Times New Roman"/>
          <w:sz w:val="28"/>
          <w:szCs w:val="28"/>
        </w:rPr>
        <w:t>履约保证金提交方式和时间：中标后，中标供应商的比选保证金自动转为履约保证金，并在收到成交通知书后10个</w:t>
      </w:r>
      <w:r>
        <w:rPr>
          <w:rFonts w:hint="eastAsia" w:eastAsia="仿宋" w:cs="Times New Roman"/>
          <w:sz w:val="28"/>
          <w:szCs w:val="28"/>
          <w:lang w:eastAsia="zh-CN"/>
        </w:rPr>
        <w:t>工作</w:t>
      </w:r>
      <w:r>
        <w:rPr>
          <w:rFonts w:hint="default" w:ascii="Times New Roman" w:hAnsi="Times New Roman" w:eastAsia="仿宋" w:cs="Times New Roman"/>
          <w:sz w:val="28"/>
          <w:szCs w:val="28"/>
        </w:rPr>
        <w:t>日内补齐剩余履约保证金，于履约结束后，一次性退还（不计利息）。成交供应商提交履约保证金后应到计划财务部（重庆市渝北区机场西路26号重庆江北机场公司办公楼）换取履约保证金收据，在签订合同时，应出示采购人计划财务部开具的项目履约保证金收据原件。</w:t>
      </w:r>
    </w:p>
    <w:p>
      <w:pPr>
        <w:adjustRightInd w:val="0"/>
        <w:snapToGrid w:val="0"/>
        <w:spacing w:line="360" w:lineRule="auto"/>
        <w:ind w:firstLine="562" w:firstLineChars="200"/>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kern w:val="0"/>
          <w:sz w:val="28"/>
          <w:szCs w:val="28"/>
          <w:highlight w:val="none"/>
          <w:lang w:eastAsia="zh-CN"/>
        </w:rPr>
        <w:t>七</w:t>
      </w:r>
      <w:r>
        <w:rPr>
          <w:rFonts w:hint="eastAsia" w:ascii="方正仿宋_GBK" w:hAnsi="方正仿宋_GBK" w:eastAsia="方正仿宋_GBK" w:cs="方正仿宋_GBK"/>
          <w:b/>
          <w:color w:val="auto"/>
          <w:kern w:val="0"/>
          <w:sz w:val="28"/>
          <w:szCs w:val="28"/>
          <w:highlight w:val="none"/>
        </w:rPr>
        <w:t>、</w:t>
      </w:r>
      <w:r>
        <w:rPr>
          <w:rFonts w:hint="eastAsia" w:ascii="方正仿宋_GBK" w:hAnsi="方正仿宋_GBK" w:eastAsia="方正仿宋_GBK" w:cs="方正仿宋_GBK"/>
          <w:b/>
          <w:color w:val="auto"/>
          <w:sz w:val="28"/>
          <w:szCs w:val="28"/>
          <w:highlight w:val="none"/>
        </w:rPr>
        <w:t>支付方式</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7.1</w:t>
      </w:r>
      <w:r>
        <w:rPr>
          <w:rFonts w:hint="eastAsia" w:ascii="方正仿宋_GBK" w:hAnsi="方正仿宋_GBK" w:eastAsia="方正仿宋_GBK" w:cs="方正仿宋_GBK"/>
          <w:sz w:val="28"/>
          <w:szCs w:val="28"/>
          <w:lang w:eastAsia="zh-CN"/>
        </w:rPr>
        <w:t>本项目不付预付款，</w:t>
      </w:r>
      <w:r>
        <w:rPr>
          <w:rFonts w:hint="eastAsia" w:ascii="方正仿宋_GBK" w:hAnsi="方正仿宋_GBK" w:eastAsia="方正仿宋_GBK" w:cs="方正仿宋_GBK"/>
          <w:sz w:val="28"/>
          <w:szCs w:val="28"/>
        </w:rPr>
        <w:t>合同签订后，</w:t>
      </w:r>
      <w:r>
        <w:rPr>
          <w:rFonts w:hint="eastAsia" w:ascii="方正仿宋_GBK" w:hAnsi="方正仿宋_GBK" w:eastAsia="方正仿宋_GBK" w:cs="方正仿宋_GBK"/>
          <w:sz w:val="28"/>
          <w:szCs w:val="28"/>
          <w:lang w:eastAsia="zh-CN"/>
        </w:rPr>
        <w:t>成交单位将货</w:t>
      </w:r>
      <w:r>
        <w:rPr>
          <w:rFonts w:hint="eastAsia" w:ascii="方正仿宋_GBK" w:hAnsi="方正仿宋_GBK" w:eastAsia="方正仿宋_GBK" w:cs="方正仿宋_GBK"/>
          <w:sz w:val="28"/>
          <w:szCs w:val="28"/>
        </w:rPr>
        <w:t>物运至</w:t>
      </w:r>
      <w:r>
        <w:rPr>
          <w:rFonts w:hint="eastAsia" w:ascii="方正仿宋_GBK" w:hAnsi="方正仿宋_GBK" w:eastAsia="方正仿宋_GBK" w:cs="方正仿宋_GBK"/>
          <w:sz w:val="28"/>
          <w:szCs w:val="28"/>
          <w:lang w:eastAsia="zh-CN"/>
        </w:rPr>
        <w:t>业主指定地点，业主组织对货物进行验收，并</w:t>
      </w:r>
      <w:r>
        <w:rPr>
          <w:rFonts w:hint="eastAsia" w:ascii="方正仿宋_GBK" w:hAnsi="方正仿宋_GBK" w:eastAsia="方正仿宋_GBK" w:cs="方正仿宋_GBK"/>
          <w:sz w:val="28"/>
          <w:szCs w:val="28"/>
        </w:rPr>
        <w:t>验收合格后，</w:t>
      </w:r>
      <w:r>
        <w:rPr>
          <w:rFonts w:hint="eastAsia" w:ascii="方正仿宋_GBK" w:hAnsi="方正仿宋_GBK" w:eastAsia="方正仿宋_GBK" w:cs="方正仿宋_GBK"/>
          <w:sz w:val="28"/>
          <w:szCs w:val="28"/>
          <w:lang w:eastAsia="zh-CN"/>
        </w:rPr>
        <w:t>成交单位</w:t>
      </w:r>
      <w:r>
        <w:rPr>
          <w:rFonts w:hint="eastAsia" w:ascii="方正仿宋_GBK" w:hAnsi="方正仿宋_GBK" w:eastAsia="方正仿宋_GBK" w:cs="方正仿宋_GBK"/>
          <w:sz w:val="28"/>
          <w:szCs w:val="28"/>
        </w:rPr>
        <w:t>向</w:t>
      </w:r>
      <w:r>
        <w:rPr>
          <w:rFonts w:hint="eastAsia" w:ascii="方正仿宋_GBK" w:hAnsi="方正仿宋_GBK" w:eastAsia="方正仿宋_GBK" w:cs="方正仿宋_GBK"/>
          <w:sz w:val="28"/>
          <w:szCs w:val="28"/>
          <w:lang w:eastAsia="zh-CN"/>
        </w:rPr>
        <w:t>业主</w:t>
      </w:r>
      <w:r>
        <w:rPr>
          <w:rFonts w:hint="eastAsia" w:ascii="方正仿宋_GBK" w:hAnsi="方正仿宋_GBK" w:eastAsia="方正仿宋_GBK" w:cs="方正仿宋_GBK"/>
          <w:sz w:val="28"/>
          <w:szCs w:val="28"/>
        </w:rPr>
        <w:t>出具</w:t>
      </w:r>
      <w:r>
        <w:rPr>
          <w:rFonts w:hint="eastAsia" w:ascii="方正仿宋_GBK" w:hAnsi="方正仿宋_GBK" w:eastAsia="方正仿宋_GBK" w:cs="方正仿宋_GBK"/>
          <w:sz w:val="28"/>
          <w:szCs w:val="28"/>
          <w:lang w:eastAsia="zh-CN"/>
        </w:rPr>
        <w:t>全额</w:t>
      </w:r>
      <w:r>
        <w:rPr>
          <w:rFonts w:hint="eastAsia" w:ascii="方正仿宋_GBK" w:hAnsi="方正仿宋_GBK" w:eastAsia="方正仿宋_GBK" w:cs="方正仿宋_GBK"/>
          <w:sz w:val="28"/>
          <w:szCs w:val="28"/>
        </w:rPr>
        <w:t>增值税专用发票，</w:t>
      </w:r>
      <w:r>
        <w:rPr>
          <w:rFonts w:hint="eastAsia" w:ascii="方正仿宋_GBK" w:hAnsi="方正仿宋_GBK" w:eastAsia="方正仿宋_GBK" w:cs="方正仿宋_GBK"/>
          <w:sz w:val="28"/>
          <w:szCs w:val="28"/>
          <w:lang w:eastAsia="zh-CN"/>
        </w:rPr>
        <w:t>业主</w:t>
      </w:r>
      <w:r>
        <w:rPr>
          <w:rFonts w:hint="eastAsia" w:ascii="方正仿宋_GBK" w:hAnsi="方正仿宋_GBK" w:eastAsia="方正仿宋_GBK" w:cs="方正仿宋_GBK"/>
          <w:sz w:val="28"/>
          <w:szCs w:val="28"/>
        </w:rPr>
        <w:t>在收到发票</w:t>
      </w:r>
      <w:r>
        <w:rPr>
          <w:rFonts w:hint="eastAsia" w:ascii="方正仿宋_GBK" w:hAnsi="方正仿宋_GBK" w:eastAsia="方正仿宋_GBK" w:cs="方正仿宋_GBK"/>
          <w:sz w:val="28"/>
          <w:szCs w:val="28"/>
          <w:lang w:eastAsia="zh-CN"/>
        </w:rPr>
        <w:t>后，</w:t>
      </w:r>
      <w:r>
        <w:rPr>
          <w:rFonts w:hint="eastAsia" w:ascii="方正仿宋_GBK" w:hAnsi="方正仿宋_GBK" w:eastAsia="方正仿宋_GBK" w:cs="方正仿宋_GBK"/>
          <w:sz w:val="28"/>
          <w:szCs w:val="28"/>
        </w:rPr>
        <w:t>支付至合同总价款的95%</w:t>
      </w:r>
      <w:r>
        <w:rPr>
          <w:rFonts w:hint="eastAsia" w:ascii="方正仿宋_GBK" w:hAnsi="方正仿宋_GBK" w:eastAsia="方正仿宋_GBK" w:cs="方正仿宋_GBK"/>
          <w:sz w:val="28"/>
          <w:szCs w:val="28"/>
          <w:lang w:eastAsia="zh-CN"/>
        </w:rPr>
        <w:t>，质保期满后，无任何质量问题，一次性付清余款</w:t>
      </w:r>
      <w:r>
        <w:rPr>
          <w:rFonts w:hint="eastAsia" w:ascii="方正仿宋_GBK" w:hAnsi="方正仿宋_GBK" w:eastAsia="方正仿宋_GBK" w:cs="方正仿宋_GBK"/>
          <w:sz w:val="28"/>
          <w:szCs w:val="28"/>
        </w:rPr>
        <w:t>。</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w:t>
      </w:r>
      <w:r>
        <w:rPr>
          <w:rFonts w:hint="eastAsia" w:ascii="方正仿宋_GBK" w:hAnsi="方正仿宋_GBK" w:eastAsia="方正仿宋_GBK" w:cs="方正仿宋_GBK"/>
          <w:sz w:val="28"/>
          <w:szCs w:val="28"/>
          <w:lang w:eastAsia="zh-CN"/>
        </w:rPr>
        <w:t>成交单位</w:t>
      </w:r>
      <w:r>
        <w:rPr>
          <w:rFonts w:hint="eastAsia" w:ascii="方正仿宋_GBK" w:hAnsi="方正仿宋_GBK" w:eastAsia="方正仿宋_GBK" w:cs="方正仿宋_GBK"/>
          <w:sz w:val="28"/>
          <w:szCs w:val="28"/>
        </w:rPr>
        <w:t>开具增值税专用发票，则</w:t>
      </w:r>
      <w:r>
        <w:rPr>
          <w:rFonts w:hint="eastAsia" w:ascii="方正仿宋_GBK" w:hAnsi="方正仿宋_GBK" w:eastAsia="方正仿宋_GBK" w:cs="方正仿宋_GBK"/>
          <w:sz w:val="28"/>
          <w:szCs w:val="28"/>
          <w:lang w:eastAsia="zh-CN"/>
        </w:rPr>
        <w:t>业主</w:t>
      </w:r>
      <w:r>
        <w:rPr>
          <w:rFonts w:hint="eastAsia" w:ascii="方正仿宋_GBK" w:hAnsi="方正仿宋_GBK" w:eastAsia="方正仿宋_GBK" w:cs="方正仿宋_GBK"/>
          <w:sz w:val="28"/>
          <w:szCs w:val="28"/>
        </w:rPr>
        <w:t>支付不含增值税合同金额和税额的总金额；若</w:t>
      </w:r>
      <w:r>
        <w:rPr>
          <w:rFonts w:hint="eastAsia" w:ascii="方正仿宋_GBK" w:hAnsi="方正仿宋_GBK" w:eastAsia="方正仿宋_GBK" w:cs="方正仿宋_GBK"/>
          <w:sz w:val="28"/>
          <w:szCs w:val="28"/>
          <w:lang w:eastAsia="zh-CN"/>
        </w:rPr>
        <w:t>成交单位</w:t>
      </w:r>
      <w:r>
        <w:rPr>
          <w:rFonts w:hint="eastAsia" w:ascii="方正仿宋_GBK" w:hAnsi="方正仿宋_GBK" w:eastAsia="方正仿宋_GBK" w:cs="方正仿宋_GBK"/>
          <w:sz w:val="28"/>
          <w:szCs w:val="28"/>
        </w:rPr>
        <w:t>开具增值税普通发票，则</w:t>
      </w:r>
      <w:r>
        <w:rPr>
          <w:rFonts w:hint="eastAsia" w:ascii="方正仿宋_GBK" w:hAnsi="方正仿宋_GBK" w:eastAsia="方正仿宋_GBK" w:cs="方正仿宋_GBK"/>
          <w:sz w:val="28"/>
          <w:szCs w:val="28"/>
          <w:lang w:eastAsia="zh-CN"/>
        </w:rPr>
        <w:t>业主</w:t>
      </w:r>
      <w:r>
        <w:rPr>
          <w:rFonts w:hint="eastAsia" w:ascii="方正仿宋_GBK" w:hAnsi="方正仿宋_GBK" w:eastAsia="方正仿宋_GBK" w:cs="方正仿宋_GBK"/>
          <w:sz w:val="28"/>
          <w:szCs w:val="28"/>
        </w:rPr>
        <w:t>仅支付不含增值税合同金额。</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7.2支付方式：银行转账或开具银行承兑汇票。</w:t>
      </w:r>
    </w:p>
    <w:p>
      <w:pPr>
        <w:spacing w:line="360" w:lineRule="auto"/>
        <w:ind w:firstLine="551" w:firstLineChars="196"/>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eastAsia="zh-CN"/>
        </w:rPr>
        <w:t>八</w:t>
      </w:r>
      <w:r>
        <w:rPr>
          <w:rFonts w:hint="eastAsia" w:ascii="方正仿宋_GBK" w:hAnsi="方正仿宋_GBK" w:eastAsia="方正仿宋_GBK" w:cs="方正仿宋_GBK"/>
          <w:b/>
          <w:color w:val="auto"/>
          <w:sz w:val="28"/>
          <w:szCs w:val="28"/>
          <w:highlight w:val="none"/>
        </w:rPr>
        <w:t>、工期</w:t>
      </w:r>
      <w:r>
        <w:rPr>
          <w:rFonts w:ascii="方正仿宋_GBK" w:hAnsi="方正仿宋_GBK" w:eastAsia="方正仿宋_GBK" w:cs="方正仿宋_GBK"/>
          <w:b/>
          <w:color w:val="auto"/>
          <w:sz w:val="28"/>
          <w:szCs w:val="28"/>
          <w:highlight w:val="none"/>
        </w:rPr>
        <w:t>/</w:t>
      </w:r>
      <w:r>
        <w:rPr>
          <w:rFonts w:hint="eastAsia" w:ascii="方正仿宋_GBK" w:hAnsi="方正仿宋_GBK" w:eastAsia="方正仿宋_GBK" w:cs="方正仿宋_GBK"/>
          <w:b/>
          <w:color w:val="auto"/>
          <w:sz w:val="28"/>
          <w:szCs w:val="28"/>
          <w:highlight w:val="none"/>
        </w:rPr>
        <w:t>到货时间</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自合同签订之日起</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0日历</w:t>
      </w:r>
      <w:r>
        <w:rPr>
          <w:rFonts w:hint="eastAsia" w:ascii="方正仿宋_GBK" w:hAnsi="方正仿宋_GBK" w:eastAsia="方正仿宋_GBK" w:cs="方正仿宋_GBK"/>
          <w:sz w:val="28"/>
          <w:szCs w:val="28"/>
          <w:lang w:eastAsia="zh-CN"/>
        </w:rPr>
        <w:t>日</w:t>
      </w:r>
      <w:r>
        <w:rPr>
          <w:rFonts w:hint="eastAsia" w:ascii="方正仿宋_GBK" w:hAnsi="方正仿宋_GBK" w:eastAsia="方正仿宋_GBK" w:cs="方正仿宋_GBK"/>
          <w:sz w:val="28"/>
          <w:szCs w:val="28"/>
        </w:rPr>
        <w:t>内完成供货。</w:t>
      </w:r>
    </w:p>
    <w:p>
      <w:pPr>
        <w:numPr>
          <w:ilvl w:val="-1"/>
          <w:numId w:val="0"/>
        </w:numPr>
        <w:spacing w:line="360" w:lineRule="auto"/>
        <w:ind w:firstLine="551" w:firstLineChars="196"/>
        <w:rPr>
          <w:rFonts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bCs w:val="0"/>
          <w:color w:val="auto"/>
          <w:sz w:val="28"/>
          <w:szCs w:val="28"/>
          <w:highlight w:val="none"/>
          <w:lang w:eastAsia="zh-CN"/>
        </w:rPr>
        <w:t>九、</w:t>
      </w:r>
      <w:r>
        <w:rPr>
          <w:rFonts w:hint="eastAsia" w:ascii="方正仿宋_GBK" w:hAnsi="方正仿宋_GBK" w:eastAsia="方正仿宋_GBK" w:cs="方正仿宋_GBK"/>
          <w:b/>
          <w:bCs w:val="0"/>
          <w:color w:val="auto"/>
          <w:sz w:val="28"/>
          <w:szCs w:val="28"/>
          <w:highlight w:val="none"/>
        </w:rPr>
        <w:t>质保期或服务期</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rPr>
      </w:pPr>
      <w:r>
        <w:rPr>
          <w:rFonts w:hint="default" w:ascii="方正仿宋_GBK" w:hAnsi="方正仿宋_GBK" w:eastAsia="方正仿宋_GBK" w:cs="方正仿宋_GBK"/>
          <w:sz w:val="28"/>
          <w:szCs w:val="28"/>
        </w:rPr>
        <w:t>产品质保期为1年，自验收合格之日起计算。</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eastAsia="zh-CN"/>
        </w:rPr>
        <w:t>十</w:t>
      </w:r>
      <w:r>
        <w:rPr>
          <w:rFonts w:hint="eastAsia" w:ascii="方正仿宋_GBK" w:hAnsi="方正仿宋_GBK" w:eastAsia="方正仿宋_GBK" w:cs="方正仿宋_GBK"/>
          <w:b/>
          <w:color w:val="auto"/>
          <w:sz w:val="28"/>
          <w:szCs w:val="28"/>
          <w:highlight w:val="none"/>
        </w:rPr>
        <w:t>、比选响应有效期</w:t>
      </w:r>
    </w:p>
    <w:p>
      <w:pPr>
        <w:autoSpaceDE w:val="0"/>
        <w:autoSpaceDN w:val="0"/>
        <w:adjustRightInd w:val="0"/>
        <w:spacing w:line="360" w:lineRule="auto"/>
        <w:ind w:firstLine="630" w:firstLineChars="225"/>
        <w:rPr>
          <w:rFonts w:hint="default"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90天（自比选</w:t>
      </w:r>
      <w:r>
        <w:rPr>
          <w:rFonts w:hint="default" w:ascii="方正仿宋_GBK" w:hAnsi="方正仿宋_GBK" w:eastAsia="方正仿宋_GBK" w:cs="方正仿宋_GBK"/>
          <w:sz w:val="28"/>
          <w:szCs w:val="28"/>
          <w:lang w:eastAsia="zh-CN"/>
        </w:rPr>
        <w:t>响应方</w:t>
      </w:r>
      <w:r>
        <w:rPr>
          <w:rFonts w:hint="eastAsia" w:ascii="方正仿宋_GBK" w:hAnsi="方正仿宋_GBK" w:eastAsia="方正仿宋_GBK" w:cs="方正仿宋_GBK"/>
          <w:sz w:val="28"/>
          <w:szCs w:val="28"/>
        </w:rPr>
        <w:t>提交比选响应文件截止之日起计算）</w:t>
      </w:r>
      <w:r>
        <w:rPr>
          <w:rFonts w:hint="default" w:ascii="方正仿宋_GBK" w:hAnsi="方正仿宋_GBK" w:eastAsia="方正仿宋_GBK" w:cs="方正仿宋_GBK"/>
          <w:sz w:val="28"/>
          <w:szCs w:val="28"/>
          <w:lang w:eastAsia="zh-CN"/>
        </w:rPr>
        <w:t>。</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注：比选响应有效期作投标有效期理解。</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eastAsia="zh-CN"/>
        </w:rPr>
        <w:t>十一</w:t>
      </w:r>
      <w:r>
        <w:rPr>
          <w:rFonts w:hint="eastAsia" w:ascii="方正仿宋_GBK" w:hAnsi="方正仿宋_GBK" w:eastAsia="方正仿宋_GBK" w:cs="方正仿宋_GBK"/>
          <w:b/>
          <w:sz w:val="28"/>
          <w:szCs w:val="28"/>
        </w:rPr>
        <w:t>、比选响应</w:t>
      </w:r>
      <w:r>
        <w:rPr>
          <w:rFonts w:hint="eastAsia" w:ascii="方正仿宋_GBK" w:hAnsi="方正仿宋_GBK" w:eastAsia="方正仿宋_GBK" w:cs="方正仿宋_GBK"/>
          <w:b/>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lang w:eastAsia="zh-CN"/>
        </w:rPr>
        <w:t>比选响应人</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采购文件的要求编制比选响应文件，比选响应文件应当对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.2.1</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.2.2</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加盖公章的报价函及声明（响应文件格式一）。</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文件要求报出拟提供货物的规格、单价、总价等详细内容，各项报价应包括拟提供货物的运输、相关服务等全部费用，报价为不含税报价，增值税税率单列。</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.2.4 技术部分。主要包括采购方案、运输方式等。如果提供的材料和服务与比选文件要求有偏差，必须详细说明。须经评审委员会评定许可，才能作为比选响应方实质性响应。(表格自制)</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.2.5</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商务部分。主要包括营业执照（复印件加盖鲜章）；</w:t>
      </w:r>
      <w:r>
        <w:rPr>
          <w:rFonts w:hint="eastAsia" w:ascii="方正仿宋_GBK" w:hAnsi="方正仿宋_GBK" w:eastAsia="方正仿宋_GBK" w:cs="方正仿宋_GBK"/>
          <w:color w:val="auto"/>
          <w:sz w:val="28"/>
          <w:szCs w:val="28"/>
          <w:lang w:val="en-US" w:eastAsia="zh-CN"/>
        </w:rPr>
        <w:t>近三年（2019年-2021年）单个合同/订单金额在10万元（含）以上的耗材销售合同/订单，或有框架供应类耗材销售合同（以合同签订时间为准，提供合同复</w:t>
      </w:r>
      <w:r>
        <w:rPr>
          <w:rFonts w:hint="eastAsia" w:ascii="方正仿宋_GBK" w:hAnsi="方正仿宋_GBK" w:eastAsia="方正仿宋_GBK" w:cs="方正仿宋_GBK"/>
          <w:sz w:val="28"/>
          <w:szCs w:val="28"/>
          <w:lang w:val="en-US" w:eastAsia="zh-CN"/>
        </w:rPr>
        <w:t>印件加盖鲜章，原合同备查）；信誉要求证明及企业资信承诺</w:t>
      </w:r>
      <w:r>
        <w:rPr>
          <w:rFonts w:hint="eastAsia" w:ascii="方正仿宋_GBK" w:hAnsi="方正仿宋_GBK" w:eastAsia="方正仿宋_GBK" w:cs="方正仿宋_GBK"/>
          <w:sz w:val="28"/>
          <w:szCs w:val="28"/>
          <w:lang w:val="zh-CN"/>
        </w:rPr>
        <w:t>（加盖鲜章）</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lang w:val="zh-CN"/>
        </w:rPr>
        <w:t>不转包、分包承诺函（原件加盖鲜章）；</w:t>
      </w:r>
      <w:r>
        <w:rPr>
          <w:rFonts w:hint="eastAsia" w:ascii="方正仿宋_GBK" w:hAnsi="方正仿宋_GBK" w:eastAsia="方正仿宋_GBK" w:cs="方正仿宋_GBK"/>
          <w:sz w:val="28"/>
          <w:szCs w:val="28"/>
          <w:lang w:val="zh-CN" w:eastAsia="zh-CN"/>
        </w:rPr>
        <w:t>法定代表人身份证明</w:t>
      </w:r>
      <w:r>
        <w:rPr>
          <w:rFonts w:hint="eastAsia" w:ascii="方正仿宋_GBK" w:hAnsi="方正仿宋_GBK" w:eastAsia="方正仿宋_GBK" w:cs="方正仿宋_GBK"/>
          <w:sz w:val="28"/>
          <w:szCs w:val="28"/>
          <w:lang w:val="zh-CN"/>
        </w:rPr>
        <w:t>、法定代表人授权书等。</w:t>
      </w:r>
    </w:p>
    <w:p>
      <w:pPr>
        <w:autoSpaceDE w:val="0"/>
        <w:autoSpaceDN w:val="0"/>
        <w:adjustRightInd w:val="0"/>
        <w:spacing w:line="360" w:lineRule="auto"/>
        <w:ind w:firstLine="630" w:firstLineChars="225"/>
        <w:rPr>
          <w:rFonts w:ascii="方正仿宋_GBK" w:hAnsi="方正仿宋_GBK" w:eastAsia="方正仿宋_GBK" w:cs="方正仿宋_GBK"/>
          <w:b/>
          <w:bCs/>
          <w:color w:val="auto"/>
          <w:sz w:val="28"/>
          <w:szCs w:val="28"/>
          <w:highlight w:val="none"/>
          <w:u w:val="single"/>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.2.6</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比选响应文件应合并装订成册，</w:t>
      </w:r>
      <w:r>
        <w:rPr>
          <w:rFonts w:hint="eastAsia" w:ascii="方正仿宋_GBK" w:hAnsi="方正仿宋_GBK" w:eastAsia="方正仿宋_GBK" w:cs="方正仿宋_GBK"/>
          <w:b/>
          <w:bCs/>
          <w:color w:val="auto"/>
          <w:sz w:val="28"/>
          <w:szCs w:val="28"/>
          <w:highlight w:val="none"/>
          <w:u w:val="single"/>
          <w:lang w:val="zh-CN"/>
        </w:rPr>
        <w:t>纸质文件一式</w:t>
      </w:r>
      <w:r>
        <w:rPr>
          <w:rFonts w:hint="eastAsia" w:ascii="方正仿宋_GBK" w:hAnsi="方正仿宋_GBK" w:eastAsia="方正仿宋_GBK" w:cs="方正仿宋_GBK"/>
          <w:b/>
          <w:bCs/>
          <w:color w:val="auto"/>
          <w:sz w:val="28"/>
          <w:szCs w:val="28"/>
          <w:highlight w:val="none"/>
          <w:u w:val="single"/>
          <w:lang w:val="en-US" w:eastAsia="zh-CN"/>
        </w:rPr>
        <w:t>2</w:t>
      </w:r>
      <w:r>
        <w:rPr>
          <w:rFonts w:hint="eastAsia" w:ascii="方正仿宋_GBK" w:hAnsi="方正仿宋_GBK" w:eastAsia="方正仿宋_GBK" w:cs="方正仿宋_GBK"/>
          <w:b/>
          <w:bCs/>
          <w:color w:val="auto"/>
          <w:sz w:val="28"/>
          <w:szCs w:val="28"/>
          <w:highlight w:val="none"/>
          <w:u w:val="single"/>
          <w:lang w:val="zh-CN"/>
        </w:rPr>
        <w:t>份，其中正本</w:t>
      </w:r>
      <w:r>
        <w:rPr>
          <w:rFonts w:ascii="方正仿宋_GBK" w:hAnsi="方正仿宋_GBK" w:eastAsia="方正仿宋_GBK" w:cs="方正仿宋_GBK"/>
          <w:b/>
          <w:bCs/>
          <w:color w:val="auto"/>
          <w:sz w:val="28"/>
          <w:szCs w:val="28"/>
          <w:highlight w:val="none"/>
          <w:u w:val="single"/>
          <w:lang w:val="zh-CN"/>
        </w:rPr>
        <w:t>1</w:t>
      </w:r>
      <w:r>
        <w:rPr>
          <w:rFonts w:hint="eastAsia" w:ascii="方正仿宋_GBK" w:hAnsi="方正仿宋_GBK" w:eastAsia="方正仿宋_GBK" w:cs="方正仿宋_GBK"/>
          <w:b/>
          <w:bCs/>
          <w:color w:val="auto"/>
          <w:sz w:val="28"/>
          <w:szCs w:val="28"/>
          <w:highlight w:val="none"/>
          <w:u w:val="single"/>
          <w:lang w:val="zh-CN"/>
        </w:rPr>
        <w:t>份，副本</w:t>
      </w:r>
      <w:r>
        <w:rPr>
          <w:rFonts w:hint="eastAsia" w:ascii="方正仿宋_GBK" w:hAnsi="方正仿宋_GBK" w:eastAsia="方正仿宋_GBK" w:cs="方正仿宋_GBK"/>
          <w:b/>
          <w:bCs/>
          <w:color w:val="auto"/>
          <w:sz w:val="28"/>
          <w:szCs w:val="28"/>
          <w:highlight w:val="none"/>
          <w:u w:val="single"/>
          <w:lang w:val="en-US" w:eastAsia="zh-CN"/>
        </w:rPr>
        <w:t>1</w:t>
      </w:r>
      <w:r>
        <w:rPr>
          <w:rFonts w:hint="eastAsia" w:ascii="方正仿宋_GBK" w:hAnsi="方正仿宋_GBK" w:eastAsia="方正仿宋_GBK" w:cs="方正仿宋_GBK"/>
          <w:b/>
          <w:bCs/>
          <w:color w:val="auto"/>
          <w:sz w:val="28"/>
          <w:szCs w:val="28"/>
          <w:highlight w:val="none"/>
          <w:u w:val="single"/>
          <w:lang w:val="zh-CN"/>
        </w:rPr>
        <w:t>份，电子比选响应文件1份（U盘形式）。</w:t>
      </w:r>
    </w:p>
    <w:p>
      <w:pPr>
        <w:autoSpaceDE w:val="0"/>
        <w:autoSpaceDN w:val="0"/>
        <w:adjustRightIn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十二、比选响应文件作废条款</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未按照规定交纳比选保证金</w:t>
      </w:r>
      <w:r>
        <w:rPr>
          <w:rFonts w:hint="eastAsia" w:ascii="方正仿宋_GBK" w:hAnsi="方正仿宋_GBK" w:eastAsia="方正仿宋_GBK" w:cs="方正仿宋_GBK"/>
          <w:sz w:val="28"/>
          <w:szCs w:val="28"/>
          <w:lang w:val="en-US" w:eastAsia="zh-CN"/>
        </w:rPr>
        <w:t>并开具保证金收据</w:t>
      </w:r>
      <w:r>
        <w:rPr>
          <w:rFonts w:hint="eastAsia" w:ascii="方正仿宋_GBK" w:hAnsi="方正仿宋_GBK" w:eastAsia="方正仿宋_GBK" w:cs="方正仿宋_GBK"/>
          <w:sz w:val="28"/>
          <w:szCs w:val="28"/>
          <w:lang w:val="zh-CN"/>
        </w:rPr>
        <w:t>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 xml:space="preserve">12.2 </w:t>
      </w:r>
      <w:r>
        <w:rPr>
          <w:rFonts w:hint="eastAsia" w:ascii="方正仿宋_GBK" w:hAnsi="方正仿宋_GBK" w:eastAsia="方正仿宋_GBK" w:cs="方正仿宋_GBK"/>
          <w:sz w:val="28"/>
          <w:szCs w:val="28"/>
          <w:lang w:val="zh-CN"/>
        </w:rPr>
        <w:t>比选响应人的报价超过比选最高限价</w:t>
      </w:r>
      <w:r>
        <w:rPr>
          <w:rFonts w:hint="eastAsia" w:ascii="方正仿宋_GBK" w:hAnsi="方正仿宋_GBK" w:eastAsia="方正仿宋_GBK" w:cs="方正仿宋_GBK"/>
          <w:sz w:val="28"/>
          <w:szCs w:val="28"/>
          <w:lang w:val="en-US" w:eastAsia="zh-CN"/>
        </w:rPr>
        <w:t>或单项限价（若为单项限价项目，需列明）</w:t>
      </w:r>
      <w:r>
        <w:rPr>
          <w:rFonts w:hint="eastAsia" w:ascii="方正仿宋_GBK" w:hAnsi="方正仿宋_GBK" w:eastAsia="方正仿宋_GBK" w:cs="方正仿宋_GBK"/>
          <w:sz w:val="28"/>
          <w:szCs w:val="28"/>
          <w:lang w:val="zh-CN"/>
        </w:rPr>
        <w:t>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12.3 比选响应文件未装袋密封的。比选响应文件封面及密封袋封面上须注明“项目名称”、“项目编号”、“比选响应单位名称”，并未加盖单位公章。</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12.4 比选响应文件装订要求不符：</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12.4.1 散装或者活页装订的；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12.4.2 比选响应文件份数不足或未按要求提供电子U盘的；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12.4.3 比选响应文件封面未标注正副本（密封袋封面无需标注正副本）。</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lang w:val="en-US" w:eastAsia="zh-CN"/>
        </w:rPr>
        <w:t xml:space="preserve">5 </w:t>
      </w:r>
      <w:r>
        <w:rPr>
          <w:rFonts w:hint="eastAsia" w:ascii="方正仿宋_GBK" w:hAnsi="方正仿宋_GBK" w:eastAsia="方正仿宋_GBK" w:cs="方正仿宋_GBK"/>
          <w:sz w:val="28"/>
          <w:szCs w:val="28"/>
          <w:lang w:val="zh-CN"/>
        </w:rPr>
        <w:t>资质不符或超出经营范围比选的；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lang w:val="en-US" w:eastAsia="zh-CN"/>
        </w:rPr>
        <w:t xml:space="preserve">6 </w:t>
      </w:r>
      <w:r>
        <w:rPr>
          <w:rFonts w:hint="eastAsia" w:ascii="方正仿宋_GBK" w:hAnsi="方正仿宋_GBK" w:eastAsia="方正仿宋_GBK" w:cs="方正仿宋_GBK"/>
          <w:sz w:val="28"/>
          <w:szCs w:val="28"/>
          <w:lang w:val="zh-CN"/>
        </w:rPr>
        <w:t>有串通比选或弄虚作假或有其他违法行为的；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lang w:val="en-US" w:eastAsia="zh-CN"/>
        </w:rPr>
        <w:t xml:space="preserve">7 </w:t>
      </w:r>
      <w:r>
        <w:rPr>
          <w:rFonts w:hint="eastAsia" w:ascii="方正仿宋_GBK" w:hAnsi="方正仿宋_GBK" w:eastAsia="方正仿宋_GBK" w:cs="方正仿宋_GBK"/>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lang w:val="en-US" w:eastAsia="zh-CN"/>
        </w:rPr>
        <w:t xml:space="preserve">8 </w:t>
      </w:r>
      <w:r>
        <w:rPr>
          <w:rFonts w:hint="eastAsia" w:ascii="方正仿宋_GBK" w:hAnsi="方正仿宋_GBK" w:eastAsia="方正仿宋_GBK" w:cs="方正仿宋_GBK"/>
          <w:sz w:val="28"/>
          <w:szCs w:val="28"/>
          <w:lang w:val="zh-CN"/>
        </w:rPr>
        <w:t>比选响应有效期不足的；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lang w:val="en-US" w:eastAsia="zh-CN"/>
        </w:rPr>
        <w:t xml:space="preserve">9 </w:t>
      </w:r>
      <w:r>
        <w:rPr>
          <w:rFonts w:hint="eastAsia" w:ascii="方正仿宋_GBK" w:hAnsi="方正仿宋_GBK" w:eastAsia="方正仿宋_GBK" w:cs="方正仿宋_GBK"/>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lang w:val="en-US" w:eastAsia="zh-CN"/>
        </w:rPr>
        <w:t xml:space="preserve">10 </w:t>
      </w:r>
      <w:r>
        <w:rPr>
          <w:rFonts w:hint="eastAsia" w:ascii="方正仿宋_GBK" w:hAnsi="方正仿宋_GBK" w:eastAsia="方正仿宋_GBK" w:cs="方正仿宋_GBK"/>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1 </w:t>
      </w:r>
      <w:r>
        <w:rPr>
          <w:rFonts w:hint="eastAsia" w:ascii="方正仿宋_GBK" w:hAnsi="方正仿宋_GBK" w:eastAsia="方正仿宋_GBK" w:cs="方正仿宋_GBK"/>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2 </w:t>
      </w:r>
      <w:r>
        <w:rPr>
          <w:rFonts w:hint="eastAsia" w:ascii="方正仿宋_GBK" w:hAnsi="方正仿宋_GBK" w:eastAsia="方正仿宋_GBK" w:cs="方正仿宋_GBK"/>
          <w:sz w:val="28"/>
          <w:szCs w:val="28"/>
          <w:lang w:val="zh-CN"/>
        </w:rPr>
        <w:t>比选响应文件附有采购人不能接受的条件。</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三</w:t>
      </w:r>
      <w:r>
        <w:rPr>
          <w:rFonts w:hint="eastAsia" w:ascii="方正仿宋_GBK" w:hAnsi="方正仿宋_GBK" w:eastAsia="方正仿宋_GBK" w:cs="方正仿宋_GBK"/>
          <w:b/>
          <w:sz w:val="28"/>
          <w:szCs w:val="28"/>
        </w:rPr>
        <w:t>、异议</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（4）不在结果异议期内的。</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（5）已对异议事项做出答复的。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四</w:t>
      </w:r>
      <w:r>
        <w:rPr>
          <w:rFonts w:hint="eastAsia" w:ascii="方正仿宋_GBK" w:hAnsi="方正仿宋_GBK" w:eastAsia="方正仿宋_GBK" w:cs="方正仿宋_GBK"/>
          <w:b/>
          <w:sz w:val="28"/>
          <w:szCs w:val="28"/>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r>
        <w:rPr>
          <w:rFonts w:hint="eastAsia" w:ascii="方正仿宋_GBK" w:hAnsi="方正仿宋_GBK" w:eastAsia="方正仿宋_GBK" w:cs="方正仿宋_GBK"/>
          <w:sz w:val="28"/>
          <w:szCs w:val="28"/>
          <w:lang w:eastAsia="zh-CN"/>
        </w:rPr>
        <w:t>飞行区管理部采购监督小组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有限公司办公楼</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w:t>
      </w:r>
      <w:r>
        <w:rPr>
          <w:rFonts w:hint="eastAsia" w:ascii="方正仿宋_GBK" w:hAnsi="方正仿宋_GBK" w:eastAsia="方正仿宋_GBK" w:cs="方正仿宋_GBK"/>
          <w:sz w:val="28"/>
          <w:szCs w:val="28"/>
          <w:lang w:val="en-US" w:eastAsia="zh-CN"/>
        </w:rPr>
        <w:t>3682</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五</w:t>
      </w:r>
      <w:r>
        <w:rPr>
          <w:rFonts w:hint="eastAsia" w:ascii="方正仿宋_GBK" w:hAnsi="方正仿宋_GBK" w:eastAsia="方正仿宋_GBK" w:cs="方正仿宋_GBK"/>
          <w:b/>
          <w:sz w:val="28"/>
          <w:szCs w:val="28"/>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w:t>
      </w:r>
      <w:r>
        <w:rPr>
          <w:rFonts w:hint="eastAsia" w:ascii="方正仿宋_GBK" w:hAnsi="方正仿宋_GBK" w:eastAsia="方正仿宋_GBK" w:cs="方正仿宋_GBK"/>
          <w:color w:val="auto"/>
          <w:kern w:val="0"/>
          <w:sz w:val="28"/>
          <w:szCs w:val="28"/>
        </w:rPr>
        <w:t>须在</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9</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14</w:t>
      </w:r>
      <w:r>
        <w:rPr>
          <w:rFonts w:hint="eastAsia" w:ascii="方正仿宋_GBK" w:hAnsi="方正仿宋_GBK" w:eastAsia="方正仿宋_GBK" w:cs="方正仿宋_GBK"/>
          <w:color w:val="auto"/>
          <w:kern w:val="0"/>
          <w:sz w:val="28"/>
          <w:szCs w:val="28"/>
          <w:u w:val="single"/>
        </w:rPr>
        <w:t>日9:</w:t>
      </w:r>
      <w:r>
        <w:rPr>
          <w:rFonts w:hint="eastAsia" w:ascii="方正仿宋_GBK" w:hAnsi="方正仿宋_GBK" w:eastAsia="方正仿宋_GBK" w:cs="方正仿宋_GBK"/>
          <w:color w:val="auto"/>
          <w:kern w:val="0"/>
          <w:sz w:val="28"/>
          <w:szCs w:val="28"/>
          <w:u w:val="single"/>
          <w:lang w:val="en-US" w:eastAsia="zh-CN"/>
        </w:rPr>
        <w:t>30</w:t>
      </w:r>
      <w:r>
        <w:rPr>
          <w:rFonts w:hint="eastAsia" w:ascii="方正仿宋_GBK" w:hAnsi="方正仿宋_GBK" w:eastAsia="方正仿宋_GBK" w:cs="方正仿宋_GBK"/>
          <w:color w:val="auto"/>
          <w:kern w:val="0"/>
          <w:sz w:val="28"/>
          <w:szCs w:val="28"/>
          <w:u w:val="single"/>
        </w:rPr>
        <w:t>至10:00</w:t>
      </w:r>
      <w:r>
        <w:rPr>
          <w:rFonts w:hint="eastAsia" w:ascii="方正仿宋_GBK" w:hAnsi="方正仿宋_GBK" w:eastAsia="方正仿宋_GBK" w:cs="方正仿宋_GBK"/>
          <w:color w:val="auto"/>
          <w:kern w:val="0"/>
          <w:sz w:val="28"/>
          <w:szCs w:val="28"/>
        </w:rPr>
        <w:t>时送到</w:t>
      </w:r>
      <w:r>
        <w:rPr>
          <w:rFonts w:hint="eastAsia" w:ascii="方正仿宋_GBK" w:hAnsi="方正仿宋_GBK" w:eastAsia="方正仿宋_GBK" w:cs="方正仿宋_GBK"/>
          <w:color w:val="auto"/>
          <w:kern w:val="0"/>
          <w:sz w:val="28"/>
          <w:szCs w:val="28"/>
          <w:lang w:eastAsia="zh-CN"/>
        </w:rPr>
        <w:t>重庆江北国际机场</w:t>
      </w:r>
      <w:r>
        <w:rPr>
          <w:rFonts w:hint="eastAsia" w:ascii="方正仿宋_GBK" w:hAnsi="方正仿宋_GBK" w:eastAsia="方正仿宋_GBK" w:cs="方正仿宋_GBK"/>
          <w:color w:val="auto"/>
          <w:kern w:val="0"/>
          <w:sz w:val="28"/>
          <w:szCs w:val="28"/>
          <w:lang w:val="en-US" w:eastAsia="zh-CN"/>
        </w:rPr>
        <w:t>有限公司飞行区管理部302室（机场东路17号）</w:t>
      </w:r>
      <w:r>
        <w:rPr>
          <w:rFonts w:hint="eastAsia" w:ascii="方正仿宋_GBK" w:hAnsi="方正仿宋_GBK" w:eastAsia="方正仿宋_GBK" w:cs="方正仿宋_GBK"/>
          <w:color w:val="auto"/>
          <w:kern w:val="0"/>
          <w:sz w:val="28"/>
          <w:szCs w:val="28"/>
        </w:rPr>
        <w:t>，过期不予受理。</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 xml:space="preserve">.2 </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9</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14</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sz w:val="28"/>
          <w:szCs w:val="28"/>
          <w:u w:val="single"/>
        </w:rPr>
        <w:t>10:00</w:t>
      </w:r>
      <w:r>
        <w:rPr>
          <w:rFonts w:hint="eastAsia" w:ascii="方正仿宋_GBK" w:hAnsi="方正仿宋_GBK" w:eastAsia="方正仿宋_GBK" w:cs="方正仿宋_GBK"/>
          <w:color w:val="auto"/>
          <w:sz w:val="28"/>
          <w:szCs w:val="28"/>
        </w:rPr>
        <w:t>时在</w:t>
      </w:r>
      <w:r>
        <w:rPr>
          <w:rFonts w:hint="eastAsia" w:ascii="方正仿宋_GBK" w:hAnsi="方正仿宋_GBK" w:eastAsia="方正仿宋_GBK" w:cs="方正仿宋_GBK"/>
          <w:color w:val="auto"/>
          <w:kern w:val="0"/>
          <w:sz w:val="28"/>
          <w:szCs w:val="28"/>
          <w:lang w:eastAsia="zh-CN"/>
        </w:rPr>
        <w:t>重庆江</w:t>
      </w:r>
      <w:r>
        <w:rPr>
          <w:rFonts w:hint="eastAsia" w:ascii="方正仿宋_GBK" w:hAnsi="方正仿宋_GBK" w:eastAsia="方正仿宋_GBK" w:cs="方正仿宋_GBK"/>
          <w:kern w:val="0"/>
          <w:sz w:val="28"/>
          <w:szCs w:val="28"/>
          <w:lang w:eastAsia="zh-CN"/>
        </w:rPr>
        <w:t>北国际机场</w:t>
      </w:r>
      <w:r>
        <w:rPr>
          <w:rFonts w:hint="eastAsia" w:ascii="方正仿宋_GBK" w:hAnsi="方正仿宋_GBK" w:eastAsia="方正仿宋_GBK" w:cs="方正仿宋_GBK"/>
          <w:kern w:val="0"/>
          <w:sz w:val="28"/>
          <w:szCs w:val="28"/>
          <w:lang w:val="en-US" w:eastAsia="zh-CN"/>
        </w:rPr>
        <w:t>有限公司飞行区管理部302室（机场东路17号）</w:t>
      </w:r>
      <w:r>
        <w:rPr>
          <w:rFonts w:hint="eastAsia" w:ascii="方正仿宋_GBK" w:hAnsi="方正仿宋_GBK" w:eastAsia="方正仿宋_GBK" w:cs="方正仿宋_GBK"/>
          <w:sz w:val="28"/>
          <w:szCs w:val="28"/>
        </w:rPr>
        <w:t>对本项目进行比选，各比选响应人须参加。</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注：比选开始前，各比选响应人须在</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lang w:val="en-US" w:eastAsia="zh-CN"/>
        </w:rPr>
        <w:t>有限公司飞行区管理部302室（机场东路17号）</w:t>
      </w:r>
      <w:r>
        <w:rPr>
          <w:rFonts w:hint="eastAsia" w:ascii="方正仿宋_GBK" w:hAnsi="方正仿宋_GBK" w:eastAsia="方正仿宋_GBK" w:cs="方正仿宋_GBK"/>
          <w:sz w:val="28"/>
          <w:szCs w:val="28"/>
        </w:rPr>
        <w:t>等候通知具体比选地点。</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六</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谭女士</w:t>
      </w:r>
    </w:p>
    <w:p>
      <w:pPr>
        <w:snapToGrid w:val="0"/>
        <w:spacing w:line="360" w:lineRule="auto"/>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023-67153076</w:t>
      </w:r>
    </w:p>
    <w:p>
      <w:pPr>
        <w:snapToGrid w:val="0"/>
        <w:spacing w:line="360" w:lineRule="auto"/>
        <w:ind w:firstLine="539"/>
        <w:rPr>
          <w:rFonts w:ascii="仿宋" w:hAnsi="仿宋" w:eastAsia="仿宋"/>
          <w:sz w:val="28"/>
          <w:szCs w:val="28"/>
        </w:rPr>
      </w:pPr>
      <w:r>
        <w:rPr>
          <w:rFonts w:hint="eastAsia" w:ascii="方正仿宋_GBK" w:hAnsi="方正仿宋_GBK" w:eastAsia="方正仿宋_GBK" w:cs="方正仿宋_GBK"/>
          <w:sz w:val="28"/>
          <w:szCs w:val="28"/>
        </w:rPr>
        <w:t>邮编：401120</w:t>
      </w:r>
    </w:p>
    <w:p>
      <w:pPr>
        <w:rPr>
          <w:rFonts w:hint="default" w:ascii="Times New Roman" w:hAnsi="Times New Roman" w:eastAsia="仿宋_GB2312"/>
          <w:b w:val="0"/>
          <w:bCs w:val="0"/>
          <w:color w:val="auto"/>
          <w:sz w:val="28"/>
          <w:szCs w:val="28"/>
          <w:highlight w:val="none"/>
        </w:rPr>
      </w:pPr>
      <w:r>
        <w:rPr>
          <w:rFonts w:hint="default" w:ascii="Times New Roman" w:hAnsi="Times New Roman" w:eastAsia="仿宋_GB2312"/>
          <w:b w:val="0"/>
          <w:bCs w:val="0"/>
          <w:color w:val="auto"/>
          <w:sz w:val="28"/>
          <w:szCs w:val="28"/>
          <w:highlight w:val="none"/>
        </w:rPr>
        <w:br w:type="page"/>
      </w:r>
    </w:p>
    <w:p>
      <w:pPr>
        <w:snapToGrid w:val="0"/>
        <w:spacing w:line="360" w:lineRule="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eastAsia="zh-CN"/>
        </w:rPr>
        <w:t>合同范本</w:t>
      </w:r>
      <w:r>
        <w:rPr>
          <w:rFonts w:hint="eastAsia" w:ascii="仿宋" w:hAnsi="仿宋" w:eastAsia="仿宋" w:cs="仿宋"/>
          <w:b/>
          <w:bCs/>
          <w:color w:val="auto"/>
          <w:sz w:val="28"/>
          <w:szCs w:val="28"/>
          <w:highlight w:val="none"/>
          <w:lang w:val="en-US" w:eastAsia="zh-CN"/>
        </w:rPr>
        <w:t>：</w:t>
      </w:r>
    </w:p>
    <w:p>
      <w:pPr>
        <w:wordWrap w:val="0"/>
        <w:spacing w:line="300" w:lineRule="exact"/>
        <w:ind w:firstLine="562" w:firstLineChars="200"/>
        <w:jc w:val="right"/>
        <w:rPr>
          <w:rFonts w:hint="eastAsia" w:ascii="仿宋" w:hAnsi="仿宋" w:eastAsia="仿宋" w:cs="仿宋"/>
          <w:b/>
          <w:color w:val="000000"/>
          <w:sz w:val="28"/>
          <w:szCs w:val="28"/>
        </w:rPr>
      </w:pPr>
      <w:bookmarkStart w:id="0" w:name="_Hlk18508484"/>
    </w:p>
    <w:p>
      <w:pPr>
        <w:wordWrap w:val="0"/>
        <w:spacing w:line="300" w:lineRule="exact"/>
        <w:ind w:firstLine="562" w:firstLineChars="200"/>
        <w:jc w:val="right"/>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 xml:space="preserve">            </w:t>
      </w:r>
    </w:p>
    <w:p>
      <w:pPr>
        <w:pStyle w:val="5"/>
        <w:ind w:right="600" w:firstLine="600"/>
        <w:jc w:val="right"/>
        <w:rPr>
          <w:rFonts w:hint="eastAsia" w:ascii="仿宋" w:hAnsi="仿宋" w:eastAsia="仿宋" w:cs="仿宋"/>
          <w:sz w:val="28"/>
          <w:szCs w:val="28"/>
          <w:lang w:eastAsia="zh-CN"/>
        </w:rPr>
      </w:pPr>
      <w:r>
        <w:rPr>
          <w:rFonts w:hint="eastAsia" w:ascii="仿宋" w:hAnsi="仿宋" w:eastAsia="仿宋" w:cs="仿宋"/>
          <w:sz w:val="28"/>
          <w:szCs w:val="28"/>
        </w:rPr>
        <w:t>合同编号：</w:t>
      </w:r>
    </w:p>
    <w:bookmarkEnd w:id="0"/>
    <w:p>
      <w:pPr>
        <w:snapToGrid w:val="0"/>
        <w:spacing w:line="360" w:lineRule="auto"/>
        <w:rPr>
          <w:rFonts w:hint="eastAsia" w:ascii="仿宋" w:hAnsi="仿宋" w:eastAsia="仿宋" w:cs="仿宋"/>
          <w:sz w:val="28"/>
          <w:szCs w:val="28"/>
          <w:lang w:eastAsia="zh-CN"/>
        </w:rPr>
      </w:pPr>
    </w:p>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w:t>
      </w:r>
    </w:p>
    <w:p>
      <w:pPr>
        <w:pStyle w:val="13"/>
        <w:ind w:firstLine="3604" w:firstLineChars="500"/>
        <w:jc w:val="both"/>
        <w:rPr>
          <w:lang w:eastAsia="zh-CN"/>
        </w:rPr>
      </w:pPr>
      <w:bookmarkStart w:id="1" w:name="_Hlk18508344"/>
      <w:r>
        <w:rPr>
          <w:rFonts w:hint="eastAsia"/>
          <w:lang w:eastAsia="zh-CN"/>
        </w:rPr>
        <w:t>买卖合同</w:t>
      </w:r>
    </w:p>
    <w:bookmarkEnd w:id="1"/>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w:t>
      </w:r>
    </w:p>
    <w:p>
      <w:pPr>
        <w:ind w:firstLine="880" w:firstLineChars="200"/>
        <w:jc w:val="center"/>
        <w:rPr>
          <w:rFonts w:ascii="等线" w:hAnsi="等线" w:eastAsia="等线"/>
          <w:b/>
          <w:sz w:val="44"/>
          <w:lang w:eastAsia="zh-CN"/>
        </w:rPr>
      </w:pPr>
    </w:p>
    <w:p>
      <w:pPr>
        <w:pStyle w:val="9"/>
        <w:rPr>
          <w:lang w:eastAsia="zh-CN"/>
        </w:rPr>
      </w:pPr>
    </w:p>
    <w:p>
      <w:pPr>
        <w:ind w:firstLine="420" w:firstLineChars="200"/>
        <w:jc w:val="center"/>
        <w:rPr>
          <w:rFonts w:ascii="等线" w:hAnsi="等线" w:eastAsia="等线"/>
          <w:b/>
          <w:lang w:eastAsia="zh-CN"/>
        </w:rPr>
      </w:pPr>
    </w:p>
    <w:p>
      <w:pPr>
        <w:snapToGrid w:val="0"/>
        <w:spacing w:line="360" w:lineRule="auto"/>
        <w:jc w:val="center"/>
        <w:rPr>
          <w:rFonts w:hint="eastAsia" w:ascii="宋体" w:hAnsi="宋体" w:eastAsia="宋体"/>
          <w:b/>
          <w:sz w:val="32"/>
          <w:szCs w:val="32"/>
          <w:lang w:eastAsia="zh-CN"/>
        </w:rPr>
      </w:pPr>
      <w:bookmarkStart w:id="2" w:name="_Hlk18506346"/>
      <w:r>
        <w:rPr>
          <w:rFonts w:hint="eastAsia" w:ascii="宋体" w:hAnsi="宋体" w:eastAsia="宋体"/>
          <w:b/>
          <w:sz w:val="32"/>
          <w:szCs w:val="32"/>
          <w:lang w:eastAsia="zh-CN"/>
        </w:rPr>
        <w:t>甲方：</w:t>
      </w:r>
      <w:r>
        <w:rPr>
          <w:rFonts w:hint="eastAsia" w:ascii="宋体" w:hAnsi="宋体"/>
          <w:b/>
          <w:sz w:val="32"/>
          <w:szCs w:val="32"/>
          <w:lang w:eastAsia="zh-CN"/>
        </w:rPr>
        <w:t>重庆江北国际机场有限公司</w:t>
      </w:r>
    </w:p>
    <w:p>
      <w:pPr>
        <w:pStyle w:val="9"/>
        <w:rPr>
          <w:lang w:eastAsia="zh-CN"/>
        </w:rPr>
      </w:pPr>
    </w:p>
    <w:p>
      <w:pPr>
        <w:snapToGrid w:val="0"/>
        <w:spacing w:line="360" w:lineRule="auto"/>
        <w:rPr>
          <w:rFonts w:ascii="宋体" w:hAnsi="宋体" w:eastAsia="宋体" w:cs="宋体"/>
          <w:b/>
          <w:bCs/>
          <w:sz w:val="32"/>
          <w:szCs w:val="32"/>
          <w:lang w:eastAsia="zh-CN"/>
        </w:r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乙方：</w:t>
      </w:r>
      <w:r>
        <w:rPr>
          <w:rFonts w:ascii="宋体" w:hAnsi="宋体" w:eastAsia="宋体" w:cs="宋体"/>
          <w:b/>
          <w:bCs/>
          <w:sz w:val="32"/>
          <w:szCs w:val="32"/>
          <w:lang w:eastAsia="zh-CN"/>
        </w:rPr>
        <w:t xml:space="preserve"> ______________________</w:t>
      </w:r>
    </w:p>
    <w:bookmarkEnd w:id="2"/>
    <w:p>
      <w:pPr>
        <w:ind w:firstLine="562" w:firstLineChars="200"/>
        <w:rPr>
          <w:rFonts w:hint="eastAsia" w:ascii="仿宋" w:hAnsi="仿宋" w:eastAsia="仿宋" w:cs="仿宋"/>
          <w:b/>
          <w:bCs/>
          <w:sz w:val="28"/>
          <w:szCs w:val="28"/>
          <w:lang w:eastAsia="zh-CN"/>
        </w:rPr>
        <w:sectPr>
          <w:headerReference r:id="rId4" w:type="default"/>
          <w:footerReference r:id="rId5" w:type="default"/>
          <w:pgSz w:w="12240" w:h="15840"/>
          <w:pgMar w:top="1440" w:right="1440" w:bottom="1440" w:left="1440" w:header="720" w:footer="720" w:gutter="0"/>
          <w:pgNumType w:fmt="decimal"/>
          <w:cols w:space="720" w:num="1"/>
        </w:sectPr>
      </w:pPr>
      <w:r>
        <w:rPr>
          <w:rFonts w:hint="eastAsia" w:ascii="仿宋" w:hAnsi="仿宋" w:eastAsia="仿宋" w:cs="仿宋"/>
          <w:b/>
          <w:bCs/>
          <w:sz w:val="28"/>
          <w:szCs w:val="28"/>
          <w:lang w:eastAsia="zh-CN"/>
        </w:rPr>
        <w:br w:type="page"/>
      </w:r>
    </w:p>
    <w:sdt>
      <w:sdtPr>
        <w:rPr>
          <w:rFonts w:hint="eastAsia" w:ascii="仿宋" w:hAnsi="仿宋" w:eastAsia="仿宋" w:cs="仿宋"/>
          <w:color w:val="auto"/>
          <w:sz w:val="28"/>
          <w:szCs w:val="28"/>
          <w:lang w:val="zh-CN" w:eastAsia="en-US"/>
        </w:rPr>
        <w:id w:val="-2010669285"/>
        <w:docPartObj>
          <w:docPartGallery w:val="Table of Contents"/>
          <w:docPartUnique/>
        </w:docPartObj>
      </w:sdtPr>
      <w:sdtEndPr>
        <w:rPr>
          <w:rFonts w:hint="eastAsia" w:ascii="仿宋" w:hAnsi="仿宋" w:eastAsia="仿宋" w:cs="仿宋"/>
          <w:b/>
          <w:bCs/>
          <w:color w:val="auto"/>
          <w:sz w:val="28"/>
          <w:szCs w:val="28"/>
          <w:lang w:val="zh-CN" w:eastAsia="en-US"/>
        </w:rPr>
      </w:sdtEndPr>
      <w:sdtContent>
        <w:p>
          <w:pPr>
            <w:pStyle w:val="14"/>
            <w:jc w:val="center"/>
            <w:rPr>
              <w:rFonts w:hint="eastAsia" w:ascii="仿宋" w:hAnsi="仿宋" w:eastAsia="仿宋" w:cs="仿宋"/>
              <w:color w:val="auto"/>
              <w:sz w:val="28"/>
              <w:szCs w:val="28"/>
            </w:rPr>
          </w:pPr>
          <w:r>
            <w:rPr>
              <w:rFonts w:hint="eastAsia" w:ascii="仿宋" w:hAnsi="仿宋" w:eastAsia="仿宋" w:cs="仿宋"/>
              <w:color w:val="auto"/>
              <w:sz w:val="28"/>
              <w:szCs w:val="28"/>
              <w:lang w:val="zh-CN"/>
            </w:rPr>
            <w:t>目录</w:t>
          </w:r>
        </w:p>
        <w:p>
          <w:pPr>
            <w:pStyle w:val="8"/>
            <w:tabs>
              <w:tab w:val="right" w:leader="dot" w:pos="9350"/>
            </w:tabs>
            <w:ind w:left="44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\z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"_Toc25588100"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lang w:eastAsia="zh-CN"/>
            </w:rPr>
            <w:t>第一条 货物名称、数量及规格</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_Toc25588100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"_Toc25588101"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lang w:eastAsia="zh-CN"/>
            </w:rPr>
            <w:t>第二条 合同价款</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31</w:t>
          </w:r>
        </w:p>
        <w:p>
          <w:pPr>
            <w:pStyle w:val="8"/>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"_Toc25588102"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lang w:eastAsia="zh-CN"/>
            </w:rPr>
            <w:t>第三条 技术标准及要求</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31</w:t>
          </w:r>
        </w:p>
        <w:p>
          <w:pPr>
            <w:pStyle w:val="8"/>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"_Toc25588103"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lang w:eastAsia="zh-CN"/>
            </w:rPr>
            <w:t>第四条 交货日期、方式和地点</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31</w:t>
          </w:r>
        </w:p>
        <w:p>
          <w:pPr>
            <w:pStyle w:val="8"/>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"_Toc25588104"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lang w:eastAsia="zh-CN"/>
            </w:rPr>
            <w:t>第五条 验收办法</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31</w:t>
          </w:r>
        </w:p>
        <w:p>
          <w:pPr>
            <w:pStyle w:val="8"/>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"_Toc25588105"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lang w:eastAsia="zh-CN"/>
            </w:rPr>
            <w:t>第六条 保证金</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32</w:t>
          </w:r>
        </w:p>
        <w:p>
          <w:pPr>
            <w:pStyle w:val="8"/>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"_Toc25588106"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lang w:eastAsia="zh-CN"/>
            </w:rPr>
            <w:t>第七条 付款方式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32</w:t>
          </w:r>
        </w:p>
        <w:p>
          <w:pPr>
            <w:pStyle w:val="8"/>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"_Toc25588107"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lang w:eastAsia="zh-CN"/>
            </w:rPr>
            <w:t>第八条 违约和索赔</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32</w:t>
          </w:r>
        </w:p>
        <w:p>
          <w:pPr>
            <w:pStyle w:val="8"/>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"_Toc25588108"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lang w:eastAsia="zh-CN"/>
            </w:rPr>
            <w:t>第九条 不可抗力</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33</w:t>
          </w:r>
        </w:p>
        <w:p>
          <w:pPr>
            <w:pStyle w:val="8"/>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"_Toc25588109"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lang w:eastAsia="zh-CN"/>
            </w:rPr>
            <w:t>第十条 通知条款</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33</w:t>
          </w:r>
        </w:p>
        <w:p>
          <w:pPr>
            <w:pStyle w:val="8"/>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"_Toc25588110"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lang w:eastAsia="zh-CN"/>
            </w:rPr>
            <w:t>第十一条 保密条款</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35</w:t>
          </w:r>
        </w:p>
        <w:p>
          <w:pPr>
            <w:pStyle w:val="8"/>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"_Toc25588111"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lang w:eastAsia="zh-CN"/>
            </w:rPr>
            <w:t>第十二条 合同争议的解决方式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36</w:t>
          </w:r>
        </w:p>
        <w:p>
          <w:pPr>
            <w:pStyle w:val="8"/>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"_Toc25588112"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lang w:eastAsia="zh-CN"/>
            </w:rPr>
            <w:t>第十三条 合同的变更和解除</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36</w:t>
          </w:r>
        </w:p>
        <w:p>
          <w:pPr>
            <w:pStyle w:val="8"/>
            <w:tabs>
              <w:tab w:val="right" w:leader="dot" w:pos="9350"/>
            </w:tabs>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"_Toc25588113"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lang w:eastAsia="zh-CN"/>
            </w:rPr>
            <w:t>第十四条 合同生效及其他</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36</w:t>
          </w:r>
        </w:p>
        <w:p>
          <w:pPr>
            <w:rPr>
              <w:rFonts w:hint="eastAsia" w:ascii="仿宋" w:hAnsi="仿宋" w:eastAsia="仿宋" w:cs="仿宋"/>
              <w:sz w:val="28"/>
              <w:szCs w:val="28"/>
            </w:rPr>
          </w:pPr>
          <w:r>
            <w:rPr>
              <w:rFonts w:hint="eastAsia" w:ascii="仿宋" w:hAnsi="仿宋" w:eastAsia="仿宋" w:cs="仿宋"/>
              <w:b/>
              <w:bCs/>
              <w:sz w:val="28"/>
              <w:szCs w:val="28"/>
              <w:lang w:val="zh-CN"/>
            </w:rPr>
            <w:fldChar w:fldCharType="end"/>
          </w:r>
        </w:p>
      </w:sdtContent>
    </w:sdt>
    <w:p>
      <w:pPr>
        <w:ind w:firstLine="562" w:firstLineChars="200"/>
        <w:rPr>
          <w:rFonts w:hint="eastAsia" w:ascii="仿宋" w:hAnsi="仿宋" w:eastAsia="仿宋" w:cs="仿宋"/>
          <w:b/>
          <w:bCs/>
          <w:sz w:val="28"/>
          <w:szCs w:val="28"/>
          <w:lang w:eastAsia="zh-CN"/>
        </w:rPr>
      </w:pPr>
    </w:p>
    <w:p>
      <w:pPr>
        <w:ind w:firstLine="562" w:firstLineChars="200"/>
        <w:rPr>
          <w:rFonts w:hint="eastAsia" w:ascii="仿宋" w:hAnsi="仿宋" w:eastAsia="仿宋" w:cs="仿宋"/>
          <w:b/>
          <w:bCs/>
          <w:sz w:val="28"/>
          <w:szCs w:val="28"/>
          <w:lang w:eastAsia="zh-CN"/>
        </w:rPr>
        <w:sectPr>
          <w:footerReference r:id="rId6" w:type="default"/>
          <w:pgSz w:w="12240" w:h="15840"/>
          <w:pgMar w:top="1440" w:right="1440" w:bottom="1440" w:left="1440" w:header="720" w:footer="720" w:gutter="0"/>
          <w:pgNumType w:fmt="decimal"/>
          <w:cols w:space="720" w:num="1"/>
        </w:sectPr>
      </w:pPr>
    </w:p>
    <w:p>
      <w:pPr>
        <w:ind w:firstLine="562" w:firstLineChars="200"/>
        <w:rPr>
          <w:rFonts w:hint="eastAsia" w:ascii="仿宋" w:hAnsi="仿宋" w:eastAsia="仿宋" w:cs="仿宋"/>
          <w:b/>
          <w:bCs/>
          <w:sz w:val="28"/>
          <w:szCs w:val="28"/>
          <w:lang w:eastAsia="zh-CN"/>
        </w:rPr>
      </w:pP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甲方（买方）：</w:t>
      </w:r>
      <w:r>
        <w:rPr>
          <w:rFonts w:hint="eastAsia" w:ascii="仿宋" w:eastAsia="仿宋" w:cs="仿宋"/>
          <w:b/>
          <w:bCs/>
          <w:sz w:val="28"/>
          <w:szCs w:val="28"/>
          <w:lang w:eastAsia="zh-CN"/>
        </w:rPr>
        <w:t>重庆江北国际机场有限公司</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统一信用代码：</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送达地址：</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联系人： </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联系电话：</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邮箱：</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乙方（卖方）： </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统一信用代码：</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送达地址：</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联系人： </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联系电话：</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邮箱：</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签订地点： </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签订时间：</w:t>
      </w:r>
      <w:r>
        <w:rPr>
          <w:rFonts w:hint="eastAsia" w:ascii="仿宋" w:hAnsi="仿宋" w:eastAsia="仿宋" w:cs="仿宋"/>
          <w:b/>
          <w:bCs/>
          <w:sz w:val="28"/>
          <w:szCs w:val="28"/>
          <w:u w:val="single"/>
          <w:lang w:eastAsia="zh-CN"/>
        </w:rPr>
        <w:t xml:space="preserve">    </w:t>
      </w:r>
      <w:r>
        <w:rPr>
          <w:rFonts w:hint="eastAsia" w:ascii="仿宋" w:hAnsi="仿宋" w:eastAsia="仿宋" w:cs="仿宋"/>
          <w:b/>
          <w:bCs/>
          <w:sz w:val="28"/>
          <w:szCs w:val="28"/>
          <w:lang w:eastAsia="zh-CN"/>
        </w:rPr>
        <w:t>年</w:t>
      </w:r>
      <w:r>
        <w:rPr>
          <w:rFonts w:hint="eastAsia" w:ascii="仿宋" w:hAnsi="仿宋" w:eastAsia="仿宋" w:cs="仿宋"/>
          <w:b/>
          <w:bCs/>
          <w:sz w:val="28"/>
          <w:szCs w:val="28"/>
          <w:u w:val="single"/>
          <w:lang w:eastAsia="zh-CN"/>
        </w:rPr>
        <w:t xml:space="preserve"> </w:t>
      </w:r>
      <w:r>
        <w:rPr>
          <w:rFonts w:hint="eastAsia" w:ascii="仿宋" w:eastAsia="仿宋" w:cs="仿宋"/>
          <w:b/>
          <w:bCs/>
          <w:sz w:val="28"/>
          <w:szCs w:val="28"/>
          <w:u w:val="single"/>
          <w:lang w:val="en-US" w:eastAsia="zh-CN"/>
        </w:rPr>
        <w:t xml:space="preserve">  </w:t>
      </w:r>
      <w:r>
        <w:rPr>
          <w:rFonts w:hint="eastAsia" w:ascii="仿宋" w:hAnsi="仿宋" w:eastAsia="仿宋" w:cs="仿宋"/>
          <w:b/>
          <w:bCs/>
          <w:sz w:val="28"/>
          <w:szCs w:val="28"/>
          <w:u w:val="single"/>
          <w:lang w:eastAsia="zh-CN"/>
        </w:rPr>
        <w:t xml:space="preserve"> </w:t>
      </w:r>
      <w:r>
        <w:rPr>
          <w:rFonts w:hint="eastAsia" w:ascii="仿宋" w:hAnsi="仿宋" w:eastAsia="仿宋" w:cs="仿宋"/>
          <w:b/>
          <w:bCs/>
          <w:sz w:val="28"/>
          <w:szCs w:val="28"/>
          <w:lang w:eastAsia="zh-CN"/>
        </w:rPr>
        <w:t>月</w:t>
      </w:r>
      <w:r>
        <w:rPr>
          <w:rFonts w:hint="eastAsia" w:ascii="仿宋" w:hAnsi="仿宋" w:eastAsia="仿宋" w:cs="仿宋"/>
          <w:b/>
          <w:bCs/>
          <w:sz w:val="28"/>
          <w:szCs w:val="28"/>
          <w:u w:val="single"/>
          <w:lang w:eastAsia="zh-CN"/>
        </w:rPr>
        <w:t xml:space="preserve"> </w:t>
      </w:r>
      <w:r>
        <w:rPr>
          <w:rFonts w:hint="eastAsia" w:ascii="仿宋" w:eastAsia="仿宋" w:cs="仿宋"/>
          <w:b/>
          <w:bCs/>
          <w:sz w:val="28"/>
          <w:szCs w:val="28"/>
          <w:u w:val="single"/>
          <w:lang w:val="en-US" w:eastAsia="zh-CN"/>
        </w:rPr>
        <w:t xml:space="preserve">  </w:t>
      </w:r>
      <w:r>
        <w:rPr>
          <w:rFonts w:hint="eastAsia" w:ascii="仿宋" w:hAnsi="仿宋" w:eastAsia="仿宋" w:cs="仿宋"/>
          <w:b/>
          <w:bCs/>
          <w:sz w:val="28"/>
          <w:szCs w:val="28"/>
          <w:u w:val="single"/>
          <w:lang w:eastAsia="zh-CN"/>
        </w:rPr>
        <w:t xml:space="preserve"> </w:t>
      </w:r>
      <w:r>
        <w:rPr>
          <w:rFonts w:hint="eastAsia" w:ascii="仿宋" w:hAnsi="仿宋" w:eastAsia="仿宋" w:cs="仿宋"/>
          <w:b/>
          <w:bCs/>
          <w:sz w:val="28"/>
          <w:szCs w:val="28"/>
          <w:lang w:eastAsia="zh-CN"/>
        </w:rPr>
        <w:t>日</w:t>
      </w:r>
    </w:p>
    <w:p>
      <w:pPr>
        <w:pStyle w:val="5"/>
        <w:ind w:firstLine="600"/>
        <w:rPr>
          <w:rFonts w:hint="eastAsia" w:ascii="仿宋" w:hAnsi="仿宋" w:eastAsia="仿宋" w:cs="仿宋"/>
          <w:sz w:val="28"/>
          <w:szCs w:val="28"/>
          <w:lang w:eastAsia="zh-CN"/>
        </w:rPr>
      </w:pP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甲乙双方依照《中华人民共和国合同法》及相关法律、法规规定，本着平等、自愿的原则，经友好协商，现就甲方向乙方</w:t>
      </w:r>
      <w:r>
        <w:rPr>
          <w:rFonts w:hint="eastAsia" w:ascii="仿宋" w:eastAsia="仿宋" w:cs="仿宋"/>
          <w:sz w:val="28"/>
          <w:szCs w:val="28"/>
          <w:lang w:val="en-US" w:eastAsia="zh-CN"/>
        </w:rPr>
        <w:t xml:space="preserve"> </w:t>
      </w:r>
      <w:r>
        <w:rPr>
          <w:rFonts w:hint="eastAsia" w:ascii="仿宋" w:eastAsia="仿宋" w:cs="仿宋"/>
          <w:sz w:val="28"/>
          <w:szCs w:val="28"/>
          <w:u w:val="none"/>
          <w:lang w:eastAsia="zh-CN"/>
        </w:rPr>
        <w:t>采购重庆机场助航灯光通用耗材</w:t>
      </w:r>
      <w:r>
        <w:rPr>
          <w:rFonts w:hint="eastAsia" w:ascii="仿宋" w:hAnsi="仿宋" w:eastAsia="仿宋" w:cs="仿宋"/>
          <w:sz w:val="28"/>
          <w:szCs w:val="28"/>
          <w:u w:val="none"/>
          <w:lang w:eastAsia="zh-CN"/>
        </w:rPr>
        <w:t xml:space="preserve"> </w:t>
      </w:r>
      <w:r>
        <w:rPr>
          <w:rFonts w:hint="eastAsia" w:ascii="仿宋" w:hAnsi="仿宋" w:eastAsia="仿宋" w:cs="仿宋"/>
          <w:sz w:val="28"/>
          <w:szCs w:val="28"/>
          <w:lang w:eastAsia="zh-CN"/>
        </w:rPr>
        <w:t>事宜达成一致，签订本协议。</w:t>
      </w:r>
    </w:p>
    <w:p>
      <w:pPr>
        <w:pStyle w:val="4"/>
        <w:ind w:firstLine="640"/>
        <w:rPr>
          <w:rFonts w:hint="eastAsia" w:ascii="仿宋" w:hAnsi="仿宋" w:eastAsia="仿宋" w:cs="仿宋"/>
          <w:sz w:val="28"/>
          <w:szCs w:val="28"/>
          <w:lang w:eastAsia="zh-CN"/>
        </w:rPr>
      </w:pPr>
      <w:bookmarkStart w:id="3" w:name="_Toc25588100"/>
      <w:r>
        <w:rPr>
          <w:rFonts w:hint="eastAsia" w:ascii="仿宋" w:hAnsi="仿宋" w:eastAsia="仿宋" w:cs="仿宋"/>
          <w:sz w:val="28"/>
          <w:szCs w:val="28"/>
          <w:lang w:eastAsia="zh-CN"/>
        </w:rPr>
        <w:t>第一条 货物名称、数量及规格</w:t>
      </w:r>
      <w:bookmarkEnd w:id="3"/>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1.1本合同项下乙方所供货物情况如下：</w:t>
      </w:r>
    </w:p>
    <w:tbl>
      <w:tblPr>
        <w:tblStyle w:val="12"/>
        <w:tblpPr w:leftFromText="180" w:rightFromText="180" w:vertAnchor="text" w:tblpXSpec="center" w:tblpY="1"/>
        <w:tblOverlap w:val="never"/>
        <w:tblW w:w="8342" w:type="dxa"/>
        <w:tblInd w:w="0" w:type="dxa"/>
        <w:tblLayout w:type="fixed"/>
        <w:tblCellMar>
          <w:top w:w="0" w:type="dxa"/>
          <w:left w:w="0" w:type="dxa"/>
          <w:bottom w:w="0" w:type="dxa"/>
          <w:right w:w="0" w:type="dxa"/>
        </w:tblCellMar>
      </w:tblPr>
      <w:tblGrid>
        <w:gridCol w:w="460"/>
        <w:gridCol w:w="1469"/>
        <w:gridCol w:w="2427"/>
        <w:gridCol w:w="345"/>
        <w:gridCol w:w="870"/>
        <w:gridCol w:w="952"/>
        <w:gridCol w:w="910"/>
        <w:gridCol w:w="909"/>
      </w:tblGrid>
      <w:tr>
        <w:tblPrEx>
          <w:tblLayout w:type="fixed"/>
          <w:tblCellMar>
            <w:top w:w="0" w:type="dxa"/>
            <w:left w:w="0" w:type="dxa"/>
            <w:bottom w:w="0" w:type="dxa"/>
            <w:right w:w="0" w:type="dxa"/>
          </w:tblCellMar>
        </w:tblPrEx>
        <w:trPr>
          <w:trHeight w:val="74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widowControl/>
              <w:ind w:firstLine="0" w:firstLineChars="0"/>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品 名</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规格型号</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数量</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单价(不含税)</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总价（不含税）</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备注</w:t>
            </w: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UPS扇热风扇</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FP-108 EX-S1-S AC380正方形</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302"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数显电压表</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数显电压表NB80-V</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ABB断电延时继电器</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ABB  CT-ERE</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ABB电子欠压延时继电器</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ABB SACE YU DELAY</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镇流器</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飞利浦  BSN 600L 300ITS</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镇流器</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飞利浦 BSN 250L 300ITS</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9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电容</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飞利浦    CP32CT28 913710012391</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高杆灯光源节能灯管</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深圳三一纳米 600W</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高杆灯光源</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GE LU1000</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镇流器</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GE MSB400</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触发器</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GE 适配AF1000 MSIA 1000</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电容</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电容GE 30uf 540VA</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防鼠网 冠丰</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冠丰 镀锌铁丝网 网孔1厘米，粗0.7毫米，高1米，单卷长15米 1卷</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卷</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铁丝 嵘联 22号铁丝</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嵘联 22号铁丝 粗0.75mm  1斤</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斤</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val="en-US" w:eastAsia="zh-CN"/>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铁丝 嵘联 16号铁丝</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嵘联 16号铁丝 粗1.6mm  2斤</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斤</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指示灯</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长江 AD11-22/41-7GZ AC380V 红色</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应急照明灯</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Klattermusen 1212S 800W</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纽扣电池</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南孚 CR2032  3V</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旋转式压线帽</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伊莱科P2 100只/袋</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袋</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端子排</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LONGERKESI D-FJ4/10</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675"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工业插头</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工业插头 （公）YEEDA Y-127（1272106） 32A-6H</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5P+N+接地</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工业插头连接器（母）</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工业插头连接器（母） YEEDA 32A-6H</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5P+N+接地</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航空工业插头</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航空工业插头  正泰（公）4芯 16A </w:t>
            </w:r>
            <w:r>
              <w:rPr>
                <w:rFonts w:hint="eastAsia" w:ascii="宋体" w:hAnsi="宋体" w:eastAsia="宋体" w:cs="宋体"/>
                <w:color w:val="000000"/>
                <w:kern w:val="0"/>
                <w:sz w:val="18"/>
                <w:szCs w:val="18"/>
                <w:lang w:bidi="ar"/>
              </w:rPr>
              <w:br w:type="textWrapping"/>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航空工业连接器（母）</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航空工业连接器（母）正泰4芯 16A</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智能电表</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路之生 LZS9802（中文版）</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博世充电式手电钻</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博世充电式手电钻GSR120-Li 12v 带套筒螺丝头套装</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kern w:val="0"/>
                <w:sz w:val="18"/>
                <w:szCs w:val="18"/>
                <w:lang w:bidi="ar"/>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马刀锯 Bosch</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博世新款GSA18V-LI C一电一充（4.0电池）</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kern w:val="0"/>
                <w:sz w:val="18"/>
                <w:szCs w:val="18"/>
                <w:lang w:bidi="ar"/>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砍柴刀</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邓家刀锰钢柴刀CD-002</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kern w:val="0"/>
                <w:sz w:val="18"/>
                <w:szCs w:val="18"/>
                <w:lang w:bidi="ar"/>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割草机</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1500W功率 多功能开荒全能款 Yamha/雅马哈X9型四冲程马力12800</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照度计</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TES 1332A 官方标配</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消火栓压力测试仪</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消火栓压力测试仪 安捷顺 65A</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消防卷盘</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泰龙 JPS0.8-19/20  25米</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金花消防</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金花消防 SS100/65-16</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生料带</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潜水艇（Submarine）25m*1.8cm</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卷</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凯泰阀门</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凯泰阀门 DN15 PN1.6</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合金钢螺栓</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合金钢螺栓 M10 12.9级外六角螺丝  M10*40mm（全牙，含垫片、螺帽）</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石棉板 高压耐高温耐油密封垫片纸垫圈</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石棉板 高压耐高温耐油密封垫片纸垫圈 1.5米*1.3米*1.5mm</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T型套筒扳手</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T型套筒扳手 史丹利STMT93311-8-23  17mm 19mm各两个</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密封垫</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密封垫 SS100/65室外消防栓 珑嘉乐 14厘米</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自动喷漆</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自动喷漆 好顺 400ML/罐 驼色 舰灰色</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36</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水性金属漆</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水性金属漆 居家之星 2KG   纯白色</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桶</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线槽</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派客电气线槽高50*宽50/100米（蓝色）</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充气泵</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米其林车载充气泵12v带数显打气泵4398ML</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纽扣电池</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南孚CR2032</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铁丝</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12号铁丝</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675"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电缆</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铜芯交联聚乙烯绝缘聚氯乙烯护套阻燃钢带铠装电力电缆ZR-IVC-YJV22  4*95+1*50</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导热硅脂</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NVV，NT-6，20g装--导热西系数6.5W/（m.k）</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90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交换机</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HIRSCHMANN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MACH102-24TP-F</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光纤收发器</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瑞斯康达 RC112-FE-S1</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UPS</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伊顿EDX-1000C</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热缩管</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5芯，95m²电缆中间接头热缩附件</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kern w:val="0"/>
                <w:sz w:val="18"/>
                <w:szCs w:val="18"/>
                <w:lang w:bidi="ar"/>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光照度变送器 华控兴业</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华控兴业 HSTL-GZD-20W RS485 12-24VDC</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kern w:val="0"/>
                <w:sz w:val="18"/>
                <w:szCs w:val="18"/>
                <w:lang w:bidi="ar"/>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时控开关</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正泰 KG-316T</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空开</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ABB   S201-C1O</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继电器</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OMRON MY4N-GS  220/240VAC</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abs>
                <w:tab w:val="left" w:pos="420"/>
              </w:tabs>
              <w:jc w:val="center"/>
              <w:textAlignment w:val="center"/>
              <w:rPr>
                <w:rFonts w:ascii="宋体" w:hAnsi="宋体" w:eastAsia="宋体" w:cs="宋体"/>
                <w:b/>
                <w:bCs/>
                <w:color w:val="000000"/>
                <w:sz w:val="18"/>
                <w:szCs w:val="18"/>
              </w:rPr>
            </w:pPr>
          </w:p>
        </w:tc>
        <w:tc>
          <w:tcPr>
            <w:tcW w:w="38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eastAsia="zh-CN" w:bidi="ar"/>
              </w:rPr>
              <w:t>合计（不含税）</w:t>
            </w:r>
          </w:p>
        </w:tc>
        <w:tc>
          <w:tcPr>
            <w:tcW w:w="39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r>
    </w:tbl>
    <w:p>
      <w:pPr>
        <w:pStyle w:val="4"/>
        <w:ind w:firstLine="640"/>
        <w:rPr>
          <w:rFonts w:hint="eastAsia" w:ascii="仿宋" w:hAnsi="仿宋" w:eastAsia="仿宋" w:cs="仿宋"/>
          <w:sz w:val="28"/>
          <w:szCs w:val="28"/>
          <w:lang w:eastAsia="zh-CN"/>
        </w:rPr>
      </w:pPr>
      <w:bookmarkStart w:id="4" w:name="_Toc25588101"/>
      <w:r>
        <w:rPr>
          <w:rFonts w:hint="eastAsia" w:ascii="仿宋" w:hAnsi="仿宋" w:eastAsia="仿宋" w:cs="仿宋"/>
          <w:sz w:val="28"/>
          <w:szCs w:val="28"/>
          <w:lang w:eastAsia="zh-CN"/>
        </w:rPr>
        <w:t>第二条 合同价款</w:t>
      </w:r>
      <w:bookmarkEnd w:id="4"/>
    </w:p>
    <w:p>
      <w:pPr>
        <w:pStyle w:val="5"/>
        <w:ind w:firstLine="6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2.1 合同金额</w:t>
      </w:r>
      <w:r>
        <w:rPr>
          <w:rFonts w:hint="eastAsia" w:ascii="仿宋" w:hAnsi="仿宋" w:eastAsia="仿宋" w:cs="仿宋"/>
          <w:b/>
          <w:bCs/>
          <w:color w:val="auto"/>
          <w:sz w:val="28"/>
          <w:szCs w:val="28"/>
          <w:u w:val="single"/>
          <w:lang w:eastAsia="zh-CN"/>
        </w:rPr>
        <w:t>（不含增值税）</w:t>
      </w:r>
      <w:r>
        <w:rPr>
          <w:rFonts w:hint="eastAsia" w:ascii="仿宋" w:hAnsi="仿宋" w:eastAsia="仿宋" w:cs="仿宋"/>
          <w:color w:val="auto"/>
          <w:sz w:val="28"/>
          <w:szCs w:val="28"/>
          <w:lang w:eastAsia="zh-CN"/>
        </w:rPr>
        <w:t>为人民币</w:t>
      </w:r>
      <w:r>
        <w:rPr>
          <w:rFonts w:hint="eastAsia" w:ascii="仿宋" w:hAnsi="仿宋" w:eastAsia="仿宋" w:cs="仿宋"/>
          <w:color w:val="auto"/>
          <w:sz w:val="28"/>
          <w:szCs w:val="28"/>
          <w:u w:val="single"/>
          <w:lang w:eastAsia="zh-CN"/>
        </w:rPr>
        <w:t xml:space="preserve"> </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eastAsia="zh-CN"/>
        </w:rPr>
        <w:t xml:space="preserve">     </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元整(大写</w:t>
      </w:r>
      <w:r>
        <w:rPr>
          <w:rFonts w:hint="eastAsia" w:ascii="仿宋" w:hAnsi="仿宋" w:eastAsia="仿宋" w:cs="仿宋"/>
          <w:color w:val="auto"/>
          <w:sz w:val="28"/>
          <w:szCs w:val="28"/>
          <w:u w:val="single"/>
          <w:lang w:eastAsia="zh-CN"/>
        </w:rPr>
        <w:t xml:space="preserve">  </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eastAsia="zh-CN"/>
        </w:rPr>
        <w:t xml:space="preserve"> </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元）；</w:t>
      </w:r>
      <w:r>
        <w:rPr>
          <w:rFonts w:hint="eastAsia" w:ascii="仿宋" w:hAnsi="仿宋" w:eastAsia="仿宋" w:cs="仿宋"/>
          <w:b/>
          <w:bCs/>
          <w:color w:val="auto"/>
          <w:sz w:val="28"/>
          <w:szCs w:val="28"/>
          <w:u w:val="single"/>
          <w:lang w:eastAsia="zh-CN"/>
        </w:rPr>
        <w:t>增值税</w:t>
      </w:r>
      <w:r>
        <w:rPr>
          <w:rFonts w:hint="eastAsia" w:ascii="仿宋" w:eastAsia="仿宋" w:cs="仿宋"/>
          <w:b/>
          <w:bCs/>
          <w:color w:val="auto"/>
          <w:sz w:val="28"/>
          <w:szCs w:val="28"/>
          <w:u w:val="single"/>
          <w:lang w:eastAsia="zh-CN"/>
        </w:rPr>
        <w:t>税率</w:t>
      </w:r>
      <w:r>
        <w:rPr>
          <w:rFonts w:hint="eastAsia" w:ascii="仿宋" w:hAnsi="仿宋" w:eastAsia="仿宋" w:cs="仿宋"/>
          <w:color w:val="auto"/>
          <w:sz w:val="28"/>
          <w:szCs w:val="28"/>
          <w:lang w:eastAsia="zh-CN"/>
        </w:rPr>
        <w:t>为</w:t>
      </w:r>
      <w:r>
        <w:rPr>
          <w:rFonts w:hint="eastAsia" w:ascii="仿宋" w:eastAsia="仿宋" w:cs="仿宋"/>
          <w:color w:val="auto"/>
          <w:sz w:val="28"/>
          <w:szCs w:val="28"/>
          <w:u w:val="single"/>
          <w:lang w:val="en-US" w:eastAsia="zh-CN"/>
        </w:rPr>
        <w:t xml:space="preserve">  </w:t>
      </w:r>
      <w:r>
        <w:rPr>
          <w:rFonts w:hint="eastAsia" w:ascii="仿宋" w:hAnsi="仿宋" w:eastAsia="仿宋" w:cs="仿宋"/>
          <w:b/>
          <w:bCs/>
          <w:color w:val="auto"/>
          <w:sz w:val="28"/>
          <w:szCs w:val="28"/>
          <w:u w:val="single"/>
          <w:lang w:eastAsia="zh-CN"/>
        </w:rPr>
        <w:t>含增值税</w:t>
      </w:r>
      <w:r>
        <w:rPr>
          <w:rFonts w:hint="eastAsia" w:ascii="仿宋" w:hAnsi="仿宋" w:eastAsia="仿宋" w:cs="仿宋"/>
          <w:color w:val="auto"/>
          <w:sz w:val="28"/>
          <w:szCs w:val="28"/>
          <w:lang w:eastAsia="zh-CN"/>
        </w:rPr>
        <w:t>为人民币</w:t>
      </w:r>
      <w:r>
        <w:rPr>
          <w:rFonts w:hint="eastAsia" w:ascii="仿宋" w:hAnsi="仿宋" w:eastAsia="仿宋" w:cs="仿宋"/>
          <w:color w:val="auto"/>
          <w:sz w:val="28"/>
          <w:szCs w:val="28"/>
          <w:u w:val="single"/>
          <w:lang w:eastAsia="zh-CN"/>
        </w:rPr>
        <w:t xml:space="preserve"> </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eastAsia="zh-CN"/>
        </w:rPr>
        <w:t xml:space="preserve">     </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元整(大写</w:t>
      </w:r>
      <w:r>
        <w:rPr>
          <w:rFonts w:hint="eastAsia" w:ascii="仿宋" w:hAnsi="仿宋" w:eastAsia="仿宋" w:cs="仿宋"/>
          <w:color w:val="auto"/>
          <w:sz w:val="28"/>
          <w:szCs w:val="28"/>
          <w:u w:val="single"/>
          <w:lang w:eastAsia="zh-CN"/>
        </w:rPr>
        <w:t xml:space="preserve">  </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eastAsia="zh-CN"/>
        </w:rPr>
        <w:t xml:space="preserve"> </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元）；</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2.2 合同价款含保险费</w:t>
      </w:r>
      <w:r>
        <w:rPr>
          <w:rFonts w:hint="eastAsia" w:ascii="仿宋" w:eastAsia="仿宋" w:cs="仿宋"/>
          <w:sz w:val="28"/>
          <w:szCs w:val="28"/>
          <w:lang w:eastAsia="zh-CN"/>
        </w:rPr>
        <w:t>、</w:t>
      </w:r>
      <w:r>
        <w:rPr>
          <w:rFonts w:hint="eastAsia" w:ascii="仿宋" w:hAnsi="仿宋" w:eastAsia="仿宋" w:cs="仿宋"/>
          <w:sz w:val="28"/>
          <w:szCs w:val="28"/>
          <w:lang w:eastAsia="zh-CN"/>
        </w:rPr>
        <w:t>运输费用</w:t>
      </w:r>
      <w:r>
        <w:rPr>
          <w:rFonts w:hint="eastAsia" w:ascii="仿宋" w:eastAsia="仿宋" w:cs="仿宋"/>
          <w:sz w:val="28"/>
          <w:szCs w:val="28"/>
          <w:lang w:eastAsia="zh-CN"/>
        </w:rPr>
        <w:t>和售后服务</w:t>
      </w:r>
      <w:r>
        <w:rPr>
          <w:rFonts w:hint="eastAsia" w:ascii="仿宋" w:hAnsi="仿宋" w:eastAsia="仿宋" w:cs="仿宋"/>
          <w:sz w:val="28"/>
          <w:szCs w:val="28"/>
          <w:lang w:eastAsia="zh-CN"/>
        </w:rPr>
        <w:t>等。</w:t>
      </w:r>
    </w:p>
    <w:p>
      <w:pPr>
        <w:pStyle w:val="4"/>
        <w:ind w:firstLine="640"/>
        <w:rPr>
          <w:rFonts w:hint="eastAsia" w:ascii="仿宋" w:hAnsi="仿宋" w:eastAsia="仿宋" w:cs="仿宋"/>
          <w:sz w:val="28"/>
          <w:szCs w:val="28"/>
          <w:lang w:eastAsia="zh-CN"/>
        </w:rPr>
      </w:pPr>
      <w:bookmarkStart w:id="5" w:name="_Toc25588102"/>
      <w:r>
        <w:rPr>
          <w:rFonts w:hint="eastAsia" w:ascii="仿宋" w:hAnsi="仿宋" w:eastAsia="仿宋" w:cs="仿宋"/>
          <w:sz w:val="28"/>
          <w:szCs w:val="28"/>
          <w:lang w:eastAsia="zh-CN"/>
        </w:rPr>
        <w:t>第三条 技术标准及要求</w:t>
      </w:r>
      <w:bookmarkEnd w:id="5"/>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3.1 乙方应严格按甲方要求，并符合有关国家标准和行业标准进行供货。</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3.3 乙方所供货物的质量保证期为壹年，自货到并验收合格之日起算。</w:t>
      </w:r>
    </w:p>
    <w:p>
      <w:pPr>
        <w:pStyle w:val="4"/>
        <w:ind w:firstLine="640"/>
        <w:rPr>
          <w:rFonts w:hint="eastAsia" w:ascii="仿宋" w:hAnsi="仿宋" w:eastAsia="仿宋" w:cs="仿宋"/>
          <w:color w:val="auto"/>
          <w:sz w:val="28"/>
          <w:szCs w:val="28"/>
          <w:lang w:eastAsia="zh-CN"/>
        </w:rPr>
      </w:pPr>
      <w:bookmarkStart w:id="6" w:name="_Toc25588103"/>
      <w:r>
        <w:rPr>
          <w:rFonts w:hint="eastAsia" w:ascii="仿宋" w:hAnsi="仿宋" w:eastAsia="仿宋" w:cs="仿宋"/>
          <w:color w:val="auto"/>
          <w:sz w:val="28"/>
          <w:szCs w:val="28"/>
          <w:lang w:eastAsia="zh-CN"/>
        </w:rPr>
        <w:t>第四条 交货日期、方式和地点</w:t>
      </w:r>
      <w:bookmarkEnd w:id="6"/>
    </w:p>
    <w:p>
      <w:pPr>
        <w:pStyle w:val="5"/>
        <w:ind w:firstLine="600"/>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lang w:eastAsia="zh-CN"/>
        </w:rPr>
        <w:t>4.1 合同签订后，乙方应及时供货，并于</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年</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月</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日前完成交货，交货地点：</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eastAsia="zh-CN"/>
        </w:rPr>
        <w:t xml:space="preserve">              </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w:t>
      </w:r>
    </w:p>
    <w:p>
      <w:pPr>
        <w:pStyle w:val="4"/>
        <w:ind w:firstLine="640"/>
        <w:rPr>
          <w:rFonts w:hint="eastAsia" w:ascii="仿宋" w:hAnsi="仿宋" w:eastAsia="仿宋" w:cs="仿宋"/>
          <w:sz w:val="28"/>
          <w:szCs w:val="28"/>
          <w:lang w:eastAsia="zh-CN"/>
        </w:rPr>
      </w:pPr>
      <w:bookmarkStart w:id="7" w:name="_Toc25588104"/>
      <w:r>
        <w:rPr>
          <w:rFonts w:hint="eastAsia" w:ascii="仿宋" w:hAnsi="仿宋" w:eastAsia="仿宋" w:cs="仿宋"/>
          <w:sz w:val="28"/>
          <w:szCs w:val="28"/>
          <w:lang w:eastAsia="zh-CN"/>
        </w:rPr>
        <w:t>第五条 验收办法</w:t>
      </w:r>
      <w:bookmarkEnd w:id="7"/>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5.1 货到交货地点后，乙方应负责将货物卸至甲方指定地点，甲方对货物的数量和质量进行初步验收，除本合同另有约定的外，乙方所供货物应是全新的，未被使用过的。</w:t>
      </w:r>
    </w:p>
    <w:p>
      <w:pPr>
        <w:pStyle w:val="4"/>
        <w:ind w:firstLine="640"/>
        <w:rPr>
          <w:rFonts w:hint="eastAsia" w:ascii="仿宋" w:hAnsi="仿宋" w:eastAsia="仿宋" w:cs="仿宋"/>
          <w:sz w:val="28"/>
          <w:szCs w:val="28"/>
          <w:lang w:eastAsia="zh-CN"/>
        </w:rPr>
      </w:pPr>
      <w:bookmarkStart w:id="8" w:name="_Toc25588105"/>
      <w:r>
        <w:rPr>
          <w:rFonts w:hint="eastAsia" w:ascii="仿宋" w:hAnsi="仿宋" w:eastAsia="仿宋" w:cs="仿宋"/>
          <w:sz w:val="28"/>
          <w:szCs w:val="28"/>
          <w:lang w:eastAsia="zh-CN"/>
        </w:rPr>
        <w:t>第六条 保证金</w:t>
      </w:r>
      <w:bookmarkEnd w:id="8"/>
    </w:p>
    <w:p>
      <w:pPr>
        <w:spacing w:before="0" w:beforeAutospacing="0" w:after="0" w:afterAutospacing="0" w:line="360" w:lineRule="auto"/>
        <w:ind w:firstLine="600" w:firstLineChars="200"/>
        <w:rPr>
          <w:rFonts w:ascii="仿宋_GB2312" w:hAnsi="仿宋" w:eastAsia="仿宋_GB2312" w:cs="宋体"/>
          <w:color w:val="000000"/>
          <w:kern w:val="0"/>
          <w:sz w:val="30"/>
          <w:szCs w:val="30"/>
          <w:lang w:val="en-US" w:eastAsia="zh-CN" w:bidi="ar-SA"/>
        </w:rPr>
      </w:pPr>
      <w:r>
        <w:rPr>
          <w:rFonts w:hint="eastAsia" w:ascii="仿宋_GB2312" w:hAnsi="仿宋" w:eastAsia="仿宋_GB2312" w:cs="宋体"/>
          <w:color w:val="000000"/>
          <w:kern w:val="0"/>
          <w:sz w:val="30"/>
          <w:szCs w:val="30"/>
          <w:lang w:val="en-US" w:eastAsia="zh-CN" w:bidi="ar-SA"/>
        </w:rPr>
        <w:t xml:space="preserve">6.1 </w:t>
      </w:r>
      <w:r>
        <w:rPr>
          <w:rFonts w:hint="eastAsia" w:eastAsia="仿宋" w:cs="Times New Roman"/>
          <w:sz w:val="28"/>
          <w:szCs w:val="28"/>
          <w:lang w:eastAsia="zh-CN"/>
        </w:rPr>
        <w:t>乙方</w:t>
      </w:r>
      <w:r>
        <w:rPr>
          <w:rFonts w:hint="default" w:ascii="Times New Roman" w:hAnsi="Times New Roman" w:eastAsia="仿宋" w:cs="Times New Roman"/>
          <w:sz w:val="28"/>
          <w:szCs w:val="28"/>
        </w:rPr>
        <w:t>比选保证金自动转为履约保证金，并在收到成交通知书后10个</w:t>
      </w:r>
      <w:r>
        <w:rPr>
          <w:rFonts w:hint="eastAsia" w:eastAsia="仿宋" w:cs="Times New Roman"/>
          <w:sz w:val="28"/>
          <w:szCs w:val="28"/>
          <w:lang w:eastAsia="zh-CN"/>
        </w:rPr>
        <w:t>工作</w:t>
      </w:r>
      <w:r>
        <w:rPr>
          <w:rFonts w:hint="default" w:ascii="Times New Roman" w:hAnsi="Times New Roman" w:eastAsia="仿宋" w:cs="Times New Roman"/>
          <w:sz w:val="28"/>
          <w:szCs w:val="28"/>
        </w:rPr>
        <w:t>日内补齐剩余履约保证金</w:t>
      </w:r>
      <w:r>
        <w:rPr>
          <w:rFonts w:hint="eastAsia" w:ascii="仿宋_GB2312" w:hAnsi="仿宋" w:eastAsia="仿宋_GB2312" w:cs="宋体"/>
          <w:color w:val="000000"/>
          <w:kern w:val="0"/>
          <w:sz w:val="30"/>
          <w:szCs w:val="30"/>
          <w:lang w:val="en-US" w:eastAsia="zh-CN" w:bidi="ar-SA"/>
        </w:rPr>
        <w:t>，以作为乙方履行本合同项下相关义务的担保 。履约保证金为</w:t>
      </w:r>
      <w:r>
        <w:rPr>
          <w:rFonts w:hint="default" w:ascii="Times New Roman" w:hAnsi="Times New Roman" w:eastAsia="仿宋" w:cs="Times New Roman"/>
          <w:kern w:val="0"/>
          <w:sz w:val="32"/>
          <w:szCs w:val="32"/>
        </w:rPr>
        <w:t>合同</w:t>
      </w:r>
      <w:r>
        <w:rPr>
          <w:rFonts w:hint="default" w:ascii="Times New Roman" w:hAnsi="Times New Roman" w:eastAsia="仿宋" w:cs="Times New Roman"/>
          <w:kern w:val="0"/>
          <w:sz w:val="32"/>
          <w:szCs w:val="32"/>
          <w:lang w:eastAsia="zh-CN"/>
        </w:rPr>
        <w:t>成交</w:t>
      </w:r>
      <w:r>
        <w:rPr>
          <w:rFonts w:hint="default" w:ascii="Times New Roman" w:hAnsi="Times New Roman" w:eastAsia="仿宋" w:cs="Times New Roman"/>
          <w:kern w:val="0"/>
          <w:sz w:val="32"/>
          <w:szCs w:val="32"/>
        </w:rPr>
        <w:t>价款的</w:t>
      </w:r>
      <w:r>
        <w:rPr>
          <w:rFonts w:hint="default" w:ascii="Times New Roman" w:hAnsi="Times New Roman" w:eastAsia="仿宋" w:cs="Times New Roman"/>
          <w:kern w:val="0"/>
          <w:sz w:val="32"/>
          <w:szCs w:val="32"/>
          <w:u w:val="single"/>
          <w:lang w:val="en-US" w:eastAsia="zh-CN"/>
        </w:rPr>
        <w:t>5</w:t>
      </w:r>
      <w:r>
        <w:rPr>
          <w:rFonts w:hint="default" w:ascii="Times New Roman" w:hAnsi="Times New Roman" w:eastAsia="仿宋" w:cs="Times New Roman"/>
          <w:kern w:val="0"/>
          <w:sz w:val="32"/>
          <w:szCs w:val="32"/>
          <w:u w:val="single"/>
        </w:rPr>
        <w:t>%</w:t>
      </w:r>
      <w:r>
        <w:rPr>
          <w:rFonts w:hint="eastAsia" w:ascii="仿宋_GB2312" w:hAnsi="仿宋" w:eastAsia="仿宋_GB2312" w:cs="宋体"/>
          <w:color w:val="000000"/>
          <w:kern w:val="0"/>
          <w:sz w:val="30"/>
          <w:szCs w:val="30"/>
          <w:lang w:val="en-US" w:eastAsia="zh-CN" w:bidi="ar-SA"/>
        </w:rPr>
        <w:t>，大写人民</w:t>
      </w:r>
      <w:r>
        <w:rPr>
          <w:rFonts w:hint="eastAsia" w:ascii="仿宋_GB2312" w:hAnsi="仿宋" w:eastAsia="仿宋_GB2312" w:cs="宋体"/>
          <w:color w:val="000000"/>
          <w:kern w:val="0"/>
          <w:sz w:val="30"/>
          <w:szCs w:val="30"/>
          <w:u w:val="single"/>
          <w:lang w:val="en-US" w:eastAsia="zh-CN" w:bidi="ar-SA"/>
        </w:rPr>
        <w:t xml:space="preserve">     </w:t>
      </w:r>
      <w:r>
        <w:rPr>
          <w:rFonts w:hint="eastAsia" w:ascii="仿宋_GB2312" w:hAnsi="仿宋" w:eastAsia="仿宋_GB2312" w:cs="宋体"/>
          <w:color w:val="000000"/>
          <w:kern w:val="0"/>
          <w:sz w:val="30"/>
          <w:szCs w:val="30"/>
          <w:lang w:val="en-US" w:eastAsia="zh-CN" w:bidi="ar-SA"/>
        </w:rPr>
        <w:t>。待乙方所供物货验收合格后15个工作日内无息退还；</w:t>
      </w:r>
    </w:p>
    <w:p>
      <w:pPr>
        <w:pStyle w:val="5"/>
        <w:ind w:firstLine="600"/>
        <w:rPr>
          <w:rFonts w:hint="eastAsia"/>
          <w:lang w:eastAsia="zh-CN"/>
        </w:rPr>
      </w:pPr>
      <w:r>
        <w:rPr>
          <w:rFonts w:hint="eastAsia"/>
          <w:lang w:eastAsia="zh-CN"/>
        </w:rPr>
        <w:t>6.</w:t>
      </w:r>
      <w:r>
        <w:rPr>
          <w:rFonts w:hint="eastAsia"/>
          <w:lang w:val="en-US" w:eastAsia="zh-CN"/>
        </w:rPr>
        <w:t>2</w:t>
      </w:r>
      <w:r>
        <w:rPr>
          <w:rFonts w:hint="eastAsia"/>
          <w:lang w:eastAsia="zh-CN"/>
        </w:rPr>
        <w:t>合同总价的</w:t>
      </w:r>
      <w:r>
        <w:rPr>
          <w:rFonts w:ascii="Calibri" w:hAnsi="Calibri" w:cs="Calibri"/>
          <w:u w:val="single"/>
          <w:lang w:eastAsia="zh-CN"/>
        </w:rPr>
        <w:t xml:space="preserve">  </w:t>
      </w:r>
      <w:r>
        <w:rPr>
          <w:rFonts w:hint="eastAsia" w:ascii="Calibri" w:hAnsi="Calibri" w:cs="Calibri"/>
          <w:u w:val="single"/>
          <w:lang w:val="en-US" w:eastAsia="zh-CN"/>
        </w:rPr>
        <w:t>5</w:t>
      </w:r>
      <w:r>
        <w:rPr>
          <w:rFonts w:ascii="Calibri" w:hAnsi="Calibri" w:cs="Calibri"/>
          <w:u w:val="single"/>
          <w:lang w:eastAsia="zh-CN"/>
        </w:rPr>
        <w:t xml:space="preserve">  </w:t>
      </w:r>
      <w:r>
        <w:rPr>
          <w:lang w:eastAsia="zh-CN"/>
        </w:rPr>
        <w:t>%</w:t>
      </w:r>
      <w:r>
        <w:rPr>
          <w:rFonts w:hint="eastAsia"/>
          <w:lang w:eastAsia="zh-CN"/>
        </w:rPr>
        <w:t>为乙方所供货物的质量保证金，质保期满后，无质量问题后，无息退还。</w:t>
      </w:r>
    </w:p>
    <w:p>
      <w:pPr>
        <w:pStyle w:val="5"/>
        <w:ind w:firstLine="600"/>
        <w:rPr>
          <w:rFonts w:hint="eastAsia"/>
          <w:lang w:eastAsia="zh-CN"/>
        </w:rPr>
      </w:pPr>
      <w:r>
        <w:rPr>
          <w:rFonts w:hint="eastAsia"/>
          <w:lang w:eastAsia="zh-CN"/>
        </w:rPr>
        <w:t>6.3 保证金应由乙方名义开立的账户支付到甲方账户，否则视为未支付，甲方有权追究乙方逾期付款责任。</w:t>
      </w:r>
    </w:p>
    <w:p>
      <w:pPr>
        <w:pStyle w:val="5"/>
        <w:ind w:firstLine="600"/>
        <w:rPr>
          <w:rFonts w:hint="eastAsia"/>
          <w:lang w:eastAsia="zh-CN"/>
        </w:rPr>
      </w:pPr>
      <w:r>
        <w:rPr>
          <w:rFonts w:hint="eastAsia"/>
          <w:lang w:eastAsia="zh-CN"/>
        </w:rPr>
        <w:t>6.4 乙方支付履约保证金时，应在“付款备注”中写明“（合同编号）XX买卖合同履约保证金”。乙方不得与其他合同、其他缴费项目一起支付履约保证金，若因混合支付造成无法确认为本合同款项到账的，视为逾期未支付。</w:t>
      </w:r>
    </w:p>
    <w:p>
      <w:pPr>
        <w:pStyle w:val="4"/>
        <w:ind w:firstLine="640"/>
        <w:rPr>
          <w:rFonts w:hint="eastAsia" w:ascii="仿宋" w:hAnsi="仿宋" w:eastAsia="仿宋" w:cs="仿宋"/>
          <w:sz w:val="28"/>
          <w:szCs w:val="28"/>
          <w:lang w:eastAsia="zh-CN"/>
        </w:rPr>
      </w:pPr>
      <w:bookmarkStart w:id="9" w:name="_Toc25588106"/>
      <w:r>
        <w:rPr>
          <w:rFonts w:hint="eastAsia" w:ascii="仿宋" w:hAnsi="仿宋" w:eastAsia="仿宋" w:cs="仿宋"/>
          <w:sz w:val="28"/>
          <w:szCs w:val="28"/>
          <w:lang w:eastAsia="zh-CN"/>
        </w:rPr>
        <w:t>第七条 付款方式</w:t>
      </w:r>
      <w:bookmarkEnd w:id="9"/>
    </w:p>
    <w:p>
      <w:pPr>
        <w:pStyle w:val="5"/>
        <w:ind w:firstLine="600"/>
        <w:rPr>
          <w:color w:val="auto"/>
          <w:lang w:eastAsia="zh-CN"/>
        </w:rPr>
      </w:pPr>
      <w:r>
        <w:rPr>
          <w:rFonts w:hint="eastAsia"/>
          <w:color w:val="auto"/>
          <w:lang w:eastAsia="zh-CN"/>
        </w:rPr>
        <w:t>7</w:t>
      </w:r>
      <w:r>
        <w:rPr>
          <w:color w:val="auto"/>
          <w:lang w:eastAsia="zh-CN"/>
        </w:rPr>
        <w:t>.</w:t>
      </w:r>
      <w:r>
        <w:rPr>
          <w:rFonts w:hint="eastAsia"/>
          <w:color w:val="auto"/>
          <w:lang w:eastAsia="zh-CN"/>
        </w:rPr>
        <w:t xml:space="preserve">1 </w:t>
      </w:r>
      <w:r>
        <w:rPr>
          <w:rFonts w:hint="eastAsia" w:ascii="方正仿宋_GBK" w:hAnsi="方正仿宋_GBK" w:eastAsia="方正仿宋_GBK" w:cs="方正仿宋_GBK"/>
          <w:color w:val="auto"/>
          <w:sz w:val="28"/>
          <w:szCs w:val="28"/>
          <w:highlight w:val="none"/>
          <w:lang w:eastAsia="zh-CN"/>
        </w:rPr>
        <w:t>本项目不付预付款，</w:t>
      </w:r>
      <w:r>
        <w:rPr>
          <w:color w:val="auto"/>
          <w:lang w:eastAsia="zh-CN"/>
        </w:rPr>
        <w:t>合同标的物运至甲方现场</w:t>
      </w:r>
      <w:r>
        <w:rPr>
          <w:rFonts w:hint="eastAsia"/>
          <w:color w:val="auto"/>
          <w:lang w:eastAsia="zh-CN"/>
        </w:rPr>
        <w:t>（并验收合格）</w:t>
      </w:r>
      <w:r>
        <w:rPr>
          <w:color w:val="auto"/>
          <w:lang w:eastAsia="zh-CN"/>
        </w:rPr>
        <w:t>，</w:t>
      </w:r>
      <w:r>
        <w:rPr>
          <w:rFonts w:hint="eastAsia"/>
          <w:color w:val="auto"/>
          <w:lang w:val="en-US" w:eastAsia="zh-CN"/>
        </w:rPr>
        <w:t>甲方收到乙方开具全额增值税发票后，</w:t>
      </w:r>
      <w:r>
        <w:rPr>
          <w:color w:val="auto"/>
          <w:lang w:eastAsia="zh-CN"/>
        </w:rPr>
        <w:t>支付</w:t>
      </w:r>
      <w:r>
        <w:rPr>
          <w:rFonts w:hint="eastAsia"/>
          <w:color w:val="auto"/>
          <w:lang w:eastAsia="zh-CN"/>
        </w:rPr>
        <w:t>至</w:t>
      </w:r>
      <w:r>
        <w:rPr>
          <w:color w:val="auto"/>
          <w:lang w:eastAsia="zh-CN"/>
        </w:rPr>
        <w:t>合同总价款的</w:t>
      </w:r>
      <w:r>
        <w:rPr>
          <w:rFonts w:ascii="Calibri" w:hAnsi="Calibri" w:cs="Calibri"/>
          <w:color w:val="auto"/>
          <w:u w:val="single"/>
          <w:lang w:eastAsia="zh-CN"/>
        </w:rPr>
        <w:t> </w:t>
      </w:r>
      <w:r>
        <w:rPr>
          <w:color w:val="auto"/>
          <w:u w:val="single"/>
          <w:lang w:eastAsia="zh-CN"/>
        </w:rPr>
        <w:t xml:space="preserve"> </w:t>
      </w:r>
      <w:r>
        <w:rPr>
          <w:rFonts w:hint="eastAsia"/>
          <w:color w:val="auto"/>
          <w:u w:val="single"/>
          <w:lang w:val="en-US" w:eastAsia="zh-CN"/>
        </w:rPr>
        <w:t>95</w:t>
      </w:r>
      <w:r>
        <w:rPr>
          <w:rFonts w:ascii="Calibri" w:hAnsi="Calibri" w:cs="Calibri"/>
          <w:color w:val="auto"/>
          <w:u w:val="single"/>
          <w:lang w:eastAsia="zh-CN"/>
        </w:rPr>
        <w:t>  </w:t>
      </w:r>
      <w:r>
        <w:rPr>
          <w:color w:val="auto"/>
          <w:lang w:eastAsia="zh-CN"/>
        </w:rPr>
        <w:t>%</w:t>
      </w:r>
      <w:r>
        <w:rPr>
          <w:rFonts w:hint="eastAsia"/>
          <w:color w:val="auto"/>
          <w:lang w:eastAsia="zh-CN"/>
        </w:rPr>
        <w:t>；</w:t>
      </w:r>
    </w:p>
    <w:p>
      <w:pPr>
        <w:pStyle w:val="5"/>
        <w:ind w:firstLine="600"/>
        <w:rPr>
          <w:color w:val="auto"/>
          <w:lang w:eastAsia="zh-CN"/>
        </w:rPr>
      </w:pPr>
      <w:r>
        <w:rPr>
          <w:rFonts w:hint="eastAsia"/>
          <w:color w:val="auto"/>
          <w:lang w:eastAsia="zh-CN"/>
        </w:rPr>
        <w:t>7</w:t>
      </w:r>
      <w:r>
        <w:rPr>
          <w:color w:val="auto"/>
          <w:lang w:eastAsia="zh-CN"/>
        </w:rPr>
        <w:t>.</w:t>
      </w:r>
      <w:r>
        <w:rPr>
          <w:rFonts w:hint="eastAsia"/>
          <w:color w:val="auto"/>
          <w:lang w:val="en-US" w:eastAsia="zh-CN"/>
        </w:rPr>
        <w:t>2</w:t>
      </w:r>
      <w:r>
        <w:rPr>
          <w:color w:val="auto"/>
          <w:lang w:eastAsia="zh-CN"/>
        </w:rPr>
        <w:t xml:space="preserve"> </w:t>
      </w:r>
      <w:r>
        <w:rPr>
          <w:rFonts w:hint="eastAsia"/>
          <w:color w:val="auto"/>
          <w:lang w:eastAsia="zh-CN"/>
        </w:rPr>
        <w:t>质保期满后</w:t>
      </w:r>
      <w:r>
        <w:rPr>
          <w:color w:val="auto"/>
          <w:lang w:eastAsia="zh-CN"/>
        </w:rPr>
        <w:t>，无任何质量问题，甲方</w:t>
      </w:r>
      <w:r>
        <w:rPr>
          <w:rFonts w:hint="eastAsia"/>
          <w:color w:val="auto"/>
          <w:lang w:val="en-US" w:eastAsia="zh-CN"/>
        </w:rPr>
        <w:t>收到乙方提出付款申请后，</w:t>
      </w:r>
      <w:r>
        <w:rPr>
          <w:color w:val="auto"/>
          <w:lang w:eastAsia="zh-CN"/>
        </w:rPr>
        <w:t>一次性付清余款</w:t>
      </w:r>
      <w:r>
        <w:rPr>
          <w:rFonts w:hint="eastAsia"/>
          <w:color w:val="auto"/>
          <w:lang w:eastAsia="zh-CN"/>
        </w:rPr>
        <w:t>（退还质量保证金）</w:t>
      </w:r>
      <w:r>
        <w:rPr>
          <w:color w:val="auto"/>
          <w:lang w:eastAsia="zh-CN"/>
        </w:rPr>
        <w:t>。</w:t>
      </w:r>
    </w:p>
    <w:p>
      <w:pPr>
        <w:pStyle w:val="5"/>
        <w:ind w:firstLine="600"/>
        <w:rPr>
          <w:rFonts w:hint="eastAsia" w:ascii="仿宋_GB2312" w:hAnsi="仿宋" w:eastAsia="仿宋_GB2312" w:cs="宋体"/>
          <w:bCs w:val="0"/>
          <w:color w:val="auto"/>
          <w:sz w:val="30"/>
          <w:szCs w:val="30"/>
          <w:highlight w:val="none"/>
          <w:lang w:val="en-US" w:eastAsia="zh-CN"/>
        </w:rPr>
      </w:pPr>
      <w:r>
        <w:rPr>
          <w:rFonts w:hint="eastAsia"/>
          <w:color w:val="auto"/>
          <w:lang w:val="en-US" w:eastAsia="zh-CN"/>
        </w:rPr>
        <w:t>7.3</w:t>
      </w:r>
      <w:r>
        <w:rPr>
          <w:rFonts w:hint="eastAsia"/>
          <w:color w:val="auto"/>
          <w:lang w:eastAsia="zh-CN"/>
        </w:rPr>
        <w:t>若乙方开具增值税专用发票，则甲方支付不含增值税合同金额和税额的总金额；若乙方开具增值税普通发票，则甲方仅支付不含增值税合同金额。</w:t>
      </w:r>
    </w:p>
    <w:p>
      <w:pPr>
        <w:pStyle w:val="5"/>
        <w:ind w:firstLine="600"/>
        <w:rPr>
          <w:color w:val="auto"/>
          <w:lang w:val="en-US" w:eastAsia="zh-CN"/>
        </w:rPr>
      </w:pPr>
      <w:r>
        <w:rPr>
          <w:rFonts w:hint="eastAsia" w:ascii="仿宋_GB2312" w:hAnsi="仿宋" w:eastAsia="仿宋_GB2312" w:cs="宋体"/>
          <w:bCs w:val="0"/>
          <w:color w:val="auto"/>
          <w:sz w:val="30"/>
          <w:szCs w:val="30"/>
          <w:highlight w:val="none"/>
          <w:lang w:val="en-US" w:eastAsia="zh-CN"/>
        </w:rPr>
        <w:t>7.4支付方式：银行转账或开具银行承兑汇票。</w:t>
      </w:r>
    </w:p>
    <w:p>
      <w:pPr>
        <w:pStyle w:val="4"/>
        <w:ind w:firstLine="640"/>
        <w:rPr>
          <w:rFonts w:hint="eastAsia" w:ascii="仿宋" w:hAnsi="仿宋" w:eastAsia="仿宋" w:cs="仿宋"/>
          <w:sz w:val="28"/>
          <w:szCs w:val="28"/>
          <w:lang w:eastAsia="zh-CN"/>
        </w:rPr>
      </w:pPr>
      <w:bookmarkStart w:id="10" w:name="_Toc25588107"/>
      <w:r>
        <w:rPr>
          <w:rFonts w:hint="eastAsia" w:ascii="仿宋" w:hAnsi="仿宋" w:eastAsia="仿宋" w:cs="仿宋"/>
          <w:sz w:val="28"/>
          <w:szCs w:val="28"/>
          <w:lang w:eastAsia="zh-CN"/>
        </w:rPr>
        <w:t>第八条 违约和索赔</w:t>
      </w:r>
      <w:bookmarkEnd w:id="10"/>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8</w:t>
      </w:r>
      <w:r>
        <w:rPr>
          <w:rFonts w:hint="eastAsia" w:ascii="仿宋" w:eastAsia="仿宋" w:cs="仿宋"/>
          <w:sz w:val="28"/>
          <w:szCs w:val="28"/>
          <w:lang w:eastAsia="zh-CN"/>
        </w:rPr>
        <w:t>.</w:t>
      </w:r>
      <w:r>
        <w:rPr>
          <w:rFonts w:hint="eastAsia" w:ascii="仿宋" w:eastAsia="仿宋" w:cs="仿宋"/>
          <w:sz w:val="28"/>
          <w:szCs w:val="28"/>
          <w:lang w:val="en-US" w:eastAsia="zh-CN"/>
        </w:rPr>
        <w:t>1</w:t>
      </w:r>
      <w:r>
        <w:rPr>
          <w:rFonts w:hint="eastAsia" w:ascii="仿宋" w:hAnsi="仿宋" w:eastAsia="仿宋" w:cs="仿宋"/>
          <w:sz w:val="28"/>
          <w:szCs w:val="28"/>
          <w:lang w:eastAsia="zh-CN"/>
        </w:rPr>
        <w:t>乙方逾期交货，乙方应向甲方偿付逾期交付违约金。逾期违约金按照合同总价款每日万分之三计算。甲方可在货物结算款中扣除。违约金尚不能补偿对方损失时，有权向对方追索实际损失的赔偿金。</w:t>
      </w:r>
      <w:r>
        <w:rPr>
          <w:rFonts w:hint="eastAsia" w:ascii="仿宋" w:eastAsia="仿宋" w:cs="仿宋"/>
          <w:sz w:val="28"/>
          <w:szCs w:val="28"/>
          <w:lang w:eastAsia="zh-CN"/>
        </w:rPr>
        <w:t>因乙方原因逾期超过</w:t>
      </w:r>
      <w:r>
        <w:rPr>
          <w:rFonts w:hint="eastAsia" w:ascii="仿宋" w:eastAsia="仿宋" w:cs="仿宋"/>
          <w:sz w:val="28"/>
          <w:szCs w:val="28"/>
          <w:lang w:val="en-US" w:eastAsia="zh-CN"/>
        </w:rPr>
        <w:t>30日历天，甲方有权解除合同。</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8.2 乙方逾期交货，或不履行售后服务，经甲方催告后仍不能履行的，甲方有权解除合同。</w:t>
      </w:r>
    </w:p>
    <w:p>
      <w:pPr>
        <w:pStyle w:val="5"/>
        <w:ind w:firstLine="600"/>
        <w:rPr>
          <w:rFonts w:hint="eastAsia" w:ascii="仿宋" w:hAnsi="仿宋" w:eastAsia="仿宋" w:cs="仿宋"/>
          <w:bCs/>
          <w:color w:val="auto"/>
          <w:sz w:val="28"/>
          <w:szCs w:val="28"/>
          <w:lang w:eastAsia="zh-CN"/>
        </w:rPr>
      </w:pPr>
      <w:r>
        <w:rPr>
          <w:rFonts w:hint="eastAsia" w:ascii="仿宋" w:hAnsi="仿宋" w:eastAsia="仿宋" w:cs="仿宋"/>
          <w:color w:val="auto"/>
          <w:sz w:val="28"/>
          <w:szCs w:val="28"/>
          <w:lang w:eastAsia="zh-CN"/>
        </w:rPr>
        <w:t xml:space="preserve">8.3 </w:t>
      </w:r>
      <w:r>
        <w:rPr>
          <w:rFonts w:hint="eastAsia" w:ascii="仿宋" w:hAnsi="仿宋" w:eastAsia="仿宋" w:cs="仿宋"/>
          <w:bCs/>
          <w:color w:val="auto"/>
          <w:sz w:val="28"/>
          <w:szCs w:val="28"/>
          <w:lang w:eastAsia="zh-CN"/>
        </w:rPr>
        <w:t>乙方保证所供产品或服务的质量符合本合同约定之标准，并承诺产品或服务来源合法，不侵犯他人权益。</w:t>
      </w:r>
      <w:r>
        <w:rPr>
          <w:rFonts w:hint="eastAsia"/>
          <w:bCs/>
          <w:color w:val="auto"/>
          <w:lang w:eastAsia="zh-CN"/>
        </w:rPr>
        <w:t>对于进口产品，甲方有权要求乙方提供报关单及海关检验证明等资料。</w:t>
      </w:r>
      <w:r>
        <w:rPr>
          <w:rFonts w:hint="eastAsia" w:ascii="仿宋" w:hAnsi="仿宋" w:eastAsia="仿宋" w:cs="仿宋"/>
          <w:bCs/>
          <w:color w:val="auto"/>
          <w:sz w:val="28"/>
          <w:szCs w:val="28"/>
          <w:lang w:eastAsia="zh-CN"/>
        </w:rPr>
        <w:t>否则，甲方有权采取拒收、退货、更换等措施。</w:t>
      </w:r>
    </w:p>
    <w:p>
      <w:pPr>
        <w:pStyle w:val="5"/>
        <w:ind w:firstLine="600"/>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8.4因产品质量瑕疵或缺陷导致甲方或第三人损害的，甲方有权向乙方索赔。</w:t>
      </w:r>
    </w:p>
    <w:p>
      <w:pPr>
        <w:pStyle w:val="4"/>
        <w:ind w:firstLine="640"/>
        <w:rPr>
          <w:rFonts w:hint="eastAsia" w:ascii="仿宋" w:hAnsi="仿宋" w:eastAsia="仿宋" w:cs="仿宋"/>
          <w:sz w:val="28"/>
          <w:szCs w:val="28"/>
          <w:lang w:eastAsia="zh-CN"/>
        </w:rPr>
      </w:pPr>
      <w:bookmarkStart w:id="11" w:name="_Toc25588108"/>
      <w:r>
        <w:rPr>
          <w:rFonts w:hint="eastAsia" w:ascii="仿宋" w:hAnsi="仿宋" w:eastAsia="仿宋" w:cs="仿宋"/>
          <w:sz w:val="28"/>
          <w:szCs w:val="28"/>
          <w:lang w:eastAsia="zh-CN"/>
        </w:rPr>
        <w:t>第九条 不可抗力</w:t>
      </w:r>
      <w:bookmarkEnd w:id="11"/>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9.1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9.2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hint="eastAsia" w:ascii="仿宋" w:hAnsi="仿宋" w:eastAsia="仿宋" w:cs="仿宋"/>
          <w:sz w:val="28"/>
          <w:szCs w:val="28"/>
          <w:lang w:eastAsia="zh-CN"/>
        </w:rPr>
      </w:pPr>
      <w:bookmarkStart w:id="12" w:name="_Toc25588109"/>
      <w:r>
        <w:rPr>
          <w:rFonts w:hint="eastAsia" w:ascii="仿宋" w:hAnsi="仿宋" w:eastAsia="仿宋" w:cs="仿宋"/>
          <w:sz w:val="28"/>
          <w:szCs w:val="28"/>
          <w:lang w:eastAsia="zh-CN"/>
        </w:rPr>
        <w:t>第十条 通知条款</w:t>
      </w:r>
      <w:bookmarkEnd w:id="12"/>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甲方指定的联系方式：</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联系人：_____________________________</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联系电话：___________________________</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通讯地址：___________________________</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电子邮件：___________________________</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乙方指定的联系方式：</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联系人：_____________________________</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联系电话：___________________________</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通讯地址：___________________________</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电子邮件：___________________________</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10.1采用当面签收的，应由合同中指定的联系人或双方授权的代表签收，签收日期即为送达时间。</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10.5收件一方若认为邮件封面标题与邮件中实际文件内容不符的，应在收到邮件后三日内通知相对人，逾期视为邮件封面标题与邮件中实际文件内容一致，并视为有效送达收件人。</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10.7本合同约定的联系方式与送达方式同时可作为法律文书的联系方式与送达方式。</w:t>
      </w:r>
    </w:p>
    <w:p>
      <w:pPr>
        <w:pStyle w:val="4"/>
        <w:ind w:firstLine="640"/>
        <w:rPr>
          <w:rFonts w:hint="eastAsia" w:ascii="仿宋" w:hAnsi="仿宋" w:eastAsia="仿宋" w:cs="仿宋"/>
          <w:sz w:val="28"/>
          <w:szCs w:val="28"/>
          <w:lang w:eastAsia="zh-CN"/>
        </w:rPr>
      </w:pPr>
      <w:bookmarkStart w:id="13" w:name="_Toc25588110"/>
      <w:r>
        <w:rPr>
          <w:rFonts w:hint="eastAsia" w:ascii="仿宋" w:hAnsi="仿宋" w:eastAsia="仿宋" w:cs="仿宋"/>
          <w:sz w:val="28"/>
          <w:szCs w:val="28"/>
          <w:lang w:eastAsia="zh-CN"/>
        </w:rPr>
        <w:t>第十一条 保密条款</w:t>
      </w:r>
      <w:bookmarkEnd w:id="13"/>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hint="eastAsia" w:ascii="仿宋" w:hAnsi="仿宋" w:eastAsia="仿宋" w:cs="仿宋"/>
          <w:sz w:val="28"/>
          <w:szCs w:val="28"/>
          <w:lang w:eastAsia="zh-CN"/>
        </w:rPr>
      </w:pPr>
      <w:bookmarkStart w:id="14" w:name="_Toc25588111"/>
      <w:r>
        <w:rPr>
          <w:rFonts w:hint="eastAsia" w:ascii="仿宋" w:hAnsi="仿宋" w:eastAsia="仿宋" w:cs="仿宋"/>
          <w:sz w:val="28"/>
          <w:szCs w:val="28"/>
          <w:lang w:eastAsia="zh-CN"/>
        </w:rPr>
        <w:t>第十二条 合同争议的解决方式</w:t>
      </w:r>
      <w:bookmarkEnd w:id="14"/>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12.1 若在合同履行过程中发生争议，甲乙双方应当友好协商解决，协商不成，按以下第（</w:t>
      </w:r>
      <w:r>
        <w:rPr>
          <w:rFonts w:hint="eastAsia" w:ascii="仿宋" w:eastAsia="仿宋" w:cs="仿宋"/>
          <w:sz w:val="28"/>
          <w:szCs w:val="28"/>
          <w:lang w:eastAsia="zh-CN"/>
        </w:rPr>
        <w:t>二</w:t>
      </w:r>
      <w:r>
        <w:rPr>
          <w:rFonts w:hint="eastAsia" w:ascii="仿宋" w:hAnsi="仿宋" w:eastAsia="仿宋" w:cs="仿宋"/>
          <w:sz w:val="28"/>
          <w:szCs w:val="28"/>
          <w:lang w:eastAsia="zh-CN"/>
        </w:rPr>
        <w:t>）种方式解决：</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（一）提交重庆仲裁委员会，按照申请仲裁时该会现行有效的仲裁规则进行仲裁。</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（二）向甲方所在地人民法院起诉。</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12.2在诉讼期间，除正在进行诉讼的部分外，合同其它部分继续执行。</w:t>
      </w:r>
    </w:p>
    <w:p>
      <w:pPr>
        <w:pStyle w:val="4"/>
        <w:ind w:firstLine="640"/>
        <w:rPr>
          <w:rFonts w:hint="eastAsia" w:ascii="仿宋" w:hAnsi="仿宋" w:eastAsia="仿宋" w:cs="仿宋"/>
          <w:sz w:val="28"/>
          <w:szCs w:val="28"/>
          <w:lang w:eastAsia="zh-CN"/>
        </w:rPr>
      </w:pPr>
      <w:bookmarkStart w:id="15" w:name="_Toc25588112"/>
      <w:r>
        <w:rPr>
          <w:rFonts w:hint="eastAsia" w:ascii="仿宋" w:hAnsi="仿宋" w:eastAsia="仿宋" w:cs="仿宋"/>
          <w:sz w:val="28"/>
          <w:szCs w:val="28"/>
          <w:lang w:eastAsia="zh-CN"/>
        </w:rPr>
        <w:t>第十三条 合同的变更和解除</w:t>
      </w:r>
      <w:bookmarkEnd w:id="15"/>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13.1 本合同履行过程中，如果合同履行条件发生变化，由双方进行协商，并以签订补充合同的方式加以确认，补充合同与本合同具有同等效力。若补充协议内容与本合同内容矛盾的，以时间在后的内容为准。</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13.2 经双方协商一致，并达成书面合同后，本合同可以解除，双方应就合同解除的后果在解约合同中一并做出约定。一方也可根据合同约定单方行使合同解除权。</w:t>
      </w:r>
    </w:p>
    <w:p>
      <w:pPr>
        <w:pStyle w:val="4"/>
        <w:ind w:firstLine="640"/>
        <w:rPr>
          <w:rFonts w:hint="eastAsia" w:ascii="仿宋" w:hAnsi="仿宋" w:eastAsia="仿宋" w:cs="仿宋"/>
          <w:sz w:val="28"/>
          <w:szCs w:val="28"/>
          <w:lang w:eastAsia="zh-CN"/>
        </w:rPr>
      </w:pPr>
      <w:bookmarkStart w:id="16" w:name="_Toc25588113"/>
      <w:r>
        <w:rPr>
          <w:rFonts w:hint="eastAsia" w:ascii="仿宋" w:hAnsi="仿宋" w:eastAsia="仿宋" w:cs="仿宋"/>
          <w:sz w:val="28"/>
          <w:szCs w:val="28"/>
          <w:lang w:eastAsia="zh-CN"/>
        </w:rPr>
        <w:t>第十四条 合同生效及其他</w:t>
      </w:r>
      <w:bookmarkEnd w:id="16"/>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14.1 乙方和甲方约定合同内容双方签字或盖章后生效，生效后不得以其他原因单方取消约定。</w:t>
      </w:r>
    </w:p>
    <w:p>
      <w:pPr>
        <w:pStyle w:val="5"/>
        <w:ind w:firstLine="6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14.2 本合同一式【</w:t>
      </w:r>
      <w:r>
        <w:rPr>
          <w:rFonts w:hint="eastAsia" w:ascii="仿宋" w:eastAsia="仿宋" w:cs="仿宋"/>
          <w:color w:val="auto"/>
          <w:sz w:val="28"/>
          <w:szCs w:val="28"/>
          <w:lang w:eastAsia="zh-CN"/>
        </w:rPr>
        <w:t>柒</w:t>
      </w:r>
      <w:r>
        <w:rPr>
          <w:rFonts w:hint="eastAsia" w:ascii="仿宋" w:hAnsi="仿宋" w:eastAsia="仿宋" w:cs="仿宋"/>
          <w:color w:val="auto"/>
          <w:sz w:val="28"/>
          <w:szCs w:val="28"/>
          <w:lang w:eastAsia="zh-CN"/>
        </w:rPr>
        <w:t>】份，甲方执【</w:t>
      </w:r>
      <w:r>
        <w:rPr>
          <w:rFonts w:hint="eastAsia" w:ascii="仿宋" w:eastAsia="仿宋" w:cs="仿宋"/>
          <w:color w:val="auto"/>
          <w:sz w:val="28"/>
          <w:szCs w:val="28"/>
          <w:lang w:eastAsia="zh-CN"/>
        </w:rPr>
        <w:t>伍</w:t>
      </w:r>
      <w:r>
        <w:rPr>
          <w:rFonts w:hint="eastAsia" w:ascii="仿宋" w:hAnsi="仿宋" w:eastAsia="仿宋" w:cs="仿宋"/>
          <w:color w:val="auto"/>
          <w:sz w:val="28"/>
          <w:szCs w:val="28"/>
          <w:lang w:eastAsia="zh-CN"/>
        </w:rPr>
        <w:t>】份，乙方执【</w:t>
      </w:r>
      <w:r>
        <w:rPr>
          <w:rFonts w:hint="eastAsia" w:ascii="仿宋" w:eastAsia="仿宋" w:cs="仿宋"/>
          <w:color w:val="auto"/>
          <w:sz w:val="28"/>
          <w:szCs w:val="28"/>
          <w:lang w:eastAsia="zh-CN"/>
        </w:rPr>
        <w:t>贰</w:t>
      </w:r>
      <w:r>
        <w:rPr>
          <w:rFonts w:hint="eastAsia" w:ascii="仿宋" w:hAnsi="仿宋" w:eastAsia="仿宋" w:cs="仿宋"/>
          <w:color w:val="auto"/>
          <w:sz w:val="28"/>
          <w:szCs w:val="28"/>
          <w:lang w:eastAsia="zh-CN"/>
        </w:rPr>
        <w:t>】份，具有同等法律效力。</w:t>
      </w:r>
    </w:p>
    <w:p>
      <w:pPr>
        <w:rPr>
          <w:rFonts w:hint="eastAsia" w:ascii="仿宋" w:hAnsi="仿宋" w:eastAsia="仿宋" w:cs="仿宋"/>
          <w:sz w:val="28"/>
          <w:szCs w:val="28"/>
          <w:lang w:eastAsia="zh-CN"/>
        </w:rPr>
      </w:pP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br w:type="textWrapping"/>
      </w:r>
      <w:r>
        <w:rPr>
          <w:rFonts w:hint="eastAsia" w:ascii="仿宋" w:hAnsi="仿宋" w:eastAsia="仿宋" w:cs="仿宋"/>
          <w:b/>
          <w:bCs/>
          <w:sz w:val="28"/>
          <w:szCs w:val="28"/>
          <w:lang w:eastAsia="zh-CN"/>
        </w:rPr>
        <w:t>甲方（盖章）：</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法定代表人或授权代表（签字）：</w:t>
      </w:r>
    </w:p>
    <w:p>
      <w:pPr>
        <w:pStyle w:val="5"/>
        <w:ind w:firstLine="600"/>
        <w:rPr>
          <w:rFonts w:hint="eastAsia" w:ascii="仿宋" w:hAnsi="仿宋" w:eastAsia="仿宋" w:cs="仿宋"/>
          <w:sz w:val="28"/>
          <w:szCs w:val="28"/>
          <w:lang w:eastAsia="zh-CN"/>
        </w:rPr>
      </w:pP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br w:type="textWrapping"/>
      </w:r>
      <w:r>
        <w:rPr>
          <w:rFonts w:hint="eastAsia" w:ascii="仿宋" w:hAnsi="仿宋" w:eastAsia="仿宋" w:cs="仿宋"/>
          <w:b/>
          <w:bCs/>
          <w:sz w:val="28"/>
          <w:szCs w:val="28"/>
          <w:lang w:eastAsia="zh-CN"/>
        </w:rPr>
        <w:t>乙方（盖章）：</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法定代表人或授权代表（签字）：</w:t>
      </w:r>
    </w:p>
    <w:p>
      <w:pPr>
        <w:rPr>
          <w:rFonts w:hint="eastAsia" w:ascii="仿宋" w:hAnsi="仿宋" w:eastAsia="仿宋" w:cs="仿宋"/>
          <w:sz w:val="28"/>
          <w:szCs w:val="28"/>
          <w:lang w:eastAsia="zh-CN"/>
        </w:rPr>
      </w:pPr>
    </w:p>
    <w:p>
      <w:pPr>
        <w:rPr>
          <w:rFonts w:hint="eastAsia" w:ascii="仿宋" w:hAnsi="仿宋" w:eastAsia="仿宋" w:cs="仿宋"/>
          <w:sz w:val="28"/>
          <w:szCs w:val="28"/>
          <w:lang w:val="en-US" w:eastAsia="zh-CN"/>
        </w:rPr>
      </w:pPr>
    </w:p>
    <w:p>
      <w:pPr>
        <w:snapToGrid/>
        <w:spacing w:line="240" w:lineRule="auto"/>
        <w:ind w:right="0"/>
        <w:rPr>
          <w:rFonts w:hint="default" w:ascii="Times New Roman" w:hAnsi="Times New Roman" w:eastAsia="仿宋_GB2312"/>
          <w:b w:val="0"/>
          <w:bCs w:val="0"/>
          <w:color w:val="auto"/>
          <w:sz w:val="28"/>
          <w:szCs w:val="28"/>
          <w:highlight w:val="none"/>
        </w:rPr>
      </w:pPr>
      <w:r>
        <w:rPr>
          <w:rFonts w:hint="default" w:ascii="Times New Roman" w:hAnsi="Times New Roman" w:eastAsia="仿宋_GB2312"/>
          <w:b w:val="0"/>
          <w:bCs w:val="0"/>
          <w:color w:val="auto"/>
          <w:sz w:val="28"/>
          <w:szCs w:val="28"/>
          <w:highlight w:val="none"/>
        </w:rPr>
        <w:br w:type="page"/>
      </w:r>
    </w:p>
    <w:p>
      <w:pPr>
        <w:widowControl w:val="0"/>
        <w:tabs>
          <w:tab w:val="right" w:leader="dot" w:pos="9350"/>
        </w:tabs>
        <w:ind w:left="420" w:leftChars="200"/>
        <w:jc w:val="both"/>
        <w:rPr>
          <w:rFonts w:ascii="Times New Roman" w:hAnsi="Times New Roman" w:eastAsia="宋体" w:cs="Times New Roman"/>
          <w:kern w:val="2"/>
          <w:sz w:val="21"/>
          <w:szCs w:val="24"/>
          <w:lang w:val="en-US" w:eastAsia="zh-CN" w:bidi="ar-SA"/>
        </w:rPr>
      </w:pPr>
    </w:p>
    <w:p>
      <w:pPr>
        <w:snapToGrid w:val="0"/>
        <w:spacing w:line="360" w:lineRule="auto"/>
        <w:rPr>
          <w:rFonts w:ascii="仿宋" w:hAnsi="仿宋" w:eastAsia="仿宋"/>
          <w:b/>
          <w:bCs/>
          <w:sz w:val="28"/>
          <w:szCs w:val="28"/>
        </w:rPr>
      </w:pPr>
      <w:r>
        <w:rPr>
          <w:rFonts w:hint="eastAsia" w:ascii="仿宋" w:hAnsi="仿宋" w:eastAsia="仿宋"/>
          <w:b/>
          <w:bCs/>
          <w:sz w:val="28"/>
          <w:szCs w:val="28"/>
          <w:lang w:eastAsia="zh-CN"/>
        </w:rPr>
        <w:t>响应文件格式</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lang w:eastAsia="zh-CN"/>
        </w:rPr>
        <w:t>（一）</w:t>
      </w: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lang w:eastAsia="zh-CN"/>
        </w:rPr>
        <w:t>重庆江北国际机场</w:t>
      </w:r>
      <w:r>
        <w:rPr>
          <w:rFonts w:hint="eastAsia" w:ascii="仿宋" w:hAnsi="仿宋" w:eastAsia="仿宋"/>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 xml:space="preserve">（大写）     </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_GB2312" w:hAnsi="宋体" w:eastAsia="仿宋_GB2312"/>
          <w:sz w:val="28"/>
          <w:szCs w:val="28"/>
          <w:lang w:eastAsia="zh-CN"/>
        </w:rPr>
        <w:t>供货</w:t>
      </w:r>
      <w:r>
        <w:rPr>
          <w:rFonts w:hint="eastAsia" w:ascii="仿宋" w:hAnsi="仿宋" w:eastAsia="仿宋"/>
          <w:sz w:val="28"/>
          <w:szCs w:val="28"/>
        </w:rPr>
        <w:t>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lang w:eastAsia="zh-CN"/>
        </w:rPr>
        <w:t>比选响应人</w:t>
      </w:r>
      <w:r>
        <w:rPr>
          <w:rFonts w:hint="eastAsia" w:ascii="仿宋" w:hAnsi="仿宋" w:eastAsia="仿宋"/>
          <w:sz w:val="28"/>
          <w:szCs w:val="28"/>
        </w:rPr>
        <w:t>：</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widowControl w:val="0"/>
        <w:jc w:val="center"/>
        <w:rPr>
          <w:rFonts w:ascii="幼圆" w:hAnsi="Times New Roman" w:eastAsia="幼圆" w:cs="Times New Roman"/>
          <w:b/>
          <w:kern w:val="2"/>
          <w:sz w:val="44"/>
          <w:szCs w:val="24"/>
          <w:lang w:val="en-US" w:eastAsia="zh-CN" w:bidi="ar-SA"/>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jc w:val="center"/>
        <w:rPr>
          <w:rFonts w:ascii="仿宋" w:hAnsi="仿宋" w:eastAsia="仿宋"/>
          <w:b/>
          <w:sz w:val="28"/>
          <w:szCs w:val="28"/>
        </w:rPr>
      </w:pPr>
      <w:r>
        <w:rPr>
          <w:rFonts w:hint="eastAsia" w:ascii="仿宋" w:hAnsi="仿宋" w:eastAsia="仿宋"/>
          <w:b/>
          <w:sz w:val="28"/>
          <w:szCs w:val="28"/>
          <w:lang w:eastAsia="zh-CN"/>
        </w:rPr>
        <w:t>（二）</w:t>
      </w: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比选响应人</w:t>
      </w:r>
      <w:r>
        <w:rPr>
          <w:rFonts w:hint="eastAsia" w:ascii="仿宋" w:hAnsi="仿宋" w:eastAsia="仿宋"/>
          <w:kern w:val="0"/>
          <w:sz w:val="28"/>
          <w:szCs w:val="28"/>
        </w:rPr>
        <w:t>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lang w:eastAsia="zh-CN"/>
        </w:rPr>
        <w:t>比选响应人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jc w:val="center"/>
        <w:rPr>
          <w:rFonts w:ascii="仿宋" w:hAnsi="仿宋" w:eastAsia="仿宋"/>
          <w:b/>
          <w:sz w:val="28"/>
          <w:szCs w:val="28"/>
        </w:rPr>
      </w:pPr>
      <w:r>
        <w:rPr>
          <w:rFonts w:hint="eastAsia" w:ascii="仿宋" w:hAnsi="仿宋" w:eastAsia="仿宋"/>
          <w:b/>
          <w:sz w:val="28"/>
          <w:szCs w:val="28"/>
          <w:lang w:eastAsia="zh-CN"/>
        </w:rPr>
        <w:t>（三）</w:t>
      </w: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附被授权人代理人身份证复印件</w:t>
      </w:r>
    </w:p>
    <w:p>
      <w:pPr>
        <w:widowControl w:val="0"/>
        <w:jc w:val="center"/>
        <w:rPr>
          <w:rFonts w:hint="eastAsia" w:ascii="仿宋" w:hAnsi="仿宋" w:eastAsia="仿宋" w:cs="Times New Roman"/>
          <w:b/>
          <w:bCs/>
          <w:kern w:val="2"/>
          <w:sz w:val="28"/>
          <w:szCs w:val="28"/>
          <w:lang w:val="en-US" w:eastAsia="zh-CN" w:bidi="ar-SA"/>
        </w:rPr>
      </w:pPr>
    </w:p>
    <w:p>
      <w:pPr>
        <w:rPr>
          <w:rFonts w:hint="eastAsia" w:ascii="仿宋" w:hAnsi="仿宋" w:eastAsia="仿宋"/>
          <w:b/>
          <w:bCs/>
          <w:sz w:val="28"/>
          <w:szCs w:val="28"/>
        </w:rPr>
      </w:pPr>
    </w:p>
    <w:p>
      <w:pPr>
        <w:widowControl w:val="0"/>
        <w:jc w:val="center"/>
        <w:rPr>
          <w:rFonts w:hint="eastAsia" w:ascii="仿宋" w:hAnsi="仿宋" w:eastAsia="仿宋" w:cs="Times New Roman"/>
          <w:b/>
          <w:bCs/>
          <w:kern w:val="2"/>
          <w:sz w:val="28"/>
          <w:szCs w:val="28"/>
          <w:lang w:val="en-US" w:eastAsia="zh-CN" w:bidi="ar-SA"/>
        </w:rPr>
      </w:pPr>
    </w:p>
    <w:p>
      <w:pPr>
        <w:rPr>
          <w:rFonts w:hint="eastAsia" w:ascii="仿宋" w:hAnsi="仿宋" w:eastAsia="仿宋"/>
          <w:b/>
          <w:bCs/>
          <w:sz w:val="28"/>
          <w:szCs w:val="28"/>
        </w:rPr>
      </w:pPr>
    </w:p>
    <w:p>
      <w:pPr>
        <w:widowControl w:val="0"/>
        <w:spacing w:before="120" w:after="120"/>
        <w:ind w:firstLine="0" w:firstLineChars="0"/>
        <w:jc w:val="center"/>
        <w:outlineLvl w:val="1"/>
        <w:rPr>
          <w:rFonts w:ascii="Times New Roman" w:hAnsi="Times New Roman" w:eastAsia="黑体" w:cs="Times New Roman"/>
          <w:color w:val="000000"/>
          <w:kern w:val="2"/>
          <w:sz w:val="28"/>
          <w:szCs w:val="28"/>
          <w:lang w:val="en-US" w:eastAsia="zh-CN" w:bidi="ar-SA"/>
        </w:rPr>
      </w:pPr>
      <w:r>
        <w:rPr>
          <w:rFonts w:hint="eastAsia" w:ascii="Times New Roman" w:hAnsi="Times New Roman" w:eastAsia="黑体" w:cs="Times New Roman"/>
          <w:color w:val="000000"/>
          <w:kern w:val="2"/>
          <w:sz w:val="28"/>
          <w:szCs w:val="28"/>
          <w:lang w:val="en-US" w:eastAsia="zh-CN" w:bidi="ar-SA"/>
        </w:rPr>
        <w:t>（四）投标保证金</w:t>
      </w:r>
    </w:p>
    <w:p>
      <w:pPr>
        <w:spacing w:line="360" w:lineRule="auto"/>
        <w:ind w:firstLine="420"/>
        <w:rPr>
          <w:rFonts w:ascii="宋体" w:hAnsi="宋体"/>
          <w:color w:val="000000"/>
          <w:szCs w:val="21"/>
        </w:rPr>
      </w:pPr>
    </w:p>
    <w:p>
      <w:pPr>
        <w:spacing w:line="360" w:lineRule="auto"/>
        <w:ind w:firstLine="480"/>
        <w:rPr>
          <w:rFonts w:ascii="宋体" w:hAnsi="宋体"/>
          <w:color w:val="000000"/>
          <w:sz w:val="24"/>
        </w:rPr>
      </w:pPr>
      <w:r>
        <w:rPr>
          <w:rFonts w:hint="eastAsia" w:ascii="宋体" w:hAnsi="宋体"/>
          <w:color w:val="000000"/>
          <w:sz w:val="24"/>
        </w:rPr>
        <w:t>比选响应人按比选采购文件规定时间提交的投标保证金，应在此提供投标保证金收据的复印件，同时附上比选响应人基本账户开户许可证的复印件。</w:t>
      </w:r>
    </w:p>
    <w:p>
      <w:pPr>
        <w:spacing w:line="360" w:lineRule="auto"/>
        <w:ind w:firstLine="440"/>
        <w:rPr>
          <w:rFonts w:ascii="宋体" w:hAnsi="宋体"/>
          <w:color w:val="000000"/>
          <w:sz w:val="22"/>
        </w:rPr>
      </w:pPr>
    </w:p>
    <w:p>
      <w:pPr>
        <w:spacing w:line="360" w:lineRule="auto"/>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295910</wp:posOffset>
                </wp:positionV>
                <wp:extent cx="5829300" cy="2044700"/>
                <wp:effectExtent l="6350" t="6350" r="12700" b="6350"/>
                <wp:wrapNone/>
                <wp:docPr id="8" name="Rectangle 8"/>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color w:val="000000"/>
                                <w:sz w:val="24"/>
                              </w:rPr>
                              <w:t>投标保证金收据的复印件</w:t>
                            </w:r>
                          </w:p>
                          <w:p>
                            <w:pPr>
                              <w:ind w:firstLine="420"/>
                            </w:pPr>
                          </w:p>
                        </w:txbxContent>
                      </wps:txbx>
                      <wps:bodyPr upright="1"/>
                    </wps:wsp>
                  </a:graphicData>
                </a:graphic>
              </wp:anchor>
            </w:drawing>
          </mc:Choice>
          <mc:Fallback>
            <w:pict>
              <v:rect id="Rectangle 8" o:spid="_x0000_s1026" o:spt="1" style="position:absolute;left:0pt;margin-left:11.35pt;margin-top:23.3pt;height:161pt;width:459pt;z-index:251659264;mso-width-relative:page;mso-height-relative:page;" fillcolor="#FFFFFF" filled="t" stroked="t" coordsize="21600,21600" o:gfxdata="UEsDBAoAAAAAAIdO4kAAAAAAAAAAAAAAAAAEAAAAZHJzL1BLAwQUAAAACACHTuJArIO5MNsAAAAJ&#10;AQAADwAAAGRycy9kb3ducmV2LnhtbE2PUUvDMBSF3wX/Q7iCL+KS1ZF1tbcDBfFBGWyODd+y5pqW&#10;NUlpsq3+e+OTPp57Dud8t1yOtmNnGkLrHcJ0IoCRq71unUHYfrzc58BCVE6rzjtC+KYAy+r6qlSF&#10;9he3pvMmGpZKXCgUQhNjX3Ae6oasChPfk0velx+sikkOhutBXVK57XgmhORWtS4tNKqn54bq4+Zk&#10;EZ6Ou/VqbvK3oZeL99e7z70czR7x9mYqHoFFGuNfGH7xEzpUiengT04H1iFk2TwlEWZSAkv+YibS&#10;4YDwIHMJvCr5/w+qH1BLAwQUAAAACACHTuJAeNifRNwBAADgAwAADgAAAGRycy9lMm9Eb2MueG1s&#10;rVPNjhMxDL4j8Q5R7nSmwwLdUad7oJQLghULD+AmnplI+VOS7UzfHiftdneBwwqRQ2LHzmf7s7O+&#10;mY1mBwxROdvx5aLmDK1wUtmh4z9/7N6sOIsJrATtLHb8iJHfbF6/Wk++xcaNTksMjEBsbCff8TEl&#10;31ZVFCMaiAvn0ZKxd8FAIjUMlQwwEbrRVVPX76vJBemDExgj3W5PRr4p+H2PIn3r+4iJ6Y5Tbqns&#10;oez7vFebNbRDAD8qcU4D/iELA8pS0AvUFhKw+6D+gDJKBBddnxbCmcr1vRJYaqBqlvVv1dyN4LHU&#10;QuREf6Ep/j9Y8fVwG5iSHadGWTDUou9EGthBI1tleiYfW/K687fhrEUSc61zH0w+qQo2F0qPF0px&#10;TkzQ5btVc/22JuYF2Zr66uoDKYRTPT73IabP6AzLQscDhS9UwuFLTCfXB5ccLTqt5E5pXZQw7D/q&#10;wA5A/d2VdUZ/5qYtm2g6mxycCaA56zUkEo2nyqMdSsBnT+JT5LqsvyHnzLYQx1MGBSG7QWtUwlCk&#10;EUF+spKloyd2LX0DnrMxKDnTSL8mS8UzgdIv8STytCUOc2tOzchSmvczwWRx7+SR2nrvgxpG4nRZ&#10;Us8WGqNC/nnk85w+1Qvo48fc/A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sg7kw2wAAAAkBAAAP&#10;AAAAAAAAAAEAIAAAACIAAABkcnMvZG93bnJldi54bWxQSwECFAAUAAAACACHTuJAeNifRNwBAADg&#10;AwAADgAAAAAAAAABACAAAAAqAQAAZHJzL2Uyb0RvYy54bWxQSwUGAAAAAAYABgBZAQAAeA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color w:val="000000"/>
                          <w:sz w:val="24"/>
                        </w:rPr>
                        <w:t>投标保证金收据的复印件</w:t>
                      </w:r>
                    </w:p>
                    <w:p>
                      <w:pPr>
                        <w:ind w:firstLine="420"/>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99060</wp:posOffset>
                </wp:positionV>
                <wp:extent cx="5829300" cy="2971800"/>
                <wp:effectExtent l="6350" t="6350" r="12700" b="12700"/>
                <wp:wrapNone/>
                <wp:docPr id="9" name="Rectangle 9"/>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9pt;margin-top:7.8pt;height:234pt;width:459pt;z-index:251661312;mso-width-relative:page;mso-height-relative:page;" fillcolor="#FFFFFF" filled="t" stroked="t" coordsize="21600,21600" o:gfxdata="UEsDBAoAAAAAAIdO4kAAAAAAAAAAAAAAAAAEAAAAZHJzL1BLAwQUAAAACACHTuJACKwVptsAAAAJ&#10;AQAADwAAAGRycy9kb3ducmV2LnhtbE2PQUvDQBCF74L/YRnBi9hNrW7TmE1BQTwoQmuxeNtmxyQ0&#10;Oxt2t238944nPQ1v3vDme+VydL04YoidJw3TSQYCqfa2o0bD5v3pOgcRkyFrek+o4RsjLKvzs9IU&#10;1p9ohcd1agSHUCyMhjaloZAy1i06Eyd+QGLvywdnEsvQSBvMicNdL2+yTElnOuIPrRnwscV6vz44&#10;DQ/7j9XbvMlfwqAWr89Xn1s1NlutLy+m2T2IhGP6O4ZffEaHipl2/kA2ip51zlUSzzsFgv3FTPFi&#10;p+E2nymQVSn/N6h+AFBLAwQUAAAACACHTuJAsqjdRdwBAADgAwAADgAAAGRycy9lMm9Eb2MueG1s&#10;rVNNj9MwEL0j8R8s32nSINg2aroHSrkgWLHLD5jaTmLJXxp7m/TfM3ZLdxc4IEQOzow9fvPmzXhz&#10;O1vDjgqj9q7jy0XNmXLCS+2Gjn9/2L9ZcRYTOAnGO9Xxk4r8dvv61WYKrWr86I1UyAjExXYKHR9T&#10;Cm1VRTEqC3Hhg3J02Hu0kMjFoZIIE6FbUzV1/b6aPMqAXqgYaXd3PuTbgt/3SqSvfR9VYqbjxC2V&#10;Fct6yGu13UA7IIRRiwsN+AcWFrSjpFeoHSRgj6h/g7JaoI++TwvhbeX7XgtVaqBqlvUv1dyPEFSp&#10;hcSJ4SpT/H+w4svxDpmWHV9z5sBSi76RaOAGo9g6yzOF2FLUfbjDixfJzLXOPdr8pyrYXCQ9XSVV&#10;c2KCNt+tmvXbmpQXdNasb5YrcgineroeMKZPyluWjY4jpS9SwvFzTOfQnyE5W/RGy702pjg4HD4Y&#10;ZEeg/u7Ld0F/EWYcm2g6m5vCBGjOegOJSNlAlUc3lIQvrsTnyHX5/oScme0gjmcGBSGHQWt1Ulis&#10;UYH86CRLp0DqOnoGPLOxSnJmFL2abJXIBNr8TSSJZxxpmFtzbka20nyYCSabBy9P1NbHgHoYSdNl&#10;oZ5PaIyK+JeRz3P63C+gTw9z+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IrBWm2wAAAAkBAAAP&#10;AAAAAAAAAAEAIAAAACIAAABkcnMvZG93bnJldi54bWxQSwECFAAUAAAACACHTuJAsqjdRdwBAADg&#10;AwAADgAAAAAAAAABACAAAAAqAQAAZHJzL2Uyb0RvYy54bWxQSwUGAAAAAAYABgBZAQAAeA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widowControl/>
        <w:ind w:firstLine="0" w:firstLineChars="0"/>
        <w:jc w:val="left"/>
        <w:rPr>
          <w:rFonts w:ascii="宋体" w:hAnsi="宋体"/>
          <w:szCs w:val="21"/>
        </w:rPr>
      </w:pPr>
    </w:p>
    <w:p>
      <w:pPr>
        <w:sectPr>
          <w:footerReference r:id="rId7" w:type="default"/>
          <w:pgSz w:w="11906" w:h="16838"/>
          <w:pgMar w:top="1440" w:right="1800" w:bottom="1440" w:left="1800" w:header="851" w:footer="992" w:gutter="0"/>
          <w:cols w:space="425" w:num="1"/>
          <w:docGrid w:type="lines" w:linePitch="312" w:charSpace="0"/>
        </w:sectPr>
      </w:pPr>
    </w:p>
    <w:p>
      <w:pPr>
        <w:widowControl/>
        <w:jc w:val="center"/>
        <w:textAlignment w:val="center"/>
        <w:rPr>
          <w:rFonts w:eastAsia="方正仿宋_GBK"/>
          <w:b/>
          <w:szCs w:val="21"/>
        </w:rPr>
      </w:pPr>
      <w:r>
        <w:rPr>
          <w:rFonts w:hint="eastAsia" w:ascii="仿宋" w:hAnsi="仿宋" w:eastAsia="仿宋" w:cs="宋体"/>
          <w:kern w:val="0"/>
          <w:sz w:val="40"/>
          <w:szCs w:val="40"/>
          <w:lang w:eastAsia="zh-CN"/>
        </w:rPr>
        <w:t>（五）</w:t>
      </w:r>
      <w:r>
        <w:rPr>
          <w:rFonts w:hint="eastAsia" w:ascii="仿宋" w:hAnsi="仿宋" w:eastAsia="仿宋" w:cs="宋体"/>
          <w:kern w:val="0"/>
          <w:sz w:val="40"/>
          <w:szCs w:val="40"/>
        </w:rPr>
        <w:t>项目采购需求明细表</w:t>
      </w:r>
    </w:p>
    <w:tbl>
      <w:tblPr>
        <w:tblStyle w:val="12"/>
        <w:tblpPr w:leftFromText="180" w:rightFromText="180" w:vertAnchor="text" w:tblpXSpec="center" w:tblpY="1"/>
        <w:tblOverlap w:val="never"/>
        <w:tblW w:w="8342" w:type="dxa"/>
        <w:tblInd w:w="0" w:type="dxa"/>
        <w:tblLayout w:type="fixed"/>
        <w:tblCellMar>
          <w:top w:w="0" w:type="dxa"/>
          <w:left w:w="0" w:type="dxa"/>
          <w:bottom w:w="0" w:type="dxa"/>
          <w:right w:w="0" w:type="dxa"/>
        </w:tblCellMar>
      </w:tblPr>
      <w:tblGrid>
        <w:gridCol w:w="460"/>
        <w:gridCol w:w="1469"/>
        <w:gridCol w:w="2427"/>
        <w:gridCol w:w="345"/>
        <w:gridCol w:w="870"/>
        <w:gridCol w:w="952"/>
        <w:gridCol w:w="910"/>
        <w:gridCol w:w="909"/>
      </w:tblGrid>
      <w:tr>
        <w:tblPrEx>
          <w:tblLayout w:type="fixed"/>
          <w:tblCellMar>
            <w:top w:w="0" w:type="dxa"/>
            <w:left w:w="0" w:type="dxa"/>
            <w:bottom w:w="0" w:type="dxa"/>
            <w:right w:w="0" w:type="dxa"/>
          </w:tblCellMar>
        </w:tblPrEx>
        <w:trPr>
          <w:trHeight w:val="74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widowControl/>
              <w:ind w:firstLine="0" w:firstLineChars="0"/>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品 名</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规格型号</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数量</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单价(不含税)</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总价（不含税）</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备注</w:t>
            </w: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UPS扇热风扇</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FP-108 EX-S1-S AC380正方形</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302"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数显电压表</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数显电压表NB80-V</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ABB断电延时继电器</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ABB  CT-ERE</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ABB电子欠压延时继电器</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ABB SACE YU DELAY</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镇流器</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飞利浦  BSN 600L 300ITS</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镇流器</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飞利浦 BSN 250L 300ITS</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9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电容</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飞利浦    CP32CT28 913710012391</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高杆灯光源节能灯管</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深圳三一纳米 600W</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高杆灯光源</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GE LU1000</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镇流器</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GE MSB400</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触发器</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GE 适配AF1000 MSIA 1000</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电容</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电容GE 30uf 540VA</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防鼠网 冠丰</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冠丰 镀锌铁丝网 网孔1厘米，粗0.7毫米，高1米，单卷长15米 1卷</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卷</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铁丝 嵘联 22号铁丝</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嵘联 22号铁丝 粗0.75mm  1斤</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斤</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val="en-US" w:eastAsia="zh-CN"/>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铁丝 嵘联 16号铁丝</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嵘联 16号铁丝 粗1.6mm  2斤</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斤</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指示灯</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长江 AD11-22/41-7GZ AC380V 红色</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应急照明灯</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Klattermusen 1212S 800W</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纽扣电池</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南孚 CR2032  3V</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旋转式压线帽</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伊莱科P2 100只/袋</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袋</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端子排</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LONGERKESI D-FJ4/10</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675"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工业插头</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工业插头 （公）YEEDA Y-127（1272106） 32A-6H</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5P+N+接地</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工业插头连接器（母）</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工业插头连接器（母） YEEDA 32A-6H</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5P+N+接地</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航空工业插头</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航空工业插头  正泰（公）4芯 16A </w:t>
            </w:r>
            <w:r>
              <w:rPr>
                <w:rFonts w:hint="eastAsia" w:ascii="宋体" w:hAnsi="宋体" w:eastAsia="宋体" w:cs="宋体"/>
                <w:color w:val="000000"/>
                <w:kern w:val="0"/>
                <w:sz w:val="18"/>
                <w:szCs w:val="18"/>
                <w:lang w:bidi="ar"/>
              </w:rPr>
              <w:br w:type="textWrapping"/>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航空工业连接器（母）</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航空工业连接器（母）正泰4芯 16A</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智能电表</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路之生 LZS9802（中文版）</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博世充电式手电钻</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博世充电式手电钻GSR120-Li 12v 带套筒螺丝头套装</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kern w:val="0"/>
                <w:sz w:val="18"/>
                <w:szCs w:val="18"/>
                <w:lang w:bidi="ar"/>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马刀锯 Bosch</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博世新款GSA18V-LI C一电一充（4.0电池）</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kern w:val="0"/>
                <w:sz w:val="18"/>
                <w:szCs w:val="18"/>
                <w:lang w:bidi="ar"/>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砍柴刀</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邓家刀锰钢柴刀CD-002</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kern w:val="0"/>
                <w:sz w:val="18"/>
                <w:szCs w:val="18"/>
                <w:lang w:bidi="ar"/>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割草机</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1500W功率 多功能开荒全能款 Yamha/雅马哈X9型四冲程马力12800</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照度计</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TES 1332A 官方标配</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消火栓压力测试仪</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消火栓压力测试仪 安捷顺 65A</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消防卷盘</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泰龙 JPS0.8-19/20  25米</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金花消防</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金花消防 SS100/65-16</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生料带</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潜水艇（Submarine）25m*1.8cm</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卷</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凯泰阀门</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凯泰阀门 DN15 PN1.6</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合金钢螺栓</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合金钢螺栓 M10 12.9级外六角螺丝  M10*40mm（全牙，含垫片、螺帽）</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石棉板 高压耐高温耐油密封垫片纸垫圈</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石棉板 高压耐高温耐油密封垫片纸垫圈 1.5米*1.3米*1.5mm</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T型套筒扳手</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T型套筒扳手 史丹利STMT93311-8-23  17mm 19mm各两个</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密封垫</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密封垫 SS100/65室外消防栓 珑嘉乐 14厘米</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自动喷漆</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自动喷漆 好顺 400ML/罐 驼色 舰灰色</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36</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水性金属漆</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水性金属漆 居家之星 2KG   纯白色</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桶</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线槽</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派客电气线槽高50*宽50/100米（蓝色）</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充气泵</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米其林车载充气泵12v带数显打气泵4398ML</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纽扣电池</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南孚CR2032</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铁丝</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12号铁丝</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675"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电缆</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铜芯交联聚乙烯绝缘聚氯乙烯护套阻燃钢带铠装电力电缆ZR-IVC-YJV22  4*95+1*50</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导热硅脂</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NVV，NT-6，20g装--导热西系数6.5W/（m.k）</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90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交换机</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HIRSCHMANN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MACH102-24TP-F</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光纤收发器</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瑞斯康达 RC112-FE-S1</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UPS</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伊顿EDX-1000C</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热缩管</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5芯，95m²电缆中间接头热缩附件</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kern w:val="0"/>
                <w:sz w:val="18"/>
                <w:szCs w:val="18"/>
                <w:lang w:bidi="ar"/>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光照度变送器 华控兴业</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华控兴业 HSTL-GZD-20W RS485 12-24VDC</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kern w:val="0"/>
                <w:sz w:val="18"/>
                <w:szCs w:val="18"/>
                <w:lang w:bidi="ar"/>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时控开关</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正泰 KG-316T</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空开</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ABB   S201-C1O</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继电器</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OMRON MY4N-GS  220/240VAC</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p>
        </w:tc>
      </w:tr>
      <w:tr>
        <w:tblPrEx>
          <w:tblLayout w:type="fixed"/>
          <w:tblCellMar>
            <w:top w:w="0" w:type="dxa"/>
            <w:left w:w="0" w:type="dxa"/>
            <w:bottom w:w="0" w:type="dxa"/>
            <w:right w:w="0" w:type="dxa"/>
          </w:tblCellMar>
        </w:tblPrEx>
        <w:trPr>
          <w:trHeight w:val="270" w:hRule="atLeast"/>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abs>
                <w:tab w:val="left" w:pos="420"/>
              </w:tabs>
              <w:ind w:left="0" w:leftChars="0" w:firstLine="0" w:firstLineChars="0"/>
              <w:jc w:val="center"/>
              <w:textAlignment w:val="center"/>
              <w:rPr>
                <w:rFonts w:ascii="宋体" w:hAnsi="宋体" w:eastAsia="宋体" w:cs="宋体"/>
                <w:b/>
                <w:bCs/>
                <w:color w:val="000000"/>
                <w:sz w:val="18"/>
                <w:szCs w:val="18"/>
              </w:rPr>
            </w:pPr>
          </w:p>
        </w:tc>
        <w:tc>
          <w:tcPr>
            <w:tcW w:w="38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eastAsia="zh-CN" w:bidi="ar"/>
              </w:rPr>
              <w:t>合计（不含税）</w:t>
            </w:r>
          </w:p>
        </w:tc>
        <w:tc>
          <w:tcPr>
            <w:tcW w:w="39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altName w:val="Calibri"/>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caps/>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caps/>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w:fldChar w:fldCharType="begin"/>
    </w:r>
    <w:r>
      <w:rPr>
        <w:rFonts w:ascii="Calibri" w:hAnsi="Calibri" w:eastAsia="宋体" w:cs="Times New Roman"/>
        <w:kern w:val="0"/>
        <w:sz w:val="18"/>
        <w:szCs w:val="18"/>
        <w:lang w:val="en-US" w:eastAsia="zh-CN" w:bidi="ar-SA"/>
      </w:rPr>
      <w:instrText xml:space="preserve"> PAGE   \* MERGEFORMAT </w:instrText>
    </w:r>
    <w:r>
      <w:rPr>
        <w:rFonts w:ascii="Calibri" w:hAnsi="Calibri" w:eastAsia="宋体" w:cs="Times New Roman"/>
        <w:kern w:val="0"/>
        <w:sz w:val="18"/>
        <w:szCs w:val="18"/>
        <w:lang w:val="en-US" w:eastAsia="zh-CN" w:bidi="ar-SA"/>
      </w:rPr>
      <w:fldChar w:fldCharType="separate"/>
    </w:r>
    <w:r>
      <w:rPr>
        <w:rFonts w:ascii="Calibri" w:hAnsi="Calibri" w:eastAsia="宋体" w:cs="Times New Roman"/>
        <w:kern w:val="0"/>
        <w:sz w:val="18"/>
        <w:szCs w:val="18"/>
        <w:lang w:val="zh-CN" w:eastAsia="zh-CN" w:bidi="ar-SA"/>
      </w:rPr>
      <w:t>24</w:t>
    </w:r>
    <w:r>
      <w:rPr>
        <w:rFonts w:ascii="Calibri" w:hAnsi="Calibri" w:eastAsia="宋体" w:cs="Times New Roman"/>
        <w:kern w:val="0"/>
        <w:sz w:val="18"/>
        <w:szCs w:val="18"/>
        <w:lang w:val="zh-CN" w:eastAsia="zh-CN" w:bidi="ar-SA"/>
      </w:rPr>
      <w:fldChar w:fldCharType="end"/>
    </w:r>
  </w:p>
  <w:p>
    <w:pPr>
      <w:widowControl w:val="0"/>
      <w:tabs>
        <w:tab w:val="center" w:pos="4153"/>
        <w:tab w:val="right" w:pos="8306"/>
      </w:tabs>
      <w:snapToGrid w:val="0"/>
      <w:jc w:val="left"/>
      <w:rPr>
        <w:rFonts w:ascii="Calibri" w:hAnsi="Calibri" w:eastAsia="宋体" w:cs="Times New Roman"/>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939F0"/>
    <w:multiLevelType w:val="multilevel"/>
    <w:tmpl w:val="54E939F0"/>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1">
    <w:nsid w:val="6F95CA24"/>
    <w:multiLevelType w:val="multilevel"/>
    <w:tmpl w:val="6F95CA24"/>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AD6B98"/>
    <w:rsid w:val="44AD6B98"/>
    <w:rsid w:val="6AE30B86"/>
    <w:rsid w:val="75422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5"/>
    <w:next w:val="1"/>
    <w:qFormat/>
    <w:uiPriority w:val="1"/>
    <w:pPr>
      <w:spacing w:before="120" w:after="120"/>
      <w:outlineLvl w:val="1"/>
    </w:pPr>
    <w:rPr>
      <w:rFonts w:eastAsia="黑体"/>
      <w:sz w:val="32"/>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2"/>
    <w:basedOn w:val="1"/>
    <w:next w:val="1"/>
    <w:unhideWhenUsed/>
    <w:qFormat/>
    <w:uiPriority w:val="39"/>
    <w:pPr>
      <w:ind w:left="420" w:leftChars="200"/>
    </w:pPr>
  </w:style>
  <w:style w:type="paragraph" w:styleId="9">
    <w:name w:val="Title"/>
    <w:basedOn w:val="1"/>
    <w:next w:val="1"/>
    <w:qFormat/>
    <w:uiPriority w:val="99"/>
    <w:pPr>
      <w:spacing w:before="240" w:after="60" w:line="360" w:lineRule="auto"/>
      <w:jc w:val="center"/>
      <w:outlineLvl w:val="0"/>
    </w:pPr>
    <w:rPr>
      <w:rFonts w:ascii="Calibri" w:hAnsi="Calibri"/>
      <w:b/>
      <w:bCs/>
      <w:sz w:val="32"/>
      <w:szCs w:val="32"/>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3">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4">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2E75B6" w:themeColor="accent1" w:themeShade="BF"/>
      <w:kern w:val="0"/>
      <w:sz w:val="32"/>
      <w:szCs w:val="32"/>
      <w:lang w:eastAsia="zh-CN"/>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2021-09-08T01:51:00Z</dcterms:created>
  <dc:creator>飞行区采购</dc:creator>
  <cp:lastModifiedBy>飞行区采购</cp:lastModifiedBy>
  <dcterms:modified xsi:type="dcterms:W3CDTF">2021-09-08T09:29:39Z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