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CA" w:rsidRDefault="00EE03CA">
      <w:pPr>
        <w:jc w:val="center"/>
        <w:rPr>
          <w:rFonts w:ascii="仿宋_GB2312" w:eastAsia="仿宋_GB2312"/>
          <w:b/>
          <w:color w:val="000000"/>
          <w:sz w:val="52"/>
          <w:szCs w:val="52"/>
        </w:rPr>
      </w:pPr>
    </w:p>
    <w:p w:rsidR="00EE03CA" w:rsidRDefault="00EE03CA">
      <w:pPr>
        <w:jc w:val="center"/>
        <w:rPr>
          <w:rFonts w:ascii="仿宋_GB2312" w:eastAsia="仿宋_GB2312"/>
          <w:b/>
          <w:color w:val="000000"/>
          <w:sz w:val="52"/>
          <w:szCs w:val="52"/>
        </w:rPr>
      </w:pPr>
    </w:p>
    <w:p w:rsidR="00EE03CA" w:rsidRDefault="00151A04">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E03CA" w:rsidRDefault="00EE03CA">
      <w:pPr>
        <w:adjustRightInd w:val="0"/>
        <w:snapToGrid w:val="0"/>
        <w:jc w:val="center"/>
        <w:rPr>
          <w:rFonts w:ascii="方正小标宋_GBK" w:eastAsia="方正小标宋_GBK" w:hAnsi="仿宋" w:cs="方正小标宋简体"/>
          <w:bCs/>
          <w:color w:val="000000"/>
          <w:sz w:val="44"/>
          <w:szCs w:val="44"/>
        </w:rPr>
      </w:pPr>
    </w:p>
    <w:p w:rsidR="00EE03CA" w:rsidRDefault="00151A04">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新机场工作用车</w:t>
      </w:r>
      <w:r>
        <w:rPr>
          <w:rFonts w:ascii="方正小标宋_GBK" w:eastAsia="方正小标宋_GBK" w:hAnsi="仿宋" w:cs="方正小标宋简体" w:hint="eastAsia"/>
          <w:bCs/>
          <w:color w:val="000000"/>
          <w:sz w:val="44"/>
          <w:szCs w:val="44"/>
        </w:rPr>
        <w:t>采购项目</w:t>
      </w:r>
    </w:p>
    <w:p w:rsidR="00EE03CA" w:rsidRDefault="00EE03CA">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EE03CA" w:rsidRDefault="00EE03CA" w:rsidP="009E181C">
      <w:pPr>
        <w:autoSpaceDE w:val="0"/>
        <w:autoSpaceDN w:val="0"/>
        <w:adjustRightInd w:val="0"/>
        <w:spacing w:line="360" w:lineRule="auto"/>
        <w:jc w:val="center"/>
        <w:rPr>
          <w:rFonts w:ascii="仿宋" w:eastAsia="仿宋" w:hAnsi="仿宋"/>
          <w:b/>
          <w:color w:val="000000"/>
          <w:sz w:val="32"/>
        </w:rPr>
      </w:pPr>
    </w:p>
    <w:p w:rsidR="00EE03CA" w:rsidRDefault="00EE03CA">
      <w:pPr>
        <w:jc w:val="center"/>
        <w:rPr>
          <w:rFonts w:ascii="仿宋" w:eastAsia="仿宋" w:hAnsi="仿宋"/>
          <w:b/>
          <w:color w:val="000000"/>
          <w:sz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9E181C">
        <w:rPr>
          <w:rFonts w:ascii="仿宋_GB2312" w:eastAsia="仿宋_GB2312" w:hAnsi="仿宋" w:cs="宋体" w:hint="eastAsia"/>
          <w:b/>
          <w:bCs/>
          <w:color w:val="000000"/>
          <w:sz w:val="36"/>
          <w:szCs w:val="36"/>
          <w:lang w:val="zh-CN"/>
        </w:rPr>
        <w:t>车辆2021</w:t>
      </w:r>
      <w:r w:rsidR="009E181C">
        <w:rPr>
          <w:rFonts w:ascii="仿宋_GB2312" w:eastAsia="仿宋_GB2312" w:hAnsi="仿宋" w:cs="宋体"/>
          <w:b/>
          <w:bCs/>
          <w:color w:val="000000"/>
          <w:sz w:val="36"/>
          <w:szCs w:val="36"/>
          <w:lang w:val="zh-CN"/>
        </w:rPr>
        <w:t>-004</w:t>
      </w:r>
    </w:p>
    <w:p w:rsidR="009E181C" w:rsidRPr="009E181C" w:rsidRDefault="009E181C" w:rsidP="009E181C">
      <w:pPr>
        <w:pStyle w:val="a0"/>
        <w:rPr>
          <w:rFonts w:hint="eastAsia"/>
          <w:lang w:val="zh-CN"/>
        </w:rPr>
      </w:pPr>
    </w:p>
    <w:p w:rsidR="00EE03CA" w:rsidRDefault="00EE03CA">
      <w:pPr>
        <w:jc w:val="center"/>
        <w:rPr>
          <w:rFonts w:ascii="仿宋" w:eastAsia="仿宋" w:hAnsi="仿宋"/>
          <w:b/>
          <w:color w:val="000000"/>
          <w:sz w:val="32"/>
        </w:rPr>
      </w:pPr>
    </w:p>
    <w:p w:rsidR="00EE03CA" w:rsidRDefault="00EE03CA">
      <w:pPr>
        <w:jc w:val="center"/>
        <w:rPr>
          <w:rFonts w:ascii="仿宋" w:eastAsia="仿宋" w:hAnsi="仿宋"/>
          <w:b/>
          <w:color w:val="000000"/>
          <w:sz w:val="52"/>
        </w:rPr>
      </w:pPr>
    </w:p>
    <w:p w:rsidR="00EE03CA" w:rsidRDefault="00EE03CA">
      <w:pPr>
        <w:jc w:val="center"/>
        <w:rPr>
          <w:rFonts w:ascii="仿宋" w:eastAsia="仿宋" w:hAnsi="仿宋"/>
          <w:b/>
          <w:color w:val="000000"/>
          <w:sz w:val="5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EE03CA" w:rsidRDefault="00EE03CA">
      <w:pPr>
        <w:rPr>
          <w:rFonts w:ascii="仿宋" w:eastAsia="仿宋" w:hAnsi="仿宋"/>
          <w:b/>
          <w:color w:val="000000"/>
          <w:sz w:val="32"/>
          <w:szCs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二〇二一年九月</w:t>
      </w:r>
    </w:p>
    <w:p w:rsidR="00EE03CA" w:rsidRDefault="00EE03CA">
      <w:pPr>
        <w:pStyle w:val="a0"/>
      </w:pPr>
    </w:p>
    <w:p w:rsidR="00EE03CA" w:rsidRDefault="00EE03CA"/>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EE03CA" w:rsidRDefault="00EE03CA"/>
    <w:p w:rsidR="00EE03CA" w:rsidRDefault="00EE03CA">
      <w:pPr>
        <w:pStyle w:val="a0"/>
      </w:pP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比选公告及响应人须知</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比选附件</w:t>
      </w:r>
    </w:p>
    <w:p w:rsidR="00EE03CA" w:rsidRDefault="00EE03CA"/>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Pr>
        <w:pStyle w:val="a0"/>
      </w:pPr>
    </w:p>
    <w:p w:rsidR="009E181C" w:rsidRPr="009E181C" w:rsidRDefault="009E181C" w:rsidP="009E181C">
      <w:pPr>
        <w:rPr>
          <w:rFonts w:hint="eastAsia"/>
        </w:rPr>
      </w:pPr>
    </w:p>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仿宋_GBK" w:eastAsia="方正仿宋_GBK" w:hAnsi="方正仿宋_GBK" w:cs="方正仿宋_GBK" w:hint="eastAsia"/>
          <w:b w:val="0"/>
          <w:bCs w:val="0"/>
          <w:sz w:val="28"/>
          <w:szCs w:val="28"/>
        </w:rPr>
        <w:t xml:space="preserve"> </w:t>
      </w:r>
      <w:r>
        <w:rPr>
          <w:rFonts w:ascii="方正小标宋_GBK" w:eastAsia="方正小标宋_GBK" w:hAnsi="方正小标宋_GBK" w:cs="方正小标宋_GBK" w:hint="eastAsia"/>
          <w:b w:val="0"/>
          <w:bCs w:val="0"/>
          <w:color w:val="000000"/>
          <w:sz w:val="44"/>
          <w:szCs w:val="44"/>
        </w:rPr>
        <w:t>比选公告及响应人须知</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9E181C">
        <w:rPr>
          <w:rFonts w:ascii="方正仿宋_GBK" w:eastAsia="方正仿宋_GBK" w:hAnsi="方正仿宋_GBK" w:cs="方正仿宋_GBK" w:hint="eastAsia"/>
          <w:sz w:val="28"/>
          <w:szCs w:val="28"/>
        </w:rPr>
        <w:t>新机场工作用车采购项目</w:t>
      </w:r>
      <w:r>
        <w:rPr>
          <w:rFonts w:ascii="方正仿宋_GBK" w:eastAsia="方正仿宋_GBK" w:hAnsi="方正仿宋_GBK" w:cs="方正仿宋_GBK" w:hint="eastAsia"/>
          <w:sz w:val="28"/>
          <w:szCs w:val="28"/>
        </w:rPr>
        <w:t>进行比选采购。</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sidR="009E181C">
        <w:rPr>
          <w:rFonts w:ascii="方正仿宋_GBK" w:eastAsia="方正仿宋_GBK" w:hAnsi="方正仿宋_GBK" w:cs="方正仿宋_GBK" w:hint="eastAsia"/>
          <w:sz w:val="28"/>
          <w:szCs w:val="28"/>
        </w:rPr>
        <w:t>新机场工作用车采购项目</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rPr>
        <w:t>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w:t>
      </w:r>
      <w:r>
        <w:rPr>
          <w:rFonts w:ascii="方正仿宋_GBK" w:eastAsia="方正仿宋_GBK" w:hAnsi="方正仿宋_GBK" w:cs="方正仿宋_GBK" w:hint="eastAsia"/>
          <w:sz w:val="28"/>
          <w:szCs w:val="28"/>
        </w:rPr>
        <w:t>和</w:t>
      </w:r>
      <w:r w:rsidRPr="009E181C">
        <w:rPr>
          <w:rFonts w:ascii="方正仿宋_GBK" w:eastAsia="方正仿宋_GBK" w:hAnsi="方正仿宋_GBK" w:cs="方正仿宋_GBK" w:hint="eastAsia"/>
          <w:sz w:val="28"/>
          <w:szCs w:val="28"/>
        </w:rPr>
        <w:t>5</w:t>
      </w:r>
      <w:r w:rsidRPr="009E181C">
        <w:rPr>
          <w:rFonts w:ascii="方正仿宋_GBK" w:eastAsia="方正仿宋_GBK" w:hAnsi="方正仿宋_GBK" w:cs="方正仿宋_GBK" w:hint="eastAsia"/>
          <w:sz w:val="28"/>
          <w:szCs w:val="28"/>
        </w:rPr>
        <w:t>座</w:t>
      </w:r>
      <w:r>
        <w:rPr>
          <w:rFonts w:ascii="方正仿宋_GBK" w:eastAsia="方正仿宋_GBK" w:hAnsi="方正仿宋_GBK" w:cs="方正仿宋_GBK" w:hint="eastAsia"/>
          <w:sz w:val="28"/>
          <w:szCs w:val="28"/>
        </w:rPr>
        <w:t>越野车各一辆。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供货期</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以合同约定为准。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w:t>
      </w:r>
      <w:r>
        <w:rPr>
          <w:rFonts w:ascii="方正仿宋_GBK" w:eastAsia="方正仿宋_GBK" w:hAnsi="方正仿宋_GBK" w:cs="方正仿宋_GBK" w:hint="eastAsia"/>
          <w:sz w:val="28"/>
          <w:szCs w:val="28"/>
        </w:rPr>
        <w:t>按车辆生产商的规定执行。</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在中华人民共和国依法注册，具有独立法人资格，具有有效营业执照</w:t>
      </w:r>
      <w:r>
        <w:rPr>
          <w:rFonts w:ascii="方正仿宋_GBK" w:eastAsia="方正仿宋_GBK" w:hAnsi="方正仿宋_GBK" w:cs="方正仿宋_GBK" w:hint="eastAsia"/>
          <w:sz w:val="28"/>
          <w:szCs w:val="28"/>
        </w:rPr>
        <w:t>的汽车销售公司</w:t>
      </w:r>
      <w:r>
        <w:rPr>
          <w:rFonts w:ascii="方正仿宋_GBK" w:eastAsia="方正仿宋_GBK" w:hAnsi="方正仿宋_GBK" w:cs="方正仿宋_GBK" w:hint="eastAsia"/>
          <w:sz w:val="28"/>
          <w:szCs w:val="28"/>
        </w:rPr>
        <w:t>。</w:t>
      </w:r>
      <w:r w:rsidR="009E181C">
        <w:rPr>
          <w:rFonts w:ascii="方正仿宋_GBK" w:eastAsia="方正仿宋_GBK" w:hAnsi="方正仿宋_GBK" w:cs="方正仿宋_GBK" w:hint="eastAsia"/>
          <w:sz w:val="28"/>
          <w:szCs w:val="28"/>
        </w:rPr>
        <w:t>（提供营业执照复印件加盖单位</w:t>
      </w:r>
      <w:r w:rsidR="009E181C">
        <w:rPr>
          <w:rFonts w:ascii="方正仿宋_GBK" w:eastAsia="方正仿宋_GBK" w:hAnsi="方正仿宋_GBK" w:cs="方正仿宋_GBK" w:hint="eastAsia"/>
          <w:sz w:val="28"/>
          <w:szCs w:val="28"/>
        </w:rPr>
        <w:t>公章）</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本次比选采购不接受联合体。</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EE03CA" w:rsidRDefault="00151A04">
      <w:pPr>
        <w:pStyle w:val="a0"/>
        <w:ind w:firstLine="562"/>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3.1 </w:t>
      </w:r>
      <w:r>
        <w:rPr>
          <w:rFonts w:ascii="方正仿宋_GBK" w:eastAsia="方正仿宋_GBK" w:hAnsi="方正仿宋_GBK" w:cs="方正仿宋_GBK" w:hint="eastAsia"/>
          <w:b w:val="0"/>
          <w:bCs w:val="0"/>
          <w:sz w:val="28"/>
          <w:szCs w:val="28"/>
        </w:rPr>
        <w:t>MPV</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7</w:t>
      </w:r>
      <w:r>
        <w:rPr>
          <w:rFonts w:ascii="方正仿宋_GBK" w:eastAsia="方正仿宋_GBK" w:hAnsi="方正仿宋_GBK" w:cs="方正仿宋_GBK" w:hint="eastAsia"/>
          <w:b w:val="0"/>
          <w:bCs w:val="0"/>
          <w:sz w:val="28"/>
          <w:szCs w:val="28"/>
        </w:rPr>
        <w:t>座）商务车的技术、配置要求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w:t>
      </w:r>
      <w:r>
        <w:rPr>
          <w:rFonts w:ascii="方正仿宋_GBK" w:eastAsia="方正仿宋_GBK" w:hAnsi="方正仿宋_GBK" w:cs="方正仿宋_GBK" w:hint="eastAsia"/>
          <w:sz w:val="28"/>
          <w:szCs w:val="28"/>
        </w:rPr>
        <w:t>拟购车辆为由中外合资经营企业</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如上汽通用别克、广汽本田、东风本田等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中型或中大型</w:t>
      </w:r>
      <w:r>
        <w:rPr>
          <w:rFonts w:ascii="方正仿宋_GBK" w:eastAsia="方正仿宋_GBK" w:hAnsi="方正仿宋_GBK" w:cs="方正仿宋_GBK" w:hint="eastAsia"/>
          <w:sz w:val="28"/>
          <w:szCs w:val="28"/>
        </w:rPr>
        <w:t>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w:t>
      </w:r>
      <w:r>
        <w:rPr>
          <w:rFonts w:ascii="方正仿宋_GBK" w:eastAsia="方正仿宋_GBK" w:hAnsi="方正仿宋_GBK" w:cs="方正仿宋_GBK" w:hint="eastAsia"/>
          <w:b w:val="0"/>
          <w:bCs w:val="0"/>
          <w:sz w:val="28"/>
          <w:szCs w:val="28"/>
        </w:rPr>
        <w:t>基本技术参数：排量</w:t>
      </w:r>
      <w:r>
        <w:rPr>
          <w:rFonts w:ascii="方正仿宋_GBK" w:eastAsia="方正仿宋_GBK" w:hAnsi="方正仿宋_GBK" w:cs="方正仿宋_GBK" w:hint="eastAsia"/>
          <w:b w:val="0"/>
          <w:bCs w:val="0"/>
          <w:sz w:val="28"/>
          <w:szCs w:val="28"/>
        </w:rPr>
        <w:t>&lt;2500ml</w:t>
      </w:r>
      <w:r>
        <w:rPr>
          <w:rFonts w:ascii="方正仿宋_GBK" w:eastAsia="方正仿宋_GBK" w:hAnsi="方正仿宋_GBK" w:cs="方正仿宋_GBK" w:hint="eastAsia"/>
          <w:b w:val="0"/>
          <w:bCs w:val="0"/>
          <w:sz w:val="28"/>
          <w:szCs w:val="28"/>
        </w:rPr>
        <w:t>、工信部综合油耗</w:t>
      </w:r>
      <w:r>
        <w:rPr>
          <w:rFonts w:ascii="宋体" w:hAnsi="宋体" w:cs="宋体" w:hint="eastAsia"/>
          <w:b w:val="0"/>
          <w:bCs w:val="0"/>
          <w:sz w:val="28"/>
          <w:szCs w:val="28"/>
        </w:rPr>
        <w:t>≦</w:t>
      </w:r>
      <w:r>
        <w:rPr>
          <w:rFonts w:ascii="方正仿宋_GBK" w:eastAsia="方正仿宋_GBK" w:hAnsi="方正仿宋_GBK" w:cs="方正仿宋_GBK" w:hint="eastAsia"/>
          <w:b w:val="0"/>
          <w:bCs w:val="0"/>
          <w:sz w:val="28"/>
          <w:szCs w:val="28"/>
        </w:rPr>
        <w:t>8 l/km</w:t>
      </w:r>
      <w:r>
        <w:rPr>
          <w:rFonts w:ascii="方正仿宋_GBK" w:eastAsia="方正仿宋_GBK" w:hAnsi="方正仿宋_GBK" w:cs="方正仿宋_GBK" w:hint="eastAsia"/>
          <w:b w:val="0"/>
          <w:bCs w:val="0"/>
          <w:sz w:val="28"/>
          <w:szCs w:val="28"/>
        </w:rPr>
        <w:t>、排放达国Ⅵ；长</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宽</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3.1.3 </w:t>
      </w:r>
      <w:r>
        <w:rPr>
          <w:rFonts w:ascii="方正仿宋_GBK" w:eastAsia="方正仿宋_GBK" w:hAnsi="方正仿宋_GBK" w:cs="方正仿宋_GBK" w:hint="eastAsia"/>
          <w:b w:val="0"/>
          <w:bCs w:val="0"/>
          <w:sz w:val="28"/>
          <w:szCs w:val="28"/>
        </w:rPr>
        <w:t>达到或优于以下配置：无钥匙进入、倒车影像、胎压监测系统、定速巡航、上坡辅助、多功能方向盘及蓝牙</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车载电话等；座椅原装材质：皮质。</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3.1.4</w:t>
      </w:r>
      <w:r>
        <w:rPr>
          <w:rFonts w:ascii="方正仿宋_GBK" w:eastAsia="方正仿宋_GBK" w:hAnsi="方正仿宋_GBK" w:cs="方正仿宋_GBK" w:hint="eastAsia"/>
          <w:b w:val="0"/>
          <w:bCs w:val="0"/>
          <w:sz w:val="28"/>
          <w:szCs w:val="28"/>
        </w:rPr>
        <w:t>车身颜色：合同签订时约定。</w:t>
      </w:r>
    </w:p>
    <w:p w:rsidR="00EE03CA" w:rsidRDefault="00151A04">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3.1.5</w:t>
      </w:r>
      <w:r>
        <w:rPr>
          <w:rFonts w:ascii="方正仿宋_GBK" w:eastAsia="方正仿宋_GBK" w:hAnsi="方正仿宋_GBK" w:cs="方正仿宋_GBK" w:hint="eastAsia"/>
          <w:sz w:val="28"/>
          <w:szCs w:val="28"/>
        </w:rPr>
        <w:t>售后服务：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或厂家在采购人所在地设有该项目车辆的售后维修保养机构（</w:t>
      </w:r>
      <w:r>
        <w:rPr>
          <w:rFonts w:ascii="方正仿宋_GBK" w:eastAsia="方正仿宋_GBK" w:hAnsi="方正仿宋_GBK" w:cs="方正仿宋_GBK" w:hint="eastAsia"/>
          <w:sz w:val="28"/>
          <w:szCs w:val="28"/>
        </w:rPr>
        <w:t>提供证明文件复印件并加盖单位鲜公章</w:t>
      </w:r>
      <w:r>
        <w:rPr>
          <w:rFonts w:ascii="方正仿宋_GBK" w:eastAsia="方正仿宋_GBK" w:hAnsi="方正仿宋_GBK" w:cs="方正仿宋_GBK" w:hint="eastAsia"/>
          <w:sz w:val="28"/>
          <w:szCs w:val="28"/>
        </w:rPr>
        <w:t>）。</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b/>
          <w:bCs/>
          <w:sz w:val="28"/>
          <w:szCs w:val="28"/>
        </w:rPr>
        <w:t>四驱</w:t>
      </w:r>
      <w:r>
        <w:rPr>
          <w:rFonts w:ascii="方正仿宋_GBK" w:eastAsia="方正仿宋_GBK" w:hAnsi="方正仿宋_GBK" w:cs="方正仿宋_GBK" w:hint="eastAsia"/>
          <w:sz w:val="28"/>
          <w:szCs w:val="28"/>
        </w:rPr>
        <w:t>越野车（</w:t>
      </w:r>
      <w:r>
        <w:rPr>
          <w:rFonts w:ascii="方正仿宋_GBK" w:eastAsia="方正仿宋_GBK" w:hAnsi="方正仿宋_GBK" w:cs="方正仿宋_GBK" w:hint="eastAsia"/>
          <w:sz w:val="28"/>
          <w:szCs w:val="28"/>
        </w:rPr>
        <w:t>SUV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b/>
          <w:bCs/>
          <w:sz w:val="28"/>
          <w:szCs w:val="28"/>
        </w:rPr>
        <w:t>5</w:t>
      </w:r>
      <w:r>
        <w:rPr>
          <w:rFonts w:ascii="方正仿宋_GBK" w:eastAsia="方正仿宋_GBK" w:hAnsi="方正仿宋_GBK" w:cs="方正仿宋_GBK" w:hint="eastAsia"/>
          <w:b/>
          <w:bCs/>
          <w:sz w:val="28"/>
          <w:szCs w:val="28"/>
        </w:rPr>
        <w:t>座</w:t>
      </w:r>
      <w:r>
        <w:rPr>
          <w:rFonts w:ascii="方正仿宋_GBK" w:eastAsia="方正仿宋_GBK" w:hAnsi="方正仿宋_GBK" w:cs="方正仿宋_GBK" w:hint="eastAsia"/>
          <w:sz w:val="28"/>
          <w:szCs w:val="28"/>
        </w:rPr>
        <w:t>）的技术、配置要求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w:t>
      </w:r>
      <w:r>
        <w:rPr>
          <w:rFonts w:ascii="方正仿宋_GBK" w:eastAsia="方正仿宋_GBK" w:hAnsi="方正仿宋_GBK" w:cs="方正仿宋_GBK" w:hint="eastAsia"/>
          <w:sz w:val="28"/>
          <w:szCs w:val="28"/>
        </w:rPr>
        <w:t>拟购车辆为中外合资经营企业</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如长安福特、上海大众、东风本田、上海通用雪弗兰等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生产车辆。</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3.2.2</w:t>
      </w:r>
      <w:r>
        <w:rPr>
          <w:rFonts w:ascii="方正仿宋_GBK" w:eastAsia="方正仿宋_GBK" w:hAnsi="方正仿宋_GBK" w:cs="方正仿宋_GBK" w:hint="eastAsia"/>
          <w:b w:val="0"/>
          <w:bCs w:val="0"/>
          <w:sz w:val="28"/>
          <w:szCs w:val="28"/>
        </w:rPr>
        <w:t>基本技术参数：排量</w:t>
      </w:r>
      <w:r>
        <w:rPr>
          <w:rFonts w:ascii="方正仿宋_GBK" w:eastAsia="方正仿宋_GBK" w:hAnsi="方正仿宋_GBK" w:cs="方正仿宋_GBK" w:hint="eastAsia"/>
          <w:b w:val="0"/>
          <w:bCs w:val="0"/>
          <w:sz w:val="28"/>
          <w:szCs w:val="28"/>
        </w:rPr>
        <w:t>&lt;2000ml</w:t>
      </w:r>
      <w:r>
        <w:rPr>
          <w:rFonts w:ascii="方正仿宋_GBK" w:eastAsia="方正仿宋_GBK" w:hAnsi="方正仿宋_GBK" w:cs="方正仿宋_GBK" w:hint="eastAsia"/>
          <w:b w:val="0"/>
          <w:bCs w:val="0"/>
          <w:sz w:val="28"/>
          <w:szCs w:val="28"/>
        </w:rPr>
        <w:t>、燃料：</w:t>
      </w:r>
      <w:r>
        <w:rPr>
          <w:rFonts w:ascii="方正仿宋_GBK" w:eastAsia="方正仿宋_GBK" w:hAnsi="方正仿宋_GBK" w:cs="方正仿宋_GBK" w:hint="eastAsia"/>
          <w:b w:val="0"/>
          <w:bCs w:val="0"/>
          <w:sz w:val="28"/>
          <w:szCs w:val="28"/>
        </w:rPr>
        <w:t>92#</w:t>
      </w:r>
      <w:r>
        <w:rPr>
          <w:rFonts w:ascii="方正仿宋_GBK" w:eastAsia="方正仿宋_GBK" w:hAnsi="方正仿宋_GBK" w:cs="方正仿宋_GBK" w:hint="eastAsia"/>
          <w:b w:val="0"/>
          <w:bCs w:val="0"/>
          <w:sz w:val="28"/>
          <w:szCs w:val="28"/>
        </w:rPr>
        <w:t>汽油、排放国Ⅵ；长</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宽</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1900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1650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3.2.3</w:t>
      </w:r>
      <w:r>
        <w:rPr>
          <w:rFonts w:ascii="方正仿宋_GBK" w:eastAsia="方正仿宋_GBK" w:hAnsi="方正仿宋_GBK" w:cs="方正仿宋_GBK" w:hint="eastAsia"/>
          <w:b w:val="0"/>
          <w:bCs w:val="0"/>
          <w:sz w:val="28"/>
          <w:szCs w:val="28"/>
        </w:rPr>
        <w:t>达到或优于以下配置：无钥匙进入及启动系统、倒车影像、胎压监测系统、</w:t>
      </w:r>
      <w:r>
        <w:rPr>
          <w:rFonts w:ascii="方正仿宋_GBK" w:eastAsia="方正仿宋_GBK" w:hAnsi="方正仿宋_GBK" w:cs="方正仿宋_GBK" w:hint="eastAsia"/>
          <w:b w:val="0"/>
          <w:bCs w:val="0"/>
          <w:sz w:val="28"/>
          <w:szCs w:val="28"/>
        </w:rPr>
        <w:t>GPS</w:t>
      </w:r>
      <w:r>
        <w:rPr>
          <w:rFonts w:ascii="方正仿宋_GBK" w:eastAsia="方正仿宋_GBK" w:hAnsi="方正仿宋_GBK" w:cs="方正仿宋_GBK" w:hint="eastAsia"/>
          <w:b w:val="0"/>
          <w:bCs w:val="0"/>
          <w:sz w:val="28"/>
          <w:szCs w:val="28"/>
        </w:rPr>
        <w:t>导航、定速巡航、上坡辅助、多功能方向盘及蓝牙</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车载电话等；座椅原装材质：真皮。</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3.2.4 </w:t>
      </w:r>
      <w:r>
        <w:rPr>
          <w:rFonts w:ascii="方正仿宋_GBK" w:eastAsia="方正仿宋_GBK" w:hAnsi="方正仿宋_GBK" w:cs="方正仿宋_GBK" w:hint="eastAsia"/>
          <w:b w:val="0"/>
          <w:bCs w:val="0"/>
          <w:sz w:val="28"/>
          <w:szCs w:val="28"/>
        </w:rPr>
        <w:t>车身颜色：合同签订时约定。</w:t>
      </w:r>
    </w:p>
    <w:p w:rsidR="00EE03CA" w:rsidRDefault="00151A04">
      <w:r>
        <w:rPr>
          <w:rFonts w:ascii="方正仿宋_GBK" w:eastAsia="方正仿宋_GBK" w:hAnsi="方正仿宋_GBK" w:cs="方正仿宋_GBK" w:hint="eastAsia"/>
          <w:sz w:val="28"/>
          <w:szCs w:val="28"/>
        </w:rPr>
        <w:t xml:space="preserve">    3.2.5</w:t>
      </w:r>
      <w:r>
        <w:rPr>
          <w:rFonts w:ascii="方正仿宋_GBK" w:eastAsia="方正仿宋_GBK" w:hAnsi="方正仿宋_GBK" w:cs="方正仿宋_GBK" w:hint="eastAsia"/>
          <w:sz w:val="28"/>
          <w:szCs w:val="28"/>
        </w:rPr>
        <w:t>售后服务：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或厂家在采购人所在地设有该项目车辆的售后维修保养机构（</w:t>
      </w:r>
      <w:r>
        <w:rPr>
          <w:rFonts w:ascii="方正仿宋_GBK" w:eastAsia="方正仿宋_GBK" w:hAnsi="方正仿宋_GBK" w:cs="方正仿宋_GBK" w:hint="eastAsia"/>
          <w:sz w:val="28"/>
          <w:szCs w:val="28"/>
        </w:rPr>
        <w:t>提供证明文件复印件并加盖单位鲜公章</w:t>
      </w:r>
      <w:r>
        <w:rPr>
          <w:rFonts w:ascii="方正仿宋_GBK" w:eastAsia="方正仿宋_GBK" w:hAnsi="方正仿宋_GBK" w:cs="方正仿宋_GBK" w:hint="eastAsia"/>
          <w:sz w:val="28"/>
          <w:szCs w:val="28"/>
        </w:rPr>
        <w:t>）。</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w:t>
      </w:r>
      <w:r>
        <w:rPr>
          <w:rFonts w:ascii="方正仿宋_GBK" w:eastAsia="方正仿宋_GBK" w:hAnsi="方正仿宋_GBK" w:cs="方正仿宋_GBK" w:hint="eastAsia"/>
          <w:sz w:val="28"/>
          <w:szCs w:val="28"/>
        </w:rPr>
        <w:t>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color w:val="000000" w:themeColor="text1"/>
          <w:sz w:val="28"/>
          <w:szCs w:val="28"/>
        </w:rPr>
        <w:t>含增</w:t>
      </w:r>
      <w:r>
        <w:rPr>
          <w:rFonts w:ascii="方正仿宋_GBK" w:eastAsia="方正仿宋_GBK" w:hAnsi="方正仿宋_GBK" w:cs="方正仿宋_GBK" w:hint="eastAsia"/>
          <w:sz w:val="28"/>
          <w:szCs w:val="28"/>
        </w:rPr>
        <w:t>值税税额的最高限价为人民币</w:t>
      </w:r>
      <w:r w:rsidR="009E181C" w:rsidRPr="009E181C">
        <w:rPr>
          <w:rFonts w:ascii="方正仿宋_GBK" w:eastAsia="方正仿宋_GBK" w:hAnsi="方正仿宋_GBK" w:cs="方正仿宋_GBK"/>
          <w:sz w:val="28"/>
          <w:szCs w:val="28"/>
        </w:rPr>
        <w:t>54</w:t>
      </w:r>
      <w:r w:rsidR="009E181C" w:rsidRPr="009E181C">
        <w:rPr>
          <w:rFonts w:ascii="方正仿宋_GBK" w:eastAsia="方正仿宋_GBK" w:hAnsi="方正仿宋_GBK" w:cs="方正仿宋_GBK" w:hint="eastAsia"/>
          <w:sz w:val="28"/>
          <w:szCs w:val="28"/>
        </w:rPr>
        <w:t>万</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，报价超过最高限价，将取消比选响应方的比选资格。</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在修正范围内的以下情形不作为比选响应文件作废的依据：</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）比选响应文件中的大写金额与小写金额不一致的，以大写金额为准；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EE03CA" w:rsidRDefault="00151A04">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w:t>
      </w:r>
      <w:r>
        <w:rPr>
          <w:rFonts w:ascii="方正仿宋_GBK" w:eastAsia="方正仿宋_GBK" w:hAnsi="方正仿宋_GBK" w:cs="方正仿宋_GBK" w:hint="eastAsia"/>
          <w:b/>
          <w:color w:val="000000"/>
          <w:sz w:val="28"/>
          <w:szCs w:val="28"/>
        </w:rPr>
        <w:t>总</w:t>
      </w:r>
      <w:r>
        <w:rPr>
          <w:rFonts w:ascii="方正仿宋_GBK" w:eastAsia="方正仿宋_GBK" w:hAnsi="方正仿宋_GBK" w:cs="方正仿宋_GBK" w:hint="eastAsia"/>
          <w:b/>
          <w:color w:val="000000"/>
          <w:sz w:val="28"/>
          <w:szCs w:val="28"/>
        </w:rPr>
        <w:t>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w:t>
      </w:r>
      <w:r>
        <w:rPr>
          <w:rFonts w:ascii="方正仿宋_GBK" w:eastAsia="方正仿宋_GBK" w:hAnsi="方正仿宋_GBK" w:cs="方正仿宋_GBK" w:hint="eastAsia"/>
          <w:color w:val="000000"/>
          <w:kern w:val="0"/>
          <w:sz w:val="28"/>
          <w:szCs w:val="28"/>
        </w:rPr>
        <w:lastRenderedPageBreak/>
        <w:t>和服务，且报价最低的原则确定成交候选人</w:t>
      </w:r>
      <w:r>
        <w:rPr>
          <w:rFonts w:ascii="方正仿宋_GBK" w:eastAsia="方正仿宋_GBK" w:hAnsi="方正仿宋_GBK" w:cs="方正仿宋_GBK" w:hint="eastAsia"/>
          <w:bCs/>
          <w:color w:val="000000"/>
          <w:sz w:val="28"/>
          <w:szCs w:val="28"/>
        </w:rPr>
        <w:t>。</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 xml:space="preserve">.1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EE03CA" w:rsidRDefault="00151A04">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 xml:space="preserve">.3 </w:t>
      </w:r>
      <w:r>
        <w:rPr>
          <w:rFonts w:ascii="方正仿宋_GBK" w:eastAsia="方正仿宋_GBK" w:hAnsi="方正仿宋_GBK" w:cs="方正仿宋_GBK" w:hint="eastAsia"/>
          <w:bCs/>
          <w:color w:val="000000"/>
          <w:sz w:val="28"/>
          <w:szCs w:val="28"/>
        </w:rPr>
        <w:t>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据符合采购需求、质量和服务，且报价最低的原则确定采购成交候选人。</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9E181C">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9E181C">
        <w:rPr>
          <w:rFonts w:ascii="方正仿宋_GBK" w:eastAsia="方正仿宋_GBK" w:hAnsi="方正仿宋_GBK" w:cs="方正仿宋_GBK"/>
          <w:color w:val="000000" w:themeColor="text1"/>
          <w:kern w:val="0"/>
          <w:sz w:val="28"/>
          <w:szCs w:val="28"/>
        </w:rPr>
        <w:t>3</w:t>
      </w:r>
      <w:r>
        <w:rPr>
          <w:rFonts w:ascii="方正仿宋_GBK" w:eastAsia="方正仿宋_GBK" w:hAnsi="方正仿宋_GBK" w:cs="方正仿宋_GBK" w:hint="eastAsia"/>
          <w:color w:val="000000" w:themeColor="text1"/>
          <w:kern w:val="0"/>
          <w:sz w:val="28"/>
          <w:szCs w:val="28"/>
        </w:rPr>
        <w:t>日。</w:t>
      </w:r>
      <w:bookmarkStart w:id="0" w:name="_Toc45632355"/>
    </w:p>
    <w:p w:rsidR="00EE03CA" w:rsidRDefault="00151A04">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比选响应人对比选采购文件如有疑问，须于</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9E181C">
        <w:rPr>
          <w:rFonts w:ascii="方正仿宋_GBK" w:eastAsia="方正仿宋_GBK" w:hAnsi="方正仿宋_GBK" w:cs="方正仿宋_GBK"/>
          <w:color w:val="000000" w:themeColor="text1"/>
          <w:kern w:val="0"/>
          <w:sz w:val="28"/>
          <w:szCs w:val="28"/>
        </w:rPr>
        <w:t>6</w:t>
      </w:r>
      <w:r>
        <w:rPr>
          <w:rFonts w:ascii="方正仿宋_GBK" w:eastAsia="方正仿宋_GBK" w:hAnsi="方正仿宋_GBK" w:cs="方正仿宋_GBK" w:hint="eastAsia"/>
          <w:color w:val="000000" w:themeColor="text1"/>
          <w:kern w:val="0"/>
          <w:sz w:val="28"/>
          <w:szCs w:val="28"/>
        </w:rPr>
        <w:t>日</w:t>
      </w:r>
      <w:r w:rsidR="009E181C">
        <w:rPr>
          <w:rFonts w:ascii="方正仿宋_GBK" w:eastAsia="方正仿宋_GBK" w:hAnsi="方正仿宋_GBK" w:cs="方正仿宋_GBK" w:hint="eastAsia"/>
          <w:color w:val="000000" w:themeColor="text1"/>
          <w:kern w:val="0"/>
          <w:sz w:val="28"/>
          <w:szCs w:val="28"/>
        </w:rPr>
        <w:lastRenderedPageBreak/>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前将疑问函（加盖单位鲜公章的扫描件）以电子邮件形式发至比选采购人电子邮箱</w:t>
      </w:r>
      <w:r w:rsidR="009E181C">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采购人对比选采购文件澄清、补遗的内容在</w:t>
      </w:r>
      <w:r w:rsidR="009E181C">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9E181C">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）所发布的相关答疑、澄清或补遗资料，各比选响应人不管下载与否都将被视为已知晓。由此产生的一切后果由比选响应人自负。</w:t>
      </w:r>
    </w:p>
    <w:p w:rsidR="00EE03CA" w:rsidRDefault="00151A04">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比选响应保证金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10000</w:t>
      </w:r>
      <w:r>
        <w:rPr>
          <w:rFonts w:ascii="方正仿宋_GBK" w:eastAsia="方正仿宋_GBK" w:hAnsi="方正仿宋_GBK" w:cs="方正仿宋_GBK" w:hint="eastAsia"/>
          <w:color w:val="000000"/>
          <w:kern w:val="0"/>
          <w:sz w:val="28"/>
          <w:szCs w:val="28"/>
        </w:rPr>
        <w:t>元</w:t>
      </w:r>
      <w:r>
        <w:rPr>
          <w:rFonts w:ascii="方正仿宋_GBK" w:eastAsia="方正仿宋_GBK" w:hAnsi="方正仿宋_GBK" w:cs="方正仿宋_GBK" w:hint="eastAsia"/>
          <w:color w:val="000000"/>
          <w:kern w:val="0"/>
          <w:sz w:val="28"/>
          <w:szCs w:val="28"/>
        </w:rPr>
        <w:t>（壹万元</w:t>
      </w:r>
      <w:r>
        <w:rPr>
          <w:rFonts w:ascii="方正仿宋_GBK" w:eastAsia="方正仿宋_GBK" w:hAnsi="方正仿宋_GBK" w:cs="方正仿宋_GBK" w:hint="eastAsia"/>
          <w:color w:val="000000"/>
          <w:kern w:val="0"/>
          <w:sz w:val="28"/>
          <w:szCs w:val="28"/>
        </w:rPr>
        <w:t>整</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提交时间：比选开始前</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提交方式：比选响应人企业基本账户银行转账。比选响应人按要求缴纳比选响应保证金后，持相关银行转账证明材料在采购人财务部门（重庆市渝北区机场东二路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楼）换取保证金收据，并将保证金收据复印件装入比选响应文</w:t>
      </w:r>
      <w:r>
        <w:rPr>
          <w:rFonts w:ascii="方正仿宋_GBK" w:eastAsia="方正仿宋_GBK" w:hAnsi="方正仿宋_GBK" w:cs="方正仿宋_GBK" w:hint="eastAsia"/>
          <w:color w:val="000000"/>
          <w:kern w:val="0"/>
          <w:sz w:val="28"/>
          <w:szCs w:val="28"/>
        </w:rPr>
        <w:lastRenderedPageBreak/>
        <w:t>件中。</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项目比选响应保证金的退还</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个工作日内将项目比选响应保证金以银行转账方式退还至比选响应人，本项目比选响应保证金递交期间不计利息。</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w:t>
      </w:r>
      <w:r>
        <w:rPr>
          <w:rFonts w:ascii="方正仿宋_GBK" w:eastAsia="方正仿宋_GBK" w:hAnsi="方正仿宋_GBK" w:cs="方正仿宋_GBK" w:hint="eastAsia"/>
          <w:color w:val="000000"/>
          <w:kern w:val="0"/>
          <w:sz w:val="28"/>
          <w:szCs w:val="28"/>
        </w:rPr>
        <w:t>响应保证金，在本项目合同签订完成后退还，退还手续同上。</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履约保证金</w:t>
      </w:r>
    </w:p>
    <w:p w:rsidR="00EE03CA" w:rsidRDefault="00151A04">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本项目不设履约保证金。</w:t>
      </w:r>
    </w:p>
    <w:p w:rsidR="00EE03CA" w:rsidRDefault="00151A04">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90</w:t>
      </w:r>
      <w:r>
        <w:rPr>
          <w:rFonts w:ascii="方正仿宋_GBK" w:eastAsia="方正仿宋_GBK" w:hAnsi="方正仿宋_GBK" w:cs="方正仿宋_GBK" w:hint="eastAsia"/>
          <w:color w:val="000000"/>
          <w:sz w:val="28"/>
          <w:szCs w:val="28"/>
        </w:rPr>
        <w:t>天（自比选响应人提交比选响应文件截止之日起计算）。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货物的品牌、规格、产地、单价、总价等详</w:t>
      </w:r>
      <w:r>
        <w:rPr>
          <w:rFonts w:ascii="方正仿宋_GBK" w:eastAsia="方正仿宋_GBK" w:hAnsi="方正仿宋_GBK" w:cs="方正仿宋_GBK" w:hint="eastAsia"/>
          <w:color w:val="000000"/>
          <w:sz w:val="28"/>
          <w:szCs w:val="28"/>
          <w:lang w:val="zh-CN"/>
        </w:rPr>
        <w:t>细内容，报价为</w:t>
      </w:r>
      <w:r>
        <w:rPr>
          <w:rFonts w:ascii="方正仿宋_GBK" w:eastAsia="方正仿宋_GBK" w:hAnsi="方正仿宋_GBK" w:cs="方正仿宋_GBK" w:hint="eastAsia"/>
          <w:color w:val="000000"/>
          <w:sz w:val="28"/>
          <w:szCs w:val="28"/>
          <w:lang w:val="zh-CN"/>
        </w:rPr>
        <w:t>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color w:val="000000"/>
          <w:sz w:val="28"/>
          <w:szCs w:val="28"/>
          <w:lang w:val="zh-CN"/>
        </w:rPr>
        <w:t>裸车价格，</w:t>
      </w:r>
      <w:r>
        <w:rPr>
          <w:rFonts w:ascii="方正仿宋_GBK" w:eastAsia="方正仿宋_GBK" w:hAnsi="方正仿宋_GBK" w:cs="方正仿宋_GBK" w:hint="eastAsia"/>
          <w:color w:val="000000"/>
          <w:sz w:val="28"/>
          <w:szCs w:val="28"/>
          <w:lang w:val="zh-CN"/>
        </w:rPr>
        <w:t>增值税税率单列。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w:t>
      </w:r>
      <w:r>
        <w:rPr>
          <w:rFonts w:ascii="方正仿宋_GBK" w:eastAsia="方正仿宋_GBK" w:hAnsi="方正仿宋_GBK" w:cs="方正仿宋_GBK" w:hint="eastAsia"/>
          <w:b/>
          <w:bCs/>
          <w:color w:val="000000"/>
          <w:sz w:val="28"/>
          <w:szCs w:val="28"/>
          <w:u w:val="single"/>
          <w:lang w:val="zh-CN"/>
        </w:rPr>
        <w:lastRenderedPageBreak/>
        <w:t>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未按照规定交纳比选响应保证金的（若要求缴纳比选响应保证金）。</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比选响应人的报价超过比选最高限价的。</w:t>
      </w:r>
    </w:p>
    <w:p w:rsidR="00EE03CA" w:rsidRDefault="00151A0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比选响应文件装订要求不符：</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比选响应文件份数不足或未按要求提供电子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比选响应文件封面未标注正副本（密封袋封面无需标注正副本）。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比选响应文件中报价函部分、授权部分无法定代</w:t>
      </w:r>
      <w:r>
        <w:rPr>
          <w:rFonts w:ascii="方正仿宋_GBK" w:eastAsia="方正仿宋_GBK" w:hAnsi="方正仿宋_GBK" w:cs="方正仿宋_GBK" w:hint="eastAsia"/>
          <w:color w:val="000000"/>
          <w:sz w:val="28"/>
          <w:szCs w:val="28"/>
        </w:rPr>
        <w:t>表人签字（签章）或签字人无有效授权书的。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EE03CA" w:rsidRDefault="00151A04">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有串通比选、弄虚作假、失信处罚期未满以及有其他违法违规行为的。</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w:t>
      </w:r>
      <w:r>
        <w:rPr>
          <w:rFonts w:ascii="方正仿宋_GBK" w:eastAsia="方正仿宋_GBK" w:hAnsi="方正仿宋_GBK" w:cs="方正仿宋_GBK"/>
          <w:color w:val="000000"/>
          <w:sz w:val="28"/>
          <w:szCs w:val="28"/>
        </w:rPr>
        <w:t>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w:t>
      </w:r>
      <w:r>
        <w:rPr>
          <w:rFonts w:ascii="方正仿宋_GBK" w:eastAsia="方正仿宋_GBK" w:hAnsi="方正仿宋_GBK" w:cs="方正仿宋_GBK"/>
          <w:color w:val="000000"/>
          <w:sz w:val="28"/>
          <w:szCs w:val="28"/>
        </w:rPr>
        <w:lastRenderedPageBreak/>
        <w:t>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w:t>
      </w:r>
      <w:r>
        <w:rPr>
          <w:rFonts w:ascii="方正仿宋_GBK" w:eastAsia="方正仿宋_GBK" w:hAnsi="方正仿宋_GBK" w:cs="方正仿宋_GBK" w:hint="eastAsia"/>
          <w:color w:val="000000"/>
          <w:sz w:val="28"/>
          <w:szCs w:val="28"/>
        </w:rPr>
        <w:t>、地址及有效联系方式。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w:t>
      </w:r>
      <w:r>
        <w:rPr>
          <w:rFonts w:ascii="方正仿宋_GBK" w:eastAsia="方正仿宋_GBK" w:hAnsi="方正仿宋_GBK" w:cs="方正仿宋_GBK" w:hint="eastAsia"/>
          <w:color w:val="000000"/>
          <w:sz w:val="28"/>
          <w:szCs w:val="28"/>
        </w:rPr>
        <w:t>、恶意异议，不得以异议为名排挤</w:t>
      </w:r>
      <w:r>
        <w:rPr>
          <w:rFonts w:ascii="方正仿宋_GBK" w:eastAsia="方正仿宋_GBK" w:hAnsi="方正仿宋_GBK" w:cs="方正仿宋_GBK" w:hint="eastAsia"/>
          <w:color w:val="000000"/>
          <w:sz w:val="28"/>
          <w:szCs w:val="28"/>
        </w:rPr>
        <w:lastRenderedPageBreak/>
        <w:t>竞争对手，阻碍干扰采购活动的正常进行。若出现该情况，视为无效异议，不再受理。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w:t>
      </w:r>
      <w:r>
        <w:rPr>
          <w:rFonts w:ascii="方正仿宋_GBK" w:eastAsia="方正仿宋_GBK" w:hAnsi="方正仿宋_GBK" w:cs="方正仿宋_GBK" w:hint="eastAsia"/>
          <w:color w:val="000000"/>
          <w:sz w:val="28"/>
          <w:szCs w:val="28"/>
        </w:rPr>
        <w:t>选人推荐情况和评标有关的其他情况。</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w:t>
      </w:r>
      <w:r>
        <w:rPr>
          <w:rFonts w:ascii="方正仿宋_GBK" w:eastAsia="方正仿宋_GBK" w:hAnsi="方正仿宋_GBK" w:cs="方正仿宋_GBK" w:hint="eastAsia"/>
          <w:color w:val="000000"/>
          <w:sz w:val="28"/>
          <w:szCs w:val="28"/>
        </w:rPr>
        <w:lastRenderedPageBreak/>
        <w:t>结果异议函件；若是其他情况的非法人组织，未经主要负责人及异议提出人本人签字并加盖公章（若有）。</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w:t>
      </w:r>
      <w:r>
        <w:rPr>
          <w:rFonts w:ascii="方正仿宋_GBK" w:eastAsia="方正仿宋_GBK" w:hAnsi="方正仿宋_GBK" w:cs="方正仿宋_GBK" w:hint="eastAsia"/>
          <w:color w:val="000000"/>
          <w:sz w:val="28"/>
          <w:szCs w:val="28"/>
        </w:rPr>
        <w:t>督机构。</w:t>
      </w:r>
    </w:p>
    <w:p w:rsidR="00EE03CA" w:rsidRDefault="00151A0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EE03CA" w:rsidRDefault="00151A0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9E181C">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9E181C">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9E181C">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月</w:t>
      </w:r>
      <w:r w:rsidR="009E181C">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9E181C">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对本项目进行比选，各比选响应人须参加。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，待结果确定后会及时通知，原则上只通知被选中的比选响应人，对未</w:t>
      </w:r>
      <w:r>
        <w:rPr>
          <w:rFonts w:ascii="方正仿宋_GBK" w:eastAsia="方正仿宋_GBK" w:hAnsi="方正仿宋_GBK" w:cs="方正仿宋_GBK" w:hint="eastAsia"/>
          <w:color w:val="000000"/>
          <w:sz w:val="28"/>
          <w:szCs w:val="28"/>
        </w:rPr>
        <w:t>被选中的比选响应人不通知、不解释，响应文件不予退还。</w:t>
      </w:r>
    </w:p>
    <w:p w:rsidR="00EE03CA" w:rsidRDefault="00151A0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9E181C">
        <w:rPr>
          <w:rFonts w:ascii="方正仿宋_GBK" w:eastAsia="方正仿宋_GBK" w:hAnsi="方正仿宋_GBK" w:cs="方正仿宋_GBK" w:hint="eastAsia"/>
          <w:sz w:val="28"/>
          <w:szCs w:val="28"/>
        </w:rPr>
        <w:t>齐老师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9E181C">
        <w:rPr>
          <w:rFonts w:ascii="方正仿宋_GBK" w:eastAsia="方正仿宋_GBK" w:hAnsi="方正仿宋_GBK" w:cs="方正仿宋_GBK" w:hint="eastAsia"/>
          <w:sz w:val="28"/>
          <w:szCs w:val="28"/>
        </w:rPr>
        <w:t>023</w:t>
      </w:r>
      <w:r w:rsidR="009E181C">
        <w:rPr>
          <w:rFonts w:ascii="方正仿宋_GBK" w:eastAsia="方正仿宋_GBK" w:hAnsi="方正仿宋_GBK" w:cs="方正仿宋_GBK"/>
          <w:sz w:val="28"/>
          <w:szCs w:val="28"/>
        </w:rPr>
        <w:t>-67153066</w:t>
      </w:r>
    </w:p>
    <w:p w:rsidR="00EE03CA" w:rsidRDefault="00EE03CA">
      <w:pPr>
        <w:snapToGrid w:val="0"/>
        <w:spacing w:line="360" w:lineRule="auto"/>
        <w:ind w:firstLine="539"/>
        <w:rPr>
          <w:rFonts w:ascii="方正仿宋_GBK" w:eastAsia="方正仿宋_GBK" w:hAnsi="方正仿宋_GBK" w:cs="方正仿宋_GBK"/>
          <w:sz w:val="28"/>
          <w:szCs w:val="28"/>
        </w:rPr>
      </w:pPr>
    </w:p>
    <w:p w:rsidR="009E181C" w:rsidRPr="009E181C" w:rsidRDefault="009E181C" w:rsidP="009E181C">
      <w:pPr>
        <w:pStyle w:val="a0"/>
        <w:rPr>
          <w:rFonts w:hint="eastAsia"/>
        </w:rPr>
      </w:pPr>
      <w:bookmarkStart w:id="1" w:name="_GoBack"/>
      <w:bookmarkEnd w:id="1"/>
    </w:p>
    <w:p w:rsidR="00EE03CA" w:rsidRDefault="00EE03CA" w:rsidP="009E181C">
      <w:pPr>
        <w:pStyle w:val="a0"/>
        <w:jc w:val="both"/>
        <w:rPr>
          <w:rFonts w:hint="eastAsia"/>
        </w:rPr>
      </w:pPr>
    </w:p>
    <w:p w:rsidR="00EE03CA" w:rsidRDefault="00EE03CA"/>
    <w:p w:rsidR="00EE03CA" w:rsidRDefault="00EE03CA">
      <w:pPr>
        <w:pStyle w:val="a0"/>
      </w:pPr>
    </w:p>
    <w:p w:rsidR="00EE03CA" w:rsidRDefault="00EE03CA"/>
    <w:p w:rsidR="00EE03CA" w:rsidRDefault="00EE03CA">
      <w:pPr>
        <w:pStyle w:val="a0"/>
        <w:jc w:val="both"/>
      </w:pPr>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EE03CA" w:rsidRDefault="00EE03CA">
      <w:pPr>
        <w:ind w:firstLineChars="200" w:firstLine="560"/>
        <w:rPr>
          <w:rFonts w:ascii="方正仿宋_GBK" w:eastAsia="方正仿宋_GBK" w:hAnsi="方正仿宋_GBK" w:cs="方正仿宋_GBK"/>
          <w:color w:val="FF0000"/>
          <w:sz w:val="28"/>
          <w:szCs w:val="28"/>
        </w:rPr>
      </w:pPr>
    </w:p>
    <w:p w:rsidR="00EE03CA" w:rsidRDefault="00151A04">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w:t>
      </w:r>
      <w:r>
        <w:rPr>
          <w:rFonts w:ascii="方正仿宋_GBK" w:eastAsia="方正仿宋_GBK" w:hAnsi="方正仿宋_GBK" w:cs="方正仿宋_GBK" w:hint="eastAsia"/>
          <w:b/>
          <w:bCs/>
          <w:sz w:val="36"/>
          <w:szCs w:val="36"/>
        </w:rPr>
        <w:t>合同</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（项目成交人）</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w:t>
      </w:r>
      <w:r>
        <w:rPr>
          <w:rFonts w:ascii="方正仿宋_GBK" w:eastAsia="方正仿宋_GBK" w:hAnsi="方正仿宋_GBK" w:cs="方正仿宋_GBK" w:hint="eastAsia"/>
          <w:sz w:val="28"/>
          <w:szCs w:val="28"/>
        </w:rPr>
        <w:t>民法典</w:t>
      </w:r>
      <w:r>
        <w:rPr>
          <w:rFonts w:ascii="方正仿宋_GBK" w:eastAsia="方正仿宋_GBK" w:hAnsi="方正仿宋_GBK" w:cs="方正仿宋_GBK" w:hint="eastAsia"/>
          <w:sz w:val="28"/>
          <w:szCs w:val="28"/>
        </w:rPr>
        <w:t>》及相关的法律法规之规定，本着友好合作、协商一致的原则，就甲方</w:t>
      </w:r>
      <w:r>
        <w:rPr>
          <w:rFonts w:ascii="方正仿宋_GBK" w:eastAsia="方正仿宋_GBK" w:hAnsi="方正仿宋_GBK" w:cs="方正仿宋_GBK" w:hint="eastAsia"/>
          <w:sz w:val="28"/>
          <w:szCs w:val="28"/>
        </w:rPr>
        <w:t>通过</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向甲方提供</w:t>
      </w:r>
      <w:r>
        <w:rPr>
          <w:rFonts w:ascii="方正仿宋_GBK" w:eastAsia="方正仿宋_GBK" w:hAnsi="方正仿宋_GBK" w:cs="方正仿宋_GBK" w:hint="eastAsia"/>
          <w:sz w:val="28"/>
          <w:szCs w:val="28"/>
        </w:rPr>
        <w:t xml:space="preserve"> 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座）商务车和越野车</w:t>
      </w:r>
      <w:r>
        <w:rPr>
          <w:rFonts w:ascii="方正仿宋_GBK" w:eastAsia="方正仿宋_GBK" w:hAnsi="方正仿宋_GBK" w:cs="方正仿宋_GBK" w:hint="eastAsia"/>
          <w:sz w:val="28"/>
          <w:szCs w:val="28"/>
        </w:rPr>
        <w:t>事宜达成协议如下：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释义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文中“双方”指甲方和乙方，“一方”指甲方和乙方中的任何一方。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文中所涉及费用均以人民币“元”为计量单位。</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文中“年、月、日”均指公历年、月、日。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合同标的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乙方向甲方提供</w:t>
      </w:r>
      <w:r>
        <w:rPr>
          <w:rFonts w:ascii="方正仿宋_GBK" w:eastAsia="方正仿宋_GBK" w:hAnsi="方正仿宋_GBK" w:cs="方正仿宋_GBK" w:hint="eastAsia"/>
          <w:sz w:val="28"/>
          <w:szCs w:val="28"/>
        </w:rPr>
        <w:t>xx</w:t>
      </w:r>
      <w:r>
        <w:rPr>
          <w:rFonts w:ascii="方正仿宋_GBK" w:eastAsia="方正仿宋_GBK" w:hAnsi="方正仿宋_GBK" w:cs="方正仿宋_GBK" w:hint="eastAsia"/>
          <w:sz w:val="28"/>
          <w:szCs w:val="28"/>
        </w:rPr>
        <w:t>车辆（车身颜色：）</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辆和</w:t>
      </w:r>
      <w:r>
        <w:rPr>
          <w:rFonts w:ascii="方正仿宋_GBK" w:eastAsia="方正仿宋_GBK" w:hAnsi="方正仿宋_GBK" w:cs="方正仿宋_GBK" w:hint="eastAsia"/>
          <w:sz w:val="28"/>
          <w:szCs w:val="28"/>
        </w:rPr>
        <w:t>xx</w:t>
      </w:r>
      <w:r>
        <w:rPr>
          <w:rFonts w:ascii="方正仿宋_GBK" w:eastAsia="方正仿宋_GBK" w:hAnsi="方正仿宋_GBK" w:cs="方正仿宋_GBK" w:hint="eastAsia"/>
          <w:sz w:val="28"/>
          <w:szCs w:val="28"/>
        </w:rPr>
        <w:t>越野车（车身颜色：）</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辆</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厂</w:t>
      </w:r>
      <w:r>
        <w:rPr>
          <w:rFonts w:ascii="方正仿宋_GBK" w:eastAsia="方正仿宋_GBK" w:hAnsi="方正仿宋_GBK" w:cs="方正仿宋_GBK" w:hint="eastAsia"/>
          <w:sz w:val="28"/>
          <w:szCs w:val="28"/>
        </w:rPr>
        <w:t>商</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w:t>
      </w:r>
    </w:p>
    <w:p w:rsidR="00EE03CA" w:rsidRDefault="00151A04">
      <w:pPr>
        <w:numPr>
          <w:ilvl w:val="0"/>
          <w:numId w:val="1"/>
        </w:num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合同价款</w:t>
      </w:r>
    </w:p>
    <w:p w:rsidR="00EE03CA" w:rsidRDefault="00EE03CA">
      <w:pPr>
        <w:pStyle w:val="a0"/>
      </w:pPr>
    </w:p>
    <w:tbl>
      <w:tblPr>
        <w:tblStyle w:val="ac"/>
        <w:tblpPr w:leftFromText="180" w:rightFromText="180" w:vertAnchor="text" w:horzAnchor="page" w:tblpX="1765" w:tblpY="716"/>
        <w:tblOverlap w:val="never"/>
        <w:tblW w:w="9420" w:type="dxa"/>
        <w:tblLayout w:type="fixed"/>
        <w:tblLook w:val="04A0" w:firstRow="1" w:lastRow="0" w:firstColumn="1" w:lastColumn="0" w:noHBand="0" w:noVBand="1"/>
      </w:tblPr>
      <w:tblGrid>
        <w:gridCol w:w="975"/>
        <w:gridCol w:w="1410"/>
        <w:gridCol w:w="1740"/>
        <w:gridCol w:w="1333"/>
        <w:gridCol w:w="1562"/>
        <w:gridCol w:w="1275"/>
        <w:gridCol w:w="1125"/>
      </w:tblGrid>
      <w:tr w:rsidR="00EE03CA">
        <w:tc>
          <w:tcPr>
            <w:tcW w:w="975" w:type="dxa"/>
            <w:vAlign w:val="center"/>
          </w:tcPr>
          <w:p w:rsidR="00EE03CA" w:rsidRDefault="00151A04">
            <w:pPr>
              <w:jc w:val="center"/>
              <w:rPr>
                <w:sz w:val="24"/>
              </w:rPr>
            </w:pPr>
            <w:r>
              <w:rPr>
                <w:rFonts w:hint="eastAsia"/>
                <w:b/>
                <w:sz w:val="24"/>
              </w:rPr>
              <w:t>序号</w:t>
            </w:r>
          </w:p>
        </w:tc>
        <w:tc>
          <w:tcPr>
            <w:tcW w:w="1410" w:type="dxa"/>
            <w:vAlign w:val="center"/>
          </w:tcPr>
          <w:p w:rsidR="00EE03CA" w:rsidRDefault="00151A04">
            <w:pPr>
              <w:jc w:val="center"/>
              <w:rPr>
                <w:sz w:val="24"/>
              </w:rPr>
            </w:pPr>
            <w:r>
              <w:rPr>
                <w:rFonts w:hint="eastAsia"/>
                <w:b/>
                <w:sz w:val="24"/>
              </w:rPr>
              <w:t>品名</w:t>
            </w:r>
          </w:p>
        </w:tc>
        <w:tc>
          <w:tcPr>
            <w:tcW w:w="1740" w:type="dxa"/>
            <w:vAlign w:val="center"/>
          </w:tcPr>
          <w:p w:rsidR="00EE03CA" w:rsidRDefault="00151A04">
            <w:pPr>
              <w:jc w:val="center"/>
              <w:rPr>
                <w:sz w:val="24"/>
              </w:rPr>
            </w:pPr>
            <w:r>
              <w:rPr>
                <w:rFonts w:hint="eastAsia"/>
                <w:b/>
                <w:sz w:val="24"/>
              </w:rPr>
              <w:t>型号规格</w:t>
            </w:r>
          </w:p>
        </w:tc>
        <w:tc>
          <w:tcPr>
            <w:tcW w:w="1333" w:type="dxa"/>
            <w:vAlign w:val="center"/>
          </w:tcPr>
          <w:p w:rsidR="00EE03CA" w:rsidRDefault="00151A04">
            <w:pPr>
              <w:jc w:val="center"/>
              <w:rPr>
                <w:sz w:val="24"/>
              </w:rPr>
            </w:pPr>
            <w:r>
              <w:rPr>
                <w:rFonts w:hint="eastAsia"/>
                <w:b/>
                <w:sz w:val="24"/>
              </w:rPr>
              <w:t>数量</w:t>
            </w:r>
            <w:r>
              <w:rPr>
                <w:rFonts w:hint="eastAsia"/>
                <w:b/>
                <w:sz w:val="24"/>
              </w:rPr>
              <w:t>（辆）</w:t>
            </w:r>
          </w:p>
        </w:tc>
        <w:tc>
          <w:tcPr>
            <w:tcW w:w="1562" w:type="dxa"/>
            <w:vAlign w:val="center"/>
          </w:tcPr>
          <w:p w:rsidR="00EE03CA" w:rsidRDefault="00151A04">
            <w:pPr>
              <w:rPr>
                <w:sz w:val="24"/>
              </w:rPr>
            </w:pPr>
            <w:r>
              <w:rPr>
                <w:rFonts w:hint="eastAsia"/>
                <w:b/>
                <w:sz w:val="24"/>
              </w:rPr>
              <w:t>单价（元</w:t>
            </w:r>
            <w:r>
              <w:rPr>
                <w:rFonts w:hint="eastAsia"/>
                <w:b/>
                <w:sz w:val="24"/>
              </w:rPr>
              <w:t>/</w:t>
            </w:r>
            <w:r>
              <w:rPr>
                <w:rFonts w:hint="eastAsia"/>
                <w:b/>
                <w:sz w:val="24"/>
              </w:rPr>
              <w:t>辆</w:t>
            </w:r>
            <w:r>
              <w:rPr>
                <w:rFonts w:hint="eastAsia"/>
                <w:b/>
                <w:sz w:val="24"/>
              </w:rPr>
              <w:t>）</w:t>
            </w:r>
          </w:p>
        </w:tc>
        <w:tc>
          <w:tcPr>
            <w:tcW w:w="1275" w:type="dxa"/>
            <w:vAlign w:val="center"/>
          </w:tcPr>
          <w:p w:rsidR="00EE03CA" w:rsidRDefault="00151A04">
            <w:pPr>
              <w:rPr>
                <w:sz w:val="24"/>
              </w:rPr>
            </w:pPr>
            <w:r>
              <w:rPr>
                <w:rFonts w:hint="eastAsia"/>
                <w:b/>
                <w:sz w:val="24"/>
              </w:rPr>
              <w:t>金额</w:t>
            </w:r>
            <w:r>
              <w:rPr>
                <w:rFonts w:hint="eastAsia"/>
                <w:b/>
                <w:sz w:val="24"/>
              </w:rPr>
              <w:t>（元）</w:t>
            </w:r>
          </w:p>
        </w:tc>
        <w:tc>
          <w:tcPr>
            <w:tcW w:w="1125" w:type="dxa"/>
            <w:vAlign w:val="center"/>
          </w:tcPr>
          <w:p w:rsidR="00EE03CA" w:rsidRDefault="00151A04">
            <w:pPr>
              <w:jc w:val="center"/>
              <w:rPr>
                <w:sz w:val="24"/>
              </w:rPr>
            </w:pPr>
            <w:r>
              <w:rPr>
                <w:rFonts w:hint="eastAsia"/>
                <w:b/>
                <w:sz w:val="24"/>
              </w:rPr>
              <w:t>备注</w:t>
            </w:r>
          </w:p>
        </w:tc>
      </w:tr>
      <w:tr w:rsidR="00EE03CA">
        <w:tc>
          <w:tcPr>
            <w:tcW w:w="975" w:type="dxa"/>
          </w:tcPr>
          <w:p w:rsidR="00EE03CA" w:rsidRDefault="00151A04">
            <w:pPr>
              <w:pStyle w:val="a0"/>
              <w:jc w:val="both"/>
              <w:rPr>
                <w:sz w:val="24"/>
                <w:szCs w:val="24"/>
              </w:rPr>
            </w:pPr>
            <w:r>
              <w:rPr>
                <w:rFonts w:hint="eastAsia"/>
                <w:sz w:val="24"/>
                <w:szCs w:val="24"/>
              </w:rPr>
              <w:lastRenderedPageBreak/>
              <w:t>1</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2</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合计</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bl>
    <w:p w:rsidR="00EE03CA" w:rsidRDefault="00151A04">
      <w:pPr>
        <w:snapToGrid w:val="0"/>
        <w:spacing w:line="360" w:lineRule="auto"/>
        <w:ind w:firstLine="539"/>
        <w:rPr>
          <w:rFonts w:eastAsia="方正仿宋_GBK"/>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合同总价：</w:t>
      </w:r>
      <w:r>
        <w:rPr>
          <w:rFonts w:ascii="方正仿宋_GBK" w:eastAsia="方正仿宋_GBK" w:hAnsi="方正仿宋_GBK" w:cs="方正仿宋_GBK" w:hint="eastAsia"/>
          <w:sz w:val="28"/>
          <w:szCs w:val="28"/>
        </w:rPr>
        <w:t xml:space="preserve"> x </w:t>
      </w:r>
      <w:r>
        <w:rPr>
          <w:rFonts w:ascii="方正仿宋_GBK" w:eastAsia="方正仿宋_GBK" w:hAnsi="方正仿宋_GBK" w:cs="方正仿宋_GBK" w:hint="eastAsia"/>
          <w:sz w:val="28"/>
          <w:szCs w:val="28"/>
        </w:rPr>
        <w:t>（大写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，增值税税率为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本合同</w:t>
      </w:r>
      <w:r>
        <w:rPr>
          <w:rFonts w:ascii="方正仿宋_GBK" w:eastAsia="方正仿宋_GBK" w:hAnsi="方正仿宋_GBK" w:cs="方正仿宋_GBK" w:hint="eastAsia"/>
          <w:sz w:val="28"/>
          <w:szCs w:val="28"/>
        </w:rPr>
        <w:t>价</w:t>
      </w:r>
      <w:r>
        <w:rPr>
          <w:rFonts w:ascii="方正仿宋_GBK" w:eastAsia="方正仿宋_GBK" w:hAnsi="方正仿宋_GBK" w:cs="方正仿宋_GBK" w:hint="eastAsia"/>
          <w:sz w:val="28"/>
          <w:szCs w:val="28"/>
        </w:rPr>
        <w:t>款已包括</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移交至甲方所需的一切税费</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支付方式和发票开具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w:t>
      </w:r>
      <w:r>
        <w:rPr>
          <w:rFonts w:ascii="方正仿宋_GBK" w:eastAsia="方正仿宋_GBK" w:hAnsi="方正仿宋_GBK" w:cs="方正仿宋_GBK" w:hint="eastAsia"/>
          <w:sz w:val="28"/>
          <w:szCs w:val="28"/>
        </w:rPr>
        <w:t>车辆到货后，</w:t>
      </w:r>
      <w:r>
        <w:rPr>
          <w:rFonts w:ascii="方正仿宋_GBK" w:eastAsia="方正仿宋_GBK" w:hAnsi="方正仿宋_GBK" w:cs="方正仿宋_GBK" w:hint="eastAsia"/>
          <w:sz w:val="28"/>
          <w:szCs w:val="28"/>
        </w:rPr>
        <w:t>甲</w:t>
      </w:r>
      <w:r>
        <w:rPr>
          <w:rFonts w:ascii="方正仿宋_GBK" w:eastAsia="方正仿宋_GBK" w:hAnsi="方正仿宋_GBK" w:cs="方正仿宋_GBK" w:hint="eastAsia"/>
          <w:sz w:val="28"/>
          <w:szCs w:val="28"/>
        </w:rPr>
        <w:t>乙</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rPr>
        <w:t>共同对</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进行</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合格</w:t>
      </w:r>
      <w:r>
        <w:rPr>
          <w:rFonts w:ascii="方正仿宋_GBK" w:eastAsia="方正仿宋_GBK" w:hAnsi="方正仿宋_GBK" w:cs="方正仿宋_GBK" w:hint="eastAsia"/>
          <w:sz w:val="28"/>
          <w:szCs w:val="28"/>
        </w:rPr>
        <w:t>后</w:t>
      </w:r>
      <w:r>
        <w:rPr>
          <w:rFonts w:ascii="方正仿宋_GBK" w:eastAsia="方正仿宋_GBK" w:hAnsi="方正仿宋_GBK" w:cs="方正仿宋_GBK" w:hint="eastAsia"/>
          <w:sz w:val="28"/>
          <w:szCs w:val="28"/>
        </w:rPr>
        <w:t>甲方一次性向乙方支付合同</w:t>
      </w:r>
      <w:r>
        <w:rPr>
          <w:rFonts w:ascii="方正仿宋_GBK" w:eastAsia="方正仿宋_GBK" w:hAnsi="方正仿宋_GBK" w:cs="方正仿宋_GBK" w:hint="eastAsia"/>
          <w:sz w:val="28"/>
          <w:szCs w:val="28"/>
        </w:rPr>
        <w:t>价款，价款</w:t>
      </w:r>
      <w:r>
        <w:rPr>
          <w:rFonts w:ascii="方正仿宋_GBK" w:eastAsia="方正仿宋_GBK" w:hAnsi="方正仿宋_GBK" w:cs="方正仿宋_GBK" w:hint="eastAsia"/>
          <w:sz w:val="28"/>
          <w:szCs w:val="28"/>
        </w:rPr>
        <w:t>到账后提车。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r>
        <w:rPr>
          <w:rFonts w:ascii="方正仿宋_GBK" w:eastAsia="方正仿宋_GBK" w:hAnsi="方正仿宋_GBK" w:cs="方正仿宋_GBK" w:hint="eastAsia"/>
          <w:sz w:val="28"/>
          <w:szCs w:val="28"/>
        </w:rPr>
        <w:t>支付方式：银行转账。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w:t>
      </w:r>
      <w:r>
        <w:rPr>
          <w:rFonts w:ascii="方正仿宋_GBK" w:eastAsia="方正仿宋_GBK" w:hAnsi="方正仿宋_GBK" w:cs="方正仿宋_GBK" w:hint="eastAsia"/>
          <w:sz w:val="28"/>
          <w:szCs w:val="28"/>
        </w:rPr>
        <w:t>乙方负责开具录入甲方纳税人准确信息的</w:t>
      </w:r>
      <w:r>
        <w:rPr>
          <w:rFonts w:ascii="方正仿宋_GBK" w:eastAsia="方正仿宋_GBK" w:hAnsi="方正仿宋_GBK" w:cs="方正仿宋_GBK" w:hint="eastAsia"/>
          <w:sz w:val="28"/>
          <w:szCs w:val="28"/>
        </w:rPr>
        <w:t>单车</w:t>
      </w:r>
      <w:r>
        <w:rPr>
          <w:rFonts w:ascii="方正仿宋_GBK" w:eastAsia="方正仿宋_GBK" w:hAnsi="方正仿宋_GBK" w:cs="方正仿宋_GBK" w:hint="eastAsia"/>
          <w:sz w:val="28"/>
          <w:szCs w:val="28"/>
        </w:rPr>
        <w:t>机动车销售统一发票</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应在</w:t>
      </w:r>
      <w:r>
        <w:rPr>
          <w:rFonts w:ascii="方正仿宋_GBK" w:eastAsia="方正仿宋_GBK" w:hAnsi="方正仿宋_GBK" w:cs="方正仿宋_GBK" w:hint="eastAsia"/>
          <w:sz w:val="28"/>
          <w:szCs w:val="28"/>
        </w:rPr>
        <w:t>甲方提车当日提供机动车销售统一发票。</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包装及运输</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交货地点、交货期限</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Pr>
          <w:rFonts w:ascii="方正仿宋_GBK" w:eastAsia="方正仿宋_GBK" w:hAnsi="方正仿宋_GBK" w:cs="方正仿宋_GBK" w:hint="eastAsia"/>
          <w:sz w:val="28"/>
          <w:szCs w:val="28"/>
        </w:rPr>
        <w:t>交货地点：</w:t>
      </w:r>
      <w:r>
        <w:rPr>
          <w:rFonts w:ascii="方正仿宋_GBK" w:eastAsia="方正仿宋_GBK" w:hAnsi="方正仿宋_GBK" w:cs="方正仿宋_GBK" w:hint="eastAsia"/>
          <w:sz w:val="28"/>
          <w:szCs w:val="28"/>
        </w:rPr>
        <w:t>重庆江北</w:t>
      </w:r>
      <w:r>
        <w:rPr>
          <w:rFonts w:ascii="方正仿宋_GBK" w:eastAsia="方正仿宋_GBK" w:hAnsi="方正仿宋_GBK" w:cs="方正仿宋_GBK" w:hint="eastAsia"/>
          <w:sz w:val="28"/>
          <w:szCs w:val="28"/>
        </w:rPr>
        <w:t>机场内</w:t>
      </w:r>
      <w:r>
        <w:rPr>
          <w:rFonts w:ascii="方正仿宋_GBK" w:eastAsia="方正仿宋_GBK" w:hAnsi="方正仿宋_GBK" w:cs="方正仿宋_GBK" w:hint="eastAsia"/>
          <w:sz w:val="28"/>
          <w:szCs w:val="28"/>
        </w:rPr>
        <w:t>或乙方重庆主城（</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。甲方联系人：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；乙方联系人：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交货</w:t>
      </w:r>
      <w:r>
        <w:rPr>
          <w:rFonts w:ascii="方正仿宋_GBK" w:eastAsia="方正仿宋_GBK" w:hAnsi="方正仿宋_GBK" w:cs="方正仿宋_GBK" w:hint="eastAsia"/>
          <w:sz w:val="28"/>
          <w:szCs w:val="28"/>
        </w:rPr>
        <w:t>期限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w:t>
      </w:r>
      <w:r>
        <w:rPr>
          <w:rFonts w:ascii="方正仿宋_GBK" w:eastAsia="方正仿宋_GBK" w:hAnsi="方正仿宋_GBK" w:cs="方正仿宋_GBK" w:hint="eastAsia"/>
          <w:sz w:val="28"/>
          <w:szCs w:val="28"/>
        </w:rPr>
        <w:t>车辆检验验收</w:t>
      </w:r>
      <w:r>
        <w:rPr>
          <w:rFonts w:ascii="方正仿宋_GBK" w:eastAsia="方正仿宋_GBK" w:hAnsi="方正仿宋_GBK" w:cs="方正仿宋_GBK" w:hint="eastAsia"/>
          <w:sz w:val="28"/>
          <w:szCs w:val="28"/>
        </w:rPr>
        <w:t xml:space="preserve">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7.1</w:t>
      </w:r>
      <w:r>
        <w:rPr>
          <w:rFonts w:ascii="方正仿宋_GBK" w:eastAsia="方正仿宋_GBK" w:hAnsi="方正仿宋_GBK" w:cs="方正仿宋_GBK" w:hint="eastAsia"/>
          <w:sz w:val="28"/>
          <w:szCs w:val="28"/>
        </w:rPr>
        <w:t>车</w:t>
      </w:r>
      <w:r>
        <w:rPr>
          <w:rFonts w:ascii="方正仿宋_GBK" w:eastAsia="方正仿宋_GBK" w:hAnsi="方正仿宋_GBK" w:cs="方正仿宋_GBK" w:hint="eastAsia"/>
          <w:sz w:val="28"/>
          <w:szCs w:val="28"/>
        </w:rPr>
        <w:t>辆</w:t>
      </w:r>
      <w:r>
        <w:rPr>
          <w:rFonts w:ascii="方正仿宋_GBK" w:eastAsia="方正仿宋_GBK" w:hAnsi="方正仿宋_GBK" w:cs="方正仿宋_GBK" w:hint="eastAsia"/>
          <w:sz w:val="28"/>
          <w:szCs w:val="28"/>
        </w:rPr>
        <w:t>到</w:t>
      </w:r>
      <w:r>
        <w:rPr>
          <w:rFonts w:ascii="方正仿宋_GBK" w:eastAsia="方正仿宋_GBK" w:hAnsi="方正仿宋_GBK" w:cs="方正仿宋_GBK" w:hint="eastAsia"/>
          <w:sz w:val="28"/>
          <w:szCs w:val="28"/>
        </w:rPr>
        <w:t>达重庆主城区或乙方重庆主城区</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后，乙方通知甲方按照</w:t>
      </w:r>
      <w:r>
        <w:rPr>
          <w:rFonts w:ascii="方正仿宋_GBK" w:eastAsia="方正仿宋_GBK" w:hAnsi="方正仿宋_GBK" w:cs="方正仿宋_GBK" w:hint="eastAsia"/>
          <w:sz w:val="28"/>
          <w:szCs w:val="28"/>
        </w:rPr>
        <w:t>车辆厂商</w:t>
      </w:r>
      <w:r>
        <w:rPr>
          <w:rFonts w:ascii="方正仿宋_GBK" w:eastAsia="方正仿宋_GBK" w:hAnsi="方正仿宋_GBK" w:cs="方正仿宋_GBK" w:hint="eastAsia"/>
          <w:sz w:val="28"/>
          <w:szCs w:val="28"/>
        </w:rPr>
        <w:t>的技术标准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和购车合同对车辆进行验收，验收内容主要包括车辆规格型号、外观、</w:t>
      </w:r>
      <w:r>
        <w:rPr>
          <w:rFonts w:ascii="方正仿宋_GBK" w:eastAsia="方正仿宋_GBK" w:hAnsi="方正仿宋_GBK" w:cs="方正仿宋_GBK" w:hint="eastAsia"/>
          <w:sz w:val="28"/>
          <w:szCs w:val="28"/>
        </w:rPr>
        <w:t>车辆识别号及发动机、底盘工作车况</w:t>
      </w:r>
      <w:r>
        <w:rPr>
          <w:rFonts w:ascii="方正仿宋_GBK" w:eastAsia="方正仿宋_GBK" w:hAnsi="方正仿宋_GBK" w:cs="方正仿宋_GBK" w:hint="eastAsia"/>
          <w:sz w:val="28"/>
          <w:szCs w:val="28"/>
        </w:rPr>
        <w:t>等，确认符合要求后甲方在验收单上签字确认。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sz w:val="28"/>
          <w:szCs w:val="28"/>
        </w:rPr>
        <w:t>在交货之前，乙方应确保合同车辆的品质、外观、性能等不出现任何瑕疵。如合同车辆存在任何瑕疵，甲方有权要求乙方进行换车。所更换之车辆必须满足本合同车辆的质量标准。否则，甲方有权要求退车，并由乙方</w:t>
      </w:r>
      <w:r>
        <w:rPr>
          <w:rFonts w:ascii="方正仿宋_GBK" w:eastAsia="方正仿宋_GBK" w:hAnsi="方正仿宋_GBK" w:cs="方正仿宋_GBK" w:hint="eastAsia"/>
          <w:sz w:val="28"/>
          <w:szCs w:val="28"/>
        </w:rPr>
        <w:t>承</w:t>
      </w:r>
      <w:r>
        <w:rPr>
          <w:rFonts w:ascii="方正仿宋_GBK" w:eastAsia="方正仿宋_GBK" w:hAnsi="方正仿宋_GBK" w:cs="方正仿宋_GBK" w:hint="eastAsia"/>
          <w:sz w:val="28"/>
          <w:szCs w:val="28"/>
        </w:rPr>
        <w:t>担因此而产生的一切费用和甲方遭受的一切损失。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质量保证</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w:t>
      </w:r>
      <w:r>
        <w:rPr>
          <w:rFonts w:ascii="方正仿宋_GBK" w:eastAsia="方正仿宋_GBK" w:hAnsi="方正仿宋_GBK" w:cs="方正仿宋_GBK" w:hint="eastAsia"/>
          <w:sz w:val="28"/>
          <w:szCs w:val="28"/>
        </w:rPr>
        <w:t>乙方保证所提供的车辆为</w:t>
      </w:r>
      <w:r>
        <w:rPr>
          <w:rFonts w:ascii="方正仿宋_GBK" w:eastAsia="方正仿宋_GBK" w:hAnsi="方正仿宋_GBK" w:cs="方正仿宋_GBK" w:hint="eastAsia"/>
          <w:sz w:val="28"/>
          <w:szCs w:val="28"/>
        </w:rPr>
        <w:t>其生产厂商</w:t>
      </w:r>
      <w:r>
        <w:rPr>
          <w:rFonts w:ascii="方正仿宋_GBK" w:eastAsia="方正仿宋_GBK" w:hAnsi="方正仿宋_GBK" w:cs="方正仿宋_GBK" w:hint="eastAsia"/>
          <w:sz w:val="28"/>
          <w:szCs w:val="28"/>
        </w:rPr>
        <w:t>之原厂产品，产品质量符合相应的国家和行业标准。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w:t>
      </w:r>
      <w:r>
        <w:rPr>
          <w:rFonts w:ascii="方正仿宋_GBK" w:eastAsia="方正仿宋_GBK" w:hAnsi="方正仿宋_GBK" w:cs="方正仿宋_GBK" w:hint="eastAsia"/>
          <w:sz w:val="28"/>
          <w:szCs w:val="28"/>
        </w:rPr>
        <w:t>车辆质保：按</w:t>
      </w:r>
      <w:r>
        <w:rPr>
          <w:rFonts w:ascii="方正仿宋_GBK" w:eastAsia="方正仿宋_GBK" w:hAnsi="方正仿宋_GBK" w:cs="方正仿宋_GBK" w:hint="eastAsia"/>
          <w:sz w:val="28"/>
          <w:szCs w:val="28"/>
        </w:rPr>
        <w:t>生产厂家</w:t>
      </w:r>
      <w:r>
        <w:rPr>
          <w:rFonts w:ascii="方正仿宋_GBK" w:eastAsia="方正仿宋_GBK" w:hAnsi="方正仿宋_GBK" w:cs="方正仿宋_GBK" w:hint="eastAsia"/>
          <w:sz w:val="28"/>
          <w:szCs w:val="28"/>
        </w:rPr>
        <w:t>车辆质保书执行。在保修期间内，车辆发生质量问题，由乙方按照</w:t>
      </w:r>
      <w:r>
        <w:rPr>
          <w:rFonts w:ascii="方正仿宋_GBK" w:eastAsia="方正仿宋_GBK" w:hAnsi="方正仿宋_GBK" w:cs="方正仿宋_GBK" w:hint="eastAsia"/>
          <w:sz w:val="28"/>
          <w:szCs w:val="28"/>
        </w:rPr>
        <w:t>车辆生产厂商</w:t>
      </w:r>
      <w:r>
        <w:rPr>
          <w:rFonts w:ascii="方正仿宋_GBK" w:eastAsia="方正仿宋_GBK" w:hAnsi="方正仿宋_GBK" w:cs="方正仿宋_GBK" w:hint="eastAsia"/>
          <w:sz w:val="28"/>
          <w:szCs w:val="28"/>
        </w:rPr>
        <w:t>规定给予保修。车辆如因甲方自行使用、保管、维修或保养不当出现问题，由甲方</w:t>
      </w:r>
      <w:r>
        <w:rPr>
          <w:rFonts w:ascii="方正仿宋_GBK" w:eastAsia="方正仿宋_GBK" w:hAnsi="方正仿宋_GBK" w:cs="方正仿宋_GBK" w:hint="eastAsia"/>
          <w:sz w:val="28"/>
          <w:szCs w:val="28"/>
        </w:rPr>
        <w:t>自行负责，乙方不承担责任。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违约责任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w:t>
      </w:r>
      <w:r>
        <w:rPr>
          <w:rFonts w:ascii="方正仿宋_GBK" w:eastAsia="方正仿宋_GBK" w:hAnsi="方正仿宋_GBK" w:cs="方正仿宋_GBK" w:hint="eastAsia"/>
          <w:sz w:val="28"/>
          <w:szCs w:val="28"/>
        </w:rPr>
        <w:t>合同生效后即对双方具有法律约束力，甲乙双方应本着信守合同、友好协商的原则，处理本合同有关事宜。</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w:t>
      </w:r>
      <w:r>
        <w:rPr>
          <w:rFonts w:ascii="方正仿宋_GBK" w:eastAsia="方正仿宋_GBK" w:hAnsi="方正仿宋_GBK" w:cs="方正仿宋_GBK" w:hint="eastAsia"/>
          <w:sz w:val="28"/>
          <w:szCs w:val="28"/>
        </w:rPr>
        <w:t>甲乙双方如有一方违约，由违约方承担由此给守约方造成的经济损失。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合同的变更和解除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11.1</w:t>
      </w:r>
      <w:r>
        <w:rPr>
          <w:rFonts w:ascii="方正仿宋_GBK" w:eastAsia="方正仿宋_GBK" w:hAnsi="方正仿宋_GBK" w:cs="方正仿宋_GBK" w:hint="eastAsia"/>
          <w:sz w:val="28"/>
          <w:szCs w:val="28"/>
        </w:rPr>
        <w:t>除非遇到不可抗力因素，导致本合同不能履行，未经甲乙双方一致书面同意，任何单方无权变更合同的内容。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对本合同的任何修改或补充，只有在双方授权的代表签字后生效，并成为本合同不可分割的组成部分，与本合同具有同等法律效力。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如本合同任何一方严重违反合同，另一方应及时向违约方发出书面纠正通知，违约方应于收到书面纠正通知之日起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日内纠正违约行为，否则守约方有权解除合同并要求违约方赔偿因解除合同而造成的经济损失。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本合同任何一方破产、解散，本合同自动终止。</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不可抗力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w:t>
      </w:r>
      <w:r>
        <w:rPr>
          <w:rFonts w:ascii="方正仿宋_GBK" w:eastAsia="方正仿宋_GBK" w:hAnsi="方正仿宋_GBK" w:cs="方正仿宋_GBK" w:hint="eastAsia"/>
          <w:sz w:val="28"/>
          <w:szCs w:val="28"/>
        </w:rPr>
        <w:t>洪水、台风、地震政府政策调整等。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rPr>
        <w:t>受阻一方应在不可抗力事件发生后尽快用电报、传真或电传通知对方，并于事件发生后</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日内将有关当局出具的证明文件用特快专递或挂号信寄给对方确认。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w:t>
      </w:r>
      <w:r>
        <w:rPr>
          <w:rFonts w:ascii="方正仿宋_GBK" w:eastAsia="方正仿宋_GBK" w:hAnsi="方正仿宋_GBK" w:cs="方正仿宋_GBK" w:hint="eastAsia"/>
          <w:sz w:val="28"/>
          <w:szCs w:val="28"/>
        </w:rPr>
        <w:t>本合同中任何通知必须为书面形式。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14.</w:t>
      </w:r>
      <w:r>
        <w:rPr>
          <w:rFonts w:ascii="方正仿宋_GBK" w:eastAsia="方正仿宋_GBK" w:hAnsi="方正仿宋_GBK" w:cs="方正仿宋_GBK" w:hint="eastAsia"/>
          <w:sz w:val="28"/>
          <w:szCs w:val="28"/>
        </w:rPr>
        <w:t>争议解决和适用法律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w:t>
      </w:r>
      <w:r>
        <w:rPr>
          <w:rFonts w:ascii="方正仿宋_GBK" w:eastAsia="方正仿宋_GBK" w:hAnsi="方正仿宋_GBK" w:cs="方正仿宋_GBK" w:hint="eastAsia"/>
          <w:sz w:val="28"/>
          <w:szCs w:val="28"/>
        </w:rPr>
        <w:t>与本合同有关的或因执行本合同所产生之争议，应由双方友好协商解决，不能解决时，任何一方均可向甲方所在地人民法院提起诉讼。</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w:t>
      </w:r>
      <w:r>
        <w:rPr>
          <w:rFonts w:ascii="方正仿宋_GBK" w:eastAsia="方正仿宋_GBK" w:hAnsi="方正仿宋_GBK" w:cs="方正仿宋_GBK" w:hint="eastAsia"/>
          <w:sz w:val="28"/>
          <w:szCs w:val="28"/>
        </w:rPr>
        <w:t>争议处理期间除正在审理的部分以外，双方应继续执行合同的</w:t>
      </w:r>
      <w:r>
        <w:rPr>
          <w:rFonts w:ascii="方正仿宋_GBK" w:eastAsia="方正仿宋_GBK" w:hAnsi="方正仿宋_GBK" w:cs="方正仿宋_GBK" w:hint="eastAsia"/>
          <w:sz w:val="28"/>
          <w:szCs w:val="28"/>
        </w:rPr>
        <w:t>其余部分。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w:t>
      </w:r>
      <w:r>
        <w:rPr>
          <w:rFonts w:ascii="方正仿宋_GBK" w:eastAsia="方正仿宋_GBK" w:hAnsi="方正仿宋_GBK" w:cs="方正仿宋_GBK" w:hint="eastAsia"/>
          <w:sz w:val="28"/>
          <w:szCs w:val="28"/>
        </w:rPr>
        <w:t>本合同的订立、效力、解释、履行及争议的解决适用中华人民共和国的法律、法规。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其他</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w:t>
      </w:r>
      <w:r>
        <w:rPr>
          <w:rFonts w:ascii="方正仿宋_GBK" w:eastAsia="方正仿宋_GBK" w:hAnsi="方正仿宋_GBK" w:cs="方正仿宋_GBK" w:hint="eastAsia"/>
          <w:sz w:val="28"/>
          <w:szCs w:val="28"/>
        </w:rPr>
        <w:t>乙方比选文件为本合同的组成部分。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w:t>
      </w:r>
      <w:r>
        <w:rPr>
          <w:rFonts w:ascii="方正仿宋_GBK" w:eastAsia="方正仿宋_GBK" w:hAnsi="方正仿宋_GBK" w:cs="方正仿宋_GBK" w:hint="eastAsia"/>
          <w:sz w:val="28"/>
          <w:szCs w:val="28"/>
        </w:rPr>
        <w:t>本合同未尽事宜，应由甲、乙双方协商后以书面形式补充，加盖甲、乙双方公司印章并经双方授权代表签字后生效。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本合同一式六份，甲方执四份，乙方执二份，具有同等法律效力。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本合同自甲、乙双方加盖公司印章，并经双方法人授权代表签字后生效。</w:t>
      </w:r>
    </w:p>
    <w:p w:rsidR="00EE03CA" w:rsidRDefault="00EE03CA">
      <w:pPr>
        <w:snapToGrid w:val="0"/>
        <w:spacing w:line="360" w:lineRule="auto"/>
        <w:ind w:firstLine="539"/>
        <w:rPr>
          <w:rFonts w:ascii="方正仿宋_GBK" w:eastAsia="方正仿宋_GBK" w:hAnsi="方正仿宋_GBK" w:cs="方正仿宋_GBK"/>
          <w:sz w:val="28"/>
          <w:szCs w:val="28"/>
        </w:rPr>
      </w:pP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签订日期</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EE03CA" w:rsidRDefault="00EE03CA"/>
    <w:p w:rsidR="00EE03CA" w:rsidRDefault="00EE03CA"/>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snapToGrid w:val="0"/>
        <w:spacing w:line="360" w:lineRule="auto"/>
        <w:rPr>
          <w:rFonts w:ascii="仿宋" w:eastAsia="仿宋" w:hAnsi="仿宋"/>
          <w:b/>
          <w:bCs/>
          <w:sz w:val="28"/>
          <w:szCs w:val="28"/>
        </w:rPr>
      </w:pPr>
    </w:p>
    <w:p w:rsidR="00EE03CA" w:rsidRDefault="00EE03CA">
      <w:pPr>
        <w:pStyle w:val="a0"/>
        <w:jc w:val="both"/>
      </w:pPr>
    </w:p>
    <w:p w:rsidR="00EE03CA" w:rsidRDefault="00EE03CA">
      <w:pPr>
        <w:snapToGrid w:val="0"/>
        <w:spacing w:line="360" w:lineRule="auto"/>
        <w:rPr>
          <w:rFonts w:ascii="仿宋" w:eastAsia="仿宋" w:hAnsi="仿宋"/>
          <w:b/>
          <w:bCs/>
          <w:sz w:val="28"/>
          <w:szCs w:val="28"/>
        </w:rPr>
      </w:pPr>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比选附件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EE03CA" w:rsidRDefault="00151A04">
      <w:pPr>
        <w:jc w:val="center"/>
        <w:rPr>
          <w:rFonts w:ascii="仿宋" w:eastAsia="仿宋" w:hAnsi="仿宋"/>
          <w:b/>
          <w:sz w:val="32"/>
          <w:szCs w:val="32"/>
        </w:rPr>
      </w:pPr>
      <w:r>
        <w:rPr>
          <w:rFonts w:ascii="仿宋" w:eastAsia="仿宋" w:hAnsi="仿宋" w:hint="eastAsia"/>
          <w:b/>
          <w:sz w:val="32"/>
          <w:szCs w:val="32"/>
        </w:rPr>
        <w:t>报价函</w:t>
      </w:r>
    </w:p>
    <w:p w:rsidR="00EE03CA" w:rsidRDefault="00151A04">
      <w:pPr>
        <w:jc w:val="left"/>
        <w:rPr>
          <w:rFonts w:ascii="仿宋" w:eastAsia="仿宋" w:hAnsi="仿宋"/>
          <w:sz w:val="28"/>
          <w:szCs w:val="28"/>
        </w:rPr>
      </w:pPr>
      <w:r>
        <w:rPr>
          <w:rFonts w:ascii="仿宋" w:eastAsia="仿宋" w:hAnsi="仿宋" w:hint="eastAsia"/>
          <w:sz w:val="28"/>
          <w:szCs w:val="28"/>
        </w:rPr>
        <w:t>重庆机场集团有限公司：</w:t>
      </w:r>
    </w:p>
    <w:p w:rsidR="00EE03CA" w:rsidRDefault="00151A0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_GB2312" w:eastAsia="仿宋_GB2312" w:hAnsi="宋体" w:hint="eastAsia"/>
          <w:sz w:val="28"/>
          <w:szCs w:val="28"/>
        </w:rPr>
        <w:t>供货</w:t>
      </w:r>
      <w:r>
        <w:rPr>
          <w:rFonts w:ascii="仿宋" w:eastAsia="仿宋" w:hAnsi="仿宋" w:hint="eastAsia"/>
          <w:sz w:val="28"/>
          <w:szCs w:val="28"/>
        </w:rPr>
        <w:t>期</w:t>
      </w:r>
      <w:r>
        <w:rPr>
          <w:rFonts w:ascii="仿宋" w:eastAsia="仿宋" w:hAnsi="仿宋"/>
          <w:sz w:val="28"/>
          <w:szCs w:val="28"/>
          <w:u w:val="single"/>
        </w:rPr>
        <w:tab/>
      </w:r>
      <w:r>
        <w:rPr>
          <w:rFonts w:ascii="仿宋" w:eastAsia="仿宋" w:hAnsi="仿宋" w:hint="eastAsia"/>
          <w:sz w:val="28"/>
          <w:szCs w:val="28"/>
          <w:u w:val="single"/>
        </w:rPr>
        <w:t>日</w:t>
      </w:r>
      <w:r>
        <w:rPr>
          <w:rFonts w:ascii="仿宋" w:eastAsia="仿宋" w:hAnsi="仿宋" w:hint="eastAsia"/>
          <w:sz w:val="28"/>
          <w:szCs w:val="28"/>
        </w:rPr>
        <w:t>，按合同约定实</w:t>
      </w:r>
      <w:r>
        <w:rPr>
          <w:rFonts w:ascii="仿宋" w:eastAsia="仿宋" w:hAnsi="仿宋" w:hint="eastAsia"/>
          <w:sz w:val="28"/>
          <w:szCs w:val="28"/>
        </w:rPr>
        <w:t>施和完成承包项目的全部工作。</w:t>
      </w:r>
    </w:p>
    <w:p w:rsidR="00EE03CA" w:rsidRDefault="00151A0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EE03CA" w:rsidRDefault="00151A0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EE03CA" w:rsidRDefault="00151A04">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EE03CA" w:rsidRDefault="00151A04">
      <w:pPr>
        <w:pStyle w:val="a0"/>
      </w:pPr>
      <w:r>
        <w:rPr>
          <w:rFonts w:hint="eastAsia"/>
        </w:rPr>
        <w:t>供应货物清单</w:t>
      </w:r>
    </w:p>
    <w:tbl>
      <w:tblPr>
        <w:tblStyle w:val="ac"/>
        <w:tblW w:w="8522" w:type="dxa"/>
        <w:jc w:val="center"/>
        <w:tblLayout w:type="fixed"/>
        <w:tblLook w:val="04A0" w:firstRow="1" w:lastRow="0" w:firstColumn="1" w:lastColumn="0" w:noHBand="0" w:noVBand="1"/>
      </w:tblPr>
      <w:tblGrid>
        <w:gridCol w:w="817"/>
        <w:gridCol w:w="902"/>
        <w:gridCol w:w="1185"/>
        <w:gridCol w:w="1005"/>
        <w:gridCol w:w="1335"/>
        <w:gridCol w:w="1380"/>
        <w:gridCol w:w="1140"/>
        <w:gridCol w:w="758"/>
      </w:tblGrid>
      <w:tr w:rsidR="00EE03CA">
        <w:trPr>
          <w:trHeight w:val="863"/>
          <w:jc w:val="center"/>
        </w:trPr>
        <w:tc>
          <w:tcPr>
            <w:tcW w:w="817" w:type="dxa"/>
            <w:vAlign w:val="center"/>
          </w:tcPr>
          <w:p w:rsidR="00EE03CA" w:rsidRDefault="00151A04">
            <w:pPr>
              <w:jc w:val="center"/>
              <w:rPr>
                <w:b/>
                <w:sz w:val="24"/>
              </w:rPr>
            </w:pPr>
            <w:r>
              <w:rPr>
                <w:rFonts w:hint="eastAsia"/>
                <w:b/>
                <w:sz w:val="24"/>
              </w:rPr>
              <w:t>序号</w:t>
            </w:r>
          </w:p>
        </w:tc>
        <w:tc>
          <w:tcPr>
            <w:tcW w:w="902" w:type="dxa"/>
            <w:vAlign w:val="center"/>
          </w:tcPr>
          <w:p w:rsidR="00EE03CA" w:rsidRDefault="00151A04">
            <w:pPr>
              <w:jc w:val="center"/>
              <w:rPr>
                <w:b/>
                <w:sz w:val="24"/>
              </w:rPr>
            </w:pPr>
            <w:r>
              <w:rPr>
                <w:rFonts w:hint="eastAsia"/>
                <w:b/>
                <w:sz w:val="24"/>
              </w:rPr>
              <w:t>品名</w:t>
            </w:r>
          </w:p>
        </w:tc>
        <w:tc>
          <w:tcPr>
            <w:tcW w:w="1185" w:type="dxa"/>
            <w:vAlign w:val="center"/>
          </w:tcPr>
          <w:p w:rsidR="00EE03CA" w:rsidRDefault="00151A04">
            <w:pPr>
              <w:jc w:val="center"/>
              <w:rPr>
                <w:b/>
                <w:sz w:val="24"/>
              </w:rPr>
            </w:pPr>
            <w:r>
              <w:rPr>
                <w:rFonts w:hint="eastAsia"/>
                <w:b/>
                <w:sz w:val="24"/>
              </w:rPr>
              <w:t>型号规格</w:t>
            </w:r>
          </w:p>
        </w:tc>
        <w:tc>
          <w:tcPr>
            <w:tcW w:w="1005" w:type="dxa"/>
            <w:vAlign w:val="center"/>
          </w:tcPr>
          <w:p w:rsidR="00EE03CA" w:rsidRDefault="00151A04">
            <w:pPr>
              <w:jc w:val="center"/>
              <w:rPr>
                <w:b/>
                <w:sz w:val="24"/>
              </w:rPr>
            </w:pPr>
            <w:r>
              <w:rPr>
                <w:rFonts w:hint="eastAsia"/>
                <w:b/>
                <w:sz w:val="24"/>
              </w:rPr>
              <w:t>数量</w:t>
            </w:r>
          </w:p>
        </w:tc>
        <w:tc>
          <w:tcPr>
            <w:tcW w:w="1335" w:type="dxa"/>
            <w:vAlign w:val="center"/>
          </w:tcPr>
          <w:p w:rsidR="00EE03CA" w:rsidRDefault="00151A04">
            <w:pPr>
              <w:jc w:val="center"/>
              <w:rPr>
                <w:b/>
                <w:sz w:val="24"/>
              </w:rPr>
            </w:pPr>
            <w:r>
              <w:rPr>
                <w:rFonts w:hint="eastAsia"/>
                <w:b/>
                <w:sz w:val="24"/>
              </w:rPr>
              <w:t>单位</w:t>
            </w:r>
            <w:r>
              <w:rPr>
                <w:rFonts w:hint="eastAsia"/>
                <w:b/>
                <w:sz w:val="24"/>
              </w:rPr>
              <w:t>（辆）</w:t>
            </w:r>
          </w:p>
        </w:tc>
        <w:tc>
          <w:tcPr>
            <w:tcW w:w="1380" w:type="dxa"/>
            <w:vAlign w:val="center"/>
          </w:tcPr>
          <w:p w:rsidR="00EE03CA" w:rsidRDefault="00151A04">
            <w:pPr>
              <w:ind w:firstLineChars="100" w:firstLine="241"/>
              <w:rPr>
                <w:b/>
                <w:sz w:val="24"/>
              </w:rPr>
            </w:pPr>
            <w:r>
              <w:rPr>
                <w:rFonts w:hint="eastAsia"/>
                <w:b/>
                <w:sz w:val="24"/>
              </w:rPr>
              <w:t>单</w:t>
            </w:r>
            <w:r>
              <w:rPr>
                <w:rFonts w:hint="eastAsia"/>
                <w:b/>
                <w:sz w:val="24"/>
              </w:rPr>
              <w:t xml:space="preserve"> </w:t>
            </w:r>
            <w:r>
              <w:rPr>
                <w:rFonts w:hint="eastAsia"/>
                <w:b/>
                <w:sz w:val="24"/>
              </w:rPr>
              <w:t>价</w:t>
            </w:r>
          </w:p>
          <w:p w:rsidR="00EE03CA" w:rsidRDefault="00151A04">
            <w:pPr>
              <w:rPr>
                <w:b/>
                <w:sz w:val="24"/>
              </w:rPr>
            </w:pPr>
            <w:r>
              <w:rPr>
                <w:rFonts w:hint="eastAsia"/>
                <w:b/>
                <w:sz w:val="24"/>
              </w:rPr>
              <w:t>（元</w:t>
            </w:r>
            <w:r>
              <w:rPr>
                <w:rFonts w:hint="eastAsia"/>
                <w:b/>
                <w:sz w:val="24"/>
              </w:rPr>
              <w:t>/</w:t>
            </w:r>
            <w:r>
              <w:rPr>
                <w:rFonts w:hint="eastAsia"/>
                <w:b/>
                <w:sz w:val="24"/>
              </w:rPr>
              <w:t>辆</w:t>
            </w:r>
            <w:r>
              <w:rPr>
                <w:rFonts w:hint="eastAsia"/>
                <w:b/>
                <w:sz w:val="24"/>
              </w:rPr>
              <w:t>）</w:t>
            </w:r>
          </w:p>
        </w:tc>
        <w:tc>
          <w:tcPr>
            <w:tcW w:w="1140" w:type="dxa"/>
            <w:vAlign w:val="center"/>
          </w:tcPr>
          <w:p w:rsidR="00EE03CA" w:rsidRDefault="00151A04">
            <w:pPr>
              <w:rPr>
                <w:b/>
                <w:sz w:val="24"/>
              </w:rPr>
            </w:pPr>
            <w:r>
              <w:rPr>
                <w:rFonts w:hint="eastAsia"/>
                <w:b/>
                <w:sz w:val="24"/>
              </w:rPr>
              <w:t>金额</w:t>
            </w:r>
            <w:r>
              <w:rPr>
                <w:rFonts w:hint="eastAsia"/>
                <w:b/>
                <w:sz w:val="24"/>
              </w:rPr>
              <w:t>（元）</w:t>
            </w:r>
          </w:p>
        </w:tc>
        <w:tc>
          <w:tcPr>
            <w:tcW w:w="758" w:type="dxa"/>
            <w:vAlign w:val="center"/>
          </w:tcPr>
          <w:p w:rsidR="00EE03CA" w:rsidRDefault="00151A04">
            <w:pPr>
              <w:jc w:val="center"/>
              <w:rPr>
                <w:b/>
                <w:sz w:val="24"/>
              </w:rPr>
            </w:pPr>
            <w:r>
              <w:rPr>
                <w:rFonts w:hint="eastAsia"/>
                <w:b/>
                <w:sz w:val="24"/>
              </w:rPr>
              <w:t>备注</w:t>
            </w: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vAlign w:val="center"/>
          </w:tcPr>
          <w:p w:rsidR="00EE03CA" w:rsidRDefault="00EE03CA">
            <w:pPr>
              <w:rPr>
                <w:b/>
                <w:sz w:val="24"/>
              </w:rPr>
            </w:pPr>
          </w:p>
        </w:tc>
        <w:tc>
          <w:tcPr>
            <w:tcW w:w="1140" w:type="dxa"/>
            <w:vAlign w:val="center"/>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151A04">
            <w:pPr>
              <w:jc w:val="center"/>
              <w:rPr>
                <w:b/>
                <w:sz w:val="24"/>
              </w:rPr>
            </w:pPr>
            <w:r>
              <w:rPr>
                <w:rFonts w:hint="eastAsia"/>
                <w:b/>
                <w:sz w:val="24"/>
              </w:rPr>
              <w:t>合计</w:t>
            </w: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bl>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rPr>
          <w:rFonts w:ascii="Calibri" w:hAnsi="Calibri"/>
          <w:b/>
          <w:bCs/>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法定代表人身份证明</w:t>
      </w:r>
    </w:p>
    <w:p w:rsidR="00EE03CA" w:rsidRDefault="00EE03CA">
      <w:pPr>
        <w:rPr>
          <w:rFonts w:ascii="仿宋" w:eastAsia="仿宋" w:hAnsi="仿宋"/>
        </w:rPr>
      </w:pPr>
    </w:p>
    <w:p w:rsidR="00EE03CA" w:rsidRDefault="00151A0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lastRenderedPageBreak/>
        <w:t>特此证明。</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03CA" w:rsidRDefault="00151A0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法定代表人授权书</w:t>
      </w:r>
    </w:p>
    <w:p w:rsidR="00EE03CA" w:rsidRDefault="00EE03CA">
      <w:pPr>
        <w:ind w:right="-694"/>
        <w:rPr>
          <w:rFonts w:ascii="仿宋" w:eastAsia="仿宋" w:hAnsi="仿宋"/>
          <w:sz w:val="28"/>
          <w:szCs w:val="28"/>
        </w:rPr>
      </w:pPr>
    </w:p>
    <w:p w:rsidR="00EE03CA" w:rsidRDefault="00151A0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lastRenderedPageBreak/>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spacing w:line="480" w:lineRule="auto"/>
        <w:rPr>
          <w:rFonts w:ascii="仿宋" w:eastAsia="仿宋" w:hAnsi="仿宋"/>
        </w:rPr>
      </w:pPr>
    </w:p>
    <w:p w:rsidR="00EE03CA" w:rsidRDefault="00151A04">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EE03C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04" w:rsidRDefault="00151A04">
      <w:r>
        <w:separator/>
      </w:r>
    </w:p>
  </w:endnote>
  <w:endnote w:type="continuationSeparator" w:id="0">
    <w:p w:rsidR="00151A04" w:rsidRDefault="0015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3CA" w:rsidRDefault="00151A04">
    <w:pPr>
      <w:pStyle w:val="a7"/>
      <w:jc w:val="center"/>
    </w:pPr>
    <w:r>
      <w:fldChar w:fldCharType="begin"/>
    </w:r>
    <w:r>
      <w:instrText xml:space="preserve"> PAGE   \* MERGEFORMAT </w:instrText>
    </w:r>
    <w:r>
      <w:fldChar w:fldCharType="separate"/>
    </w:r>
    <w:r w:rsidR="009E181C" w:rsidRPr="009E181C">
      <w:rPr>
        <w:noProof/>
        <w:lang w:val="zh-CN"/>
      </w:rPr>
      <w:t>15</w:t>
    </w:r>
    <w:r>
      <w:rPr>
        <w:lang w:val="zh-CN"/>
      </w:rPr>
      <w:fldChar w:fldCharType="end"/>
    </w:r>
  </w:p>
  <w:p w:rsidR="00EE03CA" w:rsidRDefault="00EE03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04" w:rsidRDefault="00151A04">
      <w:r>
        <w:separator/>
      </w:r>
    </w:p>
  </w:footnote>
  <w:footnote w:type="continuationSeparator" w:id="0">
    <w:p w:rsidR="00151A04" w:rsidRDefault="00151A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8BB8"/>
    <w:multiLevelType w:val="singleLevel"/>
    <w:tmpl w:val="45478BB8"/>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1A04"/>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81C"/>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03CA"/>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5654717"/>
    <w:rsid w:val="06926D13"/>
    <w:rsid w:val="06B0704C"/>
    <w:rsid w:val="073330BC"/>
    <w:rsid w:val="07672918"/>
    <w:rsid w:val="0AB136D9"/>
    <w:rsid w:val="1013662F"/>
    <w:rsid w:val="101B284F"/>
    <w:rsid w:val="12A53375"/>
    <w:rsid w:val="13A51C33"/>
    <w:rsid w:val="15925856"/>
    <w:rsid w:val="16301051"/>
    <w:rsid w:val="1AE76FFF"/>
    <w:rsid w:val="1C2D30C9"/>
    <w:rsid w:val="1F35392A"/>
    <w:rsid w:val="212D69FF"/>
    <w:rsid w:val="24090499"/>
    <w:rsid w:val="26DF36D3"/>
    <w:rsid w:val="29864BFF"/>
    <w:rsid w:val="2A3A5D29"/>
    <w:rsid w:val="2B3542A3"/>
    <w:rsid w:val="2BD72CF4"/>
    <w:rsid w:val="2EDE2E22"/>
    <w:rsid w:val="369A4EA3"/>
    <w:rsid w:val="38333537"/>
    <w:rsid w:val="38BA4CF1"/>
    <w:rsid w:val="38FA1B4F"/>
    <w:rsid w:val="3A175922"/>
    <w:rsid w:val="3A9C6630"/>
    <w:rsid w:val="3B9B6702"/>
    <w:rsid w:val="3E577FB6"/>
    <w:rsid w:val="3EC95C23"/>
    <w:rsid w:val="40C26EF4"/>
    <w:rsid w:val="476A02AE"/>
    <w:rsid w:val="482F185E"/>
    <w:rsid w:val="49A32EFE"/>
    <w:rsid w:val="4B415E64"/>
    <w:rsid w:val="4C0842E9"/>
    <w:rsid w:val="4F226B33"/>
    <w:rsid w:val="4F5A7728"/>
    <w:rsid w:val="521C4028"/>
    <w:rsid w:val="57A71AC0"/>
    <w:rsid w:val="58094566"/>
    <w:rsid w:val="59AE32A4"/>
    <w:rsid w:val="5C3A4E1A"/>
    <w:rsid w:val="5F457474"/>
    <w:rsid w:val="60681418"/>
    <w:rsid w:val="62865B6D"/>
    <w:rsid w:val="667D7612"/>
    <w:rsid w:val="67F65044"/>
    <w:rsid w:val="68C2252B"/>
    <w:rsid w:val="6B995283"/>
    <w:rsid w:val="71193D3B"/>
    <w:rsid w:val="76A955D1"/>
    <w:rsid w:val="76ED7632"/>
    <w:rsid w:val="775A57A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B3AA2"/>
  <w15:docId w15:val="{576DDEBA-9CA4-4DFB-A296-4CC30F0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E5ED8-8B6B-49A0-817B-FF67334F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1546</Words>
  <Characters>8817</Characters>
  <Application>Microsoft Office Word</Application>
  <DocSecurity>0</DocSecurity>
  <Lines>73</Lines>
  <Paragraphs>20</Paragraphs>
  <ScaleCrop>false</ScaleCrop>
  <Company>Microsoft</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25</cp:revision>
  <cp:lastPrinted>2020-12-02T02:22:00Z</cp:lastPrinted>
  <dcterms:created xsi:type="dcterms:W3CDTF">2017-11-29T06:24:00Z</dcterms:created>
  <dcterms:modified xsi:type="dcterms:W3CDTF">2021-09-03T08:42:00Z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