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000000"/>
          <w:sz w:val="52"/>
          <w:szCs w:val="52"/>
          <w:lang w:val="en-US" w:eastAsia="zh-CN"/>
        </w:rPr>
      </w:pPr>
    </w:p>
    <w:p>
      <w:pPr>
        <w:jc w:val="center"/>
        <w:rPr>
          <w:rFonts w:hint="default" w:ascii="仿宋_GB2312" w:eastAsia="仿宋_GB2312"/>
          <w:b/>
          <w:color w:val="000000"/>
          <w:sz w:val="52"/>
          <w:szCs w:val="52"/>
          <w:lang w:val="en-US" w:eastAsia="zh-CN"/>
        </w:rPr>
      </w:pPr>
      <w:r>
        <w:rPr>
          <w:rFonts w:hint="eastAsia" w:ascii="仿宋_GB2312" w:eastAsia="仿宋_GB2312"/>
          <w:b/>
          <w:color w:val="000000"/>
          <w:sz w:val="52"/>
          <w:szCs w:val="52"/>
          <w:lang w:val="en-US" w:eastAsia="zh-CN"/>
        </w:rPr>
        <w:t xml:space="preserve">  </w:t>
      </w: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adjustRightInd w:val="0"/>
        <w:snapToGrid w:val="0"/>
        <w:spacing w:line="594" w:lineRule="exact"/>
        <w:jc w:val="center"/>
        <w:rPr>
          <w:rFonts w:ascii="仿宋_GB2312" w:hAnsi="仿宋" w:eastAsia="仿宋_GB2312"/>
          <w:b/>
          <w:color w:val="000000"/>
          <w:sz w:val="44"/>
          <w:szCs w:val="44"/>
        </w:rPr>
      </w:pPr>
      <w:r>
        <w:rPr>
          <w:rFonts w:hint="eastAsia" w:ascii="仿宋_GB2312" w:hAnsi="仿宋" w:eastAsia="仿宋_GB2312"/>
          <w:b/>
          <w:color w:val="000000"/>
          <w:sz w:val="44"/>
          <w:szCs w:val="44"/>
          <w:lang w:eastAsia="zh-CN"/>
        </w:rPr>
        <w:t>物流园区雷雨天气受损消防设施</w:t>
      </w:r>
      <w:r>
        <w:rPr>
          <w:rFonts w:hint="eastAsia" w:ascii="仿宋_GB2312" w:hAnsi="仿宋" w:eastAsia="仿宋_GB2312"/>
          <w:b/>
          <w:color w:val="000000"/>
          <w:sz w:val="44"/>
          <w:szCs w:val="44"/>
          <w:lang w:val="en-US" w:eastAsia="zh-CN"/>
        </w:rPr>
        <w:t>项目</w:t>
      </w:r>
      <w:r>
        <w:rPr>
          <w:rFonts w:hint="eastAsia" w:ascii="仿宋_GB2312" w:hAnsi="仿宋" w:eastAsia="仿宋_GB2312"/>
          <w:b/>
          <w:color w:val="000000"/>
          <w:sz w:val="44"/>
          <w:szCs w:val="44"/>
          <w:lang w:eastAsia="zh-CN"/>
        </w:rPr>
        <w:t>比选</w:t>
      </w:r>
      <w:r>
        <w:rPr>
          <w:rFonts w:hint="eastAsia" w:ascii="仿宋_GB2312" w:eastAsia="仿宋_GB2312"/>
          <w:b/>
          <w:color w:val="000000"/>
          <w:sz w:val="44"/>
          <w:szCs w:val="44"/>
        </w:rPr>
        <w:t>文件</w:t>
      </w:r>
    </w:p>
    <w:p>
      <w:pPr>
        <w:jc w:val="center"/>
        <w:rPr>
          <w:rFonts w:ascii="仿宋_GB2312" w:eastAsia="仿宋_GB2312"/>
          <w:b/>
          <w:color w:val="000000"/>
          <w:sz w:val="32"/>
        </w:rPr>
      </w:pPr>
    </w:p>
    <w:p>
      <w:pPr>
        <w:jc w:val="center"/>
        <w:rPr>
          <w:rFonts w:ascii="仿宋_GB2312" w:eastAsia="仿宋_GB2312"/>
          <w:b/>
          <w:color w:val="000000"/>
          <w:sz w:val="32"/>
        </w:rPr>
      </w:pPr>
    </w:p>
    <w:p>
      <w:pPr>
        <w:jc w:val="center"/>
        <w:rPr>
          <w:rFonts w:ascii="仿宋_GB2312" w:eastAsia="仿宋_GB2312"/>
          <w:b/>
          <w:color w:val="000000"/>
          <w:sz w:val="32"/>
        </w:rPr>
      </w:pPr>
    </w:p>
    <w:p>
      <w:pPr>
        <w:jc w:val="center"/>
        <w:rPr>
          <w:rFonts w:ascii="仿宋_GB2312" w:eastAsia="仿宋_GB2312"/>
          <w:b/>
          <w:color w:val="000000"/>
          <w:sz w:val="32"/>
        </w:rPr>
      </w:pPr>
    </w:p>
    <w:p>
      <w:pPr>
        <w:jc w:val="center"/>
        <w:rPr>
          <w:rFonts w:ascii="仿宋_GB2312" w:eastAsia="仿宋_GB2312"/>
          <w:b/>
          <w:color w:val="000000"/>
          <w:sz w:val="32"/>
        </w:rPr>
      </w:pPr>
    </w:p>
    <w:p>
      <w:pPr>
        <w:keepNext w:val="0"/>
        <w:keepLines w:val="0"/>
        <w:widowControl/>
        <w:suppressLineNumbers w:val="0"/>
        <w:jc w:val="center"/>
        <w:rPr>
          <w:rFonts w:hint="default" w:ascii="仿宋_GB2312" w:eastAsia="仿宋_GB2312"/>
          <w:b/>
          <w:color w:val="000000"/>
          <w:sz w:val="32"/>
          <w:lang w:val="en-US"/>
        </w:rPr>
      </w:pPr>
      <w:r>
        <w:rPr>
          <w:rFonts w:hint="eastAsia" w:ascii="仿宋_GB2312" w:eastAsia="仿宋_GB2312"/>
          <w:b/>
          <w:color w:val="000000"/>
          <w:sz w:val="32"/>
        </w:rPr>
        <w:t>编号：</w:t>
      </w:r>
      <w:r>
        <w:rPr>
          <w:rFonts w:hint="eastAsia" w:ascii="仿宋_GB2312" w:eastAsia="仿宋_GB2312"/>
          <w:b/>
          <w:color w:val="000000"/>
          <w:sz w:val="32"/>
          <w:lang w:val="en-US" w:eastAsia="zh-CN"/>
        </w:rPr>
        <w:t>BX2021-025</w:t>
      </w:r>
    </w:p>
    <w:p>
      <w:pPr>
        <w:jc w:val="center"/>
        <w:rPr>
          <w:rFonts w:ascii="仿宋_GB2312" w:eastAsia="仿宋_GB2312"/>
          <w:b/>
          <w:color w:val="000000"/>
          <w:sz w:val="52"/>
        </w:rPr>
      </w:pPr>
      <w:r>
        <w:rPr>
          <w:rFonts w:hint="eastAsia" w:ascii="仿宋_GB2312" w:eastAsia="仿宋_GB2312"/>
          <w:b/>
          <w:color w:val="000000"/>
          <w:sz w:val="52"/>
        </w:rPr>
        <w:t>航空物流园发展分公司</w:t>
      </w:r>
    </w:p>
    <w:p>
      <w:pPr>
        <w:rPr>
          <w:rFonts w:ascii="仿宋_GB2312" w:eastAsia="仿宋_GB2312"/>
          <w:b/>
          <w:color w:val="000000"/>
          <w:sz w:val="32"/>
          <w:szCs w:val="32"/>
        </w:rPr>
      </w:pPr>
    </w:p>
    <w:p>
      <w:pPr>
        <w:jc w:val="center"/>
        <w:rPr>
          <w:rFonts w:ascii="仿宋_GB2312" w:eastAsia="仿宋_GB2312"/>
          <w:b/>
          <w:color w:val="000000"/>
          <w:sz w:val="32"/>
          <w:szCs w:val="32"/>
        </w:rPr>
      </w:pPr>
      <w:r>
        <w:rPr>
          <w:rFonts w:hint="eastAsia" w:ascii="仿宋_GB2312" w:eastAsia="仿宋_GB2312"/>
          <w:b/>
          <w:color w:val="000000"/>
          <w:sz w:val="32"/>
          <w:szCs w:val="32"/>
        </w:rPr>
        <w:t>二〇</w:t>
      </w:r>
      <w:r>
        <w:rPr>
          <w:rFonts w:hint="eastAsia" w:ascii="仿宋_GB2312" w:eastAsia="仿宋_GB2312"/>
          <w:b/>
          <w:color w:val="000000"/>
          <w:sz w:val="32"/>
          <w:szCs w:val="32"/>
          <w:lang w:eastAsia="zh-CN"/>
        </w:rPr>
        <w:t>二一</w:t>
      </w:r>
      <w:r>
        <w:rPr>
          <w:rFonts w:hint="eastAsia" w:ascii="仿宋_GB2312" w:eastAsia="仿宋_GB2312"/>
          <w:b/>
          <w:color w:val="000000"/>
          <w:sz w:val="32"/>
          <w:szCs w:val="32"/>
        </w:rPr>
        <w:t>年</w:t>
      </w:r>
      <w:r>
        <w:rPr>
          <w:rFonts w:hint="eastAsia" w:ascii="仿宋_GB2312" w:eastAsia="仿宋_GB2312"/>
          <w:b/>
          <w:color w:val="000000"/>
          <w:sz w:val="32"/>
          <w:szCs w:val="32"/>
          <w:lang w:eastAsia="zh-CN"/>
        </w:rPr>
        <w:t>九</w:t>
      </w:r>
      <w:r>
        <w:rPr>
          <w:rFonts w:hint="eastAsia" w:ascii="仿宋_GB2312" w:eastAsia="仿宋_GB2312"/>
          <w:b/>
          <w:color w:val="000000"/>
          <w:sz w:val="32"/>
          <w:szCs w:val="32"/>
        </w:rPr>
        <w:t>月</w:t>
      </w:r>
    </w:p>
    <w:p>
      <w:pPr>
        <w:widowControl/>
        <w:adjustRightInd w:val="0"/>
        <w:snapToGrid w:val="0"/>
        <w:spacing w:line="594" w:lineRule="exact"/>
        <w:jc w:val="both"/>
        <w:rPr>
          <w:rFonts w:hint="eastAsia" w:ascii="仿宋_GB2312" w:hAnsi="仿宋" w:eastAsia="仿宋_GB2312"/>
          <w:b/>
          <w:color w:val="000000"/>
          <w:sz w:val="44"/>
          <w:szCs w:val="44"/>
          <w:lang w:val="en-US" w:eastAsia="zh-CN"/>
        </w:rPr>
      </w:pPr>
    </w:p>
    <w:p>
      <w:pPr>
        <w:widowControl/>
        <w:adjustRightInd w:val="0"/>
        <w:snapToGrid w:val="0"/>
        <w:spacing w:line="594" w:lineRule="exact"/>
        <w:jc w:val="both"/>
        <w:rPr>
          <w:rFonts w:hint="eastAsia" w:ascii="仿宋_GB2312" w:hAnsi="仿宋" w:eastAsia="仿宋_GB2312"/>
          <w:b/>
          <w:color w:val="000000"/>
          <w:sz w:val="44"/>
          <w:szCs w:val="44"/>
          <w:lang w:val="en-US" w:eastAsia="zh-CN"/>
        </w:rPr>
      </w:pPr>
    </w:p>
    <w:p>
      <w:pPr>
        <w:pStyle w:val="11"/>
        <w:rPr>
          <w:rFonts w:hint="eastAsia"/>
          <w:lang w:val="en-US" w:eastAsia="zh-CN"/>
        </w:rPr>
      </w:pPr>
    </w:p>
    <w:p>
      <w:pPr>
        <w:adjustRightInd w:val="0"/>
        <w:snapToGrid w:val="0"/>
        <w:spacing w:line="594" w:lineRule="exact"/>
        <w:jc w:val="center"/>
        <w:rPr>
          <w:rFonts w:hint="eastAsia" w:ascii="仿宋_GB2312" w:hAnsi="仿宋" w:eastAsia="仿宋_GB2312"/>
          <w:b/>
          <w:color w:val="000000"/>
          <w:sz w:val="44"/>
          <w:szCs w:val="44"/>
          <w:lang w:eastAsia="zh-CN"/>
        </w:rPr>
      </w:pPr>
      <w:r>
        <w:rPr>
          <w:rFonts w:hint="eastAsia" w:ascii="仿宋_GB2312" w:hAnsi="仿宋" w:eastAsia="仿宋_GB2312"/>
          <w:b/>
          <w:color w:val="000000"/>
          <w:sz w:val="44"/>
          <w:szCs w:val="44"/>
          <w:lang w:eastAsia="zh-CN"/>
        </w:rPr>
        <w:t>物流园区雷雨天气受损</w:t>
      </w:r>
      <w:r>
        <w:rPr>
          <w:rFonts w:hint="eastAsia" w:ascii="仿宋_GB2312" w:hAnsi="仿宋" w:eastAsia="仿宋_GB2312"/>
          <w:b/>
          <w:color w:val="000000"/>
          <w:sz w:val="44"/>
          <w:szCs w:val="44"/>
          <w:lang w:val="en-US" w:eastAsia="zh-CN"/>
        </w:rPr>
        <w:t>消防设施项目</w:t>
      </w:r>
      <w:r>
        <w:rPr>
          <w:rFonts w:hint="eastAsia" w:ascii="仿宋_GB2312" w:hAnsi="仿宋" w:eastAsia="仿宋_GB2312"/>
          <w:b/>
          <w:color w:val="000000"/>
          <w:sz w:val="44"/>
          <w:szCs w:val="44"/>
          <w:lang w:eastAsia="zh-CN"/>
        </w:rPr>
        <w:t>比选文件</w:t>
      </w:r>
    </w:p>
    <w:p>
      <w:pPr>
        <w:widowControl/>
        <w:adjustRightInd w:val="0"/>
        <w:snapToGrid w:val="0"/>
        <w:spacing w:line="594" w:lineRule="exact"/>
        <w:jc w:val="center"/>
        <w:rPr>
          <w:rFonts w:hint="eastAsia" w:ascii="仿宋_GB2312" w:hAnsi="仿宋" w:eastAsia="仿宋_GB2312"/>
          <w:b/>
          <w:color w:val="000000"/>
          <w:sz w:val="44"/>
          <w:szCs w:val="44"/>
          <w:lang w:eastAsia="zh-CN"/>
        </w:rPr>
      </w:pPr>
    </w:p>
    <w:p>
      <w:pPr>
        <w:spacing w:line="520" w:lineRule="exact"/>
        <w:ind w:firstLine="560" w:firstLineChars="200"/>
        <w:rPr>
          <w:rFonts w:hint="eastAsia"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rPr>
        <w:t>我司</w:t>
      </w:r>
      <w:r>
        <w:rPr>
          <w:rFonts w:hint="eastAsia" w:ascii="仿宋_GB2312" w:eastAsia="仿宋_GB2312"/>
          <w:color w:val="000000"/>
          <w:sz w:val="28"/>
          <w:szCs w:val="28"/>
          <w:highlight w:val="none"/>
          <w:lang w:val="en-US" w:eastAsia="zh-CN"/>
        </w:rPr>
        <w:t>现就</w:t>
      </w:r>
      <w:r>
        <w:rPr>
          <w:rFonts w:hint="eastAsia" w:ascii="仿宋_GB2312" w:eastAsia="仿宋_GB2312"/>
          <w:color w:val="000000"/>
          <w:sz w:val="28"/>
          <w:szCs w:val="28"/>
          <w:highlight w:val="none"/>
          <w:lang w:eastAsia="zh-CN"/>
        </w:rPr>
        <w:t>物流园区雷雨天气受损</w:t>
      </w:r>
      <w:r>
        <w:rPr>
          <w:rFonts w:hint="eastAsia" w:ascii="仿宋_GB2312" w:eastAsia="仿宋_GB2312"/>
          <w:color w:val="000000"/>
          <w:sz w:val="28"/>
          <w:szCs w:val="28"/>
          <w:highlight w:val="none"/>
          <w:lang w:val="en-US" w:eastAsia="zh-CN"/>
        </w:rPr>
        <w:t>消防设施项目进行比选采购，欢迎有相应资质的服务商参与。</w:t>
      </w:r>
    </w:p>
    <w:p>
      <w:pPr>
        <w:widowControl/>
        <w:adjustRightInd w:val="0"/>
        <w:snapToGrid w:val="0"/>
        <w:spacing w:line="594" w:lineRule="exact"/>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一、项目实施内容及要求：</w:t>
      </w:r>
    </w:p>
    <w:p>
      <w:pPr>
        <w:widowControl/>
        <w:adjustRightInd w:val="0"/>
        <w:snapToGrid w:val="0"/>
        <w:spacing w:line="594" w:lineRule="exact"/>
        <w:ind w:firstLine="551" w:firstLineChars="196"/>
        <w:jc w:val="left"/>
        <w:rPr>
          <w:rFonts w:hint="eastAsia" w:ascii="仿宋_GB2312" w:hAnsi="宋体" w:eastAsia="仿宋_GB2312" w:cs="宋体"/>
          <w:b/>
          <w:bCs/>
          <w:color w:val="000000"/>
          <w:kern w:val="0"/>
          <w:sz w:val="28"/>
          <w:szCs w:val="28"/>
          <w:lang w:val="en-US" w:eastAsia="zh-CN"/>
        </w:rPr>
      </w:pPr>
      <w:r>
        <w:rPr>
          <w:rFonts w:hint="eastAsia" w:ascii="仿宋_GB2312" w:hAnsi="宋体" w:eastAsia="仿宋_GB2312" w:cs="宋体"/>
          <w:b/>
          <w:bCs/>
          <w:color w:val="000000"/>
          <w:kern w:val="0"/>
          <w:sz w:val="28"/>
          <w:szCs w:val="28"/>
        </w:rPr>
        <w:t>1.</w:t>
      </w:r>
      <w:r>
        <w:rPr>
          <w:rFonts w:hint="eastAsia" w:ascii="仿宋_GB2312" w:hAnsi="宋体" w:eastAsia="仿宋_GB2312" w:cs="宋体"/>
          <w:b/>
          <w:bCs/>
          <w:color w:val="000000"/>
          <w:kern w:val="0"/>
          <w:sz w:val="28"/>
          <w:szCs w:val="28"/>
          <w:lang w:val="en-US" w:eastAsia="zh-CN"/>
        </w:rPr>
        <w:t>1</w:t>
      </w:r>
      <w:r>
        <w:rPr>
          <w:rFonts w:hint="eastAsia" w:ascii="仿宋_GB2312" w:hAnsi="宋体" w:eastAsia="仿宋_GB2312" w:cs="宋体"/>
          <w:b/>
          <w:bCs/>
          <w:color w:val="000000"/>
          <w:kern w:val="0"/>
          <w:sz w:val="28"/>
          <w:szCs w:val="28"/>
        </w:rPr>
        <w:t>资质要求</w:t>
      </w:r>
      <w:r>
        <w:rPr>
          <w:rFonts w:hint="eastAsia" w:ascii="仿宋_GB2312" w:hAnsi="宋体" w:eastAsia="仿宋_GB2312" w:cs="宋体"/>
          <w:b/>
          <w:bCs/>
          <w:color w:val="000000"/>
          <w:kern w:val="0"/>
          <w:sz w:val="28"/>
          <w:szCs w:val="28"/>
          <w:lang w:val="en-US" w:eastAsia="zh-CN"/>
        </w:rPr>
        <w:t xml:space="preserve"> </w:t>
      </w:r>
    </w:p>
    <w:p>
      <w:pPr>
        <w:pageBreakBefore w:val="0"/>
        <w:kinsoku/>
        <w:wordWrap/>
        <w:overflowPunct/>
        <w:topLinePunct w:val="0"/>
        <w:bidi w:val="0"/>
        <w:spacing w:line="48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1.1.1</w:t>
      </w:r>
      <w:r>
        <w:rPr>
          <w:rFonts w:hint="eastAsia" w:ascii="仿宋_GB2312" w:eastAsia="仿宋_GB2312"/>
          <w:color w:val="auto"/>
          <w:sz w:val="28"/>
          <w:szCs w:val="28"/>
          <w:highlight w:val="none"/>
          <w:lang w:eastAsia="zh-CN"/>
        </w:rPr>
        <w:t>比选响应人</w:t>
      </w:r>
      <w:r>
        <w:rPr>
          <w:rFonts w:hint="eastAsia" w:ascii="仿宋_GB2312" w:eastAsia="仿宋_GB2312"/>
          <w:color w:val="auto"/>
          <w:sz w:val="28"/>
          <w:szCs w:val="28"/>
          <w:highlight w:val="none"/>
        </w:rPr>
        <w:t>应为中华人民共和国依法注册的企业法人，需具备：建设行政主管部门颁发的消防设施工程专业承包</w:t>
      </w:r>
      <w:r>
        <w:rPr>
          <w:rFonts w:hint="eastAsia" w:ascii="仿宋_GB2312" w:eastAsia="仿宋_GB2312"/>
          <w:color w:val="auto"/>
          <w:sz w:val="28"/>
          <w:szCs w:val="28"/>
          <w:highlight w:val="none"/>
          <w:lang w:val="en-US" w:eastAsia="zh-CN"/>
        </w:rPr>
        <w:t>二</w:t>
      </w:r>
      <w:r>
        <w:rPr>
          <w:rFonts w:hint="eastAsia" w:ascii="仿宋_GB2312" w:eastAsia="仿宋_GB2312"/>
          <w:color w:val="auto"/>
          <w:sz w:val="28"/>
          <w:szCs w:val="28"/>
          <w:highlight w:val="none"/>
        </w:rPr>
        <w:t>级资质。</w:t>
      </w:r>
    </w:p>
    <w:p>
      <w:pPr>
        <w:pageBreakBefore w:val="0"/>
        <w:kinsoku/>
        <w:wordWrap/>
        <w:overflowPunct/>
        <w:topLinePunct w:val="0"/>
        <w:bidi w:val="0"/>
        <w:spacing w:line="48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1.1.</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本次</w:t>
      </w:r>
      <w:r>
        <w:rPr>
          <w:rFonts w:hint="eastAsia" w:ascii="仿宋_GB2312" w:eastAsia="仿宋_GB2312"/>
          <w:color w:val="auto"/>
          <w:sz w:val="28"/>
          <w:szCs w:val="28"/>
          <w:highlight w:val="none"/>
          <w:lang w:eastAsia="zh-CN"/>
        </w:rPr>
        <w:t>比选</w:t>
      </w:r>
      <w:r>
        <w:rPr>
          <w:rFonts w:hint="eastAsia" w:ascii="仿宋_GB2312" w:eastAsia="仿宋_GB2312"/>
          <w:color w:val="auto"/>
          <w:sz w:val="28"/>
          <w:szCs w:val="28"/>
          <w:highlight w:val="none"/>
        </w:rPr>
        <w:t>不接受联合体投标。</w:t>
      </w:r>
    </w:p>
    <w:p>
      <w:pPr>
        <w:widowControl/>
        <w:adjustRightInd w:val="0"/>
        <w:snapToGrid w:val="0"/>
        <w:spacing w:line="594" w:lineRule="exact"/>
        <w:ind w:firstLine="551" w:firstLineChars="196"/>
        <w:jc w:val="left"/>
        <w:rPr>
          <w:rFonts w:hint="eastAsia" w:ascii="仿宋_GB2312" w:hAnsi="宋体" w:eastAsia="仿宋_GB2312" w:cs="宋体"/>
          <w:b/>
          <w:bCs/>
          <w:kern w:val="0"/>
          <w:sz w:val="28"/>
          <w:szCs w:val="28"/>
          <w:lang w:eastAsia="zh-CN"/>
        </w:rPr>
      </w:pPr>
      <w:r>
        <w:rPr>
          <w:rFonts w:hint="eastAsia" w:ascii="仿宋_GB2312" w:hAnsi="宋体" w:eastAsia="仿宋_GB2312" w:cs="宋体"/>
          <w:b/>
          <w:bCs/>
          <w:kern w:val="0"/>
          <w:sz w:val="28"/>
          <w:szCs w:val="28"/>
          <w:lang w:val="en-US" w:eastAsia="zh-CN"/>
        </w:rPr>
        <w:t>1.</w:t>
      </w:r>
      <w:r>
        <w:rPr>
          <w:rFonts w:hint="eastAsia" w:ascii="仿宋_GB2312" w:hAnsi="宋体" w:eastAsia="仿宋_GB2312" w:cs="宋体"/>
          <w:b/>
          <w:bCs/>
          <w:kern w:val="0"/>
          <w:sz w:val="28"/>
          <w:szCs w:val="28"/>
        </w:rPr>
        <w:t>2项目内容及</w:t>
      </w:r>
      <w:r>
        <w:rPr>
          <w:rFonts w:hint="eastAsia" w:ascii="仿宋_GB2312" w:hAnsi="宋体" w:eastAsia="仿宋_GB2312" w:cs="宋体"/>
          <w:b/>
          <w:bCs/>
          <w:kern w:val="0"/>
          <w:sz w:val="28"/>
          <w:szCs w:val="28"/>
          <w:lang w:eastAsia="zh-CN"/>
        </w:rPr>
        <w:t>技术参数</w:t>
      </w:r>
    </w:p>
    <w:p>
      <w:pPr>
        <w:pageBreakBefore w:val="0"/>
        <w:kinsoku/>
        <w:wordWrap/>
        <w:overflowPunct/>
        <w:topLinePunct w:val="0"/>
        <w:bidi w:val="0"/>
        <w:spacing w:line="48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1.2.1 项目名称：</w:t>
      </w:r>
      <w:r>
        <w:rPr>
          <w:rFonts w:hint="eastAsia" w:ascii="仿宋_GB2312" w:eastAsia="仿宋_GB2312"/>
          <w:color w:val="auto"/>
          <w:sz w:val="28"/>
          <w:szCs w:val="28"/>
          <w:highlight w:val="none"/>
          <w:lang w:eastAsia="zh-CN"/>
        </w:rPr>
        <w:t>物流园区雷雨天气受损</w:t>
      </w:r>
      <w:r>
        <w:rPr>
          <w:rFonts w:hint="eastAsia" w:ascii="仿宋_GB2312" w:eastAsia="仿宋_GB2312"/>
          <w:color w:val="auto"/>
          <w:sz w:val="28"/>
          <w:szCs w:val="28"/>
          <w:highlight w:val="none"/>
          <w:lang w:val="en-US" w:eastAsia="zh-CN"/>
        </w:rPr>
        <w:t>消防设施项目</w:t>
      </w:r>
      <w:r>
        <w:rPr>
          <w:rFonts w:hint="eastAsia" w:ascii="仿宋_GB2312" w:eastAsia="仿宋_GB2312"/>
          <w:color w:val="auto"/>
          <w:sz w:val="28"/>
          <w:szCs w:val="28"/>
          <w:highlight w:val="none"/>
        </w:rPr>
        <w:t>；</w:t>
      </w:r>
    </w:p>
    <w:p>
      <w:pPr>
        <w:pageBreakBefore w:val="0"/>
        <w:kinsoku/>
        <w:wordWrap/>
        <w:overflowPunct/>
        <w:topLinePunct w:val="0"/>
        <w:bidi w:val="0"/>
        <w:spacing w:line="48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1.2.2 项目地点：</w:t>
      </w:r>
      <w:r>
        <w:rPr>
          <w:rFonts w:hint="eastAsia" w:ascii="仿宋_GB2312" w:eastAsia="仿宋_GB2312"/>
          <w:color w:val="auto"/>
          <w:sz w:val="28"/>
          <w:szCs w:val="28"/>
          <w:highlight w:val="none"/>
          <w:lang w:eastAsia="zh-CN"/>
        </w:rPr>
        <w:t>重庆江北国际机场物流园区</w:t>
      </w:r>
      <w:r>
        <w:rPr>
          <w:rFonts w:hint="eastAsia" w:ascii="仿宋_GB2312" w:eastAsia="仿宋_GB2312"/>
          <w:color w:val="auto"/>
          <w:sz w:val="28"/>
          <w:szCs w:val="28"/>
          <w:highlight w:val="none"/>
        </w:rPr>
        <w:t>。</w:t>
      </w:r>
    </w:p>
    <w:p>
      <w:pPr>
        <w:pageBreakBefore w:val="0"/>
        <w:kinsoku/>
        <w:wordWrap/>
        <w:overflowPunct/>
        <w:topLinePunct w:val="0"/>
        <w:bidi w:val="0"/>
        <w:spacing w:line="480" w:lineRule="exac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1.2.3 建设内容：</w:t>
      </w:r>
      <w:r>
        <w:rPr>
          <w:rFonts w:hint="eastAsia" w:ascii="仿宋_GB2312" w:eastAsia="仿宋_GB2312"/>
          <w:color w:val="auto"/>
          <w:sz w:val="28"/>
          <w:szCs w:val="28"/>
          <w:highlight w:val="none"/>
          <w:lang w:val="en-US" w:eastAsia="zh-CN"/>
        </w:rPr>
        <w:t>详见以下清单</w:t>
      </w:r>
    </w:p>
    <w:tbl>
      <w:tblPr>
        <w:tblStyle w:val="14"/>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68"/>
        <w:gridCol w:w="1232"/>
        <w:gridCol w:w="2460"/>
        <w:gridCol w:w="2569"/>
        <w:gridCol w:w="700"/>
        <w:gridCol w:w="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trPr>
        <w:tc>
          <w:tcPr>
            <w:tcW w:w="833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序号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建筑（部位）</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问题描述</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处理方式</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数量</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kern w:val="0"/>
                <w:sz w:val="28"/>
                <w:szCs w:val="28"/>
                <w:u w:val="none"/>
                <w:lang w:val="en-US" w:eastAsia="zh-CN" w:bidi="ar"/>
              </w:rPr>
              <w:t>1</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二级库1号库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科大立安光端机故障</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default"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维修水炮光端机并完成安装调试,如无法维修更换全新设备并安装调试</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lang w:val="en-US" w:eastAsia="zh-CN"/>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科大立安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二级库</w:t>
            </w:r>
            <w:r>
              <w:rPr>
                <w:rFonts w:hint="eastAsia" w:ascii="仿宋" w:hAnsi="仿宋" w:eastAsia="仿宋" w:cs="仿宋"/>
                <w:i w:val="0"/>
                <w:color w:val="000000"/>
                <w:sz w:val="24"/>
                <w:szCs w:val="24"/>
                <w:u w:val="none"/>
                <w:lang w:val="en-US" w:eastAsia="zh-CN"/>
              </w:rPr>
              <w:t>2</w:t>
            </w:r>
            <w:r>
              <w:rPr>
                <w:rFonts w:hint="eastAsia" w:ascii="仿宋" w:hAnsi="仿宋" w:eastAsia="仿宋" w:cs="仿宋"/>
                <w:i w:val="0"/>
                <w:color w:val="000000"/>
                <w:sz w:val="24"/>
                <w:szCs w:val="24"/>
                <w:u w:val="none"/>
              </w:rPr>
              <w:t>号库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科大立安光端机故障</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维修水炮光端机并完成安装调试,如无法维修更换全新设备并安装调试</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lang w:val="en-US" w:eastAsia="zh-CN"/>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科大立安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kern w:val="0"/>
                <w:sz w:val="28"/>
                <w:szCs w:val="28"/>
                <w:u w:val="none"/>
                <w:lang w:val="en-US" w:eastAsia="zh-CN" w:bidi="ar"/>
              </w:rPr>
              <w:t>3</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二级库4号库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科大立安光端机故障</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维修水炮光端机并完成安装调试,如无法维修更换全新设备并安装调试</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lang w:val="en-US" w:eastAsia="zh-CN"/>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科大立安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kern w:val="0"/>
                <w:sz w:val="28"/>
                <w:szCs w:val="28"/>
                <w:u w:val="none"/>
                <w:lang w:val="en-US" w:eastAsia="zh-CN" w:bidi="ar"/>
              </w:rPr>
              <w:t>4</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二级库</w:t>
            </w:r>
            <w:r>
              <w:rPr>
                <w:rFonts w:hint="eastAsia" w:ascii="仿宋" w:hAnsi="仿宋" w:eastAsia="仿宋" w:cs="仿宋"/>
                <w:i w:val="0"/>
                <w:color w:val="000000"/>
                <w:sz w:val="24"/>
                <w:szCs w:val="24"/>
                <w:u w:val="none"/>
                <w:lang w:val="en-US" w:eastAsia="zh-CN"/>
              </w:rPr>
              <w:t>7</w:t>
            </w:r>
            <w:r>
              <w:rPr>
                <w:rFonts w:hint="eastAsia" w:ascii="仿宋" w:hAnsi="仿宋" w:eastAsia="仿宋" w:cs="仿宋"/>
                <w:i w:val="0"/>
                <w:color w:val="000000"/>
                <w:sz w:val="24"/>
                <w:szCs w:val="24"/>
                <w:u w:val="none"/>
              </w:rPr>
              <w:t>号库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科大立安光端机故障</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维修水炮光端机并完成安装调试,如无法维修更换全新设备并安装调试</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lang w:val="en-US" w:eastAsia="zh-CN"/>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科大立安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kern w:val="0"/>
                <w:sz w:val="28"/>
                <w:szCs w:val="28"/>
                <w:u w:val="none"/>
                <w:lang w:val="en-US" w:eastAsia="zh-CN" w:bidi="ar"/>
              </w:rPr>
              <w:t>5</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二级库2号库6号炮</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科大立安解码器故障</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维修水炮</w:t>
            </w:r>
            <w:r>
              <w:rPr>
                <w:rFonts w:hint="eastAsia" w:ascii="仿宋" w:hAnsi="仿宋" w:eastAsia="仿宋" w:cs="仿宋"/>
                <w:i w:val="0"/>
                <w:color w:val="000000"/>
                <w:sz w:val="24"/>
                <w:szCs w:val="24"/>
                <w:u w:val="none"/>
              </w:rPr>
              <w:t>解码器</w:t>
            </w:r>
            <w:r>
              <w:rPr>
                <w:rFonts w:hint="eastAsia" w:ascii="仿宋" w:hAnsi="仿宋" w:eastAsia="仿宋" w:cs="仿宋"/>
                <w:i w:val="0"/>
                <w:color w:val="auto"/>
                <w:kern w:val="0"/>
                <w:sz w:val="22"/>
                <w:szCs w:val="22"/>
                <w:highlight w:val="none"/>
                <w:u w:val="none"/>
                <w:lang w:val="en-US" w:eastAsia="zh-CN" w:bidi="ar"/>
              </w:rPr>
              <w:t>并完成安装调试,如无法维修更换全新设备并安装调试</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lang w:val="en-US" w:eastAsia="zh-CN"/>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科大立安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kern w:val="0"/>
                <w:sz w:val="28"/>
                <w:szCs w:val="28"/>
                <w:u w:val="none"/>
                <w:lang w:val="en-US" w:eastAsia="zh-CN" w:bidi="ar"/>
              </w:rPr>
              <w:t>6</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二级库2号库13号炮</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科大立安解码器故障</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维修水炮</w:t>
            </w:r>
            <w:r>
              <w:rPr>
                <w:rFonts w:hint="eastAsia" w:ascii="仿宋" w:hAnsi="仿宋" w:eastAsia="仿宋" w:cs="仿宋"/>
                <w:i w:val="0"/>
                <w:color w:val="000000"/>
                <w:sz w:val="24"/>
                <w:szCs w:val="24"/>
                <w:u w:val="none"/>
              </w:rPr>
              <w:t>解码器</w:t>
            </w:r>
            <w:r>
              <w:rPr>
                <w:rFonts w:hint="eastAsia" w:ascii="仿宋" w:hAnsi="仿宋" w:eastAsia="仿宋" w:cs="仿宋"/>
                <w:i w:val="0"/>
                <w:color w:val="auto"/>
                <w:kern w:val="0"/>
                <w:sz w:val="22"/>
                <w:szCs w:val="22"/>
                <w:highlight w:val="none"/>
                <w:u w:val="none"/>
                <w:lang w:val="en-US" w:eastAsia="zh-CN" w:bidi="ar"/>
              </w:rPr>
              <w:t>并完成安装调试,如无法维修更换全新设备并安装调试</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lang w:val="en-US" w:eastAsia="zh-CN"/>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科大立安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kern w:val="0"/>
                <w:sz w:val="28"/>
                <w:szCs w:val="28"/>
                <w:u w:val="none"/>
                <w:lang w:val="en-US" w:eastAsia="zh-CN" w:bidi="ar"/>
              </w:rPr>
              <w:t>7</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二级库2号库</w:t>
            </w:r>
            <w:r>
              <w:rPr>
                <w:rFonts w:hint="eastAsia" w:ascii="仿宋" w:hAnsi="仿宋" w:eastAsia="仿宋" w:cs="仿宋"/>
                <w:i w:val="0"/>
                <w:color w:val="000000"/>
                <w:sz w:val="24"/>
                <w:szCs w:val="24"/>
                <w:u w:val="none"/>
                <w:lang w:val="en-US" w:eastAsia="zh-CN"/>
              </w:rPr>
              <w:t>14</w:t>
            </w:r>
            <w:r>
              <w:rPr>
                <w:rFonts w:hint="eastAsia" w:ascii="仿宋" w:hAnsi="仿宋" w:eastAsia="仿宋" w:cs="仿宋"/>
                <w:i w:val="0"/>
                <w:color w:val="000000"/>
                <w:sz w:val="24"/>
                <w:szCs w:val="24"/>
                <w:u w:val="none"/>
              </w:rPr>
              <w:t>号炮</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科大立安解码器故障</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维修水炮</w:t>
            </w:r>
            <w:r>
              <w:rPr>
                <w:rFonts w:hint="eastAsia" w:ascii="仿宋" w:hAnsi="仿宋" w:eastAsia="仿宋" w:cs="仿宋"/>
                <w:i w:val="0"/>
                <w:color w:val="000000"/>
                <w:sz w:val="24"/>
                <w:szCs w:val="24"/>
                <w:u w:val="none"/>
              </w:rPr>
              <w:t>解码器</w:t>
            </w:r>
            <w:r>
              <w:rPr>
                <w:rFonts w:hint="eastAsia" w:ascii="仿宋" w:hAnsi="仿宋" w:eastAsia="仿宋" w:cs="仿宋"/>
                <w:i w:val="0"/>
                <w:color w:val="auto"/>
                <w:kern w:val="0"/>
                <w:sz w:val="22"/>
                <w:szCs w:val="22"/>
                <w:highlight w:val="none"/>
                <w:u w:val="none"/>
                <w:lang w:val="en-US" w:eastAsia="zh-CN" w:bidi="ar"/>
              </w:rPr>
              <w:t>并完成安装调试,如无法维修更换全新设备并安装调试</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lang w:val="en-US" w:eastAsia="zh-CN"/>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科大立安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kern w:val="0"/>
                <w:sz w:val="28"/>
                <w:szCs w:val="28"/>
                <w:u w:val="none"/>
                <w:lang w:val="en-US" w:eastAsia="zh-CN" w:bidi="ar"/>
              </w:rPr>
              <w:t>8</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二级库2号库</w:t>
            </w:r>
            <w:r>
              <w:rPr>
                <w:rFonts w:hint="eastAsia" w:ascii="仿宋" w:hAnsi="仿宋" w:eastAsia="仿宋" w:cs="仿宋"/>
                <w:i w:val="0"/>
                <w:color w:val="000000"/>
                <w:sz w:val="24"/>
                <w:szCs w:val="24"/>
                <w:u w:val="none"/>
                <w:lang w:val="en-US" w:eastAsia="zh-CN"/>
              </w:rPr>
              <w:t>15</w:t>
            </w:r>
            <w:r>
              <w:rPr>
                <w:rFonts w:hint="eastAsia" w:ascii="仿宋" w:hAnsi="仿宋" w:eastAsia="仿宋" w:cs="仿宋"/>
                <w:i w:val="0"/>
                <w:color w:val="000000"/>
                <w:sz w:val="24"/>
                <w:szCs w:val="24"/>
                <w:u w:val="none"/>
              </w:rPr>
              <w:t>号炮</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科大立安解码器故障</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维修水炮</w:t>
            </w:r>
            <w:r>
              <w:rPr>
                <w:rFonts w:hint="eastAsia" w:ascii="仿宋" w:hAnsi="仿宋" w:eastAsia="仿宋" w:cs="仿宋"/>
                <w:i w:val="0"/>
                <w:color w:val="000000"/>
                <w:sz w:val="24"/>
                <w:szCs w:val="24"/>
                <w:u w:val="none"/>
              </w:rPr>
              <w:t>解码器</w:t>
            </w:r>
            <w:r>
              <w:rPr>
                <w:rFonts w:hint="eastAsia" w:ascii="仿宋" w:hAnsi="仿宋" w:eastAsia="仿宋" w:cs="仿宋"/>
                <w:i w:val="0"/>
                <w:color w:val="auto"/>
                <w:kern w:val="0"/>
                <w:sz w:val="22"/>
                <w:szCs w:val="22"/>
                <w:highlight w:val="none"/>
                <w:u w:val="none"/>
                <w:lang w:val="en-US" w:eastAsia="zh-CN" w:bidi="ar"/>
              </w:rPr>
              <w:t>并完成安装调试,如无法维修更换全新设备并安装调试</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lang w:val="en-US" w:eastAsia="zh-CN"/>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科大立安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kern w:val="0"/>
                <w:sz w:val="28"/>
                <w:szCs w:val="28"/>
                <w:u w:val="none"/>
                <w:lang w:val="en-US" w:eastAsia="zh-CN" w:bidi="ar"/>
              </w:rPr>
              <w:t>9</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二级库</w:t>
            </w:r>
            <w:r>
              <w:rPr>
                <w:rFonts w:hint="eastAsia" w:ascii="仿宋" w:hAnsi="仿宋" w:eastAsia="仿宋" w:cs="仿宋"/>
                <w:i w:val="0"/>
                <w:color w:val="000000"/>
                <w:sz w:val="24"/>
                <w:szCs w:val="24"/>
                <w:u w:val="none"/>
                <w:lang w:val="en-US" w:eastAsia="zh-CN"/>
              </w:rPr>
              <w:t>2</w:t>
            </w:r>
            <w:r>
              <w:rPr>
                <w:rFonts w:hint="eastAsia" w:ascii="仿宋" w:hAnsi="仿宋" w:eastAsia="仿宋" w:cs="仿宋"/>
                <w:i w:val="0"/>
                <w:color w:val="000000"/>
                <w:sz w:val="24"/>
                <w:szCs w:val="24"/>
                <w:u w:val="none"/>
              </w:rPr>
              <w:t>号库1</w:t>
            </w:r>
            <w:r>
              <w:rPr>
                <w:rFonts w:hint="eastAsia" w:ascii="仿宋" w:hAnsi="仿宋" w:eastAsia="仿宋" w:cs="仿宋"/>
                <w:i w:val="0"/>
                <w:color w:val="000000"/>
                <w:sz w:val="24"/>
                <w:szCs w:val="24"/>
                <w:u w:val="none"/>
                <w:lang w:val="en-US" w:eastAsia="zh-CN"/>
              </w:rPr>
              <w:t>6</w:t>
            </w:r>
            <w:r>
              <w:rPr>
                <w:rFonts w:hint="eastAsia" w:ascii="仿宋" w:hAnsi="仿宋" w:eastAsia="仿宋" w:cs="仿宋"/>
                <w:i w:val="0"/>
                <w:color w:val="000000"/>
                <w:sz w:val="24"/>
                <w:szCs w:val="24"/>
                <w:u w:val="none"/>
              </w:rPr>
              <w:t>号炮</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科大立安解码器故障</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维修水炮</w:t>
            </w:r>
            <w:r>
              <w:rPr>
                <w:rFonts w:hint="eastAsia" w:ascii="仿宋" w:hAnsi="仿宋" w:eastAsia="仿宋" w:cs="仿宋"/>
                <w:i w:val="0"/>
                <w:color w:val="000000"/>
                <w:sz w:val="24"/>
                <w:szCs w:val="24"/>
                <w:u w:val="none"/>
              </w:rPr>
              <w:t>解码器</w:t>
            </w:r>
            <w:r>
              <w:rPr>
                <w:rFonts w:hint="eastAsia" w:ascii="仿宋" w:hAnsi="仿宋" w:eastAsia="仿宋" w:cs="仿宋"/>
                <w:i w:val="0"/>
                <w:color w:val="auto"/>
                <w:kern w:val="0"/>
                <w:sz w:val="22"/>
                <w:szCs w:val="22"/>
                <w:highlight w:val="none"/>
                <w:u w:val="none"/>
                <w:lang w:val="en-US" w:eastAsia="zh-CN" w:bidi="ar"/>
              </w:rPr>
              <w:t>并完成安装调试,如无法维修更换全新设备并安装调试</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lang w:val="en-US" w:eastAsia="zh-CN"/>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科大立安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kern w:val="0"/>
                <w:sz w:val="28"/>
                <w:szCs w:val="28"/>
                <w:u w:val="none"/>
                <w:lang w:val="en-US" w:eastAsia="zh-CN" w:bidi="ar"/>
              </w:rPr>
              <w:t>10</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二级库</w:t>
            </w:r>
            <w:r>
              <w:rPr>
                <w:rFonts w:hint="eastAsia" w:ascii="仿宋" w:hAnsi="仿宋" w:eastAsia="仿宋" w:cs="仿宋"/>
                <w:i w:val="0"/>
                <w:color w:val="000000"/>
                <w:sz w:val="24"/>
                <w:szCs w:val="24"/>
                <w:u w:val="none"/>
                <w:lang w:val="en-US" w:eastAsia="zh-CN"/>
              </w:rPr>
              <w:t>8</w:t>
            </w:r>
            <w:r>
              <w:rPr>
                <w:rFonts w:hint="eastAsia" w:ascii="仿宋" w:hAnsi="仿宋" w:eastAsia="仿宋" w:cs="仿宋"/>
                <w:i w:val="0"/>
                <w:color w:val="000000"/>
                <w:sz w:val="24"/>
                <w:szCs w:val="24"/>
                <w:u w:val="none"/>
              </w:rPr>
              <w:t>号库</w:t>
            </w:r>
            <w:r>
              <w:rPr>
                <w:rFonts w:hint="eastAsia" w:ascii="仿宋" w:hAnsi="仿宋" w:eastAsia="仿宋" w:cs="仿宋"/>
                <w:i w:val="0"/>
                <w:color w:val="000000"/>
                <w:sz w:val="24"/>
                <w:szCs w:val="24"/>
                <w:u w:val="none"/>
                <w:lang w:val="en-US" w:eastAsia="zh-CN"/>
              </w:rPr>
              <w:t>29</w:t>
            </w:r>
            <w:r>
              <w:rPr>
                <w:rFonts w:hint="eastAsia" w:ascii="仿宋" w:hAnsi="仿宋" w:eastAsia="仿宋" w:cs="仿宋"/>
                <w:i w:val="0"/>
                <w:color w:val="000000"/>
                <w:sz w:val="24"/>
                <w:szCs w:val="24"/>
                <w:u w:val="none"/>
              </w:rPr>
              <w:t>号炮</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科大立安解码器故障</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维修水炮</w:t>
            </w:r>
            <w:r>
              <w:rPr>
                <w:rFonts w:hint="eastAsia" w:ascii="仿宋" w:hAnsi="仿宋" w:eastAsia="仿宋" w:cs="仿宋"/>
                <w:i w:val="0"/>
                <w:color w:val="000000"/>
                <w:sz w:val="24"/>
                <w:szCs w:val="24"/>
                <w:u w:val="none"/>
              </w:rPr>
              <w:t>解码器</w:t>
            </w:r>
            <w:r>
              <w:rPr>
                <w:rFonts w:hint="eastAsia" w:ascii="仿宋" w:hAnsi="仿宋" w:eastAsia="仿宋" w:cs="仿宋"/>
                <w:i w:val="0"/>
                <w:color w:val="auto"/>
                <w:kern w:val="0"/>
                <w:sz w:val="22"/>
                <w:szCs w:val="22"/>
                <w:highlight w:val="none"/>
                <w:u w:val="none"/>
                <w:lang w:val="en-US" w:eastAsia="zh-CN" w:bidi="ar"/>
              </w:rPr>
              <w:t>并完成安装调试,如无法维修更换全新设备并安装调试</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lang w:val="en-US" w:eastAsia="zh-CN"/>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科大立安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kern w:val="0"/>
                <w:sz w:val="28"/>
                <w:szCs w:val="28"/>
                <w:u w:val="none"/>
                <w:lang w:val="en-US" w:eastAsia="zh-CN" w:bidi="ar"/>
              </w:rPr>
              <w:t>11</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二级库8号库30号炮</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科大立安解码器故障</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维修水炮</w:t>
            </w:r>
            <w:r>
              <w:rPr>
                <w:rFonts w:hint="eastAsia" w:ascii="仿宋" w:hAnsi="仿宋" w:eastAsia="仿宋" w:cs="仿宋"/>
                <w:i w:val="0"/>
                <w:color w:val="000000"/>
                <w:sz w:val="24"/>
                <w:szCs w:val="24"/>
                <w:u w:val="none"/>
              </w:rPr>
              <w:t>解码器</w:t>
            </w:r>
            <w:r>
              <w:rPr>
                <w:rFonts w:hint="eastAsia" w:ascii="仿宋" w:hAnsi="仿宋" w:eastAsia="仿宋" w:cs="仿宋"/>
                <w:i w:val="0"/>
                <w:color w:val="auto"/>
                <w:kern w:val="0"/>
                <w:sz w:val="22"/>
                <w:szCs w:val="22"/>
                <w:highlight w:val="none"/>
                <w:u w:val="none"/>
                <w:lang w:val="en-US" w:eastAsia="zh-CN" w:bidi="ar"/>
              </w:rPr>
              <w:t>并完成安装调试,如无法维修更换全新设备并安装调试</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lang w:val="en-US" w:eastAsia="zh-CN"/>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科大立安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kern w:val="0"/>
                <w:sz w:val="28"/>
                <w:szCs w:val="28"/>
                <w:u w:val="none"/>
                <w:lang w:val="en-US" w:eastAsia="zh-CN" w:bidi="ar"/>
              </w:rPr>
              <w:t>12</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二级库8号库31号炮</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科大立安解码器故障</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维修水炮</w:t>
            </w:r>
            <w:r>
              <w:rPr>
                <w:rFonts w:hint="eastAsia" w:ascii="仿宋" w:hAnsi="仿宋" w:eastAsia="仿宋" w:cs="仿宋"/>
                <w:i w:val="0"/>
                <w:color w:val="000000"/>
                <w:sz w:val="24"/>
                <w:szCs w:val="24"/>
                <w:u w:val="none"/>
              </w:rPr>
              <w:t>解码器</w:t>
            </w:r>
            <w:r>
              <w:rPr>
                <w:rFonts w:hint="eastAsia" w:ascii="仿宋" w:hAnsi="仿宋" w:eastAsia="仿宋" w:cs="仿宋"/>
                <w:i w:val="0"/>
                <w:color w:val="auto"/>
                <w:kern w:val="0"/>
                <w:sz w:val="22"/>
                <w:szCs w:val="22"/>
                <w:highlight w:val="none"/>
                <w:u w:val="none"/>
                <w:lang w:val="en-US" w:eastAsia="zh-CN" w:bidi="ar"/>
              </w:rPr>
              <w:t>并完成安装调试,如无法维修更换全新设备并安装调试</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lang w:val="en-US" w:eastAsia="zh-CN"/>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科大立安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kern w:val="0"/>
                <w:sz w:val="28"/>
                <w:szCs w:val="28"/>
                <w:u w:val="none"/>
                <w:lang w:val="en-US" w:eastAsia="zh-CN" w:bidi="ar"/>
              </w:rPr>
              <w:t>13</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二级库8号库32号炮</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科大立安解码器故障</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维修水炮</w:t>
            </w:r>
            <w:r>
              <w:rPr>
                <w:rFonts w:hint="eastAsia" w:ascii="仿宋" w:hAnsi="仿宋" w:eastAsia="仿宋" w:cs="仿宋"/>
                <w:i w:val="0"/>
                <w:color w:val="000000"/>
                <w:sz w:val="24"/>
                <w:szCs w:val="24"/>
                <w:u w:val="none"/>
              </w:rPr>
              <w:t>解码器</w:t>
            </w:r>
            <w:r>
              <w:rPr>
                <w:rFonts w:hint="eastAsia" w:ascii="仿宋" w:hAnsi="仿宋" w:eastAsia="仿宋" w:cs="仿宋"/>
                <w:i w:val="0"/>
                <w:color w:val="auto"/>
                <w:kern w:val="0"/>
                <w:sz w:val="22"/>
                <w:szCs w:val="22"/>
                <w:highlight w:val="none"/>
                <w:u w:val="none"/>
                <w:lang w:val="en-US" w:eastAsia="zh-CN" w:bidi="ar"/>
              </w:rPr>
              <w:t>并完成安装调试,如无法维修更换全新设备并安装调试</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lang w:val="en-US" w:eastAsia="zh-CN"/>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科大立安</w:t>
            </w:r>
          </w:p>
        </w:tc>
      </w:tr>
    </w:tbl>
    <w:p>
      <w:pPr>
        <w:jc w:val="both"/>
        <w:rPr>
          <w:rFonts w:hint="eastAsia"/>
          <w:sz w:val="21"/>
          <w:szCs w:val="24"/>
        </w:rPr>
      </w:pPr>
    </w:p>
    <w:p>
      <w:pPr>
        <w:adjustRightInd w:val="0"/>
        <w:snapToGrid w:val="0"/>
        <w:spacing w:line="594" w:lineRule="exact"/>
        <w:ind w:firstLine="560"/>
        <w:rPr>
          <w:rFonts w:hint="eastAsia" w:ascii="仿宋_GB2312" w:hAnsi="宋体" w:eastAsia="仿宋_GB2312" w:cs="宋体"/>
          <w:bCs/>
          <w:color w:val="000000"/>
          <w:kern w:val="0"/>
          <w:sz w:val="28"/>
          <w:szCs w:val="28"/>
          <w:lang w:val="en-US" w:eastAsia="zh-CN"/>
        </w:rPr>
      </w:pPr>
      <w:r>
        <w:rPr>
          <w:rFonts w:hint="eastAsia" w:ascii="仿宋_GB2312" w:eastAsia="仿宋_GB2312"/>
          <w:color w:val="auto"/>
          <w:sz w:val="28"/>
          <w:szCs w:val="28"/>
          <w:highlight w:val="none"/>
          <w:lang w:val="en-US" w:eastAsia="zh-CN"/>
        </w:rPr>
        <w:t>1.2.4</w:t>
      </w:r>
      <w:r>
        <w:rPr>
          <w:rFonts w:hint="eastAsia" w:ascii="仿宋_GB2312" w:hAnsi="宋体" w:eastAsia="仿宋_GB2312" w:cs="宋体"/>
          <w:bCs/>
          <w:color w:val="000000"/>
          <w:kern w:val="0"/>
          <w:sz w:val="28"/>
          <w:szCs w:val="28"/>
          <w:lang w:val="en-US" w:eastAsia="zh-CN"/>
        </w:rPr>
        <w:t>设备采购、施工（安装）、调试及验收标准：</w:t>
      </w:r>
    </w:p>
    <w:p>
      <w:pPr>
        <w:adjustRightInd w:val="0"/>
        <w:snapToGrid w:val="0"/>
        <w:spacing w:line="594" w:lineRule="exact"/>
        <w:ind w:firstLine="560"/>
        <w:rPr>
          <w:rFonts w:hint="eastAsia" w:ascii="仿宋_GB2312" w:hAnsi="宋体" w:eastAsia="仿宋_GB2312" w:cs="宋体"/>
          <w:bCs/>
          <w:color w:val="000000"/>
          <w:kern w:val="0"/>
          <w:sz w:val="28"/>
          <w:szCs w:val="28"/>
          <w:lang w:val="en-US" w:eastAsia="zh-CN"/>
        </w:rPr>
      </w:pPr>
      <w:r>
        <w:rPr>
          <w:rFonts w:hint="eastAsia" w:ascii="仿宋_GB2312" w:hAnsi="宋体" w:eastAsia="仿宋_GB2312" w:cs="宋体"/>
          <w:bCs/>
          <w:color w:val="000000"/>
          <w:kern w:val="0"/>
          <w:sz w:val="28"/>
          <w:szCs w:val="28"/>
          <w:lang w:val="en-US" w:eastAsia="zh-CN"/>
        </w:rPr>
        <w:t>1.2.4.1符合国家、行业、重庆市地方性的消防技术标准（规范、规程）等，尤其消防产品及其施工。标准、规范、规程等之间有不一致处，以要求高的、严的为准。</w:t>
      </w:r>
    </w:p>
    <w:p>
      <w:pPr>
        <w:pStyle w:val="11"/>
        <w:ind w:firstLine="560" w:firstLineChars="200"/>
        <w:jc w:val="left"/>
        <w:rPr>
          <w:rFonts w:ascii="仿宋_GB2312" w:eastAsia="仿宋_GB2312"/>
          <w:color w:val="auto"/>
          <w:sz w:val="28"/>
          <w:szCs w:val="28"/>
          <w:highlight w:val="none"/>
        </w:rPr>
      </w:pPr>
      <w:r>
        <w:rPr>
          <w:rFonts w:hint="eastAsia" w:ascii="仿宋_GB2312" w:hAnsi="宋体" w:eastAsia="仿宋_GB2312" w:cs="宋体"/>
          <w:b w:val="0"/>
          <w:bCs/>
          <w:color w:val="000000"/>
          <w:kern w:val="0"/>
          <w:sz w:val="28"/>
          <w:szCs w:val="28"/>
          <w:lang w:val="en-US" w:eastAsia="zh-CN" w:bidi="ar-SA"/>
        </w:rPr>
        <w:t>1.2.4.2更换全新或维修的设备，经调试后，确保能够正常使用。</w:t>
      </w:r>
    </w:p>
    <w:p>
      <w:pPr>
        <w:widowControl/>
        <w:adjustRightInd w:val="0"/>
        <w:snapToGrid w:val="0"/>
        <w:spacing w:line="594" w:lineRule="exact"/>
        <w:ind w:firstLine="551" w:firstLineChars="196"/>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1.3</w:t>
      </w:r>
      <w:r>
        <w:rPr>
          <w:rFonts w:hint="eastAsia" w:ascii="仿宋_GB2312" w:hAnsi="宋体" w:eastAsia="仿宋_GB2312" w:cs="宋体"/>
          <w:b/>
          <w:bCs/>
          <w:color w:val="000000"/>
          <w:kern w:val="0"/>
          <w:sz w:val="28"/>
          <w:szCs w:val="28"/>
        </w:rPr>
        <w:t>报价要求</w:t>
      </w:r>
    </w:p>
    <w:p>
      <w:pPr>
        <w:widowControl/>
        <w:numPr>
          <w:ilvl w:val="0"/>
          <w:numId w:val="0"/>
        </w:numPr>
        <w:spacing w:line="360" w:lineRule="auto"/>
        <w:ind w:firstLine="560" w:firstLineChars="200"/>
        <w:jc w:val="left"/>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1.3.1</w:t>
      </w:r>
      <w:r>
        <w:rPr>
          <w:rFonts w:hint="eastAsia" w:ascii="仿宋_GB2312" w:eastAsia="仿宋_GB2312"/>
          <w:color w:val="000000"/>
          <w:sz w:val="28"/>
          <w:szCs w:val="28"/>
        </w:rPr>
        <w:t>本项目的报价应包括：本项目报价为包干价</w:t>
      </w:r>
      <w:r>
        <w:rPr>
          <w:rFonts w:hint="eastAsia" w:ascii="仿宋_GB2312" w:eastAsia="仿宋_GB2312"/>
          <w:color w:val="000000"/>
          <w:sz w:val="28"/>
          <w:szCs w:val="28"/>
          <w:lang w:eastAsia="zh-CN"/>
        </w:rPr>
        <w:t>，</w:t>
      </w:r>
      <w:r>
        <w:rPr>
          <w:rFonts w:hint="eastAsia" w:ascii="仿宋_GB2312" w:hAnsi="宋体" w:eastAsia="仿宋_GB2312"/>
          <w:sz w:val="28"/>
          <w:szCs w:val="28"/>
        </w:rPr>
        <w:t>期间产生的一切费用均由</w:t>
      </w:r>
      <w:r>
        <w:rPr>
          <w:rFonts w:hint="eastAsia" w:ascii="仿宋_GB2312" w:hAnsi="宋体" w:eastAsia="仿宋_GB2312"/>
          <w:sz w:val="28"/>
          <w:szCs w:val="28"/>
          <w:lang w:eastAsia="zh-CN"/>
        </w:rPr>
        <w:t>供应商</w:t>
      </w:r>
      <w:r>
        <w:rPr>
          <w:rFonts w:hint="eastAsia" w:ascii="仿宋_GB2312" w:hAnsi="宋体" w:eastAsia="仿宋_GB2312"/>
          <w:sz w:val="28"/>
          <w:szCs w:val="28"/>
        </w:rPr>
        <w:t>自行承担（包含运输、安装、调试等）</w:t>
      </w:r>
      <w:r>
        <w:rPr>
          <w:rFonts w:hint="eastAsia" w:ascii="仿宋_GB2312" w:eastAsia="仿宋_GB2312"/>
          <w:color w:val="000000"/>
          <w:sz w:val="28"/>
          <w:szCs w:val="28"/>
        </w:rPr>
        <w:t>，不再另行增加费用</w:t>
      </w:r>
      <w:r>
        <w:rPr>
          <w:rFonts w:hint="eastAsia" w:ascii="仿宋_GB2312" w:eastAsia="仿宋_GB2312"/>
          <w:color w:val="000000"/>
          <w:sz w:val="28"/>
          <w:szCs w:val="28"/>
          <w:lang w:eastAsia="zh-CN"/>
        </w:rPr>
        <w:t>；</w:t>
      </w:r>
    </w:p>
    <w:p>
      <w:pPr>
        <w:widowControl/>
        <w:spacing w:line="360" w:lineRule="auto"/>
        <w:ind w:firstLine="560" w:firstLineChars="200"/>
        <w:jc w:val="left"/>
        <w:rPr>
          <w:rFonts w:ascii="仿宋_GB2312" w:eastAsia="仿宋_GB2312"/>
          <w:sz w:val="28"/>
          <w:szCs w:val="28"/>
        </w:rPr>
      </w:pPr>
      <w:r>
        <w:rPr>
          <w:rFonts w:hint="eastAsia" w:ascii="仿宋_GB2312" w:eastAsia="仿宋_GB2312"/>
          <w:color w:val="auto"/>
          <w:sz w:val="28"/>
          <w:szCs w:val="28"/>
          <w:highlight w:val="none"/>
          <w:lang w:val="en-US" w:eastAsia="zh-CN"/>
        </w:rPr>
        <w:t>1.3.2</w:t>
      </w:r>
      <w:r>
        <w:rPr>
          <w:rFonts w:hint="eastAsia" w:ascii="仿宋_GB2312" w:eastAsia="仿宋_GB2312"/>
          <w:color w:val="auto"/>
          <w:sz w:val="28"/>
          <w:szCs w:val="28"/>
          <w:highlight w:val="none"/>
        </w:rPr>
        <w:t>本</w:t>
      </w:r>
      <w:r>
        <w:rPr>
          <w:rFonts w:ascii="仿宋_GB2312" w:eastAsia="仿宋_GB2312"/>
          <w:color w:val="auto"/>
          <w:sz w:val="28"/>
          <w:szCs w:val="28"/>
          <w:highlight w:val="none"/>
        </w:rPr>
        <w:t>项目</w:t>
      </w:r>
      <w:r>
        <w:rPr>
          <w:rFonts w:hint="eastAsia" w:ascii="仿宋_GB2312" w:eastAsia="仿宋_GB2312"/>
          <w:color w:val="auto"/>
          <w:sz w:val="28"/>
          <w:szCs w:val="28"/>
          <w:highlight w:val="none"/>
          <w:lang w:eastAsia="zh-CN"/>
        </w:rPr>
        <w:t>总价</w:t>
      </w:r>
      <w:r>
        <w:rPr>
          <w:rFonts w:ascii="仿宋_GB2312" w:eastAsia="仿宋_GB2312"/>
          <w:color w:val="auto"/>
          <w:sz w:val="28"/>
          <w:szCs w:val="28"/>
          <w:highlight w:val="none"/>
        </w:rPr>
        <w:t>最高限价</w:t>
      </w:r>
      <w:r>
        <w:rPr>
          <w:rFonts w:hint="eastAsia" w:ascii="仿宋_GB2312" w:eastAsia="仿宋_GB2312"/>
          <w:color w:val="auto"/>
          <w:sz w:val="28"/>
          <w:szCs w:val="28"/>
          <w:highlight w:val="none"/>
          <w:lang w:eastAsia="zh-CN"/>
        </w:rPr>
        <w:t>（不含税）</w:t>
      </w:r>
      <w:r>
        <w:rPr>
          <w:rFonts w:ascii="仿宋_GB2312" w:eastAsia="仿宋_GB2312"/>
          <w:color w:val="auto"/>
          <w:sz w:val="28"/>
          <w:szCs w:val="28"/>
          <w:highlight w:val="none"/>
        </w:rPr>
        <w:t>为</w:t>
      </w:r>
      <w:r>
        <w:rPr>
          <w:rFonts w:hint="eastAsia" w:ascii="仿宋_GB2312" w:eastAsia="仿宋_GB2312"/>
          <w:color w:val="auto"/>
          <w:sz w:val="28"/>
          <w:szCs w:val="28"/>
          <w:highlight w:val="none"/>
          <w:lang w:val="en-US" w:eastAsia="zh-CN"/>
        </w:rPr>
        <w:t>70500</w:t>
      </w:r>
      <w:r>
        <w:rPr>
          <w:rFonts w:hint="eastAsia" w:ascii="仿宋_GB2312" w:hAnsi="楷体" w:eastAsia="仿宋_GB2312"/>
          <w:sz w:val="32"/>
          <w:szCs w:val="32"/>
        </w:rPr>
        <w:t>元</w:t>
      </w:r>
      <w:r>
        <w:rPr>
          <w:rFonts w:ascii="仿宋_GB2312" w:eastAsia="仿宋_GB2312"/>
          <w:color w:val="auto"/>
          <w:sz w:val="28"/>
          <w:szCs w:val="28"/>
          <w:highlight w:val="none"/>
        </w:rPr>
        <w:t>（</w:t>
      </w:r>
      <w:r>
        <w:rPr>
          <w:rFonts w:hint="eastAsia" w:ascii="仿宋_GB2312" w:eastAsia="仿宋_GB2312"/>
          <w:color w:val="auto"/>
          <w:sz w:val="28"/>
          <w:szCs w:val="28"/>
          <w:highlight w:val="none"/>
        </w:rPr>
        <w:t>大写</w:t>
      </w:r>
      <w:r>
        <w:rPr>
          <w:rFonts w:ascii="仿宋_GB2312" w:eastAsia="仿宋_GB2312"/>
          <w:color w:val="auto"/>
          <w:sz w:val="28"/>
          <w:szCs w:val="28"/>
          <w:highlight w:val="none"/>
        </w:rPr>
        <w:t>金额</w:t>
      </w:r>
      <w:r>
        <w:rPr>
          <w:rFonts w:hint="eastAsia" w:ascii="仿宋_GB2312" w:eastAsia="仿宋_GB2312"/>
          <w:color w:val="auto"/>
          <w:sz w:val="28"/>
          <w:szCs w:val="28"/>
          <w:highlight w:val="none"/>
          <w:lang w:val="en-US" w:eastAsia="zh-CN"/>
        </w:rPr>
        <w:t>:柒万零伍佰元整</w:t>
      </w:r>
      <w:r>
        <w:rPr>
          <w:rFonts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rPr>
        <w:t>报价超过</w:t>
      </w:r>
      <w:r>
        <w:rPr>
          <w:rFonts w:ascii="仿宋_GB2312" w:eastAsia="仿宋_GB2312"/>
          <w:color w:val="auto"/>
          <w:sz w:val="28"/>
          <w:szCs w:val="28"/>
          <w:highlight w:val="none"/>
        </w:rPr>
        <w:t>最高</w:t>
      </w:r>
      <w:r>
        <w:rPr>
          <w:rFonts w:hint="eastAsia" w:ascii="仿宋_GB2312" w:eastAsia="仿宋_GB2312"/>
          <w:color w:val="auto"/>
          <w:sz w:val="28"/>
          <w:szCs w:val="28"/>
          <w:highlight w:val="none"/>
        </w:rPr>
        <w:t>限价，将</w:t>
      </w:r>
      <w:r>
        <w:rPr>
          <w:rFonts w:ascii="仿宋_GB2312" w:eastAsia="仿宋_GB2312"/>
          <w:color w:val="auto"/>
          <w:sz w:val="28"/>
          <w:szCs w:val="28"/>
          <w:highlight w:val="none"/>
        </w:rPr>
        <w:t>取消</w:t>
      </w:r>
      <w:r>
        <w:rPr>
          <w:rFonts w:hint="eastAsia" w:ascii="仿宋_GB2312" w:eastAsia="仿宋_GB2312"/>
          <w:color w:val="auto"/>
          <w:sz w:val="28"/>
          <w:szCs w:val="28"/>
          <w:highlight w:val="none"/>
          <w:lang w:eastAsia="zh-CN"/>
        </w:rPr>
        <w:t>比选</w:t>
      </w:r>
      <w:r>
        <w:rPr>
          <w:rFonts w:hint="eastAsia" w:ascii="仿宋_GB2312" w:eastAsia="仿宋_GB2312"/>
          <w:color w:val="auto"/>
          <w:sz w:val="28"/>
          <w:szCs w:val="28"/>
          <w:highlight w:val="none"/>
        </w:rPr>
        <w:t>响应</w:t>
      </w:r>
      <w:r>
        <w:rPr>
          <w:rFonts w:ascii="仿宋_GB2312" w:eastAsia="仿宋_GB2312"/>
          <w:color w:val="auto"/>
          <w:sz w:val="28"/>
          <w:szCs w:val="28"/>
          <w:highlight w:val="none"/>
        </w:rPr>
        <w:t>方的</w:t>
      </w:r>
      <w:r>
        <w:rPr>
          <w:rFonts w:hint="eastAsia" w:ascii="仿宋_GB2312" w:eastAsia="仿宋_GB2312"/>
          <w:color w:val="auto"/>
          <w:sz w:val="28"/>
          <w:szCs w:val="28"/>
          <w:highlight w:val="none"/>
          <w:lang w:eastAsia="zh-CN"/>
        </w:rPr>
        <w:t>比选</w:t>
      </w:r>
      <w:r>
        <w:rPr>
          <w:rFonts w:ascii="仿宋_GB2312" w:eastAsia="仿宋_GB2312"/>
          <w:color w:val="auto"/>
          <w:sz w:val="28"/>
          <w:szCs w:val="28"/>
          <w:highlight w:val="none"/>
        </w:rPr>
        <w:t>资格。</w:t>
      </w:r>
    </w:p>
    <w:p>
      <w:pPr>
        <w:widowControl/>
        <w:adjustRightInd w:val="0"/>
        <w:snapToGrid w:val="0"/>
        <w:spacing w:line="594" w:lineRule="exact"/>
        <w:jc w:val="left"/>
        <w:rPr>
          <w:rFonts w:ascii="仿宋_GB2312" w:hAnsi="宋体" w:eastAsia="仿宋_GB2312" w:cs="宋体"/>
          <w:b/>
          <w:bCs/>
          <w:color w:val="000000"/>
          <w:kern w:val="0"/>
          <w:sz w:val="28"/>
          <w:szCs w:val="28"/>
        </w:rPr>
      </w:pPr>
      <w:r>
        <w:rPr>
          <w:rFonts w:hint="eastAsia" w:ascii="仿宋_GB2312" w:eastAsia="仿宋_GB2312"/>
          <w:b/>
          <w:color w:val="000000"/>
          <w:sz w:val="28"/>
          <w:szCs w:val="28"/>
        </w:rPr>
        <w:t>二、合格报价供应方：</w:t>
      </w:r>
      <w:r>
        <w:rPr>
          <w:rFonts w:ascii="仿宋_GB2312" w:hAnsi="宋体" w:eastAsia="仿宋_GB2312" w:cs="宋体"/>
          <w:b/>
          <w:bCs/>
          <w:color w:val="000000"/>
          <w:kern w:val="0"/>
          <w:sz w:val="28"/>
          <w:szCs w:val="28"/>
        </w:rPr>
        <w:t xml:space="preserve"> </w:t>
      </w:r>
    </w:p>
    <w:p>
      <w:pPr>
        <w:pageBreakBefore w:val="0"/>
        <w:kinsoku/>
        <w:wordWrap/>
        <w:overflowPunct/>
        <w:topLinePunct w:val="0"/>
        <w:bidi w:val="0"/>
        <w:spacing w:line="480" w:lineRule="exact"/>
        <w:ind w:firstLine="562" w:firstLineChars="200"/>
        <w:rPr>
          <w:rFonts w:hint="eastAsia" w:ascii="仿宋_GB2312" w:eastAsia="仿宋_GB2312"/>
          <w:color w:val="000000"/>
          <w:sz w:val="28"/>
          <w:szCs w:val="28"/>
          <w:highlight w:val="none"/>
          <w:lang w:eastAsia="zh-CN"/>
        </w:rPr>
      </w:pPr>
      <w:r>
        <w:rPr>
          <w:rFonts w:hint="eastAsia" w:ascii="仿宋_GB2312" w:eastAsia="仿宋_GB2312"/>
          <w:b/>
          <w:bCs/>
          <w:color w:val="000000"/>
          <w:sz w:val="28"/>
          <w:szCs w:val="28"/>
          <w:lang w:val="en-US" w:eastAsia="zh-CN"/>
        </w:rPr>
        <w:t>2.1</w:t>
      </w:r>
      <w:r>
        <w:rPr>
          <w:rFonts w:hint="eastAsia" w:ascii="仿宋_GB2312" w:eastAsia="仿宋_GB2312"/>
          <w:color w:val="auto"/>
          <w:sz w:val="28"/>
          <w:szCs w:val="28"/>
          <w:highlight w:val="none"/>
          <w:lang w:eastAsia="zh-CN"/>
        </w:rPr>
        <w:t>参与比选</w:t>
      </w:r>
      <w:r>
        <w:rPr>
          <w:rFonts w:hint="eastAsia" w:ascii="仿宋_GB2312" w:eastAsia="仿宋_GB2312"/>
          <w:color w:val="auto"/>
          <w:sz w:val="28"/>
          <w:szCs w:val="28"/>
          <w:highlight w:val="none"/>
        </w:rPr>
        <w:t>时应提供</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法人代表授权书及被授权人身份证、企业营业执照副本、企业资质证明</w:t>
      </w:r>
      <w:r>
        <w:rPr>
          <w:rFonts w:hint="eastAsia" w:ascii="仿宋_GB2312" w:eastAsia="仿宋_GB2312"/>
          <w:color w:val="auto"/>
          <w:sz w:val="28"/>
          <w:szCs w:val="28"/>
          <w:highlight w:val="none"/>
          <w:lang w:eastAsia="zh-CN"/>
        </w:rPr>
        <w:t>。若为外地企业，还需</w:t>
      </w:r>
      <w:r>
        <w:rPr>
          <w:rFonts w:hint="eastAsia" w:ascii="仿宋_GB2312" w:eastAsia="仿宋_GB2312"/>
          <w:color w:val="auto"/>
          <w:sz w:val="28"/>
          <w:szCs w:val="28"/>
          <w:highlight w:val="none"/>
        </w:rPr>
        <w:t>按照《重庆市市外建筑施工企业入渝信息报送管理办法》（渝建发[2016]22号文）规定，2016年5月1日起，重庆市外建筑企业在投标前必须纳入市城乡建委“市外建筑施工企业入渝信息库”。提供本单位已纳入市城乡建委“市外建筑施工企业入渝信息库”公布的查询记录截图并加盖投标人鲜章及在网上截图的含有本项目所配备的项目经理、技术负责人、主要管理人员的入渝信息库人员名单并加盖投标人鲜章。</w:t>
      </w:r>
    </w:p>
    <w:p>
      <w:pPr>
        <w:widowControl/>
        <w:adjustRightInd w:val="0"/>
        <w:snapToGrid w:val="0"/>
        <w:spacing w:line="594" w:lineRule="exact"/>
        <w:ind w:firstLine="562" w:firstLineChars="200"/>
        <w:jc w:val="left"/>
        <w:rPr>
          <w:rFonts w:ascii="仿宋_GB2312" w:hAnsi="宋体" w:eastAsia="仿宋_GB2312" w:cs="宋体"/>
          <w:bCs/>
          <w:color w:val="000000"/>
          <w:kern w:val="0"/>
          <w:sz w:val="28"/>
          <w:szCs w:val="28"/>
        </w:rPr>
      </w:pPr>
      <w:r>
        <w:rPr>
          <w:rFonts w:hint="eastAsia" w:ascii="仿宋_GB2312" w:eastAsia="仿宋_GB2312"/>
          <w:b/>
          <w:bCs/>
          <w:color w:val="000000"/>
          <w:sz w:val="28"/>
          <w:szCs w:val="28"/>
          <w:lang w:val="en-US" w:eastAsia="zh-CN"/>
        </w:rPr>
        <w:t>2.2</w:t>
      </w:r>
      <w:r>
        <w:rPr>
          <w:rFonts w:hint="eastAsia" w:ascii="仿宋_GB2312" w:hAnsi="宋体" w:eastAsia="仿宋_GB2312" w:cs="宋体"/>
          <w:bCs/>
          <w:color w:val="000000"/>
          <w:kern w:val="0"/>
          <w:sz w:val="28"/>
          <w:szCs w:val="28"/>
        </w:rPr>
        <w:t>具有与本</w:t>
      </w:r>
      <w:r>
        <w:rPr>
          <w:rFonts w:hint="eastAsia" w:ascii="仿宋_GB2312" w:hAnsi="宋体" w:eastAsia="仿宋_GB2312" w:cs="宋体"/>
          <w:bCs/>
          <w:color w:val="000000"/>
          <w:kern w:val="0"/>
          <w:sz w:val="28"/>
          <w:szCs w:val="28"/>
          <w:lang w:eastAsia="zh-CN"/>
        </w:rPr>
        <w:t>比选</w:t>
      </w:r>
      <w:r>
        <w:rPr>
          <w:rFonts w:hint="eastAsia" w:ascii="仿宋_GB2312" w:hAnsi="宋体" w:eastAsia="仿宋_GB2312" w:cs="宋体"/>
          <w:bCs/>
          <w:color w:val="000000"/>
          <w:kern w:val="0"/>
          <w:sz w:val="28"/>
          <w:szCs w:val="28"/>
        </w:rPr>
        <w:t>文件要求相适应的维修能力且必须开具增值税专用发票。</w:t>
      </w:r>
    </w:p>
    <w:p>
      <w:pPr>
        <w:adjustRightInd w:val="0"/>
        <w:snapToGrid w:val="0"/>
        <w:spacing w:line="594" w:lineRule="exact"/>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adjustRightInd w:val="0"/>
        <w:snapToGrid w:val="0"/>
        <w:spacing w:line="594" w:lineRule="exact"/>
        <w:ind w:firstLine="560" w:firstLineChars="200"/>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本次</w:t>
      </w:r>
      <w:r>
        <w:rPr>
          <w:rFonts w:hint="eastAsia" w:ascii="仿宋_GB2312" w:eastAsia="仿宋_GB2312"/>
          <w:color w:val="000000"/>
          <w:sz w:val="28"/>
          <w:szCs w:val="28"/>
          <w:lang w:eastAsia="zh-CN"/>
        </w:rPr>
        <w:t>比选</w:t>
      </w:r>
      <w:r>
        <w:rPr>
          <w:rFonts w:hint="eastAsia" w:ascii="仿宋_GB2312" w:hAnsi="宋体" w:eastAsia="仿宋_GB2312"/>
          <w:bCs/>
          <w:color w:val="000000"/>
          <w:sz w:val="28"/>
          <w:szCs w:val="28"/>
        </w:rPr>
        <w:t>成交服务商确定办法采</w:t>
      </w:r>
      <w:r>
        <w:rPr>
          <w:rFonts w:hint="eastAsia" w:ascii="仿宋_GB2312" w:hAnsi="宋体" w:eastAsia="仿宋_GB2312"/>
          <w:bCs/>
          <w:color w:val="000000"/>
          <w:sz w:val="28"/>
          <w:szCs w:val="28"/>
          <w:highlight w:val="none"/>
          <w:shd w:val="clear"/>
        </w:rPr>
        <w:t>用</w:t>
      </w:r>
      <w:r>
        <w:rPr>
          <w:rFonts w:hint="eastAsia" w:ascii="仿宋_GB2312" w:hAnsi="宋体" w:eastAsia="仿宋_GB2312"/>
          <w:b/>
          <w:bCs/>
          <w:color w:val="000000"/>
          <w:sz w:val="28"/>
          <w:szCs w:val="28"/>
          <w:highlight w:val="none"/>
          <w:u w:val="single"/>
          <w:shd w:val="clear"/>
          <w:lang w:eastAsia="zh-CN"/>
        </w:rPr>
        <w:t>不含税</w:t>
      </w:r>
      <w:r>
        <w:rPr>
          <w:rFonts w:hint="eastAsia" w:ascii="仿宋_GB2312" w:hAnsi="宋体" w:eastAsia="仿宋_GB2312"/>
          <w:b/>
          <w:bCs/>
          <w:color w:val="000000"/>
          <w:sz w:val="28"/>
          <w:szCs w:val="28"/>
          <w:highlight w:val="none"/>
          <w:u w:val="single"/>
          <w:shd w:val="clear"/>
        </w:rPr>
        <w:t>有效最低</w:t>
      </w:r>
      <w:r>
        <w:rPr>
          <w:rFonts w:hint="eastAsia" w:ascii="仿宋_GB2312" w:hAnsi="宋体" w:eastAsia="仿宋_GB2312"/>
          <w:b/>
          <w:bCs/>
          <w:color w:val="000000"/>
          <w:sz w:val="28"/>
          <w:szCs w:val="28"/>
          <w:highlight w:val="none"/>
          <w:u w:val="single"/>
          <w:shd w:val="clear"/>
          <w:lang w:eastAsia="zh-CN"/>
        </w:rPr>
        <w:t>项目总价</w:t>
      </w:r>
      <w:r>
        <w:rPr>
          <w:rFonts w:hint="eastAsia" w:ascii="仿宋_GB2312" w:hAnsi="宋体" w:eastAsia="仿宋_GB2312"/>
          <w:b/>
          <w:bCs/>
          <w:color w:val="000000"/>
          <w:sz w:val="28"/>
          <w:szCs w:val="28"/>
          <w:highlight w:val="none"/>
          <w:u w:val="single"/>
          <w:shd w:val="clear"/>
        </w:rPr>
        <w:t>成交价法</w:t>
      </w:r>
      <w:r>
        <w:rPr>
          <w:rFonts w:hint="eastAsia" w:ascii="仿宋_GB2312" w:hAnsi="宋体" w:eastAsia="仿宋_GB2312"/>
          <w:bCs/>
          <w:color w:val="000000"/>
          <w:sz w:val="28"/>
          <w:szCs w:val="28"/>
          <w:highlight w:val="none"/>
          <w:shd w:val="clear"/>
        </w:rPr>
        <w:t>成</w:t>
      </w:r>
      <w:r>
        <w:rPr>
          <w:rFonts w:hint="eastAsia" w:ascii="仿宋_GB2312" w:hAnsi="宋体" w:eastAsia="仿宋_GB2312"/>
          <w:bCs/>
          <w:color w:val="000000"/>
          <w:sz w:val="28"/>
          <w:szCs w:val="28"/>
        </w:rPr>
        <w:t>交；</w:t>
      </w:r>
    </w:p>
    <w:p>
      <w:pPr>
        <w:widowControl/>
        <w:spacing w:line="360" w:lineRule="auto"/>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具体比选成交标准如下：</w:t>
      </w:r>
    </w:p>
    <w:p>
      <w:pPr>
        <w:widowControl/>
        <w:spacing w:line="360" w:lineRule="auto"/>
        <w:ind w:firstLine="562" w:firstLineChars="200"/>
        <w:jc w:val="left"/>
        <w:rPr>
          <w:rFonts w:ascii="仿宋_GB2312" w:eastAsia="仿宋_GB2312"/>
          <w:color w:val="auto"/>
          <w:sz w:val="28"/>
          <w:szCs w:val="28"/>
          <w:highlight w:val="none"/>
        </w:rPr>
      </w:pPr>
      <w:r>
        <w:rPr>
          <w:rFonts w:hint="eastAsia" w:ascii="仿宋_GB2312" w:eastAsia="仿宋_GB2312"/>
          <w:b/>
          <w:bCs/>
          <w:color w:val="auto"/>
          <w:sz w:val="28"/>
          <w:szCs w:val="28"/>
          <w:highlight w:val="none"/>
          <w:lang w:val="en-US" w:eastAsia="zh-CN"/>
        </w:rPr>
        <w:t>3.1</w:t>
      </w:r>
      <w:r>
        <w:rPr>
          <w:rFonts w:hint="eastAsia" w:ascii="仿宋_GB2312" w:eastAsia="仿宋_GB2312"/>
          <w:color w:val="auto"/>
          <w:sz w:val="28"/>
          <w:szCs w:val="28"/>
          <w:highlight w:val="none"/>
        </w:rPr>
        <w:t>完全满足比选文件要求，实质性响应大于或等于三家的，根据符合采购需求、质量和服务，且报价最低的原则确定成交供应商。</w:t>
      </w:r>
    </w:p>
    <w:p>
      <w:pPr>
        <w:widowControl/>
        <w:spacing w:line="360" w:lineRule="auto"/>
        <w:ind w:firstLine="562" w:firstLineChars="200"/>
        <w:jc w:val="left"/>
        <w:rPr>
          <w:rFonts w:hint="eastAsia" w:ascii="仿宋_GB2312" w:eastAsia="仿宋_GB2312"/>
          <w:color w:val="auto"/>
          <w:sz w:val="28"/>
          <w:szCs w:val="28"/>
          <w:highlight w:val="none"/>
        </w:rPr>
      </w:pPr>
      <w:r>
        <w:rPr>
          <w:rFonts w:hint="eastAsia" w:ascii="仿宋_GB2312" w:eastAsia="仿宋_GB2312"/>
          <w:b/>
          <w:bCs/>
          <w:color w:val="auto"/>
          <w:sz w:val="28"/>
          <w:szCs w:val="28"/>
          <w:highlight w:val="none"/>
          <w:lang w:val="en-US" w:eastAsia="zh-CN"/>
        </w:rPr>
        <w:t>3.2</w:t>
      </w:r>
      <w:r>
        <w:rPr>
          <w:rFonts w:hint="eastAsia" w:ascii="仿宋_GB2312" w:eastAsia="仿宋_GB2312"/>
          <w:color w:val="auto"/>
          <w:sz w:val="28"/>
          <w:szCs w:val="28"/>
          <w:highlight w:val="none"/>
        </w:rPr>
        <w:t>递交比选响应文件截止时间送达的比选响应文件少于三个的，应停止比选活动，将递交的比选响应文件退还谈判响应人，并重新组织比选。重新比选仍不足三个单位的，此比选项目经比选小组评定，可以继续进行比选。根据符合采购需求、质量和服务，且不含税有效最低</w:t>
      </w:r>
      <w:r>
        <w:rPr>
          <w:rFonts w:hint="eastAsia" w:ascii="仿宋_GB2312" w:eastAsia="仿宋_GB2312"/>
          <w:color w:val="auto"/>
          <w:sz w:val="28"/>
          <w:szCs w:val="28"/>
          <w:highlight w:val="none"/>
          <w:lang w:eastAsia="zh-CN"/>
        </w:rPr>
        <w:t>报价</w:t>
      </w:r>
      <w:r>
        <w:rPr>
          <w:rFonts w:hint="eastAsia" w:ascii="仿宋_GB2312" w:eastAsia="仿宋_GB2312"/>
          <w:color w:val="auto"/>
          <w:sz w:val="28"/>
          <w:szCs w:val="28"/>
          <w:highlight w:val="none"/>
        </w:rPr>
        <w:t>的原则确定成交供应商。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_GB2312" w:hAnsi="宋体" w:eastAsia="仿宋_GB2312"/>
          <w:b/>
          <w:sz w:val="28"/>
          <w:szCs w:val="28"/>
        </w:rPr>
      </w:pPr>
      <w:r>
        <w:rPr>
          <w:rFonts w:hint="eastAsia" w:ascii="仿宋_GB2312" w:hAnsi="宋体" w:eastAsia="仿宋_GB2312" w:cs="宋体"/>
          <w:b/>
          <w:color w:val="000000"/>
          <w:kern w:val="0"/>
          <w:sz w:val="28"/>
          <w:szCs w:val="28"/>
        </w:rPr>
        <w:t>四、</w:t>
      </w:r>
      <w:r>
        <w:rPr>
          <w:rFonts w:hint="eastAsia" w:ascii="仿宋_GB2312" w:hAnsi="宋体" w:eastAsia="仿宋_GB2312"/>
          <w:b/>
          <w:sz w:val="28"/>
          <w:szCs w:val="28"/>
          <w:lang w:eastAsia="zh-CN"/>
        </w:rPr>
        <w:t>比选</w:t>
      </w:r>
      <w:r>
        <w:rPr>
          <w:rFonts w:hint="eastAsia" w:ascii="仿宋_GB2312" w:hAnsi="宋体" w:eastAsia="仿宋_GB2312"/>
          <w:b/>
          <w:sz w:val="28"/>
          <w:szCs w:val="28"/>
        </w:rPr>
        <w:t>文件发售的时间、地点：</w:t>
      </w:r>
    </w:p>
    <w:p>
      <w:pPr>
        <w:adjustRightInd w:val="0"/>
        <w:snapToGrid w:val="0"/>
        <w:spacing w:line="594"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比选文件及相关资料于20</w:t>
      </w:r>
      <w:r>
        <w:rPr>
          <w:rFonts w:hint="eastAsia" w:ascii="仿宋_GB2312" w:hAnsi="宋体" w:eastAsia="仿宋_GB2312" w:cs="宋体"/>
          <w:color w:val="000000"/>
          <w:kern w:val="0"/>
          <w:sz w:val="28"/>
          <w:szCs w:val="28"/>
          <w:lang w:val="en-US" w:eastAsia="zh-CN"/>
        </w:rPr>
        <w:t>21</w:t>
      </w:r>
      <w:r>
        <w:rPr>
          <w:rFonts w:hint="eastAsia" w:ascii="仿宋_GB2312" w:hAnsi="宋体" w:eastAsia="仿宋_GB2312" w:cs="宋体"/>
          <w:color w:val="000000"/>
          <w:kern w:val="0"/>
          <w:sz w:val="28"/>
          <w:szCs w:val="28"/>
        </w:rPr>
        <w:t>年</w:t>
      </w:r>
      <w:r>
        <w:rPr>
          <w:rFonts w:hint="eastAsia" w:ascii="仿宋_GB2312" w:hAnsi="宋体" w:eastAsia="仿宋_GB2312" w:cs="宋体"/>
          <w:color w:val="000000"/>
          <w:kern w:val="0"/>
          <w:sz w:val="28"/>
          <w:szCs w:val="28"/>
          <w:lang w:val="en-US" w:eastAsia="zh-CN"/>
        </w:rPr>
        <w:t>9</w:t>
      </w:r>
      <w:r>
        <w:rPr>
          <w:rFonts w:hint="eastAsia" w:ascii="仿宋_GB2312" w:hAnsi="宋体" w:eastAsia="仿宋_GB2312" w:cs="宋体"/>
          <w:color w:val="000000"/>
          <w:kern w:val="0"/>
          <w:sz w:val="28"/>
          <w:szCs w:val="28"/>
        </w:rPr>
        <w:t>月</w:t>
      </w:r>
      <w:r>
        <w:rPr>
          <w:rFonts w:hint="eastAsia" w:ascii="仿宋_GB2312" w:hAnsi="宋体" w:eastAsia="仿宋_GB2312" w:cs="宋体"/>
          <w:color w:val="000000"/>
          <w:kern w:val="0"/>
          <w:sz w:val="28"/>
          <w:szCs w:val="28"/>
          <w:lang w:val="en-US" w:eastAsia="zh-CN"/>
        </w:rPr>
        <w:t>3</w:t>
      </w:r>
      <w:r>
        <w:rPr>
          <w:rFonts w:hint="eastAsia" w:ascii="仿宋_GB2312" w:hAnsi="宋体" w:eastAsia="仿宋_GB2312" w:cs="宋体"/>
          <w:color w:val="000000"/>
          <w:kern w:val="0"/>
          <w:sz w:val="28"/>
          <w:szCs w:val="28"/>
        </w:rPr>
        <w:t>日</w:t>
      </w:r>
      <w:r>
        <w:rPr>
          <w:rFonts w:hint="eastAsia" w:ascii="仿宋_GB2312" w:hAnsi="宋体" w:eastAsia="仿宋_GB2312" w:cs="宋体"/>
          <w:color w:val="000000"/>
          <w:kern w:val="0"/>
          <w:sz w:val="28"/>
          <w:szCs w:val="28"/>
          <w:lang w:val="en-US" w:eastAsia="zh-CN"/>
        </w:rPr>
        <w:t>11</w:t>
      </w:r>
      <w:r>
        <w:rPr>
          <w:rFonts w:hint="eastAsia" w:ascii="仿宋_GB2312" w:hAnsi="宋体" w:eastAsia="仿宋_GB2312" w:cs="宋体"/>
          <w:color w:val="000000"/>
          <w:kern w:val="0"/>
          <w:sz w:val="28"/>
          <w:szCs w:val="28"/>
        </w:rPr>
        <w:t>时，在重庆机场集团官方网站发布。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hAnsi="宋体" w:eastAsia="仿宋_GB2312"/>
          <w:sz w:val="28"/>
          <w:szCs w:val="28"/>
        </w:rPr>
      </w:pPr>
      <w:r>
        <w:rPr>
          <w:rFonts w:hint="eastAsia" w:ascii="仿宋_GB2312" w:eastAsia="仿宋_GB2312" w:cs="宋体"/>
          <w:color w:val="000000"/>
          <w:kern w:val="0"/>
          <w:sz w:val="28"/>
          <w:szCs w:val="28"/>
        </w:rPr>
        <w:t>报价保证金：</w:t>
      </w:r>
      <w:r>
        <w:rPr>
          <w:rFonts w:hint="eastAsia" w:ascii="仿宋_GB2312" w:eastAsia="仿宋_GB2312" w:cs="宋体"/>
          <w:kern w:val="0"/>
          <w:sz w:val="28"/>
          <w:szCs w:val="28"/>
        </w:rPr>
        <w:t>无</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widowControl/>
        <w:spacing w:line="360" w:lineRule="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待工程竣工</w:t>
      </w:r>
      <w:r>
        <w:rPr>
          <w:rFonts w:hint="eastAsia" w:ascii="仿宋_GB2312" w:eastAsia="仿宋_GB2312"/>
          <w:color w:val="auto"/>
          <w:sz w:val="28"/>
          <w:szCs w:val="28"/>
          <w:highlight w:val="none"/>
          <w:lang w:eastAsia="zh-CN"/>
        </w:rPr>
        <w:t>验收</w:t>
      </w:r>
      <w:r>
        <w:rPr>
          <w:rFonts w:hint="eastAsia" w:ascii="仿宋_GB2312" w:eastAsia="仿宋_GB2312"/>
          <w:color w:val="auto"/>
          <w:sz w:val="28"/>
          <w:szCs w:val="28"/>
          <w:highlight w:val="none"/>
        </w:rPr>
        <w:t>后</w:t>
      </w:r>
      <w:r>
        <w:rPr>
          <w:rFonts w:hint="eastAsia" w:ascii="仿宋_GB2312" w:eastAsia="仿宋_GB2312"/>
          <w:color w:val="auto"/>
          <w:sz w:val="28"/>
          <w:szCs w:val="28"/>
          <w:highlight w:val="none"/>
          <w:lang w:eastAsia="zh-CN"/>
        </w:rPr>
        <w:t>，乙方提供增值税专用发票，甲方支</w:t>
      </w:r>
      <w:r>
        <w:rPr>
          <w:rFonts w:hint="eastAsia" w:ascii="仿宋_GB2312" w:eastAsia="仿宋_GB2312"/>
          <w:color w:val="auto"/>
          <w:sz w:val="28"/>
          <w:szCs w:val="28"/>
          <w:highlight w:val="none"/>
        </w:rPr>
        <w:t>付工程总价款的9</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w:t>
      </w:r>
      <w:bookmarkStart w:id="0" w:name="_Toc210240648"/>
      <w:bookmarkStart w:id="1" w:name="_Toc210291009"/>
      <w:r>
        <w:rPr>
          <w:rFonts w:hint="eastAsia" w:ascii="仿宋_GB2312" w:eastAsia="仿宋_GB2312"/>
          <w:color w:val="auto"/>
          <w:sz w:val="28"/>
          <w:szCs w:val="28"/>
          <w:highlight w:val="none"/>
          <w:lang w:eastAsia="zh-CN"/>
        </w:rPr>
        <w:t>乙方</w:t>
      </w:r>
      <w:r>
        <w:rPr>
          <w:rFonts w:hint="eastAsia" w:ascii="仿宋_GB2312" w:eastAsia="仿宋_GB2312"/>
          <w:color w:val="auto"/>
          <w:sz w:val="28"/>
          <w:szCs w:val="28"/>
          <w:highlight w:val="none"/>
        </w:rPr>
        <w:t>在质保期且完成全部保修任务后，向重庆机场集团有限公司航空物流园发展分公司提出书面申请，经核实后一个月内无息支付剩余的</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%质保金。</w:t>
      </w:r>
      <w:bookmarkEnd w:id="0"/>
      <w:bookmarkEnd w:id="1"/>
    </w:p>
    <w:p>
      <w:pPr>
        <w:adjustRightInd w:val="0"/>
        <w:snapToGrid w:val="0"/>
        <w:spacing w:line="594" w:lineRule="exact"/>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七、工期</w:t>
      </w:r>
      <w:r>
        <w:rPr>
          <w:rFonts w:hint="eastAsia" w:ascii="仿宋_GB2312" w:hAnsi="宋体" w:eastAsia="仿宋_GB2312" w:cs="Arial"/>
          <w:b/>
          <w:color w:val="000000"/>
          <w:sz w:val="28"/>
          <w:szCs w:val="28"/>
          <w:lang w:eastAsia="zh-CN"/>
        </w:rPr>
        <w:t>要求和规定时间</w:t>
      </w:r>
      <w:r>
        <w:rPr>
          <w:rFonts w:hint="eastAsia" w:ascii="仿宋_GB2312" w:hAnsi="宋体" w:eastAsia="仿宋_GB2312" w:cs="Arial"/>
          <w:b/>
          <w:color w:val="000000"/>
          <w:sz w:val="28"/>
          <w:szCs w:val="28"/>
        </w:rPr>
        <w:t>：</w:t>
      </w:r>
    </w:p>
    <w:p>
      <w:pPr>
        <w:pageBreakBefore w:val="0"/>
        <w:kinsoku/>
        <w:wordWrap/>
        <w:overflowPunct/>
        <w:topLinePunct w:val="0"/>
        <w:bidi w:val="0"/>
        <w:spacing w:line="480" w:lineRule="exact"/>
        <w:ind w:firstLine="562" w:firstLineChars="200"/>
        <w:rPr>
          <w:rFonts w:hint="eastAsia" w:ascii="仿宋_GB2312" w:eastAsia="仿宋_GB2312"/>
          <w:color w:val="auto"/>
          <w:sz w:val="28"/>
          <w:szCs w:val="28"/>
          <w:highlight w:val="none"/>
        </w:rPr>
      </w:pPr>
      <w:r>
        <w:rPr>
          <w:rFonts w:hint="eastAsia" w:ascii="仿宋_GB2312" w:eastAsia="仿宋_GB2312"/>
          <w:b/>
          <w:bCs/>
          <w:color w:val="auto"/>
          <w:sz w:val="28"/>
          <w:szCs w:val="28"/>
          <w:highlight w:val="none"/>
          <w:lang w:val="en-US" w:eastAsia="zh-CN"/>
        </w:rPr>
        <w:t>7</w:t>
      </w:r>
      <w:r>
        <w:rPr>
          <w:rFonts w:hint="eastAsia" w:ascii="仿宋_GB2312" w:eastAsia="仿宋_GB2312"/>
          <w:b/>
          <w:bCs/>
          <w:color w:val="auto"/>
          <w:sz w:val="28"/>
          <w:szCs w:val="28"/>
          <w:highlight w:val="none"/>
          <w:lang w:val="zh-CN" w:eastAsia="zh-CN"/>
        </w:rPr>
        <w:t>.1</w:t>
      </w:r>
      <w:r>
        <w:rPr>
          <w:rFonts w:hint="eastAsia" w:ascii="仿宋_GB2312" w:eastAsia="仿宋_GB2312"/>
          <w:color w:val="auto"/>
          <w:sz w:val="28"/>
          <w:szCs w:val="28"/>
          <w:highlight w:val="none"/>
        </w:rPr>
        <w:t>施工工期总天数</w:t>
      </w:r>
      <w:r>
        <w:rPr>
          <w:rFonts w:hint="eastAsia" w:ascii="仿宋_GB2312" w:eastAsia="仿宋_GB2312"/>
          <w:color w:val="auto"/>
          <w:sz w:val="28"/>
          <w:szCs w:val="28"/>
          <w:highlight w:val="none"/>
          <w:lang w:eastAsia="zh-CN"/>
        </w:rPr>
        <w:t>为合同签订</w:t>
      </w:r>
      <w:r>
        <w:rPr>
          <w:rFonts w:hint="eastAsia" w:ascii="仿宋_GB2312" w:eastAsia="仿宋_GB2312"/>
          <w:color w:val="auto"/>
          <w:sz w:val="28"/>
          <w:szCs w:val="28"/>
          <w:highlight w:val="none"/>
        </w:rPr>
        <w:t>之日起至竣工截止日，总计不超过</w:t>
      </w:r>
      <w:r>
        <w:rPr>
          <w:rFonts w:hint="eastAsia" w:ascii="仿宋_GB2312" w:eastAsia="仿宋_GB2312"/>
          <w:color w:val="auto"/>
          <w:sz w:val="28"/>
          <w:szCs w:val="28"/>
          <w:highlight w:val="none"/>
          <w:lang w:val="en-US" w:eastAsia="zh-CN"/>
        </w:rPr>
        <w:t>15</w:t>
      </w:r>
      <w:r>
        <w:rPr>
          <w:rFonts w:hint="eastAsia" w:ascii="仿宋_GB2312" w:eastAsia="仿宋_GB2312"/>
          <w:color w:val="auto"/>
          <w:sz w:val="28"/>
          <w:szCs w:val="28"/>
          <w:highlight w:val="none"/>
        </w:rPr>
        <w:t>个</w:t>
      </w:r>
      <w:r>
        <w:rPr>
          <w:rFonts w:hint="eastAsia" w:ascii="仿宋_GB2312" w:eastAsia="仿宋_GB2312"/>
          <w:color w:val="auto"/>
          <w:sz w:val="28"/>
          <w:szCs w:val="28"/>
          <w:highlight w:val="none"/>
          <w:lang w:eastAsia="zh-CN"/>
        </w:rPr>
        <w:t>自然日</w:t>
      </w:r>
      <w:r>
        <w:rPr>
          <w:rFonts w:hint="eastAsia" w:ascii="仿宋_GB2312" w:eastAsia="仿宋_GB2312"/>
          <w:color w:val="auto"/>
          <w:sz w:val="28"/>
          <w:szCs w:val="28"/>
          <w:highlight w:val="none"/>
        </w:rPr>
        <w:t>。</w:t>
      </w:r>
    </w:p>
    <w:p>
      <w:pPr>
        <w:pageBreakBefore w:val="0"/>
        <w:kinsoku/>
        <w:wordWrap/>
        <w:overflowPunct/>
        <w:topLinePunct w:val="0"/>
        <w:bidi w:val="0"/>
        <w:spacing w:line="480" w:lineRule="exact"/>
        <w:ind w:firstLine="562" w:firstLineChars="200"/>
        <w:rPr>
          <w:rFonts w:hint="default" w:ascii="仿宋_GB2312" w:hAnsi="宋体" w:eastAsia="仿宋_GB2312" w:cs="Arial"/>
          <w:b w:val="0"/>
          <w:bCs/>
          <w:sz w:val="28"/>
          <w:szCs w:val="28"/>
          <w:lang w:val="en-US" w:eastAsia="zh-CN"/>
        </w:rPr>
      </w:pPr>
      <w:r>
        <w:rPr>
          <w:rFonts w:hint="eastAsia" w:ascii="仿宋_GB2312" w:eastAsia="仿宋_GB2312"/>
          <w:b/>
          <w:bCs/>
          <w:color w:val="auto"/>
          <w:sz w:val="28"/>
          <w:szCs w:val="28"/>
          <w:highlight w:val="none"/>
          <w:lang w:val="en-US" w:eastAsia="zh-CN"/>
        </w:rPr>
        <w:t>7</w:t>
      </w:r>
      <w:r>
        <w:rPr>
          <w:rFonts w:hint="eastAsia" w:ascii="仿宋_GB2312" w:eastAsia="仿宋_GB2312"/>
          <w:b/>
          <w:bCs/>
          <w:color w:val="auto"/>
          <w:sz w:val="28"/>
          <w:szCs w:val="28"/>
          <w:highlight w:val="none"/>
          <w:lang w:val="zh-CN" w:eastAsia="zh-CN"/>
        </w:rPr>
        <w:t>.</w:t>
      </w:r>
      <w:r>
        <w:rPr>
          <w:rFonts w:hint="eastAsia" w:ascii="仿宋_GB2312" w:eastAsia="仿宋_GB2312"/>
          <w:b/>
          <w:bCs/>
          <w:color w:val="auto"/>
          <w:sz w:val="28"/>
          <w:szCs w:val="28"/>
          <w:highlight w:val="none"/>
          <w:lang w:val="en-US" w:eastAsia="zh-CN"/>
        </w:rPr>
        <w:t>2</w:t>
      </w:r>
      <w:r>
        <w:rPr>
          <w:rFonts w:hint="eastAsia" w:ascii="仿宋" w:hAnsi="仿宋" w:eastAsia="仿宋" w:cs="仿宋"/>
          <w:color w:val="auto"/>
          <w:sz w:val="28"/>
          <w:szCs w:val="28"/>
          <w:highlight w:val="none"/>
        </w:rPr>
        <w:t>因乙方原因导致工期延误</w:t>
      </w:r>
      <w:r>
        <w:rPr>
          <w:rFonts w:hint="eastAsia" w:ascii="仿宋" w:hAnsi="仿宋" w:eastAsia="仿宋" w:cs="仿宋"/>
          <w:color w:val="auto"/>
          <w:sz w:val="28"/>
          <w:szCs w:val="28"/>
          <w:highlight w:val="none"/>
          <w:lang w:eastAsia="zh-CN"/>
        </w:rPr>
        <w:t>每天扣除合同金额（不含税）</w:t>
      </w:r>
      <w:r>
        <w:rPr>
          <w:rFonts w:hint="eastAsia" w:ascii="仿宋" w:hAnsi="仿宋" w:eastAsia="仿宋" w:cs="仿宋"/>
          <w:color w:val="auto"/>
          <w:sz w:val="28"/>
          <w:szCs w:val="28"/>
          <w:highlight w:val="none"/>
          <w:lang w:val="en-US" w:eastAsia="zh-CN"/>
        </w:rPr>
        <w:t>1％。</w:t>
      </w:r>
    </w:p>
    <w:p>
      <w:pPr>
        <w:adjustRightInd w:val="0"/>
        <w:snapToGrid w:val="0"/>
        <w:spacing w:line="594" w:lineRule="exact"/>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pageBreakBefore w:val="0"/>
        <w:kinsoku/>
        <w:wordWrap/>
        <w:overflowPunct/>
        <w:topLinePunct w:val="0"/>
        <w:bidi w:val="0"/>
        <w:snapToGrid w:val="0"/>
        <w:spacing w:line="480" w:lineRule="exact"/>
        <w:ind w:firstLine="562" w:firstLineChars="200"/>
        <w:rPr>
          <w:rFonts w:hint="eastAsia" w:ascii="仿宋_GB2312" w:hAnsi="宋体" w:eastAsia="仿宋_GB2312"/>
          <w:color w:val="auto"/>
          <w:sz w:val="28"/>
          <w:szCs w:val="28"/>
          <w:highlight w:val="none"/>
          <w:lang w:val="zh-CN"/>
        </w:rPr>
      </w:pPr>
      <w:r>
        <w:rPr>
          <w:rFonts w:hint="eastAsia" w:ascii="仿宋" w:hAnsi="仿宋" w:eastAsia="仿宋"/>
          <w:b/>
          <w:bCs/>
          <w:sz w:val="28"/>
          <w:szCs w:val="28"/>
          <w:lang w:val="en-US" w:eastAsia="zh-CN"/>
        </w:rPr>
        <w:t>8</w:t>
      </w:r>
      <w:r>
        <w:rPr>
          <w:rFonts w:hint="eastAsia" w:ascii="仿宋" w:hAnsi="仿宋" w:eastAsia="仿宋"/>
          <w:b/>
          <w:bCs/>
          <w:sz w:val="28"/>
          <w:szCs w:val="28"/>
          <w:lang w:val="zh-CN"/>
        </w:rPr>
        <w:t>.</w:t>
      </w:r>
      <w:r>
        <w:rPr>
          <w:rFonts w:hint="eastAsia" w:ascii="仿宋" w:hAnsi="仿宋" w:eastAsia="仿宋"/>
          <w:b/>
          <w:bCs/>
          <w:sz w:val="28"/>
          <w:szCs w:val="28"/>
          <w:lang w:val="en-US" w:eastAsia="zh-CN"/>
        </w:rPr>
        <w:t>1</w:t>
      </w:r>
      <w:r>
        <w:rPr>
          <w:rFonts w:hint="eastAsia" w:ascii="仿宋_GB2312" w:hAnsi="宋体" w:eastAsia="仿宋_GB2312"/>
          <w:color w:val="auto"/>
          <w:sz w:val="28"/>
          <w:szCs w:val="28"/>
          <w:highlight w:val="none"/>
          <w:lang w:val="zh-CN"/>
        </w:rPr>
        <w:t>质保期：经甲方组织竣工验收合格之日起</w:t>
      </w:r>
      <w:r>
        <w:rPr>
          <w:rFonts w:hint="eastAsia" w:ascii="仿宋_GB2312" w:hAnsi="宋体" w:eastAsia="仿宋_GB2312"/>
          <w:color w:val="auto"/>
          <w:sz w:val="28"/>
          <w:szCs w:val="28"/>
          <w:highlight w:val="none"/>
          <w:lang w:val="en-US" w:eastAsia="zh-CN"/>
        </w:rPr>
        <w:t>1</w:t>
      </w:r>
      <w:r>
        <w:rPr>
          <w:rFonts w:hint="eastAsia" w:ascii="仿宋_GB2312" w:hAnsi="宋体" w:eastAsia="仿宋_GB2312"/>
          <w:color w:val="auto"/>
          <w:sz w:val="28"/>
          <w:szCs w:val="28"/>
          <w:highlight w:val="none"/>
          <w:lang w:val="zh-CN"/>
        </w:rPr>
        <w:t>年。</w:t>
      </w:r>
    </w:p>
    <w:p>
      <w:pPr>
        <w:pageBreakBefore w:val="0"/>
        <w:kinsoku/>
        <w:wordWrap/>
        <w:overflowPunct/>
        <w:topLinePunct w:val="0"/>
        <w:bidi w:val="0"/>
        <w:snapToGrid w:val="0"/>
        <w:spacing w:line="480" w:lineRule="exact"/>
        <w:ind w:firstLine="562" w:firstLineChars="200"/>
        <w:rPr>
          <w:rFonts w:hint="eastAsia" w:ascii="仿宋" w:hAnsi="仿宋" w:eastAsia="仿宋" w:cs="仿宋"/>
          <w:color w:val="auto"/>
          <w:sz w:val="28"/>
          <w:szCs w:val="28"/>
          <w:highlight w:val="none"/>
        </w:rPr>
      </w:pPr>
      <w:r>
        <w:rPr>
          <w:rFonts w:hint="eastAsia" w:ascii="仿宋" w:hAnsi="仿宋" w:eastAsia="仿宋"/>
          <w:b/>
          <w:bCs/>
          <w:sz w:val="28"/>
          <w:szCs w:val="28"/>
          <w:lang w:val="en-US" w:eastAsia="zh-CN"/>
        </w:rPr>
        <w:t>8</w:t>
      </w:r>
      <w:r>
        <w:rPr>
          <w:rFonts w:hint="eastAsia" w:ascii="仿宋" w:hAnsi="仿宋" w:eastAsia="仿宋"/>
          <w:b/>
          <w:bCs/>
          <w:sz w:val="28"/>
          <w:szCs w:val="28"/>
          <w:lang w:val="zh-CN"/>
        </w:rPr>
        <w:t>.</w:t>
      </w:r>
      <w:r>
        <w:rPr>
          <w:rFonts w:hint="eastAsia" w:ascii="仿宋" w:hAnsi="仿宋" w:eastAsia="仿宋"/>
          <w:b/>
          <w:bCs/>
          <w:sz w:val="28"/>
          <w:szCs w:val="28"/>
          <w:lang w:val="en-US" w:eastAsia="zh-CN"/>
        </w:rPr>
        <w:t>2</w:t>
      </w:r>
      <w:r>
        <w:rPr>
          <w:rFonts w:hint="eastAsia" w:ascii="仿宋" w:hAnsi="仿宋" w:eastAsia="仿宋" w:cs="仿宋"/>
          <w:color w:val="auto"/>
          <w:sz w:val="28"/>
          <w:szCs w:val="28"/>
          <w:highlight w:val="none"/>
        </w:rPr>
        <w:t>如果施工范围的设施设备在质保期</w:t>
      </w:r>
      <w:bookmarkStart w:id="2" w:name="_GoBack"/>
      <w:bookmarkEnd w:id="2"/>
      <w:r>
        <w:rPr>
          <w:rFonts w:hint="eastAsia" w:ascii="仿宋" w:hAnsi="仿宋" w:eastAsia="仿宋" w:cs="仿宋"/>
          <w:color w:val="auto"/>
          <w:sz w:val="28"/>
          <w:szCs w:val="28"/>
          <w:highlight w:val="none"/>
        </w:rPr>
        <w:t>内出现质量问题，乙方应保证在接到甲方通知后（电话、传真、函告等方式）24小时内到达现场进行维修维护。</w:t>
      </w:r>
    </w:p>
    <w:p>
      <w:pPr>
        <w:pageBreakBefore w:val="0"/>
        <w:kinsoku/>
        <w:wordWrap/>
        <w:overflowPunct/>
        <w:topLinePunct w:val="0"/>
        <w:bidi w:val="0"/>
        <w:snapToGrid w:val="0"/>
        <w:spacing w:line="480" w:lineRule="exact"/>
        <w:ind w:firstLine="562" w:firstLineChars="200"/>
        <w:rPr>
          <w:rFonts w:hint="eastAsia" w:ascii="仿宋_GB2312" w:hAnsi="宋体" w:eastAsia="仿宋_GB2312" w:cs="Arial"/>
          <w:color w:val="000000"/>
          <w:sz w:val="28"/>
          <w:szCs w:val="28"/>
          <w:lang w:val="en-US" w:eastAsia="zh-CN"/>
        </w:rPr>
      </w:pPr>
      <w:r>
        <w:rPr>
          <w:rFonts w:hint="eastAsia" w:ascii="仿宋" w:hAnsi="仿宋" w:eastAsia="仿宋"/>
          <w:b/>
          <w:bCs/>
          <w:sz w:val="28"/>
          <w:szCs w:val="28"/>
          <w:lang w:val="en-US" w:eastAsia="zh-CN"/>
        </w:rPr>
        <w:t>8.3</w:t>
      </w:r>
      <w:r>
        <w:rPr>
          <w:rFonts w:hint="eastAsia" w:ascii="仿宋" w:hAnsi="仿宋" w:eastAsia="仿宋" w:cs="仿宋"/>
          <w:color w:val="auto"/>
          <w:sz w:val="28"/>
          <w:szCs w:val="28"/>
          <w:highlight w:val="none"/>
        </w:rPr>
        <w:t>若超过24小时未到现场处理且影响安全的，甲方有权自行组织维护、维修、更换</w:t>
      </w:r>
      <w:r>
        <w:rPr>
          <w:rFonts w:hint="eastAsia" w:ascii="仿宋" w:hAnsi="仿宋" w:eastAsia="仿宋" w:cs="仿宋"/>
          <w:color w:val="auto"/>
          <w:sz w:val="28"/>
          <w:szCs w:val="28"/>
          <w:highlight w:val="none"/>
          <w:lang w:eastAsia="zh-CN"/>
        </w:rPr>
        <w:t>，并扣除相应质保金。</w:t>
      </w:r>
    </w:p>
    <w:p>
      <w:pPr>
        <w:widowControl/>
        <w:adjustRightInd w:val="0"/>
        <w:snapToGrid w:val="0"/>
        <w:spacing w:line="594" w:lineRule="exact"/>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2" w:firstLineChars="225"/>
        <w:rPr>
          <w:rFonts w:ascii="仿宋_GB2312" w:eastAsia="仿宋_GB2312"/>
          <w:b w:val="0"/>
          <w:bCs w:val="0"/>
          <w:color w:val="000000"/>
          <w:sz w:val="28"/>
          <w:szCs w:val="28"/>
          <w:lang w:val="zh-CN"/>
        </w:rPr>
      </w:pPr>
      <w:r>
        <w:rPr>
          <w:rFonts w:hint="eastAsia" w:ascii="仿宋" w:hAnsi="仿宋" w:eastAsia="仿宋"/>
          <w:b/>
          <w:bCs/>
          <w:sz w:val="28"/>
          <w:szCs w:val="28"/>
          <w:lang w:val="zh-CN"/>
        </w:rPr>
        <w:t>9</w:t>
      </w:r>
      <w:r>
        <w:rPr>
          <w:rFonts w:ascii="仿宋" w:hAnsi="仿宋" w:eastAsia="仿宋"/>
          <w:b/>
          <w:bCs/>
          <w:sz w:val="28"/>
          <w:szCs w:val="28"/>
          <w:lang w:val="zh-CN"/>
        </w:rPr>
        <w:t>.1</w:t>
      </w:r>
      <w:r>
        <w:rPr>
          <w:rFonts w:hint="eastAsia" w:ascii="仿宋_GB2312" w:eastAsia="仿宋_GB2312"/>
          <w:b w:val="0"/>
          <w:bCs w:val="0"/>
          <w:color w:val="000000"/>
          <w:sz w:val="28"/>
          <w:szCs w:val="28"/>
          <w:lang w:val="zh-CN"/>
        </w:rPr>
        <w:t>报价人应当按照</w:t>
      </w:r>
      <w:r>
        <w:rPr>
          <w:rFonts w:hint="eastAsia" w:ascii="仿宋_GB2312" w:eastAsia="仿宋_GB2312"/>
          <w:b w:val="0"/>
          <w:bCs w:val="0"/>
          <w:color w:val="000000"/>
          <w:sz w:val="28"/>
          <w:szCs w:val="28"/>
          <w:lang w:eastAsia="zh-CN"/>
        </w:rPr>
        <w:t>比选</w:t>
      </w:r>
      <w:r>
        <w:rPr>
          <w:rFonts w:hint="eastAsia" w:ascii="仿宋_GB2312" w:eastAsia="仿宋_GB2312"/>
          <w:b w:val="0"/>
          <w:bCs w:val="0"/>
          <w:color w:val="000000"/>
          <w:sz w:val="28"/>
          <w:szCs w:val="28"/>
          <w:lang w:val="zh-CN"/>
        </w:rPr>
        <w:t>采购文件的要求编制报价文件，报价文件应当对</w:t>
      </w:r>
      <w:r>
        <w:rPr>
          <w:rFonts w:hint="eastAsia" w:ascii="仿宋_GB2312" w:eastAsia="仿宋_GB2312"/>
          <w:b w:val="0"/>
          <w:bCs w:val="0"/>
          <w:color w:val="000000"/>
          <w:sz w:val="28"/>
          <w:szCs w:val="28"/>
          <w:lang w:eastAsia="zh-CN"/>
        </w:rPr>
        <w:t>比选</w:t>
      </w:r>
      <w:r>
        <w:rPr>
          <w:rFonts w:hint="eastAsia" w:ascii="仿宋_GB2312" w:eastAsia="仿宋_GB2312"/>
          <w:b w:val="0"/>
          <w:bCs w:val="0"/>
          <w:color w:val="000000"/>
          <w:sz w:val="28"/>
          <w:szCs w:val="28"/>
          <w:lang w:val="zh-CN"/>
        </w:rPr>
        <w:t>采购文件提出的要求和条件作出实质性应答。</w:t>
      </w:r>
    </w:p>
    <w:p>
      <w:pPr>
        <w:autoSpaceDE w:val="0"/>
        <w:autoSpaceDN w:val="0"/>
        <w:adjustRightInd w:val="0"/>
        <w:snapToGrid w:val="0"/>
        <w:spacing w:line="594" w:lineRule="exact"/>
        <w:ind w:firstLine="632" w:firstLineChars="225"/>
        <w:rPr>
          <w:rFonts w:ascii="仿宋_GB2312" w:eastAsia="仿宋_GB2312"/>
          <w:color w:val="000000"/>
          <w:sz w:val="28"/>
          <w:szCs w:val="28"/>
          <w:lang w:val="zh-CN"/>
        </w:rPr>
      </w:pPr>
      <w:r>
        <w:rPr>
          <w:rFonts w:hint="eastAsia" w:ascii="仿宋" w:hAnsi="仿宋" w:eastAsia="仿宋"/>
          <w:b/>
          <w:bCs/>
          <w:sz w:val="28"/>
          <w:szCs w:val="28"/>
          <w:lang w:val="zh-CN"/>
        </w:rPr>
        <w:t>9.2</w:t>
      </w:r>
      <w:r>
        <w:rPr>
          <w:rFonts w:hint="eastAsia" w:ascii="仿宋_GB2312" w:eastAsia="仿宋_GB2312"/>
          <w:b w:val="0"/>
          <w:bCs w:val="0"/>
          <w:color w:val="000000"/>
          <w:sz w:val="28"/>
          <w:szCs w:val="28"/>
          <w:lang w:val="zh-CN"/>
        </w:rPr>
        <w:t>报价文</w:t>
      </w:r>
      <w:r>
        <w:rPr>
          <w:rFonts w:hint="eastAsia" w:ascii="仿宋_GB2312" w:eastAsia="仿宋_GB2312"/>
          <w:color w:val="000000"/>
          <w:sz w:val="28"/>
          <w:szCs w:val="28"/>
          <w:lang w:val="zh-CN"/>
        </w:rPr>
        <w:t>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hint="eastAsia" w:ascii="仿宋_GB2312" w:eastAsia="仿宋_GB2312"/>
          <w:color w:val="000000"/>
          <w:sz w:val="28"/>
          <w:szCs w:val="28"/>
          <w:lang w:val="en-US" w:eastAsia="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函</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技术部分。主要包括拟提供项目服务的主要详细的材料清单、以及必须的备件和专用工具清单等。如果提供的项目服务与</w:t>
      </w:r>
      <w:r>
        <w:rPr>
          <w:rFonts w:hint="eastAsia" w:ascii="仿宋_GB2312" w:eastAsia="仿宋_GB2312"/>
          <w:color w:val="000000"/>
          <w:sz w:val="28"/>
          <w:szCs w:val="28"/>
          <w:lang w:eastAsia="zh-CN"/>
        </w:rPr>
        <w:t>比选</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autoSpaceDE w:val="0"/>
        <w:autoSpaceDN w:val="0"/>
        <w:adjustRightInd w:val="0"/>
        <w:snapToGrid w:val="0"/>
        <w:spacing w:line="594" w:lineRule="exact"/>
        <w:ind w:firstLine="630" w:firstLineChars="225"/>
        <w:rPr>
          <w:rFonts w:hint="eastAsia" w:ascii="仿宋_GB2312" w:eastAsia="仿宋_GB2312"/>
          <w:color w:val="000000"/>
          <w:sz w:val="28"/>
          <w:szCs w:val="28"/>
          <w:lang w:val="zh-CN"/>
        </w:rPr>
      </w:pPr>
      <w:r>
        <w:rPr>
          <w:rFonts w:hint="eastAsia" w:ascii="仿宋_GB2312" w:eastAsia="仿宋_GB2312"/>
          <w:color w:val="000000"/>
          <w:sz w:val="28"/>
          <w:szCs w:val="28"/>
          <w:lang w:val="zh-CN"/>
        </w:rPr>
        <w:t>9.2.3报价部分。报价人应按照</w:t>
      </w:r>
      <w:r>
        <w:rPr>
          <w:rFonts w:hint="eastAsia" w:ascii="仿宋_GB2312" w:eastAsia="仿宋_GB2312"/>
          <w:color w:val="000000"/>
          <w:sz w:val="28"/>
          <w:szCs w:val="28"/>
          <w:lang w:val="zh-CN" w:eastAsia="zh-CN"/>
        </w:rPr>
        <w:t>比选</w:t>
      </w:r>
      <w:r>
        <w:rPr>
          <w:rFonts w:hint="eastAsia" w:ascii="仿宋_GB2312" w:eastAsia="仿宋_GB2312"/>
          <w:color w:val="000000"/>
          <w:sz w:val="28"/>
          <w:szCs w:val="28"/>
          <w:lang w:val="zh-CN"/>
        </w:rPr>
        <w:t>采购文件要求报出拟提供人工、主材、辅材、单价、总价等详细内容，各项报价应包括拟提供人工费用、相关税金等全部费用，报价分为含税报价和不含税报价，增值税税率单列。（报价表格式自制）</w:t>
      </w:r>
    </w:p>
    <w:p>
      <w:pPr>
        <w:autoSpaceDE w:val="0"/>
        <w:autoSpaceDN w:val="0"/>
        <w:adjustRightInd w:val="0"/>
        <w:snapToGrid w:val="0"/>
        <w:spacing w:line="594" w:lineRule="exact"/>
        <w:ind w:firstLine="630" w:firstLineChars="225"/>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9.2.4</w:t>
      </w:r>
      <w:r>
        <w:rPr>
          <w:rFonts w:hint="eastAsia" w:ascii="仿宋_GB2312" w:eastAsia="仿宋_GB2312"/>
          <w:color w:val="auto"/>
          <w:sz w:val="28"/>
          <w:szCs w:val="28"/>
          <w:highlight w:val="none"/>
        </w:rPr>
        <w:t>法人代表授权书及被授权人身份证、企业营业执照副本</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加盖公章</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、企业资质证明</w:t>
      </w:r>
      <w:r>
        <w:rPr>
          <w:rFonts w:hint="eastAsia" w:ascii="仿宋_GB2312" w:eastAsia="仿宋_GB2312"/>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94" w:lineRule="exact"/>
        <w:ind w:firstLine="560" w:firstLineChars="200"/>
        <w:jc w:val="left"/>
        <w:textAlignment w:val="auto"/>
        <w:outlineLvl w:val="9"/>
        <w:rPr>
          <w:rFonts w:hint="eastAsia" w:ascii="仿宋_GB2312" w:eastAsia="仿宋_GB2312"/>
          <w:sz w:val="28"/>
          <w:szCs w:val="28"/>
          <w:lang w:val="zh-CN" w:eastAsia="zh-CN"/>
        </w:rPr>
      </w:pPr>
      <w:r>
        <w:rPr>
          <w:rFonts w:hint="eastAsia" w:ascii="仿宋_GB2312" w:eastAsia="仿宋_GB2312"/>
          <w:color w:val="000000"/>
          <w:sz w:val="28"/>
          <w:szCs w:val="28"/>
          <w:lang w:val="en-US" w:eastAsia="zh-CN"/>
        </w:rPr>
        <w:t>9</w:t>
      </w:r>
      <w:r>
        <w:rPr>
          <w:rFonts w:hint="eastAsia" w:ascii="仿宋_GB2312" w:eastAsia="仿宋_GB2312"/>
          <w:color w:val="000000"/>
          <w:sz w:val="28"/>
          <w:szCs w:val="28"/>
          <w:lang w:val="zh-CN" w:eastAsia="zh-CN"/>
        </w:rPr>
        <w:t>.2.</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lang w:val="zh-CN" w:eastAsia="zh-CN"/>
        </w:rPr>
        <w:t>比选响应文件一式三份，其中正本一份，副本二份。</w:t>
      </w:r>
    </w:p>
    <w:p>
      <w:pPr>
        <w:autoSpaceDE w:val="0"/>
        <w:autoSpaceDN w:val="0"/>
        <w:adjustRightInd w:val="0"/>
        <w:snapToGrid w:val="0"/>
        <w:spacing w:line="594" w:lineRule="exact"/>
        <w:rPr>
          <w:rFonts w:ascii="仿宋_GB2312" w:eastAsia="仿宋_GB2312"/>
          <w:color w:val="000000"/>
          <w:sz w:val="28"/>
          <w:szCs w:val="28"/>
          <w:lang w:val="zh-CN"/>
        </w:rPr>
      </w:pPr>
      <w:r>
        <w:rPr>
          <w:rFonts w:hint="eastAsia" w:ascii="仿宋_GB2312" w:eastAsia="仿宋_GB2312"/>
          <w:b/>
          <w:color w:val="000000"/>
          <w:sz w:val="28"/>
          <w:szCs w:val="28"/>
          <w:lang w:val="zh-CN"/>
        </w:rPr>
        <w:t>十、备注：</w:t>
      </w:r>
    </w:p>
    <w:p>
      <w:pPr>
        <w:autoSpaceDE w:val="0"/>
        <w:autoSpaceDN w:val="0"/>
        <w:adjustRightInd w:val="0"/>
        <w:snapToGrid w:val="0"/>
        <w:spacing w:line="360" w:lineRule="auto"/>
        <w:ind w:firstLine="554" w:firstLineChars="197"/>
        <w:textAlignment w:val="bottom"/>
        <w:rPr>
          <w:rFonts w:hint="eastAsia" w:ascii="仿宋_GB2312" w:eastAsia="仿宋_GB2312"/>
          <w:color w:val="auto"/>
          <w:sz w:val="28"/>
          <w:szCs w:val="28"/>
          <w:highlight w:val="none"/>
          <w:lang w:val="zh-CN" w:eastAsia="zh-CN"/>
        </w:rPr>
      </w:pPr>
      <w:r>
        <w:rPr>
          <w:rFonts w:hint="eastAsia" w:ascii="仿宋" w:hAnsi="仿宋" w:eastAsia="仿宋"/>
          <w:b/>
          <w:bCs/>
          <w:kern w:val="0"/>
          <w:sz w:val="28"/>
          <w:szCs w:val="28"/>
          <w:lang w:val="en-US" w:eastAsia="zh-CN"/>
        </w:rPr>
        <w:t>10</w:t>
      </w:r>
      <w:r>
        <w:rPr>
          <w:rFonts w:hint="eastAsia" w:ascii="仿宋" w:hAnsi="仿宋" w:eastAsia="仿宋"/>
          <w:b/>
          <w:bCs/>
          <w:kern w:val="0"/>
          <w:sz w:val="28"/>
          <w:szCs w:val="28"/>
          <w:lang w:val="zh-CN" w:eastAsia="zh-CN"/>
        </w:rPr>
        <w:t>.1</w:t>
      </w:r>
      <w:r>
        <w:rPr>
          <w:rFonts w:hint="eastAsia" w:ascii="仿宋_GB2312" w:eastAsia="仿宋_GB2312"/>
          <w:color w:val="auto"/>
          <w:sz w:val="28"/>
          <w:szCs w:val="28"/>
          <w:highlight w:val="none"/>
          <w:lang w:val="zh-CN" w:eastAsia="zh-CN"/>
        </w:rPr>
        <w:t>如比选响应方未按照要求编制比选响应文件，该比选响应文件可能被拒绝。</w:t>
      </w:r>
    </w:p>
    <w:p>
      <w:pPr>
        <w:autoSpaceDE w:val="0"/>
        <w:autoSpaceDN w:val="0"/>
        <w:adjustRightInd w:val="0"/>
        <w:snapToGrid w:val="0"/>
        <w:spacing w:line="360" w:lineRule="auto"/>
        <w:ind w:firstLine="554" w:firstLineChars="197"/>
        <w:textAlignment w:val="bottom"/>
        <w:rPr>
          <w:rFonts w:hint="eastAsia" w:ascii="仿宋_GB2312" w:eastAsia="仿宋_GB2312"/>
          <w:color w:val="auto"/>
          <w:sz w:val="28"/>
          <w:szCs w:val="28"/>
          <w:highlight w:val="none"/>
          <w:lang w:val="zh-CN" w:eastAsia="zh-CN"/>
        </w:rPr>
      </w:pPr>
      <w:r>
        <w:rPr>
          <w:rFonts w:hint="eastAsia" w:ascii="仿宋" w:hAnsi="仿宋" w:eastAsia="仿宋"/>
          <w:b/>
          <w:bCs/>
          <w:kern w:val="0"/>
          <w:sz w:val="28"/>
          <w:szCs w:val="28"/>
          <w:lang w:val="en-US" w:eastAsia="zh-CN"/>
        </w:rPr>
        <w:t>10.2</w:t>
      </w:r>
      <w:r>
        <w:rPr>
          <w:rFonts w:hint="eastAsia" w:ascii="仿宋_GB2312" w:eastAsia="仿宋_GB2312"/>
          <w:color w:val="auto"/>
          <w:sz w:val="28"/>
          <w:szCs w:val="28"/>
          <w:highlight w:val="none"/>
          <w:lang w:val="en-US" w:eastAsia="zh-CN"/>
        </w:rPr>
        <w:t>报价文件必须</w:t>
      </w:r>
      <w:r>
        <w:rPr>
          <w:rFonts w:hint="eastAsia" w:ascii="仿宋" w:hAnsi="仿宋" w:eastAsia="仿宋"/>
          <w:b/>
          <w:bCs/>
          <w:kern w:val="0"/>
          <w:sz w:val="28"/>
          <w:szCs w:val="28"/>
          <w:lang w:val="en-US" w:eastAsia="zh-CN"/>
        </w:rPr>
        <w:t>在2021年9月14日9时30分前送到重庆机场集团有限公司航空物流园发展分公司办公楼A220室</w:t>
      </w:r>
      <w:r>
        <w:rPr>
          <w:rFonts w:hint="eastAsia" w:ascii="仿宋_GB2312" w:eastAsia="仿宋_GB2312"/>
          <w:color w:val="auto"/>
          <w:sz w:val="28"/>
          <w:szCs w:val="28"/>
          <w:highlight w:val="none"/>
          <w:lang w:val="en-US" w:eastAsia="zh-CN"/>
        </w:rPr>
        <w:t>，过期不予受理。</w:t>
      </w:r>
    </w:p>
    <w:p>
      <w:pPr>
        <w:autoSpaceDE w:val="0"/>
        <w:autoSpaceDN w:val="0"/>
        <w:adjustRightInd w:val="0"/>
        <w:snapToGrid w:val="0"/>
        <w:spacing w:line="360" w:lineRule="auto"/>
        <w:ind w:firstLine="554" w:firstLineChars="197"/>
        <w:textAlignment w:val="bottom"/>
        <w:rPr>
          <w:rFonts w:hint="eastAsia" w:ascii="仿宋_GB2312" w:eastAsia="仿宋_GB2312"/>
          <w:color w:val="auto"/>
          <w:sz w:val="28"/>
          <w:szCs w:val="28"/>
          <w:highlight w:val="none"/>
          <w:lang w:val="zh-CN" w:eastAsia="zh-CN"/>
        </w:rPr>
      </w:pPr>
      <w:r>
        <w:rPr>
          <w:rFonts w:hint="eastAsia" w:ascii="仿宋" w:hAnsi="仿宋" w:eastAsia="仿宋"/>
          <w:b/>
          <w:bCs/>
          <w:kern w:val="0"/>
          <w:sz w:val="28"/>
          <w:szCs w:val="28"/>
          <w:lang w:val="en-US" w:eastAsia="zh-CN"/>
        </w:rPr>
        <w:t>10.3</w:t>
      </w:r>
      <w:r>
        <w:rPr>
          <w:rFonts w:hint="eastAsia" w:ascii="仿宋_GB2312" w:eastAsia="仿宋_GB2312"/>
          <w:color w:val="auto"/>
          <w:sz w:val="28"/>
          <w:szCs w:val="28"/>
          <w:highlight w:val="none"/>
          <w:lang w:val="zh-CN" w:eastAsia="zh-CN"/>
        </w:rPr>
        <w:t>封面上须注明“项目名称”及“比选文件编号”；比选响应文件清单要求盖章或签字处及比选响应文件外包装上密封处加盖比选响应方公章、法定代表人盖章或签字。</w:t>
      </w:r>
    </w:p>
    <w:p>
      <w:pPr>
        <w:autoSpaceDE w:val="0"/>
        <w:autoSpaceDN w:val="0"/>
        <w:adjustRightInd w:val="0"/>
        <w:snapToGrid w:val="0"/>
        <w:spacing w:line="360" w:lineRule="auto"/>
        <w:ind w:firstLine="554" w:firstLineChars="197"/>
        <w:textAlignment w:val="bottom"/>
        <w:rPr>
          <w:rFonts w:hint="eastAsia" w:ascii="仿宋_GB2312" w:eastAsia="仿宋_GB2312"/>
          <w:color w:val="000000"/>
          <w:sz w:val="28"/>
          <w:szCs w:val="28"/>
          <w:lang w:val="zh-CN"/>
        </w:rPr>
      </w:pPr>
      <w:r>
        <w:rPr>
          <w:rFonts w:hint="eastAsia" w:ascii="仿宋" w:hAnsi="仿宋" w:eastAsia="仿宋"/>
          <w:b/>
          <w:bCs/>
          <w:sz w:val="28"/>
          <w:szCs w:val="28"/>
          <w:lang w:val="en-US" w:eastAsia="zh-CN"/>
        </w:rPr>
        <w:t>10</w:t>
      </w:r>
      <w:r>
        <w:rPr>
          <w:rFonts w:hint="eastAsia" w:ascii="仿宋" w:hAnsi="仿宋" w:eastAsia="仿宋"/>
          <w:b/>
          <w:bCs/>
          <w:sz w:val="28"/>
          <w:szCs w:val="28"/>
        </w:rPr>
        <w:t>.4</w:t>
      </w:r>
      <w:r>
        <w:rPr>
          <w:rFonts w:hint="eastAsia" w:ascii="仿宋_GB2312" w:eastAsia="仿宋_GB2312"/>
          <w:color w:val="000000"/>
          <w:sz w:val="28"/>
          <w:szCs w:val="28"/>
          <w:lang w:val="zh-CN"/>
        </w:rPr>
        <w:t>如果比选响应方未按要求密封或未准时递交的比选响应文件将被拒绝，并将比选响应文件退还给比选响应方，自动取消报价资格。</w:t>
      </w:r>
    </w:p>
    <w:p>
      <w:pPr>
        <w:autoSpaceDE w:val="0"/>
        <w:autoSpaceDN w:val="0"/>
        <w:adjustRightInd w:val="0"/>
        <w:snapToGrid w:val="0"/>
        <w:spacing w:line="594" w:lineRule="exact"/>
        <w:textAlignment w:val="bottom"/>
        <w:rPr>
          <w:rFonts w:hint="eastAsia" w:ascii="仿宋_GB2312" w:hAnsi="宋体" w:eastAsia="仿宋_GB2312"/>
          <w:sz w:val="28"/>
          <w:szCs w:val="28"/>
          <w:lang w:eastAsia="zh-CN"/>
        </w:rPr>
      </w:pPr>
      <w:r>
        <w:rPr>
          <w:rFonts w:hint="eastAsia" w:ascii="仿宋_GB2312" w:hAnsi="宋体" w:eastAsia="仿宋_GB2312" w:cs="Arial"/>
          <w:b/>
          <w:color w:val="000000"/>
          <w:sz w:val="28"/>
          <w:szCs w:val="28"/>
        </w:rPr>
        <w:t>十一、</w:t>
      </w:r>
      <w:r>
        <w:rPr>
          <w:rFonts w:hint="eastAsia" w:ascii="仿宋_GB2312" w:hAnsi="宋体" w:eastAsia="仿宋_GB2312" w:cs="Arial"/>
          <w:b/>
          <w:color w:val="000000"/>
          <w:sz w:val="28"/>
          <w:szCs w:val="28"/>
          <w:lang w:eastAsia="zh-CN"/>
        </w:rPr>
        <w:t>比选</w:t>
      </w:r>
      <w:r>
        <w:rPr>
          <w:rFonts w:hint="eastAsia" w:ascii="仿宋_GB2312" w:hAnsi="宋体" w:eastAsia="仿宋_GB2312" w:cs="Arial"/>
          <w:b/>
          <w:color w:val="000000"/>
          <w:sz w:val="28"/>
          <w:szCs w:val="28"/>
        </w:rPr>
        <w:t>结果通知：</w:t>
      </w:r>
    </w:p>
    <w:p>
      <w:pPr>
        <w:spacing w:line="360" w:lineRule="auto"/>
        <w:ind w:firstLine="562" w:firstLineChars="200"/>
        <w:rPr>
          <w:rFonts w:hint="eastAsia" w:ascii="仿宋_GB2312" w:eastAsia="仿宋_GB2312"/>
          <w:color w:val="000000"/>
          <w:sz w:val="28"/>
          <w:szCs w:val="28"/>
          <w:lang w:val="zh-CN"/>
        </w:rPr>
      </w:pPr>
      <w:r>
        <w:rPr>
          <w:rFonts w:hint="eastAsia" w:ascii="仿宋" w:hAnsi="仿宋" w:eastAsia="仿宋"/>
          <w:b/>
          <w:bCs/>
          <w:sz w:val="28"/>
          <w:szCs w:val="28"/>
          <w:lang w:val="en-US" w:eastAsia="zh-CN"/>
        </w:rPr>
        <w:t>11</w:t>
      </w:r>
      <w:r>
        <w:rPr>
          <w:rFonts w:ascii="仿宋" w:hAnsi="仿宋" w:eastAsia="仿宋"/>
          <w:b/>
          <w:bCs/>
          <w:sz w:val="28"/>
          <w:szCs w:val="28"/>
        </w:rPr>
        <w:t>.</w:t>
      </w:r>
      <w:r>
        <w:rPr>
          <w:rFonts w:hint="eastAsia" w:ascii="仿宋" w:hAnsi="仿宋" w:eastAsia="仿宋"/>
          <w:b/>
          <w:bCs/>
          <w:sz w:val="28"/>
          <w:szCs w:val="28"/>
          <w:lang w:val="en-US" w:eastAsia="zh-CN"/>
        </w:rPr>
        <w:t xml:space="preserve">1  </w:t>
      </w:r>
      <w:r>
        <w:rPr>
          <w:rFonts w:hint="eastAsia" w:ascii="仿宋" w:hAnsi="仿宋" w:eastAsia="仿宋"/>
          <w:b/>
          <w:bCs/>
          <w:kern w:val="0"/>
          <w:sz w:val="28"/>
          <w:szCs w:val="28"/>
          <w:lang w:val="en-US" w:eastAsia="zh-CN"/>
        </w:rPr>
        <w:t>在2021年9月14日10时</w:t>
      </w:r>
      <w:r>
        <w:rPr>
          <w:rFonts w:hint="eastAsia" w:ascii="仿宋_GB2312" w:eastAsia="仿宋_GB2312"/>
          <w:color w:val="000000"/>
          <w:sz w:val="28"/>
          <w:szCs w:val="28"/>
          <w:lang w:val="zh-CN"/>
        </w:rPr>
        <w:t>在重庆机场物流园区综合楼（机场北一路5号）A217室对本项目进行比选，各比选响应方须参加。</w:t>
      </w:r>
    </w:p>
    <w:p>
      <w:pPr>
        <w:autoSpaceDE w:val="0"/>
        <w:autoSpaceDN w:val="0"/>
        <w:adjustRightInd w:val="0"/>
        <w:snapToGrid w:val="0"/>
        <w:spacing w:line="360" w:lineRule="auto"/>
        <w:ind w:firstLine="562" w:firstLineChars="200"/>
        <w:textAlignment w:val="bottom"/>
        <w:rPr>
          <w:rFonts w:hint="eastAsia" w:ascii="仿宋_GB2312" w:eastAsia="仿宋_GB2312"/>
          <w:color w:val="000000"/>
          <w:sz w:val="28"/>
          <w:szCs w:val="28"/>
          <w:lang w:val="en-US" w:eastAsia="zh-CN"/>
        </w:rPr>
      </w:pPr>
      <w:r>
        <w:rPr>
          <w:rFonts w:hint="eastAsia" w:ascii="仿宋" w:hAnsi="仿宋" w:eastAsia="仿宋"/>
          <w:b/>
          <w:bCs/>
          <w:sz w:val="28"/>
          <w:szCs w:val="28"/>
          <w:lang w:val="en-US" w:eastAsia="zh-CN"/>
        </w:rPr>
        <w:t>11</w:t>
      </w:r>
      <w:r>
        <w:rPr>
          <w:rFonts w:ascii="仿宋" w:hAnsi="仿宋" w:eastAsia="仿宋"/>
          <w:b/>
          <w:bCs/>
          <w:sz w:val="28"/>
          <w:szCs w:val="28"/>
        </w:rPr>
        <w:t>.2</w:t>
      </w:r>
      <w:r>
        <w:rPr>
          <w:rFonts w:hint="eastAsia" w:ascii="仿宋" w:hAnsi="仿宋" w:eastAsia="仿宋"/>
          <w:b/>
          <w:bCs/>
          <w:sz w:val="28"/>
          <w:szCs w:val="28"/>
          <w:lang w:val="en-US" w:eastAsia="zh-CN"/>
        </w:rPr>
        <w:t xml:space="preserve"> </w:t>
      </w:r>
      <w:r>
        <w:rPr>
          <w:rFonts w:hint="eastAsia" w:ascii="仿宋" w:hAnsi="仿宋" w:eastAsia="仿宋"/>
          <w:sz w:val="28"/>
          <w:szCs w:val="28"/>
          <w:lang w:val="en-US" w:eastAsia="zh-CN"/>
        </w:rPr>
        <w:t xml:space="preserve"> </w:t>
      </w:r>
      <w:r>
        <w:rPr>
          <w:rFonts w:hint="eastAsia" w:ascii="仿宋_GB2312" w:eastAsia="仿宋_GB2312"/>
          <w:color w:val="000000"/>
          <w:sz w:val="28"/>
          <w:szCs w:val="28"/>
          <w:lang w:val="en-US" w:eastAsia="zh-CN"/>
        </w:rPr>
        <w:t>公布比选结果时间：待结果确定后会及时通知，原则上只通知被选中的比选响应方。对未被选中的比选响应方不通知、不解释。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张女士</w:t>
      </w:r>
    </w:p>
    <w:p>
      <w:pPr>
        <w:adjustRightInd w:val="0"/>
        <w:snapToGrid w:val="0"/>
        <w:spacing w:line="594" w:lineRule="exact"/>
        <w:ind w:firstLine="539"/>
        <w:rPr>
          <w:rFonts w:hint="default" w:ascii="仿宋_GB2312" w:hAnsi="宋体" w:eastAsia="仿宋_GB2312"/>
          <w:sz w:val="28"/>
          <w:szCs w:val="28"/>
          <w:lang w:val="en-US" w:eastAsia="zh-CN"/>
        </w:rPr>
      </w:pPr>
      <w:r>
        <w:rPr>
          <w:rFonts w:hint="eastAsia" w:ascii="仿宋_GB2312" w:hAnsi="宋体" w:eastAsia="仿宋_GB2312"/>
          <w:sz w:val="28"/>
          <w:szCs w:val="28"/>
        </w:rPr>
        <w:t>电</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话：</w:t>
      </w:r>
      <w:r>
        <w:rPr>
          <w:rFonts w:hint="eastAsia" w:ascii="仿宋_GB2312" w:hAnsi="宋体" w:eastAsia="仿宋_GB2312"/>
          <w:sz w:val="28"/>
          <w:szCs w:val="28"/>
          <w:lang w:val="en-US" w:eastAsia="zh-CN"/>
        </w:rPr>
        <w:t>023-67155382</w:t>
      </w:r>
    </w:p>
    <w:p>
      <w:pPr>
        <w:adjustRightInd w:val="0"/>
        <w:snapToGrid w:val="0"/>
        <w:spacing w:line="594" w:lineRule="exact"/>
        <w:ind w:firstLine="539"/>
        <w:rPr>
          <w:rFonts w:hint="default" w:ascii="仿宋_GB2312" w:hAnsi="宋体" w:eastAsia="仿宋_GB2312"/>
          <w:sz w:val="28"/>
          <w:szCs w:val="28"/>
          <w:lang w:val="en-US" w:eastAsia="zh-CN"/>
        </w:rPr>
      </w:pPr>
      <w:r>
        <w:rPr>
          <w:rFonts w:hint="eastAsia" w:ascii="仿宋_GB2312" w:hAnsi="宋体" w:eastAsia="仿宋_GB2312"/>
          <w:sz w:val="28"/>
          <w:szCs w:val="28"/>
        </w:rPr>
        <w:t>邮</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箱：</w:t>
      </w:r>
      <w:r>
        <w:rPr>
          <w:rFonts w:hint="eastAsia" w:ascii="仿宋_GB2312" w:hAnsi="宋体" w:eastAsia="仿宋_GB2312"/>
          <w:sz w:val="28"/>
          <w:szCs w:val="28"/>
          <w:lang w:val="en-US" w:eastAsia="zh-CN"/>
        </w:rPr>
        <w:t>cqwlws@cqa.cn</w:t>
      </w:r>
    </w:p>
    <w:p>
      <w:pPr>
        <w:adjustRightInd w:val="0"/>
        <w:snapToGrid w:val="0"/>
        <w:spacing w:line="240" w:lineRule="auto"/>
        <w:ind w:firstLine="0"/>
        <w:rPr>
          <w:rFonts w:hint="eastAsia" w:ascii="仿宋_GB2312" w:hAnsi="宋体" w:eastAsia="仿宋_GB2312"/>
          <w:sz w:val="28"/>
          <w:szCs w:val="28"/>
        </w:rPr>
      </w:pPr>
    </w:p>
    <w:p>
      <w:pPr>
        <w:adjustRightInd w:val="0"/>
        <w:snapToGrid w:val="0"/>
        <w:spacing w:line="240" w:lineRule="auto"/>
        <w:ind w:firstLine="0"/>
        <w:rPr>
          <w:rFonts w:hint="eastAsia" w:ascii="仿宋_GB2312" w:hAnsi="宋体" w:eastAsia="仿宋_GB2312"/>
          <w:sz w:val="28"/>
          <w:szCs w:val="28"/>
        </w:rPr>
      </w:pPr>
    </w:p>
    <w:p>
      <w:pPr>
        <w:snapToGrid w:val="0"/>
        <w:spacing w:line="360" w:lineRule="auto"/>
        <w:rPr>
          <w:rFonts w:hint="eastAsia" w:ascii="方正仿宋_GBK" w:hAnsi="方正仿宋_GBK" w:eastAsia="方正仿宋_GBK" w:cs="方正仿宋_GBK"/>
          <w:b/>
          <w:bCs/>
          <w:sz w:val="30"/>
          <w:szCs w:val="30"/>
        </w:rPr>
      </w:pPr>
    </w:p>
    <w:p>
      <w:pPr>
        <w:snapToGrid w:val="0"/>
        <w:spacing w:line="360" w:lineRule="auto"/>
        <w:rPr>
          <w:rFonts w:hint="eastAsia" w:ascii="方正仿宋_GBK" w:hAnsi="方正仿宋_GBK" w:eastAsia="方正仿宋_GBK" w:cs="方正仿宋_GBK"/>
          <w:b/>
          <w:bCs/>
          <w:sz w:val="30"/>
          <w:szCs w:val="30"/>
        </w:rPr>
      </w:pPr>
    </w:p>
    <w:p>
      <w:pPr>
        <w:snapToGrid w:val="0"/>
        <w:spacing w:line="360" w:lineRule="auto"/>
        <w:rPr>
          <w:rFonts w:hint="eastAsia" w:ascii="方正仿宋_GBK" w:hAnsi="方正仿宋_GBK" w:eastAsia="方正仿宋_GBK" w:cs="方正仿宋_GBK"/>
          <w:b/>
          <w:bCs/>
          <w:sz w:val="30"/>
          <w:szCs w:val="30"/>
        </w:rPr>
      </w:pPr>
    </w:p>
    <w:p>
      <w:pPr>
        <w:pStyle w:val="11"/>
        <w:rPr>
          <w:rFonts w:hint="eastAsia" w:ascii="方正仿宋_GBK" w:hAnsi="方正仿宋_GBK" w:eastAsia="方正仿宋_GBK" w:cs="方正仿宋_GBK"/>
          <w:b/>
          <w:bCs/>
          <w:sz w:val="30"/>
          <w:szCs w:val="30"/>
        </w:rPr>
      </w:pPr>
    </w:p>
    <w:p>
      <w:pPr>
        <w:rPr>
          <w:rFonts w:hint="eastAsia" w:ascii="方正仿宋_GBK" w:hAnsi="方正仿宋_GBK" w:eastAsia="方正仿宋_GBK" w:cs="方正仿宋_GBK"/>
          <w:b/>
          <w:bCs/>
          <w:sz w:val="30"/>
          <w:szCs w:val="30"/>
        </w:rPr>
      </w:pPr>
    </w:p>
    <w:p>
      <w:pPr>
        <w:pStyle w:val="11"/>
        <w:rPr>
          <w:rFonts w:hint="eastAsia" w:ascii="方正仿宋_GBK" w:hAnsi="方正仿宋_GBK" w:eastAsia="方正仿宋_GBK" w:cs="方正仿宋_GBK"/>
          <w:b/>
          <w:bCs/>
          <w:sz w:val="30"/>
          <w:szCs w:val="30"/>
        </w:rPr>
      </w:pPr>
    </w:p>
    <w:p>
      <w:pPr>
        <w:rPr>
          <w:rFonts w:hint="eastAsia" w:ascii="方正仿宋_GBK" w:hAnsi="方正仿宋_GBK" w:eastAsia="方正仿宋_GBK" w:cs="方正仿宋_GBK"/>
          <w:b/>
          <w:bCs/>
          <w:sz w:val="30"/>
          <w:szCs w:val="30"/>
        </w:rPr>
      </w:pPr>
    </w:p>
    <w:p>
      <w:pPr>
        <w:pStyle w:val="11"/>
        <w:rPr>
          <w:rFonts w:hint="eastAsia" w:ascii="方正仿宋_GBK" w:hAnsi="方正仿宋_GBK" w:eastAsia="方正仿宋_GBK" w:cs="方正仿宋_GBK"/>
          <w:b/>
          <w:bCs/>
          <w:sz w:val="30"/>
          <w:szCs w:val="30"/>
        </w:rPr>
      </w:pPr>
    </w:p>
    <w:p>
      <w:pPr>
        <w:rPr>
          <w:rFonts w:hint="eastAsia" w:ascii="方正仿宋_GBK" w:hAnsi="方正仿宋_GBK" w:eastAsia="方正仿宋_GBK" w:cs="方正仿宋_GBK"/>
          <w:b/>
          <w:bCs/>
          <w:sz w:val="30"/>
          <w:szCs w:val="30"/>
        </w:rPr>
      </w:pPr>
    </w:p>
    <w:p>
      <w:pPr>
        <w:pStyle w:val="11"/>
        <w:rPr>
          <w:rFonts w:hint="eastAsia" w:ascii="方正仿宋_GBK" w:hAnsi="方正仿宋_GBK" w:eastAsia="方正仿宋_GBK" w:cs="方正仿宋_GBK"/>
          <w:b/>
          <w:bCs/>
          <w:sz w:val="30"/>
          <w:szCs w:val="30"/>
        </w:rPr>
      </w:pPr>
    </w:p>
    <w:p>
      <w:pPr>
        <w:rPr>
          <w:rFonts w:hint="eastAsia" w:ascii="方正仿宋_GBK" w:hAnsi="方正仿宋_GBK" w:eastAsia="方正仿宋_GBK" w:cs="方正仿宋_GBK"/>
          <w:b/>
          <w:bCs/>
          <w:sz w:val="30"/>
          <w:szCs w:val="30"/>
        </w:rPr>
      </w:pPr>
    </w:p>
    <w:p>
      <w:pPr>
        <w:pStyle w:val="11"/>
        <w:jc w:val="both"/>
        <w:rPr>
          <w:rFonts w:hint="eastAsia"/>
        </w:rPr>
      </w:pPr>
    </w:p>
    <w:p>
      <w:pPr>
        <w:snapToGrid w:val="0"/>
        <w:spacing w:line="360" w:lineRule="auto"/>
        <w:rPr>
          <w:rFonts w:hint="eastAsia" w:ascii="方正仿宋_GBK" w:hAnsi="方正仿宋_GBK" w:eastAsia="方正仿宋_GBK" w:cs="方正仿宋_GBK"/>
          <w:b/>
          <w:bCs/>
          <w:sz w:val="30"/>
          <w:szCs w:val="30"/>
        </w:rPr>
      </w:pPr>
    </w:p>
    <w:p>
      <w:pPr>
        <w:snapToGrid w:val="0"/>
        <w:spacing w:line="360" w:lineRule="auto"/>
        <w:rPr>
          <w:rFonts w:hint="eastAsia" w:ascii="方正仿宋_GBK" w:hAnsi="方正仿宋_GBK" w:eastAsia="方正仿宋_GBK" w:cs="方正仿宋_GBK"/>
          <w:b/>
          <w:bCs/>
          <w:sz w:val="30"/>
          <w:szCs w:val="30"/>
        </w:rPr>
      </w:pPr>
    </w:p>
    <w:p>
      <w:pPr>
        <w:snapToGrid w:val="0"/>
        <w:spacing w:line="360" w:lineRule="auto"/>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附件1</w:t>
      </w:r>
    </w:p>
    <w:p>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报价函</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航空物流园发展分公司：</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1．我方已仔细研究了</w:t>
      </w:r>
      <w:r>
        <w:rPr>
          <w:rFonts w:hint="eastAsia" w:ascii="仿宋_GB2312" w:hAnsi="Times New Roman" w:eastAsia="仿宋_GB2312" w:cs="Times New Roman"/>
          <w:color w:val="000000"/>
          <w:sz w:val="28"/>
          <w:szCs w:val="28"/>
          <w:u w:val="single"/>
          <w:lang w:val="zh-CN"/>
        </w:rPr>
        <w:tab/>
      </w:r>
      <w:r>
        <w:rPr>
          <w:rFonts w:hint="eastAsia" w:ascii="仿宋_GB2312" w:hAnsi="Times New Roman" w:eastAsia="仿宋_GB2312" w:cs="Times New Roman"/>
          <w:color w:val="000000"/>
          <w:sz w:val="28"/>
          <w:szCs w:val="28"/>
          <w:u w:val="single"/>
          <w:lang w:val="zh-CN"/>
        </w:rPr>
        <w:tab/>
      </w:r>
      <w:r>
        <w:rPr>
          <w:rFonts w:hint="eastAsia" w:ascii="仿宋_GB2312" w:hAnsi="Times New Roman" w:eastAsia="仿宋_GB2312" w:cs="Times New Roman"/>
          <w:color w:val="000000"/>
          <w:sz w:val="28"/>
          <w:szCs w:val="28"/>
          <w:u w:val="single"/>
          <w:lang w:val="zh-CN"/>
        </w:rPr>
        <w:t>（项目名称）</w:t>
      </w:r>
      <w:r>
        <w:rPr>
          <w:rFonts w:hint="eastAsia" w:ascii="仿宋_GB2312" w:hAnsi="Times New Roman" w:eastAsia="仿宋_GB2312" w:cs="Times New Roman"/>
          <w:color w:val="000000"/>
          <w:sz w:val="28"/>
          <w:szCs w:val="28"/>
          <w:lang w:val="zh-CN"/>
        </w:rPr>
        <w:t>项目谈判文件的全部内容，愿意以不含税总报价人民币</w:t>
      </w:r>
      <w:r>
        <w:rPr>
          <w:rFonts w:hint="eastAsia" w:ascii="仿宋_GB2312" w:hAnsi="Times New Roman" w:eastAsia="仿宋_GB2312" w:cs="Times New Roman"/>
          <w:color w:val="000000"/>
          <w:sz w:val="28"/>
          <w:szCs w:val="28"/>
          <w:u w:val="single"/>
          <w:lang w:val="zh-CN"/>
        </w:rPr>
        <w:t xml:space="preserve">            元（￥             ）</w:t>
      </w:r>
      <w:r>
        <w:rPr>
          <w:rFonts w:hint="eastAsia" w:ascii="仿宋_GB2312" w:hAnsi="Times New Roman" w:eastAsia="仿宋_GB2312" w:cs="Times New Roman"/>
          <w:color w:val="000000"/>
          <w:sz w:val="28"/>
          <w:szCs w:val="28"/>
          <w:lang w:val="zh-CN"/>
        </w:rPr>
        <w:t>，增值税率</w:t>
      </w:r>
      <w:r>
        <w:rPr>
          <w:rFonts w:hint="eastAsia" w:ascii="仿宋_GB2312" w:hAnsi="Times New Roman" w:eastAsia="仿宋_GB2312" w:cs="Times New Roman"/>
          <w:color w:val="000000"/>
          <w:sz w:val="28"/>
          <w:szCs w:val="28"/>
          <w:u w:val="single"/>
          <w:lang w:val="zh-CN"/>
        </w:rPr>
        <w:t xml:space="preserve">      </w:t>
      </w:r>
      <w:r>
        <w:rPr>
          <w:rFonts w:hint="eastAsia" w:ascii="仿宋_GB2312" w:hAnsi="Times New Roman" w:eastAsia="仿宋_GB2312" w:cs="Times New Roman"/>
          <w:color w:val="000000"/>
          <w:sz w:val="28"/>
          <w:szCs w:val="28"/>
          <w:lang w:val="zh-CN"/>
        </w:rPr>
        <w:t>%，工期</w:t>
      </w:r>
      <w:r>
        <w:rPr>
          <w:rFonts w:hint="eastAsia" w:ascii="仿宋_GB2312" w:hAnsi="Times New Roman" w:eastAsia="仿宋_GB2312" w:cs="Times New Roman"/>
          <w:color w:val="000000"/>
          <w:sz w:val="28"/>
          <w:szCs w:val="28"/>
          <w:u w:val="single"/>
          <w:lang w:val="zh-CN"/>
        </w:rPr>
        <w:tab/>
      </w:r>
      <w:r>
        <w:rPr>
          <w:rFonts w:hint="eastAsia" w:ascii="仿宋_GB2312" w:hAnsi="Times New Roman" w:eastAsia="仿宋_GB2312" w:cs="Times New Roman"/>
          <w:color w:val="000000"/>
          <w:sz w:val="28"/>
          <w:szCs w:val="28"/>
          <w:lang w:val="zh-CN"/>
        </w:rPr>
        <w:t>日历天， 按合同约定实施和完成承包项目的全部工作。</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2．我方承诺在谈判有效期内不修改、撤销谈判文件。</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3．如我方成交：</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（1）我方承诺在收到成交通知后，在规定的期限内与你方签订合同。</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（2）随同本报价函递交的报价函附录属于合同文件的组成部分。</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（3）我方承诺在合同约定的期限内完成并移交全部合同项目和成果。</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4．我方在此声明，所递交的谈判文件及有关资料内容完整、真实和准确。</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5．除非达到另外协议并生效，你方的成交通知书和本谈判文件将成为约束双方的合同文件组成部分。</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 xml:space="preserve">谈判人：                     （盖单位公章）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 xml:space="preserve">法定代表人或其委托代理人：     </w:t>
      </w:r>
      <w:r>
        <w:rPr>
          <w:rFonts w:hint="eastAsia" w:ascii="仿宋_GB2312" w:hAnsi="Times New Roman" w:eastAsia="仿宋_GB2312" w:cs="Times New Roman"/>
          <w:color w:val="000000"/>
          <w:sz w:val="28"/>
          <w:szCs w:val="28"/>
          <w:lang w:val="zh-CN"/>
        </w:rPr>
        <w:tab/>
      </w:r>
      <w:r>
        <w:rPr>
          <w:rFonts w:hint="eastAsia" w:ascii="仿宋_GB2312" w:hAnsi="Times New Roman" w:eastAsia="仿宋_GB2312" w:cs="Times New Roman"/>
          <w:color w:val="000000"/>
          <w:sz w:val="28"/>
          <w:szCs w:val="28"/>
          <w:lang w:val="zh-CN"/>
        </w:rPr>
        <w:t xml:space="preserve">（签字）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地址：</w:t>
      </w:r>
      <w:r>
        <w:rPr>
          <w:rFonts w:hint="eastAsia" w:ascii="仿宋_GB2312" w:hAnsi="Times New Roman" w:eastAsia="仿宋_GB2312" w:cs="Times New Roman"/>
          <w:color w:val="000000"/>
          <w:sz w:val="28"/>
          <w:szCs w:val="28"/>
          <w:lang w:val="zh-CN"/>
        </w:rPr>
        <w:tab/>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电话：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传真：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en-US" w:eastAsia="zh-CN"/>
        </w:rPr>
      </w:pPr>
      <w:r>
        <w:rPr>
          <w:rFonts w:hint="eastAsia" w:ascii="仿宋_GB2312" w:hAnsi="Times New Roman" w:eastAsia="仿宋_GB2312" w:cs="Times New Roman"/>
          <w:color w:val="000000"/>
          <w:sz w:val="28"/>
          <w:szCs w:val="28"/>
          <w:lang w:val="zh-CN"/>
        </w:rPr>
        <w:t xml:space="preserve">邮政编码： 　　　　　  </w:t>
      </w:r>
      <w:r>
        <w:rPr>
          <w:rFonts w:hint="eastAsia" w:ascii="仿宋_GB2312" w:hAnsi="Times New Roman" w:eastAsia="仿宋_GB2312" w:cs="Times New Roman"/>
          <w:color w:val="000000"/>
          <w:sz w:val="28"/>
          <w:szCs w:val="28"/>
          <w:lang w:val="en-US" w:eastAsia="zh-CN"/>
        </w:rPr>
        <w:t xml:space="preserve"> </w:t>
      </w:r>
    </w:p>
    <w:p>
      <w:pPr>
        <w:autoSpaceDE w:val="0"/>
        <w:autoSpaceDN w:val="0"/>
        <w:adjustRightInd w:val="0"/>
        <w:snapToGrid w:val="0"/>
        <w:spacing w:line="360" w:lineRule="auto"/>
        <w:ind w:firstLine="551" w:firstLineChars="197"/>
        <w:textAlignment w:val="bottom"/>
        <w:rPr>
          <w:rFonts w:hint="eastAsia" w:ascii="方正仿宋_GBK" w:hAnsi="方正仿宋_GBK" w:eastAsia="方正仿宋_GBK" w:cs="方正仿宋_GBK"/>
          <w:sz w:val="28"/>
          <w:szCs w:val="28"/>
          <w:u w:val="none"/>
          <w:lang w:val="en-US" w:eastAsia="zh-CN"/>
        </w:rPr>
      </w:pPr>
      <w:r>
        <w:rPr>
          <w:rFonts w:hint="eastAsia" w:ascii="仿宋_GB2312" w:hAnsi="Times New Roman" w:eastAsia="仿宋_GB2312" w:cs="Times New Roman"/>
          <w:color w:val="000000"/>
          <w:sz w:val="28"/>
          <w:szCs w:val="28"/>
          <w:lang w:val="en-US" w:eastAsia="zh-CN"/>
        </w:rPr>
        <w:t>年   月   日</w:t>
      </w:r>
    </w:p>
    <w:p>
      <w:pPr>
        <w:snapToGrid w:val="0"/>
        <w:spacing w:line="360" w:lineRule="auto"/>
        <w:rPr>
          <w:rFonts w:hint="eastAsia" w:ascii="方正仿宋_GBK" w:hAnsi="方正仿宋_GBK" w:eastAsia="方正仿宋_GBK" w:cs="方正仿宋_GBK"/>
          <w:b/>
          <w:bCs/>
          <w:sz w:val="30"/>
          <w:szCs w:val="30"/>
          <w:lang w:eastAsia="zh-CN"/>
        </w:rPr>
      </w:pPr>
    </w:p>
    <w:p>
      <w:pPr>
        <w:snapToGrid w:val="0"/>
        <w:spacing w:line="360" w:lineRule="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eastAsia="zh-CN"/>
        </w:rPr>
        <w:t>附件</w:t>
      </w:r>
      <w:r>
        <w:rPr>
          <w:rFonts w:hint="eastAsia" w:ascii="方正仿宋_GBK" w:hAnsi="方正仿宋_GBK" w:eastAsia="方正仿宋_GBK" w:cs="方正仿宋_GBK"/>
          <w:b/>
          <w:bCs/>
          <w:sz w:val="30"/>
          <w:szCs w:val="30"/>
          <w:lang w:val="en-US" w:eastAsia="zh-CN"/>
        </w:rPr>
        <w:t>2</w:t>
      </w:r>
    </w:p>
    <w:p>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_GB2312" w:hAnsi="Times New Roman" w:eastAsia="仿宋_GB2312" w:cs="Times New Roman"/>
          <w:color w:val="000000"/>
          <w:sz w:val="28"/>
          <w:szCs w:val="28"/>
          <w:lang w:val="zh-CN"/>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_GB2312" w:hAnsi="Times New Roman" w:eastAsia="仿宋_GB2312" w:cs="Times New Roman"/>
          <w:color w:val="000000"/>
          <w:sz w:val="28"/>
          <w:szCs w:val="28"/>
          <w:lang w:val="zh-CN"/>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_GB2312" w:hAnsi="Times New Roman" w:eastAsia="仿宋_GB2312" w:cs="Times New Roman"/>
          <w:color w:val="000000"/>
          <w:sz w:val="28"/>
          <w:szCs w:val="28"/>
          <w:lang w:val="zh-CN"/>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sz w:val="28"/>
          <w:szCs w:val="28"/>
        </w:rPr>
      </w:pPr>
      <w:r>
        <w:rPr>
          <w:rFonts w:hint="eastAsia" w:ascii="仿宋_GB2312" w:hAnsi="Times New Roman" w:eastAsia="仿宋_GB2312" w:cs="Times New Roman"/>
          <w:color w:val="000000"/>
          <w:sz w:val="28"/>
          <w:szCs w:val="28"/>
          <w:lang w:val="zh-CN"/>
        </w:rPr>
        <w:t>成立时间：</w:t>
      </w:r>
      <w:r>
        <w:rPr>
          <w:rFonts w:ascii="仿宋" w:hAnsi="仿宋" w:eastAsia="仿宋"/>
          <w:kern w:val="0"/>
          <w:sz w:val="28"/>
          <w:szCs w:val="28"/>
          <w:u w:val="single"/>
        </w:rPr>
        <w:tab/>
      </w:r>
      <w:r>
        <w:rPr>
          <w:rFonts w:hint="eastAsia" w:ascii="仿宋_GB2312" w:hAnsi="Times New Roman" w:eastAsia="仿宋_GB2312" w:cs="Times New Roman"/>
          <w:color w:val="000000"/>
          <w:sz w:val="28"/>
          <w:szCs w:val="28"/>
          <w:lang w:val="zh-CN"/>
        </w:rPr>
        <w:t>年</w:t>
      </w:r>
      <w:r>
        <w:rPr>
          <w:rFonts w:hint="eastAsia" w:ascii="仿宋_GB2312" w:hAnsi="Times New Roman" w:eastAsia="仿宋_GB2312" w:cs="Times New Roman"/>
          <w:color w:val="000000"/>
          <w:sz w:val="28"/>
          <w:szCs w:val="28"/>
          <w:u w:val="single"/>
          <w:lang w:val="en-US" w:eastAsia="zh-CN"/>
        </w:rPr>
        <w:t xml:space="preserve">     </w:t>
      </w:r>
      <w:r>
        <w:rPr>
          <w:rFonts w:hint="eastAsia" w:ascii="仿宋_GB2312" w:hAnsi="Times New Roman" w:eastAsia="仿宋_GB2312" w:cs="Times New Roman"/>
          <w:color w:val="000000"/>
          <w:sz w:val="28"/>
          <w:szCs w:val="28"/>
          <w:lang w:val="zh-CN"/>
        </w:rPr>
        <w:t>月</w:t>
      </w:r>
      <w:r>
        <w:rPr>
          <w:rFonts w:hint="eastAsia" w:ascii="方正仿宋_GBK" w:hAnsi="方正仿宋_GBK" w:eastAsia="方正仿宋_GBK" w:cs="方正仿宋_GBK"/>
          <w:sz w:val="28"/>
          <w:szCs w:val="28"/>
          <w:u w:val="single"/>
          <w:lang w:val="en-US" w:eastAsia="zh-CN"/>
        </w:rPr>
        <w:t xml:space="preserve">    </w:t>
      </w:r>
      <w:r>
        <w:rPr>
          <w:rFonts w:hint="eastAsia" w:ascii="仿宋_GB2312" w:hAnsi="Times New Roman" w:eastAsia="仿宋_GB2312" w:cs="Times New Roman"/>
          <w:color w:val="000000"/>
          <w:sz w:val="28"/>
          <w:szCs w:val="28"/>
          <w:lang w:val="zh-CN"/>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_GB2312" w:hAnsi="Times New Roman" w:eastAsia="仿宋_GB2312" w:cs="Times New Roman"/>
          <w:color w:val="000000"/>
          <w:sz w:val="28"/>
          <w:szCs w:val="28"/>
          <w:lang w:val="zh-CN"/>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rPr>
        <w:tab/>
      </w:r>
    </w:p>
    <w:p>
      <w:pPr>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系</w:t>
      </w:r>
      <w:r>
        <w:rPr>
          <w:rFonts w:hint="eastAsia" w:ascii="仿宋_GB2312" w:hAnsi="仿宋_GB2312" w:eastAsia="仿宋_GB2312" w:cs="仿宋_GB2312"/>
          <w:kern w:val="0"/>
          <w:sz w:val="28"/>
          <w:szCs w:val="28"/>
          <w:u w:val="single"/>
        </w:rPr>
        <w:tab/>
      </w:r>
      <w:r>
        <w:rPr>
          <w:rFonts w:hint="eastAsia" w:ascii="仿宋_GB2312" w:hAnsi="仿宋_GB2312" w:eastAsia="仿宋_GB2312" w:cs="仿宋_GB2312"/>
          <w:sz w:val="28"/>
          <w:szCs w:val="28"/>
        </w:rPr>
        <w:t>（比选人名称）的法定代表人。</w:t>
      </w:r>
    </w:p>
    <w:p>
      <w:pPr>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autoSpaceDE w:val="0"/>
        <w:autoSpaceDN w:val="0"/>
        <w:adjustRightInd w:val="0"/>
        <w:snapToGrid w:val="0"/>
        <w:spacing w:line="360" w:lineRule="auto"/>
        <w:jc w:val="left"/>
        <w:rPr>
          <w:rFonts w:hint="eastAsia" w:ascii="仿宋_GB2312" w:hAnsi="仿宋_GB2312" w:eastAsia="仿宋_GB2312" w:cs="仿宋_GB2312"/>
          <w:kern w:val="0"/>
          <w:sz w:val="28"/>
          <w:szCs w:val="28"/>
        </w:rPr>
      </w:pPr>
    </w:p>
    <w:p>
      <w:pPr>
        <w:tabs>
          <w:tab w:val="left" w:pos="5460"/>
        </w:tabs>
        <w:autoSpaceDE w:val="0"/>
        <w:autoSpaceDN w:val="0"/>
        <w:adjustRightInd w:val="0"/>
        <w:snapToGrid w:val="0"/>
        <w:spacing w:line="360"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比选人</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u w:val="single"/>
        </w:rPr>
        <w:tab/>
      </w:r>
      <w:r>
        <w:rPr>
          <w:rFonts w:hint="eastAsia" w:ascii="仿宋_GB2312" w:hAnsi="仿宋_GB2312" w:eastAsia="仿宋_GB2312" w:cs="仿宋_GB2312"/>
          <w:sz w:val="28"/>
          <w:szCs w:val="28"/>
        </w:rPr>
        <w:t>（盖单位公章）</w:t>
      </w:r>
    </w:p>
    <w:p>
      <w:pPr>
        <w:autoSpaceDE w:val="0"/>
        <w:autoSpaceDN w:val="0"/>
        <w:adjustRightInd w:val="0"/>
        <w:snapToGrid w:val="0"/>
        <w:spacing w:line="360" w:lineRule="auto"/>
        <w:jc w:val="left"/>
        <w:rPr>
          <w:rFonts w:hint="eastAsia" w:ascii="仿宋_GB2312" w:hAnsi="仿宋_GB2312" w:eastAsia="仿宋_GB2312" w:cs="仿宋_GB2312"/>
          <w:kern w:val="0"/>
          <w:sz w:val="28"/>
          <w:szCs w:val="28"/>
        </w:rPr>
      </w:pPr>
    </w:p>
    <w:p>
      <w:pPr>
        <w:tabs>
          <w:tab w:val="left" w:pos="5460"/>
        </w:tabs>
        <w:autoSpaceDE w:val="0"/>
        <w:autoSpaceDN w:val="0"/>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autoSpaceDE w:val="0"/>
        <w:autoSpaceDN w:val="0"/>
        <w:adjustRightInd w:val="0"/>
        <w:snapToGrid w:val="0"/>
        <w:spacing w:line="360" w:lineRule="auto"/>
        <w:jc w:val="left"/>
        <w:rPr>
          <w:rFonts w:hint="eastAsia" w:ascii="仿宋_GB2312" w:hAnsi="仿宋_GB2312" w:eastAsia="仿宋_GB2312" w:cs="仿宋_GB2312"/>
          <w:kern w:val="0"/>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附法定代表人身份证复印件</w:t>
      </w:r>
    </w:p>
    <w:p>
      <w:pPr>
        <w:snapToGrid w:val="0"/>
        <w:spacing w:line="360" w:lineRule="auto"/>
        <w:rPr>
          <w:rFonts w:hint="eastAsia" w:ascii="方正仿宋_GBK" w:hAnsi="方正仿宋_GBK" w:eastAsia="方正仿宋_GBK" w:cs="方正仿宋_GBK"/>
          <w:b/>
          <w:bCs/>
          <w:sz w:val="30"/>
          <w:szCs w:val="30"/>
          <w:lang w:eastAsia="zh-CN"/>
        </w:rPr>
      </w:pPr>
      <w:r>
        <w:rPr>
          <w:rFonts w:hint="eastAsia" w:ascii="方正仿宋_GBK" w:hAnsi="方正仿宋_GBK" w:eastAsia="方正仿宋_GBK" w:cs="方正仿宋_GBK"/>
          <w:b/>
          <w:bCs/>
          <w:sz w:val="30"/>
          <w:szCs w:val="30"/>
          <w:lang w:eastAsia="zh-CN"/>
        </w:rPr>
        <w:t>附件3</w:t>
      </w:r>
    </w:p>
    <w:p>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法人代表授权书</w:t>
      </w:r>
    </w:p>
    <w:p>
      <w:pPr>
        <w:ind w:right="-694"/>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比选响应单位：____________（盖章）</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授权人：____________（签章）</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被授权人代理人：____________（签章）</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附被授权人代理人身份证复印</w:t>
      </w:r>
      <w:r>
        <w:rPr>
          <w:rFonts w:hint="eastAsia" w:ascii="仿宋_GB2312" w:hAnsi="仿宋_GB2312" w:eastAsia="仿宋_GB2312" w:cs="仿宋_GB2312"/>
          <w:sz w:val="28"/>
          <w:szCs w:val="28"/>
          <w:lang w:eastAsia="zh-CN"/>
        </w:rPr>
        <w:t>件</w:t>
      </w:r>
    </w:p>
    <w:p>
      <w:pPr>
        <w:rPr>
          <w:rFonts w:ascii="仿宋_GB2312" w:hAnsi="宋体" w:eastAsia="仿宋_GB2312"/>
          <w:b/>
          <w:sz w:val="28"/>
          <w:szCs w:val="28"/>
        </w:rPr>
      </w:pPr>
    </w:p>
    <w:sectPr>
      <w:footerReference r:id="rId3" w:type="default"/>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 PAGE   \* MERGEFORMAT </w:instrText>
    </w:r>
    <w:r>
      <w:fldChar w:fldCharType="separate"/>
    </w:r>
    <w:r>
      <w:rPr>
        <w:lang w:val="zh-CN"/>
      </w:rPr>
      <w:t>1</w:t>
    </w:r>
    <w:r>
      <w:rPr>
        <w:lang w:val="zh-CN"/>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1CD"/>
    <w:rsid w:val="00001D6B"/>
    <w:rsid w:val="00005333"/>
    <w:rsid w:val="00006788"/>
    <w:rsid w:val="000142E5"/>
    <w:rsid w:val="0002289E"/>
    <w:rsid w:val="000265C7"/>
    <w:rsid w:val="00035345"/>
    <w:rsid w:val="000371A2"/>
    <w:rsid w:val="00050324"/>
    <w:rsid w:val="00050D62"/>
    <w:rsid w:val="0005249A"/>
    <w:rsid w:val="0005588C"/>
    <w:rsid w:val="00056869"/>
    <w:rsid w:val="000631F6"/>
    <w:rsid w:val="00073A28"/>
    <w:rsid w:val="000740F0"/>
    <w:rsid w:val="00076511"/>
    <w:rsid w:val="000825D0"/>
    <w:rsid w:val="00091CDD"/>
    <w:rsid w:val="000A1FD0"/>
    <w:rsid w:val="000A3B23"/>
    <w:rsid w:val="000A3B5E"/>
    <w:rsid w:val="000B4109"/>
    <w:rsid w:val="000B753E"/>
    <w:rsid w:val="000C02DD"/>
    <w:rsid w:val="000E5E1E"/>
    <w:rsid w:val="000F3310"/>
    <w:rsid w:val="000F430D"/>
    <w:rsid w:val="0010287A"/>
    <w:rsid w:val="00103882"/>
    <w:rsid w:val="001059B7"/>
    <w:rsid w:val="00106E21"/>
    <w:rsid w:val="00114255"/>
    <w:rsid w:val="0013184B"/>
    <w:rsid w:val="00136FBC"/>
    <w:rsid w:val="001505AE"/>
    <w:rsid w:val="00150869"/>
    <w:rsid w:val="00151F1D"/>
    <w:rsid w:val="001559E7"/>
    <w:rsid w:val="0016309D"/>
    <w:rsid w:val="00163E7C"/>
    <w:rsid w:val="00172654"/>
    <w:rsid w:val="00180D31"/>
    <w:rsid w:val="00181249"/>
    <w:rsid w:val="00182F1E"/>
    <w:rsid w:val="001849E2"/>
    <w:rsid w:val="0018716E"/>
    <w:rsid w:val="0019019A"/>
    <w:rsid w:val="00196FD2"/>
    <w:rsid w:val="001A5BEC"/>
    <w:rsid w:val="001B340B"/>
    <w:rsid w:val="001C2477"/>
    <w:rsid w:val="001C452E"/>
    <w:rsid w:val="001C4A3D"/>
    <w:rsid w:val="001D0060"/>
    <w:rsid w:val="001D0B95"/>
    <w:rsid w:val="001E0DD3"/>
    <w:rsid w:val="001F2E0C"/>
    <w:rsid w:val="001F52E9"/>
    <w:rsid w:val="00202EEA"/>
    <w:rsid w:val="002111D0"/>
    <w:rsid w:val="00211202"/>
    <w:rsid w:val="00214820"/>
    <w:rsid w:val="00217A22"/>
    <w:rsid w:val="00223328"/>
    <w:rsid w:val="00224DEB"/>
    <w:rsid w:val="00235720"/>
    <w:rsid w:val="002362BD"/>
    <w:rsid w:val="002369A5"/>
    <w:rsid w:val="0024351B"/>
    <w:rsid w:val="00244E6C"/>
    <w:rsid w:val="00251097"/>
    <w:rsid w:val="00264544"/>
    <w:rsid w:val="00270CEA"/>
    <w:rsid w:val="0027179B"/>
    <w:rsid w:val="00287E0A"/>
    <w:rsid w:val="00293D64"/>
    <w:rsid w:val="002A4250"/>
    <w:rsid w:val="002B75E8"/>
    <w:rsid w:val="002C7D53"/>
    <w:rsid w:val="002D6F8E"/>
    <w:rsid w:val="002E0606"/>
    <w:rsid w:val="002E2E36"/>
    <w:rsid w:val="002E35B8"/>
    <w:rsid w:val="002E5FDE"/>
    <w:rsid w:val="002F6E00"/>
    <w:rsid w:val="002F7CA1"/>
    <w:rsid w:val="002F7F31"/>
    <w:rsid w:val="00300C2A"/>
    <w:rsid w:val="00306DDC"/>
    <w:rsid w:val="003154ED"/>
    <w:rsid w:val="00315809"/>
    <w:rsid w:val="00317034"/>
    <w:rsid w:val="00322327"/>
    <w:rsid w:val="00332BF8"/>
    <w:rsid w:val="00333793"/>
    <w:rsid w:val="00333BD0"/>
    <w:rsid w:val="00334F22"/>
    <w:rsid w:val="00340C86"/>
    <w:rsid w:val="0034710B"/>
    <w:rsid w:val="00347BDE"/>
    <w:rsid w:val="00351066"/>
    <w:rsid w:val="003534A4"/>
    <w:rsid w:val="00357C50"/>
    <w:rsid w:val="00364B16"/>
    <w:rsid w:val="00370602"/>
    <w:rsid w:val="003723A5"/>
    <w:rsid w:val="003840CF"/>
    <w:rsid w:val="00387AE1"/>
    <w:rsid w:val="00393882"/>
    <w:rsid w:val="003939C1"/>
    <w:rsid w:val="0039415B"/>
    <w:rsid w:val="00396376"/>
    <w:rsid w:val="003A2048"/>
    <w:rsid w:val="003A228A"/>
    <w:rsid w:val="003A2974"/>
    <w:rsid w:val="003A4373"/>
    <w:rsid w:val="003A55F6"/>
    <w:rsid w:val="003B0F98"/>
    <w:rsid w:val="003B4779"/>
    <w:rsid w:val="003B79B9"/>
    <w:rsid w:val="003C7185"/>
    <w:rsid w:val="003D6803"/>
    <w:rsid w:val="003E074E"/>
    <w:rsid w:val="003F03F2"/>
    <w:rsid w:val="003F167C"/>
    <w:rsid w:val="003F1C54"/>
    <w:rsid w:val="003F6838"/>
    <w:rsid w:val="003F78CE"/>
    <w:rsid w:val="00413E38"/>
    <w:rsid w:val="00420115"/>
    <w:rsid w:val="00422256"/>
    <w:rsid w:val="00422C70"/>
    <w:rsid w:val="00425623"/>
    <w:rsid w:val="00425B77"/>
    <w:rsid w:val="0042735B"/>
    <w:rsid w:val="00441244"/>
    <w:rsid w:val="0044594D"/>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40B2"/>
    <w:rsid w:val="004B7D2E"/>
    <w:rsid w:val="004C0973"/>
    <w:rsid w:val="004C3B85"/>
    <w:rsid w:val="004D050B"/>
    <w:rsid w:val="004D79C1"/>
    <w:rsid w:val="004E3D21"/>
    <w:rsid w:val="004E41D6"/>
    <w:rsid w:val="004E45E3"/>
    <w:rsid w:val="004F2FAB"/>
    <w:rsid w:val="004F307F"/>
    <w:rsid w:val="004F3384"/>
    <w:rsid w:val="00503BCC"/>
    <w:rsid w:val="00510E67"/>
    <w:rsid w:val="0052266E"/>
    <w:rsid w:val="00522F8B"/>
    <w:rsid w:val="00524937"/>
    <w:rsid w:val="0052566B"/>
    <w:rsid w:val="00547101"/>
    <w:rsid w:val="00550BF1"/>
    <w:rsid w:val="005555A8"/>
    <w:rsid w:val="00561A46"/>
    <w:rsid w:val="00563BF7"/>
    <w:rsid w:val="00563DDA"/>
    <w:rsid w:val="00564EE9"/>
    <w:rsid w:val="005657EE"/>
    <w:rsid w:val="00566ECB"/>
    <w:rsid w:val="00573C6A"/>
    <w:rsid w:val="005766B4"/>
    <w:rsid w:val="0057751C"/>
    <w:rsid w:val="0058358E"/>
    <w:rsid w:val="0058393D"/>
    <w:rsid w:val="005863EB"/>
    <w:rsid w:val="00591811"/>
    <w:rsid w:val="005B2C03"/>
    <w:rsid w:val="005B5E40"/>
    <w:rsid w:val="005B623B"/>
    <w:rsid w:val="005B6DF6"/>
    <w:rsid w:val="005B72F8"/>
    <w:rsid w:val="005C4388"/>
    <w:rsid w:val="005C4CBA"/>
    <w:rsid w:val="005E10A6"/>
    <w:rsid w:val="005E467A"/>
    <w:rsid w:val="005E7494"/>
    <w:rsid w:val="005F4A5B"/>
    <w:rsid w:val="005F4CE9"/>
    <w:rsid w:val="005F7181"/>
    <w:rsid w:val="00605557"/>
    <w:rsid w:val="00610FBA"/>
    <w:rsid w:val="006121CD"/>
    <w:rsid w:val="0061405D"/>
    <w:rsid w:val="00622C32"/>
    <w:rsid w:val="00625E79"/>
    <w:rsid w:val="00626931"/>
    <w:rsid w:val="006331B5"/>
    <w:rsid w:val="006448B9"/>
    <w:rsid w:val="0064646F"/>
    <w:rsid w:val="0065260B"/>
    <w:rsid w:val="00653540"/>
    <w:rsid w:val="006603E9"/>
    <w:rsid w:val="0066539F"/>
    <w:rsid w:val="0066710E"/>
    <w:rsid w:val="006700E0"/>
    <w:rsid w:val="0067214B"/>
    <w:rsid w:val="006778A1"/>
    <w:rsid w:val="00677C64"/>
    <w:rsid w:val="00693C5F"/>
    <w:rsid w:val="00694CA2"/>
    <w:rsid w:val="00694E61"/>
    <w:rsid w:val="00695496"/>
    <w:rsid w:val="006B1DDB"/>
    <w:rsid w:val="006B78A8"/>
    <w:rsid w:val="006D1E9A"/>
    <w:rsid w:val="006D4111"/>
    <w:rsid w:val="006E0BFC"/>
    <w:rsid w:val="006E7700"/>
    <w:rsid w:val="006E7EC8"/>
    <w:rsid w:val="006F0D23"/>
    <w:rsid w:val="0070098C"/>
    <w:rsid w:val="007014F7"/>
    <w:rsid w:val="00701961"/>
    <w:rsid w:val="0070395B"/>
    <w:rsid w:val="00710190"/>
    <w:rsid w:val="007118BA"/>
    <w:rsid w:val="00717124"/>
    <w:rsid w:val="00722EF1"/>
    <w:rsid w:val="007518E2"/>
    <w:rsid w:val="007540E5"/>
    <w:rsid w:val="007544BD"/>
    <w:rsid w:val="00754DD7"/>
    <w:rsid w:val="0076301C"/>
    <w:rsid w:val="007671F6"/>
    <w:rsid w:val="0077011C"/>
    <w:rsid w:val="00770ADC"/>
    <w:rsid w:val="0078149A"/>
    <w:rsid w:val="00783017"/>
    <w:rsid w:val="00784567"/>
    <w:rsid w:val="007872F8"/>
    <w:rsid w:val="00790155"/>
    <w:rsid w:val="00794130"/>
    <w:rsid w:val="007950D5"/>
    <w:rsid w:val="007A120F"/>
    <w:rsid w:val="007A23F4"/>
    <w:rsid w:val="007A25BA"/>
    <w:rsid w:val="007A6767"/>
    <w:rsid w:val="007B21E1"/>
    <w:rsid w:val="007D4BA9"/>
    <w:rsid w:val="007E19FA"/>
    <w:rsid w:val="007E3272"/>
    <w:rsid w:val="007E4029"/>
    <w:rsid w:val="007E524C"/>
    <w:rsid w:val="007E7CD8"/>
    <w:rsid w:val="007F0083"/>
    <w:rsid w:val="007F2B65"/>
    <w:rsid w:val="0080421D"/>
    <w:rsid w:val="008137A3"/>
    <w:rsid w:val="0081544B"/>
    <w:rsid w:val="00822FB1"/>
    <w:rsid w:val="00823877"/>
    <w:rsid w:val="00833172"/>
    <w:rsid w:val="0084262E"/>
    <w:rsid w:val="00850827"/>
    <w:rsid w:val="00851174"/>
    <w:rsid w:val="00851844"/>
    <w:rsid w:val="0085788A"/>
    <w:rsid w:val="008602A9"/>
    <w:rsid w:val="008760AC"/>
    <w:rsid w:val="00877400"/>
    <w:rsid w:val="00880000"/>
    <w:rsid w:val="008800A8"/>
    <w:rsid w:val="00883E00"/>
    <w:rsid w:val="008A0078"/>
    <w:rsid w:val="008A7D50"/>
    <w:rsid w:val="008B5D37"/>
    <w:rsid w:val="008C5EA9"/>
    <w:rsid w:val="008C74BC"/>
    <w:rsid w:val="008D677A"/>
    <w:rsid w:val="008E2C9F"/>
    <w:rsid w:val="008E4F49"/>
    <w:rsid w:val="00900BE3"/>
    <w:rsid w:val="00913818"/>
    <w:rsid w:val="0092127B"/>
    <w:rsid w:val="009325DE"/>
    <w:rsid w:val="00942CCC"/>
    <w:rsid w:val="00946E7C"/>
    <w:rsid w:val="0096421C"/>
    <w:rsid w:val="0097299F"/>
    <w:rsid w:val="00975EC3"/>
    <w:rsid w:val="009865AA"/>
    <w:rsid w:val="00990CE0"/>
    <w:rsid w:val="009A021A"/>
    <w:rsid w:val="009B30A2"/>
    <w:rsid w:val="009B4B99"/>
    <w:rsid w:val="009C1103"/>
    <w:rsid w:val="009C7AB4"/>
    <w:rsid w:val="009D00D9"/>
    <w:rsid w:val="009D0538"/>
    <w:rsid w:val="009D1F92"/>
    <w:rsid w:val="009D5971"/>
    <w:rsid w:val="009D69DE"/>
    <w:rsid w:val="009E087F"/>
    <w:rsid w:val="009E193A"/>
    <w:rsid w:val="009E47E5"/>
    <w:rsid w:val="009F1A57"/>
    <w:rsid w:val="00A12488"/>
    <w:rsid w:val="00A222F6"/>
    <w:rsid w:val="00A279E1"/>
    <w:rsid w:val="00A51639"/>
    <w:rsid w:val="00A64B28"/>
    <w:rsid w:val="00A6743C"/>
    <w:rsid w:val="00A70F36"/>
    <w:rsid w:val="00A7379C"/>
    <w:rsid w:val="00A73E6F"/>
    <w:rsid w:val="00A74F64"/>
    <w:rsid w:val="00A81789"/>
    <w:rsid w:val="00A8409C"/>
    <w:rsid w:val="00A9211E"/>
    <w:rsid w:val="00AA3DFD"/>
    <w:rsid w:val="00AA7541"/>
    <w:rsid w:val="00AB21E0"/>
    <w:rsid w:val="00AD0062"/>
    <w:rsid w:val="00AD1B3B"/>
    <w:rsid w:val="00AD3C9F"/>
    <w:rsid w:val="00AE1E61"/>
    <w:rsid w:val="00AF0A80"/>
    <w:rsid w:val="00AF1739"/>
    <w:rsid w:val="00AF349E"/>
    <w:rsid w:val="00AF5B26"/>
    <w:rsid w:val="00AF6F3E"/>
    <w:rsid w:val="00B0615F"/>
    <w:rsid w:val="00B22AD5"/>
    <w:rsid w:val="00B23001"/>
    <w:rsid w:val="00B27562"/>
    <w:rsid w:val="00B3115C"/>
    <w:rsid w:val="00B42D9E"/>
    <w:rsid w:val="00B44196"/>
    <w:rsid w:val="00B5479D"/>
    <w:rsid w:val="00B75420"/>
    <w:rsid w:val="00BA0571"/>
    <w:rsid w:val="00BA1401"/>
    <w:rsid w:val="00BA1D26"/>
    <w:rsid w:val="00BA7B77"/>
    <w:rsid w:val="00BB07FB"/>
    <w:rsid w:val="00BB0CC3"/>
    <w:rsid w:val="00BC4195"/>
    <w:rsid w:val="00BD3372"/>
    <w:rsid w:val="00BF544F"/>
    <w:rsid w:val="00C062CB"/>
    <w:rsid w:val="00C12245"/>
    <w:rsid w:val="00C25DD0"/>
    <w:rsid w:val="00C3676F"/>
    <w:rsid w:val="00C36C02"/>
    <w:rsid w:val="00C3798E"/>
    <w:rsid w:val="00C4369F"/>
    <w:rsid w:val="00C43B58"/>
    <w:rsid w:val="00C470B4"/>
    <w:rsid w:val="00C52CD2"/>
    <w:rsid w:val="00C636E6"/>
    <w:rsid w:val="00C6512E"/>
    <w:rsid w:val="00C745A1"/>
    <w:rsid w:val="00C7596B"/>
    <w:rsid w:val="00C826C9"/>
    <w:rsid w:val="00C902A8"/>
    <w:rsid w:val="00C90D03"/>
    <w:rsid w:val="00C9189F"/>
    <w:rsid w:val="00C9214E"/>
    <w:rsid w:val="00C93570"/>
    <w:rsid w:val="00CA3647"/>
    <w:rsid w:val="00CA6DC7"/>
    <w:rsid w:val="00CB5CAF"/>
    <w:rsid w:val="00CB5CDD"/>
    <w:rsid w:val="00CC2C5D"/>
    <w:rsid w:val="00CC6B02"/>
    <w:rsid w:val="00CC7FB7"/>
    <w:rsid w:val="00CE3CA1"/>
    <w:rsid w:val="00CF5BF8"/>
    <w:rsid w:val="00CF7A22"/>
    <w:rsid w:val="00D05736"/>
    <w:rsid w:val="00D10D76"/>
    <w:rsid w:val="00D125EB"/>
    <w:rsid w:val="00D149F1"/>
    <w:rsid w:val="00D45135"/>
    <w:rsid w:val="00D471C0"/>
    <w:rsid w:val="00D47F13"/>
    <w:rsid w:val="00D63B4A"/>
    <w:rsid w:val="00D64587"/>
    <w:rsid w:val="00D66438"/>
    <w:rsid w:val="00D75600"/>
    <w:rsid w:val="00D75A93"/>
    <w:rsid w:val="00D80CA9"/>
    <w:rsid w:val="00D81273"/>
    <w:rsid w:val="00D81DC5"/>
    <w:rsid w:val="00D83800"/>
    <w:rsid w:val="00D91BA2"/>
    <w:rsid w:val="00D95271"/>
    <w:rsid w:val="00DB475C"/>
    <w:rsid w:val="00DB6FCF"/>
    <w:rsid w:val="00DB73DB"/>
    <w:rsid w:val="00DD6002"/>
    <w:rsid w:val="00DF0117"/>
    <w:rsid w:val="00DF26C6"/>
    <w:rsid w:val="00DF2D75"/>
    <w:rsid w:val="00DF531F"/>
    <w:rsid w:val="00DF642B"/>
    <w:rsid w:val="00DF698D"/>
    <w:rsid w:val="00E01D3C"/>
    <w:rsid w:val="00E02271"/>
    <w:rsid w:val="00E039E8"/>
    <w:rsid w:val="00E049A4"/>
    <w:rsid w:val="00E04C21"/>
    <w:rsid w:val="00E14889"/>
    <w:rsid w:val="00E16198"/>
    <w:rsid w:val="00E20738"/>
    <w:rsid w:val="00E259EA"/>
    <w:rsid w:val="00E31B49"/>
    <w:rsid w:val="00E35970"/>
    <w:rsid w:val="00E35B74"/>
    <w:rsid w:val="00E36E55"/>
    <w:rsid w:val="00E427AD"/>
    <w:rsid w:val="00E45276"/>
    <w:rsid w:val="00E45BB0"/>
    <w:rsid w:val="00E55FD9"/>
    <w:rsid w:val="00E7086E"/>
    <w:rsid w:val="00E76761"/>
    <w:rsid w:val="00E77B0B"/>
    <w:rsid w:val="00E83ABF"/>
    <w:rsid w:val="00E8758A"/>
    <w:rsid w:val="00E90678"/>
    <w:rsid w:val="00E91556"/>
    <w:rsid w:val="00E91DA3"/>
    <w:rsid w:val="00E92FCB"/>
    <w:rsid w:val="00E94D9E"/>
    <w:rsid w:val="00E96BE1"/>
    <w:rsid w:val="00EA57B9"/>
    <w:rsid w:val="00EB0F23"/>
    <w:rsid w:val="00EC073F"/>
    <w:rsid w:val="00EC26AB"/>
    <w:rsid w:val="00ED36F9"/>
    <w:rsid w:val="00ED5104"/>
    <w:rsid w:val="00ED6382"/>
    <w:rsid w:val="00F02E67"/>
    <w:rsid w:val="00F05294"/>
    <w:rsid w:val="00F1365F"/>
    <w:rsid w:val="00F218F2"/>
    <w:rsid w:val="00F23D92"/>
    <w:rsid w:val="00F25E04"/>
    <w:rsid w:val="00F262FD"/>
    <w:rsid w:val="00F30D1D"/>
    <w:rsid w:val="00F3207E"/>
    <w:rsid w:val="00F33397"/>
    <w:rsid w:val="00F33FB2"/>
    <w:rsid w:val="00F479F7"/>
    <w:rsid w:val="00F5221B"/>
    <w:rsid w:val="00F534C5"/>
    <w:rsid w:val="00F62AC2"/>
    <w:rsid w:val="00F62E33"/>
    <w:rsid w:val="00F62F26"/>
    <w:rsid w:val="00F70CF8"/>
    <w:rsid w:val="00F74A15"/>
    <w:rsid w:val="00F76771"/>
    <w:rsid w:val="00F8042D"/>
    <w:rsid w:val="00F85181"/>
    <w:rsid w:val="00FA17E2"/>
    <w:rsid w:val="00FB1BC2"/>
    <w:rsid w:val="00FC2EB5"/>
    <w:rsid w:val="00FC3112"/>
    <w:rsid w:val="00FD4D32"/>
    <w:rsid w:val="00FF17F1"/>
    <w:rsid w:val="00FF1C7D"/>
    <w:rsid w:val="00FF1E57"/>
    <w:rsid w:val="00FF6863"/>
    <w:rsid w:val="01093E51"/>
    <w:rsid w:val="010B4867"/>
    <w:rsid w:val="031728E7"/>
    <w:rsid w:val="05571C89"/>
    <w:rsid w:val="06483FEA"/>
    <w:rsid w:val="07431011"/>
    <w:rsid w:val="092D163B"/>
    <w:rsid w:val="095D42EB"/>
    <w:rsid w:val="0AA53023"/>
    <w:rsid w:val="0B1E24E0"/>
    <w:rsid w:val="0BB125AA"/>
    <w:rsid w:val="0C902AF7"/>
    <w:rsid w:val="0DC61F43"/>
    <w:rsid w:val="11024622"/>
    <w:rsid w:val="127A44FA"/>
    <w:rsid w:val="1296194D"/>
    <w:rsid w:val="13AE6FCD"/>
    <w:rsid w:val="13DB32FD"/>
    <w:rsid w:val="141435E3"/>
    <w:rsid w:val="14294E85"/>
    <w:rsid w:val="155360AD"/>
    <w:rsid w:val="15A27634"/>
    <w:rsid w:val="1774708F"/>
    <w:rsid w:val="1AF902B9"/>
    <w:rsid w:val="1B1F0D4E"/>
    <w:rsid w:val="1B301057"/>
    <w:rsid w:val="1D171EC5"/>
    <w:rsid w:val="1D8E654A"/>
    <w:rsid w:val="1DEA7986"/>
    <w:rsid w:val="201E70A8"/>
    <w:rsid w:val="21662566"/>
    <w:rsid w:val="21A2286F"/>
    <w:rsid w:val="21AC0351"/>
    <w:rsid w:val="22AC1DBD"/>
    <w:rsid w:val="23124B59"/>
    <w:rsid w:val="23724CE9"/>
    <w:rsid w:val="23BE4E07"/>
    <w:rsid w:val="24CE4931"/>
    <w:rsid w:val="26325D8F"/>
    <w:rsid w:val="28587BD5"/>
    <w:rsid w:val="291A74DA"/>
    <w:rsid w:val="295E3761"/>
    <w:rsid w:val="29711FC0"/>
    <w:rsid w:val="2977084F"/>
    <w:rsid w:val="29A40EC5"/>
    <w:rsid w:val="2A127F2D"/>
    <w:rsid w:val="2A5B077C"/>
    <w:rsid w:val="2A6864ED"/>
    <w:rsid w:val="2AE329F6"/>
    <w:rsid w:val="2B36485F"/>
    <w:rsid w:val="2BC8557B"/>
    <w:rsid w:val="2C4240E9"/>
    <w:rsid w:val="2E492EAF"/>
    <w:rsid w:val="2E6D3323"/>
    <w:rsid w:val="2E9903FB"/>
    <w:rsid w:val="2F26076B"/>
    <w:rsid w:val="3104742F"/>
    <w:rsid w:val="316936F7"/>
    <w:rsid w:val="322336B4"/>
    <w:rsid w:val="32CA4518"/>
    <w:rsid w:val="32E059B6"/>
    <w:rsid w:val="332809CD"/>
    <w:rsid w:val="341F2CF2"/>
    <w:rsid w:val="34C16581"/>
    <w:rsid w:val="34F63F7C"/>
    <w:rsid w:val="36A7527C"/>
    <w:rsid w:val="37A92946"/>
    <w:rsid w:val="39D50A17"/>
    <w:rsid w:val="3A7D2208"/>
    <w:rsid w:val="3B471782"/>
    <w:rsid w:val="3BD048D1"/>
    <w:rsid w:val="3E592497"/>
    <w:rsid w:val="3EA96DC9"/>
    <w:rsid w:val="3EDA1635"/>
    <w:rsid w:val="3F421B9A"/>
    <w:rsid w:val="3F810FAD"/>
    <w:rsid w:val="402B418A"/>
    <w:rsid w:val="402E7315"/>
    <w:rsid w:val="40EF1D55"/>
    <w:rsid w:val="447079F7"/>
    <w:rsid w:val="45A20BA5"/>
    <w:rsid w:val="48D4393E"/>
    <w:rsid w:val="4BF779C6"/>
    <w:rsid w:val="4CB54BF0"/>
    <w:rsid w:val="4E5770C1"/>
    <w:rsid w:val="4E5F4247"/>
    <w:rsid w:val="58893418"/>
    <w:rsid w:val="59575F31"/>
    <w:rsid w:val="5B014BCC"/>
    <w:rsid w:val="5D722D99"/>
    <w:rsid w:val="5EE4392D"/>
    <w:rsid w:val="60255C2E"/>
    <w:rsid w:val="63CE6A93"/>
    <w:rsid w:val="652B2DE9"/>
    <w:rsid w:val="66A751DA"/>
    <w:rsid w:val="67570BC7"/>
    <w:rsid w:val="67D81D58"/>
    <w:rsid w:val="696C70D3"/>
    <w:rsid w:val="69D5581C"/>
    <w:rsid w:val="6AA922D4"/>
    <w:rsid w:val="6BDB065E"/>
    <w:rsid w:val="6F582CB2"/>
    <w:rsid w:val="74BF0F47"/>
    <w:rsid w:val="76011E03"/>
    <w:rsid w:val="78923BAA"/>
    <w:rsid w:val="7B2359CF"/>
    <w:rsid w:val="7E402291"/>
    <w:rsid w:val="7E9026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locked/>
    <w:uiPriority w:val="0"/>
    <w:pPr>
      <w:keepNext/>
      <w:keepLines/>
      <w:spacing w:line="360" w:lineRule="auto"/>
      <w:outlineLvl w:val="2"/>
    </w:pPr>
    <w:rPr>
      <w:b/>
      <w:bCs/>
      <w:szCs w:val="32"/>
    </w:rPr>
  </w:style>
  <w:style w:type="character" w:default="1" w:styleId="12">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rPr>
      <w:sz w:val="28"/>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Date"/>
    <w:basedOn w:val="1"/>
    <w:next w:val="1"/>
    <w:link w:val="24"/>
    <w:semiHidden/>
    <w:qFormat/>
    <w:uiPriority w:val="99"/>
    <w:pPr>
      <w:ind w:left="100" w:leftChars="2500"/>
    </w:pPr>
  </w:style>
  <w:style w:type="paragraph" w:styleId="6">
    <w:name w:val="Balloon Text"/>
    <w:basedOn w:val="1"/>
    <w:link w:val="23"/>
    <w:semiHidden/>
    <w:qFormat/>
    <w:uiPriority w:val="99"/>
    <w:rPr>
      <w:sz w:val="18"/>
      <w:szCs w:val="18"/>
    </w:rPr>
  </w:style>
  <w:style w:type="paragraph" w:styleId="7">
    <w:name w:val="footer"/>
    <w:basedOn w:val="1"/>
    <w:link w:val="17"/>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character" w:styleId="13">
    <w:name w:val="Hyperlink"/>
    <w:basedOn w:val="12"/>
    <w:qFormat/>
    <w:uiPriority w:val="0"/>
    <w:rPr>
      <w:color w:val="0000FF"/>
      <w:u w:val="single"/>
    </w:rPr>
  </w:style>
  <w:style w:type="table" w:styleId="15">
    <w:name w:val="Table Grid"/>
    <w:basedOn w:val="14"/>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页眉 字符"/>
    <w:link w:val="8"/>
    <w:semiHidden/>
    <w:qFormat/>
    <w:locked/>
    <w:uiPriority w:val="99"/>
    <w:rPr>
      <w:rFonts w:cs="Times New Roman"/>
      <w:sz w:val="18"/>
    </w:rPr>
  </w:style>
  <w:style w:type="character" w:customStyle="1" w:styleId="17">
    <w:name w:val="页脚 字符"/>
    <w:link w:val="7"/>
    <w:qFormat/>
    <w:locked/>
    <w:uiPriority w:val="99"/>
    <w:rPr>
      <w:rFonts w:cs="Times New Roman"/>
      <w:sz w:val="18"/>
    </w:rPr>
  </w:style>
  <w:style w:type="paragraph" w:styleId="18">
    <w:name w:val="List Paragraph"/>
    <w:basedOn w:val="1"/>
    <w:qFormat/>
    <w:uiPriority w:val="99"/>
    <w:pPr>
      <w:ind w:firstLine="420" w:firstLineChars="200"/>
    </w:pPr>
  </w:style>
  <w:style w:type="character" w:customStyle="1" w:styleId="19">
    <w:name w:val="f14w1"/>
    <w:qFormat/>
    <w:uiPriority w:val="99"/>
    <w:rPr>
      <w:b/>
      <w:color w:val="002569"/>
      <w:sz w:val="21"/>
    </w:rPr>
  </w:style>
  <w:style w:type="paragraph" w:customStyle="1" w:styleId="20">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1">
    <w:name w:val="列出段落1"/>
    <w:basedOn w:val="1"/>
    <w:qFormat/>
    <w:uiPriority w:val="99"/>
    <w:pPr>
      <w:ind w:firstLine="420" w:firstLineChars="200"/>
    </w:pPr>
  </w:style>
  <w:style w:type="paragraph" w:customStyle="1" w:styleId="22">
    <w:name w:val="列出段落2"/>
    <w:basedOn w:val="1"/>
    <w:qFormat/>
    <w:uiPriority w:val="99"/>
    <w:pPr>
      <w:ind w:firstLine="420" w:firstLineChars="200"/>
    </w:pPr>
    <w:rPr>
      <w:rFonts w:ascii="Calibri" w:hAnsi="Calibri"/>
      <w:szCs w:val="22"/>
    </w:rPr>
  </w:style>
  <w:style w:type="character" w:customStyle="1" w:styleId="23">
    <w:name w:val="批注框文本 字符"/>
    <w:link w:val="6"/>
    <w:semiHidden/>
    <w:qFormat/>
    <w:locked/>
    <w:uiPriority w:val="99"/>
    <w:rPr>
      <w:rFonts w:ascii="Times New Roman" w:hAnsi="Times New Roman" w:cs="Times New Roman"/>
      <w:kern w:val="2"/>
      <w:sz w:val="18"/>
    </w:rPr>
  </w:style>
  <w:style w:type="character" w:customStyle="1" w:styleId="24">
    <w:name w:val="日期 字符"/>
    <w:link w:val="5"/>
    <w:semiHidden/>
    <w:qFormat/>
    <w:locked/>
    <w:uiPriority w:val="99"/>
    <w:rPr>
      <w:rFonts w:ascii="Times New Roman" w:hAnsi="Times New Roman" w:cs="Times New Roman"/>
      <w:kern w:val="2"/>
      <w:sz w:val="24"/>
    </w:rPr>
  </w:style>
  <w:style w:type="paragraph" w:customStyle="1" w:styleId="25">
    <w:name w:val="内容"/>
    <w:basedOn w:val="1"/>
    <w:qFormat/>
    <w:uiPriority w:val="99"/>
    <w:pPr>
      <w:spacing w:line="312" w:lineRule="auto"/>
      <w:ind w:firstLine="420" w:firstLineChars="200"/>
    </w:pPr>
    <w:rPr>
      <w:rFonts w:ascii="Arial" w:hAnsi="Arial" w:eastAsia="幼圆"/>
    </w:rPr>
  </w:style>
  <w:style w:type="paragraph" w:customStyle="1" w:styleId="26">
    <w:name w:val="1"/>
    <w:basedOn w:val="27"/>
    <w:link w:val="29"/>
    <w:qFormat/>
    <w:uiPriority w:val="99"/>
    <w:pPr>
      <w:outlineLvl w:val="0"/>
    </w:pPr>
  </w:style>
  <w:style w:type="paragraph" w:customStyle="1" w:styleId="27">
    <w:name w:val="2"/>
    <w:basedOn w:val="1"/>
    <w:link w:val="30"/>
    <w:qFormat/>
    <w:uiPriority w:val="99"/>
    <w:pPr>
      <w:autoSpaceDE w:val="0"/>
      <w:autoSpaceDN w:val="0"/>
      <w:adjustRightInd w:val="0"/>
      <w:spacing w:line="480" w:lineRule="auto"/>
      <w:jc w:val="left"/>
      <w:outlineLvl w:val="1"/>
    </w:pPr>
    <w:rPr>
      <w:rFonts w:ascii="宋体" w:hAnsi="Calibri"/>
      <w:b/>
      <w:color w:val="000000"/>
      <w:szCs w:val="20"/>
    </w:rPr>
  </w:style>
  <w:style w:type="paragraph" w:customStyle="1" w:styleId="28">
    <w:name w:val="0"/>
    <w:basedOn w:val="1"/>
    <w:link w:val="31"/>
    <w:qFormat/>
    <w:uiPriority w:val="99"/>
    <w:pPr>
      <w:autoSpaceDE w:val="0"/>
      <w:autoSpaceDN w:val="0"/>
      <w:adjustRightInd w:val="0"/>
      <w:spacing w:line="360" w:lineRule="auto"/>
      <w:ind w:firstLine="420" w:firstLineChars="200"/>
      <w:jc w:val="left"/>
    </w:pPr>
    <w:rPr>
      <w:rFonts w:ascii="宋体" w:hAnsi="Calibri"/>
      <w:color w:val="000000"/>
      <w:szCs w:val="20"/>
    </w:rPr>
  </w:style>
  <w:style w:type="character" w:customStyle="1" w:styleId="29">
    <w:name w:val="1 Char"/>
    <w:link w:val="26"/>
    <w:qFormat/>
    <w:locked/>
    <w:uiPriority w:val="99"/>
    <w:rPr>
      <w:rFonts w:ascii="宋体" w:eastAsia="宋体"/>
      <w:b/>
      <w:color w:val="000000"/>
      <w:kern w:val="2"/>
      <w:sz w:val="21"/>
    </w:rPr>
  </w:style>
  <w:style w:type="character" w:customStyle="1" w:styleId="30">
    <w:name w:val="2 Char"/>
    <w:link w:val="27"/>
    <w:qFormat/>
    <w:locked/>
    <w:uiPriority w:val="99"/>
    <w:rPr>
      <w:rFonts w:ascii="宋体" w:eastAsia="宋体"/>
      <w:b/>
      <w:color w:val="000000"/>
      <w:kern w:val="2"/>
      <w:sz w:val="21"/>
    </w:rPr>
  </w:style>
  <w:style w:type="character" w:customStyle="1" w:styleId="31">
    <w:name w:val="0 Char"/>
    <w:link w:val="28"/>
    <w:qFormat/>
    <w:locked/>
    <w:uiPriority w:val="99"/>
    <w:rPr>
      <w:rFonts w:ascii="宋体" w:eastAsia="宋体"/>
      <w:color w:val="000000"/>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336</Words>
  <Characters>1917</Characters>
  <Lines>15</Lines>
  <Paragraphs>4</Paragraphs>
  <TotalTime>1</TotalTime>
  <ScaleCrop>false</ScaleCrop>
  <LinksUpToDate>false</LinksUpToDate>
  <CharactersWithSpaces>2249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2018-06-27T01:25:00Z</dcterms:created>
  <dc:creator>李凯01</dc:creator>
  <cp:lastModifiedBy>赵亮</cp:lastModifiedBy>
  <cp:lastPrinted>2021-09-03T02:46:51Z</cp:lastPrinted>
  <dcterms:modified xsi:type="dcterms:W3CDTF">2021-09-03T02:47:03Z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E71634BD09D44EC4B9F5E221209B240F</vt:lpwstr>
  </property>
</Properties>
</file>