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auto"/>
          <w:sz w:val="52"/>
          <w:szCs w:val="52"/>
          <w:highlight w:val="none"/>
        </w:rPr>
      </w:pPr>
    </w:p>
    <w:p>
      <w:pPr>
        <w:ind w:left="0" w:leftChars="0" w:firstLine="0" w:firstLineChars="0"/>
        <w:jc w:val="center"/>
        <w:rPr>
          <w:rFonts w:hint="eastAsia" w:ascii="仿宋" w:hAnsi="仿宋"/>
          <w:b/>
          <w:color w:val="auto"/>
          <w:sz w:val="52"/>
          <w:szCs w:val="52"/>
          <w:highlight w:val="none"/>
          <w:lang w:eastAsia="zh-CN"/>
        </w:rPr>
      </w:pPr>
      <w:r>
        <w:rPr>
          <w:rFonts w:hint="eastAsia" w:ascii="仿宋" w:hAnsi="仿宋"/>
          <w:b/>
          <w:color w:val="auto"/>
          <w:sz w:val="52"/>
          <w:szCs w:val="52"/>
          <w:highlight w:val="none"/>
          <w:lang w:eastAsia="zh-CN"/>
        </w:rPr>
        <w:t>重庆江北国际机场有限公司</w:t>
      </w:r>
    </w:p>
    <w:p>
      <w:pPr>
        <w:ind w:left="0" w:leftChars="0" w:firstLine="0" w:firstLineChars="0"/>
        <w:jc w:val="center"/>
        <w:rPr>
          <w:rFonts w:hint="eastAsia" w:ascii="仿宋" w:hAnsi="仿宋"/>
          <w:b/>
          <w:color w:val="auto"/>
          <w:sz w:val="52"/>
          <w:szCs w:val="52"/>
          <w:highlight w:val="none"/>
          <w:lang w:val="en-US" w:eastAsia="zh-CN"/>
        </w:rPr>
      </w:pPr>
      <w:r>
        <w:rPr>
          <w:rFonts w:hint="eastAsia" w:ascii="仿宋" w:hAnsi="仿宋"/>
          <w:b/>
          <w:color w:val="auto"/>
          <w:sz w:val="52"/>
          <w:szCs w:val="52"/>
          <w:highlight w:val="none"/>
          <w:lang w:val="en-US" w:eastAsia="zh-CN"/>
        </w:rPr>
        <w:t>消防护卫部</w:t>
      </w:r>
    </w:p>
    <w:p>
      <w:pPr>
        <w:ind w:left="0" w:leftChars="0" w:firstLine="0" w:firstLineChars="0"/>
        <w:jc w:val="center"/>
        <w:rPr>
          <w:rFonts w:hint="eastAsia" w:ascii="仿宋" w:hAnsi="仿宋"/>
          <w:b/>
          <w:color w:val="auto"/>
          <w:sz w:val="48"/>
          <w:szCs w:val="48"/>
          <w:highlight w:val="none"/>
        </w:rPr>
      </w:pPr>
    </w:p>
    <w:p>
      <w:pPr>
        <w:ind w:left="0" w:leftChars="0" w:firstLine="0" w:firstLineChars="0"/>
        <w:jc w:val="center"/>
        <w:rPr>
          <w:rFonts w:hint="eastAsia" w:ascii="仿宋" w:hAnsi="仿宋"/>
          <w:b/>
          <w:color w:val="auto"/>
          <w:sz w:val="48"/>
          <w:szCs w:val="48"/>
          <w:highlight w:val="none"/>
        </w:rPr>
      </w:pPr>
    </w:p>
    <w:p>
      <w:pPr>
        <w:ind w:left="0" w:leftChars="0" w:firstLine="0" w:firstLineChars="0"/>
        <w:jc w:val="center"/>
        <w:rPr>
          <w:rFonts w:hint="eastAsia" w:ascii="仿宋" w:hAnsi="仿宋"/>
          <w:b/>
          <w:color w:val="auto"/>
          <w:sz w:val="48"/>
          <w:szCs w:val="48"/>
          <w:highlight w:val="none"/>
        </w:rPr>
      </w:pPr>
      <w:r>
        <w:rPr>
          <w:rFonts w:hint="eastAsia" w:ascii="仿宋" w:hAnsi="仿宋"/>
          <w:b/>
          <w:color w:val="auto"/>
          <w:sz w:val="48"/>
          <w:szCs w:val="48"/>
          <w:highlight w:val="none"/>
        </w:rPr>
        <w:t>消防</w:t>
      </w:r>
      <w:r>
        <w:rPr>
          <w:rFonts w:hint="eastAsia" w:ascii="仿宋" w:hAnsi="仿宋"/>
          <w:b/>
          <w:color w:val="auto"/>
          <w:sz w:val="48"/>
          <w:szCs w:val="48"/>
          <w:highlight w:val="none"/>
          <w:lang w:val="en-US" w:eastAsia="zh-CN"/>
        </w:rPr>
        <w:t>备品备件采购</w:t>
      </w:r>
      <w:r>
        <w:rPr>
          <w:rFonts w:hint="eastAsia" w:ascii="仿宋" w:hAnsi="仿宋"/>
          <w:b/>
          <w:color w:val="auto"/>
          <w:sz w:val="48"/>
          <w:szCs w:val="48"/>
          <w:highlight w:val="none"/>
        </w:rPr>
        <w:t>项目比选文件</w:t>
      </w:r>
    </w:p>
    <w:p>
      <w:pPr>
        <w:jc w:val="center"/>
        <w:rPr>
          <w:rFonts w:hint="eastAsia" w:ascii="仿宋" w:hAnsi="仿宋" w:eastAsia="仿宋"/>
          <w:b/>
          <w:color w:val="auto"/>
          <w:sz w:val="32"/>
          <w:highlight w:val="none"/>
          <w:lang w:eastAsia="zh-CN"/>
        </w:rPr>
      </w:pPr>
      <w:r>
        <w:rPr>
          <w:rFonts w:hint="eastAsia" w:ascii="仿宋" w:hAnsi="仿宋"/>
          <w:b/>
          <w:color w:val="auto"/>
          <w:sz w:val="32"/>
          <w:highlight w:val="none"/>
          <w:lang w:eastAsia="zh-CN"/>
        </w:rPr>
        <w:t>（第二次）</w:t>
      </w:r>
    </w:p>
    <w:p>
      <w:pPr>
        <w:jc w:val="center"/>
        <w:rPr>
          <w:rFonts w:ascii="仿宋" w:hAnsi="仿宋" w:eastAsia="仿宋"/>
          <w:b/>
          <w:color w:val="auto"/>
          <w:sz w:val="32"/>
          <w:highlight w:val="none"/>
        </w:rPr>
      </w:pPr>
    </w:p>
    <w:p>
      <w:pPr>
        <w:ind w:left="0" w:leftChars="0" w:firstLine="0" w:firstLineChars="0"/>
        <w:jc w:val="center"/>
        <w:rPr>
          <w:rFonts w:hint="eastAsia" w:ascii="仿宋" w:hAnsi="仿宋" w:eastAsia="仿宋"/>
          <w:b/>
          <w:color w:val="auto"/>
          <w:sz w:val="32"/>
          <w:highlight w:val="none"/>
          <w:lang w:val="en-US" w:eastAsia="zh-CN"/>
        </w:rPr>
      </w:pPr>
      <w:r>
        <w:rPr>
          <w:rFonts w:hint="eastAsia" w:ascii="仿宋" w:hAnsi="仿宋"/>
          <w:b/>
          <w:color w:val="auto"/>
          <w:sz w:val="32"/>
          <w:highlight w:val="none"/>
        </w:rPr>
        <w:t>编号：</w:t>
      </w:r>
      <w:r>
        <w:rPr>
          <w:rFonts w:hint="eastAsia" w:ascii="仿宋" w:hAnsi="仿宋"/>
          <w:b/>
          <w:color w:val="auto"/>
          <w:sz w:val="32"/>
          <w:highlight w:val="none"/>
          <w:lang w:val="en-US" w:eastAsia="zh-CN"/>
        </w:rPr>
        <w:t>耗材2021-001</w:t>
      </w: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ind w:left="0" w:leftChars="0" w:firstLine="0" w:firstLineChars="0"/>
        <w:jc w:val="center"/>
        <w:rPr>
          <w:rFonts w:hint="eastAsia" w:ascii="仿宋" w:hAnsi="仿宋"/>
          <w:b/>
          <w:color w:val="auto"/>
          <w:sz w:val="32"/>
          <w:szCs w:val="32"/>
          <w:highlight w:val="none"/>
          <w:lang w:eastAsia="zh-CN"/>
        </w:rPr>
      </w:pPr>
      <w:r>
        <w:rPr>
          <w:rFonts w:hint="eastAsia" w:ascii="仿宋" w:hAnsi="仿宋"/>
          <w:b/>
          <w:color w:val="auto"/>
          <w:sz w:val="32"/>
          <w:szCs w:val="32"/>
          <w:highlight w:val="none"/>
        </w:rPr>
        <w:t>重庆</w:t>
      </w:r>
      <w:r>
        <w:rPr>
          <w:rFonts w:hint="eastAsia" w:ascii="仿宋" w:hAnsi="仿宋"/>
          <w:b/>
          <w:color w:val="auto"/>
          <w:sz w:val="32"/>
          <w:szCs w:val="32"/>
          <w:highlight w:val="none"/>
          <w:lang w:eastAsia="zh-CN"/>
        </w:rPr>
        <w:t>江北国际机场有限公司</w:t>
      </w:r>
    </w:p>
    <w:p>
      <w:pPr>
        <w:ind w:left="0" w:leftChars="0" w:firstLine="0" w:firstLineChars="0"/>
        <w:jc w:val="center"/>
        <w:rPr>
          <w:rFonts w:ascii="仿宋" w:hAnsi="仿宋" w:eastAsia="仿宋"/>
          <w:b/>
          <w:color w:val="auto"/>
          <w:sz w:val="32"/>
          <w:szCs w:val="32"/>
          <w:highlight w:val="none"/>
        </w:rPr>
      </w:pPr>
      <w:r>
        <w:rPr>
          <w:rFonts w:hint="eastAsia" w:ascii="仿宋" w:hAnsi="仿宋"/>
          <w:b/>
          <w:color w:val="auto"/>
          <w:sz w:val="32"/>
          <w:szCs w:val="32"/>
          <w:highlight w:val="none"/>
        </w:rPr>
        <w:t>消防护卫部</w:t>
      </w:r>
    </w:p>
    <w:p>
      <w:pPr>
        <w:rPr>
          <w:rFonts w:ascii="仿宋" w:hAnsi="仿宋" w:eastAsia="仿宋"/>
          <w:b/>
          <w:color w:val="auto"/>
          <w:sz w:val="32"/>
          <w:szCs w:val="32"/>
          <w:highlight w:val="none"/>
        </w:rPr>
      </w:pPr>
    </w:p>
    <w:p>
      <w:pPr>
        <w:ind w:left="0" w:leftChars="0" w:firstLine="0" w:firstLineChars="0"/>
        <w:jc w:val="center"/>
        <w:rPr>
          <w:rFonts w:ascii="仿宋" w:hAnsi="仿宋" w:eastAsia="仿宋"/>
          <w:b/>
          <w:color w:val="auto"/>
          <w:sz w:val="5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b/>
          <w:color w:val="auto"/>
          <w:sz w:val="32"/>
          <w:szCs w:val="32"/>
          <w:highlight w:val="none"/>
        </w:rPr>
        <w:t>二〇</w:t>
      </w:r>
      <w:r>
        <w:rPr>
          <w:rFonts w:hint="eastAsia" w:ascii="仿宋" w:hAnsi="仿宋"/>
          <w:b/>
          <w:color w:val="auto"/>
          <w:sz w:val="32"/>
          <w:szCs w:val="32"/>
          <w:highlight w:val="none"/>
          <w:lang w:val="en-US" w:eastAsia="zh-CN"/>
        </w:rPr>
        <w:t>二一</w:t>
      </w:r>
      <w:r>
        <w:rPr>
          <w:rFonts w:hint="eastAsia" w:ascii="仿宋" w:hAnsi="仿宋"/>
          <w:b/>
          <w:color w:val="auto"/>
          <w:sz w:val="32"/>
          <w:szCs w:val="32"/>
          <w:highlight w:val="none"/>
        </w:rPr>
        <w:t>年</w:t>
      </w:r>
      <w:r>
        <w:rPr>
          <w:rFonts w:hint="eastAsia" w:ascii="仿宋" w:hAnsi="仿宋"/>
          <w:b/>
          <w:color w:val="auto"/>
          <w:sz w:val="32"/>
          <w:szCs w:val="32"/>
          <w:highlight w:val="none"/>
          <w:lang w:eastAsia="zh-CN"/>
        </w:rPr>
        <w:t>八</w:t>
      </w:r>
      <w:r>
        <w:rPr>
          <w:rFonts w:hint="eastAsia" w:ascii="仿宋" w:hAnsi="仿宋"/>
          <w:b/>
          <w:color w:val="auto"/>
          <w:sz w:val="32"/>
          <w:szCs w:val="32"/>
          <w:highlight w:val="none"/>
        </w:rPr>
        <w:t>月</w:t>
      </w:r>
    </w:p>
    <w:p>
      <w:pPr>
        <w:ind w:left="0" w:leftChars="0" w:firstLine="560" w:firstLineChars="200"/>
        <w:rPr>
          <w:rFonts w:hint="eastAsia" w:eastAsia="仿宋" w:cs="仿宋"/>
          <w:color w:val="auto"/>
          <w:sz w:val="28"/>
          <w:szCs w:val="28"/>
          <w:highlight w:val="none"/>
        </w:rPr>
      </w:pPr>
      <w:r>
        <w:rPr>
          <w:rFonts w:hint="eastAsia"/>
          <w:color w:val="auto"/>
          <w:sz w:val="28"/>
          <w:szCs w:val="28"/>
          <w:highlight w:val="none"/>
        </w:rPr>
        <w:t>本项目系重庆</w:t>
      </w:r>
      <w:r>
        <w:rPr>
          <w:rFonts w:hint="eastAsia"/>
          <w:color w:val="auto"/>
          <w:sz w:val="28"/>
          <w:szCs w:val="28"/>
          <w:highlight w:val="none"/>
          <w:lang w:eastAsia="zh-CN"/>
        </w:rPr>
        <w:t>江北国际机场有限公司消防备品备件采购</w:t>
      </w:r>
      <w:r>
        <w:rPr>
          <w:rFonts w:hint="eastAsia"/>
          <w:color w:val="auto"/>
          <w:sz w:val="28"/>
          <w:szCs w:val="28"/>
          <w:highlight w:val="none"/>
        </w:rPr>
        <w:t>项目，项目业主为重庆</w:t>
      </w:r>
      <w:r>
        <w:rPr>
          <w:rFonts w:hint="eastAsia"/>
          <w:color w:val="auto"/>
          <w:sz w:val="28"/>
          <w:szCs w:val="28"/>
          <w:highlight w:val="none"/>
          <w:lang w:eastAsia="zh-CN"/>
        </w:rPr>
        <w:t>江北国际机场有限公司</w:t>
      </w:r>
      <w:r>
        <w:rPr>
          <w:rFonts w:hint="eastAsia"/>
          <w:color w:val="auto"/>
          <w:sz w:val="28"/>
          <w:szCs w:val="28"/>
          <w:highlight w:val="none"/>
        </w:rPr>
        <w:t>，资金来源为自筹资金，项目现已具备比选条件，由业主自行对该项目进行比选。</w:t>
      </w:r>
    </w:p>
    <w:p>
      <w:pPr>
        <w:spacing w:line="480" w:lineRule="exact"/>
        <w:ind w:firstLine="560" w:firstLineChars="200"/>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一、比选响应人资格要求</w:t>
      </w:r>
    </w:p>
    <w:p>
      <w:pPr>
        <w:pStyle w:val="9"/>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1.1比选响应人必须是中华人民共和国注册的具有独立法人资格的企业，营业范围需涉及消防器材或消防设备等相关内容。</w:t>
      </w:r>
    </w:p>
    <w:p>
      <w:pPr>
        <w:pStyle w:val="9"/>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1.2比选响应人</w:t>
      </w:r>
      <w:r>
        <w:rPr>
          <w:rFonts w:hint="eastAsia" w:ascii="仿宋" w:hAnsi="仿宋" w:eastAsia="仿宋" w:cs="仿宋"/>
          <w:sz w:val="28"/>
          <w:szCs w:val="28"/>
          <w:highlight w:val="none"/>
        </w:rPr>
        <w:t>未被“信用中国”网站（www.creditchina.gov.cn）列为失信被执行人，在</w:t>
      </w:r>
      <w:r>
        <w:rPr>
          <w:rFonts w:hint="eastAsia" w:ascii="仿宋" w:hAnsi="仿宋" w:eastAsia="仿宋" w:cs="仿宋"/>
          <w:sz w:val="28"/>
          <w:szCs w:val="28"/>
          <w:highlight w:val="none"/>
          <w:lang w:val="en-US" w:eastAsia="zh-CN"/>
        </w:rPr>
        <w:t>比选响应</w:t>
      </w:r>
      <w:r>
        <w:rPr>
          <w:rFonts w:hint="eastAsia" w:ascii="仿宋" w:hAnsi="仿宋" w:eastAsia="仿宋" w:cs="仿宋"/>
          <w:sz w:val="28"/>
          <w:szCs w:val="28"/>
          <w:highlight w:val="none"/>
        </w:rPr>
        <w:t>文件资格审查资料中提供相关查询截图并加盖</w:t>
      </w:r>
      <w:r>
        <w:rPr>
          <w:rFonts w:hint="eastAsia" w:ascii="仿宋" w:hAnsi="仿宋" w:eastAsia="仿宋" w:cs="仿宋"/>
          <w:sz w:val="28"/>
          <w:szCs w:val="28"/>
          <w:highlight w:val="none"/>
          <w:lang w:val="en-US" w:eastAsia="zh-CN"/>
        </w:rPr>
        <w:t>比选响应</w:t>
      </w:r>
      <w:r>
        <w:rPr>
          <w:rFonts w:hint="eastAsia" w:ascii="仿宋" w:hAnsi="仿宋" w:eastAsia="仿宋" w:cs="仿宋"/>
          <w:sz w:val="28"/>
          <w:szCs w:val="28"/>
          <w:highlight w:val="none"/>
        </w:rPr>
        <w:t>单位鲜章。</w:t>
      </w:r>
    </w:p>
    <w:p>
      <w:pPr>
        <w:pStyle w:val="9"/>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本项目不接受联合体，不得转包、分包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提供承诺函（</w:t>
      </w:r>
      <w:r>
        <w:rPr>
          <w:rFonts w:hint="eastAsia" w:ascii="仿宋" w:hAnsi="仿宋" w:eastAsia="仿宋" w:cs="仿宋"/>
          <w:color w:val="FF0000"/>
          <w:sz w:val="28"/>
          <w:szCs w:val="28"/>
          <w:highlight w:val="none"/>
          <w:lang w:val="en-US" w:eastAsia="zh-CN"/>
        </w:rPr>
        <w:t>格式自拟</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p>
    <w:p>
      <w:pPr>
        <w:spacing w:line="480" w:lineRule="exact"/>
        <w:ind w:firstLine="560" w:firstLineChars="200"/>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二、项目概况与招标范围</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jc w:val="both"/>
        <w:textAlignment w:val="auto"/>
        <w:outlineLvl w:val="9"/>
        <w:rPr>
          <w:rFonts w:hint="eastAsia" w:ascii="黑体" w:hAnsi="黑体" w:eastAsia="黑体" w:cs="黑体"/>
          <w:color w:val="000000"/>
          <w:kern w:val="0"/>
          <w:sz w:val="30"/>
          <w:szCs w:val="30"/>
          <w:highlight w:val="none"/>
        </w:rPr>
      </w:pPr>
      <w:r>
        <w:rPr>
          <w:rFonts w:hint="eastAsia" w:ascii="仿宋" w:hAnsi="仿宋" w:eastAsia="仿宋" w:cs="仿宋"/>
          <w:b w:val="0"/>
          <w:bCs w:val="0"/>
          <w:kern w:val="2"/>
          <w:sz w:val="28"/>
          <w:szCs w:val="28"/>
          <w:highlight w:val="none"/>
          <w:lang w:val="en-US" w:eastAsia="zh-CN" w:bidi="ar-SA"/>
        </w:rPr>
        <w:t>2.1拟购产品明细及参数要求</w:t>
      </w:r>
    </w:p>
    <w:tbl>
      <w:tblPr>
        <w:tblStyle w:val="23"/>
        <w:tblW w:w="9089" w:type="dxa"/>
        <w:jc w:val="center"/>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2202"/>
        <w:gridCol w:w="552"/>
        <w:gridCol w:w="612"/>
        <w:gridCol w:w="2660"/>
        <w:gridCol w:w="1028"/>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序号</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名称</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单位</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数量</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规格型号及要求</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不含税单项最高限价（元）</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r>
              <w:rPr>
                <w:rFonts w:hint="eastAsia" w:ascii="仿宋" w:hAnsi="仿宋" w:cs="仿宋"/>
                <w:i w:val="0"/>
                <w:color w:val="000000"/>
                <w:kern w:val="0"/>
                <w:sz w:val="28"/>
                <w:szCs w:val="28"/>
                <w:highlight w:val="none"/>
                <w:u w:val="none"/>
                <w:lang w:val="en-US" w:eastAsia="zh-CN" w:bidi="ar"/>
              </w:rPr>
              <w:t>投标要求</w:t>
            </w:r>
            <w:r>
              <w:rPr>
                <w:rFonts w:hint="eastAsia" w:ascii="仿宋" w:hAnsi="仿宋" w:cs="仿宋"/>
                <w:i w:val="0"/>
                <w:color w:val="FF0000"/>
                <w:kern w:val="0"/>
                <w:sz w:val="28"/>
                <w:szCs w:val="28"/>
                <w:highlight w:val="none"/>
                <w:u w:val="none"/>
                <w:lang w:val="en-US" w:eastAsia="zh-CN" w:bidi="ar"/>
              </w:rPr>
              <w:t>（承诺函格式自拟）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海湾JTY-GD-G3T/G3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800</w:t>
            </w:r>
          </w:p>
        </w:tc>
        <w:tc>
          <w:tcPr>
            <w:tcW w:w="149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both"/>
              <w:textAlignment w:val="center"/>
              <w:outlineLvl w:val="9"/>
              <w:rPr>
                <w:rFonts w:hint="eastAsia" w:ascii="仿宋" w:hAnsi="仿宋" w:cs="仿宋"/>
                <w:i w:val="0"/>
                <w:color w:val="000000"/>
                <w:kern w:val="0"/>
                <w:sz w:val="28"/>
                <w:szCs w:val="28"/>
                <w:highlight w:val="none"/>
                <w:u w:val="none"/>
                <w:lang w:val="en-US" w:eastAsia="zh-CN" w:bidi="ar"/>
              </w:rPr>
            </w:pPr>
            <w:r>
              <w:rPr>
                <w:rFonts w:hint="eastAsia" w:ascii="仿宋" w:hAnsi="仿宋" w:cs="仿宋"/>
                <w:color w:val="auto"/>
                <w:kern w:val="0"/>
                <w:sz w:val="22"/>
                <w:szCs w:val="22"/>
                <w:highlight w:val="none"/>
                <w:lang w:val="en-US" w:eastAsia="zh-CN"/>
              </w:rPr>
              <w:t>提供承诺函，承诺供货时提供产品的</w:t>
            </w:r>
            <w:r>
              <w:rPr>
                <w:rFonts w:hint="eastAsia" w:ascii="仿宋" w:hAnsi="仿宋" w:eastAsia="仿宋" w:cs="仿宋"/>
                <w:color w:val="auto"/>
                <w:kern w:val="0"/>
                <w:sz w:val="22"/>
                <w:szCs w:val="22"/>
                <w:highlight w:val="none"/>
                <w:lang w:val="en-US" w:eastAsia="zh-CN"/>
              </w:rPr>
              <w:t>有效《中国国家强制性产品认证证书》、</w:t>
            </w:r>
            <w:r>
              <w:rPr>
                <w:rFonts w:hint="eastAsia" w:ascii="仿宋" w:hAnsi="仿宋" w:cs="仿宋"/>
                <w:color w:val="auto"/>
                <w:kern w:val="0"/>
                <w:sz w:val="22"/>
                <w:szCs w:val="22"/>
                <w:highlight w:val="none"/>
                <w:lang w:val="en-US" w:eastAsia="zh-CN"/>
              </w:rPr>
              <w:t>和</w:t>
            </w:r>
            <w:r>
              <w:rPr>
                <w:rFonts w:hint="eastAsia" w:ascii="仿宋" w:hAnsi="仿宋" w:eastAsia="仿宋" w:cs="仿宋"/>
                <w:color w:val="auto"/>
                <w:kern w:val="0"/>
                <w:sz w:val="22"/>
                <w:szCs w:val="22"/>
                <w:highlight w:val="none"/>
                <w:lang w:val="en-US" w:eastAsia="zh-CN"/>
              </w:rPr>
              <w:t>《检验报告》（型式试验）</w:t>
            </w:r>
            <w:r>
              <w:rPr>
                <w:rFonts w:hint="eastAsia" w:ascii="仿宋" w:hAnsi="仿宋" w:cs="仿宋"/>
                <w:color w:val="auto"/>
                <w:kern w:val="0"/>
                <w:sz w:val="22"/>
                <w:szCs w:val="22"/>
                <w:highlight w:val="none"/>
                <w:lang w:val="en-US" w:eastAsia="zh-CN"/>
              </w:rPr>
              <w:t>复印件。</w:t>
            </w:r>
            <w:r>
              <w:rPr>
                <w:rFonts w:hint="eastAsia" w:ascii="仿宋" w:hAnsi="仿宋" w:eastAsia="仿宋" w:cs="仿宋"/>
                <w:color w:val="auto"/>
                <w:kern w:val="0"/>
                <w:sz w:val="22"/>
                <w:szCs w:val="22"/>
                <w:highlight w:val="none"/>
                <w:lang w:val="en-US" w:eastAsia="zh-CN"/>
              </w:rPr>
              <w:t>复印件均须完整</w:t>
            </w:r>
            <w:r>
              <w:rPr>
                <w:rFonts w:hint="eastAsia" w:ascii="仿宋" w:hAnsi="仿宋" w:cs="仿宋"/>
                <w:color w:val="auto"/>
                <w:kern w:val="0"/>
                <w:sz w:val="22"/>
                <w:szCs w:val="22"/>
                <w:highlight w:val="none"/>
                <w:lang w:val="en-US" w:eastAsia="zh-CN"/>
              </w:rPr>
              <w:t>，封面加盖</w:t>
            </w:r>
            <w:r>
              <w:rPr>
                <w:rFonts w:hint="eastAsia" w:ascii="仿宋" w:hAnsi="仿宋" w:eastAsia="仿宋" w:cs="仿宋"/>
                <w:color w:val="auto"/>
                <w:kern w:val="0"/>
                <w:sz w:val="22"/>
                <w:szCs w:val="22"/>
                <w:highlight w:val="none"/>
                <w:lang w:val="en-US" w:eastAsia="zh-CN"/>
              </w:rPr>
              <w:t>响应人鲜公章</w:t>
            </w:r>
            <w:r>
              <w:rPr>
                <w:rFonts w:hint="eastAsia" w:ascii="仿宋" w:hAnsi="仿宋" w:cs="仿宋"/>
                <w:color w:val="auto"/>
                <w:kern w:val="0"/>
                <w:sz w:val="22"/>
                <w:szCs w:val="22"/>
                <w:highlight w:val="none"/>
                <w:lang w:val="en-US" w:eastAsia="zh-CN"/>
              </w:rPr>
              <w:t>，</w:t>
            </w:r>
            <w:r>
              <w:rPr>
                <w:rFonts w:hint="eastAsia" w:ascii="仿宋" w:hAnsi="仿宋" w:eastAsia="仿宋" w:cs="仿宋"/>
                <w:color w:val="auto"/>
                <w:kern w:val="0"/>
                <w:sz w:val="22"/>
                <w:szCs w:val="22"/>
                <w:highlight w:val="none"/>
                <w:lang w:val="en-US" w:eastAsia="zh-CN"/>
              </w:rPr>
              <w:t>并加盖</w:t>
            </w:r>
            <w:r>
              <w:rPr>
                <w:rFonts w:hint="eastAsia" w:ascii="仿宋" w:hAnsi="仿宋" w:cs="仿宋"/>
                <w:color w:val="auto"/>
                <w:kern w:val="0"/>
                <w:sz w:val="22"/>
                <w:szCs w:val="22"/>
                <w:highlight w:val="none"/>
                <w:lang w:val="en-US" w:eastAsia="zh-CN"/>
              </w:rPr>
              <w:t>骑缝章。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海湾JTW-ZCD-G3N</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泛海三江JTY-GD-930/930K</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600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泛海三江JTW-ZD-920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西安特灵JTY-GD-ISL380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西安特灵JTW-GD-ISL380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750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西门子OP720-CN</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640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利达LD3000EH</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450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利达LD3300EH</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450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点型感烟探测器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能美026烟感</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点型感温探测器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能美JTW-SDF-NS906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海湾J-SAM-GST9122B</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泛海三江J-SAP-M-962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西安特灵J-SAP-M-ISL360K</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西门子FDM230-CN</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640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利达LD2003EH</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17</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手动报警按钮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能美J-SAP-M-FMB03ZZ</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1400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声光报警器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海湾HX-200B</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声光报警器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泛海三江SG-991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声光报警器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西安特灵ISL J-XAP-M</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1750</w:t>
            </w:r>
          </w:p>
        </w:tc>
        <w:tc>
          <w:tcPr>
            <w:tcW w:w="149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21</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消火栓按钮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西安特灵ISL J-XAP-M-M360H</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49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r>
              <w:rPr>
                <w:rFonts w:hint="eastAsia" w:ascii="仿宋" w:hAnsi="仿宋" w:cs="仿宋"/>
                <w:color w:val="auto"/>
                <w:kern w:val="0"/>
                <w:sz w:val="22"/>
                <w:szCs w:val="22"/>
                <w:highlight w:val="none"/>
                <w:lang w:val="en-US" w:eastAsia="zh-CN"/>
              </w:rPr>
              <w:t>提供承诺函，承诺供货时提供产品的</w:t>
            </w:r>
            <w:r>
              <w:rPr>
                <w:rFonts w:hint="eastAsia" w:ascii="仿宋" w:hAnsi="仿宋" w:eastAsia="仿宋" w:cs="仿宋"/>
                <w:color w:val="auto"/>
                <w:kern w:val="0"/>
                <w:sz w:val="22"/>
                <w:szCs w:val="22"/>
                <w:highlight w:val="none"/>
                <w:lang w:val="en-US" w:eastAsia="zh-CN"/>
              </w:rPr>
              <w:t>有效</w:t>
            </w:r>
            <w:r>
              <w:rPr>
                <w:rFonts w:hint="eastAsia" w:ascii="仿宋" w:hAnsi="仿宋" w:cs="仿宋"/>
                <w:color w:val="auto"/>
                <w:kern w:val="0"/>
                <w:sz w:val="22"/>
                <w:szCs w:val="22"/>
                <w:highlight w:val="none"/>
                <w:lang w:val="en-US" w:eastAsia="zh-CN"/>
              </w:rPr>
              <w:t>《产品合格证》和</w:t>
            </w:r>
            <w:r>
              <w:rPr>
                <w:rFonts w:hint="eastAsia" w:ascii="仿宋" w:hAnsi="仿宋" w:eastAsia="仿宋" w:cs="仿宋"/>
                <w:color w:val="auto"/>
                <w:kern w:val="0"/>
                <w:sz w:val="22"/>
                <w:szCs w:val="22"/>
                <w:highlight w:val="none"/>
                <w:lang w:val="en-US" w:eastAsia="zh-CN"/>
              </w:rPr>
              <w:t>《检验报告》（型式试验）</w:t>
            </w:r>
            <w:r>
              <w:rPr>
                <w:rFonts w:hint="eastAsia" w:ascii="仿宋" w:hAnsi="仿宋" w:cs="仿宋"/>
                <w:color w:val="auto"/>
                <w:kern w:val="0"/>
                <w:sz w:val="22"/>
                <w:szCs w:val="22"/>
                <w:highlight w:val="none"/>
                <w:lang w:val="en-US" w:eastAsia="zh-CN"/>
              </w:rPr>
              <w:t>复印件。</w:t>
            </w:r>
            <w:r>
              <w:rPr>
                <w:rFonts w:hint="eastAsia" w:ascii="仿宋" w:hAnsi="仿宋" w:eastAsia="仿宋" w:cs="仿宋"/>
                <w:color w:val="auto"/>
                <w:kern w:val="0"/>
                <w:sz w:val="22"/>
                <w:szCs w:val="22"/>
                <w:highlight w:val="none"/>
                <w:lang w:val="en-US" w:eastAsia="zh-CN"/>
              </w:rPr>
              <w:t>复印件均须完整</w:t>
            </w:r>
            <w:r>
              <w:rPr>
                <w:rFonts w:hint="eastAsia" w:ascii="仿宋" w:hAnsi="仿宋" w:cs="仿宋"/>
                <w:color w:val="auto"/>
                <w:kern w:val="0"/>
                <w:sz w:val="22"/>
                <w:szCs w:val="22"/>
                <w:highlight w:val="none"/>
                <w:lang w:val="en-US" w:eastAsia="zh-CN"/>
              </w:rPr>
              <w:t>，封面加盖</w:t>
            </w:r>
            <w:r>
              <w:rPr>
                <w:rFonts w:hint="eastAsia" w:ascii="仿宋" w:hAnsi="仿宋" w:eastAsia="仿宋" w:cs="仿宋"/>
                <w:color w:val="auto"/>
                <w:kern w:val="0"/>
                <w:sz w:val="22"/>
                <w:szCs w:val="22"/>
                <w:highlight w:val="none"/>
                <w:lang w:val="en-US" w:eastAsia="zh-CN"/>
              </w:rPr>
              <w:t>响应人鲜公章</w:t>
            </w:r>
            <w:r>
              <w:rPr>
                <w:rFonts w:hint="eastAsia" w:ascii="仿宋" w:hAnsi="仿宋" w:cs="仿宋"/>
                <w:color w:val="auto"/>
                <w:kern w:val="0"/>
                <w:sz w:val="22"/>
                <w:szCs w:val="22"/>
                <w:highlight w:val="none"/>
                <w:lang w:val="en-US" w:eastAsia="zh-CN"/>
              </w:rPr>
              <w:t>，</w:t>
            </w:r>
            <w:r>
              <w:rPr>
                <w:rFonts w:hint="eastAsia" w:ascii="仿宋" w:hAnsi="仿宋" w:eastAsia="仿宋" w:cs="仿宋"/>
                <w:color w:val="auto"/>
                <w:kern w:val="0"/>
                <w:sz w:val="22"/>
                <w:szCs w:val="22"/>
                <w:highlight w:val="none"/>
                <w:lang w:val="en-US" w:eastAsia="zh-CN"/>
              </w:rPr>
              <w:t>并加盖</w:t>
            </w:r>
            <w:r>
              <w:rPr>
                <w:rFonts w:hint="eastAsia" w:ascii="仿宋" w:hAnsi="仿宋" w:cs="仿宋"/>
                <w:color w:val="auto"/>
                <w:kern w:val="0"/>
                <w:sz w:val="22"/>
                <w:szCs w:val="22"/>
                <w:highlight w:val="none"/>
                <w:lang w:val="en-US" w:eastAsia="zh-CN"/>
              </w:rPr>
              <w:t>骑缝章。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22</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消火栓按钮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J-SAM-GST9123A</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23</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消火栓按钮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能美FMH02ZZ</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1400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气体紧急启停按钮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泛海三江QM-MA-966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900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气体紧急启停按钮</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海湾GST-LD-8318</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800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气体灭火释放灯</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通用非编码</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1300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海湾GST-LD-8300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海湾GST-LD-8301A</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输入输出模块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海湾8301A</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泛海三江JS-A51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泛海三江KZJ-A55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输入输出模块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泛海三江KZJ-956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西安特灵ISL300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34</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西安特灵ISL350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输入输出模块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西安特灵ISL350D</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利达LD4400ED-1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利达LD6800ED-1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输入输出模块</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能美输入输出模块FRR28ZZ-SLA</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1400</w:t>
            </w:r>
          </w:p>
        </w:tc>
        <w:tc>
          <w:tcPr>
            <w:tcW w:w="149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劳士单面向右</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49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r>
              <w:rPr>
                <w:rFonts w:hint="eastAsia" w:ascii="仿宋" w:hAnsi="仿宋" w:cs="仿宋"/>
                <w:color w:val="auto"/>
                <w:kern w:val="0"/>
                <w:sz w:val="22"/>
                <w:szCs w:val="22"/>
                <w:highlight w:val="none"/>
                <w:lang w:val="en-US" w:eastAsia="zh-CN"/>
              </w:rPr>
              <w:t>提供承诺函，承诺供货时提供产品的</w:t>
            </w:r>
            <w:r>
              <w:rPr>
                <w:rFonts w:hint="eastAsia" w:ascii="仿宋" w:hAnsi="仿宋" w:eastAsia="仿宋" w:cs="仿宋"/>
                <w:color w:val="auto"/>
                <w:kern w:val="0"/>
                <w:sz w:val="22"/>
                <w:szCs w:val="22"/>
                <w:highlight w:val="none"/>
                <w:lang w:val="en-US" w:eastAsia="zh-CN"/>
              </w:rPr>
              <w:t>有效《中国国家强制性产品认证证书》、</w:t>
            </w:r>
            <w:r>
              <w:rPr>
                <w:rFonts w:hint="eastAsia" w:ascii="仿宋" w:hAnsi="仿宋" w:cs="仿宋"/>
                <w:color w:val="auto"/>
                <w:kern w:val="0"/>
                <w:sz w:val="22"/>
                <w:szCs w:val="22"/>
                <w:highlight w:val="none"/>
                <w:lang w:val="en-US" w:eastAsia="zh-CN"/>
              </w:rPr>
              <w:t>和</w:t>
            </w:r>
            <w:r>
              <w:rPr>
                <w:rFonts w:hint="eastAsia" w:ascii="仿宋" w:hAnsi="仿宋" w:eastAsia="仿宋" w:cs="仿宋"/>
                <w:color w:val="auto"/>
                <w:kern w:val="0"/>
                <w:sz w:val="22"/>
                <w:szCs w:val="22"/>
                <w:highlight w:val="none"/>
                <w:lang w:val="en-US" w:eastAsia="zh-CN"/>
              </w:rPr>
              <w:t>《检验报告》（型式试验）</w:t>
            </w:r>
            <w:r>
              <w:rPr>
                <w:rFonts w:hint="eastAsia" w:ascii="仿宋" w:hAnsi="仿宋" w:cs="仿宋"/>
                <w:color w:val="auto"/>
                <w:kern w:val="0"/>
                <w:sz w:val="22"/>
                <w:szCs w:val="22"/>
                <w:highlight w:val="none"/>
                <w:lang w:val="en-US" w:eastAsia="zh-CN"/>
              </w:rPr>
              <w:t>复印件</w:t>
            </w:r>
            <w:r>
              <w:rPr>
                <w:rFonts w:hint="eastAsia" w:ascii="仿宋" w:hAnsi="仿宋" w:eastAsia="仿宋" w:cs="仿宋"/>
                <w:color w:val="auto"/>
                <w:kern w:val="0"/>
                <w:sz w:val="22"/>
                <w:szCs w:val="22"/>
                <w:highlight w:val="none"/>
                <w:lang w:val="en-US" w:eastAsia="zh-CN"/>
              </w:rPr>
              <w:t>。复印件均须完整</w:t>
            </w:r>
            <w:r>
              <w:rPr>
                <w:rFonts w:hint="eastAsia" w:ascii="仿宋" w:hAnsi="仿宋" w:cs="仿宋"/>
                <w:color w:val="auto"/>
                <w:kern w:val="0"/>
                <w:sz w:val="22"/>
                <w:szCs w:val="22"/>
                <w:highlight w:val="none"/>
                <w:lang w:val="en-US" w:eastAsia="zh-CN"/>
              </w:rPr>
              <w:t>，封面加盖</w:t>
            </w:r>
            <w:r>
              <w:rPr>
                <w:rFonts w:hint="eastAsia" w:ascii="仿宋" w:hAnsi="仿宋" w:eastAsia="仿宋" w:cs="仿宋"/>
                <w:color w:val="auto"/>
                <w:kern w:val="0"/>
                <w:sz w:val="22"/>
                <w:szCs w:val="22"/>
                <w:highlight w:val="none"/>
                <w:lang w:val="en-US" w:eastAsia="zh-CN"/>
              </w:rPr>
              <w:t>响应人鲜公章</w:t>
            </w:r>
            <w:r>
              <w:rPr>
                <w:rFonts w:hint="eastAsia" w:ascii="仿宋" w:hAnsi="仿宋" w:cs="仿宋"/>
                <w:color w:val="auto"/>
                <w:kern w:val="0"/>
                <w:sz w:val="22"/>
                <w:szCs w:val="22"/>
                <w:highlight w:val="none"/>
                <w:lang w:val="en-US" w:eastAsia="zh-CN"/>
              </w:rPr>
              <w:t>，</w:t>
            </w:r>
            <w:r>
              <w:rPr>
                <w:rFonts w:hint="eastAsia" w:ascii="仿宋" w:hAnsi="仿宋" w:eastAsia="仿宋" w:cs="仿宋"/>
                <w:color w:val="auto"/>
                <w:kern w:val="0"/>
                <w:sz w:val="22"/>
                <w:szCs w:val="22"/>
                <w:highlight w:val="none"/>
                <w:lang w:val="en-US" w:eastAsia="zh-CN"/>
              </w:rPr>
              <w:t>并加盖</w:t>
            </w:r>
            <w:r>
              <w:rPr>
                <w:rFonts w:hint="eastAsia" w:ascii="仿宋" w:hAnsi="仿宋" w:cs="仿宋"/>
                <w:color w:val="auto"/>
                <w:kern w:val="0"/>
                <w:sz w:val="22"/>
                <w:szCs w:val="22"/>
                <w:highlight w:val="none"/>
                <w:lang w:val="en-US" w:eastAsia="zh-CN"/>
              </w:rPr>
              <w:t>骑缝章。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劳士单面向左</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劳士双面</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劳士暗装向左</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劳士暗装向右</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劳士双面嵌入式（正面：长28厘米，宽9.6厘米   背面：长42厘米，宽16厘米</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600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劳士安全出口</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应急照明灯</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劳士消防应急照明灯（双头）</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auto"/>
                <w:kern w:val="0"/>
                <w:sz w:val="24"/>
                <w:szCs w:val="24"/>
                <w:highlight w:val="none"/>
                <w:u w:val="none"/>
                <w:lang w:val="en-US" w:eastAsia="zh-CN" w:bidi="ar"/>
              </w:rPr>
              <w:t>1200</w:t>
            </w:r>
          </w:p>
        </w:tc>
        <w:tc>
          <w:tcPr>
            <w:tcW w:w="149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继电器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rPr>
            </w:pPr>
            <w:r>
              <w:rPr>
                <w:rFonts w:hint="eastAsia" w:ascii="仿宋" w:hAnsi="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德力西DC24V/5A  8脚</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300</w:t>
            </w:r>
          </w:p>
        </w:tc>
        <w:tc>
          <w:tcPr>
            <w:tcW w:w="149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r>
              <w:rPr>
                <w:rFonts w:hint="eastAsia" w:ascii="仿宋" w:hAnsi="仿宋" w:cs="仿宋"/>
                <w:color w:val="auto"/>
                <w:kern w:val="0"/>
                <w:sz w:val="22"/>
                <w:szCs w:val="22"/>
                <w:highlight w:val="none"/>
                <w:lang w:val="en-US" w:eastAsia="zh-CN"/>
              </w:rPr>
              <w:t>提供承诺函，承诺供货时提供产品的《产品合格证》复印件。</w:t>
            </w:r>
            <w:r>
              <w:rPr>
                <w:rFonts w:hint="eastAsia" w:ascii="仿宋" w:hAnsi="仿宋" w:eastAsia="仿宋" w:cs="仿宋"/>
                <w:color w:val="auto"/>
                <w:kern w:val="0"/>
                <w:sz w:val="22"/>
                <w:szCs w:val="22"/>
                <w:highlight w:val="none"/>
                <w:lang w:val="en-US" w:eastAsia="zh-CN"/>
              </w:rPr>
              <w:t>复印件均须完整</w:t>
            </w:r>
            <w:r>
              <w:rPr>
                <w:rFonts w:hint="eastAsia" w:ascii="仿宋" w:hAnsi="仿宋" w:cs="仿宋"/>
                <w:color w:val="auto"/>
                <w:kern w:val="0"/>
                <w:sz w:val="22"/>
                <w:szCs w:val="22"/>
                <w:highlight w:val="none"/>
                <w:lang w:val="en-US" w:eastAsia="zh-CN"/>
              </w:rPr>
              <w:t>，封面加盖</w:t>
            </w:r>
            <w:r>
              <w:rPr>
                <w:rFonts w:hint="eastAsia" w:ascii="仿宋" w:hAnsi="仿宋" w:eastAsia="仿宋" w:cs="仿宋"/>
                <w:color w:val="auto"/>
                <w:kern w:val="0"/>
                <w:sz w:val="22"/>
                <w:szCs w:val="22"/>
                <w:highlight w:val="none"/>
                <w:lang w:val="en-US" w:eastAsia="zh-CN"/>
              </w:rPr>
              <w:t>响应人鲜公章</w:t>
            </w:r>
            <w:r>
              <w:rPr>
                <w:rFonts w:hint="eastAsia" w:ascii="仿宋" w:hAnsi="仿宋" w:cs="仿宋"/>
                <w:color w:val="auto"/>
                <w:kern w:val="0"/>
                <w:sz w:val="22"/>
                <w:szCs w:val="22"/>
                <w:highlight w:val="none"/>
                <w:lang w:val="en-US" w:eastAsia="zh-CN"/>
              </w:rPr>
              <w:t>，</w:t>
            </w:r>
            <w:r>
              <w:rPr>
                <w:rFonts w:hint="eastAsia" w:ascii="仿宋" w:hAnsi="仿宋" w:eastAsia="仿宋" w:cs="仿宋"/>
                <w:color w:val="auto"/>
                <w:kern w:val="0"/>
                <w:sz w:val="22"/>
                <w:szCs w:val="22"/>
                <w:highlight w:val="none"/>
                <w:lang w:val="en-US" w:eastAsia="zh-CN"/>
              </w:rPr>
              <w:t>并加盖</w:t>
            </w:r>
            <w:r>
              <w:rPr>
                <w:rFonts w:hint="eastAsia" w:ascii="仿宋" w:hAnsi="仿宋" w:cs="仿宋"/>
                <w:color w:val="auto"/>
                <w:kern w:val="0"/>
                <w:sz w:val="22"/>
                <w:szCs w:val="22"/>
                <w:highlight w:val="none"/>
                <w:lang w:val="en-US" w:eastAsia="zh-CN"/>
              </w:rPr>
              <w:t>骑缝章。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继电器座子</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 /5A  8脚</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49</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继电器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德力西DC24V/5A  14脚</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300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继电器座子</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德力西DC24V/5A  14脚</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51</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继电器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施耐德AC</w:t>
            </w:r>
            <w:r>
              <w:rPr>
                <w:rFonts w:hint="eastAsia" w:ascii="仿宋" w:hAnsi="仿宋" w:eastAsia="仿宋" w:cs="仿宋"/>
                <w:i w:val="0"/>
                <w:color w:val="000000"/>
                <w:kern w:val="0"/>
                <w:sz w:val="24"/>
                <w:szCs w:val="24"/>
                <w:highlight w:val="none"/>
                <w:u w:val="none"/>
                <w:lang w:val="en-US" w:eastAsia="zh-CN" w:bidi="ar"/>
              </w:rPr>
              <w:t>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 /</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8脚</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300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52</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继电器座子</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cs="仿宋"/>
                <w:i w:val="0"/>
                <w:color w:val="000000"/>
                <w:kern w:val="0"/>
                <w:sz w:val="24"/>
                <w:szCs w:val="24"/>
                <w:highlight w:val="none"/>
                <w:u w:val="none"/>
                <w:lang w:val="en-US" w:eastAsia="zh-CN" w:bidi="ar"/>
              </w:rPr>
              <w:t>施耐德AC</w:t>
            </w:r>
            <w:r>
              <w:rPr>
                <w:rFonts w:hint="eastAsia" w:ascii="仿宋" w:hAnsi="仿宋" w:eastAsia="仿宋" w:cs="仿宋"/>
                <w:i w:val="0"/>
                <w:color w:val="000000"/>
                <w:kern w:val="0"/>
                <w:sz w:val="24"/>
                <w:szCs w:val="24"/>
                <w:highlight w:val="none"/>
                <w:u w:val="none"/>
                <w:lang w:val="en-US" w:eastAsia="zh-CN" w:bidi="ar"/>
              </w:rPr>
              <w:t>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 /</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8脚</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53</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继电器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cs="仿宋"/>
                <w:i w:val="0"/>
                <w:color w:val="000000"/>
                <w:kern w:val="0"/>
                <w:sz w:val="24"/>
                <w:szCs w:val="24"/>
                <w:highlight w:val="none"/>
                <w:u w:val="none"/>
                <w:lang w:val="en-US" w:eastAsia="zh-CN" w:bidi="ar"/>
              </w:rPr>
              <w:t>施耐德A</w:t>
            </w:r>
            <w:r>
              <w:rPr>
                <w:rFonts w:hint="eastAsia" w:ascii="仿宋" w:hAnsi="仿宋" w:eastAsia="仿宋" w:cs="仿宋"/>
                <w:i w:val="0"/>
                <w:color w:val="000000"/>
                <w:kern w:val="0"/>
                <w:sz w:val="24"/>
                <w:szCs w:val="24"/>
                <w:highlight w:val="none"/>
                <w:u w:val="none"/>
                <w:lang w:val="en-US" w:eastAsia="zh-CN" w:bidi="ar"/>
              </w:rPr>
              <w:t>C2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14脚</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300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8"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54</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继电器座子</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cs="仿宋"/>
                <w:i w:val="0"/>
                <w:color w:val="000000"/>
                <w:kern w:val="0"/>
                <w:sz w:val="24"/>
                <w:szCs w:val="24"/>
                <w:highlight w:val="none"/>
                <w:u w:val="none"/>
                <w:lang w:val="en-US" w:eastAsia="zh-CN" w:bidi="ar"/>
              </w:rPr>
              <w:t>施耐德A</w:t>
            </w:r>
            <w:r>
              <w:rPr>
                <w:rFonts w:hint="eastAsia" w:ascii="仿宋" w:hAnsi="仿宋" w:eastAsia="仿宋" w:cs="仿宋"/>
                <w:i w:val="0"/>
                <w:color w:val="000000"/>
                <w:kern w:val="0"/>
                <w:sz w:val="24"/>
                <w:szCs w:val="24"/>
                <w:highlight w:val="none"/>
                <w:u w:val="none"/>
                <w:lang w:val="en-US" w:eastAsia="zh-CN" w:bidi="ar"/>
              </w:rPr>
              <w:t>C2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14脚</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55</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bCs/>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球墨铸铁法兰对夹式蝶形止回阀</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DN100通用</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600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56</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明杆闸阀</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DN100通用</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2800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6"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57</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电节点压力表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YX-1501.6MPA</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58</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压力表</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Y-60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520</w:t>
            </w:r>
          </w:p>
        </w:tc>
        <w:tc>
          <w:tcPr>
            <w:tcW w:w="14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0" w:hRule="atLeast"/>
          <w:jc w:val="center"/>
        </w:trPr>
        <w:tc>
          <w:tcPr>
            <w:tcW w:w="6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不含税最高总限价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49600</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bl>
    <w:p>
      <w:pPr>
        <w:keepNext w:val="0"/>
        <w:keepLines w:val="0"/>
        <w:pageBreakBefore w:val="0"/>
        <w:kinsoku/>
        <w:wordWrap/>
        <w:overflowPunct/>
        <w:topLinePunct w:val="0"/>
        <w:autoSpaceDE w:val="0"/>
        <w:autoSpaceDN w:val="0"/>
        <w:bidi w:val="0"/>
        <w:adjustRightInd w:val="0"/>
        <w:spacing w:line="50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 报价要求</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u w:val="single"/>
          <w:lang w:val="en-US" w:eastAsia="zh-CN"/>
        </w:rPr>
        <w:t>本项目</w:t>
      </w:r>
      <w:r>
        <w:rPr>
          <w:rFonts w:hint="eastAsia" w:ascii="仿宋" w:hAnsi="仿宋" w:cs="仿宋"/>
          <w:color w:val="auto"/>
          <w:sz w:val="28"/>
          <w:szCs w:val="28"/>
          <w:highlight w:val="none"/>
          <w:u w:val="single"/>
          <w:lang w:val="en-US" w:eastAsia="zh-CN"/>
        </w:rPr>
        <w:t>最高总限价为不含税4.96万元,</w:t>
      </w:r>
      <w:r>
        <w:rPr>
          <w:rFonts w:hint="eastAsia" w:ascii="仿宋" w:hAnsi="仿宋" w:cs="仿宋"/>
          <w:color w:val="auto"/>
          <w:sz w:val="28"/>
          <w:szCs w:val="28"/>
          <w:highlight w:val="none"/>
          <w:lang w:val="en-US" w:eastAsia="zh-CN"/>
        </w:rPr>
        <w:t>各单项</w:t>
      </w:r>
      <w:r>
        <w:rPr>
          <w:rFonts w:hint="eastAsia" w:ascii="仿宋" w:hAnsi="仿宋" w:eastAsia="仿宋" w:cs="仿宋"/>
          <w:sz w:val="28"/>
          <w:szCs w:val="28"/>
          <w:highlight w:val="none"/>
          <w:lang w:val="en-US" w:eastAsia="zh-CN"/>
        </w:rPr>
        <w:t>报价不得</w:t>
      </w:r>
      <w:r>
        <w:rPr>
          <w:rFonts w:hint="eastAsia" w:ascii="仿宋" w:hAnsi="仿宋" w:cs="仿宋"/>
          <w:sz w:val="28"/>
          <w:szCs w:val="28"/>
          <w:highlight w:val="none"/>
          <w:lang w:val="en-US" w:eastAsia="zh-CN"/>
        </w:rPr>
        <w:t>超过对应单项最高限价</w:t>
      </w:r>
      <w:r>
        <w:rPr>
          <w:rFonts w:hint="eastAsia" w:ascii="仿宋" w:hAnsi="仿宋" w:eastAsia="仿宋" w:cs="仿宋"/>
          <w:sz w:val="28"/>
          <w:szCs w:val="28"/>
          <w:highlight w:val="none"/>
          <w:lang w:val="en-US" w:eastAsia="zh-CN"/>
        </w:rPr>
        <w:t>。且</w:t>
      </w:r>
      <w:r>
        <w:rPr>
          <w:rFonts w:hint="eastAsia" w:ascii="仿宋" w:hAnsi="仿宋" w:eastAsia="仿宋" w:cs="仿宋"/>
          <w:sz w:val="28"/>
          <w:szCs w:val="28"/>
          <w:highlight w:val="none"/>
          <w:lang w:val="zh-CN"/>
        </w:rPr>
        <w:t>各项报价应</w:t>
      </w:r>
      <w:r>
        <w:rPr>
          <w:rFonts w:hint="eastAsia" w:ascii="仿宋" w:hAnsi="仿宋" w:eastAsia="仿宋" w:cs="仿宋"/>
          <w:color w:val="auto"/>
          <w:sz w:val="28"/>
          <w:szCs w:val="28"/>
          <w:highlight w:val="none"/>
          <w:lang w:val="zh-CN"/>
        </w:rPr>
        <w:t>报价应包括拟提供货物的包装、运输、装卸、搬运</w:t>
      </w:r>
      <w:r>
        <w:rPr>
          <w:rFonts w:hint="eastAsia" w:ascii="仿宋" w:hAnsi="仿宋" w:cs="仿宋"/>
          <w:color w:val="auto"/>
          <w:sz w:val="28"/>
          <w:szCs w:val="28"/>
          <w:highlight w:val="none"/>
          <w:lang w:val="zh-CN"/>
        </w:rPr>
        <w:t>及其它</w:t>
      </w:r>
      <w:r>
        <w:rPr>
          <w:rFonts w:hint="eastAsia" w:ascii="仿宋" w:hAnsi="仿宋" w:eastAsia="仿宋" w:cs="仿宋"/>
          <w:color w:val="auto"/>
          <w:sz w:val="28"/>
          <w:szCs w:val="28"/>
          <w:highlight w:val="none"/>
          <w:lang w:val="zh-CN"/>
        </w:rPr>
        <w:t>全部费用。</w:t>
      </w:r>
      <w:r>
        <w:rPr>
          <w:rFonts w:hint="default" w:ascii="Times New Roman" w:hAnsi="Times New Roman" w:eastAsia="仿宋" w:cs="Times New Roman"/>
          <w:color w:val="auto"/>
          <w:sz w:val="28"/>
          <w:szCs w:val="28"/>
          <w:highlight w:val="none"/>
        </w:rPr>
        <w:t>投标</w:t>
      </w:r>
      <w:r>
        <w:rPr>
          <w:rFonts w:hint="eastAsia" w:eastAsia="仿宋" w:cs="Times New Roman"/>
          <w:color w:val="auto"/>
          <w:sz w:val="28"/>
          <w:szCs w:val="28"/>
          <w:highlight w:val="none"/>
          <w:lang w:eastAsia="zh-CN"/>
        </w:rPr>
        <w:t>响应</w:t>
      </w:r>
      <w:r>
        <w:rPr>
          <w:rFonts w:hint="default" w:ascii="Times New Roman" w:hAnsi="Times New Roman" w:eastAsia="仿宋" w:cs="Times New Roman"/>
          <w:color w:val="auto"/>
          <w:sz w:val="28"/>
          <w:szCs w:val="28"/>
          <w:highlight w:val="none"/>
        </w:rPr>
        <w:t>人自行考虑</w:t>
      </w:r>
      <w:r>
        <w:rPr>
          <w:rFonts w:hint="eastAsia" w:eastAsia="仿宋" w:cs="Times New Roman"/>
          <w:color w:val="auto"/>
          <w:sz w:val="28"/>
          <w:szCs w:val="28"/>
          <w:highlight w:val="none"/>
          <w:lang w:eastAsia="zh-CN"/>
        </w:rPr>
        <w:t>全过程的</w:t>
      </w:r>
      <w:r>
        <w:rPr>
          <w:rFonts w:hint="default" w:ascii="Times New Roman" w:hAnsi="Times New Roman" w:eastAsia="仿宋" w:cs="Times New Roman"/>
          <w:color w:val="auto"/>
          <w:sz w:val="28"/>
          <w:szCs w:val="28"/>
          <w:highlight w:val="none"/>
        </w:rPr>
        <w:t>成本费用增加风险，费用计入投标</w:t>
      </w:r>
      <w:r>
        <w:rPr>
          <w:rFonts w:hint="eastAsia" w:eastAsia="仿宋" w:cs="Times New Roman"/>
          <w:color w:val="auto"/>
          <w:sz w:val="28"/>
          <w:szCs w:val="28"/>
          <w:highlight w:val="none"/>
          <w:lang w:eastAsia="zh-CN"/>
        </w:rPr>
        <w:t>报</w:t>
      </w:r>
      <w:r>
        <w:rPr>
          <w:rFonts w:hint="default" w:ascii="Times New Roman" w:hAnsi="Times New Roman" w:eastAsia="仿宋" w:cs="Times New Roman"/>
          <w:color w:val="auto"/>
          <w:sz w:val="28"/>
          <w:szCs w:val="28"/>
          <w:highlight w:val="none"/>
        </w:rPr>
        <w:t>价内</w:t>
      </w:r>
      <w:r>
        <w:rPr>
          <w:rFonts w:hint="eastAsia" w:ascii="仿宋" w:hAnsi="仿宋" w:eastAsia="仿宋" w:cs="仿宋"/>
          <w:color w:val="auto"/>
          <w:sz w:val="28"/>
          <w:szCs w:val="28"/>
          <w:highlight w:val="none"/>
          <w:lang w:val="en-US" w:eastAsia="zh-CN"/>
        </w:rPr>
        <w:t>。</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在修正范围内的以下情形不作为比选响应文件作废的依据：</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（1）比选响应文件中的大写金额与小写金额不一致的，以大写金额为准；</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（2）数字表示的数额与用文字表示的数额不一致时，以文字数额为准；</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（3）总价金额与依据单价计算出的结果不一致的，以单价金额为准修正总价，但单价金额小数点有明显错误的除外。</w:t>
      </w:r>
    </w:p>
    <w:p>
      <w:pPr>
        <w:spacing w:line="480" w:lineRule="exact"/>
        <w:ind w:firstLine="560" w:firstLineChars="200"/>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三、成交标准</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本次比选采取</w:t>
      </w:r>
      <w:r>
        <w:rPr>
          <w:rFonts w:hint="eastAsia" w:ascii="仿宋" w:hAnsi="仿宋" w:cs="仿宋"/>
          <w:color w:val="auto"/>
          <w:sz w:val="28"/>
          <w:szCs w:val="28"/>
          <w:highlight w:val="none"/>
          <w:lang w:val="en-US" w:eastAsia="zh-CN"/>
        </w:rPr>
        <w:t>总价</w:t>
      </w:r>
      <w:r>
        <w:rPr>
          <w:rFonts w:hint="eastAsia" w:ascii="仿宋" w:hAnsi="仿宋" w:eastAsia="仿宋" w:cs="仿宋"/>
          <w:color w:val="auto"/>
          <w:sz w:val="28"/>
          <w:szCs w:val="28"/>
          <w:highlight w:val="none"/>
          <w:lang w:val="en-US" w:eastAsia="zh-CN"/>
        </w:rPr>
        <w:t>有效最低价法的方式，即各响应人经评审有效报价按从低到高的原则分别确定3名成交候选人。</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具体比选规则如下：</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 递交比选响应文件截止时，比选响应文件少于3个的，应停止比选活动，将递交的比选响应文件退还比选响应人，并重新组织比选。重新比选仍然不足3个单位的，可以继续进行比选。</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 经评审，有效比选响应人不足3个的，评审委员会应当否决此次比选。但是有效比选响应人的经济、技术等指标仍然具有市场竞争力，能够满足比选文件要求的，评审委员会可以继续评审，按照经评审有效报价按从低到高的原则确定成交候选人。</w:t>
      </w:r>
    </w:p>
    <w:p>
      <w:pPr>
        <w:spacing w:line="480" w:lineRule="exact"/>
        <w:ind w:firstLine="560" w:firstLineChars="200"/>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四、比选文件发放的时间及地点</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比选文件及相关资料同比选通知一并在重庆机场集团有限公司</w:t>
      </w:r>
      <w:r>
        <w:rPr>
          <w:rFonts w:hint="eastAsia" w:ascii="仿宋" w:hAnsi="仿宋" w:eastAsia="仿宋" w:cs="仿宋"/>
          <w:color w:val="auto"/>
          <w:sz w:val="28"/>
          <w:szCs w:val="28"/>
          <w:highlight w:val="none"/>
          <w:lang w:val="en-US" w:eastAsia="zh-CN"/>
        </w:rPr>
        <w:t>外网公布。</w:t>
      </w:r>
    </w:p>
    <w:p>
      <w:pPr>
        <w:spacing w:line="480" w:lineRule="exact"/>
        <w:ind w:firstLine="560" w:firstLineChars="200"/>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五、支付方式</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 经验收合格并出具发票</w:t>
      </w:r>
      <w:r>
        <w:rPr>
          <w:rFonts w:hint="eastAsia" w:ascii="仿宋" w:hAnsi="仿宋" w:cs="仿宋"/>
          <w:color w:val="auto"/>
          <w:sz w:val="28"/>
          <w:szCs w:val="28"/>
          <w:highlight w:val="none"/>
          <w:lang w:val="en-US" w:eastAsia="zh-CN"/>
        </w:rPr>
        <w:t>后，</w:t>
      </w:r>
      <w:r>
        <w:rPr>
          <w:rFonts w:hint="eastAsia" w:ascii="仿宋" w:hAnsi="仿宋" w:eastAsia="仿宋" w:cs="仿宋"/>
          <w:color w:val="auto"/>
          <w:sz w:val="28"/>
          <w:szCs w:val="28"/>
          <w:highlight w:val="none"/>
          <w:lang w:val="en-US" w:eastAsia="zh-CN"/>
        </w:rPr>
        <w:t>业主方</w:t>
      </w:r>
      <w:r>
        <w:rPr>
          <w:rFonts w:hint="eastAsia" w:ascii="仿宋" w:hAnsi="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0个工作日内一次性支付全部费用。</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5.2 成交方向业主方提供正规增值税专用发票，实际支付金额=不含税金额+增值税税额</w:t>
      </w:r>
      <w:r>
        <w:rPr>
          <w:rFonts w:hint="eastAsia" w:ascii="仿宋" w:hAnsi="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若成交方提供普票，业主方支付不含税金额。如税率发生国家法规调整，折算为不含税价后以新适用税率结算</w:t>
      </w:r>
      <w:r>
        <w:rPr>
          <w:rFonts w:hint="eastAsia" w:ascii="仿宋" w:hAnsi="仿宋" w:cs="仿宋"/>
          <w:color w:val="auto"/>
          <w:sz w:val="28"/>
          <w:szCs w:val="28"/>
          <w:highlight w:val="none"/>
          <w:lang w:val="en-US" w:eastAsia="zh-CN"/>
        </w:rPr>
        <w:t>。</w:t>
      </w:r>
    </w:p>
    <w:p>
      <w:pPr>
        <w:spacing w:line="480" w:lineRule="exact"/>
        <w:ind w:firstLine="560" w:firstLineChars="200"/>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六、到货期</w:t>
      </w:r>
    </w:p>
    <w:p>
      <w:pPr>
        <w:spacing w:line="360" w:lineRule="auto"/>
        <w:rPr>
          <w:rFonts w:hint="eastAsia" w:ascii="黑体" w:hAnsi="黑体" w:eastAsia="黑体" w:cs="黑体"/>
          <w:b w:val="0"/>
          <w:bCs w:val="0"/>
          <w:color w:val="000000"/>
          <w:kern w:val="0"/>
          <w:sz w:val="28"/>
          <w:szCs w:val="28"/>
          <w:highlight w:val="none"/>
          <w:lang w:val="en-US" w:eastAsia="zh-CN"/>
        </w:rPr>
      </w:pPr>
      <w:r>
        <w:rPr>
          <w:rFonts w:hint="eastAsia" w:ascii="仿宋" w:hAnsi="仿宋" w:cs="仿宋"/>
          <w:color w:val="auto"/>
          <w:sz w:val="28"/>
          <w:szCs w:val="28"/>
          <w:highlight w:val="none"/>
          <w:lang w:val="en-US" w:eastAsia="zh-CN"/>
        </w:rPr>
        <w:t>成</w:t>
      </w:r>
      <w:r>
        <w:rPr>
          <w:rFonts w:hint="eastAsia" w:ascii="仿宋" w:hAnsi="仿宋" w:eastAsia="仿宋" w:cs="仿宋"/>
          <w:color w:val="auto"/>
          <w:sz w:val="28"/>
          <w:szCs w:val="28"/>
          <w:highlight w:val="none"/>
          <w:lang w:val="en-US" w:eastAsia="zh-CN"/>
        </w:rPr>
        <w:t xml:space="preserve">交人在合同签订后 </w:t>
      </w:r>
      <w:r>
        <w:rPr>
          <w:rFonts w:hint="eastAsia" w:ascii="仿宋" w:hAnsi="仿宋" w:cs="仿宋"/>
          <w:color w:val="auto"/>
          <w:sz w:val="28"/>
          <w:szCs w:val="28"/>
          <w:highlight w:val="none"/>
          <w:lang w:val="en-US" w:eastAsia="zh-CN"/>
        </w:rPr>
        <w:t>20</w:t>
      </w:r>
      <w:r>
        <w:rPr>
          <w:rFonts w:hint="eastAsia" w:ascii="仿宋" w:hAnsi="仿宋" w:eastAsia="仿宋" w:cs="仿宋"/>
          <w:color w:val="auto"/>
          <w:sz w:val="28"/>
          <w:szCs w:val="28"/>
          <w:highlight w:val="none"/>
          <w:lang w:val="en-US" w:eastAsia="zh-CN"/>
        </w:rPr>
        <w:t xml:space="preserve"> 自然日内将采购清单内全部产品运送到比选人指定地点</w:t>
      </w:r>
      <w:r>
        <w:rPr>
          <w:rFonts w:hint="eastAsia" w:ascii="仿宋" w:hAnsi="仿宋" w:cs="仿宋"/>
          <w:color w:val="auto"/>
          <w:sz w:val="28"/>
          <w:szCs w:val="28"/>
          <w:highlight w:val="none"/>
          <w:lang w:val="en-US" w:eastAsia="zh-CN"/>
        </w:rPr>
        <w:t>。</w:t>
      </w:r>
    </w:p>
    <w:p>
      <w:pPr>
        <w:spacing w:line="360" w:lineRule="auto"/>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七、比选响应保证金及履约保证金</w:t>
      </w:r>
    </w:p>
    <w:p>
      <w:pPr>
        <w:keepNext w:val="0"/>
        <w:keepLines w:val="0"/>
        <w:pageBreakBefore w:val="0"/>
        <w:kinsoku/>
        <w:wordWrap/>
        <w:overflowPunct/>
        <w:topLinePunct w:val="0"/>
        <w:bidi w:val="0"/>
        <w:spacing w:line="50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cs="仿宋"/>
          <w:color w:val="auto"/>
          <w:sz w:val="28"/>
          <w:szCs w:val="28"/>
          <w:highlight w:val="none"/>
          <w:lang w:val="en-US" w:eastAsia="zh-CN"/>
        </w:rPr>
        <w:t>本项目</w:t>
      </w:r>
      <w:r>
        <w:rPr>
          <w:rFonts w:hint="eastAsia" w:ascii="仿宋_GB2312" w:eastAsia="仿宋_GB2312" w:cs="宋体"/>
          <w:color w:val="auto"/>
          <w:kern w:val="0"/>
          <w:sz w:val="28"/>
          <w:szCs w:val="28"/>
          <w:highlight w:val="none"/>
        </w:rPr>
        <w:t>无投标保证金及履约保证金</w:t>
      </w:r>
      <w:r>
        <w:rPr>
          <w:rFonts w:hint="eastAsia" w:ascii="仿宋" w:hAnsi="仿宋" w:eastAsia="仿宋" w:cs="仿宋"/>
          <w:color w:val="auto"/>
          <w:sz w:val="28"/>
          <w:szCs w:val="28"/>
          <w:highlight w:val="none"/>
          <w:lang w:val="en-US" w:eastAsia="zh-CN"/>
        </w:rPr>
        <w:t>。</w:t>
      </w:r>
    </w:p>
    <w:p>
      <w:pPr>
        <w:spacing w:line="480" w:lineRule="exact"/>
        <w:ind w:firstLine="560" w:firstLineChars="200"/>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八、比选响应有效期</w:t>
      </w:r>
    </w:p>
    <w:p>
      <w:pPr>
        <w:keepNext w:val="0"/>
        <w:keepLines w:val="0"/>
        <w:pageBreakBefore w:val="0"/>
        <w:kinsoku/>
        <w:wordWrap/>
        <w:overflowPunct/>
        <w:topLinePunct w:val="0"/>
        <w:bidi w:val="0"/>
        <w:spacing w:line="500" w:lineRule="exac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90天（自比选响应人提交比选响应文件截止之日起计算）。</w:t>
      </w:r>
    </w:p>
    <w:p>
      <w:pPr>
        <w:spacing w:line="360" w:lineRule="auto"/>
        <w:rPr>
          <w:rFonts w:hint="eastAsia" w:ascii="仿宋_GB2312" w:eastAsia="仿宋_GB2312"/>
          <w:color w:val="auto"/>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九、质保期。</w:t>
      </w:r>
      <w:r>
        <w:rPr>
          <w:rFonts w:hint="eastAsia" w:ascii="仿宋_GB2312" w:eastAsia="仿宋_GB2312"/>
          <w:color w:val="auto"/>
          <w:sz w:val="28"/>
          <w:szCs w:val="28"/>
          <w:highlight w:val="none"/>
          <w:lang w:val="en-US" w:eastAsia="zh-CN"/>
        </w:rPr>
        <w:t>12个月。</w:t>
      </w:r>
    </w:p>
    <w:p>
      <w:pPr>
        <w:spacing w:line="360" w:lineRule="auto"/>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十、比选响应文件的编制和提交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cs="仿宋"/>
          <w:color w:val="auto"/>
          <w:sz w:val="28"/>
          <w:szCs w:val="28"/>
          <w:highlight w:val="none"/>
          <w:lang w:val="en-US" w:eastAsia="zh-CN"/>
        </w:rPr>
        <w:t>10</w:t>
      </w:r>
      <w:r>
        <w:rPr>
          <w:rFonts w:hint="eastAsia" w:ascii="仿宋" w:hAnsi="仿宋" w:eastAsia="仿宋" w:cs="仿宋"/>
          <w:color w:val="auto"/>
          <w:sz w:val="28"/>
          <w:szCs w:val="28"/>
          <w:highlight w:val="none"/>
          <w:lang w:val="zh-CN" w:eastAsia="zh-CN"/>
        </w:rPr>
        <w:t>.1比选响应人应当按照比选采购文件的要求编制比选响应文件，比选响应文件应当对比选采购文件提出的要求和条件作出实质性应答。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cs="仿宋"/>
          <w:color w:val="auto"/>
          <w:sz w:val="28"/>
          <w:szCs w:val="28"/>
          <w:highlight w:val="none"/>
          <w:lang w:val="en-US" w:eastAsia="zh-CN"/>
        </w:rPr>
        <w:t>10</w:t>
      </w:r>
      <w:r>
        <w:rPr>
          <w:rFonts w:hint="eastAsia" w:ascii="仿宋" w:hAnsi="仿宋" w:eastAsia="仿宋" w:cs="仿宋"/>
          <w:color w:val="auto"/>
          <w:sz w:val="28"/>
          <w:szCs w:val="28"/>
          <w:highlight w:val="none"/>
          <w:lang w:val="zh-CN" w:eastAsia="zh-CN"/>
        </w:rPr>
        <w:t>.2 响应文件用A4规格纸编制并装订成册（格式附后），主要由以下几个部分组成：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cs="仿宋"/>
          <w:color w:val="auto"/>
          <w:sz w:val="28"/>
          <w:szCs w:val="28"/>
          <w:highlight w:val="none"/>
          <w:lang w:val="en-US" w:eastAsia="zh-CN"/>
        </w:rPr>
        <w:t>10</w:t>
      </w:r>
      <w:r>
        <w:rPr>
          <w:rFonts w:hint="eastAsia" w:ascii="仿宋" w:hAnsi="仿宋" w:eastAsia="仿宋" w:cs="仿宋"/>
          <w:color w:val="auto"/>
          <w:sz w:val="28"/>
          <w:szCs w:val="28"/>
          <w:highlight w:val="none"/>
          <w:lang w:val="zh-CN" w:eastAsia="zh-CN"/>
        </w:rPr>
        <w:t>.2.1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eastAsia="zh-CN"/>
        </w:rPr>
        <w:t>封面（每份响应文件分别密封，在封面注明</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lang w:val="zh-CN" w:eastAsia="zh-CN"/>
        </w:rPr>
        <w:t>名称）。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cs="仿宋"/>
          <w:color w:val="auto"/>
          <w:sz w:val="28"/>
          <w:szCs w:val="28"/>
          <w:highlight w:val="none"/>
          <w:lang w:val="en-US" w:eastAsia="zh-CN"/>
        </w:rPr>
        <w:t>10</w:t>
      </w:r>
      <w:r>
        <w:rPr>
          <w:rFonts w:hint="eastAsia" w:ascii="仿宋" w:hAnsi="仿宋" w:eastAsia="仿宋" w:cs="仿宋"/>
          <w:color w:val="auto"/>
          <w:sz w:val="28"/>
          <w:szCs w:val="28"/>
          <w:highlight w:val="none"/>
          <w:lang w:val="zh-CN" w:eastAsia="zh-CN"/>
        </w:rPr>
        <w:t>.2.2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eastAsia="zh-CN"/>
        </w:rPr>
        <w:t>加盖公章的报价函及声明（格式按附件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cs="仿宋"/>
          <w:color w:val="auto"/>
          <w:sz w:val="28"/>
          <w:szCs w:val="28"/>
          <w:highlight w:val="none"/>
          <w:lang w:val="en-US" w:eastAsia="zh-CN"/>
        </w:rPr>
        <w:t>10</w:t>
      </w:r>
      <w:r>
        <w:rPr>
          <w:rFonts w:hint="eastAsia" w:ascii="仿宋" w:hAnsi="仿宋" w:eastAsia="仿宋" w:cs="仿宋"/>
          <w:color w:val="auto"/>
          <w:sz w:val="28"/>
          <w:szCs w:val="28"/>
          <w:highlight w:val="none"/>
          <w:lang w:val="zh-CN" w:eastAsia="zh-CN"/>
        </w:rPr>
        <w:t>.2.</w:t>
      </w: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lang w:val="zh-CN" w:eastAsia="zh-CN"/>
        </w:rPr>
        <w:t>报价部分。</w:t>
      </w:r>
      <w:r>
        <w:rPr>
          <w:rFonts w:hint="eastAsia" w:ascii="仿宋" w:hAnsi="仿宋" w:eastAsia="仿宋" w:cs="仿宋"/>
          <w:color w:val="auto"/>
          <w:sz w:val="28"/>
          <w:szCs w:val="28"/>
          <w:highlight w:val="none"/>
          <w:lang w:val="en-US" w:eastAsia="zh-CN"/>
        </w:rPr>
        <w:t>比选响应人</w:t>
      </w:r>
      <w:r>
        <w:rPr>
          <w:rFonts w:hint="eastAsia" w:ascii="仿宋" w:hAnsi="仿宋" w:eastAsia="仿宋" w:cs="仿宋"/>
          <w:color w:val="auto"/>
          <w:sz w:val="28"/>
          <w:szCs w:val="28"/>
          <w:highlight w:val="none"/>
          <w:lang w:val="zh-CN" w:eastAsia="zh-CN"/>
        </w:rPr>
        <w:t>应按照</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lang w:val="zh-CN" w:eastAsia="zh-CN"/>
        </w:rPr>
        <w:t>文件要求报出拟提供货物和服务的品牌、规格、单价、总价等详细内容，各项报价应包括拟提供货物</w:t>
      </w:r>
      <w:r>
        <w:rPr>
          <w:rFonts w:hint="eastAsia" w:ascii="仿宋" w:hAnsi="仿宋" w:eastAsia="仿宋" w:cs="仿宋"/>
          <w:color w:val="auto"/>
          <w:sz w:val="28"/>
          <w:szCs w:val="28"/>
          <w:highlight w:val="none"/>
          <w:lang w:val="zh-CN"/>
        </w:rPr>
        <w:t>的包装、运输、装卸、搬运等全部费用</w:t>
      </w:r>
      <w:r>
        <w:rPr>
          <w:rFonts w:hint="eastAsia" w:ascii="仿宋" w:hAnsi="仿宋" w:eastAsia="仿宋" w:cs="仿宋"/>
          <w:color w:val="auto"/>
          <w:sz w:val="28"/>
          <w:szCs w:val="28"/>
          <w:highlight w:val="none"/>
          <w:lang w:val="zh-CN" w:eastAsia="zh-CN"/>
        </w:rPr>
        <w:t>，报价为</w:t>
      </w:r>
      <w:r>
        <w:rPr>
          <w:rFonts w:hint="eastAsia" w:ascii="仿宋" w:hAnsi="仿宋" w:cs="仿宋"/>
          <w:color w:val="auto"/>
          <w:sz w:val="28"/>
          <w:szCs w:val="28"/>
          <w:highlight w:val="none"/>
          <w:shd w:val="clear" w:color="auto" w:fill="auto"/>
          <w:lang w:val="zh-CN" w:eastAsia="zh-CN"/>
        </w:rPr>
        <w:t>不</w:t>
      </w:r>
      <w:r>
        <w:rPr>
          <w:rFonts w:hint="eastAsia" w:ascii="仿宋" w:hAnsi="仿宋" w:eastAsia="仿宋" w:cs="仿宋"/>
          <w:color w:val="auto"/>
          <w:sz w:val="28"/>
          <w:szCs w:val="28"/>
          <w:highlight w:val="none"/>
          <w:shd w:val="clear" w:color="auto" w:fill="auto"/>
          <w:lang w:val="zh-CN" w:eastAsia="zh-CN"/>
        </w:rPr>
        <w:t>含税</w:t>
      </w:r>
      <w:r>
        <w:rPr>
          <w:rFonts w:hint="eastAsia" w:ascii="仿宋" w:hAnsi="仿宋" w:eastAsia="仿宋" w:cs="仿宋"/>
          <w:color w:val="auto"/>
          <w:sz w:val="28"/>
          <w:szCs w:val="28"/>
          <w:highlight w:val="none"/>
          <w:lang w:val="zh-CN" w:eastAsia="zh-CN"/>
        </w:rPr>
        <w:t>报价，增值税税率单列。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cs="仿宋"/>
          <w:color w:val="auto"/>
          <w:sz w:val="28"/>
          <w:szCs w:val="28"/>
          <w:highlight w:val="none"/>
          <w:lang w:val="en-US" w:eastAsia="zh-CN"/>
        </w:rPr>
        <w:t>10</w:t>
      </w:r>
      <w:r>
        <w:rPr>
          <w:rFonts w:hint="eastAsia" w:ascii="仿宋" w:hAnsi="仿宋" w:eastAsia="仿宋" w:cs="仿宋"/>
          <w:color w:val="auto"/>
          <w:sz w:val="28"/>
          <w:szCs w:val="28"/>
          <w:highlight w:val="none"/>
          <w:lang w:val="zh-CN" w:eastAsia="zh-CN"/>
        </w:rPr>
        <w:t>.2.</w:t>
      </w: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lang w:val="zh-CN" w:eastAsia="zh-CN"/>
        </w:rPr>
        <w:t>技术部分。主要包括拟提供货物和服务的主要技术指标和性能的详细说明、详细的交货清单、验收标准、</w:t>
      </w:r>
      <w:r>
        <w:rPr>
          <w:rFonts w:hint="eastAsia" w:ascii="仿宋" w:hAnsi="仿宋" w:cs="仿宋"/>
          <w:color w:val="auto"/>
          <w:sz w:val="28"/>
          <w:szCs w:val="28"/>
          <w:highlight w:val="none"/>
          <w:lang w:val="zh-CN" w:eastAsia="zh-CN"/>
        </w:rPr>
        <w:t>承诺函</w:t>
      </w:r>
      <w:r>
        <w:rPr>
          <w:rFonts w:hint="eastAsia" w:ascii="仿宋" w:hAnsi="仿宋" w:eastAsia="仿宋" w:cs="仿宋"/>
          <w:color w:val="auto"/>
          <w:sz w:val="28"/>
          <w:szCs w:val="28"/>
          <w:highlight w:val="none"/>
          <w:lang w:val="zh-CN" w:eastAsia="zh-CN"/>
        </w:rPr>
        <w:t>等。如果提供的货物和服务与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lang w:val="zh-CN" w:eastAsia="zh-CN"/>
        </w:rPr>
        <w:t>文件要求有偏差，必须详细说明。须经</w:t>
      </w:r>
      <w:r>
        <w:rPr>
          <w:rFonts w:hint="eastAsia" w:ascii="仿宋" w:hAnsi="仿宋" w:eastAsia="仿宋" w:cs="仿宋"/>
          <w:color w:val="auto"/>
          <w:sz w:val="28"/>
          <w:szCs w:val="28"/>
          <w:highlight w:val="none"/>
          <w:lang w:val="en-US" w:eastAsia="zh-CN"/>
        </w:rPr>
        <w:t>评审委员会</w:t>
      </w:r>
      <w:r>
        <w:rPr>
          <w:rFonts w:hint="eastAsia" w:ascii="仿宋" w:hAnsi="仿宋" w:eastAsia="仿宋" w:cs="仿宋"/>
          <w:color w:val="auto"/>
          <w:sz w:val="28"/>
          <w:szCs w:val="28"/>
          <w:highlight w:val="none"/>
          <w:lang w:val="zh-CN" w:eastAsia="zh-CN"/>
        </w:rPr>
        <w:t>评定和采购人许可，才能作为服务方实质性响应。(表格自制)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cs="仿宋"/>
          <w:color w:val="auto"/>
          <w:sz w:val="28"/>
          <w:szCs w:val="28"/>
          <w:highlight w:val="none"/>
          <w:lang w:val="en-US" w:eastAsia="zh-CN"/>
        </w:rPr>
        <w:t>10</w:t>
      </w:r>
      <w:r>
        <w:rPr>
          <w:rFonts w:hint="eastAsia" w:ascii="仿宋" w:hAnsi="仿宋" w:eastAsia="仿宋" w:cs="仿宋"/>
          <w:color w:val="auto"/>
          <w:sz w:val="28"/>
          <w:szCs w:val="28"/>
          <w:highlight w:val="none"/>
          <w:lang w:val="zh-CN" w:eastAsia="zh-CN"/>
        </w:rPr>
        <w:t>.2.5</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eastAsia="zh-CN"/>
        </w:rPr>
        <w:t>商务部分。主要包括三证合一营业执照（复印件盖鲜章），法人代表委托书（原件）。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lang w:val="zh-CN" w:eastAsia="zh-CN"/>
        </w:rPr>
      </w:pPr>
      <w:r>
        <w:rPr>
          <w:rFonts w:hint="eastAsia" w:ascii="仿宋" w:hAnsi="仿宋" w:cs="仿宋"/>
          <w:color w:val="auto"/>
          <w:sz w:val="28"/>
          <w:szCs w:val="28"/>
          <w:highlight w:val="none"/>
          <w:lang w:val="en-US" w:eastAsia="zh-CN"/>
        </w:rPr>
        <w:t>10</w:t>
      </w:r>
      <w:r>
        <w:rPr>
          <w:rFonts w:hint="eastAsia" w:ascii="仿宋" w:hAnsi="仿宋" w:eastAsia="仿宋" w:cs="仿宋"/>
          <w:color w:val="auto"/>
          <w:sz w:val="28"/>
          <w:szCs w:val="28"/>
          <w:highlight w:val="none"/>
          <w:lang w:val="zh-CN" w:eastAsia="zh-CN"/>
        </w:rPr>
        <w:t>.2.6</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eastAsia="zh-CN"/>
        </w:rPr>
        <w:t>比选响应文件合并装订成册，纸质文件一式</w:t>
      </w:r>
      <w:r>
        <w:rPr>
          <w:rFonts w:hint="eastAsia" w:ascii="仿宋" w:hAnsi="仿宋" w:cs="仿宋"/>
          <w:color w:val="auto"/>
          <w:sz w:val="28"/>
          <w:szCs w:val="28"/>
          <w:highlight w:val="none"/>
          <w:lang w:val="en-US" w:eastAsia="zh-CN"/>
        </w:rPr>
        <w:t>3</w:t>
      </w:r>
      <w:r>
        <w:rPr>
          <w:rFonts w:hint="eastAsia" w:ascii="仿宋" w:hAnsi="仿宋" w:eastAsia="仿宋" w:cs="仿宋"/>
          <w:color w:val="auto"/>
          <w:sz w:val="28"/>
          <w:szCs w:val="28"/>
          <w:highlight w:val="none"/>
          <w:lang w:val="zh-CN" w:eastAsia="zh-CN"/>
        </w:rPr>
        <w:t>份，其中正本1份，副本</w:t>
      </w:r>
      <w:r>
        <w:rPr>
          <w:rFonts w:hint="eastAsia" w:ascii="仿宋" w:hAnsi="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s="仿宋"/>
          <w:color w:val="auto"/>
          <w:sz w:val="28"/>
          <w:szCs w:val="28"/>
          <w:highlight w:val="none"/>
          <w:lang w:val="zh-CN" w:eastAsia="zh-CN"/>
        </w:rPr>
      </w:pPr>
      <w:r>
        <w:rPr>
          <w:rFonts w:hint="eastAsia" w:ascii="仿宋" w:hAnsi="仿宋" w:cs="仿宋"/>
          <w:color w:val="auto"/>
          <w:sz w:val="28"/>
          <w:szCs w:val="28"/>
          <w:highlight w:val="none"/>
          <w:lang w:val="en-US" w:eastAsia="zh-CN"/>
        </w:rPr>
        <w:t>10</w:t>
      </w:r>
      <w:r>
        <w:rPr>
          <w:rFonts w:hint="eastAsia" w:ascii="仿宋" w:hAnsi="仿宋" w:cs="仿宋"/>
          <w:color w:val="auto"/>
          <w:sz w:val="28"/>
          <w:szCs w:val="28"/>
          <w:highlight w:val="none"/>
          <w:lang w:val="zh-CN" w:eastAsia="zh-CN"/>
        </w:rPr>
        <w:t>.2.</w:t>
      </w:r>
      <w:r>
        <w:rPr>
          <w:rFonts w:hint="eastAsia" w:ascii="仿宋" w:hAnsi="仿宋" w:cs="仿宋"/>
          <w:color w:val="auto"/>
          <w:sz w:val="28"/>
          <w:szCs w:val="28"/>
          <w:highlight w:val="none"/>
          <w:lang w:val="en-US" w:eastAsia="zh-CN"/>
        </w:rPr>
        <w:t xml:space="preserve">7 </w:t>
      </w:r>
      <w:r>
        <w:rPr>
          <w:rFonts w:hint="eastAsia" w:ascii="仿宋" w:hAnsi="仿宋" w:cs="仿宋"/>
          <w:color w:val="auto"/>
          <w:sz w:val="28"/>
          <w:szCs w:val="28"/>
          <w:highlight w:val="none"/>
          <w:lang w:val="zh-CN" w:eastAsia="zh-CN"/>
        </w:rPr>
        <w:t>比选响应文件一经递交，比选响应人不得查阅、取回。</w:t>
      </w:r>
    </w:p>
    <w:p>
      <w:pPr>
        <w:keepNext w:val="0"/>
        <w:keepLines w:val="0"/>
        <w:pageBreakBefore w:val="0"/>
        <w:widowControl w:val="0"/>
        <w:kinsoku/>
        <w:wordWrap/>
        <w:overflowPunct/>
        <w:topLinePunct w:val="0"/>
        <w:bidi w:val="0"/>
        <w:snapToGrid/>
        <w:spacing w:line="500" w:lineRule="exact"/>
        <w:textAlignment w:val="auto"/>
        <w:outlineLvl w:val="9"/>
        <w:rPr>
          <w:rFonts w:hint="eastAsia" w:ascii="黑体" w:hAnsi="黑体" w:eastAsia="黑体" w:cs="黑体"/>
          <w:b w:val="0"/>
          <w:bCs w:val="0"/>
          <w:color w:val="000000"/>
          <w:kern w:val="0"/>
          <w:sz w:val="28"/>
          <w:szCs w:val="28"/>
          <w:highlight w:val="none"/>
          <w:lang w:val="zh-CN" w:eastAsia="zh-CN"/>
        </w:rPr>
      </w:pPr>
      <w:r>
        <w:rPr>
          <w:rFonts w:hint="eastAsia" w:ascii="黑体" w:hAnsi="黑体" w:eastAsia="黑体" w:cs="黑体"/>
          <w:b w:val="0"/>
          <w:bCs w:val="0"/>
          <w:color w:val="000000"/>
          <w:kern w:val="0"/>
          <w:sz w:val="28"/>
          <w:szCs w:val="28"/>
          <w:highlight w:val="none"/>
          <w:lang w:val="en-US" w:eastAsia="zh-CN"/>
        </w:rPr>
        <w:t>十一</w:t>
      </w:r>
      <w:r>
        <w:rPr>
          <w:rFonts w:hint="eastAsia" w:ascii="黑体" w:hAnsi="黑体" w:eastAsia="黑体" w:cs="黑体"/>
          <w:b w:val="0"/>
          <w:bCs w:val="0"/>
          <w:color w:val="000000"/>
          <w:kern w:val="0"/>
          <w:sz w:val="28"/>
          <w:szCs w:val="28"/>
          <w:highlight w:val="none"/>
          <w:lang w:val="zh-CN" w:eastAsia="zh-CN"/>
        </w:rPr>
        <w:t>、比选响应文件作废条款</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.1 未按照规定交纳比选响应保证金的（若要求缴纳比选响应保证金）。</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.2 比选响应人的报价超过比选最高限价</w:t>
      </w:r>
      <w:r>
        <w:rPr>
          <w:rFonts w:hint="eastAsia" w:ascii="仿宋" w:hAnsi="仿宋" w:cs="仿宋"/>
          <w:color w:val="auto"/>
          <w:sz w:val="28"/>
          <w:szCs w:val="28"/>
          <w:highlight w:val="none"/>
          <w:lang w:eastAsia="zh-CN"/>
        </w:rPr>
        <w:t>（</w:t>
      </w:r>
      <w:r>
        <w:rPr>
          <w:rFonts w:hint="eastAsia" w:ascii="仿宋" w:hAnsi="仿宋" w:cs="仿宋"/>
          <w:color w:val="0000FF"/>
          <w:sz w:val="28"/>
          <w:szCs w:val="28"/>
          <w:highlight w:val="none"/>
          <w:lang w:eastAsia="zh-CN"/>
        </w:rPr>
        <w:t>包括单项报价或总报价</w:t>
      </w:r>
      <w:r>
        <w:rPr>
          <w:rFonts w:hint="eastAsia" w:ascii="仿宋" w:hAnsi="仿宋" w:cs="仿宋"/>
          <w:color w:val="auto"/>
          <w:sz w:val="28"/>
          <w:szCs w:val="28"/>
          <w:highlight w:val="none"/>
          <w:lang w:eastAsia="zh-CN"/>
        </w:rPr>
        <w:t>）</w:t>
      </w:r>
      <w:r>
        <w:rPr>
          <w:rFonts w:hint="eastAsia" w:ascii="仿宋" w:hAnsi="仿宋" w:eastAsia="仿宋" w:cs="仿宋"/>
          <w:color w:val="auto"/>
          <w:sz w:val="28"/>
          <w:szCs w:val="28"/>
          <w:highlight w:val="none"/>
        </w:rPr>
        <w:t>的。</w:t>
      </w:r>
    </w:p>
    <w:p>
      <w:pPr>
        <w:keepNext w:val="0"/>
        <w:keepLines w:val="0"/>
        <w:pageBreakBefore w:val="0"/>
        <w:kinsoku/>
        <w:wordWrap/>
        <w:overflowPunct/>
        <w:topLinePunct w:val="0"/>
        <w:autoSpaceDE w:val="0"/>
        <w:autoSpaceDN w:val="0"/>
        <w:bidi w:val="0"/>
        <w:adjustRightInd w:val="0"/>
        <w:snapToGrid w:val="0"/>
        <w:spacing w:line="500" w:lineRule="exact"/>
        <w:ind w:firstLine="551" w:firstLineChars="197"/>
        <w:textAlignment w:val="bottom"/>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pacing w:val="-8"/>
          <w:sz w:val="28"/>
          <w:szCs w:val="28"/>
          <w:highlight w:val="none"/>
        </w:rPr>
        <w:t>比选响应文件</w:t>
      </w:r>
      <w:r>
        <w:rPr>
          <w:rFonts w:hint="eastAsia" w:ascii="仿宋" w:hAnsi="仿宋" w:eastAsia="仿宋" w:cs="仿宋"/>
          <w:color w:val="auto"/>
          <w:sz w:val="28"/>
          <w:szCs w:val="28"/>
          <w:highlight w:val="none"/>
        </w:rPr>
        <w:t>未装袋密封的。比选响应文件封面及密封袋</w:t>
      </w:r>
      <w:r>
        <w:rPr>
          <w:rFonts w:hint="eastAsia" w:ascii="仿宋" w:hAnsi="仿宋" w:eastAsia="仿宋" w:cs="仿宋"/>
          <w:color w:val="auto"/>
          <w:kern w:val="0"/>
          <w:sz w:val="28"/>
          <w:szCs w:val="28"/>
          <w:highlight w:val="none"/>
        </w:rPr>
        <w:t>封面上须注明“项目名称”、“项目编号”、“比选响应单位名称”，并加盖单位公章</w:t>
      </w:r>
      <w:r>
        <w:rPr>
          <w:rFonts w:hint="eastAsia" w:ascii="仿宋" w:hAnsi="仿宋" w:eastAsia="仿宋" w:cs="仿宋"/>
          <w:color w:val="auto"/>
          <w:spacing w:val="-8"/>
          <w:sz w:val="28"/>
          <w:szCs w:val="28"/>
          <w:highlight w:val="none"/>
        </w:rPr>
        <w:t>。</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.4 比选响应文件装订要求不符：</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.4.1 散装或者活页装订的；</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.4.2 比选响应文件份数不足或未按要求提供电子U盘的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若要求提供电子U盘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.8 有串通比选或弄虚作假或有其他违法行为的。</w:t>
      </w:r>
    </w:p>
    <w:p>
      <w:pPr>
        <w:spacing w:line="360" w:lineRule="auto"/>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十二、异议</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cs="仿宋"/>
          <w:color w:val="auto"/>
          <w:sz w:val="28"/>
          <w:szCs w:val="28"/>
          <w:highlight w:val="none"/>
          <w:lang w:val="en-US" w:eastAsia="zh-CN"/>
        </w:rPr>
        <w:t>2</w:t>
      </w:r>
      <w:r>
        <w:rPr>
          <w:rFonts w:hint="eastAsia" w:ascii="仿宋" w:hAnsi="仿宋" w:eastAsia="仿宋" w:cs="仿宋"/>
          <w:color w:val="auto"/>
          <w:sz w:val="28"/>
          <w:szCs w:val="28"/>
          <w:highlight w:val="none"/>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cs="仿宋"/>
          <w:color w:val="auto"/>
          <w:sz w:val="28"/>
          <w:szCs w:val="28"/>
          <w:highlight w:val="none"/>
          <w:lang w:val="en-US" w:eastAsia="zh-CN"/>
        </w:rPr>
        <w:t>2</w:t>
      </w:r>
      <w:r>
        <w:rPr>
          <w:rFonts w:hint="eastAsia" w:ascii="仿宋" w:hAnsi="仿宋" w:eastAsia="仿宋" w:cs="仿宋"/>
          <w:color w:val="auto"/>
          <w:sz w:val="28"/>
          <w:szCs w:val="28"/>
          <w:highlight w:val="none"/>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（一）异议提出人的名称、地址及有效联系方式。</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（二）异议事项的基本事实。</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（三）异议请求及主张。</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（四）有效线索和相关证据、证明材料。</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cs="仿宋"/>
          <w:color w:val="auto"/>
          <w:sz w:val="28"/>
          <w:szCs w:val="28"/>
          <w:highlight w:val="none"/>
          <w:lang w:val="en-US" w:eastAsia="zh-CN"/>
        </w:rPr>
        <w:t>2</w:t>
      </w:r>
      <w:r>
        <w:rPr>
          <w:rFonts w:hint="eastAsia" w:ascii="仿宋" w:hAnsi="仿宋" w:eastAsia="仿宋" w:cs="仿宋"/>
          <w:color w:val="auto"/>
          <w:sz w:val="28"/>
          <w:szCs w:val="28"/>
          <w:highlight w:val="none"/>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cs="仿宋"/>
          <w:color w:val="auto"/>
          <w:sz w:val="28"/>
          <w:szCs w:val="28"/>
          <w:highlight w:val="none"/>
          <w:lang w:val="en-US" w:eastAsia="zh-CN"/>
        </w:rPr>
        <w:t>2</w:t>
      </w:r>
      <w:r>
        <w:rPr>
          <w:rFonts w:hint="eastAsia" w:ascii="仿宋" w:hAnsi="仿宋" w:eastAsia="仿宋" w:cs="仿宋"/>
          <w:color w:val="auto"/>
          <w:sz w:val="28"/>
          <w:szCs w:val="28"/>
          <w:highlight w:val="none"/>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有下列情形之一的异议，不予受理：</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（四）不在结果公示期内的。</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（五）已对异议事项做出答复的。</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十三、监督部门</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重庆</w:t>
      </w:r>
      <w:r>
        <w:rPr>
          <w:rFonts w:hint="eastAsia" w:ascii="仿宋" w:hAnsi="仿宋" w:eastAsia="仿宋" w:cs="仿宋"/>
          <w:color w:val="auto"/>
          <w:sz w:val="28"/>
          <w:szCs w:val="28"/>
          <w:highlight w:val="none"/>
          <w:lang w:val="en-US" w:eastAsia="zh-CN"/>
        </w:rPr>
        <w:t>江北国际机场</w:t>
      </w:r>
      <w:r>
        <w:rPr>
          <w:rFonts w:hint="eastAsia" w:ascii="仿宋" w:hAnsi="仿宋" w:eastAsia="仿宋" w:cs="仿宋"/>
          <w:color w:val="auto"/>
          <w:sz w:val="28"/>
          <w:szCs w:val="28"/>
          <w:highlight w:val="none"/>
        </w:rPr>
        <w:t>有限公司</w:t>
      </w:r>
      <w:r>
        <w:rPr>
          <w:rFonts w:hint="eastAsia" w:ascii="仿宋" w:hAnsi="仿宋" w:eastAsia="仿宋" w:cs="仿宋"/>
          <w:color w:val="auto"/>
          <w:sz w:val="28"/>
          <w:szCs w:val="28"/>
          <w:highlight w:val="none"/>
          <w:lang w:val="en-US" w:eastAsia="zh-CN"/>
        </w:rPr>
        <w:t>消防护卫部综合办</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地址：重庆</w:t>
      </w:r>
      <w:r>
        <w:rPr>
          <w:rFonts w:hint="eastAsia" w:ascii="仿宋" w:hAnsi="仿宋" w:eastAsia="仿宋" w:cs="仿宋"/>
          <w:color w:val="auto"/>
          <w:sz w:val="28"/>
          <w:szCs w:val="28"/>
          <w:highlight w:val="none"/>
          <w:lang w:val="en-US" w:eastAsia="zh-CN"/>
        </w:rPr>
        <w:t>市渝北区机场东一路2号</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color w:val="auto"/>
          <w:highlight w:val="none"/>
          <w:lang w:val="en-US" w:eastAsia="zh-CN"/>
        </w:rPr>
      </w:pPr>
      <w:r>
        <w:rPr>
          <w:rFonts w:hint="eastAsia" w:ascii="仿宋" w:hAnsi="仿宋" w:eastAsia="仿宋" w:cs="仿宋"/>
          <w:color w:val="auto"/>
          <w:sz w:val="28"/>
          <w:szCs w:val="28"/>
          <w:highlight w:val="none"/>
        </w:rPr>
        <w:t>电话：023-67</w:t>
      </w:r>
      <w:r>
        <w:rPr>
          <w:rFonts w:hint="eastAsia" w:ascii="仿宋" w:hAnsi="仿宋" w:eastAsia="仿宋" w:cs="仿宋"/>
          <w:color w:val="auto"/>
          <w:sz w:val="28"/>
          <w:szCs w:val="28"/>
          <w:highlight w:val="none"/>
          <w:lang w:val="en-US" w:eastAsia="zh-CN"/>
        </w:rPr>
        <w:t>153645</w:t>
      </w:r>
    </w:p>
    <w:p>
      <w:pPr>
        <w:spacing w:line="360" w:lineRule="auto"/>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十四、比选时间、地点及结果通知</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zh-CN"/>
        </w:rPr>
        <w:t>比选响应文件</w:t>
      </w:r>
      <w:r>
        <w:rPr>
          <w:rFonts w:hint="eastAsia" w:ascii="仿宋" w:hAnsi="仿宋" w:eastAsia="仿宋" w:cs="仿宋"/>
          <w:color w:val="auto"/>
          <w:kern w:val="0"/>
          <w:sz w:val="28"/>
          <w:szCs w:val="28"/>
          <w:highlight w:val="none"/>
        </w:rPr>
        <w:t>必须在</w:t>
      </w:r>
      <w:r>
        <w:rPr>
          <w:rFonts w:hint="eastAsia" w:ascii="仿宋" w:hAnsi="仿宋" w:cs="仿宋"/>
          <w:color w:val="auto"/>
          <w:kern w:val="0"/>
          <w:sz w:val="28"/>
          <w:szCs w:val="28"/>
          <w:highlight w:val="none"/>
          <w:u w:val="single"/>
          <w:lang w:val="en-US" w:eastAsia="zh-CN"/>
        </w:rPr>
        <w:t>2021 年9月 8 日 14:30</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时送到</w:t>
      </w:r>
      <w:r>
        <w:rPr>
          <w:rFonts w:hint="eastAsia" w:ascii="仿宋" w:hAnsi="仿宋" w:eastAsia="仿宋" w:cs="仿宋"/>
          <w:color w:val="auto"/>
          <w:kern w:val="0"/>
          <w:sz w:val="28"/>
          <w:szCs w:val="28"/>
          <w:highlight w:val="none"/>
          <w:lang w:val="en-US" w:eastAsia="zh-CN"/>
        </w:rPr>
        <w:t>消防护卫部</w:t>
      </w:r>
      <w:r>
        <w:rPr>
          <w:rFonts w:hint="eastAsia" w:ascii="仿宋" w:hAnsi="仿宋" w:eastAsia="仿宋" w:cs="仿宋"/>
          <w:color w:val="auto"/>
          <w:kern w:val="0"/>
          <w:sz w:val="28"/>
          <w:szCs w:val="28"/>
          <w:highlight w:val="none"/>
          <w:u w:val="single"/>
          <w:lang w:val="en-US" w:eastAsia="zh-CN"/>
        </w:rPr>
        <w:t xml:space="preserve"> 210</w:t>
      </w:r>
      <w:r>
        <w:rPr>
          <w:rFonts w:hint="eastAsia" w:ascii="仿宋" w:hAnsi="仿宋" w:eastAsia="仿宋" w:cs="仿宋"/>
          <w:color w:val="auto"/>
          <w:kern w:val="0"/>
          <w:sz w:val="28"/>
          <w:szCs w:val="28"/>
          <w:highlight w:val="none"/>
        </w:rPr>
        <w:t>室，过期不予受理。</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.2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cs="仿宋"/>
          <w:color w:val="auto"/>
          <w:kern w:val="0"/>
          <w:sz w:val="28"/>
          <w:szCs w:val="28"/>
          <w:highlight w:val="none"/>
          <w:u w:val="single"/>
          <w:lang w:val="en-US" w:eastAsia="zh-CN"/>
        </w:rPr>
        <w:t xml:space="preserve">2021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cs="仿宋"/>
          <w:color w:val="auto"/>
          <w:kern w:val="0"/>
          <w:sz w:val="28"/>
          <w:szCs w:val="28"/>
          <w:highlight w:val="none"/>
          <w:u w:val="single"/>
          <w:lang w:val="en-US" w:eastAsia="zh-CN"/>
        </w:rPr>
        <w:t>9</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cs="仿宋"/>
          <w:color w:val="auto"/>
          <w:kern w:val="0"/>
          <w:sz w:val="28"/>
          <w:szCs w:val="28"/>
          <w:highlight w:val="none"/>
          <w:u w:val="single"/>
          <w:lang w:val="en-US" w:eastAsia="zh-CN"/>
        </w:rPr>
        <w:t>8</w:t>
      </w:r>
      <w:bookmarkStart w:id="17" w:name="_GoBack"/>
      <w:bookmarkEnd w:id="17"/>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cs="仿宋"/>
          <w:color w:val="auto"/>
          <w:kern w:val="0"/>
          <w:sz w:val="28"/>
          <w:szCs w:val="28"/>
          <w:highlight w:val="none"/>
          <w:u w:val="single"/>
          <w:lang w:val="en-US" w:eastAsia="zh-CN"/>
        </w:rPr>
        <w:t>14:30</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sz w:val="28"/>
          <w:szCs w:val="28"/>
          <w:highlight w:val="none"/>
        </w:rPr>
        <w:t>时在重庆</w:t>
      </w:r>
      <w:r>
        <w:rPr>
          <w:rFonts w:hint="eastAsia" w:ascii="仿宋" w:hAnsi="仿宋" w:eastAsia="仿宋" w:cs="仿宋"/>
          <w:color w:val="auto"/>
          <w:sz w:val="28"/>
          <w:szCs w:val="28"/>
          <w:highlight w:val="none"/>
          <w:lang w:val="en-US" w:eastAsia="zh-CN"/>
        </w:rPr>
        <w:t>江北国际</w:t>
      </w:r>
      <w:r>
        <w:rPr>
          <w:rFonts w:hint="eastAsia" w:ascii="仿宋" w:hAnsi="仿宋" w:eastAsia="仿宋" w:cs="仿宋"/>
          <w:color w:val="auto"/>
          <w:sz w:val="28"/>
          <w:szCs w:val="28"/>
          <w:highlight w:val="none"/>
        </w:rPr>
        <w:t>机场</w:t>
      </w:r>
      <w:r>
        <w:rPr>
          <w:rFonts w:hint="eastAsia" w:ascii="仿宋" w:hAnsi="仿宋" w:eastAsia="仿宋" w:cs="仿宋"/>
          <w:color w:val="auto"/>
          <w:sz w:val="28"/>
          <w:szCs w:val="28"/>
          <w:highlight w:val="none"/>
          <w:lang w:val="en-US" w:eastAsia="zh-CN"/>
        </w:rPr>
        <w:t>有限</w:t>
      </w:r>
      <w:r>
        <w:rPr>
          <w:rFonts w:hint="eastAsia" w:ascii="仿宋" w:hAnsi="仿宋" w:eastAsia="仿宋" w:cs="仿宋"/>
          <w:color w:val="auto"/>
          <w:sz w:val="28"/>
          <w:szCs w:val="28"/>
          <w:highlight w:val="none"/>
        </w:rPr>
        <w:t>公司</w:t>
      </w:r>
      <w:r>
        <w:rPr>
          <w:rFonts w:hint="eastAsia" w:ascii="仿宋" w:hAnsi="仿宋" w:eastAsia="仿宋" w:cs="仿宋"/>
          <w:color w:val="auto"/>
          <w:sz w:val="28"/>
          <w:szCs w:val="28"/>
          <w:highlight w:val="none"/>
          <w:lang w:val="en-US" w:eastAsia="zh-CN"/>
        </w:rPr>
        <w:t>消防护卫部</w:t>
      </w:r>
      <w:r>
        <w:rPr>
          <w:rFonts w:hint="eastAsia" w:ascii="仿宋" w:hAnsi="仿宋" w:eastAsia="仿宋" w:cs="仿宋"/>
          <w:color w:val="auto"/>
          <w:sz w:val="28"/>
          <w:szCs w:val="28"/>
          <w:highlight w:val="none"/>
        </w:rPr>
        <w:t>（重庆市渝北区</w:t>
      </w:r>
      <w:r>
        <w:rPr>
          <w:rFonts w:hint="eastAsia" w:ascii="仿宋" w:hAnsi="仿宋" w:eastAsia="仿宋" w:cs="仿宋"/>
          <w:color w:val="auto"/>
          <w:sz w:val="28"/>
          <w:szCs w:val="28"/>
          <w:highlight w:val="none"/>
          <w:lang w:val="en-US" w:eastAsia="zh-CN"/>
        </w:rPr>
        <w:t>机场东一路2号</w:t>
      </w:r>
      <w:r>
        <w:rPr>
          <w:rFonts w:hint="eastAsia" w:ascii="仿宋" w:hAnsi="仿宋" w:eastAsia="仿宋" w:cs="仿宋"/>
          <w:color w:val="auto"/>
          <w:sz w:val="28"/>
          <w:szCs w:val="28"/>
          <w:highlight w:val="none"/>
        </w:rPr>
        <w:t>）办公楼对本项目进行比选，各比选响应人须参加。注：比选开始前，各比选响应人须在</w:t>
      </w:r>
      <w:r>
        <w:rPr>
          <w:rFonts w:hint="eastAsia" w:ascii="仿宋" w:hAnsi="仿宋" w:eastAsia="仿宋" w:cs="仿宋"/>
          <w:color w:val="auto"/>
          <w:sz w:val="28"/>
          <w:szCs w:val="28"/>
          <w:highlight w:val="none"/>
          <w:lang w:val="en-US" w:eastAsia="zh-CN"/>
        </w:rPr>
        <w:t>消防护卫部</w:t>
      </w:r>
      <w:r>
        <w:rPr>
          <w:rFonts w:hint="eastAsia" w:ascii="仿宋" w:hAnsi="仿宋" w:eastAsia="仿宋" w:cs="仿宋"/>
          <w:color w:val="auto"/>
          <w:kern w:val="0"/>
          <w:sz w:val="28"/>
          <w:szCs w:val="28"/>
          <w:highlight w:val="none"/>
          <w:u w:val="single"/>
          <w:lang w:val="en-US" w:eastAsia="zh-CN"/>
        </w:rPr>
        <w:t xml:space="preserve"> 210 </w:t>
      </w:r>
      <w:r>
        <w:rPr>
          <w:rFonts w:hint="eastAsia" w:ascii="仿宋" w:hAnsi="仿宋" w:eastAsia="仿宋" w:cs="仿宋"/>
          <w:color w:val="auto"/>
          <w:sz w:val="28"/>
          <w:szCs w:val="28"/>
          <w:highlight w:val="none"/>
        </w:rPr>
        <w:t>室等候通知具体比选地点。</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cs="仿宋"/>
          <w:color w:val="auto"/>
          <w:sz w:val="28"/>
          <w:szCs w:val="28"/>
          <w:highlight w:val="none"/>
          <w:lang w:val="en-US" w:eastAsia="zh-CN"/>
        </w:rPr>
        <w:t>4</w:t>
      </w:r>
      <w:r>
        <w:rPr>
          <w:rFonts w:hint="eastAsia" w:ascii="仿宋" w:hAnsi="仿宋" w:eastAsia="仿宋" w:cs="仿宋"/>
          <w:color w:val="auto"/>
          <w:sz w:val="28"/>
          <w:szCs w:val="28"/>
          <w:highlight w:val="none"/>
          <w:lang w:val="en-US" w:eastAsia="zh-CN"/>
        </w:rPr>
        <w:t>.3参加比选唱价会议的比选响应人的法定代表人或其授权的代理人应当随身携带本人身份证（原件），授权的代理人还应当随身携带法定代表人授权委托书（原件），以备核验其合法身份。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ascii="仿宋_GB2312" w:hAnsi="宋体" w:eastAsia="仿宋_GB2312" w:cs="Arial"/>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cs="仿宋"/>
          <w:color w:val="auto"/>
          <w:sz w:val="28"/>
          <w:szCs w:val="28"/>
          <w:highlight w:val="none"/>
          <w:lang w:val="en-US" w:eastAsia="zh-CN"/>
        </w:rPr>
        <w:t>4</w:t>
      </w:r>
      <w:r>
        <w:rPr>
          <w:rFonts w:hint="eastAsia" w:ascii="仿宋" w:hAnsi="仿宋" w:eastAsia="仿宋" w:cs="仿宋"/>
          <w:color w:val="auto"/>
          <w:sz w:val="28"/>
          <w:szCs w:val="28"/>
          <w:highlight w:val="none"/>
        </w:rPr>
        <w:t>.4 比选结果通知：待结果确定后会及时通知，原则上只通知被选中的比选响应人，对未被选中的比选响应人不通知、不解释。</w:t>
      </w:r>
    </w:p>
    <w:p>
      <w:pPr>
        <w:spacing w:line="360" w:lineRule="auto"/>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十五、联系方式</w:t>
      </w:r>
    </w:p>
    <w:p>
      <w:pPr>
        <w:keepNext w:val="0"/>
        <w:keepLines w:val="0"/>
        <w:pageBreakBefore w:val="0"/>
        <w:kinsoku/>
        <w:wordWrap/>
        <w:overflowPunct/>
        <w:topLinePunct w:val="0"/>
        <w:bidi w:val="0"/>
        <w:snapToGrid w:val="0"/>
        <w:spacing w:line="500" w:lineRule="exact"/>
        <w:ind w:firstLine="539"/>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业主：重庆</w:t>
      </w:r>
      <w:r>
        <w:rPr>
          <w:rFonts w:hint="eastAsia" w:ascii="仿宋" w:hAnsi="仿宋" w:eastAsia="仿宋"/>
          <w:color w:val="auto"/>
          <w:sz w:val="28"/>
          <w:szCs w:val="28"/>
          <w:highlight w:val="none"/>
          <w:lang w:val="en-US" w:eastAsia="zh-CN"/>
        </w:rPr>
        <w:t>江北国际机场</w:t>
      </w:r>
      <w:r>
        <w:rPr>
          <w:rFonts w:hint="eastAsia" w:ascii="仿宋" w:hAnsi="仿宋" w:eastAsia="仿宋"/>
          <w:color w:val="auto"/>
          <w:sz w:val="28"/>
          <w:szCs w:val="28"/>
          <w:highlight w:val="none"/>
        </w:rPr>
        <w:t>有限公司</w:t>
      </w:r>
    </w:p>
    <w:p>
      <w:pPr>
        <w:keepNext w:val="0"/>
        <w:keepLines w:val="0"/>
        <w:pageBreakBefore w:val="0"/>
        <w:kinsoku/>
        <w:wordWrap/>
        <w:overflowPunct/>
        <w:topLinePunct w:val="0"/>
        <w:bidi w:val="0"/>
        <w:snapToGrid w:val="0"/>
        <w:spacing w:line="500" w:lineRule="exact"/>
        <w:ind w:firstLine="539"/>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朱</w:t>
      </w:r>
      <w:r>
        <w:rPr>
          <w:rFonts w:hint="eastAsia" w:ascii="仿宋" w:hAnsi="仿宋" w:eastAsia="仿宋"/>
          <w:color w:val="auto"/>
          <w:sz w:val="28"/>
          <w:szCs w:val="28"/>
          <w:highlight w:val="none"/>
        </w:rPr>
        <w:t>先生</w:t>
      </w:r>
    </w:p>
    <w:p>
      <w:pPr>
        <w:keepNext w:val="0"/>
        <w:keepLines w:val="0"/>
        <w:pageBreakBefore w:val="0"/>
        <w:kinsoku/>
        <w:wordWrap/>
        <w:overflowPunct/>
        <w:topLinePunct w:val="0"/>
        <w:bidi w:val="0"/>
        <w:snapToGrid w:val="0"/>
        <w:spacing w:line="500" w:lineRule="exact"/>
        <w:ind w:firstLine="539"/>
        <w:outlineLvl w:val="9"/>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lang w:val="en-US" w:eastAsia="zh-CN"/>
        </w:rPr>
        <w:t>67152931</w:t>
      </w:r>
    </w:p>
    <w:p>
      <w:pPr>
        <w:keepNext w:val="0"/>
        <w:keepLines w:val="0"/>
        <w:pageBreakBefore w:val="0"/>
        <w:kinsoku/>
        <w:wordWrap/>
        <w:overflowPunct/>
        <w:topLinePunct w:val="0"/>
        <w:bidi w:val="0"/>
        <w:snapToGrid w:val="0"/>
        <w:spacing w:line="500" w:lineRule="exact"/>
        <w:ind w:firstLine="539"/>
        <w:outlineLvl w:val="9"/>
        <w:rPr>
          <w:rFonts w:hint="eastAsia" w:ascii="仿宋" w:hAnsi="仿宋" w:eastAsia="仿宋"/>
          <w:color w:val="auto"/>
          <w:sz w:val="28"/>
          <w:szCs w:val="28"/>
          <w:highlight w:val="none"/>
        </w:rPr>
        <w:sectPr>
          <w:headerReference r:id="rId4" w:type="default"/>
          <w:footerReference r:id="rId5" w:type="default"/>
          <w:pgSz w:w="11906" w:h="16838"/>
          <w:pgMar w:top="680" w:right="1746" w:bottom="680" w:left="1746"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r>
        <w:rPr>
          <w:rFonts w:hint="eastAsia" w:ascii="仿宋" w:hAnsi="仿宋" w:eastAsia="仿宋"/>
          <w:color w:val="auto"/>
          <w:sz w:val="28"/>
          <w:szCs w:val="28"/>
          <w:highlight w:val="none"/>
        </w:rPr>
        <w:t>邮编：401120</w:t>
      </w:r>
    </w:p>
    <w:p>
      <w:pPr>
        <w:snapToGrid w:val="0"/>
        <w:spacing w:line="360" w:lineRule="auto"/>
        <w:ind w:left="0" w:leftChars="0" w:firstLine="0" w:firstLineChars="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附件1</w:t>
      </w:r>
    </w:p>
    <w:p>
      <w:pPr>
        <w:ind w:left="0" w:leftChars="0"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keepNext w:val="0"/>
        <w:keepLines w:val="0"/>
        <w:pageBreakBefore w:val="0"/>
        <w:widowControl w:val="0"/>
        <w:kinsoku/>
        <w:wordWrap/>
        <w:overflowPunct/>
        <w:topLinePunct w:val="0"/>
        <w:bidi w:val="0"/>
        <w:snapToGrid/>
        <w:spacing w:line="500" w:lineRule="exact"/>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重庆</w:t>
      </w:r>
      <w:r>
        <w:rPr>
          <w:rFonts w:hint="eastAsia" w:ascii="仿宋_GB2312" w:hAnsi="宋体" w:eastAsia="仿宋_GB2312"/>
          <w:color w:val="auto"/>
          <w:sz w:val="24"/>
          <w:szCs w:val="24"/>
          <w:highlight w:val="none"/>
          <w:lang w:val="en-US" w:eastAsia="zh-CN"/>
        </w:rPr>
        <w:t>江北国际机场</w:t>
      </w:r>
      <w:r>
        <w:rPr>
          <w:rFonts w:hint="eastAsia" w:ascii="仿宋_GB2312" w:hAnsi="宋体" w:eastAsia="仿宋_GB2312"/>
          <w:color w:val="auto"/>
          <w:sz w:val="24"/>
          <w:szCs w:val="24"/>
          <w:highlight w:val="none"/>
        </w:rPr>
        <w:t>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00" w:lineRule="exact"/>
        <w:ind w:left="137" w:leftChars="57" w:right="94"/>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1．我方已仔细研究了</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ab/>
      </w:r>
      <w:r>
        <w:rPr>
          <w:rFonts w:hint="eastAsia" w:ascii="仿宋_GB2312" w:hAnsi="宋体" w:eastAsia="仿宋_GB2312"/>
          <w:color w:val="auto"/>
          <w:sz w:val="24"/>
          <w:szCs w:val="24"/>
          <w:highlight w:val="none"/>
          <w:u w:val="single"/>
        </w:rPr>
        <w:tab/>
      </w:r>
      <w:r>
        <w:rPr>
          <w:rFonts w:hint="eastAsia" w:ascii="仿宋_GB2312" w:hAnsi="宋体" w:eastAsia="仿宋_GB2312"/>
          <w:color w:val="auto"/>
          <w:sz w:val="24"/>
          <w:szCs w:val="24"/>
          <w:highlight w:val="none"/>
          <w:u w:val="single"/>
        </w:rPr>
        <w:t>（项目名称）</w:t>
      </w:r>
      <w:r>
        <w:rPr>
          <w:rFonts w:hint="eastAsia" w:ascii="仿宋_GB2312" w:hAnsi="宋体" w:eastAsia="仿宋_GB2312"/>
          <w:color w:val="auto"/>
          <w:sz w:val="24"/>
          <w:szCs w:val="24"/>
          <w:highlight w:val="none"/>
        </w:rPr>
        <w:t>项目</w:t>
      </w:r>
      <w:r>
        <w:rPr>
          <w:rFonts w:hint="eastAsia" w:ascii="仿宋_GB2312" w:hAnsi="宋体" w:eastAsia="仿宋_GB2312"/>
          <w:color w:val="auto"/>
          <w:sz w:val="24"/>
          <w:szCs w:val="24"/>
          <w:highlight w:val="none"/>
          <w:lang w:val="en-US" w:eastAsia="zh-CN"/>
        </w:rPr>
        <w:t>比选</w:t>
      </w:r>
      <w:r>
        <w:rPr>
          <w:rFonts w:hint="eastAsia" w:ascii="仿宋_GB2312" w:hAnsi="宋体" w:eastAsia="仿宋_GB2312"/>
          <w:color w:val="auto"/>
          <w:sz w:val="24"/>
          <w:szCs w:val="24"/>
          <w:highlight w:val="none"/>
        </w:rPr>
        <w:t>文件的全部内容，愿意以</w:t>
      </w:r>
      <w:r>
        <w:rPr>
          <w:rFonts w:hint="eastAsia" w:ascii="仿宋_GB2312" w:hAnsi="宋体" w:eastAsia="仿宋_GB2312"/>
          <w:color w:val="auto"/>
          <w:sz w:val="24"/>
          <w:szCs w:val="24"/>
          <w:highlight w:val="none"/>
          <w:lang w:eastAsia="zh-CN"/>
        </w:rPr>
        <w:t>不</w:t>
      </w:r>
      <w:r>
        <w:rPr>
          <w:rFonts w:hint="eastAsia" w:ascii="仿宋_GB2312" w:hAnsi="宋体" w:eastAsia="仿宋_GB2312"/>
          <w:color w:val="auto"/>
          <w:sz w:val="24"/>
          <w:szCs w:val="24"/>
          <w:highlight w:val="none"/>
        </w:rPr>
        <w:t>含增值税专用发票的总报价：</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lang w:val="en-US" w:eastAsia="zh-CN"/>
        </w:rPr>
        <w:t xml:space="preserve"> 人民币（大写）        </w:t>
      </w:r>
      <w:r>
        <w:rPr>
          <w:rFonts w:hint="eastAsia" w:ascii="仿宋_GB2312" w:hAnsi="宋体" w:eastAsia="仿宋_GB2312"/>
          <w:color w:val="auto"/>
          <w:sz w:val="24"/>
          <w:szCs w:val="24"/>
          <w:highlight w:val="none"/>
          <w:u w:val="single"/>
        </w:rPr>
        <w:t>元（￥             ）</w:t>
      </w:r>
      <w:r>
        <w:rPr>
          <w:rFonts w:hint="eastAsia" w:ascii="仿宋_GB2312" w:hAnsi="宋体" w:eastAsia="仿宋_GB2312"/>
          <w:color w:val="auto"/>
          <w:sz w:val="24"/>
          <w:szCs w:val="24"/>
          <w:highlight w:val="none"/>
        </w:rPr>
        <w:t>，增值税率</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lang w:val="en-US" w:eastAsia="zh-CN"/>
        </w:rPr>
        <w:t>交货</w:t>
      </w:r>
      <w:r>
        <w:rPr>
          <w:rFonts w:hint="eastAsia" w:ascii="仿宋_GB2312" w:hAnsi="宋体" w:eastAsia="仿宋_GB2312"/>
          <w:color w:val="auto"/>
          <w:sz w:val="24"/>
          <w:szCs w:val="24"/>
          <w:highlight w:val="none"/>
        </w:rPr>
        <w:t>期</w:t>
      </w:r>
      <w:r>
        <w:rPr>
          <w:rFonts w:hint="eastAsia" w:ascii="仿宋_GB2312" w:hAnsi="宋体" w:eastAsia="仿宋_GB2312"/>
          <w:color w:val="auto"/>
          <w:sz w:val="24"/>
          <w:szCs w:val="24"/>
          <w:highlight w:val="none"/>
          <w:u w:val="single"/>
          <w:lang w:val="en-US" w:eastAsia="zh-CN"/>
        </w:rPr>
        <w:t xml:space="preserve">    </w:t>
      </w:r>
      <w:r>
        <w:rPr>
          <w:rFonts w:hint="eastAsia" w:ascii="仿宋_GB2312" w:hAnsi="宋体" w:eastAsia="仿宋_GB2312"/>
          <w:color w:val="auto"/>
          <w:sz w:val="24"/>
          <w:szCs w:val="24"/>
          <w:highlight w:val="none"/>
        </w:rPr>
        <w:t>日历天， 按合同约定</w:t>
      </w:r>
      <w:r>
        <w:rPr>
          <w:rFonts w:hint="eastAsia" w:ascii="仿宋_GB2312" w:hAnsi="宋体" w:eastAsia="仿宋_GB2312"/>
          <w:color w:val="auto"/>
          <w:sz w:val="24"/>
          <w:szCs w:val="24"/>
          <w:highlight w:val="none"/>
          <w:lang w:val="en-US" w:eastAsia="zh-CN"/>
        </w:rPr>
        <w:t>交付项目全部货物</w:t>
      </w:r>
      <w:r>
        <w:rPr>
          <w:rFonts w:hint="eastAsia" w:ascii="仿宋_GB2312" w:hAnsi="宋体" w:eastAsia="仿宋_GB2312"/>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before="15" w:line="500" w:lineRule="exact"/>
        <w:ind w:right="-20"/>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2．我方承诺在</w:t>
      </w:r>
      <w:r>
        <w:rPr>
          <w:rFonts w:hint="eastAsia" w:ascii="仿宋_GB2312" w:hAnsi="宋体" w:eastAsia="仿宋_GB2312"/>
          <w:color w:val="auto"/>
          <w:sz w:val="24"/>
          <w:szCs w:val="24"/>
          <w:highlight w:val="none"/>
          <w:lang w:val="en-US" w:eastAsia="zh-CN"/>
        </w:rPr>
        <w:t>比选</w:t>
      </w:r>
      <w:r>
        <w:rPr>
          <w:rFonts w:hint="eastAsia" w:ascii="仿宋_GB2312" w:hAnsi="宋体" w:eastAsia="仿宋_GB2312"/>
          <w:color w:val="auto"/>
          <w:sz w:val="24"/>
          <w:szCs w:val="24"/>
          <w:highlight w:val="none"/>
        </w:rPr>
        <w:t>有效期内不修改、撤销</w:t>
      </w:r>
      <w:r>
        <w:rPr>
          <w:rFonts w:hint="eastAsia" w:ascii="仿宋_GB2312" w:hAnsi="宋体" w:eastAsia="仿宋_GB2312"/>
          <w:color w:val="auto"/>
          <w:sz w:val="24"/>
          <w:szCs w:val="24"/>
          <w:highlight w:val="none"/>
          <w:lang w:val="en-US" w:eastAsia="zh-CN"/>
        </w:rPr>
        <w:t>响应</w:t>
      </w:r>
      <w:r>
        <w:rPr>
          <w:rFonts w:hint="eastAsia" w:ascii="仿宋_GB2312" w:hAnsi="宋体" w:eastAsia="仿宋_GB2312"/>
          <w:color w:val="auto"/>
          <w:sz w:val="24"/>
          <w:szCs w:val="24"/>
          <w:highlight w:val="none"/>
        </w:rPr>
        <w:t>文件。</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3．如我方成交：</w:t>
      </w:r>
    </w:p>
    <w:p>
      <w:pPr>
        <w:keepNext w:val="0"/>
        <w:keepLines w:val="0"/>
        <w:pageBreakBefore w:val="0"/>
        <w:widowControl w:val="0"/>
        <w:kinsoku/>
        <w:wordWrap/>
        <w:overflowPunct/>
        <w:topLinePunct w:val="0"/>
        <w:autoSpaceDE w:val="0"/>
        <w:autoSpaceDN w:val="0"/>
        <w:bidi w:val="0"/>
        <w:adjustRightInd w:val="0"/>
        <w:snapToGrid/>
        <w:spacing w:line="500" w:lineRule="exact"/>
        <w:ind w:right="-80"/>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4．我方在此声明，所递交的</w:t>
      </w:r>
      <w:r>
        <w:rPr>
          <w:rFonts w:hint="eastAsia" w:ascii="仿宋_GB2312" w:hAnsi="宋体" w:eastAsia="仿宋_GB2312"/>
          <w:color w:val="auto"/>
          <w:sz w:val="24"/>
          <w:szCs w:val="24"/>
          <w:highlight w:val="none"/>
          <w:lang w:val="en-US" w:eastAsia="zh-CN"/>
        </w:rPr>
        <w:t>比选响应</w:t>
      </w:r>
      <w:r>
        <w:rPr>
          <w:rFonts w:hint="eastAsia" w:ascii="仿宋_GB2312" w:hAnsi="宋体" w:eastAsia="仿宋_GB2312"/>
          <w:color w:val="auto"/>
          <w:sz w:val="24"/>
          <w:szCs w:val="24"/>
          <w:highlight w:val="none"/>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5．除非达到另外协议并生效，你方的成交通知书和本</w:t>
      </w:r>
      <w:r>
        <w:rPr>
          <w:rFonts w:hint="eastAsia" w:ascii="仿宋_GB2312" w:hAnsi="宋体" w:eastAsia="仿宋_GB2312"/>
          <w:color w:val="auto"/>
          <w:sz w:val="24"/>
          <w:szCs w:val="24"/>
          <w:highlight w:val="none"/>
          <w:lang w:val="en-US" w:eastAsia="zh-CN"/>
        </w:rPr>
        <w:t>响应</w:t>
      </w:r>
      <w:r>
        <w:rPr>
          <w:rFonts w:hint="eastAsia" w:ascii="仿宋_GB2312" w:hAnsi="宋体" w:eastAsia="仿宋_GB2312"/>
          <w:color w:val="auto"/>
          <w:sz w:val="24"/>
          <w:szCs w:val="24"/>
          <w:highlight w:val="none"/>
        </w:rPr>
        <w:t>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right="210" w:firstLine="648" w:firstLineChars="270"/>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报价</w:t>
      </w:r>
      <w:r>
        <w:rPr>
          <w:rFonts w:hint="eastAsia" w:ascii="仿宋_GB2312" w:hAnsi="宋体" w:eastAsia="仿宋_GB2312"/>
          <w:color w:val="auto"/>
          <w:sz w:val="24"/>
          <w:szCs w:val="24"/>
          <w:highlight w:val="none"/>
        </w:rPr>
        <w:t>人：</w:t>
      </w:r>
      <w:r>
        <w:rPr>
          <w:rFonts w:hint="eastAsia" w:ascii="仿宋_GB2312" w:hAnsi="宋体" w:eastAsia="仿宋_GB2312"/>
          <w:color w:val="auto"/>
          <w:sz w:val="24"/>
          <w:szCs w:val="24"/>
          <w:highlight w:val="none"/>
          <w:u w:val="single"/>
        </w:rPr>
        <w:t xml:space="preserve">                     （盖单位公章）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right="210" w:firstLine="648" w:firstLineChars="270"/>
        <w:jc w:val="left"/>
        <w:textAlignment w:val="auto"/>
        <w:outlineLvl w:val="9"/>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法定代表人或其委托代理人</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ab/>
      </w:r>
      <w:r>
        <w:rPr>
          <w:rFonts w:hint="eastAsia" w:ascii="仿宋_GB2312" w:hAnsi="宋体" w:eastAsia="仿宋_GB2312"/>
          <w:color w:val="auto"/>
          <w:sz w:val="24"/>
          <w:szCs w:val="24"/>
          <w:highlight w:val="none"/>
          <w:u w:val="single"/>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648" w:firstLineChars="270"/>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地址：</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267" w:leftChars="271" w:right="-20" w:hanging="1617" w:hangingChars="674"/>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电话</w:t>
      </w:r>
      <w:r>
        <w:rPr>
          <w:rFonts w:hint="eastAsia" w:ascii="仿宋_GB2312" w:hAnsi="宋体" w:eastAsia="仿宋_GB2312"/>
          <w:color w:val="auto"/>
          <w:sz w:val="24"/>
          <w:szCs w:val="24"/>
          <w:highlight w:val="none"/>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267" w:leftChars="271" w:right="-20" w:hanging="1617" w:hangingChars="674"/>
        <w:jc w:val="left"/>
        <w:textAlignment w:val="auto"/>
        <w:outlineLvl w:val="9"/>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传真：</w:t>
      </w:r>
      <w:r>
        <w:rPr>
          <w:rFonts w:hint="eastAsia" w:ascii="仿宋_GB2312" w:hAnsi="宋体" w:eastAsia="仿宋_GB2312"/>
          <w:color w:val="auto"/>
          <w:sz w:val="24"/>
          <w:szCs w:val="24"/>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267" w:leftChars="271" w:right="-20" w:hanging="1617" w:hangingChars="674"/>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邮政编码：</w:t>
      </w:r>
      <w:r>
        <w:rPr>
          <w:rFonts w:hint="eastAsia" w:ascii="仿宋_GB2312" w:hAnsi="宋体" w:eastAsia="仿宋_GB2312"/>
          <w:color w:val="auto"/>
          <w:sz w:val="24"/>
          <w:szCs w:val="24"/>
          <w:highlight w:val="none"/>
          <w:u w:val="single"/>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00" w:lineRule="exact"/>
        <w:ind w:left="2267" w:leftChars="571" w:right="-20" w:hanging="897" w:hangingChars="374"/>
        <w:jc w:val="left"/>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lang w:val="en-US" w:eastAsia="zh-CN"/>
        </w:rPr>
        <w:t xml:space="preserve">                                           </w:t>
      </w:r>
      <w:r>
        <w:rPr>
          <w:rFonts w:hint="eastAsia" w:ascii="仿宋_GB2312" w:hAnsi="宋体" w:eastAsia="仿宋_GB2312"/>
          <w:color w:val="auto"/>
          <w:sz w:val="24"/>
          <w:szCs w:val="24"/>
          <w:highlight w:val="none"/>
        </w:rPr>
        <w:t>年  月  日</w:t>
      </w:r>
    </w:p>
    <w:p>
      <w:pPr>
        <w:widowControl/>
        <w:jc w:val="left"/>
        <w:rPr>
          <w:rFonts w:ascii="宋体" w:hAnsi="宋体" w:cs="宋体"/>
          <w:color w:val="auto"/>
          <w:szCs w:val="21"/>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eastAsia="zh-CN"/>
        </w:rPr>
        <w:t>附件</w:t>
      </w:r>
      <w:r>
        <w:rPr>
          <w:rFonts w:hint="eastAsia" w:ascii="仿宋_GB2312" w:hAnsi="宋体" w:eastAsia="仿宋_GB2312"/>
          <w:color w:val="auto"/>
          <w:sz w:val="28"/>
          <w:szCs w:val="28"/>
          <w:highlight w:val="none"/>
          <w:lang w:val="en-US" w:eastAsia="zh-CN"/>
        </w:rPr>
        <w:t>2</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outlineLvl w:val="0"/>
        <w:rPr>
          <w:rFonts w:hint="eastAsia"/>
          <w:highlight w:val="none"/>
          <w:lang w:val="en-US" w:eastAsia="zh-CN"/>
        </w:rPr>
      </w:pPr>
      <w:bookmarkStart w:id="0" w:name="_Toc29020"/>
      <w:r>
        <w:rPr>
          <w:rFonts w:hint="eastAsia"/>
          <w:highlight w:val="none"/>
          <w:lang w:val="en-US" w:eastAsia="zh-CN"/>
        </w:rPr>
        <w:t>分项报价表</w:t>
      </w:r>
      <w:bookmarkEnd w:id="0"/>
    </w:p>
    <w:tbl>
      <w:tblPr>
        <w:tblStyle w:val="23"/>
        <w:tblW w:w="9108" w:type="dxa"/>
        <w:jc w:val="center"/>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7"/>
        <w:gridCol w:w="1949"/>
        <w:gridCol w:w="489"/>
        <w:gridCol w:w="542"/>
        <w:gridCol w:w="2659"/>
        <w:gridCol w:w="1145"/>
        <w:gridCol w:w="1050"/>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序号</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名称</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数量</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规格型号</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不含税单项最高限价（元）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不含税单项报价（元）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海湾JTY-GD-G3T/G3</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海湾JTW-ZCD-G3N</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泛海三江JTY-GD-930/930K</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泛海三江JTW-ZD-920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西安特灵JTY-GD-ISL380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西安特灵JTW-GD-ISL380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西门子OP720-CN</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640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利达LD3000EH</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利达LD3300EH</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能美026烟感</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点型感温探测器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能美JTW-SDF-NS906</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海湾J-SAM-GST9122B</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泛海三江J-SAP-M-962</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西安特灵J-SAP-M-ISL360K</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西门子FDM230-CN</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640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利达LD2003EH</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能美J-SAP-M-FMB03ZZ</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声光报警器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海湾HX-200B</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声光报警器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泛海三江SG-991</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声光报警器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西安特灵ISL J-XAP-M</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消火栓按钮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西安特灵ISL J-XAP-M-M360H</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消火栓按钮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J-SAM-GST9123A</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消火栓按钮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能美FMH02ZZ</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气体紧急启停按钮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泛海三江QM-MA-966</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气体紧急启停按钮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海湾GST-LD-8318</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气体灭火释放灯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通用非编码</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海湾GST-LD-8300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海湾GST-LD-8301A</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海湾8301A</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泛海三江JS-A51</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泛海三江KZJ-A55</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泛海三江KZJ-956</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西安特灵ISL300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西安特灵ISL350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西安特灵ISL350D</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利达LD4400ED-1</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利达LD6800ED-1</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输入输出模块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能美输入输出模块FRR28ZZ-SLA</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劳士单面向右</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劳士单面向左</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劳士双面</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劳士暗装向左</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劳士暗装向右</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劳士双面嵌入式（正面：长28厘米，宽9.6厘米   背面：长42厘米，宽16厘米</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劳士安全出口</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应急照明灯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劳士消防应急照明灯（双头）</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auto"/>
                <w:kern w:val="0"/>
                <w:sz w:val="24"/>
                <w:szCs w:val="24"/>
                <w:highlight w:val="none"/>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auto"/>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000000"/>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rPr>
            </w:pPr>
            <w:r>
              <w:rPr>
                <w:rFonts w:hint="eastAsia" w:ascii="仿宋" w:hAnsi="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德力西DC24V/5A  8脚</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继电器座子</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 /5A  8脚</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49</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德力西DC24V/5A  14脚</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继电器座子</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德力西DC24V/5A  14脚</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继电器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施耐德AC</w:t>
            </w:r>
            <w:r>
              <w:rPr>
                <w:rFonts w:hint="eastAsia" w:ascii="仿宋" w:hAnsi="仿宋" w:eastAsia="仿宋" w:cs="仿宋"/>
                <w:i w:val="0"/>
                <w:color w:val="000000"/>
                <w:kern w:val="0"/>
                <w:sz w:val="24"/>
                <w:szCs w:val="24"/>
                <w:highlight w:val="none"/>
                <w:u w:val="none"/>
                <w:lang w:val="en-US" w:eastAsia="zh-CN" w:bidi="ar"/>
              </w:rPr>
              <w:t>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 /</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8脚</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继电器座子</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cs="仿宋"/>
                <w:i w:val="0"/>
                <w:color w:val="000000"/>
                <w:kern w:val="0"/>
                <w:sz w:val="24"/>
                <w:szCs w:val="24"/>
                <w:highlight w:val="none"/>
                <w:u w:val="none"/>
                <w:lang w:val="en-US" w:eastAsia="zh-CN" w:bidi="ar"/>
              </w:rPr>
              <w:t>施耐德AC</w:t>
            </w:r>
            <w:r>
              <w:rPr>
                <w:rFonts w:hint="eastAsia" w:ascii="仿宋" w:hAnsi="仿宋" w:eastAsia="仿宋" w:cs="仿宋"/>
                <w:i w:val="0"/>
                <w:color w:val="000000"/>
                <w:kern w:val="0"/>
                <w:sz w:val="24"/>
                <w:szCs w:val="24"/>
                <w:highlight w:val="none"/>
                <w:u w:val="none"/>
                <w:lang w:val="en-US" w:eastAsia="zh-CN" w:bidi="ar"/>
              </w:rPr>
              <w:t>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 /</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8脚</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cs="仿宋"/>
                <w:i w:val="0"/>
                <w:color w:val="000000"/>
                <w:kern w:val="0"/>
                <w:sz w:val="24"/>
                <w:szCs w:val="24"/>
                <w:highlight w:val="none"/>
                <w:u w:val="none"/>
                <w:lang w:val="en-US" w:eastAsia="zh-CN" w:bidi="ar"/>
              </w:rPr>
              <w:t>施耐德A</w:t>
            </w:r>
            <w:r>
              <w:rPr>
                <w:rFonts w:hint="eastAsia" w:ascii="仿宋" w:hAnsi="仿宋" w:eastAsia="仿宋" w:cs="仿宋"/>
                <w:i w:val="0"/>
                <w:color w:val="000000"/>
                <w:kern w:val="0"/>
                <w:sz w:val="24"/>
                <w:szCs w:val="24"/>
                <w:highlight w:val="none"/>
                <w:u w:val="none"/>
                <w:lang w:val="en-US" w:eastAsia="zh-CN" w:bidi="ar"/>
              </w:rPr>
              <w:t>C2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14脚</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8"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继电器座子</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cs="仿宋"/>
                <w:i w:val="0"/>
                <w:color w:val="000000"/>
                <w:kern w:val="0"/>
                <w:sz w:val="24"/>
                <w:szCs w:val="24"/>
                <w:highlight w:val="none"/>
                <w:u w:val="none"/>
                <w:lang w:val="en-US" w:eastAsia="zh-CN" w:bidi="ar"/>
              </w:rPr>
              <w:t>施耐德A</w:t>
            </w:r>
            <w:r>
              <w:rPr>
                <w:rFonts w:hint="eastAsia" w:ascii="仿宋" w:hAnsi="仿宋" w:eastAsia="仿宋" w:cs="仿宋"/>
                <w:i w:val="0"/>
                <w:color w:val="000000"/>
                <w:kern w:val="0"/>
                <w:sz w:val="24"/>
                <w:szCs w:val="24"/>
                <w:highlight w:val="none"/>
                <w:u w:val="none"/>
                <w:lang w:val="en-US" w:eastAsia="zh-CN" w:bidi="ar"/>
              </w:rPr>
              <w:t>C2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14脚</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bCs/>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球墨铸铁法兰对夹式蝶形止回阀</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DN100通用</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8"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明杆闸阀</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DN100通用</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2800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6"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电节点压力表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YX-1501.6MPA</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7"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58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压力表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Y-60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520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0" w:hRule="atLeast"/>
          <w:jc w:val="center"/>
        </w:trPr>
        <w:tc>
          <w:tcPr>
            <w:tcW w:w="6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合计</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49600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bl>
    <w:p>
      <w:pPr>
        <w:pStyle w:val="2"/>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rPr>
      </w:pPr>
    </w:p>
    <w:p>
      <w:pPr>
        <w:pStyle w:val="2"/>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rPr>
      </w:pPr>
    </w:p>
    <w:p>
      <w:pPr>
        <w:pStyle w:val="2"/>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rPr>
      </w:pPr>
    </w:p>
    <w:p>
      <w:pPr>
        <w:pStyle w:val="2"/>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rPr>
      </w:pPr>
    </w:p>
    <w:p>
      <w:pPr>
        <w:pStyle w:val="2"/>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napToGrid w:val="0"/>
        <w:spacing w:line="360" w:lineRule="auto"/>
        <w:ind w:left="0" w:leftChars="0" w:firstLine="0" w:firstLineChars="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附件</w:t>
      </w:r>
      <w:r>
        <w:rPr>
          <w:rFonts w:hint="eastAsia" w:ascii="仿宋_GB2312" w:hAnsi="宋体" w:eastAsia="仿宋_GB2312"/>
          <w:color w:val="auto"/>
          <w:sz w:val="28"/>
          <w:szCs w:val="28"/>
          <w:highlight w:val="none"/>
          <w:lang w:val="en-US" w:eastAsia="zh-CN"/>
        </w:rPr>
        <w:t>3</w:t>
      </w:r>
    </w:p>
    <w:p>
      <w:pPr>
        <w:ind w:left="0" w:leftChars="0"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rPr>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报价</w:t>
      </w:r>
      <w:r>
        <w:rPr>
          <w:rFonts w:hint="eastAsia" w:ascii="仿宋" w:hAnsi="仿宋" w:eastAsia="仿宋"/>
          <w:color w:val="auto"/>
          <w:kern w:val="0"/>
          <w:sz w:val="28"/>
          <w:szCs w:val="28"/>
          <w:highlight w:val="none"/>
        </w:rPr>
        <w:t>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val="en-US" w:eastAsia="zh-CN"/>
        </w:rPr>
        <w:t>报价人</w:t>
      </w:r>
      <w:r>
        <w:rPr>
          <w:rFonts w:hint="eastAsia" w:ascii="仿宋" w:hAnsi="仿宋" w:eastAsia="仿宋"/>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报价</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rPr>
          <w:rFonts w:hint="eastAsia" w:ascii="仿宋" w:hAnsi="仿宋" w:eastAsia="仿宋"/>
          <w:color w:val="auto"/>
          <w:kern w:val="0"/>
          <w:sz w:val="28"/>
          <w:szCs w:val="28"/>
          <w:highlight w:val="none"/>
        </w:rPr>
        <w:sectPr>
          <w:footerReference r:id="rId7" w:type="default"/>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sectPr>
      </w:pPr>
      <w:r>
        <w:rPr>
          <w:rFonts w:hint="eastAsia" w:ascii="仿宋" w:hAnsi="仿宋" w:eastAsia="仿宋"/>
          <w:color w:val="auto"/>
          <w:kern w:val="0"/>
          <w:sz w:val="28"/>
          <w:szCs w:val="28"/>
          <w:highlight w:val="none"/>
        </w:rPr>
        <w:t>附法定代表人身份证复印件</w:t>
      </w:r>
    </w:p>
    <w:p>
      <w:pPr>
        <w:widowControl/>
        <w:ind w:left="0" w:leftChars="0" w:firstLine="0" w:firstLineChars="0"/>
        <w:jc w:val="lef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rPr>
        <w:t>附件</w:t>
      </w:r>
      <w:r>
        <w:rPr>
          <w:rFonts w:hint="eastAsia" w:ascii="仿宋_GB2312" w:hAnsi="仿宋_GB2312" w:eastAsia="仿宋_GB2312"/>
          <w:color w:val="auto"/>
          <w:sz w:val="28"/>
          <w:szCs w:val="28"/>
          <w:highlight w:val="none"/>
          <w:lang w:val="en-US" w:eastAsia="zh-CN"/>
        </w:rPr>
        <w:t>4</w:t>
      </w:r>
    </w:p>
    <w:p>
      <w:pPr>
        <w:jc w:val="center"/>
        <w:rPr>
          <w:rFonts w:ascii="宋体" w:hAnsi="宋体"/>
          <w:b/>
          <w:color w:val="auto"/>
          <w:sz w:val="32"/>
          <w:szCs w:val="32"/>
          <w:highlight w:val="none"/>
        </w:rPr>
      </w:pPr>
    </w:p>
    <w:p>
      <w:pPr>
        <w:ind w:left="0" w:leftChars="0"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项目的</w:t>
      </w:r>
      <w:r>
        <w:rPr>
          <w:rFonts w:hint="eastAsia" w:ascii="仿宋" w:hAnsi="仿宋" w:eastAsia="仿宋"/>
          <w:color w:val="auto"/>
          <w:sz w:val="28"/>
          <w:szCs w:val="28"/>
          <w:highlight w:val="none"/>
          <w:lang w:val="en-US" w:eastAsia="zh-CN"/>
        </w:rPr>
        <w:t>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val="en-US" w:eastAsia="zh-CN"/>
        </w:rPr>
        <w:t>比选相关</w:t>
      </w:r>
      <w:r>
        <w:rPr>
          <w:rFonts w:hint="eastAsia" w:ascii="仿宋" w:hAnsi="仿宋" w:eastAsia="仿宋"/>
          <w:color w:val="auto"/>
          <w:sz w:val="28"/>
          <w:szCs w:val="28"/>
          <w:highlight w:val="none"/>
        </w:rPr>
        <w:t>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报价</w:t>
      </w:r>
      <w:r>
        <w:rPr>
          <w:rFonts w:hint="eastAsia" w:ascii="仿宋" w:hAnsi="仿宋" w:eastAsia="仿宋"/>
          <w:color w:val="auto"/>
          <w:sz w:val="28"/>
          <w:szCs w:val="28"/>
          <w:highlight w:val="none"/>
        </w:rPr>
        <w:t>单位：____________（盖章）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日期： </w:t>
      </w:r>
      <w:r>
        <w:rPr>
          <w:rFonts w:hint="eastAsia" w:ascii="仿宋" w:hAnsi="仿宋"/>
          <w:color w:val="auto"/>
          <w:sz w:val="28"/>
          <w:szCs w:val="28"/>
          <w:highlight w:val="none"/>
          <w:lang w:val="en-US" w:eastAsia="zh-CN"/>
        </w:rPr>
        <w:t xml:space="preserve">   </w:t>
      </w:r>
      <w:r>
        <w:rPr>
          <w:rFonts w:hint="eastAsia" w:ascii="仿宋" w:hAnsi="仿宋" w:eastAsia="仿宋"/>
          <w:color w:val="auto"/>
          <w:sz w:val="28"/>
          <w:szCs w:val="28"/>
          <w:highlight w:val="none"/>
        </w:rPr>
        <w:t>年   月   日</w:t>
      </w:r>
    </w:p>
    <w:p>
      <w:pPr>
        <w:snapToGrid w:val="0"/>
        <w:spacing w:line="360" w:lineRule="auto"/>
        <w:rPr>
          <w:rFonts w:hint="eastAsia" w:ascii="仿宋_GB2312" w:hAnsi="宋体" w:eastAsia="仿宋_GB2312"/>
          <w:color w:val="auto"/>
          <w:sz w:val="28"/>
          <w:szCs w:val="28"/>
          <w:highlight w:val="none"/>
        </w:rPr>
        <w:sectPr>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sectPr>
      </w:pPr>
      <w:r>
        <w:rPr>
          <w:rFonts w:hint="eastAsia" w:ascii="仿宋_GB2312" w:hAnsi="宋体" w:eastAsia="仿宋_GB2312"/>
          <w:color w:val="auto"/>
          <w:sz w:val="28"/>
          <w:szCs w:val="28"/>
          <w:highlight w:val="none"/>
        </w:rPr>
        <w:t>附被授权人代理人身份证复印件</w:t>
      </w:r>
    </w:p>
    <w:p>
      <w:pPr>
        <w:widowControl/>
        <w:jc w:val="lef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rPr>
        <w:t>附件</w:t>
      </w:r>
      <w:r>
        <w:rPr>
          <w:rFonts w:hint="eastAsia" w:ascii="仿宋_GB2312" w:hAnsi="仿宋_GB2312" w:eastAsia="仿宋_GB2312"/>
          <w:color w:val="auto"/>
          <w:sz w:val="28"/>
          <w:szCs w:val="28"/>
          <w:highlight w:val="none"/>
          <w:lang w:val="en-US" w:eastAsia="zh-CN"/>
        </w:rPr>
        <w:t>5</w:t>
      </w:r>
    </w:p>
    <w:p>
      <w:pPr>
        <w:pStyle w:val="2"/>
        <w:rPr>
          <w:rFonts w:hint="eastAsia"/>
          <w:highlight w:val="none"/>
          <w:lang w:val="en-US" w:eastAsia="zh-CN"/>
        </w:rPr>
      </w:pPr>
      <w:bookmarkStart w:id="1" w:name="_Toc10941"/>
      <w:r>
        <w:rPr>
          <w:rFonts w:hint="eastAsia" w:ascii="仿宋_GB2312" w:hAnsi="仿宋_GB2312" w:eastAsia="仿宋_GB2312"/>
          <w:color w:val="auto"/>
          <w:sz w:val="28"/>
          <w:szCs w:val="28"/>
          <w:highlight w:val="none"/>
          <w:lang w:val="en-US" w:eastAsia="zh-CN"/>
        </w:rPr>
        <w:t>合同模板</w:t>
      </w:r>
      <w:bookmarkEnd w:id="1"/>
    </w:p>
    <w:p>
      <w:pPr>
        <w:pStyle w:val="5"/>
        <w:ind w:right="600" w:firstLine="600"/>
        <w:jc w:val="right"/>
        <w:rPr>
          <w:highlight w:val="none"/>
          <w:lang w:eastAsia="zh-CN"/>
        </w:rPr>
      </w:pPr>
      <w:r>
        <w:rPr>
          <w:rFonts w:hint="eastAsia"/>
          <w:highlight w:val="none"/>
          <w:lang w:eastAsia="zh-CN"/>
        </w:rPr>
        <w:t xml:space="preserve">合同编号： </w:t>
      </w:r>
      <w:r>
        <w:rPr>
          <w:highlight w:val="none"/>
          <w:lang w:eastAsia="zh-CN"/>
        </w:rPr>
        <w:t xml:space="preserve">           </w:t>
      </w:r>
    </w:p>
    <w:p>
      <w:pPr>
        <w:snapToGrid w:val="0"/>
        <w:spacing w:line="360" w:lineRule="auto"/>
        <w:rPr>
          <w:rFonts w:ascii="等线" w:hAnsi="等线" w:eastAsia="等线"/>
          <w:sz w:val="44"/>
          <w:szCs w:val="36"/>
          <w:highlight w:val="none"/>
          <w:lang w:eastAsia="zh-CN"/>
        </w:rPr>
      </w:pPr>
    </w:p>
    <w:p>
      <w:pPr>
        <w:jc w:val="center"/>
        <w:rPr>
          <w:rFonts w:ascii="Times New Roman" w:hAnsi="Times New Roman" w:cs="Times New Roman"/>
          <w:b/>
          <w:sz w:val="44"/>
          <w:highlight w:val="none"/>
          <w:lang w:eastAsia="zh-CN"/>
        </w:rPr>
      </w:pPr>
      <w:r>
        <w:rPr>
          <w:rFonts w:ascii="Times New Roman" w:hAnsi="Times New Roman" w:cs="Times New Roman"/>
          <w:b/>
          <w:sz w:val="44"/>
          <w:highlight w:val="none"/>
          <w:lang w:eastAsia="zh-CN"/>
        </w:rPr>
        <w:t>____________________________________</w:t>
      </w:r>
    </w:p>
    <w:p>
      <w:pPr>
        <w:pStyle w:val="44"/>
        <w:ind w:left="0" w:leftChars="0" w:firstLine="0" w:firstLineChars="0"/>
        <w:jc w:val="center"/>
        <w:rPr>
          <w:highlight w:val="none"/>
          <w:lang w:eastAsia="zh-CN"/>
        </w:rPr>
      </w:pPr>
      <w:bookmarkStart w:id="2" w:name="_Hlk18508344"/>
      <w:r>
        <w:rPr>
          <w:rFonts w:hint="eastAsia"/>
          <w:highlight w:val="none"/>
          <w:lang w:eastAsia="zh-CN"/>
        </w:rPr>
        <w:t>重庆江北国际机场</w:t>
      </w:r>
    </w:p>
    <w:p>
      <w:pPr>
        <w:pStyle w:val="44"/>
        <w:ind w:left="0" w:leftChars="0" w:firstLine="0" w:firstLineChars="0"/>
        <w:jc w:val="center"/>
        <w:rPr>
          <w:highlight w:val="none"/>
          <w:lang w:eastAsia="zh-CN"/>
        </w:rPr>
      </w:pPr>
      <w:r>
        <w:rPr>
          <w:rFonts w:hint="eastAsia"/>
          <w:highlight w:val="none"/>
          <w:lang w:eastAsia="zh-CN"/>
        </w:rPr>
        <w:t>买卖合同</w:t>
      </w:r>
    </w:p>
    <w:bookmarkEnd w:id="2"/>
    <w:p>
      <w:pPr>
        <w:jc w:val="center"/>
        <w:rPr>
          <w:rFonts w:ascii="Times New Roman" w:hAnsi="Times New Roman" w:cs="Times New Roman"/>
          <w:b/>
          <w:sz w:val="44"/>
          <w:highlight w:val="none"/>
          <w:lang w:eastAsia="zh-CN"/>
        </w:rPr>
      </w:pPr>
      <w:r>
        <w:rPr>
          <w:rFonts w:ascii="Times New Roman" w:hAnsi="Times New Roman" w:cs="Times New Roman"/>
          <w:b/>
          <w:sz w:val="44"/>
          <w:highlight w:val="none"/>
          <w:lang w:eastAsia="zh-CN"/>
        </w:rPr>
        <w:t>____________________________________</w:t>
      </w:r>
    </w:p>
    <w:p>
      <w:pPr>
        <w:ind w:firstLine="880" w:firstLineChars="200"/>
        <w:jc w:val="center"/>
        <w:rPr>
          <w:rFonts w:ascii="等线" w:hAnsi="等线" w:eastAsia="等线"/>
          <w:b/>
          <w:sz w:val="44"/>
          <w:highlight w:val="none"/>
          <w:lang w:eastAsia="zh-CN"/>
        </w:rPr>
      </w:pPr>
    </w:p>
    <w:p>
      <w:pPr>
        <w:ind w:firstLine="480" w:firstLineChars="200"/>
        <w:jc w:val="center"/>
        <w:rPr>
          <w:rFonts w:ascii="等线" w:hAnsi="等线" w:eastAsia="等线"/>
          <w:b/>
          <w:highlight w:val="none"/>
          <w:lang w:eastAsia="zh-CN"/>
        </w:rPr>
      </w:pPr>
    </w:p>
    <w:p>
      <w:pPr>
        <w:snapToGrid w:val="0"/>
        <w:spacing w:line="360" w:lineRule="auto"/>
        <w:jc w:val="center"/>
        <w:rPr>
          <w:rFonts w:ascii="宋体" w:hAnsi="宋体" w:eastAsia="宋体"/>
          <w:b/>
          <w:sz w:val="32"/>
          <w:szCs w:val="32"/>
          <w:highlight w:val="none"/>
          <w:lang w:val="en-US" w:eastAsia="zh-CN"/>
        </w:rPr>
      </w:pPr>
      <w:bookmarkStart w:id="3" w:name="_Hlk18506346"/>
      <w:r>
        <w:rPr>
          <w:rFonts w:hint="eastAsia" w:ascii="宋体" w:hAnsi="宋体"/>
          <w:b/>
          <w:sz w:val="32"/>
          <w:szCs w:val="32"/>
          <w:highlight w:val="none"/>
          <w:lang w:val="en-US" w:eastAsia="zh-CN"/>
        </w:rPr>
        <w:t xml:space="preserve">    </w:t>
      </w:r>
      <w:r>
        <w:rPr>
          <w:rFonts w:hint="eastAsia" w:ascii="宋体" w:hAnsi="宋体" w:eastAsia="宋体"/>
          <w:b/>
          <w:sz w:val="32"/>
          <w:szCs w:val="32"/>
          <w:highlight w:val="none"/>
          <w:lang w:eastAsia="zh-CN"/>
        </w:rPr>
        <w:t>甲方：</w:t>
      </w:r>
      <w:r>
        <w:rPr>
          <w:rFonts w:hint="eastAsia" w:ascii="宋体" w:hAnsi="宋体"/>
          <w:b/>
          <w:sz w:val="32"/>
          <w:szCs w:val="32"/>
          <w:highlight w:val="none"/>
          <w:lang w:val="en-US" w:eastAsia="zh-CN"/>
        </w:rPr>
        <w:t>重庆江北国际机场有限公司</w:t>
      </w:r>
    </w:p>
    <w:p>
      <w:pPr>
        <w:snapToGrid w:val="0"/>
        <w:spacing w:line="360" w:lineRule="auto"/>
        <w:rPr>
          <w:rFonts w:ascii="宋体" w:hAnsi="宋体" w:eastAsia="宋体" w:cs="宋体"/>
          <w:b/>
          <w:bCs/>
          <w:sz w:val="32"/>
          <w:szCs w:val="32"/>
          <w:highlight w:val="none"/>
          <w:u w:val="single"/>
          <w:lang w:val="en-US" w:eastAsia="zh-CN"/>
        </w:rPr>
      </w:pPr>
      <w:r>
        <w:rPr>
          <w:rFonts w:hint="eastAsia" w:ascii="宋体" w:hAnsi="宋体" w:eastAsia="宋体"/>
          <w:b/>
          <w:sz w:val="32"/>
          <w:szCs w:val="32"/>
          <w:highlight w:val="none"/>
          <w:lang w:eastAsia="zh-CN"/>
        </w:rPr>
        <w:t xml:space="preserve">      </w:t>
      </w:r>
      <w:r>
        <w:rPr>
          <w:rFonts w:ascii="宋体" w:hAnsi="宋体" w:eastAsia="宋体"/>
          <w:b/>
          <w:sz w:val="32"/>
          <w:szCs w:val="32"/>
          <w:highlight w:val="none"/>
          <w:lang w:eastAsia="zh-CN"/>
        </w:rPr>
        <w:t xml:space="preserve">  </w:t>
      </w:r>
      <w:r>
        <w:rPr>
          <w:rFonts w:hint="eastAsia" w:ascii="宋体" w:hAnsi="宋体" w:eastAsia="宋体"/>
          <w:b/>
          <w:sz w:val="32"/>
          <w:szCs w:val="32"/>
          <w:highlight w:val="none"/>
          <w:lang w:eastAsia="zh-CN"/>
        </w:rPr>
        <w:t xml:space="preserve"> </w:t>
      </w:r>
      <w:r>
        <w:rPr>
          <w:rFonts w:ascii="宋体" w:hAnsi="宋体" w:eastAsia="宋体"/>
          <w:b/>
          <w:sz w:val="32"/>
          <w:szCs w:val="32"/>
          <w:highlight w:val="none"/>
          <w:lang w:eastAsia="zh-CN"/>
        </w:rPr>
        <w:t xml:space="preserve">     </w:t>
      </w:r>
      <w:r>
        <w:rPr>
          <w:rFonts w:hint="eastAsia" w:ascii="宋体" w:hAnsi="宋体" w:eastAsia="宋体"/>
          <w:b/>
          <w:sz w:val="32"/>
          <w:szCs w:val="32"/>
          <w:highlight w:val="none"/>
          <w:lang w:eastAsia="zh-CN"/>
        </w:rPr>
        <w:t>乙方：</w:t>
      </w:r>
      <w:r>
        <w:rPr>
          <w:rFonts w:hint="eastAsia" w:ascii="宋体" w:hAnsi="宋体"/>
          <w:b/>
          <w:sz w:val="32"/>
          <w:szCs w:val="32"/>
          <w:highlight w:val="none"/>
          <w:u w:val="single"/>
          <w:lang w:val="en-US" w:eastAsia="zh-CN"/>
        </w:rPr>
        <w:t xml:space="preserve">                    </w:t>
      </w:r>
    </w:p>
    <w:bookmarkEnd w:id="3"/>
    <w:p>
      <w:pPr>
        <w:ind w:firstLine="482" w:firstLineChars="200"/>
        <w:rPr>
          <w:rFonts w:cs="宋体"/>
          <w:b/>
          <w:bCs/>
          <w:highlight w:val="none"/>
          <w:lang w:eastAsia="zh-CN"/>
        </w:rPr>
        <w:sectPr>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sectPr>
      </w:pPr>
      <w:r>
        <w:rPr>
          <w:rFonts w:cs="宋体"/>
          <w:b/>
          <w:bCs/>
          <w:highlight w:val="none"/>
          <w:lang w:eastAsia="zh-CN"/>
        </w:rPr>
        <w:br w:type="page"/>
      </w:r>
    </w:p>
    <w:sdt>
      <w:sdtPr>
        <w:rPr>
          <w:rFonts w:asciiTheme="minorHAnsi" w:hAnsiTheme="minorHAnsi" w:eastAsiaTheme="minorEastAsia" w:cstheme="minorBidi"/>
          <w:color w:val="auto"/>
          <w:sz w:val="22"/>
          <w:szCs w:val="22"/>
          <w:highlight w:val="none"/>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highlight w:val="none"/>
          <w:lang w:val="zh-CN" w:eastAsia="en-US"/>
        </w:rPr>
      </w:sdtEndPr>
      <w:sdtContent>
        <w:p>
          <w:pPr>
            <w:pStyle w:val="48"/>
            <w:jc w:val="center"/>
            <w:rPr>
              <w:rFonts w:ascii="仿宋_GB2312" w:eastAsia="仿宋_GB2312"/>
              <w:sz w:val="30"/>
              <w:szCs w:val="30"/>
              <w:highlight w:val="none"/>
            </w:rPr>
          </w:pPr>
          <w:r>
            <w:rPr>
              <w:rFonts w:hint="eastAsia" w:ascii="仿宋_GB2312" w:eastAsia="仿宋_GB2312"/>
              <w:color w:val="auto"/>
              <w:sz w:val="30"/>
              <w:szCs w:val="30"/>
              <w:highlight w:val="none"/>
              <w:lang w:val="zh-CN"/>
            </w:rPr>
            <w:t>目</w:t>
          </w:r>
          <w:r>
            <w:rPr>
              <w:rFonts w:hint="eastAsia" w:ascii="仿宋_GB2312" w:eastAsia="仿宋_GB2312"/>
              <w:color w:val="auto"/>
              <w:sz w:val="30"/>
              <w:szCs w:val="30"/>
              <w:highlight w:val="none"/>
              <w:lang w:val="en-US" w:eastAsia="zh-CN"/>
            </w:rPr>
            <w:t xml:space="preserve"> </w:t>
          </w:r>
          <w:r>
            <w:rPr>
              <w:rFonts w:hint="eastAsia" w:ascii="仿宋_GB2312" w:eastAsia="仿宋_GB2312"/>
              <w:color w:val="auto"/>
              <w:sz w:val="30"/>
              <w:szCs w:val="30"/>
              <w:highlight w:val="none"/>
              <w:lang w:val="zh-CN"/>
            </w:rPr>
            <w:t>录</w:t>
          </w:r>
        </w:p>
        <w:p>
          <w:pPr>
            <w:pStyle w:val="15"/>
            <w:tabs>
              <w:tab w:val="right" w:leader="dot" w:pos="9360"/>
            </w:tabs>
            <w:rPr>
              <w:highlight w:val="none"/>
            </w:rPr>
          </w:pP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TOC \o "1-3" \h \z \u </w:instrText>
          </w:r>
          <w:r>
            <w:rPr>
              <w:rFonts w:hint="eastAsia" w:ascii="仿宋_GB2312" w:eastAsia="仿宋_GB2312"/>
              <w:sz w:val="30"/>
              <w:szCs w:val="30"/>
              <w:highlight w:val="none"/>
            </w:rPr>
            <w:fldChar w:fldCharType="separate"/>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_Toc13740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eastAsia="zh-CN"/>
            </w:rPr>
            <w:t>一</w:t>
          </w:r>
          <w:r>
            <w:rPr>
              <w:szCs w:val="30"/>
              <w:highlight w:val="none"/>
              <w:lang w:eastAsia="zh-CN"/>
            </w:rPr>
            <w:t>条 货</w:t>
          </w:r>
          <w:r>
            <w:rPr>
              <w:rFonts w:hint="eastAsia"/>
              <w:szCs w:val="30"/>
              <w:highlight w:val="none"/>
              <w:lang w:eastAsia="zh-CN"/>
            </w:rPr>
            <w:t>物</w:t>
          </w:r>
          <w:r>
            <w:rPr>
              <w:szCs w:val="30"/>
              <w:highlight w:val="none"/>
              <w:lang w:eastAsia="zh-CN"/>
            </w:rPr>
            <w:t>名称、数量及规格</w:t>
          </w:r>
          <w:r>
            <w:rPr>
              <w:highlight w:val="none"/>
            </w:rPr>
            <w:tab/>
          </w:r>
          <w:r>
            <w:rPr>
              <w:highlight w:val="none"/>
            </w:rPr>
            <w:fldChar w:fldCharType="begin"/>
          </w:r>
          <w:r>
            <w:rPr>
              <w:highlight w:val="none"/>
            </w:rPr>
            <w:instrText xml:space="preserve"> PAGEREF _Toc13740 </w:instrText>
          </w:r>
          <w:r>
            <w:rPr>
              <w:highlight w:val="none"/>
            </w:rPr>
            <w:fldChar w:fldCharType="separate"/>
          </w:r>
          <w:r>
            <w:rPr>
              <w:highlight w:val="none"/>
            </w:rPr>
            <w:t>18</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_Toc19609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eastAsia="zh-CN"/>
            </w:rPr>
            <w:t>二</w:t>
          </w:r>
          <w:r>
            <w:rPr>
              <w:szCs w:val="30"/>
              <w:highlight w:val="none"/>
              <w:lang w:eastAsia="zh-CN"/>
            </w:rPr>
            <w:t>条 合同价款</w:t>
          </w:r>
          <w:r>
            <w:rPr>
              <w:highlight w:val="none"/>
            </w:rPr>
            <w:tab/>
          </w:r>
          <w:r>
            <w:rPr>
              <w:highlight w:val="none"/>
            </w:rPr>
            <w:fldChar w:fldCharType="begin"/>
          </w:r>
          <w:r>
            <w:rPr>
              <w:highlight w:val="none"/>
            </w:rPr>
            <w:instrText xml:space="preserve"> PAGEREF _Toc19609 </w:instrText>
          </w:r>
          <w:r>
            <w:rPr>
              <w:highlight w:val="none"/>
            </w:rPr>
            <w:fldChar w:fldCharType="separate"/>
          </w:r>
          <w:r>
            <w:rPr>
              <w:highlight w:val="none"/>
            </w:rPr>
            <w:t>20</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_Toc2521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eastAsia="zh-CN"/>
            </w:rPr>
            <w:t>三</w:t>
          </w:r>
          <w:r>
            <w:rPr>
              <w:szCs w:val="30"/>
              <w:highlight w:val="none"/>
              <w:lang w:eastAsia="zh-CN"/>
            </w:rPr>
            <w:t>条</w:t>
          </w:r>
          <w:r>
            <w:rPr>
              <w:rFonts w:hint="eastAsia"/>
              <w:szCs w:val="30"/>
              <w:highlight w:val="none"/>
              <w:lang w:eastAsia="zh-CN"/>
            </w:rPr>
            <w:t xml:space="preserve"> </w:t>
          </w:r>
          <w:r>
            <w:rPr>
              <w:szCs w:val="30"/>
              <w:highlight w:val="none"/>
              <w:lang w:eastAsia="zh-CN"/>
            </w:rPr>
            <w:t>技术标准及要求</w:t>
          </w:r>
          <w:r>
            <w:rPr>
              <w:highlight w:val="none"/>
            </w:rPr>
            <w:tab/>
          </w:r>
          <w:r>
            <w:rPr>
              <w:highlight w:val="none"/>
            </w:rPr>
            <w:fldChar w:fldCharType="begin"/>
          </w:r>
          <w:r>
            <w:rPr>
              <w:highlight w:val="none"/>
            </w:rPr>
            <w:instrText xml:space="preserve"> PAGEREF _Toc2521 </w:instrText>
          </w:r>
          <w:r>
            <w:rPr>
              <w:highlight w:val="none"/>
            </w:rPr>
            <w:fldChar w:fldCharType="separate"/>
          </w:r>
          <w:r>
            <w:rPr>
              <w:highlight w:val="none"/>
            </w:rPr>
            <w:t>21</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_Toc4213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eastAsia="zh-CN"/>
            </w:rPr>
            <w:t>四</w:t>
          </w:r>
          <w:r>
            <w:rPr>
              <w:szCs w:val="30"/>
              <w:highlight w:val="none"/>
              <w:lang w:eastAsia="zh-CN"/>
            </w:rPr>
            <w:t>条 交货日期、方式和地点</w:t>
          </w:r>
          <w:r>
            <w:rPr>
              <w:highlight w:val="none"/>
            </w:rPr>
            <w:tab/>
          </w:r>
          <w:r>
            <w:rPr>
              <w:highlight w:val="none"/>
            </w:rPr>
            <w:fldChar w:fldCharType="begin"/>
          </w:r>
          <w:r>
            <w:rPr>
              <w:highlight w:val="none"/>
            </w:rPr>
            <w:instrText xml:space="preserve"> PAGEREF _Toc4213 </w:instrText>
          </w:r>
          <w:r>
            <w:rPr>
              <w:highlight w:val="none"/>
            </w:rPr>
            <w:fldChar w:fldCharType="separate"/>
          </w:r>
          <w:r>
            <w:rPr>
              <w:highlight w:val="none"/>
            </w:rPr>
            <w:t>21</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_Toc13370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eastAsia="zh-CN"/>
            </w:rPr>
            <w:t>五</w:t>
          </w:r>
          <w:r>
            <w:rPr>
              <w:szCs w:val="30"/>
              <w:highlight w:val="none"/>
              <w:lang w:eastAsia="zh-CN"/>
            </w:rPr>
            <w:t>条 验收办法</w:t>
          </w:r>
          <w:r>
            <w:rPr>
              <w:highlight w:val="none"/>
            </w:rPr>
            <w:tab/>
          </w:r>
          <w:r>
            <w:rPr>
              <w:highlight w:val="none"/>
            </w:rPr>
            <w:fldChar w:fldCharType="begin"/>
          </w:r>
          <w:r>
            <w:rPr>
              <w:highlight w:val="none"/>
            </w:rPr>
            <w:instrText xml:space="preserve"> PAGEREF _Toc13370 </w:instrText>
          </w:r>
          <w:r>
            <w:rPr>
              <w:highlight w:val="none"/>
            </w:rPr>
            <w:fldChar w:fldCharType="separate"/>
          </w:r>
          <w:r>
            <w:rPr>
              <w:highlight w:val="none"/>
            </w:rPr>
            <w:t>21</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_Toc2576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val="en-US" w:eastAsia="zh-CN"/>
            </w:rPr>
            <w:t>六</w:t>
          </w:r>
          <w:r>
            <w:rPr>
              <w:szCs w:val="30"/>
              <w:highlight w:val="none"/>
              <w:lang w:eastAsia="zh-CN"/>
            </w:rPr>
            <w:t>条 付款方式</w:t>
          </w:r>
          <w:r>
            <w:rPr>
              <w:highlight w:val="none"/>
            </w:rPr>
            <w:tab/>
          </w:r>
          <w:r>
            <w:rPr>
              <w:highlight w:val="none"/>
            </w:rPr>
            <w:fldChar w:fldCharType="begin"/>
          </w:r>
          <w:r>
            <w:rPr>
              <w:highlight w:val="none"/>
            </w:rPr>
            <w:instrText xml:space="preserve"> PAGEREF _Toc2576 </w:instrText>
          </w:r>
          <w:r>
            <w:rPr>
              <w:highlight w:val="none"/>
            </w:rPr>
            <w:fldChar w:fldCharType="separate"/>
          </w:r>
          <w:r>
            <w:rPr>
              <w:highlight w:val="none"/>
            </w:rPr>
            <w:t>21</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_Toc19791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val="en-US" w:eastAsia="zh-CN"/>
            </w:rPr>
            <w:t>七</w:t>
          </w:r>
          <w:r>
            <w:rPr>
              <w:szCs w:val="30"/>
              <w:highlight w:val="none"/>
              <w:lang w:eastAsia="zh-CN"/>
            </w:rPr>
            <w:t>条 违约和索赔</w:t>
          </w:r>
          <w:r>
            <w:rPr>
              <w:highlight w:val="none"/>
            </w:rPr>
            <w:tab/>
          </w:r>
          <w:r>
            <w:rPr>
              <w:highlight w:val="none"/>
            </w:rPr>
            <w:fldChar w:fldCharType="begin"/>
          </w:r>
          <w:r>
            <w:rPr>
              <w:highlight w:val="none"/>
            </w:rPr>
            <w:instrText xml:space="preserve"> PAGEREF _Toc19791 </w:instrText>
          </w:r>
          <w:r>
            <w:rPr>
              <w:highlight w:val="none"/>
            </w:rPr>
            <w:fldChar w:fldCharType="separate"/>
          </w:r>
          <w:r>
            <w:rPr>
              <w:highlight w:val="none"/>
            </w:rPr>
            <w:t>21</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_Toc23737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val="en-US" w:eastAsia="zh-CN"/>
            </w:rPr>
            <w:t>八</w:t>
          </w:r>
          <w:r>
            <w:rPr>
              <w:szCs w:val="30"/>
              <w:highlight w:val="none"/>
              <w:lang w:eastAsia="zh-CN"/>
            </w:rPr>
            <w:t>条 不可抗力</w:t>
          </w:r>
          <w:r>
            <w:rPr>
              <w:highlight w:val="none"/>
            </w:rPr>
            <w:tab/>
          </w:r>
          <w:r>
            <w:rPr>
              <w:highlight w:val="none"/>
            </w:rPr>
            <w:fldChar w:fldCharType="begin"/>
          </w:r>
          <w:r>
            <w:rPr>
              <w:highlight w:val="none"/>
            </w:rPr>
            <w:instrText xml:space="preserve"> PAGEREF _Toc23737 </w:instrText>
          </w:r>
          <w:r>
            <w:rPr>
              <w:highlight w:val="none"/>
            </w:rPr>
            <w:fldChar w:fldCharType="separate"/>
          </w:r>
          <w:r>
            <w:rPr>
              <w:highlight w:val="none"/>
            </w:rPr>
            <w:t>22</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_Toc27831 </w:instrText>
          </w:r>
          <w:r>
            <w:rPr>
              <w:rFonts w:hint="eastAsia" w:ascii="仿宋_GB2312" w:eastAsia="仿宋_GB2312"/>
              <w:bCs/>
              <w:szCs w:val="30"/>
              <w:highlight w:val="none"/>
              <w:lang w:val="zh-CN"/>
            </w:rPr>
            <w:fldChar w:fldCharType="separate"/>
          </w:r>
          <w:r>
            <w:rPr>
              <w:rFonts w:hint="eastAsia"/>
              <w:szCs w:val="30"/>
              <w:highlight w:val="none"/>
              <w:lang w:eastAsia="zh-CN"/>
            </w:rPr>
            <w:t>第</w:t>
          </w:r>
          <w:r>
            <w:rPr>
              <w:rFonts w:hint="eastAsia"/>
              <w:szCs w:val="30"/>
              <w:highlight w:val="none"/>
              <w:lang w:val="en-US" w:eastAsia="zh-CN"/>
            </w:rPr>
            <w:t>九</w:t>
          </w:r>
          <w:r>
            <w:rPr>
              <w:rFonts w:hint="eastAsia"/>
              <w:szCs w:val="30"/>
              <w:highlight w:val="none"/>
              <w:lang w:eastAsia="zh-CN"/>
            </w:rPr>
            <w:t>条 通知条款</w:t>
          </w:r>
          <w:r>
            <w:rPr>
              <w:highlight w:val="none"/>
            </w:rPr>
            <w:tab/>
          </w:r>
          <w:r>
            <w:rPr>
              <w:highlight w:val="none"/>
            </w:rPr>
            <w:fldChar w:fldCharType="begin"/>
          </w:r>
          <w:r>
            <w:rPr>
              <w:highlight w:val="none"/>
            </w:rPr>
            <w:instrText xml:space="preserve"> PAGEREF _Toc27831 </w:instrText>
          </w:r>
          <w:r>
            <w:rPr>
              <w:highlight w:val="none"/>
            </w:rPr>
            <w:fldChar w:fldCharType="separate"/>
          </w:r>
          <w:r>
            <w:rPr>
              <w:highlight w:val="none"/>
            </w:rPr>
            <w:t>23</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_Toc25849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eastAsia="zh-CN"/>
            </w:rPr>
            <w:t>十</w:t>
          </w:r>
          <w:r>
            <w:rPr>
              <w:szCs w:val="30"/>
              <w:highlight w:val="none"/>
              <w:lang w:eastAsia="zh-CN"/>
            </w:rPr>
            <w:t xml:space="preserve">条 </w:t>
          </w:r>
          <w:r>
            <w:rPr>
              <w:rFonts w:hint="eastAsia"/>
              <w:szCs w:val="30"/>
              <w:highlight w:val="none"/>
              <w:lang w:eastAsia="zh-CN"/>
            </w:rPr>
            <w:t>保密条款</w:t>
          </w:r>
          <w:r>
            <w:rPr>
              <w:highlight w:val="none"/>
            </w:rPr>
            <w:tab/>
          </w:r>
          <w:r>
            <w:rPr>
              <w:highlight w:val="none"/>
            </w:rPr>
            <w:fldChar w:fldCharType="begin"/>
          </w:r>
          <w:r>
            <w:rPr>
              <w:highlight w:val="none"/>
            </w:rPr>
            <w:instrText xml:space="preserve"> PAGEREF _Toc25849 </w:instrText>
          </w:r>
          <w:r>
            <w:rPr>
              <w:highlight w:val="none"/>
            </w:rPr>
            <w:fldChar w:fldCharType="separate"/>
          </w:r>
          <w:r>
            <w:rPr>
              <w:highlight w:val="none"/>
            </w:rPr>
            <w:t>24</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_Toc6830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eastAsia="zh-CN"/>
            </w:rPr>
            <w:t>十</w:t>
          </w:r>
          <w:r>
            <w:rPr>
              <w:rFonts w:hint="eastAsia"/>
              <w:szCs w:val="30"/>
              <w:highlight w:val="none"/>
              <w:lang w:val="en-US" w:eastAsia="zh-CN"/>
            </w:rPr>
            <w:t>一</w:t>
          </w:r>
          <w:r>
            <w:rPr>
              <w:szCs w:val="30"/>
              <w:highlight w:val="none"/>
              <w:lang w:eastAsia="zh-CN"/>
            </w:rPr>
            <w:t xml:space="preserve">条 </w:t>
          </w:r>
          <w:r>
            <w:rPr>
              <w:rFonts w:hint="eastAsia"/>
              <w:szCs w:val="30"/>
              <w:highlight w:val="none"/>
              <w:lang w:eastAsia="zh-CN"/>
            </w:rPr>
            <w:t>合同争议的解决方式</w:t>
          </w:r>
          <w:r>
            <w:rPr>
              <w:highlight w:val="none"/>
            </w:rPr>
            <w:tab/>
          </w:r>
          <w:r>
            <w:rPr>
              <w:highlight w:val="none"/>
            </w:rPr>
            <w:fldChar w:fldCharType="begin"/>
          </w:r>
          <w:r>
            <w:rPr>
              <w:highlight w:val="none"/>
            </w:rPr>
            <w:instrText xml:space="preserve"> PAGEREF _Toc6830 </w:instrText>
          </w:r>
          <w:r>
            <w:rPr>
              <w:highlight w:val="none"/>
            </w:rPr>
            <w:fldChar w:fldCharType="separate"/>
          </w:r>
          <w:r>
            <w:rPr>
              <w:highlight w:val="none"/>
            </w:rPr>
            <w:t>24</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_Toc6284 </w:instrText>
          </w:r>
          <w:r>
            <w:rPr>
              <w:rFonts w:hint="eastAsia" w:ascii="仿宋_GB2312" w:eastAsia="仿宋_GB2312"/>
              <w:bCs/>
              <w:szCs w:val="30"/>
              <w:highlight w:val="none"/>
              <w:lang w:val="zh-CN"/>
            </w:rPr>
            <w:fldChar w:fldCharType="separate"/>
          </w:r>
          <w:r>
            <w:rPr>
              <w:rFonts w:hint="eastAsia"/>
              <w:szCs w:val="30"/>
              <w:highlight w:val="none"/>
              <w:lang w:eastAsia="zh-CN"/>
            </w:rPr>
            <w:t>第十</w:t>
          </w:r>
          <w:r>
            <w:rPr>
              <w:rFonts w:hint="eastAsia"/>
              <w:szCs w:val="30"/>
              <w:highlight w:val="none"/>
              <w:lang w:val="en-US" w:eastAsia="zh-CN"/>
            </w:rPr>
            <w:t>二</w:t>
          </w:r>
          <w:r>
            <w:rPr>
              <w:rFonts w:hint="eastAsia"/>
              <w:szCs w:val="30"/>
              <w:highlight w:val="none"/>
              <w:lang w:eastAsia="zh-CN"/>
            </w:rPr>
            <w:t xml:space="preserve">条 </w:t>
          </w:r>
          <w:r>
            <w:rPr>
              <w:szCs w:val="30"/>
              <w:highlight w:val="none"/>
              <w:lang w:eastAsia="zh-CN"/>
            </w:rPr>
            <w:t>合同的变更和解除</w:t>
          </w:r>
          <w:r>
            <w:rPr>
              <w:highlight w:val="none"/>
            </w:rPr>
            <w:tab/>
          </w:r>
          <w:r>
            <w:rPr>
              <w:highlight w:val="none"/>
            </w:rPr>
            <w:fldChar w:fldCharType="begin"/>
          </w:r>
          <w:r>
            <w:rPr>
              <w:highlight w:val="none"/>
            </w:rPr>
            <w:instrText xml:space="preserve"> PAGEREF _Toc6284 </w:instrText>
          </w:r>
          <w:r>
            <w:rPr>
              <w:highlight w:val="none"/>
            </w:rPr>
            <w:fldChar w:fldCharType="separate"/>
          </w:r>
          <w:r>
            <w:rPr>
              <w:highlight w:val="none"/>
            </w:rPr>
            <w:t>25</w:t>
          </w:r>
          <w:r>
            <w:rPr>
              <w:highlight w:val="none"/>
            </w:rPr>
            <w:fldChar w:fldCharType="end"/>
          </w:r>
          <w:r>
            <w:rPr>
              <w:rFonts w:hint="eastAsia" w:ascii="仿宋_GB2312" w:eastAsia="仿宋_GB2312"/>
              <w:bCs/>
              <w:szCs w:val="30"/>
              <w:highlight w:val="none"/>
              <w:lang w:val="zh-CN"/>
            </w:rPr>
            <w:fldChar w:fldCharType="end"/>
          </w:r>
        </w:p>
        <w:p>
          <w:pPr>
            <w:pStyle w:val="16"/>
            <w:tabs>
              <w:tab w:val="right" w:leader="dot" w:pos="9360"/>
            </w:tabs>
            <w:rPr>
              <w:highlight w:val="none"/>
            </w:rPr>
          </w:pPr>
          <w:r>
            <w:rPr>
              <w:rFonts w:hint="eastAsia" w:ascii="仿宋_GB2312" w:eastAsia="仿宋_GB2312"/>
              <w:bCs/>
              <w:szCs w:val="30"/>
              <w:highlight w:val="none"/>
              <w:lang w:val="zh-CN"/>
            </w:rPr>
            <w:fldChar w:fldCharType="begin"/>
          </w:r>
          <w:r>
            <w:rPr>
              <w:rFonts w:hint="eastAsia" w:ascii="仿宋_GB2312" w:eastAsia="仿宋_GB2312"/>
              <w:bCs/>
              <w:szCs w:val="30"/>
              <w:highlight w:val="none"/>
              <w:lang w:val="zh-CN"/>
            </w:rPr>
            <w:instrText xml:space="preserve"> HYPERLINK \l _Toc4781 </w:instrText>
          </w:r>
          <w:r>
            <w:rPr>
              <w:rFonts w:hint="eastAsia" w:ascii="仿宋_GB2312" w:eastAsia="仿宋_GB2312"/>
              <w:bCs/>
              <w:szCs w:val="30"/>
              <w:highlight w:val="none"/>
              <w:lang w:val="zh-CN"/>
            </w:rPr>
            <w:fldChar w:fldCharType="separate"/>
          </w:r>
          <w:r>
            <w:rPr>
              <w:szCs w:val="30"/>
              <w:highlight w:val="none"/>
              <w:lang w:eastAsia="zh-CN"/>
            </w:rPr>
            <w:t>第</w:t>
          </w:r>
          <w:r>
            <w:rPr>
              <w:rFonts w:hint="eastAsia"/>
              <w:szCs w:val="30"/>
              <w:highlight w:val="none"/>
              <w:lang w:eastAsia="zh-CN"/>
            </w:rPr>
            <w:t>十</w:t>
          </w:r>
          <w:r>
            <w:rPr>
              <w:rFonts w:hint="eastAsia"/>
              <w:szCs w:val="30"/>
              <w:highlight w:val="none"/>
              <w:lang w:val="en-US" w:eastAsia="zh-CN"/>
            </w:rPr>
            <w:t>三</w:t>
          </w:r>
          <w:r>
            <w:rPr>
              <w:szCs w:val="30"/>
              <w:highlight w:val="none"/>
              <w:lang w:eastAsia="zh-CN"/>
            </w:rPr>
            <w:t>条 合同生效及其他</w:t>
          </w:r>
          <w:r>
            <w:rPr>
              <w:highlight w:val="none"/>
            </w:rPr>
            <w:tab/>
          </w:r>
          <w:r>
            <w:rPr>
              <w:highlight w:val="none"/>
            </w:rPr>
            <w:fldChar w:fldCharType="begin"/>
          </w:r>
          <w:r>
            <w:rPr>
              <w:highlight w:val="none"/>
            </w:rPr>
            <w:instrText xml:space="preserve"> PAGEREF _Toc4781 </w:instrText>
          </w:r>
          <w:r>
            <w:rPr>
              <w:highlight w:val="none"/>
            </w:rPr>
            <w:fldChar w:fldCharType="separate"/>
          </w:r>
          <w:r>
            <w:rPr>
              <w:highlight w:val="none"/>
            </w:rPr>
            <w:t>25</w:t>
          </w:r>
          <w:r>
            <w:rPr>
              <w:highlight w:val="none"/>
            </w:rPr>
            <w:fldChar w:fldCharType="end"/>
          </w:r>
          <w:r>
            <w:rPr>
              <w:rFonts w:hint="eastAsia" w:ascii="仿宋_GB2312" w:eastAsia="仿宋_GB2312"/>
              <w:bCs/>
              <w:szCs w:val="30"/>
              <w:highlight w:val="none"/>
              <w:lang w:val="zh-CN"/>
            </w:rPr>
            <w:fldChar w:fldCharType="end"/>
          </w:r>
        </w:p>
        <w:p>
          <w:pPr>
            <w:rPr>
              <w:highlight w:val="none"/>
            </w:rPr>
          </w:pPr>
          <w:r>
            <w:rPr>
              <w:rFonts w:hint="eastAsia" w:ascii="仿宋_GB2312" w:eastAsia="仿宋_GB2312"/>
              <w:bCs/>
              <w:szCs w:val="30"/>
              <w:highlight w:val="none"/>
              <w:lang w:val="zh-CN"/>
            </w:rPr>
            <w:fldChar w:fldCharType="end"/>
          </w:r>
        </w:p>
      </w:sdtContent>
    </w:sdt>
    <w:p>
      <w:pPr>
        <w:ind w:firstLine="482" w:firstLineChars="200"/>
        <w:rPr>
          <w:rFonts w:cs="宋体"/>
          <w:b/>
          <w:bCs/>
          <w:highlight w:val="none"/>
          <w:lang w:eastAsia="zh-CN"/>
        </w:rPr>
      </w:pPr>
    </w:p>
    <w:p>
      <w:pPr>
        <w:ind w:firstLine="482" w:firstLineChars="200"/>
        <w:rPr>
          <w:rFonts w:cs="宋体"/>
          <w:b/>
          <w:bCs/>
          <w:highlight w:val="none"/>
          <w:lang w:eastAsia="zh-CN"/>
        </w:rPr>
        <w:sectPr>
          <w:footerReference r:id="rId8" w:type="default"/>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sectPr>
      </w:pPr>
    </w:p>
    <w:p>
      <w:pPr>
        <w:ind w:firstLine="482" w:firstLineChars="200"/>
        <w:rPr>
          <w:rFonts w:cs="宋体"/>
          <w:b/>
          <w:bCs/>
          <w:highlight w:val="none"/>
          <w:lang w:eastAsia="zh-CN"/>
        </w:rPr>
      </w:pPr>
    </w:p>
    <w:p>
      <w:pPr>
        <w:pStyle w:val="5"/>
        <w:ind w:firstLine="602"/>
        <w:rPr>
          <w:b/>
          <w:bCs/>
          <w:highlight w:val="none"/>
          <w:lang w:eastAsia="zh-CN"/>
        </w:rPr>
      </w:pPr>
      <w:r>
        <w:rPr>
          <w:rFonts w:hint="eastAsia"/>
          <w:b/>
          <w:bCs/>
          <w:highlight w:val="none"/>
          <w:lang w:eastAsia="zh-CN"/>
        </w:rPr>
        <w:t>甲方（买方）：</w:t>
      </w:r>
      <w:r>
        <w:rPr>
          <w:rFonts w:hint="eastAsia" w:ascii="宋体" w:hAnsi="宋体"/>
          <w:b/>
          <w:sz w:val="32"/>
          <w:szCs w:val="32"/>
          <w:highlight w:val="none"/>
          <w:lang w:val="en-US" w:eastAsia="zh-CN"/>
        </w:rPr>
        <w:t>重庆江北国际机场有限公司</w:t>
      </w:r>
    </w:p>
    <w:p>
      <w:pPr>
        <w:pStyle w:val="5"/>
        <w:ind w:firstLine="602"/>
        <w:rPr>
          <w:b/>
          <w:bCs/>
          <w:highlight w:val="none"/>
          <w:lang w:eastAsia="zh-CN"/>
        </w:rPr>
      </w:pPr>
      <w:r>
        <w:rPr>
          <w:rFonts w:hint="eastAsia"/>
          <w:b/>
          <w:bCs/>
          <w:highlight w:val="none"/>
          <w:lang w:eastAsia="zh-CN"/>
        </w:rPr>
        <w:t>统一信用代码：</w:t>
      </w:r>
    </w:p>
    <w:p>
      <w:pPr>
        <w:pStyle w:val="5"/>
        <w:ind w:firstLine="602"/>
        <w:rPr>
          <w:b/>
          <w:bCs/>
          <w:highlight w:val="none"/>
          <w:lang w:eastAsia="zh-CN"/>
        </w:rPr>
      </w:pPr>
      <w:r>
        <w:rPr>
          <w:rFonts w:hint="eastAsia"/>
          <w:b/>
          <w:bCs/>
          <w:highlight w:val="none"/>
          <w:lang w:eastAsia="zh-CN"/>
        </w:rPr>
        <w:t>送达地址：</w:t>
      </w:r>
    </w:p>
    <w:p>
      <w:pPr>
        <w:pStyle w:val="5"/>
        <w:ind w:firstLine="602"/>
        <w:rPr>
          <w:b/>
          <w:bCs/>
          <w:highlight w:val="none"/>
          <w:lang w:eastAsia="zh-CN"/>
        </w:rPr>
      </w:pPr>
      <w:r>
        <w:rPr>
          <w:rFonts w:hint="eastAsia"/>
          <w:b/>
          <w:bCs/>
          <w:highlight w:val="none"/>
          <w:lang w:eastAsia="zh-CN"/>
        </w:rPr>
        <w:t xml:space="preserve">联系人： </w:t>
      </w:r>
    </w:p>
    <w:p>
      <w:pPr>
        <w:pStyle w:val="5"/>
        <w:ind w:firstLine="602"/>
        <w:rPr>
          <w:b/>
          <w:bCs/>
          <w:highlight w:val="none"/>
          <w:lang w:eastAsia="zh-CN"/>
        </w:rPr>
      </w:pPr>
      <w:r>
        <w:rPr>
          <w:rFonts w:hint="eastAsia"/>
          <w:b/>
          <w:bCs/>
          <w:highlight w:val="none"/>
          <w:lang w:eastAsia="zh-CN"/>
        </w:rPr>
        <w:t>联系电话：</w:t>
      </w:r>
    </w:p>
    <w:p>
      <w:pPr>
        <w:pStyle w:val="5"/>
        <w:ind w:firstLine="602"/>
        <w:rPr>
          <w:b/>
          <w:bCs/>
          <w:highlight w:val="none"/>
          <w:lang w:eastAsia="zh-CN"/>
        </w:rPr>
      </w:pPr>
      <w:r>
        <w:rPr>
          <w:rFonts w:hint="eastAsia"/>
          <w:b/>
          <w:bCs/>
          <w:highlight w:val="none"/>
          <w:lang w:eastAsia="zh-CN"/>
        </w:rPr>
        <w:t>邮箱：</w:t>
      </w:r>
    </w:p>
    <w:p>
      <w:pPr>
        <w:pStyle w:val="5"/>
        <w:ind w:firstLine="602"/>
        <w:rPr>
          <w:rFonts w:hint="eastAsia"/>
          <w:b/>
          <w:bCs/>
          <w:highlight w:val="none"/>
          <w:lang w:eastAsia="zh-CN"/>
        </w:rPr>
      </w:pPr>
    </w:p>
    <w:p>
      <w:pPr>
        <w:pStyle w:val="5"/>
        <w:ind w:firstLine="602"/>
        <w:rPr>
          <w:b/>
          <w:bCs/>
          <w:highlight w:val="none"/>
          <w:lang w:eastAsia="zh-CN"/>
        </w:rPr>
      </w:pPr>
      <w:r>
        <w:rPr>
          <w:rFonts w:hint="eastAsia"/>
          <w:b/>
          <w:bCs/>
          <w:highlight w:val="none"/>
          <w:lang w:eastAsia="zh-CN"/>
        </w:rPr>
        <w:t xml:space="preserve">乙方（卖方）： </w:t>
      </w:r>
    </w:p>
    <w:p>
      <w:pPr>
        <w:pStyle w:val="5"/>
        <w:ind w:firstLine="602"/>
        <w:rPr>
          <w:rFonts w:hint="eastAsia"/>
          <w:b/>
          <w:bCs/>
          <w:highlight w:val="none"/>
          <w:lang w:eastAsia="zh-CN"/>
        </w:rPr>
      </w:pPr>
      <w:r>
        <w:rPr>
          <w:rFonts w:hint="eastAsia"/>
          <w:b/>
          <w:bCs/>
          <w:highlight w:val="none"/>
          <w:lang w:eastAsia="zh-CN"/>
        </w:rPr>
        <w:t>统一信用代码：</w:t>
      </w:r>
    </w:p>
    <w:p>
      <w:pPr>
        <w:pStyle w:val="5"/>
        <w:ind w:firstLine="602"/>
        <w:rPr>
          <w:b/>
          <w:bCs/>
          <w:highlight w:val="none"/>
          <w:lang w:val="en-US" w:eastAsia="zh-CN"/>
        </w:rPr>
      </w:pPr>
      <w:r>
        <w:rPr>
          <w:rFonts w:hint="eastAsia"/>
          <w:b/>
          <w:bCs/>
          <w:highlight w:val="none"/>
          <w:lang w:eastAsia="zh-CN"/>
        </w:rPr>
        <w:t>送达地址：</w:t>
      </w:r>
    </w:p>
    <w:p>
      <w:pPr>
        <w:pStyle w:val="5"/>
        <w:ind w:firstLine="602"/>
        <w:rPr>
          <w:b/>
          <w:bCs/>
          <w:highlight w:val="none"/>
          <w:lang w:eastAsia="zh-CN"/>
        </w:rPr>
      </w:pPr>
      <w:r>
        <w:rPr>
          <w:rFonts w:hint="eastAsia"/>
          <w:b/>
          <w:bCs/>
          <w:highlight w:val="none"/>
          <w:lang w:eastAsia="zh-CN"/>
        </w:rPr>
        <w:t xml:space="preserve">联系人： </w:t>
      </w:r>
    </w:p>
    <w:p>
      <w:pPr>
        <w:pStyle w:val="5"/>
        <w:ind w:firstLine="602"/>
        <w:rPr>
          <w:b/>
          <w:bCs/>
          <w:highlight w:val="none"/>
          <w:lang w:val="en-US" w:eastAsia="zh-CN"/>
        </w:rPr>
      </w:pPr>
      <w:r>
        <w:rPr>
          <w:rFonts w:hint="eastAsia"/>
          <w:b/>
          <w:bCs/>
          <w:highlight w:val="none"/>
          <w:lang w:eastAsia="zh-CN"/>
        </w:rPr>
        <w:t>联系电话：</w:t>
      </w:r>
    </w:p>
    <w:p>
      <w:pPr>
        <w:pStyle w:val="5"/>
        <w:ind w:firstLine="602"/>
        <w:rPr>
          <w:b/>
          <w:bCs/>
          <w:highlight w:val="none"/>
          <w:lang w:eastAsia="zh-CN"/>
        </w:rPr>
      </w:pPr>
      <w:r>
        <w:rPr>
          <w:rFonts w:hint="eastAsia"/>
          <w:b/>
          <w:bCs/>
          <w:highlight w:val="none"/>
          <w:lang w:eastAsia="zh-CN"/>
        </w:rPr>
        <w:t>邮箱：</w:t>
      </w:r>
    </w:p>
    <w:p>
      <w:pPr>
        <w:pStyle w:val="5"/>
        <w:ind w:firstLine="602"/>
        <w:rPr>
          <w:b/>
          <w:bCs/>
          <w:highlight w:val="none"/>
          <w:lang w:eastAsia="zh-CN"/>
        </w:rPr>
      </w:pPr>
      <w:r>
        <w:rPr>
          <w:rFonts w:hint="eastAsia"/>
          <w:b/>
          <w:bCs/>
          <w:highlight w:val="none"/>
          <w:lang w:eastAsia="zh-CN"/>
        </w:rPr>
        <w:t>签订地点：</w:t>
      </w:r>
      <w:r>
        <w:rPr>
          <w:rFonts w:hint="eastAsia"/>
          <w:b/>
          <w:bCs/>
          <w:highlight w:val="none"/>
          <w:lang w:val="en-US" w:eastAsia="zh-CN"/>
        </w:rPr>
        <w:t>重庆江北国际机场护宾楼</w:t>
      </w:r>
      <w:r>
        <w:rPr>
          <w:rFonts w:hint="eastAsia"/>
          <w:b/>
          <w:bCs/>
          <w:highlight w:val="none"/>
          <w:lang w:eastAsia="zh-CN"/>
        </w:rPr>
        <w:t xml:space="preserve"> </w:t>
      </w:r>
    </w:p>
    <w:p>
      <w:pPr>
        <w:pStyle w:val="5"/>
        <w:ind w:firstLine="602"/>
        <w:rPr>
          <w:b/>
          <w:bCs/>
          <w:highlight w:val="none"/>
          <w:lang w:eastAsia="zh-CN"/>
        </w:rPr>
      </w:pPr>
      <w:r>
        <w:rPr>
          <w:rFonts w:hint="eastAsia"/>
          <w:b/>
          <w:bCs/>
          <w:highlight w:val="none"/>
          <w:lang w:eastAsia="zh-CN"/>
        </w:rPr>
        <w:t>签订时间：</w:t>
      </w:r>
      <w:r>
        <w:rPr>
          <w:rFonts w:hint="eastAsia"/>
          <w:b/>
          <w:bCs/>
          <w:highlight w:val="none"/>
          <w:u w:val="single"/>
          <w:lang w:eastAsia="zh-CN"/>
        </w:rPr>
        <w:t xml:space="preserve">    </w:t>
      </w:r>
      <w:r>
        <w:rPr>
          <w:rFonts w:hint="eastAsia"/>
          <w:b/>
          <w:bCs/>
          <w:highlight w:val="none"/>
          <w:lang w:eastAsia="zh-CN"/>
        </w:rPr>
        <w:t>年</w:t>
      </w:r>
      <w:r>
        <w:rPr>
          <w:rFonts w:hint="eastAsia"/>
          <w:b/>
          <w:bCs/>
          <w:highlight w:val="none"/>
          <w:u w:val="single"/>
          <w:lang w:eastAsia="zh-CN"/>
        </w:rPr>
        <w:t xml:space="preserve">  </w:t>
      </w:r>
      <w:r>
        <w:rPr>
          <w:rFonts w:hint="eastAsia"/>
          <w:b/>
          <w:bCs/>
          <w:highlight w:val="none"/>
          <w:lang w:eastAsia="zh-CN"/>
        </w:rPr>
        <w:t>月</w:t>
      </w:r>
      <w:r>
        <w:rPr>
          <w:rFonts w:hint="eastAsia"/>
          <w:b/>
          <w:bCs/>
          <w:highlight w:val="none"/>
          <w:u w:val="single"/>
          <w:lang w:eastAsia="zh-CN"/>
        </w:rPr>
        <w:t xml:space="preserve">  </w:t>
      </w:r>
      <w:r>
        <w:rPr>
          <w:rFonts w:hint="eastAsia"/>
          <w:b/>
          <w:bCs/>
          <w:highlight w:val="none"/>
          <w:lang w:eastAsia="zh-CN"/>
        </w:rPr>
        <w:t>日</w:t>
      </w:r>
    </w:p>
    <w:p>
      <w:pPr>
        <w:pStyle w:val="5"/>
        <w:ind w:firstLine="600"/>
        <w:rPr>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甲乙双方依照《中华人民共和国合同法》及相关法律、法规规定，本着平等、自愿的原则，经友好协商，现就甲方向乙方购买</w:t>
      </w:r>
      <w:r>
        <w:rPr>
          <w:rFonts w:hint="eastAsia" w:cs="宋体"/>
          <w:sz w:val="30"/>
          <w:szCs w:val="30"/>
          <w:highlight w:val="none"/>
          <w:u w:val="single"/>
          <w:lang w:eastAsia="zh-CN"/>
        </w:rPr>
        <w:t xml:space="preserve"> </w:t>
      </w:r>
      <w:r>
        <w:rPr>
          <w:rFonts w:hint="eastAsia" w:cs="宋体"/>
          <w:sz w:val="30"/>
          <w:szCs w:val="30"/>
          <w:highlight w:val="none"/>
          <w:u w:val="single"/>
          <w:lang w:val="en-US" w:eastAsia="zh-CN"/>
        </w:rPr>
        <w:t xml:space="preserve">消防备品备件 </w:t>
      </w:r>
      <w:r>
        <w:rPr>
          <w:rFonts w:hint="eastAsia" w:cs="宋体"/>
          <w:sz w:val="30"/>
          <w:szCs w:val="30"/>
          <w:highlight w:val="none"/>
          <w:lang w:eastAsia="zh-CN"/>
        </w:rPr>
        <w:t>，事宜达成一致，签订本协议。</w:t>
      </w:r>
    </w:p>
    <w:p>
      <w:pPr>
        <w:pStyle w:val="4"/>
        <w:numPr>
          <w:ilvl w:val="0"/>
          <w:numId w:val="0"/>
        </w:numPr>
        <w:ind w:firstLine="600" w:firstLineChars="200"/>
        <w:rPr>
          <w:sz w:val="30"/>
          <w:szCs w:val="30"/>
          <w:highlight w:val="none"/>
          <w:lang w:eastAsia="zh-CN"/>
        </w:rPr>
      </w:pPr>
      <w:bookmarkStart w:id="4" w:name="_Toc13740"/>
      <w:r>
        <w:rPr>
          <w:sz w:val="30"/>
          <w:szCs w:val="30"/>
          <w:highlight w:val="none"/>
          <w:lang w:eastAsia="zh-CN"/>
        </w:rPr>
        <w:t>第</w:t>
      </w:r>
      <w:r>
        <w:rPr>
          <w:rFonts w:hint="eastAsia"/>
          <w:sz w:val="30"/>
          <w:szCs w:val="30"/>
          <w:highlight w:val="none"/>
          <w:lang w:eastAsia="zh-CN"/>
        </w:rPr>
        <w:t>一</w:t>
      </w:r>
      <w:r>
        <w:rPr>
          <w:sz w:val="30"/>
          <w:szCs w:val="30"/>
          <w:highlight w:val="none"/>
          <w:lang w:eastAsia="zh-CN"/>
        </w:rPr>
        <w:t>条 货</w:t>
      </w:r>
      <w:r>
        <w:rPr>
          <w:rFonts w:hint="eastAsia"/>
          <w:sz w:val="30"/>
          <w:szCs w:val="30"/>
          <w:highlight w:val="none"/>
          <w:lang w:eastAsia="zh-CN"/>
        </w:rPr>
        <w:t>物</w:t>
      </w:r>
      <w:r>
        <w:rPr>
          <w:sz w:val="30"/>
          <w:szCs w:val="30"/>
          <w:highlight w:val="none"/>
          <w:lang w:eastAsia="zh-CN"/>
        </w:rPr>
        <w:t>名称、数量及规格</w:t>
      </w:r>
      <w:bookmarkEnd w:id="4"/>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1.1本合同项下乙方所供货物情况如下：</w:t>
      </w:r>
    </w:p>
    <w:tbl>
      <w:tblPr>
        <w:tblStyle w:val="23"/>
        <w:tblW w:w="8475" w:type="dxa"/>
        <w:jc w:val="center"/>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7"/>
        <w:gridCol w:w="1949"/>
        <w:gridCol w:w="489"/>
        <w:gridCol w:w="542"/>
        <w:gridCol w:w="2902"/>
        <w:gridCol w:w="132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序号</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名称</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数量</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规格型号</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不含税单项价格（元）</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海湾JTY-GD-G3T/G3</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海湾JTW-ZCD-G3N</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泛海三江JTY-GD-930/930K</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泛海三江JTW-ZD-920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西安特灵JTY-GD-ISL380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西安特灵JTW-GD-ISL380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西门子OP720-CN</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利达LD3000EH</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点型感温探测器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利达LD3300EH</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点型感烟探测器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能美026烟感</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点型感温探测器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能美JTW-SDF-NS906</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海湾J-SAM-GST9122B</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泛海三江J-SAP-M-962</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西安特灵J-SAP-M-ISL360K</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西门子FDM230-CN</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利达LD2003EH</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手动报警按钮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能美J-SAP-M-FMB03ZZ</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声光报警器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海湾HX-200B</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声光报警器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泛海三江SG-991</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声光报警器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西安特灵ISL J-XAP-M</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消火栓按钮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西安特灵ISL J-XAP-M-M360H</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消火栓按钮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J-SAM-GST9123A</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消火栓按钮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能美FMH02ZZ</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气体紧急启停按钮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泛海三江QM-MA-966</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气体紧急启停按钮</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海湾GST-LD-8318</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气体灭火释放灯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通用非编码</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海湾GST-LD-8300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海湾GST-LD-8301A</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海湾8301A</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泛海三江JS-A51</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泛海三江KZJ-A55</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泛海三江KZJ-956</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西安特灵ISL300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西安特灵ISL350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西安特灵ISL350D</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输入模块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利达LD4400ED-1</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利达LD6800ED-1</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输入输出模块</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能美输入输出模块FRR28ZZ-SLA</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劳士单面向右</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劳士单面向左</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劳士双面</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劳士暗装向左</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劳士暗装向右</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劳士双面嵌入式（正面：长28厘米，宽9.6厘米   背面：长42厘米，宽16厘米</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8"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疏散指示灯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劳士安全出口</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应急照明灯</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劳士消防应急照明灯（双头）</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auto"/>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000000"/>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rPr>
            </w:pPr>
            <w:r>
              <w:rPr>
                <w:rFonts w:hint="eastAsia" w:ascii="仿宋" w:hAnsi="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德力西DC24V/5A  8脚</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继电器座子</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 /5A  8脚</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49</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德力西DC24V/5A  14脚</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继电器座子</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德力西DC24V/5A  14脚</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51</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继电器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施耐德AC</w:t>
            </w:r>
            <w:r>
              <w:rPr>
                <w:rFonts w:hint="eastAsia" w:ascii="仿宋" w:hAnsi="仿宋" w:eastAsia="仿宋" w:cs="仿宋"/>
                <w:i w:val="0"/>
                <w:color w:val="000000"/>
                <w:kern w:val="0"/>
                <w:sz w:val="24"/>
                <w:szCs w:val="24"/>
                <w:highlight w:val="none"/>
                <w:u w:val="none"/>
                <w:lang w:val="en-US" w:eastAsia="zh-CN" w:bidi="ar"/>
              </w:rPr>
              <w:t>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 /</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8脚</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52</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继电器座子</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cs="仿宋"/>
                <w:i w:val="0"/>
                <w:color w:val="000000"/>
                <w:kern w:val="0"/>
                <w:sz w:val="24"/>
                <w:szCs w:val="24"/>
                <w:highlight w:val="none"/>
                <w:u w:val="none"/>
                <w:lang w:val="en-US" w:eastAsia="zh-CN" w:bidi="ar"/>
              </w:rPr>
              <w:t>施耐德AC</w:t>
            </w:r>
            <w:r>
              <w:rPr>
                <w:rFonts w:hint="eastAsia" w:ascii="仿宋" w:hAnsi="仿宋" w:eastAsia="仿宋" w:cs="仿宋"/>
                <w:i w:val="0"/>
                <w:color w:val="000000"/>
                <w:kern w:val="0"/>
                <w:sz w:val="24"/>
                <w:szCs w:val="24"/>
                <w:highlight w:val="none"/>
                <w:u w:val="none"/>
                <w:lang w:val="en-US" w:eastAsia="zh-CN" w:bidi="ar"/>
              </w:rPr>
              <w:t>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 /</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8脚</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53</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cs="仿宋"/>
                <w:i w:val="0"/>
                <w:color w:val="000000"/>
                <w:kern w:val="0"/>
                <w:sz w:val="24"/>
                <w:szCs w:val="24"/>
                <w:highlight w:val="none"/>
                <w:u w:val="none"/>
                <w:lang w:val="en-US" w:eastAsia="zh-CN" w:bidi="ar"/>
              </w:rPr>
              <w:t>施耐德A</w:t>
            </w:r>
            <w:r>
              <w:rPr>
                <w:rFonts w:hint="eastAsia" w:ascii="仿宋" w:hAnsi="仿宋" w:eastAsia="仿宋" w:cs="仿宋"/>
                <w:i w:val="0"/>
                <w:color w:val="000000"/>
                <w:kern w:val="0"/>
                <w:sz w:val="24"/>
                <w:szCs w:val="24"/>
                <w:highlight w:val="none"/>
                <w:u w:val="none"/>
                <w:lang w:val="en-US" w:eastAsia="zh-CN" w:bidi="ar"/>
              </w:rPr>
              <w:t>C2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14脚</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8"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54</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val="0"/>
                <w:bCs w:val="0"/>
                <w:i w:val="0"/>
                <w:color w:val="auto"/>
                <w:kern w:val="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继电器座子</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cs="仿宋"/>
                <w:i w:val="0"/>
                <w:color w:val="000000"/>
                <w:kern w:val="0"/>
                <w:sz w:val="24"/>
                <w:szCs w:val="24"/>
                <w:highlight w:val="none"/>
                <w:u w:val="none"/>
                <w:lang w:val="en-US" w:eastAsia="zh-CN" w:bidi="ar"/>
              </w:rPr>
              <w:t>施耐德A</w:t>
            </w:r>
            <w:r>
              <w:rPr>
                <w:rFonts w:hint="eastAsia" w:ascii="仿宋" w:hAnsi="仿宋" w:eastAsia="仿宋" w:cs="仿宋"/>
                <w:i w:val="0"/>
                <w:color w:val="000000"/>
                <w:kern w:val="0"/>
                <w:sz w:val="24"/>
                <w:szCs w:val="24"/>
                <w:highlight w:val="none"/>
                <w:u w:val="none"/>
                <w:lang w:val="en-US" w:eastAsia="zh-CN" w:bidi="ar"/>
              </w:rPr>
              <w:t>C2</w:t>
            </w:r>
            <w:r>
              <w:rPr>
                <w:rFonts w:hint="eastAsia" w:ascii="仿宋" w:hAnsi="仿宋" w:cs="仿宋"/>
                <w:i w:val="0"/>
                <w:color w:val="000000"/>
                <w:kern w:val="0"/>
                <w:sz w:val="24"/>
                <w:szCs w:val="24"/>
                <w:highlight w:val="none"/>
                <w:u w:val="none"/>
                <w:lang w:val="en-US" w:eastAsia="zh-CN" w:bidi="ar"/>
              </w:rPr>
              <w:t>20</w:t>
            </w:r>
            <w:r>
              <w:rPr>
                <w:rFonts w:hint="eastAsia" w:ascii="仿宋" w:hAnsi="仿宋" w:eastAsia="仿宋" w:cs="仿宋"/>
                <w:i w:val="0"/>
                <w:color w:val="000000"/>
                <w:kern w:val="0"/>
                <w:sz w:val="24"/>
                <w:szCs w:val="24"/>
                <w:highlight w:val="none"/>
                <w:u w:val="none"/>
                <w:lang w:val="en-US" w:eastAsia="zh-CN" w:bidi="ar"/>
              </w:rPr>
              <w:t>V/</w:t>
            </w:r>
            <w:r>
              <w:rPr>
                <w:rFonts w:hint="eastAsia" w:ascii="仿宋" w:hAnsi="仿宋" w:cs="仿宋"/>
                <w:i w:val="0"/>
                <w:color w:val="000000"/>
                <w:kern w:val="0"/>
                <w:sz w:val="24"/>
                <w:szCs w:val="24"/>
                <w:highlight w:val="none"/>
                <w:u w:val="none"/>
                <w:lang w:val="en-US" w:eastAsia="zh-CN" w:bidi="ar"/>
              </w:rPr>
              <w:t>6</w:t>
            </w:r>
            <w:r>
              <w:rPr>
                <w:rFonts w:hint="eastAsia" w:ascii="仿宋" w:hAnsi="仿宋" w:eastAsia="仿宋" w:cs="仿宋"/>
                <w:i w:val="0"/>
                <w:color w:val="000000"/>
                <w:kern w:val="0"/>
                <w:sz w:val="24"/>
                <w:szCs w:val="24"/>
                <w:highlight w:val="none"/>
                <w:u w:val="none"/>
                <w:lang w:val="en-US" w:eastAsia="zh-CN" w:bidi="ar"/>
              </w:rPr>
              <w:t>A  14脚</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55</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b/>
                <w:bCs/>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球墨铸铁法兰对夹式蝶形止回阀</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DN100通用</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56</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明杆闸阀</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auto"/>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DN100通用</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6"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57</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电节点压力表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YX-1501.6MPA</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58</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压力表</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Y-60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1" w:hRule="atLeast"/>
          <w:jc w:val="center"/>
        </w:trPr>
        <w:tc>
          <w:tcPr>
            <w:tcW w:w="63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仿宋"/>
                <w:i w:val="0"/>
                <w:color w:val="000000"/>
                <w:kern w:val="0"/>
                <w:sz w:val="24"/>
                <w:szCs w:val="24"/>
                <w:highlight w:val="none"/>
                <w:u w:val="none"/>
                <w:lang w:val="en-US" w:eastAsia="zh-CN" w:bidi="ar"/>
              </w:rPr>
              <w:t>合计</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firstLine="0" w:firstLineChars="0"/>
              <w:jc w:val="center"/>
              <w:textAlignment w:val="center"/>
              <w:outlineLvl w:val="9"/>
              <w:rPr>
                <w:rFonts w:hint="eastAsia" w:ascii="仿宋" w:hAnsi="仿宋" w:cs="仿宋"/>
                <w:i w:val="0"/>
                <w:color w:val="000000"/>
                <w:kern w:val="0"/>
                <w:sz w:val="24"/>
                <w:szCs w:val="24"/>
                <w:highlight w:val="none"/>
                <w:u w:val="none"/>
                <w:lang w:val="en-US" w:eastAsia="zh-CN" w:bidi="ar"/>
              </w:rPr>
            </w:pPr>
          </w:p>
        </w:tc>
      </w:tr>
    </w:tbl>
    <w:p>
      <w:pPr>
        <w:pStyle w:val="4"/>
        <w:numPr>
          <w:ilvl w:val="0"/>
          <w:numId w:val="0"/>
        </w:numPr>
        <w:ind w:firstLine="600" w:firstLineChars="200"/>
        <w:rPr>
          <w:sz w:val="30"/>
          <w:szCs w:val="30"/>
          <w:highlight w:val="none"/>
          <w:lang w:eastAsia="zh-CN"/>
        </w:rPr>
      </w:pPr>
      <w:bookmarkStart w:id="5" w:name="_Toc19609"/>
      <w:r>
        <w:rPr>
          <w:sz w:val="30"/>
          <w:szCs w:val="30"/>
          <w:highlight w:val="none"/>
          <w:lang w:eastAsia="zh-CN"/>
        </w:rPr>
        <w:t>第</w:t>
      </w:r>
      <w:r>
        <w:rPr>
          <w:rFonts w:hint="eastAsia"/>
          <w:sz w:val="30"/>
          <w:szCs w:val="30"/>
          <w:highlight w:val="none"/>
          <w:lang w:eastAsia="zh-CN"/>
        </w:rPr>
        <w:t>二</w:t>
      </w:r>
      <w:r>
        <w:rPr>
          <w:sz w:val="30"/>
          <w:szCs w:val="30"/>
          <w:highlight w:val="none"/>
          <w:lang w:eastAsia="zh-CN"/>
        </w:rPr>
        <w:t>条 合同价款</w:t>
      </w:r>
      <w:bookmarkEnd w:id="5"/>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2.1 合同金额（含增值税，</w:t>
      </w:r>
      <w:r>
        <w:rPr>
          <w:rFonts w:hint="eastAsia" w:cs="宋体"/>
          <w:sz w:val="30"/>
          <w:szCs w:val="30"/>
          <w:highlight w:val="none"/>
          <w:lang w:val="en-US" w:eastAsia="zh-CN"/>
        </w:rPr>
        <w:t>税率  %</w:t>
      </w:r>
      <w:r>
        <w:rPr>
          <w:rFonts w:hint="eastAsia" w:cs="宋体"/>
          <w:sz w:val="30"/>
          <w:szCs w:val="30"/>
          <w:highlight w:val="none"/>
          <w:lang w:eastAsia="zh-CN"/>
        </w:rPr>
        <w:t>）为人民币</w:t>
      </w:r>
      <w:r>
        <w:rPr>
          <w:rFonts w:hint="eastAsia" w:cs="宋体"/>
          <w:sz w:val="30"/>
          <w:szCs w:val="30"/>
          <w:highlight w:val="none"/>
          <w:lang w:val="en-US" w:eastAsia="zh-CN"/>
        </w:rPr>
        <w:t xml:space="preserve">        </w:t>
      </w:r>
      <w:r>
        <w:rPr>
          <w:rFonts w:hint="eastAsia" w:cs="宋体"/>
          <w:sz w:val="30"/>
          <w:szCs w:val="30"/>
          <w:highlight w:val="none"/>
          <w:lang w:eastAsia="zh-CN"/>
        </w:rPr>
        <w:t>  元整(大写 </w:t>
      </w:r>
      <w:r>
        <w:rPr>
          <w:rFonts w:hint="eastAsia" w:cs="宋体"/>
          <w:sz w:val="30"/>
          <w:szCs w:val="30"/>
          <w:highlight w:val="none"/>
          <w:lang w:val="en-US" w:eastAsia="zh-CN"/>
        </w:rPr>
        <w:t xml:space="preserve">          </w:t>
      </w:r>
      <w:r>
        <w:rPr>
          <w:rFonts w:hint="eastAsia" w:cs="宋体"/>
          <w:sz w:val="30"/>
          <w:szCs w:val="30"/>
          <w:highlight w:val="none"/>
          <w:lang w:eastAsia="zh-CN"/>
        </w:rPr>
        <w:t> 元）；</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2.2 合同价款包括</w:t>
      </w:r>
      <w:r>
        <w:rPr>
          <w:rFonts w:hint="eastAsia" w:cs="宋体"/>
          <w:sz w:val="30"/>
          <w:szCs w:val="30"/>
          <w:highlight w:val="none"/>
          <w:lang w:val="zh-CN" w:eastAsia="zh-CN"/>
        </w:rPr>
        <w:t>货物的包装、运输、装卸、搬运及其它全部费用</w:t>
      </w:r>
      <w:r>
        <w:rPr>
          <w:rFonts w:hint="eastAsia" w:cs="宋体"/>
          <w:sz w:val="30"/>
          <w:szCs w:val="30"/>
          <w:highlight w:val="none"/>
          <w:lang w:eastAsia="zh-CN"/>
        </w:rPr>
        <w:t>。</w:t>
      </w:r>
    </w:p>
    <w:p>
      <w:pPr>
        <w:pStyle w:val="4"/>
        <w:numPr>
          <w:ilvl w:val="0"/>
          <w:numId w:val="0"/>
        </w:numPr>
        <w:ind w:firstLine="600" w:firstLineChars="200"/>
        <w:rPr>
          <w:sz w:val="30"/>
          <w:szCs w:val="30"/>
          <w:highlight w:val="none"/>
          <w:lang w:eastAsia="zh-CN"/>
        </w:rPr>
      </w:pPr>
      <w:bookmarkStart w:id="6" w:name="_Toc2521"/>
      <w:r>
        <w:rPr>
          <w:sz w:val="30"/>
          <w:szCs w:val="30"/>
          <w:highlight w:val="none"/>
          <w:lang w:eastAsia="zh-CN"/>
        </w:rPr>
        <w:t>第</w:t>
      </w:r>
      <w:r>
        <w:rPr>
          <w:rFonts w:hint="eastAsia"/>
          <w:sz w:val="30"/>
          <w:szCs w:val="30"/>
          <w:highlight w:val="none"/>
          <w:lang w:eastAsia="zh-CN"/>
        </w:rPr>
        <w:t>三</w:t>
      </w:r>
      <w:r>
        <w:rPr>
          <w:sz w:val="30"/>
          <w:szCs w:val="30"/>
          <w:highlight w:val="none"/>
          <w:lang w:eastAsia="zh-CN"/>
        </w:rPr>
        <w:t>条</w:t>
      </w:r>
      <w:r>
        <w:rPr>
          <w:rFonts w:hint="eastAsia"/>
          <w:sz w:val="30"/>
          <w:szCs w:val="30"/>
          <w:highlight w:val="none"/>
          <w:lang w:eastAsia="zh-CN"/>
        </w:rPr>
        <w:t xml:space="preserve"> </w:t>
      </w:r>
      <w:r>
        <w:rPr>
          <w:sz w:val="30"/>
          <w:szCs w:val="30"/>
          <w:highlight w:val="none"/>
          <w:lang w:eastAsia="zh-CN"/>
        </w:rPr>
        <w:t>技术标准及要求</w:t>
      </w:r>
      <w:bookmarkEnd w:id="6"/>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3.1 乙方应严格按甲方要求，并符合有关国家标准和行业标准进行供货。</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3.2 在质保期内的使用过程中，乙方应负责处理出现的缺陷和服务问题，所需费用由乙方承担，对于甲方操作失误造成的问题，乙方应积极配合，予以解决，费用由甲方承担。</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 xml:space="preserve">3.3 乙方所供货物的质量保证期为 </w:t>
      </w:r>
      <w:r>
        <w:rPr>
          <w:rFonts w:hint="eastAsia" w:cs="宋体"/>
          <w:sz w:val="30"/>
          <w:szCs w:val="30"/>
          <w:highlight w:val="none"/>
          <w:lang w:val="en-US" w:eastAsia="zh-CN"/>
        </w:rPr>
        <w:t>12个月</w:t>
      </w:r>
      <w:r>
        <w:rPr>
          <w:rFonts w:hint="eastAsia" w:cs="宋体"/>
          <w:sz w:val="30"/>
          <w:szCs w:val="30"/>
          <w:highlight w:val="none"/>
          <w:lang w:eastAsia="zh-CN"/>
        </w:rPr>
        <w:t>，自货到并验收合格之日起算。</w:t>
      </w:r>
    </w:p>
    <w:p>
      <w:pPr>
        <w:pStyle w:val="4"/>
        <w:numPr>
          <w:ilvl w:val="0"/>
          <w:numId w:val="0"/>
        </w:numPr>
        <w:ind w:firstLine="600" w:firstLineChars="200"/>
        <w:rPr>
          <w:color w:val="auto"/>
          <w:sz w:val="30"/>
          <w:szCs w:val="30"/>
          <w:highlight w:val="none"/>
          <w:lang w:eastAsia="zh-CN"/>
        </w:rPr>
      </w:pPr>
      <w:bookmarkStart w:id="7" w:name="_Toc4213"/>
      <w:r>
        <w:rPr>
          <w:color w:val="auto"/>
          <w:sz w:val="30"/>
          <w:szCs w:val="30"/>
          <w:highlight w:val="none"/>
          <w:lang w:eastAsia="zh-CN"/>
        </w:rPr>
        <w:t>第</w:t>
      </w:r>
      <w:r>
        <w:rPr>
          <w:rFonts w:hint="eastAsia"/>
          <w:color w:val="auto"/>
          <w:sz w:val="30"/>
          <w:szCs w:val="30"/>
          <w:highlight w:val="none"/>
          <w:lang w:eastAsia="zh-CN"/>
        </w:rPr>
        <w:t>四</w:t>
      </w:r>
      <w:r>
        <w:rPr>
          <w:color w:val="auto"/>
          <w:sz w:val="30"/>
          <w:szCs w:val="30"/>
          <w:highlight w:val="none"/>
          <w:lang w:eastAsia="zh-CN"/>
        </w:rPr>
        <w:t>条 交货日期、方式和地点</w:t>
      </w:r>
      <w:bookmarkEnd w:id="7"/>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4.1 合同签订后，乙方应及时供货，并于</w:t>
      </w:r>
      <w:r>
        <w:rPr>
          <w:rFonts w:hint="eastAsia" w:cs="宋体"/>
          <w:sz w:val="30"/>
          <w:szCs w:val="30"/>
          <w:highlight w:val="none"/>
          <w:lang w:val="en-US" w:eastAsia="zh-CN"/>
        </w:rPr>
        <w:t xml:space="preserve">    </w:t>
      </w:r>
      <w:r>
        <w:rPr>
          <w:rFonts w:hint="eastAsia" w:cs="宋体"/>
          <w:sz w:val="30"/>
          <w:szCs w:val="30"/>
          <w:highlight w:val="none"/>
          <w:lang w:eastAsia="zh-CN"/>
        </w:rPr>
        <w:t> 年 </w:t>
      </w:r>
      <w:r>
        <w:rPr>
          <w:rFonts w:hint="eastAsia" w:cs="宋体"/>
          <w:sz w:val="30"/>
          <w:szCs w:val="30"/>
          <w:highlight w:val="none"/>
          <w:lang w:val="en-US" w:eastAsia="zh-CN"/>
        </w:rPr>
        <w:t xml:space="preserve"> </w:t>
      </w:r>
      <w:r>
        <w:rPr>
          <w:rFonts w:hint="eastAsia" w:cs="宋体"/>
          <w:sz w:val="30"/>
          <w:szCs w:val="30"/>
          <w:highlight w:val="none"/>
          <w:lang w:eastAsia="zh-CN"/>
        </w:rPr>
        <w:t> 月 </w:t>
      </w:r>
      <w:r>
        <w:rPr>
          <w:rFonts w:hint="eastAsia" w:cs="宋体"/>
          <w:sz w:val="30"/>
          <w:szCs w:val="30"/>
          <w:highlight w:val="none"/>
          <w:lang w:val="en-US" w:eastAsia="zh-CN"/>
        </w:rPr>
        <w:t xml:space="preserve"> </w:t>
      </w:r>
      <w:r>
        <w:rPr>
          <w:rFonts w:hint="eastAsia" w:cs="宋体"/>
          <w:sz w:val="30"/>
          <w:szCs w:val="30"/>
          <w:highlight w:val="none"/>
          <w:lang w:eastAsia="zh-CN"/>
        </w:rPr>
        <w:t xml:space="preserve"> 日前完成交货，交货地点：  </w:t>
      </w:r>
      <w:r>
        <w:rPr>
          <w:rFonts w:hint="eastAsia" w:cs="宋体"/>
          <w:sz w:val="30"/>
          <w:szCs w:val="30"/>
          <w:highlight w:val="none"/>
          <w:lang w:val="en-US" w:eastAsia="zh-CN"/>
        </w:rPr>
        <w:t>重庆江北机场东一路2号</w:t>
      </w:r>
      <w:r>
        <w:rPr>
          <w:rFonts w:hint="eastAsia" w:cs="宋体"/>
          <w:sz w:val="30"/>
          <w:szCs w:val="30"/>
          <w:highlight w:val="none"/>
          <w:lang w:eastAsia="zh-CN"/>
        </w:rPr>
        <w:t>。</w:t>
      </w:r>
    </w:p>
    <w:p>
      <w:pPr>
        <w:pStyle w:val="4"/>
        <w:numPr>
          <w:ilvl w:val="0"/>
          <w:numId w:val="0"/>
        </w:numPr>
        <w:ind w:firstLine="600" w:firstLineChars="200"/>
        <w:rPr>
          <w:sz w:val="30"/>
          <w:szCs w:val="30"/>
          <w:highlight w:val="none"/>
          <w:lang w:eastAsia="zh-CN"/>
        </w:rPr>
      </w:pPr>
      <w:bookmarkStart w:id="8" w:name="_Toc13370"/>
      <w:r>
        <w:rPr>
          <w:sz w:val="30"/>
          <w:szCs w:val="30"/>
          <w:highlight w:val="none"/>
          <w:lang w:eastAsia="zh-CN"/>
        </w:rPr>
        <w:t>第</w:t>
      </w:r>
      <w:r>
        <w:rPr>
          <w:rFonts w:hint="eastAsia"/>
          <w:sz w:val="30"/>
          <w:szCs w:val="30"/>
          <w:highlight w:val="none"/>
          <w:lang w:eastAsia="zh-CN"/>
        </w:rPr>
        <w:t>五</w:t>
      </w:r>
      <w:r>
        <w:rPr>
          <w:sz w:val="30"/>
          <w:szCs w:val="30"/>
          <w:highlight w:val="none"/>
          <w:lang w:eastAsia="zh-CN"/>
        </w:rPr>
        <w:t>条 验收办法</w:t>
      </w:r>
      <w:bookmarkEnd w:id="8"/>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5.1 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val="en-US" w:eastAsia="zh-CN"/>
        </w:rPr>
      </w:pPr>
      <w:r>
        <w:rPr>
          <w:rFonts w:hint="eastAsia" w:cs="宋体"/>
          <w:sz w:val="30"/>
          <w:szCs w:val="30"/>
          <w:highlight w:val="none"/>
          <w:lang w:val="en-US" w:eastAsia="zh-CN"/>
        </w:rPr>
        <w:t>5.2 乙方应将货物相关证明文件、技术资料等装订成册，与货物一并交甲方验收。</w:t>
      </w:r>
    </w:p>
    <w:p>
      <w:pPr>
        <w:pStyle w:val="4"/>
        <w:numPr>
          <w:ilvl w:val="0"/>
          <w:numId w:val="0"/>
        </w:numPr>
        <w:ind w:firstLine="600" w:firstLineChars="200"/>
        <w:rPr>
          <w:sz w:val="30"/>
          <w:szCs w:val="30"/>
          <w:highlight w:val="none"/>
          <w:lang w:eastAsia="zh-CN"/>
        </w:rPr>
      </w:pPr>
      <w:bookmarkStart w:id="9" w:name="_Toc2576"/>
      <w:r>
        <w:rPr>
          <w:sz w:val="30"/>
          <w:szCs w:val="30"/>
          <w:highlight w:val="none"/>
          <w:lang w:eastAsia="zh-CN"/>
        </w:rPr>
        <w:t>第</w:t>
      </w:r>
      <w:r>
        <w:rPr>
          <w:rFonts w:hint="eastAsia"/>
          <w:sz w:val="30"/>
          <w:szCs w:val="30"/>
          <w:highlight w:val="none"/>
          <w:lang w:val="en-US" w:eastAsia="zh-CN"/>
        </w:rPr>
        <w:t>六</w:t>
      </w:r>
      <w:r>
        <w:rPr>
          <w:sz w:val="30"/>
          <w:szCs w:val="30"/>
          <w:highlight w:val="none"/>
          <w:lang w:eastAsia="zh-CN"/>
        </w:rPr>
        <w:t>条 付款方式</w:t>
      </w:r>
      <w:bookmarkEnd w:id="9"/>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val="en-US" w:eastAsia="zh-CN"/>
        </w:rPr>
      </w:pPr>
      <w:r>
        <w:rPr>
          <w:rFonts w:hint="eastAsia" w:cs="宋体"/>
          <w:sz w:val="30"/>
          <w:szCs w:val="30"/>
          <w:highlight w:val="none"/>
          <w:lang w:val="en-US" w:eastAsia="zh-CN"/>
        </w:rPr>
        <w:t>6.1 经验收合格并出具发票后，业主方30个工作日内一次性支付合同总价款的100%。</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val="en-US" w:eastAsia="zh-CN"/>
        </w:rPr>
      </w:pPr>
      <w:r>
        <w:rPr>
          <w:rFonts w:hint="eastAsia" w:cs="宋体"/>
          <w:sz w:val="30"/>
          <w:szCs w:val="30"/>
          <w:highlight w:val="none"/>
          <w:lang w:val="en-US" w:eastAsia="zh-CN"/>
        </w:rPr>
        <w:t>6.2 成交方向业主方提供正规增值税专用发票，实际支付金额=不含税金额+增值税税额；若成交方提供普票，业主方支付不含税金额。</w:t>
      </w:r>
    </w:p>
    <w:p>
      <w:pPr>
        <w:pStyle w:val="4"/>
        <w:numPr>
          <w:ilvl w:val="0"/>
          <w:numId w:val="0"/>
        </w:numPr>
        <w:ind w:firstLine="600" w:firstLineChars="200"/>
        <w:rPr>
          <w:sz w:val="30"/>
          <w:szCs w:val="30"/>
          <w:highlight w:val="none"/>
          <w:lang w:eastAsia="zh-CN"/>
        </w:rPr>
      </w:pPr>
      <w:bookmarkStart w:id="10" w:name="_Toc19791"/>
      <w:r>
        <w:rPr>
          <w:sz w:val="30"/>
          <w:szCs w:val="30"/>
          <w:highlight w:val="none"/>
          <w:lang w:eastAsia="zh-CN"/>
        </w:rPr>
        <w:t>第</w:t>
      </w:r>
      <w:r>
        <w:rPr>
          <w:rFonts w:hint="eastAsia"/>
          <w:sz w:val="30"/>
          <w:szCs w:val="30"/>
          <w:highlight w:val="none"/>
          <w:lang w:val="en-US" w:eastAsia="zh-CN"/>
        </w:rPr>
        <w:t>七</w:t>
      </w:r>
      <w:r>
        <w:rPr>
          <w:sz w:val="30"/>
          <w:szCs w:val="30"/>
          <w:highlight w:val="none"/>
          <w:lang w:eastAsia="zh-CN"/>
        </w:rPr>
        <w:t>条 违约和索赔</w:t>
      </w:r>
      <w:bookmarkEnd w:id="10"/>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7</w:t>
      </w:r>
      <w:r>
        <w:rPr>
          <w:rFonts w:hint="eastAsia" w:cs="宋体"/>
          <w:sz w:val="30"/>
          <w:szCs w:val="30"/>
          <w:highlight w:val="none"/>
          <w:lang w:eastAsia="zh-CN"/>
        </w:rPr>
        <w:t>. 1乙方逾期交货，乙方应向甲方偿付逾期交付违约金。逾期违约金按照合同总价款每日万分之三计算。甲方可在货物结算款中扣除。违约金尚不能补偿对方损失时，有权向对方追索实际损失的赔偿金。</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7</w:t>
      </w:r>
      <w:r>
        <w:rPr>
          <w:rFonts w:hint="eastAsia" w:cs="宋体"/>
          <w:sz w:val="30"/>
          <w:szCs w:val="30"/>
          <w:highlight w:val="none"/>
          <w:lang w:eastAsia="zh-CN"/>
        </w:rPr>
        <w:t>.2 乙方逾期交货，经甲方催告后仍不能履行的，甲方有权解除合同。</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7</w:t>
      </w:r>
      <w:r>
        <w:rPr>
          <w:rFonts w:hint="eastAsia" w:cs="宋体"/>
          <w:sz w:val="30"/>
          <w:szCs w:val="30"/>
          <w:highlight w:val="none"/>
          <w:lang w:eastAsia="zh-CN"/>
        </w:rPr>
        <w:t>.3 乙方</w:t>
      </w:r>
      <w:r>
        <w:rPr>
          <w:rFonts w:hint="eastAsia" w:cs="宋体"/>
          <w:sz w:val="30"/>
          <w:szCs w:val="30"/>
          <w:highlight w:val="none"/>
          <w:lang w:val="en-US" w:eastAsia="zh-CN"/>
        </w:rPr>
        <w:t>必须</w:t>
      </w:r>
      <w:r>
        <w:rPr>
          <w:rFonts w:hint="eastAsia" w:cs="宋体"/>
          <w:sz w:val="30"/>
          <w:szCs w:val="30"/>
          <w:highlight w:val="none"/>
          <w:lang w:eastAsia="zh-CN"/>
        </w:rPr>
        <w:t>保证所供产品或服务的质量符合本合同</w:t>
      </w:r>
      <w:r>
        <w:rPr>
          <w:rFonts w:hint="eastAsia" w:cs="宋体"/>
          <w:sz w:val="30"/>
          <w:szCs w:val="30"/>
          <w:highlight w:val="none"/>
          <w:lang w:val="en-US" w:eastAsia="zh-CN"/>
        </w:rPr>
        <w:t>约定和乙方参与本次采购比选所提交的响应文件承诺</w:t>
      </w:r>
      <w:r>
        <w:rPr>
          <w:rFonts w:hint="eastAsia" w:cs="宋体"/>
          <w:sz w:val="30"/>
          <w:szCs w:val="30"/>
          <w:highlight w:val="none"/>
          <w:lang w:eastAsia="zh-CN"/>
        </w:rPr>
        <w:t>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7</w:t>
      </w:r>
      <w:r>
        <w:rPr>
          <w:rFonts w:hint="eastAsia" w:cs="宋体"/>
          <w:sz w:val="30"/>
          <w:szCs w:val="30"/>
          <w:highlight w:val="none"/>
          <w:lang w:eastAsia="zh-CN"/>
        </w:rPr>
        <w:t>.4因产品质量瑕疵或缺陷导致甲方或第三人损害的，甲方有权向乙方索赔。</w:t>
      </w:r>
    </w:p>
    <w:p>
      <w:pPr>
        <w:pStyle w:val="4"/>
        <w:numPr>
          <w:ilvl w:val="0"/>
          <w:numId w:val="0"/>
        </w:numPr>
        <w:ind w:firstLine="600" w:firstLineChars="200"/>
        <w:rPr>
          <w:sz w:val="30"/>
          <w:szCs w:val="30"/>
          <w:highlight w:val="none"/>
          <w:lang w:eastAsia="zh-CN"/>
        </w:rPr>
      </w:pPr>
      <w:bookmarkStart w:id="11" w:name="_Toc23737"/>
      <w:r>
        <w:rPr>
          <w:sz w:val="30"/>
          <w:szCs w:val="30"/>
          <w:highlight w:val="none"/>
          <w:lang w:eastAsia="zh-CN"/>
        </w:rPr>
        <w:t>第</w:t>
      </w:r>
      <w:r>
        <w:rPr>
          <w:rFonts w:hint="eastAsia"/>
          <w:sz w:val="30"/>
          <w:szCs w:val="30"/>
          <w:highlight w:val="none"/>
          <w:lang w:val="en-US" w:eastAsia="zh-CN"/>
        </w:rPr>
        <w:t>八</w:t>
      </w:r>
      <w:r>
        <w:rPr>
          <w:sz w:val="30"/>
          <w:szCs w:val="30"/>
          <w:highlight w:val="none"/>
          <w:lang w:eastAsia="zh-CN"/>
        </w:rPr>
        <w:t>条 不可抗力</w:t>
      </w:r>
      <w:bookmarkEnd w:id="11"/>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8</w:t>
      </w:r>
      <w:r>
        <w:rPr>
          <w:rFonts w:hint="eastAsia" w:cs="宋体"/>
          <w:sz w:val="30"/>
          <w:szCs w:val="30"/>
          <w:highlight w:val="none"/>
          <w:lang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8</w:t>
      </w:r>
      <w:r>
        <w:rPr>
          <w:rFonts w:hint="eastAsia" w:cs="宋体"/>
          <w:sz w:val="30"/>
          <w:szCs w:val="30"/>
          <w:highlight w:val="none"/>
          <w:lang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firstLine="600" w:firstLineChars="200"/>
        <w:rPr>
          <w:sz w:val="30"/>
          <w:szCs w:val="30"/>
          <w:highlight w:val="none"/>
          <w:lang w:eastAsia="zh-CN"/>
        </w:rPr>
      </w:pPr>
      <w:bookmarkStart w:id="12" w:name="_Toc27831"/>
      <w:r>
        <w:rPr>
          <w:rFonts w:hint="eastAsia"/>
          <w:sz w:val="30"/>
          <w:szCs w:val="30"/>
          <w:highlight w:val="none"/>
          <w:lang w:eastAsia="zh-CN"/>
        </w:rPr>
        <w:t>第</w:t>
      </w:r>
      <w:r>
        <w:rPr>
          <w:rFonts w:hint="eastAsia"/>
          <w:sz w:val="30"/>
          <w:szCs w:val="30"/>
          <w:highlight w:val="none"/>
          <w:lang w:val="en-US" w:eastAsia="zh-CN"/>
        </w:rPr>
        <w:t>九</w:t>
      </w:r>
      <w:r>
        <w:rPr>
          <w:rFonts w:hint="eastAsia"/>
          <w:sz w:val="30"/>
          <w:szCs w:val="30"/>
          <w:highlight w:val="none"/>
          <w:lang w:eastAsia="zh-CN"/>
        </w:rPr>
        <w:t>条 通知条款</w:t>
      </w:r>
      <w:bookmarkEnd w:id="12"/>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任何一方均应本着诚实信用原则来对待另一方在履行合同时的通知、告知事项，如因重大事项须履行通知义务的，均应当以当面签收或特快专递、电子邮件方式送达相对人。</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甲方指定的联系方式：</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联系人：____________________</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val="en-US" w:eastAsia="zh-CN"/>
        </w:rPr>
      </w:pPr>
      <w:r>
        <w:rPr>
          <w:rFonts w:hint="eastAsia" w:cs="宋体"/>
          <w:sz w:val="30"/>
          <w:szCs w:val="30"/>
          <w:highlight w:val="none"/>
          <w:lang w:eastAsia="zh-CN"/>
        </w:rPr>
        <w:t>联系电话：____________</w:t>
      </w:r>
      <w:r>
        <w:rPr>
          <w:rFonts w:hint="eastAsia" w:cs="宋体"/>
          <w:sz w:val="30"/>
          <w:szCs w:val="30"/>
          <w:highlight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通讯地址：</w:t>
      </w:r>
      <w:r>
        <w:rPr>
          <w:rFonts w:hint="eastAsia" w:cs="宋体"/>
          <w:sz w:val="30"/>
          <w:szCs w:val="30"/>
          <w:highlight w:val="none"/>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电子邮件：______________________</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乙方指定的联系方式：</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联系人：________________________</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联系电话：______________________</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通讯地址：______________________</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电子邮件：______________________</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9</w:t>
      </w:r>
      <w:r>
        <w:rPr>
          <w:rFonts w:hint="eastAsia" w:cs="宋体"/>
          <w:sz w:val="30"/>
          <w:szCs w:val="30"/>
          <w:highlight w:val="none"/>
          <w:lang w:eastAsia="zh-CN"/>
        </w:rPr>
        <w:t>.1采用当面签收的，应由合同中指定的联系人或双方授权的代表签收，签收日期即为送达时间。</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9</w:t>
      </w:r>
      <w:r>
        <w:rPr>
          <w:rFonts w:hint="eastAsia" w:cs="宋体"/>
          <w:sz w:val="30"/>
          <w:szCs w:val="30"/>
          <w:highlight w:val="none"/>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9</w:t>
      </w:r>
      <w:r>
        <w:rPr>
          <w:rFonts w:hint="eastAsia" w:cs="宋体"/>
          <w:sz w:val="30"/>
          <w:szCs w:val="30"/>
          <w:highlight w:val="none"/>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9</w:t>
      </w:r>
      <w:r>
        <w:rPr>
          <w:rFonts w:hint="eastAsia" w:cs="宋体"/>
          <w:sz w:val="30"/>
          <w:szCs w:val="30"/>
          <w:highlight w:val="none"/>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9</w:t>
      </w:r>
      <w:r>
        <w:rPr>
          <w:rFonts w:hint="eastAsia" w:cs="宋体"/>
          <w:sz w:val="30"/>
          <w:szCs w:val="30"/>
          <w:highlight w:val="none"/>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9</w:t>
      </w:r>
      <w:r>
        <w:rPr>
          <w:rFonts w:hint="eastAsia" w:cs="宋体"/>
          <w:sz w:val="30"/>
          <w:szCs w:val="30"/>
          <w:highlight w:val="none"/>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val="en-US" w:eastAsia="zh-CN"/>
        </w:rPr>
        <w:t>9</w:t>
      </w:r>
      <w:r>
        <w:rPr>
          <w:rFonts w:hint="eastAsia" w:cs="宋体"/>
          <w:sz w:val="30"/>
          <w:szCs w:val="30"/>
          <w:highlight w:val="none"/>
          <w:lang w:eastAsia="zh-CN"/>
        </w:rPr>
        <w:t>.7本合同约定的联系方式与送达方式同时可作为法律文书的联系方式与送达方式。</w:t>
      </w:r>
    </w:p>
    <w:p>
      <w:pPr>
        <w:pStyle w:val="4"/>
        <w:numPr>
          <w:ilvl w:val="0"/>
          <w:numId w:val="0"/>
        </w:numPr>
        <w:ind w:firstLine="600" w:firstLineChars="200"/>
        <w:rPr>
          <w:sz w:val="30"/>
          <w:szCs w:val="30"/>
          <w:highlight w:val="none"/>
          <w:lang w:eastAsia="zh-CN"/>
        </w:rPr>
      </w:pPr>
      <w:bookmarkStart w:id="13" w:name="_Toc25849"/>
      <w:r>
        <w:rPr>
          <w:sz w:val="30"/>
          <w:szCs w:val="30"/>
          <w:highlight w:val="none"/>
          <w:lang w:eastAsia="zh-CN"/>
        </w:rPr>
        <w:t>第</w:t>
      </w:r>
      <w:r>
        <w:rPr>
          <w:rFonts w:hint="eastAsia"/>
          <w:sz w:val="30"/>
          <w:szCs w:val="30"/>
          <w:highlight w:val="none"/>
          <w:lang w:eastAsia="zh-CN"/>
        </w:rPr>
        <w:t>十</w:t>
      </w:r>
      <w:r>
        <w:rPr>
          <w:sz w:val="30"/>
          <w:szCs w:val="30"/>
          <w:highlight w:val="none"/>
          <w:lang w:eastAsia="zh-CN"/>
        </w:rPr>
        <w:t xml:space="preserve">条 </w:t>
      </w:r>
      <w:r>
        <w:rPr>
          <w:rFonts w:hint="eastAsia"/>
          <w:sz w:val="30"/>
          <w:szCs w:val="30"/>
          <w:highlight w:val="none"/>
          <w:lang w:eastAsia="zh-CN"/>
        </w:rPr>
        <w:t>保密条款</w:t>
      </w:r>
      <w:bookmarkEnd w:id="13"/>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sz w:val="30"/>
          <w:szCs w:val="30"/>
          <w:highlight w:val="none"/>
          <w:lang w:eastAsia="zh-CN"/>
        </w:rPr>
      </w:pPr>
      <w:r>
        <w:rPr>
          <w:rFonts w:hint="eastAsia"/>
          <w:sz w:val="30"/>
          <w:szCs w:val="30"/>
          <w:highlight w:val="none"/>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30"/>
          <w:szCs w:val="30"/>
          <w:highlight w:val="none"/>
          <w:lang w:eastAsia="zh-CN"/>
        </w:rPr>
        <w:t>。</w:t>
      </w:r>
    </w:p>
    <w:p>
      <w:pPr>
        <w:pStyle w:val="4"/>
        <w:numPr>
          <w:ilvl w:val="0"/>
          <w:numId w:val="0"/>
        </w:numPr>
        <w:ind w:firstLine="600" w:firstLineChars="200"/>
        <w:rPr>
          <w:sz w:val="30"/>
          <w:szCs w:val="30"/>
          <w:highlight w:val="none"/>
          <w:lang w:eastAsia="zh-CN"/>
        </w:rPr>
      </w:pPr>
      <w:bookmarkStart w:id="14" w:name="_Toc6830"/>
      <w:r>
        <w:rPr>
          <w:sz w:val="30"/>
          <w:szCs w:val="30"/>
          <w:highlight w:val="none"/>
          <w:lang w:eastAsia="zh-CN"/>
        </w:rPr>
        <w:t>第</w:t>
      </w:r>
      <w:r>
        <w:rPr>
          <w:rFonts w:hint="eastAsia"/>
          <w:sz w:val="30"/>
          <w:szCs w:val="30"/>
          <w:highlight w:val="none"/>
          <w:lang w:eastAsia="zh-CN"/>
        </w:rPr>
        <w:t>十</w:t>
      </w:r>
      <w:r>
        <w:rPr>
          <w:rFonts w:hint="eastAsia"/>
          <w:sz w:val="30"/>
          <w:szCs w:val="30"/>
          <w:highlight w:val="none"/>
          <w:lang w:val="en-US" w:eastAsia="zh-CN"/>
        </w:rPr>
        <w:t>一</w:t>
      </w:r>
      <w:r>
        <w:rPr>
          <w:sz w:val="30"/>
          <w:szCs w:val="30"/>
          <w:highlight w:val="none"/>
          <w:lang w:eastAsia="zh-CN"/>
        </w:rPr>
        <w:t xml:space="preserve">条 </w:t>
      </w:r>
      <w:r>
        <w:rPr>
          <w:rFonts w:hint="eastAsia"/>
          <w:sz w:val="30"/>
          <w:szCs w:val="30"/>
          <w:highlight w:val="none"/>
          <w:lang w:eastAsia="zh-CN"/>
        </w:rPr>
        <w:t>合同争议的解决方式</w:t>
      </w:r>
      <w:bookmarkEnd w:id="14"/>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1</w:t>
      </w:r>
      <w:r>
        <w:rPr>
          <w:rFonts w:hint="eastAsia" w:cs="宋体"/>
          <w:sz w:val="30"/>
          <w:szCs w:val="30"/>
          <w:highlight w:val="none"/>
          <w:lang w:val="en-US" w:eastAsia="zh-CN"/>
        </w:rPr>
        <w:t>1</w:t>
      </w:r>
      <w:r>
        <w:rPr>
          <w:rFonts w:hint="eastAsia" w:cs="宋体"/>
          <w:sz w:val="30"/>
          <w:szCs w:val="30"/>
          <w:highlight w:val="none"/>
          <w:lang w:eastAsia="zh-CN"/>
        </w:rPr>
        <w:t>.1 若在合同履行过程中发生争议，甲乙双方应当友好协商解决，协商不成，按以下第（</w:t>
      </w:r>
      <w:r>
        <w:rPr>
          <w:rFonts w:hint="eastAsia" w:cs="宋体"/>
          <w:sz w:val="30"/>
          <w:szCs w:val="30"/>
          <w:highlight w:val="none"/>
          <w:lang w:val="en-US" w:eastAsia="zh-CN"/>
        </w:rPr>
        <w:t>二</w:t>
      </w:r>
      <w:r>
        <w:rPr>
          <w:rFonts w:hint="eastAsia" w:cs="宋体"/>
          <w:sz w:val="30"/>
          <w:szCs w:val="30"/>
          <w:highlight w:val="none"/>
          <w:lang w:eastAsia="zh-CN"/>
        </w:rPr>
        <w:t>） 种方式解决：</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（一）提交重庆仲裁委员会，按照申请仲裁时该会现行有效的仲裁规则进行仲裁。</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（二）向甲方所在地人民法院起诉。</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sz w:val="30"/>
          <w:szCs w:val="30"/>
          <w:highlight w:val="none"/>
          <w:lang w:eastAsia="zh-CN"/>
        </w:rPr>
      </w:pPr>
      <w:r>
        <w:rPr>
          <w:rFonts w:hint="eastAsia" w:cs="宋体"/>
          <w:sz w:val="30"/>
          <w:szCs w:val="30"/>
          <w:highlight w:val="none"/>
          <w:lang w:eastAsia="zh-CN"/>
        </w:rPr>
        <w:t>1</w:t>
      </w:r>
      <w:r>
        <w:rPr>
          <w:rFonts w:hint="eastAsia" w:cs="宋体"/>
          <w:sz w:val="30"/>
          <w:szCs w:val="30"/>
          <w:highlight w:val="none"/>
          <w:lang w:val="en-US" w:eastAsia="zh-CN"/>
        </w:rPr>
        <w:t>1</w:t>
      </w:r>
      <w:r>
        <w:rPr>
          <w:rFonts w:hint="eastAsia" w:cs="宋体"/>
          <w:sz w:val="30"/>
          <w:szCs w:val="30"/>
          <w:highlight w:val="none"/>
          <w:lang w:eastAsia="zh-CN"/>
        </w:rPr>
        <w:t>.2在诉讼期间，除正在进行诉讼的部分外，合同其它部分继续执行。</w:t>
      </w:r>
    </w:p>
    <w:p>
      <w:pPr>
        <w:pStyle w:val="4"/>
        <w:numPr>
          <w:ilvl w:val="0"/>
          <w:numId w:val="0"/>
        </w:numPr>
        <w:ind w:firstLine="600" w:firstLineChars="200"/>
        <w:rPr>
          <w:sz w:val="30"/>
          <w:szCs w:val="30"/>
          <w:highlight w:val="none"/>
          <w:lang w:eastAsia="zh-CN"/>
        </w:rPr>
      </w:pPr>
      <w:bookmarkStart w:id="15" w:name="_Toc6284"/>
      <w:r>
        <w:rPr>
          <w:rFonts w:hint="eastAsia"/>
          <w:sz w:val="30"/>
          <w:szCs w:val="30"/>
          <w:highlight w:val="none"/>
          <w:lang w:eastAsia="zh-CN"/>
        </w:rPr>
        <w:t>第十</w:t>
      </w:r>
      <w:r>
        <w:rPr>
          <w:rFonts w:hint="eastAsia"/>
          <w:sz w:val="30"/>
          <w:szCs w:val="30"/>
          <w:highlight w:val="none"/>
          <w:lang w:val="en-US" w:eastAsia="zh-CN"/>
        </w:rPr>
        <w:t>二</w:t>
      </w:r>
      <w:r>
        <w:rPr>
          <w:rFonts w:hint="eastAsia"/>
          <w:sz w:val="30"/>
          <w:szCs w:val="30"/>
          <w:highlight w:val="none"/>
          <w:lang w:eastAsia="zh-CN"/>
        </w:rPr>
        <w:t xml:space="preserve">条 </w:t>
      </w:r>
      <w:r>
        <w:rPr>
          <w:sz w:val="30"/>
          <w:szCs w:val="30"/>
          <w:highlight w:val="none"/>
          <w:lang w:eastAsia="zh-CN"/>
        </w:rPr>
        <w:t>合同的变更和解除</w:t>
      </w:r>
      <w:bookmarkEnd w:id="15"/>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1</w:t>
      </w:r>
      <w:r>
        <w:rPr>
          <w:rFonts w:hint="eastAsia" w:cs="宋体"/>
          <w:sz w:val="30"/>
          <w:szCs w:val="30"/>
          <w:highlight w:val="none"/>
          <w:lang w:val="en-US" w:eastAsia="zh-CN"/>
        </w:rPr>
        <w:t>2</w:t>
      </w:r>
      <w:r>
        <w:rPr>
          <w:rFonts w:hint="eastAsia" w:cs="宋体"/>
          <w:sz w:val="30"/>
          <w:szCs w:val="30"/>
          <w:highlight w:val="none"/>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sz w:val="30"/>
          <w:szCs w:val="30"/>
          <w:highlight w:val="none"/>
          <w:lang w:eastAsia="zh-CN"/>
        </w:rPr>
      </w:pPr>
      <w:r>
        <w:rPr>
          <w:rFonts w:hint="eastAsia" w:cs="宋体"/>
          <w:sz w:val="30"/>
          <w:szCs w:val="30"/>
          <w:highlight w:val="none"/>
          <w:lang w:eastAsia="zh-CN"/>
        </w:rPr>
        <w:t>1</w:t>
      </w:r>
      <w:r>
        <w:rPr>
          <w:rFonts w:hint="eastAsia" w:cs="宋体"/>
          <w:sz w:val="30"/>
          <w:szCs w:val="30"/>
          <w:highlight w:val="none"/>
          <w:lang w:val="en-US" w:eastAsia="zh-CN"/>
        </w:rPr>
        <w:t>2</w:t>
      </w:r>
      <w:r>
        <w:rPr>
          <w:rFonts w:hint="eastAsia" w:cs="宋体"/>
          <w:sz w:val="30"/>
          <w:szCs w:val="30"/>
          <w:highlight w:val="none"/>
          <w:lang w:eastAsia="zh-CN"/>
        </w:rPr>
        <w:t>.2 经双方协商一致，并达成书面合同后，本合同可以解除，双方应就合同解除的后果在解约合同中一并做出约定。一方也可根据合同约定单方行使合同解除权。</w:t>
      </w:r>
    </w:p>
    <w:p>
      <w:pPr>
        <w:pStyle w:val="4"/>
        <w:numPr>
          <w:ilvl w:val="0"/>
          <w:numId w:val="0"/>
        </w:numPr>
        <w:ind w:firstLine="600" w:firstLineChars="200"/>
        <w:rPr>
          <w:sz w:val="30"/>
          <w:szCs w:val="30"/>
          <w:highlight w:val="none"/>
          <w:lang w:eastAsia="zh-CN"/>
        </w:rPr>
      </w:pPr>
      <w:bookmarkStart w:id="16" w:name="_Toc4781"/>
      <w:r>
        <w:rPr>
          <w:sz w:val="30"/>
          <w:szCs w:val="30"/>
          <w:highlight w:val="none"/>
          <w:lang w:eastAsia="zh-CN"/>
        </w:rPr>
        <w:t>第</w:t>
      </w:r>
      <w:r>
        <w:rPr>
          <w:rFonts w:hint="eastAsia"/>
          <w:sz w:val="30"/>
          <w:szCs w:val="30"/>
          <w:highlight w:val="none"/>
          <w:lang w:eastAsia="zh-CN"/>
        </w:rPr>
        <w:t>十</w:t>
      </w:r>
      <w:r>
        <w:rPr>
          <w:rFonts w:hint="eastAsia"/>
          <w:sz w:val="30"/>
          <w:szCs w:val="30"/>
          <w:highlight w:val="none"/>
          <w:lang w:val="en-US" w:eastAsia="zh-CN"/>
        </w:rPr>
        <w:t>三</w:t>
      </w:r>
      <w:r>
        <w:rPr>
          <w:sz w:val="30"/>
          <w:szCs w:val="30"/>
          <w:highlight w:val="none"/>
          <w:lang w:eastAsia="zh-CN"/>
        </w:rPr>
        <w:t>条 合同生效及其他</w:t>
      </w:r>
      <w:bookmarkEnd w:id="16"/>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rFonts w:hint="eastAsia" w:cs="宋体"/>
          <w:sz w:val="30"/>
          <w:szCs w:val="30"/>
          <w:highlight w:val="none"/>
          <w:lang w:eastAsia="zh-CN"/>
        </w:rPr>
      </w:pPr>
      <w:r>
        <w:rPr>
          <w:rFonts w:hint="eastAsia" w:cs="宋体"/>
          <w:sz w:val="30"/>
          <w:szCs w:val="30"/>
          <w:highlight w:val="none"/>
          <w:lang w:eastAsia="zh-CN"/>
        </w:rPr>
        <w:t>1</w:t>
      </w:r>
      <w:r>
        <w:rPr>
          <w:rFonts w:hint="eastAsia" w:cs="宋体"/>
          <w:sz w:val="30"/>
          <w:szCs w:val="30"/>
          <w:highlight w:val="none"/>
          <w:lang w:val="en-US" w:eastAsia="zh-CN"/>
        </w:rPr>
        <w:t>3</w:t>
      </w:r>
      <w:r>
        <w:rPr>
          <w:rFonts w:hint="eastAsia" w:cs="宋体"/>
          <w:sz w:val="30"/>
          <w:szCs w:val="30"/>
          <w:highlight w:val="none"/>
          <w:lang w:eastAsia="zh-CN"/>
        </w:rPr>
        <w:t>.1 乙方和甲方约定合同内容双方签字或盖章后生效，生效后不得以其他原因单方取消约定。</w:t>
      </w:r>
    </w:p>
    <w:p>
      <w:pPr>
        <w:pStyle w:val="5"/>
        <w:keepNext w:val="0"/>
        <w:keepLines w:val="0"/>
        <w:pageBreakBefore w:val="0"/>
        <w:widowControl w:val="0"/>
        <w:kinsoku/>
        <w:wordWrap/>
        <w:overflowPunct/>
        <w:topLinePunct w:val="0"/>
        <w:autoSpaceDE/>
        <w:autoSpaceDN/>
        <w:bidi w:val="0"/>
        <w:adjustRightInd/>
        <w:snapToGrid/>
        <w:spacing w:line="500" w:lineRule="exact"/>
        <w:ind w:firstLine="600"/>
        <w:textAlignment w:val="auto"/>
        <w:outlineLvl w:val="9"/>
        <w:rPr>
          <w:sz w:val="30"/>
          <w:szCs w:val="30"/>
          <w:highlight w:val="none"/>
          <w:lang w:eastAsia="zh-CN"/>
        </w:rPr>
      </w:pPr>
      <w:r>
        <w:rPr>
          <w:rFonts w:hint="eastAsia" w:cs="宋体"/>
          <w:sz w:val="30"/>
          <w:szCs w:val="30"/>
          <w:highlight w:val="none"/>
          <w:lang w:eastAsia="zh-CN"/>
        </w:rPr>
        <w:t>1</w:t>
      </w:r>
      <w:r>
        <w:rPr>
          <w:rFonts w:hint="eastAsia" w:cs="宋体"/>
          <w:sz w:val="30"/>
          <w:szCs w:val="30"/>
          <w:highlight w:val="none"/>
          <w:lang w:val="en-US" w:eastAsia="zh-CN"/>
        </w:rPr>
        <w:t>3</w:t>
      </w:r>
      <w:r>
        <w:rPr>
          <w:rFonts w:hint="eastAsia" w:cs="宋体"/>
          <w:sz w:val="30"/>
          <w:szCs w:val="30"/>
          <w:highlight w:val="none"/>
          <w:lang w:eastAsia="zh-CN"/>
        </w:rPr>
        <w:t>.2 本合同一式【</w:t>
      </w:r>
      <w:r>
        <w:rPr>
          <w:rFonts w:hint="eastAsia" w:cs="宋体"/>
          <w:sz w:val="30"/>
          <w:szCs w:val="30"/>
          <w:highlight w:val="none"/>
          <w:lang w:val="en-US" w:eastAsia="zh-CN"/>
        </w:rPr>
        <w:t>六</w:t>
      </w:r>
      <w:r>
        <w:rPr>
          <w:rFonts w:hint="eastAsia" w:cs="宋体"/>
          <w:sz w:val="30"/>
          <w:szCs w:val="30"/>
          <w:highlight w:val="none"/>
          <w:lang w:eastAsia="zh-CN"/>
        </w:rPr>
        <w:t>】份，甲方执【</w:t>
      </w:r>
      <w:r>
        <w:rPr>
          <w:rFonts w:hint="eastAsia" w:cs="宋体"/>
          <w:sz w:val="30"/>
          <w:szCs w:val="30"/>
          <w:highlight w:val="none"/>
          <w:lang w:val="en-US" w:eastAsia="zh-CN"/>
        </w:rPr>
        <w:t>四</w:t>
      </w:r>
      <w:r>
        <w:rPr>
          <w:rFonts w:hint="eastAsia" w:cs="宋体"/>
          <w:sz w:val="30"/>
          <w:szCs w:val="30"/>
          <w:highlight w:val="none"/>
          <w:lang w:eastAsia="zh-CN"/>
        </w:rPr>
        <w:t>】份，乙方执【</w:t>
      </w:r>
      <w:r>
        <w:rPr>
          <w:rFonts w:hint="eastAsia" w:cs="宋体"/>
          <w:sz w:val="30"/>
          <w:szCs w:val="30"/>
          <w:highlight w:val="none"/>
          <w:lang w:val="en-US" w:eastAsia="zh-CN"/>
        </w:rPr>
        <w:t>两</w:t>
      </w:r>
      <w:r>
        <w:rPr>
          <w:rFonts w:hint="eastAsia" w:cs="宋体"/>
          <w:sz w:val="30"/>
          <w:szCs w:val="30"/>
          <w:highlight w:val="none"/>
          <w:lang w:eastAsia="zh-CN"/>
        </w:rPr>
        <w:t>】份，具有同等法律效力。</w:t>
      </w:r>
    </w:p>
    <w:p>
      <w:pPr>
        <w:pStyle w:val="5"/>
        <w:keepNext w:val="0"/>
        <w:keepLines w:val="0"/>
        <w:pageBreakBefore w:val="0"/>
        <w:widowControl w:val="0"/>
        <w:kinsoku/>
        <w:wordWrap/>
        <w:overflowPunct/>
        <w:topLinePunct w:val="0"/>
        <w:autoSpaceDE/>
        <w:autoSpaceDN/>
        <w:bidi w:val="0"/>
        <w:adjustRightInd/>
        <w:snapToGrid/>
        <w:ind w:left="600" w:leftChars="250" w:firstLine="0" w:firstLineChars="0"/>
        <w:textAlignment w:val="auto"/>
        <w:outlineLvl w:val="9"/>
        <w:rPr>
          <w:highlight w:val="none"/>
          <w:lang w:eastAsia="zh-CN"/>
        </w:rPr>
      </w:pPr>
      <w:r>
        <w:rPr>
          <w:sz w:val="30"/>
          <w:szCs w:val="30"/>
          <w:highlight w:val="none"/>
          <w:lang w:eastAsia="zh-CN"/>
        </w:rPr>
        <w:br w:type="textWrapping"/>
      </w:r>
      <w:r>
        <w:rPr>
          <w:b/>
          <w:bCs/>
          <w:highlight w:val="none"/>
          <w:lang w:eastAsia="zh-CN"/>
        </w:rPr>
        <w:t>甲方（盖章）：</w:t>
      </w:r>
    </w:p>
    <w:p>
      <w:pPr>
        <w:pStyle w:val="5"/>
        <w:keepNext w:val="0"/>
        <w:keepLines w:val="0"/>
        <w:pageBreakBefore w:val="0"/>
        <w:widowControl w:val="0"/>
        <w:kinsoku/>
        <w:wordWrap/>
        <w:overflowPunct/>
        <w:topLinePunct w:val="0"/>
        <w:autoSpaceDE/>
        <w:autoSpaceDN/>
        <w:bidi w:val="0"/>
        <w:adjustRightInd/>
        <w:snapToGrid/>
        <w:ind w:firstLine="600"/>
        <w:textAlignment w:val="auto"/>
        <w:outlineLvl w:val="9"/>
        <w:rPr>
          <w:highlight w:val="none"/>
          <w:lang w:eastAsia="zh-CN"/>
        </w:rPr>
      </w:pPr>
      <w:r>
        <w:rPr>
          <w:highlight w:val="none"/>
          <w:lang w:eastAsia="zh-CN"/>
        </w:rPr>
        <w:t>法定代表人或授权代表（签字）：</w:t>
      </w:r>
    </w:p>
    <w:p>
      <w:pPr>
        <w:pStyle w:val="5"/>
        <w:keepNext w:val="0"/>
        <w:keepLines w:val="0"/>
        <w:pageBreakBefore w:val="0"/>
        <w:widowControl w:val="0"/>
        <w:kinsoku/>
        <w:wordWrap/>
        <w:overflowPunct/>
        <w:topLinePunct w:val="0"/>
        <w:autoSpaceDE/>
        <w:autoSpaceDN/>
        <w:bidi w:val="0"/>
        <w:adjustRightInd/>
        <w:snapToGrid/>
        <w:ind w:firstLine="600"/>
        <w:textAlignment w:val="auto"/>
        <w:outlineLvl w:val="9"/>
        <w:rPr>
          <w:highlight w:val="none"/>
          <w:lang w:eastAsia="zh-CN"/>
        </w:rPr>
      </w:pPr>
    </w:p>
    <w:p>
      <w:pPr>
        <w:pStyle w:val="5"/>
        <w:keepNext w:val="0"/>
        <w:keepLines w:val="0"/>
        <w:pageBreakBefore w:val="0"/>
        <w:widowControl w:val="0"/>
        <w:kinsoku/>
        <w:wordWrap/>
        <w:overflowPunct/>
        <w:topLinePunct w:val="0"/>
        <w:autoSpaceDE/>
        <w:autoSpaceDN/>
        <w:bidi w:val="0"/>
        <w:adjustRightInd/>
        <w:snapToGrid/>
        <w:ind w:left="600" w:leftChars="250" w:firstLine="0" w:firstLineChars="0"/>
        <w:textAlignment w:val="auto"/>
        <w:outlineLvl w:val="9"/>
        <w:rPr>
          <w:highlight w:val="none"/>
          <w:lang w:eastAsia="zh-CN"/>
        </w:rPr>
      </w:pPr>
      <w:r>
        <w:rPr>
          <w:highlight w:val="none"/>
          <w:lang w:eastAsia="zh-CN"/>
        </w:rPr>
        <w:br w:type="textWrapping"/>
      </w:r>
      <w:r>
        <w:rPr>
          <w:b/>
          <w:bCs/>
          <w:highlight w:val="none"/>
          <w:lang w:eastAsia="zh-CN"/>
        </w:rPr>
        <w:t>乙方（盖章）：</w:t>
      </w:r>
    </w:p>
    <w:p>
      <w:pPr>
        <w:pStyle w:val="5"/>
        <w:keepNext w:val="0"/>
        <w:keepLines w:val="0"/>
        <w:pageBreakBefore w:val="0"/>
        <w:widowControl w:val="0"/>
        <w:kinsoku/>
        <w:wordWrap/>
        <w:overflowPunct/>
        <w:topLinePunct w:val="0"/>
        <w:autoSpaceDE/>
        <w:autoSpaceDN/>
        <w:bidi w:val="0"/>
        <w:adjustRightInd/>
        <w:snapToGrid/>
        <w:ind w:firstLine="600"/>
        <w:textAlignment w:val="auto"/>
        <w:outlineLvl w:val="9"/>
        <w:rPr>
          <w:rFonts w:cs="宋体"/>
          <w:highlight w:val="none"/>
          <w:lang w:eastAsia="zh-CN"/>
        </w:rPr>
      </w:pPr>
      <w:r>
        <w:rPr>
          <w:rFonts w:cs="宋体"/>
          <w:highlight w:val="none"/>
          <w:lang w:eastAsia="zh-CN"/>
        </w:rPr>
        <w:t>法定代表人或授权代表（签字）：</w:t>
      </w:r>
    </w:p>
    <w:p>
      <w:pPr>
        <w:pStyle w:val="5"/>
        <w:ind w:firstLine="600"/>
        <w:rPr>
          <w:rFonts w:cs="宋体"/>
          <w:highlight w:val="none"/>
          <w:lang w:eastAsia="zh-CN"/>
        </w:rPr>
      </w:pPr>
    </w:p>
    <w:p>
      <w:pPr>
        <w:pStyle w:val="5"/>
        <w:wordWrap w:val="0"/>
        <w:ind w:firstLine="600"/>
        <w:jc w:val="right"/>
        <w:rPr>
          <w:rFonts w:hint="eastAsia" w:cs="宋体"/>
          <w:highlight w:val="none"/>
          <w:lang w:val="en-US" w:eastAsia="zh-CN"/>
        </w:rPr>
      </w:pPr>
      <w:r>
        <w:rPr>
          <w:rFonts w:hint="eastAsia" w:cs="宋体"/>
          <w:highlight w:val="none"/>
          <w:lang w:eastAsia="zh-CN"/>
        </w:rPr>
        <w:t>签订日期：</w:t>
      </w:r>
      <w:r>
        <w:rPr>
          <w:rFonts w:hint="eastAsia" w:cs="宋体"/>
          <w:highlight w:val="none"/>
          <w:lang w:val="en-US" w:eastAsia="zh-CN"/>
        </w:rPr>
        <w:t xml:space="preserve">年   月  日  </w:t>
      </w:r>
    </w:p>
    <w:p>
      <w:pPr>
        <w:pStyle w:val="2"/>
        <w:rPr>
          <w:highlight w:val="none"/>
        </w:rPr>
      </w:pPr>
    </w:p>
    <w:sectPr>
      <w:pgSz w:w="11906" w:h="16838"/>
      <w:pgMar w:top="680" w:right="1746" w:bottom="680" w:left="1746"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24</w:t>
                          </w:r>
                          <w:r>
                            <w:rPr>
                              <w:rFonts w:ascii="Times New Roman" w:hAnsi="Times New Roman"/>
                              <w:sz w:val="21"/>
                              <w:szCs w:val="21"/>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jc w:val="cente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24</w:t>
                    </w:r>
                    <w:r>
                      <w:rPr>
                        <w:rFonts w:ascii="Times New Roman" w:hAnsi="Times New Roman"/>
                        <w:sz w:val="21"/>
                        <w:szCs w:val="21"/>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hint="eastAsia" w:eastAsiaTheme="minorEastAsia"/>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45C"/>
    <w:rsid w:val="00005333"/>
    <w:rsid w:val="00006788"/>
    <w:rsid w:val="00017283"/>
    <w:rsid w:val="0002289E"/>
    <w:rsid w:val="00025B39"/>
    <w:rsid w:val="000265C7"/>
    <w:rsid w:val="000323D5"/>
    <w:rsid w:val="00035345"/>
    <w:rsid w:val="000371A2"/>
    <w:rsid w:val="000372A5"/>
    <w:rsid w:val="00040DF4"/>
    <w:rsid w:val="00044FC7"/>
    <w:rsid w:val="00047493"/>
    <w:rsid w:val="00050D62"/>
    <w:rsid w:val="0005249A"/>
    <w:rsid w:val="0005588C"/>
    <w:rsid w:val="00056869"/>
    <w:rsid w:val="000631F6"/>
    <w:rsid w:val="00064297"/>
    <w:rsid w:val="00073A28"/>
    <w:rsid w:val="00073CA8"/>
    <w:rsid w:val="000740F0"/>
    <w:rsid w:val="00076511"/>
    <w:rsid w:val="00077933"/>
    <w:rsid w:val="00077E56"/>
    <w:rsid w:val="000825D0"/>
    <w:rsid w:val="0009161C"/>
    <w:rsid w:val="00095E20"/>
    <w:rsid w:val="000A3B23"/>
    <w:rsid w:val="000B11DA"/>
    <w:rsid w:val="000B32B5"/>
    <w:rsid w:val="000B4109"/>
    <w:rsid w:val="000B6CE1"/>
    <w:rsid w:val="000B753E"/>
    <w:rsid w:val="000C02DD"/>
    <w:rsid w:val="000C3B77"/>
    <w:rsid w:val="000C7CDF"/>
    <w:rsid w:val="000D30DE"/>
    <w:rsid w:val="000E033A"/>
    <w:rsid w:val="000E0EC0"/>
    <w:rsid w:val="000E5E1E"/>
    <w:rsid w:val="000E5FB7"/>
    <w:rsid w:val="000F3310"/>
    <w:rsid w:val="000F397C"/>
    <w:rsid w:val="000F3E91"/>
    <w:rsid w:val="000F6E47"/>
    <w:rsid w:val="001022F9"/>
    <w:rsid w:val="00103882"/>
    <w:rsid w:val="00106A88"/>
    <w:rsid w:val="00106E21"/>
    <w:rsid w:val="001122C6"/>
    <w:rsid w:val="0012085C"/>
    <w:rsid w:val="00120F46"/>
    <w:rsid w:val="00122CEF"/>
    <w:rsid w:val="00123CA0"/>
    <w:rsid w:val="0012517A"/>
    <w:rsid w:val="00127926"/>
    <w:rsid w:val="0013184B"/>
    <w:rsid w:val="00132515"/>
    <w:rsid w:val="00133344"/>
    <w:rsid w:val="001341B6"/>
    <w:rsid w:val="0013498A"/>
    <w:rsid w:val="001441CC"/>
    <w:rsid w:val="001505AE"/>
    <w:rsid w:val="00150869"/>
    <w:rsid w:val="001529BF"/>
    <w:rsid w:val="00153DE0"/>
    <w:rsid w:val="001559E7"/>
    <w:rsid w:val="00162CF3"/>
    <w:rsid w:val="00163E7C"/>
    <w:rsid w:val="001642FB"/>
    <w:rsid w:val="0017264F"/>
    <w:rsid w:val="0017484E"/>
    <w:rsid w:val="00174A22"/>
    <w:rsid w:val="0017604D"/>
    <w:rsid w:val="00180D31"/>
    <w:rsid w:val="00181249"/>
    <w:rsid w:val="00181C94"/>
    <w:rsid w:val="00182F1E"/>
    <w:rsid w:val="001849E2"/>
    <w:rsid w:val="001861C5"/>
    <w:rsid w:val="0018716E"/>
    <w:rsid w:val="00187C93"/>
    <w:rsid w:val="0019019A"/>
    <w:rsid w:val="00191A78"/>
    <w:rsid w:val="001929EF"/>
    <w:rsid w:val="00194019"/>
    <w:rsid w:val="00194D42"/>
    <w:rsid w:val="001958CE"/>
    <w:rsid w:val="00196FD2"/>
    <w:rsid w:val="001A34B6"/>
    <w:rsid w:val="001A6A26"/>
    <w:rsid w:val="001A6CD0"/>
    <w:rsid w:val="001A7B28"/>
    <w:rsid w:val="001C4071"/>
    <w:rsid w:val="001C452E"/>
    <w:rsid w:val="001C4551"/>
    <w:rsid w:val="001D0060"/>
    <w:rsid w:val="001E0DD3"/>
    <w:rsid w:val="001E2CC7"/>
    <w:rsid w:val="001E3399"/>
    <w:rsid w:val="001F1D9E"/>
    <w:rsid w:val="001F2E0C"/>
    <w:rsid w:val="001F52E9"/>
    <w:rsid w:val="001F7A50"/>
    <w:rsid w:val="00202EEA"/>
    <w:rsid w:val="002111D0"/>
    <w:rsid w:val="00211701"/>
    <w:rsid w:val="00211792"/>
    <w:rsid w:val="0021478C"/>
    <w:rsid w:val="00214854"/>
    <w:rsid w:val="00220D14"/>
    <w:rsid w:val="00223328"/>
    <w:rsid w:val="00224DEB"/>
    <w:rsid w:val="002277EA"/>
    <w:rsid w:val="002362BD"/>
    <w:rsid w:val="002369A5"/>
    <w:rsid w:val="002421E8"/>
    <w:rsid w:val="00261EA6"/>
    <w:rsid w:val="00263118"/>
    <w:rsid w:val="00264544"/>
    <w:rsid w:val="0026473C"/>
    <w:rsid w:val="00264F6F"/>
    <w:rsid w:val="0026716A"/>
    <w:rsid w:val="00274F9D"/>
    <w:rsid w:val="002837E8"/>
    <w:rsid w:val="00287E0A"/>
    <w:rsid w:val="00297D7A"/>
    <w:rsid w:val="002A16B8"/>
    <w:rsid w:val="002A340E"/>
    <w:rsid w:val="002A7AF6"/>
    <w:rsid w:val="002B09AB"/>
    <w:rsid w:val="002B262B"/>
    <w:rsid w:val="002B5855"/>
    <w:rsid w:val="002B75E8"/>
    <w:rsid w:val="002C4500"/>
    <w:rsid w:val="002D070A"/>
    <w:rsid w:val="002D19A2"/>
    <w:rsid w:val="002D46C0"/>
    <w:rsid w:val="002D6F8E"/>
    <w:rsid w:val="002E0CE4"/>
    <w:rsid w:val="002E5FDE"/>
    <w:rsid w:val="002F6E00"/>
    <w:rsid w:val="002F7CA1"/>
    <w:rsid w:val="002F7F31"/>
    <w:rsid w:val="00300C2A"/>
    <w:rsid w:val="00305802"/>
    <w:rsid w:val="00305C71"/>
    <w:rsid w:val="00306DDC"/>
    <w:rsid w:val="0031470A"/>
    <w:rsid w:val="00317034"/>
    <w:rsid w:val="00323315"/>
    <w:rsid w:val="003249EB"/>
    <w:rsid w:val="00326945"/>
    <w:rsid w:val="00332BF8"/>
    <w:rsid w:val="00333793"/>
    <w:rsid w:val="00333BD0"/>
    <w:rsid w:val="00341E66"/>
    <w:rsid w:val="0034414C"/>
    <w:rsid w:val="0034710B"/>
    <w:rsid w:val="00347BDE"/>
    <w:rsid w:val="00351066"/>
    <w:rsid w:val="003534A4"/>
    <w:rsid w:val="003577D0"/>
    <w:rsid w:val="00357C50"/>
    <w:rsid w:val="00360249"/>
    <w:rsid w:val="00360C68"/>
    <w:rsid w:val="003640EA"/>
    <w:rsid w:val="00370602"/>
    <w:rsid w:val="003723A5"/>
    <w:rsid w:val="00375C48"/>
    <w:rsid w:val="00380AB8"/>
    <w:rsid w:val="003840CF"/>
    <w:rsid w:val="00385F81"/>
    <w:rsid w:val="0039158A"/>
    <w:rsid w:val="0039415B"/>
    <w:rsid w:val="00396376"/>
    <w:rsid w:val="003A2048"/>
    <w:rsid w:val="003A228A"/>
    <w:rsid w:val="003A2974"/>
    <w:rsid w:val="003A4373"/>
    <w:rsid w:val="003A4C69"/>
    <w:rsid w:val="003B10D1"/>
    <w:rsid w:val="003B79B9"/>
    <w:rsid w:val="003C0ACE"/>
    <w:rsid w:val="003C7185"/>
    <w:rsid w:val="003D58CA"/>
    <w:rsid w:val="003D6803"/>
    <w:rsid w:val="003E074E"/>
    <w:rsid w:val="003E2676"/>
    <w:rsid w:val="003E2AE2"/>
    <w:rsid w:val="003E3F5F"/>
    <w:rsid w:val="003E6996"/>
    <w:rsid w:val="003F167C"/>
    <w:rsid w:val="003F3CFE"/>
    <w:rsid w:val="003F78CE"/>
    <w:rsid w:val="0040366F"/>
    <w:rsid w:val="004052C2"/>
    <w:rsid w:val="00413E38"/>
    <w:rsid w:val="004145CC"/>
    <w:rsid w:val="00420115"/>
    <w:rsid w:val="00421315"/>
    <w:rsid w:val="00422256"/>
    <w:rsid w:val="00422C70"/>
    <w:rsid w:val="00425623"/>
    <w:rsid w:val="00425B77"/>
    <w:rsid w:val="004267BC"/>
    <w:rsid w:val="0042735B"/>
    <w:rsid w:val="00436E31"/>
    <w:rsid w:val="00437B7A"/>
    <w:rsid w:val="00441244"/>
    <w:rsid w:val="00452541"/>
    <w:rsid w:val="00453F3C"/>
    <w:rsid w:val="00455958"/>
    <w:rsid w:val="00455CFC"/>
    <w:rsid w:val="00462DC1"/>
    <w:rsid w:val="00464990"/>
    <w:rsid w:val="004655F4"/>
    <w:rsid w:val="00467F45"/>
    <w:rsid w:val="00485F00"/>
    <w:rsid w:val="004905EF"/>
    <w:rsid w:val="00490CF8"/>
    <w:rsid w:val="00493AD9"/>
    <w:rsid w:val="0049584A"/>
    <w:rsid w:val="004A06D9"/>
    <w:rsid w:val="004A0C85"/>
    <w:rsid w:val="004A1C1D"/>
    <w:rsid w:val="004A29B3"/>
    <w:rsid w:val="004A743B"/>
    <w:rsid w:val="004B146A"/>
    <w:rsid w:val="004B2E5E"/>
    <w:rsid w:val="004B30A2"/>
    <w:rsid w:val="004B3DF7"/>
    <w:rsid w:val="004B6311"/>
    <w:rsid w:val="004B7D2E"/>
    <w:rsid w:val="004C0973"/>
    <w:rsid w:val="004C27B3"/>
    <w:rsid w:val="004C7BC4"/>
    <w:rsid w:val="004D050B"/>
    <w:rsid w:val="004D202E"/>
    <w:rsid w:val="004D69EA"/>
    <w:rsid w:val="004D79C1"/>
    <w:rsid w:val="004E45E3"/>
    <w:rsid w:val="004E69AC"/>
    <w:rsid w:val="004F018F"/>
    <w:rsid w:val="004F1755"/>
    <w:rsid w:val="004F2FAB"/>
    <w:rsid w:val="004F307F"/>
    <w:rsid w:val="004F3384"/>
    <w:rsid w:val="004F4296"/>
    <w:rsid w:val="0052266E"/>
    <w:rsid w:val="00525E12"/>
    <w:rsid w:val="0052627E"/>
    <w:rsid w:val="00530BE5"/>
    <w:rsid w:val="00533348"/>
    <w:rsid w:val="00543A6E"/>
    <w:rsid w:val="00545308"/>
    <w:rsid w:val="00550BF1"/>
    <w:rsid w:val="005600A9"/>
    <w:rsid w:val="00566B84"/>
    <w:rsid w:val="00566ECB"/>
    <w:rsid w:val="005705B2"/>
    <w:rsid w:val="005766B4"/>
    <w:rsid w:val="0058393D"/>
    <w:rsid w:val="00584163"/>
    <w:rsid w:val="005863EB"/>
    <w:rsid w:val="005877DA"/>
    <w:rsid w:val="00591811"/>
    <w:rsid w:val="005B2C03"/>
    <w:rsid w:val="005B3105"/>
    <w:rsid w:val="005B5E40"/>
    <w:rsid w:val="005B613E"/>
    <w:rsid w:val="005B623B"/>
    <w:rsid w:val="005B6DF6"/>
    <w:rsid w:val="005B72F8"/>
    <w:rsid w:val="005B7B89"/>
    <w:rsid w:val="005C1539"/>
    <w:rsid w:val="005C1A11"/>
    <w:rsid w:val="005C4CBA"/>
    <w:rsid w:val="005C57EA"/>
    <w:rsid w:val="005D030C"/>
    <w:rsid w:val="005D1BAE"/>
    <w:rsid w:val="005D7B54"/>
    <w:rsid w:val="005E467A"/>
    <w:rsid w:val="005E5819"/>
    <w:rsid w:val="005F4A5B"/>
    <w:rsid w:val="00610FBA"/>
    <w:rsid w:val="00611129"/>
    <w:rsid w:val="00611601"/>
    <w:rsid w:val="006132E8"/>
    <w:rsid w:val="00613A22"/>
    <w:rsid w:val="00622C32"/>
    <w:rsid w:val="00626931"/>
    <w:rsid w:val="00627C32"/>
    <w:rsid w:val="006331B5"/>
    <w:rsid w:val="00634C0F"/>
    <w:rsid w:val="0063615D"/>
    <w:rsid w:val="00636E1B"/>
    <w:rsid w:val="006448B9"/>
    <w:rsid w:val="00645BA8"/>
    <w:rsid w:val="00646264"/>
    <w:rsid w:val="0064646F"/>
    <w:rsid w:val="00653540"/>
    <w:rsid w:val="00655FFE"/>
    <w:rsid w:val="0065708B"/>
    <w:rsid w:val="006603E9"/>
    <w:rsid w:val="00662914"/>
    <w:rsid w:val="00663C23"/>
    <w:rsid w:val="0066539F"/>
    <w:rsid w:val="0066710E"/>
    <w:rsid w:val="006700E0"/>
    <w:rsid w:val="00671FE3"/>
    <w:rsid w:val="0067214B"/>
    <w:rsid w:val="00674ECD"/>
    <w:rsid w:val="00676E0F"/>
    <w:rsid w:val="00677C64"/>
    <w:rsid w:val="00682712"/>
    <w:rsid w:val="00687AB2"/>
    <w:rsid w:val="00693C5F"/>
    <w:rsid w:val="00693F09"/>
    <w:rsid w:val="00694CA2"/>
    <w:rsid w:val="00694E61"/>
    <w:rsid w:val="006960D3"/>
    <w:rsid w:val="006960D6"/>
    <w:rsid w:val="006975C8"/>
    <w:rsid w:val="0069768F"/>
    <w:rsid w:val="006B12E1"/>
    <w:rsid w:val="006B78A8"/>
    <w:rsid w:val="006C075E"/>
    <w:rsid w:val="006C0F55"/>
    <w:rsid w:val="006C33B0"/>
    <w:rsid w:val="006C732A"/>
    <w:rsid w:val="006D3EDB"/>
    <w:rsid w:val="006D44C5"/>
    <w:rsid w:val="006D495E"/>
    <w:rsid w:val="006E01D2"/>
    <w:rsid w:val="006E0BFC"/>
    <w:rsid w:val="006E3E8A"/>
    <w:rsid w:val="006E45A4"/>
    <w:rsid w:val="006E67B2"/>
    <w:rsid w:val="006E7700"/>
    <w:rsid w:val="006E7EC8"/>
    <w:rsid w:val="006F0D23"/>
    <w:rsid w:val="006F4BF8"/>
    <w:rsid w:val="006F7FCA"/>
    <w:rsid w:val="007005A1"/>
    <w:rsid w:val="00700F29"/>
    <w:rsid w:val="00701961"/>
    <w:rsid w:val="0070395B"/>
    <w:rsid w:val="00705EC7"/>
    <w:rsid w:val="00710571"/>
    <w:rsid w:val="00710CDA"/>
    <w:rsid w:val="007118BA"/>
    <w:rsid w:val="00712303"/>
    <w:rsid w:val="0071654B"/>
    <w:rsid w:val="00722EF1"/>
    <w:rsid w:val="00725D4B"/>
    <w:rsid w:val="0073588C"/>
    <w:rsid w:val="0074053C"/>
    <w:rsid w:val="00746F3F"/>
    <w:rsid w:val="007540E5"/>
    <w:rsid w:val="007544BD"/>
    <w:rsid w:val="00755812"/>
    <w:rsid w:val="0075686F"/>
    <w:rsid w:val="0076301C"/>
    <w:rsid w:val="00764B1C"/>
    <w:rsid w:val="00765F6F"/>
    <w:rsid w:val="0077011C"/>
    <w:rsid w:val="007703AC"/>
    <w:rsid w:val="00770E0D"/>
    <w:rsid w:val="0077529D"/>
    <w:rsid w:val="00777C29"/>
    <w:rsid w:val="00780692"/>
    <w:rsid w:val="0078149A"/>
    <w:rsid w:val="00781940"/>
    <w:rsid w:val="00783017"/>
    <w:rsid w:val="007872F8"/>
    <w:rsid w:val="00790155"/>
    <w:rsid w:val="00794351"/>
    <w:rsid w:val="00795033"/>
    <w:rsid w:val="007950D5"/>
    <w:rsid w:val="007A0614"/>
    <w:rsid w:val="007A0F85"/>
    <w:rsid w:val="007A23F4"/>
    <w:rsid w:val="007A25BA"/>
    <w:rsid w:val="007A4514"/>
    <w:rsid w:val="007A5331"/>
    <w:rsid w:val="007B21E1"/>
    <w:rsid w:val="007B3A7E"/>
    <w:rsid w:val="007B6C34"/>
    <w:rsid w:val="007D2EE3"/>
    <w:rsid w:val="007D3D6C"/>
    <w:rsid w:val="007D6BF9"/>
    <w:rsid w:val="007D76EF"/>
    <w:rsid w:val="007E19FA"/>
    <w:rsid w:val="007E1A5C"/>
    <w:rsid w:val="007E1E0D"/>
    <w:rsid w:val="007E2674"/>
    <w:rsid w:val="007E4029"/>
    <w:rsid w:val="007F0083"/>
    <w:rsid w:val="00802039"/>
    <w:rsid w:val="0080304B"/>
    <w:rsid w:val="008137A3"/>
    <w:rsid w:val="0081544B"/>
    <w:rsid w:val="00820273"/>
    <w:rsid w:val="00821399"/>
    <w:rsid w:val="00822089"/>
    <w:rsid w:val="0082215F"/>
    <w:rsid w:val="0082620B"/>
    <w:rsid w:val="00832210"/>
    <w:rsid w:val="00833172"/>
    <w:rsid w:val="008379F3"/>
    <w:rsid w:val="00844675"/>
    <w:rsid w:val="00847A71"/>
    <w:rsid w:val="00853996"/>
    <w:rsid w:val="008572E0"/>
    <w:rsid w:val="008602A9"/>
    <w:rsid w:val="00864002"/>
    <w:rsid w:val="008651CE"/>
    <w:rsid w:val="00870796"/>
    <w:rsid w:val="008708A2"/>
    <w:rsid w:val="00870956"/>
    <w:rsid w:val="008760AC"/>
    <w:rsid w:val="008800A8"/>
    <w:rsid w:val="0088129C"/>
    <w:rsid w:val="0088296B"/>
    <w:rsid w:val="008833D5"/>
    <w:rsid w:val="00883E00"/>
    <w:rsid w:val="008856D3"/>
    <w:rsid w:val="00886137"/>
    <w:rsid w:val="008905DE"/>
    <w:rsid w:val="008958A2"/>
    <w:rsid w:val="008A0078"/>
    <w:rsid w:val="008A6D3D"/>
    <w:rsid w:val="008A7343"/>
    <w:rsid w:val="008B425F"/>
    <w:rsid w:val="008B5D37"/>
    <w:rsid w:val="008B7770"/>
    <w:rsid w:val="008C2B7F"/>
    <w:rsid w:val="008C5EA9"/>
    <w:rsid w:val="008C74BC"/>
    <w:rsid w:val="008D1734"/>
    <w:rsid w:val="008D5DF7"/>
    <w:rsid w:val="008E2C9F"/>
    <w:rsid w:val="008E5D92"/>
    <w:rsid w:val="008F0370"/>
    <w:rsid w:val="008F08BB"/>
    <w:rsid w:val="008F472E"/>
    <w:rsid w:val="008F4B05"/>
    <w:rsid w:val="008F6B00"/>
    <w:rsid w:val="0090377E"/>
    <w:rsid w:val="00904136"/>
    <w:rsid w:val="00906174"/>
    <w:rsid w:val="009132F6"/>
    <w:rsid w:val="00913B67"/>
    <w:rsid w:val="00923CFE"/>
    <w:rsid w:val="009325DE"/>
    <w:rsid w:val="00934718"/>
    <w:rsid w:val="009365A4"/>
    <w:rsid w:val="00942CCC"/>
    <w:rsid w:val="00947A87"/>
    <w:rsid w:val="00950F64"/>
    <w:rsid w:val="0095429E"/>
    <w:rsid w:val="00957E7A"/>
    <w:rsid w:val="0096421C"/>
    <w:rsid w:val="00970512"/>
    <w:rsid w:val="00970D8F"/>
    <w:rsid w:val="009851E5"/>
    <w:rsid w:val="009864E0"/>
    <w:rsid w:val="009865AA"/>
    <w:rsid w:val="00990664"/>
    <w:rsid w:val="00990CE0"/>
    <w:rsid w:val="00991F8B"/>
    <w:rsid w:val="00992185"/>
    <w:rsid w:val="00993377"/>
    <w:rsid w:val="009A21C8"/>
    <w:rsid w:val="009B30A2"/>
    <w:rsid w:val="009B4B99"/>
    <w:rsid w:val="009C1103"/>
    <w:rsid w:val="009C4832"/>
    <w:rsid w:val="009C6EAA"/>
    <w:rsid w:val="009D00D9"/>
    <w:rsid w:val="009D1F92"/>
    <w:rsid w:val="009D5971"/>
    <w:rsid w:val="009E193A"/>
    <w:rsid w:val="009E5607"/>
    <w:rsid w:val="009F1A57"/>
    <w:rsid w:val="009F3971"/>
    <w:rsid w:val="009F4283"/>
    <w:rsid w:val="00A0003B"/>
    <w:rsid w:val="00A00D47"/>
    <w:rsid w:val="00A07708"/>
    <w:rsid w:val="00A12488"/>
    <w:rsid w:val="00A16E37"/>
    <w:rsid w:val="00A2163F"/>
    <w:rsid w:val="00A279E1"/>
    <w:rsid w:val="00A36519"/>
    <w:rsid w:val="00A37E29"/>
    <w:rsid w:val="00A460BC"/>
    <w:rsid w:val="00A51639"/>
    <w:rsid w:val="00A525A3"/>
    <w:rsid w:val="00A57F4E"/>
    <w:rsid w:val="00A609F0"/>
    <w:rsid w:val="00A64B28"/>
    <w:rsid w:val="00A667F7"/>
    <w:rsid w:val="00A6743C"/>
    <w:rsid w:val="00A70F36"/>
    <w:rsid w:val="00A73E6F"/>
    <w:rsid w:val="00A74F64"/>
    <w:rsid w:val="00A90980"/>
    <w:rsid w:val="00A91D34"/>
    <w:rsid w:val="00A9211E"/>
    <w:rsid w:val="00A92910"/>
    <w:rsid w:val="00A97739"/>
    <w:rsid w:val="00AA2CA7"/>
    <w:rsid w:val="00AA357A"/>
    <w:rsid w:val="00AA3DFD"/>
    <w:rsid w:val="00AA4AD9"/>
    <w:rsid w:val="00AA7541"/>
    <w:rsid w:val="00AB5A7D"/>
    <w:rsid w:val="00AB6380"/>
    <w:rsid w:val="00AD0062"/>
    <w:rsid w:val="00AD1B3B"/>
    <w:rsid w:val="00AD3C9F"/>
    <w:rsid w:val="00AD4354"/>
    <w:rsid w:val="00AE1E61"/>
    <w:rsid w:val="00AF1739"/>
    <w:rsid w:val="00AF6F3E"/>
    <w:rsid w:val="00B21F1F"/>
    <w:rsid w:val="00B21F4C"/>
    <w:rsid w:val="00B22AD5"/>
    <w:rsid w:val="00B23001"/>
    <w:rsid w:val="00B27562"/>
    <w:rsid w:val="00B27AB7"/>
    <w:rsid w:val="00B3115C"/>
    <w:rsid w:val="00B34A57"/>
    <w:rsid w:val="00B36620"/>
    <w:rsid w:val="00B40159"/>
    <w:rsid w:val="00B425B1"/>
    <w:rsid w:val="00B44196"/>
    <w:rsid w:val="00B46264"/>
    <w:rsid w:val="00B56C59"/>
    <w:rsid w:val="00B6078F"/>
    <w:rsid w:val="00B85A1B"/>
    <w:rsid w:val="00B85F80"/>
    <w:rsid w:val="00B86EE4"/>
    <w:rsid w:val="00B965D8"/>
    <w:rsid w:val="00BA0571"/>
    <w:rsid w:val="00BA081E"/>
    <w:rsid w:val="00BA0B7B"/>
    <w:rsid w:val="00BA1401"/>
    <w:rsid w:val="00BA1D26"/>
    <w:rsid w:val="00BB07FB"/>
    <w:rsid w:val="00BB0CC3"/>
    <w:rsid w:val="00BB63C8"/>
    <w:rsid w:val="00BB7B3F"/>
    <w:rsid w:val="00BC4195"/>
    <w:rsid w:val="00BC5276"/>
    <w:rsid w:val="00BD7FC1"/>
    <w:rsid w:val="00BE1ACE"/>
    <w:rsid w:val="00BE4BB6"/>
    <w:rsid w:val="00BE5814"/>
    <w:rsid w:val="00BE6096"/>
    <w:rsid w:val="00BE7315"/>
    <w:rsid w:val="00BF3B8E"/>
    <w:rsid w:val="00BF4431"/>
    <w:rsid w:val="00BF544F"/>
    <w:rsid w:val="00BF6AAC"/>
    <w:rsid w:val="00C0487F"/>
    <w:rsid w:val="00C062CB"/>
    <w:rsid w:val="00C140BF"/>
    <w:rsid w:val="00C17437"/>
    <w:rsid w:val="00C17579"/>
    <w:rsid w:val="00C240C0"/>
    <w:rsid w:val="00C24787"/>
    <w:rsid w:val="00C25DD0"/>
    <w:rsid w:val="00C303CE"/>
    <w:rsid w:val="00C36C02"/>
    <w:rsid w:val="00C3798E"/>
    <w:rsid w:val="00C4369F"/>
    <w:rsid w:val="00C43B58"/>
    <w:rsid w:val="00C445AF"/>
    <w:rsid w:val="00C44F6F"/>
    <w:rsid w:val="00C636E6"/>
    <w:rsid w:val="00C6512E"/>
    <w:rsid w:val="00C745A1"/>
    <w:rsid w:val="00C7596B"/>
    <w:rsid w:val="00C77EB9"/>
    <w:rsid w:val="00C80242"/>
    <w:rsid w:val="00C81455"/>
    <w:rsid w:val="00C826C9"/>
    <w:rsid w:val="00C9189F"/>
    <w:rsid w:val="00C93570"/>
    <w:rsid w:val="00CA3689"/>
    <w:rsid w:val="00CB458F"/>
    <w:rsid w:val="00CB7B2D"/>
    <w:rsid w:val="00CC0664"/>
    <w:rsid w:val="00CC119D"/>
    <w:rsid w:val="00CC2C5D"/>
    <w:rsid w:val="00CC41F2"/>
    <w:rsid w:val="00CC53D5"/>
    <w:rsid w:val="00CC690E"/>
    <w:rsid w:val="00CC784E"/>
    <w:rsid w:val="00CD4033"/>
    <w:rsid w:val="00CE2062"/>
    <w:rsid w:val="00CE4DD6"/>
    <w:rsid w:val="00CF1858"/>
    <w:rsid w:val="00CF5BF8"/>
    <w:rsid w:val="00CF7A22"/>
    <w:rsid w:val="00D058F3"/>
    <w:rsid w:val="00D125EB"/>
    <w:rsid w:val="00D1328E"/>
    <w:rsid w:val="00D149F1"/>
    <w:rsid w:val="00D16215"/>
    <w:rsid w:val="00D177E0"/>
    <w:rsid w:val="00D24DBF"/>
    <w:rsid w:val="00D250B8"/>
    <w:rsid w:val="00D27020"/>
    <w:rsid w:val="00D37E34"/>
    <w:rsid w:val="00D4140B"/>
    <w:rsid w:val="00D45135"/>
    <w:rsid w:val="00D47F13"/>
    <w:rsid w:val="00D47F5C"/>
    <w:rsid w:val="00D616A4"/>
    <w:rsid w:val="00D63B4A"/>
    <w:rsid w:val="00D64587"/>
    <w:rsid w:val="00D66438"/>
    <w:rsid w:val="00D71AB7"/>
    <w:rsid w:val="00D75600"/>
    <w:rsid w:val="00D80CA9"/>
    <w:rsid w:val="00D81D56"/>
    <w:rsid w:val="00D81DC5"/>
    <w:rsid w:val="00D83800"/>
    <w:rsid w:val="00D84BE1"/>
    <w:rsid w:val="00D85A5B"/>
    <w:rsid w:val="00D86386"/>
    <w:rsid w:val="00D87C9B"/>
    <w:rsid w:val="00D900C6"/>
    <w:rsid w:val="00D965B9"/>
    <w:rsid w:val="00DA3013"/>
    <w:rsid w:val="00DA359B"/>
    <w:rsid w:val="00DA7DC9"/>
    <w:rsid w:val="00DB73DB"/>
    <w:rsid w:val="00DC1498"/>
    <w:rsid w:val="00DD4D82"/>
    <w:rsid w:val="00DD5D01"/>
    <w:rsid w:val="00DD6002"/>
    <w:rsid w:val="00DF0117"/>
    <w:rsid w:val="00DF1632"/>
    <w:rsid w:val="00DF208A"/>
    <w:rsid w:val="00DF4D3F"/>
    <w:rsid w:val="00DF50C2"/>
    <w:rsid w:val="00DF642B"/>
    <w:rsid w:val="00E00C68"/>
    <w:rsid w:val="00E039E8"/>
    <w:rsid w:val="00E06B96"/>
    <w:rsid w:val="00E14889"/>
    <w:rsid w:val="00E15149"/>
    <w:rsid w:val="00E16198"/>
    <w:rsid w:val="00E20738"/>
    <w:rsid w:val="00E259EA"/>
    <w:rsid w:val="00E303F3"/>
    <w:rsid w:val="00E31F84"/>
    <w:rsid w:val="00E35970"/>
    <w:rsid w:val="00E41BC1"/>
    <w:rsid w:val="00E45276"/>
    <w:rsid w:val="00E516B3"/>
    <w:rsid w:val="00E53586"/>
    <w:rsid w:val="00E53C27"/>
    <w:rsid w:val="00E55FD9"/>
    <w:rsid w:val="00E608CC"/>
    <w:rsid w:val="00E668F4"/>
    <w:rsid w:val="00E7086E"/>
    <w:rsid w:val="00E70952"/>
    <w:rsid w:val="00E738A8"/>
    <w:rsid w:val="00E76761"/>
    <w:rsid w:val="00E77B0B"/>
    <w:rsid w:val="00E827D8"/>
    <w:rsid w:val="00E8758A"/>
    <w:rsid w:val="00E8794D"/>
    <w:rsid w:val="00E90678"/>
    <w:rsid w:val="00E91556"/>
    <w:rsid w:val="00E91BAF"/>
    <w:rsid w:val="00E9439B"/>
    <w:rsid w:val="00E94D9E"/>
    <w:rsid w:val="00E9594A"/>
    <w:rsid w:val="00E95D7C"/>
    <w:rsid w:val="00E96BE1"/>
    <w:rsid w:val="00E97864"/>
    <w:rsid w:val="00E97E97"/>
    <w:rsid w:val="00EA0514"/>
    <w:rsid w:val="00EA2272"/>
    <w:rsid w:val="00EA7326"/>
    <w:rsid w:val="00EB0F23"/>
    <w:rsid w:val="00EB1A6C"/>
    <w:rsid w:val="00EB2BB9"/>
    <w:rsid w:val="00EC134F"/>
    <w:rsid w:val="00EC2797"/>
    <w:rsid w:val="00EC5C17"/>
    <w:rsid w:val="00ED28EE"/>
    <w:rsid w:val="00ED3513"/>
    <w:rsid w:val="00ED41C7"/>
    <w:rsid w:val="00ED5A44"/>
    <w:rsid w:val="00ED72B8"/>
    <w:rsid w:val="00EE0A11"/>
    <w:rsid w:val="00EF526E"/>
    <w:rsid w:val="00F01300"/>
    <w:rsid w:val="00F02E67"/>
    <w:rsid w:val="00F119CF"/>
    <w:rsid w:val="00F1365F"/>
    <w:rsid w:val="00F14A5D"/>
    <w:rsid w:val="00F23290"/>
    <w:rsid w:val="00F23D92"/>
    <w:rsid w:val="00F25E04"/>
    <w:rsid w:val="00F27629"/>
    <w:rsid w:val="00F3071F"/>
    <w:rsid w:val="00F3207E"/>
    <w:rsid w:val="00F33397"/>
    <w:rsid w:val="00F33FB2"/>
    <w:rsid w:val="00F479F7"/>
    <w:rsid w:val="00F5221B"/>
    <w:rsid w:val="00F534C5"/>
    <w:rsid w:val="00F56C05"/>
    <w:rsid w:val="00F57A11"/>
    <w:rsid w:val="00F62AC2"/>
    <w:rsid w:val="00F62E33"/>
    <w:rsid w:val="00F67802"/>
    <w:rsid w:val="00F70CF8"/>
    <w:rsid w:val="00F74A15"/>
    <w:rsid w:val="00F75C32"/>
    <w:rsid w:val="00F77994"/>
    <w:rsid w:val="00F80371"/>
    <w:rsid w:val="00F8042D"/>
    <w:rsid w:val="00F85181"/>
    <w:rsid w:val="00F953DB"/>
    <w:rsid w:val="00F95C3E"/>
    <w:rsid w:val="00F9677C"/>
    <w:rsid w:val="00F972E5"/>
    <w:rsid w:val="00FA17E2"/>
    <w:rsid w:val="00FA6D92"/>
    <w:rsid w:val="00FB2DCD"/>
    <w:rsid w:val="00FC7C9F"/>
    <w:rsid w:val="00FD3CD1"/>
    <w:rsid w:val="00FE3F33"/>
    <w:rsid w:val="00FE5EBD"/>
    <w:rsid w:val="00FF1C7D"/>
    <w:rsid w:val="00FF33D5"/>
    <w:rsid w:val="00FF3C99"/>
    <w:rsid w:val="00FF6912"/>
    <w:rsid w:val="011B6918"/>
    <w:rsid w:val="01650EB4"/>
    <w:rsid w:val="01AB22D5"/>
    <w:rsid w:val="02326613"/>
    <w:rsid w:val="02CB1D7E"/>
    <w:rsid w:val="04384EF5"/>
    <w:rsid w:val="048C56C5"/>
    <w:rsid w:val="049B658C"/>
    <w:rsid w:val="05500FEC"/>
    <w:rsid w:val="05C7348F"/>
    <w:rsid w:val="061821E4"/>
    <w:rsid w:val="065500EA"/>
    <w:rsid w:val="088842EC"/>
    <w:rsid w:val="08D66705"/>
    <w:rsid w:val="0ABC116A"/>
    <w:rsid w:val="0C32608A"/>
    <w:rsid w:val="0C453F5F"/>
    <w:rsid w:val="0CCF1C74"/>
    <w:rsid w:val="0D133538"/>
    <w:rsid w:val="0D91386C"/>
    <w:rsid w:val="0DB479D8"/>
    <w:rsid w:val="0DDA1CAF"/>
    <w:rsid w:val="0E910936"/>
    <w:rsid w:val="0EA36123"/>
    <w:rsid w:val="0F682C2E"/>
    <w:rsid w:val="0FB37B12"/>
    <w:rsid w:val="10BF630F"/>
    <w:rsid w:val="113B6549"/>
    <w:rsid w:val="116F3E3C"/>
    <w:rsid w:val="13D7643C"/>
    <w:rsid w:val="13E842F4"/>
    <w:rsid w:val="14FD1FE0"/>
    <w:rsid w:val="1583049C"/>
    <w:rsid w:val="16170C3D"/>
    <w:rsid w:val="18130288"/>
    <w:rsid w:val="189E0F7D"/>
    <w:rsid w:val="18BA08F3"/>
    <w:rsid w:val="18D44FFC"/>
    <w:rsid w:val="19113942"/>
    <w:rsid w:val="19422183"/>
    <w:rsid w:val="19C708E5"/>
    <w:rsid w:val="1A1E03C6"/>
    <w:rsid w:val="1AD05C9B"/>
    <w:rsid w:val="1B586997"/>
    <w:rsid w:val="1B6F43A2"/>
    <w:rsid w:val="1C322AE2"/>
    <w:rsid w:val="1D2C2CAF"/>
    <w:rsid w:val="1D8762C7"/>
    <w:rsid w:val="1DA479DA"/>
    <w:rsid w:val="1F056B05"/>
    <w:rsid w:val="1FE475F5"/>
    <w:rsid w:val="20203525"/>
    <w:rsid w:val="20D82604"/>
    <w:rsid w:val="21BF097F"/>
    <w:rsid w:val="21EC6E38"/>
    <w:rsid w:val="22173E42"/>
    <w:rsid w:val="222F2E64"/>
    <w:rsid w:val="22E17485"/>
    <w:rsid w:val="23020F61"/>
    <w:rsid w:val="23FA516E"/>
    <w:rsid w:val="24BB12BE"/>
    <w:rsid w:val="24BB193F"/>
    <w:rsid w:val="24DE5554"/>
    <w:rsid w:val="25414991"/>
    <w:rsid w:val="25FC4A9F"/>
    <w:rsid w:val="27FF7397"/>
    <w:rsid w:val="287C2734"/>
    <w:rsid w:val="298D7DB3"/>
    <w:rsid w:val="2A5C299D"/>
    <w:rsid w:val="2A9415AE"/>
    <w:rsid w:val="2AF83376"/>
    <w:rsid w:val="2B024EA2"/>
    <w:rsid w:val="2C7A36C1"/>
    <w:rsid w:val="2CE1142E"/>
    <w:rsid w:val="2D26043B"/>
    <w:rsid w:val="2D357DD3"/>
    <w:rsid w:val="2D5D27AE"/>
    <w:rsid w:val="2D7B7FD4"/>
    <w:rsid w:val="2D9A3C66"/>
    <w:rsid w:val="2E0216FF"/>
    <w:rsid w:val="2E3F104D"/>
    <w:rsid w:val="2E903170"/>
    <w:rsid w:val="2F231311"/>
    <w:rsid w:val="30C166C3"/>
    <w:rsid w:val="31281E31"/>
    <w:rsid w:val="31620BCB"/>
    <w:rsid w:val="318A24B9"/>
    <w:rsid w:val="31B824D5"/>
    <w:rsid w:val="31B850A6"/>
    <w:rsid w:val="31F81FDE"/>
    <w:rsid w:val="31FB25EB"/>
    <w:rsid w:val="32251AA5"/>
    <w:rsid w:val="323C5F13"/>
    <w:rsid w:val="3297660D"/>
    <w:rsid w:val="32B728F7"/>
    <w:rsid w:val="33307D8F"/>
    <w:rsid w:val="33881629"/>
    <w:rsid w:val="339252E3"/>
    <w:rsid w:val="33BC5F53"/>
    <w:rsid w:val="344E774A"/>
    <w:rsid w:val="35345E16"/>
    <w:rsid w:val="356B07C5"/>
    <w:rsid w:val="35864E1A"/>
    <w:rsid w:val="35F51FA9"/>
    <w:rsid w:val="362B7A8B"/>
    <w:rsid w:val="36E74A17"/>
    <w:rsid w:val="378800EE"/>
    <w:rsid w:val="37FF0D3E"/>
    <w:rsid w:val="38107FC7"/>
    <w:rsid w:val="398E6013"/>
    <w:rsid w:val="3A327278"/>
    <w:rsid w:val="3A6F1A0F"/>
    <w:rsid w:val="3AAA78B5"/>
    <w:rsid w:val="3AC65B13"/>
    <w:rsid w:val="3BB75FBA"/>
    <w:rsid w:val="3C1041A8"/>
    <w:rsid w:val="3C7C1466"/>
    <w:rsid w:val="3C7F17E2"/>
    <w:rsid w:val="3CE55B0C"/>
    <w:rsid w:val="3D0218EA"/>
    <w:rsid w:val="3D691FE3"/>
    <w:rsid w:val="3F2E6AE9"/>
    <w:rsid w:val="3FC05505"/>
    <w:rsid w:val="3FD85C6D"/>
    <w:rsid w:val="40395B9D"/>
    <w:rsid w:val="40A63A35"/>
    <w:rsid w:val="40EB763E"/>
    <w:rsid w:val="416F1F00"/>
    <w:rsid w:val="41BD6C67"/>
    <w:rsid w:val="424347BE"/>
    <w:rsid w:val="42931BD2"/>
    <w:rsid w:val="446620A0"/>
    <w:rsid w:val="45BC0520"/>
    <w:rsid w:val="46C061D5"/>
    <w:rsid w:val="46F87172"/>
    <w:rsid w:val="47642770"/>
    <w:rsid w:val="477453C2"/>
    <w:rsid w:val="47D04314"/>
    <w:rsid w:val="47DB40D7"/>
    <w:rsid w:val="47EF5A2E"/>
    <w:rsid w:val="485C6197"/>
    <w:rsid w:val="48A12688"/>
    <w:rsid w:val="48B21A1A"/>
    <w:rsid w:val="4985708D"/>
    <w:rsid w:val="4A6074A9"/>
    <w:rsid w:val="4A8C5641"/>
    <w:rsid w:val="4ACB6A52"/>
    <w:rsid w:val="4AFE0C3A"/>
    <w:rsid w:val="4B676658"/>
    <w:rsid w:val="4C2928E2"/>
    <w:rsid w:val="4C952593"/>
    <w:rsid w:val="4C9C27E2"/>
    <w:rsid w:val="4CB928E9"/>
    <w:rsid w:val="4D1379F2"/>
    <w:rsid w:val="4D516AD6"/>
    <w:rsid w:val="4DA40E56"/>
    <w:rsid w:val="4DEC3A8D"/>
    <w:rsid w:val="4E360E96"/>
    <w:rsid w:val="4E4D5B12"/>
    <w:rsid w:val="532D556C"/>
    <w:rsid w:val="53471F74"/>
    <w:rsid w:val="5356143D"/>
    <w:rsid w:val="53582508"/>
    <w:rsid w:val="537E514C"/>
    <w:rsid w:val="53C94B63"/>
    <w:rsid w:val="53FF4981"/>
    <w:rsid w:val="544D1A54"/>
    <w:rsid w:val="54790874"/>
    <w:rsid w:val="549110F6"/>
    <w:rsid w:val="551861DB"/>
    <w:rsid w:val="55522594"/>
    <w:rsid w:val="557D1E19"/>
    <w:rsid w:val="5586653E"/>
    <w:rsid w:val="558972C1"/>
    <w:rsid w:val="56164989"/>
    <w:rsid w:val="564955D0"/>
    <w:rsid w:val="565D389C"/>
    <w:rsid w:val="56FB75D4"/>
    <w:rsid w:val="577328A6"/>
    <w:rsid w:val="57F962A3"/>
    <w:rsid w:val="58945340"/>
    <w:rsid w:val="58C11713"/>
    <w:rsid w:val="593C2B58"/>
    <w:rsid w:val="59B017C9"/>
    <w:rsid w:val="5A3F6B22"/>
    <w:rsid w:val="5B65165A"/>
    <w:rsid w:val="5BA06C6C"/>
    <w:rsid w:val="5C607497"/>
    <w:rsid w:val="5CF666D8"/>
    <w:rsid w:val="5D401B88"/>
    <w:rsid w:val="5DE2172D"/>
    <w:rsid w:val="5E1349EC"/>
    <w:rsid w:val="5E242597"/>
    <w:rsid w:val="5E300AD8"/>
    <w:rsid w:val="5E6E2757"/>
    <w:rsid w:val="5E9B47BC"/>
    <w:rsid w:val="5E9C3BF3"/>
    <w:rsid w:val="5EAB0DB4"/>
    <w:rsid w:val="5F002D8F"/>
    <w:rsid w:val="5F8F3844"/>
    <w:rsid w:val="5FED1575"/>
    <w:rsid w:val="601D7FA3"/>
    <w:rsid w:val="60537BC5"/>
    <w:rsid w:val="610754F6"/>
    <w:rsid w:val="611F39D3"/>
    <w:rsid w:val="61A41615"/>
    <w:rsid w:val="61D26A8D"/>
    <w:rsid w:val="61F82906"/>
    <w:rsid w:val="62266476"/>
    <w:rsid w:val="62295F94"/>
    <w:rsid w:val="627E03EC"/>
    <w:rsid w:val="62EA7037"/>
    <w:rsid w:val="63CD3D8D"/>
    <w:rsid w:val="63D41C4F"/>
    <w:rsid w:val="6403707C"/>
    <w:rsid w:val="64F92C07"/>
    <w:rsid w:val="65E70BBC"/>
    <w:rsid w:val="665D07DE"/>
    <w:rsid w:val="67035A40"/>
    <w:rsid w:val="67117796"/>
    <w:rsid w:val="67922BDF"/>
    <w:rsid w:val="682F1513"/>
    <w:rsid w:val="68367654"/>
    <w:rsid w:val="6841637E"/>
    <w:rsid w:val="68B42BBD"/>
    <w:rsid w:val="68BE1BB1"/>
    <w:rsid w:val="68BF0FBB"/>
    <w:rsid w:val="691E74BE"/>
    <w:rsid w:val="69ED65C5"/>
    <w:rsid w:val="6A406108"/>
    <w:rsid w:val="6AAE72B6"/>
    <w:rsid w:val="6BA0098E"/>
    <w:rsid w:val="6BA677F8"/>
    <w:rsid w:val="6C9909F4"/>
    <w:rsid w:val="6D02592E"/>
    <w:rsid w:val="6D8147A8"/>
    <w:rsid w:val="6E7E172D"/>
    <w:rsid w:val="6F14454E"/>
    <w:rsid w:val="70483158"/>
    <w:rsid w:val="73857109"/>
    <w:rsid w:val="741943BC"/>
    <w:rsid w:val="74496EAA"/>
    <w:rsid w:val="74665D39"/>
    <w:rsid w:val="750721AE"/>
    <w:rsid w:val="760F78C9"/>
    <w:rsid w:val="762E4D22"/>
    <w:rsid w:val="76386919"/>
    <w:rsid w:val="770C00C5"/>
    <w:rsid w:val="77322632"/>
    <w:rsid w:val="77A563E8"/>
    <w:rsid w:val="77B461C9"/>
    <w:rsid w:val="780D1837"/>
    <w:rsid w:val="783F0099"/>
    <w:rsid w:val="794065B5"/>
    <w:rsid w:val="7A493035"/>
    <w:rsid w:val="7B280106"/>
    <w:rsid w:val="7B5C5F22"/>
    <w:rsid w:val="7B5E2CEE"/>
    <w:rsid w:val="7C5D2674"/>
    <w:rsid w:val="7C93496C"/>
    <w:rsid w:val="7CE76BA6"/>
    <w:rsid w:val="7DDE198E"/>
    <w:rsid w:val="7DED5E95"/>
    <w:rsid w:val="7DF62C51"/>
    <w:rsid w:val="7E1E2335"/>
    <w:rsid w:val="7E364DF8"/>
    <w:rsid w:val="7ECE6642"/>
    <w:rsid w:val="7EDC6E53"/>
    <w:rsid w:val="7F2B20AC"/>
    <w:rsid w:val="7FAE2C4B"/>
    <w:rsid w:val="7FF258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44" w:firstLineChars="20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35"/>
    <w:qFormat/>
    <w:locked/>
    <w:uiPriority w:val="0"/>
    <w:pPr>
      <w:keepNext/>
      <w:ind w:firstLine="0" w:firstLineChars="0"/>
      <w:jc w:val="center"/>
      <w:outlineLvl w:val="0"/>
    </w:pPr>
    <w:rPr>
      <w:rFonts w:ascii="Times New Roman" w:hAnsi="Times New Roman" w:eastAsia="黑体"/>
      <w:b/>
      <w:sz w:val="32"/>
      <w:szCs w:val="20"/>
    </w:rPr>
  </w:style>
  <w:style w:type="paragraph" w:styleId="4">
    <w:name w:val="heading 2"/>
    <w:basedOn w:val="5"/>
    <w:next w:val="1"/>
    <w:link w:val="41"/>
    <w:qFormat/>
    <w:locked/>
    <w:uiPriority w:val="0"/>
    <w:pPr>
      <w:keepNext/>
      <w:keepLines/>
      <w:spacing w:before="20" w:beforeLines="0" w:after="20" w:afterLines="0" w:line="240" w:lineRule="auto"/>
      <w:ind w:firstLine="0" w:firstLineChars="0"/>
      <w:jc w:val="both"/>
      <w:outlineLvl w:val="1"/>
    </w:pPr>
    <w:rPr>
      <w:rFonts w:ascii="Arial" w:hAnsi="Arial" w:eastAsia="黑体"/>
      <w:bCs/>
      <w:kern w:val="0"/>
      <w:sz w:val="28"/>
      <w:szCs w:val="32"/>
    </w:rPr>
  </w:style>
  <w:style w:type="paragraph" w:styleId="6">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link w:val="47"/>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semiHidden/>
    <w:unhideWhenUsed/>
    <w:qFormat/>
    <w:uiPriority w:val="99"/>
    <w:pPr>
      <w:jc w:val="left"/>
    </w:pPr>
  </w:style>
  <w:style w:type="paragraph" w:styleId="9">
    <w:name w:val="Body Text"/>
    <w:basedOn w:val="1"/>
    <w:next w:val="1"/>
    <w:qFormat/>
    <w:uiPriority w:val="0"/>
    <w:pPr>
      <w:spacing w:after="120"/>
    </w:pPr>
    <w:rPr>
      <w:rFonts w:ascii="Times New Roman" w:hAnsi="Times New Roman" w:eastAsia="宋体" w:cs="Times New Roman"/>
    </w:rPr>
  </w:style>
  <w:style w:type="paragraph" w:styleId="10">
    <w:name w:val="Body Text Indent"/>
    <w:basedOn w:val="1"/>
    <w:link w:val="34"/>
    <w:qFormat/>
    <w:uiPriority w:val="0"/>
    <w:pPr>
      <w:spacing w:line="360" w:lineRule="auto"/>
      <w:ind w:firstLine="480" w:firstLineChars="200"/>
    </w:pPr>
  </w:style>
  <w:style w:type="paragraph" w:styleId="11">
    <w:name w:val="Date"/>
    <w:basedOn w:val="1"/>
    <w:next w:val="1"/>
    <w:link w:val="38"/>
    <w:semiHidden/>
    <w:unhideWhenUsed/>
    <w:qFormat/>
    <w:uiPriority w:val="99"/>
    <w:pPr>
      <w:ind w:left="100" w:leftChars="2500"/>
    </w:pPr>
  </w:style>
  <w:style w:type="paragraph" w:styleId="12">
    <w:name w:val="Balloon Text"/>
    <w:basedOn w:val="1"/>
    <w:link w:val="32"/>
    <w:unhideWhenUsed/>
    <w:qFormat/>
    <w:uiPriority w:val="99"/>
    <w:rPr>
      <w:sz w:val="18"/>
      <w:szCs w:val="18"/>
    </w:rPr>
  </w:style>
  <w:style w:type="paragraph" w:styleId="13">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qFormat/>
    <w:uiPriority w:val="99"/>
    <w:rPr>
      <w:rFonts w:ascii="Calibri" w:hAnsi="Calibri"/>
      <w:b/>
      <w:szCs w:val="20"/>
    </w:rPr>
  </w:style>
  <w:style w:type="paragraph" w:styleId="16">
    <w:name w:val="toc 2"/>
    <w:basedOn w:val="1"/>
    <w:next w:val="1"/>
    <w:unhideWhenUsed/>
    <w:qFormat/>
    <w:locked/>
    <w:uiPriority w:val="39"/>
    <w:pPr>
      <w:ind w:left="420" w:leftChars="200"/>
    </w:pPr>
  </w:style>
  <w:style w:type="paragraph" w:styleId="17">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0">
    <w:name w:val="page number"/>
    <w:basedOn w:val="19"/>
    <w:qFormat/>
    <w:uiPriority w:val="0"/>
  </w:style>
  <w:style w:type="character" w:styleId="21">
    <w:name w:val="FollowedHyperlink"/>
    <w:basedOn w:val="19"/>
    <w:unhideWhenUsed/>
    <w:qFormat/>
    <w:uiPriority w:val="99"/>
    <w:rPr>
      <w:color w:val="800080" w:themeColor="followedHyperlink"/>
      <w:u w:val="single"/>
      <w14:textFill>
        <w14:solidFill>
          <w14:schemeClr w14:val="folHlink"/>
        </w14:solidFill>
      </w14:textFill>
    </w:rPr>
  </w:style>
  <w:style w:type="character" w:styleId="22">
    <w:name w:val="Hyperlink"/>
    <w:basedOn w:val="19"/>
    <w:unhideWhenUsed/>
    <w:qFormat/>
    <w:uiPriority w:val="99"/>
    <w:rPr>
      <w:color w:val="0000FF"/>
      <w:u w:val="single"/>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页眉 Char"/>
    <w:link w:val="14"/>
    <w:semiHidden/>
    <w:qFormat/>
    <w:locked/>
    <w:uiPriority w:val="99"/>
    <w:rPr>
      <w:rFonts w:cs="Times New Roman"/>
      <w:sz w:val="18"/>
      <w:szCs w:val="18"/>
    </w:rPr>
  </w:style>
  <w:style w:type="character" w:customStyle="1" w:styleId="26">
    <w:name w:val="页脚 Char"/>
    <w:link w:val="13"/>
    <w:qFormat/>
    <w:locked/>
    <w:uiPriority w:val="99"/>
    <w:rPr>
      <w:rFonts w:cs="Times New Roman"/>
      <w:sz w:val="18"/>
      <w:szCs w:val="18"/>
    </w:rPr>
  </w:style>
  <w:style w:type="paragraph" w:customStyle="1" w:styleId="27">
    <w:name w:val="列出段落1"/>
    <w:basedOn w:val="1"/>
    <w:qFormat/>
    <w:uiPriority w:val="34"/>
    <w:pPr>
      <w:ind w:firstLine="420" w:firstLineChars="200"/>
    </w:pPr>
  </w:style>
  <w:style w:type="character" w:customStyle="1" w:styleId="28">
    <w:name w:val="f14w1"/>
    <w:qFormat/>
    <w:uiPriority w:val="0"/>
    <w:rPr>
      <w:b/>
      <w:bCs/>
      <w:color w:val="002569"/>
      <w:sz w:val="21"/>
      <w:szCs w:val="21"/>
    </w:rPr>
  </w:style>
  <w:style w:type="paragraph" w:customStyle="1" w:styleId="2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0">
    <w:name w:val="列出段落11"/>
    <w:basedOn w:val="1"/>
    <w:qFormat/>
    <w:uiPriority w:val="0"/>
    <w:pPr>
      <w:ind w:firstLine="420" w:firstLineChars="200"/>
    </w:pPr>
  </w:style>
  <w:style w:type="paragraph" w:customStyle="1" w:styleId="31">
    <w:name w:val="列出段落2"/>
    <w:basedOn w:val="1"/>
    <w:qFormat/>
    <w:uiPriority w:val="0"/>
    <w:pPr>
      <w:ind w:firstLine="420" w:firstLineChars="200"/>
    </w:pPr>
    <w:rPr>
      <w:rFonts w:ascii="Calibri" w:hAnsi="Calibri"/>
      <w:szCs w:val="22"/>
    </w:rPr>
  </w:style>
  <w:style w:type="character" w:customStyle="1" w:styleId="32">
    <w:name w:val="批注框文本 Char"/>
    <w:link w:val="12"/>
    <w:semiHidden/>
    <w:qFormat/>
    <w:uiPriority w:val="99"/>
    <w:rPr>
      <w:rFonts w:ascii="Times New Roman" w:hAnsi="Times New Roman"/>
      <w:kern w:val="2"/>
      <w:sz w:val="18"/>
      <w:szCs w:val="18"/>
    </w:rPr>
  </w:style>
  <w:style w:type="paragraph" w:customStyle="1" w:styleId="33">
    <w:name w:val="Char"/>
    <w:basedOn w:val="1"/>
    <w:qFormat/>
    <w:uiPriority w:val="0"/>
    <w:pPr>
      <w:spacing w:line="240" w:lineRule="atLeast"/>
      <w:ind w:left="420" w:firstLine="420"/>
    </w:pPr>
    <w:rPr>
      <w:kern w:val="0"/>
      <w:szCs w:val="21"/>
    </w:rPr>
  </w:style>
  <w:style w:type="character" w:customStyle="1" w:styleId="34">
    <w:name w:val="正文文本缩进 Char"/>
    <w:basedOn w:val="19"/>
    <w:link w:val="10"/>
    <w:qFormat/>
    <w:uiPriority w:val="0"/>
    <w:rPr>
      <w:rFonts w:ascii="Times New Roman" w:hAnsi="Times New Roman"/>
      <w:kern w:val="2"/>
      <w:sz w:val="21"/>
      <w:szCs w:val="24"/>
    </w:rPr>
  </w:style>
  <w:style w:type="character" w:customStyle="1" w:styleId="35">
    <w:name w:val="标题 1 Char"/>
    <w:basedOn w:val="19"/>
    <w:link w:val="3"/>
    <w:qFormat/>
    <w:uiPriority w:val="0"/>
    <w:rPr>
      <w:rFonts w:ascii="Times New Roman" w:hAnsi="Times New Roman" w:eastAsia="黑体"/>
      <w:b/>
      <w:kern w:val="2"/>
      <w:sz w:val="32"/>
    </w:rPr>
  </w:style>
  <w:style w:type="character" w:customStyle="1" w:styleId="36">
    <w:name w:val="HTML 预设格式 Char"/>
    <w:basedOn w:val="19"/>
    <w:link w:val="17"/>
    <w:qFormat/>
    <w:uiPriority w:val="0"/>
    <w:rPr>
      <w:rFonts w:ascii="黑体" w:hAnsi="Courier New" w:eastAsia="黑体" w:cs="Courier New"/>
      <w:color w:val="000000"/>
    </w:rPr>
  </w:style>
  <w:style w:type="paragraph" w:styleId="37">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38">
    <w:name w:val="日期 Char"/>
    <w:basedOn w:val="19"/>
    <w:link w:val="11"/>
    <w:semiHidden/>
    <w:qFormat/>
    <w:uiPriority w:val="99"/>
    <w:rPr>
      <w:kern w:val="2"/>
      <w:sz w:val="21"/>
      <w:szCs w:val="24"/>
    </w:rPr>
  </w:style>
  <w:style w:type="paragraph" w:customStyle="1" w:styleId="39">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rPr>
  </w:style>
  <w:style w:type="character" w:customStyle="1" w:styleId="40">
    <w:name w:val="标题 2 字符"/>
    <w:qFormat/>
    <w:uiPriority w:val="0"/>
    <w:rPr>
      <w:rFonts w:ascii="Arial" w:hAnsi="Arial" w:eastAsia="黑体" w:cs="Times New Roman"/>
      <w:b/>
      <w:bCs/>
      <w:sz w:val="24"/>
      <w:szCs w:val="32"/>
    </w:rPr>
  </w:style>
  <w:style w:type="character" w:customStyle="1" w:styleId="41">
    <w:name w:val="标题 2 Char"/>
    <w:link w:val="4"/>
    <w:qFormat/>
    <w:uiPriority w:val="0"/>
    <w:rPr>
      <w:rFonts w:ascii="Arial" w:hAnsi="Arial" w:eastAsia="黑体"/>
      <w:bCs/>
      <w:kern w:val="0"/>
      <w:sz w:val="28"/>
      <w:szCs w:val="32"/>
    </w:rPr>
  </w:style>
  <w:style w:type="paragraph" w:customStyle="1" w:styleId="42">
    <w:name w:val="WPSOffice手动目录 1"/>
    <w:qFormat/>
    <w:uiPriority w:val="0"/>
    <w:pPr>
      <w:ind w:leftChars="0"/>
    </w:pPr>
    <w:rPr>
      <w:rFonts w:ascii="Calibri" w:hAnsi="Calibri" w:eastAsia="宋体" w:cs="Times New Roman"/>
      <w:sz w:val="20"/>
      <w:szCs w:val="20"/>
    </w:rPr>
  </w:style>
  <w:style w:type="paragraph" w:customStyle="1" w:styleId="43">
    <w:name w:val="WPSOffice手动目录 2"/>
    <w:qFormat/>
    <w:uiPriority w:val="0"/>
    <w:pPr>
      <w:ind w:leftChars="200"/>
    </w:pPr>
    <w:rPr>
      <w:rFonts w:ascii="Calibri" w:hAnsi="Calibri" w:eastAsia="宋体" w:cs="Times New Roman"/>
      <w:sz w:val="20"/>
      <w:szCs w:val="20"/>
    </w:rPr>
  </w:style>
  <w:style w:type="paragraph" w:customStyle="1" w:styleId="4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45">
    <w:name w:val="Body text (2)1"/>
    <w:basedOn w:val="1"/>
    <w:link w:val="46"/>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6">
    <w:name w:val="Body text (2)_"/>
    <w:link w:val="45"/>
    <w:qFormat/>
    <w:uiPriority w:val="99"/>
    <w:rPr>
      <w:rFonts w:ascii="MingLiU" w:hAnsi="Calibri" w:eastAsia="MingLiU" w:cs="MingLiU"/>
      <w:sz w:val="30"/>
      <w:szCs w:val="30"/>
    </w:rPr>
  </w:style>
  <w:style w:type="character" w:customStyle="1" w:styleId="47">
    <w:name w:val="zjb正文 字符"/>
    <w:basedOn w:val="19"/>
    <w:link w:val="5"/>
    <w:qFormat/>
    <w:uiPriority w:val="0"/>
    <w:rPr>
      <w:rFonts w:ascii="仿宋_GB2312" w:hAnsi="仿宋" w:eastAsia="仿宋_GB2312" w:cs="宋体"/>
      <w:color w:val="000000"/>
      <w:sz w:val="30"/>
      <w:szCs w:val="30"/>
    </w:rPr>
  </w:style>
  <w:style w:type="paragraph" w:customStyle="1" w:styleId="48">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6398C-C767-462D-8FF6-C44C4E2F00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2144</Words>
  <Characters>12224</Characters>
  <Lines>101</Lines>
  <Paragraphs>28</Paragraphs>
  <TotalTime>38</TotalTime>
  <ScaleCrop>false</ScaleCrop>
  <LinksUpToDate>false</LinksUpToDate>
  <CharactersWithSpaces>14340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2019-09-06T06:28:00Z</dcterms:created>
  <dc:creator>李凯01</dc:creator>
  <cp:lastModifiedBy>Loyd.Zhu</cp:lastModifiedBy>
  <cp:lastPrinted>2021-08-27T01:53:00Z</cp:lastPrinted>
  <dcterms:modified xsi:type="dcterms:W3CDTF">2021-08-31T08:04:31Z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