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eastAsia="仿宋_GB2312"/>
          <w:b/>
          <w:color w:val="000000" w:themeColor="text1"/>
          <w:sz w:val="52"/>
          <w:szCs w:val="52"/>
          <w14:textFill>
            <w14:solidFill>
              <w14:schemeClr w14:val="tx1"/>
            </w14:solidFill>
          </w14:textFill>
        </w:rPr>
      </w:pPr>
    </w:p>
    <w:p>
      <w:pPr>
        <w:jc w:val="center"/>
        <w:rPr>
          <w:rFonts w:ascii="仿宋" w:hAnsi="仿宋" w:eastAsia="仿宋"/>
          <w:b/>
          <w:color w:val="000000" w:themeColor="text1"/>
          <w:sz w:val="52"/>
          <w:szCs w:val="52"/>
          <w14:textFill>
            <w14:solidFill>
              <w14:schemeClr w14:val="tx1"/>
            </w14:solidFill>
          </w14:textFill>
        </w:rPr>
      </w:pPr>
      <w:r>
        <w:rPr>
          <w:rFonts w:hint="eastAsia" w:ascii="仿宋" w:hAnsi="仿宋" w:eastAsia="仿宋"/>
          <w:b/>
          <w:color w:val="000000" w:themeColor="text1"/>
          <w:sz w:val="52"/>
          <w:szCs w:val="52"/>
          <w14:textFill>
            <w14:solidFill>
              <w14:schemeClr w14:val="tx1"/>
            </w14:solidFill>
          </w14:textFill>
        </w:rPr>
        <w:t>重庆机场集团有限公司</w:t>
      </w:r>
    </w:p>
    <w:p>
      <w:pPr>
        <w:jc w:val="center"/>
        <w:rPr>
          <w:rFonts w:ascii="仿宋" w:hAnsi="仿宋" w:eastAsia="仿宋"/>
          <w:b/>
          <w:color w:val="000000" w:themeColor="text1"/>
          <w:sz w:val="48"/>
          <w:szCs w:val="52"/>
          <w14:textFill>
            <w14:solidFill>
              <w14:schemeClr w14:val="tx1"/>
            </w14:solidFill>
          </w14:textFill>
        </w:rPr>
      </w:pPr>
    </w:p>
    <w:p>
      <w:pPr>
        <w:jc w:val="center"/>
        <w:rPr>
          <w:rFonts w:ascii="仿宋" w:hAnsi="仿宋" w:eastAsia="仿宋"/>
          <w:b/>
          <w:color w:val="000000" w:themeColor="text1"/>
          <w:sz w:val="48"/>
          <w:szCs w:val="52"/>
          <w14:textFill>
            <w14:solidFill>
              <w14:schemeClr w14:val="tx1"/>
            </w14:solidFill>
          </w14:textFill>
        </w:rPr>
      </w:pPr>
    </w:p>
    <w:p>
      <w:pPr>
        <w:widowControl/>
        <w:jc w:val="center"/>
        <w:rPr>
          <w:rFonts w:ascii="仿宋" w:hAnsi="仿宋" w:eastAsia="仿宋"/>
          <w:b/>
          <w:color w:val="000000" w:themeColor="text1"/>
          <w:sz w:val="44"/>
          <w:szCs w:val="44"/>
          <w14:textFill>
            <w14:solidFill>
              <w14:schemeClr w14:val="tx1"/>
            </w14:solidFill>
          </w14:textFill>
        </w:rPr>
      </w:pPr>
      <w:r>
        <w:rPr>
          <w:rFonts w:hint="eastAsia" w:ascii="仿宋" w:hAnsi="仿宋" w:eastAsia="仿宋"/>
          <w:b/>
          <w:color w:val="000000" w:themeColor="text1"/>
          <w:sz w:val="44"/>
          <w:szCs w:val="44"/>
          <w:lang w:eastAsia="zh-CN"/>
          <w14:textFill>
            <w14:solidFill>
              <w14:schemeClr w14:val="tx1"/>
            </w14:solidFill>
          </w14:textFill>
        </w:rPr>
        <w:t>动力能源保障部党委阵地建设</w:t>
      </w:r>
      <w:r>
        <w:rPr>
          <w:rFonts w:hint="eastAsia" w:ascii="仿宋" w:hAnsi="仿宋" w:eastAsia="仿宋"/>
          <w:b/>
          <w:color w:val="000000" w:themeColor="text1"/>
          <w:sz w:val="44"/>
          <w:szCs w:val="44"/>
          <w14:textFill>
            <w14:solidFill>
              <w14:schemeClr w14:val="tx1"/>
            </w14:solidFill>
          </w14:textFill>
        </w:rPr>
        <w:t>展板制作</w:t>
      </w:r>
      <w:r>
        <w:rPr>
          <w:rFonts w:hint="eastAsia" w:ascii="仿宋" w:hAnsi="仿宋" w:eastAsia="仿宋"/>
          <w:b/>
          <w:color w:val="000000" w:themeColor="text1"/>
          <w:sz w:val="44"/>
          <w:szCs w:val="44"/>
          <w:lang w:val="en-US" w:eastAsia="zh-CN"/>
          <w14:textFill>
            <w14:solidFill>
              <w14:schemeClr w14:val="tx1"/>
            </w14:solidFill>
          </w14:textFill>
        </w:rPr>
        <w:t>项目</w:t>
      </w:r>
      <w:r>
        <w:rPr>
          <w:rFonts w:hint="eastAsia" w:ascii="仿宋" w:hAnsi="仿宋" w:eastAsia="仿宋"/>
          <w:b/>
          <w:color w:val="000000" w:themeColor="text1"/>
          <w:sz w:val="44"/>
          <w:szCs w:val="44"/>
          <w:lang w:eastAsia="zh-CN"/>
          <w14:textFill>
            <w14:solidFill>
              <w14:schemeClr w14:val="tx1"/>
            </w14:solidFill>
          </w14:textFill>
        </w:rPr>
        <w:t>竞争性</w:t>
      </w:r>
      <w:r>
        <w:rPr>
          <w:rFonts w:hint="eastAsia" w:ascii="仿宋" w:hAnsi="仿宋" w:eastAsia="仿宋"/>
          <w:b/>
          <w:color w:val="000000" w:themeColor="text1"/>
          <w:sz w:val="44"/>
          <w:szCs w:val="44"/>
          <w14:textFill>
            <w14:solidFill>
              <w14:schemeClr w14:val="tx1"/>
            </w14:solidFill>
          </w14:textFill>
        </w:rPr>
        <w:t>比选文件（第 1 次）</w:t>
      </w:r>
    </w:p>
    <w:p>
      <w:pPr>
        <w:jc w:val="center"/>
        <w:rPr>
          <w:rFonts w:ascii="仿宋" w:hAnsi="仿宋" w:eastAsia="仿宋"/>
          <w:b/>
          <w:color w:val="000000" w:themeColor="text1"/>
          <w:sz w:val="32"/>
          <w14:textFill>
            <w14:solidFill>
              <w14:schemeClr w14:val="tx1"/>
            </w14:solidFill>
          </w14:textFill>
        </w:rPr>
      </w:pPr>
    </w:p>
    <w:p>
      <w:pPr>
        <w:jc w:val="center"/>
        <w:rPr>
          <w:rFonts w:ascii="仿宋" w:hAnsi="仿宋" w:eastAsia="仿宋"/>
          <w:b/>
          <w:color w:val="000000" w:themeColor="text1"/>
          <w:sz w:val="32"/>
          <w14:textFill>
            <w14:solidFill>
              <w14:schemeClr w14:val="tx1"/>
            </w14:solidFill>
          </w14:textFill>
        </w:rPr>
      </w:pPr>
    </w:p>
    <w:p>
      <w:pPr>
        <w:pStyle w:val="2"/>
      </w:pPr>
    </w:p>
    <w:p>
      <w:pPr>
        <w:ind w:firstLine="2409" w:firstLineChars="750"/>
        <w:jc w:val="left"/>
        <w:rPr>
          <w:rFonts w:ascii="仿宋" w:hAnsi="仿宋" w:eastAsia="仿宋"/>
          <w:b/>
          <w:color w:val="000000" w:themeColor="text1"/>
          <w:sz w:val="32"/>
          <w:u w:val="single"/>
          <w14:textFill>
            <w14:solidFill>
              <w14:schemeClr w14:val="tx1"/>
            </w14:solidFill>
          </w14:textFill>
        </w:rPr>
      </w:pPr>
      <w:r>
        <w:rPr>
          <w:rFonts w:hint="eastAsia" w:ascii="仿宋" w:hAnsi="仿宋" w:eastAsia="仿宋"/>
          <w:b/>
          <w:color w:val="000000" w:themeColor="text1"/>
          <w:sz w:val="32"/>
          <w14:textFill>
            <w14:solidFill>
              <w14:schemeClr w14:val="tx1"/>
            </w14:solidFill>
          </w14:textFill>
        </w:rPr>
        <w:t>编号：动力2021-88</w:t>
      </w:r>
    </w:p>
    <w:p>
      <w:pPr>
        <w:rPr>
          <w:rFonts w:ascii="仿宋" w:hAnsi="仿宋" w:eastAsia="仿宋"/>
          <w:b/>
          <w:color w:val="000000" w:themeColor="text1"/>
          <w:sz w:val="52"/>
          <w14:textFill>
            <w14:solidFill>
              <w14:schemeClr w14:val="tx1"/>
            </w14:solidFill>
          </w14:textFill>
        </w:rPr>
      </w:pPr>
    </w:p>
    <w:p>
      <w:pPr>
        <w:jc w:val="center"/>
        <w:rPr>
          <w:rFonts w:ascii="仿宋" w:hAnsi="仿宋" w:eastAsia="仿宋"/>
          <w:b/>
          <w:color w:val="000000" w:themeColor="text1"/>
          <w:sz w:val="52"/>
          <w14:textFill>
            <w14:solidFill>
              <w14:schemeClr w14:val="tx1"/>
            </w14:solidFill>
          </w14:textFill>
        </w:rPr>
      </w:pPr>
    </w:p>
    <w:p>
      <w:pPr>
        <w:jc w:val="center"/>
        <w:rPr>
          <w:rFonts w:ascii="仿宋" w:hAnsi="仿宋" w:eastAsia="仿宋"/>
          <w:b/>
          <w:color w:val="000000" w:themeColor="text1"/>
          <w:sz w:val="52"/>
          <w14:textFill>
            <w14:solidFill>
              <w14:schemeClr w14:val="tx1"/>
            </w14:solidFill>
          </w14:textFill>
        </w:rPr>
      </w:pPr>
    </w:p>
    <w:p>
      <w:pPr>
        <w:jc w:val="center"/>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重庆机场集团有限公司</w:t>
      </w:r>
    </w:p>
    <w:p>
      <w:pPr>
        <w:jc w:val="center"/>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动力能源保障部</w:t>
      </w:r>
    </w:p>
    <w:p>
      <w:pPr>
        <w:jc w:val="center"/>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采购办公室（代章）</w:t>
      </w:r>
    </w:p>
    <w:p>
      <w:pPr>
        <w:rPr>
          <w:rFonts w:ascii="仿宋" w:hAnsi="仿宋" w:eastAsia="仿宋"/>
          <w:b/>
          <w:color w:val="000000" w:themeColor="text1"/>
          <w:sz w:val="32"/>
          <w:szCs w:val="32"/>
          <w14:textFill>
            <w14:solidFill>
              <w14:schemeClr w14:val="tx1"/>
            </w14:solidFill>
          </w14:textFill>
        </w:rPr>
      </w:pPr>
    </w:p>
    <w:p>
      <w:pPr>
        <w:ind w:firstLine="3052" w:firstLineChars="950"/>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二〇</w:t>
      </w:r>
      <w:r>
        <w:rPr>
          <w:rFonts w:hint="eastAsia" w:ascii="仿宋" w:hAnsi="仿宋" w:eastAsia="仿宋"/>
          <w:b/>
          <w:color w:val="000000" w:themeColor="text1"/>
          <w:sz w:val="32"/>
          <w:szCs w:val="32"/>
          <w:lang w:eastAsia="zh-CN"/>
          <w14:textFill>
            <w14:solidFill>
              <w14:schemeClr w14:val="tx1"/>
            </w14:solidFill>
          </w14:textFill>
        </w:rPr>
        <w:t>二一</w:t>
      </w:r>
      <w:r>
        <w:rPr>
          <w:rFonts w:hint="eastAsia" w:ascii="仿宋" w:hAnsi="仿宋" w:eastAsia="仿宋"/>
          <w:b/>
          <w:color w:val="000000" w:themeColor="text1"/>
          <w:sz w:val="32"/>
          <w:szCs w:val="32"/>
          <w14:textFill>
            <w14:solidFill>
              <w14:schemeClr w14:val="tx1"/>
            </w14:solidFill>
          </w14:textFill>
        </w:rPr>
        <w:t xml:space="preserve">年 </w:t>
      </w:r>
      <w:r>
        <w:rPr>
          <w:rFonts w:hint="eastAsia" w:ascii="仿宋" w:hAnsi="仿宋" w:eastAsia="仿宋"/>
          <w:b/>
          <w:color w:val="000000" w:themeColor="text1"/>
          <w:sz w:val="32"/>
          <w:szCs w:val="32"/>
          <w:lang w:eastAsia="zh-CN"/>
          <w14:textFill>
            <w14:solidFill>
              <w14:schemeClr w14:val="tx1"/>
            </w14:solidFill>
          </w14:textFill>
        </w:rPr>
        <w:t>八</w:t>
      </w:r>
      <w:r>
        <w:rPr>
          <w:rFonts w:hint="eastAsia" w:ascii="仿宋" w:hAnsi="仿宋" w:eastAsia="仿宋"/>
          <w:b/>
          <w:color w:val="000000" w:themeColor="text1"/>
          <w:sz w:val="32"/>
          <w:szCs w:val="32"/>
          <w14:textFill>
            <w14:solidFill>
              <w14:schemeClr w14:val="tx1"/>
            </w14:solidFill>
          </w14:textFill>
        </w:rPr>
        <w:t xml:space="preserve"> 月</w:t>
      </w:r>
    </w:p>
    <w:p>
      <w:pPr>
        <w:widowControl/>
        <w:jc w:val="center"/>
        <w:rPr>
          <w:rFonts w:ascii="仿宋" w:hAnsi="仿宋" w:eastAsia="仿宋"/>
          <w:b/>
          <w:color w:val="000000" w:themeColor="text1"/>
          <w:sz w:val="40"/>
          <w:szCs w:val="40"/>
          <w14:textFill>
            <w14:solidFill>
              <w14:schemeClr w14:val="tx1"/>
            </w14:solidFill>
          </w14:textFill>
        </w:rPr>
      </w:pPr>
      <w:r>
        <w:rPr>
          <w:rFonts w:ascii="仿宋" w:hAnsi="仿宋" w:eastAsia="仿宋"/>
          <w:b/>
          <w:color w:val="000000" w:themeColor="text1"/>
          <w:sz w:val="52"/>
          <w14:textFill>
            <w14:solidFill>
              <w14:schemeClr w14:val="tx1"/>
            </w14:solidFill>
          </w14:textFill>
        </w:rPr>
        <w:br w:type="page"/>
      </w:r>
      <w:r>
        <w:rPr>
          <w:rFonts w:hint="eastAsia" w:ascii="仿宋" w:hAnsi="仿宋" w:eastAsia="仿宋"/>
          <w:b/>
          <w:color w:val="000000" w:themeColor="text1"/>
          <w:sz w:val="48"/>
          <w:szCs w:val="22"/>
          <w:lang w:eastAsia="zh-CN"/>
          <w14:textFill>
            <w14:solidFill>
              <w14:schemeClr w14:val="tx1"/>
            </w14:solidFill>
          </w14:textFill>
        </w:rPr>
        <w:t>动力能源保障部党委阵地建设展板</w:t>
      </w:r>
      <w:r>
        <w:rPr>
          <w:rFonts w:hint="eastAsia" w:ascii="仿宋" w:hAnsi="仿宋" w:eastAsia="仿宋"/>
          <w:b/>
          <w:color w:val="000000" w:themeColor="text1"/>
          <w:sz w:val="48"/>
          <w:szCs w:val="22"/>
          <w14:textFill>
            <w14:solidFill>
              <w14:schemeClr w14:val="tx1"/>
            </w14:solidFill>
          </w14:textFill>
        </w:rPr>
        <w:t>制作项目竞争性比选文件</w:t>
      </w:r>
    </w:p>
    <w:p>
      <w:pPr>
        <w:ind w:firstLine="560" w:firstLineChars="200"/>
        <w:rPr>
          <w:rFonts w:ascii="仿宋" w:hAnsi="仿宋" w:eastAsia="仿宋"/>
          <w:b/>
          <w:color w:val="000000" w:themeColor="text1"/>
          <w:sz w:val="44"/>
          <w:szCs w:val="44"/>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我部决定于近期将对</w:t>
      </w:r>
      <w:r>
        <w:rPr>
          <w:rFonts w:hint="eastAsia" w:ascii="仿宋" w:hAnsi="仿宋" w:eastAsia="仿宋"/>
          <w:color w:val="000000" w:themeColor="text1"/>
          <w:sz w:val="28"/>
          <w:szCs w:val="28"/>
          <w:lang w:eastAsia="zh-CN"/>
          <w14:textFill>
            <w14:solidFill>
              <w14:schemeClr w14:val="tx1"/>
            </w14:solidFill>
          </w14:textFill>
        </w:rPr>
        <w:t>动力能源保障部党委阵地建设</w:t>
      </w:r>
      <w:r>
        <w:rPr>
          <w:rFonts w:hint="eastAsia" w:ascii="仿宋" w:hAnsi="仿宋" w:eastAsia="仿宋"/>
          <w:color w:val="000000" w:themeColor="text1"/>
          <w:sz w:val="28"/>
          <w:szCs w:val="28"/>
          <w14:textFill>
            <w14:solidFill>
              <w14:schemeClr w14:val="tx1"/>
            </w14:solidFill>
          </w14:textFill>
        </w:rPr>
        <w:t>展板制作项目邀请符合相应条件的潜在供应商就本项目进行</w:t>
      </w:r>
      <w:r>
        <w:rPr>
          <w:rFonts w:hint="eastAsia" w:ascii="仿宋" w:hAnsi="仿宋" w:eastAsia="仿宋"/>
          <w:color w:val="000000" w:themeColor="text1"/>
          <w:sz w:val="28"/>
          <w:szCs w:val="28"/>
          <w:lang w:eastAsia="zh-CN"/>
          <w14:textFill>
            <w14:solidFill>
              <w14:schemeClr w14:val="tx1"/>
            </w14:solidFill>
          </w14:textFill>
        </w:rPr>
        <w:t>竞争性比选</w:t>
      </w:r>
      <w:r>
        <w:rPr>
          <w:rFonts w:hint="eastAsia" w:ascii="仿宋" w:hAnsi="仿宋" w:eastAsia="仿宋"/>
          <w:color w:val="000000" w:themeColor="text1"/>
          <w:sz w:val="28"/>
          <w:szCs w:val="28"/>
          <w14:textFill>
            <w14:solidFill>
              <w14:schemeClr w14:val="tx1"/>
            </w14:solidFill>
          </w14:textFill>
        </w:rPr>
        <w:t>。</w:t>
      </w:r>
    </w:p>
    <w:p>
      <w:pPr>
        <w:pStyle w:val="30"/>
        <w:widowControl/>
        <w:numPr>
          <w:ilvl w:val="0"/>
          <w:numId w:val="1"/>
        </w:numPr>
        <w:spacing w:line="360" w:lineRule="auto"/>
        <w:ind w:firstLineChars="0"/>
        <w:jc w:val="left"/>
        <w:rPr>
          <w:rFonts w:ascii="仿宋" w:hAnsi="仿宋" w:eastAsia="仿宋"/>
          <w:b/>
          <w:bCs/>
          <w:kern w:val="0"/>
          <w:sz w:val="28"/>
          <w:szCs w:val="28"/>
        </w:rPr>
      </w:pPr>
      <w:r>
        <w:rPr>
          <w:rFonts w:hint="eastAsia" w:ascii="仿宋" w:hAnsi="仿宋" w:eastAsia="仿宋"/>
          <w:b/>
          <w:bCs/>
          <w:kern w:val="0"/>
          <w:sz w:val="28"/>
          <w:szCs w:val="28"/>
        </w:rPr>
        <w:t>项目内容及要求</w:t>
      </w:r>
    </w:p>
    <w:p>
      <w:pPr>
        <w:pStyle w:val="30"/>
        <w:numPr>
          <w:ilvl w:val="0"/>
          <w:numId w:val="2"/>
        </w:numPr>
        <w:spacing w:line="360" w:lineRule="auto"/>
        <w:ind w:left="0" w:firstLine="0" w:firstLineChars="0"/>
        <w:rPr>
          <w:rFonts w:ascii="楷体" w:hAnsi="楷体" w:eastAsia="楷体" w:cs="楷体"/>
          <w:sz w:val="28"/>
          <w:szCs w:val="28"/>
        </w:rPr>
      </w:pPr>
      <w:r>
        <w:rPr>
          <w:rFonts w:hint="eastAsia" w:ascii="楷体" w:hAnsi="楷体" w:eastAsia="楷体" w:cs="楷体"/>
          <w:sz w:val="28"/>
          <w:szCs w:val="28"/>
        </w:rPr>
        <w:t>项目内容</w:t>
      </w:r>
    </w:p>
    <w:p>
      <w:pPr>
        <w:spacing w:line="360" w:lineRule="auto"/>
        <w:ind w:firstLine="600" w:firstLineChars="200"/>
        <w:rPr>
          <w:rFonts w:hint="default" w:ascii="仿宋" w:hAnsi="仿宋" w:eastAsia="仿宋" w:cs="仿宋"/>
          <w:color w:val="000000" w:themeColor="text1"/>
          <w:sz w:val="28"/>
          <w:szCs w:val="28"/>
          <w:lang w:val="en-US"/>
          <w14:textFill>
            <w14:solidFill>
              <w14:schemeClr w14:val="tx1"/>
            </w14:solidFill>
          </w14:textFill>
        </w:rPr>
      </w:pPr>
      <w:r>
        <w:rPr>
          <w:rFonts w:hint="eastAsia" w:ascii="仿宋" w:hAnsi="仿宋" w:eastAsia="仿宋" w:cs="仿宋"/>
          <w:color w:val="000000" w:themeColor="text1"/>
          <w:sz w:val="30"/>
          <w:szCs w:val="30"/>
          <w:lang w:val="en-US" w:eastAsia="zh-CN"/>
          <w14:textFill>
            <w14:solidFill>
              <w14:schemeClr w14:val="tx1"/>
            </w14:solidFill>
          </w14:textFill>
        </w:rPr>
        <w:t>对动力能源保障部党委阵地进行展板制作。</w:t>
      </w:r>
    </w:p>
    <w:p>
      <w:pPr>
        <w:pStyle w:val="30"/>
        <w:numPr>
          <w:ilvl w:val="0"/>
          <w:numId w:val="2"/>
        </w:numPr>
        <w:spacing w:line="360" w:lineRule="auto"/>
        <w:ind w:left="0" w:firstLine="0" w:firstLineChars="0"/>
        <w:rPr>
          <w:rFonts w:ascii="楷体" w:hAnsi="楷体" w:eastAsia="楷体" w:cs="楷体"/>
          <w:sz w:val="28"/>
          <w:szCs w:val="28"/>
        </w:rPr>
      </w:pPr>
      <w:r>
        <w:rPr>
          <w:rFonts w:hint="eastAsia" w:ascii="楷体" w:hAnsi="楷体" w:eastAsia="楷体" w:cs="楷体"/>
          <w:sz w:val="28"/>
          <w:szCs w:val="28"/>
        </w:rPr>
        <w:t>项目要求</w:t>
      </w:r>
    </w:p>
    <w:p>
      <w:pPr>
        <w:pStyle w:val="30"/>
        <w:numPr>
          <w:ilvl w:val="0"/>
          <w:numId w:val="0"/>
        </w:numPr>
        <w:spacing w:line="360" w:lineRule="auto"/>
        <w:ind w:leftChars="0"/>
        <w:jc w:val="center"/>
        <w:rPr>
          <w:rFonts w:hint="default" w:ascii="楷体" w:hAnsi="楷体" w:eastAsia="楷体" w:cs="楷体"/>
          <w:sz w:val="28"/>
          <w:szCs w:val="28"/>
          <w:lang w:val="en-US" w:eastAsia="zh-CN"/>
        </w:rPr>
      </w:pPr>
      <w:r>
        <w:rPr>
          <w:rFonts w:hint="eastAsia" w:ascii="楷体" w:hAnsi="楷体" w:eastAsia="楷体" w:cs="楷体"/>
          <w:sz w:val="28"/>
          <w:szCs w:val="28"/>
          <w:lang w:val="en-US" w:eastAsia="zh-CN"/>
        </w:rPr>
        <w:t>展板制作要求</w:t>
      </w:r>
    </w:p>
    <w:tbl>
      <w:tblPr>
        <w:tblStyle w:val="18"/>
        <w:tblpPr w:leftFromText="180" w:rightFromText="180" w:vertAnchor="text" w:horzAnchor="page" w:tblpXSpec="center" w:tblpY="397"/>
        <w:tblOverlap w:val="never"/>
        <w:tblW w:w="8330" w:type="dxa"/>
        <w:jc w:val="center"/>
        <w:tblInd w:w="0" w:type="dxa"/>
        <w:shd w:val="clear" w:color="auto" w:fill="auto"/>
        <w:tblLayout w:type="fixed"/>
        <w:tblCellMar>
          <w:top w:w="0" w:type="dxa"/>
          <w:left w:w="0" w:type="dxa"/>
          <w:bottom w:w="0" w:type="dxa"/>
          <w:right w:w="0" w:type="dxa"/>
        </w:tblCellMar>
      </w:tblPr>
      <w:tblGrid>
        <w:gridCol w:w="406"/>
        <w:gridCol w:w="1373"/>
        <w:gridCol w:w="2130"/>
        <w:gridCol w:w="1471"/>
        <w:gridCol w:w="660"/>
        <w:gridCol w:w="780"/>
        <w:gridCol w:w="1510"/>
      </w:tblGrid>
      <w:tr>
        <w:tblPrEx>
          <w:shd w:val="clear" w:color="auto" w:fill="auto"/>
          <w:tblLayout w:type="fixed"/>
          <w:tblCellMar>
            <w:top w:w="0" w:type="dxa"/>
            <w:left w:w="0" w:type="dxa"/>
            <w:bottom w:w="0" w:type="dxa"/>
            <w:right w:w="0" w:type="dxa"/>
          </w:tblCellMar>
        </w:tblPrEx>
        <w:trPr>
          <w:trHeight w:val="700" w:hRule="atLeast"/>
          <w:jc w:val="center"/>
        </w:trPr>
        <w:tc>
          <w:tcPr>
            <w:tcW w:w="4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序号</w:t>
            </w:r>
          </w:p>
        </w:tc>
        <w:tc>
          <w:tcPr>
            <w:tcW w:w="13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材质及要求</w:t>
            </w:r>
          </w:p>
        </w:tc>
        <w:tc>
          <w:tcPr>
            <w:tcW w:w="14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规格</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单位</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w:t>
            </w:r>
          </w:p>
        </w:tc>
        <w:tc>
          <w:tcPr>
            <w:tcW w:w="15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备注</w:t>
            </w:r>
          </w:p>
        </w:tc>
      </w:tr>
      <w:tr>
        <w:tblPrEx>
          <w:tblLayout w:type="fixed"/>
          <w:tblCellMar>
            <w:top w:w="0" w:type="dxa"/>
            <w:left w:w="0" w:type="dxa"/>
            <w:bottom w:w="0" w:type="dxa"/>
            <w:right w:w="0" w:type="dxa"/>
          </w:tblCellMar>
        </w:tblPrEx>
        <w:trPr>
          <w:trHeight w:val="1000" w:hRule="atLeast"/>
          <w:jc w:val="center"/>
        </w:trPr>
        <w:tc>
          <w:tcPr>
            <w:tcW w:w="4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3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0"/>
                <w:szCs w:val="20"/>
                <w:u w:val="none"/>
                <w:lang w:val="en-US" w:eastAsia="zh-CN" w:bidi="ar"/>
              </w:rPr>
              <w:t>基层+橱窗</w:t>
            </w: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0"/>
                <w:szCs w:val="20"/>
                <w:u w:val="none"/>
                <w:lang w:val="en-US" w:eastAsia="zh-CN" w:bidi="ar"/>
              </w:rPr>
              <w:t>50方钢骨架+1.2mm不锈钢折型打磨烤漆，不锈钢折边+亚克力面板+PVC基层，螺丝固定</w:t>
            </w:r>
          </w:p>
        </w:tc>
        <w:tc>
          <w:tcPr>
            <w:tcW w:w="14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0"/>
                <w:szCs w:val="20"/>
                <w:u w:val="none"/>
                <w:lang w:val="en-US" w:eastAsia="zh-CN" w:bidi="ar"/>
              </w:rPr>
              <w:t>7.8m*1.9m（单块0.55m*1.9m）</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0"/>
                <w:szCs w:val="20"/>
                <w:u w:val="none"/>
                <w:lang w:val="en-US" w:eastAsia="zh-CN" w:bidi="ar"/>
              </w:rPr>
              <w:t>块</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0"/>
                <w:szCs w:val="20"/>
                <w:u w:val="none"/>
                <w:lang w:val="en-US" w:eastAsia="zh-CN" w:bidi="ar"/>
              </w:rPr>
              <w:t>12</w:t>
            </w:r>
          </w:p>
        </w:tc>
        <w:tc>
          <w:tcPr>
            <w:tcW w:w="15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1000" w:hRule="atLeast"/>
          <w:jc w:val="center"/>
        </w:trPr>
        <w:tc>
          <w:tcPr>
            <w:tcW w:w="4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3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0"/>
                <w:szCs w:val="20"/>
                <w:u w:val="none"/>
                <w:lang w:val="en-US" w:eastAsia="zh-CN" w:bidi="ar"/>
              </w:rPr>
              <w:t>五星装饰柱</w:t>
            </w: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0"/>
                <w:szCs w:val="20"/>
                <w:u w:val="none"/>
                <w:lang w:val="en-US" w:eastAsia="zh-CN" w:bidi="ar"/>
              </w:rPr>
              <w:t>50方钢骨架+1.2mm不锈钢折型打磨烤漆，不锈钢烤漆装饰五星，螺丝固定</w:t>
            </w:r>
          </w:p>
        </w:tc>
        <w:tc>
          <w:tcPr>
            <w:tcW w:w="14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0"/>
                <w:szCs w:val="20"/>
                <w:u w:val="none"/>
                <w:lang w:val="en-US" w:eastAsia="zh-CN" w:bidi="ar"/>
              </w:rPr>
              <w:t>0.22m*1.9m</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0"/>
                <w:szCs w:val="20"/>
                <w:u w:val="none"/>
                <w:lang w:val="en-US" w:eastAsia="zh-CN" w:bidi="ar"/>
              </w:rPr>
              <w:t>块</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0"/>
                <w:szCs w:val="20"/>
                <w:u w:val="none"/>
                <w:lang w:val="en-US" w:eastAsia="zh-CN" w:bidi="ar"/>
              </w:rPr>
              <w:t>1</w:t>
            </w:r>
          </w:p>
        </w:tc>
        <w:tc>
          <w:tcPr>
            <w:tcW w:w="15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1000" w:hRule="atLeast"/>
          <w:jc w:val="center"/>
        </w:trPr>
        <w:tc>
          <w:tcPr>
            <w:tcW w:w="4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3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0"/>
                <w:szCs w:val="20"/>
                <w:u w:val="none"/>
                <w:lang w:val="en-US" w:eastAsia="zh-CN" w:bidi="ar"/>
              </w:rPr>
              <w:t>基座套管</w:t>
            </w: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0"/>
                <w:szCs w:val="20"/>
                <w:u w:val="none"/>
                <w:lang w:val="en-US" w:eastAsia="zh-CN" w:bidi="ar"/>
              </w:rPr>
              <w:t>60方钢骨架防锈处理+混凝土浇灌</w:t>
            </w:r>
          </w:p>
        </w:tc>
        <w:tc>
          <w:tcPr>
            <w:tcW w:w="14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0"/>
                <w:szCs w:val="20"/>
                <w:u w:val="none"/>
                <w:lang w:val="en-US" w:eastAsia="zh-CN" w:bidi="ar"/>
              </w:rPr>
              <w:t>7.8m*0.35m</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0"/>
                <w:szCs w:val="20"/>
                <w:u w:val="none"/>
                <w:lang w:val="en-US" w:eastAsia="zh-CN" w:bidi="ar"/>
              </w:rPr>
              <w:t>项</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0"/>
                <w:szCs w:val="20"/>
                <w:u w:val="none"/>
                <w:lang w:val="en-US" w:eastAsia="zh-CN" w:bidi="ar"/>
              </w:rPr>
              <w:t>1</w:t>
            </w:r>
          </w:p>
        </w:tc>
        <w:tc>
          <w:tcPr>
            <w:tcW w:w="15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1000" w:hRule="atLeast"/>
          <w:jc w:val="center"/>
        </w:trPr>
        <w:tc>
          <w:tcPr>
            <w:tcW w:w="4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3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0"/>
                <w:szCs w:val="20"/>
                <w:u w:val="none"/>
                <w:lang w:val="en-US" w:eastAsia="zh-CN" w:bidi="ar"/>
              </w:rPr>
              <w:t>党徽</w:t>
            </w: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0"/>
                <w:szCs w:val="20"/>
                <w:u w:val="none"/>
                <w:lang w:val="en-US" w:eastAsia="zh-CN" w:bidi="ar"/>
              </w:rPr>
              <w:t>1.2mm不锈钢折型打磨烤漆，螺丝固定</w:t>
            </w:r>
          </w:p>
        </w:tc>
        <w:tc>
          <w:tcPr>
            <w:tcW w:w="14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0"/>
                <w:szCs w:val="20"/>
                <w:u w:val="none"/>
                <w:lang w:val="en-US" w:eastAsia="zh-CN" w:bidi="ar"/>
              </w:rPr>
              <w:t>42cm</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0"/>
                <w:szCs w:val="20"/>
                <w:u w:val="none"/>
                <w:lang w:val="en-US" w:eastAsia="zh-CN" w:bidi="ar"/>
              </w:rPr>
              <w:t>厘米</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0"/>
                <w:szCs w:val="20"/>
                <w:u w:val="none"/>
                <w:lang w:val="en-US" w:eastAsia="zh-CN" w:bidi="ar"/>
              </w:rPr>
              <w:t>42</w:t>
            </w:r>
          </w:p>
        </w:tc>
        <w:tc>
          <w:tcPr>
            <w:tcW w:w="15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1000" w:hRule="atLeast"/>
          <w:jc w:val="center"/>
        </w:trPr>
        <w:tc>
          <w:tcPr>
            <w:tcW w:w="4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3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0"/>
                <w:szCs w:val="20"/>
                <w:u w:val="none"/>
                <w:lang w:val="en-US" w:eastAsia="zh-CN" w:bidi="ar"/>
              </w:rPr>
              <w:t>红色记忆</w:t>
            </w: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0"/>
                <w:szCs w:val="20"/>
                <w:u w:val="none"/>
                <w:lang w:val="en-US" w:eastAsia="zh-CN" w:bidi="ar"/>
              </w:rPr>
              <w:t>1.2mm不锈钢折型打磨烤漆</w:t>
            </w:r>
          </w:p>
        </w:tc>
        <w:tc>
          <w:tcPr>
            <w:tcW w:w="14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0"/>
                <w:szCs w:val="20"/>
                <w:u w:val="none"/>
                <w:lang w:val="en-US" w:eastAsia="zh-CN" w:bidi="ar"/>
              </w:rPr>
              <w:t>32+24+18+18cm</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0"/>
                <w:szCs w:val="20"/>
                <w:u w:val="none"/>
                <w:lang w:val="en-US" w:eastAsia="zh-CN" w:bidi="ar"/>
              </w:rPr>
              <w:t>厘米</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0"/>
                <w:szCs w:val="20"/>
                <w:u w:val="none"/>
                <w:lang w:val="en-US" w:eastAsia="zh-CN" w:bidi="ar"/>
              </w:rPr>
              <w:t>92</w:t>
            </w:r>
          </w:p>
        </w:tc>
        <w:tc>
          <w:tcPr>
            <w:tcW w:w="15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1000" w:hRule="atLeast"/>
          <w:jc w:val="center"/>
        </w:trPr>
        <w:tc>
          <w:tcPr>
            <w:tcW w:w="4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3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0"/>
                <w:szCs w:val="20"/>
                <w:u w:val="none"/>
                <w:lang w:val="en-US" w:eastAsia="zh-CN" w:bidi="ar"/>
              </w:rPr>
              <w:t>中国共产党的光辉历程+记忆+英文</w:t>
            </w: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0"/>
                <w:szCs w:val="20"/>
                <w:u w:val="none"/>
                <w:lang w:val="en-US" w:eastAsia="zh-CN" w:bidi="ar"/>
              </w:rPr>
              <w:t>5毫米亚克力激光雕刻</w:t>
            </w:r>
          </w:p>
        </w:tc>
        <w:tc>
          <w:tcPr>
            <w:tcW w:w="14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0"/>
                <w:szCs w:val="20"/>
                <w:u w:val="none"/>
                <w:lang w:val="en-US" w:eastAsia="zh-CN" w:bidi="ar"/>
              </w:rPr>
              <w:t>40+15+15+100cm</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0"/>
                <w:szCs w:val="20"/>
                <w:u w:val="none"/>
                <w:lang w:val="en-US" w:eastAsia="zh-CN" w:bidi="ar"/>
              </w:rPr>
              <w:t>厘米</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0"/>
                <w:szCs w:val="20"/>
                <w:u w:val="none"/>
                <w:lang w:val="en-US" w:eastAsia="zh-CN" w:bidi="ar"/>
              </w:rPr>
              <w:t>170</w:t>
            </w:r>
          </w:p>
        </w:tc>
        <w:tc>
          <w:tcPr>
            <w:tcW w:w="15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1000" w:hRule="atLeast"/>
          <w:jc w:val="center"/>
        </w:trPr>
        <w:tc>
          <w:tcPr>
            <w:tcW w:w="4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3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0"/>
                <w:szCs w:val="20"/>
                <w:u w:val="none"/>
                <w:lang w:val="en-US" w:eastAsia="zh-CN" w:bidi="ar"/>
              </w:rPr>
              <w:t>画面</w:t>
            </w: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0"/>
                <w:szCs w:val="20"/>
                <w:u w:val="none"/>
                <w:lang w:val="en-US" w:eastAsia="zh-CN" w:bidi="ar"/>
              </w:rPr>
              <w:t>户外背胶裱哑膜</w:t>
            </w:r>
          </w:p>
        </w:tc>
        <w:tc>
          <w:tcPr>
            <w:tcW w:w="14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0"/>
                <w:szCs w:val="20"/>
                <w:u w:val="none"/>
                <w:lang w:val="en-US" w:eastAsia="zh-CN" w:bidi="ar"/>
              </w:rPr>
              <w:t>45cm*135cm*11张</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0"/>
                <w:szCs w:val="20"/>
                <w:u w:val="none"/>
                <w:lang w:val="en-US" w:eastAsia="zh-CN" w:bidi="ar"/>
              </w:rPr>
              <w:t>平米</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0"/>
                <w:szCs w:val="20"/>
                <w:u w:val="none"/>
                <w:lang w:val="en-US" w:eastAsia="zh-CN" w:bidi="ar"/>
              </w:rPr>
              <w:t>6.7</w:t>
            </w:r>
          </w:p>
        </w:tc>
        <w:tc>
          <w:tcPr>
            <w:tcW w:w="15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1000" w:hRule="atLeast"/>
          <w:jc w:val="center"/>
        </w:trPr>
        <w:tc>
          <w:tcPr>
            <w:tcW w:w="4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3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0"/>
                <w:szCs w:val="20"/>
                <w:u w:val="none"/>
                <w:lang w:val="en-US" w:eastAsia="zh-CN" w:bidi="ar"/>
              </w:rPr>
              <w:t>围挡看板</w:t>
            </w: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0"/>
                <w:szCs w:val="20"/>
                <w:u w:val="none"/>
                <w:lang w:val="en-US" w:eastAsia="zh-CN" w:bidi="ar"/>
              </w:rPr>
              <w:t>20毫米PVC</w:t>
            </w:r>
          </w:p>
        </w:tc>
        <w:tc>
          <w:tcPr>
            <w:tcW w:w="14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0"/>
                <w:szCs w:val="20"/>
                <w:u w:val="none"/>
                <w:lang w:val="en-US" w:eastAsia="zh-CN" w:bidi="ar"/>
              </w:rPr>
              <w:t>200*100cm*6张</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0"/>
                <w:szCs w:val="20"/>
                <w:u w:val="none"/>
                <w:lang w:val="en-US" w:eastAsia="zh-CN" w:bidi="ar"/>
              </w:rPr>
              <w:t>平米</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0"/>
                <w:szCs w:val="20"/>
                <w:u w:val="none"/>
                <w:lang w:val="en-US" w:eastAsia="zh-CN" w:bidi="ar"/>
              </w:rPr>
              <w:t>12</w:t>
            </w:r>
          </w:p>
        </w:tc>
        <w:tc>
          <w:tcPr>
            <w:tcW w:w="15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1000" w:hRule="atLeast"/>
          <w:jc w:val="center"/>
        </w:trPr>
        <w:tc>
          <w:tcPr>
            <w:tcW w:w="4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3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0"/>
                <w:szCs w:val="20"/>
                <w:u w:val="none"/>
                <w:lang w:val="en-US" w:eastAsia="zh-CN" w:bidi="ar"/>
              </w:rPr>
              <w:t>廉字墙</w:t>
            </w: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0"/>
                <w:szCs w:val="20"/>
                <w:u w:val="none"/>
                <w:lang w:val="en-US" w:eastAsia="zh-CN" w:bidi="ar"/>
              </w:rPr>
              <w:t>不锈钢立体字，机理真石漆</w:t>
            </w:r>
          </w:p>
        </w:tc>
        <w:tc>
          <w:tcPr>
            <w:tcW w:w="14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0"/>
                <w:szCs w:val="20"/>
                <w:u w:val="none"/>
                <w:lang w:val="en-US" w:eastAsia="zh-CN" w:bidi="ar"/>
              </w:rPr>
              <w:t>7.5m*2.6m</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0"/>
                <w:szCs w:val="20"/>
                <w:u w:val="none"/>
                <w:lang w:val="en-US" w:eastAsia="zh-CN" w:bidi="ar"/>
              </w:rPr>
              <w:t>平米</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0"/>
                <w:szCs w:val="20"/>
                <w:u w:val="none"/>
                <w:lang w:val="en-US" w:eastAsia="zh-CN" w:bidi="ar"/>
              </w:rPr>
              <w:t>19.5</w:t>
            </w:r>
          </w:p>
        </w:tc>
        <w:tc>
          <w:tcPr>
            <w:tcW w:w="15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r>
    </w:tbl>
    <w:p>
      <w:pPr>
        <w:spacing w:line="360" w:lineRule="auto"/>
        <w:ind w:firstLine="600" w:firstLineChars="200"/>
        <w:rPr>
          <w:rFonts w:hint="eastAsia" w:ascii="仿宋" w:hAnsi="仿宋" w:eastAsia="仿宋" w:cs="仿宋"/>
          <w:color w:val="FF0000"/>
          <w:sz w:val="30"/>
          <w:szCs w:val="30"/>
          <w:lang w:val="en-US" w:eastAsia="zh-CN"/>
        </w:rPr>
      </w:pPr>
    </w:p>
    <w:p>
      <w:pPr>
        <w:pStyle w:val="30"/>
        <w:numPr>
          <w:ilvl w:val="0"/>
          <w:numId w:val="2"/>
        </w:numPr>
        <w:spacing w:line="360" w:lineRule="auto"/>
        <w:ind w:left="0" w:firstLine="0" w:firstLineChars="0"/>
        <w:rPr>
          <w:rFonts w:ascii="楷体" w:hAnsi="楷体" w:eastAsia="楷体" w:cs="楷体"/>
          <w:sz w:val="28"/>
          <w:szCs w:val="28"/>
        </w:rPr>
      </w:pPr>
      <w:r>
        <w:rPr>
          <w:rFonts w:hint="eastAsia" w:ascii="楷体" w:hAnsi="楷体" w:eastAsia="楷体" w:cs="楷体"/>
          <w:sz w:val="28"/>
          <w:szCs w:val="28"/>
        </w:rPr>
        <w:t>安全责任要求</w:t>
      </w:r>
    </w:p>
    <w:p>
      <w:pPr>
        <w:spacing w:line="360" w:lineRule="auto"/>
        <w:ind w:firstLine="600" w:firstLineChars="200"/>
        <w:rPr>
          <w:rFonts w:hint="eastAsia" w:ascii="仿宋" w:hAnsi="仿宋" w:eastAsia="仿宋" w:cs="仿宋"/>
          <w:color w:val="FF0000"/>
          <w:sz w:val="30"/>
          <w:szCs w:val="30"/>
          <w:lang w:val="en-US" w:eastAsia="zh-CN"/>
        </w:rPr>
      </w:pPr>
      <w:r>
        <w:rPr>
          <w:rFonts w:hint="eastAsia" w:ascii="仿宋" w:hAnsi="仿宋" w:eastAsia="仿宋" w:cs="仿宋"/>
          <w:color w:val="000000" w:themeColor="text1"/>
          <w:sz w:val="30"/>
          <w:szCs w:val="30"/>
          <w:lang w:val="en-US" w:eastAsia="zh-CN"/>
          <w14:textFill>
            <w14:solidFill>
              <w14:schemeClr w14:val="tx1"/>
            </w14:solidFill>
          </w14:textFill>
        </w:rPr>
        <w:t>需遵守重庆机场集团有限公司空防、消防、机坪运行、车辆及通行证门禁等管理规定，并接受项目单位监督。</w:t>
      </w:r>
    </w:p>
    <w:p>
      <w:pPr>
        <w:pStyle w:val="30"/>
        <w:numPr>
          <w:ilvl w:val="0"/>
          <w:numId w:val="2"/>
        </w:numPr>
        <w:spacing w:line="360" w:lineRule="auto"/>
        <w:ind w:left="0" w:firstLine="0" w:firstLineChars="0"/>
        <w:rPr>
          <w:rFonts w:ascii="楷体" w:hAnsi="楷体" w:eastAsia="楷体" w:cs="楷体"/>
          <w:sz w:val="28"/>
          <w:szCs w:val="28"/>
        </w:rPr>
      </w:pPr>
      <w:r>
        <w:rPr>
          <w:rFonts w:hint="eastAsia" w:ascii="楷体" w:hAnsi="楷体" w:eastAsia="楷体" w:cs="楷体"/>
          <w:sz w:val="28"/>
          <w:szCs w:val="28"/>
        </w:rPr>
        <w:t>验收要求</w:t>
      </w:r>
    </w:p>
    <w:p>
      <w:pPr>
        <w:spacing w:line="360" w:lineRule="auto"/>
        <w:ind w:firstLine="600" w:firstLineChars="200"/>
        <w:rPr>
          <w:rFonts w:hint="eastAsia" w:ascii="仿宋" w:hAnsi="仿宋" w:eastAsia="仿宋" w:cs="仿宋"/>
          <w:color w:val="000000" w:themeColor="text1"/>
          <w:sz w:val="30"/>
          <w:szCs w:val="30"/>
          <w:lang w:val="en-US" w:eastAsia="zh-CN"/>
          <w14:textFill>
            <w14:solidFill>
              <w14:schemeClr w14:val="tx1"/>
            </w14:solidFill>
          </w14:textFill>
        </w:rPr>
      </w:pPr>
      <w:r>
        <w:rPr>
          <w:rFonts w:hint="eastAsia" w:ascii="仿宋" w:hAnsi="仿宋" w:eastAsia="仿宋" w:cs="仿宋"/>
          <w:color w:val="000000" w:themeColor="text1"/>
          <w:sz w:val="30"/>
          <w:szCs w:val="30"/>
          <w:lang w:val="en-US" w:eastAsia="zh-CN"/>
          <w14:textFill>
            <w14:solidFill>
              <w14:schemeClr w14:val="tx1"/>
            </w14:solidFill>
          </w14:textFill>
        </w:rPr>
        <w:t>基本标准：承揽方送货至项目单位指定地点后，对展板进行安装，满足项目单位要求后方可通过验收。</w:t>
      </w:r>
    </w:p>
    <w:p>
      <w:pPr>
        <w:pStyle w:val="30"/>
        <w:numPr>
          <w:ilvl w:val="0"/>
          <w:numId w:val="2"/>
        </w:numPr>
        <w:spacing w:line="360" w:lineRule="auto"/>
        <w:ind w:left="0" w:firstLine="0" w:firstLineChars="0"/>
        <w:rPr>
          <w:rFonts w:ascii="楷体" w:hAnsi="楷体" w:eastAsia="楷体" w:cs="楷体"/>
          <w:sz w:val="28"/>
          <w:szCs w:val="28"/>
        </w:rPr>
      </w:pPr>
      <w:r>
        <w:rPr>
          <w:rFonts w:hint="eastAsia" w:ascii="楷体" w:hAnsi="楷体" w:eastAsia="楷体" w:cs="楷体"/>
          <w:sz w:val="28"/>
          <w:szCs w:val="28"/>
        </w:rPr>
        <w:t>其他要求</w:t>
      </w:r>
    </w:p>
    <w:p>
      <w:pPr>
        <w:spacing w:line="360" w:lineRule="auto"/>
        <w:ind w:firstLine="600" w:firstLineChars="200"/>
        <w:rPr>
          <w:rFonts w:hint="eastAsia" w:ascii="仿宋" w:hAnsi="仿宋" w:eastAsia="仿宋" w:cs="仿宋"/>
          <w:color w:val="000000" w:themeColor="text1"/>
          <w:sz w:val="30"/>
          <w:szCs w:val="30"/>
          <w:lang w:val="en-US" w:eastAsia="zh-CN"/>
          <w14:textFill>
            <w14:solidFill>
              <w14:schemeClr w14:val="tx1"/>
            </w14:solidFill>
          </w14:textFill>
        </w:rPr>
      </w:pPr>
      <w:r>
        <w:rPr>
          <w:rFonts w:hint="eastAsia" w:ascii="仿宋" w:hAnsi="仿宋" w:eastAsia="仿宋" w:cs="仿宋"/>
          <w:color w:val="000000" w:themeColor="text1"/>
          <w:sz w:val="30"/>
          <w:szCs w:val="30"/>
          <w:lang w:val="en-US" w:eastAsia="zh-CN"/>
          <w14:textFill>
            <w14:solidFill>
              <w14:schemeClr w14:val="tx1"/>
            </w14:solidFill>
          </w14:textFill>
        </w:rPr>
        <w:t>1.</w:t>
      </w:r>
      <w:r>
        <w:rPr>
          <w:rFonts w:hint="eastAsia" w:ascii="仿宋_GB2312" w:hAnsi="Times New Roman" w:eastAsia="仿宋_GB2312" w:cs="Times New Roman"/>
          <w:color w:val="000000" w:themeColor="text1"/>
          <w:sz w:val="28"/>
          <w:szCs w:val="28"/>
          <w14:textFill>
            <w14:solidFill>
              <w14:schemeClr w14:val="tx1"/>
            </w14:solidFill>
          </w14:textFill>
        </w:rPr>
        <w:t>供应商需按照</w:t>
      </w:r>
      <w:r>
        <w:rPr>
          <w:rFonts w:hint="eastAsia" w:ascii="仿宋_GB2312" w:hAnsi="Times New Roman" w:eastAsia="仿宋_GB2312" w:cs="Times New Roman"/>
          <w:color w:val="000000" w:themeColor="text1"/>
          <w:kern w:val="2"/>
          <w:sz w:val="28"/>
          <w:szCs w:val="28"/>
          <w:lang w:val="en-US" w:eastAsia="zh-CN" w:bidi="ar-SA"/>
          <w14:textFill>
            <w14:solidFill>
              <w14:schemeClr w14:val="tx1"/>
            </w14:solidFill>
          </w14:textFill>
        </w:rPr>
        <w:t>现场实际尺寸</w:t>
      </w:r>
      <w:r>
        <w:rPr>
          <w:rFonts w:hint="eastAsia" w:ascii="仿宋_GB2312" w:hAnsi="Times New Roman" w:eastAsia="仿宋_GB2312" w:cs="Times New Roman"/>
          <w:color w:val="000000" w:themeColor="text1"/>
          <w:sz w:val="28"/>
          <w:szCs w:val="28"/>
          <w14:textFill>
            <w14:solidFill>
              <w14:schemeClr w14:val="tx1"/>
            </w14:solidFill>
          </w14:textFill>
        </w:rPr>
        <w:t>和业主方要求</w:t>
      </w:r>
      <w:r>
        <w:rPr>
          <w:rFonts w:hint="eastAsia" w:ascii="仿宋_GB2312" w:hAnsi="Times New Roman" w:eastAsia="仿宋_GB2312" w:cs="Times New Roman"/>
          <w:color w:val="000000" w:themeColor="text1"/>
          <w:sz w:val="28"/>
          <w:szCs w:val="28"/>
          <w:lang w:val="en-US" w:eastAsia="zh-CN"/>
          <w14:textFill>
            <w14:solidFill>
              <w14:schemeClr w14:val="tx1"/>
            </w14:solidFill>
          </w14:textFill>
        </w:rPr>
        <w:t>进行</w:t>
      </w:r>
      <w:r>
        <w:rPr>
          <w:rFonts w:hint="eastAsia" w:ascii="仿宋_GB2312" w:hAnsi="Times New Roman" w:eastAsia="仿宋_GB2312" w:cs="Times New Roman"/>
          <w:color w:val="000000" w:themeColor="text1"/>
          <w:sz w:val="28"/>
          <w:szCs w:val="28"/>
          <w14:textFill>
            <w14:solidFill>
              <w14:schemeClr w14:val="tx1"/>
            </w14:solidFill>
          </w14:textFill>
        </w:rPr>
        <w:t>设计、制作</w:t>
      </w:r>
      <w:r>
        <w:rPr>
          <w:rFonts w:hint="eastAsia" w:ascii="仿宋_GB2312" w:hAnsi="Times New Roman" w:eastAsia="仿宋_GB2312" w:cs="Times New Roman"/>
          <w:color w:val="000000" w:themeColor="text1"/>
          <w:sz w:val="28"/>
          <w:szCs w:val="28"/>
          <w:lang w:eastAsia="zh-CN"/>
          <w14:textFill>
            <w14:solidFill>
              <w14:schemeClr w14:val="tx1"/>
            </w14:solidFill>
          </w14:textFill>
        </w:rPr>
        <w:t>，</w:t>
      </w:r>
      <w:r>
        <w:rPr>
          <w:rFonts w:hint="eastAsia" w:ascii="仿宋_GB2312" w:hAnsi="Times New Roman" w:eastAsia="仿宋_GB2312" w:cs="Times New Roman"/>
          <w:color w:val="000000" w:themeColor="text1"/>
          <w:sz w:val="28"/>
          <w:szCs w:val="28"/>
          <w:lang w:val="en-US" w:eastAsia="zh-CN"/>
          <w14:textFill>
            <w14:solidFill>
              <w14:schemeClr w14:val="tx1"/>
            </w14:solidFill>
          </w14:textFill>
        </w:rPr>
        <w:t>其中设计方案应</w:t>
      </w:r>
      <w:r>
        <w:rPr>
          <w:rFonts w:hint="eastAsia" w:ascii="仿宋" w:hAnsi="仿宋" w:eastAsia="仿宋"/>
          <w:color w:val="000000"/>
          <w:sz w:val="28"/>
          <w:szCs w:val="28"/>
        </w:rPr>
        <w:t>不限次数修改直至</w:t>
      </w:r>
      <w:r>
        <w:rPr>
          <w:rFonts w:hint="eastAsia" w:ascii="仿宋" w:hAnsi="仿宋" w:eastAsia="仿宋"/>
          <w:color w:val="000000"/>
          <w:sz w:val="28"/>
          <w:szCs w:val="28"/>
          <w:lang w:val="en-US" w:eastAsia="zh-CN"/>
        </w:rPr>
        <w:t>业主方</w:t>
      </w:r>
      <w:r>
        <w:rPr>
          <w:rFonts w:hint="eastAsia" w:ascii="仿宋" w:hAnsi="仿宋" w:eastAsia="仿宋"/>
          <w:color w:val="000000"/>
          <w:sz w:val="28"/>
          <w:szCs w:val="28"/>
        </w:rPr>
        <w:t>满意</w:t>
      </w:r>
      <w:r>
        <w:rPr>
          <w:rFonts w:hint="eastAsia" w:ascii="仿宋" w:hAnsi="仿宋" w:eastAsia="仿宋"/>
          <w:color w:val="000000"/>
          <w:sz w:val="28"/>
          <w:szCs w:val="28"/>
          <w:lang w:val="en-US" w:eastAsia="zh-CN"/>
        </w:rPr>
        <w:t>为止.</w:t>
      </w:r>
    </w:p>
    <w:p>
      <w:pPr>
        <w:spacing w:line="360" w:lineRule="auto"/>
        <w:ind w:firstLine="600" w:firstLineChars="200"/>
        <w:rPr>
          <w:rFonts w:hint="eastAsia" w:ascii="仿宋" w:hAnsi="仿宋" w:eastAsia="仿宋" w:cs="仿宋"/>
          <w:color w:val="000000" w:themeColor="text1"/>
          <w:sz w:val="30"/>
          <w:szCs w:val="30"/>
          <w:lang w:val="en-US" w:eastAsia="zh-CN"/>
          <w14:textFill>
            <w14:solidFill>
              <w14:schemeClr w14:val="tx1"/>
            </w14:solidFill>
          </w14:textFill>
        </w:rPr>
      </w:pPr>
      <w:r>
        <w:rPr>
          <w:rFonts w:hint="eastAsia" w:ascii="仿宋" w:hAnsi="仿宋" w:eastAsia="仿宋" w:cs="仿宋"/>
          <w:color w:val="000000" w:themeColor="text1"/>
          <w:sz w:val="30"/>
          <w:szCs w:val="30"/>
          <w:lang w:val="en-US" w:eastAsia="zh-CN"/>
          <w14:textFill>
            <w14:solidFill>
              <w14:schemeClr w14:val="tx1"/>
            </w14:solidFill>
          </w14:textFill>
        </w:rPr>
        <w:t>2.服务态度：责任心强、工作细致、积极主动沟通；</w:t>
      </w:r>
    </w:p>
    <w:p>
      <w:pPr>
        <w:spacing w:line="360" w:lineRule="auto"/>
        <w:ind w:firstLine="600" w:firstLineChars="200"/>
        <w:rPr>
          <w:rFonts w:hint="eastAsia" w:ascii="仿宋" w:hAnsi="仿宋" w:eastAsia="仿宋" w:cs="仿宋"/>
          <w:color w:val="000000" w:themeColor="text1"/>
          <w:sz w:val="30"/>
          <w:szCs w:val="30"/>
          <w:lang w:val="en-US" w:eastAsia="zh-CN"/>
          <w14:textFill>
            <w14:solidFill>
              <w14:schemeClr w14:val="tx1"/>
            </w14:solidFill>
          </w14:textFill>
        </w:rPr>
      </w:pPr>
      <w:r>
        <w:rPr>
          <w:rFonts w:hint="eastAsia" w:ascii="仿宋" w:hAnsi="仿宋" w:eastAsia="仿宋" w:cs="仿宋"/>
          <w:color w:val="000000" w:themeColor="text1"/>
          <w:sz w:val="30"/>
          <w:szCs w:val="30"/>
          <w:lang w:val="en-US" w:eastAsia="zh-CN"/>
          <w14:textFill>
            <w14:solidFill>
              <w14:schemeClr w14:val="tx1"/>
            </w14:solidFill>
          </w14:textFill>
        </w:rPr>
        <w:t>3.工作效率：在约定的时间内完成指定项目工作，发现问题及时反馈；</w:t>
      </w:r>
    </w:p>
    <w:p>
      <w:pPr>
        <w:pStyle w:val="30"/>
        <w:widowControl/>
        <w:numPr>
          <w:ilvl w:val="0"/>
          <w:numId w:val="1"/>
        </w:numPr>
        <w:spacing w:line="360" w:lineRule="auto"/>
        <w:ind w:firstLineChars="0"/>
        <w:jc w:val="left"/>
        <w:rPr>
          <w:rFonts w:ascii="仿宋" w:hAnsi="仿宋" w:eastAsia="仿宋"/>
          <w:b/>
          <w:bCs/>
          <w:kern w:val="0"/>
          <w:sz w:val="28"/>
          <w:szCs w:val="28"/>
        </w:rPr>
      </w:pPr>
      <w:r>
        <w:rPr>
          <w:rFonts w:hint="eastAsia" w:ascii="仿宋" w:hAnsi="仿宋" w:eastAsia="仿宋"/>
          <w:b/>
          <w:bCs/>
          <w:kern w:val="0"/>
          <w:sz w:val="28"/>
          <w:szCs w:val="28"/>
        </w:rPr>
        <w:t>工期及售后服务</w:t>
      </w:r>
    </w:p>
    <w:p>
      <w:pPr>
        <w:spacing w:line="360" w:lineRule="auto"/>
        <w:ind w:firstLine="560" w:firstLineChars="200"/>
        <w:rPr>
          <w:rFonts w:hint="default" w:ascii="仿宋_GB2312" w:hAnsi="宋体" w:eastAsia="仿宋_GB2312"/>
          <w:color w:val="FF0000"/>
          <w:sz w:val="28"/>
          <w:szCs w:val="28"/>
          <w:lang w:val="en-US" w:eastAsia="zh-CN"/>
        </w:rPr>
      </w:pPr>
      <w:r>
        <w:rPr>
          <w:rFonts w:hint="eastAsia" w:ascii="仿宋_GB2312" w:hAnsi="宋体" w:eastAsia="仿宋_GB2312" w:cs="Arial"/>
          <w:bCs/>
          <w:color w:val="000000" w:themeColor="text1"/>
          <w:sz w:val="28"/>
          <w:szCs w:val="28"/>
          <w:lang w:val="en-US" w:eastAsia="zh-CN"/>
          <w14:textFill>
            <w14:solidFill>
              <w14:schemeClr w14:val="tx1"/>
            </w14:solidFill>
          </w14:textFill>
        </w:rPr>
        <w:t>1.工期为</w:t>
      </w:r>
      <w:r>
        <w:rPr>
          <w:rFonts w:hint="eastAsia" w:ascii="仿宋_GB2312" w:hAnsi="宋体" w:eastAsia="仿宋_GB2312" w:cs="Arial"/>
          <w:bCs/>
          <w:color w:val="000000" w:themeColor="text1"/>
          <w:sz w:val="28"/>
          <w:szCs w:val="28"/>
          <w:highlight w:val="none"/>
          <w:lang w:val="en-US" w:eastAsia="zh-CN"/>
          <w14:textFill>
            <w14:solidFill>
              <w14:schemeClr w14:val="tx1"/>
            </w14:solidFill>
          </w14:textFill>
        </w:rPr>
        <w:t>设计方案通过审核之日起30日历天。</w:t>
      </w:r>
    </w:p>
    <w:p>
      <w:pPr>
        <w:spacing w:line="360" w:lineRule="auto"/>
        <w:ind w:firstLine="560" w:firstLineChars="200"/>
        <w:rPr>
          <w:rFonts w:hint="eastAsia" w:ascii="仿宋_GB2312" w:hAnsi="宋体" w:eastAsia="仿宋_GB2312" w:cs="Arial"/>
          <w:bCs/>
          <w:color w:val="000000" w:themeColor="text1"/>
          <w:sz w:val="28"/>
          <w:szCs w:val="28"/>
          <w:lang w:val="en-US" w:eastAsia="zh-CN"/>
          <w14:textFill>
            <w14:solidFill>
              <w14:schemeClr w14:val="tx1"/>
            </w14:solidFill>
          </w14:textFill>
        </w:rPr>
      </w:pPr>
      <w:r>
        <w:rPr>
          <w:rFonts w:hint="eastAsia" w:ascii="仿宋_GB2312" w:hAnsi="宋体" w:eastAsia="仿宋_GB2312" w:cs="Arial"/>
          <w:bCs/>
          <w:color w:val="000000" w:themeColor="text1"/>
          <w:sz w:val="28"/>
          <w:szCs w:val="28"/>
          <w:lang w:val="en-US" w:eastAsia="zh-CN"/>
          <w14:textFill>
            <w14:solidFill>
              <w14:schemeClr w14:val="tx1"/>
            </w14:solidFill>
          </w14:textFill>
        </w:rPr>
        <w:t>2.质保期：自验收合格之日起3个月。</w:t>
      </w:r>
    </w:p>
    <w:p>
      <w:pPr>
        <w:spacing w:line="360" w:lineRule="auto"/>
        <w:ind w:firstLine="560" w:firstLineChars="200"/>
        <w:rPr>
          <w:rFonts w:hint="eastAsia" w:ascii="仿宋_GB2312" w:eastAsia="仿宋_GB2312"/>
          <w:color w:val="000000" w:themeColor="text1"/>
          <w:sz w:val="28"/>
          <w:szCs w:val="28"/>
          <w14:textFill>
            <w14:solidFill>
              <w14:schemeClr w14:val="tx1"/>
            </w14:solidFill>
          </w14:textFill>
        </w:rPr>
      </w:pPr>
      <w:r>
        <w:rPr>
          <w:rFonts w:hint="eastAsia" w:ascii="仿宋_GB2312" w:hAnsi="宋体" w:eastAsia="仿宋_GB2312" w:cs="Arial"/>
          <w:bCs/>
          <w:color w:val="000000" w:themeColor="text1"/>
          <w:sz w:val="28"/>
          <w:szCs w:val="28"/>
          <w:lang w:val="en-US" w:eastAsia="zh-CN"/>
          <w14:textFill>
            <w14:solidFill>
              <w14:schemeClr w14:val="tx1"/>
            </w14:solidFill>
          </w14:textFill>
        </w:rPr>
        <w:t>3</w:t>
      </w:r>
      <w:r>
        <w:rPr>
          <w:rFonts w:ascii="仿宋_GB2312" w:hAnsi="宋体" w:eastAsia="仿宋_GB2312" w:cs="Arial"/>
          <w:bCs/>
          <w:color w:val="000000" w:themeColor="text1"/>
          <w:sz w:val="28"/>
          <w:szCs w:val="28"/>
          <w14:textFill>
            <w14:solidFill>
              <w14:schemeClr w14:val="tx1"/>
            </w14:solidFill>
          </w14:textFill>
        </w:rPr>
        <w:t>.</w:t>
      </w:r>
      <w:r>
        <w:rPr>
          <w:rFonts w:hint="eastAsia" w:ascii="仿宋_GB2312" w:eastAsia="仿宋_GB2312"/>
          <w:color w:val="000000" w:themeColor="text1"/>
          <w:sz w:val="28"/>
          <w:szCs w:val="28"/>
          <w:lang w:val="en-US" w:eastAsia="zh-CN"/>
          <w14:textFill>
            <w14:solidFill>
              <w14:schemeClr w14:val="tx1"/>
            </w14:solidFill>
          </w14:textFill>
        </w:rPr>
        <w:t>质保期内出现任何产品质量问题</w:t>
      </w:r>
      <w:r>
        <w:rPr>
          <w:rFonts w:hint="eastAsia" w:ascii="仿宋_GB2312" w:eastAsia="仿宋_GB2312"/>
          <w:color w:val="000000" w:themeColor="text1"/>
          <w:sz w:val="28"/>
          <w:szCs w:val="28"/>
          <w:lang w:eastAsia="zh-CN"/>
          <w14:textFill>
            <w14:solidFill>
              <w14:schemeClr w14:val="tx1"/>
            </w14:solidFill>
          </w14:textFill>
        </w:rPr>
        <w:t>，</w:t>
      </w:r>
      <w:r>
        <w:rPr>
          <w:rFonts w:hint="eastAsia" w:ascii="仿宋_GB2312" w:eastAsia="仿宋_GB2312"/>
          <w:color w:val="000000" w:themeColor="text1"/>
          <w:sz w:val="28"/>
          <w:szCs w:val="28"/>
          <w:lang w:val="en-US" w:eastAsia="zh-CN"/>
          <w14:textFill>
            <w14:solidFill>
              <w14:schemeClr w14:val="tx1"/>
            </w14:solidFill>
          </w14:textFill>
        </w:rPr>
        <w:t>接到甲方通知后，乙方需派人在3小时内进行响应，并免费更换出现质量问题的产品。</w:t>
      </w:r>
    </w:p>
    <w:p>
      <w:pPr>
        <w:pStyle w:val="30"/>
        <w:widowControl/>
        <w:numPr>
          <w:ilvl w:val="0"/>
          <w:numId w:val="1"/>
        </w:numPr>
        <w:spacing w:line="360" w:lineRule="auto"/>
        <w:ind w:firstLineChars="0"/>
        <w:jc w:val="left"/>
        <w:rPr>
          <w:rFonts w:ascii="仿宋" w:hAnsi="仿宋" w:eastAsia="仿宋"/>
          <w:b/>
          <w:bCs/>
          <w:kern w:val="0"/>
          <w:sz w:val="28"/>
          <w:szCs w:val="28"/>
        </w:rPr>
      </w:pPr>
      <w:r>
        <w:rPr>
          <w:rFonts w:hint="eastAsia" w:ascii="仿宋" w:hAnsi="仿宋" w:eastAsia="仿宋"/>
          <w:b/>
          <w:bCs/>
          <w:kern w:val="0"/>
          <w:sz w:val="28"/>
          <w:szCs w:val="28"/>
        </w:rPr>
        <w:t>支付方式</w:t>
      </w:r>
    </w:p>
    <w:p>
      <w:pPr>
        <w:spacing w:line="360" w:lineRule="auto"/>
        <w:ind w:firstLine="560" w:firstLineChars="200"/>
        <w:rPr>
          <w:rFonts w:hint="default" w:ascii="仿宋_GB2312" w:hAnsi="宋体" w:eastAsia="仿宋_GB2312"/>
          <w:color w:val="000000" w:themeColor="text1"/>
          <w:sz w:val="28"/>
          <w:szCs w:val="28"/>
          <w:lang w:val="en-US" w:eastAsia="zh-CN"/>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1</w:t>
      </w:r>
      <w:r>
        <w:rPr>
          <w:rFonts w:ascii="仿宋_GB2312" w:hAnsi="宋体" w:eastAsia="仿宋_GB2312"/>
          <w:color w:val="000000" w:themeColor="text1"/>
          <w:sz w:val="28"/>
          <w:szCs w:val="28"/>
          <w14:textFill>
            <w14:solidFill>
              <w14:schemeClr w14:val="tx1"/>
            </w14:solidFill>
          </w14:textFill>
        </w:rPr>
        <w:t>.</w:t>
      </w:r>
      <w:r>
        <w:rPr>
          <w:rFonts w:hint="eastAsia" w:ascii="仿宋_GB2312" w:hAnsi="宋体" w:eastAsia="仿宋_GB2312"/>
          <w:color w:val="000000" w:themeColor="text1"/>
          <w:sz w:val="28"/>
          <w:szCs w:val="28"/>
          <w:lang w:val="en-US" w:eastAsia="zh-CN"/>
          <w14:textFill>
            <w14:solidFill>
              <w14:schemeClr w14:val="tx1"/>
            </w14:solidFill>
          </w14:textFill>
        </w:rPr>
        <w:t>项目</w:t>
      </w:r>
      <w:r>
        <w:rPr>
          <w:rFonts w:hint="eastAsia" w:ascii="仿宋_GB2312" w:hAnsi="宋体" w:eastAsia="仿宋_GB2312"/>
          <w:color w:val="000000" w:themeColor="text1"/>
          <w:sz w:val="28"/>
          <w:szCs w:val="28"/>
          <w:lang w:eastAsia="zh-CN"/>
          <w14:textFill>
            <w14:solidFill>
              <w14:schemeClr w14:val="tx1"/>
            </w14:solidFill>
          </w14:textFill>
        </w:rPr>
        <w:t>结束</w:t>
      </w:r>
      <w:r>
        <w:rPr>
          <w:rFonts w:hint="eastAsia" w:ascii="仿宋_GB2312" w:hAnsi="宋体" w:eastAsia="仿宋_GB2312"/>
          <w:color w:val="000000" w:themeColor="text1"/>
          <w:sz w:val="28"/>
          <w:szCs w:val="28"/>
          <w:lang w:val="en-US" w:eastAsia="zh-CN"/>
          <w14:textFill>
            <w14:solidFill>
              <w14:schemeClr w14:val="tx1"/>
            </w14:solidFill>
          </w14:textFill>
        </w:rPr>
        <w:t>并通过甲方验收后</w:t>
      </w:r>
      <w:r>
        <w:rPr>
          <w:rFonts w:hint="eastAsia" w:ascii="仿宋_GB2312" w:hAnsi="宋体" w:eastAsia="仿宋_GB2312"/>
          <w:color w:val="000000" w:themeColor="text1"/>
          <w:sz w:val="28"/>
          <w:szCs w:val="28"/>
          <w14:textFill>
            <w14:solidFill>
              <w14:schemeClr w14:val="tx1"/>
            </w14:solidFill>
          </w14:textFill>
        </w:rPr>
        <w:t>，</w:t>
      </w:r>
      <w:r>
        <w:rPr>
          <w:rFonts w:hint="eastAsia" w:ascii="仿宋_GB2312" w:hAnsi="宋体" w:eastAsia="仿宋_GB2312"/>
          <w:color w:val="000000" w:themeColor="text1"/>
          <w:sz w:val="28"/>
          <w:szCs w:val="28"/>
          <w:lang w:eastAsia="zh-CN"/>
          <w14:textFill>
            <w14:solidFill>
              <w14:schemeClr w14:val="tx1"/>
            </w14:solidFill>
          </w14:textFill>
        </w:rPr>
        <w:t>甲方一次性</w:t>
      </w:r>
      <w:r>
        <w:rPr>
          <w:rFonts w:hint="eastAsia" w:ascii="仿宋_GB2312" w:hAnsi="宋体" w:eastAsia="仿宋_GB2312"/>
          <w:color w:val="000000" w:themeColor="text1"/>
          <w:sz w:val="28"/>
          <w:szCs w:val="28"/>
          <w14:textFill>
            <w14:solidFill>
              <w14:schemeClr w14:val="tx1"/>
            </w14:solidFill>
          </w14:textFill>
        </w:rPr>
        <w:t>支付</w:t>
      </w:r>
      <w:r>
        <w:rPr>
          <w:rFonts w:hint="eastAsia" w:ascii="仿宋_GB2312" w:hAnsi="宋体" w:eastAsia="仿宋_GB2312"/>
          <w:color w:val="000000" w:themeColor="text1"/>
          <w:sz w:val="28"/>
          <w:szCs w:val="28"/>
          <w:lang w:val="en-US" w:eastAsia="zh-CN"/>
          <w14:textFill>
            <w14:solidFill>
              <w14:schemeClr w14:val="tx1"/>
            </w14:solidFill>
          </w14:textFill>
        </w:rPr>
        <w:t>100%</w:t>
      </w:r>
      <w:r>
        <w:rPr>
          <w:rFonts w:hint="eastAsia" w:ascii="仿宋_GB2312" w:hAnsi="宋体" w:eastAsia="仿宋_GB2312"/>
          <w:color w:val="000000" w:themeColor="text1"/>
          <w:sz w:val="28"/>
          <w:szCs w:val="28"/>
          <w:lang w:eastAsia="zh-CN"/>
          <w14:textFill>
            <w14:solidFill>
              <w14:schemeClr w14:val="tx1"/>
            </w14:solidFill>
          </w14:textFill>
        </w:rPr>
        <w:t>费用</w:t>
      </w:r>
      <w:r>
        <w:rPr>
          <w:rFonts w:hint="eastAsia" w:ascii="仿宋_GB2312" w:hAnsi="宋体" w:eastAsia="仿宋_GB2312"/>
          <w:color w:val="000000" w:themeColor="text1"/>
          <w:sz w:val="28"/>
          <w:szCs w:val="28"/>
          <w:lang w:val="en-US" w:eastAsia="zh-CN"/>
          <w14:textFill>
            <w14:solidFill>
              <w14:schemeClr w14:val="tx1"/>
            </w14:solidFill>
          </w14:textFill>
        </w:rPr>
        <w:t>。</w:t>
      </w:r>
    </w:p>
    <w:p>
      <w:pPr>
        <w:spacing w:line="360" w:lineRule="auto"/>
        <w:ind w:firstLine="560" w:firstLineChars="200"/>
        <w:rPr>
          <w:rFonts w:ascii="仿宋_GB2312" w:hAnsi="宋体" w:eastAsia="仿宋_GB2312"/>
          <w:color w:val="000000" w:themeColor="text1"/>
          <w:sz w:val="28"/>
          <w:szCs w:val="28"/>
          <w14:textFill>
            <w14:solidFill>
              <w14:schemeClr w14:val="tx1"/>
            </w14:solidFill>
          </w14:textFill>
        </w:rPr>
      </w:pPr>
      <w:r>
        <w:rPr>
          <w:rFonts w:ascii="仿宋_GB2312" w:hAnsi="宋体" w:eastAsia="仿宋_GB2312"/>
          <w:color w:val="000000" w:themeColor="text1"/>
          <w:sz w:val="28"/>
          <w:szCs w:val="28"/>
          <w14:textFill>
            <w14:solidFill>
              <w14:schemeClr w14:val="tx1"/>
            </w14:solidFill>
          </w14:textFill>
        </w:rPr>
        <w:t>2.</w:t>
      </w:r>
      <w:r>
        <w:rPr>
          <w:rFonts w:hint="eastAsia" w:ascii="仿宋_GB2312" w:hAnsi="宋体" w:eastAsia="仿宋_GB2312"/>
          <w:color w:val="000000" w:themeColor="text1"/>
          <w:sz w:val="28"/>
          <w:szCs w:val="28"/>
          <w14:textFill>
            <w14:solidFill>
              <w14:schemeClr w14:val="tx1"/>
            </w14:solidFill>
          </w14:textFill>
        </w:rPr>
        <w:t>付款前承揽方需开具发票，若承揽方提供增值税普通发票，甲方支付不含增值税金额，若承揽方提供增值税专用发票，甲方实际支付金额=不含增值税金额+增值税税额。</w:t>
      </w:r>
    </w:p>
    <w:p>
      <w:pPr>
        <w:pStyle w:val="30"/>
        <w:widowControl/>
        <w:numPr>
          <w:ilvl w:val="0"/>
          <w:numId w:val="1"/>
        </w:numPr>
        <w:spacing w:line="360" w:lineRule="auto"/>
        <w:ind w:firstLineChars="0"/>
        <w:jc w:val="left"/>
        <w:rPr>
          <w:rFonts w:ascii="仿宋" w:hAnsi="仿宋" w:eastAsia="仿宋"/>
          <w:b/>
          <w:bCs/>
          <w:color w:val="000000" w:themeColor="text1"/>
          <w:kern w:val="0"/>
          <w:sz w:val="28"/>
          <w:szCs w:val="28"/>
          <w:highlight w:val="none"/>
          <w14:textFill>
            <w14:solidFill>
              <w14:schemeClr w14:val="tx1"/>
            </w14:solidFill>
          </w14:textFill>
        </w:rPr>
      </w:pPr>
      <w:r>
        <w:rPr>
          <w:rFonts w:hint="eastAsia" w:ascii="仿宋" w:hAnsi="仿宋" w:eastAsia="仿宋"/>
          <w:b/>
          <w:bCs/>
          <w:color w:val="000000" w:themeColor="text1"/>
          <w:kern w:val="0"/>
          <w:sz w:val="28"/>
          <w:szCs w:val="28"/>
          <w:highlight w:val="none"/>
          <w14:textFill>
            <w14:solidFill>
              <w14:schemeClr w14:val="tx1"/>
            </w14:solidFill>
          </w14:textFill>
        </w:rPr>
        <w:t>合格报价供应商</w:t>
      </w:r>
    </w:p>
    <w:p>
      <w:pPr>
        <w:spacing w:line="500" w:lineRule="exact"/>
        <w:ind w:firstLine="560" w:firstLineChars="200"/>
        <w:rPr>
          <w:rFonts w:ascii="仿宋_GB2312" w:eastAsia="仿宋_GB2312"/>
          <w:color w:val="000000" w:themeColor="text1"/>
          <w:sz w:val="28"/>
          <w:szCs w:val="28"/>
          <w14:textFill>
            <w14:solidFill>
              <w14:schemeClr w14:val="tx1"/>
            </w14:solidFill>
          </w14:textFill>
        </w:rPr>
      </w:pPr>
      <w:r>
        <w:rPr>
          <w:rFonts w:ascii="仿宋_GB2312" w:eastAsia="仿宋_GB2312"/>
          <w:color w:val="000000" w:themeColor="text1"/>
          <w:sz w:val="28"/>
          <w:szCs w:val="28"/>
          <w14:textFill>
            <w14:solidFill>
              <w14:schemeClr w14:val="tx1"/>
            </w14:solidFill>
          </w14:textFill>
        </w:rPr>
        <w:t>1.</w:t>
      </w:r>
      <w:r>
        <w:rPr>
          <w:rFonts w:hint="eastAsia" w:ascii="仿宋_GB2312" w:eastAsia="仿宋_GB2312"/>
          <w:color w:val="000000" w:themeColor="text1"/>
          <w:sz w:val="28"/>
          <w:szCs w:val="28"/>
          <w:lang w:eastAsia="zh-CN"/>
          <w14:textFill>
            <w14:solidFill>
              <w14:schemeClr w14:val="tx1"/>
            </w14:solidFill>
          </w14:textFill>
        </w:rPr>
        <w:t>依法注册的独立法人，具备有效的营业执照。（须提供营业执照复印件并加盖公章）</w:t>
      </w:r>
      <w:r>
        <w:rPr>
          <w:rFonts w:ascii="仿宋_GB2312" w:eastAsia="仿宋_GB2312"/>
          <w:color w:val="000000" w:themeColor="text1"/>
          <w:sz w:val="28"/>
          <w:szCs w:val="28"/>
          <w14:textFill>
            <w14:solidFill>
              <w14:schemeClr w14:val="tx1"/>
            </w14:solidFill>
          </w14:textFill>
        </w:rPr>
        <w:t>。</w:t>
      </w:r>
    </w:p>
    <w:p>
      <w:pPr>
        <w:spacing w:line="500" w:lineRule="exact"/>
        <w:ind w:firstLine="560" w:firstLineChars="200"/>
        <w:rPr>
          <w:rFonts w:hint="eastAsia" w:ascii="仿宋_GB2312" w:eastAsia="仿宋_GB2312"/>
          <w:color w:val="000000" w:themeColor="text1"/>
          <w:sz w:val="28"/>
          <w:szCs w:val="28"/>
          <w:lang w:eastAsia="zh-CN"/>
          <w14:textFill>
            <w14:solidFill>
              <w14:schemeClr w14:val="tx1"/>
            </w14:solidFill>
          </w14:textFill>
        </w:rPr>
      </w:pPr>
      <w:r>
        <w:rPr>
          <w:rFonts w:ascii="仿宋_GB2312" w:eastAsia="仿宋_GB2312"/>
          <w:color w:val="000000" w:themeColor="text1"/>
          <w:sz w:val="28"/>
          <w:szCs w:val="28"/>
          <w14:textFill>
            <w14:solidFill>
              <w14:schemeClr w14:val="tx1"/>
            </w14:solidFill>
          </w14:textFill>
        </w:rPr>
        <w:t>2.</w:t>
      </w:r>
      <w:r>
        <w:rPr>
          <w:rFonts w:hint="eastAsia" w:ascii="仿宋_GB2312" w:eastAsia="仿宋_GB2312"/>
          <w:color w:val="000000" w:themeColor="text1"/>
          <w:sz w:val="28"/>
          <w:szCs w:val="28"/>
          <w14:textFill>
            <w14:solidFill>
              <w14:schemeClr w14:val="tx1"/>
            </w14:solidFill>
          </w14:textFill>
        </w:rPr>
        <w:t>具有广告及标识标牌设计、制作、安装资质，具备展板制作工艺和制作设备</w:t>
      </w:r>
      <w:r>
        <w:rPr>
          <w:rFonts w:hint="eastAsia" w:ascii="仿宋_GB2312" w:eastAsia="仿宋_GB2312"/>
          <w:color w:val="000000" w:themeColor="text1"/>
          <w:sz w:val="28"/>
          <w:szCs w:val="28"/>
          <w:lang w:eastAsia="zh-CN"/>
          <w14:textFill>
            <w14:solidFill>
              <w14:schemeClr w14:val="tx1"/>
            </w14:solidFill>
          </w14:textFill>
        </w:rPr>
        <w:t>。</w:t>
      </w:r>
    </w:p>
    <w:p>
      <w:pPr>
        <w:spacing w:line="500" w:lineRule="exact"/>
        <w:ind w:firstLine="560" w:firstLineChars="200"/>
        <w:rPr>
          <w:rFonts w:hint="eastAsia" w:ascii="仿宋_GB2312" w:hAnsi="仿宋"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lang w:val="en-US" w:eastAsia="zh-CN"/>
          <w14:textFill>
            <w14:solidFill>
              <w14:schemeClr w14:val="tx1"/>
            </w14:solidFill>
          </w14:textFill>
        </w:rPr>
        <w:t>3</w:t>
      </w:r>
      <w:r>
        <w:rPr>
          <w:rFonts w:ascii="仿宋_GB2312" w:eastAsia="仿宋_GB2312"/>
          <w:color w:val="000000" w:themeColor="text1"/>
          <w:sz w:val="28"/>
          <w:szCs w:val="28"/>
          <w14:textFill>
            <w14:solidFill>
              <w14:schemeClr w14:val="tx1"/>
            </w14:solidFill>
          </w14:textFill>
        </w:rPr>
        <w:t>.本项目不接受联合体，不得分包、转包。</w:t>
      </w:r>
    </w:p>
    <w:p>
      <w:pPr>
        <w:pStyle w:val="30"/>
        <w:widowControl/>
        <w:numPr>
          <w:ilvl w:val="0"/>
          <w:numId w:val="1"/>
        </w:numPr>
        <w:spacing w:line="360" w:lineRule="auto"/>
        <w:ind w:firstLineChars="0"/>
        <w:jc w:val="left"/>
        <w:rPr>
          <w:rFonts w:ascii="仿宋" w:hAnsi="仿宋" w:eastAsia="仿宋"/>
          <w:b/>
          <w:bCs/>
          <w:kern w:val="0"/>
          <w:sz w:val="28"/>
          <w:szCs w:val="28"/>
        </w:rPr>
      </w:pPr>
      <w:r>
        <w:rPr>
          <w:rFonts w:hint="eastAsia" w:ascii="仿宋" w:hAnsi="仿宋" w:eastAsia="仿宋"/>
          <w:b/>
          <w:bCs/>
          <w:kern w:val="0"/>
          <w:sz w:val="28"/>
          <w:szCs w:val="28"/>
        </w:rPr>
        <w:t>成交标准</w:t>
      </w:r>
    </w:p>
    <w:p>
      <w:pPr>
        <w:pStyle w:val="30"/>
        <w:numPr>
          <w:ilvl w:val="0"/>
          <w:numId w:val="3"/>
        </w:numPr>
        <w:spacing w:line="360" w:lineRule="auto"/>
        <w:ind w:firstLineChars="0"/>
        <w:rPr>
          <w:rFonts w:ascii="楷体" w:hAnsi="楷体" w:eastAsia="楷体" w:cs="楷体"/>
          <w:sz w:val="28"/>
          <w:szCs w:val="28"/>
        </w:rPr>
      </w:pPr>
      <w:r>
        <w:rPr>
          <w:rFonts w:hint="eastAsia" w:ascii="楷体" w:hAnsi="楷体" w:eastAsia="楷体" w:cs="楷体"/>
          <w:sz w:val="28"/>
          <w:szCs w:val="28"/>
        </w:rPr>
        <w:t>限价</w:t>
      </w:r>
    </w:p>
    <w:p>
      <w:pPr>
        <w:spacing w:line="360" w:lineRule="auto"/>
        <w:ind w:firstLine="560" w:firstLineChars="200"/>
        <w:rPr>
          <w:rFonts w:ascii="仿宋_GB2312" w:hAnsi="宋体" w:eastAsia="仿宋_GB2312"/>
          <w:bCs/>
          <w:sz w:val="28"/>
          <w:szCs w:val="28"/>
        </w:rPr>
      </w:pPr>
      <w:r>
        <w:rPr>
          <w:rFonts w:hint="eastAsia" w:ascii="仿宋_GB2312" w:hAnsi="宋体" w:eastAsia="仿宋_GB2312"/>
          <w:bCs/>
          <w:sz w:val="28"/>
          <w:szCs w:val="28"/>
        </w:rPr>
        <w:t>本项目最高限价</w:t>
      </w:r>
      <w:r>
        <w:rPr>
          <w:rFonts w:hint="eastAsia" w:ascii="仿宋_GB2312" w:hAnsi="宋体" w:eastAsia="仿宋_GB2312"/>
          <w:bCs/>
          <w:sz w:val="28"/>
          <w:szCs w:val="28"/>
          <w:highlight w:val="none"/>
        </w:rPr>
        <w:t>（含增值税金额）为</w:t>
      </w:r>
      <w:r>
        <w:rPr>
          <w:rFonts w:ascii="仿宋_GB2312" w:hAnsi="宋体" w:eastAsia="仿宋_GB2312"/>
          <w:bCs/>
          <w:sz w:val="28"/>
          <w:szCs w:val="28"/>
          <w:highlight w:val="none"/>
          <w:u w:val="single"/>
        </w:rPr>
        <w:t xml:space="preserve"> </w:t>
      </w:r>
      <w:r>
        <w:rPr>
          <w:rFonts w:hint="eastAsia" w:ascii="仿宋_GB2312" w:hAnsi="宋体" w:eastAsia="仿宋_GB2312"/>
          <w:bCs/>
          <w:sz w:val="28"/>
          <w:szCs w:val="28"/>
          <w:highlight w:val="none"/>
          <w:u w:val="single"/>
          <w:lang w:val="en-US" w:eastAsia="zh-CN"/>
        </w:rPr>
        <w:t>5.3</w:t>
      </w:r>
      <w:r>
        <w:rPr>
          <w:rFonts w:hint="eastAsia" w:ascii="仿宋_GB2312" w:hAnsi="宋体" w:eastAsia="仿宋_GB2312"/>
          <w:bCs/>
          <w:sz w:val="28"/>
          <w:szCs w:val="28"/>
          <w:highlight w:val="none"/>
        </w:rPr>
        <w:t>万元（大写金额：</w:t>
      </w:r>
      <w:r>
        <w:rPr>
          <w:rFonts w:hint="eastAsia" w:ascii="仿宋_GB2312" w:hAnsi="宋体" w:eastAsia="仿宋_GB2312"/>
          <w:bCs/>
          <w:sz w:val="28"/>
          <w:szCs w:val="28"/>
          <w:highlight w:val="none"/>
          <w:lang w:eastAsia="zh-CN"/>
        </w:rPr>
        <w:t>伍万叁仟圆</w:t>
      </w:r>
      <w:r>
        <w:rPr>
          <w:rFonts w:hint="eastAsia" w:ascii="仿宋_GB2312" w:hAnsi="宋体" w:eastAsia="仿宋_GB2312"/>
          <w:bCs/>
          <w:sz w:val="28"/>
          <w:szCs w:val="28"/>
          <w:highlight w:val="none"/>
        </w:rPr>
        <w:t>整）</w:t>
      </w:r>
      <w:r>
        <w:rPr>
          <w:rFonts w:hint="eastAsia" w:ascii="仿宋_GB2312" w:hAnsi="宋体" w:eastAsia="仿宋_GB2312"/>
          <w:bCs/>
          <w:sz w:val="28"/>
          <w:szCs w:val="28"/>
        </w:rPr>
        <w:t>，报价超过最高限价，将取消</w:t>
      </w:r>
      <w:r>
        <w:rPr>
          <w:rFonts w:hint="eastAsia" w:ascii="仿宋_GB2312" w:hAnsi="宋体" w:eastAsia="仿宋_GB2312"/>
          <w:bCs/>
          <w:sz w:val="28"/>
          <w:szCs w:val="28"/>
          <w:lang w:eastAsia="zh-CN"/>
        </w:rPr>
        <w:t>竞争性比选</w:t>
      </w:r>
      <w:r>
        <w:rPr>
          <w:rFonts w:hint="eastAsia" w:ascii="仿宋_GB2312" w:hAnsi="宋体" w:eastAsia="仿宋_GB2312"/>
          <w:bCs/>
          <w:sz w:val="28"/>
          <w:szCs w:val="28"/>
        </w:rPr>
        <w:t>响应方的</w:t>
      </w:r>
      <w:r>
        <w:rPr>
          <w:rFonts w:hint="eastAsia" w:ascii="仿宋_GB2312" w:hAnsi="宋体" w:eastAsia="仿宋_GB2312"/>
          <w:bCs/>
          <w:sz w:val="28"/>
          <w:szCs w:val="28"/>
          <w:lang w:eastAsia="zh-CN"/>
        </w:rPr>
        <w:t>竞争性比选</w:t>
      </w:r>
      <w:r>
        <w:rPr>
          <w:rFonts w:hint="eastAsia" w:ascii="仿宋_GB2312" w:hAnsi="宋体" w:eastAsia="仿宋_GB2312"/>
          <w:bCs/>
          <w:sz w:val="28"/>
          <w:szCs w:val="28"/>
        </w:rPr>
        <w:t>资格。</w:t>
      </w:r>
    </w:p>
    <w:p>
      <w:pPr>
        <w:pStyle w:val="30"/>
        <w:numPr>
          <w:ilvl w:val="0"/>
          <w:numId w:val="3"/>
        </w:numPr>
        <w:spacing w:line="360" w:lineRule="auto"/>
        <w:ind w:firstLineChars="0"/>
        <w:rPr>
          <w:rFonts w:ascii="楷体" w:hAnsi="楷体" w:eastAsia="楷体" w:cs="楷体"/>
          <w:sz w:val="28"/>
          <w:szCs w:val="28"/>
        </w:rPr>
      </w:pPr>
      <w:r>
        <w:rPr>
          <w:rFonts w:hint="eastAsia" w:ascii="楷体" w:hAnsi="楷体" w:eastAsia="楷体" w:cs="楷体"/>
          <w:sz w:val="28"/>
          <w:szCs w:val="28"/>
          <w:lang w:eastAsia="zh-CN"/>
        </w:rPr>
        <w:t>竞争性比选办法</w:t>
      </w:r>
    </w:p>
    <w:p>
      <w:pPr>
        <w:spacing w:line="360" w:lineRule="auto"/>
        <w:ind w:firstLine="560" w:firstLineChars="200"/>
        <w:rPr>
          <w:rFonts w:ascii="仿宋_GB2312" w:hAnsi="宋体" w:eastAsia="仿宋_GB2312"/>
          <w:bCs/>
          <w:sz w:val="28"/>
          <w:szCs w:val="28"/>
        </w:rPr>
      </w:pPr>
      <w:r>
        <w:rPr>
          <w:rFonts w:hint="eastAsia" w:ascii="仿宋_GB2312" w:hAnsi="宋体" w:eastAsia="仿宋_GB2312"/>
          <w:bCs/>
          <w:sz w:val="28"/>
          <w:szCs w:val="28"/>
        </w:rPr>
        <w:t>本次</w:t>
      </w:r>
      <w:r>
        <w:rPr>
          <w:rFonts w:hint="eastAsia" w:ascii="仿宋_GB2312" w:eastAsia="仿宋_GB2312"/>
          <w:sz w:val="28"/>
          <w:szCs w:val="28"/>
          <w:lang w:eastAsia="zh-CN"/>
        </w:rPr>
        <w:t>竞争性比选</w:t>
      </w:r>
      <w:r>
        <w:rPr>
          <w:rFonts w:hint="eastAsia" w:ascii="仿宋_GB2312" w:hAnsi="宋体" w:eastAsia="仿宋_GB2312"/>
          <w:bCs/>
          <w:sz w:val="28"/>
          <w:szCs w:val="28"/>
        </w:rPr>
        <w:t>成交供应商确定办法采用</w:t>
      </w:r>
      <w:r>
        <w:rPr>
          <w:rFonts w:hint="eastAsia" w:ascii="仿宋_GB2312" w:hAnsi="宋体" w:eastAsia="仿宋_GB2312"/>
          <w:b/>
          <w:bCs/>
          <w:sz w:val="28"/>
          <w:szCs w:val="28"/>
          <w:u w:val="single"/>
        </w:rPr>
        <w:t>综合评估法：经评审满足条件的综合评分最高</w:t>
      </w:r>
      <w:r>
        <w:rPr>
          <w:rFonts w:hint="eastAsia" w:ascii="仿宋_GB2312" w:hAnsi="宋体" w:eastAsia="仿宋_GB2312"/>
          <w:bCs/>
          <w:sz w:val="28"/>
          <w:szCs w:val="28"/>
        </w:rPr>
        <w:t>成交。</w:t>
      </w:r>
    </w:p>
    <w:p>
      <w:pPr>
        <w:pStyle w:val="30"/>
        <w:numPr>
          <w:ilvl w:val="0"/>
          <w:numId w:val="3"/>
        </w:numPr>
        <w:spacing w:line="360" w:lineRule="auto"/>
        <w:ind w:firstLineChars="0"/>
        <w:rPr>
          <w:rFonts w:ascii="楷体" w:hAnsi="楷体" w:eastAsia="楷体" w:cs="楷体"/>
          <w:sz w:val="28"/>
          <w:szCs w:val="28"/>
        </w:rPr>
      </w:pPr>
      <w:r>
        <w:rPr>
          <w:rFonts w:hint="eastAsia" w:ascii="楷体" w:hAnsi="楷体" w:eastAsia="楷体" w:cs="楷体"/>
          <w:sz w:val="28"/>
          <w:szCs w:val="28"/>
        </w:rPr>
        <w:t>成交标准</w:t>
      </w:r>
    </w:p>
    <w:p>
      <w:pPr>
        <w:widowControl/>
        <w:spacing w:line="360" w:lineRule="auto"/>
        <w:ind w:firstLine="560"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具体</w:t>
      </w:r>
      <w:r>
        <w:rPr>
          <w:rFonts w:hint="eastAsia" w:ascii="仿宋_GB2312" w:hAnsi="宋体" w:eastAsia="仿宋_GB2312" w:cs="宋体"/>
          <w:kern w:val="0"/>
          <w:sz w:val="28"/>
          <w:szCs w:val="28"/>
          <w:lang w:eastAsia="zh-CN"/>
        </w:rPr>
        <w:t>竞争性</w:t>
      </w:r>
      <w:r>
        <w:rPr>
          <w:rFonts w:hint="eastAsia" w:ascii="仿宋_GB2312" w:eastAsia="仿宋_GB2312"/>
          <w:sz w:val="28"/>
          <w:szCs w:val="28"/>
        </w:rPr>
        <w:t>比选</w:t>
      </w:r>
      <w:r>
        <w:rPr>
          <w:rFonts w:hint="eastAsia" w:ascii="仿宋_GB2312" w:hAnsi="宋体" w:eastAsia="仿宋_GB2312" w:cs="宋体"/>
          <w:kern w:val="0"/>
          <w:sz w:val="28"/>
          <w:szCs w:val="28"/>
        </w:rPr>
        <w:t>成交标准如下：</w:t>
      </w:r>
    </w:p>
    <w:p>
      <w:pPr>
        <w:adjustRightInd w:val="0"/>
        <w:snapToGrid w:val="0"/>
        <w:spacing w:line="360" w:lineRule="auto"/>
        <w:ind w:firstLine="560" w:firstLineChars="200"/>
        <w:rPr>
          <w:rFonts w:hint="eastAsia" w:ascii="仿宋_GB2312" w:hAnsi="宋体" w:eastAsia="仿宋_GB2312" w:cs="宋体"/>
          <w:kern w:val="0"/>
          <w:sz w:val="28"/>
          <w:szCs w:val="28"/>
          <w:lang w:eastAsia="zh-CN"/>
        </w:rPr>
      </w:pPr>
      <w:r>
        <w:rPr>
          <w:rFonts w:hint="eastAsia" w:ascii="仿宋_GB2312" w:hAnsi="宋体" w:eastAsia="仿宋_GB2312" w:cs="宋体"/>
          <w:kern w:val="0"/>
          <w:sz w:val="28"/>
          <w:szCs w:val="28"/>
          <w:lang w:eastAsia="zh-CN"/>
        </w:rPr>
        <w:t>1.递交竞争性比选响应文件截止时，送达的竞争性比选响应文件少于3个的，应停止竞争性比选活动，将递交的竞争性比选响应文件退还竞争性比选响应人，并重新组织竞争性比选。重新组织竞争性比选仍然不足3个单位的，竞争性比选项目将可以继续进行比选。</w:t>
      </w:r>
    </w:p>
    <w:p>
      <w:pPr>
        <w:adjustRightInd w:val="0"/>
        <w:snapToGrid w:val="0"/>
        <w:spacing w:line="360" w:lineRule="auto"/>
        <w:ind w:firstLine="560" w:firstLineChars="200"/>
        <w:rPr>
          <w:rFonts w:hint="eastAsia" w:ascii="仿宋_GB2312" w:hAnsi="宋体" w:eastAsia="仿宋_GB2312" w:cs="宋体"/>
          <w:kern w:val="0"/>
          <w:sz w:val="28"/>
          <w:szCs w:val="28"/>
          <w:lang w:eastAsia="zh-CN"/>
        </w:rPr>
      </w:pPr>
      <w:r>
        <w:rPr>
          <w:rFonts w:hint="eastAsia" w:ascii="仿宋_GB2312" w:hAnsi="宋体" w:eastAsia="仿宋_GB2312" w:cs="宋体"/>
          <w:kern w:val="0"/>
          <w:sz w:val="28"/>
          <w:szCs w:val="28"/>
          <w:lang w:eastAsia="zh-CN"/>
        </w:rPr>
        <w:t>2.如有项目因专业性及特殊性，导致有效比选响应人不足3个的，评审委员会应当否决所有比选响应人。但是有效比选响应人的经济、技术等指标仍然具有市场竞争力，能够满足竞争性比选文件要求的，评审委员会可以继续评审，根据符合采购需求、质量和服务，且最终以</w:t>
      </w:r>
      <w:r>
        <w:rPr>
          <w:rFonts w:hint="eastAsia" w:ascii="仿宋_GB2312" w:hAnsi="宋体" w:eastAsia="仿宋_GB2312" w:cs="宋体"/>
          <w:b/>
          <w:bCs/>
          <w:kern w:val="0"/>
          <w:sz w:val="28"/>
          <w:szCs w:val="28"/>
          <w:u w:val="single"/>
          <w:lang w:eastAsia="zh-CN"/>
        </w:rPr>
        <w:t>综合评分最高</w:t>
      </w:r>
      <w:r>
        <w:rPr>
          <w:rFonts w:hint="eastAsia" w:ascii="仿宋_GB2312" w:hAnsi="宋体" w:eastAsia="仿宋_GB2312" w:cs="宋体"/>
          <w:kern w:val="0"/>
          <w:sz w:val="28"/>
          <w:szCs w:val="28"/>
          <w:lang w:eastAsia="zh-CN"/>
        </w:rPr>
        <w:t>的原则确定成交候选人。</w:t>
      </w:r>
    </w:p>
    <w:p>
      <w:pPr>
        <w:adjustRightInd w:val="0"/>
        <w:snapToGrid w:val="0"/>
        <w:spacing w:line="360" w:lineRule="auto"/>
        <w:ind w:firstLine="560" w:firstLineChars="200"/>
        <w:rPr>
          <w:rFonts w:hint="eastAsia" w:ascii="仿宋_GB2312" w:hAnsi="宋体" w:eastAsia="仿宋_GB2312" w:cs="宋体"/>
          <w:kern w:val="0"/>
          <w:sz w:val="28"/>
          <w:szCs w:val="28"/>
          <w:lang w:eastAsia="zh-CN"/>
        </w:rPr>
      </w:pPr>
      <w:r>
        <w:rPr>
          <w:rFonts w:hint="eastAsia" w:ascii="仿宋_GB2312" w:hAnsi="宋体" w:eastAsia="仿宋_GB2312" w:cs="宋体"/>
          <w:kern w:val="0"/>
          <w:sz w:val="28"/>
          <w:szCs w:val="28"/>
          <w:lang w:eastAsia="zh-CN"/>
        </w:rPr>
        <w:t>3.项目重新竞争性比选时，经评审有有效比选人的，</w:t>
      </w:r>
      <w:r>
        <w:rPr>
          <w:rFonts w:hint="eastAsia" w:ascii="仿宋_GB2312" w:hAnsi="宋体" w:eastAsia="仿宋_GB2312" w:cs="宋体"/>
          <w:kern w:val="0"/>
          <w:sz w:val="28"/>
          <w:szCs w:val="28"/>
        </w:rPr>
        <w:t>按规定程序确定成交候选人</w:t>
      </w:r>
      <w:r>
        <w:rPr>
          <w:rFonts w:hint="eastAsia" w:ascii="仿宋_GB2312" w:hAnsi="宋体" w:eastAsia="仿宋_GB2312" w:cs="宋体"/>
          <w:kern w:val="0"/>
          <w:sz w:val="28"/>
          <w:szCs w:val="28"/>
          <w:lang w:eastAsia="zh-CN"/>
        </w:rPr>
        <w:t>。</w:t>
      </w:r>
    </w:p>
    <w:p>
      <w:pPr>
        <w:adjustRightInd w:val="0"/>
        <w:snapToGrid w:val="0"/>
        <w:spacing w:line="360" w:lineRule="auto"/>
        <w:ind w:firstLine="560" w:firstLineChars="200"/>
        <w:rPr>
          <w:rFonts w:hint="eastAsia"/>
          <w:lang w:eastAsia="zh-CN"/>
        </w:rPr>
      </w:pPr>
      <w:r>
        <w:rPr>
          <w:rFonts w:hint="eastAsia" w:ascii="仿宋_GB2312" w:hAnsi="宋体" w:eastAsia="仿宋_GB2312" w:cs="宋体"/>
          <w:kern w:val="0"/>
          <w:sz w:val="28"/>
          <w:szCs w:val="28"/>
          <w:lang w:eastAsia="zh-CN"/>
        </w:rPr>
        <w:t>评分标准如下表所示：</w:t>
      </w:r>
    </w:p>
    <w:tbl>
      <w:tblPr>
        <w:tblStyle w:val="18"/>
        <w:tblW w:w="8472"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48"/>
        <w:gridCol w:w="1050"/>
        <w:gridCol w:w="969"/>
        <w:gridCol w:w="550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jc w:val="center"/>
        </w:trPr>
        <w:tc>
          <w:tcPr>
            <w:tcW w:w="948" w:type="dxa"/>
            <w:vAlign w:val="center"/>
          </w:tcPr>
          <w:p>
            <w:pPr>
              <w:spacing w:line="340" w:lineRule="exact"/>
              <w:ind w:firstLine="28"/>
              <w:jc w:val="center"/>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序号</w:t>
            </w:r>
          </w:p>
        </w:tc>
        <w:tc>
          <w:tcPr>
            <w:tcW w:w="1050" w:type="dxa"/>
            <w:vAlign w:val="center"/>
          </w:tcPr>
          <w:p>
            <w:pPr>
              <w:spacing w:line="340" w:lineRule="exact"/>
              <w:ind w:firstLine="28"/>
              <w:jc w:val="center"/>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评分因素</w:t>
            </w:r>
          </w:p>
        </w:tc>
        <w:tc>
          <w:tcPr>
            <w:tcW w:w="969" w:type="dxa"/>
            <w:vAlign w:val="center"/>
          </w:tcPr>
          <w:p>
            <w:pPr>
              <w:spacing w:line="340" w:lineRule="exact"/>
              <w:ind w:firstLine="28"/>
              <w:jc w:val="center"/>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分值</w:t>
            </w:r>
          </w:p>
        </w:tc>
        <w:tc>
          <w:tcPr>
            <w:tcW w:w="5505" w:type="dxa"/>
            <w:vAlign w:val="center"/>
          </w:tcPr>
          <w:p>
            <w:pPr>
              <w:spacing w:line="340" w:lineRule="exact"/>
              <w:ind w:firstLine="28"/>
              <w:jc w:val="center"/>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评分标准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jc w:val="center"/>
        </w:trPr>
        <w:tc>
          <w:tcPr>
            <w:tcW w:w="948" w:type="dxa"/>
            <w:vAlign w:val="center"/>
          </w:tcPr>
          <w:p>
            <w:pP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1、</w:t>
            </w:r>
          </w:p>
        </w:tc>
        <w:tc>
          <w:tcPr>
            <w:tcW w:w="1050" w:type="dxa"/>
            <w:vAlign w:val="center"/>
          </w:tcPr>
          <w:p>
            <w:pPr>
              <w:rPr>
                <w:rFonts w:hint="eastAsia" w:ascii="仿宋_GB2312" w:hAnsi="仿宋_GB2312" w:eastAsia="仿宋_GB2312" w:cs="仿宋_GB2312"/>
                <w:sz w:val="24"/>
                <w:lang w:eastAsia="zh-CN"/>
              </w:rPr>
            </w:pPr>
            <w:r>
              <w:rPr>
                <w:rFonts w:hint="eastAsia" w:ascii="仿宋_GB2312" w:hAnsi="仿宋_GB2312" w:eastAsia="仿宋_GB2312" w:cs="仿宋_GB2312"/>
                <w:sz w:val="24"/>
                <w:lang w:eastAsia="zh-CN"/>
              </w:rPr>
              <w:t>评标基准价计算方法</w:t>
            </w:r>
          </w:p>
        </w:tc>
        <w:tc>
          <w:tcPr>
            <w:tcW w:w="969" w:type="dxa"/>
            <w:vAlign w:val="center"/>
          </w:tcPr>
          <w:p>
            <w:pPr>
              <w:rPr>
                <w:rFonts w:hint="eastAsia" w:ascii="仿宋_GB2312" w:hAnsi="仿宋_GB2312" w:eastAsia="仿宋_GB2312" w:cs="仿宋_GB2312"/>
                <w:sz w:val="24"/>
                <w:lang w:val="en-US" w:eastAsia="zh-CN"/>
              </w:rPr>
            </w:pPr>
          </w:p>
        </w:tc>
        <w:tc>
          <w:tcPr>
            <w:tcW w:w="5505" w:type="dxa"/>
            <w:vAlign w:val="center"/>
          </w:tcPr>
          <w:p>
            <w:pPr>
              <w:rPr>
                <w:rFonts w:hint="eastAsia" w:ascii="仿宋_GB2312" w:hAnsi="仿宋_GB2312" w:eastAsia="仿宋_GB2312" w:cs="仿宋_GB2312"/>
                <w:sz w:val="24"/>
                <w:lang w:eastAsia="zh-CN"/>
              </w:rPr>
            </w:pPr>
            <w:r>
              <w:rPr>
                <w:rFonts w:hint="eastAsia" w:ascii="仿宋_GB2312" w:hAnsi="仿宋_GB2312" w:eastAsia="仿宋_GB2312" w:cs="仿宋_GB2312"/>
                <w:sz w:val="24"/>
                <w:lang w:eastAsia="zh-CN"/>
              </w:rPr>
              <w:t>以各单位报价的平均价为评标基准价，按照下列公式计算每个投标人的投标价格得分。（评标基准价四舍五入，并取小数点后两位）</w:t>
            </w:r>
          </w:p>
          <w:p>
            <w:pPr>
              <w:rPr>
                <w:rFonts w:hint="eastAsia" w:ascii="仿宋_GB2312" w:hAnsi="仿宋_GB2312" w:eastAsia="仿宋_GB2312" w:cs="仿宋_GB2312"/>
                <w:sz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jc w:val="center"/>
        </w:trPr>
        <w:tc>
          <w:tcPr>
            <w:tcW w:w="948" w:type="dxa"/>
            <w:vAlign w:val="center"/>
          </w:tcPr>
          <w:p>
            <w:pPr>
              <w:rPr>
                <w:rFonts w:hint="eastAsia" w:ascii="仿宋_GB2312" w:hAnsi="仿宋_GB2312" w:eastAsia="仿宋_GB2312" w:cs="仿宋_GB2312"/>
                <w:sz w:val="24"/>
                <w:lang w:eastAsia="zh-CN"/>
              </w:rPr>
            </w:pPr>
            <w:r>
              <w:rPr>
                <w:rFonts w:hint="eastAsia" w:ascii="仿宋_GB2312" w:hAnsi="仿宋_GB2312" w:eastAsia="仿宋_GB2312" w:cs="仿宋_GB2312"/>
                <w:sz w:val="24"/>
                <w:lang w:val="en-US" w:eastAsia="zh-CN"/>
              </w:rPr>
              <w:t>2、</w:t>
            </w:r>
          </w:p>
        </w:tc>
        <w:tc>
          <w:tcPr>
            <w:tcW w:w="1050" w:type="dxa"/>
            <w:vAlign w:val="center"/>
          </w:tcPr>
          <w:p>
            <w:pPr>
              <w:rPr>
                <w:rFonts w:hint="eastAsia" w:ascii="仿宋_GB2312" w:hAnsi="仿宋_GB2312" w:eastAsia="仿宋_GB2312" w:cs="仿宋_GB2312"/>
                <w:sz w:val="24"/>
                <w:lang w:eastAsia="zh-CN"/>
              </w:rPr>
            </w:pPr>
            <w:r>
              <w:rPr>
                <w:rFonts w:hint="eastAsia" w:ascii="仿宋_GB2312" w:hAnsi="仿宋_GB2312" w:eastAsia="仿宋_GB2312" w:cs="仿宋_GB2312"/>
                <w:sz w:val="24"/>
                <w:lang w:eastAsia="zh-CN"/>
              </w:rPr>
              <w:t>响应报价</w:t>
            </w:r>
          </w:p>
        </w:tc>
        <w:tc>
          <w:tcPr>
            <w:tcW w:w="969" w:type="dxa"/>
            <w:vAlign w:val="center"/>
          </w:tcPr>
          <w:p>
            <w:pPr>
              <w:rPr>
                <w:rFonts w:hint="eastAsia" w:ascii="仿宋_GB2312" w:hAnsi="仿宋_GB2312" w:eastAsia="仿宋_GB2312" w:cs="仿宋_GB2312"/>
                <w:sz w:val="24"/>
                <w:lang w:eastAsia="zh-CN"/>
              </w:rPr>
            </w:pPr>
            <w:r>
              <w:rPr>
                <w:rFonts w:hint="eastAsia" w:ascii="仿宋_GB2312" w:hAnsi="仿宋_GB2312" w:eastAsia="仿宋_GB2312" w:cs="仿宋_GB2312"/>
                <w:sz w:val="24"/>
                <w:lang w:val="en-US" w:eastAsia="zh-CN"/>
              </w:rPr>
              <w:t>60</w:t>
            </w:r>
            <w:r>
              <w:rPr>
                <w:rFonts w:hint="eastAsia" w:ascii="仿宋_GB2312" w:hAnsi="仿宋_GB2312" w:eastAsia="仿宋_GB2312" w:cs="仿宋_GB2312"/>
                <w:sz w:val="24"/>
                <w:lang w:eastAsia="zh-CN"/>
              </w:rPr>
              <w:t>分</w:t>
            </w:r>
          </w:p>
        </w:tc>
        <w:tc>
          <w:tcPr>
            <w:tcW w:w="5505" w:type="dxa"/>
            <w:vAlign w:val="center"/>
          </w:tcPr>
          <w:p>
            <w:pPr>
              <w:rPr>
                <w:rFonts w:hint="eastAsia" w:ascii="仿宋_GB2312" w:hAnsi="仿宋_GB2312" w:eastAsia="仿宋_GB2312" w:cs="仿宋_GB2312"/>
                <w:sz w:val="24"/>
                <w:lang w:eastAsia="zh-CN"/>
              </w:rPr>
            </w:pPr>
            <w:r>
              <w:rPr>
                <w:rFonts w:hint="eastAsia" w:ascii="仿宋_GB2312" w:hAnsi="仿宋_GB2312" w:eastAsia="仿宋_GB2312" w:cs="仿宋_GB2312"/>
                <w:sz w:val="24"/>
                <w:lang w:eastAsia="zh-CN"/>
              </w:rPr>
              <w:t>所有通过初步评审合格响应单位的投标总报价与评标基准价相比，每减少1%扣0.5分，每增加1%扣1分，扣完为止。（投标报价四舍五入，并取小数点后两位。若响应单位的投标总报价与评标基准价相比百分比出现小数点，则四舍五入取整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333" w:hRule="atLeast"/>
          <w:jc w:val="center"/>
        </w:trPr>
        <w:tc>
          <w:tcPr>
            <w:tcW w:w="948" w:type="dxa"/>
            <w:vMerge w:val="restart"/>
            <w:vAlign w:val="center"/>
          </w:tcPr>
          <w:p>
            <w:pPr>
              <w:rPr>
                <w:rFonts w:hint="eastAsia" w:ascii="仿宋_GB2312" w:hAnsi="仿宋_GB2312" w:eastAsia="仿宋_GB2312" w:cs="仿宋_GB2312"/>
                <w:sz w:val="24"/>
                <w:lang w:eastAsia="zh-CN"/>
              </w:rPr>
            </w:pPr>
            <w:r>
              <w:rPr>
                <w:rFonts w:hint="eastAsia" w:ascii="仿宋_GB2312" w:hAnsi="仿宋_GB2312" w:eastAsia="仿宋_GB2312" w:cs="仿宋_GB2312"/>
                <w:sz w:val="24"/>
                <w:lang w:val="en-US" w:eastAsia="zh-CN"/>
              </w:rPr>
              <w:t>3、</w:t>
            </w:r>
          </w:p>
        </w:tc>
        <w:tc>
          <w:tcPr>
            <w:tcW w:w="1050" w:type="dxa"/>
            <w:vMerge w:val="restart"/>
            <w:vAlign w:val="center"/>
          </w:tcPr>
          <w:p>
            <w:pPr>
              <w:rPr>
                <w:rFonts w:hint="eastAsia" w:ascii="仿宋_GB2312" w:hAnsi="仿宋_GB2312" w:eastAsia="仿宋_GB2312" w:cs="仿宋_GB2312"/>
                <w:sz w:val="24"/>
                <w:lang w:eastAsia="zh-CN"/>
              </w:rPr>
            </w:pPr>
            <w:r>
              <w:rPr>
                <w:rFonts w:hint="eastAsia" w:ascii="仿宋_GB2312" w:hAnsi="仿宋_GB2312" w:eastAsia="仿宋_GB2312" w:cs="仿宋_GB2312"/>
                <w:sz w:val="24"/>
                <w:lang w:eastAsia="zh-CN"/>
              </w:rPr>
              <w:t>技术部分</w:t>
            </w:r>
          </w:p>
        </w:tc>
        <w:tc>
          <w:tcPr>
            <w:tcW w:w="969" w:type="dxa"/>
            <w:tcBorders>
              <w:bottom w:val="single" w:color="auto" w:sz="4" w:space="0"/>
            </w:tcBorders>
            <w:vAlign w:val="center"/>
          </w:tcPr>
          <w:p>
            <w:pPr>
              <w:rPr>
                <w:rFonts w:hint="eastAsia" w:ascii="仿宋_GB2312" w:hAnsi="仿宋_GB2312" w:eastAsia="仿宋_GB2312" w:cs="仿宋_GB2312"/>
                <w:sz w:val="24"/>
                <w:lang w:eastAsia="zh-CN"/>
              </w:rPr>
            </w:pPr>
            <w:r>
              <w:rPr>
                <w:rFonts w:hint="eastAsia" w:ascii="仿宋_GB2312" w:hAnsi="仿宋_GB2312" w:eastAsia="仿宋_GB2312" w:cs="仿宋_GB2312"/>
                <w:sz w:val="24"/>
                <w:lang w:val="en-US" w:eastAsia="zh-CN"/>
              </w:rPr>
              <w:t>3</w:t>
            </w:r>
            <w:r>
              <w:rPr>
                <w:rFonts w:hint="eastAsia" w:ascii="仿宋_GB2312" w:hAnsi="仿宋_GB2312" w:eastAsia="仿宋_GB2312" w:cs="仿宋_GB2312"/>
                <w:sz w:val="24"/>
                <w:lang w:eastAsia="zh-CN"/>
              </w:rPr>
              <w:t>0分</w:t>
            </w:r>
          </w:p>
        </w:tc>
        <w:tc>
          <w:tcPr>
            <w:tcW w:w="5505" w:type="dxa"/>
            <w:tcBorders>
              <w:bottom w:val="single" w:color="auto" w:sz="4" w:space="0"/>
            </w:tcBorders>
            <w:vAlign w:val="top"/>
          </w:tcPr>
          <w:p>
            <w:pPr>
              <w:jc w:val="center"/>
              <w:rPr>
                <w:rFonts w:hint="eastAsia" w:ascii="仿宋_GB2312" w:hAnsi="仿宋_GB2312" w:eastAsia="仿宋_GB2312" w:cs="仿宋_GB2312"/>
                <w:sz w:val="24"/>
                <w:lang w:eastAsia="zh-CN"/>
              </w:rPr>
            </w:pPr>
            <w:r>
              <w:rPr>
                <w:rFonts w:hint="eastAsia" w:ascii="仿宋_GB2312" w:hAnsi="仿宋_GB2312" w:eastAsia="仿宋_GB2312" w:cs="仿宋_GB2312"/>
                <w:sz w:val="24"/>
                <w:lang w:eastAsia="zh-CN"/>
              </w:rPr>
              <w:t>设计方案</w:t>
            </w:r>
          </w:p>
          <w:p>
            <w:pPr>
              <w:rPr>
                <w:rFonts w:hint="eastAsia" w:ascii="仿宋_GB2312" w:hAnsi="仿宋_GB2312" w:eastAsia="仿宋_GB2312" w:cs="仿宋_GB2312"/>
                <w:sz w:val="24"/>
                <w:lang w:eastAsia="zh-CN"/>
              </w:rPr>
            </w:pPr>
            <w:r>
              <w:rPr>
                <w:rFonts w:hint="eastAsia" w:ascii="仿宋_GB2312" w:hAnsi="仿宋_GB2312" w:eastAsia="仿宋_GB2312" w:cs="仿宋_GB2312"/>
                <w:sz w:val="24"/>
                <w:lang w:eastAsia="zh-CN"/>
              </w:rPr>
              <w:t>①独创性：贴近部门文化特色，别出心裁、独树一帜，</w:t>
            </w:r>
            <w:r>
              <w:rPr>
                <w:rFonts w:hint="eastAsia" w:ascii="仿宋_GB2312" w:hAnsi="仿宋_GB2312" w:eastAsia="仿宋_GB2312" w:cs="仿宋_GB2312"/>
                <w:sz w:val="24"/>
                <w:lang w:val="en-US" w:eastAsia="zh-CN"/>
              </w:rPr>
              <w:t>突出设计主题，</w:t>
            </w:r>
            <w:r>
              <w:rPr>
                <w:rFonts w:hint="eastAsia" w:ascii="仿宋_GB2312" w:hAnsi="仿宋_GB2312" w:eastAsia="仿宋_GB2312" w:cs="仿宋_GB2312"/>
                <w:sz w:val="24"/>
                <w:lang w:eastAsia="zh-CN"/>
              </w:rPr>
              <w:t>由评委进行评议，最高分值</w:t>
            </w:r>
            <w:r>
              <w:rPr>
                <w:rFonts w:hint="eastAsia" w:ascii="仿宋_GB2312" w:hAnsi="仿宋_GB2312" w:eastAsia="仿宋_GB2312" w:cs="仿宋_GB2312"/>
                <w:sz w:val="24"/>
                <w:lang w:val="en-US" w:eastAsia="zh-CN"/>
              </w:rPr>
              <w:t>10分</w:t>
            </w:r>
            <w:r>
              <w:rPr>
                <w:rFonts w:hint="eastAsia" w:ascii="仿宋_GB2312" w:hAnsi="仿宋_GB2312" w:eastAsia="仿宋_GB2312" w:cs="仿宋_GB2312"/>
                <w:sz w:val="24"/>
                <w:lang w:eastAsia="zh-CN"/>
              </w:rPr>
              <w:t>;（很贴近得</w:t>
            </w:r>
            <w:r>
              <w:rPr>
                <w:rFonts w:hint="eastAsia" w:ascii="仿宋_GB2312" w:hAnsi="仿宋_GB2312" w:eastAsia="仿宋_GB2312" w:cs="仿宋_GB2312"/>
                <w:sz w:val="24"/>
                <w:lang w:val="en-US" w:eastAsia="zh-CN"/>
              </w:rPr>
              <w:t>7-10</w:t>
            </w:r>
            <w:r>
              <w:rPr>
                <w:rFonts w:hint="eastAsia" w:ascii="仿宋_GB2312" w:hAnsi="仿宋_GB2312" w:eastAsia="仿宋_GB2312" w:cs="仿宋_GB2312"/>
                <w:sz w:val="24"/>
                <w:lang w:eastAsia="zh-CN"/>
              </w:rPr>
              <w:t>分，较贴近得</w:t>
            </w:r>
            <w:r>
              <w:rPr>
                <w:rFonts w:hint="eastAsia" w:ascii="仿宋_GB2312" w:hAnsi="仿宋_GB2312" w:eastAsia="仿宋_GB2312" w:cs="仿宋_GB2312"/>
                <w:sz w:val="24"/>
                <w:lang w:val="en-US" w:eastAsia="zh-CN"/>
              </w:rPr>
              <w:t>4-6</w:t>
            </w:r>
            <w:r>
              <w:rPr>
                <w:rFonts w:hint="eastAsia" w:ascii="仿宋_GB2312" w:hAnsi="仿宋_GB2312" w:eastAsia="仿宋_GB2312" w:cs="仿宋_GB2312"/>
                <w:sz w:val="24"/>
                <w:lang w:eastAsia="zh-CN"/>
              </w:rPr>
              <w:t>分，一般贴近得</w:t>
            </w:r>
            <w:r>
              <w:rPr>
                <w:rFonts w:hint="eastAsia" w:ascii="仿宋_GB2312" w:hAnsi="仿宋_GB2312" w:eastAsia="仿宋_GB2312" w:cs="仿宋_GB2312"/>
                <w:sz w:val="24"/>
                <w:lang w:val="en-US" w:eastAsia="zh-CN"/>
              </w:rPr>
              <w:t>1-3</w:t>
            </w:r>
            <w:r>
              <w:rPr>
                <w:rFonts w:hint="eastAsia" w:ascii="仿宋_GB2312" w:hAnsi="仿宋_GB2312" w:eastAsia="仿宋_GB2312" w:cs="仿宋_GB2312"/>
                <w:sz w:val="24"/>
                <w:lang w:eastAsia="zh-CN"/>
              </w:rPr>
              <w:t>分。）</w:t>
            </w:r>
          </w:p>
          <w:p>
            <w:pPr>
              <w:rPr>
                <w:rFonts w:hint="eastAsia" w:ascii="仿宋_GB2312" w:hAnsi="仿宋_GB2312" w:eastAsia="仿宋_GB2312" w:cs="仿宋_GB2312"/>
                <w:sz w:val="24"/>
                <w:lang w:eastAsia="zh-CN"/>
              </w:rPr>
            </w:pPr>
          </w:p>
          <w:p>
            <w:pPr>
              <w:rPr>
                <w:rFonts w:hint="eastAsia" w:ascii="仿宋_GB2312" w:hAnsi="仿宋_GB2312" w:eastAsia="仿宋_GB2312" w:cs="仿宋_GB2312"/>
                <w:sz w:val="24"/>
                <w:lang w:eastAsia="zh-CN"/>
              </w:rPr>
            </w:pPr>
            <w:r>
              <w:rPr>
                <w:rFonts w:hint="eastAsia" w:ascii="仿宋_GB2312" w:hAnsi="仿宋_GB2312" w:eastAsia="仿宋_GB2312" w:cs="仿宋_GB2312"/>
                <w:sz w:val="24"/>
                <w:lang w:val="en-US" w:eastAsia="zh-CN"/>
              </w:rPr>
              <w:t>②整体性：形式与内容和谐统一，排版构图合理，强化整体布局，</w:t>
            </w:r>
            <w:r>
              <w:rPr>
                <w:rFonts w:hint="eastAsia" w:ascii="仿宋_GB2312" w:hAnsi="仿宋_GB2312" w:eastAsia="仿宋_GB2312" w:cs="仿宋_GB2312"/>
                <w:sz w:val="24"/>
                <w:lang w:eastAsia="zh-CN"/>
              </w:rPr>
              <w:t>由评委进行评议，</w:t>
            </w:r>
            <w:r>
              <w:rPr>
                <w:rFonts w:hint="eastAsia" w:ascii="仿宋_GB2312" w:hAnsi="仿宋_GB2312" w:eastAsia="仿宋_GB2312" w:cs="仿宋_GB2312"/>
                <w:sz w:val="24"/>
                <w:lang w:val="en-US" w:eastAsia="zh-CN"/>
              </w:rPr>
              <w:t>最高分值10分；</w:t>
            </w:r>
            <w:r>
              <w:rPr>
                <w:rFonts w:hint="eastAsia" w:ascii="仿宋_GB2312" w:hAnsi="仿宋_GB2312" w:eastAsia="仿宋_GB2312" w:cs="仿宋_GB2312"/>
                <w:sz w:val="24"/>
                <w:lang w:eastAsia="zh-CN"/>
              </w:rPr>
              <w:t>（很合理得</w:t>
            </w:r>
            <w:r>
              <w:rPr>
                <w:rFonts w:hint="eastAsia" w:ascii="仿宋_GB2312" w:hAnsi="仿宋_GB2312" w:eastAsia="仿宋_GB2312" w:cs="仿宋_GB2312"/>
                <w:sz w:val="24"/>
                <w:lang w:val="en-US" w:eastAsia="zh-CN"/>
              </w:rPr>
              <w:t>7-10</w:t>
            </w:r>
            <w:r>
              <w:rPr>
                <w:rFonts w:hint="eastAsia" w:ascii="仿宋_GB2312" w:hAnsi="仿宋_GB2312" w:eastAsia="仿宋_GB2312" w:cs="仿宋_GB2312"/>
                <w:sz w:val="24"/>
                <w:lang w:eastAsia="zh-CN"/>
              </w:rPr>
              <w:t>分，较合理得</w:t>
            </w:r>
            <w:r>
              <w:rPr>
                <w:rFonts w:hint="eastAsia" w:ascii="仿宋_GB2312" w:hAnsi="仿宋_GB2312" w:eastAsia="仿宋_GB2312" w:cs="仿宋_GB2312"/>
                <w:sz w:val="24"/>
                <w:lang w:val="en-US" w:eastAsia="zh-CN"/>
              </w:rPr>
              <w:t>4-6</w:t>
            </w:r>
            <w:r>
              <w:rPr>
                <w:rFonts w:hint="eastAsia" w:ascii="仿宋_GB2312" w:hAnsi="仿宋_GB2312" w:eastAsia="仿宋_GB2312" w:cs="仿宋_GB2312"/>
                <w:sz w:val="24"/>
                <w:lang w:eastAsia="zh-CN"/>
              </w:rPr>
              <w:t>分，一般合理得</w:t>
            </w:r>
            <w:r>
              <w:rPr>
                <w:rFonts w:hint="eastAsia" w:ascii="仿宋_GB2312" w:hAnsi="仿宋_GB2312" w:eastAsia="仿宋_GB2312" w:cs="仿宋_GB2312"/>
                <w:sz w:val="24"/>
                <w:lang w:val="en-US" w:eastAsia="zh-CN"/>
              </w:rPr>
              <w:t>1-3</w:t>
            </w:r>
            <w:r>
              <w:rPr>
                <w:rFonts w:hint="eastAsia" w:ascii="仿宋_GB2312" w:hAnsi="仿宋_GB2312" w:eastAsia="仿宋_GB2312" w:cs="仿宋_GB2312"/>
                <w:sz w:val="24"/>
                <w:lang w:eastAsia="zh-CN"/>
              </w:rPr>
              <w:t>分。）</w:t>
            </w:r>
          </w:p>
          <w:p>
            <w:pPr>
              <w:rPr>
                <w:rFonts w:hint="eastAsia" w:ascii="仿宋_GB2312" w:hAnsi="仿宋_GB2312" w:eastAsia="仿宋_GB2312" w:cs="仿宋_GB2312"/>
                <w:sz w:val="24"/>
                <w:lang w:val="en-US" w:eastAsia="zh-CN"/>
              </w:rPr>
            </w:pPr>
          </w:p>
          <w:p>
            <w:pPr>
              <w:rPr>
                <w:rFonts w:hint="eastAsia" w:ascii="仿宋_GB2312" w:hAnsi="仿宋_GB2312" w:eastAsia="仿宋_GB2312" w:cs="仿宋_GB2312"/>
                <w:sz w:val="24"/>
                <w:lang w:eastAsia="zh-CN"/>
              </w:rPr>
            </w:pPr>
            <w:r>
              <w:rPr>
                <w:rFonts w:hint="eastAsia" w:ascii="仿宋_GB2312" w:hAnsi="仿宋_GB2312" w:eastAsia="仿宋_GB2312" w:cs="仿宋_GB2312"/>
                <w:sz w:val="24"/>
                <w:lang w:eastAsia="zh-CN"/>
              </w:rPr>
              <w:t>③艺术性：以文字、图形、色彩等通过点、线、面的组合排列构成，造型与色彩和谐，由评委进行评议，</w:t>
            </w:r>
            <w:r>
              <w:rPr>
                <w:rFonts w:hint="eastAsia" w:ascii="仿宋_GB2312" w:hAnsi="仿宋_GB2312" w:eastAsia="仿宋_GB2312" w:cs="仿宋_GB2312"/>
                <w:sz w:val="24"/>
                <w:lang w:val="en-US" w:eastAsia="zh-CN"/>
              </w:rPr>
              <w:t>最高分值10分</w:t>
            </w:r>
            <w:r>
              <w:rPr>
                <w:rFonts w:hint="eastAsia" w:ascii="仿宋_GB2312" w:hAnsi="仿宋_GB2312" w:eastAsia="仿宋_GB2312" w:cs="仿宋_GB2312"/>
                <w:sz w:val="24"/>
                <w:lang w:eastAsia="zh-CN"/>
              </w:rPr>
              <w:t>（很和谐得</w:t>
            </w:r>
            <w:r>
              <w:rPr>
                <w:rFonts w:hint="eastAsia" w:ascii="仿宋_GB2312" w:hAnsi="仿宋_GB2312" w:eastAsia="仿宋_GB2312" w:cs="仿宋_GB2312"/>
                <w:sz w:val="24"/>
                <w:lang w:val="en-US" w:eastAsia="zh-CN"/>
              </w:rPr>
              <w:t>7-10</w:t>
            </w:r>
            <w:r>
              <w:rPr>
                <w:rFonts w:hint="eastAsia" w:ascii="仿宋_GB2312" w:hAnsi="仿宋_GB2312" w:eastAsia="仿宋_GB2312" w:cs="仿宋_GB2312"/>
                <w:sz w:val="24"/>
                <w:lang w:eastAsia="zh-CN"/>
              </w:rPr>
              <w:t>分，较和谐得</w:t>
            </w:r>
            <w:r>
              <w:rPr>
                <w:rFonts w:hint="eastAsia" w:ascii="仿宋_GB2312" w:hAnsi="仿宋_GB2312" w:eastAsia="仿宋_GB2312" w:cs="仿宋_GB2312"/>
                <w:sz w:val="24"/>
                <w:lang w:val="en-US" w:eastAsia="zh-CN"/>
              </w:rPr>
              <w:t>4-6</w:t>
            </w:r>
            <w:r>
              <w:rPr>
                <w:rFonts w:hint="eastAsia" w:ascii="仿宋_GB2312" w:hAnsi="仿宋_GB2312" w:eastAsia="仿宋_GB2312" w:cs="仿宋_GB2312"/>
                <w:sz w:val="24"/>
                <w:lang w:eastAsia="zh-CN"/>
              </w:rPr>
              <w:t>分，一般和谐得</w:t>
            </w:r>
            <w:r>
              <w:rPr>
                <w:rFonts w:hint="eastAsia" w:ascii="仿宋_GB2312" w:hAnsi="仿宋_GB2312" w:eastAsia="仿宋_GB2312" w:cs="仿宋_GB2312"/>
                <w:sz w:val="24"/>
                <w:lang w:val="en-US" w:eastAsia="zh-CN"/>
              </w:rPr>
              <w:t>1-3</w:t>
            </w:r>
            <w:r>
              <w:rPr>
                <w:rFonts w:hint="eastAsia" w:ascii="仿宋_GB2312" w:hAnsi="仿宋_GB2312" w:eastAsia="仿宋_GB2312" w:cs="仿宋_GB2312"/>
                <w:sz w:val="24"/>
                <w:lang w:eastAsia="zh-CN"/>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228" w:hRule="atLeast"/>
          <w:jc w:val="center"/>
        </w:trPr>
        <w:tc>
          <w:tcPr>
            <w:tcW w:w="948" w:type="dxa"/>
            <w:vMerge w:val="continue"/>
            <w:vAlign w:val="center"/>
          </w:tcPr>
          <w:p>
            <w:pPr>
              <w:rPr>
                <w:rFonts w:hint="eastAsia" w:ascii="仿宋_GB2312" w:hAnsi="仿宋_GB2312" w:eastAsia="仿宋_GB2312" w:cs="仿宋_GB2312"/>
                <w:sz w:val="24"/>
                <w:lang w:eastAsia="zh-CN"/>
              </w:rPr>
            </w:pPr>
          </w:p>
        </w:tc>
        <w:tc>
          <w:tcPr>
            <w:tcW w:w="1050" w:type="dxa"/>
            <w:vMerge w:val="continue"/>
            <w:vAlign w:val="center"/>
          </w:tcPr>
          <w:p>
            <w:pPr>
              <w:rPr>
                <w:rFonts w:hint="eastAsia" w:ascii="仿宋_GB2312" w:hAnsi="仿宋_GB2312" w:eastAsia="仿宋_GB2312" w:cs="仿宋_GB2312"/>
                <w:sz w:val="24"/>
                <w:lang w:eastAsia="zh-CN"/>
              </w:rPr>
            </w:pPr>
          </w:p>
        </w:tc>
        <w:tc>
          <w:tcPr>
            <w:tcW w:w="969" w:type="dxa"/>
            <w:tcBorders>
              <w:top w:val="single" w:color="auto" w:sz="4" w:space="0"/>
              <w:bottom w:val="single" w:color="auto" w:sz="4" w:space="0"/>
            </w:tcBorders>
            <w:vAlign w:val="center"/>
          </w:tcPr>
          <w:p>
            <w:pPr>
              <w:rPr>
                <w:rFonts w:hint="eastAsia" w:ascii="仿宋_GB2312" w:hAnsi="仿宋_GB2312" w:eastAsia="仿宋_GB2312" w:cs="仿宋_GB2312"/>
                <w:sz w:val="24"/>
                <w:lang w:eastAsia="zh-CN"/>
              </w:rPr>
            </w:pPr>
            <w:r>
              <w:rPr>
                <w:rFonts w:hint="eastAsia" w:ascii="仿宋_GB2312" w:hAnsi="仿宋_GB2312" w:eastAsia="仿宋_GB2312" w:cs="仿宋_GB2312"/>
                <w:sz w:val="24"/>
                <w:lang w:eastAsia="zh-CN"/>
              </w:rPr>
              <w:t>1</w:t>
            </w:r>
            <w:r>
              <w:rPr>
                <w:rFonts w:hint="eastAsia" w:ascii="仿宋_GB2312" w:hAnsi="仿宋_GB2312" w:eastAsia="仿宋_GB2312" w:cs="仿宋_GB2312"/>
                <w:sz w:val="24"/>
                <w:lang w:val="en-US" w:eastAsia="zh-CN"/>
              </w:rPr>
              <w:t>0</w:t>
            </w:r>
            <w:r>
              <w:rPr>
                <w:rFonts w:hint="eastAsia" w:ascii="仿宋_GB2312" w:hAnsi="仿宋_GB2312" w:eastAsia="仿宋_GB2312" w:cs="仿宋_GB2312"/>
                <w:sz w:val="24"/>
                <w:lang w:eastAsia="zh-CN"/>
              </w:rPr>
              <w:t>分</w:t>
            </w:r>
          </w:p>
        </w:tc>
        <w:tc>
          <w:tcPr>
            <w:tcW w:w="5505" w:type="dxa"/>
            <w:tcBorders>
              <w:top w:val="single" w:color="auto" w:sz="4" w:space="0"/>
              <w:bottom w:val="single" w:color="auto" w:sz="4" w:space="0"/>
            </w:tcBorders>
            <w:vAlign w:val="top"/>
          </w:tcPr>
          <w:p>
            <w:pPr>
              <w:jc w:val="center"/>
              <w:rPr>
                <w:rFonts w:hint="eastAsia" w:ascii="仿宋_GB2312" w:hAnsi="仿宋_GB2312" w:eastAsia="仿宋_GB2312" w:cs="仿宋_GB2312"/>
                <w:sz w:val="24"/>
                <w:lang w:eastAsia="zh-CN"/>
              </w:rPr>
            </w:pPr>
            <w:r>
              <w:rPr>
                <w:rFonts w:hint="eastAsia" w:ascii="仿宋_GB2312" w:hAnsi="仿宋_GB2312" w:eastAsia="仿宋_GB2312" w:cs="仿宋_GB2312"/>
                <w:sz w:val="24"/>
                <w:lang w:eastAsia="zh-CN"/>
              </w:rPr>
              <w:t>人员配置</w:t>
            </w:r>
          </w:p>
          <w:p>
            <w:pP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eastAsia="zh-CN"/>
              </w:rPr>
              <w:t>①提供时间安排表，如设计、修改、制作、安装等步骤，</w:t>
            </w:r>
            <w:r>
              <w:rPr>
                <w:rFonts w:hint="eastAsia" w:ascii="仿宋_GB2312" w:hAnsi="仿宋_GB2312" w:eastAsia="仿宋_GB2312" w:cs="仿宋_GB2312"/>
                <w:sz w:val="24"/>
                <w:lang w:val="en-US" w:eastAsia="zh-CN"/>
              </w:rPr>
              <w:t>最高分值5分</w:t>
            </w:r>
            <w:r>
              <w:rPr>
                <w:rFonts w:hint="eastAsia" w:ascii="仿宋_GB2312" w:hAnsi="仿宋_GB2312" w:eastAsia="仿宋_GB2312" w:cs="仿宋_GB2312"/>
                <w:sz w:val="24"/>
                <w:lang w:eastAsia="zh-CN"/>
              </w:rPr>
              <w:t>；</w:t>
            </w:r>
            <w:r>
              <w:rPr>
                <w:rFonts w:hint="eastAsia" w:ascii="仿宋_GB2312" w:hAnsi="仿宋_GB2312" w:eastAsia="仿宋_GB2312" w:cs="仿宋_GB2312"/>
                <w:sz w:val="24"/>
                <w:lang w:val="en-US" w:eastAsia="zh-CN"/>
              </w:rPr>
              <w:t>（</w:t>
            </w:r>
            <w:r>
              <w:rPr>
                <w:rFonts w:hint="eastAsia" w:ascii="仿宋_GB2312" w:hAnsi="仿宋_GB2312" w:eastAsia="仿宋_GB2312" w:cs="仿宋_GB2312"/>
                <w:sz w:val="24"/>
                <w:lang w:eastAsia="zh-CN"/>
              </w:rPr>
              <w:t>视情况给予</w:t>
            </w:r>
            <w:r>
              <w:rPr>
                <w:rFonts w:hint="eastAsia" w:ascii="仿宋_GB2312" w:hAnsi="仿宋_GB2312" w:eastAsia="仿宋_GB2312" w:cs="仿宋_GB2312"/>
                <w:sz w:val="24"/>
                <w:lang w:val="en-US" w:eastAsia="zh-CN"/>
              </w:rPr>
              <w:t>0-5分</w:t>
            </w:r>
            <w:r>
              <w:rPr>
                <w:rFonts w:hint="eastAsia" w:ascii="仿宋_GB2312" w:hAnsi="仿宋_GB2312" w:eastAsia="仿宋_GB2312" w:cs="仿宋_GB2312"/>
                <w:sz w:val="24"/>
                <w:lang w:eastAsia="zh-CN"/>
              </w:rPr>
              <w:t>，未提供的不得分。</w:t>
            </w:r>
            <w:r>
              <w:rPr>
                <w:rFonts w:hint="eastAsia" w:ascii="仿宋_GB2312" w:hAnsi="仿宋_GB2312" w:eastAsia="仿宋_GB2312" w:cs="仿宋_GB2312"/>
                <w:sz w:val="24"/>
                <w:lang w:val="en-US" w:eastAsia="zh-CN"/>
              </w:rPr>
              <w:t>）</w:t>
            </w:r>
          </w:p>
          <w:p>
            <w:pPr>
              <w:rPr>
                <w:rFonts w:hint="eastAsia" w:ascii="仿宋_GB2312" w:hAnsi="仿宋_GB2312" w:eastAsia="仿宋_GB2312" w:cs="仿宋_GB2312"/>
                <w:sz w:val="24"/>
                <w:lang w:eastAsia="zh-CN"/>
              </w:rPr>
            </w:pPr>
          </w:p>
          <w:p>
            <w:pPr>
              <w:rPr>
                <w:rFonts w:hint="eastAsia" w:ascii="仿宋_GB2312" w:hAnsi="仿宋_GB2312" w:eastAsia="仿宋_GB2312" w:cs="仿宋_GB2312"/>
                <w:sz w:val="24"/>
                <w:lang w:eastAsia="zh-CN"/>
              </w:rPr>
            </w:pPr>
            <w:r>
              <w:rPr>
                <w:rFonts w:hint="eastAsia" w:ascii="仿宋_GB2312" w:hAnsi="仿宋_GB2312" w:eastAsia="仿宋_GB2312" w:cs="仿宋_GB2312"/>
                <w:sz w:val="24"/>
                <w:lang w:eastAsia="zh-CN"/>
              </w:rPr>
              <w:t>②提供人员安排表，</w:t>
            </w:r>
            <w:r>
              <w:rPr>
                <w:rFonts w:hint="eastAsia" w:ascii="仿宋_GB2312" w:hAnsi="仿宋_GB2312" w:eastAsia="仿宋_GB2312" w:cs="仿宋_GB2312"/>
                <w:sz w:val="24"/>
                <w:lang w:val="en-US" w:eastAsia="zh-CN"/>
              </w:rPr>
              <w:t>最高分值5分</w:t>
            </w:r>
            <w:r>
              <w:rPr>
                <w:rFonts w:hint="eastAsia" w:ascii="仿宋_GB2312" w:hAnsi="仿宋_GB2312" w:eastAsia="仿宋_GB2312" w:cs="仿宋_GB2312"/>
                <w:sz w:val="24"/>
                <w:lang w:eastAsia="zh-CN"/>
              </w:rPr>
              <w:t>。</w:t>
            </w:r>
            <w:r>
              <w:rPr>
                <w:rFonts w:hint="eastAsia" w:ascii="仿宋_GB2312" w:hAnsi="仿宋_GB2312" w:eastAsia="仿宋_GB2312" w:cs="仿宋_GB2312"/>
                <w:sz w:val="24"/>
                <w:lang w:val="en-US" w:eastAsia="zh-CN"/>
              </w:rPr>
              <w:t>（</w:t>
            </w:r>
            <w:r>
              <w:rPr>
                <w:rFonts w:hint="eastAsia" w:ascii="仿宋_GB2312" w:hAnsi="仿宋_GB2312" w:eastAsia="仿宋_GB2312" w:cs="仿宋_GB2312"/>
                <w:sz w:val="24"/>
                <w:lang w:eastAsia="zh-CN"/>
              </w:rPr>
              <w:t>视情况给予</w:t>
            </w:r>
            <w:r>
              <w:rPr>
                <w:rFonts w:hint="eastAsia" w:ascii="仿宋_GB2312" w:hAnsi="仿宋_GB2312" w:eastAsia="仿宋_GB2312" w:cs="仿宋_GB2312"/>
                <w:sz w:val="24"/>
                <w:lang w:val="en-US" w:eastAsia="zh-CN"/>
              </w:rPr>
              <w:t>0-5分</w:t>
            </w:r>
            <w:r>
              <w:rPr>
                <w:rFonts w:hint="eastAsia" w:ascii="仿宋_GB2312" w:hAnsi="仿宋_GB2312" w:eastAsia="仿宋_GB2312" w:cs="仿宋_GB2312"/>
                <w:sz w:val="24"/>
                <w:lang w:eastAsia="zh-CN"/>
              </w:rPr>
              <w:t>，未提供的不得分。</w:t>
            </w:r>
            <w:r>
              <w:rPr>
                <w:rFonts w:hint="eastAsia" w:ascii="仿宋_GB2312" w:hAnsi="仿宋_GB2312" w:eastAsia="仿宋_GB2312" w:cs="仿宋_GB2312"/>
                <w:sz w:val="24"/>
                <w:lang w:val="en-US" w:eastAsia="zh-CN"/>
              </w:rPr>
              <w:t>）</w:t>
            </w:r>
          </w:p>
        </w:tc>
      </w:tr>
    </w:tbl>
    <w:p>
      <w:pPr>
        <w:adjustRightInd w:val="0"/>
        <w:snapToGrid w:val="0"/>
        <w:spacing w:line="360" w:lineRule="auto"/>
        <w:ind w:firstLine="480" w:firstLineChars="200"/>
        <w:rPr>
          <w:rFonts w:hint="eastAsia" w:ascii="仿宋_GB2312" w:hAnsi="宋体" w:eastAsia="仿宋_GB2312" w:cs="宋体"/>
          <w:color w:val="000000" w:themeColor="text1"/>
          <w:kern w:val="0"/>
          <w:sz w:val="24"/>
          <w:szCs w:val="24"/>
          <w:highlight w:val="yellow"/>
          <w:lang w:val="en-US" w:eastAsia="zh-CN"/>
          <w14:textFill>
            <w14:solidFill>
              <w14:schemeClr w14:val="tx1"/>
            </w14:solidFill>
          </w14:textFill>
        </w:rPr>
      </w:pPr>
    </w:p>
    <w:p>
      <w:pPr>
        <w:pStyle w:val="30"/>
        <w:numPr>
          <w:ilvl w:val="0"/>
          <w:numId w:val="3"/>
        </w:numPr>
        <w:spacing w:line="360" w:lineRule="auto"/>
        <w:ind w:firstLineChars="0"/>
        <w:rPr>
          <w:rFonts w:ascii="楷体" w:hAnsi="楷体" w:eastAsia="楷体" w:cs="楷体"/>
          <w:sz w:val="28"/>
          <w:szCs w:val="28"/>
        </w:rPr>
      </w:pPr>
      <w:r>
        <w:rPr>
          <w:rFonts w:hint="eastAsia" w:ascii="楷体" w:hAnsi="楷体" w:eastAsia="楷体" w:cs="楷体"/>
          <w:sz w:val="28"/>
          <w:szCs w:val="28"/>
        </w:rPr>
        <w:t>其他说明</w:t>
      </w:r>
    </w:p>
    <w:p>
      <w:pPr>
        <w:adjustRightInd w:val="0"/>
        <w:snapToGrid w:val="0"/>
        <w:spacing w:line="360" w:lineRule="auto"/>
        <w:ind w:firstLine="560" w:firstLineChars="200"/>
        <w:rPr>
          <w:rFonts w:ascii="仿宋_GB2312" w:hAnsi="仿宋" w:eastAsia="仿宋_GB2312"/>
          <w:kern w:val="0"/>
          <w:sz w:val="28"/>
          <w:szCs w:val="28"/>
        </w:rPr>
      </w:pPr>
      <w:r>
        <w:rPr>
          <w:rFonts w:hint="eastAsia" w:ascii="仿宋_GB2312" w:hAnsi="仿宋" w:eastAsia="仿宋_GB2312"/>
          <w:kern w:val="0"/>
          <w:sz w:val="28"/>
          <w:szCs w:val="28"/>
        </w:rPr>
        <w:t>1</w:t>
      </w:r>
      <w:r>
        <w:rPr>
          <w:rFonts w:ascii="仿宋_GB2312" w:hAnsi="仿宋" w:eastAsia="仿宋_GB2312"/>
          <w:kern w:val="0"/>
          <w:sz w:val="28"/>
          <w:szCs w:val="28"/>
        </w:rPr>
        <w:t>.</w:t>
      </w:r>
      <w:r>
        <w:rPr>
          <w:rFonts w:hint="eastAsia" w:ascii="仿宋_GB2312" w:hAnsi="仿宋" w:eastAsia="仿宋_GB2312"/>
          <w:kern w:val="0"/>
          <w:sz w:val="28"/>
          <w:szCs w:val="28"/>
        </w:rPr>
        <w:t>响应</w:t>
      </w:r>
      <w:r>
        <w:rPr>
          <w:rFonts w:ascii="仿宋_GB2312" w:hAnsi="仿宋" w:eastAsia="仿宋_GB2312"/>
          <w:kern w:val="0"/>
          <w:sz w:val="28"/>
          <w:szCs w:val="28"/>
        </w:rPr>
        <w:t>文件中</w:t>
      </w:r>
      <w:r>
        <w:rPr>
          <w:rFonts w:hint="eastAsia" w:ascii="仿宋_GB2312" w:hAnsi="仿宋" w:eastAsia="仿宋_GB2312"/>
          <w:kern w:val="0"/>
          <w:sz w:val="28"/>
          <w:szCs w:val="28"/>
        </w:rPr>
        <w:t>报价须以人民币为单位；</w:t>
      </w:r>
    </w:p>
    <w:p>
      <w:pPr>
        <w:adjustRightInd w:val="0"/>
        <w:snapToGrid w:val="0"/>
        <w:spacing w:line="360" w:lineRule="auto"/>
        <w:ind w:firstLine="562" w:firstLineChars="200"/>
        <w:rPr>
          <w:rFonts w:ascii="仿宋_GB2312" w:hAnsi="仿宋" w:eastAsia="仿宋_GB2312"/>
          <w:b/>
          <w:kern w:val="0"/>
          <w:sz w:val="28"/>
          <w:szCs w:val="28"/>
        </w:rPr>
      </w:pPr>
      <w:r>
        <w:rPr>
          <w:rFonts w:hint="eastAsia" w:ascii="仿宋_GB2312" w:hAnsi="仿宋" w:eastAsia="仿宋_GB2312"/>
          <w:b/>
          <w:kern w:val="0"/>
          <w:sz w:val="28"/>
          <w:szCs w:val="28"/>
        </w:rPr>
        <w:t>2</w:t>
      </w:r>
      <w:r>
        <w:rPr>
          <w:rFonts w:ascii="仿宋_GB2312" w:hAnsi="仿宋" w:eastAsia="仿宋_GB2312"/>
          <w:b/>
          <w:kern w:val="0"/>
          <w:sz w:val="28"/>
          <w:szCs w:val="28"/>
        </w:rPr>
        <w:t>.</w:t>
      </w:r>
      <w:r>
        <w:rPr>
          <w:rFonts w:hint="eastAsia" w:ascii="仿宋_GB2312" w:hAnsi="仿宋" w:eastAsia="仿宋_GB2312"/>
          <w:b/>
          <w:kern w:val="0"/>
          <w:sz w:val="28"/>
          <w:szCs w:val="28"/>
        </w:rPr>
        <w:t>响应</w:t>
      </w:r>
      <w:r>
        <w:rPr>
          <w:rFonts w:ascii="仿宋_GB2312" w:hAnsi="仿宋" w:eastAsia="仿宋_GB2312"/>
          <w:b/>
          <w:kern w:val="0"/>
          <w:sz w:val="28"/>
          <w:szCs w:val="28"/>
        </w:rPr>
        <w:t>文件中</w:t>
      </w:r>
      <w:r>
        <w:rPr>
          <w:rFonts w:hint="eastAsia" w:ascii="仿宋_GB2312" w:hAnsi="仿宋" w:eastAsia="仿宋_GB2312"/>
          <w:b/>
          <w:kern w:val="0"/>
          <w:sz w:val="28"/>
          <w:szCs w:val="28"/>
        </w:rPr>
        <w:t>报价须四舍五入</w:t>
      </w:r>
      <w:r>
        <w:rPr>
          <w:rFonts w:ascii="仿宋_GB2312" w:hAnsi="仿宋" w:eastAsia="仿宋_GB2312"/>
          <w:b/>
          <w:kern w:val="0"/>
          <w:sz w:val="28"/>
          <w:szCs w:val="28"/>
        </w:rPr>
        <w:t>保留到</w:t>
      </w:r>
      <w:r>
        <w:rPr>
          <w:rFonts w:hint="eastAsia" w:ascii="仿宋_GB2312" w:hAnsi="仿宋" w:eastAsia="仿宋_GB2312"/>
          <w:b/>
          <w:kern w:val="0"/>
          <w:sz w:val="28"/>
          <w:szCs w:val="28"/>
        </w:rPr>
        <w:t>“</w:t>
      </w:r>
      <w:r>
        <w:rPr>
          <w:rFonts w:ascii="仿宋_GB2312" w:hAnsi="仿宋" w:eastAsia="仿宋_GB2312"/>
          <w:b/>
          <w:kern w:val="0"/>
          <w:sz w:val="28"/>
          <w:szCs w:val="28"/>
        </w:rPr>
        <w:t>分</w:t>
      </w:r>
      <w:r>
        <w:rPr>
          <w:rFonts w:hint="eastAsia" w:ascii="仿宋_GB2312" w:hAnsi="仿宋" w:eastAsia="仿宋_GB2312"/>
          <w:b/>
          <w:kern w:val="0"/>
          <w:sz w:val="28"/>
          <w:szCs w:val="28"/>
        </w:rPr>
        <w:t>”；</w:t>
      </w:r>
    </w:p>
    <w:p>
      <w:pPr>
        <w:adjustRightInd w:val="0"/>
        <w:snapToGrid w:val="0"/>
        <w:spacing w:line="360" w:lineRule="auto"/>
        <w:ind w:firstLine="560" w:firstLineChars="200"/>
        <w:rPr>
          <w:rFonts w:hint="eastAsia" w:ascii="仿宋_GB2312" w:hAnsi="仿宋" w:eastAsia="仿宋_GB2312"/>
          <w:kern w:val="0"/>
          <w:sz w:val="28"/>
          <w:szCs w:val="28"/>
          <w:lang w:eastAsia="zh-CN"/>
        </w:rPr>
      </w:pPr>
      <w:r>
        <w:rPr>
          <w:rFonts w:ascii="仿宋_GB2312" w:hAnsi="仿宋" w:eastAsia="仿宋_GB2312"/>
          <w:kern w:val="0"/>
          <w:sz w:val="28"/>
          <w:szCs w:val="28"/>
        </w:rPr>
        <w:t>3.</w:t>
      </w:r>
      <w:r>
        <w:rPr>
          <w:rFonts w:hint="eastAsia" w:ascii="仿宋_GB2312" w:hAnsi="仿宋" w:eastAsia="仿宋_GB2312"/>
          <w:kern w:val="0"/>
          <w:sz w:val="28"/>
          <w:szCs w:val="28"/>
        </w:rPr>
        <w:t>响应</w:t>
      </w:r>
      <w:r>
        <w:rPr>
          <w:rFonts w:ascii="仿宋_GB2312" w:hAnsi="仿宋" w:eastAsia="仿宋_GB2312"/>
          <w:kern w:val="0"/>
          <w:sz w:val="28"/>
          <w:szCs w:val="28"/>
        </w:rPr>
        <w:t>文件中</w:t>
      </w:r>
      <w:r>
        <w:rPr>
          <w:rFonts w:hint="eastAsia" w:ascii="仿宋_GB2312" w:hAnsi="仿宋" w:eastAsia="仿宋_GB2312"/>
          <w:kern w:val="0"/>
          <w:sz w:val="28"/>
          <w:szCs w:val="28"/>
        </w:rPr>
        <w:t>报价需同时填写报价金额的大写和小写，两者不一致的以大写金额为准</w:t>
      </w:r>
      <w:r>
        <w:rPr>
          <w:rFonts w:hint="eastAsia" w:ascii="仿宋_GB2312" w:hAnsi="仿宋" w:eastAsia="仿宋_GB2312"/>
          <w:kern w:val="0"/>
          <w:sz w:val="28"/>
          <w:szCs w:val="28"/>
          <w:lang w:eastAsia="zh-CN"/>
        </w:rPr>
        <w:t>。</w:t>
      </w:r>
    </w:p>
    <w:p>
      <w:pPr>
        <w:pStyle w:val="30"/>
        <w:widowControl/>
        <w:numPr>
          <w:ilvl w:val="0"/>
          <w:numId w:val="1"/>
        </w:numPr>
        <w:spacing w:line="360" w:lineRule="auto"/>
        <w:ind w:firstLineChars="0"/>
        <w:jc w:val="left"/>
        <w:rPr>
          <w:rFonts w:ascii="仿宋" w:hAnsi="仿宋" w:eastAsia="仿宋"/>
          <w:b/>
          <w:bCs/>
          <w:kern w:val="0"/>
          <w:sz w:val="28"/>
          <w:szCs w:val="28"/>
        </w:rPr>
      </w:pPr>
      <w:r>
        <w:rPr>
          <w:rFonts w:hint="eastAsia" w:ascii="仿宋" w:hAnsi="仿宋" w:eastAsia="仿宋"/>
          <w:b/>
          <w:bCs/>
          <w:kern w:val="0"/>
          <w:sz w:val="28"/>
          <w:szCs w:val="28"/>
          <w:lang w:eastAsia="zh-CN"/>
        </w:rPr>
        <w:t>竞争性比选</w:t>
      </w:r>
      <w:r>
        <w:rPr>
          <w:rFonts w:hint="eastAsia" w:ascii="仿宋" w:hAnsi="仿宋" w:eastAsia="仿宋"/>
          <w:b/>
          <w:bCs/>
          <w:kern w:val="0"/>
          <w:sz w:val="28"/>
          <w:szCs w:val="28"/>
        </w:rPr>
        <w:t>文件发售的时间、地点</w:t>
      </w:r>
    </w:p>
    <w:p>
      <w:pPr>
        <w:snapToGrid w:val="0"/>
        <w:spacing w:line="360" w:lineRule="auto"/>
        <w:ind w:firstLine="560" w:firstLineChars="200"/>
        <w:rPr>
          <w:rFonts w:ascii="仿宋" w:hAnsi="仿宋" w:eastAsia="仿宋"/>
          <w:sz w:val="28"/>
          <w:szCs w:val="28"/>
        </w:rPr>
      </w:pPr>
      <w:r>
        <w:rPr>
          <w:rFonts w:hint="eastAsia" w:ascii="仿宋" w:hAnsi="仿宋" w:eastAsia="仿宋"/>
          <w:sz w:val="28"/>
          <w:szCs w:val="28"/>
          <w:lang w:eastAsia="zh-CN"/>
        </w:rPr>
        <w:t>竞争性比选</w:t>
      </w:r>
      <w:r>
        <w:rPr>
          <w:rFonts w:hint="eastAsia" w:ascii="仿宋" w:hAnsi="仿宋" w:eastAsia="仿宋"/>
          <w:sz w:val="28"/>
          <w:szCs w:val="28"/>
        </w:rPr>
        <w:t>文件及相关资料于</w:t>
      </w:r>
      <w:r>
        <w:rPr>
          <w:rFonts w:ascii="仿宋" w:hAnsi="仿宋" w:eastAsia="仿宋"/>
          <w:sz w:val="28"/>
          <w:szCs w:val="28"/>
          <w:u w:val="single"/>
        </w:rPr>
        <w:t>20</w:t>
      </w:r>
      <w:r>
        <w:rPr>
          <w:rFonts w:hint="eastAsia" w:ascii="仿宋" w:hAnsi="仿宋" w:eastAsia="仿宋"/>
          <w:sz w:val="28"/>
          <w:szCs w:val="28"/>
          <w:u w:val="single"/>
          <w:lang w:val="en-US" w:eastAsia="zh-CN"/>
        </w:rPr>
        <w:t>21</w:t>
      </w:r>
      <w:r>
        <w:rPr>
          <w:rFonts w:hint="eastAsia" w:ascii="仿宋" w:hAnsi="仿宋" w:eastAsia="仿宋"/>
          <w:sz w:val="28"/>
          <w:szCs w:val="28"/>
          <w:u w:val="single"/>
        </w:rPr>
        <w:t xml:space="preserve">年 </w:t>
      </w:r>
      <w:r>
        <w:rPr>
          <w:rFonts w:hint="eastAsia" w:ascii="仿宋" w:hAnsi="仿宋" w:eastAsia="仿宋"/>
          <w:sz w:val="28"/>
          <w:szCs w:val="28"/>
          <w:u w:val="single"/>
          <w:lang w:val="en-US" w:eastAsia="zh-CN"/>
        </w:rPr>
        <w:t>8</w:t>
      </w:r>
      <w:r>
        <w:rPr>
          <w:rFonts w:ascii="仿宋" w:hAnsi="仿宋" w:eastAsia="仿宋"/>
          <w:sz w:val="28"/>
          <w:szCs w:val="28"/>
          <w:u w:val="single"/>
        </w:rPr>
        <w:t xml:space="preserve"> </w:t>
      </w:r>
      <w:r>
        <w:rPr>
          <w:rFonts w:hint="eastAsia" w:ascii="仿宋" w:hAnsi="仿宋" w:eastAsia="仿宋"/>
          <w:sz w:val="28"/>
          <w:szCs w:val="28"/>
          <w:u w:val="single"/>
        </w:rPr>
        <w:t xml:space="preserve">月 </w:t>
      </w:r>
      <w:r>
        <w:rPr>
          <w:rFonts w:hint="eastAsia" w:ascii="仿宋" w:hAnsi="仿宋" w:eastAsia="仿宋"/>
          <w:sz w:val="28"/>
          <w:szCs w:val="28"/>
          <w:u w:val="single"/>
          <w:lang w:val="en-US" w:eastAsia="zh-CN"/>
        </w:rPr>
        <w:t>30</w:t>
      </w:r>
      <w:r>
        <w:rPr>
          <w:rFonts w:ascii="仿宋" w:hAnsi="仿宋" w:eastAsia="仿宋"/>
          <w:sz w:val="28"/>
          <w:szCs w:val="28"/>
          <w:u w:val="single"/>
        </w:rPr>
        <w:t xml:space="preserve"> </w:t>
      </w:r>
      <w:r>
        <w:rPr>
          <w:rFonts w:hint="eastAsia" w:ascii="仿宋" w:hAnsi="仿宋" w:eastAsia="仿宋"/>
          <w:sz w:val="28"/>
          <w:szCs w:val="28"/>
          <w:u w:val="single"/>
        </w:rPr>
        <w:t>日16:</w:t>
      </w:r>
      <w:r>
        <w:rPr>
          <w:rFonts w:ascii="仿宋" w:hAnsi="仿宋" w:eastAsia="仿宋"/>
          <w:sz w:val="28"/>
          <w:szCs w:val="28"/>
          <w:u w:val="single"/>
        </w:rPr>
        <w:t>00</w:t>
      </w:r>
      <w:r>
        <w:rPr>
          <w:rFonts w:hint="eastAsia" w:ascii="仿宋" w:hAnsi="仿宋" w:eastAsia="仿宋"/>
          <w:sz w:val="28"/>
          <w:szCs w:val="28"/>
        </w:rPr>
        <w:t>时，在重庆机场集团有限公司动力能源保障部采购办公室（机场东路3</w:t>
      </w:r>
      <w:r>
        <w:rPr>
          <w:rFonts w:ascii="仿宋" w:hAnsi="仿宋" w:eastAsia="仿宋"/>
          <w:sz w:val="28"/>
          <w:szCs w:val="28"/>
        </w:rPr>
        <w:t>0</w:t>
      </w:r>
      <w:r>
        <w:rPr>
          <w:rFonts w:hint="eastAsia" w:ascii="仿宋" w:hAnsi="仿宋" w:eastAsia="仿宋"/>
          <w:sz w:val="28"/>
          <w:szCs w:val="28"/>
        </w:rPr>
        <w:t>号）发放。</w:t>
      </w:r>
    </w:p>
    <w:p>
      <w:pPr>
        <w:snapToGrid w:val="0"/>
        <w:spacing w:line="360" w:lineRule="auto"/>
        <w:ind w:firstLine="562" w:firstLineChars="200"/>
        <w:rPr>
          <w:rFonts w:hint="eastAsia" w:ascii="仿宋_GB2312" w:hAnsi="宋体" w:eastAsia="仿宋_GB2312"/>
          <w:b/>
          <w:sz w:val="28"/>
          <w:szCs w:val="28"/>
        </w:rPr>
      </w:pPr>
      <w:r>
        <w:rPr>
          <w:rFonts w:hint="eastAsia" w:ascii="仿宋_GB2312" w:hAnsi="宋体" w:eastAsia="仿宋_GB2312"/>
          <w:b/>
          <w:sz w:val="28"/>
          <w:szCs w:val="28"/>
          <w:u w:val="single"/>
        </w:rPr>
        <w:t>2</w:t>
      </w:r>
      <w:r>
        <w:rPr>
          <w:rFonts w:ascii="仿宋_GB2312" w:hAnsi="宋体" w:eastAsia="仿宋_GB2312"/>
          <w:b/>
          <w:sz w:val="28"/>
          <w:szCs w:val="28"/>
          <w:u w:val="single"/>
        </w:rPr>
        <w:t>0</w:t>
      </w:r>
      <w:r>
        <w:rPr>
          <w:rFonts w:hint="eastAsia" w:ascii="仿宋_GB2312" w:hAnsi="宋体" w:eastAsia="仿宋_GB2312"/>
          <w:b/>
          <w:sz w:val="28"/>
          <w:szCs w:val="28"/>
          <w:u w:val="single"/>
          <w:lang w:val="en-US" w:eastAsia="zh-CN"/>
        </w:rPr>
        <w:t>21</w:t>
      </w:r>
      <w:r>
        <w:rPr>
          <w:rFonts w:hint="eastAsia" w:ascii="仿宋_GB2312" w:hAnsi="宋体" w:eastAsia="仿宋_GB2312"/>
          <w:b/>
          <w:sz w:val="28"/>
          <w:szCs w:val="28"/>
          <w:u w:val="single"/>
        </w:rPr>
        <w:t xml:space="preserve">年 </w:t>
      </w:r>
      <w:r>
        <w:rPr>
          <w:rFonts w:hint="eastAsia" w:ascii="仿宋_GB2312" w:hAnsi="宋体" w:eastAsia="仿宋_GB2312"/>
          <w:b/>
          <w:sz w:val="28"/>
          <w:szCs w:val="28"/>
          <w:u w:val="single"/>
          <w:lang w:val="en-US" w:eastAsia="zh-CN"/>
        </w:rPr>
        <w:t>9</w:t>
      </w:r>
      <w:r>
        <w:rPr>
          <w:rFonts w:ascii="仿宋_GB2312" w:hAnsi="宋体" w:eastAsia="仿宋_GB2312"/>
          <w:b/>
          <w:sz w:val="28"/>
          <w:szCs w:val="28"/>
          <w:u w:val="single"/>
        </w:rPr>
        <w:t xml:space="preserve"> </w:t>
      </w:r>
      <w:r>
        <w:rPr>
          <w:rFonts w:hint="eastAsia" w:ascii="仿宋_GB2312" w:hAnsi="宋体" w:eastAsia="仿宋_GB2312"/>
          <w:b/>
          <w:sz w:val="28"/>
          <w:szCs w:val="28"/>
          <w:u w:val="single"/>
        </w:rPr>
        <w:t xml:space="preserve">月 </w:t>
      </w:r>
      <w:r>
        <w:rPr>
          <w:rFonts w:hint="eastAsia" w:ascii="仿宋_GB2312" w:hAnsi="宋体" w:eastAsia="仿宋_GB2312"/>
          <w:b/>
          <w:sz w:val="28"/>
          <w:szCs w:val="28"/>
          <w:u w:val="single"/>
          <w:lang w:val="en-US" w:eastAsia="zh-CN"/>
        </w:rPr>
        <w:t>1</w:t>
      </w:r>
      <w:r>
        <w:rPr>
          <w:rFonts w:ascii="仿宋_GB2312" w:hAnsi="宋体" w:eastAsia="仿宋_GB2312"/>
          <w:b/>
          <w:sz w:val="28"/>
          <w:szCs w:val="28"/>
          <w:u w:val="single"/>
        </w:rPr>
        <w:t xml:space="preserve"> </w:t>
      </w:r>
      <w:r>
        <w:rPr>
          <w:rFonts w:hint="eastAsia" w:ascii="仿宋_GB2312" w:hAnsi="宋体" w:eastAsia="仿宋_GB2312"/>
          <w:b/>
          <w:sz w:val="28"/>
          <w:szCs w:val="28"/>
          <w:u w:val="single"/>
        </w:rPr>
        <w:t xml:space="preserve">日 </w:t>
      </w:r>
      <w:r>
        <w:rPr>
          <w:rFonts w:hint="eastAsia" w:ascii="仿宋_GB2312" w:hAnsi="宋体" w:eastAsia="仿宋_GB2312"/>
          <w:b/>
          <w:sz w:val="28"/>
          <w:szCs w:val="28"/>
          <w:u w:val="single"/>
          <w:lang w:val="en-US" w:eastAsia="zh-CN"/>
        </w:rPr>
        <w:t>14:30</w:t>
      </w:r>
      <w:r>
        <w:rPr>
          <w:rFonts w:ascii="仿宋_GB2312" w:hAnsi="宋体" w:eastAsia="仿宋_GB2312"/>
          <w:b/>
          <w:sz w:val="28"/>
          <w:szCs w:val="28"/>
          <w:u w:val="single"/>
        </w:rPr>
        <w:t xml:space="preserve"> </w:t>
      </w:r>
      <w:r>
        <w:rPr>
          <w:rFonts w:hint="eastAsia" w:ascii="仿宋_GB2312" w:hAnsi="宋体" w:eastAsia="仿宋_GB2312"/>
          <w:b/>
          <w:sz w:val="28"/>
          <w:szCs w:val="28"/>
          <w:u w:val="single"/>
        </w:rPr>
        <w:t>时</w:t>
      </w:r>
      <w:r>
        <w:rPr>
          <w:rFonts w:hint="eastAsia" w:ascii="仿宋_GB2312" w:hAnsi="宋体" w:eastAsia="仿宋_GB2312"/>
          <w:b/>
          <w:sz w:val="28"/>
          <w:szCs w:val="28"/>
        </w:rPr>
        <w:t>踏勘现场。（无论报价单位是否踏勘，报价一经递交，均视为已踏勘）。</w:t>
      </w:r>
    </w:p>
    <w:p>
      <w:pPr>
        <w:pStyle w:val="6"/>
        <w:rPr>
          <w:rFonts w:hint="eastAsia" w:ascii="仿宋_GB2312" w:hAnsi="宋体" w:eastAsia="仿宋_GB2312" w:cs="Times New Roman"/>
          <w:b/>
          <w:kern w:val="2"/>
          <w:sz w:val="28"/>
          <w:szCs w:val="28"/>
          <w:lang w:val="en-US" w:eastAsia="zh-CN" w:bidi="ar-SA"/>
        </w:rPr>
      </w:pPr>
      <w:r>
        <w:rPr>
          <w:rFonts w:hint="eastAsia" w:ascii="仿宋_GB2312" w:hAnsi="宋体" w:eastAsia="仿宋_GB2312" w:cs="Times New Roman"/>
          <w:b/>
          <w:kern w:val="2"/>
          <w:sz w:val="28"/>
          <w:szCs w:val="28"/>
          <w:lang w:val="en-US" w:eastAsia="zh-CN" w:bidi="ar-SA"/>
        </w:rPr>
        <w:t>勘察联系人：夏涵，联系电话67152663。</w:t>
      </w:r>
    </w:p>
    <w:p>
      <w:pPr>
        <w:pStyle w:val="30"/>
        <w:widowControl/>
        <w:numPr>
          <w:ilvl w:val="0"/>
          <w:numId w:val="1"/>
        </w:numPr>
        <w:spacing w:line="360" w:lineRule="auto"/>
        <w:ind w:firstLineChars="0"/>
        <w:jc w:val="left"/>
        <w:rPr>
          <w:rFonts w:ascii="仿宋" w:hAnsi="仿宋" w:eastAsia="仿宋"/>
          <w:b/>
          <w:bCs/>
          <w:color w:val="auto"/>
          <w:kern w:val="0"/>
          <w:sz w:val="28"/>
          <w:szCs w:val="28"/>
        </w:rPr>
      </w:pPr>
      <w:r>
        <w:rPr>
          <w:rFonts w:hint="eastAsia" w:ascii="仿宋" w:hAnsi="仿宋" w:eastAsia="仿宋"/>
          <w:b/>
          <w:bCs/>
          <w:kern w:val="0"/>
          <w:sz w:val="28"/>
          <w:szCs w:val="28"/>
          <w:lang w:eastAsia="zh-CN"/>
        </w:rPr>
        <w:t>竞争性比选</w:t>
      </w:r>
      <w:r>
        <w:rPr>
          <w:rFonts w:hint="eastAsia" w:ascii="仿宋" w:hAnsi="仿宋" w:eastAsia="仿宋"/>
          <w:b/>
          <w:bCs/>
          <w:kern w:val="0"/>
          <w:sz w:val="28"/>
          <w:szCs w:val="28"/>
        </w:rPr>
        <w:t>有效期</w:t>
      </w:r>
      <w:r>
        <w:rPr>
          <w:rFonts w:hint="eastAsia" w:ascii="仿宋" w:hAnsi="仿宋" w:eastAsia="仿宋"/>
          <w:b/>
          <w:bCs/>
          <w:color w:val="auto"/>
          <w:kern w:val="0"/>
          <w:sz w:val="28"/>
          <w:szCs w:val="28"/>
        </w:rPr>
        <w:t>：</w:t>
      </w:r>
      <w:r>
        <w:rPr>
          <w:rFonts w:hint="eastAsia" w:ascii="仿宋" w:hAnsi="仿宋" w:eastAsia="仿宋"/>
          <w:b/>
          <w:bCs/>
          <w:color w:val="auto"/>
          <w:kern w:val="0"/>
          <w:sz w:val="28"/>
          <w:szCs w:val="28"/>
          <w:u w:val="single"/>
        </w:rPr>
        <w:t xml:space="preserve">  90  </w:t>
      </w:r>
      <w:r>
        <w:rPr>
          <w:rFonts w:hint="eastAsia" w:ascii="仿宋" w:hAnsi="仿宋" w:eastAsia="仿宋"/>
          <w:b/>
          <w:bCs/>
          <w:color w:val="auto"/>
          <w:kern w:val="0"/>
          <w:sz w:val="28"/>
          <w:szCs w:val="28"/>
        </w:rPr>
        <w:t>日历天</w:t>
      </w:r>
      <w:r>
        <w:rPr>
          <w:rFonts w:hint="eastAsia" w:ascii="仿宋" w:hAnsi="仿宋" w:eastAsia="仿宋"/>
          <w:b/>
          <w:bCs/>
          <w:color w:val="auto"/>
          <w:kern w:val="0"/>
          <w:sz w:val="28"/>
          <w:szCs w:val="28"/>
          <w:lang w:eastAsia="zh-CN"/>
        </w:rPr>
        <w:t>。</w:t>
      </w:r>
      <w:r>
        <w:rPr>
          <w:rFonts w:hint="eastAsia" w:ascii="仿宋" w:hAnsi="仿宋" w:eastAsia="仿宋"/>
          <w:b/>
          <w:bCs/>
          <w:color w:val="auto"/>
          <w:kern w:val="0"/>
          <w:sz w:val="28"/>
          <w:szCs w:val="28"/>
        </w:rPr>
        <w:t>（根据实际需求确定）</w:t>
      </w:r>
    </w:p>
    <w:p>
      <w:pPr>
        <w:pStyle w:val="30"/>
        <w:widowControl/>
        <w:numPr>
          <w:ilvl w:val="0"/>
          <w:numId w:val="1"/>
        </w:numPr>
        <w:spacing w:line="360" w:lineRule="auto"/>
        <w:ind w:firstLineChars="0"/>
        <w:jc w:val="left"/>
        <w:rPr>
          <w:rFonts w:ascii="仿宋" w:hAnsi="仿宋" w:eastAsia="仿宋"/>
          <w:b/>
          <w:bCs/>
          <w:kern w:val="0"/>
          <w:sz w:val="28"/>
          <w:szCs w:val="28"/>
        </w:rPr>
      </w:pPr>
      <w:r>
        <w:rPr>
          <w:rFonts w:hint="eastAsia" w:ascii="仿宋" w:hAnsi="仿宋" w:eastAsia="仿宋"/>
          <w:b/>
          <w:bCs/>
          <w:kern w:val="0"/>
          <w:sz w:val="28"/>
          <w:szCs w:val="28"/>
          <w:lang w:eastAsia="zh-CN"/>
        </w:rPr>
        <w:t>竞争性比选</w:t>
      </w:r>
      <w:r>
        <w:rPr>
          <w:rFonts w:hint="eastAsia" w:ascii="仿宋" w:hAnsi="仿宋" w:eastAsia="仿宋"/>
          <w:b/>
          <w:bCs/>
          <w:kern w:val="0"/>
          <w:sz w:val="28"/>
          <w:szCs w:val="28"/>
        </w:rPr>
        <w:t>时间、地点及结果通知</w:t>
      </w:r>
    </w:p>
    <w:p>
      <w:pPr>
        <w:widowControl/>
        <w:adjustRightInd w:val="0"/>
        <w:snapToGrid w:val="0"/>
        <w:spacing w:line="360" w:lineRule="auto"/>
        <w:ind w:firstLine="560" w:firstLineChars="200"/>
        <w:jc w:val="left"/>
        <w:textAlignment w:val="bottom"/>
        <w:rPr>
          <w:rFonts w:ascii="仿宋" w:hAnsi="仿宋" w:eastAsia="仿宋"/>
          <w:kern w:val="0"/>
          <w:sz w:val="28"/>
          <w:szCs w:val="28"/>
        </w:rPr>
      </w:pPr>
      <w:r>
        <w:rPr>
          <w:rFonts w:ascii="仿宋" w:hAnsi="仿宋" w:eastAsia="仿宋"/>
          <w:sz w:val="28"/>
          <w:szCs w:val="28"/>
        </w:rPr>
        <w:t>1.</w:t>
      </w:r>
      <w:r>
        <w:rPr>
          <w:rFonts w:ascii="仿宋" w:hAnsi="仿宋" w:eastAsia="仿宋"/>
          <w:sz w:val="28"/>
          <w:szCs w:val="28"/>
          <w:u w:val="single"/>
        </w:rPr>
        <w:t>20</w:t>
      </w:r>
      <w:r>
        <w:rPr>
          <w:rFonts w:hint="eastAsia" w:ascii="仿宋" w:hAnsi="仿宋" w:eastAsia="仿宋"/>
          <w:sz w:val="28"/>
          <w:szCs w:val="28"/>
          <w:u w:val="single"/>
          <w:lang w:val="en-US" w:eastAsia="zh-CN"/>
        </w:rPr>
        <w:t>21</w:t>
      </w:r>
      <w:r>
        <w:rPr>
          <w:rFonts w:hint="eastAsia" w:ascii="仿宋" w:hAnsi="仿宋" w:eastAsia="仿宋"/>
          <w:sz w:val="28"/>
          <w:szCs w:val="28"/>
          <w:u w:val="single"/>
        </w:rPr>
        <w:t xml:space="preserve">年 </w:t>
      </w:r>
      <w:r>
        <w:rPr>
          <w:rFonts w:hint="eastAsia" w:ascii="仿宋" w:hAnsi="仿宋" w:eastAsia="仿宋"/>
          <w:sz w:val="28"/>
          <w:szCs w:val="28"/>
          <w:u w:val="single"/>
          <w:lang w:val="en-US" w:eastAsia="zh-CN"/>
        </w:rPr>
        <w:t>9</w:t>
      </w:r>
      <w:r>
        <w:rPr>
          <w:rFonts w:ascii="仿宋" w:hAnsi="仿宋" w:eastAsia="仿宋"/>
          <w:sz w:val="28"/>
          <w:szCs w:val="28"/>
          <w:u w:val="single"/>
        </w:rPr>
        <w:t xml:space="preserve"> </w:t>
      </w:r>
      <w:r>
        <w:rPr>
          <w:rFonts w:hint="eastAsia" w:ascii="仿宋" w:hAnsi="仿宋" w:eastAsia="仿宋"/>
          <w:sz w:val="28"/>
          <w:szCs w:val="28"/>
          <w:u w:val="single"/>
        </w:rPr>
        <w:t xml:space="preserve">月 </w:t>
      </w:r>
      <w:r>
        <w:rPr>
          <w:rFonts w:hint="eastAsia" w:ascii="仿宋" w:hAnsi="仿宋" w:eastAsia="仿宋"/>
          <w:sz w:val="28"/>
          <w:szCs w:val="28"/>
          <w:u w:val="single"/>
          <w:lang w:val="en-US" w:eastAsia="zh-CN"/>
        </w:rPr>
        <w:t>8</w:t>
      </w:r>
      <w:r>
        <w:rPr>
          <w:rFonts w:ascii="仿宋" w:hAnsi="仿宋" w:eastAsia="仿宋"/>
          <w:sz w:val="28"/>
          <w:szCs w:val="28"/>
          <w:u w:val="single"/>
        </w:rPr>
        <w:t xml:space="preserve"> </w:t>
      </w:r>
      <w:r>
        <w:rPr>
          <w:rFonts w:hint="eastAsia" w:ascii="仿宋" w:hAnsi="仿宋" w:eastAsia="仿宋"/>
          <w:sz w:val="28"/>
          <w:szCs w:val="28"/>
          <w:u w:val="single"/>
        </w:rPr>
        <w:t>日</w:t>
      </w:r>
      <w:r>
        <w:rPr>
          <w:rFonts w:ascii="仿宋" w:hAnsi="仿宋" w:eastAsia="仿宋"/>
          <w:sz w:val="28"/>
          <w:szCs w:val="28"/>
          <w:u w:val="single"/>
        </w:rPr>
        <w:t xml:space="preserve"> </w:t>
      </w:r>
      <w:r>
        <w:rPr>
          <w:rFonts w:hint="eastAsia" w:ascii="仿宋" w:hAnsi="仿宋" w:eastAsia="仿宋"/>
          <w:sz w:val="28"/>
          <w:szCs w:val="28"/>
          <w:u w:val="single"/>
          <w:lang w:val="en-US" w:eastAsia="zh-CN"/>
        </w:rPr>
        <w:t>10:00</w:t>
      </w:r>
      <w:r>
        <w:rPr>
          <w:rFonts w:ascii="仿宋" w:hAnsi="仿宋" w:eastAsia="仿宋"/>
          <w:sz w:val="28"/>
          <w:szCs w:val="28"/>
          <w:u w:val="single"/>
        </w:rPr>
        <w:t xml:space="preserve"> </w:t>
      </w:r>
      <w:r>
        <w:rPr>
          <w:rFonts w:hint="eastAsia" w:ascii="仿宋" w:hAnsi="仿宋" w:eastAsia="仿宋"/>
          <w:sz w:val="28"/>
          <w:szCs w:val="28"/>
        </w:rPr>
        <w:t>时在重庆机场集团公司动力能源保障部（机场东路3</w:t>
      </w:r>
      <w:r>
        <w:rPr>
          <w:rFonts w:ascii="仿宋" w:hAnsi="仿宋" w:eastAsia="仿宋"/>
          <w:sz w:val="28"/>
          <w:szCs w:val="28"/>
        </w:rPr>
        <w:t>0</w:t>
      </w:r>
      <w:r>
        <w:rPr>
          <w:rFonts w:hint="eastAsia" w:ascii="仿宋" w:hAnsi="仿宋" w:eastAsia="仿宋"/>
          <w:sz w:val="28"/>
          <w:szCs w:val="28"/>
        </w:rPr>
        <w:t>号）对本项目进行</w:t>
      </w:r>
      <w:r>
        <w:rPr>
          <w:rFonts w:hint="eastAsia" w:ascii="仿宋" w:hAnsi="仿宋" w:eastAsia="仿宋"/>
          <w:sz w:val="28"/>
          <w:szCs w:val="28"/>
          <w:lang w:eastAsia="zh-CN"/>
        </w:rPr>
        <w:t>竞争性比选</w:t>
      </w:r>
      <w:r>
        <w:rPr>
          <w:rFonts w:hint="eastAsia" w:ascii="仿宋" w:hAnsi="仿宋" w:eastAsia="仿宋"/>
          <w:sz w:val="28"/>
          <w:szCs w:val="28"/>
        </w:rPr>
        <w:t>，各</w:t>
      </w:r>
      <w:r>
        <w:rPr>
          <w:rFonts w:hint="eastAsia" w:ascii="仿宋" w:hAnsi="仿宋" w:eastAsia="仿宋"/>
          <w:sz w:val="28"/>
          <w:szCs w:val="28"/>
          <w:lang w:eastAsia="zh-CN"/>
        </w:rPr>
        <w:t>竞争性比选</w:t>
      </w:r>
      <w:r>
        <w:rPr>
          <w:rFonts w:hint="eastAsia" w:ascii="仿宋" w:hAnsi="仿宋" w:eastAsia="仿宋"/>
          <w:sz w:val="28"/>
          <w:szCs w:val="28"/>
        </w:rPr>
        <w:t>响应方须在该时间前递交</w:t>
      </w:r>
      <w:r>
        <w:rPr>
          <w:rFonts w:hint="eastAsia" w:ascii="仿宋" w:hAnsi="仿宋" w:eastAsia="仿宋"/>
          <w:sz w:val="28"/>
          <w:szCs w:val="28"/>
          <w:lang w:eastAsia="zh-CN"/>
        </w:rPr>
        <w:t>竞争性比选</w:t>
      </w:r>
      <w:r>
        <w:rPr>
          <w:rFonts w:hint="eastAsia" w:ascii="仿宋" w:hAnsi="仿宋" w:eastAsia="仿宋"/>
          <w:sz w:val="28"/>
          <w:szCs w:val="28"/>
        </w:rPr>
        <w:t>响应文件并参加</w:t>
      </w:r>
      <w:r>
        <w:rPr>
          <w:rFonts w:hint="eastAsia" w:ascii="仿宋" w:hAnsi="仿宋" w:eastAsia="仿宋"/>
          <w:sz w:val="28"/>
          <w:szCs w:val="28"/>
          <w:lang w:eastAsia="zh-CN"/>
        </w:rPr>
        <w:t>竞争性比选</w:t>
      </w:r>
      <w:r>
        <w:rPr>
          <w:rFonts w:hint="eastAsia" w:ascii="仿宋" w:hAnsi="仿宋" w:eastAsia="仿宋"/>
          <w:sz w:val="28"/>
          <w:szCs w:val="28"/>
        </w:rPr>
        <w:t>。各</w:t>
      </w:r>
      <w:r>
        <w:rPr>
          <w:rFonts w:hint="eastAsia" w:ascii="仿宋" w:hAnsi="仿宋" w:eastAsia="仿宋"/>
          <w:sz w:val="28"/>
          <w:szCs w:val="28"/>
          <w:lang w:eastAsia="zh-CN"/>
        </w:rPr>
        <w:t>竞争性比选</w:t>
      </w:r>
      <w:r>
        <w:rPr>
          <w:rFonts w:hint="eastAsia" w:ascii="仿宋" w:hAnsi="仿宋" w:eastAsia="仿宋"/>
          <w:sz w:val="28"/>
          <w:szCs w:val="28"/>
        </w:rPr>
        <w:t>响应单位需提前10分钟到场并签到，若截止</w:t>
      </w:r>
      <w:r>
        <w:rPr>
          <w:rFonts w:hint="eastAsia" w:ascii="仿宋" w:hAnsi="仿宋" w:eastAsia="仿宋"/>
          <w:sz w:val="28"/>
          <w:szCs w:val="28"/>
          <w:lang w:eastAsia="zh-CN"/>
        </w:rPr>
        <w:t>竞争性比选</w:t>
      </w:r>
      <w:r>
        <w:rPr>
          <w:rFonts w:hint="eastAsia" w:ascii="仿宋" w:hAnsi="仿宋" w:eastAsia="仿宋"/>
          <w:sz w:val="28"/>
          <w:szCs w:val="28"/>
        </w:rPr>
        <w:t>时间，</w:t>
      </w:r>
      <w:r>
        <w:rPr>
          <w:rFonts w:hint="eastAsia" w:ascii="仿宋" w:hAnsi="仿宋" w:eastAsia="仿宋"/>
          <w:sz w:val="28"/>
          <w:szCs w:val="28"/>
          <w:lang w:eastAsia="zh-CN"/>
        </w:rPr>
        <w:t>竞争性比选</w:t>
      </w:r>
      <w:r>
        <w:rPr>
          <w:rFonts w:hint="eastAsia" w:ascii="仿宋" w:hAnsi="仿宋" w:eastAsia="仿宋"/>
          <w:sz w:val="28"/>
          <w:szCs w:val="28"/>
        </w:rPr>
        <w:t>响应单位未到场，视为放弃</w:t>
      </w:r>
      <w:r>
        <w:rPr>
          <w:rFonts w:hint="eastAsia" w:ascii="仿宋" w:hAnsi="仿宋" w:eastAsia="仿宋"/>
          <w:sz w:val="28"/>
          <w:szCs w:val="28"/>
          <w:lang w:eastAsia="zh-CN"/>
        </w:rPr>
        <w:t>竞争性比选</w:t>
      </w:r>
      <w:r>
        <w:rPr>
          <w:rFonts w:hint="eastAsia" w:ascii="仿宋" w:hAnsi="仿宋" w:eastAsia="仿宋"/>
          <w:sz w:val="28"/>
          <w:szCs w:val="28"/>
        </w:rPr>
        <w:t>资格，并拒绝其响应文件。</w:t>
      </w:r>
    </w:p>
    <w:p>
      <w:pPr>
        <w:autoSpaceDE w:val="0"/>
        <w:autoSpaceDN w:val="0"/>
        <w:adjustRightInd w:val="0"/>
        <w:snapToGrid w:val="0"/>
        <w:spacing w:line="360" w:lineRule="auto"/>
        <w:ind w:firstLine="560" w:firstLineChars="200"/>
        <w:textAlignment w:val="bottom"/>
        <w:rPr>
          <w:rFonts w:ascii="仿宋" w:hAnsi="仿宋" w:eastAsia="仿宋"/>
          <w:color w:val="000000" w:themeColor="text1"/>
          <w:sz w:val="28"/>
          <w:szCs w:val="28"/>
          <w14:textFill>
            <w14:solidFill>
              <w14:schemeClr w14:val="tx1"/>
            </w14:solidFill>
          </w14:textFill>
        </w:rPr>
      </w:pPr>
      <w:r>
        <w:rPr>
          <w:rFonts w:ascii="仿宋" w:hAnsi="仿宋" w:eastAsia="仿宋"/>
          <w:sz w:val="28"/>
          <w:szCs w:val="28"/>
        </w:rPr>
        <w:t>2.</w:t>
      </w:r>
      <w:r>
        <w:rPr>
          <w:rFonts w:hint="eastAsia" w:ascii="仿宋" w:hAnsi="仿宋" w:eastAsia="仿宋"/>
          <w:sz w:val="28"/>
          <w:szCs w:val="28"/>
        </w:rPr>
        <w:t>公布</w:t>
      </w:r>
      <w:r>
        <w:rPr>
          <w:rFonts w:hint="eastAsia" w:ascii="仿宋" w:hAnsi="仿宋" w:eastAsia="仿宋"/>
          <w:sz w:val="28"/>
          <w:szCs w:val="28"/>
          <w:lang w:eastAsia="zh-CN"/>
        </w:rPr>
        <w:t>竞争性比选</w:t>
      </w:r>
      <w:r>
        <w:rPr>
          <w:rFonts w:hint="eastAsia" w:ascii="仿宋" w:hAnsi="仿宋" w:eastAsia="仿宋"/>
          <w:sz w:val="28"/>
          <w:szCs w:val="28"/>
        </w:rPr>
        <w:t>结果时间：待</w:t>
      </w:r>
      <w:r>
        <w:rPr>
          <w:rFonts w:hint="eastAsia" w:ascii="仿宋" w:hAnsi="仿宋" w:eastAsia="仿宋"/>
          <w:sz w:val="28"/>
          <w:szCs w:val="28"/>
          <w:lang w:eastAsia="zh-CN"/>
        </w:rPr>
        <w:t>竞争性比选</w:t>
      </w:r>
      <w:r>
        <w:rPr>
          <w:rFonts w:hint="eastAsia" w:ascii="仿宋" w:hAnsi="仿宋" w:eastAsia="仿宋"/>
          <w:sz w:val="28"/>
          <w:szCs w:val="28"/>
        </w:rPr>
        <w:t>结果确定后会及时通知，原则上只通知被选中的</w:t>
      </w:r>
      <w:r>
        <w:rPr>
          <w:rFonts w:hint="eastAsia" w:ascii="仿宋" w:hAnsi="仿宋" w:eastAsia="仿宋"/>
          <w:spacing w:val="-8"/>
          <w:sz w:val="28"/>
          <w:szCs w:val="28"/>
          <w:lang w:eastAsia="zh-CN"/>
        </w:rPr>
        <w:t>竞争性比选</w:t>
      </w:r>
      <w:r>
        <w:rPr>
          <w:rFonts w:hint="eastAsia" w:ascii="仿宋" w:hAnsi="仿宋" w:eastAsia="仿宋"/>
          <w:spacing w:val="-8"/>
          <w:sz w:val="28"/>
          <w:szCs w:val="28"/>
        </w:rPr>
        <w:t>响应方</w:t>
      </w:r>
      <w:r>
        <w:rPr>
          <w:rFonts w:hint="eastAsia" w:ascii="仿宋" w:hAnsi="仿宋" w:eastAsia="仿宋"/>
          <w:sz w:val="28"/>
          <w:szCs w:val="28"/>
        </w:rPr>
        <w:t>。对未被选中的</w:t>
      </w:r>
      <w:r>
        <w:rPr>
          <w:rFonts w:hint="eastAsia" w:ascii="仿宋" w:hAnsi="仿宋" w:eastAsia="仿宋"/>
          <w:spacing w:val="-8"/>
          <w:sz w:val="28"/>
          <w:szCs w:val="28"/>
          <w:lang w:eastAsia="zh-CN"/>
        </w:rPr>
        <w:t>竞争性比选</w:t>
      </w:r>
      <w:r>
        <w:rPr>
          <w:rFonts w:hint="eastAsia" w:ascii="仿宋" w:hAnsi="仿宋" w:eastAsia="仿宋"/>
          <w:spacing w:val="-8"/>
          <w:sz w:val="28"/>
          <w:szCs w:val="28"/>
        </w:rPr>
        <w:t>响应方</w:t>
      </w:r>
      <w:r>
        <w:rPr>
          <w:rFonts w:hint="eastAsia" w:ascii="仿宋" w:hAnsi="仿宋" w:eastAsia="仿宋"/>
          <w:sz w:val="28"/>
          <w:szCs w:val="28"/>
        </w:rPr>
        <w:t>不通知、不解</w:t>
      </w:r>
      <w:r>
        <w:rPr>
          <w:rFonts w:hint="eastAsia" w:ascii="仿宋" w:hAnsi="仿宋" w:eastAsia="仿宋"/>
          <w:color w:val="000000" w:themeColor="text1"/>
          <w:sz w:val="28"/>
          <w:szCs w:val="28"/>
          <w14:textFill>
            <w14:solidFill>
              <w14:schemeClr w14:val="tx1"/>
            </w14:solidFill>
          </w14:textFill>
        </w:rPr>
        <w:t>释。若</w:t>
      </w:r>
      <w:r>
        <w:rPr>
          <w:rFonts w:hint="eastAsia" w:ascii="仿宋" w:hAnsi="仿宋" w:eastAsia="仿宋"/>
          <w:color w:val="000000" w:themeColor="text1"/>
          <w:sz w:val="28"/>
          <w:szCs w:val="28"/>
          <w:lang w:eastAsia="zh-CN"/>
          <w14:textFill>
            <w14:solidFill>
              <w14:schemeClr w14:val="tx1"/>
            </w14:solidFill>
          </w14:textFill>
        </w:rPr>
        <w:t>竞争性比选</w:t>
      </w:r>
      <w:r>
        <w:rPr>
          <w:rFonts w:ascii="仿宋" w:hAnsi="仿宋" w:eastAsia="仿宋"/>
          <w:color w:val="000000" w:themeColor="text1"/>
          <w:sz w:val="28"/>
          <w:szCs w:val="28"/>
          <w14:textFill>
            <w14:solidFill>
              <w14:schemeClr w14:val="tx1"/>
            </w14:solidFill>
          </w14:textFill>
        </w:rPr>
        <w:t>响应人</w:t>
      </w:r>
      <w:r>
        <w:rPr>
          <w:rFonts w:hint="eastAsia" w:ascii="仿宋" w:hAnsi="仿宋" w:eastAsia="仿宋"/>
          <w:color w:val="000000" w:themeColor="text1"/>
          <w:sz w:val="28"/>
          <w:szCs w:val="28"/>
          <w14:textFill>
            <w14:solidFill>
              <w14:schemeClr w14:val="tx1"/>
            </w14:solidFill>
          </w14:textFill>
        </w:rPr>
        <w:t>对</w:t>
      </w:r>
      <w:r>
        <w:rPr>
          <w:rFonts w:hint="eastAsia" w:ascii="仿宋" w:hAnsi="仿宋" w:eastAsia="仿宋"/>
          <w:color w:val="000000" w:themeColor="text1"/>
          <w:sz w:val="28"/>
          <w:szCs w:val="28"/>
          <w:lang w:eastAsia="zh-CN"/>
          <w14:textFill>
            <w14:solidFill>
              <w14:schemeClr w14:val="tx1"/>
            </w14:solidFill>
          </w14:textFill>
        </w:rPr>
        <w:t>竞争性比选</w:t>
      </w:r>
      <w:r>
        <w:rPr>
          <w:rFonts w:ascii="仿宋" w:hAnsi="仿宋" w:eastAsia="仿宋"/>
          <w:color w:val="000000" w:themeColor="text1"/>
          <w:sz w:val="28"/>
          <w:szCs w:val="28"/>
          <w14:textFill>
            <w14:solidFill>
              <w14:schemeClr w14:val="tx1"/>
            </w14:solidFill>
          </w14:textFill>
        </w:rPr>
        <w:t>结果有异议，可在</w:t>
      </w:r>
      <w:r>
        <w:rPr>
          <w:rFonts w:hint="eastAsia" w:ascii="仿宋" w:hAnsi="仿宋" w:eastAsia="仿宋"/>
          <w:color w:val="000000" w:themeColor="text1"/>
          <w:sz w:val="28"/>
          <w:szCs w:val="28"/>
          <w:lang w:eastAsia="zh-CN"/>
          <w14:textFill>
            <w14:solidFill>
              <w14:schemeClr w14:val="tx1"/>
            </w14:solidFill>
          </w14:textFill>
        </w:rPr>
        <w:t>竞争性比选</w:t>
      </w:r>
      <w:r>
        <w:rPr>
          <w:rFonts w:ascii="仿宋" w:hAnsi="仿宋" w:eastAsia="仿宋"/>
          <w:color w:val="000000" w:themeColor="text1"/>
          <w:sz w:val="28"/>
          <w:szCs w:val="28"/>
          <w14:textFill>
            <w14:solidFill>
              <w14:schemeClr w14:val="tx1"/>
            </w14:solidFill>
          </w14:textFill>
        </w:rPr>
        <w:t>结束之日起</w:t>
      </w:r>
      <w:r>
        <w:rPr>
          <w:rFonts w:hint="eastAsia" w:ascii="仿宋" w:hAnsi="仿宋" w:eastAsia="仿宋"/>
          <w:color w:val="000000" w:themeColor="text1"/>
          <w:sz w:val="28"/>
          <w:szCs w:val="28"/>
          <w14:textFill>
            <w14:solidFill>
              <w14:schemeClr w14:val="tx1"/>
            </w14:solidFill>
          </w14:textFill>
        </w:rPr>
        <w:t>5个自然日</w:t>
      </w:r>
      <w:r>
        <w:rPr>
          <w:rFonts w:ascii="仿宋" w:hAnsi="仿宋" w:eastAsia="仿宋"/>
          <w:color w:val="000000" w:themeColor="text1"/>
          <w:sz w:val="28"/>
          <w:szCs w:val="28"/>
          <w14:textFill>
            <w14:solidFill>
              <w14:schemeClr w14:val="tx1"/>
            </w14:solidFill>
          </w14:textFill>
        </w:rPr>
        <w:t>内</w:t>
      </w:r>
      <w:r>
        <w:rPr>
          <w:rFonts w:hint="eastAsia" w:ascii="仿宋" w:hAnsi="仿宋" w:eastAsia="仿宋"/>
          <w:color w:val="000000" w:themeColor="text1"/>
          <w:sz w:val="28"/>
          <w:szCs w:val="28"/>
          <w14:textFill>
            <w14:solidFill>
              <w14:schemeClr w14:val="tx1"/>
            </w14:solidFill>
          </w14:textFill>
        </w:rPr>
        <w:t>提出书面</w:t>
      </w:r>
      <w:r>
        <w:rPr>
          <w:rFonts w:ascii="仿宋" w:hAnsi="仿宋" w:eastAsia="仿宋"/>
          <w:color w:val="000000" w:themeColor="text1"/>
          <w:sz w:val="28"/>
          <w:szCs w:val="28"/>
          <w14:textFill>
            <w14:solidFill>
              <w14:schemeClr w14:val="tx1"/>
            </w14:solidFill>
          </w14:textFill>
        </w:rPr>
        <w:t>异议，过期不予受理</w:t>
      </w:r>
      <w:r>
        <w:rPr>
          <w:rFonts w:hint="eastAsia" w:ascii="仿宋" w:hAnsi="仿宋" w:eastAsia="仿宋"/>
          <w:color w:val="000000" w:themeColor="text1"/>
          <w:sz w:val="28"/>
          <w:szCs w:val="28"/>
          <w14:textFill>
            <w14:solidFill>
              <w14:schemeClr w14:val="tx1"/>
            </w14:solidFill>
          </w14:textFill>
        </w:rPr>
        <w:t>。</w:t>
      </w:r>
    </w:p>
    <w:p>
      <w:pPr>
        <w:pStyle w:val="30"/>
        <w:widowControl/>
        <w:numPr>
          <w:ilvl w:val="0"/>
          <w:numId w:val="1"/>
        </w:numPr>
        <w:spacing w:line="360" w:lineRule="auto"/>
        <w:ind w:firstLineChars="0"/>
        <w:jc w:val="left"/>
        <w:rPr>
          <w:rFonts w:ascii="仿宋" w:hAnsi="仿宋" w:eastAsia="仿宋"/>
          <w:b/>
          <w:bCs/>
          <w:color w:val="000000" w:themeColor="text1"/>
          <w:kern w:val="0"/>
          <w:sz w:val="28"/>
          <w:szCs w:val="28"/>
          <w14:textFill>
            <w14:solidFill>
              <w14:schemeClr w14:val="tx1"/>
            </w14:solidFill>
          </w14:textFill>
        </w:rPr>
      </w:pPr>
      <w:r>
        <w:rPr>
          <w:rFonts w:hint="eastAsia" w:ascii="仿宋" w:hAnsi="仿宋" w:eastAsia="仿宋"/>
          <w:b/>
          <w:bCs/>
          <w:color w:val="000000" w:themeColor="text1"/>
          <w:kern w:val="0"/>
          <w:sz w:val="28"/>
          <w:szCs w:val="28"/>
          <w:lang w:eastAsia="zh-CN"/>
          <w14:textFill>
            <w14:solidFill>
              <w14:schemeClr w14:val="tx1"/>
            </w14:solidFill>
          </w14:textFill>
        </w:rPr>
        <w:t>竞争性比选</w:t>
      </w:r>
      <w:r>
        <w:rPr>
          <w:rFonts w:hint="eastAsia" w:ascii="仿宋" w:hAnsi="仿宋" w:eastAsia="仿宋"/>
          <w:b/>
          <w:bCs/>
          <w:color w:val="000000" w:themeColor="text1"/>
          <w:kern w:val="0"/>
          <w:sz w:val="28"/>
          <w:szCs w:val="28"/>
          <w14:textFill>
            <w14:solidFill>
              <w14:schemeClr w14:val="tx1"/>
            </w14:solidFill>
          </w14:textFill>
        </w:rPr>
        <w:t>保证金及履约保证金</w:t>
      </w:r>
    </w:p>
    <w:p>
      <w:pPr>
        <w:snapToGrid w:val="0"/>
        <w:spacing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1</w:t>
      </w:r>
      <w:r>
        <w:rPr>
          <w:rFonts w:ascii="仿宋" w:hAnsi="仿宋" w:eastAsia="仿宋"/>
          <w:color w:val="000000" w:themeColor="text1"/>
          <w:kern w:val="0"/>
          <w:sz w:val="28"/>
          <w:szCs w:val="28"/>
          <w14:textFill>
            <w14:solidFill>
              <w14:schemeClr w14:val="tx1"/>
            </w14:solidFill>
          </w14:textFill>
        </w:rPr>
        <w:t>.</w:t>
      </w:r>
      <w:r>
        <w:rPr>
          <w:rFonts w:hint="eastAsia" w:ascii="仿宋" w:hAnsi="仿宋" w:eastAsia="仿宋"/>
          <w:color w:val="000000" w:themeColor="text1"/>
          <w:kern w:val="0"/>
          <w:sz w:val="28"/>
          <w:szCs w:val="28"/>
          <w:lang w:eastAsia="zh-CN"/>
          <w14:textFill>
            <w14:solidFill>
              <w14:schemeClr w14:val="tx1"/>
            </w14:solidFill>
          </w14:textFill>
        </w:rPr>
        <w:t>竞争性比选</w:t>
      </w:r>
      <w:r>
        <w:rPr>
          <w:rFonts w:hint="eastAsia" w:ascii="仿宋" w:hAnsi="仿宋" w:eastAsia="仿宋"/>
          <w:color w:val="000000" w:themeColor="text1"/>
          <w:kern w:val="0"/>
          <w:sz w:val="28"/>
          <w:szCs w:val="28"/>
          <w14:textFill>
            <w14:solidFill>
              <w14:schemeClr w14:val="tx1"/>
            </w14:solidFill>
          </w14:textFill>
        </w:rPr>
        <w:t>保证金：无。</w:t>
      </w:r>
    </w:p>
    <w:p>
      <w:pPr>
        <w:snapToGrid w:val="0"/>
        <w:spacing w:line="360" w:lineRule="auto"/>
        <w:ind w:firstLine="560" w:firstLineChars="200"/>
        <w:rPr>
          <w:rFonts w:hint="eastAsia" w:ascii="仿宋" w:hAnsi="仿宋" w:eastAsia="仿宋"/>
          <w:color w:val="000000" w:themeColor="text1"/>
          <w:sz w:val="28"/>
          <w:szCs w:val="28"/>
          <w:lang w:val="en-US" w:eastAsia="zh-CN"/>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w:t>
      </w:r>
      <w:r>
        <w:rPr>
          <w:rFonts w:ascii="仿宋" w:hAnsi="仿宋" w:eastAsia="仿宋"/>
          <w:color w:val="000000" w:themeColor="text1"/>
          <w:sz w:val="28"/>
          <w:szCs w:val="28"/>
          <w14:textFill>
            <w14:solidFill>
              <w14:schemeClr w14:val="tx1"/>
            </w14:solidFill>
          </w14:textFill>
        </w:rPr>
        <w:t>.</w:t>
      </w:r>
      <w:r>
        <w:rPr>
          <w:rFonts w:hint="eastAsia" w:ascii="仿宋" w:hAnsi="仿宋" w:eastAsia="仿宋"/>
          <w:color w:val="000000" w:themeColor="text1"/>
          <w:sz w:val="28"/>
          <w:szCs w:val="28"/>
          <w14:textFill>
            <w14:solidFill>
              <w14:schemeClr w14:val="tx1"/>
            </w14:solidFill>
          </w14:textFill>
        </w:rPr>
        <w:t>履约保证金：</w:t>
      </w:r>
      <w:r>
        <w:rPr>
          <w:rFonts w:hint="eastAsia" w:ascii="仿宋" w:hAnsi="仿宋" w:eastAsia="仿宋"/>
          <w:color w:val="000000" w:themeColor="text1"/>
          <w:sz w:val="28"/>
          <w:szCs w:val="28"/>
          <w:lang w:val="en-US" w:eastAsia="zh-CN"/>
          <w14:textFill>
            <w14:solidFill>
              <w14:schemeClr w14:val="tx1"/>
            </w14:solidFill>
          </w14:textFill>
        </w:rPr>
        <w:t>无。</w:t>
      </w:r>
    </w:p>
    <w:p>
      <w:pPr>
        <w:pStyle w:val="30"/>
        <w:widowControl/>
        <w:numPr>
          <w:ilvl w:val="0"/>
          <w:numId w:val="1"/>
        </w:numPr>
        <w:spacing w:line="360" w:lineRule="auto"/>
        <w:ind w:firstLineChars="0"/>
        <w:jc w:val="left"/>
        <w:rPr>
          <w:rFonts w:ascii="仿宋" w:hAnsi="仿宋" w:eastAsia="仿宋"/>
          <w:b/>
          <w:bCs/>
          <w:kern w:val="0"/>
          <w:sz w:val="28"/>
          <w:szCs w:val="28"/>
        </w:rPr>
      </w:pPr>
      <w:r>
        <w:rPr>
          <w:rFonts w:hint="eastAsia" w:ascii="仿宋" w:hAnsi="仿宋" w:eastAsia="仿宋"/>
          <w:b/>
          <w:bCs/>
          <w:kern w:val="0"/>
          <w:sz w:val="28"/>
          <w:szCs w:val="28"/>
        </w:rPr>
        <w:t>报价及</w:t>
      </w:r>
      <w:r>
        <w:rPr>
          <w:rFonts w:hint="eastAsia" w:ascii="仿宋" w:hAnsi="仿宋" w:eastAsia="仿宋"/>
          <w:b/>
          <w:bCs/>
          <w:kern w:val="0"/>
          <w:sz w:val="28"/>
          <w:szCs w:val="28"/>
          <w:lang w:eastAsia="zh-CN"/>
        </w:rPr>
        <w:t>竞争性</w:t>
      </w:r>
      <w:r>
        <w:rPr>
          <w:rFonts w:hint="eastAsia" w:ascii="仿宋" w:hAnsi="仿宋" w:eastAsia="仿宋"/>
          <w:b/>
          <w:bCs/>
          <w:kern w:val="0"/>
          <w:sz w:val="28"/>
          <w:szCs w:val="28"/>
        </w:rPr>
        <w:t>响应</w:t>
      </w:r>
      <w:r>
        <w:rPr>
          <w:rFonts w:ascii="仿宋" w:hAnsi="仿宋" w:eastAsia="仿宋"/>
          <w:b/>
          <w:bCs/>
          <w:kern w:val="0"/>
          <w:sz w:val="28"/>
          <w:szCs w:val="28"/>
        </w:rPr>
        <w:t>文件编制</w:t>
      </w:r>
      <w:r>
        <w:rPr>
          <w:rFonts w:hint="eastAsia" w:ascii="仿宋" w:hAnsi="仿宋" w:eastAsia="仿宋"/>
          <w:b/>
          <w:bCs/>
          <w:kern w:val="0"/>
          <w:sz w:val="28"/>
          <w:szCs w:val="28"/>
        </w:rPr>
        <w:t>要求</w:t>
      </w:r>
    </w:p>
    <w:p>
      <w:pPr>
        <w:pStyle w:val="30"/>
        <w:numPr>
          <w:ilvl w:val="0"/>
          <w:numId w:val="4"/>
        </w:numPr>
        <w:spacing w:line="360" w:lineRule="auto"/>
        <w:ind w:firstLine="560"/>
        <w:rPr>
          <w:rFonts w:ascii="仿宋" w:hAnsi="仿宋" w:eastAsia="仿宋" w:cs="楷体"/>
          <w:sz w:val="28"/>
          <w:szCs w:val="28"/>
        </w:rPr>
      </w:pPr>
      <w:r>
        <w:rPr>
          <w:rFonts w:hint="eastAsia" w:ascii="仿宋" w:hAnsi="仿宋" w:eastAsia="仿宋" w:cs="楷体"/>
          <w:sz w:val="28"/>
          <w:szCs w:val="28"/>
          <w:lang w:eastAsia="zh-CN"/>
        </w:rPr>
        <w:t>竞争性比选</w:t>
      </w:r>
      <w:r>
        <w:rPr>
          <w:rFonts w:hint="eastAsia" w:ascii="仿宋" w:hAnsi="仿宋" w:eastAsia="仿宋" w:cs="楷体"/>
          <w:sz w:val="28"/>
          <w:szCs w:val="28"/>
        </w:rPr>
        <w:t>响应方应当按照</w:t>
      </w:r>
      <w:r>
        <w:rPr>
          <w:rFonts w:hint="eastAsia" w:ascii="仿宋" w:hAnsi="仿宋" w:eastAsia="仿宋" w:cs="楷体"/>
          <w:sz w:val="28"/>
          <w:szCs w:val="28"/>
          <w:lang w:eastAsia="zh-CN"/>
        </w:rPr>
        <w:t>竞争性比选</w:t>
      </w:r>
      <w:r>
        <w:rPr>
          <w:rFonts w:hint="eastAsia" w:ascii="仿宋" w:hAnsi="仿宋" w:eastAsia="仿宋" w:cs="楷体"/>
          <w:sz w:val="28"/>
          <w:szCs w:val="28"/>
        </w:rPr>
        <w:t>采购文件的要求编制</w:t>
      </w:r>
      <w:r>
        <w:rPr>
          <w:rFonts w:hint="eastAsia" w:ascii="仿宋" w:hAnsi="仿宋" w:eastAsia="仿宋" w:cs="楷体"/>
          <w:sz w:val="28"/>
          <w:szCs w:val="28"/>
          <w:lang w:eastAsia="zh-CN"/>
        </w:rPr>
        <w:t>竞争性比选</w:t>
      </w:r>
      <w:r>
        <w:rPr>
          <w:rFonts w:hint="eastAsia" w:ascii="仿宋" w:hAnsi="仿宋" w:eastAsia="仿宋" w:cs="楷体"/>
          <w:sz w:val="28"/>
          <w:szCs w:val="28"/>
        </w:rPr>
        <w:t>响应文件，</w:t>
      </w:r>
      <w:r>
        <w:rPr>
          <w:rFonts w:hint="eastAsia" w:ascii="仿宋" w:hAnsi="仿宋" w:eastAsia="仿宋" w:cs="楷体"/>
          <w:sz w:val="28"/>
          <w:szCs w:val="28"/>
          <w:lang w:eastAsia="zh-CN"/>
        </w:rPr>
        <w:t>竞争性比选</w:t>
      </w:r>
      <w:r>
        <w:rPr>
          <w:rFonts w:hint="eastAsia" w:ascii="仿宋" w:hAnsi="仿宋" w:eastAsia="仿宋" w:cs="楷体"/>
          <w:sz w:val="28"/>
          <w:szCs w:val="28"/>
        </w:rPr>
        <w:t>响应文件应当对</w:t>
      </w:r>
      <w:r>
        <w:rPr>
          <w:rFonts w:hint="eastAsia" w:ascii="仿宋" w:hAnsi="仿宋" w:eastAsia="仿宋" w:cs="楷体"/>
          <w:sz w:val="28"/>
          <w:szCs w:val="28"/>
          <w:lang w:eastAsia="zh-CN"/>
        </w:rPr>
        <w:t>竞争性比选</w:t>
      </w:r>
      <w:r>
        <w:rPr>
          <w:rFonts w:hint="eastAsia" w:ascii="仿宋" w:hAnsi="仿宋" w:eastAsia="仿宋" w:cs="楷体"/>
          <w:sz w:val="28"/>
          <w:szCs w:val="28"/>
        </w:rPr>
        <w:t>采购文件提出的要求和条件作出实质性应答。</w:t>
      </w:r>
    </w:p>
    <w:p>
      <w:pPr>
        <w:pStyle w:val="30"/>
        <w:numPr>
          <w:ilvl w:val="0"/>
          <w:numId w:val="4"/>
        </w:numPr>
        <w:spacing w:line="360" w:lineRule="auto"/>
        <w:ind w:firstLine="560"/>
        <w:rPr>
          <w:rFonts w:ascii="仿宋" w:hAnsi="仿宋" w:eastAsia="仿宋" w:cs="楷体"/>
          <w:color w:val="000000" w:themeColor="text1"/>
          <w:sz w:val="28"/>
          <w:szCs w:val="28"/>
          <w14:textFill>
            <w14:solidFill>
              <w14:schemeClr w14:val="tx1"/>
            </w14:solidFill>
          </w14:textFill>
        </w:rPr>
      </w:pPr>
      <w:r>
        <w:rPr>
          <w:rFonts w:hint="eastAsia" w:ascii="仿宋" w:hAnsi="仿宋" w:eastAsia="仿宋" w:cs="楷体"/>
          <w:color w:val="000000" w:themeColor="text1"/>
          <w:sz w:val="28"/>
          <w:szCs w:val="28"/>
          <w14:textFill>
            <w14:solidFill>
              <w14:schemeClr w14:val="tx1"/>
            </w14:solidFill>
          </w14:textFill>
        </w:rPr>
        <w:t>报价应是本</w:t>
      </w:r>
      <w:r>
        <w:rPr>
          <w:rFonts w:hint="eastAsia" w:ascii="仿宋" w:hAnsi="仿宋" w:eastAsia="仿宋" w:cs="楷体"/>
          <w:color w:val="000000" w:themeColor="text1"/>
          <w:sz w:val="28"/>
          <w:szCs w:val="28"/>
          <w:lang w:eastAsia="zh-CN"/>
          <w14:textFill>
            <w14:solidFill>
              <w14:schemeClr w14:val="tx1"/>
            </w14:solidFill>
          </w14:textFill>
        </w:rPr>
        <w:t>竞争性比选</w:t>
      </w:r>
      <w:r>
        <w:rPr>
          <w:rFonts w:hint="eastAsia" w:ascii="仿宋" w:hAnsi="仿宋" w:eastAsia="仿宋" w:cs="楷体"/>
          <w:color w:val="000000" w:themeColor="text1"/>
          <w:sz w:val="28"/>
          <w:szCs w:val="28"/>
          <w14:textFill>
            <w14:solidFill>
              <w14:schemeClr w14:val="tx1"/>
            </w14:solidFill>
          </w14:textFill>
        </w:rPr>
        <w:t>文件所确定的全部工作内容的价格体现，报价一次性全额包干、包死，参与</w:t>
      </w:r>
      <w:r>
        <w:rPr>
          <w:rFonts w:hint="eastAsia" w:ascii="仿宋" w:hAnsi="仿宋" w:eastAsia="仿宋" w:cs="楷体"/>
          <w:color w:val="000000" w:themeColor="text1"/>
          <w:sz w:val="28"/>
          <w:szCs w:val="28"/>
          <w:lang w:eastAsia="zh-CN"/>
          <w14:textFill>
            <w14:solidFill>
              <w14:schemeClr w14:val="tx1"/>
            </w14:solidFill>
          </w14:textFill>
        </w:rPr>
        <w:t>竞争性比选</w:t>
      </w:r>
      <w:r>
        <w:rPr>
          <w:rFonts w:hint="eastAsia" w:ascii="仿宋" w:hAnsi="仿宋" w:eastAsia="仿宋" w:cs="楷体"/>
          <w:color w:val="000000" w:themeColor="text1"/>
          <w:sz w:val="28"/>
          <w:szCs w:val="28"/>
          <w14:textFill>
            <w14:solidFill>
              <w14:schemeClr w14:val="tx1"/>
            </w14:solidFill>
          </w14:textFill>
        </w:rPr>
        <w:t>的</w:t>
      </w:r>
      <w:r>
        <w:rPr>
          <w:rFonts w:hint="eastAsia" w:ascii="仿宋" w:hAnsi="仿宋" w:eastAsia="仿宋" w:cs="楷体"/>
          <w:color w:val="000000" w:themeColor="text1"/>
          <w:sz w:val="28"/>
          <w:szCs w:val="28"/>
          <w:lang w:eastAsia="zh-CN"/>
          <w14:textFill>
            <w14:solidFill>
              <w14:schemeClr w14:val="tx1"/>
            </w14:solidFill>
          </w14:textFill>
        </w:rPr>
        <w:t>承揽</w:t>
      </w:r>
      <w:r>
        <w:rPr>
          <w:rFonts w:hint="eastAsia" w:ascii="仿宋" w:hAnsi="仿宋" w:eastAsia="仿宋" w:cs="楷体"/>
          <w:color w:val="000000" w:themeColor="text1"/>
          <w:sz w:val="28"/>
          <w:szCs w:val="28"/>
          <w14:textFill>
            <w14:solidFill>
              <w14:schemeClr w14:val="tx1"/>
            </w14:solidFill>
          </w14:textFill>
        </w:rPr>
        <w:t>人报价时须充分考虑人工及材料的涨价因素及履行本项目合同有关的其他风险。</w:t>
      </w:r>
    </w:p>
    <w:p>
      <w:pPr>
        <w:pStyle w:val="30"/>
        <w:numPr>
          <w:ilvl w:val="0"/>
          <w:numId w:val="4"/>
        </w:numPr>
        <w:spacing w:line="360" w:lineRule="auto"/>
        <w:ind w:firstLine="560"/>
        <w:rPr>
          <w:rFonts w:ascii="仿宋" w:hAnsi="仿宋" w:eastAsia="仿宋" w:cs="楷体"/>
          <w:sz w:val="28"/>
          <w:szCs w:val="28"/>
        </w:rPr>
      </w:pPr>
      <w:r>
        <w:rPr>
          <w:rFonts w:hint="eastAsia" w:ascii="仿宋" w:hAnsi="仿宋" w:eastAsia="仿宋" w:cs="楷体"/>
          <w:sz w:val="28"/>
          <w:szCs w:val="28"/>
          <w:lang w:eastAsia="zh-CN"/>
        </w:rPr>
        <w:t>竞争性比选</w:t>
      </w:r>
      <w:r>
        <w:rPr>
          <w:rFonts w:hint="eastAsia" w:ascii="仿宋" w:hAnsi="仿宋" w:eastAsia="仿宋" w:cs="楷体"/>
          <w:sz w:val="28"/>
          <w:szCs w:val="28"/>
        </w:rPr>
        <w:t>响应文件的编制和提交：</w:t>
      </w:r>
    </w:p>
    <w:p>
      <w:pPr>
        <w:autoSpaceDE w:val="0"/>
        <w:autoSpaceDN w:val="0"/>
        <w:adjustRightInd w:val="0"/>
        <w:spacing w:line="360" w:lineRule="auto"/>
        <w:ind w:firstLine="560" w:firstLineChars="200"/>
        <w:rPr>
          <w:rFonts w:ascii="仿宋_GB2312" w:eastAsia="仿宋_GB2312"/>
          <w:sz w:val="28"/>
          <w:szCs w:val="28"/>
          <w:lang w:val="zh-CN"/>
        </w:rPr>
      </w:pPr>
      <w:r>
        <w:rPr>
          <w:rFonts w:hint="eastAsia" w:ascii="仿宋_GB2312" w:eastAsia="仿宋_GB2312"/>
          <w:sz w:val="28"/>
          <w:szCs w:val="28"/>
          <w:lang w:val="zh-CN"/>
        </w:rPr>
        <w:t>响应文件应用</w:t>
      </w:r>
      <w:r>
        <w:rPr>
          <w:rFonts w:ascii="仿宋_GB2312" w:eastAsia="仿宋_GB2312"/>
          <w:sz w:val="28"/>
          <w:szCs w:val="28"/>
          <w:lang w:val="zh-CN"/>
        </w:rPr>
        <w:t>A4</w:t>
      </w:r>
      <w:r>
        <w:rPr>
          <w:rFonts w:hint="eastAsia" w:ascii="仿宋_GB2312" w:eastAsia="仿宋_GB2312"/>
          <w:sz w:val="28"/>
          <w:szCs w:val="28"/>
          <w:lang w:val="zh-CN"/>
        </w:rPr>
        <w:t>规格纸编制并装订成册，主要由以下几个部分组成：</w:t>
      </w:r>
    </w:p>
    <w:p>
      <w:pPr>
        <w:autoSpaceDE w:val="0"/>
        <w:autoSpaceDN w:val="0"/>
        <w:adjustRightInd w:val="0"/>
        <w:spacing w:line="360" w:lineRule="auto"/>
        <w:ind w:firstLine="560" w:firstLineChars="200"/>
        <w:rPr>
          <w:rFonts w:ascii="仿宋_GB2312" w:eastAsia="仿宋_GB2312"/>
          <w:sz w:val="28"/>
          <w:szCs w:val="28"/>
          <w:lang w:val="zh-CN"/>
        </w:rPr>
      </w:pPr>
      <w:r>
        <w:rPr>
          <w:rFonts w:hint="eastAsia" w:ascii="仿宋_GB2312" w:eastAsia="仿宋_GB2312"/>
          <w:sz w:val="28"/>
          <w:szCs w:val="28"/>
        </w:rPr>
        <w:t>1</w:t>
      </w:r>
      <w:r>
        <w:rPr>
          <w:rFonts w:ascii="仿宋_GB2312" w:eastAsia="仿宋_GB2312"/>
          <w:sz w:val="28"/>
          <w:szCs w:val="28"/>
        </w:rPr>
        <w:t>.</w:t>
      </w:r>
      <w:r>
        <w:rPr>
          <w:rFonts w:hint="eastAsia" w:ascii="仿宋_GB2312" w:eastAsia="仿宋_GB2312"/>
          <w:sz w:val="28"/>
          <w:szCs w:val="28"/>
          <w:lang w:val="zh-CN"/>
        </w:rPr>
        <w:t>封面。</w:t>
      </w:r>
    </w:p>
    <w:p>
      <w:pPr>
        <w:autoSpaceDE w:val="0"/>
        <w:autoSpaceDN w:val="0"/>
        <w:adjustRightInd w:val="0"/>
        <w:spacing w:line="360" w:lineRule="auto"/>
        <w:ind w:firstLine="560" w:firstLineChars="200"/>
        <w:rPr>
          <w:rFonts w:ascii="仿宋_GB2312" w:eastAsia="仿宋_GB2312"/>
          <w:sz w:val="28"/>
          <w:szCs w:val="28"/>
          <w:lang w:val="zh-CN"/>
        </w:rPr>
      </w:pPr>
      <w:r>
        <w:rPr>
          <w:rFonts w:ascii="仿宋_GB2312" w:eastAsia="仿宋_GB2312"/>
          <w:sz w:val="28"/>
          <w:szCs w:val="28"/>
        </w:rPr>
        <w:t>2.</w:t>
      </w:r>
      <w:r>
        <w:rPr>
          <w:rFonts w:hint="eastAsia" w:ascii="仿宋_GB2312" w:eastAsia="仿宋_GB2312"/>
          <w:sz w:val="28"/>
          <w:szCs w:val="28"/>
          <w:lang w:val="zh-CN"/>
        </w:rPr>
        <w:t>加</w:t>
      </w:r>
      <w:r>
        <w:rPr>
          <w:rFonts w:ascii="仿宋_GB2312" w:eastAsia="仿宋_GB2312"/>
          <w:sz w:val="28"/>
          <w:szCs w:val="28"/>
          <w:lang w:val="zh-CN"/>
        </w:rPr>
        <w:t>盖公章</w:t>
      </w:r>
      <w:r>
        <w:rPr>
          <w:rFonts w:hint="eastAsia" w:ascii="仿宋_GB2312" w:eastAsia="仿宋_GB2312"/>
          <w:sz w:val="28"/>
          <w:szCs w:val="28"/>
          <w:lang w:val="zh-CN"/>
        </w:rPr>
        <w:t>的报价函及声明。</w:t>
      </w:r>
    </w:p>
    <w:p>
      <w:pPr>
        <w:autoSpaceDE/>
        <w:autoSpaceDN/>
        <w:adjustRightInd/>
        <w:spacing w:line="500" w:lineRule="exact"/>
        <w:ind w:firstLine="560" w:firstLineChars="200"/>
        <w:rPr>
          <w:rFonts w:hint="eastAsia" w:ascii="仿宋_GB2312" w:eastAsia="仿宋_GB2312"/>
          <w:color w:val="000000" w:themeColor="text1"/>
          <w:sz w:val="28"/>
          <w:szCs w:val="28"/>
          <w:highlight w:val="none"/>
          <w:lang w:val="zh-CN"/>
          <w14:textFill>
            <w14:solidFill>
              <w14:schemeClr w14:val="tx1"/>
            </w14:solidFill>
          </w14:textFill>
        </w:rPr>
      </w:pPr>
      <w:r>
        <w:rPr>
          <w:rFonts w:ascii="仿宋_GB2312" w:eastAsia="仿宋_GB2312"/>
          <w:sz w:val="28"/>
          <w:szCs w:val="28"/>
        </w:rPr>
        <w:t>3.</w:t>
      </w:r>
      <w:r>
        <w:rPr>
          <w:rFonts w:hint="eastAsia" w:ascii="仿宋_GB2312" w:eastAsia="仿宋_GB2312"/>
          <w:sz w:val="28"/>
          <w:szCs w:val="28"/>
          <w:lang w:val="zh-CN"/>
        </w:rPr>
        <w:t>技术部分：</w:t>
      </w:r>
      <w:r>
        <w:rPr>
          <w:rFonts w:hint="eastAsia" w:ascii="仿宋_GB2312" w:eastAsia="仿宋_GB2312"/>
          <w:color w:val="000000" w:themeColor="text1"/>
          <w:sz w:val="28"/>
          <w:szCs w:val="28"/>
          <w:highlight w:val="none"/>
          <w:lang w:val="zh-CN"/>
          <w14:textFill>
            <w14:solidFill>
              <w14:schemeClr w14:val="tx1"/>
            </w14:solidFill>
          </w14:textFill>
        </w:rPr>
        <w:t>主要包括设计方案、展板的工艺、详细说明和人员配置等。如果提供的材料和服务与竞争性比选采购文件要求有偏差，必须详细说明。须经竞争性比选小组评定和采购人许可，才能作为承揽方实质性响应。</w:t>
      </w:r>
      <w:r>
        <w:rPr>
          <w:rFonts w:hint="eastAsia" w:ascii="仿宋_GB2312" w:hAnsi="Times New Roman" w:eastAsia="仿宋_GB2312" w:cs="Times New Roman"/>
          <w:color w:val="000000" w:themeColor="text1"/>
          <w:sz w:val="28"/>
          <w:szCs w:val="28"/>
          <w:highlight w:val="none"/>
          <w:lang w:val="zh-CN"/>
          <w14:textFill>
            <w14:solidFill>
              <w14:schemeClr w14:val="tx1"/>
            </w14:solidFill>
          </w14:textFill>
        </w:rPr>
        <w:t>（表格自制）</w:t>
      </w:r>
    </w:p>
    <w:p>
      <w:pPr>
        <w:autoSpaceDE w:val="0"/>
        <w:autoSpaceDN w:val="0"/>
        <w:adjustRightInd w:val="0"/>
        <w:spacing w:line="360" w:lineRule="auto"/>
        <w:ind w:firstLine="560" w:firstLineChars="200"/>
        <w:rPr>
          <w:rFonts w:ascii="仿宋_GB2312" w:hAnsi="仿宋_GB2312" w:eastAsia="仿宋_GB2312" w:cs="仿宋_GB2312"/>
          <w:color w:val="000000" w:themeColor="text1"/>
          <w:sz w:val="28"/>
          <w:szCs w:val="28"/>
          <w:lang w:val="zh-CN"/>
          <w14:textFill>
            <w14:solidFill>
              <w14:schemeClr w14:val="tx1"/>
            </w14:solidFill>
          </w14:textFill>
        </w:rPr>
      </w:pPr>
      <w:r>
        <w:rPr>
          <w:rFonts w:ascii="仿宋_GB2312" w:hAnsi="仿宋_GB2312" w:eastAsia="仿宋_GB2312" w:cs="仿宋_GB2312"/>
          <w:sz w:val="28"/>
          <w:szCs w:val="28"/>
        </w:rPr>
        <w:t>4.</w:t>
      </w:r>
      <w:r>
        <w:rPr>
          <w:rFonts w:hint="eastAsia" w:ascii="仿宋_GB2312" w:hAnsi="仿宋_GB2312" w:eastAsia="仿宋_GB2312" w:cs="仿宋_GB2312"/>
          <w:sz w:val="28"/>
          <w:szCs w:val="28"/>
          <w:lang w:val="zh-CN"/>
        </w:rPr>
        <w:t>报价部分：</w:t>
      </w:r>
      <w:r>
        <w:rPr>
          <w:rFonts w:hint="eastAsia" w:ascii="仿宋_GB2312" w:hAnsi="仿宋_GB2312" w:eastAsia="仿宋_GB2312" w:cs="仿宋_GB2312"/>
          <w:color w:val="000000" w:themeColor="text1"/>
          <w:sz w:val="28"/>
          <w:szCs w:val="28"/>
          <w:lang w:val="zh-CN"/>
          <w14:textFill>
            <w14:solidFill>
              <w14:schemeClr w14:val="tx1"/>
            </w14:solidFill>
          </w14:textFill>
        </w:rPr>
        <w:t>竞争性比选响应方应按照竞争性比选采购文件要求报出拟提供服务的单价、总价、相关税金等详细内容，报价为含税报价，增值税税率单列。</w:t>
      </w:r>
    </w:p>
    <w:p>
      <w:pPr>
        <w:autoSpaceDE w:val="0"/>
        <w:autoSpaceDN w:val="0"/>
        <w:adjustRightInd w:val="0"/>
        <w:spacing w:line="360" w:lineRule="auto"/>
        <w:ind w:firstLine="560" w:firstLineChars="200"/>
        <w:rPr>
          <w:rFonts w:ascii="仿宋" w:hAnsi="仿宋" w:eastAsia="仿宋"/>
          <w:color w:val="000000"/>
          <w:sz w:val="28"/>
          <w:szCs w:val="28"/>
          <w:lang w:val="zh-CN"/>
        </w:rPr>
      </w:pPr>
      <w:r>
        <w:rPr>
          <w:rFonts w:ascii="仿宋_GB2312" w:eastAsia="仿宋_GB2312"/>
          <w:sz w:val="28"/>
          <w:szCs w:val="28"/>
        </w:rPr>
        <w:t>5.</w:t>
      </w:r>
      <w:r>
        <w:rPr>
          <w:rFonts w:hint="eastAsia" w:ascii="仿宋_GB2312" w:eastAsia="仿宋_GB2312"/>
          <w:sz w:val="28"/>
          <w:szCs w:val="28"/>
          <w:lang w:val="zh-CN"/>
        </w:rPr>
        <w:t>商务部分：（1）必备</w:t>
      </w:r>
      <w:r>
        <w:rPr>
          <w:rFonts w:ascii="仿宋_GB2312" w:eastAsia="仿宋_GB2312"/>
          <w:sz w:val="28"/>
          <w:szCs w:val="28"/>
          <w:lang w:val="zh-CN"/>
        </w:rPr>
        <w:t>资料：</w:t>
      </w:r>
      <w:r>
        <w:rPr>
          <w:rFonts w:hint="eastAsia" w:ascii="仿宋" w:hAnsi="仿宋" w:eastAsia="仿宋"/>
          <w:color w:val="000000"/>
          <w:sz w:val="28"/>
          <w:szCs w:val="28"/>
          <w:lang w:val="zh-CN"/>
        </w:rPr>
        <w:t>主要包括三证合一的营业执照（复印件），</w:t>
      </w:r>
      <w:r>
        <w:rPr>
          <w:rFonts w:hint="eastAsia" w:ascii="仿宋_GB2312" w:eastAsia="仿宋_GB2312"/>
          <w:color w:val="000000" w:themeColor="text1"/>
          <w:sz w:val="28"/>
          <w:szCs w:val="28"/>
          <w14:textFill>
            <w14:solidFill>
              <w14:schemeClr w14:val="tx1"/>
            </w14:solidFill>
          </w14:textFill>
        </w:rPr>
        <w:t>广告及标识标牌设计、制作、安装</w:t>
      </w:r>
      <w:r>
        <w:rPr>
          <w:rFonts w:hint="eastAsia" w:ascii="仿宋_GB2312" w:eastAsia="仿宋_GB2312"/>
          <w:color w:val="000000" w:themeColor="text1"/>
          <w:sz w:val="28"/>
          <w:szCs w:val="28"/>
          <w:lang w:val="en-US" w:eastAsia="zh-CN"/>
          <w14:textFill>
            <w14:solidFill>
              <w14:schemeClr w14:val="tx1"/>
            </w14:solidFill>
          </w14:textFill>
        </w:rPr>
        <w:t>相关</w:t>
      </w:r>
      <w:r>
        <w:rPr>
          <w:rFonts w:hint="eastAsia" w:ascii="仿宋_GB2312" w:eastAsia="仿宋_GB2312"/>
          <w:color w:val="000000" w:themeColor="text1"/>
          <w:sz w:val="28"/>
          <w:szCs w:val="28"/>
          <w14:textFill>
            <w14:solidFill>
              <w14:schemeClr w14:val="tx1"/>
            </w14:solidFill>
          </w14:textFill>
        </w:rPr>
        <w:t>资</w:t>
      </w:r>
      <w:r>
        <w:rPr>
          <w:rFonts w:hint="eastAsia" w:ascii="仿宋_GB2312" w:eastAsia="仿宋_GB2312"/>
          <w:color w:val="auto"/>
          <w:sz w:val="28"/>
          <w:szCs w:val="28"/>
        </w:rPr>
        <w:t>质</w:t>
      </w:r>
      <w:r>
        <w:rPr>
          <w:rFonts w:hint="eastAsia" w:ascii="仿宋_GB2312" w:eastAsia="仿宋_GB2312"/>
          <w:color w:val="auto"/>
          <w:sz w:val="28"/>
          <w:szCs w:val="28"/>
          <w:lang w:val="zh-CN"/>
        </w:rPr>
        <w:t>（复印件）</w:t>
      </w:r>
      <w:r>
        <w:rPr>
          <w:rFonts w:hint="eastAsia" w:ascii="仿宋_GB2312" w:eastAsia="仿宋_GB2312"/>
          <w:sz w:val="28"/>
          <w:szCs w:val="28"/>
          <w:lang w:val="zh-CN"/>
        </w:rPr>
        <w:t>、</w:t>
      </w:r>
      <w:r>
        <w:rPr>
          <w:rFonts w:hint="eastAsia" w:ascii="仿宋" w:hAnsi="仿宋" w:eastAsia="仿宋"/>
          <w:color w:val="000000"/>
          <w:sz w:val="28"/>
          <w:szCs w:val="28"/>
          <w:lang w:val="zh-CN"/>
        </w:rPr>
        <w:t>法人代表委托书（原件）、加盖</w:t>
      </w:r>
      <w:r>
        <w:rPr>
          <w:rFonts w:ascii="仿宋" w:hAnsi="仿宋" w:eastAsia="仿宋"/>
          <w:color w:val="000000"/>
          <w:sz w:val="28"/>
          <w:szCs w:val="28"/>
          <w:lang w:val="zh-CN"/>
        </w:rPr>
        <w:t>鲜章的</w:t>
      </w:r>
      <w:r>
        <w:rPr>
          <w:rFonts w:hint="eastAsia" w:ascii="仿宋" w:hAnsi="仿宋" w:eastAsia="仿宋"/>
          <w:color w:val="000000"/>
          <w:sz w:val="28"/>
          <w:szCs w:val="28"/>
          <w:lang w:val="zh-CN"/>
        </w:rPr>
        <w:t>法定代表人及</w:t>
      </w:r>
      <w:r>
        <w:rPr>
          <w:rFonts w:ascii="仿宋" w:hAnsi="仿宋" w:eastAsia="仿宋"/>
          <w:color w:val="000000"/>
          <w:sz w:val="28"/>
          <w:szCs w:val="28"/>
          <w:lang w:val="zh-CN"/>
        </w:rPr>
        <w:t>被授权人</w:t>
      </w:r>
      <w:r>
        <w:rPr>
          <w:rFonts w:hint="eastAsia" w:ascii="仿宋" w:hAnsi="仿宋" w:eastAsia="仿宋"/>
          <w:color w:val="000000"/>
          <w:sz w:val="28"/>
          <w:szCs w:val="28"/>
          <w:lang w:val="zh-CN"/>
        </w:rPr>
        <w:t>身份证复印件、服务承诺；</w:t>
      </w:r>
    </w:p>
    <w:p>
      <w:pPr>
        <w:autoSpaceDE w:val="0"/>
        <w:autoSpaceDN w:val="0"/>
        <w:adjustRightInd w:val="0"/>
        <w:spacing w:line="360" w:lineRule="auto"/>
        <w:ind w:firstLine="560" w:firstLineChars="200"/>
        <w:rPr>
          <w:rFonts w:ascii="仿宋_GB2312" w:eastAsia="仿宋_GB2312"/>
          <w:sz w:val="28"/>
          <w:szCs w:val="28"/>
          <w:lang w:val="zh-CN"/>
        </w:rPr>
      </w:pPr>
      <w:r>
        <w:rPr>
          <w:rFonts w:hint="eastAsia" w:ascii="仿宋" w:hAnsi="仿宋" w:eastAsia="仿宋"/>
          <w:color w:val="000000"/>
          <w:sz w:val="28"/>
          <w:szCs w:val="28"/>
          <w:lang w:val="zh-CN"/>
        </w:rPr>
        <w:t>（2）补充</w:t>
      </w:r>
      <w:r>
        <w:rPr>
          <w:rFonts w:ascii="仿宋" w:hAnsi="仿宋" w:eastAsia="仿宋"/>
          <w:color w:val="000000"/>
          <w:sz w:val="28"/>
          <w:szCs w:val="28"/>
          <w:lang w:val="zh-CN"/>
        </w:rPr>
        <w:t>资料：</w:t>
      </w:r>
      <w:r>
        <w:rPr>
          <w:rFonts w:hint="eastAsia" w:ascii="仿宋_GB2312" w:eastAsia="仿宋_GB2312"/>
          <w:sz w:val="28"/>
          <w:szCs w:val="28"/>
          <w:lang w:val="zh-CN"/>
        </w:rPr>
        <w:t>以往业绩证明、其它资格证明（如企业资信证明、质量体系认证等）。</w:t>
      </w:r>
    </w:p>
    <w:p>
      <w:pPr>
        <w:autoSpaceDE w:val="0"/>
        <w:autoSpaceDN w:val="0"/>
        <w:adjustRightInd w:val="0"/>
        <w:spacing w:line="360" w:lineRule="auto"/>
        <w:ind w:firstLine="560" w:firstLineChars="200"/>
        <w:rPr>
          <w:rFonts w:ascii="仿宋_GB2312" w:eastAsia="仿宋_GB2312"/>
          <w:sz w:val="28"/>
          <w:szCs w:val="28"/>
          <w:lang w:val="zh-CN"/>
        </w:rPr>
      </w:pPr>
      <w:r>
        <w:rPr>
          <w:rFonts w:hint="eastAsia" w:ascii="仿宋_GB2312" w:eastAsia="仿宋_GB2312"/>
          <w:sz w:val="28"/>
          <w:szCs w:val="28"/>
          <w:lang w:val="zh-CN"/>
        </w:rPr>
        <w:t>以上</w:t>
      </w:r>
      <w:r>
        <w:rPr>
          <w:rFonts w:ascii="仿宋_GB2312" w:eastAsia="仿宋_GB2312"/>
          <w:sz w:val="28"/>
          <w:szCs w:val="28"/>
          <w:lang w:val="zh-CN"/>
        </w:rPr>
        <w:t>资料</w:t>
      </w:r>
      <w:r>
        <w:rPr>
          <w:rFonts w:hint="eastAsia" w:ascii="仿宋_GB2312" w:eastAsia="仿宋_GB2312"/>
          <w:b/>
          <w:sz w:val="28"/>
          <w:szCs w:val="28"/>
          <w:lang w:val="zh-CN"/>
        </w:rPr>
        <w:t>要求原件备查，复印件均</w:t>
      </w:r>
      <w:r>
        <w:rPr>
          <w:rFonts w:ascii="仿宋_GB2312" w:eastAsia="仿宋_GB2312"/>
          <w:b/>
          <w:sz w:val="28"/>
          <w:szCs w:val="28"/>
          <w:lang w:val="zh-CN"/>
        </w:rPr>
        <w:t>需</w:t>
      </w:r>
      <w:r>
        <w:rPr>
          <w:rFonts w:hint="eastAsia" w:ascii="仿宋_GB2312" w:eastAsia="仿宋_GB2312"/>
          <w:b/>
          <w:sz w:val="28"/>
          <w:szCs w:val="28"/>
          <w:lang w:val="zh-CN"/>
        </w:rPr>
        <w:t>加盖鲜章。</w:t>
      </w:r>
    </w:p>
    <w:p>
      <w:pPr>
        <w:autoSpaceDE w:val="0"/>
        <w:autoSpaceDN w:val="0"/>
        <w:adjustRightInd w:val="0"/>
        <w:spacing w:line="360" w:lineRule="auto"/>
        <w:ind w:firstLine="560" w:firstLineChars="200"/>
        <w:rPr>
          <w:rFonts w:hint="eastAsia" w:ascii="仿宋_GB2312" w:eastAsia="仿宋_GB2312"/>
          <w:sz w:val="28"/>
          <w:szCs w:val="28"/>
          <w:lang w:val="zh-CN"/>
        </w:rPr>
      </w:pPr>
      <w:r>
        <w:rPr>
          <w:rFonts w:hint="eastAsia" w:ascii="仿宋_GB2312" w:eastAsia="仿宋_GB2312"/>
          <w:sz w:val="28"/>
          <w:szCs w:val="28"/>
          <w:lang w:val="zh-CN" w:eastAsia="zh-CN"/>
        </w:rPr>
        <w:t>6.响应文件可合并装订成册，纸质文件一式3份，其中正本1份，副本2份，正本文件内签字和盖章须为原件。副本可为正本的复印件。</w:t>
      </w:r>
    </w:p>
    <w:p>
      <w:pPr>
        <w:pStyle w:val="30"/>
        <w:widowControl/>
        <w:numPr>
          <w:ilvl w:val="0"/>
          <w:numId w:val="1"/>
        </w:numPr>
        <w:spacing w:line="360" w:lineRule="auto"/>
        <w:ind w:firstLineChars="0"/>
        <w:jc w:val="left"/>
        <w:rPr>
          <w:rFonts w:ascii="仿宋" w:hAnsi="仿宋" w:eastAsia="仿宋"/>
          <w:b/>
          <w:bCs/>
          <w:kern w:val="0"/>
          <w:sz w:val="28"/>
          <w:szCs w:val="28"/>
        </w:rPr>
      </w:pPr>
      <w:r>
        <w:rPr>
          <w:rFonts w:hint="eastAsia" w:ascii="仿宋" w:hAnsi="仿宋" w:eastAsia="仿宋"/>
          <w:b/>
          <w:bCs/>
          <w:kern w:val="0"/>
          <w:sz w:val="28"/>
          <w:szCs w:val="28"/>
          <w:lang w:eastAsia="zh-CN"/>
        </w:rPr>
        <w:t>竞争性比选</w:t>
      </w:r>
      <w:r>
        <w:rPr>
          <w:rFonts w:hint="eastAsia" w:ascii="仿宋" w:hAnsi="仿宋" w:eastAsia="仿宋"/>
          <w:b/>
          <w:bCs/>
          <w:kern w:val="0"/>
          <w:sz w:val="28"/>
          <w:szCs w:val="28"/>
        </w:rPr>
        <w:t>响应文件作废条款</w:t>
      </w:r>
    </w:p>
    <w:p>
      <w:pPr>
        <w:pStyle w:val="30"/>
        <w:numPr>
          <w:ilvl w:val="1"/>
          <w:numId w:val="5"/>
        </w:numPr>
        <w:spacing w:line="360" w:lineRule="auto"/>
        <w:ind w:left="0" w:firstLine="528"/>
        <w:rPr>
          <w:rFonts w:ascii="仿宋" w:hAnsi="仿宋" w:eastAsia="仿宋"/>
          <w:sz w:val="28"/>
          <w:szCs w:val="28"/>
        </w:rPr>
      </w:pPr>
      <w:r>
        <w:rPr>
          <w:rFonts w:hint="eastAsia" w:ascii="仿宋" w:hAnsi="仿宋" w:eastAsia="仿宋"/>
          <w:spacing w:val="-8"/>
          <w:sz w:val="28"/>
          <w:szCs w:val="28"/>
          <w:lang w:eastAsia="zh-CN"/>
        </w:rPr>
        <w:t>竞争性比选</w:t>
      </w:r>
      <w:r>
        <w:rPr>
          <w:rFonts w:hint="eastAsia" w:ascii="仿宋" w:hAnsi="仿宋" w:eastAsia="仿宋"/>
          <w:spacing w:val="-8"/>
          <w:sz w:val="28"/>
          <w:szCs w:val="28"/>
        </w:rPr>
        <w:t>响应方</w:t>
      </w:r>
      <w:r>
        <w:rPr>
          <w:rFonts w:hint="eastAsia" w:ascii="仿宋" w:hAnsi="仿宋" w:eastAsia="仿宋"/>
          <w:sz w:val="28"/>
          <w:szCs w:val="28"/>
        </w:rPr>
        <w:t>未按要求密封或未准时递交的</w:t>
      </w:r>
      <w:r>
        <w:rPr>
          <w:rFonts w:hint="eastAsia" w:ascii="仿宋" w:hAnsi="仿宋" w:eastAsia="仿宋"/>
          <w:spacing w:val="-8"/>
          <w:sz w:val="28"/>
          <w:szCs w:val="28"/>
          <w:lang w:eastAsia="zh-CN"/>
        </w:rPr>
        <w:t>竞争性比选</w:t>
      </w:r>
      <w:r>
        <w:rPr>
          <w:rFonts w:hint="eastAsia" w:ascii="仿宋" w:hAnsi="仿宋" w:eastAsia="仿宋"/>
          <w:spacing w:val="-8"/>
          <w:sz w:val="28"/>
          <w:szCs w:val="28"/>
        </w:rPr>
        <w:t>响应文件</w:t>
      </w:r>
      <w:r>
        <w:rPr>
          <w:rFonts w:hint="eastAsia" w:ascii="仿宋" w:hAnsi="仿宋" w:eastAsia="仿宋"/>
          <w:sz w:val="28"/>
          <w:szCs w:val="28"/>
        </w:rPr>
        <w:t>。</w:t>
      </w:r>
    </w:p>
    <w:p>
      <w:pPr>
        <w:widowControl/>
        <w:adjustRightInd w:val="0"/>
        <w:snapToGrid w:val="0"/>
        <w:spacing w:line="360" w:lineRule="auto"/>
        <w:ind w:firstLine="562" w:firstLineChars="200"/>
        <w:jc w:val="left"/>
        <w:textAlignment w:val="bottom"/>
        <w:rPr>
          <w:rFonts w:ascii="仿宋" w:hAnsi="仿宋" w:eastAsia="仿宋"/>
          <w:b/>
          <w:kern w:val="0"/>
          <w:sz w:val="28"/>
          <w:szCs w:val="28"/>
        </w:rPr>
      </w:pPr>
      <w:r>
        <w:rPr>
          <w:rFonts w:hint="eastAsia" w:ascii="仿宋" w:hAnsi="仿宋" w:eastAsia="仿宋"/>
          <w:b/>
          <w:kern w:val="0"/>
          <w:sz w:val="28"/>
          <w:szCs w:val="28"/>
        </w:rPr>
        <w:t>（1）</w:t>
      </w:r>
      <w:r>
        <w:rPr>
          <w:rFonts w:hint="eastAsia" w:ascii="仿宋" w:hAnsi="仿宋" w:eastAsia="仿宋"/>
          <w:b/>
          <w:sz w:val="28"/>
          <w:szCs w:val="28"/>
          <w:lang w:val="zh-CN"/>
        </w:rPr>
        <w:t>竞争性比选响应文件</w:t>
      </w:r>
      <w:r>
        <w:rPr>
          <w:rFonts w:hint="eastAsia" w:ascii="仿宋" w:hAnsi="仿宋" w:eastAsia="仿宋"/>
          <w:b/>
          <w:kern w:val="0"/>
          <w:sz w:val="28"/>
          <w:szCs w:val="28"/>
        </w:rPr>
        <w:t>必须在</w:t>
      </w:r>
      <w:r>
        <w:rPr>
          <w:rFonts w:ascii="仿宋" w:hAnsi="仿宋" w:eastAsia="仿宋"/>
          <w:b/>
          <w:kern w:val="0"/>
          <w:sz w:val="28"/>
          <w:szCs w:val="28"/>
          <w:u w:val="single"/>
        </w:rPr>
        <w:t>20</w:t>
      </w:r>
      <w:r>
        <w:rPr>
          <w:rFonts w:hint="eastAsia" w:ascii="仿宋" w:hAnsi="仿宋" w:eastAsia="仿宋"/>
          <w:b/>
          <w:kern w:val="0"/>
          <w:sz w:val="28"/>
          <w:szCs w:val="28"/>
          <w:u w:val="single"/>
          <w:lang w:val="en-US" w:eastAsia="zh-CN"/>
        </w:rPr>
        <w:t>21</w:t>
      </w:r>
      <w:r>
        <w:rPr>
          <w:rFonts w:hint="eastAsia" w:ascii="仿宋" w:hAnsi="仿宋" w:eastAsia="仿宋"/>
          <w:b/>
          <w:kern w:val="0"/>
          <w:sz w:val="28"/>
          <w:szCs w:val="28"/>
          <w:u w:val="single"/>
        </w:rPr>
        <w:t xml:space="preserve">年 </w:t>
      </w:r>
      <w:r>
        <w:rPr>
          <w:rFonts w:hint="eastAsia" w:ascii="仿宋" w:hAnsi="仿宋" w:eastAsia="仿宋"/>
          <w:b/>
          <w:kern w:val="0"/>
          <w:sz w:val="28"/>
          <w:szCs w:val="28"/>
          <w:u w:val="single"/>
          <w:lang w:val="en-US" w:eastAsia="zh-CN"/>
        </w:rPr>
        <w:t>9</w:t>
      </w:r>
      <w:r>
        <w:rPr>
          <w:rFonts w:ascii="仿宋" w:hAnsi="仿宋" w:eastAsia="仿宋"/>
          <w:b/>
          <w:kern w:val="0"/>
          <w:sz w:val="28"/>
          <w:szCs w:val="28"/>
          <w:u w:val="single"/>
        </w:rPr>
        <w:t xml:space="preserve"> </w:t>
      </w:r>
      <w:r>
        <w:rPr>
          <w:rFonts w:hint="eastAsia" w:ascii="仿宋" w:hAnsi="仿宋" w:eastAsia="仿宋"/>
          <w:b/>
          <w:kern w:val="0"/>
          <w:sz w:val="28"/>
          <w:szCs w:val="28"/>
          <w:u w:val="single"/>
        </w:rPr>
        <w:t xml:space="preserve">月 </w:t>
      </w:r>
      <w:r>
        <w:rPr>
          <w:rFonts w:hint="eastAsia" w:ascii="仿宋" w:hAnsi="仿宋" w:eastAsia="仿宋"/>
          <w:b/>
          <w:kern w:val="0"/>
          <w:sz w:val="28"/>
          <w:szCs w:val="28"/>
          <w:u w:val="single"/>
          <w:lang w:val="en-US" w:eastAsia="zh-CN"/>
        </w:rPr>
        <w:t>8</w:t>
      </w:r>
      <w:r>
        <w:rPr>
          <w:rFonts w:ascii="仿宋" w:hAnsi="仿宋" w:eastAsia="仿宋"/>
          <w:b/>
          <w:kern w:val="0"/>
          <w:sz w:val="28"/>
          <w:szCs w:val="28"/>
          <w:u w:val="single"/>
        </w:rPr>
        <w:t xml:space="preserve"> </w:t>
      </w:r>
      <w:r>
        <w:rPr>
          <w:rFonts w:hint="eastAsia" w:ascii="仿宋" w:hAnsi="仿宋" w:eastAsia="仿宋"/>
          <w:b/>
          <w:kern w:val="0"/>
          <w:sz w:val="28"/>
          <w:szCs w:val="28"/>
          <w:u w:val="single"/>
        </w:rPr>
        <w:t>日</w:t>
      </w:r>
      <w:r>
        <w:rPr>
          <w:rFonts w:ascii="仿宋" w:hAnsi="仿宋" w:eastAsia="仿宋"/>
          <w:b/>
          <w:kern w:val="0"/>
          <w:sz w:val="28"/>
          <w:szCs w:val="28"/>
          <w:u w:val="single"/>
        </w:rPr>
        <w:t xml:space="preserve"> </w:t>
      </w:r>
      <w:r>
        <w:rPr>
          <w:rFonts w:hint="eastAsia" w:ascii="仿宋" w:hAnsi="仿宋" w:eastAsia="仿宋"/>
          <w:b/>
          <w:kern w:val="0"/>
          <w:sz w:val="28"/>
          <w:szCs w:val="28"/>
          <w:u w:val="single"/>
          <w:lang w:val="en-US" w:eastAsia="zh-CN"/>
        </w:rPr>
        <w:t>10:00</w:t>
      </w:r>
      <w:r>
        <w:rPr>
          <w:rFonts w:ascii="仿宋" w:hAnsi="仿宋" w:eastAsia="仿宋"/>
          <w:b/>
          <w:kern w:val="0"/>
          <w:sz w:val="28"/>
          <w:szCs w:val="28"/>
          <w:u w:val="single"/>
        </w:rPr>
        <w:t xml:space="preserve"> </w:t>
      </w:r>
      <w:r>
        <w:rPr>
          <w:rFonts w:hint="eastAsia" w:ascii="仿宋" w:hAnsi="仿宋" w:eastAsia="仿宋"/>
          <w:b/>
          <w:kern w:val="0"/>
          <w:sz w:val="28"/>
          <w:szCs w:val="28"/>
        </w:rPr>
        <w:t>时前送到重庆机场有限公司动力能源保障部采购办公室（机场东路3</w:t>
      </w:r>
      <w:r>
        <w:rPr>
          <w:rFonts w:ascii="仿宋" w:hAnsi="仿宋" w:eastAsia="仿宋"/>
          <w:b/>
          <w:kern w:val="0"/>
          <w:sz w:val="28"/>
          <w:szCs w:val="28"/>
        </w:rPr>
        <w:t>0</w:t>
      </w:r>
      <w:r>
        <w:rPr>
          <w:rFonts w:hint="eastAsia" w:ascii="仿宋" w:hAnsi="仿宋" w:eastAsia="仿宋"/>
          <w:b/>
          <w:kern w:val="0"/>
          <w:sz w:val="28"/>
          <w:szCs w:val="28"/>
        </w:rPr>
        <w:t>号），过期不予受理。</w:t>
      </w:r>
    </w:p>
    <w:p>
      <w:pPr>
        <w:autoSpaceDE w:val="0"/>
        <w:autoSpaceDN w:val="0"/>
        <w:adjustRightInd w:val="0"/>
        <w:snapToGrid w:val="0"/>
        <w:spacing w:line="360" w:lineRule="auto"/>
        <w:ind w:firstLine="554" w:firstLineChars="197"/>
        <w:textAlignment w:val="bottom"/>
        <w:rPr>
          <w:rFonts w:ascii="仿宋" w:hAnsi="仿宋" w:eastAsia="仿宋"/>
          <w:b/>
          <w:sz w:val="28"/>
          <w:szCs w:val="28"/>
        </w:rPr>
      </w:pPr>
      <w:r>
        <w:rPr>
          <w:rFonts w:hint="eastAsia" w:ascii="仿宋" w:hAnsi="仿宋" w:eastAsia="仿宋"/>
          <w:b/>
          <w:kern w:val="0"/>
          <w:sz w:val="28"/>
          <w:szCs w:val="28"/>
        </w:rPr>
        <w:t>（2）</w:t>
      </w:r>
      <w:r>
        <w:rPr>
          <w:rFonts w:hint="eastAsia" w:ascii="仿宋" w:hAnsi="仿宋" w:eastAsia="仿宋"/>
          <w:b/>
          <w:kern w:val="0"/>
          <w:sz w:val="28"/>
          <w:szCs w:val="28"/>
          <w:lang w:eastAsia="zh-CN"/>
        </w:rPr>
        <w:t>竞争性比选响应人须将纸质</w:t>
      </w:r>
      <w:r>
        <w:rPr>
          <w:rFonts w:hint="eastAsia" w:ascii="仿宋" w:hAnsi="仿宋" w:eastAsia="仿宋"/>
          <w:b/>
          <w:sz w:val="28"/>
          <w:szCs w:val="28"/>
          <w:lang w:val="zh-CN"/>
        </w:rPr>
        <w:t>竞争性比选响应文件</w:t>
      </w:r>
      <w:r>
        <w:rPr>
          <w:rFonts w:hint="eastAsia" w:ascii="仿宋" w:hAnsi="仿宋" w:eastAsia="仿宋"/>
          <w:b/>
          <w:kern w:val="0"/>
          <w:sz w:val="28"/>
          <w:szCs w:val="28"/>
          <w:lang w:eastAsia="zh-CN"/>
        </w:rPr>
        <w:t>装入其</w:t>
      </w:r>
      <w:r>
        <w:rPr>
          <w:rFonts w:hint="eastAsia" w:ascii="仿宋" w:hAnsi="仿宋" w:eastAsia="仿宋"/>
          <w:b/>
          <w:kern w:val="0"/>
          <w:sz w:val="28"/>
          <w:szCs w:val="28"/>
        </w:rPr>
        <w:t>自备的</w:t>
      </w:r>
      <w:r>
        <w:rPr>
          <w:rFonts w:hint="eastAsia" w:ascii="仿宋" w:hAnsi="仿宋" w:eastAsia="仿宋"/>
          <w:b/>
          <w:kern w:val="0"/>
          <w:sz w:val="28"/>
          <w:szCs w:val="28"/>
          <w:lang w:eastAsia="zh-CN"/>
        </w:rPr>
        <w:t>文件袋中，</w:t>
      </w:r>
      <w:r>
        <w:rPr>
          <w:rFonts w:hint="eastAsia" w:ascii="仿宋" w:hAnsi="仿宋" w:eastAsia="仿宋"/>
          <w:b/>
          <w:kern w:val="0"/>
          <w:sz w:val="28"/>
          <w:szCs w:val="28"/>
        </w:rPr>
        <w:t>密封</w:t>
      </w:r>
      <w:r>
        <w:rPr>
          <w:rFonts w:hint="eastAsia" w:ascii="仿宋" w:hAnsi="仿宋" w:eastAsia="仿宋"/>
          <w:b/>
          <w:kern w:val="0"/>
          <w:sz w:val="28"/>
          <w:szCs w:val="28"/>
          <w:lang w:eastAsia="zh-CN"/>
        </w:rPr>
        <w:t>并</w:t>
      </w:r>
      <w:r>
        <w:rPr>
          <w:rFonts w:hint="eastAsia" w:ascii="仿宋" w:hAnsi="仿宋" w:eastAsia="仿宋"/>
          <w:b/>
          <w:kern w:val="0"/>
          <w:sz w:val="28"/>
          <w:szCs w:val="28"/>
        </w:rPr>
        <w:t>在袋上加盖</w:t>
      </w:r>
      <w:r>
        <w:rPr>
          <w:rFonts w:hint="eastAsia" w:ascii="仿宋" w:hAnsi="仿宋" w:eastAsia="仿宋"/>
          <w:b/>
          <w:kern w:val="0"/>
          <w:sz w:val="28"/>
          <w:szCs w:val="28"/>
          <w:lang w:eastAsia="zh-CN"/>
        </w:rPr>
        <w:t>竞争性比选响应人</w:t>
      </w:r>
      <w:r>
        <w:rPr>
          <w:rFonts w:hint="eastAsia" w:ascii="仿宋" w:hAnsi="仿宋" w:eastAsia="仿宋"/>
          <w:b/>
          <w:kern w:val="0"/>
          <w:sz w:val="28"/>
          <w:szCs w:val="28"/>
        </w:rPr>
        <w:t>单位鲜公章。</w:t>
      </w:r>
    </w:p>
    <w:p>
      <w:pPr>
        <w:pStyle w:val="30"/>
        <w:numPr>
          <w:ilvl w:val="1"/>
          <w:numId w:val="5"/>
        </w:numPr>
        <w:spacing w:line="360" w:lineRule="auto"/>
        <w:ind w:left="0" w:firstLine="528"/>
        <w:rPr>
          <w:rFonts w:ascii="仿宋" w:hAnsi="仿宋" w:eastAsia="仿宋"/>
          <w:spacing w:val="-8"/>
          <w:sz w:val="28"/>
          <w:szCs w:val="28"/>
        </w:rPr>
      </w:pPr>
      <w:r>
        <w:rPr>
          <w:rFonts w:hint="eastAsia" w:ascii="仿宋" w:hAnsi="仿宋" w:eastAsia="仿宋"/>
          <w:spacing w:val="-8"/>
          <w:sz w:val="28"/>
          <w:szCs w:val="28"/>
          <w:lang w:eastAsia="zh-CN"/>
        </w:rPr>
        <w:t>竞争性比选</w:t>
      </w:r>
      <w:r>
        <w:rPr>
          <w:rFonts w:hint="eastAsia" w:ascii="仿宋" w:hAnsi="仿宋" w:eastAsia="仿宋"/>
          <w:spacing w:val="-8"/>
          <w:sz w:val="28"/>
          <w:szCs w:val="28"/>
        </w:rPr>
        <w:t>响应文件散装或者活页装订的；</w:t>
      </w:r>
    </w:p>
    <w:p>
      <w:pPr>
        <w:pStyle w:val="30"/>
        <w:numPr>
          <w:ilvl w:val="1"/>
          <w:numId w:val="5"/>
        </w:numPr>
        <w:spacing w:line="360" w:lineRule="auto"/>
        <w:ind w:left="0" w:firstLine="528"/>
        <w:rPr>
          <w:rFonts w:ascii="仿宋" w:hAnsi="仿宋" w:eastAsia="仿宋"/>
          <w:spacing w:val="-8"/>
          <w:sz w:val="28"/>
          <w:szCs w:val="28"/>
        </w:rPr>
      </w:pPr>
      <w:r>
        <w:rPr>
          <w:rFonts w:hint="eastAsia" w:ascii="仿宋" w:hAnsi="仿宋" w:eastAsia="仿宋"/>
          <w:spacing w:val="-8"/>
          <w:sz w:val="28"/>
          <w:szCs w:val="28"/>
          <w:lang w:eastAsia="zh-CN"/>
        </w:rPr>
        <w:t>竞争性</w:t>
      </w:r>
      <w:r>
        <w:rPr>
          <w:rFonts w:hint="eastAsia" w:ascii="仿宋" w:hAnsi="仿宋" w:eastAsia="仿宋"/>
          <w:spacing w:val="-8"/>
          <w:sz w:val="28"/>
          <w:szCs w:val="28"/>
        </w:rPr>
        <w:t>比选响应文件</w:t>
      </w:r>
      <w:r>
        <w:rPr>
          <w:rFonts w:hint="eastAsia" w:ascii="仿宋" w:hAnsi="仿宋" w:eastAsia="仿宋"/>
          <w:b/>
          <w:bCs/>
          <w:spacing w:val="-8"/>
          <w:sz w:val="28"/>
          <w:szCs w:val="28"/>
        </w:rPr>
        <w:t>份数不足</w:t>
      </w:r>
      <w:r>
        <w:rPr>
          <w:rFonts w:hint="eastAsia" w:ascii="仿宋" w:hAnsi="仿宋" w:eastAsia="仿宋"/>
          <w:spacing w:val="-8"/>
          <w:sz w:val="28"/>
          <w:szCs w:val="28"/>
        </w:rPr>
        <w:t>或</w:t>
      </w:r>
      <w:r>
        <w:rPr>
          <w:rFonts w:hint="eastAsia" w:ascii="仿宋" w:hAnsi="仿宋" w:eastAsia="仿宋"/>
          <w:spacing w:val="-8"/>
          <w:sz w:val="28"/>
          <w:szCs w:val="28"/>
          <w:lang w:eastAsia="zh-CN"/>
        </w:rPr>
        <w:t>竞争性</w:t>
      </w:r>
      <w:r>
        <w:rPr>
          <w:rFonts w:hint="eastAsia" w:ascii="仿宋" w:hAnsi="仿宋" w:eastAsia="仿宋"/>
          <w:spacing w:val="-8"/>
          <w:sz w:val="28"/>
          <w:szCs w:val="28"/>
        </w:rPr>
        <w:t>比选响应文件</w:t>
      </w:r>
      <w:r>
        <w:rPr>
          <w:rFonts w:hint="eastAsia" w:ascii="仿宋" w:hAnsi="仿宋" w:eastAsia="仿宋"/>
          <w:b/>
          <w:bCs/>
          <w:spacing w:val="-8"/>
          <w:sz w:val="28"/>
          <w:szCs w:val="28"/>
        </w:rPr>
        <w:t>封面未标注正副本</w:t>
      </w:r>
      <w:r>
        <w:rPr>
          <w:rFonts w:hint="eastAsia" w:ascii="仿宋" w:hAnsi="仿宋" w:eastAsia="仿宋"/>
          <w:spacing w:val="-8"/>
          <w:sz w:val="28"/>
          <w:szCs w:val="28"/>
        </w:rPr>
        <w:t>（密封袋封面无需标注正副本）。</w:t>
      </w:r>
    </w:p>
    <w:p>
      <w:pPr>
        <w:pStyle w:val="30"/>
        <w:numPr>
          <w:ilvl w:val="1"/>
          <w:numId w:val="5"/>
        </w:numPr>
        <w:spacing w:line="360" w:lineRule="auto"/>
        <w:ind w:left="0" w:firstLine="528"/>
        <w:rPr>
          <w:rFonts w:ascii="仿宋" w:hAnsi="仿宋" w:eastAsia="仿宋"/>
          <w:spacing w:val="-8"/>
          <w:sz w:val="28"/>
          <w:szCs w:val="28"/>
        </w:rPr>
      </w:pPr>
      <w:r>
        <w:rPr>
          <w:rFonts w:hint="eastAsia" w:ascii="仿宋" w:hAnsi="仿宋" w:eastAsia="仿宋"/>
          <w:spacing w:val="-8"/>
          <w:sz w:val="28"/>
          <w:szCs w:val="28"/>
          <w:lang w:eastAsia="zh-CN"/>
        </w:rPr>
        <w:t>竞争性比选</w:t>
      </w:r>
      <w:r>
        <w:rPr>
          <w:rFonts w:hint="eastAsia" w:ascii="仿宋" w:hAnsi="仿宋" w:eastAsia="仿宋"/>
          <w:spacing w:val="-8"/>
          <w:sz w:val="28"/>
          <w:szCs w:val="28"/>
        </w:rPr>
        <w:t>响应文件</w:t>
      </w:r>
      <w:r>
        <w:rPr>
          <w:rFonts w:hint="eastAsia" w:ascii="仿宋" w:hAnsi="仿宋" w:eastAsia="仿宋"/>
          <w:spacing w:val="-8"/>
          <w:sz w:val="28"/>
          <w:szCs w:val="28"/>
          <w:lang w:eastAsia="zh-CN"/>
        </w:rPr>
        <w:t>中报价函部分、授权部分等</w:t>
      </w:r>
      <w:r>
        <w:rPr>
          <w:rFonts w:hint="eastAsia" w:ascii="仿宋" w:hAnsi="仿宋" w:eastAsia="仿宋"/>
          <w:spacing w:val="-8"/>
          <w:sz w:val="28"/>
          <w:szCs w:val="28"/>
        </w:rPr>
        <w:t>无法定代表</w:t>
      </w:r>
      <w:r>
        <w:rPr>
          <w:rFonts w:hint="eastAsia" w:ascii="仿宋" w:hAnsi="仿宋" w:eastAsia="仿宋"/>
          <w:spacing w:val="-8"/>
          <w:sz w:val="28"/>
          <w:szCs w:val="28"/>
          <w:lang w:eastAsia="zh-CN"/>
        </w:rPr>
        <w:t>人</w:t>
      </w:r>
      <w:r>
        <w:rPr>
          <w:rFonts w:hint="eastAsia" w:ascii="仿宋" w:hAnsi="仿宋" w:eastAsia="仿宋"/>
          <w:spacing w:val="-8"/>
          <w:sz w:val="28"/>
          <w:szCs w:val="28"/>
        </w:rPr>
        <w:t>签字（签章）或签字人无有效授权书的；</w:t>
      </w:r>
    </w:p>
    <w:p>
      <w:pPr>
        <w:pStyle w:val="30"/>
        <w:numPr>
          <w:ilvl w:val="1"/>
          <w:numId w:val="5"/>
        </w:numPr>
        <w:spacing w:line="360" w:lineRule="auto"/>
        <w:ind w:left="0" w:firstLine="528"/>
        <w:rPr>
          <w:rFonts w:ascii="仿宋" w:hAnsi="仿宋" w:eastAsia="仿宋"/>
          <w:spacing w:val="-8"/>
          <w:sz w:val="28"/>
          <w:szCs w:val="28"/>
        </w:rPr>
      </w:pPr>
      <w:r>
        <w:rPr>
          <w:rFonts w:hint="eastAsia" w:ascii="仿宋" w:hAnsi="仿宋" w:eastAsia="仿宋"/>
          <w:spacing w:val="-8"/>
          <w:sz w:val="28"/>
          <w:szCs w:val="28"/>
        </w:rPr>
        <w:t>资质不符或超出经营范围</w:t>
      </w:r>
      <w:r>
        <w:rPr>
          <w:rFonts w:hint="eastAsia" w:ascii="仿宋" w:hAnsi="仿宋" w:eastAsia="仿宋"/>
          <w:spacing w:val="-8"/>
          <w:sz w:val="28"/>
          <w:szCs w:val="28"/>
          <w:lang w:eastAsia="zh-CN"/>
        </w:rPr>
        <w:t>竞争性比选</w:t>
      </w:r>
      <w:r>
        <w:rPr>
          <w:rFonts w:hint="eastAsia" w:ascii="仿宋" w:hAnsi="仿宋" w:eastAsia="仿宋"/>
          <w:spacing w:val="-8"/>
          <w:sz w:val="28"/>
          <w:szCs w:val="28"/>
        </w:rPr>
        <w:t>的；</w:t>
      </w:r>
    </w:p>
    <w:p>
      <w:pPr>
        <w:pStyle w:val="30"/>
        <w:numPr>
          <w:ilvl w:val="1"/>
          <w:numId w:val="5"/>
        </w:numPr>
        <w:spacing w:line="360" w:lineRule="auto"/>
        <w:ind w:left="0" w:firstLine="528"/>
        <w:rPr>
          <w:rFonts w:ascii="仿宋" w:hAnsi="仿宋" w:eastAsia="仿宋"/>
          <w:spacing w:val="-8"/>
          <w:sz w:val="28"/>
          <w:szCs w:val="28"/>
        </w:rPr>
      </w:pPr>
      <w:r>
        <w:rPr>
          <w:rFonts w:hint="eastAsia" w:ascii="仿宋" w:hAnsi="仿宋" w:eastAsia="仿宋"/>
          <w:spacing w:val="-8"/>
          <w:sz w:val="28"/>
          <w:szCs w:val="28"/>
        </w:rPr>
        <w:t>有串通</w:t>
      </w:r>
      <w:r>
        <w:rPr>
          <w:rFonts w:hint="eastAsia" w:ascii="仿宋" w:hAnsi="仿宋" w:eastAsia="仿宋"/>
          <w:spacing w:val="-8"/>
          <w:sz w:val="28"/>
          <w:szCs w:val="28"/>
          <w:lang w:eastAsia="zh-CN"/>
        </w:rPr>
        <w:t>竞争性比选</w:t>
      </w:r>
      <w:r>
        <w:rPr>
          <w:rFonts w:hint="eastAsia" w:ascii="仿宋" w:hAnsi="仿宋" w:eastAsia="仿宋"/>
          <w:spacing w:val="-8"/>
          <w:sz w:val="28"/>
          <w:szCs w:val="28"/>
        </w:rPr>
        <w:t>或弄虚作假或有其他违法行为的；</w:t>
      </w:r>
    </w:p>
    <w:p>
      <w:pPr>
        <w:pStyle w:val="30"/>
        <w:numPr>
          <w:ilvl w:val="1"/>
          <w:numId w:val="5"/>
        </w:numPr>
        <w:spacing w:line="360" w:lineRule="auto"/>
        <w:ind w:left="0" w:firstLine="528"/>
        <w:rPr>
          <w:rFonts w:ascii="仿宋" w:hAnsi="仿宋" w:eastAsia="仿宋"/>
          <w:spacing w:val="-8"/>
          <w:sz w:val="28"/>
          <w:szCs w:val="28"/>
        </w:rPr>
      </w:pPr>
      <w:r>
        <w:rPr>
          <w:rFonts w:hint="eastAsia" w:ascii="仿宋" w:hAnsi="仿宋" w:eastAsia="仿宋"/>
          <w:spacing w:val="-8"/>
          <w:sz w:val="28"/>
          <w:szCs w:val="28"/>
          <w:lang w:eastAsia="zh-CN"/>
        </w:rPr>
        <w:t>竞争性比选</w:t>
      </w:r>
      <w:r>
        <w:rPr>
          <w:rFonts w:hint="eastAsia" w:ascii="仿宋" w:hAnsi="仿宋" w:eastAsia="仿宋"/>
          <w:spacing w:val="-8"/>
          <w:sz w:val="28"/>
          <w:szCs w:val="28"/>
        </w:rPr>
        <w:t>有效期不足的；</w:t>
      </w:r>
    </w:p>
    <w:p>
      <w:pPr>
        <w:pStyle w:val="30"/>
        <w:numPr>
          <w:ilvl w:val="1"/>
          <w:numId w:val="5"/>
        </w:numPr>
        <w:spacing w:line="360" w:lineRule="auto"/>
        <w:ind w:left="0" w:firstLine="528"/>
        <w:rPr>
          <w:rFonts w:ascii="仿宋" w:hAnsi="仿宋" w:eastAsia="仿宋"/>
          <w:spacing w:val="-8"/>
          <w:sz w:val="28"/>
          <w:szCs w:val="28"/>
        </w:rPr>
      </w:pPr>
      <w:r>
        <w:rPr>
          <w:rFonts w:hint="eastAsia" w:ascii="仿宋" w:hAnsi="仿宋" w:eastAsia="仿宋"/>
          <w:spacing w:val="-8"/>
          <w:sz w:val="28"/>
          <w:szCs w:val="28"/>
          <w:lang w:eastAsia="zh-CN"/>
        </w:rPr>
        <w:t>竞争性比选</w:t>
      </w:r>
      <w:r>
        <w:rPr>
          <w:rFonts w:hint="eastAsia" w:ascii="仿宋" w:hAnsi="仿宋" w:eastAsia="仿宋"/>
          <w:spacing w:val="-8"/>
          <w:sz w:val="28"/>
          <w:szCs w:val="28"/>
        </w:rPr>
        <w:t>响应文件未按要求编制，内容不全或关键字迹模糊、无法辨认的；</w:t>
      </w:r>
    </w:p>
    <w:p>
      <w:pPr>
        <w:pStyle w:val="30"/>
        <w:numPr>
          <w:ilvl w:val="1"/>
          <w:numId w:val="5"/>
        </w:numPr>
        <w:spacing w:line="360" w:lineRule="auto"/>
        <w:ind w:left="0" w:firstLine="528"/>
        <w:rPr>
          <w:rFonts w:ascii="仿宋" w:hAnsi="仿宋" w:eastAsia="仿宋"/>
          <w:spacing w:val="-8"/>
          <w:sz w:val="28"/>
          <w:szCs w:val="28"/>
        </w:rPr>
      </w:pPr>
      <w:r>
        <w:rPr>
          <w:rFonts w:hint="eastAsia" w:ascii="仿宋" w:hAnsi="仿宋" w:eastAsia="仿宋"/>
          <w:spacing w:val="-8"/>
          <w:sz w:val="28"/>
          <w:szCs w:val="28"/>
        </w:rPr>
        <w:t>评审委员会审查发现</w:t>
      </w:r>
      <w:r>
        <w:rPr>
          <w:rFonts w:hint="eastAsia" w:ascii="仿宋" w:hAnsi="仿宋" w:eastAsia="仿宋"/>
          <w:spacing w:val="-8"/>
          <w:sz w:val="28"/>
          <w:szCs w:val="28"/>
          <w:lang w:eastAsia="zh-CN"/>
        </w:rPr>
        <w:t>竞争性比选</w:t>
      </w:r>
      <w:r>
        <w:rPr>
          <w:rFonts w:hint="eastAsia" w:ascii="仿宋" w:hAnsi="仿宋" w:eastAsia="仿宋"/>
          <w:spacing w:val="-8"/>
          <w:sz w:val="28"/>
          <w:szCs w:val="28"/>
        </w:rPr>
        <w:t>响应文件未能对</w:t>
      </w:r>
      <w:r>
        <w:rPr>
          <w:rFonts w:hint="eastAsia" w:ascii="仿宋" w:hAnsi="仿宋" w:eastAsia="仿宋"/>
          <w:spacing w:val="-8"/>
          <w:sz w:val="28"/>
          <w:szCs w:val="28"/>
          <w:lang w:eastAsia="zh-CN"/>
        </w:rPr>
        <w:t>竞争性比选</w:t>
      </w:r>
      <w:r>
        <w:rPr>
          <w:rFonts w:hint="eastAsia" w:ascii="仿宋" w:hAnsi="仿宋" w:eastAsia="仿宋"/>
          <w:spacing w:val="-8"/>
          <w:sz w:val="28"/>
          <w:szCs w:val="28"/>
        </w:rPr>
        <w:t>文件提出的所有实质性要求和条件作出响应的。</w:t>
      </w:r>
    </w:p>
    <w:p>
      <w:pPr>
        <w:pStyle w:val="30"/>
        <w:widowControl/>
        <w:numPr>
          <w:ilvl w:val="0"/>
          <w:numId w:val="1"/>
        </w:numPr>
        <w:spacing w:line="360" w:lineRule="auto"/>
        <w:ind w:firstLineChars="0"/>
        <w:jc w:val="left"/>
        <w:rPr>
          <w:rFonts w:ascii="仿宋" w:hAnsi="仿宋" w:eastAsia="仿宋"/>
          <w:b/>
          <w:bCs/>
          <w:kern w:val="0"/>
          <w:sz w:val="28"/>
          <w:szCs w:val="28"/>
        </w:rPr>
      </w:pPr>
      <w:r>
        <w:rPr>
          <w:rFonts w:hint="eastAsia" w:ascii="仿宋" w:hAnsi="仿宋" w:eastAsia="仿宋"/>
          <w:b/>
          <w:bCs/>
          <w:kern w:val="0"/>
          <w:sz w:val="28"/>
          <w:szCs w:val="28"/>
        </w:rPr>
        <w:t>联系方式</w:t>
      </w:r>
    </w:p>
    <w:p>
      <w:pPr>
        <w:snapToGrid w:val="0"/>
        <w:spacing w:line="360" w:lineRule="auto"/>
        <w:ind w:firstLine="539"/>
        <w:rPr>
          <w:rFonts w:ascii="仿宋_GB2312" w:hAnsi="宋体" w:eastAsia="仿宋_GB2312"/>
          <w:sz w:val="28"/>
          <w:szCs w:val="28"/>
        </w:rPr>
      </w:pPr>
      <w:r>
        <w:rPr>
          <w:rFonts w:hint="eastAsia" w:ascii="仿宋_GB2312" w:hAnsi="宋体" w:eastAsia="仿宋_GB2312"/>
          <w:sz w:val="28"/>
          <w:szCs w:val="28"/>
        </w:rPr>
        <w:t>业主：重庆机场集团有限公司动力能源保障部</w:t>
      </w:r>
    </w:p>
    <w:p>
      <w:pPr>
        <w:snapToGrid w:val="0"/>
        <w:spacing w:line="360" w:lineRule="auto"/>
        <w:ind w:firstLine="539"/>
        <w:rPr>
          <w:rFonts w:ascii="仿宋_GB2312" w:hAnsi="宋体" w:eastAsia="仿宋_GB2312"/>
          <w:color w:val="auto"/>
          <w:sz w:val="28"/>
          <w:szCs w:val="28"/>
        </w:rPr>
      </w:pPr>
      <w:r>
        <w:rPr>
          <w:rFonts w:hint="eastAsia" w:ascii="仿宋_GB2312" w:hAnsi="宋体" w:eastAsia="仿宋_GB2312"/>
          <w:color w:val="auto"/>
          <w:sz w:val="28"/>
          <w:szCs w:val="28"/>
        </w:rPr>
        <w:t>联系人：</w:t>
      </w:r>
      <w:r>
        <w:rPr>
          <w:rFonts w:hint="eastAsia" w:ascii="仿宋_GB2312" w:hAnsi="宋体" w:eastAsia="仿宋_GB2312"/>
          <w:color w:val="auto"/>
          <w:sz w:val="28"/>
          <w:szCs w:val="28"/>
          <w:lang w:eastAsia="zh-CN"/>
        </w:rPr>
        <w:t>简</w:t>
      </w:r>
      <w:r>
        <w:rPr>
          <w:rFonts w:hint="eastAsia" w:ascii="仿宋_GB2312" w:hAnsi="宋体" w:eastAsia="仿宋_GB2312"/>
          <w:color w:val="auto"/>
          <w:sz w:val="28"/>
          <w:szCs w:val="28"/>
        </w:rPr>
        <w:t>老师</w:t>
      </w:r>
    </w:p>
    <w:p>
      <w:pPr>
        <w:snapToGrid w:val="0"/>
        <w:spacing w:line="360" w:lineRule="auto"/>
        <w:ind w:firstLine="539"/>
        <w:rPr>
          <w:rFonts w:hint="default" w:eastAsia="仿宋_GB2312"/>
          <w:color w:val="auto"/>
          <w:sz w:val="28"/>
          <w:szCs w:val="28"/>
          <w:lang w:val="en-US" w:eastAsia="zh-CN"/>
        </w:rPr>
      </w:pPr>
      <w:r>
        <w:rPr>
          <w:rFonts w:eastAsia="仿宋_GB2312"/>
          <w:color w:val="auto"/>
          <w:sz w:val="28"/>
          <w:szCs w:val="28"/>
        </w:rPr>
        <w:t>电话：（023）6715</w:t>
      </w:r>
      <w:r>
        <w:rPr>
          <w:rFonts w:hint="eastAsia" w:eastAsia="仿宋_GB2312"/>
          <w:color w:val="auto"/>
          <w:sz w:val="28"/>
          <w:szCs w:val="28"/>
          <w:lang w:val="en-US" w:eastAsia="zh-CN"/>
        </w:rPr>
        <w:t>5259</w:t>
      </w:r>
    </w:p>
    <w:p>
      <w:pPr>
        <w:snapToGrid w:val="0"/>
        <w:spacing w:line="360" w:lineRule="auto"/>
        <w:ind w:firstLine="539"/>
        <w:rPr>
          <w:rFonts w:eastAsia="仿宋_GB2312"/>
          <w:color w:val="auto"/>
          <w:sz w:val="28"/>
          <w:szCs w:val="28"/>
        </w:rPr>
      </w:pPr>
      <w:r>
        <w:rPr>
          <w:rFonts w:eastAsia="仿宋_GB2312"/>
          <w:color w:val="auto"/>
          <w:sz w:val="28"/>
          <w:szCs w:val="28"/>
        </w:rPr>
        <w:t>邮件：dlnycgb@163.com</w:t>
      </w:r>
    </w:p>
    <w:p>
      <w:pPr>
        <w:snapToGrid w:val="0"/>
        <w:spacing w:line="360" w:lineRule="auto"/>
        <w:ind w:firstLine="539"/>
        <w:rPr>
          <w:rFonts w:ascii="仿宋_GB2312" w:hAnsi="宋体" w:eastAsia="仿宋_GB2312"/>
          <w:color w:val="auto"/>
          <w:sz w:val="28"/>
          <w:szCs w:val="28"/>
        </w:rPr>
      </w:pPr>
      <w:r>
        <w:rPr>
          <w:rFonts w:hint="eastAsia" w:ascii="仿宋_GB2312" w:hAnsi="宋体" w:eastAsia="仿宋_GB2312"/>
          <w:color w:val="auto"/>
          <w:sz w:val="28"/>
          <w:szCs w:val="28"/>
        </w:rPr>
        <w:t>传真：（023）67153752</w:t>
      </w:r>
    </w:p>
    <w:p>
      <w:pPr>
        <w:snapToGrid w:val="0"/>
        <w:spacing w:line="360" w:lineRule="auto"/>
        <w:ind w:firstLine="539"/>
        <w:rPr>
          <w:rFonts w:ascii="仿宋_GB2312" w:hAnsi="宋体" w:eastAsia="仿宋_GB2312"/>
          <w:color w:val="auto"/>
          <w:sz w:val="28"/>
          <w:szCs w:val="28"/>
        </w:rPr>
      </w:pPr>
      <w:r>
        <w:rPr>
          <w:rFonts w:hint="eastAsia" w:ascii="仿宋_GB2312" w:hAnsi="宋体" w:eastAsia="仿宋_GB2312"/>
          <w:color w:val="auto"/>
          <w:sz w:val="28"/>
          <w:szCs w:val="28"/>
        </w:rPr>
        <w:t>邮编：401120</w:t>
      </w:r>
    </w:p>
    <w:p>
      <w:pPr>
        <w:snapToGrid w:val="0"/>
        <w:spacing w:line="360" w:lineRule="auto"/>
        <w:ind w:firstLine="539"/>
        <w:rPr>
          <w:rFonts w:ascii="仿宋_GB2312" w:hAnsi="宋体" w:eastAsia="仿宋_GB2312"/>
          <w:sz w:val="28"/>
          <w:szCs w:val="28"/>
        </w:rPr>
      </w:pPr>
    </w:p>
    <w:p>
      <w:pPr>
        <w:snapToGrid w:val="0"/>
        <w:spacing w:line="360" w:lineRule="auto"/>
        <w:ind w:firstLine="539"/>
        <w:rPr>
          <w:rFonts w:ascii="仿宋_GB2312" w:hAnsi="宋体" w:eastAsia="仿宋_GB2312"/>
          <w:sz w:val="28"/>
          <w:szCs w:val="28"/>
        </w:rPr>
        <w:sectPr>
          <w:footerReference r:id="rId3" w:type="default"/>
          <w:pgSz w:w="11906" w:h="16838"/>
          <w:pgMar w:top="1440" w:right="1800" w:bottom="1440" w:left="1800" w:header="851" w:footer="992" w:gutter="0"/>
          <w:cols w:space="425" w:num="1"/>
          <w:titlePg/>
          <w:docGrid w:type="lines" w:linePitch="312" w:charSpace="0"/>
        </w:sectPr>
      </w:pPr>
    </w:p>
    <w:p>
      <w:pPr>
        <w:snapToGrid w:val="0"/>
        <w:spacing w:line="540" w:lineRule="exact"/>
        <w:rPr>
          <w:rFonts w:ascii="仿宋" w:hAnsi="仿宋" w:eastAsia="仿宋"/>
          <w:sz w:val="28"/>
          <w:szCs w:val="28"/>
        </w:rPr>
      </w:pPr>
      <w:r>
        <w:rPr>
          <w:rFonts w:hint="eastAsia" w:ascii="仿宋" w:hAnsi="仿宋" w:eastAsia="仿宋"/>
          <w:sz w:val="28"/>
          <w:szCs w:val="28"/>
        </w:rPr>
        <w:t>附件</w:t>
      </w:r>
      <w:r>
        <w:rPr>
          <w:rFonts w:ascii="仿宋" w:hAnsi="仿宋" w:eastAsia="仿宋"/>
          <w:sz w:val="28"/>
          <w:szCs w:val="28"/>
        </w:rPr>
        <w:t>1</w:t>
      </w:r>
      <w:r>
        <w:rPr>
          <w:rFonts w:hint="eastAsia" w:ascii="仿宋" w:hAnsi="仿宋" w:eastAsia="仿宋"/>
          <w:sz w:val="28"/>
          <w:szCs w:val="28"/>
        </w:rPr>
        <w:t>：</w:t>
      </w:r>
    </w:p>
    <w:p>
      <w:pPr>
        <w:spacing w:line="540" w:lineRule="exact"/>
        <w:jc w:val="center"/>
        <w:rPr>
          <w:rFonts w:ascii="仿宋" w:hAnsi="仿宋" w:eastAsia="仿宋"/>
          <w:b/>
          <w:sz w:val="32"/>
          <w:szCs w:val="32"/>
        </w:rPr>
      </w:pPr>
      <w:r>
        <w:rPr>
          <w:rFonts w:hint="eastAsia" w:ascii="仿宋" w:hAnsi="仿宋" w:eastAsia="仿宋"/>
          <w:b/>
          <w:sz w:val="32"/>
          <w:szCs w:val="32"/>
        </w:rPr>
        <w:t>报价函</w:t>
      </w:r>
    </w:p>
    <w:p>
      <w:pPr>
        <w:spacing w:line="540" w:lineRule="exact"/>
        <w:jc w:val="left"/>
        <w:rPr>
          <w:rFonts w:ascii="仿宋" w:hAnsi="仿宋" w:eastAsia="仿宋"/>
          <w:sz w:val="28"/>
          <w:szCs w:val="28"/>
        </w:rPr>
      </w:pPr>
      <w:r>
        <w:rPr>
          <w:rFonts w:hint="eastAsia" w:ascii="仿宋" w:hAnsi="仿宋" w:eastAsia="仿宋"/>
          <w:sz w:val="28"/>
          <w:szCs w:val="28"/>
        </w:rPr>
        <w:t>重庆机场集团有限公司：</w:t>
      </w:r>
    </w:p>
    <w:p>
      <w:pPr>
        <w:tabs>
          <w:tab w:val="left" w:pos="2655"/>
          <w:tab w:val="left" w:pos="3520"/>
          <w:tab w:val="left" w:pos="4920"/>
          <w:tab w:val="left" w:pos="5715"/>
          <w:tab w:val="left" w:pos="6945"/>
          <w:tab w:val="left" w:pos="7980"/>
        </w:tabs>
        <w:autoSpaceDE w:val="0"/>
        <w:autoSpaceDN w:val="0"/>
        <w:adjustRightInd w:val="0"/>
        <w:spacing w:line="540" w:lineRule="exact"/>
        <w:ind w:left="120" w:leftChars="57" w:right="94"/>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．我方已仔细研究了</w:t>
      </w:r>
      <w:r>
        <w:rPr>
          <w:rFonts w:ascii="仿宋" w:hAnsi="仿宋" w:eastAsia="仿宋"/>
          <w:sz w:val="28"/>
          <w:szCs w:val="28"/>
          <w:u w:val="single"/>
        </w:rPr>
        <w:t xml:space="preserve">                        </w:t>
      </w:r>
      <w:r>
        <w:rPr>
          <w:rFonts w:hint="eastAsia" w:ascii="仿宋" w:hAnsi="仿宋" w:eastAsia="仿宋"/>
          <w:sz w:val="28"/>
          <w:szCs w:val="28"/>
          <w:u w:val="single"/>
        </w:rPr>
        <w:t>（项目名称）</w:t>
      </w:r>
      <w:r>
        <w:rPr>
          <w:rFonts w:hint="eastAsia" w:ascii="仿宋" w:hAnsi="仿宋" w:eastAsia="仿宋"/>
          <w:sz w:val="28"/>
          <w:szCs w:val="28"/>
        </w:rPr>
        <w:t>项目</w:t>
      </w:r>
      <w:r>
        <w:rPr>
          <w:rFonts w:hint="eastAsia" w:ascii="仿宋" w:hAnsi="仿宋" w:eastAsia="仿宋"/>
          <w:sz w:val="28"/>
          <w:szCs w:val="28"/>
          <w:lang w:eastAsia="zh-CN"/>
        </w:rPr>
        <w:t>竞争性比选</w:t>
      </w:r>
      <w:r>
        <w:rPr>
          <w:rFonts w:hint="eastAsia" w:ascii="仿宋" w:hAnsi="仿宋" w:eastAsia="仿宋"/>
          <w:sz w:val="28"/>
          <w:szCs w:val="28"/>
        </w:rPr>
        <w:t>文件的全部内容，愿意以人民币</w:t>
      </w:r>
      <w:r>
        <w:rPr>
          <w:rFonts w:hint="eastAsia" w:ascii="仿宋" w:hAnsi="仿宋" w:eastAsia="仿宋"/>
          <w:sz w:val="28"/>
          <w:szCs w:val="28"/>
          <w:u w:val="single"/>
        </w:rPr>
        <w:t>（大写）</w:t>
      </w:r>
      <w:r>
        <w:rPr>
          <w:rFonts w:ascii="仿宋" w:hAnsi="仿宋" w:eastAsia="仿宋"/>
          <w:sz w:val="28"/>
          <w:szCs w:val="28"/>
          <w:u w:val="single"/>
        </w:rPr>
        <w:t xml:space="preserve">       </w:t>
      </w:r>
      <w:r>
        <w:rPr>
          <w:rFonts w:hint="eastAsia" w:ascii="仿宋" w:hAnsi="仿宋" w:eastAsia="仿宋"/>
          <w:sz w:val="28"/>
          <w:szCs w:val="28"/>
          <w:u w:val="single"/>
        </w:rPr>
        <w:t>元（</w:t>
      </w:r>
      <w:r>
        <w:rPr>
          <w:rFonts w:eastAsia="仿宋"/>
          <w:sz w:val="28"/>
          <w:szCs w:val="28"/>
          <w:u w:val="single"/>
        </w:rPr>
        <w:t xml:space="preserve">¥     </w:t>
      </w:r>
      <w:r>
        <w:rPr>
          <w:rFonts w:hint="eastAsia" w:ascii="仿宋" w:hAnsi="仿宋" w:eastAsia="仿宋"/>
          <w:sz w:val="28"/>
          <w:szCs w:val="28"/>
          <w:u w:val="single"/>
        </w:rPr>
        <w:t>）</w:t>
      </w:r>
      <w:r>
        <w:rPr>
          <w:rFonts w:hint="eastAsia" w:ascii="仿宋" w:hAnsi="仿宋" w:eastAsia="仿宋"/>
          <w:sz w:val="28"/>
          <w:szCs w:val="28"/>
        </w:rPr>
        <w:t>含增值税税额的总报价，增值税率</w:t>
      </w:r>
      <w:r>
        <w:rPr>
          <w:rFonts w:ascii="仿宋" w:hAnsi="仿宋" w:eastAsia="仿宋"/>
          <w:sz w:val="28"/>
          <w:szCs w:val="28"/>
          <w:u w:val="single"/>
        </w:rPr>
        <w:t xml:space="preserve">      %</w:t>
      </w:r>
      <w:r>
        <w:rPr>
          <w:rFonts w:hint="eastAsia" w:ascii="仿宋" w:hAnsi="仿宋" w:eastAsia="仿宋"/>
          <w:sz w:val="28"/>
          <w:szCs w:val="28"/>
        </w:rPr>
        <w:t>，工期</w:t>
      </w:r>
      <w:r>
        <w:rPr>
          <w:rFonts w:ascii="仿宋" w:hAnsi="仿宋" w:eastAsia="仿宋"/>
          <w:sz w:val="28"/>
          <w:szCs w:val="28"/>
          <w:u w:val="single"/>
        </w:rPr>
        <w:t xml:space="preserve">    </w:t>
      </w:r>
      <w:r>
        <w:rPr>
          <w:rFonts w:hint="eastAsia" w:ascii="仿宋" w:hAnsi="仿宋" w:eastAsia="仿宋"/>
          <w:sz w:val="28"/>
          <w:szCs w:val="28"/>
        </w:rPr>
        <w:t>日历天，按合同约定实施和完成承包项目的全部工作。</w:t>
      </w:r>
    </w:p>
    <w:p>
      <w:pPr>
        <w:autoSpaceDE w:val="0"/>
        <w:autoSpaceDN w:val="0"/>
        <w:adjustRightInd w:val="0"/>
        <w:spacing w:before="15" w:line="540" w:lineRule="exact"/>
        <w:ind w:right="-20"/>
        <w:jc w:val="left"/>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．我方承诺在</w:t>
      </w:r>
      <w:r>
        <w:rPr>
          <w:rFonts w:hint="eastAsia" w:ascii="仿宋" w:hAnsi="仿宋" w:eastAsia="仿宋"/>
          <w:sz w:val="28"/>
          <w:szCs w:val="28"/>
          <w:lang w:eastAsia="zh-CN"/>
        </w:rPr>
        <w:t>竞争性比选</w:t>
      </w:r>
      <w:r>
        <w:rPr>
          <w:rFonts w:hint="eastAsia" w:ascii="仿宋" w:hAnsi="仿宋" w:eastAsia="仿宋"/>
          <w:sz w:val="28"/>
          <w:szCs w:val="28"/>
        </w:rPr>
        <w:t>有效期内不修改、撤销</w:t>
      </w:r>
      <w:r>
        <w:rPr>
          <w:rFonts w:hint="eastAsia" w:ascii="仿宋" w:hAnsi="仿宋" w:eastAsia="仿宋"/>
          <w:sz w:val="28"/>
          <w:szCs w:val="28"/>
          <w:lang w:eastAsia="zh-CN"/>
        </w:rPr>
        <w:t>竞争性比选</w:t>
      </w:r>
      <w:r>
        <w:rPr>
          <w:rFonts w:hint="eastAsia" w:ascii="仿宋" w:hAnsi="仿宋" w:eastAsia="仿宋"/>
          <w:sz w:val="28"/>
          <w:szCs w:val="28"/>
        </w:rPr>
        <w:t>响应文件。</w:t>
      </w:r>
    </w:p>
    <w:p>
      <w:pPr>
        <w:autoSpaceDE w:val="0"/>
        <w:autoSpaceDN w:val="0"/>
        <w:adjustRightInd w:val="0"/>
        <w:spacing w:line="540" w:lineRule="exact"/>
        <w:ind w:right="-20"/>
        <w:jc w:val="left"/>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．如我方成交：</w:t>
      </w:r>
    </w:p>
    <w:p>
      <w:pPr>
        <w:autoSpaceDE w:val="0"/>
        <w:autoSpaceDN w:val="0"/>
        <w:adjustRightInd w:val="0"/>
        <w:spacing w:line="540" w:lineRule="exact"/>
        <w:ind w:right="-80"/>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1</w:t>
      </w:r>
      <w:r>
        <w:rPr>
          <w:rFonts w:hint="eastAsia" w:ascii="仿宋" w:hAnsi="仿宋" w:eastAsia="仿宋"/>
          <w:sz w:val="28"/>
          <w:szCs w:val="28"/>
        </w:rPr>
        <w:t>）我方承诺在收到成交通知后，在规定的期限内与你方签订合同。</w:t>
      </w:r>
    </w:p>
    <w:p>
      <w:pPr>
        <w:autoSpaceDE w:val="0"/>
        <w:autoSpaceDN w:val="0"/>
        <w:adjustRightInd w:val="0"/>
        <w:spacing w:line="540" w:lineRule="exact"/>
        <w:ind w:right="-20"/>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2</w:t>
      </w:r>
      <w:r>
        <w:rPr>
          <w:rFonts w:hint="eastAsia" w:ascii="仿宋" w:hAnsi="仿宋" w:eastAsia="仿宋"/>
          <w:sz w:val="28"/>
          <w:szCs w:val="28"/>
        </w:rPr>
        <w:t>）随同本报价函递交的报价函附录属于合同文件的组成部分。</w:t>
      </w:r>
    </w:p>
    <w:p>
      <w:pPr>
        <w:autoSpaceDE w:val="0"/>
        <w:autoSpaceDN w:val="0"/>
        <w:adjustRightInd w:val="0"/>
        <w:spacing w:line="540" w:lineRule="exact"/>
        <w:ind w:right="-20"/>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3</w:t>
      </w:r>
      <w:r>
        <w:rPr>
          <w:rFonts w:hint="eastAsia" w:ascii="仿宋" w:hAnsi="仿宋" w:eastAsia="仿宋"/>
          <w:sz w:val="28"/>
          <w:szCs w:val="28"/>
        </w:rPr>
        <w:t>）我方承诺在合同约定的期限内完成并移交全部合同项目和成果。</w:t>
      </w:r>
    </w:p>
    <w:p>
      <w:pPr>
        <w:autoSpaceDE w:val="0"/>
        <w:autoSpaceDN w:val="0"/>
        <w:adjustRightInd w:val="0"/>
        <w:spacing w:line="540" w:lineRule="exact"/>
        <w:ind w:right="-9"/>
        <w:jc w:val="left"/>
        <w:rPr>
          <w:rFonts w:ascii="仿宋" w:hAnsi="仿宋" w:eastAsia="仿宋"/>
          <w:sz w:val="28"/>
          <w:szCs w:val="28"/>
        </w:rPr>
      </w:pPr>
      <w:r>
        <w:rPr>
          <w:rFonts w:ascii="仿宋" w:hAnsi="仿宋" w:eastAsia="仿宋"/>
          <w:sz w:val="28"/>
          <w:szCs w:val="28"/>
        </w:rPr>
        <w:t>4</w:t>
      </w:r>
      <w:r>
        <w:rPr>
          <w:rFonts w:hint="eastAsia" w:ascii="仿宋" w:hAnsi="仿宋" w:eastAsia="仿宋"/>
          <w:sz w:val="28"/>
          <w:szCs w:val="28"/>
        </w:rPr>
        <w:t>．我方在此声明，所递交的</w:t>
      </w:r>
      <w:r>
        <w:rPr>
          <w:rFonts w:hint="eastAsia" w:ascii="仿宋" w:hAnsi="仿宋" w:eastAsia="仿宋"/>
          <w:sz w:val="28"/>
          <w:szCs w:val="28"/>
          <w:lang w:eastAsia="zh-CN"/>
        </w:rPr>
        <w:t>竞争性比选</w:t>
      </w:r>
      <w:r>
        <w:rPr>
          <w:rFonts w:hint="eastAsia" w:ascii="仿宋" w:hAnsi="仿宋" w:eastAsia="仿宋"/>
          <w:sz w:val="28"/>
          <w:szCs w:val="28"/>
        </w:rPr>
        <w:t>文件及有关资料内容完整、真实和准确。</w:t>
      </w:r>
    </w:p>
    <w:p>
      <w:pPr>
        <w:autoSpaceDE w:val="0"/>
        <w:autoSpaceDN w:val="0"/>
        <w:adjustRightInd w:val="0"/>
        <w:spacing w:line="540" w:lineRule="exact"/>
        <w:ind w:right="-9"/>
        <w:jc w:val="left"/>
        <w:rPr>
          <w:rFonts w:ascii="仿宋" w:hAnsi="仿宋" w:eastAsia="仿宋"/>
          <w:sz w:val="28"/>
          <w:szCs w:val="28"/>
        </w:rPr>
      </w:pPr>
      <w:r>
        <w:rPr>
          <w:rFonts w:ascii="仿宋" w:hAnsi="仿宋" w:eastAsia="仿宋"/>
          <w:sz w:val="28"/>
          <w:szCs w:val="28"/>
        </w:rPr>
        <w:t>5</w:t>
      </w:r>
      <w:r>
        <w:rPr>
          <w:rFonts w:hint="eastAsia" w:ascii="仿宋" w:hAnsi="仿宋" w:eastAsia="仿宋"/>
          <w:sz w:val="28"/>
          <w:szCs w:val="28"/>
        </w:rPr>
        <w:t>．除非达到另外协议并生效，你方的成交通知书和本</w:t>
      </w:r>
      <w:r>
        <w:rPr>
          <w:rFonts w:hint="eastAsia" w:ascii="仿宋" w:hAnsi="仿宋" w:eastAsia="仿宋"/>
          <w:sz w:val="28"/>
          <w:szCs w:val="28"/>
          <w:lang w:eastAsia="zh-CN"/>
        </w:rPr>
        <w:t>竞争性比选</w:t>
      </w:r>
      <w:r>
        <w:rPr>
          <w:rFonts w:hint="eastAsia" w:ascii="仿宋" w:hAnsi="仿宋" w:eastAsia="仿宋"/>
          <w:sz w:val="28"/>
          <w:szCs w:val="28"/>
        </w:rPr>
        <w:t>响应文件将成为约束双方的合同文件组成部分。</w:t>
      </w:r>
    </w:p>
    <w:p>
      <w:pPr>
        <w:autoSpaceDE w:val="0"/>
        <w:autoSpaceDN w:val="0"/>
        <w:adjustRightInd w:val="0"/>
        <w:spacing w:line="540" w:lineRule="exact"/>
        <w:ind w:right="-9" w:firstLine="560" w:firstLineChars="200"/>
        <w:jc w:val="left"/>
        <w:rPr>
          <w:rFonts w:ascii="仿宋" w:hAnsi="仿宋" w:eastAsia="仿宋"/>
          <w:sz w:val="28"/>
          <w:szCs w:val="28"/>
        </w:rPr>
      </w:pPr>
      <w:r>
        <w:rPr>
          <w:rFonts w:hint="eastAsia" w:ascii="仿宋" w:hAnsi="仿宋" w:eastAsia="仿宋"/>
          <w:sz w:val="28"/>
          <w:szCs w:val="28"/>
          <w:lang w:eastAsia="zh-CN"/>
        </w:rPr>
        <w:t>竞争性比选</w:t>
      </w:r>
      <w:r>
        <w:rPr>
          <w:rFonts w:hint="eastAsia" w:ascii="仿宋" w:hAnsi="仿宋" w:eastAsia="仿宋"/>
          <w:sz w:val="28"/>
          <w:szCs w:val="28"/>
        </w:rPr>
        <w:t>人：</w:t>
      </w:r>
      <w:r>
        <w:rPr>
          <w:rFonts w:hint="eastAsia" w:ascii="仿宋" w:hAnsi="仿宋" w:eastAsia="仿宋"/>
          <w:sz w:val="28"/>
          <w:szCs w:val="28"/>
          <w:u w:val="single"/>
        </w:rPr>
        <w:t>（盖单位公章）</w:t>
      </w:r>
    </w:p>
    <w:p>
      <w:pPr>
        <w:tabs>
          <w:tab w:val="left" w:pos="7140"/>
          <w:tab w:val="left" w:pos="7560"/>
          <w:tab w:val="left" w:pos="8300"/>
        </w:tabs>
        <w:autoSpaceDE w:val="0"/>
        <w:autoSpaceDN w:val="0"/>
        <w:adjustRightInd w:val="0"/>
        <w:spacing w:line="540" w:lineRule="exact"/>
        <w:ind w:right="210" w:firstLine="560" w:firstLineChars="200"/>
        <w:jc w:val="left"/>
        <w:rPr>
          <w:rFonts w:ascii="仿宋" w:hAnsi="仿宋" w:eastAsia="仿宋"/>
          <w:sz w:val="28"/>
          <w:szCs w:val="28"/>
          <w:u w:val="single"/>
        </w:rPr>
      </w:pPr>
      <w:r>
        <w:rPr>
          <w:rFonts w:hint="eastAsia" w:ascii="仿宋" w:hAnsi="仿宋" w:eastAsia="仿宋"/>
          <w:sz w:val="28"/>
          <w:szCs w:val="28"/>
        </w:rPr>
        <w:t>法定代表人或其委托代理人</w:t>
      </w:r>
      <w:r>
        <w:rPr>
          <w:rFonts w:hint="eastAsia" w:ascii="仿宋" w:hAnsi="仿宋" w:eastAsia="仿宋"/>
          <w:sz w:val="28"/>
          <w:szCs w:val="28"/>
          <w:u w:val="single"/>
        </w:rPr>
        <w:t>：</w:t>
      </w:r>
      <w:r>
        <w:rPr>
          <w:rFonts w:ascii="仿宋" w:hAnsi="仿宋" w:eastAsia="仿宋"/>
          <w:sz w:val="28"/>
          <w:szCs w:val="28"/>
          <w:u w:val="single"/>
        </w:rPr>
        <w:tab/>
      </w:r>
      <w:r>
        <w:rPr>
          <w:rFonts w:hint="eastAsia" w:ascii="仿宋" w:hAnsi="仿宋" w:eastAsia="仿宋"/>
          <w:sz w:val="28"/>
          <w:szCs w:val="28"/>
          <w:u w:val="single"/>
        </w:rPr>
        <w:t>（签字）</w:t>
      </w:r>
    </w:p>
    <w:p>
      <w:pPr>
        <w:tabs>
          <w:tab w:val="left" w:pos="7035"/>
          <w:tab w:val="left" w:pos="7560"/>
          <w:tab w:val="left" w:pos="8300"/>
        </w:tabs>
        <w:autoSpaceDE w:val="0"/>
        <w:autoSpaceDN w:val="0"/>
        <w:adjustRightInd w:val="0"/>
        <w:spacing w:line="540" w:lineRule="exact"/>
        <w:ind w:right="210" w:firstLine="560" w:firstLineChars="200"/>
        <w:jc w:val="left"/>
        <w:rPr>
          <w:rFonts w:ascii="仿宋" w:hAnsi="仿宋" w:eastAsia="仿宋"/>
          <w:sz w:val="28"/>
          <w:szCs w:val="28"/>
        </w:rPr>
      </w:pPr>
      <w:r>
        <w:rPr>
          <w:rFonts w:hint="eastAsia" w:ascii="仿宋" w:hAnsi="仿宋" w:eastAsia="仿宋"/>
          <w:sz w:val="28"/>
          <w:szCs w:val="28"/>
        </w:rPr>
        <w:t>地址：</w:t>
      </w:r>
      <w:r>
        <w:rPr>
          <w:rFonts w:ascii="仿宋" w:hAnsi="仿宋" w:eastAsia="仿宋"/>
          <w:sz w:val="28"/>
          <w:szCs w:val="28"/>
          <w:u w:val="single"/>
        </w:rPr>
        <w:tab/>
      </w:r>
    </w:p>
    <w:p>
      <w:pPr>
        <w:tabs>
          <w:tab w:val="left" w:pos="8300"/>
        </w:tabs>
        <w:autoSpaceDE w:val="0"/>
        <w:autoSpaceDN w:val="0"/>
        <w:adjustRightInd w:val="0"/>
        <w:spacing w:before="1" w:line="540" w:lineRule="exact"/>
        <w:ind w:right="-20" w:firstLine="560" w:firstLineChars="200"/>
        <w:jc w:val="left"/>
        <w:rPr>
          <w:rFonts w:ascii="仿宋" w:hAnsi="仿宋" w:eastAsia="仿宋"/>
          <w:sz w:val="28"/>
          <w:szCs w:val="28"/>
        </w:rPr>
      </w:pPr>
      <w:r>
        <w:rPr>
          <w:rFonts w:hint="eastAsia" w:ascii="仿宋" w:hAnsi="仿宋" w:eastAsia="仿宋"/>
          <w:sz w:val="28"/>
          <w:szCs w:val="28"/>
        </w:rPr>
        <w:t>网址</w:t>
      </w:r>
      <w:r>
        <w:rPr>
          <w:rFonts w:hint="eastAsia" w:ascii="仿宋" w:hAnsi="仿宋" w:eastAsia="仿宋"/>
          <w:sz w:val="28"/>
          <w:szCs w:val="28"/>
          <w:u w:val="single"/>
        </w:rPr>
        <w:t>：　　　　　　　　　　　　　　</w:t>
      </w:r>
    </w:p>
    <w:p>
      <w:pPr>
        <w:tabs>
          <w:tab w:val="left" w:pos="8300"/>
        </w:tabs>
        <w:autoSpaceDE w:val="0"/>
        <w:autoSpaceDN w:val="0"/>
        <w:adjustRightInd w:val="0"/>
        <w:spacing w:line="540" w:lineRule="exact"/>
        <w:ind w:left="2456" w:leftChars="271" w:right="-20" w:hanging="1887" w:hangingChars="674"/>
        <w:jc w:val="left"/>
        <w:rPr>
          <w:rFonts w:ascii="仿宋" w:hAnsi="仿宋" w:eastAsia="仿宋"/>
          <w:sz w:val="28"/>
          <w:szCs w:val="28"/>
        </w:rPr>
      </w:pPr>
      <w:r>
        <w:rPr>
          <w:rFonts w:hint="eastAsia" w:ascii="仿宋" w:hAnsi="仿宋" w:eastAsia="仿宋"/>
          <w:sz w:val="28"/>
          <w:szCs w:val="28"/>
        </w:rPr>
        <w:t>电话</w:t>
      </w:r>
      <w:r>
        <w:rPr>
          <w:rFonts w:hint="eastAsia" w:ascii="仿宋" w:hAnsi="仿宋" w:eastAsia="仿宋"/>
          <w:sz w:val="28"/>
          <w:szCs w:val="28"/>
          <w:u w:val="single"/>
        </w:rPr>
        <w:t>：　　　　　　　　　　　　　　</w:t>
      </w:r>
    </w:p>
    <w:p>
      <w:pPr>
        <w:tabs>
          <w:tab w:val="left" w:pos="8300"/>
        </w:tabs>
        <w:autoSpaceDE w:val="0"/>
        <w:autoSpaceDN w:val="0"/>
        <w:adjustRightInd w:val="0"/>
        <w:spacing w:line="540" w:lineRule="exact"/>
        <w:ind w:left="2456" w:leftChars="271" w:right="-20" w:hanging="1887" w:hangingChars="674"/>
        <w:jc w:val="left"/>
        <w:rPr>
          <w:rFonts w:ascii="仿宋" w:hAnsi="仿宋" w:eastAsia="仿宋"/>
          <w:sz w:val="28"/>
          <w:szCs w:val="28"/>
          <w:u w:val="single"/>
        </w:rPr>
      </w:pPr>
      <w:r>
        <w:rPr>
          <w:rFonts w:hint="eastAsia" w:ascii="仿宋" w:hAnsi="仿宋" w:eastAsia="仿宋"/>
          <w:sz w:val="28"/>
          <w:szCs w:val="28"/>
        </w:rPr>
        <w:t>传真：</w:t>
      </w:r>
      <w:r>
        <w:rPr>
          <w:rFonts w:hint="eastAsia" w:ascii="仿宋" w:hAnsi="仿宋" w:eastAsia="仿宋"/>
          <w:sz w:val="28"/>
          <w:szCs w:val="28"/>
          <w:u w:val="single"/>
        </w:rPr>
        <w:t>　　　　　　　　　　　　　　</w:t>
      </w:r>
    </w:p>
    <w:p>
      <w:pPr>
        <w:tabs>
          <w:tab w:val="left" w:pos="8300"/>
        </w:tabs>
        <w:autoSpaceDE w:val="0"/>
        <w:autoSpaceDN w:val="0"/>
        <w:adjustRightInd w:val="0"/>
        <w:spacing w:line="540" w:lineRule="exact"/>
        <w:ind w:left="2456" w:leftChars="271" w:right="-20" w:hanging="1887" w:hangingChars="674"/>
        <w:jc w:val="left"/>
        <w:rPr>
          <w:rFonts w:ascii="仿宋" w:hAnsi="仿宋" w:eastAsia="仿宋"/>
          <w:sz w:val="28"/>
          <w:szCs w:val="28"/>
          <w:u w:val="single"/>
        </w:rPr>
      </w:pPr>
      <w:r>
        <w:rPr>
          <w:rFonts w:hint="eastAsia" w:ascii="仿宋" w:hAnsi="仿宋" w:eastAsia="仿宋"/>
          <w:sz w:val="28"/>
          <w:szCs w:val="28"/>
        </w:rPr>
        <w:t>邮政编码：</w:t>
      </w:r>
      <w:r>
        <w:rPr>
          <w:rFonts w:hint="eastAsia" w:ascii="仿宋" w:hAnsi="仿宋" w:eastAsia="仿宋"/>
          <w:sz w:val="28"/>
          <w:szCs w:val="28"/>
          <w:u w:val="single"/>
        </w:rPr>
        <w:t>　　　　　</w:t>
      </w:r>
    </w:p>
    <w:p>
      <w:pPr>
        <w:tabs>
          <w:tab w:val="left" w:pos="8300"/>
        </w:tabs>
        <w:autoSpaceDE w:val="0"/>
        <w:autoSpaceDN w:val="0"/>
        <w:adjustRightInd w:val="0"/>
        <w:spacing w:line="540" w:lineRule="exact"/>
        <w:ind w:left="2456" w:leftChars="271" w:right="-20" w:hanging="1887" w:hangingChars="674"/>
        <w:jc w:val="left"/>
        <w:rPr>
          <w:rFonts w:ascii="仿宋" w:hAnsi="仿宋" w:eastAsia="仿宋"/>
          <w:sz w:val="28"/>
          <w:szCs w:val="28"/>
        </w:rPr>
      </w:pPr>
    </w:p>
    <w:p>
      <w:pPr>
        <w:tabs>
          <w:tab w:val="left" w:pos="6000"/>
          <w:tab w:val="left" w:pos="7040"/>
          <w:tab w:val="left" w:pos="8100"/>
        </w:tabs>
        <w:autoSpaceDE w:val="0"/>
        <w:autoSpaceDN w:val="0"/>
        <w:adjustRightInd w:val="0"/>
        <w:spacing w:line="540" w:lineRule="exact"/>
        <w:ind w:left="2316" w:leftChars="1103" w:right="-20" w:firstLine="3710" w:firstLineChars="1325"/>
        <w:jc w:val="left"/>
        <w:rPr>
          <w:rFonts w:ascii="仿宋" w:hAnsi="仿宋" w:eastAsia="仿宋"/>
          <w:sz w:val="28"/>
          <w:szCs w:val="28"/>
        </w:rPr>
      </w:pPr>
      <w:r>
        <w:rPr>
          <w:rFonts w:hint="eastAsia" w:ascii="仿宋" w:hAnsi="仿宋" w:eastAsia="仿宋"/>
          <w:sz w:val="28"/>
          <w:szCs w:val="28"/>
        </w:rPr>
        <w:t>年   月   日</w:t>
      </w: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rPr>
          <w:rFonts w:ascii="仿宋" w:hAnsi="仿宋" w:eastAsia="仿宋"/>
          <w:bCs/>
          <w:sz w:val="28"/>
          <w:szCs w:val="32"/>
        </w:rPr>
      </w:pPr>
      <w:r>
        <w:rPr>
          <w:rFonts w:hint="eastAsia" w:ascii="仿宋" w:hAnsi="仿宋" w:eastAsia="仿宋"/>
          <w:bCs/>
          <w:sz w:val="28"/>
          <w:szCs w:val="32"/>
        </w:rPr>
        <w:t>附件</w:t>
      </w:r>
      <w:r>
        <w:rPr>
          <w:rFonts w:ascii="仿宋" w:hAnsi="仿宋" w:eastAsia="仿宋"/>
          <w:bCs/>
          <w:sz w:val="28"/>
          <w:szCs w:val="32"/>
        </w:rPr>
        <w:t>2</w:t>
      </w:r>
      <w:r>
        <w:rPr>
          <w:rFonts w:hint="eastAsia" w:ascii="仿宋" w:hAnsi="仿宋" w:eastAsia="仿宋"/>
          <w:bCs/>
          <w:sz w:val="28"/>
          <w:szCs w:val="32"/>
        </w:rPr>
        <w:t>：</w:t>
      </w:r>
    </w:p>
    <w:p>
      <w:pPr>
        <w:jc w:val="center"/>
        <w:rPr>
          <w:rFonts w:ascii="仿宋" w:hAnsi="仿宋" w:eastAsia="仿宋"/>
          <w:b/>
          <w:sz w:val="32"/>
          <w:szCs w:val="32"/>
        </w:rPr>
      </w:pPr>
      <w:r>
        <w:rPr>
          <w:rFonts w:hint="eastAsia" w:ascii="仿宋" w:hAnsi="仿宋" w:eastAsia="仿宋"/>
          <w:b/>
          <w:sz w:val="32"/>
          <w:szCs w:val="32"/>
        </w:rPr>
        <w:t>法定代表人身份证明</w:t>
      </w:r>
    </w:p>
    <w:p>
      <w:pPr>
        <w:rPr>
          <w:rFonts w:ascii="仿宋" w:hAnsi="仿宋" w:eastAsia="仿宋"/>
        </w:rPr>
      </w:pPr>
    </w:p>
    <w:p>
      <w:pPr>
        <w:tabs>
          <w:tab w:val="left" w:pos="556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lang w:eastAsia="zh-CN"/>
        </w:rPr>
        <w:t>竞争性比选</w:t>
      </w:r>
      <w:r>
        <w:rPr>
          <w:rFonts w:hint="eastAsia" w:ascii="仿宋" w:hAnsi="仿宋" w:eastAsia="仿宋"/>
          <w:kern w:val="0"/>
          <w:sz w:val="28"/>
          <w:szCs w:val="28"/>
        </w:rPr>
        <w:t>响应人名称：</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单位性质：</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地址：</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2520"/>
          <w:tab w:val="left" w:pos="3836"/>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成立时间：</w:t>
      </w:r>
      <w:r>
        <w:rPr>
          <w:rFonts w:ascii="仿宋" w:hAnsi="仿宋" w:eastAsia="仿宋"/>
          <w:kern w:val="0"/>
          <w:sz w:val="28"/>
          <w:szCs w:val="28"/>
          <w:u w:val="single"/>
        </w:rPr>
        <w:tab/>
      </w:r>
      <w:r>
        <w:rPr>
          <w:rFonts w:hint="eastAsia" w:ascii="仿宋" w:hAnsi="仿宋" w:eastAsia="仿宋"/>
          <w:spacing w:val="-1"/>
          <w:kern w:val="0"/>
          <w:sz w:val="28"/>
          <w:szCs w:val="28"/>
        </w:rPr>
        <w:t>年</w:t>
      </w:r>
      <w:r>
        <w:rPr>
          <w:rFonts w:ascii="仿宋" w:hAnsi="仿宋" w:eastAsia="仿宋"/>
          <w:kern w:val="0"/>
          <w:sz w:val="28"/>
          <w:szCs w:val="28"/>
          <w:u w:val="single"/>
        </w:rPr>
        <w:tab/>
      </w:r>
      <w:r>
        <w:rPr>
          <w:rFonts w:hint="eastAsia" w:ascii="仿宋" w:hAnsi="仿宋" w:eastAsia="仿宋"/>
          <w:spacing w:val="-1"/>
          <w:kern w:val="0"/>
          <w:sz w:val="28"/>
          <w:szCs w:val="28"/>
        </w:rPr>
        <w:t>月</w:t>
      </w:r>
      <w:r>
        <w:rPr>
          <w:rFonts w:hint="eastAsia" w:ascii="仿宋" w:hAnsi="仿宋" w:eastAsia="仿宋"/>
          <w:kern w:val="0"/>
          <w:sz w:val="28"/>
          <w:szCs w:val="28"/>
        </w:rPr>
        <w:t>日</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经营期限：</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1580"/>
          <w:tab w:val="left" w:pos="3260"/>
          <w:tab w:val="left" w:pos="4840"/>
          <w:tab w:val="left" w:pos="6300"/>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姓名：</w:t>
      </w:r>
      <w:r>
        <w:rPr>
          <w:rFonts w:ascii="仿宋" w:hAnsi="仿宋" w:eastAsia="仿宋"/>
          <w:kern w:val="0"/>
          <w:sz w:val="28"/>
          <w:szCs w:val="28"/>
          <w:u w:val="single"/>
        </w:rPr>
        <w:tab/>
      </w:r>
      <w:r>
        <w:rPr>
          <w:rFonts w:hint="eastAsia" w:ascii="仿宋" w:hAnsi="仿宋" w:eastAsia="仿宋"/>
          <w:kern w:val="0"/>
          <w:sz w:val="28"/>
          <w:szCs w:val="28"/>
        </w:rPr>
        <w:t>性别</w:t>
      </w:r>
      <w:r>
        <w:rPr>
          <w:rFonts w:hint="eastAsia" w:ascii="仿宋" w:hAnsi="仿宋" w:eastAsia="仿宋"/>
          <w:spacing w:val="-1"/>
          <w:kern w:val="0"/>
          <w:sz w:val="28"/>
          <w:szCs w:val="28"/>
        </w:rPr>
        <w:t>：</w:t>
      </w:r>
      <w:r>
        <w:rPr>
          <w:rFonts w:ascii="仿宋" w:hAnsi="仿宋" w:eastAsia="仿宋"/>
          <w:kern w:val="0"/>
          <w:sz w:val="28"/>
          <w:szCs w:val="28"/>
          <w:u w:val="single"/>
        </w:rPr>
        <w:tab/>
      </w:r>
      <w:r>
        <w:rPr>
          <w:rFonts w:hint="eastAsia" w:ascii="仿宋" w:hAnsi="仿宋" w:eastAsia="仿宋"/>
          <w:spacing w:val="-1"/>
          <w:kern w:val="0"/>
          <w:sz w:val="28"/>
          <w:szCs w:val="28"/>
        </w:rPr>
        <w:t>年</w:t>
      </w:r>
      <w:r>
        <w:rPr>
          <w:rFonts w:hint="eastAsia" w:ascii="仿宋" w:hAnsi="仿宋" w:eastAsia="仿宋"/>
          <w:kern w:val="0"/>
          <w:sz w:val="28"/>
          <w:szCs w:val="28"/>
        </w:rPr>
        <w:t>龄：</w:t>
      </w:r>
      <w:r>
        <w:rPr>
          <w:rFonts w:ascii="仿宋" w:hAnsi="仿宋" w:eastAsia="仿宋"/>
          <w:kern w:val="0"/>
          <w:sz w:val="28"/>
          <w:szCs w:val="28"/>
          <w:u w:val="single"/>
        </w:rPr>
        <w:tab/>
      </w:r>
      <w:r>
        <w:rPr>
          <w:rFonts w:hint="eastAsia" w:ascii="仿宋" w:hAnsi="仿宋" w:eastAsia="仿宋"/>
          <w:kern w:val="0"/>
          <w:sz w:val="28"/>
          <w:szCs w:val="28"/>
        </w:rPr>
        <w:t>职务：</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3360"/>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系</w:t>
      </w:r>
      <w:r>
        <w:rPr>
          <w:rFonts w:ascii="仿宋" w:hAnsi="仿宋" w:eastAsia="仿宋"/>
          <w:kern w:val="0"/>
          <w:sz w:val="28"/>
          <w:szCs w:val="28"/>
          <w:u w:val="single"/>
        </w:rPr>
        <w:tab/>
      </w:r>
      <w:r>
        <w:rPr>
          <w:rFonts w:hint="eastAsia" w:ascii="仿宋" w:hAnsi="仿宋" w:eastAsia="仿宋"/>
          <w:kern w:val="0"/>
          <w:sz w:val="28"/>
          <w:szCs w:val="28"/>
        </w:rPr>
        <w:t>（</w:t>
      </w:r>
      <w:r>
        <w:rPr>
          <w:rFonts w:hint="eastAsia" w:ascii="仿宋" w:hAnsi="仿宋" w:eastAsia="仿宋"/>
          <w:kern w:val="0"/>
          <w:sz w:val="28"/>
          <w:szCs w:val="28"/>
          <w:lang w:eastAsia="zh-CN"/>
        </w:rPr>
        <w:t>竞争性比选</w:t>
      </w:r>
      <w:r>
        <w:rPr>
          <w:rFonts w:hint="eastAsia" w:ascii="仿宋" w:hAnsi="仿宋" w:eastAsia="仿宋"/>
          <w:kern w:val="0"/>
          <w:sz w:val="28"/>
          <w:szCs w:val="28"/>
        </w:rPr>
        <w:t>人名称）的法定代表人。</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autoSpaceDE w:val="0"/>
        <w:autoSpaceDN w:val="0"/>
        <w:adjustRightInd w:val="0"/>
        <w:snapToGrid w:val="0"/>
        <w:spacing w:line="360" w:lineRule="auto"/>
        <w:ind w:firstLine="1080" w:firstLineChars="386"/>
        <w:jc w:val="left"/>
        <w:rPr>
          <w:rFonts w:ascii="仿宋" w:hAnsi="仿宋" w:eastAsia="仿宋"/>
          <w:kern w:val="0"/>
          <w:sz w:val="28"/>
          <w:szCs w:val="28"/>
        </w:rPr>
      </w:pPr>
      <w:r>
        <w:rPr>
          <w:rFonts w:hint="eastAsia" w:ascii="仿宋" w:hAnsi="仿宋" w:eastAsia="仿宋"/>
          <w:kern w:val="0"/>
          <w:sz w:val="28"/>
          <w:szCs w:val="28"/>
        </w:rPr>
        <w:t>特此证明。</w:t>
      </w:r>
    </w:p>
    <w:p>
      <w:pPr>
        <w:autoSpaceDE w:val="0"/>
        <w:autoSpaceDN w:val="0"/>
        <w:adjustRightInd w:val="0"/>
        <w:snapToGrid w:val="0"/>
        <w:spacing w:line="360" w:lineRule="auto"/>
        <w:jc w:val="left"/>
        <w:rPr>
          <w:rFonts w:ascii="仿宋" w:hAnsi="仿宋" w:eastAsia="仿宋"/>
          <w:kern w:val="0"/>
          <w:sz w:val="28"/>
          <w:szCs w:val="28"/>
        </w:rPr>
      </w:pPr>
    </w:p>
    <w:p>
      <w:pPr>
        <w:autoSpaceDE w:val="0"/>
        <w:autoSpaceDN w:val="0"/>
        <w:adjustRightInd w:val="0"/>
        <w:snapToGrid w:val="0"/>
        <w:spacing w:line="360" w:lineRule="auto"/>
        <w:jc w:val="left"/>
        <w:rPr>
          <w:rFonts w:ascii="仿宋" w:hAnsi="仿宋" w:eastAsia="仿宋"/>
          <w:kern w:val="0"/>
          <w:sz w:val="28"/>
          <w:szCs w:val="28"/>
        </w:rPr>
      </w:pPr>
    </w:p>
    <w:p>
      <w:pPr>
        <w:autoSpaceDE w:val="0"/>
        <w:autoSpaceDN w:val="0"/>
        <w:adjustRightInd w:val="0"/>
        <w:snapToGrid w:val="0"/>
        <w:spacing w:line="360" w:lineRule="auto"/>
        <w:jc w:val="left"/>
        <w:rPr>
          <w:rFonts w:ascii="仿宋" w:hAnsi="仿宋" w:eastAsia="仿宋"/>
          <w:kern w:val="0"/>
          <w:sz w:val="28"/>
          <w:szCs w:val="28"/>
        </w:rPr>
      </w:pPr>
    </w:p>
    <w:p>
      <w:pPr>
        <w:tabs>
          <w:tab w:val="left" w:pos="5460"/>
        </w:tabs>
        <w:autoSpaceDE w:val="0"/>
        <w:autoSpaceDN w:val="0"/>
        <w:adjustRightInd w:val="0"/>
        <w:snapToGrid w:val="0"/>
        <w:spacing w:line="360" w:lineRule="auto"/>
        <w:ind w:firstLine="2100"/>
        <w:jc w:val="left"/>
        <w:rPr>
          <w:rFonts w:ascii="仿宋" w:hAnsi="仿宋" w:eastAsia="仿宋"/>
          <w:kern w:val="0"/>
          <w:sz w:val="28"/>
          <w:szCs w:val="28"/>
        </w:rPr>
      </w:pPr>
      <w:r>
        <w:rPr>
          <w:rFonts w:hint="eastAsia" w:ascii="仿宋" w:hAnsi="仿宋" w:eastAsia="仿宋"/>
          <w:kern w:val="0"/>
          <w:sz w:val="28"/>
          <w:szCs w:val="28"/>
          <w:lang w:eastAsia="zh-CN"/>
        </w:rPr>
        <w:t>竞争性比选</w:t>
      </w:r>
      <w:r>
        <w:rPr>
          <w:rFonts w:hint="eastAsia" w:ascii="仿宋" w:hAnsi="仿宋" w:eastAsia="仿宋"/>
          <w:spacing w:val="-1"/>
          <w:kern w:val="0"/>
          <w:sz w:val="28"/>
          <w:szCs w:val="28"/>
        </w:rPr>
        <w:t>人</w:t>
      </w:r>
      <w:r>
        <w:rPr>
          <w:rFonts w:hint="eastAsia" w:ascii="仿宋" w:hAnsi="仿宋" w:eastAsia="仿宋"/>
          <w:kern w:val="0"/>
          <w:sz w:val="28"/>
          <w:szCs w:val="28"/>
        </w:rPr>
        <w:t>：</w:t>
      </w:r>
      <w:r>
        <w:rPr>
          <w:rFonts w:ascii="仿宋" w:hAnsi="仿宋" w:eastAsia="仿宋"/>
          <w:kern w:val="0"/>
          <w:sz w:val="28"/>
          <w:szCs w:val="28"/>
          <w:u w:val="single"/>
        </w:rPr>
        <w:tab/>
      </w:r>
      <w:r>
        <w:rPr>
          <w:rFonts w:hint="eastAsia" w:ascii="仿宋" w:hAnsi="仿宋" w:eastAsia="仿宋"/>
          <w:spacing w:val="-1"/>
          <w:kern w:val="0"/>
          <w:sz w:val="28"/>
          <w:szCs w:val="28"/>
        </w:rPr>
        <w:t>（</w:t>
      </w:r>
      <w:r>
        <w:rPr>
          <w:rFonts w:hint="eastAsia" w:ascii="仿宋" w:hAnsi="仿宋" w:eastAsia="仿宋"/>
          <w:kern w:val="0"/>
          <w:sz w:val="28"/>
          <w:szCs w:val="28"/>
        </w:rPr>
        <w:t>盖单位公章）</w:t>
      </w:r>
    </w:p>
    <w:p>
      <w:pPr>
        <w:autoSpaceDE w:val="0"/>
        <w:autoSpaceDN w:val="0"/>
        <w:adjustRightInd w:val="0"/>
        <w:snapToGrid w:val="0"/>
        <w:spacing w:line="360" w:lineRule="auto"/>
        <w:jc w:val="left"/>
        <w:rPr>
          <w:rFonts w:ascii="仿宋" w:hAnsi="仿宋" w:eastAsia="仿宋"/>
          <w:kern w:val="0"/>
          <w:sz w:val="28"/>
          <w:szCs w:val="28"/>
        </w:rPr>
      </w:pPr>
    </w:p>
    <w:p>
      <w:pPr>
        <w:tabs>
          <w:tab w:val="left" w:pos="4935"/>
          <w:tab w:val="left" w:pos="5460"/>
          <w:tab w:val="left" w:pos="6400"/>
        </w:tabs>
        <w:autoSpaceDE w:val="0"/>
        <w:autoSpaceDN w:val="0"/>
        <w:adjustRightInd w:val="0"/>
        <w:snapToGrid w:val="0"/>
        <w:spacing w:line="360" w:lineRule="auto"/>
        <w:ind w:firstLine="3780"/>
        <w:jc w:val="left"/>
        <w:rPr>
          <w:rFonts w:ascii="仿宋" w:hAnsi="仿宋" w:eastAsia="仿宋"/>
          <w:kern w:val="0"/>
          <w:sz w:val="28"/>
          <w:szCs w:val="28"/>
        </w:rPr>
      </w:pPr>
      <w:r>
        <w:rPr>
          <w:rFonts w:ascii="仿宋" w:hAnsi="仿宋" w:eastAsia="仿宋"/>
          <w:kern w:val="0"/>
          <w:sz w:val="28"/>
          <w:szCs w:val="28"/>
          <w:u w:val="single"/>
        </w:rPr>
        <w:tab/>
      </w:r>
      <w:r>
        <w:rPr>
          <w:rFonts w:hint="eastAsia" w:ascii="仿宋" w:hAnsi="仿宋" w:eastAsia="仿宋"/>
          <w:spacing w:val="-1"/>
          <w:kern w:val="0"/>
          <w:sz w:val="28"/>
          <w:szCs w:val="28"/>
        </w:rPr>
        <w:t>年</w:t>
      </w:r>
      <w:r>
        <w:rPr>
          <w:rFonts w:hint="eastAsia" w:ascii="仿宋" w:hAnsi="仿宋" w:eastAsia="仿宋"/>
          <w:kern w:val="0"/>
          <w:sz w:val="28"/>
          <w:szCs w:val="28"/>
        </w:rPr>
        <w:t>月日</w:t>
      </w:r>
    </w:p>
    <w:p>
      <w:pPr>
        <w:autoSpaceDE w:val="0"/>
        <w:autoSpaceDN w:val="0"/>
        <w:adjustRightInd w:val="0"/>
        <w:snapToGrid w:val="0"/>
        <w:spacing w:line="360" w:lineRule="auto"/>
        <w:jc w:val="left"/>
        <w:rPr>
          <w:rFonts w:ascii="仿宋" w:hAnsi="仿宋" w:eastAsia="仿宋"/>
          <w:kern w:val="0"/>
        </w:rPr>
      </w:pPr>
    </w:p>
    <w:p>
      <w:pPr>
        <w:rPr>
          <w:rFonts w:ascii="仿宋" w:hAnsi="仿宋" w:eastAsia="仿宋"/>
        </w:rPr>
      </w:pPr>
      <w:r>
        <w:rPr>
          <w:rFonts w:hint="eastAsia" w:ascii="仿宋" w:hAnsi="仿宋" w:eastAsia="仿宋"/>
          <w:kern w:val="0"/>
          <w:sz w:val="28"/>
          <w:szCs w:val="28"/>
        </w:rPr>
        <w:t>附:法定代表人身份证复印件</w:t>
      </w:r>
    </w:p>
    <w:p>
      <w:pPr>
        <w:widowControl/>
        <w:jc w:val="left"/>
        <w:rPr>
          <w:rFonts w:ascii="仿宋" w:hAnsi="仿宋" w:eastAsia="仿宋"/>
          <w:sz w:val="28"/>
          <w:szCs w:val="28"/>
        </w:rPr>
      </w:pPr>
      <w:r>
        <w:rPr>
          <w:rFonts w:hint="eastAsia" w:ascii="仿宋" w:hAnsi="仿宋" w:eastAsia="仿宋"/>
          <w:sz w:val="28"/>
          <w:szCs w:val="28"/>
        </w:rPr>
        <w:t>附件</w:t>
      </w:r>
      <w:r>
        <w:rPr>
          <w:rFonts w:ascii="仿宋" w:hAnsi="仿宋" w:eastAsia="仿宋"/>
          <w:sz w:val="28"/>
          <w:szCs w:val="28"/>
        </w:rPr>
        <w:t>3</w:t>
      </w:r>
      <w:r>
        <w:rPr>
          <w:rFonts w:hint="eastAsia" w:ascii="仿宋" w:hAnsi="仿宋" w:eastAsia="仿宋"/>
          <w:sz w:val="28"/>
          <w:szCs w:val="28"/>
        </w:rPr>
        <w:t>：</w:t>
      </w:r>
    </w:p>
    <w:p>
      <w:pPr>
        <w:jc w:val="center"/>
        <w:rPr>
          <w:rFonts w:ascii="仿宋" w:hAnsi="仿宋" w:eastAsia="仿宋"/>
          <w:b/>
          <w:sz w:val="32"/>
          <w:szCs w:val="32"/>
        </w:rPr>
      </w:pPr>
    </w:p>
    <w:p>
      <w:pPr>
        <w:jc w:val="center"/>
        <w:rPr>
          <w:rFonts w:ascii="仿宋" w:hAnsi="仿宋" w:eastAsia="仿宋"/>
          <w:b/>
          <w:sz w:val="32"/>
          <w:szCs w:val="32"/>
        </w:rPr>
      </w:pPr>
      <w:r>
        <w:rPr>
          <w:rFonts w:hint="eastAsia" w:ascii="仿宋" w:hAnsi="仿宋" w:eastAsia="仿宋"/>
          <w:b/>
          <w:sz w:val="32"/>
          <w:szCs w:val="32"/>
        </w:rPr>
        <w:t>法人代表授权书</w:t>
      </w:r>
    </w:p>
    <w:p>
      <w:pPr>
        <w:ind w:right="-694"/>
        <w:rPr>
          <w:rFonts w:ascii="仿宋" w:hAnsi="仿宋" w:eastAsia="仿宋"/>
          <w:sz w:val="28"/>
          <w:szCs w:val="28"/>
        </w:rPr>
      </w:pPr>
    </w:p>
    <w:p>
      <w:pPr>
        <w:spacing w:line="480" w:lineRule="auto"/>
        <w:ind w:firstLine="700" w:firstLineChars="250"/>
        <w:rPr>
          <w:rFonts w:ascii="仿宋" w:hAnsi="仿宋" w:eastAsia="仿宋"/>
          <w:sz w:val="28"/>
          <w:szCs w:val="28"/>
        </w:rPr>
      </w:pPr>
      <w:r>
        <w:rPr>
          <w:rFonts w:hint="eastAsia" w:ascii="仿宋" w:hAnsi="仿宋" w:eastAsia="仿宋"/>
          <w:sz w:val="28"/>
          <w:szCs w:val="28"/>
        </w:rPr>
        <w:t>本授权书申明</w:t>
      </w:r>
      <w:r>
        <w:rPr>
          <w:rFonts w:ascii="仿宋" w:hAnsi="仿宋" w:eastAsia="仿宋"/>
          <w:sz w:val="28"/>
          <w:szCs w:val="28"/>
        </w:rPr>
        <w:t>___________________________</w:t>
      </w:r>
      <w:r>
        <w:rPr>
          <w:rFonts w:hint="eastAsia" w:ascii="仿宋" w:hAnsi="仿宋" w:eastAsia="仿宋"/>
          <w:sz w:val="28"/>
          <w:szCs w:val="28"/>
        </w:rPr>
        <w:t>（公司注册地点）</w:t>
      </w:r>
      <w:r>
        <w:rPr>
          <w:rFonts w:ascii="仿宋" w:hAnsi="仿宋" w:eastAsia="仿宋"/>
          <w:sz w:val="28"/>
          <w:szCs w:val="28"/>
        </w:rPr>
        <w:t>______________(</w:t>
      </w:r>
      <w:r>
        <w:rPr>
          <w:rFonts w:hint="eastAsia" w:ascii="仿宋" w:hAnsi="仿宋" w:eastAsia="仿宋"/>
          <w:sz w:val="28"/>
          <w:szCs w:val="28"/>
        </w:rPr>
        <w:t>公司名称</w:t>
      </w:r>
      <w:r>
        <w:rPr>
          <w:rFonts w:ascii="仿宋" w:hAnsi="仿宋" w:eastAsia="仿宋"/>
          <w:sz w:val="28"/>
          <w:szCs w:val="28"/>
        </w:rPr>
        <w:t>)__________(</w:t>
      </w:r>
      <w:r>
        <w:rPr>
          <w:rFonts w:hint="eastAsia" w:ascii="仿宋" w:hAnsi="仿宋" w:eastAsia="仿宋"/>
          <w:sz w:val="28"/>
          <w:szCs w:val="28"/>
        </w:rPr>
        <w:t>职务</w:t>
      </w:r>
      <w:r>
        <w:rPr>
          <w:rFonts w:ascii="仿宋" w:hAnsi="仿宋" w:eastAsia="仿宋"/>
          <w:sz w:val="28"/>
          <w:szCs w:val="28"/>
        </w:rPr>
        <w:t>)________(</w:t>
      </w:r>
      <w:r>
        <w:rPr>
          <w:rFonts w:hint="eastAsia" w:ascii="仿宋" w:hAnsi="仿宋" w:eastAsia="仿宋"/>
          <w:sz w:val="28"/>
          <w:szCs w:val="28"/>
        </w:rPr>
        <w:t>法人代表</w:t>
      </w:r>
      <w:r>
        <w:rPr>
          <w:rFonts w:ascii="仿宋" w:hAnsi="仿宋" w:eastAsia="仿宋"/>
          <w:sz w:val="28"/>
          <w:szCs w:val="28"/>
        </w:rPr>
        <w:t>)</w:t>
      </w:r>
      <w:r>
        <w:rPr>
          <w:rFonts w:hint="eastAsia" w:ascii="仿宋" w:hAnsi="仿宋" w:eastAsia="仿宋"/>
          <w:sz w:val="28"/>
          <w:szCs w:val="28"/>
        </w:rPr>
        <w:t>经合法授权，特代表本公司</w:t>
      </w:r>
      <w:r>
        <w:rPr>
          <w:rFonts w:ascii="仿宋" w:hAnsi="仿宋" w:eastAsia="仿宋"/>
          <w:sz w:val="28"/>
          <w:szCs w:val="28"/>
        </w:rPr>
        <w:t>_________________(</w:t>
      </w:r>
      <w:r>
        <w:rPr>
          <w:rFonts w:hint="eastAsia" w:ascii="仿宋" w:hAnsi="仿宋" w:eastAsia="仿宋"/>
          <w:sz w:val="28"/>
          <w:szCs w:val="28"/>
        </w:rPr>
        <w:t>公司名称</w:t>
      </w:r>
      <w:r>
        <w:rPr>
          <w:rFonts w:ascii="仿宋" w:hAnsi="仿宋" w:eastAsia="仿宋"/>
          <w:sz w:val="28"/>
          <w:szCs w:val="28"/>
        </w:rPr>
        <w:t>)__________(</w:t>
      </w:r>
      <w:r>
        <w:rPr>
          <w:rFonts w:hint="eastAsia" w:ascii="仿宋" w:hAnsi="仿宋" w:eastAsia="仿宋"/>
          <w:sz w:val="28"/>
          <w:szCs w:val="28"/>
        </w:rPr>
        <w:t>职务</w:t>
      </w:r>
      <w:r>
        <w:rPr>
          <w:rFonts w:ascii="仿宋" w:hAnsi="仿宋" w:eastAsia="仿宋"/>
          <w:sz w:val="28"/>
          <w:szCs w:val="28"/>
        </w:rPr>
        <w:t>)________(</w:t>
      </w:r>
      <w:r>
        <w:rPr>
          <w:rFonts w:hint="eastAsia" w:ascii="仿宋" w:hAnsi="仿宋" w:eastAsia="仿宋"/>
          <w:sz w:val="28"/>
          <w:szCs w:val="28"/>
        </w:rPr>
        <w:t>姓名</w:t>
      </w:r>
      <w:r>
        <w:rPr>
          <w:rFonts w:ascii="仿宋" w:hAnsi="仿宋" w:eastAsia="仿宋"/>
          <w:sz w:val="28"/>
          <w:szCs w:val="28"/>
        </w:rPr>
        <w:t>)</w:t>
      </w:r>
      <w:r>
        <w:rPr>
          <w:rFonts w:hint="eastAsia" w:ascii="仿宋" w:hAnsi="仿宋" w:eastAsia="仿宋"/>
          <w:sz w:val="28"/>
          <w:szCs w:val="28"/>
        </w:rPr>
        <w:t>为正式的合法代理人，并授权该代理人在项目的</w:t>
      </w:r>
      <w:r>
        <w:rPr>
          <w:rFonts w:hint="eastAsia" w:ascii="仿宋" w:hAnsi="仿宋" w:eastAsia="仿宋"/>
          <w:sz w:val="28"/>
          <w:szCs w:val="28"/>
          <w:lang w:eastAsia="zh-CN"/>
        </w:rPr>
        <w:t>竞争性比选</w:t>
      </w:r>
      <w:r>
        <w:rPr>
          <w:rFonts w:hint="eastAsia" w:ascii="仿宋" w:hAnsi="仿宋" w:eastAsia="仿宋"/>
          <w:sz w:val="28"/>
          <w:szCs w:val="28"/>
        </w:rPr>
        <w:t>活动中，以我单位的名义签署</w:t>
      </w:r>
      <w:r>
        <w:rPr>
          <w:rFonts w:hint="eastAsia" w:ascii="仿宋" w:hAnsi="仿宋" w:eastAsia="仿宋"/>
          <w:sz w:val="28"/>
          <w:szCs w:val="28"/>
          <w:lang w:eastAsia="zh-CN"/>
        </w:rPr>
        <w:t>竞争性比选</w:t>
      </w:r>
      <w:r>
        <w:rPr>
          <w:rFonts w:hint="eastAsia" w:ascii="仿宋" w:hAnsi="仿宋" w:eastAsia="仿宋"/>
          <w:sz w:val="28"/>
          <w:szCs w:val="28"/>
        </w:rPr>
        <w:t>响应文件，与业主协商、签定合同协议书以及执行一切与此有关的事务。</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lang w:eastAsia="zh-CN"/>
        </w:rPr>
        <w:t>竞争性比选</w:t>
      </w:r>
      <w:r>
        <w:rPr>
          <w:rFonts w:hint="eastAsia" w:ascii="仿宋" w:hAnsi="仿宋" w:eastAsia="仿宋"/>
          <w:sz w:val="28"/>
          <w:szCs w:val="28"/>
        </w:rPr>
        <w:t>响应单位：</w:t>
      </w:r>
      <w:r>
        <w:rPr>
          <w:rFonts w:ascii="仿宋" w:hAnsi="仿宋" w:eastAsia="仿宋"/>
          <w:sz w:val="28"/>
          <w:szCs w:val="28"/>
        </w:rPr>
        <w:t>____________</w:t>
      </w:r>
      <w:r>
        <w:rPr>
          <w:rFonts w:hint="eastAsia" w:ascii="仿宋" w:hAnsi="仿宋" w:eastAsia="仿宋"/>
          <w:sz w:val="28"/>
          <w:szCs w:val="28"/>
        </w:rPr>
        <w:t>（盖章）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授权人：</w:t>
      </w:r>
      <w:r>
        <w:rPr>
          <w:rFonts w:ascii="仿宋" w:hAnsi="仿宋" w:eastAsia="仿宋"/>
          <w:sz w:val="28"/>
          <w:szCs w:val="28"/>
        </w:rPr>
        <w:t>____________</w:t>
      </w:r>
      <w:r>
        <w:rPr>
          <w:rFonts w:hint="eastAsia" w:ascii="仿宋" w:hAnsi="仿宋" w:eastAsia="仿宋"/>
          <w:sz w:val="28"/>
          <w:szCs w:val="28"/>
        </w:rPr>
        <w:t>（签章）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被授权人代理人：</w:t>
      </w:r>
      <w:r>
        <w:rPr>
          <w:rFonts w:ascii="仿宋" w:hAnsi="仿宋" w:eastAsia="仿宋"/>
          <w:sz w:val="28"/>
          <w:szCs w:val="28"/>
        </w:rPr>
        <w:t>____________</w:t>
      </w:r>
      <w:r>
        <w:rPr>
          <w:rFonts w:hint="eastAsia" w:ascii="仿宋" w:hAnsi="仿宋" w:eastAsia="仿宋"/>
          <w:sz w:val="28"/>
          <w:szCs w:val="28"/>
        </w:rPr>
        <w:t>（签章）</w:t>
      </w:r>
    </w:p>
    <w:p>
      <w:pPr>
        <w:spacing w:line="480" w:lineRule="auto"/>
        <w:rPr>
          <w:rFonts w:ascii="仿宋" w:hAnsi="仿宋" w:eastAsia="仿宋"/>
          <w:sz w:val="28"/>
          <w:szCs w:val="28"/>
        </w:rPr>
      </w:pPr>
    </w:p>
    <w:p>
      <w:pPr>
        <w:spacing w:line="480" w:lineRule="auto"/>
        <w:jc w:val="right"/>
        <w:rPr>
          <w:rFonts w:ascii="仿宋" w:hAnsi="仿宋" w:eastAsia="仿宋"/>
          <w:sz w:val="28"/>
          <w:szCs w:val="28"/>
        </w:rPr>
      </w:pPr>
      <w:r>
        <w:rPr>
          <w:rFonts w:hint="eastAsia" w:ascii="仿宋" w:hAnsi="仿宋" w:eastAsia="仿宋"/>
          <w:sz w:val="28"/>
          <w:szCs w:val="28"/>
        </w:rPr>
        <w:t>日期：</w:t>
      </w:r>
      <w:r>
        <w:rPr>
          <w:rFonts w:ascii="仿宋" w:hAnsi="仿宋" w:eastAsia="仿宋"/>
          <w:sz w:val="28"/>
          <w:szCs w:val="28"/>
        </w:rPr>
        <w:t xml:space="preserve">   </w:t>
      </w:r>
      <w:r>
        <w:rPr>
          <w:rFonts w:hint="eastAsia" w:ascii="仿宋" w:hAnsi="仿宋" w:eastAsia="仿宋"/>
          <w:sz w:val="28"/>
          <w:szCs w:val="28"/>
        </w:rPr>
        <w:t>年   月   日</w:t>
      </w:r>
    </w:p>
    <w:p>
      <w:pPr>
        <w:spacing w:line="480" w:lineRule="auto"/>
        <w:rPr>
          <w:rFonts w:ascii="仿宋" w:hAnsi="仿宋" w:eastAsia="仿宋"/>
        </w:rPr>
      </w:pPr>
    </w:p>
    <w:p>
      <w:pPr>
        <w:spacing w:line="480" w:lineRule="auto"/>
        <w:rPr>
          <w:rFonts w:ascii="仿宋" w:hAnsi="仿宋" w:eastAsia="仿宋"/>
        </w:rPr>
      </w:pPr>
    </w:p>
    <w:p>
      <w:pPr>
        <w:spacing w:line="480" w:lineRule="auto"/>
        <w:rPr>
          <w:rFonts w:ascii="仿宋" w:hAnsi="仿宋" w:eastAsia="仿宋"/>
        </w:rPr>
      </w:pPr>
    </w:p>
    <w:p>
      <w:pPr>
        <w:snapToGrid w:val="0"/>
        <w:spacing w:line="360" w:lineRule="auto"/>
        <w:rPr>
          <w:rFonts w:ascii="仿宋" w:hAnsi="仿宋" w:eastAsia="仿宋"/>
          <w:sz w:val="28"/>
          <w:szCs w:val="28"/>
        </w:rPr>
      </w:pPr>
      <w:r>
        <w:rPr>
          <w:rFonts w:hint="eastAsia" w:ascii="仿宋" w:hAnsi="仿宋" w:eastAsia="仿宋"/>
          <w:sz w:val="28"/>
          <w:szCs w:val="28"/>
        </w:rPr>
        <w:t>附:被授权人代理人身份证复印件</w:t>
      </w:r>
    </w:p>
    <w:p>
      <w:pPr>
        <w:snapToGrid w:val="0"/>
        <w:spacing w:line="360" w:lineRule="auto"/>
        <w:rPr>
          <w:rFonts w:ascii="仿宋" w:hAnsi="仿宋" w:eastAsia="仿宋"/>
          <w:sz w:val="28"/>
          <w:szCs w:val="28"/>
        </w:rPr>
      </w:pPr>
    </w:p>
    <w:p>
      <w:pPr>
        <w:widowControl/>
        <w:jc w:val="left"/>
        <w:rPr>
          <w:rFonts w:ascii="仿宋" w:hAnsi="仿宋" w:eastAsia="仿宋"/>
          <w:sz w:val="28"/>
          <w:szCs w:val="28"/>
        </w:rPr>
      </w:pPr>
      <w:r>
        <w:rPr>
          <w:rFonts w:hint="eastAsia" w:ascii="仿宋" w:hAnsi="仿宋" w:eastAsia="仿宋"/>
          <w:sz w:val="28"/>
          <w:szCs w:val="28"/>
        </w:rPr>
        <w:t>附件4：</w:t>
      </w:r>
    </w:p>
    <w:p>
      <w:pPr>
        <w:jc w:val="center"/>
        <w:rPr>
          <w:rFonts w:ascii="仿宋" w:hAnsi="仿宋" w:eastAsia="仿宋"/>
          <w:b/>
          <w:sz w:val="32"/>
          <w:szCs w:val="32"/>
        </w:rPr>
      </w:pPr>
    </w:p>
    <w:p>
      <w:pPr>
        <w:jc w:val="center"/>
        <w:rPr>
          <w:rFonts w:ascii="仿宋" w:hAnsi="仿宋" w:eastAsia="仿宋"/>
          <w:b/>
          <w:sz w:val="44"/>
          <w:szCs w:val="32"/>
        </w:rPr>
      </w:pPr>
      <w:r>
        <w:rPr>
          <w:rFonts w:hint="eastAsia" w:ascii="仿宋" w:hAnsi="仿宋" w:eastAsia="仿宋"/>
          <w:b/>
          <w:sz w:val="44"/>
          <w:szCs w:val="32"/>
        </w:rPr>
        <w:t>承诺书</w:t>
      </w:r>
    </w:p>
    <w:p>
      <w:pPr>
        <w:ind w:right="-694"/>
        <w:rPr>
          <w:rFonts w:ascii="仿宋" w:hAnsi="仿宋" w:eastAsia="仿宋"/>
          <w:sz w:val="28"/>
          <w:szCs w:val="28"/>
        </w:rPr>
      </w:pPr>
    </w:p>
    <w:p>
      <w:pPr>
        <w:spacing w:line="480" w:lineRule="auto"/>
        <w:ind w:firstLine="700" w:firstLineChars="250"/>
        <w:rPr>
          <w:rFonts w:ascii="仿宋" w:hAnsi="仿宋" w:eastAsia="仿宋"/>
          <w:sz w:val="28"/>
          <w:szCs w:val="28"/>
        </w:rPr>
      </w:pPr>
      <w:r>
        <w:rPr>
          <w:rFonts w:hint="eastAsia" w:ascii="仿宋" w:hAnsi="仿宋" w:eastAsia="仿宋"/>
          <w:sz w:val="28"/>
          <w:szCs w:val="28"/>
        </w:rPr>
        <w:t>我公司郑重承诺：</w:t>
      </w:r>
    </w:p>
    <w:p>
      <w:pPr>
        <w:spacing w:line="480" w:lineRule="auto"/>
        <w:ind w:firstLine="700" w:firstLineChars="250"/>
        <w:rPr>
          <w:rFonts w:ascii="仿宋" w:hAnsi="仿宋" w:eastAsia="仿宋"/>
          <w:color w:val="000000"/>
          <w:sz w:val="28"/>
          <w:szCs w:val="28"/>
        </w:rPr>
      </w:pPr>
      <w:r>
        <w:rPr>
          <w:rFonts w:hint="eastAsia" w:ascii="仿宋" w:hAnsi="仿宋" w:eastAsia="仿宋"/>
          <w:sz w:val="28"/>
          <w:szCs w:val="28"/>
        </w:rPr>
        <w:t>一、我公司</w:t>
      </w:r>
      <w:r>
        <w:rPr>
          <w:rFonts w:hint="eastAsia" w:ascii="仿宋" w:hAnsi="仿宋" w:eastAsia="仿宋"/>
          <w:color w:val="000000"/>
          <w:sz w:val="28"/>
          <w:szCs w:val="28"/>
        </w:rPr>
        <w:t>具有良好的商业信誉和健全的财务会计制度。</w:t>
      </w:r>
    </w:p>
    <w:p>
      <w:pPr>
        <w:spacing w:line="480" w:lineRule="auto"/>
        <w:ind w:firstLine="700" w:firstLineChars="250"/>
        <w:rPr>
          <w:rFonts w:ascii="仿宋" w:hAnsi="仿宋" w:eastAsia="仿宋"/>
          <w:color w:val="000000"/>
          <w:sz w:val="28"/>
          <w:szCs w:val="28"/>
        </w:rPr>
      </w:pPr>
      <w:r>
        <w:rPr>
          <w:rFonts w:hint="eastAsia" w:ascii="仿宋" w:hAnsi="仿宋" w:eastAsia="仿宋"/>
          <w:color w:val="000000"/>
          <w:sz w:val="28"/>
          <w:szCs w:val="28"/>
        </w:rPr>
        <w:t>二、我公司有依法缴纳税收和社会保障资金的良好记录。</w:t>
      </w:r>
    </w:p>
    <w:p>
      <w:pPr>
        <w:spacing w:line="480" w:lineRule="auto"/>
        <w:ind w:firstLine="700" w:firstLineChars="250"/>
        <w:rPr>
          <w:rFonts w:ascii="仿宋" w:hAnsi="仿宋" w:eastAsia="仿宋"/>
          <w:color w:val="000000"/>
          <w:sz w:val="28"/>
          <w:szCs w:val="28"/>
        </w:rPr>
      </w:pPr>
      <w:r>
        <w:rPr>
          <w:rFonts w:hint="eastAsia" w:ascii="仿宋" w:hAnsi="仿宋" w:eastAsia="仿宋"/>
          <w:color w:val="000000"/>
          <w:sz w:val="28"/>
          <w:szCs w:val="28"/>
        </w:rPr>
        <w:t>三、我公司并能够以本公司名义开具发票。</w:t>
      </w:r>
    </w:p>
    <w:p>
      <w:pPr>
        <w:spacing w:line="480" w:lineRule="auto"/>
        <w:ind w:firstLine="700" w:firstLineChars="250"/>
        <w:rPr>
          <w:rFonts w:ascii="仿宋" w:hAnsi="仿宋" w:eastAsia="仿宋"/>
          <w:sz w:val="28"/>
          <w:szCs w:val="28"/>
        </w:rPr>
      </w:pPr>
      <w:r>
        <w:rPr>
          <w:rFonts w:hint="eastAsia" w:ascii="仿宋" w:hAnsi="仿宋" w:eastAsia="仿宋"/>
          <w:color w:val="000000"/>
          <w:sz w:val="28"/>
          <w:szCs w:val="28"/>
        </w:rPr>
        <w:t>以上承诺若有不实，本公司愿承担一切法律后果。</w:t>
      </w:r>
    </w:p>
    <w:p>
      <w:pPr>
        <w:spacing w:line="480" w:lineRule="auto"/>
        <w:rPr>
          <w:rFonts w:ascii="仿宋" w:hAnsi="仿宋" w:eastAsia="仿宋"/>
          <w:sz w:val="28"/>
          <w:szCs w:val="28"/>
        </w:rPr>
      </w:pPr>
    </w:p>
    <w:p>
      <w:pPr>
        <w:spacing w:line="480" w:lineRule="auto"/>
        <w:ind w:firstLine="4620" w:firstLineChars="1650"/>
        <w:rPr>
          <w:rFonts w:ascii="仿宋" w:hAnsi="仿宋" w:eastAsia="仿宋"/>
          <w:sz w:val="28"/>
          <w:szCs w:val="28"/>
        </w:rPr>
      </w:pPr>
      <w:r>
        <w:rPr>
          <w:rFonts w:hint="eastAsia" w:ascii="仿宋" w:hAnsi="仿宋" w:eastAsia="仿宋"/>
          <w:sz w:val="28"/>
          <w:szCs w:val="28"/>
        </w:rPr>
        <w:t>承诺单位：</w:t>
      </w:r>
      <w:r>
        <w:rPr>
          <w:rFonts w:ascii="仿宋" w:hAnsi="仿宋" w:eastAsia="仿宋"/>
          <w:sz w:val="28"/>
          <w:szCs w:val="28"/>
        </w:rPr>
        <w:t>____________</w:t>
      </w:r>
      <w:r>
        <w:rPr>
          <w:rFonts w:hint="eastAsia" w:ascii="仿宋" w:hAnsi="仿宋" w:eastAsia="仿宋"/>
          <w:sz w:val="28"/>
          <w:szCs w:val="28"/>
        </w:rPr>
        <w:t>（盖章）</w:t>
      </w:r>
    </w:p>
    <w:p>
      <w:pPr>
        <w:spacing w:line="480" w:lineRule="auto"/>
        <w:rPr>
          <w:rFonts w:ascii="仿宋" w:hAnsi="仿宋" w:eastAsia="仿宋"/>
          <w:sz w:val="28"/>
          <w:szCs w:val="28"/>
        </w:rPr>
      </w:pPr>
    </w:p>
    <w:p>
      <w:pPr>
        <w:spacing w:line="480" w:lineRule="auto"/>
        <w:ind w:firstLine="4620" w:firstLineChars="1650"/>
        <w:rPr>
          <w:rFonts w:ascii="仿宋" w:hAnsi="仿宋" w:eastAsia="仿宋"/>
          <w:sz w:val="28"/>
          <w:szCs w:val="28"/>
        </w:rPr>
      </w:pPr>
      <w:r>
        <w:rPr>
          <w:rFonts w:hint="eastAsia" w:ascii="仿宋" w:hAnsi="仿宋" w:eastAsia="仿宋"/>
          <w:sz w:val="28"/>
          <w:szCs w:val="28"/>
        </w:rPr>
        <w:t>授</w:t>
      </w:r>
      <w:r>
        <w:rPr>
          <w:rFonts w:hint="eastAsia" w:ascii="仿宋" w:hAnsi="仿宋" w:eastAsia="仿宋"/>
          <w:color w:val="000000"/>
          <w:sz w:val="28"/>
          <w:szCs w:val="28"/>
        </w:rPr>
        <w:t>权</w:t>
      </w:r>
      <w:r>
        <w:rPr>
          <w:rFonts w:hint="eastAsia" w:ascii="仿宋" w:hAnsi="仿宋" w:eastAsia="仿宋"/>
          <w:sz w:val="28"/>
          <w:szCs w:val="28"/>
        </w:rPr>
        <w:t>人：</w:t>
      </w:r>
      <w:r>
        <w:rPr>
          <w:rFonts w:ascii="仿宋" w:hAnsi="仿宋" w:eastAsia="仿宋"/>
          <w:sz w:val="28"/>
          <w:szCs w:val="28"/>
        </w:rPr>
        <w:t>____________</w:t>
      </w:r>
      <w:r>
        <w:rPr>
          <w:rFonts w:hint="eastAsia" w:ascii="仿宋" w:hAnsi="仿宋" w:eastAsia="仿宋"/>
          <w:sz w:val="28"/>
          <w:szCs w:val="28"/>
        </w:rPr>
        <w:t>（签章）</w:t>
      </w:r>
    </w:p>
    <w:p>
      <w:pPr>
        <w:spacing w:line="480" w:lineRule="auto"/>
        <w:rPr>
          <w:rFonts w:ascii="仿宋" w:hAnsi="仿宋" w:eastAsia="仿宋"/>
          <w:sz w:val="28"/>
          <w:szCs w:val="28"/>
        </w:rPr>
      </w:pPr>
    </w:p>
    <w:p>
      <w:pPr>
        <w:spacing w:line="480" w:lineRule="auto"/>
        <w:ind w:firstLine="3920" w:firstLineChars="1400"/>
        <w:rPr>
          <w:rFonts w:ascii="仿宋" w:hAnsi="仿宋" w:eastAsia="仿宋"/>
          <w:sz w:val="28"/>
          <w:szCs w:val="28"/>
        </w:rPr>
      </w:pPr>
      <w:r>
        <w:rPr>
          <w:rFonts w:hint="eastAsia" w:ascii="仿宋" w:hAnsi="仿宋" w:eastAsia="仿宋"/>
          <w:sz w:val="28"/>
          <w:szCs w:val="28"/>
        </w:rPr>
        <w:t>授权人代理人：</w:t>
      </w:r>
      <w:r>
        <w:rPr>
          <w:rFonts w:ascii="仿宋" w:hAnsi="仿宋" w:eastAsia="仿宋"/>
          <w:sz w:val="28"/>
          <w:szCs w:val="28"/>
        </w:rPr>
        <w:t>____________</w:t>
      </w:r>
      <w:r>
        <w:rPr>
          <w:rFonts w:hint="eastAsia" w:ascii="仿宋" w:hAnsi="仿宋" w:eastAsia="仿宋"/>
          <w:sz w:val="28"/>
          <w:szCs w:val="28"/>
        </w:rPr>
        <w:t>（签章）</w:t>
      </w:r>
    </w:p>
    <w:p>
      <w:pPr>
        <w:spacing w:line="480" w:lineRule="auto"/>
        <w:rPr>
          <w:rFonts w:ascii="仿宋" w:hAnsi="仿宋" w:eastAsia="仿宋"/>
          <w:sz w:val="28"/>
          <w:szCs w:val="28"/>
        </w:rPr>
      </w:pPr>
    </w:p>
    <w:p>
      <w:pPr>
        <w:spacing w:line="480" w:lineRule="auto"/>
        <w:ind w:firstLine="4760" w:firstLineChars="1700"/>
        <w:jc w:val="right"/>
        <w:rPr>
          <w:rFonts w:ascii="仿宋" w:hAnsi="仿宋" w:eastAsia="仿宋"/>
          <w:sz w:val="28"/>
          <w:szCs w:val="28"/>
        </w:rPr>
      </w:pPr>
      <w:r>
        <w:rPr>
          <w:rFonts w:hint="eastAsia" w:ascii="仿宋" w:hAnsi="仿宋" w:eastAsia="仿宋"/>
          <w:sz w:val="28"/>
          <w:szCs w:val="28"/>
        </w:rPr>
        <w:t>日期：</w:t>
      </w:r>
      <w:r>
        <w:rPr>
          <w:rFonts w:ascii="仿宋" w:hAnsi="仿宋" w:eastAsia="仿宋"/>
          <w:sz w:val="28"/>
          <w:szCs w:val="28"/>
        </w:rPr>
        <w:t xml:space="preserve">  </w:t>
      </w:r>
      <w:r>
        <w:rPr>
          <w:rFonts w:hint="eastAsia" w:ascii="仿宋" w:hAnsi="仿宋" w:eastAsia="仿宋"/>
          <w:sz w:val="28"/>
          <w:szCs w:val="28"/>
        </w:rPr>
        <w:t xml:space="preserve">   </w:t>
      </w:r>
      <w:r>
        <w:rPr>
          <w:rFonts w:ascii="仿宋" w:hAnsi="仿宋" w:eastAsia="仿宋"/>
          <w:sz w:val="28"/>
          <w:szCs w:val="28"/>
        </w:rPr>
        <w:t xml:space="preserve"> </w:t>
      </w:r>
      <w:r>
        <w:rPr>
          <w:rFonts w:hint="eastAsia" w:ascii="仿宋" w:hAnsi="仿宋" w:eastAsia="仿宋"/>
          <w:sz w:val="28"/>
          <w:szCs w:val="28"/>
        </w:rPr>
        <w:t>年  月  日</w:t>
      </w:r>
    </w:p>
    <w:p>
      <w:pPr>
        <w:spacing w:line="480" w:lineRule="auto"/>
        <w:rPr>
          <w:rFonts w:ascii="仿宋" w:hAnsi="仿宋" w:eastAsia="仿宋"/>
        </w:rPr>
      </w:pPr>
    </w:p>
    <w:p>
      <w:pPr>
        <w:pStyle w:val="9"/>
        <w:spacing w:line="360" w:lineRule="auto"/>
        <w:rPr>
          <w:rFonts w:hAnsi="宋体" w:cs="宋体"/>
          <w:sz w:val="28"/>
          <w:szCs w:val="28"/>
        </w:rPr>
      </w:pPr>
    </w:p>
    <w:p>
      <w:pPr>
        <w:pStyle w:val="9"/>
        <w:spacing w:line="360" w:lineRule="auto"/>
        <w:rPr>
          <w:rFonts w:hAnsi="宋体" w:cs="宋体"/>
          <w:sz w:val="28"/>
          <w:szCs w:val="28"/>
        </w:rPr>
      </w:pPr>
    </w:p>
    <w:p>
      <w:pPr>
        <w:pStyle w:val="9"/>
        <w:spacing w:line="360" w:lineRule="auto"/>
        <w:rPr>
          <w:rFonts w:hAnsi="宋体" w:cs="宋体"/>
          <w:sz w:val="28"/>
          <w:szCs w:val="28"/>
        </w:rPr>
      </w:pPr>
    </w:p>
    <w:p>
      <w:pPr>
        <w:pStyle w:val="9"/>
        <w:spacing w:line="360" w:lineRule="auto"/>
        <w:rPr>
          <w:rFonts w:hAnsi="宋体" w:cs="宋体"/>
          <w:sz w:val="28"/>
          <w:szCs w:val="28"/>
        </w:rPr>
      </w:pPr>
    </w:p>
    <w:p>
      <w:pPr>
        <w:pStyle w:val="9"/>
        <w:spacing w:line="360" w:lineRule="auto"/>
        <w:rPr>
          <w:rFonts w:hAnsi="宋体" w:cs="宋体"/>
          <w:sz w:val="28"/>
          <w:szCs w:val="28"/>
        </w:rPr>
      </w:pPr>
    </w:p>
    <w:p>
      <w:pPr>
        <w:widowControl/>
        <w:jc w:val="left"/>
        <w:rPr>
          <w:rFonts w:ascii="仿宋" w:hAnsi="仿宋" w:eastAsia="仿宋"/>
          <w:sz w:val="28"/>
          <w:szCs w:val="28"/>
        </w:rPr>
      </w:pPr>
      <w:r>
        <w:rPr>
          <w:rFonts w:hint="eastAsia" w:ascii="仿宋" w:hAnsi="仿宋" w:eastAsia="仿宋"/>
          <w:sz w:val="28"/>
          <w:szCs w:val="28"/>
        </w:rPr>
        <w:t>附件5：</w:t>
      </w:r>
    </w:p>
    <w:p>
      <w:pPr>
        <w:jc w:val="center"/>
        <w:rPr>
          <w:rFonts w:ascii="仿宋" w:hAnsi="仿宋" w:eastAsia="仿宋"/>
          <w:b/>
          <w:sz w:val="32"/>
          <w:szCs w:val="32"/>
        </w:rPr>
      </w:pPr>
    </w:p>
    <w:p>
      <w:pPr>
        <w:jc w:val="center"/>
        <w:rPr>
          <w:rFonts w:ascii="仿宋" w:hAnsi="仿宋" w:eastAsia="仿宋"/>
          <w:b/>
          <w:sz w:val="44"/>
          <w:szCs w:val="32"/>
        </w:rPr>
      </w:pPr>
      <w:r>
        <w:rPr>
          <w:rFonts w:hint="eastAsia" w:ascii="仿宋" w:hAnsi="仿宋" w:eastAsia="仿宋"/>
          <w:b/>
          <w:sz w:val="44"/>
          <w:szCs w:val="32"/>
        </w:rPr>
        <w:t>承诺书</w:t>
      </w:r>
    </w:p>
    <w:p>
      <w:pPr>
        <w:ind w:right="-694"/>
        <w:rPr>
          <w:rFonts w:ascii="仿宋" w:hAnsi="仿宋" w:eastAsia="仿宋"/>
          <w:sz w:val="28"/>
          <w:szCs w:val="28"/>
        </w:rPr>
      </w:pPr>
    </w:p>
    <w:p>
      <w:pPr>
        <w:spacing w:line="480" w:lineRule="auto"/>
        <w:ind w:firstLine="700" w:firstLineChars="250"/>
        <w:rPr>
          <w:rFonts w:ascii="仿宋" w:hAnsi="仿宋" w:eastAsia="仿宋"/>
          <w:sz w:val="28"/>
          <w:szCs w:val="28"/>
        </w:rPr>
      </w:pPr>
      <w:r>
        <w:rPr>
          <w:rFonts w:hint="eastAsia" w:ascii="仿宋" w:hAnsi="仿宋" w:eastAsia="仿宋"/>
          <w:sz w:val="28"/>
          <w:szCs w:val="28"/>
        </w:rPr>
        <w:t>我公司郑重承诺：</w:t>
      </w:r>
    </w:p>
    <w:p>
      <w:pPr>
        <w:spacing w:line="480" w:lineRule="auto"/>
        <w:ind w:firstLine="700" w:firstLineChars="250"/>
        <w:rPr>
          <w:rFonts w:ascii="仿宋" w:hAnsi="仿宋" w:eastAsia="仿宋"/>
          <w:color w:val="000000"/>
          <w:sz w:val="28"/>
          <w:szCs w:val="28"/>
        </w:rPr>
      </w:pPr>
      <w:r>
        <w:rPr>
          <w:rFonts w:hint="eastAsia" w:ascii="仿宋" w:hAnsi="仿宋" w:eastAsia="仿宋"/>
          <w:color w:val="000000"/>
          <w:sz w:val="28"/>
          <w:szCs w:val="28"/>
        </w:rPr>
        <w:t>参加政府采购活动前三年内，在经营活动中没有重大违法记录，没有骗取中标、违约问题。</w:t>
      </w:r>
    </w:p>
    <w:p>
      <w:pPr>
        <w:spacing w:line="480" w:lineRule="auto"/>
        <w:ind w:firstLine="700" w:firstLineChars="250"/>
        <w:rPr>
          <w:rFonts w:ascii="仿宋" w:hAnsi="仿宋" w:eastAsia="仿宋"/>
          <w:sz w:val="28"/>
          <w:szCs w:val="28"/>
        </w:rPr>
      </w:pPr>
      <w:r>
        <w:rPr>
          <w:rFonts w:hint="eastAsia" w:ascii="仿宋" w:hAnsi="仿宋" w:eastAsia="仿宋"/>
          <w:color w:val="000000"/>
          <w:sz w:val="28"/>
          <w:szCs w:val="28"/>
        </w:rPr>
        <w:t>以上承诺若有不实，本公司愿承担一切法律后果。</w:t>
      </w:r>
    </w:p>
    <w:p>
      <w:pPr>
        <w:spacing w:line="480" w:lineRule="auto"/>
        <w:rPr>
          <w:rFonts w:ascii="仿宋" w:hAnsi="仿宋" w:eastAsia="仿宋"/>
          <w:sz w:val="28"/>
          <w:szCs w:val="28"/>
        </w:rPr>
      </w:pPr>
    </w:p>
    <w:p>
      <w:pPr>
        <w:spacing w:line="480" w:lineRule="auto"/>
        <w:ind w:firstLine="4620" w:firstLineChars="1650"/>
        <w:rPr>
          <w:rFonts w:ascii="仿宋" w:hAnsi="仿宋" w:eastAsia="仿宋"/>
          <w:sz w:val="28"/>
          <w:szCs w:val="28"/>
        </w:rPr>
      </w:pPr>
      <w:r>
        <w:rPr>
          <w:rFonts w:hint="eastAsia" w:ascii="仿宋" w:hAnsi="仿宋" w:eastAsia="仿宋"/>
          <w:sz w:val="28"/>
          <w:szCs w:val="28"/>
        </w:rPr>
        <w:t>承诺单位：</w:t>
      </w:r>
      <w:r>
        <w:rPr>
          <w:rFonts w:ascii="仿宋" w:hAnsi="仿宋" w:eastAsia="仿宋"/>
          <w:sz w:val="28"/>
          <w:szCs w:val="28"/>
        </w:rPr>
        <w:t>____________</w:t>
      </w:r>
      <w:r>
        <w:rPr>
          <w:rFonts w:hint="eastAsia" w:ascii="仿宋" w:hAnsi="仿宋" w:eastAsia="仿宋"/>
          <w:sz w:val="28"/>
          <w:szCs w:val="28"/>
        </w:rPr>
        <w:t>（盖章）</w:t>
      </w:r>
    </w:p>
    <w:p>
      <w:pPr>
        <w:spacing w:line="480" w:lineRule="auto"/>
        <w:rPr>
          <w:rFonts w:ascii="仿宋" w:hAnsi="仿宋" w:eastAsia="仿宋"/>
          <w:sz w:val="28"/>
          <w:szCs w:val="28"/>
        </w:rPr>
      </w:pPr>
    </w:p>
    <w:p>
      <w:pPr>
        <w:spacing w:line="480" w:lineRule="auto"/>
        <w:ind w:firstLine="4620" w:firstLineChars="1650"/>
        <w:rPr>
          <w:rFonts w:ascii="仿宋" w:hAnsi="仿宋" w:eastAsia="仿宋"/>
          <w:sz w:val="28"/>
          <w:szCs w:val="28"/>
        </w:rPr>
      </w:pPr>
      <w:r>
        <w:rPr>
          <w:rFonts w:hint="eastAsia" w:ascii="仿宋" w:hAnsi="仿宋" w:eastAsia="仿宋"/>
          <w:sz w:val="28"/>
          <w:szCs w:val="28"/>
        </w:rPr>
        <w:t>授</w:t>
      </w:r>
      <w:r>
        <w:rPr>
          <w:rFonts w:hint="eastAsia" w:ascii="仿宋" w:hAnsi="仿宋" w:eastAsia="仿宋"/>
          <w:color w:val="000000"/>
          <w:sz w:val="28"/>
          <w:szCs w:val="28"/>
        </w:rPr>
        <w:t>权</w:t>
      </w:r>
      <w:r>
        <w:rPr>
          <w:rFonts w:hint="eastAsia" w:ascii="仿宋" w:hAnsi="仿宋" w:eastAsia="仿宋"/>
          <w:sz w:val="28"/>
          <w:szCs w:val="28"/>
        </w:rPr>
        <w:t>人：</w:t>
      </w:r>
      <w:r>
        <w:rPr>
          <w:rFonts w:ascii="仿宋" w:hAnsi="仿宋" w:eastAsia="仿宋"/>
          <w:sz w:val="28"/>
          <w:szCs w:val="28"/>
        </w:rPr>
        <w:t>____________</w:t>
      </w:r>
      <w:r>
        <w:rPr>
          <w:rFonts w:hint="eastAsia" w:ascii="仿宋" w:hAnsi="仿宋" w:eastAsia="仿宋"/>
          <w:sz w:val="28"/>
          <w:szCs w:val="28"/>
        </w:rPr>
        <w:t>（签章）</w:t>
      </w:r>
    </w:p>
    <w:p>
      <w:pPr>
        <w:spacing w:line="480" w:lineRule="auto"/>
        <w:rPr>
          <w:rFonts w:ascii="仿宋" w:hAnsi="仿宋" w:eastAsia="仿宋"/>
          <w:sz w:val="28"/>
          <w:szCs w:val="28"/>
        </w:rPr>
      </w:pPr>
    </w:p>
    <w:p>
      <w:pPr>
        <w:spacing w:line="480" w:lineRule="auto"/>
        <w:ind w:firstLine="3640" w:firstLineChars="1300"/>
        <w:rPr>
          <w:rFonts w:ascii="仿宋" w:hAnsi="仿宋" w:eastAsia="仿宋"/>
          <w:sz w:val="28"/>
          <w:szCs w:val="28"/>
        </w:rPr>
      </w:pPr>
      <w:r>
        <w:rPr>
          <w:rFonts w:hint="eastAsia" w:ascii="仿宋" w:hAnsi="仿宋" w:eastAsia="仿宋"/>
          <w:sz w:val="28"/>
          <w:szCs w:val="28"/>
        </w:rPr>
        <w:t>被授权人代理人：</w:t>
      </w:r>
      <w:r>
        <w:rPr>
          <w:rFonts w:ascii="仿宋" w:hAnsi="仿宋" w:eastAsia="仿宋"/>
          <w:sz w:val="28"/>
          <w:szCs w:val="28"/>
        </w:rPr>
        <w:t>____________</w:t>
      </w:r>
      <w:r>
        <w:rPr>
          <w:rFonts w:hint="eastAsia" w:ascii="仿宋" w:hAnsi="仿宋" w:eastAsia="仿宋"/>
          <w:sz w:val="28"/>
          <w:szCs w:val="28"/>
        </w:rPr>
        <w:t>（签章）</w:t>
      </w:r>
    </w:p>
    <w:p>
      <w:pPr>
        <w:spacing w:line="480" w:lineRule="auto"/>
        <w:rPr>
          <w:rFonts w:ascii="仿宋" w:hAnsi="仿宋" w:eastAsia="仿宋"/>
          <w:sz w:val="28"/>
          <w:szCs w:val="28"/>
        </w:rPr>
      </w:pPr>
    </w:p>
    <w:p>
      <w:pPr>
        <w:spacing w:line="480" w:lineRule="auto"/>
        <w:ind w:firstLine="4760" w:firstLineChars="1700"/>
        <w:jc w:val="right"/>
        <w:rPr>
          <w:rFonts w:ascii="仿宋" w:hAnsi="仿宋" w:eastAsia="仿宋"/>
          <w:sz w:val="28"/>
          <w:szCs w:val="28"/>
        </w:rPr>
      </w:pPr>
      <w:r>
        <w:rPr>
          <w:rFonts w:hint="eastAsia" w:ascii="仿宋" w:hAnsi="仿宋" w:eastAsia="仿宋"/>
          <w:sz w:val="28"/>
          <w:szCs w:val="28"/>
        </w:rPr>
        <w:t>日期：</w:t>
      </w:r>
      <w:r>
        <w:rPr>
          <w:rFonts w:ascii="仿宋" w:hAnsi="仿宋" w:eastAsia="仿宋"/>
          <w:sz w:val="28"/>
          <w:szCs w:val="28"/>
        </w:rPr>
        <w:t xml:space="preserve"> </w:t>
      </w:r>
      <w:r>
        <w:rPr>
          <w:rFonts w:hint="eastAsia" w:ascii="仿宋" w:hAnsi="仿宋" w:eastAsia="仿宋"/>
          <w:sz w:val="28"/>
          <w:szCs w:val="28"/>
        </w:rPr>
        <w:t xml:space="preserve">   年  月  日</w:t>
      </w:r>
    </w:p>
    <w:p>
      <w:pPr>
        <w:pStyle w:val="9"/>
        <w:spacing w:line="360" w:lineRule="auto"/>
        <w:rPr>
          <w:rFonts w:hAnsi="宋体" w:cs="宋体"/>
          <w:sz w:val="28"/>
          <w:szCs w:val="28"/>
        </w:rPr>
      </w:pPr>
    </w:p>
    <w:p>
      <w:pPr>
        <w:pStyle w:val="9"/>
        <w:spacing w:line="360" w:lineRule="auto"/>
        <w:rPr>
          <w:rFonts w:hAnsi="宋体" w:cs="宋体"/>
          <w:sz w:val="28"/>
          <w:szCs w:val="28"/>
        </w:rPr>
      </w:pPr>
    </w:p>
    <w:p>
      <w:pPr>
        <w:snapToGrid w:val="0"/>
        <w:spacing w:line="360" w:lineRule="auto"/>
        <w:rPr>
          <w:rFonts w:ascii="仿宋" w:hAnsi="仿宋" w:eastAsia="仿宋"/>
          <w:sz w:val="28"/>
          <w:szCs w:val="28"/>
        </w:rPr>
      </w:pPr>
    </w:p>
    <w:p>
      <w:pPr>
        <w:wordWrap w:val="0"/>
        <w:spacing w:line="300" w:lineRule="exact"/>
        <w:ind w:firstLine="883" w:firstLineChars="200"/>
        <w:jc w:val="right"/>
        <w:rPr>
          <w:rFonts w:ascii="仿宋" w:hAnsi="仿宋" w:eastAsia="仿宋"/>
          <w:b/>
          <w:color w:val="000000"/>
        </w:rPr>
      </w:pPr>
      <w:r>
        <w:rPr>
          <w:rFonts w:ascii="仿宋_GB2312" w:eastAsia="仿宋_GB2312"/>
          <w:b/>
          <w:sz w:val="44"/>
          <w:szCs w:val="44"/>
        </w:rPr>
        <w:br w:type="page"/>
      </w:r>
      <w:r>
        <w:rPr>
          <w:rFonts w:hint="eastAsia" w:ascii="仿宋" w:hAnsi="仿宋" w:eastAsia="仿宋"/>
          <w:b/>
          <w:color w:val="000000"/>
        </w:rPr>
        <w:t xml:space="preserve"> </w:t>
      </w:r>
      <w:r>
        <w:rPr>
          <w:rFonts w:ascii="仿宋" w:hAnsi="仿宋" w:eastAsia="仿宋"/>
          <w:b/>
          <w:color w:val="000000"/>
        </w:rPr>
        <w:t xml:space="preserve">           </w:t>
      </w:r>
    </w:p>
    <w:p>
      <w:pPr>
        <w:pStyle w:val="33"/>
        <w:ind w:right="600" w:firstLine="600"/>
        <w:jc w:val="right"/>
      </w:pPr>
      <w:r>
        <w:rPr>
          <w:rFonts w:hint="eastAsia"/>
        </w:rPr>
        <w:t xml:space="preserve">合同编号： </w:t>
      </w:r>
      <w:r>
        <w:t xml:space="preserve">           </w:t>
      </w:r>
    </w:p>
    <w:p>
      <w:pPr>
        <w:spacing w:line="560" w:lineRule="exact"/>
        <w:jc w:val="center"/>
        <w:rPr>
          <w:rFonts w:asciiTheme="minorEastAsia" w:hAnsiTheme="minorEastAsia" w:eastAsiaTheme="minorEastAsia"/>
          <w:sz w:val="36"/>
          <w:szCs w:val="36"/>
        </w:rPr>
      </w:pPr>
    </w:p>
    <w:p>
      <w:pPr>
        <w:snapToGrid w:val="0"/>
        <w:spacing w:before="100" w:beforeAutospacing="1" w:after="100" w:afterAutospacing="1" w:line="360" w:lineRule="auto"/>
        <w:rPr>
          <w:rFonts w:asciiTheme="minorEastAsia" w:hAnsiTheme="minorEastAsia" w:eastAsiaTheme="minorEastAsia"/>
          <w:sz w:val="44"/>
          <w:szCs w:val="36"/>
        </w:rPr>
      </w:pPr>
    </w:p>
    <w:p>
      <w:pPr>
        <w:snapToGrid w:val="0"/>
        <w:spacing w:before="100" w:beforeAutospacing="1" w:after="100" w:afterAutospacing="1" w:line="360" w:lineRule="auto"/>
        <w:rPr>
          <w:rFonts w:asciiTheme="minorEastAsia" w:hAnsiTheme="minorEastAsia" w:eastAsiaTheme="minorEastAsia"/>
          <w:sz w:val="44"/>
          <w:szCs w:val="36"/>
        </w:rPr>
      </w:pPr>
    </w:p>
    <w:p>
      <w:pPr>
        <w:jc w:val="center"/>
        <w:rPr>
          <w:rFonts w:ascii="Times New Roman" w:hAnsi="Times New Roman" w:cs="Times New Roman"/>
          <w:b/>
          <w:sz w:val="44"/>
        </w:rPr>
      </w:pPr>
      <w:r>
        <w:rPr>
          <w:rFonts w:ascii="Times New Roman" w:hAnsi="Times New Roman" w:cs="Times New Roman"/>
          <w:b/>
          <w:sz w:val="44"/>
        </w:rPr>
        <w:t>__________________________________</w:t>
      </w:r>
    </w:p>
    <w:p>
      <w:pPr>
        <w:pStyle w:val="34"/>
        <w:jc w:val="both"/>
        <w:rPr>
          <w:rFonts w:hint="eastAsia"/>
        </w:rPr>
      </w:pPr>
      <w:r>
        <w:rPr>
          <w:rFonts w:hint="eastAsia"/>
        </w:rPr>
        <w:t>重庆江北国际机场</w:t>
      </w:r>
    </w:p>
    <w:p>
      <w:pPr>
        <w:pStyle w:val="34"/>
        <w:ind w:left="0" w:leftChars="0" w:firstLine="0" w:firstLineChars="0"/>
        <w:jc w:val="center"/>
        <w:rPr>
          <w:sz w:val="44"/>
        </w:rPr>
      </w:pPr>
      <w:r>
        <w:rPr>
          <w:rFonts w:hint="eastAsia"/>
        </w:rPr>
        <w:t>承揽合同</w:t>
      </w:r>
    </w:p>
    <w:p>
      <w:pPr>
        <w:jc w:val="center"/>
        <w:rPr>
          <w:rFonts w:hint="eastAsia" w:cs="Times New Roman"/>
          <w:b/>
          <w:sz w:val="44"/>
          <w:u w:val="single"/>
          <w:lang w:eastAsia="zh-CN"/>
        </w:rPr>
      </w:pPr>
      <w:r>
        <w:rPr>
          <w:rFonts w:hint="eastAsia" w:cs="Times New Roman"/>
          <w:b/>
          <w:sz w:val="44"/>
          <w:u w:val="single"/>
          <w:lang w:eastAsia="zh-CN"/>
        </w:rPr>
        <w:t>动力能源保障部党委阵地建设</w:t>
      </w:r>
    </w:p>
    <w:p>
      <w:pPr>
        <w:jc w:val="center"/>
        <w:rPr>
          <w:b/>
          <w:sz w:val="44"/>
        </w:rPr>
      </w:pPr>
      <w:r>
        <w:rPr>
          <w:rFonts w:hint="eastAsia" w:ascii="Times New Roman" w:hAnsi="Times New Roman" w:cs="Times New Roman"/>
          <w:b/>
          <w:sz w:val="44"/>
          <w:u w:val="single"/>
        </w:rPr>
        <w:t>展板制作项目</w:t>
      </w:r>
    </w:p>
    <w:p>
      <w:pPr>
        <w:jc w:val="center"/>
        <w:rPr>
          <w:rFonts w:asciiTheme="minorEastAsia" w:hAnsiTheme="minorEastAsia" w:eastAsiaTheme="minorEastAsia"/>
          <w:b/>
          <w:sz w:val="18"/>
          <w:szCs w:val="18"/>
        </w:rPr>
      </w:pPr>
    </w:p>
    <w:p>
      <w:pPr>
        <w:jc w:val="center"/>
        <w:rPr>
          <w:rFonts w:asciiTheme="minorEastAsia" w:hAnsiTheme="minorEastAsia" w:eastAsiaTheme="minorEastAsia"/>
          <w:b/>
          <w:sz w:val="18"/>
          <w:szCs w:val="18"/>
        </w:rPr>
      </w:pPr>
    </w:p>
    <w:p>
      <w:pPr>
        <w:jc w:val="center"/>
        <w:rPr>
          <w:rFonts w:asciiTheme="minorEastAsia" w:hAnsiTheme="minorEastAsia" w:eastAsiaTheme="minorEastAsia"/>
          <w:b/>
          <w:sz w:val="18"/>
          <w:szCs w:val="18"/>
        </w:rPr>
      </w:pPr>
    </w:p>
    <w:p>
      <w:pPr>
        <w:snapToGrid w:val="0"/>
        <w:spacing w:before="100" w:beforeAutospacing="1" w:after="100" w:afterAutospacing="1" w:line="360" w:lineRule="auto"/>
        <w:ind w:firstLine="2640" w:firstLineChars="600"/>
        <w:rPr>
          <w:rFonts w:asciiTheme="minorEastAsia" w:hAnsiTheme="minorEastAsia" w:eastAsiaTheme="minorEastAsia"/>
          <w:sz w:val="44"/>
          <w:szCs w:val="44"/>
        </w:rPr>
      </w:pPr>
    </w:p>
    <w:p>
      <w:pPr>
        <w:snapToGrid w:val="0"/>
        <w:spacing w:before="100" w:beforeAutospacing="1" w:after="100" w:afterAutospacing="1" w:line="360" w:lineRule="auto"/>
        <w:ind w:firstLine="2640" w:firstLineChars="600"/>
        <w:rPr>
          <w:rFonts w:asciiTheme="minorEastAsia" w:hAnsiTheme="minorEastAsia" w:eastAsiaTheme="minorEastAsia"/>
          <w:sz w:val="44"/>
          <w:szCs w:val="44"/>
        </w:rPr>
      </w:pPr>
    </w:p>
    <w:p>
      <w:pPr>
        <w:snapToGrid w:val="0"/>
        <w:spacing w:before="100" w:beforeAutospacing="1" w:after="100" w:afterAutospacing="1" w:line="360" w:lineRule="auto"/>
        <w:jc w:val="center"/>
        <w:rPr>
          <w:b/>
          <w:sz w:val="32"/>
          <w:szCs w:val="32"/>
        </w:rPr>
      </w:pPr>
      <w:r>
        <w:rPr>
          <w:rFonts w:hint="eastAsia"/>
          <w:b/>
          <w:sz w:val="32"/>
          <w:szCs w:val="32"/>
        </w:rPr>
        <w:t>甲方：</w:t>
      </w:r>
      <w:r>
        <w:rPr>
          <w:rFonts w:hint="eastAsia"/>
          <w:b/>
          <w:sz w:val="32"/>
          <w:szCs w:val="32"/>
          <w:lang w:eastAsia="zh-CN"/>
        </w:rPr>
        <w:t>中国共产党重庆机场集团有限公司委员会党群工作部</w:t>
      </w:r>
    </w:p>
    <w:p>
      <w:pPr>
        <w:snapToGrid w:val="0"/>
        <w:spacing w:line="360" w:lineRule="auto"/>
        <w:rPr>
          <w:rFonts w:cs="宋体"/>
          <w:b/>
          <w:bCs/>
          <w:sz w:val="32"/>
          <w:szCs w:val="32"/>
        </w:rPr>
      </w:pPr>
      <w:r>
        <w:rPr>
          <w:rFonts w:hint="eastAsia"/>
          <w:b/>
          <w:sz w:val="32"/>
          <w:szCs w:val="32"/>
        </w:rPr>
        <w:t xml:space="preserve">       </w:t>
      </w:r>
      <w:r>
        <w:rPr>
          <w:b/>
          <w:sz w:val="32"/>
          <w:szCs w:val="32"/>
        </w:rPr>
        <w:t xml:space="preserve">      </w:t>
      </w:r>
      <w:r>
        <w:rPr>
          <w:rFonts w:hint="eastAsia"/>
          <w:b/>
          <w:sz w:val="32"/>
          <w:szCs w:val="32"/>
        </w:rPr>
        <w:t>乙方：</w:t>
      </w:r>
      <w:r>
        <w:rPr>
          <w:b/>
          <w:sz w:val="32"/>
          <w:szCs w:val="32"/>
        </w:rPr>
        <w:t>___________________</w:t>
      </w:r>
    </w:p>
    <w:p>
      <w:pPr>
        <w:adjustRightInd w:val="0"/>
        <w:snapToGrid w:val="0"/>
        <w:spacing w:line="360" w:lineRule="auto"/>
        <w:jc w:val="center"/>
        <w:rPr>
          <w:rFonts w:asciiTheme="minorEastAsia" w:hAnsiTheme="minorEastAsia" w:eastAsiaTheme="minorEastAsia"/>
          <w:sz w:val="28"/>
          <w:szCs w:val="28"/>
        </w:rPr>
        <w:sectPr>
          <w:footerReference r:id="rId6" w:type="first"/>
          <w:headerReference r:id="rId4" w:type="default"/>
          <w:footerReference r:id="rId5" w:type="default"/>
          <w:pgSz w:w="11900" w:h="16840"/>
          <w:pgMar w:top="1440" w:right="1800" w:bottom="1440" w:left="1800" w:header="851" w:footer="992" w:gutter="0"/>
          <w:cols w:space="425" w:num="1"/>
          <w:titlePg/>
          <w:docGrid w:type="lines" w:linePitch="326" w:charSpace="0"/>
        </w:sectPr>
      </w:pPr>
    </w:p>
    <w:sdt>
      <w:sdtPr>
        <w:rPr>
          <w:rFonts w:ascii="宋体" w:hAnsi="宋体" w:eastAsia="宋体" w:cs="Times New Roman (正文 CS 字体)"/>
          <w:color w:val="auto"/>
          <w:kern w:val="2"/>
          <w:sz w:val="24"/>
          <w:szCs w:val="24"/>
          <w:lang w:val="zh-CN"/>
        </w:rPr>
        <w:id w:val="-1803379046"/>
        <w:docPartObj>
          <w:docPartGallery w:val="Table of Contents"/>
          <w:docPartUnique/>
        </w:docPartObj>
      </w:sdtPr>
      <w:sdtEndPr>
        <w:rPr>
          <w:rFonts w:ascii="宋体" w:hAnsi="宋体" w:eastAsia="宋体" w:cs="Times New Roman (正文 CS 字体)"/>
          <w:b/>
          <w:bCs/>
          <w:color w:val="auto"/>
          <w:kern w:val="2"/>
          <w:sz w:val="24"/>
          <w:szCs w:val="24"/>
          <w:lang w:val="zh-CN"/>
        </w:rPr>
      </w:sdtEndPr>
      <w:sdtContent>
        <w:p>
          <w:pPr>
            <w:pStyle w:val="35"/>
            <w:jc w:val="center"/>
            <w:rPr>
              <w:rFonts w:ascii="仿宋_GB2312" w:eastAsia="仿宋_GB2312"/>
              <w:sz w:val="30"/>
              <w:szCs w:val="30"/>
            </w:rPr>
          </w:pPr>
          <w:r>
            <w:rPr>
              <w:rFonts w:hint="eastAsia" w:ascii="仿宋_GB2312" w:eastAsia="仿宋_GB2312"/>
              <w:color w:val="auto"/>
              <w:sz w:val="30"/>
              <w:szCs w:val="30"/>
              <w:lang w:val="zh-CN"/>
            </w:rPr>
            <w:t>目录</w:t>
          </w:r>
        </w:p>
        <w:p>
          <w:pPr>
            <w:pStyle w:val="14"/>
            <w:tabs>
              <w:tab w:val="right" w:leader="dot" w:pos="8290"/>
            </w:tabs>
            <w:ind w:left="480"/>
            <w:rPr>
              <w:rFonts w:ascii="仿宋_GB2312" w:eastAsia="仿宋_GB2312" w:hAnsiTheme="minorHAnsi" w:cstheme="minorBidi"/>
              <w:sz w:val="30"/>
              <w:szCs w:val="30"/>
            </w:rPr>
          </w:pPr>
          <w:r>
            <w:rPr>
              <w:rFonts w:hint="eastAsia" w:ascii="仿宋_GB2312" w:eastAsia="仿宋_GB2312"/>
              <w:sz w:val="30"/>
              <w:szCs w:val="30"/>
            </w:rPr>
            <w:fldChar w:fldCharType="begin"/>
          </w:r>
          <w:r>
            <w:rPr>
              <w:rFonts w:hint="eastAsia" w:ascii="仿宋_GB2312" w:eastAsia="仿宋_GB2312"/>
              <w:sz w:val="30"/>
              <w:szCs w:val="30"/>
            </w:rPr>
            <w:instrText xml:space="preserve"> TOC \o "1-3" \h \z \u </w:instrText>
          </w:r>
          <w:r>
            <w:rPr>
              <w:rFonts w:hint="eastAsia" w:ascii="仿宋_GB2312" w:eastAsia="仿宋_GB2312"/>
              <w:sz w:val="30"/>
              <w:szCs w:val="30"/>
            </w:rPr>
            <w:fldChar w:fldCharType="separate"/>
          </w:r>
          <w:r>
            <w:fldChar w:fldCharType="begin"/>
          </w:r>
          <w:r>
            <w:instrText xml:space="preserve"> HYPERLINK \l "_Toc24707255" </w:instrText>
          </w:r>
          <w:r>
            <w:fldChar w:fldCharType="separate"/>
          </w:r>
          <w:r>
            <w:rPr>
              <w:rStyle w:val="17"/>
              <w:rFonts w:hint="eastAsia" w:ascii="仿宋_GB2312" w:eastAsia="仿宋_GB2312"/>
              <w:sz w:val="30"/>
              <w:szCs w:val="30"/>
            </w:rPr>
            <w:t>第一条 项目名称</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_Toc24707255 \h </w:instrText>
          </w:r>
          <w:r>
            <w:rPr>
              <w:rFonts w:hint="eastAsia" w:ascii="仿宋_GB2312" w:eastAsia="仿宋_GB2312"/>
              <w:sz w:val="30"/>
              <w:szCs w:val="30"/>
            </w:rPr>
            <w:fldChar w:fldCharType="separate"/>
          </w:r>
          <w:r>
            <w:rPr>
              <w:rFonts w:ascii="仿宋_GB2312" w:eastAsia="仿宋_GB2312"/>
              <w:sz w:val="30"/>
              <w:szCs w:val="30"/>
            </w:rPr>
            <w:t>3</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14"/>
            <w:tabs>
              <w:tab w:val="right" w:leader="dot" w:pos="8290"/>
            </w:tabs>
            <w:ind w:left="480"/>
            <w:rPr>
              <w:rFonts w:ascii="仿宋_GB2312" w:eastAsia="仿宋_GB2312" w:hAnsiTheme="minorHAnsi" w:cstheme="minorBidi"/>
              <w:sz w:val="30"/>
              <w:szCs w:val="30"/>
            </w:rPr>
          </w:pPr>
          <w:r>
            <w:fldChar w:fldCharType="begin"/>
          </w:r>
          <w:r>
            <w:instrText xml:space="preserve"> HYPERLINK \l "_Toc24707256" </w:instrText>
          </w:r>
          <w:r>
            <w:fldChar w:fldCharType="separate"/>
          </w:r>
          <w:r>
            <w:rPr>
              <w:rStyle w:val="17"/>
              <w:rFonts w:hint="eastAsia" w:ascii="仿宋_GB2312" w:eastAsia="仿宋_GB2312"/>
              <w:sz w:val="30"/>
              <w:szCs w:val="30"/>
            </w:rPr>
            <w:t>第二条 项目地点</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_Toc24707256 \h </w:instrText>
          </w:r>
          <w:r>
            <w:rPr>
              <w:rFonts w:hint="eastAsia" w:ascii="仿宋_GB2312" w:eastAsia="仿宋_GB2312"/>
              <w:sz w:val="30"/>
              <w:szCs w:val="30"/>
            </w:rPr>
            <w:fldChar w:fldCharType="separate"/>
          </w:r>
          <w:r>
            <w:rPr>
              <w:rFonts w:ascii="仿宋_GB2312" w:eastAsia="仿宋_GB2312"/>
              <w:sz w:val="30"/>
              <w:szCs w:val="30"/>
            </w:rPr>
            <w:t>3</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14"/>
            <w:tabs>
              <w:tab w:val="right" w:leader="dot" w:pos="8290"/>
            </w:tabs>
            <w:ind w:left="480"/>
            <w:rPr>
              <w:rFonts w:ascii="仿宋_GB2312" w:eastAsia="仿宋_GB2312" w:hAnsiTheme="minorHAnsi" w:cstheme="minorBidi"/>
              <w:sz w:val="30"/>
              <w:szCs w:val="30"/>
            </w:rPr>
          </w:pPr>
          <w:r>
            <w:fldChar w:fldCharType="begin"/>
          </w:r>
          <w:r>
            <w:instrText xml:space="preserve"> HYPERLINK \l "_Toc24707257" </w:instrText>
          </w:r>
          <w:r>
            <w:fldChar w:fldCharType="separate"/>
          </w:r>
          <w:r>
            <w:rPr>
              <w:rStyle w:val="17"/>
              <w:rFonts w:hint="eastAsia" w:ascii="仿宋_GB2312" w:eastAsia="仿宋_GB2312"/>
              <w:sz w:val="30"/>
              <w:szCs w:val="30"/>
            </w:rPr>
            <w:t>第三条 项目内容和范围</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_Toc24707257 \h </w:instrText>
          </w:r>
          <w:r>
            <w:rPr>
              <w:rFonts w:hint="eastAsia" w:ascii="仿宋_GB2312" w:eastAsia="仿宋_GB2312"/>
              <w:sz w:val="30"/>
              <w:szCs w:val="30"/>
            </w:rPr>
            <w:fldChar w:fldCharType="separate"/>
          </w:r>
          <w:r>
            <w:rPr>
              <w:rFonts w:ascii="仿宋_GB2312" w:eastAsia="仿宋_GB2312"/>
              <w:sz w:val="30"/>
              <w:szCs w:val="30"/>
            </w:rPr>
            <w:t>3</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14"/>
            <w:tabs>
              <w:tab w:val="right" w:leader="dot" w:pos="8290"/>
            </w:tabs>
            <w:ind w:left="480"/>
            <w:rPr>
              <w:rFonts w:ascii="仿宋_GB2312" w:eastAsia="仿宋_GB2312" w:hAnsiTheme="minorHAnsi" w:cstheme="minorBidi"/>
              <w:sz w:val="30"/>
              <w:szCs w:val="30"/>
            </w:rPr>
          </w:pPr>
          <w:r>
            <w:fldChar w:fldCharType="begin"/>
          </w:r>
          <w:r>
            <w:instrText xml:space="preserve"> HYPERLINK \l "_Toc24707258" </w:instrText>
          </w:r>
          <w:r>
            <w:fldChar w:fldCharType="separate"/>
          </w:r>
          <w:r>
            <w:rPr>
              <w:rStyle w:val="17"/>
              <w:rFonts w:hint="eastAsia" w:ascii="仿宋_GB2312" w:eastAsia="仿宋_GB2312"/>
              <w:sz w:val="30"/>
              <w:szCs w:val="30"/>
            </w:rPr>
            <w:t>第四条 项目工期</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_Toc24707258 \h </w:instrText>
          </w:r>
          <w:r>
            <w:rPr>
              <w:rFonts w:hint="eastAsia" w:ascii="仿宋_GB2312" w:eastAsia="仿宋_GB2312"/>
              <w:sz w:val="30"/>
              <w:szCs w:val="30"/>
            </w:rPr>
            <w:fldChar w:fldCharType="separate"/>
          </w:r>
          <w:r>
            <w:rPr>
              <w:rFonts w:ascii="仿宋_GB2312" w:eastAsia="仿宋_GB2312"/>
              <w:sz w:val="30"/>
              <w:szCs w:val="30"/>
            </w:rPr>
            <w:t>3</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14"/>
            <w:tabs>
              <w:tab w:val="right" w:leader="dot" w:pos="8290"/>
            </w:tabs>
            <w:ind w:left="480"/>
            <w:rPr>
              <w:rFonts w:ascii="仿宋_GB2312" w:eastAsia="仿宋_GB2312" w:hAnsiTheme="minorHAnsi" w:cstheme="minorBidi"/>
              <w:sz w:val="30"/>
              <w:szCs w:val="30"/>
            </w:rPr>
          </w:pPr>
          <w:r>
            <w:fldChar w:fldCharType="begin"/>
          </w:r>
          <w:r>
            <w:instrText xml:space="preserve"> HYPERLINK \l "_Toc24707259" </w:instrText>
          </w:r>
          <w:r>
            <w:fldChar w:fldCharType="separate"/>
          </w:r>
          <w:r>
            <w:rPr>
              <w:rStyle w:val="17"/>
              <w:rFonts w:hint="eastAsia" w:ascii="仿宋_GB2312" w:eastAsia="仿宋_GB2312"/>
              <w:sz w:val="30"/>
              <w:szCs w:val="30"/>
            </w:rPr>
            <w:t>第五条  履约担保、质量保证</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_Toc24707259 \h </w:instrText>
          </w:r>
          <w:r>
            <w:rPr>
              <w:rFonts w:hint="eastAsia" w:ascii="仿宋_GB2312" w:eastAsia="仿宋_GB2312"/>
              <w:sz w:val="30"/>
              <w:szCs w:val="30"/>
            </w:rPr>
            <w:fldChar w:fldCharType="separate"/>
          </w:r>
          <w:r>
            <w:rPr>
              <w:rFonts w:ascii="仿宋_GB2312" w:eastAsia="仿宋_GB2312"/>
              <w:sz w:val="30"/>
              <w:szCs w:val="30"/>
            </w:rPr>
            <w:t>3</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14"/>
            <w:tabs>
              <w:tab w:val="right" w:leader="dot" w:pos="8290"/>
            </w:tabs>
            <w:ind w:left="480"/>
            <w:rPr>
              <w:rFonts w:ascii="仿宋_GB2312" w:eastAsia="仿宋_GB2312" w:hAnsiTheme="minorHAnsi" w:cstheme="minorBidi"/>
              <w:sz w:val="30"/>
              <w:szCs w:val="30"/>
            </w:rPr>
          </w:pPr>
          <w:r>
            <w:fldChar w:fldCharType="begin"/>
          </w:r>
          <w:r>
            <w:instrText xml:space="preserve"> HYPERLINK \l "_Toc24707260" </w:instrText>
          </w:r>
          <w:r>
            <w:fldChar w:fldCharType="separate"/>
          </w:r>
          <w:r>
            <w:rPr>
              <w:rStyle w:val="17"/>
              <w:rFonts w:hint="eastAsia" w:ascii="仿宋_GB2312" w:eastAsia="仿宋_GB2312"/>
              <w:sz w:val="30"/>
              <w:szCs w:val="30"/>
            </w:rPr>
            <w:t>第六条  合同价款</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_Toc24707260 \h </w:instrText>
          </w:r>
          <w:r>
            <w:rPr>
              <w:rFonts w:hint="eastAsia" w:ascii="仿宋_GB2312" w:eastAsia="仿宋_GB2312"/>
              <w:sz w:val="30"/>
              <w:szCs w:val="30"/>
            </w:rPr>
            <w:fldChar w:fldCharType="separate"/>
          </w:r>
          <w:r>
            <w:rPr>
              <w:rFonts w:ascii="仿宋_GB2312" w:eastAsia="仿宋_GB2312"/>
              <w:sz w:val="30"/>
              <w:szCs w:val="30"/>
            </w:rPr>
            <w:t>3</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14"/>
            <w:tabs>
              <w:tab w:val="right" w:leader="dot" w:pos="8290"/>
            </w:tabs>
            <w:ind w:left="480"/>
            <w:rPr>
              <w:rFonts w:ascii="仿宋_GB2312" w:eastAsia="仿宋_GB2312" w:hAnsiTheme="minorHAnsi" w:cstheme="minorBidi"/>
              <w:sz w:val="30"/>
              <w:szCs w:val="30"/>
            </w:rPr>
          </w:pPr>
          <w:r>
            <w:fldChar w:fldCharType="begin"/>
          </w:r>
          <w:r>
            <w:instrText xml:space="preserve"> HYPERLINK \l "_Toc24707261" </w:instrText>
          </w:r>
          <w:r>
            <w:fldChar w:fldCharType="separate"/>
          </w:r>
          <w:r>
            <w:rPr>
              <w:rStyle w:val="17"/>
              <w:rFonts w:hint="eastAsia" w:ascii="仿宋_GB2312" w:eastAsia="仿宋_GB2312"/>
              <w:sz w:val="30"/>
              <w:szCs w:val="30"/>
            </w:rPr>
            <w:t>第七条 付款方式</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_Toc24707261 \h </w:instrText>
          </w:r>
          <w:r>
            <w:rPr>
              <w:rFonts w:hint="eastAsia" w:ascii="仿宋_GB2312" w:eastAsia="仿宋_GB2312"/>
              <w:sz w:val="30"/>
              <w:szCs w:val="30"/>
            </w:rPr>
            <w:fldChar w:fldCharType="separate"/>
          </w:r>
          <w:r>
            <w:rPr>
              <w:rFonts w:ascii="仿宋_GB2312" w:eastAsia="仿宋_GB2312"/>
              <w:sz w:val="30"/>
              <w:szCs w:val="30"/>
            </w:rPr>
            <w:t>4</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14"/>
            <w:tabs>
              <w:tab w:val="right" w:leader="dot" w:pos="8290"/>
            </w:tabs>
            <w:ind w:left="480"/>
            <w:rPr>
              <w:rFonts w:ascii="仿宋_GB2312" w:eastAsia="仿宋_GB2312" w:hAnsiTheme="minorHAnsi" w:cstheme="minorBidi"/>
              <w:sz w:val="30"/>
              <w:szCs w:val="30"/>
            </w:rPr>
          </w:pPr>
          <w:r>
            <w:fldChar w:fldCharType="begin"/>
          </w:r>
          <w:r>
            <w:instrText xml:space="preserve"> HYPERLINK \l "_Toc24707262" </w:instrText>
          </w:r>
          <w:r>
            <w:fldChar w:fldCharType="separate"/>
          </w:r>
          <w:r>
            <w:rPr>
              <w:rStyle w:val="17"/>
              <w:rFonts w:hint="eastAsia" w:ascii="仿宋_GB2312" w:eastAsia="仿宋_GB2312"/>
              <w:sz w:val="30"/>
              <w:szCs w:val="30"/>
            </w:rPr>
            <w:t>第八条  承揽要求</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_Toc24707262 \h </w:instrText>
          </w:r>
          <w:r>
            <w:rPr>
              <w:rFonts w:hint="eastAsia" w:ascii="仿宋_GB2312" w:eastAsia="仿宋_GB2312"/>
              <w:sz w:val="30"/>
              <w:szCs w:val="30"/>
            </w:rPr>
            <w:fldChar w:fldCharType="separate"/>
          </w:r>
          <w:r>
            <w:rPr>
              <w:rFonts w:ascii="仿宋_GB2312" w:eastAsia="仿宋_GB2312"/>
              <w:sz w:val="30"/>
              <w:szCs w:val="30"/>
            </w:rPr>
            <w:t>4</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14"/>
            <w:tabs>
              <w:tab w:val="right" w:leader="dot" w:pos="8290"/>
            </w:tabs>
            <w:ind w:left="480"/>
            <w:rPr>
              <w:rFonts w:ascii="仿宋_GB2312" w:eastAsia="仿宋_GB2312" w:hAnsiTheme="minorHAnsi" w:cstheme="minorBidi"/>
              <w:sz w:val="30"/>
              <w:szCs w:val="30"/>
            </w:rPr>
          </w:pPr>
          <w:r>
            <w:fldChar w:fldCharType="begin"/>
          </w:r>
          <w:r>
            <w:instrText xml:space="preserve"> HYPERLINK \l "_Toc24707263" </w:instrText>
          </w:r>
          <w:r>
            <w:fldChar w:fldCharType="separate"/>
          </w:r>
          <w:r>
            <w:rPr>
              <w:rStyle w:val="17"/>
              <w:rFonts w:hint="eastAsia" w:ascii="仿宋_GB2312" w:eastAsia="仿宋_GB2312"/>
              <w:sz w:val="30"/>
              <w:szCs w:val="30"/>
            </w:rPr>
            <w:t>第九条  双方的权利与义务</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_Toc24707263 \h </w:instrText>
          </w:r>
          <w:r>
            <w:rPr>
              <w:rFonts w:hint="eastAsia" w:ascii="仿宋_GB2312" w:eastAsia="仿宋_GB2312"/>
              <w:sz w:val="30"/>
              <w:szCs w:val="30"/>
            </w:rPr>
            <w:fldChar w:fldCharType="separate"/>
          </w:r>
          <w:r>
            <w:rPr>
              <w:rFonts w:ascii="仿宋_GB2312" w:eastAsia="仿宋_GB2312"/>
              <w:sz w:val="30"/>
              <w:szCs w:val="30"/>
            </w:rPr>
            <w:t>5</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8"/>
            <w:tabs>
              <w:tab w:val="right" w:leader="dot" w:pos="8290"/>
            </w:tabs>
            <w:ind w:left="960"/>
            <w:rPr>
              <w:rFonts w:ascii="仿宋_GB2312" w:eastAsia="仿宋_GB2312" w:hAnsiTheme="minorHAnsi" w:cstheme="minorBidi"/>
              <w:sz w:val="30"/>
              <w:szCs w:val="30"/>
            </w:rPr>
          </w:pPr>
          <w:r>
            <w:fldChar w:fldCharType="begin"/>
          </w:r>
          <w:r>
            <w:instrText xml:space="preserve"> HYPERLINK \l "_Toc24707264" </w:instrText>
          </w:r>
          <w:r>
            <w:fldChar w:fldCharType="separate"/>
          </w:r>
          <w:r>
            <w:rPr>
              <w:rStyle w:val="17"/>
              <w:rFonts w:hint="eastAsia" w:ascii="仿宋_GB2312" w:hAnsi="仿宋" w:eastAsia="仿宋_GB2312"/>
              <w:sz w:val="30"/>
              <w:szCs w:val="30"/>
              <w:shd w:val="clear" w:color="auto" w:fill="FFFFFF"/>
            </w:rPr>
            <w:t>9</w:t>
          </w:r>
          <w:r>
            <w:rPr>
              <w:rStyle w:val="17"/>
              <w:rFonts w:hint="eastAsia" w:ascii="仿宋_GB2312" w:hAnsi="仿宋" w:eastAsia="仿宋_GB2312"/>
              <w:sz w:val="30"/>
              <w:szCs w:val="30"/>
              <w:shd w:val="clear" w:color="auto" w:fill="FFFFFF"/>
              <w:lang w:val="zh-CN"/>
            </w:rPr>
            <w:t>.1甲方权责：</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_Toc24707264 \h </w:instrText>
          </w:r>
          <w:r>
            <w:rPr>
              <w:rFonts w:hint="eastAsia" w:ascii="仿宋_GB2312" w:eastAsia="仿宋_GB2312"/>
              <w:sz w:val="30"/>
              <w:szCs w:val="30"/>
            </w:rPr>
            <w:fldChar w:fldCharType="separate"/>
          </w:r>
          <w:r>
            <w:rPr>
              <w:rFonts w:ascii="仿宋_GB2312" w:eastAsia="仿宋_GB2312"/>
              <w:sz w:val="30"/>
              <w:szCs w:val="30"/>
            </w:rPr>
            <w:t>5</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8"/>
            <w:tabs>
              <w:tab w:val="right" w:leader="dot" w:pos="8290"/>
            </w:tabs>
            <w:ind w:left="960"/>
            <w:rPr>
              <w:rFonts w:ascii="仿宋_GB2312" w:eastAsia="仿宋_GB2312" w:hAnsiTheme="minorHAnsi" w:cstheme="minorBidi"/>
              <w:sz w:val="30"/>
              <w:szCs w:val="30"/>
            </w:rPr>
          </w:pPr>
          <w:r>
            <w:fldChar w:fldCharType="begin"/>
          </w:r>
          <w:r>
            <w:instrText xml:space="preserve"> HYPERLINK \l "_Toc24707265" </w:instrText>
          </w:r>
          <w:r>
            <w:fldChar w:fldCharType="separate"/>
          </w:r>
          <w:r>
            <w:rPr>
              <w:rStyle w:val="17"/>
              <w:rFonts w:hint="eastAsia" w:ascii="仿宋_GB2312" w:hAnsi="仿宋" w:eastAsia="仿宋_GB2312"/>
              <w:sz w:val="30"/>
              <w:szCs w:val="30"/>
              <w:shd w:val="clear" w:color="auto" w:fill="FFFFFF"/>
              <w:lang w:val="zh-CN"/>
            </w:rPr>
            <w:t>9.2乙方权责：</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_Toc24707265 \h </w:instrText>
          </w:r>
          <w:r>
            <w:rPr>
              <w:rFonts w:hint="eastAsia" w:ascii="仿宋_GB2312" w:eastAsia="仿宋_GB2312"/>
              <w:sz w:val="30"/>
              <w:szCs w:val="30"/>
            </w:rPr>
            <w:fldChar w:fldCharType="separate"/>
          </w:r>
          <w:r>
            <w:rPr>
              <w:rFonts w:ascii="仿宋_GB2312" w:eastAsia="仿宋_GB2312"/>
              <w:sz w:val="30"/>
              <w:szCs w:val="30"/>
            </w:rPr>
            <w:t>5</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14"/>
            <w:tabs>
              <w:tab w:val="right" w:leader="dot" w:pos="8290"/>
            </w:tabs>
            <w:ind w:left="480"/>
            <w:rPr>
              <w:rFonts w:ascii="仿宋_GB2312" w:eastAsia="仿宋_GB2312" w:hAnsiTheme="minorHAnsi" w:cstheme="minorBidi"/>
              <w:sz w:val="30"/>
              <w:szCs w:val="30"/>
            </w:rPr>
          </w:pPr>
          <w:r>
            <w:fldChar w:fldCharType="begin"/>
          </w:r>
          <w:r>
            <w:instrText xml:space="preserve"> HYPERLINK \l "_Toc24707266" </w:instrText>
          </w:r>
          <w:r>
            <w:fldChar w:fldCharType="separate"/>
          </w:r>
          <w:r>
            <w:rPr>
              <w:rStyle w:val="17"/>
              <w:rFonts w:hint="eastAsia" w:ascii="仿宋_GB2312" w:eastAsia="仿宋_GB2312"/>
              <w:sz w:val="30"/>
              <w:szCs w:val="30"/>
            </w:rPr>
            <w:t>第十条  成果验收标准和方法</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_Toc24707266 \h </w:instrText>
          </w:r>
          <w:r>
            <w:rPr>
              <w:rFonts w:hint="eastAsia" w:ascii="仿宋_GB2312" w:eastAsia="仿宋_GB2312"/>
              <w:sz w:val="30"/>
              <w:szCs w:val="30"/>
            </w:rPr>
            <w:fldChar w:fldCharType="separate"/>
          </w:r>
          <w:r>
            <w:rPr>
              <w:rFonts w:ascii="仿宋_GB2312" w:eastAsia="仿宋_GB2312"/>
              <w:sz w:val="30"/>
              <w:szCs w:val="30"/>
            </w:rPr>
            <w:t>5</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14"/>
            <w:tabs>
              <w:tab w:val="right" w:leader="dot" w:pos="8290"/>
            </w:tabs>
            <w:ind w:left="480"/>
            <w:rPr>
              <w:rFonts w:ascii="仿宋_GB2312" w:eastAsia="仿宋_GB2312" w:hAnsiTheme="minorHAnsi" w:cstheme="minorBidi"/>
              <w:sz w:val="30"/>
              <w:szCs w:val="30"/>
            </w:rPr>
          </w:pPr>
          <w:r>
            <w:fldChar w:fldCharType="begin"/>
          </w:r>
          <w:r>
            <w:instrText xml:space="preserve"> HYPERLINK \l "_Toc24707267" </w:instrText>
          </w:r>
          <w:r>
            <w:fldChar w:fldCharType="separate"/>
          </w:r>
          <w:r>
            <w:rPr>
              <w:rStyle w:val="17"/>
              <w:rFonts w:hint="eastAsia" w:ascii="仿宋_GB2312" w:eastAsia="仿宋_GB2312"/>
              <w:sz w:val="30"/>
              <w:szCs w:val="30"/>
            </w:rPr>
            <w:t>第十一条  知识产权</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_Toc24707267 \h </w:instrText>
          </w:r>
          <w:r>
            <w:rPr>
              <w:rFonts w:hint="eastAsia" w:ascii="仿宋_GB2312" w:eastAsia="仿宋_GB2312"/>
              <w:sz w:val="30"/>
              <w:szCs w:val="30"/>
            </w:rPr>
            <w:fldChar w:fldCharType="separate"/>
          </w:r>
          <w:r>
            <w:rPr>
              <w:rFonts w:ascii="仿宋_GB2312" w:eastAsia="仿宋_GB2312"/>
              <w:sz w:val="30"/>
              <w:szCs w:val="30"/>
            </w:rPr>
            <w:t>5</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14"/>
            <w:tabs>
              <w:tab w:val="right" w:leader="dot" w:pos="8290"/>
            </w:tabs>
            <w:ind w:left="480"/>
            <w:rPr>
              <w:rFonts w:ascii="仿宋_GB2312" w:eastAsia="仿宋_GB2312" w:hAnsiTheme="minorHAnsi" w:cstheme="minorBidi"/>
              <w:sz w:val="30"/>
              <w:szCs w:val="30"/>
            </w:rPr>
          </w:pPr>
          <w:r>
            <w:fldChar w:fldCharType="begin"/>
          </w:r>
          <w:r>
            <w:instrText xml:space="preserve"> HYPERLINK \l "_Toc24707268" </w:instrText>
          </w:r>
          <w:r>
            <w:fldChar w:fldCharType="separate"/>
          </w:r>
          <w:r>
            <w:rPr>
              <w:rStyle w:val="17"/>
              <w:rFonts w:hint="eastAsia" w:ascii="仿宋_GB2312" w:eastAsia="仿宋_GB2312"/>
              <w:sz w:val="30"/>
              <w:szCs w:val="30"/>
            </w:rPr>
            <w:t>第十二条  违约责任</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_Toc24707268 \h </w:instrText>
          </w:r>
          <w:r>
            <w:rPr>
              <w:rFonts w:hint="eastAsia" w:ascii="仿宋_GB2312" w:eastAsia="仿宋_GB2312"/>
              <w:sz w:val="30"/>
              <w:szCs w:val="30"/>
            </w:rPr>
            <w:fldChar w:fldCharType="separate"/>
          </w:r>
          <w:r>
            <w:rPr>
              <w:rFonts w:ascii="仿宋_GB2312" w:eastAsia="仿宋_GB2312"/>
              <w:sz w:val="30"/>
              <w:szCs w:val="30"/>
            </w:rPr>
            <w:t>6</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14"/>
            <w:tabs>
              <w:tab w:val="right" w:leader="dot" w:pos="8290"/>
            </w:tabs>
            <w:ind w:left="480"/>
            <w:rPr>
              <w:rFonts w:ascii="仿宋_GB2312" w:eastAsia="仿宋_GB2312" w:hAnsiTheme="minorHAnsi" w:cstheme="minorBidi"/>
              <w:sz w:val="30"/>
              <w:szCs w:val="30"/>
            </w:rPr>
          </w:pPr>
          <w:r>
            <w:fldChar w:fldCharType="begin"/>
          </w:r>
          <w:r>
            <w:instrText xml:space="preserve"> HYPERLINK \l "_Toc24707269" </w:instrText>
          </w:r>
          <w:r>
            <w:fldChar w:fldCharType="separate"/>
          </w:r>
          <w:r>
            <w:rPr>
              <w:rStyle w:val="17"/>
              <w:rFonts w:hint="eastAsia" w:ascii="仿宋_GB2312" w:eastAsia="仿宋_GB2312"/>
              <w:sz w:val="30"/>
              <w:szCs w:val="30"/>
            </w:rPr>
            <w:t>第十三条  争议解决方式</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_Toc24707269 \h </w:instrText>
          </w:r>
          <w:r>
            <w:rPr>
              <w:rFonts w:hint="eastAsia" w:ascii="仿宋_GB2312" w:eastAsia="仿宋_GB2312"/>
              <w:sz w:val="30"/>
              <w:szCs w:val="30"/>
            </w:rPr>
            <w:fldChar w:fldCharType="separate"/>
          </w:r>
          <w:r>
            <w:rPr>
              <w:rFonts w:ascii="仿宋_GB2312" w:eastAsia="仿宋_GB2312"/>
              <w:sz w:val="30"/>
              <w:szCs w:val="30"/>
            </w:rPr>
            <w:t>6</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14"/>
            <w:tabs>
              <w:tab w:val="right" w:leader="dot" w:pos="8290"/>
            </w:tabs>
            <w:ind w:left="480"/>
            <w:rPr>
              <w:rFonts w:ascii="仿宋_GB2312" w:eastAsia="仿宋_GB2312" w:hAnsiTheme="minorHAnsi" w:cstheme="minorBidi"/>
              <w:sz w:val="30"/>
              <w:szCs w:val="30"/>
            </w:rPr>
          </w:pPr>
          <w:r>
            <w:fldChar w:fldCharType="begin"/>
          </w:r>
          <w:r>
            <w:instrText xml:space="preserve"> HYPERLINK \l "_Toc24707270" </w:instrText>
          </w:r>
          <w:r>
            <w:fldChar w:fldCharType="separate"/>
          </w:r>
          <w:r>
            <w:rPr>
              <w:rStyle w:val="17"/>
              <w:rFonts w:hint="eastAsia" w:ascii="仿宋_GB2312" w:eastAsia="仿宋_GB2312"/>
              <w:sz w:val="30"/>
              <w:szCs w:val="30"/>
            </w:rPr>
            <w:t>第十四条  通知与送达</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_Toc24707270 \h </w:instrText>
          </w:r>
          <w:r>
            <w:rPr>
              <w:rFonts w:hint="eastAsia" w:ascii="仿宋_GB2312" w:eastAsia="仿宋_GB2312"/>
              <w:sz w:val="30"/>
              <w:szCs w:val="30"/>
            </w:rPr>
            <w:fldChar w:fldCharType="separate"/>
          </w:r>
          <w:r>
            <w:rPr>
              <w:rFonts w:ascii="仿宋_GB2312" w:eastAsia="仿宋_GB2312"/>
              <w:sz w:val="30"/>
              <w:szCs w:val="30"/>
            </w:rPr>
            <w:t>6</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14"/>
            <w:tabs>
              <w:tab w:val="right" w:leader="dot" w:pos="8290"/>
            </w:tabs>
            <w:ind w:left="480"/>
            <w:rPr>
              <w:rFonts w:ascii="仿宋_GB2312" w:eastAsia="仿宋_GB2312" w:hAnsiTheme="minorHAnsi" w:cstheme="minorBidi"/>
              <w:sz w:val="30"/>
              <w:szCs w:val="30"/>
            </w:rPr>
          </w:pPr>
          <w:r>
            <w:fldChar w:fldCharType="begin"/>
          </w:r>
          <w:r>
            <w:instrText xml:space="preserve"> HYPERLINK \l "_Toc24707271" </w:instrText>
          </w:r>
          <w:r>
            <w:fldChar w:fldCharType="separate"/>
          </w:r>
          <w:r>
            <w:rPr>
              <w:rStyle w:val="17"/>
              <w:rFonts w:hint="eastAsia" w:ascii="仿宋_GB2312" w:eastAsia="仿宋_GB2312"/>
              <w:sz w:val="30"/>
              <w:szCs w:val="30"/>
            </w:rPr>
            <w:t>第十五条 不可抗力</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_Toc24707271 \h </w:instrText>
          </w:r>
          <w:r>
            <w:rPr>
              <w:rFonts w:hint="eastAsia" w:ascii="仿宋_GB2312" w:eastAsia="仿宋_GB2312"/>
              <w:sz w:val="30"/>
              <w:szCs w:val="30"/>
            </w:rPr>
            <w:fldChar w:fldCharType="separate"/>
          </w:r>
          <w:r>
            <w:rPr>
              <w:rFonts w:ascii="仿宋_GB2312" w:eastAsia="仿宋_GB2312"/>
              <w:sz w:val="30"/>
              <w:szCs w:val="30"/>
            </w:rPr>
            <w:t>7</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14"/>
            <w:tabs>
              <w:tab w:val="right" w:leader="dot" w:pos="8290"/>
            </w:tabs>
            <w:ind w:left="480"/>
            <w:rPr>
              <w:rFonts w:ascii="仿宋_GB2312" w:eastAsia="仿宋_GB2312" w:hAnsiTheme="minorHAnsi" w:cstheme="minorBidi"/>
              <w:sz w:val="30"/>
              <w:szCs w:val="30"/>
            </w:rPr>
          </w:pPr>
          <w:r>
            <w:fldChar w:fldCharType="begin"/>
          </w:r>
          <w:r>
            <w:instrText xml:space="preserve"> HYPERLINK \l "_Toc24707272" </w:instrText>
          </w:r>
          <w:r>
            <w:fldChar w:fldCharType="separate"/>
          </w:r>
          <w:r>
            <w:rPr>
              <w:rStyle w:val="17"/>
              <w:rFonts w:hint="eastAsia" w:ascii="仿宋_GB2312" w:eastAsia="仿宋_GB2312"/>
              <w:sz w:val="30"/>
              <w:szCs w:val="30"/>
            </w:rPr>
            <w:t>第十六条  补充协议</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_Toc24707272 \h </w:instrText>
          </w:r>
          <w:r>
            <w:rPr>
              <w:rFonts w:hint="eastAsia" w:ascii="仿宋_GB2312" w:eastAsia="仿宋_GB2312"/>
              <w:sz w:val="30"/>
              <w:szCs w:val="30"/>
            </w:rPr>
            <w:fldChar w:fldCharType="separate"/>
          </w:r>
          <w:r>
            <w:rPr>
              <w:rFonts w:ascii="仿宋_GB2312" w:eastAsia="仿宋_GB2312"/>
              <w:sz w:val="30"/>
              <w:szCs w:val="30"/>
            </w:rPr>
            <w:t>8</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14"/>
            <w:tabs>
              <w:tab w:val="right" w:leader="dot" w:pos="8290"/>
            </w:tabs>
            <w:ind w:left="480"/>
            <w:rPr>
              <w:rFonts w:ascii="仿宋_GB2312" w:eastAsia="仿宋_GB2312" w:hAnsiTheme="minorHAnsi" w:cstheme="minorBidi"/>
              <w:sz w:val="30"/>
              <w:szCs w:val="30"/>
            </w:rPr>
          </w:pPr>
          <w:r>
            <w:fldChar w:fldCharType="begin"/>
          </w:r>
          <w:r>
            <w:instrText xml:space="preserve"> HYPERLINK \l "_Toc24707273" </w:instrText>
          </w:r>
          <w:r>
            <w:fldChar w:fldCharType="separate"/>
          </w:r>
          <w:r>
            <w:rPr>
              <w:rStyle w:val="17"/>
              <w:rFonts w:hint="eastAsia" w:ascii="仿宋_GB2312" w:eastAsia="仿宋_GB2312"/>
              <w:sz w:val="30"/>
              <w:szCs w:val="30"/>
            </w:rPr>
            <w:t>第十七条  保密条款</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_Toc24707273 \h </w:instrText>
          </w:r>
          <w:r>
            <w:rPr>
              <w:rFonts w:hint="eastAsia" w:ascii="仿宋_GB2312" w:eastAsia="仿宋_GB2312"/>
              <w:sz w:val="30"/>
              <w:szCs w:val="30"/>
            </w:rPr>
            <w:fldChar w:fldCharType="separate"/>
          </w:r>
          <w:r>
            <w:rPr>
              <w:rFonts w:ascii="仿宋_GB2312" w:eastAsia="仿宋_GB2312"/>
              <w:sz w:val="30"/>
              <w:szCs w:val="30"/>
            </w:rPr>
            <w:t>8</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14"/>
            <w:tabs>
              <w:tab w:val="right" w:leader="dot" w:pos="8290"/>
            </w:tabs>
            <w:ind w:left="480"/>
            <w:rPr>
              <w:rFonts w:ascii="仿宋_GB2312" w:eastAsia="仿宋_GB2312" w:hAnsiTheme="minorHAnsi" w:cstheme="minorBidi"/>
              <w:sz w:val="30"/>
              <w:szCs w:val="30"/>
            </w:rPr>
          </w:pPr>
          <w:r>
            <w:fldChar w:fldCharType="begin"/>
          </w:r>
          <w:r>
            <w:instrText xml:space="preserve"> HYPERLINK \l "_Toc24707274" </w:instrText>
          </w:r>
          <w:r>
            <w:fldChar w:fldCharType="separate"/>
          </w:r>
          <w:r>
            <w:rPr>
              <w:rStyle w:val="17"/>
              <w:rFonts w:hint="eastAsia" w:ascii="仿宋_GB2312" w:eastAsia="仿宋_GB2312"/>
              <w:sz w:val="30"/>
              <w:szCs w:val="30"/>
            </w:rPr>
            <w:t>第十八条  其他</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_Toc24707274 \h </w:instrText>
          </w:r>
          <w:r>
            <w:rPr>
              <w:rFonts w:hint="eastAsia" w:ascii="仿宋_GB2312" w:eastAsia="仿宋_GB2312"/>
              <w:sz w:val="30"/>
              <w:szCs w:val="30"/>
            </w:rPr>
            <w:fldChar w:fldCharType="separate"/>
          </w:r>
          <w:r>
            <w:rPr>
              <w:rFonts w:ascii="仿宋_GB2312" w:eastAsia="仿宋_GB2312"/>
              <w:sz w:val="30"/>
              <w:szCs w:val="30"/>
            </w:rPr>
            <w:t>8</w:t>
          </w:r>
          <w:r>
            <w:rPr>
              <w:rFonts w:hint="eastAsia" w:ascii="仿宋_GB2312" w:eastAsia="仿宋_GB2312"/>
              <w:sz w:val="30"/>
              <w:szCs w:val="30"/>
            </w:rPr>
            <w:fldChar w:fldCharType="end"/>
          </w:r>
          <w:r>
            <w:rPr>
              <w:rFonts w:hint="eastAsia" w:ascii="仿宋_GB2312" w:eastAsia="仿宋_GB2312"/>
              <w:sz w:val="30"/>
              <w:szCs w:val="30"/>
            </w:rPr>
            <w:fldChar w:fldCharType="end"/>
          </w:r>
        </w:p>
        <w:p>
          <w:r>
            <w:rPr>
              <w:rFonts w:hint="eastAsia" w:ascii="仿宋_GB2312" w:eastAsia="仿宋_GB2312"/>
              <w:b/>
              <w:bCs/>
              <w:sz w:val="30"/>
              <w:szCs w:val="30"/>
              <w:lang w:val="zh-CN"/>
            </w:rPr>
            <w:fldChar w:fldCharType="end"/>
          </w:r>
        </w:p>
      </w:sdtContent>
    </w:sdt>
    <w:p>
      <w:pPr>
        <w:pStyle w:val="33"/>
        <w:ind w:firstLine="602"/>
        <w:rPr>
          <w:rFonts w:hint="eastAsia"/>
          <w:b/>
          <w:bCs/>
        </w:rPr>
      </w:pPr>
    </w:p>
    <w:p>
      <w:pPr>
        <w:pStyle w:val="33"/>
        <w:ind w:firstLine="602"/>
        <w:rPr>
          <w:rFonts w:hint="eastAsia"/>
          <w:b/>
          <w:bCs/>
          <w:lang w:eastAsia="zh-CN"/>
        </w:rPr>
      </w:pPr>
      <w:r>
        <w:rPr>
          <w:rFonts w:hint="eastAsia"/>
          <w:b/>
          <w:bCs/>
        </w:rPr>
        <w:t>甲方:</w:t>
      </w:r>
      <w:r>
        <w:rPr>
          <w:rFonts w:hint="eastAsia"/>
          <w:b/>
          <w:bCs/>
          <w:lang w:eastAsia="zh-CN"/>
        </w:rPr>
        <w:t>中国共产党重庆机场集团有限公司委员会党群工作部</w:t>
      </w:r>
    </w:p>
    <w:p>
      <w:pPr>
        <w:pStyle w:val="33"/>
        <w:ind w:firstLine="602"/>
        <w:rPr>
          <w:rFonts w:hint="eastAsia"/>
          <w:b/>
          <w:bCs/>
        </w:rPr>
      </w:pPr>
      <w:r>
        <w:rPr>
          <w:rFonts w:hint="eastAsia"/>
          <w:b/>
          <w:bCs/>
        </w:rPr>
        <w:t>统一社会信用代码：91500000756209971P</w:t>
      </w:r>
    </w:p>
    <w:p>
      <w:pPr>
        <w:pStyle w:val="33"/>
        <w:ind w:firstLine="602"/>
        <w:rPr>
          <w:rFonts w:hint="eastAsia"/>
          <w:b/>
          <w:bCs/>
        </w:rPr>
      </w:pPr>
      <w:r>
        <w:rPr>
          <w:rFonts w:hint="eastAsia"/>
          <w:b/>
          <w:bCs/>
        </w:rPr>
        <w:t xml:space="preserve">通讯地址：重庆市渝北区两路镇江北国际机场内 </w:t>
      </w:r>
    </w:p>
    <w:p>
      <w:pPr>
        <w:pStyle w:val="33"/>
        <w:ind w:firstLine="602"/>
        <w:rPr>
          <w:rFonts w:hint="eastAsia"/>
          <w:b/>
          <w:bCs/>
        </w:rPr>
      </w:pPr>
      <w:r>
        <w:rPr>
          <w:rFonts w:hint="eastAsia"/>
          <w:b/>
          <w:bCs/>
        </w:rPr>
        <w:t>法定代表人或委托代理人：</w:t>
      </w:r>
      <w:r>
        <w:rPr>
          <w:rFonts w:hint="eastAsia"/>
          <w:b/>
          <w:bCs/>
          <w:lang w:eastAsia="zh-CN"/>
        </w:rPr>
        <w:t>谭平川</w:t>
      </w:r>
      <w:r>
        <w:rPr>
          <w:rFonts w:hint="eastAsia"/>
          <w:b/>
          <w:bCs/>
        </w:rPr>
        <w:t xml:space="preserve"> </w:t>
      </w:r>
    </w:p>
    <w:p>
      <w:pPr>
        <w:pStyle w:val="33"/>
        <w:ind w:firstLine="602"/>
        <w:rPr>
          <w:rFonts w:hint="eastAsia"/>
          <w:b/>
          <w:bCs/>
        </w:rPr>
      </w:pPr>
      <w:r>
        <w:rPr>
          <w:rFonts w:hint="eastAsia"/>
          <w:b/>
          <w:bCs/>
        </w:rPr>
        <w:t xml:space="preserve">邮政编码： </w:t>
      </w:r>
      <w:r>
        <w:rPr>
          <w:rFonts w:hint="eastAsia"/>
          <w:b/>
          <w:bCs/>
          <w:lang w:val="en-US" w:eastAsia="zh-CN"/>
        </w:rPr>
        <w:t>401120</w:t>
      </w:r>
      <w:r>
        <w:rPr>
          <w:rFonts w:hint="eastAsia"/>
          <w:b/>
          <w:bCs/>
        </w:rPr>
        <w:t xml:space="preserve">                       </w:t>
      </w:r>
    </w:p>
    <w:p>
      <w:pPr>
        <w:pStyle w:val="33"/>
        <w:ind w:firstLine="602"/>
        <w:rPr>
          <w:rFonts w:hint="eastAsia"/>
          <w:b/>
          <w:bCs/>
          <w:lang w:val="en-US" w:eastAsia="zh-CN"/>
        </w:rPr>
      </w:pPr>
      <w:r>
        <w:rPr>
          <w:rFonts w:hint="eastAsia"/>
          <w:b/>
          <w:bCs/>
        </w:rPr>
        <w:t>联系电话：6715</w:t>
      </w:r>
      <w:r>
        <w:rPr>
          <w:rFonts w:hint="eastAsia"/>
          <w:b/>
          <w:bCs/>
          <w:lang w:val="en-US" w:eastAsia="zh-CN"/>
        </w:rPr>
        <w:t>5178</w:t>
      </w:r>
    </w:p>
    <w:p>
      <w:pPr>
        <w:pStyle w:val="33"/>
        <w:ind w:firstLine="602"/>
        <w:rPr>
          <w:rFonts w:hint="eastAsia"/>
          <w:b/>
          <w:bCs/>
        </w:rPr>
      </w:pPr>
      <w:r>
        <w:rPr>
          <w:rFonts w:hint="eastAsia"/>
          <w:b/>
          <w:bCs/>
        </w:rPr>
        <w:t>邮箱地址：</w:t>
      </w:r>
    </w:p>
    <w:p>
      <w:pPr>
        <w:pStyle w:val="33"/>
        <w:ind w:firstLine="602"/>
        <w:rPr>
          <w:rFonts w:hint="eastAsia"/>
          <w:b/>
          <w:bCs/>
        </w:rPr>
      </w:pPr>
      <w:r>
        <w:rPr>
          <w:rFonts w:hint="eastAsia"/>
          <w:b/>
          <w:bCs/>
        </w:rPr>
        <w:t xml:space="preserve">开户银行：建行重庆渝北机场支行  </w:t>
      </w:r>
    </w:p>
    <w:p>
      <w:pPr>
        <w:pStyle w:val="33"/>
        <w:ind w:firstLine="602"/>
        <w:rPr>
          <w:rFonts w:hint="eastAsia"/>
          <w:b/>
          <w:bCs/>
          <w:lang w:eastAsia="zh-CN"/>
        </w:rPr>
      </w:pPr>
      <w:r>
        <w:rPr>
          <w:rFonts w:hint="eastAsia"/>
          <w:b/>
          <w:bCs/>
        </w:rPr>
        <w:t>开户名称：</w:t>
      </w:r>
      <w:r>
        <w:rPr>
          <w:rFonts w:hint="eastAsia"/>
          <w:b/>
          <w:bCs/>
          <w:lang w:eastAsia="zh-CN"/>
        </w:rPr>
        <w:t>中国共产党重庆机场集团有限公司委员会党群工作部</w:t>
      </w:r>
    </w:p>
    <w:p>
      <w:pPr>
        <w:pStyle w:val="33"/>
        <w:ind w:firstLine="602"/>
        <w:rPr>
          <w:b/>
          <w:bCs/>
          <w:color w:val="auto"/>
        </w:rPr>
      </w:pPr>
      <w:r>
        <w:rPr>
          <w:b/>
          <w:bCs/>
          <w:color w:val="auto"/>
        </w:rPr>
        <w:t>账号：</w:t>
      </w:r>
      <w:r>
        <w:rPr>
          <w:rFonts w:hint="eastAsia"/>
          <w:b/>
          <w:bCs/>
          <w:color w:val="auto"/>
        </w:rPr>
        <w:t xml:space="preserve">50001083800050000447 </w:t>
      </w:r>
      <w:r>
        <w:rPr>
          <w:b/>
          <w:bCs/>
          <w:color w:val="auto"/>
        </w:rPr>
        <w:t xml:space="preserve"> </w:t>
      </w:r>
    </w:p>
    <w:p>
      <w:pPr>
        <w:pStyle w:val="33"/>
        <w:ind w:firstLine="602"/>
        <w:rPr>
          <w:b/>
          <w:bCs/>
        </w:rPr>
      </w:pPr>
    </w:p>
    <w:p>
      <w:pPr>
        <w:pStyle w:val="33"/>
        <w:ind w:firstLine="602"/>
        <w:rPr>
          <w:b/>
          <w:bCs/>
        </w:rPr>
      </w:pPr>
      <w:r>
        <w:rPr>
          <w:rFonts w:hint="eastAsia"/>
          <w:b/>
          <w:bCs/>
        </w:rPr>
        <w:t>乙方：</w:t>
      </w:r>
      <w:r>
        <w:rPr>
          <w:b/>
          <w:bCs/>
        </w:rPr>
        <w:t xml:space="preserve"> </w:t>
      </w:r>
    </w:p>
    <w:p>
      <w:pPr>
        <w:pStyle w:val="33"/>
        <w:ind w:firstLine="602"/>
        <w:rPr>
          <w:b/>
          <w:bCs/>
        </w:rPr>
      </w:pPr>
      <w:r>
        <w:rPr>
          <w:rFonts w:hint="eastAsia"/>
          <w:b/>
          <w:bCs/>
        </w:rPr>
        <w:t>统一社会信用代码：</w:t>
      </w:r>
    </w:p>
    <w:p>
      <w:pPr>
        <w:pStyle w:val="33"/>
        <w:ind w:firstLine="602"/>
        <w:rPr>
          <w:b/>
          <w:bCs/>
        </w:rPr>
      </w:pPr>
      <w:r>
        <w:rPr>
          <w:b/>
          <w:bCs/>
        </w:rPr>
        <w:t>通讯地址：</w:t>
      </w:r>
    </w:p>
    <w:p>
      <w:pPr>
        <w:pStyle w:val="33"/>
        <w:ind w:firstLine="602"/>
        <w:rPr>
          <w:b/>
          <w:bCs/>
        </w:rPr>
      </w:pPr>
      <w:r>
        <w:rPr>
          <w:b/>
          <w:bCs/>
        </w:rPr>
        <w:t xml:space="preserve">法定代表人或委托代理人： </w:t>
      </w:r>
    </w:p>
    <w:p>
      <w:pPr>
        <w:pStyle w:val="33"/>
        <w:ind w:firstLine="602"/>
        <w:rPr>
          <w:b/>
          <w:bCs/>
        </w:rPr>
      </w:pPr>
      <w:r>
        <w:rPr>
          <w:b/>
          <w:bCs/>
        </w:rPr>
        <w:t>邮政编码：</w:t>
      </w:r>
    </w:p>
    <w:p>
      <w:pPr>
        <w:pStyle w:val="33"/>
        <w:ind w:firstLine="602"/>
        <w:rPr>
          <w:b/>
          <w:bCs/>
        </w:rPr>
      </w:pPr>
      <w:r>
        <w:rPr>
          <w:b/>
          <w:bCs/>
        </w:rPr>
        <w:t>联系电话：</w:t>
      </w:r>
    </w:p>
    <w:p>
      <w:pPr>
        <w:pStyle w:val="33"/>
        <w:ind w:firstLine="602"/>
        <w:rPr>
          <w:b/>
          <w:bCs/>
        </w:rPr>
      </w:pPr>
      <w:r>
        <w:rPr>
          <w:b/>
          <w:bCs/>
        </w:rPr>
        <w:t xml:space="preserve">邮箱地址： </w:t>
      </w:r>
    </w:p>
    <w:p>
      <w:pPr>
        <w:pStyle w:val="28"/>
        <w:shd w:val="clear" w:color="auto" w:fill="auto"/>
        <w:spacing w:before="0" w:after="163" w:afterLines="50" w:line="240" w:lineRule="auto"/>
        <w:ind w:firstLine="480" w:firstLineChars="200"/>
        <w:jc w:val="both"/>
        <w:rPr>
          <w:rStyle w:val="29"/>
          <w:rFonts w:asciiTheme="minorEastAsia" w:hAnsiTheme="minorEastAsia" w:eastAsiaTheme="minorEastAsia"/>
          <w:sz w:val="24"/>
          <w:szCs w:val="24"/>
          <w:lang w:val="zh-CN"/>
        </w:rPr>
      </w:pPr>
      <w:r>
        <w:rPr>
          <w:rStyle w:val="29"/>
          <w:rFonts w:hint="eastAsia" w:asciiTheme="minorEastAsia" w:hAnsiTheme="minorEastAsia" w:eastAsiaTheme="minorEastAsia"/>
          <w:sz w:val="24"/>
          <w:szCs w:val="24"/>
          <w:lang w:val="zh-CN"/>
        </w:rPr>
        <w:t xml:space="preserve"> </w:t>
      </w:r>
    </w:p>
    <w:p>
      <w:pPr>
        <w:pStyle w:val="33"/>
        <w:ind w:firstLine="600"/>
        <w:rPr>
          <w:rStyle w:val="29"/>
          <w:rFonts w:hint="eastAsia" w:ascii="仿宋_GB2312" w:hAnsi="仿宋" w:eastAsia="仿宋_GB2312" w:cs="宋体"/>
          <w:shd w:val="clear" w:color="auto" w:fill="auto"/>
        </w:rPr>
      </w:pPr>
    </w:p>
    <w:p>
      <w:pPr>
        <w:pStyle w:val="33"/>
        <w:ind w:firstLine="600"/>
        <w:rPr>
          <w:rStyle w:val="29"/>
          <w:rFonts w:hint="eastAsia" w:ascii="仿宋_GB2312" w:hAnsi="仿宋" w:eastAsia="仿宋_GB2312" w:cs="宋体"/>
          <w:shd w:val="clear" w:color="auto" w:fill="auto"/>
        </w:rPr>
      </w:pPr>
    </w:p>
    <w:p>
      <w:pPr>
        <w:pStyle w:val="33"/>
        <w:ind w:firstLine="600"/>
        <w:rPr>
          <w:rStyle w:val="29"/>
          <w:rFonts w:hint="eastAsia" w:ascii="仿宋_GB2312" w:hAnsi="仿宋" w:eastAsia="仿宋_GB2312" w:cs="宋体"/>
          <w:shd w:val="clear" w:color="auto" w:fill="auto"/>
        </w:rPr>
      </w:pPr>
    </w:p>
    <w:p>
      <w:pPr>
        <w:pStyle w:val="33"/>
        <w:ind w:firstLine="600"/>
        <w:rPr>
          <w:rStyle w:val="29"/>
          <w:rFonts w:hint="eastAsia" w:ascii="仿宋_GB2312" w:hAnsi="仿宋" w:eastAsia="仿宋_GB2312" w:cs="宋体"/>
          <w:shd w:val="clear" w:color="auto" w:fill="auto"/>
        </w:rPr>
      </w:pPr>
    </w:p>
    <w:p>
      <w:pPr>
        <w:pStyle w:val="33"/>
        <w:ind w:firstLine="600"/>
        <w:rPr>
          <w:rStyle w:val="29"/>
          <w:rFonts w:ascii="仿宋_GB2312" w:hAnsi="仿宋" w:eastAsia="仿宋_GB2312" w:cs="宋体"/>
          <w:shd w:val="clear" w:color="auto" w:fill="auto"/>
        </w:rPr>
      </w:pPr>
      <w:r>
        <w:rPr>
          <w:rStyle w:val="29"/>
          <w:rFonts w:hint="eastAsia" w:ascii="仿宋_GB2312" w:hAnsi="仿宋" w:eastAsia="仿宋_GB2312" w:cs="宋体"/>
          <w:shd w:val="clear" w:color="auto" w:fill="auto"/>
        </w:rPr>
        <w:t>依照《中华人民共和国合同法》等有关法律、法规，就乙方承揽甲方</w:t>
      </w:r>
      <w:r>
        <w:rPr>
          <w:rStyle w:val="29"/>
          <w:rFonts w:hint="eastAsia" w:ascii="Times New Roman" w:hAnsi="Times New Roman" w:eastAsia="仿宋_GB2312" w:cs="Times New Roman"/>
          <w:u w:val="single"/>
          <w:shd w:val="clear" w:color="auto" w:fill="auto"/>
          <w:lang w:eastAsia="zh-CN"/>
        </w:rPr>
        <w:t>动力能源保障部党委阵地建设</w:t>
      </w:r>
      <w:r>
        <w:rPr>
          <w:rStyle w:val="29"/>
          <w:rFonts w:hint="eastAsia" w:ascii="Times New Roman" w:hAnsi="Times New Roman" w:eastAsia="仿宋_GB2312" w:cs="Times New Roman"/>
          <w:u w:val="single"/>
          <w:shd w:val="clear" w:color="auto" w:fill="auto"/>
        </w:rPr>
        <w:t>展板制作项目</w:t>
      </w:r>
      <w:r>
        <w:rPr>
          <w:rStyle w:val="29"/>
          <w:rFonts w:hint="eastAsia" w:ascii="仿宋_GB2312" w:hAnsi="仿宋" w:eastAsia="仿宋_GB2312" w:cs="宋体"/>
          <w:shd w:val="clear" w:color="auto" w:fill="auto"/>
        </w:rPr>
        <w:t>事宜（以下称项目），双方经充分平等协商，达成本协议。</w:t>
      </w:r>
    </w:p>
    <w:p>
      <w:pPr>
        <w:pStyle w:val="4"/>
        <w:ind w:firstLine="640"/>
        <w:rPr>
          <w:rStyle w:val="29"/>
          <w:rFonts w:ascii="仿宋" w:hAnsi="仿宋" w:eastAsia="黑体" w:cs="Times New Roman"/>
          <w:sz w:val="32"/>
          <w:szCs w:val="24"/>
          <w:shd w:val="clear" w:color="auto" w:fill="auto"/>
        </w:rPr>
      </w:pPr>
      <w:bookmarkStart w:id="0" w:name="_Toc24707255"/>
      <w:r>
        <w:rPr>
          <w:rStyle w:val="29"/>
          <w:rFonts w:hint="eastAsia" w:ascii="仿宋" w:hAnsi="仿宋" w:eastAsia="黑体" w:cs="Times New Roman"/>
          <w:sz w:val="32"/>
          <w:szCs w:val="24"/>
          <w:shd w:val="clear" w:color="auto" w:fill="auto"/>
        </w:rPr>
        <w:t>第一条 项目名称</w:t>
      </w:r>
      <w:bookmarkEnd w:id="0"/>
      <w:bookmarkStart w:id="1" w:name="_Hlk9437057"/>
    </w:p>
    <w:p>
      <w:pPr>
        <w:spacing w:line="360" w:lineRule="auto"/>
        <w:ind w:firstLine="600" w:firstLineChars="200"/>
      </w:pPr>
      <w:r>
        <w:rPr>
          <w:rFonts w:hint="eastAsia" w:ascii="仿宋" w:hAnsi="仿宋" w:eastAsia="仿宋" w:cs="仿宋"/>
          <w:color w:val="000000" w:themeColor="text1"/>
          <w:sz w:val="30"/>
          <w:szCs w:val="30"/>
          <w:lang w:val="en-US" w:eastAsia="zh-CN"/>
          <w14:textFill>
            <w14:solidFill>
              <w14:schemeClr w14:val="tx1"/>
            </w14:solidFill>
          </w14:textFill>
        </w:rPr>
        <w:t>对动力能源保障部党委阵地进行展板制作</w:t>
      </w:r>
      <w:r>
        <w:rPr>
          <w:rStyle w:val="29"/>
          <w:rFonts w:hint="eastAsia" w:ascii="仿宋_GB2312" w:hAnsi="仿宋" w:eastAsia="仿宋_GB2312" w:cs="宋体"/>
          <w:shd w:val="clear" w:color="auto" w:fill="auto"/>
        </w:rPr>
        <w:t>。</w:t>
      </w:r>
    </w:p>
    <w:bookmarkEnd w:id="1"/>
    <w:p>
      <w:pPr>
        <w:pStyle w:val="4"/>
        <w:ind w:firstLine="640"/>
        <w:rPr>
          <w:rStyle w:val="29"/>
          <w:rFonts w:ascii="仿宋" w:hAnsi="仿宋" w:eastAsia="黑体" w:cs="Times New Roman"/>
          <w:sz w:val="32"/>
          <w:szCs w:val="24"/>
          <w:shd w:val="clear" w:color="auto" w:fill="auto"/>
        </w:rPr>
      </w:pPr>
      <w:bookmarkStart w:id="2" w:name="_Toc24707256"/>
      <w:r>
        <w:rPr>
          <w:rStyle w:val="29"/>
          <w:rFonts w:hint="eastAsia" w:ascii="仿宋" w:hAnsi="仿宋" w:eastAsia="黑体" w:cs="Times New Roman"/>
          <w:sz w:val="32"/>
          <w:szCs w:val="24"/>
          <w:shd w:val="clear" w:color="auto" w:fill="auto"/>
        </w:rPr>
        <w:t>第二条 项目地点</w:t>
      </w:r>
      <w:bookmarkEnd w:id="2"/>
    </w:p>
    <w:p>
      <w:pPr>
        <w:pStyle w:val="33"/>
        <w:ind w:firstLine="600"/>
        <w:rPr>
          <w:rFonts w:hint="eastAsia" w:ascii="仿宋" w:hAnsi="仿宋" w:eastAsia="仿宋" w:cs="仿宋"/>
          <w:color w:val="000000" w:themeColor="text1"/>
          <w:kern w:val="2"/>
          <w:sz w:val="30"/>
          <w:szCs w:val="30"/>
          <w:lang w:val="en-US" w:eastAsia="zh-CN" w:bidi="ar-SA"/>
          <w14:textFill>
            <w14:solidFill>
              <w14:schemeClr w14:val="tx1"/>
            </w14:solidFill>
          </w14:textFill>
        </w:rPr>
      </w:pPr>
      <w:r>
        <w:rPr>
          <w:rFonts w:hint="eastAsia" w:ascii="仿宋" w:hAnsi="仿宋" w:eastAsia="仿宋" w:cs="仿宋"/>
          <w:color w:val="000000" w:themeColor="text1"/>
          <w:kern w:val="2"/>
          <w:sz w:val="30"/>
          <w:szCs w:val="30"/>
          <w:lang w:val="en-US" w:eastAsia="zh-CN" w:bidi="ar-SA"/>
          <w14:textFill>
            <w14:solidFill>
              <w14:schemeClr w14:val="tx1"/>
            </w14:solidFill>
          </w14:textFill>
        </w:rPr>
        <w:t>重庆机场集团有限公司动力能源保障部能源一号楼一楼会议室。</w:t>
      </w:r>
    </w:p>
    <w:p>
      <w:pPr>
        <w:pStyle w:val="4"/>
        <w:ind w:firstLine="640"/>
      </w:pPr>
      <w:bookmarkStart w:id="3" w:name="_Toc24707257"/>
      <w:r>
        <w:rPr>
          <w:rStyle w:val="29"/>
          <w:rFonts w:hint="eastAsia" w:ascii="仿宋" w:hAnsi="仿宋" w:eastAsia="黑体" w:cs="Times New Roman"/>
          <w:sz w:val="32"/>
          <w:szCs w:val="24"/>
          <w:shd w:val="clear" w:color="auto" w:fill="auto"/>
        </w:rPr>
        <w:t>第三条</w:t>
      </w:r>
      <w:r>
        <w:rPr>
          <w:rStyle w:val="29"/>
          <w:rFonts w:ascii="仿宋" w:hAnsi="仿宋" w:eastAsia="黑体" w:cs="Times New Roman"/>
          <w:sz w:val="32"/>
          <w:szCs w:val="24"/>
          <w:shd w:val="clear" w:color="auto" w:fill="auto"/>
        </w:rPr>
        <w:t xml:space="preserve"> </w:t>
      </w:r>
      <w:r>
        <w:rPr>
          <w:rFonts w:hint="eastAsia"/>
        </w:rPr>
        <w:t>项目内容和范围</w:t>
      </w:r>
      <w:bookmarkEnd w:id="3"/>
    </w:p>
    <w:tbl>
      <w:tblPr>
        <w:tblStyle w:val="18"/>
        <w:tblpPr w:leftFromText="180" w:rightFromText="180" w:vertAnchor="text" w:horzAnchor="page" w:tblpXSpec="center" w:tblpY="397"/>
        <w:tblOverlap w:val="never"/>
        <w:tblW w:w="9050" w:type="dxa"/>
        <w:jc w:val="center"/>
        <w:tblInd w:w="0" w:type="dxa"/>
        <w:shd w:val="clear" w:color="auto" w:fill="auto"/>
        <w:tblLayout w:type="fixed"/>
        <w:tblCellMar>
          <w:top w:w="0" w:type="dxa"/>
          <w:left w:w="0" w:type="dxa"/>
          <w:bottom w:w="0" w:type="dxa"/>
          <w:right w:w="0" w:type="dxa"/>
        </w:tblCellMar>
      </w:tblPr>
      <w:tblGrid>
        <w:gridCol w:w="441"/>
        <w:gridCol w:w="1211"/>
        <w:gridCol w:w="2380"/>
        <w:gridCol w:w="1526"/>
        <w:gridCol w:w="749"/>
        <w:gridCol w:w="842"/>
        <w:gridCol w:w="1901"/>
      </w:tblGrid>
      <w:tr>
        <w:tblPrEx>
          <w:shd w:val="clear" w:color="auto" w:fill="auto"/>
          <w:tblLayout w:type="fixed"/>
          <w:tblCellMar>
            <w:top w:w="0" w:type="dxa"/>
            <w:left w:w="0" w:type="dxa"/>
            <w:bottom w:w="0" w:type="dxa"/>
            <w:right w:w="0" w:type="dxa"/>
          </w:tblCellMar>
        </w:tblPrEx>
        <w:trPr>
          <w:trHeight w:val="700" w:hRule="atLeast"/>
          <w:jc w:val="center"/>
        </w:trPr>
        <w:tc>
          <w:tcPr>
            <w:tcW w:w="4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color w:val="000000" w:themeColor="text1"/>
                <w:kern w:val="2"/>
                <w:sz w:val="30"/>
                <w:szCs w:val="30"/>
                <w:lang w:val="en-US" w:eastAsia="zh-CN" w:bidi="ar-SA"/>
                <w14:textFill>
                  <w14:solidFill>
                    <w14:schemeClr w14:val="tx1"/>
                  </w14:solidFill>
                </w14:textFill>
              </w:rPr>
            </w:pPr>
            <w:bookmarkStart w:id="4" w:name="_Toc24707258"/>
            <w:r>
              <w:rPr>
                <w:rFonts w:hint="eastAsia" w:ascii="仿宋" w:hAnsi="仿宋" w:eastAsia="仿宋" w:cs="仿宋"/>
                <w:color w:val="000000" w:themeColor="text1"/>
                <w:kern w:val="2"/>
                <w:sz w:val="30"/>
                <w:szCs w:val="30"/>
                <w:lang w:val="en-US" w:eastAsia="zh-CN" w:bidi="ar-SA"/>
                <w14:textFill>
                  <w14:solidFill>
                    <w14:schemeClr w14:val="tx1"/>
                  </w14:solidFill>
                </w14:textFill>
              </w:rPr>
              <w:t>序号</w:t>
            </w:r>
          </w:p>
        </w:tc>
        <w:tc>
          <w:tcPr>
            <w:tcW w:w="121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color w:val="000000" w:themeColor="text1"/>
                <w:kern w:val="2"/>
                <w:sz w:val="30"/>
                <w:szCs w:val="30"/>
                <w:lang w:val="en-US" w:eastAsia="zh-CN" w:bidi="ar-SA"/>
                <w14:textFill>
                  <w14:solidFill>
                    <w14:schemeClr w14:val="tx1"/>
                  </w14:solidFill>
                </w14:textFill>
              </w:rPr>
            </w:pPr>
            <w:r>
              <w:rPr>
                <w:rFonts w:hint="eastAsia" w:ascii="仿宋" w:hAnsi="仿宋" w:eastAsia="仿宋" w:cs="仿宋"/>
                <w:color w:val="000000" w:themeColor="text1"/>
                <w:kern w:val="2"/>
                <w:sz w:val="30"/>
                <w:szCs w:val="30"/>
                <w:lang w:val="en-US" w:eastAsia="zh-CN" w:bidi="ar-SA"/>
                <w14:textFill>
                  <w14:solidFill>
                    <w14:schemeClr w14:val="tx1"/>
                  </w14:solidFill>
                </w14:textFill>
              </w:rPr>
              <w:t>项目</w:t>
            </w:r>
          </w:p>
        </w:tc>
        <w:tc>
          <w:tcPr>
            <w:tcW w:w="23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color w:val="000000" w:themeColor="text1"/>
                <w:kern w:val="2"/>
                <w:sz w:val="30"/>
                <w:szCs w:val="30"/>
                <w:lang w:val="en-US" w:eastAsia="zh-CN" w:bidi="ar-SA"/>
                <w14:textFill>
                  <w14:solidFill>
                    <w14:schemeClr w14:val="tx1"/>
                  </w14:solidFill>
                </w14:textFill>
              </w:rPr>
            </w:pPr>
            <w:r>
              <w:rPr>
                <w:rFonts w:hint="eastAsia" w:ascii="仿宋" w:hAnsi="仿宋" w:eastAsia="仿宋" w:cs="仿宋"/>
                <w:color w:val="000000" w:themeColor="text1"/>
                <w:kern w:val="2"/>
                <w:sz w:val="30"/>
                <w:szCs w:val="30"/>
                <w:lang w:val="en-US" w:eastAsia="zh-CN" w:bidi="ar-SA"/>
                <w14:textFill>
                  <w14:solidFill>
                    <w14:schemeClr w14:val="tx1"/>
                  </w14:solidFill>
                </w14:textFill>
              </w:rPr>
              <w:t>材质及要求</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color w:val="000000" w:themeColor="text1"/>
                <w:kern w:val="2"/>
                <w:sz w:val="30"/>
                <w:szCs w:val="30"/>
                <w:lang w:val="en-US" w:eastAsia="zh-CN" w:bidi="ar-SA"/>
                <w14:textFill>
                  <w14:solidFill>
                    <w14:schemeClr w14:val="tx1"/>
                  </w14:solidFill>
                </w14:textFill>
              </w:rPr>
            </w:pPr>
            <w:r>
              <w:rPr>
                <w:rFonts w:hint="eastAsia" w:ascii="仿宋" w:hAnsi="仿宋" w:eastAsia="仿宋" w:cs="仿宋"/>
                <w:color w:val="000000" w:themeColor="text1"/>
                <w:kern w:val="2"/>
                <w:sz w:val="30"/>
                <w:szCs w:val="30"/>
                <w:lang w:val="en-US" w:eastAsia="zh-CN" w:bidi="ar-SA"/>
                <w14:textFill>
                  <w14:solidFill>
                    <w14:schemeClr w14:val="tx1"/>
                  </w14:solidFill>
                </w14:textFill>
              </w:rPr>
              <w:t>规格</w:t>
            </w:r>
          </w:p>
        </w:tc>
        <w:tc>
          <w:tcPr>
            <w:tcW w:w="7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color w:val="000000" w:themeColor="text1"/>
                <w:kern w:val="2"/>
                <w:sz w:val="30"/>
                <w:szCs w:val="30"/>
                <w:lang w:val="en-US" w:eastAsia="zh-CN" w:bidi="ar-SA"/>
                <w14:textFill>
                  <w14:solidFill>
                    <w14:schemeClr w14:val="tx1"/>
                  </w14:solidFill>
                </w14:textFill>
              </w:rPr>
            </w:pPr>
            <w:r>
              <w:rPr>
                <w:rFonts w:hint="eastAsia" w:ascii="仿宋" w:hAnsi="仿宋" w:eastAsia="仿宋" w:cs="仿宋"/>
                <w:color w:val="000000" w:themeColor="text1"/>
                <w:kern w:val="2"/>
                <w:sz w:val="30"/>
                <w:szCs w:val="30"/>
                <w:lang w:val="en-US" w:eastAsia="zh-CN" w:bidi="ar-SA"/>
                <w14:textFill>
                  <w14:solidFill>
                    <w14:schemeClr w14:val="tx1"/>
                  </w14:solidFill>
                </w14:textFill>
              </w:rPr>
              <w:t>单位</w:t>
            </w: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color w:val="000000" w:themeColor="text1"/>
                <w:kern w:val="2"/>
                <w:sz w:val="30"/>
                <w:szCs w:val="30"/>
                <w:lang w:val="en-US" w:eastAsia="zh-CN" w:bidi="ar-SA"/>
                <w14:textFill>
                  <w14:solidFill>
                    <w14:schemeClr w14:val="tx1"/>
                  </w14:solidFill>
                </w14:textFill>
              </w:rPr>
            </w:pPr>
            <w:r>
              <w:rPr>
                <w:rFonts w:hint="eastAsia" w:ascii="仿宋" w:hAnsi="仿宋" w:eastAsia="仿宋" w:cs="仿宋"/>
                <w:color w:val="000000" w:themeColor="text1"/>
                <w:kern w:val="2"/>
                <w:sz w:val="30"/>
                <w:szCs w:val="30"/>
                <w:lang w:val="en-US" w:eastAsia="zh-CN" w:bidi="ar-SA"/>
                <w14:textFill>
                  <w14:solidFill>
                    <w14:schemeClr w14:val="tx1"/>
                  </w14:solidFill>
                </w14:textFill>
              </w:rPr>
              <w:t>数量</w:t>
            </w:r>
          </w:p>
        </w:tc>
        <w:tc>
          <w:tcPr>
            <w:tcW w:w="19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color w:val="000000" w:themeColor="text1"/>
                <w:kern w:val="2"/>
                <w:sz w:val="30"/>
                <w:szCs w:val="30"/>
                <w:lang w:val="en-US" w:eastAsia="zh-CN" w:bidi="ar-SA"/>
                <w14:textFill>
                  <w14:solidFill>
                    <w14:schemeClr w14:val="tx1"/>
                  </w14:solidFill>
                </w14:textFill>
              </w:rPr>
            </w:pPr>
            <w:r>
              <w:rPr>
                <w:rFonts w:hint="eastAsia" w:ascii="仿宋" w:hAnsi="仿宋" w:eastAsia="仿宋" w:cs="仿宋"/>
                <w:color w:val="000000" w:themeColor="text1"/>
                <w:kern w:val="2"/>
                <w:sz w:val="30"/>
                <w:szCs w:val="30"/>
                <w:lang w:val="en-US" w:eastAsia="zh-CN" w:bidi="ar-SA"/>
                <w14:textFill>
                  <w14:solidFill>
                    <w14:schemeClr w14:val="tx1"/>
                  </w14:solidFill>
                </w14:textFill>
              </w:rPr>
              <w:t>备注</w:t>
            </w:r>
          </w:p>
        </w:tc>
      </w:tr>
      <w:tr>
        <w:tblPrEx>
          <w:tblLayout w:type="fixed"/>
          <w:tblCellMar>
            <w:top w:w="0" w:type="dxa"/>
            <w:left w:w="0" w:type="dxa"/>
            <w:bottom w:w="0" w:type="dxa"/>
            <w:right w:w="0" w:type="dxa"/>
          </w:tblCellMar>
        </w:tblPrEx>
        <w:trPr>
          <w:trHeight w:val="1000" w:hRule="atLeast"/>
          <w:jc w:val="center"/>
        </w:trPr>
        <w:tc>
          <w:tcPr>
            <w:tcW w:w="4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color w:val="000000" w:themeColor="text1"/>
                <w:kern w:val="2"/>
                <w:sz w:val="30"/>
                <w:szCs w:val="30"/>
                <w:lang w:val="en-US" w:eastAsia="zh-CN" w:bidi="ar-SA"/>
                <w14:textFill>
                  <w14:solidFill>
                    <w14:schemeClr w14:val="tx1"/>
                  </w14:solidFill>
                </w14:textFill>
              </w:rPr>
            </w:pPr>
            <w:r>
              <w:rPr>
                <w:rFonts w:hint="eastAsia" w:ascii="仿宋" w:hAnsi="仿宋" w:eastAsia="仿宋" w:cs="仿宋"/>
                <w:color w:val="000000" w:themeColor="text1"/>
                <w:kern w:val="2"/>
                <w:sz w:val="30"/>
                <w:szCs w:val="30"/>
                <w:lang w:val="en-US" w:eastAsia="zh-CN" w:bidi="ar-SA"/>
                <w14:textFill>
                  <w14:solidFill>
                    <w14:schemeClr w14:val="tx1"/>
                  </w14:solidFill>
                </w14:textFill>
              </w:rPr>
              <w:t>1</w:t>
            </w:r>
          </w:p>
        </w:tc>
        <w:tc>
          <w:tcPr>
            <w:tcW w:w="121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color w:val="000000" w:themeColor="text1"/>
                <w:kern w:val="2"/>
                <w:sz w:val="30"/>
                <w:szCs w:val="30"/>
                <w:lang w:val="en-US" w:eastAsia="zh-CN" w:bidi="ar-SA"/>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基层+橱窗</w:t>
            </w:r>
          </w:p>
        </w:tc>
        <w:tc>
          <w:tcPr>
            <w:tcW w:w="23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color w:val="000000" w:themeColor="text1"/>
                <w:kern w:val="2"/>
                <w:sz w:val="30"/>
                <w:szCs w:val="30"/>
                <w:lang w:val="en-US" w:eastAsia="zh-CN" w:bidi="ar-SA"/>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50方钢骨架+1.2mm不锈钢折型打磨烤漆，不锈钢折边+亚克力面板+PVC基层，螺丝固定</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color w:val="000000" w:themeColor="text1"/>
                <w:kern w:val="2"/>
                <w:sz w:val="30"/>
                <w:szCs w:val="30"/>
                <w:lang w:val="en-US" w:eastAsia="zh-CN" w:bidi="ar-SA"/>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7.8m*1.9m（单块0.55m*1.9m）</w:t>
            </w:r>
          </w:p>
        </w:tc>
        <w:tc>
          <w:tcPr>
            <w:tcW w:w="7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color w:val="000000" w:themeColor="text1"/>
                <w:kern w:val="2"/>
                <w:sz w:val="30"/>
                <w:szCs w:val="30"/>
                <w:lang w:val="en-US" w:eastAsia="zh-CN" w:bidi="ar-SA"/>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块</w:t>
            </w: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color w:val="000000" w:themeColor="text1"/>
                <w:kern w:val="2"/>
                <w:sz w:val="30"/>
                <w:szCs w:val="30"/>
                <w:lang w:val="en-US" w:eastAsia="zh-CN" w:bidi="ar-SA"/>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12</w:t>
            </w:r>
          </w:p>
        </w:tc>
        <w:tc>
          <w:tcPr>
            <w:tcW w:w="19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color w:val="000000" w:themeColor="text1"/>
                <w:kern w:val="2"/>
                <w:sz w:val="30"/>
                <w:szCs w:val="30"/>
                <w:lang w:val="en-US" w:eastAsia="zh-CN" w:bidi="ar-SA"/>
                <w14:textFill>
                  <w14:solidFill>
                    <w14:schemeClr w14:val="tx1"/>
                  </w14:solidFill>
                </w14:textFill>
              </w:rPr>
            </w:pPr>
          </w:p>
        </w:tc>
      </w:tr>
      <w:tr>
        <w:tblPrEx>
          <w:tblLayout w:type="fixed"/>
          <w:tblCellMar>
            <w:top w:w="0" w:type="dxa"/>
            <w:left w:w="0" w:type="dxa"/>
            <w:bottom w:w="0" w:type="dxa"/>
            <w:right w:w="0" w:type="dxa"/>
          </w:tblCellMar>
        </w:tblPrEx>
        <w:trPr>
          <w:trHeight w:val="1000" w:hRule="atLeast"/>
          <w:jc w:val="center"/>
        </w:trPr>
        <w:tc>
          <w:tcPr>
            <w:tcW w:w="4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color w:val="000000" w:themeColor="text1"/>
                <w:kern w:val="2"/>
                <w:sz w:val="30"/>
                <w:szCs w:val="30"/>
                <w:lang w:val="en-US" w:eastAsia="zh-CN" w:bidi="ar-SA"/>
                <w14:textFill>
                  <w14:solidFill>
                    <w14:schemeClr w14:val="tx1"/>
                  </w14:solidFill>
                </w14:textFill>
              </w:rPr>
            </w:pPr>
            <w:r>
              <w:rPr>
                <w:rFonts w:hint="eastAsia" w:ascii="仿宋" w:hAnsi="仿宋" w:eastAsia="仿宋" w:cs="仿宋"/>
                <w:color w:val="000000" w:themeColor="text1"/>
                <w:kern w:val="2"/>
                <w:sz w:val="30"/>
                <w:szCs w:val="30"/>
                <w:lang w:val="en-US" w:eastAsia="zh-CN" w:bidi="ar-SA"/>
                <w14:textFill>
                  <w14:solidFill>
                    <w14:schemeClr w14:val="tx1"/>
                  </w14:solidFill>
                </w14:textFill>
              </w:rPr>
              <w:t>2</w:t>
            </w:r>
          </w:p>
        </w:tc>
        <w:tc>
          <w:tcPr>
            <w:tcW w:w="121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color w:val="000000" w:themeColor="text1"/>
                <w:kern w:val="2"/>
                <w:sz w:val="30"/>
                <w:szCs w:val="30"/>
                <w:lang w:val="en-US" w:eastAsia="zh-CN" w:bidi="ar-SA"/>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五星装饰柱</w:t>
            </w:r>
          </w:p>
        </w:tc>
        <w:tc>
          <w:tcPr>
            <w:tcW w:w="23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color w:val="000000" w:themeColor="text1"/>
                <w:kern w:val="2"/>
                <w:sz w:val="30"/>
                <w:szCs w:val="30"/>
                <w:lang w:val="en-US" w:eastAsia="zh-CN" w:bidi="ar-SA"/>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50方钢骨架+1.2mm不锈钢折型打磨烤漆，不锈钢烤漆装饰五星，螺丝固定</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color w:val="000000" w:themeColor="text1"/>
                <w:kern w:val="2"/>
                <w:sz w:val="30"/>
                <w:szCs w:val="30"/>
                <w:lang w:val="en-US" w:eastAsia="zh-CN" w:bidi="ar-SA"/>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0.22m*1.9m</w:t>
            </w:r>
          </w:p>
        </w:tc>
        <w:tc>
          <w:tcPr>
            <w:tcW w:w="7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color w:val="000000" w:themeColor="text1"/>
                <w:kern w:val="2"/>
                <w:sz w:val="30"/>
                <w:szCs w:val="30"/>
                <w:lang w:val="en-US" w:eastAsia="zh-CN" w:bidi="ar-SA"/>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块</w:t>
            </w: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color w:val="000000" w:themeColor="text1"/>
                <w:kern w:val="2"/>
                <w:sz w:val="30"/>
                <w:szCs w:val="30"/>
                <w:lang w:val="en-US" w:eastAsia="zh-CN" w:bidi="ar-SA"/>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1</w:t>
            </w:r>
          </w:p>
        </w:tc>
        <w:tc>
          <w:tcPr>
            <w:tcW w:w="19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color w:val="000000" w:themeColor="text1"/>
                <w:kern w:val="2"/>
                <w:sz w:val="30"/>
                <w:szCs w:val="30"/>
                <w:lang w:val="en-US" w:eastAsia="zh-CN" w:bidi="ar-SA"/>
                <w14:textFill>
                  <w14:solidFill>
                    <w14:schemeClr w14:val="tx1"/>
                  </w14:solidFill>
                </w14:textFill>
              </w:rPr>
            </w:pPr>
          </w:p>
        </w:tc>
      </w:tr>
      <w:tr>
        <w:tblPrEx>
          <w:tblLayout w:type="fixed"/>
          <w:tblCellMar>
            <w:top w:w="0" w:type="dxa"/>
            <w:left w:w="0" w:type="dxa"/>
            <w:bottom w:w="0" w:type="dxa"/>
            <w:right w:w="0" w:type="dxa"/>
          </w:tblCellMar>
        </w:tblPrEx>
        <w:trPr>
          <w:trHeight w:val="1000" w:hRule="atLeast"/>
          <w:jc w:val="center"/>
        </w:trPr>
        <w:tc>
          <w:tcPr>
            <w:tcW w:w="4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color w:val="000000" w:themeColor="text1"/>
                <w:kern w:val="2"/>
                <w:sz w:val="30"/>
                <w:szCs w:val="30"/>
                <w:lang w:val="en-US" w:eastAsia="zh-CN" w:bidi="ar-SA"/>
                <w14:textFill>
                  <w14:solidFill>
                    <w14:schemeClr w14:val="tx1"/>
                  </w14:solidFill>
                </w14:textFill>
              </w:rPr>
            </w:pPr>
            <w:r>
              <w:rPr>
                <w:rFonts w:hint="eastAsia" w:ascii="仿宋" w:hAnsi="仿宋" w:eastAsia="仿宋" w:cs="仿宋"/>
                <w:color w:val="000000" w:themeColor="text1"/>
                <w:kern w:val="2"/>
                <w:sz w:val="30"/>
                <w:szCs w:val="30"/>
                <w:lang w:val="en-US" w:eastAsia="zh-CN" w:bidi="ar-SA"/>
                <w14:textFill>
                  <w14:solidFill>
                    <w14:schemeClr w14:val="tx1"/>
                  </w14:solidFill>
                </w14:textFill>
              </w:rPr>
              <w:t>3</w:t>
            </w:r>
          </w:p>
        </w:tc>
        <w:tc>
          <w:tcPr>
            <w:tcW w:w="121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color w:val="000000" w:themeColor="text1"/>
                <w:kern w:val="2"/>
                <w:sz w:val="30"/>
                <w:szCs w:val="30"/>
                <w:lang w:val="en-US" w:eastAsia="zh-CN" w:bidi="ar-SA"/>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基座套管</w:t>
            </w:r>
          </w:p>
        </w:tc>
        <w:tc>
          <w:tcPr>
            <w:tcW w:w="23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color w:val="000000" w:themeColor="text1"/>
                <w:kern w:val="2"/>
                <w:sz w:val="30"/>
                <w:szCs w:val="30"/>
                <w:lang w:val="en-US" w:eastAsia="zh-CN" w:bidi="ar-SA"/>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60方钢骨架防锈处理+混凝土浇灌</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color w:val="000000" w:themeColor="text1"/>
                <w:kern w:val="2"/>
                <w:sz w:val="30"/>
                <w:szCs w:val="30"/>
                <w:lang w:val="en-US" w:eastAsia="zh-CN" w:bidi="ar-SA"/>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7.8m*0.35m</w:t>
            </w:r>
          </w:p>
        </w:tc>
        <w:tc>
          <w:tcPr>
            <w:tcW w:w="7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color w:val="000000" w:themeColor="text1"/>
                <w:kern w:val="2"/>
                <w:sz w:val="30"/>
                <w:szCs w:val="30"/>
                <w:lang w:val="en-US" w:eastAsia="zh-CN" w:bidi="ar-SA"/>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项</w:t>
            </w: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color w:val="000000" w:themeColor="text1"/>
                <w:kern w:val="2"/>
                <w:sz w:val="30"/>
                <w:szCs w:val="30"/>
                <w:lang w:val="en-US" w:eastAsia="zh-CN" w:bidi="ar-SA"/>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1</w:t>
            </w:r>
          </w:p>
        </w:tc>
        <w:tc>
          <w:tcPr>
            <w:tcW w:w="19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color w:val="000000" w:themeColor="text1"/>
                <w:kern w:val="2"/>
                <w:sz w:val="30"/>
                <w:szCs w:val="30"/>
                <w:lang w:val="en-US" w:eastAsia="zh-CN" w:bidi="ar-SA"/>
                <w14:textFill>
                  <w14:solidFill>
                    <w14:schemeClr w14:val="tx1"/>
                  </w14:solidFill>
                </w14:textFill>
              </w:rPr>
            </w:pPr>
          </w:p>
        </w:tc>
      </w:tr>
      <w:tr>
        <w:tblPrEx>
          <w:tblLayout w:type="fixed"/>
          <w:tblCellMar>
            <w:top w:w="0" w:type="dxa"/>
            <w:left w:w="0" w:type="dxa"/>
            <w:bottom w:w="0" w:type="dxa"/>
            <w:right w:w="0" w:type="dxa"/>
          </w:tblCellMar>
        </w:tblPrEx>
        <w:trPr>
          <w:trHeight w:val="1000" w:hRule="atLeast"/>
          <w:jc w:val="center"/>
        </w:trPr>
        <w:tc>
          <w:tcPr>
            <w:tcW w:w="4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color w:val="000000" w:themeColor="text1"/>
                <w:kern w:val="2"/>
                <w:sz w:val="30"/>
                <w:szCs w:val="30"/>
                <w:lang w:val="en-US" w:eastAsia="zh-CN" w:bidi="ar-SA"/>
                <w14:textFill>
                  <w14:solidFill>
                    <w14:schemeClr w14:val="tx1"/>
                  </w14:solidFill>
                </w14:textFill>
              </w:rPr>
            </w:pPr>
            <w:r>
              <w:rPr>
                <w:rFonts w:hint="eastAsia" w:ascii="仿宋" w:hAnsi="仿宋" w:eastAsia="仿宋" w:cs="仿宋"/>
                <w:color w:val="000000" w:themeColor="text1"/>
                <w:kern w:val="2"/>
                <w:sz w:val="30"/>
                <w:szCs w:val="30"/>
                <w:lang w:val="en-US" w:eastAsia="zh-CN" w:bidi="ar-SA"/>
                <w14:textFill>
                  <w14:solidFill>
                    <w14:schemeClr w14:val="tx1"/>
                  </w14:solidFill>
                </w14:textFill>
              </w:rPr>
              <w:t>4</w:t>
            </w:r>
          </w:p>
        </w:tc>
        <w:tc>
          <w:tcPr>
            <w:tcW w:w="121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color w:val="000000" w:themeColor="text1"/>
                <w:kern w:val="2"/>
                <w:sz w:val="30"/>
                <w:szCs w:val="30"/>
                <w:lang w:val="en-US" w:eastAsia="zh-CN" w:bidi="ar-SA"/>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党徽</w:t>
            </w:r>
          </w:p>
        </w:tc>
        <w:tc>
          <w:tcPr>
            <w:tcW w:w="23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color w:val="000000" w:themeColor="text1"/>
                <w:kern w:val="2"/>
                <w:sz w:val="30"/>
                <w:szCs w:val="30"/>
                <w:lang w:val="en-US" w:eastAsia="zh-CN" w:bidi="ar-SA"/>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1.2mm不锈钢折型打磨烤漆，螺丝固定</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color w:val="000000" w:themeColor="text1"/>
                <w:kern w:val="2"/>
                <w:sz w:val="30"/>
                <w:szCs w:val="30"/>
                <w:lang w:val="en-US" w:eastAsia="zh-CN" w:bidi="ar-SA"/>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42cm</w:t>
            </w:r>
          </w:p>
        </w:tc>
        <w:tc>
          <w:tcPr>
            <w:tcW w:w="7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color w:val="000000" w:themeColor="text1"/>
                <w:kern w:val="2"/>
                <w:sz w:val="30"/>
                <w:szCs w:val="30"/>
                <w:lang w:val="en-US" w:eastAsia="zh-CN" w:bidi="ar-SA"/>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厘米</w:t>
            </w: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color w:val="000000" w:themeColor="text1"/>
                <w:kern w:val="2"/>
                <w:sz w:val="30"/>
                <w:szCs w:val="30"/>
                <w:lang w:val="en-US" w:eastAsia="zh-CN" w:bidi="ar-SA"/>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42</w:t>
            </w:r>
          </w:p>
        </w:tc>
        <w:tc>
          <w:tcPr>
            <w:tcW w:w="19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color w:val="000000" w:themeColor="text1"/>
                <w:kern w:val="2"/>
                <w:sz w:val="30"/>
                <w:szCs w:val="30"/>
                <w:lang w:val="en-US" w:eastAsia="zh-CN" w:bidi="ar-SA"/>
                <w14:textFill>
                  <w14:solidFill>
                    <w14:schemeClr w14:val="tx1"/>
                  </w14:solidFill>
                </w14:textFill>
              </w:rPr>
            </w:pPr>
          </w:p>
        </w:tc>
      </w:tr>
      <w:tr>
        <w:tblPrEx>
          <w:tblLayout w:type="fixed"/>
          <w:tblCellMar>
            <w:top w:w="0" w:type="dxa"/>
            <w:left w:w="0" w:type="dxa"/>
            <w:bottom w:w="0" w:type="dxa"/>
            <w:right w:w="0" w:type="dxa"/>
          </w:tblCellMar>
        </w:tblPrEx>
        <w:trPr>
          <w:trHeight w:val="1000" w:hRule="atLeast"/>
          <w:jc w:val="center"/>
        </w:trPr>
        <w:tc>
          <w:tcPr>
            <w:tcW w:w="4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color w:val="000000" w:themeColor="text1"/>
                <w:kern w:val="2"/>
                <w:sz w:val="30"/>
                <w:szCs w:val="30"/>
                <w:lang w:val="en-US" w:eastAsia="zh-CN" w:bidi="ar-SA"/>
                <w14:textFill>
                  <w14:solidFill>
                    <w14:schemeClr w14:val="tx1"/>
                  </w14:solidFill>
                </w14:textFill>
              </w:rPr>
            </w:pPr>
            <w:r>
              <w:rPr>
                <w:rFonts w:hint="eastAsia" w:ascii="仿宋" w:hAnsi="仿宋" w:eastAsia="仿宋" w:cs="仿宋"/>
                <w:color w:val="000000" w:themeColor="text1"/>
                <w:kern w:val="2"/>
                <w:sz w:val="30"/>
                <w:szCs w:val="30"/>
                <w:lang w:val="en-US" w:eastAsia="zh-CN" w:bidi="ar-SA"/>
                <w14:textFill>
                  <w14:solidFill>
                    <w14:schemeClr w14:val="tx1"/>
                  </w14:solidFill>
                </w14:textFill>
              </w:rPr>
              <w:t>5</w:t>
            </w:r>
          </w:p>
        </w:tc>
        <w:tc>
          <w:tcPr>
            <w:tcW w:w="121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color w:val="000000" w:themeColor="text1"/>
                <w:kern w:val="2"/>
                <w:sz w:val="30"/>
                <w:szCs w:val="30"/>
                <w:lang w:val="en-US" w:eastAsia="zh-CN" w:bidi="ar-SA"/>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红色记忆</w:t>
            </w:r>
          </w:p>
        </w:tc>
        <w:tc>
          <w:tcPr>
            <w:tcW w:w="23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color w:val="000000" w:themeColor="text1"/>
                <w:kern w:val="2"/>
                <w:sz w:val="30"/>
                <w:szCs w:val="30"/>
                <w:lang w:val="en-US" w:eastAsia="zh-CN" w:bidi="ar-SA"/>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1.2mm不锈钢折型打磨烤漆</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color w:val="000000" w:themeColor="text1"/>
                <w:kern w:val="2"/>
                <w:sz w:val="30"/>
                <w:szCs w:val="30"/>
                <w:lang w:val="en-US" w:eastAsia="zh-CN" w:bidi="ar-SA"/>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32+24+18+18cm</w:t>
            </w:r>
          </w:p>
        </w:tc>
        <w:tc>
          <w:tcPr>
            <w:tcW w:w="7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color w:val="000000" w:themeColor="text1"/>
                <w:kern w:val="2"/>
                <w:sz w:val="30"/>
                <w:szCs w:val="30"/>
                <w:lang w:val="en-US" w:eastAsia="zh-CN" w:bidi="ar-SA"/>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厘米</w:t>
            </w: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color w:val="000000" w:themeColor="text1"/>
                <w:kern w:val="2"/>
                <w:sz w:val="30"/>
                <w:szCs w:val="30"/>
                <w:lang w:val="en-US" w:eastAsia="zh-CN" w:bidi="ar-SA"/>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92</w:t>
            </w:r>
          </w:p>
        </w:tc>
        <w:tc>
          <w:tcPr>
            <w:tcW w:w="19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color w:val="000000" w:themeColor="text1"/>
                <w:kern w:val="2"/>
                <w:sz w:val="30"/>
                <w:szCs w:val="30"/>
                <w:lang w:val="en-US" w:eastAsia="zh-CN" w:bidi="ar-SA"/>
                <w14:textFill>
                  <w14:solidFill>
                    <w14:schemeClr w14:val="tx1"/>
                  </w14:solidFill>
                </w14:textFill>
              </w:rPr>
            </w:pPr>
          </w:p>
        </w:tc>
      </w:tr>
      <w:tr>
        <w:tblPrEx>
          <w:tblLayout w:type="fixed"/>
          <w:tblCellMar>
            <w:top w:w="0" w:type="dxa"/>
            <w:left w:w="0" w:type="dxa"/>
            <w:bottom w:w="0" w:type="dxa"/>
            <w:right w:w="0" w:type="dxa"/>
          </w:tblCellMar>
        </w:tblPrEx>
        <w:trPr>
          <w:trHeight w:val="1000" w:hRule="atLeast"/>
          <w:jc w:val="center"/>
        </w:trPr>
        <w:tc>
          <w:tcPr>
            <w:tcW w:w="4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color w:val="000000" w:themeColor="text1"/>
                <w:kern w:val="2"/>
                <w:sz w:val="30"/>
                <w:szCs w:val="30"/>
                <w:lang w:val="en-US" w:eastAsia="zh-CN" w:bidi="ar-SA"/>
                <w14:textFill>
                  <w14:solidFill>
                    <w14:schemeClr w14:val="tx1"/>
                  </w14:solidFill>
                </w14:textFill>
              </w:rPr>
            </w:pPr>
            <w:r>
              <w:rPr>
                <w:rFonts w:hint="eastAsia" w:ascii="仿宋" w:hAnsi="仿宋" w:eastAsia="仿宋" w:cs="仿宋"/>
                <w:color w:val="000000" w:themeColor="text1"/>
                <w:kern w:val="2"/>
                <w:sz w:val="30"/>
                <w:szCs w:val="30"/>
                <w:lang w:val="en-US" w:eastAsia="zh-CN" w:bidi="ar-SA"/>
                <w14:textFill>
                  <w14:solidFill>
                    <w14:schemeClr w14:val="tx1"/>
                  </w14:solidFill>
                </w14:textFill>
              </w:rPr>
              <w:t>6</w:t>
            </w:r>
          </w:p>
        </w:tc>
        <w:tc>
          <w:tcPr>
            <w:tcW w:w="121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color w:val="000000" w:themeColor="text1"/>
                <w:kern w:val="2"/>
                <w:sz w:val="30"/>
                <w:szCs w:val="30"/>
                <w:lang w:val="en-US" w:eastAsia="zh-CN" w:bidi="ar-SA"/>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中国共产党的光辉历程+记忆+英文</w:t>
            </w:r>
          </w:p>
        </w:tc>
        <w:tc>
          <w:tcPr>
            <w:tcW w:w="23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color w:val="000000" w:themeColor="text1"/>
                <w:kern w:val="2"/>
                <w:sz w:val="30"/>
                <w:szCs w:val="30"/>
                <w:lang w:val="en-US" w:eastAsia="zh-CN" w:bidi="ar-SA"/>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5毫米亚克力激光雕刻</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color w:val="000000" w:themeColor="text1"/>
                <w:kern w:val="2"/>
                <w:sz w:val="30"/>
                <w:szCs w:val="30"/>
                <w:lang w:val="en-US" w:eastAsia="zh-CN" w:bidi="ar-SA"/>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40+15+15+100cm</w:t>
            </w:r>
          </w:p>
        </w:tc>
        <w:tc>
          <w:tcPr>
            <w:tcW w:w="7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color w:val="000000" w:themeColor="text1"/>
                <w:kern w:val="2"/>
                <w:sz w:val="30"/>
                <w:szCs w:val="30"/>
                <w:lang w:val="en-US" w:eastAsia="zh-CN" w:bidi="ar-SA"/>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厘米</w:t>
            </w: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color w:val="000000" w:themeColor="text1"/>
                <w:kern w:val="2"/>
                <w:sz w:val="30"/>
                <w:szCs w:val="30"/>
                <w:lang w:val="en-US" w:eastAsia="zh-CN" w:bidi="ar-SA"/>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170</w:t>
            </w:r>
          </w:p>
        </w:tc>
        <w:tc>
          <w:tcPr>
            <w:tcW w:w="19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color w:val="000000" w:themeColor="text1"/>
                <w:kern w:val="2"/>
                <w:sz w:val="30"/>
                <w:szCs w:val="30"/>
                <w:lang w:val="en-US" w:eastAsia="zh-CN" w:bidi="ar-SA"/>
                <w14:textFill>
                  <w14:solidFill>
                    <w14:schemeClr w14:val="tx1"/>
                  </w14:solidFill>
                </w14:textFill>
              </w:rPr>
            </w:pPr>
          </w:p>
        </w:tc>
      </w:tr>
      <w:tr>
        <w:tblPrEx>
          <w:tblLayout w:type="fixed"/>
          <w:tblCellMar>
            <w:top w:w="0" w:type="dxa"/>
            <w:left w:w="0" w:type="dxa"/>
            <w:bottom w:w="0" w:type="dxa"/>
            <w:right w:w="0" w:type="dxa"/>
          </w:tblCellMar>
        </w:tblPrEx>
        <w:trPr>
          <w:trHeight w:val="1000" w:hRule="atLeast"/>
          <w:jc w:val="center"/>
        </w:trPr>
        <w:tc>
          <w:tcPr>
            <w:tcW w:w="4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color w:val="000000" w:themeColor="text1"/>
                <w:kern w:val="2"/>
                <w:sz w:val="30"/>
                <w:szCs w:val="30"/>
                <w:lang w:val="en-US" w:eastAsia="zh-CN" w:bidi="ar-SA"/>
                <w14:textFill>
                  <w14:solidFill>
                    <w14:schemeClr w14:val="tx1"/>
                  </w14:solidFill>
                </w14:textFill>
              </w:rPr>
            </w:pPr>
            <w:r>
              <w:rPr>
                <w:rFonts w:hint="eastAsia" w:ascii="仿宋" w:hAnsi="仿宋" w:eastAsia="仿宋" w:cs="仿宋"/>
                <w:color w:val="000000" w:themeColor="text1"/>
                <w:kern w:val="2"/>
                <w:sz w:val="30"/>
                <w:szCs w:val="30"/>
                <w:lang w:val="en-US" w:eastAsia="zh-CN" w:bidi="ar-SA"/>
                <w14:textFill>
                  <w14:solidFill>
                    <w14:schemeClr w14:val="tx1"/>
                  </w14:solidFill>
                </w14:textFill>
              </w:rPr>
              <w:t>7</w:t>
            </w:r>
          </w:p>
        </w:tc>
        <w:tc>
          <w:tcPr>
            <w:tcW w:w="121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color w:val="000000" w:themeColor="text1"/>
                <w:kern w:val="2"/>
                <w:sz w:val="30"/>
                <w:szCs w:val="30"/>
                <w:lang w:val="en-US" w:eastAsia="zh-CN" w:bidi="ar-SA"/>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画面</w:t>
            </w:r>
          </w:p>
        </w:tc>
        <w:tc>
          <w:tcPr>
            <w:tcW w:w="23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color w:val="000000" w:themeColor="text1"/>
                <w:kern w:val="2"/>
                <w:sz w:val="30"/>
                <w:szCs w:val="30"/>
                <w:lang w:val="en-US" w:eastAsia="zh-CN" w:bidi="ar-SA"/>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户外背胶裱哑膜</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color w:val="000000" w:themeColor="text1"/>
                <w:kern w:val="2"/>
                <w:sz w:val="30"/>
                <w:szCs w:val="30"/>
                <w:lang w:val="en-US" w:eastAsia="zh-CN" w:bidi="ar-SA"/>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45cm*135cm*11张</w:t>
            </w:r>
          </w:p>
        </w:tc>
        <w:tc>
          <w:tcPr>
            <w:tcW w:w="7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color w:val="000000" w:themeColor="text1"/>
                <w:kern w:val="2"/>
                <w:sz w:val="30"/>
                <w:szCs w:val="30"/>
                <w:lang w:val="en-US" w:eastAsia="zh-CN" w:bidi="ar-SA"/>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平米</w:t>
            </w: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color w:val="000000" w:themeColor="text1"/>
                <w:kern w:val="2"/>
                <w:sz w:val="30"/>
                <w:szCs w:val="30"/>
                <w:lang w:val="en-US" w:eastAsia="zh-CN" w:bidi="ar-SA"/>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6.7</w:t>
            </w:r>
          </w:p>
        </w:tc>
        <w:tc>
          <w:tcPr>
            <w:tcW w:w="19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color w:val="000000" w:themeColor="text1"/>
                <w:kern w:val="2"/>
                <w:sz w:val="30"/>
                <w:szCs w:val="30"/>
                <w:lang w:val="en-US" w:eastAsia="zh-CN" w:bidi="ar-SA"/>
                <w14:textFill>
                  <w14:solidFill>
                    <w14:schemeClr w14:val="tx1"/>
                  </w14:solidFill>
                </w14:textFill>
              </w:rPr>
            </w:pPr>
          </w:p>
        </w:tc>
      </w:tr>
      <w:tr>
        <w:tblPrEx>
          <w:tblLayout w:type="fixed"/>
          <w:tblCellMar>
            <w:top w:w="0" w:type="dxa"/>
            <w:left w:w="0" w:type="dxa"/>
            <w:bottom w:w="0" w:type="dxa"/>
            <w:right w:w="0" w:type="dxa"/>
          </w:tblCellMar>
        </w:tblPrEx>
        <w:trPr>
          <w:trHeight w:val="1000" w:hRule="atLeast"/>
          <w:jc w:val="center"/>
        </w:trPr>
        <w:tc>
          <w:tcPr>
            <w:tcW w:w="4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color w:val="000000" w:themeColor="text1"/>
                <w:kern w:val="2"/>
                <w:sz w:val="30"/>
                <w:szCs w:val="30"/>
                <w:lang w:val="en-US" w:eastAsia="zh-CN" w:bidi="ar-SA"/>
                <w14:textFill>
                  <w14:solidFill>
                    <w14:schemeClr w14:val="tx1"/>
                  </w14:solidFill>
                </w14:textFill>
              </w:rPr>
            </w:pPr>
            <w:r>
              <w:rPr>
                <w:rFonts w:hint="eastAsia" w:ascii="仿宋" w:hAnsi="仿宋" w:eastAsia="仿宋" w:cs="仿宋"/>
                <w:color w:val="000000" w:themeColor="text1"/>
                <w:kern w:val="2"/>
                <w:sz w:val="30"/>
                <w:szCs w:val="30"/>
                <w:lang w:val="en-US" w:eastAsia="zh-CN" w:bidi="ar-SA"/>
                <w14:textFill>
                  <w14:solidFill>
                    <w14:schemeClr w14:val="tx1"/>
                  </w14:solidFill>
                </w14:textFill>
              </w:rPr>
              <w:t>8</w:t>
            </w:r>
          </w:p>
        </w:tc>
        <w:tc>
          <w:tcPr>
            <w:tcW w:w="121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color w:val="000000" w:themeColor="text1"/>
                <w:kern w:val="2"/>
                <w:sz w:val="30"/>
                <w:szCs w:val="30"/>
                <w:lang w:val="en-US" w:eastAsia="zh-CN" w:bidi="ar-SA"/>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围挡看板</w:t>
            </w:r>
          </w:p>
        </w:tc>
        <w:tc>
          <w:tcPr>
            <w:tcW w:w="23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color w:val="000000" w:themeColor="text1"/>
                <w:kern w:val="2"/>
                <w:sz w:val="30"/>
                <w:szCs w:val="30"/>
                <w:lang w:val="en-US" w:eastAsia="zh-CN" w:bidi="ar-SA"/>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20毫米PVC</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color w:val="000000" w:themeColor="text1"/>
                <w:kern w:val="2"/>
                <w:sz w:val="30"/>
                <w:szCs w:val="30"/>
                <w:lang w:val="en-US" w:eastAsia="zh-CN" w:bidi="ar-SA"/>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200*100cm*6张</w:t>
            </w:r>
          </w:p>
        </w:tc>
        <w:tc>
          <w:tcPr>
            <w:tcW w:w="7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color w:val="000000" w:themeColor="text1"/>
                <w:kern w:val="2"/>
                <w:sz w:val="30"/>
                <w:szCs w:val="30"/>
                <w:lang w:val="en-US" w:eastAsia="zh-CN" w:bidi="ar-SA"/>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平米</w:t>
            </w: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color w:val="000000" w:themeColor="text1"/>
                <w:kern w:val="2"/>
                <w:sz w:val="30"/>
                <w:szCs w:val="30"/>
                <w:lang w:val="en-US" w:eastAsia="zh-CN" w:bidi="ar-SA"/>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12</w:t>
            </w:r>
          </w:p>
        </w:tc>
        <w:tc>
          <w:tcPr>
            <w:tcW w:w="19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color w:val="000000" w:themeColor="text1"/>
                <w:kern w:val="2"/>
                <w:sz w:val="30"/>
                <w:szCs w:val="30"/>
                <w:lang w:val="en-US" w:eastAsia="zh-CN" w:bidi="ar-SA"/>
                <w14:textFill>
                  <w14:solidFill>
                    <w14:schemeClr w14:val="tx1"/>
                  </w14:solidFill>
                </w14:textFill>
              </w:rPr>
            </w:pPr>
          </w:p>
        </w:tc>
      </w:tr>
      <w:tr>
        <w:tblPrEx>
          <w:tblLayout w:type="fixed"/>
          <w:tblCellMar>
            <w:top w:w="0" w:type="dxa"/>
            <w:left w:w="0" w:type="dxa"/>
            <w:bottom w:w="0" w:type="dxa"/>
            <w:right w:w="0" w:type="dxa"/>
          </w:tblCellMar>
        </w:tblPrEx>
        <w:trPr>
          <w:trHeight w:val="1000" w:hRule="atLeast"/>
          <w:jc w:val="center"/>
        </w:trPr>
        <w:tc>
          <w:tcPr>
            <w:tcW w:w="4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color w:val="000000" w:themeColor="text1"/>
                <w:kern w:val="2"/>
                <w:sz w:val="30"/>
                <w:szCs w:val="30"/>
                <w:lang w:val="en-US" w:eastAsia="zh-CN" w:bidi="ar-SA"/>
                <w14:textFill>
                  <w14:solidFill>
                    <w14:schemeClr w14:val="tx1"/>
                  </w14:solidFill>
                </w14:textFill>
              </w:rPr>
            </w:pPr>
            <w:r>
              <w:rPr>
                <w:rFonts w:hint="eastAsia" w:ascii="仿宋" w:hAnsi="仿宋" w:eastAsia="仿宋" w:cs="仿宋"/>
                <w:color w:val="000000" w:themeColor="text1"/>
                <w:kern w:val="2"/>
                <w:sz w:val="30"/>
                <w:szCs w:val="30"/>
                <w:lang w:val="en-US" w:eastAsia="zh-CN" w:bidi="ar-SA"/>
                <w14:textFill>
                  <w14:solidFill>
                    <w14:schemeClr w14:val="tx1"/>
                  </w14:solidFill>
                </w14:textFill>
              </w:rPr>
              <w:t>9</w:t>
            </w:r>
          </w:p>
        </w:tc>
        <w:tc>
          <w:tcPr>
            <w:tcW w:w="121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color w:val="000000" w:themeColor="text1"/>
                <w:kern w:val="2"/>
                <w:sz w:val="30"/>
                <w:szCs w:val="30"/>
                <w:lang w:val="en-US" w:eastAsia="zh-CN" w:bidi="ar-SA"/>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廉字墙</w:t>
            </w:r>
          </w:p>
        </w:tc>
        <w:tc>
          <w:tcPr>
            <w:tcW w:w="23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color w:val="000000" w:themeColor="text1"/>
                <w:kern w:val="2"/>
                <w:sz w:val="30"/>
                <w:szCs w:val="30"/>
                <w:lang w:val="en-US" w:eastAsia="zh-CN" w:bidi="ar-SA"/>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不锈钢立体字，机理真石漆</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color w:val="000000" w:themeColor="text1"/>
                <w:kern w:val="2"/>
                <w:sz w:val="30"/>
                <w:szCs w:val="30"/>
                <w:lang w:val="en-US" w:eastAsia="zh-CN" w:bidi="ar-SA"/>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7.5m*2.6m</w:t>
            </w:r>
          </w:p>
        </w:tc>
        <w:tc>
          <w:tcPr>
            <w:tcW w:w="7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color w:val="000000" w:themeColor="text1"/>
                <w:kern w:val="2"/>
                <w:sz w:val="30"/>
                <w:szCs w:val="30"/>
                <w:lang w:val="en-US" w:eastAsia="zh-CN" w:bidi="ar-SA"/>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平米</w:t>
            </w: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color w:val="000000" w:themeColor="text1"/>
                <w:kern w:val="2"/>
                <w:sz w:val="30"/>
                <w:szCs w:val="30"/>
                <w:lang w:val="en-US" w:eastAsia="zh-CN" w:bidi="ar-SA"/>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19.5</w:t>
            </w:r>
          </w:p>
        </w:tc>
        <w:tc>
          <w:tcPr>
            <w:tcW w:w="19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color w:val="000000" w:themeColor="text1"/>
                <w:kern w:val="2"/>
                <w:sz w:val="30"/>
                <w:szCs w:val="30"/>
                <w:lang w:val="en-US" w:eastAsia="zh-CN" w:bidi="ar-SA"/>
                <w14:textFill>
                  <w14:solidFill>
                    <w14:schemeClr w14:val="tx1"/>
                  </w14:solidFill>
                </w14:textFill>
              </w:rPr>
            </w:pPr>
          </w:p>
        </w:tc>
      </w:tr>
    </w:tbl>
    <w:p>
      <w:pPr>
        <w:pStyle w:val="4"/>
        <w:ind w:left="0" w:leftChars="0" w:firstLine="0" w:firstLineChars="0"/>
        <w:rPr>
          <w:rStyle w:val="29"/>
          <w:rFonts w:hint="eastAsia" w:ascii="仿宋" w:hAnsi="仿宋" w:eastAsia="黑体" w:cs="Times New Roman"/>
          <w:sz w:val="32"/>
          <w:szCs w:val="24"/>
          <w:shd w:val="clear" w:color="auto" w:fill="auto"/>
        </w:rPr>
      </w:pPr>
    </w:p>
    <w:p>
      <w:pPr>
        <w:pStyle w:val="4"/>
        <w:ind w:firstLine="640"/>
        <w:rPr>
          <w:rStyle w:val="29"/>
          <w:rFonts w:ascii="仿宋" w:hAnsi="仿宋" w:eastAsia="黑体" w:cs="Times New Roman"/>
          <w:sz w:val="32"/>
          <w:szCs w:val="24"/>
          <w:shd w:val="clear" w:color="auto" w:fill="auto"/>
        </w:rPr>
      </w:pPr>
      <w:r>
        <w:rPr>
          <w:rStyle w:val="29"/>
          <w:rFonts w:hint="eastAsia" w:ascii="仿宋" w:hAnsi="仿宋" w:eastAsia="黑体" w:cs="Times New Roman"/>
          <w:sz w:val="32"/>
          <w:szCs w:val="24"/>
          <w:shd w:val="clear" w:color="auto" w:fill="auto"/>
        </w:rPr>
        <w:t>第四条 项目工期</w:t>
      </w:r>
      <w:bookmarkEnd w:id="4"/>
    </w:p>
    <w:p>
      <w:pPr>
        <w:pStyle w:val="33"/>
        <w:ind w:firstLine="600"/>
        <w:rPr>
          <w:rStyle w:val="29"/>
          <w:rFonts w:ascii="仿宋_GB2312" w:hAnsi="仿宋" w:eastAsia="仿宋_GB2312" w:cs="宋体"/>
          <w:shd w:val="clear" w:color="auto" w:fill="auto"/>
        </w:rPr>
      </w:pPr>
      <w:r>
        <w:rPr>
          <w:rStyle w:val="29"/>
          <w:rFonts w:hint="eastAsia" w:ascii="仿宋_GB2312" w:hAnsi="仿宋" w:eastAsia="仿宋_GB2312" w:cs="宋体"/>
          <w:shd w:val="clear" w:color="auto" w:fill="auto"/>
        </w:rPr>
        <w:t>4.1</w:t>
      </w:r>
      <w:r>
        <w:rPr>
          <w:rFonts w:hint="eastAsia" w:ascii="仿宋_GB2312" w:hAnsi="宋体" w:eastAsia="仿宋_GB2312" w:cs="Arial"/>
          <w:bCs/>
          <w:color w:val="000000" w:themeColor="text1"/>
          <w:sz w:val="28"/>
          <w:szCs w:val="28"/>
          <w:lang w:val="en-US" w:eastAsia="zh-CN"/>
          <w14:textFill>
            <w14:solidFill>
              <w14:schemeClr w14:val="tx1"/>
            </w14:solidFill>
          </w14:textFill>
        </w:rPr>
        <w:t>工期为</w:t>
      </w:r>
      <w:r>
        <w:rPr>
          <w:rFonts w:hint="eastAsia" w:ascii="仿宋_GB2312" w:hAnsi="宋体" w:eastAsia="仿宋_GB2312" w:cs="Arial"/>
          <w:bCs/>
          <w:color w:val="000000" w:themeColor="text1"/>
          <w:sz w:val="28"/>
          <w:szCs w:val="28"/>
          <w:highlight w:val="none"/>
          <w:lang w:val="en-US" w:eastAsia="zh-CN"/>
          <w14:textFill>
            <w14:solidFill>
              <w14:schemeClr w14:val="tx1"/>
            </w14:solidFill>
          </w14:textFill>
        </w:rPr>
        <w:t>设计方案通过审核之日起30日历天</w:t>
      </w:r>
      <w:r>
        <w:rPr>
          <w:rStyle w:val="29"/>
          <w:rFonts w:ascii="仿宋_GB2312" w:hAnsi="仿宋" w:eastAsia="仿宋_GB2312" w:cs="宋体"/>
          <w:shd w:val="clear" w:color="auto" w:fill="auto"/>
        </w:rPr>
        <w:t>。</w:t>
      </w:r>
      <w:r>
        <w:rPr>
          <w:rStyle w:val="29"/>
          <w:rFonts w:hint="eastAsia" w:ascii="仿宋_GB2312" w:hAnsi="仿宋" w:eastAsia="仿宋_GB2312" w:cs="宋体"/>
          <w:shd w:val="clear" w:color="auto" w:fill="auto"/>
        </w:rPr>
        <w:t>乙方不能按期开工或无故中途停工而影响工期的，工期不顺延；标的物质量存在问题的，返工费用由乙方承担，工期不顺延。发生任何有关工期顺延事项，乙方需在顺延情况发生后立即向甲方提出书面申请，说明具体原因和顺延天数，甲方审核并书面同意后工期顺延。</w:t>
      </w:r>
    </w:p>
    <w:p>
      <w:pPr>
        <w:pStyle w:val="4"/>
        <w:numPr>
          <w:ilvl w:val="0"/>
          <w:numId w:val="6"/>
        </w:numPr>
        <w:ind w:firstLine="640"/>
        <w:rPr>
          <w:rStyle w:val="29"/>
          <w:rFonts w:hint="eastAsia" w:ascii="仿宋" w:hAnsi="仿宋" w:eastAsia="黑体" w:cs="Times New Roman"/>
          <w:sz w:val="32"/>
          <w:szCs w:val="24"/>
          <w:shd w:val="clear" w:color="auto" w:fill="auto"/>
        </w:rPr>
      </w:pPr>
      <w:bookmarkStart w:id="5" w:name="_Toc24707259"/>
      <w:r>
        <w:rPr>
          <w:rStyle w:val="29"/>
          <w:rFonts w:hint="eastAsia" w:ascii="仿宋" w:hAnsi="仿宋" w:eastAsia="黑体" w:cs="Times New Roman"/>
          <w:sz w:val="32"/>
          <w:szCs w:val="24"/>
          <w:shd w:val="clear" w:color="auto" w:fill="auto"/>
        </w:rPr>
        <w:t xml:space="preserve"> 履约担保、质量保证</w:t>
      </w:r>
      <w:bookmarkEnd w:id="5"/>
    </w:p>
    <w:p>
      <w:pPr>
        <w:numPr>
          <w:ilvl w:val="0"/>
          <w:numId w:val="0"/>
        </w:numPr>
        <w:ind w:firstLine="600" w:firstLineChars="200"/>
        <w:rPr>
          <w:rStyle w:val="29"/>
          <w:rFonts w:hint="eastAsia" w:ascii="仿宋_GB2312" w:hAnsi="仿宋" w:eastAsia="仿宋_GB2312" w:cs="宋体"/>
          <w:color w:val="000000"/>
          <w:kern w:val="2"/>
          <w:shd w:val="clear" w:fill="auto"/>
          <w:lang w:val="en-US" w:eastAsia="zh-CN" w:bidi="ar-SA"/>
        </w:rPr>
      </w:pPr>
      <w:r>
        <w:rPr>
          <w:rStyle w:val="29"/>
          <w:rFonts w:hint="eastAsia" w:ascii="仿宋_GB2312" w:hAnsi="仿宋" w:eastAsia="仿宋_GB2312" w:cs="宋体"/>
          <w:color w:val="000000"/>
          <w:kern w:val="2"/>
          <w:shd w:val="clear" w:fill="auto"/>
          <w:lang w:val="en-US" w:eastAsia="zh-CN" w:bidi="ar-SA"/>
        </w:rPr>
        <w:t>无</w:t>
      </w:r>
    </w:p>
    <w:p>
      <w:pPr>
        <w:pStyle w:val="4"/>
        <w:ind w:firstLine="640"/>
        <w:rPr>
          <w:rStyle w:val="29"/>
          <w:rFonts w:ascii="仿宋" w:hAnsi="仿宋" w:eastAsia="黑体" w:cs="Times New Roman"/>
          <w:sz w:val="32"/>
          <w:szCs w:val="24"/>
          <w:shd w:val="clear" w:color="auto" w:fill="auto"/>
        </w:rPr>
      </w:pPr>
      <w:bookmarkStart w:id="6" w:name="_Toc24707260"/>
      <w:r>
        <w:rPr>
          <w:rStyle w:val="29"/>
          <w:rFonts w:hint="eastAsia" w:ascii="仿宋" w:hAnsi="仿宋" w:eastAsia="黑体" w:cs="Times New Roman"/>
          <w:sz w:val="32"/>
          <w:szCs w:val="24"/>
          <w:shd w:val="clear" w:color="auto" w:fill="auto"/>
        </w:rPr>
        <w:t>第六条  合同价款</w:t>
      </w:r>
      <w:bookmarkEnd w:id="6"/>
    </w:p>
    <w:p>
      <w:pPr>
        <w:pStyle w:val="33"/>
        <w:ind w:firstLine="600"/>
        <w:rPr>
          <w:rStyle w:val="29"/>
          <w:rFonts w:hint="eastAsia" w:ascii="仿宋_GB2312" w:hAnsi="仿宋" w:eastAsia="仿宋_GB2312" w:cs="宋体"/>
          <w:shd w:val="clear" w:color="auto" w:fill="auto"/>
        </w:rPr>
      </w:pPr>
      <w:r>
        <w:rPr>
          <w:rStyle w:val="29"/>
          <w:rFonts w:hint="eastAsia" w:ascii="仿宋_GB2312" w:hAnsi="仿宋" w:eastAsia="仿宋_GB2312" w:cs="宋体"/>
          <w:shd w:val="clear" w:color="auto" w:fill="auto"/>
          <w:lang w:val="en-US" w:eastAsia="zh-CN"/>
        </w:rPr>
        <w:t>合同</w:t>
      </w:r>
      <w:r>
        <w:rPr>
          <w:rStyle w:val="29"/>
          <w:rFonts w:hint="eastAsia" w:ascii="仿宋_GB2312" w:hAnsi="仿宋" w:eastAsia="仿宋_GB2312" w:cs="宋体"/>
          <w:shd w:val="clear" w:color="auto" w:fill="auto"/>
        </w:rPr>
        <w:t>金额</w:t>
      </w:r>
      <w:r>
        <w:rPr>
          <w:rStyle w:val="29"/>
          <w:rFonts w:hint="eastAsia" w:ascii="仿宋_GB2312" w:hAnsi="仿宋" w:eastAsia="仿宋_GB2312" w:cs="宋体"/>
          <w:shd w:val="clear" w:color="auto" w:fill="auto"/>
          <w:lang w:eastAsia="zh-CN"/>
        </w:rPr>
        <w:t>（</w:t>
      </w:r>
      <w:r>
        <w:rPr>
          <w:rStyle w:val="29"/>
          <w:rFonts w:hint="eastAsia" w:ascii="仿宋_GB2312" w:hAnsi="仿宋" w:eastAsia="仿宋_GB2312" w:cs="宋体"/>
          <w:shd w:val="clear" w:color="auto" w:fill="auto"/>
        </w:rPr>
        <w:t>含</w:t>
      </w:r>
      <w:r>
        <w:rPr>
          <w:rStyle w:val="29"/>
          <w:rFonts w:hint="eastAsia" w:ascii="仿宋_GB2312" w:hAnsi="仿宋" w:eastAsia="仿宋_GB2312" w:cs="宋体"/>
          <w:shd w:val="clear" w:color="auto" w:fill="auto"/>
          <w:lang w:val="en-US" w:eastAsia="zh-CN"/>
        </w:rPr>
        <w:t>增值</w:t>
      </w:r>
      <w:r>
        <w:rPr>
          <w:rStyle w:val="29"/>
          <w:rFonts w:hint="eastAsia" w:ascii="仿宋_GB2312" w:hAnsi="仿宋" w:eastAsia="仿宋_GB2312" w:cs="宋体"/>
          <w:shd w:val="clear" w:color="auto" w:fill="auto"/>
        </w:rPr>
        <w:t>税</w:t>
      </w:r>
      <w:r>
        <w:rPr>
          <w:rStyle w:val="29"/>
          <w:rFonts w:hint="eastAsia" w:ascii="仿宋_GB2312" w:hAnsi="仿宋" w:eastAsia="仿宋_GB2312" w:cs="宋体"/>
          <w:shd w:val="clear" w:color="auto" w:fill="auto"/>
          <w:lang w:eastAsia="zh-CN"/>
        </w:rPr>
        <w:t>）</w:t>
      </w:r>
      <w:r>
        <w:rPr>
          <w:rStyle w:val="29"/>
          <w:rFonts w:hint="eastAsia" w:ascii="仿宋_GB2312" w:hAnsi="仿宋" w:eastAsia="仿宋_GB2312" w:cs="宋体"/>
          <w:shd w:val="clear" w:color="auto" w:fill="auto"/>
        </w:rPr>
        <w:t>：</w:t>
      </w:r>
      <w:r>
        <w:rPr>
          <w:rStyle w:val="29"/>
          <w:rFonts w:hint="eastAsia" w:ascii="仿宋_GB2312" w:hAnsi="仿宋" w:eastAsia="仿宋_GB2312" w:cs="宋体"/>
          <w:u w:val="single"/>
          <w:shd w:val="clear" w:color="auto" w:fill="auto"/>
        </w:rPr>
        <w:t xml:space="preserve">   </w:t>
      </w:r>
      <w:r>
        <w:rPr>
          <w:rStyle w:val="29"/>
          <w:rFonts w:hint="eastAsia" w:ascii="仿宋_GB2312" w:hAnsi="仿宋" w:eastAsia="仿宋_GB2312" w:cs="宋体"/>
          <w:shd w:val="clear" w:color="auto" w:fill="auto"/>
        </w:rPr>
        <w:t>元（大写：</w:t>
      </w:r>
      <w:r>
        <w:rPr>
          <w:rStyle w:val="29"/>
          <w:rFonts w:hint="eastAsia" w:ascii="仿宋_GB2312" w:hAnsi="仿宋" w:eastAsia="仿宋_GB2312" w:cs="宋体"/>
          <w:u w:val="single"/>
          <w:shd w:val="clear" w:color="auto" w:fill="auto"/>
        </w:rPr>
        <w:t xml:space="preserve">                 </w:t>
      </w:r>
      <w:r>
        <w:rPr>
          <w:rStyle w:val="29"/>
          <w:rFonts w:hint="eastAsia" w:ascii="仿宋_GB2312" w:hAnsi="仿宋" w:eastAsia="仿宋_GB2312" w:cs="宋体"/>
          <w:shd w:val="clear" w:color="auto" w:fill="auto"/>
        </w:rPr>
        <w:t>）；,</w:t>
      </w:r>
      <w:r>
        <w:rPr>
          <w:rStyle w:val="29"/>
          <w:rFonts w:hint="eastAsia" w:ascii="仿宋_GB2312" w:hAnsi="仿宋" w:eastAsia="仿宋_GB2312" w:cs="宋体"/>
          <w:shd w:val="clear" w:color="auto" w:fill="auto"/>
          <w:lang w:val="en-US" w:eastAsia="zh-CN"/>
        </w:rPr>
        <w:t>增值税税率为</w:t>
      </w:r>
      <w:r>
        <w:rPr>
          <w:rStyle w:val="29"/>
          <w:rFonts w:hint="eastAsia" w:cs="宋体"/>
          <w:u w:val="single"/>
          <w:shd w:val="clear" w:color="auto" w:fill="auto"/>
          <w:lang w:val="en-US" w:eastAsia="zh-CN"/>
        </w:rPr>
        <w:t xml:space="preserve">  </w:t>
      </w:r>
      <w:r>
        <w:rPr>
          <w:rStyle w:val="29"/>
          <w:rFonts w:hint="eastAsia" w:ascii="仿宋_GB2312" w:hAnsi="仿宋" w:eastAsia="仿宋_GB2312" w:cs="宋体"/>
          <w:shd w:val="clear" w:color="auto" w:fill="auto"/>
          <w:lang w:val="en-US" w:eastAsia="zh-CN"/>
        </w:rPr>
        <w:t>%。</w:t>
      </w:r>
      <w:r>
        <w:rPr>
          <w:rStyle w:val="29"/>
          <w:rFonts w:hint="eastAsia" w:ascii="仿宋_GB2312" w:hAnsi="仿宋" w:eastAsia="仿宋_GB2312" w:cs="宋体"/>
          <w:shd w:val="clear" w:color="auto" w:fill="auto"/>
        </w:rPr>
        <w:t>本合同价格为 “总价包干”，包括但不限于材料购买、人工、运输、保险、风险措施费用等一切与项目内容相关的费用。</w:t>
      </w:r>
    </w:p>
    <w:p>
      <w:pPr>
        <w:pStyle w:val="4"/>
        <w:ind w:firstLine="640"/>
        <w:rPr>
          <w:rStyle w:val="29"/>
          <w:rFonts w:ascii="仿宋" w:hAnsi="仿宋" w:eastAsia="黑体" w:cs="Times New Roman"/>
          <w:sz w:val="32"/>
          <w:szCs w:val="24"/>
          <w:shd w:val="clear" w:color="auto" w:fill="auto"/>
        </w:rPr>
      </w:pPr>
      <w:bookmarkStart w:id="7" w:name="_Toc24707261"/>
      <w:r>
        <w:rPr>
          <w:rStyle w:val="29"/>
          <w:rFonts w:hint="eastAsia" w:ascii="仿宋" w:hAnsi="仿宋" w:eastAsia="黑体" w:cs="Times New Roman"/>
          <w:sz w:val="32"/>
          <w:szCs w:val="24"/>
          <w:shd w:val="clear" w:color="auto" w:fill="auto"/>
        </w:rPr>
        <w:t>第七条 付款方式</w:t>
      </w:r>
      <w:bookmarkEnd w:id="7"/>
    </w:p>
    <w:p>
      <w:pPr>
        <w:pStyle w:val="33"/>
        <w:ind w:firstLine="600"/>
        <w:rPr>
          <w:rStyle w:val="29"/>
          <w:rFonts w:hint="eastAsia" w:ascii="仿宋_GB2312" w:hAnsi="仿宋" w:eastAsia="仿宋_GB2312" w:cs="宋体"/>
          <w:shd w:val="clear" w:color="auto" w:fill="auto"/>
        </w:rPr>
      </w:pPr>
      <w:r>
        <w:rPr>
          <w:rStyle w:val="29"/>
          <w:rFonts w:hint="eastAsia" w:ascii="仿宋_GB2312" w:hAnsi="仿宋" w:eastAsia="仿宋_GB2312" w:cs="宋体"/>
          <w:shd w:val="clear" w:color="auto" w:fill="auto"/>
        </w:rPr>
        <w:t>7.1项目完工验收合格后，乙方</w:t>
      </w:r>
      <w:r>
        <w:rPr>
          <w:rStyle w:val="29"/>
          <w:rFonts w:hint="eastAsia" w:ascii="仿宋_GB2312" w:hAnsi="仿宋" w:eastAsia="仿宋_GB2312" w:cs="宋体"/>
          <w:shd w:val="clear" w:color="auto" w:fill="auto"/>
          <w:lang w:val="en-US" w:eastAsia="zh-CN"/>
        </w:rPr>
        <w:t>向甲方</w:t>
      </w:r>
      <w:r>
        <w:rPr>
          <w:rStyle w:val="29"/>
          <w:rFonts w:hint="eastAsia" w:ascii="仿宋_GB2312" w:hAnsi="仿宋" w:eastAsia="仿宋_GB2312" w:cs="宋体"/>
          <w:shd w:val="clear" w:color="auto" w:fill="auto"/>
        </w:rPr>
        <w:t>开具</w:t>
      </w:r>
      <w:r>
        <w:rPr>
          <w:rStyle w:val="29"/>
          <w:rFonts w:hint="eastAsia" w:ascii="仿宋_GB2312" w:hAnsi="仿宋" w:eastAsia="仿宋_GB2312" w:cs="宋体"/>
          <w:shd w:val="clear" w:color="auto" w:fill="auto"/>
          <w:lang w:val="en-US" w:eastAsia="zh-CN"/>
        </w:rPr>
        <w:t>合同金额的正规增值税发票。甲方在收到</w:t>
      </w:r>
      <w:r>
        <w:rPr>
          <w:rStyle w:val="29"/>
          <w:rFonts w:hint="eastAsia" w:ascii="仿宋_GB2312" w:hAnsi="仿宋" w:eastAsia="仿宋_GB2312" w:cs="宋体"/>
          <w:shd w:val="clear" w:color="auto" w:fill="auto"/>
        </w:rPr>
        <w:t>增值税发票后30个工作日内，向乙方支付合同价款的</w:t>
      </w:r>
      <w:r>
        <w:rPr>
          <w:rStyle w:val="29"/>
          <w:rFonts w:hint="eastAsia" w:ascii="仿宋_GB2312" w:hAnsi="仿宋" w:eastAsia="仿宋_GB2312" w:cs="宋体"/>
          <w:shd w:val="clear" w:color="auto" w:fill="auto"/>
          <w:lang w:val="en-US" w:eastAsia="zh-CN"/>
        </w:rPr>
        <w:t>100</w:t>
      </w:r>
      <w:r>
        <w:rPr>
          <w:rStyle w:val="29"/>
          <w:rFonts w:hint="eastAsia" w:ascii="仿宋_GB2312" w:hAnsi="仿宋" w:eastAsia="仿宋_GB2312" w:cs="宋体"/>
          <w:shd w:val="clear" w:color="auto" w:fill="auto"/>
        </w:rPr>
        <w:t>％。</w:t>
      </w:r>
    </w:p>
    <w:p>
      <w:pPr>
        <w:pStyle w:val="33"/>
        <w:ind w:firstLine="600"/>
        <w:rPr>
          <w:rStyle w:val="36"/>
          <w:color w:val="000000" w:themeColor="text1"/>
          <w:lang w:eastAsia="zh-CN"/>
          <w14:textFill>
            <w14:solidFill>
              <w14:schemeClr w14:val="tx1"/>
            </w14:solidFill>
          </w14:textFill>
        </w:rPr>
      </w:pPr>
      <w:r>
        <w:rPr>
          <w:rStyle w:val="36"/>
          <w:rFonts w:hint="eastAsia"/>
          <w:color w:val="000000" w:themeColor="text1"/>
          <w:lang w:eastAsia="zh-CN"/>
          <w14:textFill>
            <w14:solidFill>
              <w14:schemeClr w14:val="tx1"/>
            </w14:solidFill>
          </w14:textFill>
        </w:rPr>
        <w:t>如果乙方提供增值税普通发票，甲方支付金额为不含增值税金额；如果乙方提供增值税专用发票，甲方支付金额</w:t>
      </w:r>
      <w:r>
        <w:rPr>
          <w:rStyle w:val="36"/>
          <w:color w:val="000000" w:themeColor="text1"/>
          <w:lang w:eastAsia="zh-CN"/>
          <w14:textFill>
            <w14:solidFill>
              <w14:schemeClr w14:val="tx1"/>
            </w14:solidFill>
          </w14:textFill>
        </w:rPr>
        <w:t>=不含增值税金额+增值税税额。</w:t>
      </w:r>
    </w:p>
    <w:p>
      <w:pPr>
        <w:pStyle w:val="33"/>
        <w:ind w:firstLine="600"/>
        <w:rPr>
          <w:rStyle w:val="29"/>
          <w:rFonts w:ascii="仿宋_GB2312" w:hAnsi="仿宋" w:eastAsia="仿宋_GB2312" w:cs="宋体"/>
          <w:shd w:val="clear" w:color="auto" w:fill="auto"/>
        </w:rPr>
      </w:pPr>
      <w:r>
        <w:rPr>
          <w:rStyle w:val="29"/>
          <w:rFonts w:hint="eastAsia" w:ascii="仿宋_GB2312" w:hAnsi="仿宋" w:eastAsia="仿宋_GB2312" w:cs="宋体"/>
          <w:shd w:val="clear" w:color="auto" w:fill="auto"/>
        </w:rPr>
        <w:t>7.2 支付方式：银行转账。</w:t>
      </w:r>
    </w:p>
    <w:p>
      <w:pPr>
        <w:pStyle w:val="33"/>
        <w:ind w:firstLine="600"/>
        <w:rPr>
          <w:rStyle w:val="29"/>
          <w:rFonts w:ascii="仿宋_GB2312" w:hAnsi="仿宋" w:eastAsia="仿宋_GB2312" w:cs="宋体"/>
          <w:shd w:val="clear" w:color="auto" w:fill="auto"/>
        </w:rPr>
      </w:pPr>
      <w:r>
        <w:rPr>
          <w:rStyle w:val="29"/>
          <w:rFonts w:hint="eastAsia" w:ascii="仿宋_GB2312" w:hAnsi="仿宋" w:eastAsia="仿宋_GB2312" w:cs="宋体"/>
          <w:shd w:val="clear" w:color="auto" w:fill="auto"/>
        </w:rPr>
        <w:t>7.3 乙方</w:t>
      </w:r>
      <w:r>
        <w:rPr>
          <w:rStyle w:val="29"/>
          <w:rFonts w:hint="eastAsia" w:ascii="仿宋_GB2312" w:hAnsi="仿宋" w:eastAsia="仿宋_GB2312" w:cs="宋体"/>
          <w:shd w:val="clear" w:color="auto" w:fill="auto"/>
          <w:lang w:eastAsia="zh-CN"/>
        </w:rPr>
        <w:t>账户</w:t>
      </w:r>
      <w:r>
        <w:rPr>
          <w:rStyle w:val="29"/>
          <w:rFonts w:hint="eastAsia" w:ascii="仿宋_GB2312" w:hAnsi="仿宋" w:eastAsia="仿宋_GB2312" w:cs="宋体"/>
          <w:shd w:val="clear" w:color="auto" w:fill="auto"/>
        </w:rPr>
        <w:t>信息：</w:t>
      </w:r>
    </w:p>
    <w:p>
      <w:pPr>
        <w:pStyle w:val="33"/>
        <w:ind w:firstLine="600"/>
        <w:rPr>
          <w:rStyle w:val="29"/>
          <w:rFonts w:ascii="仿宋_GB2312" w:hAnsi="仿宋" w:eastAsia="仿宋_GB2312" w:cs="宋体"/>
          <w:shd w:val="clear" w:color="auto" w:fill="auto"/>
        </w:rPr>
      </w:pPr>
      <w:r>
        <w:rPr>
          <w:rStyle w:val="29"/>
          <w:rFonts w:hint="eastAsia" w:ascii="仿宋_GB2312" w:hAnsi="仿宋" w:eastAsia="仿宋_GB2312" w:cs="宋体"/>
          <w:shd w:val="clear" w:color="auto" w:fill="auto"/>
        </w:rPr>
        <w:t>开户行：</w:t>
      </w:r>
    </w:p>
    <w:p>
      <w:pPr>
        <w:pStyle w:val="33"/>
        <w:ind w:firstLine="600"/>
        <w:rPr>
          <w:rStyle w:val="29"/>
          <w:rFonts w:ascii="仿宋_GB2312" w:hAnsi="仿宋" w:eastAsia="仿宋_GB2312" w:cs="宋体"/>
          <w:shd w:val="clear" w:color="auto" w:fill="auto"/>
        </w:rPr>
      </w:pPr>
      <w:r>
        <w:rPr>
          <w:rStyle w:val="29"/>
          <w:rFonts w:hint="eastAsia" w:ascii="仿宋_GB2312" w:hAnsi="仿宋" w:eastAsia="仿宋_GB2312" w:cs="宋体"/>
          <w:shd w:val="clear" w:color="auto" w:fill="auto"/>
        </w:rPr>
        <w:t>账号：</w:t>
      </w:r>
    </w:p>
    <w:p>
      <w:pPr>
        <w:pStyle w:val="33"/>
        <w:ind w:firstLine="600"/>
        <w:rPr>
          <w:rStyle w:val="29"/>
          <w:rFonts w:ascii="仿宋_GB2312" w:hAnsi="仿宋" w:eastAsia="仿宋_GB2312" w:cs="宋体"/>
          <w:shd w:val="clear" w:color="auto" w:fill="auto"/>
        </w:rPr>
      </w:pPr>
      <w:r>
        <w:rPr>
          <w:rStyle w:val="29"/>
          <w:rFonts w:hint="eastAsia" w:ascii="仿宋_GB2312" w:hAnsi="仿宋" w:eastAsia="仿宋_GB2312" w:cs="宋体"/>
          <w:shd w:val="clear" w:color="auto" w:fill="auto"/>
        </w:rPr>
        <w:t>户名：</w:t>
      </w:r>
    </w:p>
    <w:p>
      <w:pPr>
        <w:pStyle w:val="4"/>
        <w:ind w:firstLine="640"/>
        <w:rPr>
          <w:rStyle w:val="29"/>
          <w:rFonts w:ascii="仿宋" w:hAnsi="仿宋" w:eastAsia="黑体" w:cs="Times New Roman"/>
          <w:sz w:val="32"/>
          <w:szCs w:val="24"/>
          <w:shd w:val="clear" w:color="auto" w:fill="auto"/>
        </w:rPr>
      </w:pPr>
      <w:bookmarkStart w:id="8" w:name="_Toc24707262"/>
      <w:r>
        <w:rPr>
          <w:rStyle w:val="29"/>
          <w:rFonts w:hint="eastAsia" w:ascii="仿宋" w:hAnsi="仿宋" w:eastAsia="黑体" w:cs="Times New Roman"/>
          <w:sz w:val="32"/>
          <w:szCs w:val="24"/>
          <w:shd w:val="clear" w:color="auto" w:fill="auto"/>
        </w:rPr>
        <w:t>第八条  承揽要求</w:t>
      </w:r>
      <w:bookmarkEnd w:id="8"/>
    </w:p>
    <w:p>
      <w:pPr>
        <w:pStyle w:val="33"/>
        <w:ind w:firstLine="600"/>
        <w:rPr>
          <w:rStyle w:val="29"/>
          <w:rFonts w:hint="eastAsia" w:ascii="仿宋_GB2312" w:hAnsi="仿宋" w:eastAsia="仿宋_GB2312" w:cs="宋体"/>
          <w:shd w:val="clear" w:color="auto" w:fill="auto"/>
        </w:rPr>
      </w:pPr>
      <w:r>
        <w:rPr>
          <w:rStyle w:val="29"/>
          <w:rFonts w:hint="eastAsia" w:ascii="仿宋_GB2312" w:hAnsi="仿宋" w:eastAsia="仿宋_GB2312" w:cs="宋体"/>
          <w:shd w:val="clear" w:color="auto" w:fill="auto"/>
        </w:rPr>
        <w:t>8.1 项目所需材料的提供和使用由乙方负责；</w:t>
      </w:r>
    </w:p>
    <w:p>
      <w:pPr>
        <w:pStyle w:val="33"/>
        <w:ind w:firstLine="600"/>
        <w:rPr>
          <w:rStyle w:val="29"/>
          <w:rFonts w:hint="eastAsia" w:ascii="仿宋_GB2312" w:hAnsi="仿宋" w:eastAsia="仿宋_GB2312" w:cs="宋体"/>
          <w:shd w:val="clear" w:color="auto" w:fill="auto"/>
        </w:rPr>
      </w:pPr>
      <w:r>
        <w:rPr>
          <w:rStyle w:val="29"/>
          <w:rFonts w:hint="eastAsia" w:ascii="仿宋_GB2312" w:hAnsi="仿宋" w:eastAsia="仿宋_GB2312" w:cs="宋体"/>
          <w:shd w:val="clear" w:color="auto" w:fill="auto"/>
        </w:rPr>
        <w:t>8.2 未经甲方书面同意，乙方不得擅自改变合同约定材料，也不得转包、分包；</w:t>
      </w:r>
    </w:p>
    <w:p>
      <w:pPr>
        <w:pStyle w:val="33"/>
        <w:ind w:firstLine="600"/>
        <w:rPr>
          <w:rStyle w:val="29"/>
          <w:rFonts w:hint="default" w:ascii="仿宋_GB2312" w:hAnsi="仿宋" w:eastAsia="仿宋_GB2312" w:cs="宋体"/>
          <w:shd w:val="clear" w:color="auto" w:fill="auto"/>
          <w:lang w:val="en-US" w:eastAsia="zh-CN"/>
        </w:rPr>
      </w:pPr>
      <w:r>
        <w:rPr>
          <w:rStyle w:val="29"/>
          <w:rFonts w:hint="eastAsia" w:ascii="仿宋_GB2312" w:hAnsi="仿宋" w:eastAsia="仿宋_GB2312" w:cs="宋体"/>
          <w:shd w:val="clear" w:color="auto" w:fill="auto"/>
          <w:lang w:val="en-US" w:eastAsia="zh-CN"/>
        </w:rPr>
        <w:t>8.3展板安装过程中或质保期内甲方发现任务展板质量问题，乙方需无理由免费更换。</w:t>
      </w:r>
    </w:p>
    <w:p>
      <w:pPr>
        <w:pStyle w:val="4"/>
        <w:ind w:firstLine="640"/>
        <w:rPr>
          <w:rStyle w:val="29"/>
          <w:rFonts w:ascii="仿宋" w:hAnsi="仿宋" w:eastAsia="黑体" w:cs="Times New Roman"/>
          <w:sz w:val="32"/>
          <w:szCs w:val="24"/>
          <w:shd w:val="clear" w:color="auto" w:fill="auto"/>
        </w:rPr>
      </w:pPr>
      <w:bookmarkStart w:id="9" w:name="_Toc24707263"/>
      <w:r>
        <w:rPr>
          <w:rStyle w:val="29"/>
          <w:rFonts w:hint="eastAsia" w:ascii="仿宋" w:hAnsi="仿宋" w:eastAsia="黑体" w:cs="Times New Roman"/>
          <w:sz w:val="32"/>
          <w:szCs w:val="24"/>
          <w:shd w:val="clear" w:color="auto" w:fill="auto"/>
        </w:rPr>
        <w:t>第九条  双方的权利与义务</w:t>
      </w:r>
      <w:bookmarkEnd w:id="9"/>
    </w:p>
    <w:p>
      <w:pPr>
        <w:pStyle w:val="28"/>
        <w:shd w:val="clear" w:color="auto" w:fill="auto"/>
        <w:spacing w:before="0" w:after="120" w:line="360" w:lineRule="auto"/>
        <w:ind w:firstLine="600" w:firstLineChars="200"/>
        <w:jc w:val="both"/>
        <w:outlineLvl w:val="2"/>
        <w:rPr>
          <w:rStyle w:val="29"/>
          <w:rFonts w:ascii="黑体" w:hAnsi="仿宋" w:eastAsia="黑体"/>
          <w:szCs w:val="24"/>
          <w:lang w:val="zh-CN"/>
        </w:rPr>
      </w:pPr>
      <w:bookmarkStart w:id="10" w:name="_Toc24707264"/>
      <w:r>
        <w:rPr>
          <w:rStyle w:val="29"/>
          <w:rFonts w:hint="eastAsia" w:ascii="黑体" w:hAnsi="仿宋" w:eastAsia="黑体"/>
          <w:szCs w:val="24"/>
        </w:rPr>
        <w:t>9</w:t>
      </w:r>
      <w:r>
        <w:rPr>
          <w:rStyle w:val="29"/>
          <w:rFonts w:hint="eastAsia" w:ascii="黑体" w:hAnsi="仿宋" w:eastAsia="黑体"/>
          <w:szCs w:val="24"/>
          <w:lang w:val="zh-CN"/>
        </w:rPr>
        <w:t>.1甲方权责：</w:t>
      </w:r>
      <w:bookmarkEnd w:id="10"/>
    </w:p>
    <w:p>
      <w:pPr>
        <w:pStyle w:val="33"/>
        <w:ind w:firstLine="600"/>
        <w:rPr>
          <w:rStyle w:val="29"/>
          <w:rFonts w:ascii="仿宋_GB2312" w:hAnsi="仿宋" w:eastAsia="仿宋_GB2312" w:cs="宋体"/>
          <w:shd w:val="clear" w:color="auto" w:fill="auto"/>
        </w:rPr>
      </w:pPr>
      <w:r>
        <w:rPr>
          <w:rStyle w:val="29"/>
          <w:rFonts w:hint="eastAsia" w:ascii="仿宋_GB2312" w:hAnsi="仿宋" w:eastAsia="仿宋_GB2312" w:cs="宋体"/>
          <w:shd w:val="clear" w:color="auto" w:fill="auto"/>
        </w:rPr>
        <w:t>9.1.1甲方负责按照约定的付款方式向乙方支付承揽费用；</w:t>
      </w:r>
    </w:p>
    <w:p>
      <w:pPr>
        <w:pStyle w:val="33"/>
        <w:ind w:firstLine="600"/>
        <w:rPr>
          <w:rStyle w:val="29"/>
          <w:rFonts w:ascii="仿宋_GB2312" w:hAnsi="仿宋" w:eastAsia="仿宋_GB2312" w:cs="宋体"/>
          <w:shd w:val="clear" w:color="auto" w:fill="auto"/>
        </w:rPr>
      </w:pPr>
      <w:r>
        <w:rPr>
          <w:rStyle w:val="29"/>
          <w:rFonts w:hint="eastAsia" w:ascii="仿宋_GB2312" w:hAnsi="仿宋" w:eastAsia="仿宋_GB2312" w:cs="宋体"/>
          <w:shd w:val="clear" w:color="auto" w:fill="auto"/>
        </w:rPr>
        <w:t>9.1.2对乙方实施监督，并有权对乙方提出意见和建议；</w:t>
      </w:r>
    </w:p>
    <w:p>
      <w:pPr>
        <w:pStyle w:val="33"/>
        <w:ind w:firstLine="600"/>
        <w:rPr>
          <w:rStyle w:val="29"/>
          <w:rFonts w:ascii="仿宋_GB2312" w:hAnsi="仿宋" w:eastAsia="仿宋_GB2312" w:cs="宋体"/>
          <w:shd w:val="clear" w:color="auto" w:fill="auto"/>
        </w:rPr>
      </w:pPr>
      <w:r>
        <w:rPr>
          <w:rStyle w:val="29"/>
          <w:rFonts w:hint="eastAsia" w:ascii="仿宋_GB2312" w:hAnsi="仿宋" w:eastAsia="仿宋_GB2312" w:cs="宋体"/>
          <w:shd w:val="clear" w:color="auto" w:fill="auto"/>
        </w:rPr>
        <w:t>9.1.3 对乙方的承揽工作提供必要的、合理的协助工作；</w:t>
      </w:r>
    </w:p>
    <w:p>
      <w:pPr>
        <w:pStyle w:val="33"/>
        <w:ind w:firstLine="600"/>
        <w:rPr>
          <w:rStyle w:val="29"/>
          <w:rFonts w:ascii="仿宋_GB2312" w:hAnsi="仿宋" w:eastAsia="仿宋_GB2312" w:cs="宋体"/>
          <w:shd w:val="clear" w:color="auto" w:fill="auto"/>
        </w:rPr>
      </w:pPr>
      <w:r>
        <w:rPr>
          <w:rStyle w:val="29"/>
          <w:rFonts w:hint="eastAsia" w:ascii="仿宋_GB2312" w:hAnsi="仿宋" w:eastAsia="仿宋_GB2312" w:cs="宋体"/>
          <w:shd w:val="clear" w:color="auto" w:fill="auto"/>
        </w:rPr>
        <w:t>9.1.4</w:t>
      </w:r>
      <w:r>
        <w:rPr>
          <w:rStyle w:val="29"/>
          <w:rFonts w:ascii="仿宋_GB2312" w:hAnsi="仿宋" w:eastAsia="仿宋_GB2312" w:cs="宋体"/>
          <w:shd w:val="clear" w:color="auto" w:fill="auto"/>
        </w:rPr>
        <w:t>甲方有权从</w:t>
      </w:r>
      <w:r>
        <w:rPr>
          <w:rStyle w:val="29"/>
          <w:rFonts w:hint="eastAsia" w:ascii="仿宋_GB2312" w:hAnsi="仿宋" w:eastAsia="仿宋_GB2312" w:cs="宋体"/>
          <w:shd w:val="clear" w:color="auto" w:fill="auto"/>
        </w:rPr>
        <w:t>履约保证金或未付费用中</w:t>
      </w:r>
      <w:r>
        <w:rPr>
          <w:rStyle w:val="29"/>
          <w:rFonts w:ascii="仿宋_GB2312" w:hAnsi="仿宋" w:eastAsia="仿宋_GB2312" w:cs="宋体"/>
          <w:shd w:val="clear" w:color="auto" w:fill="auto"/>
        </w:rPr>
        <w:t>抵扣相当于违约金和滞纳金数额</w:t>
      </w:r>
      <w:r>
        <w:rPr>
          <w:rStyle w:val="29"/>
          <w:rFonts w:hint="eastAsia" w:ascii="仿宋_GB2312" w:hAnsi="仿宋" w:eastAsia="仿宋_GB2312" w:cs="宋体"/>
          <w:shd w:val="clear" w:color="auto" w:fill="auto"/>
        </w:rPr>
        <w:t>的</w:t>
      </w:r>
      <w:r>
        <w:rPr>
          <w:rStyle w:val="29"/>
          <w:rFonts w:ascii="仿宋_GB2312" w:hAnsi="仿宋" w:eastAsia="仿宋_GB2312" w:cs="宋体"/>
          <w:shd w:val="clear" w:color="auto" w:fill="auto"/>
        </w:rPr>
        <w:t>款项。</w:t>
      </w:r>
    </w:p>
    <w:p>
      <w:pPr>
        <w:pStyle w:val="28"/>
        <w:shd w:val="clear" w:color="auto" w:fill="auto"/>
        <w:spacing w:before="0" w:after="120" w:line="360" w:lineRule="auto"/>
        <w:ind w:firstLine="600" w:firstLineChars="200"/>
        <w:jc w:val="both"/>
        <w:outlineLvl w:val="2"/>
        <w:rPr>
          <w:rStyle w:val="29"/>
          <w:rFonts w:ascii="黑体" w:hAnsi="仿宋" w:eastAsia="黑体"/>
          <w:szCs w:val="24"/>
          <w:lang w:val="zh-CN"/>
        </w:rPr>
      </w:pPr>
      <w:bookmarkStart w:id="11" w:name="_Toc24707265"/>
      <w:r>
        <w:rPr>
          <w:rStyle w:val="29"/>
          <w:rFonts w:hint="eastAsia" w:ascii="黑体" w:hAnsi="仿宋" w:eastAsia="黑体"/>
          <w:szCs w:val="24"/>
          <w:lang w:val="zh-CN"/>
        </w:rPr>
        <w:t>9.2乙方权责：</w:t>
      </w:r>
      <w:bookmarkEnd w:id="11"/>
    </w:p>
    <w:p>
      <w:pPr>
        <w:pStyle w:val="33"/>
        <w:ind w:firstLine="600"/>
        <w:rPr>
          <w:rStyle w:val="29"/>
          <w:rFonts w:ascii="仿宋_GB2312" w:hAnsi="仿宋" w:eastAsia="仿宋_GB2312" w:cs="宋体"/>
          <w:shd w:val="clear" w:color="auto" w:fill="auto"/>
        </w:rPr>
      </w:pPr>
      <w:r>
        <w:rPr>
          <w:rStyle w:val="29"/>
          <w:rFonts w:hint="eastAsia" w:ascii="仿宋_GB2312" w:hAnsi="仿宋" w:eastAsia="仿宋_GB2312" w:cs="宋体"/>
          <w:shd w:val="clear" w:color="auto" w:fill="auto"/>
        </w:rPr>
        <w:t>9.2.1服从甲方监督，遵守重庆江北国际机场空防安全的有关制度及重庆江北国际机场的各类规定。</w:t>
      </w:r>
    </w:p>
    <w:p>
      <w:pPr>
        <w:pStyle w:val="33"/>
        <w:ind w:firstLine="600"/>
        <w:rPr>
          <w:rStyle w:val="29"/>
          <w:rFonts w:ascii="仿宋_GB2312" w:hAnsi="仿宋" w:eastAsia="仿宋_GB2312" w:cs="宋体"/>
          <w:shd w:val="clear" w:color="auto" w:fill="auto"/>
        </w:rPr>
      </w:pPr>
      <w:r>
        <w:rPr>
          <w:rStyle w:val="29"/>
          <w:rFonts w:hint="eastAsia" w:ascii="仿宋_GB2312" w:hAnsi="仿宋" w:eastAsia="仿宋_GB2312" w:cs="宋体"/>
          <w:shd w:val="clear" w:color="auto" w:fill="auto"/>
        </w:rPr>
        <w:t>9.2.2负责组织该项目的实施，并负责项目实施中的一切施工安全、第三方安全、人身安全和消防安全。</w:t>
      </w:r>
    </w:p>
    <w:p>
      <w:pPr>
        <w:pStyle w:val="33"/>
        <w:ind w:firstLine="600"/>
        <w:rPr>
          <w:rStyle w:val="29"/>
          <w:rFonts w:ascii="仿宋_GB2312" w:hAnsi="仿宋" w:eastAsia="仿宋_GB2312" w:cs="宋体"/>
          <w:shd w:val="clear" w:color="auto" w:fill="auto"/>
        </w:rPr>
      </w:pPr>
      <w:r>
        <w:rPr>
          <w:rStyle w:val="29"/>
          <w:rFonts w:hint="eastAsia" w:ascii="仿宋_GB2312" w:hAnsi="仿宋" w:eastAsia="仿宋_GB2312" w:cs="宋体"/>
          <w:shd w:val="clear" w:color="auto" w:fill="auto"/>
        </w:rPr>
        <w:t>9.2.3遵守有关安全规则，负责现场人员安全，排除现场危险隐患，提供安全设施。</w:t>
      </w:r>
    </w:p>
    <w:p>
      <w:pPr>
        <w:pStyle w:val="33"/>
        <w:ind w:firstLine="600"/>
        <w:rPr>
          <w:rStyle w:val="29"/>
          <w:rFonts w:ascii="仿宋_GB2312" w:hAnsi="仿宋" w:eastAsia="仿宋_GB2312" w:cs="宋体"/>
          <w:shd w:val="clear" w:color="auto" w:fill="auto"/>
        </w:rPr>
      </w:pPr>
      <w:r>
        <w:rPr>
          <w:rStyle w:val="29"/>
          <w:rFonts w:hint="eastAsia" w:ascii="仿宋_GB2312" w:hAnsi="仿宋" w:eastAsia="仿宋_GB2312" w:cs="宋体"/>
          <w:shd w:val="clear" w:color="auto" w:fill="auto"/>
        </w:rPr>
        <w:t>9.2.4按期完工，提出验收申请，并参与成果验收工作。</w:t>
      </w:r>
    </w:p>
    <w:p>
      <w:pPr>
        <w:pStyle w:val="33"/>
        <w:ind w:firstLine="600"/>
      </w:pPr>
      <w:r>
        <w:rPr>
          <w:rStyle w:val="29"/>
          <w:rFonts w:hint="eastAsia" w:ascii="仿宋_GB2312" w:hAnsi="仿宋" w:eastAsia="仿宋_GB2312" w:cs="宋体"/>
          <w:shd w:val="clear" w:color="auto" w:fill="auto"/>
        </w:rPr>
        <w:t>9.2.5</w:t>
      </w:r>
      <w:r>
        <w:rPr>
          <w:rFonts w:hint="eastAsia"/>
        </w:rPr>
        <w:t>在履行本合同的过程中乙方若造成乙方工作人员、甲方或第三方人身、财产损害的，乙方应承担全部责任。</w:t>
      </w:r>
    </w:p>
    <w:p>
      <w:pPr>
        <w:pStyle w:val="4"/>
        <w:ind w:firstLine="640"/>
        <w:rPr>
          <w:rStyle w:val="29"/>
          <w:rFonts w:ascii="仿宋" w:hAnsi="仿宋" w:eastAsia="黑体" w:cs="Times New Roman"/>
          <w:sz w:val="32"/>
          <w:szCs w:val="24"/>
          <w:shd w:val="clear" w:color="auto" w:fill="auto"/>
        </w:rPr>
      </w:pPr>
      <w:bookmarkStart w:id="12" w:name="_Toc24707266"/>
      <w:r>
        <w:rPr>
          <w:rStyle w:val="29"/>
          <w:rFonts w:hint="eastAsia" w:ascii="仿宋" w:hAnsi="仿宋" w:eastAsia="黑体" w:cs="Times New Roman"/>
          <w:sz w:val="32"/>
          <w:szCs w:val="24"/>
          <w:shd w:val="clear" w:color="auto" w:fill="auto"/>
        </w:rPr>
        <w:t>第十条  成果验收标准和方法</w:t>
      </w:r>
      <w:bookmarkEnd w:id="12"/>
    </w:p>
    <w:p>
      <w:pPr>
        <w:pStyle w:val="33"/>
        <w:keepNext w:val="0"/>
        <w:keepLines w:val="0"/>
        <w:pageBreakBefore w:val="0"/>
        <w:widowControl w:val="0"/>
        <w:kinsoku/>
        <w:wordWrap/>
        <w:overflowPunct/>
        <w:topLinePunct w:val="0"/>
        <w:autoSpaceDE/>
        <w:autoSpaceDN/>
        <w:bidi w:val="0"/>
        <w:adjustRightInd/>
        <w:snapToGrid/>
        <w:ind w:left="0" w:leftChars="0" w:firstLine="600" w:firstLineChars="200"/>
        <w:textAlignment w:val="auto"/>
        <w:rPr>
          <w:rStyle w:val="29"/>
          <w:rFonts w:ascii="仿宋_GB2312" w:hAnsi="仿宋" w:eastAsia="仿宋_GB2312" w:cs="宋体"/>
          <w:shd w:val="clear" w:color="auto" w:fill="auto"/>
        </w:rPr>
      </w:pPr>
      <w:r>
        <w:rPr>
          <w:rStyle w:val="29"/>
          <w:rFonts w:hint="eastAsia" w:ascii="仿宋_GB2312" w:hAnsi="仿宋" w:eastAsia="仿宋_GB2312" w:cs="宋体"/>
          <w:shd w:val="clear" w:color="auto" w:fill="auto"/>
        </w:rPr>
        <w:t>项目完工后，由乙方向甲方提出验收申请，甲方按</w:t>
      </w:r>
      <w:r>
        <w:rPr>
          <w:rFonts w:hint="eastAsia" w:ascii="Times New Roman" w:hAnsi="Times New Roman"/>
        </w:rPr>
        <w:t>第三条项目内容及范围</w:t>
      </w:r>
      <w:r>
        <w:rPr>
          <w:rStyle w:val="29"/>
          <w:rFonts w:hint="eastAsia" w:ascii="仿宋_GB2312" w:hAnsi="仿宋" w:eastAsia="仿宋_GB2312" w:cs="宋体"/>
          <w:shd w:val="clear" w:color="auto" w:fill="auto"/>
        </w:rPr>
        <w:t>进行验收。</w:t>
      </w:r>
    </w:p>
    <w:p>
      <w:pPr>
        <w:pStyle w:val="4"/>
        <w:ind w:firstLine="640"/>
        <w:rPr>
          <w:rStyle w:val="29"/>
          <w:rFonts w:ascii="仿宋" w:hAnsi="仿宋" w:eastAsia="黑体" w:cs="Times New Roman"/>
          <w:sz w:val="32"/>
          <w:szCs w:val="24"/>
          <w:shd w:val="clear" w:color="auto" w:fill="auto"/>
        </w:rPr>
      </w:pPr>
      <w:bookmarkStart w:id="13" w:name="_Toc24707267"/>
      <w:r>
        <w:rPr>
          <w:rStyle w:val="29"/>
          <w:rFonts w:hint="eastAsia" w:ascii="仿宋" w:hAnsi="仿宋" w:eastAsia="黑体" w:cs="Times New Roman"/>
          <w:sz w:val="32"/>
          <w:szCs w:val="24"/>
          <w:shd w:val="clear" w:color="auto" w:fill="auto"/>
        </w:rPr>
        <w:t>第十一条  知识产权</w:t>
      </w:r>
      <w:bookmarkEnd w:id="13"/>
    </w:p>
    <w:p>
      <w:pPr>
        <w:pStyle w:val="33"/>
        <w:ind w:firstLine="600"/>
        <w:rPr>
          <w:rStyle w:val="29"/>
          <w:rFonts w:ascii="仿宋_GB2312" w:hAnsi="仿宋" w:eastAsia="仿宋_GB2312" w:cs="宋体"/>
          <w:shd w:val="clear" w:color="auto" w:fill="auto"/>
        </w:rPr>
      </w:pPr>
      <w:r>
        <w:rPr>
          <w:rStyle w:val="29"/>
          <w:rFonts w:hint="eastAsia" w:ascii="仿宋_GB2312" w:hAnsi="仿宋" w:eastAsia="仿宋_GB2312" w:cs="宋体"/>
          <w:shd w:val="clear" w:color="auto" w:fill="auto"/>
        </w:rPr>
        <w:t>乙方保证施工过程中所使用的工艺、设备、方法及其他涉及施工工作的行为不会侵害第三人的知识产权，除非甲方书面同意，施工过程中使用相关知识产权所需费用均由乙方承担。如乙方侵犯第三人的知识产权，由此引发的一切责任及产生的相关损失由乙方承担。</w:t>
      </w:r>
    </w:p>
    <w:p>
      <w:pPr>
        <w:pStyle w:val="4"/>
        <w:ind w:firstLine="640"/>
      </w:pPr>
      <w:bookmarkStart w:id="14" w:name="_Toc24707268"/>
      <w:r>
        <w:rPr>
          <w:rFonts w:hint="eastAsia"/>
        </w:rPr>
        <w:t>第十二条  违约责任</w:t>
      </w:r>
      <w:bookmarkEnd w:id="14"/>
    </w:p>
    <w:p>
      <w:pPr>
        <w:pStyle w:val="33"/>
        <w:ind w:firstLine="600"/>
        <w:rPr>
          <w:rStyle w:val="29"/>
          <w:rFonts w:ascii="仿宋_GB2312" w:hAnsi="仿宋" w:eastAsia="仿宋_GB2312" w:cs="宋体"/>
          <w:shd w:val="clear" w:color="auto" w:fill="auto"/>
        </w:rPr>
      </w:pPr>
      <w:r>
        <w:rPr>
          <w:rStyle w:val="29"/>
          <w:rFonts w:hint="eastAsia" w:ascii="仿宋_GB2312" w:hAnsi="仿宋" w:eastAsia="仿宋_GB2312" w:cs="宋体"/>
          <w:shd w:val="clear" w:color="auto" w:fill="auto"/>
        </w:rPr>
        <w:t>12.1</w:t>
      </w:r>
      <w:r>
        <w:rPr>
          <w:rFonts w:hint="eastAsia"/>
        </w:rPr>
        <w:t>甲方未按本合同履约导致施工无法进行的，工期相应顺延。</w:t>
      </w:r>
    </w:p>
    <w:p>
      <w:pPr>
        <w:pStyle w:val="33"/>
        <w:ind w:firstLine="600"/>
        <w:rPr>
          <w:rStyle w:val="29"/>
          <w:rFonts w:ascii="仿宋_GB2312" w:hAnsi="仿宋" w:eastAsia="仿宋_GB2312" w:cs="宋体"/>
          <w:shd w:val="clear" w:color="auto" w:fill="auto"/>
        </w:rPr>
      </w:pPr>
      <w:r>
        <w:rPr>
          <w:rFonts w:hint="eastAsia"/>
        </w:rPr>
        <w:t>12.2.项目验收不合格，乙方应负责无偿修理或返工。因修理或返工而造成的逾期验收的，按12.3约定处理。</w:t>
      </w:r>
      <w:r>
        <w:br w:type="textWrapping"/>
      </w:r>
      <w:r>
        <w:t xml:space="preserve">    </w:t>
      </w:r>
      <w:r>
        <w:rPr>
          <w:rFonts w:hint="eastAsia"/>
        </w:rPr>
        <w:t>12.3乙方不能</w:t>
      </w:r>
      <w:r>
        <w:rPr>
          <w:rStyle w:val="29"/>
          <w:rFonts w:hint="eastAsia" w:ascii="仿宋_GB2312" w:hAnsi="仿宋" w:eastAsia="仿宋_GB2312" w:cs="宋体"/>
          <w:shd w:val="clear" w:color="auto" w:fill="auto"/>
        </w:rPr>
        <w:t>按合同规定的工期完工，每逾期1天，应偿付给甲方按合同总额的万分之五的逾期违约金。逾期超过</w:t>
      </w:r>
      <w:r>
        <w:rPr>
          <w:rStyle w:val="29"/>
          <w:rFonts w:hint="eastAsia" w:ascii="Times New Roman" w:hAnsi="Times New Roman" w:cs="Times New Roman"/>
          <w:shd w:val="clear" w:color="auto" w:fill="auto"/>
          <w:lang w:val="en-US" w:eastAsia="zh-CN"/>
        </w:rPr>
        <w:t>30</w:t>
      </w:r>
      <w:r>
        <w:rPr>
          <w:rStyle w:val="29"/>
          <w:rFonts w:hint="eastAsia" w:ascii="仿宋_GB2312" w:hAnsi="仿宋" w:eastAsia="仿宋_GB2312" w:cs="宋体"/>
          <w:shd w:val="clear" w:color="auto" w:fill="auto"/>
        </w:rPr>
        <w:t>天的，甲方有权解除合同。</w:t>
      </w:r>
    </w:p>
    <w:p>
      <w:pPr>
        <w:pStyle w:val="33"/>
        <w:ind w:firstLine="600"/>
      </w:pPr>
      <w:r>
        <w:rPr>
          <w:rStyle w:val="29"/>
          <w:rFonts w:hint="eastAsia" w:ascii="仿宋_GB2312" w:hAnsi="仿宋" w:eastAsia="仿宋_GB2312" w:cs="宋体"/>
          <w:shd w:val="clear" w:color="auto" w:fill="auto"/>
        </w:rPr>
        <w:t>12.4 乙方擅自改变材料或擅自转、分包的，甲方有权要求改正，并处合同总价款10%的违约金，乙方不能改正的，甲方有权解除合同。</w:t>
      </w:r>
    </w:p>
    <w:p>
      <w:pPr>
        <w:pStyle w:val="4"/>
        <w:ind w:firstLine="640"/>
      </w:pPr>
      <w:bookmarkStart w:id="15" w:name="_Toc24707269"/>
      <w:r>
        <w:rPr>
          <w:rFonts w:hint="eastAsia"/>
        </w:rPr>
        <w:t>第十三条  争议解决方式</w:t>
      </w:r>
      <w:bookmarkEnd w:id="15"/>
    </w:p>
    <w:p>
      <w:pPr>
        <w:pStyle w:val="33"/>
        <w:ind w:firstLine="600"/>
      </w:pPr>
      <w:r>
        <w:rPr>
          <w:rFonts w:hint="eastAsia"/>
        </w:rPr>
        <w:t>若在合同履行过程中发生争议，甲乙双方应当友好协商解决，协商不成，按以下第（</w:t>
      </w:r>
      <w:r>
        <w:rPr>
          <w:rFonts w:hint="eastAsia"/>
          <w:lang w:val="en-US" w:eastAsia="zh-CN"/>
        </w:rPr>
        <w:t>二</w:t>
      </w:r>
      <w:r>
        <w:rPr>
          <w:rFonts w:hint="eastAsia"/>
        </w:rPr>
        <w:t>） 种方式解决：</w:t>
      </w:r>
    </w:p>
    <w:p>
      <w:pPr>
        <w:pStyle w:val="33"/>
        <w:ind w:firstLine="600"/>
      </w:pPr>
      <w:r>
        <w:rPr>
          <w:rFonts w:hint="eastAsia"/>
        </w:rPr>
        <w:t>（一）提交重庆仲裁委员会，按照申请仲裁时该会现行有效的仲裁规则进行仲裁。</w:t>
      </w:r>
    </w:p>
    <w:p>
      <w:pPr>
        <w:pStyle w:val="33"/>
        <w:ind w:firstLine="600"/>
      </w:pPr>
      <w:r>
        <w:rPr>
          <w:rFonts w:hint="eastAsia"/>
        </w:rPr>
        <w:t>（二）向甲方所在地有管辖权的人民法院起诉。</w:t>
      </w:r>
    </w:p>
    <w:p>
      <w:pPr>
        <w:pStyle w:val="4"/>
        <w:ind w:firstLine="640"/>
      </w:pPr>
      <w:bookmarkStart w:id="16" w:name="_Toc24707270"/>
      <w:r>
        <w:rPr>
          <w:rFonts w:hint="eastAsia"/>
        </w:rPr>
        <w:t>第十四条  通知与送达</w:t>
      </w:r>
      <w:bookmarkEnd w:id="16"/>
    </w:p>
    <w:p>
      <w:pPr>
        <w:pStyle w:val="33"/>
        <w:ind w:firstLine="600"/>
      </w:pPr>
      <w:r>
        <w:rPr>
          <w:rFonts w:hint="eastAsia"/>
        </w:rPr>
        <w:t>14.1</w:t>
      </w:r>
      <w:r>
        <w:t>任何一方均应本着诚实信用原则来对待另一方在履行合同时的通知、告知事项，如因重大事项须履行通知义务的，均应当以当面签收或特快专递、电子邮件方式送达相对人。</w:t>
      </w:r>
    </w:p>
    <w:p>
      <w:pPr>
        <w:pStyle w:val="33"/>
        <w:ind w:firstLine="600"/>
      </w:pPr>
      <w:r>
        <w:rPr>
          <w:rFonts w:hint="eastAsia"/>
        </w:rPr>
        <w:t>14.2</w:t>
      </w:r>
      <w:r>
        <w:t>采用特快专递形式的，应按照双方在合同中确定的通讯地址以特快专递的形式通知相对人，一旦特快专递送达上述地址且经该方签收的，即视为有效送达收件人。该方签收的时间，即为送达时间。</w:t>
      </w:r>
    </w:p>
    <w:p>
      <w:pPr>
        <w:pStyle w:val="33"/>
        <w:ind w:firstLine="600"/>
      </w:pPr>
      <w:r>
        <w:rPr>
          <w:rFonts w:hint="eastAsia"/>
        </w:rPr>
        <w:t>14.3</w:t>
      </w:r>
      <w:r>
        <w:t>采用电子邮件形式的，应按照双方在合同中确定的电子邮箱地址以电子邮件的形式通知相对人，一旦收件人指定的电子邮箱地址接收电子邮件的，即视为有效送达收件人。该电子邮件进入该电子邮件地址的时间，即为送达时间。</w:t>
      </w:r>
    </w:p>
    <w:p>
      <w:pPr>
        <w:pStyle w:val="33"/>
        <w:ind w:firstLine="600"/>
      </w:pPr>
      <w:r>
        <w:rPr>
          <w:rFonts w:hint="eastAsia"/>
        </w:rPr>
        <w:t>14.4</w:t>
      </w:r>
      <w:r>
        <w:t>任何一方的地址或电子邮件地址有变更时，须以书面形式通知对方，否则因地址或电子邮件地址变更发生而客观上不能送达或退件的情形亦视为送达收件人。</w:t>
      </w:r>
    </w:p>
    <w:p>
      <w:pPr>
        <w:pStyle w:val="33"/>
        <w:ind w:firstLine="600"/>
      </w:pPr>
      <w:r>
        <w:rPr>
          <w:rFonts w:hint="eastAsia"/>
        </w:rPr>
        <w:t>14.5</w:t>
      </w:r>
      <w:r>
        <w:t>收件一方若认为邮件封面标题与邮件中实际文件内容不符的，应在收到邮件后三日内通知相对人，逾期视为邮件封面标题与邮件中实际文件内容一致，并视为有效送达收件人。</w:t>
      </w:r>
    </w:p>
    <w:p>
      <w:pPr>
        <w:pStyle w:val="33"/>
        <w:ind w:firstLine="600"/>
      </w:pPr>
      <w:r>
        <w:rPr>
          <w:rFonts w:hint="eastAsia"/>
        </w:rPr>
        <w:t>14.6</w:t>
      </w:r>
      <w:r>
        <w:t>因受送达人在合同中提供或者确认的送达地址不准确、送达地址变更未及时告知、以及受送达人本人或者受送达人指定的代收人拒绝签收</w:t>
      </w:r>
      <w:r>
        <w:rPr>
          <w:rFonts w:hint="eastAsia"/>
        </w:rPr>
        <w:t>、投递人员</w:t>
      </w:r>
      <w:r>
        <w:t>/送达人员上门无人签收（法定节假日除外），导致送达文件中的通知、告知事项未能被受送达人实际接收的，文书退回之日视为送达之日。</w:t>
      </w:r>
    </w:p>
    <w:p>
      <w:pPr>
        <w:pStyle w:val="33"/>
        <w:ind w:firstLine="600"/>
      </w:pPr>
      <w:r>
        <w:rPr>
          <w:rFonts w:hint="eastAsia"/>
        </w:rPr>
        <w:t>14.7本合同约定的联系方式与送达方式同时可作为法律文书的联系方式与送达方式。</w:t>
      </w:r>
    </w:p>
    <w:p>
      <w:pPr>
        <w:pStyle w:val="4"/>
        <w:ind w:firstLine="640"/>
      </w:pPr>
      <w:bookmarkStart w:id="17" w:name="_Toc24707271"/>
      <w:r>
        <w:rPr>
          <w:rFonts w:hint="eastAsia"/>
        </w:rPr>
        <w:t>第十五条 不可抗力</w:t>
      </w:r>
      <w:bookmarkEnd w:id="17"/>
    </w:p>
    <w:p>
      <w:pPr>
        <w:pStyle w:val="33"/>
        <w:ind w:firstLine="600"/>
      </w:pPr>
      <w:r>
        <w:t>不可抗力指，超出本协议双方控制范围的、无法预见并且无法避免或无法克服的事件。不可抗力包括但不限于（地震、台风、洪水、火灾、战争）。因不可抗力影响本协议有关条款履行的，甲乙双方均不承担违约责任。但受影响的一方应及时通知对方，并尽一切合理的努力排除不可抗力，且应当在合理期限内提供权威机构出具的证明。没有采取适当措施致使损失扩大的，应就扩大部分的损失向对方赔偿。因不可抗力的影响，使甲方或乙方无法正常履行本合同，经双方协商可终止本合同或修改本合同的执行，双方已履行部分应在履行方案确定后30个工作日内据实结算完毕。迟延履行后发生不可抗力的，不能免除违约责任。</w:t>
      </w:r>
    </w:p>
    <w:p>
      <w:pPr>
        <w:pStyle w:val="4"/>
        <w:ind w:firstLine="640"/>
      </w:pPr>
      <w:bookmarkStart w:id="18" w:name="_Toc24707272"/>
      <w:r>
        <w:rPr>
          <w:rFonts w:hint="eastAsia"/>
        </w:rPr>
        <w:t>第十六条  补充协议</w:t>
      </w:r>
      <w:bookmarkEnd w:id="18"/>
    </w:p>
    <w:p>
      <w:pPr>
        <w:pStyle w:val="33"/>
        <w:ind w:firstLine="600"/>
      </w:pPr>
      <w:r>
        <w:rPr>
          <w:rFonts w:hint="eastAsia"/>
        </w:rPr>
        <w:t>本合同履行过程中，如果合同履行条件发生变化，由双方进行协商，并以签订补充合同的方式加以确认，补充合同与本合同具有同等效力。</w:t>
      </w:r>
    </w:p>
    <w:p>
      <w:pPr>
        <w:pStyle w:val="33"/>
        <w:ind w:firstLine="600"/>
      </w:pPr>
      <w:r>
        <w:rPr>
          <w:rFonts w:hint="eastAsia"/>
        </w:rPr>
        <w:t>如果补充协议条款与本合同条款产生冲突，以补充协议的条款为准。</w:t>
      </w:r>
    </w:p>
    <w:p>
      <w:pPr>
        <w:pStyle w:val="4"/>
        <w:ind w:firstLine="640"/>
      </w:pPr>
      <w:bookmarkStart w:id="19" w:name="_Toc24707273"/>
      <w:r>
        <w:rPr>
          <w:rFonts w:hint="eastAsia"/>
        </w:rPr>
        <w:t xml:space="preserve">第十七条  </w:t>
      </w:r>
      <w:r>
        <w:t>保密条款</w:t>
      </w:r>
      <w:bookmarkEnd w:id="19"/>
    </w:p>
    <w:p>
      <w:pPr>
        <w:pStyle w:val="33"/>
        <w:ind w:firstLine="600"/>
        <w:rPr>
          <w:rStyle w:val="29"/>
          <w:rFonts w:ascii="仿宋" w:eastAsia="仿宋" w:cs="Times New Roman (正文 CS 字体)"/>
          <w:sz w:val="24"/>
          <w:szCs w:val="24"/>
        </w:rPr>
      </w:pPr>
      <w:r>
        <w:t>本协议双方有义务对本协议内容以及各自接触到的对方的信息、技术资料、开发计划、经营业务等方面的商业秘密保守秘密，保证不向任何第三方泄露这些商业秘密。否则，违约方应赔偿给守约方造成的损失。本保密条款的期限是无限期的，直至甲方书面同意公开本条款中所称的保密信息。</w:t>
      </w:r>
    </w:p>
    <w:p>
      <w:pPr>
        <w:pStyle w:val="4"/>
        <w:ind w:firstLine="640"/>
        <w:rPr>
          <w:rStyle w:val="29"/>
          <w:rFonts w:ascii="仿宋" w:hAnsi="仿宋" w:eastAsia="黑体" w:cs="Times New Roman"/>
          <w:sz w:val="32"/>
          <w:szCs w:val="24"/>
          <w:shd w:val="clear" w:color="auto" w:fill="auto"/>
        </w:rPr>
      </w:pPr>
      <w:bookmarkStart w:id="20" w:name="_Toc24707274"/>
      <w:r>
        <w:rPr>
          <w:rStyle w:val="29"/>
          <w:rFonts w:hint="eastAsia" w:ascii="仿宋" w:hAnsi="仿宋" w:eastAsia="黑体" w:cs="Times New Roman"/>
          <w:sz w:val="32"/>
          <w:szCs w:val="24"/>
          <w:shd w:val="clear" w:color="auto" w:fill="auto"/>
        </w:rPr>
        <w:t>第十八条  其他</w:t>
      </w:r>
      <w:bookmarkEnd w:id="20"/>
    </w:p>
    <w:p>
      <w:pPr>
        <w:pStyle w:val="33"/>
        <w:ind w:firstLine="600"/>
      </w:pPr>
      <w:r>
        <w:rPr>
          <w:rFonts w:hint="eastAsia"/>
        </w:rPr>
        <w:t>18.1本合同自双方法定代表人或委托代理人签字并加盖公司公章或合同专用章后生效。</w:t>
      </w:r>
    </w:p>
    <w:p>
      <w:pPr>
        <w:pStyle w:val="33"/>
        <w:ind w:firstLine="600"/>
      </w:pPr>
      <w:r>
        <w:rPr>
          <w:rFonts w:hint="eastAsia"/>
        </w:rPr>
        <w:t>18.2本合同一式</w:t>
      </w:r>
      <w:r>
        <w:rPr>
          <w:rFonts w:hint="eastAsia"/>
          <w:lang w:eastAsia="zh-CN"/>
        </w:rPr>
        <w:t>柒</w:t>
      </w:r>
      <w:r>
        <w:rPr>
          <w:rFonts w:hint="eastAsia"/>
        </w:rPr>
        <w:t>份，正本</w:t>
      </w:r>
      <w:r>
        <w:rPr>
          <w:rFonts w:hint="eastAsia"/>
          <w:lang w:eastAsia="zh-CN"/>
        </w:rPr>
        <w:t>两</w:t>
      </w:r>
      <w:r>
        <w:rPr>
          <w:rFonts w:hint="eastAsia"/>
        </w:rPr>
        <w:t>份，由甲乙双方各执</w:t>
      </w:r>
      <w:r>
        <w:rPr>
          <w:rFonts w:hint="eastAsia"/>
          <w:lang w:eastAsia="zh-CN"/>
        </w:rPr>
        <w:t>一</w:t>
      </w:r>
      <w:r>
        <w:rPr>
          <w:rFonts w:hint="eastAsia"/>
        </w:rPr>
        <w:t>份，副本</w:t>
      </w:r>
      <w:r>
        <w:rPr>
          <w:rFonts w:hint="eastAsia"/>
          <w:lang w:eastAsia="zh-CN"/>
        </w:rPr>
        <w:t>五</w:t>
      </w:r>
      <w:r>
        <w:rPr>
          <w:rFonts w:hint="eastAsia"/>
        </w:rPr>
        <w:t>份，由甲方执</w:t>
      </w:r>
      <w:r>
        <w:rPr>
          <w:rFonts w:hint="eastAsia"/>
          <w:lang w:eastAsia="zh-CN"/>
        </w:rPr>
        <w:t>四</w:t>
      </w:r>
      <w:r>
        <w:rPr>
          <w:rFonts w:hint="eastAsia"/>
        </w:rPr>
        <w:t>份，乙方执</w:t>
      </w:r>
      <w:r>
        <w:rPr>
          <w:rFonts w:hint="eastAsia"/>
          <w:lang w:eastAsia="zh-CN"/>
        </w:rPr>
        <w:t>一</w:t>
      </w:r>
      <w:r>
        <w:rPr>
          <w:rFonts w:hint="eastAsia"/>
        </w:rPr>
        <w:t>份，正副本均具同等法律效力。</w:t>
      </w:r>
    </w:p>
    <w:p>
      <w:pPr>
        <w:pStyle w:val="33"/>
        <w:ind w:firstLine="600"/>
      </w:pPr>
    </w:p>
    <w:p>
      <w:pPr>
        <w:pStyle w:val="33"/>
        <w:ind w:firstLine="600"/>
      </w:pPr>
      <w:r>
        <w:rPr>
          <w:rFonts w:hint="eastAsia"/>
        </w:rPr>
        <w:t>（以下无正文）</w:t>
      </w:r>
    </w:p>
    <w:p>
      <w:pPr>
        <w:pStyle w:val="33"/>
        <w:ind w:firstLine="0" w:firstLineChars="0"/>
        <w:rPr>
          <w:rStyle w:val="29"/>
          <w:rFonts w:ascii="仿宋" w:eastAsia="仿宋"/>
          <w:sz w:val="24"/>
          <w:szCs w:val="24"/>
          <w:lang w:val="zh-CN"/>
        </w:rPr>
      </w:pPr>
    </w:p>
    <w:p>
      <w:pPr>
        <w:pStyle w:val="33"/>
        <w:ind w:firstLine="0" w:firstLineChars="0"/>
        <w:rPr>
          <w:rStyle w:val="29"/>
          <w:rFonts w:ascii="仿宋" w:eastAsia="仿宋"/>
          <w:sz w:val="24"/>
          <w:szCs w:val="24"/>
          <w:lang w:val="zh-CN"/>
        </w:rPr>
      </w:pPr>
    </w:p>
    <w:p>
      <w:pPr>
        <w:pStyle w:val="33"/>
        <w:ind w:firstLine="0" w:firstLineChars="0"/>
        <w:rPr>
          <w:rStyle w:val="29"/>
          <w:rFonts w:hint="eastAsia" w:ascii="仿宋" w:eastAsia="仿宋"/>
          <w:sz w:val="24"/>
          <w:szCs w:val="24"/>
          <w:lang w:val="zh-CN"/>
        </w:rPr>
      </w:pPr>
    </w:p>
    <w:p>
      <w:pPr>
        <w:pStyle w:val="33"/>
        <w:ind w:firstLine="0" w:firstLineChars="0"/>
        <w:rPr>
          <w:rStyle w:val="29"/>
          <w:rFonts w:ascii="仿宋_GB2312" w:hAnsi="仿宋" w:eastAsia="仿宋_GB2312" w:cs="宋体"/>
          <w:shd w:val="clear" w:color="auto" w:fill="auto"/>
        </w:rPr>
      </w:pPr>
      <w:r>
        <w:rPr>
          <w:rStyle w:val="29"/>
          <w:rFonts w:hint="eastAsia" w:ascii="仿宋_GB2312" w:hAnsi="仿宋" w:eastAsia="仿宋_GB2312" w:cs="宋体"/>
          <w:shd w:val="clear" w:color="auto" w:fill="auto"/>
        </w:rPr>
        <w:t xml:space="preserve">甲方：（盖章）                   </w:t>
      </w:r>
      <w:r>
        <w:rPr>
          <w:rStyle w:val="29"/>
          <w:rFonts w:ascii="仿宋_GB2312" w:hAnsi="仿宋" w:eastAsia="仿宋_GB2312" w:cs="宋体"/>
          <w:shd w:val="clear" w:color="auto" w:fill="auto"/>
        </w:rPr>
        <w:t xml:space="preserve">  </w:t>
      </w:r>
      <w:r>
        <w:rPr>
          <w:rStyle w:val="29"/>
          <w:rFonts w:hint="eastAsia" w:ascii="仿宋_GB2312" w:hAnsi="仿宋" w:eastAsia="仿宋_GB2312" w:cs="宋体"/>
          <w:shd w:val="clear" w:color="auto" w:fill="auto"/>
        </w:rPr>
        <w:t>乙方：（盖章）</w:t>
      </w:r>
    </w:p>
    <w:p>
      <w:pPr>
        <w:pStyle w:val="33"/>
        <w:ind w:firstLine="600"/>
        <w:rPr>
          <w:rStyle w:val="29"/>
          <w:rFonts w:ascii="仿宋_GB2312" w:hAnsi="仿宋" w:eastAsia="仿宋_GB2312" w:cs="宋体"/>
          <w:shd w:val="clear" w:color="auto" w:fill="auto"/>
        </w:rPr>
      </w:pPr>
      <w:r>
        <w:rPr>
          <w:rStyle w:val="29"/>
          <w:rFonts w:hint="eastAsia" w:ascii="仿宋_GB2312" w:hAnsi="仿宋" w:eastAsia="仿宋_GB2312" w:cs="宋体"/>
          <w:shd w:val="clear" w:color="auto" w:fill="auto"/>
        </w:rPr>
        <w:t xml:space="preserve">         </w:t>
      </w:r>
      <w:r>
        <w:rPr>
          <w:rStyle w:val="29"/>
          <w:rFonts w:ascii="仿宋_GB2312" w:hAnsi="仿宋" w:eastAsia="仿宋_GB2312" w:cs="宋体"/>
          <w:shd w:val="clear" w:color="auto" w:fill="auto"/>
        </w:rPr>
        <w:t xml:space="preserve">     </w:t>
      </w:r>
    </w:p>
    <w:p>
      <w:pPr>
        <w:pStyle w:val="33"/>
        <w:ind w:firstLine="0" w:firstLineChars="0"/>
        <w:rPr>
          <w:rStyle w:val="29"/>
          <w:rFonts w:ascii="仿宋_GB2312" w:hAnsi="仿宋" w:eastAsia="仿宋_GB2312" w:cs="宋体"/>
          <w:shd w:val="clear" w:color="auto" w:fill="auto"/>
        </w:rPr>
      </w:pPr>
      <w:r>
        <w:rPr>
          <w:rStyle w:val="29"/>
          <w:rFonts w:hint="eastAsia" w:ascii="仿宋_GB2312" w:hAnsi="仿宋" w:eastAsia="仿宋_GB2312" w:cs="宋体"/>
          <w:shd w:val="clear" w:color="auto" w:fill="auto"/>
        </w:rPr>
        <w:t xml:space="preserve">法定代表人：                   </w:t>
      </w:r>
      <w:r>
        <w:rPr>
          <w:rStyle w:val="29"/>
          <w:rFonts w:ascii="仿宋_GB2312" w:hAnsi="仿宋" w:eastAsia="仿宋_GB2312" w:cs="宋体"/>
          <w:shd w:val="clear" w:color="auto" w:fill="auto"/>
        </w:rPr>
        <w:t xml:space="preserve">   </w:t>
      </w:r>
      <w:r>
        <w:rPr>
          <w:rStyle w:val="29"/>
          <w:rFonts w:hint="eastAsia" w:ascii="仿宋_GB2312" w:hAnsi="仿宋" w:eastAsia="仿宋_GB2312" w:cs="宋体"/>
          <w:shd w:val="clear" w:color="auto" w:fill="auto"/>
        </w:rPr>
        <w:t xml:space="preserve">法定代表人： </w:t>
      </w:r>
    </w:p>
    <w:p>
      <w:pPr>
        <w:pStyle w:val="33"/>
        <w:ind w:firstLine="0" w:firstLineChars="0"/>
      </w:pPr>
      <w:r>
        <w:rPr>
          <w:rStyle w:val="29"/>
          <w:rFonts w:hint="eastAsia" w:ascii="仿宋_GB2312" w:hAnsi="仿宋" w:eastAsia="仿宋_GB2312" w:cs="宋体"/>
          <w:shd w:val="clear" w:color="auto" w:fill="auto"/>
        </w:rPr>
        <w:t xml:space="preserve">委托代理人：                   </w:t>
      </w:r>
      <w:r>
        <w:rPr>
          <w:rStyle w:val="29"/>
          <w:rFonts w:ascii="仿宋_GB2312" w:hAnsi="仿宋" w:eastAsia="仿宋_GB2312" w:cs="宋体"/>
          <w:shd w:val="clear" w:color="auto" w:fill="auto"/>
        </w:rPr>
        <w:t xml:space="preserve">   </w:t>
      </w:r>
      <w:r>
        <w:rPr>
          <w:rStyle w:val="29"/>
          <w:rFonts w:hint="eastAsia" w:ascii="仿宋_GB2312" w:hAnsi="仿宋" w:eastAsia="仿宋_GB2312" w:cs="宋体"/>
          <w:shd w:val="clear" w:color="auto" w:fill="auto"/>
        </w:rPr>
        <w:t>委托代理人：</w:t>
      </w:r>
    </w:p>
    <w:p>
      <w:pPr>
        <w:pStyle w:val="33"/>
        <w:ind w:firstLine="0" w:firstLineChars="0"/>
      </w:pPr>
      <w:r>
        <w:rPr>
          <w:rFonts w:hint="eastAsia"/>
        </w:rPr>
        <w:t>通讯地址：</w:t>
      </w:r>
      <w:r>
        <w:t xml:space="preserve">                        </w:t>
      </w:r>
      <w:r>
        <w:rPr>
          <w:rFonts w:hint="eastAsia"/>
        </w:rPr>
        <w:t>通讯地址：</w:t>
      </w:r>
    </w:p>
    <w:p>
      <w:pPr>
        <w:pStyle w:val="33"/>
        <w:ind w:firstLine="0" w:firstLineChars="0"/>
      </w:pPr>
      <w:r>
        <w:rPr>
          <w:rFonts w:hint="eastAsia"/>
        </w:rPr>
        <w:t>邮箱：</w:t>
      </w:r>
      <w:r>
        <w:t xml:space="preserve">                            </w:t>
      </w:r>
      <w:r>
        <w:rPr>
          <w:rFonts w:hint="eastAsia"/>
        </w:rPr>
        <w:t>邮箱：</w:t>
      </w:r>
    </w:p>
    <w:p>
      <w:pPr>
        <w:pStyle w:val="33"/>
        <w:ind w:firstLine="0" w:firstLineChars="0"/>
      </w:pPr>
      <w:r>
        <w:rPr>
          <w:rFonts w:hint="eastAsia"/>
        </w:rPr>
        <w:t>联系人：</w:t>
      </w:r>
      <w:r>
        <w:t xml:space="preserve">                          联系人： </w:t>
      </w:r>
    </w:p>
    <w:p>
      <w:pPr>
        <w:pStyle w:val="33"/>
        <w:ind w:firstLine="0" w:firstLineChars="0"/>
      </w:pPr>
      <w:r>
        <w:rPr>
          <w:rFonts w:hint="eastAsia"/>
        </w:rPr>
        <w:t>联系电话及传真：</w:t>
      </w:r>
      <w:r>
        <w:t xml:space="preserve">                  联系电话及传真： </w:t>
      </w:r>
    </w:p>
    <w:p>
      <w:pPr>
        <w:pStyle w:val="33"/>
        <w:ind w:firstLine="0" w:firstLineChars="0"/>
      </w:pPr>
      <w:r>
        <w:rPr>
          <w:rFonts w:hint="eastAsia"/>
        </w:rPr>
        <w:t>开户银行：</w:t>
      </w:r>
      <w:r>
        <w:t xml:space="preserve">                        开户银行： </w:t>
      </w:r>
    </w:p>
    <w:p>
      <w:pPr>
        <w:pStyle w:val="33"/>
        <w:ind w:firstLine="0" w:firstLineChars="0"/>
      </w:pPr>
      <w:r>
        <w:rPr>
          <w:rFonts w:hint="eastAsia"/>
        </w:rPr>
        <w:t>账</w:t>
      </w:r>
      <w:r>
        <w:t xml:space="preserve">    号：                        </w:t>
      </w:r>
      <w:r>
        <w:rPr>
          <w:rFonts w:hint="eastAsia"/>
        </w:rPr>
        <w:t>账</w:t>
      </w:r>
      <w:r>
        <w:t xml:space="preserve">    号：</w:t>
      </w:r>
    </w:p>
    <w:p>
      <w:pPr>
        <w:pStyle w:val="33"/>
        <w:ind w:firstLine="480"/>
        <w:rPr>
          <w:rStyle w:val="29"/>
          <w:rFonts w:ascii="仿宋" w:eastAsia="仿宋"/>
          <w:sz w:val="24"/>
          <w:szCs w:val="24"/>
          <w:lang w:val="zh-CN"/>
        </w:rPr>
      </w:pPr>
      <w:r>
        <w:rPr>
          <w:rStyle w:val="29"/>
          <w:rFonts w:hint="eastAsia" w:ascii="仿宋" w:eastAsia="仿宋"/>
          <w:sz w:val="24"/>
          <w:szCs w:val="24"/>
          <w:lang w:val="zh-CN"/>
        </w:rPr>
        <w:t xml:space="preserve">   </w:t>
      </w:r>
    </w:p>
    <w:p>
      <w:pPr>
        <w:pStyle w:val="33"/>
        <w:ind w:left="0" w:leftChars="0" w:firstLine="0" w:firstLineChars="0"/>
        <w:rPr>
          <w:rStyle w:val="29"/>
          <w:rFonts w:ascii="仿宋" w:eastAsia="仿宋"/>
          <w:sz w:val="24"/>
          <w:szCs w:val="24"/>
          <w:lang w:val="zh-CN"/>
        </w:rPr>
      </w:pPr>
    </w:p>
    <w:p>
      <w:pPr>
        <w:pStyle w:val="33"/>
        <w:ind w:firstLine="0" w:firstLineChars="0"/>
        <w:rPr>
          <w:rStyle w:val="29"/>
          <w:rFonts w:ascii="仿宋_GB2312" w:hAnsi="仿宋" w:eastAsia="仿宋_GB2312" w:cs="宋体"/>
          <w:shd w:val="clear" w:color="auto" w:fill="auto"/>
        </w:rPr>
      </w:pPr>
      <w:r>
        <w:rPr>
          <w:rStyle w:val="29"/>
          <w:rFonts w:hint="eastAsia" w:ascii="仿宋_GB2312" w:hAnsi="仿宋" w:eastAsia="仿宋_GB2312" w:cs="宋体"/>
          <w:shd w:val="clear" w:color="auto" w:fill="auto"/>
        </w:rPr>
        <w:t>合同签订时间：</w:t>
      </w:r>
    </w:p>
    <w:p>
      <w:pPr>
        <w:pStyle w:val="33"/>
        <w:ind w:firstLine="0" w:firstLineChars="0"/>
        <w:rPr>
          <w:rFonts w:ascii="仿宋" w:hAnsi="仿宋" w:eastAsia="仿宋"/>
          <w:sz w:val="28"/>
          <w:szCs w:val="28"/>
        </w:rPr>
      </w:pPr>
      <w:r>
        <w:rPr>
          <w:rStyle w:val="29"/>
          <w:rFonts w:hint="eastAsia" w:ascii="仿宋_GB2312" w:hAnsi="仿宋" w:eastAsia="仿宋_GB2312" w:cs="宋体"/>
          <w:shd w:val="clear" w:color="auto" w:fill="auto"/>
        </w:rPr>
        <w:t>合同签订地点：重庆江北国际机场</w:t>
      </w:r>
      <w:bookmarkStart w:id="21" w:name="_GoBack"/>
      <w:bookmarkEnd w:id="21"/>
    </w:p>
    <w:sectPr>
      <w:footerReference r:id="rId7" w:type="default"/>
      <w:pgSz w:w="11906" w:h="16838"/>
      <w:pgMar w:top="1080" w:right="1440" w:bottom="1080" w:left="1440"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金山简魏碑">
    <w:altName w:val="宋体"/>
    <w:panose1 w:val="00000000000000000000"/>
    <w:charset w:val="86"/>
    <w:family w:val="modern"/>
    <w:pitch w:val="default"/>
    <w:sig w:usb0="00000000" w:usb1="00000000" w:usb2="00000010" w:usb3="00000000" w:csb0="00040000" w:csb1="00000000"/>
  </w:font>
  <w:font w:name="MingLiU">
    <w:panose1 w:val="02020509000000000000"/>
    <w:charset w:val="88"/>
    <w:family w:val="modern"/>
    <w:pitch w:val="default"/>
    <w:sig w:usb0="A00002FF" w:usb1="28CFFCFA" w:usb2="00000016" w:usb3="00000000" w:csb0="00100001" w:csb1="00000000"/>
  </w:font>
  <w:font w:name="华文中宋">
    <w:altName w:val="宋体"/>
    <w:panose1 w:val="02010600040101010101"/>
    <w:charset w:val="86"/>
    <w:family w:val="auto"/>
    <w:pitch w:val="default"/>
    <w:sig w:usb0="00000000" w:usb1="00000000" w:usb2="00000000" w:usb3="00000000" w:csb0="0004009F" w:csb1="DFD70000"/>
  </w:font>
  <w:font w:name="Cambria">
    <w:panose1 w:val="02040503050406030204"/>
    <w:charset w:val="00"/>
    <w:family w:val="auto"/>
    <w:pitch w:val="default"/>
    <w:sig w:usb0="E00002FF" w:usb1="400004FF" w:usb2="00000000" w:usb3="00000000" w:csb0="2000019F" w:csb1="00000000"/>
  </w:font>
  <w:font w:name="楷体">
    <w:panose1 w:val="02010609060101010101"/>
    <w:charset w:val="86"/>
    <w:family w:val="modern"/>
    <w:pitch w:val="default"/>
    <w:sig w:usb0="800002BF" w:usb1="38CF7CFA" w:usb2="00000016" w:usb3="00000000" w:csb0="00040001" w:csb1="00000000"/>
  </w:font>
  <w:font w:name="Times New Roman (正文 CS 字体)">
    <w:altName w:val="宋体"/>
    <w:panose1 w:val="00000000000000000000"/>
    <w:charset w:val="00"/>
    <w:family w:val="roman"/>
    <w:pitch w:val="default"/>
    <w:sig w:usb0="00000000" w:usb1="00000000"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rFonts w:ascii="Times New Roman" w:hAnsi="Times New Roman"/>
        <w:sz w:val="21"/>
        <w:szCs w:val="21"/>
      </w:rPr>
    </w:pPr>
    <w:r>
      <w:rPr>
        <w:rFonts w:ascii="Times New Roman" w:hAnsi="Times New Roman"/>
        <w:sz w:val="21"/>
        <w:szCs w:val="21"/>
      </w:rPr>
      <w:fldChar w:fldCharType="begin"/>
    </w:r>
    <w:r>
      <w:rPr>
        <w:rFonts w:ascii="Times New Roman" w:hAnsi="Times New Roman"/>
        <w:sz w:val="21"/>
        <w:szCs w:val="21"/>
      </w:rPr>
      <w:instrText xml:space="preserve"> PAGE   \* MERGEFORMAT </w:instrText>
    </w:r>
    <w:r>
      <w:rPr>
        <w:rFonts w:ascii="Times New Roman" w:hAnsi="Times New Roman"/>
        <w:sz w:val="21"/>
        <w:szCs w:val="21"/>
      </w:rPr>
      <w:fldChar w:fldCharType="separate"/>
    </w:r>
    <w:r>
      <w:rPr>
        <w:rFonts w:ascii="Times New Roman" w:hAnsi="Times New Roman"/>
        <w:sz w:val="21"/>
        <w:szCs w:val="21"/>
        <w:lang w:val="zh-CN"/>
      </w:rPr>
      <w:t>8</w:t>
    </w:r>
    <w:r>
      <w:rPr>
        <w:rFonts w:ascii="Times New Roman" w:hAnsi="Times New Roman"/>
        <w:sz w:val="21"/>
        <w:szCs w:val="21"/>
        <w:lang w:val="zh-CN"/>
      </w:rPr>
      <w:fldChar w:fldCharType="end"/>
    </w:r>
  </w:p>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fldChar w:fldCharType="begin"/>
    </w:r>
    <w:r>
      <w:instrText xml:space="preserve"> PAGE   \* MERGEFORMAT </w:instrText>
    </w:r>
    <w:r>
      <w:fldChar w:fldCharType="separate"/>
    </w:r>
    <w:r>
      <w:rPr>
        <w:lang w:val="zh-CN"/>
      </w:rPr>
      <w:t>8</w:t>
    </w:r>
    <w:r>
      <w:fldChar w:fldCharType="end"/>
    </w:r>
  </w:p>
  <w:p>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p>
  <w:p>
    <w:pPr>
      <w:pStyle w:val="11"/>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rFonts w:ascii="Times New Roman" w:hAnsi="Times New Roman"/>
        <w:sz w:val="21"/>
        <w:szCs w:val="21"/>
      </w:rPr>
    </w:pPr>
    <w:r>
      <w:rPr>
        <w:rFonts w:ascii="Times New Roman" w:hAnsi="Times New Roman"/>
        <w:sz w:val="21"/>
        <w:szCs w:val="21"/>
      </w:rPr>
      <w:fldChar w:fldCharType="begin"/>
    </w:r>
    <w:r>
      <w:rPr>
        <w:rFonts w:ascii="Times New Roman" w:hAnsi="Times New Roman"/>
        <w:sz w:val="21"/>
        <w:szCs w:val="21"/>
      </w:rPr>
      <w:instrText xml:space="preserve"> PAGE   \* MERGEFORMAT </w:instrText>
    </w:r>
    <w:r>
      <w:rPr>
        <w:rFonts w:ascii="Times New Roman" w:hAnsi="Times New Roman"/>
        <w:sz w:val="21"/>
        <w:szCs w:val="21"/>
      </w:rPr>
      <w:fldChar w:fldCharType="separate"/>
    </w:r>
    <w:r>
      <w:rPr>
        <w:rFonts w:ascii="Times New Roman" w:hAnsi="Times New Roman"/>
        <w:sz w:val="21"/>
        <w:szCs w:val="21"/>
        <w:lang w:val="zh-CN"/>
      </w:rPr>
      <w:t>14</w:t>
    </w:r>
    <w:r>
      <w:rPr>
        <w:rFonts w:ascii="Times New Roman" w:hAnsi="Times New Roman"/>
        <w:sz w:val="21"/>
        <w:szCs w:val="21"/>
        <w:lang w:val="zh-CN"/>
      </w:rPr>
      <w:fldChar w:fldCharType="end"/>
    </w:r>
  </w:p>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B74AD1"/>
    <w:multiLevelType w:val="multilevel"/>
    <w:tmpl w:val="1CB74AD1"/>
    <w:lvl w:ilvl="0" w:tentative="0">
      <w:start w:val="1"/>
      <w:numFmt w:val="decimal"/>
      <w:lvlText w:val="%1."/>
      <w:lvlJc w:val="left"/>
      <w:pPr>
        <w:ind w:left="980" w:hanging="420"/>
      </w:pPr>
    </w:lvl>
    <w:lvl w:ilvl="1" w:tentative="0">
      <w:start w:val="1"/>
      <w:numFmt w:val="decimal"/>
      <w:suff w:val="nothing"/>
      <w:lvlText w:val="%2."/>
      <w:lvlJc w:val="left"/>
      <w:pPr>
        <w:ind w:left="420" w:hanging="420"/>
      </w:pPr>
      <w:rPr>
        <w:rFonts w:hint="eastAsia"/>
      </w:r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
    <w:nsid w:val="1D8E1339"/>
    <w:multiLevelType w:val="multilevel"/>
    <w:tmpl w:val="1D8E1339"/>
    <w:lvl w:ilvl="0" w:tentative="0">
      <w:start w:val="1"/>
      <w:numFmt w:val="japaneseCounting"/>
      <w:suff w:val="nothing"/>
      <w:lvlText w:val="（%1）"/>
      <w:lvlJc w:val="left"/>
      <w:pPr>
        <w:ind w:left="0" w:firstLine="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EB41810"/>
    <w:multiLevelType w:val="multilevel"/>
    <w:tmpl w:val="1EB41810"/>
    <w:lvl w:ilvl="0" w:tentative="0">
      <w:start w:val="1"/>
      <w:numFmt w:val="japaneseCounting"/>
      <w:suff w:val="noth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306504C2"/>
    <w:multiLevelType w:val="singleLevel"/>
    <w:tmpl w:val="306504C2"/>
    <w:lvl w:ilvl="0" w:tentative="0">
      <w:start w:val="5"/>
      <w:numFmt w:val="chineseCounting"/>
      <w:suff w:val="space"/>
      <w:lvlText w:val="第%1条"/>
      <w:lvlJc w:val="left"/>
      <w:rPr>
        <w:rFonts w:hint="eastAsia"/>
      </w:rPr>
    </w:lvl>
  </w:abstractNum>
  <w:abstractNum w:abstractNumId="4">
    <w:nsid w:val="5F6453D2"/>
    <w:multiLevelType w:val="multilevel"/>
    <w:tmpl w:val="5F6453D2"/>
    <w:lvl w:ilvl="0" w:tentative="0">
      <w:start w:val="1"/>
      <w:numFmt w:val="chineseCountingThousand"/>
      <w:suff w:val="nothing"/>
      <w:lvlText w:val="%1、"/>
      <w:lvlJc w:val="left"/>
      <w:pPr>
        <w:ind w:left="420" w:hanging="420"/>
      </w:pPr>
      <w:rPr>
        <w:rFonts w:hint="eastAsia"/>
      </w:rPr>
    </w:lvl>
    <w:lvl w:ilvl="1" w:tentative="0">
      <w:start w:val="1"/>
      <w:numFmt w:val="decimal"/>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73670340"/>
    <w:multiLevelType w:val="multilevel"/>
    <w:tmpl w:val="73670340"/>
    <w:lvl w:ilvl="0" w:tentative="0">
      <w:start w:val="1"/>
      <w:numFmt w:val="japaneseCounting"/>
      <w:suff w:val="noth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num>
  <w:num w:numId="2">
    <w:abstractNumId w:val="2"/>
  </w:num>
  <w:num w:numId="3">
    <w:abstractNumId w:val="5"/>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9FA"/>
    <w:rsid w:val="0000097F"/>
    <w:rsid w:val="0000285A"/>
    <w:rsid w:val="00005333"/>
    <w:rsid w:val="00006788"/>
    <w:rsid w:val="00017CC8"/>
    <w:rsid w:val="00020174"/>
    <w:rsid w:val="00021F04"/>
    <w:rsid w:val="0002289E"/>
    <w:rsid w:val="00023008"/>
    <w:rsid w:val="00025AEC"/>
    <w:rsid w:val="000265C7"/>
    <w:rsid w:val="000271D2"/>
    <w:rsid w:val="00031BB8"/>
    <w:rsid w:val="00032715"/>
    <w:rsid w:val="00035345"/>
    <w:rsid w:val="000371A2"/>
    <w:rsid w:val="00050D62"/>
    <w:rsid w:val="0005249A"/>
    <w:rsid w:val="0005588C"/>
    <w:rsid w:val="00056869"/>
    <w:rsid w:val="000611DA"/>
    <w:rsid w:val="000631F6"/>
    <w:rsid w:val="00063CCA"/>
    <w:rsid w:val="00066D85"/>
    <w:rsid w:val="000737B9"/>
    <w:rsid w:val="00073A28"/>
    <w:rsid w:val="000740F0"/>
    <w:rsid w:val="00076511"/>
    <w:rsid w:val="000825D0"/>
    <w:rsid w:val="00084B6F"/>
    <w:rsid w:val="000868AF"/>
    <w:rsid w:val="000A3B23"/>
    <w:rsid w:val="000B4109"/>
    <w:rsid w:val="000B753E"/>
    <w:rsid w:val="000B7659"/>
    <w:rsid w:val="000C02DD"/>
    <w:rsid w:val="000C1E8B"/>
    <w:rsid w:val="000C6A90"/>
    <w:rsid w:val="000D30B9"/>
    <w:rsid w:val="000D521A"/>
    <w:rsid w:val="000D6CC9"/>
    <w:rsid w:val="000E2F2F"/>
    <w:rsid w:val="000E5E1E"/>
    <w:rsid w:val="000E6CD6"/>
    <w:rsid w:val="000F3310"/>
    <w:rsid w:val="000F404C"/>
    <w:rsid w:val="000F4E07"/>
    <w:rsid w:val="001030AE"/>
    <w:rsid w:val="00103882"/>
    <w:rsid w:val="00106E21"/>
    <w:rsid w:val="00114FD3"/>
    <w:rsid w:val="001243F9"/>
    <w:rsid w:val="00126337"/>
    <w:rsid w:val="0013184B"/>
    <w:rsid w:val="00140784"/>
    <w:rsid w:val="00140B7D"/>
    <w:rsid w:val="00146445"/>
    <w:rsid w:val="00150037"/>
    <w:rsid w:val="001505AE"/>
    <w:rsid w:val="00150869"/>
    <w:rsid w:val="001559E7"/>
    <w:rsid w:val="0015607A"/>
    <w:rsid w:val="0016327E"/>
    <w:rsid w:val="00163E7C"/>
    <w:rsid w:val="00180D31"/>
    <w:rsid w:val="00181249"/>
    <w:rsid w:val="00182F1E"/>
    <w:rsid w:val="001849E2"/>
    <w:rsid w:val="0018716E"/>
    <w:rsid w:val="0018776C"/>
    <w:rsid w:val="0019019A"/>
    <w:rsid w:val="00191380"/>
    <w:rsid w:val="00192AF6"/>
    <w:rsid w:val="00196FD2"/>
    <w:rsid w:val="001A5BA2"/>
    <w:rsid w:val="001A750C"/>
    <w:rsid w:val="001C452E"/>
    <w:rsid w:val="001D0060"/>
    <w:rsid w:val="001E04F7"/>
    <w:rsid w:val="001E0DD3"/>
    <w:rsid w:val="001E1667"/>
    <w:rsid w:val="001E3875"/>
    <w:rsid w:val="001E57E5"/>
    <w:rsid w:val="001F02EA"/>
    <w:rsid w:val="001F2E0C"/>
    <w:rsid w:val="001F52E9"/>
    <w:rsid w:val="00201141"/>
    <w:rsid w:val="00202EEA"/>
    <w:rsid w:val="002111D0"/>
    <w:rsid w:val="002170C0"/>
    <w:rsid w:val="00223328"/>
    <w:rsid w:val="00224DEB"/>
    <w:rsid w:val="00225A00"/>
    <w:rsid w:val="00230435"/>
    <w:rsid w:val="002324A7"/>
    <w:rsid w:val="002334E4"/>
    <w:rsid w:val="002362BD"/>
    <w:rsid w:val="002369A5"/>
    <w:rsid w:val="002377C6"/>
    <w:rsid w:val="002463B5"/>
    <w:rsid w:val="00263CB5"/>
    <w:rsid w:val="00264544"/>
    <w:rsid w:val="0026621B"/>
    <w:rsid w:val="00266533"/>
    <w:rsid w:val="0028006E"/>
    <w:rsid w:val="00282CFE"/>
    <w:rsid w:val="002834F6"/>
    <w:rsid w:val="00286536"/>
    <w:rsid w:val="00287E0A"/>
    <w:rsid w:val="002B75E8"/>
    <w:rsid w:val="002C0E6F"/>
    <w:rsid w:val="002C46DA"/>
    <w:rsid w:val="002C52F9"/>
    <w:rsid w:val="002C60A0"/>
    <w:rsid w:val="002D00F2"/>
    <w:rsid w:val="002D51B3"/>
    <w:rsid w:val="002D6F8E"/>
    <w:rsid w:val="002E26E2"/>
    <w:rsid w:val="002E57CA"/>
    <w:rsid w:val="002E5FDE"/>
    <w:rsid w:val="002F1EEC"/>
    <w:rsid w:val="002F5A5B"/>
    <w:rsid w:val="002F6E00"/>
    <w:rsid w:val="002F7CA1"/>
    <w:rsid w:val="002F7F31"/>
    <w:rsid w:val="00300C2A"/>
    <w:rsid w:val="00303CEE"/>
    <w:rsid w:val="00306DDC"/>
    <w:rsid w:val="00311324"/>
    <w:rsid w:val="00317034"/>
    <w:rsid w:val="00332BF8"/>
    <w:rsid w:val="00333793"/>
    <w:rsid w:val="00333BD0"/>
    <w:rsid w:val="00340E6F"/>
    <w:rsid w:val="0034710B"/>
    <w:rsid w:val="00347BDE"/>
    <w:rsid w:val="00350C12"/>
    <w:rsid w:val="00351066"/>
    <w:rsid w:val="003534A4"/>
    <w:rsid w:val="00357C50"/>
    <w:rsid w:val="00363D03"/>
    <w:rsid w:val="00370602"/>
    <w:rsid w:val="00370BEA"/>
    <w:rsid w:val="00370EFE"/>
    <w:rsid w:val="003723A5"/>
    <w:rsid w:val="00376A25"/>
    <w:rsid w:val="003840CF"/>
    <w:rsid w:val="00391B61"/>
    <w:rsid w:val="00392422"/>
    <w:rsid w:val="003932A7"/>
    <w:rsid w:val="0039415B"/>
    <w:rsid w:val="00396376"/>
    <w:rsid w:val="003A2048"/>
    <w:rsid w:val="003A228A"/>
    <w:rsid w:val="003A26A7"/>
    <w:rsid w:val="003A2974"/>
    <w:rsid w:val="003A4373"/>
    <w:rsid w:val="003B3EA4"/>
    <w:rsid w:val="003B7133"/>
    <w:rsid w:val="003B79B9"/>
    <w:rsid w:val="003C7185"/>
    <w:rsid w:val="003D66B2"/>
    <w:rsid w:val="003D6803"/>
    <w:rsid w:val="003E074E"/>
    <w:rsid w:val="003E2E0A"/>
    <w:rsid w:val="003F167C"/>
    <w:rsid w:val="003F7698"/>
    <w:rsid w:val="003F78CE"/>
    <w:rsid w:val="00412FC3"/>
    <w:rsid w:val="00413E38"/>
    <w:rsid w:val="00420115"/>
    <w:rsid w:val="00422256"/>
    <w:rsid w:val="00422C70"/>
    <w:rsid w:val="00424AC5"/>
    <w:rsid w:val="00425623"/>
    <w:rsid w:val="00425B77"/>
    <w:rsid w:val="0042735B"/>
    <w:rsid w:val="00441244"/>
    <w:rsid w:val="00445377"/>
    <w:rsid w:val="00452541"/>
    <w:rsid w:val="00453F3C"/>
    <w:rsid w:val="00455CFC"/>
    <w:rsid w:val="0045751E"/>
    <w:rsid w:val="00463667"/>
    <w:rsid w:val="004655F4"/>
    <w:rsid w:val="0046710E"/>
    <w:rsid w:val="00467F45"/>
    <w:rsid w:val="00485F00"/>
    <w:rsid w:val="00490CF8"/>
    <w:rsid w:val="00493AD9"/>
    <w:rsid w:val="0049584A"/>
    <w:rsid w:val="004A06D9"/>
    <w:rsid w:val="004A0C85"/>
    <w:rsid w:val="004A5412"/>
    <w:rsid w:val="004A743B"/>
    <w:rsid w:val="004B146A"/>
    <w:rsid w:val="004B188C"/>
    <w:rsid w:val="004B3DF7"/>
    <w:rsid w:val="004B6824"/>
    <w:rsid w:val="004B7D2E"/>
    <w:rsid w:val="004C0973"/>
    <w:rsid w:val="004C758F"/>
    <w:rsid w:val="004D050B"/>
    <w:rsid w:val="004D096C"/>
    <w:rsid w:val="004D38F7"/>
    <w:rsid w:val="004D79C1"/>
    <w:rsid w:val="004E45E3"/>
    <w:rsid w:val="004E5C8F"/>
    <w:rsid w:val="004F2FAB"/>
    <w:rsid w:val="004F307F"/>
    <w:rsid w:val="004F3384"/>
    <w:rsid w:val="004F3F16"/>
    <w:rsid w:val="004F6957"/>
    <w:rsid w:val="004F6B0B"/>
    <w:rsid w:val="00520BFB"/>
    <w:rsid w:val="0052266E"/>
    <w:rsid w:val="0054079F"/>
    <w:rsid w:val="00547E31"/>
    <w:rsid w:val="00550BF1"/>
    <w:rsid w:val="00564602"/>
    <w:rsid w:val="00566ECB"/>
    <w:rsid w:val="00574395"/>
    <w:rsid w:val="005766B4"/>
    <w:rsid w:val="0058393D"/>
    <w:rsid w:val="00584F1E"/>
    <w:rsid w:val="005863EB"/>
    <w:rsid w:val="00587823"/>
    <w:rsid w:val="00591811"/>
    <w:rsid w:val="005A7612"/>
    <w:rsid w:val="005B2C03"/>
    <w:rsid w:val="005B5E40"/>
    <w:rsid w:val="005B623B"/>
    <w:rsid w:val="005B6DF6"/>
    <w:rsid w:val="005B72F8"/>
    <w:rsid w:val="005C4CBA"/>
    <w:rsid w:val="005C5BB0"/>
    <w:rsid w:val="005C7814"/>
    <w:rsid w:val="005C79AE"/>
    <w:rsid w:val="005E467A"/>
    <w:rsid w:val="005E6FE4"/>
    <w:rsid w:val="005F4A5B"/>
    <w:rsid w:val="00606F9B"/>
    <w:rsid w:val="006078C9"/>
    <w:rsid w:val="00610FBA"/>
    <w:rsid w:val="00622C32"/>
    <w:rsid w:val="00626931"/>
    <w:rsid w:val="006331B5"/>
    <w:rsid w:val="006354D2"/>
    <w:rsid w:val="00644173"/>
    <w:rsid w:val="006448B9"/>
    <w:rsid w:val="00646279"/>
    <w:rsid w:val="0064646F"/>
    <w:rsid w:val="0064740A"/>
    <w:rsid w:val="006479A2"/>
    <w:rsid w:val="00653540"/>
    <w:rsid w:val="00655138"/>
    <w:rsid w:val="006555AA"/>
    <w:rsid w:val="006603E9"/>
    <w:rsid w:val="0066539F"/>
    <w:rsid w:val="0066710E"/>
    <w:rsid w:val="0066722C"/>
    <w:rsid w:val="006700E0"/>
    <w:rsid w:val="0067214B"/>
    <w:rsid w:val="00677C64"/>
    <w:rsid w:val="00691DD4"/>
    <w:rsid w:val="00693C5F"/>
    <w:rsid w:val="00694CA2"/>
    <w:rsid w:val="00694E61"/>
    <w:rsid w:val="006964FC"/>
    <w:rsid w:val="006A0FF0"/>
    <w:rsid w:val="006A57C9"/>
    <w:rsid w:val="006B1B2A"/>
    <w:rsid w:val="006B2229"/>
    <w:rsid w:val="006B2C17"/>
    <w:rsid w:val="006B78A8"/>
    <w:rsid w:val="006C1D9E"/>
    <w:rsid w:val="006C49D1"/>
    <w:rsid w:val="006E0BFC"/>
    <w:rsid w:val="006E55F4"/>
    <w:rsid w:val="006E7700"/>
    <w:rsid w:val="006E7920"/>
    <w:rsid w:val="006E7EC8"/>
    <w:rsid w:val="006F0D23"/>
    <w:rsid w:val="00701961"/>
    <w:rsid w:val="0070395B"/>
    <w:rsid w:val="0070577F"/>
    <w:rsid w:val="007118BA"/>
    <w:rsid w:val="00715E15"/>
    <w:rsid w:val="00722EF1"/>
    <w:rsid w:val="00736352"/>
    <w:rsid w:val="007412C3"/>
    <w:rsid w:val="00742D78"/>
    <w:rsid w:val="007447B4"/>
    <w:rsid w:val="007540E5"/>
    <w:rsid w:val="007544BD"/>
    <w:rsid w:val="00756926"/>
    <w:rsid w:val="007579AE"/>
    <w:rsid w:val="00760A24"/>
    <w:rsid w:val="0076301C"/>
    <w:rsid w:val="00766B00"/>
    <w:rsid w:val="0077011C"/>
    <w:rsid w:val="0077176F"/>
    <w:rsid w:val="0078149A"/>
    <w:rsid w:val="00783017"/>
    <w:rsid w:val="00783450"/>
    <w:rsid w:val="007872F8"/>
    <w:rsid w:val="00790155"/>
    <w:rsid w:val="007950D5"/>
    <w:rsid w:val="007A23F4"/>
    <w:rsid w:val="007A25BA"/>
    <w:rsid w:val="007A75B2"/>
    <w:rsid w:val="007B1EB8"/>
    <w:rsid w:val="007B21E1"/>
    <w:rsid w:val="007C0BAE"/>
    <w:rsid w:val="007C1F70"/>
    <w:rsid w:val="007E0D23"/>
    <w:rsid w:val="007E19FA"/>
    <w:rsid w:val="007E4029"/>
    <w:rsid w:val="007F0083"/>
    <w:rsid w:val="008137A3"/>
    <w:rsid w:val="0081544B"/>
    <w:rsid w:val="0082012C"/>
    <w:rsid w:val="0083146A"/>
    <w:rsid w:val="00833172"/>
    <w:rsid w:val="00835B1F"/>
    <w:rsid w:val="00847B87"/>
    <w:rsid w:val="008602A9"/>
    <w:rsid w:val="008760AC"/>
    <w:rsid w:val="008800A8"/>
    <w:rsid w:val="00883BBC"/>
    <w:rsid w:val="00883E00"/>
    <w:rsid w:val="00883F0F"/>
    <w:rsid w:val="008903C7"/>
    <w:rsid w:val="008913B8"/>
    <w:rsid w:val="00892657"/>
    <w:rsid w:val="0089693E"/>
    <w:rsid w:val="008A0078"/>
    <w:rsid w:val="008A0BD3"/>
    <w:rsid w:val="008A6939"/>
    <w:rsid w:val="008B073C"/>
    <w:rsid w:val="008B1AB7"/>
    <w:rsid w:val="008B5D37"/>
    <w:rsid w:val="008B62C1"/>
    <w:rsid w:val="008C39E3"/>
    <w:rsid w:val="008C5EA9"/>
    <w:rsid w:val="008C74BC"/>
    <w:rsid w:val="008E2C9F"/>
    <w:rsid w:val="008F2A42"/>
    <w:rsid w:val="008F3FC1"/>
    <w:rsid w:val="0091211A"/>
    <w:rsid w:val="00913831"/>
    <w:rsid w:val="00924790"/>
    <w:rsid w:val="00924A44"/>
    <w:rsid w:val="009325DE"/>
    <w:rsid w:val="00941604"/>
    <w:rsid w:val="00942CCC"/>
    <w:rsid w:val="0096421C"/>
    <w:rsid w:val="009705CB"/>
    <w:rsid w:val="00973BDE"/>
    <w:rsid w:val="0098379E"/>
    <w:rsid w:val="00985923"/>
    <w:rsid w:val="009865AA"/>
    <w:rsid w:val="00990CE0"/>
    <w:rsid w:val="00995DCA"/>
    <w:rsid w:val="009A7B4E"/>
    <w:rsid w:val="009B30A2"/>
    <w:rsid w:val="009B4B99"/>
    <w:rsid w:val="009C1103"/>
    <w:rsid w:val="009C6EF3"/>
    <w:rsid w:val="009D00D9"/>
    <w:rsid w:val="009D1F92"/>
    <w:rsid w:val="009D2B91"/>
    <w:rsid w:val="009D5971"/>
    <w:rsid w:val="009E15D4"/>
    <w:rsid w:val="009E193A"/>
    <w:rsid w:val="009E2CB4"/>
    <w:rsid w:val="009F1A57"/>
    <w:rsid w:val="00A002D3"/>
    <w:rsid w:val="00A078DD"/>
    <w:rsid w:val="00A079DB"/>
    <w:rsid w:val="00A12488"/>
    <w:rsid w:val="00A14A96"/>
    <w:rsid w:val="00A2028C"/>
    <w:rsid w:val="00A279E1"/>
    <w:rsid w:val="00A307C5"/>
    <w:rsid w:val="00A33FFD"/>
    <w:rsid w:val="00A51639"/>
    <w:rsid w:val="00A52763"/>
    <w:rsid w:val="00A64B28"/>
    <w:rsid w:val="00A6662A"/>
    <w:rsid w:val="00A66C7F"/>
    <w:rsid w:val="00A6743C"/>
    <w:rsid w:val="00A6776A"/>
    <w:rsid w:val="00A70F36"/>
    <w:rsid w:val="00A73E6F"/>
    <w:rsid w:val="00A74F64"/>
    <w:rsid w:val="00A8320C"/>
    <w:rsid w:val="00A9211E"/>
    <w:rsid w:val="00AA3DFD"/>
    <w:rsid w:val="00AA7541"/>
    <w:rsid w:val="00AB18AB"/>
    <w:rsid w:val="00AB1CB4"/>
    <w:rsid w:val="00AD0062"/>
    <w:rsid w:val="00AD04F5"/>
    <w:rsid w:val="00AD1B3B"/>
    <w:rsid w:val="00AD3C9F"/>
    <w:rsid w:val="00AD460B"/>
    <w:rsid w:val="00AD5218"/>
    <w:rsid w:val="00AE0B21"/>
    <w:rsid w:val="00AE107C"/>
    <w:rsid w:val="00AE1E61"/>
    <w:rsid w:val="00AF0BC1"/>
    <w:rsid w:val="00AF1739"/>
    <w:rsid w:val="00AF6F3E"/>
    <w:rsid w:val="00B02F96"/>
    <w:rsid w:val="00B05B2C"/>
    <w:rsid w:val="00B07E47"/>
    <w:rsid w:val="00B22AD5"/>
    <w:rsid w:val="00B23001"/>
    <w:rsid w:val="00B23ED7"/>
    <w:rsid w:val="00B27562"/>
    <w:rsid w:val="00B31151"/>
    <w:rsid w:val="00B3115C"/>
    <w:rsid w:val="00B4240C"/>
    <w:rsid w:val="00B44196"/>
    <w:rsid w:val="00B719CE"/>
    <w:rsid w:val="00B72406"/>
    <w:rsid w:val="00B73FE8"/>
    <w:rsid w:val="00B81C3E"/>
    <w:rsid w:val="00B83591"/>
    <w:rsid w:val="00BA0571"/>
    <w:rsid w:val="00BA1401"/>
    <w:rsid w:val="00BA1D26"/>
    <w:rsid w:val="00BB07FB"/>
    <w:rsid w:val="00BB0CC3"/>
    <w:rsid w:val="00BC4195"/>
    <w:rsid w:val="00BE0FDA"/>
    <w:rsid w:val="00BE444D"/>
    <w:rsid w:val="00BE72AF"/>
    <w:rsid w:val="00BF544F"/>
    <w:rsid w:val="00C00D1F"/>
    <w:rsid w:val="00C03881"/>
    <w:rsid w:val="00C03920"/>
    <w:rsid w:val="00C061CD"/>
    <w:rsid w:val="00C062CB"/>
    <w:rsid w:val="00C25DD0"/>
    <w:rsid w:val="00C33B30"/>
    <w:rsid w:val="00C36C02"/>
    <w:rsid w:val="00C3798E"/>
    <w:rsid w:val="00C4369F"/>
    <w:rsid w:val="00C43B58"/>
    <w:rsid w:val="00C43FDF"/>
    <w:rsid w:val="00C511BB"/>
    <w:rsid w:val="00C525AC"/>
    <w:rsid w:val="00C6358A"/>
    <w:rsid w:val="00C636E6"/>
    <w:rsid w:val="00C643C9"/>
    <w:rsid w:val="00C6512E"/>
    <w:rsid w:val="00C745A1"/>
    <w:rsid w:val="00C7596B"/>
    <w:rsid w:val="00C80539"/>
    <w:rsid w:val="00C826C9"/>
    <w:rsid w:val="00C90622"/>
    <w:rsid w:val="00C9189F"/>
    <w:rsid w:val="00C93570"/>
    <w:rsid w:val="00CA22C7"/>
    <w:rsid w:val="00CB3754"/>
    <w:rsid w:val="00CB749D"/>
    <w:rsid w:val="00CC0091"/>
    <w:rsid w:val="00CC2123"/>
    <w:rsid w:val="00CC2C5D"/>
    <w:rsid w:val="00CD61D2"/>
    <w:rsid w:val="00CD7FF0"/>
    <w:rsid w:val="00CE1C0A"/>
    <w:rsid w:val="00CE2718"/>
    <w:rsid w:val="00CE7840"/>
    <w:rsid w:val="00CF5BF8"/>
    <w:rsid w:val="00CF7307"/>
    <w:rsid w:val="00CF7A22"/>
    <w:rsid w:val="00D0259B"/>
    <w:rsid w:val="00D125EB"/>
    <w:rsid w:val="00D149F1"/>
    <w:rsid w:val="00D15013"/>
    <w:rsid w:val="00D21136"/>
    <w:rsid w:val="00D33774"/>
    <w:rsid w:val="00D45135"/>
    <w:rsid w:val="00D47B47"/>
    <w:rsid w:val="00D47F13"/>
    <w:rsid w:val="00D63B4A"/>
    <w:rsid w:val="00D64587"/>
    <w:rsid w:val="00D64E03"/>
    <w:rsid w:val="00D66438"/>
    <w:rsid w:val="00D73D65"/>
    <w:rsid w:val="00D74FF1"/>
    <w:rsid w:val="00D75600"/>
    <w:rsid w:val="00D76E05"/>
    <w:rsid w:val="00D80CA9"/>
    <w:rsid w:val="00D81DC5"/>
    <w:rsid w:val="00D83800"/>
    <w:rsid w:val="00D91E38"/>
    <w:rsid w:val="00DA1CBE"/>
    <w:rsid w:val="00DB3FBF"/>
    <w:rsid w:val="00DB73DB"/>
    <w:rsid w:val="00DC39C6"/>
    <w:rsid w:val="00DD1144"/>
    <w:rsid w:val="00DD6002"/>
    <w:rsid w:val="00DD6AE3"/>
    <w:rsid w:val="00DE5C13"/>
    <w:rsid w:val="00DF0117"/>
    <w:rsid w:val="00DF18B6"/>
    <w:rsid w:val="00DF1E26"/>
    <w:rsid w:val="00DF642B"/>
    <w:rsid w:val="00DF6660"/>
    <w:rsid w:val="00E039E8"/>
    <w:rsid w:val="00E053CA"/>
    <w:rsid w:val="00E10693"/>
    <w:rsid w:val="00E11DCB"/>
    <w:rsid w:val="00E14771"/>
    <w:rsid w:val="00E14889"/>
    <w:rsid w:val="00E15047"/>
    <w:rsid w:val="00E16198"/>
    <w:rsid w:val="00E20518"/>
    <w:rsid w:val="00E20738"/>
    <w:rsid w:val="00E22D77"/>
    <w:rsid w:val="00E259EA"/>
    <w:rsid w:val="00E27397"/>
    <w:rsid w:val="00E30DB6"/>
    <w:rsid w:val="00E3282B"/>
    <w:rsid w:val="00E35970"/>
    <w:rsid w:val="00E4025B"/>
    <w:rsid w:val="00E41439"/>
    <w:rsid w:val="00E45276"/>
    <w:rsid w:val="00E50CBA"/>
    <w:rsid w:val="00E54D02"/>
    <w:rsid w:val="00E55FD9"/>
    <w:rsid w:val="00E6373A"/>
    <w:rsid w:val="00E7086E"/>
    <w:rsid w:val="00E76761"/>
    <w:rsid w:val="00E77B0B"/>
    <w:rsid w:val="00E822CB"/>
    <w:rsid w:val="00E8596B"/>
    <w:rsid w:val="00E85A18"/>
    <w:rsid w:val="00E8758A"/>
    <w:rsid w:val="00E90678"/>
    <w:rsid w:val="00E91556"/>
    <w:rsid w:val="00E94D9E"/>
    <w:rsid w:val="00E96BE1"/>
    <w:rsid w:val="00EA3B52"/>
    <w:rsid w:val="00EA4B31"/>
    <w:rsid w:val="00EA793D"/>
    <w:rsid w:val="00EB0F23"/>
    <w:rsid w:val="00EC4E18"/>
    <w:rsid w:val="00ED38EF"/>
    <w:rsid w:val="00EE616E"/>
    <w:rsid w:val="00EF3023"/>
    <w:rsid w:val="00F01FB9"/>
    <w:rsid w:val="00F02E67"/>
    <w:rsid w:val="00F10D7B"/>
    <w:rsid w:val="00F1365F"/>
    <w:rsid w:val="00F13F6C"/>
    <w:rsid w:val="00F172DB"/>
    <w:rsid w:val="00F23D92"/>
    <w:rsid w:val="00F25E04"/>
    <w:rsid w:val="00F2773C"/>
    <w:rsid w:val="00F3207E"/>
    <w:rsid w:val="00F32DEB"/>
    <w:rsid w:val="00F33377"/>
    <w:rsid w:val="00F33397"/>
    <w:rsid w:val="00F33FB2"/>
    <w:rsid w:val="00F40190"/>
    <w:rsid w:val="00F479F7"/>
    <w:rsid w:val="00F50101"/>
    <w:rsid w:val="00F5221B"/>
    <w:rsid w:val="00F534C5"/>
    <w:rsid w:val="00F62AC2"/>
    <w:rsid w:val="00F62E33"/>
    <w:rsid w:val="00F70CF8"/>
    <w:rsid w:val="00F74A15"/>
    <w:rsid w:val="00F75F8D"/>
    <w:rsid w:val="00F8042D"/>
    <w:rsid w:val="00F85181"/>
    <w:rsid w:val="00F9175C"/>
    <w:rsid w:val="00FA17E2"/>
    <w:rsid w:val="00FA6503"/>
    <w:rsid w:val="00FA6BC2"/>
    <w:rsid w:val="00FA7B4D"/>
    <w:rsid w:val="00FB4220"/>
    <w:rsid w:val="00FC7345"/>
    <w:rsid w:val="00FD5A31"/>
    <w:rsid w:val="00FE364C"/>
    <w:rsid w:val="00FE7DA0"/>
    <w:rsid w:val="00FF1C7D"/>
    <w:rsid w:val="00FF3DF1"/>
    <w:rsid w:val="00FF5E49"/>
    <w:rsid w:val="01274FB1"/>
    <w:rsid w:val="015C3FC2"/>
    <w:rsid w:val="018E717F"/>
    <w:rsid w:val="02181EC4"/>
    <w:rsid w:val="02A46E6D"/>
    <w:rsid w:val="02B3063D"/>
    <w:rsid w:val="03802094"/>
    <w:rsid w:val="03E7101D"/>
    <w:rsid w:val="04665771"/>
    <w:rsid w:val="05A85490"/>
    <w:rsid w:val="05C348AA"/>
    <w:rsid w:val="06303ADD"/>
    <w:rsid w:val="06C224D8"/>
    <w:rsid w:val="06EA53BE"/>
    <w:rsid w:val="078C7E49"/>
    <w:rsid w:val="079018FC"/>
    <w:rsid w:val="08055B79"/>
    <w:rsid w:val="089F2064"/>
    <w:rsid w:val="09784596"/>
    <w:rsid w:val="0A4128CC"/>
    <w:rsid w:val="0ABE596D"/>
    <w:rsid w:val="0B8E1510"/>
    <w:rsid w:val="0C602DAE"/>
    <w:rsid w:val="0CA73612"/>
    <w:rsid w:val="0CE4660F"/>
    <w:rsid w:val="0CE916B0"/>
    <w:rsid w:val="0D0C014F"/>
    <w:rsid w:val="0DFF1D94"/>
    <w:rsid w:val="0E111F50"/>
    <w:rsid w:val="0E1A37EC"/>
    <w:rsid w:val="0F163E4A"/>
    <w:rsid w:val="0FAE70DB"/>
    <w:rsid w:val="0FDF27F8"/>
    <w:rsid w:val="10A9293F"/>
    <w:rsid w:val="10D558E9"/>
    <w:rsid w:val="10F6426C"/>
    <w:rsid w:val="11062AE5"/>
    <w:rsid w:val="11361A20"/>
    <w:rsid w:val="11B5427A"/>
    <w:rsid w:val="11BA6016"/>
    <w:rsid w:val="121C516C"/>
    <w:rsid w:val="123011DC"/>
    <w:rsid w:val="1231040E"/>
    <w:rsid w:val="13153DCE"/>
    <w:rsid w:val="13D54915"/>
    <w:rsid w:val="14986B18"/>
    <w:rsid w:val="14F252F4"/>
    <w:rsid w:val="153B1B31"/>
    <w:rsid w:val="161A41D1"/>
    <w:rsid w:val="162D1A17"/>
    <w:rsid w:val="16706AA1"/>
    <w:rsid w:val="173E08D2"/>
    <w:rsid w:val="179557FD"/>
    <w:rsid w:val="17987612"/>
    <w:rsid w:val="17C1228E"/>
    <w:rsid w:val="17E30F01"/>
    <w:rsid w:val="18211F2F"/>
    <w:rsid w:val="1866312B"/>
    <w:rsid w:val="18C630DC"/>
    <w:rsid w:val="19010836"/>
    <w:rsid w:val="191B6516"/>
    <w:rsid w:val="197C4F26"/>
    <w:rsid w:val="19E0001D"/>
    <w:rsid w:val="1A382BA3"/>
    <w:rsid w:val="1B1B12CE"/>
    <w:rsid w:val="1B604E10"/>
    <w:rsid w:val="1B686E8D"/>
    <w:rsid w:val="1BB26125"/>
    <w:rsid w:val="1C2D30C9"/>
    <w:rsid w:val="1C396B78"/>
    <w:rsid w:val="1CDA02E6"/>
    <w:rsid w:val="1D001212"/>
    <w:rsid w:val="1E371DA8"/>
    <w:rsid w:val="1E7F37CE"/>
    <w:rsid w:val="1E807EE5"/>
    <w:rsid w:val="1F2A1286"/>
    <w:rsid w:val="1F344700"/>
    <w:rsid w:val="1F7F0AA4"/>
    <w:rsid w:val="1FDA40DD"/>
    <w:rsid w:val="1FEB26DF"/>
    <w:rsid w:val="20871E46"/>
    <w:rsid w:val="20B03662"/>
    <w:rsid w:val="212D69FF"/>
    <w:rsid w:val="22372DAB"/>
    <w:rsid w:val="22436F24"/>
    <w:rsid w:val="22954336"/>
    <w:rsid w:val="22BD2EC0"/>
    <w:rsid w:val="233E5E03"/>
    <w:rsid w:val="23783B82"/>
    <w:rsid w:val="23F44062"/>
    <w:rsid w:val="248A0F69"/>
    <w:rsid w:val="24FF0154"/>
    <w:rsid w:val="250D6816"/>
    <w:rsid w:val="25F65132"/>
    <w:rsid w:val="26495518"/>
    <w:rsid w:val="26642C2D"/>
    <w:rsid w:val="273A061B"/>
    <w:rsid w:val="27A53421"/>
    <w:rsid w:val="28195BA6"/>
    <w:rsid w:val="28B8002B"/>
    <w:rsid w:val="28B8621D"/>
    <w:rsid w:val="29AF216D"/>
    <w:rsid w:val="2A230E1B"/>
    <w:rsid w:val="2A54084B"/>
    <w:rsid w:val="2AB651E5"/>
    <w:rsid w:val="2AF4532D"/>
    <w:rsid w:val="2B367F3A"/>
    <w:rsid w:val="2D3F3389"/>
    <w:rsid w:val="2D864F87"/>
    <w:rsid w:val="301B3F4E"/>
    <w:rsid w:val="31577B3D"/>
    <w:rsid w:val="31D66A4E"/>
    <w:rsid w:val="31F72331"/>
    <w:rsid w:val="320B6C86"/>
    <w:rsid w:val="32DD25AA"/>
    <w:rsid w:val="33885122"/>
    <w:rsid w:val="33B57AF6"/>
    <w:rsid w:val="34A80DC4"/>
    <w:rsid w:val="356E76FF"/>
    <w:rsid w:val="360E3DFD"/>
    <w:rsid w:val="38004A1C"/>
    <w:rsid w:val="3848196C"/>
    <w:rsid w:val="38C03DD3"/>
    <w:rsid w:val="3976345B"/>
    <w:rsid w:val="39D17654"/>
    <w:rsid w:val="39EB1183"/>
    <w:rsid w:val="3A6050BC"/>
    <w:rsid w:val="3A7A2A0F"/>
    <w:rsid w:val="3AB17D79"/>
    <w:rsid w:val="3B0E1741"/>
    <w:rsid w:val="3B552005"/>
    <w:rsid w:val="3B747DBD"/>
    <w:rsid w:val="3BDB2171"/>
    <w:rsid w:val="3C3B6390"/>
    <w:rsid w:val="3C5073DC"/>
    <w:rsid w:val="3CB052D8"/>
    <w:rsid w:val="3D185DAE"/>
    <w:rsid w:val="3D6876D5"/>
    <w:rsid w:val="3F0639EB"/>
    <w:rsid w:val="3F1E793B"/>
    <w:rsid w:val="3F203902"/>
    <w:rsid w:val="3F2C7E18"/>
    <w:rsid w:val="3F9D7BA8"/>
    <w:rsid w:val="3FD20193"/>
    <w:rsid w:val="408B511D"/>
    <w:rsid w:val="409E27CE"/>
    <w:rsid w:val="412E42F8"/>
    <w:rsid w:val="41B65EC5"/>
    <w:rsid w:val="425F1F43"/>
    <w:rsid w:val="428C0DE7"/>
    <w:rsid w:val="435035D8"/>
    <w:rsid w:val="43AC5AF0"/>
    <w:rsid w:val="43DC60EF"/>
    <w:rsid w:val="4410450A"/>
    <w:rsid w:val="44AE284D"/>
    <w:rsid w:val="44AF5A4F"/>
    <w:rsid w:val="45004613"/>
    <w:rsid w:val="45922750"/>
    <w:rsid w:val="45B67D59"/>
    <w:rsid w:val="45C16F0F"/>
    <w:rsid w:val="45FB0E31"/>
    <w:rsid w:val="464C30F1"/>
    <w:rsid w:val="464F71B1"/>
    <w:rsid w:val="46E0157B"/>
    <w:rsid w:val="47545A08"/>
    <w:rsid w:val="481A0AB7"/>
    <w:rsid w:val="48296430"/>
    <w:rsid w:val="482F185E"/>
    <w:rsid w:val="4872612F"/>
    <w:rsid w:val="489B5E93"/>
    <w:rsid w:val="48B94489"/>
    <w:rsid w:val="48D42B38"/>
    <w:rsid w:val="490F6DC9"/>
    <w:rsid w:val="49270B4E"/>
    <w:rsid w:val="497F4582"/>
    <w:rsid w:val="4A981808"/>
    <w:rsid w:val="4B116AA8"/>
    <w:rsid w:val="4B13154B"/>
    <w:rsid w:val="4B3E6C8C"/>
    <w:rsid w:val="4C3F20F8"/>
    <w:rsid w:val="4CE4227D"/>
    <w:rsid w:val="4D6B0605"/>
    <w:rsid w:val="4EA5147F"/>
    <w:rsid w:val="4EEF7B4A"/>
    <w:rsid w:val="4F0F3BCD"/>
    <w:rsid w:val="4F8662CB"/>
    <w:rsid w:val="4F99713F"/>
    <w:rsid w:val="50941A1E"/>
    <w:rsid w:val="50A547D7"/>
    <w:rsid w:val="50AF54C6"/>
    <w:rsid w:val="50D34CF2"/>
    <w:rsid w:val="5162688D"/>
    <w:rsid w:val="51BD7E67"/>
    <w:rsid w:val="51D01CED"/>
    <w:rsid w:val="521C4028"/>
    <w:rsid w:val="52392F68"/>
    <w:rsid w:val="52787D79"/>
    <w:rsid w:val="52A04BF7"/>
    <w:rsid w:val="52DB4270"/>
    <w:rsid w:val="530A1FAD"/>
    <w:rsid w:val="533066E0"/>
    <w:rsid w:val="559E539F"/>
    <w:rsid w:val="55E43E22"/>
    <w:rsid w:val="55F9159D"/>
    <w:rsid w:val="57A71AC0"/>
    <w:rsid w:val="580E4C35"/>
    <w:rsid w:val="592C572C"/>
    <w:rsid w:val="59B118A3"/>
    <w:rsid w:val="59E7564B"/>
    <w:rsid w:val="5B045400"/>
    <w:rsid w:val="5B263B94"/>
    <w:rsid w:val="5BD822A2"/>
    <w:rsid w:val="5C07659D"/>
    <w:rsid w:val="5C81179D"/>
    <w:rsid w:val="5CA02972"/>
    <w:rsid w:val="5CA1620D"/>
    <w:rsid w:val="5CAD2788"/>
    <w:rsid w:val="5DE153CD"/>
    <w:rsid w:val="5E0602B3"/>
    <w:rsid w:val="5EDB1DE2"/>
    <w:rsid w:val="5F847D27"/>
    <w:rsid w:val="5FB06356"/>
    <w:rsid w:val="5FB1564D"/>
    <w:rsid w:val="60681418"/>
    <w:rsid w:val="61B940D2"/>
    <w:rsid w:val="61BC02CC"/>
    <w:rsid w:val="62A42FFB"/>
    <w:rsid w:val="62E51B8E"/>
    <w:rsid w:val="637E39F9"/>
    <w:rsid w:val="63830813"/>
    <w:rsid w:val="63D4533E"/>
    <w:rsid w:val="63F36A66"/>
    <w:rsid w:val="641C40B3"/>
    <w:rsid w:val="659D1B2C"/>
    <w:rsid w:val="66485044"/>
    <w:rsid w:val="665F5050"/>
    <w:rsid w:val="66D87FC4"/>
    <w:rsid w:val="67145425"/>
    <w:rsid w:val="67427EDF"/>
    <w:rsid w:val="67735F4F"/>
    <w:rsid w:val="679954FE"/>
    <w:rsid w:val="67A54B70"/>
    <w:rsid w:val="689564E5"/>
    <w:rsid w:val="69750E21"/>
    <w:rsid w:val="6AC764AF"/>
    <w:rsid w:val="6B486D6E"/>
    <w:rsid w:val="6B823BFF"/>
    <w:rsid w:val="6B827130"/>
    <w:rsid w:val="6BE72370"/>
    <w:rsid w:val="6CBB1003"/>
    <w:rsid w:val="6CF73FDD"/>
    <w:rsid w:val="6D304977"/>
    <w:rsid w:val="6D3F2877"/>
    <w:rsid w:val="6E0932FE"/>
    <w:rsid w:val="6E13339B"/>
    <w:rsid w:val="6E330B54"/>
    <w:rsid w:val="6E6322D0"/>
    <w:rsid w:val="6E7578B1"/>
    <w:rsid w:val="6EFF2EBA"/>
    <w:rsid w:val="6F12208A"/>
    <w:rsid w:val="6F221C48"/>
    <w:rsid w:val="6F2269C8"/>
    <w:rsid w:val="6FB252E1"/>
    <w:rsid w:val="701B4627"/>
    <w:rsid w:val="70FC70D9"/>
    <w:rsid w:val="711C32B6"/>
    <w:rsid w:val="71691C92"/>
    <w:rsid w:val="71770C0D"/>
    <w:rsid w:val="718158EC"/>
    <w:rsid w:val="71C205AB"/>
    <w:rsid w:val="73D87AE5"/>
    <w:rsid w:val="74190DDA"/>
    <w:rsid w:val="74277064"/>
    <w:rsid w:val="74370548"/>
    <w:rsid w:val="74C15EB9"/>
    <w:rsid w:val="74DA6FAD"/>
    <w:rsid w:val="75391A72"/>
    <w:rsid w:val="757252C3"/>
    <w:rsid w:val="758D0F38"/>
    <w:rsid w:val="75DD22A0"/>
    <w:rsid w:val="769E5974"/>
    <w:rsid w:val="76B5538F"/>
    <w:rsid w:val="76FA00CF"/>
    <w:rsid w:val="772D00BF"/>
    <w:rsid w:val="77D5047C"/>
    <w:rsid w:val="78285CF0"/>
    <w:rsid w:val="78421E77"/>
    <w:rsid w:val="78C37FE4"/>
    <w:rsid w:val="78F15EC0"/>
    <w:rsid w:val="78FC4B3F"/>
    <w:rsid w:val="79D824D6"/>
    <w:rsid w:val="79E43803"/>
    <w:rsid w:val="7A415C17"/>
    <w:rsid w:val="7A433BB5"/>
    <w:rsid w:val="7AC21D09"/>
    <w:rsid w:val="7BD931CA"/>
    <w:rsid w:val="7C6D73B3"/>
    <w:rsid w:val="7C8C462F"/>
    <w:rsid w:val="7CCC022A"/>
    <w:rsid w:val="7D6110D0"/>
    <w:rsid w:val="7DF61BB7"/>
    <w:rsid w:val="7E1E6164"/>
    <w:rsid w:val="7E634408"/>
    <w:rsid w:val="7E6459CD"/>
    <w:rsid w:val="7F981B0C"/>
    <w:rsid w:val="7FE51185"/>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iPriority="39" w:semiHidden="0" w:name="toc 2" w:locked="1"/>
    <w:lsdException w:qFormat="1" w:uiPriority="39"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locked/>
    <w:uiPriority w:val="9"/>
    <w:pPr>
      <w:keepNext/>
      <w:keepLines/>
      <w:spacing w:before="340" w:after="330" w:line="578" w:lineRule="auto"/>
      <w:outlineLvl w:val="0"/>
    </w:pPr>
    <w:rPr>
      <w:b/>
      <w:bCs/>
      <w:kern w:val="44"/>
      <w:sz w:val="44"/>
      <w:szCs w:val="44"/>
    </w:rPr>
  </w:style>
  <w:style w:type="paragraph" w:styleId="4">
    <w:name w:val="heading 2"/>
    <w:basedOn w:val="1"/>
    <w:next w:val="1"/>
    <w:qFormat/>
    <w:locked/>
    <w:uiPriority w:val="0"/>
    <w:pPr>
      <w:keepNext/>
      <w:keepLines/>
      <w:spacing w:before="120" w:after="120" w:line="360" w:lineRule="auto"/>
      <w:ind w:firstLine="200" w:firstLineChars="200"/>
      <w:outlineLvl w:val="1"/>
    </w:pPr>
    <w:rPr>
      <w:rFonts w:ascii="仿宋" w:hAnsi="仿宋" w:eastAsia="黑体" w:cs="Times New Roman"/>
      <w:bCs/>
      <w:color w:val="000000"/>
      <w:sz w:val="32"/>
      <w:lang w:val="zh-CN"/>
    </w:rPr>
  </w:style>
  <w:style w:type="character" w:default="1" w:styleId="16">
    <w:name w:val="Default Paragraph Font"/>
    <w:semiHidden/>
    <w:unhideWhenUsed/>
    <w:qFormat/>
    <w:uiPriority w:val="1"/>
  </w:style>
  <w:style w:type="table" w:default="1" w:styleId="18">
    <w:name w:val="Normal Table"/>
    <w:semiHidden/>
    <w:unhideWhenUsed/>
    <w:qFormat/>
    <w:uiPriority w:val="99"/>
    <w:tblPr>
      <w:tblLayout w:type="fixed"/>
      <w:tblCellMar>
        <w:top w:w="0" w:type="dxa"/>
        <w:left w:w="108" w:type="dxa"/>
        <w:bottom w:w="0" w:type="dxa"/>
        <w:right w:w="108" w:type="dxa"/>
      </w:tblCellMar>
    </w:tblPr>
  </w:style>
  <w:style w:type="paragraph" w:styleId="2">
    <w:name w:val="Title"/>
    <w:basedOn w:val="1"/>
    <w:next w:val="1"/>
    <w:qFormat/>
    <w:locked/>
    <w:uiPriority w:val="0"/>
    <w:pPr>
      <w:spacing w:before="240" w:after="60" w:line="360" w:lineRule="auto"/>
      <w:jc w:val="center"/>
      <w:outlineLvl w:val="0"/>
    </w:pPr>
    <w:rPr>
      <w:rFonts w:ascii="Calibri" w:hAnsi="Calibri" w:eastAsia="宋体" w:cs="Times New Roman"/>
      <w:b/>
      <w:bCs/>
      <w:sz w:val="32"/>
      <w:szCs w:val="32"/>
    </w:rPr>
  </w:style>
  <w:style w:type="paragraph" w:styleId="5">
    <w:name w:val="Normal Indent"/>
    <w:basedOn w:val="1"/>
    <w:qFormat/>
    <w:uiPriority w:val="99"/>
    <w:pPr>
      <w:spacing w:line="360" w:lineRule="auto"/>
      <w:jc w:val="center"/>
    </w:pPr>
    <w:rPr>
      <w:rFonts w:ascii="仿宋_GB2312" w:hAnsi="宋体" w:eastAsia="仿宋_GB2312" w:cs="宋体"/>
      <w:b/>
      <w:bCs/>
      <w:color w:val="000000"/>
      <w:kern w:val="0"/>
      <w:sz w:val="32"/>
      <w:szCs w:val="32"/>
    </w:rPr>
  </w:style>
  <w:style w:type="paragraph" w:styleId="6">
    <w:name w:val="Body Text"/>
    <w:basedOn w:val="1"/>
    <w:next w:val="1"/>
    <w:unhideWhenUsed/>
    <w:qFormat/>
    <w:uiPriority w:val="99"/>
    <w:pPr>
      <w:spacing w:after="120"/>
    </w:pPr>
  </w:style>
  <w:style w:type="paragraph" w:styleId="7">
    <w:name w:val="Body Text Indent"/>
    <w:basedOn w:val="1"/>
    <w:qFormat/>
    <w:uiPriority w:val="0"/>
    <w:pPr>
      <w:spacing w:after="120"/>
      <w:ind w:left="420" w:leftChars="200"/>
    </w:pPr>
  </w:style>
  <w:style w:type="paragraph" w:styleId="8">
    <w:name w:val="toc 3"/>
    <w:basedOn w:val="1"/>
    <w:next w:val="1"/>
    <w:unhideWhenUsed/>
    <w:qFormat/>
    <w:locked/>
    <w:uiPriority w:val="39"/>
    <w:pPr>
      <w:ind w:left="840" w:leftChars="400"/>
    </w:pPr>
  </w:style>
  <w:style w:type="paragraph" w:styleId="9">
    <w:name w:val="Plain Text"/>
    <w:basedOn w:val="1"/>
    <w:link w:val="31"/>
    <w:qFormat/>
    <w:uiPriority w:val="0"/>
    <w:rPr>
      <w:rFonts w:ascii="宋体" w:hAnsi="Courier New" w:cs="金山简魏碑"/>
      <w:szCs w:val="21"/>
    </w:rPr>
  </w:style>
  <w:style w:type="paragraph" w:styleId="10">
    <w:name w:val="Balloon Text"/>
    <w:basedOn w:val="1"/>
    <w:link w:val="20"/>
    <w:qFormat/>
    <w:uiPriority w:val="99"/>
    <w:rPr>
      <w:sz w:val="18"/>
      <w:szCs w:val="18"/>
    </w:rPr>
  </w:style>
  <w:style w:type="paragraph" w:styleId="11">
    <w:name w:val="footer"/>
    <w:basedOn w:val="1"/>
    <w:link w:val="21"/>
    <w:qFormat/>
    <w:uiPriority w:val="99"/>
    <w:pPr>
      <w:tabs>
        <w:tab w:val="center" w:pos="4153"/>
        <w:tab w:val="right" w:pos="8306"/>
      </w:tabs>
      <w:snapToGrid w:val="0"/>
      <w:jc w:val="left"/>
    </w:pPr>
    <w:rPr>
      <w:rFonts w:ascii="Calibri" w:hAnsi="Calibri"/>
      <w:kern w:val="0"/>
      <w:sz w:val="18"/>
      <w:szCs w:val="18"/>
    </w:rPr>
  </w:style>
  <w:style w:type="paragraph" w:styleId="12">
    <w:name w:val="header"/>
    <w:basedOn w:val="1"/>
    <w:link w:val="22"/>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3">
    <w:name w:val="toc 1"/>
    <w:basedOn w:val="1"/>
    <w:next w:val="1"/>
    <w:qFormat/>
    <w:uiPriority w:val="99"/>
    <w:rPr>
      <w:rFonts w:ascii="Calibri" w:hAnsi="Calibri"/>
      <w:b/>
      <w:szCs w:val="20"/>
    </w:rPr>
  </w:style>
  <w:style w:type="paragraph" w:styleId="14">
    <w:name w:val="toc 2"/>
    <w:basedOn w:val="1"/>
    <w:next w:val="1"/>
    <w:unhideWhenUsed/>
    <w:qFormat/>
    <w:locked/>
    <w:uiPriority w:val="39"/>
    <w:pPr>
      <w:ind w:left="420" w:leftChars="200"/>
    </w:pPr>
  </w:style>
  <w:style w:type="paragraph" w:styleId="15">
    <w:name w:val="Normal (Web)"/>
    <w:basedOn w:val="1"/>
    <w:qFormat/>
    <w:uiPriority w:val="99"/>
    <w:pPr>
      <w:widowControl/>
      <w:spacing w:before="100" w:beforeAutospacing="1" w:after="100" w:afterAutospacing="1"/>
      <w:jc w:val="left"/>
    </w:pPr>
    <w:rPr>
      <w:rFonts w:ascii="宋体" w:hAnsi="宋体" w:cs="宋体"/>
      <w:kern w:val="0"/>
      <w:sz w:val="24"/>
    </w:rPr>
  </w:style>
  <w:style w:type="character" w:styleId="17">
    <w:name w:val="Hyperlink"/>
    <w:basedOn w:val="16"/>
    <w:unhideWhenUsed/>
    <w:qFormat/>
    <w:uiPriority w:val="99"/>
    <w:rPr>
      <w:color w:val="0000FF" w:themeColor="hyperlink"/>
      <w:u w:val="single"/>
      <w14:textFill>
        <w14:solidFill>
          <w14:schemeClr w14:val="hlink"/>
        </w14:solidFill>
      </w14:textFill>
    </w:rPr>
  </w:style>
  <w:style w:type="table" w:styleId="19">
    <w:name w:val="Table Grid"/>
    <w:basedOn w:val="18"/>
    <w:qFormat/>
    <w:uiPriority w:val="99"/>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20">
    <w:name w:val="批注框文本 字符"/>
    <w:basedOn w:val="16"/>
    <w:link w:val="10"/>
    <w:semiHidden/>
    <w:qFormat/>
    <w:locked/>
    <w:uiPriority w:val="99"/>
    <w:rPr>
      <w:rFonts w:ascii="Times New Roman" w:hAnsi="Times New Roman"/>
      <w:kern w:val="2"/>
      <w:sz w:val="18"/>
    </w:rPr>
  </w:style>
  <w:style w:type="character" w:customStyle="1" w:styleId="21">
    <w:name w:val="页脚 字符"/>
    <w:basedOn w:val="16"/>
    <w:link w:val="11"/>
    <w:qFormat/>
    <w:locked/>
    <w:uiPriority w:val="99"/>
    <w:rPr>
      <w:sz w:val="18"/>
    </w:rPr>
  </w:style>
  <w:style w:type="character" w:customStyle="1" w:styleId="22">
    <w:name w:val="页眉 字符"/>
    <w:basedOn w:val="16"/>
    <w:link w:val="12"/>
    <w:semiHidden/>
    <w:qFormat/>
    <w:locked/>
    <w:uiPriority w:val="99"/>
    <w:rPr>
      <w:sz w:val="18"/>
    </w:rPr>
  </w:style>
  <w:style w:type="paragraph" w:customStyle="1" w:styleId="23">
    <w:name w:val="列出段落1"/>
    <w:basedOn w:val="1"/>
    <w:qFormat/>
    <w:uiPriority w:val="99"/>
    <w:pPr>
      <w:ind w:firstLine="420" w:firstLineChars="200"/>
    </w:pPr>
  </w:style>
  <w:style w:type="character" w:customStyle="1" w:styleId="24">
    <w:name w:val="f14w1"/>
    <w:qFormat/>
    <w:uiPriority w:val="99"/>
    <w:rPr>
      <w:b/>
      <w:color w:val="002569"/>
      <w:sz w:val="21"/>
    </w:rPr>
  </w:style>
  <w:style w:type="paragraph" w:customStyle="1" w:styleId="25">
    <w:name w:val="Char Char Char Char Char Char Char Char Char Char Char1 Char Char Char Char"/>
    <w:basedOn w:val="1"/>
    <w:qFormat/>
    <w:uiPriority w:val="99"/>
    <w:pPr>
      <w:widowControl/>
      <w:snapToGrid w:val="0"/>
      <w:spacing w:before="120" w:after="160" w:line="360" w:lineRule="auto"/>
      <w:ind w:right="-360"/>
      <w:jc w:val="left"/>
    </w:pPr>
  </w:style>
  <w:style w:type="paragraph" w:customStyle="1" w:styleId="26">
    <w:name w:val="列出段落11"/>
    <w:basedOn w:val="1"/>
    <w:qFormat/>
    <w:uiPriority w:val="99"/>
    <w:pPr>
      <w:ind w:firstLine="420" w:firstLineChars="200"/>
    </w:pPr>
  </w:style>
  <w:style w:type="paragraph" w:customStyle="1" w:styleId="27">
    <w:name w:val="列出段落2"/>
    <w:basedOn w:val="1"/>
    <w:qFormat/>
    <w:uiPriority w:val="99"/>
    <w:pPr>
      <w:ind w:firstLine="420" w:firstLineChars="200"/>
    </w:pPr>
    <w:rPr>
      <w:rFonts w:ascii="Calibri" w:hAnsi="Calibri"/>
      <w:szCs w:val="22"/>
    </w:rPr>
  </w:style>
  <w:style w:type="paragraph" w:customStyle="1" w:styleId="28">
    <w:name w:val="Body text (2)1"/>
    <w:basedOn w:val="1"/>
    <w:link w:val="29"/>
    <w:qFormat/>
    <w:uiPriority w:val="99"/>
    <w:pPr>
      <w:shd w:val="clear" w:color="auto" w:fill="FFFFFF"/>
      <w:spacing w:before="1020" w:line="619" w:lineRule="exact"/>
      <w:jc w:val="left"/>
    </w:pPr>
    <w:rPr>
      <w:rFonts w:ascii="MingLiU" w:hAnsi="Calibri" w:eastAsia="MingLiU"/>
      <w:sz w:val="30"/>
      <w:szCs w:val="30"/>
    </w:rPr>
  </w:style>
  <w:style w:type="character" w:customStyle="1" w:styleId="29">
    <w:name w:val="Body text (2)_"/>
    <w:link w:val="28"/>
    <w:qFormat/>
    <w:uiPriority w:val="99"/>
    <w:rPr>
      <w:rFonts w:ascii="MingLiU" w:eastAsia="MingLiU"/>
      <w:kern w:val="2"/>
      <w:sz w:val="30"/>
      <w:szCs w:val="30"/>
      <w:shd w:val="clear" w:color="auto" w:fill="FFFFFF"/>
    </w:rPr>
  </w:style>
  <w:style w:type="paragraph" w:styleId="30">
    <w:name w:val="List Paragraph"/>
    <w:basedOn w:val="1"/>
    <w:qFormat/>
    <w:uiPriority w:val="99"/>
    <w:pPr>
      <w:ind w:firstLine="420" w:firstLineChars="200"/>
    </w:pPr>
  </w:style>
  <w:style w:type="character" w:customStyle="1" w:styleId="31">
    <w:name w:val="纯文本 字符"/>
    <w:basedOn w:val="16"/>
    <w:link w:val="9"/>
    <w:qFormat/>
    <w:uiPriority w:val="0"/>
    <w:rPr>
      <w:rFonts w:ascii="宋体" w:hAnsi="Courier New" w:cs="金山简魏碑"/>
      <w:kern w:val="2"/>
      <w:sz w:val="21"/>
      <w:szCs w:val="21"/>
    </w:rPr>
  </w:style>
  <w:style w:type="paragraph" w:customStyle="1" w:styleId="32">
    <w:name w:val="图例"/>
    <w:basedOn w:val="1"/>
    <w:qFormat/>
    <w:uiPriority w:val="0"/>
    <w:pPr>
      <w:spacing w:before="120" w:after="120" w:line="360" w:lineRule="auto"/>
      <w:jc w:val="center"/>
    </w:pPr>
    <w:rPr>
      <w:rFonts w:eastAsia="仿宋_GB2312"/>
      <w:b/>
      <w:sz w:val="24"/>
      <w:szCs w:val="20"/>
    </w:rPr>
  </w:style>
  <w:style w:type="paragraph" w:customStyle="1" w:styleId="33">
    <w:name w:val="zjb正文"/>
    <w:basedOn w:val="1"/>
    <w:link w:val="36"/>
    <w:qFormat/>
    <w:uiPriority w:val="0"/>
    <w:pPr>
      <w:spacing w:line="360" w:lineRule="auto"/>
      <w:ind w:firstLine="200" w:firstLineChars="200"/>
    </w:pPr>
    <w:rPr>
      <w:rFonts w:ascii="仿宋_GB2312" w:hAnsi="仿宋" w:eastAsia="仿宋_GB2312" w:cs="宋体"/>
      <w:color w:val="000000"/>
      <w:sz w:val="30"/>
      <w:szCs w:val="30"/>
    </w:rPr>
  </w:style>
  <w:style w:type="paragraph" w:customStyle="1" w:styleId="34">
    <w:name w:val="zjb標題1"/>
    <w:basedOn w:val="1"/>
    <w:qFormat/>
    <w:uiPriority w:val="0"/>
    <w:pPr>
      <w:ind w:firstLine="1441" w:firstLineChars="200"/>
    </w:pPr>
    <w:rPr>
      <w:rFonts w:ascii="Times New Roman" w:hAnsi="Times New Roman" w:eastAsia="华文中宋" w:cs="Times New Roman"/>
      <w:b/>
      <w:color w:val="000000"/>
      <w:sz w:val="72"/>
      <w:szCs w:val="72"/>
    </w:rPr>
  </w:style>
  <w:style w:type="paragraph" w:customStyle="1" w:styleId="35">
    <w:name w:val="TOC Heading"/>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 w:type="character" w:customStyle="1" w:styleId="36">
    <w:name w:val="zjb正文 字符"/>
    <w:basedOn w:val="16"/>
    <w:link w:val="33"/>
    <w:qFormat/>
    <w:uiPriority w:val="0"/>
    <w:rPr>
      <w:rFonts w:ascii="仿宋_GB2312" w:hAnsi="仿宋" w:eastAsia="仿宋_GB2312" w:cs="宋体"/>
      <w:color w:val="000000"/>
      <w:sz w:val="30"/>
      <w:szCs w:val="3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6B5E802-8BF8-456A-90F9-DA7B007F630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14</Pages>
  <Words>635</Words>
  <Characters>3621</Characters>
  <Lines>30</Lines>
  <Paragraphs>8</Paragraphs>
  <TotalTime>14</TotalTime>
  <ScaleCrop>false</ScaleCrop>
  <LinksUpToDate>false</LinksUpToDate>
  <CharactersWithSpaces>4248</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2018-07-16T07:58:00Z</dcterms:created>
  <dc:creator>李凯01</dc:creator>
  <cp:lastModifiedBy>重庆能源文书</cp:lastModifiedBy>
  <cp:lastPrinted>2018-07-06T03:01:00Z</cp:lastPrinted>
  <dcterms:modified xsi:type="dcterms:W3CDTF">2021-08-30T07:55:01Z</dcterms:modified>
  <cp:revision>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