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color w:val="auto"/>
          <w:sz w:val="28"/>
          <w:szCs w:val="28"/>
        </w:rPr>
      </w:pPr>
    </w:p>
    <w:p>
      <w:pPr>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重庆机场信息通信网络有限公司</w:t>
      </w:r>
    </w:p>
    <w:p>
      <w:pPr>
        <w:jc w:val="center"/>
        <w:rPr>
          <w:rFonts w:hint="eastAsia" w:ascii="仿宋" w:hAnsi="仿宋" w:eastAsia="仿宋" w:cs="仿宋"/>
          <w:b/>
          <w:color w:val="auto"/>
          <w:sz w:val="28"/>
          <w:szCs w:val="28"/>
        </w:rPr>
      </w:pPr>
    </w:p>
    <w:p>
      <w:pPr>
        <w:jc w:val="cente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深信服</w:t>
      </w:r>
      <w:r>
        <w:rPr>
          <w:rFonts w:hint="eastAsia" w:ascii="方正小标宋简体" w:hAnsi="仿宋" w:eastAsia="方正小标宋简体"/>
          <w:color w:val="auto"/>
          <w:sz w:val="44"/>
          <w:szCs w:val="44"/>
        </w:rPr>
        <w:t>VPN</w:t>
      </w:r>
      <w:r>
        <w:rPr>
          <w:rFonts w:hint="eastAsia" w:ascii="仿宋" w:hAnsi="仿宋" w:eastAsia="仿宋" w:cs="仿宋"/>
          <w:b/>
          <w:bCs/>
          <w:color w:val="auto"/>
          <w:sz w:val="44"/>
          <w:szCs w:val="44"/>
        </w:rPr>
        <w:t>技术支持项目比选文件</w:t>
      </w:r>
    </w:p>
    <w:p>
      <w:pPr>
        <w:pStyle w:val="2"/>
        <w:rPr>
          <w:color w:val="auto"/>
        </w:rPr>
      </w:pPr>
    </w:p>
    <w:p>
      <w:pPr>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服务</w:t>
      </w:r>
      <w:r>
        <w:rPr>
          <w:rFonts w:hint="eastAsia" w:ascii="仿宋" w:hAnsi="仿宋" w:eastAsia="仿宋" w:cs="仿宋"/>
          <w:b/>
          <w:bCs/>
          <w:color w:val="auto"/>
          <w:sz w:val="32"/>
          <w:szCs w:val="32"/>
          <w:lang w:val="en-US" w:eastAsia="zh-CN"/>
        </w:rPr>
        <w:t>2021010</w:t>
      </w:r>
    </w:p>
    <w:p>
      <w:pPr>
        <w:jc w:val="center"/>
        <w:rPr>
          <w:rFonts w:ascii="仿宋" w:hAnsi="仿宋" w:eastAsia="仿宋" w:cs="仿宋"/>
          <w:b/>
          <w:color w:val="auto"/>
          <w:sz w:val="28"/>
          <w:szCs w:val="28"/>
        </w:rPr>
      </w:pPr>
    </w:p>
    <w:p>
      <w:pPr>
        <w:rPr>
          <w:rFonts w:ascii="仿宋" w:hAnsi="仿宋" w:eastAsia="仿宋" w:cs="仿宋"/>
          <w:b/>
          <w:color w:val="auto"/>
          <w:sz w:val="28"/>
          <w:szCs w:val="28"/>
        </w:rPr>
      </w:pPr>
    </w:p>
    <w:p>
      <w:pPr>
        <w:pStyle w:val="5"/>
        <w:rPr>
          <w:rFonts w:ascii="仿宋" w:hAnsi="仿宋" w:eastAsia="仿宋" w:cs="仿宋"/>
          <w:b/>
          <w:color w:val="auto"/>
          <w:sz w:val="28"/>
          <w:szCs w:val="28"/>
        </w:rPr>
      </w:pPr>
    </w:p>
    <w:p>
      <w:pPr>
        <w:rPr>
          <w:rFonts w:ascii="仿宋" w:hAnsi="仿宋" w:eastAsia="仿宋" w:cs="仿宋"/>
          <w:b/>
          <w:color w:val="auto"/>
          <w:sz w:val="28"/>
          <w:szCs w:val="28"/>
        </w:rPr>
      </w:pPr>
    </w:p>
    <w:p>
      <w:pPr>
        <w:pStyle w:val="5"/>
        <w:rPr>
          <w:rFonts w:ascii="仿宋" w:hAnsi="仿宋" w:eastAsia="仿宋" w:cs="仿宋"/>
          <w:b/>
          <w:color w:val="auto"/>
          <w:sz w:val="28"/>
          <w:szCs w:val="28"/>
        </w:rPr>
      </w:pPr>
    </w:p>
    <w:p>
      <w:pPr>
        <w:rPr>
          <w:color w:val="auto"/>
        </w:rPr>
      </w:pPr>
    </w:p>
    <w:p>
      <w:pPr>
        <w:rPr>
          <w:rFonts w:ascii="仿宋" w:hAnsi="仿宋" w:eastAsia="仿宋" w:cs="仿宋"/>
          <w:b/>
          <w:color w:val="auto"/>
          <w:sz w:val="28"/>
          <w:szCs w:val="28"/>
        </w:rPr>
      </w:pPr>
    </w:p>
    <w:p>
      <w:pPr>
        <w:pStyle w:val="2"/>
        <w:rPr>
          <w:rFonts w:ascii="仿宋" w:hAnsi="仿宋" w:eastAsia="仿宋" w:cs="仿宋"/>
          <w:b/>
          <w:color w:val="auto"/>
          <w:sz w:val="28"/>
          <w:szCs w:val="28"/>
        </w:rPr>
      </w:pPr>
    </w:p>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重庆机场信息通信网络有限公司</w:t>
      </w: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二〇二一年</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月</w:t>
      </w:r>
    </w:p>
    <w:p>
      <w:pPr>
        <w:jc w:val="center"/>
        <w:rPr>
          <w:rFonts w:hint="eastAsia" w:ascii="仿宋" w:hAnsi="仿宋" w:eastAsia="仿宋"/>
          <w:b/>
          <w:color w:val="auto"/>
          <w:sz w:val="36"/>
          <w:szCs w:val="36"/>
        </w:rPr>
        <w:sectPr>
          <w:footerReference r:id="rId3" w:type="default"/>
          <w:pgSz w:w="11906" w:h="16838"/>
          <w:pgMar w:top="1440" w:right="1416" w:bottom="1440" w:left="1800" w:header="851" w:footer="992" w:gutter="0"/>
          <w:pgNumType w:fmt="decimal"/>
          <w:cols w:space="425" w:num="1"/>
          <w:docGrid w:type="lines" w:linePitch="312" w:charSpace="0"/>
        </w:sectPr>
      </w:pPr>
    </w:p>
    <w:p>
      <w:pPr>
        <w:jc w:val="center"/>
        <w:rPr>
          <w:rFonts w:ascii="仿宋" w:hAnsi="仿宋" w:eastAsia="仿宋"/>
          <w:b/>
          <w:color w:val="auto"/>
          <w:sz w:val="36"/>
          <w:szCs w:val="36"/>
        </w:rPr>
      </w:pPr>
      <w:r>
        <w:rPr>
          <w:rFonts w:hint="eastAsia" w:ascii="仿宋" w:hAnsi="仿宋" w:eastAsia="仿宋"/>
          <w:b/>
          <w:color w:val="auto"/>
          <w:sz w:val="36"/>
          <w:szCs w:val="36"/>
        </w:rPr>
        <w:t>深信服VPN技术支持项目比选文件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我司决定于近期将对深信服VPN技术支持项目邀请符合相应条件的供应商就本项目进行比选。</w:t>
      </w:r>
    </w:p>
    <w:p>
      <w:pPr>
        <w:widowControl/>
        <w:spacing w:line="360" w:lineRule="auto"/>
        <w:jc w:val="left"/>
        <w:rPr>
          <w:rFonts w:ascii="仿宋" w:hAnsi="仿宋" w:eastAsia="仿宋"/>
          <w:b/>
          <w:bCs/>
          <w:color w:val="auto"/>
          <w:kern w:val="0"/>
          <w:sz w:val="28"/>
          <w:szCs w:val="28"/>
        </w:rPr>
      </w:pPr>
      <w:r>
        <w:rPr>
          <w:rFonts w:hint="eastAsia" w:ascii="仿宋" w:hAnsi="仿宋" w:eastAsia="仿宋"/>
          <w:b/>
          <w:bCs/>
          <w:color w:val="auto"/>
          <w:kern w:val="0"/>
          <w:sz w:val="28"/>
          <w:szCs w:val="28"/>
        </w:rPr>
        <w:t>一、项目实施内容及要求：</w:t>
      </w:r>
    </w:p>
    <w:p>
      <w:pPr>
        <w:widowControl/>
        <w:spacing w:line="360" w:lineRule="auto"/>
        <w:jc w:val="left"/>
        <w:rPr>
          <w:rFonts w:ascii="仿宋" w:hAnsi="仿宋" w:eastAsia="仿宋"/>
          <w:b/>
          <w:bCs/>
          <w:color w:val="auto"/>
          <w:kern w:val="0"/>
          <w:sz w:val="28"/>
          <w:szCs w:val="28"/>
        </w:rPr>
      </w:pPr>
      <w:r>
        <w:rPr>
          <w:rFonts w:ascii="仿宋" w:hAnsi="仿宋" w:eastAsia="仿宋"/>
          <w:b/>
          <w:bCs/>
          <w:color w:val="auto"/>
          <w:kern w:val="0"/>
          <w:sz w:val="28"/>
          <w:szCs w:val="28"/>
        </w:rPr>
        <w:t xml:space="preserve">    1.1</w:t>
      </w:r>
      <w:r>
        <w:rPr>
          <w:rFonts w:hint="eastAsia" w:ascii="仿宋" w:hAnsi="仿宋" w:eastAsia="仿宋"/>
          <w:b/>
          <w:bCs/>
          <w:color w:val="auto"/>
          <w:kern w:val="0"/>
          <w:sz w:val="28"/>
          <w:szCs w:val="28"/>
        </w:rPr>
        <w:t>资质要求</w:t>
      </w:r>
    </w:p>
    <w:p>
      <w:pPr>
        <w:spacing w:line="360" w:lineRule="auto"/>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1.1.1中华人民共和国依法注册，具有独立法人资格。本项目不接受联合体投标，不得转包、分包；</w:t>
      </w:r>
    </w:p>
    <w:p>
      <w:pPr>
        <w:widowControl/>
        <w:spacing w:line="360" w:lineRule="auto"/>
        <w:ind w:firstLine="560" w:firstLineChars="200"/>
        <w:jc w:val="left"/>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cs="Times New Roman"/>
          <w:color w:val="auto"/>
          <w:sz w:val="28"/>
          <w:szCs w:val="28"/>
          <w:lang w:eastAsia="zh-CN"/>
        </w:rPr>
        <w:t>；</w:t>
      </w:r>
    </w:p>
    <w:p>
      <w:pPr>
        <w:widowControl/>
        <w:spacing w:line="360" w:lineRule="auto"/>
        <w:ind w:firstLine="560" w:firstLineChars="200"/>
        <w:jc w:val="left"/>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rPr>
        <w:t>1.1.</w:t>
      </w:r>
      <w:r>
        <w:rPr>
          <w:rFonts w:hint="eastAsia" w:ascii="仿宋" w:hAnsi="仿宋" w:eastAsia="仿宋" w:cs="Times New Roman"/>
          <w:color w:val="auto"/>
          <w:sz w:val="28"/>
          <w:szCs w:val="28"/>
          <w:lang w:val="en-US" w:eastAsia="zh-CN"/>
        </w:rPr>
        <w:t>3</w:t>
      </w:r>
      <w:r>
        <w:rPr>
          <w:rFonts w:hint="eastAsia" w:ascii="仿宋" w:hAnsi="仿宋" w:eastAsia="仿宋" w:cs="Times New Roman"/>
          <w:color w:val="auto"/>
          <w:sz w:val="28"/>
          <w:szCs w:val="28"/>
        </w:rPr>
        <w:t xml:space="preserve"> 有效营业执照（营业执照副本复印件盖鲜章）</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 xml:space="preserve"> </w:t>
      </w:r>
    </w:p>
    <w:p>
      <w:pPr>
        <w:widowControl/>
        <w:spacing w:line="360" w:lineRule="auto"/>
        <w:ind w:firstLine="560" w:firstLineChars="200"/>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t>1.1.</w:t>
      </w:r>
      <w:r>
        <w:rPr>
          <w:rFonts w:hint="eastAsia" w:ascii="仿宋" w:hAnsi="仿宋" w:eastAsia="仿宋" w:cs="Times New Roman"/>
          <w:color w:val="auto"/>
          <w:sz w:val="28"/>
          <w:szCs w:val="28"/>
          <w:lang w:val="en-US" w:eastAsia="zh-CN"/>
        </w:rPr>
        <w:t>4</w:t>
      </w:r>
      <w:r>
        <w:rPr>
          <w:rFonts w:hint="eastAsia" w:ascii="仿宋" w:hAnsi="仿宋" w:eastAsia="仿宋" w:cs="Times New Roman"/>
          <w:color w:val="auto"/>
          <w:sz w:val="28"/>
          <w:szCs w:val="28"/>
        </w:rPr>
        <w:t>具有有效的一般纳税人资格证明盖鲜章或者小规模纳税人资格证明盖鲜章；</w:t>
      </w:r>
    </w:p>
    <w:p>
      <w:pPr>
        <w:widowControl/>
        <w:spacing w:line="360" w:lineRule="auto"/>
        <w:ind w:firstLine="560" w:firstLineChars="2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1.1.</w:t>
      </w:r>
      <w:r>
        <w:rPr>
          <w:rFonts w:hint="eastAsia" w:ascii="仿宋" w:hAnsi="仿宋" w:eastAsia="仿宋" w:cs="Times New Roman"/>
          <w:color w:val="auto"/>
          <w:sz w:val="28"/>
          <w:szCs w:val="28"/>
          <w:lang w:val="en-US" w:eastAsia="zh-CN"/>
        </w:rPr>
        <w:t>5</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widowControl/>
        <w:spacing w:line="360" w:lineRule="auto"/>
        <w:ind w:firstLine="560" w:firstLineChars="200"/>
        <w:jc w:val="left"/>
        <w:rPr>
          <w:rFonts w:ascii="仿宋" w:hAnsi="仿宋" w:eastAsia="仿宋"/>
          <w:color w:val="auto"/>
          <w:sz w:val="28"/>
          <w:szCs w:val="28"/>
        </w:rPr>
      </w:pPr>
      <w:r>
        <w:rPr>
          <w:rFonts w:ascii="仿宋" w:hAnsi="仿宋" w:eastAsia="仿宋"/>
          <w:color w:val="auto"/>
          <w:sz w:val="28"/>
          <w:szCs w:val="28"/>
        </w:rPr>
        <w:t>1.1.</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法定代表人授权书和法定代表人身份证复印件；</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rPr>
        <w:t>1</w:t>
      </w:r>
      <w:r>
        <w:rPr>
          <w:rFonts w:ascii="仿宋" w:hAnsi="仿宋" w:eastAsia="仿宋"/>
          <w:color w:val="auto"/>
          <w:sz w:val="28"/>
          <w:szCs w:val="28"/>
        </w:rPr>
        <w:t>.1.</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被授权人身份证复印件</w:t>
      </w:r>
      <w:r>
        <w:rPr>
          <w:rFonts w:ascii="仿宋" w:hAnsi="仿宋" w:eastAsia="仿宋"/>
          <w:color w:val="auto"/>
          <w:sz w:val="28"/>
          <w:szCs w:val="28"/>
        </w:rPr>
        <w:t>（</w:t>
      </w:r>
      <w:r>
        <w:rPr>
          <w:rFonts w:hint="eastAsia" w:ascii="仿宋" w:hAnsi="仿宋" w:eastAsia="仿宋"/>
          <w:color w:val="auto"/>
          <w:sz w:val="28"/>
          <w:szCs w:val="28"/>
        </w:rPr>
        <w:t>原件</w:t>
      </w:r>
      <w:r>
        <w:rPr>
          <w:rFonts w:ascii="仿宋" w:hAnsi="仿宋" w:eastAsia="仿宋"/>
          <w:color w:val="auto"/>
          <w:sz w:val="28"/>
          <w:szCs w:val="28"/>
        </w:rPr>
        <w:t>备查）</w:t>
      </w:r>
      <w:r>
        <w:rPr>
          <w:rFonts w:hint="eastAsia" w:ascii="仿宋" w:hAnsi="仿宋" w:eastAsia="仿宋"/>
          <w:color w:val="auto"/>
          <w:sz w:val="28"/>
          <w:szCs w:val="28"/>
        </w:rPr>
        <w:t>和</w:t>
      </w:r>
      <w:r>
        <w:rPr>
          <w:rFonts w:ascii="仿宋" w:hAnsi="仿宋" w:eastAsia="仿宋"/>
          <w:color w:val="auto"/>
          <w:sz w:val="28"/>
          <w:szCs w:val="28"/>
        </w:rPr>
        <w:t>被授权人近一个月社保证明</w:t>
      </w:r>
      <w:r>
        <w:rPr>
          <w:rFonts w:hint="eastAsia" w:ascii="仿宋" w:hAnsi="仿宋" w:eastAsia="仿宋"/>
          <w:color w:val="auto"/>
          <w:sz w:val="28"/>
          <w:szCs w:val="28"/>
          <w:highlight w:val="none"/>
        </w:rPr>
        <w:t>；</w:t>
      </w:r>
    </w:p>
    <w:p>
      <w:pPr>
        <w:widowControl/>
        <w:spacing w:line="360" w:lineRule="auto"/>
        <w:ind w:firstLine="57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1.1.</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lang w:val="en-US" w:eastAsia="zh-CN"/>
        </w:rPr>
        <w:t>提供深信服VPN原厂商针对本项目的授权许可原件，并加盖原厂公章。</w:t>
      </w:r>
    </w:p>
    <w:p>
      <w:pPr>
        <w:widowControl/>
        <w:spacing w:line="360" w:lineRule="auto"/>
        <w:jc w:val="left"/>
        <w:rPr>
          <w:rFonts w:ascii="仿宋" w:hAnsi="仿宋" w:eastAsia="仿宋"/>
          <w:b/>
          <w:bCs/>
          <w:color w:val="auto"/>
          <w:kern w:val="0"/>
          <w:sz w:val="28"/>
          <w:szCs w:val="28"/>
        </w:rPr>
      </w:pPr>
      <w:r>
        <w:rPr>
          <w:rFonts w:ascii="仿宋" w:hAnsi="仿宋" w:eastAsia="仿宋"/>
          <w:b/>
          <w:bCs/>
          <w:color w:val="auto"/>
          <w:kern w:val="0"/>
          <w:sz w:val="28"/>
          <w:szCs w:val="28"/>
        </w:rPr>
        <w:t xml:space="preserve">    1.2</w:t>
      </w:r>
      <w:r>
        <w:rPr>
          <w:rFonts w:hint="eastAsia" w:ascii="仿宋" w:hAnsi="仿宋" w:eastAsia="仿宋"/>
          <w:b/>
          <w:bCs/>
          <w:color w:val="auto"/>
          <w:kern w:val="0"/>
          <w:sz w:val="28"/>
          <w:szCs w:val="28"/>
        </w:rPr>
        <w:t>建设要求</w:t>
      </w:r>
      <w:r>
        <w:rPr>
          <w:rFonts w:ascii="仿宋" w:hAnsi="仿宋" w:eastAsia="仿宋"/>
          <w:b/>
          <w:bCs/>
          <w:color w:val="auto"/>
          <w:kern w:val="0"/>
          <w:sz w:val="28"/>
          <w:szCs w:val="28"/>
        </w:rPr>
        <w:t>及</w:t>
      </w:r>
      <w:r>
        <w:rPr>
          <w:rFonts w:hint="eastAsia" w:ascii="仿宋" w:hAnsi="仿宋" w:eastAsia="仿宋"/>
          <w:b/>
          <w:bCs/>
          <w:color w:val="auto"/>
          <w:kern w:val="0"/>
          <w:sz w:val="28"/>
          <w:szCs w:val="28"/>
        </w:rPr>
        <w:t>报价要求</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根据需求供应符合我方要求的服务（详见</w:t>
      </w:r>
      <w:r>
        <w:rPr>
          <w:rFonts w:ascii="仿宋" w:hAnsi="仿宋" w:eastAsia="仿宋"/>
          <w:color w:val="auto"/>
          <w:sz w:val="28"/>
          <w:szCs w:val="28"/>
        </w:rPr>
        <w:t>附件</w:t>
      </w:r>
      <w:r>
        <w:rPr>
          <w:rFonts w:hint="eastAsia" w:ascii="仿宋" w:hAnsi="仿宋" w:eastAsia="仿宋"/>
          <w:color w:val="auto"/>
          <w:sz w:val="28"/>
          <w:szCs w:val="28"/>
        </w:rPr>
        <w:t>1）。本项目的报价</w:t>
      </w:r>
      <w:r>
        <w:rPr>
          <w:rFonts w:hint="eastAsia" w:ascii="仿宋" w:hAnsi="仿宋" w:eastAsia="仿宋"/>
          <w:color w:val="auto"/>
          <w:sz w:val="28"/>
          <w:szCs w:val="28"/>
          <w:lang w:val="en-US" w:eastAsia="zh-CN"/>
        </w:rPr>
        <w:t>包括</w:t>
      </w:r>
      <w:r>
        <w:rPr>
          <w:rFonts w:hint="eastAsia" w:ascii="仿宋" w:hAnsi="仿宋" w:eastAsia="仿宋"/>
          <w:color w:val="auto"/>
          <w:sz w:val="28"/>
          <w:szCs w:val="28"/>
        </w:rPr>
        <w:t>：</w:t>
      </w:r>
      <w:r>
        <w:rPr>
          <w:rFonts w:hint="eastAsia" w:ascii="仿宋" w:hAnsi="仿宋" w:eastAsia="仿宋"/>
          <w:color w:val="auto"/>
          <w:sz w:val="28"/>
          <w:szCs w:val="28"/>
          <w:lang w:eastAsia="zh-CN"/>
        </w:rPr>
        <w:t>购置费、</w:t>
      </w:r>
      <w:r>
        <w:rPr>
          <w:rFonts w:hint="eastAsia" w:ascii="仿宋" w:hAnsi="仿宋" w:eastAsia="仿宋"/>
          <w:color w:val="auto"/>
          <w:sz w:val="28"/>
          <w:szCs w:val="28"/>
          <w:lang w:val="en-US" w:eastAsia="zh-CN"/>
        </w:rPr>
        <w:t>服务费及完成本项目所需的其他费用</w:t>
      </w:r>
      <w:r>
        <w:rPr>
          <w:rFonts w:hint="eastAsia" w:ascii="仿宋" w:hAnsi="仿宋" w:eastAsia="仿宋"/>
          <w:color w:val="auto"/>
          <w:sz w:val="28"/>
          <w:szCs w:val="28"/>
          <w:lang w:val="zh-CN"/>
        </w:rPr>
        <w:t>，</w:t>
      </w:r>
      <w:r>
        <w:rPr>
          <w:rFonts w:hint="eastAsia" w:ascii="仿宋" w:hAnsi="仿宋" w:eastAsia="仿宋" w:cs="仿宋"/>
          <w:color w:val="auto"/>
          <w:sz w:val="28"/>
          <w:szCs w:val="28"/>
        </w:rPr>
        <w:t>包括但不限于人员工资、保险、食宿、交通、税金等各项费用</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本项目</w:t>
      </w:r>
      <w:r>
        <w:rPr>
          <w:rFonts w:hint="eastAsia" w:ascii="仿宋" w:hAnsi="仿宋" w:eastAsia="仿宋"/>
          <w:color w:val="auto"/>
          <w:sz w:val="28"/>
          <w:szCs w:val="28"/>
        </w:rPr>
        <w:t>报价为包干价，不再另行增加费用。</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本项目最高限价为</w:t>
      </w:r>
      <w:r>
        <w:rPr>
          <w:rFonts w:hint="eastAsia" w:ascii="仿宋" w:hAnsi="仿宋" w:eastAsia="仿宋"/>
          <w:color w:val="auto"/>
          <w:sz w:val="28"/>
          <w:szCs w:val="28"/>
          <w:lang w:val="en-US" w:eastAsia="zh-CN"/>
        </w:rPr>
        <w:t>5.6</w:t>
      </w:r>
      <w:r>
        <w:rPr>
          <w:rFonts w:hint="eastAsia" w:ascii="仿宋" w:hAnsi="仿宋" w:eastAsia="仿宋"/>
          <w:color w:val="auto"/>
          <w:sz w:val="28"/>
          <w:szCs w:val="28"/>
        </w:rPr>
        <w:t>万元（含税）（大写金额：</w:t>
      </w:r>
      <w:r>
        <w:rPr>
          <w:rFonts w:hint="eastAsia" w:ascii="仿宋" w:hAnsi="仿宋" w:eastAsia="仿宋"/>
          <w:color w:val="auto"/>
          <w:sz w:val="28"/>
          <w:szCs w:val="28"/>
          <w:lang w:eastAsia="zh-CN"/>
        </w:rPr>
        <w:t>伍万陆仟</w:t>
      </w:r>
      <w:r>
        <w:rPr>
          <w:rFonts w:hint="eastAsia" w:ascii="仿宋" w:hAnsi="仿宋" w:eastAsia="仿宋"/>
          <w:color w:val="auto"/>
          <w:sz w:val="28"/>
          <w:szCs w:val="28"/>
          <w:lang w:val="en-US" w:eastAsia="zh-CN"/>
        </w:rPr>
        <w:t>元整）</w:t>
      </w:r>
      <w:r>
        <w:rPr>
          <w:rFonts w:hint="eastAsia" w:ascii="仿宋" w:hAnsi="仿宋" w:eastAsia="仿宋"/>
          <w:color w:val="auto"/>
          <w:sz w:val="28"/>
          <w:szCs w:val="28"/>
        </w:rPr>
        <w:t>，报价超过最高限价，将取消比选响应方的比选资格。</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在修正范围内的以下情形不作为比选响应文件作废的依据：</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（1）比选响应文件中的大写金额与小写金额不一致的，以大写金额为准；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color w:val="auto"/>
          <w:kern w:val="0"/>
          <w:sz w:val="28"/>
          <w:szCs w:val="28"/>
        </w:rPr>
      </w:pPr>
      <w:r>
        <w:rPr>
          <w:rFonts w:hint="eastAsia" w:ascii="仿宋" w:hAnsi="仿宋" w:eastAsia="仿宋"/>
          <w:b/>
          <w:bCs/>
          <w:color w:val="auto"/>
          <w:kern w:val="0"/>
          <w:sz w:val="28"/>
          <w:szCs w:val="28"/>
        </w:rPr>
        <w:t>二、合格报价供应商：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具有与本比选文件要求相适应的供应能力、售后服务能力和安装能力的生产厂家或经营商。比选响应单位必须具备：</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rPr>
        <w:t>2.1 有效营业执照（营业执照副本复印件盖鲜章）</w:t>
      </w:r>
      <w:r>
        <w:rPr>
          <w:rFonts w:hint="eastAsia" w:ascii="仿宋" w:hAnsi="仿宋" w:eastAsia="仿宋" w:cs="Times New Roman"/>
          <w:color w:val="auto"/>
          <w:sz w:val="28"/>
          <w:szCs w:val="28"/>
          <w:lang w:eastAsia="zh-CN"/>
        </w:rPr>
        <w:t>；</w:t>
      </w:r>
    </w:p>
    <w:p>
      <w:pPr>
        <w:spacing w:line="360" w:lineRule="auto"/>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2.2</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2.3</w:t>
      </w:r>
      <w:r>
        <w:rPr>
          <w:rFonts w:hint="eastAsia" w:ascii="仿宋" w:hAnsi="仿宋" w:eastAsia="仿宋" w:cs="Times New Roman"/>
          <w:color w:val="auto"/>
          <w:sz w:val="28"/>
          <w:szCs w:val="28"/>
        </w:rPr>
        <w:t>有效的一般纳税人资格证明盖鲜章或者小规模纳税人资格证明盖鲜章</w:t>
      </w:r>
      <w:r>
        <w:rPr>
          <w:rFonts w:hint="eastAsia" w:ascii="仿宋" w:hAnsi="仿宋" w:eastAsia="仿宋" w:cs="Times New Roman"/>
          <w:color w:val="auto"/>
          <w:sz w:val="28"/>
          <w:szCs w:val="28"/>
          <w:lang w:eastAsia="zh-CN"/>
        </w:rPr>
        <w:t>；</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2.4</w:t>
      </w:r>
      <w:r>
        <w:rPr>
          <w:rFonts w:hint="eastAsia" w:ascii="仿宋" w:hAnsi="仿宋" w:eastAsia="仿宋" w:cs="Times New Roman"/>
          <w:color w:val="auto"/>
          <w:sz w:val="28"/>
          <w:szCs w:val="28"/>
        </w:rPr>
        <w:t>法定代表人授权书和法定代表人身份证复印件</w:t>
      </w:r>
      <w:r>
        <w:rPr>
          <w:rFonts w:hint="eastAsia" w:ascii="仿宋" w:hAnsi="仿宋" w:eastAsia="仿宋" w:cs="Times New Roman"/>
          <w:color w:val="auto"/>
          <w:sz w:val="28"/>
          <w:szCs w:val="28"/>
          <w:lang w:eastAsia="zh-CN"/>
        </w:rPr>
        <w:t>；</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2.5</w:t>
      </w:r>
      <w:r>
        <w:rPr>
          <w:rFonts w:hint="eastAsia" w:ascii="仿宋" w:hAnsi="仿宋" w:eastAsia="仿宋" w:cs="Times New Roman"/>
          <w:color w:val="auto"/>
          <w:sz w:val="28"/>
          <w:szCs w:val="28"/>
        </w:rPr>
        <w:t>被授权人身份证复印件（原件备查）和提供被授权人近一个月社保证明</w:t>
      </w:r>
      <w:r>
        <w:rPr>
          <w:rFonts w:hint="eastAsia" w:ascii="仿宋" w:hAnsi="仿宋" w:eastAsia="仿宋" w:cs="Times New Roman"/>
          <w:color w:val="auto"/>
          <w:sz w:val="28"/>
          <w:szCs w:val="28"/>
          <w:lang w:eastAsia="zh-CN"/>
        </w:rPr>
        <w:t>；</w:t>
      </w:r>
    </w:p>
    <w:p>
      <w:pPr>
        <w:spacing w:line="360" w:lineRule="auto"/>
        <w:ind w:firstLine="560" w:firstLineChars="200"/>
        <w:rPr>
          <w:rFonts w:ascii="仿宋" w:hAnsi="仿宋" w:eastAsia="仿宋"/>
          <w:color w:val="auto"/>
          <w:sz w:val="28"/>
          <w:szCs w:val="28"/>
          <w:highlight w:val="yellow"/>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lang w:val="en-US" w:eastAsia="zh-CN"/>
        </w:rPr>
        <w:t>提供深信服VPN原厂商针对本项目的授权许可原件，并加盖原厂公章</w:t>
      </w:r>
      <w:r>
        <w:rPr>
          <w:rFonts w:hint="eastAsia" w:ascii="仿宋" w:hAnsi="仿宋" w:eastAsia="仿宋"/>
          <w:color w:val="auto"/>
          <w:sz w:val="28"/>
          <w:szCs w:val="28"/>
          <w:highlight w:val="none"/>
          <w:lang w:val="en-US" w:eastAsia="zh-CN"/>
        </w:rPr>
        <w:t>。</w:t>
      </w:r>
    </w:p>
    <w:p>
      <w:pPr>
        <w:spacing w:line="360" w:lineRule="auto"/>
        <w:rPr>
          <w:rFonts w:ascii="仿宋" w:hAnsi="仿宋" w:eastAsia="仿宋"/>
          <w:b/>
          <w:bCs/>
          <w:color w:val="auto"/>
          <w:sz w:val="28"/>
          <w:szCs w:val="28"/>
        </w:rPr>
      </w:pPr>
      <w:r>
        <w:rPr>
          <w:rFonts w:hint="eastAsia" w:ascii="仿宋" w:hAnsi="仿宋" w:eastAsia="仿宋"/>
          <w:b/>
          <w:color w:val="auto"/>
          <w:sz w:val="28"/>
          <w:szCs w:val="28"/>
        </w:rPr>
        <w:t>三、</w:t>
      </w:r>
      <w:r>
        <w:rPr>
          <w:rFonts w:hint="eastAsia" w:ascii="仿宋" w:hAnsi="仿宋" w:eastAsia="仿宋"/>
          <w:b/>
          <w:bCs/>
          <w:color w:val="auto"/>
          <w:sz w:val="28"/>
          <w:szCs w:val="28"/>
        </w:rPr>
        <w:t>成交标准：</w:t>
      </w:r>
    </w:p>
    <w:p>
      <w:pPr>
        <w:spacing w:line="360" w:lineRule="auto"/>
        <w:ind w:firstLine="562" w:firstLineChars="200"/>
        <w:rPr>
          <w:rFonts w:ascii="仿宋" w:hAnsi="仿宋" w:eastAsia="仿宋"/>
          <w:color w:val="auto"/>
          <w:sz w:val="28"/>
          <w:szCs w:val="28"/>
        </w:rPr>
      </w:pPr>
      <w:r>
        <w:rPr>
          <w:rFonts w:hint="eastAsia" w:ascii="仿宋" w:hAnsi="仿宋" w:eastAsia="仿宋"/>
          <w:b/>
          <w:bCs/>
          <w:color w:val="auto"/>
          <w:sz w:val="28"/>
          <w:szCs w:val="28"/>
        </w:rPr>
        <w:t xml:space="preserve"> </w:t>
      </w:r>
      <w:r>
        <w:rPr>
          <w:rFonts w:hint="eastAsia" w:ascii="仿宋" w:hAnsi="仿宋" w:eastAsia="仿宋"/>
          <w:bCs/>
          <w:color w:val="auto"/>
          <w:sz w:val="28"/>
          <w:szCs w:val="28"/>
        </w:rPr>
        <w:t>根据附件1中的要求，</w:t>
      </w:r>
      <w:r>
        <w:rPr>
          <w:rFonts w:hint="eastAsia" w:ascii="仿宋" w:hAnsi="仿宋" w:eastAsia="仿宋"/>
          <w:color w:val="auto"/>
          <w:sz w:val="28"/>
          <w:szCs w:val="28"/>
        </w:rPr>
        <w:t>本次比选成交人确定办法采用</w:t>
      </w:r>
      <w:r>
        <w:rPr>
          <w:rFonts w:hint="eastAsia" w:ascii="仿宋" w:hAnsi="仿宋" w:eastAsia="仿宋"/>
          <w:b/>
          <w:bCs/>
          <w:color w:val="auto"/>
          <w:sz w:val="28"/>
          <w:szCs w:val="28"/>
        </w:rPr>
        <w:t>经评审满足条件的最低价</w:t>
      </w:r>
      <w:r>
        <w:rPr>
          <w:rFonts w:hint="eastAsia" w:ascii="仿宋" w:hAnsi="仿宋" w:eastAsia="仿宋"/>
          <w:color w:val="auto"/>
          <w:sz w:val="28"/>
          <w:szCs w:val="28"/>
        </w:rPr>
        <w:t>成交。</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具体比选规则如下：</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color w:val="auto"/>
          <w:sz w:val="28"/>
          <w:szCs w:val="28"/>
        </w:rPr>
      </w:pPr>
      <w:r>
        <w:rPr>
          <w:rFonts w:hint="eastAsia" w:ascii="仿宋" w:hAnsi="仿宋" w:eastAsia="仿宋"/>
          <w:b/>
          <w:color w:val="auto"/>
          <w:kern w:val="0"/>
          <w:sz w:val="28"/>
          <w:szCs w:val="28"/>
        </w:rPr>
        <w:t>四、</w:t>
      </w:r>
      <w:r>
        <w:rPr>
          <w:rFonts w:hint="eastAsia" w:ascii="仿宋" w:hAnsi="仿宋" w:eastAsia="仿宋"/>
          <w:b/>
          <w:color w:val="auto"/>
          <w:sz w:val="28"/>
          <w:szCs w:val="28"/>
        </w:rPr>
        <w:t>比选文件发售的时间、地点：</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凡有意参加的供应商，请于</w:t>
      </w:r>
      <w:r>
        <w:rPr>
          <w:rFonts w:hint="eastAsia" w:ascii="仿宋" w:hAnsi="仿宋" w:eastAsia="仿宋" w:cs="Times New Roman"/>
          <w:bCs/>
          <w:color w:val="auto"/>
          <w:sz w:val="28"/>
          <w:szCs w:val="28"/>
          <w:u w:val="single"/>
        </w:rPr>
        <w:t>2021年</w:t>
      </w:r>
      <w:r>
        <w:rPr>
          <w:rFonts w:hint="eastAsia" w:ascii="仿宋" w:hAnsi="仿宋" w:eastAsia="仿宋" w:cs="Times New Roman"/>
          <w:bCs/>
          <w:color w:val="auto"/>
          <w:sz w:val="28"/>
          <w:szCs w:val="28"/>
          <w:u w:val="single"/>
          <w:lang w:val="en-US" w:eastAsia="zh-CN"/>
        </w:rPr>
        <w:t>8</w:t>
      </w:r>
      <w:r>
        <w:rPr>
          <w:rFonts w:hint="eastAsia" w:ascii="仿宋" w:hAnsi="仿宋" w:eastAsia="仿宋" w:cs="Times New Roman"/>
          <w:bCs/>
          <w:color w:val="auto"/>
          <w:sz w:val="28"/>
          <w:szCs w:val="28"/>
          <w:u w:val="single"/>
        </w:rPr>
        <w:t>月</w:t>
      </w:r>
      <w:r>
        <w:rPr>
          <w:rFonts w:hint="eastAsia" w:ascii="仿宋" w:hAnsi="仿宋" w:eastAsia="仿宋" w:cs="Times New Roman"/>
          <w:bCs/>
          <w:color w:val="auto"/>
          <w:sz w:val="28"/>
          <w:szCs w:val="28"/>
          <w:u w:val="single"/>
          <w:lang w:val="en-US" w:eastAsia="zh-CN"/>
        </w:rPr>
        <w:t>20</w:t>
      </w:r>
      <w:r>
        <w:rPr>
          <w:rFonts w:hint="eastAsia" w:ascii="仿宋" w:hAnsi="仿宋" w:eastAsia="仿宋" w:cs="Times New Roman"/>
          <w:bCs/>
          <w:color w:val="auto"/>
          <w:sz w:val="28"/>
          <w:szCs w:val="28"/>
          <w:u w:val="single"/>
        </w:rPr>
        <w:t>日</w:t>
      </w:r>
      <w:r>
        <w:rPr>
          <w:rFonts w:hint="eastAsia" w:ascii="仿宋" w:hAnsi="仿宋" w:eastAsia="仿宋" w:cs="Times New Roman"/>
          <w:bCs/>
          <w:color w:val="auto"/>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auto"/>
          <w:sz w:val="28"/>
          <w:szCs w:val="28"/>
        </w:rPr>
      </w:pPr>
      <w:r>
        <w:rPr>
          <w:rFonts w:hint="eastAsia" w:ascii="仿宋" w:hAnsi="仿宋" w:eastAsia="仿宋" w:cs="仿宋"/>
          <w:b/>
          <w:color w:val="auto"/>
          <w:kern w:val="0"/>
          <w:sz w:val="28"/>
          <w:szCs w:val="28"/>
        </w:rPr>
        <w:t>五</w:t>
      </w:r>
      <w:r>
        <w:rPr>
          <w:rFonts w:hint="eastAsia" w:ascii="仿宋" w:hAnsi="仿宋" w:eastAsia="仿宋" w:cs="Times New Roman"/>
          <w:b/>
          <w:color w:val="auto"/>
          <w:sz w:val="28"/>
          <w:szCs w:val="28"/>
        </w:rPr>
        <w:t>、项目履约保证金</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5.1履约保证金为合同总价款的10%，在收到成交通知书10日内缴纳，于履约结束后,由使用部门一次性退还（不计利息）。</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开户名：重庆机场信息通信网络有限公司</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开户银行：建行重庆渝北机场支行</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账号：5000 1083 8000 5020 0627</w:t>
      </w:r>
    </w:p>
    <w:p>
      <w:pPr>
        <w:adjustRightInd w:val="0"/>
        <w:snapToGrid w:val="0"/>
        <w:spacing w:line="360" w:lineRule="auto"/>
        <w:rPr>
          <w:rFonts w:ascii="仿宋" w:hAnsi="仿宋" w:eastAsia="仿宋"/>
          <w:b/>
          <w:color w:val="auto"/>
          <w:sz w:val="28"/>
          <w:szCs w:val="28"/>
        </w:rPr>
      </w:pPr>
      <w:r>
        <w:rPr>
          <w:rFonts w:hint="eastAsia" w:ascii="仿宋" w:hAnsi="仿宋" w:eastAsia="仿宋"/>
          <w:b/>
          <w:color w:val="auto"/>
          <w:kern w:val="0"/>
          <w:sz w:val="28"/>
          <w:szCs w:val="28"/>
        </w:rPr>
        <w:t>六、</w:t>
      </w:r>
      <w:r>
        <w:rPr>
          <w:rFonts w:hint="eastAsia" w:ascii="仿宋" w:hAnsi="仿宋" w:eastAsia="仿宋"/>
          <w:b/>
          <w:color w:val="auto"/>
          <w:sz w:val="28"/>
          <w:szCs w:val="28"/>
        </w:rPr>
        <w:t>支付方式：</w:t>
      </w:r>
    </w:p>
    <w:p>
      <w:pPr>
        <w:adjustRightInd w:val="0"/>
        <w:snapToGrid w:val="0"/>
        <w:spacing w:line="360" w:lineRule="auto"/>
        <w:ind w:left="1" w:firstLine="560" w:firstLineChars="200"/>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t>技术服务一年到期后，经甲方考核无扣款情况发生。甲方在收到乙方开具的增值税发票后</w:t>
      </w: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rPr>
        <w:t>0个工作日内支付100%合同款。</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color w:val="auto"/>
          <w:sz w:val="28"/>
          <w:szCs w:val="28"/>
        </w:rPr>
      </w:pPr>
      <w:r>
        <w:rPr>
          <w:rFonts w:hint="eastAsia" w:ascii="仿宋" w:hAnsi="仿宋" w:eastAsia="仿宋"/>
          <w:b/>
          <w:color w:val="auto"/>
          <w:sz w:val="28"/>
          <w:szCs w:val="28"/>
        </w:rPr>
        <w:t>七、</w:t>
      </w:r>
      <w:r>
        <w:rPr>
          <w:rFonts w:hint="eastAsia" w:ascii="仿宋" w:hAnsi="仿宋" w:eastAsia="仿宋"/>
          <w:b/>
          <w:color w:val="auto"/>
          <w:sz w:val="28"/>
          <w:szCs w:val="28"/>
          <w:lang w:eastAsia="zh-CN"/>
        </w:rPr>
        <w:t>服务</w:t>
      </w:r>
      <w:r>
        <w:rPr>
          <w:rFonts w:hint="eastAsia" w:ascii="仿宋" w:hAnsi="仿宋" w:eastAsia="仿宋"/>
          <w:b/>
          <w:color w:val="auto"/>
          <w:sz w:val="28"/>
          <w:szCs w:val="28"/>
        </w:rPr>
        <w:t>期限：</w:t>
      </w:r>
    </w:p>
    <w:p>
      <w:pPr>
        <w:spacing w:line="360" w:lineRule="auto"/>
        <w:ind w:firstLine="560" w:firstLineChars="200"/>
        <w:rPr>
          <w:rFonts w:ascii="仿宋" w:hAnsi="仿宋" w:eastAsia="仿宋"/>
          <w:color w:val="auto"/>
          <w:sz w:val="28"/>
          <w:szCs w:val="28"/>
        </w:rPr>
      </w:pPr>
      <w:r>
        <w:rPr>
          <w:rFonts w:hint="eastAsia" w:ascii="仿宋" w:hAnsi="仿宋" w:eastAsia="仿宋" w:cs="仿宋"/>
          <w:color w:val="auto"/>
          <w:sz w:val="28"/>
          <w:szCs w:val="28"/>
        </w:rPr>
        <w:t>自合同签订之日起1年</w:t>
      </w:r>
      <w:r>
        <w:rPr>
          <w:rFonts w:hint="eastAsia" w:ascii="仿宋" w:hAnsi="仿宋" w:eastAsia="仿宋"/>
          <w:color w:val="auto"/>
          <w:sz w:val="28"/>
          <w:szCs w:val="28"/>
        </w:rPr>
        <w:t>。</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八、比选响应有效期：</w:t>
      </w:r>
    </w:p>
    <w:p>
      <w:pPr>
        <w:spacing w:line="360" w:lineRule="auto"/>
        <w:rPr>
          <w:rFonts w:ascii="仿宋" w:hAnsi="仿宋" w:eastAsia="仿宋"/>
          <w:b/>
          <w:color w:val="auto"/>
          <w:sz w:val="28"/>
          <w:szCs w:val="28"/>
        </w:rPr>
      </w:pPr>
      <w:r>
        <w:rPr>
          <w:rFonts w:hint="eastAsia" w:ascii="仿宋" w:hAnsi="仿宋" w:eastAsia="仿宋"/>
          <w:b/>
          <w:color w:val="auto"/>
          <w:sz w:val="28"/>
          <w:szCs w:val="28"/>
        </w:rPr>
        <w:t xml:space="preserve"> </w:t>
      </w:r>
      <w:r>
        <w:rPr>
          <w:rFonts w:ascii="仿宋" w:hAnsi="仿宋" w:eastAsia="仿宋"/>
          <w:b/>
          <w:color w:val="auto"/>
          <w:sz w:val="28"/>
          <w:szCs w:val="28"/>
        </w:rPr>
        <w:t xml:space="preserve">   </w:t>
      </w:r>
      <w:r>
        <w:rPr>
          <w:rFonts w:hint="eastAsia" w:ascii="仿宋" w:hAnsi="仿宋" w:eastAsia="仿宋" w:cs="仿宋"/>
          <w:color w:val="auto"/>
          <w:sz w:val="28"/>
          <w:szCs w:val="28"/>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color w:val="auto"/>
          <w:sz w:val="28"/>
          <w:szCs w:val="28"/>
        </w:rPr>
      </w:pPr>
      <w:r>
        <w:rPr>
          <w:rFonts w:hint="eastAsia" w:ascii="仿宋" w:hAnsi="仿宋" w:eastAsia="仿宋"/>
          <w:b/>
          <w:color w:val="auto"/>
          <w:sz w:val="28"/>
          <w:szCs w:val="28"/>
        </w:rPr>
        <w:t>九、</w:t>
      </w:r>
      <w:r>
        <w:rPr>
          <w:rFonts w:hint="eastAsia" w:ascii="仿宋" w:hAnsi="仿宋" w:eastAsia="仿宋"/>
          <w:b/>
          <w:color w:val="auto"/>
          <w:kern w:val="0"/>
          <w:sz w:val="28"/>
          <w:szCs w:val="28"/>
        </w:rPr>
        <w:t>报价文件的编制和提交：</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.1</w:t>
      </w:r>
      <w:r>
        <w:rPr>
          <w:rFonts w:hint="eastAsia" w:ascii="仿宋" w:hAnsi="仿宋" w:eastAsia="仿宋"/>
          <w:color w:val="auto"/>
          <w:sz w:val="28"/>
        </w:rPr>
        <w:t>比选响应方</w:t>
      </w:r>
      <w:r>
        <w:rPr>
          <w:rFonts w:hint="eastAsia" w:ascii="仿宋" w:hAnsi="仿宋" w:eastAsia="仿宋"/>
          <w:color w:val="auto"/>
          <w:sz w:val="28"/>
          <w:szCs w:val="28"/>
          <w:lang w:val="zh-CN"/>
        </w:rPr>
        <w:t>应当按照</w:t>
      </w:r>
      <w:r>
        <w:rPr>
          <w:rFonts w:hint="eastAsia" w:ascii="仿宋" w:hAnsi="仿宋" w:eastAsia="仿宋"/>
          <w:color w:val="auto"/>
          <w:sz w:val="28"/>
          <w:szCs w:val="28"/>
        </w:rPr>
        <w:t>比选</w:t>
      </w:r>
      <w:r>
        <w:rPr>
          <w:rFonts w:hint="eastAsia" w:ascii="仿宋" w:hAnsi="仿宋" w:eastAsia="仿宋"/>
          <w:color w:val="auto"/>
          <w:sz w:val="28"/>
          <w:szCs w:val="28"/>
          <w:lang w:val="zh-CN"/>
        </w:rPr>
        <w:t>采购文件的要求编制比选响应文件，比选响应文件应当对</w:t>
      </w:r>
      <w:r>
        <w:rPr>
          <w:rFonts w:hint="eastAsia" w:ascii="仿宋" w:hAnsi="仿宋" w:eastAsia="仿宋"/>
          <w:color w:val="auto"/>
          <w:sz w:val="28"/>
          <w:szCs w:val="28"/>
        </w:rPr>
        <w:t>比选</w:t>
      </w:r>
      <w:r>
        <w:rPr>
          <w:rFonts w:hint="eastAsia" w:ascii="仿宋" w:hAnsi="仿宋" w:eastAsia="仿宋"/>
          <w:color w:val="auto"/>
          <w:sz w:val="28"/>
          <w:szCs w:val="28"/>
          <w:lang w:val="zh-CN"/>
        </w:rPr>
        <w:t>采购文件提出的要求和条件作出实质性应答。</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.2</w:t>
      </w:r>
      <w:r>
        <w:rPr>
          <w:rFonts w:hint="eastAsia" w:ascii="仿宋" w:hAnsi="仿宋" w:eastAsia="仿宋"/>
          <w:color w:val="auto"/>
          <w:sz w:val="28"/>
          <w:szCs w:val="28"/>
          <w:lang w:val="zh-CN"/>
        </w:rPr>
        <w:t>比选响应文件应用</w:t>
      </w:r>
      <w:r>
        <w:rPr>
          <w:rFonts w:ascii="仿宋" w:hAnsi="仿宋" w:eastAsia="仿宋"/>
          <w:color w:val="auto"/>
          <w:sz w:val="28"/>
          <w:szCs w:val="28"/>
          <w:lang w:val="zh-CN"/>
        </w:rPr>
        <w:t>A4</w:t>
      </w:r>
      <w:r>
        <w:rPr>
          <w:rFonts w:hint="eastAsia" w:ascii="仿宋" w:hAnsi="仿宋" w:eastAsia="仿宋"/>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.2.1</w:t>
      </w:r>
      <w:r>
        <w:rPr>
          <w:rFonts w:hint="eastAsia" w:ascii="仿宋" w:hAnsi="仿宋" w:eastAsia="仿宋"/>
          <w:color w:val="auto"/>
          <w:sz w:val="28"/>
          <w:szCs w:val="28"/>
          <w:lang w:val="zh-CN"/>
        </w:rPr>
        <w:t>封面。</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.2.2</w:t>
      </w:r>
      <w:r>
        <w:rPr>
          <w:rFonts w:hint="eastAsia" w:ascii="仿宋" w:hAnsi="仿宋" w:eastAsia="仿宋"/>
          <w:color w:val="auto"/>
          <w:sz w:val="28"/>
          <w:szCs w:val="28"/>
          <w:lang w:val="zh-CN"/>
        </w:rPr>
        <w:t>加盖公章的报价单及声明。</w:t>
      </w:r>
    </w:p>
    <w:p>
      <w:pPr>
        <w:autoSpaceDE w:val="0"/>
        <w:autoSpaceDN w:val="0"/>
        <w:adjustRightInd w:val="0"/>
        <w:spacing w:line="360" w:lineRule="auto"/>
        <w:ind w:firstLine="630" w:firstLineChars="225"/>
        <w:rPr>
          <w:rFonts w:ascii="仿宋" w:hAnsi="仿宋" w:eastAsia="仿宋" w:cs="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.2.3</w:t>
      </w:r>
      <w:r>
        <w:rPr>
          <w:rFonts w:hint="eastAsia" w:ascii="仿宋" w:hAnsi="仿宋" w:eastAsia="仿宋"/>
          <w:color w:val="auto"/>
          <w:sz w:val="28"/>
          <w:szCs w:val="28"/>
          <w:lang w:val="zh-CN"/>
        </w:rPr>
        <w:t>技术部分。</w:t>
      </w:r>
      <w:r>
        <w:rPr>
          <w:rFonts w:hint="eastAsia" w:ascii="仿宋" w:hAnsi="仿宋" w:eastAsia="仿宋"/>
          <w:sz w:val="28"/>
          <w:szCs w:val="28"/>
          <w:lang w:val="zh-CN"/>
        </w:rPr>
        <w:t>主要包括项目服务方案等的详细说明</w:t>
      </w:r>
      <w:r>
        <w:rPr>
          <w:rFonts w:hint="eastAsia" w:ascii="仿宋" w:hAnsi="仿宋" w:eastAsia="仿宋"/>
          <w:color w:val="auto"/>
          <w:sz w:val="28"/>
          <w:szCs w:val="28"/>
          <w:lang w:val="zh-CN"/>
        </w:rPr>
        <w:t>。如果提供的材料和服务与</w:t>
      </w:r>
      <w:r>
        <w:rPr>
          <w:rFonts w:hint="eastAsia" w:ascii="仿宋" w:hAnsi="仿宋" w:eastAsia="仿宋"/>
          <w:color w:val="auto"/>
          <w:sz w:val="28"/>
          <w:szCs w:val="28"/>
        </w:rPr>
        <w:t>比选</w:t>
      </w:r>
      <w:r>
        <w:rPr>
          <w:rFonts w:hint="eastAsia" w:ascii="仿宋" w:hAnsi="仿宋" w:eastAsia="仿宋"/>
          <w:color w:val="auto"/>
          <w:sz w:val="28"/>
          <w:szCs w:val="28"/>
          <w:lang w:val="zh-CN"/>
        </w:rPr>
        <w:t>采购文件要求有偏差，必须详细说明。</w:t>
      </w:r>
      <w:r>
        <w:rPr>
          <w:rFonts w:hint="eastAsia" w:ascii="仿宋" w:hAnsi="仿宋" w:eastAsia="仿宋"/>
          <w:color w:val="auto"/>
          <w:sz w:val="28"/>
          <w:szCs w:val="28"/>
        </w:rPr>
        <w:t>须经比选小组评定和采购人许可，才能作为供应商实质性响应</w:t>
      </w:r>
      <w:r>
        <w:rPr>
          <w:rFonts w:ascii="仿宋" w:hAnsi="仿宋" w:eastAsia="仿宋"/>
          <w:color w:val="auto"/>
          <w:sz w:val="28"/>
          <w:szCs w:val="28"/>
        </w:rPr>
        <w:t>(</w:t>
      </w:r>
      <w:r>
        <w:rPr>
          <w:rFonts w:hint="eastAsia" w:ascii="仿宋" w:hAnsi="仿宋" w:eastAsia="仿宋"/>
          <w:color w:val="auto"/>
          <w:sz w:val="28"/>
          <w:szCs w:val="28"/>
        </w:rPr>
        <w:t>表格自制</w:t>
      </w:r>
      <w:r>
        <w:rPr>
          <w:rFonts w:ascii="仿宋" w:hAnsi="仿宋" w:eastAsia="仿宋"/>
          <w:color w:val="auto"/>
          <w:sz w:val="28"/>
          <w:szCs w:val="28"/>
        </w:rPr>
        <w:t>)</w:t>
      </w:r>
      <w:r>
        <w:rPr>
          <w:rFonts w:hint="eastAsia" w:ascii="仿宋" w:hAnsi="仿宋" w:eastAsia="仿宋" w:cs="仿宋"/>
          <w:color w:val="auto"/>
          <w:sz w:val="28"/>
          <w:szCs w:val="28"/>
          <w:lang w:val="zh-CN"/>
        </w:rPr>
        <w:t>。</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hint="eastAsia" w:ascii="仿宋" w:hAnsi="仿宋" w:eastAsia="仿宋" w:cs="仿宋"/>
          <w:color w:val="auto"/>
          <w:sz w:val="28"/>
          <w:szCs w:val="28"/>
        </w:rPr>
        <w:t>9</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报价部分。比选响应方应按照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采购文件要求报出拟提供</w:t>
      </w:r>
      <w:r>
        <w:rPr>
          <w:rFonts w:hint="eastAsia" w:ascii="仿宋" w:hAnsi="仿宋" w:eastAsia="仿宋" w:cs="仿宋"/>
          <w:color w:val="auto"/>
          <w:sz w:val="28"/>
          <w:szCs w:val="28"/>
        </w:rPr>
        <w:t>服务产品及相关的部署实施、日常运维服务的规格的</w:t>
      </w:r>
      <w:r>
        <w:rPr>
          <w:rFonts w:hint="eastAsia" w:ascii="仿宋" w:hAnsi="仿宋" w:eastAsia="仿宋" w:cs="仿宋"/>
          <w:color w:val="auto"/>
          <w:sz w:val="28"/>
          <w:szCs w:val="28"/>
          <w:lang w:val="zh-CN"/>
        </w:rPr>
        <w:t>单价、总价等详细内容，各项报价应包括拟相关税金和服务等全部费用，</w:t>
      </w:r>
      <w:r>
        <w:rPr>
          <w:rFonts w:hint="eastAsia" w:ascii="仿宋" w:hAnsi="仿宋" w:eastAsia="仿宋" w:cs="仿宋"/>
          <w:b/>
          <w:bCs/>
          <w:color w:val="auto"/>
          <w:sz w:val="28"/>
          <w:szCs w:val="28"/>
          <w:lang w:val="zh-CN"/>
        </w:rPr>
        <w:t>报价为不含税报价</w:t>
      </w:r>
      <w:r>
        <w:rPr>
          <w:rFonts w:hint="eastAsia" w:ascii="仿宋" w:hAnsi="仿宋" w:eastAsia="仿宋" w:cs="仿宋"/>
          <w:color w:val="auto"/>
          <w:sz w:val="28"/>
          <w:szCs w:val="28"/>
          <w:lang w:val="zh-CN"/>
        </w:rPr>
        <w:t>，增值税税率单列</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.2.5</w:t>
      </w:r>
      <w:r>
        <w:rPr>
          <w:rFonts w:hint="eastAsia" w:ascii="仿宋" w:hAnsi="仿宋" w:eastAsia="仿宋"/>
          <w:color w:val="auto"/>
          <w:sz w:val="28"/>
          <w:szCs w:val="28"/>
          <w:lang w:val="zh-CN"/>
        </w:rPr>
        <w:t>商务部分。</w:t>
      </w:r>
      <w:r>
        <w:rPr>
          <w:rFonts w:hint="eastAsia" w:ascii="仿宋" w:hAnsi="仿宋" w:eastAsia="仿宋" w:cs="Times New Roman"/>
          <w:color w:val="auto"/>
          <w:sz w:val="28"/>
          <w:szCs w:val="28"/>
          <w:lang w:val="zh-CN"/>
        </w:rPr>
        <w:t>主要包营业执照（复印件），一般纳税人资格证明盖鲜章或者小规模纳税人资格证明盖鲜章</w:t>
      </w:r>
      <w:r>
        <w:rPr>
          <w:rFonts w:hint="eastAsia" w:ascii="仿宋" w:hAnsi="仿宋" w:eastAsia="仿宋" w:cs="Times New Roman"/>
          <w:color w:val="auto"/>
          <w:sz w:val="28"/>
          <w:szCs w:val="28"/>
        </w:rPr>
        <w:t>，法定代表人授权书和法定代表人身份证复印件</w:t>
      </w:r>
      <w:r>
        <w:rPr>
          <w:rFonts w:hint="eastAsia" w:ascii="仿宋" w:hAnsi="仿宋" w:eastAsia="仿宋" w:cs="Times New Roman"/>
          <w:color w:val="auto"/>
          <w:sz w:val="28"/>
          <w:szCs w:val="28"/>
          <w:lang w:val="zh-CN"/>
        </w:rPr>
        <w:t>，</w:t>
      </w:r>
      <w:r>
        <w:rPr>
          <w:rFonts w:hint="eastAsia" w:ascii="仿宋" w:hAnsi="仿宋" w:eastAsia="仿宋"/>
          <w:color w:val="auto"/>
          <w:sz w:val="28"/>
          <w:szCs w:val="28"/>
        </w:rPr>
        <w:t>被授权人身份证复印件</w:t>
      </w:r>
      <w:r>
        <w:rPr>
          <w:rFonts w:ascii="仿宋" w:hAnsi="仿宋" w:eastAsia="仿宋"/>
          <w:color w:val="auto"/>
          <w:sz w:val="28"/>
          <w:szCs w:val="28"/>
        </w:rPr>
        <w:t>（</w:t>
      </w:r>
      <w:r>
        <w:rPr>
          <w:rFonts w:hint="eastAsia" w:ascii="仿宋" w:hAnsi="仿宋" w:eastAsia="仿宋"/>
          <w:color w:val="auto"/>
          <w:sz w:val="28"/>
          <w:szCs w:val="28"/>
        </w:rPr>
        <w:t>原件</w:t>
      </w:r>
      <w:r>
        <w:rPr>
          <w:rFonts w:ascii="仿宋" w:hAnsi="仿宋" w:eastAsia="仿宋"/>
          <w:color w:val="auto"/>
          <w:sz w:val="28"/>
          <w:szCs w:val="28"/>
        </w:rPr>
        <w:t>备查）</w:t>
      </w:r>
      <w:r>
        <w:rPr>
          <w:rFonts w:hint="eastAsia" w:ascii="仿宋" w:hAnsi="仿宋" w:eastAsia="仿宋"/>
          <w:color w:val="auto"/>
          <w:sz w:val="28"/>
          <w:szCs w:val="28"/>
        </w:rPr>
        <w:t>和</w:t>
      </w:r>
      <w:r>
        <w:rPr>
          <w:rFonts w:ascii="仿宋" w:hAnsi="仿宋" w:eastAsia="仿宋"/>
          <w:color w:val="auto"/>
          <w:sz w:val="28"/>
          <w:szCs w:val="28"/>
        </w:rPr>
        <w:t>被授权人近一个月社保证明</w:t>
      </w:r>
      <w:r>
        <w:rPr>
          <w:rFonts w:hint="eastAsia" w:ascii="仿宋" w:hAnsi="仿宋" w:eastAsia="仿宋"/>
          <w:color w:val="auto"/>
          <w:sz w:val="28"/>
          <w:szCs w:val="28"/>
        </w:rPr>
        <w:t>，</w:t>
      </w:r>
      <w:r>
        <w:rPr>
          <w:rFonts w:hint="eastAsia" w:ascii="仿宋" w:hAnsi="仿宋" w:eastAsia="仿宋"/>
          <w:color w:val="auto"/>
          <w:sz w:val="28"/>
          <w:szCs w:val="28"/>
          <w:lang w:eastAsia="zh-CN"/>
        </w:rPr>
        <w:t>信誉要求，</w:t>
      </w:r>
      <w:r>
        <w:rPr>
          <w:rFonts w:hint="eastAsia" w:ascii="仿宋" w:hAnsi="仿宋" w:eastAsia="仿宋"/>
          <w:color w:val="auto"/>
          <w:sz w:val="28"/>
          <w:szCs w:val="28"/>
          <w:lang w:val="en-US" w:eastAsia="zh-CN"/>
        </w:rPr>
        <w:t>深信服VPN原厂</w:t>
      </w:r>
      <w:r>
        <w:rPr>
          <w:rFonts w:hint="eastAsia" w:ascii="仿宋" w:hAnsi="仿宋" w:eastAsia="仿宋"/>
          <w:color w:val="auto"/>
          <w:sz w:val="28"/>
          <w:szCs w:val="28"/>
          <w:highlight w:val="none"/>
          <w:lang w:val="en-US" w:eastAsia="zh-CN"/>
        </w:rPr>
        <w:t>对该项目产品授权原件并加盖原厂公章</w:t>
      </w:r>
      <w:r>
        <w:rPr>
          <w:rFonts w:hint="eastAsia" w:ascii="仿宋" w:hAnsi="仿宋" w:eastAsia="仿宋"/>
          <w:color w:val="auto"/>
          <w:sz w:val="28"/>
          <w:szCs w:val="28"/>
          <w:highlight w:val="none"/>
          <w:lang w:eastAsia="zh-CN"/>
        </w:rPr>
        <w:t>以及服务承诺函</w:t>
      </w:r>
      <w:r>
        <w:rPr>
          <w:rFonts w:hint="eastAsia" w:ascii="仿宋" w:hAnsi="仿宋" w:eastAsia="仿宋"/>
          <w:color w:val="auto"/>
          <w:sz w:val="28"/>
          <w:szCs w:val="28"/>
        </w:rPr>
        <w:t>等</w:t>
      </w:r>
      <w:r>
        <w:rPr>
          <w:rFonts w:hint="eastAsia" w:ascii="仿宋" w:hAnsi="仿宋" w:eastAsia="仿宋"/>
          <w:color w:val="auto"/>
          <w:sz w:val="28"/>
          <w:szCs w:val="28"/>
          <w:lang w:val="zh-CN"/>
        </w:rPr>
        <w:t>。</w:t>
      </w:r>
    </w:p>
    <w:p>
      <w:pPr>
        <w:autoSpaceDE w:val="0"/>
        <w:autoSpaceDN w:val="0"/>
        <w:adjustRightInd w:val="0"/>
        <w:spacing w:line="360" w:lineRule="auto"/>
        <w:ind w:firstLine="630" w:firstLineChars="225"/>
        <w:rPr>
          <w:rFonts w:ascii="仿宋" w:hAnsi="仿宋" w:eastAsia="仿宋"/>
          <w:color w:val="auto"/>
          <w:spacing w:val="-8"/>
          <w:sz w:val="28"/>
          <w:szCs w:val="28"/>
        </w:rPr>
      </w:pPr>
      <w:r>
        <w:rPr>
          <w:rFonts w:ascii="仿宋" w:hAnsi="仿宋" w:eastAsia="仿宋"/>
          <w:color w:val="auto"/>
          <w:sz w:val="28"/>
          <w:szCs w:val="28"/>
        </w:rPr>
        <w:t>9</w:t>
      </w:r>
      <w:r>
        <w:rPr>
          <w:rFonts w:ascii="仿宋" w:hAnsi="仿宋" w:eastAsia="仿宋"/>
          <w:color w:val="auto"/>
          <w:sz w:val="28"/>
          <w:szCs w:val="28"/>
          <w:lang w:val="zh-CN"/>
        </w:rPr>
        <w:t>.2.6</w:t>
      </w:r>
      <w:r>
        <w:rPr>
          <w:rFonts w:hint="eastAsia" w:ascii="仿宋" w:hAnsi="仿宋" w:eastAsia="仿宋" w:cs="Times New Roman"/>
          <w:color w:val="auto"/>
          <w:sz w:val="28"/>
          <w:szCs w:val="28"/>
          <w:u w:val="single"/>
          <w:lang w:val="zh-CN"/>
        </w:rPr>
        <w:t>比选响应文件一式</w:t>
      </w:r>
      <w:r>
        <w:rPr>
          <w:rFonts w:hint="eastAsia" w:ascii="仿宋" w:hAnsi="仿宋" w:eastAsia="仿宋" w:cs="Times New Roman"/>
          <w:color w:val="auto"/>
          <w:sz w:val="28"/>
          <w:szCs w:val="28"/>
          <w:u w:val="single"/>
          <w:lang w:val="en-US" w:eastAsia="zh-CN"/>
        </w:rPr>
        <w:t>2</w:t>
      </w:r>
      <w:r>
        <w:rPr>
          <w:rFonts w:hint="eastAsia" w:ascii="仿宋" w:hAnsi="仿宋" w:eastAsia="仿宋" w:cs="Times New Roman"/>
          <w:color w:val="auto"/>
          <w:sz w:val="28"/>
          <w:szCs w:val="28"/>
          <w:u w:val="single"/>
          <w:lang w:val="zh-CN"/>
        </w:rPr>
        <w:t>份，其中正本1份，副本</w:t>
      </w:r>
      <w:r>
        <w:rPr>
          <w:rFonts w:hint="eastAsia" w:ascii="仿宋" w:hAnsi="仿宋" w:eastAsia="仿宋" w:cs="Times New Roman"/>
          <w:color w:val="auto"/>
          <w:sz w:val="28"/>
          <w:szCs w:val="28"/>
          <w:u w:val="single"/>
          <w:lang w:val="en-US" w:eastAsia="zh-CN"/>
        </w:rPr>
        <w:t>1</w:t>
      </w:r>
      <w:r>
        <w:rPr>
          <w:rFonts w:hint="eastAsia" w:ascii="仿宋" w:hAnsi="仿宋" w:eastAsia="仿宋" w:cs="Times New Roman"/>
          <w:color w:val="auto"/>
          <w:sz w:val="28"/>
          <w:szCs w:val="28"/>
          <w:u w:val="single"/>
          <w:lang w:val="zh-CN"/>
        </w:rPr>
        <w:t>份；电子比选响应文件（</w:t>
      </w:r>
      <w:r>
        <w:rPr>
          <w:rFonts w:hint="eastAsia" w:ascii="仿宋" w:hAnsi="仿宋" w:eastAsia="仿宋" w:cs="Times New Roman"/>
          <w:b/>
          <w:bCs/>
          <w:color w:val="auto"/>
          <w:sz w:val="28"/>
          <w:szCs w:val="28"/>
          <w:u w:val="single"/>
          <w:lang w:val="zh-CN"/>
        </w:rPr>
        <w:t>盖章后的扫描件</w:t>
      </w:r>
      <w:r>
        <w:rPr>
          <w:rFonts w:hint="eastAsia" w:ascii="仿宋" w:hAnsi="仿宋" w:eastAsia="仿宋" w:cs="Times New Roman"/>
          <w:b/>
          <w:bCs/>
          <w:color w:val="auto"/>
          <w:sz w:val="28"/>
          <w:szCs w:val="28"/>
          <w:u w:val="single"/>
          <w:lang w:val="en-US" w:eastAsia="zh-CN"/>
        </w:rPr>
        <w:t>PDF格式</w:t>
      </w:r>
      <w:r>
        <w:rPr>
          <w:rFonts w:hint="eastAsia" w:ascii="仿宋" w:hAnsi="仿宋" w:eastAsia="仿宋" w:cs="Times New Roman"/>
          <w:color w:val="auto"/>
          <w:sz w:val="28"/>
          <w:szCs w:val="28"/>
          <w:u w:val="single"/>
          <w:lang w:val="zh-CN"/>
        </w:rPr>
        <w:t>）1份（U盘形式）。</w:t>
      </w:r>
    </w:p>
    <w:p>
      <w:pPr>
        <w:autoSpaceDE w:val="0"/>
        <w:autoSpaceDN w:val="0"/>
        <w:adjustRightInd w:val="0"/>
        <w:spacing w:line="360" w:lineRule="auto"/>
        <w:rPr>
          <w:rFonts w:ascii="仿宋" w:hAnsi="仿宋" w:eastAsia="仿宋"/>
          <w:b/>
          <w:color w:val="auto"/>
          <w:sz w:val="28"/>
          <w:szCs w:val="28"/>
        </w:rPr>
      </w:pPr>
      <w:r>
        <w:rPr>
          <w:rFonts w:hint="eastAsia" w:ascii="仿宋" w:hAnsi="仿宋" w:eastAsia="仿宋"/>
          <w:b/>
          <w:color w:val="auto"/>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10.2 比选响应人的报价超过比选最高限价的。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10.4.2 比选响应文件份数不足或未按要求提供电子比选文件的；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10.8 有串通比选或弄虚作假或有其他违法行为的。</w:t>
      </w:r>
    </w:p>
    <w:p>
      <w:pPr>
        <w:autoSpaceDE w:val="0"/>
        <w:autoSpaceDN w:val="0"/>
        <w:adjustRightInd w:val="0"/>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十一、异议</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11.6 有下列情形之一的异议，不予受理：</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auto"/>
          <w:sz w:val="28"/>
          <w:szCs w:val="28"/>
        </w:rPr>
      </w:pPr>
      <w:r>
        <w:rPr>
          <w:rFonts w:hint="eastAsia" w:ascii="仿宋" w:hAnsi="仿宋" w:eastAsia="仿宋" w:cs="仿宋"/>
          <w:b/>
          <w:color w:val="auto"/>
          <w:sz w:val="28"/>
          <w:szCs w:val="28"/>
        </w:rPr>
        <w:t>十二、监督部门</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重庆机场信息通信网络有限公司监督小组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地址：重庆江北国际机场东一路15号信息楼</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auto"/>
          <w:sz w:val="28"/>
          <w:szCs w:val="28"/>
        </w:rPr>
      </w:pPr>
      <w:r>
        <w:rPr>
          <w:rFonts w:hint="eastAsia" w:ascii="仿宋" w:hAnsi="仿宋" w:eastAsia="仿宋" w:cs="仿宋"/>
          <w:b/>
          <w:color w:val="auto"/>
          <w:sz w:val="28"/>
          <w:szCs w:val="28"/>
        </w:rPr>
        <w:t>十三、比选时间、地点及结果通知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13.1 </w:t>
      </w:r>
      <w:r>
        <w:rPr>
          <w:rFonts w:hint="eastAsia" w:ascii="仿宋" w:hAnsi="仿宋" w:eastAsia="仿宋" w:cs="仿宋"/>
          <w:color w:val="auto"/>
          <w:sz w:val="28"/>
          <w:szCs w:val="28"/>
          <w:lang w:val="zh-CN"/>
        </w:rPr>
        <w:t>比选响应文件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rPr>
        <w:t>2021年</w:t>
      </w:r>
      <w:r>
        <w:rPr>
          <w:rFonts w:hint="eastAsia" w:ascii="仿宋" w:hAnsi="仿宋" w:eastAsia="仿宋" w:cs="仿宋"/>
          <w:color w:val="auto"/>
          <w:kern w:val="0"/>
          <w:sz w:val="28"/>
          <w:szCs w:val="28"/>
          <w:u w:val="single"/>
          <w:lang w:val="en-US" w:eastAsia="zh-CN"/>
        </w:rPr>
        <w:t>8</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27</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9:30</w:t>
      </w:r>
      <w:r>
        <w:rPr>
          <w:rFonts w:hint="eastAsia" w:ascii="仿宋" w:hAnsi="仿宋" w:eastAsia="仿宋" w:cs="仿宋"/>
          <w:color w:val="auto"/>
          <w:kern w:val="0"/>
          <w:sz w:val="28"/>
          <w:szCs w:val="28"/>
          <w:u w:val="single"/>
        </w:rPr>
        <w:t>至</w:t>
      </w:r>
      <w:r>
        <w:rPr>
          <w:rFonts w:hint="eastAsia" w:ascii="仿宋" w:hAnsi="仿宋" w:eastAsia="仿宋" w:cs="仿宋"/>
          <w:color w:val="auto"/>
          <w:kern w:val="0"/>
          <w:sz w:val="28"/>
          <w:szCs w:val="28"/>
          <w:u w:val="single"/>
          <w:lang w:val="en-US" w:eastAsia="zh-CN"/>
        </w:rPr>
        <w:t>10:00</w:t>
      </w:r>
      <w:r>
        <w:rPr>
          <w:rFonts w:hint="eastAsia" w:ascii="仿宋" w:hAnsi="仿宋" w:eastAsia="仿宋" w:cs="仿宋"/>
          <w:color w:val="auto"/>
          <w:kern w:val="0"/>
          <w:sz w:val="28"/>
          <w:szCs w:val="28"/>
        </w:rPr>
        <w:t>时送</w:t>
      </w:r>
      <w:r>
        <w:rPr>
          <w:rFonts w:hint="eastAsia" w:ascii="仿宋" w:hAnsi="仿宋" w:eastAsia="仿宋" w:cs="仿宋"/>
          <w:color w:val="auto"/>
          <w:sz w:val="28"/>
          <w:szCs w:val="28"/>
          <w:lang w:val="zh-CN"/>
        </w:rPr>
        <w:t>到重庆机场信息通信网络有限公司（ITC大楼</w:t>
      </w:r>
      <w:r>
        <w:rPr>
          <w:rFonts w:hint="eastAsia" w:ascii="仿宋" w:hAnsi="仿宋" w:eastAsia="仿宋" w:cs="仿宋"/>
          <w:color w:val="auto"/>
          <w:sz w:val="28"/>
          <w:szCs w:val="28"/>
        </w:rPr>
        <w:t>113</w:t>
      </w:r>
      <w:r>
        <w:rPr>
          <w:rFonts w:hint="eastAsia" w:ascii="仿宋" w:hAnsi="仿宋" w:eastAsia="仿宋" w:cs="仿宋"/>
          <w:color w:val="auto"/>
          <w:sz w:val="28"/>
          <w:szCs w:val="28"/>
          <w:lang w:val="zh-CN"/>
        </w:rPr>
        <w:t>室），过</w:t>
      </w:r>
      <w:r>
        <w:rPr>
          <w:rFonts w:hint="eastAsia" w:ascii="仿宋" w:hAnsi="仿宋" w:eastAsia="仿宋" w:cs="仿宋"/>
          <w:color w:val="auto"/>
          <w:kern w:val="0"/>
          <w:sz w:val="28"/>
          <w:szCs w:val="28"/>
        </w:rPr>
        <w:t>期不予受理。</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13.2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10:00</w:t>
      </w:r>
      <w:bookmarkStart w:id="1" w:name="_GoBack"/>
      <w:bookmarkEnd w:id="1"/>
      <w:r>
        <w:rPr>
          <w:rFonts w:hint="eastAsia" w:ascii="仿宋" w:hAnsi="仿宋" w:eastAsia="仿宋" w:cs="仿宋"/>
          <w:color w:val="auto"/>
          <w:sz w:val="28"/>
          <w:szCs w:val="28"/>
        </w:rPr>
        <w:t>时在重庆机场信息通信网络有限公司</w:t>
      </w:r>
      <w:r>
        <w:rPr>
          <w:rFonts w:hint="eastAsia" w:ascii="仿宋" w:hAnsi="仿宋" w:eastAsia="仿宋" w:cs="仿宋"/>
          <w:color w:val="auto"/>
          <w:sz w:val="28"/>
          <w:szCs w:val="28"/>
          <w:lang w:val="zh-CN"/>
        </w:rPr>
        <w:t>对本项目进行比选，各比选响应方须参加。注：比选开始前，各比选响应人须在</w:t>
      </w:r>
      <w:r>
        <w:rPr>
          <w:rFonts w:hint="eastAsia" w:ascii="仿宋" w:hAnsi="仿宋" w:eastAsia="仿宋" w:cs="仿宋"/>
          <w:color w:val="auto"/>
          <w:sz w:val="28"/>
          <w:szCs w:val="28"/>
        </w:rPr>
        <w:t>重庆机场信息通信网络有限公司</w:t>
      </w:r>
      <w:r>
        <w:rPr>
          <w:rFonts w:hint="eastAsia" w:ascii="仿宋" w:hAnsi="仿宋" w:eastAsia="仿宋" w:cs="仿宋"/>
          <w:color w:val="auto"/>
          <w:sz w:val="28"/>
          <w:szCs w:val="28"/>
          <w:lang w:val="zh-CN"/>
        </w:rPr>
        <w:t>办公楼</w:t>
      </w:r>
      <w:r>
        <w:rPr>
          <w:rFonts w:hint="eastAsia" w:ascii="仿宋" w:hAnsi="仿宋" w:eastAsia="仿宋" w:cs="仿宋"/>
          <w:color w:val="auto"/>
          <w:sz w:val="28"/>
          <w:szCs w:val="28"/>
        </w:rPr>
        <w:t>113</w:t>
      </w:r>
      <w:r>
        <w:rPr>
          <w:rFonts w:hint="eastAsia" w:ascii="仿宋" w:hAnsi="仿宋" w:eastAsia="仿宋" w:cs="仿宋"/>
          <w:color w:val="auto"/>
          <w:sz w:val="28"/>
          <w:szCs w:val="28"/>
          <w:lang w:val="zh-CN"/>
        </w:rPr>
        <w:t>室等候通知具体比选地点</w:t>
      </w:r>
      <w:r>
        <w:rPr>
          <w:rFonts w:hint="eastAsia" w:ascii="仿宋" w:hAnsi="仿宋" w:eastAsia="仿宋" w:cs="仿宋"/>
          <w:color w:val="auto"/>
          <w:sz w:val="28"/>
          <w:szCs w:val="28"/>
        </w:rPr>
        <w:t>。</w:t>
      </w:r>
    </w:p>
    <w:p>
      <w:pPr>
        <w:pStyle w:val="2"/>
        <w:keepNext w:val="0"/>
        <w:keepLines w:val="0"/>
        <w:pageBreakBefore w:val="0"/>
        <w:kinsoku/>
        <w:wordWrap/>
        <w:overflowPunct/>
        <w:topLinePunct w:val="0"/>
        <w:bidi w:val="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pPr>
        <w:pStyle w:val="2"/>
        <w:keepNext w:val="0"/>
        <w:keepLines w:val="0"/>
        <w:pageBreakBefore w:val="0"/>
        <w:kinsoku/>
        <w:wordWrap/>
        <w:overflowPunct/>
        <w:topLinePunct w:val="0"/>
        <w:bidi w:val="0"/>
        <w:ind w:firstLine="562"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13.4 比选结果通知：待结果确定后会及时通知，原则上只通知被选中的</w:t>
      </w:r>
      <w:r>
        <w:rPr>
          <w:rFonts w:hint="eastAsia" w:ascii="仿宋" w:hAnsi="仿宋" w:eastAsia="仿宋" w:cs="仿宋"/>
          <w:color w:val="auto"/>
          <w:spacing w:val="-8"/>
          <w:sz w:val="28"/>
          <w:szCs w:val="28"/>
        </w:rPr>
        <w:t>比选响应人</w:t>
      </w:r>
      <w:r>
        <w:rPr>
          <w:rFonts w:hint="eastAsia" w:ascii="仿宋" w:hAnsi="仿宋" w:eastAsia="仿宋" w:cs="仿宋"/>
          <w:color w:val="auto"/>
          <w:sz w:val="28"/>
          <w:szCs w:val="28"/>
        </w:rPr>
        <w:t>，对未被选中的</w:t>
      </w:r>
      <w:r>
        <w:rPr>
          <w:rFonts w:hint="eastAsia" w:ascii="仿宋" w:hAnsi="仿宋" w:eastAsia="仿宋" w:cs="仿宋"/>
          <w:color w:val="auto"/>
          <w:spacing w:val="-8"/>
          <w:sz w:val="28"/>
          <w:szCs w:val="28"/>
        </w:rPr>
        <w:t>比选响应人</w:t>
      </w:r>
      <w:r>
        <w:rPr>
          <w:rFonts w:hint="eastAsia" w:ascii="仿宋" w:hAnsi="仿宋" w:eastAsia="仿宋" w:cs="仿宋"/>
          <w:color w:val="auto"/>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十四、联系方式</w:t>
      </w:r>
    </w:p>
    <w:p>
      <w:pPr>
        <w:keepNext w:val="0"/>
        <w:keepLines w:val="0"/>
        <w:pageBreakBefore w:val="0"/>
        <w:kinsoku/>
        <w:wordWrap/>
        <w:overflowPunct/>
        <w:topLinePunct w:val="0"/>
        <w:bidi w:val="0"/>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业主：重庆机场信息通信网络有限公司</w:t>
      </w:r>
    </w:p>
    <w:p>
      <w:pPr>
        <w:keepNext w:val="0"/>
        <w:keepLines w:val="0"/>
        <w:pageBreakBefore w:val="0"/>
        <w:kinsoku/>
        <w:wordWrap/>
        <w:overflowPunct/>
        <w:topLinePunct w:val="0"/>
        <w:bidi w:val="0"/>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联系人：余先生</w:t>
      </w:r>
    </w:p>
    <w:p>
      <w:pPr>
        <w:keepNext w:val="0"/>
        <w:keepLines w:val="0"/>
        <w:pageBreakBefore w:val="0"/>
        <w:kinsoku/>
        <w:wordWrap/>
        <w:overflowPunct/>
        <w:topLinePunct w:val="0"/>
        <w:bidi w:val="0"/>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电话：023-67152639</w:t>
      </w:r>
    </w:p>
    <w:p>
      <w:pPr>
        <w:keepNext w:val="0"/>
        <w:keepLines w:val="0"/>
        <w:pageBreakBefore w:val="0"/>
        <w:kinsoku/>
        <w:wordWrap/>
        <w:overflowPunct/>
        <w:topLinePunct w:val="0"/>
        <w:bidi w:val="0"/>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邮编：401120</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widowControl/>
        <w:jc w:val="left"/>
        <w:rPr>
          <w:rFonts w:ascii="仿宋" w:hAnsi="仿宋" w:eastAsia="仿宋"/>
          <w:b/>
          <w:bCs/>
          <w:color w:val="auto"/>
          <w:sz w:val="44"/>
          <w:szCs w:val="44"/>
        </w:rPr>
      </w:pPr>
      <w:r>
        <w:rPr>
          <w:rFonts w:ascii="仿宋" w:hAnsi="仿宋" w:eastAsia="仿宋"/>
          <w:b/>
          <w:bCs/>
          <w:color w:val="auto"/>
          <w:sz w:val="44"/>
          <w:szCs w:val="44"/>
        </w:rPr>
        <w:br w:type="page"/>
      </w:r>
    </w:p>
    <w:p>
      <w:pPr>
        <w:ind w:left="97" w:leftChars="-202" w:hanging="521" w:hangingChars="118"/>
        <w:jc w:val="center"/>
        <w:rPr>
          <w:rFonts w:hint="eastAsia" w:ascii="仿宋" w:hAnsi="仿宋" w:eastAsia="仿宋"/>
          <w:b/>
          <w:color w:val="auto"/>
          <w:sz w:val="36"/>
          <w:szCs w:val="36"/>
          <w:lang w:val="en-US" w:eastAsia="zh-CN"/>
        </w:rPr>
      </w:pPr>
      <w:r>
        <w:rPr>
          <w:rFonts w:hint="eastAsia" w:ascii="仿宋" w:hAnsi="仿宋" w:eastAsia="仿宋" w:cs="仿宋"/>
          <w:b/>
          <w:bCs/>
          <w:color w:val="auto"/>
          <w:sz w:val="44"/>
          <w:szCs w:val="44"/>
        </w:rPr>
        <w:t>深信服</w:t>
      </w:r>
      <w:r>
        <w:rPr>
          <w:rFonts w:hint="eastAsia" w:ascii="方正小标宋简体" w:hAnsi="仿宋" w:eastAsia="方正小标宋简体"/>
          <w:color w:val="auto"/>
          <w:sz w:val="44"/>
          <w:szCs w:val="44"/>
        </w:rPr>
        <w:t>VPN</w:t>
      </w:r>
      <w:r>
        <w:rPr>
          <w:rFonts w:hint="eastAsia" w:ascii="仿宋" w:hAnsi="仿宋" w:eastAsia="仿宋" w:cs="仿宋"/>
          <w:b/>
          <w:bCs/>
          <w:color w:val="auto"/>
          <w:sz w:val="44"/>
          <w:szCs w:val="44"/>
        </w:rPr>
        <w:t>技术支持项目</w:t>
      </w:r>
    </w:p>
    <w:p>
      <w:pPr>
        <w:ind w:left="-45" w:leftChars="-202" w:hanging="379" w:hangingChars="118"/>
        <w:jc w:val="center"/>
        <w:rPr>
          <w:rFonts w:hint="eastAsia" w:ascii="仿宋" w:hAnsi="仿宋" w:eastAsia="仿宋"/>
          <w:b/>
          <w:bCs/>
          <w:color w:val="auto"/>
          <w:sz w:val="32"/>
          <w:szCs w:val="32"/>
          <w:lang w:eastAsia="zh-CN"/>
        </w:rPr>
      </w:pPr>
      <w:r>
        <w:rPr>
          <w:rFonts w:hint="eastAsia" w:ascii="仿宋" w:hAnsi="仿宋" w:eastAsia="仿宋"/>
          <w:b/>
          <w:bCs/>
          <w:color w:val="auto"/>
          <w:sz w:val="32"/>
          <w:szCs w:val="32"/>
        </w:rPr>
        <w:t>合同</w:t>
      </w:r>
      <w:r>
        <w:rPr>
          <w:rFonts w:hint="eastAsia" w:ascii="仿宋" w:hAnsi="仿宋" w:eastAsia="仿宋"/>
          <w:b/>
          <w:bCs/>
          <w:color w:val="auto"/>
          <w:sz w:val="32"/>
          <w:szCs w:val="32"/>
          <w:lang w:eastAsia="zh-CN"/>
        </w:rPr>
        <w:t>范本</w:t>
      </w:r>
    </w:p>
    <w:p>
      <w:pPr>
        <w:rPr>
          <w:color w:val="auto"/>
        </w:rPr>
      </w:pPr>
    </w:p>
    <w:p>
      <w:pPr>
        <w:snapToGrid w:val="0"/>
        <w:spacing w:line="360" w:lineRule="auto"/>
        <w:rPr>
          <w:rFonts w:ascii="仿宋" w:hAnsi="仿宋" w:eastAsia="仿宋"/>
          <w:b/>
          <w:color w:val="auto"/>
          <w:sz w:val="28"/>
          <w:szCs w:val="28"/>
        </w:rPr>
      </w:pPr>
      <w:bookmarkStart w:id="0" w:name="_Hlk24620285"/>
      <w:r>
        <w:rPr>
          <w:rFonts w:hint="eastAsia" w:ascii="仿宋" w:hAnsi="仿宋" w:eastAsia="仿宋"/>
          <w:b/>
          <w:color w:val="auto"/>
          <w:sz w:val="28"/>
          <w:szCs w:val="28"/>
        </w:rPr>
        <w:t>甲方：重庆机场信息通信</w:t>
      </w:r>
      <w:r>
        <w:rPr>
          <w:rFonts w:ascii="仿宋" w:hAnsi="仿宋" w:eastAsia="仿宋"/>
          <w:b/>
          <w:color w:val="auto"/>
          <w:sz w:val="28"/>
          <w:szCs w:val="28"/>
        </w:rPr>
        <w:t>网络有限</w:t>
      </w:r>
      <w:r>
        <w:rPr>
          <w:rFonts w:hint="eastAsia" w:ascii="仿宋" w:hAnsi="仿宋" w:eastAsia="仿宋"/>
          <w:b/>
          <w:color w:val="auto"/>
          <w:sz w:val="28"/>
          <w:szCs w:val="28"/>
        </w:rPr>
        <w:t>公司</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乙方：</w:t>
      </w:r>
    </w:p>
    <w:p>
      <w:pPr>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乙方承接甲方</w:t>
      </w:r>
      <w:r>
        <w:rPr>
          <w:rFonts w:hint="eastAsia" w:ascii="仿宋" w:hAnsi="仿宋" w:eastAsia="仿宋" w:cs="仿宋"/>
          <w:b/>
          <w:bCs/>
          <w:color w:val="auto"/>
          <w:sz w:val="28"/>
          <w:szCs w:val="28"/>
          <w:u w:val="single"/>
        </w:rPr>
        <w:t>“深信服VPN技术支持项目”</w:t>
      </w:r>
      <w:r>
        <w:rPr>
          <w:rFonts w:hint="eastAsia" w:ascii="仿宋" w:hAnsi="仿宋" w:eastAsia="仿宋" w:cs="仿宋"/>
          <w:b/>
          <w:bCs/>
          <w:color w:val="auto"/>
          <w:sz w:val="28"/>
          <w:szCs w:val="28"/>
        </w:rPr>
        <w:t>项目，为了明确责任，依据《中华人民共和国</w:t>
      </w:r>
      <w:r>
        <w:rPr>
          <w:rFonts w:hint="eastAsia" w:ascii="仿宋" w:hAnsi="仿宋" w:eastAsia="仿宋" w:cs="仿宋"/>
          <w:b/>
          <w:bCs/>
          <w:color w:val="auto"/>
          <w:sz w:val="28"/>
          <w:szCs w:val="28"/>
          <w:lang w:eastAsia="zh-CN"/>
        </w:rPr>
        <w:t>民法典</w:t>
      </w:r>
      <w:r>
        <w:rPr>
          <w:rFonts w:hint="eastAsia" w:ascii="仿宋" w:hAnsi="仿宋" w:eastAsia="仿宋" w:cs="仿宋"/>
          <w:b/>
          <w:bCs/>
          <w:color w:val="auto"/>
          <w:sz w:val="28"/>
          <w:szCs w:val="28"/>
        </w:rPr>
        <w:t>》，结合本项目实际情况，经甲、乙双方协商一致，就本项目事宜达成协议如下:</w:t>
      </w:r>
    </w:p>
    <w:tbl>
      <w:tblPr>
        <w:tblStyle w:val="15"/>
        <w:tblW w:w="85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0"/>
        <w:gridCol w:w="1320"/>
        <w:gridCol w:w="1067"/>
        <w:gridCol w:w="1239"/>
        <w:gridCol w:w="692"/>
        <w:gridCol w:w="1142"/>
        <w:gridCol w:w="17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0" w:type="dxa"/>
            <w:tcBorders>
              <w:top w:val="single" w:color="auto" w:sz="4" w:space="0"/>
              <w:bottom w:val="single" w:color="auto" w:sz="4" w:space="0"/>
              <w:right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名称</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数量</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（个）</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单价</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（元）</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ind w:right="485" w:rightChars="231" w:firstLine="281" w:firstLineChars="100"/>
              <w:rPr>
                <w:rFonts w:ascii="仿宋" w:hAnsi="仿宋" w:eastAsia="仿宋" w:cs="仿宋"/>
                <w:b/>
                <w:color w:val="auto"/>
                <w:sz w:val="28"/>
                <w:szCs w:val="28"/>
              </w:rPr>
            </w:pPr>
            <w:r>
              <w:rPr>
                <w:rFonts w:hint="eastAsia" w:ascii="仿宋" w:hAnsi="仿宋" w:eastAsia="仿宋" w:cs="仿宋"/>
                <w:b/>
                <w:color w:val="auto"/>
                <w:sz w:val="28"/>
                <w:szCs w:val="28"/>
              </w:rPr>
              <w:t>不含税</w:t>
            </w:r>
          </w:p>
          <w:p>
            <w:pPr>
              <w:ind w:left="281" w:right="485" w:rightChars="231" w:hanging="281" w:hangingChars="100"/>
              <w:rPr>
                <w:rFonts w:ascii="仿宋" w:hAnsi="仿宋" w:eastAsia="仿宋" w:cs="仿宋"/>
                <w:b/>
                <w:color w:val="auto"/>
                <w:sz w:val="28"/>
                <w:szCs w:val="28"/>
              </w:rPr>
            </w:pPr>
            <w:r>
              <w:rPr>
                <w:rFonts w:hint="eastAsia" w:ascii="仿宋" w:hAnsi="仿宋" w:eastAsia="仿宋" w:cs="仿宋"/>
                <w:b/>
                <w:color w:val="auto"/>
                <w:sz w:val="28"/>
                <w:szCs w:val="28"/>
              </w:rPr>
              <w:t>总价（元）</w:t>
            </w:r>
          </w:p>
        </w:tc>
        <w:tc>
          <w:tcPr>
            <w:tcW w:w="1142" w:type="dxa"/>
            <w:tcBorders>
              <w:top w:val="single" w:color="auto" w:sz="4" w:space="0"/>
              <w:left w:val="single" w:color="auto" w:sz="4" w:space="0"/>
              <w:bottom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增值税税率</w:t>
            </w:r>
          </w:p>
        </w:tc>
        <w:tc>
          <w:tcPr>
            <w:tcW w:w="1747" w:type="dxa"/>
            <w:tcBorders>
              <w:top w:val="single" w:color="auto" w:sz="4" w:space="0"/>
              <w:left w:val="single" w:color="auto" w:sz="4" w:space="0"/>
              <w:bottom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含税总价（元）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10" w:type="dxa"/>
            <w:tcBorders>
              <w:top w:val="single" w:color="auto" w:sz="4" w:space="0"/>
              <w:right w:val="single" w:color="auto" w:sz="4" w:space="0"/>
            </w:tcBorders>
            <w:vAlign w:val="center"/>
          </w:tcPr>
          <w:p>
            <w:pPr>
              <w:jc w:val="center"/>
              <w:rPr>
                <w:rFonts w:ascii="仿宋" w:hAnsi="仿宋" w:eastAsia="仿宋" w:cs="仿宋"/>
                <w:color w:val="auto"/>
                <w:sz w:val="28"/>
                <w:szCs w:val="28"/>
              </w:rPr>
            </w:pPr>
            <w:r>
              <w:rPr>
                <w:rFonts w:hint="eastAsia" w:ascii="仿宋" w:hAnsi="仿宋" w:eastAsia="仿宋" w:cs="仿宋"/>
                <w:b/>
                <w:color w:val="auto"/>
                <w:sz w:val="28"/>
                <w:szCs w:val="28"/>
              </w:rPr>
              <w:t>VPN</w:t>
            </w:r>
          </w:p>
        </w:tc>
        <w:tc>
          <w:tcPr>
            <w:tcW w:w="1320"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06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8"/>
                <w:szCs w:val="28"/>
              </w:rPr>
            </w:pPr>
          </w:p>
        </w:tc>
        <w:tc>
          <w:tcPr>
            <w:tcW w:w="1931" w:type="dxa"/>
            <w:gridSpan w:val="2"/>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8"/>
                <w:szCs w:val="28"/>
              </w:rPr>
            </w:pPr>
          </w:p>
        </w:tc>
        <w:tc>
          <w:tcPr>
            <w:tcW w:w="1142" w:type="dxa"/>
            <w:tcBorders>
              <w:top w:val="single" w:color="auto" w:sz="4" w:space="0"/>
              <w:left w:val="single" w:color="auto" w:sz="4" w:space="0"/>
            </w:tcBorders>
            <w:vAlign w:val="center"/>
          </w:tcPr>
          <w:p>
            <w:pPr>
              <w:jc w:val="center"/>
              <w:rPr>
                <w:rFonts w:ascii="仿宋" w:hAnsi="仿宋" w:eastAsia="仿宋" w:cs="仿宋"/>
                <w:color w:val="auto"/>
                <w:sz w:val="28"/>
                <w:szCs w:val="28"/>
              </w:rPr>
            </w:pPr>
          </w:p>
        </w:tc>
        <w:tc>
          <w:tcPr>
            <w:tcW w:w="1747" w:type="dxa"/>
            <w:tcBorders>
              <w:top w:val="single" w:color="auto" w:sz="4" w:space="0"/>
              <w:left w:val="single" w:color="auto" w:sz="4" w:space="0"/>
            </w:tcBorders>
            <w:vAlign w:val="center"/>
          </w:tcPr>
          <w:p>
            <w:pPr>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517" w:type="dxa"/>
            <w:gridSpan w:val="7"/>
            <w:tcBorders>
              <w:top w:val="single" w:color="auto" w:sz="4" w:space="0"/>
              <w:bottom w:val="single" w:color="auto" w:sz="4" w:space="0"/>
            </w:tcBorders>
            <w:vAlign w:val="center"/>
          </w:tcPr>
          <w:p>
            <w:pPr>
              <w:rPr>
                <w:rFonts w:ascii="仿宋" w:hAnsi="仿宋" w:eastAsia="仿宋" w:cs="仿宋"/>
                <w:b/>
                <w:color w:val="auto"/>
                <w:sz w:val="28"/>
                <w:szCs w:val="28"/>
              </w:rPr>
            </w:pPr>
            <w:r>
              <w:rPr>
                <w:rFonts w:hint="eastAsia" w:ascii="仿宋" w:hAnsi="仿宋" w:eastAsia="仿宋" w:cs="仿宋"/>
                <w:b/>
                <w:color w:val="auto"/>
                <w:sz w:val="28"/>
                <w:szCs w:val="28"/>
              </w:rPr>
              <w:t>备注：费用应包含此次项目的所有费用（深信服VPN日常运维服务，包括但不限于人员工资、保险、食宿、交通、税金、安装、税费等）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517" w:type="dxa"/>
            <w:gridSpan w:val="7"/>
            <w:tcBorders>
              <w:top w:val="single" w:color="auto" w:sz="4" w:space="0"/>
              <w:bottom w:val="single" w:color="auto" w:sz="4" w:space="0"/>
            </w:tcBorders>
            <w:vAlign w:val="center"/>
          </w:tcPr>
          <w:p>
            <w:pPr>
              <w:rPr>
                <w:rFonts w:ascii="仿宋" w:hAnsi="仿宋" w:eastAsia="仿宋" w:cs="仿宋"/>
                <w:b/>
                <w:color w:val="auto"/>
                <w:sz w:val="28"/>
                <w:szCs w:val="28"/>
              </w:rPr>
            </w:pPr>
            <w:r>
              <w:rPr>
                <w:rFonts w:hint="eastAsia" w:ascii="仿宋" w:hAnsi="仿宋" w:eastAsia="仿宋" w:cs="仿宋"/>
                <w:b/>
                <w:color w:val="auto"/>
                <w:sz w:val="28"/>
                <w:szCs w:val="28"/>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517" w:type="dxa"/>
            <w:gridSpan w:val="7"/>
            <w:tcBorders>
              <w:top w:val="single" w:color="auto" w:sz="4" w:space="0"/>
              <w:bottom w:val="single" w:color="auto" w:sz="4" w:space="0"/>
            </w:tcBorders>
            <w:vAlign w:val="center"/>
          </w:tcPr>
          <w:p>
            <w:pPr>
              <w:rPr>
                <w:rFonts w:ascii="仿宋" w:hAnsi="仿宋" w:eastAsia="仿宋" w:cs="仿宋"/>
                <w:b/>
                <w:color w:val="auto"/>
                <w:sz w:val="28"/>
                <w:szCs w:val="28"/>
              </w:rPr>
            </w:pPr>
            <w:r>
              <w:rPr>
                <w:rFonts w:hint="eastAsia" w:ascii="仿宋" w:hAnsi="仿宋" w:eastAsia="仿宋" w:cs="仿宋"/>
                <w:b/>
                <w:color w:val="auto"/>
                <w:sz w:val="28"/>
                <w:szCs w:val="28"/>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517" w:type="dxa"/>
            <w:gridSpan w:val="7"/>
            <w:tcBorders>
              <w:top w:val="single" w:color="auto" w:sz="4" w:space="0"/>
              <w:bottom w:val="single" w:color="auto" w:sz="4" w:space="0"/>
            </w:tcBorders>
          </w:tcPr>
          <w:p>
            <w:pPr>
              <w:widowControl/>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质量要求和技术标准：该项目是为已投入使用的深信服VPN提供技术支持，为互联网通过VPN访问内部系统提供安全、稳定的通道。同时，供应商应负责提供VPN技术服务并维护所提供服务的质量，确保平台的稳定性</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供方提供的服务产品及相关的部署实施、日常运维服务，必须完全符合国家有关技术标准，供方的质量保证及售后服务承诺如下：</w:t>
            </w:r>
          </w:p>
          <w:p>
            <w:pPr>
              <w:pStyle w:val="2"/>
              <w:widowControl/>
              <w:ind w:firstLine="560" w:firstLineChars="200"/>
              <w:jc w:val="left"/>
              <w:rPr>
                <w:rFonts w:ascii="仿宋" w:hAnsi="仿宋" w:eastAsia="仿宋" w:cs="仿宋"/>
                <w:b w:val="0"/>
                <w:bCs w:val="0"/>
                <w:color w:val="auto"/>
                <w:sz w:val="28"/>
                <w:szCs w:val="28"/>
              </w:rPr>
            </w:pPr>
            <w:r>
              <w:rPr>
                <w:rFonts w:ascii="仿宋" w:hAnsi="仿宋" w:eastAsia="仿宋" w:cs="仿宋"/>
                <w:b w:val="0"/>
                <w:bCs w:val="0"/>
                <w:color w:val="auto"/>
                <w:sz w:val="28"/>
                <w:szCs w:val="28"/>
              </w:rPr>
              <w:t>1</w:t>
            </w:r>
            <w:r>
              <w:rPr>
                <w:rFonts w:hint="eastAsia" w:ascii="仿宋" w:hAnsi="仿宋" w:eastAsia="仿宋" w:cs="仿宋"/>
                <w:b w:val="0"/>
                <w:bCs w:val="0"/>
                <w:color w:val="auto"/>
                <w:sz w:val="28"/>
                <w:szCs w:val="28"/>
              </w:rPr>
              <w:t>、</w:t>
            </w:r>
            <w:r>
              <w:rPr>
                <w:rFonts w:ascii="仿宋" w:hAnsi="仿宋" w:eastAsia="仿宋" w:cs="仿宋"/>
                <w:b w:val="0"/>
                <w:bCs w:val="0"/>
                <w:color w:val="auto"/>
                <w:sz w:val="28"/>
                <w:szCs w:val="28"/>
              </w:rPr>
              <w:t>故障远程支持：全年不限次数电话、电子邮件支持；全年不限次数远程技术支持。通过远程访问技术手段，获取故障环境的操作权限，进一步准确定位故障，尝试配合电话、甲方现场人员解决技术问题和故障。</w:t>
            </w:r>
          </w:p>
          <w:p>
            <w:pPr>
              <w:widowControl/>
              <w:spacing w:line="360" w:lineRule="auto"/>
              <w:ind w:firstLine="560" w:firstLineChars="200"/>
              <w:jc w:val="left"/>
              <w:rPr>
                <w:rFonts w:ascii="仿宋" w:hAnsi="仿宋" w:eastAsia="仿宋" w:cs="仿宋"/>
                <w:color w:val="auto"/>
                <w:sz w:val="28"/>
                <w:szCs w:val="28"/>
              </w:rPr>
            </w:pPr>
            <w:r>
              <w:rPr>
                <w:rFonts w:ascii="仿宋" w:hAnsi="仿宋" w:eastAsia="仿宋" w:cs="仿宋"/>
                <w:color w:val="auto"/>
                <w:sz w:val="28"/>
                <w:szCs w:val="28"/>
              </w:rPr>
              <w:t>2、故障现场支持：全年不限次数故障排除现场支持服务。电话技术支持及远程技术支持无效的情况下，乙方工程师于当前工作日抵达甲方现场进行故障定位、分析、排查，提出故障解决思路，解决技术问题和故障。</w:t>
            </w:r>
          </w:p>
          <w:p>
            <w:pPr>
              <w:pStyle w:val="2"/>
              <w:widowControl/>
              <w:ind w:firstLine="560" w:firstLineChars="200"/>
              <w:jc w:val="left"/>
              <w:rPr>
                <w:rFonts w:ascii="仿宋" w:hAnsi="仿宋" w:eastAsia="仿宋" w:cs="仿宋"/>
                <w:b w:val="0"/>
                <w:bCs w:val="0"/>
                <w:color w:val="auto"/>
                <w:sz w:val="28"/>
                <w:szCs w:val="28"/>
              </w:rPr>
            </w:pPr>
            <w:r>
              <w:rPr>
                <w:rFonts w:ascii="仿宋" w:hAnsi="仿宋" w:eastAsia="仿宋" w:cs="仿宋"/>
                <w:b w:val="0"/>
                <w:bCs w:val="0"/>
                <w:color w:val="auto"/>
                <w:sz w:val="28"/>
                <w:szCs w:val="28"/>
              </w:rPr>
              <w:t>3、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pPr>
              <w:widowControl/>
              <w:spacing w:line="360" w:lineRule="auto"/>
              <w:ind w:firstLine="560" w:firstLineChars="200"/>
              <w:jc w:val="left"/>
              <w:rPr>
                <w:rFonts w:ascii="仿宋" w:hAnsi="仿宋" w:eastAsia="仿宋" w:cs="仿宋"/>
                <w:color w:val="auto"/>
                <w:sz w:val="28"/>
                <w:szCs w:val="28"/>
              </w:rPr>
            </w:pPr>
            <w:r>
              <w:rPr>
                <w:rFonts w:ascii="仿宋" w:hAnsi="仿宋" w:eastAsia="仿宋" w:cs="仿宋"/>
                <w:color w:val="auto"/>
                <w:sz w:val="28"/>
                <w:szCs w:val="28"/>
              </w:rPr>
              <w:t>4、原厂case支持：如遇重大系统故障，乙方应通过原厂case，协调原厂技术力量协助故障处理。</w:t>
            </w:r>
          </w:p>
          <w:p>
            <w:pPr>
              <w:pStyle w:val="2"/>
              <w:widowControl/>
              <w:ind w:firstLine="560" w:firstLineChars="200"/>
              <w:jc w:val="left"/>
              <w:rPr>
                <w:rFonts w:ascii="仿宋" w:hAnsi="仿宋" w:eastAsia="仿宋" w:cs="仿宋"/>
                <w:b w:val="0"/>
                <w:bCs w:val="0"/>
                <w:color w:val="auto"/>
                <w:sz w:val="28"/>
                <w:szCs w:val="28"/>
              </w:rPr>
            </w:pPr>
            <w:r>
              <w:rPr>
                <w:rFonts w:ascii="仿宋" w:hAnsi="仿宋" w:eastAsia="仿宋" w:cs="仿宋"/>
                <w:b w:val="0"/>
                <w:bCs w:val="0"/>
                <w:color w:val="auto"/>
                <w:sz w:val="28"/>
                <w:szCs w:val="28"/>
              </w:rPr>
              <w:t>5、软件升级：服务期内，免费对本系统进行不定期升级及优化。</w:t>
            </w:r>
          </w:p>
          <w:p>
            <w:pPr>
              <w:widowControl/>
              <w:spacing w:line="360" w:lineRule="auto"/>
              <w:ind w:firstLine="560" w:firstLineChars="200"/>
              <w:jc w:val="left"/>
              <w:rPr>
                <w:rFonts w:ascii="仿宋" w:hAnsi="仿宋" w:eastAsia="仿宋" w:cs="仿宋"/>
                <w:color w:val="auto"/>
                <w:sz w:val="28"/>
                <w:szCs w:val="28"/>
              </w:rPr>
            </w:pPr>
            <w:r>
              <w:rPr>
                <w:rFonts w:ascii="仿宋" w:hAnsi="仿宋" w:eastAsia="仿宋" w:cs="仿宋"/>
                <w:color w:val="auto"/>
                <w:sz w:val="28"/>
                <w:szCs w:val="28"/>
              </w:rPr>
              <w:t>6、硬件更换：若硬件故障，及时提供快速备件支持，并对故障设备返回原厂维修和返还。</w:t>
            </w:r>
          </w:p>
          <w:p>
            <w:pPr>
              <w:pStyle w:val="2"/>
              <w:widowControl/>
              <w:ind w:firstLine="560" w:firstLineChars="200"/>
              <w:jc w:val="left"/>
              <w:rPr>
                <w:rFonts w:ascii="仿宋" w:hAnsi="仿宋" w:eastAsia="仿宋" w:cs="仿宋"/>
                <w:b w:val="0"/>
                <w:bCs w:val="0"/>
                <w:color w:val="auto"/>
                <w:sz w:val="28"/>
                <w:szCs w:val="28"/>
              </w:rPr>
            </w:pPr>
            <w:r>
              <w:rPr>
                <w:rFonts w:ascii="仿宋" w:hAnsi="仿宋" w:eastAsia="仿宋" w:cs="仿宋"/>
                <w:b w:val="0"/>
                <w:bCs w:val="0"/>
                <w:color w:val="auto"/>
                <w:sz w:val="28"/>
                <w:szCs w:val="28"/>
              </w:rPr>
              <w:t>7、培训服务：不定期培训服务，软件升级后及时进行培训支持，使维护人员能熟练掌握日常维护操作、判断问题和排除故障。</w:t>
            </w:r>
          </w:p>
          <w:p>
            <w:pPr>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ascii="仿宋" w:hAnsi="仿宋" w:eastAsia="仿宋" w:cs="仿宋"/>
                <w:color w:val="auto"/>
                <w:sz w:val="28"/>
                <w:szCs w:val="28"/>
              </w:rPr>
              <w:t>8</w:t>
            </w:r>
            <w:r>
              <w:rPr>
                <w:rFonts w:hint="eastAsia" w:ascii="仿宋" w:hAnsi="仿宋" w:eastAsia="仿宋" w:cs="仿宋"/>
                <w:color w:val="auto"/>
                <w:sz w:val="28"/>
                <w:szCs w:val="28"/>
              </w:rPr>
              <w:t>、服务期限：</w:t>
            </w:r>
            <w:r>
              <w:rPr>
                <w:rFonts w:ascii="仿宋" w:hAnsi="仿宋" w:eastAsia="仿宋" w:cs="仿宋"/>
                <w:color w:val="auto"/>
                <w:sz w:val="28"/>
                <w:szCs w:val="28"/>
              </w:rPr>
              <w:t>1年</w:t>
            </w:r>
            <w:r>
              <w:rPr>
                <w:rFonts w:hint="eastAsia" w:ascii="仿宋" w:hAnsi="仿宋" w:eastAsia="仿宋" w:cs="仿宋"/>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8517" w:type="dxa"/>
            <w:gridSpan w:val="7"/>
            <w:tcBorders>
              <w:top w:val="single" w:color="auto" w:sz="4" w:space="0"/>
              <w:bottom w:val="single" w:color="auto" w:sz="4" w:space="0"/>
            </w:tcBorders>
          </w:tcPr>
          <w:p>
            <w:pPr>
              <w:numPr>
                <w:ilvl w:val="0"/>
                <w:numId w:val="1"/>
              </w:numPr>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供应方法：</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自本合同签订之日起，由乙方负责提供对深信服VPN技术支持服务及日常安全运维保障。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8517" w:type="dxa"/>
            <w:gridSpan w:val="7"/>
            <w:tcBorders>
              <w:top w:val="single" w:color="auto" w:sz="4" w:space="0"/>
              <w:bottom w:val="single" w:color="auto" w:sz="4" w:space="0"/>
            </w:tcBorders>
          </w:tcPr>
          <w:p>
            <w:pPr>
              <w:numPr>
                <w:ilvl w:val="0"/>
                <w:numId w:val="2"/>
              </w:numPr>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验收标准、方法：</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服务期结束后，出具合格的巡检报告。验收不合格的，按合同约定服务要求整改，直至验收合格。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517" w:type="dxa"/>
            <w:gridSpan w:val="7"/>
            <w:tcBorders>
              <w:top w:val="single" w:color="auto" w:sz="4" w:space="0"/>
              <w:bottom w:val="single" w:color="auto" w:sz="4" w:space="0"/>
            </w:tcBorders>
          </w:tcPr>
          <w:p>
            <w:pPr>
              <w:numPr>
                <w:ilvl w:val="0"/>
                <w:numId w:val="2"/>
              </w:numPr>
              <w:spacing w:line="360" w:lineRule="auto"/>
              <w:rPr>
                <w:rFonts w:ascii="仿宋" w:hAnsi="仿宋" w:eastAsia="仿宋" w:cs="仿宋"/>
                <w:color w:val="auto"/>
                <w:sz w:val="28"/>
                <w:szCs w:val="28"/>
              </w:rPr>
            </w:pPr>
            <w:r>
              <w:rPr>
                <w:rFonts w:hint="eastAsia" w:ascii="仿宋" w:hAnsi="仿宋" w:eastAsia="仿宋" w:cs="仿宋"/>
                <w:b/>
                <w:color w:val="auto"/>
                <w:sz w:val="28"/>
                <w:szCs w:val="28"/>
              </w:rPr>
              <w:t>付款方式：</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技术服务一年到期后，经甲方考核无扣款情况发生。甲方在收到乙方开具的增值税发票后</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0个工作日内支付100%合同款。</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若乙方开具增值税专用发票，则甲方支付不含税合同金额和税额的总金额；若乙方开具增值税普通发票，则甲方仅支付不含税合同金额。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8517" w:type="dxa"/>
            <w:gridSpan w:val="7"/>
            <w:tcBorders>
              <w:top w:val="single" w:color="auto" w:sz="4" w:space="0"/>
              <w:bottom w:val="single" w:color="auto" w:sz="4" w:space="0"/>
            </w:tcBorders>
          </w:tcPr>
          <w:p>
            <w:pPr>
              <w:numPr>
                <w:ilvl w:val="0"/>
                <w:numId w:val="3"/>
              </w:numPr>
              <w:tabs>
                <w:tab w:val="left" w:pos="720"/>
              </w:tabs>
              <w:rPr>
                <w:rFonts w:ascii="仿宋" w:hAnsi="仿宋" w:eastAsia="仿宋" w:cs="仿宋"/>
                <w:b/>
                <w:color w:val="auto"/>
                <w:sz w:val="28"/>
                <w:szCs w:val="28"/>
              </w:rPr>
            </w:pPr>
            <w:r>
              <w:rPr>
                <w:rFonts w:hint="eastAsia" w:ascii="仿宋" w:hAnsi="仿宋" w:eastAsia="仿宋" w:cs="仿宋"/>
                <w:b/>
                <w:color w:val="auto"/>
                <w:sz w:val="28"/>
                <w:szCs w:val="28"/>
              </w:rPr>
              <w:t>违约责任：</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甲方的违约责任</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（2）甲方未按期支付报酬的，应当断续支付，每逾期一日，按应付未付金额的万分之一计付违约金；</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（3）甲方无故不提供技术资料、数据和工作条件，导致乙方无法开展工作的，乙方有权解除合同。</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乙方的违约责任</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（1）乙方未按期提供服务成果，应当减收或者免收报酬，且每逾期一工作日，按合同总金额的万分之一计付违约金；如乙方逾期20工作日仍未提交服务成果，甲方有权解除合同；</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（2）乙方所提交的服务成果不符合合同约定，或未通过验收的，甲方可拒付报酬，并有权要求乙方按合同总额 10  </w:t>
            </w:r>
            <w:r>
              <w:rPr>
                <w:rFonts w:hint="eastAsia" w:ascii="仿宋" w:hAnsi="仿宋" w:eastAsia="仿宋" w:cs="仿宋"/>
                <w:color w:val="auto"/>
                <w:sz w:val="28"/>
                <w:szCs w:val="28"/>
              </w:rPr>
              <w:softHyphen/>
            </w:r>
            <w:r>
              <w:rPr>
                <w:rFonts w:hint="eastAsia" w:ascii="仿宋" w:hAnsi="仿宋" w:eastAsia="仿宋" w:cs="仿宋"/>
                <w:color w:val="auto"/>
                <w:sz w:val="28"/>
                <w:szCs w:val="28"/>
              </w:rPr>
              <w:softHyphen/>
            </w:r>
            <w:r>
              <w:rPr>
                <w:rFonts w:hint="eastAsia" w:ascii="仿宋" w:hAnsi="仿宋" w:eastAsia="仿宋" w:cs="仿宋"/>
                <w:color w:val="auto"/>
                <w:sz w:val="28"/>
                <w:szCs w:val="28"/>
              </w:rPr>
              <w:t>%支付违约金；</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（3）乙方在接到甲方提交的技术资料和数据之日起 10 工作日内，不开展服务工作的，甲方有权解除合同，乙方应当返还已收的报酬，并有权要求乙方按合同总额 10  %支付违约金。</w:t>
            </w:r>
          </w:p>
          <w:p>
            <w:pPr>
              <w:adjustRightInd w:val="0"/>
              <w:snapToGrid w:val="0"/>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六、其他约定事项：</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1、乙方不得向任何第三方提供或透露甲方的数据信息内容，但是根据中华人民共和国国家安全机构、公安部门等国家行政机关的要求或根据法律强制规定而披露的情形除外。</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2、当甲方在乙方提供深信服VPN技术支持服务期限内，如果出现故障、遭受攻击、入侵、威胁等，接到故障报告后，两小时内做出分析判断，一个</w:t>
            </w:r>
            <w:r>
              <w:rPr>
                <w:rFonts w:hint="eastAsia" w:ascii="仿宋" w:hAnsi="仿宋" w:eastAsia="仿宋" w:cs="仿宋"/>
                <w:color w:val="auto"/>
                <w:sz w:val="28"/>
                <w:szCs w:val="28"/>
                <w:lang w:eastAsia="zh-CN"/>
              </w:rPr>
              <w:t>日历天</w:t>
            </w:r>
            <w:r>
              <w:rPr>
                <w:rFonts w:hint="eastAsia" w:ascii="仿宋" w:hAnsi="仿宋" w:eastAsia="仿宋" w:cs="仿宋"/>
                <w:color w:val="auto"/>
                <w:sz w:val="28"/>
                <w:szCs w:val="28"/>
              </w:rPr>
              <w:t>内排除故障，及时提供系统恢复服务。</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3、如果甲方系统的数据信息内容违反中华人民共和国有关法律规定，乙方有权终止本合同且不承担违约责任。</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4、乙方提供技术支持服务，以维护系统的正常运行。</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本合同有效期届满或终止后，如提供保密信息方向接受方提出书面要求，接收方应按要求将保密信息的任何本合同涉及的业务文件、资料、软件、客户资料交还提供方，或予以销毁。并且不得继续使用这些保密信息。</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7、本合同需由甲乙双方签字或盖章，以双方最后签字日期为生效日</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8、本合同一式六份，二正四副，甲方持一正三付，乙方持一正一副。正副本不一致时，以正本为准。</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9、本合同未尽事宜，甲乙双方协商解决，必要时可签定补充合同。</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10、如发生争议，甲乙双方友好协商解决，如协商不成，交由甲方所在地人民法院提请诉讼。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7" w:hRule="atLeast"/>
        </w:trPr>
        <w:tc>
          <w:tcPr>
            <w:tcW w:w="4936" w:type="dxa"/>
            <w:gridSpan w:val="4"/>
            <w:tcBorders>
              <w:top w:val="single" w:color="auto" w:sz="4" w:space="0"/>
              <w:bottom w:val="single" w:color="auto" w:sz="4" w:space="0"/>
            </w:tcBorders>
          </w:tcPr>
          <w:p>
            <w:pPr>
              <w:rPr>
                <w:rFonts w:ascii="仿宋" w:hAnsi="仿宋" w:eastAsia="仿宋" w:cs="仿宋"/>
                <w:color w:val="auto"/>
                <w:sz w:val="28"/>
                <w:szCs w:val="28"/>
              </w:rPr>
            </w:pPr>
            <w:r>
              <w:rPr>
                <w:rFonts w:hint="eastAsia" w:ascii="仿宋" w:hAnsi="仿宋" w:eastAsia="仿宋" w:cs="仿宋"/>
                <w:color w:val="auto"/>
                <w:sz w:val="28"/>
                <w:szCs w:val="28"/>
              </w:rPr>
              <w:t>甲方：</w:t>
            </w:r>
            <w:r>
              <w:rPr>
                <w:rFonts w:hint="eastAsia" w:ascii="仿宋" w:hAnsi="仿宋" w:eastAsia="仿宋"/>
                <w:color w:val="auto"/>
                <w:sz w:val="28"/>
                <w:szCs w:val="28"/>
              </w:rPr>
              <w:t>重庆机场信息通信</w:t>
            </w:r>
            <w:r>
              <w:rPr>
                <w:rFonts w:ascii="仿宋" w:hAnsi="仿宋" w:eastAsia="仿宋"/>
                <w:color w:val="auto"/>
                <w:sz w:val="28"/>
                <w:szCs w:val="28"/>
              </w:rPr>
              <w:t>网络有限</w:t>
            </w:r>
            <w:r>
              <w:rPr>
                <w:rFonts w:hint="eastAsia" w:ascii="仿宋" w:hAnsi="仿宋" w:eastAsia="仿宋"/>
                <w:color w:val="auto"/>
                <w:sz w:val="28"/>
                <w:szCs w:val="28"/>
              </w:rPr>
              <w:t>公司</w:t>
            </w:r>
          </w:p>
          <w:p>
            <w:pPr>
              <w:rPr>
                <w:rFonts w:ascii="仿宋" w:hAnsi="仿宋" w:eastAsia="仿宋" w:cs="仿宋"/>
                <w:color w:val="auto"/>
                <w:sz w:val="28"/>
                <w:szCs w:val="28"/>
              </w:rPr>
            </w:pPr>
            <w:r>
              <w:rPr>
                <w:rFonts w:hint="eastAsia" w:ascii="仿宋" w:hAnsi="仿宋" w:eastAsia="仿宋" w:cs="仿宋"/>
                <w:color w:val="auto"/>
                <w:sz w:val="28"/>
                <w:szCs w:val="28"/>
              </w:rPr>
              <w:t>地址：重庆江北国际机场内</w:t>
            </w:r>
          </w:p>
          <w:p>
            <w:pPr>
              <w:rPr>
                <w:rFonts w:ascii="仿宋" w:hAnsi="仿宋" w:eastAsia="仿宋" w:cs="仿宋"/>
                <w:color w:val="auto"/>
                <w:sz w:val="28"/>
                <w:szCs w:val="28"/>
              </w:rPr>
            </w:pPr>
            <w:r>
              <w:rPr>
                <w:rFonts w:hint="eastAsia" w:ascii="仿宋" w:hAnsi="仿宋" w:eastAsia="仿宋" w:cs="仿宋"/>
                <w:color w:val="auto"/>
                <w:sz w:val="28"/>
                <w:szCs w:val="28"/>
              </w:rPr>
              <w:t>电话：</w:t>
            </w:r>
          </w:p>
          <w:p>
            <w:pPr>
              <w:rPr>
                <w:rFonts w:ascii="仿宋" w:hAnsi="仿宋" w:eastAsia="仿宋" w:cs="仿宋"/>
                <w:color w:val="auto"/>
                <w:sz w:val="28"/>
                <w:szCs w:val="28"/>
              </w:rPr>
            </w:pPr>
            <w:r>
              <w:rPr>
                <w:rFonts w:hint="eastAsia" w:ascii="仿宋" w:hAnsi="仿宋" w:eastAsia="仿宋" w:cs="仿宋"/>
                <w:color w:val="auto"/>
                <w:sz w:val="28"/>
                <w:szCs w:val="28"/>
              </w:rPr>
              <w:t>授权代表：</w:t>
            </w: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签约时间：</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月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tc>
        <w:tc>
          <w:tcPr>
            <w:tcW w:w="3581" w:type="dxa"/>
            <w:gridSpan w:val="3"/>
            <w:tcBorders>
              <w:top w:val="single" w:color="auto" w:sz="4" w:space="0"/>
              <w:bottom w:val="single" w:color="auto" w:sz="4" w:space="0"/>
            </w:tcBorders>
          </w:tcPr>
          <w:p>
            <w:pPr>
              <w:rPr>
                <w:rFonts w:hint="eastAsia" w:ascii="仿宋" w:hAnsi="仿宋" w:eastAsia="仿宋" w:cs="仿宋"/>
                <w:color w:val="auto"/>
                <w:sz w:val="28"/>
                <w:szCs w:val="28"/>
              </w:rPr>
            </w:pPr>
            <w:r>
              <w:rPr>
                <w:rFonts w:hint="eastAsia" w:ascii="仿宋" w:hAnsi="仿宋" w:eastAsia="仿宋" w:cs="仿宋"/>
                <w:color w:val="auto"/>
                <w:sz w:val="28"/>
                <w:szCs w:val="28"/>
              </w:rPr>
              <w:t>乙方：</w:t>
            </w:r>
          </w:p>
          <w:p>
            <w:pPr>
              <w:rPr>
                <w:rFonts w:hint="eastAsia" w:ascii="仿宋" w:hAnsi="仿宋" w:eastAsia="仿宋" w:cs="仿宋"/>
                <w:color w:val="auto"/>
                <w:sz w:val="28"/>
                <w:szCs w:val="28"/>
              </w:rPr>
            </w:pPr>
            <w:r>
              <w:rPr>
                <w:rFonts w:hint="eastAsia" w:ascii="仿宋" w:hAnsi="仿宋" w:eastAsia="仿宋" w:cs="仿宋"/>
                <w:color w:val="auto"/>
                <w:sz w:val="28"/>
                <w:szCs w:val="28"/>
              </w:rPr>
              <w:t>地址：</w:t>
            </w:r>
          </w:p>
          <w:p>
            <w:pPr>
              <w:rPr>
                <w:rFonts w:hint="eastAsia" w:ascii="仿宋" w:hAnsi="仿宋" w:eastAsia="仿宋" w:cs="仿宋"/>
                <w:color w:val="auto"/>
                <w:sz w:val="28"/>
                <w:szCs w:val="28"/>
              </w:rPr>
            </w:pPr>
            <w:r>
              <w:rPr>
                <w:rFonts w:hint="eastAsia" w:ascii="仿宋" w:hAnsi="仿宋" w:eastAsia="仿宋" w:cs="仿宋"/>
                <w:color w:val="auto"/>
                <w:sz w:val="28"/>
                <w:szCs w:val="28"/>
              </w:rPr>
              <w:t>电话：</w:t>
            </w:r>
          </w:p>
          <w:p>
            <w:pPr>
              <w:rPr>
                <w:rFonts w:hint="eastAsia" w:ascii="仿宋" w:hAnsi="仿宋" w:eastAsia="仿宋" w:cs="仿宋"/>
                <w:color w:val="auto"/>
                <w:sz w:val="28"/>
                <w:szCs w:val="28"/>
              </w:rPr>
            </w:pPr>
            <w:r>
              <w:rPr>
                <w:rFonts w:hint="eastAsia" w:ascii="仿宋" w:hAnsi="仿宋" w:eastAsia="仿宋" w:cs="仿宋"/>
                <w:color w:val="auto"/>
                <w:sz w:val="28"/>
                <w:szCs w:val="28"/>
              </w:rPr>
              <w:t>授权代表：</w:t>
            </w:r>
          </w:p>
          <w:p>
            <w:pPr>
              <w:rPr>
                <w:rFonts w:hint="eastAsia" w:ascii="仿宋" w:hAnsi="仿宋" w:eastAsia="仿宋" w:cs="仿宋"/>
                <w:color w:val="auto"/>
                <w:sz w:val="28"/>
                <w:szCs w:val="28"/>
              </w:rPr>
            </w:pPr>
            <w:r>
              <w:rPr>
                <w:rFonts w:hint="eastAsia" w:ascii="仿宋" w:hAnsi="仿宋" w:eastAsia="仿宋" w:cs="仿宋"/>
                <w:color w:val="auto"/>
                <w:sz w:val="28"/>
                <w:szCs w:val="28"/>
              </w:rPr>
              <w:t>开户银行：</w:t>
            </w:r>
          </w:p>
          <w:p>
            <w:pPr>
              <w:rPr>
                <w:rFonts w:hint="eastAsia" w:ascii="仿宋" w:hAnsi="仿宋" w:eastAsia="仿宋" w:cs="仿宋"/>
                <w:color w:val="auto"/>
                <w:sz w:val="28"/>
                <w:szCs w:val="28"/>
              </w:rPr>
            </w:pPr>
            <w:r>
              <w:rPr>
                <w:rFonts w:hint="eastAsia" w:ascii="仿宋" w:hAnsi="仿宋" w:eastAsia="仿宋" w:cs="仿宋"/>
                <w:color w:val="auto"/>
                <w:sz w:val="28"/>
                <w:szCs w:val="28"/>
              </w:rPr>
              <w:t>账号：</w:t>
            </w:r>
          </w:p>
          <w:p>
            <w:pPr>
              <w:rPr>
                <w:color w:val="auto"/>
              </w:rPr>
            </w:pPr>
            <w:r>
              <w:rPr>
                <w:rFonts w:hint="eastAsia" w:ascii="仿宋" w:hAnsi="仿宋" w:eastAsia="仿宋" w:cs="仿宋"/>
                <w:color w:val="auto"/>
                <w:sz w:val="28"/>
                <w:szCs w:val="28"/>
              </w:rPr>
              <w:t>签约时间：</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8517" w:type="dxa"/>
            <w:gridSpan w:val="7"/>
            <w:tcBorders>
              <w:top w:val="single" w:color="auto" w:sz="4" w:space="0"/>
              <w:bottom w:val="single" w:color="auto" w:sz="4" w:space="0"/>
            </w:tcBorders>
          </w:tcPr>
          <w:p>
            <w:pPr>
              <w:rPr>
                <w:rFonts w:ascii="仿宋" w:hAnsi="仿宋" w:eastAsia="仿宋" w:cs="仿宋"/>
                <w:color w:val="auto"/>
                <w:sz w:val="28"/>
                <w:szCs w:val="28"/>
              </w:rPr>
            </w:pPr>
            <w:r>
              <w:rPr>
                <w:rFonts w:hint="eastAsia" w:ascii="仿宋" w:hAnsi="仿宋" w:eastAsia="仿宋" w:cs="仿宋"/>
                <w:color w:val="auto"/>
                <w:sz w:val="28"/>
                <w:szCs w:val="28"/>
              </w:rPr>
              <w:t>备注：</w:t>
            </w:r>
          </w:p>
        </w:tc>
      </w:tr>
    </w:tbl>
    <w:p>
      <w:pPr>
        <w:snapToGrid w:val="0"/>
        <w:spacing w:line="360" w:lineRule="auto"/>
        <w:rPr>
          <w:rFonts w:ascii="仿宋" w:hAnsi="仿宋" w:eastAsia="仿宋" w:cs="仿宋"/>
          <w:color w:val="auto"/>
          <w:sz w:val="28"/>
          <w:szCs w:val="28"/>
        </w:rPr>
      </w:pPr>
    </w:p>
    <w:p>
      <w:pPr>
        <w:spacing w:line="360" w:lineRule="auto"/>
        <w:jc w:val="left"/>
        <w:rPr>
          <w:rFonts w:ascii="仿宋" w:hAnsi="仿宋" w:eastAsia="仿宋"/>
          <w:color w:val="auto"/>
          <w:sz w:val="28"/>
          <w:szCs w:val="28"/>
        </w:rPr>
      </w:pPr>
    </w:p>
    <w:p>
      <w:pPr>
        <w:spacing w:line="360" w:lineRule="auto"/>
        <w:jc w:val="left"/>
        <w:rPr>
          <w:rFonts w:ascii="仿宋" w:hAnsi="仿宋" w:eastAsia="仿宋"/>
          <w:color w:val="auto"/>
          <w:sz w:val="28"/>
          <w:szCs w:val="28"/>
        </w:rPr>
      </w:pPr>
    </w:p>
    <w:bookmarkEnd w:id="0"/>
    <w:p>
      <w:pPr>
        <w:widowControl/>
        <w:adjustRightInd w:val="0"/>
        <w:snapToGrid w:val="0"/>
        <w:jc w:val="left"/>
        <w:rPr>
          <w:rFonts w:hint="eastAsia" w:ascii="仿宋" w:hAnsi="仿宋" w:eastAsia="仿宋" w:cs="仿宋"/>
          <w:b/>
          <w:bCs/>
          <w:color w:val="auto"/>
          <w:sz w:val="28"/>
          <w:szCs w:val="28"/>
        </w:rPr>
      </w:pPr>
    </w:p>
    <w:p>
      <w:pPr>
        <w:widowControl/>
        <w:adjustRightInd w:val="0"/>
        <w:snapToGrid w:val="0"/>
        <w:jc w:val="left"/>
        <w:rPr>
          <w:rFonts w:hint="eastAsia" w:ascii="仿宋" w:hAnsi="仿宋" w:eastAsia="仿宋" w:cs="仿宋"/>
          <w:b/>
          <w:bCs/>
          <w:color w:val="auto"/>
          <w:sz w:val="28"/>
          <w:szCs w:val="28"/>
        </w:rPr>
      </w:pPr>
    </w:p>
    <w:p>
      <w:pPr>
        <w:widowControl/>
        <w:adjustRightInd w:val="0"/>
        <w:snapToGrid w:val="0"/>
        <w:jc w:val="left"/>
        <w:rPr>
          <w:rFonts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w:t>
      </w:r>
    </w:p>
    <w:tbl>
      <w:tblPr>
        <w:tblStyle w:val="15"/>
        <w:tblpPr w:leftFromText="180" w:rightFromText="180" w:vertAnchor="text" w:horzAnchor="page" w:tblpXSpec="center" w:tblpY="344"/>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2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color w:val="auto"/>
                <w:szCs w:val="28"/>
              </w:rPr>
            </w:pPr>
            <w:r>
              <w:rPr>
                <w:rFonts w:hint="eastAsia" w:ascii="仿宋" w:hAnsi="仿宋" w:eastAsia="仿宋" w:cs="Times New Roman"/>
                <w:b w:val="0"/>
                <w:bCs w:val="0"/>
                <w:color w:val="auto"/>
                <w:kern w:val="2"/>
                <w:sz w:val="28"/>
                <w:szCs w:val="28"/>
                <w:lang w:val="en-US" w:eastAsia="zh-CN" w:bidi="ar-SA"/>
              </w:rPr>
              <w:t>深信服VPN技术支持</w:t>
            </w:r>
            <w:r>
              <w:rPr>
                <w:rFonts w:hint="eastAsia" w:ascii="仿宋" w:hAnsi="仿宋" w:eastAsia="仿宋" w:cs="Times New Roman"/>
                <w:b w:val="0"/>
                <w:bCs w:val="0"/>
                <w:color w:val="auto"/>
                <w:kern w:val="2"/>
                <w:sz w:val="28"/>
                <w:szCs w:val="28"/>
                <w:lang w:val="en-US" w:eastAsia="zh-CN" w:bidi="ar-SA"/>
              </w:rPr>
              <w:pict>
                <v:shape id="直接箭头连接符 2" o:spid="_x0000_s2050" o:spt="32" type="#_x0000_t32" style="position:absolute;left:0pt;flip:y;margin-left:596.9pt;margin-top:-0.5pt;height:43.2pt;width:0pt;z-index:251660288;mso-width-relative:page;mso-height-relative:page;" filled="f" coordsize="21600,21600" o:gfxdata="UEsDBAoAAAAAAIdO4kAAAAAAAAAAAAAAAAAEAAAAZHJzL1BLAwQUAAAACACHTuJAkTclx9cAAAAL&#10;AQAADwAAAGRycy9kb3ducmV2LnhtbE2PQU/CQBCF7yb+h82YeINtFaGWbjmQaDyYJqDcl+7YFruz&#10;pbu08O8d4kGP783Lm+9lq7NtxYC9bxwpiKcRCKTSmYYqBZ8fL5MEhA+ajG4doYILeljltzeZTo0b&#10;aYPDNlSCS8inWkEdQpdK6csarfZT1yHx7cv1VgeWfSVNr0cut618iKK5tLoh/lDrDtc1lt/bk1Vw&#10;pMVlN5NDciiKMH99e68Ii1Gp+7s4WoIIeA5/YbjiMzrkzLR3JzJetKzj50dmDwomMY+6Jn6dvYLk&#10;aQYyz+T/DfkPUEsDBBQAAAAIAIdO4kBB8a+k7wEAALQDAAAOAAAAZHJzL2Uyb0RvYy54bWytU0uO&#10;EzEQ3SNxB8t70j3RJBpa6cwiYdggiMRnX/Gn25J/sj3p5BJcAIkVsAJWs+c0MByDsjuE3wYhemGV&#10;y67X770qLy73RpOdCFE529KzSU2JsMxxZbuWPn92de+CkpjActDOipYeRKSXy7t3FoNvxNT1TnMR&#10;CILY2Ay+pX1KvqmqyHphIE6cFxYPpQsGEm5DV/EAA6IbXU3rel4NLnAfHBMxYnY9HtJlwZdSsPRE&#10;yigS0S1FbqmsoazbvFbLBTRdAN8rdqQB/8DCgLL40xPUGhKQ66D+gDKKBRedTBPmTOWkVEwUDajm&#10;rP5NzdMevCha0JzoTzbF/wfLHu82gSiOvaunc0osGOzS7aubLy/f3n788PnNzddPr3P8/h2ZZrcG&#10;HxssWtlNOO6i34QsfS+DIVIr/wLBihkoj+yL14eT12KfCBuTDLOz84v5eWlDNSJkJB9ieiicITlo&#10;aUwBVNenlbMWG+rCiA67RzEhByz8XpCLtSVDS+/PpjNKGOBISQ0JQ+NRZLRdYRadVvxKaZ0rYui2&#10;Kx3IDvKQlC8rRdxfruWfrCH2471yNI5PcNeWYwE0vQD+wHKSDh5dtDjxNJMxglOiBT6QHJWbCZT+&#10;m5tIQlvkkm0fjc7R1vFD8b/kcTQK2+MY59n7eV+qfzy25T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NyXH1wAAAAsBAAAPAAAAAAAAAAEAIAAAACIAAABkcnMvZG93bnJldi54bWxQSwECFAAUAAAA&#10;CACHTuJAQfGvpO8BAAC0AwAADgAAAAAAAAABACAAAAAmAQAAZHJzL2Uyb0RvYy54bWxQSwUGAAAA&#10;AAYABgBZAQAAhwUAAAAA&#10;">
                  <v:path arrowok="t"/>
                  <v:fill on="f" focussize="0,0"/>
                  <v:stroke/>
                  <v:imagedata o:title=""/>
                  <o:lock v:ext="edit"/>
                </v:shape>
              </w:pict>
            </w:r>
            <w:r>
              <w:rPr>
                <w:rFonts w:hint="eastAsia" w:ascii="仿宋" w:hAnsi="仿宋" w:eastAsia="仿宋" w:cs="Times New Roman"/>
                <w:b w:val="0"/>
                <w:bCs w:val="0"/>
                <w:color w:val="auto"/>
                <w:kern w:val="2"/>
                <w:sz w:val="28"/>
                <w:szCs w:val="28"/>
                <w:lang w:val="en-US" w:eastAsia="zh-CN" w:bidi="ar-SA"/>
              </w:rPr>
              <w:t>项目需求表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85" w:type="dxa"/>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7235" w:type="dxa"/>
            <w:vAlign w:val="center"/>
          </w:tcPr>
          <w:p>
            <w:pPr>
              <w:pStyle w:val="7"/>
              <w:spacing w:line="500" w:lineRule="exact"/>
              <w:jc w:val="center"/>
              <w:rPr>
                <w:rFonts w:ascii="仿宋" w:hAnsi="仿宋" w:eastAsia="仿宋" w:cs="仿宋"/>
                <w:color w:val="auto"/>
                <w:szCs w:val="28"/>
              </w:rPr>
            </w:pPr>
            <w:r>
              <w:rPr>
                <w:rFonts w:hint="eastAsia" w:ascii="仿宋" w:hAnsi="仿宋" w:eastAsia="仿宋" w:cs="仿宋"/>
                <w:color w:val="auto"/>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1285" w:type="dxa"/>
            <w:tcBorders>
              <w:bottom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kern w:val="0"/>
                <w:sz w:val="24"/>
              </w:rPr>
              <w:t>深信服VPN</w:t>
            </w:r>
          </w:p>
        </w:tc>
        <w:tc>
          <w:tcPr>
            <w:tcW w:w="7235" w:type="dxa"/>
            <w:tcBorders>
              <w:bottom w:val="single" w:color="auto" w:sz="4" w:space="0"/>
            </w:tcBorders>
            <w:vAlign w:val="center"/>
          </w:tcPr>
          <w:p>
            <w:pPr>
              <w:widowControl/>
              <w:rPr>
                <w:rFonts w:ascii="仿宋" w:hAnsi="仿宋" w:eastAsia="仿宋" w:cs="仿宋"/>
                <w:color w:val="auto"/>
                <w:sz w:val="24"/>
              </w:rPr>
            </w:pPr>
            <w:r>
              <w:rPr>
                <w:rFonts w:hint="eastAsia" w:ascii="仿宋" w:hAnsi="仿宋" w:eastAsia="仿宋" w:cs="仿宋"/>
                <w:color w:val="auto"/>
                <w:sz w:val="24"/>
              </w:rPr>
              <w:t>1、故障远程支持：全年不限次数电话、电子邮件支持；全年不限次数远程技术支持。通过远程访问技术手段，获取故障环境的操作权限，进一步准确定位故障，尝试配合电话、甲方现场人员解决技术问题和故障。</w:t>
            </w:r>
          </w:p>
          <w:p>
            <w:pPr>
              <w:widowControl/>
              <w:rPr>
                <w:rFonts w:ascii="仿宋" w:hAnsi="仿宋" w:eastAsia="仿宋" w:cs="仿宋"/>
                <w:color w:val="auto"/>
                <w:sz w:val="24"/>
              </w:rPr>
            </w:pPr>
            <w:r>
              <w:rPr>
                <w:rFonts w:hint="eastAsia" w:ascii="仿宋" w:hAnsi="仿宋" w:eastAsia="仿宋" w:cs="仿宋"/>
                <w:color w:val="auto"/>
                <w:sz w:val="24"/>
              </w:rPr>
              <w:t>2、故障现场支持：全年不限次数故障排除现场支持服务。电话技术支持及远程技术支持无效的情况下，乙方工程师于当前工作日抵达甲方现场进行故障定位、分析、排查，提出故障解决思路，解决技术问题和故障。</w:t>
            </w:r>
          </w:p>
          <w:p>
            <w:pPr>
              <w:widowControl/>
              <w:rPr>
                <w:rFonts w:ascii="仿宋" w:hAnsi="仿宋" w:eastAsia="仿宋" w:cs="仿宋"/>
                <w:color w:val="auto"/>
                <w:sz w:val="24"/>
              </w:rPr>
            </w:pPr>
            <w:r>
              <w:rPr>
                <w:rFonts w:hint="eastAsia" w:ascii="仿宋" w:hAnsi="仿宋" w:eastAsia="仿宋" w:cs="仿宋"/>
                <w:color w:val="auto"/>
                <w:sz w:val="24"/>
              </w:rPr>
              <w:t>3、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pPr>
              <w:widowControl/>
              <w:rPr>
                <w:rFonts w:ascii="仿宋" w:hAnsi="仿宋" w:eastAsia="仿宋" w:cs="仿宋"/>
                <w:color w:val="auto"/>
                <w:sz w:val="24"/>
              </w:rPr>
            </w:pPr>
            <w:r>
              <w:rPr>
                <w:rFonts w:hint="eastAsia" w:ascii="仿宋" w:hAnsi="仿宋" w:eastAsia="仿宋" w:cs="仿宋"/>
                <w:color w:val="auto"/>
                <w:sz w:val="24"/>
              </w:rPr>
              <w:t>4、原厂case支持：如遇重大系统故障，乙方应通过原厂case，协调原厂技术力量协助故障处理。</w:t>
            </w:r>
          </w:p>
          <w:p>
            <w:pPr>
              <w:widowControl/>
              <w:rPr>
                <w:rFonts w:ascii="仿宋" w:hAnsi="仿宋" w:eastAsia="仿宋" w:cs="仿宋"/>
                <w:color w:val="auto"/>
                <w:sz w:val="24"/>
              </w:rPr>
            </w:pPr>
            <w:r>
              <w:rPr>
                <w:rFonts w:hint="eastAsia" w:ascii="仿宋" w:hAnsi="仿宋" w:eastAsia="仿宋" w:cs="仿宋"/>
                <w:color w:val="auto"/>
                <w:sz w:val="24"/>
              </w:rPr>
              <w:t>5、软件升级：服务期内，免费对本系统进行不定期升级及优化。</w:t>
            </w:r>
          </w:p>
          <w:p>
            <w:pPr>
              <w:widowControl/>
              <w:rPr>
                <w:rFonts w:ascii="仿宋" w:hAnsi="仿宋" w:eastAsia="仿宋" w:cs="仿宋"/>
                <w:color w:val="auto"/>
                <w:sz w:val="24"/>
              </w:rPr>
            </w:pPr>
            <w:r>
              <w:rPr>
                <w:rFonts w:hint="eastAsia" w:ascii="仿宋" w:hAnsi="仿宋" w:eastAsia="仿宋" w:cs="仿宋"/>
                <w:color w:val="auto"/>
                <w:sz w:val="24"/>
              </w:rPr>
              <w:t>6、硬件更换：若硬件故障，及时提供快速备件支持，并对故障设备返回原厂维修和返还。</w:t>
            </w:r>
          </w:p>
          <w:p>
            <w:pPr>
              <w:widowControl/>
              <w:rPr>
                <w:rFonts w:eastAsia="仿宋_GB2312"/>
                <w:color w:val="auto"/>
              </w:rPr>
            </w:pPr>
            <w:r>
              <w:rPr>
                <w:rFonts w:hint="eastAsia" w:ascii="仿宋" w:hAnsi="仿宋" w:eastAsia="仿宋" w:cs="仿宋"/>
                <w:color w:val="auto"/>
                <w:sz w:val="24"/>
              </w:rPr>
              <w:t>7、培训服务：不定期培训服务，软件升级后及时进行培训支持，使维护人员能熟练掌握日常维护操作、判断问题和排除故障。</w:t>
            </w:r>
          </w:p>
        </w:tc>
      </w:tr>
    </w:tbl>
    <w:p>
      <w:pPr>
        <w:snapToGrid w:val="0"/>
        <w:spacing w:line="360" w:lineRule="auto"/>
        <w:rPr>
          <w:rFonts w:hint="eastAsia" w:ascii="仿宋" w:hAnsi="仿宋" w:eastAsia="仿宋" w:cs="仿宋"/>
          <w:b/>
          <w:bCs/>
          <w:color w:val="auto"/>
          <w:sz w:val="28"/>
          <w:szCs w:val="28"/>
        </w:rPr>
      </w:pPr>
    </w:p>
    <w:p>
      <w:pPr>
        <w:pStyle w:val="2"/>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p>
    <w:p>
      <w:pPr>
        <w:pStyle w:val="2"/>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p>
    <w:p>
      <w:pPr>
        <w:pStyle w:val="2"/>
        <w:rPr>
          <w:rFonts w:hint="eastAsia"/>
          <w:color w:val="auto"/>
        </w:rPr>
      </w:pPr>
    </w:p>
    <w:p>
      <w:pPr>
        <w:snapToGrid w:val="0"/>
        <w:spacing w:line="360" w:lineRule="auto"/>
        <w:rPr>
          <w:rFonts w:hint="eastAsia" w:ascii="仿宋" w:hAnsi="仿宋" w:eastAsia="仿宋" w:cs="仿宋"/>
          <w:b/>
          <w:bCs/>
          <w:color w:val="auto"/>
          <w:sz w:val="28"/>
          <w:szCs w:val="28"/>
        </w:rPr>
      </w:pPr>
    </w:p>
    <w:p>
      <w:pPr>
        <w:pStyle w:val="2"/>
        <w:rPr>
          <w:rFonts w:hint="eastAsia"/>
        </w:rPr>
      </w:pPr>
    </w:p>
    <w:p>
      <w:pPr>
        <w:snapToGrid w:val="0"/>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附件2：</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报价函</w:t>
      </w:r>
    </w:p>
    <w:p>
      <w:pPr>
        <w:spacing w:line="360" w:lineRule="auto"/>
        <w:jc w:val="left"/>
        <w:rPr>
          <w:rFonts w:ascii="仿宋" w:hAnsi="仿宋" w:eastAsia="仿宋"/>
          <w:color w:val="auto"/>
          <w:sz w:val="24"/>
        </w:rPr>
      </w:pPr>
      <w:r>
        <w:rPr>
          <w:rFonts w:hint="eastAsia" w:ascii="仿宋" w:hAnsi="仿宋" w:eastAsia="仿宋"/>
          <w:color w:val="auto"/>
          <w:sz w:val="24"/>
        </w:rPr>
        <w:t>重庆机场信息通信网络有限公司：</w:t>
      </w:r>
    </w:p>
    <w:p>
      <w:pPr>
        <w:numPr>
          <w:ilvl w:val="0"/>
          <w:numId w:val="4"/>
        </w:num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olor w:val="auto"/>
          <w:sz w:val="24"/>
        </w:rPr>
      </w:pPr>
      <w:r>
        <w:rPr>
          <w:rFonts w:hint="eastAsia" w:ascii="仿宋" w:hAnsi="仿宋" w:eastAsia="仿宋"/>
          <w:color w:val="auto"/>
          <w:sz w:val="24"/>
        </w:rPr>
        <w:t>我方已仔细研究了</w:t>
      </w:r>
      <w:r>
        <w:rPr>
          <w:rFonts w:ascii="仿宋" w:hAnsi="仿宋" w:eastAsia="仿宋"/>
          <w:color w:val="auto"/>
          <w:sz w:val="24"/>
          <w:u w:val="single"/>
        </w:rPr>
        <w:tab/>
      </w:r>
      <w:r>
        <w:rPr>
          <w:rFonts w:ascii="仿宋" w:hAnsi="仿宋" w:eastAsia="仿宋"/>
          <w:color w:val="auto"/>
          <w:sz w:val="24"/>
          <w:u w:val="single"/>
        </w:rPr>
        <w:tab/>
      </w:r>
      <w:r>
        <w:rPr>
          <w:rFonts w:hint="eastAsia" w:ascii="仿宋" w:hAnsi="仿宋" w:eastAsia="仿宋"/>
          <w:color w:val="auto"/>
          <w:sz w:val="24"/>
          <w:u w:val="single"/>
        </w:rPr>
        <w:t>（项目名称）</w:t>
      </w:r>
      <w:r>
        <w:rPr>
          <w:rFonts w:hint="eastAsia" w:ascii="仿宋" w:hAnsi="仿宋" w:eastAsia="仿宋"/>
          <w:color w:val="auto"/>
          <w:sz w:val="24"/>
        </w:rPr>
        <w:t>项目比选文件的全部内容，愿意以人民币</w:t>
      </w:r>
      <w:r>
        <w:rPr>
          <w:rFonts w:hint="eastAsia" w:ascii="仿宋" w:hAnsi="仿宋" w:eastAsia="仿宋"/>
          <w:color w:val="auto"/>
          <w:sz w:val="24"/>
          <w:u w:val="single"/>
        </w:rPr>
        <w:t>（大写）</w:t>
      </w:r>
      <w:r>
        <w:rPr>
          <w:rFonts w:ascii="仿宋" w:hAnsi="仿宋" w:eastAsia="仿宋"/>
          <w:color w:val="auto"/>
          <w:sz w:val="24"/>
          <w:u w:val="single"/>
        </w:rPr>
        <w:tab/>
      </w:r>
      <w:r>
        <w:rPr>
          <w:rFonts w:hint="eastAsia" w:ascii="仿宋" w:hAnsi="仿宋" w:eastAsia="仿宋"/>
          <w:color w:val="auto"/>
          <w:sz w:val="24"/>
          <w:u w:val="single"/>
        </w:rPr>
        <w:t xml:space="preserve">  （</w:t>
      </w:r>
      <w:r>
        <w:rPr>
          <w:rFonts w:eastAsia="仿宋"/>
          <w:color w:val="auto"/>
          <w:sz w:val="24"/>
          <w:u w:val="single"/>
        </w:rPr>
        <w:t>¥</w:t>
      </w:r>
      <w:r>
        <w:rPr>
          <w:rFonts w:ascii="仿宋" w:hAnsi="仿宋" w:eastAsia="仿宋"/>
          <w:color w:val="auto"/>
          <w:sz w:val="24"/>
          <w:u w:val="single"/>
        </w:rPr>
        <w:tab/>
      </w:r>
      <w:r>
        <w:rPr>
          <w:rFonts w:hint="eastAsia" w:ascii="仿宋" w:hAnsi="仿宋" w:eastAsia="仿宋"/>
          <w:color w:val="auto"/>
          <w:sz w:val="24"/>
          <w:u w:val="single"/>
        </w:rPr>
        <w:t xml:space="preserve"> ）</w:t>
      </w:r>
      <w:r>
        <w:rPr>
          <w:rFonts w:hint="eastAsia" w:ascii="仿宋" w:hAnsi="仿宋" w:eastAsia="仿宋"/>
          <w:b/>
          <w:bCs/>
          <w:color w:val="auto"/>
          <w:sz w:val="24"/>
        </w:rPr>
        <w:t>不含增值税</w:t>
      </w:r>
      <w:r>
        <w:rPr>
          <w:rFonts w:hint="eastAsia" w:ascii="仿宋" w:hAnsi="仿宋" w:eastAsia="仿宋"/>
          <w:color w:val="auto"/>
          <w:sz w:val="24"/>
        </w:rPr>
        <w:t>发票的总报价，增值税税率</w:t>
      </w:r>
      <w:r>
        <w:rPr>
          <w:rFonts w:ascii="仿宋" w:hAnsi="仿宋" w:eastAsia="仿宋"/>
          <w:color w:val="auto"/>
          <w:sz w:val="24"/>
          <w:u w:val="single"/>
        </w:rPr>
        <w:t xml:space="preserve">      %</w:t>
      </w:r>
      <w:r>
        <w:rPr>
          <w:rFonts w:hint="eastAsia" w:ascii="仿宋" w:hAnsi="仿宋" w:eastAsia="仿宋"/>
          <w:color w:val="auto"/>
          <w:sz w:val="24"/>
        </w:rPr>
        <w:t>，</w:t>
      </w:r>
      <w:r>
        <w:rPr>
          <w:rFonts w:hint="eastAsia" w:ascii="仿宋" w:hAnsi="仿宋" w:eastAsia="仿宋"/>
          <w:color w:val="auto"/>
          <w:sz w:val="24"/>
          <w:lang w:eastAsia="zh-CN"/>
        </w:rPr>
        <w:t>服务期限</w:t>
      </w:r>
      <w:r>
        <w:rPr>
          <w:rFonts w:ascii="仿宋" w:hAnsi="仿宋" w:eastAsia="仿宋"/>
          <w:color w:val="auto"/>
          <w:sz w:val="24"/>
          <w:u w:val="single"/>
        </w:rPr>
        <w:tab/>
      </w:r>
      <w:r>
        <w:rPr>
          <w:rFonts w:hint="eastAsia" w:ascii="仿宋" w:hAnsi="仿宋" w:eastAsia="仿宋"/>
          <w:color w:val="auto"/>
          <w:sz w:val="24"/>
          <w:u w:val="single"/>
        </w:rPr>
        <w:t xml:space="preserve">     </w:t>
      </w:r>
      <w:r>
        <w:rPr>
          <w:rFonts w:hint="eastAsia" w:ascii="仿宋" w:hAnsi="仿宋" w:eastAsia="仿宋"/>
          <w:color w:val="auto"/>
          <w:sz w:val="24"/>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．如我方成交：</w:t>
      </w:r>
    </w:p>
    <w:p>
      <w:pPr>
        <w:autoSpaceDE w:val="0"/>
        <w:autoSpaceDN w:val="0"/>
        <w:adjustRightInd w:val="0"/>
        <w:spacing w:line="360" w:lineRule="auto"/>
        <w:ind w:right="-80"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color w:val="auto"/>
          <w:sz w:val="24"/>
        </w:rPr>
      </w:pPr>
      <w:r>
        <w:rPr>
          <w:rFonts w:ascii="仿宋" w:hAnsi="仿宋" w:eastAsia="仿宋"/>
          <w:color w:val="auto"/>
          <w:sz w:val="24"/>
        </w:rPr>
        <w:t>5</w:t>
      </w:r>
      <w:r>
        <w:rPr>
          <w:rFonts w:hint="eastAsia" w:ascii="仿宋" w:hAnsi="仿宋" w:eastAsia="仿宋"/>
          <w:color w:val="auto"/>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rPr>
      </w:pPr>
      <w:r>
        <w:rPr>
          <w:rFonts w:hint="eastAsia" w:ascii="仿宋" w:hAnsi="仿宋" w:eastAsia="仿宋"/>
          <w:color w:val="auto"/>
          <w:sz w:val="24"/>
        </w:rPr>
        <w:t>比选人：</w:t>
      </w:r>
      <w:r>
        <w:rPr>
          <w:rFonts w:hint="eastAsia" w:ascii="仿宋" w:hAnsi="仿宋" w:eastAsia="仿宋"/>
          <w:color w:val="auto"/>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u w:val="single"/>
        </w:rPr>
      </w:pPr>
      <w:r>
        <w:rPr>
          <w:rFonts w:hint="eastAsia" w:ascii="仿宋" w:hAnsi="仿宋" w:eastAsia="仿宋"/>
          <w:color w:val="auto"/>
          <w:sz w:val="24"/>
        </w:rPr>
        <w:t>法定代表人或其委托代理人</w:t>
      </w:r>
      <w:r>
        <w:rPr>
          <w:rFonts w:hint="eastAsia" w:ascii="仿宋" w:hAnsi="仿宋" w:eastAsia="仿宋"/>
          <w:color w:val="auto"/>
          <w:sz w:val="24"/>
          <w:u w:val="single"/>
        </w:rPr>
        <w:t>：</w:t>
      </w:r>
      <w:r>
        <w:rPr>
          <w:rFonts w:ascii="仿宋" w:hAnsi="仿宋" w:eastAsia="仿宋"/>
          <w:color w:val="auto"/>
          <w:sz w:val="24"/>
          <w:u w:val="single"/>
        </w:rPr>
        <w:tab/>
      </w:r>
      <w:r>
        <w:rPr>
          <w:rFonts w:hint="eastAsia" w:ascii="仿宋" w:hAnsi="仿宋" w:eastAsia="仿宋"/>
          <w:color w:val="auto"/>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rPr>
      </w:pPr>
      <w:r>
        <w:rPr>
          <w:rFonts w:hint="eastAsia" w:ascii="仿宋" w:hAnsi="仿宋" w:eastAsia="仿宋"/>
          <w:color w:val="auto"/>
          <w:sz w:val="24"/>
        </w:rPr>
        <w:t>地址：</w:t>
      </w:r>
      <w:r>
        <w:rPr>
          <w:rFonts w:ascii="仿宋" w:hAnsi="仿宋" w:eastAsia="仿宋"/>
          <w:color w:val="auto"/>
          <w:sz w:val="24"/>
          <w:u w:val="single"/>
        </w:rPr>
        <w:tab/>
      </w:r>
      <w:r>
        <w:rPr>
          <w:rFonts w:hint="eastAsia" w:ascii="仿宋" w:hAnsi="仿宋" w:eastAsia="仿宋"/>
          <w:color w:val="auto"/>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color w:val="auto"/>
          <w:sz w:val="24"/>
        </w:rPr>
      </w:pPr>
      <w:r>
        <w:rPr>
          <w:rFonts w:hint="eastAsia" w:ascii="仿宋" w:hAnsi="仿宋" w:eastAsia="仿宋"/>
          <w:color w:val="auto"/>
          <w:sz w:val="24"/>
        </w:rPr>
        <w:t>网址</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rPr>
      </w:pPr>
      <w:r>
        <w:rPr>
          <w:rFonts w:hint="eastAsia" w:ascii="仿宋" w:hAnsi="仿宋" w:eastAsia="仿宋"/>
          <w:color w:val="auto"/>
          <w:sz w:val="24"/>
        </w:rPr>
        <w:t>电话</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u w:val="single"/>
        </w:rPr>
      </w:pPr>
      <w:r>
        <w:rPr>
          <w:rFonts w:hint="eastAsia" w:ascii="仿宋" w:hAnsi="仿宋" w:eastAsia="仿宋"/>
          <w:color w:val="auto"/>
          <w:sz w:val="24"/>
        </w:rPr>
        <w:t>传真：</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rPr>
      </w:pPr>
      <w:r>
        <w:rPr>
          <w:rFonts w:hint="eastAsia" w:ascii="仿宋" w:hAnsi="仿宋" w:eastAsia="仿宋"/>
          <w:color w:val="auto"/>
          <w:sz w:val="24"/>
        </w:rPr>
        <w:t>邮政编码：</w:t>
      </w:r>
      <w:r>
        <w:rPr>
          <w:rFonts w:hint="eastAsia" w:ascii="仿宋" w:hAnsi="仿宋" w:eastAsia="仿宋"/>
          <w:color w:val="auto"/>
          <w:sz w:val="24"/>
          <w:u w:val="single"/>
        </w:rPr>
        <w:t>　　   　　　</w:t>
      </w:r>
    </w:p>
    <w:p>
      <w:pPr>
        <w:widowControl/>
        <w:jc w:val="right"/>
        <w:rPr>
          <w:rFonts w:ascii="仿宋" w:hAnsi="仿宋" w:eastAsia="仿宋" w:cs="仿宋"/>
          <w:color w:val="auto"/>
          <w:sz w:val="28"/>
          <w:szCs w:val="28"/>
        </w:rPr>
      </w:pPr>
      <w:r>
        <w:rPr>
          <w:rFonts w:hint="eastAsia" w:ascii="仿宋" w:hAnsi="仿宋" w:eastAsia="仿宋"/>
          <w:color w:val="auto"/>
          <w:sz w:val="24"/>
        </w:rPr>
        <w:t>年  月 日</w:t>
      </w:r>
    </w:p>
    <w:p>
      <w:pPr>
        <w:widowControl/>
        <w:jc w:val="left"/>
        <w:rPr>
          <w:rFonts w:ascii="仿宋" w:hAnsi="仿宋" w:eastAsia="仿宋" w:cs="仿宋"/>
          <w:color w:val="auto"/>
          <w:sz w:val="28"/>
          <w:szCs w:val="28"/>
        </w:rPr>
      </w:pPr>
    </w:p>
    <w:p>
      <w:pPr>
        <w:widowControl/>
        <w:jc w:val="left"/>
        <w:rPr>
          <w:rFonts w:ascii="仿宋" w:hAnsi="仿宋" w:eastAsia="仿宋" w:cs="仿宋"/>
          <w:color w:val="auto"/>
          <w:sz w:val="28"/>
          <w:szCs w:val="28"/>
        </w:rPr>
      </w:pPr>
    </w:p>
    <w:p>
      <w:pPr>
        <w:widowControl/>
        <w:jc w:val="left"/>
        <w:rPr>
          <w:rFonts w:ascii="仿宋" w:hAnsi="仿宋" w:eastAsia="仿宋" w:cs="仿宋"/>
          <w:color w:val="auto"/>
          <w:sz w:val="28"/>
          <w:szCs w:val="28"/>
        </w:rPr>
      </w:pPr>
    </w:p>
    <w:p>
      <w:pPr>
        <w:widowControl/>
        <w:jc w:val="left"/>
        <w:rPr>
          <w:rFonts w:ascii="仿宋" w:hAnsi="仿宋" w:eastAsia="仿宋" w:cs="仿宋"/>
          <w:color w:val="auto"/>
          <w:sz w:val="28"/>
          <w:szCs w:val="28"/>
        </w:rPr>
      </w:pPr>
    </w:p>
    <w:p>
      <w:pPr>
        <w:widowControl/>
        <w:jc w:val="left"/>
        <w:rPr>
          <w:rFonts w:ascii="仿宋" w:hAnsi="仿宋" w:eastAsia="仿宋" w:cs="仿宋"/>
          <w:color w:val="auto"/>
          <w:sz w:val="28"/>
          <w:szCs w:val="28"/>
        </w:rPr>
      </w:pPr>
    </w:p>
    <w:p>
      <w:pPr>
        <w:snapToGrid w:val="0"/>
        <w:spacing w:line="360" w:lineRule="auto"/>
        <w:rPr>
          <w:rFonts w:hint="eastAsia" w:ascii="仿宋" w:hAnsi="仿宋" w:eastAsia="仿宋" w:cs="仿宋"/>
          <w:b/>
          <w:bCs/>
          <w:color w:val="auto"/>
          <w:sz w:val="28"/>
          <w:szCs w:val="28"/>
        </w:rPr>
      </w:pPr>
    </w:p>
    <w:p>
      <w:pPr>
        <w:snapToGrid w:val="0"/>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附件3：</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法定代表人身份证明</w:t>
      </w:r>
    </w:p>
    <w:p>
      <w:pPr>
        <w:rPr>
          <w:rFonts w:ascii="仿宋" w:hAnsi="仿宋" w:eastAsia="仿宋" w:cs="仿宋"/>
          <w:color w:val="auto"/>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比选响应人名称：</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单位性质：</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成立时间：</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月</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经营期限：</w:t>
      </w:r>
      <w:r>
        <w:rPr>
          <w:rFonts w:hint="eastAsia" w:ascii="仿宋" w:hAnsi="仿宋" w:eastAsia="仿宋" w:cs="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性别</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rPr>
        <w:t>龄：</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系</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特此证明。</w:t>
      </w:r>
    </w:p>
    <w:p>
      <w:pPr>
        <w:autoSpaceDE w:val="0"/>
        <w:autoSpaceDN w:val="0"/>
        <w:adjustRightInd w:val="0"/>
        <w:snapToGrid w:val="0"/>
        <w:spacing w:line="360" w:lineRule="auto"/>
        <w:jc w:val="left"/>
        <w:rPr>
          <w:rFonts w:ascii="仿宋" w:hAnsi="仿宋" w:eastAsia="仿宋" w:cs="仿宋"/>
          <w:color w:val="auto"/>
          <w:kern w:val="0"/>
          <w:sz w:val="28"/>
          <w:szCs w:val="28"/>
        </w:rPr>
      </w:pPr>
    </w:p>
    <w:p>
      <w:pPr>
        <w:autoSpaceDE w:val="0"/>
        <w:autoSpaceDN w:val="0"/>
        <w:adjustRightInd w:val="0"/>
        <w:snapToGrid w:val="0"/>
        <w:spacing w:line="360" w:lineRule="auto"/>
        <w:jc w:val="left"/>
        <w:rPr>
          <w:rFonts w:ascii="仿宋" w:hAnsi="仿宋" w:eastAsia="仿宋" w:cs="仿宋"/>
          <w:color w:val="auto"/>
          <w:kern w:val="0"/>
          <w:sz w:val="28"/>
          <w:szCs w:val="28"/>
        </w:rPr>
      </w:pPr>
    </w:p>
    <w:p>
      <w:pPr>
        <w:autoSpaceDE w:val="0"/>
        <w:autoSpaceDN w:val="0"/>
        <w:adjustRightInd w:val="0"/>
        <w:snapToGrid w:val="0"/>
        <w:spacing w:line="360" w:lineRule="auto"/>
        <w:jc w:val="left"/>
        <w:rPr>
          <w:rFonts w:ascii="仿宋" w:hAnsi="仿宋" w:eastAsia="仿宋" w:cs="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比选</w:t>
      </w:r>
      <w:r>
        <w:rPr>
          <w:rFonts w:hint="eastAsia" w:ascii="仿宋" w:hAnsi="仿宋" w:eastAsia="仿宋" w:cs="仿宋"/>
          <w:color w:val="auto"/>
          <w:spacing w:val="-1"/>
          <w:kern w:val="0"/>
          <w:sz w:val="28"/>
          <w:szCs w:val="28"/>
        </w:rPr>
        <w:t>人</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rPr>
        <w:t>盖单位公章）</w:t>
      </w:r>
    </w:p>
    <w:p>
      <w:pPr>
        <w:autoSpaceDE w:val="0"/>
        <w:autoSpaceDN w:val="0"/>
        <w:adjustRightInd w:val="0"/>
        <w:snapToGrid w:val="0"/>
        <w:spacing w:line="360" w:lineRule="auto"/>
        <w:jc w:val="left"/>
        <w:rPr>
          <w:rFonts w:ascii="仿宋" w:hAnsi="仿宋" w:eastAsia="仿宋" w:cs="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s="仿宋"/>
          <w:color w:val="auto"/>
          <w:kern w:val="0"/>
          <w:sz w:val="28"/>
          <w:szCs w:val="28"/>
        </w:rPr>
      </w:pP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w:t>
      </w:r>
    </w:p>
    <w:p>
      <w:pPr>
        <w:rPr>
          <w:rFonts w:ascii="仿宋" w:hAnsi="仿宋" w:eastAsia="仿宋" w:cs="仿宋"/>
          <w:b/>
          <w:bCs/>
          <w:color w:val="auto"/>
          <w:sz w:val="28"/>
          <w:szCs w:val="28"/>
        </w:rPr>
      </w:pPr>
      <w:r>
        <w:rPr>
          <w:rFonts w:hint="eastAsia" w:ascii="仿宋" w:hAnsi="仿宋" w:eastAsia="仿宋" w:cs="仿宋"/>
          <w:b/>
          <w:bCs/>
          <w:color w:val="auto"/>
          <w:kern w:val="0"/>
          <w:sz w:val="28"/>
          <w:szCs w:val="28"/>
        </w:rPr>
        <w:t>附法定代表人身份证复印件</w:t>
      </w:r>
    </w:p>
    <w:p>
      <w:pPr>
        <w:snapToGrid w:val="0"/>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附件4：</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法定代表人授权书</w:t>
      </w:r>
    </w:p>
    <w:p>
      <w:pPr>
        <w:ind w:right="-694"/>
        <w:rPr>
          <w:rFonts w:ascii="仿宋" w:hAnsi="仿宋" w:eastAsia="仿宋" w:cs="仿宋"/>
          <w:color w:val="auto"/>
          <w:sz w:val="28"/>
          <w:szCs w:val="28"/>
        </w:rPr>
      </w:pPr>
    </w:p>
    <w:p>
      <w:pPr>
        <w:spacing w:line="480" w:lineRule="auto"/>
        <w:ind w:firstLine="700" w:firstLineChars="250"/>
        <w:rPr>
          <w:rFonts w:ascii="仿宋" w:hAnsi="仿宋" w:eastAsia="仿宋" w:cs="仿宋"/>
          <w:color w:val="auto"/>
          <w:sz w:val="28"/>
          <w:szCs w:val="28"/>
        </w:rPr>
      </w:pPr>
      <w:r>
        <w:rPr>
          <w:rFonts w:hint="eastAsia" w:ascii="仿宋" w:hAnsi="仿宋" w:eastAsia="仿宋" w:cs="仿宋"/>
          <w:color w:val="auto"/>
          <w:sz w:val="28"/>
          <w:szCs w:val="28"/>
        </w:rPr>
        <w:t>本</w:t>
      </w:r>
      <w:r>
        <w:rPr>
          <w:rFonts w:hint="eastAsia" w:ascii="仿宋" w:hAnsi="仿宋" w:eastAsia="仿宋"/>
          <w:color w:val="auto"/>
          <w:sz w:val="28"/>
          <w:szCs w:val="28"/>
        </w:rPr>
        <w:t>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，现授权本公司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ascii="仿宋" w:hAnsi="仿宋" w:eastAsia="仿宋"/>
          <w:color w:val="auto"/>
          <w:sz w:val="28"/>
          <w:szCs w:val="28"/>
        </w:rPr>
        <w:t>_________________</w:t>
      </w:r>
      <w:r>
        <w:rPr>
          <w:rFonts w:hint="eastAsia" w:ascii="仿宋" w:hAnsi="仿宋" w:eastAsia="仿宋"/>
          <w:color w:val="auto"/>
          <w:sz w:val="28"/>
          <w:szCs w:val="28"/>
        </w:rPr>
        <w:t>（项目名称）的比选采购活动中，以我单位的名义签署比选响应文件，与业主协商、签定合同协议书以及执行一切与此有关的事务</w:t>
      </w:r>
      <w:r>
        <w:rPr>
          <w:rFonts w:hint="eastAsia" w:ascii="仿宋" w:hAnsi="仿宋" w:eastAsia="仿宋" w:cs="仿宋"/>
          <w:color w:val="auto"/>
          <w:sz w:val="28"/>
          <w:szCs w:val="28"/>
        </w:rPr>
        <w:t>。</w:t>
      </w:r>
    </w:p>
    <w:p>
      <w:pPr>
        <w:spacing w:line="480" w:lineRule="auto"/>
        <w:rPr>
          <w:rFonts w:ascii="仿宋" w:hAnsi="仿宋" w:eastAsia="仿宋" w:cs="仿宋"/>
          <w:color w:val="auto"/>
          <w:sz w:val="28"/>
          <w:szCs w:val="28"/>
        </w:rPr>
      </w:pPr>
    </w:p>
    <w:p>
      <w:pPr>
        <w:spacing w:line="480" w:lineRule="auto"/>
        <w:rPr>
          <w:rFonts w:ascii="仿宋" w:hAnsi="仿宋" w:eastAsia="仿宋" w:cs="仿宋"/>
          <w:color w:val="auto"/>
          <w:sz w:val="28"/>
          <w:szCs w:val="28"/>
        </w:rPr>
      </w:pPr>
      <w:r>
        <w:rPr>
          <w:rFonts w:hint="eastAsia" w:ascii="仿宋" w:hAnsi="仿宋" w:eastAsia="仿宋" w:cs="仿宋"/>
          <w:color w:val="auto"/>
          <w:sz w:val="28"/>
          <w:szCs w:val="28"/>
        </w:rPr>
        <w:t>比选响应单位：____________（盖章）</w:t>
      </w:r>
    </w:p>
    <w:p>
      <w:pPr>
        <w:spacing w:line="480" w:lineRule="auto"/>
        <w:rPr>
          <w:rFonts w:ascii="仿宋" w:hAnsi="仿宋" w:eastAsia="仿宋" w:cs="仿宋"/>
          <w:color w:val="auto"/>
          <w:sz w:val="28"/>
          <w:szCs w:val="28"/>
        </w:rPr>
      </w:pPr>
    </w:p>
    <w:p>
      <w:pPr>
        <w:spacing w:line="480" w:lineRule="auto"/>
        <w:rPr>
          <w:rFonts w:ascii="仿宋" w:hAnsi="仿宋" w:eastAsia="仿宋" w:cs="仿宋"/>
          <w:color w:val="auto"/>
          <w:sz w:val="28"/>
          <w:szCs w:val="28"/>
        </w:rPr>
      </w:pPr>
      <w:r>
        <w:rPr>
          <w:rFonts w:hint="eastAsia" w:ascii="仿宋" w:hAnsi="仿宋" w:eastAsia="仿宋" w:cs="仿宋"/>
          <w:color w:val="auto"/>
          <w:sz w:val="28"/>
          <w:szCs w:val="28"/>
        </w:rPr>
        <w:t>授权人：____________（签章）</w:t>
      </w:r>
    </w:p>
    <w:p>
      <w:pPr>
        <w:spacing w:line="480" w:lineRule="auto"/>
        <w:rPr>
          <w:rFonts w:ascii="仿宋" w:hAnsi="仿宋" w:eastAsia="仿宋" w:cs="仿宋"/>
          <w:color w:val="auto"/>
          <w:sz w:val="28"/>
          <w:szCs w:val="28"/>
        </w:rPr>
      </w:pPr>
    </w:p>
    <w:p>
      <w:pPr>
        <w:spacing w:line="480" w:lineRule="auto"/>
        <w:rPr>
          <w:rFonts w:ascii="仿宋" w:hAnsi="仿宋" w:eastAsia="仿宋" w:cs="仿宋"/>
          <w:color w:val="auto"/>
          <w:sz w:val="28"/>
          <w:szCs w:val="28"/>
        </w:rPr>
      </w:pPr>
      <w:r>
        <w:rPr>
          <w:rFonts w:hint="eastAsia" w:ascii="仿宋" w:hAnsi="仿宋" w:eastAsia="仿宋" w:cs="仿宋"/>
          <w:color w:val="auto"/>
          <w:sz w:val="28"/>
          <w:szCs w:val="28"/>
        </w:rPr>
        <w:t>被授权人代理人：____________（签章）</w:t>
      </w:r>
    </w:p>
    <w:p>
      <w:pPr>
        <w:spacing w:line="480" w:lineRule="auto"/>
        <w:rPr>
          <w:rFonts w:ascii="仿宋" w:hAnsi="仿宋" w:eastAsia="仿宋" w:cs="仿宋"/>
          <w:color w:val="auto"/>
          <w:sz w:val="28"/>
          <w:szCs w:val="28"/>
        </w:rPr>
      </w:pPr>
    </w:p>
    <w:p>
      <w:pPr>
        <w:spacing w:line="48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480" w:lineRule="auto"/>
        <w:rPr>
          <w:rFonts w:ascii="仿宋" w:hAnsi="仿宋" w:eastAsia="仿宋" w:cs="仿宋"/>
          <w:color w:val="auto"/>
          <w:sz w:val="28"/>
          <w:szCs w:val="28"/>
        </w:rPr>
      </w:pPr>
    </w:p>
    <w:p>
      <w:pPr>
        <w:snapToGrid w:val="0"/>
        <w:spacing w:line="360" w:lineRule="auto"/>
        <w:rPr>
          <w:rFonts w:ascii="仿宋" w:hAnsi="仿宋" w:eastAsia="仿宋" w:cs="仿宋"/>
          <w:b/>
          <w:bCs/>
          <w:color w:val="auto"/>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bCs/>
          <w:color w:val="auto"/>
          <w:sz w:val="28"/>
          <w:szCs w:val="28"/>
        </w:rPr>
        <w:t>附被授权人代理人身份证复印件</w:t>
      </w:r>
    </w:p>
    <w:p>
      <w:pPr>
        <w:snapToGrid w:val="0"/>
        <w:spacing w:line="360" w:lineRule="auto"/>
        <w:rPr>
          <w:rFonts w:ascii="仿宋" w:hAnsi="仿宋" w:eastAsia="仿宋"/>
          <w:b/>
          <w:color w:val="auto"/>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20</w:t>
                </w:r>
                <w:r>
                  <w:rPr>
                    <w:lang w:val="zh-CN"/>
                  </w:rPr>
                  <w:fldChar w:fldCharType="end"/>
                </w:r>
              </w:p>
            </w:txbxContent>
          </v:textbox>
        </v:shape>
      </w:pic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cs="Times New Roman"/>
      </w:rPr>
    </w:lvl>
  </w:abstractNum>
  <w:abstractNum w:abstractNumId="1">
    <w:nsid w:val="00000002"/>
    <w:multiLevelType w:val="singleLevel"/>
    <w:tmpl w:val="00000002"/>
    <w:lvl w:ilvl="0" w:tentative="0">
      <w:start w:val="3"/>
      <w:numFmt w:val="chineseCounting"/>
      <w:suff w:val="nothing"/>
      <w:lvlText w:val="%1、"/>
      <w:lvlJc w:val="left"/>
      <w:rPr>
        <w:rFonts w:cs="Times New Roman"/>
        <w:b/>
      </w:rPr>
    </w:lvl>
  </w:abstractNum>
  <w:abstractNum w:abstractNumId="2">
    <w:nsid w:val="0053208E"/>
    <w:multiLevelType w:val="multilevel"/>
    <w:tmpl w:val="0053208E"/>
    <w:lvl w:ilvl="0" w:tentative="0">
      <w:start w:val="5"/>
      <w:numFmt w:val="japaneseCounting"/>
      <w:suff w:val="space"/>
      <w:lvlText w:val="%1、"/>
      <w:lvlJc w:val="left"/>
      <w:pPr>
        <w:ind w:left="720" w:hanging="720"/>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3">
    <w:nsid w:val="66370F5F"/>
    <w:multiLevelType w:val="singleLevel"/>
    <w:tmpl w:val="66370F5F"/>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3749"/>
    <w:rsid w:val="000045AF"/>
    <w:rsid w:val="00005333"/>
    <w:rsid w:val="00006788"/>
    <w:rsid w:val="00011F08"/>
    <w:rsid w:val="00017873"/>
    <w:rsid w:val="00017CC8"/>
    <w:rsid w:val="0002289E"/>
    <w:rsid w:val="00023008"/>
    <w:rsid w:val="000241ED"/>
    <w:rsid w:val="00025AEC"/>
    <w:rsid w:val="000265C7"/>
    <w:rsid w:val="00031BB8"/>
    <w:rsid w:val="00032715"/>
    <w:rsid w:val="00035345"/>
    <w:rsid w:val="000371A2"/>
    <w:rsid w:val="00050D62"/>
    <w:rsid w:val="0005249A"/>
    <w:rsid w:val="00055153"/>
    <w:rsid w:val="0005588C"/>
    <w:rsid w:val="00056869"/>
    <w:rsid w:val="000611DA"/>
    <w:rsid w:val="000631F6"/>
    <w:rsid w:val="00063CCA"/>
    <w:rsid w:val="000666A6"/>
    <w:rsid w:val="000738F9"/>
    <w:rsid w:val="00073A28"/>
    <w:rsid w:val="000740F0"/>
    <w:rsid w:val="00076511"/>
    <w:rsid w:val="00077647"/>
    <w:rsid w:val="00080337"/>
    <w:rsid w:val="000825D0"/>
    <w:rsid w:val="00084B6F"/>
    <w:rsid w:val="000941AD"/>
    <w:rsid w:val="000A3B23"/>
    <w:rsid w:val="000A4BB3"/>
    <w:rsid w:val="000B028A"/>
    <w:rsid w:val="000B4109"/>
    <w:rsid w:val="000B6958"/>
    <w:rsid w:val="000B753E"/>
    <w:rsid w:val="000B7659"/>
    <w:rsid w:val="000C02DD"/>
    <w:rsid w:val="000C3286"/>
    <w:rsid w:val="000C7BC5"/>
    <w:rsid w:val="000D521A"/>
    <w:rsid w:val="000E1474"/>
    <w:rsid w:val="000E22EF"/>
    <w:rsid w:val="000E2F2F"/>
    <w:rsid w:val="000E5E1E"/>
    <w:rsid w:val="000F3310"/>
    <w:rsid w:val="000F4E07"/>
    <w:rsid w:val="00103882"/>
    <w:rsid w:val="00104E3E"/>
    <w:rsid w:val="00106E21"/>
    <w:rsid w:val="001231D8"/>
    <w:rsid w:val="00126337"/>
    <w:rsid w:val="00127010"/>
    <w:rsid w:val="0013184B"/>
    <w:rsid w:val="00133DFD"/>
    <w:rsid w:val="00134ABA"/>
    <w:rsid w:val="00140784"/>
    <w:rsid w:val="001436E6"/>
    <w:rsid w:val="00143AFC"/>
    <w:rsid w:val="00146445"/>
    <w:rsid w:val="001505AE"/>
    <w:rsid w:val="00150869"/>
    <w:rsid w:val="00151BAF"/>
    <w:rsid w:val="001559E7"/>
    <w:rsid w:val="00163E7C"/>
    <w:rsid w:val="00170E04"/>
    <w:rsid w:val="00172005"/>
    <w:rsid w:val="0017314C"/>
    <w:rsid w:val="00180D31"/>
    <w:rsid w:val="00181249"/>
    <w:rsid w:val="00182F1E"/>
    <w:rsid w:val="001849E2"/>
    <w:rsid w:val="0018716E"/>
    <w:rsid w:val="0018776C"/>
    <w:rsid w:val="0019019A"/>
    <w:rsid w:val="00192AF6"/>
    <w:rsid w:val="00194864"/>
    <w:rsid w:val="00195267"/>
    <w:rsid w:val="00196FD2"/>
    <w:rsid w:val="001977D6"/>
    <w:rsid w:val="001B0E02"/>
    <w:rsid w:val="001B452A"/>
    <w:rsid w:val="001C452E"/>
    <w:rsid w:val="001C6699"/>
    <w:rsid w:val="001D0060"/>
    <w:rsid w:val="001E04F7"/>
    <w:rsid w:val="001E0DD3"/>
    <w:rsid w:val="001E5A24"/>
    <w:rsid w:val="001F0996"/>
    <w:rsid w:val="001F2678"/>
    <w:rsid w:val="001F2E0C"/>
    <w:rsid w:val="001F52E9"/>
    <w:rsid w:val="00201B3B"/>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5E9F"/>
    <w:rsid w:val="00266533"/>
    <w:rsid w:val="002762CE"/>
    <w:rsid w:val="00277AC0"/>
    <w:rsid w:val="0028006E"/>
    <w:rsid w:val="00281B29"/>
    <w:rsid w:val="002834F6"/>
    <w:rsid w:val="00283A62"/>
    <w:rsid w:val="00286536"/>
    <w:rsid w:val="00287E0A"/>
    <w:rsid w:val="00290434"/>
    <w:rsid w:val="0029740F"/>
    <w:rsid w:val="002B0B10"/>
    <w:rsid w:val="002B6441"/>
    <w:rsid w:val="002B75E8"/>
    <w:rsid w:val="002C46DA"/>
    <w:rsid w:val="002C4862"/>
    <w:rsid w:val="002C52F9"/>
    <w:rsid w:val="002D6F8E"/>
    <w:rsid w:val="002E1625"/>
    <w:rsid w:val="002E5FDE"/>
    <w:rsid w:val="002F08EE"/>
    <w:rsid w:val="002F4FB8"/>
    <w:rsid w:val="002F5A5B"/>
    <w:rsid w:val="002F6E00"/>
    <w:rsid w:val="002F7CA1"/>
    <w:rsid w:val="002F7F31"/>
    <w:rsid w:val="00300C09"/>
    <w:rsid w:val="00300C2A"/>
    <w:rsid w:val="00306DDC"/>
    <w:rsid w:val="00311324"/>
    <w:rsid w:val="00317034"/>
    <w:rsid w:val="00321DCF"/>
    <w:rsid w:val="003309EC"/>
    <w:rsid w:val="00332BF8"/>
    <w:rsid w:val="00333793"/>
    <w:rsid w:val="00333BD0"/>
    <w:rsid w:val="00333EAA"/>
    <w:rsid w:val="00340E6F"/>
    <w:rsid w:val="0034710B"/>
    <w:rsid w:val="00347BDE"/>
    <w:rsid w:val="00351066"/>
    <w:rsid w:val="003534A4"/>
    <w:rsid w:val="00357C50"/>
    <w:rsid w:val="00370602"/>
    <w:rsid w:val="003708D0"/>
    <w:rsid w:val="003723A5"/>
    <w:rsid w:val="003830DC"/>
    <w:rsid w:val="003840CF"/>
    <w:rsid w:val="00386D5C"/>
    <w:rsid w:val="00391B61"/>
    <w:rsid w:val="00392422"/>
    <w:rsid w:val="00393259"/>
    <w:rsid w:val="0039415B"/>
    <w:rsid w:val="0039507D"/>
    <w:rsid w:val="00396376"/>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80B"/>
    <w:rsid w:val="003F167C"/>
    <w:rsid w:val="003F737C"/>
    <w:rsid w:val="003F78CE"/>
    <w:rsid w:val="00410381"/>
    <w:rsid w:val="00413E38"/>
    <w:rsid w:val="00420115"/>
    <w:rsid w:val="004210AE"/>
    <w:rsid w:val="00422256"/>
    <w:rsid w:val="00422C70"/>
    <w:rsid w:val="00423A7D"/>
    <w:rsid w:val="00424AC5"/>
    <w:rsid w:val="00425623"/>
    <w:rsid w:val="00425B77"/>
    <w:rsid w:val="0042735B"/>
    <w:rsid w:val="00431827"/>
    <w:rsid w:val="004409FE"/>
    <w:rsid w:val="00441244"/>
    <w:rsid w:val="00445377"/>
    <w:rsid w:val="00452541"/>
    <w:rsid w:val="00453F3C"/>
    <w:rsid w:val="00455CFC"/>
    <w:rsid w:val="00463328"/>
    <w:rsid w:val="004655F4"/>
    <w:rsid w:val="00467F45"/>
    <w:rsid w:val="004715E8"/>
    <w:rsid w:val="0047166B"/>
    <w:rsid w:val="00485F00"/>
    <w:rsid w:val="00490CF8"/>
    <w:rsid w:val="00493AD9"/>
    <w:rsid w:val="0049584A"/>
    <w:rsid w:val="00496C8F"/>
    <w:rsid w:val="004A06D9"/>
    <w:rsid w:val="004A0C85"/>
    <w:rsid w:val="004A44B7"/>
    <w:rsid w:val="004A743B"/>
    <w:rsid w:val="004B146A"/>
    <w:rsid w:val="004B2FEF"/>
    <w:rsid w:val="004B3DF7"/>
    <w:rsid w:val="004B5244"/>
    <w:rsid w:val="004B7D2E"/>
    <w:rsid w:val="004C0973"/>
    <w:rsid w:val="004D050B"/>
    <w:rsid w:val="004D6F81"/>
    <w:rsid w:val="004D79C1"/>
    <w:rsid w:val="004E45E3"/>
    <w:rsid w:val="004E48CD"/>
    <w:rsid w:val="004E6991"/>
    <w:rsid w:val="004F2C04"/>
    <w:rsid w:val="004F2FAB"/>
    <w:rsid w:val="004F307F"/>
    <w:rsid w:val="004F3384"/>
    <w:rsid w:val="004F3F16"/>
    <w:rsid w:val="004F40A6"/>
    <w:rsid w:val="004F501D"/>
    <w:rsid w:val="004F62BC"/>
    <w:rsid w:val="004F6B0B"/>
    <w:rsid w:val="00507AF7"/>
    <w:rsid w:val="00507B34"/>
    <w:rsid w:val="0051491F"/>
    <w:rsid w:val="00517958"/>
    <w:rsid w:val="0052266E"/>
    <w:rsid w:val="0052300A"/>
    <w:rsid w:val="00525653"/>
    <w:rsid w:val="0053499B"/>
    <w:rsid w:val="00550BF1"/>
    <w:rsid w:val="0055227B"/>
    <w:rsid w:val="00555188"/>
    <w:rsid w:val="0056441B"/>
    <w:rsid w:val="00566ECB"/>
    <w:rsid w:val="005766B4"/>
    <w:rsid w:val="005778C7"/>
    <w:rsid w:val="0058393D"/>
    <w:rsid w:val="005840F0"/>
    <w:rsid w:val="005863EB"/>
    <w:rsid w:val="00591811"/>
    <w:rsid w:val="005A4BFB"/>
    <w:rsid w:val="005B2C03"/>
    <w:rsid w:val="005B4C58"/>
    <w:rsid w:val="005B5E40"/>
    <w:rsid w:val="005B623B"/>
    <w:rsid w:val="005B6DF6"/>
    <w:rsid w:val="005B72F8"/>
    <w:rsid w:val="005C4CBA"/>
    <w:rsid w:val="005C7814"/>
    <w:rsid w:val="005C79AE"/>
    <w:rsid w:val="005C7A34"/>
    <w:rsid w:val="005D25A6"/>
    <w:rsid w:val="005E467A"/>
    <w:rsid w:val="005F4A5B"/>
    <w:rsid w:val="006078C9"/>
    <w:rsid w:val="00610FBA"/>
    <w:rsid w:val="00612C6A"/>
    <w:rsid w:val="00615254"/>
    <w:rsid w:val="00622C32"/>
    <w:rsid w:val="00624207"/>
    <w:rsid w:val="0062547F"/>
    <w:rsid w:val="00626931"/>
    <w:rsid w:val="006331B5"/>
    <w:rsid w:val="006346B8"/>
    <w:rsid w:val="0064287D"/>
    <w:rsid w:val="006448B9"/>
    <w:rsid w:val="00646279"/>
    <w:rsid w:val="0064646F"/>
    <w:rsid w:val="0064740A"/>
    <w:rsid w:val="00653540"/>
    <w:rsid w:val="00657CA3"/>
    <w:rsid w:val="006603E9"/>
    <w:rsid w:val="0066423D"/>
    <w:rsid w:val="0066539F"/>
    <w:rsid w:val="0066710E"/>
    <w:rsid w:val="0066722C"/>
    <w:rsid w:val="006700E0"/>
    <w:rsid w:val="0067214B"/>
    <w:rsid w:val="00677C64"/>
    <w:rsid w:val="00677F6C"/>
    <w:rsid w:val="00681B6A"/>
    <w:rsid w:val="0069127C"/>
    <w:rsid w:val="00693C5F"/>
    <w:rsid w:val="00694CA2"/>
    <w:rsid w:val="00694E61"/>
    <w:rsid w:val="006964FC"/>
    <w:rsid w:val="006A04D0"/>
    <w:rsid w:val="006B3B2D"/>
    <w:rsid w:val="006B4775"/>
    <w:rsid w:val="006B78A8"/>
    <w:rsid w:val="006C49D1"/>
    <w:rsid w:val="006C4F1E"/>
    <w:rsid w:val="006D65F5"/>
    <w:rsid w:val="006E0BFC"/>
    <w:rsid w:val="006E2DE1"/>
    <w:rsid w:val="006E5545"/>
    <w:rsid w:val="006E55F4"/>
    <w:rsid w:val="006E7700"/>
    <w:rsid w:val="006E7EC8"/>
    <w:rsid w:val="006F0D23"/>
    <w:rsid w:val="00701961"/>
    <w:rsid w:val="0070395B"/>
    <w:rsid w:val="00710C9A"/>
    <w:rsid w:val="00711761"/>
    <w:rsid w:val="007118BA"/>
    <w:rsid w:val="00711D89"/>
    <w:rsid w:val="00722EF1"/>
    <w:rsid w:val="00725926"/>
    <w:rsid w:val="00736230"/>
    <w:rsid w:val="00736352"/>
    <w:rsid w:val="00744360"/>
    <w:rsid w:val="007540E5"/>
    <w:rsid w:val="007544BD"/>
    <w:rsid w:val="00760A24"/>
    <w:rsid w:val="0076301C"/>
    <w:rsid w:val="00766B00"/>
    <w:rsid w:val="0077011C"/>
    <w:rsid w:val="00776578"/>
    <w:rsid w:val="00777C06"/>
    <w:rsid w:val="0078149A"/>
    <w:rsid w:val="00783017"/>
    <w:rsid w:val="00783450"/>
    <w:rsid w:val="007872F8"/>
    <w:rsid w:val="00790155"/>
    <w:rsid w:val="007950D5"/>
    <w:rsid w:val="00796377"/>
    <w:rsid w:val="007A23F4"/>
    <w:rsid w:val="007A25BA"/>
    <w:rsid w:val="007A54A9"/>
    <w:rsid w:val="007A615A"/>
    <w:rsid w:val="007B1433"/>
    <w:rsid w:val="007B21E1"/>
    <w:rsid w:val="007B5F36"/>
    <w:rsid w:val="007C1F70"/>
    <w:rsid w:val="007C2B99"/>
    <w:rsid w:val="007C709F"/>
    <w:rsid w:val="007D3A76"/>
    <w:rsid w:val="007E0D23"/>
    <w:rsid w:val="007E19FA"/>
    <w:rsid w:val="007E3162"/>
    <w:rsid w:val="007E4029"/>
    <w:rsid w:val="007F0083"/>
    <w:rsid w:val="007F6575"/>
    <w:rsid w:val="008065A0"/>
    <w:rsid w:val="00812A0A"/>
    <w:rsid w:val="008137A3"/>
    <w:rsid w:val="00814041"/>
    <w:rsid w:val="0081544B"/>
    <w:rsid w:val="0082019C"/>
    <w:rsid w:val="00831AB8"/>
    <w:rsid w:val="00833172"/>
    <w:rsid w:val="00835B1F"/>
    <w:rsid w:val="0083691A"/>
    <w:rsid w:val="00844B61"/>
    <w:rsid w:val="008602A9"/>
    <w:rsid w:val="0087053E"/>
    <w:rsid w:val="008760AC"/>
    <w:rsid w:val="008800A8"/>
    <w:rsid w:val="00883BBC"/>
    <w:rsid w:val="00883CB5"/>
    <w:rsid w:val="00883E00"/>
    <w:rsid w:val="00886231"/>
    <w:rsid w:val="008903C7"/>
    <w:rsid w:val="008913B8"/>
    <w:rsid w:val="0089485F"/>
    <w:rsid w:val="008A0078"/>
    <w:rsid w:val="008B073C"/>
    <w:rsid w:val="008B1884"/>
    <w:rsid w:val="008B2B6F"/>
    <w:rsid w:val="008B5D37"/>
    <w:rsid w:val="008C2484"/>
    <w:rsid w:val="008C44ED"/>
    <w:rsid w:val="008C4D38"/>
    <w:rsid w:val="008C5EA9"/>
    <w:rsid w:val="008C74BC"/>
    <w:rsid w:val="008D10A7"/>
    <w:rsid w:val="008E2C9F"/>
    <w:rsid w:val="008E541C"/>
    <w:rsid w:val="00912478"/>
    <w:rsid w:val="00921248"/>
    <w:rsid w:val="0092282F"/>
    <w:rsid w:val="00925EE4"/>
    <w:rsid w:val="009261C3"/>
    <w:rsid w:val="009325DE"/>
    <w:rsid w:val="00941604"/>
    <w:rsid w:val="00942CCC"/>
    <w:rsid w:val="00944483"/>
    <w:rsid w:val="009563B3"/>
    <w:rsid w:val="0096421C"/>
    <w:rsid w:val="009726D6"/>
    <w:rsid w:val="00973BDE"/>
    <w:rsid w:val="009772BF"/>
    <w:rsid w:val="0098379E"/>
    <w:rsid w:val="009865AA"/>
    <w:rsid w:val="00986A8D"/>
    <w:rsid w:val="00990456"/>
    <w:rsid w:val="00990CE0"/>
    <w:rsid w:val="009A7AB7"/>
    <w:rsid w:val="009B30A2"/>
    <w:rsid w:val="009B4B99"/>
    <w:rsid w:val="009C0127"/>
    <w:rsid w:val="009C1103"/>
    <w:rsid w:val="009C5E8D"/>
    <w:rsid w:val="009D00D9"/>
    <w:rsid w:val="009D1F92"/>
    <w:rsid w:val="009D2AD7"/>
    <w:rsid w:val="009D5971"/>
    <w:rsid w:val="009D6704"/>
    <w:rsid w:val="009E193A"/>
    <w:rsid w:val="009F1A57"/>
    <w:rsid w:val="009F2DA7"/>
    <w:rsid w:val="00A022FA"/>
    <w:rsid w:val="00A079DB"/>
    <w:rsid w:val="00A12488"/>
    <w:rsid w:val="00A166FF"/>
    <w:rsid w:val="00A2506B"/>
    <w:rsid w:val="00A279E1"/>
    <w:rsid w:val="00A307C5"/>
    <w:rsid w:val="00A328F7"/>
    <w:rsid w:val="00A34F3F"/>
    <w:rsid w:val="00A41126"/>
    <w:rsid w:val="00A444A3"/>
    <w:rsid w:val="00A51639"/>
    <w:rsid w:val="00A61DEE"/>
    <w:rsid w:val="00A63824"/>
    <w:rsid w:val="00A64B28"/>
    <w:rsid w:val="00A65FE6"/>
    <w:rsid w:val="00A6743C"/>
    <w:rsid w:val="00A6759F"/>
    <w:rsid w:val="00A70F36"/>
    <w:rsid w:val="00A723C7"/>
    <w:rsid w:val="00A73E6F"/>
    <w:rsid w:val="00A74F64"/>
    <w:rsid w:val="00A81252"/>
    <w:rsid w:val="00A9204B"/>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E02E3"/>
    <w:rsid w:val="00AE1E61"/>
    <w:rsid w:val="00AE7763"/>
    <w:rsid w:val="00AF1739"/>
    <w:rsid w:val="00AF206C"/>
    <w:rsid w:val="00AF48D2"/>
    <w:rsid w:val="00AF69A3"/>
    <w:rsid w:val="00AF6F3E"/>
    <w:rsid w:val="00B07E47"/>
    <w:rsid w:val="00B1088B"/>
    <w:rsid w:val="00B117D1"/>
    <w:rsid w:val="00B131E3"/>
    <w:rsid w:val="00B13DED"/>
    <w:rsid w:val="00B20C1B"/>
    <w:rsid w:val="00B22AD5"/>
    <w:rsid w:val="00B23001"/>
    <w:rsid w:val="00B24C2B"/>
    <w:rsid w:val="00B27562"/>
    <w:rsid w:val="00B31151"/>
    <w:rsid w:val="00B3115C"/>
    <w:rsid w:val="00B34A54"/>
    <w:rsid w:val="00B44196"/>
    <w:rsid w:val="00B46A7E"/>
    <w:rsid w:val="00B53CAD"/>
    <w:rsid w:val="00B719CE"/>
    <w:rsid w:val="00B73FE8"/>
    <w:rsid w:val="00B77486"/>
    <w:rsid w:val="00B81C3E"/>
    <w:rsid w:val="00B83591"/>
    <w:rsid w:val="00B94F2F"/>
    <w:rsid w:val="00BA0571"/>
    <w:rsid w:val="00BA1401"/>
    <w:rsid w:val="00BA1D26"/>
    <w:rsid w:val="00BB07FB"/>
    <w:rsid w:val="00BB0CC3"/>
    <w:rsid w:val="00BC4195"/>
    <w:rsid w:val="00BD20E6"/>
    <w:rsid w:val="00BD2C8C"/>
    <w:rsid w:val="00BE72AF"/>
    <w:rsid w:val="00BF2BF3"/>
    <w:rsid w:val="00BF4929"/>
    <w:rsid w:val="00BF544F"/>
    <w:rsid w:val="00C03881"/>
    <w:rsid w:val="00C062CB"/>
    <w:rsid w:val="00C24B53"/>
    <w:rsid w:val="00C25DD0"/>
    <w:rsid w:val="00C33B30"/>
    <w:rsid w:val="00C36C02"/>
    <w:rsid w:val="00C3798E"/>
    <w:rsid w:val="00C4369F"/>
    <w:rsid w:val="00C43B58"/>
    <w:rsid w:val="00C43FDF"/>
    <w:rsid w:val="00C455D0"/>
    <w:rsid w:val="00C45836"/>
    <w:rsid w:val="00C47AAE"/>
    <w:rsid w:val="00C525AC"/>
    <w:rsid w:val="00C53727"/>
    <w:rsid w:val="00C636E6"/>
    <w:rsid w:val="00C643C9"/>
    <w:rsid w:val="00C6512E"/>
    <w:rsid w:val="00C745A1"/>
    <w:rsid w:val="00C7596B"/>
    <w:rsid w:val="00C80539"/>
    <w:rsid w:val="00C826C9"/>
    <w:rsid w:val="00C9189F"/>
    <w:rsid w:val="00C9248F"/>
    <w:rsid w:val="00C93570"/>
    <w:rsid w:val="00CA209B"/>
    <w:rsid w:val="00CA22C7"/>
    <w:rsid w:val="00CA4356"/>
    <w:rsid w:val="00CC2123"/>
    <w:rsid w:val="00CC2C5D"/>
    <w:rsid w:val="00CD049B"/>
    <w:rsid w:val="00CD7DDC"/>
    <w:rsid w:val="00CE56A3"/>
    <w:rsid w:val="00CF0153"/>
    <w:rsid w:val="00CF3AAE"/>
    <w:rsid w:val="00CF5BF8"/>
    <w:rsid w:val="00CF7A22"/>
    <w:rsid w:val="00D008FF"/>
    <w:rsid w:val="00D0124F"/>
    <w:rsid w:val="00D046A5"/>
    <w:rsid w:val="00D11424"/>
    <w:rsid w:val="00D125EB"/>
    <w:rsid w:val="00D149F1"/>
    <w:rsid w:val="00D152C4"/>
    <w:rsid w:val="00D21F64"/>
    <w:rsid w:val="00D23F38"/>
    <w:rsid w:val="00D3189F"/>
    <w:rsid w:val="00D429F8"/>
    <w:rsid w:val="00D45135"/>
    <w:rsid w:val="00D47F13"/>
    <w:rsid w:val="00D530B4"/>
    <w:rsid w:val="00D610A0"/>
    <w:rsid w:val="00D63B4A"/>
    <w:rsid w:val="00D64587"/>
    <w:rsid w:val="00D66438"/>
    <w:rsid w:val="00D74C62"/>
    <w:rsid w:val="00D75600"/>
    <w:rsid w:val="00D80CA9"/>
    <w:rsid w:val="00D81C8C"/>
    <w:rsid w:val="00D81DC5"/>
    <w:rsid w:val="00D83800"/>
    <w:rsid w:val="00D847E0"/>
    <w:rsid w:val="00D863F7"/>
    <w:rsid w:val="00D87BE4"/>
    <w:rsid w:val="00D93E0E"/>
    <w:rsid w:val="00D975CC"/>
    <w:rsid w:val="00DA1CBE"/>
    <w:rsid w:val="00DB215C"/>
    <w:rsid w:val="00DB73DB"/>
    <w:rsid w:val="00DD6002"/>
    <w:rsid w:val="00DD7689"/>
    <w:rsid w:val="00DF0117"/>
    <w:rsid w:val="00DF11E3"/>
    <w:rsid w:val="00DF18B6"/>
    <w:rsid w:val="00DF642B"/>
    <w:rsid w:val="00E00A5E"/>
    <w:rsid w:val="00E039E8"/>
    <w:rsid w:val="00E053CA"/>
    <w:rsid w:val="00E061BC"/>
    <w:rsid w:val="00E14889"/>
    <w:rsid w:val="00E16198"/>
    <w:rsid w:val="00E16779"/>
    <w:rsid w:val="00E17256"/>
    <w:rsid w:val="00E20738"/>
    <w:rsid w:val="00E21291"/>
    <w:rsid w:val="00E22D77"/>
    <w:rsid w:val="00E259EA"/>
    <w:rsid w:val="00E27397"/>
    <w:rsid w:val="00E3282B"/>
    <w:rsid w:val="00E35970"/>
    <w:rsid w:val="00E4025B"/>
    <w:rsid w:val="00E4139F"/>
    <w:rsid w:val="00E42E5E"/>
    <w:rsid w:val="00E45276"/>
    <w:rsid w:val="00E50CBA"/>
    <w:rsid w:val="00E52611"/>
    <w:rsid w:val="00E54D02"/>
    <w:rsid w:val="00E55FD9"/>
    <w:rsid w:val="00E6373A"/>
    <w:rsid w:val="00E63DF7"/>
    <w:rsid w:val="00E7086E"/>
    <w:rsid w:val="00E720F4"/>
    <w:rsid w:val="00E72529"/>
    <w:rsid w:val="00E72F16"/>
    <w:rsid w:val="00E7591A"/>
    <w:rsid w:val="00E76761"/>
    <w:rsid w:val="00E77B0B"/>
    <w:rsid w:val="00E8758A"/>
    <w:rsid w:val="00E90678"/>
    <w:rsid w:val="00E91556"/>
    <w:rsid w:val="00E94D9E"/>
    <w:rsid w:val="00E96BE1"/>
    <w:rsid w:val="00EB0F23"/>
    <w:rsid w:val="00EB3B49"/>
    <w:rsid w:val="00EB3E64"/>
    <w:rsid w:val="00EB496C"/>
    <w:rsid w:val="00EC1719"/>
    <w:rsid w:val="00EC4E18"/>
    <w:rsid w:val="00EC7CB7"/>
    <w:rsid w:val="00EE616E"/>
    <w:rsid w:val="00F02E67"/>
    <w:rsid w:val="00F1365F"/>
    <w:rsid w:val="00F137A8"/>
    <w:rsid w:val="00F172DB"/>
    <w:rsid w:val="00F17A5A"/>
    <w:rsid w:val="00F23D92"/>
    <w:rsid w:val="00F25E04"/>
    <w:rsid w:val="00F2773C"/>
    <w:rsid w:val="00F3207E"/>
    <w:rsid w:val="00F33397"/>
    <w:rsid w:val="00F33FB2"/>
    <w:rsid w:val="00F34DEA"/>
    <w:rsid w:val="00F37C06"/>
    <w:rsid w:val="00F40190"/>
    <w:rsid w:val="00F45A72"/>
    <w:rsid w:val="00F464C4"/>
    <w:rsid w:val="00F479F7"/>
    <w:rsid w:val="00F47B9E"/>
    <w:rsid w:val="00F50101"/>
    <w:rsid w:val="00F5221B"/>
    <w:rsid w:val="00F534C5"/>
    <w:rsid w:val="00F57F7D"/>
    <w:rsid w:val="00F62AC2"/>
    <w:rsid w:val="00F62E33"/>
    <w:rsid w:val="00F70CF8"/>
    <w:rsid w:val="00F73F68"/>
    <w:rsid w:val="00F74A15"/>
    <w:rsid w:val="00F8042D"/>
    <w:rsid w:val="00F85181"/>
    <w:rsid w:val="00F91667"/>
    <w:rsid w:val="00F92A33"/>
    <w:rsid w:val="00F933E2"/>
    <w:rsid w:val="00F94C7F"/>
    <w:rsid w:val="00F95E9F"/>
    <w:rsid w:val="00FA17E2"/>
    <w:rsid w:val="00FA39A3"/>
    <w:rsid w:val="00FA56F5"/>
    <w:rsid w:val="00FA5B2D"/>
    <w:rsid w:val="00FA6503"/>
    <w:rsid w:val="00FB204A"/>
    <w:rsid w:val="00FB4220"/>
    <w:rsid w:val="00FC1BB7"/>
    <w:rsid w:val="00FC235A"/>
    <w:rsid w:val="00FD0DC2"/>
    <w:rsid w:val="00FD3CBC"/>
    <w:rsid w:val="00FD5A31"/>
    <w:rsid w:val="00FE3DED"/>
    <w:rsid w:val="00FE7DA0"/>
    <w:rsid w:val="00FF1C7D"/>
    <w:rsid w:val="00FF4DAA"/>
    <w:rsid w:val="00FF5E49"/>
    <w:rsid w:val="00FF63D3"/>
    <w:rsid w:val="018E717F"/>
    <w:rsid w:val="01E800B5"/>
    <w:rsid w:val="03657B49"/>
    <w:rsid w:val="0613501E"/>
    <w:rsid w:val="06731AC3"/>
    <w:rsid w:val="06B71EC1"/>
    <w:rsid w:val="078A4F34"/>
    <w:rsid w:val="07B849AD"/>
    <w:rsid w:val="08FB7C05"/>
    <w:rsid w:val="09406FBD"/>
    <w:rsid w:val="09C51FDC"/>
    <w:rsid w:val="0A273AC4"/>
    <w:rsid w:val="0D081E03"/>
    <w:rsid w:val="0D094271"/>
    <w:rsid w:val="0D495D20"/>
    <w:rsid w:val="0E436781"/>
    <w:rsid w:val="0E9F6B07"/>
    <w:rsid w:val="0F295D86"/>
    <w:rsid w:val="0F3270A6"/>
    <w:rsid w:val="118E31C5"/>
    <w:rsid w:val="1259671F"/>
    <w:rsid w:val="129D4158"/>
    <w:rsid w:val="12B20949"/>
    <w:rsid w:val="139044DD"/>
    <w:rsid w:val="14195198"/>
    <w:rsid w:val="14D1299B"/>
    <w:rsid w:val="15340D78"/>
    <w:rsid w:val="15381C6E"/>
    <w:rsid w:val="17C814EB"/>
    <w:rsid w:val="187E5642"/>
    <w:rsid w:val="18A4251B"/>
    <w:rsid w:val="18DF2F08"/>
    <w:rsid w:val="18E773A1"/>
    <w:rsid w:val="19082468"/>
    <w:rsid w:val="198159EF"/>
    <w:rsid w:val="1B714373"/>
    <w:rsid w:val="1BFC15DC"/>
    <w:rsid w:val="1C2D30C9"/>
    <w:rsid w:val="1C545FD1"/>
    <w:rsid w:val="1E71400D"/>
    <w:rsid w:val="1EFD782C"/>
    <w:rsid w:val="1F255542"/>
    <w:rsid w:val="1F671B49"/>
    <w:rsid w:val="1FEE490D"/>
    <w:rsid w:val="1FF74EA4"/>
    <w:rsid w:val="20481A22"/>
    <w:rsid w:val="212D69FF"/>
    <w:rsid w:val="21D82304"/>
    <w:rsid w:val="2236613C"/>
    <w:rsid w:val="228C05E0"/>
    <w:rsid w:val="22DA5D82"/>
    <w:rsid w:val="230044A9"/>
    <w:rsid w:val="23660489"/>
    <w:rsid w:val="23707B8B"/>
    <w:rsid w:val="23BF7745"/>
    <w:rsid w:val="246643D7"/>
    <w:rsid w:val="24677101"/>
    <w:rsid w:val="25267942"/>
    <w:rsid w:val="25A7029A"/>
    <w:rsid w:val="25DA6A07"/>
    <w:rsid w:val="25E300AD"/>
    <w:rsid w:val="26E873C3"/>
    <w:rsid w:val="27C23643"/>
    <w:rsid w:val="28994250"/>
    <w:rsid w:val="290122E4"/>
    <w:rsid w:val="297B05DD"/>
    <w:rsid w:val="29B13B81"/>
    <w:rsid w:val="2A902D44"/>
    <w:rsid w:val="2BC12875"/>
    <w:rsid w:val="2BE07D12"/>
    <w:rsid w:val="2C5C5093"/>
    <w:rsid w:val="2C684760"/>
    <w:rsid w:val="2CBB4B03"/>
    <w:rsid w:val="2D035D02"/>
    <w:rsid w:val="2D762295"/>
    <w:rsid w:val="2DA61215"/>
    <w:rsid w:val="2E5542B4"/>
    <w:rsid w:val="2E6B71F6"/>
    <w:rsid w:val="2E906581"/>
    <w:rsid w:val="2EBB7D40"/>
    <w:rsid w:val="309B3722"/>
    <w:rsid w:val="30CD46C4"/>
    <w:rsid w:val="31C2492D"/>
    <w:rsid w:val="32A02ACC"/>
    <w:rsid w:val="34932D59"/>
    <w:rsid w:val="34FA5D1E"/>
    <w:rsid w:val="36F67CAC"/>
    <w:rsid w:val="37422E08"/>
    <w:rsid w:val="3A8459B9"/>
    <w:rsid w:val="3AA70C32"/>
    <w:rsid w:val="3B2D4BC1"/>
    <w:rsid w:val="3B3D4D26"/>
    <w:rsid w:val="3BBB7268"/>
    <w:rsid w:val="3BF701A4"/>
    <w:rsid w:val="3C123AF4"/>
    <w:rsid w:val="3CAB43B5"/>
    <w:rsid w:val="3DBC6B89"/>
    <w:rsid w:val="3EB16FE0"/>
    <w:rsid w:val="401B7B54"/>
    <w:rsid w:val="403E413F"/>
    <w:rsid w:val="41261F87"/>
    <w:rsid w:val="428937A6"/>
    <w:rsid w:val="42F1520C"/>
    <w:rsid w:val="4317027B"/>
    <w:rsid w:val="436F276D"/>
    <w:rsid w:val="44CA0B22"/>
    <w:rsid w:val="44E76E0A"/>
    <w:rsid w:val="44EA69B5"/>
    <w:rsid w:val="44F83E89"/>
    <w:rsid w:val="45BB6E85"/>
    <w:rsid w:val="463569B8"/>
    <w:rsid w:val="468718C2"/>
    <w:rsid w:val="46FF77D6"/>
    <w:rsid w:val="482F185E"/>
    <w:rsid w:val="483B72A5"/>
    <w:rsid w:val="48C8715E"/>
    <w:rsid w:val="4951422A"/>
    <w:rsid w:val="49C85055"/>
    <w:rsid w:val="4A4277FC"/>
    <w:rsid w:val="4A9614DE"/>
    <w:rsid w:val="4B474622"/>
    <w:rsid w:val="4B750C26"/>
    <w:rsid w:val="4B83328C"/>
    <w:rsid w:val="4B8D6FA0"/>
    <w:rsid w:val="4BE025C9"/>
    <w:rsid w:val="4DAE4B94"/>
    <w:rsid w:val="4E1A3C8B"/>
    <w:rsid w:val="4F522405"/>
    <w:rsid w:val="4F8307C8"/>
    <w:rsid w:val="4FDC0C47"/>
    <w:rsid w:val="512B3DA9"/>
    <w:rsid w:val="517F0C5F"/>
    <w:rsid w:val="51932360"/>
    <w:rsid w:val="521C4028"/>
    <w:rsid w:val="528169B6"/>
    <w:rsid w:val="52F958C4"/>
    <w:rsid w:val="541324AD"/>
    <w:rsid w:val="5420007B"/>
    <w:rsid w:val="5440227F"/>
    <w:rsid w:val="54C806C5"/>
    <w:rsid w:val="560524D1"/>
    <w:rsid w:val="56724EDA"/>
    <w:rsid w:val="567F145F"/>
    <w:rsid w:val="568966B3"/>
    <w:rsid w:val="576773B5"/>
    <w:rsid w:val="577A069E"/>
    <w:rsid w:val="57A71AC0"/>
    <w:rsid w:val="57AA1D5B"/>
    <w:rsid w:val="58772BFD"/>
    <w:rsid w:val="58CA22AC"/>
    <w:rsid w:val="58CA339E"/>
    <w:rsid w:val="58D46AD3"/>
    <w:rsid w:val="5BE31853"/>
    <w:rsid w:val="5DC00DF9"/>
    <w:rsid w:val="5DDA4814"/>
    <w:rsid w:val="5E5528F2"/>
    <w:rsid w:val="5E7A601D"/>
    <w:rsid w:val="5EC571C3"/>
    <w:rsid w:val="5EE85F3D"/>
    <w:rsid w:val="5F750A9C"/>
    <w:rsid w:val="5FC552B5"/>
    <w:rsid w:val="5FCF101F"/>
    <w:rsid w:val="60666210"/>
    <w:rsid w:val="60681418"/>
    <w:rsid w:val="61047E18"/>
    <w:rsid w:val="62506419"/>
    <w:rsid w:val="63192D6A"/>
    <w:rsid w:val="63491C94"/>
    <w:rsid w:val="635C483F"/>
    <w:rsid w:val="655F40D5"/>
    <w:rsid w:val="668A35C7"/>
    <w:rsid w:val="67ED775E"/>
    <w:rsid w:val="6871545D"/>
    <w:rsid w:val="6872632A"/>
    <w:rsid w:val="69BE2691"/>
    <w:rsid w:val="69D67189"/>
    <w:rsid w:val="6AEE4E1B"/>
    <w:rsid w:val="6B1A13A9"/>
    <w:rsid w:val="6E1A3539"/>
    <w:rsid w:val="6E7620CA"/>
    <w:rsid w:val="6EB01F57"/>
    <w:rsid w:val="701730EF"/>
    <w:rsid w:val="70527509"/>
    <w:rsid w:val="70BC4380"/>
    <w:rsid w:val="71167139"/>
    <w:rsid w:val="717C4CBB"/>
    <w:rsid w:val="71DA3798"/>
    <w:rsid w:val="71E82244"/>
    <w:rsid w:val="72172470"/>
    <w:rsid w:val="72200AE6"/>
    <w:rsid w:val="722F1967"/>
    <w:rsid w:val="736C07A8"/>
    <w:rsid w:val="74C35B5D"/>
    <w:rsid w:val="767957DF"/>
    <w:rsid w:val="769D3C4A"/>
    <w:rsid w:val="78242A7A"/>
    <w:rsid w:val="78761E5D"/>
    <w:rsid w:val="788B7068"/>
    <w:rsid w:val="799219DC"/>
    <w:rsid w:val="7A49662D"/>
    <w:rsid w:val="7B164E79"/>
    <w:rsid w:val="7B8A1DF3"/>
    <w:rsid w:val="7D3C16CD"/>
    <w:rsid w:val="7D7636DB"/>
    <w:rsid w:val="7DC1580F"/>
    <w:rsid w:val="7E6459CD"/>
    <w:rsid w:val="7EA532FA"/>
    <w:rsid w:val="7FF475B8"/>
    <w:rsid w:val="7FF70B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2"/>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annotation text"/>
    <w:basedOn w:val="1"/>
    <w:link w:val="29"/>
    <w:semiHidden/>
    <w:unhideWhenUsed/>
    <w:qFormat/>
    <w:uiPriority w:val="99"/>
    <w:pPr>
      <w:jc w:val="left"/>
    </w:pPr>
  </w:style>
  <w:style w:type="paragraph" w:styleId="5">
    <w:name w:val="Body Text"/>
    <w:basedOn w:val="1"/>
    <w:next w:val="1"/>
    <w:qFormat/>
    <w:uiPriority w:val="0"/>
    <w:pPr>
      <w:jc w:val="center"/>
    </w:pPr>
    <w:rPr>
      <w:rFonts w:ascii="幼圆" w:eastAsia="幼圆"/>
      <w:b/>
      <w:sz w:val="44"/>
    </w:rPr>
  </w:style>
  <w:style w:type="paragraph" w:styleId="6">
    <w:name w:val="Plain Text"/>
    <w:basedOn w:val="1"/>
    <w:link w:val="31"/>
    <w:unhideWhenUsed/>
    <w:qFormat/>
    <w:uiPriority w:val="99"/>
    <w:pPr>
      <w:spacing w:line="360" w:lineRule="auto"/>
      <w:ind w:firstLine="200" w:firstLineChars="200"/>
    </w:pPr>
    <w:rPr>
      <w:rFonts w:ascii="宋体" w:hAnsi="Courier New" w:cs="Courier New"/>
      <w:szCs w:val="21"/>
    </w:rPr>
  </w:style>
  <w:style w:type="paragraph" w:styleId="7">
    <w:name w:val="Date"/>
    <w:basedOn w:val="1"/>
    <w:next w:val="1"/>
    <w:qFormat/>
    <w:uiPriority w:val="0"/>
    <w:rPr>
      <w:sz w:val="28"/>
      <w:szCs w:val="20"/>
    </w:r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link w:val="3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30"/>
    <w:semiHidden/>
    <w:unhideWhenUsed/>
    <w:qFormat/>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批注框文本 字符"/>
    <w:basedOn w:val="17"/>
    <w:link w:val="8"/>
    <w:semiHidden/>
    <w:qFormat/>
    <w:locked/>
    <w:uiPriority w:val="99"/>
    <w:rPr>
      <w:rFonts w:ascii="Times New Roman" w:hAnsi="Times New Roman"/>
      <w:kern w:val="2"/>
      <w:sz w:val="18"/>
    </w:rPr>
  </w:style>
  <w:style w:type="character" w:customStyle="1" w:styleId="20">
    <w:name w:val="页脚 字符"/>
    <w:basedOn w:val="17"/>
    <w:link w:val="9"/>
    <w:qFormat/>
    <w:locked/>
    <w:uiPriority w:val="99"/>
    <w:rPr>
      <w:sz w:val="18"/>
    </w:rPr>
  </w:style>
  <w:style w:type="character" w:customStyle="1" w:styleId="21">
    <w:name w:val="页眉 字符"/>
    <w:basedOn w:val="17"/>
    <w:link w:val="10"/>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_Style 9"/>
    <w:basedOn w:val="1"/>
    <w:qFormat/>
    <w:uiPriority w:val="34"/>
    <w:pPr>
      <w:ind w:firstLine="420" w:firstLineChars="200"/>
    </w:pPr>
    <w:rPr>
      <w:rFonts w:ascii="Calibri" w:hAnsi="Calibri"/>
      <w:szCs w:val="22"/>
    </w:rPr>
  </w:style>
  <w:style w:type="paragraph" w:styleId="28">
    <w:name w:val="List Paragraph"/>
    <w:basedOn w:val="1"/>
    <w:qFormat/>
    <w:uiPriority w:val="34"/>
    <w:pPr>
      <w:ind w:firstLine="420" w:firstLineChars="200"/>
    </w:pPr>
  </w:style>
  <w:style w:type="character" w:customStyle="1" w:styleId="29">
    <w:name w:val="批注文字 字符"/>
    <w:basedOn w:val="17"/>
    <w:link w:val="4"/>
    <w:semiHidden/>
    <w:qFormat/>
    <w:uiPriority w:val="99"/>
    <w:rPr>
      <w:rFonts w:ascii="Times New Roman" w:hAnsi="Times New Roman"/>
      <w:kern w:val="2"/>
      <w:sz w:val="21"/>
      <w:szCs w:val="24"/>
    </w:rPr>
  </w:style>
  <w:style w:type="character" w:customStyle="1" w:styleId="30">
    <w:name w:val="批注主题 字符"/>
    <w:basedOn w:val="29"/>
    <w:link w:val="14"/>
    <w:semiHidden/>
    <w:qFormat/>
    <w:uiPriority w:val="99"/>
    <w:rPr>
      <w:rFonts w:ascii="Times New Roman" w:hAnsi="Times New Roman"/>
      <w:b/>
      <w:bCs/>
      <w:kern w:val="2"/>
      <w:sz w:val="21"/>
      <w:szCs w:val="24"/>
    </w:rPr>
  </w:style>
  <w:style w:type="character" w:customStyle="1" w:styleId="31">
    <w:name w:val="纯文本 字符"/>
    <w:basedOn w:val="17"/>
    <w:link w:val="6"/>
    <w:qFormat/>
    <w:uiPriority w:val="99"/>
    <w:rPr>
      <w:rFonts w:ascii="宋体" w:hAnsi="Courier New" w:cs="Courier New"/>
      <w:kern w:val="2"/>
      <w:sz w:val="21"/>
      <w:szCs w:val="21"/>
    </w:rPr>
  </w:style>
  <w:style w:type="character" w:customStyle="1" w:styleId="32">
    <w:name w:val="标题 字符"/>
    <w:basedOn w:val="17"/>
    <w:link w:val="2"/>
    <w:qFormat/>
    <w:uiPriority w:val="0"/>
    <w:rPr>
      <w:b/>
      <w:bCs/>
      <w:kern w:val="2"/>
      <w:sz w:val="32"/>
      <w:szCs w:val="32"/>
    </w:rPr>
  </w:style>
  <w:style w:type="character" w:customStyle="1" w:styleId="33">
    <w:name w:val="HTML 预设格式 字符"/>
    <w:basedOn w:val="17"/>
    <w:link w:val="12"/>
    <w:qFormat/>
    <w:uiPriority w:val="99"/>
    <w:rPr>
      <w:rFonts w:ascii="黑体" w:hAnsi="Courier New" w:eastAsia="黑体" w:cs="Courier New"/>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5639E-0523-4660-989E-01FF1A1643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1188</Words>
  <Characters>6774</Characters>
  <Lines>56</Lines>
  <Paragraphs>15</Paragraphs>
  <TotalTime>23</TotalTime>
  <ScaleCrop>false</ScaleCrop>
  <LinksUpToDate>false</LinksUpToDate>
  <CharactersWithSpaces>7947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2021-07-12T08:15:00Z</dcterms:created>
  <dc:creator>李凯01</dc:creator>
  <cp:lastModifiedBy>遇见</cp:lastModifiedBy>
  <cp:lastPrinted>2017-06-19T04:06:00Z</cp:lastPrinted>
  <dcterms:modified xsi:type="dcterms:W3CDTF">2021-08-20T02:30:36Z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3E9E08A945734F3B9AD40A8384B87855</vt:lpwstr>
  </property>
</Properties>
</file>