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ascii="仿宋_GB2312" w:hAnsi="仿宋_GB2312" w:eastAsia="仿宋_GB2312" w:cs="仿宋_GB2312"/>
          <w:b/>
          <w:bCs/>
          <w:sz w:val="44"/>
          <w:szCs w:val="44"/>
        </w:rPr>
      </w:pPr>
      <w:r>
        <w:rPr>
          <w:rFonts w:hint="eastAsia" w:ascii="仿宋" w:hAnsi="仿宋" w:eastAsia="仿宋"/>
          <w:b/>
          <w:color w:val="000000"/>
          <w:sz w:val="44"/>
          <w:szCs w:val="44"/>
          <w:u w:val="none"/>
          <w:lang w:val="en-US" w:eastAsia="zh-CN"/>
        </w:rPr>
        <w:t>厨师厨工劳务派遣项目</w:t>
      </w: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GC-2021-33</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pStyle w:val="6"/>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328569295"/>
      <w:bookmarkStart w:id="1" w:name="_Toc16691"/>
      <w:bookmarkStart w:id="2" w:name="_Toc12808"/>
      <w:r>
        <w:rPr>
          <w:rFonts w:hint="eastAsia" w:ascii="仿宋_GB2312" w:hAnsi="宋体" w:eastAsia="仿宋_GB2312" w:cs="仿宋_GB2312"/>
          <w:b/>
          <w:bCs/>
          <w:sz w:val="32"/>
          <w:szCs w:val="32"/>
        </w:rPr>
        <w:t>编制：重庆机场集团有限公司</w:t>
      </w:r>
    </w:p>
    <w:p>
      <w:pPr>
        <w:pStyle w:val="7"/>
        <w:spacing w:line="240" w:lineRule="auto"/>
        <w:ind w:firstLine="0"/>
        <w:jc w:val="center"/>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 xml:space="preserve">   公共区管理部</w:t>
      </w:r>
    </w:p>
    <w:p>
      <w:pPr>
        <w:rPr>
          <w:rFonts w:hint="eastAsia" w:ascii="仿宋_GB2312" w:hAnsi="宋体" w:eastAsia="仿宋_GB2312" w:cs="仿宋_GB2312"/>
          <w:b/>
          <w:bCs/>
          <w:sz w:val="32"/>
          <w:szCs w:val="32"/>
        </w:rPr>
      </w:pPr>
    </w:p>
    <w:p>
      <w:pPr>
        <w:pStyle w:val="2"/>
      </w:pPr>
    </w:p>
    <w:p>
      <w:pPr>
        <w:jc w:val="center"/>
        <w:rPr>
          <w:rFonts w:ascii="仿宋_GB2312" w:eastAsia="仿宋_GB2312"/>
          <w:b/>
          <w:bCs/>
          <w:sz w:val="30"/>
          <w:szCs w:val="30"/>
        </w:rPr>
      </w:pPr>
      <w:r>
        <w:rPr>
          <w:rFonts w:hint="eastAsia" w:ascii="仿宋_GB2312" w:hAnsi="仿宋_GB2312" w:eastAsia="仿宋_GB2312" w:cs="仿宋_GB2312"/>
          <w:b/>
          <w:bCs/>
          <w:position w:val="20"/>
          <w:sz w:val="32"/>
          <w:szCs w:val="32"/>
          <w:lang w:eastAsia="zh-CN"/>
        </w:rPr>
        <w:t>二〇二一年七月</w:t>
      </w: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jc w:val="center"/>
        <w:rPr>
          <w:rFonts w:ascii="仿宋_GB2312" w:eastAsia="仿宋_GB2312"/>
          <w:b/>
          <w:bCs/>
          <w:sz w:val="30"/>
          <w:szCs w:val="30"/>
        </w:rPr>
      </w:pP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6"/>
        <w:numPr>
          <w:ilvl w:val="0"/>
          <w:numId w:val="1"/>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6"/>
        <w:numPr>
          <w:ilvl w:val="0"/>
          <w:numId w:val="1"/>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6"/>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6"/>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both"/>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hint="eastAsia" w:cs="仿宋_GB2312" w:asciiTheme="minorEastAsia" w:hAnsiTheme="minorEastAsia" w:eastAsiaTheme="minorEastAsia"/>
          <w:b/>
          <w:bCs/>
          <w:sz w:val="32"/>
          <w:szCs w:val="32"/>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sz w:val="28"/>
          <w:szCs w:val="28"/>
        </w:rPr>
        <w:t>重庆机场集团有限公司根据公开、公平、公正的原则决定于近期对</w:t>
      </w:r>
      <w:r>
        <w:rPr>
          <w:rFonts w:hint="eastAsia" w:cs="仿宋_GB2312" w:asciiTheme="minorEastAsia" w:hAnsiTheme="minorEastAsia" w:eastAsiaTheme="minorEastAsia"/>
          <w:color w:val="auto"/>
          <w:sz w:val="28"/>
          <w:szCs w:val="28"/>
          <w:lang w:eastAsia="zh-CN"/>
        </w:rPr>
        <w:t>职工食堂厨师厨工劳务派遣</w:t>
      </w:r>
      <w:r>
        <w:rPr>
          <w:rFonts w:hint="eastAsia" w:cs="仿宋_GB2312" w:asciiTheme="minorEastAsia" w:hAnsiTheme="minorEastAsia" w:eastAsiaTheme="minorEastAsia"/>
          <w:color w:val="auto"/>
          <w:sz w:val="28"/>
          <w:szCs w:val="28"/>
        </w:rPr>
        <w:t>项目进行竞争性比选。欢迎符合相关资质条件的单位参加。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color w:val="auto"/>
          <w:sz w:val="28"/>
          <w:szCs w:val="28"/>
        </w:rPr>
      </w:pPr>
      <w:r>
        <w:rPr>
          <w:rFonts w:hint="eastAsia" w:asciiTheme="minorEastAsia" w:hAnsiTheme="minorEastAsia" w:eastAsiaTheme="minorEastAsia"/>
          <w:b/>
          <w:color w:val="auto"/>
          <w:sz w:val="28"/>
          <w:szCs w:val="28"/>
        </w:rPr>
        <w:t>一、</w:t>
      </w:r>
      <w:r>
        <w:rPr>
          <w:rFonts w:hint="eastAsia" w:ascii="宋体" w:hAnsi="宋体"/>
          <w:b/>
          <w:color w:val="auto"/>
          <w:sz w:val="28"/>
          <w:szCs w:val="28"/>
        </w:rPr>
        <w:t>对参与</w:t>
      </w:r>
      <w:r>
        <w:rPr>
          <w:rFonts w:hint="eastAsia" w:asciiTheme="minorEastAsia" w:hAnsiTheme="minorEastAsia" w:eastAsiaTheme="minorEastAsia"/>
          <w:b/>
          <w:color w:val="auto"/>
          <w:sz w:val="28"/>
          <w:szCs w:val="28"/>
        </w:rPr>
        <w:t>比选</w:t>
      </w:r>
      <w:r>
        <w:rPr>
          <w:rFonts w:hint="eastAsia" w:ascii="宋体" w:hAnsi="宋体"/>
          <w:b/>
          <w:color w:val="auto"/>
          <w:sz w:val="28"/>
          <w:szCs w:val="28"/>
        </w:rPr>
        <w:t>单位及响应方的要求</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一）须为中华人民共和国境内注册的独立法人，须具有合法有效的营业执照（经营范围：劳务派遣，具备劳务派遣经营许可证）、税务登记证、组织机构代码证（三证合一投标人，提供营业执照即可）（复印件），注册资本金不低于人民币200万元。</w:t>
      </w:r>
    </w:p>
    <w:p>
      <w:pPr>
        <w:widowControl/>
        <w:snapToGrid w:val="0"/>
        <w:spacing w:line="480" w:lineRule="exact"/>
        <w:jc w:val="left"/>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（二）响应方必须是参与比选单位的法人或法人授权代表，并出示相关证明文件。</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（三）提供近两年（2019年-2021年）劳务派遣业绩证明 3个（提供合同备查）。</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（四）本次投标的成交商必须自行经营，不允许进行转包或转授权，本项目不接受联合体投标。</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（五）有与开展业务相适应的固定的经营场所和设施，具备有效营业执照和相关经营范围。</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（六）派遣资质应具备重庆市区级资质（含）以上的资质。</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（七）没有处于被责令停业，投标资格被取消，财产被接管、冻结，破产状态；参加招标采购活动（2019年-2021年）没有骗取中标和严重违约及重大违法行为，在经营活动中没有重大违法记录（提供承诺书）。</w:t>
      </w:r>
    </w:p>
    <w:p>
      <w:pPr>
        <w:pStyle w:val="4"/>
        <w:spacing w:before="69" w:line="360" w:lineRule="auto"/>
        <w:rPr>
          <w:rFonts w:ascii="仿宋_GB2312" w:hAnsi="Times New Roman" w:eastAsia="仿宋_GB2312" w:cs="Times New Roman"/>
          <w:bCs/>
          <w:color w:val="auto"/>
          <w:sz w:val="28"/>
          <w:szCs w:val="28"/>
          <w:lang w:val="en-US" w:bidi="ar-SA"/>
        </w:rPr>
      </w:pPr>
      <w:r>
        <w:rPr>
          <w:rFonts w:hint="eastAsia" w:cs="仿宋_GB2312" w:asciiTheme="minorEastAsia" w:hAnsiTheme="minorEastAsia" w:eastAsiaTheme="minorEastAsia"/>
          <w:color w:val="auto"/>
          <w:kern w:val="2"/>
          <w:sz w:val="28"/>
          <w:szCs w:val="28"/>
          <w:lang w:val="en-US" w:eastAsia="zh-CN" w:bidi="ar-SA"/>
        </w:rPr>
        <w:t>（八）有符合法律、行政法规规定的劳务派遣管理制度。</w:t>
      </w:r>
    </w:p>
    <w:p>
      <w:pPr>
        <w:spacing w:line="360" w:lineRule="auto"/>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rPr>
        <w:t>二、比选</w:t>
      </w:r>
      <w:r>
        <w:rPr>
          <w:rFonts w:hint="eastAsia" w:cs="仿宋_GB2312" w:asciiTheme="minorEastAsia" w:hAnsiTheme="minorEastAsia" w:eastAsiaTheme="minorEastAsia"/>
          <w:b/>
          <w:color w:val="auto"/>
          <w:sz w:val="28"/>
          <w:szCs w:val="28"/>
        </w:rPr>
        <w:t>方式：</w:t>
      </w:r>
      <w:r>
        <w:rPr>
          <w:rFonts w:hint="eastAsia" w:cs="仿宋_GB2312" w:asciiTheme="minorEastAsia" w:hAnsiTheme="minorEastAsia" w:eastAsiaTheme="minorEastAsia"/>
          <w:color w:val="auto"/>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8</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5</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符合本次比选文件准入条件的响应方可在 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 xml:space="preserve"> 年</w:t>
      </w:r>
      <w:r>
        <w:rPr>
          <w:rFonts w:hint="eastAsia" w:cs="仿宋_GB2312" w:asciiTheme="minorEastAsia" w:hAnsiTheme="minorEastAsia" w:eastAsiaTheme="minorEastAsia"/>
          <w:sz w:val="28"/>
          <w:szCs w:val="28"/>
          <w:lang w:val="en-US" w:eastAsia="zh-CN"/>
        </w:rPr>
        <w:t>7</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29</w:t>
      </w:r>
      <w:r>
        <w:rPr>
          <w:rFonts w:hint="eastAsia" w:cs="仿宋_GB2312" w:asciiTheme="minorEastAsia" w:hAnsiTheme="minorEastAsia" w:eastAsiaTheme="minorEastAsia"/>
          <w:sz w:val="28"/>
          <w:szCs w:val="28"/>
        </w:rPr>
        <w:t>日至</w:t>
      </w:r>
      <w:r>
        <w:rPr>
          <w:rFonts w:hint="eastAsia" w:cs="仿宋_GB2312" w:asciiTheme="minorEastAsia" w:hAnsiTheme="minorEastAsia" w:eastAsiaTheme="minorEastAsia"/>
          <w:sz w:val="28"/>
          <w:szCs w:val="28"/>
          <w:lang w:eastAsia="zh-CN"/>
        </w:rPr>
        <w:t>比选前通过挂网信息下附件下载</w:t>
      </w:r>
      <w:r>
        <w:rPr>
          <w:rFonts w:hint="eastAsia" w:cs="仿宋_GB2312" w:asciiTheme="minorEastAsia" w:hAnsiTheme="minorEastAsia" w:eastAsiaTheme="minorEastAsia"/>
          <w:sz w:val="28"/>
          <w:szCs w:val="28"/>
        </w:rPr>
        <w:t>竞争性比选文件</w:t>
      </w:r>
      <w:r>
        <w:rPr>
          <w:rFonts w:hint="eastAsia" w:cs="仿宋_GB2312" w:asciiTheme="minorEastAsia" w:hAnsiTheme="minorEastAsia" w:eastAsia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ascii="宋体" w:hAnsi="宋体"/>
          <w:sz w:val="28"/>
          <w:szCs w:val="28"/>
        </w:rPr>
      </w:pPr>
      <w:r>
        <w:rPr>
          <w:rFonts w:hint="eastAsia" w:ascii="宋体" w:hAnsi="宋体"/>
          <w:sz w:val="28"/>
          <w:szCs w:val="28"/>
          <w:lang w:eastAsia="zh-CN"/>
        </w:rPr>
        <w:t>本项目</w:t>
      </w:r>
      <w:r>
        <w:rPr>
          <w:rFonts w:hint="eastAsia" w:ascii="宋体" w:hAnsi="宋体"/>
          <w:sz w:val="28"/>
          <w:szCs w:val="28"/>
        </w:rPr>
        <w:t>比选方</w:t>
      </w:r>
      <w:r>
        <w:rPr>
          <w:rFonts w:hint="eastAsia" w:ascii="宋体" w:hAnsi="宋体"/>
          <w:sz w:val="28"/>
          <w:szCs w:val="28"/>
          <w:lang w:eastAsia="zh-CN"/>
        </w:rPr>
        <w:t>不</w:t>
      </w:r>
      <w:r>
        <w:rPr>
          <w:rFonts w:hint="eastAsia" w:ascii="宋体" w:hAnsi="宋体"/>
          <w:sz w:val="28"/>
          <w:szCs w:val="28"/>
        </w:rPr>
        <w:t>安排进行现场勘查</w:t>
      </w:r>
      <w:r>
        <w:rPr>
          <w:rFonts w:hint="eastAsia" w:ascii="宋体" w:hAnsi="宋体"/>
          <w:sz w:val="28"/>
          <w:szCs w:val="28"/>
          <w:lang w:eastAsia="zh-CN"/>
        </w:rPr>
        <w:t>，如需现场勘查，响应方需自行前往</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lang w:eastAsia="zh-CN"/>
        </w:rPr>
        <w:t>六</w:t>
      </w:r>
      <w:r>
        <w:rPr>
          <w:rFonts w:hint="eastAsia" w:ascii="宋体" w:hAnsi="宋体"/>
          <w:b/>
          <w:sz w:val="28"/>
          <w:szCs w:val="28"/>
        </w:rPr>
        <w:t>、</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 xml:space="preserve">320 </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8</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过期不再受理答疑。回复答疑资料时间，</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 xml:space="preserve">于 </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8</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3</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七</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asciiTheme="minorEastAsia" w:hAnsiTheme="minorEastAsia" w:eastAsiaTheme="minorEastAsia"/>
          <w:b/>
          <w:sz w:val="28"/>
          <w:szCs w:val="28"/>
          <w:lang w:eastAsia="zh-CN"/>
        </w:rPr>
        <w:t>报名</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8</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5</w:t>
      </w:r>
      <w:r>
        <w:rPr>
          <w:rFonts w:hint="eastAsia" w:cs="仿宋_GB2312" w:asciiTheme="minorEastAsia" w:hAnsiTheme="minorEastAsia" w:eastAsiaTheme="minorEastAsia"/>
          <w:color w:val="FF0000"/>
          <w:sz w:val="28"/>
          <w:szCs w:val="28"/>
        </w:rPr>
        <w:t>日上午</w:t>
      </w:r>
      <w:r>
        <w:rPr>
          <w:rFonts w:hint="eastAsia" w:cs="仿宋_GB2312"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lang w:val="en-US" w:eastAsia="zh-CN"/>
        </w:rPr>
        <w:t>0</w:t>
      </w:r>
      <w:r>
        <w:rPr>
          <w:rFonts w:asciiTheme="minorEastAsia" w:hAnsiTheme="minorEastAsia" w:eastAsiaTheme="minorEastAsia"/>
          <w:color w:val="FF0000"/>
          <w:sz w:val="28"/>
          <w:szCs w:val="28"/>
        </w:rPr>
        <w:t>0</w:t>
      </w:r>
      <w:r>
        <w:rPr>
          <w:rFonts w:hint="eastAsia" w:asciiTheme="minorEastAsia" w:hAnsiTheme="minorEastAsia" w:eastAsiaTheme="minorEastAsia"/>
          <w:color w:val="FF0000"/>
          <w:sz w:val="28"/>
          <w:szCs w:val="28"/>
          <w:lang w:eastAsia="zh-CN"/>
        </w:rPr>
        <w:t>前将比选文件交至</w:t>
      </w:r>
      <w:r>
        <w:rPr>
          <w:rFonts w:hint="eastAsia" w:asciiTheme="minorEastAsia" w:hAnsiTheme="minorEastAsia" w:eastAsiaTheme="minorEastAsia"/>
          <w:color w:val="FF0000"/>
          <w:sz w:val="28"/>
          <w:szCs w:val="28"/>
          <w:lang w:val="en-US" w:eastAsia="zh-CN"/>
        </w:rPr>
        <w:t>320办公室并签到，</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八</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九</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hint="eastAsia" w:cs="仿宋_GB2312" w:asciiTheme="minorEastAsia" w:hAnsiTheme="minorEastAsia" w:eastAsiaTheme="minorEastAsia"/>
          <w:b/>
          <w:bCs/>
          <w:sz w:val="32"/>
          <w:szCs w:val="32"/>
        </w:rPr>
      </w:pP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snapToGrid w:val="0"/>
        <w:spacing w:afterLines="100" w:line="480" w:lineRule="exact"/>
        <w:ind w:firstLine="643" w:firstLineChars="200"/>
        <w:jc w:val="center"/>
        <w:rPr>
          <w:rFonts w:hint="eastAsia"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第一部分  项目综合说明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s="仿宋_GB2312" w:asciiTheme="minorEastAsia" w:hAnsiTheme="minorEastAsia" w:eastAsiaTheme="minorEastAsia"/>
          <w:b/>
          <w:bCs/>
          <w:kern w:val="2"/>
          <w:sz w:val="28"/>
          <w:szCs w:val="28"/>
          <w:lang w:val="en-US" w:eastAsia="zh-CN" w:bidi="ar-SA"/>
        </w:rPr>
      </w:pPr>
      <w:r>
        <w:rPr>
          <w:rFonts w:hint="eastAsia" w:cs="仿宋_GB2312" w:asciiTheme="minorEastAsia" w:hAnsiTheme="minorEastAsia" w:eastAsiaTheme="minorEastAsia"/>
          <w:b/>
          <w:bCs/>
          <w:kern w:val="2"/>
          <w:sz w:val="28"/>
          <w:szCs w:val="28"/>
          <w:lang w:val="en-US" w:eastAsia="zh-CN" w:bidi="ar-SA"/>
        </w:rPr>
        <w:t>1.项目实施内容及要求：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1.1</w:t>
      </w:r>
      <w:bookmarkStart w:id="9" w:name="_GoBack"/>
      <w:r>
        <w:rPr>
          <w:rFonts w:hint="eastAsia" w:cs="仿宋_GB2312" w:asciiTheme="minorEastAsia" w:hAnsiTheme="minorEastAsia" w:eastAsiaTheme="minorEastAsia"/>
          <w:kern w:val="2"/>
          <w:sz w:val="28"/>
          <w:szCs w:val="28"/>
          <w:lang w:val="en-US" w:eastAsia="zh-CN" w:bidi="ar-SA"/>
        </w:rPr>
        <w:t>劳务派遣岗位：厨师、厨工</w:t>
      </w:r>
      <w:bookmarkEnd w:id="9"/>
    </w:p>
    <w:p>
      <w:pPr>
        <w:spacing w:line="560" w:lineRule="exact"/>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1.1.2</w:t>
      </w:r>
      <w:r>
        <w:rPr>
          <w:rFonts w:hint="eastAsia" w:cs="仿宋_GB2312" w:asciiTheme="minorEastAsia" w:hAnsiTheme="minorEastAsia" w:eastAsiaTheme="minorEastAsia"/>
          <w:color w:val="auto"/>
          <w:kern w:val="2"/>
          <w:sz w:val="28"/>
          <w:szCs w:val="28"/>
          <w:lang w:val="en-US" w:eastAsia="zh-CN" w:bidi="ar-SA"/>
        </w:rPr>
        <w:t>人数：22人（初步预计，实派遣人数以按实际通知为准）</w:t>
      </w:r>
    </w:p>
    <w:p>
      <w:pPr>
        <w:spacing w:line="560" w:lineRule="exact"/>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1.1.3学历：高中及以上</w:t>
      </w:r>
    </w:p>
    <w:p>
      <w:pPr>
        <w:keepNext w:val="0"/>
        <w:keepLines w:val="0"/>
        <w:widowControl/>
        <w:numPr>
          <w:ilvl w:val="0"/>
          <w:numId w:val="0"/>
        </w:numPr>
        <w:suppressLineNumbers w:val="0"/>
        <w:jc w:val="left"/>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1.1.4工作经验：从事餐饮行业两年及以上</w:t>
      </w:r>
    </w:p>
    <w:p>
      <w:pPr>
        <w:pStyle w:val="3"/>
        <w:rPr>
          <w:rFonts w:hint="eastAsia"/>
          <w:color w:val="auto"/>
          <w:lang w:val="en-US" w:eastAsia="zh-CN"/>
        </w:rPr>
      </w:pPr>
      <w:r>
        <w:rPr>
          <w:rFonts w:hint="eastAsia" w:cs="仿宋_GB2312" w:asciiTheme="minorEastAsia" w:hAnsiTheme="minorEastAsia" w:eastAsiaTheme="minorEastAsia"/>
          <w:b w:val="0"/>
          <w:bCs w:val="0"/>
          <w:color w:val="auto"/>
          <w:kern w:val="2"/>
          <w:sz w:val="28"/>
          <w:szCs w:val="28"/>
          <w:lang w:val="en-US" w:eastAsia="zh-CN" w:bidi="ar-SA"/>
        </w:rPr>
        <w:t>1.1.5服务地点：重庆江北国际机场职工食堂</w:t>
      </w:r>
    </w:p>
    <w:p>
      <w:pPr>
        <w:widowControl/>
        <w:snapToGrid w:val="0"/>
        <w:spacing w:line="480" w:lineRule="exact"/>
        <w:jc w:val="left"/>
        <w:rPr>
          <w:rFonts w:hint="eastAsia" w:cs="仿宋_GB2312" w:asciiTheme="minorEastAsia" w:hAnsiTheme="minorEastAsia" w:eastAsiaTheme="minorEastAsia"/>
          <w:b w:val="0"/>
          <w:bCs w:val="0"/>
          <w:color w:val="auto"/>
          <w:kern w:val="2"/>
          <w:sz w:val="28"/>
          <w:szCs w:val="28"/>
          <w:lang w:val="en-US" w:eastAsia="zh-CN" w:bidi="ar-SA"/>
        </w:rPr>
      </w:pPr>
      <w:r>
        <w:rPr>
          <w:rFonts w:hint="eastAsia" w:cs="仿宋_GB2312" w:asciiTheme="minorEastAsia" w:hAnsiTheme="minorEastAsia" w:eastAsiaTheme="minorEastAsia"/>
          <w:b w:val="0"/>
          <w:bCs w:val="0"/>
          <w:color w:val="auto"/>
          <w:kern w:val="2"/>
          <w:sz w:val="28"/>
          <w:szCs w:val="28"/>
          <w:lang w:val="en-US" w:eastAsia="zh-CN" w:bidi="ar-SA"/>
        </w:rPr>
        <w:t>1.2项目合同期：</w:t>
      </w:r>
    </w:p>
    <w:p>
      <w:pPr>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该项目合同期为三年。</w:t>
      </w:r>
    </w:p>
    <w:p>
      <w:pPr>
        <w:widowControl/>
        <w:snapToGrid w:val="0"/>
        <w:spacing w:line="480" w:lineRule="exact"/>
        <w:jc w:val="left"/>
        <w:outlineLvl w:val="4"/>
        <w:rPr>
          <w:rFonts w:hint="eastAsia" w:cs="仿宋_GB2312" w:asciiTheme="minorEastAsia" w:hAnsiTheme="minorEastAsia" w:eastAsiaTheme="minorEastAsia"/>
          <w:b w:val="0"/>
          <w:bCs w:val="0"/>
          <w:color w:val="auto"/>
          <w:kern w:val="2"/>
          <w:sz w:val="28"/>
          <w:szCs w:val="28"/>
          <w:lang w:val="en-US" w:eastAsia="zh-CN" w:bidi="ar-SA"/>
        </w:rPr>
      </w:pPr>
      <w:r>
        <w:rPr>
          <w:rFonts w:hint="eastAsia" w:cs="仿宋_GB2312" w:asciiTheme="minorEastAsia" w:hAnsiTheme="minorEastAsia" w:eastAsiaTheme="minorEastAsia"/>
          <w:b w:val="0"/>
          <w:bCs w:val="0"/>
          <w:color w:val="auto"/>
          <w:kern w:val="2"/>
          <w:sz w:val="28"/>
          <w:szCs w:val="28"/>
          <w:lang w:val="en-US" w:eastAsia="zh-CN" w:bidi="ar-SA"/>
        </w:rPr>
        <w:t>1.3其它要求</w:t>
      </w:r>
    </w:p>
    <w:p>
      <w:pPr>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劳务派遣员工标准按照发包方相关要求、规定和合同约定进行验收。</w:t>
      </w:r>
    </w:p>
    <w:p>
      <w:pPr>
        <w:pStyle w:val="6"/>
        <w:keepNext w:val="0"/>
        <w:keepLines w:val="0"/>
        <w:pageBreakBefore w:val="0"/>
        <w:numPr>
          <w:ilvl w:val="0"/>
          <w:numId w:val="0"/>
        </w:numPr>
        <w:kinsoku/>
        <w:wordWrap/>
        <w:overflowPunct/>
        <w:topLinePunct w:val="0"/>
        <w:bidi w:val="0"/>
        <w:snapToGrid/>
        <w:spacing w:line="240" w:lineRule="auto"/>
        <w:jc w:val="left"/>
        <w:rPr>
          <w:rFonts w:hint="eastAsia" w:cs="仿宋_GB2312" w:asciiTheme="minorEastAsia" w:hAnsiTheme="minorEastAsia" w:eastAsiaTheme="minorEastAsia"/>
          <w:b/>
          <w:bCs/>
          <w:color w:val="auto"/>
          <w:kern w:val="2"/>
          <w:sz w:val="28"/>
          <w:szCs w:val="28"/>
          <w:lang w:val="en-US" w:eastAsia="zh-CN" w:bidi="ar-SA"/>
        </w:rPr>
      </w:pPr>
      <w:r>
        <w:rPr>
          <w:rFonts w:hint="eastAsia" w:cs="仿宋_GB2312" w:asciiTheme="minorEastAsia" w:hAnsiTheme="minorEastAsia" w:eastAsiaTheme="minorEastAsia"/>
          <w:b/>
          <w:bCs/>
          <w:color w:val="auto"/>
          <w:kern w:val="2"/>
          <w:sz w:val="28"/>
          <w:szCs w:val="28"/>
          <w:lang w:val="en-US" w:eastAsia="zh-CN" w:bidi="ar-SA"/>
        </w:rPr>
        <w:t>2.报价要求</w:t>
      </w:r>
    </w:p>
    <w:p>
      <w:pPr>
        <w:widowControl/>
        <w:spacing w:line="360" w:lineRule="auto"/>
        <w:jc w:val="left"/>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2.1承包方必须按照发包方意向书内容要求填报报价书。承包方的报价为按意向书项目要求进行测算得出的价格。该报价包含劳务派遣服务管理费：按照派遣人数收取，包括但不限于承包方为发包方提供员工招募、入职体检、入职手续办理、用工登记、员工社保缴纳、工资发放、工伤申报、政策咨询、劳务工劳动纠纷争议处理和承包方因此派遣业务而产生合理的经营利益等所有费用的综合含税报价。该报价报价为最终价格，不再另行增加费用。</w:t>
      </w:r>
    </w:p>
    <w:p>
      <w:pPr>
        <w:keepNext w:val="0"/>
        <w:keepLines w:val="0"/>
        <w:pageBreakBefore w:val="0"/>
        <w:widowControl/>
        <w:kinsoku/>
        <w:wordWrap/>
        <w:overflowPunct/>
        <w:topLinePunct w:val="0"/>
        <w:bidi w:val="0"/>
        <w:snapToGrid/>
        <w:spacing w:line="240" w:lineRule="auto"/>
        <w:jc w:val="left"/>
        <w:rPr>
          <w:rFonts w:hint="default"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2.2本项目最高单价限额为150元（大写金额：壹佰伍拾元整），该报价为合同总价（期限三年），报价超过最高限价，将取消承包方资格。本报价为含税价。</w:t>
      </w:r>
    </w:p>
    <w:p>
      <w:pPr>
        <w:keepNext w:val="0"/>
        <w:keepLines w:val="0"/>
        <w:pageBreakBefore w:val="0"/>
        <w:kinsoku/>
        <w:wordWrap/>
        <w:overflowPunct/>
        <w:topLinePunct w:val="0"/>
        <w:bidi w:val="0"/>
        <w:snapToGrid/>
        <w:spacing w:line="24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2.3承包方必须开具增值税专用发票。具有与本文件要求相适应的供应能力、售后服务能力。</w:t>
      </w:r>
    </w:p>
    <w:p>
      <w:pPr>
        <w:pStyle w:val="6"/>
        <w:keepNext w:val="0"/>
        <w:keepLines w:val="0"/>
        <w:pageBreakBefore w:val="0"/>
        <w:numPr>
          <w:ilvl w:val="0"/>
          <w:numId w:val="0"/>
        </w:numPr>
        <w:kinsoku/>
        <w:wordWrap/>
        <w:overflowPunct/>
        <w:topLinePunct w:val="0"/>
        <w:bidi w:val="0"/>
        <w:snapToGrid/>
        <w:spacing w:line="240" w:lineRule="auto"/>
        <w:jc w:val="left"/>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2.4成交标准</w:t>
      </w:r>
    </w:p>
    <w:p>
      <w:pPr>
        <w:keepNext w:val="0"/>
        <w:keepLines w:val="0"/>
        <w:pageBreakBefore w:val="0"/>
        <w:kinsoku/>
        <w:wordWrap/>
        <w:overflowPunct/>
        <w:topLinePunct w:val="0"/>
        <w:bidi w:val="0"/>
        <w:snapToGrid/>
        <w:spacing w:line="24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承包方根据项目实施内容报含税单价、总价，发包方组织进行竞争性比选，满足项目实施条件且最低单价成交，签订合同。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bCs w:val="0"/>
          <w:color w:val="auto"/>
          <w:sz w:val="30"/>
          <w:szCs w:val="30"/>
        </w:rPr>
      </w:pPr>
      <w:r>
        <w:rPr>
          <w:rFonts w:hint="eastAsia" w:ascii="宋体" w:hAnsi="宋体" w:cs="仿宋_GB2312"/>
          <w:b/>
          <w:bCs w:val="0"/>
          <w:color w:val="auto"/>
          <w:kern w:val="0"/>
          <w:sz w:val="28"/>
          <w:szCs w:val="28"/>
          <w:lang w:val="en-US" w:eastAsia="zh-CN"/>
        </w:rPr>
        <w:t>3.</w:t>
      </w:r>
      <w:r>
        <w:rPr>
          <w:rFonts w:hint="eastAsia" w:ascii="宋体" w:hAnsi="宋体" w:cs="仿宋_GB2312"/>
          <w:b/>
          <w:bCs w:val="0"/>
          <w:color w:val="auto"/>
          <w:kern w:val="0"/>
          <w:sz w:val="28"/>
          <w:szCs w:val="28"/>
          <w:lang w:eastAsia="zh-CN"/>
        </w:rPr>
        <w:t>支付</w:t>
      </w:r>
      <w:r>
        <w:rPr>
          <w:rFonts w:hint="eastAsia" w:ascii="宋体" w:hAnsi="宋体" w:cs="仿宋_GB2312"/>
          <w:b/>
          <w:bCs w:val="0"/>
          <w:color w:val="auto"/>
          <w:kern w:val="0"/>
          <w:sz w:val="28"/>
          <w:szCs w:val="28"/>
        </w:rPr>
        <w:t>方式</w:t>
      </w:r>
    </w:p>
    <w:p>
      <w:pPr>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3.1合同约定的币种为人民币。</w:t>
      </w:r>
    </w:p>
    <w:p>
      <w:pPr>
        <w:rPr>
          <w:rFonts w:hint="eastAsia" w:cs="仿宋_GB2312" w:asciiTheme="minorEastAsia" w:hAnsiTheme="minorEastAsia" w:eastAsiaTheme="minorEastAsia"/>
          <w:color w:val="auto"/>
          <w:kern w:val="2"/>
          <w:sz w:val="28"/>
          <w:szCs w:val="28"/>
          <w:lang w:val="en-US" w:eastAsia="zh-CN" w:bidi="ar-SA"/>
        </w:rPr>
      </w:pPr>
      <w:bookmarkStart w:id="3" w:name="_Toc210240645"/>
      <w:bookmarkStart w:id="4" w:name="_Toc210291006"/>
      <w:r>
        <w:rPr>
          <w:rFonts w:hint="eastAsia" w:cs="仿宋_GB2312" w:asciiTheme="minorEastAsia" w:hAnsiTheme="minorEastAsia" w:eastAsiaTheme="minorEastAsia"/>
          <w:color w:val="auto"/>
          <w:kern w:val="2"/>
          <w:sz w:val="28"/>
          <w:szCs w:val="28"/>
          <w:lang w:val="en-US" w:eastAsia="zh-CN" w:bidi="ar-SA"/>
        </w:rPr>
        <w:t>3.2付款方式：银行转账。</w:t>
      </w:r>
      <w:bookmarkEnd w:id="3"/>
      <w:bookmarkEnd w:id="4"/>
    </w:p>
    <w:p>
      <w:pPr>
        <w:rPr>
          <w:rFonts w:hint="eastAsia" w:cs="仿宋_GB2312" w:asciiTheme="minorEastAsia" w:hAnsiTheme="minorEastAsia" w:eastAsiaTheme="minorEastAsia"/>
          <w:color w:val="auto"/>
          <w:kern w:val="2"/>
          <w:sz w:val="28"/>
          <w:szCs w:val="28"/>
          <w:lang w:val="en-US" w:eastAsia="zh-CN" w:bidi="ar-SA"/>
        </w:rPr>
      </w:pPr>
      <w:bookmarkStart w:id="5" w:name="_Toc210240646"/>
      <w:bookmarkStart w:id="6" w:name="_Toc210291007"/>
      <w:r>
        <w:rPr>
          <w:rFonts w:hint="eastAsia" w:cs="仿宋_GB2312" w:asciiTheme="minorEastAsia" w:hAnsiTheme="minorEastAsia" w:eastAsiaTheme="minorEastAsia"/>
          <w:color w:val="auto"/>
          <w:kern w:val="2"/>
          <w:sz w:val="28"/>
          <w:szCs w:val="28"/>
          <w:lang w:val="en-US" w:eastAsia="zh-CN" w:bidi="ar-SA"/>
        </w:rPr>
        <w:t>3.3</w:t>
      </w:r>
      <w:r>
        <w:rPr>
          <w:rFonts w:hint="eastAsia" w:cs="仿宋_GB2312" w:asciiTheme="minorEastAsia" w:hAnsiTheme="minorEastAsia" w:eastAsiaTheme="minorEastAsia"/>
          <w:color w:val="FF0000"/>
          <w:kern w:val="2"/>
          <w:sz w:val="28"/>
          <w:szCs w:val="28"/>
          <w:lang w:val="en-US" w:eastAsia="zh-CN" w:bidi="ar-SA"/>
        </w:rPr>
        <w:t>付款方法：</w:t>
      </w:r>
      <w:bookmarkEnd w:id="5"/>
      <w:bookmarkEnd w:id="6"/>
      <w:r>
        <w:rPr>
          <w:rFonts w:hint="eastAsia" w:cs="仿宋_GB2312" w:asciiTheme="minorEastAsia" w:hAnsiTheme="minorEastAsia" w:eastAsiaTheme="minorEastAsia"/>
          <w:color w:val="FF0000"/>
          <w:kern w:val="2"/>
          <w:sz w:val="28"/>
          <w:szCs w:val="28"/>
          <w:lang w:val="en-US" w:eastAsia="zh-CN" w:bidi="ar-SA"/>
        </w:rPr>
        <w:t>承包方按照发包方需求向发包方提供真实有效的增值税发票，其中，派遣员工劳务费开具增值税普通发票，劳务派遣服务管理费开具增值税专用发票。每月派遣员工工资由承包方先行垫付发放，待发包方在收到承包方的发票，完成报账流程后以银行转账方式支付到承包方的合同约定账户。如因成交人提供发票的问题造成付款不及时的，重庆机场集团有限公司不承担任何责任。</w:t>
      </w:r>
    </w:p>
    <w:p>
      <w:pPr>
        <w:rPr>
          <w:rFonts w:ascii="宋体" w:hAnsi="宋体" w:cs="仿宋_GB2312"/>
          <w:sz w:val="28"/>
          <w:szCs w:val="28"/>
        </w:rPr>
      </w:pPr>
      <w:bookmarkStart w:id="7" w:name="_Toc210240647"/>
      <w:bookmarkStart w:id="8" w:name="_Toc210291008"/>
      <w:r>
        <w:rPr>
          <w:rFonts w:hint="eastAsia" w:cs="仿宋_GB2312" w:asciiTheme="minorEastAsia" w:hAnsiTheme="minorEastAsia" w:eastAsiaTheme="minorEastAsia"/>
          <w:color w:val="auto"/>
          <w:kern w:val="2"/>
          <w:sz w:val="28"/>
          <w:szCs w:val="28"/>
          <w:lang w:val="en-US" w:eastAsia="zh-CN" w:bidi="ar-SA"/>
        </w:rPr>
        <w:t>3.4承包方完成本合同全部内容后，经发包方对重庆机</w:t>
      </w:r>
      <w:r>
        <w:rPr>
          <w:rFonts w:hint="eastAsia" w:cs="仿宋_GB2312" w:asciiTheme="minorEastAsia" w:hAnsiTheme="minorEastAsia" w:eastAsiaTheme="minorEastAsia"/>
          <w:kern w:val="2"/>
          <w:sz w:val="28"/>
          <w:szCs w:val="28"/>
          <w:lang w:val="en-US" w:eastAsia="zh-CN" w:bidi="ar-SA"/>
        </w:rPr>
        <w:t>场公共区管理部厨师厨工劳务派遣项目组织验收合格无质量问题后，发包方按合同约定每月支付</w:t>
      </w:r>
      <w:bookmarkEnd w:id="7"/>
      <w:bookmarkEnd w:id="8"/>
      <w:r>
        <w:rPr>
          <w:rFonts w:hint="eastAsia" w:cs="仿宋_GB2312" w:asciiTheme="minorEastAsia" w:hAnsiTheme="minorEastAsia" w:eastAsiaTheme="minorEastAsia"/>
          <w:kern w:val="2"/>
          <w:sz w:val="28"/>
          <w:szCs w:val="28"/>
          <w:lang w:val="en-US" w:eastAsia="zh-CN" w:bidi="ar-SA"/>
        </w:rPr>
        <w:t>服务管理费和派遣劳务费。</w:t>
      </w:r>
    </w:p>
    <w:p>
      <w:pPr>
        <w:widowControl/>
        <w:snapToGrid w:val="0"/>
        <w:spacing w:line="480" w:lineRule="exact"/>
        <w:jc w:val="left"/>
        <w:rPr>
          <w:rFonts w:asciiTheme="minorEastAsia" w:hAnsiTheme="minorEastAsia" w:eastAsiaTheme="minorEastAsia"/>
          <w:b/>
          <w:bCs w:val="0"/>
          <w:sz w:val="28"/>
          <w:szCs w:val="28"/>
        </w:rPr>
      </w:pPr>
      <w:r>
        <w:rPr>
          <w:rFonts w:hint="eastAsia" w:cs="仿宋_GB2312" w:asciiTheme="minorEastAsia" w:hAnsiTheme="minorEastAsia" w:eastAsiaTheme="minorEastAsia"/>
          <w:b/>
          <w:bCs w:val="0"/>
          <w:sz w:val="28"/>
          <w:szCs w:val="28"/>
          <w:lang w:val="en-US" w:eastAsia="zh-CN"/>
        </w:rPr>
        <w:t>4.</w:t>
      </w:r>
      <w:r>
        <w:rPr>
          <w:rFonts w:hint="eastAsia" w:cs="仿宋_GB2312" w:asciiTheme="minorEastAsia" w:hAnsiTheme="minorEastAsia" w:eastAsiaTheme="minorEastAsia"/>
          <w:b/>
          <w:bCs w:val="0"/>
          <w:sz w:val="28"/>
          <w:szCs w:val="28"/>
          <w:lang w:eastAsia="zh-CN"/>
        </w:rPr>
        <w:t>比选</w:t>
      </w:r>
      <w:r>
        <w:rPr>
          <w:rFonts w:hint="eastAsia" w:cs="仿宋_GB2312" w:asciiTheme="minorEastAsia" w:hAnsiTheme="minorEastAsia" w:eastAsiaTheme="minorEastAsia"/>
          <w:b/>
          <w:bCs w:val="0"/>
          <w:sz w:val="28"/>
          <w:szCs w:val="28"/>
        </w:rPr>
        <w:t>费用</w:t>
      </w:r>
    </w:p>
    <w:p>
      <w:pPr>
        <w:widowControl/>
        <w:snapToGrid w:val="0"/>
        <w:spacing w:afterLines="100" w:line="480" w:lineRule="exact"/>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hint="eastAsia" w:cs="仿宋_GB2312" w:asciiTheme="minorEastAsia" w:hAnsiTheme="minorEastAsia" w:eastAsiaTheme="minorEastAsia"/>
          <w:b/>
          <w:bCs/>
          <w:kern w:val="0"/>
          <w:sz w:val="28"/>
          <w:szCs w:val="28"/>
          <w:lang w:val="en-US" w:eastAsia="zh-CN"/>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文件由商务部分组成。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1.2.1报价函（格式见附表）</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1.2.2法定代表人身份证明书</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1.2.4服务方案；</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1.2.5体系制度建设；</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lang w:eastAsia="zh-CN"/>
        </w:rPr>
        <w:t>资格审核材料</w:t>
      </w:r>
      <w:r>
        <w:rPr>
          <w:rFonts w:hint="eastAsia" w:cs="仿宋_GB2312" w:asciiTheme="minorEastAsia" w:hAnsiTheme="minorEastAsia" w:eastAsiaTheme="minorEastAsia"/>
          <w:sz w:val="28"/>
          <w:szCs w:val="28"/>
        </w:rPr>
        <w:t>：《营业执照》（三证合一）</w:t>
      </w:r>
      <w:r>
        <w:rPr>
          <w:rFonts w:hint="eastAsia" w:cs="仿宋_GB2312" w:asciiTheme="minorEastAsia" w:hAnsiTheme="minorEastAsia" w:eastAsiaTheme="minorEastAsia"/>
          <w:sz w:val="28"/>
          <w:szCs w:val="28"/>
          <w:lang w:eastAsia="zh-CN"/>
        </w:rPr>
        <w:t>，以及对</w:t>
      </w:r>
      <w:r>
        <w:rPr>
          <w:rFonts w:hint="eastAsia" w:cs="仿宋_GB2312" w:asciiTheme="minorEastAsia" w:hAnsiTheme="minorEastAsia" w:eastAsiaTheme="minorEastAsia"/>
          <w:color w:val="FF0000"/>
          <w:sz w:val="28"/>
          <w:szCs w:val="28"/>
          <w:lang w:eastAsia="zh-CN"/>
        </w:rPr>
        <w:t>“</w:t>
      </w:r>
      <w:r>
        <w:rPr>
          <w:rFonts w:hint="eastAsia" w:asciiTheme="minorEastAsia" w:hAnsiTheme="minorEastAsia" w:eastAsiaTheme="minorEastAsia"/>
          <w:b/>
          <w:color w:val="FF0000"/>
          <w:sz w:val="28"/>
          <w:szCs w:val="28"/>
        </w:rPr>
        <w:t>一、</w:t>
      </w:r>
      <w:r>
        <w:rPr>
          <w:rFonts w:hint="eastAsia" w:ascii="宋体" w:hAnsi="宋体"/>
          <w:b/>
          <w:color w:val="FF0000"/>
          <w:sz w:val="28"/>
          <w:szCs w:val="28"/>
        </w:rPr>
        <w:t>对参与</w:t>
      </w:r>
      <w:r>
        <w:rPr>
          <w:rFonts w:hint="eastAsia" w:asciiTheme="minorEastAsia" w:hAnsiTheme="minorEastAsia" w:eastAsiaTheme="minorEastAsia"/>
          <w:b/>
          <w:color w:val="FF0000"/>
          <w:sz w:val="28"/>
          <w:szCs w:val="28"/>
        </w:rPr>
        <w:t>比选</w:t>
      </w:r>
      <w:r>
        <w:rPr>
          <w:rFonts w:hint="eastAsia" w:ascii="宋体" w:hAnsi="宋体"/>
          <w:b/>
          <w:color w:val="FF0000"/>
          <w:sz w:val="28"/>
          <w:szCs w:val="28"/>
        </w:rPr>
        <w:t>单位及响应方的要</w:t>
      </w:r>
      <w:r>
        <w:rPr>
          <w:rFonts w:hint="eastAsia" w:ascii="宋体" w:hAnsi="宋体"/>
          <w:b/>
          <w:color w:val="FF0000"/>
          <w:sz w:val="28"/>
          <w:szCs w:val="28"/>
          <w:lang w:eastAsia="zh-CN"/>
        </w:rPr>
        <w:t>求”中的其他要求，</w:t>
      </w:r>
      <w:r>
        <w:rPr>
          <w:rFonts w:hint="eastAsia" w:cs="仿宋_GB2312" w:asciiTheme="minorEastAsia" w:hAnsiTheme="minorEastAsia" w:eastAsiaTheme="minorEastAsia"/>
          <w:sz w:val="28"/>
          <w:szCs w:val="28"/>
        </w:rPr>
        <w:t>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内容进行响应，分别用大、小写标明报价金额,由报价人签字并加盖单位公章。报价为</w:t>
      </w:r>
      <w:r>
        <w:rPr>
          <w:rFonts w:hint="eastAsia" w:cs="仿宋_GB2312" w:asciiTheme="minorEastAsia" w:hAnsiTheme="minorEastAsia" w:eastAsiaTheme="minorEastAsia"/>
          <w:sz w:val="28"/>
          <w:szCs w:val="28"/>
          <w:lang w:val="zh-CN"/>
        </w:rPr>
        <w:t>拟</w:t>
      </w:r>
      <w:r>
        <w:rPr>
          <w:rFonts w:hint="eastAsia" w:cs="仿宋_GB2312" w:asciiTheme="minorEastAsia" w:hAnsiTheme="minorEastAsia" w:eastAsiaTheme="minorEastAsia"/>
          <w:sz w:val="28"/>
          <w:szCs w:val="28"/>
          <w:lang w:val="en-US" w:eastAsia="zh-CN"/>
        </w:rPr>
        <w:t>实施的管理</w:t>
      </w:r>
      <w:r>
        <w:rPr>
          <w:rFonts w:hint="eastAsia" w:cs="仿宋_GB2312" w:asciiTheme="minorEastAsia" w:hAnsiTheme="minorEastAsia" w:eastAsiaTheme="minorEastAsia"/>
          <w:sz w:val="28"/>
          <w:szCs w:val="28"/>
          <w:lang w:val="zh-CN"/>
        </w:rPr>
        <w:t>单价、总价等详细内容</w:t>
      </w:r>
      <w:r>
        <w:rPr>
          <w:rFonts w:hint="eastAsia" w:cs="仿宋_GB2312" w:asciiTheme="minorEastAsia" w:hAnsiTheme="minorEastAsia" w:eastAsiaTheme="minorEastAsia"/>
          <w:sz w:val="28"/>
          <w:szCs w:val="28"/>
        </w:rPr>
        <w:t>，报价需用附件说明费用明细情况，</w:t>
      </w:r>
      <w:r>
        <w:rPr>
          <w:rFonts w:hint="eastAsia" w:cs="仿宋_GB2312" w:asciiTheme="minorEastAsia" w:hAnsiTheme="minorEastAsia" w:eastAsiaTheme="minorEastAsia"/>
          <w:sz w:val="28"/>
          <w:szCs w:val="28"/>
          <w:lang w:val="zh-CN"/>
        </w:rPr>
        <w:t>报价应包括拟提供派遣员工的招聘全程、相关税金和服务等全部费用，</w:t>
      </w:r>
      <w:r>
        <w:rPr>
          <w:rFonts w:hint="eastAsia" w:cs="仿宋_GB2312" w:asciiTheme="minorEastAsia" w:hAnsiTheme="minorEastAsia" w:eastAsiaTheme="minorEastAsia"/>
          <w:sz w:val="28"/>
          <w:szCs w:val="28"/>
        </w:rPr>
        <w:t>报价清单费用合计必须与报价书中一致。</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w:t>
      </w:r>
      <w:r>
        <w:rPr>
          <w:rFonts w:hint="eastAsia" w:ascii="仿宋" w:hAnsi="仿宋" w:eastAsia="仿宋"/>
          <w:color w:val="000000"/>
          <w:sz w:val="28"/>
          <w:szCs w:val="28"/>
          <w:lang w:val="zh-CN"/>
        </w:rPr>
        <w:t>分为含税报价或不含税报价，增值税税率单列。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报价空白或报价为零，则视为该子目的价款已包括在</w:t>
      </w:r>
      <w:r>
        <w:rPr>
          <w:rFonts w:hint="eastAsia" w:cs="仿宋_GB2312" w:asciiTheme="minorEastAsia" w:hAnsiTheme="minorEastAsia" w:eastAsiaTheme="minorEastAsia"/>
          <w:sz w:val="28"/>
          <w:szCs w:val="28"/>
          <w:lang w:eastAsia="zh-CN"/>
        </w:rPr>
        <w:t>本项目</w:t>
      </w:r>
      <w:r>
        <w:rPr>
          <w:rFonts w:hint="eastAsia" w:cs="仿宋_GB2312" w:asciiTheme="minorEastAsia" w:hAnsiTheme="minorEastAsia" w:eastAsiaTheme="minorEastAsia"/>
          <w:sz w:val="28"/>
          <w:szCs w:val="28"/>
        </w:rPr>
        <w:t>其他子目的单价和合价中，</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后必须完成该子目工作内容，</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不对该子目进行结算与支付。</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2.3</w:t>
      </w: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报价并包干使用，包括：①合同签订之日以后的国家法律、法规、规章和政策发生的变化；②由于市场物价波动造成的价格的上涨（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w:t>
      </w:r>
      <w:r>
        <w:rPr>
          <w:rFonts w:hint="eastAsia" w:cs="仿宋_GB2312" w:asciiTheme="minorEastAsia" w:hAnsiTheme="minorEastAsia" w:eastAsiaTheme="minorEastAsia"/>
          <w:sz w:val="28"/>
          <w:szCs w:val="28"/>
          <w:lang w:eastAsia="zh-CN"/>
        </w:rPr>
        <w:t>派遣人数</w:t>
      </w:r>
      <w:r>
        <w:rPr>
          <w:rFonts w:hint="eastAsia" w:cs="仿宋_GB2312" w:asciiTheme="minorEastAsia" w:hAnsiTheme="minorEastAsia" w:eastAsiaTheme="minorEastAsia"/>
          <w:sz w:val="28"/>
          <w:szCs w:val="28"/>
        </w:rPr>
        <w:t>偏差引起的</w:t>
      </w:r>
      <w:r>
        <w:rPr>
          <w:rFonts w:hint="eastAsia" w:cs="仿宋_GB2312" w:asciiTheme="minorEastAsia" w:hAnsiTheme="minorEastAsia" w:eastAsiaTheme="minorEastAsia"/>
          <w:sz w:val="28"/>
          <w:szCs w:val="28"/>
          <w:lang w:eastAsia="zh-CN"/>
        </w:rPr>
        <w:t>总价</w:t>
      </w:r>
      <w:r>
        <w:rPr>
          <w:rFonts w:hint="eastAsia" w:cs="仿宋_GB2312" w:asciiTheme="minorEastAsia" w:hAnsiTheme="minorEastAsia" w:eastAsiaTheme="minorEastAsia"/>
          <w:sz w:val="28"/>
          <w:szCs w:val="28"/>
        </w:rPr>
        <w:t>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提供的</w:t>
      </w:r>
      <w:r>
        <w:rPr>
          <w:rFonts w:hint="eastAsia" w:cs="仿宋_GB2312" w:asciiTheme="minorEastAsia" w:hAnsiTheme="minorEastAsia" w:eastAsiaTheme="minorEastAsia"/>
          <w:sz w:val="28"/>
          <w:szCs w:val="28"/>
          <w:lang w:eastAsia="zh-CN"/>
        </w:rPr>
        <w:t>人数数量清单</w:t>
      </w:r>
      <w:r>
        <w:rPr>
          <w:rFonts w:hint="eastAsia" w:cs="仿宋_GB2312" w:asciiTheme="minorEastAsia" w:hAnsiTheme="minorEastAsia" w:eastAsiaTheme="minorEastAsia"/>
          <w:sz w:val="28"/>
          <w:szCs w:val="28"/>
        </w:rPr>
        <w:t>仅作为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共同报价的依据，不作为最终结算的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量。用于结算的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量是</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人实际完成的，并按有关规定</w:t>
      </w:r>
      <w:r>
        <w:rPr>
          <w:rFonts w:hint="eastAsia" w:cs="仿宋_GB2312" w:asciiTheme="minorEastAsia" w:hAnsiTheme="minorEastAsia" w:eastAsiaTheme="minorEastAsia"/>
          <w:sz w:val="28"/>
          <w:szCs w:val="28"/>
          <w:lang w:eastAsia="zh-CN"/>
        </w:rPr>
        <w:t>成功用工的数量</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）保险：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按相关规定自行投保，保险费用包含在所报的</w:t>
      </w:r>
      <w:r>
        <w:rPr>
          <w:rFonts w:hint="eastAsia" w:cs="仿宋_GB2312" w:asciiTheme="minorEastAsia" w:hAnsiTheme="minorEastAsia" w:eastAsiaTheme="minorEastAsia"/>
          <w:sz w:val="28"/>
          <w:szCs w:val="28"/>
          <w:lang w:eastAsia="zh-CN"/>
        </w:rPr>
        <w:t>服务</w:t>
      </w:r>
      <w:r>
        <w:rPr>
          <w:rFonts w:hint="eastAsia" w:cs="仿宋_GB2312" w:asciiTheme="minorEastAsia" w:hAnsiTheme="minorEastAsia" w:eastAsiaTheme="minorEastAsia"/>
          <w:sz w:val="28"/>
          <w:szCs w:val="28"/>
        </w:rPr>
        <w:t>单价中，</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不另行支付。</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2.5</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有权对</w:t>
      </w:r>
      <w:r>
        <w:rPr>
          <w:rFonts w:hint="eastAsia" w:cs="仿宋_GB2312" w:asciiTheme="minorEastAsia" w:hAnsiTheme="minorEastAsia" w:eastAsiaTheme="minorEastAsia"/>
          <w:sz w:val="28"/>
          <w:szCs w:val="28"/>
          <w:lang w:eastAsia="zh-CN"/>
        </w:rPr>
        <w:t>本项目派遣人数数量</w:t>
      </w:r>
      <w:r>
        <w:rPr>
          <w:rFonts w:hint="eastAsia" w:cs="仿宋_GB2312" w:asciiTheme="minorEastAsia" w:hAnsiTheme="minorEastAsia" w:eastAsiaTheme="minorEastAsia"/>
          <w:sz w:val="28"/>
          <w:szCs w:val="28"/>
        </w:rPr>
        <w:t>作出增减调整的权利，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必须无条件接受并按照本</w:t>
      </w:r>
      <w:r>
        <w:rPr>
          <w:rFonts w:hint="eastAsia" w:cs="仿宋_GB2312" w:asciiTheme="minorEastAsia" w:hAnsiTheme="minorEastAsia" w:eastAsiaTheme="minorEastAsia"/>
          <w:sz w:val="28"/>
          <w:szCs w:val="28"/>
          <w:lang w:eastAsia="zh-CN"/>
        </w:rPr>
        <w:t>项目</w:t>
      </w:r>
      <w:r>
        <w:rPr>
          <w:rFonts w:hint="eastAsia" w:cs="仿宋_GB2312" w:asciiTheme="minorEastAsia" w:hAnsiTheme="minorEastAsia" w:eastAsiaTheme="minorEastAsia"/>
          <w:sz w:val="28"/>
          <w:szCs w:val="28"/>
        </w:rPr>
        <w:t>原则结算，</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不得提出异议。</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0</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8</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5</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10：00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r>
        <w:rPr>
          <w:rFonts w:hint="eastAsia" w:cs="仿宋_GB2312" w:asciiTheme="minorEastAsia" w:hAnsiTheme="minorEastAsia" w:eastAsiaTheme="minorEastAsia"/>
          <w:b/>
          <w:bCs/>
          <w:kern w:val="0"/>
          <w:sz w:val="32"/>
          <w:szCs w:val="32"/>
        </w:rPr>
        <w:t>第三部分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报价比选</w:t>
      </w:r>
    </w:p>
    <w:p>
      <w:pPr>
        <w:tabs>
          <w:tab w:val="left" w:pos="711"/>
          <w:tab w:val="left" w:pos="2580"/>
        </w:tabs>
        <w:snapToGrid w:val="0"/>
        <w:spacing w:line="360" w:lineRule="auto"/>
        <w:ind w:left="279" w:leftChars="133" w:right="54" w:firstLine="280" w:firstLineChars="100"/>
        <w:textAlignment w:val="baseline"/>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w:t>
      </w:r>
      <w:r>
        <w:rPr>
          <w:rFonts w:hint="eastAsia" w:cs="仿宋_GB2312" w:asciiTheme="minorEastAsia" w:hAnsiTheme="minorEastAsia" w:eastAsiaTheme="minorEastAsia"/>
          <w:b/>
          <w:sz w:val="28"/>
          <w:szCs w:val="28"/>
        </w:rPr>
        <w:t>本项目将设置</w:t>
      </w:r>
      <w:r>
        <w:rPr>
          <w:rFonts w:hint="eastAsia" w:cs="仿宋_GB2312" w:asciiTheme="minorEastAsia" w:hAnsiTheme="minorEastAsia" w:eastAsiaTheme="minorEastAsia"/>
          <w:b/>
          <w:sz w:val="28"/>
          <w:szCs w:val="28"/>
          <w:lang w:eastAsia="zh-CN"/>
        </w:rPr>
        <w:t>报价</w:t>
      </w:r>
      <w:r>
        <w:rPr>
          <w:rFonts w:hint="eastAsia" w:cs="仿宋_GB2312" w:asciiTheme="minorEastAsia" w:hAnsiTheme="minorEastAsia" w:eastAsiaTheme="minorEastAsia"/>
          <w:b/>
          <w:sz w:val="28"/>
          <w:szCs w:val="28"/>
        </w:rPr>
        <w:t>最高</w:t>
      </w:r>
      <w:r>
        <w:rPr>
          <w:rFonts w:hint="eastAsia" w:cs="仿宋_GB2312" w:asciiTheme="minorEastAsia" w:hAnsiTheme="minorEastAsia" w:eastAsiaTheme="minorEastAsia"/>
          <w:b/>
          <w:sz w:val="28"/>
          <w:szCs w:val="28"/>
          <w:lang w:eastAsia="zh-CN"/>
        </w:rPr>
        <w:t>单价</w:t>
      </w:r>
      <w:r>
        <w:rPr>
          <w:rFonts w:hint="eastAsia" w:cs="仿宋_GB2312" w:asciiTheme="minorEastAsia" w:hAnsiTheme="minorEastAsia" w:eastAsiaTheme="minorEastAsia"/>
          <w:b/>
          <w:sz w:val="28"/>
          <w:szCs w:val="28"/>
        </w:rPr>
        <w:t>限</w:t>
      </w:r>
      <w:r>
        <w:rPr>
          <w:rFonts w:hint="eastAsia" w:cs="仿宋_GB2312" w:asciiTheme="minorEastAsia" w:hAnsiTheme="minorEastAsia" w:eastAsiaTheme="minorEastAsia"/>
          <w:b/>
          <w:sz w:val="28"/>
          <w:szCs w:val="28"/>
          <w:lang w:eastAsia="zh-CN"/>
        </w:rPr>
        <w:t>额</w:t>
      </w:r>
      <w:r>
        <w:rPr>
          <w:rFonts w:hint="eastAsia" w:cs="仿宋_GB2312" w:asciiTheme="minorEastAsia" w:hAnsiTheme="minorEastAsia" w:eastAsiaTheme="minorEastAsia"/>
          <w:b/>
          <w:sz w:val="28"/>
          <w:szCs w:val="28"/>
        </w:rPr>
        <w:t>，最高</w:t>
      </w:r>
      <w:r>
        <w:rPr>
          <w:rFonts w:hint="eastAsia" w:cs="仿宋_GB2312" w:asciiTheme="minorEastAsia" w:hAnsiTheme="minorEastAsia" w:eastAsiaTheme="minorEastAsia"/>
          <w:b/>
          <w:sz w:val="28"/>
          <w:szCs w:val="28"/>
          <w:lang w:eastAsia="zh-CN"/>
        </w:rPr>
        <w:t>单价</w:t>
      </w:r>
      <w:r>
        <w:rPr>
          <w:rFonts w:hint="eastAsia" w:cs="仿宋_GB2312" w:asciiTheme="minorEastAsia" w:hAnsiTheme="minorEastAsia" w:eastAsiaTheme="minorEastAsia"/>
          <w:b/>
          <w:sz w:val="28"/>
          <w:szCs w:val="28"/>
        </w:rPr>
        <w:t>为人民币（含增值税）</w:t>
      </w:r>
      <w:r>
        <w:rPr>
          <w:rFonts w:hint="eastAsia" w:cs="仿宋_GB2312" w:asciiTheme="minorEastAsia" w:hAnsiTheme="minorEastAsia" w:eastAsiaTheme="minorEastAsia"/>
          <w:b/>
          <w:sz w:val="28"/>
          <w:szCs w:val="28"/>
          <w:u w:val="single"/>
        </w:rPr>
        <w:t xml:space="preserve">   </w:t>
      </w:r>
      <w:r>
        <w:rPr>
          <w:rFonts w:hint="eastAsia" w:cs="仿宋_GB2312" w:asciiTheme="minorEastAsia" w:hAnsiTheme="minorEastAsia" w:eastAsiaTheme="minorEastAsia"/>
          <w:b/>
          <w:color w:val="548235" w:themeColor="accent6" w:themeShade="BF"/>
          <w:sz w:val="28"/>
          <w:szCs w:val="28"/>
          <w:u w:val="single"/>
          <w:lang w:val="en-US" w:eastAsia="zh-CN"/>
        </w:rPr>
        <w:t>150</w:t>
      </w:r>
      <w:r>
        <w:rPr>
          <w:rFonts w:hint="eastAsia" w:cs="仿宋_GB2312" w:asciiTheme="minorEastAsia" w:hAnsiTheme="minorEastAsia" w:eastAsiaTheme="minorEastAsia"/>
          <w:b/>
          <w:sz w:val="28"/>
          <w:szCs w:val="28"/>
        </w:rPr>
        <w:t>元</w:t>
      </w:r>
      <w:r>
        <w:rPr>
          <w:rFonts w:hint="eastAsia" w:cs="仿宋_GB2312" w:asciiTheme="minorEastAsia" w:hAnsiTheme="minorEastAsia" w:eastAsiaTheme="minorEastAsia"/>
          <w:b/>
          <w:sz w:val="28"/>
          <w:szCs w:val="28"/>
          <w:lang w:eastAsia="zh-CN"/>
        </w:rPr>
        <w:t>，最高限价</w:t>
      </w:r>
      <w:r>
        <w:rPr>
          <w:rFonts w:hint="eastAsia" w:cs="仿宋_GB2312" w:asciiTheme="minorEastAsia" w:hAnsiTheme="minorEastAsia" w:eastAsiaTheme="minorEastAsia"/>
          <w:b/>
          <w:sz w:val="28"/>
          <w:szCs w:val="28"/>
        </w:rPr>
        <w:t>为人民币（含增值税）</w:t>
      </w:r>
      <w:r>
        <w:rPr>
          <w:rFonts w:hint="eastAsia" w:cs="仿宋_GB2312" w:asciiTheme="minorEastAsia" w:hAnsiTheme="minorEastAsia" w:eastAsiaTheme="minorEastAsia"/>
          <w:b/>
          <w:sz w:val="28"/>
          <w:szCs w:val="28"/>
          <w:u w:val="single"/>
          <w:lang w:val="en-US" w:eastAsia="zh-CN"/>
        </w:rPr>
        <w:t xml:space="preserve">    9 </w:t>
      </w:r>
      <w:r>
        <w:rPr>
          <w:rFonts w:hint="eastAsia" w:cs="仿宋_GB2312" w:asciiTheme="minorEastAsia" w:hAnsiTheme="minorEastAsia" w:eastAsiaTheme="minorEastAsia"/>
          <w:b/>
          <w:sz w:val="28"/>
          <w:szCs w:val="28"/>
          <w:u w:val="none"/>
          <w:lang w:val="en-US" w:eastAsia="zh-CN"/>
        </w:rPr>
        <w:t>万元</w:t>
      </w:r>
      <w:r>
        <w:rPr>
          <w:rFonts w:hint="eastAsia" w:cs="仿宋_GB2312" w:asciiTheme="minorEastAsia" w:hAnsiTheme="minorEastAsia" w:eastAsiaTheme="minorEastAsia"/>
          <w:b/>
          <w:sz w:val="28"/>
          <w:szCs w:val="28"/>
        </w:rPr>
        <w:t>。</w:t>
      </w:r>
      <w:r>
        <w:rPr>
          <w:rFonts w:hint="eastAsia" w:cs="仿宋_GB2312" w:asciiTheme="minorEastAsia" w:hAnsiTheme="minorEastAsia" w:eastAsiaTheme="minorEastAsia"/>
          <w:b/>
          <w:sz w:val="28"/>
          <w:szCs w:val="28"/>
          <w:lang w:eastAsia="zh-CN"/>
        </w:rPr>
        <w:t>响应方</w:t>
      </w:r>
      <w:r>
        <w:rPr>
          <w:rFonts w:hint="eastAsia" w:cs="仿宋_GB2312" w:asciiTheme="minorEastAsia" w:hAnsiTheme="minorEastAsia" w:eastAsiaTheme="minorEastAsia"/>
          <w:b/>
          <w:sz w:val="28"/>
          <w:szCs w:val="28"/>
        </w:rPr>
        <w:t>的总报价不得超过最高限价，若总报价超过最高限价的按否决报价处理</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w:t>
      </w:r>
      <w:r>
        <w:rPr>
          <w:rFonts w:hint="eastAsia" w:cs="仿宋_GB2312" w:asciiTheme="minorEastAsia" w:hAnsiTheme="minorEastAsia" w:eastAsiaTheme="minorEastAsia"/>
          <w:b/>
          <w:bCs/>
          <w:kern w:val="0"/>
          <w:sz w:val="28"/>
          <w:szCs w:val="28"/>
          <w:lang w:val="en-US" w:eastAsia="zh-CN"/>
        </w:rPr>
        <w:t>.</w:t>
      </w:r>
      <w:r>
        <w:rPr>
          <w:rFonts w:hint="eastAsia" w:cs="仿宋_GB2312" w:asciiTheme="minorEastAsia" w:hAnsiTheme="minorEastAsia" w:eastAsiaTheme="minorEastAsia"/>
          <w:b/>
          <w:bCs/>
          <w:kern w:val="0"/>
          <w:sz w:val="28"/>
          <w:szCs w:val="28"/>
        </w:rPr>
        <w:t>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val="en-US" w:eastAsia="zh-CN"/>
        </w:rPr>
        <w:t>.</w:t>
      </w:r>
      <w:r>
        <w:rPr>
          <w:rFonts w:hint="eastAsia" w:cs="仿宋_GB2312" w:asciiTheme="minorEastAsia" w:hAnsiTheme="minorEastAsia" w:eastAsiaTheme="minorEastAsia"/>
          <w:b/>
          <w:bCs/>
          <w:kern w:val="0"/>
          <w:sz w:val="28"/>
          <w:szCs w:val="28"/>
        </w:rPr>
        <w:t>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en-US" w:eastAsia="zh-CN"/>
        </w:rPr>
        <w:t>.</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报价，以提出最低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lang w:val="zh-CN"/>
        </w:rPr>
        <w:t>履约保证金</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lang w:val="zh-CN"/>
        </w:rPr>
        <w:t>1 在签订合同前，中标人应按投标人须知前附表规定的形式、金额和比选文件第三章“合同范本”规定的或者事先经过招标人书面认可的履约保证金格式向招标人提交履约保证金。除投标人须知前附表另有规定外，履约保证金为中标合同金额的10%。</w:t>
      </w:r>
    </w:p>
    <w:p>
      <w:pPr>
        <w:widowControl/>
        <w:snapToGrid w:val="0"/>
        <w:spacing w:line="480" w:lineRule="exact"/>
        <w:ind w:firstLine="560" w:firstLineChars="200"/>
        <w:jc w:val="left"/>
        <w:rPr>
          <w:lang w:val="zh-CN"/>
        </w:rPr>
      </w:pP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lang w:val="zh-CN"/>
        </w:rPr>
        <w:t>2 中标人不能按本章第</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lang w:val="zh-CN"/>
        </w:rPr>
        <w:t>1项要求提交履约保证金的，视为放弃中标，给招标人造成的损失超过投标保证金数额的，中标人还应当对超过部分予以赔偿。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ascii="宋体" w:hAnsi="宋体"/>
          <w:b/>
          <w:sz w:val="30"/>
          <w:szCs w:val="30"/>
        </w:rPr>
      </w:pPr>
      <w:r>
        <w:rPr>
          <w:rFonts w:hint="eastAsia" w:ascii="宋体" w:hAnsi="宋体"/>
          <w:b/>
          <w:sz w:val="30"/>
          <w:szCs w:val="30"/>
          <w:lang w:val="en-US" w:eastAsia="zh-CN"/>
        </w:rPr>
        <w:t>6.</w:t>
      </w:r>
      <w:r>
        <w:rPr>
          <w:rFonts w:hint="eastAsia" w:ascii="宋体" w:hAnsi="宋体"/>
          <w:b/>
          <w:sz w:val="30"/>
          <w:szCs w:val="30"/>
        </w:rPr>
        <w:t>合同签订</w:t>
      </w:r>
    </w:p>
    <w:p>
      <w:pPr>
        <w:widowControl/>
        <w:snapToGrid w:val="0"/>
        <w:spacing w:afterLines="100"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在接到成交通知书后，</w:t>
      </w:r>
      <w:r>
        <w:rPr>
          <w:rFonts w:hint="eastAsia" w:cs="仿宋_GB2312" w:asciiTheme="minorEastAsia" w:hAnsiTheme="minorEastAsia" w:eastAsiaTheme="minorEastAsia"/>
          <w:sz w:val="28"/>
          <w:szCs w:val="28"/>
          <w:lang w:val="en-US" w:eastAsia="zh-CN"/>
        </w:rPr>
        <w:t>60</w:t>
      </w:r>
      <w:r>
        <w:rPr>
          <w:rFonts w:hint="eastAsia" w:cs="仿宋_GB2312" w:asciiTheme="minorEastAsia" w:hAnsiTheme="minorEastAsia" w:eastAsiaTheme="minorEastAsia"/>
          <w:sz w:val="28"/>
          <w:szCs w:val="28"/>
          <w:lang w:val="zh-CN"/>
        </w:rPr>
        <w:t>个工作日内与重庆机场集团有限公司签订项目合同。如因成交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的原因未能签订合同，没收成交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
      <w:pPr>
        <w:pStyle w:val="3"/>
      </w:pPr>
    </w:p>
    <w:p/>
    <w:p>
      <w:pPr>
        <w:pStyle w:val="6"/>
        <w:keepNext w:val="0"/>
        <w:keepLines w:val="0"/>
        <w:pageBreakBefore/>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sz w:val="28"/>
          <w:szCs w:val="28"/>
          <w:lang w:val="en-US" w:eastAsia="zh-CN"/>
        </w:rPr>
      </w:pPr>
      <w:r>
        <w:rPr>
          <w:rFonts w:hint="eastAsia" w:ascii="仿宋" w:hAnsi="仿宋" w:eastAsia="仿宋" w:cs="仿宋"/>
          <w:b/>
          <w:bCs/>
          <w:color w:val="000000"/>
          <w:sz w:val="28"/>
          <w:szCs w:val="28"/>
          <w:lang w:val="en-US" w:eastAsia="zh-CN"/>
        </w:rPr>
        <w:t>附件</w:t>
      </w:r>
    </w:p>
    <w:p>
      <w:pPr>
        <w:spacing w:before="58"/>
        <w:ind w:right="40"/>
        <w:jc w:val="center"/>
        <w:rPr>
          <w:rFonts w:hint="eastAsia" w:asciiTheme="minorEastAsia" w:hAnsiTheme="minorEastAsia" w:eastAsiaTheme="minorEastAsia" w:cstheme="minorEastAsia"/>
          <w:b/>
          <w:sz w:val="30"/>
        </w:rPr>
      </w:pPr>
      <w:r>
        <w:rPr>
          <w:rFonts w:hint="eastAsia" w:asciiTheme="minorEastAsia" w:hAnsiTheme="minorEastAsia" w:eastAsiaTheme="minorEastAsia" w:cstheme="minorEastAsia"/>
          <w:b/>
          <w:sz w:val="30"/>
          <w:lang w:eastAsia="zh-CN"/>
        </w:rPr>
        <w:t>报价</w:t>
      </w:r>
      <w:r>
        <w:rPr>
          <w:rFonts w:hint="eastAsia" w:asciiTheme="minorEastAsia" w:hAnsiTheme="minorEastAsia" w:eastAsiaTheme="minorEastAsia" w:cstheme="minorEastAsia"/>
          <w:b/>
          <w:sz w:val="30"/>
        </w:rPr>
        <w:t>函</w:t>
      </w:r>
    </w:p>
    <w:p>
      <w:pPr>
        <w:pStyle w:val="4"/>
        <w:spacing w:before="10"/>
        <w:rPr>
          <w:rFonts w:hint="eastAsia" w:asciiTheme="minorEastAsia" w:hAnsiTheme="minorEastAsia" w:eastAsiaTheme="minorEastAsia" w:cstheme="minorEastAsia"/>
          <w:b/>
          <w:sz w:val="14"/>
        </w:rPr>
      </w:pPr>
    </w:p>
    <w:p>
      <w:pPr>
        <w:pStyle w:val="4"/>
        <w:tabs>
          <w:tab w:val="left" w:pos="3215"/>
        </w:tabs>
        <w:spacing w:before="76"/>
        <w:ind w:left="696"/>
        <w:rPr>
          <w:rFonts w:hint="eastAsia" w:asciiTheme="minorEastAsia" w:hAnsiTheme="minorEastAsia" w:eastAsiaTheme="minorEastAsia" w:cstheme="minorEastAsia"/>
        </w:rPr>
      </w:pPr>
      <w:r>
        <w:rPr>
          <w:rFonts w:hint="eastAsia" w:asciiTheme="minorEastAsia" w:hAnsiTheme="minorEastAsia" w:eastAsiaTheme="minorEastAsia" w:cstheme="minorEastAsia"/>
          <w:w w:val="99"/>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1"/>
          <w:w w:val="99"/>
        </w:rPr>
        <w:t>（招标人名称</w:t>
      </w:r>
      <w:r>
        <w:rPr>
          <w:rFonts w:hint="eastAsia" w:asciiTheme="minorEastAsia" w:hAnsiTheme="minorEastAsia" w:eastAsiaTheme="minorEastAsia" w:cstheme="minorEastAsia"/>
          <w:spacing w:val="-104"/>
          <w:w w:val="99"/>
        </w:rPr>
        <w:t>）</w:t>
      </w:r>
      <w:r>
        <w:rPr>
          <w:rFonts w:hint="eastAsia" w:asciiTheme="minorEastAsia" w:hAnsiTheme="minorEastAsia" w:eastAsiaTheme="minorEastAsia" w:cstheme="minorEastAsia"/>
          <w:w w:val="99"/>
        </w:rPr>
        <w:t>：</w:t>
      </w:r>
    </w:p>
    <w:p>
      <w:pPr>
        <w:pStyle w:val="4"/>
        <w:rPr>
          <w:rFonts w:hint="eastAsia" w:asciiTheme="minorEastAsia" w:hAnsiTheme="minorEastAsia" w:eastAsiaTheme="minorEastAsia" w:cstheme="minorEastAsia"/>
          <w:sz w:val="22"/>
        </w:rPr>
      </w:pPr>
    </w:p>
    <w:p>
      <w:pPr>
        <w:pStyle w:val="4"/>
        <w:spacing w:before="1"/>
        <w:rPr>
          <w:rFonts w:hint="eastAsia" w:asciiTheme="minorEastAsia" w:hAnsiTheme="minorEastAsia" w:eastAsiaTheme="minorEastAsia" w:cstheme="minorEastAsia"/>
          <w:sz w:val="23"/>
        </w:rPr>
      </w:pP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z w:val="21"/>
        </w:rPr>
        <w:t xml:space="preserve">我方已仔细研究了 </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（项目名称）招标文件的全部内容，愿意以人民币（大写）        （¥    ）</w:t>
      </w:r>
      <w:r>
        <w:rPr>
          <w:rFonts w:hint="eastAsia" w:asciiTheme="minorEastAsia" w:hAnsiTheme="minorEastAsia" w:eastAsiaTheme="minorEastAsia" w:cstheme="minorEastAsia"/>
          <w:sz w:val="21"/>
          <w:lang w:eastAsia="zh-CN"/>
        </w:rPr>
        <w:t>为壹年</w:t>
      </w:r>
      <w:r>
        <w:rPr>
          <w:rFonts w:hint="eastAsia" w:asciiTheme="minorEastAsia" w:hAnsiTheme="minorEastAsia" w:eastAsiaTheme="minorEastAsia" w:cstheme="minorEastAsia"/>
          <w:sz w:val="21"/>
        </w:rPr>
        <w:t>投标总额，合同期</w:t>
      </w:r>
      <w:r>
        <w:rPr>
          <w:rFonts w:hint="eastAsia" w:asciiTheme="minorEastAsia" w:hAnsiTheme="minorEastAsia" w:eastAsiaTheme="minorEastAsia" w:cstheme="minorEastAsia"/>
          <w:sz w:val="21"/>
          <w:lang w:eastAsia="zh-CN"/>
        </w:rPr>
        <w:t>限贰</w:t>
      </w:r>
      <w:r>
        <w:rPr>
          <w:rFonts w:hint="eastAsia" w:asciiTheme="minorEastAsia" w:hAnsiTheme="minorEastAsia" w:eastAsiaTheme="minorEastAsia" w:cstheme="minorEastAsia"/>
          <w:sz w:val="21"/>
        </w:rPr>
        <w:t>年；派遣服务管理费     元/人/月，增值税专用发票税率：     %，不含税报价      元/人/月。</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z w:val="21"/>
        </w:rPr>
        <w:t>我方完全响应并接受招标文件中的所有内容。</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rPr>
        <w:t>我方承诺在招标文件规定的投标有效期内不修改、撤销投标文件。</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rPr>
        <w:t>如我方中标：</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我方承诺在收到中标通知书后，在中标通知书规定的期限内与你方签订合同。</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2</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随同本投标函递交的投标函附录属于合同文件的组成部分。</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3</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我方承诺按照招标文件规定向你方递交履约担保。</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我方承诺在合同约定的期限内完成并移交全部合同工程。</w:t>
      </w:r>
    </w:p>
    <w:p>
      <w:pPr>
        <w:pStyle w:val="13"/>
        <w:numPr>
          <w:ilvl w:val="0"/>
          <w:numId w:val="0"/>
        </w:numPr>
        <w:tabs>
          <w:tab w:val="left" w:pos="1923"/>
        </w:tabs>
        <w:spacing w:before="13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lang w:val="en-US" w:eastAsia="zh-CN"/>
        </w:rPr>
        <w:t>5</w:t>
      </w:r>
      <w:r>
        <w:rPr>
          <w:rFonts w:hint="eastAsia" w:asciiTheme="minorEastAsia" w:hAnsiTheme="minorEastAsia" w:eastAsiaTheme="minorEastAsia" w:cstheme="minorEastAsia"/>
          <w:sz w:val="21"/>
          <w:lang w:eastAsia="zh-CN"/>
        </w:rPr>
        <w:t>）</w:t>
      </w:r>
      <w:r>
        <w:rPr>
          <w:rFonts w:hint="eastAsia" w:asciiTheme="minorEastAsia" w:hAnsiTheme="minorEastAsia" w:eastAsiaTheme="minorEastAsia" w:cstheme="minorEastAsia"/>
          <w:sz w:val="21"/>
        </w:rPr>
        <w:t>我方在此声明，所递交的投标文件及有关资料内容完整、真实和准确，且不存在为招标人不具有独立法人资格的附属机构（单位）；被责令停业的；被暂停或取消投标资格的；财产被接管或冻结的；在最近三年内有骗取中标或严重违约。单位负责人为同一人或者存在控股、管理关系的不同单位，不得同时参加本招标项目投标的任何一种情形。</w:t>
      </w:r>
    </w:p>
    <w:p>
      <w:pPr>
        <w:pStyle w:val="13"/>
        <w:numPr>
          <w:ilvl w:val="0"/>
          <w:numId w:val="0"/>
        </w:numPr>
        <w:tabs>
          <w:tab w:val="left" w:pos="1432"/>
          <w:tab w:val="left" w:pos="5527"/>
        </w:tabs>
        <w:spacing w:before="4"/>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99"/>
          <w:sz w:val="21"/>
          <w:u w:val="none"/>
          <w:lang w:eastAsia="zh-CN"/>
        </w:rPr>
        <w:t>（</w:t>
      </w:r>
      <w:r>
        <w:rPr>
          <w:rFonts w:hint="eastAsia" w:asciiTheme="minorEastAsia" w:hAnsiTheme="minorEastAsia" w:eastAsiaTheme="minorEastAsia" w:cstheme="minorEastAsia"/>
          <w:w w:val="99"/>
          <w:sz w:val="21"/>
          <w:u w:val="none"/>
          <w:lang w:val="en-US" w:eastAsia="zh-CN"/>
        </w:rPr>
        <w:t>6</w:t>
      </w:r>
      <w:r>
        <w:rPr>
          <w:rFonts w:hint="eastAsia" w:asciiTheme="minorEastAsia" w:hAnsiTheme="minorEastAsia" w:eastAsiaTheme="minorEastAsia" w:cstheme="minorEastAsia"/>
          <w:w w:val="99"/>
          <w:sz w:val="21"/>
          <w:u w:val="none"/>
          <w:lang w:eastAsia="zh-CN"/>
        </w:rPr>
        <w:t>）</w:t>
      </w:r>
      <w:r>
        <w:rPr>
          <w:rFonts w:hint="eastAsia" w:asciiTheme="minorEastAsia" w:hAnsiTheme="minorEastAsia" w:eastAsiaTheme="minorEastAsia" w:cstheme="minorEastAsia"/>
          <w:w w:val="99"/>
          <w:sz w:val="21"/>
          <w:u w:val="single"/>
        </w:rPr>
        <w:t xml:space="preserve"> </w:t>
      </w:r>
      <w:r>
        <w:rPr>
          <w:rFonts w:hint="eastAsia" w:asciiTheme="minorEastAsia" w:hAnsiTheme="minorEastAsia" w:eastAsiaTheme="minorEastAsia" w:cstheme="minorEastAsia"/>
          <w:sz w:val="21"/>
          <w:u w:val="single"/>
        </w:rPr>
        <w:tab/>
      </w:r>
      <w:r>
        <w:rPr>
          <w:rFonts w:hint="eastAsia" w:asciiTheme="minorEastAsia" w:hAnsiTheme="minorEastAsia" w:eastAsiaTheme="minorEastAsia" w:cstheme="minorEastAsia"/>
          <w:sz w:val="21"/>
          <w:u w:val="single"/>
          <w:lang w:val="en-US" w:eastAsia="zh-CN"/>
        </w:rPr>
        <w:t xml:space="preserve">                           </w:t>
      </w:r>
      <w:r>
        <w:rPr>
          <w:rFonts w:hint="eastAsia" w:asciiTheme="minorEastAsia" w:hAnsiTheme="minorEastAsia" w:eastAsiaTheme="minorEastAsia" w:cstheme="minorEastAsia"/>
          <w:sz w:val="21"/>
        </w:rPr>
        <w:t>（其他补充说明</w:t>
      </w:r>
      <w:r>
        <w:rPr>
          <w:rFonts w:hint="eastAsia" w:asciiTheme="minorEastAsia" w:hAnsiTheme="minorEastAsia" w:eastAsiaTheme="minorEastAsia" w:cstheme="minorEastAsia"/>
          <w:spacing w:val="-104"/>
          <w:sz w:val="21"/>
        </w:rPr>
        <w:t>）</w:t>
      </w:r>
    </w:p>
    <w:p>
      <w:pPr>
        <w:pStyle w:val="4"/>
        <w:tabs>
          <w:tab w:val="left" w:pos="7732"/>
          <w:tab w:val="left" w:pos="8152"/>
          <w:tab w:val="left" w:pos="8938"/>
        </w:tabs>
        <w:spacing w:line="393" w:lineRule="auto"/>
        <w:ind w:right="1513"/>
        <w:jc w:val="left"/>
        <w:rPr>
          <w:rFonts w:hint="eastAsia" w:asciiTheme="minorEastAsia" w:hAnsiTheme="minorEastAsia" w:eastAsiaTheme="minorEastAsia" w:cstheme="minorEastAsia"/>
          <w:kern w:val="2"/>
          <w:sz w:val="21"/>
          <w:szCs w:val="21"/>
          <w:lang w:val="en-US" w:eastAsia="zh-CN" w:bidi="ar-SA"/>
        </w:rPr>
      </w:pPr>
    </w:p>
    <w:p>
      <w:pPr>
        <w:pStyle w:val="4"/>
        <w:tabs>
          <w:tab w:val="left" w:pos="7732"/>
          <w:tab w:val="left" w:pos="8152"/>
          <w:tab w:val="left" w:pos="8938"/>
        </w:tabs>
        <w:spacing w:line="393" w:lineRule="auto"/>
        <w:ind w:right="1513" w:firstLine="2520" w:firstLineChars="1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投 标 人：</w:t>
      </w:r>
      <w:r>
        <w:rPr>
          <w:rFonts w:hint="eastAsia" w:asciiTheme="minorEastAsia" w:hAnsiTheme="minorEastAsia" w:eastAsiaTheme="minorEastAsia" w:cstheme="minorEastAsia"/>
          <w:kern w:val="2"/>
          <w:sz w:val="21"/>
          <w:szCs w:val="21"/>
          <w:u w:val="single"/>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 xml:space="preserve">（盖单位章） </w:t>
      </w:r>
    </w:p>
    <w:p>
      <w:pPr>
        <w:pStyle w:val="4"/>
        <w:tabs>
          <w:tab w:val="left" w:pos="7732"/>
          <w:tab w:val="left" w:pos="8152"/>
          <w:tab w:val="left" w:pos="8938"/>
        </w:tabs>
        <w:spacing w:line="393" w:lineRule="auto"/>
        <w:ind w:right="1513" w:firstLine="2520" w:firstLineChars="1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法定代表人或其委托代理人：</w:t>
      </w:r>
      <w:r>
        <w:rPr>
          <w:rFonts w:hint="eastAsia" w:asciiTheme="minorEastAsia" w:hAnsiTheme="minorEastAsia" w:eastAsiaTheme="minorEastAsia" w:cstheme="minorEastAsia"/>
          <w:kern w:val="2"/>
          <w:sz w:val="21"/>
          <w:szCs w:val="21"/>
          <w:u w:val="single"/>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 xml:space="preserve">（签字） </w:t>
      </w:r>
    </w:p>
    <w:p>
      <w:pPr>
        <w:pStyle w:val="4"/>
        <w:tabs>
          <w:tab w:val="left" w:pos="7732"/>
          <w:tab w:val="left" w:pos="8152"/>
          <w:tab w:val="left" w:pos="8938"/>
        </w:tabs>
        <w:spacing w:line="393" w:lineRule="auto"/>
        <w:ind w:right="1513" w:firstLine="2520" w:firstLineChars="1200"/>
        <w:jc w:val="left"/>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kern w:val="2"/>
          <w:sz w:val="21"/>
          <w:szCs w:val="21"/>
          <w:lang w:val="en-US" w:eastAsia="zh-CN" w:bidi="ar-SA"/>
        </w:rPr>
        <w:t>地址：</w:t>
      </w:r>
      <w:r>
        <w:rPr>
          <w:rFonts w:hint="eastAsia" w:asciiTheme="minorEastAsia" w:hAnsiTheme="minorEastAsia" w:eastAsiaTheme="minorEastAsia" w:cstheme="minorEastAsia"/>
          <w:kern w:val="2"/>
          <w:sz w:val="21"/>
          <w:szCs w:val="21"/>
          <w:u w:val="single"/>
          <w:lang w:val="en-US" w:eastAsia="zh-CN" w:bidi="ar-SA"/>
        </w:rPr>
        <w:t xml:space="preserve">                                   </w:t>
      </w:r>
    </w:p>
    <w:p>
      <w:pPr>
        <w:pStyle w:val="4"/>
        <w:tabs>
          <w:tab w:val="left" w:pos="8938"/>
        </w:tabs>
        <w:spacing w:line="265" w:lineRule="exact"/>
        <w:ind w:firstLine="2520" w:firstLineChars="1200"/>
        <w:jc w:val="left"/>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kern w:val="2"/>
          <w:sz w:val="21"/>
          <w:szCs w:val="21"/>
          <w:lang w:val="en-US" w:eastAsia="zh-CN" w:bidi="ar-SA"/>
        </w:rPr>
        <w:t>网址：</w:t>
      </w:r>
      <w:r>
        <w:rPr>
          <w:rFonts w:hint="eastAsia" w:asciiTheme="minorEastAsia" w:hAnsiTheme="minorEastAsia" w:eastAsiaTheme="minorEastAsia" w:cstheme="minorEastAsia"/>
          <w:kern w:val="2"/>
          <w:sz w:val="21"/>
          <w:szCs w:val="21"/>
          <w:u w:val="single"/>
          <w:lang w:val="en-US" w:eastAsia="zh-CN" w:bidi="ar-SA"/>
        </w:rPr>
        <w:t xml:space="preserve">                                   </w:t>
      </w:r>
    </w:p>
    <w:p>
      <w:pPr>
        <w:pStyle w:val="4"/>
        <w:tabs>
          <w:tab w:val="left" w:pos="8938"/>
        </w:tabs>
        <w:spacing w:before="172"/>
        <w:ind w:firstLine="2520" w:firstLineChars="1200"/>
        <w:jc w:val="left"/>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kern w:val="2"/>
          <w:sz w:val="21"/>
          <w:szCs w:val="21"/>
          <w:lang w:val="en-US" w:eastAsia="zh-CN" w:bidi="ar-SA"/>
        </w:rPr>
        <w:t>电话：</w:t>
      </w:r>
      <w:r>
        <w:rPr>
          <w:rFonts w:hint="eastAsia" w:asciiTheme="minorEastAsia" w:hAnsiTheme="minorEastAsia" w:eastAsiaTheme="minorEastAsia" w:cstheme="minorEastAsia"/>
          <w:kern w:val="2"/>
          <w:sz w:val="21"/>
          <w:szCs w:val="21"/>
          <w:u w:val="single"/>
          <w:lang w:val="en-US" w:eastAsia="zh-CN" w:bidi="ar-SA"/>
        </w:rPr>
        <w:t xml:space="preserve">                                   </w:t>
      </w:r>
    </w:p>
    <w:p>
      <w:pPr>
        <w:pStyle w:val="4"/>
        <w:tabs>
          <w:tab w:val="left" w:pos="8938"/>
        </w:tabs>
        <w:spacing w:before="170"/>
        <w:ind w:firstLine="2520" w:firstLineChars="1200"/>
        <w:jc w:val="left"/>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kern w:val="2"/>
          <w:sz w:val="21"/>
          <w:szCs w:val="21"/>
          <w:lang w:val="en-US" w:eastAsia="zh-CN" w:bidi="ar-SA"/>
        </w:rPr>
        <w:t>传真：</w:t>
      </w:r>
      <w:r>
        <w:rPr>
          <w:rFonts w:hint="eastAsia" w:asciiTheme="minorEastAsia" w:hAnsiTheme="minorEastAsia" w:eastAsiaTheme="minorEastAsia" w:cstheme="minorEastAsia"/>
          <w:kern w:val="2"/>
          <w:sz w:val="21"/>
          <w:szCs w:val="21"/>
          <w:u w:val="single"/>
          <w:lang w:val="en-US" w:eastAsia="zh-CN" w:bidi="ar-SA"/>
        </w:rPr>
        <w:t xml:space="preserve">                                   </w:t>
      </w:r>
    </w:p>
    <w:p>
      <w:pPr>
        <w:pStyle w:val="4"/>
        <w:tabs>
          <w:tab w:val="left" w:pos="8938"/>
        </w:tabs>
        <w:spacing w:before="171"/>
        <w:ind w:firstLine="2520" w:firstLineChars="1200"/>
        <w:jc w:val="left"/>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kern w:val="2"/>
          <w:sz w:val="21"/>
          <w:szCs w:val="21"/>
          <w:lang w:val="en-US" w:eastAsia="zh-CN" w:bidi="ar-SA"/>
        </w:rPr>
        <w:t>邮政编码：</w:t>
      </w:r>
      <w:r>
        <w:rPr>
          <w:rFonts w:hint="eastAsia" w:asciiTheme="minorEastAsia" w:hAnsiTheme="minorEastAsia" w:eastAsiaTheme="minorEastAsia" w:cstheme="minorEastAsia"/>
          <w:kern w:val="2"/>
          <w:sz w:val="21"/>
          <w:szCs w:val="21"/>
          <w:u w:val="single"/>
          <w:lang w:val="en-US" w:eastAsia="zh-CN" w:bidi="ar-SA"/>
        </w:rPr>
        <w:t xml:space="preserve">                               </w:t>
      </w:r>
    </w:p>
    <w:p>
      <w:pPr>
        <w:pStyle w:val="4"/>
        <w:spacing w:before="10"/>
        <w:rPr>
          <w:rFonts w:hint="eastAsia" w:asciiTheme="minorEastAsia" w:hAnsiTheme="minorEastAsia" w:eastAsiaTheme="minorEastAsia" w:cstheme="minorEastAsia"/>
          <w:kern w:val="2"/>
          <w:sz w:val="21"/>
          <w:szCs w:val="21"/>
          <w:lang w:val="en-US" w:eastAsia="zh-CN" w:bidi="ar-SA"/>
        </w:rPr>
      </w:pPr>
    </w:p>
    <w:p>
      <w:pPr>
        <w:pStyle w:val="4"/>
        <w:tabs>
          <w:tab w:val="left" w:pos="6575"/>
          <w:tab w:val="left" w:pos="7627"/>
          <w:tab w:val="left" w:pos="8675"/>
        </w:tabs>
        <w:spacing w:before="70"/>
        <w:ind w:left="5736"/>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1"/>
          <w:u w:val="single"/>
          <w:lang w:val="en-US" w:eastAsia="zh-CN" w:bidi="ar-SA"/>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w:t>
      </w:r>
    </w:p>
    <w:p>
      <w:pPr>
        <w:pStyle w:val="3"/>
      </w:pPr>
    </w:p>
    <w:p>
      <w:pPr>
        <w:keepNext w:val="0"/>
        <w:keepLines w:val="0"/>
        <w:pageBreakBefore w:val="0"/>
        <w:kinsoku/>
        <w:wordWrap/>
        <w:overflowPunct/>
        <w:topLinePunct w:val="0"/>
        <w:bidi w:val="0"/>
        <w:snapToGrid/>
        <w:spacing w:line="240" w:lineRule="auto"/>
        <w:ind w:right="36" w:firstLine="2811" w:firstLineChars="1000"/>
        <w:jc w:val="both"/>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firstLine="2811" w:firstLineChars="1000"/>
        <w:jc w:val="both"/>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firstLine="2811" w:firstLineChars="1000"/>
        <w:jc w:val="both"/>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firstLine="2811" w:firstLineChars="1000"/>
        <w:jc w:val="both"/>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jc w:val="both"/>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right="36"/>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法定代表人身份证明</w:t>
      </w:r>
    </w:p>
    <w:p>
      <w:pPr>
        <w:keepNext w:val="0"/>
        <w:keepLines w:val="0"/>
        <w:pageBreakBefore w:val="0"/>
        <w:kinsoku/>
        <w:wordWrap/>
        <w:overflowPunct/>
        <w:topLinePunct w:val="0"/>
        <w:bidi w:val="0"/>
        <w:snapToGrid/>
        <w:spacing w:line="240" w:lineRule="auto"/>
        <w:ind w:right="-694"/>
        <w:rPr>
          <w:rFonts w:hint="eastAsia" w:asciiTheme="minorEastAsia" w:hAnsiTheme="minorEastAsia" w:eastAsiaTheme="minorEastAsia" w:cstheme="minorEastAsia"/>
          <w:sz w:val="28"/>
          <w:szCs w:val="28"/>
        </w:rPr>
      </w:pPr>
    </w:p>
    <w:p>
      <w:pPr>
        <w:keepNext w:val="0"/>
        <w:keepLines w:val="0"/>
        <w:pageBreakBefore w:val="0"/>
        <w:tabs>
          <w:tab w:val="left" w:pos="5565"/>
        </w:tabs>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投标</w:t>
      </w:r>
      <w:r>
        <w:rPr>
          <w:rFonts w:hint="eastAsia" w:asciiTheme="minorEastAsia" w:hAnsiTheme="minorEastAsia" w:eastAsiaTheme="minorEastAsia" w:cstheme="minorEastAsia"/>
          <w:kern w:val="0"/>
          <w:sz w:val="28"/>
          <w:szCs w:val="28"/>
        </w:rPr>
        <w:t>响应人名称：</w:t>
      </w:r>
      <w:r>
        <w:rPr>
          <w:rFonts w:hint="eastAsia" w:asciiTheme="minorEastAsia" w:hAnsiTheme="minorEastAsia" w:eastAsiaTheme="minorEastAsia" w:cstheme="minorEastAsia"/>
          <w:kern w:val="0"/>
          <w:sz w:val="28"/>
          <w:szCs w:val="28"/>
          <w:u w:val="single"/>
        </w:rPr>
        <w:tab/>
      </w:r>
    </w:p>
    <w:p>
      <w:pPr>
        <w:keepNext w:val="0"/>
        <w:keepLines w:val="0"/>
        <w:pageBreakBefore w:val="0"/>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单位性质：</w:t>
      </w:r>
      <w:r>
        <w:rPr>
          <w:rFonts w:hint="eastAsia" w:asciiTheme="minorEastAsia" w:hAnsiTheme="minorEastAsia" w:eastAsiaTheme="minorEastAsia" w:cstheme="minorEastAsia"/>
          <w:kern w:val="0"/>
          <w:sz w:val="28"/>
          <w:szCs w:val="28"/>
          <w:u w:val="single"/>
        </w:rPr>
        <w:tab/>
      </w:r>
    </w:p>
    <w:p>
      <w:pPr>
        <w:keepNext w:val="0"/>
        <w:keepLines w:val="0"/>
        <w:pageBreakBefore w:val="0"/>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地址：</w:t>
      </w:r>
      <w:r>
        <w:rPr>
          <w:rFonts w:hint="eastAsia" w:asciiTheme="minorEastAsia" w:hAnsiTheme="minorEastAsia" w:eastAsiaTheme="minorEastAsia" w:cstheme="minorEastAsia"/>
          <w:kern w:val="0"/>
          <w:sz w:val="28"/>
          <w:szCs w:val="28"/>
          <w:u w:val="single"/>
        </w:rPr>
        <w:tab/>
      </w:r>
    </w:p>
    <w:p>
      <w:pPr>
        <w:keepNext w:val="0"/>
        <w:keepLines w:val="0"/>
        <w:pageBreakBefore w:val="0"/>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成立时间：</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spacing w:val="-1"/>
          <w:kern w:val="0"/>
          <w:sz w:val="28"/>
          <w:szCs w:val="28"/>
        </w:rPr>
        <w:t>年</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spacing w:val="-1"/>
          <w:kern w:val="0"/>
          <w:sz w:val="28"/>
          <w:szCs w:val="28"/>
        </w:rPr>
        <w:t>月</w:t>
      </w:r>
      <w:r>
        <w:rPr>
          <w:rFonts w:hint="eastAsia" w:asciiTheme="minorEastAsia" w:hAnsiTheme="minorEastAsia" w:eastAsiaTheme="minorEastAsia" w:cstheme="minorEastAsia"/>
          <w:spacing w:val="-1"/>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日</w:t>
      </w:r>
    </w:p>
    <w:p>
      <w:pPr>
        <w:keepNext w:val="0"/>
        <w:keepLines w:val="0"/>
        <w:pageBreakBefore w:val="0"/>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经营期限：</w:t>
      </w:r>
      <w:r>
        <w:rPr>
          <w:rFonts w:hint="eastAsia" w:asciiTheme="minorEastAsia" w:hAnsiTheme="minorEastAsia" w:eastAsiaTheme="minorEastAsia" w:cstheme="minorEastAsia"/>
          <w:kern w:val="0"/>
          <w:sz w:val="28"/>
          <w:szCs w:val="28"/>
          <w:u w:val="single"/>
        </w:rPr>
        <w:tab/>
      </w:r>
    </w:p>
    <w:p>
      <w:pPr>
        <w:keepNext w:val="0"/>
        <w:keepLines w:val="0"/>
        <w:pageBreakBefore w:val="0"/>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姓名：</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性别</w:t>
      </w:r>
      <w:r>
        <w:rPr>
          <w:rFonts w:hint="eastAsia" w:asciiTheme="minorEastAsia" w:hAnsiTheme="minorEastAsia" w:eastAsiaTheme="minorEastAsia" w:cstheme="minorEastAsia"/>
          <w:spacing w:val="-1"/>
          <w:kern w:val="0"/>
          <w:sz w:val="28"/>
          <w:szCs w:val="28"/>
        </w:rPr>
        <w:t>：</w:t>
      </w:r>
      <w:r>
        <w:rPr>
          <w:rFonts w:hint="eastAsia" w:asciiTheme="minorEastAsia" w:hAnsiTheme="minorEastAsia" w:eastAsiaTheme="minorEastAsia" w:cstheme="minorEastAsia"/>
          <w:spacing w:val="-1"/>
          <w:kern w:val="0"/>
          <w:sz w:val="28"/>
          <w:szCs w:val="28"/>
          <w:u w:val="single"/>
          <w:lang w:val="en-US" w:eastAsia="zh-CN"/>
        </w:rPr>
        <w:t xml:space="preserve">  </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spacing w:val="-1"/>
          <w:kern w:val="0"/>
          <w:sz w:val="28"/>
          <w:szCs w:val="28"/>
        </w:rPr>
        <w:t>年</w:t>
      </w:r>
      <w:r>
        <w:rPr>
          <w:rFonts w:hint="eastAsia" w:asciiTheme="minorEastAsia" w:hAnsiTheme="minorEastAsia" w:eastAsiaTheme="minorEastAsia" w:cstheme="minorEastAsia"/>
          <w:kern w:val="0"/>
          <w:sz w:val="28"/>
          <w:szCs w:val="28"/>
        </w:rPr>
        <w:t>龄：</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职务：</w:t>
      </w:r>
      <w:r>
        <w:rPr>
          <w:rFonts w:hint="eastAsia" w:asciiTheme="minorEastAsia" w:hAnsiTheme="minorEastAsia" w:eastAsiaTheme="minorEastAsia" w:cstheme="minorEastAsia"/>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spacing w:line="24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系</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投标</w:t>
      </w:r>
      <w:r>
        <w:rPr>
          <w:rFonts w:hint="eastAsia" w:asciiTheme="minorEastAsia" w:hAnsiTheme="minorEastAsia" w:eastAsiaTheme="minorEastAsia" w:cstheme="minorEastAsia"/>
          <w:kern w:val="0"/>
          <w:sz w:val="28"/>
          <w:szCs w:val="28"/>
          <w:lang w:val="en-US" w:eastAsia="zh-CN"/>
        </w:rPr>
        <w:t>响应</w:t>
      </w:r>
      <w:r>
        <w:rPr>
          <w:rFonts w:hint="eastAsia" w:asciiTheme="minorEastAsia" w:hAnsiTheme="minorEastAsia" w:eastAsiaTheme="minorEastAsia" w:cstheme="minorEastAsia"/>
          <w:kern w:val="0"/>
          <w:sz w:val="28"/>
          <w:szCs w:val="28"/>
        </w:rPr>
        <w:t>人名称）的法定代表人。</w:t>
      </w:r>
    </w:p>
    <w:p>
      <w:pPr>
        <w:keepNext w:val="0"/>
        <w:keepLines w:val="0"/>
        <w:pageBreakBefore w:val="0"/>
        <w:kinsoku/>
        <w:wordWrap/>
        <w:overflowPunct/>
        <w:topLinePunct w:val="0"/>
        <w:autoSpaceDE w:val="0"/>
        <w:autoSpaceDN w:val="0"/>
        <w:bidi w:val="0"/>
        <w:adjustRightInd w:val="0"/>
        <w:snapToGrid/>
        <w:spacing w:line="240" w:lineRule="auto"/>
        <w:ind w:firstLine="1080" w:firstLineChars="3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特此证明。</w:t>
      </w:r>
    </w:p>
    <w:p>
      <w:pPr>
        <w:keepNext w:val="0"/>
        <w:keepLines w:val="0"/>
        <w:pageBreakBefore w:val="0"/>
        <w:tabs>
          <w:tab w:val="left" w:pos="5460"/>
        </w:tabs>
        <w:kinsoku/>
        <w:wordWrap/>
        <w:overflowPunct/>
        <w:topLinePunct w:val="0"/>
        <w:autoSpaceDE w:val="0"/>
        <w:autoSpaceDN w:val="0"/>
        <w:bidi w:val="0"/>
        <w:adjustRightInd w:val="0"/>
        <w:snapToGrid/>
        <w:spacing w:line="24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投标响应</w:t>
      </w:r>
      <w:r>
        <w:rPr>
          <w:rFonts w:hint="eastAsia" w:asciiTheme="minorEastAsia" w:hAnsiTheme="minorEastAsia" w:eastAsiaTheme="minorEastAsia" w:cstheme="minorEastAsia"/>
          <w:spacing w:val="-1"/>
          <w:kern w:val="0"/>
          <w:sz w:val="28"/>
          <w:szCs w:val="28"/>
        </w:rPr>
        <w:t>人</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spacing w:val="-1"/>
          <w:kern w:val="0"/>
          <w:sz w:val="28"/>
          <w:szCs w:val="28"/>
        </w:rPr>
        <w:t>（</w:t>
      </w:r>
      <w:r>
        <w:rPr>
          <w:rFonts w:hint="eastAsia" w:asciiTheme="minorEastAsia" w:hAnsiTheme="minorEastAsia" w:eastAsiaTheme="minorEastAsia" w:cstheme="minorEastAsia"/>
          <w:kern w:val="0"/>
          <w:sz w:val="28"/>
          <w:szCs w:val="28"/>
        </w:rPr>
        <w:t>盖单位公章）</w:t>
      </w:r>
    </w:p>
    <w:p>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inorEastAsia" w:hAnsiTheme="minorEastAsia" w:eastAsiaTheme="minorEastAsia" w:cstheme="minorEastAsia"/>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spacing w:line="240" w:lineRule="auto"/>
        <w:ind w:firstLine="3920" w:firstLineChars="14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u w:val="single"/>
          <w:lang w:val="en-US" w:eastAsia="zh-CN"/>
        </w:rPr>
        <w:tab/>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spacing w:val="-1"/>
          <w:kern w:val="0"/>
          <w:sz w:val="28"/>
          <w:szCs w:val="28"/>
        </w:rPr>
        <w:t>年</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日</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kern w:val="0"/>
          <w:sz w:val="28"/>
          <w:szCs w:val="28"/>
        </w:rPr>
        <w:t>附法定代表人身份证复印件</w:t>
      </w: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both"/>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法人代表授权书</w:t>
      </w:r>
    </w:p>
    <w:p>
      <w:pPr>
        <w:keepNext w:val="0"/>
        <w:keepLines w:val="0"/>
        <w:pageBreakBefore w:val="0"/>
        <w:kinsoku/>
        <w:wordWrap/>
        <w:overflowPunct/>
        <w:topLinePunct w:val="0"/>
        <w:bidi w:val="0"/>
        <w:snapToGrid/>
        <w:spacing w:line="240" w:lineRule="auto"/>
        <w:jc w:val="both"/>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napToGrid/>
        <w:spacing w:line="24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Theme="minorEastAsia" w:hAnsiTheme="minorEastAsia" w:eastAsiaTheme="minorEastAsia" w:cstheme="minorEastAsia"/>
          <w:sz w:val="28"/>
          <w:szCs w:val="28"/>
          <w:lang w:eastAsia="zh-CN"/>
        </w:rPr>
        <w:t>投标</w:t>
      </w:r>
      <w:r>
        <w:rPr>
          <w:rFonts w:hint="eastAsia" w:asciiTheme="minorEastAsia" w:hAnsiTheme="minorEastAsia" w:eastAsiaTheme="minorEastAsia" w:cstheme="minorEastAsia"/>
          <w:sz w:val="28"/>
          <w:szCs w:val="28"/>
        </w:rPr>
        <w:t>活动中，以我单位的名义签署</w:t>
      </w:r>
      <w:r>
        <w:rPr>
          <w:rFonts w:hint="eastAsia" w:asciiTheme="minorEastAsia" w:hAnsiTheme="minorEastAsia" w:eastAsiaTheme="minorEastAsia" w:cstheme="minorEastAsia"/>
          <w:sz w:val="28"/>
          <w:szCs w:val="28"/>
          <w:lang w:eastAsia="zh-CN"/>
        </w:rPr>
        <w:t>投标</w:t>
      </w:r>
      <w:r>
        <w:rPr>
          <w:rFonts w:hint="eastAsia" w:asciiTheme="minorEastAsia" w:hAnsiTheme="minorEastAsia" w:eastAsiaTheme="minorEastAsia" w:cstheme="minorEastAsia"/>
          <w:sz w:val="28"/>
          <w:szCs w:val="28"/>
        </w:rPr>
        <w:t>响应文件，与业主协商、签定合同协议书以及执行一切与此有关的事务。</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w:t>
      </w:r>
      <w:r>
        <w:rPr>
          <w:rFonts w:hint="eastAsia" w:asciiTheme="minorEastAsia" w:hAnsiTheme="minorEastAsia" w:eastAsiaTheme="minorEastAsia" w:cstheme="minorEastAsia"/>
          <w:sz w:val="28"/>
          <w:szCs w:val="28"/>
          <w:lang w:val="en-US" w:eastAsia="zh-CN"/>
        </w:rPr>
        <w:t>人</w:t>
      </w:r>
      <w:r>
        <w:rPr>
          <w:rFonts w:hint="eastAsia" w:asciiTheme="minorEastAsia" w:hAnsiTheme="minorEastAsia" w:eastAsiaTheme="minorEastAsia" w:cstheme="minorEastAsia"/>
          <w:sz w:val="28"/>
          <w:szCs w:val="28"/>
        </w:rPr>
        <w:t>：__________</w:t>
      </w:r>
      <w:r>
        <w:rPr>
          <w:rFonts w:hint="eastAsia" w:asciiTheme="minorEastAsia" w:hAnsiTheme="minorEastAsia" w:eastAsiaTheme="minorEastAsia" w:cstheme="minorEastAsia"/>
          <w:b w:val="0"/>
          <w:bCs w:val="0"/>
          <w:sz w:val="28"/>
          <w:szCs w:val="28"/>
        </w:rPr>
        <w:t>______</w:t>
      </w:r>
      <w:r>
        <w:rPr>
          <w:rFonts w:hint="eastAsia" w:asciiTheme="minorEastAsia" w:hAnsiTheme="minorEastAsia" w:eastAsiaTheme="minorEastAsia" w:cstheme="minorEastAsia"/>
          <w:sz w:val="28"/>
          <w:szCs w:val="28"/>
        </w:rPr>
        <w:t>_</w:t>
      </w:r>
      <w:r>
        <w:rPr>
          <w:rFonts w:hint="eastAsia" w:asciiTheme="minorEastAsia" w:hAnsiTheme="minorEastAsia" w:eastAsiaTheme="minorEastAsia" w:cstheme="minorEastAsia"/>
          <w:b w:val="0"/>
          <w:bCs w:val="0"/>
          <w:sz w:val="28"/>
          <w:szCs w:val="28"/>
        </w:rPr>
        <w:t>__</w:t>
      </w:r>
      <w:r>
        <w:rPr>
          <w:rFonts w:hint="eastAsia" w:asciiTheme="minorEastAsia" w:hAnsiTheme="minorEastAsia" w:eastAsiaTheme="minorEastAsia" w:cstheme="minorEastAsia"/>
          <w:sz w:val="28"/>
          <w:szCs w:val="28"/>
        </w:rPr>
        <w:t>_（盖章）</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授权人：__________</w:t>
      </w:r>
      <w:r>
        <w:rPr>
          <w:rFonts w:hint="eastAsia" w:asciiTheme="minorEastAsia" w:hAnsiTheme="minorEastAsia" w:eastAsiaTheme="minorEastAsia" w:cstheme="minorEastAsia"/>
          <w:b w:val="0"/>
          <w:bCs w:val="0"/>
          <w:sz w:val="28"/>
          <w:szCs w:val="28"/>
        </w:rPr>
        <w:t>_</w:t>
      </w:r>
      <w:r>
        <w:rPr>
          <w:rFonts w:hint="eastAsia" w:asciiTheme="minorEastAsia" w:hAnsiTheme="minorEastAsia" w:eastAsiaTheme="minorEastAsia" w:cstheme="minorEastAsia"/>
          <w:sz w:val="28"/>
          <w:szCs w:val="28"/>
        </w:rPr>
        <w:t>_</w:t>
      </w:r>
      <w:r>
        <w:rPr>
          <w:rFonts w:hint="eastAsia" w:asciiTheme="minorEastAsia" w:hAnsiTheme="minorEastAsia" w:eastAsiaTheme="minorEastAsia" w:cstheme="minorEastAsia"/>
          <w:b w:val="0"/>
          <w:bCs w:val="0"/>
          <w:sz w:val="28"/>
          <w:szCs w:val="28"/>
        </w:rPr>
        <w:t>________</w:t>
      </w:r>
      <w:r>
        <w:rPr>
          <w:rFonts w:hint="eastAsia" w:asciiTheme="minorEastAsia" w:hAnsiTheme="minorEastAsia" w:eastAsiaTheme="minorEastAsia" w:cstheme="minorEastAsia"/>
          <w:sz w:val="28"/>
          <w:szCs w:val="28"/>
        </w:rPr>
        <w:t>_（</w:t>
      </w:r>
      <w:r>
        <w:rPr>
          <w:rFonts w:hint="eastAsia" w:asciiTheme="minorEastAsia" w:hAnsiTheme="minorEastAsia" w:eastAsiaTheme="minorEastAsia" w:cstheme="minorEastAsia"/>
          <w:sz w:val="28"/>
          <w:szCs w:val="28"/>
          <w:lang w:eastAsia="zh-CN"/>
        </w:rPr>
        <w:t>签字</w:t>
      </w:r>
      <w:r>
        <w:rPr>
          <w:rFonts w:hint="eastAsia" w:asciiTheme="minorEastAsia" w:hAnsiTheme="minorEastAsia" w:eastAsiaTheme="minorEastAsia" w:cstheme="minorEastAsia"/>
          <w:sz w:val="28"/>
          <w:szCs w:val="28"/>
        </w:rPr>
        <w:t>）</w:t>
      </w:r>
    </w:p>
    <w:p>
      <w:pPr>
        <w:pStyle w:val="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身份证号码：</w:t>
      </w:r>
      <w:r>
        <w:rPr>
          <w:rFonts w:hint="eastAsia" w:asciiTheme="minorEastAsia" w:hAnsiTheme="minorEastAsia" w:eastAsiaTheme="minorEastAsia" w:cstheme="minorEastAsia"/>
          <w:b w:val="0"/>
          <w:bCs w:val="0"/>
          <w:sz w:val="28"/>
          <w:szCs w:val="28"/>
        </w:rPr>
        <w:t>_________________</w:t>
      </w:r>
    </w:p>
    <w:p>
      <w:pPr>
        <w:rPr>
          <w:rFonts w:hint="eastAsia" w:asciiTheme="minorEastAsia" w:hAnsiTheme="minorEastAsia" w:eastAsiaTheme="minorEastAsia" w:cstheme="minorEastAsia"/>
          <w:b w:val="0"/>
          <w:bCs w:val="0"/>
        </w:rPr>
      </w:pP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被授权人代理人：_____________（</w:t>
      </w:r>
      <w:r>
        <w:rPr>
          <w:rFonts w:hint="eastAsia" w:asciiTheme="minorEastAsia" w:hAnsiTheme="minorEastAsia" w:eastAsiaTheme="minorEastAsia" w:cstheme="minorEastAsia"/>
          <w:b w:val="0"/>
          <w:bCs w:val="0"/>
          <w:sz w:val="28"/>
          <w:szCs w:val="28"/>
          <w:lang w:eastAsia="zh-CN"/>
        </w:rPr>
        <w:t>签字</w:t>
      </w:r>
      <w:r>
        <w:rPr>
          <w:rFonts w:hint="eastAsia" w:asciiTheme="minorEastAsia" w:hAnsiTheme="minorEastAsia" w:eastAsiaTheme="minorEastAsia" w:cstheme="minorEastAsia"/>
          <w:b w:val="0"/>
          <w:bCs w:val="0"/>
          <w:sz w:val="28"/>
          <w:szCs w:val="28"/>
        </w:rPr>
        <w:t>）</w:t>
      </w:r>
    </w:p>
    <w:p>
      <w:pPr>
        <w:pStyle w:val="3"/>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身份证号码：</w:t>
      </w:r>
      <w:r>
        <w:rPr>
          <w:rFonts w:hint="eastAsia" w:asciiTheme="minorEastAsia" w:hAnsiTheme="minorEastAsia" w:eastAsiaTheme="minorEastAsia" w:cstheme="minorEastAsia"/>
          <w:b w:val="0"/>
          <w:bCs w:val="0"/>
          <w:sz w:val="28"/>
          <w:szCs w:val="28"/>
        </w:rPr>
        <w:t>_________________</w:t>
      </w:r>
    </w:p>
    <w:p>
      <w:pPr>
        <w:rPr>
          <w:rFonts w:hint="eastAsia" w:asciiTheme="minorEastAsia" w:hAnsiTheme="minorEastAsia" w:eastAsiaTheme="minorEastAsia" w:cstheme="minorEastAsia"/>
          <w:sz w:val="28"/>
          <w:szCs w:val="28"/>
        </w:rPr>
      </w:pPr>
    </w:p>
    <w:p>
      <w:pPr>
        <w:pStyle w:val="3"/>
        <w:rPr>
          <w:rFonts w:hint="eastAsia" w:asciiTheme="minorEastAsia" w:hAnsiTheme="minorEastAsia" w:eastAsiaTheme="minorEastAsia" w:cstheme="minorEastAsia"/>
          <w:lang w:eastAsia="zh-CN"/>
        </w:rPr>
      </w:pP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日</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附被授权人代理人身份证复印件</w:t>
      </w:r>
    </w:p>
    <w:p>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8"/>
          <w:szCs w:val="28"/>
          <w:lang w:eastAsia="zh-CN"/>
        </w:rPr>
      </w:pPr>
    </w:p>
    <w:p>
      <w:pPr>
        <w:spacing w:line="360" w:lineRule="auto"/>
        <w:rPr>
          <w:rFonts w:hint="eastAsia" w:asciiTheme="minorEastAsia" w:hAnsiTheme="minorEastAsia" w:eastAsiaTheme="minorEastAsia" w:cstheme="minorEastAsia"/>
          <w:b/>
          <w:sz w:val="36"/>
          <w:szCs w:val="36"/>
          <w:lang w:val="en-US" w:eastAsia="zh-CN"/>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both"/>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both"/>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both"/>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center"/>
        <w:rPr>
          <w:rFonts w:hint="eastAsia" w:asciiTheme="minorEastAsia" w:hAnsiTheme="minorEastAsia" w:eastAsiaTheme="minorEastAsia" w:cstheme="minorEastAsia"/>
          <w:b/>
          <w:kern w:val="2"/>
          <w:sz w:val="28"/>
          <w:szCs w:val="28"/>
          <w:lang w:val="en-US" w:eastAsia="zh-CN" w:bidi="ar-SA"/>
        </w:rPr>
      </w:pPr>
      <w:r>
        <w:rPr>
          <w:rFonts w:hint="eastAsia" w:asciiTheme="minorEastAsia" w:hAnsiTheme="minorEastAsia" w:eastAsiaTheme="minorEastAsia" w:cstheme="minorEastAsia"/>
          <w:b/>
          <w:kern w:val="2"/>
          <w:sz w:val="28"/>
          <w:szCs w:val="28"/>
          <w:lang w:val="en-US" w:eastAsia="zh-CN" w:bidi="ar-SA"/>
        </w:rPr>
        <w:t>服务方案</w:t>
      </w:r>
    </w:p>
    <w:p>
      <w:pPr>
        <w:ind w:left="1134" w:firstLine="88" w:firstLineChars="52"/>
        <w:rPr>
          <w:rFonts w:hint="eastAsia"/>
          <w:spacing w:val="-20"/>
          <w:sz w:val="21"/>
        </w:rPr>
      </w:pPr>
    </w:p>
    <w:p>
      <w:pPr>
        <w:ind w:left="1134" w:firstLine="88" w:firstLineChars="52"/>
        <w:rPr>
          <w:rFonts w:hint="eastAsia"/>
          <w:spacing w:val="-20"/>
          <w:sz w:val="21"/>
        </w:rPr>
      </w:pPr>
    </w:p>
    <w:p>
      <w:pPr>
        <w:ind w:left="1134" w:firstLine="145" w:firstLineChars="52"/>
        <w:rPr>
          <w:rFonts w:hint="eastAsia" w:asciiTheme="minorEastAsia" w:hAnsiTheme="minorEastAsia" w:eastAsiaTheme="minorEastAsia" w:cstheme="minorEastAsia"/>
          <w:kern w:val="2"/>
          <w:sz w:val="28"/>
          <w:szCs w:val="28"/>
          <w:lang w:val="en-US" w:eastAsia="zh-CN" w:bidi="ar-SA"/>
        </w:rPr>
      </w:pPr>
    </w:p>
    <w:p>
      <w:p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服务项目：</w:t>
      </w:r>
    </w:p>
    <w:p>
      <w:p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服务方案：</w:t>
      </w:r>
    </w:p>
    <w:p>
      <w:p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增值服务：</w:t>
      </w: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both"/>
        <w:rPr>
          <w:rFonts w:hint="eastAsia" w:asciiTheme="minorEastAsia" w:hAnsiTheme="minorEastAsia" w:eastAsiaTheme="minorEastAsia" w:cstheme="minorEastAsia"/>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jc w:val="both"/>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p>
    <w:p>
      <w:pPr>
        <w:pStyle w:val="4"/>
        <w:tabs>
          <w:tab w:val="left" w:pos="2587"/>
        </w:tabs>
        <w:ind w:left="696"/>
        <w:jc w:val="center"/>
        <w:rPr>
          <w:rFonts w:hint="eastAsia" w:asciiTheme="minorEastAsia" w:hAnsiTheme="minorEastAsia" w:eastAsiaTheme="minorEastAsia" w:cstheme="minorEastAsia"/>
          <w:b/>
          <w:kern w:val="2"/>
          <w:sz w:val="28"/>
          <w:szCs w:val="28"/>
          <w:lang w:val="en-US" w:eastAsia="zh-CN" w:bidi="ar-SA"/>
        </w:rPr>
      </w:pPr>
      <w:r>
        <w:rPr>
          <w:rFonts w:hint="eastAsia" w:asciiTheme="minorEastAsia" w:hAnsiTheme="minorEastAsia" w:eastAsiaTheme="minorEastAsia" w:cstheme="minorEastAsia"/>
          <w:b/>
          <w:kern w:val="2"/>
          <w:sz w:val="28"/>
          <w:szCs w:val="28"/>
          <w:lang w:val="en-US" w:eastAsia="zh-CN" w:bidi="ar-SA"/>
        </w:rPr>
        <w:t>体系制度建设</w:t>
      </w:r>
    </w:p>
    <w:p>
      <w:pPr>
        <w:pStyle w:val="4"/>
        <w:tabs>
          <w:tab w:val="left" w:pos="2587"/>
        </w:tabs>
        <w:ind w:left="696"/>
        <w:jc w:val="both"/>
        <w:rPr>
          <w:rFonts w:hint="eastAsia" w:asciiTheme="minorEastAsia" w:hAnsiTheme="minorEastAsia" w:eastAsiaTheme="minorEastAsia" w:cstheme="minorEastAsia"/>
          <w:b/>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体系制度应包含管理组织架构、人员分工、管理制度等。有完善的派遣劳务人员薪酬管理体系和财务管理等制度保障，能保证薪酬及时发放，并承诺不拖欠劳务人员薪酬。（格式自拟）</w:t>
      </w: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ind w:right="37"/>
        <w:jc w:val="center"/>
        <w:rPr>
          <w:rFonts w:hint="eastAsia" w:asciiTheme="majorEastAsia" w:hAnsiTheme="majorEastAsia" w:eastAsiaTheme="majorEastAsia" w:cstheme="majorEastAsia"/>
          <w:b/>
          <w:sz w:val="28"/>
          <w:szCs w:val="28"/>
        </w:rPr>
      </w:pPr>
    </w:p>
    <w:p>
      <w:pPr>
        <w:ind w:right="37"/>
        <w:jc w:val="center"/>
        <w:rPr>
          <w:rFonts w:hint="eastAsia" w:asciiTheme="majorEastAsia" w:hAnsiTheme="majorEastAsia" w:eastAsiaTheme="majorEastAsia" w:cstheme="majorEastAsia"/>
          <w:b/>
          <w:sz w:val="28"/>
          <w:szCs w:val="28"/>
        </w:rPr>
      </w:pPr>
    </w:p>
    <w:p>
      <w:pPr>
        <w:ind w:right="37"/>
        <w:jc w:val="center"/>
        <w:rPr>
          <w:rFonts w:ascii="黑体" w:eastAsia="黑体"/>
          <w:b/>
          <w:sz w:val="30"/>
        </w:rPr>
      </w:pPr>
      <w:r>
        <w:rPr>
          <w:rFonts w:hint="eastAsia" w:asciiTheme="majorEastAsia" w:hAnsiTheme="majorEastAsia" w:eastAsiaTheme="majorEastAsia" w:cstheme="majorEastAsia"/>
          <w:b/>
          <w:sz w:val="28"/>
          <w:szCs w:val="28"/>
        </w:rPr>
        <w:t>资格审查资料</w:t>
      </w:r>
    </w:p>
    <w:p>
      <w:pPr>
        <w:pStyle w:val="4"/>
        <w:spacing w:line="267" w:lineRule="exact"/>
        <w:ind w:left="1267"/>
        <w:rPr>
          <w:rFonts w:hint="eastAsia" w:asciiTheme="minorEastAsia" w:hAnsiTheme="minorEastAsia" w:eastAsiaTheme="minorEastAsia" w:cstheme="minorEastAsia"/>
          <w:w w:val="99"/>
          <w:sz w:val="28"/>
          <w:szCs w:val="28"/>
        </w:rPr>
      </w:pP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一）须为中华人民共和国境内注册的独立法人，须具有合法有效的营业执照（经营范围：劳务派遣，具备劳务派遣经营许可证）、税务登记证、组织机构代码证（三证合一投标人，提供营业执照即可）（复印件），注册资本金不低于人民币200万元。</w:t>
      </w:r>
    </w:p>
    <w:p>
      <w:pPr>
        <w:widowControl/>
        <w:snapToGrid w:val="0"/>
        <w:spacing w:line="480" w:lineRule="exact"/>
        <w:jc w:val="left"/>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（二）响应方必须是参与比选单位的法人或法人授权代表，并出示相关证明文件。</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（三）提供近两年（2019年-2021年）劳务派遣业绩证明 3个（提供合同备查）。</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（四）本次投标的成交商必须自行经营，不允许进行转包或转授权，本项目不接受联合体投标。</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（五）有与开展业务相适应的固定的经营场所和设施，具备有效营业执照和相关经营范围。</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（六）派遣资质应具备重庆市区级资质（含）以上的资质。</w:t>
      </w:r>
    </w:p>
    <w:p>
      <w:pPr>
        <w:pStyle w:val="4"/>
        <w:spacing w:before="69" w:line="360" w:lineRule="auto"/>
        <w:rPr>
          <w:rFonts w:hint="eastAsia" w:cs="仿宋_GB2312" w:asciiTheme="minorEastAsia" w:hAnsiTheme="minorEastAsia" w:eastAsia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（七）没有处于被责令停业，投标资格被取消，财产被接管、冻结，破产状态；参加招标采购活动（2019年-2021年）没有骗取中标和严重违约及重大违法行为，在经营活动中没有重大违法记录（提供承诺书）。</w:t>
      </w: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cs="仿宋_GB2312" w:asciiTheme="minorEastAsia" w:hAnsiTheme="minorEastAsia" w:eastAsiaTheme="minorEastAsia"/>
          <w:color w:val="auto"/>
          <w:kern w:val="2"/>
          <w:sz w:val="28"/>
          <w:szCs w:val="28"/>
          <w:lang w:val="en-US" w:eastAsia="zh-CN" w:bidi="ar-SA"/>
        </w:rPr>
        <w:t>（八）有符合法律、行政法规规定的劳务派遣管理制度。</w:t>
      </w: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（九）其他资料。</w:t>
      </w: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tabs>
          <w:tab w:val="left" w:pos="2587"/>
        </w:tabs>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kern w:val="2"/>
          <w:sz w:val="28"/>
          <w:szCs w:val="28"/>
          <w:lang w:val="en-US" w:eastAsia="zh-CN" w:bidi="ar-SA"/>
        </w:rPr>
      </w:pP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center"/>
        <w:textAlignment w:val="auto"/>
        <w:outlineLvl w:val="9"/>
        <w:rPr>
          <w:rFonts w:hint="eastAsia" w:cs="仿宋_GB2312" w:asciiTheme="minorEastAsia" w:hAnsiTheme="minorEastAsia" w:eastAsiaTheme="minorEastAsia"/>
          <w:b/>
          <w:bCs/>
          <w:sz w:val="32"/>
          <w:szCs w:val="32"/>
          <w:lang w:eastAsia="zh-CN"/>
        </w:rPr>
      </w:pPr>
      <w:r>
        <w:rPr>
          <w:rFonts w:hint="eastAsia" w:cs="仿宋_GB2312" w:asciiTheme="minorEastAsia" w:hAnsiTheme="minorEastAsia" w:eastAsiaTheme="minorEastAsia"/>
          <w:b/>
          <w:bCs/>
          <w:sz w:val="32"/>
          <w:szCs w:val="32"/>
          <w:lang w:eastAsia="zh-CN"/>
        </w:rPr>
        <w:t>第三章</w:t>
      </w:r>
      <w:r>
        <w:rPr>
          <w:rFonts w:hint="eastAsia" w:cs="仿宋_GB2312" w:asciiTheme="minorEastAsia" w:hAnsiTheme="minorEastAsia" w:eastAsiaTheme="minorEastAsia"/>
          <w:b/>
          <w:bCs/>
          <w:sz w:val="32"/>
          <w:szCs w:val="32"/>
          <w:lang w:val="en-US" w:eastAsia="zh-CN"/>
        </w:rPr>
        <w:t xml:space="preserve">   </w:t>
      </w:r>
      <w:r>
        <w:rPr>
          <w:rFonts w:hint="eastAsia" w:cs="仿宋_GB2312" w:asciiTheme="minorEastAsia" w:hAnsiTheme="minorEastAsia" w:eastAsiaTheme="minorEastAsia"/>
          <w:b/>
          <w:bCs/>
          <w:sz w:val="32"/>
          <w:szCs w:val="32"/>
          <w:lang w:eastAsia="zh-CN"/>
        </w:rPr>
        <w:t>合同范本</w:t>
      </w: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autoSpaceDE/>
        <w:autoSpaceDN/>
        <w:adjustRightInd w:val="0"/>
        <w:jc w:val="center"/>
        <w:rPr>
          <w:rFonts w:ascii="Times New Roman" w:hAnsi="Times New Roman" w:eastAsia="宋体" w:cs="Times New Roman"/>
          <w:b/>
          <w:kern w:val="2"/>
          <w:sz w:val="44"/>
          <w:szCs w:val="24"/>
          <w:lang w:val="en-US" w:bidi="ar-SA"/>
        </w:rPr>
      </w:pPr>
      <w:r>
        <w:rPr>
          <w:rFonts w:ascii="Times New Roman" w:hAnsi="Times New Roman" w:eastAsia="宋体" w:cs="Times New Roman"/>
          <w:b/>
          <w:kern w:val="2"/>
          <w:sz w:val="44"/>
          <w:szCs w:val="24"/>
          <w:lang w:val="en-US" w:bidi="ar-SA"/>
        </w:rPr>
        <w:t>________________________</w:t>
      </w:r>
    </w:p>
    <w:p>
      <w:pPr>
        <w:adjustRightInd w:val="0"/>
        <w:ind w:firstLine="1560" w:firstLineChars="300"/>
        <w:jc w:val="center"/>
        <w:rPr>
          <w:rFonts w:hint="eastAsia" w:ascii="黑体" w:eastAsia="黑体"/>
          <w:color w:val="000000"/>
          <w:sz w:val="52"/>
          <w:szCs w:val="52"/>
        </w:rPr>
      </w:pPr>
    </w:p>
    <w:p>
      <w:pPr>
        <w:adjustRightInd w:val="0"/>
        <w:jc w:val="center"/>
        <w:rPr>
          <w:rFonts w:hint="eastAsia" w:ascii="黑体" w:eastAsia="黑体"/>
          <w:color w:val="000000"/>
          <w:sz w:val="52"/>
          <w:szCs w:val="52"/>
        </w:rPr>
      </w:pPr>
      <w:r>
        <w:rPr>
          <w:rFonts w:hint="eastAsia" w:ascii="黑体" w:eastAsia="黑体"/>
          <w:color w:val="000000"/>
          <w:sz w:val="52"/>
          <w:szCs w:val="52"/>
        </w:rPr>
        <w:t>重庆机场集团有限公司</w:t>
      </w:r>
    </w:p>
    <w:p>
      <w:pPr>
        <w:adjustRightInd w:val="0"/>
        <w:jc w:val="center"/>
        <w:rPr>
          <w:b/>
          <w:sz w:val="44"/>
        </w:rPr>
      </w:pPr>
      <w:r>
        <w:rPr>
          <w:rFonts w:hint="eastAsia" w:ascii="黑体" w:eastAsia="黑体"/>
          <w:color w:val="000000"/>
          <w:sz w:val="52"/>
          <w:szCs w:val="52"/>
        </w:rPr>
        <w:t>厨师、厨工业务劳务派遣合同</w:t>
      </w:r>
    </w:p>
    <w:p>
      <w:pPr>
        <w:autoSpaceDE/>
        <w:autoSpaceDN/>
        <w:adjustRightInd w:val="0"/>
        <w:jc w:val="center"/>
        <w:rPr>
          <w:rFonts w:ascii="Times New Roman" w:hAnsi="Times New Roman" w:eastAsia="宋体" w:cs="Times New Roman"/>
          <w:b/>
          <w:kern w:val="2"/>
          <w:sz w:val="44"/>
          <w:szCs w:val="24"/>
          <w:lang w:val="en-US" w:bidi="ar-SA"/>
        </w:rPr>
      </w:pPr>
      <w:r>
        <w:rPr>
          <w:rFonts w:ascii="Times New Roman" w:hAnsi="Times New Roman" w:eastAsia="宋体" w:cs="Times New Roman"/>
          <w:b/>
          <w:kern w:val="2"/>
          <w:sz w:val="44"/>
          <w:szCs w:val="24"/>
          <w:lang w:val="en-US" w:bidi="ar-SA"/>
        </w:rPr>
        <w:t>________________________</w:t>
      </w:r>
    </w:p>
    <w:p>
      <w:pPr>
        <w:adjustRightInd w:val="0"/>
        <w:jc w:val="center"/>
        <w:rPr>
          <w:rFonts w:hint="eastAsia" w:ascii="黑体" w:eastAsia="黑体"/>
          <w:color w:val="000000"/>
          <w:sz w:val="36"/>
          <w:szCs w:val="36"/>
        </w:rPr>
      </w:pPr>
    </w:p>
    <w:p>
      <w:pPr>
        <w:tabs>
          <w:tab w:val="left" w:pos="9321"/>
        </w:tabs>
        <w:spacing w:before="76"/>
        <w:rPr>
          <w:rFonts w:ascii="Times New Roman" w:eastAsia="Times New Roman"/>
          <w:b/>
          <w:sz w:val="21"/>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spacing w:before="2"/>
        <w:rPr>
          <w:rFonts w:ascii="Times New Roman"/>
          <w:b/>
          <w:sz w:val="26"/>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黑体" w:hAnsi="Times New Roman" w:eastAsia="黑体" w:cs="Times New Roman"/>
          <w:color w:val="000000"/>
          <w:kern w:val="2"/>
          <w:sz w:val="32"/>
          <w:szCs w:val="32"/>
          <w:u w:val="single"/>
          <w:lang w:val="en-US" w:bidi="ar-SA"/>
        </w:rPr>
      </w:pPr>
      <w:r>
        <w:rPr>
          <w:rFonts w:hint="eastAsia" w:ascii="黑体" w:hAnsi="Times New Roman" w:eastAsia="黑体" w:cs="Times New Roman"/>
          <w:color w:val="000000"/>
          <w:kern w:val="2"/>
          <w:sz w:val="32"/>
          <w:szCs w:val="32"/>
          <w:lang w:val="en-US" w:eastAsia="zh-CN" w:bidi="ar-SA"/>
        </w:rPr>
        <w:t>用工</w:t>
      </w:r>
      <w:r>
        <w:rPr>
          <w:rFonts w:hint="eastAsia" w:ascii="黑体" w:hAnsi="Times New Roman" w:eastAsia="黑体" w:cs="Times New Roman"/>
          <w:color w:val="000000"/>
          <w:kern w:val="2"/>
          <w:sz w:val="32"/>
          <w:szCs w:val="32"/>
          <w:lang w:val="en-US" w:bidi="ar-SA"/>
        </w:rPr>
        <w:t>方：</w:t>
      </w:r>
      <w:r>
        <w:rPr>
          <w:rFonts w:hint="eastAsia" w:ascii="黑体" w:hAnsi="Times New Roman" w:eastAsia="黑体" w:cs="Times New Roman"/>
          <w:color w:val="000000"/>
          <w:kern w:val="2"/>
          <w:sz w:val="32"/>
          <w:szCs w:val="32"/>
          <w:u w:val="single"/>
          <w:lang w:val="en-US" w:eastAsia="zh-CN" w:bidi="ar-SA"/>
        </w:rPr>
        <w:t xml:space="preserve"> 重</w:t>
      </w:r>
      <w:r>
        <w:rPr>
          <w:rFonts w:hint="eastAsia" w:ascii="黑体" w:hAnsi="Times New Roman" w:eastAsia="黑体" w:cs="Times New Roman"/>
          <w:color w:val="000000"/>
          <w:kern w:val="2"/>
          <w:sz w:val="32"/>
          <w:szCs w:val="32"/>
          <w:u w:val="single"/>
          <w:lang w:val="en-US" w:bidi="ar-SA"/>
        </w:rPr>
        <w:t>庆机场集团有限公司</w:t>
      </w: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黑体" w:hAnsi="Times New Roman" w:eastAsia="黑体" w:cs="Times New Roman"/>
          <w:color w:val="000000"/>
          <w:kern w:val="2"/>
          <w:sz w:val="32"/>
          <w:szCs w:val="32"/>
          <w:lang w:val="en-US" w:bidi="ar-SA"/>
        </w:rPr>
      </w:pPr>
    </w:p>
    <w:p>
      <w:pPr>
        <w:keepNext w:val="0"/>
        <w:keepLines w:val="0"/>
        <w:pageBreakBefore w:val="0"/>
        <w:widowControl w:val="0"/>
        <w:kinsoku/>
        <w:wordWrap/>
        <w:overflowPunct/>
        <w:topLinePunct w:val="0"/>
        <w:autoSpaceDE/>
        <w:autoSpaceDN/>
        <w:bidi w:val="0"/>
        <w:adjustRightInd w:val="0"/>
        <w:snapToGrid/>
        <w:ind w:firstLine="1920" w:firstLineChars="600"/>
        <w:jc w:val="both"/>
        <w:textAlignment w:val="auto"/>
        <w:outlineLvl w:val="9"/>
        <w:rPr>
          <w:rFonts w:hint="eastAsia" w:ascii="黑体" w:hAnsi="Times New Roman" w:eastAsia="黑体" w:cs="Times New Roman"/>
          <w:color w:val="000000"/>
          <w:kern w:val="2"/>
          <w:sz w:val="32"/>
          <w:szCs w:val="32"/>
          <w:u w:val="single"/>
          <w:lang w:val="en-US" w:eastAsia="zh-CN" w:bidi="ar-SA"/>
        </w:rPr>
      </w:pPr>
      <w:r>
        <w:rPr>
          <w:rFonts w:hint="eastAsia" w:ascii="黑体" w:hAnsi="Times New Roman" w:eastAsia="黑体" w:cs="Times New Roman"/>
          <w:color w:val="000000"/>
          <w:kern w:val="2"/>
          <w:sz w:val="32"/>
          <w:szCs w:val="32"/>
          <w:lang w:val="en-US" w:eastAsia="zh-CN" w:bidi="ar-SA"/>
        </w:rPr>
        <w:t>派遣</w:t>
      </w:r>
      <w:r>
        <w:rPr>
          <w:rFonts w:hint="eastAsia" w:ascii="黑体" w:hAnsi="Times New Roman" w:eastAsia="黑体" w:cs="Times New Roman"/>
          <w:color w:val="000000"/>
          <w:kern w:val="2"/>
          <w:sz w:val="32"/>
          <w:szCs w:val="32"/>
          <w:lang w:val="en-US" w:bidi="ar-SA"/>
        </w:rPr>
        <w:t>方：</w:t>
      </w:r>
      <w:r>
        <w:rPr>
          <w:rFonts w:hint="eastAsia" w:ascii="黑体" w:hAnsi="Times New Roman" w:eastAsia="黑体" w:cs="Times New Roman"/>
          <w:color w:val="000000"/>
          <w:kern w:val="2"/>
          <w:sz w:val="32"/>
          <w:szCs w:val="32"/>
          <w:u w:val="single"/>
          <w:lang w:val="en-US" w:eastAsia="zh-CN" w:bidi="ar-SA"/>
        </w:rPr>
        <w:t xml:space="preserve">                     </w:t>
      </w:r>
    </w:p>
    <w:p>
      <w:pPr>
        <w:pStyle w:val="4"/>
        <w:keepNext w:val="0"/>
        <w:keepLines w:val="0"/>
        <w:pageBreakBefore w:val="0"/>
        <w:widowControl w:val="0"/>
        <w:kinsoku/>
        <w:wordWrap/>
        <w:overflowPunct/>
        <w:topLinePunct w:val="0"/>
        <w:bidi w:val="0"/>
        <w:snapToGrid/>
        <w:jc w:val="left"/>
        <w:textAlignment w:val="auto"/>
        <w:outlineLvl w:val="9"/>
        <w:rPr>
          <w:rFonts w:ascii="黑体"/>
          <w:b/>
          <w:sz w:val="20"/>
        </w:rPr>
      </w:pPr>
    </w:p>
    <w:p>
      <w:pPr>
        <w:pStyle w:val="4"/>
        <w:rPr>
          <w:rFonts w:ascii="黑体"/>
          <w:b/>
          <w:sz w:val="20"/>
        </w:rPr>
      </w:pPr>
    </w:p>
    <w:p>
      <w:pPr>
        <w:pStyle w:val="4"/>
        <w:rPr>
          <w:rFonts w:hint="eastAsia" w:ascii="黑体" w:eastAsia="宋体"/>
          <w:b/>
          <w:sz w:val="20"/>
          <w:lang w:eastAsia="zh-CN"/>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rPr>
          <w:rFonts w:ascii="黑体"/>
          <w:b/>
          <w:sz w:val="20"/>
        </w:rPr>
      </w:pPr>
    </w:p>
    <w:p>
      <w:pPr>
        <w:pStyle w:val="4"/>
        <w:spacing w:before="1"/>
        <w:rPr>
          <w:rFonts w:ascii="黑体"/>
          <w:b/>
          <w:sz w:val="16"/>
        </w:rPr>
      </w:pPr>
    </w:p>
    <w:p>
      <w:pPr>
        <w:tabs>
          <w:tab w:val="left" w:pos="8659"/>
        </w:tabs>
        <w:ind w:left="1441"/>
        <w:rPr>
          <w:b/>
          <w:spacing w:val="2"/>
          <w:w w:val="99"/>
          <w:sz w:val="21"/>
        </w:rPr>
      </w:pPr>
    </w:p>
    <w:p>
      <w:pPr>
        <w:adjustRightInd w:val="0"/>
        <w:spacing w:line="560" w:lineRule="exact"/>
        <w:ind w:firstLine="1400" w:firstLineChars="5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用工</w:t>
      </w:r>
      <w:r>
        <w:rPr>
          <w:rFonts w:hint="eastAsia" w:ascii="仿宋_GB2312" w:hAnsi="宋体" w:eastAsia="仿宋_GB2312"/>
          <w:color w:val="000000"/>
          <w:sz w:val="28"/>
          <w:szCs w:val="28"/>
          <w:lang w:eastAsia="zh-CN"/>
        </w:rPr>
        <w:t>方：</w:t>
      </w:r>
      <w:r>
        <w:rPr>
          <w:rFonts w:hint="eastAsia" w:ascii="仿宋_GB2312" w:hAnsi="宋体" w:eastAsia="仿宋_GB2312"/>
          <w:color w:val="000000"/>
          <w:sz w:val="28"/>
          <w:szCs w:val="28"/>
        </w:rPr>
        <w:t>重庆机场集团有限公司</w:t>
      </w:r>
      <w:r>
        <w:rPr>
          <w:rFonts w:hint="eastAsia" w:ascii="仿宋_GB2312" w:hAnsi="宋体" w:eastAsia="仿宋_GB2312"/>
          <w:color w:val="000000"/>
          <w:sz w:val="28"/>
          <w:szCs w:val="28"/>
          <w:lang w:eastAsia="zh-CN"/>
        </w:rPr>
        <w:t>（以下简称甲方）</w:t>
      </w:r>
    </w:p>
    <w:p>
      <w:pPr>
        <w:adjustRightInd w:val="0"/>
        <w:spacing w:line="560" w:lineRule="exact"/>
        <w:ind w:firstLine="1400" w:firstLineChars="5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联系地址：</w:t>
      </w:r>
      <w:r>
        <w:rPr>
          <w:rFonts w:hint="eastAsia" w:ascii="仿宋_GB2312" w:eastAsia="仿宋_GB2312"/>
          <w:color w:val="000000"/>
          <w:sz w:val="28"/>
          <w:szCs w:val="28"/>
          <w:lang w:eastAsia="zh-CN"/>
        </w:rPr>
        <w:t>重庆江北国际机场</w:t>
      </w:r>
    </w:p>
    <w:p>
      <w:pPr>
        <w:adjustRightInd w:val="0"/>
        <w:spacing w:line="560" w:lineRule="exact"/>
        <w:ind w:firstLine="1400" w:firstLineChars="5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法定代表人：</w:t>
      </w:r>
      <w:r>
        <w:rPr>
          <w:rFonts w:hint="eastAsia" w:ascii="仿宋_GB2312" w:eastAsia="仿宋_GB2312"/>
          <w:color w:val="000000"/>
          <w:sz w:val="28"/>
          <w:szCs w:val="28"/>
          <w:lang w:eastAsia="zh-CN"/>
        </w:rPr>
        <w:t>谭平川</w:t>
      </w:r>
    </w:p>
    <w:p>
      <w:pPr>
        <w:tabs>
          <w:tab w:val="left" w:pos="7288"/>
        </w:tabs>
        <w:spacing w:before="76"/>
        <w:ind w:firstLine="1400" w:firstLineChars="500"/>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t>邮政编码：</w:t>
      </w:r>
      <w:r>
        <w:rPr>
          <w:rFonts w:hint="eastAsia" w:ascii="仿宋_GB2312" w:eastAsia="仿宋_GB2312"/>
          <w:color w:val="000000"/>
          <w:sz w:val="28"/>
          <w:szCs w:val="28"/>
          <w:lang w:val="en-US" w:eastAsia="zh-CN"/>
        </w:rPr>
        <w:t>401120</w:t>
      </w:r>
    </w:p>
    <w:p>
      <w:pPr>
        <w:tabs>
          <w:tab w:val="left" w:pos="7288"/>
        </w:tabs>
        <w:spacing w:before="76"/>
        <w:ind w:firstLine="1400" w:firstLineChars="500"/>
        <w:rPr>
          <w:rFonts w:hint="eastAsia" w:ascii="Times New Roman" w:eastAsia="仿宋_GB2312"/>
          <w:b/>
          <w:sz w:val="21"/>
          <w:lang w:val="en-US" w:eastAsia="zh-CN"/>
        </w:rPr>
      </w:pPr>
      <w:r>
        <w:rPr>
          <w:rFonts w:hint="eastAsia" w:ascii="仿宋_GB2312" w:hAnsi="宋体" w:eastAsia="仿宋_GB2312"/>
          <w:color w:val="000000"/>
          <w:sz w:val="28"/>
          <w:szCs w:val="28"/>
        </w:rPr>
        <w:t>电话：</w:t>
      </w:r>
      <w:r>
        <w:rPr>
          <w:rFonts w:hint="eastAsia" w:ascii="仿宋_GB2312" w:eastAsia="仿宋_GB2312"/>
          <w:color w:val="000000"/>
          <w:sz w:val="28"/>
          <w:szCs w:val="28"/>
          <w:lang w:val="en-US" w:eastAsia="zh-CN"/>
        </w:rPr>
        <w:t>67152153</w:t>
      </w:r>
      <w:r>
        <w:rPr>
          <w:rFonts w:hint="eastAsia" w:ascii="仿宋_GB2312" w:hAnsi="宋体" w:eastAsia="仿宋_GB2312"/>
          <w:color w:val="000000"/>
          <w:sz w:val="28"/>
          <w:szCs w:val="28"/>
        </w:rPr>
        <w:t xml:space="preserve">             传真：</w:t>
      </w:r>
      <w:r>
        <w:rPr>
          <w:rFonts w:hint="eastAsia" w:ascii="仿宋_GB2312" w:eastAsia="仿宋_GB2312"/>
          <w:color w:val="000000"/>
          <w:sz w:val="28"/>
          <w:szCs w:val="28"/>
          <w:lang w:val="en-US" w:eastAsia="zh-CN"/>
        </w:rPr>
        <w:t>67153268</w:t>
      </w:r>
    </w:p>
    <w:p>
      <w:pPr>
        <w:pStyle w:val="4"/>
        <w:rPr>
          <w:rFonts w:ascii="Times New Roman"/>
          <w:b/>
          <w:sz w:val="20"/>
        </w:rPr>
      </w:pPr>
    </w:p>
    <w:p>
      <w:pPr>
        <w:pStyle w:val="4"/>
        <w:rPr>
          <w:rFonts w:ascii="Times New Roman"/>
          <w:b/>
          <w:sz w:val="20"/>
        </w:rPr>
      </w:pPr>
    </w:p>
    <w:p>
      <w:pPr>
        <w:pStyle w:val="4"/>
        <w:rPr>
          <w:rFonts w:ascii="Times New Roman"/>
          <w:b/>
          <w:sz w:val="20"/>
        </w:rPr>
      </w:pPr>
    </w:p>
    <w:p>
      <w:pPr>
        <w:pStyle w:val="4"/>
        <w:spacing w:before="7"/>
        <w:rPr>
          <w:rFonts w:ascii="Times New Roman"/>
          <w:b/>
          <w:sz w:val="17"/>
        </w:rPr>
      </w:pPr>
    </w:p>
    <w:p>
      <w:pPr>
        <w:adjustRightInd w:val="0"/>
        <w:spacing w:line="560" w:lineRule="exact"/>
        <w:ind w:firstLine="1400" w:firstLineChars="5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派遣</w:t>
      </w:r>
      <w:r>
        <w:rPr>
          <w:rFonts w:hint="eastAsia" w:ascii="仿宋_GB2312" w:hAnsi="宋体" w:eastAsia="仿宋_GB2312"/>
          <w:color w:val="000000"/>
          <w:sz w:val="28"/>
          <w:szCs w:val="28"/>
          <w:lang w:eastAsia="zh-CN"/>
        </w:rPr>
        <w:t>方：</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eastAsia="zh-CN"/>
        </w:rPr>
        <w:t>（以下简称“乙方）</w:t>
      </w:r>
    </w:p>
    <w:p>
      <w:pPr>
        <w:adjustRightInd w:val="0"/>
        <w:spacing w:line="560" w:lineRule="exact"/>
        <w:ind w:firstLine="1400" w:firstLineChars="5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法定代表人或委托代理人</w:t>
      </w:r>
      <w:r>
        <w:rPr>
          <w:rFonts w:hint="eastAsia" w:ascii="仿宋_GB2312" w:eastAsia="仿宋_GB2312"/>
          <w:color w:val="000000"/>
          <w:sz w:val="28"/>
          <w:szCs w:val="28"/>
          <w:lang w:eastAsia="zh-CN"/>
        </w:rPr>
        <w:t>：</w:t>
      </w:r>
      <w:r>
        <w:rPr>
          <w:rFonts w:hint="eastAsia" w:ascii="仿宋_GB2312" w:hAnsi="宋体" w:eastAsia="仿宋_GB2312"/>
          <w:color w:val="000000"/>
          <w:sz w:val="28"/>
          <w:szCs w:val="28"/>
          <w:lang w:val="en-US" w:eastAsia="zh-CN"/>
        </w:rPr>
        <w:t xml:space="preserve">  </w:t>
      </w:r>
    </w:p>
    <w:p>
      <w:pPr>
        <w:adjustRightInd w:val="0"/>
        <w:spacing w:line="560" w:lineRule="exact"/>
        <w:ind w:firstLine="1400" w:firstLineChars="5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注册地址</w:t>
      </w:r>
      <w:r>
        <w:rPr>
          <w:rFonts w:hint="eastAsia" w:ascii="仿宋_GB2312" w:eastAsia="仿宋_GB2312"/>
          <w:color w:val="000000"/>
          <w:sz w:val="28"/>
          <w:szCs w:val="28"/>
          <w:lang w:eastAsia="zh-CN"/>
        </w:rPr>
        <w:t>：</w:t>
      </w:r>
      <w:r>
        <w:rPr>
          <w:rFonts w:hint="eastAsia" w:ascii="仿宋_GB2312" w:hAnsi="宋体" w:eastAsia="仿宋_GB2312"/>
          <w:color w:val="000000"/>
          <w:sz w:val="28"/>
          <w:szCs w:val="28"/>
        </w:rPr>
        <w:tab/>
      </w:r>
    </w:p>
    <w:p>
      <w:pPr>
        <w:adjustRightInd w:val="0"/>
        <w:spacing w:line="560" w:lineRule="exact"/>
        <w:ind w:firstLine="1400" w:firstLineChars="500"/>
        <w:jc w:val="left"/>
        <w:rPr>
          <w:rFonts w:ascii="Times New Roman" w:eastAsia="Times New Roman"/>
          <w:b/>
          <w:sz w:val="21"/>
        </w:rPr>
      </w:pPr>
      <w:r>
        <w:rPr>
          <w:rFonts w:hint="eastAsia" w:ascii="仿宋_GB2312" w:hAnsi="宋体" w:eastAsia="仿宋_GB2312"/>
          <w:color w:val="000000"/>
          <w:sz w:val="28"/>
          <w:szCs w:val="28"/>
        </w:rPr>
        <w:t xml:space="preserve">联系电话： </w:t>
      </w:r>
    </w:p>
    <w:p>
      <w:pPr>
        <w:rPr>
          <w:rFonts w:ascii="Times New Roman" w:eastAsia="Times New Roman"/>
          <w:sz w:val="21"/>
        </w:rPr>
        <w:sectPr>
          <w:footerReference r:id="rId3" w:type="default"/>
          <w:pgSz w:w="11910" w:h="16840"/>
          <w:pgMar w:top="1440" w:right="1800" w:bottom="1440" w:left="1800" w:header="873" w:footer="993" w:gutter="0"/>
          <w:cols w:space="720" w:num="1"/>
        </w:sectPr>
      </w:pPr>
    </w:p>
    <w:p>
      <w:pPr>
        <w:pStyle w:val="4"/>
        <w:spacing w:before="9"/>
        <w:rPr>
          <w:rFonts w:ascii="Times New Roman"/>
          <w:b/>
          <w:sz w:val="9"/>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甲方所属的公共区管理部因生产（工作）需要，根据《中华人民共和国劳动法》和《劳动合同法》等有关劳动保障法律法规，委托乙方（乙方营业执照号为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）提供劳务派遣服务，本着平等自愿、互惠互利的原则，经甲乙双方协商一致，就乙方向甲方派遣劳务人员事宜达</w:t>
      </w:r>
      <w:r>
        <w:rPr>
          <w:rFonts w:ascii="仿宋_GB2312" w:hAnsi="仿宋_GB2312" w:eastAsia="仿宋_GB2312" w:cs="仿宋_GB2312"/>
          <w:sz w:val="28"/>
          <w:szCs w:val="28"/>
        </w:rPr>
        <w:t>成如下协议：</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一、协议期限</w:t>
      </w:r>
    </w:p>
    <w:p>
      <w:pPr>
        <w:spacing w:line="360" w:lineRule="auto"/>
        <w:ind w:left="141" w:leftChars="67"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协议期限</w:t>
      </w:r>
      <w:r>
        <w:rPr>
          <w:rFonts w:hint="eastAsia" w:ascii="仿宋_GB2312" w:hAnsi="仿宋_GB2312" w:eastAsia="仿宋_GB2312" w:cs="仿宋_GB2312"/>
          <w:sz w:val="28"/>
          <w:szCs w:val="28"/>
          <w:u w:val="single"/>
          <w:lang w:val="en-US" w:eastAsia="zh-CN"/>
        </w:rPr>
        <w:t xml:space="preserve"> 三年 </w:t>
      </w:r>
      <w:r>
        <w:rPr>
          <w:rFonts w:hint="eastAsia" w:ascii="仿宋_GB2312" w:hAnsi="仿宋_GB2312" w:eastAsia="仿宋_GB2312" w:cs="仿宋_GB2312"/>
          <w:sz w:val="28"/>
          <w:szCs w:val="28"/>
          <w:lang w:eastAsia="zh-CN"/>
        </w:rPr>
        <w:t>，自合同生效之日起计算，</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rPr>
        <w:t>日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color w:val="000000"/>
          <w:sz w:val="28"/>
          <w:szCs w:val="28"/>
        </w:rPr>
        <w:t>乙方派遣至甲方的人员实行</w:t>
      </w:r>
      <w:r>
        <w:rPr>
          <w:rFonts w:hint="eastAsia" w:ascii="仿宋_GB2312" w:hAnsi="仿宋_GB2312" w:eastAsia="仿宋_GB2312" w:cs="仿宋_GB2312"/>
          <w:color w:val="000000"/>
          <w:sz w:val="28"/>
          <w:szCs w:val="28"/>
          <w:u w:val="single"/>
        </w:rPr>
        <w:t>综合计时工作制</w:t>
      </w:r>
      <w:r>
        <w:rPr>
          <w:rFonts w:hint="eastAsia" w:ascii="仿宋_GB2312" w:hAnsi="仿宋_GB2312" w:eastAsia="仿宋_GB2312" w:cs="仿宋_GB2312"/>
          <w:color w:val="000000"/>
          <w:sz w:val="28"/>
          <w:szCs w:val="28"/>
        </w:rPr>
        <w:t>，由乙方告知派遣员工。</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二、派遣员工的确定、变更、退回和终止使用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auto"/>
          <w:sz w:val="28"/>
          <w:szCs w:val="28"/>
        </w:rPr>
        <w:t>、甲方根据工作需要提出劳务派遣人员需求，本次需要由乙方提供劳务派遣的人员共</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22</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名</w:t>
      </w:r>
      <w:r>
        <w:rPr>
          <w:rFonts w:hint="eastAsia" w:ascii="仿宋_GB2312" w:hAnsi="仿宋_GB2312" w:eastAsia="仿宋_GB2312" w:cs="仿宋_GB2312"/>
          <w:color w:val="auto"/>
          <w:sz w:val="28"/>
          <w:szCs w:val="28"/>
          <w:lang w:eastAsia="zh-CN"/>
        </w:rPr>
        <w:t>（实际派遣人数已甲方通知为准）</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派遣员工</w:t>
      </w:r>
      <w:r>
        <w:rPr>
          <w:rFonts w:hint="eastAsia" w:ascii="仿宋_GB2312" w:hAnsi="仿宋_GB2312" w:eastAsia="仿宋_GB2312" w:cs="仿宋_GB2312"/>
          <w:color w:val="auto"/>
          <w:sz w:val="28"/>
          <w:szCs w:val="28"/>
        </w:rPr>
        <w:t>须有</w:t>
      </w:r>
      <w:r>
        <w:rPr>
          <w:rFonts w:hint="eastAsia" w:ascii="仿宋_GB2312" w:hAnsi="仿宋_GB2312" w:eastAsia="仿宋_GB2312" w:cs="仿宋_GB2312"/>
          <w:color w:val="auto"/>
          <w:sz w:val="28"/>
          <w:szCs w:val="28"/>
          <w:u w:val="single"/>
          <w:lang w:eastAsia="zh-CN"/>
        </w:rPr>
        <w:t>相关</w:t>
      </w:r>
      <w:r>
        <w:rPr>
          <w:rFonts w:hint="eastAsia" w:ascii="仿宋_GB2312" w:hAnsi="仿宋_GB2312" w:eastAsia="仿宋_GB2312" w:cs="仿宋_GB2312"/>
          <w:color w:val="auto"/>
          <w:sz w:val="28"/>
          <w:szCs w:val="28"/>
          <w:highlight w:val="none"/>
          <w:u w:val="single"/>
          <w:lang w:eastAsia="zh-CN"/>
        </w:rPr>
        <w:t>职业资格</w:t>
      </w:r>
      <w:r>
        <w:rPr>
          <w:rFonts w:hint="eastAsia" w:ascii="仿宋_GB2312" w:hAnsi="仿宋_GB2312" w:eastAsia="仿宋_GB2312" w:cs="仿宋_GB2312"/>
          <w:color w:val="auto"/>
          <w:sz w:val="28"/>
          <w:szCs w:val="28"/>
          <w:highlight w:val="none"/>
          <w:u w:val="single"/>
        </w:rPr>
        <w:t>证</w:t>
      </w:r>
      <w:r>
        <w:rPr>
          <w:rFonts w:hint="eastAsia" w:ascii="仿宋_GB2312" w:hAnsi="仿宋_GB2312" w:eastAsia="仿宋_GB2312" w:cs="仿宋_GB2312"/>
          <w:color w:val="auto"/>
          <w:sz w:val="28"/>
          <w:szCs w:val="28"/>
          <w:highlight w:val="none"/>
          <w:u w:val="single"/>
          <w:lang w:eastAsia="zh-CN"/>
        </w:rPr>
        <w:t>书、</w:t>
      </w:r>
      <w:r>
        <w:rPr>
          <w:rFonts w:hint="eastAsia" w:ascii="仿宋_GB2312" w:hAnsi="仿宋_GB2312" w:eastAsia="仿宋_GB2312" w:cs="仿宋_GB2312"/>
          <w:color w:val="auto"/>
          <w:sz w:val="28"/>
          <w:szCs w:val="28"/>
          <w:u w:val="single"/>
          <w:lang w:val="en-US" w:eastAsia="zh-CN"/>
        </w:rPr>
        <w:t>从业人员健康合格证、新冠疫苗接种证明或有效期内的核酸检测证明</w:t>
      </w:r>
      <w:r>
        <w:rPr>
          <w:rFonts w:hint="eastAsia" w:ascii="仿宋_GB2312" w:hAnsi="仿宋_GB2312" w:eastAsia="仿宋_GB2312" w:cs="仿宋_GB2312"/>
          <w:color w:val="auto"/>
          <w:sz w:val="28"/>
          <w:szCs w:val="28"/>
          <w:u w:val="none"/>
          <w:lang w:val="en-US" w:eastAsia="zh-CN"/>
        </w:rPr>
        <w:t>及按甲方要求应该持有的相关证明</w:t>
      </w:r>
      <w:r>
        <w:rPr>
          <w:rFonts w:hint="eastAsia" w:ascii="仿宋_GB2312" w:hAnsi="仿宋_GB2312" w:eastAsia="仿宋_GB2312" w:cs="仿宋_GB2312"/>
          <w:color w:val="auto"/>
          <w:sz w:val="28"/>
          <w:szCs w:val="28"/>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2、乙方负责按甲方的要求进行招聘，并向甲方推荐符合岗位要求和具备相应条件的派遣人选。</w:t>
      </w:r>
    </w:p>
    <w:p>
      <w:pPr>
        <w:spacing w:line="360" w:lineRule="auto"/>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3、乙方</w:t>
      </w:r>
      <w:r>
        <w:rPr>
          <w:rFonts w:hint="eastAsia" w:ascii="仿宋_GB2312" w:hAnsi="仿宋_GB2312" w:eastAsia="仿宋_GB2312" w:cs="仿宋_GB2312"/>
          <w:sz w:val="28"/>
          <w:szCs w:val="28"/>
        </w:rPr>
        <w:t>按甲方要求</w:t>
      </w:r>
      <w:r>
        <w:rPr>
          <w:rFonts w:ascii="仿宋_GB2312" w:hAnsi="仿宋_GB2312" w:eastAsia="仿宋_GB2312" w:cs="仿宋_GB2312"/>
          <w:sz w:val="28"/>
          <w:szCs w:val="28"/>
        </w:rPr>
        <w:t>组织拟派遣员工体检和政审，将体检结果告知甲方和政审调查函</w:t>
      </w:r>
      <w:r>
        <w:rPr>
          <w:rFonts w:hint="eastAsia" w:ascii="仿宋_GB2312" w:hAnsi="仿宋_GB2312" w:eastAsia="仿宋_GB2312" w:cs="仿宋_GB2312"/>
          <w:sz w:val="28"/>
          <w:szCs w:val="28"/>
        </w:rPr>
        <w:t>原件</w:t>
      </w:r>
      <w:r>
        <w:rPr>
          <w:rFonts w:ascii="仿宋_GB2312" w:hAnsi="仿宋_GB2312" w:eastAsia="仿宋_GB2312" w:cs="仿宋_GB2312"/>
          <w:sz w:val="28"/>
          <w:szCs w:val="28"/>
        </w:rPr>
        <w:t>给甲方</w:t>
      </w:r>
      <w:r>
        <w:rPr>
          <w:rFonts w:hint="eastAsia" w:ascii="仿宋_GB2312" w:hAnsi="仿宋_GB2312" w:eastAsia="仿宋_GB2312" w:cs="仿宋_GB2312"/>
          <w:sz w:val="28"/>
          <w:szCs w:val="28"/>
        </w:rPr>
        <w:t>存档</w:t>
      </w:r>
      <w:r>
        <w:rPr>
          <w:rFonts w:ascii="仿宋_GB2312" w:hAnsi="仿宋_GB2312" w:eastAsia="仿宋_GB2312" w:cs="仿宋_GB2312"/>
          <w:sz w:val="28"/>
          <w:szCs w:val="28"/>
        </w:rPr>
        <w:t>。</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4、甲方审核拟派遣员工的资质和条件，乙方根据甲方最终确定的名单，将</w:t>
      </w:r>
      <w:r>
        <w:rPr>
          <w:rFonts w:hint="eastAsia" w:ascii="仿宋_GB2312" w:hAnsi="仿宋_GB2312" w:eastAsia="仿宋_GB2312" w:cs="仿宋_GB2312"/>
          <w:color w:val="000000" w:themeColor="text1"/>
          <w:sz w:val="28"/>
          <w:szCs w:val="28"/>
          <w14:textFill>
            <w14:solidFill>
              <w14:schemeClr w14:val="tx1"/>
            </w14:solidFill>
          </w14:textFill>
        </w:rPr>
        <w:t>员工正式派遣到甲方工作，甲乙双方应拟定《劳务派遣人员清单》（见附件2）。</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5、若因业务需要增加或减少派遣人员的，由甲方向乙方出具业务通知单（见附件1）。增加派遣人员的，乙方于30日内向甲方提供符合条件的派遣人员；减少人员的，甲方须提前30日以</w:t>
      </w:r>
      <w:r>
        <w:rPr>
          <w:rFonts w:hint="eastAsia" w:ascii="仿宋_GB2312" w:hAnsi="仿宋_GB2312" w:eastAsia="仿宋_GB2312" w:cs="仿宋_GB2312"/>
          <w:sz w:val="28"/>
          <w:szCs w:val="28"/>
        </w:rPr>
        <w:t>《业务通知单》</w:t>
      </w:r>
      <w:r>
        <w:rPr>
          <w:rFonts w:hint="eastAsia" w:ascii="仿宋_GB2312" w:hAnsi="仿宋_GB2312" w:eastAsia="仿宋_GB2312" w:cs="仿宋_GB2312"/>
          <w:color w:val="000000" w:themeColor="text1"/>
          <w:sz w:val="28"/>
          <w:szCs w:val="28"/>
          <w14:textFill>
            <w14:solidFill>
              <w14:schemeClr w14:val="tx1"/>
            </w14:solidFill>
          </w14:textFill>
        </w:rPr>
        <w:t>（见附件1）的形式告知乙方，乙方负责在规定时间内完成减少人员的退回手续。甲方根据实际派遣人数结算费用。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6、甲乙双方按照本合同约定对被派遣的劳务人员进行变更的，要相应修改《劳务派遣人员清单》（见附件2）。</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7、被派遣的劳务人员有以下情形之一的，甲方有权要求乙方更换所派遣的劳务人员并不支付任何费用</w:t>
      </w:r>
      <w:r>
        <w:rPr>
          <w:rFonts w:hint="eastAsia" w:ascii="仿宋_GB2312" w:hAnsi="仿宋_GB2312" w:eastAsia="仿宋_GB2312" w:cs="仿宋_GB2312"/>
          <w:color w:val="auto"/>
          <w:sz w:val="28"/>
          <w:szCs w:val="28"/>
        </w:rPr>
        <w:t>及经济补偿金，但应提前</w:t>
      </w:r>
      <w:r>
        <w:rPr>
          <w:rFonts w:hint="eastAsia" w:ascii="仿宋_GB2312" w:hAnsi="仿宋_GB2312" w:eastAsia="仿宋_GB2312" w:cs="仿宋_GB2312"/>
          <w:color w:val="auto"/>
          <w:sz w:val="28"/>
          <w:szCs w:val="28"/>
          <w:lang w:val="en-US"/>
        </w:rPr>
        <w:t>5</w:t>
      </w:r>
      <w:r>
        <w:rPr>
          <w:rFonts w:hint="eastAsia" w:ascii="仿宋_GB2312" w:hAnsi="仿宋_GB2312" w:eastAsia="仿宋_GB2312" w:cs="仿宋_GB2312"/>
          <w:color w:val="auto"/>
          <w:sz w:val="28"/>
          <w:szCs w:val="28"/>
        </w:rPr>
        <w:t>日通知乙方，且有权要求乙方在</w:t>
      </w:r>
      <w:r>
        <w:rPr>
          <w:rFonts w:hint="eastAsia" w:ascii="仿宋_GB2312" w:hAnsi="仿宋_GB2312" w:eastAsia="仿宋_GB2312" w:cs="仿宋_GB2312"/>
          <w:color w:val="auto"/>
          <w:sz w:val="28"/>
          <w:szCs w:val="28"/>
          <w:lang w:val="en-US"/>
        </w:rPr>
        <w:t>5</w:t>
      </w:r>
      <w:r>
        <w:rPr>
          <w:rFonts w:hint="eastAsia" w:ascii="仿宋_GB2312" w:hAnsi="仿宋_GB2312" w:eastAsia="仿宋_GB2312" w:cs="仿宋_GB2312"/>
          <w:color w:val="auto"/>
          <w:sz w:val="28"/>
          <w:szCs w:val="28"/>
        </w:rPr>
        <w:t>日内重新派遣符合条件的劳务人员。</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（1）两个月试用期内，不符合甲方的聘用条件和要求的；</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（2）两个月试用期内，不能胜任甲方安排的工作的，经过甲方培训，仍不能胜任工作的;</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（3）两个月试用期内，不服从甲方工作安排；</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）乙方与派遣员工的劳动合同到期，甲方不再续聘的；</w:t>
      </w:r>
    </w:p>
    <w:p>
      <w:pPr>
        <w:spacing w:line="360" w:lineRule="auto"/>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）甲乙双方协议到期不再续签而员工合同期未满的</w:t>
      </w:r>
      <w:r>
        <w:rPr>
          <w:rFonts w:hint="eastAsia" w:ascii="仿宋_GB2312" w:hAnsi="仿宋_GB2312" w:eastAsia="仿宋_GB2312" w:cs="仿宋_GB2312"/>
          <w:color w:val="auto"/>
          <w:sz w:val="28"/>
          <w:szCs w:val="28"/>
          <w:lang w:eastAsia="zh-CN"/>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）严重违反甲方劳动纪律、规章制度和工作定额任务管理</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）工作失职、渎职，给甲方造成不良影响或经济损失的；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）派遣期未满，被派遣劳务人员提出停止派遣或擅自离岗的；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）发现派遣人员提供信息</w:t>
      </w:r>
      <w:r>
        <w:rPr>
          <w:rFonts w:hint="eastAsia" w:ascii="仿宋_GB2312" w:hAnsi="仿宋_GB2312" w:eastAsia="仿宋_GB2312" w:cs="仿宋_GB2312"/>
          <w:sz w:val="28"/>
          <w:szCs w:val="28"/>
          <w:lang w:eastAsia="zh-CN"/>
        </w:rPr>
        <w:t>或相关证明等</w:t>
      </w:r>
      <w:r>
        <w:rPr>
          <w:rFonts w:hint="eastAsia" w:ascii="仿宋_GB2312" w:hAnsi="仿宋_GB2312" w:eastAsia="仿宋_GB2312" w:cs="仿宋_GB2312"/>
          <w:sz w:val="28"/>
          <w:szCs w:val="28"/>
        </w:rPr>
        <w:t>弄虚作假的；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）患病或负伤，不能从事原工作或停工治疗期限超过10日的;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）被依法追究刑事责任的;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）利用工作之便，营私舞弊，贪污受贿</w:t>
      </w:r>
      <w:r>
        <w:rPr>
          <w:rFonts w:hint="eastAsia" w:ascii="仿宋_GB2312" w:hAnsi="仿宋_GB2312" w:eastAsia="仿宋_GB2312" w:cs="仿宋_GB2312"/>
          <w:sz w:val="28"/>
          <w:szCs w:val="28"/>
          <w:lang w:eastAsia="zh-CN"/>
        </w:rPr>
        <w:t>，对甲方造成重大损害的</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）同时与其他用人单位建立劳动关系，对完成甲方的工作任务造成严重影响，或者经甲方提出，拒不改正的；</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14</w:t>
      </w:r>
      <w:r>
        <w:rPr>
          <w:rFonts w:hint="eastAsia" w:ascii="仿宋_GB2312" w:hAnsi="仿宋_GB2312" w:eastAsia="仿宋_GB2312" w:cs="仿宋_GB2312"/>
          <w:sz w:val="28"/>
          <w:szCs w:val="28"/>
          <w:highlight w:val="none"/>
        </w:rPr>
        <w:t>）乙方以欺诈、胁迫的手段或者乘人之危，使对方在违背真实意思的情况下订立或者变更协议的，致使协议无效的；</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8、派遣员工有下列情况之一的，甲方可以将其退回乙方，但应提前三十日以书面形式通知乙方，由乙方通知派遣员工本人</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auto"/>
          <w:sz w:val="28"/>
          <w:szCs w:val="28"/>
        </w:rPr>
        <w:t>法律规定的经济补偿金由甲方承担。若乙方按国家和重庆市法律法规政策需向派遣员工支付医疗补助费用的，按照相关规定执行。乙方负责办理支付给员工的手续和完成支付工作。</w:t>
      </w:r>
    </w:p>
    <w:p>
      <w:pPr>
        <w:spacing w:line="360" w:lineRule="auto"/>
        <w:ind w:firstLine="560" w:firstLineChars="200"/>
        <w:rPr>
          <w:rFonts w:ascii="仿宋_GB2312" w:hAnsi="仿宋_GB2312" w:eastAsia="仿宋_GB2312" w:cs="仿宋_GB2312"/>
          <w:color w:val="FF0000"/>
          <w:sz w:val="28"/>
          <w:szCs w:val="28"/>
          <w:u w:val="single"/>
        </w:rPr>
      </w:pPr>
      <w:r>
        <w:rPr>
          <w:rFonts w:hint="eastAsia" w:ascii="仿宋_GB2312" w:hAnsi="仿宋_GB2312" w:eastAsia="仿宋_GB2312" w:cs="仿宋_GB2312"/>
          <w:color w:val="auto"/>
          <w:sz w:val="28"/>
          <w:szCs w:val="28"/>
        </w:rPr>
        <w:t>（1）超过两个月试用期后，不能胜任甲方所</w:t>
      </w:r>
      <w:r>
        <w:rPr>
          <w:rFonts w:hint="eastAsia" w:ascii="仿宋_GB2312" w:hAnsi="仿宋_GB2312" w:eastAsia="仿宋_GB2312" w:cs="仿宋_GB2312"/>
          <w:sz w:val="28"/>
          <w:szCs w:val="28"/>
        </w:rPr>
        <w:t>安排的工作，经过甲方培训，仍不能胜任工作的，退回乙方，乙方无法安排其从事其他工作，需要与其解除劳动合同的；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（2）患病或非因工负伤，医疗期满后未痊愈或痊愈后不能从事原工作，也不能从事乙方另行安排的工作的；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（3）甲方企业转产、重大技术革新、经营方式调整、机构变动或部分调整需要进行裁减人员的；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（4）甲方经营发生严重困难的；</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（5）劳务协议订立时所依据的客观情况发生重大变化，致使劳务协议无法履行</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、有下列情形之一的，派遣期限终止</w:t>
      </w:r>
      <w:r>
        <w:rPr>
          <w:rFonts w:hint="eastAsia" w:ascii="仿宋_GB2312" w:hAnsi="仿宋_GB2312" w:eastAsia="仿宋_GB2312" w:cs="仿宋_GB2312"/>
          <w:sz w:val="28"/>
          <w:szCs w:val="28"/>
          <w:lang w:eastAsia="zh-CN"/>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（1）派遣服务期满的；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（2）乙方派遣员工死亡，或者被人民法院宣告死亡或者宣告失踪的；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（3）乙方被依法宣告破产的；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（4）乙方被吊销营业执照、责令关闭、撤消或者决定提前解散的；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（5）法律、行政法规规定的其他情形。</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三、费用结算条款</w:t>
      </w:r>
    </w:p>
    <w:p>
      <w:pPr>
        <w:spacing w:line="360" w:lineRule="auto"/>
        <w:ind w:firstLine="560" w:firstLineChars="200"/>
        <w:rPr>
          <w:rFonts w:hint="eastAsia" w:ascii="仿宋_GB2312" w:eastAsia="仿宋_GB2312"/>
          <w:color w:val="auto"/>
          <w:sz w:val="28"/>
          <w:highlight w:val="none"/>
        </w:rPr>
      </w:pPr>
      <w:r>
        <w:rPr>
          <w:rFonts w:hint="eastAsia" w:ascii="仿宋_GB2312" w:hAnsi="仿宋_GB2312" w:eastAsia="仿宋_GB2312" w:cs="仿宋_GB2312"/>
          <w:color w:val="auto"/>
          <w:sz w:val="28"/>
          <w:szCs w:val="28"/>
        </w:rPr>
        <w:t>1、甲方支付给乙方的劳务派遣人员费用包括单位缴纳的社会保险费用、管理服务费、派遣人员包干工资。</w:t>
      </w:r>
      <w:r>
        <w:rPr>
          <w:rFonts w:hint="eastAsia" w:ascii="仿宋_GB2312" w:hAnsi="仿宋_GB2312" w:eastAsia="仿宋_GB2312" w:cs="仿宋_GB2312"/>
          <w:color w:val="auto"/>
          <w:sz w:val="28"/>
          <w:szCs w:val="28"/>
          <w:highlight w:val="none"/>
        </w:rPr>
        <w:t>合同总金额为</w:t>
      </w:r>
      <w:r>
        <w:rPr>
          <w:rFonts w:hint="eastAsia" w:ascii="仿宋_GB2312" w:hAnsi="仿宋_GB2312" w:eastAsia="仿宋_GB2312" w:cs="仿宋_GB2312"/>
          <w:color w:val="auto"/>
          <w:sz w:val="28"/>
          <w:szCs w:val="28"/>
          <w:highlight w:val="none"/>
          <w:u w:val="single"/>
          <w:lang w:val="en-US" w:eastAsia="zh-CN"/>
        </w:rPr>
        <w:t xml:space="preserve">     元 </w:t>
      </w:r>
      <w:r>
        <w:rPr>
          <w:rFonts w:hint="eastAsia" w:ascii="仿宋_GB2312" w:hAnsi="仿宋_GB2312" w:eastAsia="仿宋_GB2312" w:cs="仿宋_GB2312"/>
          <w:color w:val="auto"/>
          <w:sz w:val="28"/>
          <w:szCs w:val="28"/>
          <w:highlight w:val="none"/>
          <w:u w:val="none"/>
          <w:lang w:val="en-US" w:eastAsia="zh-CN"/>
        </w:rPr>
        <w:t>，大写人民币</w:t>
      </w:r>
      <w:r>
        <w:rPr>
          <w:rFonts w:hint="eastAsia" w:ascii="仿宋_GB2312" w:hAnsi="仿宋_GB2312" w:eastAsia="仿宋_GB2312" w:cs="仿宋_GB2312"/>
          <w:color w:val="auto"/>
          <w:sz w:val="28"/>
          <w:szCs w:val="28"/>
          <w:highlight w:val="none"/>
          <w:u w:val="single"/>
          <w:lang w:val="en-US" w:eastAsia="zh-CN"/>
        </w:rPr>
        <w:t xml:space="preserve">           元整</w:t>
      </w:r>
      <w:r>
        <w:rPr>
          <w:rFonts w:hint="eastAsia" w:ascii="仿宋_GB2312" w:hAnsi="仿宋_GB2312" w:eastAsia="仿宋_GB2312" w:cs="仿宋_GB2312"/>
          <w:color w:val="auto"/>
          <w:sz w:val="28"/>
          <w:szCs w:val="28"/>
          <w:highlight w:val="none"/>
          <w:u w:val="none"/>
          <w:lang w:val="en-US" w:eastAsia="zh-CN"/>
        </w:rPr>
        <w:t>（其中，</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rPr>
        <w:t>元/年，包括员工的包干工资</w:t>
      </w:r>
      <w:r>
        <w:rPr>
          <w:rFonts w:hint="eastAsia" w:ascii="仿宋_GB2312" w:hAnsi="仿宋_GB2312" w:eastAsia="仿宋_GB2312" w:cs="仿宋_GB2312"/>
          <w:color w:val="auto"/>
          <w:sz w:val="28"/>
          <w:szCs w:val="28"/>
          <w:highlight w:val="none"/>
          <w:u w:val="single"/>
          <w:lang w:val="en-US"/>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rPr>
        <w:t xml:space="preserve"> </w:t>
      </w:r>
      <w:r>
        <w:rPr>
          <w:rFonts w:hint="eastAsia" w:ascii="仿宋_GB2312" w:hAnsi="仿宋_GB2312" w:eastAsia="仿宋_GB2312" w:cs="仿宋_GB2312"/>
          <w:color w:val="auto"/>
          <w:sz w:val="28"/>
          <w:szCs w:val="28"/>
          <w:highlight w:val="none"/>
          <w:lang w:val="en-US"/>
        </w:rPr>
        <w:t>元、单位承担的社保缴费</w:t>
      </w:r>
      <w:r>
        <w:rPr>
          <w:rFonts w:hint="eastAsia" w:ascii="仿宋_GB2312" w:hAnsi="仿宋_GB2312" w:eastAsia="仿宋_GB2312" w:cs="仿宋_GB2312"/>
          <w:color w:val="auto"/>
          <w:sz w:val="28"/>
          <w:szCs w:val="28"/>
          <w:highlight w:val="none"/>
          <w:u w:val="single"/>
          <w:lang w:val="en-US"/>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rPr>
        <w:t xml:space="preserve"> </w:t>
      </w:r>
      <w:r>
        <w:rPr>
          <w:rFonts w:hint="eastAsia" w:ascii="仿宋_GB2312" w:hAnsi="仿宋_GB2312" w:eastAsia="仿宋_GB2312" w:cs="仿宋_GB2312"/>
          <w:color w:val="auto"/>
          <w:sz w:val="28"/>
          <w:szCs w:val="28"/>
          <w:highlight w:val="none"/>
          <w:lang w:val="en-US"/>
        </w:rPr>
        <w:t>元（保险基数按照</w:t>
      </w:r>
      <w:r>
        <w:rPr>
          <w:rFonts w:hint="eastAsia" w:ascii="仿宋_GB2312" w:eastAsia="仿宋_GB2312"/>
          <w:color w:val="auto"/>
          <w:sz w:val="28"/>
          <w:highlight w:val="none"/>
        </w:rPr>
        <w:t>20</w:t>
      </w:r>
      <w:r>
        <w:rPr>
          <w:rFonts w:hint="eastAsia" w:ascii="仿宋_GB2312" w:eastAsia="仿宋_GB2312"/>
          <w:color w:val="auto"/>
          <w:sz w:val="28"/>
          <w:highlight w:val="none"/>
          <w:lang w:val="en-US" w:eastAsia="zh-CN"/>
        </w:rPr>
        <w:t>20</w:t>
      </w:r>
      <w:r>
        <w:rPr>
          <w:rFonts w:hint="eastAsia" w:ascii="仿宋_GB2312" w:eastAsia="仿宋_GB2312"/>
          <w:color w:val="auto"/>
          <w:sz w:val="28"/>
          <w:highlight w:val="none"/>
        </w:rPr>
        <w:t>年</w:t>
      </w:r>
      <w:r>
        <w:rPr>
          <w:rFonts w:hint="eastAsia" w:ascii="仿宋_GB2312" w:eastAsia="仿宋_GB2312"/>
          <w:color w:val="auto"/>
          <w:sz w:val="28"/>
          <w:highlight w:val="none"/>
          <w:lang w:val="en-US"/>
        </w:rPr>
        <w:t>社保最低缴费基数核算</w:t>
      </w:r>
      <w:r>
        <w:rPr>
          <w:rFonts w:hint="eastAsia" w:ascii="仿宋_GB2312" w:eastAsia="仿宋_GB2312"/>
          <w:color w:val="auto"/>
          <w:sz w:val="28"/>
          <w:highlight w:val="none"/>
        </w:rPr>
        <w:t>，后期按照实际基数进行调整</w:t>
      </w:r>
      <w:r>
        <w:rPr>
          <w:rFonts w:hint="eastAsia" w:ascii="仿宋_GB2312" w:hAnsi="仿宋_GB2312" w:eastAsia="仿宋_GB2312" w:cs="仿宋_GB2312"/>
          <w:color w:val="auto"/>
          <w:sz w:val="28"/>
          <w:szCs w:val="28"/>
          <w:highlight w:val="none"/>
          <w:lang w:val="en-US"/>
        </w:rPr>
        <w:t>）和劳务派遣服务管理费</w:t>
      </w:r>
      <w:r>
        <w:rPr>
          <w:rFonts w:hint="eastAsia" w:ascii="仿宋_GB2312" w:hAnsi="仿宋_GB2312" w:eastAsia="仿宋_GB2312" w:cs="仿宋_GB2312"/>
          <w:color w:val="auto"/>
          <w:sz w:val="28"/>
          <w:szCs w:val="28"/>
          <w:highlight w:val="none"/>
          <w:u w:val="single"/>
          <w:lang w:val="en-US"/>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lang w:val="en-US"/>
        </w:rPr>
        <w:t xml:space="preserve"> </w:t>
      </w:r>
      <w:r>
        <w:rPr>
          <w:rFonts w:hint="eastAsia" w:ascii="仿宋_GB2312" w:hAnsi="仿宋_GB2312" w:eastAsia="仿宋_GB2312" w:cs="仿宋_GB2312"/>
          <w:color w:val="auto"/>
          <w:sz w:val="28"/>
          <w:szCs w:val="28"/>
          <w:highlight w:val="none"/>
          <w:lang w:val="en-US"/>
        </w:rPr>
        <w:t>元。</w:t>
      </w:r>
    </w:p>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sz w:val="28"/>
          <w:szCs w:val="28"/>
          <w:lang w:val="en-US"/>
        </w:rPr>
        <w:t>劳务</w:t>
      </w:r>
      <w:r>
        <w:rPr>
          <w:rFonts w:hint="eastAsia" w:ascii="仿宋_GB2312" w:hAnsi="仿宋_GB2312" w:eastAsia="仿宋_GB2312" w:cs="仿宋_GB2312"/>
          <w:sz w:val="28"/>
          <w:szCs w:val="28"/>
        </w:rPr>
        <w:t>派遣服务管理费：</w:t>
      </w:r>
      <w:r>
        <w:rPr>
          <w:rFonts w:hint="eastAsia" w:ascii="仿宋_GB2312" w:hAnsi="仿宋_GB2312" w:eastAsia="仿宋_GB2312" w:cs="仿宋_GB2312"/>
          <w:color w:val="auto"/>
          <w:sz w:val="28"/>
          <w:szCs w:val="28"/>
        </w:rPr>
        <w:t>按照派遣人数收取，自派遣人员到岗当月开始全额支付，</w:t>
      </w:r>
      <w:r>
        <w:rPr>
          <w:rFonts w:hint="eastAsia" w:ascii="仿宋_GB2312" w:hAnsi="仿宋_GB2312" w:eastAsia="仿宋_GB2312" w:cs="仿宋_GB2312"/>
          <w:color w:val="auto"/>
          <w:sz w:val="28"/>
          <w:szCs w:val="28"/>
          <w:lang w:val="en-US"/>
        </w:rPr>
        <w:t>包括但不限于乙方为甲方提供员工招募、入职体检、入职手续办理、</w:t>
      </w:r>
      <w:r>
        <w:rPr>
          <w:rFonts w:hint="eastAsia" w:ascii="仿宋_GB2312" w:hAnsi="仿宋_GB2312" w:eastAsia="仿宋_GB2312" w:cs="仿宋_GB2312"/>
          <w:color w:val="auto"/>
          <w:sz w:val="28"/>
          <w:szCs w:val="28"/>
        </w:rPr>
        <w:t>用工登记、员工社保缴纳、工资发放、工伤申报、意外保险、政策咨询、劳务工劳动纠纷争议处理</w:t>
      </w:r>
      <w:r>
        <w:rPr>
          <w:rFonts w:hint="eastAsia" w:ascii="仿宋_GB2312" w:hAnsi="仿宋_GB2312" w:eastAsia="仿宋_GB2312" w:cs="仿宋_GB2312"/>
          <w:color w:val="auto"/>
          <w:sz w:val="28"/>
          <w:szCs w:val="28"/>
          <w:lang w:val="en-US"/>
        </w:rPr>
        <w:t>和</w:t>
      </w:r>
      <w:r>
        <w:rPr>
          <w:rFonts w:hint="eastAsia" w:ascii="仿宋_GB2312" w:hAnsi="仿宋_GB2312" w:eastAsia="仿宋_GB2312" w:cs="仿宋_GB2312"/>
          <w:color w:val="auto"/>
          <w:sz w:val="28"/>
          <w:szCs w:val="28"/>
        </w:rPr>
        <w:t>乙方因此派遣业务而产生合理的经营利益</w:t>
      </w:r>
      <w:r>
        <w:rPr>
          <w:rFonts w:hint="eastAsia" w:ascii="仿宋_GB2312" w:hAnsi="仿宋_GB2312" w:eastAsia="仿宋_GB2312" w:cs="仿宋_GB2312"/>
          <w:color w:val="auto"/>
          <w:sz w:val="28"/>
          <w:szCs w:val="28"/>
          <w:lang w:val="en-US"/>
        </w:rPr>
        <w:t>等，</w:t>
      </w:r>
      <w:r>
        <w:rPr>
          <w:rFonts w:hint="eastAsia" w:ascii="仿宋_GB2312" w:hAnsi="仿宋_GB2312" w:eastAsia="仿宋_GB2312" w:cs="仿宋_GB2312"/>
          <w:color w:val="auto"/>
          <w:sz w:val="28"/>
          <w:szCs w:val="28"/>
        </w:rPr>
        <w:t>以人民币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rPr>
        <w:t xml:space="preserve"> </w:t>
      </w:r>
      <w:r>
        <w:rPr>
          <w:rFonts w:hint="eastAsia" w:ascii="仿宋_GB2312" w:hAnsi="仿宋_GB2312" w:eastAsia="仿宋_GB2312" w:cs="仿宋_GB2312"/>
          <w:color w:val="auto"/>
          <w:sz w:val="28"/>
          <w:szCs w:val="28"/>
        </w:rPr>
        <w:t>元/月/人为标准，本次协议约定乙方向甲方派遣的人数为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人，合计劳务派遣服务费为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en-US"/>
        </w:rPr>
        <w:t xml:space="preserve"> </w:t>
      </w:r>
      <w:r>
        <w:rPr>
          <w:rFonts w:hint="eastAsia" w:ascii="仿宋_GB2312" w:hAnsi="仿宋_GB2312" w:eastAsia="仿宋_GB2312" w:cs="仿宋_GB2312"/>
          <w:color w:val="auto"/>
          <w:sz w:val="28"/>
          <w:szCs w:val="28"/>
        </w:rPr>
        <w:t>元/月 ，后</w:t>
      </w:r>
      <w:r>
        <w:rPr>
          <w:rFonts w:hint="eastAsia" w:ascii="仿宋_GB2312" w:hAnsi="仿宋_GB2312" w:eastAsia="仿宋_GB2312" w:cs="仿宋_GB2312"/>
          <w:sz w:val="28"/>
          <w:szCs w:val="28"/>
        </w:rPr>
        <w:t>期根据甲方的派遣需求增减人员，具体支付人数按照调整后的实际使用数支付。</w:t>
      </w:r>
    </w:p>
    <w:p>
      <w:pPr>
        <w:spacing w:line="360" w:lineRule="auto"/>
        <w:ind w:firstLine="560" w:firstLineChars="200"/>
        <w:rPr>
          <w:rFonts w:hint="eastAsia" w:ascii="仿宋_GB2312" w:eastAsia="仿宋_GB2312"/>
          <w:color w:val="auto"/>
          <w:sz w:val="28"/>
        </w:rPr>
      </w:pPr>
      <w:r>
        <w:rPr>
          <w:rFonts w:hint="eastAsia" w:ascii="仿宋_GB2312" w:hAnsi="仿宋_GB2312" w:eastAsia="仿宋_GB2312" w:cs="仿宋_GB2312"/>
          <w:color w:val="auto"/>
          <w:sz w:val="28"/>
          <w:szCs w:val="28"/>
        </w:rPr>
        <w:t>（2）</w:t>
      </w:r>
      <w:r>
        <w:rPr>
          <w:rFonts w:hint="eastAsia" w:ascii="仿宋_GB2312" w:eastAsia="仿宋_GB2312"/>
          <w:color w:val="auto"/>
          <w:sz w:val="28"/>
        </w:rPr>
        <w:t>保险基数按照重庆市人力资源和社会保障局的规定执行，单位承担的社保缴费基数参照重庆市</w:t>
      </w:r>
      <w:r>
        <w:rPr>
          <w:rFonts w:hint="eastAsia" w:ascii="仿宋_GB2312" w:eastAsia="仿宋_GB2312"/>
          <w:color w:val="auto"/>
          <w:sz w:val="28"/>
          <w:lang w:val="en-US"/>
        </w:rPr>
        <w:t>20</w:t>
      </w:r>
      <w:r>
        <w:rPr>
          <w:rFonts w:hint="eastAsia" w:ascii="仿宋_GB2312" w:eastAsia="仿宋_GB2312"/>
          <w:color w:val="auto"/>
          <w:sz w:val="28"/>
          <w:lang w:val="en-US" w:eastAsia="zh-CN"/>
        </w:rPr>
        <w:t>21</w:t>
      </w:r>
      <w:r>
        <w:rPr>
          <w:rFonts w:hint="eastAsia" w:ascii="仿宋_GB2312" w:eastAsia="仿宋_GB2312"/>
          <w:color w:val="auto"/>
          <w:sz w:val="28"/>
          <w:lang w:val="en-US"/>
        </w:rPr>
        <w:t>年社保最低缴费基数核算，现核算</w:t>
      </w:r>
      <w:r>
        <w:rPr>
          <w:rFonts w:hint="eastAsia" w:ascii="仿宋_GB2312" w:eastAsia="仿宋_GB2312"/>
          <w:color w:val="auto"/>
          <w:sz w:val="28"/>
        </w:rPr>
        <w:t>为</w:t>
      </w:r>
      <w:r>
        <w:rPr>
          <w:rFonts w:hint="eastAsia" w:ascii="仿宋_GB2312" w:eastAsia="仿宋_GB2312"/>
          <w:color w:val="auto"/>
          <w:sz w:val="28"/>
          <w:highlight w:val="yellow"/>
          <w:u w:val="single"/>
        </w:rPr>
        <w:t>9</w:t>
      </w:r>
      <w:r>
        <w:rPr>
          <w:rFonts w:hint="eastAsia" w:ascii="仿宋_GB2312" w:eastAsia="仿宋_GB2312"/>
          <w:color w:val="auto"/>
          <w:sz w:val="28"/>
          <w:highlight w:val="yellow"/>
          <w:u w:val="single"/>
          <w:lang w:val="en-US" w:eastAsia="zh-CN"/>
        </w:rPr>
        <w:t>60.03</w:t>
      </w:r>
      <w:r>
        <w:rPr>
          <w:rFonts w:hint="eastAsia" w:ascii="仿宋_GB2312" w:eastAsia="仿宋_GB2312"/>
          <w:color w:val="auto"/>
          <w:sz w:val="28"/>
        </w:rPr>
        <w:t>元/月/人，后期按照实际基数进行调整，发生派遣后按照首月工资参保，工资低于缴费基数下限的按照缴费基数下限执行。</w:t>
      </w:r>
    </w:p>
    <w:p>
      <w:pPr>
        <w:spacing w:line="360" w:lineRule="auto"/>
        <w:ind w:firstLine="560" w:firstLineChars="200"/>
        <w:rPr>
          <w:rFonts w:hint="eastAsia" w:ascii="仿宋_GB2312" w:eastAsia="仿宋_GB2312"/>
          <w:color w:val="auto"/>
          <w:sz w:val="28"/>
        </w:rPr>
      </w:pPr>
      <w:r>
        <w:rPr>
          <w:rFonts w:hint="eastAsia" w:ascii="仿宋_GB2312" w:hAnsi="仿宋_GB2312" w:eastAsia="仿宋_GB2312" w:cs="仿宋_GB2312"/>
          <w:color w:val="auto"/>
          <w:sz w:val="28"/>
          <w:szCs w:val="28"/>
        </w:rPr>
        <w:t>（3）</w:t>
      </w:r>
      <w:r>
        <w:rPr>
          <w:rFonts w:hint="eastAsia" w:ascii="仿宋_GB2312" w:eastAsia="仿宋_GB2312"/>
          <w:color w:val="auto"/>
          <w:sz w:val="28"/>
        </w:rPr>
        <w:t>派遣人员包干工资标准为派遣厨师工资</w:t>
      </w:r>
      <w:r>
        <w:rPr>
          <w:rFonts w:hint="eastAsia" w:ascii="仿宋_GB2312" w:eastAsia="仿宋_GB2312"/>
          <w:color w:val="auto"/>
          <w:sz w:val="28"/>
          <w:u w:val="single"/>
        </w:rPr>
        <w:t>5300</w:t>
      </w:r>
      <w:r>
        <w:rPr>
          <w:rFonts w:hint="eastAsia" w:ascii="仿宋_GB2312" w:eastAsia="仿宋_GB2312"/>
          <w:color w:val="auto"/>
          <w:sz w:val="28"/>
        </w:rPr>
        <w:t>元/月/人，派遣厨工每月工资</w:t>
      </w:r>
      <w:r>
        <w:rPr>
          <w:rFonts w:hint="eastAsia" w:ascii="仿宋_GB2312" w:eastAsia="仿宋_GB2312"/>
          <w:color w:val="auto"/>
          <w:sz w:val="28"/>
          <w:u w:val="single"/>
        </w:rPr>
        <w:t>4200</w:t>
      </w:r>
      <w:r>
        <w:rPr>
          <w:rFonts w:hint="eastAsia" w:ascii="仿宋_GB2312" w:eastAsia="仿宋_GB2312"/>
          <w:color w:val="auto"/>
          <w:sz w:val="28"/>
        </w:rPr>
        <w:t>元/月/人，包括但不限于岗位工资、绩效工资、加班加点工资、法定节假日加班费、高温津贴、工会费用等。</w:t>
      </w:r>
    </w:p>
    <w:p>
      <w:pPr>
        <w:spacing w:line="360" w:lineRule="auto"/>
        <w:ind w:firstLine="560" w:firstLineChars="200"/>
        <w:rPr>
          <w:rFonts w:hint="eastAsia" w:ascii="仿宋" w:hAnsi="仿宋" w:eastAsia="仿宋" w:cs="仿宋"/>
          <w:color w:val="auto"/>
          <w:sz w:val="32"/>
          <w:szCs w:val="32"/>
        </w:rPr>
      </w:pPr>
      <w:r>
        <w:rPr>
          <w:rFonts w:hint="eastAsia" w:ascii="仿宋_GB2312" w:eastAsia="仿宋_GB2312"/>
          <w:color w:val="auto"/>
          <w:sz w:val="28"/>
        </w:rPr>
        <w:t>（4）</w:t>
      </w:r>
      <w:r>
        <w:rPr>
          <w:rFonts w:hint="eastAsia" w:ascii="仿宋_GB2312" w:hAnsi="仿宋_GB2312" w:eastAsia="仿宋_GB2312" w:cs="仿宋_GB2312"/>
          <w:color w:val="auto"/>
          <w:sz w:val="28"/>
          <w:szCs w:val="28"/>
        </w:rPr>
        <w:t>劳务派遣员工的法定假日加班费用由乙方与派遣员工约定加班费基数，根据考勤记录据实结算，并将该约定签入与派遣员工的劳动合同</w:t>
      </w:r>
      <w:r>
        <w:rPr>
          <w:rFonts w:hint="eastAsia" w:ascii="仿宋" w:hAnsi="仿宋" w:eastAsia="仿宋" w:cs="仿宋"/>
          <w:color w:val="auto"/>
          <w:sz w:val="32"/>
          <w:szCs w:val="32"/>
        </w:rPr>
        <w:t>。</w:t>
      </w:r>
    </w:p>
    <w:p>
      <w:pPr>
        <w:spacing w:line="360" w:lineRule="auto"/>
        <w:ind w:firstLine="560" w:firstLineChars="200"/>
        <w:rPr>
          <w:rFonts w:hint="eastAsia" w:ascii="仿宋" w:hAnsi="仿宋" w:eastAsia="仿宋" w:cs="仿宋"/>
          <w:color w:val="FF0000"/>
          <w:sz w:val="32"/>
          <w:szCs w:val="32"/>
        </w:rPr>
      </w:pPr>
      <w:r>
        <w:rPr>
          <w:rFonts w:hint="eastAsia" w:ascii="仿宋_GB2312" w:eastAsia="仿宋_GB2312"/>
          <w:color w:val="auto"/>
          <w:sz w:val="28"/>
        </w:rPr>
        <w:t>（5）高温补贴由乙方</w:t>
      </w:r>
      <w:r>
        <w:rPr>
          <w:rFonts w:hint="eastAsia" w:ascii="仿宋_GB2312" w:hAnsi="仿宋_GB2312" w:eastAsia="仿宋_GB2312" w:cs="仿宋_GB2312"/>
          <w:color w:val="auto"/>
          <w:sz w:val="28"/>
          <w:szCs w:val="28"/>
        </w:rPr>
        <w:t>根据《重庆市防暑降温措施管理办法》，按室内工作场所温度37度以上，根据考勤记录表据实结算。</w:t>
      </w:r>
    </w:p>
    <w:p>
      <w:pPr>
        <w:spacing w:line="560" w:lineRule="exact"/>
        <w:ind w:firstLine="560" w:firstLineChars="200"/>
        <w:rPr>
          <w:rFonts w:hint="eastAsia" w:ascii="仿宋_GB2312" w:eastAsia="仿宋_GB2312"/>
          <w:color w:val="auto"/>
          <w:sz w:val="28"/>
        </w:rPr>
      </w:pPr>
      <w:r>
        <w:rPr>
          <w:rFonts w:hint="eastAsia" w:ascii="仿宋_GB2312" w:eastAsia="仿宋_GB2312"/>
          <w:color w:val="auto"/>
          <w:sz w:val="28"/>
        </w:rPr>
        <w:t>（6</w:t>
      </w:r>
      <w:r>
        <w:rPr>
          <w:rFonts w:ascii="仿宋_GB2312" w:eastAsia="仿宋_GB2312"/>
          <w:color w:val="auto"/>
          <w:sz w:val="28"/>
        </w:rPr>
        <w:t>）</w:t>
      </w:r>
      <w:r>
        <w:rPr>
          <w:rFonts w:hint="eastAsia" w:ascii="仿宋_GB2312" w:eastAsia="仿宋_GB2312"/>
          <w:color w:val="auto"/>
          <w:sz w:val="28"/>
        </w:rPr>
        <w:t>派遣人员加入乙方工会，属于应上缴上级工会的经费，由乙方按规定比例上缴。工会福利由乙方参照甲方发放时间、发放种类等发放给派遣人员。</w:t>
      </w:r>
    </w:p>
    <w:p>
      <w:pPr>
        <w:spacing w:line="560" w:lineRule="exact"/>
        <w:ind w:firstLine="560" w:firstLineChars="200"/>
        <w:rPr>
          <w:rFonts w:hint="eastAsia" w:ascii="仿宋_GB2312" w:eastAsia="仿宋_GB2312"/>
          <w:color w:val="auto"/>
          <w:sz w:val="28"/>
        </w:rPr>
      </w:pPr>
      <w:r>
        <w:rPr>
          <w:rFonts w:hint="eastAsia" w:ascii="仿宋_GB2312" w:eastAsia="仿宋_GB2312"/>
          <w:color w:val="auto"/>
          <w:sz w:val="28"/>
        </w:rPr>
        <w:t>（7）甲方支付给乙方的</w:t>
      </w:r>
      <w:r>
        <w:rPr>
          <w:rFonts w:hint="eastAsia" w:ascii="仿宋_GB2312" w:hAnsi="仿宋_GB2312" w:eastAsia="仿宋_GB2312" w:cs="仿宋_GB2312"/>
          <w:color w:val="auto"/>
          <w:sz w:val="28"/>
          <w:szCs w:val="28"/>
        </w:rPr>
        <w:t>派遣人员包干工资，乙方须确保全年足额发放给派遣人员，并提供相关依据。</w:t>
      </w:r>
    </w:p>
    <w:p>
      <w:pPr>
        <w:spacing w:line="360" w:lineRule="auto"/>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2、费用结算：</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支付方式：银行转账。</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甲方账户信息：开户行：建行渝北机场支行，开户名称：重庆机场集团有限公司，账号：</w:t>
      </w:r>
      <w:r>
        <w:rPr>
          <w:rFonts w:hint="eastAsia" w:ascii="仿宋_GB2312" w:hAnsi="仿宋_GB2312" w:eastAsia="仿宋_GB2312" w:cs="仿宋_GB2312"/>
          <w:sz w:val="28"/>
          <w:szCs w:val="28"/>
          <w:lang w:val="en-US" w:eastAsia="zh-CN"/>
        </w:rPr>
        <w:t>50001083800050000447</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乙方账户信息：开户行：，开户名称：，账号：</w:t>
      </w:r>
    </w:p>
    <w:p>
      <w:pPr>
        <w:spacing w:line="360" w:lineRule="auto"/>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甲方向乙方按月支付劳务派遣人员费用，</w:t>
      </w:r>
      <w:r>
        <w:rPr>
          <w:rFonts w:hint="eastAsia" w:ascii="仿宋_GB2312" w:eastAsia="仿宋_GB2312"/>
          <w:color w:val="auto"/>
          <w:sz w:val="28"/>
          <w:highlight w:val="none"/>
        </w:rPr>
        <w:t>由乙方拟定工资构成方案，书面报甲方审核同意后执行，其中，每月绩效工资比例不低于每月工资的40%。如因绩效扣罚派遣人员工资，须在下月支付给乙方的</w:t>
      </w:r>
      <w:r>
        <w:rPr>
          <w:rFonts w:hint="eastAsia" w:ascii="仿宋_GB2312" w:hAnsi="仿宋_GB2312" w:eastAsia="仿宋_GB2312" w:cs="仿宋_GB2312"/>
          <w:color w:val="auto"/>
          <w:sz w:val="28"/>
          <w:szCs w:val="28"/>
          <w:highlight w:val="none"/>
        </w:rPr>
        <w:t>派遣人员包干工资中扣除（</w:t>
      </w:r>
      <w:r>
        <w:rPr>
          <w:rFonts w:hint="eastAsia" w:ascii="仿宋_GB2312" w:hAnsi="仿宋_GB2312" w:eastAsia="仿宋_GB2312" w:cs="仿宋_GB2312"/>
          <w:color w:val="auto"/>
          <w:sz w:val="28"/>
          <w:szCs w:val="28"/>
          <w:highlight w:val="none"/>
          <w:lang w:eastAsia="zh-CN"/>
        </w:rPr>
        <w:t>月绩效考核得分</w:t>
      </w:r>
      <w:r>
        <w:rPr>
          <w:rFonts w:hint="eastAsia" w:ascii="仿宋_GB2312" w:hAnsi="仿宋_GB2312" w:eastAsia="仿宋_GB2312" w:cs="仿宋_GB2312"/>
          <w:color w:val="auto"/>
          <w:sz w:val="28"/>
          <w:szCs w:val="28"/>
          <w:highlight w:val="none"/>
          <w:lang w:val="en-US" w:eastAsia="zh-CN"/>
        </w:rPr>
        <w:t>90分为优秀的发放当月全额绩效工资；月绩效考核得分</w:t>
      </w:r>
      <w:r>
        <w:rPr>
          <w:rFonts w:hint="eastAsia" w:ascii="仿宋_GB2312" w:hAnsi="仿宋_GB2312" w:eastAsia="仿宋_GB2312" w:cs="仿宋_GB2312"/>
          <w:color w:val="auto"/>
          <w:sz w:val="28"/>
          <w:szCs w:val="28"/>
          <w:highlight w:val="none"/>
        </w:rPr>
        <w:t>80（含）至90分的为合格</w:t>
      </w:r>
      <w:r>
        <w:rPr>
          <w:rFonts w:hint="eastAsia" w:ascii="仿宋_GB2312" w:hAnsi="仿宋_GB2312" w:eastAsia="仿宋_GB2312" w:cs="仿宋_GB2312"/>
          <w:color w:val="auto"/>
          <w:sz w:val="28"/>
          <w:szCs w:val="28"/>
          <w:highlight w:val="none"/>
          <w:lang w:eastAsia="zh-CN"/>
        </w:rPr>
        <w:t>的发放当月全额绩效工资的</w:t>
      </w:r>
      <w:r>
        <w:rPr>
          <w:rFonts w:hint="eastAsia" w:ascii="仿宋_GB2312" w:hAnsi="仿宋_GB2312" w:eastAsia="仿宋_GB2312" w:cs="仿宋_GB2312"/>
          <w:color w:val="auto"/>
          <w:sz w:val="28"/>
          <w:szCs w:val="28"/>
          <w:highlight w:val="none"/>
          <w:lang w:val="en-US" w:eastAsia="zh-CN"/>
        </w:rPr>
        <w:t>80%</w:t>
      </w:r>
      <w:r>
        <w:rPr>
          <w:rFonts w:hint="eastAsia" w:ascii="仿宋_GB2312" w:hAnsi="仿宋_GB2312" w:eastAsia="仿宋_GB2312" w:cs="仿宋_GB2312"/>
          <w:color w:val="auto"/>
          <w:sz w:val="28"/>
          <w:szCs w:val="28"/>
          <w:highlight w:val="none"/>
        </w:rPr>
        <w:t>；月度绩效考核得分在80分以下的为不合格</w:t>
      </w:r>
      <w:r>
        <w:rPr>
          <w:rFonts w:hint="eastAsia" w:ascii="仿宋_GB2312" w:hAnsi="仿宋_GB2312" w:eastAsia="仿宋_GB2312" w:cs="仿宋_GB2312"/>
          <w:color w:val="auto"/>
          <w:sz w:val="28"/>
          <w:szCs w:val="28"/>
          <w:highlight w:val="none"/>
          <w:lang w:eastAsia="zh-CN"/>
        </w:rPr>
        <w:t>的发放当月全额绩效工资的</w:t>
      </w:r>
      <w:r>
        <w:rPr>
          <w:rFonts w:hint="eastAsia" w:ascii="仿宋_GB2312" w:hAnsi="仿宋_GB2312" w:eastAsia="仿宋_GB2312" w:cs="仿宋_GB2312"/>
          <w:color w:val="auto"/>
          <w:sz w:val="28"/>
          <w:szCs w:val="28"/>
          <w:highlight w:val="none"/>
          <w:lang w:val="en-US" w:eastAsia="zh-CN"/>
        </w:rPr>
        <w:t>50%</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rPr>
        <w:t>派遣人员工资每月由乙方发放给派遣人员，乙方依法为派遣人员购买国家规定的各种社会保险。</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w:t>
      </w:r>
      <w:r>
        <w:rPr>
          <w:rFonts w:hint="eastAsia" w:ascii="仿宋_GB2312" w:hAnsi="仿宋_GB2312" w:eastAsia="仿宋_GB2312" w:cs="仿宋_GB2312"/>
          <w:sz w:val="28"/>
          <w:szCs w:val="28"/>
        </w:rPr>
        <w:t>派遣人员应缴纳的个人所得税、个人所承担的社会保险费用等，由乙方在派遣人员发放工资报</w:t>
      </w:r>
      <w:r>
        <w:rPr>
          <w:rFonts w:ascii="仿宋_GB2312" w:hAnsi="仿宋_GB2312" w:eastAsia="仿宋_GB2312" w:cs="仿宋_GB2312"/>
          <w:sz w:val="28"/>
          <w:szCs w:val="28"/>
        </w:rPr>
        <w:t>酬时代扣</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）结算时间和方式：</w:t>
      </w:r>
      <w:r>
        <w:rPr>
          <w:rFonts w:hint="eastAsia" w:ascii="仿宋_GB2312" w:hAnsi="仿宋_GB2312" w:eastAsia="仿宋_GB2312" w:cs="仿宋_GB2312"/>
          <w:sz w:val="28"/>
          <w:szCs w:val="28"/>
          <w:lang w:val="en-US" w:eastAsia="zh-CN"/>
        </w:rPr>
        <w:t>乙方按照甲方需求向甲方提供真实有效的增值税发票，其中，派遣员工劳务费（</w:t>
      </w:r>
      <w:r>
        <w:rPr>
          <w:rFonts w:hint="eastAsia" w:ascii="仿宋_GB2312" w:hAnsi="仿宋_GB2312" w:eastAsia="仿宋_GB2312" w:cs="仿宋_GB2312"/>
          <w:sz w:val="28"/>
          <w:szCs w:val="28"/>
        </w:rPr>
        <w:t>员工工资、单位缴纳的社会保险费用</w:t>
      </w:r>
      <w:r>
        <w:rPr>
          <w:rFonts w:hint="eastAsia" w:ascii="仿宋_GB2312" w:hAnsi="仿宋_GB2312" w:eastAsia="仿宋_GB2312" w:cs="仿宋_GB2312"/>
          <w:sz w:val="28"/>
          <w:szCs w:val="28"/>
          <w:lang w:val="en-US" w:eastAsia="zh-CN"/>
        </w:rPr>
        <w:t>）开具增值税普通发票，劳务派遣服务管理费开具增值税专用发票</w:t>
      </w:r>
      <w:r>
        <w:rPr>
          <w:rFonts w:hint="eastAsia" w:ascii="仿宋_GB2312" w:hAnsi="仿宋_GB2312" w:eastAsia="仿宋_GB2312" w:cs="仿宋_GB2312"/>
          <w:sz w:val="28"/>
          <w:szCs w:val="28"/>
        </w:rPr>
        <w:t>（税率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auto"/>
          <w:sz w:val="28"/>
          <w:szCs w:val="28"/>
          <w:lang w:val="en-US" w:eastAsia="zh-CN"/>
        </w:rPr>
        <w:t>每月派遣员工工资由乙方先行垫付发放，待甲方在收到乙方的发票，完成报账流程后以银行转账方式支付到乙方的合同约定账户。</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）乙方按月支付派遣员工的劳务报酬，劳务派遣期不满1个月的，</w:t>
      </w:r>
      <w:r>
        <w:rPr>
          <w:rFonts w:hint="eastAsia" w:ascii="仿宋_GB2312" w:hAnsi="仿宋_GB2312" w:eastAsia="仿宋_GB2312" w:cs="仿宋_GB2312"/>
          <w:sz w:val="28"/>
          <w:szCs w:val="28"/>
          <w:lang w:val="en-US"/>
        </w:rPr>
        <w:t>派遣员工的工资</w:t>
      </w:r>
      <w:r>
        <w:rPr>
          <w:rFonts w:hint="eastAsia" w:ascii="仿宋_GB2312" w:hAnsi="仿宋_GB2312" w:eastAsia="仿宋_GB2312" w:cs="仿宋_GB2312"/>
          <w:sz w:val="28"/>
          <w:szCs w:val="28"/>
        </w:rPr>
        <w:t>按实际工作天数计算。每月</w:t>
      </w:r>
      <w:r>
        <w:rPr>
          <w:rFonts w:hint="eastAsia" w:ascii="仿宋_GB2312" w:hAnsi="仿宋_GB2312" w:eastAsia="仿宋_GB2312" w:cs="仿宋_GB2312"/>
          <w:sz w:val="28"/>
          <w:szCs w:val="28"/>
          <w:u w:val="single"/>
        </w:rPr>
        <w:t>25日</w:t>
      </w:r>
      <w:r>
        <w:rPr>
          <w:rFonts w:hint="eastAsia" w:ascii="仿宋_GB2312" w:hAnsi="仿宋_GB2312" w:eastAsia="仿宋_GB2312" w:cs="仿宋_GB2312"/>
          <w:sz w:val="28"/>
          <w:szCs w:val="28"/>
        </w:rPr>
        <w:t>前将上月实发工资划到派遣员工工资卡上。各项社会保险随缴费基数、比例变化需要补缴的，而产生补缴差额费用时，由乙方测算后，个人缴费差额部分在派遣员工工资中代扣，单位缴费差额部分由甲方支付给乙方，乙方统一补缴。</w:t>
      </w:r>
    </w:p>
    <w:p>
      <w:pPr>
        <w:spacing w:line="360" w:lineRule="auto"/>
        <w:ind w:firstLine="560" w:firstLineChars="200"/>
        <w:rPr>
          <w:rFonts w:ascii="仿宋_GB2312" w:hAnsi="仿宋_GB2312" w:eastAsia="仿宋_GB2312" w:cs="仿宋_GB2312"/>
          <w:sz w:val="28"/>
          <w:szCs w:val="28"/>
        </w:rPr>
      </w:pPr>
      <w:r>
        <w:rPr>
          <w:rFonts w:hint="eastAsia" w:ascii="仿宋_GB2312" w:eastAsia="仿宋_GB2312"/>
          <w:sz w:val="28"/>
        </w:rPr>
        <w:t>（</w:t>
      </w:r>
      <w:r>
        <w:rPr>
          <w:rFonts w:hint="eastAsia" w:ascii="仿宋_GB2312" w:eastAsia="仿宋_GB2312"/>
          <w:sz w:val="28"/>
          <w:lang w:val="en-US" w:eastAsia="zh-CN"/>
        </w:rPr>
        <w:t>6</w:t>
      </w:r>
      <w:r>
        <w:rPr>
          <w:rFonts w:hint="eastAsia" w:ascii="仿宋_GB2312" w:eastAsia="仿宋_GB2312"/>
          <w:sz w:val="28"/>
        </w:rPr>
        <w:t>）</w:t>
      </w:r>
      <w:r>
        <w:rPr>
          <w:rFonts w:hint="eastAsia" w:ascii="仿宋_GB2312" w:hAnsi="仿宋_GB2312" w:eastAsia="仿宋_GB2312" w:cs="仿宋_GB2312"/>
          <w:sz w:val="28"/>
          <w:szCs w:val="28"/>
        </w:rPr>
        <w:t>甲方将每月对乙方进行业务考核，具体考核细则按照《</w:t>
      </w:r>
      <w:r>
        <w:rPr>
          <w:rFonts w:hint="eastAsia" w:ascii="黑体" w:eastAsia="黑体"/>
          <w:sz w:val="28"/>
          <w:szCs w:val="32"/>
        </w:rPr>
        <w:t>重庆机场集团有限公司公共区管理部厨师、厨工业务劳务派遣单位考核实施细则</w:t>
      </w:r>
      <w:r>
        <w:rPr>
          <w:rFonts w:hint="eastAsia" w:ascii="仿宋_GB2312" w:hAnsi="仿宋_GB2312" w:eastAsia="仿宋_GB2312" w:cs="仿宋_GB2312"/>
          <w:sz w:val="28"/>
          <w:szCs w:val="28"/>
        </w:rPr>
        <w:t>》（见附件</w:t>
      </w: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）执行，将乙方每月应付</w:t>
      </w:r>
      <w:r>
        <w:rPr>
          <w:rFonts w:hint="eastAsia" w:ascii="仿宋_GB2312" w:hAnsi="仿宋_GB2312" w:eastAsia="仿宋_GB2312" w:cs="仿宋_GB2312"/>
          <w:sz w:val="28"/>
          <w:szCs w:val="28"/>
          <w:lang w:val="en-US"/>
        </w:rPr>
        <w:t>劳务</w:t>
      </w:r>
      <w:r>
        <w:rPr>
          <w:rFonts w:hint="eastAsia" w:ascii="仿宋_GB2312" w:hAnsi="仿宋_GB2312" w:eastAsia="仿宋_GB2312" w:cs="仿宋_GB2312"/>
          <w:sz w:val="28"/>
          <w:szCs w:val="28"/>
        </w:rPr>
        <w:t>派遣服务管理费作为考核基数，考核分值在90（含）分以上的，甲方全额支付</w:t>
      </w:r>
      <w:r>
        <w:rPr>
          <w:rFonts w:hint="eastAsia" w:ascii="仿宋_GB2312" w:hAnsi="仿宋_GB2312" w:eastAsia="仿宋_GB2312" w:cs="仿宋_GB2312"/>
          <w:sz w:val="28"/>
          <w:szCs w:val="28"/>
          <w:lang w:val="en-US"/>
        </w:rPr>
        <w:t>劳务</w:t>
      </w:r>
      <w:r>
        <w:rPr>
          <w:rFonts w:hint="eastAsia" w:ascii="仿宋_GB2312" w:hAnsi="仿宋_GB2312" w:eastAsia="仿宋_GB2312" w:cs="仿宋_GB2312"/>
          <w:sz w:val="28"/>
          <w:szCs w:val="28"/>
        </w:rPr>
        <w:t>派遣服务管理费；考核分值在90（不含）分以下的，每月实际支付</w:t>
      </w:r>
      <w:r>
        <w:rPr>
          <w:rFonts w:hint="eastAsia" w:ascii="仿宋_GB2312" w:hAnsi="仿宋_GB2312" w:eastAsia="仿宋_GB2312" w:cs="仿宋_GB2312"/>
          <w:sz w:val="28"/>
          <w:szCs w:val="28"/>
          <w:lang w:val="en-US"/>
        </w:rPr>
        <w:t>劳务</w:t>
      </w:r>
      <w:r>
        <w:rPr>
          <w:rFonts w:hint="eastAsia" w:ascii="仿宋_GB2312" w:hAnsi="仿宋_GB2312" w:eastAsia="仿宋_GB2312" w:cs="仿宋_GB2312"/>
          <w:sz w:val="28"/>
          <w:szCs w:val="28"/>
        </w:rPr>
        <w:t>派遣服务管理费＝每月应付</w:t>
      </w:r>
      <w:r>
        <w:rPr>
          <w:rFonts w:hint="eastAsia" w:ascii="仿宋_GB2312" w:hAnsi="仿宋_GB2312" w:eastAsia="仿宋_GB2312" w:cs="仿宋_GB2312"/>
          <w:sz w:val="28"/>
          <w:szCs w:val="28"/>
          <w:lang w:val="en-US"/>
        </w:rPr>
        <w:t>劳务</w:t>
      </w:r>
      <w:r>
        <w:rPr>
          <w:rFonts w:hint="eastAsia" w:ascii="仿宋_GB2312" w:hAnsi="仿宋_GB2312" w:eastAsia="仿宋_GB2312" w:cs="仿宋_GB2312"/>
          <w:sz w:val="28"/>
          <w:szCs w:val="28"/>
        </w:rPr>
        <w:t>派遣服务管理费</w:t>
      </w:r>
      <w:r>
        <w:rPr>
          <w:rFonts w:ascii="Arial" w:hAnsi="Arial" w:eastAsia="仿宋_GB2312" w:cs="Arial"/>
          <w:sz w:val="28"/>
          <w:szCs w:val="28"/>
        </w:rPr>
        <w:t>×</w:t>
      </w:r>
      <w:r>
        <w:rPr>
          <w:rFonts w:hint="eastAsia" w:ascii="仿宋_GB2312" w:hAnsi="仿宋_GB2312" w:eastAsia="仿宋_GB2312" w:cs="仿宋_GB2312"/>
          <w:sz w:val="28"/>
          <w:szCs w:val="28"/>
        </w:rPr>
        <w:t>（考核得分÷100），如果在合同期内累积3次考核分值低于60（含）分的，甲方则有权单方面解除该协议且不承担任何赔偿金或补偿金。</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四、甲方的责任、权利和义务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1、甲方使用劳务派遣人员时，对派遣人员进行岗位技能和岗位知识的培训，并告知派遣人员的劳务内容、甲方规章制度、考核要求等。</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2、甲方需按本合同规定及时足额向乙方支付劳务费用，不得拖欠。</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有权按照规章制度对劳务派遣员工进行考核，劳务派遣员工经考核不合格的，退还乙方，对甲方造成损失的，甲方有权要求乙方赔偿；若因派遣人员的失职给甲方造成损失的，则乙方应当对该损失承担连带赔偿责任。</w:t>
      </w:r>
    </w:p>
    <w:p>
      <w:pPr>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4、甲方不定期检查乙方是否足额并按时发放工资给派遣员工、是否按照国家及重庆市要求缴纳社会保险等情况；若甲方发现乙方未足额按时发放工资给派遣员工或未按照国家及重庆市要求购买社会保险等情况</w:t>
      </w:r>
      <w:r>
        <w:rPr>
          <w:rFonts w:hint="eastAsia" w:ascii="仿宋_GB2312" w:hAnsi="仿宋_GB2312" w:eastAsia="仿宋_GB2312" w:cs="仿宋_GB2312"/>
          <w:sz w:val="28"/>
          <w:szCs w:val="28"/>
          <w:u w:val="single"/>
        </w:rPr>
        <w:t>，甲方有权解除本合同，并不承担任何责任，而由此带来的一切后果，全部由乙方承担。</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5、甲方因业务变化的，需提前</w:t>
      </w:r>
      <w:r>
        <w:rPr>
          <w:rFonts w:hint="eastAsia" w:ascii="仿宋_GB2312" w:hAnsi="仿宋_GB2312" w:eastAsia="仿宋_GB2312" w:cs="仿宋_GB2312"/>
          <w:sz w:val="28"/>
          <w:szCs w:val="28"/>
          <w:u w:val="single"/>
        </w:rPr>
        <w:t>30天</w:t>
      </w:r>
      <w:r>
        <w:rPr>
          <w:rFonts w:hint="eastAsia" w:ascii="仿宋_GB2312" w:hAnsi="仿宋_GB2312" w:eastAsia="仿宋_GB2312" w:cs="仿宋_GB2312"/>
          <w:sz w:val="28"/>
          <w:szCs w:val="28"/>
        </w:rPr>
        <w:t>以书面形式通知乙方终止本协议，并不承担因此状况发生变化终止本协议而产生的违约责任。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6、甲方应及时将上级有关主管部门的安全方面信息及时传达给乙方，必要时，应给予指导（或提供相关的安全教育培训资料）。</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7、甲方若因业务变化或不可抗力因素，需要减少乙方派遣人员数量时，经甲乙双方协商一致后进行处理。</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五、乙方的责任、权利和义务</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乙方负责劳务派遣员工的录用、社保相关事宜办理、退工、退保的手续办理，处理劳资纠纷及建立劳务派遣员工的员工档案。乙方应如实告知被派遣劳动者劳动合同法第八条规定的事项、应遵守的规章制度以及劳务派遣协议的内容</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2、乙方应按照相关规定定期组织派遣员工开展健康检查，并取得从业人员健康合格证。</w:t>
      </w:r>
    </w:p>
    <w:p>
      <w:pPr>
        <w:pStyle w:val="10"/>
        <w:shd w:val="clear" w:color="auto" w:fill="FFFFFF"/>
        <w:spacing w:before="0" w:beforeAutospacing="0" w:after="0" w:afterAutospacing="0" w:line="360" w:lineRule="auto"/>
        <w:ind w:firstLine="560" w:firstLineChars="200"/>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乙方建立培训制度，乙方应对被派遣员工进行上岗知识、安全教育培训，乙方应定期组织劳务派遣员工进行国家法律、法规、安全防范意识等方面的培训，至少每个月进行消防、治安、劳动安全等方面的安全教育培训，并做好相关记录</w:t>
      </w:r>
      <w:r>
        <w:rPr>
          <w:rFonts w:hint="eastAsia" w:ascii="仿宋_GB2312" w:hAnsi="仿宋_GB2312" w:eastAsia="仿宋_GB2312" w:cs="仿宋_GB2312"/>
          <w:kern w:val="2"/>
          <w:sz w:val="28"/>
          <w:szCs w:val="28"/>
          <w:lang w:eastAsia="zh-CN"/>
        </w:rPr>
        <w:t>。</w:t>
      </w:r>
    </w:p>
    <w:p>
      <w:pPr>
        <w:pStyle w:val="10"/>
        <w:shd w:val="clear" w:color="auto" w:fill="FFFFFF"/>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4、</w:t>
      </w:r>
      <w:r>
        <w:rPr>
          <w:rFonts w:hint="eastAsia" w:ascii="仿宋_GB2312" w:hAnsi="仿宋_GB2312" w:eastAsia="仿宋_GB2312" w:cs="仿宋_GB2312"/>
          <w:kern w:val="2"/>
          <w:sz w:val="28"/>
          <w:szCs w:val="28"/>
        </w:rPr>
        <w:t>乙方建立</w:t>
      </w:r>
      <w:r>
        <w:rPr>
          <w:rFonts w:hint="eastAsia" w:ascii="仿宋_GB2312" w:hAnsi="仿宋_GB2312" w:eastAsia="仿宋_GB2312" w:cs="仿宋_GB2312"/>
          <w:kern w:val="2"/>
          <w:sz w:val="28"/>
          <w:szCs w:val="28"/>
          <w:lang w:eastAsia="zh-CN"/>
        </w:rPr>
        <w:t>意识形态工作小组，制定意识形态工作实施方案和意识形态工作教育学习方案，每季度自查意识形态工作开展情况，做好员工摸排工作，坚持将意识形态工作贯穿队伍建设全过程。</w:t>
      </w:r>
    </w:p>
    <w:p>
      <w:pPr>
        <w:pStyle w:val="10"/>
        <w:shd w:val="clear" w:color="auto" w:fill="FFFFFF"/>
        <w:spacing w:before="0" w:beforeAutospacing="0" w:after="0" w:afterAutospacing="0" w:line="360" w:lineRule="auto"/>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5</w:t>
      </w:r>
      <w:r>
        <w:rPr>
          <w:rFonts w:hint="eastAsia" w:ascii="仿宋_GB2312" w:hAnsi="仿宋_GB2312" w:eastAsia="仿宋_GB2312" w:cs="仿宋_GB2312"/>
          <w:kern w:val="2"/>
          <w:sz w:val="28"/>
          <w:szCs w:val="28"/>
        </w:rPr>
        <w:t>、输出给甲方的劳务人员</w:t>
      </w:r>
      <w:r>
        <w:rPr>
          <w:rFonts w:hint="eastAsia" w:ascii="仿宋_GB2312" w:hAnsi="仿宋_GB2312" w:eastAsia="仿宋_GB2312" w:cs="仿宋_GB2312"/>
          <w:sz w:val="28"/>
          <w:szCs w:val="28"/>
        </w:rPr>
        <w:t>必须是已经与乙方建立劳动合同关系</w:t>
      </w:r>
      <w:r>
        <w:rPr>
          <w:rFonts w:hint="eastAsia" w:ascii="仿宋_GB2312" w:hAnsi="仿宋_GB2312" w:eastAsia="仿宋_GB2312" w:cs="仿宋_GB2312"/>
          <w:kern w:val="2"/>
          <w:sz w:val="28"/>
          <w:szCs w:val="28"/>
        </w:rPr>
        <w:t>的乙方员工，由乙方与劳务人员签订劳动合同、发放工资、缴纳养老保险、缴纳失业保险、缴纳医疗保险、缴纳工伤保险和缴纳生育保险，并办理社保后续的相应业务。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rPr>
        <w:t>乙方每月</w:t>
      </w:r>
      <w:r>
        <w:rPr>
          <w:rFonts w:hint="eastAsia" w:ascii="仿宋_GB2312" w:hAnsi="仿宋_GB2312" w:eastAsia="仿宋_GB2312" w:cs="仿宋_GB2312"/>
          <w:kern w:val="2"/>
          <w:sz w:val="28"/>
          <w:szCs w:val="28"/>
          <w:u w:val="single"/>
        </w:rPr>
        <w:t>25日</w:t>
      </w:r>
      <w:r>
        <w:rPr>
          <w:rFonts w:hint="eastAsia" w:ascii="仿宋_GB2312" w:hAnsi="仿宋_GB2312" w:eastAsia="仿宋_GB2312" w:cs="仿宋_GB2312"/>
          <w:kern w:val="2"/>
          <w:sz w:val="28"/>
          <w:szCs w:val="28"/>
        </w:rPr>
        <w:t>前向劳务派遣员工发放上月工资、并缴纳国家法定的各种社会保险费。若派遣员工因工资性收入或社会保险问题而拒不履行劳动义务，或与甲方产生争议的，应由乙方负责解决并承担可能由此发生的所有费用。</w:t>
      </w:r>
      <w:r>
        <w:rPr>
          <w:rFonts w:hint="eastAsia" w:ascii="仿宋_GB2312" w:hAnsi="仿宋_GB2312" w:eastAsia="仿宋_GB2312" w:cs="仿宋_GB2312"/>
          <w:sz w:val="28"/>
          <w:szCs w:val="28"/>
        </w:rPr>
        <w:t>若乙方员工自身原因给甲方或第三方造成的损失，由乙方承担，甲方不承担任何责任。如因乙方违反法律规定或未足额及时支付劳务人员劳动报酬而导致的劳动争议或劳务人员因上述事由给甲方造成损失，则由乙方承担全部损失。</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、乙方应接受甲方及甲方上级主管部门对乙方安全管理工作的监督检查。对检查中发现的安全问题（隐患）按照要求积极整改，未完成整改前应采取必要的临时安全措施，整改结束后应通过甲方验收。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、乙方应配合甲方教育派遣员工遵守甲方劳动纪律及各项规章制度、保守甲方商业秘密；并根据甲方要求做好派遣员工的管理工作。乙方可以采取多种形式了解劳务派遣员工的工作情况，甲方应予配合。</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、甲方如有违反本合同、拖欠各类应付资金以及违反劳动政策法规损害劳务派遣员工合法权益行为的，乙方可依法向甲方交涉，要求甲方继续履行义务并向甲方索赔。</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劳务派遣员工的医疗、工伤、生育事宜，由乙方负责向劳动保障部门申报并办理相关的待遇。因生育导致甲方岗位空缺，乙方应在7日内按照甲方岗位要求派遣劳动者，甲方不负担乙方另外指派的接替该劳务人员的任何费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、乙方应将乙方与派遣员工签订的劳动合同原件留一份给甲方备案，派遣员工结束派遣后60日内，甲方将《劳动合同书》退还给乙方。</w:t>
      </w:r>
    </w:p>
    <w:p>
      <w:pPr>
        <w:spacing w:line="360" w:lineRule="auto"/>
        <w:ind w:firstLine="560" w:firstLineChars="20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、乙方应</w:t>
      </w:r>
      <w:r>
        <w:rPr>
          <w:rFonts w:hint="eastAsia" w:ascii="仿宋_GB2312" w:hAnsi="仿宋_GB2312" w:eastAsia="仿宋_GB2312" w:cs="仿宋_GB2312"/>
          <w:sz w:val="28"/>
          <w:szCs w:val="28"/>
        </w:rPr>
        <w:t>每季度将工资发放记录和员工参保信息报甲方备案，作为对乙方的业务考核依据。</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六、工伤事故处理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1、甲方应遵守有关安全生产和职业病防治的法律法规，预防工伤事故的发生；</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派遣员工发生工伤事故时，乙方将及时派工作人员到甲方，甲方应协助乙方处理工伤员工的事故情况，由乙方直接负责到人力资源和社会保障局申报、备案，联系工伤员工的工伤保险理赔事宜。超过工伤保险部分的医疗补偿金和医疗补助金，双方按相关规定协商解决</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但经相关劳动部门认定、鉴定为甲方强令员工违规操作造成的工伤除外。</w:t>
      </w:r>
    </w:p>
    <w:p>
      <w:pPr>
        <w:spacing w:line="360" w:lineRule="auto"/>
        <w:ind w:firstLine="560" w:firstLineChars="200"/>
        <w:rPr>
          <w:rFonts w:ascii="仿宋_GB2312" w:hAnsi="仿宋_GB2312" w:eastAsia="仿宋_GB2312" w:cs="仿宋_GB2312"/>
          <w:sz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rPr>
        <w:t>如乙方派遣员工发生非因工伤、亡，由乙方负责办理相应手续。</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4、劳务派遣员工发生工伤，如其停工留薪期在本协议有效期内的，由甲方仍依据本协议将该劳务派遣员工的劳务费支付给乙方直至本协议到期日止。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5、因工伤事故导致甲方岗位空缺、乙方应在7日内按照甲方岗位要求派遣劳动者，甲方不负担乙方另外指派的接替该劳务派遣员工的任何费用。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6、由于乙方未按期缴纳派遣人员的相关社会保险费用，在此期间派遣人员发生医疗、工伤、死亡等情形导致的一切费用由乙方承担。</w:t>
      </w:r>
    </w:p>
    <w:p>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七、协议的变更、解除、终止和续订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乙双方应共同遵守本合同的各项条款。在合同履行期间，未经对方同意，任何一方不得变更或解除；若一方因国家重大政策改变或不可抗力等因素不能履行合同，应及时通知双方，双方通过协商，对合同进行变更或解除。</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2、本协议期满终止。协议终止前</w:t>
      </w:r>
      <w:r>
        <w:rPr>
          <w:rFonts w:hint="eastAsia" w:ascii="仿宋_GB2312" w:hAnsi="仿宋_GB2312" w:eastAsia="仿宋_GB2312" w:cs="仿宋_GB2312"/>
          <w:sz w:val="28"/>
          <w:szCs w:val="28"/>
          <w:u w:val="single"/>
        </w:rPr>
        <w:t>2个</w:t>
      </w:r>
      <w:r>
        <w:rPr>
          <w:rFonts w:hint="eastAsia" w:ascii="仿宋_GB2312" w:hAnsi="仿宋_GB2312" w:eastAsia="仿宋_GB2312" w:cs="仿宋_GB2312"/>
          <w:sz w:val="28"/>
          <w:szCs w:val="28"/>
        </w:rPr>
        <w:t>月双方应就是否续订进行协商，协商不成的合同自然终止，乙方有权在合同期满后调回所派遣的劳务人员。</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highlight w:val="none"/>
        </w:rPr>
        <w:t>履约保证金为合同金额的</w:t>
      </w:r>
      <w:r>
        <w:rPr>
          <w:rFonts w:hint="eastAsia" w:ascii="仿宋_GB2312" w:hAnsi="仿宋_GB2312" w:eastAsia="仿宋_GB2312" w:cs="仿宋_GB2312"/>
          <w:sz w:val="28"/>
          <w:szCs w:val="28"/>
          <w:highlight w:val="none"/>
          <w:lang w:val="en-US" w:eastAsia="zh-CN"/>
        </w:rPr>
        <w:t>10</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共</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w:t>
      </w:r>
      <w:r>
        <w:rPr>
          <w:rFonts w:ascii="仿宋_GB2312" w:hAnsi="仿宋_GB2312" w:eastAsia="仿宋_GB2312" w:cs="仿宋_GB2312"/>
          <w:sz w:val="28"/>
          <w:szCs w:val="28"/>
          <w:highlight w:val="none"/>
        </w:rPr>
        <w:t>。</w:t>
      </w:r>
      <w:r>
        <w:rPr>
          <w:rFonts w:ascii="仿宋_GB2312" w:hAnsi="仿宋_GB2312" w:eastAsia="仿宋_GB2312" w:cs="仿宋_GB2312"/>
          <w:sz w:val="28"/>
          <w:szCs w:val="28"/>
        </w:rPr>
        <w:t>若客观情况发生变化导致甲方履行困难，甲方可以在合同期内随时提出解除合同且不承担违约责任。除此之外，若任何一方解除合同必须要经过相对方书面同意。如果乙方提前解除合同，甲方有权不退还履约保证金，并有权要求乙方赔偿甲方因此导致的相关损失。</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八、其他事项</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1、本协议履行过程中，协议有关内容如与国家新颁布的法律、法规和劳动保障政策不一致的，按新的法律法规</w:t>
      </w:r>
      <w:r>
        <w:rPr>
          <w:rFonts w:hint="eastAsia" w:ascii="仿宋_GB2312" w:hAnsi="仿宋_GB2312" w:eastAsia="仿宋_GB2312" w:cs="仿宋_GB2312"/>
          <w:color w:val="000000" w:themeColor="text1"/>
          <w:sz w:val="28"/>
          <w:szCs w:val="28"/>
          <w14:textFill>
            <w14:solidFill>
              <w14:schemeClr w14:val="tx1"/>
            </w14:solidFill>
          </w14:textFill>
        </w:rPr>
        <w:t>政策执行。</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2、在本合同执行期间，若遇派遣人数调整，双方以业务通知单和派遣人员清单为准。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3、本协议附件与正文具有同等效力，未尽事宜由甲乙双发协商一致后书面约定。不能解决时，任何一方均可向甲方所在地人民法</w:t>
      </w:r>
      <w:r>
        <w:rPr>
          <w:rFonts w:hint="eastAsia" w:ascii="仿宋_GB2312" w:hAnsi="仿宋_GB2312" w:eastAsia="仿宋_GB2312" w:cs="仿宋_GB2312"/>
          <w:sz w:val="28"/>
          <w:szCs w:val="28"/>
        </w:rPr>
        <w:t>院提起诉讼。</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4、任何一方未按本协议约定履行义务而导致对方蒙受经济损失的，应承担相应的赔偿责任。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5、甲乙双方对本协议的内容，以及在本协议履行过程中获得的对方的信息，均负有保密的义务。除甲方向派遣人员披露外，双方不得将协议内容以任何形式向任何第三方披露。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6、本协议一式</w:t>
      </w:r>
      <w:r>
        <w:rPr>
          <w:rFonts w:hint="eastAsia" w:ascii="仿宋_GB2312" w:hAnsi="仿宋_GB2312" w:eastAsia="仿宋_GB2312" w:cs="仿宋_GB2312"/>
          <w:sz w:val="28"/>
          <w:szCs w:val="28"/>
          <w:lang w:eastAsia="zh-CN"/>
        </w:rPr>
        <w:t>陆</w:t>
      </w:r>
      <w:r>
        <w:rPr>
          <w:rFonts w:hint="eastAsia" w:ascii="仿宋_GB2312" w:hAnsi="仿宋_GB2312" w:eastAsia="仿宋_GB2312" w:cs="仿宋_GB2312"/>
          <w:sz w:val="28"/>
          <w:szCs w:val="28"/>
        </w:rPr>
        <w:t>份，甲乙双发各执</w:t>
      </w:r>
      <w:r>
        <w:rPr>
          <w:rFonts w:hint="eastAsia" w:ascii="仿宋_GB2312" w:hAnsi="仿宋_GB2312" w:eastAsia="仿宋_GB2312" w:cs="仿宋_GB2312"/>
          <w:sz w:val="28"/>
          <w:szCs w:val="28"/>
          <w:lang w:eastAsia="zh-CN"/>
        </w:rPr>
        <w:t>叁</w:t>
      </w:r>
      <w:r>
        <w:rPr>
          <w:rFonts w:hint="eastAsia" w:ascii="仿宋_GB2312" w:hAnsi="仿宋_GB2312" w:eastAsia="仿宋_GB2312" w:cs="仿宋_GB2312"/>
          <w:sz w:val="28"/>
          <w:szCs w:val="28"/>
        </w:rPr>
        <w:t>份，双方签字盖章后生效。</w:t>
      </w:r>
    </w:p>
    <w:p>
      <w:pPr>
        <w:pStyle w:val="2"/>
        <w:rPr>
          <w:rFonts w:hint="eastAsia" w:ascii="仿宋_GB2312" w:hAnsi="仿宋_GB2312" w:eastAsia="仿宋_GB2312" w:cs="仿宋_GB2312"/>
          <w:sz w:val="28"/>
          <w:szCs w:val="28"/>
        </w:rPr>
      </w:pPr>
    </w:p>
    <w:p/>
    <w:p>
      <w:pPr>
        <w:adjustRightInd w:val="0"/>
        <w:spacing w:line="560" w:lineRule="exact"/>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甲方：                              乙方：</w:t>
      </w:r>
    </w:p>
    <w:p>
      <w:pPr>
        <w:adjustRightInd w:val="0"/>
        <w:spacing w:line="560" w:lineRule="exact"/>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 xml:space="preserve">（盖章）                           （盖章）                            </w:t>
      </w:r>
    </w:p>
    <w:p>
      <w:pPr>
        <w:adjustRightInd w:val="0"/>
        <w:spacing w:line="560" w:lineRule="exact"/>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法定代表人或委托代理人：</w:t>
      </w:r>
      <w:r>
        <w:rPr>
          <w:rFonts w:hint="eastAsia" w:ascii="仿宋_GB2312" w:eastAsia="仿宋_GB2312"/>
          <w:b/>
          <w:bCs/>
          <w:color w:val="000000"/>
          <w:sz w:val="28"/>
          <w:szCs w:val="28"/>
          <w:lang w:val="en-US" w:eastAsia="zh-CN"/>
        </w:rPr>
        <w:t xml:space="preserve">            </w:t>
      </w:r>
      <w:r>
        <w:rPr>
          <w:rFonts w:hint="eastAsia" w:ascii="仿宋_GB2312" w:hAnsi="宋体" w:eastAsia="仿宋_GB2312"/>
          <w:b/>
          <w:bCs/>
          <w:color w:val="000000"/>
          <w:sz w:val="28"/>
          <w:szCs w:val="28"/>
        </w:rPr>
        <w:t>法定代表人或委托代理人：</w:t>
      </w:r>
    </w:p>
    <w:p>
      <w:pPr>
        <w:adjustRightInd w:val="0"/>
        <w:spacing w:line="560" w:lineRule="exact"/>
        <w:jc w:val="left"/>
        <w:rPr>
          <w:rFonts w:hint="eastAsia" w:ascii="仿宋_GB2312" w:hAnsi="宋体" w:eastAsia="仿宋_GB2312"/>
          <w:b/>
          <w:bCs/>
          <w:color w:val="000000"/>
          <w:sz w:val="28"/>
          <w:szCs w:val="28"/>
          <w:lang w:val="en-US" w:eastAsia="zh-CN"/>
        </w:rPr>
      </w:pPr>
      <w:r>
        <w:rPr>
          <w:rFonts w:hint="eastAsia" w:ascii="仿宋_GB2312" w:eastAsia="仿宋_GB2312"/>
          <w:b/>
          <w:bCs/>
          <w:color w:val="000000"/>
          <w:sz w:val="28"/>
          <w:szCs w:val="28"/>
          <w:lang w:eastAsia="zh-CN"/>
        </w:rPr>
        <w:t>联系人：</w:t>
      </w:r>
      <w:r>
        <w:rPr>
          <w:rFonts w:hint="eastAsia" w:ascii="仿宋_GB2312" w:eastAsia="仿宋_GB2312"/>
          <w:b/>
          <w:bCs/>
          <w:color w:val="000000"/>
          <w:sz w:val="28"/>
          <w:szCs w:val="28"/>
          <w:lang w:val="en-US" w:eastAsia="zh-CN"/>
        </w:rPr>
        <w:t xml:space="preserve">                            </w:t>
      </w:r>
      <w:r>
        <w:rPr>
          <w:rFonts w:hint="eastAsia" w:ascii="仿宋_GB2312" w:eastAsia="仿宋_GB2312"/>
          <w:b/>
          <w:bCs/>
          <w:color w:val="000000"/>
          <w:sz w:val="28"/>
          <w:szCs w:val="28"/>
          <w:lang w:eastAsia="zh-CN"/>
        </w:rPr>
        <w:t>联系人：</w:t>
      </w:r>
    </w:p>
    <w:p>
      <w:pPr>
        <w:adjustRightInd w:val="0"/>
        <w:jc w:val="lef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签订日期：   年   月   日           签订日期：    年  月  日</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p>
    <w:p>
      <w:pPr>
        <w:spacing w:line="360" w:lineRule="auto"/>
        <w:rPr>
          <w:rFonts w:ascii="仿宋_GB2312" w:hAnsi="仿宋_GB2312" w:eastAsia="仿宋_GB2312" w:cs="仿宋_GB2312"/>
          <w:b/>
          <w:sz w:val="36"/>
          <w:szCs w:val="28"/>
        </w:rPr>
      </w:pPr>
      <w:r>
        <w:rPr>
          <w:rFonts w:hint="eastAsia" w:ascii="仿宋_GB2312" w:eastAsia="仿宋_GB2312"/>
          <w:sz w:val="28"/>
          <w:szCs w:val="28"/>
        </w:rPr>
        <w:t>附件1</w:t>
      </w:r>
    </w:p>
    <w:p>
      <w:pPr>
        <w:spacing w:line="360" w:lineRule="auto"/>
        <w:jc w:val="center"/>
        <w:rPr>
          <w:rFonts w:ascii="仿宋_GB2312" w:hAnsi="仿宋_GB2312" w:eastAsia="仿宋_GB2312" w:cs="仿宋_GB2312"/>
          <w:b/>
          <w:sz w:val="36"/>
          <w:szCs w:val="28"/>
        </w:rPr>
      </w:pPr>
      <w:r>
        <w:rPr>
          <w:rFonts w:hint="eastAsia" w:ascii="仿宋_GB2312" w:hAnsi="仿宋_GB2312" w:eastAsia="仿宋_GB2312" w:cs="仿宋_GB2312"/>
          <w:b/>
          <w:sz w:val="36"/>
          <w:szCs w:val="28"/>
        </w:rPr>
        <w:t>业务通知单</w:t>
      </w:r>
    </w:p>
    <w:p>
      <w:pPr>
        <w:spacing w:line="360" w:lineRule="auto"/>
        <w:rPr>
          <w:rFonts w:ascii="仿宋_GB2312" w:eastAsia="仿宋_GB2312"/>
          <w:sz w:val="28"/>
          <w:szCs w:val="28"/>
          <w:u w:val="single"/>
        </w:rPr>
      </w:pPr>
      <w:r>
        <w:rPr>
          <w:rFonts w:hint="eastAsia" w:ascii="仿宋_GB2312" w:eastAsia="仿宋_GB2312"/>
          <w:sz w:val="28"/>
          <w:szCs w:val="28"/>
          <w:u w:val="single"/>
        </w:rPr>
        <w:t xml:space="preserve">               :</w:t>
      </w:r>
    </w:p>
    <w:p>
      <w:pPr>
        <w:spacing w:line="360" w:lineRule="auto"/>
        <w:ind w:left="267" w:leftChars="127" w:firstLine="280" w:firstLineChars="100"/>
        <w:rPr>
          <w:rFonts w:ascii="仿宋_GB2312" w:hAnsi="仿宋_GB2312" w:eastAsia="仿宋_GB2312" w:cs="仿宋_GB2312"/>
          <w:color w:val="auto"/>
          <w:sz w:val="28"/>
          <w:szCs w:val="28"/>
        </w:rPr>
      </w:pPr>
      <w:r>
        <w:rPr>
          <w:rFonts w:hint="eastAsia" w:ascii="仿宋_GB2312" w:eastAsia="仿宋_GB2312"/>
          <w:color w:val="auto"/>
          <w:sz w:val="28"/>
          <w:szCs w:val="28"/>
        </w:rPr>
        <w:t>重庆机场</w:t>
      </w:r>
      <w:r>
        <w:rPr>
          <w:rFonts w:hint="eastAsia" w:ascii="仿宋_GB2312" w:eastAsia="仿宋_GB2312"/>
          <w:color w:val="auto"/>
          <w:sz w:val="28"/>
          <w:szCs w:val="28"/>
          <w:lang w:val="en-US"/>
        </w:rPr>
        <w:t>公共区管理部</w:t>
      </w:r>
      <w:r>
        <w:rPr>
          <w:rFonts w:hint="eastAsia" w:ascii="仿宋_GB2312" w:hAnsi="仿宋_GB2312" w:eastAsia="仿宋_GB2312" w:cs="仿宋_GB2312"/>
          <w:color w:val="auto"/>
          <w:sz w:val="28"/>
          <w:szCs w:val="28"/>
        </w:rPr>
        <w:t>根据工作需要，向贵司提出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（增加/减少）使用派遣人员的需求。</w:t>
      </w:r>
    </w:p>
    <w:p>
      <w:pPr>
        <w:spacing w:line="360" w:lineRule="auto"/>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auto"/>
          <w:sz w:val="28"/>
          <w:szCs w:val="28"/>
        </w:rPr>
        <w:t>1.增加人员的工作岗位为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、工作地点在</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、增加人员必须拥有</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资质。</w:t>
      </w:r>
      <w:r>
        <w:rPr>
          <w:rFonts w:hint="eastAsia" w:ascii="仿宋_GB2312" w:hAnsi="仿宋_GB2312" w:eastAsia="仿宋_GB2312" w:cs="仿宋_GB2312"/>
          <w:sz w:val="28"/>
          <w:szCs w:val="28"/>
        </w:rPr>
        <w:t>工时制度</w:t>
      </w:r>
      <w:r>
        <w:rPr>
          <w:rFonts w:hint="eastAsia" w:ascii="仿宋_GB2312" w:hAnsi="仿宋_GB2312" w:eastAsia="仿宋_GB2312" w:cs="仿宋_GB2312"/>
          <w:color w:val="000000"/>
          <w:sz w:val="28"/>
          <w:szCs w:val="28"/>
        </w:rPr>
        <w:t>实行</w:t>
      </w:r>
      <w:r>
        <w:rPr>
          <w:rFonts w:hint="eastAsia" w:ascii="仿宋_GB2312" w:hAnsi="仿宋_GB2312" w:eastAsia="仿宋_GB2312" w:cs="仿宋_GB2312"/>
          <w:color w:val="000000"/>
          <w:sz w:val="28"/>
          <w:szCs w:val="28"/>
          <w:u w:val="single"/>
        </w:rPr>
        <w:t>综合计时工作制。</w:t>
      </w:r>
      <w:r>
        <w:rPr>
          <w:rFonts w:hint="eastAsia" w:ascii="仿宋_GB2312" w:hAnsi="仿宋_GB2312" w:eastAsia="仿宋_GB2312" w:cs="仿宋_GB2312"/>
          <w:color w:val="000000"/>
          <w:sz w:val="28"/>
          <w:szCs w:val="28"/>
        </w:rPr>
        <w:t>请按照该岗位</w:t>
      </w:r>
      <w:r>
        <w:rPr>
          <w:rFonts w:hint="eastAsia" w:ascii="仿宋_GB2312" w:hAnsi="仿宋_GB2312" w:eastAsia="仿宋_GB2312" w:cs="仿宋_GB2312"/>
          <w:sz w:val="28"/>
          <w:szCs w:val="28"/>
        </w:rPr>
        <w:t>《岗位说明书》的要求于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日前将派遣符合条件的人员派遣至我司。</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2.减少人员为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减少原因</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sz w:val="28"/>
          <w:szCs w:val="28"/>
        </w:rPr>
        <w:t>，贵司请于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日前通知该员工并办理退回手续。</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我司将根据实际派遣人数结算费用。</w:t>
      </w: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left="5573" w:leftChars="254" w:hanging="5040" w:hangingChars="18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重庆机场</w:t>
      </w:r>
      <w:r>
        <w:rPr>
          <w:rFonts w:hint="eastAsia" w:ascii="仿宋_GB2312" w:hAnsi="仿宋_GB2312" w:eastAsia="仿宋_GB2312" w:cs="仿宋_GB2312"/>
          <w:sz w:val="28"/>
          <w:szCs w:val="28"/>
          <w:lang w:val="en-US"/>
        </w:rPr>
        <w:t>集团有限公司</w:t>
      </w:r>
      <w:r>
        <w:rPr>
          <w:rFonts w:hint="eastAsia" w:ascii="仿宋_GB2312" w:hAnsi="仿宋_GB2312" w:eastAsia="仿宋_GB2312" w:cs="仿宋_GB2312"/>
          <w:color w:val="auto"/>
          <w:sz w:val="28"/>
          <w:szCs w:val="28"/>
          <w:lang w:val="en-US"/>
        </w:rPr>
        <w:t>公共区管理部</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                                      年   月   日</w:t>
      </w: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附件2</w:t>
      </w:r>
    </w:p>
    <w:p>
      <w:pPr>
        <w:spacing w:line="360" w:lineRule="auto"/>
        <w:jc w:val="center"/>
        <w:rPr>
          <w:rFonts w:ascii="仿宋_GB2312" w:eastAsia="仿宋_GB2312"/>
          <w:b/>
          <w:sz w:val="40"/>
          <w:szCs w:val="28"/>
        </w:rPr>
      </w:pPr>
      <w:r>
        <w:rPr>
          <w:rFonts w:hint="eastAsia" w:ascii="仿宋_GB2312" w:eastAsia="仿宋_GB2312"/>
          <w:b/>
          <w:sz w:val="40"/>
          <w:szCs w:val="28"/>
        </w:rPr>
        <w:t>派遣人员清单</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由乙方</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派遣至甲方</w:t>
      </w:r>
      <w:r>
        <w:rPr>
          <w:rFonts w:hint="eastAsia" w:ascii="仿宋_GB2312" w:eastAsia="仿宋_GB2312"/>
          <w:color w:val="auto"/>
          <w:sz w:val="28"/>
          <w:szCs w:val="28"/>
          <w:u w:val="single"/>
        </w:rPr>
        <w:t>重庆机场</w:t>
      </w:r>
      <w:r>
        <w:rPr>
          <w:rFonts w:hint="eastAsia" w:ascii="仿宋_GB2312" w:eastAsia="仿宋_GB2312"/>
          <w:color w:val="auto"/>
          <w:sz w:val="28"/>
          <w:szCs w:val="28"/>
          <w:u w:val="single"/>
          <w:lang w:val="en-US"/>
        </w:rPr>
        <w:t>集团有限公司</w:t>
      </w:r>
      <w:r>
        <w:rPr>
          <w:rFonts w:hint="eastAsia" w:ascii="仿宋_GB2312" w:eastAsia="仿宋_GB2312"/>
          <w:color w:val="auto"/>
          <w:sz w:val="28"/>
          <w:szCs w:val="28"/>
        </w:rPr>
        <w:t>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rPr>
        <w:t>公共区管理部</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部门，共计</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名。</w:t>
      </w:r>
    </w:p>
    <w:tbl>
      <w:tblPr>
        <w:tblStyle w:val="11"/>
        <w:tblW w:w="8968" w:type="dxa"/>
        <w:jc w:val="center"/>
        <w:tblInd w:w="241" w:type="dxa"/>
        <w:tblLayout w:type="fixed"/>
        <w:tblCellMar>
          <w:top w:w="0" w:type="dxa"/>
          <w:left w:w="108" w:type="dxa"/>
          <w:bottom w:w="0" w:type="dxa"/>
          <w:right w:w="108" w:type="dxa"/>
        </w:tblCellMar>
      </w:tblPr>
      <w:tblGrid>
        <w:gridCol w:w="992"/>
        <w:gridCol w:w="1801"/>
        <w:gridCol w:w="2410"/>
        <w:gridCol w:w="1051"/>
        <w:gridCol w:w="1612"/>
        <w:gridCol w:w="1102"/>
      </w:tblGrid>
      <w:tr>
        <w:tblPrEx>
          <w:tblLayout w:type="fixed"/>
          <w:tblCellMar>
            <w:top w:w="0" w:type="dxa"/>
            <w:left w:w="108" w:type="dxa"/>
            <w:bottom w:w="0" w:type="dxa"/>
            <w:right w:w="108" w:type="dxa"/>
          </w:tblCellMar>
        </w:tblPrEx>
        <w:trPr>
          <w:trHeight w:val="67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序号</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人员姓名</w:t>
            </w: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身份证号码</w:t>
            </w: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hint="eastAsia" w:ascii="仿宋_GB2312" w:eastAsia="仿宋_GB2312"/>
                <w:color w:val="FF0000"/>
                <w:sz w:val="28"/>
                <w:szCs w:val="28"/>
              </w:rPr>
            </w:pPr>
            <w:r>
              <w:rPr>
                <w:rFonts w:hint="eastAsia" w:ascii="仿宋_GB2312" w:eastAsia="仿宋_GB2312"/>
                <w:color w:val="auto"/>
                <w:sz w:val="28"/>
                <w:szCs w:val="28"/>
              </w:rPr>
              <w:t>岗位</w:t>
            </w: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派遣期限</w:t>
            </w: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备注</w:t>
            </w:r>
          </w:p>
        </w:tc>
      </w:tr>
      <w:tr>
        <w:tblPrEx>
          <w:tblLayout w:type="fixed"/>
          <w:tblCellMar>
            <w:top w:w="0" w:type="dxa"/>
            <w:left w:w="108" w:type="dxa"/>
            <w:bottom w:w="0" w:type="dxa"/>
            <w:right w:w="108" w:type="dxa"/>
          </w:tblCellMar>
        </w:tblPrEx>
        <w:trPr>
          <w:trHeight w:val="429"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 xml:space="preserve"> </w:t>
            </w:r>
          </w:p>
        </w:tc>
        <w:tc>
          <w:tcPr>
            <w:tcW w:w="18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 xml:space="preserve"> </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 xml:space="preserve"> </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 xml:space="preserve"> </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 xml:space="preserve"> </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r>
              <w:rPr>
                <w:rFonts w:hint="eastAsia" w:ascii="仿宋_GB2312" w:eastAsia="仿宋_GB2312"/>
                <w:sz w:val="28"/>
                <w:szCs w:val="28"/>
              </w:rPr>
              <w:t xml:space="preserve"> </w:t>
            </w: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仿宋_GB2312" w:eastAsia="仿宋_GB2312"/>
                <w:sz w:val="28"/>
                <w:szCs w:val="2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r>
        <w:tblPrEx>
          <w:tblLayout w:type="fixed"/>
          <w:tblCellMar>
            <w:top w:w="0" w:type="dxa"/>
            <w:left w:w="108" w:type="dxa"/>
            <w:bottom w:w="0" w:type="dxa"/>
            <w:right w:w="108" w:type="dxa"/>
          </w:tblCellMar>
        </w:tblPrEx>
        <w:trPr>
          <w:trHeight w:val="285" w:hRule="atLeast"/>
          <w:jc w:val="center"/>
        </w:trPr>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仿宋_GB2312" w:eastAsia="仿宋_GB2312"/>
                <w:sz w:val="28"/>
                <w:szCs w:val="2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051"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612" w:type="dxa"/>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仿宋_GB2312" w:eastAsia="仿宋_GB2312"/>
                <w:sz w:val="28"/>
                <w:szCs w:val="28"/>
              </w:rPr>
            </w:pPr>
          </w:p>
        </w:tc>
        <w:tc>
          <w:tcPr>
            <w:tcW w:w="110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_GB2312" w:eastAsia="仿宋_GB2312"/>
                <w:sz w:val="28"/>
                <w:szCs w:val="28"/>
              </w:rPr>
            </w:pPr>
          </w:p>
        </w:tc>
      </w:tr>
    </w:tbl>
    <w:p>
      <w:pPr>
        <w:spacing w:line="360" w:lineRule="auto"/>
        <w:jc w:val="center"/>
        <w:rPr>
          <w:rFonts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sz w:val="28"/>
          <w:szCs w:val="28"/>
        </w:rPr>
        <w:t xml:space="preserve">乙方确认（盖章）： </w:t>
      </w:r>
    </w:p>
    <w:p>
      <w:pPr>
        <w:spacing w:line="360" w:lineRule="auto"/>
        <w:rPr>
          <w:rFonts w:hint="eastAsia"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甲方确认（盖章）：</w:t>
      </w:r>
    </w:p>
    <w:p>
      <w:pPr>
        <w:spacing w:line="360" w:lineRule="auto"/>
        <w:rPr>
          <w:rFonts w:hint="eastAsia" w:ascii="仿宋_GB2312" w:eastAsia="仿宋_GB2312"/>
          <w:sz w:val="28"/>
          <w:szCs w:val="28"/>
        </w:rPr>
      </w:pPr>
      <w:r>
        <w:rPr>
          <w:rFonts w:hint="eastAsia" w:ascii="仿宋_GB2312" w:eastAsia="仿宋_GB2312"/>
          <w:sz w:val="28"/>
          <w:szCs w:val="28"/>
        </w:rPr>
        <w:t xml:space="preserve">                                          </w:t>
      </w:r>
    </w:p>
    <w:p>
      <w:pPr>
        <w:spacing w:line="360" w:lineRule="auto"/>
        <w:rPr>
          <w:rFonts w:hint="eastAsia" w:ascii="仿宋_GB2312" w:eastAsia="仿宋_GB2312"/>
          <w:sz w:val="28"/>
          <w:szCs w:val="28"/>
        </w:rPr>
      </w:pPr>
    </w:p>
    <w:p>
      <w:pPr>
        <w:spacing w:line="360" w:lineRule="auto"/>
        <w:jc w:val="right"/>
        <w:rPr>
          <w:rFonts w:ascii="仿宋_GB2312" w:eastAsia="仿宋_GB2312"/>
          <w:sz w:val="28"/>
          <w:szCs w:val="28"/>
        </w:rPr>
      </w:pPr>
      <w:r>
        <w:rPr>
          <w:rFonts w:hint="eastAsia" w:ascii="仿宋_GB2312" w:eastAsia="仿宋_GB2312"/>
          <w:sz w:val="28"/>
          <w:szCs w:val="28"/>
        </w:rPr>
        <w:t>年   月   日</w:t>
      </w:r>
    </w:p>
    <w:p>
      <w:pPr>
        <w:spacing w:line="360" w:lineRule="auto"/>
        <w:rPr>
          <w:rFonts w:ascii="仿宋_GB2312" w:eastAsia="仿宋_GB2312"/>
          <w:bCs/>
          <w:color w:val="FF0000"/>
          <w:sz w:val="28"/>
          <w:szCs w:val="28"/>
        </w:rPr>
      </w:pPr>
      <w:r>
        <w:rPr>
          <w:rFonts w:hint="eastAsia" w:ascii="仿宋_GB2312" w:eastAsia="仿宋_GB2312"/>
          <w:sz w:val="28"/>
          <w:szCs w:val="28"/>
        </w:rPr>
        <w:t>附件</w:t>
      </w:r>
      <w:r>
        <w:rPr>
          <w:rFonts w:hint="eastAsia" w:ascii="仿宋_GB2312" w:eastAsia="仿宋_GB2312"/>
          <w:sz w:val="28"/>
          <w:szCs w:val="28"/>
          <w:lang w:val="en-US"/>
        </w:rPr>
        <w:t>3</w:t>
      </w:r>
    </w:p>
    <w:p>
      <w:pPr>
        <w:spacing w:line="360" w:lineRule="auto"/>
        <w:jc w:val="center"/>
        <w:rPr>
          <w:rFonts w:ascii="黑体" w:eastAsia="黑体"/>
          <w:sz w:val="28"/>
          <w:szCs w:val="32"/>
        </w:rPr>
      </w:pPr>
      <w:r>
        <w:rPr>
          <w:rFonts w:hint="eastAsia" w:ascii="黑体" w:eastAsia="黑体"/>
          <w:sz w:val="28"/>
          <w:szCs w:val="32"/>
        </w:rPr>
        <w:t>重庆机场集团有限公司公共区管理部厨师、厨工业务</w:t>
      </w:r>
    </w:p>
    <w:p>
      <w:pPr>
        <w:spacing w:line="360" w:lineRule="auto"/>
        <w:jc w:val="center"/>
        <w:rPr>
          <w:rFonts w:ascii="黑体" w:eastAsia="黑体"/>
          <w:sz w:val="28"/>
          <w:szCs w:val="32"/>
        </w:rPr>
      </w:pPr>
      <w:r>
        <w:rPr>
          <w:rFonts w:hint="eastAsia" w:ascii="黑体" w:eastAsia="黑体"/>
          <w:sz w:val="28"/>
          <w:szCs w:val="32"/>
        </w:rPr>
        <w:t>劳务派遣单位考核实施细则</w:t>
      </w:r>
    </w:p>
    <w:p>
      <w:pPr>
        <w:spacing w:line="360" w:lineRule="auto"/>
        <w:jc w:val="center"/>
        <w:rPr>
          <w:rFonts w:ascii="黑体" w:eastAsia="黑体"/>
          <w:sz w:val="28"/>
          <w:szCs w:val="32"/>
        </w:rPr>
      </w:pP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为规范重庆机场集团有限公司公共区管理部对厨师、厨工业务的劳务派遣单位的派遣服务工作进行监督、检查和管理，提升管理品质，按照相关要求，特制订本考核实施细则。</w:t>
      </w: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公共区管理部每月根据检查情况进行综合考评，考评分按1</w:t>
      </w:r>
      <w:r>
        <w:rPr>
          <w:rFonts w:hint="eastAsia" w:ascii="仿宋_GB2312" w:hAnsi="仿宋_GB2312" w:eastAsia="仿宋_GB2312"/>
          <w:sz w:val="28"/>
          <w:szCs w:val="32"/>
          <w:lang w:val="en-US"/>
        </w:rPr>
        <w:t>00</w:t>
      </w:r>
      <w:r>
        <w:rPr>
          <w:rFonts w:hint="eastAsia" w:ascii="仿宋_GB2312" w:hAnsi="仿宋_GB2312" w:eastAsia="仿宋_GB2312"/>
          <w:sz w:val="28"/>
          <w:szCs w:val="32"/>
        </w:rPr>
        <w:t>分记，进行常规项和扣分项考核，根据考核得分，评价结果分为：优秀、合格、不合格三个档次。</w:t>
      </w: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1.月度绩效考核得分</w:t>
      </w:r>
      <w:r>
        <w:rPr>
          <w:rFonts w:hint="eastAsia" w:ascii="仿宋_GB2312" w:hAnsi="仿宋_GB2312" w:eastAsia="仿宋_GB2312"/>
          <w:sz w:val="28"/>
          <w:szCs w:val="32"/>
          <w:lang w:val="en-US"/>
        </w:rPr>
        <w:t>90</w:t>
      </w:r>
      <w:r>
        <w:rPr>
          <w:rFonts w:hint="eastAsia" w:ascii="仿宋_GB2312" w:hAnsi="仿宋_GB2312" w:eastAsia="仿宋_GB2312"/>
          <w:sz w:val="28"/>
          <w:szCs w:val="32"/>
        </w:rPr>
        <w:t>（含）以上的为优秀；</w:t>
      </w: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2.月度绩效考核得分80（含）至90分的为合格；</w:t>
      </w: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3.月度绩效考核得分在80分以下的为不合格。</w:t>
      </w: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合同期内，月度</w:t>
      </w:r>
      <w:r>
        <w:rPr>
          <w:rFonts w:ascii="仿宋_GB2312" w:hAnsi="仿宋_GB2312" w:eastAsia="仿宋_GB2312"/>
          <w:sz w:val="28"/>
          <w:szCs w:val="32"/>
        </w:rPr>
        <w:t>绩效考核</w:t>
      </w:r>
      <w:r>
        <w:rPr>
          <w:rFonts w:hint="eastAsia" w:ascii="仿宋_GB2312" w:hAnsi="仿宋_GB2312" w:eastAsia="仿宋_GB2312"/>
          <w:sz w:val="28"/>
          <w:szCs w:val="32"/>
        </w:rPr>
        <w:t>结果有</w:t>
      </w:r>
      <w:r>
        <w:rPr>
          <w:rFonts w:ascii="仿宋_GB2312" w:hAnsi="仿宋_GB2312" w:eastAsia="仿宋_GB2312"/>
          <w:sz w:val="28"/>
          <w:szCs w:val="32"/>
        </w:rPr>
        <w:t>一次</w:t>
      </w:r>
      <w:r>
        <w:rPr>
          <w:rFonts w:hint="eastAsia" w:ascii="仿宋_GB2312" w:hAnsi="仿宋_GB2312" w:eastAsia="仿宋_GB2312"/>
          <w:sz w:val="28"/>
          <w:szCs w:val="32"/>
        </w:rPr>
        <w:t>为不</w:t>
      </w:r>
      <w:r>
        <w:rPr>
          <w:rFonts w:ascii="仿宋_GB2312" w:hAnsi="仿宋_GB2312" w:eastAsia="仿宋_GB2312"/>
          <w:sz w:val="28"/>
          <w:szCs w:val="32"/>
        </w:rPr>
        <w:t>合格的，</w:t>
      </w:r>
      <w:r>
        <w:rPr>
          <w:rFonts w:hint="eastAsia" w:ascii="仿宋_GB2312" w:hAnsi="仿宋_GB2312" w:eastAsia="仿宋_GB2312"/>
          <w:sz w:val="28"/>
          <w:szCs w:val="32"/>
        </w:rPr>
        <w:t>合同</w:t>
      </w:r>
      <w:r>
        <w:rPr>
          <w:rFonts w:ascii="仿宋_GB2312" w:hAnsi="仿宋_GB2312" w:eastAsia="仿宋_GB2312"/>
          <w:sz w:val="28"/>
          <w:szCs w:val="32"/>
        </w:rPr>
        <w:t>结束后，</w:t>
      </w:r>
      <w:r>
        <w:rPr>
          <w:rFonts w:hint="eastAsia" w:ascii="仿宋_GB2312" w:hAnsi="仿宋_GB2312" w:eastAsia="仿宋_GB2312"/>
          <w:sz w:val="28"/>
          <w:szCs w:val="32"/>
        </w:rPr>
        <w:t>该单位将不作为劳务派遣候选单位考虑；月度绩效考核结果有二次为不合格的</w:t>
      </w:r>
      <w:r>
        <w:rPr>
          <w:rFonts w:ascii="仿宋_GB2312" w:hAnsi="仿宋_GB2312" w:eastAsia="仿宋_GB2312"/>
          <w:sz w:val="28"/>
          <w:szCs w:val="32"/>
        </w:rPr>
        <w:t>，将终止</w:t>
      </w:r>
      <w:r>
        <w:rPr>
          <w:rFonts w:hint="eastAsia" w:ascii="仿宋_GB2312" w:hAnsi="仿宋_GB2312" w:eastAsia="仿宋_GB2312"/>
          <w:sz w:val="28"/>
          <w:szCs w:val="32"/>
        </w:rPr>
        <w:t>本合同，重庆机场集团有限公司</w:t>
      </w:r>
      <w:r>
        <w:rPr>
          <w:rFonts w:hint="eastAsia" w:ascii="仿宋_GB2312" w:hAnsi="仿宋_GB2312" w:eastAsia="仿宋_GB2312" w:cs="仿宋_GB2312"/>
          <w:sz w:val="28"/>
          <w:szCs w:val="28"/>
        </w:rPr>
        <w:t>则有权单方面解除该协议且不承担任何赔偿金或补偿金</w:t>
      </w:r>
      <w:r>
        <w:rPr>
          <w:rFonts w:ascii="仿宋_GB2312" w:hAnsi="仿宋_GB2312" w:eastAsia="仿宋_GB2312"/>
          <w:sz w:val="28"/>
          <w:szCs w:val="32"/>
        </w:rPr>
        <w:t>。</w:t>
      </w:r>
    </w:p>
    <w:p>
      <w:pPr>
        <w:spacing w:line="360" w:lineRule="auto"/>
        <w:ind w:firstLine="560" w:firstLineChars="200"/>
        <w:rPr>
          <w:rFonts w:ascii="仿宋_GB2312" w:hAnsi="仿宋_GB2312" w:eastAsia="仿宋_GB2312"/>
          <w:color w:val="000000" w:themeColor="text1"/>
          <w:sz w:val="28"/>
          <w:szCs w:val="32"/>
          <w14:textFill>
            <w14:solidFill>
              <w14:schemeClr w14:val="tx1"/>
            </w14:solidFill>
          </w14:textFill>
        </w:rPr>
      </w:pPr>
      <w:r>
        <w:rPr>
          <w:rFonts w:hint="eastAsia" w:ascii="仿宋_GB2312" w:hAnsi="仿宋_GB2312" w:eastAsia="仿宋_GB2312"/>
          <w:color w:val="000000" w:themeColor="text1"/>
          <w:sz w:val="28"/>
          <w:szCs w:val="32"/>
          <w14:textFill>
            <w14:solidFill>
              <w14:schemeClr w14:val="tx1"/>
            </w14:solidFill>
          </w14:textFill>
        </w:rPr>
        <w:t>一</w:t>
      </w:r>
      <w:r>
        <w:rPr>
          <w:rFonts w:ascii="仿宋_GB2312" w:hAnsi="仿宋_GB2312" w:eastAsia="仿宋_GB2312"/>
          <w:color w:val="000000" w:themeColor="text1"/>
          <w:sz w:val="28"/>
          <w:szCs w:val="32"/>
          <w14:textFill>
            <w14:solidFill>
              <w14:schemeClr w14:val="tx1"/>
            </w14:solidFill>
          </w14:textFill>
        </w:rPr>
        <w:t>、</w:t>
      </w:r>
      <w:r>
        <w:rPr>
          <w:rFonts w:hint="eastAsia" w:ascii="仿宋_GB2312" w:hAnsi="仿宋_GB2312" w:eastAsia="仿宋_GB2312"/>
          <w:color w:val="000000" w:themeColor="text1"/>
          <w:sz w:val="28"/>
          <w:szCs w:val="32"/>
          <w14:textFill>
            <w14:solidFill>
              <w14:schemeClr w14:val="tx1"/>
            </w14:solidFill>
          </w14:textFill>
        </w:rPr>
        <w:t>绩效考核表</w:t>
      </w:r>
    </w:p>
    <w:p>
      <w:pPr>
        <w:spacing w:line="360" w:lineRule="auto"/>
        <w:ind w:firstLine="560" w:firstLineChars="200"/>
        <w:rPr>
          <w:rFonts w:ascii="仿宋_GB2312" w:hAnsi="仿宋_GB2312" w:eastAsia="仿宋_GB2312"/>
          <w:color w:val="000000" w:themeColor="text1"/>
          <w:sz w:val="28"/>
          <w:szCs w:val="32"/>
          <w14:textFill>
            <w14:solidFill>
              <w14:schemeClr w14:val="tx1"/>
            </w14:solidFill>
          </w14:textFill>
        </w:rPr>
      </w:pPr>
      <w:r>
        <w:rPr>
          <w:rFonts w:hint="eastAsia" w:ascii="仿宋_GB2312" w:hAnsi="仿宋_GB2312" w:eastAsia="仿宋_GB2312"/>
          <w:color w:val="000000" w:themeColor="text1"/>
          <w:sz w:val="28"/>
          <w:szCs w:val="32"/>
          <w14:textFill>
            <w14:solidFill>
              <w14:schemeClr w14:val="tx1"/>
            </w14:solidFill>
          </w14:textFill>
        </w:rPr>
        <w:t>（一）否定指标</w:t>
      </w: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乙方</w:t>
      </w:r>
      <w:r>
        <w:rPr>
          <w:rFonts w:ascii="仿宋_GB2312" w:hAnsi="仿宋_GB2312" w:eastAsia="仿宋_GB2312"/>
          <w:sz w:val="28"/>
          <w:szCs w:val="32"/>
        </w:rPr>
        <w:t>发生</w:t>
      </w:r>
      <w:r>
        <w:rPr>
          <w:rFonts w:hint="eastAsia" w:ascii="仿宋_GB2312" w:hAnsi="仿宋_GB2312" w:eastAsia="仿宋_GB2312"/>
          <w:sz w:val="28"/>
          <w:szCs w:val="32"/>
        </w:rPr>
        <w:t>以下</w:t>
      </w:r>
      <w:r>
        <w:rPr>
          <w:rFonts w:ascii="仿宋_GB2312" w:hAnsi="仿宋_GB2312" w:eastAsia="仿宋_GB2312"/>
          <w:sz w:val="28"/>
          <w:szCs w:val="32"/>
        </w:rPr>
        <w:t>情况，</w:t>
      </w:r>
      <w:r>
        <w:rPr>
          <w:rFonts w:hint="eastAsia" w:ascii="仿宋_GB2312" w:hAnsi="仿宋_GB2312" w:eastAsia="仿宋_GB2312"/>
          <w:sz w:val="28"/>
          <w:szCs w:val="32"/>
        </w:rPr>
        <w:t>考核结果</w:t>
      </w:r>
      <w:r>
        <w:rPr>
          <w:rFonts w:ascii="仿宋_GB2312" w:hAnsi="仿宋_GB2312" w:eastAsia="仿宋_GB2312"/>
          <w:sz w:val="28"/>
          <w:szCs w:val="32"/>
        </w:rPr>
        <w:t>直接为不合格</w:t>
      </w:r>
      <w:r>
        <w:rPr>
          <w:rFonts w:hint="eastAsia" w:ascii="仿宋_GB2312" w:hAnsi="仿宋_GB2312" w:eastAsia="仿宋_GB2312"/>
          <w:sz w:val="28"/>
          <w:szCs w:val="32"/>
        </w:rPr>
        <w:t>：</w:t>
      </w:r>
    </w:p>
    <w:p>
      <w:pPr>
        <w:spacing w:line="360" w:lineRule="auto"/>
        <w:ind w:firstLine="560" w:firstLineChars="200"/>
        <w:rPr>
          <w:rFonts w:ascii="仿宋_GB2312" w:hAnsi="仿宋_GB2312" w:eastAsia="仿宋_GB2312"/>
          <w:sz w:val="28"/>
          <w:szCs w:val="32"/>
        </w:rPr>
      </w:pPr>
      <w:r>
        <w:rPr>
          <w:rFonts w:ascii="仿宋_GB2312" w:hAnsi="仿宋_GB2312" w:eastAsia="仿宋_GB2312"/>
          <w:sz w:val="28"/>
          <w:szCs w:val="32"/>
        </w:rPr>
        <w:t>1</w:t>
      </w:r>
      <w:r>
        <w:rPr>
          <w:rFonts w:hint="eastAsia" w:ascii="仿宋_GB2312" w:hAnsi="仿宋_GB2312" w:eastAsia="仿宋_GB2312"/>
          <w:sz w:val="28"/>
          <w:szCs w:val="32"/>
        </w:rPr>
        <w:t>、</w:t>
      </w:r>
      <w:r>
        <w:rPr>
          <w:rFonts w:ascii="仿宋_GB2312" w:hAnsi="仿宋_GB2312" w:eastAsia="仿宋_GB2312"/>
          <w:sz w:val="28"/>
          <w:szCs w:val="32"/>
        </w:rPr>
        <w:t>发生重特大安全事故及</w:t>
      </w:r>
      <w:r>
        <w:rPr>
          <w:rFonts w:hint="eastAsia" w:ascii="仿宋_GB2312" w:hAnsi="仿宋_GB2312" w:eastAsia="仿宋_GB2312"/>
          <w:sz w:val="28"/>
          <w:szCs w:val="32"/>
        </w:rPr>
        <w:t>服务</w:t>
      </w:r>
      <w:r>
        <w:rPr>
          <w:rFonts w:ascii="仿宋_GB2312" w:hAnsi="仿宋_GB2312" w:eastAsia="仿宋_GB2312"/>
          <w:sz w:val="28"/>
          <w:szCs w:val="32"/>
        </w:rPr>
        <w:t>质量有效投诉，并造成严重后果的</w:t>
      </w:r>
      <w:r>
        <w:rPr>
          <w:rFonts w:hint="eastAsia" w:ascii="仿宋_GB2312" w:hAnsi="仿宋_GB2312" w:eastAsia="仿宋_GB2312"/>
          <w:sz w:val="28"/>
          <w:szCs w:val="32"/>
        </w:rPr>
        <w:t>；</w:t>
      </w:r>
    </w:p>
    <w:p>
      <w:pPr>
        <w:spacing w:line="360" w:lineRule="auto"/>
        <w:ind w:firstLine="560" w:firstLineChars="200"/>
        <w:rPr>
          <w:rFonts w:ascii="仿宋_GB2312" w:hAnsi="仿宋_GB2312" w:eastAsia="仿宋_GB2312"/>
          <w:sz w:val="28"/>
          <w:szCs w:val="32"/>
        </w:rPr>
      </w:pPr>
      <w:r>
        <w:rPr>
          <w:rFonts w:ascii="仿宋_GB2312" w:hAnsi="仿宋_GB2312" w:eastAsia="仿宋_GB2312"/>
          <w:sz w:val="28"/>
          <w:szCs w:val="32"/>
        </w:rPr>
        <w:t>2</w:t>
      </w:r>
      <w:r>
        <w:rPr>
          <w:rFonts w:hint="eastAsia" w:ascii="仿宋_GB2312" w:hAnsi="仿宋_GB2312" w:eastAsia="仿宋_GB2312"/>
          <w:sz w:val="28"/>
          <w:szCs w:val="32"/>
        </w:rPr>
        <w:t>、在合同期内未持续保持劳务派遣项目所要求资质的；</w:t>
      </w:r>
    </w:p>
    <w:p>
      <w:pPr>
        <w:spacing w:line="360" w:lineRule="auto"/>
        <w:ind w:firstLine="560" w:firstLineChars="200"/>
        <w:rPr>
          <w:rFonts w:ascii="仿宋_GB2312" w:hAnsi="仿宋_GB2312" w:eastAsia="仿宋_GB2312"/>
          <w:sz w:val="28"/>
          <w:szCs w:val="32"/>
        </w:rPr>
      </w:pPr>
      <w:r>
        <w:rPr>
          <w:rFonts w:ascii="仿宋_GB2312" w:hAnsi="仿宋_GB2312" w:eastAsia="仿宋_GB2312"/>
          <w:sz w:val="28"/>
          <w:szCs w:val="32"/>
        </w:rPr>
        <w:t>3</w:t>
      </w:r>
      <w:r>
        <w:rPr>
          <w:rFonts w:hint="eastAsia" w:ascii="仿宋_GB2312" w:hAnsi="仿宋_GB2312" w:eastAsia="仿宋_GB2312"/>
          <w:sz w:val="28"/>
          <w:szCs w:val="32"/>
        </w:rPr>
        <w:t>、要求</w:t>
      </w:r>
      <w:r>
        <w:rPr>
          <w:rFonts w:ascii="仿宋_GB2312" w:hAnsi="仿宋_GB2312" w:eastAsia="仿宋_GB2312"/>
          <w:sz w:val="28"/>
          <w:szCs w:val="32"/>
        </w:rPr>
        <w:t>进行合理整改而拒</w:t>
      </w:r>
      <w:r>
        <w:rPr>
          <w:rFonts w:hint="eastAsia" w:ascii="仿宋_GB2312" w:hAnsi="仿宋_GB2312" w:eastAsia="仿宋_GB2312"/>
          <w:sz w:val="28"/>
          <w:szCs w:val="32"/>
        </w:rPr>
        <w:t>不</w:t>
      </w:r>
      <w:r>
        <w:rPr>
          <w:rFonts w:ascii="仿宋_GB2312" w:hAnsi="仿宋_GB2312" w:eastAsia="仿宋_GB2312"/>
          <w:sz w:val="28"/>
          <w:szCs w:val="32"/>
        </w:rPr>
        <w:t>履行的；</w:t>
      </w:r>
    </w:p>
    <w:p>
      <w:pPr>
        <w:spacing w:line="360" w:lineRule="auto"/>
        <w:ind w:firstLine="560" w:firstLineChars="200"/>
        <w:rPr>
          <w:rFonts w:ascii="仿宋_GB2312" w:hAnsi="仿宋_GB2312" w:eastAsia="仿宋_GB2312"/>
          <w:sz w:val="28"/>
          <w:szCs w:val="32"/>
        </w:rPr>
      </w:pPr>
      <w:r>
        <w:rPr>
          <w:rFonts w:hint="eastAsia" w:ascii="仿宋_GB2312" w:hAnsi="仿宋_GB2312" w:eastAsia="仿宋_GB2312"/>
          <w:sz w:val="28"/>
          <w:szCs w:val="32"/>
        </w:rPr>
        <w:t>4、因工作</w:t>
      </w:r>
      <w:r>
        <w:rPr>
          <w:rFonts w:ascii="仿宋_GB2312" w:hAnsi="仿宋_GB2312" w:eastAsia="仿宋_GB2312"/>
          <w:sz w:val="28"/>
          <w:szCs w:val="32"/>
        </w:rPr>
        <w:t>差错</w:t>
      </w:r>
      <w:r>
        <w:rPr>
          <w:rFonts w:hint="eastAsia" w:ascii="仿宋_GB2312" w:hAnsi="仿宋_GB2312" w:eastAsia="仿宋_GB2312"/>
          <w:sz w:val="28"/>
          <w:szCs w:val="32"/>
        </w:rPr>
        <w:t>导致重庆机场集团有限公司公共区管理部被民航局</w:t>
      </w:r>
      <w:r>
        <w:rPr>
          <w:rFonts w:ascii="仿宋_GB2312" w:hAnsi="仿宋_GB2312" w:eastAsia="仿宋_GB2312"/>
          <w:sz w:val="28"/>
          <w:szCs w:val="32"/>
        </w:rPr>
        <w:t>、西南管理局、民航重庆</w:t>
      </w:r>
      <w:r>
        <w:rPr>
          <w:rFonts w:hint="eastAsia" w:ascii="仿宋_GB2312" w:hAnsi="仿宋_GB2312" w:eastAsia="仿宋_GB2312"/>
          <w:sz w:val="28"/>
          <w:szCs w:val="32"/>
        </w:rPr>
        <w:t>监管局</w:t>
      </w:r>
      <w:r>
        <w:rPr>
          <w:rFonts w:ascii="仿宋_GB2312" w:hAnsi="仿宋_GB2312" w:eastAsia="仿宋_GB2312"/>
          <w:sz w:val="28"/>
          <w:szCs w:val="32"/>
        </w:rPr>
        <w:t>、重庆市相关上级主管部门通报批评</w:t>
      </w:r>
      <w:r>
        <w:rPr>
          <w:rFonts w:hint="eastAsia" w:ascii="仿宋_GB2312" w:hAnsi="仿宋_GB2312" w:eastAsia="仿宋_GB2312"/>
          <w:sz w:val="28"/>
          <w:szCs w:val="32"/>
        </w:rPr>
        <w:t>，</w:t>
      </w:r>
      <w:r>
        <w:rPr>
          <w:rFonts w:ascii="仿宋_GB2312" w:hAnsi="仿宋_GB2312" w:eastAsia="仿宋_GB2312"/>
          <w:sz w:val="28"/>
          <w:szCs w:val="32"/>
        </w:rPr>
        <w:t>或被</w:t>
      </w:r>
      <w:r>
        <w:rPr>
          <w:rFonts w:hint="eastAsia" w:ascii="仿宋_GB2312" w:hAnsi="仿宋_GB2312" w:eastAsia="仿宋_GB2312"/>
          <w:sz w:val="28"/>
          <w:szCs w:val="32"/>
        </w:rPr>
        <w:t>重庆市</w:t>
      </w:r>
      <w:r>
        <w:rPr>
          <w:rFonts w:ascii="仿宋_GB2312" w:hAnsi="仿宋_GB2312" w:eastAsia="仿宋_GB2312"/>
          <w:sz w:val="28"/>
          <w:szCs w:val="32"/>
        </w:rPr>
        <w:t>级以上媒体批评报道的</w:t>
      </w:r>
      <w:r>
        <w:rPr>
          <w:rFonts w:hint="eastAsia" w:ascii="仿宋_GB2312" w:hAnsi="仿宋_GB2312" w:eastAsia="仿宋_GB2312"/>
          <w:sz w:val="28"/>
          <w:szCs w:val="32"/>
        </w:rPr>
        <w:t>；</w:t>
      </w:r>
    </w:p>
    <w:p>
      <w:pPr>
        <w:spacing w:line="360" w:lineRule="auto"/>
        <w:ind w:firstLine="560" w:firstLineChars="200"/>
        <w:rPr>
          <w:rFonts w:ascii="仿宋_GB2312" w:hAnsi="仿宋_GB2312" w:eastAsia="仿宋_GB2312"/>
          <w:sz w:val="28"/>
          <w:szCs w:val="32"/>
        </w:rPr>
      </w:pPr>
      <w:r>
        <w:rPr>
          <w:rFonts w:ascii="仿宋_GB2312" w:hAnsi="仿宋_GB2312" w:eastAsia="仿宋_GB2312"/>
          <w:sz w:val="28"/>
          <w:szCs w:val="32"/>
        </w:rPr>
        <w:t>5</w:t>
      </w:r>
      <w:r>
        <w:rPr>
          <w:rFonts w:hint="eastAsia" w:ascii="仿宋_GB2312" w:hAnsi="仿宋_GB2312" w:eastAsia="仿宋_GB2312"/>
          <w:sz w:val="28"/>
          <w:szCs w:val="32"/>
        </w:rPr>
        <w:t>、</w:t>
      </w:r>
      <w:r>
        <w:rPr>
          <w:rFonts w:ascii="仿宋_GB2312" w:hAnsi="仿宋_GB2312" w:eastAsia="仿宋_GB2312"/>
          <w:sz w:val="28"/>
          <w:szCs w:val="32"/>
        </w:rPr>
        <w:t>履约保证金不足</w:t>
      </w:r>
      <w:r>
        <w:rPr>
          <w:rFonts w:hint="eastAsia" w:ascii="仿宋_GB2312" w:hAnsi="仿宋_GB2312" w:eastAsia="仿宋_GB2312"/>
          <w:sz w:val="28"/>
          <w:szCs w:val="32"/>
        </w:rPr>
        <w:t>又</w:t>
      </w:r>
      <w:r>
        <w:rPr>
          <w:rFonts w:ascii="仿宋_GB2312" w:hAnsi="仿宋_GB2312" w:eastAsia="仿宋_GB2312"/>
          <w:sz w:val="28"/>
          <w:szCs w:val="32"/>
        </w:rPr>
        <w:t>未在规定时间内</w:t>
      </w:r>
      <w:r>
        <w:rPr>
          <w:rFonts w:hint="eastAsia" w:ascii="仿宋_GB2312" w:hAnsi="仿宋_GB2312" w:eastAsia="仿宋_GB2312"/>
          <w:sz w:val="28"/>
          <w:szCs w:val="32"/>
        </w:rPr>
        <w:t>补足</w:t>
      </w:r>
      <w:r>
        <w:rPr>
          <w:rFonts w:ascii="仿宋_GB2312" w:hAnsi="仿宋_GB2312" w:eastAsia="仿宋_GB2312"/>
          <w:sz w:val="28"/>
          <w:szCs w:val="32"/>
        </w:rPr>
        <w:t>的；</w:t>
      </w:r>
    </w:p>
    <w:p>
      <w:pPr>
        <w:spacing w:line="360" w:lineRule="auto"/>
        <w:ind w:firstLine="560" w:firstLineChars="200"/>
        <w:rPr>
          <w:rFonts w:ascii="仿宋_GB2312" w:hAnsi="仿宋_GB2312" w:eastAsia="仿宋_GB2312"/>
          <w:color w:val="FF0000"/>
          <w:sz w:val="28"/>
          <w:szCs w:val="32"/>
        </w:rPr>
      </w:pPr>
      <w:r>
        <w:rPr>
          <w:rFonts w:ascii="仿宋_GB2312" w:hAnsi="仿宋_GB2312" w:eastAsia="仿宋_GB2312"/>
          <w:sz w:val="28"/>
          <w:szCs w:val="32"/>
        </w:rPr>
        <w:t>6</w:t>
      </w:r>
      <w:r>
        <w:rPr>
          <w:rFonts w:hint="eastAsia" w:ascii="仿宋_GB2312" w:hAnsi="仿宋_GB2312" w:eastAsia="仿宋_GB2312"/>
          <w:sz w:val="28"/>
          <w:szCs w:val="32"/>
        </w:rPr>
        <w:t>、</w:t>
      </w:r>
      <w:r>
        <w:rPr>
          <w:rFonts w:ascii="仿宋_GB2312" w:hAnsi="仿宋_GB2312" w:eastAsia="仿宋_GB2312"/>
          <w:sz w:val="28"/>
          <w:szCs w:val="32"/>
        </w:rPr>
        <w:t>其它</w:t>
      </w:r>
      <w:r>
        <w:rPr>
          <w:rFonts w:hint="eastAsia" w:ascii="仿宋_GB2312" w:hAnsi="仿宋_GB2312" w:eastAsia="仿宋_GB2312"/>
          <w:sz w:val="28"/>
          <w:szCs w:val="32"/>
        </w:rPr>
        <w:t>情况</w:t>
      </w:r>
      <w:r>
        <w:rPr>
          <w:rFonts w:ascii="仿宋_GB2312" w:hAnsi="仿宋_GB2312" w:eastAsia="仿宋_GB2312"/>
          <w:sz w:val="28"/>
          <w:szCs w:val="32"/>
        </w:rPr>
        <w:t>。</w:t>
      </w:r>
    </w:p>
    <w:p>
      <w:pPr>
        <w:numPr>
          <w:ilvl w:val="0"/>
          <w:numId w:val="2"/>
        </w:numPr>
        <w:autoSpaceDE/>
        <w:autoSpaceDN/>
        <w:spacing w:line="360" w:lineRule="auto"/>
        <w:ind w:firstLine="560" w:firstLineChars="200"/>
        <w:jc w:val="both"/>
        <w:rPr>
          <w:rFonts w:ascii="仿宋_GB2312" w:hAnsi="仿宋_GB2312" w:eastAsia="仿宋_GB2312"/>
          <w:color w:val="000000" w:themeColor="text1"/>
          <w:sz w:val="28"/>
          <w:szCs w:val="32"/>
          <w:highlight w:val="none"/>
          <w14:textFill>
            <w14:solidFill>
              <w14:schemeClr w14:val="tx1"/>
            </w14:solidFill>
          </w14:textFill>
        </w:rPr>
      </w:pPr>
      <w:r>
        <w:rPr>
          <w:rFonts w:hint="eastAsia" w:ascii="仿宋_GB2312" w:hAnsi="仿宋_GB2312" w:eastAsia="仿宋_GB2312"/>
          <w:color w:val="000000" w:themeColor="text1"/>
          <w:sz w:val="28"/>
          <w:szCs w:val="32"/>
          <w:highlight w:val="none"/>
          <w14:textFill>
            <w14:solidFill>
              <w14:schemeClr w14:val="tx1"/>
            </w14:solidFill>
          </w14:textFill>
        </w:rPr>
        <w:t>绩效考核表</w:t>
      </w:r>
    </w:p>
    <w:tbl>
      <w:tblPr>
        <w:tblStyle w:val="11"/>
        <w:tblpPr w:leftFromText="180" w:rightFromText="180" w:vertAnchor="text" w:horzAnchor="page" w:tblpX="742" w:tblpY="439"/>
        <w:tblOverlap w:val="never"/>
        <w:tblW w:w="10632" w:type="dxa"/>
        <w:tblInd w:w="0" w:type="dxa"/>
        <w:tblLayout w:type="fixed"/>
        <w:tblCellMar>
          <w:top w:w="0" w:type="dxa"/>
          <w:left w:w="108" w:type="dxa"/>
          <w:bottom w:w="0" w:type="dxa"/>
          <w:right w:w="108" w:type="dxa"/>
        </w:tblCellMar>
      </w:tblPr>
      <w:tblGrid>
        <w:gridCol w:w="852"/>
        <w:gridCol w:w="1134"/>
        <w:gridCol w:w="1842"/>
        <w:gridCol w:w="851"/>
        <w:gridCol w:w="4374"/>
        <w:gridCol w:w="729"/>
        <w:gridCol w:w="850"/>
      </w:tblGrid>
      <w:tr>
        <w:tblPrEx>
          <w:tblLayout w:type="fixed"/>
          <w:tblCellMar>
            <w:top w:w="0" w:type="dxa"/>
            <w:left w:w="108" w:type="dxa"/>
            <w:bottom w:w="0" w:type="dxa"/>
            <w:right w:w="108" w:type="dxa"/>
          </w:tblCellMar>
        </w:tblPrEx>
        <w:trPr>
          <w:trHeight w:val="501"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项目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类别</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考核内容</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权重</w:t>
            </w:r>
          </w:p>
        </w:tc>
        <w:tc>
          <w:tcPr>
            <w:tcW w:w="43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评分标准</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得分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备注</w:t>
            </w:r>
          </w:p>
        </w:tc>
      </w:tr>
      <w:tr>
        <w:tblPrEx>
          <w:tblLayout w:type="fixed"/>
          <w:tblCellMar>
            <w:top w:w="0" w:type="dxa"/>
            <w:left w:w="108" w:type="dxa"/>
            <w:bottom w:w="0" w:type="dxa"/>
            <w:right w:w="108" w:type="dxa"/>
          </w:tblCellMar>
        </w:tblPrEx>
        <w:trPr>
          <w:trHeight w:val="624" w:hRule="atLeast"/>
        </w:trPr>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常规项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日常业务办理</w:t>
            </w:r>
          </w:p>
        </w:tc>
        <w:tc>
          <w:tcPr>
            <w:tcW w:w="184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val="en-US" w:bidi="ar-SA"/>
              </w:rPr>
            </w:pPr>
            <w:r>
              <w:rPr>
                <w:rFonts w:hint="eastAsia"/>
                <w:sz w:val="20"/>
                <w:szCs w:val="20"/>
                <w:lang w:val="en-US" w:bidi="ar-SA"/>
              </w:rPr>
              <w:t>招聘</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20%</w:t>
            </w:r>
          </w:p>
        </w:tc>
        <w:tc>
          <w:tcPr>
            <w:tcW w:w="4374"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派遣员工退回率5%以下得100分；超过5%的，每增加5%减5分，以此类推。</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1068"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842"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入离职办理</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20%</w:t>
            </w:r>
          </w:p>
        </w:tc>
        <w:tc>
          <w:tcPr>
            <w:tcW w:w="4374"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按程序办理派遣员工入离职手续得100分；每有一名派遣员工未按程序办理派遣员工入离职手续造成损失的扣20分，以此类推。</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744"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842"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工资发放</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20%</w:t>
            </w:r>
          </w:p>
        </w:tc>
        <w:tc>
          <w:tcPr>
            <w:tcW w:w="4374"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按时足额发放工资得100分；每有一名派遣员工未按时足额发放工资的扣10分，以此类推。</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696"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842"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党工团</w:t>
            </w:r>
            <w:r>
              <w:rPr>
                <w:rFonts w:hint="eastAsia"/>
                <w:lang w:val="en-US" w:eastAsia="zh-CN" w:bidi="ar-SA"/>
              </w:rPr>
              <w:t>、意识形态</w:t>
            </w:r>
            <w:r>
              <w:rPr>
                <w:rFonts w:hint="eastAsia"/>
                <w:lang w:val="en-US" w:bidi="ar-SA"/>
              </w:rPr>
              <w:t>管理</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20%</w:t>
            </w:r>
          </w:p>
        </w:tc>
        <w:tc>
          <w:tcPr>
            <w:tcW w:w="4374"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按规定办理党工团关系</w:t>
            </w:r>
            <w:r>
              <w:rPr>
                <w:rFonts w:hint="eastAsia"/>
                <w:lang w:val="en-US" w:eastAsia="zh-CN" w:bidi="ar-SA"/>
              </w:rPr>
              <w:t>、定期开展意识形态工作的</w:t>
            </w:r>
            <w:r>
              <w:rPr>
                <w:rFonts w:hint="eastAsia"/>
                <w:lang w:val="en-US" w:bidi="ar-SA"/>
              </w:rPr>
              <w:t>得100分，每有一名派遣员工未办理党工团关系</w:t>
            </w:r>
            <w:r>
              <w:rPr>
                <w:rFonts w:hint="eastAsia"/>
                <w:lang w:val="en-US" w:eastAsia="zh-CN" w:bidi="ar-SA"/>
              </w:rPr>
              <w:t>或未按时开展意识形态工作的</w:t>
            </w:r>
            <w:r>
              <w:rPr>
                <w:rFonts w:hint="eastAsia"/>
                <w:lang w:val="en-US" w:bidi="ar-SA"/>
              </w:rPr>
              <w:t>扣10分，以此类推。</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1117"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842"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 xml:space="preserve">档案管理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 xml:space="preserve">20% </w:t>
            </w:r>
          </w:p>
        </w:tc>
        <w:tc>
          <w:tcPr>
            <w:tcW w:w="4374"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 xml:space="preserve">按规定进行了派遣员工档案管理得100分，每有一名派遣员工未进行档案管理扣10分，以此类推。 </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612" w:hRule="atLeast"/>
        </w:trPr>
        <w:tc>
          <w:tcPr>
            <w:tcW w:w="852"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扣分项</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专项业务办理</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派遣员工关系管理</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43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未按规定及时处理派遣员工劳动仲裁、诉讼等事宜扣10分</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501"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1842" w:type="dxa"/>
            <w:tcBorders>
              <w:top w:val="nil"/>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突发事件处理</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4374"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未按规定及时有效处理突发事件处理扣10分</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501" w:hRule="atLeast"/>
        </w:trPr>
        <w:tc>
          <w:tcPr>
            <w:tcW w:w="852" w:type="dxa"/>
            <w:vMerge w:val="continue"/>
            <w:tcBorders>
              <w:top w:val="nil"/>
              <w:left w:val="single" w:color="auto" w:sz="4" w:space="0"/>
              <w:bottom w:val="single" w:color="auto" w:sz="4" w:space="0"/>
              <w:right w:val="single" w:color="auto" w:sz="4" w:space="0"/>
            </w:tcBorders>
            <w:vAlign w:val="center"/>
          </w:tcPr>
          <w:p>
            <w:pPr>
              <w:widowControl/>
              <w:autoSpaceDE/>
              <w:autoSpaceDN/>
              <w:rPr>
                <w:lang w:val="en-US" w:bidi="ar-SA"/>
              </w:rPr>
            </w:pPr>
          </w:p>
        </w:tc>
        <w:tc>
          <w:tcPr>
            <w:tcW w:w="2976"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lang w:val="en-US" w:bidi="ar-SA"/>
              </w:rPr>
            </w:pPr>
            <w:r>
              <w:rPr>
                <w:rFonts w:hint="eastAsia"/>
                <w:lang w:val="en-US" w:bidi="ar-SA"/>
              </w:rPr>
              <w:t>业务整改通知单</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4374"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r>
              <w:rPr>
                <w:rFonts w:hint="eastAsia"/>
                <w:lang w:val="en-US" w:bidi="ar-SA"/>
              </w:rPr>
              <w:t>每收到一个业务整改通知单扣5分，以此类推。</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r>
        <w:tblPrEx>
          <w:tblLayout w:type="fixed"/>
          <w:tblCellMar>
            <w:top w:w="0" w:type="dxa"/>
            <w:left w:w="108" w:type="dxa"/>
            <w:bottom w:w="0" w:type="dxa"/>
            <w:right w:w="108" w:type="dxa"/>
          </w:tblCellMar>
        </w:tblPrEx>
        <w:trPr>
          <w:trHeight w:val="501" w:hRule="atLeast"/>
        </w:trPr>
        <w:tc>
          <w:tcPr>
            <w:tcW w:w="90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b/>
                <w:bCs/>
                <w:lang w:val="en-US" w:bidi="ar-SA"/>
              </w:rPr>
            </w:pPr>
            <w:r>
              <w:rPr>
                <w:rFonts w:hint="eastAsia"/>
                <w:b/>
                <w:bCs/>
                <w:lang w:val="en-US" w:bidi="ar-SA"/>
              </w:rPr>
              <w:t>合计得分</w:t>
            </w:r>
          </w:p>
        </w:tc>
        <w:tc>
          <w:tcPr>
            <w:tcW w:w="729"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rPr>
                <w:lang w:val="en-US" w:bidi="ar-SA"/>
              </w:rPr>
            </w:pPr>
          </w:p>
        </w:tc>
      </w:tr>
    </w:tbl>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spacing w:line="360" w:lineRule="auto"/>
        <w:rPr>
          <w:rFonts w:hint="eastAsia" w:ascii="仿宋_GB2312" w:eastAsia="仿宋_GB2312"/>
          <w:sz w:val="28"/>
          <w:szCs w:val="28"/>
        </w:rPr>
      </w:pPr>
    </w:p>
    <w:p>
      <w:pPr>
        <w:spacing w:line="360" w:lineRule="auto"/>
        <w:rPr>
          <w:rFonts w:hint="eastAsia" w:ascii="仿宋_GB2312" w:eastAsia="仿宋_GB2312"/>
          <w:color w:val="000000"/>
          <w:sz w:val="28"/>
          <w:szCs w:val="28"/>
          <w:lang w:val="en-US" w:eastAsia="zh-CN"/>
        </w:rPr>
      </w:pPr>
      <w:r>
        <w:rPr>
          <w:rFonts w:hint="eastAsia" w:ascii="仿宋_GB2312" w:eastAsia="仿宋_GB2312"/>
          <w:sz w:val="28"/>
          <w:szCs w:val="28"/>
        </w:rPr>
        <w:t>附件</w:t>
      </w:r>
      <w:r>
        <w:rPr>
          <w:rFonts w:hint="eastAsia" w:ascii="仿宋_GB2312" w:eastAsia="仿宋_GB2312"/>
          <w:sz w:val="28"/>
          <w:szCs w:val="28"/>
          <w:lang w:val="en-US" w:eastAsia="zh-CN"/>
        </w:rPr>
        <w:t>4</w:t>
      </w:r>
    </w:p>
    <w:p>
      <w:pPr>
        <w:spacing w:line="360" w:lineRule="auto"/>
        <w:jc w:val="center"/>
        <w:rPr>
          <w:rFonts w:ascii="黑体" w:hAnsi="黑体" w:eastAsia="黑体"/>
          <w:color w:val="000000"/>
          <w:sz w:val="32"/>
          <w:szCs w:val="32"/>
        </w:rPr>
      </w:pPr>
      <w:r>
        <w:rPr>
          <w:rFonts w:hint="eastAsia" w:ascii="黑体" w:hAnsi="黑体" w:eastAsia="黑体"/>
          <w:color w:val="000000"/>
          <w:sz w:val="32"/>
          <w:szCs w:val="32"/>
        </w:rPr>
        <w:t>业务整改通知单</w:t>
      </w:r>
    </w:p>
    <w:p>
      <w:pPr>
        <w:spacing w:line="360" w:lineRule="auto"/>
        <w:jc w:val="center"/>
        <w:rPr>
          <w:rFonts w:ascii="仿宋_GB2312" w:eastAsia="仿宋_GB2312"/>
          <w:b/>
          <w:color w:val="000000"/>
          <w:sz w:val="24"/>
          <w:szCs w:val="30"/>
        </w:rPr>
      </w:pPr>
    </w:p>
    <w:p>
      <w:pPr>
        <w:pBdr>
          <w:top w:val="single" w:color="auto" w:sz="4" w:space="0"/>
          <w:left w:val="single" w:color="auto" w:sz="4" w:space="6"/>
          <w:bottom w:val="single" w:color="auto" w:sz="4" w:space="31"/>
          <w:right w:val="single" w:color="auto" w:sz="4" w:space="4"/>
        </w:pBdr>
        <w:spacing w:line="360" w:lineRule="auto"/>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年   第</w:t>
      </w:r>
      <w:r>
        <w:rPr>
          <w:rFonts w:hint="eastAsia" w:ascii="仿宋_GB2312" w:eastAsia="仿宋_GB2312"/>
          <w:color w:val="000000"/>
          <w:sz w:val="24"/>
          <w:u w:val="single"/>
        </w:rPr>
        <w:t xml:space="preserve">      </w:t>
      </w:r>
      <w:r>
        <w:rPr>
          <w:rFonts w:hint="eastAsia" w:ascii="仿宋_GB2312" w:eastAsia="仿宋_GB2312"/>
          <w:color w:val="000000"/>
          <w:sz w:val="24"/>
        </w:rPr>
        <w:t>号</w:t>
      </w:r>
    </w:p>
    <w:p>
      <w:pPr>
        <w:pBdr>
          <w:top w:val="single" w:color="auto" w:sz="4" w:space="0"/>
          <w:left w:val="single" w:color="auto" w:sz="4" w:space="6"/>
          <w:bottom w:val="single" w:color="auto" w:sz="4" w:space="31"/>
          <w:right w:val="single" w:color="auto" w:sz="4" w:space="4"/>
        </w:pBdr>
        <w:spacing w:line="360" w:lineRule="auto"/>
        <w:jc w:val="center"/>
        <w:rPr>
          <w:b/>
          <w:color w:val="000000"/>
          <w:sz w:val="24"/>
          <w:szCs w:val="32"/>
        </w:rPr>
      </w:pPr>
      <w:r>
        <w:rPr>
          <w:rFonts w:hint="eastAsia"/>
          <w:b/>
          <w:color w:val="000000"/>
          <w:sz w:val="24"/>
          <w:szCs w:val="32"/>
        </w:rPr>
        <w:t>业务整改通知单（责任单位联）</w:t>
      </w:r>
    </w:p>
    <w:p>
      <w:pPr>
        <w:pBdr>
          <w:top w:val="single" w:color="auto" w:sz="4" w:space="0"/>
          <w:left w:val="single" w:color="auto" w:sz="4" w:space="6"/>
          <w:bottom w:val="single" w:color="auto" w:sz="4" w:space="31"/>
          <w:right w:val="single" w:color="auto" w:sz="4" w:space="4"/>
        </w:pBdr>
        <w:tabs>
          <w:tab w:val="left" w:pos="1800"/>
        </w:tabs>
        <w:spacing w:line="360" w:lineRule="auto"/>
        <w:ind w:firstLine="1080" w:firstLineChars="450"/>
        <w:rPr>
          <w:rFonts w:ascii="仿宋_GB2312" w:eastAsia="仿宋_GB2312"/>
          <w:color w:val="000000"/>
          <w:sz w:val="24"/>
          <w:szCs w:val="21"/>
        </w:rPr>
      </w:pPr>
      <w:r>
        <w:rPr>
          <w:rFonts w:hint="eastAsia" w:ascii="仿宋_GB2312" w:eastAsia="仿宋_GB2312"/>
          <w:color w:val="000000"/>
          <w:sz w:val="24"/>
          <w:szCs w:val="21"/>
        </w:rPr>
        <w:t>公司：</w:t>
      </w:r>
    </w:p>
    <w:p>
      <w:pPr>
        <w:pBdr>
          <w:top w:val="single" w:color="auto" w:sz="4" w:space="0"/>
          <w:left w:val="single" w:color="auto" w:sz="4" w:space="6"/>
          <w:bottom w:val="single" w:color="auto" w:sz="4" w:space="31"/>
          <w:right w:val="single" w:color="auto" w:sz="4" w:space="4"/>
        </w:pBdr>
        <w:spacing w:line="360" w:lineRule="auto"/>
        <w:ind w:firstLine="480" w:firstLineChars="200"/>
        <w:rPr>
          <w:rFonts w:ascii="仿宋_GB2312" w:eastAsia="仿宋_GB2312"/>
          <w:color w:val="000000"/>
          <w:sz w:val="24"/>
          <w:szCs w:val="21"/>
        </w:rPr>
      </w:pPr>
      <w:r>
        <w:rPr>
          <w:rFonts w:hint="eastAsia" w:ascii="仿宋_GB2312" w:eastAsia="仿宋_GB2312"/>
          <w:color w:val="000000"/>
          <w:sz w:val="24"/>
          <w:szCs w:val="21"/>
        </w:rPr>
        <w:t>我</w:t>
      </w:r>
      <w:r>
        <w:rPr>
          <w:rFonts w:hint="eastAsia" w:ascii="仿宋_GB2312" w:eastAsia="仿宋_GB2312"/>
          <w:color w:val="000000"/>
          <w:sz w:val="24"/>
          <w:szCs w:val="21"/>
          <w:lang w:eastAsia="zh-CN"/>
        </w:rPr>
        <w:t>部</w:t>
      </w:r>
      <w:r>
        <w:rPr>
          <w:rFonts w:hint="eastAsia" w:ascii="仿宋_GB2312" w:eastAsia="仿宋_GB2312"/>
          <w:color w:val="000000"/>
          <w:sz w:val="24"/>
          <w:szCs w:val="21"/>
        </w:rPr>
        <w:t>在</w:t>
      </w:r>
      <w:r>
        <w:rPr>
          <w:rFonts w:hint="eastAsia" w:ascii="仿宋_GB2312" w:eastAsia="仿宋_GB2312"/>
          <w:color w:val="000000"/>
          <w:sz w:val="24"/>
          <w:szCs w:val="21"/>
          <w:u w:val="single"/>
        </w:rPr>
        <w:t xml:space="preserve">    </w:t>
      </w:r>
      <w:r>
        <w:rPr>
          <w:rFonts w:hint="eastAsia" w:ascii="仿宋_GB2312" w:eastAsia="仿宋_GB2312"/>
          <w:color w:val="000000"/>
          <w:sz w:val="24"/>
          <w:szCs w:val="21"/>
        </w:rPr>
        <w:t>月</w:t>
      </w:r>
      <w:r>
        <w:rPr>
          <w:rFonts w:hint="eastAsia" w:ascii="仿宋_GB2312" w:eastAsia="仿宋_GB2312"/>
          <w:color w:val="000000"/>
          <w:sz w:val="24"/>
          <w:szCs w:val="21"/>
          <w:u w:val="single"/>
        </w:rPr>
        <w:t xml:space="preserve">    </w:t>
      </w:r>
      <w:r>
        <w:rPr>
          <w:rFonts w:hint="eastAsia" w:ascii="仿宋_GB2312" w:eastAsia="仿宋_GB2312"/>
          <w:color w:val="000000"/>
          <w:sz w:val="24"/>
          <w:szCs w:val="21"/>
        </w:rPr>
        <w:t>日组织</w:t>
      </w:r>
      <w:r>
        <w:rPr>
          <w:rFonts w:hint="eastAsia" w:ascii="仿宋_GB2312" w:eastAsia="仿宋_GB2312"/>
          <w:color w:val="000000"/>
          <w:sz w:val="24"/>
          <w:szCs w:val="21"/>
          <w:u w:val="single"/>
        </w:rPr>
        <w:t xml:space="preserve">                </w:t>
      </w:r>
      <w:r>
        <w:rPr>
          <w:rFonts w:hint="eastAsia" w:ascii="仿宋_GB2312" w:eastAsia="仿宋_GB2312"/>
          <w:color w:val="000000"/>
          <w:sz w:val="24"/>
          <w:szCs w:val="21"/>
        </w:rPr>
        <w:t>检查。在检查中发现贵</w:t>
      </w:r>
      <w:r>
        <w:rPr>
          <w:rFonts w:hint="eastAsia" w:ascii="仿宋_GB2312" w:eastAsia="仿宋_GB2312"/>
          <w:color w:val="000000"/>
          <w:sz w:val="24"/>
          <w:szCs w:val="21"/>
          <w:lang w:eastAsia="zh-CN"/>
        </w:rPr>
        <w:t>司</w:t>
      </w:r>
      <w:r>
        <w:rPr>
          <w:rFonts w:hint="eastAsia" w:ascii="仿宋_GB2312" w:eastAsia="仿宋_GB2312"/>
          <w:color w:val="000000"/>
          <w:sz w:val="24"/>
          <w:szCs w:val="21"/>
        </w:rPr>
        <w:t>存在如下问题：</w:t>
      </w:r>
    </w:p>
    <w:p>
      <w:pPr>
        <w:pBdr>
          <w:top w:val="single" w:color="auto" w:sz="4" w:space="0"/>
          <w:left w:val="single" w:color="auto" w:sz="4" w:space="6"/>
          <w:bottom w:val="single" w:color="auto" w:sz="4" w:space="31"/>
          <w:right w:val="single" w:color="auto" w:sz="4" w:space="4"/>
        </w:pBdr>
        <w:spacing w:line="360" w:lineRule="auto"/>
        <w:ind w:firstLine="480" w:firstLineChars="200"/>
        <w:rPr>
          <w:rFonts w:ascii="仿宋_GB2312" w:eastAsia="仿宋_GB2312"/>
          <w:color w:val="000000"/>
          <w:sz w:val="24"/>
          <w:szCs w:val="21"/>
          <w:u w:val="single"/>
        </w:rPr>
      </w:pPr>
    </w:p>
    <w:p>
      <w:pPr>
        <w:pBdr>
          <w:top w:val="single" w:color="auto" w:sz="4" w:space="0"/>
          <w:left w:val="single" w:color="auto" w:sz="4" w:space="6"/>
          <w:bottom w:val="single" w:color="auto" w:sz="4" w:space="31"/>
          <w:right w:val="single" w:color="auto" w:sz="4" w:space="4"/>
        </w:pBdr>
        <w:spacing w:line="360" w:lineRule="auto"/>
        <w:rPr>
          <w:rFonts w:ascii="仿宋_GB2312" w:eastAsia="仿宋_GB2312"/>
          <w:color w:val="000000"/>
          <w:sz w:val="24"/>
          <w:szCs w:val="21"/>
          <w:u w:val="thick"/>
        </w:rPr>
      </w:pPr>
      <w:r>
        <w:rPr>
          <w:rFonts w:hint="eastAsia" w:ascii="仿宋_GB2312" w:eastAsia="仿宋_GB2312"/>
          <w:color w:val="000000"/>
          <w:sz w:val="24"/>
          <w:szCs w:val="21"/>
          <w:u w:val="thick"/>
        </w:rPr>
        <w:t xml:space="preserve">                                                                      </w:t>
      </w:r>
    </w:p>
    <w:p>
      <w:pPr>
        <w:pBdr>
          <w:top w:val="single" w:color="auto" w:sz="4" w:space="0"/>
          <w:left w:val="single" w:color="auto" w:sz="4" w:space="6"/>
          <w:bottom w:val="single" w:color="auto" w:sz="4" w:space="31"/>
          <w:right w:val="single" w:color="auto" w:sz="4" w:space="4"/>
        </w:pBdr>
        <w:spacing w:line="360" w:lineRule="auto"/>
        <w:ind w:firstLine="480" w:firstLineChars="200"/>
        <w:rPr>
          <w:rFonts w:ascii="仿宋_GB2312" w:eastAsia="仿宋_GB2312"/>
          <w:color w:val="000000"/>
          <w:sz w:val="24"/>
          <w:szCs w:val="21"/>
          <w:u w:val="single"/>
        </w:rPr>
      </w:pPr>
      <w:r>
        <w:rPr>
          <w:rFonts w:hint="eastAsia" w:ascii="仿宋_GB2312" w:eastAsia="仿宋_GB2312"/>
          <w:color w:val="000000"/>
          <w:sz w:val="24"/>
          <w:szCs w:val="21"/>
        </w:rPr>
        <w:t>请贵</w:t>
      </w:r>
      <w:r>
        <w:rPr>
          <w:rFonts w:hint="eastAsia" w:ascii="仿宋_GB2312" w:eastAsia="仿宋_GB2312"/>
          <w:color w:val="000000"/>
          <w:sz w:val="24"/>
          <w:szCs w:val="21"/>
          <w:lang w:eastAsia="zh-CN"/>
        </w:rPr>
        <w:t>司</w:t>
      </w:r>
      <w:r>
        <w:rPr>
          <w:rFonts w:hint="eastAsia" w:ascii="仿宋_GB2312" w:eastAsia="仿宋_GB2312"/>
          <w:color w:val="000000"/>
          <w:sz w:val="24"/>
          <w:szCs w:val="21"/>
        </w:rPr>
        <w:t>接业务通知单后，于</w:t>
      </w:r>
      <w:r>
        <w:rPr>
          <w:rFonts w:hint="eastAsia" w:ascii="仿宋_GB2312" w:eastAsia="仿宋_GB2312"/>
          <w:color w:val="000000"/>
          <w:sz w:val="24"/>
          <w:szCs w:val="21"/>
          <w:u w:val="single"/>
        </w:rPr>
        <w:t xml:space="preserve">     </w:t>
      </w:r>
      <w:r>
        <w:rPr>
          <w:rFonts w:hint="eastAsia" w:ascii="仿宋_GB2312" w:eastAsia="仿宋_GB2312"/>
          <w:color w:val="000000"/>
          <w:sz w:val="24"/>
          <w:szCs w:val="21"/>
        </w:rPr>
        <w:t>月</w:t>
      </w:r>
      <w:r>
        <w:rPr>
          <w:rFonts w:hint="eastAsia" w:ascii="仿宋_GB2312" w:eastAsia="仿宋_GB2312"/>
          <w:color w:val="000000"/>
          <w:sz w:val="24"/>
          <w:szCs w:val="21"/>
          <w:u w:val="single"/>
        </w:rPr>
        <w:t xml:space="preserve">     </w:t>
      </w:r>
      <w:r>
        <w:rPr>
          <w:rFonts w:hint="eastAsia" w:ascii="仿宋_GB2312" w:eastAsia="仿宋_GB2312"/>
          <w:color w:val="000000"/>
          <w:sz w:val="24"/>
          <w:szCs w:val="21"/>
        </w:rPr>
        <w:t>日 之前将如上问题处理完毕，并将处理结果报我</w:t>
      </w:r>
      <w:r>
        <w:rPr>
          <w:rFonts w:hint="eastAsia" w:ascii="仿宋_GB2312" w:eastAsia="仿宋_GB2312"/>
          <w:color w:val="000000"/>
          <w:sz w:val="24"/>
          <w:szCs w:val="21"/>
          <w:lang w:eastAsia="zh-CN"/>
        </w:rPr>
        <w:t>部</w:t>
      </w:r>
      <w:r>
        <w:rPr>
          <w:rFonts w:hint="eastAsia" w:ascii="仿宋_GB2312" w:eastAsia="仿宋_GB2312"/>
          <w:color w:val="000000"/>
          <w:sz w:val="24"/>
          <w:szCs w:val="21"/>
        </w:rPr>
        <w:t>，我</w:t>
      </w:r>
      <w:r>
        <w:rPr>
          <w:rFonts w:hint="eastAsia" w:ascii="仿宋_GB2312" w:eastAsia="仿宋_GB2312"/>
          <w:color w:val="000000"/>
          <w:sz w:val="24"/>
          <w:szCs w:val="21"/>
          <w:lang w:eastAsia="zh-CN"/>
        </w:rPr>
        <w:t>部</w:t>
      </w:r>
      <w:r>
        <w:rPr>
          <w:rFonts w:hint="eastAsia" w:ascii="仿宋_GB2312" w:eastAsia="仿宋_GB2312"/>
          <w:color w:val="000000"/>
          <w:sz w:val="24"/>
          <w:szCs w:val="21"/>
        </w:rPr>
        <w:t>将跟踪检查。</w:t>
      </w:r>
    </w:p>
    <w:p>
      <w:pPr>
        <w:pBdr>
          <w:top w:val="single" w:color="auto" w:sz="4" w:space="0"/>
          <w:left w:val="single" w:color="auto" w:sz="4" w:space="6"/>
          <w:bottom w:val="single" w:color="auto" w:sz="4" w:space="31"/>
          <w:right w:val="single" w:color="auto" w:sz="4" w:space="4"/>
        </w:pBdr>
        <w:spacing w:line="360" w:lineRule="auto"/>
        <w:rPr>
          <w:rFonts w:hint="eastAsia" w:ascii="仿宋_GB2312" w:eastAsia="仿宋_GB2312"/>
          <w:color w:val="000000"/>
          <w:sz w:val="24"/>
          <w:szCs w:val="21"/>
          <w:lang w:eastAsia="zh-CN"/>
        </w:rPr>
      </w:pPr>
      <w:r>
        <w:rPr>
          <w:rFonts w:hint="eastAsia" w:ascii="仿宋_GB2312" w:eastAsia="仿宋_GB2312"/>
          <w:color w:val="000000"/>
          <w:sz w:val="24"/>
          <w:szCs w:val="21"/>
        </w:rPr>
        <w:t xml:space="preserve">                                        </w:t>
      </w:r>
      <w:r>
        <w:rPr>
          <w:rFonts w:hint="eastAsia" w:ascii="仿宋_GB2312" w:eastAsia="仿宋_GB2312"/>
          <w:b/>
          <w:color w:val="000000"/>
          <w:sz w:val="24"/>
          <w:szCs w:val="21"/>
        </w:rPr>
        <w:t xml:space="preserve"> </w:t>
      </w:r>
      <w:r>
        <w:rPr>
          <w:rFonts w:hint="eastAsia" w:ascii="仿宋_GB2312" w:eastAsia="仿宋_GB2312"/>
          <w:color w:val="000000"/>
          <w:sz w:val="24"/>
          <w:szCs w:val="21"/>
          <w:lang w:eastAsia="zh-CN"/>
        </w:rPr>
        <w:t>公共区管理部</w:t>
      </w:r>
    </w:p>
    <w:p>
      <w:pPr>
        <w:pBdr>
          <w:top w:val="single" w:color="auto" w:sz="4" w:space="0"/>
          <w:left w:val="single" w:color="auto" w:sz="4" w:space="6"/>
          <w:bottom w:val="single" w:color="auto" w:sz="4" w:space="31"/>
          <w:right w:val="single" w:color="auto" w:sz="4" w:space="4"/>
        </w:pBdr>
        <w:spacing w:line="360" w:lineRule="auto"/>
        <w:rPr>
          <w:rFonts w:ascii="仿宋_GB2312" w:eastAsia="仿宋_GB2312"/>
          <w:color w:val="000000"/>
          <w:sz w:val="24"/>
          <w:szCs w:val="21"/>
        </w:rPr>
      </w:pPr>
      <w:r>
        <w:rPr>
          <w:rFonts w:hint="eastAsia" w:ascii="仿宋_GB2312" w:eastAsia="仿宋_GB2312"/>
          <w:color w:val="000000"/>
          <w:sz w:val="24"/>
          <w:szCs w:val="21"/>
        </w:rPr>
        <w:t xml:space="preserve">                                              年</w:t>
      </w:r>
      <w:r>
        <w:rPr>
          <w:rFonts w:hint="eastAsia" w:ascii="仿宋_GB2312" w:eastAsia="仿宋_GB2312"/>
          <w:color w:val="000000"/>
          <w:sz w:val="24"/>
          <w:szCs w:val="21"/>
          <w:u w:val="single"/>
        </w:rPr>
        <w:t xml:space="preserve">    </w:t>
      </w:r>
      <w:r>
        <w:rPr>
          <w:rFonts w:hint="eastAsia" w:ascii="仿宋_GB2312" w:eastAsia="仿宋_GB2312"/>
          <w:color w:val="000000"/>
          <w:sz w:val="24"/>
          <w:szCs w:val="21"/>
        </w:rPr>
        <w:t>月</w:t>
      </w:r>
      <w:r>
        <w:rPr>
          <w:rFonts w:hint="eastAsia" w:ascii="仿宋_GB2312" w:eastAsia="仿宋_GB2312"/>
          <w:color w:val="000000"/>
          <w:sz w:val="24"/>
          <w:szCs w:val="21"/>
          <w:u w:val="single"/>
        </w:rPr>
        <w:t xml:space="preserve">    </w:t>
      </w:r>
      <w:r>
        <w:rPr>
          <w:rFonts w:hint="eastAsia" w:ascii="仿宋_GB2312" w:eastAsia="仿宋_GB2312"/>
          <w:color w:val="000000"/>
          <w:sz w:val="24"/>
          <w:szCs w:val="21"/>
        </w:rPr>
        <w:t>日</w:t>
      </w:r>
    </w:p>
    <w:p>
      <w:pPr>
        <w:pBdr>
          <w:top w:val="single" w:color="auto" w:sz="4" w:space="0"/>
          <w:left w:val="single" w:color="auto" w:sz="4" w:space="6"/>
          <w:bottom w:val="single" w:color="auto" w:sz="4" w:space="31"/>
          <w:right w:val="single" w:color="auto" w:sz="4" w:space="4"/>
        </w:pBdr>
        <w:spacing w:line="360" w:lineRule="auto"/>
        <w:rPr>
          <w:rFonts w:ascii="仿宋_GB2312" w:eastAsia="仿宋_GB2312"/>
          <w:color w:val="000000"/>
          <w:sz w:val="24"/>
          <w:szCs w:val="21"/>
        </w:rPr>
      </w:pPr>
    </w:p>
    <w:p>
      <w:pPr>
        <w:pBdr>
          <w:top w:val="single" w:color="auto" w:sz="4" w:space="0"/>
          <w:left w:val="single" w:color="auto" w:sz="4" w:space="6"/>
          <w:bottom w:val="single" w:color="auto" w:sz="4" w:space="31"/>
          <w:right w:val="single" w:color="auto" w:sz="4" w:space="4"/>
        </w:pBdr>
        <w:spacing w:line="360" w:lineRule="auto"/>
        <w:rPr>
          <w:rFonts w:ascii="仿宋_GB2312" w:eastAsia="仿宋_GB2312"/>
          <w:color w:val="000000"/>
          <w:sz w:val="24"/>
          <w:szCs w:val="21"/>
        </w:rPr>
      </w:pPr>
      <w:r>
        <w:rPr>
          <w:rFonts w:hint="eastAsia" w:ascii="仿宋_GB2312" w:eastAsia="仿宋_GB2312"/>
          <w:color w:val="000000"/>
          <w:sz w:val="24"/>
          <w:szCs w:val="21"/>
        </w:rPr>
        <w:t xml:space="preserve">复查整改情况：                       </w:t>
      </w:r>
    </w:p>
    <w:p>
      <w:pPr>
        <w:pBdr>
          <w:top w:val="single" w:color="auto" w:sz="4" w:space="0"/>
          <w:left w:val="single" w:color="auto" w:sz="4" w:space="6"/>
          <w:bottom w:val="single" w:color="auto" w:sz="4" w:space="31"/>
          <w:right w:val="single" w:color="auto" w:sz="4" w:space="4"/>
        </w:pBdr>
        <w:spacing w:line="360" w:lineRule="auto"/>
        <w:rPr>
          <w:rFonts w:ascii="仿宋_GB2312" w:eastAsia="仿宋_GB2312"/>
          <w:sz w:val="28"/>
          <w:szCs w:val="28"/>
        </w:rPr>
      </w:pPr>
      <w:r>
        <w:rPr>
          <w:rFonts w:hint="eastAsia" w:ascii="仿宋_GB2312" w:eastAsia="仿宋_GB2312"/>
          <w:color w:val="000000"/>
          <w:sz w:val="24"/>
          <w:szCs w:val="21"/>
        </w:rPr>
        <w:t>复查人：                              日期：</w:t>
      </w: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pStyle w:val="4"/>
        <w:keepNext w:val="0"/>
        <w:keepLines w:val="0"/>
        <w:pageBreakBefore w:val="0"/>
        <w:widowControl w:val="0"/>
        <w:numPr>
          <w:ilvl w:val="0"/>
          <w:numId w:val="0"/>
        </w:numPr>
        <w:tabs>
          <w:tab w:val="left" w:pos="2587"/>
        </w:tabs>
        <w:kinsoku/>
        <w:wordWrap/>
        <w:overflowPunct/>
        <w:topLinePunct w:val="0"/>
        <w:autoSpaceDE/>
        <w:autoSpaceDN/>
        <w:bidi w:val="0"/>
        <w:adjustRightInd/>
        <w:snapToGrid/>
        <w:spacing w:line="560" w:lineRule="exact"/>
        <w:jc w:val="both"/>
        <w:textAlignment w:val="auto"/>
        <w:outlineLvl w:val="9"/>
        <w:rPr>
          <w:rFonts w:hint="eastAsia" w:cs="仿宋_GB2312" w:asciiTheme="minorEastAsia" w:hAnsiTheme="minorEastAsia" w:eastAsiaTheme="minorEastAsia"/>
          <w:b/>
          <w:bCs/>
          <w:sz w:val="32"/>
          <w:szCs w:val="32"/>
          <w:lang w:val="en-US" w:eastAsia="zh-CN"/>
        </w:rPr>
      </w:pPr>
    </w:p>
    <w:p>
      <w:pPr>
        <w:spacing w:line="360" w:lineRule="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7D7BA"/>
    <w:multiLevelType w:val="singleLevel"/>
    <w:tmpl w:val="58B7D7BA"/>
    <w:lvl w:ilvl="0" w:tentative="0">
      <w:start w:val="2"/>
      <w:numFmt w:val="chineseCounting"/>
      <w:suff w:val="nothing"/>
      <w:lvlText w:val="（%1）"/>
      <w:lvlJc w:val="left"/>
    </w:lvl>
  </w:abstractNum>
  <w:abstractNum w:abstractNumId="1">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447D6"/>
    <w:rsid w:val="292268D7"/>
    <w:rsid w:val="32523899"/>
    <w:rsid w:val="35ED537F"/>
    <w:rsid w:val="3D245764"/>
    <w:rsid w:val="40CA0D39"/>
    <w:rsid w:val="53E447D6"/>
    <w:rsid w:val="552062EC"/>
    <w:rsid w:val="5E336C1F"/>
    <w:rsid w:val="63C11788"/>
    <w:rsid w:val="68C57919"/>
    <w:rsid w:val="6C576DD3"/>
    <w:rsid w:val="793E6749"/>
    <w:rsid w:val="7E47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qFormat/>
    <w:uiPriority w:val="0"/>
    <w:pPr>
      <w:keepNext/>
      <w:keepLines/>
      <w:spacing w:line="360" w:lineRule="auto"/>
      <w:outlineLvl w:val="2"/>
    </w:pPr>
    <w:rPr>
      <w:rFonts w:eastAsia="仿宋_GB2312"/>
      <w:b/>
      <w:bCs/>
      <w:sz w:val="21"/>
      <w:szCs w:val="32"/>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4">
    <w:name w:val="Body Text"/>
    <w:basedOn w:val="1"/>
    <w:qFormat/>
    <w:uiPriority w:val="1"/>
    <w:rPr>
      <w:sz w:val="21"/>
      <w:szCs w:val="21"/>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cs="宋体"/>
    </w:rPr>
  </w:style>
  <w:style w:type="paragraph" w:styleId="7">
    <w:name w:val="Date"/>
    <w:basedOn w:val="1"/>
    <w:next w:val="1"/>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8">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widowControl/>
      <w:autoSpaceDE/>
      <w:autoSpaceDN/>
      <w:spacing w:before="100" w:beforeAutospacing="1" w:after="100" w:afterAutospacing="1"/>
    </w:pPr>
    <w:rPr>
      <w:rFonts w:eastAsiaTheme="minorEastAsia"/>
      <w:sz w:val="24"/>
      <w:szCs w:val="24"/>
      <w:lang w:val="en-US" w:bidi="ar-SA"/>
    </w:rPr>
  </w:style>
  <w:style w:type="paragraph" w:styleId="13">
    <w:name w:val="List Paragraph"/>
    <w:basedOn w:val="1"/>
    <w:qFormat/>
    <w:uiPriority w:val="1"/>
    <w:pPr>
      <w:ind w:left="1038" w:hanging="526"/>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2021-07-01T02:34:00Z</dcterms:created>
  <dc:creator>公共区合同管理</dc:creator>
  <cp:lastModifiedBy>西园寺</cp:lastModifiedBy>
  <dcterms:modified xsi:type="dcterms:W3CDTF">2021-07-29T07:17:32Z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