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rPr>
      </w:pPr>
    </w:p>
    <w:p>
      <w:pPr>
        <w:jc w:val="center"/>
        <w:rPr>
          <w:rFonts w:ascii="仿宋_GB2312" w:eastAsia="仿宋_GB2312"/>
          <w:b/>
          <w:color w:val="auto"/>
          <w:sz w:val="52"/>
          <w:szCs w:val="52"/>
        </w:rPr>
      </w:pPr>
      <w:r>
        <w:rPr>
          <w:rFonts w:hint="eastAsia" w:ascii="仿宋_GB2312" w:eastAsia="仿宋_GB2312"/>
          <w:b/>
          <w:color w:val="auto"/>
          <w:sz w:val="52"/>
          <w:szCs w:val="52"/>
        </w:rPr>
        <w:t>重庆机场集团有限公司</w:t>
      </w:r>
    </w:p>
    <w:p>
      <w:pPr>
        <w:jc w:val="center"/>
        <w:rPr>
          <w:rFonts w:ascii="仿宋_GB2312" w:eastAsia="仿宋_GB2312"/>
          <w:b/>
          <w:color w:val="auto"/>
          <w:sz w:val="52"/>
          <w:szCs w:val="52"/>
        </w:rPr>
      </w:pPr>
    </w:p>
    <w:p>
      <w:pPr>
        <w:jc w:val="center"/>
        <w:rPr>
          <w:rFonts w:ascii="仿宋_GB2312" w:eastAsia="仿宋_GB2312"/>
          <w:b/>
          <w:color w:val="auto"/>
          <w:sz w:val="44"/>
          <w:szCs w:val="44"/>
        </w:rPr>
      </w:pPr>
      <w:r>
        <w:rPr>
          <w:rFonts w:hint="eastAsia" w:ascii="仿宋_GB2312" w:hAnsi="仿宋" w:eastAsia="仿宋_GB2312"/>
          <w:b/>
          <w:color w:val="auto"/>
          <w:sz w:val="44"/>
          <w:szCs w:val="44"/>
        </w:rPr>
        <w:t>保税港货站及南、北货库部分消防设施维修项目比选采购文件</w:t>
      </w:r>
    </w:p>
    <w:p>
      <w:pPr>
        <w:jc w:val="center"/>
        <w:rPr>
          <w:rFonts w:ascii="仿宋_GB2312" w:eastAsia="仿宋_GB2312"/>
          <w:b/>
          <w:color w:val="auto"/>
          <w:sz w:val="32"/>
        </w:rPr>
      </w:pPr>
    </w:p>
    <w:p>
      <w:pPr>
        <w:jc w:val="center"/>
        <w:rPr>
          <w:rFonts w:ascii="仿宋_GB2312" w:eastAsia="仿宋_GB2312"/>
          <w:b/>
          <w:color w:val="auto"/>
          <w:sz w:val="32"/>
        </w:rPr>
      </w:pPr>
    </w:p>
    <w:p>
      <w:pPr>
        <w:jc w:val="center"/>
        <w:rPr>
          <w:rFonts w:ascii="仿宋_GB2312" w:eastAsia="仿宋_GB2312"/>
          <w:b/>
          <w:color w:val="auto"/>
          <w:sz w:val="52"/>
          <w:lang w:val="en-US"/>
        </w:rPr>
      </w:pPr>
      <w:r>
        <w:rPr>
          <w:rFonts w:hint="eastAsia" w:ascii="仿宋_GB2312" w:eastAsia="仿宋_GB2312"/>
          <w:b/>
          <w:color w:val="auto"/>
          <w:sz w:val="32"/>
        </w:rPr>
        <w:t>编号：</w:t>
      </w:r>
      <w:r>
        <w:rPr>
          <w:rFonts w:hint="eastAsia" w:ascii="仿宋_GB2312" w:eastAsia="仿宋_GB2312"/>
          <w:b/>
          <w:color w:val="auto"/>
          <w:sz w:val="32"/>
          <w:u w:val="single"/>
        </w:rPr>
        <w:t xml:space="preserve">  </w:t>
      </w:r>
      <w:r>
        <w:rPr>
          <w:rFonts w:hint="eastAsia" w:ascii="仿宋_GB2312" w:eastAsia="仿宋_GB2312"/>
          <w:b/>
          <w:color w:val="auto"/>
          <w:sz w:val="32"/>
          <w:u w:val="single"/>
          <w:lang w:val="en-US" w:eastAsia="zh-CN"/>
        </w:rPr>
        <w:t>维修2020-002</w:t>
      </w:r>
    </w:p>
    <w:p>
      <w:pPr>
        <w:rPr>
          <w:rFonts w:ascii="仿宋_GB2312" w:eastAsia="仿宋_GB2312"/>
          <w:b/>
          <w:color w:val="auto"/>
          <w:sz w:val="52"/>
        </w:rPr>
      </w:pPr>
      <w:bookmarkStart w:id="9" w:name="_GoBack"/>
      <w:bookmarkEnd w:id="9"/>
    </w:p>
    <w:p>
      <w:pPr>
        <w:jc w:val="center"/>
        <w:rPr>
          <w:rFonts w:ascii="仿宋_GB2312" w:eastAsia="仿宋_GB2312"/>
          <w:b/>
          <w:color w:val="auto"/>
          <w:sz w:val="52"/>
        </w:rPr>
      </w:pPr>
    </w:p>
    <w:p>
      <w:pPr>
        <w:jc w:val="center"/>
        <w:rPr>
          <w:rFonts w:ascii="仿宋_GB2312" w:eastAsia="仿宋_GB2312"/>
          <w:b/>
          <w:color w:val="auto"/>
          <w:sz w:val="52"/>
        </w:rPr>
      </w:pPr>
    </w:p>
    <w:p>
      <w:pPr>
        <w:jc w:val="center"/>
        <w:rPr>
          <w:rFonts w:ascii="仿宋_GB2312" w:eastAsia="仿宋_GB2312"/>
          <w:b/>
          <w:color w:val="auto"/>
          <w:sz w:val="32"/>
          <w:szCs w:val="32"/>
        </w:rPr>
      </w:pPr>
      <w:r>
        <w:rPr>
          <w:rFonts w:hint="eastAsia" w:ascii="仿宋_GB2312" w:eastAsia="仿宋_GB2312"/>
          <w:b/>
          <w:color w:val="auto"/>
          <w:sz w:val="32"/>
          <w:szCs w:val="32"/>
        </w:rPr>
        <w:t>重庆机场集团有限公司</w:t>
      </w:r>
    </w:p>
    <w:p>
      <w:pPr>
        <w:jc w:val="center"/>
        <w:rPr>
          <w:rFonts w:ascii="仿宋_GB2312" w:eastAsia="仿宋_GB2312"/>
          <w:b/>
          <w:color w:val="auto"/>
          <w:sz w:val="32"/>
          <w:szCs w:val="32"/>
        </w:rPr>
      </w:pPr>
      <w:r>
        <w:rPr>
          <w:rFonts w:hint="eastAsia" w:ascii="仿宋_GB2312" w:eastAsia="仿宋_GB2312"/>
          <w:b/>
          <w:color w:val="auto"/>
          <w:sz w:val="32"/>
          <w:szCs w:val="32"/>
        </w:rPr>
        <w:t>消防护卫部</w:t>
      </w:r>
    </w:p>
    <w:p>
      <w:pPr>
        <w:rPr>
          <w:rFonts w:ascii="仿宋_GB2312" w:eastAsia="仿宋_GB2312"/>
          <w:b/>
          <w:color w:val="auto"/>
          <w:sz w:val="32"/>
          <w:szCs w:val="32"/>
        </w:rPr>
      </w:pPr>
    </w:p>
    <w:p>
      <w:pPr>
        <w:ind w:firstLine="3052" w:firstLineChars="950"/>
        <w:rPr>
          <w:rFonts w:ascii="仿宋_GB2312" w:eastAsia="仿宋_GB2312"/>
          <w:b/>
          <w:color w:val="auto"/>
          <w:sz w:val="32"/>
          <w:szCs w:val="32"/>
          <w:highlight w:val="none"/>
        </w:rPr>
      </w:pPr>
      <w:r>
        <w:rPr>
          <w:rFonts w:hint="eastAsia" w:ascii="仿宋_GB2312" w:eastAsia="仿宋_GB2312"/>
          <w:b/>
          <w:color w:val="auto"/>
          <w:sz w:val="32"/>
          <w:szCs w:val="32"/>
          <w:highlight w:val="none"/>
        </w:rPr>
        <w:t>二〇</w:t>
      </w:r>
      <w:r>
        <w:rPr>
          <w:rFonts w:hint="eastAsia" w:ascii="仿宋_GB2312" w:eastAsia="仿宋_GB2312"/>
          <w:b/>
          <w:color w:val="auto"/>
          <w:sz w:val="32"/>
          <w:szCs w:val="32"/>
          <w:highlight w:val="none"/>
          <w:lang w:eastAsia="zh-CN"/>
        </w:rPr>
        <w:t>二一</w:t>
      </w:r>
      <w:r>
        <w:rPr>
          <w:rFonts w:hint="eastAsia" w:ascii="仿宋_GB2312" w:eastAsia="仿宋_GB2312"/>
          <w:b/>
          <w:color w:val="auto"/>
          <w:sz w:val="32"/>
          <w:szCs w:val="32"/>
          <w:highlight w:val="none"/>
        </w:rPr>
        <w:t>年</w:t>
      </w:r>
      <w:r>
        <w:rPr>
          <w:rFonts w:hint="eastAsia" w:ascii="仿宋_GB2312" w:eastAsia="仿宋_GB2312"/>
          <w:b/>
          <w:color w:val="auto"/>
          <w:sz w:val="32"/>
          <w:szCs w:val="32"/>
          <w:highlight w:val="none"/>
          <w:lang w:eastAsia="zh-CN"/>
        </w:rPr>
        <w:t>七</w:t>
      </w:r>
      <w:r>
        <w:rPr>
          <w:rFonts w:hint="eastAsia" w:ascii="仿宋_GB2312" w:eastAsia="仿宋_GB2312"/>
          <w:b/>
          <w:color w:val="auto"/>
          <w:sz w:val="32"/>
          <w:szCs w:val="32"/>
          <w:highlight w:val="none"/>
        </w:rPr>
        <w:t>月</w:t>
      </w:r>
    </w:p>
    <w:p>
      <w:pPr>
        <w:jc w:val="center"/>
        <w:rPr>
          <w:rFonts w:ascii="仿宋_GB2312" w:eastAsia="仿宋_GB2312"/>
          <w:b/>
          <w:color w:val="auto"/>
          <w:sz w:val="52"/>
        </w:rPr>
      </w:pPr>
      <w:r>
        <w:rPr>
          <w:rFonts w:ascii="仿宋_GB2312" w:eastAsia="仿宋_GB2312"/>
          <w:b/>
          <w:color w:val="auto"/>
          <w:sz w:val="52"/>
        </w:rPr>
        <w:br w:type="page"/>
      </w:r>
    </w:p>
    <w:p>
      <w:pPr>
        <w:jc w:val="center"/>
        <w:rPr>
          <w:rFonts w:hint="eastAsia" w:ascii="仿宋_GB2312" w:hAnsi="仿宋" w:eastAsia="仿宋_GB2312"/>
          <w:b/>
          <w:color w:val="auto"/>
          <w:sz w:val="36"/>
          <w:szCs w:val="36"/>
          <w:lang w:val="en-US" w:eastAsia="zh-CN"/>
        </w:rPr>
      </w:pPr>
      <w:r>
        <w:rPr>
          <w:rFonts w:hint="eastAsia" w:ascii="仿宋_GB2312" w:hAnsi="仿宋" w:eastAsia="仿宋_GB2312"/>
          <w:b/>
          <w:color w:val="auto"/>
          <w:sz w:val="36"/>
          <w:szCs w:val="36"/>
        </w:rPr>
        <w:t>保税港货站及南、北货库部分消防设施维修项目比选采购文件</w:t>
      </w:r>
    </w:p>
    <w:p>
      <w:pPr>
        <w:spacing w:line="2" w:lineRule="atLeas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rPr>
        <w:t>本</w:t>
      </w:r>
      <w:r>
        <w:rPr>
          <w:rFonts w:hint="eastAsia" w:ascii="仿宋_GB2312" w:eastAsia="仿宋_GB2312"/>
          <w:color w:val="auto"/>
          <w:sz w:val="28"/>
          <w:szCs w:val="28"/>
          <w:highlight w:val="none"/>
        </w:rPr>
        <w:t>项目为</w:t>
      </w:r>
      <w:r>
        <w:rPr>
          <w:rFonts w:hint="eastAsia" w:ascii="仿宋_GB2312" w:eastAsia="仿宋_GB2312"/>
          <w:color w:val="auto"/>
          <w:sz w:val="28"/>
          <w:szCs w:val="28"/>
          <w:highlight w:val="none"/>
          <w:lang w:eastAsia="zh-CN"/>
        </w:rPr>
        <w:t>机场集团物流园区保税港货站及南、北货库部分消防设施维修项目</w:t>
      </w:r>
      <w:r>
        <w:rPr>
          <w:rFonts w:hint="eastAsia" w:ascii="仿宋_GB2312" w:eastAsia="仿宋_GB2312"/>
          <w:color w:val="auto"/>
          <w:sz w:val="28"/>
          <w:szCs w:val="28"/>
          <w:highlight w:val="none"/>
        </w:rPr>
        <w:t>，项目业主为重庆机场集团有限公司</w:t>
      </w:r>
      <w:r>
        <w:rPr>
          <w:rFonts w:hint="eastAsia" w:ascii="仿宋_GB2312" w:eastAsia="仿宋_GB2312"/>
          <w:color w:val="auto"/>
          <w:sz w:val="28"/>
          <w:szCs w:val="28"/>
          <w:highlight w:val="none"/>
          <w:lang w:eastAsia="zh-CN"/>
        </w:rPr>
        <w:t>航空物流园发展分公司</w:t>
      </w:r>
      <w:r>
        <w:rPr>
          <w:rFonts w:hint="eastAsia" w:ascii="仿宋_GB2312" w:eastAsia="仿宋_GB2312"/>
          <w:color w:val="auto"/>
          <w:sz w:val="28"/>
          <w:szCs w:val="28"/>
          <w:highlight w:val="none"/>
        </w:rPr>
        <w:t>，资金来源为重庆机场集团有限公司</w:t>
      </w:r>
      <w:r>
        <w:rPr>
          <w:rFonts w:hint="eastAsia" w:ascii="仿宋_GB2312" w:eastAsia="仿宋_GB2312"/>
          <w:color w:val="auto"/>
          <w:sz w:val="28"/>
          <w:szCs w:val="28"/>
          <w:highlight w:val="none"/>
          <w:lang w:eastAsia="zh-CN"/>
        </w:rPr>
        <w:t>航空物流园发展分公司</w:t>
      </w:r>
      <w:r>
        <w:rPr>
          <w:rFonts w:hint="eastAsia" w:ascii="仿宋_GB2312" w:eastAsia="仿宋_GB2312"/>
          <w:color w:val="auto"/>
          <w:sz w:val="28"/>
          <w:szCs w:val="28"/>
          <w:highlight w:val="none"/>
        </w:rPr>
        <w:t>自筹资金，项目现已具备比选</w:t>
      </w:r>
      <w:r>
        <w:rPr>
          <w:rFonts w:hint="eastAsia" w:ascii="仿宋_GB2312" w:eastAsia="仿宋_GB2312"/>
          <w:color w:val="auto"/>
          <w:sz w:val="28"/>
          <w:szCs w:val="28"/>
          <w:highlight w:val="none"/>
          <w:lang w:eastAsia="zh-CN"/>
        </w:rPr>
        <w:t>比选</w:t>
      </w:r>
      <w:r>
        <w:rPr>
          <w:rFonts w:hint="eastAsia" w:ascii="仿宋_GB2312" w:eastAsia="仿宋_GB2312"/>
          <w:color w:val="auto"/>
          <w:sz w:val="28"/>
          <w:szCs w:val="28"/>
          <w:highlight w:val="none"/>
        </w:rPr>
        <w:t>条件，由业主</w:t>
      </w:r>
      <w:r>
        <w:rPr>
          <w:rFonts w:hint="eastAsia" w:ascii="仿宋_GB2312" w:eastAsia="仿宋_GB2312"/>
          <w:color w:val="auto"/>
          <w:sz w:val="28"/>
          <w:szCs w:val="28"/>
          <w:highlight w:val="none"/>
          <w:lang w:eastAsia="zh-CN"/>
        </w:rPr>
        <w:t>委托重庆江北国际机场有限公司消防护卫部</w:t>
      </w:r>
      <w:r>
        <w:rPr>
          <w:rFonts w:hint="eastAsia" w:ascii="仿宋_GB2312" w:eastAsia="仿宋_GB2312"/>
          <w:color w:val="auto"/>
          <w:sz w:val="28"/>
          <w:szCs w:val="28"/>
          <w:highlight w:val="none"/>
        </w:rPr>
        <w:t>对该项目进行比选。比选</w:t>
      </w:r>
      <w:r>
        <w:rPr>
          <w:rFonts w:ascii="仿宋_GB2312" w:eastAsia="仿宋_GB2312"/>
          <w:color w:val="auto"/>
          <w:sz w:val="28"/>
          <w:szCs w:val="28"/>
          <w:highlight w:val="none"/>
        </w:rPr>
        <w:t>对象为</w:t>
      </w:r>
      <w:r>
        <w:rPr>
          <w:rFonts w:hint="eastAsia" w:ascii="仿宋_GB2312" w:eastAsia="仿宋_GB2312"/>
          <w:color w:val="auto"/>
          <w:sz w:val="28"/>
          <w:szCs w:val="28"/>
          <w:highlight w:val="none"/>
          <w:lang w:eastAsia="zh-CN"/>
        </w:rPr>
        <w:t>施工单位</w:t>
      </w:r>
      <w:r>
        <w:rPr>
          <w:rFonts w:ascii="仿宋_GB2312" w:eastAsia="仿宋_GB2312"/>
          <w:color w:val="auto"/>
          <w:sz w:val="28"/>
          <w:szCs w:val="28"/>
          <w:highlight w:val="none"/>
        </w:rPr>
        <w:t>。</w:t>
      </w:r>
    </w:p>
    <w:p>
      <w:pPr>
        <w:widowControl/>
        <w:numPr>
          <w:ilvl w:val="0"/>
          <w:numId w:val="1"/>
        </w:numPr>
        <w:spacing w:line="360" w:lineRule="auto"/>
        <w:jc w:val="left"/>
        <w:rPr>
          <w:rFonts w:ascii="仿宋_GB2312" w:hAnsi="宋体" w:eastAsia="仿宋_GB2312" w:cs="宋体"/>
          <w:b/>
          <w:bCs/>
          <w:color w:val="auto"/>
          <w:kern w:val="0"/>
          <w:sz w:val="28"/>
          <w:szCs w:val="28"/>
          <w:highlight w:val="none"/>
        </w:rPr>
      </w:pPr>
      <w:r>
        <w:rPr>
          <w:rFonts w:hint="eastAsia" w:ascii="仿宋_GB2312" w:hAnsi="宋体" w:eastAsia="仿宋_GB2312" w:cs="宋体"/>
          <w:b/>
          <w:bCs/>
          <w:color w:val="auto"/>
          <w:kern w:val="0"/>
          <w:sz w:val="28"/>
          <w:szCs w:val="28"/>
          <w:highlight w:val="none"/>
        </w:rPr>
        <w:t>项目实施内容及要求：</w:t>
      </w:r>
    </w:p>
    <w:p>
      <w:pPr>
        <w:spacing w:line="480" w:lineRule="exact"/>
        <w:ind w:firstLine="562" w:firstLineChars="200"/>
        <w:rPr>
          <w:rFonts w:ascii="仿宋_GB2312" w:eastAsia="仿宋_GB2312"/>
          <w:color w:val="auto"/>
          <w:sz w:val="28"/>
          <w:szCs w:val="28"/>
        </w:rPr>
      </w:pPr>
      <w:r>
        <w:rPr>
          <w:rFonts w:hint="eastAsia" w:ascii="仿宋_GB2312" w:hAnsi="Calibri" w:eastAsia="仿宋_GB2312"/>
          <w:b/>
          <w:color w:val="auto"/>
          <w:sz w:val="28"/>
          <w:szCs w:val="28"/>
          <w:u w:val="single"/>
        </w:rPr>
        <w:t>1.1</w:t>
      </w:r>
      <w:r>
        <w:rPr>
          <w:rFonts w:hint="eastAsia" w:ascii="仿宋_GB2312" w:hAnsi="宋体" w:eastAsia="仿宋_GB2312" w:cs="宋体"/>
          <w:b/>
          <w:bCs/>
          <w:color w:val="auto"/>
          <w:kern w:val="0"/>
          <w:sz w:val="28"/>
          <w:szCs w:val="28"/>
          <w:u w:val="single"/>
        </w:rPr>
        <w:t>资质要求</w:t>
      </w:r>
    </w:p>
    <w:p>
      <w:pPr>
        <w:spacing w:line="2" w:lineRule="atLeas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1.1.1</w:t>
      </w:r>
      <w:r>
        <w:rPr>
          <w:rFonts w:hint="eastAsia" w:ascii="仿宋_GB2312" w:eastAsia="仿宋_GB2312"/>
          <w:color w:val="auto"/>
          <w:sz w:val="28"/>
          <w:szCs w:val="28"/>
          <w:lang w:eastAsia="zh-CN"/>
        </w:rPr>
        <w:t>比选响应人</w:t>
      </w:r>
      <w:r>
        <w:rPr>
          <w:rFonts w:hint="eastAsia" w:ascii="仿宋_GB2312" w:eastAsia="仿宋_GB2312"/>
          <w:color w:val="auto"/>
          <w:sz w:val="28"/>
          <w:szCs w:val="28"/>
        </w:rPr>
        <w:t>应为中华人民共和国依法注册的企业法人，需具备：建设行政主管部门颁发的消防设施工程专业承包</w:t>
      </w:r>
      <w:r>
        <w:rPr>
          <w:rFonts w:hint="eastAsia" w:ascii="仿宋_GB2312" w:eastAsia="仿宋_GB2312"/>
          <w:color w:val="auto"/>
          <w:sz w:val="28"/>
          <w:szCs w:val="28"/>
          <w:lang w:eastAsia="zh-CN"/>
        </w:rPr>
        <w:t>一</w:t>
      </w:r>
      <w:r>
        <w:rPr>
          <w:rFonts w:hint="eastAsia" w:ascii="仿宋_GB2312" w:eastAsia="仿宋_GB2312"/>
          <w:color w:val="auto"/>
          <w:sz w:val="28"/>
          <w:szCs w:val="28"/>
        </w:rPr>
        <w:t>级资质或者建筑工程施工总承包贰级及以上资质。</w:t>
      </w:r>
    </w:p>
    <w:p>
      <w:pPr>
        <w:spacing w:line="2" w:lineRule="atLeast"/>
        <w:ind w:firstLine="560" w:firstLineChars="200"/>
        <w:rPr>
          <w:rFonts w:ascii="仿宋_GB2312" w:eastAsia="仿宋_GB2312"/>
          <w:color w:val="auto"/>
          <w:sz w:val="28"/>
          <w:szCs w:val="28"/>
        </w:rPr>
      </w:pPr>
      <w:r>
        <w:rPr>
          <w:rFonts w:hint="eastAsia" w:ascii="仿宋_GB2312" w:eastAsia="仿宋_GB2312"/>
          <w:color w:val="auto"/>
          <w:sz w:val="28"/>
          <w:szCs w:val="28"/>
        </w:rPr>
        <w:t>1.1.</w:t>
      </w:r>
      <w:r>
        <w:rPr>
          <w:rFonts w:hint="eastAsia" w:ascii="仿宋_GB2312" w:eastAsia="仿宋_GB2312"/>
          <w:color w:val="auto"/>
          <w:sz w:val="28"/>
          <w:szCs w:val="28"/>
          <w:lang w:val="en-US" w:eastAsia="zh-CN"/>
        </w:rPr>
        <w:t>2</w:t>
      </w:r>
      <w:r>
        <w:rPr>
          <w:rFonts w:hint="eastAsia" w:ascii="仿宋_GB2312" w:eastAsia="仿宋_GB2312"/>
          <w:color w:val="auto"/>
          <w:sz w:val="28"/>
          <w:szCs w:val="28"/>
        </w:rPr>
        <w:t>本次</w:t>
      </w:r>
      <w:r>
        <w:rPr>
          <w:rFonts w:hint="eastAsia" w:ascii="仿宋_GB2312" w:eastAsia="仿宋_GB2312"/>
          <w:color w:val="auto"/>
          <w:sz w:val="28"/>
          <w:szCs w:val="28"/>
          <w:lang w:eastAsia="zh-CN"/>
        </w:rPr>
        <w:t>比选</w:t>
      </w:r>
      <w:r>
        <w:rPr>
          <w:rFonts w:hint="eastAsia" w:ascii="仿宋_GB2312" w:eastAsia="仿宋_GB2312"/>
          <w:color w:val="auto"/>
          <w:sz w:val="28"/>
          <w:szCs w:val="28"/>
        </w:rPr>
        <w:t>不接受联合体投标。</w:t>
      </w:r>
    </w:p>
    <w:p>
      <w:pPr>
        <w:spacing w:line="2" w:lineRule="atLeast"/>
        <w:ind w:firstLine="560" w:firstLineChars="200"/>
        <w:rPr>
          <w:rFonts w:ascii="仿宋_GB2312" w:eastAsia="仿宋_GB2312"/>
          <w:color w:val="auto"/>
          <w:sz w:val="28"/>
          <w:szCs w:val="28"/>
        </w:rPr>
      </w:pPr>
      <w:bookmarkStart w:id="0" w:name="_Toc223"/>
      <w:bookmarkStart w:id="1" w:name="_Toc28638"/>
      <w:bookmarkStart w:id="2" w:name="_Toc459888223"/>
      <w:r>
        <w:rPr>
          <w:rFonts w:hint="eastAsia" w:ascii="仿宋_GB2312" w:eastAsia="仿宋_GB2312"/>
          <w:color w:val="auto"/>
          <w:sz w:val="28"/>
          <w:szCs w:val="28"/>
        </w:rPr>
        <w:t>1.1.</w:t>
      </w:r>
      <w:r>
        <w:rPr>
          <w:rFonts w:hint="eastAsia" w:ascii="仿宋_GB2312" w:eastAsia="仿宋_GB2312"/>
          <w:color w:val="auto"/>
          <w:sz w:val="28"/>
          <w:szCs w:val="28"/>
          <w:lang w:val="en-US" w:eastAsia="zh-CN"/>
        </w:rPr>
        <w:t>3比选</w:t>
      </w:r>
      <w:r>
        <w:rPr>
          <w:rFonts w:hint="eastAsia" w:ascii="仿宋_GB2312" w:eastAsia="仿宋_GB2312"/>
          <w:color w:val="auto"/>
          <w:sz w:val="28"/>
          <w:szCs w:val="28"/>
        </w:rPr>
        <w:t>时应提供</w:t>
      </w:r>
      <w:bookmarkEnd w:id="0"/>
      <w:bookmarkEnd w:id="1"/>
      <w:bookmarkEnd w:id="2"/>
      <w:r>
        <w:rPr>
          <w:rFonts w:hint="eastAsia" w:ascii="仿宋_GB2312" w:eastAsia="仿宋_GB2312"/>
          <w:color w:val="auto"/>
          <w:sz w:val="28"/>
          <w:szCs w:val="28"/>
          <w:lang w:eastAsia="zh-CN"/>
        </w:rPr>
        <w:t>：</w:t>
      </w:r>
      <w:r>
        <w:rPr>
          <w:rFonts w:hint="eastAsia" w:ascii="仿宋_GB2312" w:eastAsia="仿宋_GB2312"/>
          <w:color w:val="auto"/>
          <w:sz w:val="28"/>
          <w:szCs w:val="28"/>
        </w:rPr>
        <w:t>法人代表授权书（收原件）及被授权人身份证（验原件收复印件）、企业营业执照副本（收复印件）、企业资质证明</w:t>
      </w:r>
      <w:r>
        <w:rPr>
          <w:rFonts w:hint="eastAsia" w:ascii="仿宋" w:hAnsi="仿宋" w:eastAsia="仿宋"/>
          <w:sz w:val="28"/>
          <w:szCs w:val="28"/>
          <w:lang w:eastAsia="zh-CN"/>
        </w:rPr>
        <w:t>、</w:t>
      </w:r>
      <w:r>
        <w:rPr>
          <w:rFonts w:hint="eastAsia" w:ascii="仿宋_GB2312" w:eastAsia="仿宋_GB2312"/>
          <w:color w:val="auto"/>
          <w:sz w:val="28"/>
          <w:szCs w:val="28"/>
        </w:rPr>
        <w:t>单位名称及电话邮箱等有效企业信息</w:t>
      </w:r>
      <w:r>
        <w:rPr>
          <w:rFonts w:hint="eastAsia" w:ascii="仿宋_GB2312" w:eastAsia="仿宋_GB2312"/>
          <w:color w:val="auto"/>
          <w:sz w:val="28"/>
          <w:szCs w:val="28"/>
          <w:lang w:eastAsia="zh-CN"/>
        </w:rPr>
        <w:t>。若为外地企业，还需</w:t>
      </w:r>
      <w:r>
        <w:rPr>
          <w:rFonts w:hint="eastAsia" w:ascii="仿宋_GB2312" w:eastAsia="仿宋_GB2312"/>
          <w:color w:val="auto"/>
          <w:sz w:val="28"/>
          <w:szCs w:val="28"/>
        </w:rPr>
        <w:t>按照《重庆市市外建筑施工企业入渝信息报送管理办法》（渝建发[2016]22号文）规定，2016年5月1日起，重庆市外建筑企业在投标前必须纳入市城乡建委“市外建筑施工企业入渝信息库”。提供本单位已纳入市城乡建委“市外建筑施工企业入渝信息库”公布的查询记录截图并加盖投标人鲜章及在网上截图的含有本项目所配备的项目经理、技术负责人、主要管理人员的入渝信息库人员名单并加盖投标人鲜章。</w:t>
      </w:r>
    </w:p>
    <w:p>
      <w:pPr>
        <w:pStyle w:val="4"/>
        <w:spacing w:before="0" w:after="0"/>
        <w:ind w:firstLine="562" w:firstLineChars="200"/>
        <w:rPr>
          <w:rFonts w:ascii="仿宋_GB2312" w:hAnsi="Calibri" w:eastAsia="仿宋_GB2312"/>
          <w:color w:val="auto"/>
          <w:szCs w:val="28"/>
          <w:highlight w:val="none"/>
        </w:rPr>
      </w:pPr>
      <w:r>
        <w:rPr>
          <w:rFonts w:hint="eastAsia" w:ascii="仿宋_GB2312" w:hAnsi="Calibri" w:eastAsia="仿宋_GB2312"/>
          <w:color w:val="auto"/>
          <w:szCs w:val="28"/>
          <w:highlight w:val="none"/>
        </w:rPr>
        <w:t>1.2</w:t>
      </w:r>
      <w:r>
        <w:rPr>
          <w:rFonts w:hint="eastAsia" w:ascii="仿宋" w:hAnsi="仿宋" w:cs="仿宋"/>
          <w:color w:val="auto"/>
          <w:szCs w:val="28"/>
          <w:highlight w:val="none"/>
        </w:rPr>
        <w:t>项目概况与</w:t>
      </w:r>
      <w:r>
        <w:rPr>
          <w:rFonts w:hint="eastAsia" w:ascii="仿宋" w:hAnsi="仿宋" w:cs="仿宋"/>
          <w:color w:val="auto"/>
          <w:szCs w:val="28"/>
          <w:highlight w:val="none"/>
          <w:lang w:eastAsia="zh-CN"/>
        </w:rPr>
        <w:t>比选</w:t>
      </w:r>
      <w:r>
        <w:rPr>
          <w:rFonts w:hint="eastAsia" w:ascii="仿宋" w:hAnsi="仿宋" w:cs="仿宋"/>
          <w:color w:val="auto"/>
          <w:szCs w:val="28"/>
          <w:highlight w:val="none"/>
        </w:rPr>
        <w:t>范围</w:t>
      </w:r>
    </w:p>
    <w:p>
      <w:pPr>
        <w:spacing w:line="2" w:lineRule="atLeast"/>
        <w:ind w:firstLine="560" w:firstLineChars="200"/>
        <w:rPr>
          <w:rFonts w:ascii="仿宋_GB2312" w:eastAsia="仿宋_GB2312"/>
          <w:color w:val="auto"/>
          <w:sz w:val="28"/>
          <w:szCs w:val="28"/>
        </w:rPr>
      </w:pPr>
      <w:r>
        <w:rPr>
          <w:rFonts w:hint="eastAsia" w:ascii="仿宋_GB2312" w:eastAsia="仿宋_GB2312"/>
          <w:color w:val="auto"/>
          <w:sz w:val="28"/>
          <w:szCs w:val="28"/>
        </w:rPr>
        <w:t>1.2.1 项目名称：保税港货站及南、北货库部分消防设施维修项目；</w:t>
      </w:r>
    </w:p>
    <w:p>
      <w:pPr>
        <w:spacing w:line="2" w:lineRule="atLeast"/>
        <w:ind w:firstLine="560" w:firstLineChars="200"/>
        <w:rPr>
          <w:rFonts w:ascii="仿宋_GB2312" w:eastAsia="仿宋_GB2312"/>
          <w:color w:val="auto"/>
          <w:sz w:val="28"/>
          <w:szCs w:val="28"/>
        </w:rPr>
      </w:pPr>
      <w:r>
        <w:rPr>
          <w:rFonts w:hint="eastAsia" w:ascii="仿宋_GB2312" w:eastAsia="仿宋_GB2312"/>
          <w:color w:val="auto"/>
          <w:sz w:val="28"/>
          <w:szCs w:val="28"/>
        </w:rPr>
        <w:t>1.2.2 项目地点：</w:t>
      </w:r>
      <w:r>
        <w:rPr>
          <w:rFonts w:hint="eastAsia" w:ascii="仿宋_GB2312" w:eastAsia="仿宋_GB2312"/>
          <w:color w:val="auto"/>
          <w:sz w:val="28"/>
          <w:szCs w:val="28"/>
          <w:lang w:eastAsia="zh-CN"/>
        </w:rPr>
        <w:t>重庆江北国际机场物流园区</w:t>
      </w:r>
      <w:r>
        <w:rPr>
          <w:rFonts w:hint="eastAsia" w:ascii="仿宋_GB2312" w:eastAsia="仿宋_GB2312"/>
          <w:color w:val="auto"/>
          <w:sz w:val="28"/>
          <w:szCs w:val="28"/>
        </w:rPr>
        <w:t>保税港货站</w:t>
      </w:r>
      <w:r>
        <w:rPr>
          <w:rFonts w:hint="eastAsia" w:ascii="仿宋_GB2312" w:eastAsia="仿宋_GB2312"/>
          <w:color w:val="auto"/>
          <w:sz w:val="28"/>
          <w:szCs w:val="28"/>
          <w:lang w:eastAsia="zh-CN"/>
        </w:rPr>
        <w:t>、南货站、北货库</w:t>
      </w:r>
      <w:r>
        <w:rPr>
          <w:rFonts w:hint="eastAsia" w:ascii="仿宋_GB2312" w:eastAsia="仿宋_GB2312"/>
          <w:color w:val="auto"/>
          <w:sz w:val="28"/>
          <w:szCs w:val="28"/>
          <w:lang w:val="en-US" w:eastAsia="zh-CN"/>
        </w:rPr>
        <w:t>C3一级库、二级库</w:t>
      </w:r>
      <w:r>
        <w:rPr>
          <w:rFonts w:hint="eastAsia" w:ascii="仿宋_GB2312" w:eastAsia="仿宋_GB2312"/>
          <w:color w:val="auto"/>
          <w:sz w:val="28"/>
          <w:szCs w:val="28"/>
        </w:rPr>
        <w:t>。</w:t>
      </w:r>
    </w:p>
    <w:p>
      <w:pPr>
        <w:spacing w:line="2" w:lineRule="atLeast"/>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rPr>
        <w:t>1.2.3 建设内容：</w:t>
      </w:r>
      <w:r>
        <w:rPr>
          <w:rFonts w:hint="eastAsia" w:ascii="仿宋_GB2312" w:eastAsia="仿宋_GB2312"/>
          <w:color w:val="auto"/>
          <w:sz w:val="28"/>
          <w:szCs w:val="28"/>
          <w:lang w:eastAsia="zh-CN"/>
        </w:rPr>
        <w:t>本项目分设备、材料采购项目（比选成交人只供货，不负责安装）及维修、施工项目（比选响应人按照清单及图纸要求维修或采购相关设备、材料并完成安装、调试、验收）两部分组成，</w:t>
      </w:r>
      <w:r>
        <w:rPr>
          <w:rFonts w:hint="eastAsia" w:ascii="仿宋_GB2312" w:eastAsia="仿宋_GB2312"/>
          <w:color w:val="auto"/>
          <w:sz w:val="28"/>
          <w:szCs w:val="28"/>
          <w:lang w:val="en-US" w:eastAsia="zh-CN"/>
        </w:rPr>
        <w:t>详见以下清单：</w:t>
      </w:r>
    </w:p>
    <w:p>
      <w:pPr>
        <w:spacing w:line="420" w:lineRule="exact"/>
        <w:ind w:firstLine="560" w:firstLineChars="200"/>
        <w:jc w:val="left"/>
        <w:rPr>
          <w:rFonts w:hint="eastAsia" w:ascii="仿宋" w:hAnsi="仿宋" w:eastAsia="仿宋" w:cs="仿宋"/>
          <w:sz w:val="28"/>
          <w:szCs w:val="28"/>
        </w:rPr>
      </w:pPr>
      <w:r>
        <w:rPr>
          <w:rFonts w:hint="eastAsia" w:ascii="仿宋_GB2312" w:eastAsia="仿宋_GB2312"/>
          <w:color w:val="auto"/>
          <w:sz w:val="28"/>
          <w:szCs w:val="28"/>
        </w:rPr>
        <w:t>1.2.3</w:t>
      </w:r>
      <w:r>
        <w:rPr>
          <w:rFonts w:hint="eastAsia" w:ascii="仿宋_GB2312" w:eastAsia="仿宋_GB2312"/>
          <w:color w:val="auto"/>
          <w:sz w:val="28"/>
          <w:szCs w:val="28"/>
          <w:lang w:val="en-US" w:eastAsia="zh-CN"/>
        </w:rPr>
        <w:t>.1</w:t>
      </w:r>
      <w:r>
        <w:rPr>
          <w:rFonts w:hint="eastAsia" w:ascii="仿宋" w:hAnsi="仿宋" w:eastAsia="仿宋" w:cs="仿宋"/>
          <w:sz w:val="32"/>
          <w:szCs w:val="32"/>
          <w:lang w:val="en-US" w:eastAsia="zh-CN"/>
        </w:rPr>
        <w:t>：</w:t>
      </w:r>
      <w:r>
        <w:rPr>
          <w:rFonts w:hint="eastAsia" w:ascii="仿宋_GB2312" w:eastAsia="仿宋_GB2312"/>
          <w:color w:val="auto"/>
          <w:sz w:val="28"/>
          <w:szCs w:val="28"/>
          <w:lang w:eastAsia="zh-CN"/>
        </w:rPr>
        <w:t>设备、材料采购</w:t>
      </w:r>
      <w:r>
        <w:rPr>
          <w:rFonts w:hint="eastAsia" w:ascii="仿宋_GB2312" w:hAnsi="Times New Roman" w:eastAsia="仿宋_GB2312" w:cs="Times New Roman"/>
          <w:color w:val="auto"/>
          <w:sz w:val="28"/>
          <w:szCs w:val="28"/>
          <w:lang w:eastAsia="zh-CN"/>
        </w:rPr>
        <w:t xml:space="preserve">清单及预估价 </w:t>
      </w:r>
      <w:r>
        <w:rPr>
          <w:rFonts w:hint="eastAsia" w:ascii="仿宋" w:hAnsi="仿宋" w:eastAsia="仿宋" w:cs="仿宋"/>
          <w:sz w:val="28"/>
          <w:szCs w:val="28"/>
        </w:rPr>
        <w:t xml:space="preserve">          </w:t>
      </w:r>
    </w:p>
    <w:tbl>
      <w:tblPr>
        <w:tblStyle w:val="27"/>
        <w:tblW w:w="8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26"/>
        <w:gridCol w:w="601"/>
        <w:gridCol w:w="3277"/>
        <w:gridCol w:w="1252"/>
        <w:gridCol w:w="1242"/>
        <w:gridCol w:w="313"/>
        <w:gridCol w:w="944"/>
        <w:gridCol w:w="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70"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序号</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建筑（部位）</w:t>
            </w: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问题描述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22"/>
                <w:szCs w:val="22"/>
                <w:u w:val="none"/>
                <w:lang w:val="en-US" w:eastAsia="zh-CN" w:bidi="ar"/>
              </w:rPr>
              <w:t>购买设备、材料品名</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设备品牌、型号</w:t>
            </w:r>
          </w:p>
        </w:tc>
        <w:tc>
          <w:tcPr>
            <w:tcW w:w="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数量</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预估单价（不含税）</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预估总价（不含税）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C3二级库及综合办公楼</w:t>
            </w: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6号库水泵接合器止回阀锈穿漏水</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止回阀</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通用</w:t>
            </w:r>
          </w:p>
        </w:tc>
        <w:tc>
          <w:tcPr>
            <w:tcW w:w="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0"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3号库2层喷淋末端压力表故障</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压力表</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DN20.1.6MPA</w:t>
            </w:r>
          </w:p>
        </w:tc>
        <w:tc>
          <w:tcPr>
            <w:tcW w:w="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0"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C3一级库</w:t>
            </w: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2号库消控室电源监控器备电故障电压不足</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电池</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蓄电池12V 7AH</w:t>
            </w:r>
          </w:p>
        </w:tc>
        <w:tc>
          <w:tcPr>
            <w:tcW w:w="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新老国内出港货库</w:t>
            </w: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排烟风机控制柜三个24V继电器故障</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继电器</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通用</w:t>
            </w:r>
          </w:p>
        </w:tc>
        <w:tc>
          <w:tcPr>
            <w:tcW w:w="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风机控制柜继电器二次回路故障</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继电器</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通用</w:t>
            </w:r>
          </w:p>
        </w:tc>
        <w:tc>
          <w:tcPr>
            <w:tcW w:w="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1台排烟风机手动无法启动</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继电器和手自动转换开关</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通用</w:t>
            </w:r>
          </w:p>
        </w:tc>
        <w:tc>
          <w:tcPr>
            <w:tcW w:w="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消防控制室2个电源开关按钮坏</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22"/>
                <w:szCs w:val="22"/>
                <w:u w:val="none"/>
                <w:lang w:val="en-US" w:eastAsia="zh-CN" w:bidi="ar"/>
              </w:rPr>
              <w:t>电源开关按钮</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通用</w:t>
            </w:r>
          </w:p>
        </w:tc>
        <w:tc>
          <w:tcPr>
            <w:tcW w:w="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w:t>
            </w: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快件中心库内气体灭火主机24V电池欠压</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电池</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蓄电池12V 7AH</w:t>
            </w:r>
          </w:p>
        </w:tc>
        <w:tc>
          <w:tcPr>
            <w:tcW w:w="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w:t>
            </w:r>
          </w:p>
        </w:tc>
        <w:tc>
          <w:tcPr>
            <w:tcW w:w="60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保税港货库                       </w:t>
            </w: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1号喷淋泵压力表故障</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压力表</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通用</w:t>
            </w:r>
          </w:p>
        </w:tc>
        <w:tc>
          <w:tcPr>
            <w:tcW w:w="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w:t>
            </w:r>
          </w:p>
        </w:tc>
        <w:tc>
          <w:tcPr>
            <w:tcW w:w="60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1号喷淋泵止回阀阀瓣漏水</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止回阀</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通用</w:t>
            </w:r>
          </w:p>
        </w:tc>
        <w:tc>
          <w:tcPr>
            <w:tcW w:w="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w:t>
            </w:r>
          </w:p>
        </w:tc>
        <w:tc>
          <w:tcPr>
            <w:tcW w:w="60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消防主机24v电池欠压</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电池</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蓄电池12V 7AH</w:t>
            </w:r>
          </w:p>
        </w:tc>
        <w:tc>
          <w:tcPr>
            <w:tcW w:w="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w:t>
            </w:r>
          </w:p>
        </w:tc>
        <w:tc>
          <w:tcPr>
            <w:tcW w:w="60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水炮系统和火灾报警系统说明书缺失</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水炮系统和火灾报警系统说明书</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科大立安、尼特</w:t>
            </w:r>
          </w:p>
        </w:tc>
        <w:tc>
          <w:tcPr>
            <w:tcW w:w="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w:t>
            </w:r>
          </w:p>
        </w:tc>
        <w:tc>
          <w:tcPr>
            <w:tcW w:w="60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CRT系统无备用电源</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备用电源</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通用</w:t>
            </w:r>
          </w:p>
        </w:tc>
        <w:tc>
          <w:tcPr>
            <w:tcW w:w="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w:t>
            </w:r>
          </w:p>
        </w:tc>
        <w:tc>
          <w:tcPr>
            <w:tcW w:w="60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原保税港货库消防图纸缺失</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复印原保税港货库消防图纸</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通用</w:t>
            </w:r>
          </w:p>
        </w:tc>
        <w:tc>
          <w:tcPr>
            <w:tcW w:w="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w:t>
            </w:r>
          </w:p>
        </w:tc>
        <w:tc>
          <w:tcPr>
            <w:tcW w:w="60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排烟风机KB0保护开关故障</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KB0保护开关</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通用</w:t>
            </w:r>
          </w:p>
        </w:tc>
        <w:tc>
          <w:tcPr>
            <w:tcW w:w="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w:t>
            </w:r>
          </w:p>
        </w:tc>
        <w:tc>
          <w:tcPr>
            <w:tcW w:w="60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屋顶水箱浮球阀损坏</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22"/>
                <w:szCs w:val="22"/>
                <w:u w:val="none"/>
                <w:lang w:val="en-US" w:eastAsia="zh-CN" w:bidi="ar"/>
              </w:rPr>
              <w:t>浮球阀</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通用</w:t>
            </w:r>
          </w:p>
        </w:tc>
        <w:tc>
          <w:tcPr>
            <w:tcW w:w="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95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合计（元）</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10640</w:t>
            </w:r>
          </w:p>
        </w:tc>
      </w:tr>
    </w:tbl>
    <w:p>
      <w:pPr>
        <w:spacing w:line="420" w:lineRule="exact"/>
        <w:ind w:firstLine="560" w:firstLineChars="200"/>
        <w:jc w:val="left"/>
        <w:rPr>
          <w:rFonts w:hint="eastAsia" w:ascii="仿宋" w:hAnsi="仿宋" w:eastAsia="仿宋" w:cs="仿宋"/>
          <w:sz w:val="32"/>
          <w:szCs w:val="32"/>
          <w:lang w:val="en-US" w:eastAsia="zh-CN"/>
        </w:rPr>
      </w:pPr>
      <w:r>
        <w:rPr>
          <w:rFonts w:hint="eastAsia" w:ascii="仿宋_GB2312" w:eastAsia="仿宋_GB2312"/>
          <w:color w:val="auto"/>
          <w:sz w:val="28"/>
          <w:szCs w:val="28"/>
        </w:rPr>
        <w:t>1.2.3</w:t>
      </w:r>
      <w:r>
        <w:rPr>
          <w:rFonts w:hint="eastAsia" w:ascii="仿宋_GB2312" w:eastAsia="仿宋_GB2312"/>
          <w:color w:val="auto"/>
          <w:sz w:val="28"/>
          <w:szCs w:val="28"/>
          <w:lang w:val="en-US" w:eastAsia="zh-CN"/>
        </w:rPr>
        <w:t>.2</w:t>
      </w:r>
      <w:r>
        <w:rPr>
          <w:rFonts w:hint="eastAsia" w:ascii="仿宋" w:hAnsi="仿宋" w:eastAsia="仿宋" w:cs="仿宋"/>
          <w:sz w:val="32"/>
          <w:szCs w:val="32"/>
          <w:lang w:val="en-US" w:eastAsia="zh-CN"/>
        </w:rPr>
        <w:t>：</w:t>
      </w:r>
      <w:r>
        <w:rPr>
          <w:rFonts w:hint="eastAsia" w:ascii="仿宋_GB2312" w:eastAsia="仿宋_GB2312"/>
          <w:color w:val="auto"/>
          <w:sz w:val="28"/>
          <w:szCs w:val="28"/>
          <w:lang w:eastAsia="zh-CN"/>
        </w:rPr>
        <w:t>维修、施工</w:t>
      </w:r>
      <w:r>
        <w:rPr>
          <w:rFonts w:hint="eastAsia" w:ascii="仿宋_GB2312" w:hAnsi="Times New Roman" w:eastAsia="仿宋_GB2312" w:cs="Times New Roman"/>
          <w:color w:val="auto"/>
          <w:sz w:val="28"/>
          <w:szCs w:val="28"/>
          <w:lang w:eastAsia="zh-CN"/>
        </w:rPr>
        <w:t>项目清单</w:t>
      </w:r>
      <w:r>
        <w:rPr>
          <w:rFonts w:hint="eastAsia" w:ascii="仿宋" w:hAnsi="仿宋" w:eastAsia="仿宋" w:cs="仿宋"/>
          <w:sz w:val="32"/>
          <w:szCs w:val="32"/>
        </w:rPr>
        <w:t xml:space="preserve"> </w:t>
      </w:r>
      <w:r>
        <w:rPr>
          <w:rFonts w:hint="eastAsia" w:ascii="仿宋_GB2312" w:eastAsia="仿宋_GB2312"/>
          <w:color w:val="auto"/>
          <w:sz w:val="28"/>
          <w:szCs w:val="28"/>
          <w:lang w:eastAsia="zh-CN"/>
        </w:rPr>
        <w:t>（比选响应人按照清单、图纸要求维修或采购相关设备、材料并完成安装、调试、验收）</w:t>
      </w:r>
    </w:p>
    <w:tbl>
      <w:tblPr>
        <w:tblStyle w:val="27"/>
        <w:tblW w:w="8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29"/>
        <w:gridCol w:w="963"/>
        <w:gridCol w:w="3061"/>
        <w:gridCol w:w="1554"/>
        <w:gridCol w:w="791"/>
        <w:gridCol w:w="313"/>
        <w:gridCol w:w="944"/>
        <w:gridCol w:w="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序号</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建筑（部位）</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问题描述</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处理方式</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设备品牌、型号</w:t>
            </w:r>
          </w:p>
        </w:tc>
        <w:tc>
          <w:tcPr>
            <w:tcW w:w="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数量</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2"/>
                <w:szCs w:val="22"/>
                <w:u w:val="none"/>
                <w:lang w:val="en-US" w:eastAsia="zh-CN" w:bidi="ar"/>
              </w:rPr>
              <w:t>预估</w:t>
            </w:r>
            <w:r>
              <w:rPr>
                <w:rFonts w:hint="eastAsia" w:ascii="仿宋" w:hAnsi="仿宋" w:eastAsia="仿宋" w:cs="仿宋"/>
                <w:i w:val="0"/>
                <w:color w:val="000000"/>
                <w:kern w:val="0"/>
                <w:sz w:val="21"/>
                <w:szCs w:val="21"/>
                <w:u w:val="none"/>
                <w:lang w:val="en-US" w:eastAsia="zh-CN" w:bidi="ar"/>
              </w:rPr>
              <w:t>单价（不含税）</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2"/>
                <w:szCs w:val="22"/>
                <w:u w:val="none"/>
                <w:lang w:val="en-US" w:eastAsia="zh-CN" w:bidi="ar"/>
              </w:rPr>
              <w:t>预估</w:t>
            </w:r>
            <w:r>
              <w:rPr>
                <w:rFonts w:hint="eastAsia" w:ascii="仿宋" w:hAnsi="仿宋" w:eastAsia="仿宋" w:cs="仿宋"/>
                <w:i w:val="0"/>
                <w:color w:val="000000"/>
                <w:kern w:val="0"/>
                <w:sz w:val="21"/>
                <w:szCs w:val="21"/>
                <w:u w:val="none"/>
                <w:lang w:val="en-US" w:eastAsia="zh-CN" w:bidi="ar"/>
              </w:rPr>
              <w:t>总价（不含税）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55"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C3二级库及综合办公楼</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2号库2楼湿式报警阀漏水</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更换湿式报警阀</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通用</w:t>
            </w:r>
          </w:p>
        </w:tc>
        <w:tc>
          <w:tcPr>
            <w:tcW w:w="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C3一级库</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1号库第三趟放火卷帘门故障无法升降</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维修防火卷帘并完成调试</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通用</w:t>
            </w:r>
          </w:p>
        </w:tc>
        <w:tc>
          <w:tcPr>
            <w:tcW w:w="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70"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新老国内出港货库</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火灾报警系统CRT不能与服务器连接</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重装CRT软件</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海湾</w:t>
            </w:r>
          </w:p>
        </w:tc>
        <w:tc>
          <w:tcPr>
            <w:tcW w:w="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保税港货库</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1号喷淋泵密封不严漏水</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维修喷淋泵</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通用</w:t>
            </w:r>
          </w:p>
        </w:tc>
        <w:tc>
          <w:tcPr>
            <w:tcW w:w="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屋顶排烟风机电源线锈蚀</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对锈蚀电源线保护套进行重新缠绕绝缘线并涂抹防水涂料</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通用</w:t>
            </w:r>
          </w:p>
        </w:tc>
        <w:tc>
          <w:tcPr>
            <w:tcW w:w="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保税港2号消火栓稳压泵启动后无法吸水</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拆除并疏通过滤器</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通用</w:t>
            </w:r>
          </w:p>
        </w:tc>
        <w:tc>
          <w:tcPr>
            <w:tcW w:w="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3台排烟风机就地和远程无法启停</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更换控制柜手自动转换开关</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通用</w:t>
            </w:r>
          </w:p>
        </w:tc>
        <w:tc>
          <w:tcPr>
            <w:tcW w:w="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一个风机多线盘内有2个接口单元坏需更换；</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更换设备并完成调试</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通用</w:t>
            </w:r>
          </w:p>
        </w:tc>
        <w:tc>
          <w:tcPr>
            <w:tcW w:w="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多处防火卷帘轨道变形</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更换防火卷帘轨道</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通用</w:t>
            </w:r>
          </w:p>
        </w:tc>
        <w:tc>
          <w:tcPr>
            <w:tcW w:w="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0"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火灾报警主机反馈信号无中文显示，CRT无消防水泵反馈信号及图元</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火灾报警主机添加反馈信号中文地址，CRT程序添加地址图元</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尼特</w:t>
            </w:r>
          </w:p>
        </w:tc>
        <w:tc>
          <w:tcPr>
            <w:tcW w:w="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投入式液位传感器水箱显示液</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增加设备</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通用</w:t>
            </w:r>
          </w:p>
        </w:tc>
        <w:tc>
          <w:tcPr>
            <w:tcW w:w="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屋顶水箱现场液位显示器</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增加设备</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通用</w:t>
            </w:r>
          </w:p>
        </w:tc>
        <w:tc>
          <w:tcPr>
            <w:tcW w:w="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水力自动补水控制器DN100损坏</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更换设备</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通用</w:t>
            </w:r>
          </w:p>
        </w:tc>
        <w:tc>
          <w:tcPr>
            <w:tcW w:w="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1号喷淋稳压泵电机故障</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更换电机</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通用</w:t>
            </w:r>
          </w:p>
        </w:tc>
        <w:tc>
          <w:tcPr>
            <w:tcW w:w="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消防控制室水炮主机控制器故障</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维修或更换水炮主机并接入原系统完成调试</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科大立安</w:t>
            </w:r>
          </w:p>
        </w:tc>
        <w:tc>
          <w:tcPr>
            <w:tcW w:w="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双波段探测器故障</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更换双波段探测器并接入原系统完成调试</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科大立安</w:t>
            </w:r>
          </w:p>
        </w:tc>
        <w:tc>
          <w:tcPr>
            <w:tcW w:w="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水炮解码器故障</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更换水炮解码器并接入原系统完成调试</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科大立安</w:t>
            </w:r>
          </w:p>
        </w:tc>
        <w:tc>
          <w:tcPr>
            <w:tcW w:w="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水炮现场控制盘故障</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更换水炮现场控制盘并接入原系统完成调试</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科大立安</w:t>
            </w:r>
          </w:p>
        </w:tc>
        <w:tc>
          <w:tcPr>
            <w:tcW w:w="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19</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屋顶水箱出水管止回阀损坏</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更换闸阀</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通用DN100</w:t>
            </w:r>
          </w:p>
        </w:tc>
        <w:tc>
          <w:tcPr>
            <w:tcW w:w="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24"/>
                <w:szCs w:val="24"/>
                <w:u w:val="none"/>
                <w:lang w:val="en-US" w:eastAsia="zh-CN" w:bidi="ar"/>
              </w:rPr>
              <w:t>屋顶消防稳压系统维修整改</w:t>
            </w:r>
            <w:r>
              <w:rPr>
                <w:rFonts w:hint="eastAsia" w:ascii="仿宋" w:hAnsi="仿宋" w:eastAsia="仿宋" w:cs="仿宋"/>
                <w:i w:val="0"/>
                <w:color w:val="000000"/>
                <w:kern w:val="0"/>
                <w:sz w:val="16"/>
                <w:szCs w:val="16"/>
                <w:u w:val="none"/>
                <w:lang w:val="en-US" w:eastAsia="zh-CN" w:bidi="ar"/>
              </w:rPr>
              <w:t>项目（详情见第1.2.4.2条清单）</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更换设备</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通用</w:t>
            </w:r>
          </w:p>
        </w:tc>
        <w:tc>
          <w:tcPr>
            <w:tcW w:w="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35760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35760</w:t>
            </w:r>
          </w:p>
        </w:tc>
      </w:tr>
    </w:tbl>
    <w:p>
      <w:pPr>
        <w:spacing w:line="2" w:lineRule="atLeas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1.2.4</w:t>
      </w:r>
      <w:r>
        <w:rPr>
          <w:rFonts w:hint="eastAsia" w:ascii="仿宋_GB2312" w:eastAsia="仿宋_GB2312"/>
          <w:color w:val="auto"/>
          <w:sz w:val="28"/>
          <w:szCs w:val="28"/>
          <w:highlight w:val="none"/>
          <w:lang w:val="en-US" w:eastAsia="zh-CN"/>
        </w:rPr>
        <w:t xml:space="preserve"> 重点、难点项目特别约定</w:t>
      </w:r>
    </w:p>
    <w:p>
      <w:pPr>
        <w:spacing w:line="2" w:lineRule="atLeas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1.2.4</w:t>
      </w:r>
      <w:r>
        <w:rPr>
          <w:rFonts w:hint="eastAsia" w:ascii="仿宋_GB2312" w:eastAsia="仿宋_GB2312"/>
          <w:color w:val="auto"/>
          <w:sz w:val="28"/>
          <w:szCs w:val="28"/>
          <w:highlight w:val="none"/>
          <w:lang w:val="en-US" w:eastAsia="zh-CN"/>
        </w:rPr>
        <w:t>.1关于施工项目清单5项内容：施工地点位于保税港国际货站屋顶，现场42台风机需在原有电源线路上重新使用绝缘套管进行包裹并涂抹防水材料，由于施工难度较大，比选响应人需提前踏勘现场。</w:t>
      </w:r>
    </w:p>
    <w:p>
      <w:pPr>
        <w:spacing w:line="2" w:lineRule="atLeas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1.2.4.2关于施工项目清单20项内容：该项目位于保税港国际货站屋顶消防水箱处，现稳压泵、气压水罐、供水管道、配电箱均无法工作，需更换设备、安装、调试，相应工程量、设施设备具体参数可参考以下清单，但实际工程量、设施设备参数需各比选响应人踏勘现场自行确认。特别强调：①此高</w:t>
      </w:r>
      <w:r>
        <w:rPr>
          <w:rFonts w:hint="eastAsia" w:ascii="仿宋_GB2312" w:hAnsi="Times New Roman" w:eastAsia="仿宋_GB2312" w:cs="Times New Roman"/>
          <w:color w:val="auto"/>
          <w:sz w:val="28"/>
          <w:szCs w:val="28"/>
          <w:highlight w:val="none"/>
          <w:lang w:val="en-US" w:eastAsia="zh-CN"/>
        </w:rPr>
        <w:t>位消防水箱位于货库顶部，比选响应人需自备吊车将原损坏水泵、气压水罐、控制</w:t>
      </w:r>
      <w:r>
        <w:rPr>
          <w:rFonts w:hint="eastAsia" w:ascii="仿宋_GB2312" w:eastAsia="仿宋_GB2312"/>
          <w:color w:val="auto"/>
          <w:sz w:val="28"/>
          <w:szCs w:val="28"/>
          <w:highlight w:val="none"/>
          <w:lang w:val="en-US" w:eastAsia="zh-CN"/>
        </w:rPr>
        <w:t>柜等设备吊离屋顶并运至比选人指定地点（江北机场范围内），并将新的设备从地面吊至屋顶以实施项目内容。②验收时比选人将核对稳压泵、气压水罐、管道管径等相关设施设备参数是否与原安装部位和原图纸一致，若不一致验收将无法通过。③</w:t>
      </w:r>
      <w:r>
        <w:rPr>
          <w:rFonts w:hint="eastAsia" w:ascii="仿宋_GB2312" w:hAnsi="Times New Roman" w:eastAsia="仿宋_GB2312" w:cs="Times New Roman"/>
          <w:i w:val="0"/>
          <w:color w:val="000000"/>
          <w:kern w:val="2"/>
          <w:sz w:val="28"/>
          <w:szCs w:val="28"/>
          <w:highlight w:val="none"/>
          <w:u w:val="none"/>
          <w:lang w:val="en-US" w:eastAsia="zh-CN" w:bidi="ar"/>
        </w:rPr>
        <w:t>铝合金遮阳遮雨棚</w:t>
      </w:r>
      <w:r>
        <w:rPr>
          <w:rFonts w:hint="eastAsia" w:ascii="仿宋_GB2312" w:eastAsia="仿宋_GB2312" w:cs="Times New Roman"/>
          <w:i w:val="0"/>
          <w:color w:val="000000"/>
          <w:kern w:val="2"/>
          <w:sz w:val="28"/>
          <w:szCs w:val="28"/>
          <w:highlight w:val="none"/>
          <w:u w:val="none"/>
          <w:lang w:val="en-US" w:eastAsia="zh-CN" w:bidi="ar"/>
        </w:rPr>
        <w:t>应安装在墙面，</w:t>
      </w:r>
      <w:r>
        <w:rPr>
          <w:rFonts w:hint="eastAsia" w:ascii="仿宋_GB2312" w:hAnsi="Times New Roman" w:eastAsia="仿宋_GB2312" w:cs="Times New Roman"/>
          <w:i w:val="0"/>
          <w:color w:val="000000"/>
          <w:kern w:val="2"/>
          <w:sz w:val="28"/>
          <w:szCs w:val="28"/>
          <w:highlight w:val="none"/>
          <w:u w:val="none"/>
          <w:lang w:val="en-US" w:eastAsia="zh-CN" w:bidi="ar"/>
        </w:rPr>
        <w:t>安装后应能保证</w:t>
      </w:r>
      <w:r>
        <w:rPr>
          <w:rFonts w:hint="eastAsia" w:ascii="仿宋_GB2312" w:eastAsia="仿宋_GB2312" w:cs="Times New Roman"/>
          <w:i w:val="0"/>
          <w:color w:val="000000"/>
          <w:kern w:val="2"/>
          <w:sz w:val="28"/>
          <w:szCs w:val="28"/>
          <w:highlight w:val="none"/>
          <w:u w:val="none"/>
          <w:lang w:val="en-US" w:eastAsia="zh-CN" w:bidi="ar"/>
        </w:rPr>
        <w:t>配电柜、水泵</w:t>
      </w:r>
      <w:r>
        <w:rPr>
          <w:rFonts w:hint="eastAsia" w:ascii="仿宋_GB2312" w:hAnsi="Times New Roman" w:eastAsia="仿宋_GB2312" w:cs="Times New Roman"/>
          <w:i w:val="0"/>
          <w:color w:val="000000"/>
          <w:kern w:val="2"/>
          <w:sz w:val="28"/>
          <w:szCs w:val="28"/>
          <w:highlight w:val="none"/>
          <w:u w:val="none"/>
          <w:lang w:val="en-US" w:eastAsia="zh-CN" w:bidi="ar"/>
        </w:rPr>
        <w:t>控制柜不受太阳直射</w:t>
      </w:r>
      <w:r>
        <w:rPr>
          <w:rFonts w:hint="eastAsia" w:ascii="仿宋_GB2312" w:eastAsia="仿宋_GB2312" w:cs="Times New Roman"/>
          <w:i w:val="0"/>
          <w:color w:val="000000"/>
          <w:kern w:val="2"/>
          <w:sz w:val="28"/>
          <w:szCs w:val="28"/>
          <w:highlight w:val="none"/>
          <w:u w:val="none"/>
          <w:lang w:val="en-US" w:eastAsia="zh-CN" w:bidi="ar"/>
        </w:rPr>
        <w:t>、</w:t>
      </w:r>
      <w:r>
        <w:rPr>
          <w:rFonts w:hint="eastAsia" w:ascii="仿宋_GB2312" w:hAnsi="Times New Roman" w:eastAsia="仿宋_GB2312" w:cs="Times New Roman"/>
          <w:i w:val="0"/>
          <w:color w:val="000000"/>
          <w:kern w:val="2"/>
          <w:sz w:val="28"/>
          <w:szCs w:val="28"/>
          <w:highlight w:val="none"/>
          <w:u w:val="none"/>
          <w:lang w:val="en-US" w:eastAsia="zh-CN" w:bidi="ar"/>
        </w:rPr>
        <w:t>不淋雨</w:t>
      </w:r>
      <w:r>
        <w:rPr>
          <w:rFonts w:hint="eastAsia" w:ascii="仿宋_GB2312" w:eastAsia="仿宋_GB2312" w:cs="Times New Roman"/>
          <w:i w:val="0"/>
          <w:color w:val="000000"/>
          <w:kern w:val="2"/>
          <w:sz w:val="28"/>
          <w:szCs w:val="28"/>
          <w:highlight w:val="none"/>
          <w:u w:val="none"/>
          <w:lang w:val="en-US" w:eastAsia="zh-CN" w:bidi="ar"/>
        </w:rPr>
        <w:t>，</w:t>
      </w:r>
      <w:r>
        <w:rPr>
          <w:rFonts w:hint="eastAsia" w:ascii="仿宋_GB2312" w:hAnsi="Times New Roman" w:eastAsia="仿宋_GB2312" w:cs="Times New Roman"/>
          <w:i w:val="0"/>
          <w:color w:val="000000"/>
          <w:kern w:val="2"/>
          <w:sz w:val="28"/>
          <w:szCs w:val="28"/>
          <w:highlight w:val="none"/>
          <w:u w:val="none"/>
          <w:lang w:val="en-US" w:eastAsia="zh-CN" w:bidi="ar"/>
        </w:rPr>
        <w:t>预计安装面积</w:t>
      </w:r>
      <w:r>
        <w:rPr>
          <w:rFonts w:hint="eastAsia" w:ascii="仿宋_GB2312" w:eastAsia="仿宋_GB2312" w:cs="Times New Roman"/>
          <w:i w:val="0"/>
          <w:color w:val="000000"/>
          <w:kern w:val="2"/>
          <w:sz w:val="28"/>
          <w:szCs w:val="28"/>
          <w:highlight w:val="none"/>
          <w:u w:val="none"/>
          <w:lang w:val="en-US" w:eastAsia="zh-CN" w:bidi="ar"/>
        </w:rPr>
        <w:t>4</w:t>
      </w:r>
      <w:r>
        <w:rPr>
          <w:rFonts w:hint="eastAsia" w:ascii="仿宋_GB2312" w:hAnsi="Times New Roman" w:eastAsia="仿宋_GB2312" w:cs="Times New Roman"/>
          <w:i w:val="0"/>
          <w:color w:val="000000"/>
          <w:kern w:val="2"/>
          <w:sz w:val="28"/>
          <w:szCs w:val="28"/>
          <w:highlight w:val="none"/>
          <w:u w:val="none"/>
          <w:lang w:val="en-US" w:eastAsia="zh-CN" w:bidi="ar"/>
        </w:rPr>
        <w:t>㎡，实际安装面积以竣工验收合格、达到使用要求的面积为准。</w:t>
      </w:r>
      <w:r>
        <w:rPr>
          <w:rFonts w:hint="eastAsia" w:ascii="仿宋_GB2312" w:eastAsia="仿宋_GB2312" w:cs="Times New Roman"/>
          <w:i w:val="0"/>
          <w:color w:val="000000"/>
          <w:kern w:val="2"/>
          <w:sz w:val="28"/>
          <w:szCs w:val="28"/>
          <w:highlight w:val="none"/>
          <w:u w:val="none"/>
          <w:lang w:val="en-US" w:eastAsia="zh-CN" w:bidi="ar"/>
        </w:rPr>
        <w:t>④实施项目中禁止在屋面直接钻孔、打螺丝，严禁破坏屋面防水性、完整性的任何行为。可采取新增钢筋水泥基座的形式解决。</w:t>
      </w:r>
    </w:p>
    <w:tbl>
      <w:tblPr>
        <w:tblStyle w:val="27"/>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75"/>
        <w:gridCol w:w="726"/>
        <w:gridCol w:w="4777"/>
        <w:gridCol w:w="726"/>
        <w:gridCol w:w="7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80" w:hRule="atLeast"/>
        </w:trPr>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项目名称</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序号</w:t>
            </w:r>
          </w:p>
        </w:tc>
        <w:tc>
          <w:tcPr>
            <w:tcW w:w="4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设备名称</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数量</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4"/>
                <w:szCs w:val="24"/>
                <w:u w:val="none"/>
                <w:lang w:val="en-US" w:eastAsia="zh-CN" w:bidi="ar"/>
              </w:rPr>
              <w:t>保税港屋顶消防稳压系统维修整改</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4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highlight w:val="none"/>
                <w:u w:val="none"/>
              </w:rPr>
            </w:pPr>
            <w:r>
              <w:rPr>
                <w:rFonts w:hint="eastAsia" w:ascii="仿宋" w:hAnsi="仿宋" w:eastAsia="仿宋" w:cs="仿宋"/>
                <w:i w:val="0"/>
                <w:color w:val="000000"/>
                <w:kern w:val="0"/>
                <w:sz w:val="20"/>
                <w:szCs w:val="20"/>
                <w:highlight w:val="none"/>
                <w:u w:val="none"/>
                <w:lang w:val="en-US" w:eastAsia="zh-CN" w:bidi="ar"/>
              </w:rPr>
              <w:t>增压稳压泵（参数：</w:t>
            </w:r>
            <w:r>
              <w:rPr>
                <w:rFonts w:hint="eastAsia" w:ascii="仿宋" w:hAnsi="仿宋" w:eastAsia="仿宋" w:cs="仿宋"/>
                <w:color w:val="000000"/>
                <w:kern w:val="0"/>
                <w:sz w:val="20"/>
                <w:szCs w:val="20"/>
                <w:highlight w:val="none"/>
                <w:u w:val="none"/>
                <w:lang w:bidi="ar"/>
              </w:rPr>
              <w:t>Q=15L/S</w:t>
            </w:r>
            <w:r>
              <w:rPr>
                <w:rFonts w:hint="eastAsia" w:ascii="仿宋" w:hAnsi="仿宋" w:eastAsia="仿宋" w:cs="仿宋"/>
                <w:color w:val="000000"/>
                <w:kern w:val="0"/>
                <w:sz w:val="20"/>
                <w:szCs w:val="20"/>
                <w:highlight w:val="none"/>
                <w:u w:val="none"/>
                <w:lang w:eastAsia="zh-CN" w:bidi="ar"/>
              </w:rPr>
              <w:t>，</w:t>
            </w:r>
            <w:r>
              <w:rPr>
                <w:rFonts w:hint="eastAsia" w:ascii="仿宋" w:hAnsi="仿宋" w:eastAsia="仿宋" w:cs="仿宋"/>
                <w:color w:val="000000"/>
                <w:kern w:val="0"/>
                <w:sz w:val="20"/>
                <w:szCs w:val="20"/>
                <w:highlight w:val="none"/>
                <w:u w:val="none"/>
                <w:lang w:bidi="ar"/>
              </w:rPr>
              <w:t>H=0.16MPa</w:t>
            </w:r>
            <w:r>
              <w:rPr>
                <w:rFonts w:hint="eastAsia" w:ascii="仿宋" w:hAnsi="仿宋" w:eastAsia="仿宋" w:cs="仿宋"/>
                <w:color w:val="000000"/>
                <w:kern w:val="0"/>
                <w:sz w:val="20"/>
                <w:szCs w:val="20"/>
                <w:highlight w:val="none"/>
                <w:u w:val="none"/>
                <w:lang w:eastAsia="zh-CN" w:bidi="ar"/>
              </w:rPr>
              <w:t>，</w:t>
            </w:r>
            <w:r>
              <w:rPr>
                <w:rFonts w:hint="eastAsia" w:ascii="仿宋" w:hAnsi="仿宋" w:eastAsia="仿宋" w:cs="仿宋"/>
                <w:color w:val="000000"/>
                <w:kern w:val="0"/>
                <w:sz w:val="20"/>
                <w:szCs w:val="20"/>
                <w:highlight w:val="none"/>
                <w:u w:val="none"/>
                <w:lang w:bidi="ar"/>
              </w:rPr>
              <w:t>N=1.5Kw</w:t>
            </w:r>
            <w:r>
              <w:rPr>
                <w:rFonts w:hint="eastAsia" w:ascii="仿宋" w:hAnsi="仿宋" w:eastAsia="仿宋" w:cs="仿宋"/>
                <w:i w:val="0"/>
                <w:color w:val="000000"/>
                <w:kern w:val="0"/>
                <w:sz w:val="20"/>
                <w:szCs w:val="20"/>
                <w:highlight w:val="none"/>
                <w:u w:val="none"/>
                <w:lang w:val="en-US" w:eastAsia="zh-CN" w:bidi="ar"/>
              </w:rPr>
              <w:t>）</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4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国标耐火消防信号线 NH-RVS2X2.5</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4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金属软管波纹管Φ20</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4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镀锌钢管DN100</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4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lang w:val="en-US"/>
              </w:rPr>
            </w:pPr>
            <w:r>
              <w:rPr>
                <w:rFonts w:hint="eastAsia" w:ascii="仿宋" w:hAnsi="仿宋" w:eastAsia="仿宋" w:cs="仿宋"/>
                <w:i w:val="0"/>
                <w:color w:val="000000"/>
                <w:kern w:val="0"/>
                <w:sz w:val="20"/>
                <w:szCs w:val="20"/>
                <w:u w:val="none"/>
                <w:lang w:val="en-US" w:eastAsia="zh-CN" w:bidi="ar"/>
              </w:rPr>
              <w:t>气压罐调节容量450升，设计压力0.6mpa</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4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涡轮闸阀DN100</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4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电接点压力表 1.6Mpa</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4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稳压泵配电柜</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w:t>
            </w:r>
          </w:p>
        </w:tc>
        <w:tc>
          <w:tcPr>
            <w:tcW w:w="4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DN100热镀锌钢管</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4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铝合金遮阳遮雨棚</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4</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w:t>
            </w:r>
          </w:p>
        </w:tc>
        <w:tc>
          <w:tcPr>
            <w:tcW w:w="4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消防沟槽式连接卡箍DN100</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c>
          <w:tcPr>
            <w:tcW w:w="4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安全文明施工费</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w:t>
            </w:r>
          </w:p>
        </w:tc>
        <w:tc>
          <w:tcPr>
            <w:tcW w:w="4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机械费</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w:t>
            </w:r>
          </w:p>
        </w:tc>
        <w:tc>
          <w:tcPr>
            <w:tcW w:w="4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大型机械设备进出场及安拆费</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w:t>
            </w:r>
          </w:p>
        </w:tc>
        <w:tc>
          <w:tcPr>
            <w:tcW w:w="4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人工费用</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33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0"/>
                <w:szCs w:val="20"/>
                <w:u w:val="none"/>
                <w:lang w:val="en-US" w:eastAsia="zh-CN" w:bidi="ar"/>
              </w:rPr>
              <w:t>备注：为完成项目，其他未注明的材料、工艺详见原图纸或以现场踏勘为准</w:t>
            </w:r>
          </w:p>
        </w:tc>
      </w:tr>
    </w:tbl>
    <w:p>
      <w:pPr>
        <w:spacing w:line="2" w:lineRule="atLeast"/>
        <w:ind w:firstLine="560" w:firstLineChars="200"/>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1.2.</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质保期限：经甲方组织竣工验收合格后2年</w:t>
      </w:r>
      <w:r>
        <w:rPr>
          <w:rFonts w:hint="eastAsia" w:ascii="仿宋_GB2312" w:eastAsia="仿宋_GB2312"/>
          <w:color w:val="auto"/>
          <w:sz w:val="28"/>
          <w:szCs w:val="28"/>
          <w:highlight w:val="none"/>
          <w:lang w:eastAsia="zh-CN"/>
        </w:rPr>
        <w:t>。若施工时比选成交人未按第</w:t>
      </w:r>
      <w:r>
        <w:rPr>
          <w:rFonts w:hint="eastAsia" w:ascii="仿宋_GB2312" w:eastAsia="仿宋_GB2312"/>
          <w:color w:val="auto"/>
          <w:sz w:val="28"/>
          <w:szCs w:val="28"/>
          <w:highlight w:val="none"/>
          <w:lang w:val="en-US" w:eastAsia="zh-CN"/>
        </w:rPr>
        <w:t>1.2.4.2条要求，出现</w:t>
      </w:r>
      <w:r>
        <w:rPr>
          <w:rFonts w:hint="eastAsia" w:ascii="仿宋_GB2312" w:eastAsia="仿宋_GB2312"/>
          <w:color w:val="auto"/>
          <w:sz w:val="28"/>
          <w:szCs w:val="28"/>
          <w:highlight w:val="none"/>
          <w:lang w:eastAsia="zh-CN"/>
        </w:rPr>
        <w:t>在</w:t>
      </w:r>
      <w:r>
        <w:rPr>
          <w:rFonts w:hint="eastAsia" w:ascii="仿宋_GB2312" w:eastAsia="仿宋_GB2312" w:cs="Times New Roman"/>
          <w:i w:val="0"/>
          <w:color w:val="000000"/>
          <w:kern w:val="2"/>
          <w:sz w:val="28"/>
          <w:szCs w:val="28"/>
          <w:highlight w:val="none"/>
          <w:u w:val="none"/>
          <w:lang w:val="en-US" w:eastAsia="zh-CN" w:bidi="ar"/>
        </w:rPr>
        <w:t>屋面直接钻孔、打螺丝等破坏屋面防水性、完整性的行为，质保期将延长至</w:t>
      </w:r>
      <w:r>
        <w:rPr>
          <w:rFonts w:hint="eastAsia" w:ascii="仿宋_GB2312" w:eastAsia="仿宋_GB2312"/>
          <w:color w:val="auto"/>
          <w:sz w:val="28"/>
          <w:szCs w:val="28"/>
          <w:highlight w:val="none"/>
        </w:rPr>
        <w:t>竣工验收合格后</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eastAsia="zh-CN"/>
        </w:rPr>
        <w:t>。</w:t>
      </w:r>
    </w:p>
    <w:p>
      <w:pPr>
        <w:spacing w:line="2" w:lineRule="atLeast"/>
        <w:ind w:firstLine="560" w:firstLineChars="200"/>
        <w:rPr>
          <w:rFonts w:hint="eastAsia" w:ascii="仿宋_GB2312" w:eastAsia="仿宋_GB2312"/>
          <w:color w:val="auto"/>
          <w:sz w:val="28"/>
          <w:szCs w:val="28"/>
          <w:highlight w:val="none"/>
          <w:u w:val="single"/>
          <w:lang w:eastAsia="zh-CN"/>
        </w:rPr>
      </w:pPr>
      <w:r>
        <w:rPr>
          <w:rFonts w:hint="eastAsia" w:ascii="仿宋_GB2312" w:eastAsia="仿宋_GB2312"/>
          <w:color w:val="auto"/>
          <w:sz w:val="28"/>
          <w:szCs w:val="28"/>
          <w:highlight w:val="none"/>
        </w:rPr>
        <w:t>1.2.</w:t>
      </w: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特别约定事宜：</w:t>
      </w:r>
      <w:r>
        <w:rPr>
          <w:rFonts w:hint="eastAsia" w:ascii="仿宋_GB2312" w:eastAsia="仿宋_GB2312"/>
          <w:color w:val="auto"/>
          <w:sz w:val="28"/>
          <w:szCs w:val="28"/>
          <w:highlight w:val="none"/>
          <w:lang w:eastAsia="zh-CN"/>
        </w:rPr>
        <w:t>①</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u w:val="none"/>
          <w:lang w:eastAsia="zh-CN"/>
        </w:rPr>
        <w:t>严格按机场安全标准组织施工，并随时接受比选人监督检查，施工中必须采取严格、可靠的安全防护措施，消除事故隐患。由于乙方安全措施不到位造成事故和因此发生的一切财产、人员及其他停产（停业）等经济损失（包括但不限于人员受伤、死亡、现场设备等各类物品毁坏、损坏等情况，含水渍、水淹情形）均由乙方自行独立承担；②比选响应人应能自行完成项目实施过程中涉</w:t>
      </w:r>
      <w:r>
        <w:rPr>
          <w:rFonts w:hint="eastAsia" w:ascii="仿宋_GB2312" w:eastAsia="仿宋_GB2312"/>
          <w:color w:val="auto"/>
          <w:sz w:val="28"/>
          <w:szCs w:val="28"/>
          <w:highlight w:val="none"/>
          <w:lang w:eastAsia="zh-CN"/>
        </w:rPr>
        <w:t>及到的各种机场施工许可、用电许可等手续办理；③由于施工区域为机场物流货库区域，货物、人员、设备较多，施工时间多为凌晨，比选响应人应能自行与使用单位协调施工时间并合理规划工期，比选人给予协调、支持；④</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lang w:eastAsia="zh-CN"/>
        </w:rPr>
        <w:t>比选响应人应自行准备施工相应的各类工器具（包含但不限于各类吊装设施、登高设施、抽水泵、脚手架、安全带、安全帽、围挡等），并保证现场人员安全使用；⑤每日施工完成后须</w:t>
      </w:r>
      <w:r>
        <w:rPr>
          <w:rFonts w:hint="eastAsia" w:ascii="仿宋_GB2312" w:eastAsia="仿宋_GB2312"/>
          <w:color w:val="auto"/>
          <w:sz w:val="28"/>
          <w:szCs w:val="28"/>
          <w:highlight w:val="none"/>
        </w:rPr>
        <w:t>对施工区域</w:t>
      </w:r>
      <w:r>
        <w:rPr>
          <w:rFonts w:hint="eastAsia" w:ascii="仿宋_GB2312" w:eastAsia="仿宋_GB2312"/>
          <w:color w:val="auto"/>
          <w:sz w:val="28"/>
          <w:szCs w:val="28"/>
          <w:highlight w:val="none"/>
          <w:lang w:eastAsia="zh-CN"/>
        </w:rPr>
        <w:t>进行清理，不得影响其他单位的正常生产、经营、使用。</w:t>
      </w:r>
    </w:p>
    <w:p>
      <w:pPr>
        <w:spacing w:line="360" w:lineRule="auto"/>
        <w:rPr>
          <w:rFonts w:ascii="仿宋_GB2312" w:hAnsi="宋体" w:eastAsia="仿宋_GB2312" w:cs="宋体"/>
          <w:b/>
          <w:bCs/>
          <w:color w:val="auto"/>
          <w:kern w:val="0"/>
          <w:sz w:val="28"/>
          <w:szCs w:val="28"/>
          <w:highlight w:val="none"/>
        </w:rPr>
      </w:pPr>
      <w:r>
        <w:rPr>
          <w:rFonts w:hint="eastAsia" w:ascii="仿宋_GB2312" w:hAnsi="宋体" w:eastAsia="仿宋_GB2312" w:cs="宋体"/>
          <w:b/>
          <w:bCs/>
          <w:color w:val="auto"/>
          <w:kern w:val="0"/>
          <w:sz w:val="28"/>
          <w:szCs w:val="28"/>
          <w:highlight w:val="none"/>
        </w:rPr>
        <w:t>二、报价</w:t>
      </w:r>
      <w:r>
        <w:rPr>
          <w:rFonts w:ascii="仿宋_GB2312" w:hAnsi="宋体" w:eastAsia="仿宋_GB2312" w:cs="宋体"/>
          <w:b/>
          <w:bCs/>
          <w:color w:val="auto"/>
          <w:kern w:val="0"/>
          <w:sz w:val="28"/>
          <w:szCs w:val="28"/>
          <w:highlight w:val="none"/>
        </w:rPr>
        <w:t>要求</w:t>
      </w:r>
      <w:r>
        <w:rPr>
          <w:rFonts w:hint="eastAsia" w:ascii="仿宋_GB2312" w:hAnsi="宋体" w:eastAsia="仿宋_GB2312" w:cs="宋体"/>
          <w:b/>
          <w:bCs/>
          <w:color w:val="auto"/>
          <w:kern w:val="0"/>
          <w:sz w:val="28"/>
          <w:szCs w:val="28"/>
          <w:highlight w:val="none"/>
        </w:rPr>
        <w:t>：</w:t>
      </w:r>
    </w:p>
    <w:p>
      <w:pPr>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必须开具增值税专用发票</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具有与本比选文件要求相适应的供应商。报价单位提供：</w:t>
      </w:r>
    </w:p>
    <w:p>
      <w:pPr>
        <w:spacing w:line="360" w:lineRule="auto"/>
        <w:ind w:firstLine="560" w:firstLineChars="20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2.1</w:t>
      </w:r>
      <w:r>
        <w:rPr>
          <w:rFonts w:hint="eastAsia" w:ascii="仿宋_GB2312" w:eastAsia="仿宋_GB2312"/>
          <w:color w:val="auto"/>
          <w:sz w:val="28"/>
          <w:szCs w:val="28"/>
          <w:highlight w:val="none"/>
          <w:u w:val="single"/>
        </w:rPr>
        <w:t>营业执照、公司资质等；</w:t>
      </w:r>
    </w:p>
    <w:p>
      <w:pPr>
        <w:spacing w:line="360" w:lineRule="auto"/>
        <w:ind w:firstLine="560" w:firstLineChars="20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2.2</w:t>
      </w:r>
      <w:r>
        <w:rPr>
          <w:rFonts w:hint="eastAsia" w:ascii="仿宋_GB2312" w:eastAsia="仿宋_GB2312"/>
          <w:color w:val="auto"/>
          <w:sz w:val="28"/>
          <w:szCs w:val="28"/>
          <w:highlight w:val="none"/>
          <w:u w:val="single"/>
        </w:rPr>
        <w:t>法人授权书；</w:t>
      </w:r>
    </w:p>
    <w:p>
      <w:pPr>
        <w:spacing w:line="360" w:lineRule="auto"/>
        <w:ind w:firstLine="560" w:firstLineChars="200"/>
        <w:rPr>
          <w:rFonts w:ascii="仿宋_GB2312" w:eastAsia="仿宋_GB2312"/>
          <w:color w:val="auto"/>
          <w:sz w:val="28"/>
          <w:szCs w:val="28"/>
          <w:highlight w:val="none"/>
          <w:u w:val="single"/>
        </w:rPr>
      </w:pPr>
      <w:r>
        <w:rPr>
          <w:rFonts w:ascii="仿宋_GB2312" w:eastAsia="仿宋_GB2312"/>
          <w:color w:val="auto"/>
          <w:sz w:val="28"/>
          <w:szCs w:val="28"/>
          <w:highlight w:val="none"/>
        </w:rPr>
        <w:t>2.</w:t>
      </w:r>
      <w:r>
        <w:rPr>
          <w:rFonts w:hint="eastAsia" w:ascii="仿宋_GB2312" w:eastAsia="仿宋_GB2312"/>
          <w:color w:val="auto"/>
          <w:sz w:val="28"/>
          <w:szCs w:val="28"/>
          <w:highlight w:val="none"/>
        </w:rPr>
        <w:t>3</w:t>
      </w:r>
      <w:r>
        <w:rPr>
          <w:rFonts w:hint="eastAsia" w:ascii="仿宋_GB2312" w:eastAsia="仿宋_GB2312"/>
          <w:color w:val="auto"/>
          <w:sz w:val="28"/>
          <w:szCs w:val="28"/>
          <w:highlight w:val="none"/>
          <w:u w:val="single"/>
        </w:rPr>
        <w:t>法人身份证复印件和被授权人身份证复印件；</w:t>
      </w:r>
    </w:p>
    <w:p>
      <w:pPr>
        <w:spacing w:line="360" w:lineRule="auto"/>
        <w:ind w:firstLine="560" w:firstLineChars="20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2.4</w:t>
      </w:r>
      <w:r>
        <w:rPr>
          <w:rFonts w:hint="eastAsia" w:ascii="仿宋_GB2312" w:eastAsia="仿宋_GB2312"/>
          <w:color w:val="auto"/>
          <w:sz w:val="28"/>
          <w:szCs w:val="28"/>
          <w:highlight w:val="none"/>
          <w:u w:val="single"/>
        </w:rPr>
        <w:t>企业资质证明。</w:t>
      </w:r>
    </w:p>
    <w:p>
      <w:pPr>
        <w:spacing w:line="360" w:lineRule="auto"/>
        <w:rPr>
          <w:rFonts w:ascii="仿宋_GB2312" w:hAnsi="宋体" w:eastAsia="仿宋_GB2312"/>
          <w:b/>
          <w:bCs/>
          <w:color w:val="auto"/>
          <w:sz w:val="28"/>
          <w:szCs w:val="28"/>
          <w:highlight w:val="none"/>
        </w:rPr>
      </w:pPr>
      <w:r>
        <w:rPr>
          <w:rFonts w:hint="eastAsia" w:ascii="仿宋_GB2312" w:eastAsia="仿宋_GB2312"/>
          <w:b/>
          <w:color w:val="auto"/>
          <w:sz w:val="28"/>
          <w:szCs w:val="28"/>
          <w:highlight w:val="none"/>
        </w:rPr>
        <w:t>三、</w:t>
      </w:r>
      <w:r>
        <w:rPr>
          <w:rFonts w:hint="eastAsia" w:ascii="仿宋_GB2312" w:hAnsi="宋体" w:eastAsia="仿宋_GB2312"/>
          <w:b/>
          <w:bCs/>
          <w:color w:val="auto"/>
          <w:sz w:val="28"/>
          <w:szCs w:val="28"/>
          <w:highlight w:val="none"/>
        </w:rPr>
        <w:t>成交标准：</w:t>
      </w:r>
    </w:p>
    <w:p>
      <w:pPr>
        <w:spacing w:line="360" w:lineRule="auto"/>
        <w:ind w:firstLine="560" w:firstLineChars="200"/>
        <w:rPr>
          <w:rFonts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为</w:t>
      </w:r>
      <w:r>
        <w:rPr>
          <w:rFonts w:ascii="仿宋_GB2312" w:hAnsi="宋体" w:eastAsia="仿宋_GB2312"/>
          <w:bCs/>
          <w:color w:val="auto"/>
          <w:sz w:val="28"/>
          <w:szCs w:val="28"/>
          <w:highlight w:val="none"/>
        </w:rPr>
        <w:t>满足建设内容而实施的</w:t>
      </w:r>
      <w:r>
        <w:rPr>
          <w:rFonts w:hint="eastAsia" w:ascii="仿宋_GB2312" w:hAnsi="宋体" w:eastAsia="仿宋_GB2312"/>
          <w:bCs/>
          <w:color w:val="auto"/>
          <w:sz w:val="28"/>
          <w:szCs w:val="28"/>
          <w:highlight w:val="none"/>
        </w:rPr>
        <w:t>各类</w:t>
      </w:r>
      <w:r>
        <w:rPr>
          <w:rFonts w:hint="eastAsia" w:ascii="仿宋_GB2312" w:hAnsi="宋体" w:eastAsia="仿宋_GB2312"/>
          <w:bCs/>
          <w:color w:val="auto"/>
          <w:sz w:val="28"/>
          <w:szCs w:val="28"/>
          <w:highlight w:val="none"/>
          <w:lang w:eastAsia="zh-CN"/>
        </w:rPr>
        <w:t>采购、</w:t>
      </w:r>
      <w:r>
        <w:rPr>
          <w:rFonts w:ascii="仿宋_GB2312" w:hAnsi="宋体" w:eastAsia="仿宋_GB2312"/>
          <w:bCs/>
          <w:color w:val="auto"/>
          <w:sz w:val="28"/>
          <w:szCs w:val="28"/>
          <w:highlight w:val="none"/>
        </w:rPr>
        <w:t>施工</w:t>
      </w:r>
      <w:r>
        <w:rPr>
          <w:rFonts w:hint="eastAsia" w:ascii="仿宋_GB2312" w:hAnsi="宋体" w:eastAsia="仿宋_GB2312"/>
          <w:bCs/>
          <w:color w:val="auto"/>
          <w:sz w:val="28"/>
          <w:szCs w:val="28"/>
          <w:highlight w:val="none"/>
        </w:rPr>
        <w:t>固定总价包干</w:t>
      </w:r>
      <w:r>
        <w:rPr>
          <w:rFonts w:ascii="仿宋_GB2312" w:hAnsi="宋体" w:eastAsia="仿宋_GB2312"/>
          <w:bCs/>
          <w:color w:val="auto"/>
          <w:sz w:val="28"/>
          <w:szCs w:val="28"/>
          <w:highlight w:val="none"/>
        </w:rPr>
        <w:t>，</w:t>
      </w:r>
      <w:r>
        <w:rPr>
          <w:rFonts w:hint="eastAsia" w:ascii="仿宋_GB2312" w:hAnsi="宋体" w:eastAsia="仿宋_GB2312"/>
          <w:bCs/>
          <w:color w:val="auto"/>
          <w:sz w:val="28"/>
          <w:szCs w:val="28"/>
          <w:highlight w:val="none"/>
        </w:rPr>
        <w:t>本次</w:t>
      </w:r>
      <w:r>
        <w:rPr>
          <w:rFonts w:hint="eastAsia" w:ascii="仿宋_GB2312" w:eastAsia="仿宋_GB2312"/>
          <w:color w:val="auto"/>
          <w:sz w:val="28"/>
          <w:szCs w:val="28"/>
          <w:highlight w:val="none"/>
        </w:rPr>
        <w:t>比选</w:t>
      </w:r>
      <w:r>
        <w:rPr>
          <w:rFonts w:hint="eastAsia" w:ascii="仿宋_GB2312" w:hAnsi="宋体" w:eastAsia="仿宋_GB2312"/>
          <w:bCs/>
          <w:color w:val="auto"/>
          <w:sz w:val="28"/>
          <w:szCs w:val="28"/>
          <w:highlight w:val="none"/>
        </w:rPr>
        <w:t>成交供应商确定办法采用</w:t>
      </w:r>
      <w:r>
        <w:rPr>
          <w:rFonts w:hint="eastAsia" w:ascii="仿宋_GB2312" w:hAnsi="宋体" w:eastAsia="仿宋_GB2312"/>
          <w:b/>
          <w:bCs/>
          <w:color w:val="auto"/>
          <w:sz w:val="28"/>
          <w:szCs w:val="28"/>
          <w:highlight w:val="none"/>
          <w:u w:val="single"/>
        </w:rPr>
        <w:t>有效最低评标价法</w:t>
      </w:r>
      <w:r>
        <w:rPr>
          <w:rFonts w:hint="eastAsia" w:ascii="仿宋_GB2312" w:hAnsi="宋体" w:eastAsia="仿宋_GB2312"/>
          <w:bCs/>
          <w:color w:val="auto"/>
          <w:sz w:val="28"/>
          <w:szCs w:val="28"/>
          <w:highlight w:val="none"/>
        </w:rPr>
        <w:t>成交。</w:t>
      </w:r>
      <w:r>
        <w:rPr>
          <w:rFonts w:ascii="仿宋_GB2312" w:hAnsi="宋体" w:eastAsia="仿宋_GB2312"/>
          <w:bCs/>
          <w:color w:val="auto"/>
          <w:sz w:val="28"/>
          <w:szCs w:val="28"/>
          <w:highlight w:val="none"/>
        </w:rPr>
        <w:t xml:space="preserve"> </w:t>
      </w:r>
    </w:p>
    <w:p>
      <w:pPr>
        <w:widowControl/>
        <w:spacing w:line="360" w:lineRule="auto"/>
        <w:ind w:firstLine="560" w:firstLineChars="200"/>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具体</w:t>
      </w:r>
      <w:r>
        <w:rPr>
          <w:rFonts w:hint="eastAsia" w:ascii="仿宋_GB2312" w:eastAsia="仿宋_GB2312"/>
          <w:color w:val="auto"/>
          <w:sz w:val="28"/>
          <w:szCs w:val="28"/>
          <w:highlight w:val="none"/>
        </w:rPr>
        <w:t>比选</w:t>
      </w:r>
      <w:r>
        <w:rPr>
          <w:rFonts w:hint="eastAsia" w:ascii="仿宋_GB2312" w:hAnsi="宋体" w:eastAsia="仿宋_GB2312" w:cs="宋体"/>
          <w:color w:val="auto"/>
          <w:kern w:val="0"/>
          <w:sz w:val="28"/>
          <w:szCs w:val="28"/>
          <w:highlight w:val="none"/>
        </w:rPr>
        <w:t>成交标准如下：</w:t>
      </w:r>
    </w:p>
    <w:p>
      <w:pPr>
        <w:widowControl/>
        <w:spacing w:line="360" w:lineRule="auto"/>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3.1递交比选相应文件截止时，送达的比选响应文件少于3个的，应停止比选活动，将递交的比选响应文件退还比选响应人，并重新组织比选。重新比选仍然不足3个单位的，比选项目将可以继续进行比选。</w:t>
      </w:r>
    </w:p>
    <w:p>
      <w:pPr>
        <w:widowControl/>
        <w:spacing w:line="360" w:lineRule="auto"/>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3.2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widowControl/>
        <w:spacing w:line="360" w:lineRule="auto"/>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3.3项目重新比选时，经评审有有效比选人的，应当按规定程序，根据符合采购需求、质量和服务，且报价最低的原则确定成交候选人。</w:t>
      </w:r>
    </w:p>
    <w:p>
      <w:pPr>
        <w:snapToGrid w:val="0"/>
        <w:spacing w:line="360" w:lineRule="auto"/>
        <w:rPr>
          <w:rFonts w:ascii="仿宋_GB2312" w:hAnsi="宋体" w:eastAsia="仿宋_GB2312"/>
          <w:b/>
          <w:color w:val="auto"/>
          <w:sz w:val="28"/>
          <w:szCs w:val="28"/>
          <w:highlight w:val="none"/>
        </w:rPr>
      </w:pPr>
      <w:r>
        <w:rPr>
          <w:rFonts w:hint="eastAsia" w:ascii="仿宋_GB2312" w:hAnsi="宋体" w:eastAsia="仿宋_GB2312" w:cs="宋体"/>
          <w:b/>
          <w:color w:val="auto"/>
          <w:kern w:val="0"/>
          <w:sz w:val="28"/>
          <w:szCs w:val="28"/>
          <w:highlight w:val="none"/>
        </w:rPr>
        <w:t>四、</w:t>
      </w:r>
      <w:r>
        <w:rPr>
          <w:rFonts w:hint="eastAsia" w:ascii="仿宋_GB2312" w:hAnsi="宋体" w:eastAsia="仿宋_GB2312"/>
          <w:b/>
          <w:color w:val="auto"/>
          <w:sz w:val="28"/>
          <w:szCs w:val="28"/>
          <w:highlight w:val="none"/>
        </w:rPr>
        <w:t>比选文件发售的时间、地点：</w:t>
      </w:r>
    </w:p>
    <w:p>
      <w:pPr>
        <w:autoSpaceDE/>
        <w:autoSpaceDN/>
        <w:adjustRightInd/>
        <w:spacing w:line="360" w:lineRule="auto"/>
        <w:ind w:firstLine="560" w:firstLineChars="200"/>
        <w:rPr>
          <w:rFonts w:hint="eastAsia" w:ascii="仿宋_GB2312" w:eastAsia="仿宋_GB2312"/>
          <w:color w:val="auto"/>
          <w:sz w:val="28"/>
          <w:szCs w:val="28"/>
          <w:highlight w:val="none"/>
          <w:lang w:val="zh-CN"/>
        </w:rPr>
      </w:pPr>
      <w:r>
        <w:rPr>
          <w:rFonts w:hint="default" w:ascii="仿宋_GB2312" w:eastAsia="仿宋_GB2312"/>
          <w:color w:val="auto"/>
          <w:sz w:val="28"/>
          <w:szCs w:val="28"/>
          <w:highlight w:val="none"/>
          <w:lang w:val="zh-CN"/>
        </w:rPr>
        <w:t>比选文件及相关资料于</w:t>
      </w:r>
      <w:r>
        <w:rPr>
          <w:rFonts w:hint="default" w:ascii="仿宋_GB2312" w:eastAsia="仿宋_GB2312"/>
          <w:color w:val="auto"/>
          <w:sz w:val="28"/>
          <w:szCs w:val="28"/>
          <w:highlight w:val="none"/>
          <w:lang w:val="zh-CN" w:eastAsia="zh-CN"/>
        </w:rPr>
        <w:t>202</w:t>
      </w:r>
      <w:r>
        <w:rPr>
          <w:rFonts w:hint="eastAsia" w:ascii="仿宋_GB2312" w:eastAsia="仿宋_GB2312"/>
          <w:color w:val="auto"/>
          <w:sz w:val="28"/>
          <w:szCs w:val="28"/>
          <w:highlight w:val="none"/>
          <w:lang w:val="en-US" w:eastAsia="zh-CN"/>
        </w:rPr>
        <w:t>1</w:t>
      </w:r>
      <w:r>
        <w:rPr>
          <w:rFonts w:hint="default" w:ascii="仿宋_GB2312" w:eastAsia="仿宋_GB2312"/>
          <w:color w:val="auto"/>
          <w:sz w:val="28"/>
          <w:szCs w:val="28"/>
          <w:highlight w:val="none"/>
          <w:lang w:val="zh-CN"/>
        </w:rPr>
        <w:t>年</w:t>
      </w:r>
      <w:r>
        <w:rPr>
          <w:rFonts w:hint="eastAsia" w:ascii="仿宋_GB2312" w:eastAsia="仿宋_GB2312"/>
          <w:color w:val="auto"/>
          <w:sz w:val="28"/>
          <w:szCs w:val="28"/>
          <w:highlight w:val="none"/>
          <w:lang w:val="en-US" w:eastAsia="zh-CN"/>
        </w:rPr>
        <w:t>7</w:t>
      </w:r>
      <w:r>
        <w:rPr>
          <w:rFonts w:hint="default" w:ascii="仿宋_GB2312" w:eastAsia="仿宋_GB2312"/>
          <w:color w:val="auto"/>
          <w:sz w:val="28"/>
          <w:szCs w:val="28"/>
          <w:highlight w:val="none"/>
          <w:lang w:val="zh-CN"/>
        </w:rPr>
        <w:t>月</w:t>
      </w:r>
      <w:r>
        <w:rPr>
          <w:rFonts w:hint="eastAsia" w:ascii="仿宋_GB2312" w:eastAsia="仿宋_GB2312"/>
          <w:color w:val="auto"/>
          <w:sz w:val="28"/>
          <w:szCs w:val="28"/>
          <w:highlight w:val="none"/>
          <w:lang w:val="en-US" w:eastAsia="zh-CN"/>
        </w:rPr>
        <w:t>9</w:t>
      </w:r>
      <w:r>
        <w:rPr>
          <w:rFonts w:hint="default" w:ascii="仿宋_GB2312" w:eastAsia="仿宋_GB2312"/>
          <w:color w:val="auto"/>
          <w:sz w:val="28"/>
          <w:szCs w:val="28"/>
          <w:highlight w:val="none"/>
          <w:lang w:val="zh-CN"/>
        </w:rPr>
        <w:t>日</w:t>
      </w:r>
      <w:r>
        <w:rPr>
          <w:rFonts w:hint="eastAsia" w:ascii="仿宋_GB2312" w:eastAsia="仿宋_GB2312"/>
          <w:color w:val="auto"/>
          <w:sz w:val="28"/>
          <w:szCs w:val="28"/>
          <w:highlight w:val="none"/>
          <w:lang w:val="zh-CN"/>
        </w:rPr>
        <w:t>在</w:t>
      </w:r>
      <w:r>
        <w:rPr>
          <w:rFonts w:hint="eastAsia" w:ascii="仿宋_GB2312" w:eastAsia="仿宋_GB2312"/>
          <w:color w:val="auto"/>
          <w:sz w:val="28"/>
          <w:szCs w:val="28"/>
          <w:highlight w:val="none"/>
          <w:lang w:val="zh-CN" w:eastAsia="zh-CN"/>
        </w:rPr>
        <w:t>重庆江北国际机场有限公司</w:t>
      </w:r>
      <w:r>
        <w:rPr>
          <w:rFonts w:hint="eastAsia" w:ascii="仿宋_GB2312" w:eastAsia="仿宋_GB2312"/>
          <w:color w:val="auto"/>
          <w:sz w:val="28"/>
          <w:szCs w:val="28"/>
          <w:highlight w:val="none"/>
          <w:lang w:val="zh-CN"/>
        </w:rPr>
        <w:t>官方网站发布</w:t>
      </w:r>
      <w:r>
        <w:rPr>
          <w:rFonts w:hint="default" w:ascii="仿宋_GB2312" w:eastAsia="仿宋_GB2312"/>
          <w:color w:val="auto"/>
          <w:sz w:val="28"/>
          <w:szCs w:val="28"/>
          <w:highlight w:val="none"/>
          <w:lang w:val="zh-CN"/>
        </w:rPr>
        <w:t>。潜在比选响应方对比选文件有异议的，提出异议时间应在</w:t>
      </w:r>
      <w:r>
        <w:rPr>
          <w:rFonts w:hint="default" w:ascii="仿宋_GB2312" w:eastAsia="仿宋_GB2312"/>
          <w:color w:val="auto"/>
          <w:sz w:val="28"/>
          <w:szCs w:val="28"/>
          <w:highlight w:val="none"/>
          <w:lang w:val="zh-CN" w:eastAsia="zh-CN"/>
        </w:rPr>
        <w:t>202</w:t>
      </w:r>
      <w:r>
        <w:rPr>
          <w:rFonts w:hint="eastAsia" w:ascii="仿宋_GB2312" w:eastAsia="仿宋_GB2312"/>
          <w:color w:val="auto"/>
          <w:sz w:val="28"/>
          <w:szCs w:val="28"/>
          <w:highlight w:val="none"/>
          <w:lang w:val="en-US" w:eastAsia="zh-CN"/>
        </w:rPr>
        <w:t>1</w:t>
      </w:r>
      <w:r>
        <w:rPr>
          <w:rFonts w:hint="default" w:ascii="仿宋_GB2312" w:eastAsia="仿宋_GB2312"/>
          <w:color w:val="auto"/>
          <w:sz w:val="28"/>
          <w:szCs w:val="28"/>
          <w:highlight w:val="none"/>
          <w:lang w:val="zh-CN"/>
        </w:rPr>
        <w:t>年</w:t>
      </w:r>
      <w:r>
        <w:rPr>
          <w:rFonts w:hint="eastAsia" w:ascii="仿宋_GB2312" w:eastAsia="仿宋_GB2312"/>
          <w:color w:val="auto"/>
          <w:sz w:val="28"/>
          <w:szCs w:val="28"/>
          <w:highlight w:val="none"/>
          <w:lang w:val="en-US" w:eastAsia="zh-CN"/>
        </w:rPr>
        <w:t>7</w:t>
      </w:r>
      <w:r>
        <w:rPr>
          <w:rFonts w:hint="default" w:ascii="仿宋_GB2312" w:eastAsia="仿宋_GB2312"/>
          <w:color w:val="auto"/>
          <w:sz w:val="28"/>
          <w:szCs w:val="28"/>
          <w:highlight w:val="none"/>
          <w:lang w:val="zh-CN"/>
        </w:rPr>
        <w:t>月</w:t>
      </w:r>
      <w:r>
        <w:rPr>
          <w:rFonts w:hint="eastAsia" w:ascii="仿宋_GB2312" w:eastAsia="仿宋_GB2312"/>
          <w:color w:val="auto"/>
          <w:sz w:val="28"/>
          <w:szCs w:val="28"/>
          <w:highlight w:val="none"/>
          <w:lang w:val="en-US" w:eastAsia="zh-CN"/>
        </w:rPr>
        <w:t>12</w:t>
      </w:r>
      <w:r>
        <w:rPr>
          <w:rFonts w:hint="default" w:ascii="仿宋_GB2312" w:eastAsia="仿宋_GB2312"/>
          <w:color w:val="auto"/>
          <w:sz w:val="28"/>
          <w:szCs w:val="28"/>
          <w:highlight w:val="none"/>
          <w:lang w:val="zh-CN"/>
        </w:rPr>
        <w:t>日</w:t>
      </w:r>
      <w:r>
        <w:rPr>
          <w:rFonts w:hint="eastAsia" w:ascii="仿宋_GB2312" w:eastAsia="仿宋_GB2312"/>
          <w:color w:val="auto"/>
          <w:sz w:val="28"/>
          <w:szCs w:val="28"/>
          <w:highlight w:val="none"/>
          <w:lang w:val="en-US" w:eastAsia="zh-CN"/>
        </w:rPr>
        <w:t>17</w:t>
      </w:r>
      <w:r>
        <w:rPr>
          <w:rFonts w:hint="default" w:ascii="仿宋_GB2312" w:eastAsia="仿宋_GB2312"/>
          <w:color w:val="auto"/>
          <w:sz w:val="28"/>
          <w:szCs w:val="28"/>
          <w:highlight w:val="none"/>
          <w:lang w:val="zh-CN"/>
        </w:rPr>
        <w:t>时前（北京时间），过期不再受理异议。</w:t>
      </w:r>
    </w:p>
    <w:p>
      <w:pPr>
        <w:adjustRightInd w:val="0"/>
        <w:snapToGrid w:val="0"/>
        <w:spacing w:line="360" w:lineRule="auto"/>
        <w:rPr>
          <w:rFonts w:ascii="仿宋_GB2312" w:hAnsi="宋体" w:eastAsia="仿宋_GB2312" w:cs="宋体"/>
          <w:b/>
          <w:color w:val="auto"/>
          <w:kern w:val="0"/>
          <w:sz w:val="28"/>
          <w:szCs w:val="28"/>
          <w:highlight w:val="none"/>
        </w:rPr>
      </w:pPr>
      <w:r>
        <w:rPr>
          <w:rFonts w:hint="eastAsia" w:ascii="仿宋_GB2312" w:hAnsi="宋体" w:eastAsia="仿宋_GB2312" w:cs="宋体"/>
          <w:b/>
          <w:color w:val="auto"/>
          <w:kern w:val="0"/>
          <w:sz w:val="28"/>
          <w:szCs w:val="28"/>
          <w:highlight w:val="none"/>
        </w:rPr>
        <w:t>五、</w:t>
      </w:r>
      <w:r>
        <w:rPr>
          <w:rFonts w:hint="eastAsia" w:ascii="仿宋_GB2312" w:hAnsi="宋体" w:eastAsia="仿宋_GB2312" w:cs="宋体"/>
          <w:b/>
          <w:color w:val="auto"/>
          <w:kern w:val="0"/>
          <w:sz w:val="28"/>
          <w:szCs w:val="28"/>
          <w:highlight w:val="none"/>
          <w:lang w:eastAsia="zh-CN"/>
        </w:rPr>
        <w:t>比选</w:t>
      </w:r>
      <w:r>
        <w:rPr>
          <w:rFonts w:hint="eastAsia" w:ascii="仿宋_GB2312" w:hAnsi="宋体" w:eastAsia="仿宋_GB2312" w:cs="宋体"/>
          <w:b/>
          <w:color w:val="auto"/>
          <w:kern w:val="0"/>
          <w:sz w:val="28"/>
          <w:szCs w:val="28"/>
          <w:highlight w:val="none"/>
        </w:rPr>
        <w:t>保证金及履约保证金：</w:t>
      </w:r>
    </w:p>
    <w:p>
      <w:pPr>
        <w:snapToGrid w:val="0"/>
        <w:spacing w:line="360" w:lineRule="auto"/>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本</w:t>
      </w:r>
      <w:r>
        <w:rPr>
          <w:rFonts w:hint="eastAsia" w:ascii="仿宋_GB2312" w:hAnsi="宋体" w:eastAsia="仿宋_GB2312"/>
          <w:color w:val="auto"/>
          <w:sz w:val="28"/>
          <w:szCs w:val="28"/>
          <w:highlight w:val="none"/>
        </w:rPr>
        <w:t>项目</w:t>
      </w:r>
      <w:r>
        <w:rPr>
          <w:rFonts w:hint="eastAsia" w:ascii="仿宋_GB2312" w:hAnsi="宋体" w:eastAsia="仿宋_GB2312"/>
          <w:color w:val="auto"/>
          <w:sz w:val="28"/>
          <w:szCs w:val="28"/>
          <w:highlight w:val="none"/>
          <w:lang w:eastAsia="zh-CN"/>
        </w:rPr>
        <w:t>无</w:t>
      </w:r>
      <w:r>
        <w:rPr>
          <w:rFonts w:hint="eastAsia" w:ascii="仿宋_GB2312" w:hAnsi="宋体" w:eastAsia="仿宋_GB2312"/>
          <w:color w:val="auto"/>
          <w:sz w:val="28"/>
          <w:szCs w:val="28"/>
          <w:highlight w:val="none"/>
        </w:rPr>
        <w:t>比选响应保证金及履约保证金</w:t>
      </w:r>
      <w:r>
        <w:rPr>
          <w:rFonts w:hint="eastAsia" w:ascii="仿宋_GB2312" w:hAnsi="宋体" w:eastAsia="仿宋_GB2312"/>
          <w:color w:val="auto"/>
          <w:sz w:val="28"/>
          <w:szCs w:val="28"/>
          <w:highlight w:val="none"/>
          <w:lang w:eastAsia="zh-CN"/>
        </w:rPr>
        <w:t>。</w:t>
      </w:r>
    </w:p>
    <w:p>
      <w:pPr>
        <w:spacing w:line="360" w:lineRule="auto"/>
        <w:rPr>
          <w:rFonts w:hint="eastAsia" w:ascii="仿宋_GB2312" w:hAnsi="宋体" w:eastAsia="仿宋_GB2312" w:cs="Arial"/>
          <w:b/>
          <w:color w:val="auto"/>
          <w:sz w:val="28"/>
          <w:szCs w:val="28"/>
          <w:highlight w:val="none"/>
        </w:rPr>
      </w:pPr>
      <w:r>
        <w:rPr>
          <w:rFonts w:hint="eastAsia" w:ascii="仿宋_GB2312" w:hAnsi="宋体" w:eastAsia="仿宋_GB2312" w:cs="Arial"/>
          <w:b/>
          <w:color w:val="auto"/>
          <w:sz w:val="28"/>
          <w:szCs w:val="28"/>
          <w:highlight w:val="none"/>
        </w:rPr>
        <w:t>六、支付方式：</w:t>
      </w:r>
    </w:p>
    <w:p>
      <w:pPr>
        <w:snapToGrid w:val="0"/>
        <w:spacing w:line="360" w:lineRule="auto"/>
        <w:ind w:firstLine="560" w:firstLineChars="200"/>
        <w:rPr>
          <w:rFonts w:hint="eastAsia" w:ascii="仿宋_GB2312" w:eastAsia="仿宋_GB2312" w:cs="宋体"/>
          <w:color w:val="auto"/>
          <w:kern w:val="0"/>
          <w:sz w:val="28"/>
          <w:szCs w:val="28"/>
          <w:highlight w:val="none"/>
          <w:lang w:val="zh-CN"/>
        </w:rPr>
      </w:pPr>
      <w:r>
        <w:rPr>
          <w:rFonts w:hint="eastAsia" w:ascii="仿宋_GB2312" w:hAnsi="宋体" w:eastAsia="仿宋_GB2312"/>
          <w:color w:val="auto"/>
          <w:sz w:val="28"/>
          <w:szCs w:val="28"/>
          <w:highlight w:val="none"/>
          <w:lang w:val="zh-CN"/>
        </w:rPr>
        <w:t>经甲方组织竣工验收且合格后支付</w:t>
      </w:r>
      <w:r>
        <w:rPr>
          <w:rFonts w:hint="eastAsia" w:ascii="仿宋_GB2312" w:hAnsi="宋体" w:eastAsia="仿宋_GB2312"/>
          <w:color w:val="auto"/>
          <w:sz w:val="28"/>
          <w:szCs w:val="28"/>
          <w:highlight w:val="none"/>
          <w:lang w:val="en-US" w:eastAsia="zh-CN"/>
        </w:rPr>
        <w:t>95</w:t>
      </w:r>
      <w:r>
        <w:rPr>
          <w:rFonts w:hint="eastAsia" w:ascii="仿宋_GB2312" w:hAnsi="宋体" w:eastAsia="仿宋_GB2312"/>
          <w:color w:val="auto"/>
          <w:sz w:val="28"/>
          <w:szCs w:val="28"/>
          <w:highlight w:val="none"/>
        </w:rPr>
        <w:t>％工程款，剩余</w:t>
      </w:r>
      <w:r>
        <w:rPr>
          <w:rFonts w:hint="eastAsia" w:ascii="仿宋_GB2312" w:hAnsi="宋体" w:eastAsia="仿宋_GB2312"/>
          <w:color w:val="auto"/>
          <w:sz w:val="28"/>
          <w:szCs w:val="28"/>
          <w:highlight w:val="none"/>
          <w:lang w:val="en-US" w:eastAsia="zh-CN"/>
        </w:rPr>
        <w:t>5</w:t>
      </w:r>
      <w:r>
        <w:rPr>
          <w:rFonts w:hint="eastAsia" w:ascii="仿宋_GB2312" w:hAnsi="宋体" w:eastAsia="仿宋_GB2312"/>
          <w:color w:val="auto"/>
          <w:sz w:val="28"/>
          <w:szCs w:val="28"/>
          <w:highlight w:val="none"/>
        </w:rPr>
        <w:t>％为质保金，</w:t>
      </w:r>
      <w:r>
        <w:rPr>
          <w:rFonts w:hint="eastAsia" w:ascii="仿宋" w:hAnsi="仿宋" w:eastAsia="仿宋" w:cs="仿宋"/>
          <w:color w:val="auto"/>
          <w:sz w:val="28"/>
          <w:szCs w:val="28"/>
          <w:highlight w:val="none"/>
        </w:rPr>
        <w:t>待质保期满且完成全部保修任务后一个月内付清（不计息）。</w:t>
      </w:r>
    </w:p>
    <w:p>
      <w:pPr>
        <w:spacing w:line="360" w:lineRule="auto"/>
        <w:rPr>
          <w:rFonts w:ascii="仿宋_GB2312" w:hAnsi="宋体" w:eastAsia="仿宋_GB2312" w:cs="Arial"/>
          <w:b/>
          <w:color w:val="auto"/>
          <w:sz w:val="28"/>
          <w:szCs w:val="28"/>
          <w:highlight w:val="none"/>
        </w:rPr>
      </w:pPr>
      <w:r>
        <w:rPr>
          <w:rFonts w:hint="eastAsia" w:ascii="仿宋_GB2312" w:hAnsi="宋体" w:eastAsia="仿宋_GB2312" w:cs="Arial"/>
          <w:b/>
          <w:color w:val="auto"/>
          <w:sz w:val="28"/>
          <w:szCs w:val="28"/>
          <w:highlight w:val="none"/>
        </w:rPr>
        <w:t>七、工期时间：</w:t>
      </w:r>
    </w:p>
    <w:p>
      <w:pPr>
        <w:spacing w:line="540" w:lineRule="exact"/>
        <w:ind w:firstLine="560" w:firstLineChars="200"/>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val="en-US" w:eastAsia="zh-CN"/>
        </w:rPr>
        <w:t>7</w:t>
      </w:r>
      <w:r>
        <w:rPr>
          <w:rFonts w:ascii="仿宋_GB2312" w:eastAsia="仿宋_GB2312"/>
          <w:color w:val="auto"/>
          <w:sz w:val="28"/>
          <w:szCs w:val="28"/>
          <w:highlight w:val="none"/>
          <w:lang w:val="zh-CN"/>
        </w:rPr>
        <w:t>.1</w:t>
      </w:r>
      <w:r>
        <w:rPr>
          <w:rFonts w:hint="eastAsia" w:ascii="仿宋_GB2312" w:eastAsia="仿宋_GB2312"/>
          <w:color w:val="auto"/>
          <w:sz w:val="28"/>
          <w:szCs w:val="28"/>
          <w:highlight w:val="none"/>
        </w:rPr>
        <w:t>施工工期总天数</w:t>
      </w:r>
      <w:r>
        <w:rPr>
          <w:rFonts w:hint="eastAsia" w:ascii="仿宋_GB2312" w:eastAsia="仿宋_GB2312"/>
          <w:color w:val="auto"/>
          <w:sz w:val="28"/>
          <w:szCs w:val="28"/>
          <w:highlight w:val="none"/>
          <w:lang w:eastAsia="zh-CN"/>
        </w:rPr>
        <w:t>为</w:t>
      </w:r>
      <w:r>
        <w:rPr>
          <w:rFonts w:hint="eastAsia" w:ascii="仿宋_GB2312" w:eastAsia="仿宋_GB2312"/>
          <w:color w:val="auto"/>
          <w:sz w:val="28"/>
          <w:szCs w:val="28"/>
          <w:highlight w:val="none"/>
          <w:lang w:val="en-US" w:eastAsia="zh-CN"/>
        </w:rPr>
        <w:t>65</w:t>
      </w:r>
      <w:r>
        <w:rPr>
          <w:rFonts w:hint="eastAsia" w:ascii="仿宋_GB2312" w:eastAsia="仿宋_GB2312"/>
          <w:color w:val="auto"/>
          <w:sz w:val="28"/>
          <w:szCs w:val="28"/>
          <w:highlight w:val="none"/>
        </w:rPr>
        <w:t>个</w:t>
      </w:r>
      <w:r>
        <w:rPr>
          <w:rFonts w:hint="eastAsia" w:ascii="仿宋_GB2312" w:eastAsia="仿宋_GB2312"/>
          <w:color w:val="auto"/>
          <w:sz w:val="28"/>
          <w:szCs w:val="28"/>
          <w:highlight w:val="none"/>
          <w:lang w:eastAsia="zh-CN"/>
        </w:rPr>
        <w:t>自然日。其中：</w:t>
      </w:r>
    </w:p>
    <w:p>
      <w:pPr>
        <w:spacing w:line="54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eastAsia="zh-CN"/>
        </w:rPr>
        <w:t>合同签订</w:t>
      </w:r>
      <w:r>
        <w:rPr>
          <w:rFonts w:hint="eastAsia" w:ascii="仿宋_GB2312" w:eastAsia="仿宋_GB2312"/>
          <w:color w:val="auto"/>
          <w:sz w:val="28"/>
          <w:szCs w:val="28"/>
          <w:highlight w:val="none"/>
        </w:rPr>
        <w:t>之日起至竣工</w:t>
      </w:r>
      <w:r>
        <w:rPr>
          <w:rFonts w:hint="eastAsia" w:ascii="仿宋_GB2312" w:eastAsia="仿宋_GB2312"/>
          <w:color w:val="auto"/>
          <w:sz w:val="28"/>
          <w:szCs w:val="28"/>
          <w:highlight w:val="none"/>
          <w:lang w:eastAsia="zh-CN"/>
        </w:rPr>
        <w:t>报告申请</w:t>
      </w:r>
      <w:r>
        <w:rPr>
          <w:rFonts w:hint="eastAsia" w:ascii="仿宋_GB2312" w:eastAsia="仿宋_GB2312"/>
          <w:color w:val="auto"/>
          <w:sz w:val="28"/>
          <w:szCs w:val="28"/>
          <w:highlight w:val="none"/>
        </w:rPr>
        <w:t>截止日</w:t>
      </w:r>
      <w:r>
        <w:rPr>
          <w:rFonts w:hint="eastAsia" w:ascii="仿宋_GB2312" w:eastAsia="仿宋_GB2312"/>
          <w:color w:val="auto"/>
          <w:sz w:val="28"/>
          <w:szCs w:val="28"/>
          <w:highlight w:val="none"/>
          <w:lang w:eastAsia="zh-CN"/>
        </w:rPr>
        <w:t>（比选成交人向比选人提交书面竣工验收申请报告）</w:t>
      </w:r>
      <w:r>
        <w:rPr>
          <w:rFonts w:hint="eastAsia" w:ascii="仿宋_GB2312" w:eastAsia="仿宋_GB2312"/>
          <w:color w:val="auto"/>
          <w:sz w:val="28"/>
          <w:szCs w:val="28"/>
          <w:highlight w:val="none"/>
        </w:rPr>
        <w:t>，总计不超过</w:t>
      </w:r>
      <w:r>
        <w:rPr>
          <w:rFonts w:hint="eastAsia" w:ascii="仿宋_GB2312" w:eastAsia="仿宋_GB2312"/>
          <w:color w:val="auto"/>
          <w:sz w:val="28"/>
          <w:szCs w:val="28"/>
          <w:highlight w:val="none"/>
          <w:lang w:val="en-US" w:eastAsia="zh-CN"/>
        </w:rPr>
        <w:t>50</w:t>
      </w:r>
      <w:r>
        <w:rPr>
          <w:rFonts w:hint="eastAsia" w:ascii="仿宋_GB2312" w:eastAsia="仿宋_GB2312"/>
          <w:color w:val="auto"/>
          <w:sz w:val="28"/>
          <w:szCs w:val="28"/>
          <w:highlight w:val="none"/>
        </w:rPr>
        <w:t>个</w:t>
      </w:r>
      <w:r>
        <w:rPr>
          <w:rFonts w:hint="eastAsia" w:ascii="仿宋_GB2312" w:eastAsia="仿宋_GB2312"/>
          <w:color w:val="auto"/>
          <w:sz w:val="28"/>
          <w:szCs w:val="28"/>
          <w:highlight w:val="none"/>
          <w:lang w:eastAsia="zh-CN"/>
        </w:rPr>
        <w:t>自然日</w:t>
      </w:r>
      <w:r>
        <w:rPr>
          <w:rFonts w:hint="eastAsia" w:ascii="仿宋_GB2312" w:eastAsia="仿宋_GB2312"/>
          <w:color w:val="auto"/>
          <w:sz w:val="28"/>
          <w:szCs w:val="28"/>
          <w:highlight w:val="none"/>
        </w:rPr>
        <w:t>。</w:t>
      </w:r>
    </w:p>
    <w:p>
      <w:pPr>
        <w:spacing w:line="540" w:lineRule="exact"/>
        <w:ind w:firstLine="560" w:firstLineChars="200"/>
        <w:rPr>
          <w:rFonts w:hint="default" w:eastAsia="仿宋_GB2312"/>
          <w:lang w:val="en-US" w:eastAsia="zh-CN"/>
        </w:rPr>
      </w:pPr>
      <w:r>
        <w:rPr>
          <w:rFonts w:hint="eastAsia" w:ascii="仿宋_GB2312" w:eastAsia="仿宋_GB2312"/>
          <w:color w:val="auto"/>
          <w:sz w:val="28"/>
          <w:szCs w:val="28"/>
          <w:highlight w:val="none"/>
          <w:lang w:val="en-US" w:eastAsia="zh-CN"/>
        </w:rPr>
        <w:t>整改合格期：比选人组织竣工验收并向比选成交人提出整改意见后，比选成交人进行相应整改并通过甲方组织的竣工验收，总计不超过15个自然日。</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7</w:t>
      </w:r>
      <w:r>
        <w:rPr>
          <w:rFonts w:ascii="仿宋_GB2312" w:eastAsia="仿宋_GB2312"/>
          <w:color w:val="auto"/>
          <w:sz w:val="28"/>
          <w:szCs w:val="28"/>
          <w:highlight w:val="none"/>
          <w:lang w:val="zh-CN"/>
        </w:rPr>
        <w:t>.</w:t>
      </w:r>
      <w:r>
        <w:rPr>
          <w:rFonts w:hint="eastAsia" w:ascii="仿宋_GB2312" w:eastAsia="仿宋_GB2312"/>
          <w:color w:val="auto"/>
          <w:sz w:val="28"/>
          <w:szCs w:val="28"/>
          <w:highlight w:val="none"/>
          <w:lang w:val="en-US" w:eastAsia="zh-CN"/>
        </w:rPr>
        <w:t>2</w:t>
      </w:r>
      <w:r>
        <w:rPr>
          <w:rFonts w:hint="eastAsia" w:ascii="仿宋" w:hAnsi="仿宋" w:eastAsia="仿宋" w:cs="仿宋"/>
          <w:color w:val="auto"/>
          <w:sz w:val="28"/>
          <w:szCs w:val="28"/>
          <w:highlight w:val="none"/>
        </w:rPr>
        <w:t>因乙方原因导致工期延误</w:t>
      </w:r>
      <w:r>
        <w:rPr>
          <w:rFonts w:hint="eastAsia" w:ascii="仿宋" w:hAnsi="仿宋" w:eastAsia="仿宋" w:cs="仿宋"/>
          <w:color w:val="auto"/>
          <w:sz w:val="28"/>
          <w:szCs w:val="28"/>
          <w:highlight w:val="none"/>
          <w:lang w:eastAsia="zh-CN"/>
        </w:rPr>
        <w:t>每天扣除合同金额（不含税）</w:t>
      </w:r>
      <w:r>
        <w:rPr>
          <w:rFonts w:hint="eastAsia" w:ascii="仿宋" w:hAnsi="仿宋" w:eastAsia="仿宋" w:cs="仿宋"/>
          <w:color w:val="auto"/>
          <w:sz w:val="28"/>
          <w:szCs w:val="28"/>
          <w:highlight w:val="none"/>
          <w:lang w:val="en-US" w:eastAsia="zh-CN"/>
        </w:rPr>
        <w:t>1％。</w:t>
      </w:r>
    </w:p>
    <w:p>
      <w:pPr>
        <w:numPr>
          <w:ilvl w:val="0"/>
          <w:numId w:val="2"/>
        </w:numPr>
        <w:spacing w:line="360" w:lineRule="auto"/>
        <w:rPr>
          <w:rFonts w:hint="eastAsia" w:ascii="仿宋_GB2312" w:hAnsi="宋体" w:eastAsia="仿宋_GB2312" w:cs="Arial"/>
          <w:b/>
          <w:color w:val="auto"/>
          <w:sz w:val="28"/>
          <w:szCs w:val="28"/>
          <w:highlight w:val="none"/>
        </w:rPr>
      </w:pPr>
      <w:r>
        <w:rPr>
          <w:rFonts w:hint="eastAsia" w:ascii="仿宋_GB2312" w:hAnsi="宋体" w:eastAsia="仿宋_GB2312" w:cs="Arial"/>
          <w:b/>
          <w:color w:val="auto"/>
          <w:sz w:val="28"/>
          <w:szCs w:val="28"/>
          <w:highlight w:val="none"/>
        </w:rPr>
        <w:t>质保</w:t>
      </w:r>
      <w:r>
        <w:rPr>
          <w:rFonts w:hint="eastAsia" w:ascii="仿宋_GB2312" w:hAnsi="宋体" w:eastAsia="仿宋_GB2312" w:cs="Arial"/>
          <w:b/>
          <w:color w:val="auto"/>
          <w:sz w:val="28"/>
          <w:szCs w:val="28"/>
          <w:highlight w:val="none"/>
          <w:lang w:eastAsia="zh-CN"/>
        </w:rPr>
        <w:t>问题</w:t>
      </w:r>
      <w:r>
        <w:rPr>
          <w:rFonts w:hint="eastAsia" w:ascii="仿宋_GB2312" w:hAnsi="宋体" w:eastAsia="仿宋_GB2312" w:cs="Arial"/>
          <w:b/>
          <w:color w:val="auto"/>
          <w:sz w:val="28"/>
          <w:szCs w:val="28"/>
          <w:highlight w:val="none"/>
        </w:rPr>
        <w:t>：</w:t>
      </w:r>
    </w:p>
    <w:p>
      <w:pPr>
        <w:snapToGrid w:val="0"/>
        <w:spacing w:line="360" w:lineRule="auto"/>
        <w:ind w:firstLine="560" w:firstLineChars="200"/>
        <w:rPr>
          <w:rFonts w:hint="eastAsia" w:ascii="仿宋_GB2312" w:hAnsi="宋体" w:eastAsia="仿宋_GB2312"/>
          <w:color w:val="auto"/>
          <w:sz w:val="28"/>
          <w:szCs w:val="28"/>
          <w:highlight w:val="none"/>
          <w:lang w:val="zh-CN"/>
        </w:rPr>
      </w:pPr>
      <w:r>
        <w:rPr>
          <w:rFonts w:hint="eastAsia" w:ascii="仿宋_GB2312" w:eastAsia="仿宋_GB2312"/>
          <w:color w:val="auto"/>
          <w:sz w:val="28"/>
          <w:szCs w:val="28"/>
          <w:highlight w:val="none"/>
          <w:lang w:val="en-US" w:eastAsia="zh-CN"/>
        </w:rPr>
        <w:t>8</w:t>
      </w:r>
      <w:r>
        <w:rPr>
          <w:rFonts w:ascii="仿宋_GB2312" w:eastAsia="仿宋_GB2312"/>
          <w:color w:val="auto"/>
          <w:sz w:val="28"/>
          <w:szCs w:val="28"/>
          <w:highlight w:val="none"/>
          <w:lang w:val="zh-CN"/>
        </w:rPr>
        <w:t>.</w:t>
      </w:r>
      <w:r>
        <w:rPr>
          <w:rFonts w:hint="eastAsia" w:ascii="仿宋_GB2312" w:eastAsia="仿宋_GB2312"/>
          <w:color w:val="auto"/>
          <w:sz w:val="28"/>
          <w:szCs w:val="28"/>
          <w:highlight w:val="none"/>
          <w:lang w:val="en-US" w:eastAsia="zh-CN"/>
        </w:rPr>
        <w:t>1</w:t>
      </w:r>
      <w:r>
        <w:rPr>
          <w:rFonts w:hint="eastAsia" w:ascii="仿宋_GB2312" w:hAnsi="宋体" w:eastAsia="仿宋_GB2312"/>
          <w:color w:val="auto"/>
          <w:sz w:val="28"/>
          <w:szCs w:val="28"/>
          <w:highlight w:val="none"/>
          <w:lang w:val="zh-CN"/>
        </w:rPr>
        <w:t>质保期：经甲方组织竣工验收合格后2年。</w:t>
      </w:r>
      <w:r>
        <w:rPr>
          <w:rFonts w:hint="eastAsia" w:ascii="仿宋_GB2312" w:eastAsia="仿宋_GB2312"/>
          <w:b/>
          <w:bCs/>
          <w:color w:val="auto"/>
          <w:sz w:val="28"/>
          <w:szCs w:val="28"/>
          <w:highlight w:val="none"/>
          <w:lang w:eastAsia="zh-CN"/>
        </w:rPr>
        <w:t>若施工时比选成交人未按第</w:t>
      </w:r>
      <w:r>
        <w:rPr>
          <w:rFonts w:hint="eastAsia" w:ascii="仿宋_GB2312" w:eastAsia="仿宋_GB2312"/>
          <w:b/>
          <w:bCs/>
          <w:color w:val="auto"/>
          <w:sz w:val="28"/>
          <w:szCs w:val="28"/>
          <w:highlight w:val="none"/>
          <w:lang w:val="en-US" w:eastAsia="zh-CN"/>
        </w:rPr>
        <w:t>1.2.4.2条要求，出现</w:t>
      </w:r>
      <w:r>
        <w:rPr>
          <w:rFonts w:hint="eastAsia" w:ascii="仿宋_GB2312" w:eastAsia="仿宋_GB2312"/>
          <w:b/>
          <w:bCs/>
          <w:color w:val="auto"/>
          <w:sz w:val="28"/>
          <w:szCs w:val="28"/>
          <w:highlight w:val="none"/>
          <w:lang w:eastAsia="zh-CN"/>
        </w:rPr>
        <w:t>在</w:t>
      </w:r>
      <w:r>
        <w:rPr>
          <w:rFonts w:hint="eastAsia" w:ascii="仿宋_GB2312" w:eastAsia="仿宋_GB2312" w:cs="Times New Roman"/>
          <w:b/>
          <w:bCs/>
          <w:i w:val="0"/>
          <w:color w:val="000000"/>
          <w:kern w:val="2"/>
          <w:sz w:val="28"/>
          <w:szCs w:val="28"/>
          <w:highlight w:val="none"/>
          <w:u w:val="none"/>
          <w:lang w:val="en-US" w:eastAsia="zh-CN" w:bidi="ar"/>
        </w:rPr>
        <w:t>屋面直接钻孔、打螺丝等破坏屋面防水性、完整性的行为，质保期将延长至</w:t>
      </w:r>
      <w:r>
        <w:rPr>
          <w:rFonts w:hint="eastAsia" w:ascii="仿宋_GB2312" w:eastAsia="仿宋_GB2312"/>
          <w:b/>
          <w:bCs/>
          <w:color w:val="auto"/>
          <w:sz w:val="28"/>
          <w:szCs w:val="28"/>
          <w:highlight w:val="none"/>
        </w:rPr>
        <w:t>竣工验收合格后</w:t>
      </w:r>
      <w:r>
        <w:rPr>
          <w:rFonts w:hint="eastAsia" w:ascii="仿宋_GB2312" w:eastAsia="仿宋_GB2312"/>
          <w:b/>
          <w:bCs/>
          <w:color w:val="auto"/>
          <w:sz w:val="28"/>
          <w:szCs w:val="28"/>
          <w:highlight w:val="none"/>
          <w:lang w:val="en-US" w:eastAsia="zh-CN"/>
        </w:rPr>
        <w:t>5</w:t>
      </w:r>
      <w:r>
        <w:rPr>
          <w:rFonts w:hint="eastAsia" w:ascii="仿宋_GB2312" w:eastAsia="仿宋_GB2312"/>
          <w:b/>
          <w:bCs/>
          <w:color w:val="auto"/>
          <w:sz w:val="28"/>
          <w:szCs w:val="28"/>
          <w:highlight w:val="none"/>
        </w:rPr>
        <w:t>年</w:t>
      </w:r>
      <w:r>
        <w:rPr>
          <w:rFonts w:hint="eastAsia" w:ascii="仿宋_GB2312" w:eastAsia="仿宋_GB2312"/>
          <w:b/>
          <w:bCs/>
          <w:color w:val="auto"/>
          <w:sz w:val="28"/>
          <w:szCs w:val="28"/>
          <w:highlight w:val="none"/>
          <w:lang w:eastAsia="zh-CN"/>
        </w:rPr>
        <w:t>。</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如果施工范围的设施设备在质保期内出现质量问题，乙方应保证在接到甲方通知后（电话、传真、函告等方式）24小时内到达现场进行维修维护。</w:t>
      </w:r>
    </w:p>
    <w:p>
      <w:pPr>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若超过24小时未到现场处理且影响安全的，甲方有权自行组织维护、维修、更换</w:t>
      </w:r>
      <w:r>
        <w:rPr>
          <w:rFonts w:hint="eastAsia" w:ascii="仿宋" w:hAnsi="仿宋" w:eastAsia="仿宋" w:cs="仿宋"/>
          <w:color w:val="auto"/>
          <w:sz w:val="28"/>
          <w:szCs w:val="28"/>
          <w:highlight w:val="none"/>
          <w:lang w:eastAsia="zh-CN"/>
        </w:rPr>
        <w:t>，并扣除相应质保金。</w:t>
      </w:r>
    </w:p>
    <w:p>
      <w:pPr>
        <w:widowControl/>
        <w:adjustRightInd w:val="0"/>
        <w:snapToGrid w:val="0"/>
        <w:spacing w:line="360" w:lineRule="auto"/>
        <w:jc w:val="left"/>
        <w:textAlignment w:val="bottom"/>
        <w:rPr>
          <w:rFonts w:ascii="仿宋_GB2312" w:hAnsi="宋体" w:eastAsia="仿宋_GB2312" w:cs="Arial"/>
          <w:color w:val="auto"/>
          <w:sz w:val="28"/>
          <w:szCs w:val="28"/>
          <w:highlight w:val="none"/>
        </w:rPr>
      </w:pPr>
      <w:r>
        <w:rPr>
          <w:rFonts w:hint="eastAsia" w:ascii="仿宋_GB2312" w:hAnsi="宋体" w:eastAsia="仿宋_GB2312" w:cs="Arial"/>
          <w:b/>
          <w:color w:val="auto"/>
          <w:sz w:val="28"/>
          <w:szCs w:val="28"/>
          <w:highlight w:val="none"/>
        </w:rPr>
        <w:t>九、</w:t>
      </w:r>
      <w:r>
        <w:rPr>
          <w:rFonts w:hint="eastAsia" w:ascii="仿宋_GB2312" w:eastAsia="仿宋_GB2312" w:cs="宋体"/>
          <w:b/>
          <w:color w:val="auto"/>
          <w:kern w:val="0"/>
          <w:sz w:val="28"/>
          <w:szCs w:val="28"/>
          <w:highlight w:val="none"/>
        </w:rPr>
        <w:t>报价文件的编制和提交：</w:t>
      </w:r>
    </w:p>
    <w:p>
      <w:pPr>
        <w:autoSpaceDE w:val="0"/>
        <w:autoSpaceDN w:val="0"/>
        <w:adjustRightInd w:val="0"/>
        <w:spacing w:line="360" w:lineRule="auto"/>
        <w:ind w:firstLine="630" w:firstLineChars="225"/>
        <w:rPr>
          <w:rFonts w:ascii="仿宋_GB2312" w:eastAsia="仿宋_GB2312"/>
          <w:color w:val="auto"/>
          <w:sz w:val="28"/>
          <w:szCs w:val="28"/>
          <w:highlight w:val="none"/>
          <w:lang w:val="zh-CN"/>
        </w:rPr>
      </w:pPr>
      <w:r>
        <w:rPr>
          <w:rFonts w:ascii="仿宋_GB2312" w:eastAsia="仿宋_GB2312"/>
          <w:color w:val="auto"/>
          <w:sz w:val="28"/>
          <w:szCs w:val="28"/>
          <w:highlight w:val="none"/>
          <w:lang w:val="zh-CN"/>
        </w:rPr>
        <w:t>9.1</w:t>
      </w:r>
      <w:r>
        <w:rPr>
          <w:rFonts w:hint="eastAsia" w:ascii="仿宋_GB2312" w:eastAsia="仿宋_GB2312"/>
          <w:color w:val="auto"/>
          <w:sz w:val="28"/>
          <w:szCs w:val="28"/>
          <w:highlight w:val="none"/>
          <w:lang w:val="zh-CN"/>
        </w:rPr>
        <w:t>供应商应当按照</w:t>
      </w:r>
      <w:r>
        <w:rPr>
          <w:rFonts w:hint="eastAsia" w:ascii="仿宋_GB2312" w:eastAsia="仿宋_GB2312"/>
          <w:color w:val="auto"/>
          <w:sz w:val="28"/>
          <w:szCs w:val="28"/>
          <w:highlight w:val="none"/>
        </w:rPr>
        <w:t>比选</w:t>
      </w:r>
      <w:r>
        <w:rPr>
          <w:rFonts w:hint="eastAsia" w:ascii="仿宋_GB2312" w:eastAsia="仿宋_GB2312"/>
          <w:color w:val="auto"/>
          <w:sz w:val="28"/>
          <w:szCs w:val="28"/>
          <w:highlight w:val="none"/>
          <w:lang w:val="zh-CN"/>
        </w:rPr>
        <w:t>采购文件的要求编制报价文件，报价文件应当对</w:t>
      </w:r>
      <w:r>
        <w:rPr>
          <w:rFonts w:hint="eastAsia" w:ascii="仿宋_GB2312" w:eastAsia="仿宋_GB2312"/>
          <w:color w:val="auto"/>
          <w:sz w:val="28"/>
          <w:szCs w:val="28"/>
          <w:highlight w:val="none"/>
        </w:rPr>
        <w:t>比选</w:t>
      </w:r>
      <w:r>
        <w:rPr>
          <w:rFonts w:hint="eastAsia" w:ascii="仿宋_GB2312" w:eastAsia="仿宋_GB2312"/>
          <w:color w:val="auto"/>
          <w:sz w:val="28"/>
          <w:szCs w:val="28"/>
          <w:highlight w:val="none"/>
          <w:lang w:val="zh-CN"/>
        </w:rPr>
        <w:t>采购文件提出的要求和条件作出实质性应答，若比选响应人未按以下内容编制，报价文件可被比选人拒绝。</w:t>
      </w:r>
    </w:p>
    <w:p>
      <w:pPr>
        <w:autoSpaceDE w:val="0"/>
        <w:autoSpaceDN w:val="0"/>
        <w:adjustRightInd w:val="0"/>
        <w:spacing w:line="360" w:lineRule="auto"/>
        <w:ind w:firstLine="630" w:firstLineChars="225"/>
        <w:rPr>
          <w:rFonts w:ascii="仿宋_GB2312" w:eastAsia="仿宋_GB2312"/>
          <w:color w:val="auto"/>
          <w:sz w:val="28"/>
          <w:szCs w:val="28"/>
          <w:highlight w:val="none"/>
          <w:lang w:val="zh-CN"/>
        </w:rPr>
      </w:pPr>
      <w:r>
        <w:rPr>
          <w:rFonts w:ascii="仿宋_GB2312" w:eastAsia="仿宋_GB2312"/>
          <w:color w:val="auto"/>
          <w:sz w:val="28"/>
          <w:szCs w:val="28"/>
          <w:highlight w:val="none"/>
          <w:lang w:val="zh-CN"/>
        </w:rPr>
        <w:t>9.2</w:t>
      </w:r>
      <w:r>
        <w:rPr>
          <w:rFonts w:hint="eastAsia" w:ascii="仿宋_GB2312" w:eastAsia="仿宋_GB2312"/>
          <w:color w:val="auto"/>
          <w:sz w:val="28"/>
          <w:szCs w:val="28"/>
          <w:highlight w:val="none"/>
          <w:lang w:val="zh-CN"/>
        </w:rPr>
        <w:t>报价文件应用</w:t>
      </w:r>
      <w:r>
        <w:rPr>
          <w:rFonts w:ascii="仿宋_GB2312" w:eastAsia="仿宋_GB2312"/>
          <w:color w:val="auto"/>
          <w:sz w:val="28"/>
          <w:szCs w:val="28"/>
          <w:highlight w:val="none"/>
          <w:lang w:val="zh-CN"/>
        </w:rPr>
        <w:t>A4</w:t>
      </w:r>
      <w:r>
        <w:rPr>
          <w:rFonts w:hint="eastAsia" w:ascii="仿宋_GB2312" w:eastAsia="仿宋_GB2312"/>
          <w:color w:val="auto"/>
          <w:sz w:val="28"/>
          <w:szCs w:val="28"/>
          <w:highlight w:val="none"/>
          <w:lang w:val="zh-CN"/>
        </w:rPr>
        <w:t>规格纸编制并装订成册，主要由以下几个部分组成：</w:t>
      </w:r>
    </w:p>
    <w:p>
      <w:pPr>
        <w:autoSpaceDE w:val="0"/>
        <w:autoSpaceDN w:val="0"/>
        <w:adjustRightInd w:val="0"/>
        <w:spacing w:line="360" w:lineRule="auto"/>
        <w:ind w:firstLine="630" w:firstLineChars="225"/>
        <w:rPr>
          <w:rFonts w:ascii="仿宋_GB2312" w:eastAsia="仿宋_GB2312"/>
          <w:color w:val="auto"/>
          <w:sz w:val="28"/>
          <w:szCs w:val="28"/>
          <w:highlight w:val="none"/>
          <w:lang w:val="zh-CN"/>
        </w:rPr>
      </w:pPr>
      <w:r>
        <w:rPr>
          <w:rFonts w:hint="eastAsia" w:ascii="仿宋_GB2312" w:eastAsia="仿宋_GB2312"/>
          <w:color w:val="auto"/>
          <w:sz w:val="28"/>
          <w:szCs w:val="28"/>
          <w:highlight w:val="none"/>
          <w:lang w:val="zh-CN"/>
        </w:rPr>
        <w:t>9.2.1封面。</w:t>
      </w:r>
    </w:p>
    <w:p>
      <w:pPr>
        <w:autoSpaceDE w:val="0"/>
        <w:autoSpaceDN w:val="0"/>
        <w:adjustRightInd w:val="0"/>
        <w:spacing w:line="360" w:lineRule="auto"/>
        <w:ind w:firstLine="630" w:firstLineChars="225"/>
        <w:rPr>
          <w:rFonts w:ascii="仿宋_GB2312" w:eastAsia="仿宋_GB2312"/>
          <w:color w:val="auto"/>
          <w:sz w:val="28"/>
          <w:szCs w:val="28"/>
          <w:highlight w:val="none"/>
          <w:lang w:val="zh-CN"/>
        </w:rPr>
      </w:pPr>
      <w:r>
        <w:rPr>
          <w:rFonts w:hint="eastAsia" w:ascii="仿宋_GB2312" w:eastAsia="仿宋_GB2312"/>
          <w:color w:val="auto"/>
          <w:sz w:val="28"/>
          <w:szCs w:val="28"/>
          <w:highlight w:val="none"/>
          <w:lang w:val="zh-CN"/>
        </w:rPr>
        <w:t>9.2.2加</w:t>
      </w:r>
      <w:r>
        <w:rPr>
          <w:rFonts w:ascii="仿宋_GB2312" w:eastAsia="仿宋_GB2312"/>
          <w:color w:val="auto"/>
          <w:sz w:val="28"/>
          <w:szCs w:val="28"/>
          <w:highlight w:val="none"/>
          <w:lang w:val="zh-CN"/>
        </w:rPr>
        <w:t>盖公章</w:t>
      </w:r>
      <w:r>
        <w:rPr>
          <w:rFonts w:hint="eastAsia" w:ascii="仿宋_GB2312" w:eastAsia="仿宋_GB2312"/>
          <w:color w:val="auto"/>
          <w:sz w:val="28"/>
          <w:szCs w:val="28"/>
          <w:highlight w:val="none"/>
          <w:lang w:val="zh-CN"/>
        </w:rPr>
        <w:t>的报价单及声明。</w:t>
      </w:r>
    </w:p>
    <w:p>
      <w:pPr>
        <w:autoSpaceDE w:val="0"/>
        <w:autoSpaceDN w:val="0"/>
        <w:adjustRightInd w:val="0"/>
        <w:spacing w:line="360" w:lineRule="auto"/>
        <w:ind w:firstLine="630" w:firstLineChars="225"/>
        <w:rPr>
          <w:rFonts w:ascii="仿宋_GB2312" w:eastAsia="仿宋_GB2312"/>
          <w:color w:val="auto"/>
          <w:sz w:val="28"/>
          <w:szCs w:val="28"/>
          <w:highlight w:val="none"/>
          <w:lang w:val="zh-CN"/>
        </w:rPr>
      </w:pPr>
      <w:r>
        <w:rPr>
          <w:rFonts w:hint="eastAsia" w:ascii="仿宋_GB2312" w:eastAsia="仿宋_GB2312"/>
          <w:color w:val="auto"/>
          <w:sz w:val="28"/>
          <w:szCs w:val="28"/>
          <w:highlight w:val="none"/>
          <w:lang w:val="zh-CN"/>
        </w:rPr>
        <w:t>9.2.3技术部分。主要包括拟提供货物、产品和服务的主要技术指标和性能的详细说明、详细的交货清单、货物安装、验收标准、技术资料，以及必须的备件和专用工具清单等。如果提供的货物和服务与</w:t>
      </w:r>
      <w:r>
        <w:rPr>
          <w:rFonts w:hint="eastAsia" w:ascii="仿宋_GB2312" w:eastAsia="仿宋_GB2312"/>
          <w:color w:val="auto"/>
          <w:sz w:val="28"/>
          <w:szCs w:val="28"/>
          <w:highlight w:val="none"/>
        </w:rPr>
        <w:t>比选</w:t>
      </w:r>
      <w:r>
        <w:rPr>
          <w:rFonts w:hint="eastAsia" w:ascii="仿宋_GB2312" w:eastAsia="仿宋_GB2312"/>
          <w:color w:val="auto"/>
          <w:sz w:val="28"/>
          <w:szCs w:val="28"/>
          <w:highlight w:val="none"/>
          <w:lang w:val="zh-CN"/>
        </w:rPr>
        <w:t>采购文件要求有偏差，必须详细说明。</w:t>
      </w:r>
      <w:r>
        <w:rPr>
          <w:rFonts w:hint="eastAsia" w:ascii="仿宋_GB2312" w:hAnsi="宋体" w:eastAsia="仿宋_GB2312" w:cs="Arial"/>
          <w:color w:val="auto"/>
          <w:sz w:val="28"/>
          <w:szCs w:val="28"/>
          <w:highlight w:val="none"/>
        </w:rPr>
        <w:t>须经比选小组评定和采购人许可，才能作为供应商实质性响应。</w:t>
      </w:r>
      <w:r>
        <w:rPr>
          <w:rFonts w:ascii="仿宋_GB2312" w:hAnsi="宋体" w:eastAsia="仿宋_GB2312" w:cs="Arial"/>
          <w:color w:val="auto"/>
          <w:sz w:val="28"/>
          <w:szCs w:val="28"/>
          <w:highlight w:val="none"/>
        </w:rPr>
        <w:t>(</w:t>
      </w:r>
      <w:r>
        <w:rPr>
          <w:rFonts w:hint="eastAsia" w:ascii="仿宋_GB2312" w:hAnsi="宋体" w:eastAsia="仿宋_GB2312" w:cs="Arial"/>
          <w:color w:val="auto"/>
          <w:sz w:val="28"/>
          <w:szCs w:val="28"/>
          <w:highlight w:val="none"/>
        </w:rPr>
        <w:t>表格自制</w:t>
      </w:r>
      <w:r>
        <w:rPr>
          <w:rFonts w:ascii="仿宋_GB2312" w:hAnsi="宋体" w:eastAsia="仿宋_GB2312" w:cs="Arial"/>
          <w:color w:val="auto"/>
          <w:sz w:val="28"/>
          <w:szCs w:val="28"/>
          <w:highlight w:val="none"/>
        </w:rPr>
        <w:t>)</w:t>
      </w:r>
    </w:p>
    <w:p>
      <w:pPr>
        <w:pStyle w:val="5"/>
        <w:spacing w:line="240" w:lineRule="auto"/>
        <w:ind w:firstLine="562"/>
        <w:rPr>
          <w:rFonts w:cs="仿宋"/>
          <w:b w:val="0"/>
          <w:bCs w:val="0"/>
          <w:color w:val="auto"/>
          <w:szCs w:val="28"/>
          <w:highlight w:val="none"/>
        </w:rPr>
      </w:pPr>
      <w:r>
        <w:rPr>
          <w:rFonts w:hint="eastAsia" w:ascii="仿宋_GB2312" w:eastAsia="仿宋_GB2312"/>
          <w:b w:val="0"/>
          <w:bCs w:val="0"/>
          <w:color w:val="auto"/>
          <w:szCs w:val="28"/>
          <w:highlight w:val="none"/>
          <w:lang w:val="zh-CN"/>
        </w:rPr>
        <w:t>9.2.4报价部分</w:t>
      </w:r>
    </w:p>
    <w:p>
      <w:pPr>
        <w:autoSpaceDE w:val="0"/>
        <w:autoSpaceDN w:val="0"/>
        <w:adjustRightInd w:val="0"/>
        <w:spacing w:line="360" w:lineRule="auto"/>
        <w:ind w:firstLine="630" w:firstLineChars="225"/>
        <w:rPr>
          <w:rFonts w:hint="eastAsia" w:ascii="仿宋_GB2312" w:eastAsia="仿宋_GB2312"/>
          <w:color w:val="auto"/>
          <w:sz w:val="28"/>
          <w:szCs w:val="28"/>
          <w:highlight w:val="none"/>
          <w:lang w:val="zh-CN"/>
        </w:rPr>
      </w:pPr>
      <w:r>
        <w:rPr>
          <w:rFonts w:hint="eastAsia" w:ascii="仿宋_GB2312" w:eastAsia="仿宋_GB2312"/>
          <w:color w:val="auto"/>
          <w:sz w:val="28"/>
          <w:szCs w:val="28"/>
          <w:highlight w:val="none"/>
          <w:lang w:val="zh-CN"/>
        </w:rPr>
        <w:t>比选报价范围：比选人的竞标价即为项目总价。比选人应自行测算技术方案、材料费、人工费、施工机械使用费</w:t>
      </w:r>
      <w:r>
        <w:rPr>
          <w:rFonts w:hint="eastAsia" w:ascii="仿宋_GB2312" w:eastAsia="仿宋_GB2312"/>
          <w:color w:val="auto"/>
          <w:sz w:val="28"/>
          <w:szCs w:val="28"/>
          <w:highlight w:val="none"/>
          <w:lang w:val="zh-CN" w:eastAsia="zh-CN"/>
        </w:rPr>
        <w:t>、</w:t>
      </w:r>
      <w:r>
        <w:rPr>
          <w:rFonts w:hint="eastAsia" w:ascii="仿宋_GB2312" w:eastAsia="仿宋_GB2312"/>
          <w:color w:val="auto"/>
          <w:sz w:val="28"/>
          <w:szCs w:val="28"/>
          <w:highlight w:val="none"/>
          <w:lang w:val="zh-CN"/>
        </w:rPr>
        <w:t>保险费、管理费、检测检（试）验费、安全文明施工费及开具增值税专用发票等一切与项目实施相关的费用，一并列入总报价内。比选响应人需提供分项报价表，报价需包含单项报价和总报价，报价分为含率报价和不含税报价，增值税税率单列，格式自订（第</w:t>
      </w:r>
      <w:r>
        <w:rPr>
          <w:rFonts w:hint="eastAsia" w:ascii="仿宋_GB2312" w:eastAsia="仿宋_GB2312"/>
          <w:color w:val="FF0000"/>
          <w:sz w:val="28"/>
          <w:szCs w:val="28"/>
          <w:highlight w:val="none"/>
          <w:lang w:val="zh-CN" w:eastAsia="zh-CN"/>
        </w:rPr>
        <w:t>1.2.4.2条工程量参考清单无需单独分项报价</w:t>
      </w:r>
      <w:r>
        <w:rPr>
          <w:rFonts w:hint="eastAsia" w:ascii="仿宋_GB2312" w:eastAsia="仿宋_GB2312"/>
          <w:color w:val="auto"/>
          <w:sz w:val="28"/>
          <w:szCs w:val="28"/>
          <w:highlight w:val="none"/>
          <w:lang w:val="zh-CN"/>
        </w:rPr>
        <w:t>）。</w:t>
      </w:r>
    </w:p>
    <w:p>
      <w:pPr>
        <w:spacing w:line="360" w:lineRule="auto"/>
        <w:ind w:firstLine="560" w:firstLineChars="200"/>
        <w:rPr>
          <w:rFonts w:hint="eastAsia" w:ascii="仿宋" w:hAnsi="仿宋" w:eastAsia="仿宋"/>
          <w:color w:val="auto"/>
          <w:sz w:val="28"/>
          <w:szCs w:val="28"/>
          <w:highlight w:val="none"/>
          <w:lang w:val="zh-CN"/>
        </w:rPr>
      </w:pPr>
      <w:r>
        <w:rPr>
          <w:rFonts w:hint="eastAsia" w:ascii="仿宋_GB2312" w:eastAsia="仿宋_GB2312"/>
          <w:color w:val="auto"/>
          <w:sz w:val="28"/>
          <w:szCs w:val="28"/>
          <w:highlight w:val="none"/>
          <w:lang w:val="zh-CN"/>
        </w:rPr>
        <w:t>9.2.5商务部分。</w:t>
      </w:r>
      <w:r>
        <w:rPr>
          <w:rFonts w:hint="eastAsia" w:ascii="仿宋" w:hAnsi="仿宋" w:eastAsia="仿宋"/>
          <w:color w:val="auto"/>
          <w:sz w:val="28"/>
          <w:szCs w:val="28"/>
          <w:highlight w:val="none"/>
          <w:lang w:val="zh-CN"/>
        </w:rPr>
        <w:t>主要包括营业执照（复印件）</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eastAsia="zh-CN"/>
        </w:rPr>
        <w:t>企业资质证书，</w:t>
      </w:r>
      <w:r>
        <w:rPr>
          <w:rFonts w:hint="eastAsia" w:ascii="仿宋" w:hAnsi="仿宋" w:eastAsia="仿宋"/>
          <w:color w:val="auto"/>
          <w:sz w:val="28"/>
          <w:szCs w:val="28"/>
          <w:highlight w:val="none"/>
        </w:rPr>
        <w:t>法定代表人授权书和</w:t>
      </w:r>
      <w:r>
        <w:rPr>
          <w:rFonts w:hint="eastAsia" w:ascii="仿宋" w:hAnsi="仿宋" w:eastAsia="仿宋"/>
          <w:color w:val="auto"/>
          <w:sz w:val="28"/>
          <w:szCs w:val="28"/>
          <w:highlight w:val="none"/>
          <w:lang w:val="zh-CN"/>
        </w:rPr>
        <w:t>法人代表委托书（原件），</w:t>
      </w:r>
      <w:r>
        <w:rPr>
          <w:rFonts w:hint="eastAsia" w:ascii="仿宋" w:hAnsi="仿宋" w:eastAsia="仿宋"/>
          <w:color w:val="auto"/>
          <w:sz w:val="28"/>
          <w:szCs w:val="28"/>
          <w:highlight w:val="none"/>
        </w:rPr>
        <w:t>被授权人身份证复印件（原件备查）</w:t>
      </w:r>
      <w:r>
        <w:rPr>
          <w:rFonts w:hint="eastAsia" w:ascii="仿宋" w:hAnsi="仿宋" w:eastAsia="仿宋"/>
          <w:color w:val="auto"/>
          <w:sz w:val="28"/>
          <w:szCs w:val="28"/>
          <w:highlight w:val="none"/>
          <w:lang w:val="zh-CN"/>
        </w:rPr>
        <w:t>。</w:t>
      </w:r>
    </w:p>
    <w:p>
      <w:pPr>
        <w:autoSpaceDE/>
        <w:autoSpaceDN/>
        <w:adjustRightInd/>
        <w:spacing w:line="360" w:lineRule="auto"/>
        <w:ind w:firstLine="560" w:firstLineChars="200"/>
        <w:rPr>
          <w:rFonts w:ascii="仿宋_GB2312" w:eastAsia="仿宋_GB2312"/>
          <w:color w:val="auto"/>
          <w:sz w:val="28"/>
          <w:szCs w:val="28"/>
          <w:highlight w:val="none"/>
          <w:lang w:val="zh-CN"/>
        </w:rPr>
      </w:pPr>
      <w:r>
        <w:rPr>
          <w:rFonts w:hint="eastAsia" w:ascii="仿宋_GB2312" w:eastAsia="仿宋_GB2312"/>
          <w:color w:val="auto"/>
          <w:sz w:val="28"/>
          <w:szCs w:val="28"/>
          <w:highlight w:val="none"/>
          <w:lang w:val="zh-CN"/>
        </w:rPr>
        <w:t>9.2.</w:t>
      </w: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lang w:val="zh-CN"/>
        </w:rPr>
        <w:t>报价文件一式2份，需密封完好，其中正本1份，副本1份。</w:t>
      </w:r>
    </w:p>
    <w:p>
      <w:pPr>
        <w:spacing w:line="600" w:lineRule="exact"/>
        <w:ind w:firstLine="562" w:firstLineChars="200"/>
        <w:rPr>
          <w:rFonts w:hint="eastAsia" w:ascii="仿宋" w:hAnsi="仿宋" w:eastAsia="仿宋" w:cs="Times New Roman"/>
          <w:b/>
          <w:color w:val="auto"/>
          <w:sz w:val="28"/>
          <w:szCs w:val="28"/>
          <w:highlight w:val="none"/>
        </w:rPr>
      </w:pPr>
      <w:r>
        <w:rPr>
          <w:rFonts w:hint="eastAsia" w:ascii="仿宋" w:hAnsi="仿宋" w:eastAsia="仿宋"/>
          <w:b/>
          <w:color w:val="auto"/>
          <w:sz w:val="28"/>
          <w:szCs w:val="28"/>
          <w:highlight w:val="none"/>
        </w:rPr>
        <w:t>9.2.</w:t>
      </w:r>
      <w:r>
        <w:rPr>
          <w:rFonts w:hint="eastAsia" w:ascii="仿宋" w:hAnsi="仿宋" w:eastAsia="仿宋"/>
          <w:b/>
          <w:color w:val="auto"/>
          <w:sz w:val="28"/>
          <w:szCs w:val="28"/>
          <w:highlight w:val="none"/>
          <w:lang w:val="en-US" w:eastAsia="zh-CN"/>
        </w:rPr>
        <w:t>7</w:t>
      </w:r>
      <w:r>
        <w:rPr>
          <w:rFonts w:hint="eastAsia" w:ascii="仿宋" w:hAnsi="仿宋" w:eastAsia="仿宋"/>
          <w:b/>
          <w:color w:val="auto"/>
          <w:sz w:val="28"/>
          <w:szCs w:val="28"/>
          <w:highlight w:val="none"/>
        </w:rPr>
        <w:t>本项目</w:t>
      </w:r>
      <w:r>
        <w:rPr>
          <w:rFonts w:hint="eastAsia" w:ascii="仿宋" w:hAnsi="仿宋" w:eastAsia="仿宋" w:cs="Times New Roman"/>
          <w:b/>
          <w:color w:val="auto"/>
          <w:sz w:val="28"/>
          <w:szCs w:val="28"/>
          <w:highlight w:val="none"/>
        </w:rPr>
        <w:t>为限价谈判。总</w:t>
      </w:r>
      <w:r>
        <w:rPr>
          <w:rFonts w:hint="eastAsia" w:ascii="仿宋" w:hAnsi="仿宋" w:eastAsia="仿宋" w:cs="Times New Roman"/>
          <w:b/>
          <w:color w:val="auto"/>
          <w:sz w:val="28"/>
          <w:szCs w:val="28"/>
          <w:highlight w:val="none"/>
          <w:lang w:eastAsia="zh-CN"/>
        </w:rPr>
        <w:t>不</w:t>
      </w:r>
      <w:r>
        <w:rPr>
          <w:rFonts w:hint="eastAsia" w:ascii="仿宋" w:hAnsi="仿宋" w:eastAsia="仿宋" w:cs="Times New Roman"/>
          <w:b/>
          <w:color w:val="auto"/>
          <w:sz w:val="28"/>
          <w:szCs w:val="28"/>
          <w:highlight w:val="none"/>
        </w:rPr>
        <w:t>含税价限价为人民币壹拾贰万贰仟柒佰元整（小写：</w:t>
      </w:r>
      <w:r>
        <w:rPr>
          <w:rFonts w:hint="eastAsia" w:ascii="仿宋" w:hAnsi="仿宋" w:eastAsia="仿宋" w:cs="Times New Roman"/>
          <w:b/>
          <w:color w:val="auto"/>
          <w:sz w:val="28"/>
          <w:szCs w:val="28"/>
          <w:highlight w:val="none"/>
          <w:lang w:val="en-US" w:eastAsia="zh-CN"/>
        </w:rPr>
        <w:t>12.27</w:t>
      </w:r>
      <w:r>
        <w:rPr>
          <w:rFonts w:hint="eastAsia" w:ascii="仿宋" w:hAnsi="仿宋" w:eastAsia="仿宋" w:cs="Times New Roman"/>
          <w:b/>
          <w:color w:val="auto"/>
          <w:sz w:val="28"/>
          <w:szCs w:val="28"/>
          <w:highlight w:val="none"/>
        </w:rPr>
        <w:t>万元）</w:t>
      </w:r>
      <w:r>
        <w:rPr>
          <w:rFonts w:hint="eastAsia" w:ascii="仿宋" w:hAnsi="仿宋" w:eastAsia="仿宋" w:cs="Times New Roman"/>
          <w:b/>
          <w:color w:val="auto"/>
          <w:sz w:val="28"/>
          <w:szCs w:val="28"/>
          <w:highlight w:val="none"/>
          <w:lang w:eastAsia="zh-CN"/>
        </w:rPr>
        <w:t>，各单项报价不能超过第</w:t>
      </w:r>
      <w:r>
        <w:rPr>
          <w:rFonts w:hint="eastAsia" w:ascii="仿宋" w:hAnsi="仿宋" w:eastAsia="仿宋"/>
          <w:b/>
          <w:color w:val="auto"/>
          <w:sz w:val="28"/>
          <w:szCs w:val="28"/>
          <w:highlight w:val="none"/>
        </w:rPr>
        <w:t>1.2.3</w:t>
      </w:r>
      <w:r>
        <w:rPr>
          <w:rFonts w:hint="eastAsia" w:ascii="仿宋" w:hAnsi="仿宋" w:eastAsia="仿宋"/>
          <w:b/>
          <w:color w:val="auto"/>
          <w:sz w:val="28"/>
          <w:szCs w:val="28"/>
          <w:highlight w:val="none"/>
          <w:lang w:eastAsia="zh-CN"/>
        </w:rPr>
        <w:t>条各单项预计价格。</w:t>
      </w:r>
      <w:r>
        <w:rPr>
          <w:rFonts w:hint="eastAsia" w:ascii="仿宋" w:hAnsi="仿宋" w:eastAsia="仿宋" w:cs="Times New Roman"/>
          <w:b/>
          <w:color w:val="auto"/>
          <w:sz w:val="28"/>
          <w:szCs w:val="28"/>
          <w:highlight w:val="none"/>
          <w:lang w:eastAsia="zh-CN"/>
        </w:rPr>
        <w:t>其中设备、材料采购的项目不</w:t>
      </w:r>
      <w:r>
        <w:rPr>
          <w:rFonts w:hint="eastAsia" w:ascii="仿宋" w:hAnsi="仿宋" w:eastAsia="仿宋" w:cs="Times New Roman"/>
          <w:b/>
          <w:color w:val="auto"/>
          <w:sz w:val="28"/>
          <w:szCs w:val="28"/>
          <w:highlight w:val="none"/>
        </w:rPr>
        <w:t>含税价限价为</w:t>
      </w:r>
      <w:r>
        <w:rPr>
          <w:rFonts w:hint="eastAsia" w:ascii="仿宋" w:hAnsi="仿宋" w:eastAsia="仿宋" w:cs="Times New Roman"/>
          <w:b/>
          <w:color w:val="auto"/>
          <w:sz w:val="28"/>
          <w:szCs w:val="28"/>
          <w:highlight w:val="none"/>
          <w:lang w:val="en-US" w:eastAsia="zh-CN"/>
        </w:rPr>
        <w:t>1.064</w:t>
      </w:r>
      <w:r>
        <w:rPr>
          <w:rFonts w:hint="eastAsia" w:ascii="仿宋" w:hAnsi="仿宋" w:eastAsia="仿宋" w:cs="Times New Roman"/>
          <w:b/>
          <w:color w:val="auto"/>
          <w:sz w:val="28"/>
          <w:szCs w:val="28"/>
          <w:highlight w:val="none"/>
        </w:rPr>
        <w:t>万元</w:t>
      </w:r>
      <w:r>
        <w:rPr>
          <w:rFonts w:hint="eastAsia" w:ascii="仿宋" w:hAnsi="仿宋" w:eastAsia="仿宋" w:cs="Times New Roman"/>
          <w:b/>
          <w:color w:val="auto"/>
          <w:sz w:val="28"/>
          <w:szCs w:val="28"/>
          <w:highlight w:val="none"/>
          <w:lang w:val="en-US" w:eastAsia="zh-CN"/>
        </w:rPr>
        <w:t>，</w:t>
      </w:r>
      <w:r>
        <w:rPr>
          <w:rFonts w:hint="eastAsia" w:ascii="仿宋" w:hAnsi="仿宋" w:eastAsia="仿宋" w:cs="Times New Roman"/>
          <w:b/>
          <w:color w:val="auto"/>
          <w:sz w:val="28"/>
          <w:szCs w:val="28"/>
          <w:highlight w:val="none"/>
          <w:lang w:eastAsia="zh-CN"/>
        </w:rPr>
        <w:t>维修、施工</w:t>
      </w:r>
      <w:r>
        <w:rPr>
          <w:rFonts w:hint="eastAsia" w:ascii="仿宋" w:hAnsi="仿宋" w:eastAsia="仿宋" w:cs="Times New Roman"/>
          <w:b/>
          <w:color w:val="auto"/>
          <w:sz w:val="28"/>
          <w:szCs w:val="28"/>
          <w:highlight w:val="none"/>
          <w:lang w:val="en-US" w:eastAsia="zh-CN"/>
        </w:rPr>
        <w:t>项目</w:t>
      </w:r>
      <w:r>
        <w:rPr>
          <w:rFonts w:hint="eastAsia" w:ascii="仿宋" w:hAnsi="仿宋" w:eastAsia="仿宋" w:cs="Times New Roman"/>
          <w:b/>
          <w:color w:val="auto"/>
          <w:sz w:val="28"/>
          <w:szCs w:val="28"/>
          <w:highlight w:val="none"/>
          <w:lang w:eastAsia="zh-CN"/>
        </w:rPr>
        <w:t>不</w:t>
      </w:r>
      <w:r>
        <w:rPr>
          <w:rFonts w:hint="eastAsia" w:ascii="仿宋" w:hAnsi="仿宋" w:eastAsia="仿宋" w:cs="Times New Roman"/>
          <w:b/>
          <w:color w:val="auto"/>
          <w:sz w:val="28"/>
          <w:szCs w:val="28"/>
          <w:highlight w:val="none"/>
        </w:rPr>
        <w:t>含税价限价为</w:t>
      </w:r>
      <w:r>
        <w:rPr>
          <w:rFonts w:hint="eastAsia" w:ascii="仿宋" w:hAnsi="仿宋" w:eastAsia="仿宋" w:cs="Times New Roman"/>
          <w:b/>
          <w:color w:val="auto"/>
          <w:sz w:val="28"/>
          <w:szCs w:val="28"/>
          <w:highlight w:val="none"/>
          <w:lang w:val="en-US" w:eastAsia="zh-CN"/>
        </w:rPr>
        <w:t>11.206</w:t>
      </w:r>
      <w:r>
        <w:rPr>
          <w:rFonts w:hint="eastAsia" w:ascii="仿宋" w:hAnsi="仿宋" w:eastAsia="仿宋" w:cs="Times New Roman"/>
          <w:b/>
          <w:color w:val="auto"/>
          <w:sz w:val="28"/>
          <w:szCs w:val="28"/>
          <w:highlight w:val="none"/>
        </w:rPr>
        <w:t>万元。</w:t>
      </w:r>
    </w:p>
    <w:p>
      <w:pPr>
        <w:autoSpaceDE w:val="0"/>
        <w:autoSpaceDN w:val="0"/>
        <w:adjustRightInd w:val="0"/>
        <w:spacing w:line="360" w:lineRule="auto"/>
        <w:rPr>
          <w:rFonts w:ascii="仿宋_GB2312" w:eastAsia="仿宋_GB2312"/>
          <w:color w:val="auto"/>
          <w:sz w:val="28"/>
          <w:szCs w:val="28"/>
          <w:highlight w:val="none"/>
          <w:lang w:val="zh-CN"/>
        </w:rPr>
      </w:pPr>
      <w:r>
        <w:rPr>
          <w:rFonts w:hint="eastAsia" w:ascii="仿宋_GB2312" w:eastAsia="仿宋_GB2312"/>
          <w:b/>
          <w:color w:val="auto"/>
          <w:sz w:val="28"/>
          <w:szCs w:val="28"/>
          <w:highlight w:val="none"/>
          <w:lang w:val="zh-CN"/>
        </w:rPr>
        <w:t>十、备注：</w:t>
      </w:r>
    </w:p>
    <w:p>
      <w:pPr>
        <w:autoSpaceDE w:val="0"/>
        <w:autoSpaceDN w:val="0"/>
        <w:adjustRightInd w:val="0"/>
        <w:spacing w:line="360" w:lineRule="auto"/>
        <w:ind w:firstLine="560" w:firstLineChars="200"/>
        <w:rPr>
          <w:rFonts w:hint="eastAsia" w:ascii="仿宋_GB2312" w:eastAsia="仿宋_GB2312"/>
          <w:color w:val="auto"/>
          <w:sz w:val="28"/>
          <w:szCs w:val="28"/>
          <w:highlight w:val="none"/>
          <w:lang w:val="zh-CN"/>
        </w:rPr>
      </w:pPr>
      <w:r>
        <w:rPr>
          <w:rFonts w:ascii="仿宋_GB2312" w:eastAsia="仿宋_GB2312"/>
          <w:color w:val="auto"/>
          <w:sz w:val="28"/>
          <w:szCs w:val="28"/>
          <w:highlight w:val="none"/>
          <w:lang w:val="zh-CN"/>
        </w:rPr>
        <w:t>10.</w:t>
      </w:r>
      <w:r>
        <w:rPr>
          <w:rFonts w:hint="eastAsia" w:ascii="仿宋_GB2312" w:eastAsia="仿宋_GB2312"/>
          <w:color w:val="auto"/>
          <w:sz w:val="28"/>
          <w:szCs w:val="28"/>
          <w:highlight w:val="none"/>
          <w:lang w:val="zh-CN"/>
        </w:rPr>
        <w:t>1如报价方未按照要求编制的报价文件可能被拒绝。</w:t>
      </w:r>
    </w:p>
    <w:p>
      <w:pPr>
        <w:autoSpaceDE w:val="0"/>
        <w:autoSpaceDN w:val="0"/>
        <w:adjustRightInd w:val="0"/>
        <w:spacing w:line="360" w:lineRule="auto"/>
        <w:ind w:firstLine="560" w:firstLineChars="200"/>
        <w:rPr>
          <w:color w:val="auto"/>
          <w:highlight w:val="none"/>
        </w:rPr>
      </w:pPr>
      <w:r>
        <w:rPr>
          <w:rFonts w:hint="eastAsia" w:ascii="仿宋_GB2312" w:eastAsia="仿宋_GB2312"/>
          <w:color w:val="auto"/>
          <w:sz w:val="28"/>
          <w:szCs w:val="28"/>
          <w:highlight w:val="none"/>
          <w:lang w:val="zh-CN"/>
        </w:rPr>
        <w:t>10.2</w:t>
      </w:r>
      <w:r>
        <w:rPr>
          <w:rFonts w:hint="eastAsia" w:ascii="仿宋_GB2312" w:eastAsia="仿宋_GB2312" w:cs="宋体"/>
          <w:color w:val="auto"/>
          <w:kern w:val="0"/>
          <w:sz w:val="28"/>
          <w:szCs w:val="28"/>
          <w:highlight w:val="none"/>
        </w:rPr>
        <w:t>封面上须注明“项目名称”及“比选文件编号”；报价清单要求盖章或签字处及报价文件外包装上密封处加盖报价供应商公章。</w:t>
      </w:r>
    </w:p>
    <w:p>
      <w:pPr>
        <w:autoSpaceDE w:val="0"/>
        <w:autoSpaceDN w:val="0"/>
        <w:adjustRightInd w:val="0"/>
        <w:snapToGrid w:val="0"/>
        <w:spacing w:line="360" w:lineRule="auto"/>
        <w:ind w:firstLine="551" w:firstLineChars="197"/>
        <w:textAlignment w:val="bottom"/>
        <w:rPr>
          <w:rFonts w:ascii="仿宋_GB2312" w:eastAsia="仿宋_GB2312" w:cs="宋体"/>
          <w:color w:val="auto"/>
          <w:kern w:val="0"/>
          <w:sz w:val="28"/>
          <w:szCs w:val="28"/>
          <w:highlight w:val="none"/>
        </w:rPr>
      </w:pPr>
      <w:r>
        <w:rPr>
          <w:rFonts w:hint="eastAsia" w:ascii="仿宋_GB2312" w:eastAsia="仿宋_GB2312" w:cs="宋体"/>
          <w:color w:val="auto"/>
          <w:kern w:val="0"/>
          <w:sz w:val="28"/>
          <w:szCs w:val="28"/>
          <w:highlight w:val="none"/>
        </w:rPr>
        <w:t>10.3踏勘现场</w:t>
      </w:r>
    </w:p>
    <w:p>
      <w:pPr>
        <w:autoSpaceDE w:val="0"/>
        <w:autoSpaceDN w:val="0"/>
        <w:adjustRightInd w:val="0"/>
        <w:snapToGrid w:val="0"/>
        <w:spacing w:line="360" w:lineRule="auto"/>
        <w:ind w:firstLine="551" w:firstLineChars="197"/>
        <w:textAlignment w:val="bottom"/>
        <w:rPr>
          <w:rFonts w:hint="eastAsia" w:ascii="仿宋_GB2312" w:eastAsia="仿宋_GB2312" w:cs="宋体"/>
          <w:color w:val="auto"/>
          <w:kern w:val="0"/>
          <w:sz w:val="28"/>
          <w:szCs w:val="28"/>
          <w:highlight w:val="none"/>
          <w:lang w:eastAsia="zh-CN"/>
        </w:rPr>
      </w:pPr>
      <w:r>
        <w:rPr>
          <w:rFonts w:hint="eastAsia" w:ascii="仿宋_GB2312" w:eastAsia="仿宋_GB2312" w:cs="宋体"/>
          <w:color w:val="auto"/>
          <w:kern w:val="0"/>
          <w:sz w:val="28"/>
          <w:szCs w:val="28"/>
          <w:highlight w:val="none"/>
          <w:lang w:val="en-US" w:eastAsia="zh-CN"/>
        </w:rPr>
        <w:t>比选</w:t>
      </w:r>
      <w:r>
        <w:rPr>
          <w:rFonts w:hint="eastAsia" w:ascii="仿宋_GB2312" w:eastAsia="仿宋_GB2312" w:cs="宋体"/>
          <w:color w:val="auto"/>
          <w:kern w:val="0"/>
          <w:sz w:val="28"/>
          <w:szCs w:val="28"/>
          <w:highlight w:val="none"/>
        </w:rPr>
        <w:t>人不组织专项踏勘，只做相关情况介绍，供</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lang w:val="en-US" w:eastAsia="zh-CN"/>
        </w:rPr>
        <w:t>响应</w:t>
      </w:r>
      <w:r>
        <w:rPr>
          <w:rFonts w:hint="eastAsia" w:ascii="仿宋_GB2312" w:eastAsia="仿宋_GB2312" w:cs="宋体"/>
          <w:color w:val="auto"/>
          <w:kern w:val="0"/>
          <w:sz w:val="28"/>
          <w:szCs w:val="28"/>
          <w:highlight w:val="none"/>
        </w:rPr>
        <w:t>人在编制</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rPr>
        <w:t>文件时参考，</w:t>
      </w:r>
      <w:r>
        <w:rPr>
          <w:rFonts w:hint="eastAsia" w:ascii="仿宋_GB2312" w:eastAsia="仿宋_GB2312" w:cs="宋体"/>
          <w:color w:val="auto"/>
          <w:kern w:val="0"/>
          <w:sz w:val="28"/>
          <w:szCs w:val="28"/>
          <w:highlight w:val="none"/>
          <w:lang w:val="en-US" w:eastAsia="zh-CN"/>
        </w:rPr>
        <w:t>比选人</w:t>
      </w:r>
      <w:r>
        <w:rPr>
          <w:rFonts w:hint="eastAsia" w:ascii="仿宋_GB2312" w:eastAsia="仿宋_GB2312" w:cs="宋体"/>
          <w:color w:val="auto"/>
          <w:kern w:val="0"/>
          <w:sz w:val="28"/>
          <w:szCs w:val="28"/>
          <w:highlight w:val="none"/>
        </w:rPr>
        <w:t>不对</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lang w:val="en-US" w:eastAsia="zh-CN"/>
        </w:rPr>
        <w:t>响应</w:t>
      </w:r>
      <w:r>
        <w:rPr>
          <w:rFonts w:hint="eastAsia" w:ascii="仿宋_GB2312" w:eastAsia="仿宋_GB2312" w:cs="宋体"/>
          <w:color w:val="auto"/>
          <w:kern w:val="0"/>
          <w:sz w:val="28"/>
          <w:szCs w:val="28"/>
          <w:highlight w:val="none"/>
        </w:rPr>
        <w:t>人据此作出的判断和决策负责。由</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lang w:val="en-US" w:eastAsia="zh-CN"/>
        </w:rPr>
        <w:t>响应</w:t>
      </w:r>
      <w:r>
        <w:rPr>
          <w:rFonts w:hint="eastAsia" w:ascii="仿宋_GB2312" w:eastAsia="仿宋_GB2312" w:cs="宋体"/>
          <w:color w:val="auto"/>
          <w:kern w:val="0"/>
          <w:sz w:val="28"/>
          <w:szCs w:val="28"/>
          <w:highlight w:val="none"/>
        </w:rPr>
        <w:t>人自行踏勘。</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lang w:val="en-US" w:eastAsia="zh-CN"/>
        </w:rPr>
        <w:t>响应</w:t>
      </w:r>
      <w:r>
        <w:rPr>
          <w:rFonts w:hint="eastAsia" w:ascii="仿宋_GB2312" w:eastAsia="仿宋_GB2312" w:cs="宋体"/>
          <w:color w:val="auto"/>
          <w:kern w:val="0"/>
          <w:sz w:val="28"/>
          <w:szCs w:val="28"/>
          <w:highlight w:val="none"/>
        </w:rPr>
        <w:t>人踏勘现场发生的费用自理。除</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lang w:val="en-US" w:eastAsia="zh-CN"/>
        </w:rPr>
        <w:t>响应</w:t>
      </w:r>
      <w:r>
        <w:rPr>
          <w:rFonts w:hint="eastAsia" w:ascii="仿宋_GB2312" w:eastAsia="仿宋_GB2312" w:cs="宋体"/>
          <w:color w:val="auto"/>
          <w:kern w:val="0"/>
          <w:sz w:val="28"/>
          <w:szCs w:val="28"/>
          <w:highlight w:val="none"/>
          <w:lang w:eastAsia="zh-CN"/>
        </w:rPr>
        <w:t>人</w:t>
      </w:r>
      <w:r>
        <w:rPr>
          <w:rFonts w:hint="eastAsia" w:ascii="仿宋_GB2312" w:eastAsia="仿宋_GB2312" w:cs="宋体"/>
          <w:color w:val="auto"/>
          <w:kern w:val="0"/>
          <w:sz w:val="28"/>
          <w:szCs w:val="28"/>
          <w:highlight w:val="none"/>
        </w:rPr>
        <w:t>的原因外，</w:t>
      </w:r>
      <w:r>
        <w:rPr>
          <w:rFonts w:hint="eastAsia" w:ascii="仿宋_GB2312" w:eastAsia="仿宋_GB2312" w:cs="宋体"/>
          <w:color w:val="auto"/>
          <w:kern w:val="0"/>
          <w:sz w:val="28"/>
          <w:szCs w:val="28"/>
          <w:highlight w:val="none"/>
          <w:lang w:eastAsia="zh-CN"/>
        </w:rPr>
        <w:t>比选响应人</w:t>
      </w:r>
      <w:r>
        <w:rPr>
          <w:rFonts w:hint="eastAsia" w:ascii="仿宋_GB2312" w:eastAsia="仿宋_GB2312" w:cs="宋体"/>
          <w:color w:val="auto"/>
          <w:kern w:val="0"/>
          <w:sz w:val="28"/>
          <w:szCs w:val="28"/>
          <w:highlight w:val="none"/>
        </w:rPr>
        <w:t>自行负责在踏勘现场中所发生的人员伤亡和财产损失。</w:t>
      </w:r>
      <w:r>
        <w:rPr>
          <w:rFonts w:hint="eastAsia" w:ascii="仿宋_GB2312" w:eastAsia="仿宋_GB2312" w:cs="宋体"/>
          <w:color w:val="auto"/>
          <w:kern w:val="0"/>
          <w:sz w:val="28"/>
          <w:szCs w:val="28"/>
          <w:highlight w:val="none"/>
          <w:lang w:eastAsia="zh-CN"/>
        </w:rPr>
        <w:t>踏勘完成后比选响应人提供《完成踏勘现场承诺书》附于报价函内，若报价函无《完成踏勘现场承诺书》将视作无效报价，格式及内容必须按照附件</w:t>
      </w:r>
      <w:r>
        <w:rPr>
          <w:rFonts w:hint="eastAsia" w:ascii="仿宋_GB2312" w:eastAsia="仿宋_GB2312" w:cs="宋体"/>
          <w:color w:val="auto"/>
          <w:kern w:val="0"/>
          <w:sz w:val="28"/>
          <w:szCs w:val="28"/>
          <w:highlight w:val="none"/>
          <w:lang w:val="en-US" w:eastAsia="zh-CN"/>
        </w:rPr>
        <w:t>4</w:t>
      </w:r>
      <w:r>
        <w:rPr>
          <w:rFonts w:hint="eastAsia" w:ascii="仿宋_GB2312" w:eastAsia="仿宋_GB2312" w:cs="宋体"/>
          <w:color w:val="auto"/>
          <w:kern w:val="0"/>
          <w:sz w:val="28"/>
          <w:szCs w:val="28"/>
          <w:highlight w:val="none"/>
          <w:lang w:eastAsia="zh-CN"/>
        </w:rPr>
        <w:t>。</w:t>
      </w:r>
    </w:p>
    <w:p>
      <w:pPr>
        <w:autoSpaceDE w:val="0"/>
        <w:autoSpaceDN w:val="0"/>
        <w:adjustRightInd w:val="0"/>
        <w:snapToGrid w:val="0"/>
        <w:spacing w:line="360" w:lineRule="auto"/>
        <w:ind w:firstLine="551" w:firstLineChars="197"/>
        <w:textAlignment w:val="bottom"/>
        <w:rPr>
          <w:rFonts w:hint="eastAsia"/>
          <w:color w:val="auto"/>
          <w:highlight w:val="none"/>
          <w:lang w:eastAsia="zh-CN"/>
        </w:rPr>
      </w:pPr>
      <w:bookmarkStart w:id="3" w:name="_Toc144974507"/>
      <w:bookmarkStart w:id="4" w:name="_Toc152045539"/>
      <w:bookmarkStart w:id="5" w:name="_Toc152042315"/>
      <w:bookmarkStart w:id="6" w:name="_Toc300834959"/>
      <w:bookmarkStart w:id="7" w:name="_Toc247513962"/>
      <w:bookmarkStart w:id="8" w:name="_Toc247527563"/>
      <w:r>
        <w:rPr>
          <w:rFonts w:hint="eastAsia" w:ascii="仿宋_GB2312" w:eastAsia="仿宋_GB2312" w:cs="宋体"/>
          <w:color w:val="auto"/>
          <w:kern w:val="0"/>
          <w:sz w:val="28"/>
          <w:szCs w:val="28"/>
          <w:highlight w:val="none"/>
        </w:rPr>
        <w:t xml:space="preserve">10.4 </w:t>
      </w:r>
      <w:bookmarkEnd w:id="3"/>
      <w:bookmarkEnd w:id="4"/>
      <w:bookmarkEnd w:id="5"/>
      <w:bookmarkEnd w:id="6"/>
      <w:bookmarkEnd w:id="7"/>
      <w:bookmarkEnd w:id="8"/>
      <w:r>
        <w:rPr>
          <w:rFonts w:hint="eastAsia" w:ascii="仿宋_GB2312" w:eastAsia="仿宋_GB2312" w:cs="宋体"/>
          <w:color w:val="auto"/>
          <w:kern w:val="0"/>
          <w:sz w:val="28"/>
          <w:szCs w:val="28"/>
          <w:highlight w:val="none"/>
          <w:lang w:eastAsia="zh-CN"/>
        </w:rPr>
        <w:t>合同</w:t>
      </w:r>
      <w:r>
        <w:rPr>
          <w:rFonts w:hint="eastAsia" w:ascii="仿宋_GB2312" w:eastAsia="仿宋_GB2312" w:cs="宋体"/>
          <w:color w:val="auto"/>
          <w:kern w:val="0"/>
          <w:sz w:val="28"/>
          <w:szCs w:val="28"/>
          <w:highlight w:val="none"/>
          <w:lang w:val="en-US" w:eastAsia="zh-CN"/>
        </w:rPr>
        <w:t>模板</w:t>
      </w:r>
      <w:r>
        <w:rPr>
          <w:rFonts w:hint="eastAsia" w:ascii="仿宋_GB2312" w:eastAsia="仿宋_GB2312" w:cs="宋体"/>
          <w:color w:val="auto"/>
          <w:kern w:val="0"/>
          <w:sz w:val="28"/>
          <w:szCs w:val="28"/>
          <w:highlight w:val="none"/>
          <w:lang w:eastAsia="zh-CN"/>
        </w:rPr>
        <w:t>作为</w:t>
      </w:r>
      <w:r>
        <w:rPr>
          <w:rFonts w:hint="eastAsia" w:ascii="仿宋_GB2312" w:eastAsia="仿宋_GB2312" w:cs="宋体"/>
          <w:color w:val="auto"/>
          <w:kern w:val="0"/>
          <w:sz w:val="28"/>
          <w:szCs w:val="28"/>
          <w:highlight w:val="none"/>
          <w:lang w:val="en-US" w:eastAsia="zh-CN"/>
        </w:rPr>
        <w:t>比选</w:t>
      </w:r>
      <w:r>
        <w:rPr>
          <w:rFonts w:hint="eastAsia" w:ascii="仿宋_GB2312" w:eastAsia="仿宋_GB2312" w:cs="宋体"/>
          <w:color w:val="auto"/>
          <w:kern w:val="0"/>
          <w:sz w:val="28"/>
          <w:szCs w:val="28"/>
          <w:highlight w:val="none"/>
          <w:lang w:eastAsia="zh-CN"/>
        </w:rPr>
        <w:t>文件附件，不可修改。</w:t>
      </w:r>
    </w:p>
    <w:p>
      <w:pPr>
        <w:autoSpaceDE w:val="0"/>
        <w:autoSpaceDN w:val="0"/>
        <w:adjustRightInd w:val="0"/>
        <w:snapToGrid w:val="0"/>
        <w:spacing w:line="360" w:lineRule="auto"/>
        <w:textAlignment w:val="bottom"/>
        <w:rPr>
          <w:rFonts w:ascii="仿宋_GB2312" w:hAnsi="宋体" w:eastAsia="仿宋_GB2312" w:cs="Arial"/>
          <w:b/>
          <w:color w:val="auto"/>
          <w:sz w:val="28"/>
          <w:szCs w:val="28"/>
          <w:highlight w:val="none"/>
        </w:rPr>
      </w:pPr>
      <w:r>
        <w:rPr>
          <w:rFonts w:hint="eastAsia" w:ascii="仿宋_GB2312" w:hAnsi="宋体" w:eastAsia="仿宋_GB2312" w:cs="Arial"/>
          <w:b/>
          <w:color w:val="auto"/>
          <w:sz w:val="28"/>
          <w:szCs w:val="28"/>
          <w:highlight w:val="none"/>
        </w:rPr>
        <w:t>十一、比选时间、地点及结果通知：</w:t>
      </w:r>
    </w:p>
    <w:p>
      <w:pPr>
        <w:widowControl/>
        <w:adjustRightInd w:val="0"/>
        <w:snapToGrid w:val="0"/>
        <w:spacing w:line="360" w:lineRule="auto"/>
        <w:ind w:firstLine="560" w:firstLineChars="200"/>
        <w:jc w:val="left"/>
        <w:textAlignment w:val="bottom"/>
        <w:rPr>
          <w:rFonts w:ascii="仿宋_GB2312" w:eastAsia="仿宋_GB2312" w:cs="宋体"/>
          <w:color w:val="auto"/>
          <w:kern w:val="0"/>
          <w:sz w:val="28"/>
          <w:szCs w:val="28"/>
          <w:highlight w:val="none"/>
        </w:rPr>
      </w:pPr>
      <w:r>
        <w:rPr>
          <w:rFonts w:hint="eastAsia" w:ascii="仿宋_GB2312" w:hAnsi="宋体" w:eastAsia="仿宋_GB2312"/>
          <w:color w:val="auto"/>
          <w:sz w:val="28"/>
          <w:szCs w:val="28"/>
          <w:highlight w:val="none"/>
          <w:lang w:val="en-US" w:eastAsia="zh-CN"/>
        </w:rPr>
        <w:t>11</w:t>
      </w:r>
      <w:r>
        <w:rPr>
          <w:rFonts w:hint="eastAsia" w:ascii="仿宋_GB2312" w:hAnsi="宋体" w:eastAsia="仿宋_GB2312"/>
          <w:color w:val="auto"/>
          <w:sz w:val="28"/>
          <w:szCs w:val="28"/>
          <w:highlight w:val="none"/>
        </w:rPr>
        <w:t xml:space="preserve">.1 </w:t>
      </w:r>
      <w:r>
        <w:rPr>
          <w:rFonts w:hint="default" w:ascii="Times New Roman" w:hAnsi="Times New Roman" w:eastAsia="仿宋" w:cs="Times New Roman"/>
          <w:color w:val="auto"/>
          <w:sz w:val="28"/>
          <w:szCs w:val="28"/>
          <w:highlight w:val="none"/>
          <w:lang w:val="en-US" w:eastAsia="zh-CN"/>
        </w:rPr>
        <w:t>比选响应文件必须在202</w:t>
      </w:r>
      <w:r>
        <w:rPr>
          <w:rFonts w:hint="eastAsia"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val="en-US" w:eastAsia="zh-CN"/>
        </w:rPr>
        <w:t>年</w:t>
      </w:r>
      <w:r>
        <w:rPr>
          <w:rFonts w:hint="eastAsia" w:eastAsia="仿宋" w:cs="Times New Roman"/>
          <w:color w:val="auto"/>
          <w:sz w:val="28"/>
          <w:szCs w:val="28"/>
          <w:highlight w:val="none"/>
          <w:lang w:val="en-US" w:eastAsia="zh-CN"/>
        </w:rPr>
        <w:t>7</w:t>
      </w:r>
      <w:r>
        <w:rPr>
          <w:rFonts w:hint="default" w:ascii="Times New Roman" w:hAnsi="Times New Roman" w:eastAsia="仿宋" w:cs="Times New Roman"/>
          <w:color w:val="auto"/>
          <w:sz w:val="28"/>
          <w:szCs w:val="28"/>
          <w:highlight w:val="none"/>
          <w:lang w:val="en-US" w:eastAsia="zh-CN"/>
        </w:rPr>
        <w:t>月</w:t>
      </w:r>
      <w:r>
        <w:rPr>
          <w:rFonts w:hint="eastAsia" w:eastAsia="仿宋" w:cs="Times New Roman"/>
          <w:color w:val="auto"/>
          <w:sz w:val="28"/>
          <w:szCs w:val="28"/>
          <w:highlight w:val="none"/>
          <w:lang w:val="en-US" w:eastAsia="zh-CN"/>
        </w:rPr>
        <w:t>14</w:t>
      </w:r>
      <w:r>
        <w:rPr>
          <w:rFonts w:hint="default" w:ascii="Times New Roman" w:hAnsi="Times New Roman" w:eastAsia="仿宋" w:cs="Times New Roman"/>
          <w:color w:val="auto"/>
          <w:sz w:val="28"/>
          <w:szCs w:val="28"/>
          <w:highlight w:val="none"/>
          <w:lang w:val="en-US" w:eastAsia="zh-CN"/>
        </w:rPr>
        <w:t>日</w:t>
      </w:r>
      <w:r>
        <w:rPr>
          <w:rFonts w:hint="eastAsia" w:eastAsia="仿宋" w:cs="Times New Roman"/>
          <w:color w:val="auto"/>
          <w:sz w:val="28"/>
          <w:szCs w:val="28"/>
          <w:highlight w:val="none"/>
          <w:lang w:val="en-US" w:eastAsia="zh-CN"/>
        </w:rPr>
        <w:t>14</w:t>
      </w:r>
      <w:r>
        <w:rPr>
          <w:rFonts w:hint="default" w:ascii="Times New Roman" w:hAnsi="Times New Roman" w:eastAsia="仿宋" w:cs="Times New Roman"/>
          <w:color w:val="auto"/>
          <w:sz w:val="28"/>
          <w:szCs w:val="28"/>
          <w:highlight w:val="none"/>
          <w:lang w:val="en-US" w:eastAsia="zh-CN"/>
        </w:rPr>
        <w:t>时至</w:t>
      </w:r>
      <w:r>
        <w:rPr>
          <w:rFonts w:hint="eastAsia" w:eastAsia="仿宋" w:cs="Times New Roman"/>
          <w:color w:val="auto"/>
          <w:sz w:val="28"/>
          <w:szCs w:val="28"/>
          <w:highlight w:val="none"/>
          <w:lang w:val="en-US" w:eastAsia="zh-CN"/>
        </w:rPr>
        <w:t>14</w:t>
      </w:r>
      <w:r>
        <w:rPr>
          <w:rFonts w:hint="default" w:ascii="Times New Roman" w:hAnsi="Times New Roman" w:eastAsia="仿宋" w:cs="Times New Roman"/>
          <w:color w:val="auto"/>
          <w:sz w:val="28"/>
          <w:szCs w:val="28"/>
          <w:highlight w:val="none"/>
          <w:lang w:val="en-US" w:eastAsia="zh-CN"/>
        </w:rPr>
        <w:t>时</w:t>
      </w:r>
      <w:r>
        <w:rPr>
          <w:rFonts w:hint="eastAsia" w:eastAsia="仿宋" w:cs="Times New Roman"/>
          <w:color w:val="auto"/>
          <w:sz w:val="28"/>
          <w:szCs w:val="28"/>
          <w:highlight w:val="none"/>
          <w:lang w:val="en-US" w:eastAsia="zh-CN"/>
        </w:rPr>
        <w:t>30分</w:t>
      </w:r>
      <w:r>
        <w:rPr>
          <w:rFonts w:hint="default" w:ascii="Times New Roman" w:hAnsi="Times New Roman" w:eastAsia="仿宋" w:cs="Times New Roman"/>
          <w:color w:val="auto"/>
          <w:sz w:val="28"/>
          <w:szCs w:val="28"/>
          <w:highlight w:val="none"/>
          <w:lang w:val="en-US" w:eastAsia="zh-CN"/>
        </w:rPr>
        <w:t>送到</w:t>
      </w:r>
      <w:r>
        <w:rPr>
          <w:rFonts w:hint="eastAsia" w:ascii="仿宋_GB2312" w:hAnsi="宋体" w:eastAsia="仿宋_GB2312"/>
          <w:color w:val="auto"/>
          <w:sz w:val="28"/>
          <w:szCs w:val="28"/>
          <w:highlight w:val="none"/>
          <w:lang w:eastAsia="zh-CN"/>
        </w:rPr>
        <w:t>重庆江北国际机场有限公司</w:t>
      </w:r>
      <w:r>
        <w:rPr>
          <w:rFonts w:hint="eastAsia" w:ascii="仿宋" w:hAnsi="仿宋" w:eastAsia="仿宋" w:cs="仿宋"/>
          <w:color w:val="auto"/>
          <w:sz w:val="28"/>
          <w:szCs w:val="28"/>
          <w:highlight w:val="none"/>
        </w:rPr>
        <w:t>消防护卫部办公楼</w:t>
      </w:r>
      <w:r>
        <w:rPr>
          <w:rFonts w:hint="eastAsia" w:ascii="仿宋_GB2312" w:eastAsia="仿宋_GB2312"/>
          <w:color w:val="auto"/>
          <w:sz w:val="28"/>
          <w:szCs w:val="28"/>
          <w:highlight w:val="none"/>
        </w:rPr>
        <w:t>会议室，</w:t>
      </w:r>
      <w:r>
        <w:rPr>
          <w:rFonts w:hint="default" w:ascii="Times New Roman" w:hAnsi="Times New Roman" w:eastAsia="仿宋" w:cs="Times New Roman"/>
          <w:color w:val="auto"/>
          <w:sz w:val="28"/>
          <w:szCs w:val="28"/>
          <w:highlight w:val="none"/>
          <w:lang w:val="en-US" w:eastAsia="zh-CN"/>
        </w:rPr>
        <w:t>过期不予受理。</w:t>
      </w:r>
    </w:p>
    <w:p>
      <w:pPr>
        <w:keepNext w:val="0"/>
        <w:keepLines w:val="0"/>
        <w:pageBreakBefore w:val="0"/>
        <w:kinsoku/>
        <w:wordWrap/>
        <w:overflowPunct/>
        <w:topLinePunct w:val="0"/>
        <w:autoSpaceDE w:val="0"/>
        <w:autoSpaceDN w:val="0"/>
        <w:bidi w:val="0"/>
        <w:adjustRightInd w:val="0"/>
        <w:spacing w:line="360" w:lineRule="auto"/>
        <w:ind w:firstLine="560" w:firstLineChars="200"/>
        <w:rPr>
          <w:color w:val="auto"/>
          <w:highlight w:val="none"/>
        </w:rPr>
      </w:pPr>
      <w:r>
        <w:rPr>
          <w:rFonts w:ascii="仿宋_GB2312" w:hAnsi="宋体" w:eastAsia="仿宋_GB2312"/>
          <w:color w:val="auto"/>
          <w:sz w:val="28"/>
          <w:szCs w:val="28"/>
          <w:highlight w:val="none"/>
        </w:rPr>
        <w:t>1</w:t>
      </w:r>
      <w:r>
        <w:rPr>
          <w:rFonts w:hint="eastAsia" w:ascii="仿宋_GB2312" w:hAnsi="宋体" w:eastAsia="仿宋_GB2312"/>
          <w:color w:val="auto"/>
          <w:sz w:val="28"/>
          <w:szCs w:val="28"/>
          <w:highlight w:val="none"/>
          <w:lang w:val="en-US" w:eastAsia="zh-CN"/>
        </w:rPr>
        <w:t>1</w:t>
      </w:r>
      <w:r>
        <w:rPr>
          <w:rFonts w:ascii="仿宋_GB2312" w:hAnsi="宋体" w:eastAsia="仿宋_GB2312"/>
          <w:color w:val="auto"/>
          <w:sz w:val="28"/>
          <w:szCs w:val="28"/>
          <w:highlight w:val="none"/>
        </w:rPr>
        <w:t>.</w:t>
      </w:r>
      <w:r>
        <w:rPr>
          <w:rFonts w:hint="eastAsia" w:ascii="仿宋_GB2312" w:hAnsi="宋体" w:eastAsia="仿宋_GB2312"/>
          <w:color w:val="auto"/>
          <w:sz w:val="28"/>
          <w:szCs w:val="28"/>
          <w:highlight w:val="none"/>
        </w:rPr>
        <w:t>2</w:t>
      </w:r>
      <w:r>
        <w:rPr>
          <w:rFonts w:hint="default" w:ascii="Times New Roman" w:hAnsi="Times New Roman" w:eastAsia="仿宋" w:cs="Times New Roman"/>
          <w:color w:val="auto"/>
          <w:sz w:val="28"/>
          <w:szCs w:val="28"/>
          <w:highlight w:val="none"/>
          <w:lang w:val="en-US" w:eastAsia="zh-CN"/>
        </w:rPr>
        <w:t xml:space="preserve"> 202</w:t>
      </w:r>
      <w:r>
        <w:rPr>
          <w:rFonts w:hint="eastAsia"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val="en-US" w:eastAsia="zh-CN"/>
        </w:rPr>
        <w:t>年</w:t>
      </w:r>
      <w:r>
        <w:rPr>
          <w:rFonts w:hint="eastAsia" w:eastAsia="仿宋" w:cs="Times New Roman"/>
          <w:color w:val="auto"/>
          <w:sz w:val="28"/>
          <w:szCs w:val="28"/>
          <w:highlight w:val="none"/>
          <w:lang w:val="en-US" w:eastAsia="zh-CN"/>
        </w:rPr>
        <w:t>7</w:t>
      </w:r>
      <w:r>
        <w:rPr>
          <w:rFonts w:hint="default" w:ascii="Times New Roman" w:hAnsi="Times New Roman" w:eastAsia="仿宋" w:cs="Times New Roman"/>
          <w:color w:val="auto"/>
          <w:sz w:val="28"/>
          <w:szCs w:val="28"/>
          <w:highlight w:val="none"/>
          <w:lang w:val="en-US" w:eastAsia="zh-CN"/>
        </w:rPr>
        <w:t>月</w:t>
      </w:r>
      <w:r>
        <w:rPr>
          <w:rFonts w:hint="eastAsia" w:eastAsia="仿宋" w:cs="Times New Roman"/>
          <w:color w:val="auto"/>
          <w:sz w:val="28"/>
          <w:szCs w:val="28"/>
          <w:highlight w:val="none"/>
          <w:lang w:val="en-US" w:eastAsia="zh-CN"/>
        </w:rPr>
        <w:t>14</w:t>
      </w:r>
      <w:r>
        <w:rPr>
          <w:rFonts w:hint="default" w:ascii="Times New Roman" w:hAnsi="Times New Roman" w:eastAsia="仿宋" w:cs="Times New Roman"/>
          <w:color w:val="auto"/>
          <w:sz w:val="28"/>
          <w:szCs w:val="28"/>
          <w:highlight w:val="none"/>
          <w:lang w:val="en-US" w:eastAsia="zh-CN"/>
        </w:rPr>
        <w:t>日</w:t>
      </w:r>
      <w:r>
        <w:rPr>
          <w:rFonts w:hint="eastAsia" w:eastAsia="仿宋" w:cs="Times New Roman"/>
          <w:color w:val="auto"/>
          <w:sz w:val="28"/>
          <w:szCs w:val="28"/>
          <w:highlight w:val="none"/>
          <w:lang w:val="en-US" w:eastAsia="zh-CN"/>
        </w:rPr>
        <w:t>14</w:t>
      </w:r>
      <w:r>
        <w:rPr>
          <w:rFonts w:hint="default" w:ascii="Times New Roman" w:hAnsi="Times New Roman" w:eastAsia="仿宋" w:cs="Times New Roman"/>
          <w:color w:val="auto"/>
          <w:sz w:val="28"/>
          <w:szCs w:val="28"/>
          <w:highlight w:val="none"/>
          <w:lang w:val="en-US" w:eastAsia="zh-CN"/>
        </w:rPr>
        <w:t>时</w:t>
      </w:r>
      <w:r>
        <w:rPr>
          <w:rFonts w:hint="eastAsia" w:eastAsia="仿宋" w:cs="Times New Roman"/>
          <w:color w:val="auto"/>
          <w:sz w:val="28"/>
          <w:szCs w:val="28"/>
          <w:highlight w:val="none"/>
          <w:lang w:val="en-US" w:eastAsia="zh-CN"/>
        </w:rPr>
        <w:t>30分</w:t>
      </w:r>
      <w:r>
        <w:rPr>
          <w:rFonts w:hint="default" w:ascii="Times New Roman" w:hAnsi="Times New Roman" w:eastAsia="仿宋" w:cs="Times New Roman"/>
          <w:color w:val="auto"/>
          <w:sz w:val="28"/>
          <w:szCs w:val="28"/>
          <w:highlight w:val="none"/>
          <w:lang w:val="en-US" w:eastAsia="zh-CN"/>
        </w:rPr>
        <w:t>在</w:t>
      </w:r>
      <w:r>
        <w:rPr>
          <w:rFonts w:hint="eastAsia" w:ascii="仿宋_GB2312" w:hAnsi="宋体" w:eastAsia="仿宋_GB2312"/>
          <w:color w:val="auto"/>
          <w:sz w:val="28"/>
          <w:szCs w:val="28"/>
          <w:highlight w:val="none"/>
          <w:lang w:eastAsia="zh-CN"/>
        </w:rPr>
        <w:t>重庆江北国际机场有限公司</w:t>
      </w:r>
      <w:r>
        <w:rPr>
          <w:rFonts w:hint="eastAsia" w:ascii="仿宋" w:hAnsi="仿宋" w:eastAsia="仿宋" w:cs="仿宋"/>
          <w:color w:val="auto"/>
          <w:sz w:val="28"/>
          <w:szCs w:val="28"/>
          <w:highlight w:val="none"/>
        </w:rPr>
        <w:t>消防护卫部办公楼</w:t>
      </w:r>
      <w:r>
        <w:rPr>
          <w:rFonts w:hint="eastAsia" w:ascii="仿宋_GB2312" w:eastAsia="仿宋_GB2312"/>
          <w:color w:val="auto"/>
          <w:sz w:val="28"/>
          <w:szCs w:val="28"/>
          <w:highlight w:val="none"/>
        </w:rPr>
        <w:t>会议室</w:t>
      </w:r>
      <w:r>
        <w:rPr>
          <w:rFonts w:hint="default" w:ascii="Times New Roman" w:hAnsi="Times New Roman" w:eastAsia="仿宋" w:cs="Times New Roman"/>
          <w:color w:val="auto"/>
          <w:sz w:val="28"/>
          <w:szCs w:val="28"/>
          <w:highlight w:val="none"/>
          <w:lang w:val="en-US" w:eastAsia="zh-CN"/>
        </w:rPr>
        <w:t>对本项目进行比选，各比选响应方须参加。</w:t>
      </w:r>
    </w:p>
    <w:p>
      <w:pPr>
        <w:autoSpaceDE w:val="0"/>
        <w:autoSpaceDN w:val="0"/>
        <w:adjustRightInd w:val="0"/>
        <w:snapToGrid w:val="0"/>
        <w:spacing w:line="360" w:lineRule="auto"/>
        <w:ind w:firstLine="560" w:firstLineChars="200"/>
        <w:textAlignment w:val="bottom"/>
        <w:rPr>
          <w:rFonts w:hint="eastAsia" w:ascii="仿宋_GB2312" w:hAnsi="宋体" w:eastAsia="仿宋_GB2312"/>
          <w:color w:val="auto"/>
          <w:sz w:val="28"/>
          <w:szCs w:val="28"/>
          <w:highlight w:val="none"/>
        </w:rPr>
      </w:pPr>
      <w:r>
        <w:rPr>
          <w:rFonts w:ascii="仿宋_GB2312" w:hAnsi="宋体" w:eastAsia="仿宋_GB2312"/>
          <w:color w:val="auto"/>
          <w:sz w:val="28"/>
          <w:szCs w:val="28"/>
          <w:highlight w:val="none"/>
        </w:rPr>
        <w:t>1</w:t>
      </w:r>
      <w:r>
        <w:rPr>
          <w:rFonts w:hint="eastAsia" w:ascii="仿宋_GB2312" w:hAnsi="宋体" w:eastAsia="仿宋_GB2312"/>
          <w:color w:val="auto"/>
          <w:sz w:val="28"/>
          <w:szCs w:val="28"/>
          <w:highlight w:val="none"/>
          <w:lang w:val="en-US" w:eastAsia="zh-CN"/>
        </w:rPr>
        <w:t>1</w:t>
      </w:r>
      <w:r>
        <w:rPr>
          <w:rFonts w:ascii="仿宋_GB2312" w:hAnsi="宋体" w:eastAsia="仿宋_GB2312"/>
          <w:color w:val="auto"/>
          <w:sz w:val="28"/>
          <w:szCs w:val="28"/>
          <w:highlight w:val="none"/>
        </w:rPr>
        <w:t>.</w:t>
      </w:r>
      <w:r>
        <w:rPr>
          <w:rFonts w:hint="eastAsia" w:ascii="仿宋_GB2312" w:hAnsi="宋体" w:eastAsia="仿宋_GB2312"/>
          <w:color w:val="auto"/>
          <w:sz w:val="28"/>
          <w:szCs w:val="28"/>
          <w:highlight w:val="none"/>
          <w:lang w:val="en-US" w:eastAsia="zh-CN"/>
        </w:rPr>
        <w:t xml:space="preserve">3 </w:t>
      </w:r>
      <w:r>
        <w:rPr>
          <w:rFonts w:hint="eastAsia" w:ascii="仿宋_GB2312" w:hAnsi="宋体" w:eastAsia="仿宋_GB2312"/>
          <w:color w:val="auto"/>
          <w:sz w:val="28"/>
          <w:szCs w:val="28"/>
          <w:highlight w:val="none"/>
        </w:rPr>
        <w:t>公布比选结果时间：待结果确定后会及时通知，原则上只通知被选中的报价人。对未被选中的报价人不通知、不解释。</w:t>
      </w:r>
    </w:p>
    <w:p>
      <w:pPr>
        <w:snapToGrid w:val="0"/>
        <w:spacing w:line="360" w:lineRule="auto"/>
        <w:ind w:firstLine="539"/>
        <w:rPr>
          <w:rFonts w:hint="eastAsia" w:ascii="仿宋_GB2312" w:hAnsi="宋体" w:eastAsia="仿宋_GB2312"/>
          <w:color w:val="auto"/>
          <w:sz w:val="28"/>
          <w:szCs w:val="28"/>
          <w:highlight w:val="none"/>
          <w:lang w:eastAsia="zh-CN"/>
        </w:rPr>
      </w:pPr>
    </w:p>
    <w:p>
      <w:pPr>
        <w:snapToGrid w:val="0"/>
        <w:spacing w:line="360" w:lineRule="auto"/>
        <w:ind w:firstLine="539"/>
        <w:rPr>
          <w:rFonts w:hint="eastAsia" w:eastAsia="仿宋_GB2312"/>
          <w:sz w:val="36"/>
          <w:szCs w:val="36"/>
          <w:lang w:eastAsia="zh-CN"/>
        </w:rPr>
        <w:sectPr>
          <w:headerReference r:id="rId4" w:type="first"/>
          <w:footerReference r:id="rId6" w:type="first"/>
          <w:headerReference r:id="rId3" w:type="default"/>
          <w:footerReference r:id="rId5" w:type="default"/>
          <w:pgSz w:w="11900" w:h="16840"/>
          <w:pgMar w:top="1440" w:right="1800" w:bottom="1440" w:left="1800" w:header="851" w:footer="992" w:gutter="0"/>
          <w:pgNumType w:fmt="decimal"/>
          <w:cols w:space="425" w:num="1"/>
          <w:docGrid w:type="lines" w:linePitch="326" w:charSpace="0"/>
        </w:sectPr>
      </w:pPr>
      <w:r>
        <w:rPr>
          <w:rFonts w:hint="eastAsia" w:ascii="仿宋_GB2312" w:hAnsi="宋体" w:eastAsia="仿宋_GB2312"/>
          <w:color w:val="auto"/>
          <w:sz w:val="28"/>
          <w:szCs w:val="28"/>
          <w:highlight w:val="none"/>
          <w:lang w:eastAsia="zh-CN"/>
        </w:rPr>
        <w:t>附图：保税港国际货站高位消防水箱、气压水罐、稳压泵图纸</w:t>
      </w:r>
    </w:p>
    <w:p>
      <w:pPr>
        <w:snapToGrid w:val="0"/>
        <w:spacing w:line="360" w:lineRule="auto"/>
        <w:rPr>
          <w:rFonts w:ascii="宋体" w:hAnsi="宋体"/>
          <w:b/>
          <w:color w:val="auto"/>
          <w:sz w:val="32"/>
          <w:szCs w:val="32"/>
          <w:highlight w:val="none"/>
        </w:rPr>
      </w:pPr>
      <w:r>
        <w:rPr>
          <w:rFonts w:hint="eastAsia" w:ascii="仿宋_GB2312" w:hAnsi="宋体" w:eastAsia="仿宋_GB2312"/>
          <w:color w:val="auto"/>
          <w:sz w:val="28"/>
          <w:szCs w:val="28"/>
          <w:highlight w:val="none"/>
        </w:rPr>
        <w:t>附件1：</w:t>
      </w:r>
    </w:p>
    <w:p>
      <w:pPr>
        <w:jc w:val="center"/>
        <w:rPr>
          <w:rFonts w:ascii="宋体" w:hAnsi="宋体"/>
          <w:b/>
          <w:color w:val="auto"/>
          <w:sz w:val="32"/>
          <w:szCs w:val="32"/>
          <w:highlight w:val="none"/>
        </w:rPr>
      </w:pPr>
      <w:r>
        <w:rPr>
          <w:rFonts w:hint="eastAsia" w:ascii="宋体" w:hAnsi="宋体"/>
          <w:b/>
          <w:color w:val="auto"/>
          <w:sz w:val="32"/>
          <w:szCs w:val="32"/>
          <w:highlight w:val="none"/>
        </w:rPr>
        <w:t>报价函</w:t>
      </w:r>
    </w:p>
    <w:p>
      <w:pPr>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重庆机场集团有限公司：</w:t>
      </w:r>
    </w:p>
    <w:p>
      <w:pPr>
        <w:spacing w:line="360" w:lineRule="auto"/>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1．我方已仔细研究了</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rPr>
        <w:tab/>
      </w:r>
      <w:r>
        <w:rPr>
          <w:rFonts w:hint="eastAsia" w:ascii="仿宋_GB2312" w:hAnsi="宋体" w:eastAsia="仿宋_GB2312"/>
          <w:color w:val="auto"/>
          <w:sz w:val="28"/>
          <w:szCs w:val="28"/>
          <w:highlight w:val="none"/>
          <w:u w:val="single"/>
        </w:rPr>
        <w:tab/>
      </w:r>
      <w:r>
        <w:rPr>
          <w:rFonts w:hint="eastAsia" w:ascii="仿宋_GB2312" w:hAnsi="宋体" w:eastAsia="仿宋_GB2312"/>
          <w:color w:val="auto"/>
          <w:sz w:val="28"/>
          <w:szCs w:val="28"/>
          <w:highlight w:val="none"/>
          <w:u w:val="single"/>
        </w:rPr>
        <w:t>（项目名称）</w:t>
      </w:r>
      <w:r>
        <w:rPr>
          <w:rFonts w:hint="eastAsia" w:ascii="仿宋_GB2312" w:hAnsi="宋体" w:eastAsia="仿宋_GB2312"/>
          <w:color w:val="auto"/>
          <w:sz w:val="28"/>
          <w:szCs w:val="28"/>
          <w:highlight w:val="none"/>
        </w:rPr>
        <w:t>项目比选文件的全部内容，愿意</w:t>
      </w:r>
      <w:r>
        <w:rPr>
          <w:rFonts w:hint="eastAsia" w:ascii="仿宋" w:hAnsi="仿宋" w:eastAsia="仿宋" w:cs="仿宋"/>
          <w:color w:val="auto"/>
          <w:sz w:val="28"/>
          <w:szCs w:val="28"/>
        </w:rPr>
        <w:t>以人民币</w:t>
      </w:r>
      <w:r>
        <w:rPr>
          <w:rFonts w:hint="eastAsia" w:ascii="仿宋" w:hAnsi="仿宋" w:eastAsia="仿宋" w:cs="仿宋"/>
          <w:color w:val="auto"/>
          <w:sz w:val="28"/>
          <w:szCs w:val="28"/>
          <w:u w:val="single"/>
        </w:rPr>
        <w:t xml:space="preserve">（大写）          </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元（¥    </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rPr>
        <w:t>）</w:t>
      </w:r>
      <w:r>
        <w:rPr>
          <w:rFonts w:hint="eastAsia" w:ascii="仿宋" w:hAnsi="仿宋" w:eastAsia="仿宋" w:cs="仿宋"/>
          <w:color w:val="auto"/>
          <w:sz w:val="28"/>
          <w:szCs w:val="28"/>
        </w:rPr>
        <w:t>（不含增值税专用发票的报价，增值税率</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r>
        <w:rPr>
          <w:rFonts w:hint="eastAsia" w:ascii="仿宋_GB2312" w:hAnsi="宋体" w:eastAsia="仿宋_GB2312"/>
          <w:color w:val="auto"/>
          <w:sz w:val="28"/>
          <w:szCs w:val="28"/>
          <w:highlight w:val="none"/>
        </w:rPr>
        <w:t>的总报价</w:t>
      </w:r>
      <w:r>
        <w:rPr>
          <w:rFonts w:hint="eastAsia" w:ascii="仿宋_GB2312" w:hAnsi="宋体" w:eastAsia="仿宋_GB2312"/>
          <w:color w:val="auto"/>
          <w:sz w:val="28"/>
          <w:szCs w:val="28"/>
          <w:highlight w:val="none"/>
          <w:lang w:eastAsia="zh-CN"/>
        </w:rPr>
        <w:t>，</w:t>
      </w:r>
      <w:r>
        <w:rPr>
          <w:rFonts w:hint="eastAsia" w:ascii="仿宋" w:hAnsi="仿宋" w:eastAsia="仿宋" w:cs="仿宋"/>
          <w:color w:val="auto"/>
          <w:sz w:val="28"/>
          <w:szCs w:val="28"/>
        </w:rPr>
        <w:t>按合同约定实施和完成承包项目的全部工作</w:t>
      </w:r>
      <w:r>
        <w:rPr>
          <w:rFonts w:ascii="仿宋_GB2312" w:hAnsi="宋体" w:eastAsia="仿宋_GB2312"/>
          <w:color w:val="auto"/>
          <w:sz w:val="28"/>
          <w:szCs w:val="28"/>
          <w:highlight w:val="none"/>
        </w:rPr>
        <w:t>。</w:t>
      </w:r>
      <w:r>
        <w:rPr>
          <w:rFonts w:hint="eastAsia" w:ascii="仿宋_GB2312" w:hAnsi="宋体" w:eastAsia="仿宋_GB2312"/>
          <w:color w:val="auto"/>
          <w:sz w:val="28"/>
          <w:szCs w:val="28"/>
          <w:highlight w:val="none"/>
          <w:lang w:eastAsia="zh-CN"/>
        </w:rPr>
        <w:t>工期为</w:t>
      </w:r>
      <w:r>
        <w:rPr>
          <w:rFonts w:hint="eastAsia" w:ascii="仿宋_GB2312" w:hAnsi="宋体" w:eastAsia="仿宋_GB2312"/>
          <w:color w:val="auto"/>
          <w:sz w:val="28"/>
          <w:szCs w:val="28"/>
          <w:highlight w:val="none"/>
        </w:rPr>
        <w:t>：</w:t>
      </w:r>
      <w:r>
        <w:rPr>
          <w:rFonts w:hint="eastAsia" w:ascii="仿宋_GB2312" w:eastAsia="仿宋_GB2312"/>
          <w:color w:val="auto"/>
          <w:sz w:val="28"/>
          <w:szCs w:val="28"/>
          <w:highlight w:val="none"/>
          <w:lang w:eastAsia="zh-CN"/>
        </w:rPr>
        <w:t>签订合同</w:t>
      </w:r>
      <w:r>
        <w:rPr>
          <w:rFonts w:hint="eastAsia" w:ascii="仿宋_GB2312" w:eastAsia="仿宋_GB2312"/>
          <w:color w:val="auto"/>
          <w:sz w:val="28"/>
          <w:szCs w:val="28"/>
          <w:highlight w:val="none"/>
        </w:rPr>
        <w:t>之日起至竣工截止日，总计不超过</w:t>
      </w:r>
      <w:r>
        <w:rPr>
          <w:rFonts w:hint="eastAsia" w:ascii="仿宋_GB2312" w:eastAsia="仿宋_GB2312"/>
          <w:color w:val="auto"/>
          <w:sz w:val="28"/>
          <w:szCs w:val="28"/>
          <w:highlight w:val="none"/>
          <w:lang w:val="en-US" w:eastAsia="zh-CN"/>
        </w:rPr>
        <w:t>60</w:t>
      </w:r>
      <w:r>
        <w:rPr>
          <w:rFonts w:hint="eastAsia" w:ascii="仿宋_GB2312" w:eastAsia="仿宋_GB2312"/>
          <w:color w:val="auto"/>
          <w:sz w:val="28"/>
          <w:szCs w:val="28"/>
          <w:highlight w:val="none"/>
        </w:rPr>
        <w:t>个</w:t>
      </w:r>
      <w:r>
        <w:rPr>
          <w:rFonts w:hint="eastAsia" w:ascii="仿宋_GB2312" w:eastAsia="仿宋_GB2312"/>
          <w:color w:val="auto"/>
          <w:sz w:val="28"/>
          <w:szCs w:val="28"/>
          <w:highlight w:val="none"/>
          <w:lang w:eastAsia="zh-CN"/>
        </w:rPr>
        <w:t>自然日</w:t>
      </w:r>
      <w:r>
        <w:rPr>
          <w:rFonts w:hint="eastAsia" w:ascii="仿宋_GB2312" w:hAnsi="宋体" w:eastAsia="仿宋_GB2312"/>
          <w:color w:val="auto"/>
          <w:sz w:val="28"/>
          <w:szCs w:val="28"/>
          <w:highlight w:val="none"/>
        </w:rPr>
        <w:t>，按合同约定实施和完成承包项目的全部</w:t>
      </w:r>
      <w:r>
        <w:rPr>
          <w:rFonts w:ascii="仿宋_GB2312" w:hAnsi="宋体" w:eastAsia="仿宋_GB2312"/>
          <w:color w:val="auto"/>
          <w:sz w:val="28"/>
          <w:szCs w:val="28"/>
          <w:highlight w:val="none"/>
        </w:rPr>
        <w:t>工作</w:t>
      </w:r>
      <w:r>
        <w:rPr>
          <w:rFonts w:hint="eastAsia" w:ascii="仿宋_GB2312" w:hAnsi="宋体" w:eastAsia="仿宋_GB2312"/>
          <w:color w:val="auto"/>
          <w:sz w:val="28"/>
          <w:szCs w:val="28"/>
          <w:highlight w:val="none"/>
        </w:rPr>
        <w:t>。</w:t>
      </w:r>
    </w:p>
    <w:p>
      <w:pPr>
        <w:autoSpaceDE w:val="0"/>
        <w:autoSpaceDN w:val="0"/>
        <w:adjustRightInd w:val="0"/>
        <w:spacing w:before="15"/>
        <w:ind w:right="-20"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2．我方承诺在比选有效期内不修改、撤销比选文件。</w:t>
      </w:r>
    </w:p>
    <w:p>
      <w:pPr>
        <w:autoSpaceDE w:val="0"/>
        <w:autoSpaceDN w:val="0"/>
        <w:adjustRightInd w:val="0"/>
        <w:ind w:right="-20"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3．如我方成交：</w:t>
      </w:r>
    </w:p>
    <w:p>
      <w:pPr>
        <w:autoSpaceDE w:val="0"/>
        <w:autoSpaceDN w:val="0"/>
        <w:adjustRightInd w:val="0"/>
        <w:ind w:right="-80"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（1）我方承诺在收到成交通知后，在规定的期限内与你方签订合同。</w:t>
      </w:r>
    </w:p>
    <w:p>
      <w:pPr>
        <w:autoSpaceDE w:val="0"/>
        <w:autoSpaceDN w:val="0"/>
        <w:adjustRightInd w:val="0"/>
        <w:ind w:right="-20"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（2）随同本报价函递交的报价函附录属于合同文件的组成部分。</w:t>
      </w:r>
    </w:p>
    <w:p>
      <w:pPr>
        <w:autoSpaceDE w:val="0"/>
        <w:autoSpaceDN w:val="0"/>
        <w:adjustRightInd w:val="0"/>
        <w:ind w:right="-20"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（3）我方承诺在合同约定的期限内完成并移交全部合同项目和成果。</w:t>
      </w:r>
    </w:p>
    <w:p>
      <w:pPr>
        <w:autoSpaceDE w:val="0"/>
        <w:autoSpaceDN w:val="0"/>
        <w:adjustRightInd w:val="0"/>
        <w:ind w:right="-20" w:firstLine="560" w:firstLineChars="200"/>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（4）我方</w:t>
      </w:r>
      <w:r>
        <w:rPr>
          <w:rFonts w:ascii="仿宋_GB2312" w:hAnsi="宋体" w:eastAsia="仿宋_GB2312"/>
          <w:color w:val="auto"/>
          <w:sz w:val="28"/>
          <w:szCs w:val="28"/>
          <w:highlight w:val="none"/>
        </w:rPr>
        <w:t>承诺</w:t>
      </w:r>
      <w:r>
        <w:rPr>
          <w:rFonts w:hint="eastAsia" w:ascii="仿宋_GB2312" w:hAnsi="宋体" w:eastAsia="仿宋_GB2312"/>
          <w:bCs/>
          <w:color w:val="auto"/>
          <w:sz w:val="28"/>
          <w:szCs w:val="28"/>
          <w:highlight w:val="none"/>
        </w:rPr>
        <w:t>为</w:t>
      </w:r>
      <w:r>
        <w:rPr>
          <w:rFonts w:ascii="仿宋_GB2312" w:hAnsi="宋体" w:eastAsia="仿宋_GB2312"/>
          <w:bCs/>
          <w:color w:val="auto"/>
          <w:sz w:val="28"/>
          <w:szCs w:val="28"/>
          <w:highlight w:val="none"/>
        </w:rPr>
        <w:t>满足建设内容而实施的</w:t>
      </w:r>
      <w:r>
        <w:rPr>
          <w:rFonts w:hint="eastAsia" w:ascii="仿宋_GB2312" w:hAnsi="宋体" w:eastAsia="仿宋_GB2312"/>
          <w:bCs/>
          <w:color w:val="auto"/>
          <w:sz w:val="28"/>
          <w:szCs w:val="28"/>
          <w:highlight w:val="none"/>
        </w:rPr>
        <w:t>各类</w:t>
      </w:r>
      <w:r>
        <w:rPr>
          <w:rFonts w:ascii="仿宋_GB2312" w:hAnsi="宋体" w:eastAsia="仿宋_GB2312"/>
          <w:bCs/>
          <w:color w:val="auto"/>
          <w:sz w:val="28"/>
          <w:szCs w:val="28"/>
          <w:highlight w:val="none"/>
        </w:rPr>
        <w:t>施工</w:t>
      </w:r>
      <w:r>
        <w:rPr>
          <w:rFonts w:hint="eastAsia" w:ascii="仿宋_GB2312" w:hAnsi="宋体" w:eastAsia="仿宋_GB2312"/>
          <w:bCs/>
          <w:color w:val="auto"/>
          <w:sz w:val="28"/>
          <w:szCs w:val="28"/>
          <w:highlight w:val="none"/>
        </w:rPr>
        <w:t>固定总价包干。</w:t>
      </w:r>
    </w:p>
    <w:p>
      <w:pPr>
        <w:autoSpaceDE w:val="0"/>
        <w:autoSpaceDN w:val="0"/>
        <w:adjustRightInd w:val="0"/>
        <w:spacing w:line="354" w:lineRule="auto"/>
        <w:ind w:left="120" w:right="-9"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4．我方在此声明，所递交的比选文件及有关资料内容完整、真实和准确。</w:t>
      </w:r>
    </w:p>
    <w:p>
      <w:pPr>
        <w:autoSpaceDE w:val="0"/>
        <w:autoSpaceDN w:val="0"/>
        <w:adjustRightInd w:val="0"/>
        <w:spacing w:line="354" w:lineRule="auto"/>
        <w:ind w:left="120" w:right="-9"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5．除非达到另外协议并生效，你方的成交通知书和本比选文件将成为约束双方的合同文件组成部分。</w:t>
      </w:r>
    </w:p>
    <w:p>
      <w:pPr>
        <w:tabs>
          <w:tab w:val="left" w:pos="7140"/>
          <w:tab w:val="left" w:pos="7560"/>
          <w:tab w:val="left" w:pos="8300"/>
        </w:tabs>
        <w:autoSpaceDE w:val="0"/>
        <w:autoSpaceDN w:val="0"/>
        <w:adjustRightInd w:val="0"/>
        <w:spacing w:line="360" w:lineRule="auto"/>
        <w:ind w:right="210"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比选人：</w:t>
      </w:r>
      <w:r>
        <w:rPr>
          <w:rFonts w:hint="eastAsia" w:ascii="仿宋_GB2312" w:hAnsi="宋体" w:eastAsia="仿宋_GB2312"/>
          <w:color w:val="auto"/>
          <w:sz w:val="28"/>
          <w:szCs w:val="28"/>
          <w:highlight w:val="none"/>
          <w:u w:val="single"/>
        </w:rPr>
        <w:t xml:space="preserve">                     （盖单位公章） </w:t>
      </w:r>
    </w:p>
    <w:p>
      <w:pPr>
        <w:tabs>
          <w:tab w:val="left" w:pos="7140"/>
          <w:tab w:val="left" w:pos="7560"/>
          <w:tab w:val="left" w:pos="8300"/>
        </w:tabs>
        <w:autoSpaceDE w:val="0"/>
        <w:autoSpaceDN w:val="0"/>
        <w:adjustRightInd w:val="0"/>
        <w:spacing w:line="360" w:lineRule="auto"/>
        <w:ind w:right="210" w:firstLine="560" w:firstLineChars="200"/>
        <w:jc w:val="left"/>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法定代表人或其委托代理人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rPr>
        <w:tab/>
      </w:r>
      <w:r>
        <w:rPr>
          <w:rFonts w:hint="eastAsia" w:ascii="仿宋_GB2312" w:hAnsi="宋体" w:eastAsia="仿宋_GB2312"/>
          <w:color w:val="auto"/>
          <w:sz w:val="28"/>
          <w:szCs w:val="28"/>
          <w:highlight w:val="none"/>
          <w:u w:val="single"/>
        </w:rPr>
        <w:t xml:space="preserve">（签字） </w:t>
      </w:r>
    </w:p>
    <w:p>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地址：</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rPr>
        <w:tab/>
      </w:r>
    </w:p>
    <w:p>
      <w:pPr>
        <w:tabs>
          <w:tab w:val="left" w:pos="8300"/>
        </w:tabs>
        <w:autoSpaceDE w:val="0"/>
        <w:autoSpaceDN w:val="0"/>
        <w:adjustRightInd w:val="0"/>
        <w:spacing w:before="1" w:line="360" w:lineRule="auto"/>
        <w:ind w:right="-20"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网址</w:t>
      </w:r>
      <w:r>
        <w:rPr>
          <w:rFonts w:hint="eastAsia" w:ascii="仿宋_GB2312" w:hAnsi="宋体" w:eastAsia="仿宋_GB2312"/>
          <w:color w:val="auto"/>
          <w:sz w:val="28"/>
          <w:szCs w:val="28"/>
          <w:highlight w:val="none"/>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电话</w:t>
      </w:r>
      <w:r>
        <w:rPr>
          <w:rFonts w:hint="eastAsia" w:ascii="仿宋_GB2312" w:hAnsi="宋体" w:eastAsia="仿宋_GB2312"/>
          <w:color w:val="auto"/>
          <w:sz w:val="28"/>
          <w:szCs w:val="28"/>
          <w:highlight w:val="none"/>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传真：</w:t>
      </w:r>
      <w:r>
        <w:rPr>
          <w:rFonts w:hint="eastAsia" w:ascii="仿宋_GB2312" w:hAnsi="宋体" w:eastAsia="仿宋_GB2312"/>
          <w:color w:val="auto"/>
          <w:sz w:val="28"/>
          <w:szCs w:val="28"/>
          <w:highlight w:val="none"/>
          <w:u w:val="single"/>
        </w:rPr>
        <w:t xml:space="preserve">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邮政编码：</w:t>
      </w:r>
      <w:r>
        <w:rPr>
          <w:rFonts w:hint="eastAsia" w:ascii="仿宋_GB2312" w:hAnsi="宋体" w:eastAsia="仿宋_GB2312"/>
          <w:color w:val="auto"/>
          <w:sz w:val="28"/>
          <w:szCs w:val="28"/>
          <w:highlight w:val="none"/>
          <w:u w:val="singl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年  月  日</w:t>
      </w:r>
    </w:p>
    <w:p>
      <w:pPr>
        <w:widowControl/>
        <w:jc w:val="left"/>
        <w:rPr>
          <w:rFonts w:ascii="宋体" w:hAnsi="宋体" w:cs="宋体"/>
          <w:color w:val="auto"/>
          <w:szCs w:val="21"/>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snapToGrid w:val="0"/>
        <w:spacing w:line="360" w:lineRule="auto"/>
        <w:rPr>
          <w:rFonts w:hint="eastAsia" w:ascii="仿宋_GB2312" w:hAnsi="宋体" w:eastAsia="仿宋_GB2312"/>
          <w:color w:val="auto"/>
          <w:sz w:val="28"/>
          <w:szCs w:val="28"/>
          <w:highlight w:val="none"/>
        </w:rPr>
        <w:sectPr>
          <w:pgSz w:w="11900" w:h="16840"/>
          <w:pgMar w:top="1440" w:right="1800" w:bottom="1440" w:left="1800" w:header="851" w:footer="992" w:gutter="0"/>
          <w:pgNumType w:fmt="decimal"/>
          <w:cols w:space="425" w:num="1"/>
          <w:docGrid w:type="lines" w:linePitch="326" w:charSpace="0"/>
        </w:sectPr>
      </w:pPr>
    </w:p>
    <w:p>
      <w:pPr>
        <w:pStyle w:val="2"/>
        <w:rPr>
          <w:rFonts w:hint="eastAsia"/>
          <w:color w:val="auto"/>
          <w:highlight w:val="none"/>
        </w:rPr>
      </w:pPr>
    </w:p>
    <w:p>
      <w:pPr>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附件2：</w:t>
      </w:r>
    </w:p>
    <w:p>
      <w:pPr>
        <w:jc w:val="center"/>
        <w:rPr>
          <w:rFonts w:ascii="宋体" w:hAnsi="宋体"/>
          <w:b/>
          <w:color w:val="auto"/>
          <w:sz w:val="32"/>
          <w:szCs w:val="32"/>
          <w:highlight w:val="none"/>
        </w:rPr>
      </w:pPr>
      <w:r>
        <w:rPr>
          <w:rFonts w:hint="eastAsia" w:ascii="宋体" w:hAnsi="宋体"/>
          <w:b/>
          <w:color w:val="auto"/>
          <w:sz w:val="32"/>
          <w:szCs w:val="32"/>
          <w:highlight w:val="none"/>
        </w:rPr>
        <w:t>法定代表人身份证明</w:t>
      </w:r>
    </w:p>
    <w:p>
      <w:pPr>
        <w:rPr>
          <w:color w:val="auto"/>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比选人名称：</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单位性质：</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地址：</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成立时间：</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rPr>
        <w:t xml:space="preserve"> </w:t>
      </w:r>
      <w:r>
        <w:rPr>
          <w:rFonts w:hint="eastAsia" w:ascii="仿宋" w:hAnsi="仿宋" w:eastAsia="仿宋"/>
          <w:color w:val="auto"/>
          <w:spacing w:val="-1"/>
          <w:kern w:val="0"/>
          <w:sz w:val="28"/>
          <w:szCs w:val="28"/>
          <w:highlight w:val="none"/>
        </w:rPr>
        <w:t>年</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rPr>
        <w:t xml:space="preserve"> </w:t>
      </w:r>
      <w:r>
        <w:rPr>
          <w:rFonts w:hint="eastAsia" w:ascii="仿宋" w:hAnsi="仿宋" w:eastAsia="仿宋"/>
          <w:color w:val="auto"/>
          <w:spacing w:val="-1"/>
          <w:kern w:val="0"/>
          <w:sz w:val="28"/>
          <w:szCs w:val="28"/>
          <w:highlight w:val="none"/>
        </w:rPr>
        <w:t>月</w:t>
      </w:r>
      <w:r>
        <w:rPr>
          <w:rFonts w:ascii="仿宋" w:hAnsi="仿宋" w:eastAsia="仿宋"/>
          <w:color w:val="auto"/>
          <w:w w:val="200"/>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经营期限：</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性别</w:t>
      </w:r>
      <w:r>
        <w:rPr>
          <w:rFonts w:hint="eastAsia" w:ascii="仿宋" w:hAnsi="仿宋" w:eastAsia="仿宋"/>
          <w:color w:val="auto"/>
          <w:spacing w:val="-1"/>
          <w:kern w:val="0"/>
          <w:sz w:val="28"/>
          <w:szCs w:val="28"/>
          <w:highlight w:val="none"/>
        </w:rPr>
        <w:t>：</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rPr>
        <w:t xml:space="preserve"> </w:t>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职务：</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（比选人名称）的法定代表人。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比选</w:t>
      </w:r>
      <w:r>
        <w:rPr>
          <w:rFonts w:hint="eastAsia" w:ascii="仿宋" w:hAnsi="仿宋" w:eastAsia="仿宋"/>
          <w:color w:val="auto"/>
          <w:spacing w:val="-1"/>
          <w:kern w:val="0"/>
          <w:sz w:val="28"/>
          <w:szCs w:val="28"/>
          <w:highlight w:val="none"/>
        </w:rPr>
        <w:t>人</w:t>
      </w:r>
      <w:r>
        <w:rPr>
          <w:rFonts w:hint="eastAsia" w:ascii="仿宋" w:hAnsi="仿宋" w:eastAsia="仿宋"/>
          <w:color w:val="auto"/>
          <w:kern w:val="0"/>
          <w:sz w:val="28"/>
          <w:szCs w:val="28"/>
          <w:highlight w:val="none"/>
        </w:rPr>
        <w:t>：</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盖单位公章）</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highlight w:val="none"/>
        </w:rPr>
      </w:pP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ascii="仿宋" w:hAnsi="仿宋" w:eastAsia="仿宋"/>
          <w:color w:val="auto"/>
          <w:w w:val="200"/>
          <w:kern w:val="0"/>
          <w:sz w:val="28"/>
          <w:szCs w:val="28"/>
          <w:highlight w:val="none"/>
          <w:u w:val="single"/>
        </w:rPr>
        <w:t xml:space="preserve"> </w:t>
      </w:r>
      <w:r>
        <w:rPr>
          <w:rFonts w:hint="eastAsia" w:ascii="仿宋" w:hAnsi="仿宋" w:eastAsia="仿宋"/>
          <w:color w:val="auto"/>
          <w:w w:val="200"/>
          <w:kern w:val="0"/>
          <w:sz w:val="28"/>
          <w:szCs w:val="28"/>
          <w:highlight w:val="none"/>
          <w:u w:val="single"/>
        </w:rPr>
        <w:t xml:space="preserve">  </w:t>
      </w:r>
      <w:r>
        <w:rPr>
          <w:rFonts w:hint="eastAsia" w:ascii="仿宋" w:hAnsi="仿宋" w:eastAsia="仿宋"/>
          <w:color w:val="auto"/>
          <w:kern w:val="0"/>
          <w:sz w:val="28"/>
          <w:szCs w:val="28"/>
          <w:highlight w:val="none"/>
        </w:rPr>
        <w:t>月</w:t>
      </w:r>
      <w:r>
        <w:rPr>
          <w:rFonts w:ascii="仿宋" w:hAnsi="仿宋" w:eastAsia="仿宋"/>
          <w:color w:val="auto"/>
          <w:w w:val="200"/>
          <w:kern w:val="0"/>
          <w:sz w:val="28"/>
          <w:szCs w:val="28"/>
          <w:highlight w:val="none"/>
          <w:u w:val="single"/>
        </w:rPr>
        <w:t xml:space="preserve"> </w:t>
      </w:r>
      <w:r>
        <w:rPr>
          <w:rFonts w:hint="eastAsia" w:ascii="仿宋" w:hAnsi="仿宋" w:eastAsia="仿宋"/>
          <w:color w:val="auto"/>
          <w:w w:val="200"/>
          <w:kern w:val="0"/>
          <w:sz w:val="28"/>
          <w:szCs w:val="28"/>
          <w:highlight w:val="none"/>
          <w:u w:val="single"/>
        </w:rPr>
        <w:t xml:space="preserve">  </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jc w:val="left"/>
        <w:rPr>
          <w:rFonts w:ascii="宋体" w:hAnsi="宋体"/>
          <w:color w:val="auto"/>
          <w:kern w:val="0"/>
          <w:highlight w:val="none"/>
        </w:rPr>
      </w:pPr>
    </w:p>
    <w:p>
      <w:pPr>
        <w:rPr>
          <w:rFonts w:ascii="仿宋" w:hAnsi="仿宋" w:eastAsia="仿宋"/>
          <w:color w:val="auto"/>
          <w:sz w:val="28"/>
          <w:szCs w:val="28"/>
          <w:highlight w:val="none"/>
        </w:rPr>
      </w:pPr>
      <w:r>
        <w:rPr>
          <w:rFonts w:hint="eastAsia" w:ascii="仿宋" w:hAnsi="仿宋" w:eastAsia="仿宋"/>
          <w:color w:val="auto"/>
          <w:kern w:val="0"/>
          <w:sz w:val="28"/>
          <w:szCs w:val="28"/>
          <w:highlight w:val="none"/>
        </w:rPr>
        <w:t>附法定代表人身份证复印件</w:t>
      </w:r>
    </w:p>
    <w:p>
      <w:pPr>
        <w:widowControl/>
        <w:jc w:val="left"/>
        <w:rPr>
          <w:rFonts w:hint="eastAsia" w:ascii="仿宋_GB2312" w:hAnsi="仿宋_GB2312" w:eastAsia="仿宋_GB2312"/>
          <w:color w:val="auto"/>
          <w:sz w:val="28"/>
          <w:szCs w:val="28"/>
          <w:highlight w:val="none"/>
        </w:rPr>
        <w:sectPr>
          <w:pgSz w:w="11900" w:h="16840"/>
          <w:pgMar w:top="1440" w:right="1800" w:bottom="1440" w:left="1800" w:header="851" w:footer="992" w:gutter="0"/>
          <w:pgNumType w:fmt="decimal"/>
          <w:cols w:space="425" w:num="1"/>
          <w:docGrid w:type="lines" w:linePitch="326" w:charSpace="0"/>
        </w:sectPr>
      </w:pPr>
    </w:p>
    <w:p>
      <w:pPr>
        <w:widowControl/>
        <w:jc w:val="left"/>
        <w:rPr>
          <w:rFonts w:hint="eastAsia" w:ascii="仿宋_GB2312" w:hAnsi="仿宋_GB2312" w:eastAsia="仿宋_GB2312"/>
          <w:color w:val="auto"/>
          <w:sz w:val="28"/>
          <w:szCs w:val="28"/>
          <w:highlight w:val="none"/>
        </w:rPr>
      </w:pPr>
    </w:p>
    <w:p>
      <w:pPr>
        <w:widowControl/>
        <w:jc w:val="left"/>
        <w:rPr>
          <w:rFonts w:ascii="宋体" w:hAnsi="宋体"/>
          <w:b/>
          <w:color w:val="auto"/>
          <w:sz w:val="32"/>
          <w:szCs w:val="32"/>
          <w:highlight w:val="none"/>
        </w:rPr>
      </w:pPr>
      <w:r>
        <w:rPr>
          <w:rFonts w:hint="eastAsia" w:ascii="仿宋_GB2312" w:hAnsi="仿宋_GB2312" w:eastAsia="仿宋_GB2312"/>
          <w:color w:val="auto"/>
          <w:sz w:val="28"/>
          <w:szCs w:val="28"/>
          <w:highlight w:val="none"/>
        </w:rPr>
        <w:t>附件3：</w:t>
      </w:r>
    </w:p>
    <w:p>
      <w:pPr>
        <w:jc w:val="center"/>
        <w:rPr>
          <w:rFonts w:ascii="宋体" w:hAnsi="宋体"/>
          <w:b/>
          <w:color w:val="auto"/>
          <w:sz w:val="32"/>
          <w:szCs w:val="32"/>
          <w:highlight w:val="none"/>
        </w:rPr>
      </w:pPr>
      <w:r>
        <w:rPr>
          <w:rFonts w:hint="eastAsia" w:ascii="宋体" w:hAnsi="宋体"/>
          <w:b/>
          <w:color w:val="auto"/>
          <w:sz w:val="32"/>
          <w:szCs w:val="32"/>
          <w:highlight w:val="none"/>
        </w:rPr>
        <w:t>法人代表授权书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项目的比选活动中，以我单位的名义签署比选文件，与业主协商、签定合同协议书以及执行一切与此有关的事务。</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比选单位：____________（盖章）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授权人：____________（签章）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被授权人代理人：____________（签章）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日期：  20</w:t>
      </w:r>
      <w:r>
        <w:rPr>
          <w:rFonts w:hint="eastAsia" w:ascii="仿宋" w:hAnsi="仿宋" w:eastAsia="仿宋"/>
          <w:color w:val="auto"/>
          <w:sz w:val="28"/>
          <w:szCs w:val="28"/>
          <w:highlight w:val="none"/>
          <w:lang w:val="en-US" w:eastAsia="zh-CN"/>
        </w:rPr>
        <w:t>21</w:t>
      </w:r>
      <w:r>
        <w:rPr>
          <w:rFonts w:hint="eastAsia" w:ascii="仿宋" w:hAnsi="仿宋" w:eastAsia="仿宋"/>
          <w:color w:val="auto"/>
          <w:sz w:val="28"/>
          <w:szCs w:val="28"/>
          <w:highlight w:val="none"/>
        </w:rPr>
        <w:t xml:space="preserve"> 年   月   日</w:t>
      </w:r>
    </w:p>
    <w:p>
      <w:pPr>
        <w:spacing w:line="480" w:lineRule="auto"/>
        <w:rPr>
          <w:color w:val="auto"/>
          <w:highlight w:val="none"/>
        </w:rPr>
      </w:pPr>
    </w:p>
    <w:p>
      <w:pPr>
        <w:snapToGrid w:val="0"/>
        <w:spacing w:line="360" w:lineRule="auto"/>
        <w:rPr>
          <w:rFonts w:hint="eastAsia" w:ascii="仿宋_GB2312" w:hAnsi="宋体" w:eastAsia="仿宋_GB2312"/>
          <w:color w:val="auto"/>
          <w:sz w:val="28"/>
          <w:szCs w:val="28"/>
          <w:highlight w:val="none"/>
        </w:rPr>
        <w:sectPr>
          <w:pgSz w:w="11900" w:h="16840"/>
          <w:pgMar w:top="1440" w:right="1800" w:bottom="1440" w:left="1800" w:header="851" w:footer="992" w:gutter="0"/>
          <w:pgNumType w:fmt="decimal"/>
          <w:cols w:space="425" w:num="1"/>
          <w:docGrid w:type="lines" w:linePitch="326" w:charSpace="0"/>
        </w:sectPr>
      </w:pPr>
      <w:r>
        <w:rPr>
          <w:rFonts w:hint="eastAsia" w:ascii="仿宋_GB2312" w:hAnsi="宋体" w:eastAsia="仿宋_GB2312"/>
          <w:color w:val="auto"/>
          <w:sz w:val="28"/>
          <w:szCs w:val="28"/>
          <w:highlight w:val="none"/>
        </w:rPr>
        <w:t>附被授权人代理人身份证复印件</w:t>
      </w:r>
    </w:p>
    <w:p>
      <w:pPr>
        <w:widowControl/>
        <w:jc w:val="left"/>
        <w:rPr>
          <w:rFonts w:ascii="仿宋_GB2312" w:hAnsi="宋体" w:eastAsia="仿宋_GB2312"/>
          <w:color w:val="auto"/>
          <w:sz w:val="28"/>
          <w:szCs w:val="28"/>
          <w:highlight w:val="none"/>
        </w:rPr>
      </w:pPr>
      <w:r>
        <w:rPr>
          <w:rFonts w:hint="eastAsia" w:ascii="仿宋_GB2312" w:hAnsi="仿宋_GB2312" w:eastAsia="仿宋_GB2312"/>
          <w:color w:val="auto"/>
          <w:sz w:val="28"/>
          <w:szCs w:val="28"/>
          <w:highlight w:val="none"/>
        </w:rPr>
        <w:t>附件</w:t>
      </w:r>
      <w:r>
        <w:rPr>
          <w:rFonts w:hint="eastAsia" w:ascii="仿宋_GB2312" w:hAnsi="仿宋_GB2312" w:eastAsia="仿宋_GB2312"/>
          <w:color w:val="auto"/>
          <w:sz w:val="28"/>
          <w:szCs w:val="28"/>
          <w:highlight w:val="none"/>
          <w:lang w:val="en-US" w:eastAsia="zh-CN"/>
        </w:rPr>
        <w:t>4</w:t>
      </w:r>
      <w:r>
        <w:rPr>
          <w:rFonts w:hint="eastAsia" w:ascii="仿宋_GB2312" w:hAnsi="仿宋_GB2312" w:eastAsia="仿宋_GB2312"/>
          <w:color w:val="auto"/>
          <w:sz w:val="28"/>
          <w:szCs w:val="28"/>
          <w:highlight w:val="none"/>
        </w:rPr>
        <w:t>：</w:t>
      </w:r>
    </w:p>
    <w:p>
      <w:pPr>
        <w:jc w:val="center"/>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完成踏勘现场承诺书</w:t>
      </w:r>
    </w:p>
    <w:p>
      <w:pPr>
        <w:spacing w:line="480" w:lineRule="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致：重庆机场集团有限公司</w:t>
      </w:r>
    </w:p>
    <w:p>
      <w:pPr>
        <w:spacing w:line="480" w:lineRule="auto"/>
        <w:ind w:firstLine="700" w:firstLineChars="25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我司（ XXXX公司名称）</w:t>
      </w:r>
      <w:r>
        <w:rPr>
          <w:rFonts w:hint="eastAsia" w:ascii="仿宋" w:hAnsi="仿宋" w:eastAsia="仿宋"/>
          <w:color w:val="auto"/>
          <w:sz w:val="28"/>
          <w:szCs w:val="28"/>
          <w:highlight w:val="none"/>
          <w:lang w:eastAsia="zh-CN"/>
        </w:rPr>
        <w:t>已</w:t>
      </w:r>
      <w:r>
        <w:rPr>
          <w:rFonts w:hint="eastAsia" w:ascii="仿宋_GB2312" w:eastAsia="仿宋_GB2312"/>
          <w:color w:val="auto"/>
          <w:sz w:val="28"/>
          <w:szCs w:val="28"/>
          <w:highlight w:val="none"/>
          <w:lang w:eastAsia="zh-CN"/>
        </w:rPr>
        <w:t>完成</w:t>
      </w:r>
      <w:r>
        <w:rPr>
          <w:rFonts w:hint="eastAsia" w:ascii="仿宋" w:hAnsi="仿宋" w:eastAsia="仿宋"/>
          <w:color w:val="auto"/>
          <w:sz w:val="28"/>
          <w:szCs w:val="28"/>
          <w:highlight w:val="none"/>
          <w:lang w:eastAsia="zh-CN"/>
        </w:rPr>
        <w:t>保税港货站及南、北货库部分消防设施维修项目现场踏勘，承诺如下：</w:t>
      </w:r>
    </w:p>
    <w:p>
      <w:pPr>
        <w:spacing w:line="480" w:lineRule="auto"/>
        <w:ind w:firstLine="700" w:firstLineChars="25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eastAsia="zh-CN"/>
        </w:rPr>
        <w:t>我司已了解本项目实施的重点、难点工作并能自行克服困难完成工作</w:t>
      </w:r>
      <w:r>
        <w:rPr>
          <w:rFonts w:hint="eastAsia" w:ascii="仿宋" w:hAnsi="仿宋" w:eastAsia="仿宋"/>
          <w:color w:val="auto"/>
          <w:sz w:val="28"/>
          <w:szCs w:val="28"/>
          <w:highlight w:val="none"/>
        </w:rPr>
        <w:t>；</w:t>
      </w:r>
    </w:p>
    <w:p>
      <w:pPr>
        <w:spacing w:line="480" w:lineRule="auto"/>
        <w:ind w:firstLine="700" w:firstLineChars="25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eastAsia="zh-CN"/>
        </w:rPr>
        <w:t>我司根据现场环境将配备适合本项目的工器具</w:t>
      </w:r>
      <w:r>
        <w:rPr>
          <w:rFonts w:hint="eastAsia" w:ascii="仿宋" w:hAnsi="仿宋" w:eastAsia="仿宋"/>
          <w:color w:val="auto"/>
          <w:sz w:val="28"/>
          <w:szCs w:val="28"/>
          <w:highlight w:val="none"/>
        </w:rPr>
        <w:t>；</w:t>
      </w:r>
    </w:p>
    <w:p>
      <w:pPr>
        <w:spacing w:line="480" w:lineRule="auto"/>
        <w:ind w:firstLine="700" w:firstLineChars="25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eastAsia="zh-CN"/>
        </w:rPr>
        <w:t>我司已清楚施工现场的生产运行情况，我司将制定符合比选人和各货库租赁单位要求的施工计划。</w:t>
      </w:r>
    </w:p>
    <w:p>
      <w:pPr>
        <w:spacing w:line="480" w:lineRule="auto"/>
        <w:ind w:firstLine="700" w:firstLineChars="250"/>
        <w:jc w:val="righ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 xml:space="preserve"> </w:t>
      </w:r>
    </w:p>
    <w:p>
      <w:pPr>
        <w:spacing w:line="480" w:lineRule="auto"/>
        <w:ind w:firstLine="700" w:firstLineChars="250"/>
        <w:jc w:val="right"/>
        <w:rPr>
          <w:rFonts w:hint="eastAsia" w:ascii="仿宋" w:hAnsi="仿宋" w:eastAsia="仿宋"/>
          <w:color w:val="auto"/>
          <w:sz w:val="28"/>
          <w:szCs w:val="28"/>
          <w:highlight w:val="none"/>
          <w:lang w:val="en-US" w:eastAsia="zh-CN"/>
        </w:rPr>
      </w:pPr>
    </w:p>
    <w:p>
      <w:pPr>
        <w:spacing w:line="480" w:lineRule="auto"/>
        <w:ind w:firstLine="700" w:firstLineChars="250"/>
        <w:jc w:val="righ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eastAsia="zh-CN"/>
        </w:rPr>
        <w:t>承诺人</w:t>
      </w:r>
      <w:r>
        <w:rPr>
          <w:rFonts w:hint="eastAsia" w:ascii="仿宋" w:hAnsi="仿宋" w:eastAsia="仿宋"/>
          <w:color w:val="auto"/>
          <w:sz w:val="28"/>
          <w:szCs w:val="28"/>
          <w:highlight w:val="none"/>
        </w:rPr>
        <w:t xml:space="preserve">：XXXXXX公司（盖章） </w:t>
      </w:r>
    </w:p>
    <w:p>
      <w:pPr>
        <w:spacing w:line="480" w:lineRule="auto"/>
        <w:ind w:firstLine="4760" w:firstLineChars="17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日期：  20</w:t>
      </w:r>
      <w:r>
        <w:rPr>
          <w:rFonts w:hint="eastAsia" w:ascii="仿宋" w:hAnsi="仿宋" w:eastAsia="仿宋"/>
          <w:color w:val="auto"/>
          <w:sz w:val="28"/>
          <w:szCs w:val="28"/>
          <w:highlight w:val="none"/>
          <w:lang w:val="en-US" w:eastAsia="zh-CN"/>
        </w:rPr>
        <w:t>21</w:t>
      </w:r>
      <w:r>
        <w:rPr>
          <w:rFonts w:hint="eastAsia" w:ascii="仿宋" w:hAnsi="仿宋" w:eastAsia="仿宋"/>
          <w:color w:val="auto"/>
          <w:sz w:val="28"/>
          <w:szCs w:val="28"/>
          <w:highlight w:val="none"/>
        </w:rPr>
        <w:t xml:space="preserve"> 年  </w:t>
      </w:r>
      <w:r>
        <w:rPr>
          <w:rFonts w:hint="eastAsia" w:ascii="仿宋" w:hAnsi="仿宋" w:eastAsia="仿宋"/>
          <w:color w:val="auto"/>
          <w:sz w:val="28"/>
          <w:szCs w:val="28"/>
          <w:highlight w:val="none"/>
          <w:lang w:val="en-US" w:eastAsia="zh-CN"/>
        </w:rPr>
        <w:t>月</w:t>
      </w:r>
    </w:p>
    <w:p>
      <w:pPr>
        <w:spacing w:line="480" w:lineRule="auto"/>
        <w:ind w:firstLine="4760" w:firstLineChars="1700"/>
        <w:rPr>
          <w:rFonts w:hint="eastAsia" w:ascii="仿宋" w:hAnsi="仿宋" w:eastAsia="仿宋"/>
          <w:color w:val="auto"/>
          <w:sz w:val="28"/>
          <w:szCs w:val="28"/>
          <w:highlight w:val="none"/>
          <w:lang w:val="en-US" w:eastAsia="zh-CN"/>
        </w:rPr>
      </w:pPr>
    </w:p>
    <w:p>
      <w:pPr>
        <w:jc w:val="center"/>
        <w:rPr>
          <w:rFonts w:ascii="仿宋_GB2312" w:eastAsia="仿宋_GB2312"/>
          <w:b/>
          <w:color w:val="auto"/>
          <w:sz w:val="52"/>
          <w:szCs w:val="52"/>
          <w:highlight w:val="none"/>
        </w:rPr>
      </w:pPr>
    </w:p>
    <w:p>
      <w:pPr>
        <w:pStyle w:val="48"/>
        <w:ind w:left="0" w:leftChars="0" w:right="600" w:firstLine="5760" w:firstLineChars="2400"/>
        <w:jc w:val="both"/>
        <w:rPr>
          <w:rFonts w:hint="eastAsia" w:ascii="黑体" w:hAnsi="黑体" w:eastAsia="黑体"/>
          <w:color w:val="auto"/>
          <w:sz w:val="24"/>
          <w:highlight w:val="none"/>
        </w:rPr>
      </w:pPr>
    </w:p>
    <w:p>
      <w:pPr>
        <w:pStyle w:val="48"/>
        <w:ind w:left="0" w:leftChars="0" w:right="600" w:firstLine="5760" w:firstLineChars="2400"/>
        <w:jc w:val="both"/>
        <w:rPr>
          <w:rFonts w:hint="eastAsia" w:ascii="黑体" w:hAnsi="黑体" w:eastAsia="黑体"/>
          <w:color w:val="auto"/>
          <w:sz w:val="24"/>
          <w:highlight w:val="none"/>
        </w:rPr>
      </w:pPr>
    </w:p>
    <w:p>
      <w:pPr>
        <w:pStyle w:val="48"/>
        <w:ind w:left="0" w:leftChars="0" w:right="600" w:firstLine="5760" w:firstLineChars="2400"/>
        <w:jc w:val="both"/>
        <w:rPr>
          <w:rFonts w:hint="eastAsia" w:ascii="黑体" w:hAnsi="黑体" w:eastAsia="黑体"/>
          <w:color w:val="auto"/>
          <w:sz w:val="24"/>
          <w:highlight w:val="none"/>
        </w:rPr>
      </w:pPr>
    </w:p>
    <w:p>
      <w:pPr>
        <w:pStyle w:val="48"/>
        <w:ind w:left="0" w:leftChars="0" w:right="600" w:firstLine="5760" w:firstLineChars="2400"/>
        <w:jc w:val="both"/>
        <w:rPr>
          <w:rFonts w:hint="eastAsia" w:ascii="黑体" w:hAnsi="黑体" w:eastAsia="黑体"/>
          <w:color w:val="auto"/>
          <w:sz w:val="24"/>
          <w:highlight w:val="none"/>
        </w:rPr>
      </w:pPr>
    </w:p>
    <w:p>
      <w:pPr>
        <w:pStyle w:val="48"/>
        <w:ind w:left="0" w:leftChars="0" w:right="600" w:firstLine="5760" w:firstLineChars="2400"/>
        <w:jc w:val="both"/>
        <w:rPr>
          <w:rFonts w:hint="eastAsia" w:ascii="黑体" w:hAnsi="黑体" w:eastAsia="黑体"/>
          <w:color w:val="auto"/>
          <w:sz w:val="24"/>
          <w:highlight w:val="none"/>
        </w:rPr>
      </w:pPr>
    </w:p>
    <w:p>
      <w:pPr>
        <w:pStyle w:val="48"/>
        <w:ind w:left="0" w:leftChars="0" w:right="600" w:firstLine="5760" w:firstLineChars="2400"/>
        <w:jc w:val="both"/>
        <w:rPr>
          <w:rFonts w:hint="eastAsia" w:ascii="黑体" w:hAnsi="黑体" w:eastAsia="黑体"/>
          <w:color w:val="auto"/>
          <w:sz w:val="24"/>
          <w:highlight w:val="none"/>
        </w:rPr>
      </w:pPr>
    </w:p>
    <w:p>
      <w:pPr>
        <w:pStyle w:val="48"/>
        <w:ind w:left="0" w:leftChars="0" w:right="600" w:firstLine="5760" w:firstLineChars="2400"/>
        <w:jc w:val="both"/>
        <w:rPr>
          <w:color w:val="auto"/>
          <w:highlight w:val="none"/>
        </w:rPr>
      </w:pPr>
      <w:r>
        <w:rPr>
          <w:rFonts w:hint="eastAsia" w:ascii="黑体" w:hAnsi="黑体" w:eastAsia="黑体"/>
          <w:color w:val="auto"/>
          <w:sz w:val="24"/>
          <w:highlight w:val="none"/>
        </w:rPr>
        <w:t>合同编号：CQA</w:t>
      </w:r>
      <w:r>
        <w:rPr>
          <w:rFonts w:hint="eastAsia"/>
          <w:color w:val="auto"/>
          <w:highlight w:val="none"/>
        </w:rPr>
        <w:t xml:space="preserve"> </w:t>
      </w:r>
      <w:r>
        <w:rPr>
          <w:color w:val="auto"/>
          <w:highlight w:val="none"/>
        </w:rPr>
        <w:t xml:space="preserve">           </w:t>
      </w:r>
    </w:p>
    <w:p>
      <w:pPr>
        <w:spacing w:line="560" w:lineRule="exact"/>
        <w:jc w:val="center"/>
        <w:rPr>
          <w:rFonts w:asciiTheme="minorEastAsia" w:hAnsiTheme="minorEastAsia" w:eastAsiaTheme="minorEastAsia"/>
          <w:color w:val="auto"/>
          <w:sz w:val="36"/>
          <w:szCs w:val="36"/>
          <w:highlight w:val="none"/>
        </w:rPr>
      </w:pPr>
    </w:p>
    <w:p>
      <w:pPr>
        <w:snapToGrid w:val="0"/>
        <w:spacing w:before="100" w:beforeAutospacing="1" w:after="100" w:afterAutospacing="1" w:line="360" w:lineRule="auto"/>
        <w:rPr>
          <w:rFonts w:asciiTheme="minorEastAsia" w:hAnsiTheme="minorEastAsia" w:eastAsiaTheme="minorEastAsia"/>
          <w:color w:val="auto"/>
          <w:sz w:val="44"/>
          <w:szCs w:val="36"/>
          <w:highlight w:val="none"/>
        </w:rPr>
      </w:pPr>
    </w:p>
    <w:p>
      <w:pPr>
        <w:snapToGrid w:val="0"/>
        <w:spacing w:before="100" w:beforeAutospacing="1" w:after="100" w:afterAutospacing="1" w:line="360" w:lineRule="auto"/>
        <w:rPr>
          <w:rFonts w:asciiTheme="minorEastAsia" w:hAnsiTheme="minorEastAsia" w:eastAsiaTheme="minorEastAsia"/>
          <w:color w:val="auto"/>
          <w:sz w:val="44"/>
          <w:szCs w:val="36"/>
          <w:highlight w:val="none"/>
        </w:rPr>
      </w:pPr>
    </w:p>
    <w:p>
      <w:pPr>
        <w:jc w:val="center"/>
        <w:rPr>
          <w:rFonts w:ascii="Times New Roman" w:hAnsi="Times New Roman" w:cs="Times New Roman"/>
          <w:b/>
          <w:color w:val="auto"/>
          <w:sz w:val="44"/>
          <w:highlight w:val="none"/>
        </w:rPr>
      </w:pPr>
      <w:r>
        <w:rPr>
          <w:rFonts w:ascii="Times New Roman" w:hAnsi="Times New Roman" w:cs="Times New Roman"/>
          <w:b/>
          <w:color w:val="auto"/>
          <w:sz w:val="44"/>
          <w:highlight w:val="none"/>
        </w:rPr>
        <w:t>__________________________________</w:t>
      </w:r>
    </w:p>
    <w:p>
      <w:pPr>
        <w:pStyle w:val="49"/>
        <w:ind w:left="0" w:leftChars="0" w:firstLine="0" w:firstLineChars="0"/>
        <w:jc w:val="center"/>
        <w:rPr>
          <w:rFonts w:hint="eastAsia" w:eastAsia="华文中宋"/>
          <w:color w:val="auto"/>
          <w:sz w:val="40"/>
          <w:szCs w:val="56"/>
          <w:highlight w:val="none"/>
          <w:lang w:val="en-US" w:eastAsia="zh-CN"/>
        </w:rPr>
      </w:pPr>
      <w:r>
        <w:rPr>
          <w:rFonts w:hint="eastAsia"/>
          <w:color w:val="auto"/>
          <w:sz w:val="56"/>
          <w:szCs w:val="56"/>
          <w:highlight w:val="none"/>
        </w:rPr>
        <w:t>保税港货站及南、北货库部分消防设施维修项目合同</w:t>
      </w:r>
      <w:r>
        <w:rPr>
          <w:rFonts w:hint="eastAsia"/>
          <w:color w:val="auto"/>
          <w:sz w:val="56"/>
          <w:szCs w:val="56"/>
          <w:highlight w:val="none"/>
          <w:lang w:val="en-US" w:eastAsia="zh-CN"/>
        </w:rPr>
        <w:t>模板</w:t>
      </w:r>
    </w:p>
    <w:p>
      <w:pPr>
        <w:jc w:val="center"/>
        <w:rPr>
          <w:b/>
          <w:color w:val="auto"/>
          <w:sz w:val="44"/>
          <w:highlight w:val="none"/>
        </w:rPr>
      </w:pPr>
      <w:r>
        <w:rPr>
          <w:rFonts w:ascii="Times New Roman" w:hAnsi="Times New Roman" w:cs="Times New Roman"/>
          <w:b/>
          <w:color w:val="auto"/>
          <w:sz w:val="44"/>
          <w:highlight w:val="none"/>
        </w:rPr>
        <w:t>________________</w:t>
      </w:r>
      <w:r>
        <w:rPr>
          <w:rFonts w:hint="eastAsia" w:ascii="Times New Roman" w:hAnsi="Times New Roman" w:cs="Times New Roman"/>
          <w:b/>
          <w:color w:val="auto"/>
          <w:sz w:val="44"/>
          <w:highlight w:val="none"/>
        </w:rPr>
        <w:t>_</w:t>
      </w:r>
      <w:r>
        <w:rPr>
          <w:rFonts w:ascii="Times New Roman" w:hAnsi="Times New Roman" w:cs="Times New Roman"/>
          <w:b/>
          <w:color w:val="auto"/>
          <w:sz w:val="44"/>
          <w:highlight w:val="none"/>
        </w:rPr>
        <w:t>_________________</w:t>
      </w:r>
    </w:p>
    <w:p>
      <w:pPr>
        <w:jc w:val="center"/>
        <w:rPr>
          <w:rFonts w:asciiTheme="minorEastAsia" w:hAnsiTheme="minorEastAsia" w:eastAsiaTheme="minorEastAsia"/>
          <w:b/>
          <w:color w:val="auto"/>
          <w:sz w:val="18"/>
          <w:szCs w:val="18"/>
          <w:highlight w:val="none"/>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highlight w:val="none"/>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highlight w:val="none"/>
        </w:rPr>
      </w:pPr>
    </w:p>
    <w:p>
      <w:pPr>
        <w:snapToGrid w:val="0"/>
        <w:spacing w:before="100" w:beforeAutospacing="1" w:after="100" w:afterAutospacing="1" w:line="360" w:lineRule="auto"/>
        <w:jc w:val="center"/>
        <w:rPr>
          <w:b/>
          <w:color w:val="auto"/>
          <w:sz w:val="32"/>
          <w:szCs w:val="32"/>
          <w:highlight w:val="none"/>
        </w:rPr>
      </w:pPr>
      <w:r>
        <w:rPr>
          <w:rFonts w:hint="eastAsia"/>
          <w:b/>
          <w:color w:val="auto"/>
          <w:sz w:val="32"/>
          <w:szCs w:val="32"/>
          <w:highlight w:val="none"/>
          <w:lang w:eastAsia="zh-CN"/>
        </w:rPr>
        <w:t>甲</w:t>
      </w:r>
      <w:r>
        <w:rPr>
          <w:rFonts w:hint="eastAsia"/>
          <w:b/>
          <w:color w:val="auto"/>
          <w:sz w:val="32"/>
          <w:szCs w:val="32"/>
          <w:highlight w:val="none"/>
        </w:rPr>
        <w:t>方：</w:t>
      </w:r>
      <w:r>
        <w:rPr>
          <w:b/>
          <w:color w:val="auto"/>
          <w:sz w:val="32"/>
          <w:szCs w:val="32"/>
          <w:highlight w:val="none"/>
        </w:rPr>
        <w:t>____________________</w:t>
      </w:r>
    </w:p>
    <w:p>
      <w:pPr>
        <w:snapToGrid w:val="0"/>
        <w:spacing w:line="360" w:lineRule="auto"/>
        <w:rPr>
          <w:rFonts w:cs="宋体"/>
          <w:b/>
          <w:bCs/>
          <w:color w:val="auto"/>
          <w:sz w:val="32"/>
          <w:szCs w:val="32"/>
          <w:highlight w:val="none"/>
        </w:rPr>
      </w:pPr>
      <w:r>
        <w:rPr>
          <w:rFonts w:hint="eastAsia"/>
          <w:b/>
          <w:color w:val="auto"/>
          <w:sz w:val="32"/>
          <w:szCs w:val="32"/>
          <w:highlight w:val="none"/>
        </w:rPr>
        <w:t xml:space="preserve">       </w:t>
      </w:r>
      <w:r>
        <w:rPr>
          <w:b/>
          <w:color w:val="auto"/>
          <w:sz w:val="32"/>
          <w:szCs w:val="32"/>
          <w:highlight w:val="none"/>
        </w:rPr>
        <w:t xml:space="preserve">      </w:t>
      </w:r>
      <w:r>
        <w:rPr>
          <w:rFonts w:hint="eastAsia"/>
          <w:b/>
          <w:color w:val="auto"/>
          <w:sz w:val="32"/>
          <w:szCs w:val="32"/>
          <w:highlight w:val="none"/>
        </w:rPr>
        <w:t>乙方：</w:t>
      </w:r>
      <w:r>
        <w:rPr>
          <w:b/>
          <w:color w:val="auto"/>
          <w:sz w:val="32"/>
          <w:szCs w:val="32"/>
          <w:highlight w:val="none"/>
        </w:rPr>
        <w:t>___________________</w:t>
      </w:r>
    </w:p>
    <w:p>
      <w:pPr>
        <w:adjustRightInd w:val="0"/>
        <w:snapToGrid w:val="0"/>
        <w:spacing w:line="360" w:lineRule="auto"/>
        <w:jc w:val="center"/>
        <w:rPr>
          <w:rFonts w:asciiTheme="minorEastAsia" w:hAnsiTheme="minorEastAsia" w:eastAsiaTheme="minorEastAsia"/>
          <w:color w:val="auto"/>
          <w:sz w:val="28"/>
          <w:szCs w:val="28"/>
          <w:highlight w:val="none"/>
        </w:rPr>
        <w:sectPr>
          <w:headerReference r:id="rId7" w:type="default"/>
          <w:footerReference r:id="rId8" w:type="default"/>
          <w:pgSz w:w="11900" w:h="16840"/>
          <w:pgMar w:top="1440" w:right="1800" w:bottom="1440" w:left="1800" w:header="851" w:footer="992" w:gutter="0"/>
          <w:pgNumType w:fmt="decimal"/>
          <w:cols w:space="425" w:num="1"/>
          <w:docGrid w:type="lines" w:linePitch="326" w:charSpace="0"/>
        </w:sectPr>
      </w:pPr>
    </w:p>
    <w:p>
      <w:pPr>
        <w:pStyle w:val="48"/>
        <w:ind w:firstLine="602"/>
        <w:rPr>
          <w:rFonts w:hint="eastAsia"/>
          <w:b/>
          <w:bCs/>
          <w:color w:val="auto"/>
          <w:highlight w:val="none"/>
          <w:lang w:val="en-US" w:eastAsia="zh-CN"/>
        </w:rPr>
      </w:pPr>
      <w:r>
        <w:rPr>
          <w:rFonts w:hint="eastAsia"/>
          <w:b/>
          <w:bCs/>
          <w:color w:val="auto"/>
          <w:highlight w:val="none"/>
        </w:rPr>
        <w:t>甲方:</w:t>
      </w:r>
      <w:r>
        <w:rPr>
          <w:rFonts w:hint="eastAsia"/>
          <w:b/>
          <w:bCs/>
          <w:color w:val="auto"/>
          <w:highlight w:val="none"/>
          <w:lang w:val="en-US" w:eastAsia="zh-CN"/>
        </w:rPr>
        <w:t xml:space="preserve"> </w:t>
      </w:r>
      <w:r>
        <w:rPr>
          <w:rFonts w:hint="eastAsia"/>
          <w:color w:val="auto"/>
          <w:sz w:val="28"/>
          <w:szCs w:val="28"/>
          <w:highlight w:val="none"/>
          <w:lang w:eastAsia="zh-CN"/>
        </w:rPr>
        <w:t>重庆江北国际机场有限公司</w:t>
      </w:r>
      <w:r>
        <w:rPr>
          <w:rFonts w:hint="eastAsia" w:ascii="仿宋_GB2312" w:eastAsia="仿宋_GB2312"/>
          <w:color w:val="auto"/>
          <w:sz w:val="28"/>
          <w:szCs w:val="28"/>
          <w:highlight w:val="none"/>
          <w:lang w:eastAsia="zh-CN"/>
        </w:rPr>
        <w:t>航空物流园发展分公司</w:t>
      </w:r>
    </w:p>
    <w:p>
      <w:pPr>
        <w:pStyle w:val="48"/>
        <w:ind w:firstLine="602"/>
        <w:rPr>
          <w:b/>
          <w:bCs/>
          <w:color w:val="auto"/>
          <w:highlight w:val="none"/>
        </w:rPr>
      </w:pPr>
      <w:r>
        <w:rPr>
          <w:b/>
          <w:bCs/>
          <w:color w:val="auto"/>
          <w:highlight w:val="none"/>
        </w:rPr>
        <w:t>统一社会信用代码：</w:t>
      </w:r>
    </w:p>
    <w:p>
      <w:pPr>
        <w:pStyle w:val="48"/>
        <w:ind w:firstLine="602"/>
        <w:rPr>
          <w:b/>
          <w:bCs/>
          <w:color w:val="auto"/>
          <w:highlight w:val="none"/>
        </w:rPr>
      </w:pPr>
      <w:r>
        <w:rPr>
          <w:b/>
          <w:bCs/>
          <w:color w:val="auto"/>
          <w:highlight w:val="none"/>
        </w:rPr>
        <w:t xml:space="preserve">通讯地址： </w:t>
      </w:r>
    </w:p>
    <w:p>
      <w:pPr>
        <w:pStyle w:val="48"/>
        <w:ind w:firstLine="602"/>
        <w:rPr>
          <w:b/>
          <w:bCs/>
          <w:color w:val="auto"/>
          <w:highlight w:val="none"/>
        </w:rPr>
      </w:pPr>
      <w:r>
        <w:rPr>
          <w:rFonts w:hint="eastAsia"/>
          <w:b/>
          <w:bCs/>
          <w:color w:val="auto"/>
          <w:highlight w:val="none"/>
        </w:rPr>
        <w:t xml:space="preserve">签约代表：  </w:t>
      </w:r>
      <w:r>
        <w:rPr>
          <w:b/>
          <w:bCs/>
          <w:color w:val="auto"/>
          <w:highlight w:val="none"/>
        </w:rPr>
        <w:t xml:space="preserve"> </w:t>
      </w:r>
    </w:p>
    <w:p>
      <w:pPr>
        <w:pStyle w:val="48"/>
        <w:ind w:firstLine="602"/>
        <w:rPr>
          <w:b/>
          <w:bCs/>
          <w:color w:val="auto"/>
          <w:highlight w:val="none"/>
        </w:rPr>
      </w:pPr>
      <w:r>
        <w:rPr>
          <w:b/>
          <w:bCs/>
          <w:color w:val="auto"/>
          <w:highlight w:val="none"/>
        </w:rPr>
        <w:t xml:space="preserve">邮政编码：                        </w:t>
      </w:r>
    </w:p>
    <w:p>
      <w:pPr>
        <w:pStyle w:val="48"/>
        <w:ind w:firstLine="602"/>
        <w:rPr>
          <w:b/>
          <w:bCs/>
          <w:color w:val="auto"/>
          <w:highlight w:val="none"/>
        </w:rPr>
      </w:pPr>
      <w:r>
        <w:rPr>
          <w:b/>
          <w:bCs/>
          <w:color w:val="auto"/>
          <w:highlight w:val="none"/>
        </w:rPr>
        <w:t>联系电话：</w:t>
      </w:r>
    </w:p>
    <w:p>
      <w:pPr>
        <w:pStyle w:val="48"/>
        <w:ind w:firstLine="602"/>
        <w:rPr>
          <w:b/>
          <w:bCs/>
          <w:color w:val="auto"/>
          <w:highlight w:val="none"/>
        </w:rPr>
      </w:pPr>
      <w:r>
        <w:rPr>
          <w:b/>
          <w:bCs/>
          <w:color w:val="auto"/>
          <w:highlight w:val="none"/>
        </w:rPr>
        <w:t>邮箱地址：</w:t>
      </w:r>
    </w:p>
    <w:p>
      <w:pPr>
        <w:pStyle w:val="48"/>
        <w:ind w:firstLine="602"/>
        <w:rPr>
          <w:b/>
          <w:bCs/>
          <w:color w:val="auto"/>
          <w:highlight w:val="none"/>
        </w:rPr>
      </w:pPr>
      <w:r>
        <w:rPr>
          <w:b/>
          <w:bCs/>
          <w:color w:val="auto"/>
          <w:highlight w:val="none"/>
        </w:rPr>
        <w:t xml:space="preserve">开户银行：  </w:t>
      </w:r>
    </w:p>
    <w:p>
      <w:pPr>
        <w:pStyle w:val="48"/>
        <w:ind w:firstLine="602"/>
        <w:rPr>
          <w:b/>
          <w:bCs/>
          <w:color w:val="auto"/>
          <w:highlight w:val="none"/>
        </w:rPr>
      </w:pPr>
      <w:r>
        <w:rPr>
          <w:b/>
          <w:bCs/>
          <w:color w:val="auto"/>
          <w:highlight w:val="none"/>
        </w:rPr>
        <w:t xml:space="preserve">开户名称： </w:t>
      </w:r>
    </w:p>
    <w:p>
      <w:pPr>
        <w:pStyle w:val="48"/>
        <w:ind w:firstLine="602"/>
        <w:rPr>
          <w:b/>
          <w:bCs/>
          <w:color w:val="auto"/>
          <w:highlight w:val="none"/>
        </w:rPr>
      </w:pPr>
      <w:r>
        <w:rPr>
          <w:b/>
          <w:bCs/>
          <w:color w:val="auto"/>
          <w:highlight w:val="none"/>
        </w:rPr>
        <w:t>账号：</w:t>
      </w:r>
    </w:p>
    <w:p>
      <w:pPr>
        <w:pStyle w:val="48"/>
        <w:ind w:firstLine="602"/>
        <w:rPr>
          <w:b/>
          <w:bCs/>
          <w:color w:val="auto"/>
          <w:highlight w:val="none"/>
        </w:rPr>
      </w:pPr>
    </w:p>
    <w:p>
      <w:pPr>
        <w:pStyle w:val="48"/>
        <w:ind w:firstLine="602"/>
        <w:rPr>
          <w:b/>
          <w:bCs/>
          <w:color w:val="auto"/>
          <w:highlight w:val="none"/>
        </w:rPr>
      </w:pPr>
      <w:r>
        <w:rPr>
          <w:rFonts w:hint="eastAsia"/>
          <w:b/>
          <w:bCs/>
          <w:color w:val="auto"/>
          <w:highlight w:val="none"/>
        </w:rPr>
        <w:t>乙方：</w:t>
      </w:r>
      <w:r>
        <w:rPr>
          <w:b/>
          <w:bCs/>
          <w:color w:val="auto"/>
          <w:highlight w:val="none"/>
        </w:rPr>
        <w:t xml:space="preserve"> </w:t>
      </w:r>
    </w:p>
    <w:p>
      <w:pPr>
        <w:pStyle w:val="48"/>
        <w:ind w:firstLine="602"/>
        <w:rPr>
          <w:b/>
          <w:bCs/>
          <w:color w:val="auto"/>
          <w:highlight w:val="none"/>
        </w:rPr>
      </w:pPr>
      <w:r>
        <w:rPr>
          <w:rFonts w:hint="eastAsia"/>
          <w:b/>
          <w:bCs/>
          <w:color w:val="auto"/>
          <w:highlight w:val="none"/>
        </w:rPr>
        <w:t>统一社会信用代码：</w:t>
      </w:r>
    </w:p>
    <w:p>
      <w:pPr>
        <w:pStyle w:val="48"/>
        <w:ind w:firstLine="602"/>
        <w:rPr>
          <w:b/>
          <w:bCs/>
          <w:color w:val="auto"/>
          <w:highlight w:val="none"/>
        </w:rPr>
      </w:pPr>
      <w:r>
        <w:rPr>
          <w:b/>
          <w:bCs/>
          <w:color w:val="auto"/>
          <w:highlight w:val="none"/>
        </w:rPr>
        <w:t>通讯地址：</w:t>
      </w:r>
    </w:p>
    <w:p>
      <w:pPr>
        <w:pStyle w:val="48"/>
        <w:ind w:firstLine="602"/>
        <w:rPr>
          <w:b/>
          <w:bCs/>
          <w:color w:val="auto"/>
          <w:highlight w:val="none"/>
        </w:rPr>
      </w:pPr>
      <w:r>
        <w:rPr>
          <w:b/>
          <w:bCs/>
          <w:color w:val="auto"/>
          <w:highlight w:val="none"/>
        </w:rPr>
        <w:t xml:space="preserve">法定代表人或委托代理人： </w:t>
      </w:r>
    </w:p>
    <w:p>
      <w:pPr>
        <w:pStyle w:val="48"/>
        <w:ind w:firstLine="602"/>
        <w:rPr>
          <w:b/>
          <w:bCs/>
          <w:color w:val="auto"/>
          <w:highlight w:val="none"/>
        </w:rPr>
      </w:pPr>
      <w:r>
        <w:rPr>
          <w:b/>
          <w:bCs/>
          <w:color w:val="auto"/>
          <w:highlight w:val="none"/>
        </w:rPr>
        <w:t>邮政编码：</w:t>
      </w:r>
    </w:p>
    <w:p>
      <w:pPr>
        <w:pStyle w:val="48"/>
        <w:ind w:firstLine="602"/>
        <w:rPr>
          <w:b/>
          <w:bCs/>
          <w:color w:val="auto"/>
          <w:highlight w:val="none"/>
        </w:rPr>
      </w:pPr>
      <w:r>
        <w:rPr>
          <w:b/>
          <w:bCs/>
          <w:color w:val="auto"/>
          <w:highlight w:val="none"/>
        </w:rPr>
        <w:t>联系电话：</w:t>
      </w:r>
    </w:p>
    <w:p>
      <w:pPr>
        <w:pStyle w:val="48"/>
        <w:ind w:firstLine="602"/>
        <w:rPr>
          <w:b/>
          <w:bCs/>
          <w:color w:val="auto"/>
          <w:highlight w:val="none"/>
        </w:rPr>
      </w:pPr>
      <w:r>
        <w:rPr>
          <w:b/>
          <w:bCs/>
          <w:color w:val="auto"/>
          <w:highlight w:val="none"/>
        </w:rPr>
        <w:t xml:space="preserve">邮箱地址： </w:t>
      </w:r>
    </w:p>
    <w:p>
      <w:pPr>
        <w:pStyle w:val="48"/>
        <w:ind w:firstLine="600"/>
        <w:rPr>
          <w:rStyle w:val="51"/>
          <w:rFonts w:hint="eastAsia" w:ascii="仿宋_GB2312" w:hAnsi="仿宋" w:eastAsia="仿宋_GB2312" w:cs="宋体"/>
          <w:color w:val="auto"/>
          <w:highlight w:val="none"/>
          <w:shd w:val="clear" w:color="auto" w:fill="auto"/>
          <w:lang w:val="zh-CN"/>
        </w:rPr>
      </w:pPr>
      <w:r>
        <w:rPr>
          <w:rStyle w:val="51"/>
          <w:rFonts w:hint="eastAsia" w:asciiTheme="minorEastAsia" w:hAnsiTheme="minorEastAsia" w:eastAsiaTheme="minorEastAsia"/>
          <w:color w:val="auto"/>
          <w:sz w:val="24"/>
          <w:szCs w:val="24"/>
          <w:highlight w:val="none"/>
          <w:lang w:val="zh-CN"/>
        </w:rPr>
        <w:t xml:space="preserve"> </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依照《中华人民共和</w:t>
      </w:r>
      <w:r>
        <w:rPr>
          <w:rStyle w:val="51"/>
          <w:rFonts w:hint="eastAsia" w:ascii="仿宋_GB2312" w:hAnsi="仿宋" w:eastAsia="仿宋_GB2312" w:cs="宋体"/>
          <w:color w:val="auto"/>
          <w:highlight w:val="none"/>
          <w:shd w:val="clear" w:color="auto" w:fill="auto"/>
          <w:lang w:val="zh-CN"/>
        </w:rPr>
        <w:t>国</w:t>
      </w:r>
      <w:r>
        <w:rPr>
          <w:rStyle w:val="51"/>
          <w:rFonts w:hint="eastAsia" w:ascii="仿宋_GB2312" w:hAnsi="仿宋" w:eastAsia="仿宋_GB2312" w:cs="宋体"/>
          <w:color w:val="auto"/>
          <w:highlight w:val="none"/>
          <w:shd w:val="clear" w:color="auto" w:fill="auto"/>
          <w:lang w:val="zh-CN" w:eastAsia="zh-CN"/>
        </w:rPr>
        <w:t>民法典</w:t>
      </w:r>
      <w:r>
        <w:rPr>
          <w:rStyle w:val="51"/>
          <w:rFonts w:hint="eastAsia" w:ascii="仿宋_GB2312" w:hAnsi="仿宋" w:eastAsia="仿宋_GB2312" w:cs="宋体"/>
          <w:color w:val="auto"/>
          <w:highlight w:val="none"/>
          <w:shd w:val="clear" w:color="auto" w:fill="auto"/>
          <w:lang w:val="zh-CN"/>
        </w:rPr>
        <w:t>》等有</w:t>
      </w:r>
      <w:r>
        <w:rPr>
          <w:rStyle w:val="51"/>
          <w:rFonts w:hint="eastAsia" w:ascii="仿宋_GB2312" w:hAnsi="仿宋" w:eastAsia="仿宋_GB2312" w:cs="宋体"/>
          <w:color w:val="auto"/>
          <w:highlight w:val="none"/>
          <w:shd w:val="clear" w:color="auto" w:fill="auto"/>
        </w:rPr>
        <w:t>关法律、法规，就乙方承揽甲方</w:t>
      </w:r>
      <w:r>
        <w:rPr>
          <w:rStyle w:val="51"/>
          <w:rFonts w:hint="eastAsia" w:ascii="Times New Roman" w:hAnsi="Times New Roman" w:eastAsia="仿宋_GB2312" w:cs="Times New Roman"/>
          <w:color w:val="auto"/>
          <w:highlight w:val="none"/>
          <w:u w:val="single"/>
          <w:shd w:val="clear" w:color="auto" w:fill="auto"/>
        </w:rPr>
        <w:t>保税港货站及南、北货库部分消防设施维修项目</w:t>
      </w:r>
      <w:r>
        <w:rPr>
          <w:rStyle w:val="51"/>
          <w:rFonts w:hint="eastAsia" w:ascii="仿宋_GB2312" w:hAnsi="仿宋" w:eastAsia="仿宋_GB2312" w:cs="宋体"/>
          <w:color w:val="auto"/>
          <w:highlight w:val="none"/>
          <w:shd w:val="clear" w:color="auto" w:fill="auto"/>
        </w:rPr>
        <w:t>事宜（以下称项目），双方经充分平等协商，达成本协议。</w:t>
      </w:r>
    </w:p>
    <w:p>
      <w:pPr>
        <w:pStyle w:val="4"/>
        <w:ind w:firstLine="640"/>
        <w:rPr>
          <w:rStyle w:val="51"/>
          <w:rFonts w:ascii="仿宋" w:hAnsi="仿宋" w:eastAsia="黑体" w:cs="Times New Roman"/>
          <w:b w:val="0"/>
          <w:bCs w:val="0"/>
          <w:color w:val="auto"/>
          <w:sz w:val="28"/>
          <w:szCs w:val="28"/>
          <w:highlight w:val="none"/>
          <w:shd w:val="clear" w:color="auto" w:fill="auto"/>
        </w:rPr>
      </w:pPr>
      <w:r>
        <w:rPr>
          <w:rStyle w:val="51"/>
          <w:rFonts w:hint="eastAsia" w:ascii="仿宋" w:hAnsi="仿宋" w:eastAsia="黑体" w:cs="Times New Roman"/>
          <w:b w:val="0"/>
          <w:bCs w:val="0"/>
          <w:color w:val="auto"/>
          <w:sz w:val="28"/>
          <w:szCs w:val="28"/>
          <w:highlight w:val="none"/>
          <w:shd w:val="clear" w:color="auto" w:fill="auto"/>
        </w:rPr>
        <w:t>第一条 项目名称</w:t>
      </w:r>
    </w:p>
    <w:p>
      <w:pPr>
        <w:numPr>
          <w:ilvl w:val="0"/>
          <w:numId w:val="0"/>
        </w:numPr>
        <w:spacing w:line="2" w:lineRule="atLeast"/>
        <w:ind w:firstLine="560" w:firstLineChars="200"/>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val="zh-CN" w:eastAsia="zh-CN"/>
        </w:rPr>
        <w:t>保税港货站及南、北货库部分消防设施维修项目</w:t>
      </w:r>
      <w:r>
        <w:rPr>
          <w:rFonts w:hint="eastAsia" w:ascii="仿宋_GB2312" w:eastAsia="仿宋_GB2312"/>
          <w:color w:val="auto"/>
          <w:sz w:val="28"/>
          <w:szCs w:val="28"/>
          <w:highlight w:val="none"/>
          <w:lang w:eastAsia="zh-CN"/>
        </w:rPr>
        <w:t>。</w:t>
      </w:r>
    </w:p>
    <w:p>
      <w:pPr>
        <w:pStyle w:val="4"/>
        <w:ind w:firstLine="640"/>
        <w:rPr>
          <w:rStyle w:val="51"/>
          <w:rFonts w:ascii="仿宋" w:hAnsi="仿宋" w:eastAsia="黑体" w:cs="Times New Roman"/>
          <w:b w:val="0"/>
          <w:bCs w:val="0"/>
          <w:color w:val="auto"/>
          <w:sz w:val="28"/>
          <w:szCs w:val="28"/>
          <w:highlight w:val="none"/>
          <w:shd w:val="clear" w:color="auto" w:fill="auto"/>
        </w:rPr>
      </w:pPr>
      <w:r>
        <w:rPr>
          <w:rStyle w:val="51"/>
          <w:rFonts w:hint="eastAsia" w:ascii="仿宋" w:hAnsi="仿宋" w:eastAsia="黑体" w:cs="Times New Roman"/>
          <w:b w:val="0"/>
          <w:bCs w:val="0"/>
          <w:color w:val="auto"/>
          <w:sz w:val="28"/>
          <w:szCs w:val="28"/>
          <w:highlight w:val="none"/>
          <w:shd w:val="clear" w:color="auto" w:fill="auto"/>
        </w:rPr>
        <w:t>第二条 项目地点</w:t>
      </w:r>
    </w:p>
    <w:p>
      <w:pPr>
        <w:pStyle w:val="48"/>
        <w:ind w:firstLine="600"/>
        <w:rPr>
          <w:rStyle w:val="51"/>
          <w:rFonts w:ascii="仿宋_GB2312" w:hAnsi="仿宋" w:eastAsia="仿宋_GB2312" w:cs="宋体"/>
          <w:color w:val="auto"/>
          <w:highlight w:val="none"/>
          <w:shd w:val="clear" w:color="auto" w:fill="auto"/>
        </w:rPr>
      </w:pPr>
      <w:r>
        <w:rPr>
          <w:rFonts w:hint="eastAsia"/>
          <w:color w:val="auto"/>
          <w:sz w:val="28"/>
          <w:szCs w:val="28"/>
          <w:highlight w:val="none"/>
          <w:lang w:eastAsia="zh-CN"/>
        </w:rPr>
        <w:t>重庆江北国际机场物流园区</w:t>
      </w:r>
      <w:r>
        <w:rPr>
          <w:rStyle w:val="51"/>
          <w:rFonts w:hint="eastAsia" w:ascii="仿宋_GB2312" w:hAnsi="仿宋" w:eastAsia="仿宋_GB2312" w:cs="宋体"/>
          <w:color w:val="auto"/>
          <w:highlight w:val="none"/>
          <w:shd w:val="clear" w:color="auto" w:fill="auto"/>
        </w:rPr>
        <w:t>。</w:t>
      </w:r>
    </w:p>
    <w:p>
      <w:pPr>
        <w:pStyle w:val="4"/>
        <w:ind w:firstLine="640"/>
        <w:rPr>
          <w:rStyle w:val="51"/>
          <w:rFonts w:hint="eastAsia" w:ascii="仿宋" w:hAnsi="仿宋" w:eastAsia="黑体" w:cs="Times New Roman"/>
          <w:b w:val="0"/>
          <w:bCs w:val="0"/>
          <w:color w:val="auto"/>
          <w:sz w:val="28"/>
          <w:szCs w:val="28"/>
          <w:highlight w:val="none"/>
          <w:shd w:val="clear" w:color="auto" w:fill="auto"/>
        </w:rPr>
      </w:pPr>
      <w:r>
        <w:rPr>
          <w:rStyle w:val="51"/>
          <w:rFonts w:hint="eastAsia" w:ascii="仿宋" w:hAnsi="仿宋" w:eastAsia="黑体" w:cs="Times New Roman"/>
          <w:b w:val="0"/>
          <w:bCs w:val="0"/>
          <w:color w:val="auto"/>
          <w:sz w:val="28"/>
          <w:szCs w:val="28"/>
          <w:highlight w:val="none"/>
          <w:shd w:val="clear" w:color="auto" w:fill="auto"/>
        </w:rPr>
        <w:t>第</w:t>
      </w:r>
      <w:r>
        <w:rPr>
          <w:rStyle w:val="51"/>
          <w:rFonts w:hint="eastAsia" w:ascii="仿宋" w:hAnsi="仿宋" w:eastAsia="黑体" w:cs="Times New Roman"/>
          <w:b w:val="0"/>
          <w:bCs w:val="0"/>
          <w:color w:val="auto"/>
          <w:sz w:val="28"/>
          <w:szCs w:val="28"/>
          <w:highlight w:val="none"/>
          <w:shd w:val="clear" w:color="auto" w:fill="auto"/>
          <w:lang w:eastAsia="zh-CN"/>
        </w:rPr>
        <w:t>三</w:t>
      </w:r>
      <w:r>
        <w:rPr>
          <w:rStyle w:val="51"/>
          <w:rFonts w:hint="eastAsia" w:ascii="仿宋" w:hAnsi="仿宋" w:eastAsia="黑体" w:cs="Times New Roman"/>
          <w:b w:val="0"/>
          <w:bCs w:val="0"/>
          <w:color w:val="auto"/>
          <w:sz w:val="28"/>
          <w:szCs w:val="28"/>
          <w:highlight w:val="none"/>
          <w:shd w:val="clear" w:color="auto" w:fill="auto"/>
        </w:rPr>
        <w:t>条 项目内容</w:t>
      </w:r>
    </w:p>
    <w:p>
      <w:pPr>
        <w:spacing w:line="2" w:lineRule="atLeas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3.1项目内容</w:t>
      </w:r>
    </w:p>
    <w:p>
      <w:pPr>
        <w:spacing w:line="2" w:lineRule="atLeast"/>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eastAsia="zh-CN"/>
        </w:rPr>
        <w:t>本项目分设备、材料采购项目（乙方只供货，不负责安装）及维修、施工项目（乙方按照清单及图纸要求维修或采购相关设备、材料并完成安装、调试、验收）两部分组成，</w:t>
      </w:r>
      <w:r>
        <w:rPr>
          <w:rFonts w:hint="eastAsia" w:ascii="仿宋_GB2312" w:eastAsia="仿宋_GB2312"/>
          <w:color w:val="auto"/>
          <w:sz w:val="28"/>
          <w:szCs w:val="28"/>
          <w:lang w:val="en-US" w:eastAsia="zh-CN"/>
        </w:rPr>
        <w:t>详见以下清单：</w:t>
      </w:r>
    </w:p>
    <w:p>
      <w:pPr>
        <w:spacing w:line="2" w:lineRule="atLeast"/>
        <w:ind w:firstLine="560" w:firstLineChars="200"/>
        <w:rPr>
          <w:rFonts w:hint="eastAsia"/>
          <w:lang w:val="en-US" w:eastAsia="zh-CN"/>
        </w:rPr>
      </w:pPr>
      <w:r>
        <w:rPr>
          <w:rFonts w:hint="eastAsia" w:ascii="仿宋_GB2312" w:eastAsia="仿宋_GB2312"/>
          <w:color w:val="auto"/>
          <w:sz w:val="28"/>
          <w:szCs w:val="28"/>
          <w:highlight w:val="none"/>
          <w:lang w:val="en-US" w:eastAsia="zh-CN"/>
        </w:rPr>
        <w:t>3.1.1设备、材料采购清单</w:t>
      </w:r>
    </w:p>
    <w:tbl>
      <w:tblPr>
        <w:tblStyle w:val="27"/>
        <w:tblW w:w="87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88"/>
        <w:gridCol w:w="916"/>
        <w:gridCol w:w="3970"/>
        <w:gridCol w:w="1318"/>
        <w:gridCol w:w="1372"/>
        <w:gridCol w:w="7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序号</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建筑（部位）</w:t>
            </w:r>
          </w:p>
        </w:tc>
        <w:tc>
          <w:tcPr>
            <w:tcW w:w="3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问题描述</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22"/>
                <w:szCs w:val="22"/>
                <w:u w:val="none"/>
                <w:lang w:val="en-US" w:eastAsia="zh-CN" w:bidi="ar"/>
              </w:rPr>
              <w:t>购买设备、材料品名</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设备品牌、型号</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C3二级库及综合办公楼</w:t>
            </w:r>
          </w:p>
        </w:tc>
        <w:tc>
          <w:tcPr>
            <w:tcW w:w="3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6号库水泵接合器止回阀锈穿漏水</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止回阀</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通用</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0" w:hRule="atLeast"/>
        </w:trPr>
        <w:tc>
          <w:tcPr>
            <w:tcW w:w="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3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3号库2层喷淋末端压力表故障</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压力表</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DN20.1.6MPA</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0" w:hRule="atLeast"/>
        </w:trPr>
        <w:tc>
          <w:tcPr>
            <w:tcW w:w="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C3一级库</w:t>
            </w:r>
          </w:p>
        </w:tc>
        <w:tc>
          <w:tcPr>
            <w:tcW w:w="3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2号库消控室电源监控器备电故障电压不足</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电池</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蓄电池12V 7AH</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新老国内出港货库</w:t>
            </w:r>
          </w:p>
        </w:tc>
        <w:tc>
          <w:tcPr>
            <w:tcW w:w="3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排烟风机控制柜三个24V继电器故障</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继电器</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通用</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3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风机控制柜继电器二次回路故障</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继电器</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通用</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3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1台排烟风机手动无法启动</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继电器和手自动转换开关</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通用</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3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消防控制室2个电源开关按钮坏</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22"/>
                <w:szCs w:val="22"/>
                <w:u w:val="none"/>
                <w:lang w:val="en-US" w:eastAsia="zh-CN" w:bidi="ar"/>
              </w:rPr>
              <w:t>电源开关按钮</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通用</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w:t>
            </w: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3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快件中心库内气体灭火主机24V电池欠压</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电池</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蓄电池12V 7AH</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w:t>
            </w:r>
          </w:p>
        </w:tc>
        <w:tc>
          <w:tcPr>
            <w:tcW w:w="91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保税港货库                       </w:t>
            </w:r>
          </w:p>
        </w:tc>
        <w:tc>
          <w:tcPr>
            <w:tcW w:w="3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1号喷淋泵压力表故障</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压力表</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通用</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w:t>
            </w:r>
          </w:p>
        </w:tc>
        <w:tc>
          <w:tcPr>
            <w:tcW w:w="9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3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1号喷淋泵止回阀阀瓣漏水</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止回阀</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通用</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w:t>
            </w:r>
          </w:p>
        </w:tc>
        <w:tc>
          <w:tcPr>
            <w:tcW w:w="9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3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消防主机24v电池欠压</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电池</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蓄电池12V 7AH</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w:t>
            </w:r>
          </w:p>
        </w:tc>
        <w:tc>
          <w:tcPr>
            <w:tcW w:w="9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3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水炮系统和火灾报警系统说明书缺失</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水炮系统和火灾报警系统说明书</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科大立安、尼特</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w:t>
            </w:r>
          </w:p>
        </w:tc>
        <w:tc>
          <w:tcPr>
            <w:tcW w:w="9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3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CRT系统无备用电源</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备用电源</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通用</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w:t>
            </w:r>
          </w:p>
        </w:tc>
        <w:tc>
          <w:tcPr>
            <w:tcW w:w="9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3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原保税港货库消防图纸缺失</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复印原保税港货库消防图纸</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通用</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w:t>
            </w:r>
          </w:p>
        </w:tc>
        <w:tc>
          <w:tcPr>
            <w:tcW w:w="9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3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排烟风机KB0保护开关故障</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KB0保护开关</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通用</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w:t>
            </w:r>
          </w:p>
        </w:tc>
        <w:tc>
          <w:tcPr>
            <w:tcW w:w="9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3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屋顶水箱浮球阀损坏</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22"/>
                <w:szCs w:val="22"/>
                <w:u w:val="none"/>
                <w:lang w:val="en-US" w:eastAsia="zh-CN" w:bidi="ar"/>
              </w:rPr>
              <w:t>浮球阀</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通用</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bl>
    <w:p>
      <w:pPr>
        <w:spacing w:line="2" w:lineRule="atLeast"/>
        <w:ind w:firstLine="560" w:firstLineChars="200"/>
        <w:rPr>
          <w:rFonts w:hint="eastAsia" w:ascii="仿宋_GB2312" w:eastAsia="仿宋_GB2312"/>
          <w:color w:val="auto"/>
          <w:sz w:val="28"/>
          <w:szCs w:val="28"/>
          <w:lang w:eastAsia="zh-CN"/>
        </w:rPr>
      </w:pPr>
      <w:r>
        <w:rPr>
          <w:rFonts w:hint="eastAsia" w:ascii="仿宋_GB2312" w:eastAsia="仿宋_GB2312"/>
          <w:color w:val="auto"/>
          <w:sz w:val="28"/>
          <w:szCs w:val="28"/>
          <w:highlight w:val="none"/>
          <w:lang w:val="en-US" w:eastAsia="zh-CN"/>
        </w:rPr>
        <w:t>3.1.2</w:t>
      </w:r>
      <w:r>
        <w:rPr>
          <w:rFonts w:hint="eastAsia" w:ascii="仿宋_GB2312" w:eastAsia="仿宋_GB2312"/>
          <w:color w:val="auto"/>
          <w:sz w:val="28"/>
          <w:szCs w:val="28"/>
          <w:lang w:eastAsia="zh-CN"/>
        </w:rPr>
        <w:t>维修、施工</w:t>
      </w:r>
      <w:r>
        <w:rPr>
          <w:rFonts w:hint="eastAsia" w:ascii="仿宋_GB2312" w:hAnsi="Times New Roman" w:eastAsia="仿宋_GB2312" w:cs="Times New Roman"/>
          <w:color w:val="auto"/>
          <w:sz w:val="28"/>
          <w:szCs w:val="28"/>
          <w:lang w:eastAsia="zh-CN"/>
        </w:rPr>
        <w:t>项目清单</w:t>
      </w:r>
      <w:r>
        <w:rPr>
          <w:rFonts w:hint="eastAsia" w:ascii="仿宋" w:hAnsi="仿宋" w:eastAsia="仿宋" w:cs="仿宋"/>
          <w:sz w:val="32"/>
          <w:szCs w:val="32"/>
        </w:rPr>
        <w:t xml:space="preserve"> </w:t>
      </w:r>
      <w:r>
        <w:rPr>
          <w:rFonts w:hint="eastAsia" w:ascii="仿宋_GB2312" w:eastAsia="仿宋_GB2312"/>
          <w:color w:val="auto"/>
          <w:sz w:val="28"/>
          <w:szCs w:val="28"/>
          <w:lang w:eastAsia="zh-CN"/>
        </w:rPr>
        <w:t>（乙方按照清单、图纸要求维修或采购相关设备、材料并完成安装、调试、验收）</w:t>
      </w:r>
    </w:p>
    <w:tbl>
      <w:tblPr>
        <w:tblStyle w:val="2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91"/>
        <w:gridCol w:w="1145"/>
        <w:gridCol w:w="3640"/>
        <w:gridCol w:w="1847"/>
        <w:gridCol w:w="941"/>
        <w:gridCol w:w="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7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序号</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建筑（部位）</w:t>
            </w:r>
          </w:p>
        </w:tc>
        <w:tc>
          <w:tcPr>
            <w:tcW w:w="3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问题描述</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处理方式</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设备品牌、型号</w:t>
            </w: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C3二级库及综合办公楼</w:t>
            </w:r>
          </w:p>
        </w:tc>
        <w:tc>
          <w:tcPr>
            <w:tcW w:w="3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2号库2楼湿式报警阀漏水</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更换湿式报警阀</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通用</w:t>
            </w: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0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C3一级库</w:t>
            </w:r>
          </w:p>
        </w:tc>
        <w:tc>
          <w:tcPr>
            <w:tcW w:w="3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1号库第三趟放火卷帘门故障无法升降</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维修防火卷帘并完成调试</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通用</w:t>
            </w: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新老国内出港货库</w:t>
            </w:r>
          </w:p>
        </w:tc>
        <w:tc>
          <w:tcPr>
            <w:tcW w:w="3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火灾报警系统CRT不能与服务器连接</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重装CRT软件</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海湾</w:t>
            </w: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保税港货库</w:t>
            </w:r>
          </w:p>
        </w:tc>
        <w:tc>
          <w:tcPr>
            <w:tcW w:w="3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1号喷淋泵密封不严漏水</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维修喷淋泵</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通用</w:t>
            </w: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3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屋顶排烟风机电源线锈蚀</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对锈蚀电源线保护套进行重新缠绕绝缘线并涂抹防水涂料</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通用</w:t>
            </w: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3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保税港2号消火栓稳压泵启动后无法吸水</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拆除并疏通过滤器</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通用</w:t>
            </w: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3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3台排烟风机就地和远程无法启停</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更换控制柜手自动转换开关</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通用</w:t>
            </w: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3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一个风机多线盘内有2个接口单元坏需更换；</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更换设备并完成调试</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通用</w:t>
            </w: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3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多处防火卷帘轨道变形</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更换防火卷帘轨道</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通用</w:t>
            </w: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3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火灾报警主机反馈信号无中文显示，CRT无消防水泵反馈信号及图元</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火灾报警主机添加反馈信号中文地址，CRT程序添加地址图元</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尼特</w:t>
            </w: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3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投入式液位传感器水箱显示液</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增加设备</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通用</w:t>
            </w: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3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屋顶水箱现场液位显示器</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增加设备</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通用</w:t>
            </w: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3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水力自动补水控制器DN100损坏</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更换设备</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通用</w:t>
            </w: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3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1号喷淋稳压泵电机故障</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更换电机</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通用</w:t>
            </w: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3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消防控制室水炮主机控制器故障</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维修或更换水炮主机并接入原系统完成调试</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科大立安</w:t>
            </w: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3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双波段探测器故障</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更换双波段探测器并接入原系统完成调试</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科大立安</w:t>
            </w: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3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水炮解码器故障</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更换水炮解码器并接入原系统完成调试</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科大立安</w:t>
            </w: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3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水炮现场控制盘故障</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更换水炮现场控制盘并接入原系统完成调试</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科大立安</w:t>
            </w: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19</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3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屋顶水箱出水管止回阀损坏</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更换闸阀</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通用DN100</w:t>
            </w: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3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24"/>
                <w:szCs w:val="24"/>
                <w:u w:val="none"/>
                <w:lang w:val="en-US" w:eastAsia="zh-CN" w:bidi="ar"/>
              </w:rPr>
              <w:t>屋顶消防稳压系统维修整改项目（详情见第3.2.2条清单）</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更换设备</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通用</w:t>
            </w: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bl>
    <w:p>
      <w:pPr>
        <w:rPr>
          <w:rFonts w:hint="eastAsia"/>
          <w:lang w:eastAsia="zh-CN"/>
        </w:rPr>
      </w:pPr>
    </w:p>
    <w:p>
      <w:pPr>
        <w:spacing w:line="2" w:lineRule="atLeas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3.2 重点、难点项目和特别约定</w:t>
      </w:r>
    </w:p>
    <w:p>
      <w:pPr>
        <w:spacing w:line="2" w:lineRule="atLeas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3.2.1关于施工项目清单5项内容：施工地点位于保税港国际货站屋顶，现场42台风机需在原有电源线路上重新使用绝缘套管进行包裹并涂抹防水材料。</w:t>
      </w:r>
    </w:p>
    <w:p>
      <w:pPr>
        <w:spacing w:line="2" w:lineRule="atLeast"/>
        <w:ind w:firstLine="560" w:firstLineChars="200"/>
        <w:rPr>
          <w:rFonts w:hint="eastAsia" w:ascii="仿宋_GB2312" w:eastAsia="仿宋_GB2312" w:cs="Times New Roman"/>
          <w:i w:val="0"/>
          <w:color w:val="000000"/>
          <w:kern w:val="2"/>
          <w:sz w:val="28"/>
          <w:szCs w:val="28"/>
          <w:highlight w:val="none"/>
          <w:u w:val="none"/>
          <w:lang w:val="en-US" w:eastAsia="zh-CN" w:bidi="ar"/>
        </w:rPr>
      </w:pPr>
      <w:r>
        <w:rPr>
          <w:rFonts w:hint="eastAsia" w:ascii="仿宋_GB2312" w:eastAsia="仿宋_GB2312"/>
          <w:color w:val="auto"/>
          <w:sz w:val="28"/>
          <w:szCs w:val="28"/>
          <w:highlight w:val="none"/>
          <w:lang w:val="en-US" w:eastAsia="zh-CN"/>
        </w:rPr>
        <w:t>3.2.2关于施工项目清单20项内容：该项目位于保税港国际货站屋顶消防水箱处，现稳压泵、气压水罐、供水管道、配电箱均无法工作，需更换设备、安装、调试，相应工程量、设施设备具体参数可参考以下清单，但实际工程量、设施设备参数需各乙方踏勘现场自行确认。特别强调：①此高</w:t>
      </w:r>
      <w:r>
        <w:rPr>
          <w:rFonts w:hint="eastAsia" w:ascii="仿宋_GB2312" w:hAnsi="Times New Roman" w:eastAsia="仿宋_GB2312" w:cs="Times New Roman"/>
          <w:color w:val="auto"/>
          <w:sz w:val="28"/>
          <w:szCs w:val="28"/>
          <w:highlight w:val="none"/>
          <w:lang w:val="en-US" w:eastAsia="zh-CN"/>
        </w:rPr>
        <w:t>位消防水箱位于货库顶部，</w:t>
      </w:r>
      <w:r>
        <w:rPr>
          <w:rFonts w:hint="eastAsia" w:ascii="仿宋_GB2312" w:eastAsia="仿宋_GB2312" w:cs="Times New Roman"/>
          <w:color w:val="auto"/>
          <w:sz w:val="28"/>
          <w:szCs w:val="28"/>
          <w:highlight w:val="none"/>
          <w:lang w:val="en-US" w:eastAsia="zh-CN"/>
        </w:rPr>
        <w:t>乙方</w:t>
      </w:r>
      <w:r>
        <w:rPr>
          <w:rFonts w:hint="eastAsia" w:ascii="仿宋_GB2312" w:hAnsi="Times New Roman" w:eastAsia="仿宋_GB2312" w:cs="Times New Roman"/>
          <w:color w:val="auto"/>
          <w:sz w:val="28"/>
          <w:szCs w:val="28"/>
          <w:highlight w:val="none"/>
          <w:lang w:val="en-US" w:eastAsia="zh-CN"/>
        </w:rPr>
        <w:t>需自备吊车将原损坏水泵、气压水罐、控制</w:t>
      </w:r>
      <w:r>
        <w:rPr>
          <w:rFonts w:hint="eastAsia" w:ascii="仿宋_GB2312" w:eastAsia="仿宋_GB2312"/>
          <w:color w:val="auto"/>
          <w:sz w:val="28"/>
          <w:szCs w:val="28"/>
          <w:highlight w:val="none"/>
          <w:lang w:val="en-US" w:eastAsia="zh-CN"/>
        </w:rPr>
        <w:t>柜等设备吊离屋顶并运至甲方指定地点（江北机场范围内），并将新的设备从地面吊至屋顶以实施项目内容。②验收时甲方将核对稳压泵、气压水罐、管道管径等相关设施设备参数是否与原安装部位和原图纸一致，若不一致验收将无法通过。③</w:t>
      </w:r>
      <w:r>
        <w:rPr>
          <w:rFonts w:hint="eastAsia" w:ascii="仿宋_GB2312" w:hAnsi="Times New Roman" w:eastAsia="仿宋_GB2312" w:cs="Times New Roman"/>
          <w:i w:val="0"/>
          <w:color w:val="000000"/>
          <w:kern w:val="2"/>
          <w:sz w:val="28"/>
          <w:szCs w:val="28"/>
          <w:highlight w:val="none"/>
          <w:u w:val="none"/>
          <w:lang w:val="en-US" w:eastAsia="zh-CN" w:bidi="ar"/>
        </w:rPr>
        <w:t>铝合金遮阳遮雨棚</w:t>
      </w:r>
      <w:r>
        <w:rPr>
          <w:rFonts w:hint="eastAsia" w:ascii="仿宋_GB2312" w:eastAsia="仿宋_GB2312" w:cs="Times New Roman"/>
          <w:i w:val="0"/>
          <w:color w:val="000000"/>
          <w:kern w:val="2"/>
          <w:sz w:val="28"/>
          <w:szCs w:val="28"/>
          <w:highlight w:val="none"/>
          <w:u w:val="none"/>
          <w:lang w:val="en-US" w:eastAsia="zh-CN" w:bidi="ar"/>
        </w:rPr>
        <w:t>应安装在墙面，</w:t>
      </w:r>
      <w:r>
        <w:rPr>
          <w:rFonts w:hint="eastAsia" w:ascii="仿宋_GB2312" w:hAnsi="Times New Roman" w:eastAsia="仿宋_GB2312" w:cs="Times New Roman"/>
          <w:i w:val="0"/>
          <w:color w:val="000000"/>
          <w:kern w:val="2"/>
          <w:sz w:val="28"/>
          <w:szCs w:val="28"/>
          <w:highlight w:val="none"/>
          <w:u w:val="none"/>
          <w:lang w:val="en-US" w:eastAsia="zh-CN" w:bidi="ar"/>
        </w:rPr>
        <w:t>安装后应能保证</w:t>
      </w:r>
      <w:r>
        <w:rPr>
          <w:rFonts w:hint="eastAsia" w:ascii="仿宋_GB2312" w:eastAsia="仿宋_GB2312" w:cs="Times New Roman"/>
          <w:i w:val="0"/>
          <w:color w:val="000000"/>
          <w:kern w:val="2"/>
          <w:sz w:val="28"/>
          <w:szCs w:val="28"/>
          <w:highlight w:val="none"/>
          <w:u w:val="none"/>
          <w:lang w:val="en-US" w:eastAsia="zh-CN" w:bidi="ar"/>
        </w:rPr>
        <w:t>配电柜、水泵</w:t>
      </w:r>
      <w:r>
        <w:rPr>
          <w:rFonts w:hint="eastAsia" w:ascii="仿宋_GB2312" w:hAnsi="Times New Roman" w:eastAsia="仿宋_GB2312" w:cs="Times New Roman"/>
          <w:i w:val="0"/>
          <w:color w:val="000000"/>
          <w:kern w:val="2"/>
          <w:sz w:val="28"/>
          <w:szCs w:val="28"/>
          <w:highlight w:val="none"/>
          <w:u w:val="none"/>
          <w:lang w:val="en-US" w:eastAsia="zh-CN" w:bidi="ar"/>
        </w:rPr>
        <w:t>控制柜不受太阳直射</w:t>
      </w:r>
      <w:r>
        <w:rPr>
          <w:rFonts w:hint="eastAsia" w:ascii="仿宋_GB2312" w:eastAsia="仿宋_GB2312" w:cs="Times New Roman"/>
          <w:i w:val="0"/>
          <w:color w:val="000000"/>
          <w:kern w:val="2"/>
          <w:sz w:val="28"/>
          <w:szCs w:val="28"/>
          <w:highlight w:val="none"/>
          <w:u w:val="none"/>
          <w:lang w:val="en-US" w:eastAsia="zh-CN" w:bidi="ar"/>
        </w:rPr>
        <w:t>、</w:t>
      </w:r>
      <w:r>
        <w:rPr>
          <w:rFonts w:hint="eastAsia" w:ascii="仿宋_GB2312" w:hAnsi="Times New Roman" w:eastAsia="仿宋_GB2312" w:cs="Times New Roman"/>
          <w:i w:val="0"/>
          <w:color w:val="000000"/>
          <w:kern w:val="2"/>
          <w:sz w:val="28"/>
          <w:szCs w:val="28"/>
          <w:highlight w:val="none"/>
          <w:u w:val="none"/>
          <w:lang w:val="en-US" w:eastAsia="zh-CN" w:bidi="ar"/>
        </w:rPr>
        <w:t>不淋雨</w:t>
      </w:r>
      <w:r>
        <w:rPr>
          <w:rFonts w:hint="eastAsia" w:ascii="仿宋_GB2312" w:eastAsia="仿宋_GB2312" w:cs="Times New Roman"/>
          <w:i w:val="0"/>
          <w:color w:val="000000"/>
          <w:kern w:val="2"/>
          <w:sz w:val="28"/>
          <w:szCs w:val="28"/>
          <w:highlight w:val="none"/>
          <w:u w:val="none"/>
          <w:lang w:val="en-US" w:eastAsia="zh-CN" w:bidi="ar"/>
        </w:rPr>
        <w:t>，</w:t>
      </w:r>
      <w:r>
        <w:rPr>
          <w:rFonts w:hint="eastAsia" w:ascii="仿宋_GB2312" w:hAnsi="Times New Roman" w:eastAsia="仿宋_GB2312" w:cs="Times New Roman"/>
          <w:i w:val="0"/>
          <w:color w:val="000000"/>
          <w:kern w:val="2"/>
          <w:sz w:val="28"/>
          <w:szCs w:val="28"/>
          <w:highlight w:val="none"/>
          <w:u w:val="none"/>
          <w:lang w:val="en-US" w:eastAsia="zh-CN" w:bidi="ar"/>
        </w:rPr>
        <w:t>预计安装面积</w:t>
      </w:r>
      <w:r>
        <w:rPr>
          <w:rFonts w:hint="eastAsia" w:ascii="仿宋_GB2312" w:eastAsia="仿宋_GB2312" w:cs="Times New Roman"/>
          <w:i w:val="0"/>
          <w:color w:val="000000"/>
          <w:kern w:val="2"/>
          <w:sz w:val="28"/>
          <w:szCs w:val="28"/>
          <w:highlight w:val="none"/>
          <w:u w:val="none"/>
          <w:lang w:val="en-US" w:eastAsia="zh-CN" w:bidi="ar"/>
        </w:rPr>
        <w:t>4</w:t>
      </w:r>
      <w:r>
        <w:rPr>
          <w:rFonts w:hint="eastAsia" w:ascii="仿宋_GB2312" w:hAnsi="Times New Roman" w:eastAsia="仿宋_GB2312" w:cs="Times New Roman"/>
          <w:i w:val="0"/>
          <w:color w:val="000000"/>
          <w:kern w:val="2"/>
          <w:sz w:val="28"/>
          <w:szCs w:val="28"/>
          <w:highlight w:val="none"/>
          <w:u w:val="none"/>
          <w:lang w:val="en-US" w:eastAsia="zh-CN" w:bidi="ar"/>
        </w:rPr>
        <w:t>㎡，实际安装面积以竣工验收合格、达到使用要求的面积为准。</w:t>
      </w:r>
      <w:r>
        <w:rPr>
          <w:rFonts w:hint="eastAsia" w:ascii="仿宋_GB2312" w:eastAsia="仿宋_GB2312" w:cs="Times New Roman"/>
          <w:i w:val="0"/>
          <w:color w:val="000000"/>
          <w:kern w:val="2"/>
          <w:sz w:val="28"/>
          <w:szCs w:val="28"/>
          <w:highlight w:val="none"/>
          <w:u w:val="none"/>
          <w:lang w:val="en-US" w:eastAsia="zh-CN" w:bidi="ar"/>
        </w:rPr>
        <w:t>④实施项目中禁止在屋面直接钻孔、打螺丝，严禁破坏屋面防水性、完整性的任何行为。可采取新增钢筋水泥基座的形式解决。</w:t>
      </w:r>
    </w:p>
    <w:tbl>
      <w:tblPr>
        <w:tblStyle w:val="27"/>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75"/>
        <w:gridCol w:w="726"/>
        <w:gridCol w:w="4777"/>
        <w:gridCol w:w="726"/>
        <w:gridCol w:w="7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80" w:hRule="atLeast"/>
        </w:trPr>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项目名称</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序号</w:t>
            </w:r>
          </w:p>
        </w:tc>
        <w:tc>
          <w:tcPr>
            <w:tcW w:w="4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设备名称</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数量</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4"/>
                <w:szCs w:val="24"/>
                <w:u w:val="none"/>
                <w:lang w:val="en-US" w:eastAsia="zh-CN" w:bidi="ar"/>
              </w:rPr>
              <w:t>保税港屋顶消防稳压系统维修整改</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4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highlight w:val="none"/>
                <w:u w:val="none"/>
              </w:rPr>
            </w:pPr>
            <w:r>
              <w:rPr>
                <w:rFonts w:hint="eastAsia" w:ascii="仿宋" w:hAnsi="仿宋" w:eastAsia="仿宋" w:cs="仿宋"/>
                <w:i w:val="0"/>
                <w:color w:val="000000"/>
                <w:kern w:val="0"/>
                <w:sz w:val="20"/>
                <w:szCs w:val="20"/>
                <w:highlight w:val="none"/>
                <w:u w:val="none"/>
                <w:lang w:val="en-US" w:eastAsia="zh-CN" w:bidi="ar"/>
              </w:rPr>
              <w:t>增压稳压泵（参数：</w:t>
            </w:r>
            <w:r>
              <w:rPr>
                <w:rFonts w:hint="eastAsia" w:ascii="仿宋" w:hAnsi="仿宋" w:eastAsia="仿宋" w:cs="仿宋"/>
                <w:color w:val="000000"/>
                <w:kern w:val="0"/>
                <w:sz w:val="20"/>
                <w:szCs w:val="20"/>
                <w:highlight w:val="none"/>
                <w:u w:val="none"/>
                <w:lang w:bidi="ar"/>
              </w:rPr>
              <w:t>Q=15L/S</w:t>
            </w:r>
            <w:r>
              <w:rPr>
                <w:rFonts w:hint="eastAsia" w:ascii="仿宋" w:hAnsi="仿宋" w:eastAsia="仿宋" w:cs="仿宋"/>
                <w:color w:val="000000"/>
                <w:kern w:val="0"/>
                <w:sz w:val="20"/>
                <w:szCs w:val="20"/>
                <w:highlight w:val="none"/>
                <w:u w:val="none"/>
                <w:lang w:eastAsia="zh-CN" w:bidi="ar"/>
              </w:rPr>
              <w:t>，</w:t>
            </w:r>
            <w:r>
              <w:rPr>
                <w:rFonts w:hint="eastAsia" w:ascii="仿宋" w:hAnsi="仿宋" w:eastAsia="仿宋" w:cs="仿宋"/>
                <w:color w:val="000000"/>
                <w:kern w:val="0"/>
                <w:sz w:val="20"/>
                <w:szCs w:val="20"/>
                <w:highlight w:val="none"/>
                <w:u w:val="none"/>
                <w:lang w:bidi="ar"/>
              </w:rPr>
              <w:t>H=0.16MPa</w:t>
            </w:r>
            <w:r>
              <w:rPr>
                <w:rFonts w:hint="eastAsia" w:ascii="仿宋" w:hAnsi="仿宋" w:eastAsia="仿宋" w:cs="仿宋"/>
                <w:color w:val="000000"/>
                <w:kern w:val="0"/>
                <w:sz w:val="20"/>
                <w:szCs w:val="20"/>
                <w:highlight w:val="none"/>
                <w:u w:val="none"/>
                <w:lang w:eastAsia="zh-CN" w:bidi="ar"/>
              </w:rPr>
              <w:t>，</w:t>
            </w:r>
            <w:r>
              <w:rPr>
                <w:rFonts w:hint="eastAsia" w:ascii="仿宋" w:hAnsi="仿宋" w:eastAsia="仿宋" w:cs="仿宋"/>
                <w:color w:val="000000"/>
                <w:kern w:val="0"/>
                <w:sz w:val="20"/>
                <w:szCs w:val="20"/>
                <w:highlight w:val="none"/>
                <w:u w:val="none"/>
                <w:lang w:bidi="ar"/>
              </w:rPr>
              <w:t>N=1.5Kw</w:t>
            </w:r>
            <w:r>
              <w:rPr>
                <w:rFonts w:hint="eastAsia" w:ascii="仿宋" w:hAnsi="仿宋" w:eastAsia="仿宋" w:cs="仿宋"/>
                <w:i w:val="0"/>
                <w:color w:val="000000"/>
                <w:kern w:val="0"/>
                <w:sz w:val="20"/>
                <w:szCs w:val="20"/>
                <w:highlight w:val="none"/>
                <w:u w:val="none"/>
                <w:lang w:val="en-US" w:eastAsia="zh-CN" w:bidi="ar"/>
              </w:rPr>
              <w:t>）</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4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国标耐火消防信号线 NH-RVS2X2.5</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4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金属软管波纹管Φ20</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4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镀锌钢管DN100</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4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lang w:val="en-US"/>
              </w:rPr>
            </w:pPr>
            <w:r>
              <w:rPr>
                <w:rFonts w:hint="eastAsia" w:ascii="仿宋" w:hAnsi="仿宋" w:eastAsia="仿宋" w:cs="仿宋"/>
                <w:i w:val="0"/>
                <w:color w:val="000000"/>
                <w:kern w:val="0"/>
                <w:sz w:val="20"/>
                <w:szCs w:val="20"/>
                <w:u w:val="none"/>
                <w:lang w:val="en-US" w:eastAsia="zh-CN" w:bidi="ar"/>
              </w:rPr>
              <w:t>气压罐调节容量450升，设计压力0.6mpa</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4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涡轮闸阀DN100</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4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电接点压力表 1.6Mpa</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4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稳压泵配电柜</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w:t>
            </w:r>
          </w:p>
        </w:tc>
        <w:tc>
          <w:tcPr>
            <w:tcW w:w="4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DN100热镀锌钢管</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4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铝合金遮阳遮雨棚</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4</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w:t>
            </w:r>
          </w:p>
        </w:tc>
        <w:tc>
          <w:tcPr>
            <w:tcW w:w="4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消防沟槽式连接卡箍DN100</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c>
          <w:tcPr>
            <w:tcW w:w="4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安全文明施工费</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w:t>
            </w:r>
          </w:p>
        </w:tc>
        <w:tc>
          <w:tcPr>
            <w:tcW w:w="4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机械费</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w:t>
            </w:r>
          </w:p>
        </w:tc>
        <w:tc>
          <w:tcPr>
            <w:tcW w:w="4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大型机械设备进出场及安拆费</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w:t>
            </w:r>
          </w:p>
        </w:tc>
        <w:tc>
          <w:tcPr>
            <w:tcW w:w="4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人工费用</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33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_GB2312" w:eastAsia="仿宋_GB2312"/>
                <w:color w:val="auto"/>
                <w:sz w:val="24"/>
                <w:szCs w:val="24"/>
                <w:highlight w:val="none"/>
                <w:u w:val="none"/>
                <w:lang w:val="en-US" w:eastAsia="zh-CN"/>
              </w:rPr>
              <w:t>备注：为完成项目，其他未注明的材料、工艺详见原图纸或以现场踏勘为准。</w:t>
            </w:r>
          </w:p>
        </w:tc>
      </w:tr>
    </w:tbl>
    <w:p>
      <w:pPr>
        <w:spacing w:line="2" w:lineRule="atLeast"/>
        <w:ind w:firstLine="600" w:firstLineChars="200"/>
        <w:rPr>
          <w:rStyle w:val="51"/>
          <w:rFonts w:hint="eastAsia" w:ascii="仿宋_GB2312" w:hAnsi="仿宋" w:eastAsia="仿宋_GB2312" w:cs="宋体"/>
          <w:color w:val="auto"/>
          <w:highlight w:val="none"/>
          <w:shd w:val="clear" w:color="auto" w:fill="auto"/>
          <w:lang w:val="en-US" w:eastAsia="zh-CN"/>
        </w:rPr>
      </w:pPr>
      <w:r>
        <w:rPr>
          <w:rStyle w:val="51"/>
          <w:rFonts w:hint="eastAsia" w:ascii="仿宋_GB2312" w:hAnsi="仿宋" w:eastAsia="仿宋_GB2312" w:cs="宋体"/>
          <w:color w:val="auto"/>
          <w:highlight w:val="none"/>
          <w:shd w:val="clear" w:color="auto" w:fill="auto"/>
          <w:lang w:val="en-US" w:eastAsia="zh-CN"/>
        </w:rPr>
        <w:t>3.2.3</w:t>
      </w:r>
      <w:r>
        <w:rPr>
          <w:rFonts w:hint="eastAsia" w:ascii="仿宋_GB2312" w:eastAsia="仿宋_GB2312"/>
          <w:color w:val="auto"/>
          <w:sz w:val="28"/>
          <w:szCs w:val="28"/>
          <w:highlight w:val="none"/>
        </w:rPr>
        <w:t>特别约定事宜：</w:t>
      </w:r>
      <w:r>
        <w:rPr>
          <w:rFonts w:hint="eastAsia" w:ascii="仿宋_GB2312" w:eastAsia="仿宋_GB2312"/>
          <w:color w:val="auto"/>
          <w:sz w:val="28"/>
          <w:szCs w:val="28"/>
          <w:highlight w:val="none"/>
          <w:lang w:eastAsia="zh-CN"/>
        </w:rPr>
        <w:t>①</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u w:val="none"/>
          <w:lang w:eastAsia="zh-CN"/>
        </w:rPr>
        <w:t>严格按机场安全标准组织施工，并随时接受甲方监督检查，施工中必须采取严格、可靠的安全防护措施，消除事故隐患。由于乙方安全措施不到位造成事故和因此发生的一切财产、人员及其他停产（停业）等经济损失（包括但不限于人员受伤、死亡、现场设备等各类物品毁坏、损坏等情况，含水渍、水淹情形）均由乙方自行独立承担；②乙方应能自行完成项目实施过程中涉</w:t>
      </w:r>
      <w:r>
        <w:rPr>
          <w:rFonts w:hint="eastAsia" w:ascii="仿宋_GB2312" w:eastAsia="仿宋_GB2312"/>
          <w:color w:val="auto"/>
          <w:sz w:val="28"/>
          <w:szCs w:val="28"/>
          <w:highlight w:val="none"/>
          <w:lang w:eastAsia="zh-CN"/>
        </w:rPr>
        <w:t>及到的各种机场施工许可、用电许可等手续办理；③由于施工区域为机场物流货库区域，货物、人员、设备较多，施工时间多为凌晨，乙方应能自行与使用单位协调施工时间并合理规划工期，甲方给予协调、支持；④</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lang w:eastAsia="zh-CN"/>
        </w:rPr>
        <w:t>乙方应自行准备施工相应的各类工器具（包含但不限于各类吊装设施、登高设施、抽水泵、脚手架、安全带、安全帽、围挡等），并保证现场人员安全使用；⑤每日施工完成后须</w:t>
      </w:r>
      <w:r>
        <w:rPr>
          <w:rFonts w:hint="eastAsia" w:ascii="仿宋_GB2312" w:eastAsia="仿宋_GB2312"/>
          <w:color w:val="auto"/>
          <w:sz w:val="28"/>
          <w:szCs w:val="28"/>
          <w:highlight w:val="none"/>
        </w:rPr>
        <w:t>对施工区域</w:t>
      </w:r>
      <w:r>
        <w:rPr>
          <w:rFonts w:hint="eastAsia" w:ascii="仿宋_GB2312" w:eastAsia="仿宋_GB2312"/>
          <w:color w:val="auto"/>
          <w:sz w:val="28"/>
          <w:szCs w:val="28"/>
          <w:highlight w:val="none"/>
          <w:lang w:eastAsia="zh-CN"/>
        </w:rPr>
        <w:t>进行清理，不得影响其他单位的正常生产、经营、使用。</w:t>
      </w:r>
    </w:p>
    <w:p>
      <w:pPr>
        <w:pStyle w:val="4"/>
        <w:numPr>
          <w:ilvl w:val="0"/>
          <w:numId w:val="3"/>
        </w:numPr>
        <w:ind w:firstLine="560" w:firstLineChars="200"/>
        <w:rPr>
          <w:rStyle w:val="51"/>
          <w:rFonts w:hint="eastAsia" w:ascii="仿宋" w:hAnsi="仿宋" w:eastAsia="黑体" w:cs="Times New Roman"/>
          <w:b w:val="0"/>
          <w:bCs w:val="0"/>
          <w:color w:val="auto"/>
          <w:sz w:val="28"/>
          <w:szCs w:val="28"/>
          <w:highlight w:val="none"/>
          <w:shd w:val="clear" w:color="auto" w:fill="auto"/>
        </w:rPr>
      </w:pPr>
      <w:r>
        <w:rPr>
          <w:rStyle w:val="51"/>
          <w:rFonts w:hint="eastAsia" w:ascii="仿宋" w:hAnsi="仿宋" w:eastAsia="黑体" w:cs="Times New Roman"/>
          <w:b w:val="0"/>
          <w:bCs w:val="0"/>
          <w:color w:val="auto"/>
          <w:sz w:val="28"/>
          <w:szCs w:val="28"/>
          <w:highlight w:val="none"/>
          <w:shd w:val="clear" w:color="auto" w:fill="auto"/>
        </w:rPr>
        <w:t>项目工期</w:t>
      </w:r>
    </w:p>
    <w:p>
      <w:pPr>
        <w:spacing w:line="5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rPr>
        <w:t>施工工期总天数</w:t>
      </w:r>
      <w:r>
        <w:rPr>
          <w:rFonts w:hint="eastAsia" w:ascii="仿宋" w:hAnsi="仿宋" w:eastAsia="仿宋" w:cs="仿宋"/>
          <w:color w:val="auto"/>
          <w:sz w:val="28"/>
          <w:szCs w:val="28"/>
          <w:highlight w:val="none"/>
          <w:lang w:eastAsia="zh-CN"/>
        </w:rPr>
        <w:t>为</w:t>
      </w:r>
      <w:r>
        <w:rPr>
          <w:rFonts w:hint="eastAsia" w:ascii="仿宋" w:hAnsi="仿宋" w:eastAsia="仿宋" w:cs="仿宋"/>
          <w:color w:val="auto"/>
          <w:sz w:val="28"/>
          <w:szCs w:val="28"/>
          <w:highlight w:val="none"/>
          <w:lang w:val="en-US" w:eastAsia="zh-CN"/>
        </w:rPr>
        <w:t>65</w:t>
      </w:r>
      <w:r>
        <w:rPr>
          <w:rFonts w:hint="eastAsia" w:ascii="仿宋" w:hAnsi="仿宋" w:eastAsia="仿宋" w:cs="仿宋"/>
          <w:color w:val="auto"/>
          <w:sz w:val="28"/>
          <w:szCs w:val="28"/>
          <w:highlight w:val="none"/>
        </w:rPr>
        <w:t>个</w:t>
      </w:r>
      <w:r>
        <w:rPr>
          <w:rFonts w:hint="eastAsia" w:ascii="仿宋" w:hAnsi="仿宋" w:eastAsia="仿宋" w:cs="仿宋"/>
          <w:color w:val="auto"/>
          <w:sz w:val="28"/>
          <w:szCs w:val="28"/>
          <w:highlight w:val="none"/>
          <w:lang w:eastAsia="zh-CN"/>
        </w:rPr>
        <w:t>自然日。其中：</w:t>
      </w:r>
    </w:p>
    <w:p>
      <w:pPr>
        <w:spacing w:line="5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合同签订</w:t>
      </w:r>
      <w:r>
        <w:rPr>
          <w:rFonts w:hint="eastAsia" w:ascii="仿宋" w:hAnsi="仿宋" w:eastAsia="仿宋" w:cs="仿宋"/>
          <w:color w:val="auto"/>
          <w:sz w:val="28"/>
          <w:szCs w:val="28"/>
          <w:highlight w:val="none"/>
        </w:rPr>
        <w:t>之日起至竣工</w:t>
      </w:r>
      <w:r>
        <w:rPr>
          <w:rFonts w:hint="eastAsia" w:ascii="仿宋" w:hAnsi="仿宋" w:eastAsia="仿宋" w:cs="仿宋"/>
          <w:color w:val="auto"/>
          <w:sz w:val="28"/>
          <w:szCs w:val="28"/>
          <w:highlight w:val="none"/>
          <w:lang w:eastAsia="zh-CN"/>
        </w:rPr>
        <w:t>报告申请</w:t>
      </w:r>
      <w:r>
        <w:rPr>
          <w:rFonts w:hint="eastAsia" w:ascii="仿宋" w:hAnsi="仿宋" w:eastAsia="仿宋" w:cs="仿宋"/>
          <w:color w:val="auto"/>
          <w:sz w:val="28"/>
          <w:szCs w:val="28"/>
          <w:highlight w:val="none"/>
        </w:rPr>
        <w:t>截止日</w:t>
      </w:r>
      <w:r>
        <w:rPr>
          <w:rFonts w:hint="eastAsia" w:ascii="仿宋" w:hAnsi="仿宋" w:eastAsia="仿宋" w:cs="仿宋"/>
          <w:color w:val="auto"/>
          <w:sz w:val="28"/>
          <w:szCs w:val="28"/>
          <w:highlight w:val="none"/>
          <w:lang w:eastAsia="zh-CN"/>
        </w:rPr>
        <w:t>（乙方向甲方提交书面竣工验收申请报告）</w:t>
      </w:r>
      <w:r>
        <w:rPr>
          <w:rFonts w:hint="eastAsia" w:ascii="仿宋" w:hAnsi="仿宋" w:eastAsia="仿宋" w:cs="仿宋"/>
          <w:color w:val="auto"/>
          <w:sz w:val="28"/>
          <w:szCs w:val="28"/>
          <w:highlight w:val="none"/>
        </w:rPr>
        <w:t>，总计不超过</w:t>
      </w:r>
      <w:r>
        <w:rPr>
          <w:rFonts w:hint="eastAsia" w:ascii="仿宋" w:hAnsi="仿宋" w:eastAsia="仿宋" w:cs="仿宋"/>
          <w:color w:val="auto"/>
          <w:sz w:val="28"/>
          <w:szCs w:val="28"/>
          <w:highlight w:val="none"/>
          <w:lang w:val="en-US" w:eastAsia="zh-CN"/>
        </w:rPr>
        <w:t>50</w:t>
      </w:r>
      <w:r>
        <w:rPr>
          <w:rFonts w:hint="eastAsia" w:ascii="仿宋" w:hAnsi="仿宋" w:eastAsia="仿宋" w:cs="仿宋"/>
          <w:color w:val="auto"/>
          <w:sz w:val="28"/>
          <w:szCs w:val="28"/>
          <w:highlight w:val="none"/>
        </w:rPr>
        <w:t>个</w:t>
      </w:r>
      <w:r>
        <w:rPr>
          <w:rFonts w:hint="eastAsia" w:ascii="仿宋" w:hAnsi="仿宋" w:eastAsia="仿宋" w:cs="仿宋"/>
          <w:color w:val="auto"/>
          <w:sz w:val="28"/>
          <w:szCs w:val="28"/>
          <w:highlight w:val="none"/>
          <w:lang w:eastAsia="zh-CN"/>
        </w:rPr>
        <w:t>自然日</w:t>
      </w:r>
      <w:r>
        <w:rPr>
          <w:rFonts w:hint="eastAsia" w:ascii="仿宋" w:hAnsi="仿宋" w:eastAsia="仿宋" w:cs="仿宋"/>
          <w:color w:val="auto"/>
          <w:sz w:val="28"/>
          <w:szCs w:val="28"/>
          <w:highlight w:val="none"/>
        </w:rPr>
        <w:t>。</w:t>
      </w:r>
    </w:p>
    <w:p>
      <w:pPr>
        <w:spacing w:line="54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整改合格期：甲方组织竣工验收并向乙方提出整改意见后，乙方进行相应整改并通过甲方组织的竣工验收，总计不超过15个自然日。</w:t>
      </w:r>
    </w:p>
    <w:p>
      <w:pPr>
        <w:spacing w:line="540" w:lineRule="exact"/>
        <w:ind w:firstLine="560" w:firstLineChars="200"/>
        <w:rPr>
          <w:rFonts w:ascii="仿宋_GB2312" w:eastAsia="仿宋_GB2312"/>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因乙方原因导致工期延误</w:t>
      </w:r>
      <w:r>
        <w:rPr>
          <w:rFonts w:hint="eastAsia" w:ascii="仿宋" w:hAnsi="仿宋" w:eastAsia="仿宋" w:cs="仿宋"/>
          <w:color w:val="auto"/>
          <w:sz w:val="28"/>
          <w:szCs w:val="28"/>
          <w:highlight w:val="none"/>
          <w:lang w:eastAsia="zh-CN"/>
        </w:rPr>
        <w:t>每天扣除合同金额（不含税）</w:t>
      </w:r>
      <w:r>
        <w:rPr>
          <w:rFonts w:hint="eastAsia" w:ascii="仿宋" w:hAnsi="仿宋" w:eastAsia="仿宋" w:cs="仿宋"/>
          <w:color w:val="auto"/>
          <w:sz w:val="28"/>
          <w:szCs w:val="28"/>
          <w:highlight w:val="none"/>
          <w:lang w:val="en-US" w:eastAsia="zh-CN"/>
        </w:rPr>
        <w:t>1％。</w:t>
      </w:r>
    </w:p>
    <w:p>
      <w:pPr>
        <w:pStyle w:val="4"/>
        <w:ind w:firstLine="640"/>
        <w:rPr>
          <w:rStyle w:val="51"/>
          <w:rFonts w:hint="eastAsia" w:ascii="仿宋_GB2312" w:hAnsi="仿宋" w:eastAsia="仿宋_GB2312" w:cs="宋体"/>
          <w:b w:val="0"/>
          <w:bCs w:val="0"/>
          <w:color w:val="auto"/>
          <w:sz w:val="28"/>
          <w:szCs w:val="28"/>
          <w:highlight w:val="none"/>
          <w:shd w:val="clear" w:color="auto" w:fill="auto"/>
        </w:rPr>
      </w:pPr>
      <w:r>
        <w:rPr>
          <w:rStyle w:val="51"/>
          <w:rFonts w:hint="eastAsia" w:ascii="仿宋" w:hAnsi="仿宋" w:eastAsia="黑体" w:cs="Times New Roman"/>
          <w:b w:val="0"/>
          <w:bCs w:val="0"/>
          <w:color w:val="auto"/>
          <w:sz w:val="28"/>
          <w:szCs w:val="28"/>
          <w:highlight w:val="none"/>
          <w:shd w:val="clear" w:color="auto" w:fill="auto"/>
        </w:rPr>
        <w:t>第五条  质量保证</w:t>
      </w:r>
    </w:p>
    <w:p>
      <w:pPr>
        <w:snapToGrid w:val="0"/>
        <w:spacing w:line="360" w:lineRule="auto"/>
        <w:ind w:firstLine="560" w:firstLineChars="200"/>
        <w:rPr>
          <w:rFonts w:hint="eastAsia" w:ascii="仿宋_GB2312" w:hAnsi="宋体" w:eastAsia="仿宋_GB2312"/>
          <w:color w:val="auto"/>
          <w:sz w:val="28"/>
          <w:szCs w:val="28"/>
          <w:highlight w:val="none"/>
          <w:lang w:val="zh-CN"/>
        </w:rPr>
      </w:pPr>
      <w:r>
        <w:rPr>
          <w:rFonts w:hint="eastAsia" w:ascii="仿宋_GB2312" w:eastAsia="仿宋_GB2312"/>
          <w:color w:val="auto"/>
          <w:sz w:val="28"/>
          <w:szCs w:val="28"/>
          <w:highlight w:val="none"/>
          <w:lang w:val="en-US" w:eastAsia="zh-CN"/>
        </w:rPr>
        <w:t>5</w:t>
      </w:r>
      <w:r>
        <w:rPr>
          <w:rFonts w:ascii="仿宋_GB2312" w:eastAsia="仿宋_GB2312"/>
          <w:color w:val="auto"/>
          <w:sz w:val="28"/>
          <w:szCs w:val="28"/>
          <w:highlight w:val="none"/>
          <w:lang w:val="zh-CN"/>
        </w:rPr>
        <w:t>.</w:t>
      </w:r>
      <w:r>
        <w:rPr>
          <w:rFonts w:hint="eastAsia" w:ascii="仿宋_GB2312" w:eastAsia="仿宋_GB2312"/>
          <w:color w:val="auto"/>
          <w:sz w:val="28"/>
          <w:szCs w:val="28"/>
          <w:highlight w:val="none"/>
          <w:lang w:val="en-US" w:eastAsia="zh-CN"/>
        </w:rPr>
        <w:t>1</w:t>
      </w:r>
      <w:r>
        <w:rPr>
          <w:rFonts w:hint="eastAsia" w:ascii="仿宋_GB2312" w:hAnsi="宋体" w:eastAsia="仿宋_GB2312"/>
          <w:color w:val="auto"/>
          <w:sz w:val="28"/>
          <w:szCs w:val="28"/>
          <w:highlight w:val="none"/>
          <w:lang w:val="zh-CN"/>
        </w:rPr>
        <w:t>质保期：经甲方组织竣工验收合格后2年。</w:t>
      </w:r>
      <w:r>
        <w:rPr>
          <w:rFonts w:hint="eastAsia" w:ascii="仿宋_GB2312" w:eastAsia="仿宋_GB2312"/>
          <w:b/>
          <w:bCs/>
          <w:color w:val="auto"/>
          <w:sz w:val="28"/>
          <w:szCs w:val="28"/>
          <w:highlight w:val="none"/>
          <w:lang w:eastAsia="zh-CN"/>
        </w:rPr>
        <w:t>若施工时乙方未按第</w:t>
      </w:r>
      <w:r>
        <w:rPr>
          <w:rFonts w:hint="eastAsia" w:ascii="仿宋_GB2312" w:eastAsia="仿宋_GB2312"/>
          <w:b/>
          <w:bCs/>
          <w:color w:val="auto"/>
          <w:sz w:val="28"/>
          <w:szCs w:val="28"/>
          <w:highlight w:val="none"/>
          <w:lang w:val="en-US" w:eastAsia="zh-CN"/>
        </w:rPr>
        <w:t>1.2.4.2条要求，出现</w:t>
      </w:r>
      <w:r>
        <w:rPr>
          <w:rFonts w:hint="eastAsia" w:ascii="仿宋_GB2312" w:eastAsia="仿宋_GB2312"/>
          <w:b/>
          <w:bCs/>
          <w:color w:val="auto"/>
          <w:sz w:val="28"/>
          <w:szCs w:val="28"/>
          <w:highlight w:val="none"/>
          <w:lang w:eastAsia="zh-CN"/>
        </w:rPr>
        <w:t>在</w:t>
      </w:r>
      <w:r>
        <w:rPr>
          <w:rFonts w:hint="eastAsia" w:ascii="仿宋_GB2312" w:eastAsia="仿宋_GB2312" w:cs="Times New Roman"/>
          <w:b/>
          <w:bCs/>
          <w:i w:val="0"/>
          <w:color w:val="000000"/>
          <w:kern w:val="2"/>
          <w:sz w:val="28"/>
          <w:szCs w:val="28"/>
          <w:highlight w:val="none"/>
          <w:u w:val="none"/>
          <w:lang w:val="en-US" w:eastAsia="zh-CN" w:bidi="ar"/>
        </w:rPr>
        <w:t>屋面直接钻孔、打螺丝等破坏屋面防水性、完整性的行为，质保期将延长至</w:t>
      </w:r>
      <w:r>
        <w:rPr>
          <w:rFonts w:hint="eastAsia" w:ascii="仿宋_GB2312" w:eastAsia="仿宋_GB2312"/>
          <w:b/>
          <w:bCs/>
          <w:color w:val="auto"/>
          <w:sz w:val="28"/>
          <w:szCs w:val="28"/>
          <w:highlight w:val="none"/>
        </w:rPr>
        <w:t>竣工验收合格后</w:t>
      </w:r>
      <w:r>
        <w:rPr>
          <w:rFonts w:hint="eastAsia" w:ascii="仿宋_GB2312" w:eastAsia="仿宋_GB2312"/>
          <w:b/>
          <w:bCs/>
          <w:color w:val="auto"/>
          <w:sz w:val="28"/>
          <w:szCs w:val="28"/>
          <w:highlight w:val="none"/>
          <w:lang w:val="en-US" w:eastAsia="zh-CN"/>
        </w:rPr>
        <w:t>5</w:t>
      </w:r>
      <w:r>
        <w:rPr>
          <w:rFonts w:hint="eastAsia" w:ascii="仿宋_GB2312" w:eastAsia="仿宋_GB2312"/>
          <w:b/>
          <w:bCs/>
          <w:color w:val="auto"/>
          <w:sz w:val="28"/>
          <w:szCs w:val="28"/>
          <w:highlight w:val="none"/>
        </w:rPr>
        <w:t>年</w:t>
      </w:r>
      <w:r>
        <w:rPr>
          <w:rFonts w:hint="eastAsia" w:ascii="仿宋_GB2312" w:eastAsia="仿宋_GB2312"/>
          <w:b/>
          <w:bCs/>
          <w:color w:val="auto"/>
          <w:sz w:val="28"/>
          <w:szCs w:val="28"/>
          <w:highlight w:val="none"/>
          <w:lang w:eastAsia="zh-CN"/>
        </w:rPr>
        <w:t>。</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如果施工范围的设施设备在质保期内出现质量问题，乙方应保证在接到甲方通知后（电话、传真、函告等方式）24小时内到达现场进行维修维护。</w:t>
      </w:r>
    </w:p>
    <w:p>
      <w:pPr>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若超过24小时未到现场处理且影响安全的，甲方有权自行组织维护、维修、更换</w:t>
      </w:r>
      <w:r>
        <w:rPr>
          <w:rFonts w:hint="eastAsia" w:ascii="仿宋" w:hAnsi="仿宋" w:eastAsia="仿宋" w:cs="仿宋"/>
          <w:color w:val="auto"/>
          <w:sz w:val="28"/>
          <w:szCs w:val="28"/>
          <w:highlight w:val="none"/>
          <w:lang w:eastAsia="zh-CN"/>
        </w:rPr>
        <w:t>，并扣除相应质保金。</w:t>
      </w:r>
    </w:p>
    <w:p>
      <w:pPr>
        <w:pStyle w:val="4"/>
        <w:ind w:firstLine="640"/>
        <w:rPr>
          <w:rStyle w:val="51"/>
          <w:rFonts w:hint="eastAsia" w:ascii="黑体" w:hAnsi="黑体" w:eastAsia="黑体" w:cs="黑体"/>
          <w:b w:val="0"/>
          <w:bCs w:val="0"/>
          <w:color w:val="auto"/>
          <w:sz w:val="28"/>
          <w:szCs w:val="28"/>
          <w:highlight w:val="none"/>
          <w:shd w:val="clear" w:color="auto" w:fill="auto"/>
        </w:rPr>
      </w:pPr>
      <w:r>
        <w:rPr>
          <w:rStyle w:val="51"/>
          <w:rFonts w:hint="eastAsia" w:ascii="黑体" w:hAnsi="黑体" w:eastAsia="黑体" w:cs="黑体"/>
          <w:b w:val="0"/>
          <w:bCs w:val="0"/>
          <w:color w:val="auto"/>
          <w:sz w:val="28"/>
          <w:szCs w:val="28"/>
          <w:highlight w:val="none"/>
          <w:shd w:val="clear" w:color="auto" w:fill="auto"/>
        </w:rPr>
        <w:t>第六条  合同价款</w:t>
      </w:r>
    </w:p>
    <w:p>
      <w:pPr>
        <w:snapToGrid w:val="0"/>
        <w:spacing w:line="360" w:lineRule="auto"/>
        <w:ind w:firstLine="560" w:firstLineChars="200"/>
        <w:rPr>
          <w:rFonts w:hint="eastAsia" w:eastAsia="仿宋_GB2312"/>
          <w:color w:val="auto"/>
          <w:highlight w:val="none"/>
          <w:lang w:val="en-US" w:eastAsia="zh-CN"/>
        </w:rPr>
      </w:pP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lang w:eastAsia="zh-CN"/>
        </w:rPr>
        <w:t>金额（不含</w:t>
      </w:r>
      <w:r>
        <w:rPr>
          <w:rFonts w:hint="eastAsia" w:ascii="仿宋" w:hAnsi="仿宋" w:eastAsia="仿宋" w:cs="仿宋"/>
          <w:color w:val="auto"/>
          <w:sz w:val="28"/>
          <w:szCs w:val="28"/>
          <w:highlight w:val="none"/>
          <w:lang w:val="en-US" w:eastAsia="zh-CN"/>
        </w:rPr>
        <w:t>增值</w:t>
      </w:r>
      <w:r>
        <w:rPr>
          <w:rFonts w:hint="eastAsia" w:ascii="仿宋" w:hAnsi="仿宋" w:eastAsia="仿宋" w:cs="仿宋"/>
          <w:color w:val="auto"/>
          <w:sz w:val="28"/>
          <w:szCs w:val="28"/>
          <w:highlight w:val="none"/>
          <w:lang w:eastAsia="zh-CN"/>
        </w:rPr>
        <w:t>税）：</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元（大写：</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）；含税金额：</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元（大写：</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增值税税率为</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本合同价格为 “总价包干”，包括但不限于</w:t>
      </w:r>
      <w:r>
        <w:rPr>
          <w:rFonts w:hint="eastAsia" w:ascii="仿宋_GB2312" w:eastAsia="仿宋_GB2312"/>
          <w:color w:val="auto"/>
          <w:sz w:val="28"/>
          <w:szCs w:val="28"/>
          <w:highlight w:val="none"/>
          <w:lang w:val="zh-CN"/>
        </w:rPr>
        <w:t>施工材料费、人工费、保险费、</w:t>
      </w:r>
      <w:r>
        <w:rPr>
          <w:rFonts w:hint="eastAsia" w:ascii="仿宋_GB2312" w:hAnsi="Times New Roman" w:eastAsia="仿宋_GB2312" w:cs="Times New Roman"/>
          <w:i w:val="0"/>
          <w:caps w:val="0"/>
          <w:color w:val="auto"/>
          <w:spacing w:val="0"/>
          <w:sz w:val="28"/>
          <w:szCs w:val="28"/>
          <w:highlight w:val="none"/>
          <w:shd w:val="clear" w:fill="FFFFFF"/>
          <w:lang w:val="zh-CN"/>
        </w:rPr>
        <w:t>机械使用</w:t>
      </w:r>
      <w:r>
        <w:rPr>
          <w:rFonts w:hint="eastAsia" w:ascii="仿宋_GB2312" w:hAnsi="Times New Roman" w:eastAsia="仿宋_GB2312" w:cs="Times New Roman"/>
          <w:i w:val="0"/>
          <w:caps w:val="0"/>
          <w:color w:val="auto"/>
          <w:spacing w:val="0"/>
          <w:sz w:val="28"/>
          <w:szCs w:val="28"/>
          <w:highlight w:val="none"/>
          <w:shd w:val="clear" w:fill="FFFFFF"/>
          <w:lang w:val="zh-CN" w:eastAsia="zh-CN"/>
        </w:rPr>
        <w:t>、运输费、安装费、调试费、</w:t>
      </w:r>
      <w:r>
        <w:rPr>
          <w:rFonts w:hint="eastAsia" w:ascii="仿宋_GB2312" w:eastAsia="仿宋_GB2312"/>
          <w:color w:val="auto"/>
          <w:sz w:val="28"/>
          <w:szCs w:val="28"/>
          <w:highlight w:val="none"/>
          <w:lang w:val="zh-CN"/>
        </w:rPr>
        <w:t>管理费、验收检测及开具增值税专用发票等一切与项目相关的费用</w:t>
      </w:r>
      <w:r>
        <w:rPr>
          <w:rFonts w:hint="eastAsia" w:ascii="仿宋" w:hAnsi="仿宋" w:eastAsia="仿宋" w:cs="仿宋"/>
          <w:color w:val="auto"/>
          <w:sz w:val="28"/>
          <w:szCs w:val="28"/>
          <w:highlight w:val="none"/>
          <w:lang w:eastAsia="zh-CN"/>
        </w:rPr>
        <w:t>。</w:t>
      </w:r>
    </w:p>
    <w:p>
      <w:pPr>
        <w:pStyle w:val="4"/>
        <w:ind w:firstLine="640"/>
        <w:rPr>
          <w:rStyle w:val="51"/>
          <w:rFonts w:hint="eastAsia" w:ascii="黑体" w:hAnsi="黑体" w:eastAsia="黑体" w:cs="黑体"/>
          <w:b w:val="0"/>
          <w:bCs w:val="0"/>
          <w:color w:val="auto"/>
          <w:sz w:val="28"/>
          <w:szCs w:val="28"/>
          <w:highlight w:val="none"/>
          <w:shd w:val="clear" w:color="auto" w:fill="auto"/>
        </w:rPr>
      </w:pPr>
      <w:r>
        <w:rPr>
          <w:rStyle w:val="51"/>
          <w:rFonts w:hint="eastAsia" w:ascii="黑体" w:hAnsi="黑体" w:eastAsia="黑体" w:cs="黑体"/>
          <w:b w:val="0"/>
          <w:bCs w:val="0"/>
          <w:color w:val="auto"/>
          <w:sz w:val="28"/>
          <w:szCs w:val="28"/>
          <w:highlight w:val="none"/>
          <w:shd w:val="clear" w:color="auto" w:fill="auto"/>
        </w:rPr>
        <w:t>第七条 付款方式</w:t>
      </w:r>
    </w:p>
    <w:p>
      <w:pPr>
        <w:pStyle w:val="48"/>
        <w:ind w:firstLine="600"/>
        <w:rPr>
          <w:rStyle w:val="51"/>
          <w:rFonts w:hint="eastAsia" w:ascii="仿宋" w:hAnsi="仿宋" w:eastAsia="仿宋" w:cs="仿宋"/>
          <w:color w:val="auto"/>
          <w:highlight w:val="none"/>
          <w:shd w:val="clear" w:color="auto" w:fill="auto"/>
        </w:rPr>
      </w:pPr>
      <w:r>
        <w:rPr>
          <w:rStyle w:val="51"/>
          <w:rFonts w:hint="eastAsia" w:ascii="仿宋_GB2312" w:hAnsi="仿宋" w:eastAsia="仿宋_GB2312" w:cs="宋体"/>
          <w:color w:val="auto"/>
          <w:highlight w:val="none"/>
          <w:shd w:val="clear" w:color="auto" w:fill="auto"/>
        </w:rPr>
        <w:t>7.1项目完工验</w:t>
      </w:r>
      <w:r>
        <w:rPr>
          <w:rStyle w:val="51"/>
          <w:rFonts w:hint="eastAsia" w:ascii="仿宋" w:hAnsi="仿宋" w:eastAsia="仿宋" w:cs="仿宋"/>
          <w:color w:val="auto"/>
          <w:highlight w:val="none"/>
          <w:shd w:val="clear" w:color="auto" w:fill="auto"/>
        </w:rPr>
        <w:t>收合格后，乙方</w:t>
      </w:r>
      <w:r>
        <w:rPr>
          <w:rStyle w:val="51"/>
          <w:rFonts w:hint="eastAsia" w:ascii="仿宋" w:hAnsi="仿宋" w:eastAsia="仿宋" w:cs="仿宋"/>
          <w:color w:val="auto"/>
          <w:highlight w:val="none"/>
          <w:shd w:val="clear" w:color="auto" w:fill="auto"/>
          <w:lang w:val="en-US" w:eastAsia="zh-CN"/>
        </w:rPr>
        <w:t>向甲方</w:t>
      </w:r>
      <w:r>
        <w:rPr>
          <w:rStyle w:val="51"/>
          <w:rFonts w:hint="eastAsia" w:ascii="仿宋" w:hAnsi="仿宋" w:eastAsia="仿宋" w:cs="仿宋"/>
          <w:color w:val="auto"/>
          <w:highlight w:val="none"/>
          <w:shd w:val="clear" w:color="auto" w:fill="auto"/>
        </w:rPr>
        <w:t>开具</w:t>
      </w:r>
      <w:r>
        <w:rPr>
          <w:rStyle w:val="51"/>
          <w:rFonts w:hint="eastAsia" w:ascii="仿宋" w:hAnsi="仿宋" w:eastAsia="仿宋" w:cs="仿宋"/>
          <w:color w:val="auto"/>
          <w:highlight w:val="none"/>
          <w:shd w:val="clear" w:color="auto" w:fill="auto"/>
          <w:lang w:val="en-US" w:eastAsia="zh-CN"/>
        </w:rPr>
        <w:t>合同金额的正规增值税</w:t>
      </w:r>
      <w:r>
        <w:rPr>
          <w:rStyle w:val="51"/>
          <w:rFonts w:hint="eastAsia" w:ascii="仿宋" w:eastAsia="仿宋" w:cs="仿宋"/>
          <w:color w:val="auto"/>
          <w:highlight w:val="none"/>
          <w:shd w:val="clear" w:color="auto" w:fill="auto"/>
          <w:lang w:val="en-US" w:eastAsia="zh-CN"/>
        </w:rPr>
        <w:t>专用</w:t>
      </w:r>
      <w:r>
        <w:rPr>
          <w:rStyle w:val="51"/>
          <w:rFonts w:hint="eastAsia" w:ascii="仿宋" w:hAnsi="仿宋" w:eastAsia="仿宋" w:cs="仿宋"/>
          <w:color w:val="auto"/>
          <w:highlight w:val="none"/>
          <w:shd w:val="clear" w:color="auto" w:fill="auto"/>
          <w:lang w:val="en-US" w:eastAsia="zh-CN"/>
        </w:rPr>
        <w:t>发票。甲方在收到</w:t>
      </w:r>
      <w:r>
        <w:rPr>
          <w:rStyle w:val="51"/>
          <w:rFonts w:hint="eastAsia" w:ascii="仿宋" w:eastAsia="仿宋" w:cs="仿宋"/>
          <w:color w:val="auto"/>
          <w:highlight w:val="none"/>
          <w:shd w:val="clear" w:color="auto" w:fill="auto"/>
          <w:lang w:eastAsia="zh-CN"/>
        </w:rPr>
        <w:t>增值税专用发票</w:t>
      </w:r>
      <w:r>
        <w:rPr>
          <w:rStyle w:val="51"/>
          <w:rFonts w:hint="eastAsia" w:ascii="仿宋" w:hAnsi="仿宋" w:eastAsia="仿宋" w:cs="仿宋"/>
          <w:color w:val="auto"/>
          <w:highlight w:val="none"/>
          <w:shd w:val="clear" w:color="auto" w:fill="auto"/>
        </w:rPr>
        <w:t>后30个工作日内，向乙方支付合同价款的</w:t>
      </w:r>
      <w:r>
        <w:rPr>
          <w:rStyle w:val="51"/>
          <w:rFonts w:hint="eastAsia" w:ascii="仿宋" w:eastAsia="仿宋" w:cs="仿宋"/>
          <w:color w:val="auto"/>
          <w:highlight w:val="none"/>
          <w:u w:val="single"/>
          <w:shd w:val="clear" w:color="auto" w:fill="auto"/>
          <w:lang w:val="en-US" w:eastAsia="zh-CN"/>
        </w:rPr>
        <w:t>95</w:t>
      </w:r>
      <w:r>
        <w:rPr>
          <w:rStyle w:val="51"/>
          <w:rFonts w:hint="eastAsia" w:ascii="仿宋" w:hAnsi="仿宋" w:eastAsia="仿宋" w:cs="仿宋"/>
          <w:color w:val="auto"/>
          <w:highlight w:val="none"/>
          <w:shd w:val="clear" w:color="auto" w:fill="auto"/>
        </w:rPr>
        <w:t>％，剩余</w:t>
      </w:r>
      <w:r>
        <w:rPr>
          <w:rStyle w:val="51"/>
          <w:rFonts w:hint="eastAsia" w:ascii="仿宋" w:eastAsia="仿宋" w:cs="仿宋"/>
          <w:color w:val="auto"/>
          <w:highlight w:val="none"/>
          <w:shd w:val="clear" w:color="auto" w:fill="auto"/>
          <w:lang w:val="en-US" w:eastAsia="zh-CN"/>
        </w:rPr>
        <w:t>5</w:t>
      </w:r>
      <w:r>
        <w:rPr>
          <w:rStyle w:val="51"/>
          <w:rFonts w:hint="eastAsia" w:ascii="仿宋" w:hAnsi="仿宋" w:eastAsia="仿宋" w:cs="仿宋"/>
          <w:color w:val="auto"/>
          <w:highlight w:val="none"/>
          <w:shd w:val="clear" w:color="auto" w:fill="auto"/>
        </w:rPr>
        <w:t>％的余款在质量保证期届满且无问题后30个工作日内</w:t>
      </w:r>
      <w:r>
        <w:rPr>
          <w:rStyle w:val="51"/>
          <w:rFonts w:hint="eastAsia" w:ascii="仿宋" w:hAnsi="仿宋" w:eastAsia="仿宋" w:cs="仿宋"/>
          <w:color w:val="auto"/>
          <w:highlight w:val="none"/>
          <w:shd w:val="clear" w:color="auto" w:fill="auto"/>
          <w:lang w:val="en-US" w:eastAsia="zh-CN"/>
        </w:rPr>
        <w:t>无息</w:t>
      </w:r>
      <w:r>
        <w:rPr>
          <w:rStyle w:val="51"/>
          <w:rFonts w:hint="eastAsia" w:ascii="仿宋" w:hAnsi="仿宋" w:eastAsia="仿宋" w:cs="仿宋"/>
          <w:color w:val="auto"/>
          <w:highlight w:val="none"/>
          <w:shd w:val="clear" w:color="auto" w:fill="auto"/>
        </w:rPr>
        <w:t>支付。</w:t>
      </w:r>
    </w:p>
    <w:p>
      <w:pPr>
        <w:pStyle w:val="48"/>
        <w:ind w:firstLine="600"/>
        <w:rPr>
          <w:rStyle w:val="52"/>
          <w:rFonts w:hint="eastAsia" w:ascii="仿宋" w:hAnsi="仿宋" w:eastAsia="仿宋" w:cs="仿宋"/>
          <w:color w:val="auto"/>
          <w:highlight w:val="none"/>
          <w:lang w:eastAsia="zh-CN"/>
        </w:rPr>
      </w:pPr>
      <w:r>
        <w:rPr>
          <w:rStyle w:val="52"/>
          <w:rFonts w:hint="eastAsia" w:ascii="仿宋" w:hAnsi="仿宋" w:eastAsia="仿宋" w:cs="仿宋"/>
          <w:color w:val="auto"/>
          <w:highlight w:val="none"/>
          <w:lang w:eastAsia="zh-CN"/>
        </w:rPr>
        <w:t>乙方</w:t>
      </w:r>
      <w:r>
        <w:rPr>
          <w:rStyle w:val="52"/>
          <w:rFonts w:hint="eastAsia" w:ascii="仿宋" w:eastAsia="仿宋" w:cs="仿宋"/>
          <w:color w:val="auto"/>
          <w:highlight w:val="none"/>
          <w:lang w:eastAsia="zh-CN"/>
        </w:rPr>
        <w:t>需</w:t>
      </w:r>
      <w:r>
        <w:rPr>
          <w:rStyle w:val="52"/>
          <w:rFonts w:hint="eastAsia" w:ascii="仿宋" w:hAnsi="仿宋" w:eastAsia="仿宋" w:cs="仿宋"/>
          <w:color w:val="auto"/>
          <w:highlight w:val="none"/>
          <w:lang w:eastAsia="zh-CN"/>
        </w:rPr>
        <w:t>提供增值税专用发票，甲方支付金额=不含增值税金额+增值税税额。</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7.2 支付方式：银行转账。</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7.3 乙方</w:t>
      </w:r>
      <w:r>
        <w:rPr>
          <w:rStyle w:val="51"/>
          <w:rFonts w:hint="eastAsia" w:ascii="仿宋_GB2312" w:hAnsi="仿宋" w:eastAsia="仿宋_GB2312" w:cs="宋体"/>
          <w:color w:val="auto"/>
          <w:highlight w:val="none"/>
          <w:shd w:val="clear" w:color="auto" w:fill="auto"/>
          <w:lang w:eastAsia="zh-CN"/>
        </w:rPr>
        <w:t>账户</w:t>
      </w:r>
      <w:r>
        <w:rPr>
          <w:rStyle w:val="51"/>
          <w:rFonts w:hint="eastAsia" w:ascii="仿宋_GB2312" w:hAnsi="仿宋" w:eastAsia="仿宋_GB2312" w:cs="宋体"/>
          <w:color w:val="auto"/>
          <w:highlight w:val="none"/>
          <w:shd w:val="clear" w:color="auto" w:fill="auto"/>
        </w:rPr>
        <w:t>信息：</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开户行：</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账号：</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户名：</w:t>
      </w:r>
    </w:p>
    <w:p>
      <w:pPr>
        <w:pStyle w:val="4"/>
        <w:ind w:firstLine="640"/>
        <w:rPr>
          <w:rStyle w:val="51"/>
          <w:rFonts w:hint="eastAsia" w:ascii="黑体" w:hAnsi="黑体" w:eastAsia="黑体" w:cs="黑体"/>
          <w:b w:val="0"/>
          <w:bCs w:val="0"/>
          <w:color w:val="auto"/>
          <w:sz w:val="28"/>
          <w:szCs w:val="28"/>
          <w:highlight w:val="none"/>
          <w:shd w:val="clear" w:color="auto" w:fill="auto"/>
        </w:rPr>
      </w:pPr>
      <w:r>
        <w:rPr>
          <w:rStyle w:val="51"/>
          <w:rFonts w:hint="eastAsia" w:ascii="黑体" w:hAnsi="黑体" w:eastAsia="黑体" w:cs="黑体"/>
          <w:b w:val="0"/>
          <w:bCs w:val="0"/>
          <w:color w:val="auto"/>
          <w:sz w:val="28"/>
          <w:szCs w:val="28"/>
          <w:highlight w:val="none"/>
          <w:shd w:val="clear" w:color="auto" w:fill="auto"/>
        </w:rPr>
        <w:t>第八条  承揽要求</w:t>
      </w:r>
    </w:p>
    <w:p>
      <w:pPr>
        <w:pStyle w:val="48"/>
        <w:ind w:firstLine="600"/>
        <w:rPr>
          <w:rStyle w:val="51"/>
          <w:rFonts w:hint="eastAsia" w:ascii="仿宋_GB2312" w:hAnsi="仿宋" w:eastAsia="仿宋_GB2312" w:cs="宋体"/>
          <w:color w:val="auto"/>
          <w:highlight w:val="none"/>
          <w:shd w:val="clear" w:color="auto" w:fill="auto"/>
          <w:lang w:eastAsia="zh-CN"/>
        </w:rPr>
      </w:pPr>
      <w:r>
        <w:rPr>
          <w:rStyle w:val="51"/>
          <w:rFonts w:hint="eastAsia" w:ascii="仿宋_GB2312" w:hAnsi="仿宋" w:eastAsia="仿宋_GB2312" w:cs="宋体"/>
          <w:color w:val="auto"/>
          <w:highlight w:val="none"/>
          <w:shd w:val="clear" w:color="auto" w:fill="auto"/>
        </w:rPr>
        <w:t>8.1乙方工作时间的要求</w:t>
      </w:r>
      <w:r>
        <w:rPr>
          <w:rStyle w:val="51"/>
          <w:rFonts w:hint="eastAsia" w:ascii="仿宋_GB2312" w:hAnsi="仿宋" w:eastAsia="仿宋_GB2312" w:cs="宋体"/>
          <w:color w:val="auto"/>
          <w:highlight w:val="none"/>
          <w:shd w:val="clear" w:color="auto" w:fill="auto"/>
          <w:lang w:eastAsia="zh-CN"/>
        </w:rPr>
        <w:t>：</w:t>
      </w:r>
      <w:r>
        <w:rPr>
          <w:rStyle w:val="51"/>
          <w:rFonts w:hint="eastAsia" w:ascii="仿宋_GB2312" w:hAnsi="仿宋" w:eastAsia="仿宋_GB2312" w:cs="宋体"/>
          <w:color w:val="auto"/>
          <w:highlight w:val="none"/>
          <w:shd w:val="clear" w:color="auto" w:fill="auto"/>
        </w:rPr>
        <w:t>总天数</w:t>
      </w:r>
      <w:r>
        <w:rPr>
          <w:rStyle w:val="51"/>
          <w:rFonts w:hint="eastAsia" w:ascii="仿宋_GB2312" w:hAnsi="仿宋" w:eastAsia="仿宋_GB2312" w:cs="宋体"/>
          <w:color w:val="auto"/>
          <w:highlight w:val="none"/>
          <w:shd w:val="clear" w:color="auto" w:fill="auto"/>
          <w:lang w:eastAsia="zh-CN"/>
        </w:rPr>
        <w:t>为</w:t>
      </w:r>
      <w:r>
        <w:rPr>
          <w:rStyle w:val="51"/>
          <w:rFonts w:hint="eastAsia" w:ascii="仿宋_GB2312" w:hAnsi="仿宋" w:eastAsia="仿宋_GB2312" w:cs="宋体"/>
          <w:color w:val="auto"/>
          <w:highlight w:val="none"/>
          <w:shd w:val="clear" w:color="auto" w:fill="auto"/>
          <w:lang w:val="en-US" w:eastAsia="zh-CN"/>
        </w:rPr>
        <w:t>65</w:t>
      </w:r>
      <w:r>
        <w:rPr>
          <w:rStyle w:val="51"/>
          <w:rFonts w:hint="eastAsia" w:ascii="仿宋_GB2312" w:hAnsi="仿宋" w:eastAsia="仿宋_GB2312" w:cs="宋体"/>
          <w:color w:val="auto"/>
          <w:highlight w:val="none"/>
          <w:shd w:val="clear" w:color="auto" w:fill="auto"/>
        </w:rPr>
        <w:t>个</w:t>
      </w:r>
      <w:r>
        <w:rPr>
          <w:rStyle w:val="51"/>
          <w:rFonts w:hint="eastAsia" w:ascii="仿宋_GB2312" w:hAnsi="仿宋" w:eastAsia="仿宋_GB2312" w:cs="宋体"/>
          <w:color w:val="auto"/>
          <w:highlight w:val="none"/>
          <w:shd w:val="clear" w:color="auto" w:fill="auto"/>
          <w:lang w:eastAsia="zh-CN"/>
        </w:rPr>
        <w:t>自然日。其中：</w:t>
      </w:r>
    </w:p>
    <w:p>
      <w:pPr>
        <w:pStyle w:val="48"/>
        <w:ind w:left="0" w:leftChars="0" w:firstLine="0" w:firstLineChars="0"/>
        <w:rPr>
          <w:rStyle w:val="51"/>
          <w:rFonts w:hint="default" w:ascii="仿宋_GB2312" w:hAnsi="仿宋" w:eastAsia="仿宋_GB2312" w:cs="宋体"/>
          <w:color w:val="auto"/>
          <w:highlight w:val="none"/>
          <w:shd w:val="clear" w:color="auto" w:fill="auto"/>
          <w:lang w:val="en-US" w:eastAsia="zh-CN"/>
        </w:rPr>
      </w:pPr>
      <w:r>
        <w:rPr>
          <w:rStyle w:val="51"/>
          <w:rFonts w:hint="eastAsia" w:ascii="仿宋_GB2312" w:hAnsi="仿宋" w:eastAsia="仿宋_GB2312" w:cs="宋体"/>
          <w:color w:val="auto"/>
          <w:highlight w:val="none"/>
          <w:shd w:val="clear" w:color="auto" w:fill="auto"/>
          <w:lang w:eastAsia="zh-CN"/>
        </w:rPr>
        <w:t>合同签订</w:t>
      </w:r>
      <w:r>
        <w:rPr>
          <w:rStyle w:val="51"/>
          <w:rFonts w:hint="eastAsia" w:ascii="仿宋_GB2312" w:hAnsi="仿宋" w:eastAsia="仿宋_GB2312" w:cs="宋体"/>
          <w:color w:val="auto"/>
          <w:highlight w:val="none"/>
          <w:shd w:val="clear" w:color="auto" w:fill="auto"/>
        </w:rPr>
        <w:t>之日起至竣工</w:t>
      </w:r>
      <w:r>
        <w:rPr>
          <w:rStyle w:val="51"/>
          <w:rFonts w:hint="eastAsia" w:ascii="仿宋_GB2312" w:hAnsi="仿宋" w:eastAsia="仿宋_GB2312" w:cs="宋体"/>
          <w:color w:val="auto"/>
          <w:highlight w:val="none"/>
          <w:shd w:val="clear" w:color="auto" w:fill="auto"/>
          <w:lang w:eastAsia="zh-CN"/>
        </w:rPr>
        <w:t>报告申请</w:t>
      </w:r>
      <w:r>
        <w:rPr>
          <w:rStyle w:val="51"/>
          <w:rFonts w:hint="eastAsia" w:ascii="仿宋_GB2312" w:hAnsi="仿宋" w:eastAsia="仿宋_GB2312" w:cs="宋体"/>
          <w:color w:val="auto"/>
          <w:highlight w:val="none"/>
          <w:shd w:val="clear" w:color="auto" w:fill="auto"/>
        </w:rPr>
        <w:t>截止日</w:t>
      </w:r>
      <w:r>
        <w:rPr>
          <w:rStyle w:val="51"/>
          <w:rFonts w:hint="eastAsia" w:ascii="仿宋_GB2312" w:hAnsi="仿宋" w:eastAsia="仿宋_GB2312" w:cs="宋体"/>
          <w:color w:val="auto"/>
          <w:highlight w:val="none"/>
          <w:shd w:val="clear" w:color="auto" w:fill="auto"/>
          <w:lang w:eastAsia="zh-CN"/>
        </w:rPr>
        <w:t>（</w:t>
      </w:r>
      <w:r>
        <w:rPr>
          <w:rStyle w:val="51"/>
          <w:rFonts w:hint="eastAsia" w:cs="宋体"/>
          <w:color w:val="auto"/>
          <w:highlight w:val="none"/>
          <w:shd w:val="clear" w:color="auto" w:fill="auto"/>
          <w:lang w:eastAsia="zh-CN"/>
        </w:rPr>
        <w:t>乙方</w:t>
      </w:r>
      <w:r>
        <w:rPr>
          <w:rStyle w:val="51"/>
          <w:rFonts w:hint="eastAsia" w:ascii="仿宋_GB2312" w:hAnsi="仿宋" w:eastAsia="仿宋_GB2312" w:cs="宋体"/>
          <w:color w:val="auto"/>
          <w:highlight w:val="none"/>
          <w:shd w:val="clear" w:color="auto" w:fill="auto"/>
          <w:lang w:eastAsia="zh-CN"/>
        </w:rPr>
        <w:t>向</w:t>
      </w:r>
      <w:r>
        <w:rPr>
          <w:rStyle w:val="51"/>
          <w:rFonts w:hint="eastAsia" w:cs="宋体"/>
          <w:color w:val="auto"/>
          <w:highlight w:val="none"/>
          <w:shd w:val="clear" w:color="auto" w:fill="auto"/>
          <w:lang w:eastAsia="zh-CN"/>
        </w:rPr>
        <w:t>甲方</w:t>
      </w:r>
      <w:r>
        <w:rPr>
          <w:rStyle w:val="51"/>
          <w:rFonts w:hint="eastAsia" w:ascii="仿宋_GB2312" w:hAnsi="仿宋" w:eastAsia="仿宋_GB2312" w:cs="宋体"/>
          <w:color w:val="auto"/>
          <w:highlight w:val="none"/>
          <w:shd w:val="clear" w:color="auto" w:fill="auto"/>
          <w:lang w:eastAsia="zh-CN"/>
        </w:rPr>
        <w:t>提交书面竣工验收申请报告）</w:t>
      </w:r>
      <w:r>
        <w:rPr>
          <w:rStyle w:val="51"/>
          <w:rFonts w:hint="eastAsia" w:ascii="仿宋_GB2312" w:hAnsi="仿宋" w:eastAsia="仿宋_GB2312" w:cs="宋体"/>
          <w:color w:val="auto"/>
          <w:highlight w:val="none"/>
          <w:shd w:val="clear" w:color="auto" w:fill="auto"/>
        </w:rPr>
        <w:t>，总计不超过</w:t>
      </w:r>
      <w:r>
        <w:rPr>
          <w:rStyle w:val="51"/>
          <w:rFonts w:hint="eastAsia" w:ascii="仿宋_GB2312" w:hAnsi="仿宋" w:eastAsia="仿宋_GB2312" w:cs="宋体"/>
          <w:color w:val="auto"/>
          <w:highlight w:val="none"/>
          <w:shd w:val="clear" w:color="auto" w:fill="auto"/>
          <w:lang w:val="en-US" w:eastAsia="zh-CN"/>
        </w:rPr>
        <w:t>50</w:t>
      </w:r>
      <w:r>
        <w:rPr>
          <w:rStyle w:val="51"/>
          <w:rFonts w:hint="eastAsia" w:ascii="仿宋_GB2312" w:hAnsi="仿宋" w:eastAsia="仿宋_GB2312" w:cs="宋体"/>
          <w:color w:val="auto"/>
          <w:highlight w:val="none"/>
          <w:shd w:val="clear" w:color="auto" w:fill="auto"/>
        </w:rPr>
        <w:t>个</w:t>
      </w:r>
      <w:r>
        <w:rPr>
          <w:rStyle w:val="51"/>
          <w:rFonts w:hint="eastAsia" w:ascii="仿宋_GB2312" w:hAnsi="仿宋" w:eastAsia="仿宋_GB2312" w:cs="宋体"/>
          <w:color w:val="auto"/>
          <w:highlight w:val="none"/>
          <w:shd w:val="clear" w:color="auto" w:fill="auto"/>
          <w:lang w:eastAsia="zh-CN"/>
        </w:rPr>
        <w:t>自然日</w:t>
      </w:r>
      <w:r>
        <w:rPr>
          <w:rStyle w:val="51"/>
          <w:rFonts w:hint="eastAsia" w:ascii="仿宋_GB2312" w:hAnsi="仿宋" w:eastAsia="仿宋_GB2312" w:cs="宋体"/>
          <w:color w:val="auto"/>
          <w:highlight w:val="none"/>
          <w:shd w:val="clear" w:color="auto" w:fill="auto"/>
        </w:rPr>
        <w:t>。</w:t>
      </w:r>
      <w:r>
        <w:rPr>
          <w:rStyle w:val="51"/>
          <w:rFonts w:hint="eastAsia" w:ascii="仿宋_GB2312" w:hAnsi="仿宋" w:eastAsia="仿宋_GB2312" w:cs="宋体"/>
          <w:color w:val="auto"/>
          <w:highlight w:val="none"/>
          <w:shd w:val="clear" w:color="auto" w:fill="auto"/>
          <w:lang w:val="en-US" w:eastAsia="zh-CN"/>
        </w:rPr>
        <w:t>整改合格期：</w:t>
      </w:r>
      <w:r>
        <w:rPr>
          <w:rStyle w:val="51"/>
          <w:rFonts w:hint="eastAsia" w:cs="宋体"/>
          <w:color w:val="auto"/>
          <w:highlight w:val="none"/>
          <w:shd w:val="clear" w:color="auto" w:fill="auto"/>
          <w:lang w:val="en-US" w:eastAsia="zh-CN"/>
        </w:rPr>
        <w:t>甲方</w:t>
      </w:r>
      <w:r>
        <w:rPr>
          <w:rStyle w:val="51"/>
          <w:rFonts w:hint="eastAsia" w:ascii="仿宋_GB2312" w:hAnsi="仿宋" w:eastAsia="仿宋_GB2312" w:cs="宋体"/>
          <w:color w:val="auto"/>
          <w:highlight w:val="none"/>
          <w:shd w:val="clear" w:color="auto" w:fill="auto"/>
          <w:lang w:val="en-US" w:eastAsia="zh-CN"/>
        </w:rPr>
        <w:t>组织竣工验收并向</w:t>
      </w:r>
      <w:r>
        <w:rPr>
          <w:rStyle w:val="51"/>
          <w:rFonts w:hint="eastAsia" w:cs="宋体"/>
          <w:color w:val="auto"/>
          <w:highlight w:val="none"/>
          <w:shd w:val="clear" w:color="auto" w:fill="auto"/>
          <w:lang w:val="en-US" w:eastAsia="zh-CN"/>
        </w:rPr>
        <w:t>乙方</w:t>
      </w:r>
      <w:r>
        <w:rPr>
          <w:rStyle w:val="51"/>
          <w:rFonts w:hint="eastAsia" w:ascii="仿宋_GB2312" w:hAnsi="仿宋" w:eastAsia="仿宋_GB2312" w:cs="宋体"/>
          <w:color w:val="auto"/>
          <w:highlight w:val="none"/>
          <w:shd w:val="clear" w:color="auto" w:fill="auto"/>
          <w:lang w:val="en-US" w:eastAsia="zh-CN"/>
        </w:rPr>
        <w:t>提出整改意见后，</w:t>
      </w:r>
      <w:r>
        <w:rPr>
          <w:rStyle w:val="51"/>
          <w:rFonts w:hint="eastAsia" w:cs="宋体"/>
          <w:color w:val="auto"/>
          <w:highlight w:val="none"/>
          <w:shd w:val="clear" w:color="auto" w:fill="auto"/>
          <w:lang w:val="en-US" w:eastAsia="zh-CN"/>
        </w:rPr>
        <w:t>乙方</w:t>
      </w:r>
      <w:r>
        <w:rPr>
          <w:rStyle w:val="51"/>
          <w:rFonts w:hint="eastAsia" w:ascii="仿宋_GB2312" w:hAnsi="仿宋" w:eastAsia="仿宋_GB2312" w:cs="宋体"/>
          <w:color w:val="auto"/>
          <w:highlight w:val="none"/>
          <w:shd w:val="clear" w:color="auto" w:fill="auto"/>
          <w:lang w:val="en-US" w:eastAsia="zh-CN"/>
        </w:rPr>
        <w:t>进行相应整改并通过甲方组织的竣工验收，总计不超过15个自然日。</w:t>
      </w:r>
    </w:p>
    <w:p>
      <w:pPr>
        <w:pStyle w:val="48"/>
        <w:ind w:firstLine="600"/>
        <w:rPr>
          <w:rStyle w:val="51"/>
          <w:rFonts w:hint="eastAsia"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8.2办理证件的要求：</w:t>
      </w:r>
      <w:r>
        <w:rPr>
          <w:rStyle w:val="51"/>
          <w:rFonts w:hint="eastAsia" w:ascii="仿宋_GB2312" w:hAnsi="仿宋" w:eastAsia="仿宋_GB2312" w:cs="宋体"/>
          <w:color w:val="auto"/>
          <w:highlight w:val="none"/>
          <w:u w:val="single"/>
          <w:shd w:val="clear" w:color="auto" w:fill="auto"/>
          <w:lang w:eastAsia="zh-CN"/>
        </w:rPr>
        <w:t>乙方自行办理</w:t>
      </w:r>
      <w:r>
        <w:rPr>
          <w:rStyle w:val="51"/>
          <w:rFonts w:hint="eastAsia" w:ascii="仿宋_GB2312" w:hAnsi="仿宋" w:eastAsia="仿宋_GB2312" w:cs="宋体"/>
          <w:color w:val="auto"/>
          <w:highlight w:val="none"/>
          <w:shd w:val="clear" w:color="auto" w:fill="auto"/>
        </w:rPr>
        <w:t>；</w:t>
      </w:r>
    </w:p>
    <w:p>
      <w:pPr>
        <w:pStyle w:val="48"/>
        <w:ind w:firstLine="600"/>
        <w:rPr>
          <w:rStyle w:val="51"/>
          <w:rFonts w:hint="eastAsia"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8.3 项目所需材料的提供和使用由</w:t>
      </w:r>
      <w:r>
        <w:rPr>
          <w:rStyle w:val="51"/>
          <w:rFonts w:hint="eastAsia" w:ascii="仿宋_GB2312" w:hAnsi="仿宋" w:eastAsia="仿宋_GB2312" w:cs="宋体"/>
          <w:color w:val="auto"/>
          <w:highlight w:val="none"/>
          <w:u w:val="single"/>
          <w:shd w:val="clear" w:color="auto" w:fill="auto"/>
          <w:lang w:eastAsia="zh-CN"/>
        </w:rPr>
        <w:t>乙方</w:t>
      </w:r>
      <w:r>
        <w:rPr>
          <w:rStyle w:val="51"/>
          <w:rFonts w:hint="eastAsia" w:ascii="仿宋_GB2312" w:hAnsi="仿宋" w:eastAsia="仿宋_GB2312" w:cs="宋体"/>
          <w:color w:val="auto"/>
          <w:highlight w:val="none"/>
          <w:u w:val="single"/>
          <w:shd w:val="clear" w:color="auto" w:fill="auto"/>
        </w:rPr>
        <w:t>负责</w:t>
      </w:r>
      <w:r>
        <w:rPr>
          <w:rStyle w:val="51"/>
          <w:rFonts w:hint="eastAsia" w:ascii="仿宋_GB2312" w:hAnsi="仿宋" w:eastAsia="仿宋_GB2312" w:cs="宋体"/>
          <w:color w:val="auto"/>
          <w:highlight w:val="none"/>
          <w:shd w:val="clear" w:color="auto" w:fill="auto"/>
        </w:rPr>
        <w:t>；</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8.4 未经甲方书面同意，乙方不得擅自改变合同约定材料，也不得转包、分包；</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8.5 其它要求：</w:t>
      </w:r>
    </w:p>
    <w:p>
      <w:pPr>
        <w:pStyle w:val="4"/>
        <w:ind w:firstLine="640"/>
        <w:rPr>
          <w:rStyle w:val="51"/>
          <w:rFonts w:hint="eastAsia" w:ascii="黑体" w:hAnsi="黑体" w:eastAsia="黑体" w:cs="黑体"/>
          <w:b w:val="0"/>
          <w:bCs w:val="0"/>
          <w:color w:val="auto"/>
          <w:sz w:val="28"/>
          <w:szCs w:val="28"/>
          <w:highlight w:val="none"/>
          <w:shd w:val="clear" w:color="auto" w:fill="auto"/>
        </w:rPr>
      </w:pPr>
      <w:r>
        <w:rPr>
          <w:rStyle w:val="51"/>
          <w:rFonts w:hint="eastAsia" w:ascii="黑体" w:hAnsi="黑体" w:eastAsia="黑体" w:cs="黑体"/>
          <w:b w:val="0"/>
          <w:bCs w:val="0"/>
          <w:color w:val="auto"/>
          <w:sz w:val="28"/>
          <w:szCs w:val="28"/>
          <w:highlight w:val="none"/>
          <w:shd w:val="clear" w:color="auto" w:fill="auto"/>
        </w:rPr>
        <w:t>第九条  双方的权利与义务</w:t>
      </w:r>
    </w:p>
    <w:p>
      <w:pPr>
        <w:pStyle w:val="50"/>
        <w:shd w:val="clear" w:color="auto" w:fill="auto"/>
        <w:spacing w:before="0" w:after="120" w:line="360" w:lineRule="auto"/>
        <w:ind w:firstLine="600" w:firstLineChars="200"/>
        <w:jc w:val="both"/>
        <w:outlineLvl w:val="2"/>
        <w:rPr>
          <w:rStyle w:val="51"/>
          <w:rFonts w:ascii="黑体" w:hAnsi="仿宋" w:eastAsia="黑体"/>
          <w:color w:val="auto"/>
          <w:szCs w:val="24"/>
          <w:highlight w:val="none"/>
          <w:lang w:val="zh-CN"/>
        </w:rPr>
      </w:pPr>
      <w:r>
        <w:rPr>
          <w:rStyle w:val="51"/>
          <w:rFonts w:hint="eastAsia" w:ascii="黑体" w:hAnsi="仿宋" w:eastAsia="黑体"/>
          <w:color w:val="auto"/>
          <w:szCs w:val="24"/>
          <w:highlight w:val="none"/>
        </w:rPr>
        <w:t>9</w:t>
      </w:r>
      <w:r>
        <w:rPr>
          <w:rStyle w:val="51"/>
          <w:rFonts w:hint="eastAsia" w:ascii="黑体" w:hAnsi="仿宋" w:eastAsia="黑体"/>
          <w:color w:val="auto"/>
          <w:szCs w:val="24"/>
          <w:highlight w:val="none"/>
          <w:lang w:val="zh-CN"/>
        </w:rPr>
        <w:t>.1甲方权责：</w:t>
      </w:r>
    </w:p>
    <w:p>
      <w:pPr>
        <w:pStyle w:val="48"/>
        <w:ind w:firstLine="600"/>
        <w:rPr>
          <w:rFonts w:hint="eastAsia" w:ascii="仿宋" w:hAnsi="仿宋" w:eastAsia="仿宋"/>
          <w:color w:val="auto"/>
          <w:sz w:val="28"/>
          <w:szCs w:val="28"/>
          <w:highlight w:val="none"/>
          <w:lang w:val="en-US" w:eastAsia="zh-CN"/>
        </w:rPr>
      </w:pPr>
      <w:r>
        <w:rPr>
          <w:rStyle w:val="51"/>
          <w:rFonts w:hint="eastAsia" w:ascii="仿宋_GB2312" w:hAnsi="仿宋" w:eastAsia="仿宋_GB2312" w:cs="宋体"/>
          <w:color w:val="auto"/>
          <w:highlight w:val="none"/>
          <w:shd w:val="clear" w:color="auto" w:fill="auto"/>
        </w:rPr>
        <w:t>9.1.</w:t>
      </w:r>
      <w:r>
        <w:rPr>
          <w:rStyle w:val="51"/>
          <w:rFonts w:hint="eastAsia" w:cs="宋体"/>
          <w:color w:val="auto"/>
          <w:highlight w:val="none"/>
          <w:shd w:val="clear" w:color="auto" w:fill="auto"/>
          <w:lang w:val="en-US" w:eastAsia="zh-CN"/>
        </w:rPr>
        <w:t>1</w:t>
      </w:r>
      <w:r>
        <w:rPr>
          <w:rFonts w:hint="eastAsia"/>
          <w:color w:val="auto"/>
          <w:sz w:val="28"/>
          <w:szCs w:val="28"/>
          <w:highlight w:val="none"/>
          <w:lang w:eastAsia="zh-CN"/>
        </w:rPr>
        <w:t>重庆江北国际机场有限公司</w:t>
      </w:r>
      <w:r>
        <w:rPr>
          <w:rFonts w:hint="eastAsia" w:ascii="仿宋_GB2312" w:eastAsia="仿宋_GB2312"/>
          <w:color w:val="auto"/>
          <w:sz w:val="28"/>
          <w:szCs w:val="28"/>
          <w:highlight w:val="none"/>
          <w:lang w:eastAsia="zh-CN"/>
        </w:rPr>
        <w:t>航空物流园发展分公司</w:t>
      </w:r>
      <w:r>
        <w:rPr>
          <w:rFonts w:hint="eastAsia"/>
          <w:color w:val="auto"/>
          <w:sz w:val="28"/>
          <w:szCs w:val="28"/>
          <w:highlight w:val="none"/>
          <w:lang w:eastAsia="zh-CN"/>
        </w:rPr>
        <w:t>和重庆江北国际机场有限公司</w:t>
      </w:r>
      <w:r>
        <w:rPr>
          <w:rFonts w:hint="eastAsia" w:ascii="仿宋_GB2312" w:eastAsia="仿宋_GB2312"/>
          <w:color w:val="auto"/>
          <w:sz w:val="28"/>
          <w:szCs w:val="28"/>
          <w:highlight w:val="none"/>
          <w:lang w:eastAsia="zh-CN"/>
        </w:rPr>
        <w:t>消防护卫部</w:t>
      </w:r>
      <w:r>
        <w:rPr>
          <w:rFonts w:hint="eastAsia"/>
          <w:color w:val="auto"/>
          <w:sz w:val="28"/>
          <w:szCs w:val="28"/>
          <w:highlight w:val="none"/>
          <w:lang w:eastAsia="zh-CN"/>
        </w:rPr>
        <w:t>同时履行对乙方履行合同的监管责任；</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9.1.</w:t>
      </w:r>
      <w:r>
        <w:rPr>
          <w:rStyle w:val="51"/>
          <w:rFonts w:hint="eastAsia" w:cs="宋体"/>
          <w:color w:val="auto"/>
          <w:highlight w:val="none"/>
          <w:shd w:val="clear" w:color="auto" w:fill="auto"/>
          <w:lang w:val="en-US" w:eastAsia="zh-CN"/>
        </w:rPr>
        <w:t>2</w:t>
      </w:r>
      <w:r>
        <w:rPr>
          <w:rStyle w:val="51"/>
          <w:rFonts w:hint="eastAsia" w:ascii="仿宋_GB2312" w:hAnsi="仿宋" w:eastAsia="仿宋_GB2312" w:cs="宋体"/>
          <w:color w:val="auto"/>
          <w:highlight w:val="none"/>
          <w:shd w:val="clear" w:color="auto" w:fill="auto"/>
        </w:rPr>
        <w:t>甲方负责按照约定的付款方式向乙方支付承揽费用；</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9.1.</w:t>
      </w:r>
      <w:r>
        <w:rPr>
          <w:rStyle w:val="51"/>
          <w:rFonts w:hint="eastAsia" w:cs="宋体"/>
          <w:color w:val="auto"/>
          <w:highlight w:val="none"/>
          <w:shd w:val="clear" w:color="auto" w:fill="auto"/>
          <w:lang w:val="en-US" w:eastAsia="zh-CN"/>
        </w:rPr>
        <w:t>3</w:t>
      </w:r>
      <w:r>
        <w:rPr>
          <w:rStyle w:val="51"/>
          <w:rFonts w:hint="eastAsia" w:ascii="仿宋_GB2312" w:hAnsi="仿宋" w:eastAsia="仿宋_GB2312" w:cs="宋体"/>
          <w:color w:val="auto"/>
          <w:highlight w:val="none"/>
          <w:shd w:val="clear" w:color="auto" w:fill="auto"/>
        </w:rPr>
        <w:t>对乙方实施监督，并有权对乙方提出意见和建议；</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9.1.</w:t>
      </w:r>
      <w:r>
        <w:rPr>
          <w:rStyle w:val="51"/>
          <w:rFonts w:hint="eastAsia" w:cs="宋体"/>
          <w:color w:val="auto"/>
          <w:highlight w:val="none"/>
          <w:shd w:val="clear" w:color="auto" w:fill="auto"/>
          <w:lang w:val="en-US" w:eastAsia="zh-CN"/>
        </w:rPr>
        <w:t>4</w:t>
      </w:r>
      <w:r>
        <w:rPr>
          <w:rStyle w:val="51"/>
          <w:rFonts w:hint="eastAsia" w:ascii="仿宋_GB2312" w:hAnsi="仿宋" w:eastAsia="仿宋_GB2312" w:cs="宋体"/>
          <w:color w:val="auto"/>
          <w:highlight w:val="none"/>
          <w:shd w:val="clear" w:color="auto" w:fill="auto"/>
        </w:rPr>
        <w:t>对乙方的承揽工作提供必要的、合理的协助工作；</w:t>
      </w:r>
    </w:p>
    <w:p>
      <w:pPr>
        <w:pStyle w:val="48"/>
        <w:ind w:firstLine="600"/>
        <w:rPr>
          <w:rStyle w:val="51"/>
          <w:rFonts w:hint="eastAsia" w:cs="宋体"/>
          <w:color w:val="auto"/>
          <w:highlight w:val="none"/>
          <w:shd w:val="clear" w:color="auto" w:fill="auto"/>
          <w:lang w:eastAsia="zh-CN"/>
        </w:rPr>
      </w:pPr>
      <w:r>
        <w:rPr>
          <w:rStyle w:val="51"/>
          <w:rFonts w:hint="eastAsia" w:ascii="仿宋_GB2312" w:hAnsi="仿宋" w:eastAsia="仿宋_GB2312" w:cs="宋体"/>
          <w:color w:val="auto"/>
          <w:highlight w:val="none"/>
          <w:shd w:val="clear" w:color="auto" w:fill="auto"/>
        </w:rPr>
        <w:t>9.1.</w:t>
      </w:r>
      <w:r>
        <w:rPr>
          <w:rStyle w:val="51"/>
          <w:rFonts w:hint="eastAsia" w:cs="宋体"/>
          <w:color w:val="auto"/>
          <w:highlight w:val="none"/>
          <w:shd w:val="clear" w:color="auto" w:fill="auto"/>
          <w:lang w:val="en-US" w:eastAsia="zh-CN"/>
        </w:rPr>
        <w:t>5</w:t>
      </w:r>
      <w:r>
        <w:rPr>
          <w:rStyle w:val="51"/>
          <w:rFonts w:ascii="仿宋_GB2312" w:hAnsi="仿宋" w:eastAsia="仿宋_GB2312" w:cs="宋体"/>
          <w:color w:val="auto"/>
          <w:highlight w:val="none"/>
          <w:shd w:val="clear" w:color="auto" w:fill="auto"/>
        </w:rPr>
        <w:t>甲方有权从</w:t>
      </w:r>
      <w:r>
        <w:rPr>
          <w:rStyle w:val="51"/>
          <w:rFonts w:hint="eastAsia" w:ascii="仿宋_GB2312" w:hAnsi="仿宋" w:eastAsia="仿宋_GB2312" w:cs="宋体"/>
          <w:color w:val="auto"/>
          <w:highlight w:val="none"/>
          <w:shd w:val="clear" w:color="auto" w:fill="auto"/>
        </w:rPr>
        <w:t>履约保证金或未付费用中</w:t>
      </w:r>
      <w:r>
        <w:rPr>
          <w:rStyle w:val="51"/>
          <w:rFonts w:ascii="仿宋_GB2312" w:hAnsi="仿宋" w:eastAsia="仿宋_GB2312" w:cs="宋体"/>
          <w:color w:val="auto"/>
          <w:highlight w:val="none"/>
          <w:shd w:val="clear" w:color="auto" w:fill="auto"/>
        </w:rPr>
        <w:t>抵扣相当于违约金和滞纳金数额</w:t>
      </w:r>
      <w:r>
        <w:rPr>
          <w:rStyle w:val="51"/>
          <w:rFonts w:hint="eastAsia" w:ascii="仿宋_GB2312" w:hAnsi="仿宋" w:eastAsia="仿宋_GB2312" w:cs="宋体"/>
          <w:color w:val="auto"/>
          <w:highlight w:val="none"/>
          <w:shd w:val="clear" w:color="auto" w:fill="auto"/>
        </w:rPr>
        <w:t>的</w:t>
      </w:r>
      <w:r>
        <w:rPr>
          <w:rStyle w:val="51"/>
          <w:rFonts w:ascii="仿宋_GB2312" w:hAnsi="仿宋" w:eastAsia="仿宋_GB2312" w:cs="宋体"/>
          <w:color w:val="auto"/>
          <w:highlight w:val="none"/>
          <w:shd w:val="clear" w:color="auto" w:fill="auto"/>
        </w:rPr>
        <w:t>款项</w:t>
      </w:r>
      <w:r>
        <w:rPr>
          <w:rStyle w:val="51"/>
          <w:rFonts w:hint="eastAsia" w:cs="宋体"/>
          <w:color w:val="auto"/>
          <w:highlight w:val="none"/>
          <w:shd w:val="clear" w:color="auto" w:fill="auto"/>
          <w:lang w:eastAsia="zh-CN"/>
        </w:rPr>
        <w:t>；</w:t>
      </w:r>
    </w:p>
    <w:p>
      <w:pPr>
        <w:pStyle w:val="50"/>
        <w:shd w:val="clear" w:color="auto" w:fill="auto"/>
        <w:spacing w:before="0" w:after="120" w:line="360" w:lineRule="auto"/>
        <w:ind w:firstLine="600" w:firstLineChars="200"/>
        <w:jc w:val="both"/>
        <w:outlineLvl w:val="2"/>
        <w:rPr>
          <w:rStyle w:val="51"/>
          <w:rFonts w:ascii="黑体" w:hAnsi="仿宋" w:eastAsia="黑体"/>
          <w:color w:val="auto"/>
          <w:szCs w:val="24"/>
          <w:highlight w:val="none"/>
          <w:lang w:val="zh-CN"/>
        </w:rPr>
      </w:pPr>
      <w:r>
        <w:rPr>
          <w:rStyle w:val="51"/>
          <w:rFonts w:hint="eastAsia" w:ascii="黑体" w:hAnsi="仿宋" w:eastAsia="黑体"/>
          <w:color w:val="auto"/>
          <w:szCs w:val="24"/>
          <w:highlight w:val="none"/>
          <w:lang w:val="zh-CN"/>
        </w:rPr>
        <w:t>9.2乙方权责：</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9.2.1服从甲方监督，遵守重庆江北国际机场空防安全的有关制度及重庆江北国际机场的各类规定。</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9.2.2负责组织该项目的实施，并负责项目实施中的一切施工安全、第三方安全、人身安全和消防安全。</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9.2.3遵守有关安全规则，负责现场人员安全，排除现场危险隐患，提供安全设施。</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9.2.4按期完工，提出验收申请，并参与成果验收工作。</w:t>
      </w:r>
    </w:p>
    <w:p>
      <w:pPr>
        <w:pStyle w:val="48"/>
        <w:ind w:firstLine="600"/>
        <w:rPr>
          <w:color w:val="auto"/>
          <w:highlight w:val="none"/>
        </w:rPr>
      </w:pPr>
      <w:r>
        <w:rPr>
          <w:rStyle w:val="51"/>
          <w:rFonts w:hint="eastAsia" w:ascii="仿宋_GB2312" w:hAnsi="仿宋" w:eastAsia="仿宋_GB2312" w:cs="宋体"/>
          <w:color w:val="auto"/>
          <w:highlight w:val="none"/>
          <w:shd w:val="clear" w:color="auto" w:fill="auto"/>
        </w:rPr>
        <w:t>9.2.5</w:t>
      </w:r>
      <w:r>
        <w:rPr>
          <w:rFonts w:hint="eastAsia"/>
          <w:color w:val="auto"/>
          <w:highlight w:val="none"/>
        </w:rPr>
        <w:t>在履行本合同的过程中乙方若造成乙方工作人员、甲方或第三方人身、财产损害的，乙方应承担全部责任。</w:t>
      </w:r>
    </w:p>
    <w:p>
      <w:pPr>
        <w:pStyle w:val="48"/>
        <w:ind w:firstLine="600"/>
        <w:rPr>
          <w:rFonts w:hint="eastAsia" w:ascii="仿宋" w:hAnsi="仿宋" w:eastAsia="仿宋"/>
          <w:color w:val="auto"/>
          <w:sz w:val="28"/>
          <w:szCs w:val="28"/>
          <w:highlight w:val="none"/>
          <w:u w:val="none"/>
          <w:lang w:val="en-US" w:eastAsia="zh-CN"/>
        </w:rPr>
      </w:pPr>
      <w:r>
        <w:rPr>
          <w:rStyle w:val="16"/>
          <w:rFonts w:hint="eastAsia" w:ascii="仿宋" w:hAnsi="仿宋" w:eastAsia="仿宋" w:cs="宋体"/>
          <w:color w:val="auto"/>
          <w:sz w:val="28"/>
          <w:szCs w:val="28"/>
          <w:highlight w:val="none"/>
          <w:shd w:val="clear" w:color="auto" w:fill="auto"/>
        </w:rPr>
        <w:t>9.2.</w:t>
      </w:r>
      <w:r>
        <w:rPr>
          <w:rStyle w:val="16"/>
          <w:rFonts w:hint="eastAsia" w:ascii="仿宋" w:eastAsia="仿宋" w:cs="宋体"/>
          <w:color w:val="auto"/>
          <w:sz w:val="28"/>
          <w:szCs w:val="28"/>
          <w:highlight w:val="none"/>
          <w:shd w:val="clear" w:color="auto" w:fill="auto"/>
          <w:lang w:val="en-US" w:eastAsia="zh-CN"/>
        </w:rPr>
        <w:t>6</w:t>
      </w:r>
      <w:r>
        <w:rPr>
          <w:rStyle w:val="16"/>
          <w:rFonts w:hint="eastAsia" w:ascii="仿宋" w:hAnsi="仿宋" w:eastAsia="仿宋" w:cs="宋体"/>
          <w:color w:val="auto"/>
          <w:sz w:val="28"/>
          <w:szCs w:val="28"/>
          <w:highlight w:val="none"/>
          <w:shd w:val="clear" w:color="auto" w:fill="auto"/>
          <w:lang w:val="en-US" w:eastAsia="zh-CN"/>
        </w:rPr>
        <w:t>乙方</w:t>
      </w:r>
      <w:r>
        <w:rPr>
          <w:rFonts w:hint="eastAsia" w:ascii="仿宋" w:eastAsia="仿宋" w:cs="宋体"/>
          <w:color w:val="auto"/>
          <w:sz w:val="28"/>
          <w:szCs w:val="28"/>
          <w:highlight w:val="none"/>
          <w:shd w:val="clear"/>
          <w:lang w:val="en-US" w:eastAsia="zh-CN"/>
        </w:rPr>
        <w:t>电子</w:t>
      </w:r>
      <w:r>
        <w:rPr>
          <w:rStyle w:val="16"/>
          <w:rFonts w:hint="eastAsia" w:ascii="仿宋" w:hAnsi="仿宋" w:eastAsia="仿宋" w:cs="宋体"/>
          <w:color w:val="auto"/>
          <w:sz w:val="28"/>
          <w:szCs w:val="28"/>
          <w:highlight w:val="none"/>
          <w:shd w:val="clear" w:color="auto" w:fill="auto"/>
          <w:lang w:val="en-US" w:eastAsia="zh-CN"/>
        </w:rPr>
        <w:t>邮箱：</w:t>
      </w:r>
      <w:r>
        <w:rPr>
          <w:rFonts w:hint="eastAsia" w:ascii="仿宋" w:eastAsia="仿宋" w:cs="宋体"/>
          <w:color w:val="auto"/>
          <w:sz w:val="28"/>
          <w:szCs w:val="28"/>
          <w:highlight w:val="none"/>
          <w:u w:val="single"/>
          <w:shd w:val="clear"/>
          <w:lang w:val="en-US" w:eastAsia="zh-CN"/>
        </w:rPr>
        <w:t xml:space="preserve">           </w:t>
      </w:r>
      <w:r>
        <w:rPr>
          <w:rFonts w:hint="eastAsia" w:ascii="仿宋" w:eastAsia="仿宋" w:cs="宋体"/>
          <w:color w:val="auto"/>
          <w:sz w:val="28"/>
          <w:szCs w:val="28"/>
          <w:highlight w:val="none"/>
          <w:u w:val="none"/>
          <w:shd w:val="clear"/>
          <w:lang w:val="en-US" w:eastAsia="zh-CN"/>
        </w:rPr>
        <w:t>作为合同履行期间接收甲方联系的工作通讯联系方式。凡是甲方发往该邮箱的所有电子邮件均可作为法律方面有效的通知、函告、违约处罚等文件。</w:t>
      </w:r>
    </w:p>
    <w:p>
      <w:pPr>
        <w:pStyle w:val="4"/>
        <w:ind w:firstLine="640"/>
        <w:rPr>
          <w:rStyle w:val="51"/>
          <w:rFonts w:hint="eastAsia" w:ascii="仿宋" w:hAnsi="仿宋" w:eastAsia="黑体" w:cs="Times New Roman"/>
          <w:b w:val="0"/>
          <w:bCs w:val="0"/>
          <w:color w:val="auto"/>
          <w:sz w:val="28"/>
          <w:szCs w:val="28"/>
          <w:highlight w:val="none"/>
          <w:shd w:val="clear" w:color="auto" w:fill="auto"/>
        </w:rPr>
      </w:pPr>
      <w:r>
        <w:rPr>
          <w:rStyle w:val="51"/>
          <w:rFonts w:hint="eastAsia" w:ascii="仿宋" w:hAnsi="仿宋" w:eastAsia="黑体" w:cs="Times New Roman"/>
          <w:b w:val="0"/>
          <w:bCs w:val="0"/>
          <w:color w:val="auto"/>
          <w:sz w:val="28"/>
          <w:szCs w:val="28"/>
          <w:highlight w:val="none"/>
          <w:shd w:val="clear" w:color="auto" w:fill="auto"/>
        </w:rPr>
        <w:t>第十条  成果验收标准和方法</w:t>
      </w:r>
    </w:p>
    <w:p>
      <w:pPr>
        <w:pStyle w:val="48"/>
        <w:ind w:firstLine="600"/>
        <w:rPr>
          <w:rFonts w:hint="eastAsia" w:ascii="仿宋" w:eastAsia="仿宋" w:cs="宋体"/>
          <w:color w:val="auto"/>
          <w:sz w:val="28"/>
          <w:szCs w:val="28"/>
          <w:highlight w:val="none"/>
          <w:u w:val="none"/>
          <w:shd w:val="clear"/>
          <w:lang w:val="en-US" w:eastAsia="zh-CN"/>
        </w:rPr>
      </w:pPr>
      <w:r>
        <w:rPr>
          <w:rFonts w:hint="eastAsia" w:ascii="仿宋" w:eastAsia="仿宋" w:cs="宋体"/>
          <w:color w:val="auto"/>
          <w:sz w:val="28"/>
          <w:szCs w:val="28"/>
          <w:highlight w:val="none"/>
          <w:u w:val="none"/>
          <w:shd w:val="clear"/>
          <w:lang w:val="en-US" w:eastAsia="zh-CN"/>
        </w:rPr>
        <w:t>10.1项目完工后，由乙方向甲方提出验收申请，甲方组织进</w:t>
      </w:r>
    </w:p>
    <w:p>
      <w:pPr>
        <w:pStyle w:val="48"/>
        <w:ind w:left="0" w:leftChars="0" w:firstLine="0" w:firstLineChars="0"/>
        <w:rPr>
          <w:rFonts w:hint="eastAsia" w:ascii="仿宋" w:eastAsia="仿宋" w:cs="宋体"/>
          <w:color w:val="auto"/>
          <w:sz w:val="28"/>
          <w:szCs w:val="28"/>
          <w:highlight w:val="none"/>
          <w:u w:val="none"/>
          <w:shd w:val="clear"/>
          <w:lang w:val="en-US" w:eastAsia="zh-CN"/>
        </w:rPr>
      </w:pPr>
      <w:r>
        <w:rPr>
          <w:rFonts w:hint="eastAsia" w:ascii="仿宋" w:eastAsia="仿宋" w:cs="宋体"/>
          <w:color w:val="auto"/>
          <w:sz w:val="28"/>
          <w:szCs w:val="28"/>
          <w:highlight w:val="none"/>
          <w:u w:val="none"/>
          <w:shd w:val="clear"/>
          <w:lang w:val="en-US" w:eastAsia="zh-CN"/>
        </w:rPr>
        <w:t>行验收。</w:t>
      </w:r>
    </w:p>
    <w:p>
      <w:pPr>
        <w:pStyle w:val="48"/>
        <w:ind w:firstLine="600"/>
        <w:rPr>
          <w:rFonts w:hint="eastAsia" w:ascii="仿宋" w:eastAsia="仿宋" w:cs="宋体"/>
          <w:color w:val="auto"/>
          <w:sz w:val="28"/>
          <w:szCs w:val="28"/>
          <w:highlight w:val="none"/>
          <w:u w:val="none"/>
          <w:shd w:val="clear"/>
          <w:lang w:val="en-US" w:eastAsia="zh-CN"/>
        </w:rPr>
      </w:pPr>
      <w:r>
        <w:rPr>
          <w:rFonts w:hint="eastAsia" w:ascii="仿宋" w:eastAsia="仿宋" w:cs="宋体"/>
          <w:color w:val="auto"/>
          <w:sz w:val="28"/>
          <w:szCs w:val="28"/>
          <w:highlight w:val="none"/>
          <w:u w:val="none"/>
          <w:shd w:val="clear"/>
          <w:lang w:val="en-US" w:eastAsia="zh-CN"/>
        </w:rPr>
        <w:t>10.2验收标准：国家、行业、地方消防技术标准。</w:t>
      </w:r>
    </w:p>
    <w:p>
      <w:pPr>
        <w:pStyle w:val="4"/>
        <w:ind w:firstLine="640"/>
        <w:rPr>
          <w:rStyle w:val="51"/>
          <w:rFonts w:ascii="仿宋" w:hAnsi="仿宋" w:eastAsia="黑体" w:cs="Times New Roman"/>
          <w:b w:val="0"/>
          <w:bCs w:val="0"/>
          <w:color w:val="auto"/>
          <w:sz w:val="28"/>
          <w:szCs w:val="28"/>
          <w:highlight w:val="none"/>
          <w:shd w:val="clear" w:color="auto" w:fill="auto"/>
        </w:rPr>
      </w:pPr>
      <w:r>
        <w:rPr>
          <w:rStyle w:val="51"/>
          <w:rFonts w:hint="eastAsia" w:ascii="仿宋" w:hAnsi="仿宋" w:eastAsia="黑体" w:cs="Times New Roman"/>
          <w:b w:val="0"/>
          <w:bCs w:val="0"/>
          <w:color w:val="auto"/>
          <w:sz w:val="28"/>
          <w:szCs w:val="28"/>
          <w:highlight w:val="none"/>
          <w:shd w:val="clear" w:color="auto" w:fill="auto"/>
        </w:rPr>
        <w:t>第十一条  知识产权</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rPr>
          <w:color w:val="auto"/>
          <w:highlight w:val="none"/>
        </w:rPr>
      </w:pPr>
      <w:r>
        <w:rPr>
          <w:rFonts w:hint="eastAsia"/>
          <w:color w:val="auto"/>
          <w:highlight w:val="none"/>
        </w:rPr>
        <w:t>第十二条  违约责任</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12.1</w:t>
      </w:r>
      <w:r>
        <w:rPr>
          <w:rFonts w:hint="eastAsia"/>
          <w:color w:val="auto"/>
          <w:highlight w:val="none"/>
        </w:rPr>
        <w:t>甲方未按本合同履约导致施工无法进行的，工期相应顺延。</w:t>
      </w:r>
    </w:p>
    <w:p>
      <w:pPr>
        <w:pStyle w:val="48"/>
        <w:ind w:firstLine="600"/>
        <w:rPr>
          <w:rStyle w:val="51"/>
          <w:rFonts w:ascii="仿宋_GB2312" w:hAnsi="仿宋" w:eastAsia="仿宋_GB2312" w:cs="宋体"/>
          <w:color w:val="auto"/>
          <w:highlight w:val="none"/>
          <w:shd w:val="clear" w:color="auto" w:fill="auto"/>
        </w:rPr>
      </w:pPr>
      <w:r>
        <w:rPr>
          <w:rFonts w:hint="eastAsia"/>
          <w:color w:val="auto"/>
          <w:highlight w:val="none"/>
        </w:rPr>
        <w:t>12.2.项目验收不合格，乙方应负责无偿修理或返工。因修理或返工而造成的逾期验收的，按12.3约定处理。</w:t>
      </w:r>
      <w:r>
        <w:rPr>
          <w:color w:val="auto"/>
          <w:highlight w:val="none"/>
        </w:rPr>
        <w:br w:type="textWrapping"/>
      </w:r>
      <w:r>
        <w:rPr>
          <w:color w:val="auto"/>
          <w:highlight w:val="none"/>
        </w:rPr>
        <w:t xml:space="preserve">    </w:t>
      </w:r>
      <w:r>
        <w:rPr>
          <w:rFonts w:hint="eastAsia"/>
          <w:color w:val="auto"/>
          <w:highlight w:val="none"/>
        </w:rPr>
        <w:t>12.3</w:t>
      </w:r>
      <w:r>
        <w:rPr>
          <w:rFonts w:hint="eastAsia" w:ascii="仿宋" w:hAnsi="仿宋" w:eastAsia="仿宋" w:cs="仿宋"/>
          <w:color w:val="auto"/>
          <w:sz w:val="28"/>
          <w:szCs w:val="28"/>
          <w:highlight w:val="none"/>
        </w:rPr>
        <w:t>因乙方原因导致工期延误</w:t>
      </w:r>
      <w:r>
        <w:rPr>
          <w:rFonts w:hint="eastAsia" w:ascii="仿宋" w:hAnsi="仿宋" w:eastAsia="仿宋" w:cs="仿宋"/>
          <w:color w:val="auto"/>
          <w:sz w:val="28"/>
          <w:szCs w:val="28"/>
          <w:highlight w:val="none"/>
          <w:lang w:eastAsia="zh-CN"/>
        </w:rPr>
        <w:t>每天扣除合同金额（不含税）</w:t>
      </w:r>
      <w:r>
        <w:rPr>
          <w:rFonts w:hint="eastAsia" w:ascii="仿宋" w:hAnsi="仿宋" w:eastAsia="仿宋" w:cs="仿宋"/>
          <w:color w:val="auto"/>
          <w:sz w:val="28"/>
          <w:szCs w:val="28"/>
          <w:highlight w:val="none"/>
          <w:lang w:val="en-US" w:eastAsia="zh-CN"/>
        </w:rPr>
        <w:t>1％</w:t>
      </w:r>
      <w:r>
        <w:rPr>
          <w:rStyle w:val="51"/>
          <w:rFonts w:hint="eastAsia" w:cs="宋体"/>
          <w:color w:val="auto"/>
          <w:highlight w:val="none"/>
          <w:shd w:val="clear" w:color="auto" w:fill="auto"/>
          <w:lang w:eastAsia="zh-CN"/>
        </w:rPr>
        <w:t>，</w:t>
      </w:r>
      <w:r>
        <w:rPr>
          <w:rStyle w:val="51"/>
          <w:rFonts w:hint="eastAsia" w:ascii="仿宋_GB2312" w:hAnsi="仿宋" w:eastAsia="仿宋_GB2312" w:cs="宋体"/>
          <w:color w:val="auto"/>
          <w:highlight w:val="none"/>
          <w:shd w:val="clear" w:color="auto" w:fill="auto"/>
        </w:rPr>
        <w:t>逾期超过</w:t>
      </w:r>
      <w:r>
        <w:rPr>
          <w:rStyle w:val="51"/>
          <w:rFonts w:hint="eastAsia" w:ascii="Times New Roman" w:hAnsi="Times New Roman" w:cs="Times New Roman"/>
          <w:color w:val="auto"/>
          <w:highlight w:val="none"/>
          <w:shd w:val="clear" w:color="auto" w:fill="auto"/>
          <w:lang w:val="en-US" w:eastAsia="zh-CN"/>
        </w:rPr>
        <w:t>20</w:t>
      </w:r>
      <w:r>
        <w:rPr>
          <w:rStyle w:val="51"/>
          <w:rFonts w:hint="eastAsia" w:ascii="仿宋_GB2312" w:hAnsi="仿宋" w:eastAsia="仿宋_GB2312" w:cs="宋体"/>
          <w:color w:val="auto"/>
          <w:highlight w:val="none"/>
          <w:shd w:val="clear" w:color="auto" w:fill="auto"/>
        </w:rPr>
        <w:t>天的，甲方有权解除合同。</w:t>
      </w:r>
    </w:p>
    <w:p>
      <w:pPr>
        <w:pStyle w:val="48"/>
        <w:ind w:firstLine="600"/>
        <w:rPr>
          <w:rStyle w:val="51"/>
          <w:rFonts w:hint="eastAsia"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12.4 乙方擅自改变材料或擅自转、分包的，甲方有权要求改正，并处合同总价款10%的违约金，乙方不能改正的，甲方有权解除合同。</w:t>
      </w:r>
    </w:p>
    <w:p>
      <w:pPr>
        <w:snapToGrid w:val="0"/>
        <w:spacing w:line="360" w:lineRule="auto"/>
        <w:ind w:firstLine="560" w:firstLineChars="200"/>
        <w:rPr>
          <w:rStyle w:val="51"/>
          <w:rFonts w:hint="eastAsia" w:ascii="仿宋_GB2312" w:hAnsi="仿宋" w:eastAsia="仿宋_GB2312" w:cs="宋体"/>
          <w:color w:val="auto"/>
          <w:highlight w:val="none"/>
          <w:shd w:val="clear" w:color="auto" w:fill="auto"/>
        </w:rPr>
      </w:pPr>
      <w:r>
        <w:rPr>
          <w:rFonts w:hint="eastAsia" w:ascii="仿宋" w:hAnsi="仿宋" w:eastAsia="仿宋" w:cs="仿宋"/>
          <w:color w:val="auto"/>
          <w:sz w:val="28"/>
          <w:szCs w:val="28"/>
          <w:highlight w:val="none"/>
          <w:lang w:val="en-US" w:eastAsia="zh-CN"/>
        </w:rPr>
        <w:t>12.5</w:t>
      </w:r>
      <w:r>
        <w:rPr>
          <w:rFonts w:hint="eastAsia" w:ascii="仿宋" w:hAnsi="仿宋" w:eastAsia="仿宋" w:cs="仿宋"/>
          <w:color w:val="auto"/>
          <w:sz w:val="28"/>
          <w:szCs w:val="28"/>
          <w:highlight w:val="none"/>
        </w:rPr>
        <w:t>如果施工范围的设施设备在质保期内出现质量问题，乙方应保证在接到甲方通知后（电话、传真、函告等方式）24小时内到达现场进行维修维护。若超过24小时未到现场处理且影响安全的，甲方有权自行组织维护、维修、更换</w:t>
      </w:r>
      <w:r>
        <w:rPr>
          <w:rFonts w:hint="eastAsia" w:ascii="仿宋" w:hAnsi="仿宋" w:eastAsia="仿宋" w:cs="仿宋"/>
          <w:color w:val="auto"/>
          <w:sz w:val="28"/>
          <w:szCs w:val="28"/>
          <w:highlight w:val="none"/>
          <w:lang w:eastAsia="zh-CN"/>
        </w:rPr>
        <w:t>，并扣除相应质保金。</w:t>
      </w:r>
    </w:p>
    <w:p>
      <w:pPr>
        <w:pStyle w:val="4"/>
        <w:ind w:firstLine="640"/>
        <w:rPr>
          <w:color w:val="auto"/>
          <w:highlight w:val="none"/>
        </w:rPr>
      </w:pPr>
      <w:r>
        <w:rPr>
          <w:rFonts w:hint="eastAsia"/>
          <w:color w:val="auto"/>
          <w:highlight w:val="none"/>
        </w:rPr>
        <w:t>第十三条  争议解决方式</w:t>
      </w:r>
    </w:p>
    <w:p>
      <w:pPr>
        <w:pStyle w:val="48"/>
        <w:ind w:firstLine="600"/>
        <w:rPr>
          <w:color w:val="auto"/>
          <w:highlight w:val="none"/>
        </w:rPr>
      </w:pPr>
      <w:r>
        <w:rPr>
          <w:rFonts w:hint="eastAsia"/>
          <w:color w:val="auto"/>
          <w:highlight w:val="none"/>
        </w:rPr>
        <w:t>若在合同履行过程中发生争议，甲乙双方应当友好协商解决，协商不成，按以下第（   ） 种方式解决：</w:t>
      </w:r>
    </w:p>
    <w:p>
      <w:pPr>
        <w:pStyle w:val="48"/>
        <w:ind w:firstLine="600"/>
        <w:rPr>
          <w:color w:val="auto"/>
          <w:highlight w:val="none"/>
        </w:rPr>
      </w:pPr>
      <w:r>
        <w:rPr>
          <w:rFonts w:hint="eastAsia"/>
          <w:color w:val="auto"/>
          <w:highlight w:val="none"/>
        </w:rPr>
        <w:t>（一）提交重庆仲裁委员会，按照申请仲裁时该会现行有效的仲裁规则进行仲裁。</w:t>
      </w:r>
    </w:p>
    <w:p>
      <w:pPr>
        <w:pStyle w:val="48"/>
        <w:ind w:firstLine="600"/>
        <w:rPr>
          <w:color w:val="auto"/>
          <w:highlight w:val="none"/>
        </w:rPr>
      </w:pPr>
      <w:r>
        <w:rPr>
          <w:rFonts w:hint="eastAsia"/>
          <w:color w:val="auto"/>
          <w:highlight w:val="none"/>
        </w:rPr>
        <w:t>（二）向甲方所在地有管辖权的人民法院起诉。</w:t>
      </w:r>
    </w:p>
    <w:p>
      <w:pPr>
        <w:pStyle w:val="4"/>
        <w:ind w:firstLine="640"/>
        <w:rPr>
          <w:color w:val="auto"/>
          <w:highlight w:val="none"/>
        </w:rPr>
      </w:pPr>
      <w:r>
        <w:rPr>
          <w:rFonts w:hint="eastAsia"/>
          <w:color w:val="auto"/>
          <w:highlight w:val="none"/>
        </w:rPr>
        <w:t>第十四条  通知与送达</w:t>
      </w:r>
    </w:p>
    <w:p>
      <w:pPr>
        <w:pStyle w:val="48"/>
        <w:ind w:firstLine="600"/>
        <w:rPr>
          <w:color w:val="auto"/>
          <w:highlight w:val="none"/>
        </w:rPr>
      </w:pPr>
      <w:r>
        <w:rPr>
          <w:rFonts w:hint="eastAsia"/>
          <w:color w:val="auto"/>
          <w:highlight w:val="none"/>
        </w:rPr>
        <w:t>14.1</w:t>
      </w:r>
      <w:r>
        <w:rPr>
          <w:color w:val="auto"/>
          <w:highlight w:val="none"/>
        </w:rPr>
        <w:t>任何一方均应本着诚实信用原则来对待另一方在履行合同时的通知、告知事项，如因重大事项须履行通知义务的，均应当以当面签收或特快专递、电子邮件方式送达相对人。</w:t>
      </w:r>
    </w:p>
    <w:p>
      <w:pPr>
        <w:pStyle w:val="48"/>
        <w:ind w:firstLine="600"/>
        <w:rPr>
          <w:color w:val="auto"/>
          <w:highlight w:val="none"/>
        </w:rPr>
      </w:pPr>
      <w:r>
        <w:rPr>
          <w:rFonts w:hint="eastAsia"/>
          <w:color w:val="auto"/>
          <w:highlight w:val="none"/>
        </w:rPr>
        <w:t>14.2</w:t>
      </w:r>
      <w:r>
        <w:rPr>
          <w:color w:val="auto"/>
          <w:highlight w:val="none"/>
        </w:rPr>
        <w:t>采用特快专递形式的，应按照双方在合同中确定的通讯地址以特快专递的形式通知相对人，一旦特快专递送达上述地址且经该方签收的，即视为有效送达收件人。该方签收的时间，即为送达时间。</w:t>
      </w:r>
    </w:p>
    <w:p>
      <w:pPr>
        <w:pStyle w:val="48"/>
        <w:ind w:firstLine="600"/>
        <w:rPr>
          <w:color w:val="auto"/>
          <w:highlight w:val="none"/>
        </w:rPr>
      </w:pPr>
      <w:r>
        <w:rPr>
          <w:rFonts w:hint="eastAsia"/>
          <w:color w:val="auto"/>
          <w:highlight w:val="none"/>
        </w:rPr>
        <w:t>14.3</w:t>
      </w:r>
      <w:r>
        <w:rPr>
          <w:color w:val="auto"/>
          <w:highlight w:val="none"/>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48"/>
        <w:ind w:firstLine="600"/>
        <w:rPr>
          <w:color w:val="auto"/>
          <w:highlight w:val="none"/>
        </w:rPr>
      </w:pPr>
      <w:r>
        <w:rPr>
          <w:rFonts w:hint="eastAsia"/>
          <w:color w:val="auto"/>
          <w:highlight w:val="none"/>
        </w:rPr>
        <w:t>14.4</w:t>
      </w:r>
      <w:r>
        <w:rPr>
          <w:color w:val="auto"/>
          <w:highlight w:val="none"/>
        </w:rPr>
        <w:t>任何一方的地址或电子邮件地址有变更时，须以书面形式通知对方，否则因地址或电子邮件地址变更发生而客观上不能送达或退件的情形亦视为送达收件人。</w:t>
      </w:r>
    </w:p>
    <w:p>
      <w:pPr>
        <w:pStyle w:val="48"/>
        <w:ind w:firstLine="600"/>
        <w:rPr>
          <w:color w:val="auto"/>
          <w:highlight w:val="none"/>
        </w:rPr>
      </w:pPr>
      <w:r>
        <w:rPr>
          <w:rFonts w:hint="eastAsia"/>
          <w:color w:val="auto"/>
          <w:highlight w:val="none"/>
        </w:rPr>
        <w:t>14.5</w:t>
      </w:r>
      <w:r>
        <w:rPr>
          <w:color w:val="auto"/>
          <w:highlight w:val="none"/>
        </w:rPr>
        <w:t>收件一方若认为邮件封面标题与邮件中实际文件内容不符的，应在收到邮件后三日内通知相对人，逾期视为邮件封面标题与邮件中实际文件内容一致，并视为有效送达收件人。</w:t>
      </w:r>
    </w:p>
    <w:p>
      <w:pPr>
        <w:pStyle w:val="48"/>
        <w:ind w:firstLine="600"/>
        <w:rPr>
          <w:color w:val="auto"/>
          <w:highlight w:val="none"/>
        </w:rPr>
      </w:pPr>
      <w:r>
        <w:rPr>
          <w:rFonts w:hint="eastAsia"/>
          <w:color w:val="auto"/>
          <w:highlight w:val="none"/>
        </w:rPr>
        <w:t>14.6</w:t>
      </w:r>
      <w:r>
        <w:rPr>
          <w:color w:val="auto"/>
          <w:highlight w:val="none"/>
        </w:rPr>
        <w:t>因受送达人在合同中提供或者确认的送达地址不准确、送达地址变更未及时告知、以及受送达人本人或者受送达人指定的代收人拒绝签收</w:t>
      </w:r>
      <w:r>
        <w:rPr>
          <w:rFonts w:hint="eastAsia"/>
          <w:color w:val="auto"/>
          <w:highlight w:val="none"/>
        </w:rPr>
        <w:t>、投递人员</w:t>
      </w:r>
      <w:r>
        <w:rPr>
          <w:color w:val="auto"/>
          <w:highlight w:val="none"/>
        </w:rPr>
        <w:t>/送达人员上门无人签收（法定节假日除外），导致送达文件中的通知、告知事项未能被受送达人实际接收的，文书退回之日视为送达之日。</w:t>
      </w:r>
    </w:p>
    <w:p>
      <w:pPr>
        <w:pStyle w:val="48"/>
        <w:ind w:firstLine="600"/>
        <w:rPr>
          <w:color w:val="auto"/>
          <w:highlight w:val="none"/>
        </w:rPr>
      </w:pPr>
      <w:r>
        <w:rPr>
          <w:rFonts w:hint="eastAsia"/>
          <w:color w:val="auto"/>
          <w:highlight w:val="none"/>
        </w:rPr>
        <w:t>14.7本合同约定的联系方式与送达方式同时可作为法律文书的联系方式与送达方式。</w:t>
      </w:r>
    </w:p>
    <w:p>
      <w:pPr>
        <w:pStyle w:val="4"/>
        <w:ind w:firstLine="640"/>
        <w:rPr>
          <w:color w:val="auto"/>
          <w:highlight w:val="none"/>
        </w:rPr>
      </w:pPr>
      <w:r>
        <w:rPr>
          <w:rFonts w:hint="eastAsia"/>
          <w:color w:val="auto"/>
          <w:highlight w:val="none"/>
        </w:rPr>
        <w:t>第十五条 不可抗力</w:t>
      </w:r>
    </w:p>
    <w:p>
      <w:pPr>
        <w:pStyle w:val="48"/>
        <w:ind w:firstLine="600"/>
        <w:rPr>
          <w:color w:val="auto"/>
          <w:highlight w:val="none"/>
        </w:rPr>
      </w:pPr>
      <w:r>
        <w:rPr>
          <w:color w:val="auto"/>
          <w:highlight w:val="none"/>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rPr>
          <w:color w:val="auto"/>
          <w:highlight w:val="none"/>
        </w:rPr>
      </w:pPr>
      <w:r>
        <w:rPr>
          <w:rFonts w:hint="eastAsia"/>
          <w:color w:val="auto"/>
          <w:highlight w:val="none"/>
        </w:rPr>
        <w:t>第十六条  补充协议</w:t>
      </w:r>
    </w:p>
    <w:p>
      <w:pPr>
        <w:pStyle w:val="48"/>
        <w:ind w:firstLine="600"/>
        <w:rPr>
          <w:color w:val="auto"/>
          <w:highlight w:val="none"/>
        </w:rPr>
      </w:pPr>
      <w:r>
        <w:rPr>
          <w:rFonts w:hint="eastAsia"/>
          <w:color w:val="auto"/>
          <w:highlight w:val="none"/>
        </w:rPr>
        <w:t>本合同履行过程中，如果合同履行条件发生变化，由双方进行协商，并以签订补充合同的方式加以确认，补充合同与本合同具有同等效力。</w:t>
      </w:r>
    </w:p>
    <w:p>
      <w:pPr>
        <w:pStyle w:val="48"/>
        <w:ind w:firstLine="600"/>
        <w:rPr>
          <w:color w:val="auto"/>
          <w:highlight w:val="none"/>
        </w:rPr>
      </w:pPr>
      <w:r>
        <w:rPr>
          <w:rFonts w:hint="eastAsia"/>
          <w:color w:val="auto"/>
          <w:highlight w:val="none"/>
        </w:rPr>
        <w:t>如果补充协议条款与本合同条款产生冲突，以补充协议的条款为准。</w:t>
      </w:r>
    </w:p>
    <w:p>
      <w:pPr>
        <w:pStyle w:val="4"/>
        <w:ind w:firstLine="640"/>
        <w:rPr>
          <w:color w:val="auto"/>
          <w:highlight w:val="none"/>
        </w:rPr>
      </w:pPr>
      <w:r>
        <w:rPr>
          <w:rFonts w:hint="eastAsia"/>
          <w:color w:val="auto"/>
          <w:highlight w:val="none"/>
        </w:rPr>
        <w:t xml:space="preserve">第十七条  </w:t>
      </w:r>
      <w:r>
        <w:rPr>
          <w:color w:val="auto"/>
          <w:highlight w:val="none"/>
        </w:rPr>
        <w:t>保密条款</w:t>
      </w:r>
    </w:p>
    <w:p>
      <w:pPr>
        <w:pStyle w:val="48"/>
        <w:ind w:firstLine="600"/>
        <w:rPr>
          <w:rStyle w:val="51"/>
          <w:rFonts w:ascii="仿宋" w:eastAsia="仿宋" w:cs="Times New Roman (正文 CS 字体)"/>
          <w:color w:val="auto"/>
          <w:sz w:val="24"/>
          <w:szCs w:val="24"/>
          <w:highlight w:val="none"/>
        </w:rPr>
      </w:pPr>
      <w:r>
        <w:rPr>
          <w:color w:val="auto"/>
          <w:highlight w:val="none"/>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51"/>
          <w:rFonts w:ascii="仿宋" w:hAnsi="仿宋" w:eastAsia="黑体" w:cs="Times New Roman"/>
          <w:color w:val="auto"/>
          <w:sz w:val="32"/>
          <w:szCs w:val="24"/>
          <w:highlight w:val="none"/>
          <w:shd w:val="clear" w:color="auto" w:fill="auto"/>
        </w:rPr>
      </w:pPr>
      <w:r>
        <w:rPr>
          <w:rStyle w:val="51"/>
          <w:rFonts w:hint="eastAsia" w:ascii="仿宋" w:hAnsi="仿宋" w:eastAsia="黑体" w:cs="Times New Roman"/>
          <w:color w:val="auto"/>
          <w:sz w:val="32"/>
          <w:szCs w:val="24"/>
          <w:highlight w:val="none"/>
          <w:shd w:val="clear" w:color="auto" w:fill="auto"/>
        </w:rPr>
        <w:t>第十八条  其他</w:t>
      </w:r>
    </w:p>
    <w:p>
      <w:pPr>
        <w:pStyle w:val="48"/>
        <w:ind w:firstLine="600"/>
        <w:rPr>
          <w:color w:val="auto"/>
          <w:highlight w:val="none"/>
        </w:rPr>
      </w:pPr>
      <w:r>
        <w:rPr>
          <w:rFonts w:hint="eastAsia"/>
          <w:color w:val="auto"/>
          <w:highlight w:val="none"/>
        </w:rPr>
        <w:t>18.1本合同自双方法定代表人或委托代理人签字并加盖公司公章或合同专用章后生效。</w:t>
      </w:r>
    </w:p>
    <w:p>
      <w:pPr>
        <w:pStyle w:val="48"/>
        <w:ind w:firstLine="600"/>
        <w:rPr>
          <w:color w:val="auto"/>
          <w:highlight w:val="none"/>
        </w:rPr>
      </w:pPr>
      <w:r>
        <w:rPr>
          <w:rFonts w:hint="eastAsia"/>
          <w:color w:val="auto"/>
          <w:highlight w:val="none"/>
        </w:rPr>
        <w:t>18.2本合同一式</w:t>
      </w:r>
      <w:r>
        <w:rPr>
          <w:rFonts w:hint="eastAsia"/>
          <w:color w:val="auto"/>
          <w:highlight w:val="none"/>
          <w:u w:val="single"/>
          <w:lang w:val="en-US" w:eastAsia="zh-CN"/>
        </w:rPr>
        <w:t>6</w:t>
      </w:r>
      <w:r>
        <w:rPr>
          <w:rFonts w:hint="eastAsia"/>
          <w:color w:val="auto"/>
          <w:highlight w:val="none"/>
        </w:rPr>
        <w:t>份，正本</w:t>
      </w:r>
      <w:r>
        <w:rPr>
          <w:rFonts w:hint="eastAsia"/>
          <w:color w:val="auto"/>
          <w:highlight w:val="none"/>
          <w:u w:val="single"/>
          <w:lang w:val="en-US" w:eastAsia="zh-CN"/>
        </w:rPr>
        <w:t>2</w:t>
      </w:r>
      <w:r>
        <w:rPr>
          <w:rFonts w:hint="eastAsia"/>
          <w:color w:val="auto"/>
          <w:highlight w:val="none"/>
        </w:rPr>
        <w:t>份，由甲乙双方各执</w:t>
      </w:r>
      <w:r>
        <w:rPr>
          <w:rFonts w:hint="eastAsia"/>
          <w:color w:val="auto"/>
          <w:highlight w:val="none"/>
          <w:u w:val="single"/>
          <w:lang w:val="en-US" w:eastAsia="zh-CN"/>
        </w:rPr>
        <w:t>1</w:t>
      </w:r>
      <w:r>
        <w:rPr>
          <w:rFonts w:hint="eastAsia"/>
          <w:color w:val="auto"/>
          <w:highlight w:val="none"/>
        </w:rPr>
        <w:t>份，副本</w:t>
      </w:r>
      <w:r>
        <w:rPr>
          <w:rFonts w:hint="eastAsia"/>
          <w:color w:val="auto"/>
          <w:highlight w:val="none"/>
          <w:u w:val="single"/>
        </w:rPr>
        <w:t xml:space="preserve"> </w:t>
      </w:r>
      <w:r>
        <w:rPr>
          <w:rFonts w:hint="eastAsia"/>
          <w:color w:val="auto"/>
          <w:highlight w:val="none"/>
          <w:u w:val="single"/>
          <w:lang w:val="en-US" w:eastAsia="zh-CN"/>
        </w:rPr>
        <w:t>4</w:t>
      </w:r>
      <w:r>
        <w:rPr>
          <w:color w:val="auto"/>
          <w:highlight w:val="none"/>
          <w:u w:val="single"/>
        </w:rPr>
        <w:t xml:space="preserve"> </w:t>
      </w:r>
      <w:r>
        <w:rPr>
          <w:rFonts w:hint="eastAsia"/>
          <w:color w:val="auto"/>
          <w:highlight w:val="none"/>
        </w:rPr>
        <w:t>份，由甲方执</w:t>
      </w:r>
      <w:r>
        <w:rPr>
          <w:rFonts w:hint="eastAsia"/>
          <w:color w:val="auto"/>
          <w:highlight w:val="none"/>
          <w:u w:val="single"/>
          <w:lang w:val="en-US" w:eastAsia="zh-CN"/>
        </w:rPr>
        <w:t>3</w:t>
      </w:r>
      <w:r>
        <w:rPr>
          <w:rFonts w:hint="eastAsia"/>
          <w:color w:val="auto"/>
          <w:highlight w:val="none"/>
        </w:rPr>
        <w:t>份，乙方执</w:t>
      </w:r>
      <w:r>
        <w:rPr>
          <w:rFonts w:hint="eastAsia"/>
          <w:color w:val="auto"/>
          <w:highlight w:val="none"/>
          <w:u w:val="single"/>
          <w:lang w:val="en-US" w:eastAsia="zh-CN"/>
        </w:rPr>
        <w:t>1</w:t>
      </w:r>
      <w:r>
        <w:rPr>
          <w:rFonts w:hint="eastAsia"/>
          <w:color w:val="auto"/>
          <w:highlight w:val="none"/>
        </w:rPr>
        <w:t>份，正副本均具同等法律效力。</w:t>
      </w:r>
    </w:p>
    <w:p>
      <w:pPr>
        <w:pStyle w:val="48"/>
        <w:ind w:firstLine="600"/>
        <w:rPr>
          <w:color w:val="auto"/>
          <w:highlight w:val="none"/>
        </w:rPr>
      </w:pPr>
    </w:p>
    <w:p>
      <w:pPr>
        <w:pStyle w:val="48"/>
        <w:ind w:firstLine="600"/>
        <w:rPr>
          <w:color w:val="auto"/>
          <w:highlight w:val="none"/>
        </w:rPr>
      </w:pPr>
      <w:r>
        <w:rPr>
          <w:rFonts w:hint="eastAsia"/>
          <w:color w:val="auto"/>
          <w:highlight w:val="none"/>
        </w:rPr>
        <w:t>（以下无正文）</w:t>
      </w:r>
    </w:p>
    <w:p>
      <w:pPr>
        <w:pStyle w:val="48"/>
        <w:ind w:firstLine="0" w:firstLineChars="0"/>
        <w:rPr>
          <w:rStyle w:val="51"/>
          <w:rFonts w:ascii="仿宋" w:eastAsia="仿宋"/>
          <w:color w:val="auto"/>
          <w:sz w:val="24"/>
          <w:szCs w:val="24"/>
          <w:highlight w:val="none"/>
          <w:lang w:val="zh-CN"/>
        </w:rPr>
      </w:pPr>
    </w:p>
    <w:p>
      <w:pPr>
        <w:pStyle w:val="48"/>
        <w:ind w:firstLine="0" w:firstLineChars="0"/>
        <w:rPr>
          <w:rStyle w:val="51"/>
          <w:rFonts w:ascii="仿宋" w:eastAsia="仿宋"/>
          <w:color w:val="auto"/>
          <w:sz w:val="24"/>
          <w:szCs w:val="24"/>
          <w:highlight w:val="none"/>
          <w:lang w:val="zh-CN"/>
        </w:rPr>
      </w:pPr>
    </w:p>
    <w:p>
      <w:pPr>
        <w:pStyle w:val="48"/>
        <w:ind w:firstLine="0" w:firstLineChars="0"/>
        <w:rPr>
          <w:rStyle w:val="51"/>
          <w:rFonts w:hint="eastAsia" w:ascii="仿宋" w:eastAsia="仿宋"/>
          <w:color w:val="auto"/>
          <w:sz w:val="24"/>
          <w:szCs w:val="24"/>
          <w:highlight w:val="none"/>
          <w:lang w:val="zh-CN"/>
        </w:rPr>
      </w:pPr>
    </w:p>
    <w:p>
      <w:pPr>
        <w:pStyle w:val="48"/>
        <w:ind w:firstLine="0" w:firstLineChars="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 xml:space="preserve">甲方：（盖章）                   </w:t>
      </w:r>
      <w:r>
        <w:rPr>
          <w:rStyle w:val="51"/>
          <w:rFonts w:ascii="仿宋_GB2312" w:hAnsi="仿宋" w:eastAsia="仿宋_GB2312" w:cs="宋体"/>
          <w:color w:val="auto"/>
          <w:highlight w:val="none"/>
          <w:shd w:val="clear" w:color="auto" w:fill="auto"/>
        </w:rPr>
        <w:t xml:space="preserve">  </w:t>
      </w:r>
      <w:r>
        <w:rPr>
          <w:rStyle w:val="51"/>
          <w:rFonts w:hint="eastAsia" w:ascii="仿宋_GB2312" w:hAnsi="仿宋" w:eastAsia="仿宋_GB2312" w:cs="宋体"/>
          <w:color w:val="auto"/>
          <w:highlight w:val="none"/>
          <w:shd w:val="clear" w:color="auto" w:fill="auto"/>
        </w:rPr>
        <w:t>乙方：（盖章）</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 xml:space="preserve">         </w:t>
      </w:r>
      <w:r>
        <w:rPr>
          <w:rStyle w:val="51"/>
          <w:rFonts w:ascii="仿宋_GB2312" w:hAnsi="仿宋" w:eastAsia="仿宋_GB2312" w:cs="宋体"/>
          <w:color w:val="auto"/>
          <w:highlight w:val="none"/>
          <w:shd w:val="clear" w:color="auto" w:fill="auto"/>
        </w:rPr>
        <w:t xml:space="preserve">     </w:t>
      </w:r>
    </w:p>
    <w:p>
      <w:pPr>
        <w:pStyle w:val="48"/>
        <w:ind w:firstLine="0" w:firstLineChars="0"/>
        <w:rPr>
          <w:rStyle w:val="51"/>
          <w:rFonts w:ascii="仿宋_GB2312" w:hAnsi="仿宋" w:eastAsia="仿宋_GB2312" w:cs="宋体"/>
          <w:color w:val="auto"/>
          <w:highlight w:val="none"/>
          <w:shd w:val="clear" w:color="auto" w:fill="auto"/>
        </w:rPr>
      </w:pPr>
      <w:r>
        <w:rPr>
          <w:rFonts w:hint="eastAsia"/>
          <w:color w:val="auto"/>
          <w:highlight w:val="none"/>
          <w:lang w:eastAsia="zh-CN"/>
        </w:rPr>
        <w:t>签约代表：</w:t>
      </w:r>
      <w:r>
        <w:rPr>
          <w:rStyle w:val="51"/>
          <w:rFonts w:hint="eastAsia" w:cs="宋体"/>
          <w:color w:val="auto"/>
          <w:highlight w:val="none"/>
          <w:shd w:val="clear" w:color="auto" w:fill="auto"/>
          <w:lang w:val="en-US" w:eastAsia="zh-CN"/>
        </w:rPr>
        <w:t xml:space="preserve">            </w:t>
      </w:r>
      <w:r>
        <w:rPr>
          <w:rStyle w:val="51"/>
          <w:rFonts w:hint="eastAsia" w:ascii="仿宋_GB2312" w:hAnsi="仿宋" w:eastAsia="仿宋_GB2312" w:cs="宋体"/>
          <w:color w:val="auto"/>
          <w:highlight w:val="none"/>
          <w:shd w:val="clear" w:color="auto" w:fill="auto"/>
        </w:rPr>
        <w:t xml:space="preserve">          </w:t>
      </w:r>
      <w:r>
        <w:rPr>
          <w:rStyle w:val="51"/>
          <w:rFonts w:hint="eastAsia" w:cs="宋体"/>
          <w:color w:val="auto"/>
          <w:highlight w:val="none"/>
          <w:shd w:val="clear" w:color="auto" w:fill="auto"/>
          <w:lang w:val="en-US" w:eastAsia="zh-CN"/>
        </w:rPr>
        <w:t xml:space="preserve">  </w:t>
      </w:r>
      <w:r>
        <w:rPr>
          <w:rStyle w:val="51"/>
          <w:rFonts w:hint="eastAsia" w:ascii="仿宋_GB2312" w:hAnsi="仿宋" w:eastAsia="仿宋_GB2312" w:cs="宋体"/>
          <w:color w:val="auto"/>
          <w:highlight w:val="none"/>
          <w:shd w:val="clear" w:color="auto" w:fill="auto"/>
        </w:rPr>
        <w:t xml:space="preserve">法定代表人： </w:t>
      </w:r>
    </w:p>
    <w:p>
      <w:pPr>
        <w:pStyle w:val="48"/>
        <w:ind w:firstLine="0" w:firstLineChars="0"/>
        <w:rPr>
          <w:color w:val="auto"/>
          <w:highlight w:val="none"/>
        </w:rPr>
      </w:pPr>
      <w:r>
        <w:rPr>
          <w:rFonts w:hint="eastAsia"/>
          <w:color w:val="auto"/>
          <w:highlight w:val="none"/>
          <w:lang w:val="en-US" w:eastAsia="zh-CN"/>
        </w:rPr>
        <w:t xml:space="preserve">          </w:t>
      </w:r>
      <w:r>
        <w:rPr>
          <w:rFonts w:hint="eastAsia"/>
          <w:color w:val="auto"/>
          <w:highlight w:val="none"/>
        </w:rPr>
        <w:t xml:space="preserve"> </w:t>
      </w:r>
      <w:r>
        <w:rPr>
          <w:rStyle w:val="51"/>
          <w:rFonts w:hint="eastAsia" w:ascii="仿宋_GB2312" w:hAnsi="仿宋" w:eastAsia="仿宋_GB2312" w:cs="宋体"/>
          <w:color w:val="auto"/>
          <w:highlight w:val="none"/>
          <w:shd w:val="clear" w:color="auto" w:fill="auto"/>
        </w:rPr>
        <w:t xml:space="preserve">                  </w:t>
      </w:r>
      <w:r>
        <w:rPr>
          <w:rStyle w:val="51"/>
          <w:rFonts w:ascii="仿宋_GB2312" w:hAnsi="仿宋" w:eastAsia="仿宋_GB2312" w:cs="宋体"/>
          <w:color w:val="auto"/>
          <w:highlight w:val="none"/>
          <w:shd w:val="clear" w:color="auto" w:fill="auto"/>
        </w:rPr>
        <w:t xml:space="preserve">   </w:t>
      </w:r>
      <w:r>
        <w:rPr>
          <w:rStyle w:val="51"/>
          <w:rFonts w:hint="eastAsia" w:cs="宋体"/>
          <w:color w:val="auto"/>
          <w:highlight w:val="none"/>
          <w:shd w:val="clear" w:color="auto" w:fill="auto"/>
          <w:lang w:val="en-US" w:eastAsia="zh-CN"/>
        </w:rPr>
        <w:t xml:space="preserve">  </w:t>
      </w:r>
      <w:r>
        <w:rPr>
          <w:rStyle w:val="51"/>
          <w:rFonts w:hint="eastAsia" w:ascii="仿宋_GB2312" w:hAnsi="仿宋" w:eastAsia="仿宋_GB2312" w:cs="宋体"/>
          <w:color w:val="auto"/>
          <w:highlight w:val="none"/>
          <w:shd w:val="clear" w:color="auto" w:fill="auto"/>
        </w:rPr>
        <w:t>委托代理人：</w:t>
      </w:r>
    </w:p>
    <w:p>
      <w:pPr>
        <w:pStyle w:val="48"/>
        <w:ind w:firstLine="0" w:firstLineChars="0"/>
        <w:rPr>
          <w:color w:val="auto"/>
          <w:highlight w:val="none"/>
        </w:rPr>
      </w:pPr>
      <w:r>
        <w:rPr>
          <w:rFonts w:hint="eastAsia"/>
          <w:color w:val="auto"/>
          <w:highlight w:val="none"/>
        </w:rPr>
        <w:t>通讯地址：</w:t>
      </w:r>
      <w:r>
        <w:rPr>
          <w:color w:val="auto"/>
          <w:highlight w:val="none"/>
        </w:rPr>
        <w:t xml:space="preserve">                        </w:t>
      </w:r>
      <w:r>
        <w:rPr>
          <w:rFonts w:hint="eastAsia"/>
          <w:color w:val="auto"/>
          <w:highlight w:val="none"/>
        </w:rPr>
        <w:t>通讯地址：</w:t>
      </w:r>
    </w:p>
    <w:p>
      <w:pPr>
        <w:pStyle w:val="48"/>
        <w:ind w:firstLine="0" w:firstLineChars="0"/>
        <w:rPr>
          <w:color w:val="auto"/>
          <w:highlight w:val="none"/>
        </w:rPr>
      </w:pPr>
      <w:r>
        <w:rPr>
          <w:rFonts w:hint="eastAsia"/>
          <w:color w:val="auto"/>
          <w:highlight w:val="none"/>
        </w:rPr>
        <w:t>邮箱：</w:t>
      </w:r>
      <w:r>
        <w:rPr>
          <w:color w:val="auto"/>
          <w:highlight w:val="none"/>
        </w:rPr>
        <w:t xml:space="preserve">                            </w:t>
      </w:r>
      <w:r>
        <w:rPr>
          <w:rFonts w:hint="eastAsia"/>
          <w:color w:val="auto"/>
          <w:highlight w:val="none"/>
        </w:rPr>
        <w:t>邮箱：</w:t>
      </w:r>
    </w:p>
    <w:p>
      <w:pPr>
        <w:pStyle w:val="48"/>
        <w:ind w:firstLine="0" w:firstLineChars="0"/>
        <w:rPr>
          <w:color w:val="auto"/>
          <w:highlight w:val="none"/>
        </w:rPr>
      </w:pPr>
      <w:r>
        <w:rPr>
          <w:rFonts w:hint="eastAsia"/>
          <w:color w:val="auto"/>
          <w:highlight w:val="none"/>
        </w:rPr>
        <w:t>联系人：</w:t>
      </w:r>
      <w:r>
        <w:rPr>
          <w:color w:val="auto"/>
          <w:highlight w:val="none"/>
        </w:rPr>
        <w:t xml:space="preserve">                          联系人： </w:t>
      </w:r>
    </w:p>
    <w:p>
      <w:pPr>
        <w:pStyle w:val="48"/>
        <w:ind w:firstLine="0" w:firstLineChars="0"/>
        <w:rPr>
          <w:color w:val="auto"/>
          <w:highlight w:val="none"/>
        </w:rPr>
      </w:pPr>
      <w:r>
        <w:rPr>
          <w:rFonts w:hint="eastAsia"/>
          <w:color w:val="auto"/>
          <w:highlight w:val="none"/>
        </w:rPr>
        <w:t>联系电话及传真：</w:t>
      </w:r>
      <w:r>
        <w:rPr>
          <w:color w:val="auto"/>
          <w:highlight w:val="none"/>
        </w:rPr>
        <w:t xml:space="preserve">                  联系电话及传真： </w:t>
      </w:r>
    </w:p>
    <w:p>
      <w:pPr>
        <w:pStyle w:val="48"/>
        <w:ind w:firstLine="0" w:firstLineChars="0"/>
        <w:rPr>
          <w:color w:val="auto"/>
          <w:highlight w:val="none"/>
        </w:rPr>
      </w:pPr>
      <w:r>
        <w:rPr>
          <w:rFonts w:hint="eastAsia"/>
          <w:color w:val="auto"/>
          <w:highlight w:val="none"/>
        </w:rPr>
        <w:t>开户银行：</w:t>
      </w:r>
      <w:r>
        <w:rPr>
          <w:color w:val="auto"/>
          <w:highlight w:val="none"/>
        </w:rPr>
        <w:t xml:space="preserve">                        开户银行： </w:t>
      </w:r>
    </w:p>
    <w:p>
      <w:pPr>
        <w:pStyle w:val="48"/>
        <w:ind w:firstLine="0" w:firstLineChars="0"/>
        <w:rPr>
          <w:color w:val="auto"/>
          <w:highlight w:val="none"/>
        </w:rPr>
      </w:pPr>
      <w:r>
        <w:rPr>
          <w:rFonts w:hint="eastAsia"/>
          <w:color w:val="auto"/>
          <w:highlight w:val="none"/>
        </w:rPr>
        <w:t>账</w:t>
      </w:r>
      <w:r>
        <w:rPr>
          <w:color w:val="auto"/>
          <w:highlight w:val="none"/>
        </w:rPr>
        <w:t xml:space="preserve">    号：                        </w:t>
      </w:r>
      <w:r>
        <w:rPr>
          <w:rFonts w:hint="eastAsia"/>
          <w:color w:val="auto"/>
          <w:highlight w:val="none"/>
        </w:rPr>
        <w:t>账</w:t>
      </w:r>
      <w:r>
        <w:rPr>
          <w:color w:val="auto"/>
          <w:highlight w:val="none"/>
        </w:rPr>
        <w:t xml:space="preserve">    号：</w:t>
      </w:r>
    </w:p>
    <w:p>
      <w:pPr>
        <w:pStyle w:val="48"/>
        <w:ind w:firstLine="480"/>
        <w:rPr>
          <w:rStyle w:val="51"/>
          <w:rFonts w:ascii="仿宋" w:eastAsia="仿宋"/>
          <w:color w:val="auto"/>
          <w:sz w:val="24"/>
          <w:szCs w:val="24"/>
          <w:highlight w:val="none"/>
          <w:lang w:val="zh-CN"/>
        </w:rPr>
      </w:pPr>
      <w:r>
        <w:rPr>
          <w:rStyle w:val="51"/>
          <w:rFonts w:hint="eastAsia" w:ascii="仿宋" w:eastAsia="仿宋"/>
          <w:color w:val="auto"/>
          <w:sz w:val="24"/>
          <w:szCs w:val="24"/>
          <w:highlight w:val="none"/>
          <w:lang w:val="zh-CN"/>
        </w:rPr>
        <w:t xml:space="preserve">   </w:t>
      </w:r>
    </w:p>
    <w:p>
      <w:pPr>
        <w:pStyle w:val="48"/>
        <w:ind w:firstLine="480"/>
        <w:rPr>
          <w:rStyle w:val="51"/>
          <w:rFonts w:ascii="仿宋" w:eastAsia="仿宋"/>
          <w:color w:val="auto"/>
          <w:sz w:val="24"/>
          <w:szCs w:val="24"/>
          <w:highlight w:val="none"/>
          <w:lang w:val="zh-CN"/>
        </w:rPr>
      </w:pPr>
    </w:p>
    <w:p>
      <w:pPr>
        <w:pStyle w:val="48"/>
        <w:ind w:firstLine="480"/>
        <w:rPr>
          <w:rStyle w:val="51"/>
          <w:rFonts w:ascii="仿宋" w:eastAsia="仿宋"/>
          <w:color w:val="auto"/>
          <w:sz w:val="24"/>
          <w:szCs w:val="24"/>
          <w:highlight w:val="none"/>
          <w:lang w:val="zh-CN"/>
        </w:rPr>
      </w:pPr>
    </w:p>
    <w:p>
      <w:pPr>
        <w:pStyle w:val="48"/>
        <w:ind w:firstLine="0" w:firstLineChars="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合同签订时间：</w:t>
      </w:r>
    </w:p>
    <w:p>
      <w:pPr>
        <w:pStyle w:val="48"/>
        <w:ind w:firstLine="0" w:firstLineChars="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合同签订地点：重庆江北国际机场</w:t>
      </w:r>
    </w:p>
    <w:p>
      <w:pPr>
        <w:pStyle w:val="48"/>
        <w:ind w:firstLine="600"/>
        <w:rPr>
          <w:color w:val="auto"/>
          <w:highlight w:val="none"/>
        </w:rPr>
      </w:pPr>
    </w:p>
    <w:p>
      <w:pPr>
        <w:spacing w:line="480" w:lineRule="auto"/>
        <w:ind w:firstLine="3570" w:firstLineChars="1700"/>
        <w:rPr>
          <w:color w:val="auto"/>
          <w:highlight w:val="none"/>
        </w:rPr>
      </w:pPr>
    </w:p>
    <w:p>
      <w:pPr>
        <w:spacing w:line="480" w:lineRule="auto"/>
        <w:ind w:firstLine="4760" w:firstLineChars="1700"/>
      </w:pPr>
      <w:r>
        <w:rPr>
          <w:rFonts w:hint="eastAsia" w:ascii="仿宋" w:hAnsi="仿宋" w:eastAsia="仿宋"/>
          <w:color w:val="auto"/>
          <w:sz w:val="28"/>
          <w:szCs w:val="28"/>
          <w:highlight w:val="none"/>
          <w:lang w:val="en-US" w:eastAsia="zh-CN"/>
        </w:rPr>
        <w:t xml:space="preserve">  </w:t>
      </w:r>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Times New Roman (正文 CS 字体)">
    <w:altName w:val="宋体"/>
    <w:panose1 w:val="00000000000000000000"/>
    <w:charset w:val="00"/>
    <w:family w:val="roman"/>
    <w:pitch w:val="default"/>
    <w:sig w:usb0="00000000" w:usb1="00000000" w:usb2="00000009" w:usb3="00000000" w:csb0="000001F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1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fldChar w:fldCharType="begin"/>
    </w:r>
    <w:r>
      <w:instrText xml:space="preserve"> PAGE   \* MERGEFORMAT </w:instrText>
    </w:r>
    <w:r>
      <w:fldChar w:fldCharType="separate"/>
    </w:r>
    <w:r>
      <w:rPr>
        <w:lang w:val="zh-CN"/>
      </w:rPr>
      <w:t>17</w:t>
    </w:r>
    <w:r>
      <w:rPr>
        <w:lang w:val="zh-CN"/>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rFonts w:hint="eastAsia" w:eastAsiaTheme="minorEastAsia"/>
        <w:lang w:val="en-US" w:eastAsia="zh-CN"/>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4876"/>
      </w:tabs>
      <w:jc w:val="left"/>
      <w:rPr>
        <w:rFonts w:hint="eastAsia" w:eastAsiaTheme="minorEastAsia"/>
        <w:lang w:val="en-US" w:eastAsia="zh-CN"/>
      </w:rPr>
    </w:pPr>
    <w:r>
      <w:rPr>
        <w:rFonts w:hint="eastAsia"/>
        <w:lang w:eastAsia="zh-CN"/>
      </w:rPr>
      <w:tab/>
    </w:r>
    <w:r>
      <w:rPr>
        <w:rFonts w:hint="eastAsia"/>
        <w:lang w:val="en-US" w:eastAsia="zh-CN"/>
      </w:rPr>
      <w:t xml:space="preserve">                                                                                承揽合同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rFonts w:hint="eastAsia" w:eastAsiaTheme="minorEastAsia"/>
        <w:lang w:val="en-US" w:eastAsia="zh-CN"/>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00FAE"/>
    <w:multiLevelType w:val="singleLevel"/>
    <w:tmpl w:val="9BC00FAE"/>
    <w:lvl w:ilvl="0" w:tentative="0">
      <w:start w:val="8"/>
      <w:numFmt w:val="chineseCounting"/>
      <w:suff w:val="nothing"/>
      <w:lvlText w:val="%1、"/>
      <w:lvlJc w:val="left"/>
      <w:rPr>
        <w:rFonts w:hint="eastAsia"/>
      </w:rPr>
    </w:lvl>
  </w:abstractNum>
  <w:abstractNum w:abstractNumId="1">
    <w:nsid w:val="C0BFCD82"/>
    <w:multiLevelType w:val="singleLevel"/>
    <w:tmpl w:val="C0BFCD82"/>
    <w:lvl w:ilvl="0" w:tentative="0">
      <w:start w:val="4"/>
      <w:numFmt w:val="chineseCounting"/>
      <w:suff w:val="space"/>
      <w:lvlText w:val="第%1条"/>
      <w:lvlJc w:val="left"/>
      <w:rPr>
        <w:rFonts w:hint="eastAsia"/>
      </w:rPr>
    </w:lvl>
  </w:abstractNum>
  <w:abstractNum w:abstractNumId="2">
    <w:nsid w:val="301678A1"/>
    <w:multiLevelType w:val="multilevel"/>
    <w:tmpl w:val="301678A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333"/>
    <w:rsid w:val="00006788"/>
    <w:rsid w:val="0002289E"/>
    <w:rsid w:val="000265C7"/>
    <w:rsid w:val="00035345"/>
    <w:rsid w:val="000371A2"/>
    <w:rsid w:val="00050D62"/>
    <w:rsid w:val="0005249A"/>
    <w:rsid w:val="000541C0"/>
    <w:rsid w:val="0005588C"/>
    <w:rsid w:val="00056869"/>
    <w:rsid w:val="000631F6"/>
    <w:rsid w:val="00073A28"/>
    <w:rsid w:val="000740F0"/>
    <w:rsid w:val="00076511"/>
    <w:rsid w:val="000825D0"/>
    <w:rsid w:val="000A3B23"/>
    <w:rsid w:val="000B155D"/>
    <w:rsid w:val="000B32B5"/>
    <w:rsid w:val="000B4109"/>
    <w:rsid w:val="000B753E"/>
    <w:rsid w:val="000C02DD"/>
    <w:rsid w:val="000C3CDD"/>
    <w:rsid w:val="000C6463"/>
    <w:rsid w:val="000C7CDF"/>
    <w:rsid w:val="000E033A"/>
    <w:rsid w:val="000E5E1E"/>
    <w:rsid w:val="000E5FB7"/>
    <w:rsid w:val="000F3310"/>
    <w:rsid w:val="000F397C"/>
    <w:rsid w:val="000F39A6"/>
    <w:rsid w:val="000F3E91"/>
    <w:rsid w:val="000F6E47"/>
    <w:rsid w:val="00103882"/>
    <w:rsid w:val="00106E21"/>
    <w:rsid w:val="0012085C"/>
    <w:rsid w:val="00120F46"/>
    <w:rsid w:val="00121E60"/>
    <w:rsid w:val="00122CEF"/>
    <w:rsid w:val="00127926"/>
    <w:rsid w:val="0013184B"/>
    <w:rsid w:val="001441CC"/>
    <w:rsid w:val="001505AE"/>
    <w:rsid w:val="00150869"/>
    <w:rsid w:val="00153DE0"/>
    <w:rsid w:val="001559E7"/>
    <w:rsid w:val="00163E7C"/>
    <w:rsid w:val="0017604D"/>
    <w:rsid w:val="00180D31"/>
    <w:rsid w:val="00181249"/>
    <w:rsid w:val="00182F1E"/>
    <w:rsid w:val="001849E2"/>
    <w:rsid w:val="0018716E"/>
    <w:rsid w:val="0019019A"/>
    <w:rsid w:val="00191A78"/>
    <w:rsid w:val="001929EF"/>
    <w:rsid w:val="00194019"/>
    <w:rsid w:val="00194D42"/>
    <w:rsid w:val="00196FD2"/>
    <w:rsid w:val="001A34B6"/>
    <w:rsid w:val="001C452E"/>
    <w:rsid w:val="001C4551"/>
    <w:rsid w:val="001D0060"/>
    <w:rsid w:val="001D2B1C"/>
    <w:rsid w:val="001E0DD3"/>
    <w:rsid w:val="001E2CC7"/>
    <w:rsid w:val="001F2E0C"/>
    <w:rsid w:val="001F52E9"/>
    <w:rsid w:val="001F7A50"/>
    <w:rsid w:val="00202EEA"/>
    <w:rsid w:val="002111D0"/>
    <w:rsid w:val="0021478C"/>
    <w:rsid w:val="00214854"/>
    <w:rsid w:val="00223328"/>
    <w:rsid w:val="00224DEB"/>
    <w:rsid w:val="002277EA"/>
    <w:rsid w:val="002362BD"/>
    <w:rsid w:val="002369A5"/>
    <w:rsid w:val="00264544"/>
    <w:rsid w:val="00283ABF"/>
    <w:rsid w:val="00287E0A"/>
    <w:rsid w:val="002B1E1C"/>
    <w:rsid w:val="002B75E8"/>
    <w:rsid w:val="002C2E32"/>
    <w:rsid w:val="002D6F8E"/>
    <w:rsid w:val="002E5FDE"/>
    <w:rsid w:val="002E6346"/>
    <w:rsid w:val="002F0B60"/>
    <w:rsid w:val="002F567C"/>
    <w:rsid w:val="002F6E00"/>
    <w:rsid w:val="002F7CA1"/>
    <w:rsid w:val="002F7F31"/>
    <w:rsid w:val="00300C2A"/>
    <w:rsid w:val="00306DDC"/>
    <w:rsid w:val="00317034"/>
    <w:rsid w:val="00323E3B"/>
    <w:rsid w:val="00326945"/>
    <w:rsid w:val="00332BF8"/>
    <w:rsid w:val="00333793"/>
    <w:rsid w:val="00333BD0"/>
    <w:rsid w:val="0034710B"/>
    <w:rsid w:val="00347BDE"/>
    <w:rsid w:val="00351066"/>
    <w:rsid w:val="003534A4"/>
    <w:rsid w:val="003577D0"/>
    <w:rsid w:val="00357C50"/>
    <w:rsid w:val="00360249"/>
    <w:rsid w:val="00362DC4"/>
    <w:rsid w:val="00370602"/>
    <w:rsid w:val="003723A5"/>
    <w:rsid w:val="003840CF"/>
    <w:rsid w:val="00385F81"/>
    <w:rsid w:val="0039415B"/>
    <w:rsid w:val="00396376"/>
    <w:rsid w:val="003972A0"/>
    <w:rsid w:val="00397758"/>
    <w:rsid w:val="00397EA8"/>
    <w:rsid w:val="003A2048"/>
    <w:rsid w:val="003A228A"/>
    <w:rsid w:val="003A2974"/>
    <w:rsid w:val="003A4373"/>
    <w:rsid w:val="003A43DB"/>
    <w:rsid w:val="003B79B9"/>
    <w:rsid w:val="003C0ACE"/>
    <w:rsid w:val="003C7185"/>
    <w:rsid w:val="003C71FD"/>
    <w:rsid w:val="003D58CA"/>
    <w:rsid w:val="003D6803"/>
    <w:rsid w:val="003E074E"/>
    <w:rsid w:val="003F167C"/>
    <w:rsid w:val="003F3CFE"/>
    <w:rsid w:val="003F78CE"/>
    <w:rsid w:val="004052C2"/>
    <w:rsid w:val="0041049F"/>
    <w:rsid w:val="00413E38"/>
    <w:rsid w:val="00416D5D"/>
    <w:rsid w:val="00420115"/>
    <w:rsid w:val="004213D5"/>
    <w:rsid w:val="00422256"/>
    <w:rsid w:val="00422C70"/>
    <w:rsid w:val="00425623"/>
    <w:rsid w:val="00425B77"/>
    <w:rsid w:val="0042735B"/>
    <w:rsid w:val="00441244"/>
    <w:rsid w:val="00452541"/>
    <w:rsid w:val="00453F3C"/>
    <w:rsid w:val="00455CFC"/>
    <w:rsid w:val="00461D5B"/>
    <w:rsid w:val="004655F4"/>
    <w:rsid w:val="00467F45"/>
    <w:rsid w:val="00473BC6"/>
    <w:rsid w:val="00485F00"/>
    <w:rsid w:val="00490CF8"/>
    <w:rsid w:val="00493AD9"/>
    <w:rsid w:val="0049584A"/>
    <w:rsid w:val="004A06D9"/>
    <w:rsid w:val="004A0C85"/>
    <w:rsid w:val="004A1C1D"/>
    <w:rsid w:val="004A5761"/>
    <w:rsid w:val="004A743B"/>
    <w:rsid w:val="004B146A"/>
    <w:rsid w:val="004B2E5E"/>
    <w:rsid w:val="004B3DF7"/>
    <w:rsid w:val="004B7D2E"/>
    <w:rsid w:val="004C0973"/>
    <w:rsid w:val="004D050B"/>
    <w:rsid w:val="004D69EA"/>
    <w:rsid w:val="004D79C1"/>
    <w:rsid w:val="004E45E3"/>
    <w:rsid w:val="004F2FAB"/>
    <w:rsid w:val="004F307F"/>
    <w:rsid w:val="004F3384"/>
    <w:rsid w:val="004F4296"/>
    <w:rsid w:val="0052266E"/>
    <w:rsid w:val="00543A6E"/>
    <w:rsid w:val="00545308"/>
    <w:rsid w:val="00550BF1"/>
    <w:rsid w:val="00564305"/>
    <w:rsid w:val="00566ECB"/>
    <w:rsid w:val="005766B4"/>
    <w:rsid w:val="0058393D"/>
    <w:rsid w:val="00584163"/>
    <w:rsid w:val="005863EB"/>
    <w:rsid w:val="005877DA"/>
    <w:rsid w:val="00591811"/>
    <w:rsid w:val="00594A33"/>
    <w:rsid w:val="005B2C03"/>
    <w:rsid w:val="005B5E40"/>
    <w:rsid w:val="005B623B"/>
    <w:rsid w:val="005B6DF6"/>
    <w:rsid w:val="005B72F8"/>
    <w:rsid w:val="005C1A11"/>
    <w:rsid w:val="005C4CBA"/>
    <w:rsid w:val="005C57EA"/>
    <w:rsid w:val="005D45FF"/>
    <w:rsid w:val="005E2D60"/>
    <w:rsid w:val="005E467A"/>
    <w:rsid w:val="005F4A5B"/>
    <w:rsid w:val="005F6636"/>
    <w:rsid w:val="0060796A"/>
    <w:rsid w:val="00610FBA"/>
    <w:rsid w:val="00611129"/>
    <w:rsid w:val="00611601"/>
    <w:rsid w:val="00613A22"/>
    <w:rsid w:val="00622C32"/>
    <w:rsid w:val="00626931"/>
    <w:rsid w:val="006331B5"/>
    <w:rsid w:val="0063615D"/>
    <w:rsid w:val="006448B9"/>
    <w:rsid w:val="00646264"/>
    <w:rsid w:val="0064646F"/>
    <w:rsid w:val="00653540"/>
    <w:rsid w:val="00657C69"/>
    <w:rsid w:val="006603E9"/>
    <w:rsid w:val="00663C23"/>
    <w:rsid w:val="0066539F"/>
    <w:rsid w:val="0066710E"/>
    <w:rsid w:val="006700E0"/>
    <w:rsid w:val="00671FE3"/>
    <w:rsid w:val="0067214B"/>
    <w:rsid w:val="00674ECD"/>
    <w:rsid w:val="00676E0F"/>
    <w:rsid w:val="00677C64"/>
    <w:rsid w:val="00682712"/>
    <w:rsid w:val="006830BD"/>
    <w:rsid w:val="00693C5F"/>
    <w:rsid w:val="00694CA2"/>
    <w:rsid w:val="00694E61"/>
    <w:rsid w:val="006960D3"/>
    <w:rsid w:val="006975C8"/>
    <w:rsid w:val="006B78A8"/>
    <w:rsid w:val="006C075E"/>
    <w:rsid w:val="006C30D9"/>
    <w:rsid w:val="006C33B0"/>
    <w:rsid w:val="006D3EDB"/>
    <w:rsid w:val="006D44C5"/>
    <w:rsid w:val="006D4E4D"/>
    <w:rsid w:val="006E01D2"/>
    <w:rsid w:val="006E0BFC"/>
    <w:rsid w:val="006E45A4"/>
    <w:rsid w:val="006E7700"/>
    <w:rsid w:val="006E7EC8"/>
    <w:rsid w:val="006F0D23"/>
    <w:rsid w:val="00700F29"/>
    <w:rsid w:val="00701961"/>
    <w:rsid w:val="0070395B"/>
    <w:rsid w:val="00705EC7"/>
    <w:rsid w:val="007118BA"/>
    <w:rsid w:val="00721759"/>
    <w:rsid w:val="00722EF1"/>
    <w:rsid w:val="00725D4B"/>
    <w:rsid w:val="0073588C"/>
    <w:rsid w:val="00740CB0"/>
    <w:rsid w:val="007540E5"/>
    <w:rsid w:val="007544BD"/>
    <w:rsid w:val="0076301C"/>
    <w:rsid w:val="0077011C"/>
    <w:rsid w:val="007703AC"/>
    <w:rsid w:val="00771FF7"/>
    <w:rsid w:val="0077529D"/>
    <w:rsid w:val="0078149A"/>
    <w:rsid w:val="00783017"/>
    <w:rsid w:val="007872F8"/>
    <w:rsid w:val="00790155"/>
    <w:rsid w:val="00794351"/>
    <w:rsid w:val="00795033"/>
    <w:rsid w:val="007950D5"/>
    <w:rsid w:val="007A23F4"/>
    <w:rsid w:val="007A25BA"/>
    <w:rsid w:val="007B21E1"/>
    <w:rsid w:val="007E19FA"/>
    <w:rsid w:val="007E1E0D"/>
    <w:rsid w:val="007E4029"/>
    <w:rsid w:val="007F0083"/>
    <w:rsid w:val="007F34F3"/>
    <w:rsid w:val="00801657"/>
    <w:rsid w:val="008137A3"/>
    <w:rsid w:val="0081544B"/>
    <w:rsid w:val="00833172"/>
    <w:rsid w:val="0084106E"/>
    <w:rsid w:val="00844675"/>
    <w:rsid w:val="0085021C"/>
    <w:rsid w:val="00853996"/>
    <w:rsid w:val="008602A9"/>
    <w:rsid w:val="008760AC"/>
    <w:rsid w:val="00876DA2"/>
    <w:rsid w:val="008800A8"/>
    <w:rsid w:val="0088296B"/>
    <w:rsid w:val="00883E00"/>
    <w:rsid w:val="00884C1D"/>
    <w:rsid w:val="008A0078"/>
    <w:rsid w:val="008B5D37"/>
    <w:rsid w:val="008B7770"/>
    <w:rsid w:val="008C5EA9"/>
    <w:rsid w:val="008C74BC"/>
    <w:rsid w:val="008E2C9F"/>
    <w:rsid w:val="00900D26"/>
    <w:rsid w:val="00904C7E"/>
    <w:rsid w:val="00923CFE"/>
    <w:rsid w:val="00924F60"/>
    <w:rsid w:val="009325DE"/>
    <w:rsid w:val="00942CCC"/>
    <w:rsid w:val="00945581"/>
    <w:rsid w:val="00947A87"/>
    <w:rsid w:val="00957917"/>
    <w:rsid w:val="0096421C"/>
    <w:rsid w:val="00967131"/>
    <w:rsid w:val="00970512"/>
    <w:rsid w:val="009851E5"/>
    <w:rsid w:val="009865AA"/>
    <w:rsid w:val="00990664"/>
    <w:rsid w:val="00990CE0"/>
    <w:rsid w:val="009A21C8"/>
    <w:rsid w:val="009B30A2"/>
    <w:rsid w:val="009B4B99"/>
    <w:rsid w:val="009C1103"/>
    <w:rsid w:val="009C6EAA"/>
    <w:rsid w:val="009D00D9"/>
    <w:rsid w:val="009D1F92"/>
    <w:rsid w:val="009D5477"/>
    <w:rsid w:val="009D5971"/>
    <w:rsid w:val="009E193A"/>
    <w:rsid w:val="009F1A57"/>
    <w:rsid w:val="00A07708"/>
    <w:rsid w:val="00A12488"/>
    <w:rsid w:val="00A279E1"/>
    <w:rsid w:val="00A51639"/>
    <w:rsid w:val="00A525A3"/>
    <w:rsid w:val="00A57F4E"/>
    <w:rsid w:val="00A609F0"/>
    <w:rsid w:val="00A64B28"/>
    <w:rsid w:val="00A6743C"/>
    <w:rsid w:val="00A70F36"/>
    <w:rsid w:val="00A73E6F"/>
    <w:rsid w:val="00A74F64"/>
    <w:rsid w:val="00A9211E"/>
    <w:rsid w:val="00A95685"/>
    <w:rsid w:val="00AA3DFD"/>
    <w:rsid w:val="00AA7541"/>
    <w:rsid w:val="00AB5A7D"/>
    <w:rsid w:val="00AD0062"/>
    <w:rsid w:val="00AD0B81"/>
    <w:rsid w:val="00AD1B3B"/>
    <w:rsid w:val="00AD3C9F"/>
    <w:rsid w:val="00AE1E61"/>
    <w:rsid w:val="00AF1739"/>
    <w:rsid w:val="00AF6F3E"/>
    <w:rsid w:val="00B22AD5"/>
    <w:rsid w:val="00B23001"/>
    <w:rsid w:val="00B23EE2"/>
    <w:rsid w:val="00B24829"/>
    <w:rsid w:val="00B27562"/>
    <w:rsid w:val="00B3115C"/>
    <w:rsid w:val="00B44196"/>
    <w:rsid w:val="00B85A1B"/>
    <w:rsid w:val="00B87509"/>
    <w:rsid w:val="00BA0010"/>
    <w:rsid w:val="00BA0571"/>
    <w:rsid w:val="00BA1401"/>
    <w:rsid w:val="00BA1D26"/>
    <w:rsid w:val="00BB07FB"/>
    <w:rsid w:val="00BB0CC3"/>
    <w:rsid w:val="00BC4195"/>
    <w:rsid w:val="00BC53BF"/>
    <w:rsid w:val="00BD285F"/>
    <w:rsid w:val="00BE1ACE"/>
    <w:rsid w:val="00BE5814"/>
    <w:rsid w:val="00BE6096"/>
    <w:rsid w:val="00BE7315"/>
    <w:rsid w:val="00BF3B8E"/>
    <w:rsid w:val="00BF544F"/>
    <w:rsid w:val="00C062CB"/>
    <w:rsid w:val="00C140BF"/>
    <w:rsid w:val="00C25DD0"/>
    <w:rsid w:val="00C36C02"/>
    <w:rsid w:val="00C3798E"/>
    <w:rsid w:val="00C4369F"/>
    <w:rsid w:val="00C43B58"/>
    <w:rsid w:val="00C445AF"/>
    <w:rsid w:val="00C44F6F"/>
    <w:rsid w:val="00C636E6"/>
    <w:rsid w:val="00C6512E"/>
    <w:rsid w:val="00C67F0C"/>
    <w:rsid w:val="00C7133F"/>
    <w:rsid w:val="00C72348"/>
    <w:rsid w:val="00C745A1"/>
    <w:rsid w:val="00C7596B"/>
    <w:rsid w:val="00C77F0E"/>
    <w:rsid w:val="00C826C9"/>
    <w:rsid w:val="00C9189F"/>
    <w:rsid w:val="00C93570"/>
    <w:rsid w:val="00CA7C62"/>
    <w:rsid w:val="00CB0D62"/>
    <w:rsid w:val="00CC2C5D"/>
    <w:rsid w:val="00CC53D5"/>
    <w:rsid w:val="00CC784E"/>
    <w:rsid w:val="00CF5BF8"/>
    <w:rsid w:val="00CF7A22"/>
    <w:rsid w:val="00D125EB"/>
    <w:rsid w:val="00D149F1"/>
    <w:rsid w:val="00D27020"/>
    <w:rsid w:val="00D304B9"/>
    <w:rsid w:val="00D37E34"/>
    <w:rsid w:val="00D45135"/>
    <w:rsid w:val="00D47F13"/>
    <w:rsid w:val="00D47F5C"/>
    <w:rsid w:val="00D51692"/>
    <w:rsid w:val="00D63B4A"/>
    <w:rsid w:val="00D64587"/>
    <w:rsid w:val="00D66438"/>
    <w:rsid w:val="00D75600"/>
    <w:rsid w:val="00D80CA9"/>
    <w:rsid w:val="00D81DC5"/>
    <w:rsid w:val="00D83800"/>
    <w:rsid w:val="00D85A5B"/>
    <w:rsid w:val="00D900C6"/>
    <w:rsid w:val="00D965B9"/>
    <w:rsid w:val="00DA0665"/>
    <w:rsid w:val="00DA7DC9"/>
    <w:rsid w:val="00DB73DB"/>
    <w:rsid w:val="00DD5D01"/>
    <w:rsid w:val="00DD6002"/>
    <w:rsid w:val="00DF0117"/>
    <w:rsid w:val="00DF1632"/>
    <w:rsid w:val="00DF642B"/>
    <w:rsid w:val="00E00C68"/>
    <w:rsid w:val="00E01618"/>
    <w:rsid w:val="00E039E8"/>
    <w:rsid w:val="00E14889"/>
    <w:rsid w:val="00E16198"/>
    <w:rsid w:val="00E20738"/>
    <w:rsid w:val="00E259EA"/>
    <w:rsid w:val="00E31F84"/>
    <w:rsid w:val="00E35970"/>
    <w:rsid w:val="00E36EDD"/>
    <w:rsid w:val="00E45276"/>
    <w:rsid w:val="00E516B3"/>
    <w:rsid w:val="00E518FF"/>
    <w:rsid w:val="00E52843"/>
    <w:rsid w:val="00E55FD9"/>
    <w:rsid w:val="00E7086E"/>
    <w:rsid w:val="00E76761"/>
    <w:rsid w:val="00E77B0B"/>
    <w:rsid w:val="00E827D8"/>
    <w:rsid w:val="00E8758A"/>
    <w:rsid w:val="00E90678"/>
    <w:rsid w:val="00E91556"/>
    <w:rsid w:val="00E9439B"/>
    <w:rsid w:val="00E94D9E"/>
    <w:rsid w:val="00E96BE1"/>
    <w:rsid w:val="00E97864"/>
    <w:rsid w:val="00E97E97"/>
    <w:rsid w:val="00EB0F23"/>
    <w:rsid w:val="00EB2BB9"/>
    <w:rsid w:val="00EC134F"/>
    <w:rsid w:val="00EC5C17"/>
    <w:rsid w:val="00ED28EE"/>
    <w:rsid w:val="00EF3773"/>
    <w:rsid w:val="00F01300"/>
    <w:rsid w:val="00F02E67"/>
    <w:rsid w:val="00F054CA"/>
    <w:rsid w:val="00F1365F"/>
    <w:rsid w:val="00F23290"/>
    <w:rsid w:val="00F23D92"/>
    <w:rsid w:val="00F25E04"/>
    <w:rsid w:val="00F27629"/>
    <w:rsid w:val="00F30EB8"/>
    <w:rsid w:val="00F3207E"/>
    <w:rsid w:val="00F33397"/>
    <w:rsid w:val="00F33FB2"/>
    <w:rsid w:val="00F34796"/>
    <w:rsid w:val="00F479F7"/>
    <w:rsid w:val="00F5221B"/>
    <w:rsid w:val="00F534C5"/>
    <w:rsid w:val="00F62AC2"/>
    <w:rsid w:val="00F62E33"/>
    <w:rsid w:val="00F70CF8"/>
    <w:rsid w:val="00F74A15"/>
    <w:rsid w:val="00F8042D"/>
    <w:rsid w:val="00F8099D"/>
    <w:rsid w:val="00F85181"/>
    <w:rsid w:val="00F95C3E"/>
    <w:rsid w:val="00FA17E2"/>
    <w:rsid w:val="00FA6D92"/>
    <w:rsid w:val="00FC7588"/>
    <w:rsid w:val="00FC7C9F"/>
    <w:rsid w:val="00FD3933"/>
    <w:rsid w:val="00FD3CD1"/>
    <w:rsid w:val="00FE4A4D"/>
    <w:rsid w:val="00FE7F11"/>
    <w:rsid w:val="00FF1C7D"/>
    <w:rsid w:val="01AB22D5"/>
    <w:rsid w:val="01C61273"/>
    <w:rsid w:val="0226366A"/>
    <w:rsid w:val="02310D26"/>
    <w:rsid w:val="02A2316F"/>
    <w:rsid w:val="03B23401"/>
    <w:rsid w:val="03D36296"/>
    <w:rsid w:val="068D119E"/>
    <w:rsid w:val="070D0EE1"/>
    <w:rsid w:val="073C3710"/>
    <w:rsid w:val="07623C98"/>
    <w:rsid w:val="09486994"/>
    <w:rsid w:val="09A76F0A"/>
    <w:rsid w:val="0B303499"/>
    <w:rsid w:val="0B31092B"/>
    <w:rsid w:val="0BD20777"/>
    <w:rsid w:val="0CFC659B"/>
    <w:rsid w:val="0D0B23AD"/>
    <w:rsid w:val="0D133538"/>
    <w:rsid w:val="0D1C2060"/>
    <w:rsid w:val="0E9C5BFE"/>
    <w:rsid w:val="0EA60C3D"/>
    <w:rsid w:val="0EB64F93"/>
    <w:rsid w:val="0F4017EA"/>
    <w:rsid w:val="0F414A82"/>
    <w:rsid w:val="10923ACE"/>
    <w:rsid w:val="10CB66EB"/>
    <w:rsid w:val="12091B81"/>
    <w:rsid w:val="123772E9"/>
    <w:rsid w:val="124A2F36"/>
    <w:rsid w:val="13BE4A33"/>
    <w:rsid w:val="13D7643C"/>
    <w:rsid w:val="148D0AFA"/>
    <w:rsid w:val="14AD605B"/>
    <w:rsid w:val="14CC0D24"/>
    <w:rsid w:val="14F66D8A"/>
    <w:rsid w:val="154966F5"/>
    <w:rsid w:val="1583049C"/>
    <w:rsid w:val="16607151"/>
    <w:rsid w:val="167C7C94"/>
    <w:rsid w:val="18CB01FA"/>
    <w:rsid w:val="18DA5DA2"/>
    <w:rsid w:val="19E46AC2"/>
    <w:rsid w:val="1AD12065"/>
    <w:rsid w:val="1C322AE2"/>
    <w:rsid w:val="1C471100"/>
    <w:rsid w:val="1D2C2CAF"/>
    <w:rsid w:val="1D4624DB"/>
    <w:rsid w:val="1DA479DA"/>
    <w:rsid w:val="1EF63C7A"/>
    <w:rsid w:val="1F056B05"/>
    <w:rsid w:val="1FAD490B"/>
    <w:rsid w:val="200175CE"/>
    <w:rsid w:val="20FC52E6"/>
    <w:rsid w:val="21EC6E38"/>
    <w:rsid w:val="21F66499"/>
    <w:rsid w:val="228A11D6"/>
    <w:rsid w:val="233C133D"/>
    <w:rsid w:val="23FA516E"/>
    <w:rsid w:val="24AC14BA"/>
    <w:rsid w:val="24D30C86"/>
    <w:rsid w:val="24D4414F"/>
    <w:rsid w:val="25E31ABF"/>
    <w:rsid w:val="25EC7258"/>
    <w:rsid w:val="25F97723"/>
    <w:rsid w:val="26B269D6"/>
    <w:rsid w:val="27132301"/>
    <w:rsid w:val="27590FA2"/>
    <w:rsid w:val="280E5421"/>
    <w:rsid w:val="28177D22"/>
    <w:rsid w:val="28FF14F1"/>
    <w:rsid w:val="290F3DE6"/>
    <w:rsid w:val="29173310"/>
    <w:rsid w:val="29492367"/>
    <w:rsid w:val="2A5836A3"/>
    <w:rsid w:val="2CD02201"/>
    <w:rsid w:val="2CFC24F1"/>
    <w:rsid w:val="2D493D7E"/>
    <w:rsid w:val="2EF3728F"/>
    <w:rsid w:val="2F554D9B"/>
    <w:rsid w:val="2F5A73E2"/>
    <w:rsid w:val="2FCF19EE"/>
    <w:rsid w:val="300B308F"/>
    <w:rsid w:val="30164737"/>
    <w:rsid w:val="30211E57"/>
    <w:rsid w:val="308A15FE"/>
    <w:rsid w:val="30E12D0C"/>
    <w:rsid w:val="31685052"/>
    <w:rsid w:val="31B850A6"/>
    <w:rsid w:val="31F81FDE"/>
    <w:rsid w:val="31FB25EB"/>
    <w:rsid w:val="31FF4299"/>
    <w:rsid w:val="3207056B"/>
    <w:rsid w:val="32251AA5"/>
    <w:rsid w:val="323C5F13"/>
    <w:rsid w:val="328E7C8F"/>
    <w:rsid w:val="32B728F7"/>
    <w:rsid w:val="32FA591D"/>
    <w:rsid w:val="33881629"/>
    <w:rsid w:val="340C08A2"/>
    <w:rsid w:val="34125933"/>
    <w:rsid w:val="34DD66AA"/>
    <w:rsid w:val="35345E16"/>
    <w:rsid w:val="36C909AA"/>
    <w:rsid w:val="372C4A98"/>
    <w:rsid w:val="3781295E"/>
    <w:rsid w:val="383E4BFC"/>
    <w:rsid w:val="38B056B2"/>
    <w:rsid w:val="39871E43"/>
    <w:rsid w:val="3A055CA7"/>
    <w:rsid w:val="3A291564"/>
    <w:rsid w:val="3BE15948"/>
    <w:rsid w:val="3C536208"/>
    <w:rsid w:val="3C7F17E2"/>
    <w:rsid w:val="3C9A0213"/>
    <w:rsid w:val="3D0218EA"/>
    <w:rsid w:val="3E213E44"/>
    <w:rsid w:val="3F2E6AE9"/>
    <w:rsid w:val="40395B9D"/>
    <w:rsid w:val="416F1F00"/>
    <w:rsid w:val="41BD6C67"/>
    <w:rsid w:val="42E10CD2"/>
    <w:rsid w:val="435C4383"/>
    <w:rsid w:val="446C2ABF"/>
    <w:rsid w:val="4477488E"/>
    <w:rsid w:val="44A30F2B"/>
    <w:rsid w:val="44FF5A99"/>
    <w:rsid w:val="452700EC"/>
    <w:rsid w:val="45BE31A4"/>
    <w:rsid w:val="461C3AA6"/>
    <w:rsid w:val="485625AF"/>
    <w:rsid w:val="4A8F34EE"/>
    <w:rsid w:val="4ACB6A52"/>
    <w:rsid w:val="4AFE0C3A"/>
    <w:rsid w:val="4B0F6FFC"/>
    <w:rsid w:val="4B676658"/>
    <w:rsid w:val="4C0B0F76"/>
    <w:rsid w:val="4CB928E9"/>
    <w:rsid w:val="4D403A80"/>
    <w:rsid w:val="4E360E96"/>
    <w:rsid w:val="4F794683"/>
    <w:rsid w:val="50060702"/>
    <w:rsid w:val="500C3526"/>
    <w:rsid w:val="50B146F8"/>
    <w:rsid w:val="52040E75"/>
    <w:rsid w:val="52F80A42"/>
    <w:rsid w:val="53590E48"/>
    <w:rsid w:val="53953DC6"/>
    <w:rsid w:val="53BA6415"/>
    <w:rsid w:val="54C9481B"/>
    <w:rsid w:val="55522594"/>
    <w:rsid w:val="561A6694"/>
    <w:rsid w:val="569A5508"/>
    <w:rsid w:val="588C0F70"/>
    <w:rsid w:val="590353B2"/>
    <w:rsid w:val="5A0C7D34"/>
    <w:rsid w:val="5BF43456"/>
    <w:rsid w:val="5BF57EE0"/>
    <w:rsid w:val="5C8567F5"/>
    <w:rsid w:val="5CCF4C76"/>
    <w:rsid w:val="5CF5156A"/>
    <w:rsid w:val="5DBB6CD7"/>
    <w:rsid w:val="5E9B47BC"/>
    <w:rsid w:val="5E9C3BF3"/>
    <w:rsid w:val="601D7FA3"/>
    <w:rsid w:val="6039185D"/>
    <w:rsid w:val="608C39C7"/>
    <w:rsid w:val="60DB0E8B"/>
    <w:rsid w:val="610754F6"/>
    <w:rsid w:val="611F39D3"/>
    <w:rsid w:val="61A41615"/>
    <w:rsid w:val="61F82906"/>
    <w:rsid w:val="62780C88"/>
    <w:rsid w:val="64085AC8"/>
    <w:rsid w:val="65052E22"/>
    <w:rsid w:val="66381AB7"/>
    <w:rsid w:val="67117796"/>
    <w:rsid w:val="68360E5F"/>
    <w:rsid w:val="68BB49AD"/>
    <w:rsid w:val="68CC1CB3"/>
    <w:rsid w:val="68E6272A"/>
    <w:rsid w:val="69ED65C5"/>
    <w:rsid w:val="6A406108"/>
    <w:rsid w:val="6A951CB5"/>
    <w:rsid w:val="6BB600A9"/>
    <w:rsid w:val="6C037E05"/>
    <w:rsid w:val="6C6C0617"/>
    <w:rsid w:val="6E961ED1"/>
    <w:rsid w:val="6EF7170B"/>
    <w:rsid w:val="6EF90BC6"/>
    <w:rsid w:val="6F026CBF"/>
    <w:rsid w:val="701B25BF"/>
    <w:rsid w:val="704768A1"/>
    <w:rsid w:val="70F5321E"/>
    <w:rsid w:val="714D1C18"/>
    <w:rsid w:val="72333BE7"/>
    <w:rsid w:val="728D3164"/>
    <w:rsid w:val="72C94AAB"/>
    <w:rsid w:val="735E3A74"/>
    <w:rsid w:val="737E119A"/>
    <w:rsid w:val="73D83829"/>
    <w:rsid w:val="749470C0"/>
    <w:rsid w:val="74E1703B"/>
    <w:rsid w:val="75594976"/>
    <w:rsid w:val="75E1703C"/>
    <w:rsid w:val="766B1F85"/>
    <w:rsid w:val="771C4D99"/>
    <w:rsid w:val="77922D3B"/>
    <w:rsid w:val="77B461C9"/>
    <w:rsid w:val="77EE5C08"/>
    <w:rsid w:val="78942141"/>
    <w:rsid w:val="79716CDC"/>
    <w:rsid w:val="797572A0"/>
    <w:rsid w:val="797576E8"/>
    <w:rsid w:val="7A666073"/>
    <w:rsid w:val="7B2C7EE4"/>
    <w:rsid w:val="7B5C5F22"/>
    <w:rsid w:val="7B5E2CEE"/>
    <w:rsid w:val="7C393B1B"/>
    <w:rsid w:val="7CE10415"/>
    <w:rsid w:val="7E984E00"/>
    <w:rsid w:val="7EB834D2"/>
    <w:rsid w:val="7EDC6E53"/>
    <w:rsid w:val="7F2B20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
    <w:qFormat/>
    <w:locked/>
    <w:uiPriority w:val="0"/>
    <w:pPr>
      <w:keepNext/>
      <w:outlineLvl w:val="0"/>
    </w:pPr>
    <w:rPr>
      <w:b/>
      <w:sz w:val="18"/>
      <w:szCs w:val="20"/>
    </w:rPr>
  </w:style>
  <w:style w:type="paragraph" w:styleId="4">
    <w:name w:val="heading 2"/>
    <w:basedOn w:val="1"/>
    <w:next w:val="1"/>
    <w:qFormat/>
    <w:locked/>
    <w:uiPriority w:val="0"/>
    <w:pPr>
      <w:keepNext/>
      <w:keepLines/>
      <w:spacing w:before="20" w:after="20"/>
      <w:outlineLvl w:val="1"/>
    </w:pPr>
    <w:rPr>
      <w:rFonts w:ascii="Arial" w:hAnsi="Arial" w:eastAsia="仿宋"/>
      <w:b/>
      <w:bCs/>
      <w:kern w:val="0"/>
      <w:sz w:val="28"/>
      <w:szCs w:val="32"/>
    </w:rPr>
  </w:style>
  <w:style w:type="paragraph" w:styleId="5">
    <w:name w:val="heading 3"/>
    <w:basedOn w:val="1"/>
    <w:next w:val="1"/>
    <w:link w:val="47"/>
    <w:qFormat/>
    <w:locked/>
    <w:uiPriority w:val="0"/>
    <w:pPr>
      <w:keepNext/>
      <w:keepLines/>
      <w:spacing w:line="360" w:lineRule="auto"/>
      <w:outlineLvl w:val="2"/>
    </w:pPr>
    <w:rPr>
      <w:rFonts w:eastAsia="仿宋"/>
      <w:b/>
      <w:bCs/>
      <w:sz w:val="28"/>
      <w:szCs w:val="32"/>
    </w:rPr>
  </w:style>
  <w:style w:type="paragraph" w:styleId="6">
    <w:name w:val="heading 4"/>
    <w:basedOn w:val="1"/>
    <w:next w:val="1"/>
    <w:qFormat/>
    <w:locked/>
    <w:uiPriority w:val="0"/>
    <w:pPr>
      <w:keepNext/>
      <w:keepLines/>
      <w:spacing w:line="360" w:lineRule="auto"/>
      <w:outlineLvl w:val="3"/>
    </w:pPr>
    <w:rPr>
      <w:rFonts w:ascii="Arial" w:hAnsi="Arial" w:eastAsia="仿宋"/>
      <w:b/>
      <w:bCs/>
      <w:szCs w:val="28"/>
    </w:rPr>
  </w:style>
  <w:style w:type="character" w:default="1" w:styleId="16">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7">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8">
    <w:name w:val="Body Text"/>
    <w:basedOn w:val="1"/>
    <w:qFormat/>
    <w:uiPriority w:val="0"/>
    <w:pPr>
      <w:spacing w:after="120"/>
    </w:pPr>
    <w:rPr>
      <w:rFonts w:ascii="Times New Roman" w:hAnsi="Times New Roman" w:eastAsia="宋体" w:cs="Times New Roman"/>
    </w:rPr>
  </w:style>
  <w:style w:type="paragraph" w:styleId="9">
    <w:name w:val="Body Text Indent"/>
    <w:basedOn w:val="1"/>
    <w:link w:val="38"/>
    <w:qFormat/>
    <w:uiPriority w:val="0"/>
    <w:pPr>
      <w:spacing w:line="360" w:lineRule="auto"/>
      <w:ind w:firstLine="480" w:firstLineChars="200"/>
    </w:pPr>
  </w:style>
  <w:style w:type="paragraph" w:styleId="10">
    <w:name w:val="Balloon Text"/>
    <w:basedOn w:val="1"/>
    <w:link w:val="36"/>
    <w:unhideWhenUsed/>
    <w:qFormat/>
    <w:uiPriority w:val="99"/>
    <w:rPr>
      <w:sz w:val="18"/>
      <w:szCs w:val="18"/>
    </w:rPr>
  </w:style>
  <w:style w:type="paragraph" w:styleId="11">
    <w:name w:val="footer"/>
    <w:basedOn w:val="1"/>
    <w:link w:val="30"/>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99"/>
    <w:rPr>
      <w:rFonts w:ascii="Calibri" w:hAnsi="Calibri"/>
      <w:b/>
      <w:szCs w:val="20"/>
    </w:rPr>
  </w:style>
  <w:style w:type="paragraph" w:styleId="14">
    <w:name w:val="HTML Preformatted"/>
    <w:basedOn w:val="1"/>
    <w:link w:val="4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7">
    <w:name w:val="Strong"/>
    <w:basedOn w:val="16"/>
    <w:qFormat/>
    <w:locked/>
    <w:uiPriority w:val="0"/>
    <w:rPr>
      <w:b/>
    </w:rPr>
  </w:style>
  <w:style w:type="character" w:styleId="18">
    <w:name w:val="FollowedHyperlink"/>
    <w:basedOn w:val="16"/>
    <w:unhideWhenUsed/>
    <w:qFormat/>
    <w:uiPriority w:val="99"/>
    <w:rPr>
      <w:color w:val="800080" w:themeColor="followedHyperlink"/>
      <w:u w:val="single"/>
      <w14:textFill>
        <w14:solidFill>
          <w14:schemeClr w14:val="folHlink"/>
        </w14:solidFill>
      </w14:textFill>
    </w:rPr>
  </w:style>
  <w:style w:type="character" w:styleId="19">
    <w:name w:val="Emphasis"/>
    <w:basedOn w:val="16"/>
    <w:qFormat/>
    <w:locked/>
    <w:uiPriority w:val="0"/>
    <w:rPr>
      <w:shd w:val="clear" w:fill="D9534F"/>
    </w:rPr>
  </w:style>
  <w:style w:type="character" w:styleId="20">
    <w:name w:val="HTML Definition"/>
    <w:basedOn w:val="16"/>
    <w:semiHidden/>
    <w:unhideWhenUsed/>
    <w:qFormat/>
    <w:uiPriority w:val="99"/>
    <w:rPr>
      <w:i/>
    </w:rPr>
  </w:style>
  <w:style w:type="character" w:styleId="21">
    <w:name w:val="HTML Variable"/>
    <w:basedOn w:val="16"/>
    <w:semiHidden/>
    <w:unhideWhenUsed/>
    <w:qFormat/>
    <w:uiPriority w:val="99"/>
  </w:style>
  <w:style w:type="character" w:styleId="22">
    <w:name w:val="Hyperlink"/>
    <w:basedOn w:val="16"/>
    <w:unhideWhenUsed/>
    <w:qFormat/>
    <w:uiPriority w:val="99"/>
    <w:rPr>
      <w:color w:val="0000FF"/>
      <w:u w:val="single"/>
    </w:rPr>
  </w:style>
  <w:style w:type="character" w:styleId="23">
    <w:name w:val="HTML Code"/>
    <w:basedOn w:val="16"/>
    <w:semiHidden/>
    <w:unhideWhenUsed/>
    <w:qFormat/>
    <w:uiPriority w:val="99"/>
    <w:rPr>
      <w:rFonts w:ascii="微软雅黑" w:hAnsi="微软雅黑" w:eastAsia="微软雅黑" w:cs="微软雅黑"/>
      <w:color w:val="C7254E"/>
      <w:sz w:val="19"/>
      <w:szCs w:val="19"/>
      <w:shd w:val="clear" w:fill="F9F2F4"/>
    </w:rPr>
  </w:style>
  <w:style w:type="character" w:styleId="24">
    <w:name w:val="HTML Cite"/>
    <w:basedOn w:val="16"/>
    <w:semiHidden/>
    <w:unhideWhenUsed/>
    <w:qFormat/>
    <w:uiPriority w:val="99"/>
  </w:style>
  <w:style w:type="character" w:styleId="25">
    <w:name w:val="HTML Keyboard"/>
    <w:basedOn w:val="16"/>
    <w:semiHidden/>
    <w:unhideWhenUsed/>
    <w:qFormat/>
    <w:uiPriority w:val="99"/>
    <w:rPr>
      <w:rFonts w:hint="default" w:ascii="Consolas" w:hAnsi="Consolas" w:eastAsia="Consolas" w:cs="Consolas"/>
      <w:color w:val="FFFFFF"/>
      <w:sz w:val="21"/>
      <w:szCs w:val="21"/>
      <w:shd w:val="clear" w:fill="333333"/>
    </w:rPr>
  </w:style>
  <w:style w:type="character" w:styleId="26">
    <w:name w:val="HTML Sample"/>
    <w:basedOn w:val="16"/>
    <w:semiHidden/>
    <w:unhideWhenUsed/>
    <w:qFormat/>
    <w:uiPriority w:val="99"/>
    <w:rPr>
      <w:rFonts w:ascii="Consolas" w:hAnsi="Consolas" w:eastAsia="Consolas" w:cs="Consolas"/>
      <w:sz w:val="21"/>
      <w:szCs w:val="21"/>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9">
    <w:name w:val="页眉 Char"/>
    <w:link w:val="12"/>
    <w:semiHidden/>
    <w:qFormat/>
    <w:locked/>
    <w:uiPriority w:val="99"/>
    <w:rPr>
      <w:rFonts w:cs="Times New Roman"/>
      <w:sz w:val="18"/>
      <w:szCs w:val="18"/>
    </w:rPr>
  </w:style>
  <w:style w:type="character" w:customStyle="1" w:styleId="30">
    <w:name w:val="页脚 Char"/>
    <w:link w:val="11"/>
    <w:qFormat/>
    <w:locked/>
    <w:uiPriority w:val="99"/>
    <w:rPr>
      <w:rFonts w:cs="Times New Roman"/>
      <w:sz w:val="18"/>
      <w:szCs w:val="18"/>
    </w:rPr>
  </w:style>
  <w:style w:type="paragraph" w:customStyle="1" w:styleId="31">
    <w:name w:val="列出段落1"/>
    <w:basedOn w:val="1"/>
    <w:qFormat/>
    <w:uiPriority w:val="34"/>
    <w:pPr>
      <w:ind w:firstLine="420" w:firstLineChars="200"/>
    </w:pPr>
  </w:style>
  <w:style w:type="character" w:customStyle="1" w:styleId="32">
    <w:name w:val="f14w1"/>
    <w:qFormat/>
    <w:uiPriority w:val="0"/>
    <w:rPr>
      <w:b/>
      <w:bCs/>
      <w:color w:val="002569"/>
      <w:sz w:val="21"/>
      <w:szCs w:val="21"/>
    </w:rPr>
  </w:style>
  <w:style w:type="paragraph" w:customStyle="1" w:styleId="33">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34">
    <w:name w:val="列出段落11"/>
    <w:basedOn w:val="1"/>
    <w:qFormat/>
    <w:uiPriority w:val="0"/>
    <w:pPr>
      <w:ind w:firstLine="420" w:firstLineChars="200"/>
    </w:pPr>
  </w:style>
  <w:style w:type="paragraph" w:customStyle="1" w:styleId="35">
    <w:name w:val="列出段落2"/>
    <w:basedOn w:val="1"/>
    <w:qFormat/>
    <w:uiPriority w:val="0"/>
    <w:pPr>
      <w:ind w:firstLine="420" w:firstLineChars="200"/>
    </w:pPr>
    <w:rPr>
      <w:rFonts w:ascii="Calibri" w:hAnsi="Calibri"/>
      <w:szCs w:val="22"/>
    </w:rPr>
  </w:style>
  <w:style w:type="character" w:customStyle="1" w:styleId="36">
    <w:name w:val="批注框文本 Char"/>
    <w:link w:val="10"/>
    <w:semiHidden/>
    <w:qFormat/>
    <w:uiPriority w:val="99"/>
    <w:rPr>
      <w:rFonts w:ascii="Times New Roman" w:hAnsi="Times New Roman"/>
      <w:kern w:val="2"/>
      <w:sz w:val="18"/>
      <w:szCs w:val="18"/>
    </w:rPr>
  </w:style>
  <w:style w:type="paragraph" w:customStyle="1" w:styleId="37">
    <w:name w:val="Char"/>
    <w:basedOn w:val="1"/>
    <w:qFormat/>
    <w:uiPriority w:val="0"/>
    <w:pPr>
      <w:spacing w:line="240" w:lineRule="atLeast"/>
      <w:ind w:left="420" w:firstLine="420"/>
    </w:pPr>
    <w:rPr>
      <w:kern w:val="0"/>
      <w:szCs w:val="21"/>
    </w:rPr>
  </w:style>
  <w:style w:type="character" w:customStyle="1" w:styleId="38">
    <w:name w:val="正文文本缩进 Char"/>
    <w:basedOn w:val="16"/>
    <w:link w:val="9"/>
    <w:qFormat/>
    <w:uiPriority w:val="0"/>
    <w:rPr>
      <w:rFonts w:ascii="Times New Roman" w:hAnsi="Times New Roman"/>
      <w:kern w:val="2"/>
      <w:sz w:val="21"/>
      <w:szCs w:val="24"/>
    </w:rPr>
  </w:style>
  <w:style w:type="character" w:customStyle="1" w:styleId="39">
    <w:name w:val="标题 1 Char"/>
    <w:basedOn w:val="16"/>
    <w:link w:val="3"/>
    <w:qFormat/>
    <w:uiPriority w:val="0"/>
    <w:rPr>
      <w:b/>
      <w:kern w:val="2"/>
      <w:sz w:val="18"/>
    </w:rPr>
  </w:style>
  <w:style w:type="character" w:customStyle="1" w:styleId="40">
    <w:name w:val="HTML 预设格式 Char"/>
    <w:basedOn w:val="16"/>
    <w:link w:val="14"/>
    <w:qFormat/>
    <w:uiPriority w:val="0"/>
    <w:rPr>
      <w:rFonts w:ascii="黑体" w:hAnsi="Courier New" w:eastAsia="黑体" w:cs="Courier New"/>
      <w:color w:val="000000"/>
    </w:rPr>
  </w:style>
  <w:style w:type="character" w:customStyle="1" w:styleId="41">
    <w:name w:val="font11"/>
    <w:basedOn w:val="16"/>
    <w:qFormat/>
    <w:uiPriority w:val="0"/>
    <w:rPr>
      <w:rFonts w:hint="default" w:ascii="Arial" w:hAnsi="Arial" w:cs="Arial"/>
      <w:color w:val="000000"/>
      <w:sz w:val="22"/>
      <w:szCs w:val="22"/>
      <w:u w:val="none"/>
    </w:rPr>
  </w:style>
  <w:style w:type="character" w:customStyle="1" w:styleId="42">
    <w:name w:val="font51"/>
    <w:basedOn w:val="16"/>
    <w:qFormat/>
    <w:uiPriority w:val="0"/>
    <w:rPr>
      <w:rFonts w:hint="eastAsia" w:ascii="仿宋" w:hAnsi="仿宋" w:eastAsia="仿宋" w:cs="仿宋"/>
      <w:color w:val="000000"/>
      <w:sz w:val="22"/>
      <w:szCs w:val="22"/>
      <w:u w:val="none"/>
    </w:rPr>
  </w:style>
  <w:style w:type="character" w:customStyle="1" w:styleId="43">
    <w:name w:val="font31"/>
    <w:basedOn w:val="16"/>
    <w:qFormat/>
    <w:uiPriority w:val="0"/>
    <w:rPr>
      <w:rFonts w:hint="eastAsia" w:ascii="宋体" w:hAnsi="宋体" w:eastAsia="宋体" w:cs="宋体"/>
      <w:color w:val="000000"/>
      <w:sz w:val="22"/>
      <w:szCs w:val="22"/>
      <w:u w:val="none"/>
    </w:rPr>
  </w:style>
  <w:style w:type="character" w:customStyle="1" w:styleId="44">
    <w:name w:val="font21"/>
    <w:basedOn w:val="16"/>
    <w:qFormat/>
    <w:uiPriority w:val="0"/>
    <w:rPr>
      <w:rFonts w:hint="default" w:ascii="Arial" w:hAnsi="Arial" w:cs="Arial"/>
      <w:color w:val="000000"/>
      <w:sz w:val="20"/>
      <w:szCs w:val="20"/>
      <w:u w:val="none"/>
    </w:rPr>
  </w:style>
  <w:style w:type="character" w:customStyle="1" w:styleId="45">
    <w:name w:val="font41"/>
    <w:basedOn w:val="16"/>
    <w:qFormat/>
    <w:uiPriority w:val="0"/>
    <w:rPr>
      <w:rFonts w:hint="default" w:ascii="Arial" w:hAnsi="Arial" w:cs="Arial"/>
      <w:color w:val="000000"/>
      <w:sz w:val="22"/>
      <w:szCs w:val="22"/>
      <w:u w:val="none"/>
    </w:rPr>
  </w:style>
  <w:style w:type="character" w:customStyle="1" w:styleId="46">
    <w:name w:val="font61"/>
    <w:basedOn w:val="16"/>
    <w:qFormat/>
    <w:uiPriority w:val="0"/>
    <w:rPr>
      <w:rFonts w:hint="eastAsia" w:ascii="仿宋" w:hAnsi="仿宋" w:eastAsia="仿宋" w:cs="仿宋"/>
      <w:color w:val="000000"/>
      <w:sz w:val="22"/>
      <w:szCs w:val="22"/>
      <w:u w:val="none"/>
    </w:rPr>
  </w:style>
  <w:style w:type="character" w:customStyle="1" w:styleId="47">
    <w:name w:val="标题 3 Char"/>
    <w:link w:val="5"/>
    <w:qFormat/>
    <w:uiPriority w:val="0"/>
    <w:rPr>
      <w:rFonts w:eastAsia="仿宋"/>
      <w:b/>
      <w:bCs/>
      <w:sz w:val="28"/>
      <w:szCs w:val="32"/>
    </w:rPr>
  </w:style>
  <w:style w:type="paragraph" w:customStyle="1" w:styleId="48">
    <w:name w:val="zjb正文"/>
    <w:basedOn w:val="1"/>
    <w:link w:val="52"/>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49">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50">
    <w:name w:val="Body text (2)1"/>
    <w:basedOn w:val="1"/>
    <w:link w:val="51"/>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51">
    <w:name w:val="Body text (2)_"/>
    <w:link w:val="50"/>
    <w:qFormat/>
    <w:uiPriority w:val="99"/>
    <w:rPr>
      <w:rFonts w:ascii="MingLiU" w:hAnsi="Calibri" w:eastAsia="MingLiU" w:cs="MingLiU"/>
      <w:sz w:val="30"/>
      <w:szCs w:val="30"/>
    </w:rPr>
  </w:style>
  <w:style w:type="character" w:customStyle="1" w:styleId="52">
    <w:name w:val="zjb正文 字符"/>
    <w:basedOn w:val="16"/>
    <w:link w:val="48"/>
    <w:qFormat/>
    <w:uiPriority w:val="0"/>
    <w:rPr>
      <w:rFonts w:ascii="仿宋_GB2312" w:hAnsi="仿宋" w:eastAsia="仿宋_GB2312" w:cs="宋体"/>
      <w:color w:val="000000"/>
      <w:sz w:val="30"/>
      <w:szCs w:val="30"/>
    </w:rPr>
  </w:style>
  <w:style w:type="character" w:customStyle="1" w:styleId="53">
    <w:name w:val="3zw1"/>
    <w:qFormat/>
    <w:uiPriority w:val="0"/>
    <w:rPr>
      <w:color w:val="000000"/>
      <w:sz w:val="21"/>
    </w:rPr>
  </w:style>
  <w:style w:type="character" w:customStyle="1" w:styleId="54">
    <w:name w:val="layui-this"/>
    <w:basedOn w:val="16"/>
    <w:qFormat/>
    <w:uiPriority w:val="0"/>
    <w:rPr>
      <w:bdr w:val="single" w:color="EEEEEE" w:sz="4" w:space="0"/>
      <w:shd w:val="clear" w:fill="FFFFFF"/>
    </w:rPr>
  </w:style>
  <w:style w:type="character" w:customStyle="1" w:styleId="55">
    <w:name w:val="first-child"/>
    <w:basedOn w:val="16"/>
    <w:qFormat/>
    <w:uiPriority w:val="0"/>
  </w:style>
  <w:style w:type="character" w:customStyle="1" w:styleId="56">
    <w:name w:val="jedateymchle"/>
    <w:basedOn w:val="16"/>
    <w:qFormat/>
    <w:uiPriority w:val="0"/>
    <w:rPr>
      <w:color w:val="1F547E"/>
      <w:sz w:val="19"/>
      <w:szCs w:val="19"/>
      <w:shd w:val="clear" w:fill="ECF4FB"/>
    </w:rPr>
  </w:style>
  <w:style w:type="character" w:customStyle="1" w:styleId="57">
    <w:name w:val="jedateymchri"/>
    <w:basedOn w:val="16"/>
    <w:qFormat/>
    <w:uiPriority w:val="0"/>
    <w:rPr>
      <w:color w:val="1F547E"/>
      <w:sz w:val="19"/>
      <w:szCs w:val="19"/>
      <w:shd w:val="clear" w:fill="ECF4FB"/>
    </w:rPr>
  </w:style>
  <w:style w:type="character" w:customStyle="1" w:styleId="58">
    <w:name w:val="jedateymchok"/>
    <w:basedOn w:val="16"/>
    <w:qFormat/>
    <w:uiPriority w:val="0"/>
    <w:rPr>
      <w:color w:val="FFFFFF"/>
      <w:sz w:val="14"/>
      <w:szCs w:val="14"/>
      <w:shd w:val="clear" w:fill="00A1CB"/>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115BEB-83E3-43FD-8170-AF793324ECF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1446</Words>
  <Characters>8244</Characters>
  <Lines>68</Lines>
  <Paragraphs>19</Paragraphs>
  <TotalTime>2</TotalTime>
  <ScaleCrop>false</ScaleCrop>
  <LinksUpToDate>false</LinksUpToDate>
  <CharactersWithSpaces>9671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2018-11-21T02:53:00Z</dcterms:created>
  <dc:creator>李凯01</dc:creator>
  <cp:lastModifiedBy>Loyd.Zhu</cp:lastModifiedBy>
  <cp:lastPrinted>2020-01-06T07:04:00Z</cp:lastPrinted>
  <dcterms:modified xsi:type="dcterms:W3CDTF">2021-07-09T06:56:31Z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