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b w:val="0"/>
          <w:color w:val="000000"/>
          <w:sz w:val="52"/>
          <w:szCs w:val="52"/>
        </w:rPr>
      </w:pPr>
      <w:r>
        <w:rPr>
          <w:rFonts w:hint="eastAsia" w:ascii="方正小标宋_GBK" w:eastAsia="方正小标宋_GBK"/>
          <w:b w:val="0"/>
          <w:color w:val="000000"/>
          <w:sz w:val="52"/>
          <w:szCs w:val="52"/>
        </w:rPr>
        <w:t>重庆江北国际机场有限公司</w:t>
      </w:r>
    </w:p>
    <w:p>
      <w:pPr>
        <w:jc w:val="center"/>
        <w:rPr>
          <w:rFonts w:eastAsia="仿宋_GB2312"/>
          <w:b/>
          <w:sz w:val="52"/>
          <w:szCs w:val="52"/>
        </w:rPr>
      </w:pPr>
    </w:p>
    <w:p>
      <w:pPr>
        <w:jc w:val="center"/>
        <w:rPr>
          <w:rFonts w:eastAsia="仿宋_GB2312"/>
          <w:b/>
          <w:sz w:val="52"/>
          <w:szCs w:val="52"/>
        </w:rPr>
      </w:pPr>
    </w:p>
    <w:p>
      <w:pPr>
        <w:jc w:val="center"/>
        <w:rPr>
          <w:rFonts w:eastAsia="仿宋_GB2312"/>
          <w:b/>
          <w:sz w:val="40"/>
          <w:szCs w:val="40"/>
        </w:rPr>
      </w:pPr>
    </w:p>
    <w:p>
      <w:pPr>
        <w:jc w:val="center"/>
        <w:rPr>
          <w:rFonts w:hint="eastAsia" w:ascii="方正小标宋简体" w:hAnsi="仿宋" w:eastAsia="方正小标宋简体"/>
          <w:b w:val="0"/>
          <w:color w:val="auto"/>
          <w:sz w:val="44"/>
          <w:szCs w:val="44"/>
          <w:shd w:val="clear" w:color="auto" w:fill="auto"/>
        </w:rPr>
      </w:pPr>
      <w:r>
        <w:rPr>
          <w:rFonts w:hint="eastAsia" w:ascii="方正小标宋简体" w:hAnsi="仿宋" w:eastAsia="方正小标宋简体"/>
          <w:b w:val="0"/>
          <w:color w:val="auto"/>
          <w:sz w:val="44"/>
          <w:szCs w:val="44"/>
          <w:shd w:val="clear" w:color="auto" w:fill="auto"/>
        </w:rPr>
        <w:t>助航灯光升压变压器、低压</w:t>
      </w:r>
      <w:r>
        <w:rPr>
          <w:rFonts w:hint="eastAsia" w:ascii="方正小标宋简体" w:hAnsi="仿宋" w:eastAsia="方正小标宋简体"/>
          <w:b w:val="0"/>
          <w:color w:val="auto"/>
          <w:sz w:val="44"/>
          <w:szCs w:val="44"/>
          <w:shd w:val="clear" w:color="auto" w:fill="auto"/>
          <w:lang w:eastAsia="zh-CN"/>
        </w:rPr>
        <w:t>框架</w:t>
      </w:r>
      <w:r>
        <w:rPr>
          <w:rFonts w:hint="eastAsia" w:ascii="方正小标宋简体" w:hAnsi="仿宋" w:eastAsia="方正小标宋简体"/>
          <w:b w:val="0"/>
          <w:color w:val="auto"/>
          <w:sz w:val="44"/>
          <w:szCs w:val="44"/>
          <w:shd w:val="clear" w:color="auto" w:fill="auto"/>
        </w:rPr>
        <w:t>断路器特性试验</w:t>
      </w:r>
      <w:r>
        <w:rPr>
          <w:rFonts w:hint="eastAsia" w:ascii="方正小标宋简体" w:hAnsi="仿宋" w:eastAsia="方正小标宋简体"/>
          <w:b w:val="0"/>
          <w:color w:val="auto"/>
          <w:sz w:val="44"/>
          <w:szCs w:val="44"/>
          <w:shd w:val="clear" w:color="auto" w:fill="auto"/>
          <w:lang w:eastAsia="zh-CN"/>
        </w:rPr>
        <w:t>项目</w:t>
      </w:r>
      <w:r>
        <w:rPr>
          <w:rFonts w:hint="eastAsia" w:ascii="方正小标宋简体" w:hAnsi="仿宋" w:eastAsia="方正小标宋简体"/>
          <w:b w:val="0"/>
          <w:color w:val="auto"/>
          <w:sz w:val="44"/>
          <w:szCs w:val="44"/>
          <w:shd w:val="clear" w:color="auto" w:fill="auto"/>
        </w:rPr>
        <w:t>比选文件</w:t>
      </w:r>
    </w:p>
    <w:p>
      <w:pPr>
        <w:jc w:val="center"/>
        <w:rPr>
          <w:rFonts w:eastAsia="仿宋_GB2312"/>
          <w:b/>
          <w:sz w:val="32"/>
        </w:rPr>
      </w:pPr>
    </w:p>
    <w:p>
      <w:pPr>
        <w:jc w:val="center"/>
        <w:rPr>
          <w:rFonts w:eastAsia="仿宋_GB2312"/>
          <w:b/>
          <w:sz w:val="32"/>
        </w:rPr>
      </w:pPr>
    </w:p>
    <w:p>
      <w:pPr>
        <w:jc w:val="center"/>
        <w:rPr>
          <w:rFonts w:eastAsia="仿宋_GB2312"/>
          <w:b/>
          <w:sz w:val="32"/>
        </w:rPr>
      </w:pPr>
    </w:p>
    <w:p>
      <w:pPr>
        <w:jc w:val="center"/>
        <w:rPr>
          <w:rFonts w:eastAsia="仿宋_GB2312"/>
          <w:b/>
          <w:sz w:val="32"/>
        </w:rPr>
      </w:pPr>
    </w:p>
    <w:p>
      <w:pPr>
        <w:jc w:val="center"/>
        <w:rPr>
          <w:rFonts w:hint="eastAsia" w:ascii="方正小标宋简体" w:eastAsia="方正小标宋简体"/>
          <w:b w:val="0"/>
          <w:color w:val="000000"/>
          <w:sz w:val="32"/>
          <w:u w:val="none"/>
        </w:rPr>
      </w:pPr>
      <w:r>
        <w:rPr>
          <w:rFonts w:hint="eastAsia" w:ascii="方正小标宋简体" w:eastAsia="方正小标宋简体"/>
          <w:b w:val="0"/>
          <w:color w:val="000000"/>
          <w:sz w:val="32"/>
        </w:rPr>
        <w:t>编号：</w:t>
      </w:r>
      <w:r>
        <w:rPr>
          <w:rFonts w:hint="eastAsia" w:eastAsia="方正小标宋简体"/>
          <w:color w:val="000000"/>
          <w:sz w:val="32"/>
          <w:lang w:val="en-US" w:eastAsia="zh-CN"/>
        </w:rPr>
        <w:t>fc-2021-07</w:t>
      </w:r>
    </w:p>
    <w:p>
      <w:pPr>
        <w:rPr>
          <w:rFonts w:eastAsia="仿宋_GB2312"/>
          <w:b/>
          <w:sz w:val="52"/>
        </w:rPr>
      </w:pPr>
    </w:p>
    <w:p>
      <w:pPr>
        <w:rPr>
          <w:rFonts w:eastAsia="仿宋_GB2312"/>
          <w:b/>
          <w:sz w:val="52"/>
        </w:rPr>
      </w:pPr>
    </w:p>
    <w:p>
      <w:pPr>
        <w:jc w:val="center"/>
        <w:rPr>
          <w:rFonts w:eastAsia="仿宋_GB2312"/>
          <w:b/>
          <w:sz w:val="52"/>
        </w:rPr>
      </w:pPr>
    </w:p>
    <w:p>
      <w:pPr>
        <w:jc w:val="center"/>
        <w:rPr>
          <w:rFonts w:hint="eastAsia" w:ascii="方正小标宋简体" w:eastAsia="方正小标宋简体"/>
          <w:b w:val="0"/>
          <w:color w:val="000000"/>
          <w:sz w:val="32"/>
          <w:szCs w:val="32"/>
        </w:rPr>
      </w:pPr>
      <w:r>
        <w:rPr>
          <w:rFonts w:hint="eastAsia" w:ascii="方正小标宋简体" w:eastAsia="方正小标宋简体"/>
          <w:b w:val="0"/>
          <w:color w:val="000000"/>
          <w:sz w:val="32"/>
          <w:szCs w:val="32"/>
        </w:rPr>
        <w:t>重庆江北国际机场有限公司</w:t>
      </w:r>
    </w:p>
    <w:p>
      <w:pPr>
        <w:jc w:val="center"/>
        <w:rPr>
          <w:rFonts w:hint="eastAsia" w:ascii="方正小标宋简体" w:eastAsia="方正小标宋简体"/>
          <w:b w:val="0"/>
          <w:color w:val="000000"/>
          <w:sz w:val="32"/>
          <w:szCs w:val="32"/>
        </w:rPr>
      </w:pPr>
      <w:r>
        <w:rPr>
          <w:rFonts w:hint="eastAsia" w:ascii="方正小标宋简体" w:eastAsia="方正小标宋简体"/>
          <w:b w:val="0"/>
          <w:color w:val="000000"/>
          <w:sz w:val="32"/>
          <w:szCs w:val="32"/>
        </w:rPr>
        <w:t>飞行区管理部</w:t>
      </w:r>
      <w:r>
        <w:rPr>
          <w:rFonts w:hint="eastAsia" w:ascii="方正小标宋简体" w:eastAsia="方正小标宋简体"/>
          <w:b w:val="0"/>
          <w:color w:val="000000"/>
          <w:sz w:val="32"/>
          <w:szCs w:val="32"/>
          <w:lang w:eastAsia="zh-CN"/>
        </w:rPr>
        <w:t>采购办公室</w:t>
      </w:r>
      <w:r>
        <w:rPr>
          <w:rFonts w:hint="eastAsia" w:ascii="方正小标宋简体" w:eastAsia="方正小标宋简体"/>
          <w:b w:val="0"/>
          <w:color w:val="000000"/>
          <w:sz w:val="32"/>
          <w:szCs w:val="32"/>
        </w:rPr>
        <w:t>（代章）</w:t>
      </w:r>
    </w:p>
    <w:p>
      <w:pPr>
        <w:jc w:val="center"/>
        <w:rPr>
          <w:rFonts w:hint="eastAsia" w:ascii="方正小标宋简体" w:eastAsia="方正小标宋简体"/>
          <w:b w:val="0"/>
          <w:color w:val="000000"/>
          <w:sz w:val="32"/>
          <w:szCs w:val="32"/>
        </w:rPr>
      </w:pPr>
    </w:p>
    <w:p>
      <w:pPr>
        <w:ind w:firstLine="0" w:firstLineChars="0"/>
        <w:jc w:val="center"/>
        <w:rPr>
          <w:rFonts w:hint="eastAsia" w:ascii="方正小标宋简体" w:eastAsia="方正小标宋简体"/>
          <w:b w:val="0"/>
          <w:color w:val="auto"/>
          <w:sz w:val="32"/>
          <w:szCs w:val="32"/>
        </w:rPr>
      </w:pPr>
      <w:r>
        <w:rPr>
          <w:rFonts w:hint="eastAsia" w:ascii="方正小标宋简体" w:eastAsia="方正小标宋简体"/>
          <w:b w:val="0"/>
          <w:color w:val="auto"/>
          <w:sz w:val="32"/>
          <w:szCs w:val="32"/>
        </w:rPr>
        <w:t>二〇</w:t>
      </w:r>
      <w:r>
        <w:rPr>
          <w:rFonts w:hint="eastAsia" w:ascii="方正小标宋简体" w:eastAsia="方正小标宋简体"/>
          <w:b w:val="0"/>
          <w:color w:val="auto"/>
          <w:sz w:val="32"/>
          <w:szCs w:val="32"/>
          <w:lang w:val="en-US" w:eastAsia="zh-CN"/>
        </w:rPr>
        <w:t>二一</w:t>
      </w:r>
      <w:r>
        <w:rPr>
          <w:rFonts w:hint="eastAsia" w:ascii="方正小标宋简体" w:eastAsia="方正小标宋简体"/>
          <w:b w:val="0"/>
          <w:color w:val="auto"/>
          <w:sz w:val="32"/>
          <w:szCs w:val="32"/>
        </w:rPr>
        <w:t>年</w:t>
      </w:r>
      <w:r>
        <w:rPr>
          <w:rFonts w:hint="eastAsia" w:ascii="方正小标宋简体" w:eastAsia="方正小标宋简体"/>
          <w:b w:val="0"/>
          <w:color w:val="auto"/>
          <w:sz w:val="32"/>
          <w:szCs w:val="32"/>
          <w:lang w:val="en-US" w:eastAsia="zh-CN"/>
        </w:rPr>
        <w:t>六</w:t>
      </w:r>
      <w:r>
        <w:rPr>
          <w:rFonts w:hint="eastAsia" w:ascii="方正小标宋简体" w:eastAsia="方正小标宋简体"/>
          <w:b w:val="0"/>
          <w:color w:val="auto"/>
          <w:sz w:val="32"/>
          <w:szCs w:val="32"/>
        </w:rPr>
        <w:t>月</w:t>
      </w:r>
    </w:p>
    <w:p/>
    <w:p/>
    <w:p>
      <w:pPr>
        <w:spacing w:line="600" w:lineRule="exact"/>
        <w:ind w:firstLine="0" w:firstLineChars="0"/>
        <w:jc w:val="center"/>
        <w:rPr>
          <w:rFonts w:hint="eastAsia" w:ascii="方正小标宋简体" w:hAnsi="仿宋" w:eastAsia="方正小标宋简体"/>
          <w:bCs w:val="0"/>
          <w:color w:val="auto"/>
          <w:sz w:val="44"/>
          <w:szCs w:val="44"/>
          <w:shd w:val="clear" w:color="auto" w:fill="auto"/>
        </w:rPr>
      </w:pPr>
      <w:r>
        <w:rPr>
          <w:rFonts w:hint="eastAsia" w:ascii="方正小标宋简体" w:hAnsi="仿宋" w:eastAsia="方正小标宋简体"/>
          <w:bCs w:val="0"/>
          <w:color w:val="auto"/>
          <w:sz w:val="44"/>
          <w:szCs w:val="44"/>
          <w:shd w:val="clear" w:color="auto" w:fill="auto"/>
        </w:rPr>
        <w:t>助航灯光升压变压器、低压框架断路器特性试验项目比选文件</w:t>
      </w:r>
    </w:p>
    <w:p>
      <w:pPr>
        <w:pStyle w:val="2"/>
        <w:rPr>
          <w:rFonts w:hint="eastAsia"/>
        </w:rPr>
      </w:pPr>
    </w:p>
    <w:p>
      <w:pPr>
        <w:widowControl/>
        <w:spacing w:line="360" w:lineRule="auto"/>
        <w:ind w:firstLine="560" w:firstLineChars="200"/>
        <w:jc w:val="left"/>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我司决定于近期将对</w:t>
      </w:r>
      <w:r>
        <w:rPr>
          <w:rFonts w:hint="eastAsia" w:ascii="方正仿宋_GBK" w:hAnsi="方正仿宋_GBK" w:eastAsia="方正仿宋_GBK" w:cs="方正仿宋_GBK"/>
          <w:color w:val="auto"/>
          <w:sz w:val="28"/>
          <w:szCs w:val="28"/>
          <w:highlight w:val="none"/>
        </w:rPr>
        <w:t>助航灯光升压变压器、低压框架断路器特性试验</w:t>
      </w:r>
      <w:r>
        <w:rPr>
          <w:rFonts w:hint="eastAsia" w:ascii="方正仿宋_GBK" w:hAnsi="方正仿宋_GBK" w:eastAsia="方正仿宋_GBK" w:cs="方正仿宋_GBK"/>
          <w:color w:val="auto"/>
          <w:sz w:val="28"/>
          <w:szCs w:val="28"/>
          <w:highlight w:val="none"/>
          <w:lang w:val="en-US" w:eastAsia="zh-CN"/>
        </w:rPr>
        <w:t>项目邀请符合相应条件</w:t>
      </w:r>
      <w:r>
        <w:rPr>
          <w:rFonts w:hint="eastAsia" w:ascii="方正仿宋_GBK" w:hAnsi="方正仿宋_GBK" w:eastAsia="方正仿宋_GBK" w:cs="方正仿宋_GBK"/>
          <w:sz w:val="28"/>
          <w:szCs w:val="28"/>
          <w:highlight w:val="none"/>
          <w:lang w:val="en-US" w:eastAsia="zh-CN"/>
        </w:rPr>
        <w:t>的供应商就本项目进行比选</w:t>
      </w:r>
    </w:p>
    <w:p>
      <w:pPr>
        <w:widowControl/>
        <w:spacing w:line="360" w:lineRule="auto"/>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ind w:firstLine="562" w:firstLineChars="200"/>
        <w:jc w:val="left"/>
        <w:rPr>
          <w:rFonts w:eastAsia="黑体"/>
          <w:bCs/>
          <w:sz w:val="32"/>
          <w:szCs w:val="32"/>
        </w:rPr>
      </w:pPr>
      <w:r>
        <w:rPr>
          <w:rFonts w:hint="eastAsia" w:ascii="方正仿宋_GBK" w:hAnsi="方正仿宋_GBK" w:eastAsia="方正仿宋_GBK" w:cs="方正仿宋_GBK"/>
          <w:b/>
          <w:bCs/>
          <w:color w:val="000000"/>
          <w:kern w:val="0"/>
          <w:sz w:val="28"/>
          <w:szCs w:val="28"/>
        </w:rPr>
        <w:t>1.1资质要求</w:t>
      </w:r>
    </w:p>
    <w:p>
      <w:pPr>
        <w:widowControl/>
        <w:spacing w:line="6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1.1.1 </w:t>
      </w:r>
      <w:r>
        <w:rPr>
          <w:rFonts w:hint="eastAsia" w:ascii="方正仿宋_GBK" w:hAnsi="方正仿宋_GBK" w:eastAsia="方正仿宋_GBK" w:cs="方正仿宋_GBK"/>
          <w:sz w:val="28"/>
          <w:szCs w:val="28"/>
          <w:highlight w:val="none"/>
          <w:lang w:val="en-US" w:eastAsia="zh-CN"/>
        </w:rPr>
        <w:t>在中华人民共和国依法注册、具有独立法人资格，具有有效营业执照</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（提供营业执照复印件并加盖企业鲜章，原件备查）</w:t>
      </w:r>
    </w:p>
    <w:p>
      <w:pPr>
        <w:widowControl/>
        <w:spacing w:line="6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1.1.2 具有国家电力监管委颁发的“承装（修、试）电力设施许可证”资质</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（提供的相关资质文件</w:t>
      </w:r>
      <w:r>
        <w:rPr>
          <w:rFonts w:hint="eastAsia" w:ascii="方正仿宋_GBK" w:hAnsi="方正仿宋_GBK" w:eastAsia="方正仿宋_GBK" w:cs="方正仿宋_GBK"/>
          <w:sz w:val="28"/>
          <w:szCs w:val="28"/>
          <w:highlight w:val="none"/>
          <w:lang w:val="en-US" w:eastAsia="zh-CN"/>
        </w:rPr>
        <w:t>复印件并加盖企业鲜章，原件备查</w:t>
      </w:r>
      <w:r>
        <w:rPr>
          <w:rFonts w:hint="eastAsia" w:ascii="方正仿宋_GBK" w:hAnsi="方正仿宋_GBK" w:eastAsia="方正仿宋_GBK" w:cs="方正仿宋_GBK"/>
          <w:color w:val="auto"/>
          <w:sz w:val="28"/>
          <w:szCs w:val="28"/>
          <w:highlight w:val="none"/>
          <w:lang w:val="en-US"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1.1.3 本项目不接受联合体投标，不得转包、分包。（提供不转包、分包承诺函并加盖企业鲜章）</w:t>
      </w:r>
    </w:p>
    <w:p>
      <w:pPr>
        <w:widowControl/>
        <w:spacing w:line="360" w:lineRule="auto"/>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1.2试验需求</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江北</w:t>
      </w:r>
      <w:r>
        <w:rPr>
          <w:rFonts w:hint="eastAsia" w:ascii="方正仿宋_GBK" w:hAnsi="方正仿宋_GBK" w:eastAsia="方正仿宋_GBK" w:cs="方正仿宋_GBK"/>
          <w:color w:val="auto"/>
          <w:sz w:val="28"/>
          <w:szCs w:val="28"/>
          <w:highlight w:val="none"/>
        </w:rPr>
        <w:t>机场助航灯光系统共有升压变压器</w:t>
      </w:r>
      <w:r>
        <w:rPr>
          <w:rFonts w:hint="eastAsia" w:ascii="方正仿宋_GBK" w:hAnsi="方正仿宋_GBK" w:eastAsia="方正仿宋_GBK" w:cs="方正仿宋_GBK"/>
          <w:color w:val="auto"/>
          <w:sz w:val="28"/>
          <w:szCs w:val="28"/>
          <w:highlight w:val="none"/>
          <w:lang w:val="en-US" w:eastAsia="zh-CN"/>
        </w:rPr>
        <w:t>217</w:t>
      </w:r>
      <w:r>
        <w:rPr>
          <w:rFonts w:hint="eastAsia" w:ascii="方正仿宋_GBK" w:hAnsi="方正仿宋_GBK" w:eastAsia="方正仿宋_GBK" w:cs="方正仿宋_GBK"/>
          <w:color w:val="auto"/>
          <w:sz w:val="28"/>
          <w:szCs w:val="28"/>
          <w:highlight w:val="none"/>
          <w:lang w:eastAsia="zh-CN"/>
        </w:rPr>
        <w:t>台</w:t>
      </w:r>
      <w:r>
        <w:rPr>
          <w:rFonts w:hint="eastAsia" w:ascii="方正仿宋_GBK" w:hAnsi="方正仿宋_GBK" w:eastAsia="方正仿宋_GBK" w:cs="方正仿宋_GBK"/>
          <w:color w:val="auto"/>
          <w:sz w:val="28"/>
          <w:szCs w:val="28"/>
          <w:highlight w:val="none"/>
        </w:rPr>
        <w:t>、低压</w:t>
      </w:r>
      <w:r>
        <w:rPr>
          <w:rFonts w:hint="eastAsia" w:ascii="方正仿宋_GBK" w:hAnsi="方正仿宋_GBK" w:eastAsia="方正仿宋_GBK" w:cs="方正仿宋_GBK"/>
          <w:color w:val="auto"/>
          <w:sz w:val="28"/>
          <w:szCs w:val="28"/>
          <w:highlight w:val="none"/>
          <w:lang w:eastAsia="zh-CN"/>
        </w:rPr>
        <w:t>框架</w:t>
      </w:r>
      <w:r>
        <w:rPr>
          <w:rFonts w:hint="eastAsia" w:ascii="方正仿宋_GBK" w:hAnsi="方正仿宋_GBK" w:eastAsia="方正仿宋_GBK" w:cs="方正仿宋_GBK"/>
          <w:color w:val="auto"/>
          <w:sz w:val="28"/>
          <w:szCs w:val="28"/>
          <w:highlight w:val="none"/>
        </w:rPr>
        <w:t>断路器1</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台</w:t>
      </w:r>
      <w:r>
        <w:rPr>
          <w:rFonts w:hint="eastAsia" w:ascii="方正仿宋_GBK" w:hAnsi="方正仿宋_GBK" w:eastAsia="方正仿宋_GBK" w:cs="方正仿宋_GBK"/>
          <w:color w:val="auto"/>
          <w:sz w:val="28"/>
          <w:szCs w:val="28"/>
          <w:highlight w:val="none"/>
        </w:rPr>
        <w:t>，依据《民用机场助航灯光系统运行维护规程》相关规定，对其进行特性试验，检验其技术性能，以确保</w:t>
      </w:r>
      <w:r>
        <w:rPr>
          <w:rFonts w:hint="eastAsia" w:ascii="方正仿宋_GBK" w:hAnsi="方正仿宋_GBK" w:eastAsia="方正仿宋_GBK" w:cs="方正仿宋_GBK"/>
          <w:color w:val="auto"/>
          <w:sz w:val="28"/>
          <w:szCs w:val="28"/>
          <w:highlight w:val="none"/>
          <w:lang w:eastAsia="zh-CN"/>
        </w:rPr>
        <w:t>江北</w:t>
      </w:r>
      <w:r>
        <w:rPr>
          <w:rFonts w:hint="eastAsia" w:ascii="方正仿宋_GBK" w:hAnsi="方正仿宋_GBK" w:eastAsia="方正仿宋_GBK" w:cs="方正仿宋_GBK"/>
          <w:color w:val="auto"/>
          <w:sz w:val="28"/>
          <w:szCs w:val="28"/>
          <w:highlight w:val="none"/>
        </w:rPr>
        <w:t>机场助航灯光系统及供配电系统的适航要求</w:t>
      </w:r>
      <w:r>
        <w:rPr>
          <w:rFonts w:hint="eastAsia" w:ascii="方正仿宋_GBK" w:hAnsi="方正仿宋_GBK" w:eastAsia="方正仿宋_GBK" w:cs="方正仿宋_GBK"/>
          <w:color w:val="auto"/>
          <w:sz w:val="28"/>
          <w:szCs w:val="28"/>
          <w:highlight w:val="none"/>
          <w:lang w:eastAsia="zh-CN"/>
        </w:rPr>
        <w:t>。升压变压器特性检测内容包括但不限于以下内容：升压变压器的</w:t>
      </w:r>
      <w:r>
        <w:rPr>
          <w:rFonts w:hint="eastAsia" w:ascii="方正仿宋_GBK" w:hAnsi="方正仿宋_GBK" w:eastAsia="方正仿宋_GBK" w:cs="方正仿宋_GBK"/>
          <w:color w:val="auto"/>
          <w:sz w:val="28"/>
          <w:szCs w:val="28"/>
          <w:highlight w:val="none"/>
        </w:rPr>
        <w:t>耐压、直流电阻、绝缘、变比</w:t>
      </w:r>
      <w:r>
        <w:rPr>
          <w:rFonts w:hint="eastAsia" w:ascii="方正仿宋_GBK" w:hAnsi="方正仿宋_GBK" w:eastAsia="方正仿宋_GBK" w:cs="方正仿宋_GBK"/>
          <w:color w:val="auto"/>
          <w:sz w:val="28"/>
          <w:szCs w:val="28"/>
          <w:highlight w:val="none"/>
          <w:lang w:eastAsia="zh-CN"/>
        </w:rPr>
        <w:t>等；</w:t>
      </w:r>
      <w:r>
        <w:rPr>
          <w:rFonts w:hint="eastAsia" w:ascii="方正仿宋_GBK" w:hAnsi="方正仿宋_GBK" w:eastAsia="方正仿宋_GBK" w:cs="方正仿宋_GBK"/>
          <w:color w:val="auto"/>
          <w:sz w:val="28"/>
          <w:szCs w:val="28"/>
          <w:highlight w:val="none"/>
        </w:rPr>
        <w:t>低压</w:t>
      </w:r>
      <w:r>
        <w:rPr>
          <w:rFonts w:hint="eastAsia" w:ascii="方正仿宋_GBK" w:hAnsi="方正仿宋_GBK" w:eastAsia="方正仿宋_GBK" w:cs="方正仿宋_GBK"/>
          <w:color w:val="auto"/>
          <w:sz w:val="28"/>
          <w:szCs w:val="28"/>
          <w:highlight w:val="none"/>
          <w:lang w:eastAsia="zh-CN"/>
        </w:rPr>
        <w:t>框架</w:t>
      </w:r>
      <w:r>
        <w:rPr>
          <w:rFonts w:hint="eastAsia" w:ascii="方正仿宋_GBK" w:hAnsi="方正仿宋_GBK" w:eastAsia="方正仿宋_GBK" w:cs="方正仿宋_GBK"/>
          <w:color w:val="auto"/>
          <w:sz w:val="28"/>
          <w:szCs w:val="28"/>
          <w:highlight w:val="none"/>
        </w:rPr>
        <w:t>断路器的机械特性</w:t>
      </w:r>
      <w:r>
        <w:rPr>
          <w:rFonts w:hint="eastAsia" w:ascii="方正仿宋_GBK" w:hAnsi="方正仿宋_GBK" w:eastAsia="方正仿宋_GBK" w:cs="方正仿宋_GBK"/>
          <w:color w:val="auto"/>
          <w:sz w:val="28"/>
          <w:szCs w:val="28"/>
          <w:highlight w:val="none"/>
          <w:lang w:eastAsia="zh-CN"/>
        </w:rPr>
        <w:t>检测内容包括但不限于以下内容：断路器触头动作时间</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同期性、分合闸动作电压、</w:t>
      </w:r>
      <w:r>
        <w:rPr>
          <w:rFonts w:hint="eastAsia" w:ascii="方正仿宋_GBK" w:hAnsi="方正仿宋_GBK" w:eastAsia="方正仿宋_GBK" w:cs="方正仿宋_GBK"/>
          <w:color w:val="auto"/>
          <w:sz w:val="28"/>
          <w:szCs w:val="28"/>
          <w:highlight w:val="none"/>
          <w:lang w:val="en-US" w:eastAsia="zh-CN"/>
        </w:rPr>
        <w:t>回路电阻</w:t>
      </w:r>
      <w:r>
        <w:rPr>
          <w:rFonts w:hint="eastAsia" w:ascii="方正仿宋_GBK" w:hAnsi="方正仿宋_GBK" w:eastAsia="方正仿宋_GBK" w:cs="方正仿宋_GBK"/>
          <w:color w:val="auto"/>
          <w:sz w:val="28"/>
          <w:szCs w:val="28"/>
          <w:highlight w:val="none"/>
        </w:rPr>
        <w:t>等。试验项目</w:t>
      </w:r>
      <w:r>
        <w:rPr>
          <w:rFonts w:hint="eastAsia" w:ascii="方正仿宋_GBK" w:hAnsi="方正仿宋_GBK" w:eastAsia="方正仿宋_GBK" w:cs="方正仿宋_GBK"/>
          <w:color w:val="auto"/>
          <w:sz w:val="28"/>
          <w:szCs w:val="28"/>
          <w:highlight w:val="none"/>
          <w:lang w:eastAsia="zh-CN"/>
        </w:rPr>
        <w:t>设备</w:t>
      </w:r>
      <w:r>
        <w:rPr>
          <w:rFonts w:hint="eastAsia" w:ascii="方正仿宋_GBK" w:hAnsi="方正仿宋_GBK" w:eastAsia="方正仿宋_GBK" w:cs="方正仿宋_GBK"/>
          <w:color w:val="auto"/>
          <w:sz w:val="28"/>
          <w:szCs w:val="28"/>
          <w:highlight w:val="none"/>
        </w:rPr>
        <w:t>详见附件1。</w:t>
      </w:r>
    </w:p>
    <w:p>
      <w:pPr>
        <w:pStyle w:val="2"/>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根据采购人需求进行特性试验，特性试验所需仪器仪表由成交方自主选型，并出具试验报告，试验报告需说明是否合格，在试验检修中若发现异常状况需对采购人提出整改意见，待采购人整改完成后，</w:t>
      </w:r>
    </w:p>
    <w:p>
      <w:pPr>
        <w:pStyle w:val="2"/>
        <w:jc w:val="both"/>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比选响应人应对整改后的设备进行免费复测并提交试验报告。</w:t>
      </w:r>
    </w:p>
    <w:p>
      <w:pPr>
        <w:widowControl/>
        <w:spacing w:line="360" w:lineRule="auto"/>
        <w:ind w:firstLine="562" w:firstLineChars="200"/>
        <w:jc w:val="left"/>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1.3报价要求</w:t>
      </w:r>
    </w:p>
    <w:p>
      <w:pPr>
        <w:widowControl/>
        <w:spacing w:line="360" w:lineRule="auto"/>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本项目的</w:t>
      </w:r>
      <w:r>
        <w:rPr>
          <w:rFonts w:hint="default" w:ascii="Times New Roman" w:hAnsi="Times New Roman" w:eastAsia="方正仿宋_GBK" w:cs="Times New Roman"/>
          <w:color w:val="auto"/>
          <w:sz w:val="28"/>
          <w:szCs w:val="28"/>
          <w:lang w:eastAsia="zh-CN"/>
        </w:rPr>
        <w:t>（不含税）</w:t>
      </w:r>
      <w:r>
        <w:rPr>
          <w:rFonts w:hint="default" w:ascii="Times New Roman" w:hAnsi="Times New Roman" w:eastAsia="方正仿宋_GBK" w:cs="Times New Roman"/>
          <w:color w:val="auto"/>
          <w:sz w:val="28"/>
          <w:szCs w:val="28"/>
        </w:rPr>
        <w:t>报价应包括：特性试验涉及到的所有费用，本项目报价为包干价，不再另行增加费用。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default" w:ascii="Times New Roman" w:hAnsi="Times New Roman" w:eastAsia="方正仿宋_GBK" w:cs="Times New Roman"/>
          <w:color w:val="auto"/>
          <w:sz w:val="28"/>
          <w:szCs w:val="28"/>
        </w:rPr>
        <w:t>本项目的最高限价为：</w:t>
      </w:r>
      <w:r>
        <w:rPr>
          <w:rFonts w:hint="default" w:ascii="Times New Roman" w:hAnsi="Times New Roman" w:eastAsia="方正仿宋_GBK" w:cs="Times New Roman"/>
          <w:color w:val="auto"/>
          <w:sz w:val="28"/>
          <w:szCs w:val="28"/>
          <w:lang w:val="en-US" w:eastAsia="zh-CN"/>
        </w:rPr>
        <w:t>6.3万</w:t>
      </w:r>
      <w:r>
        <w:rPr>
          <w:rFonts w:hint="default" w:ascii="Times New Roman" w:hAnsi="Times New Roman" w:eastAsia="方正仿宋_GBK" w:cs="Times New Roman"/>
          <w:color w:val="auto"/>
          <w:sz w:val="28"/>
          <w:szCs w:val="28"/>
        </w:rPr>
        <w:t>元（</w:t>
      </w:r>
      <w:r>
        <w:rPr>
          <w:rFonts w:hint="default" w:ascii="Times New Roman" w:hAnsi="Times New Roman" w:eastAsia="方正仿宋_GBK" w:cs="Times New Roman"/>
          <w:color w:val="auto"/>
          <w:sz w:val="28"/>
          <w:szCs w:val="28"/>
          <w:lang w:eastAsia="zh-CN"/>
        </w:rPr>
        <w:t>不</w:t>
      </w:r>
      <w:r>
        <w:rPr>
          <w:rFonts w:hint="default" w:ascii="Times New Roman" w:hAnsi="Times New Roman" w:eastAsia="方正仿宋_GBK" w:cs="Times New Roman"/>
          <w:color w:val="auto"/>
          <w:sz w:val="28"/>
          <w:szCs w:val="28"/>
        </w:rPr>
        <w:t>含税）（大写金额：</w:t>
      </w:r>
      <w:r>
        <w:rPr>
          <w:rFonts w:hint="default" w:ascii="Times New Roman" w:hAnsi="Times New Roman" w:eastAsia="方正仿宋_GBK" w:cs="Times New Roman"/>
          <w:color w:val="auto"/>
          <w:sz w:val="28"/>
          <w:szCs w:val="28"/>
          <w:lang w:val="en-US" w:eastAsia="zh-CN"/>
        </w:rPr>
        <w:t>陆万叁仟元整</w:t>
      </w:r>
      <w:r>
        <w:rPr>
          <w:rFonts w:hint="default" w:ascii="Times New Roman" w:hAnsi="Times New Roman" w:eastAsia="方正仿宋_GBK" w:cs="Times New Roman"/>
          <w:color w:val="auto"/>
          <w:sz w:val="28"/>
          <w:szCs w:val="28"/>
        </w:rPr>
        <w:t>）。报价超过限价，将取消比选响应</w:t>
      </w:r>
      <w:r>
        <w:rPr>
          <w:rFonts w:hint="default" w:ascii="Times New Roman" w:hAnsi="Times New Roman" w:eastAsia="方正仿宋_GBK" w:cs="Times New Roman"/>
          <w:color w:val="auto"/>
          <w:sz w:val="28"/>
          <w:szCs w:val="28"/>
          <w:lang w:eastAsia="zh-CN"/>
        </w:rPr>
        <w:t>人</w:t>
      </w:r>
      <w:r>
        <w:rPr>
          <w:rFonts w:hint="default" w:ascii="Times New Roman" w:hAnsi="Times New Roman" w:eastAsia="方正仿宋_GBK" w:cs="Times New Roman"/>
          <w:color w:val="auto"/>
          <w:sz w:val="28"/>
          <w:szCs w:val="28"/>
        </w:rPr>
        <w:t>的比选资格。</w:t>
      </w:r>
    </w:p>
    <w:p>
      <w:pPr>
        <w:ind w:firstLine="560" w:firstLineChars="200"/>
        <w:rPr>
          <w:rFonts w:hint="eastAsia"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w:t>
      </w:r>
      <w:r>
        <w:rPr>
          <w:rFonts w:hint="eastAsia" w:ascii="方正仿宋_GBK" w:hAnsi="方正仿宋_GBK" w:eastAsia="方正仿宋_GBK" w:cs="方正仿宋_GBK"/>
          <w:color w:val="000000" w:themeColor="text1"/>
          <w:sz w:val="28"/>
          <w:szCs w:val="28"/>
          <w:lang w:val="en-GB" w:eastAsia="zh-CN"/>
          <w14:textFill>
            <w14:solidFill>
              <w14:schemeClr w14:val="tx1"/>
            </w14:solidFill>
          </w14:textFill>
        </w:rPr>
        <w:t>比选响应</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文件</w:t>
      </w:r>
      <w:r>
        <w:rPr>
          <w:rFonts w:hint="eastAsia" w:ascii="方正仿宋_GBK" w:hAnsi="方正仿宋_GBK" w:eastAsia="方正仿宋_GBK" w:cs="方正仿宋_GBK"/>
          <w:color w:val="000000" w:themeColor="text1"/>
          <w:sz w:val="28"/>
          <w:szCs w:val="28"/>
          <w:lang w:val="en-GB" w:eastAsia="zh-CN"/>
          <w14:textFill>
            <w14:solidFill>
              <w14:schemeClr w14:val="tx1"/>
            </w14:solidFill>
          </w14:textFill>
        </w:rPr>
        <w:t>作废</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的依据：</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比选响应</w:t>
      </w:r>
      <w:r>
        <w:rPr>
          <w:rFonts w:hint="eastAsia" w:ascii="方正仿宋_GBK" w:hAnsi="方正仿宋_GBK" w:eastAsia="方正仿宋_GBK" w:cs="方正仿宋_GBK"/>
          <w:color w:val="000000" w:themeColor="text1"/>
          <w:sz w:val="28"/>
          <w:szCs w:val="28"/>
          <w14:textFill>
            <w14:solidFill>
              <w14:schemeClr w14:val="tx1"/>
            </w14:solidFill>
          </w14:textFill>
        </w:rPr>
        <w:t>文件中的大写金额与小写金额不一致的，以大写金额为准；</w:t>
      </w:r>
    </w:p>
    <w:p>
      <w:pPr>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widowControl w:val="0"/>
        <w:spacing w:line="240" w:lineRule="auto"/>
        <w:ind w:firstLine="560" w:firstLineChars="200"/>
        <w:jc w:val="both"/>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pPr>
        <w:widowControl/>
        <w:ind w:firstLine="560" w:firstLineChars="200"/>
        <w:jc w:val="left"/>
        <w:rPr>
          <w:rFonts w:hint="eastAsia"/>
        </w:rPr>
      </w:pPr>
      <w:r>
        <w:rPr>
          <w:rFonts w:hint="default" w:ascii="方正仿宋_GBK" w:hAnsi="方正仿宋_GBK" w:eastAsia="方正仿宋_GBK" w:cs="方正仿宋_GBK"/>
          <w:sz w:val="28"/>
          <w:szCs w:val="28"/>
          <w:lang w:eastAsia="zh-CN"/>
        </w:rPr>
        <w:t>（</w:t>
      </w:r>
      <w:r>
        <w:rPr>
          <w:rFonts w:hint="default" w:ascii="方正仿宋_GBK" w:hAnsi="方正仿宋_GBK" w:eastAsia="方正仿宋_GBK" w:cs="方正仿宋_GBK"/>
          <w:sz w:val="28"/>
          <w:szCs w:val="28"/>
          <w:lang w:val="en-US" w:eastAsia="zh-CN"/>
        </w:rPr>
        <w:t>4</w:t>
      </w:r>
      <w:r>
        <w:rPr>
          <w:rFonts w:hint="default" w:ascii="方正仿宋_GBK" w:hAnsi="方正仿宋_GBK" w:eastAsia="方正仿宋_GBK" w:cs="方正仿宋_GBK"/>
          <w:sz w:val="28"/>
          <w:szCs w:val="28"/>
          <w:lang w:eastAsia="zh-CN"/>
        </w:rPr>
        <w:t>）报价函中若含税报价、增值税率、不含税报价三者核算不一致的，按照增值税率不变，含税报价、不含税报价就低原则</w:t>
      </w:r>
      <w:r>
        <w:rPr>
          <w:rFonts w:hint="eastAsia" w:ascii="方正仿宋_GBK" w:hAnsi="方正仿宋_GBK" w:eastAsia="方正仿宋_GBK" w:cs="方正仿宋_GBK"/>
          <w:sz w:val="28"/>
          <w:szCs w:val="28"/>
          <w:lang w:eastAsia="zh-CN"/>
        </w:rPr>
        <w:t>。</w:t>
      </w:r>
    </w:p>
    <w:p>
      <w:pPr>
        <w:ind w:firstLine="643"/>
        <w:rPr>
          <w:rFonts w:eastAsia="方正仿宋_GBK"/>
          <w:b/>
          <w:bCs/>
          <w:kern w:val="0"/>
          <w:sz w:val="32"/>
          <w:szCs w:val="32"/>
        </w:rPr>
      </w:pPr>
      <w:r>
        <w:rPr>
          <w:rFonts w:hint="eastAsia" w:ascii="方正仿宋_GBK" w:hAnsi="方正仿宋_GBK" w:eastAsia="方正仿宋_GBK" w:cs="方正仿宋_GBK"/>
          <w:b/>
          <w:bCs/>
          <w:color w:val="000000"/>
          <w:kern w:val="0"/>
          <w:sz w:val="28"/>
          <w:szCs w:val="28"/>
        </w:rPr>
        <w:t>1.4验收标准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成交方</w:t>
      </w:r>
      <w:r>
        <w:rPr>
          <w:rFonts w:hint="eastAsia" w:ascii="方正仿宋_GBK" w:hAnsi="方正仿宋_GBK" w:eastAsia="方正仿宋_GBK" w:cs="方正仿宋_GBK"/>
          <w:color w:val="auto"/>
          <w:sz w:val="28"/>
          <w:szCs w:val="28"/>
        </w:rPr>
        <w:t>出具</w:t>
      </w:r>
      <w:r>
        <w:rPr>
          <w:rFonts w:hint="eastAsia" w:ascii="方正仿宋_GBK" w:hAnsi="方正仿宋_GBK" w:eastAsia="方正仿宋_GBK" w:cs="方正仿宋_GBK"/>
          <w:color w:val="auto"/>
          <w:sz w:val="28"/>
          <w:szCs w:val="28"/>
          <w:lang w:eastAsia="zh-CN"/>
        </w:rPr>
        <w:t>全部合格的设备试验</w:t>
      </w:r>
      <w:r>
        <w:rPr>
          <w:rFonts w:hint="eastAsia" w:ascii="方正仿宋_GBK" w:hAnsi="方正仿宋_GBK" w:eastAsia="方正仿宋_GBK" w:cs="方正仿宋_GBK"/>
          <w:color w:val="auto"/>
          <w:sz w:val="28"/>
          <w:szCs w:val="28"/>
        </w:rPr>
        <w:t>报告即验收合格。</w:t>
      </w:r>
    </w:p>
    <w:p>
      <w:pPr>
        <w:widowControl/>
        <w:spacing w:line="360" w:lineRule="auto"/>
        <w:ind w:firstLine="562" w:firstLineChars="200"/>
        <w:jc w:val="left"/>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eastAsia="zh-CN"/>
        </w:rPr>
        <w:t>二</w:t>
      </w:r>
      <w:r>
        <w:rPr>
          <w:rFonts w:hint="eastAsia" w:ascii="方正仿宋_GBK" w:hAnsi="方正仿宋_GBK" w:eastAsia="方正仿宋_GBK" w:cs="方正仿宋_GBK"/>
          <w:b/>
          <w:bCs/>
          <w:color w:val="auto"/>
          <w:kern w:val="0"/>
          <w:sz w:val="28"/>
          <w:szCs w:val="28"/>
          <w:highlight w:val="none"/>
        </w:rPr>
        <w:t>、合格比选响应人</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具有与本比选文件要求相适应的</w:t>
      </w:r>
      <w:r>
        <w:rPr>
          <w:rFonts w:hint="eastAsia" w:ascii="方正仿宋_GBK" w:hAnsi="方正仿宋_GBK" w:eastAsia="方正仿宋_GBK" w:cs="方正仿宋_GBK"/>
          <w:color w:val="auto"/>
          <w:sz w:val="28"/>
          <w:szCs w:val="28"/>
          <w:highlight w:val="none"/>
          <w:lang w:eastAsia="zh-CN"/>
        </w:rPr>
        <w:t>检测能力、</w:t>
      </w:r>
      <w:r>
        <w:rPr>
          <w:rFonts w:hint="eastAsia" w:ascii="方正仿宋_GBK" w:hAnsi="方正仿宋_GBK" w:eastAsia="方正仿宋_GBK" w:cs="方正仿宋_GBK"/>
          <w:color w:val="auto"/>
          <w:sz w:val="28"/>
          <w:szCs w:val="28"/>
          <w:highlight w:val="none"/>
        </w:rPr>
        <w:t>编制能力</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分析能力的单位。比选响应单位必须具备：</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在中华人民共和国依法注册、具有独立法人资格，具有有效营业执照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（提供营业执照复印件并加盖企业鲜章</w:t>
      </w:r>
      <w:r>
        <w:rPr>
          <w:rFonts w:hint="eastAsia" w:ascii="方正仿宋_GBK" w:hAnsi="方正仿宋_GBK" w:eastAsia="方正仿宋_GBK" w:cs="方正仿宋_GBK"/>
          <w:color w:val="auto"/>
          <w:sz w:val="28"/>
          <w:szCs w:val="28"/>
          <w:highlight w:val="none"/>
          <w:lang w:eastAsia="zh-CN"/>
        </w:rPr>
        <w:t>，原件备查</w:t>
      </w:r>
      <w:r>
        <w:rPr>
          <w:rFonts w:hint="eastAsia" w:ascii="方正仿宋_GBK" w:hAnsi="方正仿宋_GBK" w:eastAsia="方正仿宋_GBK" w:cs="方正仿宋_GBK"/>
          <w:color w:val="auto"/>
          <w:sz w:val="28"/>
          <w:szCs w:val="28"/>
          <w:highlight w:val="none"/>
        </w:rPr>
        <w:t>）</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rPr>
        <w:t>.2 具有国家电力监管委颁发的“承装（修、试）电力设施许可证”资质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（提供的相关资质文件复印件并加盖企业鲜章</w:t>
      </w:r>
      <w:r>
        <w:rPr>
          <w:rFonts w:hint="eastAsia" w:ascii="方正仿宋_GBK" w:hAnsi="方正仿宋_GBK" w:eastAsia="方正仿宋_GBK" w:cs="方正仿宋_GBK"/>
          <w:color w:val="auto"/>
          <w:sz w:val="28"/>
          <w:szCs w:val="28"/>
          <w:highlight w:val="none"/>
          <w:lang w:eastAsia="zh-CN"/>
        </w:rPr>
        <w:t>，原件备查</w:t>
      </w:r>
      <w:r>
        <w:rPr>
          <w:rFonts w:hint="eastAsia" w:ascii="方正仿宋_GBK" w:hAnsi="方正仿宋_GBK" w:eastAsia="方正仿宋_GBK" w:cs="方正仿宋_GBK"/>
          <w:color w:val="auto"/>
          <w:sz w:val="28"/>
          <w:szCs w:val="28"/>
          <w:highlight w:val="none"/>
        </w:rPr>
        <w:t>）</w:t>
      </w:r>
    </w:p>
    <w:p>
      <w:pPr>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rPr>
        <w:t>.3 本项目不接受联合体投标，不得转包、分包</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（提供不转包、分包承诺函并加盖企业鲜章）</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4</w:t>
      </w:r>
      <w:r>
        <w:rPr>
          <w:rFonts w:hint="eastAsia" w:ascii="方正仿宋_GBK" w:hAnsi="方正仿宋_GBK" w:eastAsia="方正仿宋_GBK" w:cs="方正仿宋_GBK"/>
          <w:color w:val="auto"/>
          <w:sz w:val="28"/>
          <w:szCs w:val="28"/>
          <w:highlight w:val="none"/>
        </w:rPr>
        <w:t xml:space="preserve"> 法定代表人身份证明（附件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法定代表人</w:t>
      </w:r>
      <w:r>
        <w:rPr>
          <w:rFonts w:hint="eastAsia" w:ascii="方正仿宋_GBK" w:hAnsi="方正仿宋_GBK" w:eastAsia="方正仿宋_GBK" w:cs="方正仿宋_GBK"/>
          <w:color w:val="auto"/>
          <w:sz w:val="28"/>
          <w:szCs w:val="28"/>
          <w:highlight w:val="none"/>
        </w:rPr>
        <w:t>授权书（附件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w:t>
      </w:r>
    </w:p>
    <w:p>
      <w:pPr>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法定代表人</w:t>
      </w:r>
      <w:r>
        <w:rPr>
          <w:rFonts w:hint="eastAsia" w:ascii="方正仿宋_GBK" w:hAnsi="方正仿宋_GBK" w:eastAsia="方正仿宋_GBK" w:cs="方正仿宋_GBK"/>
          <w:color w:val="auto"/>
          <w:sz w:val="28"/>
          <w:szCs w:val="28"/>
          <w:highlight w:val="none"/>
        </w:rPr>
        <w:t>身份证复印件和被授权人身份证复印件。</w:t>
      </w:r>
    </w:p>
    <w:p>
      <w:pPr>
        <w:spacing w:line="360" w:lineRule="auto"/>
        <w:ind w:firstLine="562" w:firstLineChars="200"/>
        <w:rPr>
          <w:rFonts w:hint="eastAsia"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lang w:eastAsia="zh-CN"/>
        </w:rPr>
        <w:t>三</w:t>
      </w:r>
      <w:r>
        <w:rPr>
          <w:rFonts w:hint="eastAsia" w:ascii="方正仿宋_GBK" w:hAnsi="方正仿宋_GBK" w:eastAsia="方正仿宋_GBK" w:cs="方正仿宋_GBK"/>
          <w:b/>
          <w:bCs w:val="0"/>
          <w:color w:val="auto"/>
          <w:sz w:val="28"/>
          <w:szCs w:val="28"/>
          <w:highlight w:val="none"/>
        </w:rPr>
        <w:t>、成交标准</w:t>
      </w:r>
    </w:p>
    <w:p>
      <w:pPr>
        <w:spacing w:line="360" w:lineRule="auto"/>
        <w:ind w:firstLine="560" w:firstLineChars="200"/>
        <w:rPr>
          <w:rFonts w:hint="eastAsia" w:ascii="方正仿宋_GBK" w:hAnsi="方正仿宋_GBK" w:eastAsia="方正仿宋_GBK" w:cs="方正仿宋_GBK"/>
          <w:bCs/>
          <w:color w:val="auto"/>
          <w:sz w:val="28"/>
          <w:szCs w:val="28"/>
          <w:highlight w:val="none"/>
          <w:lang w:eastAsia="zh-CN"/>
        </w:rPr>
      </w:pPr>
      <w:r>
        <w:rPr>
          <w:rFonts w:hint="eastAsia" w:ascii="方正仿宋_GBK" w:hAnsi="方正仿宋_GBK" w:eastAsia="方正仿宋_GBK" w:cs="方正仿宋_GBK"/>
          <w:bCs/>
          <w:color w:val="auto"/>
          <w:sz w:val="28"/>
          <w:szCs w:val="28"/>
          <w:highlight w:val="none"/>
        </w:rPr>
        <w:t>本次比选成交</w:t>
      </w:r>
      <w:r>
        <w:rPr>
          <w:rFonts w:hint="eastAsia" w:ascii="方正仿宋_GBK" w:hAnsi="方正仿宋_GBK" w:eastAsia="方正仿宋_GBK" w:cs="方正仿宋_GBK"/>
          <w:bCs/>
          <w:color w:val="auto"/>
          <w:sz w:val="28"/>
          <w:szCs w:val="28"/>
          <w:highlight w:val="none"/>
          <w:lang w:eastAsia="zh-CN"/>
        </w:rPr>
        <w:t>人</w:t>
      </w:r>
      <w:r>
        <w:rPr>
          <w:rFonts w:hint="eastAsia" w:ascii="方正仿宋_GBK" w:hAnsi="方正仿宋_GBK" w:eastAsia="方正仿宋_GBK" w:cs="方正仿宋_GBK"/>
          <w:bCs/>
          <w:color w:val="auto"/>
          <w:sz w:val="28"/>
          <w:szCs w:val="28"/>
          <w:highlight w:val="none"/>
        </w:rPr>
        <w:t>确定办法采用</w:t>
      </w:r>
      <w:r>
        <w:rPr>
          <w:rFonts w:hint="eastAsia" w:ascii="方正仿宋_GBK" w:hAnsi="方正仿宋_GBK" w:eastAsia="方正仿宋_GBK" w:cs="方正仿宋_GBK"/>
          <w:b w:val="0"/>
          <w:bCs/>
          <w:color w:val="auto"/>
          <w:sz w:val="28"/>
          <w:szCs w:val="28"/>
          <w:highlight w:val="none"/>
        </w:rPr>
        <w:t>经评审满足条件</w:t>
      </w:r>
      <w:r>
        <w:rPr>
          <w:rFonts w:hint="eastAsia" w:ascii="方正仿宋_GBK" w:hAnsi="方正仿宋_GBK" w:eastAsia="方正仿宋_GBK" w:cs="方正仿宋_GBK"/>
          <w:b w:val="0"/>
          <w:bCs/>
          <w:color w:val="auto"/>
          <w:sz w:val="28"/>
          <w:szCs w:val="28"/>
          <w:highlight w:val="none"/>
          <w:lang w:eastAsia="zh-CN"/>
        </w:rPr>
        <w:t>的</w:t>
      </w:r>
      <w:r>
        <w:rPr>
          <w:rFonts w:hint="eastAsia" w:ascii="方正仿宋_GBK" w:hAnsi="方正仿宋_GBK" w:eastAsia="方正仿宋_GBK" w:cs="方正仿宋_GBK"/>
          <w:b w:val="0"/>
          <w:bCs/>
          <w:color w:val="auto"/>
          <w:sz w:val="28"/>
          <w:szCs w:val="28"/>
          <w:highlight w:val="none"/>
        </w:rPr>
        <w:t>最低价</w:t>
      </w:r>
      <w:r>
        <w:rPr>
          <w:rFonts w:hint="eastAsia" w:ascii="方正仿宋_GBK" w:hAnsi="方正仿宋_GBK" w:eastAsia="方正仿宋_GBK" w:cs="方正仿宋_GBK"/>
          <w:bCs/>
          <w:color w:val="auto"/>
          <w:sz w:val="28"/>
          <w:szCs w:val="28"/>
          <w:highlight w:val="none"/>
        </w:rPr>
        <w:t>成交</w:t>
      </w:r>
      <w:r>
        <w:rPr>
          <w:rFonts w:hint="eastAsia" w:ascii="方正仿宋_GBK" w:hAnsi="方正仿宋_GBK" w:eastAsia="方正仿宋_GBK" w:cs="方正仿宋_GBK"/>
          <w:bCs/>
          <w:color w:val="auto"/>
          <w:sz w:val="28"/>
          <w:szCs w:val="28"/>
          <w:highlight w:val="none"/>
          <w:lang w:eastAsia="zh-CN"/>
        </w:rPr>
        <w:t>。</w:t>
      </w:r>
    </w:p>
    <w:p>
      <w:pPr>
        <w:widowControl w:val="0"/>
        <w:spacing w:line="360" w:lineRule="auto"/>
        <w:ind w:firstLine="560" w:firstLineChars="200"/>
        <w:jc w:val="both"/>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具体比选成交标准如下：</w:t>
      </w:r>
    </w:p>
    <w:p>
      <w:pPr>
        <w:widowControl w:val="0"/>
        <w:spacing w:line="360" w:lineRule="auto"/>
        <w:ind w:firstLine="560" w:firstLineChars="200"/>
        <w:jc w:val="both"/>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rPr>
        <w:t>3.1完全满足比选文件要求，实质性响应大于或等于三家的，根据符合需求、质量和服务，且以不含税报价最低的原则确定成交</w:t>
      </w:r>
      <w:r>
        <w:rPr>
          <w:rFonts w:hint="eastAsia" w:ascii="方正仿宋_GBK" w:hAnsi="方正仿宋_GBK" w:eastAsia="方正仿宋_GBK" w:cs="方正仿宋_GBK"/>
          <w:bCs/>
          <w:color w:val="auto"/>
          <w:kern w:val="2"/>
          <w:sz w:val="28"/>
          <w:szCs w:val="28"/>
          <w:highlight w:val="none"/>
          <w:lang w:eastAsia="zh-CN"/>
        </w:rPr>
        <w:t>候选人</w:t>
      </w:r>
      <w:r>
        <w:rPr>
          <w:rFonts w:hint="eastAsia" w:ascii="方正仿宋_GBK" w:hAnsi="方正仿宋_GBK" w:eastAsia="方正仿宋_GBK" w:cs="方正仿宋_GBK"/>
          <w:bCs/>
          <w:color w:val="auto"/>
          <w:kern w:val="2"/>
          <w:sz w:val="28"/>
          <w:szCs w:val="28"/>
          <w:highlight w:val="none"/>
        </w:rPr>
        <w:t>。</w:t>
      </w:r>
    </w:p>
    <w:p>
      <w:pPr>
        <w:widowControl w:val="0"/>
        <w:spacing w:line="360" w:lineRule="auto"/>
        <w:ind w:firstLine="560" w:firstLineChars="200"/>
        <w:jc w:val="both"/>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lang w:val="en-US" w:eastAsia="zh-CN"/>
        </w:rPr>
        <w:t>3</w:t>
      </w:r>
      <w:r>
        <w:rPr>
          <w:rFonts w:hint="eastAsia" w:ascii="方正仿宋_GBK" w:hAnsi="方正仿宋_GBK" w:eastAsia="方正仿宋_GBK" w:cs="方正仿宋_GBK"/>
          <w:bCs/>
          <w:color w:val="auto"/>
          <w:kern w:val="2"/>
          <w:sz w:val="28"/>
          <w:szCs w:val="28"/>
          <w:highlight w:val="none"/>
        </w:rPr>
        <w:t>.2</w:t>
      </w:r>
      <w:r>
        <w:rPr>
          <w:rFonts w:hint="eastAsia" w:ascii="方正仿宋_GBK" w:hAnsi="方正仿宋_GBK" w:eastAsia="方正仿宋_GBK" w:cs="方正仿宋_GBK"/>
          <w:bCs/>
          <w:color w:val="auto"/>
          <w:kern w:val="2"/>
          <w:sz w:val="28"/>
          <w:szCs w:val="28"/>
          <w:highlight w:val="none"/>
          <w:lang w:val="en-US" w:eastAsia="zh-CN"/>
        </w:rPr>
        <w:t xml:space="preserve"> </w:t>
      </w:r>
      <w:r>
        <w:rPr>
          <w:rFonts w:hint="eastAsia" w:ascii="方正仿宋_GBK" w:hAnsi="方正仿宋_GBK" w:eastAsia="方正仿宋_GBK" w:cs="方正仿宋_GBK"/>
          <w:bCs/>
          <w:color w:val="auto"/>
          <w:kern w:val="2"/>
          <w:sz w:val="28"/>
          <w:szCs w:val="28"/>
          <w:highlight w:val="none"/>
        </w:rPr>
        <w:t>递交比选响应文件截止时间送达的比选响应文件少于3个的，应停止比选活动，将递交的比选响应文件退还比选响应人，并重新组织比选。重新比选仍不足3个单位的，此比选项目经比选小组评定，可以继续进行比选。根据符合需求、质量和服务，且以不含税报价最低的原则确定成交</w:t>
      </w:r>
      <w:r>
        <w:rPr>
          <w:rFonts w:hint="eastAsia" w:ascii="方正仿宋_GBK" w:hAnsi="方正仿宋_GBK" w:eastAsia="方正仿宋_GBK" w:cs="方正仿宋_GBK"/>
          <w:bCs/>
          <w:color w:val="auto"/>
          <w:kern w:val="2"/>
          <w:sz w:val="28"/>
          <w:szCs w:val="28"/>
          <w:highlight w:val="none"/>
          <w:lang w:eastAsia="zh-CN"/>
        </w:rPr>
        <w:t>单位</w:t>
      </w:r>
      <w:r>
        <w:rPr>
          <w:rFonts w:hint="eastAsia" w:ascii="方正仿宋_GBK" w:hAnsi="方正仿宋_GBK" w:eastAsia="方正仿宋_GBK" w:cs="方正仿宋_GBK"/>
          <w:bCs/>
          <w:color w:val="auto"/>
          <w:kern w:val="2"/>
          <w:sz w:val="28"/>
          <w:szCs w:val="28"/>
          <w:highlight w:val="none"/>
        </w:rPr>
        <w:t>。</w:t>
      </w:r>
    </w:p>
    <w:p>
      <w:pPr>
        <w:spacing w:line="360" w:lineRule="auto"/>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kern w:val="2"/>
          <w:sz w:val="28"/>
          <w:szCs w:val="28"/>
          <w:highlight w:val="none"/>
        </w:rPr>
        <w:t>3.</w:t>
      </w:r>
      <w:r>
        <w:rPr>
          <w:rFonts w:hint="eastAsia" w:ascii="方正仿宋_GBK" w:hAnsi="方正仿宋_GBK" w:eastAsia="方正仿宋_GBK" w:cs="方正仿宋_GBK"/>
          <w:bCs/>
          <w:color w:val="auto"/>
          <w:kern w:val="2"/>
          <w:sz w:val="28"/>
          <w:szCs w:val="28"/>
          <w:highlight w:val="none"/>
          <w:lang w:val="en-US" w:eastAsia="zh-CN"/>
        </w:rPr>
        <w:t xml:space="preserve">3 </w:t>
      </w:r>
      <w:r>
        <w:rPr>
          <w:rFonts w:hint="eastAsia" w:ascii="方正仿宋_GBK" w:hAnsi="方正仿宋_GBK" w:eastAsia="方正仿宋_GBK" w:cs="方正仿宋_GBK"/>
          <w:bCs/>
          <w:color w:val="auto"/>
          <w:kern w:val="2"/>
          <w:sz w:val="28"/>
          <w:szCs w:val="28"/>
          <w:highlight w:val="none"/>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highlight w:val="none"/>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highlight w:val="none"/>
          <w:lang w:val="en-US" w:eastAsia="zh-CN"/>
        </w:rPr>
      </w:pPr>
      <w:r>
        <w:rPr>
          <w:rFonts w:hint="eastAsia" w:ascii="方正仿宋_GBK" w:hAnsi="方正仿宋_GBK" w:eastAsia="方正仿宋_GBK" w:cs="方正仿宋_GBK"/>
          <w:bCs/>
          <w:color w:val="auto"/>
          <w:sz w:val="28"/>
          <w:szCs w:val="28"/>
          <w:highlight w:val="none"/>
          <w:lang w:val="en-US" w:eastAsia="zh-CN"/>
        </w:rPr>
        <w:t>3.4 项目重新比选时，经评审有有效比选响应人的，应当按规定程序，根据符合采购需求、质量和服务，且报价最低的原则确定成交候选人。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3</w:t>
      </w: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val="en-US" w:eastAsia="zh-CN"/>
        </w:rPr>
        <w:t xml:space="preserve">5 </w:t>
      </w:r>
      <w:r>
        <w:rPr>
          <w:rFonts w:hint="eastAsia" w:ascii="方正仿宋_GBK" w:hAnsi="方正仿宋_GBK" w:eastAsia="方正仿宋_GBK" w:cs="方正仿宋_GBK"/>
          <w:bCs/>
          <w:color w:val="auto"/>
          <w:sz w:val="28"/>
          <w:szCs w:val="28"/>
          <w:highlight w:val="none"/>
        </w:rPr>
        <w:t>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hint="eastAsia" w:ascii="方正仿宋_GBK" w:hAnsi="方正仿宋_GBK" w:eastAsia="方正仿宋_GBK" w:cs="方正仿宋_GBK"/>
          <w:b/>
          <w:bCs w:val="0"/>
          <w:color w:val="auto"/>
          <w:kern w:val="0"/>
          <w:sz w:val="28"/>
          <w:szCs w:val="28"/>
          <w:highlight w:val="none"/>
        </w:rPr>
      </w:pPr>
      <w:r>
        <w:rPr>
          <w:rFonts w:hint="eastAsia" w:ascii="方正仿宋_GBK" w:hAnsi="方正仿宋_GBK" w:eastAsia="方正仿宋_GBK" w:cs="方正仿宋_GBK"/>
          <w:b/>
          <w:bCs w:val="0"/>
          <w:color w:val="auto"/>
          <w:kern w:val="0"/>
          <w:sz w:val="28"/>
          <w:szCs w:val="28"/>
          <w:highlight w:val="none"/>
          <w:lang w:eastAsia="zh-CN"/>
        </w:rPr>
        <w:t>四</w:t>
      </w:r>
      <w:r>
        <w:rPr>
          <w:rFonts w:hint="eastAsia" w:ascii="方正仿宋_GBK" w:hAnsi="方正仿宋_GBK" w:eastAsia="方正仿宋_GBK" w:cs="方正仿宋_GBK"/>
          <w:b/>
          <w:bCs w:val="0"/>
          <w:color w:val="auto"/>
          <w:kern w:val="0"/>
          <w:sz w:val="28"/>
          <w:szCs w:val="28"/>
          <w:highlight w:val="none"/>
        </w:rPr>
        <w:t>、比选文件发放的时间、地点</w:t>
      </w:r>
    </w:p>
    <w:p>
      <w:pPr>
        <w:snapToGrid w:val="0"/>
        <w:spacing w:line="360" w:lineRule="auto"/>
        <w:ind w:firstLine="560" w:firstLineChars="200"/>
        <w:rPr>
          <w:rFonts w:eastAsia="仿宋"/>
          <w:color w:val="000000"/>
          <w:sz w:val="28"/>
          <w:szCs w:val="28"/>
        </w:rPr>
      </w:pPr>
      <w:r>
        <w:rPr>
          <w:rFonts w:hint="eastAsia" w:ascii="方正仿宋_GBK" w:hAnsi="方正仿宋_GBK" w:eastAsia="方正仿宋_GBK" w:cs="方正仿宋_GBK"/>
          <w:bCs/>
          <w:color w:val="auto"/>
          <w:kern w:val="2"/>
          <w:sz w:val="28"/>
          <w:szCs w:val="28"/>
          <w:highlight w:val="none"/>
          <w:lang w:eastAsia="zh-CN"/>
        </w:rPr>
        <w:t>4</w:t>
      </w:r>
      <w:r>
        <w:rPr>
          <w:rFonts w:hint="eastAsia" w:ascii="方正仿宋_GBK" w:hAnsi="方正仿宋_GBK" w:eastAsia="方正仿宋_GBK" w:cs="方正仿宋_GBK"/>
          <w:bCs/>
          <w:color w:val="auto"/>
          <w:kern w:val="2"/>
          <w:sz w:val="28"/>
          <w:szCs w:val="28"/>
          <w:highlight w:val="none"/>
        </w:rPr>
        <w:t>.1比选文件及相关资料于</w:t>
      </w:r>
      <w:r>
        <w:rPr>
          <w:rFonts w:hint="eastAsia" w:ascii="方正仿宋_GBK" w:hAnsi="方正仿宋_GBK" w:eastAsia="方正仿宋_GBK" w:cs="方正仿宋_GBK"/>
          <w:bCs/>
          <w:color w:val="auto"/>
          <w:kern w:val="2"/>
          <w:sz w:val="28"/>
          <w:szCs w:val="28"/>
          <w:highlight w:val="none"/>
          <w:u w:val="none"/>
        </w:rPr>
        <w:t>20</w:t>
      </w:r>
      <w:r>
        <w:rPr>
          <w:rFonts w:hint="eastAsia" w:ascii="方正仿宋_GBK" w:hAnsi="方正仿宋_GBK" w:eastAsia="方正仿宋_GBK" w:cs="方正仿宋_GBK"/>
          <w:bCs/>
          <w:color w:val="auto"/>
          <w:kern w:val="2"/>
          <w:sz w:val="28"/>
          <w:szCs w:val="28"/>
          <w:highlight w:val="none"/>
          <w:u w:val="none"/>
          <w:lang w:val="en-US" w:eastAsia="zh-CN"/>
        </w:rPr>
        <w:t>21</w:t>
      </w:r>
      <w:r>
        <w:rPr>
          <w:rFonts w:hint="eastAsia" w:ascii="方正仿宋_GBK" w:hAnsi="方正仿宋_GBK" w:eastAsia="方正仿宋_GBK" w:cs="方正仿宋_GBK"/>
          <w:bCs/>
          <w:color w:val="auto"/>
          <w:kern w:val="2"/>
          <w:sz w:val="28"/>
          <w:szCs w:val="28"/>
          <w:highlight w:val="none"/>
          <w:u w:val="none"/>
        </w:rPr>
        <w:t>年</w:t>
      </w:r>
      <w:r>
        <w:rPr>
          <w:rFonts w:hint="eastAsia" w:ascii="方正仿宋_GBK" w:hAnsi="方正仿宋_GBK" w:eastAsia="方正仿宋_GBK" w:cs="方正仿宋_GBK"/>
          <w:bCs/>
          <w:color w:val="auto"/>
          <w:kern w:val="2"/>
          <w:sz w:val="28"/>
          <w:szCs w:val="28"/>
          <w:highlight w:val="none"/>
          <w:u w:val="none"/>
          <w:lang w:val="en-US" w:eastAsia="zh-CN"/>
        </w:rPr>
        <w:t>7</w:t>
      </w:r>
      <w:r>
        <w:rPr>
          <w:rFonts w:hint="eastAsia" w:ascii="方正仿宋_GBK" w:hAnsi="方正仿宋_GBK" w:eastAsia="方正仿宋_GBK" w:cs="方正仿宋_GBK"/>
          <w:bCs/>
          <w:color w:val="auto"/>
          <w:kern w:val="2"/>
          <w:sz w:val="28"/>
          <w:szCs w:val="28"/>
          <w:highlight w:val="none"/>
          <w:u w:val="none"/>
        </w:rPr>
        <w:t>月</w:t>
      </w:r>
      <w:r>
        <w:rPr>
          <w:rFonts w:hint="eastAsia" w:ascii="方正仿宋_GBK" w:hAnsi="方正仿宋_GBK" w:eastAsia="方正仿宋_GBK" w:cs="方正仿宋_GBK"/>
          <w:bCs/>
          <w:color w:val="auto"/>
          <w:kern w:val="2"/>
          <w:sz w:val="28"/>
          <w:szCs w:val="28"/>
          <w:highlight w:val="none"/>
          <w:u w:val="none"/>
          <w:lang w:val="en-US" w:eastAsia="zh-CN"/>
        </w:rPr>
        <w:t>8</w:t>
      </w:r>
      <w:r>
        <w:rPr>
          <w:rFonts w:hint="eastAsia" w:ascii="方正仿宋_GBK" w:hAnsi="方正仿宋_GBK" w:eastAsia="方正仿宋_GBK" w:cs="方正仿宋_GBK"/>
          <w:bCs/>
          <w:color w:val="auto"/>
          <w:kern w:val="2"/>
          <w:sz w:val="28"/>
          <w:szCs w:val="28"/>
          <w:highlight w:val="none"/>
          <w:u w:val="none"/>
        </w:rPr>
        <w:t>日</w:t>
      </w:r>
      <w:r>
        <w:rPr>
          <w:rFonts w:hint="eastAsia" w:ascii="方正仿宋_GBK" w:hAnsi="方正仿宋_GBK" w:eastAsia="方正仿宋_GBK" w:cs="方正仿宋_GBK"/>
          <w:bCs/>
          <w:color w:val="auto"/>
          <w:kern w:val="2"/>
          <w:sz w:val="28"/>
          <w:szCs w:val="28"/>
          <w:highlight w:val="none"/>
        </w:rPr>
        <w:t>，在</w:t>
      </w:r>
      <w:r>
        <w:rPr>
          <w:rFonts w:eastAsia="仿宋"/>
          <w:color w:val="000000"/>
          <w:sz w:val="28"/>
          <w:szCs w:val="28"/>
        </w:rPr>
        <w:t>重庆</w:t>
      </w:r>
      <w:r>
        <w:rPr>
          <w:rFonts w:hint="eastAsia" w:eastAsia="仿宋"/>
          <w:color w:val="000000"/>
          <w:sz w:val="28"/>
          <w:szCs w:val="28"/>
        </w:rPr>
        <w:t>江北国际机场</w:t>
      </w:r>
      <w:r>
        <w:rPr>
          <w:rFonts w:eastAsia="仿宋"/>
          <w:color w:val="000000"/>
          <w:sz w:val="28"/>
          <w:szCs w:val="28"/>
        </w:rPr>
        <w:t>有限公司</w:t>
      </w:r>
      <w:r>
        <w:rPr>
          <w:rFonts w:eastAsia="方正仿宋_GBK"/>
          <w:sz w:val="28"/>
          <w:szCs w:val="28"/>
        </w:rPr>
        <w:t>官方网站发布</w:t>
      </w:r>
      <w:r>
        <w:rPr>
          <w:rFonts w:eastAsia="仿宋"/>
          <w:color w:val="000000"/>
          <w:sz w:val="28"/>
          <w:szCs w:val="28"/>
        </w:rPr>
        <w:t>。</w:t>
      </w:r>
    </w:p>
    <w:p>
      <w:pPr>
        <w:adjustRightInd w:val="0"/>
        <w:snapToGrid w:val="0"/>
        <w:spacing w:line="360" w:lineRule="auto"/>
        <w:ind w:firstLine="560" w:firstLineChars="200"/>
        <w:rPr>
          <w:rFonts w:hint="eastAsia" w:ascii="方正仿宋_GBK" w:hAnsi="方正仿宋_GBK" w:eastAsia="方正仿宋_GBK" w:cs="方正仿宋_GBK"/>
          <w:bCs/>
          <w:color w:val="auto"/>
          <w:kern w:val="2"/>
          <w:sz w:val="28"/>
          <w:szCs w:val="28"/>
          <w:highlight w:val="none"/>
        </w:rPr>
      </w:pPr>
      <w:r>
        <w:rPr>
          <w:rFonts w:hint="eastAsia" w:ascii="方正仿宋_GBK" w:hAnsi="方正仿宋_GBK" w:eastAsia="方正仿宋_GBK" w:cs="方正仿宋_GBK"/>
          <w:bCs/>
          <w:color w:val="auto"/>
          <w:kern w:val="2"/>
          <w:sz w:val="28"/>
          <w:szCs w:val="28"/>
          <w:highlight w:val="none"/>
          <w:lang w:eastAsia="zh-CN"/>
        </w:rPr>
        <w:t>4</w:t>
      </w:r>
      <w:r>
        <w:rPr>
          <w:rFonts w:hint="eastAsia" w:ascii="方正仿宋_GBK" w:hAnsi="方正仿宋_GBK" w:eastAsia="方正仿宋_GBK" w:cs="方正仿宋_GBK"/>
          <w:bCs/>
          <w:color w:val="auto"/>
          <w:kern w:val="2"/>
          <w:sz w:val="28"/>
          <w:szCs w:val="28"/>
          <w:highlight w:val="none"/>
        </w:rPr>
        <w:t>.2潜在比选响应人对比选文件有异议的，提出异议时间应在</w:t>
      </w:r>
      <w:r>
        <w:rPr>
          <w:rFonts w:hint="eastAsia" w:ascii="方正仿宋_GBK" w:hAnsi="方正仿宋_GBK" w:eastAsia="方正仿宋_GBK" w:cs="方正仿宋_GBK"/>
          <w:bCs/>
          <w:color w:val="auto"/>
          <w:kern w:val="2"/>
          <w:sz w:val="28"/>
          <w:szCs w:val="28"/>
          <w:highlight w:val="none"/>
          <w:u w:val="none"/>
        </w:rPr>
        <w:t>20</w:t>
      </w:r>
      <w:r>
        <w:rPr>
          <w:rFonts w:hint="eastAsia" w:ascii="方正仿宋_GBK" w:hAnsi="方正仿宋_GBK" w:eastAsia="方正仿宋_GBK" w:cs="方正仿宋_GBK"/>
          <w:bCs/>
          <w:color w:val="auto"/>
          <w:kern w:val="2"/>
          <w:sz w:val="28"/>
          <w:szCs w:val="28"/>
          <w:highlight w:val="none"/>
          <w:u w:val="none"/>
          <w:lang w:val="en-US" w:eastAsia="zh-CN"/>
        </w:rPr>
        <w:t>21</w:t>
      </w:r>
      <w:r>
        <w:rPr>
          <w:rFonts w:hint="eastAsia" w:ascii="方正仿宋_GBK" w:hAnsi="方正仿宋_GBK" w:eastAsia="方正仿宋_GBK" w:cs="方正仿宋_GBK"/>
          <w:bCs/>
          <w:color w:val="auto"/>
          <w:kern w:val="2"/>
          <w:sz w:val="28"/>
          <w:szCs w:val="28"/>
          <w:highlight w:val="none"/>
          <w:u w:val="none"/>
        </w:rPr>
        <w:t>年</w:t>
      </w:r>
      <w:r>
        <w:rPr>
          <w:rFonts w:hint="eastAsia" w:ascii="方正仿宋_GBK" w:hAnsi="方正仿宋_GBK" w:eastAsia="方正仿宋_GBK" w:cs="方正仿宋_GBK"/>
          <w:bCs/>
          <w:color w:val="auto"/>
          <w:kern w:val="2"/>
          <w:sz w:val="28"/>
          <w:szCs w:val="28"/>
          <w:highlight w:val="none"/>
          <w:u w:val="none"/>
          <w:lang w:val="en-US" w:eastAsia="zh-CN"/>
        </w:rPr>
        <w:t>7</w:t>
      </w:r>
      <w:r>
        <w:rPr>
          <w:rFonts w:hint="eastAsia" w:ascii="方正仿宋_GBK" w:hAnsi="方正仿宋_GBK" w:eastAsia="方正仿宋_GBK" w:cs="方正仿宋_GBK"/>
          <w:bCs/>
          <w:color w:val="auto"/>
          <w:kern w:val="2"/>
          <w:sz w:val="28"/>
          <w:szCs w:val="28"/>
          <w:highlight w:val="none"/>
          <w:u w:val="none"/>
        </w:rPr>
        <w:t>月</w:t>
      </w:r>
      <w:r>
        <w:rPr>
          <w:rFonts w:hint="eastAsia" w:ascii="方正仿宋_GBK" w:hAnsi="方正仿宋_GBK" w:eastAsia="方正仿宋_GBK" w:cs="方正仿宋_GBK"/>
          <w:bCs/>
          <w:color w:val="auto"/>
          <w:kern w:val="2"/>
          <w:sz w:val="28"/>
          <w:szCs w:val="28"/>
          <w:highlight w:val="none"/>
          <w:u w:val="none"/>
          <w:lang w:val="en-US" w:eastAsia="zh-CN"/>
        </w:rPr>
        <w:t>9</w:t>
      </w:r>
      <w:r>
        <w:rPr>
          <w:rFonts w:hint="eastAsia" w:ascii="方正仿宋_GBK" w:hAnsi="方正仿宋_GBK" w:eastAsia="方正仿宋_GBK" w:cs="方正仿宋_GBK"/>
          <w:bCs/>
          <w:color w:val="auto"/>
          <w:kern w:val="2"/>
          <w:sz w:val="28"/>
          <w:szCs w:val="28"/>
          <w:highlight w:val="none"/>
          <w:u w:val="none"/>
        </w:rPr>
        <w:t>日</w:t>
      </w:r>
      <w:r>
        <w:rPr>
          <w:rFonts w:hint="eastAsia" w:ascii="方正仿宋_GBK" w:hAnsi="方正仿宋_GBK" w:eastAsia="方正仿宋_GBK" w:cs="方正仿宋_GBK"/>
          <w:bCs/>
          <w:color w:val="auto"/>
          <w:kern w:val="2"/>
          <w:sz w:val="28"/>
          <w:szCs w:val="28"/>
          <w:highlight w:val="none"/>
          <w:u w:val="none"/>
          <w:lang w:val="en-US" w:eastAsia="zh-CN"/>
        </w:rPr>
        <w:t>16</w:t>
      </w:r>
      <w:r>
        <w:rPr>
          <w:rFonts w:hint="eastAsia" w:ascii="方正仿宋_GBK" w:hAnsi="方正仿宋_GBK" w:eastAsia="方正仿宋_GBK" w:cs="方正仿宋_GBK"/>
          <w:bCs/>
          <w:color w:val="auto"/>
          <w:kern w:val="2"/>
          <w:sz w:val="28"/>
          <w:szCs w:val="28"/>
          <w:highlight w:val="none"/>
          <w:u w:val="none"/>
        </w:rPr>
        <w:t>时</w:t>
      </w:r>
      <w:r>
        <w:rPr>
          <w:rFonts w:hint="eastAsia" w:ascii="方正仿宋_GBK" w:hAnsi="方正仿宋_GBK" w:eastAsia="方正仿宋_GBK" w:cs="方正仿宋_GBK"/>
          <w:bCs/>
          <w:color w:val="auto"/>
          <w:kern w:val="2"/>
          <w:sz w:val="28"/>
          <w:szCs w:val="28"/>
          <w:highlight w:val="none"/>
          <w:u w:val="none"/>
          <w:lang w:val="en-US" w:eastAsia="zh-CN"/>
        </w:rPr>
        <w:t>30</w:t>
      </w:r>
      <w:r>
        <w:rPr>
          <w:rFonts w:hint="eastAsia" w:ascii="方正仿宋_GBK" w:hAnsi="方正仿宋_GBK" w:eastAsia="方正仿宋_GBK" w:cs="方正仿宋_GBK"/>
          <w:bCs/>
          <w:color w:val="auto"/>
          <w:kern w:val="2"/>
          <w:sz w:val="28"/>
          <w:szCs w:val="28"/>
          <w:highlight w:val="none"/>
          <w:u w:val="none"/>
        </w:rPr>
        <w:t>分</w:t>
      </w:r>
      <w:r>
        <w:rPr>
          <w:rFonts w:hint="eastAsia" w:ascii="方正仿宋_GBK" w:hAnsi="方正仿宋_GBK" w:eastAsia="方正仿宋_GBK" w:cs="方正仿宋_GBK"/>
          <w:bCs/>
          <w:color w:val="auto"/>
          <w:kern w:val="2"/>
          <w:sz w:val="28"/>
          <w:szCs w:val="28"/>
          <w:highlight w:val="none"/>
        </w:rPr>
        <w:t>前（北京时间），过期不再受理异议。</w:t>
      </w:r>
    </w:p>
    <w:p>
      <w:pPr>
        <w:pStyle w:val="2"/>
        <w:rPr>
          <w:rFonts w:hint="eastAsia"/>
        </w:rPr>
      </w:pPr>
    </w:p>
    <w:p>
      <w:pPr>
        <w:snapToGrid w:val="0"/>
        <w:spacing w:line="360" w:lineRule="auto"/>
        <w:ind w:firstLine="557" w:firstLineChars="198"/>
        <w:rPr>
          <w:rFonts w:hint="eastAsia" w:ascii="方正仿宋_GBK" w:hAnsi="方正仿宋_GBK" w:eastAsia="方正仿宋_GBK" w:cs="方正仿宋_GBK"/>
          <w:b/>
          <w:bCs w:val="0"/>
          <w:color w:val="auto"/>
          <w:kern w:val="0"/>
          <w:sz w:val="28"/>
          <w:szCs w:val="28"/>
          <w:highlight w:val="none"/>
        </w:rPr>
      </w:pPr>
      <w:r>
        <w:rPr>
          <w:rFonts w:hint="eastAsia" w:ascii="方正仿宋_GBK" w:hAnsi="方正仿宋_GBK" w:eastAsia="方正仿宋_GBK" w:cs="方正仿宋_GBK"/>
          <w:b/>
          <w:bCs w:val="0"/>
          <w:color w:val="auto"/>
          <w:kern w:val="0"/>
          <w:sz w:val="28"/>
          <w:szCs w:val="28"/>
          <w:highlight w:val="none"/>
          <w:lang w:eastAsia="zh-CN"/>
        </w:rPr>
        <w:t>五</w:t>
      </w:r>
      <w:r>
        <w:rPr>
          <w:rFonts w:hint="eastAsia" w:ascii="方正仿宋_GBK" w:hAnsi="方正仿宋_GBK" w:eastAsia="方正仿宋_GBK" w:cs="方正仿宋_GBK"/>
          <w:b/>
          <w:bCs w:val="0"/>
          <w:color w:val="auto"/>
          <w:kern w:val="0"/>
          <w:sz w:val="28"/>
          <w:szCs w:val="28"/>
          <w:highlight w:val="none"/>
        </w:rPr>
        <w:t>、比选保证金及履约保证金</w:t>
      </w:r>
    </w:p>
    <w:p>
      <w:pPr>
        <w:ind w:firstLine="640" w:firstLineChars="200"/>
        <w:rPr>
          <w:rFonts w:hint="eastAsia" w:eastAsia="方正仿宋_GBK"/>
          <w:sz w:val="32"/>
          <w:szCs w:val="32"/>
          <w:lang w:eastAsia="zh-CN"/>
        </w:rPr>
      </w:pPr>
      <w:r>
        <w:rPr>
          <w:rFonts w:hint="eastAsia" w:eastAsia="方正仿宋_GBK"/>
          <w:sz w:val="32"/>
          <w:szCs w:val="32"/>
          <w:lang w:eastAsia="zh-CN"/>
        </w:rPr>
        <w:t>无。</w:t>
      </w:r>
    </w:p>
    <w:p>
      <w:pPr>
        <w:numPr>
          <w:ilvl w:val="0"/>
          <w:numId w:val="1"/>
        </w:numPr>
        <w:ind w:firstLine="562" w:firstLineChars="200"/>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8"/>
          <w:szCs w:val="28"/>
        </w:rPr>
        <w:t>到货/工期时间</w:t>
      </w:r>
    </w:p>
    <w:p>
      <w:pPr>
        <w:spacing w:line="360" w:lineRule="auto"/>
        <w:ind w:firstLine="560" w:firstLineChars="200"/>
        <w:rPr>
          <w:rFonts w:hint="eastAsia" w:ascii="方正仿宋_GBK" w:hAnsi="方正仿宋_GBK" w:eastAsia="方正仿宋_GBK" w:cs="方正仿宋_GBK"/>
          <w:bCs w:val="0"/>
          <w:color w:val="auto"/>
          <w:sz w:val="28"/>
          <w:szCs w:val="28"/>
          <w:u w:val="single"/>
        </w:rPr>
      </w:pPr>
      <w:r>
        <w:rPr>
          <w:rFonts w:hint="eastAsia" w:ascii="方正仿宋_GBK" w:hAnsi="方正仿宋_GBK" w:eastAsia="方正仿宋_GBK" w:cs="方正仿宋_GBK"/>
          <w:color w:val="auto"/>
          <w:sz w:val="28"/>
          <w:szCs w:val="28"/>
          <w:u w:val="single"/>
          <w:lang w:eastAsia="zh-CN"/>
        </w:rPr>
        <w:t>自合同签订之日起</w:t>
      </w:r>
      <w:r>
        <w:rPr>
          <w:rFonts w:hint="eastAsia" w:ascii="方正仿宋_GBK" w:hAnsi="方正仿宋_GBK" w:eastAsia="方正仿宋_GBK" w:cs="方正仿宋_GBK"/>
          <w:bCs w:val="0"/>
          <w:color w:val="auto"/>
          <w:sz w:val="28"/>
          <w:szCs w:val="28"/>
          <w:u w:val="single"/>
          <w:lang w:val="en-US" w:eastAsia="zh-CN"/>
        </w:rPr>
        <w:t>9</w:t>
      </w:r>
      <w:r>
        <w:rPr>
          <w:rFonts w:hint="eastAsia" w:ascii="方正仿宋_GBK" w:hAnsi="方正仿宋_GBK" w:eastAsia="方正仿宋_GBK" w:cs="方正仿宋_GBK"/>
          <w:bCs w:val="0"/>
          <w:color w:val="auto"/>
          <w:sz w:val="28"/>
          <w:szCs w:val="28"/>
          <w:u w:val="single"/>
        </w:rPr>
        <w:t>0日历天</w:t>
      </w:r>
      <w:r>
        <w:rPr>
          <w:rFonts w:hint="eastAsia" w:ascii="方正仿宋_GBK" w:hAnsi="方正仿宋_GBK" w:eastAsia="方正仿宋_GBK" w:cs="方正仿宋_GBK"/>
          <w:bCs w:val="0"/>
          <w:color w:val="auto"/>
          <w:sz w:val="28"/>
          <w:szCs w:val="28"/>
          <w:u w:val="single"/>
          <w:lang w:eastAsia="zh-CN"/>
        </w:rPr>
        <w:t>内出具全部设备的首次试验报告，若出现需整改的设备，整改后</w:t>
      </w:r>
      <w:r>
        <w:rPr>
          <w:rFonts w:hint="eastAsia" w:ascii="方正仿宋_GBK" w:hAnsi="方正仿宋_GBK" w:eastAsia="方正仿宋_GBK" w:cs="方正仿宋_GBK"/>
          <w:bCs w:val="0"/>
          <w:color w:val="auto"/>
          <w:sz w:val="28"/>
          <w:szCs w:val="28"/>
          <w:u w:val="single"/>
          <w:lang w:val="en-US" w:eastAsia="zh-CN"/>
        </w:rPr>
        <w:t>10日历天内进行免费复测并出具试验报告。</w:t>
      </w:r>
    </w:p>
    <w:p>
      <w:pPr>
        <w:adjustRightInd w:val="0"/>
        <w:snapToGrid w:val="0"/>
        <w:spacing w:line="360" w:lineRule="auto"/>
        <w:ind w:firstLine="562" w:firstLineChars="200"/>
        <w:rPr>
          <w:rFonts w:hint="eastAsia" w:ascii="方正仿宋_GBK" w:hAnsi="方正仿宋_GBK" w:eastAsia="方正仿宋_GBK" w:cs="方正仿宋_GBK"/>
          <w:b/>
          <w:bCs w:val="0"/>
          <w:color w:val="auto"/>
          <w:kern w:val="0"/>
          <w:sz w:val="28"/>
          <w:szCs w:val="28"/>
        </w:rPr>
      </w:pPr>
      <w:r>
        <w:rPr>
          <w:rFonts w:hint="eastAsia" w:ascii="方正仿宋_GBK" w:hAnsi="方正仿宋_GBK" w:eastAsia="方正仿宋_GBK" w:cs="方正仿宋_GBK"/>
          <w:b/>
          <w:bCs w:val="0"/>
          <w:color w:val="auto"/>
          <w:kern w:val="0"/>
          <w:sz w:val="28"/>
          <w:szCs w:val="28"/>
          <w:lang w:eastAsia="zh-CN"/>
        </w:rPr>
        <w:t>七</w:t>
      </w:r>
      <w:r>
        <w:rPr>
          <w:rFonts w:hint="eastAsia" w:ascii="方正仿宋_GBK" w:hAnsi="方正仿宋_GBK" w:eastAsia="方正仿宋_GBK" w:cs="方正仿宋_GBK"/>
          <w:b/>
          <w:bCs w:val="0"/>
          <w:color w:val="auto"/>
          <w:kern w:val="0"/>
          <w:sz w:val="28"/>
          <w:szCs w:val="28"/>
        </w:rPr>
        <w:t>、支付方式</w:t>
      </w:r>
    </w:p>
    <w:p>
      <w:pPr>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Cs w:val="0"/>
          <w:color w:val="auto"/>
          <w:sz w:val="28"/>
          <w:szCs w:val="28"/>
        </w:rPr>
        <w:t>本项目不付预付款，成交方出具</w:t>
      </w:r>
      <w:r>
        <w:rPr>
          <w:rFonts w:hint="eastAsia" w:ascii="方正仿宋_GBK" w:hAnsi="方正仿宋_GBK" w:eastAsia="方正仿宋_GBK" w:cs="方正仿宋_GBK"/>
          <w:bCs w:val="0"/>
          <w:color w:val="auto"/>
          <w:sz w:val="28"/>
          <w:szCs w:val="28"/>
          <w:lang w:eastAsia="zh-CN"/>
        </w:rPr>
        <w:t>全部合格的设备试验</w:t>
      </w:r>
      <w:r>
        <w:rPr>
          <w:rFonts w:hint="eastAsia" w:ascii="方正仿宋_GBK" w:hAnsi="方正仿宋_GBK" w:eastAsia="方正仿宋_GBK" w:cs="方正仿宋_GBK"/>
          <w:bCs w:val="0"/>
          <w:color w:val="auto"/>
          <w:sz w:val="28"/>
          <w:szCs w:val="28"/>
        </w:rPr>
        <w:t>报告，向</w:t>
      </w:r>
      <w:r>
        <w:rPr>
          <w:rFonts w:hint="eastAsia" w:ascii="方正仿宋_GBK" w:hAnsi="方正仿宋_GBK" w:eastAsia="方正仿宋_GBK" w:cs="方正仿宋_GBK"/>
          <w:bCs w:val="0"/>
          <w:color w:val="auto"/>
          <w:sz w:val="28"/>
          <w:szCs w:val="28"/>
          <w:lang w:eastAsia="zh-CN"/>
        </w:rPr>
        <w:t>业主</w:t>
      </w:r>
      <w:r>
        <w:rPr>
          <w:rFonts w:hint="eastAsia" w:ascii="方正仿宋_GBK" w:hAnsi="方正仿宋_GBK" w:eastAsia="方正仿宋_GBK" w:cs="方正仿宋_GBK"/>
          <w:bCs w:val="0"/>
          <w:color w:val="auto"/>
          <w:sz w:val="28"/>
          <w:szCs w:val="28"/>
        </w:rPr>
        <w:t>出具增值税专用发票，</w:t>
      </w:r>
      <w:r>
        <w:rPr>
          <w:rFonts w:hint="eastAsia" w:ascii="方正仿宋_GBK" w:hAnsi="方正仿宋_GBK" w:eastAsia="方正仿宋_GBK" w:cs="方正仿宋_GBK"/>
          <w:bCs w:val="0"/>
          <w:color w:val="auto"/>
          <w:sz w:val="28"/>
          <w:szCs w:val="28"/>
          <w:lang w:eastAsia="zh-CN"/>
        </w:rPr>
        <w:t>业主</w:t>
      </w:r>
      <w:r>
        <w:rPr>
          <w:rFonts w:hint="eastAsia" w:ascii="方正仿宋_GBK" w:hAnsi="方正仿宋_GBK" w:eastAsia="方正仿宋_GBK" w:cs="方正仿宋_GBK"/>
          <w:bCs w:val="0"/>
          <w:color w:val="auto"/>
          <w:sz w:val="28"/>
          <w:szCs w:val="28"/>
        </w:rPr>
        <w:t>在收到发票30个工作日内一次性支付全额款项。</w:t>
      </w:r>
    </w:p>
    <w:p>
      <w:pPr>
        <w:widowControl/>
        <w:adjustRightInd w:val="0"/>
        <w:snapToGrid w:val="0"/>
        <w:spacing w:line="360" w:lineRule="auto"/>
        <w:ind w:firstLine="551" w:firstLineChars="196"/>
        <w:jc w:val="left"/>
        <w:textAlignment w:val="bottom"/>
        <w:rPr>
          <w:rFonts w:hint="eastAsia" w:ascii="方正仿宋_GBK" w:hAnsi="方正仿宋_GBK" w:eastAsia="方正仿宋_GBK" w:cs="方正仿宋_GBK"/>
          <w:b/>
          <w:color w:val="000000"/>
          <w:sz w:val="28"/>
          <w:szCs w:val="28"/>
          <w:lang w:eastAsia="zh-CN"/>
        </w:rPr>
      </w:pPr>
      <w:r>
        <w:rPr>
          <w:rFonts w:hint="eastAsia" w:ascii="方正仿宋_GBK" w:hAnsi="方正仿宋_GBK" w:eastAsia="方正仿宋_GBK" w:cs="方正仿宋_GBK"/>
          <w:b/>
          <w:color w:val="000000"/>
          <w:sz w:val="28"/>
          <w:szCs w:val="28"/>
          <w:lang w:eastAsia="zh-CN"/>
        </w:rPr>
        <w:t>八、比选响应有效期</w:t>
      </w:r>
    </w:p>
    <w:p>
      <w:pPr>
        <w:autoSpaceDE w:val="0"/>
        <w:autoSpaceDN w:val="0"/>
        <w:adjustRightInd w:val="0"/>
        <w:spacing w:line="360" w:lineRule="auto"/>
        <w:ind w:firstLine="630" w:firstLineChars="225"/>
        <w:rPr>
          <w:rFonts w:eastAsia="黑体"/>
          <w:bCs/>
          <w:sz w:val="32"/>
          <w:szCs w:val="32"/>
        </w:rPr>
      </w:pPr>
      <w:r>
        <w:rPr>
          <w:rFonts w:hint="eastAsia" w:ascii="方正仿宋_GBK" w:hAnsi="方正仿宋_GBK" w:eastAsia="方正仿宋_GBK" w:cs="方正仿宋_GBK"/>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hint="eastAsia" w:ascii="方正仿宋_GBK" w:hAnsi="方正仿宋_GBK" w:eastAsia="方正仿宋_GBK" w:cs="方正仿宋_GBK"/>
          <w:b/>
          <w:bCs w:val="0"/>
          <w:color w:val="000000"/>
          <w:sz w:val="28"/>
          <w:szCs w:val="28"/>
        </w:rPr>
      </w:pPr>
      <w:r>
        <w:rPr>
          <w:rFonts w:hint="eastAsia" w:ascii="方正仿宋_GBK" w:hAnsi="方正仿宋_GBK" w:eastAsia="方正仿宋_GBK" w:cs="方正仿宋_GBK"/>
          <w:b/>
          <w:bCs w:val="0"/>
          <w:color w:val="000000"/>
          <w:sz w:val="28"/>
          <w:szCs w:val="28"/>
          <w:lang w:eastAsia="zh-CN"/>
        </w:rPr>
        <w:t>九</w:t>
      </w:r>
      <w:r>
        <w:rPr>
          <w:rFonts w:hint="eastAsia" w:ascii="方正仿宋_GBK" w:hAnsi="方正仿宋_GBK" w:eastAsia="方正仿宋_GBK" w:cs="方正仿宋_GBK"/>
          <w:b/>
          <w:bCs w:val="0"/>
          <w:color w:val="000000"/>
          <w:sz w:val="28"/>
          <w:szCs w:val="28"/>
        </w:rPr>
        <w:t>、比选响应文件的编制和提交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比选响应人应当按照比选文件的要求编制比选响应文件，比选响应文件应当对比选文件提出的要求和条件作出实质性应答。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报价文件应用A4规格纸编制并装订成册，主要由以下几个部分组成：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.2.2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加盖公章的报价</w:t>
      </w:r>
      <w:r>
        <w:rPr>
          <w:rFonts w:hint="eastAsia" w:ascii="方正仿宋_GBK" w:hAnsi="方正仿宋_GBK" w:eastAsia="方正仿宋_GBK" w:cs="方正仿宋_GBK"/>
          <w:color w:val="000000"/>
          <w:sz w:val="28"/>
          <w:szCs w:val="28"/>
          <w:lang w:eastAsia="zh-CN"/>
        </w:rPr>
        <w:t>函</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见</w:t>
      </w:r>
      <w:r>
        <w:rPr>
          <w:rFonts w:hint="eastAsia" w:ascii="方正仿宋_GBK" w:hAnsi="方正仿宋_GBK" w:eastAsia="方正仿宋_GBK" w:cs="方正仿宋_GBK"/>
          <w:color w:val="000000"/>
          <w:sz w:val="28"/>
          <w:szCs w:val="28"/>
        </w:rPr>
        <w:t>附件</w:t>
      </w: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.2.3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商务部分。比选响应人需提供主要包括营业执照资格证明文件（复印件，盖鲜章），法定代表人身份证明（见附件</w:t>
      </w: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法定代表人</w:t>
      </w:r>
      <w:r>
        <w:rPr>
          <w:rFonts w:hint="eastAsia" w:ascii="方正仿宋_GBK" w:hAnsi="方正仿宋_GBK" w:eastAsia="方正仿宋_GBK" w:cs="方正仿宋_GBK"/>
          <w:color w:val="000000"/>
          <w:sz w:val="28"/>
          <w:szCs w:val="28"/>
        </w:rPr>
        <w:t>授权书（见附件</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）、国家电力监管委颁发的“承装（修、试）电力设施许可证”（复印件，盖鲜章）等。</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.2.4</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经济部分。比选响应人应按照比选文件要求报出拟提供试验详细价格，各项报价应包括拟提供试验和服务等全部费用，报价为不含税报价，增值税税率单列。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rPr>
        <w:t>.2.5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技术部分。主要包括试验方案、主要测试仪器等。如果提供的材料和服务与比选文件要求有偏差，必须详细说明。须经比选小组评定许可，才能作为比选响应人实质性响应。(表格自制)</w:t>
      </w:r>
    </w:p>
    <w:p>
      <w:pPr>
        <w:autoSpaceDE w:val="0"/>
        <w:autoSpaceDN w:val="0"/>
        <w:adjustRightInd w:val="0"/>
        <w:spacing w:line="360" w:lineRule="auto"/>
        <w:ind w:firstLine="630" w:firstLineChars="225"/>
        <w:rPr>
          <w:rFonts w:eastAsia="方正仿宋_GBK"/>
          <w:sz w:val="32"/>
          <w:szCs w:val="32"/>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u w:val="none"/>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hint="eastAsia" w:ascii="方正仿宋_GBK" w:hAnsi="方正仿宋_GBK" w:eastAsia="方正仿宋_GBK" w:cs="方正仿宋_GBK"/>
          <w:b/>
          <w:bCs/>
          <w:color w:val="000000"/>
          <w:sz w:val="28"/>
          <w:szCs w:val="28"/>
          <w:u w:val="single"/>
          <w:lang w:val="en-US" w:eastAsia="zh-CN"/>
        </w:rPr>
        <w:t>2</w:t>
      </w:r>
      <w:r>
        <w:rPr>
          <w:rFonts w:hint="eastAsia" w:ascii="方正仿宋_GBK" w:hAnsi="方正仿宋_GBK" w:eastAsia="方正仿宋_GBK" w:cs="方正仿宋_GBK"/>
          <w:b/>
          <w:bCs/>
          <w:color w:val="000000"/>
          <w:sz w:val="28"/>
          <w:szCs w:val="28"/>
          <w:u w:val="single"/>
          <w:lang w:val="zh-CN"/>
        </w:rPr>
        <w:t>份，其中正本1份，副本</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份；电子比选响应文件</w:t>
      </w:r>
      <w:r>
        <w:rPr>
          <w:rFonts w:hint="eastAsia" w:ascii="方正仿宋_GBK" w:hAnsi="方正仿宋_GBK" w:eastAsia="方正仿宋_GBK" w:cs="方正仿宋_GBK"/>
          <w:b/>
          <w:bCs/>
          <w:color w:val="000000"/>
          <w:sz w:val="28"/>
          <w:szCs w:val="28"/>
          <w:u w:val="single"/>
          <w:lang w:val="en-US" w:eastAsia="zh-CN"/>
        </w:rPr>
        <w:t>1</w:t>
      </w:r>
      <w:r>
        <w:rPr>
          <w:rFonts w:hint="eastAsia" w:ascii="方正仿宋_GBK" w:hAnsi="方正仿宋_GBK" w:eastAsia="方正仿宋_GBK" w:cs="方正仿宋_GBK"/>
          <w:b/>
          <w:bCs/>
          <w:color w:val="000000"/>
          <w:sz w:val="28"/>
          <w:szCs w:val="28"/>
          <w:u w:val="single"/>
          <w:lang w:val="zh-CN"/>
        </w:rPr>
        <w:t>份</w:t>
      </w:r>
      <w:r>
        <w:rPr>
          <w:rFonts w:eastAsia="方正仿宋_GBK"/>
          <w:sz w:val="32"/>
          <w:szCs w:val="32"/>
          <w:lang w:val="zh-CN"/>
        </w:rPr>
        <w:t>。</w:t>
      </w:r>
    </w:p>
    <w:p>
      <w:pPr>
        <w:widowControl w:val="0"/>
        <w:autoSpaceDE w:val="0"/>
        <w:autoSpaceDN w:val="0"/>
        <w:adjustRightInd w:val="0"/>
        <w:snapToGrid w:val="0"/>
        <w:spacing w:line="360" w:lineRule="auto"/>
        <w:ind w:firstLine="551" w:firstLineChars="196"/>
        <w:jc w:val="both"/>
        <w:textAlignment w:val="bottom"/>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zh-CN"/>
        </w:rPr>
        <w:t>十、比选响应文件</w:t>
      </w:r>
      <w:r>
        <w:rPr>
          <w:rFonts w:hint="eastAsia" w:ascii="方正仿宋_GBK" w:hAnsi="方正仿宋_GBK" w:eastAsia="方正仿宋_GBK" w:cs="方正仿宋_GBK"/>
          <w:b/>
          <w:bCs w:val="0"/>
          <w:color w:val="auto"/>
          <w:sz w:val="28"/>
          <w:szCs w:val="28"/>
          <w:highlight w:val="none"/>
        </w:rPr>
        <w:t>的规定</w:t>
      </w:r>
      <w:r>
        <w:rPr>
          <w:rFonts w:hint="eastAsia" w:ascii="方正仿宋_GBK" w:hAnsi="方正仿宋_GBK" w:eastAsia="方正仿宋_GBK" w:cs="方正仿宋_GBK"/>
          <w:b/>
          <w:bCs w:val="0"/>
          <w:color w:val="auto"/>
          <w:sz w:val="28"/>
          <w:szCs w:val="28"/>
          <w:highlight w:val="none"/>
          <w:lang w:eastAsia="zh-CN"/>
        </w:rPr>
        <w:t>及</w:t>
      </w:r>
      <w:r>
        <w:rPr>
          <w:rFonts w:hint="eastAsia" w:ascii="方正仿宋_GBK" w:hAnsi="方正仿宋_GBK" w:eastAsia="方正仿宋_GBK" w:cs="方正仿宋_GBK"/>
          <w:b/>
          <w:color w:val="auto"/>
          <w:sz w:val="28"/>
          <w:szCs w:val="28"/>
          <w:highlight w:val="none"/>
          <w:lang w:val="zh-CN"/>
        </w:rPr>
        <w:t>作废条款</w:t>
      </w:r>
    </w:p>
    <w:p>
      <w:pPr>
        <w:autoSpaceDE w:val="0"/>
        <w:autoSpaceDN w:val="0"/>
        <w:adjustRightInd w:val="0"/>
        <w:snapToGrid/>
        <w:spacing w:line="360" w:lineRule="auto"/>
        <w:ind w:firstLine="560" w:firstLineChars="200"/>
        <w:rPr>
          <w:rFonts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color w:val="auto"/>
          <w:sz w:val="28"/>
          <w:szCs w:val="28"/>
          <w:highlight w:val="none"/>
          <w:lang w:val="en-US" w:eastAsia="zh-CN"/>
        </w:rPr>
        <w:t>10</w:t>
      </w: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比选</w:t>
      </w:r>
      <w:r>
        <w:rPr>
          <w:rFonts w:hint="default" w:ascii="方正仿宋_GBK" w:hAnsi="方正仿宋_GBK" w:eastAsia="方正仿宋_GBK" w:cs="方正仿宋_GBK"/>
          <w:bCs w:val="0"/>
          <w:color w:val="auto"/>
          <w:sz w:val="28"/>
          <w:szCs w:val="28"/>
          <w:highlight w:val="none"/>
          <w:lang w:eastAsia="zh-CN"/>
        </w:rPr>
        <w:t>响应</w:t>
      </w:r>
      <w:r>
        <w:rPr>
          <w:rFonts w:hint="default" w:ascii="方正仿宋_GBK" w:hAnsi="方正仿宋_GBK" w:eastAsia="方正仿宋_GBK" w:cs="方正仿宋_GBK"/>
          <w:bCs w:val="0"/>
          <w:color w:val="auto"/>
          <w:sz w:val="28"/>
          <w:szCs w:val="28"/>
          <w:highlight w:val="none"/>
        </w:rPr>
        <w:t>人应在递交比选响应文件截止时间</w:t>
      </w:r>
      <w:r>
        <w:rPr>
          <w:rFonts w:ascii="方正仿宋_GBK" w:hAnsi="方正仿宋_GBK" w:eastAsia="方正仿宋_GBK" w:cs="方正仿宋_GBK"/>
          <w:color w:val="auto"/>
          <w:sz w:val="28"/>
          <w:szCs w:val="28"/>
          <w:highlight w:val="none"/>
          <w:u w:val="none"/>
        </w:rPr>
        <w:t>20</w:t>
      </w:r>
      <w:r>
        <w:rPr>
          <w:rFonts w:hint="default" w:ascii="方正仿宋_GBK" w:hAnsi="方正仿宋_GBK" w:eastAsia="方正仿宋_GBK" w:cs="方正仿宋_GBK"/>
          <w:color w:val="auto"/>
          <w:sz w:val="28"/>
          <w:szCs w:val="28"/>
          <w:highlight w:val="none"/>
          <w:u w:val="none"/>
          <w:lang w:val="en-US" w:eastAsia="zh-CN"/>
        </w:rPr>
        <w:t>2</w:t>
      </w:r>
      <w:r>
        <w:rPr>
          <w:rFonts w:hint="eastAsia" w:ascii="方正仿宋_GBK" w:hAnsi="方正仿宋_GBK" w:eastAsia="方正仿宋_GBK" w:cs="方正仿宋_GBK"/>
          <w:color w:val="auto"/>
          <w:sz w:val="28"/>
          <w:szCs w:val="28"/>
          <w:highlight w:val="none"/>
          <w:u w:val="none"/>
          <w:lang w:val="en-US" w:eastAsia="zh-CN"/>
        </w:rPr>
        <w:t>1</w:t>
      </w:r>
      <w:r>
        <w:rPr>
          <w:rFonts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7</w:t>
      </w:r>
      <w:r>
        <w:rPr>
          <w:rFonts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13</w:t>
      </w:r>
      <w:r>
        <w:rPr>
          <w:rFonts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val="en-US" w:eastAsia="zh-CN"/>
        </w:rPr>
        <w:t>10</w:t>
      </w:r>
      <w:r>
        <w:rPr>
          <w:rFonts w:ascii="方正仿宋_GBK" w:hAnsi="方正仿宋_GBK" w:eastAsia="方正仿宋_GBK" w:cs="方正仿宋_GBK"/>
          <w:color w:val="auto"/>
          <w:sz w:val="28"/>
          <w:szCs w:val="28"/>
          <w:highlight w:val="none"/>
          <w:u w:val="none"/>
        </w:rPr>
        <w:t>时</w:t>
      </w:r>
      <w:r>
        <w:rPr>
          <w:rFonts w:hint="default" w:ascii="方正仿宋_GBK" w:hAnsi="方正仿宋_GBK" w:eastAsia="方正仿宋_GBK" w:cs="方正仿宋_GBK"/>
          <w:bCs w:val="0"/>
          <w:color w:val="auto"/>
          <w:sz w:val="28"/>
          <w:szCs w:val="28"/>
          <w:highlight w:val="none"/>
        </w:rPr>
        <w:t>前，将密封的比选响应文件送</w:t>
      </w:r>
      <w:r>
        <w:rPr>
          <w:rFonts w:hint="default" w:ascii="方正仿宋_GBK" w:hAnsi="方正仿宋_GBK" w:eastAsia="方正仿宋_GBK" w:cs="方正仿宋_GBK"/>
          <w:bCs w:val="0"/>
          <w:color w:val="auto"/>
          <w:sz w:val="28"/>
          <w:szCs w:val="28"/>
          <w:highlight w:val="none"/>
          <w:lang w:eastAsia="zh-CN"/>
        </w:rPr>
        <w:t>到</w:t>
      </w:r>
      <w:r>
        <w:rPr>
          <w:rFonts w:hint="eastAsia" w:ascii="方正仿宋_GBK" w:hAnsi="方正仿宋_GBK" w:eastAsia="方正仿宋_GBK" w:cs="方正仿宋_GBK"/>
          <w:color w:val="auto"/>
          <w:sz w:val="28"/>
          <w:szCs w:val="28"/>
          <w:highlight w:val="none"/>
        </w:rPr>
        <w:t>重庆江北国际机场有限公司</w:t>
      </w:r>
      <w:r>
        <w:rPr>
          <w:rFonts w:ascii="方正仿宋_GBK" w:hAnsi="方正仿宋_GBK" w:eastAsia="方正仿宋_GBK" w:cs="方正仿宋_GBK"/>
          <w:color w:val="auto"/>
          <w:sz w:val="28"/>
          <w:szCs w:val="28"/>
          <w:highlight w:val="none"/>
        </w:rPr>
        <w:t>飞行区管理部办公楼302室（机场东路17号），过期不予受理。</w:t>
      </w:r>
    </w:p>
    <w:p>
      <w:pPr>
        <w:autoSpaceDE w:val="0"/>
        <w:autoSpaceDN w:val="0"/>
        <w:adjustRightInd w:val="0"/>
        <w:spacing w:line="360" w:lineRule="auto"/>
        <w:ind w:firstLine="560" w:firstLineChars="200"/>
        <w:rPr>
          <w:rFonts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bCs w:val="0"/>
          <w:color w:val="auto"/>
          <w:sz w:val="28"/>
          <w:szCs w:val="28"/>
          <w:highlight w:val="none"/>
          <w:lang w:val="en-US" w:eastAsia="zh-CN"/>
        </w:rPr>
        <w:t>10.2</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递交比选响应文件截止时间前，比选响应人可对所递交的比选响应文件予以补充、修改或者撤回，并书面通知</w:t>
      </w:r>
      <w:r>
        <w:rPr>
          <w:rFonts w:hint="eastAsia" w:ascii="方正仿宋_GBK" w:hAnsi="方正仿宋_GBK" w:eastAsia="方正仿宋_GBK" w:cs="方正仿宋_GBK"/>
          <w:bCs w:val="0"/>
          <w:color w:val="auto"/>
          <w:sz w:val="28"/>
          <w:szCs w:val="28"/>
          <w:highlight w:val="none"/>
          <w:lang w:eastAsia="zh-CN"/>
        </w:rPr>
        <w:t>采购人</w:t>
      </w:r>
      <w:r>
        <w:rPr>
          <w:rFonts w:hint="default" w:ascii="方正仿宋_GBK" w:hAnsi="方正仿宋_GBK" w:eastAsia="方正仿宋_GBK" w:cs="方正仿宋_GBK"/>
          <w:bCs w:val="0"/>
          <w:color w:val="auto"/>
          <w:sz w:val="28"/>
          <w:szCs w:val="28"/>
          <w:highlight w:val="none"/>
          <w:lang w:eastAsia="zh-CN"/>
        </w:rPr>
        <w:t>，</w:t>
      </w:r>
      <w:r>
        <w:rPr>
          <w:rFonts w:hint="default" w:ascii="方正仿宋_GBK" w:hAnsi="方正仿宋_GBK" w:eastAsia="方正仿宋_GBK" w:cs="方正仿宋_GBK"/>
          <w:bCs w:val="0"/>
          <w:color w:val="auto"/>
          <w:sz w:val="28"/>
          <w:szCs w:val="28"/>
          <w:highlight w:val="none"/>
        </w:rPr>
        <w:t>比选响应人补充、修改的内容为比选响应文件的组成部分。</w:t>
      </w:r>
    </w:p>
    <w:p>
      <w:pPr>
        <w:autoSpaceDE w:val="0"/>
        <w:autoSpaceDN w:val="0"/>
        <w:adjustRightInd w:val="0"/>
        <w:spacing w:line="360" w:lineRule="auto"/>
        <w:ind w:firstLine="560" w:firstLineChars="200"/>
        <w:rPr>
          <w:rFonts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bCs w:val="0"/>
          <w:color w:val="auto"/>
          <w:sz w:val="28"/>
          <w:szCs w:val="28"/>
          <w:highlight w:val="none"/>
          <w:lang w:val="en-US" w:eastAsia="zh-CN"/>
        </w:rPr>
        <w:t>10.3</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以下情况，可拒绝接受比选响应文件：</w:t>
      </w:r>
    </w:p>
    <w:p>
      <w:pPr>
        <w:autoSpaceDE w:val="0"/>
        <w:autoSpaceDN w:val="0"/>
        <w:adjustRightInd w:val="0"/>
        <w:spacing w:line="360" w:lineRule="auto"/>
        <w:ind w:firstLine="560" w:firstLineChars="200"/>
        <w:rPr>
          <w:rFonts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bCs w:val="0"/>
          <w:color w:val="auto"/>
          <w:sz w:val="28"/>
          <w:szCs w:val="28"/>
          <w:highlight w:val="none"/>
          <w:lang w:val="en-US" w:eastAsia="zh-CN"/>
        </w:rPr>
        <w:t>10.3.1</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超过递交比选响应文件截止时间后送达的比选响应文件。</w:t>
      </w:r>
    </w:p>
    <w:p>
      <w:pPr>
        <w:autoSpaceDE w:val="0"/>
        <w:autoSpaceDN w:val="0"/>
        <w:adjustRightInd w:val="0"/>
        <w:snapToGrid/>
        <w:spacing w:line="360" w:lineRule="auto"/>
        <w:ind w:firstLine="560" w:firstLineChars="200"/>
        <w:rPr>
          <w:rFonts w:hint="default" w:ascii="方正仿宋_GBK" w:hAnsi="方正仿宋_GBK" w:eastAsia="方正仿宋_GBK" w:cs="方正仿宋_GBK"/>
          <w:bCs w:val="0"/>
          <w:color w:val="auto"/>
          <w:sz w:val="28"/>
          <w:szCs w:val="28"/>
          <w:highlight w:val="none"/>
        </w:rPr>
      </w:pPr>
      <w:r>
        <w:rPr>
          <w:rFonts w:hint="default" w:ascii="方正仿宋_GBK" w:hAnsi="方正仿宋_GBK" w:eastAsia="方正仿宋_GBK" w:cs="方正仿宋_GBK"/>
          <w:bCs w:val="0"/>
          <w:color w:val="auto"/>
          <w:sz w:val="28"/>
          <w:szCs w:val="28"/>
          <w:highlight w:val="none"/>
          <w:lang w:val="en-US" w:eastAsia="zh-CN"/>
        </w:rPr>
        <w:t>10.3.2</w:t>
      </w:r>
      <w:r>
        <w:rPr>
          <w:rFonts w:hint="eastAsia" w:ascii="方正仿宋_GBK" w:hAnsi="方正仿宋_GBK" w:eastAsia="方正仿宋_GBK" w:cs="方正仿宋_GBK"/>
          <w:bCs w:val="0"/>
          <w:color w:val="auto"/>
          <w:sz w:val="28"/>
          <w:szCs w:val="28"/>
          <w:highlight w:val="none"/>
          <w:lang w:val="en-US" w:eastAsia="zh-CN"/>
        </w:rPr>
        <w:t xml:space="preserve"> </w:t>
      </w:r>
      <w:r>
        <w:rPr>
          <w:rFonts w:hint="default" w:ascii="方正仿宋_GBK" w:hAnsi="方正仿宋_GBK" w:eastAsia="方正仿宋_GBK" w:cs="方正仿宋_GBK"/>
          <w:bCs w:val="0"/>
          <w:color w:val="auto"/>
          <w:sz w:val="28"/>
          <w:szCs w:val="28"/>
          <w:highlight w:val="none"/>
        </w:rPr>
        <w:t>未按照规定要求密封比选响应文件的。</w:t>
      </w:r>
      <w:r>
        <w:rPr>
          <w:rFonts w:hint="eastAsia" w:ascii="方正仿宋_GBK" w:hAnsi="方正仿宋_GBK" w:eastAsia="方正仿宋_GBK" w:cs="方正仿宋_GBK"/>
          <w:color w:val="000000"/>
          <w:sz w:val="28"/>
          <w:szCs w:val="28"/>
          <w:lang w:eastAsia="zh-CN"/>
        </w:rPr>
        <w:t>比选响应文件封面及密封袋</w:t>
      </w:r>
      <w:r>
        <w:rPr>
          <w:rFonts w:hint="eastAsia" w:ascii="方正仿宋_GBK" w:hAnsi="方正仿宋_GBK" w:eastAsia="方正仿宋_GBK" w:cs="方正仿宋_GBK"/>
          <w:color w:val="000000"/>
          <w:kern w:val="0"/>
          <w:sz w:val="28"/>
          <w:szCs w:val="28"/>
        </w:rPr>
        <w:t>封面上须注明“项目名称”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eastAsia="zh-CN"/>
        </w:rPr>
        <w:t>项目</w:t>
      </w:r>
      <w:r>
        <w:rPr>
          <w:rFonts w:hint="eastAsia" w:ascii="方正仿宋_GBK" w:hAnsi="方正仿宋_GBK" w:eastAsia="方正仿宋_GBK" w:cs="方正仿宋_GBK"/>
          <w:color w:val="000000"/>
          <w:kern w:val="0"/>
          <w:sz w:val="28"/>
          <w:szCs w:val="28"/>
        </w:rPr>
        <w:t>编号”</w:t>
      </w:r>
      <w:r>
        <w:rPr>
          <w:rFonts w:hint="eastAsia" w:ascii="方正仿宋_GBK" w:hAnsi="方正仿宋_GBK" w:eastAsia="方正仿宋_GBK" w:cs="方正仿宋_GBK"/>
          <w:color w:val="000000"/>
          <w:kern w:val="0"/>
          <w:sz w:val="28"/>
          <w:szCs w:val="28"/>
          <w:lang w:eastAsia="zh-CN"/>
        </w:rPr>
        <w:t>、“比选响应单位名称”，并加盖单位公章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10.4 </w:t>
      </w:r>
      <w:r>
        <w:rPr>
          <w:rFonts w:hint="eastAsia" w:ascii="方正仿宋_GBK" w:hAnsi="方正仿宋_GBK" w:eastAsia="方正仿宋_GBK" w:cs="方正仿宋_GBK"/>
          <w:color w:val="000000"/>
          <w:sz w:val="28"/>
          <w:szCs w:val="28"/>
        </w:rPr>
        <w:t>比选响应文件作废</w:t>
      </w:r>
      <w:r>
        <w:rPr>
          <w:rFonts w:hint="eastAsia" w:ascii="方正仿宋_GBK" w:hAnsi="方正仿宋_GBK" w:eastAsia="方正仿宋_GBK" w:cs="方正仿宋_GBK"/>
          <w:color w:val="000000"/>
          <w:sz w:val="28"/>
          <w:szCs w:val="28"/>
          <w:lang w:eastAsia="zh-CN"/>
        </w:rPr>
        <w:t>条款</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比选响应文件散装或者活页装订的。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资质不符或超出经营范围比选的。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有串通比选或弄虚作假或有其他违法行为的。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.4</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比选响应文件无法定代表签字或签字人无有效授权书的。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比选有效期不足的。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.6</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未按规定的格式填写</w:t>
      </w:r>
      <w:r>
        <w:rPr>
          <w:rFonts w:hint="eastAsia" w:ascii="方正仿宋_GBK" w:hAnsi="方正仿宋_GBK" w:eastAsia="方正仿宋_GBK" w:cs="方正仿宋_GBK"/>
          <w:color w:val="000000"/>
          <w:sz w:val="28"/>
          <w:szCs w:val="28"/>
          <w:lang w:eastAsia="zh-CN"/>
        </w:rPr>
        <w:t>（增项填写除外）</w:t>
      </w:r>
      <w:r>
        <w:rPr>
          <w:rFonts w:hint="eastAsia" w:ascii="方正仿宋_GBK" w:hAnsi="方正仿宋_GBK" w:eastAsia="方正仿宋_GBK" w:cs="方正仿宋_GBK"/>
          <w:color w:val="000000"/>
          <w:sz w:val="28"/>
          <w:szCs w:val="28"/>
        </w:rPr>
        <w:t>，内容不全或关键字迹模糊、无法辨认的。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.7</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未按比选文件要求密封的。</w:t>
      </w:r>
    </w:p>
    <w:p>
      <w:pPr>
        <w:autoSpaceDE w:val="0"/>
        <w:autoSpaceDN w:val="0"/>
        <w:adjustRightInd w:val="0"/>
        <w:snapToGrid/>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10.4</w:t>
      </w:r>
      <w:r>
        <w:rPr>
          <w:rFonts w:hint="eastAsia" w:ascii="方正仿宋_GBK" w:hAnsi="方正仿宋_GBK" w:eastAsia="方正仿宋_GBK" w:cs="方正仿宋_GBK"/>
          <w:color w:val="000000"/>
          <w:sz w:val="28"/>
          <w:szCs w:val="28"/>
        </w:rPr>
        <w:t>.8</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评审委员会审查发现比选响应文件未能对比选文件提出的所有实质性要求和条件作出响应的。</w:t>
      </w:r>
    </w:p>
    <w:p>
      <w:pPr>
        <w:autoSpaceDE w:val="0"/>
        <w:autoSpaceDN w:val="0"/>
        <w:adjustRightInd w:val="0"/>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w:t>
      </w:r>
      <w:r>
        <w:rPr>
          <w:rFonts w:hint="eastAsia" w:ascii="方正仿宋_GBK" w:hAnsi="方正仿宋_GBK" w:eastAsia="方正仿宋_GBK" w:cs="方正仿宋_GBK"/>
          <w:color w:val="000000"/>
          <w:sz w:val="28"/>
          <w:szCs w:val="28"/>
          <w:lang w:val="en-US" w:eastAsia="zh-CN"/>
        </w:rPr>
        <w:t xml:space="preserve">.4.9 </w:t>
      </w:r>
      <w:r>
        <w:rPr>
          <w:rFonts w:hint="eastAsia" w:ascii="方正仿宋_GBK" w:hAnsi="方正仿宋_GBK" w:eastAsia="方正仿宋_GBK" w:cs="方正仿宋_GBK"/>
          <w:color w:val="000000"/>
          <w:sz w:val="28"/>
          <w:szCs w:val="28"/>
        </w:rPr>
        <w:t>评审委员会应当根据比选采购文件，审查并逐项列出比选响应文件的全部比选响应偏差（比选响应偏差分为重大偏差和细微偏差），有重大偏差的，应作废。</w:t>
      </w:r>
    </w:p>
    <w:p>
      <w:pPr>
        <w:autoSpaceDE w:val="0"/>
        <w:autoSpaceDN w:val="0"/>
        <w:adjustRightInd w:val="0"/>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0</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 xml:space="preserve">4.10 </w:t>
      </w:r>
      <w:r>
        <w:rPr>
          <w:rFonts w:hint="eastAsia" w:ascii="方正仿宋_GBK" w:hAnsi="方正仿宋_GBK" w:eastAsia="方正仿宋_GBK" w:cs="方正仿宋_GBK"/>
          <w:color w:val="000000"/>
          <w:sz w:val="28"/>
          <w:szCs w:val="28"/>
        </w:rPr>
        <w:t>比选响应文件附有</w:t>
      </w:r>
      <w:r>
        <w:rPr>
          <w:rFonts w:hint="eastAsia" w:ascii="方正仿宋_GBK" w:hAnsi="方正仿宋_GBK" w:eastAsia="方正仿宋_GBK" w:cs="方正仿宋_GBK"/>
          <w:color w:val="000000"/>
          <w:sz w:val="28"/>
          <w:szCs w:val="28"/>
          <w:lang w:eastAsia="zh-CN"/>
        </w:rPr>
        <w:t>采购人</w:t>
      </w:r>
      <w:r>
        <w:rPr>
          <w:rFonts w:hint="eastAsia" w:ascii="方正仿宋_GBK" w:hAnsi="方正仿宋_GBK" w:eastAsia="方正仿宋_GBK" w:cs="方正仿宋_GBK"/>
          <w:color w:val="000000"/>
          <w:sz w:val="28"/>
          <w:szCs w:val="28"/>
        </w:rPr>
        <w:t>不能接受的条件。</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一</w:t>
      </w:r>
      <w:r>
        <w:rPr>
          <w:rFonts w:hint="eastAsia" w:ascii="方正仿宋_GBK" w:hAnsi="方正仿宋_GBK" w:eastAsia="方正仿宋_GBK" w:cs="方正仿宋_GBK"/>
          <w:b/>
          <w:color w:val="auto"/>
          <w:sz w:val="28"/>
          <w:szCs w:val="28"/>
          <w:highlight w:val="none"/>
        </w:rPr>
        <w:t>、异议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rPr>
        <w:t>比选</w:t>
      </w:r>
      <w:r>
        <w:rPr>
          <w:rFonts w:hint="eastAsia" w:ascii="方正仿宋_GBK" w:hAnsi="方正仿宋_GBK" w:eastAsia="方正仿宋_GBK" w:cs="方正仿宋_GBK"/>
          <w:color w:val="auto"/>
          <w:sz w:val="28"/>
          <w:szCs w:val="28"/>
          <w:highlight w:val="none"/>
          <w:lang w:eastAsia="zh-CN"/>
        </w:rPr>
        <w:t>响应人</w:t>
      </w:r>
      <w:r>
        <w:rPr>
          <w:rFonts w:hint="eastAsia" w:ascii="方正仿宋_GBK" w:hAnsi="方正仿宋_GBK" w:eastAsia="方正仿宋_GBK" w:cs="方正仿宋_GBK"/>
          <w:color w:val="auto"/>
          <w:sz w:val="28"/>
          <w:szCs w:val="28"/>
          <w:highlight w:val="none"/>
        </w:rPr>
        <w:t>或其他利害关系人认为采购活动不符合法律、行政等规定的，应当在采购结果公示期之内以书面形式向</w:t>
      </w:r>
      <w:r>
        <w:rPr>
          <w:rFonts w:hint="eastAsia" w:ascii="方正仿宋_GBK" w:hAnsi="方正仿宋_GBK" w:eastAsia="方正仿宋_GBK" w:cs="方正仿宋_GBK"/>
          <w:color w:val="auto"/>
          <w:sz w:val="28"/>
          <w:szCs w:val="28"/>
          <w:highlight w:val="none"/>
          <w:lang w:eastAsia="zh-CN"/>
        </w:rPr>
        <w:t>采购人</w:t>
      </w:r>
      <w:r>
        <w:rPr>
          <w:rFonts w:hint="eastAsia" w:ascii="方正仿宋_GBK" w:hAnsi="方正仿宋_GBK" w:eastAsia="方正仿宋_GBK" w:cs="方正仿宋_GBK"/>
          <w:color w:val="auto"/>
          <w:sz w:val="28"/>
          <w:szCs w:val="28"/>
          <w:highlight w:val="none"/>
        </w:rPr>
        <w:t>提出异议（以</w:t>
      </w:r>
      <w:r>
        <w:rPr>
          <w:rFonts w:hint="eastAsia" w:ascii="方正仿宋_GBK" w:hAnsi="方正仿宋_GBK" w:eastAsia="方正仿宋_GBK" w:cs="方正仿宋_GBK"/>
          <w:color w:val="auto"/>
          <w:sz w:val="28"/>
          <w:szCs w:val="28"/>
          <w:highlight w:val="none"/>
          <w:lang w:eastAsia="zh-CN"/>
        </w:rPr>
        <w:t>采购人</w:t>
      </w:r>
      <w:r>
        <w:rPr>
          <w:rFonts w:hint="eastAsia" w:ascii="方正仿宋_GBK" w:hAnsi="方正仿宋_GBK" w:eastAsia="方正仿宋_GBK" w:cs="方正仿宋_GBK"/>
          <w:color w:val="auto"/>
          <w:sz w:val="28"/>
          <w:szCs w:val="28"/>
          <w:highlight w:val="none"/>
        </w:rPr>
        <w:t>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rPr>
        <w:t>异议提出人向</w:t>
      </w:r>
      <w:r>
        <w:rPr>
          <w:rFonts w:hint="eastAsia" w:ascii="方正仿宋_GBK" w:hAnsi="方正仿宋_GBK" w:eastAsia="方正仿宋_GBK" w:cs="方正仿宋_GBK"/>
          <w:color w:val="auto"/>
          <w:sz w:val="28"/>
          <w:szCs w:val="28"/>
          <w:highlight w:val="none"/>
          <w:lang w:eastAsia="zh-CN"/>
        </w:rPr>
        <w:t>采购人</w:t>
      </w:r>
      <w:r>
        <w:rPr>
          <w:rFonts w:hint="eastAsia" w:ascii="方正仿宋_GBK" w:hAnsi="方正仿宋_GBK" w:eastAsia="方正仿宋_GBK" w:cs="方正仿宋_GBK"/>
          <w:color w:val="auto"/>
          <w:sz w:val="28"/>
          <w:szCs w:val="28"/>
          <w:highlight w:val="none"/>
        </w:rPr>
        <w:t>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.5 </w:t>
      </w:r>
      <w:r>
        <w:rPr>
          <w:rFonts w:hint="eastAsia" w:ascii="方正仿宋_GBK" w:hAnsi="方正仿宋_GBK" w:eastAsia="方正仿宋_GBK" w:cs="方正仿宋_GBK"/>
          <w:color w:val="auto"/>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.6 </w:t>
      </w:r>
      <w:r>
        <w:rPr>
          <w:rFonts w:hint="eastAsia" w:ascii="方正仿宋_GBK" w:hAnsi="方正仿宋_GBK" w:eastAsia="方正仿宋_GBK" w:cs="方正仿宋_GBK"/>
          <w:color w:val="auto"/>
          <w:sz w:val="28"/>
          <w:szCs w:val="28"/>
          <w:highlight w:val="none"/>
        </w:rPr>
        <w:t>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ascii="方正仿宋_GBK" w:hAnsi="方正仿宋_GBK" w:eastAsia="方正仿宋_GBK" w:cs="方正仿宋_GBK"/>
          <w:color w:val="auto"/>
          <w:sz w:val="28"/>
          <w:szCs w:val="28"/>
          <w:highlight w:val="none"/>
        </w:rPr>
        <w:t xml:space="preserve">.7 </w:t>
      </w:r>
      <w:r>
        <w:rPr>
          <w:rFonts w:hint="eastAsia" w:ascii="方正仿宋_GBK" w:hAnsi="方正仿宋_GBK" w:eastAsia="方正仿宋_GBK" w:cs="方正仿宋_GBK"/>
          <w:color w:val="auto"/>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二</w:t>
      </w:r>
      <w:r>
        <w:rPr>
          <w:rFonts w:hint="eastAsia" w:ascii="方正仿宋_GBK" w:hAnsi="方正仿宋_GBK" w:eastAsia="方正仿宋_GBK" w:cs="方正仿宋_GBK"/>
          <w:b/>
          <w:color w:val="auto"/>
          <w:sz w:val="28"/>
          <w:szCs w:val="28"/>
          <w:highlight w:val="none"/>
        </w:rPr>
        <w:t>、监督</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重庆江北国际机场有限公司飞行区管理部采购监督小组</w:t>
      </w:r>
      <w:r>
        <w:rPr>
          <w:rFonts w:hint="eastAsia" w:ascii="方正仿宋_GBK" w:hAnsi="方正仿宋_GBK" w:eastAsia="方正仿宋_GBK" w:cs="方正仿宋_GBK"/>
          <w:color w:val="auto"/>
          <w:sz w:val="28"/>
          <w:szCs w:val="28"/>
          <w:highlight w:val="none"/>
          <w:lang w:eastAsia="zh-CN"/>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地址：重庆江北国际机场有限公司飞行区管理部</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三</w:t>
      </w:r>
      <w:r>
        <w:rPr>
          <w:rFonts w:hint="eastAsia" w:ascii="方正仿宋_GBK" w:hAnsi="方正仿宋_GBK" w:eastAsia="方正仿宋_GBK" w:cs="方正仿宋_GBK"/>
          <w:b/>
          <w:color w:val="auto"/>
          <w:sz w:val="28"/>
          <w:szCs w:val="28"/>
          <w:highlight w:val="none"/>
        </w:rPr>
        <w:t>、比选时间、地点及结果通知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u w:val="none"/>
        </w:rPr>
      </w:pPr>
      <w:r>
        <w:rPr>
          <w:rFonts w:ascii="方正仿宋_GBK" w:hAnsi="方正仿宋_GBK" w:eastAsia="方正仿宋_GBK" w:cs="方正仿宋_GBK"/>
          <w:color w:val="auto"/>
          <w:sz w:val="28"/>
          <w:szCs w:val="28"/>
          <w:highlight w:val="none"/>
        </w:rPr>
        <w:t>1</w:t>
      </w:r>
      <w:r>
        <w:rPr>
          <w:rFonts w:hint="default" w:ascii="方正仿宋_GBK" w:hAnsi="方正仿宋_GBK" w:eastAsia="方正仿宋_GBK" w:cs="方正仿宋_GBK"/>
          <w:color w:val="auto"/>
          <w:sz w:val="28"/>
          <w:szCs w:val="28"/>
          <w:highlight w:val="none"/>
          <w:lang w:val="en-US" w:eastAsia="zh-CN"/>
        </w:rPr>
        <w:t>3</w:t>
      </w:r>
      <w:r>
        <w:rPr>
          <w:rFonts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u w:val="none"/>
        </w:rPr>
        <w:t>比选响应文件必须在20</w:t>
      </w:r>
      <w:r>
        <w:rPr>
          <w:rFonts w:hint="eastAsia" w:ascii="方正仿宋_GBK" w:hAnsi="方正仿宋_GBK" w:eastAsia="方正仿宋_GBK" w:cs="方正仿宋_GBK"/>
          <w:color w:val="auto"/>
          <w:sz w:val="28"/>
          <w:szCs w:val="28"/>
          <w:highlight w:val="none"/>
          <w:u w:val="none"/>
          <w:lang w:val="en-US" w:eastAsia="zh-CN"/>
        </w:rPr>
        <w:t>21</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7</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13</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val="en-US" w:eastAsia="zh-CN"/>
        </w:rPr>
        <w:t>9</w:t>
      </w:r>
      <w:r>
        <w:rPr>
          <w:rFonts w:hint="eastAsia" w:ascii="方正仿宋_GBK" w:hAnsi="方正仿宋_GBK" w:eastAsia="方正仿宋_GBK" w:cs="方正仿宋_GBK"/>
          <w:color w:val="auto"/>
          <w:sz w:val="28"/>
          <w:szCs w:val="28"/>
          <w:highlight w:val="none"/>
          <w:u w:val="none"/>
          <w:lang w:eastAsia="zh-CN"/>
        </w:rPr>
        <w:t>时</w:t>
      </w:r>
      <w:r>
        <w:rPr>
          <w:rFonts w:hint="eastAsia" w:ascii="方正仿宋_GBK" w:hAnsi="方正仿宋_GBK" w:eastAsia="方正仿宋_GBK" w:cs="方正仿宋_GBK"/>
          <w:color w:val="auto"/>
          <w:sz w:val="28"/>
          <w:szCs w:val="28"/>
          <w:highlight w:val="none"/>
          <w:u w:val="none"/>
          <w:lang w:val="en-US" w:eastAsia="zh-CN"/>
        </w:rPr>
        <w:t>30分</w:t>
      </w:r>
      <w:r>
        <w:rPr>
          <w:rFonts w:hint="eastAsia" w:ascii="方正仿宋_GBK" w:hAnsi="方正仿宋_GBK" w:eastAsia="方正仿宋_GBK" w:cs="方正仿宋_GBK"/>
          <w:color w:val="auto"/>
          <w:sz w:val="28"/>
          <w:szCs w:val="28"/>
          <w:highlight w:val="none"/>
          <w:u w:val="none"/>
        </w:rPr>
        <w:t>至</w:t>
      </w:r>
      <w:r>
        <w:rPr>
          <w:rFonts w:hint="eastAsia" w:ascii="方正仿宋_GBK" w:hAnsi="方正仿宋_GBK" w:eastAsia="方正仿宋_GBK" w:cs="方正仿宋_GBK"/>
          <w:color w:val="auto"/>
          <w:sz w:val="28"/>
          <w:szCs w:val="28"/>
          <w:highlight w:val="none"/>
          <w:u w:val="none"/>
          <w:lang w:val="en-US" w:eastAsia="zh-CN"/>
        </w:rPr>
        <w:t>10</w:t>
      </w:r>
      <w:r>
        <w:rPr>
          <w:rFonts w:hint="eastAsia" w:ascii="方正仿宋_GBK" w:hAnsi="方正仿宋_GBK" w:eastAsia="方正仿宋_GBK" w:cs="方正仿宋_GBK"/>
          <w:color w:val="auto"/>
          <w:sz w:val="28"/>
          <w:szCs w:val="28"/>
          <w:highlight w:val="none"/>
          <w:u w:val="none"/>
        </w:rPr>
        <w:t>时送到</w:t>
      </w:r>
      <w:r>
        <w:rPr>
          <w:rFonts w:hint="eastAsia" w:ascii="方正仿宋_GBK" w:hAnsi="方正仿宋_GBK" w:eastAsia="方正仿宋_GBK" w:cs="方正仿宋_GBK"/>
          <w:color w:val="auto"/>
          <w:sz w:val="28"/>
          <w:szCs w:val="28"/>
          <w:highlight w:val="none"/>
        </w:rPr>
        <w:t>重庆江北国际机场有限公司</w:t>
      </w:r>
      <w:r>
        <w:rPr>
          <w:rFonts w:hint="eastAsia" w:ascii="方正仿宋_GBK" w:hAnsi="方正仿宋_GBK" w:eastAsia="方正仿宋_GBK" w:cs="方正仿宋_GBK"/>
          <w:color w:val="auto"/>
          <w:sz w:val="28"/>
          <w:szCs w:val="28"/>
          <w:highlight w:val="none"/>
          <w:u w:val="none"/>
          <w:lang w:eastAsia="zh-CN"/>
        </w:rPr>
        <w:t>飞行区管理部</w:t>
      </w:r>
      <w:r>
        <w:rPr>
          <w:rFonts w:hint="eastAsia" w:ascii="方正仿宋_GBK" w:hAnsi="方正仿宋_GBK" w:eastAsia="方正仿宋_GBK" w:cs="方正仿宋_GBK"/>
          <w:color w:val="auto"/>
          <w:sz w:val="28"/>
          <w:szCs w:val="28"/>
          <w:highlight w:val="none"/>
          <w:u w:val="none"/>
          <w:lang w:val="en-US" w:eastAsia="zh-CN"/>
        </w:rPr>
        <w:t>302室（机场东路17号）</w:t>
      </w:r>
      <w:r>
        <w:rPr>
          <w:rFonts w:hint="eastAsia" w:ascii="方正仿宋_GBK" w:hAnsi="方正仿宋_GBK" w:eastAsia="方正仿宋_GBK" w:cs="方正仿宋_GBK"/>
          <w:color w:val="auto"/>
          <w:sz w:val="28"/>
          <w:szCs w:val="28"/>
          <w:highlight w:val="none"/>
          <w:u w:val="none"/>
        </w:rPr>
        <w:t>，过期不予受理。</w:t>
      </w:r>
    </w:p>
    <w:p>
      <w:pPr>
        <w:snapToGrid w:val="0"/>
        <w:spacing w:line="360" w:lineRule="auto"/>
        <w:ind w:firstLine="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rPr>
        <w:t xml:space="preserve">.2  </w:t>
      </w:r>
      <w:r>
        <w:rPr>
          <w:rFonts w:hint="eastAsia" w:ascii="方正仿宋_GBK" w:hAnsi="方正仿宋_GBK" w:eastAsia="方正仿宋_GBK" w:cs="方正仿宋_GBK"/>
          <w:color w:val="auto"/>
          <w:sz w:val="28"/>
          <w:szCs w:val="28"/>
          <w:highlight w:val="none"/>
          <w:u w:val="none"/>
          <w:lang w:val="en-US" w:eastAsia="zh-CN"/>
        </w:rPr>
        <w:t>2021</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7</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13</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val="en-US" w:eastAsia="zh-CN"/>
        </w:rPr>
        <w:t>10</w:t>
      </w:r>
      <w:r>
        <w:rPr>
          <w:rFonts w:hint="eastAsia" w:ascii="方正仿宋_GBK" w:hAnsi="方正仿宋_GBK" w:eastAsia="方正仿宋_GBK" w:cs="方正仿宋_GBK"/>
          <w:color w:val="auto"/>
          <w:sz w:val="28"/>
          <w:szCs w:val="28"/>
          <w:highlight w:val="none"/>
          <w:u w:val="none"/>
        </w:rPr>
        <w:t>时在</w:t>
      </w:r>
      <w:r>
        <w:rPr>
          <w:rFonts w:hint="eastAsia" w:ascii="方正仿宋_GBK" w:hAnsi="方正仿宋_GBK" w:eastAsia="方正仿宋_GBK" w:cs="方正仿宋_GBK"/>
          <w:color w:val="auto"/>
          <w:sz w:val="28"/>
          <w:szCs w:val="28"/>
          <w:highlight w:val="none"/>
        </w:rPr>
        <w:t>重庆江北国际机场有限公司</w:t>
      </w:r>
      <w:r>
        <w:rPr>
          <w:rFonts w:hint="eastAsia" w:ascii="方正仿宋_GBK" w:hAnsi="方正仿宋_GBK" w:eastAsia="方正仿宋_GBK" w:cs="方正仿宋_GBK"/>
          <w:color w:val="auto"/>
          <w:sz w:val="28"/>
          <w:szCs w:val="28"/>
          <w:highlight w:val="none"/>
          <w:u w:val="none"/>
          <w:lang w:eastAsia="zh-CN"/>
        </w:rPr>
        <w:t>飞行区管理部</w:t>
      </w:r>
      <w:r>
        <w:rPr>
          <w:rFonts w:hint="eastAsia" w:ascii="方正仿宋_GBK" w:hAnsi="方正仿宋_GBK" w:eastAsia="方正仿宋_GBK" w:cs="方正仿宋_GBK"/>
          <w:color w:val="auto"/>
          <w:sz w:val="28"/>
          <w:szCs w:val="28"/>
          <w:highlight w:val="none"/>
          <w:u w:val="none"/>
          <w:lang w:val="en-US" w:eastAsia="zh-CN"/>
        </w:rPr>
        <w:t>302室（机场东路17号）</w:t>
      </w:r>
      <w:r>
        <w:rPr>
          <w:rFonts w:hint="eastAsia" w:ascii="方正仿宋_GBK" w:hAnsi="方正仿宋_GBK" w:eastAsia="方正仿宋_GBK" w:cs="方正仿宋_GBK"/>
          <w:color w:val="auto"/>
          <w:sz w:val="28"/>
          <w:szCs w:val="28"/>
          <w:highlight w:val="none"/>
          <w:u w:val="none"/>
        </w:rPr>
        <w:t>办公楼对本项目进行比选，各比选响应人须参加。注：比选开始前，各比选响应人须在</w:t>
      </w:r>
      <w:r>
        <w:rPr>
          <w:rFonts w:hint="eastAsia" w:ascii="方正仿宋_GBK" w:hAnsi="方正仿宋_GBK" w:eastAsia="方正仿宋_GBK" w:cs="方正仿宋_GBK"/>
          <w:color w:val="auto"/>
          <w:sz w:val="28"/>
          <w:szCs w:val="28"/>
          <w:highlight w:val="none"/>
        </w:rPr>
        <w:t>重庆江北国际机场有限公司</w:t>
      </w:r>
      <w:r>
        <w:rPr>
          <w:rFonts w:hint="eastAsia" w:ascii="方正仿宋_GBK" w:hAnsi="方正仿宋_GBK" w:eastAsia="方正仿宋_GBK" w:cs="方正仿宋_GBK"/>
          <w:color w:val="auto"/>
          <w:sz w:val="28"/>
          <w:szCs w:val="28"/>
          <w:highlight w:val="none"/>
          <w:u w:val="none"/>
          <w:lang w:eastAsia="zh-CN"/>
        </w:rPr>
        <w:t>飞行区管理部</w:t>
      </w:r>
      <w:r>
        <w:rPr>
          <w:rFonts w:hint="eastAsia" w:ascii="方正仿宋_GBK" w:hAnsi="方正仿宋_GBK" w:eastAsia="方正仿宋_GBK" w:cs="方正仿宋_GBK"/>
          <w:color w:val="auto"/>
          <w:sz w:val="28"/>
          <w:szCs w:val="28"/>
          <w:highlight w:val="none"/>
          <w:u w:val="none"/>
          <w:lang w:val="en-US" w:eastAsia="zh-CN"/>
        </w:rPr>
        <w:t>302室</w:t>
      </w:r>
      <w:r>
        <w:rPr>
          <w:rFonts w:hint="eastAsia" w:ascii="方正仿宋_GBK" w:hAnsi="方正仿宋_GBK" w:eastAsia="方正仿宋_GBK" w:cs="方正仿宋_GBK"/>
          <w:color w:val="auto"/>
          <w:sz w:val="28"/>
          <w:szCs w:val="28"/>
          <w:highlight w:val="none"/>
          <w:u w:val="none"/>
        </w:rPr>
        <w:t>等候通知具体比选地点。</w:t>
      </w:r>
    </w:p>
    <w:p>
      <w:pPr>
        <w:snapToGrid w:val="0"/>
        <w:spacing w:line="360" w:lineRule="auto"/>
        <w:ind w:firstLine="0"/>
        <w:rPr>
          <w:rFonts w:eastAsia="仿宋_GB2312"/>
          <w:sz w:val="28"/>
          <w:szCs w:val="28"/>
        </w:rPr>
      </w:pPr>
      <w:r>
        <w:rPr>
          <w:rFonts w:eastAsia="仿宋_GB2312"/>
          <w:sz w:val="28"/>
          <w:szCs w:val="28"/>
        </w:rPr>
        <w:t>附件1：</w:t>
      </w:r>
    </w:p>
    <w:p>
      <w:pPr>
        <w:jc w:val="center"/>
        <w:rPr>
          <w:rFonts w:eastAsia="方正小标宋简体"/>
          <w:b w:val="0"/>
          <w:bCs/>
          <w:sz w:val="36"/>
          <w:szCs w:val="36"/>
        </w:rPr>
      </w:pPr>
      <w:r>
        <w:rPr>
          <w:rFonts w:eastAsia="方正小标宋简体"/>
          <w:b w:val="0"/>
          <w:bCs/>
          <w:sz w:val="36"/>
          <w:szCs w:val="36"/>
        </w:rPr>
        <w:t>助航灯光部升压变压器及低压断路器统计表</w:t>
      </w:r>
    </w:p>
    <w:p>
      <w:pPr>
        <w:pStyle w:val="2"/>
        <w:spacing w:before="0" w:after="0" w:line="240" w:lineRule="auto"/>
        <w:rPr>
          <w:rFonts w:eastAsia="宋体"/>
          <w:b/>
          <w:sz w:val="20"/>
          <w:szCs w:val="20"/>
        </w:rPr>
      </w:pPr>
    </w:p>
    <w:tbl>
      <w:tblPr>
        <w:tblStyle w:val="6"/>
        <w:tblpPr w:leftFromText="180" w:rightFromText="180" w:vertAnchor="text" w:horzAnchor="page" w:tblpX="1857" w:tblpY="50"/>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1号灯光站升压变压器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705" w:type="dxa"/>
            <w:gridSpan w:val="2"/>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660"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645" w:type="dxa"/>
            <w:gridSpan w:val="2"/>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62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02L坡度灯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滑中2</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33</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58</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rPr>
              <w:t>标记牌</w:t>
            </w:r>
            <w:r>
              <w:rPr>
                <w:rFonts w:hint="eastAsia" w:asciiTheme="minorEastAsia" w:hAnsiTheme="minorEastAsia" w:eastAsiaTheme="minorEastAsia" w:cstheme="minorEastAsia"/>
                <w:color w:val="auto"/>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02R坡度灯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eastAsia="zh-CN" w:bidi="ar"/>
              </w:rPr>
              <w:t>滑</w:t>
            </w:r>
            <w:r>
              <w:rPr>
                <w:rFonts w:hint="eastAsia" w:asciiTheme="minorEastAsia" w:hAnsiTheme="minorEastAsia" w:eastAsiaTheme="minorEastAsia" w:cstheme="minorEastAsia"/>
                <w:kern w:val="0"/>
                <w:szCs w:val="21"/>
                <w:lang w:bidi="ar"/>
              </w:rPr>
              <w:t>中3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40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B1滑中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59</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02L进近1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color w:val="auto"/>
                <w:kern w:val="0"/>
                <w:szCs w:val="21"/>
                <w:lang w:bidi="ar"/>
              </w:rPr>
              <w:t>41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B4滑中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60</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02L进近2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滑中5</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kern w:val="0"/>
                <w:szCs w:val="21"/>
                <w:lang w:bidi="ar"/>
              </w:rPr>
              <w:t>42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B5滑中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61</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02R进近1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滑中6</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lang w:val="en-US" w:eastAsia="zh-CN"/>
              </w:rPr>
              <w:t>43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kern w:val="0"/>
                <w:szCs w:val="21"/>
              </w:rPr>
              <w:t>B7滑中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62</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02R进近2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lang w:val="en-US" w:eastAsia="zh-CN"/>
              </w:rPr>
              <w:t>44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新滑中灯</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02L入口1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滑中8</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lang w:val="en-US" w:eastAsia="zh-CN"/>
              </w:rPr>
            </w:pPr>
            <w:r>
              <w:rPr>
                <w:rFonts w:hint="eastAsia" w:asciiTheme="minorEastAsia" w:hAnsiTheme="minorEastAsia" w:eastAsiaTheme="minorEastAsia" w:cstheme="minorEastAsia"/>
                <w:color w:val="auto"/>
                <w:kern w:val="0"/>
                <w:szCs w:val="21"/>
                <w:lang w:val="en-US" w:eastAsia="zh-CN" w:bidi="ar"/>
              </w:rPr>
              <w:t>45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新停止牌1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64</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02L入口2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滑中9</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lang w:val="en-US" w:eastAsia="zh-CN"/>
              </w:rPr>
            </w:pPr>
            <w:r>
              <w:rPr>
                <w:rFonts w:hint="eastAsia" w:asciiTheme="minorEastAsia" w:hAnsiTheme="minorEastAsia" w:eastAsiaTheme="minorEastAsia" w:cstheme="minorEastAsia"/>
                <w:color w:val="auto"/>
                <w:kern w:val="0"/>
                <w:szCs w:val="21"/>
                <w:lang w:val="en-US" w:eastAsia="zh-CN" w:bidi="ar"/>
              </w:rPr>
              <w:t>46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新停止牌2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65</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02R入口1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28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color w:val="000000"/>
                <w:kern w:val="0"/>
                <w:szCs w:val="21"/>
              </w:rPr>
              <w:t>滑中10</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47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西接地1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66</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备机8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02R入口2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29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西接地2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67</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备机9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西跑中灯1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西侧边1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68</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备机10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东跑中灯1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25</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西侧边2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69</w:t>
            </w:r>
          </w:p>
        </w:tc>
        <w:tc>
          <w:tcPr>
            <w:tcW w:w="162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color w:val="000000"/>
                <w:kern w:val="0"/>
                <w:szCs w:val="21"/>
              </w:rPr>
              <w:t>备机1</w:t>
            </w:r>
            <w:r>
              <w:rPr>
                <w:rFonts w:hint="eastAsia" w:asciiTheme="minorEastAsia" w:hAnsiTheme="minorEastAsia" w:eastAsiaTheme="minorEastAsia" w:cstheme="minorEastAsia"/>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西跑边灯1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26</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警戒灯1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70</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lang w:val="en-US" w:eastAsia="zh-CN"/>
              </w:rPr>
              <w:t>备机12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东跑边灯1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71</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lang w:val="en-US" w:eastAsia="zh-CN"/>
              </w:rPr>
              <w:t>备机13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28</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72</w:t>
            </w:r>
          </w:p>
        </w:tc>
        <w:tc>
          <w:tcPr>
            <w:tcW w:w="162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lang w:val="en-US" w:eastAsia="zh-CN"/>
              </w:rPr>
              <w:t>备机14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29</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标记牌3</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备机15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17</w:t>
            </w:r>
          </w:p>
        </w:tc>
        <w:tc>
          <w:tcPr>
            <w:tcW w:w="141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滑边5</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30</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标记牌4</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18</w:t>
            </w:r>
          </w:p>
        </w:tc>
        <w:tc>
          <w:tcPr>
            <w:tcW w:w="141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滑边6</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37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31</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000000"/>
                <w:kern w:val="0"/>
                <w:szCs w:val="21"/>
              </w:rPr>
              <w:t>标记牌</w:t>
            </w:r>
            <w:r>
              <w:rPr>
                <w:rFonts w:hint="eastAsia" w:asciiTheme="minorEastAsia" w:hAnsiTheme="minorEastAsia" w:eastAsiaTheme="minorEastAsia" w:cstheme="minorEastAsia"/>
                <w:color w:val="000000"/>
                <w:kern w:val="0"/>
                <w:szCs w:val="21"/>
                <w:lang w:val="en-US" w:eastAsia="zh-CN"/>
              </w:rPr>
              <w:t>9</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滑中1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val="en-US" w:eastAsia="zh-CN" w:bidi="ar"/>
              </w:rPr>
              <w:t>38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eastAsia="zh-CN"/>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32</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标记牌</w:t>
            </w:r>
            <w:r>
              <w:rPr>
                <w:rFonts w:hint="eastAsia" w:asciiTheme="minorEastAsia" w:hAnsiTheme="minorEastAsia" w:eastAsiaTheme="minorEastAsia" w:cstheme="minorEastAsia"/>
                <w:color w:val="000000"/>
                <w:kern w:val="0"/>
                <w:szCs w:val="21"/>
                <w:lang w:val="en-US" w:eastAsia="zh-CN"/>
              </w:rPr>
              <w:t>10</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szCs w:val="20"/>
              </w:rPr>
              <w:t>1号灯光站低压断路器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left"/>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序号</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名称</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型号</w:t>
            </w:r>
          </w:p>
        </w:tc>
        <w:tc>
          <w:tcPr>
            <w:tcW w:w="660" w:type="dxa"/>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序号</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名称</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w:t>
            </w:r>
          </w:p>
        </w:tc>
        <w:tc>
          <w:tcPr>
            <w:tcW w:w="172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油机断路器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SACE E3N 2500A</w:t>
            </w:r>
          </w:p>
        </w:tc>
        <w:tc>
          <w:tcPr>
            <w:tcW w:w="660" w:type="dxa"/>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auto"/>
                <w:kern w:val="0"/>
                <w:szCs w:val="21"/>
                <w:lang w:val="en-US" w:eastAsia="zh-CN" w:bidi="ar"/>
              </w:rPr>
              <w:t>3</w:t>
            </w:r>
          </w:p>
        </w:tc>
        <w:tc>
          <w:tcPr>
            <w:tcW w:w="16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市电2断路器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SACE E3N 2500A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w:t>
            </w:r>
          </w:p>
        </w:tc>
        <w:tc>
          <w:tcPr>
            <w:tcW w:w="172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市电1断路器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SACE E3N 2500A</w:t>
            </w:r>
          </w:p>
        </w:tc>
        <w:tc>
          <w:tcPr>
            <w:tcW w:w="660" w:type="dxa"/>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auto"/>
                <w:kern w:val="0"/>
                <w:szCs w:val="21"/>
                <w:lang w:val="en-US" w:eastAsia="zh-CN" w:bidi="ar"/>
              </w:rPr>
              <w:t>4</w:t>
            </w:r>
          </w:p>
        </w:tc>
        <w:tc>
          <w:tcPr>
            <w:tcW w:w="16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母联断路器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 xml:space="preserve">SACE E1N </w:t>
            </w:r>
            <w:r>
              <w:rPr>
                <w:rFonts w:hint="eastAsia" w:asciiTheme="minorEastAsia" w:hAnsiTheme="minorEastAsia" w:eastAsiaTheme="minorEastAsia" w:cstheme="minorEastAsia"/>
                <w:color w:val="auto"/>
                <w:kern w:val="0"/>
                <w:szCs w:val="21"/>
                <w:lang w:val="en-US" w:eastAsia="zh-CN" w:bidi="ar"/>
              </w:rPr>
              <w:t>125</w:t>
            </w:r>
            <w:r>
              <w:rPr>
                <w:rFonts w:hint="eastAsia" w:asciiTheme="minorEastAsia" w:hAnsiTheme="minorEastAsia" w:eastAsiaTheme="minorEastAsia" w:cstheme="minorEastAsia"/>
                <w:color w:val="auto"/>
                <w:kern w:val="0"/>
                <w:szCs w:val="21"/>
                <w:lang w:bidi="ar"/>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vAlign w:val="center"/>
          </w:tcPr>
          <w:p>
            <w:pPr>
              <w:widowControl/>
              <w:jc w:val="righ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b/>
                <w:bCs/>
                <w:color w:val="auto"/>
                <w:szCs w:val="20"/>
              </w:rPr>
              <w:t>1</w:t>
            </w:r>
            <w:r>
              <w:rPr>
                <w:rFonts w:hint="eastAsia" w:asciiTheme="minorEastAsia" w:hAnsiTheme="minorEastAsia" w:eastAsiaTheme="minorEastAsia" w:cstheme="minorEastAsia"/>
                <w:b/>
                <w:bCs/>
                <w:color w:val="auto"/>
                <w:kern w:val="0"/>
                <w:szCs w:val="21"/>
                <w:lang w:bidi="ar"/>
              </w:rPr>
              <w:t>号灯光站共计</w:t>
            </w:r>
          </w:p>
        </w:tc>
        <w:tc>
          <w:tcPr>
            <w:tcW w:w="207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val="en-US" w:eastAsia="zh-CN" w:bidi="ar"/>
              </w:rPr>
              <w:t>77</w:t>
            </w:r>
            <w:r>
              <w:rPr>
                <w:rFonts w:hint="eastAsia" w:asciiTheme="minorEastAsia" w:hAnsiTheme="minorEastAsia" w:eastAsiaTheme="minorEastAsia" w:cstheme="minorEastAsia"/>
                <w:color w:val="auto"/>
                <w:kern w:val="0"/>
                <w:szCs w:val="21"/>
                <w:lang w:bidi="ar"/>
              </w:rPr>
              <w:t>台</w:t>
            </w:r>
          </w:p>
        </w:tc>
      </w:tr>
    </w:tbl>
    <w:tbl>
      <w:tblPr>
        <w:tblStyle w:val="6"/>
        <w:tblpPr w:leftFromText="180" w:rightFromText="180" w:vertAnchor="text" w:horzAnchor="page" w:tblpX="1887" w:tblpY="1937"/>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b/>
                <w:bCs/>
                <w:color w:val="auto"/>
                <w:szCs w:val="20"/>
              </w:rPr>
              <w:t>2号灯光站升压变压器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41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c>
          <w:tcPr>
            <w:tcW w:w="705" w:type="dxa"/>
            <w:gridSpan w:val="2"/>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41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c>
          <w:tcPr>
            <w:tcW w:w="660"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41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c>
          <w:tcPr>
            <w:tcW w:w="645" w:type="dxa"/>
            <w:gridSpan w:val="2"/>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62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20R进近1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滑边3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29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滑中22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警灯2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20R进近2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滑边4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30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滑中34</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44</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警戒灯3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20L进近1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17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000000"/>
                <w:kern w:val="0"/>
                <w:szCs w:val="21"/>
              </w:rPr>
              <w:t>滑边</w:t>
            </w:r>
            <w:r>
              <w:rPr>
                <w:rFonts w:hint="eastAsia" w:asciiTheme="minorEastAsia" w:hAnsiTheme="minorEastAsia" w:eastAsiaTheme="minorEastAsia" w:cstheme="minorEastAsia"/>
                <w:color w:val="000000"/>
                <w:kern w:val="0"/>
                <w:szCs w:val="21"/>
                <w:lang w:val="en-US" w:eastAsia="zh-CN"/>
              </w:rPr>
              <w:t>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31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滑中35</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45</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szCs w:val="21"/>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20L进近2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18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滑中11</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32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rPr>
              <w:t>滑中36</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46</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szCs w:val="21"/>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20R坡度灯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滑中12</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滑中37</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47</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20L坡度灯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滑中13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滑中38</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48</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20R入口1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滑中14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滑中39</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49</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20R入口2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滑中15</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滑中40</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50</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20L入口1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滑中16</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37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标记牌5</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51</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20L入口2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滑中17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38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标记牌6</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52</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西跑中灯2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滑中18</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39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标记牌7</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东跑中灯2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滑中19</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40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标记牌8</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54</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13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szCs w:val="21"/>
              </w:rPr>
              <w:t>西跑边灯2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kern w:val="0"/>
                <w:szCs w:val="21"/>
              </w:rPr>
              <w:t>滑中20</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标记牌12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55</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14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szCs w:val="21"/>
              </w:rPr>
              <w:t>东跑边灯2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kern w:val="0"/>
                <w:szCs w:val="21"/>
              </w:rPr>
              <w:t>滑中21</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标记牌13</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56</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b/>
                <w:bCs/>
                <w:szCs w:val="20"/>
              </w:rPr>
              <w:t>2号灯光站低压断路器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left"/>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序号</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名称</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型号</w:t>
            </w:r>
          </w:p>
        </w:tc>
        <w:tc>
          <w:tcPr>
            <w:tcW w:w="66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序号</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名称</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1</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油机断路器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E2N 2000A</w:t>
            </w:r>
          </w:p>
        </w:tc>
        <w:tc>
          <w:tcPr>
            <w:tcW w:w="66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3</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市电2断路器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E2N 2</w:t>
            </w:r>
            <w:r>
              <w:rPr>
                <w:rFonts w:hint="eastAsia" w:asciiTheme="minorEastAsia" w:hAnsiTheme="minorEastAsia" w:eastAsiaTheme="minorEastAsia" w:cstheme="minorEastAsia"/>
                <w:kern w:val="0"/>
                <w:szCs w:val="21"/>
                <w:lang w:val="en-US" w:eastAsia="zh-CN" w:bidi="ar"/>
              </w:rPr>
              <w:t>0</w:t>
            </w:r>
            <w:r>
              <w:rPr>
                <w:rFonts w:hint="eastAsia" w:asciiTheme="minorEastAsia" w:hAnsiTheme="minorEastAsia" w:eastAsiaTheme="minorEastAsia" w:cstheme="minorEastAsia"/>
                <w:kern w:val="0"/>
                <w:szCs w:val="21"/>
                <w:lang w:bidi="ar"/>
              </w:rPr>
              <w:t>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68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2</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市电1断路器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E2N 2000A</w:t>
            </w:r>
          </w:p>
        </w:tc>
        <w:tc>
          <w:tcPr>
            <w:tcW w:w="660" w:type="dxa"/>
            <w:vAlign w:val="center"/>
          </w:tcPr>
          <w:p>
            <w:pPr>
              <w:widowControl/>
              <w:jc w:val="center"/>
              <w:textAlignment w:val="center"/>
              <w:rPr>
                <w:rFonts w:hint="eastAsia" w:asciiTheme="minorEastAsia" w:hAnsiTheme="minorEastAsia" w:eastAsiaTheme="minorEastAsia" w:cstheme="minorEastAsia"/>
                <w:b/>
                <w:bCs/>
                <w:szCs w:val="20"/>
                <w:lang w:eastAsia="zh-CN"/>
              </w:rPr>
            </w:pPr>
            <w:r>
              <w:rPr>
                <w:rFonts w:hint="eastAsia" w:asciiTheme="minorEastAsia" w:hAnsiTheme="minorEastAsia" w:eastAsiaTheme="minorEastAsia" w:cstheme="minorEastAsia"/>
                <w:kern w:val="0"/>
                <w:szCs w:val="21"/>
                <w:lang w:bidi="ar"/>
              </w:rPr>
              <w:t>4</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母联断路器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E1N 1</w:t>
            </w:r>
            <w:r>
              <w:rPr>
                <w:rFonts w:hint="eastAsia" w:asciiTheme="minorEastAsia" w:hAnsiTheme="minorEastAsia" w:eastAsiaTheme="minorEastAsia" w:cstheme="minorEastAsia"/>
                <w:kern w:val="0"/>
                <w:szCs w:val="21"/>
                <w:lang w:val="en-US" w:eastAsia="zh-CN" w:bidi="ar"/>
              </w:rPr>
              <w:t>00</w:t>
            </w:r>
            <w:r>
              <w:rPr>
                <w:rFonts w:hint="eastAsia" w:asciiTheme="minorEastAsia" w:hAnsiTheme="minorEastAsia" w:eastAsiaTheme="minorEastAsia" w:cstheme="minorEastAsia"/>
                <w:kern w:val="0"/>
                <w:szCs w:val="21"/>
                <w:lang w:bidi="ar"/>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vAlign w:val="center"/>
          </w:tcPr>
          <w:p>
            <w:pPr>
              <w:widowControl/>
              <w:jc w:val="right"/>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val="0"/>
                <w:kern w:val="0"/>
                <w:szCs w:val="21"/>
                <w:lang w:bidi="ar"/>
              </w:rPr>
              <w:t>2号灯光站共计</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val="en-US" w:eastAsia="zh-CN" w:bidi="ar"/>
              </w:rPr>
              <w:t>60</w:t>
            </w:r>
            <w:r>
              <w:rPr>
                <w:rFonts w:hint="eastAsia" w:asciiTheme="minorEastAsia" w:hAnsiTheme="minorEastAsia" w:eastAsiaTheme="minorEastAsia" w:cstheme="minorEastAsia"/>
                <w:kern w:val="0"/>
                <w:szCs w:val="21"/>
                <w:lang w:bidi="ar"/>
              </w:rPr>
              <w:t>台</w:t>
            </w:r>
          </w:p>
        </w:tc>
      </w:tr>
    </w:tbl>
    <w:p>
      <w:pPr>
        <w:rPr>
          <w:b/>
          <w:sz w:val="21"/>
          <w:szCs w:val="21"/>
        </w:rPr>
      </w:pPr>
    </w:p>
    <w:tbl>
      <w:tblPr>
        <w:tblStyle w:val="5"/>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8"/>
        <w:gridCol w:w="1439"/>
        <w:gridCol w:w="690"/>
        <w:gridCol w:w="1452"/>
        <w:gridCol w:w="184"/>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78" w:type="dxa"/>
            <w:gridSpan w:val="1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48"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c>
          <w:tcPr>
            <w:tcW w:w="726" w:type="dxa"/>
            <w:gridSpan w:val="2"/>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39"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c>
          <w:tcPr>
            <w:tcW w:w="690"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52"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c>
          <w:tcPr>
            <w:tcW w:w="659" w:type="dxa"/>
            <w:gridSpan w:val="2"/>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71"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03坡度</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15</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滑中43</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29</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滑中57</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43</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03进近1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16</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滑中44</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30</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滑中58</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44</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03进近2</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17</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滑中45</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31</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滑中59</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45</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03入口1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18</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滑中46</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32</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滑中60</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46</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03入口2</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19</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滑中47</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33</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滑中61</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47</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03/21跑中1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滑中48</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34</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滑中62</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48</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03/21跑边1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21</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滑中49</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35</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滑中63</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49</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警戒灯4</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22</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滑中50</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36</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滑中64</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50</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标记牌14</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23</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滑中51</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37</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滑中65</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51</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备机8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标记牌15</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24</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滑中52</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38</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滑中66</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52</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标记牌16</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25</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滑中53</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39</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滑中67</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53</w:t>
            </w:r>
          </w:p>
        </w:tc>
        <w:tc>
          <w:tcPr>
            <w:tcW w:w="1471" w:type="dxa"/>
            <w:vAlign w:val="top"/>
          </w:tcPr>
          <w:p>
            <w:pPr>
              <w:jc w:val="center"/>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Cs/>
                <w:sz w:val="21"/>
                <w:szCs w:val="21"/>
                <w:lang w:val="en-US" w:eastAsia="zh-CN"/>
              </w:rPr>
              <w:t>备机10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标记牌17</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26</w:t>
            </w:r>
          </w:p>
        </w:tc>
        <w:tc>
          <w:tcPr>
            <w:tcW w:w="1439"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滑中54</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40</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滑中68</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54</w:t>
            </w:r>
          </w:p>
        </w:tc>
        <w:tc>
          <w:tcPr>
            <w:tcW w:w="1471" w:type="dxa"/>
            <w:vAlign w:val="top"/>
          </w:tcPr>
          <w:p>
            <w:pPr>
              <w:jc w:val="center"/>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Cs/>
                <w:sz w:val="21"/>
                <w:szCs w:val="21"/>
                <w:lang w:val="en-US" w:eastAsia="zh-CN"/>
              </w:rPr>
              <w:t>备机11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滑中41  </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27</w:t>
            </w:r>
          </w:p>
        </w:tc>
        <w:tc>
          <w:tcPr>
            <w:tcW w:w="1439"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滑中55</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41</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滑边8</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p>
        </w:tc>
        <w:tc>
          <w:tcPr>
            <w:tcW w:w="1471" w:type="dxa"/>
            <w:vAlign w:val="top"/>
          </w:tcPr>
          <w:p>
            <w:pPr>
              <w:jc w:val="center"/>
              <w:rPr>
                <w:rFonts w:hint="eastAsia" w:asciiTheme="minorEastAsia" w:hAnsiTheme="minorEastAsia" w:eastAsiaTheme="minorEastAsia" w:cstheme="minorEastAsia"/>
                <w:b/>
                <w:bCs/>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14</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滑中42</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28</w:t>
            </w:r>
          </w:p>
        </w:tc>
        <w:tc>
          <w:tcPr>
            <w:tcW w:w="1439"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滑中56</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42</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滑边9</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p>
        </w:tc>
        <w:tc>
          <w:tcPr>
            <w:tcW w:w="1471" w:type="dxa"/>
            <w:vAlign w:val="top"/>
          </w:tcPr>
          <w:p>
            <w:pPr>
              <w:jc w:val="center"/>
              <w:rPr>
                <w:rFonts w:hint="eastAsia" w:asciiTheme="minorEastAsia" w:hAnsiTheme="minorEastAsia" w:eastAsiaTheme="minorEastAsia" w:cstheme="minorEastAsia"/>
                <w:b/>
                <w:bCs/>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578" w:type="dxa"/>
            <w:gridSpan w:val="10"/>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876" w:type="dxa"/>
            <w:gridSpan w:val="2"/>
            <w:vAlign w:val="center"/>
          </w:tcPr>
          <w:p>
            <w:pPr>
              <w:widowControl/>
              <w:jc w:val="left"/>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0"/>
                <w:sz w:val="21"/>
                <w:szCs w:val="21"/>
                <w:lang w:bidi="ar"/>
              </w:rPr>
              <w:t>油机断路器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E4.2N 3200A</w:t>
            </w:r>
          </w:p>
        </w:tc>
        <w:tc>
          <w:tcPr>
            <w:tcW w:w="690"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163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母联断路器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E1.2N 1600A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876" w:type="dxa"/>
            <w:gridSpan w:val="2"/>
            <w:vAlign w:val="center"/>
          </w:tcPr>
          <w:p>
            <w:pPr>
              <w:widowControl/>
              <w:jc w:val="left"/>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0"/>
                <w:sz w:val="21"/>
                <w:szCs w:val="21"/>
                <w:lang w:bidi="ar"/>
              </w:rPr>
              <w:t>市电1断路器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E4.2N 3200A</w:t>
            </w:r>
          </w:p>
        </w:tc>
        <w:tc>
          <w:tcPr>
            <w:tcW w:w="690"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163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lang w:bidi="ar"/>
              </w:rPr>
              <w:t>市电2路器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E4.2N 3200A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632" w:type="dxa"/>
            <w:gridSpan w:val="8"/>
          </w:tcPr>
          <w:p>
            <w:pPr>
              <w:jc w:val="right"/>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b/>
                <w:bCs/>
                <w:kern w:val="0"/>
                <w:sz w:val="21"/>
                <w:szCs w:val="21"/>
                <w:lang w:bidi="ar"/>
              </w:rPr>
              <w:t>3号</w:t>
            </w:r>
            <w:r>
              <w:rPr>
                <w:rFonts w:hint="eastAsia" w:asciiTheme="minorEastAsia" w:hAnsiTheme="minorEastAsia" w:eastAsiaTheme="minorEastAsia" w:cstheme="minorEastAsia"/>
                <w:b/>
                <w:bCs/>
                <w:kern w:val="0"/>
                <w:sz w:val="21"/>
                <w:szCs w:val="21"/>
                <w:lang w:eastAsia="zh-CN" w:bidi="ar"/>
              </w:rPr>
              <w:t>灯光</w:t>
            </w:r>
            <w:r>
              <w:rPr>
                <w:rFonts w:hint="eastAsia" w:asciiTheme="minorEastAsia" w:hAnsiTheme="minorEastAsia" w:eastAsiaTheme="minorEastAsia" w:cstheme="minorEastAsia"/>
                <w:b/>
                <w:bCs/>
                <w:kern w:val="0"/>
                <w:sz w:val="21"/>
                <w:szCs w:val="21"/>
                <w:lang w:bidi="ar"/>
              </w:rPr>
              <w:t>站</w:t>
            </w:r>
            <w:r>
              <w:rPr>
                <w:rFonts w:hint="eastAsia" w:asciiTheme="minorEastAsia" w:hAnsiTheme="minorEastAsia" w:eastAsiaTheme="minorEastAsia" w:cstheme="minorEastAsia"/>
                <w:b/>
                <w:bCs/>
                <w:kern w:val="0"/>
                <w:sz w:val="21"/>
                <w:szCs w:val="21"/>
                <w:lang w:eastAsia="zh-CN" w:bidi="ar"/>
              </w:rPr>
              <w:t>共</w:t>
            </w:r>
            <w:r>
              <w:rPr>
                <w:rFonts w:hint="eastAsia" w:asciiTheme="minorEastAsia" w:hAnsiTheme="minorEastAsia" w:eastAsiaTheme="minorEastAsia" w:cstheme="minorEastAsia"/>
                <w:b/>
                <w:bCs/>
                <w:kern w:val="0"/>
                <w:sz w:val="21"/>
                <w:szCs w:val="21"/>
                <w:lang w:bidi="ar"/>
              </w:rPr>
              <w:t>计</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58</w:t>
            </w:r>
            <w:r>
              <w:rPr>
                <w:rFonts w:hint="eastAsia" w:asciiTheme="minorEastAsia" w:hAnsiTheme="minorEastAsia" w:eastAsiaTheme="minorEastAsia" w:cstheme="minorEastAsia"/>
                <w:bCs/>
                <w:sz w:val="21"/>
                <w:szCs w:val="21"/>
              </w:rPr>
              <w:t>台</w:t>
            </w:r>
          </w:p>
        </w:tc>
      </w:tr>
    </w:tbl>
    <w:p/>
    <w:tbl>
      <w:tblPr>
        <w:tblStyle w:val="5"/>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1"/>
        <w:gridCol w:w="1446"/>
        <w:gridCol w:w="670"/>
        <w:gridCol w:w="20"/>
        <w:gridCol w:w="1426"/>
        <w:gridCol w:w="210"/>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578" w:type="dxa"/>
            <w:gridSpan w:val="11"/>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21坡度</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21侧边1</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19</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滑中73</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28</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21进近1</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21侧边2</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滑中74</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29</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21进近2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标记牌18</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滑中75</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30</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21入口1</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标记牌19</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22</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滑中76</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31</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21入口2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标记牌20</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23</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滑中77</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32</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03/21跑中2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滑中69</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滑中78</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33</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03/21跑边2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滑中70</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25</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滑中79</w:t>
            </w:r>
          </w:p>
        </w:tc>
        <w:tc>
          <w:tcPr>
            <w:tcW w:w="685" w:type="dxa"/>
            <w:gridSpan w:val="2"/>
          </w:tcPr>
          <w:p>
            <w:pPr>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34</w:t>
            </w:r>
          </w:p>
        </w:tc>
        <w:tc>
          <w:tcPr>
            <w:tcW w:w="1471" w:type="dxa"/>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val="0"/>
                <w:bCs w:val="0"/>
                <w:sz w:val="21"/>
                <w:szCs w:val="21"/>
                <w:lang w:val="en-US" w:eastAsia="zh-CN"/>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21接地1</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滑中71</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26</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滑边11</w:t>
            </w:r>
          </w:p>
        </w:tc>
        <w:tc>
          <w:tcPr>
            <w:tcW w:w="685" w:type="dxa"/>
            <w:gridSpan w:val="2"/>
          </w:tcPr>
          <w:p>
            <w:pPr>
              <w:jc w:val="center"/>
              <w:rPr>
                <w:rFonts w:hint="eastAsia" w:asciiTheme="minorEastAsia" w:hAnsiTheme="minorEastAsia" w:eastAsiaTheme="minorEastAsia" w:cstheme="minorEastAsia"/>
                <w:bCs/>
                <w:sz w:val="21"/>
                <w:szCs w:val="21"/>
              </w:rPr>
            </w:pPr>
          </w:p>
        </w:tc>
        <w:tc>
          <w:tcPr>
            <w:tcW w:w="1471" w:type="dxa"/>
          </w:tcPr>
          <w:p>
            <w:pPr>
              <w:jc w:val="center"/>
              <w:rPr>
                <w:rFonts w:hint="eastAsia" w:asciiTheme="minorEastAsia" w:hAnsiTheme="minorEastAsia" w:eastAsiaTheme="minorEastAsia" w:cs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21接地2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18</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滑中72</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27</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滑边12</w:t>
            </w:r>
          </w:p>
        </w:tc>
        <w:tc>
          <w:tcPr>
            <w:tcW w:w="685" w:type="dxa"/>
            <w:gridSpan w:val="2"/>
          </w:tcPr>
          <w:p>
            <w:pPr>
              <w:jc w:val="center"/>
              <w:rPr>
                <w:rFonts w:hint="eastAsia" w:asciiTheme="minorEastAsia" w:hAnsiTheme="minorEastAsia" w:eastAsiaTheme="minorEastAsia" w:cstheme="minorEastAsia"/>
                <w:bCs/>
                <w:sz w:val="21"/>
                <w:szCs w:val="21"/>
              </w:rPr>
            </w:pPr>
          </w:p>
        </w:tc>
        <w:tc>
          <w:tcPr>
            <w:tcW w:w="1471" w:type="dxa"/>
          </w:tcPr>
          <w:p>
            <w:pPr>
              <w:jc w:val="center"/>
              <w:rPr>
                <w:rFonts w:hint="eastAsia" w:asciiTheme="minorEastAsia" w:hAnsiTheme="minorEastAsia" w:eastAsiaTheme="minorEastAsia" w:cs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78" w:type="dxa"/>
            <w:gridSpan w:val="11"/>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87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油机断路器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E2.2N 2000A</w:t>
            </w:r>
          </w:p>
        </w:tc>
        <w:tc>
          <w:tcPr>
            <w:tcW w:w="670"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p>
        </w:tc>
        <w:tc>
          <w:tcPr>
            <w:tcW w:w="1656" w:type="dxa"/>
            <w:gridSpan w:val="3"/>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母联断路器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E1.2N 1000A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87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市电1断路器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E2.2N 2000A</w:t>
            </w:r>
          </w:p>
        </w:tc>
        <w:tc>
          <w:tcPr>
            <w:tcW w:w="670"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p>
        </w:tc>
        <w:tc>
          <w:tcPr>
            <w:tcW w:w="1656" w:type="dxa"/>
            <w:gridSpan w:val="3"/>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市电2断路器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E2.2N 2000A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632" w:type="dxa"/>
            <w:gridSpan w:val="9"/>
          </w:tcPr>
          <w:p>
            <w:pPr>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kern w:val="0"/>
                <w:sz w:val="21"/>
                <w:szCs w:val="21"/>
                <w:lang w:val="en-US" w:eastAsia="zh-CN" w:bidi="ar"/>
              </w:rPr>
              <w:t>4</w:t>
            </w:r>
            <w:r>
              <w:rPr>
                <w:rFonts w:hint="eastAsia" w:asciiTheme="minorEastAsia" w:hAnsiTheme="minorEastAsia" w:eastAsiaTheme="minorEastAsia" w:cstheme="minorEastAsia"/>
                <w:b/>
                <w:bCs/>
                <w:kern w:val="0"/>
                <w:sz w:val="21"/>
                <w:szCs w:val="21"/>
                <w:lang w:bidi="ar"/>
              </w:rPr>
              <w:t>号</w:t>
            </w:r>
            <w:r>
              <w:rPr>
                <w:rFonts w:hint="eastAsia" w:asciiTheme="minorEastAsia" w:hAnsiTheme="minorEastAsia" w:eastAsiaTheme="minorEastAsia" w:cstheme="minorEastAsia"/>
                <w:b/>
                <w:bCs/>
                <w:kern w:val="0"/>
                <w:sz w:val="21"/>
                <w:szCs w:val="21"/>
                <w:lang w:eastAsia="zh-CN" w:bidi="ar"/>
              </w:rPr>
              <w:t>灯光</w:t>
            </w:r>
            <w:r>
              <w:rPr>
                <w:rFonts w:hint="eastAsia" w:asciiTheme="minorEastAsia" w:hAnsiTheme="minorEastAsia" w:eastAsiaTheme="minorEastAsia" w:cstheme="minorEastAsia"/>
                <w:b/>
                <w:bCs/>
                <w:kern w:val="0"/>
                <w:sz w:val="21"/>
                <w:szCs w:val="21"/>
                <w:lang w:bidi="ar"/>
              </w:rPr>
              <w:t>站</w:t>
            </w:r>
            <w:r>
              <w:rPr>
                <w:rFonts w:hint="eastAsia" w:asciiTheme="minorEastAsia" w:hAnsiTheme="minorEastAsia" w:eastAsiaTheme="minorEastAsia" w:cstheme="minorEastAsia"/>
                <w:b/>
                <w:bCs/>
                <w:kern w:val="0"/>
                <w:sz w:val="21"/>
                <w:szCs w:val="21"/>
                <w:lang w:eastAsia="zh-CN" w:bidi="ar"/>
              </w:rPr>
              <w:t>共</w:t>
            </w:r>
            <w:r>
              <w:rPr>
                <w:rFonts w:hint="eastAsia" w:asciiTheme="minorEastAsia" w:hAnsiTheme="minorEastAsia" w:eastAsiaTheme="minorEastAsia" w:cstheme="minorEastAsia"/>
                <w:b/>
                <w:bCs/>
                <w:kern w:val="0"/>
                <w:sz w:val="21"/>
                <w:szCs w:val="21"/>
                <w:lang w:bidi="ar"/>
              </w:rPr>
              <w:t>计</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38</w:t>
            </w:r>
            <w:r>
              <w:rPr>
                <w:rFonts w:hint="eastAsia" w:asciiTheme="minorEastAsia" w:hAnsiTheme="minorEastAsia" w:eastAsiaTheme="minorEastAsia" w:cstheme="minorEastAsia"/>
                <w:bCs/>
                <w:sz w:val="21"/>
                <w:szCs w:val="21"/>
              </w:rPr>
              <w:t>台</w:t>
            </w:r>
          </w:p>
        </w:tc>
      </w:tr>
    </w:tbl>
    <w:p>
      <w:pPr>
        <w:widowControl w:val="0"/>
        <w:spacing w:line="360" w:lineRule="auto"/>
        <w:ind w:firstLine="560" w:firstLineChars="200"/>
        <w:jc w:val="both"/>
        <w:rPr>
          <w:rFonts w:ascii="仿宋_GB2312" w:hAnsi="仿宋" w:eastAsia="仿宋_GB2312" w:cs="宋体"/>
          <w:color w:val="000000"/>
          <w:kern w:val="2"/>
          <w:sz w:val="30"/>
          <w:szCs w:val="30"/>
          <w:lang w:val="en-US" w:eastAsia="zh-CN" w:bidi="ar-SA"/>
        </w:rPr>
      </w:pPr>
      <w:r>
        <w:rPr>
          <w:rFonts w:eastAsia="仿宋_GB2312"/>
          <w:sz w:val="28"/>
          <w:szCs w:val="28"/>
        </w:rPr>
        <w:br w:type="page"/>
      </w:r>
    </w:p>
    <w:p>
      <w:pPr>
        <w:ind w:right="1280"/>
        <w:rPr>
          <w:rFonts w:eastAsia="仿宋_GB2312"/>
          <w:sz w:val="28"/>
          <w:szCs w:val="28"/>
        </w:rPr>
      </w:pPr>
      <w:r>
        <w:rPr>
          <w:rFonts w:eastAsia="仿宋_GB2312"/>
          <w:sz w:val="28"/>
          <w:szCs w:val="28"/>
        </w:rPr>
        <w:t>附件</w:t>
      </w:r>
      <w:r>
        <w:rPr>
          <w:rFonts w:hint="eastAsia" w:eastAsia="仿宋_GB2312"/>
          <w:sz w:val="28"/>
          <w:szCs w:val="28"/>
          <w:lang w:val="en-US" w:eastAsia="zh-CN"/>
        </w:rPr>
        <w:t>2</w:t>
      </w:r>
      <w:r>
        <w:rPr>
          <w:rFonts w:eastAsia="仿宋_GB2312"/>
          <w:sz w:val="28"/>
          <w:szCs w:val="28"/>
        </w:rPr>
        <w:t>：</w:t>
      </w:r>
    </w:p>
    <w:p>
      <w:pPr>
        <w:jc w:val="center"/>
        <w:rPr>
          <w:b/>
          <w:sz w:val="32"/>
          <w:szCs w:val="32"/>
        </w:rPr>
      </w:pPr>
      <w:r>
        <w:rPr>
          <w:b/>
          <w:sz w:val="32"/>
          <w:szCs w:val="32"/>
        </w:rPr>
        <w:t>报价函</w:t>
      </w:r>
    </w:p>
    <w:p>
      <w:pPr>
        <w:jc w:val="left"/>
        <w:rPr>
          <w:rFonts w:eastAsia="仿宋_GB2312"/>
          <w:sz w:val="28"/>
          <w:szCs w:val="28"/>
        </w:rPr>
      </w:pPr>
      <w:r>
        <w:rPr>
          <w:rFonts w:hint="eastAsia" w:ascii="方正仿宋_GBK" w:hAnsi="方正仿宋_GBK" w:eastAsia="方正仿宋_GBK" w:cs="方正仿宋_GBK"/>
          <w:color w:val="auto"/>
          <w:sz w:val="28"/>
          <w:szCs w:val="28"/>
          <w:highlight w:val="none"/>
        </w:rPr>
        <w:t>重庆江北国际机场有限公司</w:t>
      </w:r>
      <w:r>
        <w:rPr>
          <w:rFonts w:eastAsia="仿宋_GB2312"/>
          <w:sz w:val="28"/>
          <w:szCs w:val="28"/>
        </w:rPr>
        <w:t>：</w:t>
      </w:r>
    </w:p>
    <w:p>
      <w:pPr>
        <w:tabs>
          <w:tab w:val="left" w:pos="2650"/>
          <w:tab w:val="left" w:pos="4060"/>
          <w:tab w:val="left" w:pos="5715"/>
          <w:tab w:val="left" w:pos="6945"/>
        </w:tabs>
        <w:autoSpaceDE w:val="0"/>
        <w:autoSpaceDN w:val="0"/>
        <w:adjustRightInd w:val="0"/>
        <w:spacing w:line="354" w:lineRule="auto"/>
        <w:ind w:left="120" w:leftChars="57" w:right="94"/>
        <w:rPr>
          <w:rFonts w:eastAsia="仿宋_GB2312"/>
          <w:sz w:val="28"/>
          <w:szCs w:val="28"/>
          <w:u w:val="single"/>
        </w:rPr>
      </w:pPr>
      <w:r>
        <w:rPr>
          <w:rFonts w:eastAsia="仿宋_GB2312"/>
          <w:sz w:val="28"/>
          <w:szCs w:val="28"/>
        </w:rPr>
        <w:t>1．我方已仔细研究了</w:t>
      </w:r>
      <w:r>
        <w:rPr>
          <w:rFonts w:eastAsia="仿宋_GB2312"/>
          <w:sz w:val="28"/>
          <w:szCs w:val="28"/>
          <w:u w:val="single"/>
        </w:rPr>
        <w:tab/>
      </w:r>
      <w:r>
        <w:rPr>
          <w:rFonts w:eastAsia="仿宋_GB2312"/>
          <w:sz w:val="28"/>
          <w:szCs w:val="28"/>
          <w:u w:val="single"/>
        </w:rPr>
        <w:tab/>
      </w:r>
      <w:r>
        <w:rPr>
          <w:rFonts w:eastAsia="仿宋_GB2312"/>
          <w:sz w:val="28"/>
          <w:szCs w:val="28"/>
          <w:u w:val="single"/>
        </w:rPr>
        <w:t>（项目名称）</w:t>
      </w:r>
      <w:r>
        <w:rPr>
          <w:rFonts w:eastAsia="仿宋_GB2312"/>
          <w:sz w:val="28"/>
          <w:szCs w:val="28"/>
        </w:rPr>
        <w:t>项目比选文件的全部内容，愿意以不含增值税</w:t>
      </w:r>
      <w:r>
        <w:rPr>
          <w:rFonts w:hint="eastAsia" w:eastAsia="仿宋_GB2312"/>
          <w:sz w:val="28"/>
          <w:szCs w:val="28"/>
          <w:lang w:eastAsia="zh-CN"/>
        </w:rPr>
        <w:t>税率</w:t>
      </w:r>
      <w:r>
        <w:rPr>
          <w:rFonts w:eastAsia="仿宋_GB2312"/>
          <w:sz w:val="28"/>
          <w:szCs w:val="28"/>
        </w:rPr>
        <w:t>的总报价</w:t>
      </w:r>
      <w:r>
        <w:rPr>
          <w:rFonts w:hint="eastAsia" w:eastAsia="仿宋_GB2312"/>
          <w:sz w:val="28"/>
          <w:szCs w:val="28"/>
          <w:lang w:val="en-US" w:eastAsia="zh-CN"/>
        </w:rPr>
        <w:t xml:space="preserve"> </w:t>
      </w:r>
      <w:r>
        <w:rPr>
          <w:rFonts w:hint="eastAsia" w:eastAsia="仿宋_GB2312"/>
          <w:sz w:val="28"/>
          <w:szCs w:val="28"/>
          <w:u w:val="single"/>
          <w:lang w:val="en-US" w:eastAsia="zh-CN"/>
        </w:rPr>
        <w:t xml:space="preserve">      （</w:t>
      </w:r>
      <w:r>
        <w:rPr>
          <w:rFonts w:eastAsia="仿宋_GB2312"/>
          <w:sz w:val="28"/>
          <w:szCs w:val="28"/>
          <w:u w:val="single"/>
        </w:rPr>
        <w:t xml:space="preserve">大写）        </w:t>
      </w:r>
      <w:r>
        <w:rPr>
          <w:rFonts w:eastAsia="仿宋_GB2312"/>
          <w:sz w:val="28"/>
          <w:szCs w:val="28"/>
          <w:u w:val="single"/>
        </w:rPr>
        <w:tab/>
      </w:r>
      <w:r>
        <w:rPr>
          <w:rFonts w:eastAsia="仿宋_GB2312"/>
          <w:sz w:val="28"/>
          <w:szCs w:val="28"/>
          <w:u w:val="single"/>
        </w:rPr>
        <w:t>元（¥</w:t>
      </w:r>
      <w:r>
        <w:rPr>
          <w:rFonts w:eastAsia="仿宋_GB2312"/>
          <w:sz w:val="28"/>
          <w:szCs w:val="28"/>
          <w:u w:val="single"/>
        </w:rPr>
        <w:tab/>
      </w:r>
      <w:r>
        <w:rPr>
          <w:rFonts w:eastAsia="仿宋_GB2312"/>
          <w:sz w:val="28"/>
          <w:szCs w:val="28"/>
          <w:u w:val="single"/>
        </w:rPr>
        <w:t>）</w:t>
      </w:r>
      <w:r>
        <w:rPr>
          <w:rFonts w:eastAsia="仿宋_GB2312"/>
          <w:sz w:val="28"/>
          <w:szCs w:val="28"/>
        </w:rPr>
        <w:t>，增值税率</w:t>
      </w:r>
      <w:r>
        <w:rPr>
          <w:rFonts w:eastAsia="仿宋_GB2312"/>
          <w:sz w:val="28"/>
          <w:szCs w:val="28"/>
          <w:u w:val="single"/>
        </w:rPr>
        <w:t xml:space="preserve">    %</w:t>
      </w:r>
      <w:r>
        <w:rPr>
          <w:rFonts w:eastAsia="仿宋_GB2312"/>
          <w:sz w:val="28"/>
          <w:szCs w:val="28"/>
        </w:rPr>
        <w:t>，工期</w:t>
      </w:r>
      <w:r>
        <w:rPr>
          <w:rFonts w:eastAsia="仿宋_GB2312"/>
          <w:sz w:val="28"/>
          <w:szCs w:val="28"/>
          <w:u w:val="single"/>
        </w:rPr>
        <w:tab/>
      </w:r>
      <w:r>
        <w:rPr>
          <w:rFonts w:eastAsia="仿宋_GB2312"/>
          <w:sz w:val="28"/>
          <w:szCs w:val="28"/>
          <w:u w:val="single"/>
        </w:rPr>
        <w:t xml:space="preserve">      </w:t>
      </w:r>
      <w:r>
        <w:rPr>
          <w:rFonts w:eastAsia="仿宋_GB2312"/>
          <w:sz w:val="28"/>
          <w:szCs w:val="28"/>
        </w:rPr>
        <w:t>日历天，按合同约定实施和完成承包项目的全部工作。</w:t>
      </w:r>
    </w:p>
    <w:p>
      <w:pPr>
        <w:autoSpaceDE w:val="0"/>
        <w:autoSpaceDN w:val="0"/>
        <w:adjustRightInd w:val="0"/>
        <w:spacing w:before="15"/>
        <w:ind w:right="-20"/>
        <w:jc w:val="left"/>
        <w:rPr>
          <w:rFonts w:eastAsia="仿宋_GB2312"/>
          <w:sz w:val="28"/>
          <w:szCs w:val="28"/>
        </w:rPr>
      </w:pPr>
      <w:r>
        <w:rPr>
          <w:rFonts w:eastAsia="仿宋_GB2312"/>
          <w:sz w:val="28"/>
          <w:szCs w:val="28"/>
        </w:rPr>
        <w:t>2．我方承诺在比选有效期内不修改、撤销比选响应文件。</w:t>
      </w:r>
    </w:p>
    <w:p>
      <w:pPr>
        <w:autoSpaceDE w:val="0"/>
        <w:autoSpaceDN w:val="0"/>
        <w:adjustRightInd w:val="0"/>
        <w:ind w:right="-20"/>
        <w:jc w:val="left"/>
        <w:rPr>
          <w:rFonts w:eastAsia="仿宋_GB2312"/>
          <w:sz w:val="28"/>
          <w:szCs w:val="28"/>
        </w:rPr>
      </w:pPr>
      <w:r>
        <w:rPr>
          <w:rFonts w:eastAsia="仿宋_GB2312"/>
          <w:sz w:val="28"/>
          <w:szCs w:val="28"/>
        </w:rPr>
        <w:t>3．如我方成交：</w:t>
      </w:r>
    </w:p>
    <w:p>
      <w:pPr>
        <w:autoSpaceDE w:val="0"/>
        <w:autoSpaceDN w:val="0"/>
        <w:adjustRightInd w:val="0"/>
        <w:ind w:right="-80"/>
        <w:jc w:val="left"/>
        <w:rPr>
          <w:rFonts w:eastAsia="仿宋_GB2312"/>
          <w:sz w:val="28"/>
          <w:szCs w:val="28"/>
        </w:rPr>
      </w:pPr>
      <w:r>
        <w:rPr>
          <w:rFonts w:eastAsia="仿宋_GB2312"/>
          <w:sz w:val="28"/>
          <w:szCs w:val="28"/>
        </w:rPr>
        <w:t>（1）我方承诺在收到成交通知后，在规定的期限内与你方签订合同。</w:t>
      </w:r>
    </w:p>
    <w:p>
      <w:pPr>
        <w:autoSpaceDE w:val="0"/>
        <w:autoSpaceDN w:val="0"/>
        <w:adjustRightInd w:val="0"/>
        <w:ind w:right="-20"/>
        <w:jc w:val="left"/>
        <w:rPr>
          <w:rFonts w:eastAsia="仿宋_GB2312"/>
          <w:sz w:val="28"/>
          <w:szCs w:val="28"/>
        </w:rPr>
      </w:pPr>
      <w:r>
        <w:rPr>
          <w:rFonts w:eastAsia="仿宋_GB2312"/>
          <w:sz w:val="28"/>
          <w:szCs w:val="28"/>
        </w:rPr>
        <w:t>（2）随同本报价函递交的报价函附录属于合同文件的组成部分。</w:t>
      </w:r>
    </w:p>
    <w:p>
      <w:pPr>
        <w:autoSpaceDE w:val="0"/>
        <w:autoSpaceDN w:val="0"/>
        <w:adjustRightInd w:val="0"/>
        <w:ind w:right="-20"/>
        <w:jc w:val="left"/>
        <w:rPr>
          <w:rFonts w:eastAsia="仿宋_GB2312"/>
          <w:sz w:val="28"/>
          <w:szCs w:val="28"/>
        </w:rPr>
      </w:pPr>
      <w:r>
        <w:rPr>
          <w:rFonts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eastAsia="仿宋_GB2312"/>
          <w:sz w:val="28"/>
          <w:szCs w:val="28"/>
        </w:rPr>
      </w:pPr>
      <w:r>
        <w:rPr>
          <w:rFonts w:eastAsia="仿宋_GB2312"/>
          <w:sz w:val="28"/>
          <w:szCs w:val="28"/>
        </w:rPr>
        <w:t>4．我方在此声明，所递交的比选响应文件及有关资料内容完整、真实和准确。</w:t>
      </w:r>
    </w:p>
    <w:p>
      <w:pPr>
        <w:autoSpaceDE w:val="0"/>
        <w:autoSpaceDN w:val="0"/>
        <w:adjustRightInd w:val="0"/>
        <w:spacing w:line="354" w:lineRule="auto"/>
        <w:ind w:left="120" w:right="-9"/>
        <w:jc w:val="left"/>
        <w:rPr>
          <w:rFonts w:eastAsia="仿宋_GB2312"/>
          <w:sz w:val="28"/>
          <w:szCs w:val="28"/>
        </w:rPr>
      </w:pPr>
      <w:r>
        <w:rPr>
          <w:rFonts w:eastAsia="仿宋_GB2312"/>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eastAsia="仿宋_GB2312"/>
          <w:sz w:val="28"/>
          <w:szCs w:val="28"/>
        </w:rPr>
      </w:pPr>
      <w:r>
        <w:rPr>
          <w:rFonts w:eastAsia="仿宋_GB2312"/>
          <w:sz w:val="28"/>
          <w:szCs w:val="28"/>
        </w:rPr>
        <w:t>比选响应人：</w:t>
      </w:r>
      <w:r>
        <w:rPr>
          <w:rFonts w:eastAsia="仿宋_GB2312"/>
          <w:sz w:val="28"/>
          <w:szCs w:val="28"/>
          <w:u w:val="single"/>
        </w:rPr>
        <w:t>（盖单位公章）</w:t>
      </w:r>
    </w:p>
    <w:p>
      <w:pPr>
        <w:tabs>
          <w:tab w:val="left" w:pos="6860"/>
          <w:tab w:val="left" w:pos="7560"/>
          <w:tab w:val="left" w:pos="8300"/>
        </w:tabs>
        <w:autoSpaceDE w:val="0"/>
        <w:autoSpaceDN w:val="0"/>
        <w:adjustRightInd w:val="0"/>
        <w:spacing w:line="360" w:lineRule="auto"/>
        <w:ind w:right="210" w:firstLine="560" w:firstLineChars="200"/>
        <w:jc w:val="left"/>
        <w:rPr>
          <w:rFonts w:eastAsia="仿宋_GB2312"/>
          <w:sz w:val="28"/>
          <w:szCs w:val="28"/>
          <w:u w:val="single"/>
        </w:rPr>
      </w:pPr>
      <w:r>
        <w:rPr>
          <w:rFonts w:eastAsia="仿宋_GB2312"/>
          <w:sz w:val="28"/>
          <w:szCs w:val="28"/>
        </w:rPr>
        <w:t>法定代表人或其委托代理人</w:t>
      </w:r>
      <w:r>
        <w:rPr>
          <w:rFonts w:eastAsia="仿宋_GB2312"/>
          <w:sz w:val="28"/>
          <w:szCs w:val="28"/>
          <w:u w:val="single"/>
        </w:rPr>
        <w:t>：</w:t>
      </w:r>
      <w:r>
        <w:rPr>
          <w:rFonts w:eastAsia="仿宋_GB2312"/>
          <w:sz w:val="28"/>
          <w:szCs w:val="28"/>
          <w:u w:val="single"/>
        </w:rPr>
        <w:tab/>
      </w:r>
      <w:r>
        <w:rPr>
          <w:rFonts w:eastAsia="仿宋_GB2312"/>
          <w:sz w:val="28"/>
          <w:szCs w:val="28"/>
          <w:u w:val="single"/>
        </w:rPr>
        <w:t>（签字）</w:t>
      </w:r>
    </w:p>
    <w:p>
      <w:pPr>
        <w:tabs>
          <w:tab w:val="left" w:pos="7035"/>
          <w:tab w:val="left" w:pos="7560"/>
          <w:tab w:val="left" w:pos="8300"/>
        </w:tabs>
        <w:autoSpaceDE w:val="0"/>
        <w:autoSpaceDN w:val="0"/>
        <w:adjustRightInd w:val="0"/>
        <w:spacing w:line="360" w:lineRule="auto"/>
        <w:ind w:right="210" w:firstLine="560" w:firstLineChars="200"/>
        <w:jc w:val="left"/>
        <w:rPr>
          <w:rFonts w:eastAsia="仿宋_GB2312"/>
          <w:sz w:val="28"/>
          <w:szCs w:val="28"/>
        </w:rPr>
      </w:pPr>
      <w:r>
        <w:rPr>
          <w:rFonts w:eastAsia="仿宋_GB2312"/>
          <w:sz w:val="28"/>
          <w:szCs w:val="28"/>
        </w:rPr>
        <w:t>地址：</w:t>
      </w:r>
      <w:r>
        <w:rPr>
          <w:rFonts w:eastAsia="仿宋_GB2312"/>
          <w:sz w:val="28"/>
          <w:szCs w:val="28"/>
          <w:u w:val="single"/>
        </w:rPr>
        <w:tab/>
      </w:r>
    </w:p>
    <w:p>
      <w:pPr>
        <w:tabs>
          <w:tab w:val="left" w:pos="7035"/>
          <w:tab w:val="left" w:pos="7560"/>
          <w:tab w:val="left" w:pos="8300"/>
        </w:tabs>
        <w:autoSpaceDE w:val="0"/>
        <w:autoSpaceDN w:val="0"/>
        <w:adjustRightInd w:val="0"/>
        <w:spacing w:line="360" w:lineRule="auto"/>
        <w:ind w:right="210" w:firstLine="560" w:firstLineChars="200"/>
        <w:jc w:val="left"/>
        <w:rPr>
          <w:rFonts w:eastAsia="仿宋_GB2312"/>
          <w:sz w:val="28"/>
          <w:szCs w:val="28"/>
        </w:rPr>
      </w:pPr>
      <w:r>
        <w:rPr>
          <w:rFonts w:eastAsia="仿宋_GB2312"/>
          <w:sz w:val="28"/>
          <w:szCs w:val="28"/>
        </w:rPr>
        <w:t>网址</w:t>
      </w:r>
      <w:r>
        <w:rPr>
          <w:rFonts w:eastAsia="仿宋_GB2312"/>
          <w:sz w:val="28"/>
          <w:szCs w:val="28"/>
          <w:u w:val="single"/>
        </w:rPr>
        <w:t>：　　　　　　　　　　　　　　</w:t>
      </w:r>
    </w:p>
    <w:p>
      <w:pPr>
        <w:tabs>
          <w:tab w:val="left" w:pos="7035"/>
          <w:tab w:val="left" w:pos="7560"/>
          <w:tab w:val="left" w:pos="8300"/>
        </w:tabs>
        <w:autoSpaceDE w:val="0"/>
        <w:autoSpaceDN w:val="0"/>
        <w:adjustRightInd w:val="0"/>
        <w:spacing w:line="360" w:lineRule="auto"/>
        <w:ind w:right="210" w:firstLine="560" w:firstLineChars="200"/>
        <w:jc w:val="left"/>
        <w:rPr>
          <w:rFonts w:eastAsia="仿宋_GB2312"/>
          <w:sz w:val="28"/>
          <w:szCs w:val="28"/>
        </w:rPr>
      </w:pPr>
      <w:r>
        <w:rPr>
          <w:rFonts w:eastAsia="仿宋_GB2312"/>
          <w:sz w:val="28"/>
          <w:szCs w:val="28"/>
        </w:rPr>
        <w:t>电话</w:t>
      </w:r>
      <w:r>
        <w:rPr>
          <w:rFonts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eastAsia="仿宋_GB2312"/>
          <w:sz w:val="28"/>
          <w:szCs w:val="28"/>
          <w:u w:val="single"/>
        </w:rPr>
      </w:pPr>
      <w:r>
        <w:rPr>
          <w:rFonts w:eastAsia="仿宋_GB2312"/>
          <w:sz w:val="28"/>
          <w:szCs w:val="28"/>
        </w:rPr>
        <w:t>传真：</w:t>
      </w:r>
      <w:r>
        <w:rPr>
          <w:rFonts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eastAsia="仿宋_GB2312"/>
          <w:sz w:val="28"/>
          <w:szCs w:val="28"/>
        </w:rPr>
      </w:pPr>
      <w:r>
        <w:rPr>
          <w:rFonts w:eastAsia="仿宋_GB2312"/>
          <w:sz w:val="28"/>
          <w:szCs w:val="28"/>
        </w:rPr>
        <w:t>邮政编码：</w:t>
      </w:r>
      <w:r>
        <w:rPr>
          <w:rFonts w:eastAsia="仿宋_GB2312"/>
          <w:sz w:val="28"/>
          <w:szCs w:val="28"/>
          <w:u w:val="single"/>
        </w:rPr>
        <w:t>　　　　　</w:t>
      </w:r>
    </w:p>
    <w:p>
      <w:pPr>
        <w:tabs>
          <w:tab w:val="left" w:pos="6000"/>
          <w:tab w:val="left" w:pos="7040"/>
          <w:tab w:val="left" w:pos="8100"/>
        </w:tabs>
        <w:autoSpaceDE w:val="0"/>
        <w:autoSpaceDN w:val="0"/>
        <w:adjustRightInd w:val="0"/>
        <w:spacing w:line="360" w:lineRule="auto"/>
        <w:ind w:left="1829" w:leftChars="871" w:right="-20" w:firstLine="4480" w:firstLineChars="1600"/>
        <w:jc w:val="left"/>
        <w:rPr>
          <w:rFonts w:eastAsia="仿宋_GB2312"/>
          <w:sz w:val="28"/>
          <w:szCs w:val="28"/>
        </w:rPr>
      </w:pPr>
    </w:p>
    <w:p>
      <w:pPr>
        <w:tabs>
          <w:tab w:val="left" w:pos="6000"/>
          <w:tab w:val="left" w:pos="7040"/>
          <w:tab w:val="left" w:pos="8100"/>
        </w:tabs>
        <w:autoSpaceDE w:val="0"/>
        <w:autoSpaceDN w:val="0"/>
        <w:adjustRightInd w:val="0"/>
        <w:spacing w:line="360" w:lineRule="auto"/>
        <w:ind w:left="1829" w:leftChars="871" w:right="-20" w:firstLine="4480" w:firstLineChars="1600"/>
        <w:jc w:val="left"/>
        <w:rPr>
          <w:rFonts w:eastAsia="仿宋_GB2312"/>
          <w:sz w:val="28"/>
          <w:szCs w:val="28"/>
        </w:rPr>
      </w:pPr>
    </w:p>
    <w:p>
      <w:pPr>
        <w:tabs>
          <w:tab w:val="left" w:pos="6000"/>
          <w:tab w:val="left" w:pos="7040"/>
          <w:tab w:val="left" w:pos="8100"/>
        </w:tabs>
        <w:autoSpaceDE w:val="0"/>
        <w:autoSpaceDN w:val="0"/>
        <w:adjustRightInd w:val="0"/>
        <w:spacing w:line="360" w:lineRule="auto"/>
        <w:ind w:left="1829" w:leftChars="871" w:right="-20" w:firstLine="4480" w:firstLineChars="1600"/>
        <w:jc w:val="left"/>
        <w:rPr>
          <w:rFonts w:eastAsia="仿宋_GB2312"/>
          <w:sz w:val="28"/>
          <w:szCs w:val="28"/>
        </w:rPr>
      </w:pPr>
      <w:r>
        <w:rPr>
          <w:rFonts w:eastAsia="仿宋_GB2312"/>
          <w:sz w:val="28"/>
          <w:szCs w:val="28"/>
        </w:rPr>
        <w:t>年    月    日</w:t>
      </w: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widowControl/>
        <w:jc w:val="left"/>
        <w:rPr>
          <w:szCs w:val="21"/>
        </w:rPr>
      </w:pPr>
    </w:p>
    <w:p>
      <w:pPr>
        <w:snapToGrid w:val="0"/>
        <w:spacing w:line="360" w:lineRule="auto"/>
        <w:rPr>
          <w:rFonts w:eastAsia="仿宋_GB2312"/>
          <w:sz w:val="28"/>
          <w:szCs w:val="28"/>
        </w:rPr>
      </w:pPr>
      <w:r>
        <w:rPr>
          <w:rFonts w:eastAsia="仿宋_GB2312"/>
          <w:sz w:val="28"/>
          <w:szCs w:val="28"/>
        </w:rPr>
        <w:br w:type="page"/>
      </w:r>
      <w:r>
        <w:rPr>
          <w:rFonts w:eastAsia="仿宋_GB2312"/>
          <w:sz w:val="28"/>
          <w:szCs w:val="28"/>
        </w:rPr>
        <w:t>附件</w:t>
      </w:r>
      <w:r>
        <w:rPr>
          <w:rFonts w:hint="eastAsia" w:eastAsia="仿宋_GB2312"/>
          <w:sz w:val="28"/>
          <w:szCs w:val="28"/>
          <w:lang w:val="en-US" w:eastAsia="zh-CN"/>
        </w:rPr>
        <w:t>3</w:t>
      </w:r>
      <w:r>
        <w:rPr>
          <w:rFonts w:eastAsia="仿宋_GB2312"/>
          <w:sz w:val="28"/>
          <w:szCs w:val="28"/>
        </w:rPr>
        <w:t>：</w:t>
      </w:r>
    </w:p>
    <w:p>
      <w:pPr>
        <w:jc w:val="center"/>
        <w:rPr>
          <w:b/>
          <w:sz w:val="32"/>
          <w:szCs w:val="32"/>
        </w:rPr>
      </w:pPr>
      <w:r>
        <w:rPr>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spacing w:val="-1"/>
          <w:kern w:val="0"/>
          <w:sz w:val="28"/>
          <w:szCs w:val="28"/>
        </w:rPr>
        <w:t>年</w:t>
      </w:r>
      <w:r>
        <w:rPr>
          <w:rFonts w:eastAsia="仿宋"/>
          <w:kern w:val="0"/>
          <w:sz w:val="28"/>
          <w:szCs w:val="28"/>
          <w:u w:val="single"/>
        </w:rPr>
        <w:tab/>
      </w:r>
      <w:r>
        <w:rPr>
          <w:rFonts w:eastAsia="仿宋"/>
          <w:spacing w:val="-1"/>
          <w:kern w:val="0"/>
          <w:sz w:val="28"/>
          <w:szCs w:val="28"/>
        </w:rPr>
        <w:t>月</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405"/>
          <w:tab w:val="left" w:pos="427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rPr>
        <w:t>性别</w:t>
      </w:r>
      <w:r>
        <w:rPr>
          <w:rFonts w:eastAsia="仿宋"/>
          <w:spacing w:val="-1"/>
          <w:kern w:val="0"/>
          <w:sz w:val="28"/>
          <w:szCs w:val="28"/>
        </w:rPr>
        <w:t>：</w:t>
      </w:r>
      <w:r>
        <w:rPr>
          <w:rFonts w:eastAsia="仿宋"/>
          <w:kern w:val="0"/>
          <w:sz w:val="28"/>
          <w:szCs w:val="28"/>
          <w:u w:val="single"/>
        </w:rPr>
        <w:tab/>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rPr>
        <w:t>职务：</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6308"/>
        </w:tabs>
        <w:autoSpaceDE w:val="0"/>
        <w:autoSpaceDN w:val="0"/>
        <w:adjustRightInd w:val="0"/>
        <w:snapToGrid w:val="0"/>
        <w:spacing w:line="360" w:lineRule="auto"/>
        <w:ind w:firstLine="2100"/>
        <w:jc w:val="left"/>
        <w:rPr>
          <w:rFonts w:eastAsia="仿宋"/>
          <w:kern w:val="0"/>
          <w:sz w:val="28"/>
          <w:szCs w:val="28"/>
        </w:rPr>
      </w:pPr>
      <w:r>
        <w:rPr>
          <w:rFonts w:eastAsia="仿宋"/>
          <w:spacing w:val="-1"/>
          <w:kern w:val="0"/>
          <w:sz w:val="28"/>
          <w:szCs w:val="28"/>
        </w:rPr>
        <w:t>比选响应人</w:t>
      </w:r>
      <w:r>
        <w:rPr>
          <w:rFonts w:eastAsia="仿宋"/>
          <w:kern w:val="0"/>
          <w:sz w:val="28"/>
          <w:szCs w:val="28"/>
        </w:rPr>
        <w:t>：</w:t>
      </w:r>
      <w:r>
        <w:rPr>
          <w:rFonts w:eastAsia="仿宋"/>
          <w:kern w:val="0"/>
          <w:sz w:val="28"/>
          <w:szCs w:val="28"/>
          <w:u w:val="single"/>
        </w:rPr>
        <w:tab/>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6025"/>
          <w:tab w:val="left" w:pos="6070"/>
          <w:tab w:val="left" w:pos="6400"/>
        </w:tabs>
        <w:autoSpaceDE w:val="0"/>
        <w:autoSpaceDN w:val="0"/>
        <w:adjustRightInd w:val="0"/>
        <w:snapToGrid w:val="0"/>
        <w:spacing w:line="360" w:lineRule="auto"/>
        <w:ind w:firstLine="3780"/>
        <w:jc w:val="left"/>
        <w:rPr>
          <w:rFonts w:eastAsia="仿宋"/>
          <w:kern w:val="0"/>
          <w:sz w:val="28"/>
          <w:szCs w:val="28"/>
        </w:rPr>
      </w:pPr>
      <w:r>
        <w:rPr>
          <w:rFonts w:eastAsia="仿宋"/>
          <w:kern w:val="0"/>
          <w:sz w:val="28"/>
          <w:szCs w:val="28"/>
          <w:u w:val="single"/>
        </w:rPr>
        <w:tab/>
      </w:r>
      <w:r>
        <w:rPr>
          <w:rFonts w:eastAsia="仿宋"/>
          <w:spacing w:val="-1"/>
          <w:kern w:val="0"/>
          <w:sz w:val="28"/>
          <w:szCs w:val="28"/>
        </w:rPr>
        <w:t xml:space="preserve">年   </w:t>
      </w:r>
      <w:r>
        <w:rPr>
          <w:rFonts w:eastAsia="仿宋"/>
          <w:kern w:val="0"/>
          <w:sz w:val="28"/>
          <w:szCs w:val="28"/>
        </w:rPr>
        <w:t>月   日</w:t>
      </w:r>
    </w:p>
    <w:p>
      <w:pPr>
        <w:autoSpaceDE w:val="0"/>
        <w:autoSpaceDN w:val="0"/>
        <w:adjustRightInd w:val="0"/>
        <w:snapToGrid w:val="0"/>
        <w:spacing w:line="360" w:lineRule="auto"/>
        <w:jc w:val="left"/>
        <w:rPr>
          <w:kern w:val="0"/>
        </w:rPr>
      </w:pPr>
    </w:p>
    <w:p>
      <w:pPr>
        <w:rPr>
          <w:rFonts w:eastAsia="仿宋"/>
          <w:sz w:val="28"/>
          <w:szCs w:val="28"/>
        </w:rPr>
      </w:pPr>
      <w:r>
        <w:rPr>
          <w:rFonts w:eastAsia="仿宋"/>
          <w:kern w:val="0"/>
          <w:sz w:val="28"/>
          <w:szCs w:val="28"/>
        </w:rPr>
        <w:t>附法定代表人身份证复印件</w:t>
      </w:r>
    </w:p>
    <w:p>
      <w:pPr>
        <w:widowControl/>
        <w:jc w:val="left"/>
        <w:rPr>
          <w:rFonts w:eastAsia="仿宋_GB2312"/>
          <w:sz w:val="28"/>
          <w:szCs w:val="28"/>
        </w:rPr>
      </w:pPr>
      <w:r>
        <w:br w:type="page"/>
      </w:r>
      <w:r>
        <w:rPr>
          <w:rFonts w:eastAsia="仿宋_GB2312"/>
          <w:sz w:val="28"/>
          <w:szCs w:val="28"/>
        </w:rPr>
        <w:t>附件</w:t>
      </w:r>
      <w:r>
        <w:rPr>
          <w:rFonts w:hint="eastAsia" w:eastAsia="仿宋_GB2312"/>
          <w:sz w:val="28"/>
          <w:szCs w:val="28"/>
          <w:lang w:val="en-US" w:eastAsia="zh-CN"/>
        </w:rPr>
        <w:t>4</w:t>
      </w:r>
      <w:r>
        <w:rPr>
          <w:rFonts w:eastAsia="仿宋_GB2312"/>
          <w:sz w:val="28"/>
          <w:szCs w:val="28"/>
        </w:rPr>
        <w:t>：</w:t>
      </w:r>
    </w:p>
    <w:p>
      <w:pPr>
        <w:jc w:val="center"/>
        <w:rPr>
          <w:b/>
          <w:sz w:val="32"/>
          <w:szCs w:val="32"/>
        </w:rPr>
      </w:pPr>
      <w:r>
        <w:rPr>
          <w:rFonts w:hint="eastAsia"/>
          <w:b/>
          <w:sz w:val="32"/>
          <w:szCs w:val="32"/>
          <w:lang w:eastAsia="zh-CN"/>
        </w:rPr>
        <w:t>法定代表人</w:t>
      </w:r>
      <w:r>
        <w:rPr>
          <w:b/>
          <w:sz w:val="32"/>
          <w:szCs w:val="32"/>
        </w:rPr>
        <w:t>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w:t>
      </w:r>
      <w:r>
        <w:rPr>
          <w:rFonts w:hint="eastAsia" w:eastAsia="仿宋"/>
          <w:sz w:val="28"/>
          <w:szCs w:val="28"/>
          <w:lang w:eastAsia="zh-CN"/>
        </w:rPr>
        <w:t>法定代表人</w:t>
      </w:r>
      <w:r>
        <w:rPr>
          <w:rFonts w:eastAsia="仿宋"/>
          <w:sz w:val="28"/>
          <w:szCs w:val="28"/>
        </w:rPr>
        <w:t>)经合法授权，特代表本公司</w:t>
      </w:r>
      <w:r>
        <w:rPr>
          <w:rFonts w:hint="eastAsia" w:eastAsia="仿宋"/>
          <w:sz w:val="28"/>
          <w:szCs w:val="28"/>
          <w:lang w:eastAsia="zh-CN"/>
        </w:rPr>
        <w:t>授权</w:t>
      </w:r>
      <w:r>
        <w:rPr>
          <w:rFonts w:eastAsia="仿宋"/>
          <w:sz w:val="28"/>
          <w:szCs w:val="28"/>
        </w:rPr>
        <w:t>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ind w:firstLine="4760" w:firstLineChars="1700"/>
        <w:rPr>
          <w:rFonts w:eastAsia="仿宋"/>
          <w:sz w:val="28"/>
          <w:szCs w:val="28"/>
        </w:rPr>
      </w:pPr>
      <w:r>
        <w:rPr>
          <w:rFonts w:eastAsia="仿宋"/>
          <w:sz w:val="28"/>
          <w:szCs w:val="28"/>
        </w:rPr>
        <w:t>日期：       年   月   日</w:t>
      </w:r>
    </w:p>
    <w:p>
      <w:pPr>
        <w:spacing w:line="480" w:lineRule="auto"/>
      </w:pPr>
    </w:p>
    <w:p>
      <w:pPr>
        <w:snapToGrid w:val="0"/>
        <w:spacing w:line="360" w:lineRule="auto"/>
        <w:rPr>
          <w:rFonts w:eastAsia="仿宋_GB2312"/>
          <w:sz w:val="28"/>
          <w:szCs w:val="28"/>
        </w:rPr>
      </w:pPr>
      <w:r>
        <w:rPr>
          <w:rFonts w:eastAsia="仿宋_GB2312"/>
          <w:sz w:val="28"/>
          <w:szCs w:val="28"/>
        </w:rPr>
        <w:t>附</w:t>
      </w:r>
      <w:r>
        <w:rPr>
          <w:rFonts w:hint="eastAsia" w:eastAsia="仿宋_GB2312"/>
          <w:sz w:val="28"/>
          <w:szCs w:val="28"/>
          <w:lang w:eastAsia="zh-CN"/>
        </w:rPr>
        <w:t>授权人和</w:t>
      </w:r>
      <w:r>
        <w:rPr>
          <w:rFonts w:eastAsia="仿宋_GB2312"/>
          <w:sz w:val="28"/>
          <w:szCs w:val="28"/>
        </w:rPr>
        <w:t>被授权人代理人身份证复印件</w:t>
      </w:r>
    </w:p>
    <w:p>
      <w:pPr>
        <w:rPr>
          <w:rFonts w:eastAsia="仿宋_GB2312"/>
          <w:sz w:val="28"/>
          <w:szCs w:val="28"/>
        </w:rPr>
      </w:pPr>
      <w:r>
        <w:rPr>
          <w:rFonts w:eastAsia="仿宋_GB2312"/>
          <w:sz w:val="28"/>
          <w:szCs w:val="28"/>
        </w:rPr>
        <w:br w:type="page"/>
      </w:r>
    </w:p>
    <w:p>
      <w:pPr>
        <w:wordWrap/>
        <w:spacing w:line="300" w:lineRule="exact"/>
        <w:jc w:val="left"/>
        <w:rPr>
          <w:rFonts w:ascii="仿宋" w:hAnsi="仿宋" w:eastAsia="仿宋" w:cs="Times New Roman (正文 CS 字体)"/>
          <w:b/>
          <w:color w:val="000000"/>
          <w:sz w:val="24"/>
        </w:rPr>
      </w:pPr>
      <w:r>
        <w:rPr>
          <w:rFonts w:eastAsia="仿宋_GB2312"/>
          <w:sz w:val="28"/>
          <w:szCs w:val="28"/>
        </w:rPr>
        <w:t>附件</w:t>
      </w:r>
      <w:r>
        <w:rPr>
          <w:rFonts w:hint="eastAsia" w:eastAsia="仿宋_GB2312"/>
          <w:sz w:val="28"/>
          <w:szCs w:val="28"/>
          <w:lang w:val="en-US" w:eastAsia="zh-CN"/>
        </w:rPr>
        <w:t>5</w:t>
      </w:r>
      <w:r>
        <w:rPr>
          <w:rFonts w:eastAsia="仿宋_GB2312"/>
          <w:sz w:val="28"/>
          <w:szCs w:val="28"/>
        </w:rPr>
        <w:t>：</w:t>
      </w:r>
      <w:r>
        <w:rPr>
          <w:rFonts w:ascii="仿宋" w:hAnsi="仿宋" w:eastAsia="仿宋" w:cs="Times New Roman (正文 CS 字体)"/>
          <w:b/>
          <w:color w:val="000000"/>
          <w:sz w:val="24"/>
        </w:rPr>
        <w:t xml:space="preserve">       </w:t>
      </w:r>
    </w:p>
    <w:p>
      <w:pPr>
        <w:widowControl w:val="0"/>
        <w:spacing w:line="360" w:lineRule="auto"/>
        <w:ind w:right="600" w:firstLine="480" w:firstLineChars="200"/>
        <w:jc w:val="right"/>
        <w:rPr>
          <w:rFonts w:ascii="仿宋_GB2312" w:hAnsi="仿宋" w:eastAsia="仿宋_GB2312" w:cs="宋体"/>
          <w:color w:val="000000"/>
          <w:kern w:val="2"/>
          <w:sz w:val="30"/>
          <w:szCs w:val="30"/>
          <w:lang w:val="en-US" w:eastAsia="zh-CN" w:bidi="ar-SA"/>
        </w:rPr>
      </w:pPr>
      <w:r>
        <w:rPr>
          <w:rFonts w:hint="eastAsia" w:ascii="黑体" w:hAnsi="黑体" w:eastAsia="黑体" w:cs="宋体"/>
          <w:color w:val="000000"/>
          <w:kern w:val="2"/>
          <w:sz w:val="24"/>
          <w:szCs w:val="30"/>
          <w:lang w:val="en-US" w:eastAsia="zh-CN" w:bidi="ar-SA"/>
        </w:rPr>
        <w:t>合同编号：</w:t>
      </w:r>
      <w:r>
        <w:rPr>
          <w:rFonts w:hint="eastAsia" w:ascii="仿宋_GB2312" w:hAnsi="仿宋" w:eastAsia="仿宋_GB2312" w:cs="宋体"/>
          <w:color w:val="000000"/>
          <w:kern w:val="2"/>
          <w:sz w:val="30"/>
          <w:szCs w:val="30"/>
          <w:lang w:val="en-US" w:eastAsia="zh-CN" w:bidi="ar-SA"/>
        </w:rPr>
        <w:t xml:space="preserve"> </w:t>
      </w:r>
      <w:r>
        <w:rPr>
          <w:rFonts w:ascii="仿宋_GB2312" w:hAnsi="仿宋" w:eastAsia="仿宋_GB2312" w:cs="宋体"/>
          <w:color w:val="000000"/>
          <w:kern w:val="2"/>
          <w:sz w:val="30"/>
          <w:szCs w:val="30"/>
          <w:lang w:val="en-US" w:eastAsia="zh-CN" w:bidi="ar-SA"/>
        </w:rPr>
        <w:t xml:space="preserve">           </w:t>
      </w:r>
    </w:p>
    <w:p>
      <w:pPr>
        <w:spacing w:line="560" w:lineRule="exact"/>
        <w:jc w:val="center"/>
        <w:rPr>
          <w:rFonts w:ascii="等线" w:hAnsi="等线" w:eastAsia="等线" w:cs="Times New Roman (正文 CS 字体)"/>
          <w:sz w:val="36"/>
          <w:szCs w:val="36"/>
        </w:rPr>
      </w:pPr>
    </w:p>
    <w:p>
      <w:pPr>
        <w:snapToGrid w:val="0"/>
        <w:spacing w:before="100" w:beforeAutospacing="1" w:after="100" w:afterAutospacing="1" w:line="360" w:lineRule="auto"/>
        <w:rPr>
          <w:rFonts w:ascii="等线" w:hAnsi="等线" w:eastAsia="等线" w:cs="Times New Roman (正文 CS 字体)"/>
          <w:sz w:val="44"/>
          <w:szCs w:val="36"/>
        </w:rPr>
      </w:pPr>
    </w:p>
    <w:p>
      <w:pPr>
        <w:snapToGrid w:val="0"/>
        <w:spacing w:before="100" w:beforeAutospacing="1" w:after="100" w:afterAutospacing="1" w:line="360" w:lineRule="auto"/>
        <w:rPr>
          <w:rFonts w:ascii="等线" w:hAnsi="等线" w:eastAsia="等线" w:cs="Times New Roman (正文 CS 字体)"/>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widowControl w:val="0"/>
        <w:ind w:firstLine="0" w:firstLineChars="0"/>
        <w:jc w:val="center"/>
        <w:rPr>
          <w:rFonts w:ascii="Times New Roman" w:hAnsi="Times New Roman" w:eastAsia="华文中宋" w:cs="Times New Roman"/>
          <w:b/>
          <w:color w:val="000000"/>
          <w:kern w:val="2"/>
          <w:sz w:val="72"/>
          <w:szCs w:val="72"/>
          <w:lang w:val="en-US" w:eastAsia="zh-CN" w:bidi="ar-SA"/>
        </w:rPr>
      </w:pPr>
      <w:r>
        <w:rPr>
          <w:rFonts w:hint="eastAsia" w:ascii="Times New Roman" w:hAnsi="Times New Roman" w:eastAsia="华文中宋" w:cs="Times New Roman"/>
          <w:b/>
          <w:color w:val="000000"/>
          <w:kern w:val="2"/>
          <w:sz w:val="72"/>
          <w:szCs w:val="72"/>
          <w:lang w:val="en-US" w:eastAsia="zh-CN" w:bidi="ar-SA"/>
        </w:rPr>
        <w:t>重庆江北国际机场</w:t>
      </w:r>
    </w:p>
    <w:p>
      <w:pPr>
        <w:widowControl w:val="0"/>
        <w:ind w:firstLine="0" w:firstLineChars="0"/>
        <w:jc w:val="center"/>
        <w:rPr>
          <w:rFonts w:ascii="Times New Roman" w:hAnsi="Times New Roman" w:eastAsia="华文中宋" w:cs="Times New Roman"/>
          <w:b/>
          <w:color w:val="000000"/>
          <w:kern w:val="2"/>
          <w:sz w:val="44"/>
          <w:szCs w:val="72"/>
          <w:lang w:val="en-US" w:eastAsia="zh-CN" w:bidi="ar-SA"/>
        </w:rPr>
      </w:pPr>
      <w:r>
        <w:rPr>
          <w:rFonts w:hint="eastAsia" w:ascii="Times New Roman" w:hAnsi="Times New Roman" w:eastAsia="华文中宋" w:cs="Times New Roman"/>
          <w:b/>
          <w:color w:val="000000"/>
          <w:kern w:val="2"/>
          <w:sz w:val="72"/>
          <w:szCs w:val="72"/>
          <w:lang w:val="en-US" w:eastAsia="zh-CN" w:bidi="ar-SA"/>
        </w:rPr>
        <w:t>承揽合同</w:t>
      </w:r>
    </w:p>
    <w:p>
      <w:pPr>
        <w:jc w:val="center"/>
        <w:rPr>
          <w:rFonts w:ascii="宋体" w:hAnsi="宋体" w:cs="Times New Roman (正文 CS 字体)"/>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宋体" w:hAnsi="宋体" w:cs="Times New Roman (正文 CS 字体)"/>
          <w:b/>
          <w:sz w:val="32"/>
          <w:szCs w:val="32"/>
        </w:rPr>
      </w:pPr>
    </w:p>
    <w:p>
      <w:pPr>
        <w:jc w:val="center"/>
        <w:rPr>
          <w:rFonts w:ascii="等线" w:hAnsi="等线" w:eastAsia="等线" w:cs="Times New Roman (正文 CS 字体)"/>
          <w:b/>
          <w:sz w:val="18"/>
          <w:szCs w:val="18"/>
        </w:rPr>
      </w:pPr>
    </w:p>
    <w:p>
      <w:pPr>
        <w:snapToGrid w:val="0"/>
        <w:spacing w:before="100" w:beforeAutospacing="1" w:after="100" w:afterAutospacing="1" w:line="360" w:lineRule="auto"/>
        <w:rPr>
          <w:rFonts w:ascii="等线" w:hAnsi="等线" w:eastAsia="等线" w:cs="Times New Roman (正文 CS 字体)"/>
          <w:sz w:val="44"/>
          <w:szCs w:val="44"/>
        </w:rPr>
      </w:pPr>
    </w:p>
    <w:p>
      <w:pPr>
        <w:snapToGrid w:val="0"/>
        <w:spacing w:before="100" w:beforeAutospacing="1" w:after="100" w:afterAutospacing="1" w:line="360" w:lineRule="auto"/>
        <w:jc w:val="center"/>
        <w:rPr>
          <w:rFonts w:ascii="宋体" w:hAnsi="宋体" w:cs="Times New Roman (正文 CS 字体)"/>
          <w:b/>
          <w:sz w:val="32"/>
          <w:szCs w:val="32"/>
        </w:rPr>
      </w:pPr>
      <w:r>
        <w:rPr>
          <w:rFonts w:hint="eastAsia" w:ascii="宋体" w:hAnsi="宋体" w:cs="Times New Roman (正文 CS 字体)"/>
          <w:b/>
          <w:sz w:val="32"/>
          <w:szCs w:val="32"/>
        </w:rPr>
        <w:t>甲方：重庆江北国际机场有限公司</w:t>
      </w:r>
    </w:p>
    <w:p>
      <w:pPr>
        <w:snapToGrid w:val="0"/>
        <w:spacing w:line="360" w:lineRule="auto"/>
        <w:rPr>
          <w:rFonts w:ascii="宋体" w:hAnsi="宋体" w:cs="宋体"/>
          <w:b/>
          <w:bCs/>
          <w:sz w:val="32"/>
          <w:szCs w:val="32"/>
        </w:rPr>
      </w:pPr>
      <w:r>
        <w:rPr>
          <w:rFonts w:hint="eastAsia" w:ascii="宋体" w:hAnsi="宋体" w:cs="Times New Roman (正文 CS 字体)"/>
          <w:b/>
          <w:sz w:val="32"/>
          <w:szCs w:val="32"/>
        </w:rPr>
        <w:t xml:space="preserve">       </w:t>
      </w:r>
      <w:r>
        <w:rPr>
          <w:rFonts w:ascii="宋体" w:hAnsi="宋体" w:cs="Times New Roman (正文 CS 字体)"/>
          <w:b/>
          <w:sz w:val="32"/>
          <w:szCs w:val="32"/>
        </w:rPr>
        <w:t xml:space="preserve">      </w:t>
      </w:r>
      <w:r>
        <w:rPr>
          <w:rFonts w:hint="eastAsia" w:ascii="宋体" w:hAnsi="宋体" w:cs="Times New Roman (正文 CS 字体)"/>
          <w:b/>
          <w:sz w:val="32"/>
          <w:szCs w:val="32"/>
        </w:rPr>
        <w:t>乙方：</w:t>
      </w:r>
      <w:r>
        <w:rPr>
          <w:rFonts w:ascii="宋体" w:hAnsi="宋体" w:cs="Times New Roman (正文 CS 字体)"/>
          <w:b/>
          <w:sz w:val="32"/>
          <w:szCs w:val="32"/>
        </w:rPr>
        <w:t>___________________</w:t>
      </w:r>
    </w:p>
    <w:p>
      <w:pPr>
        <w:adjustRightInd w:val="0"/>
        <w:snapToGrid w:val="0"/>
        <w:spacing w:line="360" w:lineRule="auto"/>
        <w:jc w:val="center"/>
        <w:rPr>
          <w:rFonts w:ascii="等线" w:hAnsi="等线" w:eastAsia="等线"/>
          <w:sz w:val="28"/>
          <w:szCs w:val="28"/>
        </w:rPr>
        <w:sectPr>
          <w:headerReference r:id="rId3" w:type="default"/>
          <w:footerReference r:id="rId4" w:type="default"/>
          <w:pgSz w:w="11900" w:h="16840"/>
          <w:pgMar w:top="1440" w:right="1800" w:bottom="1440" w:left="1800" w:header="851" w:footer="992" w:gutter="0"/>
          <w:pgNumType w:fmt="decimal" w:start="1"/>
          <w:cols w:space="425" w:num="1"/>
          <w:docGrid w:type="lines" w:linePitch="326" w:charSpace="0"/>
        </w:sectPr>
      </w:pP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甲方:重庆江北国际机场有限公司</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统一社会信用代码：</w:t>
      </w:r>
      <w:r>
        <w:rPr>
          <w:rFonts w:hint="eastAsia" w:ascii="仿宋_GB2312" w:hAnsi="仿宋" w:eastAsia="仿宋_GB2312" w:cs="宋体"/>
          <w:b/>
          <w:bCs/>
          <w:color w:val="000000"/>
          <w:kern w:val="2"/>
          <w:sz w:val="30"/>
          <w:szCs w:val="30"/>
          <w:lang w:val="en-US" w:eastAsia="zh-CN" w:bidi="ar-SA"/>
        </w:rPr>
        <w:t>9150 0112 MA5U 9Q00 3T</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通讯地址：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法定代表人或委托代理人：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邮政编码：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联系电话：</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邮箱地址：</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开户银行：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开户名称：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账号：</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乙方：</w:t>
      </w:r>
      <w:r>
        <w:rPr>
          <w:rFonts w:ascii="仿宋_GB2312" w:hAnsi="仿宋" w:eastAsia="仿宋_GB2312" w:cs="宋体"/>
          <w:b/>
          <w:bCs/>
          <w:color w:val="000000"/>
          <w:kern w:val="2"/>
          <w:sz w:val="30"/>
          <w:szCs w:val="30"/>
          <w:lang w:val="en-US" w:eastAsia="zh-CN" w:bidi="ar-SA"/>
        </w:rPr>
        <w:t xml:space="preserve">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hint="eastAsia" w:ascii="仿宋_GB2312" w:hAnsi="仿宋" w:eastAsia="仿宋_GB2312" w:cs="宋体"/>
          <w:b/>
          <w:bCs/>
          <w:color w:val="000000"/>
          <w:kern w:val="2"/>
          <w:sz w:val="30"/>
          <w:szCs w:val="30"/>
          <w:lang w:val="en-US" w:eastAsia="zh-CN" w:bidi="ar-SA"/>
        </w:rPr>
        <w:t>统一社会信用代码：</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通讯地址：</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法定代表人或委托代理人： </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邮政编码：</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联系电话：</w:t>
      </w:r>
    </w:p>
    <w:p>
      <w:pPr>
        <w:widowControl w:val="0"/>
        <w:spacing w:line="360" w:lineRule="auto"/>
        <w:ind w:firstLine="602" w:firstLineChars="200"/>
        <w:jc w:val="both"/>
        <w:rPr>
          <w:rFonts w:ascii="仿宋_GB2312" w:hAnsi="仿宋" w:eastAsia="仿宋_GB2312" w:cs="宋体"/>
          <w:b/>
          <w:bCs/>
          <w:color w:val="000000"/>
          <w:kern w:val="2"/>
          <w:sz w:val="30"/>
          <w:szCs w:val="30"/>
          <w:lang w:val="en-US" w:eastAsia="zh-CN" w:bidi="ar-SA"/>
        </w:rPr>
      </w:pPr>
      <w:r>
        <w:rPr>
          <w:rFonts w:ascii="仿宋_GB2312" w:hAnsi="仿宋" w:eastAsia="仿宋_GB2312" w:cs="宋体"/>
          <w:b/>
          <w:bCs/>
          <w:color w:val="000000"/>
          <w:kern w:val="2"/>
          <w:sz w:val="30"/>
          <w:szCs w:val="30"/>
          <w:lang w:val="en-US" w:eastAsia="zh-CN" w:bidi="ar-SA"/>
        </w:rPr>
        <w:t xml:space="preserve">邮箱地址： </w:t>
      </w:r>
    </w:p>
    <w:p>
      <w:pPr>
        <w:widowControl w:val="0"/>
        <w:shd w:val="clear" w:color="auto" w:fill="auto"/>
        <w:spacing w:before="0" w:after="163" w:afterLines="50" w:line="240" w:lineRule="auto"/>
        <w:ind w:firstLine="480" w:firstLineChars="200"/>
        <w:jc w:val="both"/>
        <w:rPr>
          <w:rFonts w:ascii="等线" w:hAnsi="等线" w:eastAsia="等线" w:cs="MingLiU"/>
          <w:kern w:val="2"/>
          <w:sz w:val="24"/>
          <w:szCs w:val="24"/>
          <w:lang w:val="zh-CN" w:eastAsia="zh-CN" w:bidi="ar-SA"/>
        </w:rPr>
      </w:pPr>
      <w:r>
        <w:rPr>
          <w:rFonts w:hint="eastAsia" w:ascii="等线" w:hAnsi="等线" w:eastAsia="等线" w:cs="MingLiU"/>
          <w:kern w:val="2"/>
          <w:sz w:val="24"/>
          <w:szCs w:val="24"/>
          <w:shd w:val="clear" w:color="auto" w:fill="FFFFFF"/>
          <w:lang w:val="zh-CN" w:eastAsia="zh-CN" w:bidi="ar-SA"/>
        </w:rPr>
        <w:t xml:space="preserve"> </w:t>
      </w:r>
    </w:p>
    <w:p>
      <w:pPr>
        <w:ind w:firstLine="600" w:firstLineChars="200"/>
        <w:jc w:val="center"/>
        <w:rPr>
          <w:rFonts w:ascii="仿宋_GB2312" w:hAnsi="仿宋" w:eastAsia="仿宋_GB2312" w:cs="宋体"/>
          <w:sz w:val="24"/>
          <w:shd w:val="clear" w:color="auto" w:fill="auto"/>
        </w:rPr>
      </w:pPr>
      <w:r>
        <w:rPr>
          <w:rFonts w:hint="eastAsia" w:ascii="仿宋_GB2312" w:hAnsi="仿宋" w:eastAsia="仿宋_GB2312" w:cs="宋体"/>
          <w:sz w:val="30"/>
          <w:szCs w:val="30"/>
          <w:shd w:val="clear" w:color="auto" w:fill="auto"/>
        </w:rPr>
        <w:t>依照《中华人民共和国合同法》等有关法律、法规，就乙方承揽甲方</w:t>
      </w:r>
      <w:r>
        <w:rPr>
          <w:rFonts w:hint="eastAsia" w:ascii="仿宋_GB2312" w:hAnsi="仿宋" w:eastAsia="仿宋_GB2312" w:cs="宋体"/>
          <w:sz w:val="30"/>
          <w:szCs w:val="30"/>
          <w:u w:val="single"/>
          <w:shd w:val="clear" w:color="auto" w:fill="auto"/>
        </w:rPr>
        <w:t>助航灯光升压变压器、低压框架断路器特性试验项目</w:t>
      </w:r>
      <w:r>
        <w:rPr>
          <w:rFonts w:hint="eastAsia" w:ascii="仿宋_GB2312" w:hAnsi="仿宋" w:eastAsia="仿宋_GB2312" w:cs="宋体"/>
          <w:sz w:val="30"/>
          <w:szCs w:val="30"/>
          <w:shd w:val="clear" w:color="auto" w:fill="auto"/>
        </w:rPr>
        <w:t>事宜（以下称项目），双方经充分平等协商，达成本协议。</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0" w:name="_Toc24707255"/>
      <w:r>
        <w:rPr>
          <w:rFonts w:hint="eastAsia" w:ascii="仿宋" w:hAnsi="仿宋" w:eastAsia="黑体" w:cs="Times New Roman"/>
          <w:bCs/>
          <w:color w:val="000000"/>
          <w:kern w:val="2"/>
          <w:sz w:val="32"/>
          <w:szCs w:val="24"/>
          <w:shd w:val="clear" w:color="auto" w:fill="auto"/>
          <w:lang w:val="zh-CN" w:eastAsia="zh-CN" w:bidi="ar-SA"/>
        </w:rPr>
        <w:t>第一条 项目名称</w:t>
      </w:r>
      <w:bookmarkEnd w:id="0"/>
      <w:bookmarkStart w:id="1" w:name="_Hlk9437057"/>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u w:val="single"/>
          <w:shd w:val="clear" w:color="auto" w:fill="auto"/>
          <w:lang w:val="en-US" w:eastAsia="zh-CN" w:bidi="ar-SA"/>
        </w:rPr>
        <w:t>助航灯光升压变压器、低压框架断路器特性试验项目</w:t>
      </w:r>
      <w:r>
        <w:rPr>
          <w:rFonts w:hint="eastAsia" w:ascii="仿宋_GB2312" w:hAnsi="仿宋" w:eastAsia="仿宋_GB2312" w:cs="宋体"/>
          <w:color w:val="000000"/>
          <w:kern w:val="2"/>
          <w:sz w:val="30"/>
          <w:szCs w:val="30"/>
          <w:shd w:val="clear" w:color="auto" w:fill="auto"/>
          <w:lang w:val="en-US" w:eastAsia="zh-CN" w:bidi="ar-SA"/>
        </w:rPr>
        <w:t>。</w:t>
      </w:r>
    </w:p>
    <w:bookmarkEnd w:id="1"/>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2" w:name="_Toc24707256"/>
      <w:r>
        <w:rPr>
          <w:rFonts w:hint="eastAsia" w:ascii="仿宋" w:hAnsi="仿宋" w:eastAsia="黑体" w:cs="Times New Roman"/>
          <w:bCs/>
          <w:color w:val="000000"/>
          <w:kern w:val="2"/>
          <w:sz w:val="32"/>
          <w:szCs w:val="24"/>
          <w:shd w:val="clear" w:color="auto" w:fill="auto"/>
          <w:lang w:val="zh-CN" w:eastAsia="zh-CN" w:bidi="ar-SA"/>
        </w:rPr>
        <w:t>第二条 项目地点</w:t>
      </w:r>
      <w:bookmarkEnd w:id="2"/>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u w:val="single"/>
          <w:shd w:val="clear" w:color="auto" w:fill="auto"/>
          <w:lang w:val="en-US" w:eastAsia="zh-CN" w:bidi="ar-SA"/>
        </w:rPr>
        <w:t>重庆江北国际机场飞行区管理部助航灯部1号站、2号站、3号站、4号站</w:t>
      </w:r>
      <w:r>
        <w:rPr>
          <w:rFonts w:hint="eastAsia" w:ascii="仿宋_GB2312" w:hAnsi="仿宋" w:eastAsia="仿宋_GB2312" w:cs="宋体"/>
          <w:color w:val="000000"/>
          <w:kern w:val="2"/>
          <w:sz w:val="30"/>
          <w:szCs w:val="30"/>
          <w:shd w:val="clear" w:color="auto" w:fill="auto"/>
          <w:lang w:val="en-US" w:eastAsia="zh-CN" w:bidi="ar-SA"/>
        </w:rPr>
        <w:t>。</w:t>
      </w:r>
    </w:p>
    <w:p>
      <w:pPr>
        <w:keepNext/>
        <w:keepLines/>
        <w:widowControl w:val="0"/>
        <w:spacing w:before="120" w:after="120" w:line="360" w:lineRule="auto"/>
        <w:ind w:firstLine="640" w:firstLineChars="200"/>
        <w:jc w:val="both"/>
        <w:outlineLvl w:val="1"/>
        <w:rPr>
          <w:rFonts w:hint="eastAsia" w:ascii="仿宋" w:hAnsi="仿宋" w:eastAsia="黑体" w:cs="Times New Roman"/>
          <w:bCs/>
          <w:color w:val="000000"/>
          <w:kern w:val="2"/>
          <w:sz w:val="32"/>
          <w:szCs w:val="24"/>
          <w:shd w:val="clear" w:color="auto" w:fill="auto"/>
          <w:lang w:val="zh-CN" w:eastAsia="zh-CN" w:bidi="ar-SA"/>
        </w:rPr>
      </w:pPr>
      <w:bookmarkStart w:id="3" w:name="_Toc24707257"/>
      <w:r>
        <w:rPr>
          <w:rFonts w:hint="eastAsia" w:ascii="仿宋" w:hAnsi="仿宋" w:eastAsia="黑体" w:cs="Times New Roman"/>
          <w:bCs/>
          <w:color w:val="000000"/>
          <w:kern w:val="2"/>
          <w:sz w:val="32"/>
          <w:szCs w:val="24"/>
          <w:shd w:val="clear" w:color="auto" w:fill="auto"/>
          <w:lang w:val="zh-CN" w:eastAsia="zh-CN" w:bidi="ar-SA"/>
        </w:rPr>
        <w:t>第三条 项目内容和范围</w:t>
      </w:r>
      <w:bookmarkEnd w:id="3"/>
    </w:p>
    <w:p>
      <w:pPr>
        <w:widowControl w:val="0"/>
        <w:spacing w:line="360" w:lineRule="auto"/>
        <w:ind w:firstLine="600" w:firstLineChars="200"/>
        <w:jc w:val="both"/>
        <w:rPr>
          <w:rFonts w:hint="eastAsia" w:ascii="仿宋_GB2312" w:hAnsi="仿宋" w:eastAsia="仿宋_GB2312" w:cs="宋体"/>
          <w:color w:val="000000"/>
          <w:kern w:val="2"/>
          <w:sz w:val="30"/>
          <w:szCs w:val="30"/>
          <w:shd w:val="clear" w:color="auto" w:fill="auto"/>
          <w:lang w:val="en-US" w:eastAsia="zh-CN" w:bidi="ar-SA"/>
        </w:rPr>
      </w:pPr>
      <w:bookmarkStart w:id="4" w:name="_Toc24707258"/>
      <w:r>
        <w:rPr>
          <w:rFonts w:hint="eastAsia" w:ascii="仿宋_GB2312" w:hAnsi="仿宋" w:eastAsia="仿宋_GB2312" w:cs="宋体"/>
          <w:color w:val="000000"/>
          <w:kern w:val="2"/>
          <w:sz w:val="30"/>
          <w:szCs w:val="30"/>
          <w:shd w:val="clear" w:color="auto" w:fill="auto"/>
          <w:lang w:val="en-US" w:eastAsia="zh-CN" w:bidi="ar-SA"/>
        </w:rPr>
        <w:t>检测重庆江北机场4个灯光站共计217台助航灯光干式升压变压器的特性，包括但不限于以下内容：耐压、直流电阻、绝缘、变比等；检测16台低压电源断路器的机械特性，包括但不限于以下内容：断路器触头动作时间、同期性、分合闸动作电压、回路电阻等。试验项目设备详见附件1。</w:t>
      </w:r>
    </w:p>
    <w:p>
      <w:pPr>
        <w:widowControl w:val="0"/>
        <w:spacing w:line="360" w:lineRule="auto"/>
        <w:ind w:firstLine="600" w:firstLineChars="200"/>
        <w:jc w:val="both"/>
        <w:rPr>
          <w:rFonts w:hint="eastAsia"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sz w:val="30"/>
          <w:szCs w:val="30"/>
          <w:shd w:val="clear" w:color="auto" w:fill="auto"/>
        </w:rPr>
        <w:t>根据</w:t>
      </w:r>
      <w:r>
        <w:rPr>
          <w:rFonts w:hint="eastAsia" w:ascii="仿宋_GB2312" w:hAnsi="仿宋" w:eastAsia="仿宋_GB2312" w:cs="宋体"/>
          <w:color w:val="000000"/>
          <w:sz w:val="30"/>
          <w:szCs w:val="30"/>
          <w:shd w:val="clear" w:color="auto" w:fill="auto"/>
          <w:lang w:eastAsia="zh-CN"/>
        </w:rPr>
        <w:t>甲方</w:t>
      </w:r>
      <w:r>
        <w:rPr>
          <w:rFonts w:hint="eastAsia" w:ascii="仿宋_GB2312" w:hAnsi="仿宋" w:eastAsia="仿宋_GB2312" w:cs="宋体"/>
          <w:color w:val="000000"/>
          <w:sz w:val="30"/>
          <w:szCs w:val="30"/>
          <w:shd w:val="clear" w:color="auto" w:fill="auto"/>
        </w:rPr>
        <w:t>需求进行特性试验，</w:t>
      </w:r>
      <w:r>
        <w:rPr>
          <w:rFonts w:hint="eastAsia" w:ascii="仿宋_GB2312" w:hAnsi="仿宋" w:eastAsia="仿宋_GB2312" w:cs="宋体"/>
          <w:color w:val="000000"/>
          <w:sz w:val="30"/>
          <w:szCs w:val="30"/>
          <w:shd w:val="clear" w:color="auto" w:fill="auto"/>
          <w:lang w:eastAsia="zh-CN"/>
        </w:rPr>
        <w:t>特性试验所需仪器仪表由乙方自主选型，</w:t>
      </w:r>
      <w:r>
        <w:rPr>
          <w:rFonts w:hint="eastAsia" w:ascii="仿宋_GB2312" w:hAnsi="仿宋" w:eastAsia="仿宋_GB2312" w:cs="宋体"/>
          <w:color w:val="000000"/>
          <w:sz w:val="30"/>
          <w:szCs w:val="30"/>
          <w:shd w:val="clear" w:color="auto" w:fill="auto"/>
        </w:rPr>
        <w:t>并出具试验报告，</w:t>
      </w:r>
      <w:r>
        <w:rPr>
          <w:rFonts w:hint="eastAsia" w:ascii="仿宋_GB2312" w:hAnsi="仿宋" w:eastAsia="仿宋_GB2312" w:cs="宋体"/>
          <w:color w:val="000000"/>
          <w:sz w:val="30"/>
          <w:szCs w:val="30"/>
          <w:shd w:val="clear" w:color="auto" w:fill="auto"/>
          <w:lang w:eastAsia="zh-CN"/>
        </w:rPr>
        <w:t>试验报告需说明是否合格，</w:t>
      </w:r>
      <w:r>
        <w:rPr>
          <w:rFonts w:hint="eastAsia" w:ascii="仿宋_GB2312" w:hAnsi="仿宋" w:eastAsia="仿宋_GB2312" w:cs="宋体"/>
          <w:color w:val="000000"/>
          <w:sz w:val="30"/>
          <w:szCs w:val="30"/>
          <w:shd w:val="clear" w:color="auto" w:fill="auto"/>
        </w:rPr>
        <w:t>在试验检修中若发现异常状况需对</w:t>
      </w:r>
      <w:r>
        <w:rPr>
          <w:rFonts w:hint="eastAsia" w:ascii="仿宋_GB2312" w:hAnsi="仿宋" w:eastAsia="仿宋_GB2312" w:cs="宋体"/>
          <w:color w:val="000000"/>
          <w:sz w:val="30"/>
          <w:szCs w:val="30"/>
          <w:shd w:val="clear" w:color="auto" w:fill="auto"/>
          <w:lang w:eastAsia="zh-CN"/>
        </w:rPr>
        <w:t>甲方</w:t>
      </w:r>
      <w:r>
        <w:rPr>
          <w:rFonts w:hint="eastAsia" w:ascii="仿宋_GB2312" w:hAnsi="仿宋" w:eastAsia="仿宋_GB2312" w:cs="宋体"/>
          <w:color w:val="000000"/>
          <w:sz w:val="30"/>
          <w:szCs w:val="30"/>
          <w:shd w:val="clear" w:color="auto" w:fill="auto"/>
        </w:rPr>
        <w:t>提出整改意见，待</w:t>
      </w:r>
      <w:r>
        <w:rPr>
          <w:rFonts w:hint="eastAsia" w:ascii="仿宋_GB2312" w:hAnsi="仿宋" w:eastAsia="仿宋_GB2312" w:cs="宋体"/>
          <w:color w:val="000000"/>
          <w:sz w:val="30"/>
          <w:szCs w:val="30"/>
          <w:shd w:val="clear" w:color="auto" w:fill="auto"/>
          <w:lang w:eastAsia="zh-CN"/>
        </w:rPr>
        <w:t>甲方</w:t>
      </w:r>
      <w:r>
        <w:rPr>
          <w:rFonts w:hint="eastAsia" w:ascii="仿宋_GB2312" w:hAnsi="仿宋" w:eastAsia="仿宋_GB2312" w:cs="宋体"/>
          <w:color w:val="000000"/>
          <w:sz w:val="30"/>
          <w:szCs w:val="30"/>
          <w:shd w:val="clear" w:color="auto" w:fill="auto"/>
        </w:rPr>
        <w:t>整改完成后，</w:t>
      </w:r>
      <w:r>
        <w:rPr>
          <w:rFonts w:hint="eastAsia" w:ascii="仿宋_GB2312" w:hAnsi="仿宋" w:eastAsia="仿宋_GB2312" w:cs="宋体"/>
          <w:color w:val="000000"/>
          <w:sz w:val="30"/>
          <w:szCs w:val="30"/>
          <w:shd w:val="clear" w:color="auto" w:fill="auto"/>
          <w:lang w:eastAsia="zh-CN"/>
        </w:rPr>
        <w:t>乙</w:t>
      </w:r>
      <w:r>
        <w:rPr>
          <w:rFonts w:hint="eastAsia" w:ascii="仿宋_GB2312" w:hAnsi="仿宋" w:eastAsia="仿宋_GB2312" w:cs="宋体"/>
          <w:color w:val="000000"/>
          <w:sz w:val="30"/>
          <w:szCs w:val="30"/>
          <w:shd w:val="clear" w:color="auto" w:fill="auto"/>
        </w:rPr>
        <w:t>方应对整改后的设备进行免费复测并提交试验报告。</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r>
        <w:rPr>
          <w:rFonts w:hint="eastAsia" w:ascii="仿宋" w:hAnsi="仿宋" w:eastAsia="黑体" w:cs="Times New Roman"/>
          <w:bCs/>
          <w:color w:val="000000"/>
          <w:kern w:val="2"/>
          <w:sz w:val="32"/>
          <w:szCs w:val="24"/>
          <w:shd w:val="clear" w:color="auto" w:fill="auto"/>
          <w:lang w:val="zh-CN" w:eastAsia="zh-CN" w:bidi="ar-SA"/>
        </w:rPr>
        <w:t>第四条 项目工期</w:t>
      </w:r>
      <w:bookmarkEnd w:id="4"/>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4.1本项目工期为：</w:t>
      </w:r>
      <w:r>
        <w:rPr>
          <w:rFonts w:hint="eastAsia" w:ascii="仿宋_GB2312" w:hAnsi="仿宋" w:eastAsia="仿宋_GB2312" w:cs="宋体"/>
          <w:color w:val="000000"/>
          <w:sz w:val="30"/>
          <w:szCs w:val="30"/>
        </w:rPr>
        <w:t>自合同签订之日起</w:t>
      </w:r>
      <w:r>
        <w:rPr>
          <w:rFonts w:hint="eastAsia" w:ascii="仿宋_GB2312" w:hAnsi="仿宋" w:eastAsia="仿宋_GB2312" w:cs="宋体"/>
          <w:color w:val="000000"/>
          <w:sz w:val="30"/>
          <w:szCs w:val="30"/>
          <w:lang w:val="en-US" w:eastAsia="zh-CN"/>
        </w:rPr>
        <w:t>9</w:t>
      </w:r>
      <w:r>
        <w:rPr>
          <w:rFonts w:hint="eastAsia" w:ascii="仿宋_GB2312" w:hAnsi="仿宋" w:eastAsia="仿宋_GB2312" w:cs="宋体"/>
          <w:color w:val="000000"/>
          <w:sz w:val="30"/>
          <w:szCs w:val="30"/>
        </w:rPr>
        <w:t>0日历天</w:t>
      </w:r>
      <w:r>
        <w:rPr>
          <w:rFonts w:hint="eastAsia" w:ascii="仿宋_GB2312" w:hAnsi="仿宋" w:eastAsia="仿宋_GB2312" w:cs="宋体"/>
          <w:color w:val="000000"/>
          <w:sz w:val="30"/>
          <w:szCs w:val="30"/>
          <w:lang w:eastAsia="zh-CN"/>
        </w:rPr>
        <w:t>内出具全部设备的首次试验报告，若出现需整改的设备，整改后</w:t>
      </w:r>
      <w:r>
        <w:rPr>
          <w:rFonts w:hint="eastAsia" w:ascii="仿宋_GB2312" w:hAnsi="仿宋" w:eastAsia="仿宋_GB2312" w:cs="宋体"/>
          <w:color w:val="000000"/>
          <w:sz w:val="30"/>
          <w:szCs w:val="30"/>
          <w:lang w:val="en-US" w:eastAsia="zh-CN"/>
        </w:rPr>
        <w:t>10日历天内进行免费复测并出具试验报告。</w:t>
      </w:r>
      <w:r>
        <w:rPr>
          <w:rFonts w:hint="eastAsia" w:ascii="仿宋_GB2312" w:hAnsi="仿宋" w:eastAsia="仿宋_GB2312" w:cs="宋体"/>
          <w:color w:val="000000"/>
          <w:kern w:val="2"/>
          <w:sz w:val="30"/>
          <w:szCs w:val="30"/>
          <w:shd w:val="clear" w:color="auto" w:fill="auto"/>
          <w:lang w:val="en-US" w:eastAsia="zh-CN" w:bidi="ar-SA"/>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5" w:name="_Toc24707259"/>
      <w:r>
        <w:rPr>
          <w:rFonts w:hint="eastAsia" w:ascii="仿宋" w:hAnsi="仿宋" w:eastAsia="黑体" w:cs="Times New Roman"/>
          <w:bCs/>
          <w:color w:val="000000"/>
          <w:kern w:val="2"/>
          <w:sz w:val="32"/>
          <w:szCs w:val="24"/>
          <w:shd w:val="clear" w:color="auto" w:fill="auto"/>
          <w:lang w:val="zh-CN" w:eastAsia="zh-CN" w:bidi="ar-SA"/>
        </w:rPr>
        <w:t>第五条  履约担保、质量保证</w:t>
      </w:r>
      <w:bookmarkEnd w:id="5"/>
    </w:p>
    <w:p>
      <w:pPr>
        <w:keepNext/>
        <w:keepLines/>
        <w:widowControl w:val="0"/>
        <w:spacing w:before="120" w:after="120" w:line="360" w:lineRule="auto"/>
        <w:ind w:firstLine="600" w:firstLineChars="200"/>
        <w:jc w:val="both"/>
        <w:outlineLvl w:val="1"/>
        <w:rPr>
          <w:rFonts w:hint="eastAsia" w:ascii="仿宋_GB2312" w:hAnsi="仿宋" w:eastAsia="仿宋_GB2312" w:cs="宋体"/>
          <w:color w:val="000000"/>
          <w:kern w:val="2"/>
          <w:sz w:val="30"/>
          <w:szCs w:val="30"/>
          <w:shd w:val="clear" w:color="auto" w:fill="auto"/>
          <w:lang w:val="en-US" w:eastAsia="zh-CN" w:bidi="ar-SA"/>
        </w:rPr>
      </w:pPr>
      <w:bookmarkStart w:id="6" w:name="_Toc24707260"/>
      <w:r>
        <w:rPr>
          <w:rFonts w:hint="eastAsia" w:ascii="仿宋_GB2312" w:hAnsi="仿宋" w:eastAsia="仿宋_GB2312" w:cs="宋体"/>
          <w:color w:val="000000"/>
          <w:kern w:val="2"/>
          <w:sz w:val="30"/>
          <w:szCs w:val="30"/>
          <w:shd w:val="clear" w:color="auto" w:fill="auto"/>
          <w:lang w:val="en-US" w:eastAsia="zh-CN" w:bidi="ar-SA"/>
        </w:rPr>
        <w:t>无</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r>
        <w:rPr>
          <w:rFonts w:hint="eastAsia" w:ascii="仿宋" w:hAnsi="仿宋" w:eastAsia="黑体" w:cs="Times New Roman"/>
          <w:bCs/>
          <w:color w:val="000000"/>
          <w:kern w:val="2"/>
          <w:sz w:val="32"/>
          <w:szCs w:val="24"/>
          <w:shd w:val="clear" w:color="auto" w:fill="auto"/>
          <w:lang w:val="zh-CN" w:eastAsia="zh-CN" w:bidi="ar-SA"/>
        </w:rPr>
        <w:t>第六条  合同价款</w:t>
      </w:r>
      <w:bookmarkEnd w:id="6"/>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方正仿宋_GBK" w:hAnsi="方正仿宋_GBK" w:eastAsia="方正仿宋_GBK" w:cs="方正仿宋_GBK"/>
          <w:color w:val="auto"/>
          <w:kern w:val="2"/>
          <w:sz w:val="30"/>
          <w:szCs w:val="30"/>
          <w:shd w:val="clear" w:color="auto" w:fill="auto"/>
          <w:lang w:val="en-US" w:eastAsia="zh-CN" w:bidi="ar-SA"/>
        </w:rPr>
        <w:t>合同</w:t>
      </w:r>
      <w:r>
        <w:rPr>
          <w:rFonts w:hint="eastAsia" w:ascii="仿宋_GB2312" w:hAnsi="仿宋" w:eastAsia="仿宋_GB2312" w:cs="宋体"/>
          <w:color w:val="auto"/>
          <w:kern w:val="2"/>
          <w:sz w:val="30"/>
          <w:szCs w:val="30"/>
          <w:shd w:val="clear" w:color="auto" w:fill="auto"/>
          <w:lang w:val="en-US" w:eastAsia="zh-CN" w:bidi="ar-SA"/>
        </w:rPr>
        <w:t>含税总金额</w:t>
      </w:r>
      <w:r>
        <w:rPr>
          <w:rFonts w:hint="eastAsia" w:ascii="仿宋_GB2312" w:hAnsi="仿宋" w:eastAsia="仿宋_GB2312" w:cs="宋体"/>
          <w:color w:val="auto"/>
          <w:kern w:val="2"/>
          <w:sz w:val="30"/>
          <w:szCs w:val="30"/>
          <w:u w:val="single"/>
          <w:shd w:val="clear" w:color="auto" w:fill="auto"/>
          <w:lang w:val="en-US" w:eastAsia="zh-CN" w:bidi="ar-SA"/>
        </w:rPr>
        <w:t xml:space="preserve">： </w:t>
      </w:r>
      <w:r>
        <w:rPr>
          <w:rFonts w:ascii="仿宋_GB2312" w:hAnsi="仿宋" w:eastAsia="仿宋_GB2312" w:cs="宋体"/>
          <w:color w:val="auto"/>
          <w:kern w:val="2"/>
          <w:sz w:val="30"/>
          <w:szCs w:val="30"/>
          <w:u w:val="single"/>
          <w:shd w:val="clear" w:color="auto" w:fill="auto"/>
          <w:lang w:val="en-US" w:eastAsia="zh-CN" w:bidi="ar-SA"/>
        </w:rPr>
        <w:t xml:space="preserve">        </w:t>
      </w:r>
      <w:r>
        <w:rPr>
          <w:rFonts w:hint="eastAsia" w:ascii="仿宋_GB2312" w:hAnsi="仿宋" w:eastAsia="仿宋_GB2312" w:cs="宋体"/>
          <w:color w:val="auto"/>
          <w:kern w:val="2"/>
          <w:sz w:val="30"/>
          <w:szCs w:val="30"/>
          <w:shd w:val="clear" w:color="auto" w:fill="auto"/>
          <w:lang w:val="en-US" w:eastAsia="zh-CN" w:bidi="ar-SA"/>
        </w:rPr>
        <w:t>元（大写</w:t>
      </w:r>
      <w:r>
        <w:rPr>
          <w:rFonts w:hint="eastAsia" w:ascii="仿宋_GB2312" w:hAnsi="仿宋" w:eastAsia="仿宋_GB2312" w:cs="宋体"/>
          <w:color w:val="auto"/>
          <w:kern w:val="2"/>
          <w:sz w:val="30"/>
          <w:szCs w:val="30"/>
          <w:u w:val="single"/>
          <w:shd w:val="clear" w:color="auto" w:fill="auto"/>
          <w:lang w:val="en-US" w:eastAsia="zh-CN" w:bidi="ar-SA"/>
        </w:rPr>
        <w:t xml:space="preserve">： </w:t>
      </w:r>
      <w:r>
        <w:rPr>
          <w:rFonts w:ascii="仿宋_GB2312" w:hAnsi="仿宋" w:eastAsia="仿宋_GB2312" w:cs="宋体"/>
          <w:color w:val="auto"/>
          <w:kern w:val="2"/>
          <w:sz w:val="30"/>
          <w:szCs w:val="30"/>
          <w:u w:val="single"/>
          <w:shd w:val="clear" w:color="auto" w:fill="auto"/>
          <w:lang w:val="en-US" w:eastAsia="zh-CN" w:bidi="ar-SA"/>
        </w:rPr>
        <w:t xml:space="preserve">              </w:t>
      </w:r>
      <w:r>
        <w:rPr>
          <w:rFonts w:hint="eastAsia" w:ascii="仿宋_GB2312" w:hAnsi="仿宋" w:eastAsia="仿宋_GB2312" w:cs="宋体"/>
          <w:color w:val="auto"/>
          <w:kern w:val="2"/>
          <w:sz w:val="30"/>
          <w:szCs w:val="30"/>
          <w:shd w:val="clear" w:color="auto" w:fill="auto"/>
          <w:lang w:val="en-US" w:eastAsia="zh-CN" w:bidi="ar-SA"/>
        </w:rPr>
        <w:t>）,</w:t>
      </w:r>
      <w:r>
        <w:rPr>
          <w:rFonts w:hint="eastAsia" w:ascii="方正仿宋_GBK" w:hAnsi="方正仿宋_GBK" w:eastAsia="方正仿宋_GBK" w:cs="方正仿宋_GBK"/>
          <w:color w:val="auto"/>
          <w:kern w:val="2"/>
          <w:sz w:val="30"/>
          <w:szCs w:val="30"/>
          <w:shd w:val="clear" w:color="auto" w:fill="auto"/>
          <w:lang w:val="en-US" w:eastAsia="zh-CN" w:bidi="ar-SA"/>
        </w:rPr>
        <w:t>增值税</w:t>
      </w:r>
      <w:r>
        <w:rPr>
          <w:rFonts w:hint="eastAsia" w:ascii="仿宋_GB2312" w:hAnsi="仿宋" w:eastAsia="仿宋_GB2312" w:cs="宋体"/>
          <w:color w:val="auto"/>
          <w:kern w:val="2"/>
          <w:sz w:val="30"/>
          <w:szCs w:val="30"/>
          <w:shd w:val="clear" w:color="auto" w:fill="auto"/>
          <w:lang w:val="en-US" w:eastAsia="zh-CN" w:bidi="ar-SA"/>
        </w:rPr>
        <w:t>税率为</w:t>
      </w:r>
      <w:r>
        <w:rPr>
          <w:rFonts w:hint="eastAsia" w:ascii="仿宋_GB2312" w:hAnsi="仿宋" w:eastAsia="仿宋_GB2312" w:cs="宋体"/>
          <w:color w:val="auto"/>
          <w:kern w:val="2"/>
          <w:sz w:val="30"/>
          <w:szCs w:val="30"/>
          <w:u w:val="single"/>
          <w:shd w:val="clear" w:color="auto" w:fill="auto"/>
          <w:lang w:val="en-US" w:eastAsia="zh-CN" w:bidi="ar-SA"/>
        </w:rPr>
        <w:t xml:space="preserve">   </w:t>
      </w:r>
      <w:r>
        <w:rPr>
          <w:rFonts w:hint="eastAsia" w:ascii="仿宋_GB2312" w:hAnsi="仿宋" w:eastAsia="仿宋_GB2312" w:cs="宋体"/>
          <w:color w:val="auto"/>
          <w:kern w:val="2"/>
          <w:sz w:val="30"/>
          <w:szCs w:val="30"/>
          <w:shd w:val="clear" w:color="auto" w:fill="auto"/>
          <w:lang w:val="en-US" w:eastAsia="zh-CN" w:bidi="ar-SA"/>
        </w:rPr>
        <w:t>%，不含税总金额：   元（大写：   ）</w:t>
      </w:r>
      <w:r>
        <w:rPr>
          <w:rFonts w:hint="eastAsia" w:ascii="MingLiU" w:hAnsi="Calibri" w:eastAsia="MingLiU" w:cs="宋体"/>
          <w:color w:val="auto"/>
          <w:kern w:val="2"/>
          <w:sz w:val="30"/>
          <w:szCs w:val="30"/>
          <w:shd w:val="clear" w:color="auto" w:fill="auto"/>
          <w:lang w:val="en-US" w:eastAsia="zh-CN" w:bidi="ar-SA"/>
        </w:rPr>
        <w:t>。</w:t>
      </w:r>
      <w:r>
        <w:rPr>
          <w:rFonts w:hint="eastAsia" w:ascii="仿宋_GB2312" w:hAnsi="仿宋" w:eastAsia="仿宋_GB2312" w:cs="宋体"/>
          <w:color w:val="auto"/>
          <w:kern w:val="2"/>
          <w:sz w:val="30"/>
          <w:szCs w:val="30"/>
          <w:shd w:val="clear" w:color="auto" w:fill="auto"/>
          <w:lang w:val="en-US" w:eastAsia="zh-CN" w:bidi="ar-SA"/>
        </w:rPr>
        <w:t>本合同价格为</w:t>
      </w:r>
      <w:r>
        <w:rPr>
          <w:rFonts w:hint="eastAsia" w:ascii="仿宋_GB2312" w:hAnsi="仿宋" w:eastAsia="仿宋_GB2312" w:cs="宋体"/>
          <w:color w:val="auto"/>
          <w:kern w:val="2"/>
          <w:sz w:val="30"/>
          <w:szCs w:val="30"/>
          <w:lang w:val="en-US" w:eastAsia="zh-CN" w:bidi="ar-SA"/>
        </w:rPr>
        <w:t xml:space="preserve"> “总价包干”，包括但不限于材料购买、人工、运输、</w:t>
      </w:r>
      <w:r>
        <w:rPr>
          <w:rFonts w:hint="eastAsia" w:ascii="仿宋_GB2312" w:hAnsi="仿宋" w:eastAsia="仿宋_GB2312" w:cs="宋体"/>
          <w:color w:val="000000"/>
          <w:kern w:val="2"/>
          <w:sz w:val="30"/>
          <w:szCs w:val="30"/>
          <w:lang w:val="en-US" w:eastAsia="zh-CN" w:bidi="ar-SA"/>
        </w:rPr>
        <w:t>保险、风险措施费用等一切与项目内容相关的费用。</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7" w:name="_Toc24707261"/>
      <w:r>
        <w:rPr>
          <w:rFonts w:hint="eastAsia" w:ascii="仿宋" w:hAnsi="仿宋" w:eastAsia="黑体" w:cs="Times New Roman"/>
          <w:bCs/>
          <w:color w:val="000000"/>
          <w:kern w:val="2"/>
          <w:sz w:val="32"/>
          <w:szCs w:val="24"/>
          <w:shd w:val="clear" w:color="auto" w:fill="auto"/>
          <w:lang w:val="zh-CN" w:eastAsia="zh-CN" w:bidi="ar-SA"/>
        </w:rPr>
        <w:t>第七条 付款方式</w:t>
      </w:r>
      <w:bookmarkEnd w:id="7"/>
    </w:p>
    <w:p>
      <w:pPr>
        <w:ind w:firstLine="600" w:firstLineChars="200"/>
        <w:rPr>
          <w:rFonts w:hint="eastAsia" w:ascii="仿宋_GB2312" w:hAnsi="仿宋" w:eastAsia="仿宋_GB2312" w:cs="宋体"/>
          <w:color w:val="auto"/>
          <w:sz w:val="24"/>
          <w:shd w:val="clear" w:color="auto" w:fill="auto"/>
        </w:rPr>
      </w:pPr>
      <w:r>
        <w:rPr>
          <w:rFonts w:hint="eastAsia" w:ascii="仿宋_GB2312" w:hAnsi="仿宋" w:eastAsia="仿宋_GB2312" w:cs="宋体"/>
          <w:color w:val="auto"/>
          <w:sz w:val="30"/>
          <w:szCs w:val="30"/>
          <w:shd w:val="clear" w:color="auto" w:fill="auto"/>
        </w:rPr>
        <w:t>7.1本项目不付预付款，</w:t>
      </w:r>
      <w:r>
        <w:rPr>
          <w:rFonts w:hint="eastAsia" w:ascii="仿宋_GB2312" w:hAnsi="仿宋" w:eastAsia="仿宋_GB2312" w:cs="宋体"/>
          <w:color w:val="auto"/>
          <w:sz w:val="30"/>
          <w:szCs w:val="30"/>
          <w:shd w:val="clear" w:color="auto" w:fill="auto"/>
          <w:lang w:eastAsia="zh-CN"/>
        </w:rPr>
        <w:t>乙</w:t>
      </w:r>
      <w:r>
        <w:rPr>
          <w:rFonts w:hint="eastAsia" w:ascii="仿宋_GB2312" w:hAnsi="仿宋" w:eastAsia="仿宋_GB2312" w:cs="宋体"/>
          <w:color w:val="auto"/>
          <w:sz w:val="30"/>
          <w:szCs w:val="30"/>
          <w:shd w:val="clear" w:color="auto" w:fill="auto"/>
        </w:rPr>
        <w:t>方出具</w:t>
      </w:r>
      <w:r>
        <w:rPr>
          <w:rFonts w:hint="eastAsia" w:ascii="仿宋_GB2312" w:hAnsi="仿宋" w:eastAsia="仿宋_GB2312" w:cs="宋体"/>
          <w:color w:val="auto"/>
          <w:sz w:val="30"/>
          <w:szCs w:val="30"/>
          <w:shd w:val="clear" w:color="auto" w:fill="auto"/>
          <w:lang w:eastAsia="zh-CN"/>
        </w:rPr>
        <w:t>试验</w:t>
      </w:r>
      <w:r>
        <w:rPr>
          <w:rFonts w:hint="eastAsia" w:ascii="仿宋_GB2312" w:hAnsi="仿宋" w:eastAsia="仿宋_GB2312" w:cs="宋体"/>
          <w:color w:val="auto"/>
          <w:sz w:val="30"/>
          <w:szCs w:val="30"/>
          <w:shd w:val="clear" w:color="auto" w:fill="auto"/>
        </w:rPr>
        <w:t>报告，向</w:t>
      </w:r>
      <w:r>
        <w:rPr>
          <w:rFonts w:hint="eastAsia" w:ascii="仿宋_GB2312" w:hAnsi="仿宋" w:eastAsia="仿宋_GB2312" w:cs="宋体"/>
          <w:color w:val="auto"/>
          <w:sz w:val="30"/>
          <w:szCs w:val="30"/>
          <w:shd w:val="clear" w:color="auto" w:fill="auto"/>
          <w:lang w:eastAsia="zh-CN"/>
        </w:rPr>
        <w:t>甲方</w:t>
      </w:r>
      <w:r>
        <w:rPr>
          <w:rFonts w:hint="eastAsia" w:ascii="仿宋_GB2312" w:hAnsi="仿宋" w:eastAsia="仿宋_GB2312" w:cs="宋体"/>
          <w:color w:val="auto"/>
          <w:sz w:val="30"/>
          <w:szCs w:val="30"/>
          <w:shd w:val="clear" w:color="auto" w:fill="auto"/>
        </w:rPr>
        <w:t>出具增值税专用发票，</w:t>
      </w:r>
      <w:r>
        <w:rPr>
          <w:rFonts w:hint="eastAsia" w:ascii="仿宋_GB2312" w:hAnsi="仿宋" w:eastAsia="仿宋_GB2312" w:cs="宋体"/>
          <w:color w:val="auto"/>
          <w:sz w:val="30"/>
          <w:szCs w:val="30"/>
          <w:shd w:val="clear" w:color="auto" w:fill="auto"/>
          <w:lang w:eastAsia="zh-CN"/>
        </w:rPr>
        <w:t>甲方</w:t>
      </w:r>
      <w:r>
        <w:rPr>
          <w:rFonts w:hint="eastAsia" w:ascii="仿宋_GB2312" w:hAnsi="仿宋" w:eastAsia="仿宋_GB2312" w:cs="宋体"/>
          <w:color w:val="auto"/>
          <w:sz w:val="30"/>
          <w:szCs w:val="30"/>
          <w:shd w:val="clear" w:color="auto" w:fill="auto"/>
        </w:rPr>
        <w:t>在收到发票30个工作日内一次性支付全额款项。</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sz w:val="30"/>
          <w:szCs w:val="30"/>
        </w:rPr>
        <w:t>如果乙方提供增值税普通发票，甲方支付金额为不含增值税金额；如果乙方提供增值税专用发票，甲方支付金额=不含增值税金额+增值税税额。</w:t>
      </w:r>
    </w:p>
    <w:p>
      <w:pPr>
        <w:widowControl w:val="0"/>
        <w:spacing w:line="360" w:lineRule="auto"/>
        <w:ind w:firstLine="600" w:firstLineChars="200"/>
        <w:jc w:val="both"/>
        <w:rPr>
          <w:rFonts w:hint="eastAsia"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sz w:val="30"/>
          <w:szCs w:val="30"/>
        </w:rPr>
        <w:t>7.2 支付方式：银行转账/开具银行承兑汇票。</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7.3 乙方帐户信息：</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开户行：</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账号：</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户名：</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8" w:name="_Toc24707262"/>
      <w:r>
        <w:rPr>
          <w:rFonts w:hint="eastAsia" w:ascii="仿宋" w:hAnsi="仿宋" w:eastAsia="黑体" w:cs="Times New Roman"/>
          <w:bCs/>
          <w:color w:val="000000"/>
          <w:kern w:val="2"/>
          <w:sz w:val="32"/>
          <w:szCs w:val="24"/>
          <w:shd w:val="clear" w:color="auto" w:fill="auto"/>
          <w:lang w:val="zh-CN" w:eastAsia="zh-CN" w:bidi="ar-SA"/>
        </w:rPr>
        <w:t>第八条  承揽要求</w:t>
      </w:r>
      <w:bookmarkEnd w:id="8"/>
    </w:p>
    <w:p>
      <w:pPr>
        <w:spacing w:line="560" w:lineRule="exact"/>
        <w:ind w:firstLine="600" w:firstLineChars="200"/>
        <w:rPr>
          <w:rFonts w:hint="eastAsia" w:ascii="仿宋_GB2312" w:hAnsi="仿宋" w:eastAsia="仿宋_GB2312" w:cs="宋体"/>
          <w:color w:val="000000"/>
          <w:kern w:val="2"/>
          <w:sz w:val="24"/>
          <w:u w:val="single"/>
          <w:shd w:val="clear" w:fill="auto"/>
          <w:lang w:val="en-US" w:eastAsia="zh-CN" w:bidi="ar-SA"/>
        </w:rPr>
      </w:pPr>
      <w:r>
        <w:rPr>
          <w:rFonts w:hint="eastAsia" w:ascii="仿宋_GB2312" w:hAnsi="仿宋" w:eastAsia="仿宋_GB2312" w:cs="宋体"/>
          <w:sz w:val="30"/>
          <w:szCs w:val="30"/>
          <w:shd w:val="clear" w:color="auto" w:fill="auto"/>
        </w:rPr>
        <w:t>8.1乙方工作时间的要求</w:t>
      </w:r>
      <w:r>
        <w:rPr>
          <w:rFonts w:hint="eastAsia" w:ascii="仿宋_GB2312" w:hAnsi="仿宋" w:eastAsia="仿宋_GB2312" w:cs="宋体"/>
          <w:color w:val="000000"/>
          <w:kern w:val="2"/>
          <w:sz w:val="30"/>
          <w:szCs w:val="30"/>
          <w:shd w:val="clear" w:color="auto" w:fill="auto"/>
          <w:lang w:val="en-US" w:eastAsia="zh-CN" w:bidi="ar-SA"/>
        </w:rPr>
        <w:t>：</w:t>
      </w:r>
      <w:r>
        <w:rPr>
          <w:rFonts w:hint="eastAsia" w:ascii="仿宋_GB2312" w:hAnsi="仿宋" w:eastAsia="仿宋_GB2312" w:cs="宋体"/>
          <w:color w:val="000000"/>
          <w:kern w:val="2"/>
          <w:sz w:val="30"/>
          <w:szCs w:val="30"/>
          <w:u w:val="single"/>
          <w:shd w:val="clear" w:color="auto" w:fill="auto"/>
          <w:lang w:val="en-US" w:eastAsia="zh-CN" w:bidi="ar-SA"/>
        </w:rPr>
        <w:t>按甲方特性试验计划时间进场进行特性试验作业</w:t>
      </w:r>
      <w:r>
        <w:rPr>
          <w:rFonts w:hint="eastAsia" w:ascii="仿宋_GB2312" w:hAnsi="仿宋" w:eastAsia="仿宋_GB2312" w:cs="宋体"/>
          <w:color w:val="000000"/>
          <w:kern w:val="2"/>
          <w:sz w:val="30"/>
          <w:szCs w:val="30"/>
          <w:u w:val="none"/>
          <w:shd w:val="clear" w:color="auto" w:fill="auto"/>
          <w:lang w:val="en-US" w:eastAsia="zh-CN" w:bidi="ar-SA"/>
        </w:rPr>
        <w:t>；</w:t>
      </w:r>
    </w:p>
    <w:p>
      <w:pPr>
        <w:widowControl w:val="0"/>
        <w:spacing w:line="360" w:lineRule="auto"/>
        <w:ind w:firstLine="600" w:firstLineChars="200"/>
        <w:jc w:val="both"/>
        <w:rPr>
          <w:rFonts w:hint="eastAsia" w:ascii="仿宋_GB2312" w:hAnsi="仿宋" w:eastAsia="仿宋_GB2312" w:cs="宋体"/>
          <w:color w:val="000000"/>
          <w:kern w:val="2"/>
          <w:sz w:val="30"/>
          <w:szCs w:val="30"/>
          <w:u w:val="single"/>
          <w:shd w:val="clear"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8.2办理证件的要求</w:t>
      </w:r>
      <w:r>
        <w:rPr>
          <w:rFonts w:hint="eastAsia" w:ascii="仿宋_GB2312" w:hAnsi="仿宋" w:eastAsia="仿宋_GB2312" w:cs="宋体"/>
          <w:color w:val="000000"/>
          <w:kern w:val="2"/>
          <w:sz w:val="30"/>
          <w:szCs w:val="30"/>
          <w:u w:val="single"/>
          <w:shd w:val="clear" w:color="auto" w:fill="auto"/>
          <w:lang w:val="en-US" w:eastAsia="zh-CN" w:bidi="ar-SA"/>
        </w:rPr>
        <w:t>：乙方提供实施该项目人员的无犯罪记录证明及承担办理飞行区临时通行证的相关费用</w:t>
      </w:r>
      <w:r>
        <w:rPr>
          <w:rFonts w:hint="eastAsia" w:ascii="仿宋_GB2312" w:hAnsi="仿宋" w:eastAsia="仿宋_GB2312" w:cs="宋体"/>
          <w:color w:val="000000"/>
          <w:kern w:val="2"/>
          <w:sz w:val="30"/>
          <w:szCs w:val="30"/>
          <w:shd w:val="clear" w:color="auto" w:fill="auto"/>
          <w:lang w:val="en-US" w:eastAsia="zh-CN" w:bidi="ar-SA"/>
        </w:rPr>
        <w:t>；</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8.3 项目所需材料的提供和使用由</w:t>
      </w:r>
      <w:r>
        <w:rPr>
          <w:rFonts w:hint="eastAsia" w:ascii="仿宋_GB2312" w:hAnsi="仿宋" w:eastAsia="仿宋_GB2312" w:cs="宋体"/>
          <w:color w:val="000000"/>
          <w:kern w:val="2"/>
          <w:sz w:val="30"/>
          <w:szCs w:val="30"/>
          <w:u w:val="single"/>
          <w:shd w:val="clear" w:color="auto" w:fill="auto"/>
          <w:lang w:val="en-US" w:eastAsia="zh-CN" w:bidi="ar-SA"/>
        </w:rPr>
        <w:t xml:space="preserve"> 乙方 </w:t>
      </w:r>
      <w:r>
        <w:rPr>
          <w:rFonts w:hint="eastAsia" w:ascii="仿宋_GB2312" w:hAnsi="仿宋" w:eastAsia="仿宋_GB2312" w:cs="宋体"/>
          <w:color w:val="000000"/>
          <w:kern w:val="2"/>
          <w:sz w:val="30"/>
          <w:szCs w:val="30"/>
          <w:shd w:val="clear" w:color="auto" w:fill="auto"/>
          <w:lang w:val="en-US" w:eastAsia="zh-CN" w:bidi="ar-SA"/>
        </w:rPr>
        <w:t>负责；</w:t>
      </w:r>
    </w:p>
    <w:p>
      <w:pPr>
        <w:widowControl w:val="0"/>
        <w:spacing w:line="360" w:lineRule="auto"/>
        <w:ind w:firstLine="600" w:firstLineChars="200"/>
        <w:jc w:val="both"/>
        <w:rPr>
          <w:rFonts w:hint="eastAsia"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8.4 未经甲方书面同意，乙方不得擅自改变合同约定材料，也不得转包、分包。</w:t>
      </w:r>
    </w:p>
    <w:p>
      <w:pPr>
        <w:ind w:firstLine="600" w:firstLineChars="200"/>
        <w:jc w:val="both"/>
        <w:rPr>
          <w:rFonts w:hint="eastAsia" w:ascii="仿宋_GB2312" w:hAnsi="仿宋" w:eastAsia="仿宋_GB2312" w:cs="宋体"/>
          <w:color w:val="000000"/>
          <w:sz w:val="30"/>
          <w:szCs w:val="30"/>
          <w:shd w:val="clear" w:color="auto" w:fill="auto"/>
          <w:lang w:val="en-US" w:eastAsia="zh-CN"/>
        </w:rPr>
      </w:pPr>
      <w:r>
        <w:rPr>
          <w:rFonts w:hint="eastAsia" w:ascii="仿宋_GB2312" w:hAnsi="仿宋" w:eastAsia="仿宋_GB2312" w:cs="宋体"/>
          <w:color w:val="000000"/>
          <w:sz w:val="30"/>
          <w:szCs w:val="30"/>
          <w:highlight w:val="none"/>
          <w:shd w:val="clear" w:color="auto" w:fill="auto"/>
          <w:lang w:val="en-US" w:eastAsia="zh-CN"/>
        </w:rPr>
        <w:t>8.5</w:t>
      </w:r>
      <w:r>
        <w:rPr>
          <w:rFonts w:hint="eastAsia" w:ascii="仿宋_GB2312" w:hAnsi="仿宋" w:eastAsia="仿宋_GB2312" w:cs="宋体"/>
          <w:color w:val="000000"/>
          <w:sz w:val="30"/>
          <w:szCs w:val="30"/>
          <w:shd w:val="clear" w:color="auto" w:fill="auto"/>
          <w:lang w:val="en-US" w:eastAsia="zh-CN"/>
        </w:rPr>
        <w:t>乙方需</w:t>
      </w:r>
      <w:r>
        <w:rPr>
          <w:rFonts w:hint="eastAsia" w:ascii="仿宋_GB2312" w:hAnsi="仿宋" w:eastAsia="仿宋_GB2312" w:cs="宋体"/>
          <w:color w:val="000000"/>
          <w:sz w:val="30"/>
          <w:szCs w:val="30"/>
          <w:highlight w:val="none"/>
          <w:shd w:val="clear" w:color="auto" w:fill="auto"/>
        </w:rPr>
        <w:t>具有国家电力监管委颁发的“承装（修、试）电力设施许可证”资质</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9" w:name="_Toc24707263"/>
      <w:r>
        <w:rPr>
          <w:rFonts w:hint="eastAsia" w:ascii="仿宋" w:hAnsi="仿宋" w:eastAsia="黑体" w:cs="Times New Roman"/>
          <w:bCs/>
          <w:color w:val="000000"/>
          <w:kern w:val="2"/>
          <w:sz w:val="32"/>
          <w:szCs w:val="24"/>
          <w:shd w:val="clear" w:color="auto" w:fill="auto"/>
          <w:lang w:val="zh-CN" w:eastAsia="zh-CN" w:bidi="ar-SA"/>
        </w:rPr>
        <w:t>第九条  双方的权利与义务</w:t>
      </w:r>
      <w:bookmarkEnd w:id="9"/>
    </w:p>
    <w:p>
      <w:pPr>
        <w:widowControl w:val="0"/>
        <w:shd w:val="clear" w:color="auto" w:fill="auto"/>
        <w:spacing w:before="0" w:after="120" w:line="360" w:lineRule="auto"/>
        <w:ind w:firstLine="600" w:firstLineChars="200"/>
        <w:jc w:val="both"/>
        <w:outlineLvl w:val="2"/>
        <w:rPr>
          <w:rFonts w:ascii="黑体" w:hAnsi="仿宋" w:eastAsia="黑体" w:cs="MingLiU"/>
          <w:kern w:val="2"/>
          <w:sz w:val="30"/>
          <w:szCs w:val="24"/>
          <w:lang w:val="zh-CN" w:eastAsia="zh-CN" w:bidi="ar-SA"/>
        </w:rPr>
      </w:pPr>
      <w:bookmarkStart w:id="10" w:name="_Toc24707264"/>
      <w:r>
        <w:rPr>
          <w:rFonts w:hint="eastAsia" w:ascii="黑体" w:hAnsi="仿宋" w:eastAsia="黑体" w:cs="MingLiU"/>
          <w:kern w:val="2"/>
          <w:sz w:val="30"/>
          <w:szCs w:val="24"/>
          <w:shd w:val="clear" w:color="auto" w:fill="FFFFFF"/>
          <w:lang w:val="en-US" w:eastAsia="zh-CN" w:bidi="ar-SA"/>
        </w:rPr>
        <w:t>9</w:t>
      </w:r>
      <w:r>
        <w:rPr>
          <w:rFonts w:hint="eastAsia" w:ascii="黑体" w:hAnsi="仿宋" w:eastAsia="黑体" w:cs="MingLiU"/>
          <w:kern w:val="2"/>
          <w:sz w:val="30"/>
          <w:szCs w:val="24"/>
          <w:shd w:val="clear" w:color="auto" w:fill="FFFFFF"/>
          <w:lang w:val="zh-CN" w:eastAsia="zh-CN" w:bidi="ar-SA"/>
        </w:rPr>
        <w:t>.1甲方权责：</w:t>
      </w:r>
      <w:bookmarkEnd w:id="10"/>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9.1.1甲方负责按照约定的付款方式向乙方支付承揽费用；</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9.1.2对乙方实施监督，并有权对乙方提出意见和建议；</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9.1.3 对乙方的承揽工作提供必要的、合理的协助工作；</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9.1.4</w:t>
      </w:r>
      <w:r>
        <w:rPr>
          <w:rFonts w:ascii="仿宋_GB2312" w:hAnsi="仿宋" w:eastAsia="仿宋_GB2312" w:cs="宋体"/>
          <w:color w:val="000000"/>
          <w:kern w:val="2"/>
          <w:sz w:val="30"/>
          <w:szCs w:val="30"/>
          <w:shd w:val="clear" w:color="auto" w:fill="auto"/>
          <w:lang w:val="en-US" w:eastAsia="zh-CN" w:bidi="ar-SA"/>
        </w:rPr>
        <w:t>甲方有权从</w:t>
      </w:r>
      <w:r>
        <w:rPr>
          <w:rFonts w:hint="eastAsia" w:ascii="仿宋_GB2312" w:hAnsi="仿宋" w:eastAsia="仿宋_GB2312" w:cs="宋体"/>
          <w:color w:val="000000"/>
          <w:kern w:val="2"/>
          <w:sz w:val="30"/>
          <w:szCs w:val="30"/>
          <w:shd w:val="clear" w:color="auto" w:fill="auto"/>
          <w:lang w:val="en-US" w:eastAsia="zh-CN" w:bidi="ar-SA"/>
        </w:rPr>
        <w:t>履约保证金或未付费用中</w:t>
      </w:r>
      <w:r>
        <w:rPr>
          <w:rFonts w:ascii="仿宋_GB2312" w:hAnsi="仿宋" w:eastAsia="仿宋_GB2312" w:cs="宋体"/>
          <w:color w:val="000000"/>
          <w:kern w:val="2"/>
          <w:sz w:val="30"/>
          <w:szCs w:val="30"/>
          <w:shd w:val="clear" w:color="auto" w:fill="auto"/>
          <w:lang w:val="en-US" w:eastAsia="zh-CN" w:bidi="ar-SA"/>
        </w:rPr>
        <w:t>抵扣相当于违约金和滞纳金数额</w:t>
      </w:r>
      <w:r>
        <w:rPr>
          <w:rFonts w:hint="eastAsia" w:ascii="仿宋_GB2312" w:hAnsi="仿宋" w:eastAsia="仿宋_GB2312" w:cs="宋体"/>
          <w:color w:val="000000"/>
          <w:kern w:val="2"/>
          <w:sz w:val="30"/>
          <w:szCs w:val="30"/>
          <w:shd w:val="clear" w:color="auto" w:fill="auto"/>
          <w:lang w:val="en-US" w:eastAsia="zh-CN" w:bidi="ar-SA"/>
        </w:rPr>
        <w:t>的</w:t>
      </w:r>
      <w:r>
        <w:rPr>
          <w:rFonts w:ascii="仿宋_GB2312" w:hAnsi="仿宋" w:eastAsia="仿宋_GB2312" w:cs="宋体"/>
          <w:color w:val="000000"/>
          <w:kern w:val="2"/>
          <w:sz w:val="30"/>
          <w:szCs w:val="30"/>
          <w:shd w:val="clear" w:color="auto" w:fill="auto"/>
          <w:lang w:val="en-US" w:eastAsia="zh-CN" w:bidi="ar-SA"/>
        </w:rPr>
        <w:t>款项。</w:t>
      </w:r>
    </w:p>
    <w:p>
      <w:pPr>
        <w:widowControl w:val="0"/>
        <w:shd w:val="clear" w:color="auto" w:fill="auto"/>
        <w:spacing w:before="0" w:after="120" w:line="360" w:lineRule="auto"/>
        <w:ind w:firstLine="600" w:firstLineChars="200"/>
        <w:jc w:val="both"/>
        <w:outlineLvl w:val="2"/>
        <w:rPr>
          <w:rFonts w:ascii="黑体" w:hAnsi="仿宋" w:eastAsia="黑体" w:cs="MingLiU"/>
          <w:kern w:val="2"/>
          <w:sz w:val="30"/>
          <w:szCs w:val="24"/>
          <w:lang w:val="zh-CN" w:eastAsia="zh-CN" w:bidi="ar-SA"/>
        </w:rPr>
      </w:pPr>
      <w:bookmarkStart w:id="11" w:name="_Toc24707265"/>
      <w:r>
        <w:rPr>
          <w:rFonts w:hint="eastAsia" w:ascii="黑体" w:hAnsi="仿宋" w:eastAsia="黑体" w:cs="MingLiU"/>
          <w:kern w:val="2"/>
          <w:sz w:val="30"/>
          <w:szCs w:val="24"/>
          <w:shd w:val="clear" w:color="auto" w:fill="FFFFFF"/>
          <w:lang w:val="zh-CN" w:eastAsia="zh-CN" w:bidi="ar-SA"/>
        </w:rPr>
        <w:t>9.2乙方权责：</w:t>
      </w:r>
      <w:bookmarkEnd w:id="11"/>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9.2.1服从甲方监督，遵守重庆江北国际机场空防安全的有关制度及重庆江北国际机场的各类规定。</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9.2.2负责组织该项目的实施，并负责项目实施中的一切施工安全、第三方安全、人身安全和消防安全。</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9.2.3遵守有关安全规则，负责现场人员安全，排除现场危险隐患，提供安全设施。</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9.2.4按期完工，提出验收申请，并参与成果验收工作。</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9.2.5</w:t>
      </w:r>
      <w:r>
        <w:rPr>
          <w:rFonts w:hint="eastAsia" w:ascii="仿宋_GB2312" w:hAnsi="仿宋" w:eastAsia="仿宋_GB2312" w:cs="宋体"/>
          <w:color w:val="000000"/>
          <w:kern w:val="2"/>
          <w:sz w:val="30"/>
          <w:szCs w:val="30"/>
          <w:lang w:val="en-US" w:eastAsia="zh-CN" w:bidi="ar-SA"/>
        </w:rPr>
        <w:t>在履行本合同的过程中乙方若造成乙方工作人员、甲方或第三方人身、财产损害的，乙方应承担全部责任。</w:t>
      </w:r>
    </w:p>
    <w:p>
      <w:pPr>
        <w:widowControl w:val="0"/>
        <w:spacing w:line="560" w:lineRule="exact"/>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sz w:val="30"/>
          <w:szCs w:val="30"/>
          <w:shd w:val="clear" w:color="auto" w:fill="auto"/>
        </w:rPr>
        <w:t>9.2.6</w:t>
      </w:r>
      <w:r>
        <w:rPr>
          <w:rFonts w:hint="eastAsia" w:ascii="仿宋_GB2312" w:hAnsi="仿宋" w:eastAsia="仿宋_GB2312" w:cs="宋体"/>
          <w:color w:val="000000"/>
          <w:kern w:val="2"/>
          <w:sz w:val="30"/>
          <w:szCs w:val="30"/>
          <w:shd w:val="clear" w:color="auto" w:fill="auto"/>
          <w:lang w:val="en-US" w:eastAsia="zh-CN" w:bidi="ar-SA"/>
        </w:rPr>
        <w:t xml:space="preserve">若特性试验表明有升压变压器或低压电源断路器技术性能不达标，甲方整改后，乙方负责对整改后的设备进行复测并出具试验报告。 </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12" w:name="_Toc24707266"/>
      <w:r>
        <w:rPr>
          <w:rFonts w:hint="eastAsia" w:ascii="仿宋" w:hAnsi="仿宋" w:eastAsia="黑体" w:cs="Times New Roman"/>
          <w:bCs/>
          <w:color w:val="000000"/>
          <w:kern w:val="2"/>
          <w:sz w:val="32"/>
          <w:szCs w:val="24"/>
          <w:shd w:val="clear" w:color="auto" w:fill="auto"/>
          <w:lang w:val="zh-CN" w:eastAsia="zh-CN" w:bidi="ar-SA"/>
        </w:rPr>
        <w:t>第十条  成果验收标准和方法</w:t>
      </w:r>
      <w:bookmarkEnd w:id="12"/>
    </w:p>
    <w:p>
      <w:pPr>
        <w:widowControl w:val="0"/>
        <w:spacing w:line="360" w:lineRule="auto"/>
        <w:ind w:left="0" w:leftChars="0" w:firstLine="600" w:firstLineChars="200"/>
        <w:jc w:val="both"/>
        <w:rPr>
          <w:rFonts w:hint="eastAsia" w:ascii="仿宋_GB2312" w:hAnsi="仿宋" w:eastAsia="仿宋_GB2312" w:cs="宋体"/>
          <w:color w:val="000000"/>
          <w:kern w:val="2"/>
          <w:sz w:val="30"/>
          <w:szCs w:val="30"/>
          <w:highlight w:val="none"/>
          <w:shd w:val="clear" w:color="auto" w:fill="auto"/>
          <w:lang w:val="en-US" w:eastAsia="zh-CN" w:bidi="ar-SA"/>
        </w:rPr>
      </w:pPr>
      <w:r>
        <w:rPr>
          <w:rFonts w:hint="eastAsia" w:ascii="仿宋_GB2312" w:hAnsi="仿宋" w:eastAsia="仿宋_GB2312" w:cs="宋体"/>
          <w:color w:val="000000"/>
          <w:kern w:val="2"/>
          <w:sz w:val="30"/>
          <w:szCs w:val="30"/>
          <w:highlight w:val="none"/>
          <w:shd w:val="clear" w:color="auto" w:fill="auto"/>
          <w:lang w:val="en-US" w:eastAsia="zh-CN" w:bidi="ar-SA"/>
        </w:rPr>
        <w:t>项目完工后，乙方出具全部合格的设备试验报告即验收合格。</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13" w:name="_Toc24707267"/>
      <w:r>
        <w:rPr>
          <w:rFonts w:hint="eastAsia" w:ascii="仿宋" w:hAnsi="仿宋" w:eastAsia="黑体" w:cs="Times New Roman"/>
          <w:bCs/>
          <w:color w:val="000000"/>
          <w:kern w:val="2"/>
          <w:sz w:val="32"/>
          <w:szCs w:val="24"/>
          <w:shd w:val="clear" w:color="auto" w:fill="auto"/>
          <w:lang w:val="zh-CN" w:eastAsia="zh-CN" w:bidi="ar-SA"/>
        </w:rPr>
        <w:t>第十一条  知识产权</w:t>
      </w:r>
      <w:bookmarkEnd w:id="13"/>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4" w:name="_Toc24707268"/>
      <w:r>
        <w:rPr>
          <w:rFonts w:hint="eastAsia" w:ascii="仿宋" w:hAnsi="仿宋" w:eastAsia="黑体" w:cs="Times New Roman"/>
          <w:bCs/>
          <w:color w:val="000000"/>
          <w:kern w:val="2"/>
          <w:sz w:val="32"/>
          <w:szCs w:val="24"/>
          <w:lang w:val="zh-CN" w:eastAsia="zh-CN" w:bidi="ar-SA"/>
        </w:rPr>
        <w:t>第十二条  违约责任</w:t>
      </w:r>
      <w:bookmarkEnd w:id="14"/>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12.1</w:t>
      </w:r>
      <w:r>
        <w:rPr>
          <w:rFonts w:hint="eastAsia" w:ascii="仿宋_GB2312" w:hAnsi="仿宋" w:eastAsia="仿宋_GB2312" w:cs="宋体"/>
          <w:color w:val="000000"/>
          <w:kern w:val="2"/>
          <w:sz w:val="30"/>
          <w:szCs w:val="30"/>
          <w:lang w:val="en-US" w:eastAsia="zh-CN" w:bidi="ar-SA"/>
        </w:rPr>
        <w:t>甲方未按本合同履约导致施工无法进行的，工期相应顺延。</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lang w:val="en-US" w:eastAsia="zh-CN" w:bidi="ar-SA"/>
        </w:rPr>
        <w:t>12.2.项目验收不合格，乙方应负责无偿修理或返工。因修理或返工而造成的逾期验收的，按12.3约定处理。</w:t>
      </w:r>
      <w:r>
        <w:rPr>
          <w:rFonts w:ascii="仿宋_GB2312" w:hAnsi="仿宋" w:eastAsia="仿宋_GB2312" w:cs="宋体"/>
          <w:color w:val="000000"/>
          <w:kern w:val="2"/>
          <w:sz w:val="30"/>
          <w:szCs w:val="30"/>
          <w:lang w:val="en-US" w:eastAsia="zh-CN" w:bidi="ar-SA"/>
        </w:rPr>
        <w:br w:type="textWrapping"/>
      </w:r>
      <w:r>
        <w:rPr>
          <w:rFonts w:ascii="仿宋_GB2312" w:hAnsi="仿宋" w:eastAsia="仿宋_GB2312" w:cs="宋体"/>
          <w:color w:val="000000"/>
          <w:kern w:val="2"/>
          <w:sz w:val="30"/>
          <w:szCs w:val="30"/>
          <w:lang w:val="en-US" w:eastAsia="zh-CN" w:bidi="ar-SA"/>
        </w:rPr>
        <w:t xml:space="preserve">    </w:t>
      </w:r>
      <w:r>
        <w:rPr>
          <w:rFonts w:hint="eastAsia" w:ascii="仿宋_GB2312" w:hAnsi="仿宋" w:eastAsia="仿宋_GB2312" w:cs="宋体"/>
          <w:color w:val="000000"/>
          <w:kern w:val="2"/>
          <w:sz w:val="30"/>
          <w:szCs w:val="30"/>
          <w:lang w:val="en-US" w:eastAsia="zh-CN" w:bidi="ar-SA"/>
        </w:rPr>
        <w:t>12.3乙方不能</w:t>
      </w:r>
      <w:r>
        <w:rPr>
          <w:rFonts w:hint="eastAsia" w:ascii="仿宋_GB2312" w:hAnsi="仿宋" w:eastAsia="仿宋_GB2312" w:cs="宋体"/>
          <w:color w:val="000000"/>
          <w:kern w:val="2"/>
          <w:sz w:val="30"/>
          <w:szCs w:val="30"/>
          <w:shd w:val="clear" w:color="auto" w:fill="auto"/>
          <w:lang w:val="en-US" w:eastAsia="zh-CN" w:bidi="ar-SA"/>
        </w:rPr>
        <w:t>按合同规定的工期完工，每逾期1天，应偿付给甲方按合同总额的万分之五的逾期违约金。逾期超过</w:t>
      </w:r>
      <w:r>
        <w:rPr>
          <w:rFonts w:hint="eastAsia" w:ascii="仿宋_GB2312" w:hAnsi="仿宋" w:eastAsia="仿宋_GB2312" w:cs="宋体"/>
          <w:color w:val="000000"/>
          <w:kern w:val="2"/>
          <w:sz w:val="30"/>
          <w:szCs w:val="30"/>
          <w:u w:val="single"/>
          <w:shd w:val="clear" w:color="auto" w:fill="auto"/>
          <w:lang w:val="en-US" w:eastAsia="zh-CN" w:bidi="ar-SA"/>
        </w:rPr>
        <w:t>10</w:t>
      </w:r>
      <w:r>
        <w:rPr>
          <w:rFonts w:hint="eastAsia" w:ascii="仿宋_GB2312" w:hAnsi="仿宋" w:eastAsia="仿宋_GB2312" w:cs="宋体"/>
          <w:color w:val="000000"/>
          <w:kern w:val="2"/>
          <w:sz w:val="30"/>
          <w:szCs w:val="30"/>
          <w:shd w:val="clear" w:color="auto" w:fill="auto"/>
          <w:lang w:val="en-US" w:eastAsia="zh-CN" w:bidi="ar-SA"/>
        </w:rPr>
        <w:t>天的，甲方有权解除合同。</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12.4 乙方擅自改变材料或擅自转、分包的，甲方有权要求改正，并处合同总价款10%的违约金，乙方不能改正的，甲方有权解除合同。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5" w:name="_Toc24707269"/>
      <w:r>
        <w:rPr>
          <w:rFonts w:hint="eastAsia" w:ascii="仿宋" w:hAnsi="仿宋" w:eastAsia="黑体" w:cs="Times New Roman"/>
          <w:bCs/>
          <w:color w:val="000000"/>
          <w:kern w:val="2"/>
          <w:sz w:val="32"/>
          <w:szCs w:val="24"/>
          <w:lang w:val="zh-CN" w:eastAsia="zh-CN" w:bidi="ar-SA"/>
        </w:rPr>
        <w:t>第十三条  争议解决方式</w:t>
      </w:r>
      <w:bookmarkEnd w:id="15"/>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若在合同履行过程中发生争议，甲乙双方应当友好协商解决，协商不成，按以下第（二） 种方式解决：</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（一）提交重庆仲裁委员会，按照申请仲裁时该会现行有效的仲裁规则进行仲裁。</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（二）向甲方所在地有管辖权的人民法院起诉。</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6" w:name="_Toc24707270"/>
      <w:r>
        <w:rPr>
          <w:rFonts w:hint="eastAsia" w:ascii="仿宋" w:hAnsi="仿宋" w:eastAsia="黑体" w:cs="Times New Roman"/>
          <w:bCs/>
          <w:color w:val="000000"/>
          <w:kern w:val="2"/>
          <w:sz w:val="32"/>
          <w:szCs w:val="24"/>
          <w:lang w:val="zh-CN" w:eastAsia="zh-CN" w:bidi="ar-SA"/>
        </w:rPr>
        <w:t>第十四条  通知与送达</w:t>
      </w:r>
      <w:bookmarkEnd w:id="16"/>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14.1</w:t>
      </w:r>
      <w:r>
        <w:rPr>
          <w:rFonts w:ascii="仿宋_GB2312" w:hAnsi="仿宋" w:eastAsia="仿宋_GB2312" w:cs="宋体"/>
          <w:color w:val="000000"/>
          <w:kern w:val="2"/>
          <w:sz w:val="30"/>
          <w:szCs w:val="30"/>
          <w:lang w:val="en-US" w:eastAsia="zh-CN" w:bidi="ar-SA"/>
        </w:rPr>
        <w:t>任何一方均应本着诚实信用原则来对待另一方在履行合同时的通知、告知事项，如因重大事项须履行通知义务的，均应当以当面签收或特快专递、电子邮件方式送达相对人。</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14.2</w:t>
      </w:r>
      <w:r>
        <w:rPr>
          <w:rFonts w:ascii="仿宋_GB2312" w:hAnsi="仿宋" w:eastAsia="仿宋_GB2312" w:cs="宋体"/>
          <w:color w:val="000000"/>
          <w:kern w:val="2"/>
          <w:sz w:val="30"/>
          <w:szCs w:val="30"/>
          <w:lang w:val="en-US" w:eastAsia="zh-CN" w:bidi="ar-SA"/>
        </w:rPr>
        <w:t>采用特快专递形式的，应按照双方在合同中确定的通讯地址以特快专递的形式通知相对人，一旦特快专递送达上述地址且经该方签收的，即视为有效送达收件人。该方签收的时间，即为送达时间。</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14.3</w:t>
      </w:r>
      <w:r>
        <w:rPr>
          <w:rFonts w:ascii="仿宋_GB2312" w:hAnsi="仿宋" w:eastAsia="仿宋_GB2312" w:cs="宋体"/>
          <w:color w:val="000000"/>
          <w:kern w:val="2"/>
          <w:sz w:val="30"/>
          <w:szCs w:val="30"/>
          <w:lang w:val="en-US" w:eastAsia="zh-CN" w:bidi="ar-SA"/>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14.4</w:t>
      </w:r>
      <w:r>
        <w:rPr>
          <w:rFonts w:ascii="仿宋_GB2312" w:hAnsi="仿宋" w:eastAsia="仿宋_GB2312" w:cs="宋体"/>
          <w:color w:val="000000"/>
          <w:kern w:val="2"/>
          <w:sz w:val="30"/>
          <w:szCs w:val="30"/>
          <w:lang w:val="en-US" w:eastAsia="zh-CN" w:bidi="ar-SA"/>
        </w:rPr>
        <w:t>任何一方的地址或电子邮件地址有变更时，须以书面形式通知对方，否则因地址或电子邮件地址变更发生而客观上不能送达或退件的情形亦视为送达收件人。</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14.5</w:t>
      </w:r>
      <w:r>
        <w:rPr>
          <w:rFonts w:ascii="仿宋_GB2312" w:hAnsi="仿宋" w:eastAsia="仿宋_GB2312" w:cs="宋体"/>
          <w:color w:val="000000"/>
          <w:kern w:val="2"/>
          <w:sz w:val="30"/>
          <w:szCs w:val="30"/>
          <w:lang w:val="en-US" w:eastAsia="zh-CN" w:bidi="ar-SA"/>
        </w:rPr>
        <w:t>收件一方若认为邮件封面标题与邮件中实际文件内容不符的，应在收到邮件后三日内通知相对人，逾期视为邮件封面标题与邮件中实际文件内容一致，并视为有效送达收件人。</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14.6</w:t>
      </w:r>
      <w:r>
        <w:rPr>
          <w:rFonts w:ascii="仿宋_GB2312" w:hAnsi="仿宋" w:eastAsia="仿宋_GB2312" w:cs="宋体"/>
          <w:color w:val="000000"/>
          <w:kern w:val="2"/>
          <w:sz w:val="30"/>
          <w:szCs w:val="30"/>
          <w:lang w:val="en-US" w:eastAsia="zh-CN" w:bidi="ar-SA"/>
        </w:rPr>
        <w:t>因受送达人在合同中提供或者确认的送达地址不准确、送达地址变更未及时告知、以及受送达人本人或者受送达人指定的代收人拒绝签收</w:t>
      </w:r>
      <w:r>
        <w:rPr>
          <w:rFonts w:hint="eastAsia" w:ascii="仿宋_GB2312" w:hAnsi="仿宋" w:eastAsia="仿宋_GB2312" w:cs="宋体"/>
          <w:color w:val="000000"/>
          <w:kern w:val="2"/>
          <w:sz w:val="30"/>
          <w:szCs w:val="30"/>
          <w:lang w:val="en-US" w:eastAsia="zh-CN" w:bidi="ar-SA"/>
        </w:rPr>
        <w:t>、投递人员</w:t>
      </w:r>
      <w:r>
        <w:rPr>
          <w:rFonts w:ascii="仿宋_GB2312" w:hAnsi="仿宋" w:eastAsia="仿宋_GB2312" w:cs="宋体"/>
          <w:color w:val="000000"/>
          <w:kern w:val="2"/>
          <w:sz w:val="30"/>
          <w:szCs w:val="30"/>
          <w:lang w:val="en-US" w:eastAsia="zh-CN" w:bidi="ar-SA"/>
        </w:rPr>
        <w:t>/送达人员上门无人签收（法定节假日除外），导致送达文件中的通知、告知事项未能被受送达人实际接收的，文书退回之日视为送达之日。</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14.7本合同约定的联系方式与送达方式同时可作为法律文书的联系方式与送达方式。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7" w:name="_Toc24707271"/>
      <w:r>
        <w:rPr>
          <w:rFonts w:hint="eastAsia" w:ascii="仿宋" w:hAnsi="仿宋" w:eastAsia="黑体" w:cs="Times New Roman"/>
          <w:bCs/>
          <w:color w:val="000000"/>
          <w:kern w:val="2"/>
          <w:sz w:val="32"/>
          <w:szCs w:val="24"/>
          <w:lang w:val="zh-CN" w:eastAsia="zh-CN" w:bidi="ar-SA"/>
        </w:rPr>
        <w:t>第十五条 不可抗力</w:t>
      </w:r>
      <w:bookmarkEnd w:id="17"/>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ascii="仿宋_GB2312" w:hAnsi="仿宋" w:eastAsia="仿宋_GB2312" w:cs="宋体"/>
          <w:color w:val="000000"/>
          <w:kern w:val="2"/>
          <w:sz w:val="30"/>
          <w:szCs w:val="30"/>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8" w:name="_Toc24707272"/>
      <w:r>
        <w:rPr>
          <w:rFonts w:hint="eastAsia" w:ascii="仿宋" w:hAnsi="仿宋" w:eastAsia="黑体" w:cs="Times New Roman"/>
          <w:bCs/>
          <w:color w:val="000000"/>
          <w:kern w:val="2"/>
          <w:sz w:val="32"/>
          <w:szCs w:val="24"/>
          <w:lang w:val="zh-CN" w:eastAsia="zh-CN" w:bidi="ar-SA"/>
        </w:rPr>
        <w:t>第十六条  补充协议</w:t>
      </w:r>
      <w:bookmarkEnd w:id="18"/>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本合同履行过程中，如果合同履行条件发生变化，由双方进行协商，并以签订补充合同的方式加以确认，补充合同与本合同具有同等效力。</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lang w:val="zh-CN" w:eastAsia="zh-CN" w:bidi="ar-SA"/>
        </w:rPr>
      </w:pPr>
      <w:bookmarkStart w:id="19" w:name="_Toc24707273"/>
      <w:r>
        <w:rPr>
          <w:rFonts w:hint="eastAsia" w:ascii="仿宋" w:hAnsi="仿宋" w:eastAsia="黑体" w:cs="Times New Roman"/>
          <w:bCs/>
          <w:color w:val="000000"/>
          <w:kern w:val="2"/>
          <w:sz w:val="32"/>
          <w:szCs w:val="24"/>
          <w:lang w:val="zh-CN" w:eastAsia="zh-CN" w:bidi="ar-SA"/>
        </w:rPr>
        <w:t xml:space="preserve">第十七条  </w:t>
      </w:r>
      <w:r>
        <w:rPr>
          <w:rFonts w:ascii="仿宋" w:hAnsi="仿宋" w:eastAsia="黑体" w:cs="Times New Roman"/>
          <w:bCs/>
          <w:color w:val="000000"/>
          <w:kern w:val="2"/>
          <w:sz w:val="32"/>
          <w:szCs w:val="24"/>
          <w:lang w:val="zh-CN" w:eastAsia="zh-CN" w:bidi="ar-SA"/>
        </w:rPr>
        <w:t>保密条款</w:t>
      </w:r>
      <w:bookmarkEnd w:id="19"/>
    </w:p>
    <w:p>
      <w:pPr>
        <w:widowControl w:val="0"/>
        <w:spacing w:line="360" w:lineRule="auto"/>
        <w:ind w:firstLine="600" w:firstLineChars="200"/>
        <w:jc w:val="both"/>
        <w:rPr>
          <w:rFonts w:ascii="仿宋" w:hAnsi="仿宋" w:eastAsia="仿宋" w:cs="Times New Roman (正文 CS 字体)"/>
          <w:color w:val="000000"/>
          <w:kern w:val="2"/>
          <w:sz w:val="24"/>
          <w:szCs w:val="24"/>
          <w:lang w:val="en-US" w:eastAsia="zh-CN" w:bidi="ar-SA"/>
        </w:rPr>
      </w:pPr>
      <w:r>
        <w:rPr>
          <w:rFonts w:ascii="仿宋_GB2312" w:hAnsi="仿宋" w:eastAsia="仿宋_GB2312" w:cs="宋体"/>
          <w:color w:val="000000"/>
          <w:kern w:val="2"/>
          <w:sz w:val="30"/>
          <w:szCs w:val="30"/>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Fonts w:ascii="仿宋" w:hAnsi="仿宋" w:eastAsia="黑体" w:cs="Times New Roman"/>
          <w:bCs/>
          <w:color w:val="000000"/>
          <w:kern w:val="2"/>
          <w:sz w:val="32"/>
          <w:szCs w:val="24"/>
          <w:shd w:val="clear" w:color="auto" w:fill="auto"/>
          <w:lang w:val="zh-CN" w:eastAsia="zh-CN" w:bidi="ar-SA"/>
        </w:rPr>
      </w:pPr>
      <w:bookmarkStart w:id="20" w:name="_Toc24707274"/>
      <w:r>
        <w:rPr>
          <w:rFonts w:hint="eastAsia" w:ascii="仿宋" w:hAnsi="仿宋" w:eastAsia="黑体" w:cs="Times New Roman"/>
          <w:bCs/>
          <w:color w:val="000000"/>
          <w:kern w:val="2"/>
          <w:sz w:val="32"/>
          <w:szCs w:val="24"/>
          <w:shd w:val="clear" w:color="auto" w:fill="auto"/>
          <w:lang w:val="zh-CN" w:eastAsia="zh-CN" w:bidi="ar-SA"/>
        </w:rPr>
        <w:t>第十八条  其他</w:t>
      </w:r>
      <w:bookmarkEnd w:id="20"/>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18.1本合同自双方法定代表人或委托代理人签字并加盖公司公章或合同专用章后生效。</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18.2本合同一式</w:t>
      </w:r>
      <w:r>
        <w:rPr>
          <w:rFonts w:hint="eastAsia"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份，正本</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份，由甲乙双方各执</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份，副本</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份，由甲方执</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份，乙方执</w:t>
      </w:r>
      <w:r>
        <w:rPr>
          <w:rFonts w:hint="eastAsia" w:ascii="仿宋_GB2312" w:hAnsi="仿宋" w:eastAsia="仿宋_GB2312" w:cs="宋体"/>
          <w:color w:val="000000"/>
          <w:kern w:val="2"/>
          <w:sz w:val="30"/>
          <w:szCs w:val="30"/>
          <w:u w:val="single"/>
          <w:lang w:val="en-US" w:eastAsia="zh-CN" w:bidi="ar-SA"/>
        </w:rPr>
        <w:t xml:space="preserve"> </w:t>
      </w:r>
      <w:r>
        <w:rPr>
          <w:rFonts w:ascii="仿宋_GB2312" w:hAnsi="仿宋" w:eastAsia="仿宋_GB2312" w:cs="宋体"/>
          <w:color w:val="000000"/>
          <w:kern w:val="2"/>
          <w:sz w:val="30"/>
          <w:szCs w:val="30"/>
          <w:u w:val="single"/>
          <w:lang w:val="en-US" w:eastAsia="zh-CN" w:bidi="ar-SA"/>
        </w:rPr>
        <w:t xml:space="preserve"> </w:t>
      </w:r>
      <w:r>
        <w:rPr>
          <w:rFonts w:hint="eastAsia" w:ascii="仿宋_GB2312" w:hAnsi="仿宋" w:eastAsia="仿宋_GB2312" w:cs="宋体"/>
          <w:color w:val="000000"/>
          <w:kern w:val="2"/>
          <w:sz w:val="30"/>
          <w:szCs w:val="30"/>
          <w:lang w:val="en-US" w:eastAsia="zh-CN" w:bidi="ar-SA"/>
        </w:rPr>
        <w:t>份，正副本均具同等法律效力。</w:t>
      </w: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p>
    <w:p>
      <w:pPr>
        <w:widowControl w:val="0"/>
        <w:spacing w:line="360" w:lineRule="auto"/>
        <w:ind w:firstLine="600" w:firstLineChars="20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（以下无正文）</w:t>
      </w:r>
    </w:p>
    <w:p>
      <w:pPr>
        <w:widowControl w:val="0"/>
        <w:spacing w:line="360" w:lineRule="auto"/>
        <w:ind w:firstLine="0" w:firstLineChars="0"/>
        <w:jc w:val="both"/>
        <w:rPr>
          <w:rFonts w:ascii="仿宋" w:hAnsi="仿宋" w:eastAsia="仿宋" w:cs="宋体"/>
          <w:color w:val="000000"/>
          <w:kern w:val="2"/>
          <w:sz w:val="24"/>
          <w:szCs w:val="24"/>
          <w:lang w:val="zh-CN" w:eastAsia="zh-CN" w:bidi="ar-SA"/>
        </w:rPr>
      </w:pPr>
    </w:p>
    <w:p>
      <w:pPr>
        <w:widowControl w:val="0"/>
        <w:spacing w:line="360" w:lineRule="auto"/>
        <w:ind w:firstLine="0" w:firstLineChars="0"/>
        <w:jc w:val="both"/>
        <w:rPr>
          <w:rFonts w:ascii="仿宋" w:hAnsi="仿宋" w:eastAsia="仿宋" w:cs="宋体"/>
          <w:color w:val="000000"/>
          <w:kern w:val="2"/>
          <w:sz w:val="24"/>
          <w:szCs w:val="24"/>
          <w:lang w:val="zh-CN" w:eastAsia="zh-CN" w:bidi="ar-SA"/>
        </w:rPr>
      </w:pPr>
    </w:p>
    <w:p>
      <w:pPr>
        <w:widowControl w:val="0"/>
        <w:spacing w:line="360" w:lineRule="auto"/>
        <w:ind w:firstLine="0" w:firstLineChars="0"/>
        <w:jc w:val="both"/>
        <w:rPr>
          <w:rFonts w:hint="eastAsia" w:ascii="仿宋" w:hAnsi="仿宋" w:eastAsia="仿宋" w:cs="宋体"/>
          <w:color w:val="000000"/>
          <w:kern w:val="2"/>
          <w:sz w:val="24"/>
          <w:szCs w:val="24"/>
          <w:lang w:val="zh-CN" w:eastAsia="zh-CN" w:bidi="ar-SA"/>
        </w:rPr>
      </w:pPr>
    </w:p>
    <w:p>
      <w:pPr>
        <w:widowControl w:val="0"/>
        <w:spacing w:line="360" w:lineRule="auto"/>
        <w:ind w:firstLine="0" w:firstLineChars="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 xml:space="preserve">甲方：（盖章）                   </w:t>
      </w:r>
      <w:r>
        <w:rPr>
          <w:rFonts w:ascii="仿宋_GB2312" w:hAnsi="仿宋" w:eastAsia="仿宋_GB2312" w:cs="宋体"/>
          <w:color w:val="000000"/>
          <w:kern w:val="2"/>
          <w:sz w:val="30"/>
          <w:szCs w:val="30"/>
          <w:shd w:val="clear" w:color="auto" w:fill="auto"/>
          <w:lang w:val="en-US" w:eastAsia="zh-CN" w:bidi="ar-SA"/>
        </w:rPr>
        <w:t xml:space="preserve">  </w:t>
      </w:r>
      <w:r>
        <w:rPr>
          <w:rFonts w:hint="eastAsia" w:ascii="仿宋_GB2312" w:hAnsi="仿宋" w:eastAsia="仿宋_GB2312" w:cs="宋体"/>
          <w:color w:val="000000"/>
          <w:kern w:val="2"/>
          <w:sz w:val="30"/>
          <w:szCs w:val="30"/>
          <w:shd w:val="clear" w:color="auto" w:fill="auto"/>
          <w:lang w:val="en-US" w:eastAsia="zh-CN" w:bidi="ar-SA"/>
        </w:rPr>
        <w:t>乙方：（盖章）</w:t>
      </w:r>
    </w:p>
    <w:p>
      <w:pPr>
        <w:widowControl w:val="0"/>
        <w:spacing w:line="360" w:lineRule="auto"/>
        <w:ind w:firstLine="600" w:firstLineChars="20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 xml:space="preserve">         </w:t>
      </w:r>
      <w:r>
        <w:rPr>
          <w:rFonts w:ascii="仿宋_GB2312" w:hAnsi="仿宋" w:eastAsia="仿宋_GB2312" w:cs="宋体"/>
          <w:color w:val="000000"/>
          <w:kern w:val="2"/>
          <w:sz w:val="30"/>
          <w:szCs w:val="30"/>
          <w:shd w:val="clear" w:color="auto" w:fill="auto"/>
          <w:lang w:val="en-US" w:eastAsia="zh-CN" w:bidi="ar-SA"/>
        </w:rPr>
        <w:t xml:space="preserve">     </w:t>
      </w:r>
    </w:p>
    <w:p>
      <w:pPr>
        <w:widowControl w:val="0"/>
        <w:spacing w:line="360" w:lineRule="auto"/>
        <w:ind w:firstLine="0" w:firstLineChars="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 xml:space="preserve">法定代表人：                   </w:t>
      </w:r>
      <w:r>
        <w:rPr>
          <w:rFonts w:ascii="仿宋_GB2312" w:hAnsi="仿宋" w:eastAsia="仿宋_GB2312" w:cs="宋体"/>
          <w:color w:val="000000"/>
          <w:kern w:val="2"/>
          <w:sz w:val="30"/>
          <w:szCs w:val="30"/>
          <w:shd w:val="clear" w:color="auto" w:fill="auto"/>
          <w:lang w:val="en-US" w:eastAsia="zh-CN" w:bidi="ar-SA"/>
        </w:rPr>
        <w:t xml:space="preserve">   </w:t>
      </w:r>
      <w:r>
        <w:rPr>
          <w:rFonts w:hint="eastAsia" w:ascii="仿宋_GB2312" w:hAnsi="仿宋" w:eastAsia="仿宋_GB2312" w:cs="宋体"/>
          <w:color w:val="000000"/>
          <w:kern w:val="2"/>
          <w:sz w:val="30"/>
          <w:szCs w:val="30"/>
          <w:shd w:val="clear" w:color="auto" w:fill="auto"/>
          <w:lang w:val="en-US" w:eastAsia="zh-CN" w:bidi="ar-SA"/>
        </w:rPr>
        <w:t xml:space="preserve">法定代表人： </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 xml:space="preserve">委托代理人：                   </w:t>
      </w:r>
      <w:r>
        <w:rPr>
          <w:rFonts w:ascii="仿宋_GB2312" w:hAnsi="仿宋" w:eastAsia="仿宋_GB2312" w:cs="宋体"/>
          <w:color w:val="000000"/>
          <w:kern w:val="2"/>
          <w:sz w:val="30"/>
          <w:szCs w:val="30"/>
          <w:shd w:val="clear" w:color="auto" w:fill="auto"/>
          <w:lang w:val="en-US" w:eastAsia="zh-CN" w:bidi="ar-SA"/>
        </w:rPr>
        <w:t xml:space="preserve">   </w:t>
      </w:r>
      <w:r>
        <w:rPr>
          <w:rFonts w:hint="eastAsia" w:ascii="仿宋_GB2312" w:hAnsi="仿宋" w:eastAsia="仿宋_GB2312" w:cs="宋体"/>
          <w:color w:val="000000"/>
          <w:kern w:val="2"/>
          <w:sz w:val="30"/>
          <w:szCs w:val="30"/>
          <w:shd w:val="clear" w:color="auto" w:fill="auto"/>
          <w:lang w:val="en-US" w:eastAsia="zh-CN" w:bidi="ar-SA"/>
        </w:rPr>
        <w:t>委托代理人：</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通讯地址：</w:t>
      </w:r>
      <w:r>
        <w:rPr>
          <w:rFonts w:ascii="仿宋_GB2312" w:hAnsi="仿宋" w:eastAsia="仿宋_GB2312" w:cs="宋体"/>
          <w:color w:val="000000"/>
          <w:kern w:val="2"/>
          <w:sz w:val="30"/>
          <w:szCs w:val="30"/>
          <w:lang w:val="en-US" w:eastAsia="zh-CN" w:bidi="ar-SA"/>
        </w:rPr>
        <w:t xml:space="preserve">                        </w:t>
      </w:r>
      <w:r>
        <w:rPr>
          <w:rFonts w:hint="eastAsia" w:ascii="仿宋_GB2312" w:hAnsi="仿宋" w:eastAsia="仿宋_GB2312" w:cs="宋体"/>
          <w:color w:val="000000"/>
          <w:kern w:val="2"/>
          <w:sz w:val="30"/>
          <w:szCs w:val="30"/>
          <w:lang w:val="en-US" w:eastAsia="zh-CN" w:bidi="ar-SA"/>
        </w:rPr>
        <w:t>通讯地址：</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邮箱：</w:t>
      </w:r>
      <w:r>
        <w:rPr>
          <w:rFonts w:ascii="仿宋_GB2312" w:hAnsi="仿宋" w:eastAsia="仿宋_GB2312" w:cs="宋体"/>
          <w:color w:val="000000"/>
          <w:kern w:val="2"/>
          <w:sz w:val="30"/>
          <w:szCs w:val="30"/>
          <w:lang w:val="en-US" w:eastAsia="zh-CN" w:bidi="ar-SA"/>
        </w:rPr>
        <w:t xml:space="preserve">                            </w:t>
      </w:r>
      <w:r>
        <w:rPr>
          <w:rFonts w:hint="eastAsia" w:ascii="仿宋_GB2312" w:hAnsi="仿宋" w:eastAsia="仿宋_GB2312" w:cs="宋体"/>
          <w:color w:val="000000"/>
          <w:kern w:val="2"/>
          <w:sz w:val="30"/>
          <w:szCs w:val="30"/>
          <w:lang w:val="en-US" w:eastAsia="zh-CN" w:bidi="ar-SA"/>
        </w:rPr>
        <w:t>邮箱：</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联系人：</w:t>
      </w:r>
      <w:r>
        <w:rPr>
          <w:rFonts w:ascii="仿宋_GB2312" w:hAnsi="仿宋" w:eastAsia="仿宋_GB2312" w:cs="宋体"/>
          <w:color w:val="000000"/>
          <w:kern w:val="2"/>
          <w:sz w:val="30"/>
          <w:szCs w:val="30"/>
          <w:lang w:val="en-US" w:eastAsia="zh-CN" w:bidi="ar-SA"/>
        </w:rPr>
        <w:t xml:space="preserve">                          联系人： </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联系电话及传真：</w:t>
      </w:r>
      <w:r>
        <w:rPr>
          <w:rFonts w:ascii="仿宋_GB2312" w:hAnsi="仿宋" w:eastAsia="仿宋_GB2312" w:cs="宋体"/>
          <w:color w:val="000000"/>
          <w:kern w:val="2"/>
          <w:sz w:val="30"/>
          <w:szCs w:val="30"/>
          <w:lang w:val="en-US" w:eastAsia="zh-CN" w:bidi="ar-SA"/>
        </w:rPr>
        <w:t xml:space="preserve">                  联系电话及传真： </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开户银行：</w:t>
      </w:r>
      <w:r>
        <w:rPr>
          <w:rFonts w:ascii="仿宋_GB2312" w:hAnsi="仿宋" w:eastAsia="仿宋_GB2312" w:cs="宋体"/>
          <w:color w:val="000000"/>
          <w:kern w:val="2"/>
          <w:sz w:val="30"/>
          <w:szCs w:val="30"/>
          <w:lang w:val="en-US" w:eastAsia="zh-CN" w:bidi="ar-SA"/>
        </w:rPr>
        <w:t xml:space="preserve">                        开户银行： </w:t>
      </w:r>
    </w:p>
    <w:p>
      <w:pPr>
        <w:widowControl w:val="0"/>
        <w:spacing w:line="360" w:lineRule="auto"/>
        <w:ind w:firstLine="0" w:firstLineChars="0"/>
        <w:jc w:val="both"/>
        <w:rPr>
          <w:rFonts w:ascii="仿宋_GB2312" w:hAnsi="仿宋" w:eastAsia="仿宋_GB2312" w:cs="宋体"/>
          <w:color w:val="000000"/>
          <w:kern w:val="2"/>
          <w:sz w:val="30"/>
          <w:szCs w:val="30"/>
          <w:lang w:val="en-US" w:eastAsia="zh-CN" w:bidi="ar-SA"/>
        </w:rPr>
      </w:pPr>
      <w:r>
        <w:rPr>
          <w:rFonts w:hint="eastAsia" w:ascii="仿宋_GB2312" w:hAnsi="仿宋" w:eastAsia="仿宋_GB2312" w:cs="宋体"/>
          <w:color w:val="000000"/>
          <w:kern w:val="2"/>
          <w:sz w:val="30"/>
          <w:szCs w:val="30"/>
          <w:lang w:val="en-US" w:eastAsia="zh-CN" w:bidi="ar-SA"/>
        </w:rPr>
        <w:t>账</w:t>
      </w:r>
      <w:r>
        <w:rPr>
          <w:rFonts w:ascii="仿宋_GB2312" w:hAnsi="仿宋" w:eastAsia="仿宋_GB2312" w:cs="宋体"/>
          <w:color w:val="000000"/>
          <w:kern w:val="2"/>
          <w:sz w:val="30"/>
          <w:szCs w:val="30"/>
          <w:lang w:val="en-US" w:eastAsia="zh-CN" w:bidi="ar-SA"/>
        </w:rPr>
        <w:t xml:space="preserve">    号：                        </w:t>
      </w:r>
      <w:r>
        <w:rPr>
          <w:rFonts w:hint="eastAsia" w:ascii="仿宋_GB2312" w:hAnsi="仿宋" w:eastAsia="仿宋_GB2312" w:cs="宋体"/>
          <w:color w:val="000000"/>
          <w:kern w:val="2"/>
          <w:sz w:val="30"/>
          <w:szCs w:val="30"/>
          <w:lang w:val="en-US" w:eastAsia="zh-CN" w:bidi="ar-SA"/>
        </w:rPr>
        <w:t>账</w:t>
      </w:r>
      <w:r>
        <w:rPr>
          <w:rFonts w:ascii="仿宋_GB2312" w:hAnsi="仿宋" w:eastAsia="仿宋_GB2312" w:cs="宋体"/>
          <w:color w:val="000000"/>
          <w:kern w:val="2"/>
          <w:sz w:val="30"/>
          <w:szCs w:val="30"/>
          <w:lang w:val="en-US" w:eastAsia="zh-CN" w:bidi="ar-SA"/>
        </w:rPr>
        <w:t xml:space="preserve">    号：</w:t>
      </w:r>
    </w:p>
    <w:p>
      <w:pPr>
        <w:widowControl w:val="0"/>
        <w:spacing w:line="360" w:lineRule="auto"/>
        <w:ind w:firstLine="480" w:firstLineChars="200"/>
        <w:jc w:val="both"/>
        <w:rPr>
          <w:rFonts w:ascii="仿宋" w:hAnsi="仿宋" w:eastAsia="仿宋" w:cs="宋体"/>
          <w:color w:val="000000"/>
          <w:kern w:val="2"/>
          <w:sz w:val="24"/>
          <w:szCs w:val="24"/>
          <w:lang w:val="zh-CN" w:eastAsia="zh-CN" w:bidi="ar-SA"/>
        </w:rPr>
      </w:pPr>
      <w:r>
        <w:rPr>
          <w:rFonts w:hint="eastAsia" w:ascii="仿宋" w:hAnsi="Calibri" w:eastAsia="仿宋" w:cs="MingLiU"/>
          <w:color w:val="000000"/>
          <w:kern w:val="2"/>
          <w:sz w:val="24"/>
          <w:szCs w:val="24"/>
          <w:shd w:val="clear" w:color="auto" w:fill="FFFFFF"/>
          <w:lang w:val="zh-CN" w:eastAsia="zh-CN" w:bidi="ar-SA"/>
        </w:rPr>
        <w:t xml:space="preserve">   </w:t>
      </w:r>
    </w:p>
    <w:p>
      <w:pPr>
        <w:widowControl w:val="0"/>
        <w:spacing w:line="360" w:lineRule="auto"/>
        <w:ind w:firstLine="480" w:firstLineChars="200"/>
        <w:jc w:val="both"/>
        <w:rPr>
          <w:rFonts w:ascii="仿宋" w:hAnsi="仿宋" w:eastAsia="仿宋" w:cs="宋体"/>
          <w:color w:val="000000"/>
          <w:kern w:val="2"/>
          <w:sz w:val="24"/>
          <w:szCs w:val="24"/>
          <w:lang w:val="zh-CN" w:eastAsia="zh-CN" w:bidi="ar-SA"/>
        </w:rPr>
      </w:pPr>
    </w:p>
    <w:p>
      <w:pPr>
        <w:widowControl w:val="0"/>
        <w:spacing w:line="360" w:lineRule="auto"/>
        <w:ind w:firstLine="480" w:firstLineChars="200"/>
        <w:jc w:val="both"/>
        <w:rPr>
          <w:rFonts w:ascii="仿宋" w:hAnsi="仿宋" w:eastAsia="仿宋" w:cs="宋体"/>
          <w:color w:val="000000"/>
          <w:kern w:val="2"/>
          <w:sz w:val="24"/>
          <w:szCs w:val="24"/>
          <w:lang w:val="zh-CN" w:eastAsia="zh-CN" w:bidi="ar-SA"/>
        </w:rPr>
      </w:pPr>
    </w:p>
    <w:p>
      <w:pPr>
        <w:widowControl w:val="0"/>
        <w:spacing w:line="360" w:lineRule="auto"/>
        <w:ind w:firstLine="0" w:firstLineChars="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合同签订时间：</w:t>
      </w:r>
    </w:p>
    <w:p>
      <w:pPr>
        <w:widowControl w:val="0"/>
        <w:spacing w:line="360" w:lineRule="auto"/>
        <w:ind w:firstLine="0" w:firstLineChars="0"/>
        <w:jc w:val="both"/>
        <w:rPr>
          <w:rFonts w:ascii="仿宋_GB2312" w:hAnsi="仿宋" w:eastAsia="仿宋_GB2312" w:cs="宋体"/>
          <w:color w:val="000000"/>
          <w:kern w:val="2"/>
          <w:sz w:val="30"/>
          <w:szCs w:val="30"/>
          <w:shd w:val="clear" w:color="auto" w:fill="auto"/>
          <w:lang w:val="en-US" w:eastAsia="zh-CN" w:bidi="ar-SA"/>
        </w:rPr>
      </w:pPr>
      <w:r>
        <w:rPr>
          <w:rFonts w:hint="eastAsia" w:ascii="仿宋_GB2312" w:hAnsi="仿宋" w:eastAsia="仿宋_GB2312" w:cs="宋体"/>
          <w:color w:val="000000"/>
          <w:kern w:val="2"/>
          <w:sz w:val="30"/>
          <w:szCs w:val="30"/>
          <w:shd w:val="clear" w:color="auto" w:fill="auto"/>
          <w:lang w:val="en-US" w:eastAsia="zh-CN" w:bidi="ar-SA"/>
        </w:rPr>
        <w:t>合同签订地点：重庆江北国际机场</w:t>
      </w:r>
    </w:p>
    <w:p>
      <w:pPr>
        <w:rPr>
          <w:rFonts w:eastAsia="仿宋_GB2312"/>
          <w:sz w:val="28"/>
          <w:szCs w:val="28"/>
        </w:rPr>
      </w:pPr>
      <w:r>
        <w:rPr>
          <w:rFonts w:eastAsia="仿宋_GB2312"/>
          <w:sz w:val="28"/>
          <w:szCs w:val="28"/>
        </w:rPr>
        <w:br w:type="page"/>
      </w:r>
    </w:p>
    <w:p>
      <w:pPr>
        <w:snapToGrid w:val="0"/>
        <w:spacing w:line="360" w:lineRule="auto"/>
        <w:ind w:firstLine="0"/>
        <w:rPr>
          <w:rFonts w:eastAsia="仿宋_GB2312"/>
          <w:sz w:val="28"/>
          <w:szCs w:val="28"/>
        </w:rPr>
      </w:pPr>
      <w:r>
        <w:rPr>
          <w:rFonts w:eastAsia="仿宋_GB2312"/>
          <w:sz w:val="28"/>
          <w:szCs w:val="28"/>
        </w:rPr>
        <w:t>附件1：</w:t>
      </w:r>
    </w:p>
    <w:p>
      <w:pPr>
        <w:jc w:val="center"/>
        <w:rPr>
          <w:rFonts w:eastAsia="方正小标宋简体"/>
          <w:b w:val="0"/>
          <w:bCs/>
          <w:sz w:val="36"/>
          <w:szCs w:val="36"/>
        </w:rPr>
      </w:pPr>
      <w:r>
        <w:rPr>
          <w:rFonts w:eastAsia="方正小标宋简体"/>
          <w:b w:val="0"/>
          <w:bCs/>
          <w:sz w:val="36"/>
          <w:szCs w:val="36"/>
        </w:rPr>
        <w:t>助航灯光部升压变压器及低压断路器统计表</w:t>
      </w:r>
    </w:p>
    <w:p>
      <w:pPr>
        <w:pStyle w:val="2"/>
        <w:spacing w:before="0" w:after="0" w:line="240" w:lineRule="auto"/>
        <w:rPr>
          <w:rFonts w:eastAsia="宋体"/>
          <w:b/>
          <w:sz w:val="20"/>
          <w:szCs w:val="20"/>
        </w:rPr>
      </w:pPr>
    </w:p>
    <w:tbl>
      <w:tblPr>
        <w:tblStyle w:val="6"/>
        <w:tblpPr w:leftFromText="180" w:rightFromText="180" w:vertAnchor="text" w:horzAnchor="page" w:tblpX="1857" w:tblpY="50"/>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1号灯光站升压变压器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705" w:type="dxa"/>
            <w:gridSpan w:val="2"/>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660"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41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c>
          <w:tcPr>
            <w:tcW w:w="645" w:type="dxa"/>
            <w:gridSpan w:val="2"/>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序号</w:t>
            </w:r>
          </w:p>
        </w:tc>
        <w:tc>
          <w:tcPr>
            <w:tcW w:w="1627" w:type="dxa"/>
          </w:tcPr>
          <w:p>
            <w:pPr>
              <w:jc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szCs w:val="20"/>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02L坡度灯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滑中2</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33</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58</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rPr>
              <w:t>标记牌</w:t>
            </w:r>
            <w:r>
              <w:rPr>
                <w:rFonts w:hint="eastAsia" w:asciiTheme="minorEastAsia" w:hAnsiTheme="minorEastAsia" w:eastAsiaTheme="minorEastAsia" w:cstheme="minorEastAsia"/>
                <w:color w:val="auto"/>
                <w:kern w:val="0"/>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02R坡度灯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eastAsia="zh-CN" w:bidi="ar"/>
              </w:rPr>
              <w:t>滑</w:t>
            </w:r>
            <w:r>
              <w:rPr>
                <w:rFonts w:hint="eastAsia" w:asciiTheme="minorEastAsia" w:hAnsiTheme="minorEastAsia" w:eastAsiaTheme="minorEastAsia" w:cstheme="minorEastAsia"/>
                <w:kern w:val="0"/>
                <w:szCs w:val="21"/>
                <w:lang w:bidi="ar"/>
              </w:rPr>
              <w:t>中3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40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B1滑中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59</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02L进近1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color w:val="auto"/>
                <w:kern w:val="0"/>
                <w:szCs w:val="21"/>
                <w:lang w:bidi="ar"/>
              </w:rPr>
              <w:t>41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B4滑中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60</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02L进近2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滑中5</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kern w:val="0"/>
                <w:szCs w:val="21"/>
                <w:lang w:bidi="ar"/>
              </w:rPr>
              <w:t>42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B5滑中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61</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02R进近1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滑中6</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lang w:val="en-US" w:eastAsia="zh-CN"/>
              </w:rPr>
              <w:t>43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kern w:val="0"/>
                <w:szCs w:val="21"/>
              </w:rPr>
              <w:t>B7滑中</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62</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02R进近2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lang w:val="en-US" w:eastAsia="zh-CN"/>
              </w:rPr>
              <w:t>44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szCs w:val="21"/>
              </w:rPr>
              <w:t>新滑中灯</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02L入口1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滑中8</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lang w:val="en-US" w:eastAsia="zh-CN"/>
              </w:rPr>
            </w:pPr>
            <w:r>
              <w:rPr>
                <w:rFonts w:hint="eastAsia" w:asciiTheme="minorEastAsia" w:hAnsiTheme="minorEastAsia" w:eastAsiaTheme="minorEastAsia" w:cstheme="minorEastAsia"/>
                <w:color w:val="auto"/>
                <w:kern w:val="0"/>
                <w:szCs w:val="21"/>
                <w:lang w:val="en-US" w:eastAsia="zh-CN" w:bidi="ar"/>
              </w:rPr>
              <w:t>45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新停止牌1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64</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02L入口2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滑中9</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szCs w:val="20"/>
                <w:lang w:val="en-US" w:eastAsia="zh-CN"/>
              </w:rPr>
            </w:pPr>
            <w:r>
              <w:rPr>
                <w:rFonts w:hint="eastAsia" w:asciiTheme="minorEastAsia" w:hAnsiTheme="minorEastAsia" w:eastAsiaTheme="minorEastAsia" w:cstheme="minorEastAsia"/>
                <w:color w:val="auto"/>
                <w:kern w:val="0"/>
                <w:szCs w:val="21"/>
                <w:lang w:val="en-US" w:eastAsia="zh-CN" w:bidi="ar"/>
              </w:rPr>
              <w:t>46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新停止牌2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65</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02R入口1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28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color w:val="000000"/>
                <w:kern w:val="0"/>
                <w:szCs w:val="21"/>
              </w:rPr>
              <w:t>滑中10</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47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西接地1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66</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备机8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02R入口2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29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eastAsia="zh-CN"/>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西接地2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67</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备机9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西跑中灯1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西侧边1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68</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备机10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东跑中灯1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25</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西侧边2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69</w:t>
            </w:r>
          </w:p>
        </w:tc>
        <w:tc>
          <w:tcPr>
            <w:tcW w:w="162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eastAsia="zh-CN" w:bidi="ar"/>
              </w:rPr>
            </w:pPr>
            <w:r>
              <w:rPr>
                <w:rFonts w:hint="eastAsia" w:asciiTheme="minorEastAsia" w:hAnsiTheme="minorEastAsia" w:eastAsiaTheme="minorEastAsia" w:cstheme="minorEastAsia"/>
                <w:color w:val="000000"/>
                <w:kern w:val="0"/>
                <w:szCs w:val="21"/>
              </w:rPr>
              <w:t>备机1</w:t>
            </w:r>
            <w:r>
              <w:rPr>
                <w:rFonts w:hint="eastAsia" w:asciiTheme="minorEastAsia" w:hAnsiTheme="minorEastAsia" w:eastAsiaTheme="minorEastAsia" w:cstheme="minorEastAsia"/>
                <w:color w:val="000000"/>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西跑边灯1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26</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警戒灯1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70</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lang w:val="en-US" w:eastAsia="zh-CN"/>
              </w:rPr>
              <w:t>备机12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东跑边灯1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szCs w:val="20"/>
              </w:rPr>
            </w:pPr>
            <w:r>
              <w:rPr>
                <w:rFonts w:hint="eastAsia" w:asciiTheme="minorEastAsia" w:hAnsiTheme="minorEastAsia" w:eastAsiaTheme="minorEastAsia" w:cstheme="minorEastAsia"/>
                <w:kern w:val="0"/>
                <w:szCs w:val="21"/>
                <w:lang w:bidi="ar"/>
              </w:rPr>
              <w:t>33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val="en-US"/>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标记牌1</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71</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lang w:val="en-US" w:eastAsia="zh-CN"/>
              </w:rPr>
              <w:t>备机13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28</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72</w:t>
            </w:r>
          </w:p>
        </w:tc>
        <w:tc>
          <w:tcPr>
            <w:tcW w:w="162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lang w:val="en-US" w:eastAsia="zh-CN"/>
              </w:rPr>
              <w:t>备机14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29</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标记牌3</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73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备机15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17</w:t>
            </w:r>
          </w:p>
        </w:tc>
        <w:tc>
          <w:tcPr>
            <w:tcW w:w="141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滑边5</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30</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标记牌4</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18</w:t>
            </w:r>
          </w:p>
        </w:tc>
        <w:tc>
          <w:tcPr>
            <w:tcW w:w="1417" w:type="dxa"/>
            <w:shd w:val="clear" w:color="auto" w:fill="FFFFFF"/>
            <w:vAlign w:val="top"/>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滑边6</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37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bidi="ar"/>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31</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000000"/>
                <w:kern w:val="0"/>
                <w:szCs w:val="21"/>
              </w:rPr>
              <w:t>标记牌</w:t>
            </w:r>
            <w:r>
              <w:rPr>
                <w:rFonts w:hint="eastAsia" w:asciiTheme="minorEastAsia" w:hAnsiTheme="minorEastAsia" w:eastAsiaTheme="minorEastAsia" w:cstheme="minorEastAsia"/>
                <w:color w:val="000000"/>
                <w:kern w:val="0"/>
                <w:szCs w:val="21"/>
                <w:lang w:val="en-US" w:eastAsia="zh-CN"/>
              </w:rPr>
              <w:t>9</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滑中1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val="en-US" w:eastAsia="zh-CN" w:bidi="ar"/>
              </w:rPr>
              <w:t>38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szCs w:val="20"/>
                <w:lang w:eastAsia="zh-CN"/>
              </w:rPr>
            </w:pPr>
            <w:r>
              <w:rPr>
                <w:rFonts w:hint="eastAsia" w:asciiTheme="minorEastAsia" w:hAnsiTheme="minorEastAsia" w:eastAsiaTheme="minorEastAsia" w:cstheme="minorEastAsia"/>
                <w:szCs w:val="20"/>
                <w:lang w:eastAsia="zh-CN"/>
              </w:rPr>
              <w:t>滑中</w:t>
            </w:r>
            <w:r>
              <w:rPr>
                <w:rFonts w:hint="eastAsia" w:asciiTheme="minorEastAsia" w:hAnsiTheme="minorEastAsia" w:eastAsiaTheme="minorEastAsia" w:cstheme="minorEastAsia"/>
                <w:szCs w:val="20"/>
                <w:lang w:val="en-US" w:eastAsia="zh-CN"/>
              </w:rPr>
              <w:t>32</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标记牌</w:t>
            </w:r>
            <w:r>
              <w:rPr>
                <w:rFonts w:hint="eastAsia" w:asciiTheme="minorEastAsia" w:hAnsiTheme="minorEastAsia" w:eastAsiaTheme="minorEastAsia" w:cstheme="minorEastAsia"/>
                <w:color w:val="000000"/>
                <w:kern w:val="0"/>
                <w:szCs w:val="21"/>
                <w:lang w:val="en-US" w:eastAsia="zh-CN"/>
              </w:rPr>
              <w:t>10</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szCs w:val="20"/>
              </w:rPr>
              <w:t>1号灯光站低压断路器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left"/>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序号</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名称</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型号</w:t>
            </w:r>
          </w:p>
        </w:tc>
        <w:tc>
          <w:tcPr>
            <w:tcW w:w="660" w:type="dxa"/>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序号</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名称</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kern w:val="0"/>
                <w:szCs w:val="21"/>
                <w:lang w:bidi="ar"/>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w:t>
            </w:r>
          </w:p>
        </w:tc>
        <w:tc>
          <w:tcPr>
            <w:tcW w:w="172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油机断路器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SACE E3N 2500A</w:t>
            </w:r>
          </w:p>
        </w:tc>
        <w:tc>
          <w:tcPr>
            <w:tcW w:w="660" w:type="dxa"/>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auto"/>
                <w:kern w:val="0"/>
                <w:szCs w:val="21"/>
                <w:lang w:val="en-US" w:eastAsia="zh-CN" w:bidi="ar"/>
              </w:rPr>
              <w:t>3</w:t>
            </w:r>
          </w:p>
        </w:tc>
        <w:tc>
          <w:tcPr>
            <w:tcW w:w="16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市电2断路器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SACE E3N 2500A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w:t>
            </w:r>
          </w:p>
        </w:tc>
        <w:tc>
          <w:tcPr>
            <w:tcW w:w="172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市电1断路器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SACE E3N 2500A</w:t>
            </w:r>
          </w:p>
        </w:tc>
        <w:tc>
          <w:tcPr>
            <w:tcW w:w="660" w:type="dxa"/>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auto"/>
                <w:kern w:val="0"/>
                <w:szCs w:val="21"/>
                <w:lang w:val="en-US" w:eastAsia="zh-CN" w:bidi="ar"/>
              </w:rPr>
              <w:t>4</w:t>
            </w:r>
          </w:p>
        </w:tc>
        <w:tc>
          <w:tcPr>
            <w:tcW w:w="1610"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母联断路器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 xml:space="preserve">SACE E1N </w:t>
            </w:r>
            <w:r>
              <w:rPr>
                <w:rFonts w:hint="eastAsia" w:asciiTheme="minorEastAsia" w:hAnsiTheme="minorEastAsia" w:eastAsiaTheme="minorEastAsia" w:cstheme="minorEastAsia"/>
                <w:color w:val="auto"/>
                <w:kern w:val="0"/>
                <w:szCs w:val="21"/>
                <w:lang w:val="en-US" w:eastAsia="zh-CN" w:bidi="ar"/>
              </w:rPr>
              <w:t>125</w:t>
            </w:r>
            <w:r>
              <w:rPr>
                <w:rFonts w:hint="eastAsia" w:asciiTheme="minorEastAsia" w:hAnsiTheme="minorEastAsia" w:eastAsiaTheme="minorEastAsia" w:cstheme="minorEastAsia"/>
                <w:color w:val="auto"/>
                <w:kern w:val="0"/>
                <w:szCs w:val="21"/>
                <w:lang w:bidi="ar"/>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vAlign w:val="center"/>
          </w:tcPr>
          <w:p>
            <w:pPr>
              <w:widowControl/>
              <w:jc w:val="right"/>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b/>
                <w:bCs/>
                <w:color w:val="auto"/>
                <w:szCs w:val="20"/>
              </w:rPr>
              <w:t>1</w:t>
            </w:r>
            <w:r>
              <w:rPr>
                <w:rFonts w:hint="eastAsia" w:asciiTheme="minorEastAsia" w:hAnsiTheme="minorEastAsia" w:eastAsiaTheme="minorEastAsia" w:cstheme="minorEastAsia"/>
                <w:b/>
                <w:bCs/>
                <w:color w:val="auto"/>
                <w:kern w:val="0"/>
                <w:szCs w:val="21"/>
                <w:lang w:bidi="ar"/>
              </w:rPr>
              <w:t>号灯光站共计</w:t>
            </w:r>
          </w:p>
        </w:tc>
        <w:tc>
          <w:tcPr>
            <w:tcW w:w="2079" w:type="dxa"/>
            <w:gridSpan w:val="2"/>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val="en-US" w:eastAsia="zh-CN" w:bidi="ar"/>
              </w:rPr>
              <w:t>77</w:t>
            </w:r>
            <w:r>
              <w:rPr>
                <w:rFonts w:hint="eastAsia" w:asciiTheme="minorEastAsia" w:hAnsiTheme="minorEastAsia" w:eastAsiaTheme="minorEastAsia" w:cstheme="minorEastAsia"/>
                <w:color w:val="auto"/>
                <w:kern w:val="0"/>
                <w:szCs w:val="21"/>
                <w:lang w:bidi="ar"/>
              </w:rPr>
              <w:t>台</w:t>
            </w:r>
          </w:p>
        </w:tc>
      </w:tr>
    </w:tbl>
    <w:tbl>
      <w:tblPr>
        <w:tblStyle w:val="6"/>
        <w:tblpPr w:leftFromText="180" w:rightFromText="180" w:vertAnchor="text" w:horzAnchor="page" w:tblpX="1887" w:tblpY="1937"/>
        <w:tblOverlap w:val="never"/>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17"/>
        <w:gridCol w:w="312"/>
        <w:gridCol w:w="393"/>
        <w:gridCol w:w="1417"/>
        <w:gridCol w:w="660"/>
        <w:gridCol w:w="1417"/>
        <w:gridCol w:w="193"/>
        <w:gridCol w:w="452"/>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b/>
                <w:bCs/>
                <w:color w:val="auto"/>
                <w:szCs w:val="20"/>
              </w:rPr>
              <w:t>2号灯光站升压变压器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41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c>
          <w:tcPr>
            <w:tcW w:w="705" w:type="dxa"/>
            <w:gridSpan w:val="2"/>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41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c>
          <w:tcPr>
            <w:tcW w:w="660"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41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c>
          <w:tcPr>
            <w:tcW w:w="645" w:type="dxa"/>
            <w:gridSpan w:val="2"/>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序号</w:t>
            </w:r>
          </w:p>
        </w:tc>
        <w:tc>
          <w:tcPr>
            <w:tcW w:w="1627" w:type="dxa"/>
          </w:tcPr>
          <w:p>
            <w:pPr>
              <w:jc w:val="center"/>
              <w:rPr>
                <w:rFonts w:hint="eastAsia" w:asciiTheme="minorEastAsia" w:hAnsiTheme="minorEastAsia" w:eastAsiaTheme="minorEastAsia" w:cstheme="minorEastAsia"/>
                <w:b/>
                <w:bCs/>
                <w:color w:val="auto"/>
                <w:kern w:val="0"/>
                <w:szCs w:val="21"/>
                <w:lang w:bidi="ar"/>
              </w:rPr>
            </w:pPr>
            <w:r>
              <w:rPr>
                <w:rFonts w:hint="eastAsia" w:asciiTheme="minorEastAsia" w:hAnsiTheme="minorEastAsia" w:eastAsiaTheme="minorEastAsia" w:cstheme="minorEastAsia"/>
                <w:b/>
                <w:bCs/>
                <w:color w:val="auto"/>
                <w:szCs w:val="20"/>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20R进近1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滑边3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29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滑中22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警灯2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20R进近2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16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rPr>
              <w:t>滑边4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30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滑中34</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44</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警戒灯3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20L进近1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17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eastAsia="zh-CN" w:bidi="ar"/>
              </w:rPr>
            </w:pPr>
            <w:r>
              <w:rPr>
                <w:rFonts w:hint="eastAsia" w:asciiTheme="minorEastAsia" w:hAnsiTheme="minorEastAsia" w:eastAsiaTheme="minorEastAsia" w:cstheme="minorEastAsia"/>
                <w:color w:val="000000"/>
                <w:kern w:val="0"/>
                <w:szCs w:val="21"/>
              </w:rPr>
              <w:t>滑边</w:t>
            </w:r>
            <w:r>
              <w:rPr>
                <w:rFonts w:hint="eastAsia" w:asciiTheme="minorEastAsia" w:hAnsiTheme="minorEastAsia" w:eastAsiaTheme="minorEastAsia" w:cstheme="minorEastAsia"/>
                <w:color w:val="000000"/>
                <w:kern w:val="0"/>
                <w:szCs w:val="21"/>
                <w:lang w:val="en-US" w:eastAsia="zh-CN"/>
              </w:rPr>
              <w:t>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31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000000"/>
                <w:kern w:val="0"/>
                <w:szCs w:val="21"/>
              </w:rPr>
              <w:t>滑中35</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45</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szCs w:val="21"/>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color w:val="auto"/>
                <w:kern w:val="0"/>
                <w:szCs w:val="21"/>
                <w:lang w:bidi="ar"/>
              </w:rPr>
              <w:t>20L进近2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18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滑中11</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lang w:bidi="ar"/>
              </w:rPr>
              <w:t>32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kern w:val="0"/>
                <w:szCs w:val="21"/>
              </w:rPr>
              <w:t>滑中36</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color w:val="auto"/>
                <w:kern w:val="0"/>
                <w:szCs w:val="21"/>
                <w:lang w:val="en-US" w:eastAsia="zh-CN" w:bidi="ar"/>
              </w:rPr>
            </w:pPr>
            <w:r>
              <w:rPr>
                <w:rFonts w:hint="eastAsia" w:asciiTheme="minorEastAsia" w:hAnsiTheme="minorEastAsia" w:eastAsiaTheme="minorEastAsia" w:cstheme="minorEastAsia"/>
                <w:kern w:val="0"/>
                <w:szCs w:val="21"/>
                <w:lang w:val="en-US" w:eastAsia="zh-CN" w:bidi="ar"/>
              </w:rPr>
              <w:t>46</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color w:val="auto"/>
                <w:kern w:val="0"/>
                <w:szCs w:val="21"/>
                <w:lang w:bidi="ar"/>
              </w:rPr>
            </w:pPr>
            <w:r>
              <w:rPr>
                <w:rFonts w:hint="eastAsia" w:asciiTheme="minorEastAsia" w:hAnsiTheme="minorEastAsia" w:eastAsiaTheme="minorEastAsia" w:cstheme="minorEastAsia"/>
                <w:szCs w:val="21"/>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20R坡度灯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滑中12</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滑中37</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47</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20L坡度灯</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滑中13</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滑中38</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48</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20R入口1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滑中14</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滑中39</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49</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20R入口2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滑中15</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滑中40</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50</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20L入口1</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滑中16</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37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标记牌5</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51</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20L入口2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滑中17</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38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标记牌6</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52</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西跑中灯2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25</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滑中18</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39</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标记牌7</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53</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12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000000"/>
                <w:kern w:val="0"/>
                <w:szCs w:val="21"/>
              </w:rPr>
              <w:t>东跑中灯2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26</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rPr>
              <w:t>滑中19</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40</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szCs w:val="21"/>
              </w:rPr>
              <w:t>标记牌8</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54</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13</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szCs w:val="21"/>
              </w:rPr>
              <w:t>西跑边灯2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27</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kern w:val="0"/>
                <w:szCs w:val="21"/>
              </w:rPr>
              <w:t>滑中20</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41</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标记牌12</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55</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color w:val="auto"/>
                <w:kern w:val="0"/>
                <w:szCs w:val="21"/>
                <w:lang w:val="en-US" w:eastAsia="zh-CN" w:bidi="ar"/>
              </w:rPr>
              <w:t>14</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szCs w:val="21"/>
              </w:rPr>
              <w:t>东跑边灯2</w:t>
            </w:r>
          </w:p>
        </w:tc>
        <w:tc>
          <w:tcPr>
            <w:tcW w:w="70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color w:val="auto"/>
                <w:kern w:val="0"/>
                <w:szCs w:val="21"/>
                <w:lang w:bidi="ar"/>
              </w:rPr>
              <w:t>28</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auto"/>
                <w:kern w:val="0"/>
                <w:szCs w:val="21"/>
              </w:rPr>
              <w:t>滑中21</w:t>
            </w:r>
          </w:p>
        </w:tc>
        <w:tc>
          <w:tcPr>
            <w:tcW w:w="660" w:type="dxa"/>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42</w:t>
            </w:r>
          </w:p>
        </w:tc>
        <w:tc>
          <w:tcPr>
            <w:tcW w:w="1417" w:type="dxa"/>
            <w:shd w:val="clear" w:color="auto" w:fill="FFFFFF"/>
            <w:vAlign w:val="center"/>
          </w:tcPr>
          <w:p>
            <w:pPr>
              <w:widowControl/>
              <w:jc w:val="center"/>
              <w:textAlignment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标记牌13</w:t>
            </w:r>
          </w:p>
        </w:tc>
        <w:tc>
          <w:tcPr>
            <w:tcW w:w="645" w:type="dxa"/>
            <w:gridSpan w:val="2"/>
            <w:shd w:val="clear" w:color="auto" w:fill="auto"/>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kern w:val="0"/>
                <w:szCs w:val="21"/>
                <w:lang w:val="en-US" w:eastAsia="zh-CN" w:bidi="ar"/>
              </w:rPr>
              <w:t>56</w:t>
            </w:r>
          </w:p>
        </w:tc>
        <w:tc>
          <w:tcPr>
            <w:tcW w:w="1627" w:type="dxa"/>
            <w:shd w:val="clear" w:color="auto" w:fill="FFFFFF"/>
            <w:vAlign w:val="center"/>
          </w:tcPr>
          <w:p>
            <w:pPr>
              <w:widowControl/>
              <w:jc w:val="center"/>
              <w:textAlignment w:val="center"/>
              <w:rPr>
                <w:rFonts w:hint="eastAsia" w:asciiTheme="minorEastAsia" w:hAnsiTheme="minorEastAsia" w:eastAsiaTheme="minorEastAsia" w:cstheme="minorEastAsia"/>
                <w:kern w:val="0"/>
                <w:szCs w:val="21"/>
                <w:lang w:val="en-US" w:eastAsia="zh-CN" w:bidi="ar"/>
              </w:rPr>
            </w:pPr>
            <w:r>
              <w:rPr>
                <w:rFonts w:hint="eastAsia" w:asciiTheme="minorEastAsia" w:hAnsiTheme="minorEastAsia" w:eastAsiaTheme="minorEastAsia" w:cstheme="minorEastAsia"/>
                <w:szCs w:val="21"/>
              </w:rPr>
              <w:t>备机</w:t>
            </w:r>
            <w:r>
              <w:rPr>
                <w:rFonts w:hint="eastAsia" w:asciiTheme="minorEastAsia" w:hAnsiTheme="minorEastAsia" w:eastAsiaTheme="minorEastAsia" w:cstheme="minorEastAsia"/>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68" w:type="dxa"/>
            <w:gridSpan w:val="10"/>
            <w:vAlign w:val="center"/>
          </w:tcPr>
          <w:p>
            <w:pPr>
              <w:widowControl/>
              <w:jc w:val="center"/>
              <w:textAlignment w:val="center"/>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b/>
                <w:bCs/>
                <w:szCs w:val="20"/>
              </w:rPr>
              <w:t>2号灯光站低压断路器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left"/>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序号</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名称</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型号</w:t>
            </w:r>
          </w:p>
        </w:tc>
        <w:tc>
          <w:tcPr>
            <w:tcW w:w="66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序号</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名称</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kern w:val="0"/>
                <w:szCs w:val="21"/>
                <w:lang w:bidi="ar"/>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1</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油机断路器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E2N 2000A</w:t>
            </w:r>
          </w:p>
        </w:tc>
        <w:tc>
          <w:tcPr>
            <w:tcW w:w="66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3</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市电2断路器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E2N 2</w:t>
            </w:r>
            <w:r>
              <w:rPr>
                <w:rFonts w:hint="eastAsia" w:asciiTheme="minorEastAsia" w:hAnsiTheme="minorEastAsia" w:eastAsiaTheme="minorEastAsia" w:cstheme="minorEastAsia"/>
                <w:kern w:val="0"/>
                <w:szCs w:val="21"/>
                <w:lang w:val="en-US" w:eastAsia="zh-CN" w:bidi="ar"/>
              </w:rPr>
              <w:t>0</w:t>
            </w:r>
            <w:r>
              <w:rPr>
                <w:rFonts w:hint="eastAsia" w:asciiTheme="minorEastAsia" w:hAnsiTheme="minorEastAsia" w:eastAsiaTheme="minorEastAsia" w:cstheme="minorEastAsia"/>
                <w:kern w:val="0"/>
                <w:szCs w:val="21"/>
                <w:lang w:bidi="ar"/>
              </w:rPr>
              <w:t>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680" w:type="dxa"/>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2</w:t>
            </w:r>
          </w:p>
        </w:tc>
        <w:tc>
          <w:tcPr>
            <w:tcW w:w="172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市电1断路器</w:t>
            </w:r>
          </w:p>
        </w:tc>
        <w:tc>
          <w:tcPr>
            <w:tcW w:w="18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E2N 2000A</w:t>
            </w:r>
          </w:p>
        </w:tc>
        <w:tc>
          <w:tcPr>
            <w:tcW w:w="660" w:type="dxa"/>
            <w:vAlign w:val="center"/>
          </w:tcPr>
          <w:p>
            <w:pPr>
              <w:widowControl/>
              <w:jc w:val="center"/>
              <w:textAlignment w:val="center"/>
              <w:rPr>
                <w:rFonts w:hint="eastAsia" w:asciiTheme="minorEastAsia" w:hAnsiTheme="minorEastAsia" w:eastAsiaTheme="minorEastAsia" w:cstheme="minorEastAsia"/>
                <w:b/>
                <w:bCs/>
                <w:szCs w:val="20"/>
                <w:lang w:eastAsia="zh-CN"/>
              </w:rPr>
            </w:pPr>
            <w:r>
              <w:rPr>
                <w:rFonts w:hint="eastAsia" w:asciiTheme="minorEastAsia" w:hAnsiTheme="minorEastAsia" w:eastAsiaTheme="minorEastAsia" w:cstheme="minorEastAsia"/>
                <w:kern w:val="0"/>
                <w:szCs w:val="21"/>
                <w:lang w:bidi="ar"/>
              </w:rPr>
              <w:t>4</w:t>
            </w:r>
          </w:p>
        </w:tc>
        <w:tc>
          <w:tcPr>
            <w:tcW w:w="1610"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母联断路器</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bidi="ar"/>
              </w:rPr>
              <w:t>SACE E1N 1</w:t>
            </w:r>
            <w:r>
              <w:rPr>
                <w:rFonts w:hint="eastAsia" w:asciiTheme="minorEastAsia" w:hAnsiTheme="minorEastAsia" w:eastAsiaTheme="minorEastAsia" w:cstheme="minorEastAsia"/>
                <w:kern w:val="0"/>
                <w:szCs w:val="21"/>
                <w:lang w:val="en-US" w:eastAsia="zh-CN" w:bidi="ar"/>
              </w:rPr>
              <w:t>00</w:t>
            </w:r>
            <w:r>
              <w:rPr>
                <w:rFonts w:hint="eastAsia" w:asciiTheme="minorEastAsia" w:hAnsiTheme="minorEastAsia" w:eastAsiaTheme="minorEastAsia" w:cstheme="minorEastAsia"/>
                <w:kern w:val="0"/>
                <w:szCs w:val="21"/>
                <w:lang w:bidi="ar"/>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9" w:type="dxa"/>
            <w:gridSpan w:val="8"/>
            <w:vAlign w:val="center"/>
          </w:tcPr>
          <w:p>
            <w:pPr>
              <w:widowControl/>
              <w:jc w:val="right"/>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b/>
                <w:bCs w:val="0"/>
                <w:kern w:val="0"/>
                <w:szCs w:val="21"/>
                <w:lang w:bidi="ar"/>
              </w:rPr>
              <w:t>2号灯光站共计</w:t>
            </w:r>
          </w:p>
        </w:tc>
        <w:tc>
          <w:tcPr>
            <w:tcW w:w="2079" w:type="dxa"/>
            <w:gridSpan w:val="2"/>
            <w:vAlign w:val="center"/>
          </w:tcPr>
          <w:p>
            <w:pPr>
              <w:widowControl/>
              <w:jc w:val="center"/>
              <w:textAlignment w:val="center"/>
              <w:rPr>
                <w:rFonts w:hint="eastAsia" w:asciiTheme="minorEastAsia" w:hAnsiTheme="minorEastAsia" w:eastAsiaTheme="minorEastAsia" w:cstheme="minorEastAsia"/>
                <w:b/>
                <w:bCs/>
                <w:szCs w:val="20"/>
              </w:rPr>
            </w:pPr>
            <w:r>
              <w:rPr>
                <w:rFonts w:hint="eastAsia" w:asciiTheme="minorEastAsia" w:hAnsiTheme="minorEastAsia" w:eastAsiaTheme="minorEastAsia" w:cstheme="minorEastAsia"/>
                <w:kern w:val="0"/>
                <w:szCs w:val="21"/>
                <w:lang w:val="en-US" w:eastAsia="zh-CN" w:bidi="ar"/>
              </w:rPr>
              <w:t>60</w:t>
            </w:r>
            <w:r>
              <w:rPr>
                <w:rFonts w:hint="eastAsia" w:asciiTheme="minorEastAsia" w:hAnsiTheme="minorEastAsia" w:eastAsiaTheme="minorEastAsia" w:cstheme="minorEastAsia"/>
                <w:kern w:val="0"/>
                <w:szCs w:val="21"/>
                <w:lang w:bidi="ar"/>
              </w:rPr>
              <w:t>台</w:t>
            </w:r>
          </w:p>
        </w:tc>
      </w:tr>
    </w:tbl>
    <w:p>
      <w:pPr>
        <w:rPr>
          <w:b/>
          <w:sz w:val="21"/>
          <w:szCs w:val="21"/>
        </w:rPr>
      </w:pPr>
    </w:p>
    <w:tbl>
      <w:tblPr>
        <w:tblStyle w:val="5"/>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8"/>
        <w:gridCol w:w="1439"/>
        <w:gridCol w:w="690"/>
        <w:gridCol w:w="1452"/>
        <w:gridCol w:w="184"/>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78" w:type="dxa"/>
            <w:gridSpan w:val="10"/>
            <w:vAlign w:val="center"/>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48"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c>
          <w:tcPr>
            <w:tcW w:w="726" w:type="dxa"/>
            <w:gridSpan w:val="2"/>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39"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c>
          <w:tcPr>
            <w:tcW w:w="690"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52"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c>
          <w:tcPr>
            <w:tcW w:w="659" w:type="dxa"/>
            <w:gridSpan w:val="2"/>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序号</w:t>
            </w:r>
          </w:p>
        </w:tc>
        <w:tc>
          <w:tcPr>
            <w:tcW w:w="1471" w:type="dxa"/>
          </w:tcPr>
          <w:p>
            <w:pPr>
              <w:jc w:val="center"/>
              <w:rPr>
                <w:rFonts w:hint="eastAsia" w:asciiTheme="minorEastAsia" w:hAnsiTheme="minorEastAsia" w:eastAsiaTheme="minorEastAsia" w:cstheme="minorEastAsia"/>
                <w:b/>
                <w:bCs/>
                <w:kern w:val="0"/>
                <w:sz w:val="21"/>
                <w:szCs w:val="21"/>
                <w:lang w:bidi="ar"/>
              </w:rPr>
            </w:pPr>
            <w:r>
              <w:rPr>
                <w:rFonts w:hint="eastAsia" w:asciiTheme="minorEastAsia" w:hAnsiTheme="minorEastAsia" w:eastAsiaTheme="minorEastAsia" w:cstheme="minorEastAsia"/>
                <w:b/>
                <w:bCs/>
                <w:sz w:val="21"/>
                <w:szCs w:val="21"/>
              </w:rPr>
              <w:t>回路名称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03坡度</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15</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滑中43</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29</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滑中57</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43</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03进近1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16</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滑中44</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30</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滑中58</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44</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03进近2</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17</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滑中45</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31</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滑中59</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45</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03入口1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18</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滑中46</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32</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滑中60</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46</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5</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03入口2</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19</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滑中47</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33</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滑中61</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47</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6</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03/21跑中1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20</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滑中48</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34</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滑中62</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48</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7</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03/21跑边1</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21</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滑中49</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35</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滑中63</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49</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8</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警戒灯4</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22</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滑中50</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36</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滑中64</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50</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9</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标记牌14</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23</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滑中51</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37</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滑中65</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51</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备机8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10</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标记牌15</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24</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滑中52</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38</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滑中66</w:t>
            </w:r>
          </w:p>
        </w:tc>
        <w:tc>
          <w:tcPr>
            <w:tcW w:w="659"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52</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11</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标记牌16</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25</w:t>
            </w:r>
          </w:p>
        </w:tc>
        <w:tc>
          <w:tcPr>
            <w:tcW w:w="1439"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滑中53</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39</w:t>
            </w:r>
          </w:p>
        </w:tc>
        <w:tc>
          <w:tcPr>
            <w:tcW w:w="1452"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滑中67</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53</w:t>
            </w:r>
          </w:p>
        </w:tc>
        <w:tc>
          <w:tcPr>
            <w:tcW w:w="1471" w:type="dxa"/>
            <w:vAlign w:val="top"/>
          </w:tcPr>
          <w:p>
            <w:pPr>
              <w:jc w:val="center"/>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Cs/>
                <w:sz w:val="21"/>
                <w:szCs w:val="21"/>
                <w:lang w:val="en-US" w:eastAsia="zh-CN"/>
              </w:rPr>
              <w:t>备机10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12</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标记牌17</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26</w:t>
            </w:r>
          </w:p>
        </w:tc>
        <w:tc>
          <w:tcPr>
            <w:tcW w:w="1439"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滑中54</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40</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滑中68</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54</w:t>
            </w:r>
          </w:p>
        </w:tc>
        <w:tc>
          <w:tcPr>
            <w:tcW w:w="1471" w:type="dxa"/>
            <w:vAlign w:val="top"/>
          </w:tcPr>
          <w:p>
            <w:pPr>
              <w:jc w:val="center"/>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Cs/>
                <w:sz w:val="21"/>
                <w:szCs w:val="21"/>
                <w:lang w:val="en-US" w:eastAsia="zh-CN"/>
              </w:rPr>
              <w:t>备机11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13</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 xml:space="preserve">滑中41  </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27</w:t>
            </w:r>
          </w:p>
        </w:tc>
        <w:tc>
          <w:tcPr>
            <w:tcW w:w="1439"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滑中55</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41</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滑边8</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p>
        </w:tc>
        <w:tc>
          <w:tcPr>
            <w:tcW w:w="1471" w:type="dxa"/>
            <w:vAlign w:val="top"/>
          </w:tcPr>
          <w:p>
            <w:pPr>
              <w:jc w:val="center"/>
              <w:rPr>
                <w:rFonts w:hint="eastAsia" w:asciiTheme="minorEastAsia" w:hAnsiTheme="minorEastAsia" w:eastAsiaTheme="minorEastAsia" w:cstheme="minorEastAsia"/>
                <w:b/>
                <w:bCs/>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14</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滑中42</w:t>
            </w:r>
          </w:p>
        </w:tc>
        <w:tc>
          <w:tcPr>
            <w:tcW w:w="726" w:type="dxa"/>
            <w:gridSpan w:val="2"/>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28</w:t>
            </w:r>
          </w:p>
        </w:tc>
        <w:tc>
          <w:tcPr>
            <w:tcW w:w="1439"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滑中56</w:t>
            </w:r>
          </w:p>
        </w:tc>
        <w:tc>
          <w:tcPr>
            <w:tcW w:w="690" w:type="dxa"/>
            <w:vAlign w:val="top"/>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42</w:t>
            </w:r>
          </w:p>
        </w:tc>
        <w:tc>
          <w:tcPr>
            <w:tcW w:w="1452"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滑边9</w:t>
            </w:r>
          </w:p>
        </w:tc>
        <w:tc>
          <w:tcPr>
            <w:tcW w:w="659" w:type="dxa"/>
            <w:gridSpan w:val="2"/>
          </w:tcPr>
          <w:p>
            <w:pPr>
              <w:jc w:val="center"/>
              <w:rPr>
                <w:rFonts w:hint="eastAsia" w:asciiTheme="minorEastAsia" w:hAnsiTheme="minorEastAsia" w:eastAsiaTheme="minorEastAsia" w:cstheme="minorEastAsia"/>
                <w:b w:val="0"/>
                <w:bCs w:val="0"/>
                <w:sz w:val="21"/>
                <w:szCs w:val="21"/>
                <w:lang w:val="en-US" w:eastAsia="zh-CN"/>
              </w:rPr>
            </w:pPr>
          </w:p>
        </w:tc>
        <w:tc>
          <w:tcPr>
            <w:tcW w:w="1471" w:type="dxa"/>
            <w:vAlign w:val="top"/>
          </w:tcPr>
          <w:p>
            <w:pPr>
              <w:jc w:val="center"/>
              <w:rPr>
                <w:rFonts w:hint="eastAsia" w:asciiTheme="minorEastAsia" w:hAnsiTheme="minorEastAsia" w:eastAsiaTheme="minorEastAsia" w:cstheme="minorEastAsia"/>
                <w:b/>
                <w:bCs/>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578" w:type="dxa"/>
            <w:gridSpan w:val="10"/>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876" w:type="dxa"/>
            <w:gridSpan w:val="2"/>
            <w:vAlign w:val="center"/>
          </w:tcPr>
          <w:p>
            <w:pPr>
              <w:widowControl/>
              <w:jc w:val="left"/>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0"/>
                <w:sz w:val="21"/>
                <w:szCs w:val="21"/>
                <w:lang w:bidi="ar"/>
              </w:rPr>
              <w:t>油机断路器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E4.2N 3200A</w:t>
            </w:r>
          </w:p>
        </w:tc>
        <w:tc>
          <w:tcPr>
            <w:tcW w:w="690"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163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母联断路器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E1.2N 1600A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876" w:type="dxa"/>
            <w:gridSpan w:val="2"/>
            <w:vAlign w:val="center"/>
          </w:tcPr>
          <w:p>
            <w:pPr>
              <w:widowControl/>
              <w:jc w:val="left"/>
              <w:textAlignment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kern w:val="0"/>
                <w:sz w:val="21"/>
                <w:szCs w:val="21"/>
                <w:lang w:bidi="ar"/>
              </w:rPr>
              <w:t>市电1断路器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E4.2N 3200A</w:t>
            </w:r>
          </w:p>
        </w:tc>
        <w:tc>
          <w:tcPr>
            <w:tcW w:w="690"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163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kern w:val="0"/>
                <w:sz w:val="21"/>
                <w:szCs w:val="21"/>
                <w:lang w:bidi="ar"/>
              </w:rPr>
              <w:t>市电2路器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E4.2N 3200A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632" w:type="dxa"/>
            <w:gridSpan w:val="8"/>
          </w:tcPr>
          <w:p>
            <w:pPr>
              <w:jc w:val="right"/>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b/>
                <w:bCs/>
                <w:kern w:val="0"/>
                <w:sz w:val="21"/>
                <w:szCs w:val="21"/>
                <w:lang w:bidi="ar"/>
              </w:rPr>
              <w:t>3号</w:t>
            </w:r>
            <w:r>
              <w:rPr>
                <w:rFonts w:hint="eastAsia" w:asciiTheme="minorEastAsia" w:hAnsiTheme="minorEastAsia" w:eastAsiaTheme="minorEastAsia" w:cstheme="minorEastAsia"/>
                <w:b/>
                <w:bCs/>
                <w:kern w:val="0"/>
                <w:sz w:val="21"/>
                <w:szCs w:val="21"/>
                <w:lang w:eastAsia="zh-CN" w:bidi="ar"/>
              </w:rPr>
              <w:t>灯光</w:t>
            </w:r>
            <w:r>
              <w:rPr>
                <w:rFonts w:hint="eastAsia" w:asciiTheme="minorEastAsia" w:hAnsiTheme="minorEastAsia" w:eastAsiaTheme="minorEastAsia" w:cstheme="minorEastAsia"/>
                <w:b/>
                <w:bCs/>
                <w:kern w:val="0"/>
                <w:sz w:val="21"/>
                <w:szCs w:val="21"/>
                <w:lang w:bidi="ar"/>
              </w:rPr>
              <w:t>站</w:t>
            </w:r>
            <w:r>
              <w:rPr>
                <w:rFonts w:hint="eastAsia" w:asciiTheme="minorEastAsia" w:hAnsiTheme="minorEastAsia" w:eastAsiaTheme="minorEastAsia" w:cstheme="minorEastAsia"/>
                <w:b/>
                <w:bCs/>
                <w:kern w:val="0"/>
                <w:sz w:val="21"/>
                <w:szCs w:val="21"/>
                <w:lang w:eastAsia="zh-CN" w:bidi="ar"/>
              </w:rPr>
              <w:t>共</w:t>
            </w:r>
            <w:r>
              <w:rPr>
                <w:rFonts w:hint="eastAsia" w:asciiTheme="minorEastAsia" w:hAnsiTheme="minorEastAsia" w:eastAsiaTheme="minorEastAsia" w:cstheme="minorEastAsia"/>
                <w:b/>
                <w:bCs/>
                <w:kern w:val="0"/>
                <w:sz w:val="21"/>
                <w:szCs w:val="21"/>
                <w:lang w:bidi="ar"/>
              </w:rPr>
              <w:t>计</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58</w:t>
            </w:r>
            <w:r>
              <w:rPr>
                <w:rFonts w:hint="eastAsia" w:asciiTheme="minorEastAsia" w:hAnsiTheme="minorEastAsia" w:eastAsiaTheme="minorEastAsia" w:cstheme="minorEastAsia"/>
                <w:bCs/>
                <w:sz w:val="21"/>
                <w:szCs w:val="21"/>
              </w:rPr>
              <w:t>台</w:t>
            </w:r>
          </w:p>
        </w:tc>
      </w:tr>
    </w:tbl>
    <w:p/>
    <w:tbl>
      <w:tblPr>
        <w:tblStyle w:val="5"/>
        <w:tblW w:w="8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448"/>
        <w:gridCol w:w="428"/>
        <w:gridCol w:w="291"/>
        <w:gridCol w:w="1446"/>
        <w:gridCol w:w="670"/>
        <w:gridCol w:w="20"/>
        <w:gridCol w:w="1426"/>
        <w:gridCol w:w="210"/>
        <w:gridCol w:w="47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578" w:type="dxa"/>
            <w:gridSpan w:val="11"/>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4号灯光站升压变压器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21坡度</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21侧边1</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19</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滑中73</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28</w:t>
            </w:r>
          </w:p>
        </w:tc>
        <w:tc>
          <w:tcPr>
            <w:tcW w:w="1471"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备机1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21进近1</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11</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21侧边2</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20</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滑中74</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29</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21进近2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12</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标记牌18</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滑中75</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30</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21入口1</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13</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标记牌19</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22</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滑中76</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31</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21入口2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14</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标记牌20</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23</w:t>
            </w:r>
          </w:p>
        </w:tc>
        <w:tc>
          <w:tcPr>
            <w:tcW w:w="142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滑中77</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32</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03/21跑中2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滑中69</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24</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滑中78</w:t>
            </w:r>
          </w:p>
        </w:tc>
        <w:tc>
          <w:tcPr>
            <w:tcW w:w="685"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33</w:t>
            </w:r>
          </w:p>
        </w:tc>
        <w:tc>
          <w:tcPr>
            <w:tcW w:w="1471"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lang w:val="en-US" w:eastAsia="zh-CN"/>
              </w:rPr>
              <w:t>备机6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7</w:t>
            </w:r>
          </w:p>
        </w:tc>
        <w:tc>
          <w:tcPr>
            <w:tcW w:w="1448" w:type="dxa"/>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03/21跑边2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w:t>
            </w:r>
          </w:p>
        </w:tc>
        <w:tc>
          <w:tcPr>
            <w:tcW w:w="1446" w:type="dxa"/>
            <w:vAlign w:val="top"/>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Cs/>
                <w:sz w:val="21"/>
                <w:szCs w:val="21"/>
              </w:rPr>
              <w:t>滑中70</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25</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滑中79</w:t>
            </w:r>
          </w:p>
        </w:tc>
        <w:tc>
          <w:tcPr>
            <w:tcW w:w="685" w:type="dxa"/>
            <w:gridSpan w:val="2"/>
          </w:tcPr>
          <w:p>
            <w:pPr>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34</w:t>
            </w:r>
          </w:p>
        </w:tc>
        <w:tc>
          <w:tcPr>
            <w:tcW w:w="1471" w:type="dxa"/>
          </w:tcPr>
          <w:p>
            <w:pPr>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val="0"/>
                <w:bCs w:val="0"/>
                <w:sz w:val="21"/>
                <w:szCs w:val="21"/>
                <w:lang w:val="en-US" w:eastAsia="zh-CN"/>
              </w:rPr>
              <w:t>备机7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8</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21接地1</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17</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滑中71</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26</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滑边11</w:t>
            </w:r>
          </w:p>
        </w:tc>
        <w:tc>
          <w:tcPr>
            <w:tcW w:w="685" w:type="dxa"/>
            <w:gridSpan w:val="2"/>
          </w:tcPr>
          <w:p>
            <w:pPr>
              <w:jc w:val="center"/>
              <w:rPr>
                <w:rFonts w:hint="eastAsia" w:asciiTheme="minorEastAsia" w:hAnsiTheme="minorEastAsia" w:eastAsiaTheme="minorEastAsia" w:cstheme="minorEastAsia"/>
                <w:bCs/>
                <w:sz w:val="21"/>
                <w:szCs w:val="21"/>
              </w:rPr>
            </w:pPr>
          </w:p>
        </w:tc>
        <w:tc>
          <w:tcPr>
            <w:tcW w:w="1471" w:type="dxa"/>
          </w:tcPr>
          <w:p>
            <w:pPr>
              <w:jc w:val="center"/>
              <w:rPr>
                <w:rFonts w:hint="eastAsia" w:asciiTheme="minorEastAsia" w:hAnsiTheme="minorEastAsia" w:eastAsiaTheme="minorEastAsia" w:cs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w:t>
            </w:r>
          </w:p>
        </w:tc>
        <w:tc>
          <w:tcPr>
            <w:tcW w:w="1448"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21接地2</w:t>
            </w:r>
          </w:p>
        </w:tc>
        <w:tc>
          <w:tcPr>
            <w:tcW w:w="719"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18</w:t>
            </w:r>
          </w:p>
        </w:tc>
        <w:tc>
          <w:tcPr>
            <w:tcW w:w="144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滑中72</w:t>
            </w:r>
          </w:p>
        </w:tc>
        <w:tc>
          <w:tcPr>
            <w:tcW w:w="690" w:type="dxa"/>
            <w:gridSpan w:val="2"/>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27</w:t>
            </w:r>
          </w:p>
        </w:tc>
        <w:tc>
          <w:tcPr>
            <w:tcW w:w="1426" w:type="dxa"/>
            <w:vAlign w:val="top"/>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滑边12</w:t>
            </w:r>
          </w:p>
        </w:tc>
        <w:tc>
          <w:tcPr>
            <w:tcW w:w="685" w:type="dxa"/>
            <w:gridSpan w:val="2"/>
          </w:tcPr>
          <w:p>
            <w:pPr>
              <w:jc w:val="center"/>
              <w:rPr>
                <w:rFonts w:hint="eastAsia" w:asciiTheme="minorEastAsia" w:hAnsiTheme="minorEastAsia" w:eastAsiaTheme="minorEastAsia" w:cstheme="minorEastAsia"/>
                <w:bCs/>
                <w:sz w:val="21"/>
                <w:szCs w:val="21"/>
              </w:rPr>
            </w:pPr>
          </w:p>
        </w:tc>
        <w:tc>
          <w:tcPr>
            <w:tcW w:w="1471" w:type="dxa"/>
          </w:tcPr>
          <w:p>
            <w:pPr>
              <w:jc w:val="center"/>
              <w:rPr>
                <w:rFonts w:hint="eastAsia" w:asciiTheme="minorEastAsia" w:hAnsiTheme="minorEastAsia" w:eastAsiaTheme="minorEastAsia" w:cstheme="minorEastAsia"/>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8578" w:type="dxa"/>
            <w:gridSpan w:val="11"/>
          </w:tcPr>
          <w:p>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4号灯光站低压断路器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187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油机断路器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E2.2N 2000A</w:t>
            </w:r>
          </w:p>
        </w:tc>
        <w:tc>
          <w:tcPr>
            <w:tcW w:w="670"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3</w:t>
            </w:r>
          </w:p>
        </w:tc>
        <w:tc>
          <w:tcPr>
            <w:tcW w:w="1656" w:type="dxa"/>
            <w:gridSpan w:val="3"/>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母联断路器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E1.2N 1000A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93"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187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市电1断路器</w:t>
            </w:r>
          </w:p>
        </w:tc>
        <w:tc>
          <w:tcPr>
            <w:tcW w:w="1737"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E2.2N 2000A</w:t>
            </w:r>
          </w:p>
        </w:tc>
        <w:tc>
          <w:tcPr>
            <w:tcW w:w="670" w:type="dxa"/>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4</w:t>
            </w:r>
          </w:p>
        </w:tc>
        <w:tc>
          <w:tcPr>
            <w:tcW w:w="1656" w:type="dxa"/>
            <w:gridSpan w:val="3"/>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市电2断路器</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E2.2N 2000A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632" w:type="dxa"/>
            <w:gridSpan w:val="9"/>
          </w:tcPr>
          <w:p>
            <w:pPr>
              <w:jc w:val="righ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
                <w:bCs/>
                <w:kern w:val="0"/>
                <w:sz w:val="21"/>
                <w:szCs w:val="21"/>
                <w:lang w:val="en-US" w:eastAsia="zh-CN" w:bidi="ar"/>
              </w:rPr>
              <w:t>4</w:t>
            </w:r>
            <w:r>
              <w:rPr>
                <w:rFonts w:hint="eastAsia" w:asciiTheme="minorEastAsia" w:hAnsiTheme="minorEastAsia" w:eastAsiaTheme="minorEastAsia" w:cstheme="minorEastAsia"/>
                <w:b/>
                <w:bCs/>
                <w:kern w:val="0"/>
                <w:sz w:val="21"/>
                <w:szCs w:val="21"/>
                <w:lang w:bidi="ar"/>
              </w:rPr>
              <w:t>号</w:t>
            </w:r>
            <w:r>
              <w:rPr>
                <w:rFonts w:hint="eastAsia" w:asciiTheme="minorEastAsia" w:hAnsiTheme="minorEastAsia" w:eastAsiaTheme="minorEastAsia" w:cstheme="minorEastAsia"/>
                <w:b/>
                <w:bCs/>
                <w:kern w:val="0"/>
                <w:sz w:val="21"/>
                <w:szCs w:val="21"/>
                <w:lang w:eastAsia="zh-CN" w:bidi="ar"/>
              </w:rPr>
              <w:t>灯光</w:t>
            </w:r>
            <w:r>
              <w:rPr>
                <w:rFonts w:hint="eastAsia" w:asciiTheme="minorEastAsia" w:hAnsiTheme="minorEastAsia" w:eastAsiaTheme="minorEastAsia" w:cstheme="minorEastAsia"/>
                <w:b/>
                <w:bCs/>
                <w:kern w:val="0"/>
                <w:sz w:val="21"/>
                <w:szCs w:val="21"/>
                <w:lang w:bidi="ar"/>
              </w:rPr>
              <w:t>站</w:t>
            </w:r>
            <w:r>
              <w:rPr>
                <w:rFonts w:hint="eastAsia" w:asciiTheme="minorEastAsia" w:hAnsiTheme="minorEastAsia" w:eastAsiaTheme="minorEastAsia" w:cstheme="minorEastAsia"/>
                <w:b/>
                <w:bCs/>
                <w:kern w:val="0"/>
                <w:sz w:val="21"/>
                <w:szCs w:val="21"/>
                <w:lang w:eastAsia="zh-CN" w:bidi="ar"/>
              </w:rPr>
              <w:t>共</w:t>
            </w:r>
            <w:r>
              <w:rPr>
                <w:rFonts w:hint="eastAsia" w:asciiTheme="minorEastAsia" w:hAnsiTheme="minorEastAsia" w:eastAsiaTheme="minorEastAsia" w:cstheme="minorEastAsia"/>
                <w:b/>
                <w:bCs/>
                <w:kern w:val="0"/>
                <w:sz w:val="21"/>
                <w:szCs w:val="21"/>
                <w:lang w:bidi="ar"/>
              </w:rPr>
              <w:t>计</w:t>
            </w:r>
          </w:p>
        </w:tc>
        <w:tc>
          <w:tcPr>
            <w:tcW w:w="1946" w:type="dxa"/>
            <w:gridSpan w:val="2"/>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38</w:t>
            </w:r>
            <w:r>
              <w:rPr>
                <w:rFonts w:hint="eastAsia" w:asciiTheme="minorEastAsia" w:hAnsiTheme="minorEastAsia" w:eastAsiaTheme="minorEastAsia" w:cstheme="minorEastAsia"/>
                <w:bCs/>
                <w:sz w:val="21"/>
                <w:szCs w:val="21"/>
              </w:rPr>
              <w:t>台</w:t>
            </w:r>
          </w:p>
        </w:tc>
      </w:tr>
    </w:tbl>
    <w:p>
      <w:pPr>
        <w:pStyle w:val="2"/>
      </w:pPr>
    </w:p>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u w:val="none"/>
        </w:rPr>
      </w:pP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rPr>
        <w:t>.3参加比选唱价会议的比选响应人的法定代表人或其授权的代理人应当随身携带本人身份证（原件），授权的代理人还应当随身携带法定代表人授权委托书（原件），以备核验其合法身份。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比选响应人若未派法定代表人或委托代理人出席比选唱价会议，视为该比选响应人默认比选唱价结果。</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rPr>
        <w:t>.4 比选结果通知：待结果确定后会及时通知，原则上只通知被选中的比选响应人，对未被选中的比选响应人不通知、不解释。</w:t>
      </w:r>
    </w:p>
    <w:p>
      <w:pPr>
        <w:snapToGrid w:val="0"/>
        <w:spacing w:line="360" w:lineRule="auto"/>
        <w:ind w:firstLine="551"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eastAsia="zh-CN"/>
        </w:rPr>
        <w:t>四</w:t>
      </w:r>
      <w:r>
        <w:rPr>
          <w:rFonts w:hint="eastAsia" w:ascii="方正仿宋_GBK" w:hAnsi="方正仿宋_GBK" w:eastAsia="方正仿宋_GBK" w:cs="方正仿宋_GBK"/>
          <w:b/>
          <w:color w:val="auto"/>
          <w:sz w:val="28"/>
          <w:szCs w:val="28"/>
          <w:highlight w:val="none"/>
        </w:rPr>
        <w:t>、联系方式</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业主：重庆江北国际机场有限公司</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val="en-US" w:eastAsia="zh-CN"/>
        </w:rPr>
        <w:t>谭</w:t>
      </w:r>
      <w:bookmarkStart w:id="21" w:name="_GoBack"/>
      <w:bookmarkEnd w:id="21"/>
      <w:r>
        <w:rPr>
          <w:rFonts w:hint="eastAsia" w:ascii="方正仿宋_GBK" w:hAnsi="方正仿宋_GBK" w:eastAsia="方正仿宋_GBK" w:cs="方正仿宋_GBK"/>
          <w:color w:val="auto"/>
          <w:sz w:val="28"/>
          <w:szCs w:val="28"/>
          <w:highlight w:val="none"/>
        </w:rPr>
        <w:t>女士</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电话：（023）67153076　</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传真：（023）67153076　</w:t>
      </w:r>
    </w:p>
    <w:p>
      <w:pPr>
        <w:snapToGrid w:val="0"/>
        <w:spacing w:line="360" w:lineRule="auto"/>
        <w:ind w:firstLine="539"/>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等线" w:hAnsi="等线" w:eastAsia="宋体" w:cs="Times New Roman"/>
                              <w:kern w:val="2"/>
                              <w:sz w:val="18"/>
                              <w:szCs w:val="18"/>
                              <w:lang w:val="en-US" w:eastAsia="zh-CN" w:bidi="ar-SA"/>
                            </w:rPr>
                          </w:pPr>
                          <w:r>
                            <w:rPr>
                              <w:rFonts w:hint="eastAsia" w:ascii="等线" w:hAnsi="等线" w:cs="Times New Roman"/>
                              <w:kern w:val="2"/>
                              <w:sz w:val="18"/>
                              <w:szCs w:val="18"/>
                              <w:lang w:val="en-US" w:eastAsia="zh-CN" w:bidi="ar-SA"/>
                            </w:rPr>
                            <w:fldChar w:fldCharType="begin"/>
                          </w:r>
                          <w:r>
                            <w:rPr>
                              <w:rFonts w:hint="eastAsia" w:ascii="等线" w:hAnsi="等线" w:cs="Times New Roman"/>
                              <w:kern w:val="2"/>
                              <w:sz w:val="18"/>
                              <w:szCs w:val="18"/>
                              <w:lang w:val="en-US" w:eastAsia="zh-CN" w:bidi="ar-SA"/>
                            </w:rPr>
                            <w:instrText xml:space="preserve"> PAGE  \* MERGEFORMAT </w:instrText>
                          </w:r>
                          <w:r>
                            <w:rPr>
                              <w:rFonts w:hint="eastAsia" w:ascii="等线" w:hAnsi="等线" w:cs="Times New Roman"/>
                              <w:kern w:val="2"/>
                              <w:sz w:val="18"/>
                              <w:szCs w:val="18"/>
                              <w:lang w:val="en-US" w:eastAsia="zh-CN" w:bidi="ar-SA"/>
                            </w:rPr>
                            <w:fldChar w:fldCharType="separate"/>
                          </w:r>
                          <w:r>
                            <w:rPr>
                              <w:rFonts w:hint="eastAsia" w:ascii="等线" w:hAnsi="等线" w:cs="Times New Roman"/>
                              <w:kern w:val="2"/>
                              <w:sz w:val="18"/>
                              <w:szCs w:val="18"/>
                              <w:lang w:val="en-US" w:eastAsia="zh-CN" w:bidi="ar-SA"/>
                            </w:rPr>
                            <w:t>1</w:t>
                          </w:r>
                          <w:r>
                            <w:rPr>
                              <w:rFonts w:hint="eastAsia" w:ascii="等线" w:hAnsi="等线"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等线" w:hAnsi="等线" w:eastAsia="宋体" w:cs="Times New Roman"/>
                        <w:kern w:val="2"/>
                        <w:sz w:val="18"/>
                        <w:szCs w:val="18"/>
                        <w:lang w:val="en-US" w:eastAsia="zh-CN" w:bidi="ar-SA"/>
                      </w:rPr>
                    </w:pPr>
                    <w:r>
                      <w:rPr>
                        <w:rFonts w:hint="eastAsia" w:ascii="等线" w:hAnsi="等线" w:cs="Times New Roman"/>
                        <w:kern w:val="2"/>
                        <w:sz w:val="18"/>
                        <w:szCs w:val="18"/>
                        <w:lang w:val="en-US" w:eastAsia="zh-CN" w:bidi="ar-SA"/>
                      </w:rPr>
                      <w:fldChar w:fldCharType="begin"/>
                    </w:r>
                    <w:r>
                      <w:rPr>
                        <w:rFonts w:hint="eastAsia" w:ascii="等线" w:hAnsi="等线" w:cs="Times New Roman"/>
                        <w:kern w:val="2"/>
                        <w:sz w:val="18"/>
                        <w:szCs w:val="18"/>
                        <w:lang w:val="en-US" w:eastAsia="zh-CN" w:bidi="ar-SA"/>
                      </w:rPr>
                      <w:instrText xml:space="preserve"> PAGE  \* MERGEFORMAT </w:instrText>
                    </w:r>
                    <w:r>
                      <w:rPr>
                        <w:rFonts w:hint="eastAsia" w:ascii="等线" w:hAnsi="等线" w:cs="Times New Roman"/>
                        <w:kern w:val="2"/>
                        <w:sz w:val="18"/>
                        <w:szCs w:val="18"/>
                        <w:lang w:val="en-US" w:eastAsia="zh-CN" w:bidi="ar-SA"/>
                      </w:rPr>
                      <w:fldChar w:fldCharType="separate"/>
                    </w:r>
                    <w:r>
                      <w:rPr>
                        <w:rFonts w:hint="eastAsia" w:ascii="等线" w:hAnsi="等线" w:cs="Times New Roman"/>
                        <w:kern w:val="2"/>
                        <w:sz w:val="18"/>
                        <w:szCs w:val="18"/>
                        <w:lang w:val="en-US" w:eastAsia="zh-CN" w:bidi="ar-SA"/>
                      </w:rPr>
                      <w:t>1</w:t>
                    </w:r>
                    <w:r>
                      <w:rPr>
                        <w:rFonts w:hint="eastAsia" w:ascii="等线" w:hAnsi="等线" w:cs="Times New Roman"/>
                        <w:kern w:val="2"/>
                        <w:sz w:val="18"/>
                        <w:szCs w:val="18"/>
                        <w:lang w:val="en-US" w:eastAsia="zh-CN" w:bidi="ar-SA"/>
                      </w:rPr>
                      <w:fldChar w:fldCharType="end"/>
                    </w:r>
                  </w:p>
                </w:txbxContent>
              </v:textbox>
            </v:shape>
          </w:pict>
        </mc:Fallback>
      </mc:AlternateContent>
    </w:r>
  </w:p>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both"/>
      <w:rPr>
        <w:rFonts w:hint="eastAsia" w:ascii="等线" w:hAnsi="等线" w:eastAsia="等线" w:cs="Times New Roman"/>
        <w:kern w:val="2"/>
        <w:sz w:val="18"/>
        <w:szCs w:val="18"/>
        <w:lang w:val="en-US" w:eastAsia="zh-CN" w:bidi="ar-SA"/>
      </w:rPr>
    </w:pPr>
    <w:r>
      <w:rPr>
        <w:rFonts w:hint="eastAsia" w:ascii="等线" w:hAnsi="等线" w:eastAsia="等线" w:cs="Times New Roman"/>
        <w:kern w:val="2"/>
        <w:sz w:val="18"/>
        <w:szCs w:val="18"/>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85B450"/>
    <w:multiLevelType w:val="singleLevel"/>
    <w:tmpl w:val="AF85B45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1390D"/>
    <w:rsid w:val="10876324"/>
    <w:rsid w:val="2EB47147"/>
    <w:rsid w:val="5CE1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table" w:customStyle="1" w:styleId="6">
    <w:name w:val="网格型1"/>
    <w:basedOn w:val="5"/>
    <w:unhideWhenUsed/>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2021-07-07T01:58:00Z</dcterms:created>
  <dc:creator>飞行区采购</dc:creator>
  <cp:lastModifiedBy>飞行区采购</cp:lastModifiedBy>
  <dcterms:modified xsi:type="dcterms:W3CDTF">2021-07-08T01:35:54Z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