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color w:val="auto"/>
          <w:sz w:val="52"/>
          <w:szCs w:val="52"/>
        </w:rPr>
      </w:pPr>
    </w:p>
    <w:p>
      <w:pPr>
        <w:jc w:val="center"/>
        <w:rPr>
          <w:rFonts w:ascii="仿宋" w:hAnsi="仿宋" w:eastAsia="仿宋"/>
          <w:b/>
          <w:color w:val="auto"/>
          <w:sz w:val="52"/>
          <w:szCs w:val="52"/>
        </w:rPr>
      </w:pPr>
      <w:r>
        <w:rPr>
          <w:rFonts w:hint="eastAsia" w:ascii="仿宋" w:hAnsi="仿宋" w:eastAsia="仿宋"/>
          <w:b/>
          <w:color w:val="auto"/>
          <w:sz w:val="52"/>
          <w:szCs w:val="52"/>
        </w:rPr>
        <w:t>重庆机场集团有限公司</w:t>
      </w:r>
    </w:p>
    <w:p>
      <w:pPr>
        <w:jc w:val="center"/>
        <w:rPr>
          <w:rFonts w:ascii="仿宋" w:hAnsi="仿宋" w:eastAsia="仿宋"/>
          <w:b/>
          <w:color w:val="auto"/>
          <w:sz w:val="48"/>
          <w:szCs w:val="52"/>
        </w:rPr>
      </w:pPr>
    </w:p>
    <w:p>
      <w:pPr>
        <w:jc w:val="center"/>
        <w:rPr>
          <w:rFonts w:ascii="仿宋" w:hAnsi="仿宋" w:eastAsia="仿宋"/>
          <w:b/>
          <w:color w:val="auto"/>
          <w:sz w:val="48"/>
          <w:szCs w:val="52"/>
        </w:rPr>
      </w:pPr>
    </w:p>
    <w:p>
      <w:pPr>
        <w:widowControl/>
        <w:jc w:val="center"/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</w:pP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动力能源保障部</w:t>
      </w:r>
      <w:r>
        <w:rPr>
          <w:rFonts w:hint="eastAsia" w:ascii="仿宋" w:hAnsi="仿宋"/>
          <w:b/>
          <w:color w:val="auto"/>
          <w:sz w:val="44"/>
          <w:szCs w:val="44"/>
          <w:lang w:eastAsia="zh-CN"/>
        </w:rPr>
        <w:t>专利申请</w:t>
      </w: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项目竞争性</w:t>
      </w:r>
      <w:r>
        <w:rPr>
          <w:rFonts w:hint="eastAsia" w:ascii="仿宋" w:hAnsi="仿宋" w:eastAsia="仿宋"/>
          <w:b/>
          <w:color w:val="auto"/>
          <w:sz w:val="44"/>
          <w:szCs w:val="44"/>
        </w:rPr>
        <w:t>比选文件</w:t>
      </w: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（第</w:t>
      </w:r>
      <w:r>
        <w:rPr>
          <w:rFonts w:hint="eastAsia" w:ascii="仿宋" w:hAnsi="仿宋"/>
          <w:b/>
          <w:color w:val="auto"/>
          <w:sz w:val="44"/>
          <w:szCs w:val="44"/>
          <w:u w:val="single"/>
          <w:lang w:val="en-US" w:eastAsia="zh-CN"/>
        </w:rPr>
        <w:t>2</w:t>
      </w: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次）</w:t>
      </w: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ind w:firstLine="2409" w:firstLineChars="750"/>
        <w:jc w:val="left"/>
        <w:rPr>
          <w:rFonts w:hint="eastAsia" w:ascii="仿宋" w:hAnsi="仿宋" w:eastAsia="仿宋"/>
          <w:b/>
          <w:color w:val="auto"/>
          <w:sz w:val="32"/>
          <w:u w:val="single"/>
          <w:lang w:val="en-US" w:eastAsia="zh-CN"/>
        </w:rPr>
      </w:pPr>
      <w:r>
        <w:rPr>
          <w:rFonts w:hint="eastAsia" w:ascii="仿宋" w:hAnsi="仿宋" w:eastAsia="仿宋"/>
          <w:b/>
          <w:color w:val="auto"/>
          <w:sz w:val="32"/>
        </w:rPr>
        <w:t>编号：</w:t>
      </w:r>
      <w:r>
        <w:rPr>
          <w:rFonts w:hint="eastAsia" w:ascii="仿宋" w:hAnsi="仿宋"/>
          <w:b/>
          <w:color w:val="auto"/>
          <w:sz w:val="32"/>
          <w:lang w:eastAsia="zh-CN"/>
        </w:rPr>
        <w:t>动力</w:t>
      </w:r>
      <w:r>
        <w:rPr>
          <w:rFonts w:hint="eastAsia" w:ascii="仿宋" w:hAnsi="仿宋"/>
          <w:b/>
          <w:color w:val="auto"/>
          <w:sz w:val="32"/>
          <w:lang w:val="en-US" w:eastAsia="zh-CN"/>
        </w:rPr>
        <w:t>2021-59</w:t>
      </w:r>
    </w:p>
    <w:p>
      <w:pPr>
        <w:rPr>
          <w:rFonts w:ascii="仿宋" w:hAnsi="仿宋" w:eastAsia="仿宋"/>
          <w:b/>
          <w:color w:val="auto"/>
          <w:sz w:val="52"/>
        </w:rPr>
      </w:pPr>
    </w:p>
    <w:p>
      <w:pPr>
        <w:jc w:val="center"/>
        <w:rPr>
          <w:rFonts w:ascii="仿宋" w:hAnsi="仿宋" w:eastAsia="仿宋"/>
          <w:b/>
          <w:color w:val="auto"/>
          <w:sz w:val="52"/>
        </w:rPr>
      </w:pPr>
    </w:p>
    <w:p>
      <w:pPr>
        <w:jc w:val="center"/>
        <w:rPr>
          <w:rFonts w:ascii="仿宋" w:hAnsi="仿宋" w:eastAsia="仿宋"/>
          <w:b/>
          <w:color w:val="auto"/>
          <w:sz w:val="52"/>
        </w:rPr>
      </w:pP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重庆机场集团有限公司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动力能源保障部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采购办公室（代章）</w:t>
      </w:r>
    </w:p>
    <w:p>
      <w:pPr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ind w:firstLine="3052" w:firstLineChars="950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二〇</w:t>
      </w:r>
      <w:r>
        <w:rPr>
          <w:rFonts w:hint="eastAsia" w:ascii="仿宋" w:hAnsi="仿宋" w:eastAsia="仿宋"/>
          <w:b/>
          <w:color w:val="auto"/>
          <w:sz w:val="32"/>
          <w:szCs w:val="32"/>
          <w:lang w:eastAsia="zh-CN"/>
        </w:rPr>
        <w:t>二一</w:t>
      </w:r>
      <w:r>
        <w:rPr>
          <w:rFonts w:hint="eastAsia" w:ascii="仿宋" w:hAnsi="仿宋" w:eastAsia="仿宋"/>
          <w:b/>
          <w:color w:val="auto"/>
          <w:sz w:val="32"/>
          <w:szCs w:val="32"/>
        </w:rPr>
        <w:t>年</w:t>
      </w:r>
      <w:r>
        <w:rPr>
          <w:rFonts w:hint="eastAsia" w:ascii="仿宋" w:hAnsi="仿宋"/>
          <w:b/>
          <w:color w:val="auto"/>
          <w:sz w:val="32"/>
          <w:szCs w:val="32"/>
          <w:lang w:eastAsia="zh-CN"/>
        </w:rPr>
        <w:t>七</w:t>
      </w:r>
      <w:r>
        <w:rPr>
          <w:rFonts w:hint="eastAsia" w:ascii="仿宋" w:hAnsi="仿宋" w:eastAsia="仿宋"/>
          <w:b/>
          <w:color w:val="auto"/>
          <w:sz w:val="32"/>
          <w:szCs w:val="32"/>
        </w:rPr>
        <w:t>月</w:t>
      </w:r>
    </w:p>
    <w:p>
      <w:pPr>
        <w:widowControl/>
        <w:jc w:val="center"/>
        <w:rPr>
          <w:rFonts w:ascii="仿宋" w:hAnsi="仿宋" w:eastAsia="仿宋"/>
          <w:b/>
          <w:color w:val="auto"/>
          <w:sz w:val="44"/>
          <w:szCs w:val="44"/>
        </w:rPr>
      </w:pPr>
      <w:r>
        <w:rPr>
          <w:rFonts w:ascii="仿宋" w:hAnsi="仿宋" w:eastAsia="仿宋"/>
          <w:b/>
          <w:color w:val="auto"/>
          <w:sz w:val="52"/>
        </w:rPr>
        <w:br w:type="page"/>
      </w: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动力能源保障部</w:t>
      </w:r>
      <w:r>
        <w:rPr>
          <w:rFonts w:hint="eastAsia" w:ascii="仿宋" w:hAnsi="仿宋"/>
          <w:b/>
          <w:color w:val="auto"/>
          <w:sz w:val="44"/>
          <w:szCs w:val="44"/>
          <w:lang w:eastAsia="zh-CN"/>
        </w:rPr>
        <w:t>实用新型专利申请</w:t>
      </w:r>
      <w:r>
        <w:rPr>
          <w:rFonts w:hint="eastAsia" w:ascii="仿宋" w:hAnsi="仿宋" w:eastAsia="仿宋"/>
          <w:b/>
          <w:color w:val="auto"/>
          <w:sz w:val="44"/>
          <w:szCs w:val="44"/>
          <w:lang w:eastAsia="zh-CN"/>
        </w:rPr>
        <w:t>项目竞争性比选</w:t>
      </w:r>
      <w:r>
        <w:rPr>
          <w:rFonts w:hint="eastAsia" w:ascii="仿宋" w:hAnsi="仿宋" w:eastAsia="仿宋"/>
          <w:b/>
          <w:color w:val="auto"/>
          <w:sz w:val="44"/>
          <w:szCs w:val="44"/>
        </w:rPr>
        <w:t>文件</w:t>
      </w:r>
    </w:p>
    <w:p>
      <w:pPr>
        <w:ind w:firstLine="560" w:firstLineChars="200"/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我部决定于近期将对</w:t>
      </w:r>
      <w:r>
        <w:rPr>
          <w:rFonts w:hint="eastAsia" w:ascii="仿宋" w:hAnsi="仿宋"/>
          <w:color w:val="auto"/>
          <w:sz w:val="28"/>
          <w:szCs w:val="28"/>
          <w:u w:val="single"/>
          <w:lang w:eastAsia="zh-CN"/>
        </w:rPr>
        <w:t>新型带柔性护套安全靴实用新型专利申请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项目</w:t>
      </w:r>
      <w:r>
        <w:rPr>
          <w:rFonts w:hint="eastAsia" w:ascii="仿宋" w:hAnsi="仿宋"/>
          <w:color w:val="auto"/>
          <w:sz w:val="28"/>
          <w:szCs w:val="28"/>
          <w:u w:val="single"/>
          <w:lang w:eastAsia="zh-CN"/>
        </w:rPr>
        <w:t>及路灯电缆防盗系统发明专利及实用新型专利申请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项目</w:t>
      </w:r>
      <w:r>
        <w:rPr>
          <w:rFonts w:hint="eastAsia" w:ascii="仿宋" w:hAnsi="仿宋" w:eastAsia="仿宋"/>
          <w:color w:val="auto"/>
          <w:sz w:val="28"/>
          <w:szCs w:val="28"/>
        </w:rPr>
        <w:t>邀请符合相应条件的潜在供应商就本项目进行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项目内容及要求</w:t>
      </w:r>
    </w:p>
    <w:p>
      <w:pPr>
        <w:pStyle w:val="4"/>
        <w:keepNext/>
        <w:keepLines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color w:val="auto"/>
        </w:rPr>
      </w:pPr>
      <w:r>
        <w:rPr>
          <w:rFonts w:hint="eastAsia"/>
          <w:color w:val="auto"/>
        </w:rPr>
        <w:t>项目内容</w:t>
      </w:r>
    </w:p>
    <w:p>
      <w:pPr>
        <w:pStyle w:val="6"/>
        <w:spacing w:after="0" w:line="560" w:lineRule="exact"/>
        <w:ind w:left="0" w:leftChars="0" w:firstLine="600" w:firstLineChars="200"/>
        <w:rPr>
          <w:rFonts w:hint="eastAsia" w:ascii="仿宋_GB2312" w:eastAsia="仿宋_GB2312"/>
          <w:color w:val="auto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color w:val="auto"/>
          <w:sz w:val="30"/>
          <w:szCs w:val="30"/>
          <w:lang w:val="en-US" w:eastAsia="zh-CN"/>
        </w:rPr>
        <w:t>根据我部所提供的相关资料，分别撰写</w:t>
      </w:r>
      <w:r>
        <w:rPr>
          <w:rFonts w:hint="eastAsia" w:ascii="仿宋" w:hAnsi="仿宋"/>
          <w:color w:val="auto"/>
          <w:sz w:val="28"/>
          <w:szCs w:val="28"/>
          <w:u w:val="single"/>
          <w:lang w:eastAsia="zh-CN"/>
        </w:rPr>
        <w:t>路灯电缆防盗系统</w:t>
      </w:r>
      <w:r>
        <w:rPr>
          <w:rFonts w:hint="eastAsia" w:ascii="仿宋_GB2312" w:eastAsia="仿宋_GB2312"/>
          <w:color w:val="auto"/>
          <w:sz w:val="30"/>
          <w:szCs w:val="30"/>
          <w:lang w:val="en-US" w:eastAsia="zh-CN"/>
        </w:rPr>
        <w:t>发明专利申请说明书、</w:t>
      </w:r>
      <w:r>
        <w:rPr>
          <w:rFonts w:hint="eastAsia" w:ascii="仿宋" w:hAnsi="仿宋"/>
          <w:color w:val="auto"/>
          <w:sz w:val="28"/>
          <w:szCs w:val="28"/>
          <w:u w:val="single"/>
          <w:lang w:eastAsia="zh-CN"/>
        </w:rPr>
        <w:t>路灯电缆防盗系统</w:t>
      </w:r>
      <w:r>
        <w:rPr>
          <w:rFonts w:hint="eastAsia" w:ascii="仿宋_GB2312" w:eastAsia="仿宋_GB2312"/>
          <w:color w:val="auto"/>
          <w:sz w:val="30"/>
          <w:szCs w:val="30"/>
          <w:lang w:val="en-US" w:eastAsia="zh-CN"/>
        </w:rPr>
        <w:t>实用新型专利申请说明书、</w:t>
      </w:r>
      <w:r>
        <w:rPr>
          <w:rFonts w:hint="eastAsia" w:ascii="仿宋" w:hAnsi="仿宋"/>
          <w:color w:val="auto"/>
          <w:sz w:val="28"/>
          <w:szCs w:val="28"/>
          <w:u w:val="single"/>
          <w:lang w:eastAsia="zh-CN"/>
        </w:rPr>
        <w:t>新型带柔性护套安全靴</w:t>
      </w:r>
      <w:r>
        <w:rPr>
          <w:rFonts w:hint="eastAsia" w:ascii="仿宋_GB2312" w:eastAsia="仿宋_GB2312"/>
          <w:color w:val="auto"/>
          <w:sz w:val="30"/>
          <w:szCs w:val="30"/>
          <w:lang w:val="en-US" w:eastAsia="zh-CN"/>
        </w:rPr>
        <w:t>实用新型专利申请说明书，并全程代理进行相关发明专利及实用新型专利申请，不限申请次数，直至完成发明专利及实用新型专利申请为止，发明专利及实用新型专利申请人为重庆机场集团有限公司。</w:t>
      </w:r>
    </w:p>
    <w:p>
      <w:pPr>
        <w:pStyle w:val="4"/>
        <w:keepNext/>
        <w:keepLines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rFonts w:hint="eastAsia" w:ascii="Arial" w:hAnsi="Arial"/>
          <w:b w:val="0"/>
          <w:color w:val="auto"/>
        </w:rPr>
      </w:pPr>
      <w:r>
        <w:rPr>
          <w:rFonts w:hint="eastAsia" w:ascii="Arial" w:hAnsi="Arial"/>
          <w:b w:val="0"/>
          <w:color w:val="auto"/>
        </w:rPr>
        <w:t>项目要求</w:t>
      </w:r>
    </w:p>
    <w:p>
      <w:pPr>
        <w:pStyle w:val="6"/>
        <w:spacing w:after="0" w:line="560" w:lineRule="exact"/>
        <w:ind w:left="0" w:leftChars="0" w:firstLine="600" w:firstLineChars="200"/>
        <w:rPr>
          <w:rFonts w:hint="eastAsia" w:ascii="仿宋_GB2312" w:eastAsia="仿宋_GB2312"/>
          <w:color w:val="auto"/>
          <w:sz w:val="30"/>
          <w:szCs w:val="30"/>
        </w:rPr>
      </w:pPr>
      <w:r>
        <w:rPr>
          <w:rFonts w:hint="eastAsia" w:ascii="仿宋_GB2312" w:eastAsia="仿宋_GB2312"/>
          <w:color w:val="auto"/>
          <w:sz w:val="30"/>
          <w:szCs w:val="30"/>
        </w:rPr>
        <w:t>1.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  <w:lang w:eastAsia="zh-CN"/>
        </w:rPr>
        <w:t>响应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</w:rPr>
        <w:t>单位</w:t>
      </w:r>
      <w:r>
        <w:rPr>
          <w:rFonts w:hint="eastAsia" w:ascii="仿宋_GB2312" w:eastAsia="仿宋_GB2312"/>
          <w:color w:val="auto"/>
          <w:sz w:val="30"/>
          <w:szCs w:val="30"/>
        </w:rPr>
        <w:t>应按国家相关政策规定，对提供的动力能源保障部</w:t>
      </w:r>
      <w:r>
        <w:rPr>
          <w:rFonts w:hint="eastAsia" w:ascii="仿宋_GB2312" w:eastAsia="仿宋_GB2312"/>
          <w:color w:val="auto"/>
          <w:sz w:val="30"/>
          <w:szCs w:val="30"/>
          <w:lang w:eastAsia="zh-CN"/>
        </w:rPr>
        <w:t>新型带柔性护套安全靴实用新型专利申请</w:t>
      </w:r>
      <w:r>
        <w:rPr>
          <w:rFonts w:hint="eastAsia" w:ascii="仿宋_GB2312" w:eastAsia="仿宋_GB2312"/>
          <w:color w:val="auto"/>
          <w:sz w:val="30"/>
          <w:szCs w:val="30"/>
        </w:rPr>
        <w:t>项目</w:t>
      </w:r>
      <w:r>
        <w:rPr>
          <w:rFonts w:hint="eastAsia" w:ascii="仿宋_GB2312" w:eastAsia="仿宋_GB2312"/>
          <w:color w:val="auto"/>
          <w:sz w:val="30"/>
          <w:szCs w:val="30"/>
          <w:lang w:eastAsia="zh-CN"/>
        </w:rPr>
        <w:t>及路灯电缆防盗系统发明专利及实用新型专利申请</w:t>
      </w:r>
      <w:r>
        <w:rPr>
          <w:rFonts w:hint="eastAsia" w:ascii="仿宋_GB2312" w:eastAsia="仿宋_GB2312"/>
          <w:color w:val="auto"/>
          <w:sz w:val="30"/>
          <w:szCs w:val="30"/>
        </w:rPr>
        <w:t>项目承担全部义务</w:t>
      </w:r>
      <w:bookmarkStart w:id="0" w:name="_Toc210240634"/>
      <w:bookmarkStart w:id="1" w:name="_Toc210290995"/>
      <w:r>
        <w:rPr>
          <w:rFonts w:hint="eastAsia" w:ascii="仿宋_GB2312" w:eastAsia="仿宋_GB2312"/>
          <w:color w:val="auto"/>
          <w:sz w:val="30"/>
          <w:szCs w:val="30"/>
        </w:rPr>
        <w:t>。</w:t>
      </w:r>
    </w:p>
    <w:p>
      <w:pPr>
        <w:pStyle w:val="6"/>
        <w:spacing w:after="0" w:line="560" w:lineRule="exact"/>
        <w:ind w:left="0" w:leftChars="0" w:firstLine="600" w:firstLineChars="200"/>
        <w:rPr>
          <w:rFonts w:hint="eastAsia" w:ascii="仿宋_GB2312" w:eastAsia="仿宋_GB2312"/>
          <w:color w:val="auto"/>
          <w:sz w:val="30"/>
          <w:szCs w:val="30"/>
        </w:rPr>
      </w:pPr>
      <w:r>
        <w:rPr>
          <w:rFonts w:hint="eastAsia" w:ascii="仿宋_GB2312" w:eastAsia="仿宋_GB2312"/>
          <w:color w:val="auto"/>
          <w:sz w:val="30"/>
          <w:szCs w:val="30"/>
        </w:rPr>
        <w:t>2.</w:t>
      </w:r>
      <w:bookmarkEnd w:id="0"/>
      <w:bookmarkEnd w:id="1"/>
      <w:bookmarkStart w:id="2" w:name="_Toc210240635"/>
      <w:bookmarkStart w:id="3" w:name="_Toc210290996"/>
      <w:r>
        <w:rPr>
          <w:rFonts w:hint="eastAsia" w:ascii="仿宋_GB2312" w:eastAsia="仿宋_GB2312"/>
          <w:color w:val="auto"/>
          <w:sz w:val="30"/>
          <w:szCs w:val="30"/>
          <w:lang w:eastAsia="zh-CN"/>
        </w:rPr>
        <w:t>响应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  <w:lang w:eastAsia="zh-CN"/>
        </w:rPr>
        <w:t>单位需具有专利代理机构执业许可证</w:t>
      </w:r>
      <w:r>
        <w:rPr>
          <w:rFonts w:hint="eastAsia" w:ascii="仿宋_GB2312" w:eastAsia="仿宋_GB2312"/>
          <w:color w:val="auto"/>
          <w:sz w:val="30"/>
          <w:szCs w:val="30"/>
        </w:rPr>
        <w:t xml:space="preserve">。 </w:t>
      </w:r>
    </w:p>
    <w:bookmarkEnd w:id="2"/>
    <w:bookmarkEnd w:id="3"/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cs="Arial"/>
          <w:b/>
          <w:color w:val="auto"/>
          <w:sz w:val="28"/>
          <w:szCs w:val="28"/>
          <w:lang w:eastAsia="zh-CN"/>
        </w:rPr>
        <w:t>服务</w:t>
      </w:r>
      <w:r>
        <w:rPr>
          <w:rFonts w:hint="eastAsia" w:ascii="仿宋" w:hAnsi="仿宋" w:eastAsia="仿宋" w:cs="Arial"/>
          <w:b/>
          <w:color w:val="auto"/>
          <w:sz w:val="28"/>
          <w:szCs w:val="28"/>
        </w:rPr>
        <w:t>期限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Arial"/>
          <w:color w:val="auto"/>
          <w:sz w:val="28"/>
          <w:szCs w:val="28"/>
        </w:rPr>
      </w:pPr>
      <w:r>
        <w:rPr>
          <w:rFonts w:hint="eastAsia" w:ascii="仿宋" w:hAnsi="仿宋" w:eastAsia="仿宋" w:cs="Arial"/>
          <w:color w:val="auto"/>
          <w:sz w:val="28"/>
          <w:szCs w:val="28"/>
          <w:lang w:val="en-US" w:eastAsia="zh-CN"/>
        </w:rPr>
        <w:t>1.</w:t>
      </w:r>
      <w:r>
        <w:rPr>
          <w:rFonts w:hint="eastAsia" w:ascii="仿宋" w:hAnsi="仿宋" w:eastAsia="仿宋" w:cs="Arial"/>
          <w:color w:val="auto"/>
          <w:sz w:val="28"/>
          <w:szCs w:val="28"/>
        </w:rPr>
        <w:t>服务期限</w:t>
      </w:r>
      <w:r>
        <w:rPr>
          <w:rFonts w:hint="eastAsia" w:ascii="仿宋" w:hAnsi="仿宋" w:cs="Arial"/>
          <w:color w:val="auto"/>
          <w:sz w:val="28"/>
          <w:szCs w:val="28"/>
          <w:u w:val="single"/>
          <w:lang w:val="en-US" w:eastAsia="zh-CN"/>
        </w:rPr>
        <w:t>为</w:t>
      </w:r>
      <w:r>
        <w:rPr>
          <w:rFonts w:hint="eastAsia" w:ascii="仿宋" w:hAnsi="仿宋" w:eastAsia="仿宋" w:cs="Arial"/>
          <w:color w:val="auto"/>
          <w:sz w:val="28"/>
          <w:szCs w:val="28"/>
        </w:rPr>
        <w:t>合同签订之日起</w:t>
      </w:r>
      <w:r>
        <w:rPr>
          <w:rFonts w:hint="eastAsia" w:ascii="仿宋" w:hAnsi="仿宋" w:cs="Arial"/>
          <w:color w:val="auto"/>
          <w:sz w:val="28"/>
          <w:szCs w:val="28"/>
          <w:lang w:eastAsia="zh-CN"/>
        </w:rPr>
        <w:t>至发明专利及实用新型专利证书颁发之日至</w:t>
      </w:r>
      <w:r>
        <w:rPr>
          <w:rFonts w:hint="eastAsia" w:ascii="仿宋" w:hAnsi="仿宋" w:eastAsia="仿宋" w:cs="Arial"/>
          <w:color w:val="auto"/>
          <w:sz w:val="28"/>
          <w:szCs w:val="28"/>
        </w:rPr>
        <w:t>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支付方式</w:t>
      </w:r>
    </w:p>
    <w:p>
      <w:pPr>
        <w:pStyle w:val="6"/>
        <w:spacing w:after="0" w:line="560" w:lineRule="exact"/>
        <w:ind w:left="0" w:leftChars="0" w:firstLine="600" w:firstLineChars="200"/>
        <w:rPr>
          <w:rFonts w:ascii="仿宋_GB2312" w:hAnsi="宋体" w:eastAsia="仿宋_GB2312"/>
          <w:color w:val="auto"/>
          <w:sz w:val="30"/>
          <w:szCs w:val="30"/>
        </w:rPr>
      </w:pPr>
      <w:bookmarkStart w:id="4" w:name="_Toc210291005"/>
      <w:bookmarkStart w:id="5" w:name="_Toc210240644"/>
      <w:r>
        <w:rPr>
          <w:rFonts w:hint="eastAsia" w:ascii="仿宋_GB2312" w:hAnsi="宋体" w:eastAsia="仿宋_GB2312"/>
          <w:color w:val="auto"/>
          <w:sz w:val="30"/>
          <w:szCs w:val="30"/>
        </w:rPr>
        <w:t>1.</w:t>
      </w:r>
      <w:bookmarkEnd w:id="4"/>
      <w:bookmarkEnd w:id="5"/>
      <w:r>
        <w:rPr>
          <w:rFonts w:hint="eastAsia" w:ascii="仿宋_GB2312" w:hAnsi="宋体" w:eastAsia="仿宋_GB2312"/>
          <w:color w:val="auto"/>
          <w:sz w:val="30"/>
          <w:szCs w:val="30"/>
          <w:lang w:eastAsia="zh-CN"/>
        </w:rPr>
        <w:t>专利申请成功后，一次性支付</w:t>
      </w:r>
      <w:r>
        <w:rPr>
          <w:rFonts w:hint="eastAsia" w:ascii="仿宋_GB2312" w:hAnsi="宋体" w:eastAsia="仿宋_GB2312"/>
          <w:color w:val="auto"/>
          <w:sz w:val="30"/>
          <w:szCs w:val="30"/>
          <w:lang w:val="en-US" w:eastAsia="zh-CN"/>
        </w:rPr>
        <w:t>100%代理费用</w:t>
      </w:r>
      <w:r>
        <w:rPr>
          <w:rFonts w:hint="eastAsia" w:ascii="仿宋_GB2312" w:hAnsi="宋体" w:eastAsia="仿宋_GB2312"/>
          <w:color w:val="auto"/>
          <w:sz w:val="30"/>
          <w:szCs w:val="30"/>
        </w:rPr>
        <w:t>。</w:t>
      </w:r>
    </w:p>
    <w:p>
      <w:pPr>
        <w:pStyle w:val="6"/>
        <w:spacing w:after="0" w:line="560" w:lineRule="exact"/>
        <w:ind w:left="0" w:leftChars="0" w:firstLine="600" w:firstLineChars="200"/>
        <w:rPr>
          <w:rFonts w:ascii="仿宋_GB2312" w:hAnsi="宋体" w:eastAsia="仿宋_GB2312"/>
          <w:color w:val="auto"/>
          <w:sz w:val="30"/>
          <w:szCs w:val="30"/>
        </w:rPr>
      </w:pPr>
      <w:bookmarkStart w:id="6" w:name="_Toc210240645"/>
      <w:bookmarkStart w:id="7" w:name="_Toc210291006"/>
      <w:r>
        <w:rPr>
          <w:rFonts w:hint="eastAsia" w:ascii="仿宋_GB2312" w:hAnsi="宋体" w:eastAsia="仿宋_GB2312"/>
          <w:color w:val="auto"/>
          <w:sz w:val="30"/>
          <w:szCs w:val="30"/>
        </w:rPr>
        <w:t>2.</w:t>
      </w:r>
      <w:bookmarkEnd w:id="6"/>
      <w:bookmarkEnd w:id="7"/>
      <w:r>
        <w:rPr>
          <w:rFonts w:hint="eastAsia" w:ascii="仿宋_GB2312" w:hAnsi="宋体" w:eastAsia="仿宋_GB2312"/>
          <w:color w:val="auto"/>
          <w:sz w:val="30"/>
          <w:szCs w:val="30"/>
        </w:rPr>
        <w:t>付款前</w:t>
      </w:r>
      <w:r>
        <w:rPr>
          <w:rFonts w:hint="eastAsia" w:ascii="仿宋_GB2312" w:hAnsi="宋体" w:eastAsia="仿宋_GB2312"/>
          <w:color w:val="auto"/>
          <w:sz w:val="30"/>
          <w:szCs w:val="30"/>
          <w:lang w:eastAsia="zh-CN"/>
        </w:rPr>
        <w:t>乙</w:t>
      </w:r>
      <w:r>
        <w:rPr>
          <w:rFonts w:hint="eastAsia" w:ascii="仿宋_GB2312" w:hAnsi="宋体" w:eastAsia="仿宋_GB2312"/>
          <w:color w:val="auto"/>
          <w:sz w:val="30"/>
          <w:szCs w:val="30"/>
        </w:rPr>
        <w:t>方需开具发票，若</w:t>
      </w:r>
      <w:r>
        <w:rPr>
          <w:rFonts w:hint="eastAsia" w:ascii="仿宋_GB2312" w:hAnsi="宋体" w:eastAsia="仿宋_GB2312"/>
          <w:color w:val="auto"/>
          <w:sz w:val="30"/>
          <w:szCs w:val="30"/>
          <w:lang w:eastAsia="zh-CN"/>
        </w:rPr>
        <w:t>乙</w:t>
      </w:r>
      <w:r>
        <w:rPr>
          <w:rFonts w:hint="eastAsia" w:ascii="仿宋_GB2312" w:hAnsi="宋体" w:eastAsia="仿宋_GB2312"/>
          <w:color w:val="auto"/>
          <w:sz w:val="30"/>
          <w:szCs w:val="30"/>
        </w:rPr>
        <w:t>方提供增值税普通发票，甲方支付不含增值税金额，若</w:t>
      </w:r>
      <w:r>
        <w:rPr>
          <w:rFonts w:hint="eastAsia" w:ascii="仿宋_GB2312" w:hAnsi="宋体" w:eastAsia="仿宋_GB2312"/>
          <w:color w:val="auto"/>
          <w:sz w:val="30"/>
          <w:szCs w:val="30"/>
          <w:lang w:eastAsia="zh-CN"/>
        </w:rPr>
        <w:t>乙</w:t>
      </w:r>
      <w:r>
        <w:rPr>
          <w:rFonts w:hint="eastAsia" w:ascii="仿宋_GB2312" w:hAnsi="宋体" w:eastAsia="仿宋_GB2312"/>
          <w:color w:val="auto"/>
          <w:sz w:val="30"/>
          <w:szCs w:val="30"/>
        </w:rPr>
        <w:t>方提供增值税专用发票，甲方实际支付金额=不含增值税金额+增值税税额。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合格报价供应商</w:t>
      </w:r>
    </w:p>
    <w:p>
      <w:pPr>
        <w:spacing w:line="560" w:lineRule="exact"/>
        <w:ind w:firstLine="600" w:firstLineChars="200"/>
        <w:rPr>
          <w:rFonts w:hint="eastAsia" w:ascii="仿宋_GB2312" w:eastAsia="仿宋_GB2312"/>
          <w:color w:val="auto"/>
          <w:sz w:val="30"/>
          <w:szCs w:val="30"/>
        </w:rPr>
      </w:pPr>
      <w:r>
        <w:rPr>
          <w:rFonts w:hint="eastAsia" w:ascii="仿宋_GB2312" w:eastAsia="仿宋_GB2312"/>
          <w:color w:val="auto"/>
          <w:sz w:val="30"/>
          <w:szCs w:val="30"/>
        </w:rPr>
        <w:t>1.具备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  <w:lang w:eastAsia="zh-CN"/>
        </w:rPr>
        <w:t>专利代理机构执业许可证</w:t>
      </w:r>
      <w:r>
        <w:rPr>
          <w:rFonts w:hint="eastAsia" w:ascii="仿宋_GB2312" w:eastAsia="仿宋_GB2312"/>
          <w:color w:val="auto"/>
          <w:sz w:val="30"/>
          <w:szCs w:val="30"/>
        </w:rPr>
        <w:t>。（须提供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  <w:lang w:eastAsia="zh-CN"/>
        </w:rPr>
        <w:t>专利代理机构执业许可证</w:t>
      </w:r>
      <w:r>
        <w:rPr>
          <w:rFonts w:hint="eastAsia" w:ascii="仿宋_GB2312" w:eastAsia="仿宋_GB2312"/>
          <w:color w:val="auto"/>
          <w:sz w:val="30"/>
          <w:szCs w:val="30"/>
        </w:rPr>
        <w:t>复印件并加盖公章）</w:t>
      </w:r>
    </w:p>
    <w:p>
      <w:pPr>
        <w:spacing w:line="560" w:lineRule="exact"/>
        <w:ind w:firstLine="600" w:firstLineChars="200"/>
        <w:rPr>
          <w:rFonts w:hint="eastAsia" w:ascii="仿宋_GB2312" w:eastAsia="仿宋_GB2312"/>
          <w:color w:val="auto"/>
          <w:sz w:val="30"/>
          <w:szCs w:val="30"/>
        </w:rPr>
      </w:pPr>
      <w:r>
        <w:rPr>
          <w:rFonts w:hint="eastAsia" w:ascii="仿宋_GB2312" w:eastAsia="仿宋_GB2312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_GB2312" w:eastAsia="仿宋_GB2312"/>
          <w:color w:val="auto"/>
          <w:sz w:val="30"/>
          <w:szCs w:val="30"/>
        </w:rPr>
        <w:t>.本项目不接受联合体投标，不得转包、分包。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成交标准</w:t>
      </w:r>
    </w:p>
    <w:p>
      <w:pPr>
        <w:pStyle w:val="4"/>
        <w:keepNext/>
        <w:keepLines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rFonts w:hint="eastAsia" w:ascii="Arial" w:hAnsi="Arial"/>
          <w:b w:val="0"/>
          <w:color w:val="auto"/>
        </w:rPr>
      </w:pPr>
      <w:r>
        <w:rPr>
          <w:rFonts w:hint="eastAsia" w:ascii="Arial" w:hAnsi="Arial"/>
          <w:b w:val="0"/>
          <w:color w:val="auto"/>
        </w:rPr>
        <w:t>限价</w:t>
      </w:r>
      <w:r>
        <w:rPr>
          <w:rFonts w:hint="eastAsia"/>
          <w:b w:val="0"/>
          <w:color w:val="auto"/>
          <w:lang w:eastAsia="zh-CN"/>
        </w:rPr>
        <w:t>及</w:t>
      </w:r>
      <w:r>
        <w:rPr>
          <w:rFonts w:hint="eastAsia" w:ascii="Arial" w:hAnsi="Arial"/>
          <w:b w:val="0"/>
          <w:color w:val="auto"/>
          <w:lang w:eastAsia="zh-CN"/>
        </w:rPr>
        <w:t>报价要求</w:t>
      </w:r>
    </w:p>
    <w:p>
      <w:pPr>
        <w:spacing w:line="360" w:lineRule="auto"/>
        <w:ind w:firstLine="560" w:firstLineChars="200"/>
        <w:rPr>
          <w:rFonts w:hint="eastAsia"/>
          <w:color w:val="auto"/>
          <w:lang w:eastAsia="zh-CN"/>
        </w:rPr>
      </w:pPr>
      <w:r>
        <w:rPr>
          <w:rFonts w:hint="eastAsia" w:ascii="仿宋_GB2312" w:hAnsi="宋体" w:eastAsia="仿宋_GB2312"/>
          <w:bCs/>
          <w:color w:val="auto"/>
          <w:sz w:val="28"/>
          <w:szCs w:val="28"/>
          <w:lang w:val="en-US" w:eastAsia="zh-CN"/>
        </w:rPr>
        <w:t>1.</w:t>
      </w:r>
      <w:r>
        <w:rPr>
          <w:rFonts w:hint="eastAsia" w:ascii="仿宋_GB2312" w:hAnsi="宋体" w:eastAsia="仿宋_GB2312"/>
          <w:bCs/>
          <w:sz w:val="28"/>
          <w:szCs w:val="28"/>
        </w:rPr>
        <w:t xml:space="preserve">本项目最高限价（不含增值税金额）为  </w:t>
      </w:r>
      <w:r>
        <w:rPr>
          <w:rFonts w:hint="eastAsia" w:ascii="仿宋_GB2312" w:hAnsi="宋体" w:eastAsia="仿宋_GB2312"/>
          <w:bCs/>
          <w:sz w:val="28"/>
          <w:szCs w:val="28"/>
          <w:lang w:val="en-US" w:eastAsia="zh-CN"/>
        </w:rPr>
        <w:t>1</w:t>
      </w:r>
      <w:r>
        <w:rPr>
          <w:rFonts w:hint="eastAsia" w:ascii="仿宋_GB2312" w:hAnsi="宋体" w:eastAsia="仿宋_GB2312"/>
          <w:bCs/>
          <w:sz w:val="28"/>
          <w:szCs w:val="28"/>
        </w:rPr>
        <w:t xml:space="preserve">  万元（大写金额： </w:t>
      </w:r>
      <w:r>
        <w:rPr>
          <w:rFonts w:hint="eastAsia" w:ascii="仿宋_GB2312" w:hAnsi="宋体" w:eastAsia="仿宋_GB2312"/>
          <w:bCs/>
          <w:sz w:val="28"/>
          <w:szCs w:val="28"/>
          <w:lang w:eastAsia="zh-CN"/>
        </w:rPr>
        <w:t>壹</w:t>
      </w:r>
      <w:r>
        <w:rPr>
          <w:rFonts w:hint="eastAsia" w:ascii="仿宋_GB2312" w:hAnsi="宋体" w:eastAsia="仿宋_GB2312"/>
          <w:bCs/>
          <w:sz w:val="28"/>
          <w:szCs w:val="28"/>
        </w:rPr>
        <w:t>万元整），报价超过最高限价，将取消</w:t>
      </w:r>
      <w:r>
        <w:rPr>
          <w:rFonts w:hint="eastAsia" w:ascii="仿宋_GB2312" w:hAnsi="宋体" w:eastAsia="仿宋_GB2312"/>
          <w:bCs/>
          <w:sz w:val="28"/>
          <w:szCs w:val="28"/>
          <w:lang w:eastAsia="zh-CN"/>
        </w:rPr>
        <w:t>竞争性比选</w:t>
      </w:r>
      <w:r>
        <w:rPr>
          <w:rFonts w:hint="eastAsia" w:ascii="仿宋_GB2312" w:hAnsi="宋体" w:eastAsia="仿宋_GB2312"/>
          <w:bCs/>
          <w:sz w:val="28"/>
          <w:szCs w:val="28"/>
        </w:rPr>
        <w:t>响应方的</w:t>
      </w:r>
      <w:r>
        <w:rPr>
          <w:rFonts w:hint="eastAsia" w:ascii="仿宋_GB2312" w:hAnsi="宋体" w:eastAsia="仿宋_GB2312"/>
          <w:bCs/>
          <w:sz w:val="28"/>
          <w:szCs w:val="28"/>
          <w:lang w:eastAsia="zh-CN"/>
        </w:rPr>
        <w:t>竞争性比选</w:t>
      </w:r>
      <w:r>
        <w:rPr>
          <w:rFonts w:hint="eastAsia" w:ascii="仿宋_GB2312" w:hAnsi="宋体" w:eastAsia="仿宋_GB2312"/>
          <w:bCs/>
          <w:sz w:val="28"/>
          <w:szCs w:val="28"/>
        </w:rPr>
        <w:t>资格。</w:t>
      </w:r>
    </w:p>
    <w:p>
      <w:pPr>
        <w:pStyle w:val="4"/>
        <w:keepNext/>
        <w:keepLines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rFonts w:hint="eastAsia" w:ascii="Arial" w:hAnsi="Arial"/>
          <w:b w:val="0"/>
          <w:color w:val="auto"/>
        </w:rPr>
      </w:pPr>
      <w:r>
        <w:rPr>
          <w:rFonts w:hint="eastAsia" w:ascii="Arial" w:hAnsi="Arial"/>
          <w:b w:val="0"/>
          <w:color w:val="auto"/>
          <w:lang w:eastAsia="zh-CN"/>
        </w:rPr>
        <w:t>竞争性比选办法</w:t>
      </w:r>
    </w:p>
    <w:p>
      <w:pPr>
        <w:spacing w:line="360" w:lineRule="auto"/>
        <w:ind w:firstLine="560" w:firstLineChars="200"/>
        <w:rPr>
          <w:rFonts w:ascii="仿宋_GB2312" w:hAnsi="宋体" w:eastAsia="仿宋_GB2312"/>
          <w:bCs/>
          <w:color w:val="auto"/>
          <w:sz w:val="28"/>
          <w:szCs w:val="28"/>
        </w:rPr>
      </w:pPr>
      <w:r>
        <w:rPr>
          <w:rFonts w:hint="eastAsia" w:ascii="仿宋_GB2312" w:hAnsi="宋体" w:eastAsia="仿宋_GB2312"/>
          <w:bCs/>
          <w:color w:val="auto"/>
          <w:sz w:val="28"/>
          <w:szCs w:val="28"/>
        </w:rPr>
        <w:t>本次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_GB2312" w:hAnsi="宋体" w:eastAsia="仿宋_GB2312"/>
          <w:bCs/>
          <w:color w:val="auto"/>
          <w:sz w:val="28"/>
          <w:szCs w:val="28"/>
        </w:rPr>
        <w:t>成交供应商确定办法采用</w:t>
      </w:r>
      <w:r>
        <w:rPr>
          <w:rFonts w:hint="eastAsia" w:ascii="仿宋_GB2312" w:hAnsi="宋体" w:eastAsia="仿宋_GB2312"/>
          <w:b/>
          <w:bCs/>
          <w:color w:val="auto"/>
          <w:sz w:val="28"/>
          <w:szCs w:val="28"/>
          <w:u w:val="single"/>
          <w:lang w:eastAsia="zh-CN"/>
        </w:rPr>
        <w:t>经评审的</w:t>
      </w:r>
      <w:r>
        <w:rPr>
          <w:rFonts w:hint="eastAsia" w:ascii="仿宋_GB2312" w:hAnsi="宋体" w:eastAsia="仿宋_GB2312"/>
          <w:b/>
          <w:bCs/>
          <w:color w:val="auto"/>
          <w:sz w:val="28"/>
          <w:szCs w:val="28"/>
          <w:u w:val="single"/>
        </w:rPr>
        <w:t>最低价</w:t>
      </w:r>
      <w:r>
        <w:rPr>
          <w:rFonts w:hint="eastAsia" w:ascii="仿宋_GB2312" w:hAnsi="宋体" w:eastAsia="仿宋_GB2312"/>
          <w:b/>
          <w:bCs/>
          <w:color w:val="auto"/>
          <w:sz w:val="28"/>
          <w:szCs w:val="28"/>
          <w:u w:val="single"/>
          <w:lang w:eastAsia="zh-CN"/>
        </w:rPr>
        <w:t>法</w:t>
      </w:r>
      <w:r>
        <w:rPr>
          <w:rFonts w:hint="eastAsia" w:ascii="仿宋_GB2312" w:hAnsi="宋体" w:eastAsia="仿宋_GB2312"/>
          <w:bCs/>
          <w:color w:val="auto"/>
          <w:sz w:val="28"/>
          <w:szCs w:val="28"/>
        </w:rPr>
        <w:t>成交，以各供应商含增值税费用合计</w:t>
      </w:r>
      <w:r>
        <w:rPr>
          <w:rFonts w:hint="eastAsia" w:ascii="仿宋_GB2312" w:hAnsi="宋体" w:eastAsia="仿宋_GB2312"/>
          <w:bCs/>
          <w:color w:val="auto"/>
          <w:sz w:val="28"/>
          <w:szCs w:val="28"/>
          <w:lang w:eastAsia="zh-CN"/>
        </w:rPr>
        <w:t>最低金额成交</w:t>
      </w:r>
      <w:r>
        <w:rPr>
          <w:rFonts w:hint="eastAsia" w:ascii="仿宋_GB2312" w:hAnsi="宋体" w:eastAsia="仿宋_GB2312"/>
          <w:bCs/>
          <w:color w:val="auto"/>
          <w:sz w:val="28"/>
          <w:szCs w:val="28"/>
        </w:rPr>
        <w:t>，请各供应商按照报价要求进行报价。</w:t>
      </w:r>
    </w:p>
    <w:p>
      <w:pPr>
        <w:pStyle w:val="4"/>
        <w:keepNext/>
        <w:keepLines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rFonts w:hint="eastAsia" w:ascii="Arial" w:hAnsi="Arial"/>
          <w:b w:val="0"/>
          <w:color w:val="auto"/>
        </w:rPr>
      </w:pPr>
      <w:r>
        <w:rPr>
          <w:rFonts w:hint="eastAsia" w:ascii="Arial" w:hAnsi="Arial"/>
          <w:b w:val="0"/>
          <w:color w:val="auto"/>
        </w:rPr>
        <w:t>成交标准</w:t>
      </w:r>
    </w:p>
    <w:p>
      <w:pPr>
        <w:widowControl/>
        <w:spacing w:line="360" w:lineRule="auto"/>
        <w:ind w:firstLine="560" w:firstLineChars="200"/>
        <w:jc w:val="left"/>
        <w:rPr>
          <w:rFonts w:ascii="仿宋_GB2312" w:hAnsi="宋体" w:eastAsia="仿宋_GB2312" w:cs="宋体"/>
          <w:color w:val="auto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具体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  <w:lang w:eastAsia="zh-CN"/>
        </w:rPr>
        <w:t>竞争性</w:t>
      </w:r>
      <w:r>
        <w:rPr>
          <w:rFonts w:hint="eastAsia" w:ascii="仿宋_GB2312" w:eastAsia="仿宋_GB2312"/>
          <w:color w:val="auto"/>
          <w:sz w:val="28"/>
          <w:szCs w:val="28"/>
        </w:rPr>
        <w:t>比选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成交标准如下：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1.递交竞争性比选响应文件截止时，送达的竞争性比选响应文件少于3个的，应停止竞争性比选活动，将递交的竞争性比选响应文件退还竞争性比选响应人，并重新组织竞争性比选。重新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  <w:lang w:eastAsia="zh-CN"/>
        </w:rPr>
        <w:t>组织竞争性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比选仍然不足3个单位的，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  <w:lang w:eastAsia="zh-CN"/>
        </w:rPr>
        <w:t>竞争性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比选项目将可以继续进行比选。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  <w:lang w:val="en-US" w:eastAsia="zh-CN"/>
        </w:rPr>
        <w:t>2</w:t>
      </w: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.如有项目因专业性及特殊性，导致有效比选响应人不足3个的，评审委员会应当否决所有比选响应人。但是有效比选响应人的经济、技术等指标仍然具有市场竞争力，能够满足竞争性比选文件要求的，评审委员会可以继续评审，根据符合采购需求、质量和服务，且最终以报价最低的原则确定成交候选人。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auto"/>
          <w:kern w:val="0"/>
          <w:sz w:val="28"/>
          <w:szCs w:val="28"/>
        </w:rPr>
        <w:t>3.项目重新竞争性比选时，经评审有有效比选人的，按规定程序确定成交候选人。</w:t>
      </w:r>
    </w:p>
    <w:p>
      <w:pPr>
        <w:pStyle w:val="4"/>
        <w:keepNext/>
        <w:keepLines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0"/>
        <w:textAlignment w:val="auto"/>
        <w:outlineLvl w:val="1"/>
        <w:rPr>
          <w:rFonts w:hint="eastAsia" w:ascii="Arial" w:hAnsi="Arial"/>
          <w:b w:val="0"/>
          <w:color w:val="auto"/>
        </w:rPr>
      </w:pPr>
      <w:r>
        <w:rPr>
          <w:rFonts w:hint="eastAsia" w:ascii="Arial" w:hAnsi="Arial"/>
          <w:b w:val="0"/>
          <w:color w:val="auto"/>
        </w:rPr>
        <w:t>其他说明</w:t>
      </w:r>
    </w:p>
    <w:p>
      <w:pPr>
        <w:adjustRightInd w:val="0"/>
        <w:snapToGrid w:val="0"/>
        <w:spacing w:line="360" w:lineRule="auto"/>
        <w:ind w:firstLine="560" w:firstLineChars="200"/>
        <w:rPr>
          <w:rFonts w:ascii="仿宋_GB2312" w:hAnsi="仿宋" w:eastAsia="仿宋_GB2312"/>
          <w:color w:val="auto"/>
          <w:kern w:val="0"/>
          <w:sz w:val="28"/>
          <w:szCs w:val="28"/>
        </w:rPr>
      </w:pPr>
      <w:r>
        <w:rPr>
          <w:rFonts w:hint="eastAsia" w:ascii="仿宋_GB2312" w:hAnsi="仿宋" w:eastAsia="仿宋_GB2312"/>
          <w:color w:val="auto"/>
          <w:kern w:val="0"/>
          <w:sz w:val="28"/>
          <w:szCs w:val="28"/>
        </w:rPr>
        <w:t>1</w:t>
      </w:r>
      <w:r>
        <w:rPr>
          <w:rFonts w:ascii="仿宋_GB2312" w:hAnsi="仿宋" w:eastAsia="仿宋_GB2312"/>
          <w:color w:val="auto"/>
          <w:kern w:val="0"/>
          <w:sz w:val="28"/>
          <w:szCs w:val="28"/>
        </w:rPr>
        <w:t>.</w:t>
      </w:r>
      <w:r>
        <w:rPr>
          <w:rFonts w:hint="eastAsia" w:ascii="仿宋_GB2312" w:hAnsi="仿宋" w:eastAsia="仿宋_GB2312"/>
          <w:color w:val="auto"/>
          <w:kern w:val="0"/>
          <w:sz w:val="28"/>
          <w:szCs w:val="28"/>
        </w:rPr>
        <w:t>响应</w:t>
      </w:r>
      <w:r>
        <w:rPr>
          <w:rFonts w:ascii="仿宋_GB2312" w:hAnsi="仿宋" w:eastAsia="仿宋_GB2312"/>
          <w:color w:val="auto"/>
          <w:kern w:val="0"/>
          <w:sz w:val="28"/>
          <w:szCs w:val="28"/>
        </w:rPr>
        <w:t>文件中</w:t>
      </w:r>
      <w:r>
        <w:rPr>
          <w:rFonts w:hint="eastAsia" w:ascii="仿宋_GB2312" w:hAnsi="仿宋" w:eastAsia="仿宋_GB2312"/>
          <w:color w:val="auto"/>
          <w:kern w:val="0"/>
          <w:sz w:val="28"/>
          <w:szCs w:val="28"/>
        </w:rPr>
        <w:t>报价须以人民币为单位；</w:t>
      </w:r>
    </w:p>
    <w:p>
      <w:pPr>
        <w:adjustRightInd w:val="0"/>
        <w:snapToGrid w:val="0"/>
        <w:spacing w:line="360" w:lineRule="auto"/>
        <w:ind w:firstLine="562" w:firstLineChars="200"/>
        <w:rPr>
          <w:rFonts w:ascii="仿宋_GB2312" w:hAnsi="仿宋" w:eastAsia="仿宋_GB2312"/>
          <w:b/>
          <w:color w:val="auto"/>
          <w:kern w:val="0"/>
          <w:sz w:val="28"/>
          <w:szCs w:val="28"/>
        </w:rPr>
      </w:pPr>
      <w:r>
        <w:rPr>
          <w:rFonts w:hint="eastAsia" w:ascii="仿宋_GB2312" w:hAnsi="仿宋" w:eastAsia="仿宋_GB2312"/>
          <w:b/>
          <w:color w:val="auto"/>
          <w:kern w:val="0"/>
          <w:sz w:val="28"/>
          <w:szCs w:val="28"/>
        </w:rPr>
        <w:t>2</w:t>
      </w:r>
      <w:r>
        <w:rPr>
          <w:rFonts w:ascii="仿宋_GB2312" w:hAnsi="仿宋" w:eastAsia="仿宋_GB2312"/>
          <w:b/>
          <w:color w:val="auto"/>
          <w:kern w:val="0"/>
          <w:sz w:val="28"/>
          <w:szCs w:val="28"/>
        </w:rPr>
        <w:t>.</w:t>
      </w:r>
      <w:r>
        <w:rPr>
          <w:rFonts w:hint="eastAsia" w:ascii="仿宋_GB2312" w:hAnsi="仿宋" w:eastAsia="仿宋_GB2312"/>
          <w:b/>
          <w:color w:val="auto"/>
          <w:kern w:val="0"/>
          <w:sz w:val="28"/>
          <w:szCs w:val="28"/>
        </w:rPr>
        <w:t>响应</w:t>
      </w:r>
      <w:r>
        <w:rPr>
          <w:rFonts w:ascii="仿宋_GB2312" w:hAnsi="仿宋" w:eastAsia="仿宋_GB2312"/>
          <w:b/>
          <w:color w:val="auto"/>
          <w:kern w:val="0"/>
          <w:sz w:val="28"/>
          <w:szCs w:val="28"/>
        </w:rPr>
        <w:t>文件中</w:t>
      </w:r>
      <w:r>
        <w:rPr>
          <w:rFonts w:hint="eastAsia" w:ascii="仿宋_GB2312" w:hAnsi="仿宋" w:eastAsia="仿宋_GB2312"/>
          <w:b/>
          <w:color w:val="auto"/>
          <w:kern w:val="0"/>
          <w:sz w:val="28"/>
          <w:szCs w:val="28"/>
        </w:rPr>
        <w:t>报价须四舍五入</w:t>
      </w:r>
      <w:r>
        <w:rPr>
          <w:rFonts w:ascii="仿宋_GB2312" w:hAnsi="仿宋" w:eastAsia="仿宋_GB2312"/>
          <w:b/>
          <w:color w:val="auto"/>
          <w:kern w:val="0"/>
          <w:sz w:val="28"/>
          <w:szCs w:val="28"/>
        </w:rPr>
        <w:t>保留到</w:t>
      </w:r>
      <w:r>
        <w:rPr>
          <w:rFonts w:hint="eastAsia" w:ascii="仿宋_GB2312" w:hAnsi="仿宋" w:eastAsia="仿宋_GB2312"/>
          <w:b/>
          <w:color w:val="auto"/>
          <w:kern w:val="0"/>
          <w:sz w:val="28"/>
          <w:szCs w:val="28"/>
        </w:rPr>
        <w:t>“</w:t>
      </w:r>
      <w:r>
        <w:rPr>
          <w:rFonts w:ascii="仿宋_GB2312" w:hAnsi="仿宋" w:eastAsia="仿宋_GB2312"/>
          <w:b/>
          <w:color w:val="auto"/>
          <w:kern w:val="0"/>
          <w:sz w:val="28"/>
          <w:szCs w:val="28"/>
        </w:rPr>
        <w:t>分</w:t>
      </w:r>
      <w:r>
        <w:rPr>
          <w:rFonts w:hint="eastAsia" w:ascii="仿宋_GB2312" w:hAnsi="仿宋" w:eastAsia="仿宋_GB2312"/>
          <w:b/>
          <w:color w:val="auto"/>
          <w:kern w:val="0"/>
          <w:sz w:val="28"/>
          <w:szCs w:val="28"/>
        </w:rPr>
        <w:t>”；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_GB2312" w:hAnsi="仿宋" w:eastAsia="仿宋_GB2312"/>
          <w:color w:val="auto"/>
          <w:kern w:val="0"/>
          <w:sz w:val="28"/>
          <w:szCs w:val="28"/>
        </w:rPr>
      </w:pPr>
      <w:r>
        <w:rPr>
          <w:rFonts w:ascii="仿宋_GB2312" w:hAnsi="仿宋" w:eastAsia="仿宋_GB2312"/>
          <w:color w:val="auto"/>
          <w:kern w:val="0"/>
          <w:sz w:val="28"/>
          <w:szCs w:val="28"/>
        </w:rPr>
        <w:t>3.</w:t>
      </w:r>
      <w:r>
        <w:rPr>
          <w:rFonts w:hint="eastAsia" w:ascii="仿宋_GB2312" w:hAnsi="仿宋" w:eastAsia="仿宋_GB2312"/>
          <w:color w:val="auto"/>
          <w:kern w:val="0"/>
          <w:sz w:val="28"/>
          <w:szCs w:val="28"/>
        </w:rPr>
        <w:t>响应</w:t>
      </w:r>
      <w:r>
        <w:rPr>
          <w:rFonts w:ascii="仿宋_GB2312" w:hAnsi="仿宋" w:eastAsia="仿宋_GB2312"/>
          <w:color w:val="auto"/>
          <w:kern w:val="0"/>
          <w:sz w:val="28"/>
          <w:szCs w:val="28"/>
        </w:rPr>
        <w:t>文件中</w:t>
      </w:r>
      <w:r>
        <w:rPr>
          <w:rFonts w:hint="eastAsia" w:ascii="仿宋_GB2312" w:hAnsi="仿宋" w:eastAsia="仿宋_GB2312"/>
          <w:color w:val="auto"/>
          <w:kern w:val="0"/>
          <w:sz w:val="28"/>
          <w:szCs w:val="28"/>
        </w:rPr>
        <w:t>报价需同时填写报价金额的大写和小写，两者不一致的以大写金额为准；</w:t>
      </w:r>
    </w:p>
    <w:p>
      <w:pPr>
        <w:adjustRightInd w:val="0"/>
        <w:snapToGrid w:val="0"/>
        <w:ind w:firstLine="560" w:firstLineChars="200"/>
        <w:rPr>
          <w:rFonts w:hint="eastAsia" w:ascii="仿宋_GB2312" w:hAnsi="仿宋" w:eastAsia="仿宋_GB2312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/>
          <w:color w:val="auto"/>
          <w:kern w:val="0"/>
          <w:sz w:val="28"/>
          <w:szCs w:val="28"/>
          <w:lang w:val="en-US" w:eastAsia="zh-CN"/>
        </w:rPr>
        <w:t>4.响应文件中不含增值税报价与含增值税报价不一致时，以价低者为准。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文件发售的时间、地点</w:t>
      </w:r>
    </w:p>
    <w:p>
      <w:pPr>
        <w:snapToGrid w:val="0"/>
        <w:spacing w:line="360" w:lineRule="auto"/>
        <w:ind w:firstLine="560" w:firstLineChars="200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文件及相关资料于</w:t>
      </w:r>
      <w:r>
        <w:rPr>
          <w:rFonts w:ascii="仿宋" w:hAnsi="仿宋" w:eastAsia="仿宋"/>
          <w:color w:val="auto"/>
          <w:sz w:val="28"/>
          <w:szCs w:val="28"/>
          <w:u w:val="single"/>
        </w:rPr>
        <w:t>20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>21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年</w:t>
      </w:r>
      <w:r>
        <w:rPr>
          <w:rFonts w:hint="eastAsia" w:ascii="仿宋" w:hAnsi="仿宋"/>
          <w:color w:val="auto"/>
          <w:sz w:val="28"/>
          <w:szCs w:val="28"/>
          <w:u w:val="single"/>
          <w:lang w:val="en-US" w:eastAsia="zh-CN"/>
        </w:rPr>
        <w:t>7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月</w:t>
      </w:r>
      <w:r>
        <w:rPr>
          <w:rFonts w:hint="eastAsia" w:ascii="仿宋" w:hAnsi="仿宋"/>
          <w:color w:val="auto"/>
          <w:sz w:val="28"/>
          <w:szCs w:val="28"/>
          <w:u w:val="single"/>
          <w:lang w:val="en-US" w:eastAsia="zh-CN"/>
        </w:rPr>
        <w:t>6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日</w:t>
      </w:r>
      <w:r>
        <w:rPr>
          <w:rFonts w:hint="eastAsia" w:ascii="仿宋" w:hAnsi="仿宋" w:eastAsia="仿宋"/>
          <w:color w:val="auto"/>
          <w:sz w:val="28"/>
          <w:szCs w:val="28"/>
          <w:u w:val="none"/>
        </w:rPr>
        <w:t>由重庆机场集团有限公司</w:t>
      </w:r>
      <w:r>
        <w:rPr>
          <w:rFonts w:hint="eastAsia" w:ascii="仿宋" w:hAnsi="仿宋" w:eastAsia="仿宋"/>
          <w:color w:val="auto"/>
          <w:sz w:val="28"/>
          <w:szCs w:val="28"/>
          <w:u w:val="none"/>
          <w:lang w:eastAsia="zh-CN"/>
        </w:rPr>
        <w:t>动力能源保障部</w:t>
      </w:r>
      <w:r>
        <w:rPr>
          <w:rFonts w:hint="eastAsia" w:ascii="仿宋" w:hAnsi="仿宋" w:eastAsia="仿宋"/>
          <w:color w:val="auto"/>
          <w:sz w:val="28"/>
          <w:szCs w:val="28"/>
          <w:u w:val="none"/>
        </w:rPr>
        <w:t>在重庆机场集团官方网站发布。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竞争性比选有效期：</w:t>
      </w:r>
      <w:r>
        <w:rPr>
          <w:rFonts w:hint="eastAsia" w:ascii="仿宋" w:hAnsi="仿宋" w:eastAsia="仿宋" w:cs="仿宋"/>
          <w:b/>
          <w:color w:val="auto"/>
          <w:sz w:val="28"/>
          <w:szCs w:val="28"/>
          <w:u w:val="single"/>
        </w:rPr>
        <w:t xml:space="preserve">  90  </w:t>
      </w: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日历天。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时间、地点及结果通知</w:t>
      </w:r>
      <w:bookmarkStart w:id="8" w:name="_GoBack"/>
      <w:bookmarkEnd w:id="8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textAlignment w:val="bottom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ascii="仿宋" w:hAnsi="仿宋" w:eastAsia="仿宋"/>
          <w:color w:val="auto"/>
          <w:sz w:val="28"/>
          <w:szCs w:val="28"/>
        </w:rPr>
        <w:t>1.</w:t>
      </w:r>
      <w:r>
        <w:rPr>
          <w:rFonts w:ascii="仿宋" w:hAnsi="仿宋" w:eastAsia="仿宋"/>
          <w:color w:val="auto"/>
          <w:sz w:val="28"/>
          <w:szCs w:val="28"/>
          <w:u w:val="single"/>
        </w:rPr>
        <w:t>20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>21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年</w:t>
      </w:r>
      <w:r>
        <w:rPr>
          <w:rFonts w:hint="eastAsia" w:ascii="仿宋" w:hAnsi="仿宋"/>
          <w:color w:val="auto"/>
          <w:sz w:val="28"/>
          <w:szCs w:val="28"/>
          <w:u w:val="single"/>
          <w:lang w:val="en-US" w:eastAsia="zh-CN"/>
        </w:rPr>
        <w:t>7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月</w:t>
      </w:r>
      <w:r>
        <w:rPr>
          <w:rFonts w:hint="eastAsia" w:ascii="仿宋" w:hAnsi="仿宋"/>
          <w:color w:val="auto"/>
          <w:sz w:val="28"/>
          <w:szCs w:val="28"/>
          <w:u w:val="single"/>
          <w:lang w:val="en-US" w:eastAsia="zh-CN"/>
        </w:rPr>
        <w:t>14</w:t>
      </w:r>
      <w:r>
        <w:rPr>
          <w:rFonts w:hint="eastAsia" w:ascii="仿宋" w:hAnsi="仿宋" w:eastAsia="仿宋"/>
          <w:color w:val="auto"/>
          <w:sz w:val="28"/>
          <w:szCs w:val="28"/>
          <w:u w:val="single"/>
        </w:rPr>
        <w:t>日</w:t>
      </w:r>
      <w:r>
        <w:rPr>
          <w:rFonts w:hint="eastAsia" w:ascii="仿宋" w:hAnsi="仿宋"/>
          <w:color w:val="auto"/>
          <w:sz w:val="28"/>
          <w:szCs w:val="28"/>
          <w:u w:val="single"/>
          <w:lang w:val="en-US" w:eastAsia="zh-CN"/>
        </w:rPr>
        <w:t>10</w:t>
      </w:r>
      <w:r>
        <w:rPr>
          <w:rFonts w:hint="eastAsia" w:ascii="仿宋" w:hAnsi="仿宋" w:eastAsia="仿宋"/>
          <w:color w:val="auto"/>
          <w:sz w:val="28"/>
          <w:szCs w:val="28"/>
        </w:rPr>
        <w:t>时在重庆机场集团公司动力能源保障部（机场东路3</w:t>
      </w:r>
      <w:r>
        <w:rPr>
          <w:rFonts w:ascii="仿宋" w:hAnsi="仿宋" w:eastAsia="仿宋"/>
          <w:color w:val="auto"/>
          <w:sz w:val="28"/>
          <w:szCs w:val="28"/>
        </w:rPr>
        <w:t>0</w:t>
      </w:r>
      <w:r>
        <w:rPr>
          <w:rFonts w:hint="eastAsia" w:ascii="仿宋" w:hAnsi="仿宋" w:eastAsia="仿宋"/>
          <w:color w:val="auto"/>
          <w:sz w:val="28"/>
          <w:szCs w:val="28"/>
        </w:rPr>
        <w:t>号）对本项目进行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，各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响应方须在该时间前递交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响应文件并参加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。各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响应单位需提前10分钟到场并签到，若截止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时间，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响应单位未到场，视为放弃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资格，并拒绝其响应文件。</w:t>
      </w:r>
    </w:p>
    <w:p>
      <w:pPr>
        <w:autoSpaceDE w:val="0"/>
        <w:autoSpaceDN w:val="0"/>
        <w:adjustRightInd w:val="0"/>
        <w:snapToGrid w:val="0"/>
        <w:spacing w:line="360" w:lineRule="auto"/>
        <w:ind w:firstLine="560" w:firstLineChars="200"/>
        <w:textAlignment w:val="bottom"/>
        <w:rPr>
          <w:color w:val="auto"/>
        </w:rPr>
      </w:pPr>
      <w:r>
        <w:rPr>
          <w:rFonts w:ascii="仿宋" w:hAnsi="仿宋" w:eastAsia="仿宋"/>
          <w:color w:val="auto"/>
          <w:sz w:val="28"/>
          <w:szCs w:val="28"/>
        </w:rPr>
        <w:t>2.</w:t>
      </w:r>
      <w:r>
        <w:rPr>
          <w:rFonts w:hint="eastAsia" w:ascii="仿宋" w:hAnsi="仿宋" w:eastAsia="仿宋"/>
          <w:color w:val="auto"/>
          <w:sz w:val="28"/>
          <w:szCs w:val="28"/>
        </w:rPr>
        <w:t>公布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结果时间：待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结果确定后会及时通知，原则上只通知被选中的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响应方</w:t>
      </w:r>
      <w:r>
        <w:rPr>
          <w:rFonts w:hint="eastAsia" w:ascii="仿宋" w:hAnsi="仿宋" w:eastAsia="仿宋"/>
          <w:color w:val="auto"/>
          <w:sz w:val="28"/>
          <w:szCs w:val="28"/>
        </w:rPr>
        <w:t>。对未被选中的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响应方</w:t>
      </w:r>
      <w:r>
        <w:rPr>
          <w:rFonts w:hint="eastAsia" w:ascii="仿宋" w:hAnsi="仿宋" w:eastAsia="仿宋"/>
          <w:color w:val="auto"/>
          <w:sz w:val="28"/>
          <w:szCs w:val="28"/>
        </w:rPr>
        <w:t>不通知、不解释。若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ascii="仿宋" w:hAnsi="仿宋" w:eastAsia="仿宋"/>
          <w:color w:val="auto"/>
          <w:sz w:val="28"/>
          <w:szCs w:val="28"/>
        </w:rPr>
        <w:t>响应人</w:t>
      </w:r>
      <w:r>
        <w:rPr>
          <w:rFonts w:hint="eastAsia" w:ascii="仿宋" w:hAnsi="仿宋" w:eastAsia="仿宋"/>
          <w:color w:val="auto"/>
          <w:sz w:val="28"/>
          <w:szCs w:val="28"/>
        </w:rPr>
        <w:t>对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ascii="仿宋" w:hAnsi="仿宋" w:eastAsia="仿宋"/>
          <w:color w:val="auto"/>
          <w:sz w:val="28"/>
          <w:szCs w:val="28"/>
        </w:rPr>
        <w:t>结果有异议，可在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ascii="仿宋" w:hAnsi="仿宋" w:eastAsia="仿宋"/>
          <w:color w:val="auto"/>
          <w:sz w:val="28"/>
          <w:szCs w:val="28"/>
        </w:rPr>
        <w:t>结束之日起</w:t>
      </w:r>
      <w:r>
        <w:rPr>
          <w:rFonts w:hint="eastAsia" w:ascii="仿宋" w:hAnsi="仿宋" w:eastAsia="仿宋"/>
          <w:color w:val="auto"/>
          <w:sz w:val="28"/>
          <w:szCs w:val="28"/>
        </w:rPr>
        <w:t>5个自然日</w:t>
      </w:r>
      <w:r>
        <w:rPr>
          <w:rFonts w:ascii="仿宋" w:hAnsi="仿宋" w:eastAsia="仿宋"/>
          <w:color w:val="auto"/>
          <w:sz w:val="28"/>
          <w:szCs w:val="28"/>
        </w:rPr>
        <w:t>内</w:t>
      </w:r>
      <w:r>
        <w:rPr>
          <w:rFonts w:hint="eastAsia" w:ascii="仿宋" w:hAnsi="仿宋" w:eastAsia="仿宋"/>
          <w:color w:val="auto"/>
          <w:sz w:val="28"/>
          <w:szCs w:val="28"/>
        </w:rPr>
        <w:t>提出书面</w:t>
      </w:r>
      <w:r>
        <w:rPr>
          <w:rFonts w:ascii="仿宋" w:hAnsi="仿宋" w:eastAsia="仿宋"/>
          <w:color w:val="auto"/>
          <w:sz w:val="28"/>
          <w:szCs w:val="28"/>
        </w:rPr>
        <w:t>异议，过期不予受理</w:t>
      </w:r>
      <w:r>
        <w:rPr>
          <w:rFonts w:hint="eastAsia" w:ascii="仿宋" w:hAnsi="仿宋" w:eastAsia="仿宋"/>
          <w:color w:val="auto"/>
          <w:sz w:val="28"/>
          <w:szCs w:val="28"/>
        </w:rPr>
        <w:t>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保证金及履约保证金</w:t>
      </w:r>
    </w:p>
    <w:p>
      <w:pPr>
        <w:snapToGrid w:val="0"/>
        <w:spacing w:line="360" w:lineRule="auto"/>
        <w:ind w:firstLine="560" w:firstLineChars="20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1</w:t>
      </w:r>
      <w:r>
        <w:rPr>
          <w:rFonts w:ascii="仿宋" w:hAnsi="仿宋" w:eastAsia="仿宋"/>
          <w:color w:val="auto"/>
          <w:kern w:val="0"/>
          <w:sz w:val="28"/>
          <w:szCs w:val="28"/>
        </w:rPr>
        <w:t>.</w:t>
      </w: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保证金：无。</w:t>
      </w:r>
    </w:p>
    <w:p>
      <w:pPr>
        <w:snapToGrid w:val="0"/>
        <w:spacing w:line="360" w:lineRule="auto"/>
        <w:ind w:firstLine="560" w:firstLineChars="20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2</w:t>
      </w:r>
      <w:r>
        <w:rPr>
          <w:rFonts w:ascii="仿宋" w:hAnsi="仿宋" w:eastAsia="仿宋"/>
          <w:color w:val="auto"/>
          <w:sz w:val="28"/>
          <w:szCs w:val="28"/>
        </w:rPr>
        <w:t>.</w:t>
      </w:r>
      <w:r>
        <w:rPr>
          <w:rFonts w:hint="eastAsia" w:ascii="仿宋" w:hAnsi="仿宋" w:eastAsia="仿宋"/>
          <w:color w:val="auto"/>
          <w:sz w:val="28"/>
          <w:szCs w:val="28"/>
        </w:rPr>
        <w:t>履约保证金：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无</w:t>
      </w:r>
      <w:r>
        <w:rPr>
          <w:rFonts w:hint="eastAsia" w:ascii="仿宋" w:hAnsi="仿宋" w:eastAsia="仿宋"/>
          <w:color w:val="auto"/>
          <w:sz w:val="28"/>
          <w:szCs w:val="28"/>
        </w:rPr>
        <w:t>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</w:rPr>
        <w:t>报价及响应文件编制要求</w:t>
      </w:r>
    </w:p>
    <w:p>
      <w:pPr>
        <w:pStyle w:val="29"/>
        <w:numPr>
          <w:ilvl w:val="0"/>
          <w:numId w:val="4"/>
        </w:numPr>
        <w:spacing w:line="360" w:lineRule="auto"/>
        <w:ind w:firstLine="560"/>
        <w:rPr>
          <w:rFonts w:ascii="仿宋" w:hAnsi="仿宋" w:eastAsia="仿宋" w:cs="楷体"/>
          <w:color w:val="auto"/>
          <w:sz w:val="28"/>
          <w:szCs w:val="28"/>
        </w:rPr>
      </w:pP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响应方应当按照</w:t>
      </w: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采购文件的要求编制</w:t>
      </w: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响应文件，</w:t>
      </w: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响应文件应当对</w:t>
      </w: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采购文件提出的要求和条件作出实质性应答。</w:t>
      </w:r>
    </w:p>
    <w:p>
      <w:pPr>
        <w:pStyle w:val="29"/>
        <w:numPr>
          <w:ilvl w:val="0"/>
          <w:numId w:val="4"/>
        </w:numPr>
        <w:spacing w:line="360" w:lineRule="auto"/>
        <w:ind w:firstLine="560"/>
        <w:rPr>
          <w:rFonts w:ascii="仿宋" w:hAnsi="仿宋" w:eastAsia="仿宋" w:cs="楷体"/>
          <w:color w:val="auto"/>
          <w:sz w:val="28"/>
          <w:szCs w:val="28"/>
        </w:rPr>
      </w:pPr>
      <w:r>
        <w:rPr>
          <w:rFonts w:hint="eastAsia" w:ascii="仿宋" w:hAnsi="仿宋" w:eastAsia="仿宋" w:cs="楷体"/>
          <w:color w:val="auto"/>
          <w:sz w:val="28"/>
          <w:szCs w:val="28"/>
        </w:rPr>
        <w:t>报价应是本</w:t>
      </w: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文件所确定的全部工作内容的价格体现，报价一次性全额包干、包死。</w:t>
      </w:r>
    </w:p>
    <w:p>
      <w:pPr>
        <w:pStyle w:val="29"/>
        <w:numPr>
          <w:ilvl w:val="0"/>
          <w:numId w:val="4"/>
        </w:numPr>
        <w:spacing w:line="360" w:lineRule="auto"/>
        <w:ind w:firstLine="560"/>
        <w:rPr>
          <w:rFonts w:ascii="仿宋" w:hAnsi="仿宋" w:eastAsia="仿宋" w:cs="楷体"/>
          <w:color w:val="auto"/>
          <w:sz w:val="28"/>
          <w:szCs w:val="28"/>
        </w:rPr>
      </w:pPr>
      <w:r>
        <w:rPr>
          <w:rFonts w:hint="eastAsia" w:ascii="仿宋" w:hAnsi="仿宋" w:eastAsia="仿宋" w:cs="楷体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 w:cs="楷体"/>
          <w:color w:val="auto"/>
          <w:sz w:val="28"/>
          <w:szCs w:val="28"/>
        </w:rPr>
        <w:t>响应文件的编制和提交：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_GB2312" w:eastAsia="仿宋_GB2312"/>
          <w:color w:val="auto"/>
          <w:sz w:val="28"/>
          <w:szCs w:val="28"/>
          <w:lang w:val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响应文件应用</w:t>
      </w:r>
      <w:r>
        <w:rPr>
          <w:rFonts w:ascii="仿宋_GB2312" w:eastAsia="仿宋_GB2312"/>
          <w:color w:val="auto"/>
          <w:sz w:val="28"/>
          <w:szCs w:val="28"/>
          <w:lang w:val="zh-CN"/>
        </w:rPr>
        <w:t>A4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规格纸编制并装订成册，主要由以下几个部分组成：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_GB2312" w:eastAsia="仿宋_GB2312"/>
          <w:color w:val="auto"/>
          <w:sz w:val="28"/>
          <w:szCs w:val="28"/>
          <w:lang w:val="zh-CN"/>
        </w:rPr>
      </w:pPr>
      <w:r>
        <w:rPr>
          <w:rFonts w:hint="eastAsia" w:ascii="仿宋_GB2312" w:eastAsia="仿宋_GB2312"/>
          <w:color w:val="auto"/>
          <w:sz w:val="28"/>
          <w:szCs w:val="28"/>
        </w:rPr>
        <w:t>1</w:t>
      </w:r>
      <w:r>
        <w:rPr>
          <w:rFonts w:ascii="仿宋_GB2312" w:eastAsia="仿宋_GB2312"/>
          <w:color w:val="auto"/>
          <w:sz w:val="28"/>
          <w:szCs w:val="28"/>
        </w:rPr>
        <w:t>.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封面。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_GB2312" w:eastAsia="仿宋_GB2312"/>
          <w:color w:val="auto"/>
          <w:sz w:val="28"/>
          <w:szCs w:val="28"/>
          <w:lang w:val="zh-CN"/>
        </w:rPr>
      </w:pPr>
      <w:r>
        <w:rPr>
          <w:rFonts w:ascii="仿宋_GB2312" w:eastAsia="仿宋_GB2312"/>
          <w:color w:val="auto"/>
          <w:sz w:val="28"/>
          <w:szCs w:val="28"/>
        </w:rPr>
        <w:t>2.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加</w:t>
      </w:r>
      <w:r>
        <w:rPr>
          <w:rFonts w:ascii="仿宋_GB2312" w:eastAsia="仿宋_GB2312"/>
          <w:color w:val="auto"/>
          <w:sz w:val="28"/>
          <w:szCs w:val="28"/>
          <w:lang w:val="zh-CN"/>
        </w:rPr>
        <w:t>盖公章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的报价函及声明。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  <w:lang w:val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3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zh-CN"/>
        </w:rPr>
        <w:t>报价部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分：按前文报价要求报出不超过最高限价的每项培训项目单价。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hint="eastAsia" w:ascii="仿宋_GB2312" w:eastAsia="仿宋_GB2312"/>
          <w:color w:val="auto"/>
          <w:sz w:val="28"/>
          <w:szCs w:val="28"/>
          <w:lang w:val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4</w:t>
      </w:r>
      <w:r>
        <w:rPr>
          <w:rFonts w:ascii="仿宋_GB2312" w:eastAsia="仿宋_GB2312"/>
          <w:color w:val="auto"/>
          <w:sz w:val="28"/>
          <w:szCs w:val="28"/>
        </w:rPr>
        <w:t>.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商务部分：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（1）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u w:val="single"/>
          <w:lang w:val="zh-CN"/>
        </w:rPr>
        <w:t>必备</w:t>
      </w:r>
      <w:r>
        <w:rPr>
          <w:rFonts w:ascii="仿宋_GB2312" w:eastAsia="仿宋_GB2312"/>
          <w:b/>
          <w:bCs/>
          <w:color w:val="auto"/>
          <w:sz w:val="28"/>
          <w:szCs w:val="28"/>
          <w:u w:val="single"/>
          <w:lang w:val="zh-CN"/>
        </w:rPr>
        <w:t>资料</w:t>
      </w:r>
      <w:r>
        <w:rPr>
          <w:rFonts w:ascii="仿宋_GB2312" w:eastAsia="仿宋_GB2312"/>
          <w:color w:val="auto"/>
          <w:sz w:val="28"/>
          <w:szCs w:val="28"/>
          <w:lang w:val="zh-CN"/>
        </w:rPr>
        <w:t>：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主要包括</w:t>
      </w:r>
      <w:r>
        <w:rPr>
          <w:rFonts w:hint="eastAsia" w:ascii="仿宋_GB2312" w:hAnsi="方正仿宋_GBK" w:eastAsia="仿宋_GB2312" w:cs="方正仿宋_GBK"/>
          <w:bCs/>
          <w:color w:val="auto"/>
          <w:sz w:val="30"/>
          <w:szCs w:val="30"/>
          <w:lang w:eastAsia="zh-CN"/>
        </w:rPr>
        <w:t>专利代理机构执业许可证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（复印件），法人代表委托书（原件）、加盖</w:t>
      </w:r>
      <w:r>
        <w:rPr>
          <w:rFonts w:ascii="仿宋" w:hAnsi="仿宋" w:eastAsia="仿宋"/>
          <w:color w:val="auto"/>
          <w:sz w:val="28"/>
          <w:szCs w:val="28"/>
          <w:lang w:val="zh-CN"/>
        </w:rPr>
        <w:t>鲜章的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法定代表人及</w:t>
      </w:r>
      <w:r>
        <w:rPr>
          <w:rFonts w:ascii="仿宋" w:hAnsi="仿宋" w:eastAsia="仿宋"/>
          <w:color w:val="auto"/>
          <w:sz w:val="28"/>
          <w:szCs w:val="28"/>
          <w:lang w:val="zh-CN"/>
        </w:rPr>
        <w:t>被授权人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身份证复印件、服务承诺；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ascii="仿宋_GB2312" w:eastAsia="仿宋_GB2312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（2）补充</w:t>
      </w:r>
      <w:r>
        <w:rPr>
          <w:rFonts w:ascii="仿宋" w:hAnsi="仿宋" w:eastAsia="仿宋"/>
          <w:color w:val="auto"/>
          <w:sz w:val="28"/>
          <w:szCs w:val="28"/>
          <w:lang w:val="zh-CN"/>
        </w:rPr>
        <w:t>资料：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其它资格证明（如企业资信证明、质量体系认证等）。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hint="eastAsia" w:ascii="仿宋_GB2312" w:eastAsia="仿宋_GB2312"/>
          <w:b/>
          <w:color w:val="auto"/>
          <w:sz w:val="28"/>
          <w:szCs w:val="28"/>
          <w:lang w:val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以上</w:t>
      </w:r>
      <w:r>
        <w:rPr>
          <w:rFonts w:ascii="仿宋_GB2312" w:eastAsia="仿宋_GB2312"/>
          <w:color w:val="auto"/>
          <w:sz w:val="28"/>
          <w:szCs w:val="28"/>
          <w:lang w:val="zh-CN"/>
        </w:rPr>
        <w:t>资料</w:t>
      </w:r>
      <w:r>
        <w:rPr>
          <w:rFonts w:hint="eastAsia" w:ascii="仿宋_GB2312" w:eastAsia="仿宋_GB2312"/>
          <w:b/>
          <w:color w:val="auto"/>
          <w:sz w:val="28"/>
          <w:szCs w:val="28"/>
          <w:lang w:val="zh-CN"/>
        </w:rPr>
        <w:t>要求原件备查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（若资料带二维码查询验证，不查验原件）</w:t>
      </w:r>
      <w:r>
        <w:rPr>
          <w:rFonts w:hint="eastAsia" w:ascii="仿宋_GB2312" w:eastAsia="仿宋_GB2312"/>
          <w:b/>
          <w:color w:val="auto"/>
          <w:sz w:val="28"/>
          <w:szCs w:val="28"/>
          <w:lang w:val="zh-CN"/>
        </w:rPr>
        <w:t>，复印件均</w:t>
      </w:r>
      <w:r>
        <w:rPr>
          <w:rFonts w:ascii="仿宋_GB2312" w:eastAsia="仿宋_GB2312"/>
          <w:b/>
          <w:color w:val="auto"/>
          <w:sz w:val="28"/>
          <w:szCs w:val="28"/>
          <w:lang w:val="zh-CN"/>
        </w:rPr>
        <w:t>需</w:t>
      </w:r>
      <w:r>
        <w:rPr>
          <w:rFonts w:hint="eastAsia" w:ascii="仿宋_GB2312" w:eastAsia="仿宋_GB2312"/>
          <w:b/>
          <w:color w:val="auto"/>
          <w:sz w:val="28"/>
          <w:szCs w:val="28"/>
          <w:lang w:val="zh-CN"/>
        </w:rPr>
        <w:t>加盖单位鲜公章。</w:t>
      </w:r>
    </w:p>
    <w:p>
      <w:pPr>
        <w:autoSpaceDE w:val="0"/>
        <w:autoSpaceDN w:val="0"/>
        <w:adjustRightInd w:val="0"/>
        <w:spacing w:line="360" w:lineRule="auto"/>
        <w:ind w:firstLine="560" w:firstLineChars="200"/>
        <w:rPr>
          <w:rFonts w:hint="eastAsia" w:ascii="仿宋_GB2312" w:eastAsia="仿宋_GB2312"/>
          <w:color w:val="auto"/>
          <w:sz w:val="28"/>
          <w:szCs w:val="28"/>
          <w:lang w:val="zh-CN"/>
        </w:rPr>
      </w:pPr>
      <w:r>
        <w:rPr>
          <w:rFonts w:ascii="仿宋_GB2312" w:eastAsia="仿宋_GB2312"/>
          <w:color w:val="auto"/>
          <w:sz w:val="28"/>
          <w:szCs w:val="28"/>
        </w:rPr>
        <w:t>6.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响应文件可合并装订成册，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val="zh-CN"/>
        </w:rPr>
        <w:t>纸质文件一式</w:t>
      </w:r>
      <w:r>
        <w:rPr>
          <w:rFonts w:hint="eastAsia" w:ascii="仿宋_GB2312" w:eastAsia="仿宋_GB2312"/>
          <w:b/>
          <w:bCs/>
          <w:color w:val="auto"/>
          <w:sz w:val="28"/>
          <w:szCs w:val="28"/>
        </w:rPr>
        <w:t>3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val="zh-CN"/>
        </w:rPr>
        <w:t>份，其中正本1份，副本</w:t>
      </w:r>
      <w:r>
        <w:rPr>
          <w:rFonts w:hint="eastAsia" w:ascii="仿宋_GB2312" w:eastAsia="仿宋_GB2312"/>
          <w:b/>
          <w:bCs/>
          <w:color w:val="auto"/>
          <w:sz w:val="28"/>
          <w:szCs w:val="28"/>
        </w:rPr>
        <w:t>2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val="zh-CN"/>
        </w:rPr>
        <w:t>份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val="zh-CN" w:eastAsia="zh-CN"/>
        </w:rPr>
        <w:t>，正本文件内签字和盖章须为原件</w:t>
      </w:r>
      <w:r>
        <w:rPr>
          <w:rFonts w:hint="eastAsia" w:ascii="仿宋_GB2312" w:eastAsia="仿宋_GB2312"/>
          <w:color w:val="auto"/>
          <w:sz w:val="28"/>
          <w:szCs w:val="28"/>
          <w:lang w:val="zh-CN" w:eastAsia="zh-CN"/>
        </w:rPr>
        <w:t>。副本可为正本的复印件</w:t>
      </w:r>
      <w:r>
        <w:rPr>
          <w:rFonts w:hint="eastAsia" w:ascii="仿宋_GB2312" w:eastAsia="仿宋_GB2312"/>
          <w:color w:val="auto"/>
          <w:sz w:val="28"/>
          <w:szCs w:val="28"/>
          <w:lang w:val="zh-CN"/>
        </w:rPr>
        <w:t>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竞争性比选响应文件作废条款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响应方</w:t>
      </w:r>
      <w:r>
        <w:rPr>
          <w:rFonts w:hint="eastAsia" w:ascii="仿宋" w:hAnsi="仿宋" w:eastAsia="仿宋"/>
          <w:color w:val="auto"/>
          <w:sz w:val="28"/>
          <w:szCs w:val="28"/>
        </w:rPr>
        <w:t>未按要求密封或未准时递交的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响应文件</w:t>
      </w:r>
      <w:r>
        <w:rPr>
          <w:rFonts w:hint="eastAsia" w:ascii="仿宋" w:hAnsi="仿宋" w:eastAsia="仿宋"/>
          <w:color w:val="auto"/>
          <w:sz w:val="28"/>
          <w:szCs w:val="28"/>
        </w:rPr>
        <w:t>。</w:t>
      </w:r>
    </w:p>
    <w:p>
      <w:pPr>
        <w:widowControl/>
        <w:adjustRightInd w:val="0"/>
        <w:snapToGrid w:val="0"/>
        <w:spacing w:line="360" w:lineRule="auto"/>
        <w:ind w:firstLine="562" w:firstLineChars="200"/>
        <w:jc w:val="left"/>
        <w:textAlignment w:val="bottom"/>
        <w:rPr>
          <w:rFonts w:ascii="仿宋" w:hAnsi="仿宋" w:eastAsia="仿宋"/>
          <w:b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（1）</w:t>
      </w:r>
      <w:r>
        <w:rPr>
          <w:rFonts w:hint="eastAsia" w:ascii="仿宋" w:hAnsi="仿宋" w:eastAsia="仿宋"/>
          <w:b/>
          <w:color w:val="auto"/>
          <w:sz w:val="28"/>
          <w:szCs w:val="28"/>
          <w:lang w:val="zh-CN"/>
        </w:rPr>
        <w:t>竞争性比选响应文件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必须在</w:t>
      </w:r>
      <w:r>
        <w:rPr>
          <w:rFonts w:ascii="仿宋" w:hAnsi="仿宋" w:eastAsia="仿宋"/>
          <w:b/>
          <w:color w:val="auto"/>
          <w:kern w:val="0"/>
          <w:sz w:val="28"/>
          <w:szCs w:val="28"/>
          <w:u w:val="single"/>
        </w:rPr>
        <w:t>20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u w:val="single"/>
          <w:lang w:val="en-US" w:eastAsia="zh-CN"/>
        </w:rPr>
        <w:t>21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u w:val="single"/>
        </w:rPr>
        <w:t>年</w:t>
      </w:r>
      <w:r>
        <w:rPr>
          <w:rFonts w:hint="eastAsia" w:ascii="仿宋" w:hAnsi="仿宋"/>
          <w:b/>
          <w:color w:val="auto"/>
          <w:kern w:val="0"/>
          <w:sz w:val="28"/>
          <w:szCs w:val="28"/>
          <w:u w:val="single"/>
          <w:lang w:val="en-US" w:eastAsia="zh-CN"/>
        </w:rPr>
        <w:t>7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u w:val="single"/>
        </w:rPr>
        <w:t>月</w:t>
      </w:r>
      <w:r>
        <w:rPr>
          <w:rFonts w:hint="eastAsia" w:ascii="仿宋" w:hAnsi="仿宋"/>
          <w:b/>
          <w:color w:val="auto"/>
          <w:kern w:val="0"/>
          <w:sz w:val="28"/>
          <w:szCs w:val="28"/>
          <w:u w:val="single"/>
          <w:lang w:val="en-US" w:eastAsia="zh-CN"/>
        </w:rPr>
        <w:t>14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u w:val="single"/>
        </w:rPr>
        <w:t>日</w:t>
      </w:r>
      <w:r>
        <w:rPr>
          <w:rFonts w:hint="eastAsia" w:ascii="仿宋" w:hAnsi="仿宋"/>
          <w:b/>
          <w:color w:val="auto"/>
          <w:kern w:val="0"/>
          <w:sz w:val="28"/>
          <w:szCs w:val="28"/>
          <w:u w:val="single"/>
          <w:lang w:val="en-US" w:eastAsia="zh-CN"/>
        </w:rPr>
        <w:t>10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时前送到重庆机场有限公司动力能源保障部采购办公室（机场东路3</w:t>
      </w:r>
      <w:r>
        <w:rPr>
          <w:rFonts w:ascii="仿宋" w:hAnsi="仿宋" w:eastAsia="仿宋"/>
          <w:b/>
          <w:color w:val="auto"/>
          <w:kern w:val="0"/>
          <w:sz w:val="28"/>
          <w:szCs w:val="28"/>
        </w:rPr>
        <w:t>0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号），过期不予受理。</w:t>
      </w:r>
    </w:p>
    <w:p>
      <w:pPr>
        <w:autoSpaceDE w:val="0"/>
        <w:autoSpaceDN w:val="0"/>
        <w:adjustRightInd w:val="0"/>
        <w:snapToGrid w:val="0"/>
        <w:spacing w:line="360" w:lineRule="auto"/>
        <w:ind w:firstLine="554" w:firstLineChars="197"/>
        <w:textAlignment w:val="bottom"/>
        <w:rPr>
          <w:rFonts w:hint="eastAsia" w:ascii="仿宋" w:hAnsi="仿宋" w:eastAsia="仿宋"/>
          <w:b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（2）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lang w:eastAsia="zh-CN"/>
        </w:rPr>
        <w:t>竞争性比选响应人须将纸质</w:t>
      </w:r>
      <w:r>
        <w:rPr>
          <w:rFonts w:hint="eastAsia" w:ascii="仿宋" w:hAnsi="仿宋" w:eastAsia="仿宋"/>
          <w:b/>
          <w:color w:val="auto"/>
          <w:sz w:val="28"/>
          <w:szCs w:val="28"/>
          <w:lang w:val="zh-CN"/>
        </w:rPr>
        <w:t>竞争性比选响应文件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lang w:eastAsia="zh-CN"/>
        </w:rPr>
        <w:t>装入其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自备的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lang w:eastAsia="zh-CN"/>
        </w:rPr>
        <w:t>文件袋中并密封，在密封处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加盖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  <w:lang w:eastAsia="zh-CN"/>
        </w:rPr>
        <w:t>竞争性比选响应人</w:t>
      </w:r>
      <w:r>
        <w:rPr>
          <w:rFonts w:hint="eastAsia" w:ascii="仿宋" w:hAnsi="仿宋" w:eastAsia="仿宋"/>
          <w:b/>
          <w:color w:val="auto"/>
          <w:kern w:val="0"/>
          <w:sz w:val="28"/>
          <w:szCs w:val="28"/>
        </w:rPr>
        <w:t>单位鲜公章。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响应文件散装或者活页装订的；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比选响应文件</w:t>
      </w:r>
      <w:r>
        <w:rPr>
          <w:rFonts w:hint="eastAsia" w:ascii="仿宋" w:hAnsi="仿宋" w:eastAsia="仿宋"/>
          <w:b/>
          <w:bCs/>
          <w:color w:val="auto"/>
          <w:spacing w:val="-8"/>
          <w:sz w:val="28"/>
          <w:szCs w:val="28"/>
        </w:rPr>
        <w:t>份数不足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或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比选响应文件</w:t>
      </w:r>
      <w:r>
        <w:rPr>
          <w:rFonts w:hint="eastAsia" w:ascii="仿宋" w:hAnsi="仿宋" w:eastAsia="仿宋"/>
          <w:b/>
          <w:bCs/>
          <w:color w:val="auto"/>
          <w:spacing w:val="-8"/>
          <w:sz w:val="28"/>
          <w:szCs w:val="28"/>
        </w:rPr>
        <w:t>封面未标注正副本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（密封袋封面无需标注正副本）。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响应文件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中报价函部分、授权部分等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无法定代表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人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签字（签章）或签字人无有效授权书的；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资质不符或超出经营范围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有串通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或弄虚作假或有其他违法行为的；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有效期不足的；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响应文件未按要求编制，内容不全或关键字迹模糊、无法辨认的；</w:t>
      </w:r>
    </w:p>
    <w:p>
      <w:pPr>
        <w:pStyle w:val="29"/>
        <w:numPr>
          <w:ilvl w:val="1"/>
          <w:numId w:val="5"/>
        </w:numPr>
        <w:spacing w:line="360" w:lineRule="auto"/>
        <w:ind w:left="0" w:firstLine="528"/>
        <w:rPr>
          <w:rFonts w:ascii="仿宋" w:hAnsi="仿宋" w:eastAsia="仿宋"/>
          <w:color w:val="auto"/>
          <w:spacing w:val="-8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评审委员会审查发现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响应文件未能对</w:t>
      </w:r>
      <w:r>
        <w:rPr>
          <w:rFonts w:hint="eastAsia" w:ascii="仿宋" w:hAnsi="仿宋" w:eastAsia="仿宋"/>
          <w:color w:val="auto"/>
          <w:spacing w:val="-8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8"/>
          <w:sz w:val="28"/>
          <w:szCs w:val="28"/>
        </w:rPr>
        <w:t>文件提出的所有实质性要求和条件作出响应的。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异议</w:t>
      </w:r>
    </w:p>
    <w:p>
      <w:pPr>
        <w:pStyle w:val="4"/>
        <w:keepNext/>
        <w:keepLines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firstLine="560" w:firstLineChars="200"/>
        <w:textAlignment w:val="auto"/>
        <w:outlineLvl w:val="1"/>
        <w:rPr>
          <w:rFonts w:hint="eastAsia" w:ascii="仿宋" w:hAnsi="仿宋" w:eastAsia="仿宋" w:cs="Times New Roman"/>
          <w:color w:val="auto"/>
          <w:kern w:val="2"/>
          <w:sz w:val="28"/>
          <w:szCs w:val="28"/>
          <w:lang w:val="zh-CN" w:eastAsia="zh-CN" w:bidi="ar-SA"/>
        </w:rPr>
      </w:pPr>
      <w:r>
        <w:rPr>
          <w:rFonts w:hint="eastAsia" w:ascii="仿宋" w:hAnsi="仿宋" w:eastAsia="仿宋" w:cs="Times New Roman"/>
          <w:color w:val="auto"/>
          <w:kern w:val="2"/>
          <w:sz w:val="28"/>
          <w:szCs w:val="28"/>
          <w:lang w:val="zh-CN" w:eastAsia="zh-CN" w:bidi="ar-SA"/>
        </w:rPr>
        <w:t>异议的提出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outlineLvl w:val="9"/>
        <w:rPr>
          <w:rFonts w:hint="eastAsia"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采购响应人或者其他利害关系人对采购项目的评审结果有不同意见，应当在采购结果公示期之内以书面形式向采购人提出异议（以采购人收到书面异议之日为准），务必电话联系确认采购人收取成功。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（二）异议提出人向采购人提起异议时，应当提交异议书。异议书应当包括下列内容：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1、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异议提出人的名称、地址及有效联系方式。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2、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异议事项的基本事实。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3、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异议请求及主张。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4、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有效线索和相关证据、证明材料。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异议提出人是法人的，异议函必须由其法定代表人和委托代理人签字并盖章；异议提出人是其他组织或者自然人的，异议函必须由其主要负责人或者异议提出人本人签字，并附有效身份证明复印件。若异议函有关材料是外文，异议提出人应当同时提供中文译本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（三）异议提出人对异议事项提出的请求和主张，有责任提供证据；只有自己陈述而不能提出其他相关证据的，对其请求和主张不予支持。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（四）异议提出人不得虚假异议、恶意异议，不得以异议为名排挤竞争对手，阻碍采购活动的正常进行。若出现该情况，视为无效异议，不再受理。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五）异议提出人不得捏造事实，不得伪造材料或者以非法手段取得证明材料提起异议。异议提出人提供证据存在下列情形之一，不能提供合法证明，或者不能合理说明来源的，视为以非法手段取得证明材料，不予采信：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1、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招标投标法第二十二条规定的招标投标保密信息。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2、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应当保密的采购响应文件（但采购人提起异议时，采购响应文件不作为非法证据）。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3、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招标投标法第四十四条规定保密的投标文件评审和比较情况、中标候选人推荐情况和评标有关的其他情况。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4、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其他依法应当保密的信息和资料。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（六）有下列情形之一的异议，不予受理：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1、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异议事项不具体，且未提供有效线索、相关证据和证明材料，难以查证。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2、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未署异议提出人真实姓名、签字和有效联系方式。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3、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未经法定代表人或授权的委托代理人签字并加盖公章，或未经主要负责人或异议提出人本人签字。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4、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不在结果异议期内的。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5、</w:t>
      </w: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已对异议事项做出答复的。</w:t>
      </w:r>
    </w:p>
    <w:p>
      <w:pPr>
        <w:ind w:firstLine="560" w:firstLineChars="200"/>
        <w:rPr>
          <w:rFonts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注：对采购文件内容的异议应在比选文件规定的质疑期内提出；对开标或比选唱价环节的异议应在开标或比选唱价环节提出。</w:t>
      </w:r>
    </w:p>
    <w:p>
      <w:pPr>
        <w:ind w:firstLine="560" w:firstLineChars="200"/>
        <w:rPr>
          <w:rFonts w:hint="eastAsia" w:ascii="仿宋" w:hAnsi="仿宋" w:eastAsia="仿宋"/>
          <w:color w:val="auto"/>
          <w:sz w:val="28"/>
          <w:szCs w:val="28"/>
          <w:lang w:val="zh-CN"/>
        </w:rPr>
      </w:pPr>
      <w:r>
        <w:rPr>
          <w:rFonts w:hint="eastAsia" w:ascii="仿宋" w:hAnsi="仿宋" w:eastAsia="仿宋"/>
          <w:color w:val="auto"/>
          <w:sz w:val="28"/>
          <w:szCs w:val="28"/>
          <w:lang w:val="zh-CN"/>
        </w:rPr>
        <w:t>（七）异议处理决定做出前，异议提出人要求撤回异议的，应当以书面形式提出，撤回异议不损害国家利益、社会公共利益或者其他当事人合法权益的，应当准予撤回，异议处理过程终止。异议提出人不得以同一事实和理由再提出异议，若再次提出则不再受理。</w:t>
      </w:r>
    </w:p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textAlignment w:val="auto"/>
        <w:outlineLvl w:val="0"/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  <w:t>联系方式</w:t>
      </w:r>
    </w:p>
    <w:p>
      <w:pPr>
        <w:snapToGrid w:val="0"/>
        <w:spacing w:line="360" w:lineRule="auto"/>
        <w:ind w:firstLine="539"/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业主：重庆机场集团有限公司动力能源保障部</w:t>
      </w:r>
    </w:p>
    <w:p>
      <w:pPr>
        <w:snapToGrid w:val="0"/>
        <w:spacing w:line="360" w:lineRule="auto"/>
        <w:ind w:firstLine="539"/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联系人：</w:t>
      </w:r>
      <w:r>
        <w:rPr>
          <w:rFonts w:hint="eastAsia" w:ascii="仿宋_GB2312" w:hAnsi="宋体" w:eastAsia="仿宋_GB2312"/>
          <w:color w:val="auto"/>
          <w:sz w:val="28"/>
          <w:szCs w:val="28"/>
          <w:lang w:eastAsia="zh-CN"/>
        </w:rPr>
        <w:t>夏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老师</w:t>
      </w:r>
    </w:p>
    <w:p>
      <w:pPr>
        <w:snapToGrid w:val="0"/>
        <w:spacing w:line="360" w:lineRule="auto"/>
        <w:ind w:firstLine="539"/>
        <w:rPr>
          <w:rFonts w:hint="eastAsia" w:eastAsia="仿宋_GB2312"/>
          <w:color w:val="auto"/>
          <w:sz w:val="28"/>
          <w:szCs w:val="28"/>
          <w:lang w:val="en-US" w:eastAsia="zh-CN"/>
        </w:rPr>
      </w:pPr>
      <w:r>
        <w:rPr>
          <w:rFonts w:eastAsia="仿宋_GB2312"/>
          <w:color w:val="auto"/>
          <w:sz w:val="28"/>
          <w:szCs w:val="28"/>
        </w:rPr>
        <w:t>电话：（023）6715</w:t>
      </w:r>
      <w:r>
        <w:rPr>
          <w:rFonts w:hint="eastAsia" w:eastAsia="仿宋_GB2312"/>
          <w:color w:val="auto"/>
          <w:sz w:val="28"/>
          <w:szCs w:val="28"/>
          <w:lang w:val="en-US" w:eastAsia="zh-CN"/>
        </w:rPr>
        <w:t>6274</w:t>
      </w:r>
    </w:p>
    <w:p>
      <w:pPr>
        <w:snapToGrid w:val="0"/>
        <w:spacing w:line="360" w:lineRule="auto"/>
        <w:ind w:firstLine="539"/>
        <w:rPr>
          <w:rFonts w:eastAsia="仿宋_GB2312"/>
          <w:color w:val="auto"/>
          <w:sz w:val="28"/>
          <w:szCs w:val="28"/>
        </w:rPr>
      </w:pPr>
      <w:r>
        <w:rPr>
          <w:rFonts w:eastAsia="仿宋_GB2312"/>
          <w:color w:val="auto"/>
          <w:sz w:val="28"/>
          <w:szCs w:val="28"/>
        </w:rPr>
        <w:t>邮件：dlnycgb@163.com</w:t>
      </w:r>
    </w:p>
    <w:p>
      <w:pPr>
        <w:snapToGrid w:val="0"/>
        <w:spacing w:line="360" w:lineRule="auto"/>
        <w:ind w:firstLine="539"/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传真：（023）67153752</w:t>
      </w:r>
    </w:p>
    <w:p>
      <w:pPr>
        <w:snapToGrid w:val="0"/>
        <w:spacing w:line="360" w:lineRule="auto"/>
        <w:ind w:firstLine="539"/>
        <w:rPr>
          <w:rFonts w:hint="eastAsia"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邮编：401120</w:t>
      </w:r>
    </w:p>
    <w:p>
      <w:pPr>
        <w:pStyle w:val="2"/>
        <w:rPr>
          <w:rFonts w:hint="eastAsia"/>
          <w:color w:val="auto"/>
        </w:rPr>
      </w:pPr>
    </w:p>
    <w:p>
      <w:pPr>
        <w:snapToGrid w:val="0"/>
        <w:spacing w:line="360" w:lineRule="auto"/>
        <w:ind w:firstLine="539"/>
        <w:rPr>
          <w:rFonts w:ascii="仿宋_GB2312" w:hAnsi="宋体" w:eastAsia="仿宋_GB2312"/>
          <w:color w:val="auto"/>
          <w:sz w:val="28"/>
          <w:szCs w:val="28"/>
        </w:rPr>
      </w:pPr>
    </w:p>
    <w:p>
      <w:pPr>
        <w:snapToGrid w:val="0"/>
        <w:spacing w:line="360" w:lineRule="auto"/>
        <w:ind w:firstLine="539"/>
        <w:rPr>
          <w:rFonts w:ascii="仿宋_GB2312" w:hAnsi="宋体" w:eastAsia="仿宋_GB2312"/>
          <w:color w:val="auto"/>
          <w:sz w:val="28"/>
          <w:szCs w:val="28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titlePg/>
          <w:docGrid w:type="lines" w:linePitch="312" w:charSpace="0"/>
        </w:sectPr>
      </w:pPr>
    </w:p>
    <w:p>
      <w:pPr>
        <w:snapToGrid w:val="0"/>
        <w:spacing w:line="54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附件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spacing w:line="540" w:lineRule="exact"/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报价函</w:t>
      </w:r>
    </w:p>
    <w:p>
      <w:pPr>
        <w:spacing w:line="540" w:lineRule="exact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重庆机场集团有限公司：</w:t>
      </w:r>
    </w:p>
    <w:p>
      <w:pPr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autoSpaceDE w:val="0"/>
        <w:autoSpaceDN w:val="0"/>
        <w:adjustRightInd w:val="0"/>
        <w:spacing w:line="540" w:lineRule="exact"/>
        <w:ind w:left="170" w:leftChars="57" w:right="94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．我方已仔细研究了</w:t>
      </w:r>
      <w:r>
        <w:rPr>
          <w:rFonts w:ascii="仿宋" w:hAnsi="仿宋" w:eastAsia="仿宋"/>
          <w:sz w:val="28"/>
          <w:szCs w:val="28"/>
          <w:u w:val="single"/>
        </w:rPr>
        <w:t xml:space="preserve">                        </w:t>
      </w:r>
      <w:r>
        <w:rPr>
          <w:rFonts w:hint="eastAsia" w:ascii="仿宋" w:hAnsi="仿宋" w:eastAsia="仿宋"/>
          <w:sz w:val="28"/>
          <w:szCs w:val="28"/>
          <w:u w:val="single"/>
        </w:rPr>
        <w:t>（项目名称）</w:t>
      </w:r>
      <w:r>
        <w:rPr>
          <w:rFonts w:hint="eastAsia" w:ascii="仿宋" w:hAnsi="仿宋" w:eastAsia="仿宋"/>
          <w:sz w:val="28"/>
          <w:szCs w:val="28"/>
        </w:rPr>
        <w:t>项目</w:t>
      </w: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文件的全部内容，愿意以人民币</w:t>
      </w:r>
      <w:r>
        <w:rPr>
          <w:rFonts w:hint="eastAsia" w:ascii="仿宋" w:hAnsi="仿宋" w:eastAsia="仿宋"/>
          <w:sz w:val="28"/>
          <w:szCs w:val="28"/>
          <w:u w:val="single"/>
        </w:rPr>
        <w:t>（大写）</w:t>
      </w:r>
      <w:r>
        <w:rPr>
          <w:rFonts w:ascii="仿宋" w:hAnsi="仿宋" w:eastAsia="仿宋"/>
          <w:sz w:val="28"/>
          <w:szCs w:val="28"/>
          <w:u w:val="single"/>
        </w:rPr>
        <w:t xml:space="preserve">       </w:t>
      </w:r>
      <w:r>
        <w:rPr>
          <w:rFonts w:hint="eastAsia" w:ascii="仿宋" w:hAnsi="仿宋" w:eastAsia="仿宋"/>
          <w:sz w:val="28"/>
          <w:szCs w:val="28"/>
          <w:u w:val="single"/>
        </w:rPr>
        <w:t>元（</w:t>
      </w:r>
      <w:r>
        <w:rPr>
          <w:rFonts w:eastAsia="仿宋"/>
          <w:sz w:val="28"/>
          <w:szCs w:val="28"/>
          <w:u w:val="single"/>
        </w:rPr>
        <w:t xml:space="preserve">¥     </w:t>
      </w:r>
      <w:r>
        <w:rPr>
          <w:rFonts w:hint="eastAsia" w:ascii="仿宋" w:hAnsi="仿宋" w:eastAsia="仿宋"/>
          <w:sz w:val="28"/>
          <w:szCs w:val="28"/>
          <w:u w:val="single"/>
        </w:rPr>
        <w:t>）</w:t>
      </w:r>
      <w:r>
        <w:rPr>
          <w:rFonts w:hint="eastAsia" w:ascii="仿宋" w:hAnsi="仿宋" w:eastAsia="仿宋"/>
          <w:sz w:val="28"/>
          <w:szCs w:val="28"/>
        </w:rPr>
        <w:t>不含增值税税额的总报价，增值税率</w:t>
      </w:r>
      <w:r>
        <w:rPr>
          <w:rFonts w:ascii="仿宋" w:hAnsi="仿宋" w:eastAsia="仿宋"/>
          <w:sz w:val="28"/>
          <w:szCs w:val="28"/>
          <w:u w:val="single"/>
        </w:rPr>
        <w:t xml:space="preserve">      %</w:t>
      </w:r>
      <w:r>
        <w:rPr>
          <w:rFonts w:hint="eastAsia" w:ascii="仿宋" w:hAnsi="仿宋" w:eastAsia="仿宋"/>
          <w:sz w:val="28"/>
          <w:szCs w:val="28"/>
        </w:rPr>
        <w:t>，工期</w:t>
      </w:r>
      <w:r>
        <w:rPr>
          <w:rFonts w:ascii="仿宋" w:hAnsi="仿宋" w:eastAsia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日历天，按合同约定实施和完成承包项目的全部工作。</w:t>
      </w:r>
    </w:p>
    <w:p>
      <w:pPr>
        <w:autoSpaceDE w:val="0"/>
        <w:autoSpaceDN w:val="0"/>
        <w:adjustRightInd w:val="0"/>
        <w:spacing w:before="15" w:line="540" w:lineRule="exact"/>
        <w:ind w:right="-20"/>
        <w:jc w:val="lef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2</w:t>
      </w:r>
      <w:r>
        <w:rPr>
          <w:rFonts w:hint="eastAsia" w:ascii="仿宋" w:hAnsi="仿宋" w:eastAsia="仿宋"/>
          <w:sz w:val="28"/>
          <w:szCs w:val="28"/>
        </w:rPr>
        <w:t>．我方承诺在</w:t>
      </w: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有效期内不修改、撤销</w:t>
      </w: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响应文件。</w:t>
      </w:r>
    </w:p>
    <w:p>
      <w:pPr>
        <w:autoSpaceDE w:val="0"/>
        <w:autoSpaceDN w:val="0"/>
        <w:adjustRightInd w:val="0"/>
        <w:spacing w:line="540" w:lineRule="exact"/>
        <w:ind w:right="-20"/>
        <w:jc w:val="lef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3</w:t>
      </w:r>
      <w:r>
        <w:rPr>
          <w:rFonts w:hint="eastAsia" w:ascii="仿宋" w:hAnsi="仿宋" w:eastAsia="仿宋"/>
          <w:sz w:val="28"/>
          <w:szCs w:val="28"/>
        </w:rPr>
        <w:t>．如我方成交：</w:t>
      </w:r>
    </w:p>
    <w:p>
      <w:pPr>
        <w:autoSpaceDE w:val="0"/>
        <w:autoSpaceDN w:val="0"/>
        <w:adjustRightInd w:val="0"/>
        <w:spacing w:line="540" w:lineRule="exact"/>
        <w:ind w:right="-8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</w:t>
      </w:r>
      <w:r>
        <w:rPr>
          <w:rFonts w:ascii="仿宋" w:hAnsi="仿宋" w:eastAsia="仿宋"/>
          <w:sz w:val="28"/>
          <w:szCs w:val="28"/>
        </w:rPr>
        <w:t>1</w:t>
      </w:r>
      <w:r>
        <w:rPr>
          <w:rFonts w:hint="eastAsia" w:ascii="仿宋" w:hAnsi="仿宋" w:eastAsia="仿宋"/>
          <w:sz w:val="28"/>
          <w:szCs w:val="28"/>
        </w:rPr>
        <w:t>）我方承诺在收到成交通知后，在规定的期限内与你方签订合同。</w:t>
      </w:r>
    </w:p>
    <w:p>
      <w:pPr>
        <w:autoSpaceDE w:val="0"/>
        <w:autoSpaceDN w:val="0"/>
        <w:adjustRightInd w:val="0"/>
        <w:spacing w:line="540" w:lineRule="exact"/>
        <w:ind w:right="-2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</w:t>
      </w:r>
      <w:r>
        <w:rPr>
          <w:rFonts w:ascii="仿宋" w:hAnsi="仿宋" w:eastAsia="仿宋"/>
          <w:sz w:val="28"/>
          <w:szCs w:val="28"/>
        </w:rPr>
        <w:t>2</w:t>
      </w:r>
      <w:r>
        <w:rPr>
          <w:rFonts w:hint="eastAsia" w:ascii="仿宋" w:hAnsi="仿宋" w:eastAsia="仿宋"/>
          <w:sz w:val="28"/>
          <w:szCs w:val="28"/>
        </w:rPr>
        <w:t>）随同本报价函递交的报价函附录属于合同文件的组成部分。</w:t>
      </w:r>
    </w:p>
    <w:p>
      <w:pPr>
        <w:autoSpaceDE w:val="0"/>
        <w:autoSpaceDN w:val="0"/>
        <w:adjustRightInd w:val="0"/>
        <w:spacing w:line="540" w:lineRule="exact"/>
        <w:ind w:right="-2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</w:t>
      </w:r>
      <w:r>
        <w:rPr>
          <w:rFonts w:ascii="仿宋" w:hAnsi="仿宋" w:eastAsia="仿宋"/>
          <w:sz w:val="28"/>
          <w:szCs w:val="28"/>
        </w:rPr>
        <w:t>3</w:t>
      </w:r>
      <w:r>
        <w:rPr>
          <w:rFonts w:hint="eastAsia" w:ascii="仿宋" w:hAnsi="仿宋" w:eastAsia="仿宋"/>
          <w:sz w:val="28"/>
          <w:szCs w:val="28"/>
        </w:rPr>
        <w:t>）我方承诺在合同约定的期限内完成并移交全部合同项目和成果。</w:t>
      </w:r>
    </w:p>
    <w:p>
      <w:pPr>
        <w:autoSpaceDE w:val="0"/>
        <w:autoSpaceDN w:val="0"/>
        <w:adjustRightInd w:val="0"/>
        <w:spacing w:line="540" w:lineRule="exact"/>
        <w:ind w:right="-9"/>
        <w:jc w:val="lef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4</w:t>
      </w:r>
      <w:r>
        <w:rPr>
          <w:rFonts w:hint="eastAsia" w:ascii="仿宋" w:hAnsi="仿宋" w:eastAsia="仿宋"/>
          <w:sz w:val="28"/>
          <w:szCs w:val="28"/>
        </w:rPr>
        <w:t>．我方在此声明，所递交的</w:t>
      </w: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文件及有关资料内容完整、真实和准确。</w:t>
      </w:r>
    </w:p>
    <w:p>
      <w:pPr>
        <w:autoSpaceDE w:val="0"/>
        <w:autoSpaceDN w:val="0"/>
        <w:adjustRightInd w:val="0"/>
        <w:spacing w:line="540" w:lineRule="exact"/>
        <w:ind w:right="-9"/>
        <w:jc w:val="lef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5</w:t>
      </w:r>
      <w:r>
        <w:rPr>
          <w:rFonts w:hint="eastAsia" w:ascii="仿宋" w:hAnsi="仿宋" w:eastAsia="仿宋"/>
          <w:sz w:val="28"/>
          <w:szCs w:val="28"/>
        </w:rPr>
        <w:t>．除非达到另外协议并生效，你方的成交通知书和本</w:t>
      </w: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响应文件将成为约束双方的合同文件组成部分。</w:t>
      </w:r>
    </w:p>
    <w:p>
      <w:pPr>
        <w:autoSpaceDE w:val="0"/>
        <w:autoSpaceDN w:val="0"/>
        <w:adjustRightInd w:val="0"/>
        <w:spacing w:line="540" w:lineRule="exact"/>
        <w:ind w:right="-9"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sz w:val="28"/>
          <w:szCs w:val="28"/>
        </w:rPr>
        <w:t>人：</w:t>
      </w:r>
      <w:r>
        <w:rPr>
          <w:rFonts w:hint="eastAsia" w:ascii="仿宋" w:hAnsi="仿宋" w:eastAsia="仿宋"/>
          <w:sz w:val="28"/>
          <w:szCs w:val="28"/>
          <w:u w:val="single"/>
        </w:rPr>
        <w:t>（盖单位公章）</w:t>
      </w:r>
    </w:p>
    <w:p>
      <w:pPr>
        <w:tabs>
          <w:tab w:val="left" w:pos="7140"/>
          <w:tab w:val="left" w:pos="7560"/>
          <w:tab w:val="left" w:pos="8300"/>
        </w:tabs>
        <w:autoSpaceDE w:val="0"/>
        <w:autoSpaceDN w:val="0"/>
        <w:adjustRightInd w:val="0"/>
        <w:spacing w:line="540" w:lineRule="exact"/>
        <w:ind w:right="210" w:firstLine="560" w:firstLineChars="200"/>
        <w:jc w:val="left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法定代表人或其委托代理人</w:t>
      </w:r>
      <w:r>
        <w:rPr>
          <w:rFonts w:hint="eastAsia" w:ascii="仿宋" w:hAnsi="仿宋" w:eastAsia="仿宋"/>
          <w:sz w:val="28"/>
          <w:szCs w:val="28"/>
          <w:u w:val="single"/>
        </w:rPr>
        <w:t>：</w:t>
      </w:r>
      <w:r>
        <w:rPr>
          <w:rFonts w:ascii="仿宋" w:hAnsi="仿宋" w:eastAsia="仿宋"/>
          <w:sz w:val="28"/>
          <w:szCs w:val="28"/>
          <w:u w:val="single"/>
        </w:rPr>
        <w:tab/>
      </w:r>
      <w:r>
        <w:rPr>
          <w:rFonts w:hint="eastAsia" w:ascii="仿宋" w:hAnsi="仿宋" w:eastAsia="仿宋"/>
          <w:sz w:val="28"/>
          <w:szCs w:val="28"/>
          <w:u w:val="single"/>
        </w:rPr>
        <w:t>（签字）</w:t>
      </w:r>
    </w:p>
    <w:p>
      <w:pPr>
        <w:tabs>
          <w:tab w:val="left" w:pos="7035"/>
          <w:tab w:val="left" w:pos="7560"/>
          <w:tab w:val="left" w:pos="8300"/>
        </w:tabs>
        <w:autoSpaceDE w:val="0"/>
        <w:autoSpaceDN w:val="0"/>
        <w:adjustRightInd w:val="0"/>
        <w:spacing w:line="540" w:lineRule="exact"/>
        <w:ind w:right="210"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地址：</w:t>
      </w:r>
      <w:r>
        <w:rPr>
          <w:rFonts w:ascii="仿宋" w:hAnsi="仿宋" w:eastAsia="仿宋"/>
          <w:sz w:val="28"/>
          <w:szCs w:val="28"/>
          <w:u w:val="single"/>
        </w:rPr>
        <w:tab/>
      </w:r>
    </w:p>
    <w:p>
      <w:pPr>
        <w:tabs>
          <w:tab w:val="left" w:pos="8300"/>
        </w:tabs>
        <w:autoSpaceDE w:val="0"/>
        <w:autoSpaceDN w:val="0"/>
        <w:adjustRightInd w:val="0"/>
        <w:spacing w:before="1" w:line="540" w:lineRule="exact"/>
        <w:ind w:right="-20"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网址</w:t>
      </w:r>
      <w:r>
        <w:rPr>
          <w:rFonts w:hint="eastAsia" w:ascii="仿宋" w:hAnsi="仿宋" w:eastAsia="仿宋"/>
          <w:sz w:val="28"/>
          <w:szCs w:val="28"/>
          <w:u w:val="single"/>
        </w:rPr>
        <w:t>：　　　　　　　　　　　　　　</w:t>
      </w:r>
    </w:p>
    <w:p>
      <w:pPr>
        <w:tabs>
          <w:tab w:val="left" w:pos="8300"/>
        </w:tabs>
        <w:autoSpaceDE w:val="0"/>
        <w:autoSpaceDN w:val="0"/>
        <w:adjustRightInd w:val="0"/>
        <w:spacing w:line="540" w:lineRule="exact"/>
        <w:ind w:left="2700" w:leftChars="271" w:right="-20" w:hanging="1887" w:hangingChars="674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电话</w:t>
      </w:r>
      <w:r>
        <w:rPr>
          <w:rFonts w:hint="eastAsia" w:ascii="仿宋" w:hAnsi="仿宋" w:eastAsia="仿宋"/>
          <w:sz w:val="28"/>
          <w:szCs w:val="28"/>
          <w:u w:val="single"/>
        </w:rPr>
        <w:t>：　　　　　　　　　　　　　　</w:t>
      </w:r>
    </w:p>
    <w:p>
      <w:pPr>
        <w:tabs>
          <w:tab w:val="left" w:pos="8300"/>
        </w:tabs>
        <w:autoSpaceDE w:val="0"/>
        <w:autoSpaceDN w:val="0"/>
        <w:adjustRightInd w:val="0"/>
        <w:spacing w:line="540" w:lineRule="exact"/>
        <w:ind w:left="2700" w:leftChars="271" w:right="-20" w:hanging="1887" w:hangingChars="674"/>
        <w:jc w:val="left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传真：</w:t>
      </w:r>
      <w:r>
        <w:rPr>
          <w:rFonts w:hint="eastAsia" w:ascii="仿宋" w:hAnsi="仿宋" w:eastAsia="仿宋"/>
          <w:sz w:val="28"/>
          <w:szCs w:val="28"/>
          <w:u w:val="single"/>
        </w:rPr>
        <w:t>　　　　　　　　　　　　　　</w:t>
      </w:r>
    </w:p>
    <w:p>
      <w:pPr>
        <w:tabs>
          <w:tab w:val="left" w:pos="8300"/>
        </w:tabs>
        <w:autoSpaceDE w:val="0"/>
        <w:autoSpaceDN w:val="0"/>
        <w:adjustRightInd w:val="0"/>
        <w:spacing w:line="540" w:lineRule="exact"/>
        <w:ind w:left="2700" w:leftChars="271" w:right="-20" w:hanging="1887" w:hangingChars="674"/>
        <w:jc w:val="left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邮政编码：</w:t>
      </w:r>
      <w:r>
        <w:rPr>
          <w:rFonts w:hint="eastAsia" w:ascii="仿宋" w:hAnsi="仿宋" w:eastAsia="仿宋"/>
          <w:sz w:val="28"/>
          <w:szCs w:val="28"/>
          <w:u w:val="single"/>
        </w:rPr>
        <w:t>　　　　　</w:t>
      </w:r>
    </w:p>
    <w:p>
      <w:pPr>
        <w:tabs>
          <w:tab w:val="left" w:pos="8300"/>
        </w:tabs>
        <w:autoSpaceDE w:val="0"/>
        <w:autoSpaceDN w:val="0"/>
        <w:adjustRightInd w:val="0"/>
        <w:spacing w:line="540" w:lineRule="exact"/>
        <w:ind w:left="2700" w:leftChars="271" w:right="-20" w:hanging="1887" w:hangingChars="674"/>
        <w:jc w:val="left"/>
        <w:rPr>
          <w:rFonts w:ascii="仿宋" w:hAnsi="仿宋" w:eastAsia="仿宋"/>
          <w:sz w:val="28"/>
          <w:szCs w:val="28"/>
        </w:rPr>
      </w:pPr>
    </w:p>
    <w:p>
      <w:pPr>
        <w:tabs>
          <w:tab w:val="left" w:pos="6000"/>
          <w:tab w:val="left" w:pos="7040"/>
          <w:tab w:val="left" w:pos="8100"/>
        </w:tabs>
        <w:autoSpaceDE w:val="0"/>
        <w:autoSpaceDN w:val="0"/>
        <w:adjustRightInd w:val="0"/>
        <w:spacing w:line="540" w:lineRule="exact"/>
        <w:ind w:left="3309" w:leftChars="1103" w:right="-20" w:firstLine="3710" w:firstLineChars="13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年   月   日</w:t>
      </w:r>
    </w:p>
    <w:p>
      <w:pPr>
        <w:widowControl/>
        <w:jc w:val="left"/>
        <w:rPr>
          <w:rFonts w:ascii="仿宋" w:hAnsi="仿宋" w:eastAsia="仿宋"/>
          <w:szCs w:val="21"/>
        </w:rPr>
      </w:pPr>
    </w:p>
    <w:p>
      <w:pPr>
        <w:widowControl/>
        <w:jc w:val="left"/>
        <w:rPr>
          <w:rFonts w:ascii="仿宋" w:hAnsi="仿宋" w:eastAsia="仿宋"/>
          <w:szCs w:val="21"/>
        </w:rPr>
      </w:pPr>
    </w:p>
    <w:p>
      <w:pPr>
        <w:rPr>
          <w:rFonts w:ascii="仿宋" w:hAnsi="仿宋" w:eastAsia="仿宋"/>
          <w:bCs/>
          <w:color w:val="auto"/>
          <w:sz w:val="28"/>
          <w:szCs w:val="32"/>
        </w:rPr>
      </w:pPr>
      <w:r>
        <w:rPr>
          <w:rFonts w:hint="eastAsia" w:ascii="仿宋" w:hAnsi="仿宋" w:eastAsia="仿宋"/>
          <w:bCs/>
          <w:color w:val="auto"/>
          <w:sz w:val="28"/>
          <w:szCs w:val="32"/>
        </w:rPr>
        <w:t>附件</w:t>
      </w:r>
      <w:r>
        <w:rPr>
          <w:rFonts w:ascii="仿宋" w:hAnsi="仿宋" w:eastAsia="仿宋"/>
          <w:bCs/>
          <w:color w:val="auto"/>
          <w:sz w:val="28"/>
          <w:szCs w:val="32"/>
        </w:rPr>
        <w:t>2</w:t>
      </w:r>
      <w:r>
        <w:rPr>
          <w:rFonts w:hint="eastAsia" w:ascii="仿宋" w:hAnsi="仿宋" w:eastAsia="仿宋"/>
          <w:bCs/>
          <w:color w:val="auto"/>
          <w:sz w:val="28"/>
          <w:szCs w:val="32"/>
        </w:rPr>
        <w:t>：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法定代表人身份证明</w:t>
      </w:r>
    </w:p>
    <w:p>
      <w:pPr>
        <w:rPr>
          <w:rFonts w:ascii="仿宋" w:hAnsi="仿宋" w:eastAsia="仿宋"/>
          <w:color w:val="auto"/>
        </w:rPr>
      </w:pPr>
    </w:p>
    <w:p>
      <w:pPr>
        <w:tabs>
          <w:tab w:val="left" w:pos="556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响应人名称：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单位性质：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地址：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2520"/>
          <w:tab w:val="left" w:pos="3836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成立时间：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月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日</w:t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经营期限：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1580"/>
          <w:tab w:val="left" w:pos="3260"/>
          <w:tab w:val="left" w:pos="4840"/>
          <w:tab w:val="left" w:pos="6300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姓名：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性别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龄：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职务：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3360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系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（</w:t>
      </w: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人名称）的法定代表人。</w:t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napToGrid w:val="0"/>
        <w:spacing w:line="360" w:lineRule="auto"/>
        <w:ind w:firstLine="1080" w:firstLineChars="3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特此证明。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5460"/>
        </w:tabs>
        <w:autoSpaceDE w:val="0"/>
        <w:autoSpaceDN w:val="0"/>
        <w:adjustRightInd w:val="0"/>
        <w:snapToGrid w:val="0"/>
        <w:spacing w:line="360" w:lineRule="auto"/>
        <w:ind w:firstLine="2100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人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（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盖单位公章）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4935"/>
          <w:tab w:val="left" w:pos="5460"/>
          <w:tab w:val="left" w:pos="6400"/>
        </w:tabs>
        <w:autoSpaceDE w:val="0"/>
        <w:autoSpaceDN w:val="0"/>
        <w:adjustRightInd w:val="0"/>
        <w:snapToGrid w:val="0"/>
        <w:spacing w:line="360" w:lineRule="auto"/>
        <w:ind w:firstLine="3780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月日</w:t>
      </w:r>
    </w:p>
    <w:p>
      <w:pPr>
        <w:rPr>
          <w:rFonts w:ascii="仿宋" w:hAnsi="仿宋" w:eastAsia="仿宋"/>
          <w:color w:val="auto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附:法定代表人身份证复印件</w:t>
      </w:r>
    </w:p>
    <w:p>
      <w:pPr>
        <w:widowControl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附件</w:t>
      </w:r>
      <w:r>
        <w:rPr>
          <w:rFonts w:ascii="仿宋" w:hAnsi="仿宋" w:eastAsia="仿宋"/>
          <w:color w:val="auto"/>
          <w:sz w:val="28"/>
          <w:szCs w:val="28"/>
        </w:rPr>
        <w:t>3</w:t>
      </w:r>
      <w:r>
        <w:rPr>
          <w:rFonts w:hint="eastAsia" w:ascii="仿宋" w:hAnsi="仿宋" w:eastAsia="仿宋"/>
          <w:color w:val="auto"/>
          <w:sz w:val="28"/>
          <w:szCs w:val="28"/>
        </w:rPr>
        <w:t>：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法人代表授权书</w:t>
      </w:r>
    </w:p>
    <w:p>
      <w:pPr>
        <w:ind w:right="-694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本授权书申明</w:t>
      </w:r>
      <w:r>
        <w:rPr>
          <w:rFonts w:ascii="仿宋" w:hAnsi="仿宋" w:eastAsia="仿宋"/>
          <w:color w:val="auto"/>
          <w:sz w:val="28"/>
          <w:szCs w:val="28"/>
        </w:rPr>
        <w:t>___________________________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（公司注册地点）</w:t>
      </w:r>
      <w:r>
        <w:rPr>
          <w:rFonts w:ascii="仿宋" w:hAnsi="仿宋" w:eastAsia="仿宋"/>
          <w:color w:val="auto"/>
          <w:sz w:val="28"/>
          <w:szCs w:val="28"/>
        </w:rPr>
        <w:t>______________(</w:t>
      </w:r>
      <w:r>
        <w:rPr>
          <w:rFonts w:hint="eastAsia" w:ascii="仿宋" w:hAnsi="仿宋" w:eastAsia="仿宋"/>
          <w:color w:val="auto"/>
          <w:sz w:val="28"/>
          <w:szCs w:val="28"/>
        </w:rPr>
        <w:t>公司名称</w:t>
      </w:r>
      <w:r>
        <w:rPr>
          <w:rFonts w:ascii="仿宋" w:hAnsi="仿宋" w:eastAsia="仿宋"/>
          <w:color w:val="auto"/>
          <w:sz w:val="28"/>
          <w:szCs w:val="28"/>
        </w:rPr>
        <w:t>)__________(</w:t>
      </w:r>
      <w:r>
        <w:rPr>
          <w:rFonts w:hint="eastAsia" w:ascii="仿宋" w:hAnsi="仿宋" w:eastAsia="仿宋"/>
          <w:color w:val="auto"/>
          <w:sz w:val="28"/>
          <w:szCs w:val="28"/>
        </w:rPr>
        <w:t>职务</w:t>
      </w:r>
      <w:r>
        <w:rPr>
          <w:rFonts w:ascii="仿宋" w:hAnsi="仿宋" w:eastAsia="仿宋"/>
          <w:color w:val="auto"/>
          <w:sz w:val="28"/>
          <w:szCs w:val="28"/>
        </w:rPr>
        <w:t>)________(</w:t>
      </w:r>
      <w:r>
        <w:rPr>
          <w:rFonts w:hint="eastAsia" w:ascii="仿宋" w:hAnsi="仿宋" w:eastAsia="仿宋"/>
          <w:color w:val="auto"/>
          <w:sz w:val="28"/>
          <w:szCs w:val="28"/>
        </w:rPr>
        <w:t>法人代表</w:t>
      </w:r>
      <w:r>
        <w:rPr>
          <w:rFonts w:ascii="仿宋" w:hAnsi="仿宋" w:eastAsia="仿宋"/>
          <w:color w:val="auto"/>
          <w:sz w:val="28"/>
          <w:szCs w:val="28"/>
        </w:rPr>
        <w:t>)</w:t>
      </w:r>
      <w:r>
        <w:rPr>
          <w:rFonts w:hint="eastAsia" w:ascii="仿宋" w:hAnsi="仿宋" w:eastAsia="仿宋"/>
          <w:color w:val="auto"/>
          <w:sz w:val="28"/>
          <w:szCs w:val="28"/>
        </w:rPr>
        <w:t>经合法授权，特代表本公司</w:t>
      </w:r>
      <w:r>
        <w:rPr>
          <w:rFonts w:ascii="仿宋" w:hAnsi="仿宋" w:eastAsia="仿宋"/>
          <w:color w:val="auto"/>
          <w:sz w:val="28"/>
          <w:szCs w:val="28"/>
        </w:rPr>
        <w:t>_________________(</w:t>
      </w:r>
      <w:r>
        <w:rPr>
          <w:rFonts w:hint="eastAsia" w:ascii="仿宋" w:hAnsi="仿宋" w:eastAsia="仿宋"/>
          <w:color w:val="auto"/>
          <w:sz w:val="28"/>
          <w:szCs w:val="28"/>
        </w:rPr>
        <w:t>公司名称</w:t>
      </w:r>
      <w:r>
        <w:rPr>
          <w:rFonts w:ascii="仿宋" w:hAnsi="仿宋" w:eastAsia="仿宋"/>
          <w:color w:val="auto"/>
          <w:sz w:val="28"/>
          <w:szCs w:val="28"/>
        </w:rPr>
        <w:t>)__________(</w:t>
      </w:r>
      <w:r>
        <w:rPr>
          <w:rFonts w:hint="eastAsia" w:ascii="仿宋" w:hAnsi="仿宋" w:eastAsia="仿宋"/>
          <w:color w:val="auto"/>
          <w:sz w:val="28"/>
          <w:szCs w:val="28"/>
        </w:rPr>
        <w:t>职务</w:t>
      </w:r>
      <w:r>
        <w:rPr>
          <w:rFonts w:ascii="仿宋" w:hAnsi="仿宋" w:eastAsia="仿宋"/>
          <w:color w:val="auto"/>
          <w:sz w:val="28"/>
          <w:szCs w:val="28"/>
        </w:rPr>
        <w:t>)________(</w:t>
      </w:r>
      <w:r>
        <w:rPr>
          <w:rFonts w:hint="eastAsia" w:ascii="仿宋" w:hAnsi="仿宋" w:eastAsia="仿宋"/>
          <w:color w:val="auto"/>
          <w:sz w:val="28"/>
          <w:szCs w:val="28"/>
        </w:rPr>
        <w:t>姓名</w:t>
      </w:r>
      <w:r>
        <w:rPr>
          <w:rFonts w:ascii="仿宋" w:hAnsi="仿宋" w:eastAsia="仿宋"/>
          <w:color w:val="auto"/>
          <w:sz w:val="28"/>
          <w:szCs w:val="28"/>
        </w:rPr>
        <w:t>)</w:t>
      </w:r>
      <w:r>
        <w:rPr>
          <w:rFonts w:hint="eastAsia" w:ascii="仿宋" w:hAnsi="仿宋" w:eastAsia="仿宋"/>
          <w:color w:val="auto"/>
          <w:sz w:val="28"/>
          <w:szCs w:val="28"/>
        </w:rPr>
        <w:t>为正式的合法代理人，并授权该代理人在项目的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活动中，以我单位的名义签署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响应文件，与业主协商、签定合同协议书以及执行一切与此有关的事务。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竞争性比选</w:t>
      </w:r>
      <w:r>
        <w:rPr>
          <w:rFonts w:hint="eastAsia" w:ascii="仿宋" w:hAnsi="仿宋" w:eastAsia="仿宋"/>
          <w:color w:val="auto"/>
          <w:sz w:val="28"/>
          <w:szCs w:val="28"/>
        </w:rPr>
        <w:t>响应单位：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（盖章）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授权人：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被授权人代理人：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jc w:val="righ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日期：</w:t>
      </w:r>
      <w:r>
        <w:rPr>
          <w:rFonts w:ascii="仿宋" w:hAnsi="仿宋" w:eastAsia="仿宋"/>
          <w:color w:val="auto"/>
          <w:sz w:val="28"/>
          <w:szCs w:val="28"/>
        </w:rPr>
        <w:t xml:space="preserve">   </w:t>
      </w:r>
      <w:r>
        <w:rPr>
          <w:rFonts w:hint="eastAsia" w:ascii="仿宋" w:hAnsi="仿宋" w:eastAsia="仿宋"/>
          <w:color w:val="auto"/>
          <w:sz w:val="28"/>
          <w:szCs w:val="28"/>
        </w:rPr>
        <w:t>年   月   日</w:t>
      </w:r>
    </w:p>
    <w:p>
      <w:pPr>
        <w:spacing w:line="480" w:lineRule="auto"/>
        <w:rPr>
          <w:rFonts w:ascii="仿宋" w:hAnsi="仿宋" w:eastAsia="仿宋"/>
          <w:color w:val="auto"/>
        </w:rPr>
      </w:pPr>
    </w:p>
    <w:p>
      <w:pPr>
        <w:spacing w:line="480" w:lineRule="auto"/>
        <w:rPr>
          <w:rFonts w:ascii="仿宋" w:hAnsi="仿宋" w:eastAsia="仿宋"/>
          <w:color w:val="auto"/>
        </w:rPr>
      </w:pPr>
    </w:p>
    <w:p>
      <w:pPr>
        <w:spacing w:line="480" w:lineRule="auto"/>
        <w:rPr>
          <w:rFonts w:ascii="仿宋" w:hAnsi="仿宋" w:eastAsia="仿宋"/>
          <w:color w:val="auto"/>
        </w:rPr>
      </w:pPr>
    </w:p>
    <w:p>
      <w:pPr>
        <w:snapToGrid w:val="0"/>
        <w:spacing w:line="36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附:被授权人代理人身份证复印件</w:t>
      </w:r>
    </w:p>
    <w:p>
      <w:pPr>
        <w:snapToGrid w:val="0"/>
        <w:spacing w:line="36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widowControl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附件4：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jc w:val="center"/>
        <w:rPr>
          <w:rFonts w:ascii="仿宋" w:hAnsi="仿宋" w:eastAsia="仿宋"/>
          <w:b/>
          <w:color w:val="auto"/>
          <w:sz w:val="44"/>
          <w:szCs w:val="32"/>
        </w:rPr>
      </w:pPr>
      <w:r>
        <w:rPr>
          <w:rFonts w:hint="eastAsia" w:ascii="仿宋" w:hAnsi="仿宋" w:eastAsia="仿宋"/>
          <w:b/>
          <w:color w:val="auto"/>
          <w:sz w:val="44"/>
          <w:szCs w:val="32"/>
        </w:rPr>
        <w:t>承诺书</w:t>
      </w:r>
    </w:p>
    <w:p>
      <w:pPr>
        <w:ind w:right="-694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我公司郑重承诺：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一、我公司具有良好的商业信誉和健全的财务会计制度。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二、我公司有依法缴纳税收和社会保障资金的良好记录。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三、我公司并能够以本公司名义开具发票。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以上承诺若有不实，本公司愿承担一切法律后果。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620" w:firstLineChars="16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承诺单位：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（盖章）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620" w:firstLineChars="16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授权人：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jc w:val="righ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授权人代理人：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760" w:firstLineChars="1700"/>
        <w:jc w:val="righ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日期：</w:t>
      </w:r>
      <w:r>
        <w:rPr>
          <w:rFonts w:ascii="仿宋" w:hAnsi="仿宋" w:eastAsia="仿宋"/>
          <w:color w:val="auto"/>
          <w:sz w:val="28"/>
          <w:szCs w:val="28"/>
        </w:rPr>
        <w:t xml:space="preserve">  </w:t>
      </w:r>
      <w:r>
        <w:rPr>
          <w:rFonts w:hint="eastAsia" w:ascii="仿宋" w:hAnsi="仿宋" w:eastAsia="仿宋"/>
          <w:color w:val="auto"/>
          <w:sz w:val="28"/>
          <w:szCs w:val="28"/>
        </w:rPr>
        <w:t xml:space="preserve">   </w:t>
      </w:r>
      <w:r>
        <w:rPr>
          <w:rFonts w:ascii="仿宋" w:hAnsi="仿宋" w:eastAsia="仿宋"/>
          <w:color w:val="auto"/>
          <w:sz w:val="28"/>
          <w:szCs w:val="28"/>
        </w:rPr>
        <w:t xml:space="preserve"> </w:t>
      </w:r>
      <w:r>
        <w:rPr>
          <w:rFonts w:hint="eastAsia" w:ascii="仿宋" w:hAnsi="仿宋" w:eastAsia="仿宋"/>
          <w:color w:val="auto"/>
          <w:sz w:val="28"/>
          <w:szCs w:val="28"/>
        </w:rPr>
        <w:t>年  月  日</w:t>
      </w:r>
    </w:p>
    <w:p>
      <w:pPr>
        <w:spacing w:line="480" w:lineRule="auto"/>
        <w:rPr>
          <w:rFonts w:ascii="仿宋" w:hAnsi="仿宋" w:eastAsia="仿宋"/>
          <w:color w:val="auto"/>
        </w:rPr>
      </w:pPr>
    </w:p>
    <w:p>
      <w:pPr>
        <w:pStyle w:val="7"/>
        <w:spacing w:line="360" w:lineRule="auto"/>
        <w:rPr>
          <w:rFonts w:hAnsi="宋体" w:cs="宋体"/>
          <w:color w:val="auto"/>
          <w:sz w:val="28"/>
          <w:szCs w:val="28"/>
        </w:rPr>
      </w:pPr>
    </w:p>
    <w:p>
      <w:pPr>
        <w:pStyle w:val="7"/>
        <w:spacing w:line="360" w:lineRule="auto"/>
        <w:rPr>
          <w:rFonts w:hAnsi="宋体" w:cs="宋体"/>
          <w:color w:val="auto"/>
          <w:sz w:val="28"/>
          <w:szCs w:val="28"/>
        </w:rPr>
      </w:pPr>
    </w:p>
    <w:p>
      <w:pPr>
        <w:pStyle w:val="7"/>
        <w:spacing w:line="360" w:lineRule="auto"/>
        <w:rPr>
          <w:rFonts w:hAnsi="宋体" w:cs="宋体"/>
          <w:color w:val="auto"/>
          <w:sz w:val="28"/>
          <w:szCs w:val="28"/>
        </w:rPr>
      </w:pPr>
    </w:p>
    <w:p>
      <w:pPr>
        <w:pStyle w:val="7"/>
        <w:spacing w:line="360" w:lineRule="auto"/>
        <w:rPr>
          <w:rFonts w:hAnsi="宋体" w:cs="宋体"/>
          <w:color w:val="auto"/>
          <w:sz w:val="28"/>
          <w:szCs w:val="28"/>
        </w:rPr>
      </w:pPr>
    </w:p>
    <w:p>
      <w:pPr>
        <w:pStyle w:val="7"/>
        <w:spacing w:line="360" w:lineRule="auto"/>
        <w:rPr>
          <w:rFonts w:hAnsi="宋体" w:cs="宋体"/>
          <w:color w:val="auto"/>
          <w:sz w:val="28"/>
          <w:szCs w:val="28"/>
        </w:rPr>
      </w:pPr>
    </w:p>
    <w:p>
      <w:pPr>
        <w:widowControl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附件5：</w:t>
      </w:r>
    </w:p>
    <w:p>
      <w:pPr>
        <w:jc w:val="center"/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jc w:val="center"/>
        <w:rPr>
          <w:rFonts w:ascii="仿宋" w:hAnsi="仿宋" w:eastAsia="仿宋"/>
          <w:b/>
          <w:color w:val="auto"/>
          <w:sz w:val="44"/>
          <w:szCs w:val="32"/>
        </w:rPr>
      </w:pPr>
      <w:r>
        <w:rPr>
          <w:rFonts w:hint="eastAsia" w:ascii="仿宋" w:hAnsi="仿宋" w:eastAsia="仿宋"/>
          <w:b/>
          <w:color w:val="auto"/>
          <w:sz w:val="44"/>
          <w:szCs w:val="32"/>
        </w:rPr>
        <w:t>承诺书</w:t>
      </w:r>
    </w:p>
    <w:p>
      <w:pPr>
        <w:ind w:right="-694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我公司郑重承诺：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参加政府采购活动前三年内，在经营活动中没有重大违法记录，没有骗取中标、违约问题。</w:t>
      </w: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以上承诺若有不实，本公司愿承担一切法律后果。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620" w:firstLineChars="16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承诺单位：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（盖章）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620" w:firstLineChars="16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授权人：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jc w:val="righ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被授权人代理人：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4760" w:firstLineChars="1700"/>
        <w:jc w:val="righ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日期：</w:t>
      </w:r>
      <w:r>
        <w:rPr>
          <w:rFonts w:ascii="仿宋" w:hAnsi="仿宋" w:eastAsia="仿宋"/>
          <w:color w:val="auto"/>
          <w:sz w:val="28"/>
          <w:szCs w:val="28"/>
        </w:rPr>
        <w:t xml:space="preserve"> </w:t>
      </w:r>
      <w:r>
        <w:rPr>
          <w:rFonts w:hint="eastAsia" w:ascii="仿宋" w:hAnsi="仿宋" w:eastAsia="仿宋"/>
          <w:color w:val="auto"/>
          <w:sz w:val="28"/>
          <w:szCs w:val="28"/>
        </w:rPr>
        <w:t xml:space="preserve">   年  月  日</w:t>
      </w:r>
    </w:p>
    <w:p>
      <w:pPr>
        <w:spacing w:line="560" w:lineRule="exact"/>
        <w:rPr>
          <w:rFonts w:hint="eastAsia" w:ascii="仿宋_GB2312" w:hAnsi="宋体" w:eastAsia="仿宋_GB2312"/>
          <w:b/>
          <w:color w:val="auto"/>
          <w:sz w:val="30"/>
          <w:szCs w:val="30"/>
        </w:rPr>
        <w:sectPr>
          <w:footerReference r:id="rId4" w:type="default"/>
          <w:pgSz w:w="11906" w:h="16838"/>
          <w:pgMar w:top="1080" w:right="1440" w:bottom="1080" w:left="1440" w:header="851" w:footer="992" w:gutter="0"/>
          <w:cols w:space="720" w:num="1"/>
          <w:docGrid w:type="linesAndChars" w:linePitch="312" w:charSpace="0"/>
        </w:sectPr>
      </w:pPr>
    </w:p>
    <w:p>
      <w:pPr>
        <w:pStyle w:val="2"/>
        <w:jc w:val="both"/>
        <w:rPr>
          <w:rFonts w:hint="eastAsia"/>
          <w:color w:val="auto"/>
        </w:rPr>
      </w:pPr>
    </w:p>
    <w:sectPr>
      <w:headerReference r:id="rId6" w:type="first"/>
      <w:footerReference r:id="rId8" w:type="first"/>
      <w:headerReference r:id="rId5" w:type="default"/>
      <w:footerReference r:id="rId7" w:type="default"/>
      <w:pgSz w:w="11906" w:h="16838"/>
      <w:pgMar w:top="1440" w:right="1800" w:bottom="1440" w:left="1800" w:header="851" w:footer="992" w:gutter="0"/>
      <w:pgNumType w:fmt="decimal" w:start="1"/>
      <w:cols w:space="425" w:num="1"/>
      <w:titlePg/>
      <w:docGrid w:type="lines"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金山简魏碑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  <w:rPr>
        <w:rFonts w:ascii="Times New Roman" w:hAnsi="Times New Roman"/>
        <w:sz w:val="21"/>
        <w:szCs w:val="21"/>
      </w:rPr>
    </w:pP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 xml:space="preserve"> PAGE   \* MERGEFORMAT 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  <w:lang w:val="zh-CN"/>
      </w:rPr>
      <w:t>8</w:t>
    </w:r>
    <w:r>
      <w:rPr>
        <w:rFonts w:ascii="Times New Roman" w:hAnsi="Times New Roman"/>
        <w:sz w:val="21"/>
        <w:szCs w:val="21"/>
        <w:lang w:val="zh-CN"/>
      </w:rPr>
      <w:fldChar w:fldCharType="end"/>
    </w:r>
  </w:p>
  <w:p>
    <w:pPr>
      <w:pStyle w:val="1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  <w:rPr>
        <w:rFonts w:ascii="Times New Roman" w:hAnsi="Times New Roman"/>
        <w:sz w:val="21"/>
        <w:szCs w:val="21"/>
      </w:rPr>
    </w:pP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 xml:space="preserve"> PAGE   \* MERGEFORMAT 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  <w:lang w:val="zh-CN"/>
      </w:rPr>
      <w:t>14</w:t>
    </w:r>
    <w:r>
      <w:rPr>
        <w:rFonts w:ascii="Times New Roman" w:hAnsi="Times New Roman"/>
        <w:sz w:val="21"/>
        <w:szCs w:val="21"/>
        <w:lang w:val="zh-CN"/>
      </w:rPr>
      <w:fldChar w:fldCharType="end"/>
    </w:r>
  </w:p>
  <w:p>
    <w:pPr>
      <w:pStyle w:val="1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600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0z5377gBAABUAwAADgAAAAAAAAABACAAAAAeAQAAZHJzL2Uyb0RvYy54bWxQSwUGAAAAAAYABgBZ&#10;AQAAS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>
    <w:pPr>
      <w:pStyle w:val="10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600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Ar&#10;lwAStwEAAFQDAAAOAAAAAAAAAAEAIAAAAB4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>
    <w:pPr>
      <w:pStyle w:val="10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rPr>
        <w:rFonts w:hint="eastAsia" w:eastAsiaTheme="minorEastAsia"/>
        <w:lang w:val="en-US" w:eastAsia="zh-CN"/>
      </w:rPr>
    </w:pPr>
    <w:r>
      <w:rPr>
        <w:rFonts w:hint="eastAsia"/>
        <w:lang w:val="en-US" w:eastAsia="zh-CN"/>
      </w:rPr>
      <w:t xml:space="preserve">                                                                              采购框架协议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rPr>
        <w:rFonts w:hint="eastAsia" w:eastAsiaTheme="minorEastAsia"/>
        <w:lang w:val="en-US" w:eastAsia="zh-CN"/>
      </w:rPr>
    </w:pPr>
    <w:r>
      <w:rPr>
        <w:rFonts w:hint="eastAsia"/>
        <w:lang w:val="en-US" w:eastAsia="zh-CN"/>
      </w:rPr>
      <w:t xml:space="preserve">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9DE7FE7"/>
    <w:multiLevelType w:val="multilevel"/>
    <w:tmpl w:val="C9DE7FE7"/>
    <w:lvl w:ilvl="0" w:tentative="0">
      <w:start w:val="1"/>
      <w:numFmt w:val="japaneseCounting"/>
      <w:suff w:val="nothing"/>
      <w:lvlText w:val="（%1）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F0790088"/>
    <w:multiLevelType w:val="multilevel"/>
    <w:tmpl w:val="F0790088"/>
    <w:lvl w:ilvl="0" w:tentative="0">
      <w:start w:val="1"/>
      <w:numFmt w:val="japaneseCounting"/>
      <w:suff w:val="nothing"/>
      <w:lvlText w:val="（%1）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CB74AD1"/>
    <w:multiLevelType w:val="multilevel"/>
    <w:tmpl w:val="1CB74AD1"/>
    <w:lvl w:ilvl="0" w:tentative="0">
      <w:start w:val="1"/>
      <w:numFmt w:val="decimal"/>
      <w:lvlText w:val="%1."/>
      <w:lvlJc w:val="left"/>
      <w:pPr>
        <w:ind w:left="980" w:hanging="420"/>
      </w:pPr>
    </w:lvl>
    <w:lvl w:ilvl="1" w:tentative="0">
      <w:start w:val="1"/>
      <w:numFmt w:val="decimal"/>
      <w:suff w:val="nothing"/>
      <w:lvlText w:val="%2."/>
      <w:lvlJc w:val="left"/>
      <w:pPr>
        <w:ind w:left="420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1D8E1339"/>
    <w:multiLevelType w:val="multilevel"/>
    <w:tmpl w:val="1D8E1339"/>
    <w:lvl w:ilvl="0" w:tentative="0">
      <w:start w:val="1"/>
      <w:numFmt w:val="japaneseCounting"/>
      <w:suff w:val="nothing"/>
      <w:lvlText w:val="（%1）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EB41810"/>
    <w:multiLevelType w:val="multilevel"/>
    <w:tmpl w:val="1EB41810"/>
    <w:lvl w:ilvl="0" w:tentative="0">
      <w:start w:val="1"/>
      <w:numFmt w:val="japaneseCounting"/>
      <w:suff w:val="nothing"/>
      <w:lvlText w:val="（%1）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F6453D2"/>
    <w:multiLevelType w:val="multilevel"/>
    <w:tmpl w:val="5F6453D2"/>
    <w:lvl w:ilvl="0" w:tentative="0">
      <w:start w:val="1"/>
      <w:numFmt w:val="chineseCountingThousand"/>
      <w:suff w:val="nothing"/>
      <w:lvlText w:val="%1、"/>
      <w:lvlJc w:val="left"/>
      <w:pPr>
        <w:ind w:left="420" w:hanging="420"/>
      </w:pPr>
      <w:rPr>
        <w:rFonts w:hint="eastAsia"/>
      </w:rPr>
    </w:lvl>
    <w:lvl w:ilvl="1" w:tentative="0">
      <w:start w:val="1"/>
      <w:numFmt w:val="decimal"/>
      <w:lvlText w:val="%2."/>
      <w:lvlJc w:val="left"/>
      <w:pPr>
        <w:ind w:left="78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0"/>
  <w:bordersDoNotSurroundFooter w:val="0"/>
  <w:revisionView w:markup="0"/>
  <w:trackRevisions w:val="1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9FA"/>
    <w:rsid w:val="0000097F"/>
    <w:rsid w:val="0000285A"/>
    <w:rsid w:val="00005333"/>
    <w:rsid w:val="00006788"/>
    <w:rsid w:val="00017CC8"/>
    <w:rsid w:val="00020174"/>
    <w:rsid w:val="00021F04"/>
    <w:rsid w:val="0002289E"/>
    <w:rsid w:val="00023008"/>
    <w:rsid w:val="00025AEC"/>
    <w:rsid w:val="000265C7"/>
    <w:rsid w:val="000271D2"/>
    <w:rsid w:val="00031BB8"/>
    <w:rsid w:val="00032715"/>
    <w:rsid w:val="00035345"/>
    <w:rsid w:val="000371A2"/>
    <w:rsid w:val="00050D62"/>
    <w:rsid w:val="0005249A"/>
    <w:rsid w:val="0005588C"/>
    <w:rsid w:val="00056869"/>
    <w:rsid w:val="000611DA"/>
    <w:rsid w:val="000631F6"/>
    <w:rsid w:val="00063CCA"/>
    <w:rsid w:val="00066D85"/>
    <w:rsid w:val="000737B9"/>
    <w:rsid w:val="00073A28"/>
    <w:rsid w:val="000740F0"/>
    <w:rsid w:val="00076511"/>
    <w:rsid w:val="000825D0"/>
    <w:rsid w:val="00084B6F"/>
    <w:rsid w:val="000868AF"/>
    <w:rsid w:val="000A3B23"/>
    <w:rsid w:val="000B4109"/>
    <w:rsid w:val="000B753E"/>
    <w:rsid w:val="000B7659"/>
    <w:rsid w:val="000C02DD"/>
    <w:rsid w:val="000C1E8B"/>
    <w:rsid w:val="000C6A90"/>
    <w:rsid w:val="000D30B9"/>
    <w:rsid w:val="000D521A"/>
    <w:rsid w:val="000D6CC9"/>
    <w:rsid w:val="000E2F2F"/>
    <w:rsid w:val="000E5E1E"/>
    <w:rsid w:val="000E6CD6"/>
    <w:rsid w:val="000F3310"/>
    <w:rsid w:val="000F404C"/>
    <w:rsid w:val="000F4E07"/>
    <w:rsid w:val="001030AE"/>
    <w:rsid w:val="00103882"/>
    <w:rsid w:val="00106E21"/>
    <w:rsid w:val="00114FD3"/>
    <w:rsid w:val="001243F9"/>
    <w:rsid w:val="00126337"/>
    <w:rsid w:val="0013184B"/>
    <w:rsid w:val="00140784"/>
    <w:rsid w:val="00140B7D"/>
    <w:rsid w:val="00146445"/>
    <w:rsid w:val="00150037"/>
    <w:rsid w:val="001505AE"/>
    <w:rsid w:val="00150869"/>
    <w:rsid w:val="001559E7"/>
    <w:rsid w:val="0015607A"/>
    <w:rsid w:val="0016327E"/>
    <w:rsid w:val="00163E7C"/>
    <w:rsid w:val="00180D31"/>
    <w:rsid w:val="00181249"/>
    <w:rsid w:val="00182F1E"/>
    <w:rsid w:val="001849E2"/>
    <w:rsid w:val="0018716E"/>
    <w:rsid w:val="0018776C"/>
    <w:rsid w:val="0019019A"/>
    <w:rsid w:val="00191380"/>
    <w:rsid w:val="00192AF6"/>
    <w:rsid w:val="00196FD2"/>
    <w:rsid w:val="001A5BA2"/>
    <w:rsid w:val="001A750C"/>
    <w:rsid w:val="001C452E"/>
    <w:rsid w:val="001D0060"/>
    <w:rsid w:val="001E04F7"/>
    <w:rsid w:val="001E0DD3"/>
    <w:rsid w:val="001E1667"/>
    <w:rsid w:val="001E3875"/>
    <w:rsid w:val="001E57E5"/>
    <w:rsid w:val="001F02EA"/>
    <w:rsid w:val="001F2E0C"/>
    <w:rsid w:val="001F52E9"/>
    <w:rsid w:val="00201141"/>
    <w:rsid w:val="00202EEA"/>
    <w:rsid w:val="002111D0"/>
    <w:rsid w:val="002170C0"/>
    <w:rsid w:val="00223328"/>
    <w:rsid w:val="00224DEB"/>
    <w:rsid w:val="00225A00"/>
    <w:rsid w:val="00230435"/>
    <w:rsid w:val="002324A7"/>
    <w:rsid w:val="002334E4"/>
    <w:rsid w:val="002362BD"/>
    <w:rsid w:val="002369A5"/>
    <w:rsid w:val="002377C6"/>
    <w:rsid w:val="002463B5"/>
    <w:rsid w:val="00263CB5"/>
    <w:rsid w:val="00264544"/>
    <w:rsid w:val="0026621B"/>
    <w:rsid w:val="00266533"/>
    <w:rsid w:val="0028006E"/>
    <w:rsid w:val="00282CFE"/>
    <w:rsid w:val="002834F6"/>
    <w:rsid w:val="00286536"/>
    <w:rsid w:val="00287E0A"/>
    <w:rsid w:val="002B75E8"/>
    <w:rsid w:val="002C0E6F"/>
    <w:rsid w:val="002C46DA"/>
    <w:rsid w:val="002C52F9"/>
    <w:rsid w:val="002C60A0"/>
    <w:rsid w:val="002D00F2"/>
    <w:rsid w:val="002D51B3"/>
    <w:rsid w:val="002D6F8E"/>
    <w:rsid w:val="002E26E2"/>
    <w:rsid w:val="002E57CA"/>
    <w:rsid w:val="002E5FDE"/>
    <w:rsid w:val="002F1EEC"/>
    <w:rsid w:val="002F5A5B"/>
    <w:rsid w:val="002F6E00"/>
    <w:rsid w:val="002F7CA1"/>
    <w:rsid w:val="002F7F31"/>
    <w:rsid w:val="00300C2A"/>
    <w:rsid w:val="00303CEE"/>
    <w:rsid w:val="00306DDC"/>
    <w:rsid w:val="00311324"/>
    <w:rsid w:val="00317034"/>
    <w:rsid w:val="00332BF8"/>
    <w:rsid w:val="00333793"/>
    <w:rsid w:val="00333BD0"/>
    <w:rsid w:val="00340E6F"/>
    <w:rsid w:val="0034710B"/>
    <w:rsid w:val="00347BDE"/>
    <w:rsid w:val="00350C12"/>
    <w:rsid w:val="00351066"/>
    <w:rsid w:val="003534A4"/>
    <w:rsid w:val="00357C50"/>
    <w:rsid w:val="00363D03"/>
    <w:rsid w:val="00370602"/>
    <w:rsid w:val="00370BEA"/>
    <w:rsid w:val="00370EFE"/>
    <w:rsid w:val="003723A5"/>
    <w:rsid w:val="00376A25"/>
    <w:rsid w:val="003840CF"/>
    <w:rsid w:val="00391B61"/>
    <w:rsid w:val="00392422"/>
    <w:rsid w:val="003932A7"/>
    <w:rsid w:val="0039415B"/>
    <w:rsid w:val="00396376"/>
    <w:rsid w:val="003A2048"/>
    <w:rsid w:val="003A228A"/>
    <w:rsid w:val="003A26A7"/>
    <w:rsid w:val="003A2974"/>
    <w:rsid w:val="003A4373"/>
    <w:rsid w:val="003B3EA4"/>
    <w:rsid w:val="003B7133"/>
    <w:rsid w:val="003B79B9"/>
    <w:rsid w:val="003C7185"/>
    <w:rsid w:val="003D66B2"/>
    <w:rsid w:val="003D6803"/>
    <w:rsid w:val="003E074E"/>
    <w:rsid w:val="003E2E0A"/>
    <w:rsid w:val="003F167C"/>
    <w:rsid w:val="003F7698"/>
    <w:rsid w:val="003F78CE"/>
    <w:rsid w:val="00412FC3"/>
    <w:rsid w:val="00413E38"/>
    <w:rsid w:val="00420115"/>
    <w:rsid w:val="00422256"/>
    <w:rsid w:val="00422C70"/>
    <w:rsid w:val="00424AC5"/>
    <w:rsid w:val="00425623"/>
    <w:rsid w:val="00425B77"/>
    <w:rsid w:val="0042735B"/>
    <w:rsid w:val="00441244"/>
    <w:rsid w:val="00445377"/>
    <w:rsid w:val="00452541"/>
    <w:rsid w:val="00453F3C"/>
    <w:rsid w:val="00455CFC"/>
    <w:rsid w:val="0045751E"/>
    <w:rsid w:val="00463667"/>
    <w:rsid w:val="004655F4"/>
    <w:rsid w:val="0046710E"/>
    <w:rsid w:val="00467F45"/>
    <w:rsid w:val="00485F00"/>
    <w:rsid w:val="00490CF8"/>
    <w:rsid w:val="00493AD9"/>
    <w:rsid w:val="0049584A"/>
    <w:rsid w:val="004A06D9"/>
    <w:rsid w:val="004A0C85"/>
    <w:rsid w:val="004A5412"/>
    <w:rsid w:val="004A743B"/>
    <w:rsid w:val="004B146A"/>
    <w:rsid w:val="004B188C"/>
    <w:rsid w:val="004B3DF7"/>
    <w:rsid w:val="004B6824"/>
    <w:rsid w:val="004B7D2E"/>
    <w:rsid w:val="004C0973"/>
    <w:rsid w:val="004C758F"/>
    <w:rsid w:val="004D050B"/>
    <w:rsid w:val="004D096C"/>
    <w:rsid w:val="004D38F7"/>
    <w:rsid w:val="004D79C1"/>
    <w:rsid w:val="004E45E3"/>
    <w:rsid w:val="004E5C8F"/>
    <w:rsid w:val="004F2FAB"/>
    <w:rsid w:val="004F307F"/>
    <w:rsid w:val="004F3384"/>
    <w:rsid w:val="004F3F16"/>
    <w:rsid w:val="004F6957"/>
    <w:rsid w:val="004F6B0B"/>
    <w:rsid w:val="00520BFB"/>
    <w:rsid w:val="0052266E"/>
    <w:rsid w:val="0054079F"/>
    <w:rsid w:val="00547E31"/>
    <w:rsid w:val="00550BF1"/>
    <w:rsid w:val="00564602"/>
    <w:rsid w:val="00566ECB"/>
    <w:rsid w:val="00574395"/>
    <w:rsid w:val="005766B4"/>
    <w:rsid w:val="0058393D"/>
    <w:rsid w:val="00584F1E"/>
    <w:rsid w:val="005863EB"/>
    <w:rsid w:val="00587823"/>
    <w:rsid w:val="00591811"/>
    <w:rsid w:val="005A7612"/>
    <w:rsid w:val="005B2C03"/>
    <w:rsid w:val="005B5E40"/>
    <w:rsid w:val="005B623B"/>
    <w:rsid w:val="005B6DF6"/>
    <w:rsid w:val="005B72F8"/>
    <w:rsid w:val="005C4CBA"/>
    <w:rsid w:val="005C5BB0"/>
    <w:rsid w:val="005C7814"/>
    <w:rsid w:val="005C79AE"/>
    <w:rsid w:val="005E467A"/>
    <w:rsid w:val="005E6FE4"/>
    <w:rsid w:val="005F4A5B"/>
    <w:rsid w:val="00606F9B"/>
    <w:rsid w:val="006078C9"/>
    <w:rsid w:val="00610FBA"/>
    <w:rsid w:val="00622C32"/>
    <w:rsid w:val="00626931"/>
    <w:rsid w:val="006331B5"/>
    <w:rsid w:val="006354D2"/>
    <w:rsid w:val="00644173"/>
    <w:rsid w:val="006448B9"/>
    <w:rsid w:val="00646279"/>
    <w:rsid w:val="0064646F"/>
    <w:rsid w:val="0064740A"/>
    <w:rsid w:val="006479A2"/>
    <w:rsid w:val="00653540"/>
    <w:rsid w:val="00655138"/>
    <w:rsid w:val="006555AA"/>
    <w:rsid w:val="006603E9"/>
    <w:rsid w:val="0066539F"/>
    <w:rsid w:val="0066710E"/>
    <w:rsid w:val="0066722C"/>
    <w:rsid w:val="006700E0"/>
    <w:rsid w:val="0067214B"/>
    <w:rsid w:val="00677C64"/>
    <w:rsid w:val="00691DD4"/>
    <w:rsid w:val="00693C5F"/>
    <w:rsid w:val="00694CA2"/>
    <w:rsid w:val="00694E61"/>
    <w:rsid w:val="006964FC"/>
    <w:rsid w:val="006A0FF0"/>
    <w:rsid w:val="006A57C9"/>
    <w:rsid w:val="006B1B2A"/>
    <w:rsid w:val="006B2229"/>
    <w:rsid w:val="006B2C17"/>
    <w:rsid w:val="006B78A8"/>
    <w:rsid w:val="006C1D9E"/>
    <w:rsid w:val="006C49D1"/>
    <w:rsid w:val="006E0BFC"/>
    <w:rsid w:val="006E55F4"/>
    <w:rsid w:val="006E7700"/>
    <w:rsid w:val="006E7920"/>
    <w:rsid w:val="006E7EC8"/>
    <w:rsid w:val="006F0D23"/>
    <w:rsid w:val="00701961"/>
    <w:rsid w:val="0070395B"/>
    <w:rsid w:val="0070577F"/>
    <w:rsid w:val="007118BA"/>
    <w:rsid w:val="00715E15"/>
    <w:rsid w:val="00722EF1"/>
    <w:rsid w:val="00736352"/>
    <w:rsid w:val="007412C3"/>
    <w:rsid w:val="00742D78"/>
    <w:rsid w:val="007447B4"/>
    <w:rsid w:val="007540E5"/>
    <w:rsid w:val="007544BD"/>
    <w:rsid w:val="00756926"/>
    <w:rsid w:val="007579AE"/>
    <w:rsid w:val="00760A24"/>
    <w:rsid w:val="0076301C"/>
    <w:rsid w:val="00766B00"/>
    <w:rsid w:val="0077011C"/>
    <w:rsid w:val="0077176F"/>
    <w:rsid w:val="0078149A"/>
    <w:rsid w:val="00783017"/>
    <w:rsid w:val="00783450"/>
    <w:rsid w:val="007872F8"/>
    <w:rsid w:val="00790155"/>
    <w:rsid w:val="007950D5"/>
    <w:rsid w:val="007A23F4"/>
    <w:rsid w:val="007A25BA"/>
    <w:rsid w:val="007A75B2"/>
    <w:rsid w:val="007B1EB8"/>
    <w:rsid w:val="007B21E1"/>
    <w:rsid w:val="007C0BAE"/>
    <w:rsid w:val="007C1F70"/>
    <w:rsid w:val="007E0D23"/>
    <w:rsid w:val="007E19FA"/>
    <w:rsid w:val="007E4029"/>
    <w:rsid w:val="007F0083"/>
    <w:rsid w:val="008137A3"/>
    <w:rsid w:val="0081544B"/>
    <w:rsid w:val="0082012C"/>
    <w:rsid w:val="0083146A"/>
    <w:rsid w:val="00833172"/>
    <w:rsid w:val="00835B1F"/>
    <w:rsid w:val="00847B87"/>
    <w:rsid w:val="008602A9"/>
    <w:rsid w:val="008760AC"/>
    <w:rsid w:val="008800A8"/>
    <w:rsid w:val="00883BBC"/>
    <w:rsid w:val="00883E00"/>
    <w:rsid w:val="00883F0F"/>
    <w:rsid w:val="008903C7"/>
    <w:rsid w:val="008913B8"/>
    <w:rsid w:val="00892657"/>
    <w:rsid w:val="0089693E"/>
    <w:rsid w:val="008A0078"/>
    <w:rsid w:val="008A0BD3"/>
    <w:rsid w:val="008A6939"/>
    <w:rsid w:val="008B073C"/>
    <w:rsid w:val="008B1AB7"/>
    <w:rsid w:val="008B5D37"/>
    <w:rsid w:val="008B62C1"/>
    <w:rsid w:val="008C39E3"/>
    <w:rsid w:val="008C5EA9"/>
    <w:rsid w:val="008C74BC"/>
    <w:rsid w:val="008E2C9F"/>
    <w:rsid w:val="008F2A42"/>
    <w:rsid w:val="008F3FC1"/>
    <w:rsid w:val="0091211A"/>
    <w:rsid w:val="00913831"/>
    <w:rsid w:val="00924790"/>
    <w:rsid w:val="00924A44"/>
    <w:rsid w:val="009325DE"/>
    <w:rsid w:val="00941604"/>
    <w:rsid w:val="00942CCC"/>
    <w:rsid w:val="0096421C"/>
    <w:rsid w:val="009705CB"/>
    <w:rsid w:val="00973BDE"/>
    <w:rsid w:val="0098379E"/>
    <w:rsid w:val="00985923"/>
    <w:rsid w:val="009865AA"/>
    <w:rsid w:val="00990CE0"/>
    <w:rsid w:val="00995DCA"/>
    <w:rsid w:val="009A7B4E"/>
    <w:rsid w:val="009B30A2"/>
    <w:rsid w:val="009B4B99"/>
    <w:rsid w:val="009C1103"/>
    <w:rsid w:val="009C6EF3"/>
    <w:rsid w:val="009D00D9"/>
    <w:rsid w:val="009D1F92"/>
    <w:rsid w:val="009D2B91"/>
    <w:rsid w:val="009D5971"/>
    <w:rsid w:val="009E15D4"/>
    <w:rsid w:val="009E193A"/>
    <w:rsid w:val="009E2CB4"/>
    <w:rsid w:val="009F1A57"/>
    <w:rsid w:val="00A002D3"/>
    <w:rsid w:val="00A078DD"/>
    <w:rsid w:val="00A079DB"/>
    <w:rsid w:val="00A12488"/>
    <w:rsid w:val="00A14A96"/>
    <w:rsid w:val="00A2028C"/>
    <w:rsid w:val="00A279E1"/>
    <w:rsid w:val="00A307C5"/>
    <w:rsid w:val="00A33FFD"/>
    <w:rsid w:val="00A51639"/>
    <w:rsid w:val="00A52763"/>
    <w:rsid w:val="00A64B28"/>
    <w:rsid w:val="00A6662A"/>
    <w:rsid w:val="00A66C7F"/>
    <w:rsid w:val="00A6743C"/>
    <w:rsid w:val="00A6776A"/>
    <w:rsid w:val="00A70F36"/>
    <w:rsid w:val="00A73E6F"/>
    <w:rsid w:val="00A74F64"/>
    <w:rsid w:val="00A8320C"/>
    <w:rsid w:val="00A9211E"/>
    <w:rsid w:val="00AA3DFD"/>
    <w:rsid w:val="00AA7541"/>
    <w:rsid w:val="00AB18AB"/>
    <w:rsid w:val="00AB1CB4"/>
    <w:rsid w:val="00AD0062"/>
    <w:rsid w:val="00AD04F5"/>
    <w:rsid w:val="00AD1B3B"/>
    <w:rsid w:val="00AD3C9F"/>
    <w:rsid w:val="00AD460B"/>
    <w:rsid w:val="00AD5218"/>
    <w:rsid w:val="00AE0B21"/>
    <w:rsid w:val="00AE107C"/>
    <w:rsid w:val="00AE1E61"/>
    <w:rsid w:val="00AF0BC1"/>
    <w:rsid w:val="00AF1739"/>
    <w:rsid w:val="00AF6F3E"/>
    <w:rsid w:val="00B02F96"/>
    <w:rsid w:val="00B05B2C"/>
    <w:rsid w:val="00B07E47"/>
    <w:rsid w:val="00B22AD5"/>
    <w:rsid w:val="00B23001"/>
    <w:rsid w:val="00B23ED7"/>
    <w:rsid w:val="00B27562"/>
    <w:rsid w:val="00B31151"/>
    <w:rsid w:val="00B3115C"/>
    <w:rsid w:val="00B4240C"/>
    <w:rsid w:val="00B44196"/>
    <w:rsid w:val="00B719CE"/>
    <w:rsid w:val="00B72406"/>
    <w:rsid w:val="00B73FE8"/>
    <w:rsid w:val="00B81C3E"/>
    <w:rsid w:val="00B83591"/>
    <w:rsid w:val="00BA0571"/>
    <w:rsid w:val="00BA1401"/>
    <w:rsid w:val="00BA1D26"/>
    <w:rsid w:val="00BB07FB"/>
    <w:rsid w:val="00BB0CC3"/>
    <w:rsid w:val="00BC4195"/>
    <w:rsid w:val="00BE0FDA"/>
    <w:rsid w:val="00BE444D"/>
    <w:rsid w:val="00BE72AF"/>
    <w:rsid w:val="00BF544F"/>
    <w:rsid w:val="00C00D1F"/>
    <w:rsid w:val="00C03881"/>
    <w:rsid w:val="00C03920"/>
    <w:rsid w:val="00C061CD"/>
    <w:rsid w:val="00C062CB"/>
    <w:rsid w:val="00C25DD0"/>
    <w:rsid w:val="00C33B30"/>
    <w:rsid w:val="00C36C02"/>
    <w:rsid w:val="00C3798E"/>
    <w:rsid w:val="00C4369F"/>
    <w:rsid w:val="00C43B58"/>
    <w:rsid w:val="00C43FDF"/>
    <w:rsid w:val="00C511BB"/>
    <w:rsid w:val="00C525AC"/>
    <w:rsid w:val="00C6358A"/>
    <w:rsid w:val="00C636E6"/>
    <w:rsid w:val="00C643C9"/>
    <w:rsid w:val="00C6512E"/>
    <w:rsid w:val="00C745A1"/>
    <w:rsid w:val="00C7596B"/>
    <w:rsid w:val="00C80539"/>
    <w:rsid w:val="00C826C9"/>
    <w:rsid w:val="00C90622"/>
    <w:rsid w:val="00C9189F"/>
    <w:rsid w:val="00C93570"/>
    <w:rsid w:val="00CA22C7"/>
    <w:rsid w:val="00CB3754"/>
    <w:rsid w:val="00CB749D"/>
    <w:rsid w:val="00CC0091"/>
    <w:rsid w:val="00CC2123"/>
    <w:rsid w:val="00CC2C5D"/>
    <w:rsid w:val="00CD61D2"/>
    <w:rsid w:val="00CD7FF0"/>
    <w:rsid w:val="00CE1C0A"/>
    <w:rsid w:val="00CE2718"/>
    <w:rsid w:val="00CE7840"/>
    <w:rsid w:val="00CF5BF8"/>
    <w:rsid w:val="00CF7307"/>
    <w:rsid w:val="00CF7A22"/>
    <w:rsid w:val="00D0259B"/>
    <w:rsid w:val="00D125EB"/>
    <w:rsid w:val="00D149F1"/>
    <w:rsid w:val="00D15013"/>
    <w:rsid w:val="00D21136"/>
    <w:rsid w:val="00D33774"/>
    <w:rsid w:val="00D45135"/>
    <w:rsid w:val="00D47B47"/>
    <w:rsid w:val="00D47F13"/>
    <w:rsid w:val="00D63B4A"/>
    <w:rsid w:val="00D64587"/>
    <w:rsid w:val="00D64E03"/>
    <w:rsid w:val="00D66438"/>
    <w:rsid w:val="00D73D65"/>
    <w:rsid w:val="00D74FF1"/>
    <w:rsid w:val="00D75600"/>
    <w:rsid w:val="00D76E05"/>
    <w:rsid w:val="00D80CA9"/>
    <w:rsid w:val="00D81DC5"/>
    <w:rsid w:val="00D83800"/>
    <w:rsid w:val="00D91E38"/>
    <w:rsid w:val="00DA1CBE"/>
    <w:rsid w:val="00DB3FBF"/>
    <w:rsid w:val="00DB73DB"/>
    <w:rsid w:val="00DC39C6"/>
    <w:rsid w:val="00DD1144"/>
    <w:rsid w:val="00DD6002"/>
    <w:rsid w:val="00DD6AE3"/>
    <w:rsid w:val="00DE5C13"/>
    <w:rsid w:val="00DF0117"/>
    <w:rsid w:val="00DF18B6"/>
    <w:rsid w:val="00DF1E26"/>
    <w:rsid w:val="00DF642B"/>
    <w:rsid w:val="00DF6660"/>
    <w:rsid w:val="00E039E8"/>
    <w:rsid w:val="00E053CA"/>
    <w:rsid w:val="00E10693"/>
    <w:rsid w:val="00E11DCB"/>
    <w:rsid w:val="00E14771"/>
    <w:rsid w:val="00E14889"/>
    <w:rsid w:val="00E15047"/>
    <w:rsid w:val="00E16198"/>
    <w:rsid w:val="00E20518"/>
    <w:rsid w:val="00E20738"/>
    <w:rsid w:val="00E22D77"/>
    <w:rsid w:val="00E259EA"/>
    <w:rsid w:val="00E27397"/>
    <w:rsid w:val="00E30DB6"/>
    <w:rsid w:val="00E3282B"/>
    <w:rsid w:val="00E35970"/>
    <w:rsid w:val="00E4025B"/>
    <w:rsid w:val="00E41439"/>
    <w:rsid w:val="00E45276"/>
    <w:rsid w:val="00E50CBA"/>
    <w:rsid w:val="00E54D02"/>
    <w:rsid w:val="00E55FD9"/>
    <w:rsid w:val="00E6373A"/>
    <w:rsid w:val="00E7086E"/>
    <w:rsid w:val="00E76761"/>
    <w:rsid w:val="00E77B0B"/>
    <w:rsid w:val="00E822CB"/>
    <w:rsid w:val="00E8596B"/>
    <w:rsid w:val="00E85A18"/>
    <w:rsid w:val="00E8758A"/>
    <w:rsid w:val="00E90678"/>
    <w:rsid w:val="00E91556"/>
    <w:rsid w:val="00E94D9E"/>
    <w:rsid w:val="00E96BE1"/>
    <w:rsid w:val="00EA3B52"/>
    <w:rsid w:val="00EA4B31"/>
    <w:rsid w:val="00EA793D"/>
    <w:rsid w:val="00EB0F23"/>
    <w:rsid w:val="00EC4E18"/>
    <w:rsid w:val="00ED38EF"/>
    <w:rsid w:val="00EE616E"/>
    <w:rsid w:val="00EF3023"/>
    <w:rsid w:val="00F01FB9"/>
    <w:rsid w:val="00F02E67"/>
    <w:rsid w:val="00F10D7B"/>
    <w:rsid w:val="00F1365F"/>
    <w:rsid w:val="00F13F6C"/>
    <w:rsid w:val="00F172DB"/>
    <w:rsid w:val="00F23D92"/>
    <w:rsid w:val="00F25E04"/>
    <w:rsid w:val="00F2773C"/>
    <w:rsid w:val="00F3207E"/>
    <w:rsid w:val="00F32DEB"/>
    <w:rsid w:val="00F33377"/>
    <w:rsid w:val="00F33397"/>
    <w:rsid w:val="00F33FB2"/>
    <w:rsid w:val="00F40190"/>
    <w:rsid w:val="00F479F7"/>
    <w:rsid w:val="00F50101"/>
    <w:rsid w:val="00F5221B"/>
    <w:rsid w:val="00F534C5"/>
    <w:rsid w:val="00F62AC2"/>
    <w:rsid w:val="00F62E33"/>
    <w:rsid w:val="00F70CF8"/>
    <w:rsid w:val="00F74A15"/>
    <w:rsid w:val="00F75F8D"/>
    <w:rsid w:val="00F8042D"/>
    <w:rsid w:val="00F85181"/>
    <w:rsid w:val="00F9175C"/>
    <w:rsid w:val="00FA17E2"/>
    <w:rsid w:val="00FA6503"/>
    <w:rsid w:val="00FA6BC2"/>
    <w:rsid w:val="00FA7B4D"/>
    <w:rsid w:val="00FB4220"/>
    <w:rsid w:val="00FC7345"/>
    <w:rsid w:val="00FD5A31"/>
    <w:rsid w:val="00FE364C"/>
    <w:rsid w:val="00FE7DA0"/>
    <w:rsid w:val="00FF1C7D"/>
    <w:rsid w:val="00FF3DF1"/>
    <w:rsid w:val="00FF5E49"/>
    <w:rsid w:val="01274FB1"/>
    <w:rsid w:val="0155074D"/>
    <w:rsid w:val="015C3FC2"/>
    <w:rsid w:val="018E717F"/>
    <w:rsid w:val="01B95613"/>
    <w:rsid w:val="02181EC4"/>
    <w:rsid w:val="02A46E6D"/>
    <w:rsid w:val="02B3063D"/>
    <w:rsid w:val="02E66EC3"/>
    <w:rsid w:val="03802094"/>
    <w:rsid w:val="038B56D1"/>
    <w:rsid w:val="03E7101D"/>
    <w:rsid w:val="04665771"/>
    <w:rsid w:val="04D84E93"/>
    <w:rsid w:val="05A85490"/>
    <w:rsid w:val="05C348AA"/>
    <w:rsid w:val="06303ADD"/>
    <w:rsid w:val="06C224D8"/>
    <w:rsid w:val="06EA53BE"/>
    <w:rsid w:val="078C7E49"/>
    <w:rsid w:val="08883288"/>
    <w:rsid w:val="089F2064"/>
    <w:rsid w:val="0956727A"/>
    <w:rsid w:val="09784596"/>
    <w:rsid w:val="09AA3FE4"/>
    <w:rsid w:val="09DC2A22"/>
    <w:rsid w:val="0A4128CC"/>
    <w:rsid w:val="0AA62A3A"/>
    <w:rsid w:val="0C602DAE"/>
    <w:rsid w:val="0CE916B0"/>
    <w:rsid w:val="0D0C014F"/>
    <w:rsid w:val="0DFF1D94"/>
    <w:rsid w:val="0E111F50"/>
    <w:rsid w:val="0F163E4A"/>
    <w:rsid w:val="0FAE70DB"/>
    <w:rsid w:val="0FDF27F8"/>
    <w:rsid w:val="10D558E9"/>
    <w:rsid w:val="10F6426C"/>
    <w:rsid w:val="11062AE5"/>
    <w:rsid w:val="11B5427A"/>
    <w:rsid w:val="11BA6016"/>
    <w:rsid w:val="121C516C"/>
    <w:rsid w:val="123011DC"/>
    <w:rsid w:val="1231040E"/>
    <w:rsid w:val="130C6153"/>
    <w:rsid w:val="13153DCE"/>
    <w:rsid w:val="13D54915"/>
    <w:rsid w:val="14986B18"/>
    <w:rsid w:val="14F252F4"/>
    <w:rsid w:val="153B1B31"/>
    <w:rsid w:val="15C97533"/>
    <w:rsid w:val="16706AA1"/>
    <w:rsid w:val="16AC6E0C"/>
    <w:rsid w:val="179557FD"/>
    <w:rsid w:val="17987612"/>
    <w:rsid w:val="17C1228E"/>
    <w:rsid w:val="17E30F01"/>
    <w:rsid w:val="17FC3693"/>
    <w:rsid w:val="18211F2F"/>
    <w:rsid w:val="18C630DC"/>
    <w:rsid w:val="19010836"/>
    <w:rsid w:val="197C4F26"/>
    <w:rsid w:val="19CA76FF"/>
    <w:rsid w:val="19E0001D"/>
    <w:rsid w:val="1A382BA3"/>
    <w:rsid w:val="1A656149"/>
    <w:rsid w:val="1B1B12CE"/>
    <w:rsid w:val="1B604E10"/>
    <w:rsid w:val="1BB26125"/>
    <w:rsid w:val="1C2D30C9"/>
    <w:rsid w:val="1C396B78"/>
    <w:rsid w:val="1CDA02E6"/>
    <w:rsid w:val="1D001212"/>
    <w:rsid w:val="1DB65AC4"/>
    <w:rsid w:val="1E1D68FF"/>
    <w:rsid w:val="1E343823"/>
    <w:rsid w:val="1E371DA8"/>
    <w:rsid w:val="1E7F37CE"/>
    <w:rsid w:val="1E807EE5"/>
    <w:rsid w:val="1F2A1286"/>
    <w:rsid w:val="1F344700"/>
    <w:rsid w:val="1F7F5D68"/>
    <w:rsid w:val="1FDA40DD"/>
    <w:rsid w:val="1FEB26DF"/>
    <w:rsid w:val="20871E46"/>
    <w:rsid w:val="20B03662"/>
    <w:rsid w:val="20BA49D8"/>
    <w:rsid w:val="20FD1D53"/>
    <w:rsid w:val="212D69FF"/>
    <w:rsid w:val="21604228"/>
    <w:rsid w:val="21DA1E47"/>
    <w:rsid w:val="21E16DE5"/>
    <w:rsid w:val="22372DAB"/>
    <w:rsid w:val="22436F24"/>
    <w:rsid w:val="22954336"/>
    <w:rsid w:val="22BD2EC0"/>
    <w:rsid w:val="233E5E03"/>
    <w:rsid w:val="23783B82"/>
    <w:rsid w:val="23B74B99"/>
    <w:rsid w:val="23CA6954"/>
    <w:rsid w:val="23F44062"/>
    <w:rsid w:val="248A0F69"/>
    <w:rsid w:val="24FF0154"/>
    <w:rsid w:val="250D6816"/>
    <w:rsid w:val="25F65132"/>
    <w:rsid w:val="26495518"/>
    <w:rsid w:val="26642C2D"/>
    <w:rsid w:val="267549E7"/>
    <w:rsid w:val="273A061B"/>
    <w:rsid w:val="27A53421"/>
    <w:rsid w:val="28195BA6"/>
    <w:rsid w:val="28B8002B"/>
    <w:rsid w:val="28B8621D"/>
    <w:rsid w:val="2A230E1B"/>
    <w:rsid w:val="2A54084B"/>
    <w:rsid w:val="2AB651E5"/>
    <w:rsid w:val="2ACD24FD"/>
    <w:rsid w:val="2AF4532D"/>
    <w:rsid w:val="2B367F3A"/>
    <w:rsid w:val="2BC15032"/>
    <w:rsid w:val="2CBF3E30"/>
    <w:rsid w:val="2D152A11"/>
    <w:rsid w:val="2D3F3389"/>
    <w:rsid w:val="2D4638EC"/>
    <w:rsid w:val="2D864F87"/>
    <w:rsid w:val="2F3A0946"/>
    <w:rsid w:val="2F643375"/>
    <w:rsid w:val="31577B3D"/>
    <w:rsid w:val="31D66A4E"/>
    <w:rsid w:val="31D9728D"/>
    <w:rsid w:val="31F72331"/>
    <w:rsid w:val="32DD25AA"/>
    <w:rsid w:val="32F60C4A"/>
    <w:rsid w:val="33885122"/>
    <w:rsid w:val="33B57AF6"/>
    <w:rsid w:val="34371901"/>
    <w:rsid w:val="344A77A7"/>
    <w:rsid w:val="349A7639"/>
    <w:rsid w:val="34CE6645"/>
    <w:rsid w:val="356E76FF"/>
    <w:rsid w:val="360E3DFD"/>
    <w:rsid w:val="36F32D33"/>
    <w:rsid w:val="38004A1C"/>
    <w:rsid w:val="3848196C"/>
    <w:rsid w:val="38B43D19"/>
    <w:rsid w:val="38C03DD3"/>
    <w:rsid w:val="39466476"/>
    <w:rsid w:val="3976345B"/>
    <w:rsid w:val="39D17654"/>
    <w:rsid w:val="39EB1183"/>
    <w:rsid w:val="3A6050BC"/>
    <w:rsid w:val="3A7A2A0F"/>
    <w:rsid w:val="3A9D3258"/>
    <w:rsid w:val="3AB17D79"/>
    <w:rsid w:val="3B0E1741"/>
    <w:rsid w:val="3BDB2171"/>
    <w:rsid w:val="3C1A25CC"/>
    <w:rsid w:val="3C3B6390"/>
    <w:rsid w:val="3C5073DC"/>
    <w:rsid w:val="3CB052D8"/>
    <w:rsid w:val="3D6876D5"/>
    <w:rsid w:val="3DAA659F"/>
    <w:rsid w:val="3DE10B2D"/>
    <w:rsid w:val="3F0639EB"/>
    <w:rsid w:val="3F1E793B"/>
    <w:rsid w:val="3F203902"/>
    <w:rsid w:val="3F2C7E18"/>
    <w:rsid w:val="3F9D7BA8"/>
    <w:rsid w:val="408B511D"/>
    <w:rsid w:val="409E27CE"/>
    <w:rsid w:val="40B12E24"/>
    <w:rsid w:val="40DA1009"/>
    <w:rsid w:val="412E42F8"/>
    <w:rsid w:val="413A2AB2"/>
    <w:rsid w:val="41B65EC5"/>
    <w:rsid w:val="425F1F43"/>
    <w:rsid w:val="428C0DE7"/>
    <w:rsid w:val="435035D8"/>
    <w:rsid w:val="43AC5AF0"/>
    <w:rsid w:val="43DC60EF"/>
    <w:rsid w:val="43EC6C5B"/>
    <w:rsid w:val="4410450A"/>
    <w:rsid w:val="44307C92"/>
    <w:rsid w:val="44AE284D"/>
    <w:rsid w:val="44AF5A4F"/>
    <w:rsid w:val="45004613"/>
    <w:rsid w:val="45093FA9"/>
    <w:rsid w:val="4511476B"/>
    <w:rsid w:val="45922750"/>
    <w:rsid w:val="45B67D59"/>
    <w:rsid w:val="45C16F0F"/>
    <w:rsid w:val="45FB0E31"/>
    <w:rsid w:val="464C30F1"/>
    <w:rsid w:val="46E0157B"/>
    <w:rsid w:val="471F1763"/>
    <w:rsid w:val="47545A08"/>
    <w:rsid w:val="478B1139"/>
    <w:rsid w:val="481A0AB7"/>
    <w:rsid w:val="482179F4"/>
    <w:rsid w:val="48296430"/>
    <w:rsid w:val="482F185E"/>
    <w:rsid w:val="4872612F"/>
    <w:rsid w:val="48D42B38"/>
    <w:rsid w:val="490F6DC9"/>
    <w:rsid w:val="49270B4E"/>
    <w:rsid w:val="497F4582"/>
    <w:rsid w:val="49F230A2"/>
    <w:rsid w:val="4A981808"/>
    <w:rsid w:val="4B116AA8"/>
    <w:rsid w:val="4B13154B"/>
    <w:rsid w:val="4B153885"/>
    <w:rsid w:val="4B3E6C8C"/>
    <w:rsid w:val="4C3F20F8"/>
    <w:rsid w:val="4C876D39"/>
    <w:rsid w:val="4D437381"/>
    <w:rsid w:val="4D6B0605"/>
    <w:rsid w:val="4EA5147F"/>
    <w:rsid w:val="4EB57A89"/>
    <w:rsid w:val="4EEF7B4A"/>
    <w:rsid w:val="4F0F3BCD"/>
    <w:rsid w:val="4F380554"/>
    <w:rsid w:val="4F6E5238"/>
    <w:rsid w:val="4F8662CB"/>
    <w:rsid w:val="4F99713F"/>
    <w:rsid w:val="50D34CF2"/>
    <w:rsid w:val="5162688D"/>
    <w:rsid w:val="5176720A"/>
    <w:rsid w:val="51A35CAA"/>
    <w:rsid w:val="51BD7E67"/>
    <w:rsid w:val="51D01CED"/>
    <w:rsid w:val="521C4028"/>
    <w:rsid w:val="52417C2B"/>
    <w:rsid w:val="52787D79"/>
    <w:rsid w:val="52A04BF7"/>
    <w:rsid w:val="52B455B7"/>
    <w:rsid w:val="52DB4270"/>
    <w:rsid w:val="530A1FAD"/>
    <w:rsid w:val="533066E0"/>
    <w:rsid w:val="539D6A4F"/>
    <w:rsid w:val="54784DEE"/>
    <w:rsid w:val="559E539F"/>
    <w:rsid w:val="55E43E22"/>
    <w:rsid w:val="55F9159D"/>
    <w:rsid w:val="57A71AC0"/>
    <w:rsid w:val="580E4C35"/>
    <w:rsid w:val="592179E4"/>
    <w:rsid w:val="592C572C"/>
    <w:rsid w:val="59B118A3"/>
    <w:rsid w:val="59E7564B"/>
    <w:rsid w:val="5A061F09"/>
    <w:rsid w:val="5A5D3083"/>
    <w:rsid w:val="5A644EBF"/>
    <w:rsid w:val="5AE62758"/>
    <w:rsid w:val="5BD822A2"/>
    <w:rsid w:val="5C0C4BA3"/>
    <w:rsid w:val="5C81179D"/>
    <w:rsid w:val="5CA1620D"/>
    <w:rsid w:val="5CF1021D"/>
    <w:rsid w:val="5E0602B3"/>
    <w:rsid w:val="5E4466CA"/>
    <w:rsid w:val="5F847D27"/>
    <w:rsid w:val="5FB06356"/>
    <w:rsid w:val="5FB1564D"/>
    <w:rsid w:val="602B2765"/>
    <w:rsid w:val="60681418"/>
    <w:rsid w:val="61847C69"/>
    <w:rsid w:val="61AB429B"/>
    <w:rsid w:val="61B940D2"/>
    <w:rsid w:val="61BC02CC"/>
    <w:rsid w:val="62A42FFB"/>
    <w:rsid w:val="62E51B8E"/>
    <w:rsid w:val="637E39F9"/>
    <w:rsid w:val="63D4533E"/>
    <w:rsid w:val="63F36A66"/>
    <w:rsid w:val="641C40B3"/>
    <w:rsid w:val="659D1B2C"/>
    <w:rsid w:val="66485044"/>
    <w:rsid w:val="665F5050"/>
    <w:rsid w:val="66D87FC4"/>
    <w:rsid w:val="67145425"/>
    <w:rsid w:val="67427EDF"/>
    <w:rsid w:val="67735F4F"/>
    <w:rsid w:val="677575D6"/>
    <w:rsid w:val="679954FE"/>
    <w:rsid w:val="67A54B70"/>
    <w:rsid w:val="689564E5"/>
    <w:rsid w:val="69750E21"/>
    <w:rsid w:val="69AB67F4"/>
    <w:rsid w:val="69B636DA"/>
    <w:rsid w:val="69C05B87"/>
    <w:rsid w:val="69F64DB4"/>
    <w:rsid w:val="6A2D0B30"/>
    <w:rsid w:val="6A4A3743"/>
    <w:rsid w:val="6AC74C65"/>
    <w:rsid w:val="6AC764AF"/>
    <w:rsid w:val="6B823BFF"/>
    <w:rsid w:val="6B827130"/>
    <w:rsid w:val="6BE72370"/>
    <w:rsid w:val="6C025C06"/>
    <w:rsid w:val="6CBB1003"/>
    <w:rsid w:val="6D0F6E7A"/>
    <w:rsid w:val="6D2714ED"/>
    <w:rsid w:val="6D304977"/>
    <w:rsid w:val="6D3F2877"/>
    <w:rsid w:val="6E0932FE"/>
    <w:rsid w:val="6E330B54"/>
    <w:rsid w:val="6E6322D0"/>
    <w:rsid w:val="6E7578B1"/>
    <w:rsid w:val="6EE153DD"/>
    <w:rsid w:val="6EFF2EBA"/>
    <w:rsid w:val="6F12208A"/>
    <w:rsid w:val="6F221C48"/>
    <w:rsid w:val="6F2269C8"/>
    <w:rsid w:val="6F3A1ABB"/>
    <w:rsid w:val="701B4627"/>
    <w:rsid w:val="7047786A"/>
    <w:rsid w:val="70FC70D9"/>
    <w:rsid w:val="710A09F9"/>
    <w:rsid w:val="711C32B6"/>
    <w:rsid w:val="71691C92"/>
    <w:rsid w:val="71770C0D"/>
    <w:rsid w:val="71C205AB"/>
    <w:rsid w:val="72E67FCB"/>
    <w:rsid w:val="74190DDA"/>
    <w:rsid w:val="74277064"/>
    <w:rsid w:val="74370548"/>
    <w:rsid w:val="746A5BE6"/>
    <w:rsid w:val="747F2EDA"/>
    <w:rsid w:val="748F6B11"/>
    <w:rsid w:val="74A84777"/>
    <w:rsid w:val="74C15EB9"/>
    <w:rsid w:val="74DA6FAD"/>
    <w:rsid w:val="75391A72"/>
    <w:rsid w:val="758D0F38"/>
    <w:rsid w:val="759951ED"/>
    <w:rsid w:val="75DD22A0"/>
    <w:rsid w:val="76400CA6"/>
    <w:rsid w:val="76B5538F"/>
    <w:rsid w:val="76FA00CF"/>
    <w:rsid w:val="772D00BF"/>
    <w:rsid w:val="77D5047C"/>
    <w:rsid w:val="78285CF0"/>
    <w:rsid w:val="78421E77"/>
    <w:rsid w:val="78C37FE4"/>
    <w:rsid w:val="78FC4B3F"/>
    <w:rsid w:val="79C41C12"/>
    <w:rsid w:val="79D824D6"/>
    <w:rsid w:val="79E43803"/>
    <w:rsid w:val="7A415C17"/>
    <w:rsid w:val="7A433BB5"/>
    <w:rsid w:val="7AB945E7"/>
    <w:rsid w:val="7C6D73B3"/>
    <w:rsid w:val="7C8C462F"/>
    <w:rsid w:val="7CCC022A"/>
    <w:rsid w:val="7DF61BB7"/>
    <w:rsid w:val="7E1E6164"/>
    <w:rsid w:val="7E507B67"/>
    <w:rsid w:val="7E634408"/>
    <w:rsid w:val="7E6459CD"/>
    <w:rsid w:val="7F981B0C"/>
    <w:rsid w:val="7FE5118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0"/>
      <w:szCs w:val="24"/>
      <w:lang w:val="en-US" w:eastAsia="zh-CN" w:bidi="ar-SA"/>
    </w:rPr>
  </w:style>
  <w:style w:type="paragraph" w:styleId="3">
    <w:name w:val="heading 1"/>
    <w:basedOn w:val="1"/>
    <w:next w:val="1"/>
    <w:qFormat/>
    <w:locked/>
    <w:uiPriority w:val="0"/>
    <w:pPr>
      <w:keepNext/>
      <w:keepLines/>
      <w:spacing w:beforeLines="0" w:beforeAutospacing="0" w:afterLines="0" w:afterAutospacing="0" w:line="360" w:lineRule="auto"/>
      <w:ind w:firstLine="1044" w:firstLineChars="200"/>
      <w:outlineLvl w:val="0"/>
    </w:pPr>
    <w:rPr>
      <w:rFonts w:ascii="Times New Roman" w:hAnsi="Times New Roman" w:eastAsia="仿宋"/>
      <w:b/>
      <w:kern w:val="44"/>
      <w:sz w:val="28"/>
    </w:rPr>
  </w:style>
  <w:style w:type="paragraph" w:styleId="4">
    <w:name w:val="heading 2"/>
    <w:basedOn w:val="1"/>
    <w:next w:val="1"/>
    <w:unhideWhenUsed/>
    <w:qFormat/>
    <w:locked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楷体"/>
      <w:sz w:val="32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center"/>
    </w:pPr>
    <w:rPr>
      <w:rFonts w:ascii="幼圆" w:hAnsi="幼圆" w:eastAsia="仿宋"/>
      <w:sz w:val="32"/>
    </w:rPr>
  </w:style>
  <w:style w:type="paragraph" w:styleId="5">
    <w:name w:val="Normal Indent"/>
    <w:basedOn w:val="1"/>
    <w:qFormat/>
    <w:uiPriority w:val="99"/>
    <w:pPr>
      <w:spacing w:line="360" w:lineRule="auto"/>
      <w:jc w:val="center"/>
    </w:pPr>
    <w:rPr>
      <w:rFonts w:ascii="仿宋_GB2312" w:hAnsi="宋体" w:eastAsia="仿宋_GB2312" w:cs="宋体"/>
      <w:b/>
      <w:bCs/>
      <w:color w:val="000000"/>
      <w:kern w:val="0"/>
      <w:sz w:val="32"/>
      <w:szCs w:val="32"/>
    </w:rPr>
  </w:style>
  <w:style w:type="paragraph" w:styleId="6">
    <w:name w:val="Body Text Indent"/>
    <w:basedOn w:val="1"/>
    <w:qFormat/>
    <w:uiPriority w:val="0"/>
    <w:pPr>
      <w:spacing w:after="120"/>
      <w:ind w:left="420" w:leftChars="200"/>
    </w:pPr>
  </w:style>
  <w:style w:type="paragraph" w:styleId="7">
    <w:name w:val="Plain Text"/>
    <w:basedOn w:val="1"/>
    <w:link w:val="30"/>
    <w:qFormat/>
    <w:uiPriority w:val="0"/>
    <w:rPr>
      <w:rFonts w:ascii="宋体" w:hAnsi="Courier New" w:cs="金山简魏碑"/>
      <w:szCs w:val="21"/>
    </w:rPr>
  </w:style>
  <w:style w:type="paragraph" w:styleId="8">
    <w:name w:val="Date"/>
    <w:basedOn w:val="1"/>
    <w:next w:val="1"/>
    <w:qFormat/>
    <w:uiPriority w:val="0"/>
    <w:pPr>
      <w:ind w:left="100" w:leftChars="2500"/>
    </w:pPr>
  </w:style>
  <w:style w:type="paragraph" w:styleId="9">
    <w:name w:val="Balloon Text"/>
    <w:basedOn w:val="1"/>
    <w:link w:val="19"/>
    <w:qFormat/>
    <w:uiPriority w:val="99"/>
    <w:rPr>
      <w:sz w:val="18"/>
      <w:szCs w:val="18"/>
    </w:rPr>
  </w:style>
  <w:style w:type="paragraph" w:styleId="10">
    <w:name w:val="footer"/>
    <w:basedOn w:val="1"/>
    <w:link w:val="20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11">
    <w:name w:val="header"/>
    <w:basedOn w:val="1"/>
    <w:link w:val="21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paragraph" w:styleId="12">
    <w:name w:val="toc 1"/>
    <w:basedOn w:val="1"/>
    <w:next w:val="1"/>
    <w:qFormat/>
    <w:uiPriority w:val="99"/>
    <w:rPr>
      <w:rFonts w:ascii="Calibri" w:hAnsi="Calibri"/>
      <w:b/>
      <w:szCs w:val="20"/>
    </w:rPr>
  </w:style>
  <w:style w:type="paragraph" w:styleId="1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4">
    <w:name w:val="Title"/>
    <w:basedOn w:val="1"/>
    <w:next w:val="1"/>
    <w:qFormat/>
    <w:locked/>
    <w:uiPriority w:val="0"/>
    <w:pPr>
      <w:spacing w:before="240" w:after="60" w:line="360" w:lineRule="auto"/>
      <w:jc w:val="center"/>
      <w:outlineLvl w:val="0"/>
    </w:pPr>
    <w:rPr>
      <w:rFonts w:ascii="Calibri" w:hAnsi="Calibri" w:eastAsia="宋体" w:cs="Times New Roman"/>
      <w:b/>
      <w:bCs/>
      <w:sz w:val="32"/>
      <w:szCs w:val="32"/>
    </w:rPr>
  </w:style>
  <w:style w:type="character" w:styleId="16">
    <w:name w:val="Emphasis"/>
    <w:basedOn w:val="15"/>
    <w:qFormat/>
    <w:locked/>
    <w:uiPriority w:val="0"/>
    <w:rPr>
      <w:i/>
    </w:rPr>
  </w:style>
  <w:style w:type="table" w:styleId="18">
    <w:name w:val="Table Grid"/>
    <w:basedOn w:val="17"/>
    <w:qFormat/>
    <w:uiPriority w:val="9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9">
    <w:name w:val="批注框文本 字符"/>
    <w:basedOn w:val="15"/>
    <w:link w:val="9"/>
    <w:semiHidden/>
    <w:qFormat/>
    <w:locked/>
    <w:uiPriority w:val="99"/>
    <w:rPr>
      <w:rFonts w:ascii="Times New Roman" w:hAnsi="Times New Roman"/>
      <w:kern w:val="2"/>
      <w:sz w:val="18"/>
    </w:rPr>
  </w:style>
  <w:style w:type="character" w:customStyle="1" w:styleId="20">
    <w:name w:val="页脚 字符"/>
    <w:basedOn w:val="15"/>
    <w:link w:val="10"/>
    <w:qFormat/>
    <w:locked/>
    <w:uiPriority w:val="99"/>
    <w:rPr>
      <w:sz w:val="18"/>
    </w:rPr>
  </w:style>
  <w:style w:type="character" w:customStyle="1" w:styleId="21">
    <w:name w:val="页眉 字符"/>
    <w:basedOn w:val="15"/>
    <w:link w:val="11"/>
    <w:semiHidden/>
    <w:qFormat/>
    <w:locked/>
    <w:uiPriority w:val="99"/>
    <w:rPr>
      <w:sz w:val="18"/>
    </w:rPr>
  </w:style>
  <w:style w:type="paragraph" w:customStyle="1" w:styleId="22">
    <w:name w:val="列出段落1"/>
    <w:basedOn w:val="1"/>
    <w:qFormat/>
    <w:uiPriority w:val="99"/>
    <w:pPr>
      <w:ind w:firstLine="420" w:firstLineChars="200"/>
    </w:pPr>
  </w:style>
  <w:style w:type="character" w:customStyle="1" w:styleId="23">
    <w:name w:val="f14w1"/>
    <w:qFormat/>
    <w:uiPriority w:val="99"/>
    <w:rPr>
      <w:b/>
      <w:color w:val="002569"/>
      <w:sz w:val="21"/>
    </w:rPr>
  </w:style>
  <w:style w:type="paragraph" w:customStyle="1" w:styleId="24">
    <w:name w:val="Char Char Char Char Char Char Char Char Char Char Char1 Char Char Char Char"/>
    <w:basedOn w:val="1"/>
    <w:qFormat/>
    <w:uiPriority w:val="99"/>
    <w:pPr>
      <w:widowControl/>
      <w:snapToGrid w:val="0"/>
      <w:spacing w:before="120" w:after="160" w:line="360" w:lineRule="auto"/>
      <w:ind w:right="-360"/>
      <w:jc w:val="left"/>
    </w:pPr>
  </w:style>
  <w:style w:type="paragraph" w:customStyle="1" w:styleId="25">
    <w:name w:val="列出段落11"/>
    <w:basedOn w:val="1"/>
    <w:qFormat/>
    <w:uiPriority w:val="99"/>
    <w:pPr>
      <w:ind w:firstLine="420" w:firstLineChars="200"/>
    </w:pPr>
  </w:style>
  <w:style w:type="paragraph" w:customStyle="1" w:styleId="26">
    <w:name w:val="列出段落2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27">
    <w:name w:val="Body text (2)1"/>
    <w:basedOn w:val="1"/>
    <w:link w:val="28"/>
    <w:qFormat/>
    <w:uiPriority w:val="99"/>
    <w:pPr>
      <w:shd w:val="clear" w:color="auto" w:fill="FFFFFF"/>
      <w:spacing w:before="1020" w:line="619" w:lineRule="exact"/>
      <w:jc w:val="left"/>
    </w:pPr>
    <w:rPr>
      <w:rFonts w:ascii="MingLiU" w:hAnsi="Calibri" w:eastAsia="MingLiU"/>
      <w:sz w:val="30"/>
      <w:szCs w:val="30"/>
    </w:rPr>
  </w:style>
  <w:style w:type="character" w:customStyle="1" w:styleId="28">
    <w:name w:val="Body text (2)_"/>
    <w:link w:val="27"/>
    <w:qFormat/>
    <w:uiPriority w:val="99"/>
    <w:rPr>
      <w:rFonts w:ascii="MingLiU" w:eastAsia="MingLiU"/>
      <w:kern w:val="2"/>
      <w:sz w:val="30"/>
      <w:szCs w:val="30"/>
      <w:shd w:val="clear" w:color="auto" w:fill="FFFFFF"/>
    </w:rPr>
  </w:style>
  <w:style w:type="paragraph" w:styleId="29">
    <w:name w:val="List Paragraph"/>
    <w:basedOn w:val="1"/>
    <w:qFormat/>
    <w:uiPriority w:val="99"/>
    <w:pPr>
      <w:ind w:firstLine="420" w:firstLineChars="200"/>
    </w:pPr>
  </w:style>
  <w:style w:type="character" w:customStyle="1" w:styleId="30">
    <w:name w:val="纯文本 字符"/>
    <w:basedOn w:val="15"/>
    <w:link w:val="7"/>
    <w:qFormat/>
    <w:uiPriority w:val="0"/>
    <w:rPr>
      <w:rFonts w:ascii="宋体" w:hAnsi="Courier New" w:cs="金山简魏碑"/>
      <w:kern w:val="2"/>
      <w:sz w:val="21"/>
      <w:szCs w:val="21"/>
    </w:rPr>
  </w:style>
  <w:style w:type="paragraph" w:customStyle="1" w:styleId="31">
    <w:name w:val="zjb正文"/>
    <w:basedOn w:val="1"/>
    <w:qFormat/>
    <w:uiPriority w:val="0"/>
    <w:pPr>
      <w:spacing w:line="360" w:lineRule="auto"/>
      <w:ind w:firstLine="200" w:firstLineChars="200"/>
    </w:pPr>
    <w:rPr>
      <w:rFonts w:ascii="仿宋_GB2312" w:hAnsi="仿宋" w:eastAsia="仿宋_GB2312" w:cs="宋体"/>
      <w:color w:val="000000"/>
      <w:sz w:val="30"/>
      <w:szCs w:val="30"/>
    </w:rPr>
  </w:style>
  <w:style w:type="paragraph" w:customStyle="1" w:styleId="32">
    <w:name w:val="zjb標題1"/>
    <w:basedOn w:val="1"/>
    <w:qFormat/>
    <w:uiPriority w:val="0"/>
    <w:pPr>
      <w:ind w:firstLine="1441" w:firstLineChars="200"/>
    </w:pPr>
    <w:rPr>
      <w:rFonts w:ascii="Times New Roman" w:hAnsi="Times New Roman" w:eastAsia="华文中宋" w:cs="Times New Roman"/>
      <w:b/>
      <w:color w:val="000000"/>
      <w:sz w:val="72"/>
      <w:szCs w:val="72"/>
    </w:rPr>
  </w:style>
  <w:style w:type="paragraph" w:customStyle="1" w:styleId="33">
    <w:name w:val="content"/>
    <w:basedOn w:val="1"/>
    <w:qFormat/>
    <w:uiPriority w:val="0"/>
    <w:pPr>
      <w:widowControl/>
      <w:spacing w:line="300" w:lineRule="auto"/>
    </w:pPr>
    <w:rPr>
      <w:rFonts w:ascii="华文仿宋" w:hAnsi="华文仿宋" w:eastAsia="华文仿宋" w:cs="宋体"/>
      <w:kern w:val="0"/>
      <w:sz w:val="32"/>
      <w:szCs w:val="32"/>
    </w:rPr>
  </w:style>
  <w:style w:type="character" w:customStyle="1" w:styleId="34">
    <w:name w:val="Char"/>
    <w:qFormat/>
    <w:uiPriority w:val="0"/>
    <w:rPr>
      <w:rFonts w:eastAsia="仿宋_GB2312"/>
      <w:kern w:val="2"/>
      <w:sz w:val="2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6B5E802-8BF8-456A-90F9-DA7B007F630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14</Pages>
  <Words>635</Words>
  <Characters>3621</Characters>
  <Lines>30</Lines>
  <Paragraphs>8</Paragraphs>
  <TotalTime>1</TotalTime>
  <ScaleCrop>false</ScaleCrop>
  <LinksUpToDate>false</LinksUpToDate>
  <CharactersWithSpaces>4248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2018-07-16T07:58:00Z</dcterms:created>
  <dc:creator>李凯01</dc:creator>
  <cp:lastModifiedBy>重庆能源文书</cp:lastModifiedBy>
  <cp:lastPrinted>2018-07-06T03:01:00Z</cp:lastPrinted>
  <dcterms:modified xsi:type="dcterms:W3CDTF">2021-07-06T07:05:24Z</dcterms:modified>
  <cp:revision>75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