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方正小标宋_GBK"/>
          <w:sz w:val="52"/>
          <w:szCs w:val="52"/>
        </w:rPr>
      </w:pPr>
    </w:p>
    <w:p>
      <w:pPr>
        <w:rPr>
          <w:rFonts w:eastAsia="方正小标宋_GBK"/>
          <w:sz w:val="52"/>
          <w:szCs w:val="52"/>
        </w:rPr>
      </w:pPr>
    </w:p>
    <w:p>
      <w:pPr>
        <w:rPr>
          <w:rFonts w:eastAsia="仿宋"/>
          <w:b/>
          <w:sz w:val="52"/>
          <w:szCs w:val="52"/>
        </w:rPr>
      </w:pPr>
    </w:p>
    <w:p>
      <w:pPr>
        <w:jc w:val="center"/>
        <w:rPr>
          <w:rFonts w:cs="宋体"/>
          <w:b/>
          <w:sz w:val="44"/>
          <w:szCs w:val="44"/>
        </w:rPr>
      </w:pPr>
      <w:r>
        <w:rPr>
          <w:rFonts w:hint="eastAsia" w:cs="宋体"/>
          <w:b/>
          <w:sz w:val="44"/>
          <w:szCs w:val="44"/>
        </w:rPr>
        <w:t>重庆江北国际机场有限公司</w:t>
      </w:r>
    </w:p>
    <w:p>
      <w:pPr>
        <w:jc w:val="center"/>
        <w:rPr>
          <w:rFonts w:eastAsia="方正小标宋_GBK" w:cs="方正小标宋简体"/>
          <w:bCs/>
          <w:sz w:val="44"/>
          <w:szCs w:val="44"/>
        </w:rPr>
      </w:pPr>
      <w:r>
        <w:rPr>
          <w:rFonts w:hint="eastAsia" w:cs="宋体"/>
          <w:b/>
          <w:sz w:val="44"/>
          <w:szCs w:val="44"/>
        </w:rPr>
        <w:t>办公楼保安岗亭建设项目比选文件</w:t>
      </w:r>
    </w:p>
    <w:p>
      <w:pPr>
        <w:jc w:val="center"/>
        <w:rPr>
          <w:rFonts w:eastAsia="仿宋"/>
          <w:b/>
          <w:sz w:val="32"/>
        </w:rPr>
      </w:pPr>
    </w:p>
    <w:p>
      <w:pPr>
        <w:jc w:val="center"/>
        <w:rPr>
          <w:rFonts w:eastAsia="仿宋"/>
          <w:b/>
          <w:sz w:val="32"/>
        </w:rPr>
      </w:pPr>
    </w:p>
    <w:p>
      <w:pPr>
        <w:adjustRightInd w:val="0"/>
        <w:snapToGrid w:val="0"/>
        <w:jc w:val="center"/>
        <w:rPr>
          <w:rFonts w:hint="default" w:eastAsia="方正小标宋_GBK" w:cs="方正小标宋简体"/>
          <w:bCs/>
          <w:sz w:val="32"/>
          <w:szCs w:val="44"/>
          <w:lang w:val="en-US" w:eastAsia="zh-CN"/>
        </w:rPr>
      </w:pPr>
      <w:r>
        <w:rPr>
          <w:rFonts w:hint="eastAsia" w:eastAsia="方正小标宋_GBK" w:cs="方正小标宋简体"/>
          <w:bCs/>
          <w:sz w:val="32"/>
          <w:szCs w:val="44"/>
        </w:rPr>
        <w:t>编号：</w:t>
      </w:r>
      <w:r>
        <w:rPr>
          <w:rFonts w:hint="eastAsia" w:eastAsia="方正小标宋_GBK" w:cs="方正小标宋简体"/>
          <w:bCs/>
          <w:sz w:val="32"/>
          <w:szCs w:val="44"/>
          <w:lang w:val="en-US" w:eastAsia="zh-CN"/>
        </w:rPr>
        <w:t>工程2021-001</w:t>
      </w:r>
    </w:p>
    <w:p>
      <w:pPr>
        <w:jc w:val="center"/>
        <w:rPr>
          <w:rFonts w:eastAsia="仿宋"/>
          <w:b/>
          <w:sz w:val="52"/>
        </w:rPr>
      </w:pPr>
    </w:p>
    <w:p>
      <w:pPr>
        <w:pStyle w:val="2"/>
        <w:rPr>
          <w:rFonts w:ascii="Times New Roman"/>
        </w:rPr>
      </w:pPr>
    </w:p>
    <w:p>
      <w:pPr>
        <w:jc w:val="center"/>
        <w:rPr>
          <w:rFonts w:eastAsia="仿宋"/>
          <w:b/>
          <w:sz w:val="52"/>
        </w:rPr>
      </w:pPr>
    </w:p>
    <w:p>
      <w:pPr>
        <w:jc w:val="center"/>
        <w:rPr>
          <w:rFonts w:eastAsia="仿宋"/>
          <w:b/>
          <w:sz w:val="52"/>
        </w:rPr>
      </w:pPr>
    </w:p>
    <w:p>
      <w:pPr>
        <w:jc w:val="center"/>
        <w:rPr>
          <w:rFonts w:eastAsia="方正小标宋简体"/>
          <w:sz w:val="32"/>
          <w:szCs w:val="32"/>
        </w:rPr>
      </w:pPr>
    </w:p>
    <w:p>
      <w:pPr>
        <w:spacing w:line="600" w:lineRule="exact"/>
        <w:jc w:val="center"/>
        <w:rPr>
          <w:rFonts w:cs="宋体"/>
          <w:b/>
          <w:sz w:val="44"/>
          <w:szCs w:val="44"/>
        </w:rPr>
      </w:pPr>
    </w:p>
    <w:p>
      <w:pPr>
        <w:jc w:val="center"/>
        <w:rPr>
          <w:color w:val="000000"/>
          <w:sz w:val="32"/>
          <w:szCs w:val="32"/>
        </w:rPr>
      </w:pPr>
      <w:r>
        <w:rPr>
          <w:rFonts w:hint="eastAsia"/>
          <w:color w:val="000000"/>
          <w:sz w:val="32"/>
          <w:szCs w:val="32"/>
        </w:rPr>
        <w:t>重庆</w:t>
      </w:r>
      <w:r>
        <w:rPr>
          <w:rFonts w:hint="eastAsia" w:cs="宋体"/>
          <w:color w:val="000000"/>
          <w:sz w:val="32"/>
          <w:szCs w:val="32"/>
        </w:rPr>
        <w:t>江北国际机场有限</w:t>
      </w:r>
      <w:r>
        <w:rPr>
          <w:rFonts w:hint="eastAsia"/>
          <w:color w:val="000000"/>
          <w:sz w:val="32"/>
          <w:szCs w:val="32"/>
        </w:rPr>
        <w:t>公司</w:t>
      </w:r>
    </w:p>
    <w:p>
      <w:pPr>
        <w:spacing w:line="600" w:lineRule="exact"/>
        <w:jc w:val="center"/>
        <w:rPr>
          <w:color w:val="000000"/>
          <w:sz w:val="32"/>
          <w:szCs w:val="32"/>
        </w:rPr>
      </w:pPr>
      <w:r>
        <w:rPr>
          <w:rFonts w:hint="eastAsia"/>
          <w:color w:val="000000"/>
          <w:sz w:val="32"/>
          <w:szCs w:val="32"/>
        </w:rPr>
        <w:t>二〇二</w:t>
      </w:r>
      <w:r>
        <w:rPr>
          <w:rFonts w:hint="eastAsia" w:cs="宋体"/>
          <w:color w:val="000000"/>
          <w:sz w:val="32"/>
          <w:szCs w:val="32"/>
        </w:rPr>
        <w:t>一</w:t>
      </w:r>
      <w:r>
        <w:rPr>
          <w:rFonts w:hint="eastAsia"/>
          <w:color w:val="000000"/>
          <w:sz w:val="32"/>
          <w:szCs w:val="32"/>
        </w:rPr>
        <w:t>年</w:t>
      </w:r>
      <w:r>
        <w:rPr>
          <w:rFonts w:hint="eastAsia" w:cs="宋体"/>
          <w:color w:val="000000"/>
          <w:sz w:val="32"/>
          <w:szCs w:val="32"/>
          <w:lang w:val="en-US" w:eastAsia="zh-CN"/>
        </w:rPr>
        <w:t>七</w:t>
      </w:r>
      <w:r>
        <w:rPr>
          <w:rFonts w:hint="eastAsia"/>
          <w:color w:val="000000"/>
          <w:sz w:val="32"/>
          <w:szCs w:val="32"/>
        </w:rPr>
        <w:t>月</w:t>
      </w:r>
    </w:p>
    <w:p>
      <w:pPr>
        <w:jc w:val="center"/>
      </w:pPr>
      <w:r>
        <w:br w:type="page"/>
      </w:r>
    </w:p>
    <w:p/>
    <w:p>
      <w:pPr>
        <w:spacing w:line="600" w:lineRule="exact"/>
        <w:jc w:val="center"/>
        <w:rPr>
          <w:rFonts w:cs="宋体"/>
          <w:b/>
          <w:sz w:val="44"/>
          <w:szCs w:val="44"/>
        </w:rPr>
      </w:pPr>
      <w:r>
        <w:rPr>
          <w:rFonts w:hint="eastAsia" w:cs="宋体"/>
          <w:b/>
          <w:sz w:val="44"/>
          <w:szCs w:val="44"/>
        </w:rPr>
        <w:t>重庆江北国际机场有限公司</w:t>
      </w:r>
    </w:p>
    <w:p>
      <w:pPr>
        <w:spacing w:line="600" w:lineRule="exact"/>
        <w:jc w:val="center"/>
        <w:rPr>
          <w:rFonts w:eastAsia="方正小标宋_GBK" w:cs="方正小标宋_GBK"/>
          <w:sz w:val="44"/>
          <w:szCs w:val="44"/>
        </w:rPr>
      </w:pPr>
      <w:r>
        <w:rPr>
          <w:rFonts w:hint="eastAsia" w:cs="宋体"/>
          <w:b/>
          <w:sz w:val="44"/>
          <w:szCs w:val="44"/>
        </w:rPr>
        <w:t>办公楼保安岗亭建设项目比选文件</w:t>
      </w:r>
    </w:p>
    <w:p>
      <w:pPr>
        <w:widowControl/>
        <w:spacing w:line="600" w:lineRule="exact"/>
        <w:ind w:firstLine="560" w:firstLineChars="200"/>
        <w:rPr>
          <w:rFonts w:eastAsia="方正仿宋_GBK" w:cs="方正仿宋_GBK"/>
          <w:sz w:val="28"/>
          <w:szCs w:val="28"/>
        </w:rPr>
      </w:pPr>
      <w:r>
        <w:rPr>
          <w:rFonts w:hint="eastAsia" w:eastAsia="方正仿宋_GBK" w:cs="仿宋"/>
          <w:sz w:val="28"/>
          <w:szCs w:val="28"/>
        </w:rPr>
        <w:t>我司决定于近期就公司办公楼保安岗亭建设项目邀请符合相应条件的供应商进行比选。</w:t>
      </w:r>
    </w:p>
    <w:p>
      <w:pPr>
        <w:widowControl/>
        <w:spacing w:line="360" w:lineRule="auto"/>
        <w:ind w:firstLine="562" w:firstLineChars="200"/>
        <w:rPr>
          <w:rFonts w:eastAsia="方正仿宋_GBK" w:cs="方正仿宋_GBK"/>
          <w:b/>
          <w:bCs/>
          <w:kern w:val="0"/>
          <w:sz w:val="28"/>
          <w:szCs w:val="28"/>
        </w:rPr>
      </w:pPr>
      <w:r>
        <w:rPr>
          <w:rFonts w:hint="eastAsia" w:eastAsia="方正仿宋_GBK" w:cs="方正仿宋_GBK"/>
          <w:b/>
          <w:bCs/>
          <w:kern w:val="0"/>
          <w:sz w:val="28"/>
          <w:szCs w:val="28"/>
        </w:rPr>
        <w:t>一、项目实施内容及要求</w:t>
      </w:r>
    </w:p>
    <w:p>
      <w:pPr>
        <w:widowControl/>
        <w:spacing w:line="360" w:lineRule="auto"/>
        <w:ind w:firstLine="562" w:firstLineChars="200"/>
        <w:rPr>
          <w:rFonts w:eastAsia="方正仿宋_GBK" w:cs="方正仿宋_GBK"/>
          <w:b/>
          <w:bCs/>
          <w:kern w:val="0"/>
          <w:sz w:val="28"/>
          <w:szCs w:val="28"/>
        </w:rPr>
      </w:pPr>
      <w:r>
        <w:rPr>
          <w:rFonts w:hint="eastAsia" w:eastAsia="方正仿宋_GBK" w:cs="方正仿宋_GBK"/>
          <w:b/>
          <w:bCs/>
          <w:kern w:val="0"/>
          <w:sz w:val="28"/>
          <w:szCs w:val="28"/>
        </w:rPr>
        <w:t>1.1 项目实施内容</w:t>
      </w:r>
    </w:p>
    <w:p>
      <w:pPr>
        <w:widowControl/>
        <w:spacing w:line="360" w:lineRule="auto"/>
        <w:ind w:firstLine="560" w:firstLineChars="200"/>
        <w:rPr>
          <w:rFonts w:eastAsia="方正仿宋_GBK" w:cs="仿宋"/>
          <w:b/>
          <w:bCs/>
          <w:kern w:val="0"/>
          <w:sz w:val="28"/>
          <w:szCs w:val="28"/>
        </w:rPr>
      </w:pPr>
      <w:r>
        <w:rPr>
          <w:rFonts w:hint="eastAsia" w:eastAsia="方正仿宋_GBK" w:cs="仿宋"/>
          <w:sz w:val="28"/>
          <w:szCs w:val="28"/>
        </w:rPr>
        <w:t>一是对新建保安岗亭位置上现存的中水井、路灯和围墙等现有设施设备进行移位，确保保安岗亭可正常建设；二是新建公司办公楼保安岗亭，主要涉及平场、土建工程、装饰工程、暖通工程、弱电工程、消防工程等，具体详见工程量清单；三是拆除原有的活动板房保安岗亭；四是消防分控室设施设备移位（含消防管线开挖、回填及铺设）。</w:t>
      </w:r>
    </w:p>
    <w:p>
      <w:pPr>
        <w:widowControl/>
        <w:spacing w:line="360" w:lineRule="auto"/>
        <w:ind w:firstLine="562"/>
        <w:rPr>
          <w:rFonts w:eastAsia="方正仿宋_GBK" w:cs="方正仿宋_GBK"/>
          <w:b/>
          <w:bCs/>
          <w:kern w:val="0"/>
          <w:sz w:val="28"/>
          <w:szCs w:val="28"/>
        </w:rPr>
      </w:pPr>
      <w:r>
        <w:rPr>
          <w:rFonts w:hint="eastAsia" w:eastAsia="方正仿宋_GBK" w:cs="方正仿宋_GBK"/>
          <w:b/>
          <w:bCs/>
          <w:kern w:val="0"/>
          <w:sz w:val="28"/>
          <w:szCs w:val="28"/>
        </w:rPr>
        <w:t>1.2 资格要求</w:t>
      </w:r>
    </w:p>
    <w:p>
      <w:pPr>
        <w:widowControl/>
        <w:spacing w:line="600" w:lineRule="exact"/>
        <w:ind w:firstLine="560" w:firstLineChars="200"/>
        <w:rPr>
          <w:rFonts w:eastAsia="方正仿宋_GBK" w:cs="仿宋"/>
          <w:sz w:val="28"/>
          <w:szCs w:val="28"/>
        </w:rPr>
      </w:pPr>
      <w:r>
        <w:rPr>
          <w:rFonts w:hint="eastAsia" w:eastAsia="方正仿宋_GBK" w:cs="方正仿宋_GBK"/>
          <w:sz w:val="28"/>
          <w:szCs w:val="28"/>
        </w:rPr>
        <w:t xml:space="preserve">1.2.1 </w:t>
      </w:r>
      <w:r>
        <w:rPr>
          <w:rFonts w:hint="eastAsia" w:eastAsia="方正仿宋_GBK" w:cs="仿宋"/>
          <w:sz w:val="28"/>
          <w:szCs w:val="28"/>
        </w:rPr>
        <w:t>在中华人民共和国依法注册、具有独立法人资格</w:t>
      </w:r>
      <w:r>
        <w:rPr>
          <w:rFonts w:hint="eastAsia" w:eastAsia="方正仿宋_GBK" w:cs="仿宋"/>
          <w:sz w:val="28"/>
          <w:szCs w:val="28"/>
          <w:lang w:eastAsia="zh-CN"/>
        </w:rPr>
        <w:t>，</w:t>
      </w:r>
      <w:r>
        <w:rPr>
          <w:rFonts w:hint="eastAsia" w:eastAsia="方正仿宋_GBK" w:cs="仿宋"/>
          <w:sz w:val="28"/>
          <w:szCs w:val="28"/>
        </w:rPr>
        <w:t>具有有效营业执照（注明须提供营业执照复印件加盖鲜章）。</w:t>
      </w:r>
    </w:p>
    <w:p>
      <w:pPr>
        <w:widowControl/>
        <w:spacing w:line="600" w:lineRule="exact"/>
        <w:ind w:firstLine="560" w:firstLineChars="200"/>
        <w:rPr>
          <w:rFonts w:hint="eastAsia" w:eastAsia="方正仿宋_GBK" w:cs="仿宋"/>
          <w:sz w:val="28"/>
          <w:szCs w:val="28"/>
          <w:lang w:eastAsia="zh-CN"/>
        </w:rPr>
      </w:pPr>
      <w:r>
        <w:rPr>
          <w:rFonts w:hint="eastAsia" w:eastAsia="方正仿宋_GBK" w:cs="仿宋"/>
          <w:sz w:val="28"/>
          <w:szCs w:val="28"/>
        </w:rPr>
        <w:t>1.2.2 具备建设行政主管部门颁发的</w:t>
      </w:r>
      <w:r>
        <w:rPr>
          <w:rFonts w:hint="eastAsia" w:ascii="Times New Roman" w:hAnsi="Times New Roman" w:eastAsia="方正仿宋_GBK" w:cs="仿宋"/>
          <w:i w:val="0"/>
          <w:caps w:val="0"/>
          <w:spacing w:val="0"/>
          <w:sz w:val="28"/>
          <w:szCs w:val="28"/>
          <w:shd w:val="clear"/>
        </w:rPr>
        <w:t>建筑装修装饰工程专业承包</w:t>
      </w:r>
      <w:r>
        <w:rPr>
          <w:rFonts w:hint="eastAsia" w:eastAsia="方正仿宋_GBK" w:cs="仿宋"/>
          <w:i w:val="0"/>
          <w:caps w:val="0"/>
          <w:spacing w:val="0"/>
          <w:sz w:val="28"/>
          <w:szCs w:val="28"/>
          <w:shd w:val="clear"/>
          <w:lang w:eastAsia="zh-CN"/>
        </w:rPr>
        <w:t>叁</w:t>
      </w:r>
      <w:r>
        <w:rPr>
          <w:rFonts w:hint="eastAsia" w:ascii="Times New Roman" w:hAnsi="Times New Roman" w:eastAsia="方正仿宋_GBK" w:cs="仿宋"/>
          <w:i w:val="0"/>
          <w:caps w:val="0"/>
          <w:spacing w:val="0"/>
          <w:sz w:val="28"/>
          <w:szCs w:val="28"/>
          <w:shd w:val="clear"/>
          <w:lang w:eastAsia="zh-CN"/>
        </w:rPr>
        <w:t>级</w:t>
      </w:r>
      <w:r>
        <w:rPr>
          <w:rFonts w:hint="eastAsia" w:eastAsia="方正仿宋_GBK" w:cs="仿宋"/>
          <w:sz w:val="28"/>
          <w:szCs w:val="28"/>
        </w:rPr>
        <w:t>及以上资质。（提供相关复印件并盖投标人鲜章，原</w:t>
      </w:r>
      <w:r>
        <w:rPr>
          <w:rFonts w:hint="eastAsia" w:eastAsia="方正仿宋_GBK" w:cs="仿宋"/>
          <w:sz w:val="28"/>
          <w:szCs w:val="28"/>
          <w:lang w:eastAsia="zh-CN"/>
        </w:rPr>
        <w:t>件</w:t>
      </w:r>
      <w:r>
        <w:rPr>
          <w:rFonts w:hint="eastAsia" w:eastAsia="方正仿宋_GBK" w:cs="仿宋"/>
          <w:sz w:val="28"/>
          <w:szCs w:val="28"/>
        </w:rPr>
        <w:t>备查）</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1.2.3</w:t>
      </w:r>
      <w:r>
        <w:rPr>
          <w:rFonts w:eastAsia="方正仿宋_GBK" w:cs="仿宋"/>
          <w:sz w:val="28"/>
          <w:szCs w:val="28"/>
        </w:rPr>
        <w:t xml:space="preserve"> </w:t>
      </w:r>
      <w:r>
        <w:rPr>
          <w:rFonts w:hint="eastAsia" w:eastAsia="方正仿宋_GBK" w:cs="仿宋"/>
          <w:sz w:val="28"/>
          <w:szCs w:val="28"/>
        </w:rPr>
        <w:t>业绩要求：2018年1月1日以来，比选响应人应至少完成过</w:t>
      </w:r>
      <w:r>
        <w:rPr>
          <w:rFonts w:hint="eastAsia" w:eastAsia="方正仿宋_GBK" w:cs="仿宋"/>
          <w:sz w:val="28"/>
          <w:szCs w:val="28"/>
          <w:lang w:eastAsia="zh-CN"/>
        </w:rPr>
        <w:t>两</w:t>
      </w:r>
      <w:r>
        <w:rPr>
          <w:rFonts w:hint="eastAsia" w:eastAsia="方正仿宋_GBK" w:cs="仿宋"/>
          <w:sz w:val="28"/>
          <w:szCs w:val="28"/>
        </w:rPr>
        <w:t>个单个合同金额</w:t>
      </w:r>
      <w:r>
        <w:rPr>
          <w:rFonts w:hint="eastAsia" w:eastAsia="方正仿宋_GBK" w:cs="仿宋"/>
          <w:sz w:val="28"/>
          <w:szCs w:val="28"/>
          <w:lang w:val="en-US" w:eastAsia="zh-CN"/>
        </w:rPr>
        <w:t>100</w:t>
      </w:r>
      <w:r>
        <w:rPr>
          <w:rFonts w:hint="eastAsia" w:eastAsia="方正仿宋_GBK" w:cs="仿宋"/>
          <w:sz w:val="28"/>
          <w:szCs w:val="28"/>
        </w:rPr>
        <w:t>万</w:t>
      </w:r>
      <w:r>
        <w:rPr>
          <w:rFonts w:hint="eastAsia" w:eastAsia="方正仿宋_GBK" w:cs="仿宋"/>
          <w:sz w:val="28"/>
          <w:szCs w:val="28"/>
          <w:lang w:eastAsia="zh-CN"/>
        </w:rPr>
        <w:t>元（含）</w:t>
      </w:r>
      <w:r>
        <w:rPr>
          <w:rFonts w:hint="eastAsia" w:eastAsia="方正仿宋_GBK" w:cs="仿宋"/>
          <w:sz w:val="28"/>
          <w:szCs w:val="28"/>
        </w:rPr>
        <w:t>以上的工程</w:t>
      </w:r>
      <w:r>
        <w:rPr>
          <w:rFonts w:hint="eastAsia" w:eastAsia="方正仿宋_GBK" w:cs="仿宋"/>
          <w:sz w:val="28"/>
          <w:szCs w:val="28"/>
          <w:lang w:eastAsia="zh-CN"/>
        </w:rPr>
        <w:t>类项目</w:t>
      </w:r>
      <w:r>
        <w:rPr>
          <w:rFonts w:hint="eastAsia" w:eastAsia="方正仿宋_GBK" w:cs="仿宋"/>
          <w:sz w:val="28"/>
          <w:szCs w:val="28"/>
        </w:rPr>
        <w:t>业绩（提供相关合同复印件及验收合格报告并盖投标人鲜章，原合同备查）。</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1.2.4 项目经理及项目主管具有有效的贰级建造师（建筑工程专业或装饰装修工程专业）执业资格，技术负责人应具有工程类中级及以上职称</w:t>
      </w:r>
      <w:r>
        <w:rPr>
          <w:rFonts w:hint="eastAsia" w:ascii="Times New Roman" w:hAnsi="Times New Roman" w:eastAsia="方正仿宋_GBK" w:cs="仿宋"/>
          <w:sz w:val="28"/>
          <w:szCs w:val="28"/>
        </w:rPr>
        <w:t>。</w:t>
      </w:r>
      <w:r>
        <w:rPr>
          <w:rFonts w:hint="eastAsia" w:eastAsia="方正仿宋_GBK" w:cs="仿宋"/>
          <w:sz w:val="28"/>
          <w:szCs w:val="28"/>
        </w:rPr>
        <w:t>（提供相关复印件并盖投标人鲜章，原</w:t>
      </w:r>
      <w:r>
        <w:rPr>
          <w:rFonts w:hint="eastAsia" w:eastAsia="方正仿宋_GBK" w:cs="仿宋"/>
          <w:sz w:val="28"/>
          <w:szCs w:val="28"/>
          <w:lang w:eastAsia="zh-CN"/>
        </w:rPr>
        <w:t>件</w:t>
      </w:r>
      <w:r>
        <w:rPr>
          <w:rFonts w:hint="eastAsia" w:eastAsia="方正仿宋_GBK" w:cs="仿宋"/>
          <w:sz w:val="28"/>
          <w:szCs w:val="28"/>
        </w:rPr>
        <w:t>备查）</w:t>
      </w:r>
    </w:p>
    <w:p>
      <w:pPr>
        <w:widowControl/>
        <w:spacing w:line="600" w:lineRule="exact"/>
        <w:ind w:firstLine="560" w:firstLineChars="200"/>
        <w:rPr>
          <w:rFonts w:hint="eastAsia" w:eastAsia="方正仿宋_GBK" w:cs="仿宋"/>
          <w:color w:val="auto"/>
          <w:sz w:val="28"/>
          <w:szCs w:val="28"/>
          <w:lang w:eastAsia="zh-CN"/>
        </w:rPr>
      </w:pPr>
      <w:r>
        <w:rPr>
          <w:rFonts w:hint="eastAsia" w:eastAsia="方正仿宋_GBK" w:cs="仿宋"/>
          <w:sz w:val="28"/>
          <w:szCs w:val="28"/>
          <w:lang w:val="en-US" w:eastAsia="zh-CN"/>
        </w:rPr>
        <w:t>1.2.5</w:t>
      </w:r>
      <w:r>
        <w:rPr>
          <w:rFonts w:hint="eastAsia" w:eastAsia="方正仿宋_GBK" w:cs="仿宋"/>
          <w:color w:val="auto"/>
          <w:sz w:val="28"/>
          <w:szCs w:val="28"/>
          <w:lang w:eastAsia="zh-CN"/>
        </w:rPr>
        <w:t>投标人拟派驻本工程的项目经理</w:t>
      </w:r>
      <w:r>
        <w:rPr>
          <w:rFonts w:hint="eastAsia" w:eastAsia="方正仿宋_GBK" w:cs="仿宋"/>
          <w:color w:val="auto"/>
          <w:sz w:val="28"/>
          <w:szCs w:val="28"/>
          <w:lang w:val="en-US" w:eastAsia="zh-CN"/>
        </w:rPr>
        <w:t>1人，</w:t>
      </w:r>
      <w:r>
        <w:rPr>
          <w:rFonts w:hint="eastAsia" w:eastAsia="方正仿宋_GBK" w:cs="仿宋"/>
          <w:color w:val="auto"/>
          <w:sz w:val="28"/>
          <w:szCs w:val="28"/>
          <w:lang w:eastAsia="zh-CN"/>
        </w:rPr>
        <w:t>技术负责人不少于1人，施工员不少于</w:t>
      </w:r>
      <w:r>
        <w:rPr>
          <w:rFonts w:hint="eastAsia" w:eastAsia="方正仿宋_GBK" w:cs="仿宋"/>
          <w:color w:val="auto"/>
          <w:sz w:val="28"/>
          <w:szCs w:val="28"/>
          <w:lang w:val="en-US" w:eastAsia="zh-CN"/>
        </w:rPr>
        <w:t>1</w:t>
      </w:r>
      <w:r>
        <w:rPr>
          <w:rFonts w:hint="eastAsia" w:eastAsia="方正仿宋_GBK" w:cs="仿宋"/>
          <w:color w:val="auto"/>
          <w:sz w:val="28"/>
          <w:szCs w:val="28"/>
          <w:lang w:eastAsia="zh-CN"/>
        </w:rPr>
        <w:t>人，安全员不少于</w:t>
      </w:r>
      <w:r>
        <w:rPr>
          <w:rFonts w:hint="eastAsia" w:eastAsia="方正仿宋_GBK" w:cs="仿宋"/>
          <w:color w:val="auto"/>
          <w:sz w:val="28"/>
          <w:szCs w:val="28"/>
          <w:lang w:val="en-US" w:eastAsia="zh-CN"/>
        </w:rPr>
        <w:t>1</w:t>
      </w:r>
      <w:r>
        <w:rPr>
          <w:rFonts w:hint="eastAsia" w:eastAsia="方正仿宋_GBK" w:cs="仿宋"/>
          <w:color w:val="auto"/>
          <w:sz w:val="28"/>
          <w:szCs w:val="28"/>
          <w:lang w:eastAsia="zh-CN"/>
        </w:rPr>
        <w:t xml:space="preserve">人，质量员不少于1人，测量员不少于1人，试验员不少于1人，注册造价师或预算员不少于1人。 </w:t>
      </w:r>
    </w:p>
    <w:p>
      <w:pPr>
        <w:widowControl/>
        <w:spacing w:line="600" w:lineRule="exact"/>
        <w:ind w:firstLine="560" w:firstLineChars="200"/>
        <w:rPr>
          <w:rFonts w:hint="eastAsia" w:eastAsia="方正仿宋_GBK" w:cs="仿宋"/>
          <w:sz w:val="28"/>
          <w:szCs w:val="28"/>
          <w:lang w:eastAsia="zh-CN"/>
        </w:rPr>
      </w:pPr>
      <w:r>
        <w:rPr>
          <w:rFonts w:hint="eastAsia" w:eastAsia="方正仿宋_GBK" w:cs="仿宋"/>
          <w:sz w:val="28"/>
          <w:szCs w:val="28"/>
        </w:rPr>
        <w:t>须提供的资料：项目经理应附贰级建造师执业资格注册证、身份证复印件及投标人本单位为其缴纳的社保缴纳凭证</w:t>
      </w:r>
      <w:r>
        <w:rPr>
          <w:rFonts w:hint="eastAsia" w:eastAsia="方正仿宋_GBK" w:cs="仿宋"/>
          <w:sz w:val="28"/>
          <w:szCs w:val="28"/>
          <w:lang w:eastAsia="zh-CN"/>
        </w:rPr>
        <w:t>，</w:t>
      </w:r>
      <w:r>
        <w:rPr>
          <w:rFonts w:hint="eastAsia" w:eastAsia="方正仿宋_GBK" w:cs="仿宋"/>
          <w:sz w:val="28"/>
          <w:szCs w:val="28"/>
        </w:rPr>
        <w:t>技术负责人应附职称证，身份证复印件及投标人本单位为其缴纳的社保缴纳凭证（社保缴纳证明时间</w:t>
      </w:r>
      <w:r>
        <w:rPr>
          <w:rFonts w:hint="eastAsia" w:eastAsia="方正仿宋_GBK" w:cs="仿宋"/>
          <w:sz w:val="28"/>
          <w:szCs w:val="28"/>
          <w:lang w:val="en-US" w:eastAsia="zh-CN"/>
        </w:rPr>
        <w:t>均为</w:t>
      </w:r>
      <w:r>
        <w:rPr>
          <w:rFonts w:hint="eastAsia" w:eastAsia="方正仿宋_GBK" w:cs="仿宋"/>
          <w:sz w:val="28"/>
          <w:szCs w:val="28"/>
        </w:rPr>
        <w:t>：20</w:t>
      </w:r>
      <w:r>
        <w:rPr>
          <w:rFonts w:hint="eastAsia" w:eastAsia="方正仿宋_GBK" w:cs="仿宋"/>
          <w:sz w:val="28"/>
          <w:szCs w:val="28"/>
          <w:lang w:val="en-US" w:eastAsia="zh-CN"/>
        </w:rPr>
        <w:t>20</w:t>
      </w:r>
      <w:r>
        <w:rPr>
          <w:rFonts w:hint="eastAsia" w:eastAsia="方正仿宋_GBK" w:cs="仿宋"/>
          <w:sz w:val="28"/>
          <w:szCs w:val="28"/>
        </w:rPr>
        <w:t>年</w:t>
      </w:r>
      <w:r>
        <w:rPr>
          <w:rFonts w:hint="eastAsia" w:eastAsia="方正仿宋_GBK" w:cs="仿宋"/>
          <w:sz w:val="28"/>
          <w:szCs w:val="28"/>
          <w:lang w:val="en-US" w:eastAsia="zh-CN"/>
        </w:rPr>
        <w:t>12</w:t>
      </w:r>
      <w:r>
        <w:rPr>
          <w:rFonts w:hint="eastAsia" w:eastAsia="方正仿宋_GBK" w:cs="仿宋"/>
          <w:sz w:val="28"/>
          <w:szCs w:val="28"/>
        </w:rPr>
        <w:t>月-2021年</w:t>
      </w:r>
      <w:r>
        <w:rPr>
          <w:rFonts w:hint="eastAsia" w:eastAsia="方正仿宋_GBK" w:cs="仿宋"/>
          <w:sz w:val="28"/>
          <w:szCs w:val="28"/>
          <w:lang w:val="en-US" w:eastAsia="zh-CN"/>
        </w:rPr>
        <w:t>5</w:t>
      </w:r>
      <w:r>
        <w:rPr>
          <w:rFonts w:hint="eastAsia" w:eastAsia="方正仿宋_GBK" w:cs="仿宋"/>
          <w:sz w:val="28"/>
          <w:szCs w:val="28"/>
        </w:rPr>
        <w:t>月）</w:t>
      </w:r>
      <w:r>
        <w:rPr>
          <w:rFonts w:hint="eastAsia" w:eastAsia="方正仿宋_GBK" w:cs="仿宋"/>
          <w:sz w:val="28"/>
          <w:szCs w:val="28"/>
          <w:lang w:eastAsia="zh-CN"/>
        </w:rPr>
        <w:t>。施工员、安全员、质量员、测量员、试验员提供有效证书复印件或扫描件加盖投标人单位公章，注册造价师或预算员提交全国造价工程师注册证书或预算员复印件或扫描件加盖投标人单位公章。（投标时准备以上原件备查）</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1.2.</w:t>
      </w:r>
      <w:r>
        <w:rPr>
          <w:rFonts w:hint="eastAsia" w:eastAsia="方正仿宋_GBK" w:cs="仿宋"/>
          <w:sz w:val="28"/>
          <w:szCs w:val="28"/>
          <w:lang w:val="en-US" w:eastAsia="zh-CN"/>
        </w:rPr>
        <w:t>6</w:t>
      </w:r>
      <w:r>
        <w:rPr>
          <w:rFonts w:hint="eastAsia" w:eastAsia="方正仿宋_GBK" w:cs="仿宋"/>
          <w:sz w:val="28"/>
          <w:szCs w:val="28"/>
        </w:rPr>
        <w:t>本项目不接受联合体投标，不得转包、分包。</w:t>
      </w:r>
    </w:p>
    <w:p>
      <w:pPr>
        <w:widowControl/>
        <w:spacing w:line="360" w:lineRule="auto"/>
        <w:rPr>
          <w:rFonts w:eastAsia="方正仿宋_GBK" w:cs="方正仿宋_GBK"/>
          <w:b/>
          <w:bCs/>
          <w:kern w:val="0"/>
          <w:sz w:val="28"/>
          <w:szCs w:val="28"/>
        </w:rPr>
      </w:pPr>
      <w:r>
        <w:rPr>
          <w:rFonts w:hint="eastAsia" w:eastAsia="方正仿宋_GBK" w:cs="方正仿宋_GBK"/>
          <w:b/>
          <w:bCs/>
          <w:kern w:val="0"/>
          <w:sz w:val="28"/>
          <w:szCs w:val="28"/>
        </w:rPr>
        <w:t xml:space="preserve">    1.3 项目要求及报价要求</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1.3.1 项目要求：按图纸及清单要求。</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1.3.2 本项目的报价应包括该改造工程所涉及的加工制作、土建施工、安装、绿化及墙地面恢复等所有相关费用。</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1.3.2.1 比选响应人应自行测算技术方案及施工、材料费、人工费、降效费、管理费等相关费用，一并列入总报价内。</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本项目最高限价（含税）为</w:t>
      </w:r>
      <w:r>
        <w:rPr>
          <w:rFonts w:hint="eastAsia" w:eastAsia="方正仿宋_GBK" w:cs="仿宋"/>
          <w:sz w:val="28"/>
          <w:szCs w:val="28"/>
          <w:lang w:val="en-US" w:eastAsia="zh-CN"/>
        </w:rPr>
        <w:t>¥</w:t>
      </w:r>
      <w:r>
        <w:rPr>
          <w:rFonts w:hint="eastAsia" w:eastAsia="方正仿宋_GBK" w:cs="仿宋"/>
          <w:sz w:val="28"/>
          <w:szCs w:val="28"/>
        </w:rPr>
        <w:t>421367.</w:t>
      </w:r>
      <w:r>
        <w:rPr>
          <w:rFonts w:hint="eastAsia" w:eastAsia="方正仿宋_GBK" w:cs="仿宋"/>
          <w:sz w:val="28"/>
          <w:szCs w:val="28"/>
          <w:lang w:val="en-US" w:eastAsia="zh-CN"/>
        </w:rPr>
        <w:t>34</w:t>
      </w:r>
      <w:r>
        <w:rPr>
          <w:rFonts w:hint="eastAsia" w:eastAsia="方正仿宋_GBK" w:cs="仿宋"/>
          <w:sz w:val="28"/>
          <w:szCs w:val="28"/>
        </w:rPr>
        <w:t>元（大写：人民币肆拾贰万壹仟叁佰陆拾柒元叁角肆分），其中安全文明施工费为</w:t>
      </w:r>
      <w:r>
        <w:rPr>
          <w:rFonts w:hint="eastAsia" w:eastAsia="方正仿宋_GBK" w:cs="仿宋"/>
          <w:sz w:val="28"/>
          <w:szCs w:val="28"/>
          <w:lang w:val="en-US" w:eastAsia="zh-CN"/>
        </w:rPr>
        <w:t>¥</w:t>
      </w:r>
      <w:r>
        <w:rPr>
          <w:rFonts w:hint="eastAsia" w:eastAsia="方正仿宋_GBK" w:cs="仿宋"/>
          <w:sz w:val="28"/>
          <w:szCs w:val="28"/>
        </w:rPr>
        <w:t>12577</w:t>
      </w:r>
      <w:r>
        <w:rPr>
          <w:rFonts w:hint="eastAsia" w:eastAsia="方正仿宋_GBK" w:cs="仿宋"/>
          <w:sz w:val="28"/>
          <w:szCs w:val="28"/>
          <w:lang w:val="en-US" w:eastAsia="zh-CN"/>
        </w:rPr>
        <w:t>.29</w:t>
      </w:r>
      <w:r>
        <w:rPr>
          <w:rFonts w:hint="eastAsia" w:eastAsia="方正仿宋_GBK" w:cs="仿宋"/>
          <w:sz w:val="28"/>
          <w:szCs w:val="28"/>
        </w:rPr>
        <w:t>元（大写：人民币壹万贰仟伍佰柒拾柒元</w:t>
      </w:r>
      <w:r>
        <w:rPr>
          <w:rFonts w:hint="eastAsia" w:eastAsia="方正仿宋_GBK" w:cs="仿宋"/>
          <w:sz w:val="28"/>
          <w:szCs w:val="28"/>
          <w:lang w:eastAsia="zh-CN"/>
        </w:rPr>
        <w:t>贰角玖分</w:t>
      </w:r>
      <w:r>
        <w:rPr>
          <w:rFonts w:hint="eastAsia" w:eastAsia="方正仿宋_GBK" w:cs="仿宋"/>
          <w:sz w:val="28"/>
          <w:szCs w:val="28"/>
        </w:rPr>
        <w:t>），报价超过最高限价，将取消比选响应人的比选资格。</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在修正范围内的以下情形不作为比选响应文件作废的依据：</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（1）比选响应文件中的大写金额与小写金额不一致的，以大写金额为准；</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（2）数字表示的数额与用文字表示的数额不一致时，以文字数额为准；</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（3）总价金额与依据单价计算出的结果不一致的，以单价金额为准修正总价，但单价金额小数点有明显错误的除外。</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1.3.2.2施工时间受公司办公生活限制，需综合考虑降效情况。</w:t>
      </w:r>
    </w:p>
    <w:p>
      <w:pPr>
        <w:widowControl/>
        <w:spacing w:line="360" w:lineRule="auto"/>
        <w:ind w:firstLine="562" w:firstLineChars="200"/>
        <w:rPr>
          <w:rFonts w:eastAsia="方正仿宋_GBK" w:cs="方正仿宋_GBK"/>
          <w:b/>
          <w:bCs/>
          <w:kern w:val="0"/>
          <w:sz w:val="28"/>
          <w:szCs w:val="28"/>
        </w:rPr>
      </w:pPr>
      <w:r>
        <w:rPr>
          <w:rFonts w:hint="eastAsia" w:eastAsia="方正仿宋_GBK" w:cs="方正仿宋_GBK"/>
          <w:b/>
          <w:bCs/>
          <w:kern w:val="0"/>
          <w:sz w:val="28"/>
          <w:szCs w:val="28"/>
        </w:rPr>
        <w:t>二、合格报价供应商</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具有与本比选文件要求相适应的施工、安装和维修能力，包括供应能力、售后服务能力和安装能力的生产厂家或经营商。比选响应单位必须具备：</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2.1 营业执照、公司资质等（详见1.2资格要求）。</w:t>
      </w:r>
    </w:p>
    <w:p>
      <w:pPr>
        <w:widowControl/>
        <w:spacing w:line="600" w:lineRule="exact"/>
        <w:ind w:firstLine="560" w:firstLineChars="200"/>
        <w:rPr>
          <w:rFonts w:eastAsia="方正仿宋_GBK" w:cs="仿宋"/>
          <w:sz w:val="28"/>
          <w:szCs w:val="28"/>
        </w:rPr>
      </w:pPr>
      <w:r>
        <w:rPr>
          <w:rFonts w:eastAsia="方正仿宋_GBK" w:cs="仿宋"/>
          <w:sz w:val="28"/>
          <w:szCs w:val="28"/>
        </w:rPr>
        <w:t>2.2</w:t>
      </w:r>
      <w:r>
        <w:rPr>
          <w:rFonts w:hint="eastAsia" w:eastAsia="方正仿宋_GBK" w:cs="仿宋"/>
          <w:sz w:val="28"/>
          <w:szCs w:val="28"/>
        </w:rPr>
        <w:t xml:space="preserve"> 法定代表人授权书。</w:t>
      </w:r>
    </w:p>
    <w:p>
      <w:pPr>
        <w:widowControl/>
        <w:spacing w:line="600" w:lineRule="exact"/>
        <w:ind w:firstLine="560" w:firstLineChars="200"/>
        <w:rPr>
          <w:rFonts w:eastAsia="方正仿宋_GBK" w:cs="仿宋"/>
          <w:sz w:val="28"/>
          <w:szCs w:val="28"/>
        </w:rPr>
      </w:pPr>
      <w:r>
        <w:rPr>
          <w:rFonts w:eastAsia="方正仿宋_GBK" w:cs="仿宋"/>
          <w:sz w:val="28"/>
          <w:szCs w:val="28"/>
        </w:rPr>
        <w:t>2.3</w:t>
      </w:r>
      <w:r>
        <w:rPr>
          <w:rFonts w:hint="eastAsia" w:eastAsia="方正仿宋_GBK" w:cs="仿宋"/>
          <w:sz w:val="28"/>
          <w:szCs w:val="28"/>
        </w:rPr>
        <w:t xml:space="preserve"> 法定代表人身份证复印件和被授权人身份证复印件。</w:t>
      </w:r>
    </w:p>
    <w:p>
      <w:pPr>
        <w:spacing w:line="360" w:lineRule="auto"/>
        <w:ind w:firstLine="562" w:firstLineChars="200"/>
        <w:rPr>
          <w:rFonts w:eastAsia="方正仿宋_GBK" w:cs="方正仿宋_GBK"/>
          <w:b/>
          <w:bCs/>
          <w:sz w:val="28"/>
          <w:szCs w:val="28"/>
        </w:rPr>
      </w:pPr>
      <w:r>
        <w:rPr>
          <w:rFonts w:hint="eastAsia" w:eastAsia="方正仿宋_GBK" w:cs="方正仿宋_GBK"/>
          <w:b/>
          <w:sz w:val="28"/>
          <w:szCs w:val="28"/>
        </w:rPr>
        <w:t>三、</w:t>
      </w:r>
      <w:r>
        <w:rPr>
          <w:rFonts w:hint="eastAsia" w:eastAsia="方正仿宋_GBK" w:cs="方正仿宋_GBK"/>
          <w:b/>
          <w:bCs/>
          <w:sz w:val="28"/>
          <w:szCs w:val="28"/>
        </w:rPr>
        <w:t>成交标准</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本项目采用</w:t>
      </w:r>
      <w:r>
        <w:rPr>
          <w:rFonts w:hint="eastAsia" w:eastAsia="方正仿宋_GBK" w:cs="仿宋"/>
          <w:b/>
          <w:sz w:val="28"/>
          <w:szCs w:val="28"/>
        </w:rPr>
        <w:t>经评审满足条件的最低价法</w:t>
      </w:r>
      <w:r>
        <w:rPr>
          <w:rFonts w:hint="eastAsia" w:eastAsia="方正仿宋_GBK" w:cs="仿宋"/>
          <w:sz w:val="28"/>
          <w:szCs w:val="28"/>
        </w:rPr>
        <w:t>成交。</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3.1 具体比选规则如下：</w:t>
      </w:r>
    </w:p>
    <w:p>
      <w:pPr>
        <w:spacing w:line="360" w:lineRule="auto"/>
        <w:ind w:firstLine="560" w:firstLineChars="200"/>
        <w:rPr>
          <w:rFonts w:hint="eastAsia" w:eastAsia="方正仿宋_GBK" w:cs="仿宋"/>
          <w:sz w:val="28"/>
          <w:szCs w:val="28"/>
        </w:rPr>
      </w:pPr>
      <w:r>
        <w:rPr>
          <w:rFonts w:hint="eastAsia" w:eastAsia="方正仿宋_GBK" w:cs="仿宋"/>
          <w:sz w:val="28"/>
          <w:szCs w:val="28"/>
        </w:rPr>
        <w:t>3.1.1 递交竞争性比选响应文件截止时，送达的竞争性比选响应文件在2家及以上的，可以正常进行竞争性比选活动；只有1家的，可以按单一来源采购方式确定结果；无送达的竞争性比选响应文件时，将重新组织竞争性比选。</w:t>
      </w:r>
    </w:p>
    <w:p>
      <w:pPr>
        <w:spacing w:line="360" w:lineRule="auto"/>
        <w:ind w:firstLine="560" w:firstLineChars="200"/>
        <w:rPr>
          <w:rFonts w:hint="default" w:eastAsia="方正仿宋_GBK" w:cs="仿宋"/>
          <w:sz w:val="28"/>
          <w:szCs w:val="28"/>
          <w:lang w:val="en-US" w:eastAsia="zh-CN"/>
        </w:rPr>
      </w:pPr>
      <w:r>
        <w:rPr>
          <w:rFonts w:hint="eastAsia" w:eastAsia="方正仿宋_GBK" w:cs="仿宋"/>
          <w:sz w:val="28"/>
          <w:szCs w:val="28"/>
          <w:lang w:val="en-US" w:eastAsia="zh-CN"/>
        </w:rPr>
        <w:t xml:space="preserve">3.1.2 </w:t>
      </w:r>
      <w:r>
        <w:rPr>
          <w:rFonts w:hint="eastAsia" w:eastAsia="方正仿宋_GBK" w:cs="仿宋"/>
          <w:sz w:val="28"/>
          <w:szCs w:val="28"/>
        </w:rPr>
        <w:t>若排名第一的成交候选</w:t>
      </w:r>
      <w:r>
        <w:rPr>
          <w:rFonts w:hint="eastAsia" w:ascii="仿宋" w:hAnsi="仿宋" w:eastAsia="仿宋" w:cs="仿宋"/>
          <w:sz w:val="28"/>
          <w:szCs w:val="28"/>
        </w:rPr>
        <w:t>人放弃成</w:t>
      </w:r>
      <w:r>
        <w:rPr>
          <w:rFonts w:hint="eastAsia" w:eastAsia="方正仿宋_GBK" w:cs="仿宋"/>
          <w:sz w:val="28"/>
          <w:szCs w:val="28"/>
        </w:rPr>
        <w:t>交、未能在比选文件规定期限内交纳履约保证金或者因不可抗力提出不能履行合同的，经市场运营部负责人及项目单位负责人审批后可以确定排名第二的成交候选人为成交人。排名第二的成交候选人因前款规定的</w:t>
      </w:r>
      <w:r>
        <w:rPr>
          <w:rFonts w:hint="eastAsia" w:ascii="仿宋" w:hAnsi="仿宋" w:eastAsia="仿宋" w:cs="仿宋"/>
          <w:sz w:val="28"/>
          <w:szCs w:val="28"/>
        </w:rPr>
        <w:t>同样原</w:t>
      </w:r>
      <w:r>
        <w:rPr>
          <w:rFonts w:hint="eastAsia" w:eastAsia="方正仿宋_GBK" w:cs="仿宋"/>
          <w:sz w:val="28"/>
          <w:szCs w:val="28"/>
        </w:rPr>
        <w:t>因不能签订合同的，经市场运营部负责人及项目单位负责人审批后，重新确定采购方式。</w:t>
      </w:r>
    </w:p>
    <w:p>
      <w:pPr>
        <w:spacing w:line="360" w:lineRule="auto"/>
        <w:ind w:firstLine="562" w:firstLineChars="200"/>
        <w:rPr>
          <w:rFonts w:eastAsia="方正仿宋_GBK" w:cs="方正仿宋_GBK"/>
          <w:b/>
          <w:sz w:val="28"/>
          <w:szCs w:val="28"/>
        </w:rPr>
      </w:pPr>
      <w:r>
        <w:rPr>
          <w:rFonts w:hint="eastAsia" w:eastAsia="方正仿宋_GBK" w:cs="方正仿宋_GBK"/>
          <w:b/>
          <w:kern w:val="0"/>
          <w:sz w:val="28"/>
          <w:szCs w:val="28"/>
        </w:rPr>
        <w:t>四、</w:t>
      </w:r>
      <w:r>
        <w:rPr>
          <w:rFonts w:hint="eastAsia" w:eastAsia="方正仿宋_GBK" w:cs="方正仿宋_GBK"/>
          <w:b/>
          <w:sz w:val="28"/>
          <w:szCs w:val="28"/>
        </w:rPr>
        <w:t>比选文件发放的时间及地点</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比选文件及相关资料同比选通知一并在重庆机场集团有限公司外网公布。</w:t>
      </w:r>
    </w:p>
    <w:p>
      <w:pPr>
        <w:widowControl/>
        <w:spacing w:line="600" w:lineRule="exact"/>
        <w:ind w:firstLine="562" w:firstLineChars="200"/>
        <w:rPr>
          <w:rFonts w:eastAsia="方正仿宋_GBK" w:cs="仿宋"/>
          <w:b/>
          <w:sz w:val="28"/>
          <w:szCs w:val="28"/>
        </w:rPr>
      </w:pPr>
      <w:r>
        <w:rPr>
          <w:rFonts w:hint="eastAsia" w:eastAsia="方正仿宋_GBK" w:cs="仿宋"/>
          <w:b/>
          <w:sz w:val="28"/>
          <w:szCs w:val="28"/>
        </w:rPr>
        <w:t>五、支付方式</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项目完工验收合格后，乙方向甲方开具合同金额的正规增值税发票。甲方在收到增值税发票后20个工作日内，向乙方支付合同价款的95 ％，剩余 5 ％的余款在质量保证期届满且无问题后20个工作日内无息支付。</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若乙方开具增值税专用发票，则甲方支付不含税合同金额和税额的总金额；若乙方开具增值税普通发票，则甲方仅支付不含税合同金额。</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如税率发生国家法规调整，折算为不含税价后以新适用税率结算。</w:t>
      </w:r>
    </w:p>
    <w:p>
      <w:pPr>
        <w:widowControl/>
        <w:spacing w:line="600" w:lineRule="exact"/>
        <w:ind w:firstLine="562" w:firstLineChars="200"/>
        <w:rPr>
          <w:rFonts w:eastAsia="方正仿宋_GBK" w:cs="仿宋"/>
          <w:b/>
          <w:sz w:val="28"/>
          <w:szCs w:val="28"/>
        </w:rPr>
      </w:pPr>
      <w:r>
        <w:rPr>
          <w:rFonts w:hint="eastAsia" w:eastAsia="方正仿宋_GBK" w:cs="仿宋"/>
          <w:b/>
          <w:sz w:val="28"/>
          <w:szCs w:val="28"/>
        </w:rPr>
        <w:t>六、工期</w:t>
      </w:r>
    </w:p>
    <w:p>
      <w:pPr>
        <w:spacing w:line="360" w:lineRule="auto"/>
        <w:ind w:firstLine="560" w:firstLineChars="200"/>
        <w:rPr>
          <w:rFonts w:eastAsia="方正仿宋_GBK" w:cs="方正仿宋_GBK"/>
          <w:sz w:val="28"/>
          <w:szCs w:val="28"/>
        </w:rPr>
      </w:pPr>
      <w:r>
        <w:rPr>
          <w:rFonts w:hint="eastAsia" w:eastAsia="方正仿宋_GBK" w:cs="方正仿宋_GBK"/>
          <w:sz w:val="28"/>
          <w:szCs w:val="28"/>
        </w:rPr>
        <w:t xml:space="preserve">60日历天 </w:t>
      </w:r>
    </w:p>
    <w:p>
      <w:pPr>
        <w:spacing w:line="360" w:lineRule="auto"/>
        <w:ind w:firstLine="562" w:firstLineChars="200"/>
        <w:rPr>
          <w:rFonts w:eastAsia="方正仿宋_GBK" w:cs="方正仿宋_GBK"/>
          <w:b/>
          <w:sz w:val="28"/>
          <w:szCs w:val="28"/>
        </w:rPr>
      </w:pPr>
      <w:r>
        <w:rPr>
          <w:rFonts w:hint="eastAsia" w:eastAsia="方正仿宋_GBK" w:cs="方正仿宋_GBK"/>
          <w:b/>
          <w:sz w:val="28"/>
          <w:szCs w:val="28"/>
        </w:rPr>
        <w:t>七、质保期或服务期</w:t>
      </w:r>
    </w:p>
    <w:p>
      <w:pPr>
        <w:spacing w:line="360" w:lineRule="auto"/>
        <w:ind w:firstLine="560" w:firstLineChars="200"/>
        <w:rPr>
          <w:rFonts w:eastAsia="方正仿宋_GBK"/>
        </w:rPr>
      </w:pPr>
      <w:r>
        <w:rPr>
          <w:rFonts w:hint="eastAsia" w:eastAsia="方正仿宋_GBK" w:cs="方正仿宋_GBK"/>
          <w:sz w:val="28"/>
          <w:szCs w:val="28"/>
        </w:rPr>
        <w:t>质保期为2年（自工程竣工验收合格之日起）。</w:t>
      </w:r>
    </w:p>
    <w:p>
      <w:pPr>
        <w:widowControl/>
        <w:adjustRightInd w:val="0"/>
        <w:snapToGrid w:val="0"/>
        <w:spacing w:line="360" w:lineRule="auto"/>
        <w:ind w:firstLine="551" w:firstLineChars="196"/>
        <w:textAlignment w:val="bottom"/>
        <w:rPr>
          <w:rFonts w:eastAsia="方正仿宋_GBK" w:cs="方正仿宋_GBK"/>
          <w:b/>
          <w:sz w:val="28"/>
          <w:szCs w:val="28"/>
        </w:rPr>
      </w:pPr>
      <w:r>
        <w:rPr>
          <w:rFonts w:hint="eastAsia" w:eastAsia="方正仿宋_GBK" w:cs="方正仿宋_GBK"/>
          <w:b/>
          <w:sz w:val="28"/>
          <w:szCs w:val="28"/>
        </w:rPr>
        <w:t>八、比选响应有效期</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90天（自比选响应人提交比选响应文件截止之日起计算），注：比选响应有效期作投标有效期理解。</w:t>
      </w:r>
    </w:p>
    <w:p>
      <w:pPr>
        <w:widowControl/>
        <w:spacing w:line="600" w:lineRule="exact"/>
        <w:ind w:firstLine="562" w:firstLineChars="200"/>
        <w:rPr>
          <w:rFonts w:eastAsia="方正仿宋_GBK" w:cs="仿宋"/>
          <w:b/>
          <w:sz w:val="28"/>
          <w:szCs w:val="28"/>
        </w:rPr>
      </w:pPr>
      <w:r>
        <w:rPr>
          <w:rFonts w:hint="eastAsia" w:eastAsia="方正仿宋_GBK" w:cs="仿宋"/>
          <w:b/>
          <w:sz w:val="28"/>
          <w:szCs w:val="28"/>
        </w:rPr>
        <w:t>九、比选响应文件的编制和提交</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9.1比选响应方应当按照比选采购文件的要求编制比选响应文件，比选响应文件应当对比选采购文件提出的要求和条件作出实质性应答。</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9.2比选响应文件应用A4规格纸编制并装订成册，主要由以下几个部分组成：</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9.2.1 封面。</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9.2.2 加盖公章的报价函及声明（格式按附件</w:t>
      </w:r>
      <w:r>
        <w:rPr>
          <w:rFonts w:hint="eastAsia" w:eastAsia="方正仿宋_GBK" w:cs="仿宋"/>
          <w:sz w:val="28"/>
          <w:szCs w:val="28"/>
          <w:lang w:val="en-US" w:eastAsia="zh-CN"/>
        </w:rPr>
        <w:t>3</w:t>
      </w:r>
      <w:r>
        <w:rPr>
          <w:rFonts w:hint="eastAsia" w:eastAsia="方正仿宋_GBK" w:cs="仿宋"/>
          <w:sz w:val="28"/>
          <w:szCs w:val="28"/>
        </w:rPr>
        <w:t>）。</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9.2.3 报价部分。比选响应方应按照比选采购文件要求报出拟提供改造工程的总价，报价应包括拟提供的相关税金和服务等全部费用，报价分为含税报价，增值税税率单列。</w:t>
      </w:r>
    </w:p>
    <w:p>
      <w:pPr>
        <w:autoSpaceDE w:val="0"/>
        <w:autoSpaceDN w:val="0"/>
        <w:adjustRightInd w:val="0"/>
        <w:spacing w:line="360" w:lineRule="auto"/>
        <w:ind w:firstLine="630" w:firstLineChars="225"/>
        <w:rPr>
          <w:rFonts w:eastAsia="方正仿宋_GBK" w:cs="方正仿宋_GBK"/>
          <w:sz w:val="28"/>
          <w:szCs w:val="28"/>
          <w:highlight w:val="none"/>
          <w:lang w:val="zh-CN"/>
        </w:rPr>
      </w:pPr>
      <w:r>
        <w:rPr>
          <w:rFonts w:hint="eastAsia" w:eastAsia="方正仿宋_GBK" w:cs="方正仿宋_GBK"/>
          <w:color w:val="000000"/>
          <w:sz w:val="28"/>
          <w:szCs w:val="28"/>
          <w:highlight w:val="none"/>
        </w:rPr>
        <w:t>9</w:t>
      </w:r>
      <w:r>
        <w:rPr>
          <w:rFonts w:hint="eastAsia" w:eastAsia="方正仿宋_GBK" w:cs="方正仿宋_GBK"/>
          <w:color w:val="000000"/>
          <w:sz w:val="28"/>
          <w:szCs w:val="28"/>
          <w:highlight w:val="none"/>
          <w:lang w:val="zh-CN"/>
        </w:rPr>
        <w:t>.2.</w:t>
      </w:r>
      <w:r>
        <w:rPr>
          <w:rFonts w:hint="eastAsia" w:eastAsia="方正仿宋_GBK" w:cs="方正仿宋_GBK"/>
          <w:color w:val="000000"/>
          <w:sz w:val="28"/>
          <w:szCs w:val="28"/>
          <w:highlight w:val="none"/>
        </w:rPr>
        <w:t xml:space="preserve">4 </w:t>
      </w:r>
      <w:r>
        <w:rPr>
          <w:rFonts w:hint="eastAsia" w:eastAsia="方正仿宋_GBK" w:cs="方正仿宋_GBK"/>
          <w:color w:val="000000"/>
          <w:sz w:val="28"/>
          <w:szCs w:val="28"/>
          <w:highlight w:val="none"/>
          <w:lang w:val="zh-CN"/>
        </w:rPr>
        <w:t>技术部分：</w:t>
      </w:r>
      <w:r>
        <w:rPr>
          <w:rFonts w:hint="eastAsia" w:eastAsia="方正仿宋_GBK" w:cs="方正仿宋_GBK"/>
          <w:sz w:val="28"/>
          <w:szCs w:val="28"/>
          <w:highlight w:val="none"/>
          <w:u w:val="single"/>
          <w:lang w:val="zh-CN"/>
        </w:rPr>
        <w:t>针对本项目的施工组织设计</w:t>
      </w:r>
    </w:p>
    <w:p>
      <w:pPr>
        <w:autoSpaceDE w:val="0"/>
        <w:autoSpaceDN w:val="0"/>
        <w:adjustRightInd w:val="0"/>
        <w:spacing w:line="360" w:lineRule="auto"/>
        <w:ind w:firstLine="630" w:firstLineChars="225"/>
        <w:rPr>
          <w:rFonts w:eastAsia="方正仿宋_GBK" w:cs="方正仿宋_GBK"/>
          <w:color w:val="000000"/>
          <w:sz w:val="28"/>
          <w:szCs w:val="28"/>
          <w:lang w:val="zh-CN"/>
        </w:rPr>
      </w:pPr>
      <w:r>
        <w:rPr>
          <w:rFonts w:hint="eastAsia" w:eastAsia="方正仿宋_GBK" w:cs="方正仿宋_GBK"/>
          <w:color w:val="000000"/>
          <w:sz w:val="28"/>
          <w:szCs w:val="28"/>
        </w:rPr>
        <w:t>9</w:t>
      </w:r>
      <w:r>
        <w:rPr>
          <w:rFonts w:hint="eastAsia" w:eastAsia="方正仿宋_GBK" w:cs="方正仿宋_GBK"/>
          <w:color w:val="000000"/>
          <w:sz w:val="28"/>
          <w:szCs w:val="28"/>
          <w:lang w:val="zh-CN"/>
        </w:rPr>
        <w:t>.2.5</w:t>
      </w:r>
      <w:r>
        <w:rPr>
          <w:rFonts w:hint="eastAsia" w:eastAsia="方正仿宋_GBK" w:cs="方正仿宋_GBK"/>
          <w:color w:val="000000"/>
          <w:sz w:val="28"/>
          <w:szCs w:val="28"/>
        </w:rPr>
        <w:t xml:space="preserve"> </w:t>
      </w:r>
      <w:r>
        <w:rPr>
          <w:rFonts w:hint="eastAsia" w:eastAsia="方正仿宋_GBK" w:cs="方正仿宋_GBK"/>
          <w:color w:val="000000"/>
          <w:sz w:val="28"/>
          <w:szCs w:val="28"/>
          <w:lang w:val="zh-CN"/>
        </w:rPr>
        <w:t>商务部分。主要包括三证合一的营业执照（复印件），法人代表委托书（原件）、所提供产品的合格证明、其它资格证明（</w:t>
      </w:r>
      <w:r>
        <w:rPr>
          <w:rFonts w:hint="eastAsia" w:eastAsia="方正仿宋_GBK" w:cs="方正仿宋_GBK"/>
          <w:color w:val="000000"/>
          <w:sz w:val="28"/>
          <w:szCs w:val="28"/>
          <w:lang w:val="en-US" w:eastAsia="zh-CN"/>
        </w:rPr>
        <w:t>参考1.2资格要求</w:t>
      </w:r>
      <w:r>
        <w:rPr>
          <w:rFonts w:hint="eastAsia" w:eastAsia="方正仿宋_GBK" w:cs="方正仿宋_GBK"/>
          <w:color w:val="000000"/>
          <w:sz w:val="28"/>
          <w:szCs w:val="28"/>
          <w:lang w:val="zh-CN"/>
        </w:rPr>
        <w:t>）以及服务承诺等。</w:t>
      </w:r>
    </w:p>
    <w:p>
      <w:pPr>
        <w:autoSpaceDE w:val="0"/>
        <w:autoSpaceDN w:val="0"/>
        <w:adjustRightInd w:val="0"/>
        <w:spacing w:line="360" w:lineRule="auto"/>
        <w:ind w:firstLine="630" w:firstLineChars="225"/>
        <w:rPr>
          <w:rFonts w:eastAsia="方正仿宋_GBK" w:cs="方正仿宋_GBK"/>
          <w:b/>
          <w:bCs/>
          <w:color w:val="000000"/>
          <w:sz w:val="28"/>
          <w:szCs w:val="28"/>
          <w:u w:val="single"/>
          <w:lang w:val="zh-CN"/>
        </w:rPr>
      </w:pPr>
      <w:r>
        <w:rPr>
          <w:rFonts w:hint="eastAsia" w:eastAsia="方正仿宋_GBK" w:cs="方正仿宋_GBK"/>
          <w:color w:val="000000"/>
          <w:sz w:val="28"/>
          <w:szCs w:val="28"/>
        </w:rPr>
        <w:t>9</w:t>
      </w:r>
      <w:r>
        <w:rPr>
          <w:rFonts w:hint="eastAsia" w:eastAsia="方正仿宋_GBK" w:cs="方正仿宋_GBK"/>
          <w:color w:val="000000"/>
          <w:sz w:val="28"/>
          <w:szCs w:val="28"/>
          <w:lang w:val="zh-CN"/>
        </w:rPr>
        <w:t>.2.6</w:t>
      </w:r>
      <w:r>
        <w:rPr>
          <w:rFonts w:hint="eastAsia" w:eastAsia="方正仿宋_GBK" w:cs="方正仿宋_GBK"/>
          <w:color w:val="000000"/>
          <w:sz w:val="28"/>
          <w:szCs w:val="28"/>
        </w:rPr>
        <w:t xml:space="preserve"> </w:t>
      </w:r>
      <w:r>
        <w:rPr>
          <w:rFonts w:hint="eastAsia" w:eastAsia="方正仿宋_GBK" w:cs="方正仿宋_GBK"/>
          <w:color w:val="000000"/>
          <w:sz w:val="28"/>
          <w:szCs w:val="28"/>
          <w:lang w:val="zh-CN"/>
        </w:rPr>
        <w:t>比选响应文件可合并装订成册，</w:t>
      </w:r>
      <w:r>
        <w:rPr>
          <w:rFonts w:hint="eastAsia" w:eastAsia="方正仿宋_GBK" w:cs="方正仿宋_GBK"/>
          <w:b/>
          <w:bCs/>
          <w:color w:val="000000"/>
          <w:sz w:val="28"/>
          <w:szCs w:val="28"/>
          <w:u w:val="single"/>
          <w:lang w:val="zh-CN"/>
        </w:rPr>
        <w:t>纸质文件一式</w:t>
      </w:r>
      <w:r>
        <w:rPr>
          <w:rFonts w:hint="eastAsia" w:eastAsia="方正仿宋_GBK" w:cs="方正仿宋_GBK"/>
          <w:b/>
          <w:bCs/>
          <w:color w:val="000000"/>
          <w:sz w:val="28"/>
          <w:szCs w:val="28"/>
          <w:u w:val="single"/>
          <w:lang w:val="en-US" w:eastAsia="zh-CN"/>
        </w:rPr>
        <w:t>3</w:t>
      </w:r>
      <w:r>
        <w:rPr>
          <w:rFonts w:hint="eastAsia" w:eastAsia="方正仿宋_GBK" w:cs="方正仿宋_GBK"/>
          <w:b/>
          <w:bCs/>
          <w:color w:val="000000"/>
          <w:sz w:val="28"/>
          <w:szCs w:val="28"/>
          <w:u w:val="single"/>
          <w:lang w:val="zh-CN"/>
        </w:rPr>
        <w:t>份</w:t>
      </w:r>
      <w:r>
        <w:rPr>
          <w:rFonts w:hint="eastAsia" w:eastAsia="方正仿宋_GBK" w:cs="方正仿宋_GBK"/>
          <w:b/>
          <w:bCs/>
          <w:color w:val="000000"/>
          <w:sz w:val="27"/>
          <w:szCs w:val="27"/>
          <w:u w:val="single"/>
          <w:lang w:val="zh-CN"/>
        </w:rPr>
        <w:t>，其中正本1份，副本</w:t>
      </w:r>
      <w:r>
        <w:rPr>
          <w:rFonts w:hint="eastAsia" w:eastAsia="方正仿宋_GBK" w:cs="方正仿宋_GBK"/>
          <w:b/>
          <w:bCs/>
          <w:color w:val="000000"/>
          <w:sz w:val="27"/>
          <w:szCs w:val="27"/>
          <w:u w:val="single"/>
          <w:lang w:val="en-US" w:eastAsia="zh-CN"/>
        </w:rPr>
        <w:t>2</w:t>
      </w:r>
      <w:r>
        <w:rPr>
          <w:rFonts w:hint="eastAsia" w:eastAsia="方正仿宋_GBK" w:cs="方正仿宋_GBK"/>
          <w:b/>
          <w:bCs/>
          <w:color w:val="000000"/>
          <w:sz w:val="27"/>
          <w:szCs w:val="27"/>
          <w:u w:val="single"/>
          <w:lang w:val="zh-CN"/>
        </w:rPr>
        <w:t>份</w:t>
      </w:r>
      <w:r>
        <w:rPr>
          <w:rFonts w:hint="eastAsia" w:eastAsia="方正仿宋_GBK" w:cs="方正仿宋_GBK"/>
          <w:b/>
          <w:bCs/>
          <w:color w:val="000000"/>
          <w:sz w:val="28"/>
          <w:szCs w:val="28"/>
          <w:u w:val="single"/>
          <w:lang w:val="zh-CN"/>
        </w:rPr>
        <w:t>；电子比选响应文件</w:t>
      </w:r>
      <w:r>
        <w:rPr>
          <w:rFonts w:hint="eastAsia" w:eastAsia="方正仿宋_GBK" w:cs="方正仿宋_GBK"/>
          <w:b/>
          <w:bCs/>
          <w:color w:val="000000"/>
          <w:sz w:val="28"/>
          <w:szCs w:val="28"/>
          <w:u w:val="single"/>
          <w:lang w:val="en-US" w:eastAsia="zh-CN"/>
        </w:rPr>
        <w:t>1</w:t>
      </w:r>
      <w:r>
        <w:rPr>
          <w:rFonts w:hint="eastAsia" w:eastAsia="方正仿宋_GBK" w:cs="方正仿宋_GBK"/>
          <w:b/>
          <w:bCs/>
          <w:color w:val="000000"/>
          <w:sz w:val="28"/>
          <w:szCs w:val="28"/>
          <w:u w:val="single"/>
          <w:lang w:val="zh-CN"/>
        </w:rPr>
        <w:t>份（U盘形式）。</w:t>
      </w:r>
    </w:p>
    <w:p>
      <w:pPr>
        <w:autoSpaceDE w:val="0"/>
        <w:autoSpaceDN w:val="0"/>
        <w:adjustRightInd w:val="0"/>
        <w:spacing w:line="360" w:lineRule="auto"/>
        <w:ind w:firstLine="551" w:firstLineChars="196"/>
        <w:rPr>
          <w:rFonts w:eastAsia="方正仿宋_GBK" w:cs="方正仿宋_GBK"/>
          <w:b/>
          <w:sz w:val="28"/>
          <w:szCs w:val="28"/>
        </w:rPr>
      </w:pPr>
      <w:r>
        <w:rPr>
          <w:rFonts w:hint="eastAsia" w:eastAsia="方正仿宋_GBK" w:cs="方正仿宋_GBK"/>
          <w:b/>
          <w:sz w:val="28"/>
          <w:szCs w:val="28"/>
          <w:lang w:val="zh-CN"/>
        </w:rPr>
        <w:t>十、比选响应文件作废条款</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10.1 未按照规定交纳比选响应保证金的。</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10.2 比选响应人的报价超过比选最高限价的。</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10.3 比选响应文件未装袋密封的。比选响应文件封面及密封袋封面上未注明“项目名称”、“项目编号”、“比选响应单位名称”，或未加盖单位公章。</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10.4 比选响应文件装订要求不符。</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10.4.1 散装或者活页装订的。</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10.4.2 比选响应文件份数不足或未按要求提供电子U盘的。</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10.4.3 比选响应文件封面未标注正副本（密封袋封面无需标注正副本）。</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10.5 比选响应文件中报价函部分、授权部分无法定代表人签字（签章）或签字人无有效授权书的。</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10.6 报价函部分未按规定的格式完整填写（增项填写不作为作废条款）。</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10.7 评审委员会审查发现比选响应文件未能对比选文件提出的所有实质性要求和条件作出响应的。</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10.8 有串通比选或弄虚作假或有其他违法行为的。</w:t>
      </w:r>
    </w:p>
    <w:p>
      <w:pPr>
        <w:autoSpaceDE w:val="0"/>
        <w:autoSpaceDN w:val="0"/>
        <w:adjustRightInd w:val="0"/>
        <w:spacing w:line="360" w:lineRule="auto"/>
        <w:ind w:firstLine="551" w:firstLineChars="196"/>
        <w:rPr>
          <w:rFonts w:eastAsia="方正仿宋_GBK" w:cs="方正仿宋_GBK"/>
          <w:b/>
          <w:sz w:val="28"/>
          <w:szCs w:val="28"/>
        </w:rPr>
      </w:pPr>
      <w:r>
        <w:rPr>
          <w:rFonts w:hint="eastAsia" w:eastAsia="方正仿宋_GBK" w:cs="方正仿宋_GBK"/>
          <w:b/>
          <w:sz w:val="28"/>
          <w:szCs w:val="28"/>
          <w:lang w:val="zh-CN"/>
        </w:rPr>
        <w:t>十一、比选</w:t>
      </w:r>
      <w:r>
        <w:rPr>
          <w:rFonts w:hint="eastAsia" w:eastAsia="方正仿宋_GBK" w:cs="方正仿宋_GBK"/>
          <w:b/>
          <w:sz w:val="28"/>
          <w:szCs w:val="28"/>
        </w:rPr>
        <w:t>响应保证金</w:t>
      </w:r>
      <w:r>
        <w:rPr>
          <w:rFonts w:hint="eastAsia" w:ascii="方正仿宋_GBK" w:hAnsi="方正仿宋_GBK" w:eastAsia="方正仿宋_GBK" w:cs="方正仿宋_GBK"/>
          <w:b/>
          <w:color w:val="000000"/>
          <w:kern w:val="0"/>
          <w:sz w:val="28"/>
          <w:szCs w:val="28"/>
        </w:rPr>
        <w:t>及履约保证金</w:t>
      </w:r>
    </w:p>
    <w:p>
      <w:pPr>
        <w:widowControl/>
        <w:spacing w:line="600" w:lineRule="exact"/>
        <w:ind w:firstLine="560" w:firstLineChars="200"/>
        <w:rPr>
          <w:rFonts w:eastAsia="方正仿宋_GBK" w:cs="仿宋"/>
          <w:sz w:val="28"/>
          <w:szCs w:val="28"/>
        </w:rPr>
      </w:pPr>
      <w:r>
        <w:rPr>
          <w:rFonts w:eastAsia="方正仿宋_GBK" w:cs="仿宋"/>
          <w:sz w:val="28"/>
          <w:szCs w:val="28"/>
        </w:rPr>
        <w:t>1</w:t>
      </w:r>
      <w:r>
        <w:rPr>
          <w:rFonts w:hint="eastAsia" w:eastAsia="方正仿宋_GBK" w:cs="仿宋"/>
          <w:sz w:val="28"/>
          <w:szCs w:val="28"/>
        </w:rPr>
        <w:t>1</w:t>
      </w:r>
      <w:r>
        <w:rPr>
          <w:rFonts w:eastAsia="方正仿宋_GBK" w:cs="仿宋"/>
          <w:sz w:val="28"/>
          <w:szCs w:val="28"/>
        </w:rPr>
        <w:t>.1</w:t>
      </w:r>
      <w:r>
        <w:rPr>
          <w:rFonts w:hint="eastAsia" w:eastAsia="方正仿宋_GBK" w:cs="仿宋"/>
          <w:sz w:val="28"/>
          <w:szCs w:val="28"/>
        </w:rPr>
        <w:t xml:space="preserve"> 本项目比选响应保证金为：</w:t>
      </w:r>
      <w:r>
        <w:rPr>
          <w:rFonts w:hint="eastAsia" w:eastAsia="方正仿宋_GBK" w:cs="仿宋"/>
          <w:sz w:val="28"/>
          <w:szCs w:val="28"/>
          <w:lang w:val="en-US" w:eastAsia="zh-CN"/>
        </w:rPr>
        <w:t>¥5000</w:t>
      </w:r>
      <w:r>
        <w:rPr>
          <w:rFonts w:hint="eastAsia" w:eastAsia="方正仿宋_GBK" w:cs="仿宋"/>
          <w:sz w:val="28"/>
          <w:szCs w:val="28"/>
        </w:rPr>
        <w:t>.00元（大写：人民币</w:t>
      </w:r>
      <w:r>
        <w:rPr>
          <w:rFonts w:hint="eastAsia" w:eastAsia="方正仿宋_GBK" w:cs="仿宋"/>
          <w:sz w:val="28"/>
          <w:szCs w:val="28"/>
          <w:lang w:eastAsia="zh-CN"/>
        </w:rPr>
        <w:t>伍仟元</w:t>
      </w:r>
      <w:r>
        <w:rPr>
          <w:rFonts w:hint="eastAsia" w:eastAsia="方正仿宋_GBK" w:cs="仿宋"/>
          <w:sz w:val="28"/>
          <w:szCs w:val="28"/>
        </w:rPr>
        <w:t>整）。</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11.2 提交方式：比选响应人企业基本账户银行转账。比选响应人提交比选响应保证金后应到采购人计划财务部（重庆市渝北区机场西路26号重庆江北国际机场有限公司办公楼1楼）换取保证金收据，并在比选当天出示比选响应保证金收据。</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开户名：重庆江北国际机场有限公司</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开户银行：中国建设银行股份有限公司重庆渝北机场支行</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账号：5005 0108 3800 0000 0060</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注意：竞争性比选响应人递交比选响应文件时应出示采购人计划财务部开具的项目保证金</w:t>
      </w:r>
      <w:r>
        <w:rPr>
          <w:rFonts w:hint="eastAsia" w:eastAsia="方正仿宋_GBK" w:cs="仿宋"/>
          <w:sz w:val="28"/>
          <w:szCs w:val="28"/>
          <w:lang w:val="en-US" w:eastAsia="zh-CN"/>
        </w:rPr>
        <w:t>缴纳</w:t>
      </w:r>
      <w:r>
        <w:rPr>
          <w:rFonts w:hint="eastAsia" w:eastAsia="方正仿宋_GBK" w:cs="仿宋"/>
          <w:sz w:val="28"/>
          <w:szCs w:val="28"/>
        </w:rPr>
        <w:t>收据，否则，采购人将拒收竞争性比选响应文件。</w:t>
      </w:r>
    </w:p>
    <w:p>
      <w:pPr>
        <w:widowControl/>
        <w:spacing w:line="600" w:lineRule="exact"/>
        <w:ind w:firstLine="560" w:firstLineChars="200"/>
        <w:rPr>
          <w:rFonts w:eastAsia="方正仿宋_GBK" w:cs="仿宋"/>
          <w:sz w:val="28"/>
          <w:szCs w:val="28"/>
        </w:rPr>
      </w:pPr>
      <w:r>
        <w:rPr>
          <w:rFonts w:hint="eastAsia" w:eastAsia="方正仿宋_GBK" w:cs="仿宋"/>
          <w:sz w:val="28"/>
          <w:szCs w:val="28"/>
        </w:rPr>
        <w:t>11.3提交时间：竞争性比选开始前。</w:t>
      </w:r>
    </w:p>
    <w:p>
      <w:pPr>
        <w:widowControl/>
        <w:spacing w:line="600" w:lineRule="exact"/>
        <w:ind w:firstLine="560" w:firstLineChars="200"/>
        <w:rPr>
          <w:rFonts w:hint="eastAsia" w:eastAsia="方正仿宋_GBK" w:cs="仿宋"/>
          <w:sz w:val="28"/>
          <w:szCs w:val="28"/>
        </w:rPr>
      </w:pPr>
      <w:r>
        <w:rPr>
          <w:rFonts w:hint="eastAsia" w:eastAsia="方正仿宋_GBK" w:cs="仿宋"/>
          <w:sz w:val="28"/>
          <w:szCs w:val="28"/>
        </w:rPr>
        <w:t>11.4 项目竞争性比选响应保证金的退还：成交候选人以外的项目比选响应保证金在成交结果公示期结束且无异议后，</w:t>
      </w:r>
      <w:r>
        <w:rPr>
          <w:rFonts w:hint="eastAsia" w:eastAsia="方正仿宋_GBK" w:cs="仿宋"/>
          <w:b/>
          <w:sz w:val="28"/>
          <w:szCs w:val="28"/>
        </w:rPr>
        <w:t>比选响应单位开具收据（加盖比选响应单位财务专用章），附比选响应单位营业执照及账户信息（复印件加盖公章）</w:t>
      </w:r>
      <w:r>
        <w:rPr>
          <w:rFonts w:hint="eastAsia" w:eastAsia="方正仿宋_GBK" w:cs="仿宋"/>
          <w:sz w:val="28"/>
          <w:szCs w:val="28"/>
        </w:rPr>
        <w:t>一并递交我司市场运营部，我司凭借该收据根据相关规定在20个工作日内将项目比选响应保证金以银行转账方式退还至比选响应人，该项目比选响应保证金递交期间不计利息。</w:t>
      </w:r>
    </w:p>
    <w:p>
      <w:pPr>
        <w:widowControl/>
        <w:adjustRightInd/>
        <w:snapToGrid/>
        <w:spacing w:line="600" w:lineRule="exact"/>
        <w:ind w:left="0" w:firstLine="560" w:firstLineChars="200"/>
        <w:jc w:val="left"/>
        <w:rPr>
          <w:rFonts w:hint="eastAsia" w:ascii="Times New Roman" w:hAnsi="Times New Roman" w:eastAsia="方正仿宋_GBK" w:cs="仿宋"/>
          <w:sz w:val="28"/>
          <w:szCs w:val="28"/>
        </w:rPr>
      </w:pPr>
      <w:r>
        <w:rPr>
          <w:rFonts w:hint="eastAsia" w:eastAsia="方正仿宋_GBK" w:cs="仿宋"/>
          <w:sz w:val="28"/>
          <w:szCs w:val="28"/>
          <w:lang w:val="en-US" w:eastAsia="zh-CN"/>
        </w:rPr>
        <w:t>11.5</w:t>
      </w:r>
      <w:r>
        <w:rPr>
          <w:rFonts w:hint="eastAsia" w:ascii="Times New Roman" w:hAnsi="Times New Roman" w:eastAsia="方正仿宋_GBK" w:cs="仿宋"/>
          <w:sz w:val="28"/>
          <w:szCs w:val="28"/>
        </w:rPr>
        <w:t>履约保证金为合同总价款的5%，</w:t>
      </w:r>
      <w:r>
        <w:rPr>
          <w:rFonts w:hint="eastAsia" w:eastAsia="方正仿宋_GBK" w:cs="仿宋"/>
          <w:sz w:val="28"/>
          <w:szCs w:val="28"/>
        </w:rPr>
        <w:t>成交人</w:t>
      </w:r>
      <w:r>
        <w:rPr>
          <w:rFonts w:hint="eastAsia" w:eastAsia="方正仿宋_GBK" w:cs="仿宋"/>
          <w:sz w:val="28"/>
          <w:szCs w:val="28"/>
          <w:lang w:eastAsia="zh-CN"/>
        </w:rPr>
        <w:t>的比选响应保证金自动转为履约保证金，不足的</w:t>
      </w:r>
      <w:r>
        <w:rPr>
          <w:rFonts w:hint="eastAsia" w:eastAsia="方正仿宋_GBK" w:cs="仿宋"/>
          <w:sz w:val="28"/>
          <w:szCs w:val="28"/>
        </w:rPr>
        <w:t>成交人</w:t>
      </w:r>
      <w:r>
        <w:rPr>
          <w:rFonts w:hint="eastAsia" w:eastAsia="方正仿宋_GBK" w:cs="仿宋"/>
          <w:sz w:val="28"/>
          <w:szCs w:val="28"/>
          <w:lang w:eastAsia="zh-CN"/>
        </w:rPr>
        <w:t>应</w:t>
      </w:r>
      <w:r>
        <w:rPr>
          <w:rFonts w:hint="eastAsia" w:ascii="Times New Roman" w:hAnsi="Times New Roman" w:eastAsia="方正仿宋_GBK" w:cs="仿宋"/>
          <w:sz w:val="28"/>
          <w:szCs w:val="28"/>
        </w:rPr>
        <w:t>在收到成交通知书10日内</w:t>
      </w:r>
      <w:r>
        <w:rPr>
          <w:rFonts w:hint="eastAsia" w:eastAsia="方正仿宋_GBK" w:cs="仿宋"/>
          <w:sz w:val="28"/>
          <w:szCs w:val="28"/>
          <w:lang w:eastAsia="zh-CN"/>
        </w:rPr>
        <w:t>补齐</w:t>
      </w:r>
      <w:r>
        <w:rPr>
          <w:rFonts w:hint="eastAsia" w:ascii="Times New Roman" w:hAnsi="Times New Roman" w:eastAsia="方正仿宋_GBK" w:cs="仿宋"/>
          <w:sz w:val="28"/>
          <w:szCs w:val="28"/>
        </w:rPr>
        <w:t>，</w:t>
      </w:r>
      <w:r>
        <w:rPr>
          <w:rFonts w:hint="eastAsia" w:eastAsia="方正仿宋_GBK" w:cs="仿宋"/>
          <w:sz w:val="28"/>
          <w:szCs w:val="28"/>
          <w:lang w:eastAsia="zh-CN"/>
        </w:rPr>
        <w:t>为合同签订的必要条件，</w:t>
      </w:r>
      <w:r>
        <w:rPr>
          <w:rFonts w:hint="eastAsia" w:ascii="Times New Roman" w:hAnsi="Times New Roman" w:eastAsia="方正仿宋_GBK" w:cs="仿宋"/>
          <w:sz w:val="28"/>
          <w:szCs w:val="28"/>
        </w:rPr>
        <w:t>于履约结束后，一次性退还（不计利息）。</w:t>
      </w:r>
    </w:p>
    <w:p>
      <w:pPr>
        <w:widowControl/>
        <w:adjustRightInd/>
        <w:snapToGrid/>
        <w:spacing w:line="600" w:lineRule="exact"/>
        <w:ind w:left="0" w:firstLine="562" w:firstLineChars="200"/>
        <w:jc w:val="left"/>
        <w:rPr>
          <w:rFonts w:hint="eastAsia" w:eastAsia="方正仿宋_GBK" w:cs="仿宋"/>
          <w:b/>
          <w:sz w:val="28"/>
          <w:szCs w:val="28"/>
          <w:lang w:eastAsia="zh-CN"/>
        </w:rPr>
      </w:pPr>
      <w:r>
        <w:rPr>
          <w:rFonts w:hint="eastAsia" w:eastAsia="方正仿宋_GBK" w:cs="仿宋"/>
          <w:b/>
          <w:sz w:val="28"/>
          <w:szCs w:val="28"/>
          <w:lang w:eastAsia="zh-CN"/>
        </w:rPr>
        <w:t>十二、违约责任</w:t>
      </w:r>
    </w:p>
    <w:p>
      <w:pPr>
        <w:widowControl/>
        <w:adjustRightInd/>
        <w:snapToGrid/>
        <w:spacing w:line="600" w:lineRule="exact"/>
        <w:ind w:left="0" w:firstLine="560" w:firstLineChars="200"/>
        <w:jc w:val="left"/>
        <w:rPr>
          <w:rFonts w:hint="eastAsia" w:ascii="Times New Roman" w:hAnsi="Times New Roman" w:eastAsia="方正仿宋_GBK" w:cs="仿宋"/>
          <w:sz w:val="28"/>
          <w:szCs w:val="28"/>
        </w:rPr>
      </w:pPr>
      <w:r>
        <w:rPr>
          <w:rFonts w:hint="eastAsia" w:ascii="Times New Roman" w:hAnsi="Times New Roman" w:eastAsia="方正仿宋_GBK" w:cs="仿宋"/>
          <w:sz w:val="28"/>
          <w:szCs w:val="28"/>
        </w:rPr>
        <w:t>在采购过程中，违反国家有关法律法规，或以其他不正当方式取得成交资格的</w:t>
      </w:r>
      <w:r>
        <w:rPr>
          <w:rFonts w:hint="eastAsia" w:eastAsia="方正仿宋_GBK" w:cs="仿宋"/>
          <w:sz w:val="28"/>
          <w:szCs w:val="28"/>
        </w:rPr>
        <w:t>比选响应人</w:t>
      </w:r>
      <w:r>
        <w:rPr>
          <w:rFonts w:hint="eastAsia" w:ascii="Times New Roman" w:hAnsi="Times New Roman" w:eastAsia="方正仿宋_GBK" w:cs="仿宋"/>
          <w:sz w:val="28"/>
          <w:szCs w:val="28"/>
        </w:rPr>
        <w:t>，或在发出成交通知书前无故放弃成交候选人资格，或在成交后拒不缴纳履约保证金，或无故放弃成交资格拒不签订合同，或是在履约过程中，严重违反合同约定给</w:t>
      </w:r>
      <w:r>
        <w:rPr>
          <w:rFonts w:hint="eastAsia" w:ascii="Times New Roman" w:hAnsi="Times New Roman" w:eastAsia="方正仿宋_GBK" w:cs="仿宋"/>
          <w:sz w:val="28"/>
          <w:szCs w:val="28"/>
          <w:lang w:eastAsia="zh-CN"/>
        </w:rPr>
        <w:t>采购人</w:t>
      </w:r>
      <w:r>
        <w:rPr>
          <w:rFonts w:hint="eastAsia" w:ascii="Times New Roman" w:hAnsi="Times New Roman" w:eastAsia="方正仿宋_GBK" w:cs="仿宋"/>
          <w:sz w:val="28"/>
          <w:szCs w:val="28"/>
        </w:rPr>
        <w:t>造成重大损失或严重不良社会影响的</w:t>
      </w:r>
      <w:r>
        <w:rPr>
          <w:rFonts w:hint="eastAsia" w:eastAsia="方正仿宋_GBK" w:cs="仿宋"/>
          <w:sz w:val="28"/>
          <w:szCs w:val="28"/>
        </w:rPr>
        <w:t>比选响应人</w:t>
      </w:r>
      <w:r>
        <w:rPr>
          <w:rFonts w:hint="eastAsia" w:ascii="Times New Roman" w:hAnsi="Times New Roman" w:eastAsia="方正仿宋_GBK" w:cs="仿宋"/>
          <w:sz w:val="28"/>
          <w:szCs w:val="28"/>
          <w:lang w:eastAsia="zh-CN"/>
        </w:rPr>
        <w:t>，采购人有权</w:t>
      </w:r>
      <w:r>
        <w:rPr>
          <w:rFonts w:hint="eastAsia" w:eastAsia="方正仿宋_GBK" w:cs="仿宋"/>
          <w:sz w:val="28"/>
          <w:szCs w:val="28"/>
          <w:lang w:eastAsia="zh-CN"/>
        </w:rPr>
        <w:t>将其纳入黑名单库，并</w:t>
      </w:r>
      <w:r>
        <w:rPr>
          <w:rFonts w:hint="eastAsia" w:ascii="Times New Roman" w:hAnsi="Times New Roman" w:eastAsia="方正仿宋_GBK" w:cs="仿宋"/>
          <w:sz w:val="28"/>
          <w:szCs w:val="28"/>
          <w:lang w:eastAsia="zh-CN"/>
        </w:rPr>
        <w:t>扣除</w:t>
      </w:r>
      <w:r>
        <w:rPr>
          <w:rFonts w:hint="eastAsia" w:eastAsia="方正仿宋_GBK" w:cs="仿宋"/>
          <w:sz w:val="28"/>
          <w:szCs w:val="28"/>
          <w:lang w:eastAsia="zh-CN"/>
        </w:rPr>
        <w:t>相应</w:t>
      </w:r>
      <w:r>
        <w:rPr>
          <w:rFonts w:hint="eastAsia" w:eastAsia="方正仿宋_GBK" w:cs="仿宋"/>
          <w:sz w:val="28"/>
          <w:szCs w:val="28"/>
        </w:rPr>
        <w:t>比选响应人</w:t>
      </w:r>
      <w:r>
        <w:rPr>
          <w:rFonts w:hint="eastAsia" w:eastAsia="方正仿宋_GBK" w:cs="仿宋"/>
          <w:sz w:val="28"/>
          <w:szCs w:val="28"/>
          <w:lang w:eastAsia="zh-CN"/>
        </w:rPr>
        <w:t>提交的投标保证金和履约保证金。</w:t>
      </w:r>
    </w:p>
    <w:p>
      <w:pPr>
        <w:widowControl/>
        <w:spacing w:line="600" w:lineRule="exact"/>
        <w:ind w:firstLine="562" w:firstLineChars="200"/>
        <w:rPr>
          <w:rFonts w:eastAsia="方正仿宋_GBK" w:cs="仿宋"/>
          <w:b/>
          <w:sz w:val="28"/>
          <w:szCs w:val="28"/>
        </w:rPr>
      </w:pPr>
      <w:r>
        <w:rPr>
          <w:rFonts w:hint="eastAsia" w:eastAsia="方正仿宋_GBK" w:cs="仿宋"/>
          <w:b/>
          <w:sz w:val="28"/>
          <w:szCs w:val="28"/>
        </w:rPr>
        <w:t>十</w:t>
      </w:r>
      <w:r>
        <w:rPr>
          <w:rFonts w:hint="eastAsia" w:eastAsia="方正仿宋_GBK" w:cs="仿宋"/>
          <w:b/>
          <w:sz w:val="28"/>
          <w:szCs w:val="28"/>
          <w:lang w:eastAsia="zh-CN"/>
        </w:rPr>
        <w:t>三</w:t>
      </w:r>
      <w:r>
        <w:rPr>
          <w:rFonts w:hint="eastAsia" w:eastAsia="方正仿宋_GBK" w:cs="仿宋"/>
          <w:b/>
          <w:sz w:val="28"/>
          <w:szCs w:val="28"/>
        </w:rPr>
        <w:t>、异议</w:t>
      </w:r>
    </w:p>
    <w:p>
      <w:pPr>
        <w:widowControl/>
        <w:spacing w:line="600" w:lineRule="exact"/>
        <w:ind w:firstLine="560" w:firstLineChars="200"/>
        <w:rPr>
          <w:rFonts w:eastAsia="方正仿宋_GBK" w:cs="仿宋"/>
          <w:sz w:val="28"/>
          <w:szCs w:val="28"/>
        </w:rPr>
      </w:pPr>
      <w:r>
        <w:rPr>
          <w:rFonts w:hint="eastAsia" w:eastAsia="方正仿宋_GBK" w:cs="仿宋"/>
          <w:sz w:val="28"/>
          <w:szCs w:val="28"/>
          <w:lang w:val="en-US" w:eastAsia="zh-CN"/>
        </w:rPr>
        <w:t>13</w:t>
      </w:r>
      <w:r>
        <w:rPr>
          <w:rFonts w:hint="eastAsia" w:eastAsia="方正仿宋_GBK" w:cs="仿宋"/>
          <w:sz w:val="28"/>
          <w:szCs w:val="28"/>
        </w:rPr>
        <w:t>.1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lang w:val="en-US" w:eastAsia="zh-CN"/>
        </w:rPr>
        <w:t>13</w:t>
      </w:r>
      <w:r>
        <w:rPr>
          <w:rFonts w:hint="eastAsia" w:eastAsia="方正仿宋_GBK" w:cs="方正仿宋_GBK"/>
          <w:color w:val="000000"/>
          <w:sz w:val="28"/>
          <w:szCs w:val="28"/>
        </w:rPr>
        <w:t>.2 异议提出人向采购人提起异议时，应当提交异议书。异议书应当包括下列内容：</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（一）异议提出人的名称、地址及有效联系方式；</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（二）异议事项的基本事实；</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（三）异议请求及主张；</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（四）有效线索和相关证据、证明材料。</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lang w:val="en-US" w:eastAsia="zh-CN"/>
        </w:rPr>
        <w:t>13</w:t>
      </w:r>
      <w:r>
        <w:rPr>
          <w:rFonts w:hint="eastAsia" w:eastAsia="方正仿宋_GBK" w:cs="方正仿宋_GBK"/>
          <w:color w:val="000000"/>
          <w:sz w:val="28"/>
          <w:szCs w:val="28"/>
        </w:rPr>
        <w:t>.3 异议提出人对异议事项提出的请求和主张，有责任提供证据；只有自己陈述而不能提出其他相关证据的，对其请求和主张不予支持。</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lang w:val="en-US" w:eastAsia="zh-CN"/>
        </w:rPr>
        <w:t>13</w:t>
      </w:r>
      <w:r>
        <w:rPr>
          <w:rFonts w:hint="eastAsia" w:eastAsia="方正仿宋_GBK" w:cs="方正仿宋_GBK"/>
          <w:color w:val="000000"/>
          <w:sz w:val="28"/>
          <w:szCs w:val="28"/>
        </w:rPr>
        <w:t>.4 异议提出人不得虚假异议、恶意异议，不得以异议为名排挤竞争对手，阻碍采购活动的正常进行。若出现该情况，视为无效异议，不再受理。</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lang w:val="en-US" w:eastAsia="zh-CN"/>
        </w:rPr>
        <w:t>13</w:t>
      </w:r>
      <w:r>
        <w:rPr>
          <w:rFonts w:hint="eastAsia" w:eastAsia="方正仿宋_GBK" w:cs="方正仿宋_GBK"/>
          <w:color w:val="000000"/>
          <w:sz w:val="28"/>
          <w:szCs w:val="28"/>
        </w:rPr>
        <w:t>.5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（一）招标投标法第二十二条规定的招标投标保密信息；</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（二）应当保密的采购响应文件（但采购人提起异议时，采购响应文件不作为非法证据）；</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（三）招标投标法第四十四条规定保密的投标文件评审和比较情况、中标候选人推荐情况和评标有关的其他情况；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（四）其他依法应当保密的信息和资料。</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lang w:val="en-US" w:eastAsia="zh-CN"/>
        </w:rPr>
        <w:t>13</w:t>
      </w:r>
      <w:r>
        <w:rPr>
          <w:rFonts w:hint="eastAsia" w:eastAsia="方正仿宋_GBK" w:cs="方正仿宋_GBK"/>
          <w:color w:val="000000"/>
          <w:sz w:val="28"/>
          <w:szCs w:val="28"/>
        </w:rPr>
        <w:t>.6 有下列情形之一的异议，不予受理：</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（一）异议事项不具体，且未提供有效线索、相关证据和证明材料，难以查证；</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（二）未署异议提出人真实姓名、签字和有效联系方式；</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（三）未经法定代表人或授权的委托代理人签字并加盖公章，或未经主要负责人或异议提出人本人签字；</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（四）不在结果公示期内的；</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（五）已对异议事项做出答复的。</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注：对比选文件内容的异议应在比选文件规定的质疑期内提出；对比选唱价环节的异议应在比选唱价环节提出。</w:t>
      </w:r>
    </w:p>
    <w:p>
      <w:pPr>
        <w:autoSpaceDE w:val="0"/>
        <w:autoSpaceDN w:val="0"/>
        <w:adjustRightInd w:val="0"/>
        <w:snapToGrid w:val="0"/>
        <w:spacing w:line="360" w:lineRule="auto"/>
        <w:ind w:firstLine="548" w:firstLineChars="196"/>
        <w:textAlignment w:val="bottom"/>
        <w:rPr>
          <w:rFonts w:eastAsia="方正仿宋_GBK" w:cs="方正仿宋_GBK"/>
          <w:color w:val="000000"/>
          <w:sz w:val="28"/>
          <w:szCs w:val="28"/>
        </w:rPr>
      </w:pPr>
      <w:r>
        <w:rPr>
          <w:rFonts w:hint="eastAsia" w:eastAsia="方正仿宋_GBK" w:cs="方正仿宋_GBK"/>
          <w:color w:val="000000"/>
          <w:sz w:val="28"/>
          <w:szCs w:val="28"/>
          <w:lang w:val="en-US" w:eastAsia="zh-CN"/>
        </w:rPr>
        <w:t>13</w:t>
      </w:r>
      <w:r>
        <w:rPr>
          <w:rFonts w:hint="eastAsia" w:eastAsia="方正仿宋_GBK" w:cs="方正仿宋_GBK"/>
          <w:color w:val="000000"/>
          <w:sz w:val="28"/>
          <w:szCs w:val="28"/>
        </w:rPr>
        <w:t>.7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360" w:lineRule="auto"/>
        <w:ind w:firstLine="551" w:firstLineChars="196"/>
        <w:textAlignment w:val="bottom"/>
        <w:rPr>
          <w:rFonts w:eastAsia="方正仿宋_GBK" w:cs="方正仿宋_GBK"/>
          <w:b/>
          <w:sz w:val="28"/>
          <w:szCs w:val="28"/>
        </w:rPr>
      </w:pPr>
      <w:r>
        <w:rPr>
          <w:rFonts w:hint="eastAsia" w:eastAsia="方正仿宋_GBK" w:cs="方正仿宋_GBK"/>
          <w:b/>
          <w:sz w:val="28"/>
          <w:szCs w:val="28"/>
        </w:rPr>
        <w:t>十</w:t>
      </w:r>
      <w:r>
        <w:rPr>
          <w:rFonts w:hint="eastAsia" w:eastAsia="方正仿宋_GBK" w:cs="方正仿宋_GBK"/>
          <w:b/>
          <w:sz w:val="28"/>
          <w:szCs w:val="28"/>
          <w:lang w:eastAsia="zh-CN"/>
        </w:rPr>
        <w:t>四</w:t>
      </w:r>
      <w:r>
        <w:rPr>
          <w:rFonts w:hint="eastAsia" w:eastAsia="方正仿宋_GBK" w:cs="方正仿宋_GBK"/>
          <w:b/>
          <w:sz w:val="28"/>
          <w:szCs w:val="28"/>
        </w:rPr>
        <w:t>、</w:t>
      </w:r>
      <w:r>
        <w:rPr>
          <w:rFonts w:hint="eastAsia" w:eastAsia="方正仿宋_GBK" w:cs="方正仿宋_GBK"/>
          <w:b/>
          <w:color w:val="000000"/>
          <w:sz w:val="28"/>
          <w:szCs w:val="28"/>
        </w:rPr>
        <w:t>监督部门</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重庆江北国际机场有限公司</w:t>
      </w:r>
    </w:p>
    <w:p>
      <w:pPr>
        <w:autoSpaceDE w:val="0"/>
        <w:autoSpaceDN w:val="0"/>
        <w:adjustRightInd w:val="0"/>
        <w:spacing w:line="360" w:lineRule="auto"/>
        <w:ind w:firstLine="560" w:firstLineChars="200"/>
        <w:rPr>
          <w:rFonts w:eastAsia="方正仿宋_GBK" w:cs="方正仿宋_GBK"/>
          <w:color w:val="000000"/>
          <w:sz w:val="28"/>
          <w:szCs w:val="28"/>
        </w:rPr>
      </w:pPr>
      <w:r>
        <w:rPr>
          <w:rFonts w:hint="eastAsia" w:eastAsia="方正仿宋_GBK" w:cs="方正仿宋_GBK"/>
          <w:color w:val="000000"/>
          <w:sz w:val="28"/>
          <w:szCs w:val="28"/>
        </w:rPr>
        <w:t>地址：重庆江北国际机场机场西路26号</w:t>
      </w:r>
    </w:p>
    <w:p>
      <w:pPr>
        <w:autoSpaceDE w:val="0"/>
        <w:autoSpaceDN w:val="0"/>
        <w:adjustRightInd w:val="0"/>
        <w:snapToGrid w:val="0"/>
        <w:spacing w:line="360" w:lineRule="auto"/>
        <w:ind w:firstLine="548" w:firstLineChars="196"/>
        <w:textAlignment w:val="bottom"/>
        <w:rPr>
          <w:rFonts w:hint="default" w:eastAsia="方正仿宋_GBK"/>
          <w:sz w:val="28"/>
          <w:szCs w:val="28"/>
          <w:highlight w:val="none"/>
          <w:lang w:val="en-US" w:eastAsia="zh-CN"/>
        </w:rPr>
      </w:pPr>
      <w:r>
        <w:rPr>
          <w:rFonts w:hint="eastAsia" w:eastAsia="方正仿宋_GBK" w:cs="方正仿宋_GBK"/>
          <w:color w:val="000000"/>
          <w:sz w:val="28"/>
          <w:szCs w:val="28"/>
          <w:highlight w:val="none"/>
        </w:rPr>
        <w:t>电话：</w:t>
      </w:r>
      <w:r>
        <w:rPr>
          <w:rFonts w:eastAsia="方正仿宋_GBK" w:cs="方正仿宋_GBK"/>
          <w:color w:val="000000"/>
          <w:sz w:val="28"/>
          <w:szCs w:val="28"/>
          <w:highlight w:val="none"/>
        </w:rPr>
        <w:t>023-6715</w:t>
      </w:r>
      <w:r>
        <w:rPr>
          <w:rFonts w:hint="eastAsia" w:eastAsia="方正仿宋_GBK" w:cs="方正仿宋_GBK"/>
          <w:color w:val="000000"/>
          <w:sz w:val="28"/>
          <w:szCs w:val="28"/>
          <w:highlight w:val="none"/>
          <w:lang w:val="en-US" w:eastAsia="zh-CN"/>
        </w:rPr>
        <w:t>7523</w:t>
      </w:r>
    </w:p>
    <w:p>
      <w:pPr>
        <w:autoSpaceDE w:val="0"/>
        <w:autoSpaceDN w:val="0"/>
        <w:adjustRightInd w:val="0"/>
        <w:snapToGrid w:val="0"/>
        <w:spacing w:line="360" w:lineRule="auto"/>
        <w:ind w:firstLine="562" w:firstLineChars="200"/>
        <w:textAlignment w:val="bottom"/>
        <w:rPr>
          <w:rFonts w:eastAsia="方正仿宋_GBK" w:cs="方正仿宋_GBK"/>
          <w:b/>
          <w:sz w:val="28"/>
          <w:szCs w:val="28"/>
          <w:lang w:val="zh-CN"/>
        </w:rPr>
      </w:pPr>
      <w:r>
        <w:rPr>
          <w:rFonts w:hint="eastAsia" w:eastAsia="方正仿宋_GBK" w:cs="方正仿宋_GBK"/>
          <w:b/>
          <w:sz w:val="28"/>
          <w:szCs w:val="28"/>
          <w:lang w:val="zh-CN"/>
        </w:rPr>
        <w:t>十五、</w:t>
      </w:r>
      <w:r>
        <w:rPr>
          <w:rFonts w:hint="eastAsia" w:eastAsia="方正仿宋_GBK" w:cs="方正仿宋_GBK"/>
          <w:b/>
          <w:color w:val="000000"/>
          <w:sz w:val="28"/>
          <w:szCs w:val="28"/>
        </w:rPr>
        <w:t>比选时间、地点及结果通知</w:t>
      </w:r>
    </w:p>
    <w:p>
      <w:pPr>
        <w:widowControl/>
        <w:adjustRightInd w:val="0"/>
        <w:snapToGrid w:val="0"/>
        <w:spacing w:line="360" w:lineRule="auto"/>
        <w:ind w:firstLine="420" w:firstLineChars="200"/>
        <w:textAlignment w:val="bottom"/>
        <w:rPr>
          <w:rFonts w:eastAsia="方正仿宋_GBK" w:cs="方正仿宋_GBK"/>
          <w:sz w:val="28"/>
          <w:szCs w:val="28"/>
        </w:rPr>
      </w:pPr>
      <w:r>
        <w:rPr>
          <w:rFonts w:hint="eastAsia" w:eastAsia="方正仿宋_GBK"/>
        </w:rPr>
        <w:t xml:space="preserve"> </w:t>
      </w:r>
      <w:r>
        <w:rPr>
          <w:rFonts w:hint="eastAsia" w:eastAsia="方正仿宋_GBK" w:cs="方正仿宋_GBK"/>
          <w:sz w:val="28"/>
          <w:szCs w:val="28"/>
          <w:lang w:val="en-US" w:eastAsia="zh-CN"/>
        </w:rPr>
        <w:t>15</w:t>
      </w:r>
      <w:r>
        <w:rPr>
          <w:rFonts w:hint="eastAsia" w:eastAsia="方正仿宋_GBK" w:cs="方正仿宋_GBK"/>
          <w:sz w:val="28"/>
          <w:szCs w:val="28"/>
        </w:rPr>
        <w:t xml:space="preserve">.1 </w:t>
      </w:r>
      <w:r>
        <w:rPr>
          <w:rFonts w:hint="eastAsia" w:eastAsia="方正仿宋_GBK" w:cs="方正仿宋_GBK"/>
          <w:color w:val="000000"/>
          <w:sz w:val="28"/>
          <w:szCs w:val="28"/>
          <w:lang w:val="zh-CN"/>
        </w:rPr>
        <w:t>比选响应文件</w:t>
      </w:r>
      <w:r>
        <w:rPr>
          <w:rFonts w:hint="eastAsia" w:eastAsia="方正仿宋_GBK" w:cs="方正仿宋_GBK"/>
          <w:kern w:val="0"/>
          <w:sz w:val="28"/>
          <w:szCs w:val="28"/>
        </w:rPr>
        <w:t>必须在</w:t>
      </w:r>
      <w:r>
        <w:rPr>
          <w:rFonts w:hint="eastAsia" w:eastAsia="方正仿宋_GBK" w:cs="方正仿宋_GBK"/>
          <w:color w:val="auto"/>
          <w:kern w:val="0"/>
          <w:sz w:val="28"/>
          <w:szCs w:val="28"/>
          <w:u w:val="single"/>
        </w:rPr>
        <w:t>202</w:t>
      </w:r>
      <w:r>
        <w:rPr>
          <w:rFonts w:hint="eastAsia" w:eastAsia="方正仿宋_GBK" w:cs="方正仿宋_GBK"/>
          <w:color w:val="auto"/>
          <w:kern w:val="0"/>
          <w:sz w:val="28"/>
          <w:szCs w:val="28"/>
          <w:u w:val="single"/>
          <w:lang w:val="en-US" w:eastAsia="zh-CN"/>
        </w:rPr>
        <w:t>1</w:t>
      </w:r>
      <w:r>
        <w:rPr>
          <w:rFonts w:hint="eastAsia" w:eastAsia="方正仿宋_GBK" w:cs="方正仿宋_GBK"/>
          <w:color w:val="auto"/>
          <w:kern w:val="0"/>
          <w:sz w:val="28"/>
          <w:szCs w:val="28"/>
          <w:u w:val="single"/>
        </w:rPr>
        <w:t>年</w:t>
      </w:r>
      <w:r>
        <w:rPr>
          <w:rFonts w:hint="eastAsia" w:eastAsia="方正仿宋_GBK" w:cs="方正仿宋_GBK"/>
          <w:color w:val="auto"/>
          <w:kern w:val="0"/>
          <w:sz w:val="28"/>
          <w:szCs w:val="28"/>
          <w:u w:val="single"/>
          <w:lang w:val="en-US" w:eastAsia="zh-CN"/>
        </w:rPr>
        <w:t>7</w:t>
      </w:r>
      <w:r>
        <w:rPr>
          <w:rFonts w:hint="eastAsia" w:eastAsia="方正仿宋_GBK" w:cs="方正仿宋_GBK"/>
          <w:color w:val="auto"/>
          <w:kern w:val="0"/>
          <w:sz w:val="28"/>
          <w:szCs w:val="28"/>
          <w:u w:val="single"/>
        </w:rPr>
        <w:t>月</w:t>
      </w:r>
      <w:r>
        <w:rPr>
          <w:rFonts w:hint="eastAsia" w:eastAsia="方正仿宋_GBK" w:cs="方正仿宋_GBK"/>
          <w:color w:val="auto"/>
          <w:kern w:val="0"/>
          <w:sz w:val="28"/>
          <w:szCs w:val="28"/>
          <w:u w:val="single"/>
          <w:lang w:val="en-US" w:eastAsia="zh-CN"/>
        </w:rPr>
        <w:t>5</w:t>
      </w:r>
      <w:r>
        <w:rPr>
          <w:rFonts w:hint="eastAsia" w:eastAsia="方正仿宋_GBK" w:cs="方正仿宋_GBK"/>
          <w:color w:val="auto"/>
          <w:kern w:val="0"/>
          <w:sz w:val="28"/>
          <w:szCs w:val="28"/>
          <w:u w:val="single"/>
        </w:rPr>
        <w:t>日</w:t>
      </w:r>
      <w:r>
        <w:rPr>
          <w:rFonts w:hint="eastAsia" w:eastAsia="方正仿宋_GBK" w:cs="方正仿宋_GBK"/>
          <w:color w:val="auto"/>
          <w:kern w:val="0"/>
          <w:sz w:val="28"/>
          <w:szCs w:val="28"/>
          <w:u w:val="single"/>
          <w:lang w:val="en-US" w:eastAsia="zh-CN"/>
        </w:rPr>
        <w:t>14：00</w:t>
      </w:r>
      <w:r>
        <w:rPr>
          <w:rFonts w:hint="eastAsia" w:eastAsia="方正仿宋_GBK" w:cs="方正仿宋_GBK"/>
          <w:color w:val="auto"/>
          <w:kern w:val="0"/>
          <w:sz w:val="28"/>
          <w:szCs w:val="28"/>
        </w:rPr>
        <w:t>时</w:t>
      </w:r>
      <w:r>
        <w:rPr>
          <w:rFonts w:hint="eastAsia" w:eastAsia="方正仿宋_GBK" w:cs="方正仿宋_GBK"/>
          <w:kern w:val="0"/>
          <w:sz w:val="28"/>
          <w:szCs w:val="28"/>
          <w:lang w:val="en-US" w:eastAsia="zh-CN"/>
        </w:rPr>
        <w:t>前</w:t>
      </w:r>
      <w:r>
        <w:rPr>
          <w:rFonts w:hint="eastAsia" w:eastAsia="方正仿宋_GBK" w:cs="方正仿宋_GBK"/>
          <w:kern w:val="0"/>
          <w:sz w:val="28"/>
          <w:szCs w:val="28"/>
        </w:rPr>
        <w:t>送到重庆江北国际机场有限公</w:t>
      </w:r>
      <w:r>
        <w:rPr>
          <w:rFonts w:hint="eastAsia" w:eastAsia="方正仿宋_GBK" w:cs="方正仿宋_GBK"/>
          <w:color w:val="auto"/>
          <w:kern w:val="0"/>
          <w:sz w:val="28"/>
          <w:szCs w:val="28"/>
        </w:rPr>
        <w:t>司</w:t>
      </w:r>
      <w:r>
        <w:rPr>
          <w:rFonts w:hint="eastAsia" w:eastAsia="方正仿宋_GBK" w:cs="方正仿宋_GBK"/>
          <w:color w:val="auto"/>
          <w:kern w:val="0"/>
          <w:sz w:val="28"/>
          <w:szCs w:val="28"/>
          <w:u w:val="single"/>
        </w:rPr>
        <w:t xml:space="preserve">  </w:t>
      </w:r>
      <w:r>
        <w:rPr>
          <w:rFonts w:hint="eastAsia" w:eastAsia="方正仿宋_GBK" w:cs="方正仿宋_GBK"/>
          <w:color w:val="auto"/>
          <w:kern w:val="0"/>
          <w:sz w:val="28"/>
          <w:szCs w:val="28"/>
          <w:u w:val="single"/>
          <w:lang w:val="en-US" w:eastAsia="zh-CN"/>
        </w:rPr>
        <w:t>102</w:t>
      </w:r>
      <w:r>
        <w:rPr>
          <w:rFonts w:hint="eastAsia" w:eastAsia="方正仿宋_GBK" w:cs="方正仿宋_GBK"/>
          <w:color w:val="auto"/>
          <w:kern w:val="0"/>
          <w:sz w:val="28"/>
          <w:szCs w:val="28"/>
          <w:u w:val="single"/>
        </w:rPr>
        <w:t xml:space="preserve">  </w:t>
      </w:r>
      <w:r>
        <w:rPr>
          <w:rFonts w:hint="eastAsia" w:eastAsia="方正仿宋_GBK" w:cs="方正仿宋_GBK"/>
          <w:color w:val="auto"/>
          <w:kern w:val="0"/>
          <w:sz w:val="28"/>
          <w:szCs w:val="28"/>
        </w:rPr>
        <w:t>室</w:t>
      </w:r>
      <w:r>
        <w:rPr>
          <w:rFonts w:hint="eastAsia" w:eastAsia="方正仿宋_GBK" w:cs="方正仿宋_GBK"/>
          <w:kern w:val="0"/>
          <w:sz w:val="28"/>
          <w:szCs w:val="28"/>
        </w:rPr>
        <w:t>，过期不予受理。</w:t>
      </w:r>
    </w:p>
    <w:p>
      <w:pPr>
        <w:widowControl/>
        <w:adjustRightInd w:val="0"/>
        <w:snapToGrid w:val="0"/>
        <w:spacing w:line="360" w:lineRule="auto"/>
        <w:ind w:firstLine="560" w:firstLineChars="200"/>
        <w:textAlignment w:val="bottom"/>
        <w:rPr>
          <w:rFonts w:eastAsia="方正仿宋_GBK" w:cs="方正仿宋_GBK"/>
          <w:sz w:val="28"/>
          <w:szCs w:val="28"/>
        </w:rPr>
      </w:pPr>
      <w:r>
        <w:rPr>
          <w:rFonts w:hint="eastAsia" w:eastAsia="方正仿宋_GBK" w:cs="方正仿宋_GBK"/>
          <w:sz w:val="28"/>
          <w:szCs w:val="28"/>
          <w:lang w:val="en-US" w:eastAsia="zh-CN"/>
        </w:rPr>
        <w:t>15</w:t>
      </w:r>
      <w:r>
        <w:rPr>
          <w:rFonts w:hint="eastAsia" w:eastAsia="方正仿宋_GBK" w:cs="方正仿宋_GBK"/>
          <w:sz w:val="28"/>
          <w:szCs w:val="28"/>
        </w:rPr>
        <w:t xml:space="preserve">.2  </w:t>
      </w:r>
      <w:r>
        <w:rPr>
          <w:rFonts w:hint="eastAsia" w:eastAsia="方正仿宋_GBK" w:cs="方正仿宋_GBK"/>
          <w:sz w:val="28"/>
          <w:szCs w:val="28"/>
          <w:u w:val="single"/>
          <w:lang w:val="en-US" w:eastAsia="zh-CN"/>
        </w:rPr>
        <w:t>2021</w:t>
      </w:r>
      <w:r>
        <w:rPr>
          <w:rFonts w:hint="eastAsia" w:eastAsia="方正仿宋_GBK" w:cs="方正仿宋_GBK"/>
          <w:sz w:val="28"/>
          <w:szCs w:val="28"/>
          <w:u w:val="single"/>
        </w:rPr>
        <w:t xml:space="preserve"> </w:t>
      </w:r>
      <w:r>
        <w:rPr>
          <w:rFonts w:hint="eastAsia" w:eastAsia="方正仿宋_GBK" w:cs="方正仿宋_GBK"/>
          <w:sz w:val="28"/>
          <w:szCs w:val="28"/>
        </w:rPr>
        <w:t>年</w:t>
      </w:r>
      <w:r>
        <w:rPr>
          <w:rFonts w:hint="eastAsia" w:eastAsia="方正仿宋_GBK" w:cs="方正仿宋_GBK"/>
          <w:sz w:val="28"/>
          <w:szCs w:val="28"/>
          <w:u w:val="single"/>
          <w:lang w:val="en-US" w:eastAsia="zh-CN"/>
        </w:rPr>
        <w:t>7</w:t>
      </w:r>
      <w:r>
        <w:rPr>
          <w:rFonts w:hint="eastAsia" w:eastAsia="方正仿宋_GBK" w:cs="方正仿宋_GBK"/>
          <w:sz w:val="28"/>
          <w:szCs w:val="28"/>
        </w:rPr>
        <w:t>月</w:t>
      </w:r>
      <w:r>
        <w:rPr>
          <w:rFonts w:hint="eastAsia" w:eastAsia="方正仿宋_GBK" w:cs="方正仿宋_GBK"/>
          <w:sz w:val="28"/>
          <w:szCs w:val="28"/>
          <w:u w:val="single"/>
        </w:rPr>
        <w:t xml:space="preserve"> </w:t>
      </w:r>
      <w:r>
        <w:rPr>
          <w:rFonts w:hint="eastAsia" w:eastAsia="方正仿宋_GBK" w:cs="方正仿宋_GBK"/>
          <w:sz w:val="28"/>
          <w:szCs w:val="28"/>
          <w:u w:val="single"/>
          <w:lang w:val="en-US" w:eastAsia="zh-CN"/>
        </w:rPr>
        <w:t>5</w:t>
      </w:r>
      <w:r>
        <w:rPr>
          <w:rFonts w:hint="eastAsia" w:eastAsia="方正仿宋_GBK" w:cs="方正仿宋_GBK"/>
          <w:sz w:val="28"/>
          <w:szCs w:val="28"/>
          <w:u w:val="single"/>
        </w:rPr>
        <w:t xml:space="preserve"> </w:t>
      </w:r>
      <w:r>
        <w:rPr>
          <w:rFonts w:hint="eastAsia" w:eastAsia="方正仿宋_GBK" w:cs="方正仿宋_GBK"/>
          <w:sz w:val="28"/>
          <w:szCs w:val="28"/>
        </w:rPr>
        <w:t>日</w:t>
      </w:r>
      <w:r>
        <w:rPr>
          <w:rFonts w:hint="eastAsia" w:eastAsia="方正仿宋_GBK" w:cs="方正仿宋_GBK"/>
          <w:sz w:val="28"/>
          <w:szCs w:val="28"/>
          <w:u w:val="single"/>
        </w:rPr>
        <w:t xml:space="preserve"> </w:t>
      </w:r>
      <w:r>
        <w:rPr>
          <w:rFonts w:hint="eastAsia" w:eastAsia="方正仿宋_GBK" w:cs="方正仿宋_GBK"/>
          <w:sz w:val="28"/>
          <w:szCs w:val="28"/>
          <w:u w:val="single"/>
          <w:lang w:val="en-US" w:eastAsia="zh-CN"/>
        </w:rPr>
        <w:t>14</w:t>
      </w:r>
      <w:bookmarkStart w:id="22" w:name="_GoBack"/>
      <w:bookmarkEnd w:id="22"/>
      <w:r>
        <w:rPr>
          <w:rFonts w:hint="eastAsia" w:eastAsia="方正仿宋_GBK" w:cs="方正仿宋_GBK"/>
          <w:sz w:val="28"/>
          <w:szCs w:val="28"/>
          <w:u w:val="single"/>
        </w:rPr>
        <w:t xml:space="preserve"> </w:t>
      </w:r>
      <w:r>
        <w:rPr>
          <w:rFonts w:hint="eastAsia" w:eastAsia="方正仿宋_GBK" w:cs="方正仿宋_GBK"/>
          <w:sz w:val="28"/>
          <w:szCs w:val="28"/>
        </w:rPr>
        <w:t>时在重庆江北国际机场有限公司</w:t>
      </w:r>
      <w:r>
        <w:rPr>
          <w:rFonts w:hint="eastAsia" w:eastAsia="方正仿宋_GBK" w:cs="方正仿宋_GBK"/>
          <w:sz w:val="28"/>
          <w:szCs w:val="28"/>
          <w:lang w:val="en-US" w:eastAsia="zh-CN"/>
        </w:rPr>
        <w:t>102会议室</w:t>
      </w:r>
      <w:r>
        <w:rPr>
          <w:rFonts w:hint="eastAsia" w:eastAsia="方正仿宋_GBK" w:cs="方正仿宋_GBK"/>
          <w:sz w:val="28"/>
          <w:szCs w:val="28"/>
        </w:rPr>
        <w:t>对本项目进行比选，各比选响应人须参加。</w:t>
      </w:r>
    </w:p>
    <w:p>
      <w:pPr>
        <w:pStyle w:val="2"/>
        <w:ind w:firstLine="560" w:firstLineChars="200"/>
        <w:jc w:val="both"/>
        <w:rPr>
          <w:rFonts w:ascii="Times New Roman" w:eastAsia="方正仿宋_GBK" w:cs="方正仿宋_GBK"/>
          <w:b w:val="0"/>
          <w:sz w:val="28"/>
          <w:szCs w:val="28"/>
        </w:rPr>
      </w:pPr>
      <w:r>
        <w:rPr>
          <w:rFonts w:hint="eastAsia" w:ascii="Times New Roman" w:eastAsia="方正仿宋_GBK" w:cs="方正仿宋_GBK"/>
          <w:b w:val="0"/>
          <w:sz w:val="28"/>
          <w:szCs w:val="28"/>
          <w:lang w:val="en-US" w:eastAsia="zh-CN"/>
        </w:rPr>
        <w:t>15.3</w:t>
      </w:r>
      <w:r>
        <w:rPr>
          <w:rFonts w:ascii="Times New Roman" w:eastAsia="方正仿宋_GBK" w:cs="方正仿宋_GBK"/>
          <w:b w:val="0"/>
          <w:sz w:val="28"/>
          <w:szCs w:val="28"/>
        </w:rPr>
        <w:t xml:space="preserve"> </w:t>
      </w:r>
      <w:r>
        <w:rPr>
          <w:rFonts w:hint="eastAsia" w:ascii="Times New Roman" w:eastAsia="方正仿宋_GBK" w:cs="方正仿宋_GBK"/>
          <w:b w:val="0"/>
          <w:sz w:val="28"/>
          <w:szCs w:val="28"/>
        </w:rPr>
        <w:t>参加比选唱价会议的比选响应人的法定代表人或其授权的代理人应当随身携带本人身份证（原件），授权的代理人还应当随身携带法定代表人授权委托书（原件），以备核验其合法身份。</w:t>
      </w:r>
    </w:p>
    <w:p>
      <w:pPr>
        <w:autoSpaceDE w:val="0"/>
        <w:autoSpaceDN w:val="0"/>
        <w:adjustRightInd w:val="0"/>
        <w:snapToGrid w:val="0"/>
        <w:spacing w:line="360" w:lineRule="auto"/>
        <w:ind w:firstLine="560" w:firstLineChars="200"/>
        <w:textAlignment w:val="bottom"/>
        <w:rPr>
          <w:rFonts w:eastAsia="方正仿宋_GBK" w:cs="方正仿宋_GBK"/>
          <w:sz w:val="28"/>
          <w:szCs w:val="28"/>
        </w:rPr>
      </w:pPr>
      <w:r>
        <w:rPr>
          <w:rFonts w:hint="eastAsia" w:eastAsia="方正仿宋_GBK" w:cs="方正仿宋_GBK"/>
          <w:sz w:val="28"/>
          <w:szCs w:val="28"/>
          <w:lang w:val="en-US" w:eastAsia="zh-CN"/>
        </w:rPr>
        <w:t>15</w:t>
      </w:r>
      <w:r>
        <w:rPr>
          <w:rFonts w:hint="eastAsia" w:eastAsia="方正仿宋_GBK" w:cs="方正仿宋_GBK"/>
          <w:sz w:val="28"/>
          <w:szCs w:val="28"/>
        </w:rPr>
        <w:t>.</w:t>
      </w:r>
      <w:r>
        <w:rPr>
          <w:rFonts w:hint="eastAsia" w:eastAsia="方正仿宋_GBK" w:cs="方正仿宋_GBK"/>
          <w:sz w:val="28"/>
          <w:szCs w:val="28"/>
          <w:lang w:val="en-US" w:eastAsia="zh-CN"/>
        </w:rPr>
        <w:t>4</w:t>
      </w:r>
      <w:r>
        <w:rPr>
          <w:rFonts w:hint="eastAsia" w:eastAsia="方正仿宋_GBK" w:cs="方正仿宋_GBK"/>
          <w:sz w:val="28"/>
          <w:szCs w:val="28"/>
        </w:rPr>
        <w:t xml:space="preserve"> 比选结果通知：待结果确定后会及时通知，原则上只通知被选中的</w:t>
      </w:r>
      <w:r>
        <w:rPr>
          <w:rFonts w:hint="eastAsia" w:eastAsia="方正仿宋_GBK" w:cs="方正仿宋_GBK"/>
          <w:color w:val="000000"/>
          <w:spacing w:val="-8"/>
          <w:sz w:val="28"/>
          <w:szCs w:val="28"/>
        </w:rPr>
        <w:t>比选响</w:t>
      </w:r>
      <w:r>
        <w:rPr>
          <w:rFonts w:hint="eastAsia" w:eastAsia="方正仿宋_GBK" w:cs="方正仿宋_GBK"/>
          <w:sz w:val="28"/>
          <w:szCs w:val="28"/>
        </w:rPr>
        <w:t>应人，对未被选中的比选响应人不通知、不解释。</w:t>
      </w:r>
    </w:p>
    <w:p>
      <w:pPr>
        <w:autoSpaceDE w:val="0"/>
        <w:autoSpaceDN w:val="0"/>
        <w:adjustRightInd w:val="0"/>
        <w:snapToGrid w:val="0"/>
        <w:spacing w:line="360" w:lineRule="auto"/>
        <w:ind w:firstLine="560" w:firstLineChars="200"/>
        <w:textAlignment w:val="bottom"/>
        <w:rPr>
          <w:rFonts w:eastAsia="方正仿宋_GBK" w:cs="方正仿宋_GBK"/>
          <w:sz w:val="28"/>
          <w:szCs w:val="28"/>
        </w:rPr>
      </w:pPr>
      <w:r>
        <w:rPr>
          <w:rFonts w:hint="eastAsia" w:eastAsia="方正仿宋_GBK" w:cs="方正仿宋_GBK"/>
          <w:sz w:val="28"/>
          <w:szCs w:val="28"/>
        </w:rPr>
        <w:t>1</w:t>
      </w:r>
      <w:r>
        <w:rPr>
          <w:rFonts w:hint="eastAsia" w:eastAsia="方正仿宋_GBK" w:cs="方正仿宋_GBK"/>
          <w:sz w:val="28"/>
          <w:szCs w:val="28"/>
          <w:lang w:val="en-US" w:eastAsia="zh-CN"/>
        </w:rPr>
        <w:t>5</w:t>
      </w:r>
      <w:r>
        <w:rPr>
          <w:rFonts w:hint="eastAsia" w:eastAsia="方正仿宋_GBK" w:cs="方正仿宋_GBK"/>
          <w:sz w:val="28"/>
          <w:szCs w:val="28"/>
        </w:rPr>
        <w:t>.</w:t>
      </w:r>
      <w:r>
        <w:rPr>
          <w:rFonts w:hint="eastAsia" w:eastAsia="方正仿宋_GBK" w:cs="方正仿宋_GBK"/>
          <w:sz w:val="28"/>
          <w:szCs w:val="28"/>
          <w:lang w:val="en-US" w:eastAsia="zh-CN"/>
        </w:rPr>
        <w:t>5</w:t>
      </w:r>
      <w:r>
        <w:rPr>
          <w:rFonts w:hint="eastAsia" w:eastAsia="方正仿宋_GBK" w:cs="方正仿宋_GBK"/>
          <w:sz w:val="28"/>
          <w:szCs w:val="28"/>
        </w:rPr>
        <w:t xml:space="preserve"> 比选响应人一经递交比选响应文件，不得查阅、取回递交的响应文件。</w:t>
      </w:r>
    </w:p>
    <w:p>
      <w:pPr>
        <w:autoSpaceDE w:val="0"/>
        <w:autoSpaceDN w:val="0"/>
        <w:adjustRightInd w:val="0"/>
        <w:snapToGrid w:val="0"/>
        <w:spacing w:line="360" w:lineRule="auto"/>
        <w:ind w:firstLine="551" w:firstLineChars="196"/>
        <w:textAlignment w:val="bottom"/>
        <w:rPr>
          <w:rFonts w:eastAsia="方正仿宋_GBK" w:cs="方正仿宋_GBK"/>
          <w:b/>
          <w:sz w:val="28"/>
          <w:szCs w:val="28"/>
        </w:rPr>
      </w:pPr>
      <w:r>
        <w:rPr>
          <w:rFonts w:hint="eastAsia" w:eastAsia="方正仿宋_GBK" w:cs="方正仿宋_GBK"/>
          <w:b/>
          <w:sz w:val="28"/>
          <w:szCs w:val="28"/>
        </w:rPr>
        <w:t>十</w:t>
      </w:r>
      <w:r>
        <w:rPr>
          <w:rFonts w:hint="eastAsia" w:eastAsia="方正仿宋_GBK" w:cs="方正仿宋_GBK"/>
          <w:b/>
          <w:sz w:val="28"/>
          <w:szCs w:val="28"/>
          <w:lang w:eastAsia="zh-CN"/>
        </w:rPr>
        <w:t>六</w:t>
      </w:r>
      <w:r>
        <w:rPr>
          <w:rFonts w:hint="eastAsia" w:eastAsia="方正仿宋_GBK" w:cs="方正仿宋_GBK"/>
          <w:b/>
          <w:sz w:val="28"/>
          <w:szCs w:val="28"/>
        </w:rPr>
        <w:t>、联系方式</w:t>
      </w:r>
    </w:p>
    <w:p>
      <w:pPr>
        <w:snapToGrid w:val="0"/>
        <w:spacing w:line="360" w:lineRule="auto"/>
        <w:ind w:firstLine="539"/>
        <w:rPr>
          <w:rFonts w:hint="eastAsia" w:eastAsia="方正仿宋_GBK" w:cs="方正仿宋_GBK"/>
          <w:color w:val="000000" w:themeColor="text1"/>
          <w:sz w:val="28"/>
          <w:szCs w:val="28"/>
          <w:lang w:val="en-US" w:eastAsia="zh-CN"/>
          <w14:textFill>
            <w14:solidFill>
              <w14:schemeClr w14:val="tx1"/>
            </w14:solidFill>
          </w14:textFill>
        </w:rPr>
      </w:pPr>
      <w:r>
        <w:rPr>
          <w:rFonts w:hint="eastAsia" w:eastAsia="方正仿宋_GBK" w:cs="方正仿宋_GBK"/>
          <w:sz w:val="28"/>
          <w:szCs w:val="28"/>
        </w:rPr>
        <w:t>业主：重庆江北国际机场有限公司</w:t>
      </w:r>
    </w:p>
    <w:p>
      <w:pPr>
        <w:snapToGrid w:val="0"/>
        <w:spacing w:line="360" w:lineRule="auto"/>
        <w:ind w:firstLine="539"/>
        <w:rPr>
          <w:rFonts w:eastAsia="方正仿宋_GBK" w:cs="方正仿宋_GBK"/>
          <w:sz w:val="28"/>
          <w:szCs w:val="28"/>
        </w:rPr>
      </w:pPr>
      <w:r>
        <w:rPr>
          <w:rFonts w:hint="eastAsia" w:eastAsia="方正仿宋_GBK" w:cs="方正仿宋_GBK"/>
          <w:sz w:val="28"/>
          <w:szCs w:val="28"/>
        </w:rPr>
        <w:t>联系人：</w:t>
      </w:r>
      <w:r>
        <w:rPr>
          <w:rFonts w:hint="eastAsia" w:ascii="仿宋" w:hAnsi="仿宋" w:eastAsia="仿宋" w:cs="仿宋"/>
          <w:sz w:val="28"/>
          <w:szCs w:val="28"/>
          <w:lang w:val="en-US" w:eastAsia="zh-CN"/>
        </w:rPr>
        <w:t>曾</w:t>
      </w:r>
      <w:r>
        <w:rPr>
          <w:rFonts w:hint="eastAsia" w:ascii="仿宋" w:hAnsi="仿宋" w:eastAsia="仿宋" w:cs="仿宋"/>
          <w:sz w:val="28"/>
          <w:szCs w:val="28"/>
        </w:rPr>
        <w:t>女士</w:t>
      </w:r>
    </w:p>
    <w:p>
      <w:pPr>
        <w:snapToGrid w:val="0"/>
        <w:spacing w:line="360" w:lineRule="auto"/>
        <w:ind w:firstLine="539"/>
        <w:rPr>
          <w:rFonts w:hint="default" w:eastAsia="方正仿宋_GBK" w:cs="方正仿宋_GBK"/>
          <w:sz w:val="28"/>
          <w:szCs w:val="28"/>
          <w:lang w:val="en-US" w:eastAsia="zh-CN"/>
        </w:rPr>
      </w:pPr>
      <w:r>
        <w:rPr>
          <w:rFonts w:hint="eastAsia" w:eastAsia="方正仿宋_GBK" w:cs="方正仿宋_GBK"/>
          <w:sz w:val="28"/>
          <w:szCs w:val="28"/>
        </w:rPr>
        <w:t>电话：023-6715</w:t>
      </w:r>
      <w:r>
        <w:rPr>
          <w:rFonts w:hint="eastAsia" w:eastAsia="方正仿宋_GBK" w:cs="方正仿宋_GBK"/>
          <w:sz w:val="28"/>
          <w:szCs w:val="28"/>
          <w:lang w:val="en-US" w:eastAsia="zh-CN"/>
        </w:rPr>
        <w:t>6296</w:t>
      </w:r>
    </w:p>
    <w:p>
      <w:pPr>
        <w:pStyle w:val="23"/>
        <w:ind w:right="600" w:firstLine="560"/>
        <w:rPr>
          <w:rFonts w:ascii="Times New Roman" w:hAnsi="Times New Roman"/>
          <w:color w:val="auto"/>
        </w:rPr>
      </w:pPr>
      <w:r>
        <w:rPr>
          <w:rFonts w:hint="eastAsia" w:ascii="Times New Roman" w:hAnsi="Times New Roman" w:eastAsia="方正仿宋_GBK" w:cs="方正仿宋_GBK"/>
          <w:sz w:val="28"/>
          <w:szCs w:val="28"/>
        </w:rPr>
        <w:br w:type="page"/>
      </w:r>
      <w:r>
        <w:rPr>
          <w:rFonts w:hint="eastAsia" w:ascii="Times New Roman" w:hAnsi="Times New Roman" w:eastAsia="方正仿宋_GBK" w:cs="方正仿宋_GBK"/>
          <w:sz w:val="28"/>
          <w:szCs w:val="28"/>
        </w:rPr>
        <w:t xml:space="preserve"> </w:t>
      </w:r>
      <w:bookmarkStart w:id="0" w:name="_Toc19813"/>
      <w:r>
        <w:rPr>
          <w:rFonts w:hint="eastAsia" w:ascii="Times New Roman" w:hAnsi="Times New Roman" w:eastAsia="黑体"/>
          <w:color w:val="auto"/>
          <w:sz w:val="24"/>
        </w:rPr>
        <w:t>合同编号：CQA</w:t>
      </w:r>
      <w:r>
        <w:rPr>
          <w:rFonts w:hint="eastAsia" w:ascii="Times New Roman" w:hAnsi="Times New Roman"/>
          <w:color w:val="auto"/>
        </w:rPr>
        <w:t xml:space="preserve"> </w:t>
      </w:r>
    </w:p>
    <w:p>
      <w:pPr>
        <w:spacing w:line="560" w:lineRule="exact"/>
        <w:rPr>
          <w:sz w:val="36"/>
          <w:szCs w:val="36"/>
        </w:rPr>
      </w:pPr>
    </w:p>
    <w:p>
      <w:pPr>
        <w:snapToGrid w:val="0"/>
        <w:spacing w:before="100" w:beforeAutospacing="1" w:after="100" w:afterAutospacing="1" w:line="360" w:lineRule="auto"/>
        <w:rPr>
          <w:sz w:val="44"/>
          <w:szCs w:val="36"/>
        </w:rPr>
      </w:pPr>
    </w:p>
    <w:p>
      <w:pPr>
        <w:snapToGrid w:val="0"/>
        <w:spacing w:before="100" w:beforeAutospacing="1" w:after="100" w:afterAutospacing="1" w:line="360" w:lineRule="auto"/>
        <w:rPr>
          <w:sz w:val="44"/>
          <w:szCs w:val="36"/>
        </w:rPr>
      </w:pPr>
    </w:p>
    <w:p>
      <w:pPr>
        <w:jc w:val="center"/>
        <w:rPr>
          <w:b/>
          <w:sz w:val="44"/>
        </w:rPr>
      </w:pPr>
      <w:r>
        <w:rPr>
          <w:b/>
          <w:sz w:val="44"/>
        </w:rPr>
        <w:t>__________________________________</w:t>
      </w:r>
    </w:p>
    <w:p>
      <w:pPr>
        <w:pStyle w:val="42"/>
        <w:ind w:firstLine="0" w:firstLineChars="0"/>
        <w:jc w:val="center"/>
        <w:rPr>
          <w:color w:val="auto"/>
        </w:rPr>
      </w:pPr>
      <w:r>
        <w:rPr>
          <w:rFonts w:hint="eastAsia"/>
          <w:color w:val="auto"/>
        </w:rPr>
        <w:t>重庆江北国际机场有限公司</w:t>
      </w:r>
    </w:p>
    <w:p>
      <w:pPr>
        <w:pStyle w:val="42"/>
        <w:ind w:firstLine="0" w:firstLineChars="0"/>
        <w:jc w:val="center"/>
        <w:rPr>
          <w:color w:val="auto"/>
        </w:rPr>
      </w:pPr>
      <w:r>
        <w:rPr>
          <w:rFonts w:hint="eastAsia"/>
          <w:color w:val="auto"/>
        </w:rPr>
        <w:t>办公楼保安岗亭建设项目合同</w:t>
      </w:r>
    </w:p>
    <w:p>
      <w:pPr>
        <w:jc w:val="center"/>
        <w:rPr>
          <w:b/>
          <w:sz w:val="44"/>
        </w:rPr>
      </w:pPr>
      <w:r>
        <w:rPr>
          <w:b/>
          <w:sz w:val="44"/>
        </w:rPr>
        <w:t>________________</w:t>
      </w:r>
      <w:r>
        <w:rPr>
          <w:rFonts w:hint="eastAsia"/>
          <w:b/>
          <w:sz w:val="44"/>
        </w:rPr>
        <w:t>_</w:t>
      </w:r>
      <w:r>
        <w:rPr>
          <w:b/>
          <w:sz w:val="44"/>
        </w:rPr>
        <w:t>_________________</w:t>
      </w:r>
    </w:p>
    <w:p>
      <w:pPr>
        <w:jc w:val="center"/>
        <w:rPr>
          <w:b/>
          <w:sz w:val="18"/>
          <w:szCs w:val="18"/>
        </w:rPr>
      </w:pPr>
    </w:p>
    <w:p>
      <w:pPr>
        <w:snapToGrid w:val="0"/>
        <w:spacing w:before="100" w:beforeAutospacing="1" w:after="100" w:afterAutospacing="1" w:line="360" w:lineRule="auto"/>
        <w:ind w:firstLine="2640" w:firstLineChars="600"/>
        <w:jc w:val="center"/>
        <w:rPr>
          <w:sz w:val="44"/>
          <w:szCs w:val="44"/>
        </w:rPr>
      </w:pPr>
    </w:p>
    <w:p>
      <w:pPr>
        <w:snapToGrid w:val="0"/>
        <w:spacing w:before="100" w:beforeAutospacing="1" w:after="100" w:afterAutospacing="1" w:line="360" w:lineRule="auto"/>
        <w:ind w:firstLine="2640" w:firstLineChars="600"/>
        <w:jc w:val="center"/>
        <w:rPr>
          <w:sz w:val="44"/>
          <w:szCs w:val="44"/>
        </w:rPr>
      </w:pPr>
    </w:p>
    <w:p>
      <w:pPr>
        <w:snapToGrid w:val="0"/>
        <w:spacing w:before="100" w:beforeAutospacing="1" w:after="100" w:afterAutospacing="1" w:line="360" w:lineRule="auto"/>
        <w:jc w:val="center"/>
        <w:rPr>
          <w:b/>
          <w:sz w:val="32"/>
          <w:szCs w:val="32"/>
        </w:rPr>
      </w:pPr>
      <w:r>
        <w:rPr>
          <w:rFonts w:hint="eastAsia"/>
          <w:b/>
          <w:sz w:val="32"/>
          <w:szCs w:val="32"/>
        </w:rPr>
        <w:t>甲方：重庆江北国际机场有限公司</w:t>
      </w:r>
    </w:p>
    <w:p>
      <w:pPr>
        <w:snapToGrid w:val="0"/>
        <w:spacing w:line="360" w:lineRule="auto"/>
        <w:jc w:val="center"/>
        <w:rPr>
          <w:rFonts w:cs="宋体"/>
          <w:b/>
          <w:bCs/>
          <w:sz w:val="32"/>
          <w:szCs w:val="32"/>
        </w:rPr>
      </w:pPr>
      <w:r>
        <w:rPr>
          <w:rFonts w:hint="eastAsia"/>
          <w:b/>
          <w:sz w:val="32"/>
          <w:szCs w:val="32"/>
        </w:rPr>
        <w:t>乙方：</w:t>
      </w:r>
      <w:r>
        <w:rPr>
          <w:b/>
          <w:sz w:val="32"/>
          <w:szCs w:val="32"/>
        </w:rPr>
        <w:t>___________________</w:t>
      </w:r>
    </w:p>
    <w:p>
      <w:pPr>
        <w:adjustRightInd w:val="0"/>
        <w:snapToGrid w:val="0"/>
        <w:spacing w:line="360" w:lineRule="auto"/>
        <w:rPr>
          <w:sz w:val="28"/>
          <w:szCs w:val="28"/>
        </w:rPr>
        <w:sectPr>
          <w:headerReference r:id="rId4" w:type="first"/>
          <w:footerReference r:id="rId6" w:type="first"/>
          <w:headerReference r:id="rId3" w:type="default"/>
          <w:footerReference r:id="rId5" w:type="default"/>
          <w:pgSz w:w="11900" w:h="16840"/>
          <w:pgMar w:top="1417" w:right="1134" w:bottom="1417" w:left="1134" w:header="851" w:footer="992" w:gutter="0"/>
          <w:cols w:space="0" w:num="1"/>
          <w:docGrid w:type="lines" w:linePitch="326" w:charSpace="0"/>
        </w:sectPr>
      </w:pP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甲方:重庆江北国际机场有限公司</w:t>
      </w:r>
    </w:p>
    <w:p>
      <w:pPr>
        <w:pStyle w:val="23"/>
        <w:ind w:firstLine="602"/>
        <w:rPr>
          <w:rFonts w:ascii="Times New Roman" w:hAnsi="Times New Roman"/>
          <w:b/>
          <w:bCs/>
          <w:color w:val="auto"/>
        </w:rPr>
      </w:pPr>
      <w:r>
        <w:rPr>
          <w:rFonts w:ascii="Times New Roman" w:hAnsi="Times New Roman" w:eastAsia="方正仿宋_GBK"/>
          <w:b/>
          <w:bCs/>
          <w:color w:val="auto"/>
        </w:rPr>
        <w:t>统一社会信用代码：</w:t>
      </w:r>
      <w:r>
        <w:rPr>
          <w:rFonts w:ascii="Times New Roman" w:hAnsi="Times New Roman"/>
          <w:b/>
          <w:bCs/>
          <w:color w:val="auto"/>
        </w:rPr>
        <w:t>91500112MA5U9Q003T</w:t>
      </w: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 xml:space="preserve">通讯地址： </w:t>
      </w: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 xml:space="preserve">法定代表人或委托代理人： </w:t>
      </w: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 xml:space="preserve">邮政编码：                        </w:t>
      </w: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联系电话：</w:t>
      </w: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邮箱地址：</w:t>
      </w: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 xml:space="preserve">开户银行：  </w:t>
      </w: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 xml:space="preserve">开户名称： </w:t>
      </w: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账号：</w:t>
      </w:r>
    </w:p>
    <w:p>
      <w:pPr>
        <w:pStyle w:val="23"/>
        <w:ind w:firstLine="602"/>
        <w:rPr>
          <w:rFonts w:ascii="Times New Roman" w:hAnsi="Times New Roman" w:eastAsia="方正仿宋_GBK"/>
          <w:b/>
          <w:bCs/>
          <w:color w:val="auto"/>
        </w:rPr>
      </w:pP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 xml:space="preserve">乙方： </w:t>
      </w: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统一社会信用代码：</w:t>
      </w: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通讯地址：</w:t>
      </w: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 xml:space="preserve">法定代表人或委托代理人： </w:t>
      </w: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邮政编码：</w:t>
      </w: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联系电话：</w:t>
      </w:r>
    </w:p>
    <w:p>
      <w:pPr>
        <w:pStyle w:val="23"/>
        <w:ind w:firstLine="602"/>
        <w:rPr>
          <w:rFonts w:ascii="Times New Roman" w:hAnsi="Times New Roman" w:eastAsia="方正仿宋_GBK"/>
          <w:b/>
          <w:bCs/>
          <w:color w:val="auto"/>
        </w:rPr>
      </w:pPr>
      <w:r>
        <w:rPr>
          <w:rFonts w:hint="eastAsia" w:ascii="Times New Roman" w:hAnsi="Times New Roman" w:eastAsia="方正仿宋_GBK"/>
          <w:b/>
          <w:bCs/>
          <w:color w:val="auto"/>
        </w:rPr>
        <w:t xml:space="preserve">邮箱地址： </w:t>
      </w:r>
    </w:p>
    <w:p>
      <w:pPr>
        <w:pStyle w:val="29"/>
        <w:shd w:val="clear" w:color="auto" w:fill="auto"/>
        <w:spacing w:before="0" w:after="159" w:afterLines="50" w:line="240" w:lineRule="auto"/>
        <w:ind w:firstLine="480" w:firstLineChars="200"/>
        <w:jc w:val="both"/>
        <w:rPr>
          <w:rStyle w:val="28"/>
          <w:rFonts w:ascii="Times New Roman" w:hAnsi="Times New Roman" w:eastAsia="宋体"/>
          <w:sz w:val="24"/>
          <w:szCs w:val="24"/>
          <w:lang w:val="zh-CN"/>
        </w:rPr>
      </w:pPr>
      <w:r>
        <w:rPr>
          <w:rStyle w:val="28"/>
          <w:rFonts w:hint="eastAsia" w:ascii="Times New Roman" w:hAnsi="Times New Roman" w:eastAsia="宋体"/>
          <w:sz w:val="24"/>
          <w:szCs w:val="24"/>
          <w:lang w:val="zh-CN"/>
        </w:rPr>
        <w:t xml:space="preserve"> </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依照《中华人民共和国合同法》等有关法律、法规，就乙方承揽甲方</w:t>
      </w:r>
      <w:r>
        <w:rPr>
          <w:rStyle w:val="28"/>
          <w:rFonts w:hint="eastAsia" w:ascii="Times New Roman" w:hAnsi="Times New Roman" w:eastAsia="方正仿宋_GBK" w:cs="宋体"/>
          <w:color w:val="auto"/>
          <w:u w:val="single"/>
        </w:rPr>
        <w:t>重</w:t>
      </w:r>
      <w:r>
        <w:rPr>
          <w:rStyle w:val="28"/>
          <w:rFonts w:hint="eastAsia" w:ascii="Times New Roman" w:hAnsi="Times New Roman" w:eastAsia="方正仿宋_GBK" w:cs="仿宋"/>
          <w:color w:val="auto"/>
          <w:u w:val="single"/>
        </w:rPr>
        <w:t>庆江北国际机场有限公司办公楼保安岗亭建设</w:t>
      </w:r>
      <w:r>
        <w:rPr>
          <w:rStyle w:val="28"/>
          <w:rFonts w:hint="eastAsia" w:ascii="Times New Roman" w:hAnsi="Times New Roman" w:eastAsia="方正仿宋_GBK" w:cs="宋体"/>
          <w:color w:val="auto"/>
          <w:u w:val="single"/>
        </w:rPr>
        <w:t>项目</w:t>
      </w:r>
      <w:r>
        <w:rPr>
          <w:rStyle w:val="28"/>
          <w:rFonts w:hint="eastAsia" w:ascii="Times New Roman" w:hAnsi="Times New Roman" w:eastAsia="方正仿宋_GBK" w:cs="宋体"/>
          <w:color w:val="auto"/>
        </w:rPr>
        <w:t>事宜（以下称项目），双方经充分平等协商，达成本协议。</w:t>
      </w:r>
    </w:p>
    <w:p>
      <w:pPr>
        <w:pStyle w:val="4"/>
        <w:ind w:firstLine="640"/>
        <w:rPr>
          <w:rStyle w:val="28"/>
          <w:rFonts w:ascii="Times New Roman" w:hAnsi="Times New Roman" w:eastAsia="方正黑体_GBK" w:cs="Times New Roman"/>
          <w:sz w:val="32"/>
          <w:szCs w:val="24"/>
        </w:rPr>
      </w:pPr>
      <w:r>
        <w:rPr>
          <w:rStyle w:val="28"/>
          <w:rFonts w:hint="eastAsia" w:ascii="Times New Roman" w:hAnsi="Times New Roman" w:eastAsia="方正黑体_GBK" w:cs="Times New Roman"/>
          <w:sz w:val="32"/>
          <w:szCs w:val="24"/>
        </w:rPr>
        <w:t>第一条 项目名称</w:t>
      </w:r>
    </w:p>
    <w:p>
      <w:pPr>
        <w:pStyle w:val="23"/>
        <w:ind w:firstLine="600"/>
        <w:rPr>
          <w:rStyle w:val="28"/>
          <w:rFonts w:ascii="Times New Roman" w:hAnsi="Times New Roman" w:eastAsia="方正仿宋_GBK" w:cs="宋体"/>
        </w:rPr>
      </w:pPr>
      <w:r>
        <w:rPr>
          <w:rStyle w:val="28"/>
          <w:rFonts w:ascii="Times New Roman" w:hAnsi="Times New Roman" w:eastAsia="方正仿宋_GBK" w:cs="宋体"/>
          <w:color w:val="auto"/>
        </w:rPr>
        <w:t xml:space="preserve"> </w:t>
      </w:r>
      <w:r>
        <w:rPr>
          <w:rStyle w:val="28"/>
          <w:rFonts w:hint="eastAsia" w:ascii="Times New Roman" w:hAnsi="Times New Roman" w:eastAsia="方正仿宋_GBK" w:cs="宋体"/>
          <w:color w:val="auto"/>
        </w:rPr>
        <w:t>重庆江北国际机场有限公司办公楼保安岗亭建设项目。</w:t>
      </w:r>
    </w:p>
    <w:p>
      <w:pPr>
        <w:pStyle w:val="4"/>
        <w:ind w:firstLine="640"/>
        <w:rPr>
          <w:rStyle w:val="28"/>
          <w:rFonts w:ascii="Times New Roman" w:hAnsi="Times New Roman" w:eastAsia="方正黑体_GBK" w:cs="Times New Roman"/>
          <w:sz w:val="32"/>
          <w:szCs w:val="24"/>
        </w:rPr>
      </w:pPr>
      <w:r>
        <w:rPr>
          <w:rStyle w:val="28"/>
          <w:rFonts w:hint="eastAsia" w:ascii="Times New Roman" w:hAnsi="Times New Roman" w:eastAsia="方正黑体_GBK" w:cs="Times New Roman"/>
          <w:sz w:val="32"/>
          <w:szCs w:val="24"/>
        </w:rPr>
        <w:t>第二条 项目地点</w:t>
      </w:r>
    </w:p>
    <w:p>
      <w:pPr>
        <w:ind w:firstLine="600" w:firstLineChars="200"/>
        <w:rPr>
          <w:rStyle w:val="28"/>
          <w:rFonts w:ascii="Times New Roman" w:hAnsi="Times New Roman" w:eastAsia="方正仿宋_GBK" w:cs="宋体"/>
        </w:rPr>
      </w:pPr>
      <w:r>
        <w:rPr>
          <w:rStyle w:val="28"/>
          <w:rFonts w:hint="eastAsia" w:ascii="Times New Roman" w:hAnsi="Times New Roman" w:eastAsia="方正仿宋_GBK" w:cs="宋体"/>
        </w:rPr>
        <w:t xml:space="preserve">重庆江北国际机场有限公司。                  </w:t>
      </w:r>
      <w:r>
        <w:rPr>
          <w:rStyle w:val="28"/>
          <w:rFonts w:ascii="Times New Roman" w:hAnsi="Times New Roman" w:eastAsia="方正仿宋_GBK" w:cs="宋体"/>
        </w:rPr>
        <w:t xml:space="preserve">  </w:t>
      </w:r>
      <w:r>
        <w:rPr>
          <w:rStyle w:val="28"/>
          <w:rFonts w:hint="eastAsia" w:ascii="Times New Roman" w:hAnsi="Times New Roman" w:eastAsia="方正仿宋_GBK" w:cs="宋体"/>
        </w:rPr>
        <w:t xml:space="preserve">  </w:t>
      </w:r>
    </w:p>
    <w:p>
      <w:pPr>
        <w:pStyle w:val="4"/>
        <w:ind w:firstLine="640"/>
        <w:rPr>
          <w:rStyle w:val="28"/>
          <w:rFonts w:ascii="Times New Roman" w:hAnsi="Times New Roman" w:eastAsia="方正黑体_GBK" w:cs="Times New Roman"/>
          <w:sz w:val="32"/>
          <w:szCs w:val="24"/>
        </w:rPr>
      </w:pPr>
      <w:r>
        <w:rPr>
          <w:rStyle w:val="28"/>
          <w:rFonts w:hint="eastAsia" w:ascii="Times New Roman" w:hAnsi="Times New Roman" w:eastAsia="方正黑体_GBK" w:cs="Times New Roman"/>
          <w:sz w:val="32"/>
          <w:szCs w:val="24"/>
        </w:rPr>
        <w:t>第三条</w:t>
      </w:r>
      <w:r>
        <w:rPr>
          <w:rStyle w:val="28"/>
          <w:rFonts w:ascii="Times New Roman" w:hAnsi="Times New Roman" w:eastAsia="方正黑体_GBK" w:cs="Times New Roman"/>
          <w:sz w:val="32"/>
          <w:szCs w:val="24"/>
        </w:rPr>
        <w:t xml:space="preserve"> </w:t>
      </w:r>
      <w:r>
        <w:rPr>
          <w:rStyle w:val="28"/>
          <w:rFonts w:hint="eastAsia" w:ascii="Times New Roman" w:hAnsi="Times New Roman" w:eastAsia="方正黑体_GBK" w:cs="Times New Roman"/>
          <w:sz w:val="32"/>
          <w:szCs w:val="24"/>
        </w:rPr>
        <w:t>项目内容和范围</w:t>
      </w:r>
    </w:p>
    <w:p>
      <w:pPr>
        <w:ind w:firstLine="600" w:firstLineChars="200"/>
        <w:rPr>
          <w:rStyle w:val="28"/>
          <w:rFonts w:ascii="Times New Roman" w:hAnsi="Times New Roman" w:eastAsia="方正仿宋_GBK" w:cs="宋体"/>
        </w:rPr>
      </w:pPr>
      <w:r>
        <w:rPr>
          <w:rStyle w:val="28"/>
          <w:rFonts w:hint="eastAsia" w:ascii="Times New Roman" w:hAnsi="Times New Roman" w:eastAsia="方正仿宋_GBK" w:cs="宋体"/>
        </w:rPr>
        <w:t>一是对新建保安岗亭位置上现存的中水井、路灯和围墙等现有设施设备进行移位，确保保安岗亭可正常建设；二是新建公司办公楼保安岗亭，主要涉及土建工程、装饰工程、暖通工程、弱电工程、消防工程等，具体详见工程量清单；三是拆除原有的活动板房保安岗亭；四是消防分控室设施设备移位（含消防管线开挖、回填及铺设）。</w:t>
      </w:r>
    </w:p>
    <w:p>
      <w:pPr>
        <w:pStyle w:val="4"/>
        <w:ind w:firstLine="640"/>
        <w:rPr>
          <w:rStyle w:val="28"/>
          <w:rFonts w:ascii="Times New Roman" w:hAnsi="Times New Roman" w:eastAsia="方正黑体_GBK" w:cs="Times New Roman"/>
          <w:sz w:val="32"/>
          <w:szCs w:val="24"/>
        </w:rPr>
      </w:pPr>
      <w:r>
        <w:rPr>
          <w:rStyle w:val="28"/>
          <w:rFonts w:hint="eastAsia" w:ascii="Times New Roman" w:hAnsi="Times New Roman" w:eastAsia="方正黑体_GBK" w:cs="Times New Roman"/>
          <w:sz w:val="32"/>
          <w:szCs w:val="24"/>
        </w:rPr>
        <w:t>第四条 项目工期</w:t>
      </w:r>
    </w:p>
    <w:p>
      <w:pPr>
        <w:ind w:firstLine="600" w:firstLineChars="200"/>
        <w:rPr>
          <w:rStyle w:val="28"/>
          <w:rFonts w:ascii="Times New Roman" w:hAnsi="Times New Roman" w:eastAsia="方正仿宋_GBK" w:cs="宋体"/>
        </w:rPr>
      </w:pPr>
      <w:r>
        <w:rPr>
          <w:rStyle w:val="28"/>
          <w:rFonts w:hint="eastAsia" w:ascii="Times New Roman" w:hAnsi="Times New Roman" w:eastAsia="方正仿宋_GBK" w:cs="宋体"/>
        </w:rPr>
        <w:t xml:space="preserve">4.1本项目工期为：     </w:t>
      </w:r>
      <w:r>
        <w:rPr>
          <w:rStyle w:val="28"/>
          <w:rFonts w:ascii="Times New Roman" w:hAnsi="Times New Roman" w:eastAsia="方正仿宋_GBK" w:cs="宋体"/>
        </w:rPr>
        <w:t>年</w:t>
      </w:r>
      <w:r>
        <w:rPr>
          <w:rStyle w:val="28"/>
          <w:rFonts w:hint="eastAsia" w:ascii="Times New Roman" w:hAnsi="Times New Roman" w:eastAsia="方正仿宋_GBK" w:cs="宋体"/>
        </w:rPr>
        <w:t xml:space="preserve">    </w:t>
      </w:r>
      <w:r>
        <w:rPr>
          <w:rStyle w:val="28"/>
          <w:rFonts w:ascii="Times New Roman" w:hAnsi="Times New Roman" w:eastAsia="方正仿宋_GBK" w:cs="宋体"/>
        </w:rPr>
        <w:t>月</w:t>
      </w:r>
      <w:r>
        <w:rPr>
          <w:rStyle w:val="28"/>
          <w:rFonts w:hint="eastAsia" w:ascii="Times New Roman" w:hAnsi="Times New Roman" w:eastAsia="方正仿宋_GBK" w:cs="宋体"/>
        </w:rPr>
        <w:t xml:space="preserve">    </w:t>
      </w:r>
      <w:r>
        <w:rPr>
          <w:rStyle w:val="28"/>
          <w:rFonts w:ascii="Times New Roman" w:hAnsi="Times New Roman" w:eastAsia="方正仿宋_GBK" w:cs="宋体"/>
        </w:rPr>
        <w:t>日</w:t>
      </w:r>
      <w:r>
        <w:rPr>
          <w:rStyle w:val="28"/>
          <w:rFonts w:hint="eastAsia" w:ascii="Times New Roman" w:hAnsi="Times New Roman" w:eastAsia="方正仿宋_GBK" w:cs="宋体"/>
        </w:rPr>
        <w:t xml:space="preserve">至    </w:t>
      </w:r>
      <w:r>
        <w:rPr>
          <w:rStyle w:val="28"/>
          <w:rFonts w:ascii="Times New Roman" w:hAnsi="Times New Roman" w:eastAsia="方正仿宋_GBK" w:cs="宋体"/>
        </w:rPr>
        <w:t>年</w:t>
      </w:r>
      <w:r>
        <w:rPr>
          <w:rStyle w:val="28"/>
          <w:rFonts w:hint="eastAsia" w:ascii="Times New Roman" w:hAnsi="Times New Roman" w:eastAsia="方正仿宋_GBK" w:cs="宋体"/>
        </w:rPr>
        <w:t xml:space="preserve">    </w:t>
      </w:r>
      <w:r>
        <w:rPr>
          <w:rStyle w:val="28"/>
          <w:rFonts w:ascii="Times New Roman" w:hAnsi="Times New Roman" w:eastAsia="方正仿宋_GBK" w:cs="宋体"/>
        </w:rPr>
        <w:t>月</w:t>
      </w:r>
      <w:r>
        <w:rPr>
          <w:rStyle w:val="28"/>
          <w:rFonts w:hint="eastAsia" w:ascii="Times New Roman" w:hAnsi="Times New Roman" w:eastAsia="方正仿宋_GBK" w:cs="宋体"/>
        </w:rPr>
        <w:t xml:space="preserve">    </w:t>
      </w:r>
      <w:r>
        <w:rPr>
          <w:rStyle w:val="28"/>
          <w:rFonts w:ascii="Times New Roman" w:hAnsi="Times New Roman" w:eastAsia="方正仿宋_GBK" w:cs="宋体"/>
        </w:rPr>
        <w:t>日。</w:t>
      </w:r>
      <w:r>
        <w:rPr>
          <w:rStyle w:val="28"/>
          <w:rFonts w:hint="eastAsia" w:ascii="Times New Roman" w:hAnsi="Times New Roman" w:eastAsia="方正仿宋_GBK" w:cs="宋体"/>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4"/>
        <w:ind w:firstLine="640"/>
        <w:rPr>
          <w:rStyle w:val="28"/>
          <w:rFonts w:ascii="Times New Roman" w:hAnsi="Times New Roman" w:eastAsia="方正黑体_GBK" w:cs="Times New Roman"/>
          <w:sz w:val="32"/>
          <w:szCs w:val="24"/>
        </w:rPr>
      </w:pPr>
      <w:r>
        <w:rPr>
          <w:rStyle w:val="28"/>
          <w:rFonts w:hint="eastAsia" w:ascii="Times New Roman" w:hAnsi="Times New Roman" w:eastAsia="方正黑体_GBK" w:cs="Times New Roman"/>
          <w:sz w:val="32"/>
          <w:szCs w:val="24"/>
        </w:rPr>
        <w:t>第五条  合同价款</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color w:val="auto"/>
        </w:rPr>
        <w:t xml:space="preserve">不含税合同金额： </w:t>
      </w:r>
      <w:r>
        <w:rPr>
          <w:rStyle w:val="28"/>
          <w:rFonts w:ascii="Times New Roman" w:hAnsi="Times New Roman" w:eastAsia="方正仿宋_GBK" w:cs="宋体"/>
          <w:color w:val="auto"/>
        </w:rPr>
        <w:t xml:space="preserve">  </w:t>
      </w:r>
      <w:r>
        <w:rPr>
          <w:rStyle w:val="28"/>
          <w:rFonts w:hint="eastAsia" w:ascii="Times New Roman" w:hAnsi="Times New Roman" w:eastAsia="方正仿宋_GBK" w:cs="宋体"/>
          <w:color w:val="auto"/>
        </w:rPr>
        <w:t xml:space="preserve">元（大写： </w:t>
      </w:r>
      <w:r>
        <w:rPr>
          <w:rStyle w:val="28"/>
          <w:rFonts w:ascii="Times New Roman" w:hAnsi="Times New Roman" w:eastAsia="方正仿宋_GBK" w:cs="宋体"/>
          <w:color w:val="auto"/>
        </w:rPr>
        <w:t xml:space="preserve">                </w:t>
      </w:r>
      <w:r>
        <w:rPr>
          <w:rStyle w:val="28"/>
          <w:rFonts w:hint="eastAsia" w:ascii="Times New Roman" w:hAnsi="Times New Roman" w:eastAsia="方正仿宋_GBK" w:cs="宋体"/>
          <w:color w:val="auto"/>
        </w:rPr>
        <w:t xml:space="preserve">）；含税金额： </w:t>
      </w:r>
      <w:r>
        <w:rPr>
          <w:rStyle w:val="28"/>
          <w:rFonts w:ascii="Times New Roman" w:hAnsi="Times New Roman" w:eastAsia="方正仿宋_GBK" w:cs="宋体"/>
          <w:color w:val="auto"/>
        </w:rPr>
        <w:t xml:space="preserve">        </w:t>
      </w:r>
      <w:r>
        <w:rPr>
          <w:rStyle w:val="28"/>
          <w:rFonts w:hint="eastAsia" w:ascii="Times New Roman" w:hAnsi="Times New Roman" w:eastAsia="方正仿宋_GBK" w:cs="宋体"/>
          <w:color w:val="auto"/>
        </w:rPr>
        <w:t xml:space="preserve">元（大写： </w:t>
      </w:r>
      <w:r>
        <w:rPr>
          <w:rStyle w:val="28"/>
          <w:rFonts w:ascii="Times New Roman" w:hAnsi="Times New Roman" w:eastAsia="方正仿宋_GBK" w:cs="宋体"/>
          <w:color w:val="auto"/>
        </w:rPr>
        <w:t xml:space="preserve">              </w:t>
      </w:r>
      <w:r>
        <w:rPr>
          <w:rStyle w:val="28"/>
          <w:rFonts w:hint="eastAsia" w:ascii="Times New Roman" w:hAnsi="Times New Roman" w:eastAsia="方正仿宋_GBK" w:cs="宋体"/>
          <w:color w:val="auto"/>
        </w:rPr>
        <w:t>）,增值税税率为  %。本合同价格为</w:t>
      </w:r>
      <w:r>
        <w:rPr>
          <w:rStyle w:val="28"/>
          <w:rFonts w:hint="eastAsia" w:ascii="Times New Roman" w:hAnsi="Times New Roman" w:eastAsia="方正仿宋_GBK" w:cs="宋体"/>
        </w:rPr>
        <w:t>按实结算。</w:t>
      </w:r>
    </w:p>
    <w:p>
      <w:pPr>
        <w:pStyle w:val="4"/>
        <w:ind w:firstLine="640"/>
        <w:rPr>
          <w:rStyle w:val="28"/>
          <w:rFonts w:ascii="Times New Roman" w:hAnsi="Times New Roman" w:eastAsia="方正黑体_GBK" w:cs="Times New Roman"/>
          <w:sz w:val="32"/>
          <w:szCs w:val="24"/>
        </w:rPr>
      </w:pPr>
      <w:r>
        <w:rPr>
          <w:rStyle w:val="28"/>
          <w:rFonts w:hint="eastAsia" w:ascii="Times New Roman" w:hAnsi="Times New Roman" w:eastAsia="方正黑体_GBK" w:cs="Times New Roman"/>
          <w:sz w:val="32"/>
          <w:szCs w:val="24"/>
        </w:rPr>
        <w:t>第六条 付款方式</w:t>
      </w:r>
    </w:p>
    <w:p>
      <w:pPr>
        <w:pStyle w:val="23"/>
        <w:ind w:firstLine="600"/>
        <w:rPr>
          <w:rStyle w:val="28"/>
          <w:rFonts w:ascii="Times New Roman" w:hAnsi="Times New Roman" w:eastAsia="仿宋_GB2312" w:cs="宋体"/>
          <w:color w:val="auto"/>
        </w:rPr>
      </w:pPr>
      <w:r>
        <w:rPr>
          <w:rStyle w:val="28"/>
          <w:rFonts w:hint="eastAsia" w:ascii="Times New Roman" w:hAnsi="Times New Roman" w:cs="宋体"/>
          <w:color w:val="auto"/>
        </w:rPr>
        <w:t>6</w:t>
      </w:r>
      <w:r>
        <w:rPr>
          <w:rStyle w:val="28"/>
          <w:rFonts w:hint="eastAsia" w:ascii="Times New Roman" w:hAnsi="Times New Roman" w:eastAsia="仿宋_GB2312" w:cs="宋体"/>
          <w:color w:val="auto"/>
        </w:rPr>
        <w:t>.1</w:t>
      </w:r>
      <w:r>
        <w:rPr>
          <w:rStyle w:val="28"/>
          <w:rFonts w:hint="eastAsia" w:ascii="Times New Roman" w:hAnsi="Times New Roman" w:eastAsia="方正仿宋_GBK" w:cs="宋体"/>
          <w:color w:val="auto"/>
        </w:rPr>
        <w:t>项目完工验收合格后，乙方向甲方开具合同金额的正规增值税发票。甲方在收到增值税发票后20个工作日内，向乙方支付合同价款的95 ％，剩余 5 ％的余款在</w:t>
      </w:r>
      <w:r>
        <w:rPr>
          <w:rStyle w:val="28"/>
          <w:rFonts w:hint="eastAsia" w:ascii="Times New Roman" w:hAnsi="Times New Roman" w:eastAsia="方正仿宋_GBK" w:cs="宋体"/>
          <w:color w:val="auto"/>
          <w:lang w:eastAsia="zh-CN"/>
        </w:rPr>
        <w:t>两年</w:t>
      </w:r>
      <w:r>
        <w:rPr>
          <w:rStyle w:val="28"/>
          <w:rFonts w:hint="eastAsia" w:ascii="Times New Roman" w:hAnsi="Times New Roman" w:eastAsia="方正仿宋_GBK" w:cs="宋体"/>
          <w:color w:val="auto"/>
        </w:rPr>
        <w:t>质量保证期届满且无问题后20个工作日内无息支付。</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如果乙方提供增值税普通发票，甲方支付金额为不含增值税金额；如果乙方提供增值税专用发票，甲方支付金额</w:t>
      </w:r>
      <w:r>
        <w:rPr>
          <w:rStyle w:val="28"/>
          <w:rFonts w:ascii="Times New Roman" w:hAnsi="Times New Roman" w:eastAsia="方正仿宋_GBK" w:cs="宋体"/>
        </w:rPr>
        <w:t>=不含增值税金额+增值税税额。</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color w:val="auto"/>
        </w:rPr>
        <w:t>如税率发生国家法规调整，折算为不含税价后以新适用税率结算。</w:t>
      </w:r>
    </w:p>
    <w:p>
      <w:pPr>
        <w:pStyle w:val="23"/>
        <w:ind w:firstLine="600"/>
        <w:rPr>
          <w:rStyle w:val="28"/>
          <w:rFonts w:ascii="Times New Roman" w:hAnsi="Times New Roman" w:eastAsia="仿宋_GB2312" w:cs="宋体"/>
          <w:color w:val="auto"/>
        </w:rPr>
      </w:pPr>
      <w:r>
        <w:rPr>
          <w:rStyle w:val="28"/>
          <w:rFonts w:hint="eastAsia" w:ascii="Times New Roman" w:hAnsi="Times New Roman" w:cs="宋体"/>
          <w:color w:val="auto"/>
        </w:rPr>
        <w:t>6</w:t>
      </w:r>
      <w:r>
        <w:rPr>
          <w:rStyle w:val="28"/>
          <w:rFonts w:hint="eastAsia" w:ascii="Times New Roman" w:hAnsi="Times New Roman" w:eastAsia="仿宋_GB2312" w:cs="宋体"/>
          <w:color w:val="auto"/>
        </w:rPr>
        <w:t xml:space="preserve">.2 </w:t>
      </w:r>
      <w:r>
        <w:rPr>
          <w:rStyle w:val="28"/>
          <w:rFonts w:hint="eastAsia" w:ascii="Times New Roman" w:hAnsi="Times New Roman" w:eastAsia="方正仿宋_GBK" w:cs="宋体"/>
          <w:color w:val="auto"/>
        </w:rPr>
        <w:t>支付方式：银行转账或银行承兑汇票。</w:t>
      </w:r>
    </w:p>
    <w:p>
      <w:pPr>
        <w:pStyle w:val="23"/>
        <w:ind w:firstLine="600"/>
        <w:rPr>
          <w:rStyle w:val="28"/>
          <w:rFonts w:ascii="Times New Roman" w:hAnsi="Times New Roman" w:eastAsia="仿宋_GB2312" w:cs="宋体"/>
          <w:color w:val="auto"/>
        </w:rPr>
      </w:pPr>
      <w:r>
        <w:rPr>
          <w:rStyle w:val="28"/>
          <w:rFonts w:hint="eastAsia" w:ascii="Times New Roman" w:hAnsi="Times New Roman" w:cs="宋体"/>
          <w:color w:val="auto"/>
        </w:rPr>
        <w:t>6</w:t>
      </w:r>
      <w:r>
        <w:rPr>
          <w:rStyle w:val="28"/>
          <w:rFonts w:hint="eastAsia" w:ascii="Times New Roman" w:hAnsi="Times New Roman" w:eastAsia="仿宋_GB2312" w:cs="宋体"/>
          <w:color w:val="auto"/>
        </w:rPr>
        <w:t xml:space="preserve">.3 </w:t>
      </w:r>
      <w:r>
        <w:rPr>
          <w:rStyle w:val="28"/>
          <w:rFonts w:hint="eastAsia" w:ascii="Times New Roman" w:hAnsi="Times New Roman" w:eastAsia="方正仿宋_GBK" w:cs="宋体"/>
          <w:color w:val="auto"/>
        </w:rPr>
        <w:t>乙方账户信息：</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开户行：</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账号：</w:t>
      </w:r>
    </w:p>
    <w:p>
      <w:pPr>
        <w:pStyle w:val="23"/>
        <w:ind w:firstLine="600"/>
        <w:rPr>
          <w:rStyle w:val="28"/>
          <w:rFonts w:ascii="Times New Roman" w:hAnsi="Times New Roman" w:eastAsia="仿宋_GB2312" w:cs="宋体"/>
          <w:color w:val="auto"/>
        </w:rPr>
      </w:pPr>
      <w:r>
        <w:rPr>
          <w:rStyle w:val="28"/>
          <w:rFonts w:hint="eastAsia" w:ascii="Times New Roman" w:hAnsi="Times New Roman" w:eastAsia="方正仿宋_GBK" w:cs="宋体"/>
          <w:color w:val="auto"/>
        </w:rPr>
        <w:t>户名</w:t>
      </w:r>
      <w:r>
        <w:rPr>
          <w:rStyle w:val="28"/>
          <w:rFonts w:hint="eastAsia" w:ascii="Times New Roman" w:hAnsi="Times New Roman" w:eastAsia="仿宋_GB2312" w:cs="宋体"/>
          <w:color w:val="auto"/>
        </w:rPr>
        <w:t>：</w:t>
      </w:r>
    </w:p>
    <w:p>
      <w:pPr>
        <w:pStyle w:val="4"/>
        <w:ind w:firstLine="640"/>
        <w:rPr>
          <w:rStyle w:val="28"/>
          <w:rFonts w:ascii="Times New Roman" w:hAnsi="Times New Roman" w:eastAsia="黑体" w:cs="Times New Roman"/>
          <w:sz w:val="32"/>
          <w:szCs w:val="24"/>
        </w:rPr>
      </w:pPr>
      <w:r>
        <w:rPr>
          <w:rStyle w:val="28"/>
          <w:rFonts w:hint="eastAsia" w:ascii="Times New Roman" w:hAnsi="Times New Roman" w:eastAsia="黑体" w:cs="Times New Roman"/>
          <w:sz w:val="32"/>
          <w:szCs w:val="24"/>
        </w:rPr>
        <w:t>第七条  承揽要求</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7.1乙方工作时间的要求：</w:t>
      </w:r>
      <w:r>
        <w:rPr>
          <w:rStyle w:val="28"/>
          <w:rFonts w:ascii="Times New Roman" w:hAnsi="Times New Roman" w:eastAsia="方正仿宋_GBK" w:cs="宋体"/>
          <w:color w:val="auto"/>
        </w:rPr>
        <w:t xml:space="preserve"> </w:t>
      </w:r>
      <w:r>
        <w:rPr>
          <w:rStyle w:val="28"/>
          <w:rFonts w:hint="eastAsia" w:ascii="Times New Roman" w:hAnsi="Times New Roman" w:eastAsia="方正仿宋_GBK" w:cs="宋体"/>
          <w:color w:val="auto"/>
        </w:rPr>
        <w:t>根据甲方工作需要</w:t>
      </w:r>
      <w:r>
        <w:rPr>
          <w:rStyle w:val="28"/>
          <w:rFonts w:hint="cs" w:ascii="Times New Roman" w:hAnsi="Times New Roman" w:eastAsia="方正仿宋_GBK" w:cs="宋体"/>
          <w:color w:val="auto"/>
        </w:rPr>
        <w:t>调</w:t>
      </w:r>
      <w:r>
        <w:rPr>
          <w:rStyle w:val="28"/>
          <w:rFonts w:hint="eastAsia" w:ascii="Times New Roman" w:hAnsi="Times New Roman" w:eastAsia="方正仿宋_GBK" w:cs="宋体"/>
          <w:color w:val="auto"/>
        </w:rPr>
        <w:t>整。</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7.2办理证件的要求：</w:t>
      </w:r>
      <w:r>
        <w:rPr>
          <w:rStyle w:val="28"/>
          <w:rFonts w:ascii="Times New Roman" w:hAnsi="Times New Roman" w:eastAsia="方正仿宋_GBK" w:cs="宋体"/>
          <w:color w:val="auto"/>
        </w:rPr>
        <w:t xml:space="preserve"> </w:t>
      </w:r>
      <w:r>
        <w:rPr>
          <w:rStyle w:val="28"/>
          <w:rFonts w:hint="eastAsia" w:ascii="Times New Roman" w:hAnsi="Times New Roman" w:eastAsia="方正仿宋_GBK" w:cs="宋体"/>
          <w:color w:val="auto"/>
        </w:rPr>
        <w:t>甲方</w:t>
      </w:r>
      <w:r>
        <w:rPr>
          <w:rStyle w:val="28"/>
          <w:rFonts w:hint="cs" w:ascii="Times New Roman" w:hAnsi="Times New Roman" w:eastAsia="方正仿宋_GBK" w:cs="宋体"/>
          <w:color w:val="auto"/>
        </w:rPr>
        <w:t>协</w:t>
      </w:r>
      <w:r>
        <w:rPr>
          <w:rStyle w:val="28"/>
          <w:rFonts w:hint="eastAsia" w:ascii="Times New Roman" w:hAnsi="Times New Roman" w:eastAsia="方正仿宋_GBK" w:cs="宋体"/>
          <w:color w:val="auto"/>
        </w:rPr>
        <w:t>助</w:t>
      </w:r>
      <w:r>
        <w:rPr>
          <w:rStyle w:val="28"/>
          <w:rFonts w:hint="cs" w:ascii="Times New Roman" w:hAnsi="Times New Roman" w:eastAsia="方正仿宋_GBK" w:cs="宋体"/>
          <w:color w:val="auto"/>
        </w:rPr>
        <w:t>办</w:t>
      </w:r>
      <w:r>
        <w:rPr>
          <w:rStyle w:val="28"/>
          <w:rFonts w:hint="eastAsia" w:ascii="Times New Roman" w:hAnsi="Times New Roman" w:eastAsia="方正仿宋_GBK" w:cs="宋体"/>
          <w:color w:val="auto"/>
        </w:rPr>
        <w:t>理，所需</w:t>
      </w:r>
      <w:r>
        <w:rPr>
          <w:rStyle w:val="28"/>
          <w:rFonts w:hint="cs" w:ascii="Times New Roman" w:hAnsi="Times New Roman" w:eastAsia="方正仿宋_GBK" w:cs="宋体"/>
          <w:color w:val="auto"/>
        </w:rPr>
        <w:t>费</w:t>
      </w:r>
      <w:r>
        <w:rPr>
          <w:rStyle w:val="28"/>
          <w:rFonts w:hint="eastAsia" w:ascii="Times New Roman" w:hAnsi="Times New Roman" w:eastAsia="方正仿宋_GBK" w:cs="宋体"/>
          <w:color w:val="auto"/>
        </w:rPr>
        <w:t>用由乙方承</w:t>
      </w:r>
      <w:r>
        <w:rPr>
          <w:rStyle w:val="28"/>
          <w:rFonts w:hint="cs" w:ascii="Times New Roman" w:hAnsi="Times New Roman" w:eastAsia="方正仿宋_GBK" w:cs="宋体"/>
          <w:color w:val="auto"/>
        </w:rPr>
        <w:t>担</w:t>
      </w:r>
      <w:r>
        <w:rPr>
          <w:rStyle w:val="28"/>
          <w:rFonts w:hint="eastAsia" w:ascii="Times New Roman" w:hAnsi="Times New Roman" w:eastAsia="方正仿宋_GBK" w:cs="宋体"/>
          <w:color w:val="auto"/>
        </w:rPr>
        <w:t>。</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7.3 项目所需材料的提供和使用由乙方负责。</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7.4 未经甲方书面同意，乙方不得擅自改变合同约定材料，也不得转包、分包。</w:t>
      </w:r>
    </w:p>
    <w:p>
      <w:pPr>
        <w:widowControl/>
        <w:ind w:firstLine="600"/>
        <w:rPr>
          <w:rStyle w:val="28"/>
          <w:rFonts w:ascii="Times New Roman" w:hAnsi="Times New Roman" w:eastAsia="方正仿宋_GBK" w:cs="宋体"/>
        </w:rPr>
      </w:pPr>
      <w:r>
        <w:rPr>
          <w:rStyle w:val="28"/>
          <w:rFonts w:ascii="Times New Roman" w:hAnsi="Times New Roman" w:eastAsia="方正仿宋_GBK" w:cs="宋体"/>
        </w:rPr>
        <w:t>7.5</w:t>
      </w:r>
      <w:r>
        <w:rPr>
          <w:rStyle w:val="28"/>
          <w:rFonts w:hint="eastAsia" w:ascii="Times New Roman" w:hAnsi="Times New Roman" w:eastAsia="方正仿宋_GBK" w:cs="宋体"/>
        </w:rPr>
        <w:t>乙方</w:t>
      </w:r>
      <w:r>
        <w:rPr>
          <w:rStyle w:val="28"/>
          <w:rFonts w:hint="cs" w:ascii="Times New Roman" w:hAnsi="Times New Roman" w:eastAsia="方正仿宋_GBK" w:cs="宋体"/>
        </w:rPr>
        <w:t>应</w:t>
      </w:r>
      <w:r>
        <w:rPr>
          <w:rStyle w:val="28"/>
          <w:rFonts w:hint="eastAsia" w:ascii="Times New Roman" w:hAnsi="Times New Roman" w:eastAsia="方正仿宋_GBK" w:cs="宋体"/>
        </w:rPr>
        <w:t>按照《重庆市房屋建筑和市政基础设施工程施工现场形象品质提升标准图集——施工围挡及大门（二）》中</w:t>
      </w:r>
      <w:r>
        <w:rPr>
          <w:rStyle w:val="28"/>
          <w:rFonts w:ascii="Times New Roman" w:hAnsi="Times New Roman" w:eastAsia="方正仿宋_GBK" w:cs="宋体"/>
        </w:rPr>
        <w:t>A型围挡效果图</w:t>
      </w:r>
      <w:r>
        <w:rPr>
          <w:rStyle w:val="28"/>
          <w:rFonts w:hint="eastAsia" w:ascii="Times New Roman" w:hAnsi="Times New Roman" w:eastAsia="方正仿宋_GBK" w:cs="宋体"/>
        </w:rPr>
        <w:t>在施工</w:t>
      </w:r>
      <w:r>
        <w:rPr>
          <w:rStyle w:val="28"/>
          <w:rFonts w:hint="cs" w:ascii="Times New Roman" w:hAnsi="Times New Roman" w:eastAsia="方正仿宋_GBK" w:cs="宋体"/>
        </w:rPr>
        <w:t>现场设</w:t>
      </w:r>
      <w:r>
        <w:rPr>
          <w:rStyle w:val="28"/>
          <w:rFonts w:hint="eastAsia" w:ascii="Times New Roman" w:hAnsi="Times New Roman" w:eastAsia="方正仿宋_GBK" w:cs="宋体"/>
        </w:rPr>
        <w:t>置施工</w:t>
      </w:r>
      <w:r>
        <w:rPr>
          <w:rStyle w:val="28"/>
          <w:rFonts w:hint="cs" w:ascii="Times New Roman" w:hAnsi="Times New Roman" w:eastAsia="方正仿宋_GBK" w:cs="宋体"/>
        </w:rPr>
        <w:t>围挡</w:t>
      </w:r>
      <w:r>
        <w:rPr>
          <w:rStyle w:val="28"/>
          <w:rFonts w:hint="eastAsia" w:ascii="Times New Roman" w:hAnsi="Times New Roman" w:eastAsia="方正仿宋_GBK" w:cs="宋体"/>
        </w:rPr>
        <w:t>。</w:t>
      </w:r>
    </w:p>
    <w:p>
      <w:pPr>
        <w:widowControl/>
        <w:spacing w:line="360" w:lineRule="auto"/>
        <w:ind w:firstLine="600" w:firstLineChars="200"/>
        <w:rPr>
          <w:rStyle w:val="28"/>
          <w:rFonts w:ascii="Times New Roman" w:hAnsi="Times New Roman" w:eastAsia="方正仿宋_GBK" w:cs="宋体"/>
        </w:rPr>
      </w:pPr>
      <w:r>
        <w:rPr>
          <w:rStyle w:val="28"/>
          <w:rFonts w:hint="eastAsia" w:ascii="Times New Roman" w:hAnsi="Times New Roman" w:eastAsia="方正仿宋_GBK" w:cs="宋体"/>
        </w:rPr>
        <w:t>7.6承包方需认真落实重庆市新型冠状病毒感染的肺炎疫情防控工作领导小组综合办公室、重庆市渝北区新型冠状病毒肺炎疫情防控工作指挥部、重庆市渝北区人民政府两路街道办事处和重庆机场集团有限公司</w:t>
      </w:r>
      <w:r>
        <w:rPr>
          <w:rStyle w:val="28"/>
          <w:rFonts w:ascii="Times New Roman" w:hAnsi="Times New Roman" w:eastAsia="方正仿宋_GBK" w:cs="宋体"/>
        </w:rPr>
        <w:t>新冠肺炎疫情防控办公室</w:t>
      </w:r>
      <w:r>
        <w:rPr>
          <w:rStyle w:val="28"/>
          <w:rFonts w:hint="eastAsia" w:ascii="Times New Roman" w:hAnsi="Times New Roman" w:eastAsia="方正仿宋_GBK" w:cs="宋体"/>
        </w:rPr>
        <w:t>相关要求，进行疫情防控并办理相关手续。</w:t>
      </w:r>
    </w:p>
    <w:p>
      <w:pPr>
        <w:widowControl/>
        <w:spacing w:line="360" w:lineRule="auto"/>
        <w:ind w:firstLine="600" w:firstLineChars="200"/>
        <w:rPr>
          <w:rStyle w:val="28"/>
          <w:rFonts w:ascii="Times New Roman" w:hAnsi="Times New Roman" w:eastAsia="方正仿宋_GBK" w:cs="宋体"/>
        </w:rPr>
      </w:pPr>
      <w:r>
        <w:rPr>
          <w:rStyle w:val="28"/>
          <w:rFonts w:hint="eastAsia" w:ascii="Times New Roman" w:hAnsi="Times New Roman" w:eastAsia="方正仿宋_GBK" w:cs="宋体"/>
        </w:rPr>
        <w:t>7.7承包方应储备充足及符合规范的口罩、消毒液、红外线测温仪等防疫物资；项目应实行项目经理负责制，设置疫情防控管理专岗。承包方应负责项目开工前的全面排查、开工准备和开工后疫情日常防控等相关工作。</w:t>
      </w:r>
    </w:p>
    <w:p>
      <w:pPr>
        <w:widowControl/>
        <w:spacing w:line="360" w:lineRule="auto"/>
        <w:ind w:firstLine="600" w:firstLineChars="200"/>
        <w:rPr>
          <w:rStyle w:val="28"/>
          <w:rFonts w:ascii="Times New Roman" w:hAnsi="Times New Roman" w:eastAsia="方正仿宋_GBK" w:cs="宋体"/>
        </w:rPr>
      </w:pPr>
      <w:r>
        <w:rPr>
          <w:rStyle w:val="28"/>
          <w:rFonts w:hint="eastAsia" w:ascii="Times New Roman" w:hAnsi="Times New Roman" w:eastAsia="方正仿宋_GBK" w:cs="宋体"/>
        </w:rPr>
        <w:t>7.8乙方有责任做好防疫准备工作和日常防控和异常情况处置，疫情防控期间需建立疫情防控台账，建立疫情防控应急处置预案，疫情防控物资准备充足。乙方进场时需落实人员每日防控物资及相关台账，且做好施工现场清洁消毒工作。</w:t>
      </w:r>
    </w:p>
    <w:p>
      <w:pPr>
        <w:pStyle w:val="4"/>
        <w:ind w:firstLine="640"/>
        <w:rPr>
          <w:rStyle w:val="28"/>
          <w:rFonts w:ascii="Times New Roman" w:hAnsi="Times New Roman" w:eastAsia="方正黑体_GBK" w:cs="Times New Roman"/>
          <w:sz w:val="32"/>
          <w:szCs w:val="24"/>
        </w:rPr>
      </w:pPr>
      <w:r>
        <w:rPr>
          <w:rStyle w:val="28"/>
          <w:rFonts w:hint="eastAsia" w:ascii="Times New Roman" w:hAnsi="Times New Roman" w:eastAsia="方正黑体_GBK" w:cs="Times New Roman"/>
          <w:sz w:val="32"/>
          <w:szCs w:val="24"/>
        </w:rPr>
        <w:t>第八条  双方的权利与义务</w:t>
      </w:r>
    </w:p>
    <w:p>
      <w:pPr>
        <w:pStyle w:val="29"/>
        <w:shd w:val="clear" w:color="auto" w:fill="auto"/>
        <w:spacing w:before="0" w:after="120" w:line="360" w:lineRule="auto"/>
        <w:ind w:firstLine="600" w:firstLineChars="200"/>
        <w:jc w:val="both"/>
        <w:outlineLvl w:val="2"/>
        <w:rPr>
          <w:rStyle w:val="28"/>
          <w:rFonts w:ascii="Times New Roman" w:hAnsi="Times New Roman" w:eastAsia="黑体"/>
          <w:szCs w:val="24"/>
          <w:lang w:val="zh-CN"/>
        </w:rPr>
      </w:pPr>
      <w:r>
        <w:rPr>
          <w:rStyle w:val="28"/>
          <w:rFonts w:hint="eastAsia" w:ascii="Times New Roman" w:hAnsi="Times New Roman" w:eastAsia="黑体"/>
          <w:szCs w:val="24"/>
        </w:rPr>
        <w:t>8</w:t>
      </w:r>
      <w:r>
        <w:rPr>
          <w:rStyle w:val="28"/>
          <w:rFonts w:hint="eastAsia" w:ascii="Times New Roman" w:hAnsi="Times New Roman" w:eastAsia="黑体"/>
          <w:szCs w:val="24"/>
          <w:lang w:val="zh-CN"/>
        </w:rPr>
        <w:t>.1</w:t>
      </w:r>
      <w:r>
        <w:rPr>
          <w:rStyle w:val="28"/>
          <w:rFonts w:hint="eastAsia" w:ascii="Times New Roman" w:hAnsi="Times New Roman" w:eastAsia="方正仿宋_GBK" w:cs="宋体"/>
        </w:rPr>
        <w:t>甲方权责：</w:t>
      </w:r>
    </w:p>
    <w:p>
      <w:pPr>
        <w:pStyle w:val="23"/>
        <w:ind w:firstLine="600"/>
        <w:rPr>
          <w:rStyle w:val="28"/>
          <w:rFonts w:ascii="Times New Roman" w:hAnsi="Times New Roman" w:eastAsia="方正仿宋_GBK" w:cs="宋体"/>
          <w:color w:val="auto"/>
        </w:rPr>
      </w:pPr>
      <w:r>
        <w:rPr>
          <w:rStyle w:val="28"/>
          <w:rFonts w:hint="eastAsia" w:ascii="Times New Roman" w:hAnsi="Times New Roman" w:cs="宋体"/>
          <w:color w:val="auto"/>
        </w:rPr>
        <w:t>8</w:t>
      </w:r>
      <w:r>
        <w:rPr>
          <w:rStyle w:val="28"/>
          <w:rFonts w:hint="eastAsia" w:ascii="Times New Roman" w:hAnsi="Times New Roman" w:eastAsia="仿宋_GB2312" w:cs="宋体"/>
          <w:color w:val="auto"/>
        </w:rPr>
        <w:t>.1.1</w:t>
      </w:r>
      <w:r>
        <w:rPr>
          <w:rStyle w:val="28"/>
          <w:rFonts w:hint="eastAsia" w:ascii="Times New Roman" w:hAnsi="Times New Roman" w:eastAsia="方正仿宋_GBK" w:cs="宋体"/>
          <w:color w:val="auto"/>
        </w:rPr>
        <w:t>甲方负责按照约定的付款方式向乙方支付承揽费用；</w:t>
      </w:r>
    </w:p>
    <w:p>
      <w:pPr>
        <w:pStyle w:val="23"/>
        <w:ind w:firstLine="600"/>
        <w:rPr>
          <w:rStyle w:val="28"/>
          <w:rFonts w:ascii="Times New Roman" w:hAnsi="Times New Roman" w:eastAsia="方正仿宋_GBK" w:cs="宋体"/>
          <w:color w:val="auto"/>
        </w:rPr>
      </w:pPr>
      <w:r>
        <w:rPr>
          <w:rStyle w:val="28"/>
          <w:rFonts w:hint="eastAsia" w:ascii="Times New Roman" w:hAnsi="Times New Roman" w:cs="宋体"/>
          <w:color w:val="auto"/>
        </w:rPr>
        <w:t>8</w:t>
      </w:r>
      <w:r>
        <w:rPr>
          <w:rStyle w:val="28"/>
          <w:rFonts w:hint="eastAsia" w:ascii="Times New Roman" w:hAnsi="Times New Roman" w:eastAsia="仿宋_GB2312" w:cs="宋体"/>
          <w:color w:val="auto"/>
        </w:rPr>
        <w:t>.1.2</w:t>
      </w:r>
      <w:r>
        <w:rPr>
          <w:rStyle w:val="28"/>
          <w:rFonts w:hint="eastAsia" w:ascii="Times New Roman" w:hAnsi="Times New Roman" w:eastAsia="方正仿宋_GBK" w:cs="宋体"/>
          <w:color w:val="auto"/>
        </w:rPr>
        <w:t>对乙方实施监督，并有权对乙方提出意见和建议；</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8.1.3 对乙方的承揽工作提供必要的、合理的协助工作；</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8.1.4</w:t>
      </w:r>
      <w:r>
        <w:rPr>
          <w:rStyle w:val="28"/>
          <w:rFonts w:ascii="Times New Roman" w:hAnsi="Times New Roman" w:eastAsia="方正仿宋_GBK" w:cs="宋体"/>
          <w:color w:val="auto"/>
        </w:rPr>
        <w:t>甲方有权从</w:t>
      </w:r>
      <w:r>
        <w:rPr>
          <w:rStyle w:val="28"/>
          <w:rFonts w:hint="eastAsia" w:ascii="Times New Roman" w:hAnsi="Times New Roman" w:eastAsia="方正仿宋_GBK" w:cs="宋体"/>
          <w:color w:val="auto"/>
        </w:rPr>
        <w:t>履约保证金或未付费用中</w:t>
      </w:r>
      <w:r>
        <w:rPr>
          <w:rStyle w:val="28"/>
          <w:rFonts w:ascii="Times New Roman" w:hAnsi="Times New Roman" w:eastAsia="方正仿宋_GBK" w:cs="宋体"/>
          <w:color w:val="auto"/>
        </w:rPr>
        <w:t>抵扣相当于违约金和滞纳金数额</w:t>
      </w:r>
      <w:r>
        <w:rPr>
          <w:rStyle w:val="28"/>
          <w:rFonts w:hint="eastAsia" w:ascii="Times New Roman" w:hAnsi="Times New Roman" w:eastAsia="方正仿宋_GBK" w:cs="宋体"/>
          <w:color w:val="auto"/>
        </w:rPr>
        <w:t>的</w:t>
      </w:r>
      <w:r>
        <w:rPr>
          <w:rStyle w:val="28"/>
          <w:rFonts w:ascii="Times New Roman" w:hAnsi="Times New Roman" w:eastAsia="方正仿宋_GBK" w:cs="宋体"/>
          <w:color w:val="auto"/>
        </w:rPr>
        <w:t>款项。</w:t>
      </w:r>
    </w:p>
    <w:p>
      <w:pPr>
        <w:pStyle w:val="29"/>
        <w:shd w:val="clear" w:color="auto" w:fill="auto"/>
        <w:spacing w:before="0" w:after="120" w:line="360" w:lineRule="auto"/>
        <w:ind w:firstLine="600" w:firstLineChars="200"/>
        <w:jc w:val="both"/>
        <w:outlineLvl w:val="2"/>
        <w:rPr>
          <w:rStyle w:val="28"/>
          <w:rFonts w:ascii="Times New Roman" w:hAnsi="Times New Roman" w:eastAsia="黑体"/>
          <w:szCs w:val="24"/>
          <w:lang w:val="zh-CN"/>
        </w:rPr>
      </w:pPr>
      <w:r>
        <w:rPr>
          <w:rStyle w:val="28"/>
          <w:rFonts w:hint="eastAsia" w:ascii="Times New Roman" w:hAnsi="Times New Roman" w:eastAsia="黑体"/>
          <w:szCs w:val="24"/>
        </w:rPr>
        <w:t>8</w:t>
      </w:r>
      <w:r>
        <w:rPr>
          <w:rStyle w:val="28"/>
          <w:rFonts w:hint="eastAsia" w:ascii="Times New Roman" w:hAnsi="Times New Roman" w:eastAsia="黑体"/>
          <w:szCs w:val="24"/>
          <w:lang w:val="zh-CN"/>
        </w:rPr>
        <w:t>.2</w:t>
      </w:r>
      <w:r>
        <w:rPr>
          <w:rStyle w:val="28"/>
          <w:rFonts w:hint="eastAsia" w:ascii="Times New Roman" w:hAnsi="Times New Roman" w:eastAsia="方正仿宋_GBK" w:cs="宋体"/>
        </w:rPr>
        <w:t>乙方权责：</w:t>
      </w:r>
    </w:p>
    <w:p>
      <w:pPr>
        <w:pStyle w:val="23"/>
        <w:ind w:firstLine="600"/>
        <w:rPr>
          <w:rStyle w:val="28"/>
          <w:rFonts w:ascii="Times New Roman" w:hAnsi="Times New Roman" w:eastAsia="方正仿宋_GBK" w:cs="宋体"/>
          <w:color w:val="auto"/>
        </w:rPr>
      </w:pPr>
      <w:r>
        <w:rPr>
          <w:rStyle w:val="28"/>
          <w:rFonts w:hint="eastAsia" w:ascii="Times New Roman" w:hAnsi="Times New Roman" w:cs="宋体"/>
          <w:color w:val="auto"/>
        </w:rPr>
        <w:t>8</w:t>
      </w:r>
      <w:r>
        <w:rPr>
          <w:rStyle w:val="28"/>
          <w:rFonts w:hint="eastAsia" w:ascii="Times New Roman" w:hAnsi="Times New Roman" w:eastAsia="仿宋_GB2312" w:cs="宋体"/>
          <w:color w:val="auto"/>
        </w:rPr>
        <w:t>.2.1</w:t>
      </w:r>
      <w:r>
        <w:rPr>
          <w:rStyle w:val="28"/>
          <w:rFonts w:hint="eastAsia" w:ascii="Times New Roman" w:hAnsi="Times New Roman" w:eastAsia="方正仿宋_GBK" w:cs="宋体"/>
          <w:color w:val="auto"/>
        </w:rPr>
        <w:t>服从甲方监督，遵守重庆江北国际机场空防安全的有关制度及重庆江北国际机场的各类规定。</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8.2.2负责组织该项目的实施，并负责项目实施中的一切施工安全、第三方安全、人身安全和消防安全。</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8.2.3遵守有关安全规则，负责现场人员安全，排除现场危险隐患，提供安全设施。</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8.2.4按期完工，提出验收申请，并参与成果验收工作。</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color w:val="auto"/>
        </w:rPr>
        <w:t>8.2.5</w:t>
      </w:r>
      <w:r>
        <w:rPr>
          <w:rStyle w:val="28"/>
          <w:rFonts w:hint="eastAsia" w:ascii="Times New Roman" w:hAnsi="Times New Roman" w:eastAsia="方正仿宋_GBK" w:cs="宋体"/>
        </w:rPr>
        <w:t>在履行本合同的过程中乙方若造成乙方工作人员、甲方或第三方人身、财产损害的，乙方应承担全部责任。</w:t>
      </w:r>
    </w:p>
    <w:p>
      <w:pPr>
        <w:pStyle w:val="4"/>
        <w:ind w:firstLine="640"/>
        <w:rPr>
          <w:rStyle w:val="28"/>
          <w:rFonts w:ascii="Times New Roman" w:hAnsi="Times New Roman" w:eastAsia="方正黑体_GBK" w:cs="Times New Roman"/>
          <w:sz w:val="32"/>
          <w:szCs w:val="24"/>
        </w:rPr>
      </w:pPr>
      <w:r>
        <w:rPr>
          <w:rStyle w:val="28"/>
          <w:rFonts w:hint="eastAsia" w:ascii="Times New Roman" w:hAnsi="Times New Roman" w:eastAsia="方正黑体_GBK" w:cs="Times New Roman"/>
          <w:sz w:val="32"/>
          <w:szCs w:val="24"/>
        </w:rPr>
        <w:t>第九条  成果验收标准和方法</w:t>
      </w:r>
    </w:p>
    <w:p>
      <w:pPr>
        <w:pStyle w:val="23"/>
        <w:ind w:left="420" w:leftChars="200" w:firstLine="0" w:firstLineChars="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项目完工后，由乙方向甲方提出验收申请，甲方按采购文件要求进行验收。</w:t>
      </w:r>
    </w:p>
    <w:p>
      <w:pPr>
        <w:pStyle w:val="4"/>
        <w:ind w:firstLine="640"/>
        <w:rPr>
          <w:rStyle w:val="28"/>
          <w:rFonts w:ascii="Times New Roman" w:hAnsi="Times New Roman" w:eastAsia="黑体" w:cs="Times New Roman"/>
          <w:sz w:val="32"/>
          <w:szCs w:val="24"/>
        </w:rPr>
      </w:pPr>
      <w:r>
        <w:rPr>
          <w:rStyle w:val="28"/>
          <w:rFonts w:hint="eastAsia" w:ascii="Times New Roman" w:hAnsi="Times New Roman" w:eastAsia="黑体" w:cs="Times New Roman"/>
          <w:sz w:val="32"/>
          <w:szCs w:val="24"/>
        </w:rPr>
        <w:t>第十条  知识产权</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4"/>
        <w:ind w:firstLine="640"/>
        <w:rPr>
          <w:rFonts w:eastAsia="方正黑体_GBK"/>
        </w:rPr>
      </w:pPr>
      <w:r>
        <w:rPr>
          <w:rFonts w:hint="eastAsia" w:eastAsia="方正黑体_GBK"/>
        </w:rPr>
        <w:t>第十一条  违约责任</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11.1</w:t>
      </w:r>
      <w:r>
        <w:rPr>
          <w:rStyle w:val="28"/>
          <w:rFonts w:hint="eastAsia" w:ascii="Times New Roman" w:hAnsi="Times New Roman" w:eastAsia="方正仿宋_GBK" w:cs="宋体"/>
        </w:rPr>
        <w:t>甲方未按本合同履约导致施工无法进行的，工期相应顺延。</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rPr>
        <w:t>11.2.项目验收不合格，乙方应负责无偿修理或返工。因修理或返工而造成的逾期验收的，按11.3约定处理。</w:t>
      </w:r>
      <w:r>
        <w:rPr>
          <w:rStyle w:val="28"/>
          <w:rFonts w:ascii="Times New Roman" w:hAnsi="Times New Roman" w:eastAsia="方正仿宋_GBK" w:cs="宋体"/>
        </w:rPr>
        <w:br w:type="textWrapping"/>
      </w:r>
      <w:r>
        <w:rPr>
          <w:rStyle w:val="28"/>
          <w:rFonts w:ascii="Times New Roman" w:hAnsi="Times New Roman" w:eastAsia="方正仿宋_GBK" w:cs="宋体"/>
        </w:rPr>
        <w:t xml:space="preserve">    </w:t>
      </w:r>
      <w:r>
        <w:rPr>
          <w:rStyle w:val="28"/>
          <w:rFonts w:hint="eastAsia" w:ascii="Times New Roman" w:hAnsi="Times New Roman" w:eastAsia="方正仿宋_GBK" w:cs="宋体"/>
        </w:rPr>
        <w:t>11.3乙方不能</w:t>
      </w:r>
      <w:r>
        <w:rPr>
          <w:rStyle w:val="28"/>
          <w:rFonts w:hint="eastAsia" w:ascii="Times New Roman" w:hAnsi="Times New Roman" w:eastAsia="方正仿宋_GBK" w:cs="宋体"/>
          <w:color w:val="auto"/>
        </w:rPr>
        <w:t>按合同规定的工期完工，每逾期1天，应偿付给甲方按合同总额的万分之五的逾期违约金。逾期超过30天的，甲方有权解除合同。</w:t>
      </w:r>
    </w:p>
    <w:p>
      <w:pPr>
        <w:pStyle w:val="23"/>
        <w:ind w:firstLine="600"/>
        <w:rPr>
          <w:rStyle w:val="28"/>
          <w:rFonts w:hint="eastAsia" w:ascii="Times New Roman" w:hAnsi="Times New Roman" w:eastAsia="方正仿宋_GBK" w:cs="宋体"/>
          <w:color w:val="auto"/>
        </w:rPr>
      </w:pPr>
      <w:r>
        <w:rPr>
          <w:rStyle w:val="28"/>
          <w:rFonts w:hint="eastAsia" w:ascii="Times New Roman" w:hAnsi="Times New Roman" w:eastAsia="方正仿宋_GBK" w:cs="宋体"/>
          <w:color w:val="auto"/>
        </w:rPr>
        <w:t>11.4 乙方擅自改变材料或擅自转、分包的，甲方有权要求改正，并处合同总价款10%的违约金，乙方不能改正的，甲方有权解除合同。</w:t>
      </w:r>
    </w:p>
    <w:p>
      <w:pPr>
        <w:widowControl/>
        <w:adjustRightInd/>
        <w:snapToGrid/>
        <w:spacing w:line="600" w:lineRule="exact"/>
        <w:ind w:left="0" w:firstLine="600" w:firstLineChars="200"/>
        <w:jc w:val="left"/>
        <w:rPr>
          <w:rFonts w:hint="eastAsia" w:ascii="Times New Roman" w:hAnsi="Times New Roman" w:eastAsia="方正仿宋_GBK" w:cs="仿宋"/>
          <w:sz w:val="28"/>
          <w:szCs w:val="28"/>
        </w:rPr>
      </w:pPr>
      <w:r>
        <w:rPr>
          <w:rStyle w:val="28"/>
          <w:rFonts w:hint="eastAsia" w:ascii="Times New Roman" w:hAnsi="Times New Roman" w:eastAsia="方正仿宋_GBK" w:cs="宋体"/>
          <w:color w:val="auto"/>
          <w:lang w:val="en-US" w:eastAsia="zh-CN"/>
        </w:rPr>
        <w:t>11.5</w:t>
      </w:r>
      <w:r>
        <w:rPr>
          <w:rStyle w:val="28"/>
          <w:rFonts w:hint="eastAsia" w:eastAsia="方正仿宋_GBK" w:cs="宋体"/>
          <w:color w:val="auto"/>
          <w:lang w:val="en-US" w:eastAsia="zh-CN"/>
        </w:rPr>
        <w:t>乙方</w:t>
      </w:r>
      <w:r>
        <w:rPr>
          <w:rFonts w:hint="eastAsia" w:ascii="Times New Roman" w:hAnsi="Times New Roman" w:eastAsia="方正仿宋_GBK" w:cs="仿宋"/>
          <w:sz w:val="28"/>
          <w:szCs w:val="28"/>
        </w:rPr>
        <w:t>在采购过程中，违反国家有关法律法规，或以其他不正当方式取得成交资格</w:t>
      </w:r>
      <w:r>
        <w:rPr>
          <w:rFonts w:hint="eastAsia" w:eastAsia="方正仿宋_GBK" w:cs="仿宋"/>
          <w:sz w:val="28"/>
          <w:szCs w:val="28"/>
          <w:lang w:eastAsia="zh-CN"/>
        </w:rPr>
        <w:t>的</w:t>
      </w:r>
      <w:r>
        <w:rPr>
          <w:rFonts w:hint="eastAsia" w:ascii="Times New Roman" w:hAnsi="Times New Roman" w:eastAsia="方正仿宋_GBK" w:cs="仿宋"/>
          <w:sz w:val="28"/>
          <w:szCs w:val="28"/>
        </w:rPr>
        <w:t>，或是在履约过程中，严重违反合同约定给</w:t>
      </w:r>
      <w:r>
        <w:rPr>
          <w:rFonts w:hint="eastAsia" w:ascii="Times New Roman" w:hAnsi="Times New Roman" w:eastAsia="方正仿宋_GBK" w:cs="仿宋"/>
          <w:sz w:val="28"/>
          <w:szCs w:val="28"/>
          <w:lang w:eastAsia="zh-CN"/>
        </w:rPr>
        <w:t>采购人</w:t>
      </w:r>
      <w:r>
        <w:rPr>
          <w:rFonts w:hint="eastAsia" w:ascii="Times New Roman" w:hAnsi="Times New Roman" w:eastAsia="方正仿宋_GBK" w:cs="仿宋"/>
          <w:sz w:val="28"/>
          <w:szCs w:val="28"/>
        </w:rPr>
        <w:t>造成重大损失或严重不良社会影响</w:t>
      </w:r>
      <w:r>
        <w:rPr>
          <w:rFonts w:hint="eastAsia" w:ascii="Times New Roman" w:hAnsi="Times New Roman" w:eastAsia="方正仿宋_GBK" w:cs="仿宋"/>
          <w:sz w:val="28"/>
          <w:szCs w:val="28"/>
          <w:lang w:eastAsia="zh-CN"/>
        </w:rPr>
        <w:t>，</w:t>
      </w:r>
      <w:r>
        <w:rPr>
          <w:rFonts w:hint="eastAsia" w:eastAsia="方正仿宋_GBK" w:cs="仿宋"/>
          <w:sz w:val="28"/>
          <w:szCs w:val="28"/>
          <w:lang w:eastAsia="zh-CN"/>
        </w:rPr>
        <w:t>甲方</w:t>
      </w:r>
      <w:r>
        <w:rPr>
          <w:rFonts w:hint="eastAsia" w:ascii="Times New Roman" w:hAnsi="Times New Roman" w:eastAsia="方正仿宋_GBK" w:cs="仿宋"/>
          <w:sz w:val="28"/>
          <w:szCs w:val="28"/>
          <w:lang w:eastAsia="zh-CN"/>
        </w:rPr>
        <w:t>有权</w:t>
      </w:r>
      <w:r>
        <w:rPr>
          <w:rFonts w:hint="eastAsia" w:eastAsia="方正仿宋_GBK" w:cs="仿宋"/>
          <w:sz w:val="28"/>
          <w:szCs w:val="28"/>
          <w:lang w:eastAsia="zh-CN"/>
        </w:rPr>
        <w:t>将其纳入黑名单库，并</w:t>
      </w:r>
      <w:r>
        <w:rPr>
          <w:rFonts w:hint="eastAsia" w:ascii="Times New Roman" w:hAnsi="Times New Roman" w:eastAsia="方正仿宋_GBK" w:cs="仿宋"/>
          <w:sz w:val="28"/>
          <w:szCs w:val="28"/>
          <w:lang w:eastAsia="zh-CN"/>
        </w:rPr>
        <w:t>扣除</w:t>
      </w:r>
      <w:r>
        <w:rPr>
          <w:rFonts w:hint="eastAsia" w:eastAsia="方正仿宋_GBK" w:cs="仿宋"/>
          <w:sz w:val="28"/>
          <w:szCs w:val="28"/>
          <w:lang w:eastAsia="zh-CN"/>
        </w:rPr>
        <w:t>乙方提交的投标保证金和履约保证金。</w:t>
      </w:r>
    </w:p>
    <w:p>
      <w:pPr>
        <w:pStyle w:val="4"/>
        <w:ind w:firstLine="640"/>
        <w:rPr>
          <w:rFonts w:eastAsia="方正黑体_GBK"/>
        </w:rPr>
      </w:pPr>
      <w:r>
        <w:rPr>
          <w:rFonts w:hint="eastAsia" w:eastAsia="方正黑体_GBK"/>
        </w:rPr>
        <w:t>第十二条  争议解决方式</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若在合同履行过程中发生争议，甲乙双方应当友好协商解决，协商不成，按以下第（二） 种方式解决：</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（一）提交重庆仲裁委员会，按照申请仲裁时该会现行有效的仲裁规则进行仲裁。</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（二）向甲方所在地有管辖权的人民法院起诉。</w:t>
      </w:r>
    </w:p>
    <w:p>
      <w:pPr>
        <w:pStyle w:val="4"/>
        <w:ind w:firstLine="640"/>
        <w:rPr>
          <w:rFonts w:eastAsia="方正黑体_GBK"/>
        </w:rPr>
      </w:pPr>
      <w:r>
        <w:rPr>
          <w:rFonts w:hint="eastAsia" w:eastAsia="方正黑体_GBK"/>
        </w:rPr>
        <w:t>第十三条  通知与送达</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13.1</w:t>
      </w:r>
      <w:r>
        <w:rPr>
          <w:rStyle w:val="28"/>
          <w:rFonts w:ascii="Times New Roman" w:hAnsi="Times New Roman" w:eastAsia="方正仿宋_GBK" w:cs="宋体"/>
        </w:rPr>
        <w:t>任何一方均应本着诚实信用原则来对待另一方在履行合同时的通知、告知事项，如因重大事项须履行通知义务的，均应当以当面签收或特快专递、电子邮件方式送达相对人。</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13.2</w:t>
      </w:r>
      <w:r>
        <w:rPr>
          <w:rStyle w:val="28"/>
          <w:rFonts w:ascii="Times New Roman" w:hAnsi="Times New Roman" w:eastAsia="方正仿宋_GBK" w:cs="宋体"/>
        </w:rPr>
        <w:t>采用特快专递形式的，应按照双方在合同中确定的通讯地址以特快专递的形式通知相对人，一旦特快专递送达上述地址且经该方签收的，即视为有效送达收件人。该方签收的时间，即为送达时间。</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13.3</w:t>
      </w:r>
      <w:r>
        <w:rPr>
          <w:rStyle w:val="28"/>
          <w:rFonts w:ascii="Times New Roman" w:hAnsi="Times New Roman" w:eastAsia="方正仿宋_GBK" w:cs="宋体"/>
        </w:rP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13.4</w:t>
      </w:r>
      <w:r>
        <w:rPr>
          <w:rStyle w:val="28"/>
          <w:rFonts w:ascii="Times New Roman" w:hAnsi="Times New Roman" w:eastAsia="方正仿宋_GBK" w:cs="宋体"/>
        </w:rPr>
        <w:t>任何一方的地址或电子邮件地址有变更时，须以书面形式通知对方，否则因地址或电子邮件地址变更发生而客观上不能送达或退件的情形亦视为送达收件人。</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13.5</w:t>
      </w:r>
      <w:r>
        <w:rPr>
          <w:rStyle w:val="28"/>
          <w:rFonts w:ascii="Times New Roman" w:hAnsi="Times New Roman" w:eastAsia="方正仿宋_GBK" w:cs="宋体"/>
        </w:rPr>
        <w:t>收件一方若认为邮件封面标题与邮件中实际文件内容不符的，应在收到邮件后三日内通知相对人，逾期视为邮件封面标题与邮件中实际文件内容一致，并视为有效送达收件人。</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13.6</w:t>
      </w:r>
      <w:r>
        <w:rPr>
          <w:rStyle w:val="28"/>
          <w:rFonts w:ascii="Times New Roman" w:hAnsi="Times New Roman" w:eastAsia="方正仿宋_GBK" w:cs="宋体"/>
        </w:rPr>
        <w:t>因受送达人在合同中提供或者确认的送达地址不准确、送达地址变更未及时告知、以及受送达人本人或者受送达人指定的代收人拒绝签收</w:t>
      </w:r>
      <w:r>
        <w:rPr>
          <w:rStyle w:val="28"/>
          <w:rFonts w:hint="eastAsia" w:ascii="Times New Roman" w:hAnsi="Times New Roman" w:eastAsia="方正仿宋_GBK" w:cs="宋体"/>
        </w:rPr>
        <w:t>、投递人员</w:t>
      </w:r>
      <w:r>
        <w:rPr>
          <w:rStyle w:val="28"/>
          <w:rFonts w:ascii="Times New Roman" w:hAnsi="Times New Roman" w:eastAsia="方正仿宋_GBK" w:cs="宋体"/>
        </w:rPr>
        <w:t>/送达人员上门无人签收（法定节假日除外），导致送达文件中的通知、告知事项未能被受送达人实际接收的，文书退回之日视为送达之日。</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13.7本合同约定的联系方式与送达方式同时可作为法律文书的联系方式与送达方式。</w:t>
      </w:r>
    </w:p>
    <w:p>
      <w:pPr>
        <w:pStyle w:val="4"/>
        <w:ind w:firstLine="640"/>
        <w:rPr>
          <w:rFonts w:eastAsia="方正黑体_GBK"/>
        </w:rPr>
      </w:pPr>
      <w:r>
        <w:rPr>
          <w:rFonts w:hint="eastAsia" w:eastAsia="方正黑体_GBK"/>
        </w:rPr>
        <w:t>第十四条 不可抗力</w:t>
      </w:r>
    </w:p>
    <w:p>
      <w:pPr>
        <w:pStyle w:val="23"/>
        <w:ind w:firstLine="600"/>
        <w:rPr>
          <w:rStyle w:val="28"/>
          <w:rFonts w:ascii="Times New Roman" w:hAnsi="Times New Roman" w:eastAsia="方正仿宋_GBK" w:cs="宋体"/>
          <w:color w:val="auto"/>
        </w:rPr>
      </w:pPr>
      <w:r>
        <w:rPr>
          <w:rStyle w:val="28"/>
          <w:rFonts w:ascii="Times New Roman" w:hAnsi="Times New Roman" w:eastAsia="方正仿宋_GBK" w:cs="宋体"/>
          <w:color w:val="auto"/>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4"/>
        <w:ind w:firstLine="640"/>
        <w:rPr>
          <w:rFonts w:eastAsia="方正黑体_GBK"/>
        </w:rPr>
      </w:pPr>
      <w:r>
        <w:rPr>
          <w:rFonts w:hint="eastAsia" w:eastAsia="方正黑体_GBK"/>
        </w:rPr>
        <w:t>第十五条  补充协议</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本合同履行过程中，如果合同履行条件发生变化，由双方进行协商，并以签订补充合同的方式加以确认，补充合同与本合同具有同等效力。</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如果补充协议条款与本合同条款产生冲突，以补充协议的条款为准。</w:t>
      </w:r>
    </w:p>
    <w:p>
      <w:pPr>
        <w:pStyle w:val="4"/>
        <w:ind w:firstLine="640"/>
        <w:rPr>
          <w:rFonts w:eastAsia="方正黑体_GBK"/>
        </w:rPr>
      </w:pPr>
      <w:r>
        <w:rPr>
          <w:rFonts w:hint="eastAsia" w:eastAsia="方正黑体_GBK"/>
        </w:rPr>
        <w:t>第十六条  保密条款</w:t>
      </w:r>
    </w:p>
    <w:p>
      <w:pPr>
        <w:pStyle w:val="23"/>
        <w:ind w:firstLine="600"/>
        <w:rPr>
          <w:rStyle w:val="28"/>
          <w:rFonts w:ascii="Times New Roman" w:hAnsi="Times New Roman" w:eastAsia="方正仿宋_GBK" w:cs="宋体"/>
          <w:color w:val="auto"/>
        </w:rPr>
      </w:pPr>
      <w:r>
        <w:rPr>
          <w:rStyle w:val="28"/>
          <w:rFonts w:ascii="Times New Roman" w:hAnsi="Times New Roman" w:eastAsia="方正仿宋_GBK" w:cs="宋体"/>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4"/>
        <w:ind w:firstLine="640"/>
        <w:rPr>
          <w:rStyle w:val="28"/>
          <w:rFonts w:ascii="Times New Roman" w:hAnsi="Times New Roman" w:eastAsia="方正黑体_GBK" w:cs="Times New Roman"/>
          <w:sz w:val="32"/>
          <w:szCs w:val="24"/>
        </w:rPr>
      </w:pPr>
      <w:r>
        <w:rPr>
          <w:rStyle w:val="28"/>
          <w:rFonts w:hint="eastAsia" w:ascii="Times New Roman" w:hAnsi="Times New Roman" w:eastAsia="方正黑体_GBK" w:cs="Times New Roman"/>
          <w:sz w:val="32"/>
          <w:szCs w:val="24"/>
        </w:rPr>
        <w:t>第十七条  其他</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17.1本合同自双方法定代表人或委托代理人签字并加盖公司公章或合同专用章后生效。</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17.2本合同一式 捌 份，正本 贰</w:t>
      </w:r>
      <w:r>
        <w:rPr>
          <w:rStyle w:val="28"/>
          <w:rFonts w:ascii="Times New Roman" w:hAnsi="Times New Roman" w:eastAsia="方正仿宋_GBK" w:cs="宋体"/>
        </w:rPr>
        <w:t xml:space="preserve"> </w:t>
      </w:r>
      <w:r>
        <w:rPr>
          <w:rStyle w:val="28"/>
          <w:rFonts w:hint="eastAsia" w:ascii="Times New Roman" w:hAnsi="Times New Roman" w:eastAsia="方正仿宋_GBK" w:cs="宋体"/>
        </w:rPr>
        <w:t>份，由甲乙双方各执 壹</w:t>
      </w:r>
      <w:r>
        <w:rPr>
          <w:rStyle w:val="28"/>
          <w:rFonts w:ascii="Times New Roman" w:hAnsi="Times New Roman" w:eastAsia="方正仿宋_GBK" w:cs="宋体"/>
        </w:rPr>
        <w:t xml:space="preserve"> </w:t>
      </w:r>
      <w:r>
        <w:rPr>
          <w:rStyle w:val="28"/>
          <w:rFonts w:hint="eastAsia" w:ascii="Times New Roman" w:hAnsi="Times New Roman" w:eastAsia="方正仿宋_GBK" w:cs="宋体"/>
        </w:rPr>
        <w:t>份，副本 陆</w:t>
      </w:r>
      <w:r>
        <w:rPr>
          <w:rStyle w:val="28"/>
          <w:rFonts w:ascii="Times New Roman" w:hAnsi="Times New Roman" w:eastAsia="方正仿宋_GBK" w:cs="宋体"/>
        </w:rPr>
        <w:t xml:space="preserve"> </w:t>
      </w:r>
      <w:r>
        <w:rPr>
          <w:rStyle w:val="28"/>
          <w:rFonts w:hint="eastAsia" w:ascii="Times New Roman" w:hAnsi="Times New Roman" w:eastAsia="方正仿宋_GBK" w:cs="宋体"/>
        </w:rPr>
        <w:t>份，由甲方执 叁</w:t>
      </w:r>
      <w:r>
        <w:rPr>
          <w:rStyle w:val="28"/>
          <w:rFonts w:ascii="Times New Roman" w:hAnsi="Times New Roman" w:eastAsia="方正仿宋_GBK" w:cs="宋体"/>
        </w:rPr>
        <w:t xml:space="preserve"> </w:t>
      </w:r>
      <w:r>
        <w:rPr>
          <w:rStyle w:val="28"/>
          <w:rFonts w:hint="eastAsia" w:ascii="Times New Roman" w:hAnsi="Times New Roman" w:eastAsia="方正仿宋_GBK" w:cs="宋体"/>
        </w:rPr>
        <w:t>份，乙方执 叁</w:t>
      </w:r>
      <w:r>
        <w:rPr>
          <w:rStyle w:val="28"/>
          <w:rFonts w:ascii="Times New Roman" w:hAnsi="Times New Roman" w:eastAsia="方正仿宋_GBK" w:cs="宋体"/>
        </w:rPr>
        <w:t xml:space="preserve"> </w:t>
      </w:r>
      <w:r>
        <w:rPr>
          <w:rStyle w:val="28"/>
          <w:rFonts w:hint="eastAsia" w:ascii="Times New Roman" w:hAnsi="Times New Roman" w:eastAsia="方正仿宋_GBK" w:cs="宋体"/>
        </w:rPr>
        <w:t>份，正副本均具同等法律效力。</w:t>
      </w:r>
    </w:p>
    <w:p>
      <w:pPr>
        <w:pStyle w:val="23"/>
        <w:ind w:firstLine="600"/>
        <w:rPr>
          <w:rFonts w:ascii="Times New Roman" w:hAnsi="Times New Roman"/>
          <w:color w:val="auto"/>
        </w:rPr>
      </w:pPr>
    </w:p>
    <w:p>
      <w:pPr>
        <w:pStyle w:val="23"/>
        <w:ind w:firstLine="600"/>
        <w:rPr>
          <w:rFonts w:ascii="Times New Roman" w:hAnsi="Times New Roman"/>
          <w:color w:val="auto"/>
        </w:rPr>
      </w:pPr>
    </w:p>
    <w:p>
      <w:pPr>
        <w:pStyle w:val="23"/>
        <w:ind w:firstLine="600"/>
        <w:rPr>
          <w:rFonts w:ascii="Times New Roman" w:hAnsi="Times New Roman"/>
          <w:color w:val="auto"/>
        </w:rPr>
      </w:pP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rPr>
        <w:t>（以下无正文）</w:t>
      </w:r>
    </w:p>
    <w:p>
      <w:pPr>
        <w:pStyle w:val="23"/>
        <w:ind w:firstLine="600"/>
        <w:rPr>
          <w:rStyle w:val="28"/>
          <w:rFonts w:ascii="Times New Roman" w:hAnsi="Times New Roman" w:eastAsia="方正仿宋_GBK" w:cs="宋体"/>
        </w:rPr>
      </w:pPr>
      <w:r>
        <w:rPr>
          <w:rStyle w:val="28"/>
          <w:rFonts w:hint="eastAsia" w:ascii="Times New Roman" w:hAnsi="Times New Roman" w:eastAsia="方正仿宋_GBK" w:cs="宋体"/>
          <w:color w:val="auto"/>
        </w:rPr>
        <w:t>附件1：</w:t>
      </w:r>
      <w:r>
        <w:rPr>
          <w:rStyle w:val="28"/>
          <w:rFonts w:hint="eastAsia" w:ascii="Times New Roman" w:hAnsi="Times New Roman" w:eastAsia="方正仿宋_GBK" w:cs="宋体"/>
        </w:rPr>
        <w:t>《重庆江北国际机场建设维修工程安全文明施工责任书》</w:t>
      </w:r>
    </w:p>
    <w:p>
      <w:pPr>
        <w:pStyle w:val="23"/>
        <w:ind w:firstLine="600" w:firstLineChars="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附件2：</w:t>
      </w:r>
      <w:r>
        <w:rPr>
          <w:rStyle w:val="28"/>
          <w:rFonts w:hint="eastAsia" w:ascii="Times New Roman" w:hAnsi="Times New Roman" w:eastAsia="方正仿宋_GBK" w:cs="宋体"/>
        </w:rPr>
        <w:t>重庆市房屋建筑和市政基础设施工程施工现场形象品质提升标准图集——施工围挡及大门（二）</w:t>
      </w:r>
    </w:p>
    <w:p>
      <w:pPr>
        <w:pStyle w:val="23"/>
        <w:ind w:firstLine="0" w:firstLineChars="0"/>
        <w:rPr>
          <w:rStyle w:val="28"/>
          <w:rFonts w:ascii="Times New Roman" w:hAnsi="Times New Roman" w:eastAsia="仿宋"/>
          <w:color w:val="auto"/>
          <w:sz w:val="24"/>
          <w:szCs w:val="24"/>
          <w:lang w:val="zh-CN"/>
        </w:rPr>
      </w:pPr>
    </w:p>
    <w:p>
      <w:pPr>
        <w:pStyle w:val="23"/>
        <w:ind w:firstLine="0" w:firstLineChars="0"/>
        <w:rPr>
          <w:rStyle w:val="28"/>
          <w:rFonts w:ascii="Times New Roman" w:hAnsi="Times New Roman" w:eastAsia="仿宋"/>
          <w:color w:val="auto"/>
          <w:sz w:val="24"/>
          <w:szCs w:val="24"/>
          <w:lang w:val="zh-CN"/>
        </w:rPr>
      </w:pPr>
    </w:p>
    <w:p>
      <w:pPr>
        <w:pStyle w:val="23"/>
        <w:ind w:firstLine="0" w:firstLineChars="0"/>
        <w:rPr>
          <w:rStyle w:val="28"/>
          <w:rFonts w:ascii="Times New Roman" w:hAnsi="Times New Roman" w:eastAsia="仿宋"/>
          <w:color w:val="auto"/>
          <w:sz w:val="24"/>
          <w:szCs w:val="24"/>
          <w:lang w:val="zh-CN"/>
        </w:rPr>
      </w:pPr>
    </w:p>
    <w:p>
      <w:pPr>
        <w:pStyle w:val="23"/>
        <w:ind w:firstLine="0" w:firstLineChars="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 xml:space="preserve">甲方：（盖章）                   </w:t>
      </w:r>
      <w:r>
        <w:rPr>
          <w:rStyle w:val="28"/>
          <w:rFonts w:ascii="Times New Roman" w:hAnsi="Times New Roman" w:eastAsia="方正仿宋_GBK" w:cs="宋体"/>
          <w:color w:val="auto"/>
        </w:rPr>
        <w:t xml:space="preserve">  </w:t>
      </w:r>
      <w:r>
        <w:rPr>
          <w:rStyle w:val="28"/>
          <w:rFonts w:hint="eastAsia" w:ascii="Times New Roman" w:hAnsi="Times New Roman" w:eastAsia="方正仿宋_GBK" w:cs="宋体"/>
          <w:color w:val="auto"/>
        </w:rPr>
        <w:t>乙方：（盖章）</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 xml:space="preserve">         </w:t>
      </w:r>
      <w:r>
        <w:rPr>
          <w:rStyle w:val="28"/>
          <w:rFonts w:ascii="Times New Roman" w:hAnsi="Times New Roman" w:eastAsia="方正仿宋_GBK" w:cs="宋体"/>
          <w:color w:val="auto"/>
        </w:rPr>
        <w:t xml:space="preserve">     </w:t>
      </w:r>
    </w:p>
    <w:p>
      <w:pPr>
        <w:pStyle w:val="23"/>
        <w:ind w:firstLine="0" w:firstLineChars="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 xml:space="preserve">法定代表人：                   </w:t>
      </w:r>
      <w:r>
        <w:rPr>
          <w:rStyle w:val="28"/>
          <w:rFonts w:ascii="Times New Roman" w:hAnsi="Times New Roman" w:eastAsia="方正仿宋_GBK" w:cs="宋体"/>
          <w:color w:val="auto"/>
        </w:rPr>
        <w:t xml:space="preserve">   </w:t>
      </w:r>
      <w:r>
        <w:rPr>
          <w:rStyle w:val="28"/>
          <w:rFonts w:hint="eastAsia" w:ascii="Times New Roman" w:hAnsi="Times New Roman" w:eastAsia="方正仿宋_GBK" w:cs="宋体"/>
          <w:color w:val="auto"/>
        </w:rPr>
        <w:t xml:space="preserve">法定代表人： </w:t>
      </w:r>
    </w:p>
    <w:p>
      <w:pPr>
        <w:pStyle w:val="23"/>
        <w:ind w:firstLine="0" w:firstLineChars="0"/>
        <w:rPr>
          <w:rStyle w:val="28"/>
          <w:rFonts w:ascii="Times New Roman" w:hAnsi="Times New Roman" w:eastAsia="方正仿宋_GBK" w:cs="宋体"/>
        </w:rPr>
      </w:pPr>
      <w:r>
        <w:rPr>
          <w:rStyle w:val="28"/>
          <w:rFonts w:hint="eastAsia" w:ascii="Times New Roman" w:hAnsi="Times New Roman" w:eastAsia="方正仿宋_GBK" w:cs="宋体"/>
          <w:color w:val="auto"/>
        </w:rPr>
        <w:t xml:space="preserve">委托代理人：                   </w:t>
      </w:r>
      <w:r>
        <w:rPr>
          <w:rStyle w:val="28"/>
          <w:rFonts w:ascii="Times New Roman" w:hAnsi="Times New Roman" w:eastAsia="方正仿宋_GBK" w:cs="宋体"/>
          <w:color w:val="auto"/>
        </w:rPr>
        <w:t xml:space="preserve">   </w:t>
      </w:r>
      <w:r>
        <w:rPr>
          <w:rStyle w:val="28"/>
          <w:rFonts w:hint="eastAsia" w:ascii="Times New Roman" w:hAnsi="Times New Roman" w:eastAsia="方正仿宋_GBK" w:cs="宋体"/>
          <w:color w:val="auto"/>
        </w:rPr>
        <w:t>委托代理人：</w:t>
      </w:r>
    </w:p>
    <w:p>
      <w:pPr>
        <w:pStyle w:val="23"/>
        <w:ind w:firstLine="0" w:firstLineChars="0"/>
        <w:rPr>
          <w:rStyle w:val="28"/>
          <w:rFonts w:ascii="Times New Roman" w:hAnsi="Times New Roman" w:eastAsia="方正仿宋_GBK" w:cs="宋体"/>
        </w:rPr>
      </w:pPr>
      <w:r>
        <w:rPr>
          <w:rStyle w:val="28"/>
          <w:rFonts w:hint="eastAsia" w:ascii="Times New Roman" w:hAnsi="Times New Roman" w:eastAsia="方正仿宋_GBK" w:cs="宋体"/>
        </w:rPr>
        <w:t>通讯地址：</w:t>
      </w:r>
      <w:r>
        <w:rPr>
          <w:rStyle w:val="28"/>
          <w:rFonts w:ascii="Times New Roman" w:hAnsi="Times New Roman" w:eastAsia="方正仿宋_GBK" w:cs="宋体"/>
        </w:rPr>
        <w:t xml:space="preserve">                        </w:t>
      </w:r>
      <w:r>
        <w:rPr>
          <w:rStyle w:val="28"/>
          <w:rFonts w:hint="eastAsia" w:ascii="Times New Roman" w:hAnsi="Times New Roman" w:eastAsia="方正仿宋_GBK" w:cs="宋体"/>
        </w:rPr>
        <w:t>通讯地址：</w:t>
      </w:r>
    </w:p>
    <w:p>
      <w:pPr>
        <w:pStyle w:val="23"/>
        <w:ind w:firstLine="0" w:firstLineChars="0"/>
        <w:rPr>
          <w:rStyle w:val="28"/>
          <w:rFonts w:ascii="Times New Roman" w:hAnsi="Times New Roman" w:eastAsia="方正仿宋_GBK" w:cs="宋体"/>
        </w:rPr>
      </w:pPr>
      <w:r>
        <w:rPr>
          <w:rStyle w:val="28"/>
          <w:rFonts w:hint="eastAsia" w:ascii="Times New Roman" w:hAnsi="Times New Roman" w:eastAsia="方正仿宋_GBK" w:cs="宋体"/>
        </w:rPr>
        <w:t>邮箱：</w:t>
      </w:r>
      <w:r>
        <w:rPr>
          <w:rStyle w:val="28"/>
          <w:rFonts w:ascii="Times New Roman" w:hAnsi="Times New Roman" w:eastAsia="方正仿宋_GBK" w:cs="宋体"/>
        </w:rPr>
        <w:t xml:space="preserve">                            </w:t>
      </w:r>
      <w:r>
        <w:rPr>
          <w:rStyle w:val="28"/>
          <w:rFonts w:hint="eastAsia" w:ascii="Times New Roman" w:hAnsi="Times New Roman" w:eastAsia="方正仿宋_GBK" w:cs="宋体"/>
        </w:rPr>
        <w:t>邮箱：</w:t>
      </w:r>
    </w:p>
    <w:p>
      <w:pPr>
        <w:pStyle w:val="23"/>
        <w:ind w:firstLine="0" w:firstLineChars="0"/>
        <w:rPr>
          <w:rStyle w:val="28"/>
          <w:rFonts w:ascii="Times New Roman" w:hAnsi="Times New Roman" w:eastAsia="方正仿宋_GBK" w:cs="宋体"/>
        </w:rPr>
      </w:pPr>
      <w:r>
        <w:rPr>
          <w:rStyle w:val="28"/>
          <w:rFonts w:hint="eastAsia" w:ascii="Times New Roman" w:hAnsi="Times New Roman" w:eastAsia="方正仿宋_GBK" w:cs="宋体"/>
        </w:rPr>
        <w:t>联系人：</w:t>
      </w:r>
      <w:r>
        <w:rPr>
          <w:rStyle w:val="28"/>
          <w:rFonts w:ascii="Times New Roman" w:hAnsi="Times New Roman" w:eastAsia="方正仿宋_GBK" w:cs="宋体"/>
        </w:rPr>
        <w:t xml:space="preserve">                          联系人： </w:t>
      </w:r>
    </w:p>
    <w:p>
      <w:pPr>
        <w:pStyle w:val="23"/>
        <w:ind w:firstLine="0" w:firstLineChars="0"/>
        <w:rPr>
          <w:rStyle w:val="28"/>
          <w:rFonts w:ascii="Times New Roman" w:hAnsi="Times New Roman" w:eastAsia="方正仿宋_GBK" w:cs="宋体"/>
        </w:rPr>
      </w:pPr>
      <w:r>
        <w:rPr>
          <w:rStyle w:val="28"/>
          <w:rFonts w:hint="eastAsia" w:ascii="Times New Roman" w:hAnsi="Times New Roman" w:eastAsia="方正仿宋_GBK" w:cs="宋体"/>
        </w:rPr>
        <w:t>联系电话及传真：</w:t>
      </w:r>
      <w:r>
        <w:rPr>
          <w:rStyle w:val="28"/>
          <w:rFonts w:ascii="Times New Roman" w:hAnsi="Times New Roman" w:eastAsia="方正仿宋_GBK" w:cs="宋体"/>
        </w:rPr>
        <w:t xml:space="preserve">                  联系电话及传真： </w:t>
      </w:r>
    </w:p>
    <w:p>
      <w:pPr>
        <w:pStyle w:val="23"/>
        <w:ind w:firstLine="0" w:firstLineChars="0"/>
        <w:rPr>
          <w:rStyle w:val="28"/>
          <w:rFonts w:ascii="Times New Roman" w:hAnsi="Times New Roman" w:eastAsia="方正仿宋_GBK" w:cs="宋体"/>
        </w:rPr>
      </w:pPr>
      <w:r>
        <w:rPr>
          <w:rStyle w:val="28"/>
          <w:rFonts w:hint="eastAsia" w:ascii="Times New Roman" w:hAnsi="Times New Roman" w:eastAsia="方正仿宋_GBK" w:cs="宋体"/>
        </w:rPr>
        <w:t>开户银行：</w:t>
      </w:r>
      <w:r>
        <w:rPr>
          <w:rStyle w:val="28"/>
          <w:rFonts w:ascii="Times New Roman" w:hAnsi="Times New Roman" w:eastAsia="方正仿宋_GBK" w:cs="宋体"/>
        </w:rPr>
        <w:t xml:space="preserve">                        开户银行： </w:t>
      </w:r>
    </w:p>
    <w:p>
      <w:pPr>
        <w:pStyle w:val="23"/>
        <w:ind w:firstLine="0" w:firstLineChars="0"/>
        <w:rPr>
          <w:rStyle w:val="28"/>
          <w:rFonts w:ascii="Times New Roman" w:hAnsi="Times New Roman" w:eastAsia="方正仿宋_GBK" w:cs="宋体"/>
        </w:rPr>
      </w:pPr>
      <w:r>
        <w:rPr>
          <w:rStyle w:val="28"/>
          <w:rFonts w:hint="eastAsia" w:ascii="Times New Roman" w:hAnsi="Times New Roman" w:eastAsia="方正仿宋_GBK" w:cs="宋体"/>
        </w:rPr>
        <w:t>账</w:t>
      </w:r>
      <w:r>
        <w:rPr>
          <w:rStyle w:val="28"/>
          <w:rFonts w:ascii="Times New Roman" w:hAnsi="Times New Roman" w:eastAsia="方正仿宋_GBK" w:cs="宋体"/>
        </w:rPr>
        <w:t xml:space="preserve">    号：                        </w:t>
      </w:r>
      <w:r>
        <w:rPr>
          <w:rStyle w:val="28"/>
          <w:rFonts w:hint="eastAsia" w:ascii="Times New Roman" w:hAnsi="Times New Roman" w:eastAsia="方正仿宋_GBK" w:cs="宋体"/>
        </w:rPr>
        <w:t>账</w:t>
      </w:r>
      <w:r>
        <w:rPr>
          <w:rStyle w:val="28"/>
          <w:rFonts w:ascii="Times New Roman" w:hAnsi="Times New Roman" w:eastAsia="方正仿宋_GBK" w:cs="宋体"/>
        </w:rPr>
        <w:t xml:space="preserve">    号：</w:t>
      </w:r>
    </w:p>
    <w:p>
      <w:pPr>
        <w:pStyle w:val="23"/>
        <w:ind w:firstLine="60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 xml:space="preserve">   </w:t>
      </w:r>
    </w:p>
    <w:p>
      <w:pPr>
        <w:pStyle w:val="23"/>
        <w:ind w:firstLine="600"/>
        <w:rPr>
          <w:rStyle w:val="28"/>
          <w:rFonts w:ascii="Times New Roman" w:hAnsi="Times New Roman" w:eastAsia="方正仿宋_GBK" w:cs="宋体"/>
          <w:color w:val="auto"/>
        </w:rPr>
      </w:pPr>
    </w:p>
    <w:p>
      <w:pPr>
        <w:pStyle w:val="23"/>
        <w:ind w:firstLine="600"/>
        <w:rPr>
          <w:rStyle w:val="28"/>
          <w:rFonts w:ascii="Times New Roman" w:hAnsi="Times New Roman" w:eastAsia="方正仿宋_GBK" w:cs="宋体"/>
          <w:color w:val="auto"/>
        </w:rPr>
      </w:pPr>
    </w:p>
    <w:p>
      <w:pPr>
        <w:pStyle w:val="23"/>
        <w:ind w:firstLine="0" w:firstLineChars="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合同签订时间：</w:t>
      </w:r>
    </w:p>
    <w:p>
      <w:pPr>
        <w:pStyle w:val="23"/>
        <w:ind w:firstLine="0" w:firstLineChars="0"/>
        <w:rPr>
          <w:rStyle w:val="28"/>
          <w:rFonts w:ascii="Times New Roman" w:hAnsi="Times New Roman" w:eastAsia="方正仿宋_GBK" w:cs="宋体"/>
          <w:color w:val="auto"/>
        </w:rPr>
      </w:pPr>
      <w:r>
        <w:rPr>
          <w:rStyle w:val="28"/>
          <w:rFonts w:hint="eastAsia" w:ascii="Times New Roman" w:hAnsi="Times New Roman" w:eastAsia="方正仿宋_GBK" w:cs="宋体"/>
          <w:color w:val="auto"/>
        </w:rPr>
        <w:t>合同签订地点：重庆江北国际机场</w:t>
      </w:r>
    </w:p>
    <w:p>
      <w:pPr>
        <w:pStyle w:val="4"/>
        <w:rPr>
          <w:rStyle w:val="28"/>
          <w:rFonts w:ascii="Times New Roman" w:hAnsi="Times New Roman" w:eastAsia="方正仿宋_GBK" w:cs="宋体"/>
        </w:rPr>
      </w:pPr>
    </w:p>
    <w:p>
      <w:pPr>
        <w:pStyle w:val="4"/>
        <w:rPr>
          <w:rStyle w:val="28"/>
          <w:rFonts w:ascii="Times New Roman" w:hAnsi="Times New Roman" w:eastAsia="仿宋_GB2312" w:cs="宋体"/>
        </w:rPr>
      </w:pPr>
    </w:p>
    <w:p>
      <w:pPr>
        <w:pStyle w:val="4"/>
        <w:rPr>
          <w:rStyle w:val="28"/>
          <w:rFonts w:ascii="Times New Roman" w:hAnsi="Times New Roman" w:eastAsia="仿宋_GB2312" w:cs="宋体"/>
        </w:rPr>
      </w:pPr>
    </w:p>
    <w:p>
      <w:pPr>
        <w:pStyle w:val="4"/>
        <w:rPr>
          <w:rStyle w:val="28"/>
          <w:rFonts w:ascii="Times New Roman" w:hAnsi="Times New Roman" w:eastAsia="仿宋_GB2312" w:cs="宋体"/>
        </w:rPr>
      </w:pPr>
    </w:p>
    <w:p>
      <w:pPr>
        <w:pStyle w:val="4"/>
        <w:rPr>
          <w:rStyle w:val="28"/>
          <w:rFonts w:ascii="Times New Roman" w:hAnsi="Times New Roman" w:eastAsia="仿宋_GB2312" w:cs="宋体"/>
        </w:rPr>
      </w:pPr>
    </w:p>
    <w:p>
      <w:pPr>
        <w:pStyle w:val="4"/>
        <w:rPr>
          <w:rStyle w:val="28"/>
          <w:rFonts w:ascii="Times New Roman" w:hAnsi="Times New Roman" w:eastAsia="仿宋_GB2312" w:cs="宋体"/>
        </w:rPr>
      </w:pPr>
    </w:p>
    <w:p>
      <w:pPr>
        <w:pageBreakBefore/>
        <w:spacing w:after="120" w:line="360" w:lineRule="auto"/>
        <w:rPr>
          <w:rStyle w:val="28"/>
          <w:rFonts w:ascii="Times New Roman" w:hAnsi="Times New Roman" w:eastAsia="方正仿宋_GBK" w:cs="宋体"/>
        </w:rPr>
      </w:pPr>
      <w:r>
        <w:rPr>
          <w:rStyle w:val="28"/>
          <w:rFonts w:hint="eastAsia" w:ascii="Times New Roman" w:hAnsi="Times New Roman" w:eastAsia="方正仿宋_GBK" w:cs="宋体"/>
        </w:rPr>
        <w:t>附件1：</w:t>
      </w:r>
    </w:p>
    <w:p>
      <w:pPr>
        <w:spacing w:line="360" w:lineRule="auto"/>
        <w:ind w:firstLine="562"/>
        <w:rPr>
          <w:rStyle w:val="28"/>
          <w:rFonts w:ascii="Times New Roman" w:hAnsi="Times New Roman" w:eastAsia="方正仿宋_GBK" w:cs="宋体"/>
        </w:rPr>
      </w:pPr>
      <w:r>
        <w:rPr>
          <w:rStyle w:val="28"/>
          <w:rFonts w:hint="eastAsia" w:ascii="Times New Roman" w:hAnsi="Times New Roman" w:eastAsia="方正仿宋_GBK" w:cs="宋体"/>
        </w:rPr>
        <w:t>《重庆江北国际机场建设维修工程安全文明施工责任书》</w:t>
      </w:r>
    </w:p>
    <w:p>
      <w:pPr>
        <w:spacing w:line="360" w:lineRule="auto"/>
        <w:ind w:firstLine="562"/>
        <w:rPr>
          <w:rStyle w:val="28"/>
          <w:rFonts w:ascii="Times New Roman" w:hAnsi="Times New Roman" w:eastAsia="方正仿宋_GBK" w:cs="宋体"/>
        </w:rPr>
      </w:pPr>
    </w:p>
    <w:p>
      <w:pPr>
        <w:spacing w:line="360" w:lineRule="auto"/>
        <w:ind w:firstLine="562"/>
        <w:rPr>
          <w:rStyle w:val="28"/>
          <w:rFonts w:ascii="Times New Roman" w:hAnsi="Times New Roman" w:eastAsia="方正仿宋_GBK" w:cs="宋体"/>
        </w:rPr>
      </w:pPr>
      <w:r>
        <w:rPr>
          <w:rStyle w:val="28"/>
          <w:rFonts w:hint="eastAsia" w:ascii="Times New Roman" w:hAnsi="Times New Roman" w:eastAsia="方正仿宋_GBK" w:cs="宋体"/>
        </w:rPr>
        <w:t>甲方：重庆江北国际机场有限公司</w:t>
      </w:r>
    </w:p>
    <w:p>
      <w:pPr>
        <w:spacing w:line="360" w:lineRule="auto"/>
        <w:ind w:firstLine="562"/>
        <w:rPr>
          <w:rStyle w:val="28"/>
          <w:rFonts w:ascii="Times New Roman" w:hAnsi="Times New Roman" w:eastAsia="方正仿宋_GBK" w:cs="宋体"/>
        </w:rPr>
      </w:pPr>
      <w:r>
        <w:rPr>
          <w:rStyle w:val="28"/>
          <w:rFonts w:hint="eastAsia" w:ascii="Times New Roman" w:hAnsi="Times New Roman" w:eastAsia="方正仿宋_GBK" w:cs="宋体"/>
        </w:rPr>
        <w:t>乙方：</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一、甲乙双方责任条款</w:t>
      </w:r>
    </w:p>
    <w:p>
      <w:pPr>
        <w:spacing w:line="360" w:lineRule="auto"/>
        <w:ind w:firstLine="562"/>
        <w:rPr>
          <w:rFonts w:eastAsia="方正仿宋_GBK" w:cs="仿宋"/>
          <w:b/>
          <w:bCs/>
          <w:color w:val="000000"/>
          <w:sz w:val="28"/>
          <w:szCs w:val="28"/>
        </w:rPr>
      </w:pPr>
      <w:r>
        <w:rPr>
          <w:rFonts w:hint="eastAsia" w:eastAsia="方正仿宋_GBK" w:cs="仿宋"/>
          <w:b/>
          <w:bCs/>
          <w:color w:val="000000"/>
          <w:sz w:val="28"/>
          <w:szCs w:val="28"/>
        </w:rPr>
        <w:t>（一）甲方责任</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1、负责向乙方宣讲有关建设工程施工现场的治安、空防、消防、交通等安全方面的法律、法规和文明施工规定。</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2、指导、督促、检查乙方做好建设工程施工现场安全文明施工管理工作，对乙方违反责任书的情况进行违约处理。</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3、工期内组织对建设维修工程施工现场进行不少于3次的安全隐患排查，建立检查台账，对不合格的，向乙方抄送《限期整改通知书》。</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4、在机场控制区内施工的，依法办理乙方依法依规办理人员及车辆通行证，并按规定将乙方人员带入、出控制区，严格证件使用和管理，及时清退到期证件。</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5、督促办理建设工程施工申报相关所有手续（包括但不限于动火证、施工许可证、用电审批证等）、易燃易爆危险物品进入隔离区申报手续和危险场所动火作业申报手续。</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6、因施工安全或其他安全（如警卫任务、重大节假日等）需要暂停施工的，甲方应提前通知乙方。</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7、根据工程具体情况，督促乙方制定建设工程施工现场安全文明施工措施方案，督促落实安全生产和文明施工逐级责任，建设工程类项目需确定专（兼）职安全员。</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9、召集乙方负责人、专（兼）职安全员召开施工例会和安全协调会不少于2次。</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10、指导、督促和授权监理单位人员，实施建设工程施工现场安全文明施工管理。</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11、做好建设工程施工过程中安全文明施工等相关问题的咨询服务工作。</w:t>
      </w:r>
    </w:p>
    <w:p>
      <w:pPr>
        <w:spacing w:line="360" w:lineRule="auto"/>
        <w:ind w:firstLine="562"/>
        <w:rPr>
          <w:rFonts w:eastAsia="方正仿宋_GBK" w:cs="仿宋"/>
          <w:b/>
          <w:bCs/>
          <w:color w:val="000000"/>
          <w:sz w:val="28"/>
          <w:szCs w:val="28"/>
        </w:rPr>
      </w:pPr>
      <w:r>
        <w:rPr>
          <w:rFonts w:hint="eastAsia" w:eastAsia="方正仿宋_GBK" w:cs="仿宋"/>
          <w:b/>
          <w:bCs/>
          <w:color w:val="000000"/>
          <w:sz w:val="28"/>
          <w:szCs w:val="28"/>
        </w:rPr>
        <w:t>（二）乙方责任</w:t>
      </w:r>
    </w:p>
    <w:p>
      <w:pPr>
        <w:spacing w:line="360" w:lineRule="auto"/>
        <w:ind w:firstLine="562"/>
        <w:rPr>
          <w:rFonts w:eastAsia="方正仿宋_GBK" w:cs="仿宋"/>
          <w:b/>
          <w:bCs/>
          <w:color w:val="000000"/>
          <w:sz w:val="28"/>
          <w:szCs w:val="28"/>
        </w:rPr>
      </w:pPr>
      <w:r>
        <w:rPr>
          <w:rFonts w:hint="eastAsia" w:eastAsia="仿宋" w:cs="仿宋"/>
          <w:b/>
          <w:bCs/>
          <w:color w:val="000000"/>
          <w:sz w:val="28"/>
          <w:szCs w:val="28"/>
        </w:rPr>
        <w:t xml:space="preserve">    </w:t>
      </w:r>
      <w:r>
        <w:rPr>
          <w:rFonts w:hint="eastAsia" w:eastAsia="方正仿宋_GBK" w:cs="仿宋"/>
          <w:b/>
          <w:bCs/>
          <w:color w:val="000000"/>
          <w:sz w:val="28"/>
          <w:szCs w:val="28"/>
        </w:rPr>
        <w:t>1、日常管理</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（1）施工前务必办理建设工程施工申报相关所有手续（包括但不限于动火证、施工许可证、用电审批证等）、易燃易爆危险物品进入隔离区申报手续和危险场所动火作业申报手续。</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（2）建立健全施工管理制度，逐级落实安全管理责任，建立施工相关台账，明确责任。</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（3）负责人应定期参加甲方召集的施工例会及安全协调会，不得无故缺席。</w:t>
      </w:r>
    </w:p>
    <w:p>
      <w:pPr>
        <w:spacing w:line="360" w:lineRule="auto"/>
        <w:ind w:firstLine="562"/>
        <w:rPr>
          <w:rFonts w:eastAsia="方正仿宋_GBK" w:cs="仿宋"/>
          <w:b/>
          <w:bCs/>
          <w:color w:val="000000"/>
          <w:sz w:val="28"/>
          <w:szCs w:val="28"/>
        </w:rPr>
      </w:pPr>
      <w:r>
        <w:rPr>
          <w:rFonts w:hint="eastAsia" w:eastAsia="方正仿宋_GBK" w:cs="仿宋"/>
          <w:b/>
          <w:bCs/>
          <w:color w:val="000000"/>
          <w:sz w:val="28"/>
          <w:szCs w:val="28"/>
        </w:rPr>
        <w:t>2、施工作业安全</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（1）安全教育培训，乙方应加强对施工人员的安全教育培训，遵守机场及行业各项安全管理规定。</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2）乙方必须保证进场所有施工人员安全可靠，并保证所属施工人员无妨碍工作的病症，做好现场文明施工教育，有效防止施工人员的不安全行为，遵守甲方及监理的监督管理，积极对隐患进行整改，做到安全文明施工，杜绝任何施工事故发生。</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（4）高空作业必须具有相关从业资格证并按照相关安全规范执行，不得无安全保护措施施工、野蛮施工。</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（5）施工外架、安全通道及相关防护的搭设必须满足招标标书要求及相关国家、行业安全要求规范执行。</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eastAsia="仿宋" w:cs="仿宋"/>
          <w:b/>
          <w:bCs/>
          <w:color w:val="000000"/>
          <w:sz w:val="28"/>
          <w:szCs w:val="28"/>
        </w:rPr>
      </w:pPr>
      <w:r>
        <w:rPr>
          <w:rFonts w:hint="eastAsia" w:eastAsia="仿宋" w:cs="仿宋"/>
          <w:b/>
          <w:bCs/>
          <w:color w:val="000000"/>
          <w:sz w:val="28"/>
          <w:szCs w:val="28"/>
        </w:rPr>
        <w:t>3、</w:t>
      </w:r>
      <w:r>
        <w:rPr>
          <w:rStyle w:val="28"/>
          <w:rFonts w:hint="eastAsia" w:ascii="Times New Roman" w:hAnsi="Times New Roman" w:eastAsia="方正仿宋_GBK" w:cs="宋体"/>
          <w:b/>
        </w:rPr>
        <w:t>消防安全</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（3）施工现场临建设施不得采用易燃材料搭建，当采用彩钢夹芯板材搭建办公和员工住宿场所时，其夹芯材料严禁采用易燃和可燃材料。</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（4）施工现场在建工程外防护网和在用工程室内临时围挡应当采用不燃或难燃材料。</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（6）施工现场应当依法、依规配置各类临时消防设施、器材，并落实责任加强检查和维护保养，确保完好有效。</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（7）施工现场应当设置各类消防安全标识、标志、标牌，公布机场火警电话。</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（8）健全施工现场消防安全管理组织，明确消防安全责任人、管理人和专（兼）职消防安全管理员，落实消防安全逐级责任。</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（9）建立完善各类（类别参见国家、行业消防安全规定）消防安全管理制度、安全操作规程，检查、督促员工自觉遵照执行。</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（10）依法做好全员消防安全宣传、教育；编制施工现场灭火和应急疏散预案，建立消防安全教育培训相关台帐。</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（13）加强施工现场燃油、燃气及其它易燃易爆物品使用和储存场所安全管理，每日和定期检查场所、设施及管线良好情况。</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eastAsia="仿宋" w:cs="仿宋"/>
          <w:b/>
          <w:bCs/>
          <w:color w:val="000000"/>
          <w:sz w:val="28"/>
          <w:szCs w:val="28"/>
        </w:rPr>
      </w:pPr>
      <w:r>
        <w:rPr>
          <w:rFonts w:hint="eastAsia" w:eastAsia="仿宋" w:cs="仿宋"/>
          <w:b/>
          <w:bCs/>
          <w:color w:val="000000"/>
          <w:sz w:val="28"/>
          <w:szCs w:val="28"/>
        </w:rPr>
        <w:t>4、</w:t>
      </w:r>
      <w:r>
        <w:rPr>
          <w:rFonts w:hint="eastAsia" w:eastAsia="方正仿宋_GBK" w:cs="仿宋"/>
          <w:b/>
          <w:bCs/>
          <w:color w:val="000000"/>
          <w:sz w:val="28"/>
          <w:szCs w:val="28"/>
        </w:rPr>
        <w:t>治安安全</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（1）乙方开工前需确定安全负责人，并报甲方，对施工安全及其他安全工作承担管理责任。</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（3）做好本单位防盗、防抢、防爆炸等安全工作相关措施。</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（4）乙方施工人员、车辆应佩（携）证施工，并自觉接受甲方的检查。严禁无证施工。不佩（携）证施工。</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（5）乙方人员应在到达机场的7日内应按规定申请暂住人口登记，办理暂住人口《暂住证》。</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（6）乙方应对其下属人员的居民身份证、作业资格证等证件严格审查，证件齐全后的方可雇用。</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（7）乙方禁止容留、使用现行犯、在逃犯、犯罪嫌疑人等违法犯罪人员从事施工工作，有违法犯罪前科人员，应事先向甲方申明，并实事求是地做好登记。</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（8）乙方人员、车辆应在指定的区域内进行施工，其人员、车辆、设备不得超出指定区域范围。</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（9）易爆、剧毒等危险品及贵重物品，乙方应及时报告甲方，建立保管、存放、领取、看护此类物品的安全制度和措施，并上报甲方。</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（10）不得在扩建施工区域内（含生活区）摆摊设店，严禁发生打架斗殴、赌博、酗酒、聚众闹事、卖淫嫖娼、偷盗抢劫等违法犯罪行为。</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（11）施工过程中，不得擅自发布与甲方有关的生产运营信息及其他可能造成影响的敏感信息。</w:t>
      </w:r>
    </w:p>
    <w:p>
      <w:pPr>
        <w:spacing w:line="360" w:lineRule="auto"/>
        <w:ind w:firstLine="562"/>
        <w:rPr>
          <w:rFonts w:eastAsia="仿宋" w:cs="仿宋"/>
          <w:b/>
          <w:bCs/>
          <w:color w:val="000000"/>
          <w:sz w:val="28"/>
          <w:szCs w:val="28"/>
        </w:rPr>
      </w:pPr>
      <w:r>
        <w:rPr>
          <w:rFonts w:hint="eastAsia" w:eastAsia="仿宋" w:cs="仿宋"/>
          <w:b/>
          <w:bCs/>
          <w:color w:val="000000"/>
          <w:sz w:val="28"/>
          <w:szCs w:val="28"/>
        </w:rPr>
        <w:t>5、</w:t>
      </w:r>
      <w:r>
        <w:rPr>
          <w:rFonts w:hint="eastAsia" w:eastAsia="方正仿宋_GBK" w:cs="仿宋"/>
          <w:b/>
          <w:bCs/>
          <w:color w:val="000000"/>
          <w:sz w:val="28"/>
          <w:szCs w:val="28"/>
        </w:rPr>
        <w:t>施工驻地临时建筑管理</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（1）乙方不得擅自改变施工驻地用途，如需重建、整修临时建筑物，应提前申报并将整修方案报监管单位审批。</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（2）乙方文明施工负责人应严格按照建筑、施工安全生产法规和标准组织施工，落实各项安全生产措施，有效的杜绝、控制各类伤亡事故，实现安全生产。</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（3）做好临时建筑物搭建现场的各项安全文明措施，安全警示标志必须完善、齐全。</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eastAsia="方正仿宋_GBK" w:cs="仿宋"/>
          <w:b/>
          <w:bCs/>
          <w:color w:val="000000"/>
          <w:sz w:val="28"/>
          <w:szCs w:val="28"/>
        </w:rPr>
      </w:pPr>
      <w:r>
        <w:rPr>
          <w:rFonts w:hint="eastAsia" w:eastAsia="仿宋" w:cs="仿宋"/>
          <w:b/>
          <w:bCs/>
          <w:color w:val="000000"/>
          <w:sz w:val="28"/>
          <w:szCs w:val="28"/>
        </w:rPr>
        <w:t xml:space="preserve">    6、</w:t>
      </w:r>
      <w:r>
        <w:rPr>
          <w:rFonts w:hint="eastAsia" w:eastAsia="方正仿宋_GBK" w:cs="仿宋"/>
          <w:b/>
          <w:bCs/>
          <w:color w:val="000000"/>
          <w:sz w:val="28"/>
          <w:szCs w:val="28"/>
        </w:rPr>
        <w:t>文明、安全施工管理</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（1）乙方应严格遵守甲方规定的施工作业时间。</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（3）材料堆放管理。设专人负责对材料管理。建筑材料、工具、构件按规范堆放。砂石、水泥等大宗材料的堆放应成堆见方。对易燃、易爆物品应分类存放，专人管理。</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600" w:firstLineChars="200"/>
        <w:rPr>
          <w:rStyle w:val="28"/>
          <w:rFonts w:ascii="Times New Roman" w:hAnsi="Times New Roman" w:eastAsia="方正仿宋_GBK" w:cs="宋体"/>
        </w:rPr>
      </w:pPr>
      <w:r>
        <w:rPr>
          <w:rStyle w:val="28"/>
          <w:rFonts w:hint="eastAsia" w:ascii="Times New Roman" w:hAnsi="Times New Roman" w:eastAsia="方正仿宋_GBK" w:cs="宋体"/>
        </w:rPr>
        <w:t>（6）施工区域周围设置不低于2.5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3供参考）。</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（7）严格执行机场文明施工的重大临时决定，服从甲方工程管理人员、安全文明施工管理人员的指挥，服从监理人员的对不文明施工事件的处理。</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（8）严禁野蛮施工，严禁破坏机场市政及绿化设施。发现重大不文明施工事件并造成重大负面影响的，必须及时报告甲方。</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（10）在道路作业的施工车辆及其车辆驾驶人应依法取得相应的许可上道路行驶的资质，遵守道路交通安全法律法规，安全、文明驾驶。</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（11）施工产生的建筑垃圾由需场外处理，严禁将建筑垃圾倾倒在机场辖区范围内，比如：排洪沟渠、绿地、水塘、建设预留空地等。</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（13）建（构）筑物拆除和土地修复工程施工，应当采取洒水或者喷淋等降尘措施。</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（14）完工后5日内清除全部建筑垃圾。对完工后3个月内不能投入使用的裸露泥地进行覆盖、简易铺装或绿化。</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二、违约处理</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1、乙方存在违反以上协议内容的，甲方将向乙方开具《限期整改通知书》，同时视情节轻重甲方有权扣除乙方履约保证金，如情节特别严重甲方有权取消合同，并将追究乙方民事、经济责任。</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Style w:val="28"/>
          <w:rFonts w:ascii="Times New Roman" w:hAnsi="Times New Roman" w:eastAsia="方正仿宋_GBK" w:cs="宋体"/>
        </w:rPr>
      </w:pPr>
      <w:r>
        <w:rPr>
          <w:rStyle w:val="28"/>
          <w:rFonts w:hint="eastAsia" w:ascii="Times New Roman" w:hAnsi="Times New Roman" w:eastAsia="方正仿宋_GBK" w:cs="宋体"/>
        </w:rPr>
        <w:t>3、本责任书解释权归甲方。</w:t>
      </w:r>
    </w:p>
    <w:p>
      <w:pPr>
        <w:spacing w:line="360" w:lineRule="auto"/>
        <w:ind w:firstLine="560"/>
        <w:rPr>
          <w:rStyle w:val="28"/>
          <w:rFonts w:ascii="Times New Roman" w:hAnsi="Times New Roman" w:eastAsia="方正仿宋_GBK" w:cs="宋体"/>
        </w:rPr>
      </w:pPr>
    </w:p>
    <w:p>
      <w:pPr>
        <w:spacing w:line="360" w:lineRule="auto"/>
        <w:ind w:firstLine="560"/>
        <w:rPr>
          <w:rStyle w:val="28"/>
          <w:rFonts w:ascii="Times New Roman" w:hAnsi="Times New Roman" w:eastAsia="方正仿宋_GBK" w:cs="宋体"/>
        </w:rPr>
      </w:pPr>
    </w:p>
    <w:p>
      <w:pPr>
        <w:widowControl/>
        <w:spacing w:line="520" w:lineRule="exact"/>
        <w:rPr>
          <w:rStyle w:val="28"/>
          <w:rFonts w:ascii="Times New Roman" w:hAnsi="Times New Roman" w:eastAsia="方正仿宋_GBK" w:cs="宋体"/>
        </w:rPr>
      </w:pPr>
      <w:r>
        <w:rPr>
          <w:rStyle w:val="28"/>
          <w:rFonts w:hint="eastAsia" w:ascii="Times New Roman" w:hAnsi="Times New Roman" w:eastAsia="方正仿宋_GBK" w:cs="宋体"/>
        </w:rPr>
        <w:t>本页无正文，为本《重庆江北国际机场建设维修工程安全文明施工责任书》的签署页</w:t>
      </w:r>
    </w:p>
    <w:p>
      <w:pPr>
        <w:widowControl/>
        <w:spacing w:line="520" w:lineRule="exact"/>
        <w:rPr>
          <w:rStyle w:val="28"/>
          <w:rFonts w:ascii="Times New Roman" w:hAnsi="Times New Roman" w:eastAsia="方正仿宋_GBK" w:cs="宋体"/>
        </w:rPr>
      </w:pPr>
      <w:r>
        <w:rPr>
          <w:rStyle w:val="28"/>
          <w:rFonts w:hint="eastAsia" w:ascii="Times New Roman" w:hAnsi="Times New Roman" w:eastAsia="方正仿宋_GBK" w:cs="宋体"/>
        </w:rPr>
        <w:t xml:space="preserve">  </w:t>
      </w:r>
    </w:p>
    <w:p>
      <w:pPr>
        <w:widowControl/>
        <w:spacing w:line="520" w:lineRule="exact"/>
        <w:rPr>
          <w:rStyle w:val="28"/>
          <w:rFonts w:ascii="Times New Roman" w:hAnsi="Times New Roman" w:eastAsia="方正仿宋_GBK" w:cs="宋体"/>
        </w:rPr>
      </w:pPr>
      <w:r>
        <w:rPr>
          <w:rStyle w:val="28"/>
          <w:rFonts w:hint="eastAsia" w:ascii="Times New Roman" w:hAnsi="Times New Roman" w:eastAsia="方正仿宋_GBK" w:cs="宋体"/>
        </w:rPr>
        <w:t>甲方：重庆江北国际机场有限公司     乙方：</w:t>
      </w:r>
    </w:p>
    <w:p>
      <w:pPr>
        <w:widowControl/>
        <w:spacing w:line="520" w:lineRule="exact"/>
        <w:rPr>
          <w:rStyle w:val="28"/>
          <w:rFonts w:ascii="Times New Roman" w:hAnsi="Times New Roman" w:eastAsia="方正仿宋_GBK" w:cs="宋体"/>
        </w:rPr>
      </w:pPr>
      <w:r>
        <w:rPr>
          <w:rStyle w:val="28"/>
          <w:rFonts w:hint="eastAsia" w:ascii="Times New Roman" w:hAnsi="Times New Roman" w:eastAsia="方正仿宋_GBK" w:cs="宋体"/>
        </w:rPr>
        <w:t>地  址：                       地  址：</w:t>
      </w:r>
    </w:p>
    <w:p>
      <w:pPr>
        <w:widowControl/>
        <w:spacing w:line="520" w:lineRule="exact"/>
        <w:rPr>
          <w:rStyle w:val="28"/>
          <w:rFonts w:ascii="Times New Roman" w:hAnsi="Times New Roman" w:eastAsia="方正仿宋_GBK" w:cs="宋体"/>
        </w:rPr>
      </w:pPr>
      <w:r>
        <w:rPr>
          <w:rStyle w:val="28"/>
          <w:rFonts w:hint="eastAsia" w:ascii="Times New Roman" w:hAnsi="Times New Roman" w:eastAsia="方正仿宋_GBK" w:cs="宋体"/>
        </w:rPr>
        <w:t>法定代表人：                   法定代表人：</w:t>
      </w:r>
    </w:p>
    <w:p>
      <w:pPr>
        <w:widowControl/>
        <w:spacing w:line="520" w:lineRule="exact"/>
        <w:rPr>
          <w:rStyle w:val="28"/>
          <w:rFonts w:ascii="Times New Roman" w:hAnsi="Times New Roman" w:eastAsia="方正仿宋_GBK" w:cs="宋体"/>
        </w:rPr>
      </w:pPr>
      <w:r>
        <w:rPr>
          <w:rStyle w:val="28"/>
          <w:rFonts w:hint="eastAsia" w:ascii="Times New Roman" w:hAnsi="Times New Roman" w:eastAsia="方正仿宋_GBK" w:cs="宋体"/>
        </w:rPr>
        <w:t>委托代理人：                   委托代理人：</w:t>
      </w:r>
    </w:p>
    <w:p>
      <w:pPr>
        <w:widowControl/>
        <w:spacing w:line="520" w:lineRule="exact"/>
        <w:rPr>
          <w:rStyle w:val="28"/>
          <w:rFonts w:ascii="Times New Roman" w:hAnsi="Times New Roman" w:eastAsia="方正仿宋_GBK" w:cs="宋体"/>
        </w:rPr>
      </w:pPr>
      <w:r>
        <w:rPr>
          <w:rStyle w:val="28"/>
          <w:rFonts w:hint="eastAsia" w:ascii="Times New Roman" w:hAnsi="Times New Roman" w:eastAsia="方正仿宋_GBK" w:cs="宋体"/>
        </w:rPr>
        <w:t>经  办  人：                   经  办  人：</w:t>
      </w:r>
    </w:p>
    <w:p>
      <w:pPr>
        <w:widowControl/>
        <w:spacing w:line="520" w:lineRule="exact"/>
        <w:ind w:firstLine="300" w:firstLineChars="100"/>
        <w:rPr>
          <w:rStyle w:val="28"/>
          <w:rFonts w:ascii="Times New Roman" w:hAnsi="Times New Roman" w:eastAsia="方正仿宋_GBK" w:cs="宋体"/>
        </w:rPr>
      </w:pPr>
    </w:p>
    <w:p>
      <w:pPr>
        <w:widowControl/>
        <w:spacing w:line="520" w:lineRule="exact"/>
        <w:ind w:firstLine="300" w:firstLineChars="100"/>
        <w:rPr>
          <w:rStyle w:val="28"/>
          <w:rFonts w:ascii="Times New Roman" w:hAnsi="Times New Roman" w:eastAsia="方正仿宋_GBK" w:cs="宋体"/>
        </w:rPr>
      </w:pPr>
      <w:r>
        <w:rPr>
          <w:rStyle w:val="28"/>
          <w:rFonts w:hint="eastAsia" w:ascii="Times New Roman" w:hAnsi="Times New Roman" w:eastAsia="方正仿宋_GBK" w:cs="宋体"/>
        </w:rPr>
        <w:t>签订日期:     年      月      日</w:t>
      </w:r>
    </w:p>
    <w:p>
      <w:pPr>
        <w:widowControl/>
        <w:spacing w:line="520" w:lineRule="exact"/>
        <w:ind w:firstLine="300" w:firstLineChars="100"/>
        <w:rPr>
          <w:rStyle w:val="28"/>
          <w:rFonts w:ascii="Times New Roman" w:hAnsi="Times New Roman" w:eastAsia="方正仿宋_GBK" w:cs="宋体"/>
        </w:rPr>
      </w:pPr>
    </w:p>
    <w:p>
      <w:pPr>
        <w:widowControl/>
        <w:spacing w:line="520" w:lineRule="exact"/>
        <w:ind w:firstLine="300" w:firstLineChars="100"/>
        <w:rPr>
          <w:rStyle w:val="28"/>
          <w:rFonts w:ascii="Times New Roman" w:hAnsi="Times New Roman" w:eastAsia="方正仿宋_GBK" w:cs="宋体"/>
        </w:rPr>
      </w:pPr>
    </w:p>
    <w:p>
      <w:pPr>
        <w:widowControl/>
        <w:spacing w:line="520" w:lineRule="exact"/>
        <w:ind w:firstLine="300" w:firstLineChars="100"/>
        <w:rPr>
          <w:rStyle w:val="28"/>
          <w:rFonts w:ascii="Times New Roman" w:hAnsi="Times New Roman" w:eastAsia="方正仿宋_GBK" w:cs="宋体"/>
        </w:rPr>
      </w:pPr>
    </w:p>
    <w:p>
      <w:pPr>
        <w:widowControl/>
        <w:spacing w:line="520" w:lineRule="exact"/>
        <w:ind w:firstLine="300" w:firstLineChars="100"/>
        <w:rPr>
          <w:rStyle w:val="28"/>
          <w:rFonts w:ascii="Times New Roman" w:hAnsi="Times New Roman" w:eastAsia="方正仿宋_GBK" w:cs="宋体"/>
        </w:rPr>
      </w:pPr>
    </w:p>
    <w:p>
      <w:pPr>
        <w:widowControl/>
        <w:spacing w:line="520" w:lineRule="exact"/>
        <w:ind w:firstLine="300" w:firstLineChars="100"/>
        <w:rPr>
          <w:rStyle w:val="28"/>
          <w:rFonts w:ascii="Times New Roman" w:hAnsi="Times New Roman" w:eastAsia="方正仿宋_GBK" w:cs="宋体"/>
        </w:rPr>
      </w:pPr>
    </w:p>
    <w:p>
      <w:pPr>
        <w:widowControl/>
        <w:spacing w:line="520" w:lineRule="exact"/>
        <w:ind w:firstLine="300" w:firstLineChars="100"/>
        <w:rPr>
          <w:rStyle w:val="28"/>
          <w:rFonts w:ascii="Times New Roman" w:hAnsi="Times New Roman" w:eastAsia="方正仿宋_GBK" w:cs="宋体"/>
        </w:rPr>
      </w:pPr>
    </w:p>
    <w:p>
      <w:pPr>
        <w:widowControl/>
        <w:spacing w:line="520" w:lineRule="exact"/>
        <w:ind w:firstLine="300" w:firstLineChars="100"/>
        <w:rPr>
          <w:rStyle w:val="28"/>
          <w:rFonts w:ascii="Times New Roman" w:hAnsi="Times New Roman" w:eastAsia="方正仿宋_GBK" w:cs="宋体"/>
        </w:rPr>
      </w:pPr>
    </w:p>
    <w:p>
      <w:pPr>
        <w:widowControl/>
        <w:spacing w:line="520" w:lineRule="exact"/>
        <w:ind w:firstLine="300" w:firstLineChars="100"/>
        <w:rPr>
          <w:rStyle w:val="28"/>
          <w:rFonts w:ascii="Times New Roman" w:hAnsi="Times New Roman" w:eastAsia="方正仿宋_GBK" w:cs="宋体"/>
        </w:rPr>
      </w:pPr>
    </w:p>
    <w:p>
      <w:pPr>
        <w:widowControl/>
        <w:spacing w:line="520" w:lineRule="exact"/>
        <w:ind w:firstLine="300" w:firstLineChars="100"/>
        <w:rPr>
          <w:rStyle w:val="28"/>
          <w:rFonts w:ascii="Times New Roman" w:hAnsi="Times New Roman" w:eastAsia="方正仿宋_GBK" w:cs="宋体"/>
        </w:rPr>
      </w:pPr>
    </w:p>
    <w:p>
      <w:pPr>
        <w:widowControl/>
        <w:spacing w:line="520" w:lineRule="exact"/>
        <w:rPr>
          <w:rStyle w:val="28"/>
          <w:rFonts w:ascii="Times New Roman" w:hAnsi="Times New Roman" w:eastAsia="方正仿宋_GBK" w:cs="宋体"/>
        </w:rPr>
        <w:sectPr>
          <w:footerReference r:id="rId7" w:type="default"/>
          <w:pgSz w:w="11906" w:h="16838"/>
          <w:pgMar w:top="1440" w:right="1803" w:bottom="1440" w:left="1803" w:header="851" w:footer="992" w:gutter="0"/>
          <w:cols w:space="720" w:num="1"/>
          <w:docGrid w:type="lines" w:linePitch="319" w:charSpace="0"/>
        </w:sectPr>
      </w:pPr>
    </w:p>
    <w:p>
      <w:pPr>
        <w:pageBreakBefore/>
        <w:widowControl/>
        <w:spacing w:line="520" w:lineRule="exact"/>
        <w:rPr>
          <w:rStyle w:val="28"/>
          <w:rFonts w:ascii="Times New Roman" w:hAnsi="Times New Roman" w:eastAsia="方正仿宋_GBK" w:cs="宋体"/>
        </w:rPr>
      </w:pPr>
      <w:r>
        <w:rPr>
          <w:rStyle w:val="28"/>
          <w:rFonts w:hint="eastAsia" w:ascii="Times New Roman" w:hAnsi="Times New Roman" w:eastAsia="方正仿宋_GBK" w:cs="宋体"/>
        </w:rPr>
        <w:drawing>
          <wp:anchor distT="0" distB="0" distL="114300" distR="114300" simplePos="0" relativeHeight="251658240"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0" y="0"/>
                <wp:lineTo x="0" y="21494"/>
                <wp:lineTo x="21535" y="21494"/>
                <wp:lineTo x="2153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3675" cy="3752215"/>
                    </a:xfrm>
                    <a:prstGeom prst="rect">
                      <a:avLst/>
                    </a:prstGeom>
                    <a:noFill/>
                    <a:ln w="9525">
                      <a:noFill/>
                    </a:ln>
                  </pic:spPr>
                </pic:pic>
              </a:graphicData>
            </a:graphic>
          </wp:anchor>
        </w:drawing>
      </w:r>
      <w:r>
        <w:rPr>
          <w:rStyle w:val="28"/>
          <w:rFonts w:hint="eastAsia" w:ascii="Times New Roman" w:hAnsi="Times New Roman" w:eastAsia="方正仿宋_GBK" w:cs="宋体"/>
        </w:rPr>
        <w:t>附件2：《重庆市房屋建筑和市政基础设施工程施工现场形象品质提升标准图集——施工围挡及大门（二）》中A型围挡效果图</w:t>
      </w:r>
    </w:p>
    <w:p>
      <w:pPr>
        <w:widowControl/>
        <w:spacing w:line="520" w:lineRule="exact"/>
        <w:ind w:firstLine="280" w:firstLineChars="100"/>
        <w:rPr>
          <w:rFonts w:eastAsia="仿宋"/>
          <w:sz w:val="28"/>
          <w:szCs w:val="28"/>
        </w:rPr>
      </w:pPr>
      <w:r>
        <w:rPr>
          <w:sz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277485" cy="3786505"/>
                    </a:xfrm>
                    <a:prstGeom prst="rect">
                      <a:avLst/>
                    </a:prstGeom>
                    <a:noFill/>
                    <a:ln w="9525">
                      <a:noFill/>
                    </a:ln>
                  </pic:spPr>
                </pic:pic>
              </a:graphicData>
            </a:graphic>
          </wp:anchor>
        </w:drawing>
      </w:r>
    </w:p>
    <w:bookmarkEnd w:id="0"/>
    <w:p>
      <w:pPr>
        <w:rPr>
          <w:color w:val="000000"/>
          <w:sz w:val="28"/>
          <w:szCs w:val="28"/>
        </w:rPr>
      </w:pPr>
    </w:p>
    <w:p/>
    <w:p>
      <w:pPr>
        <w:rPr>
          <w:rFonts w:hint="eastAsia" w:eastAsia="仿宋"/>
          <w:sz w:val="36"/>
          <w:szCs w:val="36"/>
        </w:rPr>
      </w:pPr>
      <w:r>
        <w:rPr>
          <w:rFonts w:hint="eastAsia" w:eastAsia="仿宋"/>
          <w:sz w:val="36"/>
          <w:szCs w:val="36"/>
        </w:rPr>
        <w:br w:type="page"/>
      </w:r>
    </w:p>
    <w:p>
      <w:pPr>
        <w:pageBreakBefore/>
        <w:spacing w:after="120" w:line="360" w:lineRule="auto"/>
        <w:jc w:val="left"/>
        <w:rPr>
          <w:rStyle w:val="28"/>
          <w:rFonts w:eastAsia="方正仿宋_GBK" w:cs="宋体"/>
        </w:rPr>
      </w:pPr>
      <w:r>
        <w:rPr>
          <w:rStyle w:val="28"/>
          <w:rFonts w:eastAsia="方正仿宋_GBK" w:cs="宋体"/>
        </w:rPr>
        <w:t>附件3：</w:t>
      </w:r>
    </w:p>
    <w:p>
      <w:pPr>
        <w:spacing w:line="360" w:lineRule="auto"/>
        <w:jc w:val="center"/>
        <w:rPr>
          <w:rFonts w:eastAsia="仿宋"/>
          <w:sz w:val="36"/>
          <w:szCs w:val="36"/>
        </w:rPr>
      </w:pPr>
      <w:r>
        <w:rPr>
          <w:rFonts w:hint="eastAsia" w:eastAsia="仿宋"/>
          <w:sz w:val="36"/>
          <w:szCs w:val="36"/>
        </w:rPr>
        <w:t>重庆江北国际机场有限公司</w:t>
      </w:r>
    </w:p>
    <w:p>
      <w:pPr>
        <w:spacing w:line="360" w:lineRule="auto"/>
        <w:jc w:val="center"/>
        <w:rPr>
          <w:rFonts w:eastAsia="仿宋"/>
          <w:sz w:val="36"/>
          <w:szCs w:val="36"/>
        </w:rPr>
      </w:pPr>
      <w:r>
        <w:rPr>
          <w:rFonts w:hint="eastAsia" w:eastAsia="仿宋"/>
          <w:sz w:val="36"/>
          <w:szCs w:val="36"/>
        </w:rPr>
        <w:t>办公楼保安岗亭建设项目</w:t>
      </w:r>
    </w:p>
    <w:p>
      <w:pPr>
        <w:pStyle w:val="3"/>
        <w:jc w:val="center"/>
      </w:pPr>
    </w:p>
    <w:p>
      <w:pPr>
        <w:spacing w:line="360" w:lineRule="auto"/>
        <w:ind w:firstLine="560"/>
        <w:jc w:val="center"/>
        <w:rPr>
          <w:rFonts w:eastAsia="仿宋"/>
          <w:sz w:val="28"/>
          <w:szCs w:val="28"/>
        </w:rPr>
      </w:pPr>
    </w:p>
    <w:p>
      <w:pPr>
        <w:spacing w:line="360" w:lineRule="auto"/>
        <w:jc w:val="center"/>
        <w:rPr>
          <w:b/>
          <w:sz w:val="72"/>
          <w:szCs w:val="72"/>
        </w:rPr>
      </w:pPr>
      <w:r>
        <w:rPr>
          <w:rFonts w:hint="eastAsia"/>
          <w:b/>
          <w:sz w:val="72"/>
          <w:szCs w:val="72"/>
        </w:rPr>
        <w:t>比选响应文件</w:t>
      </w:r>
    </w:p>
    <w:p>
      <w:pPr>
        <w:spacing w:line="360" w:lineRule="auto"/>
        <w:ind w:firstLine="560"/>
        <w:rPr>
          <w:rFonts w:eastAsia="仿宋"/>
          <w:sz w:val="28"/>
          <w:szCs w:val="28"/>
        </w:rPr>
      </w:pPr>
    </w:p>
    <w:p>
      <w:pPr>
        <w:spacing w:line="360" w:lineRule="auto"/>
        <w:ind w:firstLine="560"/>
        <w:rPr>
          <w:rFonts w:eastAsia="仿宋"/>
          <w:sz w:val="28"/>
          <w:szCs w:val="28"/>
        </w:rPr>
      </w:pPr>
    </w:p>
    <w:p>
      <w:pPr>
        <w:spacing w:line="360" w:lineRule="auto"/>
        <w:ind w:firstLine="560"/>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rPr>
          <w:rStyle w:val="28"/>
          <w:rFonts w:ascii="Times New Roman" w:hAnsi="Times New Roman" w:eastAsia="方正仿宋_GBK" w:cs="宋体"/>
        </w:rPr>
      </w:pPr>
      <w:r>
        <w:rPr>
          <w:rStyle w:val="28"/>
          <w:rFonts w:hint="eastAsia" w:ascii="Times New Roman" w:hAnsi="Times New Roman" w:eastAsia="方正仿宋_GBK" w:cs="宋体"/>
        </w:rPr>
        <w:t>比选响应方：                         （盖单位章）</w:t>
      </w:r>
    </w:p>
    <w:p>
      <w:pPr>
        <w:spacing w:line="360" w:lineRule="auto"/>
        <w:ind w:firstLine="560"/>
        <w:rPr>
          <w:rStyle w:val="28"/>
          <w:rFonts w:ascii="Times New Roman" w:hAnsi="Times New Roman" w:eastAsia="方正仿宋_GBK" w:cs="宋体"/>
        </w:rPr>
      </w:pPr>
    </w:p>
    <w:p>
      <w:pPr>
        <w:spacing w:line="360" w:lineRule="auto"/>
        <w:rPr>
          <w:rStyle w:val="28"/>
          <w:rFonts w:ascii="Times New Roman" w:hAnsi="Times New Roman" w:eastAsia="方正仿宋_GBK" w:cs="宋体"/>
        </w:rPr>
      </w:pPr>
      <w:r>
        <w:rPr>
          <w:rStyle w:val="28"/>
          <w:rFonts w:hint="eastAsia" w:ascii="Times New Roman" w:hAnsi="Times New Roman" w:eastAsia="方正仿宋_GBK" w:cs="宋体"/>
        </w:rPr>
        <w:t>法定代表人或其委托代理人：               （签字）</w:t>
      </w:r>
    </w:p>
    <w:p>
      <w:pPr>
        <w:spacing w:line="360" w:lineRule="auto"/>
        <w:ind w:firstLine="560"/>
        <w:rPr>
          <w:rStyle w:val="28"/>
          <w:rFonts w:ascii="Times New Roman" w:hAnsi="Times New Roman" w:eastAsia="方正仿宋_GBK" w:cs="宋体"/>
        </w:rPr>
      </w:pPr>
    </w:p>
    <w:p>
      <w:pPr>
        <w:spacing w:line="360" w:lineRule="auto"/>
        <w:ind w:firstLine="560"/>
        <w:rPr>
          <w:rStyle w:val="28"/>
          <w:rFonts w:ascii="Times New Roman" w:hAnsi="Times New Roman" w:eastAsia="方正仿宋_GBK" w:cs="宋体"/>
        </w:rPr>
      </w:pPr>
    </w:p>
    <w:p>
      <w:pPr>
        <w:pStyle w:val="4"/>
        <w:rPr>
          <w:rStyle w:val="28"/>
          <w:rFonts w:ascii="Times New Roman" w:hAnsi="Times New Roman" w:eastAsia="方正仿宋_GBK" w:cs="宋体"/>
        </w:rPr>
      </w:pPr>
      <w:r>
        <w:rPr>
          <w:rStyle w:val="28"/>
          <w:rFonts w:hint="eastAsia" w:ascii="Times New Roman" w:hAnsi="Times New Roman" w:eastAsia="方正仿宋_GBK" w:cs="宋体"/>
        </w:rPr>
        <w:t>年    月    日</w:t>
      </w:r>
    </w:p>
    <w:p>
      <w:pPr>
        <w:rPr>
          <w:rFonts w:eastAsia="仿宋"/>
          <w:b/>
          <w:bCs/>
          <w:sz w:val="28"/>
          <w:szCs w:val="28"/>
        </w:rPr>
      </w:pPr>
      <w:r>
        <w:rPr>
          <w:rFonts w:hint="eastAsia" w:eastAsia="仿宋"/>
          <w:b/>
          <w:bCs/>
          <w:sz w:val="28"/>
          <w:szCs w:val="28"/>
        </w:rPr>
        <w:br w:type="page"/>
      </w:r>
    </w:p>
    <w:p>
      <w:pPr>
        <w:pStyle w:val="4"/>
        <w:rPr>
          <w:sz w:val="44"/>
        </w:rPr>
      </w:pPr>
      <w:r>
        <w:rPr>
          <w:rFonts w:hint="eastAsia" w:eastAsia="仿宋"/>
          <w:b/>
          <w:bCs/>
          <w:sz w:val="28"/>
          <w:szCs w:val="28"/>
        </w:rPr>
        <w:t>响应文件格式：</w:t>
      </w:r>
    </w:p>
    <w:p>
      <w:pPr>
        <w:pStyle w:val="5"/>
        <w:ind w:firstLine="562"/>
        <w:rPr>
          <w:sz w:val="28"/>
          <w:szCs w:val="28"/>
        </w:rPr>
      </w:pPr>
      <w:bookmarkStart w:id="1" w:name="_Toc265616334"/>
      <w:bookmarkStart w:id="2" w:name="_Toc514313010"/>
      <w:bookmarkStart w:id="3" w:name="_Toc325034248"/>
      <w:r>
        <w:rPr>
          <w:rFonts w:hint="eastAsia"/>
          <w:sz w:val="28"/>
          <w:szCs w:val="28"/>
        </w:rPr>
        <w:t>目录</w:t>
      </w:r>
      <w:bookmarkEnd w:id="1"/>
      <w:bookmarkEnd w:id="2"/>
      <w:bookmarkEnd w:id="3"/>
    </w:p>
    <w:p>
      <w:pPr>
        <w:ind w:firstLine="560"/>
        <w:rPr>
          <w:sz w:val="28"/>
          <w:szCs w:val="28"/>
        </w:rPr>
      </w:pPr>
    </w:p>
    <w:p>
      <w:pPr>
        <w:ind w:firstLine="560"/>
        <w:rPr>
          <w:rStyle w:val="28"/>
          <w:rFonts w:hint="default" w:ascii="Times New Roman" w:hAnsi="Times New Roman" w:eastAsia="方正仿宋_GBK" w:cs="宋体"/>
          <w:lang w:val="en-US" w:eastAsia="zh-CN"/>
        </w:rPr>
      </w:pPr>
      <w:r>
        <w:rPr>
          <w:rStyle w:val="28"/>
          <w:rFonts w:hint="eastAsia" w:ascii="Times New Roman" w:hAnsi="Times New Roman" w:eastAsia="方正仿宋_GBK" w:cs="宋体"/>
        </w:rPr>
        <w:t>（一）报价函</w:t>
      </w:r>
      <w:r>
        <w:rPr>
          <w:rStyle w:val="28"/>
          <w:rFonts w:hint="eastAsia" w:eastAsia="方正仿宋_GBK" w:cs="宋体"/>
          <w:lang w:val="en-US" w:eastAsia="zh-CN"/>
        </w:rPr>
        <w:t>及报价清单</w:t>
      </w:r>
    </w:p>
    <w:p>
      <w:pPr>
        <w:ind w:firstLine="560"/>
        <w:rPr>
          <w:rStyle w:val="28"/>
          <w:rFonts w:ascii="Times New Roman" w:hAnsi="Times New Roman" w:eastAsia="方正仿宋_GBK" w:cs="宋体"/>
        </w:rPr>
      </w:pPr>
      <w:r>
        <w:rPr>
          <w:rStyle w:val="28"/>
          <w:rFonts w:hint="eastAsia" w:ascii="Times New Roman" w:hAnsi="Times New Roman" w:eastAsia="方正仿宋_GBK" w:cs="宋体"/>
        </w:rPr>
        <w:t>（二）法定代表人身份证明</w:t>
      </w:r>
    </w:p>
    <w:p>
      <w:pPr>
        <w:ind w:firstLine="560"/>
        <w:rPr>
          <w:rStyle w:val="28"/>
          <w:rFonts w:ascii="Times New Roman" w:hAnsi="Times New Roman" w:eastAsia="方正仿宋_GBK" w:cs="宋体"/>
        </w:rPr>
      </w:pPr>
      <w:r>
        <w:rPr>
          <w:rStyle w:val="28"/>
          <w:rFonts w:hint="eastAsia" w:ascii="Times New Roman" w:hAnsi="Times New Roman" w:eastAsia="方正仿宋_GBK" w:cs="宋体"/>
        </w:rPr>
        <w:t>（三）授权委托书</w:t>
      </w:r>
    </w:p>
    <w:p>
      <w:pPr>
        <w:ind w:firstLine="560"/>
        <w:rPr>
          <w:rStyle w:val="28"/>
          <w:rFonts w:ascii="Times New Roman" w:hAnsi="Times New Roman" w:eastAsia="方正仿宋_GBK" w:cs="宋体"/>
        </w:rPr>
      </w:pPr>
      <w:r>
        <w:rPr>
          <w:rStyle w:val="28"/>
          <w:rFonts w:hint="eastAsia" w:ascii="Times New Roman" w:hAnsi="Times New Roman" w:eastAsia="方正仿宋_GBK" w:cs="宋体"/>
        </w:rPr>
        <w:t>（四）比选响应方基本情况表</w:t>
      </w:r>
    </w:p>
    <w:p>
      <w:pPr>
        <w:ind w:firstLine="560"/>
        <w:rPr>
          <w:rStyle w:val="28"/>
          <w:rFonts w:ascii="Times New Roman" w:hAnsi="Times New Roman" w:eastAsia="方正仿宋_GBK" w:cs="宋体"/>
        </w:rPr>
      </w:pPr>
      <w:r>
        <w:rPr>
          <w:rStyle w:val="28"/>
          <w:rFonts w:hint="eastAsia" w:ascii="Times New Roman" w:hAnsi="Times New Roman" w:eastAsia="方正仿宋_GBK" w:cs="宋体"/>
        </w:rPr>
        <w:t>（五）技术方案</w:t>
      </w:r>
    </w:p>
    <w:p>
      <w:pPr>
        <w:ind w:firstLine="560"/>
        <w:rPr>
          <w:rStyle w:val="28"/>
          <w:rFonts w:hint="eastAsia" w:ascii="Times New Roman" w:hAnsi="Times New Roman" w:eastAsia="方正仿宋_GBK" w:cs="宋体"/>
          <w:lang w:eastAsia="zh-CN"/>
        </w:rPr>
      </w:pPr>
      <w:r>
        <w:rPr>
          <w:rStyle w:val="28"/>
          <w:rFonts w:hint="eastAsia" w:ascii="Times New Roman" w:hAnsi="Times New Roman" w:eastAsia="方正仿宋_GBK" w:cs="宋体"/>
        </w:rPr>
        <w:t>（六）</w:t>
      </w:r>
      <w:r>
        <w:rPr>
          <w:rStyle w:val="28"/>
          <w:rFonts w:hint="eastAsia" w:eastAsia="方正仿宋_GBK" w:cs="宋体"/>
          <w:lang w:eastAsia="zh-CN"/>
        </w:rPr>
        <w:t>资格材料</w:t>
      </w:r>
    </w:p>
    <w:p>
      <w:pPr>
        <w:ind w:firstLine="560"/>
        <w:rPr>
          <w:rStyle w:val="28"/>
          <w:rFonts w:ascii="Times New Roman" w:hAnsi="Times New Roman" w:eastAsia="方正仿宋_GBK" w:cs="宋体"/>
        </w:rPr>
      </w:pPr>
      <w:r>
        <w:rPr>
          <w:rStyle w:val="28"/>
          <w:rFonts w:hint="eastAsia" w:ascii="Times New Roman" w:hAnsi="Times New Roman" w:eastAsia="方正仿宋_GBK" w:cs="宋体"/>
        </w:rPr>
        <w:t>（七）材料品牌范围表</w:t>
      </w:r>
    </w:p>
    <w:p>
      <w:pPr>
        <w:ind w:firstLine="560"/>
        <w:rPr>
          <w:rStyle w:val="28"/>
          <w:rFonts w:ascii="Times New Roman" w:hAnsi="Times New Roman" w:eastAsia="方正仿宋_GBK" w:cs="宋体"/>
        </w:rPr>
      </w:pPr>
      <w:r>
        <w:rPr>
          <w:rStyle w:val="28"/>
          <w:rFonts w:hint="eastAsia" w:ascii="Times New Roman" w:hAnsi="Times New Roman" w:eastAsia="方正仿宋_GBK" w:cs="宋体"/>
        </w:rPr>
        <w:t>（八）其他资料</w:t>
      </w:r>
    </w:p>
    <w:p>
      <w:pPr>
        <w:ind w:firstLine="480"/>
        <w:rPr>
          <w:rStyle w:val="28"/>
          <w:rFonts w:ascii="Times New Roman" w:hAnsi="Times New Roman" w:eastAsia="方正仿宋_GBK" w:cs="宋体"/>
        </w:rPr>
      </w:pPr>
      <w:r>
        <w:rPr>
          <w:rStyle w:val="28"/>
          <w:rFonts w:hint="eastAsia" w:ascii="Times New Roman" w:hAnsi="Times New Roman" w:eastAsia="方正仿宋_GBK" w:cs="宋体"/>
        </w:rPr>
        <w:br w:type="page"/>
      </w:r>
    </w:p>
    <w:p>
      <w:pPr>
        <w:ind w:firstLine="480"/>
        <w:rPr>
          <w:rFonts w:eastAsia="方正仿宋_GBK" w:cs="方正仿宋_GBK"/>
          <w:color w:val="000000"/>
          <w:sz w:val="32"/>
          <w:szCs w:val="32"/>
        </w:rPr>
      </w:pPr>
    </w:p>
    <w:p>
      <w:pPr>
        <w:ind w:firstLine="480"/>
        <w:rPr>
          <w:rFonts w:eastAsia="方正仿宋_GBK" w:cs="方正仿宋_GBK"/>
          <w:color w:val="000000"/>
          <w:sz w:val="32"/>
          <w:szCs w:val="32"/>
        </w:rPr>
      </w:pPr>
    </w:p>
    <w:p>
      <w:pPr>
        <w:ind w:firstLine="480"/>
        <w:rPr>
          <w:rFonts w:eastAsia="方正仿宋_GBK" w:cs="方正仿宋_GBK"/>
          <w:color w:val="000000"/>
          <w:sz w:val="32"/>
          <w:szCs w:val="32"/>
        </w:rPr>
      </w:pPr>
    </w:p>
    <w:p>
      <w:pPr>
        <w:ind w:firstLine="480"/>
        <w:rPr>
          <w:rFonts w:eastAsia="方正仿宋_GBK" w:cs="方正仿宋_GBK"/>
          <w:color w:val="000000"/>
          <w:sz w:val="32"/>
          <w:szCs w:val="32"/>
        </w:rPr>
      </w:pPr>
    </w:p>
    <w:p>
      <w:pPr>
        <w:ind w:firstLine="480"/>
        <w:rPr>
          <w:rFonts w:eastAsia="方正仿宋_GBK" w:cs="方正仿宋_GBK"/>
          <w:color w:val="000000"/>
          <w:sz w:val="32"/>
          <w:szCs w:val="32"/>
        </w:rPr>
      </w:pPr>
    </w:p>
    <w:p>
      <w:pPr>
        <w:ind w:firstLine="480"/>
        <w:rPr>
          <w:rFonts w:eastAsia="方正仿宋_GBK" w:cs="方正仿宋_GBK"/>
          <w:color w:val="000000"/>
          <w:sz w:val="32"/>
          <w:szCs w:val="32"/>
        </w:rPr>
      </w:pPr>
    </w:p>
    <w:p>
      <w:pPr>
        <w:ind w:firstLine="480"/>
        <w:rPr>
          <w:rFonts w:eastAsia="方正仿宋_GBK" w:cs="方正仿宋_GBK"/>
          <w:color w:val="000000"/>
          <w:sz w:val="32"/>
          <w:szCs w:val="32"/>
        </w:rPr>
      </w:pPr>
    </w:p>
    <w:p>
      <w:pPr>
        <w:rPr>
          <w:rFonts w:eastAsia="方正仿宋_GBK" w:cs="方正仿宋_GBK"/>
          <w:color w:val="000000"/>
          <w:sz w:val="32"/>
          <w:szCs w:val="32"/>
        </w:rPr>
      </w:pPr>
    </w:p>
    <w:p>
      <w:pPr>
        <w:ind w:firstLine="480"/>
        <w:rPr>
          <w:rFonts w:eastAsia="方正仿宋_GBK" w:cs="方正仿宋_GBK"/>
          <w:color w:val="000000"/>
          <w:sz w:val="32"/>
          <w:szCs w:val="32"/>
        </w:rPr>
      </w:pPr>
    </w:p>
    <w:p>
      <w:pPr>
        <w:ind w:firstLine="480"/>
        <w:rPr>
          <w:rFonts w:eastAsia="方正仿宋_GBK" w:cs="方正仿宋_GBK"/>
          <w:color w:val="000000"/>
          <w:sz w:val="32"/>
          <w:szCs w:val="32"/>
        </w:rPr>
      </w:pPr>
    </w:p>
    <w:p>
      <w:pPr>
        <w:ind w:firstLine="480"/>
        <w:jc w:val="center"/>
        <w:rPr>
          <w:rFonts w:eastAsia="方正仿宋_GBK" w:cs="方正仿宋_GBK"/>
          <w:color w:val="000000"/>
          <w:sz w:val="32"/>
          <w:szCs w:val="32"/>
        </w:rPr>
      </w:pPr>
      <w:r>
        <w:rPr>
          <w:rFonts w:hint="eastAsia"/>
          <w:b/>
          <w:bCs/>
          <w:sz w:val="52"/>
          <w:szCs w:val="52"/>
        </w:rPr>
        <w:t>报 价 部 分</w:t>
      </w:r>
    </w:p>
    <w:p>
      <w:pPr>
        <w:ind w:firstLine="480"/>
        <w:rPr>
          <w:rFonts w:eastAsia="方正仿宋_GBK"/>
          <w:b/>
          <w:bCs/>
          <w:sz w:val="28"/>
          <w:szCs w:val="28"/>
        </w:rPr>
      </w:pPr>
      <w:r>
        <w:rPr>
          <w:rFonts w:hint="eastAsia" w:eastAsia="方正仿宋_GBK" w:cs="方正仿宋_GBK"/>
          <w:color w:val="000000"/>
          <w:sz w:val="32"/>
          <w:szCs w:val="32"/>
        </w:rPr>
        <w:br w:type="page"/>
      </w:r>
    </w:p>
    <w:p>
      <w:pPr>
        <w:pStyle w:val="4"/>
        <w:numPr>
          <w:ilvl w:val="0"/>
          <w:numId w:val="1"/>
        </w:numPr>
        <w:rPr>
          <w:rFonts w:eastAsia="仿宋_GB2312"/>
          <w:b/>
          <w:bCs/>
          <w:sz w:val="28"/>
          <w:szCs w:val="28"/>
        </w:rPr>
      </w:pPr>
      <w:bookmarkStart w:id="4" w:name="_Toc514313011"/>
      <w:bookmarkStart w:id="5" w:name="_Toc265616335"/>
      <w:bookmarkStart w:id="6" w:name="_Toc11419"/>
      <w:bookmarkStart w:id="7" w:name="_Toc459888262"/>
      <w:r>
        <w:rPr>
          <w:rFonts w:hint="eastAsia" w:eastAsia="仿宋_GB2312"/>
          <w:b/>
          <w:bCs/>
          <w:sz w:val="28"/>
          <w:szCs w:val="28"/>
        </w:rPr>
        <w:t>报价函</w:t>
      </w:r>
      <w:bookmarkEnd w:id="4"/>
      <w:bookmarkEnd w:id="5"/>
      <w:bookmarkEnd w:id="6"/>
      <w:bookmarkEnd w:id="7"/>
    </w:p>
    <w:p>
      <w:pPr>
        <w:spacing w:line="520" w:lineRule="exact"/>
        <w:rPr>
          <w:sz w:val="28"/>
          <w:szCs w:val="28"/>
        </w:rPr>
      </w:pPr>
      <w:r>
        <w:rPr>
          <w:rFonts w:hint="eastAsia"/>
          <w:sz w:val="28"/>
          <w:szCs w:val="28"/>
        </w:rPr>
        <w:t>重庆江北国际机场有限公司：</w:t>
      </w:r>
    </w:p>
    <w:p>
      <w:pPr>
        <w:spacing w:line="520" w:lineRule="exact"/>
        <w:ind w:firstLine="560" w:firstLineChars="200"/>
        <w:rPr>
          <w:sz w:val="28"/>
          <w:szCs w:val="28"/>
        </w:rPr>
      </w:pPr>
      <w:r>
        <w:rPr>
          <w:rFonts w:hint="eastAsia"/>
          <w:sz w:val="28"/>
          <w:szCs w:val="28"/>
        </w:rPr>
        <w:t>1．我方已仔细研究了 重庆江北国际机场有限公司办公楼保安岗亭项目 比选文件的全部内容，愿意以含税报价</w:t>
      </w:r>
      <w:r>
        <w:rPr>
          <w:rFonts w:hint="eastAsia"/>
          <w:sz w:val="28"/>
          <w:szCs w:val="28"/>
          <w:u w:val="single"/>
        </w:rPr>
        <w:t>：人民币（大写）         元（¥     ）</w:t>
      </w:r>
      <w:r>
        <w:rPr>
          <w:rFonts w:hint="eastAsia"/>
          <w:sz w:val="28"/>
          <w:szCs w:val="28"/>
        </w:rPr>
        <w:t>，增值税率</w:t>
      </w:r>
      <w:r>
        <w:rPr>
          <w:rFonts w:hint="eastAsia"/>
          <w:sz w:val="28"/>
          <w:szCs w:val="28"/>
          <w:u w:val="single"/>
        </w:rPr>
        <w:t xml:space="preserve">    %</w:t>
      </w:r>
      <w:r>
        <w:rPr>
          <w:rFonts w:hint="eastAsia"/>
          <w:sz w:val="28"/>
          <w:szCs w:val="28"/>
        </w:rPr>
        <w:t>，工期</w:t>
      </w:r>
      <w:r>
        <w:rPr>
          <w:rFonts w:hint="eastAsia"/>
          <w:sz w:val="28"/>
          <w:szCs w:val="28"/>
          <w:u w:val="single"/>
        </w:rPr>
        <w:t xml:space="preserve">    日历天</w:t>
      </w:r>
      <w:r>
        <w:rPr>
          <w:rFonts w:hint="eastAsia"/>
          <w:sz w:val="28"/>
          <w:szCs w:val="28"/>
        </w:rPr>
        <w:t>，按合同约定实施和完成承包项目的全部工作。</w:t>
      </w:r>
    </w:p>
    <w:p>
      <w:pPr>
        <w:spacing w:line="520" w:lineRule="exact"/>
        <w:ind w:firstLine="560" w:firstLineChars="200"/>
        <w:rPr>
          <w:sz w:val="28"/>
          <w:szCs w:val="28"/>
        </w:rPr>
      </w:pPr>
      <w:r>
        <w:rPr>
          <w:rFonts w:hint="eastAsia"/>
          <w:sz w:val="28"/>
          <w:szCs w:val="28"/>
        </w:rPr>
        <w:t>2．我方承诺在比选有效期内不修改、撤销比选响应文件。</w:t>
      </w:r>
    </w:p>
    <w:p>
      <w:pPr>
        <w:spacing w:line="520" w:lineRule="exact"/>
        <w:ind w:firstLine="560" w:firstLineChars="200"/>
        <w:rPr>
          <w:sz w:val="28"/>
          <w:szCs w:val="28"/>
        </w:rPr>
      </w:pPr>
      <w:r>
        <w:rPr>
          <w:rFonts w:hint="eastAsia"/>
          <w:sz w:val="28"/>
          <w:szCs w:val="28"/>
        </w:rPr>
        <w:t>3．如我方成交：</w:t>
      </w:r>
    </w:p>
    <w:p>
      <w:pPr>
        <w:spacing w:line="520" w:lineRule="exact"/>
        <w:ind w:firstLine="560" w:firstLineChars="200"/>
        <w:rPr>
          <w:sz w:val="28"/>
          <w:szCs w:val="28"/>
        </w:rPr>
      </w:pPr>
      <w:r>
        <w:rPr>
          <w:rFonts w:hint="eastAsia"/>
          <w:sz w:val="28"/>
          <w:szCs w:val="28"/>
        </w:rPr>
        <w:t>（1）我方承诺在收到成交通知后，在规定的期限内与你方签订合同。</w:t>
      </w:r>
    </w:p>
    <w:p>
      <w:pPr>
        <w:spacing w:line="520" w:lineRule="exact"/>
        <w:ind w:firstLine="560" w:firstLineChars="200"/>
        <w:rPr>
          <w:sz w:val="28"/>
          <w:szCs w:val="28"/>
        </w:rPr>
      </w:pPr>
      <w:r>
        <w:rPr>
          <w:rFonts w:hint="eastAsia"/>
          <w:sz w:val="28"/>
          <w:szCs w:val="28"/>
        </w:rPr>
        <w:t>（2）随同本报价函递交的报价函附录属于合同文件的组成部分。</w:t>
      </w:r>
    </w:p>
    <w:p>
      <w:pPr>
        <w:spacing w:line="520" w:lineRule="exact"/>
        <w:ind w:firstLine="560" w:firstLineChars="200"/>
        <w:rPr>
          <w:sz w:val="28"/>
          <w:szCs w:val="28"/>
        </w:rPr>
      </w:pPr>
      <w:r>
        <w:rPr>
          <w:rFonts w:hint="eastAsia"/>
          <w:sz w:val="28"/>
          <w:szCs w:val="28"/>
        </w:rPr>
        <w:t>（3）我方承诺在合同约定的期限内完成并移交全部合同项目和成果。</w:t>
      </w:r>
    </w:p>
    <w:p>
      <w:pPr>
        <w:spacing w:line="520" w:lineRule="exact"/>
        <w:ind w:firstLine="560" w:firstLineChars="200"/>
        <w:rPr>
          <w:sz w:val="28"/>
          <w:szCs w:val="28"/>
        </w:rPr>
      </w:pPr>
      <w:r>
        <w:rPr>
          <w:rFonts w:hint="eastAsia"/>
          <w:sz w:val="28"/>
          <w:szCs w:val="28"/>
        </w:rPr>
        <w:t>4．我方在此声明，所递交的比选响应文件及有关资料内容完整、真实和准确。</w:t>
      </w:r>
    </w:p>
    <w:p>
      <w:pPr>
        <w:spacing w:line="520" w:lineRule="exact"/>
        <w:ind w:firstLine="560" w:firstLineChars="200"/>
        <w:rPr>
          <w:sz w:val="28"/>
          <w:szCs w:val="28"/>
        </w:rPr>
      </w:pPr>
      <w:r>
        <w:rPr>
          <w:rFonts w:hint="eastAsia"/>
          <w:sz w:val="28"/>
          <w:szCs w:val="28"/>
        </w:rPr>
        <w:t>5．除非达到另外协议并生效，你方的成交通知书和本比选响应文件将成为约束双方的合同文件组成部分。</w:t>
      </w:r>
    </w:p>
    <w:p>
      <w:pPr>
        <w:spacing w:line="520" w:lineRule="exact"/>
        <w:rPr>
          <w:sz w:val="28"/>
          <w:szCs w:val="28"/>
        </w:rPr>
      </w:pPr>
      <w:r>
        <w:rPr>
          <w:rFonts w:hint="eastAsia"/>
          <w:sz w:val="28"/>
          <w:szCs w:val="28"/>
        </w:rPr>
        <w:t>比选响应方：（盖单位公章）</w:t>
      </w:r>
    </w:p>
    <w:p>
      <w:pPr>
        <w:spacing w:line="520" w:lineRule="exact"/>
        <w:rPr>
          <w:sz w:val="28"/>
          <w:szCs w:val="28"/>
        </w:rPr>
      </w:pPr>
      <w:r>
        <w:rPr>
          <w:rFonts w:hint="eastAsia"/>
          <w:sz w:val="28"/>
          <w:szCs w:val="28"/>
        </w:rPr>
        <w:t>法定代表人或其委托代理人：      （签字）</w:t>
      </w:r>
    </w:p>
    <w:p>
      <w:pPr>
        <w:spacing w:line="520" w:lineRule="exact"/>
        <w:rPr>
          <w:sz w:val="28"/>
          <w:szCs w:val="28"/>
        </w:rPr>
      </w:pPr>
      <w:r>
        <w:rPr>
          <w:rFonts w:hint="eastAsia"/>
          <w:sz w:val="28"/>
          <w:szCs w:val="28"/>
        </w:rPr>
        <w:t xml:space="preserve">地址：                          </w:t>
      </w:r>
    </w:p>
    <w:p>
      <w:pPr>
        <w:spacing w:line="520" w:lineRule="exact"/>
        <w:rPr>
          <w:sz w:val="28"/>
          <w:szCs w:val="28"/>
        </w:rPr>
      </w:pPr>
      <w:r>
        <w:rPr>
          <w:rFonts w:hint="eastAsia"/>
          <w:sz w:val="28"/>
          <w:szCs w:val="28"/>
        </w:rPr>
        <w:t>网址：　　　　　　　　　　　　　</w:t>
      </w:r>
    </w:p>
    <w:p>
      <w:pPr>
        <w:spacing w:line="520" w:lineRule="exact"/>
        <w:rPr>
          <w:sz w:val="28"/>
          <w:szCs w:val="28"/>
        </w:rPr>
      </w:pPr>
      <w:r>
        <w:rPr>
          <w:rFonts w:hint="eastAsia"/>
          <w:sz w:val="28"/>
          <w:szCs w:val="28"/>
        </w:rPr>
        <w:t>电话：　　　　　　　　　　　　　</w:t>
      </w:r>
    </w:p>
    <w:p>
      <w:pPr>
        <w:spacing w:line="520" w:lineRule="exact"/>
        <w:ind w:firstLine="560"/>
        <w:rPr>
          <w:sz w:val="28"/>
          <w:szCs w:val="28"/>
        </w:rPr>
      </w:pPr>
      <w:r>
        <w:rPr>
          <w:rFonts w:hint="eastAsia"/>
          <w:sz w:val="28"/>
          <w:szCs w:val="28"/>
        </w:rPr>
        <w:t>传真：　　　　　　　　　　　　　</w:t>
      </w:r>
    </w:p>
    <w:p>
      <w:pPr>
        <w:spacing w:line="520" w:lineRule="exact"/>
        <w:ind w:firstLine="560"/>
        <w:rPr>
          <w:sz w:val="28"/>
          <w:szCs w:val="28"/>
        </w:rPr>
      </w:pPr>
      <w:r>
        <w:rPr>
          <w:rFonts w:hint="eastAsia"/>
          <w:sz w:val="28"/>
          <w:szCs w:val="28"/>
        </w:rPr>
        <w:t xml:space="preserve">邮政编码：　　　　　            </w:t>
      </w:r>
    </w:p>
    <w:p>
      <w:pPr>
        <w:tabs>
          <w:tab w:val="left" w:pos="6000"/>
          <w:tab w:val="left" w:pos="7040"/>
          <w:tab w:val="left" w:pos="8100"/>
        </w:tabs>
        <w:autoSpaceDE w:val="0"/>
        <w:autoSpaceDN w:val="0"/>
        <w:adjustRightInd w:val="0"/>
        <w:spacing w:line="520" w:lineRule="exact"/>
        <w:ind w:left="2246" w:leftChars="571" w:right="-20" w:hanging="1047" w:hangingChars="374"/>
        <w:rPr>
          <w:rFonts w:hint="eastAsia"/>
          <w:sz w:val="28"/>
          <w:szCs w:val="28"/>
        </w:rPr>
      </w:pPr>
      <w:r>
        <w:rPr>
          <w:rFonts w:hint="eastAsia"/>
          <w:sz w:val="28"/>
          <w:szCs w:val="28"/>
        </w:rPr>
        <w:t>年    月    日</w:t>
      </w:r>
    </w:p>
    <w:p>
      <w:pPr>
        <w:tabs>
          <w:tab w:val="left" w:pos="6000"/>
          <w:tab w:val="left" w:pos="7040"/>
          <w:tab w:val="left" w:pos="8100"/>
        </w:tabs>
        <w:autoSpaceDE w:val="0"/>
        <w:autoSpaceDN w:val="0"/>
        <w:adjustRightInd w:val="0"/>
        <w:spacing w:line="520" w:lineRule="exact"/>
        <w:ind w:right="-20"/>
        <w:jc w:val="left"/>
        <w:rPr>
          <w:rFonts w:eastAsia="仿宋"/>
          <w:sz w:val="28"/>
          <w:szCs w:val="28"/>
        </w:rPr>
      </w:pPr>
      <w:r>
        <w:rPr>
          <w:rFonts w:hint="eastAsia"/>
          <w:sz w:val="28"/>
          <w:szCs w:val="28"/>
          <w:lang w:val="en-US" w:eastAsia="zh-CN"/>
        </w:rPr>
        <w:t>报价清单表格自理</w:t>
      </w:r>
      <w:r>
        <w:rPr>
          <w:rFonts w:hint="eastAsia"/>
          <w:sz w:val="28"/>
          <w:szCs w:val="28"/>
        </w:rPr>
        <w:br w:type="page"/>
      </w:r>
    </w:p>
    <w:p>
      <w:pPr>
        <w:spacing w:line="360" w:lineRule="auto"/>
        <w:rPr>
          <w:b/>
          <w:bCs/>
          <w:kern w:val="0"/>
          <w:sz w:val="28"/>
          <w:szCs w:val="28"/>
        </w:rPr>
      </w:pPr>
      <w:r>
        <w:rPr>
          <w:rFonts w:hint="eastAsia"/>
          <w:b/>
          <w:bCs/>
          <w:kern w:val="0"/>
          <w:sz w:val="28"/>
          <w:szCs w:val="28"/>
        </w:rPr>
        <w:t>（二）法定代表人身份证明</w:t>
      </w:r>
    </w:p>
    <w:p>
      <w:pPr>
        <w:spacing w:line="360" w:lineRule="auto"/>
        <w:ind w:firstLine="560"/>
        <w:rPr>
          <w:sz w:val="28"/>
          <w:szCs w:val="28"/>
        </w:rPr>
      </w:pPr>
    </w:p>
    <w:p>
      <w:pPr>
        <w:tabs>
          <w:tab w:val="left" w:pos="6300"/>
        </w:tabs>
        <w:snapToGrid w:val="0"/>
        <w:spacing w:line="520" w:lineRule="exact"/>
        <w:outlineLvl w:val="0"/>
        <w:rPr>
          <w:b/>
          <w:sz w:val="28"/>
          <w:szCs w:val="28"/>
        </w:rPr>
      </w:pPr>
      <w:bookmarkStart w:id="8" w:name="_Toc514313012"/>
      <w:bookmarkStart w:id="9" w:name="_Toc2439"/>
      <w:r>
        <w:rPr>
          <w:rFonts w:hint="eastAsia"/>
          <w:b/>
          <w:sz w:val="28"/>
          <w:szCs w:val="28"/>
        </w:rPr>
        <w:t>法定代表人身份证明</w:t>
      </w:r>
      <w:bookmarkEnd w:id="8"/>
      <w:bookmarkEnd w:id="9"/>
    </w:p>
    <w:p>
      <w:pPr>
        <w:tabs>
          <w:tab w:val="left" w:pos="6300"/>
        </w:tabs>
        <w:snapToGrid w:val="0"/>
        <w:spacing w:line="520" w:lineRule="exact"/>
        <w:ind w:firstLine="560"/>
        <w:rPr>
          <w:sz w:val="28"/>
          <w:szCs w:val="28"/>
        </w:rPr>
      </w:pPr>
    </w:p>
    <w:p>
      <w:pPr>
        <w:spacing w:line="360" w:lineRule="auto"/>
        <w:ind w:firstLine="560"/>
        <w:rPr>
          <w:sz w:val="28"/>
          <w:szCs w:val="28"/>
        </w:rPr>
      </w:pPr>
      <w:r>
        <w:rPr>
          <w:rFonts w:hint="eastAsia"/>
          <w:sz w:val="28"/>
          <w:szCs w:val="28"/>
        </w:rPr>
        <w:t xml:space="preserve"> （法定代表人姓名）在 </w:t>
      </w:r>
      <w:r>
        <w:rPr>
          <w:rFonts w:hint="eastAsia"/>
          <w:sz w:val="28"/>
          <w:szCs w:val="28"/>
          <w:u w:val="single"/>
        </w:rPr>
        <w:t xml:space="preserve">            </w:t>
      </w:r>
      <w:r>
        <w:rPr>
          <w:rFonts w:hint="eastAsia"/>
          <w:sz w:val="28"/>
          <w:szCs w:val="28"/>
        </w:rPr>
        <w:t>（比选响应方名称）任</w:t>
      </w:r>
      <w:r>
        <w:rPr>
          <w:rFonts w:hint="eastAsia"/>
          <w:sz w:val="28"/>
          <w:szCs w:val="28"/>
          <w:u w:val="single"/>
        </w:rPr>
        <w:t xml:space="preserve">    </w:t>
      </w:r>
      <w:r>
        <w:rPr>
          <w:rFonts w:hint="eastAsia"/>
          <w:sz w:val="28"/>
          <w:szCs w:val="28"/>
        </w:rPr>
        <w:t>（职务名称）职务，是__________________（比选响应方名称）的法定代表人。</w:t>
      </w:r>
    </w:p>
    <w:p>
      <w:pPr>
        <w:spacing w:line="360" w:lineRule="auto"/>
        <w:ind w:firstLine="560"/>
        <w:rPr>
          <w:sz w:val="28"/>
          <w:szCs w:val="28"/>
        </w:rPr>
      </w:pPr>
    </w:p>
    <w:p>
      <w:pPr>
        <w:spacing w:line="360" w:lineRule="auto"/>
        <w:ind w:firstLine="560"/>
        <w:rPr>
          <w:sz w:val="28"/>
          <w:szCs w:val="28"/>
        </w:rPr>
      </w:pPr>
      <w:r>
        <w:rPr>
          <w:rFonts w:hint="eastAsia"/>
          <w:sz w:val="28"/>
          <w:szCs w:val="28"/>
        </w:rPr>
        <w:t>特此证明。</w:t>
      </w:r>
    </w:p>
    <w:p>
      <w:pPr>
        <w:spacing w:line="360" w:lineRule="auto"/>
        <w:ind w:firstLine="560"/>
        <w:rPr>
          <w:sz w:val="28"/>
          <w:szCs w:val="28"/>
        </w:rPr>
      </w:pPr>
    </w:p>
    <w:p>
      <w:pPr>
        <w:spacing w:line="360" w:lineRule="auto"/>
        <w:ind w:firstLine="560"/>
        <w:rPr>
          <w:sz w:val="28"/>
          <w:szCs w:val="28"/>
        </w:rPr>
      </w:pPr>
      <w:r>
        <w:rPr>
          <w:rFonts w:hint="eastAsia"/>
          <w:sz w:val="28"/>
          <w:szCs w:val="28"/>
        </w:rPr>
        <w:t xml:space="preserve">                                           （单位全称）</w:t>
      </w:r>
    </w:p>
    <w:p>
      <w:pPr>
        <w:spacing w:line="360" w:lineRule="auto"/>
        <w:ind w:firstLine="560"/>
        <w:rPr>
          <w:sz w:val="28"/>
          <w:szCs w:val="28"/>
        </w:rPr>
      </w:pPr>
      <w:r>
        <w:rPr>
          <w:rFonts w:hint="eastAsia"/>
          <w:sz w:val="28"/>
          <w:szCs w:val="28"/>
        </w:rPr>
        <w:t xml:space="preserve">                                           年   月   日</w:t>
      </w:r>
    </w:p>
    <w:p>
      <w:pPr>
        <w:spacing w:line="360" w:lineRule="auto"/>
        <w:ind w:firstLine="560"/>
        <w:rPr>
          <w:sz w:val="28"/>
          <w:szCs w:val="28"/>
        </w:rPr>
      </w:pPr>
      <w:r>
        <w:rPr>
          <w:rFonts w:hint="eastAsia"/>
          <w:sz w:val="28"/>
          <w:szCs w:val="28"/>
        </w:rPr>
        <w:t xml:space="preserve">                                                （公章）</w:t>
      </w:r>
    </w:p>
    <w:p>
      <w:pPr>
        <w:spacing w:line="360" w:lineRule="auto"/>
        <w:ind w:firstLine="560"/>
        <w:rPr>
          <w:sz w:val="28"/>
          <w:szCs w:val="28"/>
        </w:rPr>
      </w:pPr>
    </w:p>
    <w:p>
      <w:pPr>
        <w:spacing w:line="360" w:lineRule="auto"/>
        <w:ind w:firstLine="560"/>
        <w:rPr>
          <w:sz w:val="28"/>
          <w:szCs w:val="28"/>
        </w:rPr>
      </w:pPr>
      <w:r>
        <w:rPr>
          <w:rFonts w:hint="eastAsia"/>
          <w:sz w:val="28"/>
          <w:szCs w:val="28"/>
        </w:rPr>
        <w:t xml:space="preserve"> 附法定代表人身份证复印件</w:t>
      </w:r>
    </w:p>
    <w:p>
      <w:pPr>
        <w:spacing w:line="360" w:lineRule="auto"/>
        <w:ind w:firstLine="562"/>
        <w:rPr>
          <w:sz w:val="28"/>
          <w:szCs w:val="28"/>
        </w:rPr>
      </w:pPr>
      <w:r>
        <w:rPr>
          <w:rFonts w:cs="MingLiU"/>
          <w:b/>
          <w:kern w:val="0"/>
          <w:sz w:val="28"/>
          <w:szCs w:val="28"/>
        </w:rPr>
        <mc:AlternateContent>
          <mc:Choice Requires="wps">
            <w:drawing>
              <wp:anchor distT="0" distB="0" distL="114300" distR="114300" simplePos="0" relativeHeight="251655168" behindDoc="1" locked="0" layoutInCell="1" allowOverlap="1">
                <wp:simplePos x="0" y="0"/>
                <wp:positionH relativeFrom="column">
                  <wp:posOffset>1190625</wp:posOffset>
                </wp:positionH>
                <wp:positionV relativeFrom="paragraph">
                  <wp:posOffset>343535</wp:posOffset>
                </wp:positionV>
                <wp:extent cx="3113405" cy="2025015"/>
                <wp:effectExtent l="4445" t="4445" r="6350" b="8890"/>
                <wp:wrapNone/>
                <wp:docPr id="1" name="流程图: 可选过程 1"/>
                <wp:cNvGraphicFramePr/>
                <a:graphic xmlns:a="http://schemas.openxmlformats.org/drawingml/2006/main">
                  <a:graphicData uri="http://schemas.microsoft.com/office/word/2010/wordprocessingShape">
                    <wps:wsp>
                      <wps:cNvSpPr/>
                      <wps:spPr>
                        <a:xfrm>
                          <a:off x="0" y="0"/>
                          <a:ext cx="3113405" cy="2025015"/>
                        </a:xfrm>
                        <a:prstGeom prst="flowChartAlternateProcess">
                          <a:avLst/>
                        </a:prstGeom>
                        <a:solidFill>
                          <a:srgbClr val="FFFFFF"/>
                        </a:solidFill>
                        <a:ln w="9525" cap="rnd" cmpd="sng">
                          <a:solidFill>
                            <a:srgbClr val="000000"/>
                          </a:solidFill>
                          <a:prstDash val="sysDot"/>
                          <a:miter/>
                          <a:headEnd type="none" w="med" len="med"/>
                          <a:tailEnd type="none" w="med" len="med"/>
                        </a:ln>
                        <a:effectLst/>
                      </wps:spPr>
                      <wps:txbx>
                        <w:txbxContent>
                          <w:p>
                            <w:pPr>
                              <w:tabs>
                                <w:tab w:val="left" w:pos="1680"/>
                                <w:tab w:val="left" w:pos="4215"/>
                                <w:tab w:val="left" w:pos="4305"/>
                                <w:tab w:val="left" w:pos="8000"/>
                              </w:tabs>
                              <w:adjustRightInd w:val="0"/>
                              <w:snapToGrid w:val="0"/>
                              <w:spacing w:line="360" w:lineRule="auto"/>
                              <w:ind w:firstLine="480"/>
                              <w:jc w:val="center"/>
                              <w:rPr>
                                <w:sz w:val="24"/>
                              </w:rPr>
                            </w:pPr>
                            <w:r>
                              <w:rPr>
                                <w:rFonts w:hint="eastAsia"/>
                                <w:sz w:val="24"/>
                              </w:rPr>
                              <w:t>该处粘贴法定代表人</w:t>
                            </w:r>
                          </w:p>
                          <w:p>
                            <w:pPr>
                              <w:ind w:firstLine="480"/>
                              <w:rPr>
                                <w:sz w:val="24"/>
                              </w:rPr>
                            </w:pPr>
                            <w:r>
                              <w:rPr>
                                <w:rFonts w:hint="eastAsia"/>
                                <w:sz w:val="24"/>
                              </w:rPr>
                              <w:t>身份证复印件</w:t>
                            </w:r>
                          </w:p>
                          <w:p>
                            <w:pPr>
                              <w:ind w:firstLine="420"/>
                              <w:jc w:val="center"/>
                            </w:pPr>
                          </w:p>
                        </w:txbxContent>
                      </wps:txbx>
                      <wps:bodyPr upright="1"/>
                    </wps:wsp>
                  </a:graphicData>
                </a:graphic>
              </wp:anchor>
            </w:drawing>
          </mc:Choice>
          <mc:Fallback>
            <w:pict>
              <v:shape id="_x0000_s1026" o:spid="_x0000_s1026" o:spt="176" type="#_x0000_t176" style="position:absolute;left:0pt;margin-left:93.75pt;margin-top:27.05pt;height:159.45pt;width:245.15pt;z-index:-251661312;mso-width-relative:page;mso-height-relative:page;" fillcolor="#FFFFFF" filled="t" stroked="t" coordsize="21600,21600" o:gfxdata="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hMXGzZAAAACgEAAA8AAAAA&#10;AAAAAQAgAAAAIgAAAGRycy9kb3ducmV2LnhtbFBLAQIUABQAAAAIAIdO4kCqpq3IEwIAABAEAAAO&#10;AAAAAAAAAAEAIAAAACgBAABkcnMvZTJvRG9jLnhtbFBLBQYAAAAABgAGAFkBAACtBQAAAAA=&#10;">
                <v:fill on="t" focussize="0,0"/>
                <v:stroke color="#000000" joinstyle="miter" dashstyle="1 1" endcap="round"/>
                <v:imagedata o:title=""/>
                <o:lock v:ext="edit" aspectratio="f"/>
                <v:textbox>
                  <w:txbxContent>
                    <w:p>
                      <w:pPr>
                        <w:tabs>
                          <w:tab w:val="left" w:pos="1680"/>
                          <w:tab w:val="left" w:pos="4215"/>
                          <w:tab w:val="left" w:pos="4305"/>
                          <w:tab w:val="left" w:pos="8000"/>
                        </w:tabs>
                        <w:adjustRightInd w:val="0"/>
                        <w:snapToGrid w:val="0"/>
                        <w:spacing w:line="360" w:lineRule="auto"/>
                        <w:ind w:firstLine="480"/>
                        <w:jc w:val="center"/>
                        <w:rPr>
                          <w:sz w:val="24"/>
                        </w:rPr>
                      </w:pPr>
                      <w:r>
                        <w:rPr>
                          <w:rFonts w:hint="eastAsia"/>
                          <w:sz w:val="24"/>
                        </w:rPr>
                        <w:t>该处粘贴法定代表人</w:t>
                      </w:r>
                    </w:p>
                    <w:p>
                      <w:pPr>
                        <w:ind w:firstLine="480"/>
                        <w:rPr>
                          <w:sz w:val="24"/>
                        </w:rPr>
                      </w:pPr>
                      <w:r>
                        <w:rPr>
                          <w:rFonts w:hint="eastAsia"/>
                          <w:sz w:val="24"/>
                        </w:rPr>
                        <w:t>身份证复印件</w:t>
                      </w:r>
                    </w:p>
                    <w:p>
                      <w:pPr>
                        <w:ind w:firstLine="420"/>
                        <w:jc w:val="center"/>
                      </w:pPr>
                    </w:p>
                  </w:txbxContent>
                </v:textbox>
              </v:shape>
            </w:pict>
          </mc:Fallback>
        </mc:AlternateContent>
      </w:r>
      <w:r>
        <w:rPr>
          <w:rFonts w:hint="eastAsia"/>
          <w:sz w:val="28"/>
          <w:szCs w:val="28"/>
        </w:rPr>
        <w:t xml:space="preserve">   </w:t>
      </w:r>
    </w:p>
    <w:p>
      <w:pPr>
        <w:adjustRightInd w:val="0"/>
        <w:snapToGrid w:val="0"/>
        <w:spacing w:line="360" w:lineRule="auto"/>
        <w:ind w:firstLine="560"/>
        <w:rPr>
          <w:kern w:val="0"/>
          <w:sz w:val="28"/>
          <w:szCs w:val="28"/>
        </w:rPr>
      </w:pPr>
    </w:p>
    <w:p>
      <w:pPr>
        <w:tabs>
          <w:tab w:val="left" w:pos="1680"/>
          <w:tab w:val="left" w:pos="4215"/>
          <w:tab w:val="left" w:pos="4305"/>
          <w:tab w:val="left" w:pos="8000"/>
        </w:tabs>
        <w:adjustRightInd w:val="0"/>
        <w:snapToGrid w:val="0"/>
        <w:spacing w:line="360" w:lineRule="auto"/>
        <w:ind w:firstLine="562"/>
        <w:rPr>
          <w:rFonts w:cs="MingLiU"/>
          <w:b/>
          <w:kern w:val="0"/>
          <w:sz w:val="28"/>
          <w:szCs w:val="28"/>
        </w:rPr>
      </w:pPr>
    </w:p>
    <w:p>
      <w:pPr>
        <w:tabs>
          <w:tab w:val="left" w:pos="1680"/>
          <w:tab w:val="left" w:pos="4215"/>
          <w:tab w:val="left" w:pos="4305"/>
          <w:tab w:val="left" w:pos="8000"/>
        </w:tabs>
        <w:adjustRightInd w:val="0"/>
        <w:snapToGrid w:val="0"/>
        <w:spacing w:line="360" w:lineRule="auto"/>
        <w:ind w:firstLine="562"/>
        <w:rPr>
          <w:rFonts w:cs="MingLiU"/>
          <w:b/>
          <w:kern w:val="0"/>
          <w:sz w:val="28"/>
          <w:szCs w:val="28"/>
        </w:rPr>
      </w:pPr>
    </w:p>
    <w:p>
      <w:pPr>
        <w:tabs>
          <w:tab w:val="left" w:pos="1680"/>
          <w:tab w:val="left" w:pos="4215"/>
          <w:tab w:val="left" w:pos="4305"/>
          <w:tab w:val="left" w:pos="8000"/>
        </w:tabs>
        <w:adjustRightInd w:val="0"/>
        <w:snapToGrid w:val="0"/>
        <w:spacing w:line="360" w:lineRule="auto"/>
        <w:ind w:firstLine="562"/>
        <w:rPr>
          <w:rFonts w:cs="MingLiU"/>
          <w:b/>
          <w:kern w:val="0"/>
          <w:sz w:val="28"/>
          <w:szCs w:val="28"/>
        </w:rPr>
      </w:pPr>
    </w:p>
    <w:p>
      <w:pPr>
        <w:tabs>
          <w:tab w:val="left" w:pos="1680"/>
          <w:tab w:val="left" w:pos="4215"/>
          <w:tab w:val="left" w:pos="4305"/>
          <w:tab w:val="left" w:pos="8000"/>
        </w:tabs>
        <w:autoSpaceDE w:val="0"/>
        <w:autoSpaceDN w:val="0"/>
        <w:adjustRightInd w:val="0"/>
        <w:snapToGrid w:val="0"/>
        <w:spacing w:line="360" w:lineRule="auto"/>
        <w:ind w:firstLine="562"/>
        <w:rPr>
          <w:rFonts w:cs="MingLiU"/>
          <w:b/>
          <w:kern w:val="0"/>
          <w:sz w:val="28"/>
          <w:szCs w:val="28"/>
        </w:rPr>
      </w:pPr>
    </w:p>
    <w:p>
      <w:pPr>
        <w:tabs>
          <w:tab w:val="left" w:pos="1680"/>
          <w:tab w:val="left" w:pos="4215"/>
          <w:tab w:val="left" w:pos="4305"/>
          <w:tab w:val="left" w:pos="8000"/>
        </w:tabs>
        <w:autoSpaceDE w:val="0"/>
        <w:autoSpaceDN w:val="0"/>
        <w:adjustRightInd w:val="0"/>
        <w:snapToGrid w:val="0"/>
        <w:spacing w:line="360" w:lineRule="auto"/>
        <w:rPr>
          <w:sz w:val="28"/>
          <w:szCs w:val="28"/>
        </w:rPr>
      </w:pPr>
    </w:p>
    <w:p>
      <w:pPr>
        <w:pStyle w:val="4"/>
        <w:rPr>
          <w:rFonts w:hint="eastAsia" w:eastAsia="仿宋_GB2312"/>
          <w:sz w:val="28"/>
          <w:szCs w:val="28"/>
        </w:rPr>
      </w:pPr>
      <w:bookmarkStart w:id="10" w:name="_Toc459888263"/>
      <w:bookmarkStart w:id="11" w:name="_Toc514313013"/>
      <w:bookmarkStart w:id="12" w:name="_Toc325034250"/>
      <w:bookmarkStart w:id="13" w:name="_Toc265616337"/>
      <w:bookmarkStart w:id="14" w:name="_Toc4647"/>
      <w:r>
        <w:rPr>
          <w:rFonts w:hint="eastAsia" w:eastAsia="仿宋_GB2312"/>
          <w:sz w:val="28"/>
          <w:szCs w:val="28"/>
        </w:rPr>
        <w:br w:type="textWrapping"/>
      </w:r>
      <w:r>
        <w:rPr>
          <w:rFonts w:hint="eastAsia" w:eastAsia="仿宋_GB2312"/>
          <w:sz w:val="28"/>
          <w:szCs w:val="28"/>
        </w:rPr>
        <w:br w:type="page"/>
      </w:r>
    </w:p>
    <w:p>
      <w:pPr>
        <w:pStyle w:val="4"/>
        <w:rPr>
          <w:sz w:val="28"/>
          <w:szCs w:val="28"/>
          <w:highlight w:val="none"/>
        </w:rPr>
      </w:pPr>
      <w:r>
        <w:rPr>
          <w:rFonts w:hint="eastAsia" w:eastAsia="仿宋_GB2312"/>
          <w:b/>
          <w:bCs/>
          <w:sz w:val="28"/>
          <w:szCs w:val="28"/>
          <w:highlight w:val="none"/>
        </w:rPr>
        <w:t>（三）授权委托书</w:t>
      </w:r>
      <w:bookmarkEnd w:id="10"/>
      <w:bookmarkEnd w:id="11"/>
      <w:bookmarkEnd w:id="12"/>
      <w:bookmarkEnd w:id="13"/>
      <w:bookmarkEnd w:id="14"/>
      <w:bookmarkStart w:id="15" w:name="_Toc325034251"/>
      <w:bookmarkStart w:id="16" w:name="_Toc459888264"/>
      <w:bookmarkStart w:id="17" w:name="_Toc265616338"/>
    </w:p>
    <w:p>
      <w:pPr>
        <w:spacing w:line="360" w:lineRule="auto"/>
        <w:ind w:firstLine="560"/>
        <w:rPr>
          <w:sz w:val="28"/>
          <w:szCs w:val="28"/>
        </w:rPr>
      </w:pPr>
      <w:r>
        <w:rPr>
          <w:rFonts w:hint="eastAsia"/>
          <w:sz w:val="28"/>
          <w:szCs w:val="28"/>
        </w:rPr>
        <w:t>项目名称：_______________</w:t>
      </w:r>
    </w:p>
    <w:p>
      <w:pPr>
        <w:spacing w:line="360" w:lineRule="auto"/>
        <w:ind w:firstLine="560"/>
        <w:rPr>
          <w:sz w:val="28"/>
          <w:szCs w:val="28"/>
        </w:rPr>
      </w:pPr>
      <w:r>
        <w:rPr>
          <w:rFonts w:hint="eastAsia"/>
          <w:sz w:val="28"/>
          <w:szCs w:val="28"/>
        </w:rPr>
        <w:t>日    期：_______________</w:t>
      </w:r>
    </w:p>
    <w:p>
      <w:pPr>
        <w:spacing w:line="360" w:lineRule="auto"/>
        <w:ind w:firstLine="560"/>
        <w:rPr>
          <w:sz w:val="28"/>
          <w:szCs w:val="28"/>
        </w:rPr>
      </w:pPr>
      <w:r>
        <w:rPr>
          <w:rFonts w:hint="eastAsia"/>
          <w:sz w:val="28"/>
          <w:szCs w:val="28"/>
        </w:rPr>
        <w:t>致：重庆江北国际机场有限公司</w:t>
      </w:r>
    </w:p>
    <w:p>
      <w:pPr>
        <w:spacing w:line="360" w:lineRule="auto"/>
        <w:ind w:firstLine="560"/>
        <w:rPr>
          <w:sz w:val="28"/>
          <w:szCs w:val="28"/>
        </w:rPr>
      </w:pPr>
      <w:r>
        <w:rPr>
          <w:rFonts w:hint="eastAsia"/>
          <w:sz w:val="28"/>
          <w:szCs w:val="28"/>
        </w:rPr>
        <w:t>_____________________（比选响应方名称）是中华人民共和国合法企业，法定地址______________________________。</w:t>
      </w:r>
    </w:p>
    <w:p>
      <w:pPr>
        <w:spacing w:line="360" w:lineRule="auto"/>
        <w:ind w:firstLine="560"/>
        <w:rPr>
          <w:sz w:val="28"/>
          <w:szCs w:val="28"/>
        </w:rPr>
      </w:pPr>
      <w:r>
        <w:rPr>
          <w:rFonts w:hint="eastAsia"/>
          <w:sz w:val="28"/>
          <w:szCs w:val="28"/>
        </w:rPr>
        <w:t xml:space="preserve"> _________（比选响应方法定代表人姓名）特授权_________ （被授权人姓名及身份证代码）代表我单位全权办理对上述项目的签署、澄清、说明、补正、递交、撤回、 修改等具体工作，并签署全部有关的文件、协议及合同。</w:t>
      </w:r>
    </w:p>
    <w:p>
      <w:pPr>
        <w:spacing w:line="360" w:lineRule="auto"/>
        <w:ind w:firstLine="560"/>
        <w:rPr>
          <w:sz w:val="28"/>
          <w:szCs w:val="28"/>
        </w:rPr>
      </w:pPr>
      <w:r>
        <w:rPr>
          <w:rFonts w:hint="eastAsia"/>
          <w:sz w:val="28"/>
          <w:szCs w:val="28"/>
        </w:rPr>
        <w:t>我单位对被授权人的签名负全部责任。</w:t>
      </w:r>
    </w:p>
    <w:p>
      <w:pPr>
        <w:spacing w:line="360" w:lineRule="auto"/>
        <w:ind w:firstLine="560"/>
        <w:rPr>
          <w:sz w:val="28"/>
          <w:szCs w:val="28"/>
        </w:rPr>
      </w:pPr>
      <w:r>
        <w:rPr>
          <w:rFonts w:hint="eastAsia"/>
          <w:sz w:val="28"/>
          <w:szCs w:val="28"/>
        </w:rPr>
        <w:t>在撤消授权的书面通知以前，本授权书一直有效。被授权人签署的所有文件（在授权书有效期内签署的）不因授权的撤消而失效。</w:t>
      </w:r>
    </w:p>
    <w:p>
      <w:pPr>
        <w:spacing w:line="360" w:lineRule="auto"/>
        <w:ind w:firstLine="560"/>
        <w:rPr>
          <w:sz w:val="28"/>
          <w:szCs w:val="28"/>
        </w:rPr>
      </w:pPr>
      <w:r>
        <w:rPr>
          <w:rFonts w:hint="eastAsia"/>
          <w:sz w:val="28"/>
          <w:szCs w:val="28"/>
        </w:rPr>
        <w:t>被授权人签名：                           法定代表人签名：</w:t>
      </w:r>
    </w:p>
    <w:p>
      <w:pPr>
        <w:spacing w:line="360" w:lineRule="auto"/>
        <w:ind w:firstLine="560"/>
        <w:rPr>
          <w:sz w:val="28"/>
          <w:szCs w:val="28"/>
        </w:rPr>
      </w:pPr>
      <w:r>
        <w:rPr>
          <w:rFonts w:hint="eastAsia"/>
          <w:sz w:val="28"/>
          <w:szCs w:val="28"/>
        </w:rPr>
        <w:t xml:space="preserve">      职  务：                                   职  务：</w:t>
      </w:r>
    </w:p>
    <w:p>
      <w:pPr>
        <w:spacing w:line="360" w:lineRule="auto"/>
        <w:ind w:firstLine="560"/>
        <w:rPr>
          <w:sz w:val="28"/>
          <w:szCs w:val="28"/>
        </w:rPr>
      </w:pPr>
    </w:p>
    <w:p>
      <w:pPr>
        <w:spacing w:line="360" w:lineRule="auto"/>
        <w:ind w:firstLine="560"/>
        <w:rPr>
          <w:sz w:val="28"/>
          <w:szCs w:val="28"/>
        </w:rPr>
      </w:pPr>
      <w:r>
        <w:rPr>
          <w:rFonts w:hint="eastAsia"/>
          <w:sz w:val="28"/>
          <w:szCs w:val="28"/>
        </w:rPr>
        <w:tab/>
      </w:r>
      <w:r>
        <w:rPr>
          <w:rFonts w:hint="eastAsia"/>
          <w:sz w:val="28"/>
          <w:szCs w:val="28"/>
        </w:rPr>
        <w:t xml:space="preserve">                                    比选响应方公章：                                          </w:t>
      </w:r>
    </w:p>
    <w:p>
      <w:pPr>
        <w:spacing w:line="360" w:lineRule="auto"/>
        <w:rPr>
          <w:sz w:val="28"/>
          <w:szCs w:val="28"/>
        </w:rPr>
      </w:pPr>
      <w:r>
        <w:rPr>
          <w:rFonts w:hint="eastAsia"/>
          <w:sz w:val="28"/>
          <w:szCs w:val="28"/>
        </w:rPr>
        <w:t>附被授权人身份证复印件</w:t>
      </w:r>
    </w:p>
    <w:p>
      <w:pPr>
        <w:ind w:firstLine="562"/>
        <w:rPr>
          <w:b/>
          <w:sz w:val="28"/>
          <w:szCs w:val="28"/>
        </w:rPr>
      </w:pPr>
      <w:r>
        <w:rPr>
          <w:rFonts w:cs="MingLiU"/>
          <w:b/>
          <w:kern w:val="0"/>
          <w:sz w:val="28"/>
          <w:szCs w:val="28"/>
        </w:rPr>
        <mc:AlternateContent>
          <mc:Choice Requires="wps">
            <w:drawing>
              <wp:anchor distT="0" distB="0" distL="114300" distR="114300" simplePos="0" relativeHeight="251656192" behindDoc="1" locked="0" layoutInCell="1" allowOverlap="1">
                <wp:simplePos x="0" y="0"/>
                <wp:positionH relativeFrom="column">
                  <wp:posOffset>1031875</wp:posOffset>
                </wp:positionH>
                <wp:positionV relativeFrom="paragraph">
                  <wp:posOffset>83185</wp:posOffset>
                </wp:positionV>
                <wp:extent cx="3279775" cy="1922145"/>
                <wp:effectExtent l="4445" t="4445" r="11430" b="16510"/>
                <wp:wrapNone/>
                <wp:docPr id="3" name="流程图: 可选过程 3"/>
                <wp:cNvGraphicFramePr/>
                <a:graphic xmlns:a="http://schemas.openxmlformats.org/drawingml/2006/main">
                  <a:graphicData uri="http://schemas.microsoft.com/office/word/2010/wordprocessingShape">
                    <wps:wsp>
                      <wps:cNvSpPr/>
                      <wps:spPr>
                        <a:xfrm>
                          <a:off x="0" y="0"/>
                          <a:ext cx="3279775" cy="1922145"/>
                        </a:xfrm>
                        <a:prstGeom prst="flowChartAlternateProcess">
                          <a:avLst/>
                        </a:prstGeom>
                        <a:solidFill>
                          <a:srgbClr val="FFFFFF"/>
                        </a:solidFill>
                        <a:ln w="9525" cap="rnd" cmpd="sng">
                          <a:solidFill>
                            <a:srgbClr val="000000"/>
                          </a:solidFill>
                          <a:prstDash val="sysDot"/>
                          <a:miter/>
                          <a:headEnd type="none" w="med" len="med"/>
                          <a:tailEnd type="none" w="med" len="med"/>
                        </a:ln>
                        <a:effectLst/>
                      </wps:spPr>
                      <wps:txbx>
                        <w:txbxContent>
                          <w:p>
                            <w:pPr>
                              <w:tabs>
                                <w:tab w:val="left" w:pos="1680"/>
                                <w:tab w:val="left" w:pos="4215"/>
                                <w:tab w:val="left" w:pos="4305"/>
                                <w:tab w:val="left" w:pos="8000"/>
                              </w:tabs>
                              <w:adjustRightInd w:val="0"/>
                              <w:snapToGrid w:val="0"/>
                              <w:spacing w:line="360" w:lineRule="auto"/>
                              <w:ind w:firstLine="480"/>
                              <w:jc w:val="center"/>
                              <w:rPr>
                                <w:sz w:val="24"/>
                              </w:rPr>
                            </w:pPr>
                            <w:r>
                              <w:rPr>
                                <w:rFonts w:hint="eastAsia"/>
                                <w:sz w:val="24"/>
                              </w:rPr>
                              <w:t>该处粘贴被授权人</w:t>
                            </w:r>
                          </w:p>
                          <w:p>
                            <w:pPr>
                              <w:ind w:firstLine="480"/>
                              <w:rPr>
                                <w:sz w:val="24"/>
                              </w:rPr>
                            </w:pPr>
                            <w:r>
                              <w:rPr>
                                <w:rFonts w:hint="eastAsia"/>
                                <w:sz w:val="24"/>
                              </w:rPr>
                              <w:t>身份证复印件</w:t>
                            </w:r>
                          </w:p>
                          <w:p>
                            <w:pPr>
                              <w:ind w:firstLine="420"/>
                              <w:jc w:val="center"/>
                            </w:pPr>
                          </w:p>
                        </w:txbxContent>
                      </wps:txbx>
                      <wps:bodyPr upright="1"/>
                    </wps:wsp>
                  </a:graphicData>
                </a:graphic>
              </wp:anchor>
            </w:drawing>
          </mc:Choice>
          <mc:Fallback>
            <w:pict>
              <v:shape id="_x0000_s1026" o:spid="_x0000_s1026" o:spt="176" type="#_x0000_t176" style="position:absolute;left:0pt;margin-left:81.25pt;margin-top:6.55pt;height:151.35pt;width:258.25pt;z-index:-251660288;mso-width-relative:page;mso-height-relative:page;" fillcolor="#FFFFFF" filled="t" stroked="t" coordsize="21600,21600" o:gfxdata="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eC/Y2AAAAAoBAAAPAAAA&#10;AAAAAAEAIAAAACIAAABkcnMvZG93bnJldi54bWxQSwECFAAUAAAACACHTuJAEqgBhRUCAAAQBAAA&#10;DgAAAAAAAAABACAAAAAnAQAAZHJzL2Uyb0RvYy54bWxQSwUGAAAAAAYABgBZAQAArgUAAAAA&#10;">
                <v:fill on="t" focussize="0,0"/>
                <v:stroke color="#000000" joinstyle="miter" dashstyle="1 1" endcap="round"/>
                <v:imagedata o:title=""/>
                <o:lock v:ext="edit" aspectratio="f"/>
                <v:textbox>
                  <w:txbxContent>
                    <w:p>
                      <w:pPr>
                        <w:tabs>
                          <w:tab w:val="left" w:pos="1680"/>
                          <w:tab w:val="left" w:pos="4215"/>
                          <w:tab w:val="left" w:pos="4305"/>
                          <w:tab w:val="left" w:pos="8000"/>
                        </w:tabs>
                        <w:adjustRightInd w:val="0"/>
                        <w:snapToGrid w:val="0"/>
                        <w:spacing w:line="360" w:lineRule="auto"/>
                        <w:ind w:firstLine="480"/>
                        <w:jc w:val="center"/>
                        <w:rPr>
                          <w:sz w:val="24"/>
                        </w:rPr>
                      </w:pPr>
                      <w:r>
                        <w:rPr>
                          <w:rFonts w:hint="eastAsia"/>
                          <w:sz w:val="24"/>
                        </w:rPr>
                        <w:t>该处粘贴被授权人</w:t>
                      </w:r>
                    </w:p>
                    <w:p>
                      <w:pPr>
                        <w:ind w:firstLine="480"/>
                        <w:rPr>
                          <w:sz w:val="24"/>
                        </w:rPr>
                      </w:pPr>
                      <w:r>
                        <w:rPr>
                          <w:rFonts w:hint="eastAsia"/>
                          <w:sz w:val="24"/>
                        </w:rPr>
                        <w:t>身份证复印件</w:t>
                      </w:r>
                    </w:p>
                    <w:p>
                      <w:pPr>
                        <w:ind w:firstLine="420"/>
                        <w:jc w:val="center"/>
                      </w:pPr>
                    </w:p>
                  </w:txbxContent>
                </v:textbox>
              </v:shape>
            </w:pict>
          </mc:Fallback>
        </mc:AlternateContent>
      </w:r>
    </w:p>
    <w:bookmarkEnd w:id="15"/>
    <w:bookmarkEnd w:id="16"/>
    <w:bookmarkEnd w:id="17"/>
    <w:p>
      <w:pPr>
        <w:rPr>
          <w:rFonts w:cs="宋体"/>
          <w:b/>
          <w:bCs/>
          <w:kern w:val="0"/>
          <w:sz w:val="20"/>
          <w:szCs w:val="20"/>
          <w:lang w:bidi="ar"/>
        </w:rPr>
      </w:pPr>
      <w:r>
        <w:rPr>
          <w:rFonts w:hint="eastAsia" w:cs="宋体"/>
          <w:b/>
          <w:bCs/>
          <w:kern w:val="0"/>
          <w:sz w:val="20"/>
          <w:szCs w:val="20"/>
          <w:lang w:bidi="ar"/>
        </w:rPr>
        <w:t xml:space="preserve">           </w:t>
      </w:r>
    </w:p>
    <w:p>
      <w:pPr>
        <w:rPr>
          <w:b/>
          <w:bCs/>
          <w:sz w:val="52"/>
          <w:szCs w:val="52"/>
        </w:rPr>
      </w:pPr>
    </w:p>
    <w:p>
      <w:pPr>
        <w:pStyle w:val="4"/>
        <w:rPr>
          <w:rFonts w:eastAsia="仿宋_GB2312"/>
          <w:sz w:val="28"/>
          <w:szCs w:val="28"/>
        </w:rPr>
      </w:pPr>
    </w:p>
    <w:p>
      <w:pPr>
        <w:pStyle w:val="4"/>
        <w:rPr>
          <w:rFonts w:eastAsia="仿宋_GB2312"/>
          <w:b/>
          <w:bCs/>
          <w:sz w:val="28"/>
          <w:szCs w:val="28"/>
        </w:rPr>
      </w:pPr>
      <w:r>
        <w:rPr>
          <w:rFonts w:hint="eastAsia" w:eastAsia="仿宋_GB2312"/>
          <w:b/>
          <w:bCs/>
          <w:sz w:val="28"/>
          <w:szCs w:val="28"/>
        </w:rPr>
        <w:t>（四）比选响应方基本情况表</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1144"/>
        <w:gridCol w:w="1502"/>
        <w:gridCol w:w="1381"/>
        <w:gridCol w:w="1338"/>
        <w:gridCol w:w="881"/>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2194" w:type="dxa"/>
            <w:vAlign w:val="center"/>
          </w:tcPr>
          <w:p>
            <w:pPr>
              <w:rPr>
                <w:sz w:val="28"/>
                <w:szCs w:val="28"/>
              </w:rPr>
            </w:pPr>
            <w:r>
              <w:rPr>
                <w:rFonts w:hint="eastAsia"/>
                <w:sz w:val="28"/>
                <w:szCs w:val="28"/>
              </w:rPr>
              <w:t>比选响应方名称</w:t>
            </w:r>
          </w:p>
        </w:tc>
        <w:tc>
          <w:tcPr>
            <w:tcW w:w="7445" w:type="dxa"/>
            <w:gridSpan w:val="6"/>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94" w:type="dxa"/>
            <w:vAlign w:val="center"/>
          </w:tcPr>
          <w:p>
            <w:pPr>
              <w:rPr>
                <w:sz w:val="28"/>
                <w:szCs w:val="28"/>
              </w:rPr>
            </w:pPr>
            <w:r>
              <w:rPr>
                <w:rFonts w:hint="eastAsia"/>
                <w:sz w:val="28"/>
                <w:szCs w:val="28"/>
              </w:rPr>
              <w:t>注册地址</w:t>
            </w:r>
          </w:p>
        </w:tc>
        <w:tc>
          <w:tcPr>
            <w:tcW w:w="4027" w:type="dxa"/>
            <w:gridSpan w:val="3"/>
            <w:vAlign w:val="center"/>
          </w:tcPr>
          <w:p>
            <w:pPr>
              <w:rPr>
                <w:sz w:val="28"/>
                <w:szCs w:val="28"/>
              </w:rPr>
            </w:pPr>
          </w:p>
        </w:tc>
        <w:tc>
          <w:tcPr>
            <w:tcW w:w="1338" w:type="dxa"/>
            <w:vAlign w:val="center"/>
          </w:tcPr>
          <w:p>
            <w:pPr>
              <w:rPr>
                <w:sz w:val="28"/>
                <w:szCs w:val="28"/>
              </w:rPr>
            </w:pPr>
            <w:r>
              <w:rPr>
                <w:rFonts w:hint="eastAsia"/>
                <w:sz w:val="28"/>
                <w:szCs w:val="28"/>
              </w:rPr>
              <w:t>邮政编码</w:t>
            </w:r>
          </w:p>
        </w:tc>
        <w:tc>
          <w:tcPr>
            <w:tcW w:w="2080" w:type="dxa"/>
            <w:gridSpan w:val="2"/>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2194" w:type="dxa"/>
            <w:vMerge w:val="restart"/>
            <w:vAlign w:val="center"/>
          </w:tcPr>
          <w:p>
            <w:pPr>
              <w:rPr>
                <w:sz w:val="28"/>
                <w:szCs w:val="28"/>
              </w:rPr>
            </w:pPr>
            <w:r>
              <w:rPr>
                <w:rFonts w:hint="eastAsia"/>
                <w:sz w:val="28"/>
                <w:szCs w:val="28"/>
              </w:rPr>
              <w:t>联系方式</w:t>
            </w:r>
          </w:p>
        </w:tc>
        <w:tc>
          <w:tcPr>
            <w:tcW w:w="1144" w:type="dxa"/>
            <w:vAlign w:val="center"/>
          </w:tcPr>
          <w:p>
            <w:pPr>
              <w:rPr>
                <w:sz w:val="28"/>
                <w:szCs w:val="28"/>
              </w:rPr>
            </w:pPr>
            <w:r>
              <w:rPr>
                <w:rFonts w:hint="eastAsia"/>
                <w:sz w:val="28"/>
                <w:szCs w:val="28"/>
              </w:rPr>
              <w:t>联系人</w:t>
            </w:r>
          </w:p>
        </w:tc>
        <w:tc>
          <w:tcPr>
            <w:tcW w:w="2883" w:type="dxa"/>
            <w:gridSpan w:val="2"/>
            <w:vAlign w:val="center"/>
          </w:tcPr>
          <w:p>
            <w:pPr>
              <w:rPr>
                <w:sz w:val="28"/>
                <w:szCs w:val="28"/>
              </w:rPr>
            </w:pPr>
          </w:p>
        </w:tc>
        <w:tc>
          <w:tcPr>
            <w:tcW w:w="1338" w:type="dxa"/>
            <w:vAlign w:val="center"/>
          </w:tcPr>
          <w:p>
            <w:pPr>
              <w:rPr>
                <w:sz w:val="28"/>
                <w:szCs w:val="28"/>
              </w:rPr>
            </w:pPr>
            <w:r>
              <w:rPr>
                <w:rFonts w:hint="eastAsia"/>
                <w:sz w:val="28"/>
                <w:szCs w:val="28"/>
              </w:rPr>
              <w:t>电话</w:t>
            </w:r>
          </w:p>
        </w:tc>
        <w:tc>
          <w:tcPr>
            <w:tcW w:w="2080" w:type="dxa"/>
            <w:gridSpan w:val="2"/>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2194" w:type="dxa"/>
            <w:vMerge w:val="continue"/>
            <w:vAlign w:val="center"/>
          </w:tcPr>
          <w:p>
            <w:pPr>
              <w:rPr>
                <w:sz w:val="28"/>
                <w:szCs w:val="28"/>
              </w:rPr>
            </w:pPr>
          </w:p>
        </w:tc>
        <w:tc>
          <w:tcPr>
            <w:tcW w:w="1144" w:type="dxa"/>
            <w:vAlign w:val="center"/>
          </w:tcPr>
          <w:p>
            <w:pPr>
              <w:rPr>
                <w:sz w:val="28"/>
                <w:szCs w:val="28"/>
              </w:rPr>
            </w:pPr>
            <w:r>
              <w:rPr>
                <w:rFonts w:hint="eastAsia"/>
                <w:sz w:val="28"/>
                <w:szCs w:val="28"/>
              </w:rPr>
              <w:t>传真</w:t>
            </w:r>
          </w:p>
        </w:tc>
        <w:tc>
          <w:tcPr>
            <w:tcW w:w="2883" w:type="dxa"/>
            <w:gridSpan w:val="2"/>
            <w:vAlign w:val="center"/>
          </w:tcPr>
          <w:p>
            <w:pPr>
              <w:rPr>
                <w:sz w:val="28"/>
                <w:szCs w:val="28"/>
              </w:rPr>
            </w:pPr>
          </w:p>
        </w:tc>
        <w:tc>
          <w:tcPr>
            <w:tcW w:w="1338" w:type="dxa"/>
            <w:vAlign w:val="center"/>
          </w:tcPr>
          <w:p>
            <w:pPr>
              <w:rPr>
                <w:sz w:val="28"/>
                <w:szCs w:val="28"/>
              </w:rPr>
            </w:pPr>
            <w:r>
              <w:rPr>
                <w:rFonts w:hint="eastAsia"/>
                <w:sz w:val="28"/>
                <w:szCs w:val="28"/>
              </w:rPr>
              <w:t>网址</w:t>
            </w:r>
          </w:p>
        </w:tc>
        <w:tc>
          <w:tcPr>
            <w:tcW w:w="2080" w:type="dxa"/>
            <w:gridSpan w:val="2"/>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2194" w:type="dxa"/>
            <w:vAlign w:val="center"/>
          </w:tcPr>
          <w:p>
            <w:pPr>
              <w:rPr>
                <w:sz w:val="28"/>
                <w:szCs w:val="28"/>
              </w:rPr>
            </w:pPr>
            <w:r>
              <w:rPr>
                <w:rFonts w:hint="eastAsia"/>
                <w:sz w:val="28"/>
                <w:szCs w:val="28"/>
              </w:rPr>
              <w:t>组织结构</w:t>
            </w:r>
          </w:p>
        </w:tc>
        <w:tc>
          <w:tcPr>
            <w:tcW w:w="7445" w:type="dxa"/>
            <w:gridSpan w:val="6"/>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2194" w:type="dxa"/>
            <w:vAlign w:val="center"/>
          </w:tcPr>
          <w:p>
            <w:pPr>
              <w:rPr>
                <w:sz w:val="28"/>
                <w:szCs w:val="28"/>
              </w:rPr>
            </w:pPr>
            <w:r>
              <w:rPr>
                <w:rFonts w:hint="eastAsia"/>
                <w:sz w:val="28"/>
                <w:szCs w:val="28"/>
              </w:rPr>
              <w:t>法定代表人</w:t>
            </w:r>
          </w:p>
        </w:tc>
        <w:tc>
          <w:tcPr>
            <w:tcW w:w="1144" w:type="dxa"/>
            <w:vAlign w:val="center"/>
          </w:tcPr>
          <w:p>
            <w:pPr>
              <w:rPr>
                <w:sz w:val="28"/>
                <w:szCs w:val="28"/>
              </w:rPr>
            </w:pPr>
            <w:r>
              <w:rPr>
                <w:rFonts w:hint="eastAsia"/>
                <w:sz w:val="28"/>
                <w:szCs w:val="28"/>
              </w:rPr>
              <w:t>姓名</w:t>
            </w:r>
          </w:p>
        </w:tc>
        <w:tc>
          <w:tcPr>
            <w:tcW w:w="1502" w:type="dxa"/>
            <w:vAlign w:val="center"/>
          </w:tcPr>
          <w:p>
            <w:pPr>
              <w:rPr>
                <w:sz w:val="28"/>
                <w:szCs w:val="28"/>
              </w:rPr>
            </w:pPr>
          </w:p>
        </w:tc>
        <w:tc>
          <w:tcPr>
            <w:tcW w:w="1381" w:type="dxa"/>
            <w:vAlign w:val="center"/>
          </w:tcPr>
          <w:p>
            <w:pPr>
              <w:rPr>
                <w:sz w:val="28"/>
                <w:szCs w:val="28"/>
              </w:rPr>
            </w:pPr>
            <w:r>
              <w:rPr>
                <w:rFonts w:hint="eastAsia"/>
                <w:sz w:val="28"/>
                <w:szCs w:val="28"/>
              </w:rPr>
              <w:t>技术职称</w:t>
            </w:r>
          </w:p>
        </w:tc>
        <w:tc>
          <w:tcPr>
            <w:tcW w:w="1338" w:type="dxa"/>
            <w:vAlign w:val="center"/>
          </w:tcPr>
          <w:p>
            <w:pPr>
              <w:rPr>
                <w:sz w:val="28"/>
                <w:szCs w:val="28"/>
              </w:rPr>
            </w:pPr>
          </w:p>
        </w:tc>
        <w:tc>
          <w:tcPr>
            <w:tcW w:w="881" w:type="dxa"/>
            <w:vAlign w:val="center"/>
          </w:tcPr>
          <w:p>
            <w:pPr>
              <w:rPr>
                <w:sz w:val="28"/>
                <w:szCs w:val="28"/>
              </w:rPr>
            </w:pPr>
            <w:r>
              <w:rPr>
                <w:rFonts w:hint="eastAsia"/>
                <w:sz w:val="28"/>
                <w:szCs w:val="28"/>
              </w:rPr>
              <w:t>电话</w:t>
            </w:r>
          </w:p>
        </w:tc>
        <w:tc>
          <w:tcPr>
            <w:tcW w:w="1199" w:type="dxa"/>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2194" w:type="dxa"/>
            <w:vAlign w:val="center"/>
          </w:tcPr>
          <w:p>
            <w:pPr>
              <w:rPr>
                <w:sz w:val="28"/>
                <w:szCs w:val="28"/>
              </w:rPr>
            </w:pPr>
            <w:r>
              <w:rPr>
                <w:rFonts w:hint="eastAsia"/>
                <w:sz w:val="28"/>
                <w:szCs w:val="28"/>
              </w:rPr>
              <w:t>项目负责人</w:t>
            </w:r>
          </w:p>
        </w:tc>
        <w:tc>
          <w:tcPr>
            <w:tcW w:w="1144" w:type="dxa"/>
            <w:vAlign w:val="center"/>
          </w:tcPr>
          <w:p>
            <w:pPr>
              <w:rPr>
                <w:sz w:val="28"/>
                <w:szCs w:val="28"/>
              </w:rPr>
            </w:pPr>
            <w:r>
              <w:rPr>
                <w:rFonts w:hint="eastAsia"/>
                <w:sz w:val="28"/>
                <w:szCs w:val="28"/>
              </w:rPr>
              <w:t>姓名</w:t>
            </w:r>
          </w:p>
        </w:tc>
        <w:tc>
          <w:tcPr>
            <w:tcW w:w="1502" w:type="dxa"/>
            <w:vAlign w:val="center"/>
          </w:tcPr>
          <w:p>
            <w:pPr>
              <w:rPr>
                <w:sz w:val="28"/>
                <w:szCs w:val="28"/>
              </w:rPr>
            </w:pPr>
          </w:p>
        </w:tc>
        <w:tc>
          <w:tcPr>
            <w:tcW w:w="1381" w:type="dxa"/>
            <w:vAlign w:val="center"/>
          </w:tcPr>
          <w:p>
            <w:pPr>
              <w:rPr>
                <w:sz w:val="28"/>
                <w:szCs w:val="28"/>
              </w:rPr>
            </w:pPr>
            <w:r>
              <w:rPr>
                <w:rFonts w:hint="eastAsia"/>
                <w:sz w:val="28"/>
                <w:szCs w:val="28"/>
              </w:rPr>
              <w:t>技术职称</w:t>
            </w:r>
          </w:p>
        </w:tc>
        <w:tc>
          <w:tcPr>
            <w:tcW w:w="1338" w:type="dxa"/>
            <w:vAlign w:val="center"/>
          </w:tcPr>
          <w:p>
            <w:pPr>
              <w:rPr>
                <w:sz w:val="28"/>
                <w:szCs w:val="28"/>
              </w:rPr>
            </w:pPr>
          </w:p>
        </w:tc>
        <w:tc>
          <w:tcPr>
            <w:tcW w:w="881" w:type="dxa"/>
            <w:vAlign w:val="center"/>
          </w:tcPr>
          <w:p>
            <w:pPr>
              <w:rPr>
                <w:sz w:val="28"/>
                <w:szCs w:val="28"/>
              </w:rPr>
            </w:pPr>
            <w:r>
              <w:rPr>
                <w:rFonts w:hint="eastAsia"/>
                <w:sz w:val="28"/>
                <w:szCs w:val="28"/>
              </w:rPr>
              <w:t>电话</w:t>
            </w:r>
          </w:p>
        </w:tc>
        <w:tc>
          <w:tcPr>
            <w:tcW w:w="1199" w:type="dxa"/>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2194" w:type="dxa"/>
            <w:vAlign w:val="center"/>
          </w:tcPr>
          <w:p>
            <w:pPr>
              <w:rPr>
                <w:sz w:val="28"/>
                <w:szCs w:val="28"/>
              </w:rPr>
            </w:pPr>
            <w:r>
              <w:rPr>
                <w:rFonts w:hint="eastAsia"/>
                <w:sz w:val="28"/>
                <w:szCs w:val="28"/>
              </w:rPr>
              <w:t>成立时间</w:t>
            </w:r>
          </w:p>
        </w:tc>
        <w:tc>
          <w:tcPr>
            <w:tcW w:w="7445" w:type="dxa"/>
            <w:gridSpan w:val="6"/>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2194" w:type="dxa"/>
            <w:vAlign w:val="center"/>
          </w:tcPr>
          <w:p>
            <w:pPr>
              <w:rPr>
                <w:sz w:val="28"/>
                <w:szCs w:val="28"/>
              </w:rPr>
            </w:pPr>
            <w:r>
              <w:rPr>
                <w:rFonts w:hint="eastAsia"/>
                <w:sz w:val="28"/>
                <w:szCs w:val="28"/>
              </w:rPr>
              <w:t>企业资质等级</w:t>
            </w:r>
          </w:p>
        </w:tc>
        <w:tc>
          <w:tcPr>
            <w:tcW w:w="7445" w:type="dxa"/>
            <w:gridSpan w:val="6"/>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jc w:val="center"/>
        </w:trPr>
        <w:tc>
          <w:tcPr>
            <w:tcW w:w="2194" w:type="dxa"/>
            <w:vAlign w:val="center"/>
          </w:tcPr>
          <w:p>
            <w:pPr>
              <w:rPr>
                <w:sz w:val="28"/>
                <w:szCs w:val="28"/>
              </w:rPr>
            </w:pPr>
            <w:r>
              <w:rPr>
                <w:rFonts w:hint="eastAsia"/>
                <w:sz w:val="28"/>
                <w:szCs w:val="28"/>
              </w:rPr>
              <w:t>营业执照号</w:t>
            </w:r>
          </w:p>
        </w:tc>
        <w:tc>
          <w:tcPr>
            <w:tcW w:w="7445" w:type="dxa"/>
            <w:gridSpan w:val="6"/>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2194" w:type="dxa"/>
            <w:vAlign w:val="center"/>
          </w:tcPr>
          <w:p>
            <w:pPr>
              <w:rPr>
                <w:sz w:val="28"/>
                <w:szCs w:val="28"/>
              </w:rPr>
            </w:pPr>
            <w:r>
              <w:rPr>
                <w:rFonts w:hint="eastAsia"/>
                <w:sz w:val="28"/>
                <w:szCs w:val="28"/>
              </w:rPr>
              <w:t>注册资金</w:t>
            </w:r>
          </w:p>
        </w:tc>
        <w:tc>
          <w:tcPr>
            <w:tcW w:w="7445" w:type="dxa"/>
            <w:gridSpan w:val="6"/>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jc w:val="center"/>
        </w:trPr>
        <w:tc>
          <w:tcPr>
            <w:tcW w:w="2194" w:type="dxa"/>
            <w:vAlign w:val="center"/>
          </w:tcPr>
          <w:p>
            <w:pPr>
              <w:rPr>
                <w:sz w:val="28"/>
                <w:szCs w:val="28"/>
              </w:rPr>
            </w:pPr>
            <w:r>
              <w:rPr>
                <w:rFonts w:hint="eastAsia"/>
                <w:sz w:val="28"/>
                <w:szCs w:val="28"/>
              </w:rPr>
              <w:t>开户银行</w:t>
            </w:r>
          </w:p>
        </w:tc>
        <w:tc>
          <w:tcPr>
            <w:tcW w:w="7445" w:type="dxa"/>
            <w:gridSpan w:val="6"/>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2194" w:type="dxa"/>
            <w:vAlign w:val="center"/>
          </w:tcPr>
          <w:p>
            <w:pPr>
              <w:rPr>
                <w:sz w:val="28"/>
                <w:szCs w:val="28"/>
              </w:rPr>
            </w:pPr>
            <w:r>
              <w:rPr>
                <w:rFonts w:hint="eastAsia"/>
                <w:sz w:val="28"/>
                <w:szCs w:val="28"/>
              </w:rPr>
              <w:t>账号</w:t>
            </w:r>
          </w:p>
        </w:tc>
        <w:tc>
          <w:tcPr>
            <w:tcW w:w="7445" w:type="dxa"/>
            <w:gridSpan w:val="6"/>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2194" w:type="dxa"/>
            <w:vAlign w:val="center"/>
          </w:tcPr>
          <w:p>
            <w:pPr>
              <w:rPr>
                <w:sz w:val="28"/>
                <w:szCs w:val="28"/>
              </w:rPr>
            </w:pPr>
            <w:r>
              <w:rPr>
                <w:rFonts w:hint="eastAsia"/>
                <w:sz w:val="28"/>
                <w:szCs w:val="28"/>
              </w:rPr>
              <w:t>员工总人数：</w:t>
            </w:r>
          </w:p>
        </w:tc>
        <w:tc>
          <w:tcPr>
            <w:tcW w:w="7445" w:type="dxa"/>
            <w:gridSpan w:val="6"/>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5" w:hRule="atLeast"/>
          <w:jc w:val="center"/>
        </w:trPr>
        <w:tc>
          <w:tcPr>
            <w:tcW w:w="2194" w:type="dxa"/>
            <w:vAlign w:val="center"/>
          </w:tcPr>
          <w:p>
            <w:pPr>
              <w:rPr>
                <w:sz w:val="28"/>
                <w:szCs w:val="28"/>
              </w:rPr>
            </w:pPr>
            <w:r>
              <w:rPr>
                <w:rFonts w:hint="eastAsia"/>
                <w:sz w:val="28"/>
                <w:szCs w:val="28"/>
              </w:rPr>
              <w:t>经营范围</w:t>
            </w:r>
          </w:p>
          <w:p>
            <w:pPr>
              <w:rPr>
                <w:sz w:val="28"/>
                <w:szCs w:val="28"/>
              </w:rPr>
            </w:pPr>
            <w:r>
              <w:rPr>
                <w:rFonts w:hint="eastAsia"/>
                <w:sz w:val="28"/>
                <w:szCs w:val="28"/>
              </w:rPr>
              <w:t>备注</w:t>
            </w:r>
          </w:p>
        </w:tc>
        <w:tc>
          <w:tcPr>
            <w:tcW w:w="7445" w:type="dxa"/>
            <w:gridSpan w:val="6"/>
            <w:vAlign w:val="center"/>
          </w:tcPr>
          <w:p>
            <w:pPr>
              <w:rPr>
                <w:sz w:val="28"/>
                <w:szCs w:val="28"/>
              </w:rPr>
            </w:pPr>
          </w:p>
        </w:tc>
      </w:tr>
    </w:tbl>
    <w:p>
      <w:pPr>
        <w:spacing w:line="360" w:lineRule="auto"/>
        <w:ind w:left="971" w:leftChars="200" w:hanging="551" w:hangingChars="196"/>
        <w:rPr>
          <w:kern w:val="0"/>
          <w:sz w:val="28"/>
          <w:szCs w:val="28"/>
        </w:rPr>
      </w:pPr>
      <w:r>
        <w:rPr>
          <w:rFonts w:hint="eastAsia"/>
          <w:b/>
          <w:kern w:val="0"/>
          <w:sz w:val="28"/>
          <w:szCs w:val="28"/>
        </w:rPr>
        <w:t>注：</w:t>
      </w:r>
      <w:r>
        <w:rPr>
          <w:rFonts w:hint="eastAsia"/>
          <w:kern w:val="0"/>
          <w:sz w:val="28"/>
          <w:szCs w:val="28"/>
        </w:rPr>
        <w:t>应附</w:t>
      </w:r>
      <w:r>
        <w:rPr>
          <w:rFonts w:hint="eastAsia"/>
          <w:sz w:val="28"/>
          <w:szCs w:val="28"/>
        </w:rPr>
        <w:t>比选响应方</w:t>
      </w:r>
      <w:r>
        <w:rPr>
          <w:rFonts w:hint="eastAsia"/>
          <w:kern w:val="0"/>
          <w:sz w:val="28"/>
          <w:szCs w:val="28"/>
        </w:rPr>
        <w:t>营业</w:t>
      </w:r>
      <w:r>
        <w:rPr>
          <w:rFonts w:hint="eastAsia"/>
          <w:spacing w:val="1"/>
          <w:kern w:val="0"/>
          <w:sz w:val="28"/>
          <w:szCs w:val="28"/>
        </w:rPr>
        <w:t>执</w:t>
      </w:r>
      <w:r>
        <w:rPr>
          <w:rFonts w:hint="eastAsia"/>
          <w:kern w:val="0"/>
          <w:sz w:val="28"/>
          <w:szCs w:val="28"/>
        </w:rPr>
        <w:t>照副本及其它合格的证明材料、</w:t>
      </w:r>
      <w:r>
        <w:rPr>
          <w:rFonts w:hint="eastAsia"/>
          <w:spacing w:val="1"/>
          <w:kern w:val="0"/>
          <w:sz w:val="28"/>
          <w:szCs w:val="28"/>
        </w:rPr>
        <w:t>资</w:t>
      </w:r>
      <w:r>
        <w:rPr>
          <w:rFonts w:hint="eastAsia"/>
          <w:kern w:val="0"/>
          <w:sz w:val="28"/>
          <w:szCs w:val="28"/>
        </w:rPr>
        <w:t>质等复印件。</w:t>
      </w:r>
      <w:bookmarkStart w:id="18" w:name="_Toc224103515"/>
      <w:bookmarkStart w:id="19" w:name="_Toc277754226"/>
      <w:bookmarkStart w:id="20" w:name="_Toc459888272"/>
      <w:bookmarkStart w:id="21" w:name="_Toc247446650"/>
    </w:p>
    <w:bookmarkEnd w:id="18"/>
    <w:bookmarkEnd w:id="19"/>
    <w:bookmarkEnd w:id="20"/>
    <w:bookmarkEnd w:id="21"/>
    <w:p>
      <w:pPr>
        <w:pStyle w:val="4"/>
        <w:rPr>
          <w:rFonts w:eastAsia="仿宋_GB2312"/>
          <w:sz w:val="28"/>
          <w:szCs w:val="28"/>
        </w:rPr>
      </w:pPr>
    </w:p>
    <w:p>
      <w:pPr>
        <w:pStyle w:val="4"/>
        <w:rPr>
          <w:rFonts w:eastAsia="仿宋_GB2312"/>
          <w:b/>
          <w:bCs/>
          <w:sz w:val="28"/>
          <w:szCs w:val="28"/>
        </w:rPr>
      </w:pPr>
      <w:r>
        <w:rPr>
          <w:rFonts w:hint="eastAsia" w:eastAsia="仿宋_GB2312"/>
          <w:b/>
          <w:bCs/>
          <w:sz w:val="28"/>
          <w:szCs w:val="28"/>
        </w:rPr>
        <w:t>（五）技术方案</w:t>
      </w:r>
    </w:p>
    <w:p>
      <w:pPr>
        <w:pStyle w:val="3"/>
      </w:pPr>
    </w:p>
    <w:p>
      <w:pPr>
        <w:ind w:firstLine="480"/>
        <w:rPr>
          <w:b/>
          <w:bCs/>
          <w:sz w:val="52"/>
          <w:szCs w:val="52"/>
        </w:rPr>
      </w:pPr>
    </w:p>
    <w:p>
      <w:pPr>
        <w:ind w:firstLine="480"/>
        <w:rPr>
          <w:b/>
          <w:bCs/>
          <w:sz w:val="52"/>
          <w:szCs w:val="52"/>
        </w:rPr>
      </w:pPr>
    </w:p>
    <w:p>
      <w:pPr>
        <w:ind w:firstLine="480"/>
        <w:rPr>
          <w:b/>
          <w:bCs/>
          <w:sz w:val="52"/>
          <w:szCs w:val="52"/>
        </w:rPr>
      </w:pPr>
    </w:p>
    <w:p>
      <w:pPr>
        <w:ind w:firstLine="480"/>
        <w:rPr>
          <w:b/>
          <w:bCs/>
          <w:sz w:val="52"/>
          <w:szCs w:val="52"/>
        </w:rPr>
      </w:pPr>
    </w:p>
    <w:p>
      <w:pPr>
        <w:pStyle w:val="3"/>
        <w:rPr>
          <w:sz w:val="52"/>
          <w:szCs w:val="52"/>
        </w:rPr>
      </w:pPr>
    </w:p>
    <w:p>
      <w:pPr>
        <w:rPr>
          <w:b/>
          <w:bCs/>
          <w:sz w:val="52"/>
          <w:szCs w:val="52"/>
        </w:rPr>
      </w:pPr>
    </w:p>
    <w:p>
      <w:pPr>
        <w:rPr>
          <w:rFonts w:eastAsia="仿宋_GB2312"/>
          <w:b/>
          <w:bCs/>
          <w:sz w:val="28"/>
          <w:szCs w:val="28"/>
        </w:rPr>
      </w:pPr>
    </w:p>
    <w:p>
      <w:pPr>
        <w:rPr>
          <w:rFonts w:eastAsia="仿宋_GB2312"/>
          <w:b/>
          <w:bCs/>
          <w:sz w:val="28"/>
          <w:szCs w:val="28"/>
        </w:rPr>
      </w:pPr>
    </w:p>
    <w:p>
      <w:pPr>
        <w:rPr>
          <w:rFonts w:eastAsia="仿宋_GB2312"/>
          <w:b/>
          <w:bCs/>
          <w:sz w:val="28"/>
          <w:szCs w:val="28"/>
        </w:rPr>
      </w:pPr>
    </w:p>
    <w:p>
      <w:pPr>
        <w:rPr>
          <w:rFonts w:eastAsia="仿宋_GB2312"/>
          <w:b/>
          <w:bCs/>
          <w:sz w:val="28"/>
          <w:szCs w:val="28"/>
        </w:rPr>
      </w:pPr>
    </w:p>
    <w:p>
      <w:pPr>
        <w:rPr>
          <w:rFonts w:eastAsia="仿宋_GB2312"/>
          <w:b/>
          <w:bCs/>
          <w:sz w:val="28"/>
          <w:szCs w:val="28"/>
        </w:rPr>
      </w:pPr>
    </w:p>
    <w:p>
      <w:pPr>
        <w:rPr>
          <w:rFonts w:eastAsia="仿宋_GB2312"/>
          <w:b/>
          <w:bCs/>
          <w:sz w:val="28"/>
          <w:szCs w:val="28"/>
        </w:rPr>
      </w:pPr>
    </w:p>
    <w:p>
      <w:pPr>
        <w:rPr>
          <w:rFonts w:eastAsia="仿宋_GB2312"/>
          <w:b/>
          <w:bCs/>
          <w:sz w:val="28"/>
          <w:szCs w:val="28"/>
        </w:rPr>
      </w:pPr>
    </w:p>
    <w:p>
      <w:pPr>
        <w:rPr>
          <w:rFonts w:eastAsia="仿宋_GB2312"/>
          <w:b/>
          <w:bCs/>
          <w:sz w:val="28"/>
          <w:szCs w:val="28"/>
        </w:rPr>
      </w:pPr>
    </w:p>
    <w:p>
      <w:pPr>
        <w:rPr>
          <w:rFonts w:eastAsia="仿宋_GB2312"/>
          <w:b/>
          <w:bCs/>
          <w:sz w:val="28"/>
          <w:szCs w:val="28"/>
        </w:rPr>
      </w:pPr>
    </w:p>
    <w:p>
      <w:pPr>
        <w:rPr>
          <w:rFonts w:hint="eastAsia" w:eastAsia="仿宋_GB2312"/>
          <w:b/>
          <w:bCs/>
          <w:sz w:val="28"/>
          <w:szCs w:val="28"/>
        </w:rPr>
      </w:pPr>
      <w:r>
        <w:rPr>
          <w:rFonts w:hint="eastAsia" w:eastAsia="仿宋_GB2312"/>
          <w:b/>
          <w:bCs/>
          <w:sz w:val="28"/>
          <w:szCs w:val="28"/>
        </w:rPr>
        <w:br w:type="page"/>
      </w:r>
    </w:p>
    <w:p>
      <w:pPr>
        <w:rPr>
          <w:rFonts w:hint="default" w:eastAsia="仿宋_GB2312" w:cs="仿宋"/>
          <w:b/>
          <w:sz w:val="28"/>
          <w:szCs w:val="28"/>
          <w:lang w:val="en-US" w:eastAsia="zh-CN"/>
        </w:rPr>
      </w:pPr>
      <w:r>
        <w:rPr>
          <w:rFonts w:hint="eastAsia" w:eastAsia="仿宋_GB2312"/>
          <w:b/>
          <w:bCs/>
          <w:sz w:val="28"/>
          <w:szCs w:val="28"/>
        </w:rPr>
        <w:t>（六）</w:t>
      </w:r>
      <w:r>
        <w:rPr>
          <w:rFonts w:hint="eastAsia" w:eastAsia="仿宋" w:cs="仿宋"/>
          <w:b/>
          <w:sz w:val="28"/>
          <w:szCs w:val="28"/>
          <w:lang w:val="en-US" w:eastAsia="zh-CN"/>
        </w:rPr>
        <w:t>资格材料</w:t>
      </w:r>
    </w:p>
    <w:p>
      <w:pPr>
        <w:pStyle w:val="4"/>
        <w:rPr>
          <w:rFonts w:eastAsia="仿宋_GB2312"/>
          <w:b/>
          <w:bCs/>
          <w:sz w:val="28"/>
          <w:szCs w:val="28"/>
        </w:rPr>
      </w:pPr>
      <w:r>
        <w:rPr>
          <w:rFonts w:hint="eastAsia" w:eastAsia="仿宋" w:cs="仿宋"/>
          <w:b/>
          <w:sz w:val="28"/>
          <w:szCs w:val="28"/>
        </w:rPr>
        <w:t>（格式自拟，加盖鲜章）</w:t>
      </w:r>
    </w:p>
    <w:p>
      <w:pPr>
        <w:rPr>
          <w:rFonts w:eastAsia="仿宋"/>
          <w:b/>
          <w:sz w:val="32"/>
          <w:szCs w:val="32"/>
        </w:rPr>
      </w:pPr>
    </w:p>
    <w:p>
      <w:pPr>
        <w:rPr>
          <w:rFonts w:eastAsia="仿宋"/>
        </w:rPr>
      </w:pPr>
    </w:p>
    <w:p>
      <w:pPr>
        <w:pStyle w:val="3"/>
        <w:rPr>
          <w:rFonts w:eastAsia="仿宋"/>
        </w:rPr>
      </w:pPr>
    </w:p>
    <w:p>
      <w:pPr>
        <w:rPr>
          <w:rFonts w:eastAsia="仿宋"/>
        </w:rPr>
      </w:pPr>
    </w:p>
    <w:p>
      <w:pPr>
        <w:pStyle w:val="3"/>
        <w:rPr>
          <w:rFonts w:eastAsia="仿宋"/>
        </w:rPr>
      </w:pPr>
    </w:p>
    <w:p>
      <w:pPr>
        <w:rPr>
          <w:rFonts w:eastAsia="仿宋"/>
        </w:rPr>
      </w:pPr>
    </w:p>
    <w:p>
      <w:pPr>
        <w:pStyle w:val="3"/>
        <w:rPr>
          <w:rFonts w:eastAsia="仿宋"/>
        </w:rPr>
      </w:pPr>
    </w:p>
    <w:p>
      <w:pPr>
        <w:rPr>
          <w:rFonts w:eastAsia="仿宋"/>
        </w:rPr>
      </w:pPr>
    </w:p>
    <w:p>
      <w:pPr>
        <w:pStyle w:val="3"/>
        <w:rPr>
          <w:rFonts w:eastAsia="仿宋"/>
        </w:rPr>
      </w:pPr>
    </w:p>
    <w:p>
      <w:pPr>
        <w:rPr>
          <w:rFonts w:eastAsia="仿宋"/>
        </w:rPr>
      </w:pPr>
    </w:p>
    <w:p>
      <w:pPr>
        <w:pStyle w:val="3"/>
        <w:rPr>
          <w:rFonts w:eastAsia="仿宋"/>
        </w:rPr>
      </w:pPr>
    </w:p>
    <w:p>
      <w:pPr>
        <w:rPr>
          <w:rFonts w:eastAsia="仿宋"/>
        </w:rPr>
      </w:pPr>
    </w:p>
    <w:p>
      <w:pPr>
        <w:pStyle w:val="3"/>
        <w:rPr>
          <w:rFonts w:eastAsia="仿宋"/>
        </w:rPr>
      </w:pPr>
    </w:p>
    <w:p>
      <w:pPr>
        <w:pStyle w:val="3"/>
      </w:pPr>
    </w:p>
    <w:p/>
    <w:p>
      <w:pPr>
        <w:rPr>
          <w:rFonts w:eastAsia="仿宋" w:cs="仿宋"/>
          <w:b/>
          <w:sz w:val="28"/>
          <w:szCs w:val="28"/>
        </w:rPr>
      </w:pPr>
      <w:r>
        <w:rPr>
          <w:rFonts w:hint="eastAsia" w:eastAsia="仿宋" w:cs="仿宋"/>
          <w:b/>
          <w:sz w:val="28"/>
          <w:szCs w:val="28"/>
        </w:rPr>
        <w:t>（七）材料品牌范围表</w:t>
      </w:r>
    </w:p>
    <w:tbl>
      <w:tblPr>
        <w:tblStyle w:val="17"/>
        <w:tblpPr w:leftFromText="180" w:rightFromText="180" w:vertAnchor="text" w:horzAnchor="page" w:tblpX="1567" w:tblpY="289"/>
        <w:tblOverlap w:val="never"/>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701"/>
        <w:gridCol w:w="3150"/>
        <w:gridCol w:w="834"/>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822" w:type="dxa"/>
            <w:vAlign w:val="center"/>
          </w:tcPr>
          <w:p>
            <w:pPr>
              <w:autoSpaceDE w:val="0"/>
              <w:autoSpaceDN w:val="0"/>
              <w:adjustRightInd w:val="0"/>
              <w:rPr>
                <w:szCs w:val="21"/>
              </w:rPr>
            </w:pPr>
            <w:r>
              <w:rPr>
                <w:rFonts w:hint="eastAsia"/>
                <w:szCs w:val="21"/>
              </w:rPr>
              <w:t>序号</w:t>
            </w:r>
          </w:p>
        </w:tc>
        <w:tc>
          <w:tcPr>
            <w:tcW w:w="1701" w:type="dxa"/>
            <w:vAlign w:val="center"/>
          </w:tcPr>
          <w:p>
            <w:pPr>
              <w:autoSpaceDE w:val="0"/>
              <w:autoSpaceDN w:val="0"/>
              <w:adjustRightInd w:val="0"/>
              <w:rPr>
                <w:szCs w:val="21"/>
              </w:rPr>
            </w:pPr>
            <w:r>
              <w:rPr>
                <w:rFonts w:hint="eastAsia"/>
                <w:szCs w:val="21"/>
              </w:rPr>
              <w:t>材料设备名称</w:t>
            </w:r>
          </w:p>
        </w:tc>
        <w:tc>
          <w:tcPr>
            <w:tcW w:w="3150" w:type="dxa"/>
            <w:vAlign w:val="center"/>
          </w:tcPr>
          <w:p>
            <w:pPr>
              <w:autoSpaceDE w:val="0"/>
              <w:autoSpaceDN w:val="0"/>
              <w:adjustRightInd w:val="0"/>
              <w:rPr>
                <w:szCs w:val="21"/>
              </w:rPr>
            </w:pPr>
            <w:r>
              <w:rPr>
                <w:rFonts w:hint="eastAsia"/>
                <w:szCs w:val="21"/>
              </w:rPr>
              <w:t>厂家品牌</w:t>
            </w:r>
          </w:p>
        </w:tc>
        <w:tc>
          <w:tcPr>
            <w:tcW w:w="834" w:type="dxa"/>
            <w:vAlign w:val="center"/>
          </w:tcPr>
          <w:p>
            <w:pPr>
              <w:autoSpaceDE w:val="0"/>
              <w:autoSpaceDN w:val="0"/>
              <w:adjustRightInd w:val="0"/>
              <w:rPr>
                <w:szCs w:val="21"/>
              </w:rPr>
            </w:pPr>
            <w:r>
              <w:rPr>
                <w:rFonts w:hint="eastAsia"/>
                <w:szCs w:val="21"/>
              </w:rPr>
              <w:t>质量等级</w:t>
            </w:r>
          </w:p>
        </w:tc>
        <w:tc>
          <w:tcPr>
            <w:tcW w:w="2093" w:type="dxa"/>
            <w:vAlign w:val="center"/>
          </w:tcPr>
          <w:p>
            <w:pPr>
              <w:autoSpaceDE w:val="0"/>
              <w:autoSpaceDN w:val="0"/>
              <w:adjustRightInd w:val="0"/>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rPr>
                <w:szCs w:val="21"/>
              </w:rPr>
            </w:pPr>
            <w:r>
              <w:rPr>
                <w:rFonts w:hint="eastAsia"/>
                <w:szCs w:val="21"/>
              </w:rPr>
              <w:t>1</w:t>
            </w:r>
          </w:p>
        </w:tc>
        <w:tc>
          <w:tcPr>
            <w:tcW w:w="1701" w:type="dxa"/>
            <w:vAlign w:val="center"/>
          </w:tcPr>
          <w:p>
            <w:pPr>
              <w:autoSpaceDE w:val="0"/>
              <w:autoSpaceDN w:val="0"/>
              <w:adjustRightInd w:val="0"/>
              <w:rPr>
                <w:szCs w:val="21"/>
              </w:rPr>
            </w:pPr>
            <w:r>
              <w:rPr>
                <w:rFonts w:hint="eastAsia"/>
                <w:szCs w:val="21"/>
              </w:rPr>
              <w:t>内墙面砖</w:t>
            </w:r>
          </w:p>
        </w:tc>
        <w:tc>
          <w:tcPr>
            <w:tcW w:w="3150" w:type="dxa"/>
            <w:vAlign w:val="center"/>
          </w:tcPr>
          <w:p>
            <w:pPr>
              <w:autoSpaceDE w:val="0"/>
              <w:autoSpaceDN w:val="0"/>
              <w:adjustRightInd w:val="0"/>
              <w:rPr>
                <w:szCs w:val="21"/>
              </w:rPr>
            </w:pPr>
            <w:r>
              <w:rPr>
                <w:rFonts w:hint="eastAsia"/>
                <w:szCs w:val="21"/>
              </w:rPr>
              <w:t>纽芬特、斯米克、诺贝尔</w:t>
            </w:r>
          </w:p>
        </w:tc>
        <w:tc>
          <w:tcPr>
            <w:tcW w:w="834" w:type="dxa"/>
            <w:vAlign w:val="center"/>
          </w:tcPr>
          <w:p>
            <w:pPr>
              <w:autoSpaceDE w:val="0"/>
              <w:autoSpaceDN w:val="0"/>
              <w:adjustRightInd w:val="0"/>
              <w:rPr>
                <w:szCs w:val="21"/>
              </w:rPr>
            </w:pPr>
            <w:r>
              <w:rPr>
                <w:rFonts w:hint="eastAsia"/>
                <w:szCs w:val="21"/>
              </w:rPr>
              <w:t>优</w:t>
            </w:r>
          </w:p>
        </w:tc>
        <w:tc>
          <w:tcPr>
            <w:tcW w:w="2093" w:type="dxa"/>
            <w:vAlign w:val="center"/>
          </w:tcPr>
          <w:p>
            <w:pPr>
              <w:autoSpaceDE w:val="0"/>
              <w:autoSpaceDN w:val="0"/>
              <w:adjustRightInd w:val="0"/>
              <w:rPr>
                <w:rFonts w:hint="eastAsia" w:eastAsia="宋体"/>
                <w:szCs w:val="21"/>
                <w:lang w:eastAsia="zh-CN"/>
              </w:rPr>
            </w:pPr>
            <w:r>
              <w:rPr>
                <w:rFonts w:hint="eastAsia"/>
                <w:szCs w:val="21"/>
                <w:lang w:eastAsia="zh-CN"/>
              </w:rPr>
              <w:t>不限于前述品牌，可采用同等级知名品牌材料。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rPr>
                <w:szCs w:val="21"/>
              </w:rPr>
            </w:pPr>
            <w:r>
              <w:rPr>
                <w:rFonts w:hint="eastAsia"/>
                <w:szCs w:val="21"/>
              </w:rPr>
              <w:t>2</w:t>
            </w:r>
          </w:p>
        </w:tc>
        <w:tc>
          <w:tcPr>
            <w:tcW w:w="1701" w:type="dxa"/>
            <w:vAlign w:val="center"/>
          </w:tcPr>
          <w:p>
            <w:pPr>
              <w:autoSpaceDE w:val="0"/>
              <w:autoSpaceDN w:val="0"/>
              <w:adjustRightInd w:val="0"/>
              <w:rPr>
                <w:szCs w:val="21"/>
              </w:rPr>
            </w:pPr>
            <w:r>
              <w:rPr>
                <w:rFonts w:hint="eastAsia"/>
                <w:szCs w:val="21"/>
              </w:rPr>
              <w:t>成品门</w:t>
            </w:r>
          </w:p>
        </w:tc>
        <w:tc>
          <w:tcPr>
            <w:tcW w:w="3150" w:type="dxa"/>
            <w:vAlign w:val="center"/>
          </w:tcPr>
          <w:p>
            <w:pPr>
              <w:autoSpaceDE w:val="0"/>
              <w:autoSpaceDN w:val="0"/>
              <w:adjustRightInd w:val="0"/>
              <w:rPr>
                <w:szCs w:val="21"/>
              </w:rPr>
            </w:pPr>
            <w:r>
              <w:rPr>
                <w:rFonts w:hint="eastAsia"/>
                <w:szCs w:val="21"/>
              </w:rPr>
              <w:t>重庆美心、梦宇、盼盼、樱花</w:t>
            </w:r>
          </w:p>
        </w:tc>
        <w:tc>
          <w:tcPr>
            <w:tcW w:w="834" w:type="dxa"/>
            <w:vAlign w:val="center"/>
          </w:tcPr>
          <w:p>
            <w:pPr>
              <w:autoSpaceDE w:val="0"/>
              <w:autoSpaceDN w:val="0"/>
              <w:adjustRightInd w:val="0"/>
              <w:rPr>
                <w:szCs w:val="21"/>
              </w:rPr>
            </w:pPr>
            <w:r>
              <w:rPr>
                <w:rFonts w:hint="eastAsia"/>
                <w:szCs w:val="21"/>
              </w:rPr>
              <w:t>优</w:t>
            </w:r>
          </w:p>
        </w:tc>
        <w:tc>
          <w:tcPr>
            <w:tcW w:w="2093" w:type="dxa"/>
            <w:vAlign w:val="center"/>
          </w:tcPr>
          <w:p>
            <w:pPr>
              <w:autoSpaceDE w:val="0"/>
              <w:autoSpaceDN w:val="0"/>
              <w:adjustRightInd w:val="0"/>
              <w:rPr>
                <w:szCs w:val="21"/>
              </w:rPr>
            </w:pPr>
            <w:r>
              <w:rPr>
                <w:rFonts w:hint="eastAsia"/>
                <w:szCs w:val="21"/>
                <w:lang w:eastAsia="zh-CN"/>
              </w:rPr>
              <w:t>不限于前述品牌，可采用同等级知名品牌材料。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rPr>
                <w:szCs w:val="21"/>
              </w:rPr>
            </w:pPr>
            <w:r>
              <w:rPr>
                <w:rFonts w:hint="eastAsia"/>
                <w:szCs w:val="21"/>
              </w:rPr>
              <w:t>3</w:t>
            </w:r>
          </w:p>
        </w:tc>
        <w:tc>
          <w:tcPr>
            <w:tcW w:w="1701" w:type="dxa"/>
            <w:vAlign w:val="center"/>
          </w:tcPr>
          <w:p>
            <w:pPr>
              <w:autoSpaceDE w:val="0"/>
              <w:autoSpaceDN w:val="0"/>
              <w:adjustRightInd w:val="0"/>
              <w:rPr>
                <w:szCs w:val="21"/>
              </w:rPr>
            </w:pPr>
            <w:r>
              <w:rPr>
                <w:rFonts w:hint="eastAsia"/>
                <w:szCs w:val="21"/>
              </w:rPr>
              <w:t>外墙砖</w:t>
            </w:r>
          </w:p>
        </w:tc>
        <w:tc>
          <w:tcPr>
            <w:tcW w:w="3150" w:type="dxa"/>
            <w:vAlign w:val="center"/>
          </w:tcPr>
          <w:p>
            <w:pPr>
              <w:autoSpaceDE w:val="0"/>
              <w:autoSpaceDN w:val="0"/>
              <w:adjustRightInd w:val="0"/>
              <w:rPr>
                <w:szCs w:val="21"/>
              </w:rPr>
            </w:pPr>
            <w:r>
              <w:rPr>
                <w:rFonts w:hint="eastAsia"/>
                <w:szCs w:val="21"/>
              </w:rPr>
              <w:t>龙驹、白兔、建球</w:t>
            </w:r>
          </w:p>
        </w:tc>
        <w:tc>
          <w:tcPr>
            <w:tcW w:w="834" w:type="dxa"/>
            <w:vAlign w:val="center"/>
          </w:tcPr>
          <w:p>
            <w:pPr>
              <w:autoSpaceDE w:val="0"/>
              <w:autoSpaceDN w:val="0"/>
              <w:adjustRightInd w:val="0"/>
              <w:rPr>
                <w:szCs w:val="21"/>
              </w:rPr>
            </w:pPr>
            <w:r>
              <w:rPr>
                <w:rFonts w:hint="eastAsia"/>
                <w:szCs w:val="21"/>
              </w:rPr>
              <w:t>优</w:t>
            </w:r>
          </w:p>
        </w:tc>
        <w:tc>
          <w:tcPr>
            <w:tcW w:w="2093" w:type="dxa"/>
            <w:vAlign w:val="center"/>
          </w:tcPr>
          <w:p>
            <w:pPr>
              <w:autoSpaceDE w:val="0"/>
              <w:autoSpaceDN w:val="0"/>
              <w:adjustRightInd w:val="0"/>
              <w:rPr>
                <w:szCs w:val="21"/>
              </w:rPr>
            </w:pPr>
            <w:r>
              <w:rPr>
                <w:rFonts w:hint="eastAsia"/>
                <w:szCs w:val="21"/>
                <w:lang w:eastAsia="zh-CN"/>
              </w:rPr>
              <w:t>不限于前述品牌，可采用同等级知名品牌材料。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rPr>
                <w:szCs w:val="21"/>
              </w:rPr>
            </w:pPr>
            <w:r>
              <w:rPr>
                <w:rFonts w:hint="eastAsia"/>
                <w:szCs w:val="21"/>
              </w:rPr>
              <w:t>4</w:t>
            </w:r>
          </w:p>
        </w:tc>
        <w:tc>
          <w:tcPr>
            <w:tcW w:w="1701" w:type="dxa"/>
            <w:vAlign w:val="center"/>
          </w:tcPr>
          <w:p>
            <w:pPr>
              <w:autoSpaceDE w:val="0"/>
              <w:autoSpaceDN w:val="0"/>
              <w:adjustRightInd w:val="0"/>
              <w:rPr>
                <w:szCs w:val="21"/>
              </w:rPr>
            </w:pPr>
            <w:r>
              <w:rPr>
                <w:rFonts w:hint="eastAsia"/>
                <w:szCs w:val="21"/>
              </w:rPr>
              <w:t>钢制防火门</w:t>
            </w:r>
          </w:p>
        </w:tc>
        <w:tc>
          <w:tcPr>
            <w:tcW w:w="3150" w:type="dxa"/>
            <w:vAlign w:val="center"/>
          </w:tcPr>
          <w:p>
            <w:pPr>
              <w:rPr>
                <w:szCs w:val="21"/>
              </w:rPr>
            </w:pPr>
            <w:r>
              <w:rPr>
                <w:rFonts w:hint="eastAsia"/>
                <w:szCs w:val="21"/>
              </w:rPr>
              <w:t>重庆美心、成都华固、</w:t>
            </w:r>
          </w:p>
          <w:p>
            <w:pPr>
              <w:autoSpaceDE w:val="0"/>
              <w:autoSpaceDN w:val="0"/>
              <w:adjustRightInd w:val="0"/>
              <w:rPr>
                <w:szCs w:val="21"/>
              </w:rPr>
            </w:pPr>
            <w:r>
              <w:rPr>
                <w:rFonts w:hint="eastAsia"/>
                <w:szCs w:val="21"/>
              </w:rPr>
              <w:t>重庆光明、</w:t>
            </w:r>
          </w:p>
        </w:tc>
        <w:tc>
          <w:tcPr>
            <w:tcW w:w="834" w:type="dxa"/>
            <w:vAlign w:val="center"/>
          </w:tcPr>
          <w:p>
            <w:pPr>
              <w:autoSpaceDE w:val="0"/>
              <w:autoSpaceDN w:val="0"/>
              <w:adjustRightInd w:val="0"/>
              <w:rPr>
                <w:szCs w:val="21"/>
              </w:rPr>
            </w:pPr>
            <w:r>
              <w:rPr>
                <w:rFonts w:hint="eastAsia"/>
                <w:szCs w:val="21"/>
              </w:rPr>
              <w:t>优</w:t>
            </w:r>
          </w:p>
        </w:tc>
        <w:tc>
          <w:tcPr>
            <w:tcW w:w="2093" w:type="dxa"/>
            <w:vAlign w:val="center"/>
          </w:tcPr>
          <w:p>
            <w:pPr>
              <w:autoSpaceDE w:val="0"/>
              <w:autoSpaceDN w:val="0"/>
              <w:adjustRightInd w:val="0"/>
              <w:rPr>
                <w:szCs w:val="21"/>
              </w:rPr>
            </w:pPr>
            <w:r>
              <w:rPr>
                <w:rFonts w:hint="eastAsia"/>
                <w:szCs w:val="21"/>
                <w:lang w:eastAsia="zh-CN"/>
              </w:rPr>
              <w:t>不限于前述品牌，可采用同等级知名品牌材料。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rPr>
                <w:szCs w:val="21"/>
              </w:rPr>
            </w:pPr>
            <w:r>
              <w:rPr>
                <w:rFonts w:hint="eastAsia"/>
                <w:szCs w:val="21"/>
              </w:rPr>
              <w:t>5</w:t>
            </w:r>
          </w:p>
        </w:tc>
        <w:tc>
          <w:tcPr>
            <w:tcW w:w="1701" w:type="dxa"/>
            <w:vAlign w:val="center"/>
          </w:tcPr>
          <w:p>
            <w:pPr>
              <w:autoSpaceDE w:val="0"/>
              <w:autoSpaceDN w:val="0"/>
              <w:adjustRightInd w:val="0"/>
              <w:rPr>
                <w:szCs w:val="21"/>
              </w:rPr>
            </w:pPr>
            <w:r>
              <w:rPr>
                <w:rFonts w:hint="eastAsia"/>
                <w:szCs w:val="21"/>
              </w:rPr>
              <w:t>乳胶漆</w:t>
            </w:r>
          </w:p>
        </w:tc>
        <w:tc>
          <w:tcPr>
            <w:tcW w:w="3150" w:type="dxa"/>
            <w:vAlign w:val="center"/>
          </w:tcPr>
          <w:p>
            <w:pPr>
              <w:autoSpaceDE w:val="0"/>
              <w:autoSpaceDN w:val="0"/>
              <w:adjustRightInd w:val="0"/>
              <w:rPr>
                <w:szCs w:val="21"/>
              </w:rPr>
            </w:pPr>
            <w:r>
              <w:rPr>
                <w:rFonts w:hint="eastAsia"/>
                <w:szCs w:val="21"/>
              </w:rPr>
              <w:t>华润、多乐士、华润</w:t>
            </w:r>
          </w:p>
        </w:tc>
        <w:tc>
          <w:tcPr>
            <w:tcW w:w="834" w:type="dxa"/>
            <w:vAlign w:val="center"/>
          </w:tcPr>
          <w:p>
            <w:pPr>
              <w:autoSpaceDE w:val="0"/>
              <w:autoSpaceDN w:val="0"/>
              <w:adjustRightInd w:val="0"/>
              <w:rPr>
                <w:szCs w:val="21"/>
              </w:rPr>
            </w:pPr>
            <w:r>
              <w:rPr>
                <w:rFonts w:hint="eastAsia"/>
                <w:szCs w:val="21"/>
              </w:rPr>
              <w:t>优</w:t>
            </w:r>
          </w:p>
        </w:tc>
        <w:tc>
          <w:tcPr>
            <w:tcW w:w="2093" w:type="dxa"/>
            <w:vAlign w:val="center"/>
          </w:tcPr>
          <w:p>
            <w:pPr>
              <w:autoSpaceDE w:val="0"/>
              <w:autoSpaceDN w:val="0"/>
              <w:adjustRightInd w:val="0"/>
              <w:rPr>
                <w:szCs w:val="21"/>
              </w:rPr>
            </w:pPr>
            <w:r>
              <w:rPr>
                <w:rFonts w:hint="eastAsia"/>
                <w:szCs w:val="21"/>
                <w:lang w:eastAsia="zh-CN"/>
              </w:rPr>
              <w:t>不限于前述品牌，可采用同等级知名品牌材料。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rPr>
                <w:szCs w:val="21"/>
              </w:rPr>
            </w:pPr>
            <w:r>
              <w:rPr>
                <w:rFonts w:hint="eastAsia"/>
                <w:szCs w:val="21"/>
              </w:rPr>
              <w:t>6</w:t>
            </w:r>
          </w:p>
        </w:tc>
        <w:tc>
          <w:tcPr>
            <w:tcW w:w="1701" w:type="dxa"/>
            <w:vAlign w:val="center"/>
          </w:tcPr>
          <w:p>
            <w:pPr>
              <w:autoSpaceDE w:val="0"/>
              <w:autoSpaceDN w:val="0"/>
              <w:adjustRightInd w:val="0"/>
              <w:rPr>
                <w:szCs w:val="21"/>
              </w:rPr>
            </w:pPr>
            <w:r>
              <w:rPr>
                <w:rFonts w:hint="eastAsia"/>
                <w:szCs w:val="21"/>
              </w:rPr>
              <w:t>真石漆</w:t>
            </w:r>
          </w:p>
        </w:tc>
        <w:tc>
          <w:tcPr>
            <w:tcW w:w="3150" w:type="dxa"/>
            <w:vAlign w:val="center"/>
          </w:tcPr>
          <w:p>
            <w:pPr>
              <w:autoSpaceDE w:val="0"/>
              <w:autoSpaceDN w:val="0"/>
              <w:adjustRightInd w:val="0"/>
              <w:rPr>
                <w:szCs w:val="21"/>
              </w:rPr>
            </w:pPr>
            <w:r>
              <w:rPr>
                <w:rFonts w:hint="eastAsia"/>
                <w:szCs w:val="21"/>
              </w:rPr>
              <w:t>华润、多乐士、华润</w:t>
            </w:r>
          </w:p>
        </w:tc>
        <w:tc>
          <w:tcPr>
            <w:tcW w:w="834" w:type="dxa"/>
            <w:vAlign w:val="center"/>
          </w:tcPr>
          <w:p>
            <w:pPr>
              <w:autoSpaceDE w:val="0"/>
              <w:autoSpaceDN w:val="0"/>
              <w:adjustRightInd w:val="0"/>
              <w:rPr>
                <w:szCs w:val="21"/>
              </w:rPr>
            </w:pPr>
            <w:r>
              <w:rPr>
                <w:rFonts w:hint="eastAsia"/>
                <w:szCs w:val="21"/>
              </w:rPr>
              <w:t>优</w:t>
            </w:r>
          </w:p>
        </w:tc>
        <w:tc>
          <w:tcPr>
            <w:tcW w:w="2093" w:type="dxa"/>
            <w:vAlign w:val="center"/>
          </w:tcPr>
          <w:p>
            <w:pPr>
              <w:autoSpaceDE w:val="0"/>
              <w:autoSpaceDN w:val="0"/>
              <w:adjustRightInd w:val="0"/>
              <w:rPr>
                <w:szCs w:val="21"/>
              </w:rPr>
            </w:pPr>
            <w:r>
              <w:rPr>
                <w:rFonts w:hint="eastAsia"/>
                <w:szCs w:val="21"/>
                <w:lang w:eastAsia="zh-CN"/>
              </w:rPr>
              <w:t>不限于前述品牌，可采用同等级知名品牌材料。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rPr>
                <w:szCs w:val="21"/>
              </w:rPr>
            </w:pPr>
            <w:r>
              <w:rPr>
                <w:rFonts w:hint="eastAsia"/>
                <w:szCs w:val="21"/>
              </w:rPr>
              <w:t>7</w:t>
            </w:r>
          </w:p>
        </w:tc>
        <w:tc>
          <w:tcPr>
            <w:tcW w:w="1701" w:type="dxa"/>
            <w:vAlign w:val="center"/>
          </w:tcPr>
          <w:p>
            <w:pPr>
              <w:autoSpaceDE w:val="0"/>
              <w:autoSpaceDN w:val="0"/>
              <w:adjustRightInd w:val="0"/>
              <w:rPr>
                <w:szCs w:val="21"/>
              </w:rPr>
            </w:pPr>
            <w:r>
              <w:rPr>
                <w:rFonts w:hint="eastAsia"/>
                <w:szCs w:val="21"/>
              </w:rPr>
              <w:t>面盆</w:t>
            </w:r>
          </w:p>
        </w:tc>
        <w:tc>
          <w:tcPr>
            <w:tcW w:w="3150" w:type="dxa"/>
            <w:vAlign w:val="center"/>
          </w:tcPr>
          <w:p>
            <w:pPr>
              <w:autoSpaceDE w:val="0"/>
              <w:autoSpaceDN w:val="0"/>
              <w:adjustRightInd w:val="0"/>
              <w:rPr>
                <w:szCs w:val="21"/>
              </w:rPr>
            </w:pPr>
            <w:r>
              <w:rPr>
                <w:rFonts w:hint="eastAsia"/>
                <w:szCs w:val="21"/>
              </w:rPr>
              <w:t>九牧、箭牌、金牌</w:t>
            </w:r>
          </w:p>
        </w:tc>
        <w:tc>
          <w:tcPr>
            <w:tcW w:w="834" w:type="dxa"/>
            <w:vAlign w:val="center"/>
          </w:tcPr>
          <w:p>
            <w:pPr>
              <w:autoSpaceDE w:val="0"/>
              <w:autoSpaceDN w:val="0"/>
              <w:adjustRightInd w:val="0"/>
              <w:rPr>
                <w:szCs w:val="21"/>
              </w:rPr>
            </w:pPr>
            <w:r>
              <w:rPr>
                <w:rFonts w:hint="eastAsia"/>
                <w:szCs w:val="21"/>
              </w:rPr>
              <w:t>优</w:t>
            </w:r>
          </w:p>
        </w:tc>
        <w:tc>
          <w:tcPr>
            <w:tcW w:w="2093" w:type="dxa"/>
            <w:vAlign w:val="center"/>
          </w:tcPr>
          <w:p>
            <w:pPr>
              <w:autoSpaceDE w:val="0"/>
              <w:autoSpaceDN w:val="0"/>
              <w:adjustRightInd w:val="0"/>
              <w:rPr>
                <w:szCs w:val="21"/>
              </w:rPr>
            </w:pPr>
            <w:r>
              <w:rPr>
                <w:rFonts w:hint="eastAsia"/>
                <w:szCs w:val="21"/>
                <w:lang w:eastAsia="zh-CN"/>
              </w:rPr>
              <w:t>不限于前述品牌，可采用同等级知名品牌材料。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rPr>
                <w:szCs w:val="21"/>
              </w:rPr>
            </w:pPr>
            <w:r>
              <w:rPr>
                <w:rFonts w:hint="eastAsia"/>
                <w:szCs w:val="21"/>
              </w:rPr>
              <w:t>8</w:t>
            </w:r>
          </w:p>
        </w:tc>
        <w:tc>
          <w:tcPr>
            <w:tcW w:w="1701" w:type="dxa"/>
            <w:vAlign w:val="center"/>
          </w:tcPr>
          <w:p>
            <w:pPr>
              <w:autoSpaceDE w:val="0"/>
              <w:autoSpaceDN w:val="0"/>
              <w:adjustRightInd w:val="0"/>
              <w:rPr>
                <w:szCs w:val="21"/>
              </w:rPr>
            </w:pPr>
            <w:r>
              <w:rPr>
                <w:rFonts w:hint="eastAsia"/>
                <w:szCs w:val="21"/>
              </w:rPr>
              <w:t>...</w:t>
            </w:r>
          </w:p>
        </w:tc>
        <w:tc>
          <w:tcPr>
            <w:tcW w:w="3150" w:type="dxa"/>
            <w:vAlign w:val="center"/>
          </w:tcPr>
          <w:p>
            <w:pPr>
              <w:autoSpaceDE w:val="0"/>
              <w:autoSpaceDN w:val="0"/>
              <w:adjustRightInd w:val="0"/>
              <w:rPr>
                <w:szCs w:val="21"/>
              </w:rPr>
            </w:pPr>
            <w:r>
              <w:rPr>
                <w:rFonts w:hint="eastAsia"/>
                <w:szCs w:val="21"/>
              </w:rPr>
              <w:t>...</w:t>
            </w:r>
          </w:p>
        </w:tc>
        <w:tc>
          <w:tcPr>
            <w:tcW w:w="834" w:type="dxa"/>
            <w:vAlign w:val="center"/>
          </w:tcPr>
          <w:p>
            <w:pPr>
              <w:autoSpaceDE w:val="0"/>
              <w:autoSpaceDN w:val="0"/>
              <w:adjustRightInd w:val="0"/>
              <w:rPr>
                <w:szCs w:val="21"/>
              </w:rPr>
            </w:pPr>
            <w:r>
              <w:rPr>
                <w:rFonts w:hint="eastAsia"/>
                <w:szCs w:val="21"/>
              </w:rPr>
              <w:t>...</w:t>
            </w:r>
          </w:p>
        </w:tc>
        <w:tc>
          <w:tcPr>
            <w:tcW w:w="2093" w:type="dxa"/>
            <w:vAlign w:val="center"/>
          </w:tcPr>
          <w:p>
            <w:pPr>
              <w:autoSpaceDE w:val="0"/>
              <w:autoSpaceDN w:val="0"/>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rPr>
                <w:szCs w:val="21"/>
              </w:rPr>
            </w:pPr>
            <w:r>
              <w:rPr>
                <w:rFonts w:hint="eastAsia"/>
                <w:szCs w:val="21"/>
              </w:rPr>
              <w:t>...</w:t>
            </w:r>
          </w:p>
        </w:tc>
        <w:tc>
          <w:tcPr>
            <w:tcW w:w="1701" w:type="dxa"/>
            <w:vAlign w:val="center"/>
          </w:tcPr>
          <w:p>
            <w:pPr>
              <w:autoSpaceDE w:val="0"/>
              <w:autoSpaceDN w:val="0"/>
              <w:adjustRightInd w:val="0"/>
              <w:rPr>
                <w:szCs w:val="21"/>
              </w:rPr>
            </w:pPr>
            <w:r>
              <w:rPr>
                <w:rFonts w:hint="eastAsia"/>
                <w:szCs w:val="21"/>
              </w:rPr>
              <w:t>...</w:t>
            </w:r>
          </w:p>
        </w:tc>
        <w:tc>
          <w:tcPr>
            <w:tcW w:w="3150" w:type="dxa"/>
            <w:vAlign w:val="center"/>
          </w:tcPr>
          <w:p>
            <w:pPr>
              <w:autoSpaceDE w:val="0"/>
              <w:autoSpaceDN w:val="0"/>
              <w:adjustRightInd w:val="0"/>
              <w:rPr>
                <w:szCs w:val="21"/>
              </w:rPr>
            </w:pPr>
            <w:r>
              <w:rPr>
                <w:rFonts w:hint="eastAsia"/>
                <w:szCs w:val="21"/>
              </w:rPr>
              <w:t>...</w:t>
            </w:r>
          </w:p>
        </w:tc>
        <w:tc>
          <w:tcPr>
            <w:tcW w:w="834" w:type="dxa"/>
            <w:vAlign w:val="center"/>
          </w:tcPr>
          <w:p>
            <w:pPr>
              <w:autoSpaceDE w:val="0"/>
              <w:autoSpaceDN w:val="0"/>
              <w:adjustRightInd w:val="0"/>
              <w:rPr>
                <w:szCs w:val="21"/>
              </w:rPr>
            </w:pPr>
            <w:r>
              <w:rPr>
                <w:rFonts w:hint="eastAsia"/>
                <w:szCs w:val="21"/>
              </w:rPr>
              <w:t>...</w:t>
            </w:r>
          </w:p>
        </w:tc>
        <w:tc>
          <w:tcPr>
            <w:tcW w:w="2093" w:type="dxa"/>
            <w:vAlign w:val="center"/>
          </w:tcPr>
          <w:p>
            <w:pPr>
              <w:autoSpaceDE w:val="0"/>
              <w:autoSpaceDN w:val="0"/>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600" w:type="dxa"/>
            <w:gridSpan w:val="5"/>
            <w:vAlign w:val="center"/>
          </w:tcPr>
          <w:p>
            <w:pPr>
              <w:autoSpaceDE w:val="0"/>
              <w:autoSpaceDN w:val="0"/>
              <w:adjustRightInd w:val="0"/>
              <w:rPr>
                <w:rFonts w:hint="default" w:eastAsia="宋体"/>
                <w:szCs w:val="21"/>
                <w:lang w:val="en-US" w:eastAsia="zh-CN"/>
              </w:rPr>
            </w:pPr>
            <w:r>
              <w:rPr>
                <w:rFonts w:hint="eastAsia"/>
                <w:szCs w:val="21"/>
                <w:lang w:val="en-US" w:eastAsia="zh-CN"/>
              </w:rPr>
              <w:t>注：若乙方提供材料品牌不在上述表格所列范围内，须经甲方同意。</w:t>
            </w:r>
          </w:p>
        </w:tc>
      </w:tr>
    </w:tbl>
    <w:p>
      <w:pPr>
        <w:pStyle w:val="2"/>
        <w:jc w:val="both"/>
        <w:rPr>
          <w:rFonts w:hint="eastAsia" w:ascii="Times New Roman" w:eastAsia="幼圆"/>
          <w:lang w:eastAsia="zh-CN"/>
        </w:rPr>
      </w:pPr>
    </w:p>
    <w:p/>
    <w:p>
      <w:pPr>
        <w:pStyle w:val="3"/>
      </w:pPr>
    </w:p>
    <w:p/>
    <w:p>
      <w:pPr>
        <w:pStyle w:val="3"/>
      </w:pPr>
    </w:p>
    <w:p>
      <w:r>
        <w:br w:type="page"/>
      </w:r>
    </w:p>
    <w:p>
      <w:pPr>
        <w:pStyle w:val="3"/>
      </w:pPr>
      <w:r>
        <w:rPr>
          <w:rFonts w:hint="eastAsia" w:eastAsia="仿宋" w:cs="仿宋"/>
          <w:sz w:val="28"/>
          <w:szCs w:val="28"/>
        </w:rPr>
        <w:t>（八）其他资料</w:t>
      </w:r>
    </w:p>
    <w:p/>
    <w:p/>
    <w:sectPr>
      <w:footerReference r:id="rId8"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9F27AFB-1441-42A2-A8FF-33E917839EE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39B68B5-9820-4EF2-BA09-E5A88EF36245}"/>
  </w:font>
  <w:font w:name="幼圆">
    <w:panose1 w:val="02010509060101010101"/>
    <w:charset w:val="86"/>
    <w:family w:val="modern"/>
    <w:pitch w:val="default"/>
    <w:sig w:usb0="00000001" w:usb1="080E0000" w:usb2="00000000" w:usb3="00000000" w:csb0="00040000" w:csb1="00000000"/>
    <w:embedRegular r:id="rId3" w:fontKey="{28E80055-290D-49D5-BB85-66A99BB56868}"/>
  </w:font>
  <w:font w:name="仿宋_GB2312">
    <w:panose1 w:val="02010609030101010101"/>
    <w:charset w:val="86"/>
    <w:family w:val="modern"/>
    <w:pitch w:val="default"/>
    <w:sig w:usb0="00000000" w:usb1="00000000" w:usb2="00000000" w:usb3="00000000" w:csb0="00000000" w:csb1="00000000"/>
    <w:embedRegular r:id="rId4" w:fontKey="{793DA6A3-FE6F-4171-BF9F-539F0B5827CB}"/>
  </w:font>
  <w:font w:name="仿宋">
    <w:panose1 w:val="02010609060101010101"/>
    <w:charset w:val="86"/>
    <w:family w:val="modern"/>
    <w:pitch w:val="default"/>
    <w:sig w:usb0="800002BF" w:usb1="38CF7CFA" w:usb2="00000016" w:usb3="00000000" w:csb0="00040001" w:csb1="00000000"/>
    <w:embedRegular r:id="rId5" w:fontKey="{65922125-D2B0-4E62-BBEA-0B1F1339EF7B}"/>
  </w:font>
  <w:font w:name="CIDFont + F3">
    <w:altName w:val="微软雅黑"/>
    <w:panose1 w:val="00000000000000000000"/>
    <w:charset w:val="00"/>
    <w:family w:val="auto"/>
    <w:pitch w:val="default"/>
    <w:sig w:usb0="00000000" w:usb1="00000000" w:usb2="00000000" w:usb3="00000000" w:csb0="00040001" w:csb1="00000000"/>
  </w:font>
  <w:font w:name="MingLiU">
    <w:panose1 w:val="02020509000000000000"/>
    <w:charset w:val="88"/>
    <w:family w:val="modern"/>
    <w:pitch w:val="default"/>
    <w:sig w:usb0="00000000" w:usb1="00000000" w:usb2="00000000" w:usb3="00000000" w:csb0="00000000" w:csb1="00000000"/>
    <w:embedRegular r:id="rId6" w:fontKey="{11D12EFF-B509-408F-B6E1-1DD209916DAD}"/>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方正小标宋_GBK">
    <w:panose1 w:val="03000509000000000000"/>
    <w:charset w:val="86"/>
    <w:family w:val="script"/>
    <w:pitch w:val="default"/>
    <w:sig w:usb0="00000001" w:usb1="080E0000" w:usb2="00000000" w:usb3="00000000" w:csb0="00040000" w:csb1="00000000"/>
    <w:embedRegular r:id="rId7" w:fontKey="{5B84DB97-374F-4512-85CF-FA6085B5D690}"/>
  </w:font>
  <w:font w:name="方正小标宋简体">
    <w:altName w:val="黑体"/>
    <w:panose1 w:val="00000000000000000000"/>
    <w:charset w:val="86"/>
    <w:family w:val="script"/>
    <w:pitch w:val="default"/>
    <w:sig w:usb0="00000000" w:usb1="00000000" w:usb2="00000000" w:usb3="00000000" w:csb0="00040000" w:csb1="00000000"/>
    <w:embedRegular r:id="rId8" w:fontKey="{D362E22C-C004-4269-B9A3-BD0CF16AB5B3}"/>
  </w:font>
  <w:font w:name="方正仿宋_GBK">
    <w:panose1 w:val="03000509000000000000"/>
    <w:charset w:val="86"/>
    <w:family w:val="script"/>
    <w:pitch w:val="default"/>
    <w:sig w:usb0="00000000" w:usb1="00000000" w:usb2="00000000" w:usb3="00000000" w:csb0="00000000" w:csb1="00000000"/>
    <w:embedRegular r:id="rId9" w:fontKey="{DE00950D-AB38-48B3-A055-6DB651FA1C75}"/>
  </w:font>
  <w:font w:name="方正黑体_GBK">
    <w:panose1 w:val="03000509000000000000"/>
    <w:charset w:val="86"/>
    <w:family w:val="script"/>
    <w:pitch w:val="default"/>
    <w:sig w:usb0="00000001" w:usb1="080E0000" w:usb2="00000000" w:usb3="00000000" w:csb0="00040000" w:csb1="00000000"/>
    <w:embedRegular r:id="rId10" w:fontKey="{3F5EAEAC-4797-44EE-BBFD-693FFD93F8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0</wp:posOffset>
              </wp:positionV>
              <wp:extent cx="1438275" cy="1479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438275" cy="147955"/>
                      </a:xfrm>
                      <a:prstGeom prst="rect">
                        <a:avLst/>
                      </a:prstGeom>
                      <a:noFill/>
                      <a:ln w="6350">
                        <a:noFill/>
                      </a:ln>
                    </wps:spPr>
                    <wps:txbx>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113.25pt;mso-position-horizontal:right;mso-position-horizontal-relative:margin;mso-wrap-style:none;z-index:251657216;mso-width-relative:page;mso-height-relative:page;" filled="f" stroked="f" coordsize="21600,21600" o:gfxdata="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mLFUnSAAAABAEAAA8AAAAAAAAAAQAg&#10;AAAAIgAAAGRycy9kb3ducmV2LnhtbFBLAQIUABQAAAAIAIdO4kBwi6grFAIAAAYEAAAOAAAAAAAA&#10;AAEAIAAAACEBAABkcnMvZTJvRG9jLnhtbFBLBQYAAAAABgAGAFkBAACnBQAAAAA=&#10;">
              <v:fill on="f" focussize="0,0"/>
              <v:stroke on="f" weight="0.5pt"/>
              <v:imagedata o:title=""/>
              <o:lock v:ext="edit" aspectratio="f"/>
              <v:textbox inset="0mm,0mm,0mm,0mm" style="mso-fit-shape-to-text:t;">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85</w:t>
                    </w:r>
                    <w:r>
                      <w:fldChar w:fldCharType="end"/>
                    </w:r>
                    <w:r>
                      <w:rPr>
                        <w:rFonts w:hint="eastAsia"/>
                      </w:rPr>
                      <w:t xml:space="preserve"> 页</w:t>
                    </w:r>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438275" cy="1479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438275" cy="147955"/>
                      </a:xfrm>
                      <a:prstGeom prst="rect">
                        <a:avLst/>
                      </a:prstGeom>
                      <a:noFill/>
                      <a:ln w="6350">
                        <a:noFill/>
                      </a:ln>
                    </wps:spPr>
                    <wps:txbx>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113.25pt;mso-position-horizontal:right;mso-position-horizontal-relative:margin;mso-wrap-style:none;z-index:251658240;mso-width-relative:page;mso-height-relative:page;" filled="f" stroked="f" coordsize="21600,21600" o:gfxdata="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YsVSdIAAAAEAQAADwAAAAAAAAAB&#10;ACAAAAAiAAAAZHJzL2Rvd25yZXYueG1sUEsBAhQAFAAAAAgAh07iQDkVU38WAgAABgQAAA4AAAAA&#10;AAAAAQAgAAAAIQEAAGRycy9lMm9Eb2MueG1sUEsFBgAAAAAGAAYAWQEAAKkFAAAAAA==&#10;">
              <v:fill on="f" focussize="0,0"/>
              <v:stroke on="f" weight="0.5pt"/>
              <v:imagedata o:title=""/>
              <o:lock v:ext="edit" aspectratio="f"/>
              <v:textbox inset="0mm,0mm,0mm,0mm" style="mso-fit-shape-to-text:t;">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85</w:t>
                    </w:r>
                    <w:r>
                      <w:fldChar w:fldCharType="end"/>
                    </w:r>
                    <w:r>
                      <w:rPr>
                        <w:rFonts w:hint="eastAsia"/>
                      </w:rPr>
                      <w:t xml:space="preserve"> 页</w:t>
                    </w:r>
                  </w:p>
                </w:txbxContent>
              </v:textbox>
            </v:shape>
          </w:pict>
        </mc:Fallback>
      </mc:AlternateContent>
    </w:r>
  </w:p>
  <w:p>
    <w:pPr>
      <w:pStyle w:val="1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rPr>
        <w:lang w:val="zh-CN"/>
      </w:rPr>
      <w:t>3</w:t>
    </w:r>
    <w:r>
      <w:rPr>
        <w:lang w:val="zh-CN"/>
      </w:rPr>
      <w:fldChar w:fldCharType="end"/>
    </w:r>
  </w:p>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rPr>
        <w:lang w:val="zh-CN"/>
      </w:rPr>
      <w:t>74</w:t>
    </w:r>
    <w:r>
      <w:rPr>
        <w:lang w:val="zh-CN"/>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4876"/>
      </w:tabs>
      <w:jc w:val="left"/>
    </w:pPr>
    <w:r>
      <w:rPr>
        <w:rFonts w:hint="eastAsia"/>
      </w:rPr>
      <w:tab/>
    </w:r>
    <w:r>
      <w:rPr>
        <w:rFonts w:hint="eastAsia"/>
      </w:rPr>
      <w:t xml:space="preserve">                                                                                承揽合同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621D9E"/>
    <w:multiLevelType w:val="multilevel"/>
    <w:tmpl w:val="7C621D9E"/>
    <w:lvl w:ilvl="0" w:tentative="0">
      <w:start w:val="1"/>
      <w:numFmt w:val="japaneseCounting"/>
      <w:lvlText w:val="（%1）"/>
      <w:lvlJc w:val="left"/>
      <w:pPr>
        <w:ind w:left="885" w:hanging="8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bordersDoNotSurroundHeader w:val="1"/>
  <w:bordersDoNotSurroundFooter w:val="1"/>
  <w:documentProtection w:enforcement="0"/>
  <w:defaultTabStop w:val="420"/>
  <w:drawingGridHorizontalSpacing w:val="105"/>
  <w:drawingGridVerticalSpacing w:val="16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9FA"/>
    <w:rsid w:val="0000097F"/>
    <w:rsid w:val="00005333"/>
    <w:rsid w:val="00006788"/>
    <w:rsid w:val="00017CC8"/>
    <w:rsid w:val="0002289E"/>
    <w:rsid w:val="00023008"/>
    <w:rsid w:val="00025AEC"/>
    <w:rsid w:val="000265C7"/>
    <w:rsid w:val="00031BB8"/>
    <w:rsid w:val="00032715"/>
    <w:rsid w:val="00035345"/>
    <w:rsid w:val="000371A2"/>
    <w:rsid w:val="00044BB6"/>
    <w:rsid w:val="0004742D"/>
    <w:rsid w:val="000503C6"/>
    <w:rsid w:val="00050D62"/>
    <w:rsid w:val="0005249A"/>
    <w:rsid w:val="0005588C"/>
    <w:rsid w:val="00056869"/>
    <w:rsid w:val="000611DA"/>
    <w:rsid w:val="000631F6"/>
    <w:rsid w:val="00063CCA"/>
    <w:rsid w:val="00071A24"/>
    <w:rsid w:val="00073A28"/>
    <w:rsid w:val="000740F0"/>
    <w:rsid w:val="00076511"/>
    <w:rsid w:val="000825D0"/>
    <w:rsid w:val="00082AC0"/>
    <w:rsid w:val="00084B6F"/>
    <w:rsid w:val="000A3B23"/>
    <w:rsid w:val="000B4109"/>
    <w:rsid w:val="000B753E"/>
    <w:rsid w:val="000B7659"/>
    <w:rsid w:val="000C02DD"/>
    <w:rsid w:val="000D521A"/>
    <w:rsid w:val="000E2F2F"/>
    <w:rsid w:val="000E5E1E"/>
    <w:rsid w:val="000F0CAA"/>
    <w:rsid w:val="000F3310"/>
    <w:rsid w:val="000F4E07"/>
    <w:rsid w:val="00103882"/>
    <w:rsid w:val="00106E21"/>
    <w:rsid w:val="00126337"/>
    <w:rsid w:val="0013184B"/>
    <w:rsid w:val="00137F9B"/>
    <w:rsid w:val="00140784"/>
    <w:rsid w:val="00146445"/>
    <w:rsid w:val="001505AE"/>
    <w:rsid w:val="00150869"/>
    <w:rsid w:val="00152A07"/>
    <w:rsid w:val="001559E7"/>
    <w:rsid w:val="00160D72"/>
    <w:rsid w:val="00163E7C"/>
    <w:rsid w:val="00174929"/>
    <w:rsid w:val="00180D31"/>
    <w:rsid w:val="00181249"/>
    <w:rsid w:val="00182F1E"/>
    <w:rsid w:val="001849E2"/>
    <w:rsid w:val="0018716E"/>
    <w:rsid w:val="0018776C"/>
    <w:rsid w:val="0019019A"/>
    <w:rsid w:val="00192AF6"/>
    <w:rsid w:val="00196FD2"/>
    <w:rsid w:val="001A39BF"/>
    <w:rsid w:val="001C452E"/>
    <w:rsid w:val="001D0060"/>
    <w:rsid w:val="001D1E79"/>
    <w:rsid w:val="001E04F7"/>
    <w:rsid w:val="001E0DD3"/>
    <w:rsid w:val="001F2E0C"/>
    <w:rsid w:val="001F52E9"/>
    <w:rsid w:val="00202EEA"/>
    <w:rsid w:val="002111D0"/>
    <w:rsid w:val="002143DF"/>
    <w:rsid w:val="002146E5"/>
    <w:rsid w:val="002170C0"/>
    <w:rsid w:val="00223328"/>
    <w:rsid w:val="00224DEB"/>
    <w:rsid w:val="00230435"/>
    <w:rsid w:val="002334E4"/>
    <w:rsid w:val="002362BD"/>
    <w:rsid w:val="002369A5"/>
    <w:rsid w:val="00264544"/>
    <w:rsid w:val="00266533"/>
    <w:rsid w:val="0028006E"/>
    <w:rsid w:val="002834F6"/>
    <w:rsid w:val="00286536"/>
    <w:rsid w:val="00287E0A"/>
    <w:rsid w:val="002A54EB"/>
    <w:rsid w:val="002B0FD0"/>
    <w:rsid w:val="002B75E8"/>
    <w:rsid w:val="002C2E28"/>
    <w:rsid w:val="002C46DA"/>
    <w:rsid w:val="002C52F9"/>
    <w:rsid w:val="002D6F8E"/>
    <w:rsid w:val="002E5FDE"/>
    <w:rsid w:val="002F5A5B"/>
    <w:rsid w:val="002F6E00"/>
    <w:rsid w:val="002F7CA1"/>
    <w:rsid w:val="002F7F31"/>
    <w:rsid w:val="00300C2A"/>
    <w:rsid w:val="00306DDC"/>
    <w:rsid w:val="00311324"/>
    <w:rsid w:val="00313E1D"/>
    <w:rsid w:val="00317034"/>
    <w:rsid w:val="00317C5C"/>
    <w:rsid w:val="00332BF8"/>
    <w:rsid w:val="00333793"/>
    <w:rsid w:val="00333BD0"/>
    <w:rsid w:val="00335925"/>
    <w:rsid w:val="00340E6F"/>
    <w:rsid w:val="0034710B"/>
    <w:rsid w:val="00347BDE"/>
    <w:rsid w:val="00351066"/>
    <w:rsid w:val="003534A4"/>
    <w:rsid w:val="00357C50"/>
    <w:rsid w:val="00370602"/>
    <w:rsid w:val="003723A5"/>
    <w:rsid w:val="003840CF"/>
    <w:rsid w:val="00384695"/>
    <w:rsid w:val="00385FD2"/>
    <w:rsid w:val="00391B61"/>
    <w:rsid w:val="00392422"/>
    <w:rsid w:val="0039415B"/>
    <w:rsid w:val="00396376"/>
    <w:rsid w:val="003A1C68"/>
    <w:rsid w:val="003A2048"/>
    <w:rsid w:val="003A228A"/>
    <w:rsid w:val="003A2974"/>
    <w:rsid w:val="003A4373"/>
    <w:rsid w:val="003B3BBE"/>
    <w:rsid w:val="003B3EA4"/>
    <w:rsid w:val="003B7133"/>
    <w:rsid w:val="003B79B9"/>
    <w:rsid w:val="003C2401"/>
    <w:rsid w:val="003C7185"/>
    <w:rsid w:val="003D6803"/>
    <w:rsid w:val="003E074E"/>
    <w:rsid w:val="003F167C"/>
    <w:rsid w:val="003F78CE"/>
    <w:rsid w:val="00413E38"/>
    <w:rsid w:val="00420115"/>
    <w:rsid w:val="00420E6C"/>
    <w:rsid w:val="00422256"/>
    <w:rsid w:val="00422C70"/>
    <w:rsid w:val="00424AC5"/>
    <w:rsid w:val="00425623"/>
    <w:rsid w:val="00425B77"/>
    <w:rsid w:val="0042735B"/>
    <w:rsid w:val="00437B00"/>
    <w:rsid w:val="00441244"/>
    <w:rsid w:val="00445377"/>
    <w:rsid w:val="00445824"/>
    <w:rsid w:val="00452541"/>
    <w:rsid w:val="00453F3C"/>
    <w:rsid w:val="00455CFC"/>
    <w:rsid w:val="004655F4"/>
    <w:rsid w:val="00467F45"/>
    <w:rsid w:val="00485F00"/>
    <w:rsid w:val="00490CF8"/>
    <w:rsid w:val="00492BE2"/>
    <w:rsid w:val="00493AD9"/>
    <w:rsid w:val="0049465E"/>
    <w:rsid w:val="00494A59"/>
    <w:rsid w:val="0049584A"/>
    <w:rsid w:val="004A06D9"/>
    <w:rsid w:val="004A0C85"/>
    <w:rsid w:val="004A743B"/>
    <w:rsid w:val="004B146A"/>
    <w:rsid w:val="004B3DF7"/>
    <w:rsid w:val="004B7D21"/>
    <w:rsid w:val="004B7D2E"/>
    <w:rsid w:val="004C0973"/>
    <w:rsid w:val="004D050B"/>
    <w:rsid w:val="004D79C1"/>
    <w:rsid w:val="004E1979"/>
    <w:rsid w:val="004E45E3"/>
    <w:rsid w:val="004F2235"/>
    <w:rsid w:val="004F24FF"/>
    <w:rsid w:val="004F2FAB"/>
    <w:rsid w:val="004F307F"/>
    <w:rsid w:val="004F3384"/>
    <w:rsid w:val="004F3F16"/>
    <w:rsid w:val="004F6B0B"/>
    <w:rsid w:val="00506246"/>
    <w:rsid w:val="0052266E"/>
    <w:rsid w:val="00534AA6"/>
    <w:rsid w:val="0053533C"/>
    <w:rsid w:val="00545B0D"/>
    <w:rsid w:val="00550BF1"/>
    <w:rsid w:val="005542EA"/>
    <w:rsid w:val="00566ECB"/>
    <w:rsid w:val="005766B4"/>
    <w:rsid w:val="0058393D"/>
    <w:rsid w:val="005863EB"/>
    <w:rsid w:val="00591811"/>
    <w:rsid w:val="005B25A3"/>
    <w:rsid w:val="005B2C03"/>
    <w:rsid w:val="005B5E40"/>
    <w:rsid w:val="005B623B"/>
    <w:rsid w:val="005B6DF6"/>
    <w:rsid w:val="005B72F8"/>
    <w:rsid w:val="005C4CBA"/>
    <w:rsid w:val="005C72E1"/>
    <w:rsid w:val="005C7814"/>
    <w:rsid w:val="005C79AE"/>
    <w:rsid w:val="005E467A"/>
    <w:rsid w:val="005F4A5B"/>
    <w:rsid w:val="006078C9"/>
    <w:rsid w:val="00610FBA"/>
    <w:rsid w:val="00622C32"/>
    <w:rsid w:val="00626931"/>
    <w:rsid w:val="006331B5"/>
    <w:rsid w:val="006448B9"/>
    <w:rsid w:val="00646279"/>
    <w:rsid w:val="0064646F"/>
    <w:rsid w:val="0064740A"/>
    <w:rsid w:val="00651F01"/>
    <w:rsid w:val="00653540"/>
    <w:rsid w:val="006603E9"/>
    <w:rsid w:val="0066423D"/>
    <w:rsid w:val="0066539F"/>
    <w:rsid w:val="0066710E"/>
    <w:rsid w:val="0066722C"/>
    <w:rsid w:val="006700E0"/>
    <w:rsid w:val="0067214B"/>
    <w:rsid w:val="00677C64"/>
    <w:rsid w:val="00693C5F"/>
    <w:rsid w:val="00694CA2"/>
    <w:rsid w:val="00694E61"/>
    <w:rsid w:val="006964FC"/>
    <w:rsid w:val="006A57B0"/>
    <w:rsid w:val="006B663A"/>
    <w:rsid w:val="006B78A8"/>
    <w:rsid w:val="006C49D1"/>
    <w:rsid w:val="006D04EB"/>
    <w:rsid w:val="006D6C92"/>
    <w:rsid w:val="006E052A"/>
    <w:rsid w:val="006E0BFC"/>
    <w:rsid w:val="006E55F4"/>
    <w:rsid w:val="006E7700"/>
    <w:rsid w:val="006E7EC8"/>
    <w:rsid w:val="006F04F1"/>
    <w:rsid w:val="006F0D23"/>
    <w:rsid w:val="00701961"/>
    <w:rsid w:val="0070395B"/>
    <w:rsid w:val="007118BA"/>
    <w:rsid w:val="00722EF1"/>
    <w:rsid w:val="00736352"/>
    <w:rsid w:val="00737FEA"/>
    <w:rsid w:val="00745A8D"/>
    <w:rsid w:val="00751AB4"/>
    <w:rsid w:val="007540E5"/>
    <w:rsid w:val="007544BD"/>
    <w:rsid w:val="00755FB8"/>
    <w:rsid w:val="00760A24"/>
    <w:rsid w:val="0076301C"/>
    <w:rsid w:val="00766B00"/>
    <w:rsid w:val="0077011C"/>
    <w:rsid w:val="00776DEC"/>
    <w:rsid w:val="00781096"/>
    <w:rsid w:val="0078149A"/>
    <w:rsid w:val="00783017"/>
    <w:rsid w:val="00783450"/>
    <w:rsid w:val="007872F8"/>
    <w:rsid w:val="00790155"/>
    <w:rsid w:val="007950D5"/>
    <w:rsid w:val="00796420"/>
    <w:rsid w:val="00796BD3"/>
    <w:rsid w:val="007A23F4"/>
    <w:rsid w:val="007A25BA"/>
    <w:rsid w:val="007B19F9"/>
    <w:rsid w:val="007B21E1"/>
    <w:rsid w:val="007C1F70"/>
    <w:rsid w:val="007C4BC8"/>
    <w:rsid w:val="007E0D23"/>
    <w:rsid w:val="007E19FA"/>
    <w:rsid w:val="007E2CFF"/>
    <w:rsid w:val="007E4029"/>
    <w:rsid w:val="007E460B"/>
    <w:rsid w:val="007F0083"/>
    <w:rsid w:val="0080643A"/>
    <w:rsid w:val="008137A3"/>
    <w:rsid w:val="008145AF"/>
    <w:rsid w:val="0081544B"/>
    <w:rsid w:val="008230DC"/>
    <w:rsid w:val="00833172"/>
    <w:rsid w:val="00835B1F"/>
    <w:rsid w:val="008602A9"/>
    <w:rsid w:val="008760AC"/>
    <w:rsid w:val="008800A8"/>
    <w:rsid w:val="00883BBC"/>
    <w:rsid w:val="00883E00"/>
    <w:rsid w:val="00887FA5"/>
    <w:rsid w:val="008903C7"/>
    <w:rsid w:val="008913B8"/>
    <w:rsid w:val="008A0078"/>
    <w:rsid w:val="008A302B"/>
    <w:rsid w:val="008B073C"/>
    <w:rsid w:val="008B5D37"/>
    <w:rsid w:val="008C5EA9"/>
    <w:rsid w:val="008C74BC"/>
    <w:rsid w:val="008E2C9F"/>
    <w:rsid w:val="008F6CA4"/>
    <w:rsid w:val="009164C9"/>
    <w:rsid w:val="00927CFC"/>
    <w:rsid w:val="00927E1B"/>
    <w:rsid w:val="009325DE"/>
    <w:rsid w:val="00941604"/>
    <w:rsid w:val="00942CCC"/>
    <w:rsid w:val="009460E2"/>
    <w:rsid w:val="0096421C"/>
    <w:rsid w:val="00964FAB"/>
    <w:rsid w:val="00966361"/>
    <w:rsid w:val="00973BDE"/>
    <w:rsid w:val="0098379E"/>
    <w:rsid w:val="009865AA"/>
    <w:rsid w:val="00990365"/>
    <w:rsid w:val="00990CE0"/>
    <w:rsid w:val="009B30A2"/>
    <w:rsid w:val="009B4B99"/>
    <w:rsid w:val="009C1103"/>
    <w:rsid w:val="009C1F25"/>
    <w:rsid w:val="009C70D4"/>
    <w:rsid w:val="009D00D9"/>
    <w:rsid w:val="009D1F92"/>
    <w:rsid w:val="009D5971"/>
    <w:rsid w:val="009E193A"/>
    <w:rsid w:val="009F1A57"/>
    <w:rsid w:val="00A076F2"/>
    <w:rsid w:val="00A079DB"/>
    <w:rsid w:val="00A12488"/>
    <w:rsid w:val="00A279E1"/>
    <w:rsid w:val="00A307C5"/>
    <w:rsid w:val="00A40A16"/>
    <w:rsid w:val="00A42EE8"/>
    <w:rsid w:val="00A51639"/>
    <w:rsid w:val="00A5743F"/>
    <w:rsid w:val="00A64B28"/>
    <w:rsid w:val="00A6743C"/>
    <w:rsid w:val="00A70F36"/>
    <w:rsid w:val="00A73E6F"/>
    <w:rsid w:val="00A74F64"/>
    <w:rsid w:val="00A9211E"/>
    <w:rsid w:val="00AA2CC0"/>
    <w:rsid w:val="00AA3DFD"/>
    <w:rsid w:val="00AA7541"/>
    <w:rsid w:val="00AB18AB"/>
    <w:rsid w:val="00AB41E9"/>
    <w:rsid w:val="00AB6BAA"/>
    <w:rsid w:val="00AD0062"/>
    <w:rsid w:val="00AD04F5"/>
    <w:rsid w:val="00AD1B3B"/>
    <w:rsid w:val="00AD3C9F"/>
    <w:rsid w:val="00AD460B"/>
    <w:rsid w:val="00AD5218"/>
    <w:rsid w:val="00AE1E61"/>
    <w:rsid w:val="00AE450D"/>
    <w:rsid w:val="00AF1739"/>
    <w:rsid w:val="00AF6F3E"/>
    <w:rsid w:val="00B07E47"/>
    <w:rsid w:val="00B10115"/>
    <w:rsid w:val="00B139C4"/>
    <w:rsid w:val="00B22AD5"/>
    <w:rsid w:val="00B22D3B"/>
    <w:rsid w:val="00B23001"/>
    <w:rsid w:val="00B27562"/>
    <w:rsid w:val="00B31151"/>
    <w:rsid w:val="00B3115C"/>
    <w:rsid w:val="00B351BE"/>
    <w:rsid w:val="00B44196"/>
    <w:rsid w:val="00B719CE"/>
    <w:rsid w:val="00B73FE8"/>
    <w:rsid w:val="00B81284"/>
    <w:rsid w:val="00B81C3E"/>
    <w:rsid w:val="00B83591"/>
    <w:rsid w:val="00BA0571"/>
    <w:rsid w:val="00BA1401"/>
    <w:rsid w:val="00BA1D26"/>
    <w:rsid w:val="00BB07FB"/>
    <w:rsid w:val="00BB0CC3"/>
    <w:rsid w:val="00BC4195"/>
    <w:rsid w:val="00BE72AF"/>
    <w:rsid w:val="00BE7331"/>
    <w:rsid w:val="00BF544F"/>
    <w:rsid w:val="00BF6603"/>
    <w:rsid w:val="00C03881"/>
    <w:rsid w:val="00C062CB"/>
    <w:rsid w:val="00C25DD0"/>
    <w:rsid w:val="00C33B30"/>
    <w:rsid w:val="00C36C02"/>
    <w:rsid w:val="00C3798E"/>
    <w:rsid w:val="00C4369F"/>
    <w:rsid w:val="00C43B58"/>
    <w:rsid w:val="00C43FDF"/>
    <w:rsid w:val="00C525AC"/>
    <w:rsid w:val="00C636E6"/>
    <w:rsid w:val="00C638E7"/>
    <w:rsid w:val="00C643C9"/>
    <w:rsid w:val="00C6512E"/>
    <w:rsid w:val="00C709B4"/>
    <w:rsid w:val="00C745A1"/>
    <w:rsid w:val="00C7596B"/>
    <w:rsid w:val="00C76988"/>
    <w:rsid w:val="00C80539"/>
    <w:rsid w:val="00C826C9"/>
    <w:rsid w:val="00C85F07"/>
    <w:rsid w:val="00C9189F"/>
    <w:rsid w:val="00C93570"/>
    <w:rsid w:val="00CA22C7"/>
    <w:rsid w:val="00CC2123"/>
    <w:rsid w:val="00CC2C5D"/>
    <w:rsid w:val="00CF5BF8"/>
    <w:rsid w:val="00CF7A22"/>
    <w:rsid w:val="00D125EB"/>
    <w:rsid w:val="00D149F1"/>
    <w:rsid w:val="00D27532"/>
    <w:rsid w:val="00D45135"/>
    <w:rsid w:val="00D47F13"/>
    <w:rsid w:val="00D50F7E"/>
    <w:rsid w:val="00D63B4A"/>
    <w:rsid w:val="00D64587"/>
    <w:rsid w:val="00D66438"/>
    <w:rsid w:val="00D75600"/>
    <w:rsid w:val="00D80CA9"/>
    <w:rsid w:val="00D81DC5"/>
    <w:rsid w:val="00D820C6"/>
    <w:rsid w:val="00D83800"/>
    <w:rsid w:val="00DA1CBE"/>
    <w:rsid w:val="00DA4AA6"/>
    <w:rsid w:val="00DB73DB"/>
    <w:rsid w:val="00DC5383"/>
    <w:rsid w:val="00DD3B64"/>
    <w:rsid w:val="00DD6002"/>
    <w:rsid w:val="00DF0117"/>
    <w:rsid w:val="00DF18B6"/>
    <w:rsid w:val="00DF642B"/>
    <w:rsid w:val="00E039E8"/>
    <w:rsid w:val="00E053CA"/>
    <w:rsid w:val="00E102D4"/>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5BF3"/>
    <w:rsid w:val="00E75D38"/>
    <w:rsid w:val="00E76761"/>
    <w:rsid w:val="00E77B0B"/>
    <w:rsid w:val="00E81F34"/>
    <w:rsid w:val="00E85E0D"/>
    <w:rsid w:val="00E8758A"/>
    <w:rsid w:val="00E90678"/>
    <w:rsid w:val="00E91556"/>
    <w:rsid w:val="00E94D9E"/>
    <w:rsid w:val="00E96BE1"/>
    <w:rsid w:val="00EB0F23"/>
    <w:rsid w:val="00EC4E18"/>
    <w:rsid w:val="00ED74B0"/>
    <w:rsid w:val="00EE616E"/>
    <w:rsid w:val="00EF791F"/>
    <w:rsid w:val="00F02E67"/>
    <w:rsid w:val="00F05CCA"/>
    <w:rsid w:val="00F1365F"/>
    <w:rsid w:val="00F172DB"/>
    <w:rsid w:val="00F22855"/>
    <w:rsid w:val="00F23D92"/>
    <w:rsid w:val="00F25E04"/>
    <w:rsid w:val="00F2773C"/>
    <w:rsid w:val="00F3207E"/>
    <w:rsid w:val="00F33397"/>
    <w:rsid w:val="00F33FB2"/>
    <w:rsid w:val="00F40190"/>
    <w:rsid w:val="00F42BFD"/>
    <w:rsid w:val="00F479F7"/>
    <w:rsid w:val="00F50101"/>
    <w:rsid w:val="00F5221B"/>
    <w:rsid w:val="00F534C5"/>
    <w:rsid w:val="00F53D4A"/>
    <w:rsid w:val="00F62AC2"/>
    <w:rsid w:val="00F62E33"/>
    <w:rsid w:val="00F66900"/>
    <w:rsid w:val="00F677F6"/>
    <w:rsid w:val="00F70CF8"/>
    <w:rsid w:val="00F74A15"/>
    <w:rsid w:val="00F8042D"/>
    <w:rsid w:val="00F85181"/>
    <w:rsid w:val="00F94F20"/>
    <w:rsid w:val="00FA17E2"/>
    <w:rsid w:val="00FA6503"/>
    <w:rsid w:val="00FB4220"/>
    <w:rsid w:val="00FB4A92"/>
    <w:rsid w:val="00FD5A31"/>
    <w:rsid w:val="00FE31EF"/>
    <w:rsid w:val="00FE7DA0"/>
    <w:rsid w:val="00FF1C7D"/>
    <w:rsid w:val="00FF5E49"/>
    <w:rsid w:val="01056EF3"/>
    <w:rsid w:val="01812480"/>
    <w:rsid w:val="018E717F"/>
    <w:rsid w:val="02551D30"/>
    <w:rsid w:val="02901848"/>
    <w:rsid w:val="02A974E4"/>
    <w:rsid w:val="02ED796E"/>
    <w:rsid w:val="02F3345A"/>
    <w:rsid w:val="03294D58"/>
    <w:rsid w:val="03946109"/>
    <w:rsid w:val="041D7ED9"/>
    <w:rsid w:val="048831F1"/>
    <w:rsid w:val="051A237D"/>
    <w:rsid w:val="051E76CB"/>
    <w:rsid w:val="052D1B4C"/>
    <w:rsid w:val="054635EC"/>
    <w:rsid w:val="06114EB2"/>
    <w:rsid w:val="062C7AB0"/>
    <w:rsid w:val="06926D13"/>
    <w:rsid w:val="06B0704C"/>
    <w:rsid w:val="06E96658"/>
    <w:rsid w:val="07031620"/>
    <w:rsid w:val="07672918"/>
    <w:rsid w:val="07A154E0"/>
    <w:rsid w:val="07A50AC0"/>
    <w:rsid w:val="07AE07B1"/>
    <w:rsid w:val="07CD0010"/>
    <w:rsid w:val="08105957"/>
    <w:rsid w:val="084A7A5E"/>
    <w:rsid w:val="08C36957"/>
    <w:rsid w:val="09041C0C"/>
    <w:rsid w:val="092936E8"/>
    <w:rsid w:val="094D0F12"/>
    <w:rsid w:val="0961550F"/>
    <w:rsid w:val="097159C7"/>
    <w:rsid w:val="097B62DE"/>
    <w:rsid w:val="09C435FC"/>
    <w:rsid w:val="09EC6EDC"/>
    <w:rsid w:val="0A134B79"/>
    <w:rsid w:val="0AD67E66"/>
    <w:rsid w:val="0B120DE7"/>
    <w:rsid w:val="0B15208A"/>
    <w:rsid w:val="0B594B26"/>
    <w:rsid w:val="0B9C5C5A"/>
    <w:rsid w:val="0BE82169"/>
    <w:rsid w:val="0C285376"/>
    <w:rsid w:val="0C2F7B78"/>
    <w:rsid w:val="0C342DB9"/>
    <w:rsid w:val="0C421BC9"/>
    <w:rsid w:val="0C475CFE"/>
    <w:rsid w:val="0C5547F3"/>
    <w:rsid w:val="0CAC1D41"/>
    <w:rsid w:val="0CAC27C8"/>
    <w:rsid w:val="0CBB4404"/>
    <w:rsid w:val="0D1110A4"/>
    <w:rsid w:val="0DDC2912"/>
    <w:rsid w:val="0E3F24FE"/>
    <w:rsid w:val="0F0001A4"/>
    <w:rsid w:val="0F075A57"/>
    <w:rsid w:val="0F3C3B35"/>
    <w:rsid w:val="0F3E1AFF"/>
    <w:rsid w:val="0F484754"/>
    <w:rsid w:val="0FD21F07"/>
    <w:rsid w:val="0FD63F42"/>
    <w:rsid w:val="100D6839"/>
    <w:rsid w:val="101B284F"/>
    <w:rsid w:val="102C770F"/>
    <w:rsid w:val="111D13CA"/>
    <w:rsid w:val="11407FB3"/>
    <w:rsid w:val="119B67E6"/>
    <w:rsid w:val="11BD7E69"/>
    <w:rsid w:val="11E4450C"/>
    <w:rsid w:val="12081CB4"/>
    <w:rsid w:val="128E6B0C"/>
    <w:rsid w:val="12A53375"/>
    <w:rsid w:val="12D75BC7"/>
    <w:rsid w:val="12D87FC2"/>
    <w:rsid w:val="12E85C81"/>
    <w:rsid w:val="13414DF0"/>
    <w:rsid w:val="136170F0"/>
    <w:rsid w:val="1368339A"/>
    <w:rsid w:val="13A51C33"/>
    <w:rsid w:val="143B0E1B"/>
    <w:rsid w:val="14456DA3"/>
    <w:rsid w:val="1484314C"/>
    <w:rsid w:val="15232B9B"/>
    <w:rsid w:val="1588308B"/>
    <w:rsid w:val="15925856"/>
    <w:rsid w:val="16301051"/>
    <w:rsid w:val="163168DC"/>
    <w:rsid w:val="16773D32"/>
    <w:rsid w:val="16B81595"/>
    <w:rsid w:val="17147900"/>
    <w:rsid w:val="174D22DF"/>
    <w:rsid w:val="17F93C69"/>
    <w:rsid w:val="18210139"/>
    <w:rsid w:val="183D085E"/>
    <w:rsid w:val="1867358A"/>
    <w:rsid w:val="186774BF"/>
    <w:rsid w:val="18916558"/>
    <w:rsid w:val="18D57E27"/>
    <w:rsid w:val="18E8511F"/>
    <w:rsid w:val="199C07BB"/>
    <w:rsid w:val="19A2708E"/>
    <w:rsid w:val="19C92380"/>
    <w:rsid w:val="19F011C0"/>
    <w:rsid w:val="1ABA18B1"/>
    <w:rsid w:val="1ADB502D"/>
    <w:rsid w:val="1AE76FFF"/>
    <w:rsid w:val="1B197FF7"/>
    <w:rsid w:val="1B31202B"/>
    <w:rsid w:val="1B3855BB"/>
    <w:rsid w:val="1BB10713"/>
    <w:rsid w:val="1C1B1DC5"/>
    <w:rsid w:val="1C2D30C9"/>
    <w:rsid w:val="1C467DC8"/>
    <w:rsid w:val="1CE91D72"/>
    <w:rsid w:val="1CFC2632"/>
    <w:rsid w:val="1D59475A"/>
    <w:rsid w:val="1DCD0F74"/>
    <w:rsid w:val="1E0E1F48"/>
    <w:rsid w:val="1E1A62D7"/>
    <w:rsid w:val="1E321250"/>
    <w:rsid w:val="1E856992"/>
    <w:rsid w:val="1EA61F80"/>
    <w:rsid w:val="1EC70BEE"/>
    <w:rsid w:val="1EFD032B"/>
    <w:rsid w:val="1F211E55"/>
    <w:rsid w:val="1F2A13EA"/>
    <w:rsid w:val="1F35392A"/>
    <w:rsid w:val="1F4C3D24"/>
    <w:rsid w:val="1F5A4E0E"/>
    <w:rsid w:val="1F6B2A1D"/>
    <w:rsid w:val="1F7B62A0"/>
    <w:rsid w:val="1F9E5DF7"/>
    <w:rsid w:val="200112AC"/>
    <w:rsid w:val="20E6771B"/>
    <w:rsid w:val="20F40DD6"/>
    <w:rsid w:val="212D69FF"/>
    <w:rsid w:val="21456934"/>
    <w:rsid w:val="215162BC"/>
    <w:rsid w:val="219352FE"/>
    <w:rsid w:val="21955045"/>
    <w:rsid w:val="220046E7"/>
    <w:rsid w:val="22240833"/>
    <w:rsid w:val="227663D5"/>
    <w:rsid w:val="22F70F66"/>
    <w:rsid w:val="238923C2"/>
    <w:rsid w:val="23E40EF9"/>
    <w:rsid w:val="23FC0E7D"/>
    <w:rsid w:val="2491466A"/>
    <w:rsid w:val="24A76465"/>
    <w:rsid w:val="24F21CFF"/>
    <w:rsid w:val="25311AD9"/>
    <w:rsid w:val="2590656D"/>
    <w:rsid w:val="25EE3385"/>
    <w:rsid w:val="26DF36D3"/>
    <w:rsid w:val="26E5195A"/>
    <w:rsid w:val="27434F1A"/>
    <w:rsid w:val="27486631"/>
    <w:rsid w:val="27634439"/>
    <w:rsid w:val="278E51FA"/>
    <w:rsid w:val="29A47243"/>
    <w:rsid w:val="29C23E50"/>
    <w:rsid w:val="29D4176C"/>
    <w:rsid w:val="2A36169F"/>
    <w:rsid w:val="2A4442C9"/>
    <w:rsid w:val="2AEE71EB"/>
    <w:rsid w:val="2AFB4894"/>
    <w:rsid w:val="2B3542A3"/>
    <w:rsid w:val="2B4816A4"/>
    <w:rsid w:val="2BC5170E"/>
    <w:rsid w:val="2BD72CF4"/>
    <w:rsid w:val="2C394678"/>
    <w:rsid w:val="2C884038"/>
    <w:rsid w:val="2C8F7EC3"/>
    <w:rsid w:val="2CA0734B"/>
    <w:rsid w:val="2D033E33"/>
    <w:rsid w:val="2D800C78"/>
    <w:rsid w:val="2DA22425"/>
    <w:rsid w:val="2E044FD3"/>
    <w:rsid w:val="2E3B5D3F"/>
    <w:rsid w:val="2E425F0B"/>
    <w:rsid w:val="2E454C14"/>
    <w:rsid w:val="2E473856"/>
    <w:rsid w:val="2E48108E"/>
    <w:rsid w:val="2E7811BD"/>
    <w:rsid w:val="2E810462"/>
    <w:rsid w:val="2EB75021"/>
    <w:rsid w:val="2EC62E36"/>
    <w:rsid w:val="2EE93466"/>
    <w:rsid w:val="2F3245E8"/>
    <w:rsid w:val="2F71282C"/>
    <w:rsid w:val="2FA94CA5"/>
    <w:rsid w:val="2FDB2561"/>
    <w:rsid w:val="2FDC3C1D"/>
    <w:rsid w:val="30255CA3"/>
    <w:rsid w:val="30CA196F"/>
    <w:rsid w:val="30E92D4D"/>
    <w:rsid w:val="30F83B61"/>
    <w:rsid w:val="31115D90"/>
    <w:rsid w:val="3142670E"/>
    <w:rsid w:val="31873F2F"/>
    <w:rsid w:val="32435609"/>
    <w:rsid w:val="328B03E6"/>
    <w:rsid w:val="33480090"/>
    <w:rsid w:val="33F72C73"/>
    <w:rsid w:val="34421267"/>
    <w:rsid w:val="346D767E"/>
    <w:rsid w:val="34833455"/>
    <w:rsid w:val="348B2611"/>
    <w:rsid w:val="34C15B34"/>
    <w:rsid w:val="350D5443"/>
    <w:rsid w:val="354E37A0"/>
    <w:rsid w:val="35867F44"/>
    <w:rsid w:val="35B444F0"/>
    <w:rsid w:val="35C224E9"/>
    <w:rsid w:val="36F465CF"/>
    <w:rsid w:val="370130BB"/>
    <w:rsid w:val="374A3105"/>
    <w:rsid w:val="37907A7E"/>
    <w:rsid w:val="37F80ECC"/>
    <w:rsid w:val="381A39BC"/>
    <w:rsid w:val="38333537"/>
    <w:rsid w:val="38364DA9"/>
    <w:rsid w:val="38B24D5A"/>
    <w:rsid w:val="38BA4CF1"/>
    <w:rsid w:val="38FA1B4F"/>
    <w:rsid w:val="391B4159"/>
    <w:rsid w:val="39391916"/>
    <w:rsid w:val="39A259E2"/>
    <w:rsid w:val="39A77B84"/>
    <w:rsid w:val="39C96A44"/>
    <w:rsid w:val="3A175922"/>
    <w:rsid w:val="3A9C6630"/>
    <w:rsid w:val="3AF41789"/>
    <w:rsid w:val="3B086A59"/>
    <w:rsid w:val="3B2F3D7C"/>
    <w:rsid w:val="3B354EA1"/>
    <w:rsid w:val="3B4000D7"/>
    <w:rsid w:val="3BA83ADB"/>
    <w:rsid w:val="3CA253B0"/>
    <w:rsid w:val="3CDA272C"/>
    <w:rsid w:val="3CDB3981"/>
    <w:rsid w:val="3DA63748"/>
    <w:rsid w:val="3DCD3D4B"/>
    <w:rsid w:val="3E8838BC"/>
    <w:rsid w:val="3E9626EB"/>
    <w:rsid w:val="3EAA6BC9"/>
    <w:rsid w:val="3EC95C23"/>
    <w:rsid w:val="3F1706C1"/>
    <w:rsid w:val="3F947279"/>
    <w:rsid w:val="3FE43CD9"/>
    <w:rsid w:val="3FFC04D5"/>
    <w:rsid w:val="4004497A"/>
    <w:rsid w:val="401E3D3A"/>
    <w:rsid w:val="40FD41A0"/>
    <w:rsid w:val="410127E9"/>
    <w:rsid w:val="414A2E12"/>
    <w:rsid w:val="417A28E0"/>
    <w:rsid w:val="41B86213"/>
    <w:rsid w:val="42086C23"/>
    <w:rsid w:val="438078C8"/>
    <w:rsid w:val="43CE0C33"/>
    <w:rsid w:val="4418035F"/>
    <w:rsid w:val="44413800"/>
    <w:rsid w:val="44564CBC"/>
    <w:rsid w:val="448A6F73"/>
    <w:rsid w:val="44A7121B"/>
    <w:rsid w:val="44C02993"/>
    <w:rsid w:val="44C7577D"/>
    <w:rsid w:val="44E54AAA"/>
    <w:rsid w:val="452373EC"/>
    <w:rsid w:val="45411C78"/>
    <w:rsid w:val="45592191"/>
    <w:rsid w:val="45EF5497"/>
    <w:rsid w:val="45FF6589"/>
    <w:rsid w:val="461D2612"/>
    <w:rsid w:val="461D7B36"/>
    <w:rsid w:val="462379BD"/>
    <w:rsid w:val="462D420D"/>
    <w:rsid w:val="46D56971"/>
    <w:rsid w:val="46D84557"/>
    <w:rsid w:val="47321FE9"/>
    <w:rsid w:val="47466112"/>
    <w:rsid w:val="476A02AE"/>
    <w:rsid w:val="48282FB0"/>
    <w:rsid w:val="482F185E"/>
    <w:rsid w:val="48446DC9"/>
    <w:rsid w:val="48BE11FB"/>
    <w:rsid w:val="48F55A70"/>
    <w:rsid w:val="49451B71"/>
    <w:rsid w:val="495A58C3"/>
    <w:rsid w:val="49B234FE"/>
    <w:rsid w:val="4A046979"/>
    <w:rsid w:val="4A4F102E"/>
    <w:rsid w:val="4AEE0A33"/>
    <w:rsid w:val="4B306E4D"/>
    <w:rsid w:val="4B3379D7"/>
    <w:rsid w:val="4C0842E9"/>
    <w:rsid w:val="4C1F44DD"/>
    <w:rsid w:val="4C5330B1"/>
    <w:rsid w:val="4C594A0F"/>
    <w:rsid w:val="4C82367D"/>
    <w:rsid w:val="4CD1534F"/>
    <w:rsid w:val="4D2207B3"/>
    <w:rsid w:val="4D3E64E6"/>
    <w:rsid w:val="4D7D3A50"/>
    <w:rsid w:val="4DA85B00"/>
    <w:rsid w:val="4DBD2720"/>
    <w:rsid w:val="4DD37F73"/>
    <w:rsid w:val="4E593222"/>
    <w:rsid w:val="4E89537F"/>
    <w:rsid w:val="4EAA612E"/>
    <w:rsid w:val="4EC87E87"/>
    <w:rsid w:val="4F226B33"/>
    <w:rsid w:val="4F5A7728"/>
    <w:rsid w:val="501E0EB2"/>
    <w:rsid w:val="5060179E"/>
    <w:rsid w:val="50614BB0"/>
    <w:rsid w:val="50895A42"/>
    <w:rsid w:val="50AF50EC"/>
    <w:rsid w:val="50B72ABF"/>
    <w:rsid w:val="50C37BC4"/>
    <w:rsid w:val="51085F95"/>
    <w:rsid w:val="51164DED"/>
    <w:rsid w:val="515224F0"/>
    <w:rsid w:val="5180793B"/>
    <w:rsid w:val="51EA1F2E"/>
    <w:rsid w:val="520A0EF7"/>
    <w:rsid w:val="521C4028"/>
    <w:rsid w:val="522432AE"/>
    <w:rsid w:val="52350526"/>
    <w:rsid w:val="529E5D42"/>
    <w:rsid w:val="532527E9"/>
    <w:rsid w:val="53A92D23"/>
    <w:rsid w:val="53E86EBF"/>
    <w:rsid w:val="540B076F"/>
    <w:rsid w:val="54726A18"/>
    <w:rsid w:val="54CA5B5F"/>
    <w:rsid w:val="54F50869"/>
    <w:rsid w:val="55095B45"/>
    <w:rsid w:val="550B5BC3"/>
    <w:rsid w:val="550D75CD"/>
    <w:rsid w:val="55344A4D"/>
    <w:rsid w:val="556C4E58"/>
    <w:rsid w:val="55EC6E81"/>
    <w:rsid w:val="56051244"/>
    <w:rsid w:val="564A73B2"/>
    <w:rsid w:val="56A81F0C"/>
    <w:rsid w:val="570F10E8"/>
    <w:rsid w:val="578D2409"/>
    <w:rsid w:val="57A71AC0"/>
    <w:rsid w:val="57C167C4"/>
    <w:rsid w:val="58094566"/>
    <w:rsid w:val="583148C0"/>
    <w:rsid w:val="583C26C6"/>
    <w:rsid w:val="58B35B4D"/>
    <w:rsid w:val="58E14FB2"/>
    <w:rsid w:val="59254145"/>
    <w:rsid w:val="59911108"/>
    <w:rsid w:val="599E3AD3"/>
    <w:rsid w:val="59A46BB4"/>
    <w:rsid w:val="59AE32A4"/>
    <w:rsid w:val="59B418EC"/>
    <w:rsid w:val="5A294443"/>
    <w:rsid w:val="5A3A665A"/>
    <w:rsid w:val="5AE040CA"/>
    <w:rsid w:val="5C1F589A"/>
    <w:rsid w:val="5C3A4E1A"/>
    <w:rsid w:val="5C4B3453"/>
    <w:rsid w:val="5C5105FB"/>
    <w:rsid w:val="5CC60AAD"/>
    <w:rsid w:val="5CDD703B"/>
    <w:rsid w:val="5D386922"/>
    <w:rsid w:val="5D445758"/>
    <w:rsid w:val="5D8D6D43"/>
    <w:rsid w:val="5DB63AED"/>
    <w:rsid w:val="5EAF29C2"/>
    <w:rsid w:val="5ED173F5"/>
    <w:rsid w:val="5F0618A2"/>
    <w:rsid w:val="5F25414E"/>
    <w:rsid w:val="5F457474"/>
    <w:rsid w:val="5FD90792"/>
    <w:rsid w:val="5FE801DD"/>
    <w:rsid w:val="60681418"/>
    <w:rsid w:val="61035000"/>
    <w:rsid w:val="61535B56"/>
    <w:rsid w:val="61615D52"/>
    <w:rsid w:val="61795552"/>
    <w:rsid w:val="61A8740C"/>
    <w:rsid w:val="6201263F"/>
    <w:rsid w:val="62864E8D"/>
    <w:rsid w:val="629D6A70"/>
    <w:rsid w:val="62B17FE1"/>
    <w:rsid w:val="62F877AE"/>
    <w:rsid w:val="632E659D"/>
    <w:rsid w:val="63526E22"/>
    <w:rsid w:val="63872727"/>
    <w:rsid w:val="63AB6700"/>
    <w:rsid w:val="63CB544B"/>
    <w:rsid w:val="63E546FC"/>
    <w:rsid w:val="64832B08"/>
    <w:rsid w:val="64897065"/>
    <w:rsid w:val="64AB74E9"/>
    <w:rsid w:val="64DD3BFA"/>
    <w:rsid w:val="64EA53CD"/>
    <w:rsid w:val="64F870CA"/>
    <w:rsid w:val="650F590D"/>
    <w:rsid w:val="651E4CCC"/>
    <w:rsid w:val="65BD52D2"/>
    <w:rsid w:val="65ED7733"/>
    <w:rsid w:val="66044DA0"/>
    <w:rsid w:val="662A1B8F"/>
    <w:rsid w:val="66352560"/>
    <w:rsid w:val="667D7612"/>
    <w:rsid w:val="66AE408D"/>
    <w:rsid w:val="66C3112E"/>
    <w:rsid w:val="679F5A11"/>
    <w:rsid w:val="67C2595C"/>
    <w:rsid w:val="67C96241"/>
    <w:rsid w:val="67E64BF7"/>
    <w:rsid w:val="67F17AC6"/>
    <w:rsid w:val="67F65044"/>
    <w:rsid w:val="6801466E"/>
    <w:rsid w:val="68350A7E"/>
    <w:rsid w:val="68466775"/>
    <w:rsid w:val="69B1552A"/>
    <w:rsid w:val="69C35883"/>
    <w:rsid w:val="69E1386C"/>
    <w:rsid w:val="69E63C7D"/>
    <w:rsid w:val="69FB0DCE"/>
    <w:rsid w:val="6A107A54"/>
    <w:rsid w:val="6A140D3E"/>
    <w:rsid w:val="6AED69AB"/>
    <w:rsid w:val="6B6A426C"/>
    <w:rsid w:val="6B995283"/>
    <w:rsid w:val="6BB521AF"/>
    <w:rsid w:val="6BB54F05"/>
    <w:rsid w:val="6C2418B0"/>
    <w:rsid w:val="6CF81F47"/>
    <w:rsid w:val="6DF00CD3"/>
    <w:rsid w:val="6E7B36FE"/>
    <w:rsid w:val="6E907B17"/>
    <w:rsid w:val="6EA3596B"/>
    <w:rsid w:val="6EFB4174"/>
    <w:rsid w:val="6F0F3457"/>
    <w:rsid w:val="6F73415D"/>
    <w:rsid w:val="6F7368B0"/>
    <w:rsid w:val="6F896973"/>
    <w:rsid w:val="6FA97E94"/>
    <w:rsid w:val="6FD530AF"/>
    <w:rsid w:val="6FDE0AED"/>
    <w:rsid w:val="6FFD1A4C"/>
    <w:rsid w:val="7041474A"/>
    <w:rsid w:val="707E75BD"/>
    <w:rsid w:val="709B38E1"/>
    <w:rsid w:val="70C115C4"/>
    <w:rsid w:val="71193D3B"/>
    <w:rsid w:val="71CB423A"/>
    <w:rsid w:val="72826511"/>
    <w:rsid w:val="72F270E8"/>
    <w:rsid w:val="7320034F"/>
    <w:rsid w:val="739B6BCB"/>
    <w:rsid w:val="742A40FE"/>
    <w:rsid w:val="74727757"/>
    <w:rsid w:val="74CD74AC"/>
    <w:rsid w:val="75292A5A"/>
    <w:rsid w:val="7543006A"/>
    <w:rsid w:val="759C191A"/>
    <w:rsid w:val="75C2379E"/>
    <w:rsid w:val="765833B1"/>
    <w:rsid w:val="771A210A"/>
    <w:rsid w:val="771D46C8"/>
    <w:rsid w:val="771E2F06"/>
    <w:rsid w:val="7736086A"/>
    <w:rsid w:val="77611D7E"/>
    <w:rsid w:val="77A80139"/>
    <w:rsid w:val="77F6525E"/>
    <w:rsid w:val="78184E50"/>
    <w:rsid w:val="78A27AC9"/>
    <w:rsid w:val="799B453D"/>
    <w:rsid w:val="79EA51BF"/>
    <w:rsid w:val="7A1702A1"/>
    <w:rsid w:val="7A424D83"/>
    <w:rsid w:val="7A5E00BC"/>
    <w:rsid w:val="7AB45B6E"/>
    <w:rsid w:val="7B5A6C37"/>
    <w:rsid w:val="7B664C6B"/>
    <w:rsid w:val="7B9B65B7"/>
    <w:rsid w:val="7BDD610B"/>
    <w:rsid w:val="7C9319A1"/>
    <w:rsid w:val="7D2A5D7E"/>
    <w:rsid w:val="7E0D6165"/>
    <w:rsid w:val="7E174F6D"/>
    <w:rsid w:val="7E6459CD"/>
    <w:rsid w:val="7E8541A7"/>
    <w:rsid w:val="7E927C61"/>
    <w:rsid w:val="7EDC4780"/>
    <w:rsid w:val="7EEA010F"/>
    <w:rsid w:val="7F196ACE"/>
    <w:rsid w:val="7F8C08DE"/>
    <w:rsid w:val="7FA14A15"/>
    <w:rsid w:val="7FA8056A"/>
    <w:rsid w:val="7FD743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1"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iPriority="99" w:semiHidden="0"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3"/>
    <w:qFormat/>
    <w:locked/>
    <w:uiPriority w:val="9"/>
    <w:pPr>
      <w:keepNext/>
      <w:keepLines/>
      <w:spacing w:before="340" w:after="330" w:line="578" w:lineRule="auto"/>
      <w:outlineLvl w:val="0"/>
    </w:pPr>
    <w:rPr>
      <w:b/>
      <w:bCs/>
      <w:kern w:val="44"/>
      <w:sz w:val="44"/>
      <w:szCs w:val="44"/>
    </w:rPr>
  </w:style>
  <w:style w:type="paragraph" w:styleId="4">
    <w:name w:val="heading 2"/>
    <w:basedOn w:val="1"/>
    <w:next w:val="1"/>
    <w:qFormat/>
    <w:locked/>
    <w:uiPriority w:val="1"/>
    <w:pPr>
      <w:spacing w:before="120" w:after="120"/>
      <w:outlineLvl w:val="1"/>
    </w:pPr>
    <w:rPr>
      <w:rFonts w:eastAsia="黑体"/>
      <w:sz w:val="32"/>
    </w:rPr>
  </w:style>
  <w:style w:type="paragraph" w:styleId="5">
    <w:name w:val="heading 3"/>
    <w:basedOn w:val="1"/>
    <w:next w:val="1"/>
    <w:qFormat/>
    <w:locked/>
    <w:uiPriority w:val="0"/>
    <w:pPr>
      <w:ind w:left="237"/>
      <w:outlineLvl w:val="2"/>
    </w:pPr>
    <w:rPr>
      <w:b/>
      <w:sz w:val="32"/>
    </w:rPr>
  </w:style>
  <w:style w:type="paragraph" w:styleId="6">
    <w:name w:val="heading 4"/>
    <w:basedOn w:val="1"/>
    <w:next w:val="1"/>
    <w:qFormat/>
    <w:locked/>
    <w:uiPriority w:val="0"/>
    <w:pPr>
      <w:keepNext/>
      <w:keepLines/>
      <w:spacing w:line="360" w:lineRule="auto"/>
      <w:outlineLvl w:val="3"/>
    </w:pPr>
    <w:rPr>
      <w:rFonts w:ascii="Arial" w:hAnsi="Arial"/>
      <w:b/>
      <w:bCs/>
      <w:sz w:val="32"/>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qFormat/>
    <w:uiPriority w:val="0"/>
    <w:pPr>
      <w:jc w:val="center"/>
    </w:pPr>
    <w:rPr>
      <w:rFonts w:ascii="幼圆" w:eastAsia="幼圆"/>
      <w:b/>
      <w:sz w:val="44"/>
    </w:rPr>
  </w:style>
  <w:style w:type="paragraph" w:styleId="7">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8">
    <w:name w:val="annotation text"/>
    <w:basedOn w:val="1"/>
    <w:link w:val="25"/>
    <w:unhideWhenUsed/>
    <w:qFormat/>
    <w:uiPriority w:val="99"/>
    <w:pPr>
      <w:jc w:val="left"/>
    </w:pPr>
  </w:style>
  <w:style w:type="paragraph" w:styleId="9">
    <w:name w:val="Balloon Text"/>
    <w:basedOn w:val="1"/>
    <w:link w:val="32"/>
    <w:qFormat/>
    <w:uiPriority w:val="99"/>
    <w:rPr>
      <w:sz w:val="18"/>
      <w:szCs w:val="18"/>
    </w:rPr>
  </w:style>
  <w:style w:type="paragraph" w:styleId="10">
    <w:name w:val="footer"/>
    <w:basedOn w:val="1"/>
    <w:link w:val="31"/>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30"/>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qFormat/>
    <w:uiPriority w:val="99"/>
    <w:rPr>
      <w:rFonts w:ascii="Calibri" w:hAnsi="Calibri"/>
      <w:b/>
      <w:szCs w:val="20"/>
    </w:rPr>
  </w:style>
  <w:style w:type="paragraph" w:styleId="13">
    <w:name w:val="toc 2"/>
    <w:basedOn w:val="1"/>
    <w:next w:val="1"/>
    <w:unhideWhenUsed/>
    <w:qFormat/>
    <w:locked/>
    <w:uiPriority w:val="39"/>
    <w:pPr>
      <w:ind w:left="420" w:leftChars="200"/>
    </w:p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5">
    <w:name w:val="Title"/>
    <w:basedOn w:val="1"/>
    <w:next w:val="1"/>
    <w:qFormat/>
    <w:locked/>
    <w:uiPriority w:val="0"/>
    <w:pPr>
      <w:spacing w:before="240" w:after="60" w:line="360" w:lineRule="auto"/>
      <w:jc w:val="center"/>
      <w:outlineLvl w:val="0"/>
    </w:pPr>
    <w:rPr>
      <w:rFonts w:ascii="Calibri" w:hAnsi="Calibri"/>
      <w:b/>
      <w:bCs/>
      <w:sz w:val="32"/>
      <w:szCs w:val="32"/>
    </w:rPr>
  </w:style>
  <w:style w:type="paragraph" w:styleId="16">
    <w:name w:val="annotation subject"/>
    <w:basedOn w:val="8"/>
    <w:next w:val="8"/>
    <w:link w:val="27"/>
    <w:unhideWhenUsed/>
    <w:qFormat/>
    <w:uiPriority w:val="99"/>
    <w:rPr>
      <w:b/>
      <w:bCs/>
    </w:rPr>
  </w:style>
  <w:style w:type="table" w:styleId="18">
    <w:name w:val="Table Grid"/>
    <w:basedOn w:val="1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0">
    <w:name w:val="Hyperlink"/>
    <w:unhideWhenUsed/>
    <w:qFormat/>
    <w:uiPriority w:val="99"/>
    <w:rPr>
      <w:color w:val="0000FF"/>
      <w:u w:val="single"/>
    </w:rPr>
  </w:style>
  <w:style w:type="character" w:styleId="21">
    <w:name w:val="annotation reference"/>
    <w:unhideWhenUsed/>
    <w:qFormat/>
    <w:uiPriority w:val="99"/>
    <w:rPr>
      <w:sz w:val="21"/>
      <w:szCs w:val="21"/>
    </w:rPr>
  </w:style>
  <w:style w:type="character" w:customStyle="1" w:styleId="22">
    <w:name w:val="zjb正文 字符"/>
    <w:link w:val="23"/>
    <w:qFormat/>
    <w:uiPriority w:val="0"/>
    <w:rPr>
      <w:rFonts w:ascii="仿宋_GB2312" w:hAnsi="仿宋" w:eastAsia="仿宋_GB2312" w:cs="宋体"/>
      <w:color w:val="000000"/>
      <w:sz w:val="30"/>
      <w:szCs w:val="30"/>
    </w:rPr>
  </w:style>
  <w:style w:type="paragraph" w:customStyle="1" w:styleId="23">
    <w:name w:val="zjb正文"/>
    <w:basedOn w:val="1"/>
    <w:link w:val="22"/>
    <w:qFormat/>
    <w:uiPriority w:val="0"/>
    <w:pPr>
      <w:spacing w:line="360" w:lineRule="auto"/>
      <w:ind w:firstLine="200" w:firstLineChars="200"/>
    </w:pPr>
    <w:rPr>
      <w:rFonts w:ascii="仿宋_GB2312" w:hAnsi="仿宋" w:eastAsia="仿宋_GB2312" w:cs="宋体"/>
      <w:color w:val="000000"/>
      <w:sz w:val="30"/>
      <w:szCs w:val="30"/>
    </w:rPr>
  </w:style>
  <w:style w:type="character" w:customStyle="1" w:styleId="24">
    <w:name w:val="fontstyle01"/>
    <w:qFormat/>
    <w:uiPriority w:val="0"/>
    <w:rPr>
      <w:rFonts w:ascii="CIDFont + F3" w:hAnsi="CIDFont + F3" w:eastAsia="CIDFont + F3" w:cs="CIDFont + F3"/>
      <w:color w:val="000000"/>
      <w:sz w:val="32"/>
      <w:szCs w:val="32"/>
    </w:rPr>
  </w:style>
  <w:style w:type="character" w:customStyle="1" w:styleId="25">
    <w:name w:val="批注文字 字符"/>
    <w:link w:val="8"/>
    <w:semiHidden/>
    <w:qFormat/>
    <w:uiPriority w:val="99"/>
    <w:rPr>
      <w:rFonts w:ascii="Times New Roman" w:hAnsi="Times New Roman" w:eastAsia="宋体" w:cs="Times New Roman"/>
      <w:kern w:val="2"/>
      <w:sz w:val="21"/>
      <w:szCs w:val="24"/>
    </w:rPr>
  </w:style>
  <w:style w:type="character" w:customStyle="1" w:styleId="26">
    <w:name w:val="f14w1"/>
    <w:qFormat/>
    <w:uiPriority w:val="99"/>
    <w:rPr>
      <w:b/>
      <w:color w:val="002569"/>
      <w:sz w:val="21"/>
    </w:rPr>
  </w:style>
  <w:style w:type="character" w:customStyle="1" w:styleId="27">
    <w:name w:val="批注主题 字符"/>
    <w:link w:val="16"/>
    <w:semiHidden/>
    <w:qFormat/>
    <w:uiPriority w:val="99"/>
    <w:rPr>
      <w:rFonts w:ascii="Times New Roman" w:hAnsi="Times New Roman" w:eastAsia="宋体" w:cs="Times New Roman"/>
      <w:b/>
      <w:bCs/>
      <w:kern w:val="2"/>
      <w:sz w:val="21"/>
      <w:szCs w:val="24"/>
    </w:rPr>
  </w:style>
  <w:style w:type="character" w:customStyle="1" w:styleId="28">
    <w:name w:val="Body text (2)_"/>
    <w:link w:val="29"/>
    <w:qFormat/>
    <w:uiPriority w:val="99"/>
    <w:rPr>
      <w:rFonts w:ascii="MingLiU" w:hAnsi="Calibri" w:eastAsia="MingLiU" w:cs="MingLiU"/>
      <w:sz w:val="30"/>
      <w:szCs w:val="30"/>
    </w:rPr>
  </w:style>
  <w:style w:type="paragraph" w:customStyle="1" w:styleId="29">
    <w:name w:val="Body text (2)1"/>
    <w:basedOn w:val="1"/>
    <w:link w:val="28"/>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30">
    <w:name w:val="页眉 字符"/>
    <w:link w:val="11"/>
    <w:semiHidden/>
    <w:qFormat/>
    <w:locked/>
    <w:uiPriority w:val="99"/>
    <w:rPr>
      <w:sz w:val="18"/>
    </w:rPr>
  </w:style>
  <w:style w:type="character" w:customStyle="1" w:styleId="31">
    <w:name w:val="页脚 字符"/>
    <w:link w:val="10"/>
    <w:qFormat/>
    <w:locked/>
    <w:uiPriority w:val="99"/>
    <w:rPr>
      <w:sz w:val="18"/>
    </w:rPr>
  </w:style>
  <w:style w:type="character" w:customStyle="1" w:styleId="32">
    <w:name w:val="批注框文本 字符"/>
    <w:link w:val="9"/>
    <w:semiHidden/>
    <w:qFormat/>
    <w:locked/>
    <w:uiPriority w:val="99"/>
    <w:rPr>
      <w:rFonts w:ascii="Times New Roman" w:hAnsi="Times New Roman"/>
      <w:kern w:val="2"/>
      <w:sz w:val="18"/>
    </w:rPr>
  </w:style>
  <w:style w:type="character" w:customStyle="1" w:styleId="33">
    <w:name w:val="标题 1 字符"/>
    <w:link w:val="3"/>
    <w:qFormat/>
    <w:uiPriority w:val="0"/>
    <w:rPr>
      <w:b/>
      <w:bCs/>
      <w:kern w:val="44"/>
      <w:sz w:val="44"/>
      <w:szCs w:val="44"/>
    </w:rPr>
  </w:style>
  <w:style w:type="paragraph" w:customStyle="1" w:styleId="34">
    <w:name w:val="Default"/>
    <w:unhideWhenUsed/>
    <w:qFormat/>
    <w:uiPriority w:val="0"/>
    <w:pPr>
      <w:widowControl w:val="0"/>
      <w:autoSpaceDE w:val="0"/>
      <w:autoSpaceDN w:val="0"/>
      <w:adjustRightInd w:val="0"/>
    </w:pPr>
    <w:rPr>
      <w:rFonts w:hint="eastAsia" w:ascii="宋体" w:hAnsi="Times New Roman" w:eastAsia="宋体" w:cs="Times New Roman"/>
      <w:color w:val="000000"/>
      <w:sz w:val="24"/>
      <w:lang w:val="en-US" w:eastAsia="zh-CN" w:bidi="ar-SA"/>
    </w:rPr>
  </w:style>
  <w:style w:type="paragraph" w:styleId="35">
    <w:name w:val="List Paragraph"/>
    <w:basedOn w:val="1"/>
    <w:qFormat/>
    <w:uiPriority w:val="34"/>
    <w:pPr>
      <w:ind w:firstLine="420" w:firstLineChars="200"/>
    </w:pPr>
  </w:style>
  <w:style w:type="paragraph" w:customStyle="1" w:styleId="36">
    <w:name w:val="Char"/>
    <w:basedOn w:val="1"/>
    <w:qFormat/>
    <w:uiPriority w:val="0"/>
    <w:rPr>
      <w:rFonts w:ascii="Tahoma" w:hAnsi="Tahoma"/>
      <w:sz w:val="24"/>
      <w:szCs w:val="20"/>
    </w:rPr>
  </w:style>
  <w:style w:type="paragraph" w:customStyle="1" w:styleId="37">
    <w:name w:val="列出段落11"/>
    <w:basedOn w:val="1"/>
    <w:qFormat/>
    <w:uiPriority w:val="99"/>
    <w:pPr>
      <w:ind w:firstLine="420" w:firstLineChars="200"/>
    </w:pPr>
  </w:style>
  <w:style w:type="paragraph" w:customStyle="1" w:styleId="38">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39">
    <w:name w:val="列出段落2"/>
    <w:basedOn w:val="1"/>
    <w:qFormat/>
    <w:uiPriority w:val="99"/>
    <w:pPr>
      <w:ind w:firstLine="420" w:firstLineChars="200"/>
    </w:pPr>
    <w:rPr>
      <w:rFonts w:ascii="Calibri" w:hAnsi="Calibri"/>
      <w:szCs w:val="22"/>
    </w:rPr>
  </w:style>
  <w:style w:type="paragraph" w:customStyle="1" w:styleId="40">
    <w:name w:val="TOC 标题1"/>
    <w:basedOn w:val="3"/>
    <w:next w:val="1"/>
    <w:unhideWhenUsed/>
    <w:qFormat/>
    <w:uiPriority w:val="39"/>
    <w:pPr>
      <w:spacing w:before="240" w:after="0" w:line="259" w:lineRule="auto"/>
      <w:outlineLvl w:val="9"/>
    </w:pPr>
    <w:rPr>
      <w:rFonts w:ascii="Cambria" w:hAnsi="Cambria"/>
      <w:b w:val="0"/>
      <w:bCs w:val="0"/>
      <w:color w:val="366091"/>
      <w:kern w:val="0"/>
      <w:sz w:val="32"/>
      <w:szCs w:val="32"/>
    </w:rPr>
  </w:style>
  <w:style w:type="paragraph" w:customStyle="1" w:styleId="41">
    <w:name w:val="列出段落1"/>
    <w:basedOn w:val="1"/>
    <w:qFormat/>
    <w:uiPriority w:val="99"/>
    <w:pPr>
      <w:ind w:firstLine="420" w:firstLineChars="200"/>
    </w:pPr>
  </w:style>
  <w:style w:type="paragraph" w:customStyle="1" w:styleId="42">
    <w:name w:val="zjb標題1"/>
    <w:basedOn w:val="1"/>
    <w:qFormat/>
    <w:uiPriority w:val="0"/>
    <w:pPr>
      <w:ind w:firstLine="1441" w:firstLineChars="200"/>
    </w:pPr>
    <w:rPr>
      <w:rFonts w:eastAsia="华文中宋"/>
      <w:b/>
      <w:color w:val="000000"/>
      <w:sz w:val="72"/>
      <w:szCs w:val="72"/>
    </w:rPr>
  </w:style>
  <w:style w:type="paragraph" w:customStyle="1" w:styleId="43">
    <w:name w:val="CM4"/>
    <w:basedOn w:val="34"/>
    <w:next w:val="34"/>
    <w:qFormat/>
    <w:uiPriority w:val="0"/>
    <w:rPr>
      <w:color w:val="auto"/>
    </w:rPr>
  </w:style>
  <w:style w:type="paragraph" w:customStyle="1" w:styleId="44">
    <w:name w:val="CM26"/>
    <w:basedOn w:val="34"/>
    <w:next w:val="34"/>
    <w:qFormat/>
    <w:uiPriority w:val="0"/>
    <w:pPr>
      <w:spacing w:line="400" w:lineRule="atLeast"/>
    </w:pPr>
    <w:rPr>
      <w:color w:val="auto"/>
    </w:rPr>
  </w:style>
  <w:style w:type="paragraph" w:customStyle="1" w:styleId="45">
    <w:name w:val="CM29"/>
    <w:basedOn w:val="34"/>
    <w:next w:val="34"/>
    <w:qFormat/>
    <w:uiPriority w:val="0"/>
    <w:pPr>
      <w:spacing w:line="400" w:lineRule="atLeast"/>
    </w:pPr>
    <w:rPr>
      <w:color w:val="auto"/>
    </w:rPr>
  </w:style>
  <w:style w:type="character" w:customStyle="1" w:styleId="46">
    <w:name w:val="Unresolved Mention"/>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44</Pages>
  <Words>2513</Words>
  <Characters>14330</Characters>
  <Lines>119</Lines>
  <Paragraphs>33</Paragraphs>
  <TotalTime>28</TotalTime>
  <ScaleCrop>false</ScaleCrop>
  <LinksUpToDate>false</LinksUpToDate>
  <CharactersWithSpaces>16810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2020-07-28T07:14:00Z</dcterms:created>
  <dc:creator>李凯01</dc:creator>
  <cp:lastModifiedBy>未知</cp:lastModifiedBy>
  <cp:lastPrinted>2021-06-29T08:07:00Z</cp:lastPrinted>
  <dcterms:modified xsi:type="dcterms:W3CDTF">2021-07-02T01:04:36Z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