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b/>
          <w:color w:val="auto"/>
          <w:sz w:val="52"/>
          <w:szCs w:val="52"/>
        </w:rPr>
      </w:pPr>
      <w:r>
        <w:rPr>
          <w:rFonts w:hint="eastAsia" w:ascii="仿宋" w:hAnsi="仿宋"/>
          <w:b/>
          <w:color w:val="auto"/>
          <w:sz w:val="52"/>
          <w:szCs w:val="52"/>
        </w:rPr>
        <w:t>重庆机场集团有限公司</w:t>
      </w:r>
    </w:p>
    <w:p>
      <w:pPr>
        <w:jc w:val="center"/>
        <w:rPr>
          <w:rFonts w:ascii="仿宋" w:hAnsi="仿宋"/>
          <w:b/>
          <w:color w:val="auto"/>
          <w:sz w:val="48"/>
          <w:szCs w:val="52"/>
        </w:rPr>
      </w:pPr>
    </w:p>
    <w:p>
      <w:pPr>
        <w:jc w:val="center"/>
        <w:rPr>
          <w:rFonts w:ascii="仿宋" w:hAnsi="仿宋"/>
          <w:b/>
          <w:color w:val="auto"/>
          <w:sz w:val="48"/>
          <w:szCs w:val="52"/>
        </w:rPr>
      </w:pPr>
    </w:p>
    <w:p>
      <w:pPr>
        <w:widowControl/>
        <w:jc w:val="center"/>
        <w:rPr>
          <w:rFonts w:ascii="仿宋" w:hAnsi="仿宋"/>
          <w:b/>
          <w:color w:val="auto"/>
          <w:sz w:val="44"/>
          <w:szCs w:val="44"/>
        </w:rPr>
      </w:pPr>
      <w:r>
        <w:rPr>
          <w:rFonts w:hint="eastAsia" w:ascii="仿宋" w:hAnsi="仿宋"/>
          <w:b/>
          <w:color w:val="auto"/>
          <w:sz w:val="44"/>
          <w:szCs w:val="44"/>
        </w:rPr>
        <w:t>动力能源保障部特种设备作业人员</w:t>
      </w:r>
    </w:p>
    <w:p>
      <w:pPr>
        <w:widowControl/>
        <w:jc w:val="center"/>
        <w:rPr>
          <w:rFonts w:ascii="仿宋" w:hAnsi="仿宋"/>
          <w:b/>
          <w:color w:val="auto"/>
          <w:sz w:val="44"/>
          <w:szCs w:val="44"/>
        </w:rPr>
      </w:pPr>
      <w:r>
        <w:rPr>
          <w:rFonts w:hint="eastAsia" w:ascii="仿宋" w:hAnsi="仿宋"/>
          <w:b/>
          <w:color w:val="auto"/>
          <w:sz w:val="44"/>
          <w:szCs w:val="44"/>
        </w:rPr>
        <w:t>培训项目竞争性比选文件（第</w:t>
      </w:r>
      <w:r>
        <w:rPr>
          <w:rFonts w:hint="eastAsia" w:ascii="仿宋" w:hAnsi="仿宋"/>
          <w:b/>
          <w:color w:val="auto"/>
          <w:sz w:val="44"/>
          <w:szCs w:val="44"/>
          <w:u w:val="single"/>
        </w:rPr>
        <w:t xml:space="preserve"> </w:t>
      </w:r>
      <w:r>
        <w:rPr>
          <w:rFonts w:hint="eastAsia" w:ascii="仿宋" w:hAnsi="仿宋"/>
          <w:b/>
          <w:color w:val="auto"/>
          <w:sz w:val="44"/>
          <w:szCs w:val="44"/>
          <w:u w:val="single"/>
          <w:lang w:val="en-US" w:eastAsia="zh-CN"/>
        </w:rPr>
        <w:t>1</w:t>
      </w:r>
      <w:r>
        <w:rPr>
          <w:rFonts w:hint="eastAsia" w:ascii="仿宋" w:hAnsi="仿宋"/>
          <w:b/>
          <w:color w:val="auto"/>
          <w:sz w:val="44"/>
          <w:szCs w:val="44"/>
          <w:u w:val="single"/>
        </w:rPr>
        <w:t xml:space="preserve"> </w:t>
      </w:r>
      <w:r>
        <w:rPr>
          <w:rFonts w:hint="eastAsia" w:ascii="仿宋" w:hAnsi="仿宋"/>
          <w:b/>
          <w:color w:val="auto"/>
          <w:sz w:val="44"/>
          <w:szCs w:val="44"/>
        </w:rPr>
        <w:t>次）</w:t>
      </w:r>
    </w:p>
    <w:p>
      <w:pPr>
        <w:jc w:val="center"/>
        <w:rPr>
          <w:rFonts w:ascii="仿宋" w:hAnsi="仿宋"/>
          <w:b/>
          <w:color w:val="auto"/>
          <w:sz w:val="32"/>
        </w:rPr>
      </w:pPr>
    </w:p>
    <w:p>
      <w:pPr>
        <w:jc w:val="center"/>
        <w:rPr>
          <w:rFonts w:ascii="仿宋" w:hAnsi="仿宋"/>
          <w:b/>
          <w:color w:val="auto"/>
          <w:sz w:val="32"/>
        </w:rPr>
      </w:pPr>
    </w:p>
    <w:p>
      <w:pPr>
        <w:jc w:val="center"/>
        <w:rPr>
          <w:rFonts w:ascii="仿宋" w:hAnsi="仿宋"/>
          <w:b/>
          <w:color w:val="auto"/>
          <w:sz w:val="32"/>
        </w:rPr>
      </w:pPr>
    </w:p>
    <w:p>
      <w:pPr>
        <w:ind w:firstLine="2409" w:firstLineChars="750"/>
        <w:jc w:val="left"/>
        <w:rPr>
          <w:rFonts w:ascii="仿宋" w:hAnsi="仿宋"/>
          <w:b/>
          <w:color w:val="auto"/>
          <w:sz w:val="32"/>
          <w:u w:val="single"/>
        </w:rPr>
      </w:pPr>
      <w:r>
        <w:rPr>
          <w:rFonts w:hint="eastAsia" w:ascii="仿宋" w:hAnsi="仿宋"/>
          <w:b/>
          <w:color w:val="auto"/>
          <w:sz w:val="32"/>
        </w:rPr>
        <w:t>编号：动力2021-51</w:t>
      </w:r>
    </w:p>
    <w:p>
      <w:pPr>
        <w:rPr>
          <w:rFonts w:ascii="仿宋" w:hAnsi="仿宋"/>
          <w:b/>
          <w:color w:val="auto"/>
          <w:sz w:val="52"/>
        </w:rPr>
      </w:pPr>
    </w:p>
    <w:p>
      <w:pPr>
        <w:jc w:val="center"/>
        <w:rPr>
          <w:rFonts w:ascii="仿宋" w:hAnsi="仿宋"/>
          <w:b/>
          <w:color w:val="auto"/>
          <w:sz w:val="52"/>
        </w:rPr>
      </w:pPr>
    </w:p>
    <w:p>
      <w:pPr>
        <w:jc w:val="center"/>
        <w:rPr>
          <w:rFonts w:ascii="仿宋" w:hAnsi="仿宋"/>
          <w:b/>
          <w:color w:val="auto"/>
          <w:sz w:val="52"/>
        </w:rPr>
      </w:pPr>
    </w:p>
    <w:p>
      <w:pPr>
        <w:jc w:val="center"/>
        <w:rPr>
          <w:rFonts w:ascii="仿宋" w:hAnsi="仿宋"/>
          <w:b/>
          <w:color w:val="auto"/>
          <w:sz w:val="32"/>
          <w:szCs w:val="32"/>
        </w:rPr>
      </w:pPr>
      <w:r>
        <w:rPr>
          <w:rFonts w:hint="eastAsia" w:ascii="仿宋" w:hAnsi="仿宋"/>
          <w:b/>
          <w:color w:val="auto"/>
          <w:sz w:val="32"/>
          <w:szCs w:val="32"/>
        </w:rPr>
        <w:t>重庆机场集团有限公司</w:t>
      </w:r>
    </w:p>
    <w:p>
      <w:pPr>
        <w:jc w:val="center"/>
        <w:rPr>
          <w:rFonts w:ascii="仿宋" w:hAnsi="仿宋"/>
          <w:b/>
          <w:color w:val="auto"/>
          <w:sz w:val="32"/>
          <w:szCs w:val="32"/>
        </w:rPr>
      </w:pPr>
      <w:r>
        <w:rPr>
          <w:rFonts w:hint="eastAsia" w:ascii="仿宋" w:hAnsi="仿宋"/>
          <w:b/>
          <w:color w:val="auto"/>
          <w:sz w:val="32"/>
          <w:szCs w:val="32"/>
        </w:rPr>
        <w:t>动力能源保障部</w:t>
      </w:r>
    </w:p>
    <w:p>
      <w:pPr>
        <w:jc w:val="center"/>
        <w:rPr>
          <w:rFonts w:ascii="仿宋" w:hAnsi="仿宋"/>
          <w:b/>
          <w:color w:val="auto"/>
          <w:sz w:val="32"/>
          <w:szCs w:val="32"/>
        </w:rPr>
      </w:pPr>
      <w:r>
        <w:rPr>
          <w:rFonts w:hint="eastAsia" w:ascii="仿宋" w:hAnsi="仿宋"/>
          <w:b/>
          <w:color w:val="auto"/>
          <w:sz w:val="32"/>
          <w:szCs w:val="32"/>
        </w:rPr>
        <w:t>采购办公室（代章）</w:t>
      </w:r>
    </w:p>
    <w:p>
      <w:pPr>
        <w:rPr>
          <w:rFonts w:ascii="仿宋" w:hAnsi="仿宋"/>
          <w:b/>
          <w:color w:val="auto"/>
          <w:sz w:val="32"/>
          <w:szCs w:val="32"/>
        </w:rPr>
      </w:pPr>
    </w:p>
    <w:p>
      <w:pPr>
        <w:ind w:firstLine="3052" w:firstLineChars="950"/>
        <w:rPr>
          <w:rFonts w:ascii="仿宋" w:hAnsi="仿宋"/>
          <w:b/>
          <w:color w:val="auto"/>
          <w:sz w:val="32"/>
          <w:szCs w:val="32"/>
        </w:rPr>
      </w:pPr>
      <w:r>
        <w:rPr>
          <w:rFonts w:hint="eastAsia" w:ascii="仿宋" w:hAnsi="仿宋"/>
          <w:b/>
          <w:color w:val="auto"/>
          <w:sz w:val="32"/>
          <w:szCs w:val="32"/>
        </w:rPr>
        <w:t>二〇二一年</w:t>
      </w:r>
      <w:r>
        <w:rPr>
          <w:rFonts w:hint="eastAsia" w:ascii="仿宋" w:hAnsi="仿宋"/>
          <w:b/>
          <w:color w:val="auto"/>
          <w:sz w:val="32"/>
          <w:szCs w:val="32"/>
          <w:lang w:eastAsia="zh-CN"/>
        </w:rPr>
        <w:t>六</w:t>
      </w:r>
      <w:r>
        <w:rPr>
          <w:rFonts w:hint="eastAsia" w:ascii="仿宋" w:hAnsi="仿宋"/>
          <w:b/>
          <w:color w:val="auto"/>
          <w:sz w:val="32"/>
          <w:szCs w:val="32"/>
        </w:rPr>
        <w:t>月</w:t>
      </w:r>
    </w:p>
    <w:p>
      <w:pPr>
        <w:widowControl/>
        <w:jc w:val="center"/>
        <w:rPr>
          <w:rFonts w:ascii="仿宋" w:hAnsi="仿宋"/>
          <w:b/>
          <w:color w:val="auto"/>
          <w:sz w:val="44"/>
          <w:szCs w:val="44"/>
        </w:rPr>
      </w:pPr>
      <w:r>
        <w:rPr>
          <w:rFonts w:ascii="仿宋" w:hAnsi="仿宋"/>
          <w:b/>
          <w:color w:val="auto"/>
          <w:sz w:val="52"/>
        </w:rPr>
        <w:br w:type="page"/>
      </w:r>
      <w:r>
        <w:rPr>
          <w:rFonts w:hint="eastAsia" w:ascii="仿宋" w:hAnsi="仿宋"/>
          <w:b/>
          <w:color w:val="auto"/>
          <w:sz w:val="44"/>
          <w:szCs w:val="44"/>
        </w:rPr>
        <w:t>动力能源保障部特种设备作业人员</w:t>
      </w:r>
    </w:p>
    <w:p>
      <w:pPr>
        <w:widowControl/>
        <w:jc w:val="center"/>
        <w:rPr>
          <w:rFonts w:ascii="仿宋" w:hAnsi="仿宋"/>
          <w:b/>
          <w:color w:val="auto"/>
          <w:sz w:val="44"/>
          <w:szCs w:val="44"/>
        </w:rPr>
      </w:pPr>
      <w:r>
        <w:rPr>
          <w:rFonts w:hint="eastAsia" w:ascii="仿宋" w:hAnsi="仿宋"/>
          <w:b/>
          <w:color w:val="auto"/>
          <w:sz w:val="44"/>
          <w:szCs w:val="44"/>
        </w:rPr>
        <w:t>培训项目竞争性比选文件</w:t>
      </w:r>
    </w:p>
    <w:p>
      <w:pPr>
        <w:ind w:firstLine="560" w:firstLineChars="200"/>
        <w:rPr>
          <w:rFonts w:ascii="仿宋" w:hAnsi="仿宋"/>
          <w:color w:val="auto"/>
          <w:sz w:val="28"/>
          <w:szCs w:val="28"/>
        </w:rPr>
      </w:pPr>
      <w:r>
        <w:rPr>
          <w:rFonts w:hint="eastAsia" w:ascii="仿宋" w:hAnsi="仿宋"/>
          <w:color w:val="auto"/>
          <w:sz w:val="28"/>
          <w:szCs w:val="28"/>
        </w:rPr>
        <w:t>我部决定于近期将对</w:t>
      </w:r>
      <w:r>
        <w:rPr>
          <w:rFonts w:hint="eastAsia" w:ascii="仿宋" w:hAnsi="仿宋"/>
          <w:color w:val="auto"/>
          <w:sz w:val="28"/>
          <w:szCs w:val="28"/>
          <w:u w:val="single"/>
        </w:rPr>
        <w:t>动力能源保障部特种设备作业人员培训项目</w:t>
      </w:r>
      <w:r>
        <w:rPr>
          <w:rFonts w:hint="eastAsia" w:ascii="仿宋" w:hAnsi="仿宋"/>
          <w:color w:val="auto"/>
          <w:sz w:val="28"/>
          <w:szCs w:val="28"/>
        </w:rPr>
        <w:t>邀请符合相应条件的潜在供应商就本项目进行竞争性比选。</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项目内容及要求</w:t>
      </w:r>
    </w:p>
    <w:p>
      <w:pPr>
        <w:pStyle w:val="4"/>
        <w:numPr>
          <w:ilvl w:val="0"/>
          <w:numId w:val="2"/>
        </w:numPr>
        <w:spacing w:before="0" w:after="0" w:line="360" w:lineRule="auto"/>
        <w:ind w:left="0" w:firstLine="0"/>
        <w:rPr>
          <w:color w:val="auto"/>
        </w:rPr>
      </w:pPr>
      <w:r>
        <w:rPr>
          <w:rFonts w:hint="eastAsia"/>
          <w:color w:val="auto"/>
        </w:rPr>
        <w:t>项目内容</w:t>
      </w:r>
    </w:p>
    <w:p>
      <w:pPr>
        <w:pStyle w:val="5"/>
        <w:spacing w:after="0" w:line="560" w:lineRule="exact"/>
        <w:ind w:left="0" w:leftChars="0" w:firstLine="600" w:firstLineChars="200"/>
        <w:rPr>
          <w:rFonts w:ascii="仿宋_GB2312" w:eastAsia="仿宋_GB2312"/>
          <w:color w:val="auto"/>
          <w:szCs w:val="30"/>
        </w:rPr>
      </w:pPr>
      <w:r>
        <w:rPr>
          <w:rFonts w:hint="eastAsia" w:ascii="仿宋_GB2312" w:eastAsia="仿宋_GB2312"/>
          <w:color w:val="auto"/>
          <w:szCs w:val="30"/>
        </w:rPr>
        <w:t>按照《特种设备作业人员考核规则》（TSG Z6001-2019）“第一章第三条规定，特种设备作业人员应当按照本规则的要求，取得《特种设备安全管理和作业人员证》后，方可从事相应的作业活动。”的要求，我司拟组织相关作业人员参加特种设备作业人员新训、复训及换证等工作，现邀请符合条件的培训机构提供特种设备作业人员培训服务。</w:t>
      </w:r>
    </w:p>
    <w:p>
      <w:pPr>
        <w:pStyle w:val="4"/>
        <w:numPr>
          <w:ilvl w:val="0"/>
          <w:numId w:val="2"/>
        </w:numPr>
        <w:spacing w:before="0" w:after="0" w:line="360" w:lineRule="auto"/>
        <w:ind w:left="0" w:firstLine="0"/>
        <w:rPr>
          <w:color w:val="auto"/>
        </w:rPr>
      </w:pPr>
      <w:r>
        <w:rPr>
          <w:rFonts w:hint="eastAsia"/>
          <w:color w:val="auto"/>
        </w:rPr>
        <w:t>项目要求</w:t>
      </w:r>
    </w:p>
    <w:p>
      <w:pPr>
        <w:pStyle w:val="5"/>
        <w:spacing w:after="0" w:line="560" w:lineRule="exact"/>
        <w:ind w:left="0" w:leftChars="0" w:firstLine="600" w:firstLineChars="200"/>
        <w:rPr>
          <w:rFonts w:ascii="仿宋_GB2312" w:eastAsia="仿宋_GB2312"/>
          <w:color w:val="auto"/>
          <w:szCs w:val="30"/>
        </w:rPr>
      </w:pPr>
      <w:r>
        <w:rPr>
          <w:rFonts w:hint="eastAsia" w:ascii="仿宋_GB2312" w:eastAsia="仿宋_GB2312"/>
          <w:color w:val="auto"/>
          <w:szCs w:val="30"/>
        </w:rPr>
        <w:t>1.</w:t>
      </w:r>
      <w:r>
        <w:rPr>
          <w:rFonts w:hint="eastAsia" w:ascii="仿宋_GB2312" w:hAnsi="方正仿宋_GBK" w:eastAsia="仿宋_GB2312" w:cs="方正仿宋_GBK"/>
          <w:bCs/>
          <w:color w:val="auto"/>
          <w:szCs w:val="30"/>
        </w:rPr>
        <w:t>响应单位</w:t>
      </w:r>
      <w:r>
        <w:rPr>
          <w:rFonts w:hint="eastAsia" w:ascii="仿宋_GB2312" w:eastAsia="仿宋_GB2312"/>
          <w:color w:val="auto"/>
          <w:szCs w:val="30"/>
        </w:rPr>
        <w:t>应按国家相关政策规定，对提供的动力能源保障部特种设备作业人员的培训承担全部义务</w:t>
      </w:r>
      <w:bookmarkStart w:id="0" w:name="_Toc210290995"/>
      <w:bookmarkStart w:id="1" w:name="_Toc210240634"/>
      <w:r>
        <w:rPr>
          <w:rFonts w:hint="eastAsia" w:ascii="仿宋_GB2312" w:eastAsia="仿宋_GB2312"/>
          <w:color w:val="auto"/>
          <w:szCs w:val="30"/>
        </w:rPr>
        <w:t>。</w:t>
      </w:r>
    </w:p>
    <w:p>
      <w:pPr>
        <w:pStyle w:val="5"/>
        <w:spacing w:after="0" w:line="560" w:lineRule="exact"/>
        <w:ind w:left="0" w:leftChars="0" w:firstLine="600" w:firstLineChars="200"/>
        <w:rPr>
          <w:rFonts w:ascii="仿宋_GB2312" w:eastAsia="仿宋_GB2312"/>
          <w:color w:val="auto"/>
          <w:szCs w:val="30"/>
        </w:rPr>
      </w:pPr>
      <w:r>
        <w:rPr>
          <w:rFonts w:hint="eastAsia" w:ascii="仿宋_GB2312" w:eastAsia="仿宋_GB2312"/>
          <w:color w:val="auto"/>
          <w:szCs w:val="30"/>
        </w:rPr>
        <w:t>2.</w:t>
      </w:r>
      <w:r>
        <w:rPr>
          <w:rFonts w:hint="eastAsia" w:ascii="仿宋_GB2312" w:hAnsi="方正仿宋_GBK" w:eastAsia="仿宋_GB2312" w:cs="方正仿宋_GBK"/>
          <w:bCs/>
          <w:color w:val="auto"/>
          <w:szCs w:val="30"/>
        </w:rPr>
        <w:t>响应单位</w:t>
      </w:r>
      <w:r>
        <w:rPr>
          <w:rFonts w:hint="eastAsia" w:ascii="仿宋_GB2312" w:eastAsia="仿宋_GB2312"/>
          <w:color w:val="auto"/>
          <w:szCs w:val="30"/>
        </w:rPr>
        <w:t>必须有专业的师资团队</w:t>
      </w:r>
      <w:bookmarkEnd w:id="0"/>
      <w:bookmarkEnd w:id="1"/>
      <w:bookmarkStart w:id="2" w:name="_Toc210240635"/>
      <w:bookmarkStart w:id="3" w:name="_Toc210290996"/>
      <w:r>
        <w:rPr>
          <w:rFonts w:hint="eastAsia" w:ascii="仿宋_GB2312" w:eastAsia="仿宋_GB2312"/>
          <w:color w:val="auto"/>
          <w:szCs w:val="30"/>
        </w:rPr>
        <w:t xml:space="preserve">，相对固定的培训场地。 </w:t>
      </w:r>
    </w:p>
    <w:bookmarkEnd w:id="2"/>
    <w:bookmarkEnd w:id="3"/>
    <w:p>
      <w:pPr>
        <w:pStyle w:val="3"/>
        <w:numPr>
          <w:ilvl w:val="0"/>
          <w:numId w:val="1"/>
        </w:numPr>
        <w:ind w:left="0" w:firstLine="0" w:firstLineChars="0"/>
        <w:rPr>
          <w:rFonts w:ascii="仿宋" w:hAnsi="仿宋" w:cs="仿宋"/>
          <w:color w:val="auto"/>
          <w:szCs w:val="28"/>
        </w:rPr>
      </w:pPr>
      <w:r>
        <w:rPr>
          <w:rFonts w:hint="eastAsia" w:ascii="仿宋" w:hAnsi="仿宋" w:cs="Arial"/>
          <w:color w:val="auto"/>
          <w:szCs w:val="28"/>
        </w:rPr>
        <w:t>服务期限</w:t>
      </w:r>
    </w:p>
    <w:p>
      <w:pPr>
        <w:spacing w:line="560" w:lineRule="exact"/>
        <w:ind w:firstLine="560" w:firstLineChars="200"/>
        <w:rPr>
          <w:rFonts w:ascii="仿宋" w:hAnsi="仿宋" w:cs="Arial"/>
          <w:color w:val="auto"/>
          <w:sz w:val="28"/>
          <w:szCs w:val="28"/>
        </w:rPr>
      </w:pPr>
      <w:r>
        <w:rPr>
          <w:rFonts w:hint="eastAsia" w:ascii="仿宋" w:hAnsi="仿宋" w:cs="Arial"/>
          <w:color w:val="auto"/>
          <w:sz w:val="28"/>
          <w:szCs w:val="28"/>
        </w:rPr>
        <w:t>1.服务期限</w:t>
      </w:r>
      <w:r>
        <w:rPr>
          <w:rFonts w:hint="eastAsia" w:ascii="仿宋" w:hAnsi="仿宋" w:cs="Arial"/>
          <w:color w:val="auto"/>
          <w:sz w:val="28"/>
          <w:szCs w:val="28"/>
          <w:u w:val="single"/>
        </w:rPr>
        <w:t>2</w:t>
      </w:r>
      <w:r>
        <w:rPr>
          <w:rFonts w:hint="eastAsia" w:ascii="仿宋" w:hAnsi="仿宋" w:cs="Arial"/>
          <w:color w:val="auto"/>
          <w:sz w:val="28"/>
          <w:szCs w:val="28"/>
        </w:rPr>
        <w:t>年，</w:t>
      </w:r>
      <w:r>
        <w:rPr>
          <w:rFonts w:hint="eastAsia" w:ascii="仿宋" w:hAnsi="仿宋" w:cs="Arial"/>
          <w:color w:val="auto"/>
          <w:sz w:val="28"/>
          <w:szCs w:val="28"/>
          <w:u w:val="single"/>
        </w:rPr>
        <w:t xml:space="preserve">    </w:t>
      </w:r>
      <w:r>
        <w:rPr>
          <w:rFonts w:hint="eastAsia" w:ascii="仿宋" w:hAnsi="仿宋" w:cs="Arial"/>
          <w:color w:val="auto"/>
          <w:sz w:val="28"/>
          <w:szCs w:val="28"/>
        </w:rPr>
        <w:t>年</w:t>
      </w:r>
      <w:r>
        <w:rPr>
          <w:rFonts w:hint="eastAsia" w:ascii="仿宋" w:hAnsi="仿宋" w:cs="Arial"/>
          <w:color w:val="auto"/>
          <w:sz w:val="28"/>
          <w:szCs w:val="28"/>
          <w:u w:val="single"/>
        </w:rPr>
        <w:t xml:space="preserve">   </w:t>
      </w:r>
      <w:r>
        <w:rPr>
          <w:rFonts w:hint="eastAsia" w:ascii="仿宋" w:hAnsi="仿宋" w:cs="Arial"/>
          <w:color w:val="auto"/>
          <w:sz w:val="28"/>
          <w:szCs w:val="28"/>
        </w:rPr>
        <w:t>月</w:t>
      </w:r>
      <w:r>
        <w:rPr>
          <w:rFonts w:hint="eastAsia" w:ascii="仿宋" w:hAnsi="仿宋" w:cs="Arial"/>
          <w:color w:val="auto"/>
          <w:sz w:val="28"/>
          <w:szCs w:val="28"/>
          <w:u w:val="single"/>
        </w:rPr>
        <w:t xml:space="preserve">   </w:t>
      </w:r>
      <w:r>
        <w:rPr>
          <w:rFonts w:hint="eastAsia" w:ascii="仿宋" w:hAnsi="仿宋" w:cs="Arial"/>
          <w:color w:val="auto"/>
          <w:sz w:val="28"/>
          <w:szCs w:val="28"/>
        </w:rPr>
        <w:t>日至</w:t>
      </w:r>
      <w:r>
        <w:rPr>
          <w:rFonts w:hint="eastAsia" w:ascii="仿宋" w:hAnsi="仿宋" w:cs="Arial"/>
          <w:color w:val="auto"/>
          <w:sz w:val="28"/>
          <w:szCs w:val="28"/>
          <w:u w:val="single"/>
        </w:rPr>
        <w:t xml:space="preserve">    </w:t>
      </w:r>
      <w:r>
        <w:rPr>
          <w:rFonts w:hint="eastAsia" w:ascii="仿宋" w:hAnsi="仿宋" w:cs="Arial"/>
          <w:color w:val="auto"/>
          <w:sz w:val="28"/>
          <w:szCs w:val="28"/>
        </w:rPr>
        <w:t>年</w:t>
      </w:r>
      <w:r>
        <w:rPr>
          <w:rFonts w:hint="eastAsia" w:ascii="仿宋" w:hAnsi="仿宋" w:cs="Arial"/>
          <w:color w:val="auto"/>
          <w:sz w:val="28"/>
          <w:szCs w:val="28"/>
          <w:u w:val="single"/>
        </w:rPr>
        <w:t xml:space="preserve">   </w:t>
      </w:r>
      <w:r>
        <w:rPr>
          <w:rFonts w:hint="eastAsia" w:ascii="仿宋" w:hAnsi="仿宋" w:cs="Arial"/>
          <w:color w:val="auto"/>
          <w:sz w:val="28"/>
          <w:szCs w:val="28"/>
        </w:rPr>
        <w:t>月</w:t>
      </w:r>
      <w:r>
        <w:rPr>
          <w:rFonts w:hint="eastAsia" w:ascii="仿宋" w:hAnsi="仿宋" w:cs="Arial"/>
          <w:color w:val="auto"/>
          <w:sz w:val="28"/>
          <w:szCs w:val="28"/>
          <w:u w:val="single"/>
        </w:rPr>
        <w:t xml:space="preserve">   </w:t>
      </w:r>
      <w:r>
        <w:rPr>
          <w:rFonts w:hint="eastAsia" w:ascii="仿宋" w:hAnsi="仿宋" w:cs="Arial"/>
          <w:color w:val="auto"/>
          <w:sz w:val="28"/>
          <w:szCs w:val="28"/>
        </w:rPr>
        <w:t>日（具体起止时间为合同签订之日起2年）。</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支付方式</w:t>
      </w:r>
    </w:p>
    <w:p>
      <w:pPr>
        <w:pStyle w:val="5"/>
        <w:spacing w:after="0" w:line="560" w:lineRule="exact"/>
        <w:ind w:left="0" w:leftChars="0" w:firstLine="600" w:firstLineChars="200"/>
        <w:rPr>
          <w:rFonts w:ascii="仿宋_GB2312" w:hAnsi="宋体" w:eastAsia="仿宋_GB2312"/>
          <w:color w:val="auto"/>
          <w:szCs w:val="30"/>
        </w:rPr>
      </w:pPr>
      <w:bookmarkStart w:id="4" w:name="_Toc210291005"/>
      <w:bookmarkStart w:id="5" w:name="_Toc210240644"/>
      <w:r>
        <w:rPr>
          <w:rFonts w:hint="eastAsia" w:ascii="仿宋_GB2312" w:hAnsi="宋体" w:eastAsia="仿宋_GB2312"/>
          <w:color w:val="auto"/>
          <w:szCs w:val="30"/>
        </w:rPr>
        <w:t>1.</w:t>
      </w:r>
      <w:bookmarkEnd w:id="4"/>
      <w:bookmarkEnd w:id="5"/>
      <w:r>
        <w:rPr>
          <w:rFonts w:hint="eastAsia" w:ascii="仿宋_GB2312" w:hAnsi="宋体" w:eastAsia="仿宋_GB2312"/>
          <w:color w:val="auto"/>
          <w:szCs w:val="30"/>
        </w:rPr>
        <w:t>甲方按</w:t>
      </w:r>
      <w:r>
        <w:rPr>
          <w:rFonts w:hint="eastAsia" w:ascii="仿宋_GB2312" w:hAnsi="方正仿宋_GBK" w:eastAsia="仿宋_GB2312" w:cs="方正仿宋_GBK"/>
          <w:bCs/>
          <w:color w:val="auto"/>
          <w:szCs w:val="30"/>
        </w:rPr>
        <w:t>乙方</w:t>
      </w:r>
      <w:r>
        <w:rPr>
          <w:rFonts w:hint="eastAsia" w:ascii="仿宋_GB2312" w:hAnsi="宋体" w:eastAsia="仿宋_GB2312"/>
          <w:color w:val="auto"/>
          <w:szCs w:val="30"/>
        </w:rPr>
        <w:t>提供特种设备作业人员培训的人数乘以培训费用按实付款。</w:t>
      </w:r>
    </w:p>
    <w:p>
      <w:pPr>
        <w:pStyle w:val="5"/>
        <w:spacing w:after="0" w:line="560" w:lineRule="exact"/>
        <w:ind w:left="0" w:leftChars="0" w:firstLine="600" w:firstLineChars="200"/>
        <w:rPr>
          <w:rFonts w:ascii="仿宋_GB2312" w:hAnsi="宋体" w:eastAsia="仿宋_GB2312"/>
          <w:color w:val="auto"/>
          <w:szCs w:val="30"/>
        </w:rPr>
      </w:pPr>
      <w:bookmarkStart w:id="6" w:name="_Toc210240645"/>
      <w:bookmarkStart w:id="7" w:name="_Toc210291006"/>
      <w:r>
        <w:rPr>
          <w:rFonts w:hint="eastAsia" w:ascii="仿宋_GB2312" w:hAnsi="宋体" w:eastAsia="仿宋_GB2312"/>
          <w:color w:val="auto"/>
          <w:szCs w:val="30"/>
        </w:rPr>
        <w:t>2.</w:t>
      </w:r>
      <w:bookmarkEnd w:id="6"/>
      <w:bookmarkEnd w:id="7"/>
      <w:r>
        <w:rPr>
          <w:rFonts w:hint="eastAsia" w:ascii="仿宋_GB2312" w:hAnsi="宋体" w:eastAsia="仿宋_GB2312"/>
          <w:color w:val="auto"/>
          <w:szCs w:val="30"/>
        </w:rPr>
        <w:t>付款前乙方需开具发票，若乙方提供增值税普通发票，甲方支付不含增值税金额，若乙方提供增值税专用发票，甲方实际支付金额=不含增值税金额+增值税税额。</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合格报价供应商</w:t>
      </w:r>
    </w:p>
    <w:p>
      <w:pPr>
        <w:spacing w:line="560" w:lineRule="exact"/>
        <w:ind w:firstLine="600" w:firstLineChars="200"/>
        <w:rPr>
          <w:rFonts w:ascii="仿宋_GB2312" w:eastAsia="仿宋_GB2312"/>
          <w:color w:val="auto"/>
          <w:szCs w:val="30"/>
        </w:rPr>
      </w:pPr>
      <w:r>
        <w:rPr>
          <w:rFonts w:hint="eastAsia" w:ascii="仿宋_GB2312" w:eastAsia="仿宋_GB2312"/>
          <w:color w:val="auto"/>
          <w:szCs w:val="30"/>
        </w:rPr>
        <w:t>1.依法注册的独立法人，具备有效的营业执照。（须提供营业执照复印件并加盖公章）</w:t>
      </w:r>
    </w:p>
    <w:p>
      <w:pPr>
        <w:pStyle w:val="7"/>
        <w:spacing w:line="560" w:lineRule="exact"/>
        <w:ind w:left="0" w:leftChars="0" w:firstLine="600" w:firstLineChars="200"/>
        <w:rPr>
          <w:rFonts w:ascii="仿宋_GB2312" w:eastAsia="仿宋_GB2312"/>
          <w:color w:val="auto"/>
          <w:szCs w:val="30"/>
        </w:rPr>
      </w:pPr>
      <w:r>
        <w:rPr>
          <w:rFonts w:hint="eastAsia" w:ascii="仿宋_GB2312" w:eastAsia="仿宋_GB2312"/>
          <w:color w:val="auto"/>
          <w:szCs w:val="30"/>
        </w:rPr>
        <w:t>2.响应单位需持重庆市民政局颁发的《民办非企业单位登记证书》（业务范围至少包括锅炉、压力容器操作，电梯、起重机械操作和安装维修</w:t>
      </w:r>
      <w:r>
        <w:rPr>
          <w:rFonts w:hint="eastAsia" w:ascii="仿宋_GB2312" w:eastAsia="仿宋_GB2312"/>
          <w:color w:val="auto"/>
          <w:szCs w:val="30"/>
          <w:lang w:eastAsia="zh-CN"/>
        </w:rPr>
        <w:t>培训</w:t>
      </w:r>
      <w:r>
        <w:rPr>
          <w:rFonts w:hint="eastAsia" w:ascii="仿宋_GB2312" w:eastAsia="仿宋_GB2312"/>
          <w:color w:val="auto"/>
          <w:szCs w:val="30"/>
        </w:rPr>
        <w:t>）。（须提供证书复印件并加盖公章）</w:t>
      </w:r>
    </w:p>
    <w:p>
      <w:pPr>
        <w:pStyle w:val="7"/>
        <w:spacing w:line="560" w:lineRule="exact"/>
        <w:ind w:left="0" w:leftChars="0" w:firstLine="600" w:firstLineChars="200"/>
        <w:rPr>
          <w:rFonts w:ascii="仿宋_GB2312" w:eastAsia="仿宋_GB2312"/>
          <w:color w:val="auto"/>
          <w:szCs w:val="30"/>
        </w:rPr>
      </w:pPr>
      <w:r>
        <w:rPr>
          <w:rFonts w:hint="eastAsia" w:ascii="仿宋_GB2312" w:eastAsia="仿宋_GB2312"/>
          <w:color w:val="auto"/>
          <w:szCs w:val="30"/>
        </w:rPr>
        <w:t>3.响应单位是重庆市特种设备作业人员定点考试点，且培训地点在重庆主城6区：渝中区、江北区、南岸区、沙坪坝区、渝北区、九龙坡区。（需提供相关证明）</w:t>
      </w:r>
    </w:p>
    <w:p>
      <w:pPr>
        <w:spacing w:line="560" w:lineRule="exact"/>
        <w:ind w:firstLine="600" w:firstLineChars="200"/>
        <w:rPr>
          <w:rFonts w:ascii="仿宋_GB2312" w:eastAsia="仿宋_GB2312"/>
          <w:color w:val="auto"/>
          <w:szCs w:val="30"/>
        </w:rPr>
      </w:pPr>
      <w:r>
        <w:rPr>
          <w:rFonts w:hint="eastAsia" w:ascii="仿宋_GB2312" w:eastAsia="仿宋_GB2312"/>
          <w:color w:val="auto"/>
          <w:szCs w:val="30"/>
        </w:rPr>
        <w:t>4.本项目不接受联合体投标，不得转包、分包。</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成交标准</w:t>
      </w:r>
    </w:p>
    <w:p>
      <w:pPr>
        <w:pStyle w:val="4"/>
        <w:numPr>
          <w:ilvl w:val="0"/>
          <w:numId w:val="3"/>
        </w:numPr>
        <w:spacing w:before="0" w:after="0" w:line="360" w:lineRule="auto"/>
        <w:ind w:left="0" w:firstLine="0"/>
        <w:rPr>
          <w:color w:val="auto"/>
        </w:rPr>
      </w:pPr>
      <w:r>
        <w:rPr>
          <w:rFonts w:hint="eastAsia"/>
          <w:color w:val="auto"/>
        </w:rPr>
        <w:t>限价及报价要求</w:t>
      </w:r>
    </w:p>
    <w:p>
      <w:pPr>
        <w:spacing w:line="360" w:lineRule="auto"/>
        <w:ind w:firstLine="560" w:firstLineChars="200"/>
        <w:rPr>
          <w:rFonts w:ascii="仿宋_GB2312" w:hAnsi="宋体" w:eastAsia="仿宋_GB2312"/>
          <w:bCs/>
          <w:color w:val="auto"/>
          <w:sz w:val="28"/>
          <w:szCs w:val="28"/>
        </w:rPr>
      </w:pPr>
      <w:r>
        <w:rPr>
          <w:rFonts w:hint="eastAsia" w:ascii="仿宋_GB2312" w:hAnsi="宋体" w:eastAsia="仿宋_GB2312"/>
          <w:bCs/>
          <w:color w:val="auto"/>
          <w:sz w:val="28"/>
          <w:szCs w:val="28"/>
        </w:rPr>
        <w:t>1.限价：本项目各种培训费用单价最高限价如下表所示，所报单价超过最高限价，将取消竞争性比选响应方的竞争性比选资格。</w:t>
      </w:r>
    </w:p>
    <w:tbl>
      <w:tblPr>
        <w:tblStyle w:val="10"/>
        <w:tblW w:w="79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1597"/>
        <w:gridCol w:w="1414"/>
        <w:gridCol w:w="3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jc w:val="center"/>
        </w:trPr>
        <w:tc>
          <w:tcPr>
            <w:tcW w:w="155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序号</w:t>
            </w:r>
          </w:p>
        </w:tc>
        <w:tc>
          <w:tcPr>
            <w:tcW w:w="3011" w:type="dxa"/>
            <w:gridSpan w:val="2"/>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项目</w:t>
            </w:r>
          </w:p>
        </w:tc>
        <w:tc>
          <w:tcPr>
            <w:tcW w:w="336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含增值税单价最高限价（元/人）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55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1</w:t>
            </w:r>
          </w:p>
        </w:tc>
        <w:tc>
          <w:tcPr>
            <w:tcW w:w="1597" w:type="dxa"/>
            <w:vMerge w:val="restart"/>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特种设备安全管理（A）</w:t>
            </w:r>
          </w:p>
        </w:tc>
        <w:tc>
          <w:tcPr>
            <w:tcW w:w="1414"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新训</w:t>
            </w:r>
          </w:p>
        </w:tc>
        <w:tc>
          <w:tcPr>
            <w:tcW w:w="336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55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2</w:t>
            </w:r>
          </w:p>
        </w:tc>
        <w:tc>
          <w:tcPr>
            <w:tcW w:w="1597" w:type="dxa"/>
            <w:vMerge w:val="continue"/>
            <w:vAlign w:val="center"/>
          </w:tcPr>
          <w:p>
            <w:pPr>
              <w:spacing w:line="560" w:lineRule="exact"/>
              <w:jc w:val="center"/>
              <w:rPr>
                <w:rFonts w:ascii="仿宋_GB2312" w:hAnsi="方正仿宋_GBK" w:eastAsia="仿宋_GB2312" w:cs="方正仿宋_GBK"/>
                <w:bCs/>
                <w:color w:val="auto"/>
                <w:szCs w:val="30"/>
              </w:rPr>
            </w:pPr>
          </w:p>
        </w:tc>
        <w:tc>
          <w:tcPr>
            <w:tcW w:w="1414"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复审</w:t>
            </w:r>
          </w:p>
        </w:tc>
        <w:tc>
          <w:tcPr>
            <w:tcW w:w="336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55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3</w:t>
            </w:r>
          </w:p>
        </w:tc>
        <w:tc>
          <w:tcPr>
            <w:tcW w:w="1597" w:type="dxa"/>
            <w:vMerge w:val="continue"/>
            <w:vAlign w:val="center"/>
          </w:tcPr>
          <w:p>
            <w:pPr>
              <w:spacing w:line="560" w:lineRule="exact"/>
              <w:jc w:val="center"/>
              <w:rPr>
                <w:rFonts w:ascii="仿宋_GB2312" w:hAnsi="方正仿宋_GBK" w:eastAsia="仿宋_GB2312" w:cs="方正仿宋_GBK"/>
                <w:bCs/>
                <w:color w:val="auto"/>
                <w:szCs w:val="30"/>
              </w:rPr>
            </w:pPr>
          </w:p>
        </w:tc>
        <w:tc>
          <w:tcPr>
            <w:tcW w:w="1414"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换证</w:t>
            </w:r>
          </w:p>
        </w:tc>
        <w:tc>
          <w:tcPr>
            <w:tcW w:w="336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55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4</w:t>
            </w:r>
          </w:p>
        </w:tc>
        <w:tc>
          <w:tcPr>
            <w:tcW w:w="1597" w:type="dxa"/>
            <w:vMerge w:val="restart"/>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工业锅炉司炉（G1）</w:t>
            </w:r>
          </w:p>
        </w:tc>
        <w:tc>
          <w:tcPr>
            <w:tcW w:w="1414"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新训</w:t>
            </w:r>
          </w:p>
        </w:tc>
        <w:tc>
          <w:tcPr>
            <w:tcW w:w="336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55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5</w:t>
            </w:r>
          </w:p>
        </w:tc>
        <w:tc>
          <w:tcPr>
            <w:tcW w:w="1597" w:type="dxa"/>
            <w:vMerge w:val="continue"/>
            <w:vAlign w:val="center"/>
          </w:tcPr>
          <w:p>
            <w:pPr>
              <w:spacing w:line="560" w:lineRule="exact"/>
              <w:jc w:val="center"/>
              <w:rPr>
                <w:rFonts w:ascii="仿宋_GB2312" w:hAnsi="方正仿宋_GBK" w:eastAsia="仿宋_GB2312" w:cs="方正仿宋_GBK"/>
                <w:bCs/>
                <w:color w:val="auto"/>
                <w:szCs w:val="30"/>
              </w:rPr>
            </w:pPr>
          </w:p>
        </w:tc>
        <w:tc>
          <w:tcPr>
            <w:tcW w:w="1414"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复审</w:t>
            </w:r>
          </w:p>
        </w:tc>
        <w:tc>
          <w:tcPr>
            <w:tcW w:w="336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55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6</w:t>
            </w:r>
          </w:p>
        </w:tc>
        <w:tc>
          <w:tcPr>
            <w:tcW w:w="1597" w:type="dxa"/>
            <w:vMerge w:val="continue"/>
            <w:vAlign w:val="center"/>
          </w:tcPr>
          <w:p>
            <w:pPr>
              <w:spacing w:line="560" w:lineRule="exact"/>
              <w:jc w:val="center"/>
              <w:rPr>
                <w:rFonts w:ascii="仿宋_GB2312" w:hAnsi="方正仿宋_GBK" w:eastAsia="仿宋_GB2312" w:cs="方正仿宋_GBK"/>
                <w:bCs/>
                <w:color w:val="auto"/>
                <w:szCs w:val="30"/>
              </w:rPr>
            </w:pPr>
          </w:p>
        </w:tc>
        <w:tc>
          <w:tcPr>
            <w:tcW w:w="1414"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换证</w:t>
            </w:r>
          </w:p>
        </w:tc>
        <w:tc>
          <w:tcPr>
            <w:tcW w:w="336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55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7</w:t>
            </w:r>
          </w:p>
        </w:tc>
        <w:tc>
          <w:tcPr>
            <w:tcW w:w="1597" w:type="dxa"/>
            <w:vMerge w:val="restart"/>
            <w:vAlign w:val="center"/>
          </w:tcPr>
          <w:p>
            <w:pPr>
              <w:pStyle w:val="2"/>
              <w:rPr>
                <w:rFonts w:eastAsia="仿宋_GB2312"/>
                <w:color w:val="auto"/>
              </w:rPr>
            </w:pPr>
            <w:r>
              <w:rPr>
                <w:rFonts w:hint="eastAsia" w:ascii="仿宋_GB2312" w:hAnsi="方正仿宋_GBK" w:eastAsia="仿宋_GB2312" w:cs="方正仿宋_GBK"/>
                <w:bCs/>
                <w:color w:val="auto"/>
                <w:sz w:val="30"/>
                <w:szCs w:val="30"/>
              </w:rPr>
              <w:t>锅炉水处理（G3）</w:t>
            </w:r>
          </w:p>
        </w:tc>
        <w:tc>
          <w:tcPr>
            <w:tcW w:w="1414"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新训</w:t>
            </w:r>
          </w:p>
        </w:tc>
        <w:tc>
          <w:tcPr>
            <w:tcW w:w="336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55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8</w:t>
            </w:r>
          </w:p>
        </w:tc>
        <w:tc>
          <w:tcPr>
            <w:tcW w:w="1597" w:type="dxa"/>
            <w:vMerge w:val="continue"/>
            <w:vAlign w:val="center"/>
          </w:tcPr>
          <w:p>
            <w:pPr>
              <w:spacing w:line="560" w:lineRule="exact"/>
              <w:jc w:val="center"/>
              <w:rPr>
                <w:rFonts w:ascii="仿宋_GB2312" w:hAnsi="方正仿宋_GBK" w:eastAsia="仿宋_GB2312" w:cs="方正仿宋_GBK"/>
                <w:bCs/>
                <w:color w:val="auto"/>
                <w:szCs w:val="30"/>
              </w:rPr>
            </w:pPr>
          </w:p>
        </w:tc>
        <w:tc>
          <w:tcPr>
            <w:tcW w:w="1414"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复审</w:t>
            </w:r>
          </w:p>
        </w:tc>
        <w:tc>
          <w:tcPr>
            <w:tcW w:w="336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55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9</w:t>
            </w:r>
          </w:p>
        </w:tc>
        <w:tc>
          <w:tcPr>
            <w:tcW w:w="1597" w:type="dxa"/>
            <w:vMerge w:val="continue"/>
            <w:vAlign w:val="center"/>
          </w:tcPr>
          <w:p>
            <w:pPr>
              <w:spacing w:line="560" w:lineRule="exact"/>
              <w:jc w:val="center"/>
              <w:rPr>
                <w:rFonts w:ascii="仿宋_GB2312" w:hAnsi="方正仿宋_GBK" w:eastAsia="仿宋_GB2312" w:cs="方正仿宋_GBK"/>
                <w:bCs/>
                <w:color w:val="auto"/>
                <w:szCs w:val="30"/>
              </w:rPr>
            </w:pPr>
          </w:p>
        </w:tc>
        <w:tc>
          <w:tcPr>
            <w:tcW w:w="1414"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换证</w:t>
            </w:r>
          </w:p>
        </w:tc>
        <w:tc>
          <w:tcPr>
            <w:tcW w:w="336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55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10</w:t>
            </w:r>
          </w:p>
        </w:tc>
        <w:tc>
          <w:tcPr>
            <w:tcW w:w="1597" w:type="dxa"/>
            <w:vMerge w:val="restart"/>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起重机司机（Q2）</w:t>
            </w:r>
          </w:p>
        </w:tc>
        <w:tc>
          <w:tcPr>
            <w:tcW w:w="1414"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新训</w:t>
            </w:r>
          </w:p>
        </w:tc>
        <w:tc>
          <w:tcPr>
            <w:tcW w:w="336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55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11</w:t>
            </w:r>
          </w:p>
        </w:tc>
        <w:tc>
          <w:tcPr>
            <w:tcW w:w="1597" w:type="dxa"/>
            <w:vMerge w:val="continue"/>
            <w:vAlign w:val="center"/>
          </w:tcPr>
          <w:p>
            <w:pPr>
              <w:spacing w:line="560" w:lineRule="exact"/>
              <w:jc w:val="center"/>
              <w:rPr>
                <w:rFonts w:ascii="仿宋_GB2312" w:hAnsi="方正仿宋_GBK" w:eastAsia="仿宋_GB2312" w:cs="方正仿宋_GBK"/>
                <w:bCs/>
                <w:color w:val="auto"/>
                <w:szCs w:val="30"/>
              </w:rPr>
            </w:pPr>
          </w:p>
        </w:tc>
        <w:tc>
          <w:tcPr>
            <w:tcW w:w="1414"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复审</w:t>
            </w:r>
          </w:p>
        </w:tc>
        <w:tc>
          <w:tcPr>
            <w:tcW w:w="336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155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12</w:t>
            </w:r>
          </w:p>
        </w:tc>
        <w:tc>
          <w:tcPr>
            <w:tcW w:w="1597" w:type="dxa"/>
            <w:vMerge w:val="continue"/>
            <w:vAlign w:val="center"/>
          </w:tcPr>
          <w:p>
            <w:pPr>
              <w:spacing w:line="560" w:lineRule="exact"/>
              <w:jc w:val="center"/>
              <w:rPr>
                <w:rFonts w:ascii="仿宋_GB2312" w:hAnsi="方正仿宋_GBK" w:eastAsia="仿宋_GB2312" w:cs="方正仿宋_GBK"/>
                <w:bCs/>
                <w:color w:val="auto"/>
                <w:szCs w:val="30"/>
              </w:rPr>
            </w:pPr>
          </w:p>
        </w:tc>
        <w:tc>
          <w:tcPr>
            <w:tcW w:w="1414"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换证</w:t>
            </w:r>
          </w:p>
        </w:tc>
        <w:tc>
          <w:tcPr>
            <w:tcW w:w="336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155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13</w:t>
            </w:r>
          </w:p>
        </w:tc>
        <w:tc>
          <w:tcPr>
            <w:tcW w:w="1597" w:type="dxa"/>
            <w:vMerge w:val="restart"/>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电梯维修（T）</w:t>
            </w:r>
          </w:p>
        </w:tc>
        <w:tc>
          <w:tcPr>
            <w:tcW w:w="1414"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新训</w:t>
            </w:r>
          </w:p>
        </w:tc>
        <w:tc>
          <w:tcPr>
            <w:tcW w:w="336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155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14</w:t>
            </w:r>
          </w:p>
        </w:tc>
        <w:tc>
          <w:tcPr>
            <w:tcW w:w="1597" w:type="dxa"/>
            <w:vMerge w:val="continue"/>
            <w:vAlign w:val="center"/>
          </w:tcPr>
          <w:p>
            <w:pPr>
              <w:spacing w:line="560" w:lineRule="exact"/>
              <w:jc w:val="center"/>
              <w:rPr>
                <w:rFonts w:ascii="仿宋_GB2312" w:hAnsi="方正仿宋_GBK" w:eastAsia="仿宋_GB2312" w:cs="方正仿宋_GBK"/>
                <w:bCs/>
                <w:color w:val="auto"/>
                <w:szCs w:val="30"/>
              </w:rPr>
            </w:pPr>
          </w:p>
        </w:tc>
        <w:tc>
          <w:tcPr>
            <w:tcW w:w="1414"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复审</w:t>
            </w:r>
          </w:p>
        </w:tc>
        <w:tc>
          <w:tcPr>
            <w:tcW w:w="336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155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15</w:t>
            </w:r>
          </w:p>
        </w:tc>
        <w:tc>
          <w:tcPr>
            <w:tcW w:w="1597" w:type="dxa"/>
            <w:vMerge w:val="continue"/>
            <w:vAlign w:val="center"/>
          </w:tcPr>
          <w:p>
            <w:pPr>
              <w:spacing w:line="560" w:lineRule="exact"/>
              <w:jc w:val="center"/>
              <w:rPr>
                <w:rFonts w:ascii="仿宋_GB2312" w:hAnsi="方正仿宋_GBK" w:eastAsia="仿宋_GB2312" w:cs="方正仿宋_GBK"/>
                <w:bCs/>
                <w:color w:val="auto"/>
                <w:szCs w:val="30"/>
              </w:rPr>
            </w:pPr>
          </w:p>
        </w:tc>
        <w:tc>
          <w:tcPr>
            <w:tcW w:w="1414"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换证</w:t>
            </w:r>
          </w:p>
        </w:tc>
        <w:tc>
          <w:tcPr>
            <w:tcW w:w="336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300</w:t>
            </w:r>
          </w:p>
        </w:tc>
      </w:tr>
    </w:tbl>
    <w:p>
      <w:pPr>
        <w:pStyle w:val="2"/>
        <w:ind w:firstLine="560" w:firstLineChars="200"/>
        <w:jc w:val="both"/>
        <w:rPr>
          <w:rFonts w:hint="eastAsia" w:ascii="仿宋_GB2312" w:hAnsi="宋体" w:eastAsia="仿宋_GB2312"/>
          <w:bCs/>
          <w:color w:val="auto"/>
          <w:sz w:val="28"/>
          <w:szCs w:val="28"/>
          <w:lang w:eastAsia="zh-CN"/>
        </w:rPr>
      </w:pPr>
      <w:r>
        <w:rPr>
          <w:rFonts w:hint="eastAsia" w:ascii="仿宋_GB2312" w:hAnsi="宋体" w:eastAsia="仿宋_GB2312"/>
          <w:bCs/>
          <w:color w:val="auto"/>
          <w:sz w:val="28"/>
          <w:szCs w:val="28"/>
        </w:rPr>
        <w:t>2.报价要求：</w:t>
      </w:r>
      <w:r>
        <w:rPr>
          <w:rFonts w:hint="eastAsia" w:ascii="仿宋_GB2312" w:hAnsi="方正仿宋_GBK" w:eastAsia="仿宋_GB2312" w:cs="方正仿宋_GBK"/>
          <w:bCs/>
          <w:color w:val="auto"/>
          <w:sz w:val="30"/>
          <w:szCs w:val="30"/>
        </w:rPr>
        <w:t>响应单位</w:t>
      </w:r>
      <w:r>
        <w:rPr>
          <w:rFonts w:hint="eastAsia" w:ascii="仿宋_GB2312" w:hAnsi="宋体" w:eastAsia="仿宋_GB2312"/>
          <w:bCs/>
          <w:color w:val="auto"/>
          <w:sz w:val="28"/>
          <w:szCs w:val="28"/>
        </w:rPr>
        <w:t>分别报出</w:t>
      </w:r>
      <w:r>
        <w:rPr>
          <w:rFonts w:hint="eastAsia" w:ascii="仿宋_GB2312" w:hAnsi="方正仿宋_GBK" w:eastAsia="仿宋_GB2312" w:cs="方正仿宋_GBK"/>
          <w:bCs/>
          <w:color w:val="auto"/>
          <w:sz w:val="30"/>
          <w:szCs w:val="30"/>
        </w:rPr>
        <w:t>特种设备安全管理（A）、工业锅炉司炉（G1）、锅炉水处理（G3）、起重机司机（Q2）、电梯维修（T）等新训</w:t>
      </w:r>
      <w:r>
        <w:rPr>
          <w:rFonts w:hint="eastAsia" w:ascii="仿宋_GB2312" w:hAnsi="宋体" w:eastAsia="仿宋_GB2312"/>
          <w:bCs/>
          <w:color w:val="auto"/>
          <w:sz w:val="28"/>
          <w:szCs w:val="28"/>
        </w:rPr>
        <w:t>、复训、换证费用单价（</w:t>
      </w:r>
      <w:r>
        <w:rPr>
          <w:rFonts w:hint="eastAsia" w:ascii="仿宋_GB2312" w:hAnsi="方正仿宋_GBK" w:eastAsia="仿宋_GB2312" w:cs="方正仿宋_GBK"/>
          <w:bCs/>
          <w:color w:val="auto"/>
          <w:sz w:val="30"/>
          <w:szCs w:val="30"/>
        </w:rPr>
        <w:t>此单价包含教材费、体检费、证书费、培训费等所有费用，响应单位报价时考虑市场价格浮动因素</w:t>
      </w:r>
      <w:r>
        <w:rPr>
          <w:rFonts w:hint="eastAsia" w:ascii="仿宋_GB2312" w:hAnsi="宋体" w:eastAsia="仿宋_GB2312"/>
          <w:bCs/>
          <w:color w:val="auto"/>
          <w:sz w:val="28"/>
          <w:szCs w:val="28"/>
        </w:rPr>
        <w:t>）。</w:t>
      </w:r>
      <w:r>
        <w:rPr>
          <w:rFonts w:hint="eastAsia" w:ascii="仿宋_GB2312" w:hAnsi="宋体" w:eastAsia="仿宋_GB2312"/>
          <w:bCs/>
          <w:color w:val="auto"/>
          <w:sz w:val="28"/>
          <w:szCs w:val="28"/>
          <w:lang w:eastAsia="zh-CN"/>
        </w:rPr>
        <w:t>报价填入下表：</w:t>
      </w:r>
    </w:p>
    <w:tbl>
      <w:tblPr>
        <w:tblStyle w:val="10"/>
        <w:tblW w:w="94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1443"/>
        <w:gridCol w:w="1541"/>
        <w:gridCol w:w="3976"/>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9" w:hRule="atLeast"/>
          <w:jc w:val="center"/>
        </w:trPr>
        <w:tc>
          <w:tcPr>
            <w:tcW w:w="1040"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序号</w:t>
            </w:r>
          </w:p>
        </w:tc>
        <w:tc>
          <w:tcPr>
            <w:tcW w:w="2984" w:type="dxa"/>
            <w:gridSpan w:val="2"/>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项目</w:t>
            </w:r>
          </w:p>
        </w:tc>
        <w:tc>
          <w:tcPr>
            <w:tcW w:w="3976"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含增值税费用（元/人）</w:t>
            </w:r>
          </w:p>
        </w:tc>
        <w:tc>
          <w:tcPr>
            <w:tcW w:w="1480"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040"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1</w:t>
            </w:r>
          </w:p>
        </w:tc>
        <w:tc>
          <w:tcPr>
            <w:tcW w:w="1443" w:type="dxa"/>
            <w:vMerge w:val="restart"/>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特种设备安全管理（A）</w:t>
            </w:r>
          </w:p>
        </w:tc>
        <w:tc>
          <w:tcPr>
            <w:tcW w:w="154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新训</w:t>
            </w:r>
          </w:p>
        </w:tc>
        <w:tc>
          <w:tcPr>
            <w:tcW w:w="3976" w:type="dxa"/>
            <w:vAlign w:val="center"/>
          </w:tcPr>
          <w:p>
            <w:pPr>
              <w:spacing w:line="560" w:lineRule="exact"/>
              <w:jc w:val="center"/>
              <w:rPr>
                <w:rFonts w:ascii="仿宋_GB2312" w:hAnsi="方正仿宋_GBK" w:eastAsia="仿宋_GB2312" w:cs="方正仿宋_GBK"/>
                <w:bCs/>
                <w:color w:val="auto"/>
                <w:szCs w:val="30"/>
              </w:rPr>
            </w:pPr>
          </w:p>
        </w:tc>
        <w:tc>
          <w:tcPr>
            <w:tcW w:w="1480"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040"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2</w:t>
            </w:r>
          </w:p>
        </w:tc>
        <w:tc>
          <w:tcPr>
            <w:tcW w:w="1443" w:type="dxa"/>
            <w:vMerge w:val="continue"/>
            <w:vAlign w:val="center"/>
          </w:tcPr>
          <w:p>
            <w:pPr>
              <w:spacing w:line="560" w:lineRule="exact"/>
              <w:jc w:val="center"/>
              <w:rPr>
                <w:rFonts w:ascii="仿宋_GB2312" w:hAnsi="方正仿宋_GBK" w:eastAsia="仿宋_GB2312" w:cs="方正仿宋_GBK"/>
                <w:bCs/>
                <w:color w:val="auto"/>
                <w:szCs w:val="30"/>
              </w:rPr>
            </w:pPr>
          </w:p>
        </w:tc>
        <w:tc>
          <w:tcPr>
            <w:tcW w:w="154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复审</w:t>
            </w:r>
          </w:p>
        </w:tc>
        <w:tc>
          <w:tcPr>
            <w:tcW w:w="3976" w:type="dxa"/>
            <w:vAlign w:val="center"/>
          </w:tcPr>
          <w:p>
            <w:pPr>
              <w:spacing w:line="560" w:lineRule="exact"/>
              <w:jc w:val="center"/>
              <w:rPr>
                <w:rFonts w:ascii="仿宋_GB2312" w:hAnsi="方正仿宋_GBK" w:eastAsia="仿宋_GB2312" w:cs="方正仿宋_GBK"/>
                <w:bCs/>
                <w:color w:val="auto"/>
                <w:szCs w:val="30"/>
              </w:rPr>
            </w:pPr>
          </w:p>
        </w:tc>
        <w:tc>
          <w:tcPr>
            <w:tcW w:w="1480"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040"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3</w:t>
            </w:r>
          </w:p>
        </w:tc>
        <w:tc>
          <w:tcPr>
            <w:tcW w:w="1443" w:type="dxa"/>
            <w:vMerge w:val="continue"/>
            <w:vAlign w:val="center"/>
          </w:tcPr>
          <w:p>
            <w:pPr>
              <w:spacing w:line="560" w:lineRule="exact"/>
              <w:jc w:val="center"/>
              <w:rPr>
                <w:rFonts w:ascii="仿宋_GB2312" w:hAnsi="方正仿宋_GBK" w:eastAsia="仿宋_GB2312" w:cs="方正仿宋_GBK"/>
                <w:bCs/>
                <w:color w:val="auto"/>
                <w:szCs w:val="30"/>
              </w:rPr>
            </w:pPr>
          </w:p>
        </w:tc>
        <w:tc>
          <w:tcPr>
            <w:tcW w:w="154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换证</w:t>
            </w:r>
          </w:p>
        </w:tc>
        <w:tc>
          <w:tcPr>
            <w:tcW w:w="3976" w:type="dxa"/>
            <w:vAlign w:val="center"/>
          </w:tcPr>
          <w:p>
            <w:pPr>
              <w:spacing w:line="560" w:lineRule="exact"/>
              <w:jc w:val="center"/>
              <w:rPr>
                <w:rFonts w:ascii="仿宋_GB2312" w:hAnsi="方正仿宋_GBK" w:eastAsia="仿宋_GB2312" w:cs="方正仿宋_GBK"/>
                <w:bCs/>
                <w:color w:val="auto"/>
                <w:szCs w:val="30"/>
              </w:rPr>
            </w:pPr>
          </w:p>
        </w:tc>
        <w:tc>
          <w:tcPr>
            <w:tcW w:w="1480"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040"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4</w:t>
            </w:r>
          </w:p>
        </w:tc>
        <w:tc>
          <w:tcPr>
            <w:tcW w:w="1443" w:type="dxa"/>
            <w:vMerge w:val="restart"/>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工业锅炉司炉（G1）</w:t>
            </w:r>
          </w:p>
        </w:tc>
        <w:tc>
          <w:tcPr>
            <w:tcW w:w="154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新训</w:t>
            </w:r>
          </w:p>
        </w:tc>
        <w:tc>
          <w:tcPr>
            <w:tcW w:w="3976" w:type="dxa"/>
            <w:vAlign w:val="center"/>
          </w:tcPr>
          <w:p>
            <w:pPr>
              <w:spacing w:line="560" w:lineRule="exact"/>
              <w:jc w:val="center"/>
              <w:rPr>
                <w:rFonts w:ascii="仿宋_GB2312" w:hAnsi="方正仿宋_GBK" w:eastAsia="仿宋_GB2312" w:cs="方正仿宋_GBK"/>
                <w:bCs/>
                <w:color w:val="auto"/>
                <w:szCs w:val="30"/>
              </w:rPr>
            </w:pPr>
          </w:p>
        </w:tc>
        <w:tc>
          <w:tcPr>
            <w:tcW w:w="1480"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040"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5</w:t>
            </w:r>
          </w:p>
        </w:tc>
        <w:tc>
          <w:tcPr>
            <w:tcW w:w="1443" w:type="dxa"/>
            <w:vMerge w:val="continue"/>
            <w:vAlign w:val="center"/>
          </w:tcPr>
          <w:p>
            <w:pPr>
              <w:spacing w:line="560" w:lineRule="exact"/>
              <w:jc w:val="center"/>
              <w:rPr>
                <w:rFonts w:ascii="仿宋_GB2312" w:hAnsi="方正仿宋_GBK" w:eastAsia="仿宋_GB2312" w:cs="方正仿宋_GBK"/>
                <w:bCs/>
                <w:color w:val="auto"/>
                <w:szCs w:val="30"/>
              </w:rPr>
            </w:pPr>
          </w:p>
        </w:tc>
        <w:tc>
          <w:tcPr>
            <w:tcW w:w="154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复审</w:t>
            </w:r>
          </w:p>
        </w:tc>
        <w:tc>
          <w:tcPr>
            <w:tcW w:w="3976" w:type="dxa"/>
            <w:vAlign w:val="center"/>
          </w:tcPr>
          <w:p>
            <w:pPr>
              <w:spacing w:line="560" w:lineRule="exact"/>
              <w:jc w:val="center"/>
              <w:rPr>
                <w:rFonts w:ascii="仿宋_GB2312" w:hAnsi="方正仿宋_GBK" w:eastAsia="仿宋_GB2312" w:cs="方正仿宋_GBK"/>
                <w:bCs/>
                <w:color w:val="auto"/>
                <w:szCs w:val="30"/>
              </w:rPr>
            </w:pPr>
          </w:p>
        </w:tc>
        <w:tc>
          <w:tcPr>
            <w:tcW w:w="1480"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040"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6</w:t>
            </w:r>
          </w:p>
        </w:tc>
        <w:tc>
          <w:tcPr>
            <w:tcW w:w="1443" w:type="dxa"/>
            <w:vMerge w:val="continue"/>
            <w:vAlign w:val="center"/>
          </w:tcPr>
          <w:p>
            <w:pPr>
              <w:spacing w:line="560" w:lineRule="exact"/>
              <w:jc w:val="center"/>
              <w:rPr>
                <w:rFonts w:ascii="仿宋_GB2312" w:hAnsi="方正仿宋_GBK" w:eastAsia="仿宋_GB2312" w:cs="方正仿宋_GBK"/>
                <w:bCs/>
                <w:color w:val="auto"/>
                <w:szCs w:val="30"/>
              </w:rPr>
            </w:pPr>
          </w:p>
        </w:tc>
        <w:tc>
          <w:tcPr>
            <w:tcW w:w="154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换证</w:t>
            </w:r>
          </w:p>
        </w:tc>
        <w:tc>
          <w:tcPr>
            <w:tcW w:w="3976" w:type="dxa"/>
            <w:vAlign w:val="center"/>
          </w:tcPr>
          <w:p>
            <w:pPr>
              <w:spacing w:line="560" w:lineRule="exact"/>
              <w:jc w:val="center"/>
              <w:rPr>
                <w:rFonts w:ascii="仿宋_GB2312" w:hAnsi="方正仿宋_GBK" w:eastAsia="仿宋_GB2312" w:cs="方正仿宋_GBK"/>
                <w:bCs/>
                <w:color w:val="auto"/>
                <w:szCs w:val="30"/>
              </w:rPr>
            </w:pPr>
          </w:p>
        </w:tc>
        <w:tc>
          <w:tcPr>
            <w:tcW w:w="1480"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040"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7</w:t>
            </w:r>
          </w:p>
        </w:tc>
        <w:tc>
          <w:tcPr>
            <w:tcW w:w="1443" w:type="dxa"/>
            <w:vMerge w:val="restart"/>
            <w:vAlign w:val="center"/>
          </w:tcPr>
          <w:p>
            <w:pPr>
              <w:pStyle w:val="2"/>
              <w:rPr>
                <w:rFonts w:eastAsia="仿宋_GB2312"/>
                <w:color w:val="auto"/>
              </w:rPr>
            </w:pPr>
            <w:r>
              <w:rPr>
                <w:rFonts w:hint="eastAsia" w:ascii="仿宋_GB2312" w:hAnsi="方正仿宋_GBK" w:eastAsia="仿宋_GB2312" w:cs="方正仿宋_GBK"/>
                <w:bCs/>
                <w:color w:val="auto"/>
                <w:sz w:val="30"/>
                <w:szCs w:val="30"/>
              </w:rPr>
              <w:t>锅炉水处理（G3）</w:t>
            </w:r>
          </w:p>
        </w:tc>
        <w:tc>
          <w:tcPr>
            <w:tcW w:w="154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新训</w:t>
            </w:r>
          </w:p>
        </w:tc>
        <w:tc>
          <w:tcPr>
            <w:tcW w:w="3976" w:type="dxa"/>
            <w:vAlign w:val="center"/>
          </w:tcPr>
          <w:p>
            <w:pPr>
              <w:spacing w:line="560" w:lineRule="exact"/>
              <w:jc w:val="center"/>
              <w:rPr>
                <w:rFonts w:ascii="仿宋_GB2312" w:hAnsi="方正仿宋_GBK" w:eastAsia="仿宋_GB2312" w:cs="方正仿宋_GBK"/>
                <w:bCs/>
                <w:color w:val="auto"/>
                <w:szCs w:val="30"/>
              </w:rPr>
            </w:pPr>
          </w:p>
        </w:tc>
        <w:tc>
          <w:tcPr>
            <w:tcW w:w="1480"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040"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8</w:t>
            </w:r>
          </w:p>
        </w:tc>
        <w:tc>
          <w:tcPr>
            <w:tcW w:w="1443" w:type="dxa"/>
            <w:vMerge w:val="continue"/>
            <w:vAlign w:val="center"/>
          </w:tcPr>
          <w:p>
            <w:pPr>
              <w:spacing w:line="560" w:lineRule="exact"/>
              <w:jc w:val="center"/>
              <w:rPr>
                <w:rFonts w:ascii="仿宋_GB2312" w:hAnsi="方正仿宋_GBK" w:eastAsia="仿宋_GB2312" w:cs="方正仿宋_GBK"/>
                <w:bCs/>
                <w:color w:val="auto"/>
                <w:szCs w:val="30"/>
              </w:rPr>
            </w:pPr>
          </w:p>
        </w:tc>
        <w:tc>
          <w:tcPr>
            <w:tcW w:w="154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复审</w:t>
            </w:r>
          </w:p>
        </w:tc>
        <w:tc>
          <w:tcPr>
            <w:tcW w:w="3976" w:type="dxa"/>
            <w:vAlign w:val="center"/>
          </w:tcPr>
          <w:p>
            <w:pPr>
              <w:spacing w:line="560" w:lineRule="exact"/>
              <w:jc w:val="center"/>
              <w:rPr>
                <w:rFonts w:ascii="仿宋_GB2312" w:hAnsi="方正仿宋_GBK" w:eastAsia="仿宋_GB2312" w:cs="方正仿宋_GBK"/>
                <w:bCs/>
                <w:color w:val="auto"/>
                <w:szCs w:val="30"/>
              </w:rPr>
            </w:pPr>
          </w:p>
        </w:tc>
        <w:tc>
          <w:tcPr>
            <w:tcW w:w="1480"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040"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9</w:t>
            </w:r>
          </w:p>
        </w:tc>
        <w:tc>
          <w:tcPr>
            <w:tcW w:w="1443" w:type="dxa"/>
            <w:vMerge w:val="continue"/>
            <w:vAlign w:val="center"/>
          </w:tcPr>
          <w:p>
            <w:pPr>
              <w:spacing w:line="560" w:lineRule="exact"/>
              <w:jc w:val="center"/>
              <w:rPr>
                <w:rFonts w:ascii="仿宋_GB2312" w:hAnsi="方正仿宋_GBK" w:eastAsia="仿宋_GB2312" w:cs="方正仿宋_GBK"/>
                <w:bCs/>
                <w:color w:val="auto"/>
                <w:szCs w:val="30"/>
              </w:rPr>
            </w:pPr>
          </w:p>
        </w:tc>
        <w:tc>
          <w:tcPr>
            <w:tcW w:w="154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换证</w:t>
            </w:r>
          </w:p>
        </w:tc>
        <w:tc>
          <w:tcPr>
            <w:tcW w:w="3976" w:type="dxa"/>
            <w:vAlign w:val="center"/>
          </w:tcPr>
          <w:p>
            <w:pPr>
              <w:spacing w:line="560" w:lineRule="exact"/>
              <w:jc w:val="center"/>
              <w:rPr>
                <w:rFonts w:ascii="仿宋_GB2312" w:hAnsi="方正仿宋_GBK" w:eastAsia="仿宋_GB2312" w:cs="方正仿宋_GBK"/>
                <w:bCs/>
                <w:color w:val="auto"/>
                <w:szCs w:val="30"/>
              </w:rPr>
            </w:pPr>
          </w:p>
        </w:tc>
        <w:tc>
          <w:tcPr>
            <w:tcW w:w="1480"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1040"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10</w:t>
            </w:r>
          </w:p>
        </w:tc>
        <w:tc>
          <w:tcPr>
            <w:tcW w:w="1443" w:type="dxa"/>
            <w:vMerge w:val="restart"/>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起重机司机（Q2）</w:t>
            </w:r>
          </w:p>
        </w:tc>
        <w:tc>
          <w:tcPr>
            <w:tcW w:w="154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新训</w:t>
            </w:r>
          </w:p>
        </w:tc>
        <w:tc>
          <w:tcPr>
            <w:tcW w:w="3976" w:type="dxa"/>
            <w:vAlign w:val="center"/>
          </w:tcPr>
          <w:p>
            <w:pPr>
              <w:spacing w:line="560" w:lineRule="exact"/>
              <w:jc w:val="center"/>
              <w:rPr>
                <w:rFonts w:ascii="仿宋_GB2312" w:hAnsi="方正仿宋_GBK" w:eastAsia="仿宋_GB2312" w:cs="方正仿宋_GBK"/>
                <w:bCs/>
                <w:color w:val="auto"/>
                <w:szCs w:val="30"/>
              </w:rPr>
            </w:pPr>
          </w:p>
        </w:tc>
        <w:tc>
          <w:tcPr>
            <w:tcW w:w="1480"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040"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11</w:t>
            </w:r>
          </w:p>
        </w:tc>
        <w:tc>
          <w:tcPr>
            <w:tcW w:w="1443" w:type="dxa"/>
            <w:vMerge w:val="continue"/>
            <w:vAlign w:val="center"/>
          </w:tcPr>
          <w:p>
            <w:pPr>
              <w:spacing w:line="560" w:lineRule="exact"/>
              <w:jc w:val="center"/>
              <w:rPr>
                <w:rFonts w:ascii="仿宋_GB2312" w:hAnsi="方正仿宋_GBK" w:eastAsia="仿宋_GB2312" w:cs="方正仿宋_GBK"/>
                <w:bCs/>
                <w:color w:val="auto"/>
                <w:szCs w:val="30"/>
              </w:rPr>
            </w:pPr>
          </w:p>
        </w:tc>
        <w:tc>
          <w:tcPr>
            <w:tcW w:w="154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复审</w:t>
            </w:r>
          </w:p>
        </w:tc>
        <w:tc>
          <w:tcPr>
            <w:tcW w:w="3976" w:type="dxa"/>
            <w:vAlign w:val="center"/>
          </w:tcPr>
          <w:p>
            <w:pPr>
              <w:spacing w:line="560" w:lineRule="exact"/>
              <w:jc w:val="center"/>
              <w:rPr>
                <w:rFonts w:ascii="仿宋_GB2312" w:hAnsi="方正仿宋_GBK" w:eastAsia="仿宋_GB2312" w:cs="方正仿宋_GBK"/>
                <w:bCs/>
                <w:color w:val="auto"/>
                <w:szCs w:val="30"/>
              </w:rPr>
            </w:pPr>
          </w:p>
        </w:tc>
        <w:tc>
          <w:tcPr>
            <w:tcW w:w="1480"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040"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12</w:t>
            </w:r>
          </w:p>
        </w:tc>
        <w:tc>
          <w:tcPr>
            <w:tcW w:w="1443" w:type="dxa"/>
            <w:vMerge w:val="continue"/>
            <w:vAlign w:val="center"/>
          </w:tcPr>
          <w:p>
            <w:pPr>
              <w:spacing w:line="560" w:lineRule="exact"/>
              <w:jc w:val="center"/>
              <w:rPr>
                <w:rFonts w:ascii="仿宋_GB2312" w:hAnsi="方正仿宋_GBK" w:eastAsia="仿宋_GB2312" w:cs="方正仿宋_GBK"/>
                <w:bCs/>
                <w:color w:val="auto"/>
                <w:szCs w:val="30"/>
              </w:rPr>
            </w:pPr>
          </w:p>
        </w:tc>
        <w:tc>
          <w:tcPr>
            <w:tcW w:w="154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换证</w:t>
            </w:r>
          </w:p>
        </w:tc>
        <w:tc>
          <w:tcPr>
            <w:tcW w:w="3976" w:type="dxa"/>
            <w:vAlign w:val="center"/>
          </w:tcPr>
          <w:p>
            <w:pPr>
              <w:spacing w:line="560" w:lineRule="exact"/>
              <w:jc w:val="center"/>
              <w:rPr>
                <w:rFonts w:ascii="仿宋_GB2312" w:hAnsi="方正仿宋_GBK" w:eastAsia="仿宋_GB2312" w:cs="方正仿宋_GBK"/>
                <w:bCs/>
                <w:color w:val="auto"/>
                <w:szCs w:val="30"/>
              </w:rPr>
            </w:pPr>
          </w:p>
        </w:tc>
        <w:tc>
          <w:tcPr>
            <w:tcW w:w="1480"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040"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13</w:t>
            </w:r>
          </w:p>
        </w:tc>
        <w:tc>
          <w:tcPr>
            <w:tcW w:w="1443" w:type="dxa"/>
            <w:vMerge w:val="restart"/>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电梯维修（T）</w:t>
            </w:r>
          </w:p>
        </w:tc>
        <w:tc>
          <w:tcPr>
            <w:tcW w:w="154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新训</w:t>
            </w:r>
          </w:p>
        </w:tc>
        <w:tc>
          <w:tcPr>
            <w:tcW w:w="3976" w:type="dxa"/>
            <w:vAlign w:val="center"/>
          </w:tcPr>
          <w:p>
            <w:pPr>
              <w:spacing w:line="560" w:lineRule="exact"/>
              <w:jc w:val="center"/>
              <w:rPr>
                <w:rFonts w:ascii="仿宋_GB2312" w:hAnsi="方正仿宋_GBK" w:eastAsia="仿宋_GB2312" w:cs="方正仿宋_GBK"/>
                <w:bCs/>
                <w:color w:val="auto"/>
                <w:szCs w:val="30"/>
              </w:rPr>
            </w:pPr>
          </w:p>
        </w:tc>
        <w:tc>
          <w:tcPr>
            <w:tcW w:w="1480"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040"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14</w:t>
            </w:r>
          </w:p>
        </w:tc>
        <w:tc>
          <w:tcPr>
            <w:tcW w:w="1443" w:type="dxa"/>
            <w:vMerge w:val="continue"/>
            <w:vAlign w:val="center"/>
          </w:tcPr>
          <w:p>
            <w:pPr>
              <w:spacing w:line="560" w:lineRule="exact"/>
              <w:jc w:val="center"/>
              <w:rPr>
                <w:rFonts w:ascii="仿宋_GB2312" w:hAnsi="方正仿宋_GBK" w:eastAsia="仿宋_GB2312" w:cs="方正仿宋_GBK"/>
                <w:bCs/>
                <w:color w:val="auto"/>
                <w:szCs w:val="30"/>
              </w:rPr>
            </w:pPr>
          </w:p>
        </w:tc>
        <w:tc>
          <w:tcPr>
            <w:tcW w:w="154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复审</w:t>
            </w:r>
          </w:p>
        </w:tc>
        <w:tc>
          <w:tcPr>
            <w:tcW w:w="3976" w:type="dxa"/>
            <w:vAlign w:val="center"/>
          </w:tcPr>
          <w:p>
            <w:pPr>
              <w:spacing w:line="560" w:lineRule="exact"/>
              <w:jc w:val="center"/>
              <w:rPr>
                <w:rFonts w:ascii="仿宋_GB2312" w:hAnsi="方正仿宋_GBK" w:eastAsia="仿宋_GB2312" w:cs="方正仿宋_GBK"/>
                <w:bCs/>
                <w:color w:val="auto"/>
                <w:szCs w:val="30"/>
              </w:rPr>
            </w:pPr>
          </w:p>
        </w:tc>
        <w:tc>
          <w:tcPr>
            <w:tcW w:w="1480"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040"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15</w:t>
            </w:r>
          </w:p>
        </w:tc>
        <w:tc>
          <w:tcPr>
            <w:tcW w:w="1443" w:type="dxa"/>
            <w:vMerge w:val="continue"/>
            <w:vAlign w:val="center"/>
          </w:tcPr>
          <w:p>
            <w:pPr>
              <w:spacing w:line="560" w:lineRule="exact"/>
              <w:jc w:val="center"/>
              <w:rPr>
                <w:rFonts w:ascii="仿宋_GB2312" w:hAnsi="方正仿宋_GBK" w:eastAsia="仿宋_GB2312" w:cs="方正仿宋_GBK"/>
                <w:bCs/>
                <w:color w:val="auto"/>
                <w:szCs w:val="30"/>
              </w:rPr>
            </w:pPr>
          </w:p>
        </w:tc>
        <w:tc>
          <w:tcPr>
            <w:tcW w:w="154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换证</w:t>
            </w:r>
          </w:p>
        </w:tc>
        <w:tc>
          <w:tcPr>
            <w:tcW w:w="3976" w:type="dxa"/>
            <w:vAlign w:val="center"/>
          </w:tcPr>
          <w:p>
            <w:pPr>
              <w:spacing w:line="560" w:lineRule="exact"/>
              <w:jc w:val="center"/>
              <w:rPr>
                <w:rFonts w:ascii="仿宋_GB2312" w:hAnsi="方正仿宋_GBK" w:eastAsia="仿宋_GB2312" w:cs="方正仿宋_GBK"/>
                <w:bCs/>
                <w:color w:val="auto"/>
                <w:szCs w:val="30"/>
              </w:rPr>
            </w:pPr>
          </w:p>
        </w:tc>
        <w:tc>
          <w:tcPr>
            <w:tcW w:w="1480"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8000" w:type="dxa"/>
            <w:gridSpan w:val="4"/>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暂估含增值税费用合计（元）</w:t>
            </w:r>
          </w:p>
        </w:tc>
        <w:tc>
          <w:tcPr>
            <w:tcW w:w="1480"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8000" w:type="dxa"/>
            <w:gridSpan w:val="4"/>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增值税税率（%）</w:t>
            </w:r>
          </w:p>
        </w:tc>
        <w:tc>
          <w:tcPr>
            <w:tcW w:w="1480" w:type="dxa"/>
            <w:vAlign w:val="center"/>
          </w:tcPr>
          <w:p>
            <w:pPr>
              <w:spacing w:line="560" w:lineRule="exact"/>
              <w:jc w:val="center"/>
              <w:rPr>
                <w:rFonts w:ascii="仿宋_GB2312" w:hAnsi="方正仿宋_GBK" w:eastAsia="仿宋_GB2312" w:cs="方正仿宋_GBK"/>
                <w:bCs/>
                <w:color w:val="auto"/>
                <w:szCs w:val="30"/>
              </w:rPr>
            </w:pPr>
          </w:p>
        </w:tc>
      </w:tr>
    </w:tbl>
    <w:p>
      <w:pPr>
        <w:rPr>
          <w:rFonts w:hint="eastAsia"/>
          <w:lang w:val="en-US" w:eastAsia="zh-CN"/>
        </w:rPr>
      </w:pPr>
    </w:p>
    <w:p>
      <w:pPr>
        <w:pStyle w:val="4"/>
        <w:numPr>
          <w:ilvl w:val="0"/>
          <w:numId w:val="3"/>
        </w:numPr>
        <w:spacing w:before="0" w:after="0" w:line="360" w:lineRule="auto"/>
        <w:ind w:left="0" w:firstLine="0"/>
        <w:rPr>
          <w:color w:val="auto"/>
        </w:rPr>
      </w:pPr>
      <w:r>
        <w:rPr>
          <w:rFonts w:hint="eastAsia"/>
          <w:color w:val="auto"/>
        </w:rPr>
        <w:t>竞争性比选办法</w:t>
      </w:r>
    </w:p>
    <w:p>
      <w:pPr>
        <w:spacing w:line="360" w:lineRule="auto"/>
        <w:ind w:firstLine="560" w:firstLineChars="200"/>
        <w:rPr>
          <w:rFonts w:ascii="仿宋_GB2312" w:hAnsi="宋体" w:eastAsia="仿宋_GB2312"/>
          <w:bCs/>
          <w:color w:val="auto"/>
          <w:sz w:val="28"/>
          <w:szCs w:val="28"/>
        </w:rPr>
      </w:pPr>
      <w:r>
        <w:rPr>
          <w:rFonts w:hint="eastAsia" w:ascii="仿宋_GB2312" w:hAnsi="宋体" w:eastAsia="仿宋_GB2312"/>
          <w:bCs/>
          <w:color w:val="auto"/>
          <w:sz w:val="28"/>
          <w:szCs w:val="28"/>
        </w:rPr>
        <w:t>本次</w:t>
      </w:r>
      <w:r>
        <w:rPr>
          <w:rFonts w:hint="eastAsia" w:ascii="仿宋_GB2312" w:eastAsia="仿宋_GB2312"/>
          <w:color w:val="auto"/>
          <w:sz w:val="28"/>
          <w:szCs w:val="28"/>
        </w:rPr>
        <w:t>竞争性比选</w:t>
      </w:r>
      <w:r>
        <w:rPr>
          <w:rFonts w:hint="eastAsia" w:ascii="仿宋_GB2312" w:hAnsi="宋体" w:eastAsia="仿宋_GB2312"/>
          <w:bCs/>
          <w:color w:val="auto"/>
          <w:sz w:val="28"/>
          <w:szCs w:val="28"/>
        </w:rPr>
        <w:t>成交供应商确定办法采用</w:t>
      </w:r>
      <w:r>
        <w:rPr>
          <w:rFonts w:hint="eastAsia" w:ascii="仿宋_GB2312" w:hAnsi="宋体" w:eastAsia="仿宋_GB2312"/>
          <w:b/>
          <w:bCs/>
          <w:color w:val="auto"/>
          <w:sz w:val="28"/>
          <w:szCs w:val="28"/>
          <w:u w:val="single"/>
        </w:rPr>
        <w:t>经评审的最低价法</w:t>
      </w:r>
      <w:r>
        <w:rPr>
          <w:rFonts w:hint="eastAsia" w:ascii="仿宋_GB2312" w:hAnsi="宋体" w:eastAsia="仿宋_GB2312"/>
          <w:bCs/>
          <w:color w:val="auto"/>
          <w:sz w:val="28"/>
          <w:szCs w:val="28"/>
        </w:rPr>
        <w:t>成交，以各供应商含增值税费用合计最低金额成交，请各供应商按照报价要求进行报价。</w:t>
      </w:r>
    </w:p>
    <w:p>
      <w:pPr>
        <w:pStyle w:val="4"/>
        <w:numPr>
          <w:ilvl w:val="0"/>
          <w:numId w:val="3"/>
        </w:numPr>
        <w:spacing w:before="0" w:after="0" w:line="360" w:lineRule="auto"/>
        <w:ind w:left="0" w:firstLine="0"/>
        <w:rPr>
          <w:color w:val="auto"/>
        </w:rPr>
      </w:pPr>
      <w:r>
        <w:rPr>
          <w:rFonts w:hint="eastAsia"/>
          <w:color w:val="auto"/>
        </w:rPr>
        <w:t>成交标准</w:t>
      </w:r>
    </w:p>
    <w:p>
      <w:pPr>
        <w:widowControl/>
        <w:spacing w:line="360" w:lineRule="auto"/>
        <w:ind w:firstLine="560" w:firstLineChars="200"/>
        <w:jc w:val="left"/>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具体竞争性</w:t>
      </w:r>
      <w:r>
        <w:rPr>
          <w:rFonts w:hint="eastAsia" w:ascii="仿宋_GB2312" w:eastAsia="仿宋_GB2312"/>
          <w:color w:val="auto"/>
          <w:sz w:val="28"/>
          <w:szCs w:val="28"/>
        </w:rPr>
        <w:t>比选</w:t>
      </w:r>
      <w:r>
        <w:rPr>
          <w:rFonts w:hint="eastAsia" w:ascii="仿宋_GB2312" w:hAnsi="宋体" w:eastAsia="仿宋_GB2312" w:cs="宋体"/>
          <w:color w:val="auto"/>
          <w:kern w:val="0"/>
          <w:sz w:val="28"/>
          <w:szCs w:val="28"/>
        </w:rPr>
        <w:t>成交标准如下：</w:t>
      </w:r>
    </w:p>
    <w:p>
      <w:pPr>
        <w:adjustRightInd w:val="0"/>
        <w:snapToGrid w:val="0"/>
        <w:spacing w:line="360" w:lineRule="auto"/>
        <w:ind w:firstLine="560" w:firstLineChars="200"/>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1.递交竞争性比选响应文件截止时，送达的竞争性比选响应文件少于3个的，应停止竞争性比选活动，将递交的竞争性比选响应文件退还竞争性比选响应人，并重新组织竞争性比选。重新组织竞争性比选仍然不足3个单位的，竞争性比选项目将可以继续进行比选。</w:t>
      </w:r>
    </w:p>
    <w:p>
      <w:pPr>
        <w:adjustRightInd w:val="0"/>
        <w:snapToGrid w:val="0"/>
        <w:spacing w:line="360" w:lineRule="auto"/>
        <w:ind w:firstLine="560" w:firstLineChars="200"/>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2.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报价最低的原则确定成交候选人。</w:t>
      </w:r>
    </w:p>
    <w:p>
      <w:pPr>
        <w:adjustRightInd w:val="0"/>
        <w:snapToGrid w:val="0"/>
        <w:spacing w:line="360" w:lineRule="auto"/>
        <w:ind w:firstLine="560" w:firstLineChars="200"/>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3.项目重新竞争性比选时，经评审有有效比选人的，按规定程序确定成交候选人。</w:t>
      </w:r>
    </w:p>
    <w:p>
      <w:pPr>
        <w:pStyle w:val="4"/>
        <w:numPr>
          <w:ilvl w:val="0"/>
          <w:numId w:val="3"/>
        </w:numPr>
        <w:spacing w:before="0" w:after="0" w:line="360" w:lineRule="auto"/>
        <w:ind w:left="0" w:firstLine="0"/>
        <w:rPr>
          <w:color w:val="auto"/>
        </w:rPr>
      </w:pPr>
      <w:r>
        <w:rPr>
          <w:rFonts w:hint="eastAsia"/>
          <w:color w:val="auto"/>
        </w:rPr>
        <w:t>其他说明</w:t>
      </w:r>
    </w:p>
    <w:p>
      <w:pPr>
        <w:adjustRightInd w:val="0"/>
        <w:snapToGrid w:val="0"/>
        <w:spacing w:line="360" w:lineRule="auto"/>
        <w:ind w:firstLine="560" w:firstLineChars="200"/>
        <w:rPr>
          <w:rFonts w:ascii="仿宋_GB2312" w:hAnsi="仿宋" w:eastAsia="仿宋_GB2312"/>
          <w:color w:val="auto"/>
          <w:kern w:val="0"/>
          <w:sz w:val="28"/>
          <w:szCs w:val="28"/>
        </w:rPr>
      </w:pPr>
      <w:r>
        <w:rPr>
          <w:rFonts w:hint="eastAsia" w:ascii="仿宋_GB2312" w:hAnsi="仿宋" w:eastAsia="仿宋_GB2312"/>
          <w:color w:val="auto"/>
          <w:kern w:val="0"/>
          <w:sz w:val="28"/>
          <w:szCs w:val="28"/>
        </w:rPr>
        <w:t>1</w:t>
      </w:r>
      <w:r>
        <w:rPr>
          <w:rFonts w:ascii="仿宋_GB2312" w:hAnsi="仿宋" w:eastAsia="仿宋_GB2312"/>
          <w:color w:val="auto"/>
          <w:kern w:val="0"/>
          <w:sz w:val="28"/>
          <w:szCs w:val="28"/>
        </w:rPr>
        <w:t>.</w:t>
      </w:r>
      <w:r>
        <w:rPr>
          <w:rFonts w:hint="eastAsia" w:ascii="仿宋_GB2312" w:hAnsi="仿宋" w:eastAsia="仿宋_GB2312"/>
          <w:color w:val="auto"/>
          <w:kern w:val="0"/>
          <w:sz w:val="28"/>
          <w:szCs w:val="28"/>
        </w:rPr>
        <w:t>响应</w:t>
      </w:r>
      <w:r>
        <w:rPr>
          <w:rFonts w:ascii="仿宋_GB2312" w:hAnsi="仿宋" w:eastAsia="仿宋_GB2312"/>
          <w:color w:val="auto"/>
          <w:kern w:val="0"/>
          <w:sz w:val="28"/>
          <w:szCs w:val="28"/>
        </w:rPr>
        <w:t>文件中</w:t>
      </w:r>
      <w:r>
        <w:rPr>
          <w:rFonts w:hint="eastAsia" w:ascii="仿宋_GB2312" w:hAnsi="仿宋" w:eastAsia="仿宋_GB2312"/>
          <w:color w:val="auto"/>
          <w:kern w:val="0"/>
          <w:sz w:val="28"/>
          <w:szCs w:val="28"/>
        </w:rPr>
        <w:t>报价须以人民币为单位；</w:t>
      </w:r>
    </w:p>
    <w:p>
      <w:pPr>
        <w:adjustRightInd w:val="0"/>
        <w:snapToGrid w:val="0"/>
        <w:spacing w:line="360" w:lineRule="auto"/>
        <w:ind w:firstLine="562" w:firstLineChars="200"/>
        <w:rPr>
          <w:rFonts w:ascii="仿宋_GB2312" w:hAnsi="仿宋" w:eastAsia="仿宋_GB2312"/>
          <w:b/>
          <w:color w:val="auto"/>
          <w:kern w:val="0"/>
          <w:sz w:val="28"/>
          <w:szCs w:val="28"/>
        </w:rPr>
      </w:pPr>
      <w:r>
        <w:rPr>
          <w:rFonts w:hint="eastAsia" w:ascii="仿宋_GB2312" w:hAnsi="仿宋" w:eastAsia="仿宋_GB2312"/>
          <w:b/>
          <w:color w:val="auto"/>
          <w:kern w:val="0"/>
          <w:sz w:val="28"/>
          <w:szCs w:val="28"/>
        </w:rPr>
        <w:t>2</w:t>
      </w:r>
      <w:r>
        <w:rPr>
          <w:rFonts w:ascii="仿宋_GB2312" w:hAnsi="仿宋" w:eastAsia="仿宋_GB2312"/>
          <w:b/>
          <w:color w:val="auto"/>
          <w:kern w:val="0"/>
          <w:sz w:val="28"/>
          <w:szCs w:val="28"/>
        </w:rPr>
        <w:t>.</w:t>
      </w:r>
      <w:r>
        <w:rPr>
          <w:rFonts w:hint="eastAsia" w:ascii="仿宋_GB2312" w:hAnsi="仿宋" w:eastAsia="仿宋_GB2312"/>
          <w:b/>
          <w:color w:val="auto"/>
          <w:kern w:val="0"/>
          <w:sz w:val="28"/>
          <w:szCs w:val="28"/>
        </w:rPr>
        <w:t>响应</w:t>
      </w:r>
      <w:r>
        <w:rPr>
          <w:rFonts w:ascii="仿宋_GB2312" w:hAnsi="仿宋" w:eastAsia="仿宋_GB2312"/>
          <w:b/>
          <w:color w:val="auto"/>
          <w:kern w:val="0"/>
          <w:sz w:val="28"/>
          <w:szCs w:val="28"/>
        </w:rPr>
        <w:t>文件中</w:t>
      </w:r>
      <w:r>
        <w:rPr>
          <w:rFonts w:hint="eastAsia" w:ascii="仿宋_GB2312" w:hAnsi="仿宋" w:eastAsia="仿宋_GB2312"/>
          <w:b/>
          <w:color w:val="auto"/>
          <w:kern w:val="0"/>
          <w:sz w:val="28"/>
          <w:szCs w:val="28"/>
        </w:rPr>
        <w:t>报价须四舍五入</w:t>
      </w:r>
      <w:r>
        <w:rPr>
          <w:rFonts w:ascii="仿宋_GB2312" w:hAnsi="仿宋" w:eastAsia="仿宋_GB2312"/>
          <w:b/>
          <w:color w:val="auto"/>
          <w:kern w:val="0"/>
          <w:sz w:val="28"/>
          <w:szCs w:val="28"/>
        </w:rPr>
        <w:t>保留到</w:t>
      </w:r>
      <w:r>
        <w:rPr>
          <w:rFonts w:hint="eastAsia" w:ascii="仿宋_GB2312" w:hAnsi="仿宋" w:eastAsia="仿宋_GB2312"/>
          <w:b/>
          <w:color w:val="auto"/>
          <w:kern w:val="0"/>
          <w:sz w:val="28"/>
          <w:szCs w:val="28"/>
        </w:rPr>
        <w:t>“</w:t>
      </w:r>
      <w:r>
        <w:rPr>
          <w:rFonts w:ascii="仿宋_GB2312" w:hAnsi="仿宋" w:eastAsia="仿宋_GB2312"/>
          <w:b/>
          <w:color w:val="auto"/>
          <w:kern w:val="0"/>
          <w:sz w:val="28"/>
          <w:szCs w:val="28"/>
        </w:rPr>
        <w:t>分</w:t>
      </w:r>
      <w:r>
        <w:rPr>
          <w:rFonts w:hint="eastAsia" w:ascii="仿宋_GB2312" w:hAnsi="仿宋" w:eastAsia="仿宋_GB2312"/>
          <w:b/>
          <w:color w:val="auto"/>
          <w:kern w:val="0"/>
          <w:sz w:val="28"/>
          <w:szCs w:val="28"/>
        </w:rPr>
        <w:t>”；</w:t>
      </w:r>
    </w:p>
    <w:p>
      <w:pPr>
        <w:adjustRightInd w:val="0"/>
        <w:snapToGrid w:val="0"/>
        <w:spacing w:line="360" w:lineRule="auto"/>
        <w:ind w:firstLine="560" w:firstLineChars="200"/>
        <w:rPr>
          <w:rFonts w:ascii="仿宋_GB2312" w:hAnsi="仿宋" w:eastAsia="仿宋_GB2312"/>
          <w:color w:val="auto"/>
          <w:kern w:val="0"/>
          <w:sz w:val="28"/>
          <w:szCs w:val="28"/>
        </w:rPr>
      </w:pPr>
      <w:r>
        <w:rPr>
          <w:rFonts w:ascii="仿宋_GB2312" w:hAnsi="仿宋" w:eastAsia="仿宋_GB2312"/>
          <w:color w:val="auto"/>
          <w:kern w:val="0"/>
          <w:sz w:val="28"/>
          <w:szCs w:val="28"/>
        </w:rPr>
        <w:t>3.</w:t>
      </w:r>
      <w:r>
        <w:rPr>
          <w:rFonts w:hint="eastAsia" w:ascii="仿宋_GB2312" w:hAnsi="仿宋" w:eastAsia="仿宋_GB2312"/>
          <w:color w:val="auto"/>
          <w:kern w:val="0"/>
          <w:sz w:val="28"/>
          <w:szCs w:val="28"/>
        </w:rPr>
        <w:t>响应</w:t>
      </w:r>
      <w:r>
        <w:rPr>
          <w:rFonts w:ascii="仿宋_GB2312" w:hAnsi="仿宋" w:eastAsia="仿宋_GB2312"/>
          <w:color w:val="auto"/>
          <w:kern w:val="0"/>
          <w:sz w:val="28"/>
          <w:szCs w:val="28"/>
        </w:rPr>
        <w:t>文件中</w:t>
      </w:r>
      <w:r>
        <w:rPr>
          <w:rFonts w:hint="eastAsia" w:ascii="仿宋_GB2312" w:hAnsi="仿宋" w:eastAsia="仿宋_GB2312"/>
          <w:color w:val="auto"/>
          <w:kern w:val="0"/>
          <w:sz w:val="28"/>
          <w:szCs w:val="28"/>
        </w:rPr>
        <w:t>报价需同时填写报价金额的大写和小写，两者不一致的以大写金额为准；</w:t>
      </w:r>
    </w:p>
    <w:p>
      <w:pPr>
        <w:adjustRightInd w:val="0"/>
        <w:snapToGrid w:val="0"/>
        <w:ind w:firstLine="560" w:firstLineChars="200"/>
        <w:rPr>
          <w:rFonts w:ascii="仿宋_GB2312" w:hAnsi="仿宋" w:eastAsia="仿宋_GB2312"/>
          <w:color w:val="auto"/>
          <w:kern w:val="0"/>
          <w:sz w:val="28"/>
          <w:szCs w:val="28"/>
        </w:rPr>
      </w:pPr>
      <w:r>
        <w:rPr>
          <w:rFonts w:hint="eastAsia" w:ascii="仿宋_GB2312" w:hAnsi="仿宋" w:eastAsia="仿宋_GB2312"/>
          <w:color w:val="auto"/>
          <w:kern w:val="0"/>
          <w:sz w:val="28"/>
          <w:szCs w:val="28"/>
        </w:rPr>
        <w:t>4.响应文件中不含增值税报价与含增值税报价不一致时，以价低者为准。</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竞争性比选文件发售的时间、地点</w:t>
      </w:r>
    </w:p>
    <w:p>
      <w:pPr>
        <w:snapToGrid w:val="0"/>
        <w:spacing w:line="360" w:lineRule="auto"/>
        <w:ind w:firstLine="560" w:firstLineChars="200"/>
        <w:rPr>
          <w:rFonts w:ascii="仿宋" w:hAnsi="仿宋"/>
          <w:b/>
          <w:bCs/>
          <w:color w:val="auto"/>
          <w:sz w:val="28"/>
          <w:szCs w:val="28"/>
        </w:rPr>
      </w:pPr>
      <w:r>
        <w:rPr>
          <w:rFonts w:hint="eastAsia" w:ascii="仿宋" w:hAnsi="仿宋"/>
          <w:color w:val="auto"/>
          <w:sz w:val="28"/>
          <w:szCs w:val="28"/>
        </w:rPr>
        <w:t>竞争性比选文件及相关资料于</w:t>
      </w:r>
      <w:r>
        <w:rPr>
          <w:rFonts w:ascii="仿宋" w:hAnsi="仿宋"/>
          <w:color w:val="auto"/>
          <w:sz w:val="28"/>
          <w:szCs w:val="28"/>
          <w:u w:val="single"/>
        </w:rPr>
        <w:t>20</w:t>
      </w:r>
      <w:r>
        <w:rPr>
          <w:rFonts w:hint="eastAsia" w:ascii="仿宋" w:hAnsi="仿宋"/>
          <w:color w:val="auto"/>
          <w:sz w:val="28"/>
          <w:szCs w:val="28"/>
          <w:u w:val="single"/>
        </w:rPr>
        <w:t xml:space="preserve">21年 </w:t>
      </w:r>
      <w:r>
        <w:rPr>
          <w:rFonts w:hint="eastAsia" w:ascii="仿宋" w:hAnsi="仿宋"/>
          <w:color w:val="auto"/>
          <w:sz w:val="28"/>
          <w:szCs w:val="28"/>
          <w:u w:val="single"/>
          <w:lang w:val="en-US" w:eastAsia="zh-CN"/>
        </w:rPr>
        <w:t>6</w:t>
      </w:r>
      <w:r>
        <w:rPr>
          <w:rFonts w:ascii="仿宋" w:hAnsi="仿宋"/>
          <w:color w:val="auto"/>
          <w:sz w:val="28"/>
          <w:szCs w:val="28"/>
          <w:u w:val="single"/>
        </w:rPr>
        <w:t xml:space="preserve"> </w:t>
      </w:r>
      <w:r>
        <w:rPr>
          <w:rFonts w:hint="eastAsia" w:ascii="仿宋" w:hAnsi="仿宋"/>
          <w:color w:val="auto"/>
          <w:sz w:val="28"/>
          <w:szCs w:val="28"/>
          <w:u w:val="single"/>
        </w:rPr>
        <w:t xml:space="preserve">月 </w:t>
      </w:r>
      <w:r>
        <w:rPr>
          <w:rFonts w:hint="eastAsia" w:ascii="仿宋" w:hAnsi="仿宋"/>
          <w:color w:val="auto"/>
          <w:sz w:val="28"/>
          <w:szCs w:val="28"/>
          <w:u w:val="single"/>
          <w:lang w:val="en-US" w:eastAsia="zh-CN"/>
        </w:rPr>
        <w:t>24</w:t>
      </w:r>
      <w:r>
        <w:rPr>
          <w:rFonts w:ascii="仿宋" w:hAnsi="仿宋"/>
          <w:color w:val="auto"/>
          <w:sz w:val="28"/>
          <w:szCs w:val="28"/>
          <w:u w:val="single"/>
        </w:rPr>
        <w:t xml:space="preserve"> </w:t>
      </w:r>
      <w:r>
        <w:rPr>
          <w:rFonts w:hint="eastAsia" w:ascii="仿宋" w:hAnsi="仿宋"/>
          <w:color w:val="auto"/>
          <w:sz w:val="28"/>
          <w:szCs w:val="28"/>
          <w:u w:val="single"/>
        </w:rPr>
        <w:t>日</w:t>
      </w:r>
      <w:r>
        <w:rPr>
          <w:rFonts w:hint="eastAsia" w:ascii="仿宋" w:hAnsi="仿宋"/>
          <w:color w:val="auto"/>
          <w:sz w:val="28"/>
          <w:szCs w:val="28"/>
        </w:rPr>
        <w:t>由重庆机场集团有限公司动力能源保障部在重庆机场集团官方网站发布。</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竞争性比选有效期：</w:t>
      </w:r>
      <w:r>
        <w:rPr>
          <w:rFonts w:hint="eastAsia" w:ascii="仿宋" w:hAnsi="仿宋" w:cs="仿宋"/>
          <w:color w:val="auto"/>
          <w:szCs w:val="28"/>
          <w:u w:val="single"/>
        </w:rPr>
        <w:t xml:space="preserve">  90  </w:t>
      </w:r>
      <w:r>
        <w:rPr>
          <w:rFonts w:hint="eastAsia" w:ascii="仿宋" w:hAnsi="仿宋" w:cs="仿宋"/>
          <w:color w:val="auto"/>
          <w:szCs w:val="28"/>
        </w:rPr>
        <w:t>日历天。</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竞争性比选时间、地点及结果通知</w:t>
      </w:r>
    </w:p>
    <w:p>
      <w:pPr>
        <w:widowControl/>
        <w:adjustRightInd w:val="0"/>
        <w:snapToGrid w:val="0"/>
        <w:spacing w:line="360" w:lineRule="auto"/>
        <w:ind w:firstLine="560" w:firstLineChars="200"/>
        <w:jc w:val="left"/>
        <w:textAlignment w:val="bottom"/>
        <w:rPr>
          <w:rFonts w:ascii="仿宋" w:hAnsi="仿宋"/>
          <w:color w:val="auto"/>
          <w:kern w:val="0"/>
          <w:sz w:val="28"/>
          <w:szCs w:val="28"/>
        </w:rPr>
      </w:pPr>
      <w:r>
        <w:rPr>
          <w:rFonts w:ascii="仿宋" w:hAnsi="仿宋"/>
          <w:color w:val="auto"/>
          <w:sz w:val="28"/>
          <w:szCs w:val="28"/>
        </w:rPr>
        <w:t>1.</w:t>
      </w:r>
      <w:r>
        <w:rPr>
          <w:rFonts w:ascii="仿宋" w:hAnsi="仿宋"/>
          <w:color w:val="auto"/>
          <w:sz w:val="28"/>
          <w:szCs w:val="28"/>
          <w:u w:val="single"/>
        </w:rPr>
        <w:t>20</w:t>
      </w:r>
      <w:r>
        <w:rPr>
          <w:rFonts w:hint="eastAsia" w:ascii="仿宋" w:hAnsi="仿宋"/>
          <w:color w:val="auto"/>
          <w:sz w:val="28"/>
          <w:szCs w:val="28"/>
          <w:u w:val="single"/>
        </w:rPr>
        <w:t xml:space="preserve">21年 </w:t>
      </w:r>
      <w:r>
        <w:rPr>
          <w:rFonts w:hint="eastAsia" w:ascii="仿宋" w:hAnsi="仿宋"/>
          <w:color w:val="auto"/>
          <w:sz w:val="28"/>
          <w:szCs w:val="28"/>
          <w:u w:val="single"/>
          <w:lang w:val="en-US" w:eastAsia="zh-CN"/>
        </w:rPr>
        <w:t xml:space="preserve">6 </w:t>
      </w:r>
      <w:r>
        <w:rPr>
          <w:rFonts w:hint="eastAsia" w:ascii="仿宋" w:hAnsi="仿宋"/>
          <w:color w:val="auto"/>
          <w:sz w:val="28"/>
          <w:szCs w:val="28"/>
          <w:u w:val="single"/>
        </w:rPr>
        <w:t xml:space="preserve">月 </w:t>
      </w:r>
      <w:r>
        <w:rPr>
          <w:rFonts w:hint="eastAsia" w:ascii="仿宋" w:hAnsi="仿宋"/>
          <w:color w:val="auto"/>
          <w:sz w:val="28"/>
          <w:szCs w:val="28"/>
          <w:u w:val="single"/>
          <w:lang w:val="en-US" w:eastAsia="zh-CN"/>
        </w:rPr>
        <w:t>30</w:t>
      </w:r>
      <w:r>
        <w:rPr>
          <w:rFonts w:hint="eastAsia" w:ascii="仿宋" w:hAnsi="仿宋"/>
          <w:color w:val="auto"/>
          <w:sz w:val="28"/>
          <w:szCs w:val="28"/>
          <w:u w:val="single"/>
        </w:rPr>
        <w:t xml:space="preserve"> </w:t>
      </w:r>
      <w:r>
        <w:rPr>
          <w:rFonts w:ascii="仿宋" w:hAnsi="仿宋"/>
          <w:color w:val="auto"/>
          <w:sz w:val="28"/>
          <w:szCs w:val="28"/>
          <w:u w:val="single"/>
        </w:rPr>
        <w:t xml:space="preserve"> </w:t>
      </w:r>
      <w:r>
        <w:rPr>
          <w:rFonts w:hint="eastAsia" w:ascii="仿宋" w:hAnsi="仿宋"/>
          <w:color w:val="auto"/>
          <w:sz w:val="28"/>
          <w:szCs w:val="28"/>
          <w:u w:val="single"/>
        </w:rPr>
        <w:t>日</w:t>
      </w:r>
      <w:r>
        <w:rPr>
          <w:rFonts w:ascii="仿宋" w:hAnsi="仿宋"/>
          <w:color w:val="auto"/>
          <w:sz w:val="28"/>
          <w:szCs w:val="28"/>
          <w:u w:val="single"/>
        </w:rPr>
        <w:t xml:space="preserve"> </w:t>
      </w:r>
      <w:r>
        <w:rPr>
          <w:rFonts w:hint="eastAsia" w:ascii="仿宋" w:hAnsi="仿宋"/>
          <w:color w:val="auto"/>
          <w:sz w:val="28"/>
          <w:szCs w:val="28"/>
          <w:u w:val="single"/>
          <w:lang w:val="en-US" w:eastAsia="zh-CN"/>
        </w:rPr>
        <w:t>10:00</w:t>
      </w:r>
      <w:r>
        <w:rPr>
          <w:rFonts w:ascii="仿宋" w:hAnsi="仿宋"/>
          <w:color w:val="auto"/>
          <w:sz w:val="28"/>
          <w:szCs w:val="28"/>
          <w:u w:val="single"/>
        </w:rPr>
        <w:t xml:space="preserve">  </w:t>
      </w:r>
      <w:r>
        <w:rPr>
          <w:rFonts w:hint="eastAsia" w:ascii="仿宋" w:hAnsi="仿宋"/>
          <w:color w:val="auto"/>
          <w:sz w:val="28"/>
          <w:szCs w:val="28"/>
        </w:rPr>
        <w:t>时在重庆机场集团公司动力能源保障部（机场东路3</w:t>
      </w:r>
      <w:r>
        <w:rPr>
          <w:rFonts w:ascii="仿宋" w:hAnsi="仿宋"/>
          <w:color w:val="auto"/>
          <w:sz w:val="28"/>
          <w:szCs w:val="28"/>
        </w:rPr>
        <w:t>0</w:t>
      </w:r>
      <w:r>
        <w:rPr>
          <w:rFonts w:hint="eastAsia" w:ascii="仿宋" w:hAnsi="仿宋"/>
          <w:color w:val="auto"/>
          <w:sz w:val="28"/>
          <w:szCs w:val="28"/>
        </w:rPr>
        <w:t>号）对本项目进行竞争性比选，各竞争性比选响应方须在该时间前递交竞争性比选响应文件并参加竞争性比选。各竞争性比选响应单位需提前10分钟到场并签到，若截止竞争性比选时间，竞争性比选响应单位未到场，视为放弃竞争性比选资格，并拒绝其响应文件。</w:t>
      </w:r>
    </w:p>
    <w:p>
      <w:pPr>
        <w:autoSpaceDE w:val="0"/>
        <w:autoSpaceDN w:val="0"/>
        <w:adjustRightInd w:val="0"/>
        <w:snapToGrid w:val="0"/>
        <w:spacing w:line="360" w:lineRule="auto"/>
        <w:ind w:firstLine="560" w:firstLineChars="200"/>
        <w:textAlignment w:val="bottom"/>
        <w:rPr>
          <w:color w:val="auto"/>
        </w:rPr>
      </w:pPr>
      <w:r>
        <w:rPr>
          <w:rFonts w:ascii="仿宋" w:hAnsi="仿宋"/>
          <w:color w:val="auto"/>
          <w:sz w:val="28"/>
          <w:szCs w:val="28"/>
        </w:rPr>
        <w:t>2.</w:t>
      </w:r>
      <w:r>
        <w:rPr>
          <w:rFonts w:hint="eastAsia" w:ascii="仿宋" w:hAnsi="仿宋"/>
          <w:color w:val="auto"/>
          <w:sz w:val="28"/>
          <w:szCs w:val="28"/>
        </w:rPr>
        <w:t>公布竞争性比选结果时间：待竞争性比选结果确定后会及时通知，原则上只通知被选中的</w:t>
      </w:r>
      <w:r>
        <w:rPr>
          <w:rFonts w:hint="eastAsia" w:ascii="仿宋" w:hAnsi="仿宋"/>
          <w:color w:val="auto"/>
          <w:spacing w:val="-8"/>
          <w:sz w:val="28"/>
          <w:szCs w:val="28"/>
        </w:rPr>
        <w:t>竞争性比选响应方</w:t>
      </w:r>
      <w:r>
        <w:rPr>
          <w:rFonts w:hint="eastAsia" w:ascii="仿宋" w:hAnsi="仿宋"/>
          <w:color w:val="auto"/>
          <w:sz w:val="28"/>
          <w:szCs w:val="28"/>
        </w:rPr>
        <w:t>。对未被选中的</w:t>
      </w:r>
      <w:r>
        <w:rPr>
          <w:rFonts w:hint="eastAsia" w:ascii="仿宋" w:hAnsi="仿宋"/>
          <w:color w:val="auto"/>
          <w:spacing w:val="-8"/>
          <w:sz w:val="28"/>
          <w:szCs w:val="28"/>
        </w:rPr>
        <w:t>竞争性比选响应方</w:t>
      </w:r>
      <w:r>
        <w:rPr>
          <w:rFonts w:hint="eastAsia" w:ascii="仿宋" w:hAnsi="仿宋"/>
          <w:color w:val="auto"/>
          <w:sz w:val="28"/>
          <w:szCs w:val="28"/>
        </w:rPr>
        <w:t>不通知、不解释。若竞争性比选</w:t>
      </w:r>
      <w:r>
        <w:rPr>
          <w:rFonts w:ascii="仿宋" w:hAnsi="仿宋"/>
          <w:color w:val="auto"/>
          <w:sz w:val="28"/>
          <w:szCs w:val="28"/>
        </w:rPr>
        <w:t>响应人</w:t>
      </w:r>
      <w:r>
        <w:rPr>
          <w:rFonts w:hint="eastAsia" w:ascii="仿宋" w:hAnsi="仿宋"/>
          <w:color w:val="auto"/>
          <w:sz w:val="28"/>
          <w:szCs w:val="28"/>
        </w:rPr>
        <w:t>对竞争性比选</w:t>
      </w:r>
      <w:r>
        <w:rPr>
          <w:rFonts w:ascii="仿宋" w:hAnsi="仿宋"/>
          <w:color w:val="auto"/>
          <w:sz w:val="28"/>
          <w:szCs w:val="28"/>
        </w:rPr>
        <w:t>结果有异议，可在</w:t>
      </w:r>
      <w:r>
        <w:rPr>
          <w:rFonts w:hint="eastAsia" w:ascii="仿宋" w:hAnsi="仿宋"/>
          <w:color w:val="auto"/>
          <w:sz w:val="28"/>
          <w:szCs w:val="28"/>
        </w:rPr>
        <w:t>竞争性比选</w:t>
      </w:r>
      <w:r>
        <w:rPr>
          <w:rFonts w:ascii="仿宋" w:hAnsi="仿宋"/>
          <w:color w:val="auto"/>
          <w:sz w:val="28"/>
          <w:szCs w:val="28"/>
        </w:rPr>
        <w:t>结束之日起</w:t>
      </w:r>
      <w:r>
        <w:rPr>
          <w:rFonts w:hint="eastAsia" w:ascii="仿宋" w:hAnsi="仿宋"/>
          <w:color w:val="auto"/>
          <w:sz w:val="28"/>
          <w:szCs w:val="28"/>
        </w:rPr>
        <w:t>5个自然日</w:t>
      </w:r>
      <w:r>
        <w:rPr>
          <w:rFonts w:ascii="仿宋" w:hAnsi="仿宋"/>
          <w:color w:val="auto"/>
          <w:sz w:val="28"/>
          <w:szCs w:val="28"/>
        </w:rPr>
        <w:t>内</w:t>
      </w:r>
      <w:r>
        <w:rPr>
          <w:rFonts w:hint="eastAsia" w:ascii="仿宋" w:hAnsi="仿宋"/>
          <w:color w:val="auto"/>
          <w:sz w:val="28"/>
          <w:szCs w:val="28"/>
        </w:rPr>
        <w:t>提出书面</w:t>
      </w:r>
      <w:r>
        <w:rPr>
          <w:rFonts w:ascii="仿宋" w:hAnsi="仿宋"/>
          <w:color w:val="auto"/>
          <w:sz w:val="28"/>
          <w:szCs w:val="28"/>
        </w:rPr>
        <w:t>异议，过期不予受理</w:t>
      </w:r>
      <w:r>
        <w:rPr>
          <w:rFonts w:hint="eastAsia" w:ascii="仿宋" w:hAnsi="仿宋"/>
          <w:color w:val="auto"/>
          <w:sz w:val="28"/>
          <w:szCs w:val="28"/>
        </w:rPr>
        <w:t>。</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竞争性比选保证金及履约保证金</w:t>
      </w:r>
    </w:p>
    <w:p>
      <w:pPr>
        <w:snapToGrid w:val="0"/>
        <w:spacing w:line="360" w:lineRule="auto"/>
        <w:ind w:firstLine="560" w:firstLineChars="200"/>
        <w:rPr>
          <w:rFonts w:ascii="仿宋" w:hAnsi="仿宋"/>
          <w:color w:val="auto"/>
          <w:sz w:val="28"/>
          <w:szCs w:val="28"/>
        </w:rPr>
      </w:pPr>
      <w:r>
        <w:rPr>
          <w:rFonts w:hint="eastAsia" w:ascii="仿宋" w:hAnsi="仿宋"/>
          <w:color w:val="auto"/>
          <w:kern w:val="0"/>
          <w:sz w:val="28"/>
          <w:szCs w:val="28"/>
        </w:rPr>
        <w:t>1</w:t>
      </w:r>
      <w:r>
        <w:rPr>
          <w:rFonts w:ascii="仿宋" w:hAnsi="仿宋"/>
          <w:color w:val="auto"/>
          <w:kern w:val="0"/>
          <w:sz w:val="28"/>
          <w:szCs w:val="28"/>
        </w:rPr>
        <w:t>.</w:t>
      </w:r>
      <w:r>
        <w:rPr>
          <w:rFonts w:hint="eastAsia" w:ascii="仿宋" w:hAnsi="仿宋"/>
          <w:color w:val="auto"/>
          <w:kern w:val="0"/>
          <w:sz w:val="28"/>
          <w:szCs w:val="28"/>
        </w:rPr>
        <w:t>竞争性比选保证金：无。</w:t>
      </w:r>
    </w:p>
    <w:p>
      <w:pPr>
        <w:snapToGrid w:val="0"/>
        <w:spacing w:line="360" w:lineRule="auto"/>
        <w:ind w:firstLine="560" w:firstLineChars="200"/>
        <w:rPr>
          <w:rFonts w:ascii="仿宋" w:hAnsi="仿宋"/>
          <w:color w:val="auto"/>
          <w:sz w:val="28"/>
          <w:szCs w:val="28"/>
        </w:rPr>
      </w:pPr>
      <w:r>
        <w:rPr>
          <w:rFonts w:hint="eastAsia" w:ascii="仿宋" w:hAnsi="仿宋"/>
          <w:color w:val="auto"/>
          <w:sz w:val="28"/>
          <w:szCs w:val="28"/>
        </w:rPr>
        <w:t>2</w:t>
      </w:r>
      <w:r>
        <w:rPr>
          <w:rFonts w:ascii="仿宋" w:hAnsi="仿宋"/>
          <w:color w:val="auto"/>
          <w:sz w:val="28"/>
          <w:szCs w:val="28"/>
        </w:rPr>
        <w:t>.</w:t>
      </w:r>
      <w:r>
        <w:rPr>
          <w:rFonts w:hint="eastAsia" w:ascii="仿宋" w:hAnsi="仿宋"/>
          <w:color w:val="auto"/>
          <w:sz w:val="28"/>
          <w:szCs w:val="28"/>
        </w:rPr>
        <w:t>履约保证金：无。</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报价及响应文件编制要求</w:t>
      </w:r>
    </w:p>
    <w:p>
      <w:pPr>
        <w:pStyle w:val="11"/>
        <w:numPr>
          <w:ilvl w:val="0"/>
          <w:numId w:val="4"/>
        </w:numPr>
        <w:spacing w:line="360" w:lineRule="auto"/>
        <w:ind w:firstLine="560"/>
        <w:rPr>
          <w:rFonts w:ascii="仿宋" w:hAnsi="仿宋" w:cs="楷体"/>
          <w:color w:val="auto"/>
          <w:sz w:val="28"/>
          <w:szCs w:val="28"/>
        </w:rPr>
      </w:pPr>
      <w:r>
        <w:rPr>
          <w:rFonts w:hint="eastAsia" w:ascii="仿宋" w:hAnsi="仿宋" w:cs="楷体"/>
          <w:color w:val="auto"/>
          <w:sz w:val="28"/>
          <w:szCs w:val="28"/>
        </w:rPr>
        <w:t>竞争性比选响应方应当按照竞争性比选采购文件的要求编制竞争性比选响应文件，竞争性比选响应文件应当对竞争性比选采购文件提出的要求和条件作出实质性应答。</w:t>
      </w:r>
    </w:p>
    <w:p>
      <w:pPr>
        <w:pStyle w:val="11"/>
        <w:numPr>
          <w:ilvl w:val="0"/>
          <w:numId w:val="4"/>
        </w:numPr>
        <w:spacing w:line="360" w:lineRule="auto"/>
        <w:ind w:firstLine="560"/>
        <w:rPr>
          <w:rFonts w:ascii="仿宋" w:hAnsi="仿宋" w:cs="楷体"/>
          <w:color w:val="auto"/>
          <w:sz w:val="28"/>
          <w:szCs w:val="28"/>
        </w:rPr>
      </w:pPr>
      <w:r>
        <w:rPr>
          <w:rFonts w:hint="eastAsia" w:ascii="仿宋" w:hAnsi="仿宋" w:cs="楷体"/>
          <w:color w:val="auto"/>
          <w:sz w:val="28"/>
          <w:szCs w:val="28"/>
        </w:rPr>
        <w:t>报价应是本竞争性比选文件所确定的全部工作内容的价格体现，报价一次性全额包干、包死。</w:t>
      </w:r>
    </w:p>
    <w:p>
      <w:pPr>
        <w:pStyle w:val="11"/>
        <w:numPr>
          <w:ilvl w:val="0"/>
          <w:numId w:val="4"/>
        </w:numPr>
        <w:spacing w:line="360" w:lineRule="auto"/>
        <w:ind w:firstLine="560"/>
        <w:rPr>
          <w:rFonts w:ascii="仿宋" w:hAnsi="仿宋" w:cs="楷体"/>
          <w:color w:val="auto"/>
          <w:sz w:val="28"/>
          <w:szCs w:val="28"/>
        </w:rPr>
      </w:pPr>
      <w:r>
        <w:rPr>
          <w:rFonts w:hint="eastAsia" w:ascii="仿宋" w:hAnsi="仿宋" w:cs="楷体"/>
          <w:color w:val="auto"/>
          <w:sz w:val="28"/>
          <w:szCs w:val="28"/>
        </w:rPr>
        <w:t>竞争性比选响应文件的编制和提交：</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_GB2312" w:eastAsia="仿宋_GB2312"/>
          <w:color w:val="auto"/>
          <w:sz w:val="28"/>
          <w:szCs w:val="28"/>
          <w:lang w:val="zh-CN"/>
        </w:rPr>
        <w:t>响应文件应用</w:t>
      </w:r>
      <w:r>
        <w:rPr>
          <w:rFonts w:ascii="仿宋_GB2312" w:eastAsia="仿宋_GB2312"/>
          <w:color w:val="auto"/>
          <w:sz w:val="28"/>
          <w:szCs w:val="28"/>
          <w:lang w:val="zh-CN"/>
        </w:rPr>
        <w:t>A4</w:t>
      </w:r>
      <w:r>
        <w:rPr>
          <w:rFonts w:hint="eastAsia" w:ascii="仿宋_GB2312" w:eastAsia="仿宋_GB2312"/>
          <w:color w:val="auto"/>
          <w:sz w:val="28"/>
          <w:szCs w:val="28"/>
          <w:lang w:val="zh-CN"/>
        </w:rPr>
        <w:t>规格纸编制并装订成册，主要由以下几个部分组成：</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_GB2312" w:eastAsia="仿宋_GB2312"/>
          <w:color w:val="auto"/>
          <w:sz w:val="28"/>
          <w:szCs w:val="28"/>
        </w:rPr>
        <w:t>1</w:t>
      </w:r>
      <w:r>
        <w:rPr>
          <w:rFonts w:ascii="仿宋_GB2312" w:eastAsia="仿宋_GB2312"/>
          <w:color w:val="auto"/>
          <w:sz w:val="28"/>
          <w:szCs w:val="28"/>
        </w:rPr>
        <w:t>.</w:t>
      </w:r>
      <w:r>
        <w:rPr>
          <w:rFonts w:hint="eastAsia" w:ascii="仿宋_GB2312" w:eastAsia="仿宋_GB2312"/>
          <w:color w:val="auto"/>
          <w:sz w:val="28"/>
          <w:szCs w:val="28"/>
          <w:lang w:val="zh-CN"/>
        </w:rPr>
        <w:t>封面。</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ascii="仿宋_GB2312" w:eastAsia="仿宋_GB2312"/>
          <w:color w:val="auto"/>
          <w:sz w:val="28"/>
          <w:szCs w:val="28"/>
        </w:rPr>
        <w:t>2.</w:t>
      </w:r>
      <w:r>
        <w:rPr>
          <w:rFonts w:hint="eastAsia" w:ascii="仿宋_GB2312" w:eastAsia="仿宋_GB2312"/>
          <w:color w:val="auto"/>
          <w:sz w:val="28"/>
          <w:szCs w:val="28"/>
          <w:lang w:val="zh-CN"/>
        </w:rPr>
        <w:t>加</w:t>
      </w:r>
      <w:r>
        <w:rPr>
          <w:rFonts w:ascii="仿宋_GB2312" w:eastAsia="仿宋_GB2312"/>
          <w:color w:val="auto"/>
          <w:sz w:val="28"/>
          <w:szCs w:val="28"/>
          <w:lang w:val="zh-CN"/>
        </w:rPr>
        <w:t>盖公章</w:t>
      </w:r>
      <w:r>
        <w:rPr>
          <w:rFonts w:hint="eastAsia" w:ascii="仿宋_GB2312" w:eastAsia="仿宋_GB2312"/>
          <w:color w:val="auto"/>
          <w:sz w:val="28"/>
          <w:szCs w:val="28"/>
          <w:lang w:val="zh-CN"/>
        </w:rPr>
        <w:t>的报价函及声明。</w:t>
      </w:r>
    </w:p>
    <w:p>
      <w:pPr>
        <w:autoSpaceDE w:val="0"/>
        <w:autoSpaceDN w:val="0"/>
        <w:adjustRightInd w:val="0"/>
        <w:spacing w:line="360" w:lineRule="auto"/>
        <w:ind w:firstLine="560" w:firstLineChars="200"/>
        <w:rPr>
          <w:rFonts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rPr>
        <w:t>3</w:t>
      </w: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zh-CN"/>
        </w:rPr>
        <w:t>报价部</w:t>
      </w:r>
      <w:r>
        <w:rPr>
          <w:rFonts w:hint="eastAsia" w:ascii="仿宋_GB2312" w:eastAsia="仿宋_GB2312"/>
          <w:color w:val="auto"/>
          <w:sz w:val="28"/>
          <w:szCs w:val="28"/>
          <w:lang w:val="zh-CN"/>
        </w:rPr>
        <w:t>分：按前文报价要求报出不超过最高限价的每项培训项目单价。</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_GB2312" w:eastAsia="仿宋_GB2312"/>
          <w:color w:val="auto"/>
          <w:sz w:val="28"/>
          <w:szCs w:val="28"/>
        </w:rPr>
        <w:t>4</w:t>
      </w:r>
      <w:r>
        <w:rPr>
          <w:rFonts w:ascii="仿宋_GB2312" w:eastAsia="仿宋_GB2312"/>
          <w:color w:val="auto"/>
          <w:sz w:val="28"/>
          <w:szCs w:val="28"/>
        </w:rPr>
        <w:t>.</w:t>
      </w:r>
      <w:r>
        <w:rPr>
          <w:rFonts w:hint="eastAsia" w:ascii="仿宋_GB2312" w:eastAsia="仿宋_GB2312"/>
          <w:color w:val="auto"/>
          <w:sz w:val="28"/>
          <w:szCs w:val="28"/>
          <w:lang w:val="zh-CN"/>
        </w:rPr>
        <w:t>商务部分：</w:t>
      </w:r>
    </w:p>
    <w:p>
      <w:pPr>
        <w:autoSpaceDE w:val="0"/>
        <w:autoSpaceDN w:val="0"/>
        <w:adjustRightInd w:val="0"/>
        <w:spacing w:line="360" w:lineRule="auto"/>
        <w:ind w:firstLine="560" w:firstLineChars="200"/>
        <w:rPr>
          <w:rFonts w:ascii="仿宋" w:hAnsi="仿宋"/>
          <w:color w:val="auto"/>
          <w:sz w:val="28"/>
          <w:szCs w:val="28"/>
          <w:lang w:val="zh-CN"/>
        </w:rPr>
      </w:pPr>
      <w:r>
        <w:rPr>
          <w:rFonts w:hint="eastAsia" w:ascii="仿宋_GB2312" w:eastAsia="仿宋_GB2312"/>
          <w:color w:val="auto"/>
          <w:sz w:val="28"/>
          <w:szCs w:val="28"/>
          <w:lang w:val="zh-CN"/>
        </w:rPr>
        <w:t>（1）</w:t>
      </w:r>
      <w:r>
        <w:rPr>
          <w:rFonts w:hint="eastAsia" w:ascii="仿宋_GB2312" w:eastAsia="仿宋_GB2312"/>
          <w:b/>
          <w:bCs/>
          <w:color w:val="auto"/>
          <w:sz w:val="28"/>
          <w:szCs w:val="28"/>
          <w:u w:val="single"/>
          <w:lang w:val="zh-CN"/>
        </w:rPr>
        <w:t>必备</w:t>
      </w:r>
      <w:r>
        <w:rPr>
          <w:rFonts w:ascii="仿宋_GB2312" w:eastAsia="仿宋_GB2312"/>
          <w:b/>
          <w:bCs/>
          <w:color w:val="auto"/>
          <w:sz w:val="28"/>
          <w:szCs w:val="28"/>
          <w:u w:val="single"/>
          <w:lang w:val="zh-CN"/>
        </w:rPr>
        <w:t>资料</w:t>
      </w:r>
      <w:r>
        <w:rPr>
          <w:rFonts w:ascii="仿宋_GB2312" w:eastAsia="仿宋_GB2312"/>
          <w:color w:val="auto"/>
          <w:sz w:val="28"/>
          <w:szCs w:val="28"/>
          <w:lang w:val="zh-CN"/>
        </w:rPr>
        <w:t>：</w:t>
      </w:r>
      <w:r>
        <w:rPr>
          <w:rFonts w:hint="eastAsia" w:ascii="仿宋" w:hAnsi="仿宋"/>
          <w:color w:val="auto"/>
          <w:sz w:val="28"/>
          <w:szCs w:val="28"/>
          <w:lang w:val="zh-CN"/>
        </w:rPr>
        <w:t>主要包括三证合一的营业执照（复印件），</w:t>
      </w:r>
      <w:r>
        <w:rPr>
          <w:rFonts w:hint="eastAsia" w:ascii="仿宋_GB2312" w:eastAsia="仿宋_GB2312"/>
          <w:color w:val="auto"/>
          <w:sz w:val="28"/>
          <w:szCs w:val="28"/>
          <w:lang w:val="zh-CN"/>
        </w:rPr>
        <w:t>相关资质证书（复印件）、</w:t>
      </w:r>
      <w:r>
        <w:rPr>
          <w:rFonts w:hint="eastAsia" w:ascii="仿宋" w:hAnsi="仿宋"/>
          <w:color w:val="auto"/>
          <w:sz w:val="28"/>
          <w:szCs w:val="28"/>
          <w:lang w:val="zh-CN"/>
        </w:rPr>
        <w:t>法人代表委托书（原件）、加盖</w:t>
      </w:r>
      <w:r>
        <w:rPr>
          <w:rFonts w:ascii="仿宋" w:hAnsi="仿宋"/>
          <w:color w:val="auto"/>
          <w:sz w:val="28"/>
          <w:szCs w:val="28"/>
          <w:lang w:val="zh-CN"/>
        </w:rPr>
        <w:t>鲜章的</w:t>
      </w:r>
      <w:r>
        <w:rPr>
          <w:rFonts w:hint="eastAsia" w:ascii="仿宋" w:hAnsi="仿宋"/>
          <w:color w:val="auto"/>
          <w:sz w:val="28"/>
          <w:szCs w:val="28"/>
          <w:lang w:val="zh-CN"/>
        </w:rPr>
        <w:t>法定代表人及</w:t>
      </w:r>
      <w:r>
        <w:rPr>
          <w:rFonts w:ascii="仿宋" w:hAnsi="仿宋"/>
          <w:color w:val="auto"/>
          <w:sz w:val="28"/>
          <w:szCs w:val="28"/>
          <w:lang w:val="zh-CN"/>
        </w:rPr>
        <w:t>被授权人</w:t>
      </w:r>
      <w:r>
        <w:rPr>
          <w:rFonts w:hint="eastAsia" w:ascii="仿宋" w:hAnsi="仿宋"/>
          <w:color w:val="auto"/>
          <w:sz w:val="28"/>
          <w:szCs w:val="28"/>
          <w:lang w:val="zh-CN"/>
        </w:rPr>
        <w:t>身份证复印件、服务承诺；</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 w:hAnsi="仿宋"/>
          <w:color w:val="auto"/>
          <w:sz w:val="28"/>
          <w:szCs w:val="28"/>
          <w:lang w:val="zh-CN"/>
        </w:rPr>
        <w:t>（2）补充</w:t>
      </w:r>
      <w:r>
        <w:rPr>
          <w:rFonts w:ascii="仿宋" w:hAnsi="仿宋"/>
          <w:color w:val="auto"/>
          <w:sz w:val="28"/>
          <w:szCs w:val="28"/>
          <w:lang w:val="zh-CN"/>
        </w:rPr>
        <w:t>资料：</w:t>
      </w:r>
      <w:r>
        <w:rPr>
          <w:rFonts w:hint="eastAsia" w:ascii="仿宋_GB2312" w:eastAsia="仿宋_GB2312"/>
          <w:color w:val="auto"/>
          <w:sz w:val="28"/>
          <w:szCs w:val="28"/>
          <w:lang w:val="zh-CN"/>
        </w:rPr>
        <w:t>其它资格证明（如企业资信证明、质量体系认证等）。</w:t>
      </w:r>
    </w:p>
    <w:p>
      <w:pPr>
        <w:autoSpaceDE w:val="0"/>
        <w:autoSpaceDN w:val="0"/>
        <w:adjustRightInd w:val="0"/>
        <w:spacing w:line="360" w:lineRule="auto"/>
        <w:ind w:firstLine="560" w:firstLineChars="200"/>
        <w:rPr>
          <w:rFonts w:ascii="仿宋_GB2312" w:eastAsia="仿宋_GB2312"/>
          <w:b/>
          <w:color w:val="auto"/>
          <w:sz w:val="28"/>
          <w:szCs w:val="28"/>
          <w:lang w:val="zh-CN"/>
        </w:rPr>
      </w:pPr>
      <w:r>
        <w:rPr>
          <w:rFonts w:hint="eastAsia" w:ascii="仿宋_GB2312" w:eastAsia="仿宋_GB2312"/>
          <w:color w:val="auto"/>
          <w:sz w:val="28"/>
          <w:szCs w:val="28"/>
          <w:lang w:val="zh-CN"/>
        </w:rPr>
        <w:t>以上</w:t>
      </w:r>
      <w:r>
        <w:rPr>
          <w:rFonts w:ascii="仿宋_GB2312" w:eastAsia="仿宋_GB2312"/>
          <w:color w:val="auto"/>
          <w:sz w:val="28"/>
          <w:szCs w:val="28"/>
          <w:lang w:val="zh-CN"/>
        </w:rPr>
        <w:t>资料</w:t>
      </w:r>
      <w:r>
        <w:rPr>
          <w:rFonts w:hint="eastAsia" w:ascii="仿宋_GB2312" w:eastAsia="仿宋_GB2312"/>
          <w:b/>
          <w:color w:val="auto"/>
          <w:sz w:val="28"/>
          <w:szCs w:val="28"/>
          <w:lang w:val="zh-CN"/>
        </w:rPr>
        <w:t>要求原件备查</w:t>
      </w:r>
      <w:r>
        <w:rPr>
          <w:rFonts w:hint="eastAsia" w:ascii="仿宋_GB2312" w:eastAsia="仿宋_GB2312"/>
          <w:color w:val="auto"/>
          <w:sz w:val="28"/>
          <w:szCs w:val="28"/>
          <w:lang w:val="zh-CN"/>
        </w:rPr>
        <w:t>（若资料带二维码查询验证，不查验原件）</w:t>
      </w:r>
      <w:r>
        <w:rPr>
          <w:rFonts w:hint="eastAsia" w:ascii="仿宋_GB2312" w:eastAsia="仿宋_GB2312"/>
          <w:b/>
          <w:color w:val="auto"/>
          <w:sz w:val="28"/>
          <w:szCs w:val="28"/>
          <w:lang w:val="zh-CN"/>
        </w:rPr>
        <w:t>，复印件均</w:t>
      </w:r>
      <w:r>
        <w:rPr>
          <w:rFonts w:ascii="仿宋_GB2312" w:eastAsia="仿宋_GB2312"/>
          <w:b/>
          <w:color w:val="auto"/>
          <w:sz w:val="28"/>
          <w:szCs w:val="28"/>
          <w:lang w:val="zh-CN"/>
        </w:rPr>
        <w:t>需</w:t>
      </w:r>
      <w:r>
        <w:rPr>
          <w:rFonts w:hint="eastAsia" w:ascii="仿宋_GB2312" w:eastAsia="仿宋_GB2312"/>
          <w:b/>
          <w:color w:val="auto"/>
          <w:sz w:val="28"/>
          <w:szCs w:val="28"/>
          <w:lang w:val="zh-CN"/>
        </w:rPr>
        <w:t>加盖单位鲜公章。</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ascii="仿宋_GB2312" w:eastAsia="仿宋_GB2312"/>
          <w:color w:val="auto"/>
          <w:sz w:val="28"/>
          <w:szCs w:val="28"/>
        </w:rPr>
        <w:t>6.</w:t>
      </w:r>
      <w:r>
        <w:rPr>
          <w:rFonts w:hint="eastAsia" w:ascii="仿宋_GB2312" w:eastAsia="仿宋_GB2312"/>
          <w:color w:val="auto"/>
          <w:sz w:val="28"/>
          <w:szCs w:val="28"/>
          <w:lang w:val="zh-CN"/>
        </w:rPr>
        <w:t>响应文件可合并装订成册，</w:t>
      </w:r>
      <w:r>
        <w:rPr>
          <w:rFonts w:hint="eastAsia" w:ascii="仿宋_GB2312" w:eastAsia="仿宋_GB2312"/>
          <w:b/>
          <w:bCs/>
          <w:color w:val="auto"/>
          <w:sz w:val="28"/>
          <w:szCs w:val="28"/>
          <w:lang w:val="zh-CN"/>
        </w:rPr>
        <w:t>纸质文件一式</w:t>
      </w:r>
      <w:r>
        <w:rPr>
          <w:rFonts w:hint="eastAsia" w:ascii="仿宋_GB2312" w:eastAsia="仿宋_GB2312"/>
          <w:b/>
          <w:bCs/>
          <w:color w:val="auto"/>
          <w:sz w:val="28"/>
          <w:szCs w:val="28"/>
        </w:rPr>
        <w:t>3</w:t>
      </w:r>
      <w:r>
        <w:rPr>
          <w:rFonts w:hint="eastAsia" w:ascii="仿宋_GB2312" w:eastAsia="仿宋_GB2312"/>
          <w:b/>
          <w:bCs/>
          <w:color w:val="auto"/>
          <w:sz w:val="28"/>
          <w:szCs w:val="28"/>
          <w:lang w:val="zh-CN"/>
        </w:rPr>
        <w:t>份，其中正本1份，副本</w:t>
      </w:r>
      <w:r>
        <w:rPr>
          <w:rFonts w:hint="eastAsia" w:ascii="仿宋_GB2312" w:eastAsia="仿宋_GB2312"/>
          <w:b/>
          <w:bCs/>
          <w:color w:val="auto"/>
          <w:sz w:val="28"/>
          <w:szCs w:val="28"/>
        </w:rPr>
        <w:t>2</w:t>
      </w:r>
      <w:r>
        <w:rPr>
          <w:rFonts w:hint="eastAsia" w:ascii="仿宋_GB2312" w:eastAsia="仿宋_GB2312"/>
          <w:b/>
          <w:bCs/>
          <w:color w:val="auto"/>
          <w:sz w:val="28"/>
          <w:szCs w:val="28"/>
          <w:lang w:val="zh-CN"/>
        </w:rPr>
        <w:t>份，正本文件内签字和盖章须为原件</w:t>
      </w:r>
      <w:r>
        <w:rPr>
          <w:rFonts w:hint="eastAsia" w:ascii="仿宋_GB2312" w:eastAsia="仿宋_GB2312"/>
          <w:color w:val="auto"/>
          <w:sz w:val="28"/>
          <w:szCs w:val="28"/>
          <w:lang w:val="zh-CN"/>
        </w:rPr>
        <w:t>。副本可为正本的复印件。</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竞争性比选响应文件作废条款</w:t>
      </w:r>
    </w:p>
    <w:p>
      <w:pPr>
        <w:pStyle w:val="11"/>
        <w:numPr>
          <w:ilvl w:val="1"/>
          <w:numId w:val="5"/>
        </w:numPr>
        <w:spacing w:line="360" w:lineRule="auto"/>
        <w:ind w:left="0" w:firstLine="528"/>
        <w:rPr>
          <w:rFonts w:ascii="仿宋" w:hAnsi="仿宋"/>
          <w:color w:val="auto"/>
          <w:sz w:val="28"/>
          <w:szCs w:val="28"/>
        </w:rPr>
      </w:pPr>
      <w:r>
        <w:rPr>
          <w:rFonts w:hint="eastAsia" w:ascii="仿宋" w:hAnsi="仿宋"/>
          <w:color w:val="auto"/>
          <w:spacing w:val="-8"/>
          <w:sz w:val="28"/>
          <w:szCs w:val="28"/>
        </w:rPr>
        <w:t>竞争性比选响应方</w:t>
      </w:r>
      <w:r>
        <w:rPr>
          <w:rFonts w:hint="eastAsia" w:ascii="仿宋" w:hAnsi="仿宋"/>
          <w:color w:val="auto"/>
          <w:sz w:val="28"/>
          <w:szCs w:val="28"/>
        </w:rPr>
        <w:t>未按要求密封或未准时递交的</w:t>
      </w:r>
      <w:r>
        <w:rPr>
          <w:rFonts w:hint="eastAsia" w:ascii="仿宋" w:hAnsi="仿宋"/>
          <w:color w:val="auto"/>
          <w:spacing w:val="-8"/>
          <w:sz w:val="28"/>
          <w:szCs w:val="28"/>
        </w:rPr>
        <w:t>竞争性比选响应文件</w:t>
      </w:r>
      <w:r>
        <w:rPr>
          <w:rFonts w:hint="eastAsia" w:ascii="仿宋" w:hAnsi="仿宋"/>
          <w:color w:val="auto"/>
          <w:sz w:val="28"/>
          <w:szCs w:val="28"/>
        </w:rPr>
        <w:t>。</w:t>
      </w:r>
    </w:p>
    <w:p>
      <w:pPr>
        <w:widowControl/>
        <w:adjustRightInd w:val="0"/>
        <w:snapToGrid w:val="0"/>
        <w:spacing w:line="360" w:lineRule="auto"/>
        <w:ind w:firstLine="562" w:firstLineChars="200"/>
        <w:jc w:val="left"/>
        <w:textAlignment w:val="bottom"/>
        <w:rPr>
          <w:rFonts w:ascii="仿宋" w:hAnsi="仿宋"/>
          <w:b/>
          <w:color w:val="auto"/>
          <w:kern w:val="0"/>
          <w:sz w:val="28"/>
          <w:szCs w:val="28"/>
        </w:rPr>
      </w:pPr>
      <w:r>
        <w:rPr>
          <w:rFonts w:hint="eastAsia" w:ascii="仿宋" w:hAnsi="仿宋"/>
          <w:b/>
          <w:color w:val="auto"/>
          <w:kern w:val="0"/>
          <w:sz w:val="28"/>
          <w:szCs w:val="28"/>
        </w:rPr>
        <w:t>（1）</w:t>
      </w:r>
      <w:r>
        <w:rPr>
          <w:rFonts w:hint="eastAsia" w:ascii="仿宋" w:hAnsi="仿宋"/>
          <w:b/>
          <w:color w:val="auto"/>
          <w:sz w:val="28"/>
          <w:szCs w:val="28"/>
          <w:lang w:val="zh-CN"/>
        </w:rPr>
        <w:t>竞争性比选响应文件</w:t>
      </w:r>
      <w:r>
        <w:rPr>
          <w:rFonts w:hint="eastAsia" w:ascii="仿宋" w:hAnsi="仿宋"/>
          <w:b/>
          <w:color w:val="auto"/>
          <w:kern w:val="0"/>
          <w:sz w:val="28"/>
          <w:szCs w:val="28"/>
        </w:rPr>
        <w:t>必须在</w:t>
      </w:r>
      <w:r>
        <w:rPr>
          <w:rFonts w:ascii="仿宋" w:hAnsi="仿宋"/>
          <w:b/>
          <w:color w:val="auto"/>
          <w:kern w:val="0"/>
          <w:sz w:val="28"/>
          <w:szCs w:val="28"/>
          <w:u w:val="single"/>
        </w:rPr>
        <w:t>20</w:t>
      </w:r>
      <w:r>
        <w:rPr>
          <w:rFonts w:hint="eastAsia" w:ascii="仿宋" w:hAnsi="仿宋"/>
          <w:b/>
          <w:color w:val="auto"/>
          <w:kern w:val="0"/>
          <w:sz w:val="28"/>
          <w:szCs w:val="28"/>
          <w:u w:val="single"/>
        </w:rPr>
        <w:t xml:space="preserve">21年 </w:t>
      </w:r>
      <w:r>
        <w:rPr>
          <w:rFonts w:hint="eastAsia" w:ascii="仿宋" w:hAnsi="仿宋"/>
          <w:b/>
          <w:color w:val="auto"/>
          <w:kern w:val="0"/>
          <w:sz w:val="28"/>
          <w:szCs w:val="28"/>
          <w:u w:val="single"/>
          <w:lang w:val="en-US" w:eastAsia="zh-CN"/>
        </w:rPr>
        <w:t>6</w:t>
      </w:r>
      <w:r>
        <w:rPr>
          <w:rFonts w:ascii="仿宋" w:hAnsi="仿宋"/>
          <w:b/>
          <w:color w:val="auto"/>
          <w:kern w:val="0"/>
          <w:sz w:val="28"/>
          <w:szCs w:val="28"/>
          <w:u w:val="single"/>
        </w:rPr>
        <w:t xml:space="preserve"> </w:t>
      </w:r>
      <w:r>
        <w:rPr>
          <w:rFonts w:hint="eastAsia" w:ascii="仿宋" w:hAnsi="仿宋"/>
          <w:b/>
          <w:color w:val="auto"/>
          <w:kern w:val="0"/>
          <w:sz w:val="28"/>
          <w:szCs w:val="28"/>
          <w:u w:val="single"/>
        </w:rPr>
        <w:t>月</w:t>
      </w:r>
      <w:r>
        <w:rPr>
          <w:rFonts w:hint="eastAsia" w:ascii="仿宋" w:hAnsi="仿宋"/>
          <w:b/>
          <w:color w:val="auto"/>
          <w:kern w:val="0"/>
          <w:sz w:val="28"/>
          <w:szCs w:val="28"/>
          <w:u w:val="single"/>
          <w:lang w:val="en-US" w:eastAsia="zh-CN"/>
        </w:rPr>
        <w:t>30</w:t>
      </w:r>
      <w:r>
        <w:rPr>
          <w:rFonts w:ascii="仿宋" w:hAnsi="仿宋"/>
          <w:b/>
          <w:color w:val="auto"/>
          <w:kern w:val="0"/>
          <w:sz w:val="28"/>
          <w:szCs w:val="28"/>
          <w:u w:val="single"/>
        </w:rPr>
        <w:t xml:space="preserve"> </w:t>
      </w:r>
      <w:r>
        <w:rPr>
          <w:rFonts w:hint="eastAsia" w:ascii="仿宋" w:hAnsi="仿宋"/>
          <w:b/>
          <w:color w:val="auto"/>
          <w:kern w:val="0"/>
          <w:sz w:val="28"/>
          <w:szCs w:val="28"/>
          <w:u w:val="single"/>
        </w:rPr>
        <w:t>日</w:t>
      </w:r>
      <w:r>
        <w:rPr>
          <w:rFonts w:hint="eastAsia" w:ascii="仿宋" w:hAnsi="仿宋"/>
          <w:b/>
          <w:color w:val="auto"/>
          <w:kern w:val="0"/>
          <w:sz w:val="28"/>
          <w:szCs w:val="28"/>
          <w:u w:val="single"/>
          <w:lang w:val="en-US" w:eastAsia="zh-CN"/>
        </w:rPr>
        <w:t>10:00</w:t>
      </w:r>
      <w:r>
        <w:rPr>
          <w:rFonts w:ascii="仿宋" w:hAnsi="仿宋"/>
          <w:b/>
          <w:color w:val="auto"/>
          <w:kern w:val="0"/>
          <w:sz w:val="28"/>
          <w:szCs w:val="28"/>
          <w:u w:val="single"/>
        </w:rPr>
        <w:t xml:space="preserve"> </w:t>
      </w:r>
      <w:r>
        <w:rPr>
          <w:rFonts w:hint="eastAsia" w:ascii="仿宋" w:hAnsi="仿宋"/>
          <w:b/>
          <w:color w:val="auto"/>
          <w:kern w:val="0"/>
          <w:sz w:val="28"/>
          <w:szCs w:val="28"/>
        </w:rPr>
        <w:t>时前送到重庆机场有限公司动力能源保障部采购办公室（机场东路3</w:t>
      </w:r>
      <w:r>
        <w:rPr>
          <w:rFonts w:ascii="仿宋" w:hAnsi="仿宋"/>
          <w:b/>
          <w:color w:val="auto"/>
          <w:kern w:val="0"/>
          <w:sz w:val="28"/>
          <w:szCs w:val="28"/>
        </w:rPr>
        <w:t>0</w:t>
      </w:r>
      <w:r>
        <w:rPr>
          <w:rFonts w:hint="eastAsia" w:ascii="仿宋" w:hAnsi="仿宋"/>
          <w:b/>
          <w:color w:val="auto"/>
          <w:kern w:val="0"/>
          <w:sz w:val="28"/>
          <w:szCs w:val="28"/>
        </w:rPr>
        <w:t>号），过期不予受理。</w:t>
      </w:r>
    </w:p>
    <w:p>
      <w:pPr>
        <w:autoSpaceDE w:val="0"/>
        <w:autoSpaceDN w:val="0"/>
        <w:adjustRightInd w:val="0"/>
        <w:snapToGrid w:val="0"/>
        <w:spacing w:line="360" w:lineRule="auto"/>
        <w:ind w:firstLine="554" w:firstLineChars="197"/>
        <w:textAlignment w:val="bottom"/>
        <w:rPr>
          <w:rFonts w:ascii="仿宋" w:hAnsi="仿宋"/>
          <w:b/>
          <w:color w:val="auto"/>
          <w:kern w:val="0"/>
          <w:sz w:val="28"/>
          <w:szCs w:val="28"/>
        </w:rPr>
      </w:pPr>
      <w:r>
        <w:rPr>
          <w:rFonts w:hint="eastAsia" w:ascii="仿宋" w:hAnsi="仿宋"/>
          <w:b/>
          <w:color w:val="auto"/>
          <w:kern w:val="0"/>
          <w:sz w:val="28"/>
          <w:szCs w:val="28"/>
        </w:rPr>
        <w:t>（2）竞争性比选响应人须将纸质</w:t>
      </w:r>
      <w:r>
        <w:rPr>
          <w:rFonts w:hint="eastAsia" w:ascii="仿宋" w:hAnsi="仿宋"/>
          <w:b/>
          <w:color w:val="auto"/>
          <w:sz w:val="28"/>
          <w:szCs w:val="28"/>
          <w:lang w:val="zh-CN"/>
        </w:rPr>
        <w:t>竞争性比选响应文件</w:t>
      </w:r>
      <w:r>
        <w:rPr>
          <w:rFonts w:hint="eastAsia" w:ascii="仿宋" w:hAnsi="仿宋"/>
          <w:b/>
          <w:color w:val="auto"/>
          <w:kern w:val="0"/>
          <w:sz w:val="28"/>
          <w:szCs w:val="28"/>
        </w:rPr>
        <w:t>装入其自备的文件袋中并密封，在密封处加盖竞争性比选响应人单位鲜公章。</w:t>
      </w:r>
    </w:p>
    <w:p>
      <w:pPr>
        <w:pStyle w:val="11"/>
        <w:numPr>
          <w:ilvl w:val="1"/>
          <w:numId w:val="5"/>
        </w:numPr>
        <w:spacing w:line="360" w:lineRule="auto"/>
        <w:ind w:left="0" w:firstLine="528"/>
        <w:rPr>
          <w:rFonts w:ascii="仿宋" w:hAnsi="仿宋"/>
          <w:color w:val="auto"/>
          <w:spacing w:val="-8"/>
          <w:sz w:val="28"/>
          <w:szCs w:val="28"/>
        </w:rPr>
      </w:pPr>
      <w:r>
        <w:rPr>
          <w:rFonts w:hint="eastAsia" w:ascii="仿宋" w:hAnsi="仿宋"/>
          <w:color w:val="auto"/>
          <w:spacing w:val="-8"/>
          <w:sz w:val="28"/>
          <w:szCs w:val="28"/>
        </w:rPr>
        <w:t>竞争性比选响应文件散装或者活页装订的；</w:t>
      </w:r>
      <w:bookmarkStart w:id="21" w:name="_GoBack"/>
      <w:bookmarkEnd w:id="21"/>
    </w:p>
    <w:p>
      <w:pPr>
        <w:pStyle w:val="11"/>
        <w:numPr>
          <w:ilvl w:val="1"/>
          <w:numId w:val="5"/>
        </w:numPr>
        <w:spacing w:line="360" w:lineRule="auto"/>
        <w:ind w:left="0" w:firstLine="528"/>
        <w:rPr>
          <w:rFonts w:ascii="仿宋" w:hAnsi="仿宋"/>
          <w:color w:val="auto"/>
          <w:spacing w:val="-8"/>
          <w:sz w:val="28"/>
          <w:szCs w:val="28"/>
        </w:rPr>
      </w:pPr>
      <w:r>
        <w:rPr>
          <w:rFonts w:hint="eastAsia" w:ascii="仿宋" w:hAnsi="仿宋"/>
          <w:color w:val="auto"/>
          <w:spacing w:val="-8"/>
          <w:sz w:val="28"/>
          <w:szCs w:val="28"/>
        </w:rPr>
        <w:t>竞争性比选响应文件</w:t>
      </w:r>
      <w:r>
        <w:rPr>
          <w:rFonts w:hint="eastAsia" w:ascii="仿宋" w:hAnsi="仿宋"/>
          <w:b/>
          <w:bCs/>
          <w:color w:val="auto"/>
          <w:spacing w:val="-8"/>
          <w:sz w:val="28"/>
          <w:szCs w:val="28"/>
        </w:rPr>
        <w:t>份数不足</w:t>
      </w:r>
      <w:r>
        <w:rPr>
          <w:rFonts w:hint="eastAsia" w:ascii="仿宋" w:hAnsi="仿宋"/>
          <w:color w:val="auto"/>
          <w:spacing w:val="-8"/>
          <w:sz w:val="28"/>
          <w:szCs w:val="28"/>
        </w:rPr>
        <w:t>或竞争性比选响应文件</w:t>
      </w:r>
      <w:r>
        <w:rPr>
          <w:rFonts w:hint="eastAsia" w:ascii="仿宋" w:hAnsi="仿宋"/>
          <w:b/>
          <w:bCs/>
          <w:color w:val="auto"/>
          <w:spacing w:val="-8"/>
          <w:sz w:val="28"/>
          <w:szCs w:val="28"/>
        </w:rPr>
        <w:t>封面未标注正副本</w:t>
      </w:r>
      <w:r>
        <w:rPr>
          <w:rFonts w:hint="eastAsia" w:ascii="仿宋" w:hAnsi="仿宋"/>
          <w:color w:val="auto"/>
          <w:spacing w:val="-8"/>
          <w:sz w:val="28"/>
          <w:szCs w:val="28"/>
        </w:rPr>
        <w:t>（密封袋封面无需标注正副本）。</w:t>
      </w:r>
    </w:p>
    <w:p>
      <w:pPr>
        <w:pStyle w:val="11"/>
        <w:numPr>
          <w:ilvl w:val="1"/>
          <w:numId w:val="5"/>
        </w:numPr>
        <w:spacing w:line="360" w:lineRule="auto"/>
        <w:ind w:left="0" w:firstLine="528"/>
        <w:rPr>
          <w:rFonts w:ascii="仿宋" w:hAnsi="仿宋"/>
          <w:color w:val="auto"/>
          <w:spacing w:val="-8"/>
          <w:sz w:val="28"/>
          <w:szCs w:val="28"/>
        </w:rPr>
      </w:pPr>
      <w:r>
        <w:rPr>
          <w:rFonts w:hint="eastAsia" w:ascii="仿宋" w:hAnsi="仿宋"/>
          <w:color w:val="auto"/>
          <w:spacing w:val="-8"/>
          <w:sz w:val="28"/>
          <w:szCs w:val="28"/>
        </w:rPr>
        <w:t>竞争性比选响应文件中报价函部分、授权部分等无法定代表人签字（签章）或签字人无有效授权书的；</w:t>
      </w:r>
    </w:p>
    <w:p>
      <w:pPr>
        <w:pStyle w:val="11"/>
        <w:numPr>
          <w:ilvl w:val="1"/>
          <w:numId w:val="5"/>
        </w:numPr>
        <w:spacing w:line="360" w:lineRule="auto"/>
        <w:ind w:left="0" w:firstLine="528"/>
        <w:rPr>
          <w:rFonts w:ascii="仿宋" w:hAnsi="仿宋"/>
          <w:color w:val="auto"/>
          <w:spacing w:val="-8"/>
          <w:sz w:val="28"/>
          <w:szCs w:val="28"/>
        </w:rPr>
      </w:pPr>
      <w:r>
        <w:rPr>
          <w:rFonts w:hint="eastAsia" w:ascii="仿宋" w:hAnsi="仿宋"/>
          <w:color w:val="auto"/>
          <w:spacing w:val="-8"/>
          <w:sz w:val="28"/>
          <w:szCs w:val="28"/>
        </w:rPr>
        <w:t>资质不符或超出经营范围竞争性比选的；</w:t>
      </w:r>
    </w:p>
    <w:p>
      <w:pPr>
        <w:pStyle w:val="11"/>
        <w:numPr>
          <w:ilvl w:val="1"/>
          <w:numId w:val="5"/>
        </w:numPr>
        <w:spacing w:line="360" w:lineRule="auto"/>
        <w:ind w:left="0" w:firstLine="528"/>
        <w:rPr>
          <w:rFonts w:ascii="仿宋" w:hAnsi="仿宋"/>
          <w:color w:val="auto"/>
          <w:spacing w:val="-8"/>
          <w:sz w:val="28"/>
          <w:szCs w:val="28"/>
        </w:rPr>
      </w:pPr>
      <w:r>
        <w:rPr>
          <w:rFonts w:hint="eastAsia" w:ascii="仿宋" w:hAnsi="仿宋"/>
          <w:color w:val="auto"/>
          <w:spacing w:val="-8"/>
          <w:sz w:val="28"/>
          <w:szCs w:val="28"/>
        </w:rPr>
        <w:t>有串通竞争性比选或弄虚作假或有其他违法行为的；</w:t>
      </w:r>
    </w:p>
    <w:p>
      <w:pPr>
        <w:pStyle w:val="11"/>
        <w:numPr>
          <w:ilvl w:val="1"/>
          <w:numId w:val="5"/>
        </w:numPr>
        <w:spacing w:line="360" w:lineRule="auto"/>
        <w:ind w:left="0" w:firstLine="528"/>
        <w:rPr>
          <w:rFonts w:ascii="仿宋" w:hAnsi="仿宋"/>
          <w:color w:val="auto"/>
          <w:spacing w:val="-8"/>
          <w:sz w:val="28"/>
          <w:szCs w:val="28"/>
        </w:rPr>
      </w:pPr>
      <w:r>
        <w:rPr>
          <w:rFonts w:hint="eastAsia" w:ascii="仿宋" w:hAnsi="仿宋"/>
          <w:color w:val="auto"/>
          <w:spacing w:val="-8"/>
          <w:sz w:val="28"/>
          <w:szCs w:val="28"/>
        </w:rPr>
        <w:t>竞争性比选有效期不足的；</w:t>
      </w:r>
    </w:p>
    <w:p>
      <w:pPr>
        <w:pStyle w:val="11"/>
        <w:numPr>
          <w:ilvl w:val="1"/>
          <w:numId w:val="5"/>
        </w:numPr>
        <w:spacing w:line="360" w:lineRule="auto"/>
        <w:ind w:left="0" w:firstLine="528"/>
        <w:rPr>
          <w:rFonts w:ascii="仿宋" w:hAnsi="仿宋"/>
          <w:color w:val="auto"/>
          <w:spacing w:val="-8"/>
          <w:sz w:val="28"/>
          <w:szCs w:val="28"/>
        </w:rPr>
      </w:pPr>
      <w:r>
        <w:rPr>
          <w:rFonts w:hint="eastAsia" w:ascii="仿宋" w:hAnsi="仿宋"/>
          <w:color w:val="auto"/>
          <w:spacing w:val="-8"/>
          <w:sz w:val="28"/>
          <w:szCs w:val="28"/>
        </w:rPr>
        <w:t>竞争性比选响应文件未按要求编制，内容不全或关键字迹模糊、无法辨认的；</w:t>
      </w:r>
    </w:p>
    <w:p>
      <w:pPr>
        <w:pStyle w:val="11"/>
        <w:numPr>
          <w:ilvl w:val="1"/>
          <w:numId w:val="5"/>
        </w:numPr>
        <w:spacing w:line="360" w:lineRule="auto"/>
        <w:ind w:left="0" w:firstLine="528"/>
        <w:rPr>
          <w:rFonts w:ascii="仿宋" w:hAnsi="仿宋"/>
          <w:color w:val="auto"/>
          <w:spacing w:val="-8"/>
          <w:sz w:val="28"/>
          <w:szCs w:val="28"/>
        </w:rPr>
      </w:pPr>
      <w:r>
        <w:rPr>
          <w:rFonts w:hint="eastAsia" w:ascii="仿宋" w:hAnsi="仿宋"/>
          <w:color w:val="auto"/>
          <w:spacing w:val="-8"/>
          <w:sz w:val="28"/>
          <w:szCs w:val="28"/>
        </w:rPr>
        <w:t>评审委员会审查发现竞争性比选响应文件未能对竞争性比选文件提出的所有实质性要求和条件作出响应的。</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异议</w:t>
      </w:r>
    </w:p>
    <w:p>
      <w:pPr>
        <w:pStyle w:val="4"/>
        <w:numPr>
          <w:ilvl w:val="0"/>
          <w:numId w:val="6"/>
        </w:numPr>
        <w:spacing w:before="0" w:after="0" w:line="360" w:lineRule="auto"/>
        <w:ind w:left="0"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异议的提出</w:t>
      </w:r>
    </w:p>
    <w:p>
      <w:pPr>
        <w:ind w:firstLine="560" w:firstLineChars="200"/>
        <w:rPr>
          <w:rFonts w:ascii="仿宋" w:hAnsi="仿宋"/>
          <w:color w:val="auto"/>
          <w:sz w:val="28"/>
          <w:szCs w:val="28"/>
          <w:lang w:val="zh-CN"/>
        </w:rPr>
      </w:pPr>
      <w:r>
        <w:rPr>
          <w:rFonts w:hint="eastAsia" w:ascii="仿宋" w:hAnsi="仿宋"/>
          <w:color w:val="auto"/>
          <w:sz w:val="28"/>
          <w:szCs w:val="28"/>
          <w:lang w:val="zh-CN"/>
        </w:rPr>
        <w:t>采购响应人或者其他利害关系人对采购项目的评审结果有不同意见，应当在采购结果公示期之内以书面形式向采购人提出异议（以采购人收到书面异议之日为准），务必电话联系确认采购人收取成功。</w:t>
      </w:r>
    </w:p>
    <w:p>
      <w:pPr>
        <w:ind w:firstLine="560" w:firstLineChars="200"/>
        <w:rPr>
          <w:rFonts w:ascii="仿宋" w:hAnsi="仿宋"/>
          <w:color w:val="auto"/>
          <w:sz w:val="28"/>
          <w:szCs w:val="28"/>
          <w:lang w:val="zh-CN"/>
        </w:rPr>
      </w:pPr>
      <w:r>
        <w:rPr>
          <w:rFonts w:hint="eastAsia" w:ascii="仿宋" w:hAnsi="仿宋"/>
          <w:color w:val="auto"/>
          <w:sz w:val="28"/>
          <w:szCs w:val="28"/>
          <w:lang w:val="zh-CN"/>
        </w:rPr>
        <w:t>（二）异议提出人向采购人提起异议时，应当提交异议书。异议书应当包括下列内容：</w:t>
      </w:r>
    </w:p>
    <w:p>
      <w:pPr>
        <w:ind w:firstLine="560" w:firstLineChars="200"/>
        <w:rPr>
          <w:rFonts w:ascii="仿宋" w:hAnsi="仿宋"/>
          <w:color w:val="auto"/>
          <w:sz w:val="28"/>
          <w:szCs w:val="28"/>
          <w:lang w:val="zh-CN"/>
        </w:rPr>
      </w:pPr>
      <w:r>
        <w:rPr>
          <w:rFonts w:hint="eastAsia" w:ascii="仿宋" w:hAnsi="仿宋"/>
          <w:color w:val="auto"/>
          <w:sz w:val="28"/>
          <w:szCs w:val="28"/>
        </w:rPr>
        <w:t>1、</w:t>
      </w:r>
      <w:r>
        <w:rPr>
          <w:rFonts w:hint="eastAsia" w:ascii="仿宋" w:hAnsi="仿宋"/>
          <w:color w:val="auto"/>
          <w:sz w:val="28"/>
          <w:szCs w:val="28"/>
          <w:lang w:val="zh-CN"/>
        </w:rPr>
        <w:t>异议提出人的名称、地址及有效联系方式。</w:t>
      </w:r>
    </w:p>
    <w:p>
      <w:pPr>
        <w:ind w:firstLine="560" w:firstLineChars="200"/>
        <w:rPr>
          <w:rFonts w:ascii="仿宋" w:hAnsi="仿宋"/>
          <w:color w:val="auto"/>
          <w:sz w:val="28"/>
          <w:szCs w:val="28"/>
          <w:lang w:val="zh-CN"/>
        </w:rPr>
      </w:pPr>
      <w:r>
        <w:rPr>
          <w:rFonts w:hint="eastAsia" w:ascii="仿宋" w:hAnsi="仿宋"/>
          <w:color w:val="auto"/>
          <w:sz w:val="28"/>
          <w:szCs w:val="28"/>
        </w:rPr>
        <w:t>2、</w:t>
      </w:r>
      <w:r>
        <w:rPr>
          <w:rFonts w:hint="eastAsia" w:ascii="仿宋" w:hAnsi="仿宋"/>
          <w:color w:val="auto"/>
          <w:sz w:val="28"/>
          <w:szCs w:val="28"/>
          <w:lang w:val="zh-CN"/>
        </w:rPr>
        <w:t>异议事项的基本事实。</w:t>
      </w:r>
    </w:p>
    <w:p>
      <w:pPr>
        <w:ind w:firstLine="560" w:firstLineChars="200"/>
        <w:rPr>
          <w:rFonts w:ascii="仿宋" w:hAnsi="仿宋"/>
          <w:color w:val="auto"/>
          <w:sz w:val="28"/>
          <w:szCs w:val="28"/>
          <w:lang w:val="zh-CN"/>
        </w:rPr>
      </w:pPr>
      <w:r>
        <w:rPr>
          <w:rFonts w:hint="eastAsia" w:ascii="仿宋" w:hAnsi="仿宋"/>
          <w:color w:val="auto"/>
          <w:sz w:val="28"/>
          <w:szCs w:val="28"/>
        </w:rPr>
        <w:t>3、</w:t>
      </w:r>
      <w:r>
        <w:rPr>
          <w:rFonts w:hint="eastAsia" w:ascii="仿宋" w:hAnsi="仿宋"/>
          <w:color w:val="auto"/>
          <w:sz w:val="28"/>
          <w:szCs w:val="28"/>
          <w:lang w:val="zh-CN"/>
        </w:rPr>
        <w:t>异议请求及主张。</w:t>
      </w:r>
    </w:p>
    <w:p>
      <w:pPr>
        <w:ind w:firstLine="560" w:firstLineChars="200"/>
        <w:rPr>
          <w:rFonts w:ascii="仿宋" w:hAnsi="仿宋"/>
          <w:color w:val="auto"/>
          <w:sz w:val="28"/>
          <w:szCs w:val="28"/>
          <w:lang w:val="zh-CN"/>
        </w:rPr>
      </w:pPr>
      <w:r>
        <w:rPr>
          <w:rFonts w:hint="eastAsia" w:ascii="仿宋" w:hAnsi="仿宋"/>
          <w:color w:val="auto"/>
          <w:sz w:val="28"/>
          <w:szCs w:val="28"/>
        </w:rPr>
        <w:t>4、</w:t>
      </w:r>
      <w:r>
        <w:rPr>
          <w:rFonts w:hint="eastAsia" w:ascii="仿宋" w:hAnsi="仿宋"/>
          <w:color w:val="auto"/>
          <w:sz w:val="28"/>
          <w:szCs w:val="28"/>
          <w:lang w:val="zh-CN"/>
        </w:rPr>
        <w:t>有效线索和相关证据、证明材料。</w:t>
      </w:r>
    </w:p>
    <w:p>
      <w:pPr>
        <w:ind w:firstLine="560" w:firstLineChars="200"/>
        <w:rPr>
          <w:rFonts w:ascii="仿宋" w:hAnsi="仿宋"/>
          <w:color w:val="auto"/>
          <w:sz w:val="28"/>
          <w:szCs w:val="28"/>
          <w:lang w:val="zh-CN"/>
        </w:rPr>
      </w:pPr>
      <w:r>
        <w:rPr>
          <w:rFonts w:hint="eastAsia" w:ascii="仿宋" w:hAnsi="仿宋"/>
          <w:color w:val="auto"/>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ind w:firstLine="560" w:firstLineChars="200"/>
        <w:rPr>
          <w:rFonts w:ascii="仿宋" w:hAnsi="仿宋"/>
          <w:color w:val="auto"/>
          <w:sz w:val="28"/>
          <w:szCs w:val="28"/>
          <w:lang w:val="zh-CN"/>
        </w:rPr>
      </w:pPr>
      <w:r>
        <w:rPr>
          <w:rFonts w:hint="eastAsia" w:ascii="仿宋" w:hAnsi="仿宋"/>
          <w:color w:val="auto"/>
          <w:sz w:val="28"/>
          <w:szCs w:val="28"/>
          <w:lang w:val="zh-CN"/>
        </w:rPr>
        <w:t>（三）异议提出人对异议事项提出的请求和主张，有责任提供证据；只有自己陈述而不能提出其他相关证据的，对其请求和主张不予支持。</w:t>
      </w:r>
    </w:p>
    <w:p>
      <w:pPr>
        <w:ind w:firstLine="560" w:firstLineChars="200"/>
        <w:rPr>
          <w:rFonts w:ascii="仿宋" w:hAnsi="仿宋"/>
          <w:color w:val="auto"/>
          <w:sz w:val="28"/>
          <w:szCs w:val="28"/>
          <w:lang w:val="zh-CN"/>
        </w:rPr>
      </w:pPr>
      <w:r>
        <w:rPr>
          <w:rFonts w:hint="eastAsia" w:ascii="仿宋" w:hAnsi="仿宋"/>
          <w:color w:val="auto"/>
          <w:sz w:val="28"/>
          <w:szCs w:val="28"/>
          <w:lang w:val="zh-CN"/>
        </w:rPr>
        <w:t>（四）异议提出人不得虚假异议、恶意异议，不得以异议为名排挤竞争对手，阻碍采购活动的正常进行。若出现该情况，视为无效异议，不再受理。</w:t>
      </w:r>
    </w:p>
    <w:p>
      <w:pPr>
        <w:ind w:firstLine="560" w:firstLineChars="200"/>
        <w:rPr>
          <w:rFonts w:ascii="仿宋" w:hAnsi="仿宋"/>
          <w:color w:val="auto"/>
          <w:sz w:val="28"/>
          <w:szCs w:val="28"/>
          <w:lang w:val="zh-CN"/>
        </w:rPr>
      </w:pPr>
      <w:r>
        <w:rPr>
          <w:rFonts w:hint="eastAsia" w:ascii="仿宋" w:hAnsi="仿宋"/>
          <w:color w:val="auto"/>
          <w:sz w:val="28"/>
          <w:szCs w:val="28"/>
          <w:lang w:val="zh-CN"/>
        </w:rPr>
        <w:t>（五）异议提出人不得捏造事实，不得伪造材料或者以非法手段取得证明材料提起异议。异议提出人提供证据存在下列情形之一，不能提供合法证明，或者不能合理说明来源的，视为以非法手段取得证明材料，不予采信：</w:t>
      </w:r>
    </w:p>
    <w:p>
      <w:pPr>
        <w:ind w:firstLine="560" w:firstLineChars="200"/>
        <w:rPr>
          <w:rFonts w:ascii="仿宋" w:hAnsi="仿宋"/>
          <w:color w:val="auto"/>
          <w:sz w:val="28"/>
          <w:szCs w:val="28"/>
          <w:lang w:val="zh-CN"/>
        </w:rPr>
      </w:pPr>
      <w:r>
        <w:rPr>
          <w:rFonts w:hint="eastAsia" w:ascii="仿宋" w:hAnsi="仿宋"/>
          <w:color w:val="auto"/>
          <w:sz w:val="28"/>
          <w:szCs w:val="28"/>
        </w:rPr>
        <w:t>1、</w:t>
      </w:r>
      <w:r>
        <w:rPr>
          <w:rFonts w:hint="eastAsia" w:ascii="仿宋" w:hAnsi="仿宋"/>
          <w:color w:val="auto"/>
          <w:sz w:val="28"/>
          <w:szCs w:val="28"/>
          <w:lang w:val="zh-CN"/>
        </w:rPr>
        <w:t>招标投标法第二十二条规定的招标投标保密信息。</w:t>
      </w:r>
    </w:p>
    <w:p>
      <w:pPr>
        <w:ind w:firstLine="560" w:firstLineChars="200"/>
        <w:rPr>
          <w:rFonts w:ascii="仿宋" w:hAnsi="仿宋"/>
          <w:color w:val="auto"/>
          <w:sz w:val="28"/>
          <w:szCs w:val="28"/>
          <w:lang w:val="zh-CN"/>
        </w:rPr>
      </w:pPr>
      <w:r>
        <w:rPr>
          <w:rFonts w:hint="eastAsia" w:ascii="仿宋" w:hAnsi="仿宋"/>
          <w:color w:val="auto"/>
          <w:sz w:val="28"/>
          <w:szCs w:val="28"/>
        </w:rPr>
        <w:t>2、</w:t>
      </w:r>
      <w:r>
        <w:rPr>
          <w:rFonts w:hint="eastAsia" w:ascii="仿宋" w:hAnsi="仿宋"/>
          <w:color w:val="auto"/>
          <w:sz w:val="28"/>
          <w:szCs w:val="28"/>
          <w:lang w:val="zh-CN"/>
        </w:rPr>
        <w:t>应当保密的采购响应文件（但采购人提起异议时，采购响应文件不作为非法证据）。</w:t>
      </w:r>
    </w:p>
    <w:p>
      <w:pPr>
        <w:ind w:firstLine="560" w:firstLineChars="200"/>
        <w:rPr>
          <w:rFonts w:ascii="仿宋" w:hAnsi="仿宋"/>
          <w:color w:val="auto"/>
          <w:sz w:val="28"/>
          <w:szCs w:val="28"/>
          <w:lang w:val="zh-CN"/>
        </w:rPr>
      </w:pPr>
      <w:r>
        <w:rPr>
          <w:rFonts w:hint="eastAsia" w:ascii="仿宋" w:hAnsi="仿宋"/>
          <w:color w:val="auto"/>
          <w:sz w:val="28"/>
          <w:szCs w:val="28"/>
        </w:rPr>
        <w:t>3、</w:t>
      </w:r>
      <w:r>
        <w:rPr>
          <w:rFonts w:hint="eastAsia" w:ascii="仿宋" w:hAnsi="仿宋"/>
          <w:color w:val="auto"/>
          <w:sz w:val="28"/>
          <w:szCs w:val="28"/>
          <w:lang w:val="zh-CN"/>
        </w:rPr>
        <w:t>招标投标法第四十四条规定保密的投标文件评审和比较情况、中标候选人推荐情况和评标有关的其他情况。</w:t>
      </w:r>
    </w:p>
    <w:p>
      <w:pPr>
        <w:ind w:firstLine="560" w:firstLineChars="200"/>
        <w:rPr>
          <w:rFonts w:ascii="仿宋" w:hAnsi="仿宋"/>
          <w:color w:val="auto"/>
          <w:sz w:val="28"/>
          <w:szCs w:val="28"/>
          <w:lang w:val="zh-CN"/>
        </w:rPr>
      </w:pPr>
      <w:r>
        <w:rPr>
          <w:rFonts w:hint="eastAsia" w:ascii="仿宋" w:hAnsi="仿宋"/>
          <w:color w:val="auto"/>
          <w:sz w:val="28"/>
          <w:szCs w:val="28"/>
        </w:rPr>
        <w:t>4、</w:t>
      </w:r>
      <w:r>
        <w:rPr>
          <w:rFonts w:hint="eastAsia" w:ascii="仿宋" w:hAnsi="仿宋"/>
          <w:color w:val="auto"/>
          <w:sz w:val="28"/>
          <w:szCs w:val="28"/>
          <w:lang w:val="zh-CN"/>
        </w:rPr>
        <w:t>其他依法应当保密的信息和资料。</w:t>
      </w:r>
    </w:p>
    <w:p>
      <w:pPr>
        <w:ind w:firstLine="560" w:firstLineChars="200"/>
        <w:rPr>
          <w:rFonts w:ascii="仿宋" w:hAnsi="仿宋"/>
          <w:color w:val="auto"/>
          <w:sz w:val="28"/>
          <w:szCs w:val="28"/>
          <w:lang w:val="zh-CN"/>
        </w:rPr>
      </w:pPr>
      <w:r>
        <w:rPr>
          <w:rFonts w:hint="eastAsia" w:ascii="仿宋" w:hAnsi="仿宋"/>
          <w:color w:val="auto"/>
          <w:sz w:val="28"/>
          <w:szCs w:val="28"/>
          <w:lang w:val="zh-CN"/>
        </w:rPr>
        <w:t>（六）有下列情形之一的异议，不予受理：</w:t>
      </w:r>
    </w:p>
    <w:p>
      <w:pPr>
        <w:ind w:firstLine="560" w:firstLineChars="200"/>
        <w:rPr>
          <w:rFonts w:ascii="仿宋" w:hAnsi="仿宋"/>
          <w:color w:val="auto"/>
          <w:sz w:val="28"/>
          <w:szCs w:val="28"/>
          <w:lang w:val="zh-CN"/>
        </w:rPr>
      </w:pPr>
      <w:r>
        <w:rPr>
          <w:rFonts w:hint="eastAsia" w:ascii="仿宋" w:hAnsi="仿宋"/>
          <w:color w:val="auto"/>
          <w:sz w:val="28"/>
          <w:szCs w:val="28"/>
        </w:rPr>
        <w:t>1、</w:t>
      </w:r>
      <w:r>
        <w:rPr>
          <w:rFonts w:hint="eastAsia" w:ascii="仿宋" w:hAnsi="仿宋"/>
          <w:color w:val="auto"/>
          <w:sz w:val="28"/>
          <w:szCs w:val="28"/>
          <w:lang w:val="zh-CN"/>
        </w:rPr>
        <w:t>异议事项不具体，且未提供有效线索、相关证据和证明材料，难以查证。</w:t>
      </w:r>
    </w:p>
    <w:p>
      <w:pPr>
        <w:ind w:firstLine="560" w:firstLineChars="200"/>
        <w:rPr>
          <w:rFonts w:ascii="仿宋" w:hAnsi="仿宋"/>
          <w:color w:val="auto"/>
          <w:sz w:val="28"/>
          <w:szCs w:val="28"/>
          <w:lang w:val="zh-CN"/>
        </w:rPr>
      </w:pPr>
      <w:r>
        <w:rPr>
          <w:rFonts w:hint="eastAsia" w:ascii="仿宋" w:hAnsi="仿宋"/>
          <w:color w:val="auto"/>
          <w:sz w:val="28"/>
          <w:szCs w:val="28"/>
        </w:rPr>
        <w:t>2、</w:t>
      </w:r>
      <w:r>
        <w:rPr>
          <w:rFonts w:hint="eastAsia" w:ascii="仿宋" w:hAnsi="仿宋"/>
          <w:color w:val="auto"/>
          <w:sz w:val="28"/>
          <w:szCs w:val="28"/>
          <w:lang w:val="zh-CN"/>
        </w:rPr>
        <w:t>未署异议提出人真实姓名、签字和有效联系方式。</w:t>
      </w:r>
    </w:p>
    <w:p>
      <w:pPr>
        <w:ind w:firstLine="560" w:firstLineChars="200"/>
        <w:rPr>
          <w:rFonts w:ascii="仿宋" w:hAnsi="仿宋"/>
          <w:color w:val="auto"/>
          <w:sz w:val="28"/>
          <w:szCs w:val="28"/>
          <w:lang w:val="zh-CN"/>
        </w:rPr>
      </w:pPr>
      <w:r>
        <w:rPr>
          <w:rFonts w:hint="eastAsia" w:ascii="仿宋" w:hAnsi="仿宋"/>
          <w:color w:val="auto"/>
          <w:sz w:val="28"/>
          <w:szCs w:val="28"/>
        </w:rPr>
        <w:t>3、</w:t>
      </w:r>
      <w:r>
        <w:rPr>
          <w:rFonts w:hint="eastAsia" w:ascii="仿宋" w:hAnsi="仿宋"/>
          <w:color w:val="auto"/>
          <w:sz w:val="28"/>
          <w:szCs w:val="28"/>
          <w:lang w:val="zh-CN"/>
        </w:rPr>
        <w:t>未经法定代表人或授权的委托代理人签字并加盖公章，或未经主要负责人或异议提出人本人签字。</w:t>
      </w:r>
    </w:p>
    <w:p>
      <w:pPr>
        <w:ind w:firstLine="560" w:firstLineChars="200"/>
        <w:rPr>
          <w:rFonts w:ascii="仿宋" w:hAnsi="仿宋"/>
          <w:color w:val="auto"/>
          <w:sz w:val="28"/>
          <w:szCs w:val="28"/>
          <w:lang w:val="zh-CN"/>
        </w:rPr>
      </w:pPr>
      <w:r>
        <w:rPr>
          <w:rFonts w:hint="eastAsia" w:ascii="仿宋" w:hAnsi="仿宋"/>
          <w:color w:val="auto"/>
          <w:sz w:val="28"/>
          <w:szCs w:val="28"/>
        </w:rPr>
        <w:t>4、</w:t>
      </w:r>
      <w:r>
        <w:rPr>
          <w:rFonts w:hint="eastAsia" w:ascii="仿宋" w:hAnsi="仿宋"/>
          <w:color w:val="auto"/>
          <w:sz w:val="28"/>
          <w:szCs w:val="28"/>
          <w:lang w:val="zh-CN"/>
        </w:rPr>
        <w:t>不在结果异议期内的。</w:t>
      </w:r>
    </w:p>
    <w:p>
      <w:pPr>
        <w:ind w:firstLine="560" w:firstLineChars="200"/>
        <w:rPr>
          <w:rFonts w:ascii="仿宋" w:hAnsi="仿宋"/>
          <w:color w:val="auto"/>
          <w:sz w:val="28"/>
          <w:szCs w:val="28"/>
          <w:lang w:val="zh-CN"/>
        </w:rPr>
      </w:pPr>
      <w:r>
        <w:rPr>
          <w:rFonts w:hint="eastAsia" w:ascii="仿宋" w:hAnsi="仿宋"/>
          <w:color w:val="auto"/>
          <w:sz w:val="28"/>
          <w:szCs w:val="28"/>
        </w:rPr>
        <w:t>5、</w:t>
      </w:r>
      <w:r>
        <w:rPr>
          <w:rFonts w:hint="eastAsia" w:ascii="仿宋" w:hAnsi="仿宋"/>
          <w:color w:val="auto"/>
          <w:sz w:val="28"/>
          <w:szCs w:val="28"/>
          <w:lang w:val="zh-CN"/>
        </w:rPr>
        <w:t>已对异议事项做出答复的。</w:t>
      </w:r>
    </w:p>
    <w:p>
      <w:pPr>
        <w:ind w:firstLine="560" w:firstLineChars="200"/>
        <w:rPr>
          <w:rFonts w:ascii="仿宋" w:hAnsi="仿宋"/>
          <w:color w:val="auto"/>
          <w:sz w:val="28"/>
          <w:szCs w:val="28"/>
          <w:lang w:val="zh-CN"/>
        </w:rPr>
      </w:pPr>
      <w:r>
        <w:rPr>
          <w:rFonts w:hint="eastAsia" w:ascii="仿宋" w:hAnsi="仿宋"/>
          <w:color w:val="auto"/>
          <w:sz w:val="28"/>
          <w:szCs w:val="28"/>
          <w:lang w:val="zh-CN"/>
        </w:rPr>
        <w:t>注：对采购文件内容的异议应在比选文件规定的质疑期内提出；对开标或比选唱价环节的异议应在开标或比选唱价环节提出。</w:t>
      </w:r>
    </w:p>
    <w:p>
      <w:pPr>
        <w:ind w:firstLine="560" w:firstLineChars="200"/>
        <w:rPr>
          <w:rFonts w:ascii="仿宋" w:hAnsi="仿宋"/>
          <w:color w:val="auto"/>
          <w:sz w:val="28"/>
          <w:szCs w:val="28"/>
          <w:lang w:val="zh-CN"/>
        </w:rPr>
      </w:pPr>
      <w:r>
        <w:rPr>
          <w:rFonts w:hint="eastAsia" w:ascii="仿宋" w:hAnsi="仿宋"/>
          <w:color w:val="auto"/>
          <w:sz w:val="28"/>
          <w:szCs w:val="28"/>
          <w:lang w:val="zh-CN"/>
        </w:rPr>
        <w:t>（七）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联系方式</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业主：重庆机场集团有限公司动力能源保障部</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联系人：周老师</w:t>
      </w:r>
    </w:p>
    <w:p>
      <w:pPr>
        <w:snapToGrid w:val="0"/>
        <w:spacing w:line="360" w:lineRule="auto"/>
        <w:ind w:firstLine="539"/>
        <w:rPr>
          <w:rFonts w:eastAsia="仿宋_GB2312"/>
          <w:color w:val="auto"/>
          <w:sz w:val="28"/>
          <w:szCs w:val="28"/>
        </w:rPr>
      </w:pPr>
      <w:r>
        <w:rPr>
          <w:rFonts w:eastAsia="仿宋_GB2312"/>
          <w:color w:val="auto"/>
          <w:sz w:val="28"/>
          <w:szCs w:val="28"/>
        </w:rPr>
        <w:t>电话：（023）6715</w:t>
      </w:r>
      <w:r>
        <w:rPr>
          <w:rFonts w:hint="eastAsia" w:eastAsia="仿宋_GB2312"/>
          <w:color w:val="auto"/>
          <w:sz w:val="28"/>
          <w:szCs w:val="28"/>
        </w:rPr>
        <w:t>2665</w:t>
      </w:r>
    </w:p>
    <w:p>
      <w:pPr>
        <w:snapToGrid w:val="0"/>
        <w:spacing w:line="360" w:lineRule="auto"/>
        <w:ind w:firstLine="539"/>
        <w:rPr>
          <w:rFonts w:eastAsia="仿宋_GB2312"/>
          <w:color w:val="auto"/>
          <w:sz w:val="28"/>
          <w:szCs w:val="28"/>
        </w:rPr>
      </w:pPr>
      <w:r>
        <w:rPr>
          <w:rFonts w:eastAsia="仿宋_GB2312"/>
          <w:color w:val="auto"/>
          <w:sz w:val="28"/>
          <w:szCs w:val="28"/>
        </w:rPr>
        <w:t>邮件：dlnycgb@163.com</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传真：（023）67153752</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邮编：401120</w:t>
      </w:r>
    </w:p>
    <w:p>
      <w:pPr>
        <w:pStyle w:val="2"/>
        <w:rPr>
          <w:color w:val="auto"/>
        </w:rPr>
      </w:pPr>
    </w:p>
    <w:p>
      <w:pPr>
        <w:snapToGrid w:val="0"/>
        <w:spacing w:line="360" w:lineRule="auto"/>
        <w:ind w:firstLine="539"/>
        <w:rPr>
          <w:rFonts w:ascii="仿宋_GB2312" w:hAnsi="宋体" w:eastAsia="仿宋_GB2312"/>
          <w:color w:val="auto"/>
          <w:sz w:val="28"/>
          <w:szCs w:val="28"/>
        </w:rPr>
      </w:pPr>
    </w:p>
    <w:p>
      <w:pPr>
        <w:snapToGrid w:val="0"/>
        <w:spacing w:line="360" w:lineRule="auto"/>
        <w:ind w:firstLine="539"/>
        <w:rPr>
          <w:rFonts w:ascii="仿宋_GB2312" w:hAnsi="宋体" w:eastAsia="仿宋_GB2312"/>
          <w:color w:val="auto"/>
          <w:sz w:val="28"/>
          <w:szCs w:val="28"/>
        </w:rPr>
        <w:sectPr>
          <w:footerReference r:id="rId3" w:type="default"/>
          <w:pgSz w:w="11906" w:h="16838"/>
          <w:pgMar w:top="1440" w:right="1800" w:bottom="1440" w:left="1800" w:header="851" w:footer="992" w:gutter="0"/>
          <w:cols w:space="425" w:num="1"/>
          <w:titlePg/>
          <w:docGrid w:type="lines" w:linePitch="312" w:charSpace="0"/>
        </w:sectPr>
      </w:pPr>
    </w:p>
    <w:p>
      <w:pPr>
        <w:snapToGrid w:val="0"/>
        <w:spacing w:line="560" w:lineRule="exact"/>
        <w:rPr>
          <w:rFonts w:ascii="仿宋_GB2312" w:hAnsi="宋体" w:eastAsia="仿宋_GB2312"/>
          <w:color w:val="auto"/>
          <w:szCs w:val="30"/>
        </w:rPr>
      </w:pPr>
      <w:r>
        <w:rPr>
          <w:rFonts w:hint="eastAsia" w:ascii="仿宋_GB2312" w:hAnsi="宋体" w:eastAsia="仿宋_GB2312"/>
          <w:color w:val="auto"/>
          <w:szCs w:val="30"/>
        </w:rPr>
        <w:t>附件1：</w:t>
      </w:r>
    </w:p>
    <w:p>
      <w:pPr>
        <w:snapToGrid w:val="0"/>
        <w:spacing w:line="560" w:lineRule="exact"/>
        <w:jc w:val="center"/>
        <w:rPr>
          <w:rFonts w:ascii="方正小标宋简体" w:hAnsi="宋体" w:eastAsia="方正小标宋简体"/>
          <w:color w:val="auto"/>
          <w:sz w:val="44"/>
          <w:szCs w:val="44"/>
        </w:rPr>
      </w:pPr>
      <w:r>
        <w:rPr>
          <w:rFonts w:hint="eastAsia" w:ascii="方正小标宋简体" w:hAnsi="宋体" w:eastAsia="方正小标宋简体"/>
          <w:color w:val="auto"/>
          <w:sz w:val="44"/>
          <w:szCs w:val="44"/>
        </w:rPr>
        <w:t>报价函</w:t>
      </w:r>
    </w:p>
    <w:p>
      <w:pPr>
        <w:spacing w:line="560" w:lineRule="exact"/>
        <w:rPr>
          <w:rFonts w:ascii="仿宋_GB2312" w:hAnsi="宋体" w:eastAsia="仿宋_GB2312"/>
          <w:color w:val="auto"/>
          <w:szCs w:val="30"/>
        </w:rPr>
      </w:pPr>
      <w:r>
        <w:rPr>
          <w:rFonts w:hint="eastAsia" w:ascii="仿宋_GB2312" w:hAnsi="宋体" w:eastAsia="仿宋_GB2312"/>
          <w:color w:val="auto"/>
          <w:szCs w:val="30"/>
        </w:rPr>
        <w:t>重庆机场机场有限公司：</w:t>
      </w:r>
    </w:p>
    <w:p>
      <w:pPr>
        <w:tabs>
          <w:tab w:val="left" w:pos="2655"/>
          <w:tab w:val="left" w:pos="3520"/>
          <w:tab w:val="left" w:pos="4920"/>
          <w:tab w:val="left" w:pos="5715"/>
          <w:tab w:val="left" w:pos="6945"/>
          <w:tab w:val="left" w:pos="7980"/>
        </w:tabs>
        <w:autoSpaceDE w:val="0"/>
        <w:autoSpaceDN w:val="0"/>
        <w:adjustRightInd w:val="0"/>
        <w:spacing w:line="500" w:lineRule="exact"/>
        <w:ind w:left="170" w:leftChars="57" w:right="94"/>
        <w:rPr>
          <w:rFonts w:ascii="仿宋" w:hAnsi="仿宋"/>
          <w:color w:val="auto"/>
          <w:sz w:val="28"/>
          <w:szCs w:val="32"/>
        </w:rPr>
      </w:pPr>
      <w:r>
        <w:rPr>
          <w:rFonts w:hint="eastAsia" w:ascii="仿宋_GB2312" w:hAnsi="宋体" w:eastAsia="仿宋_GB2312"/>
          <w:color w:val="auto"/>
          <w:szCs w:val="30"/>
        </w:rPr>
        <w:t>1.我方收到</w:t>
      </w:r>
      <w:r>
        <w:rPr>
          <w:rFonts w:hint="eastAsia" w:ascii="仿宋_GB2312" w:hAnsi="宋体" w:eastAsia="仿宋_GB2312"/>
          <w:color w:val="auto"/>
          <w:szCs w:val="30"/>
          <w:u w:val="single"/>
        </w:rPr>
        <w:t xml:space="preserve">                  </w:t>
      </w:r>
      <w:r>
        <w:rPr>
          <w:rFonts w:hint="eastAsia" w:ascii="仿宋_GB2312" w:hAnsi="宋体" w:eastAsia="仿宋_GB2312"/>
          <w:color w:val="auto"/>
          <w:szCs w:val="30"/>
        </w:rPr>
        <w:t>（项目名称）文件，经详细研究，决定按下表培训服务费（</w:t>
      </w:r>
      <w:r>
        <w:rPr>
          <w:rFonts w:hint="eastAsia" w:ascii="仿宋_GB2312" w:hAnsi="方正仿宋_GBK" w:eastAsia="仿宋_GB2312" w:cs="方正仿宋_GBK"/>
          <w:bCs/>
          <w:color w:val="auto"/>
          <w:szCs w:val="30"/>
        </w:rPr>
        <w:t>范围包含教材费、体检费、证书费、培训费等所有费用</w:t>
      </w:r>
      <w:r>
        <w:rPr>
          <w:rFonts w:hint="eastAsia" w:ascii="仿宋_GB2312" w:hAnsi="宋体" w:eastAsia="仿宋_GB2312"/>
          <w:color w:val="auto"/>
          <w:szCs w:val="30"/>
        </w:rPr>
        <w:t>）。</w:t>
      </w:r>
      <w:r>
        <w:rPr>
          <w:rFonts w:hint="eastAsia" w:ascii="仿宋" w:hAnsi="仿宋"/>
          <w:color w:val="auto"/>
          <w:sz w:val="28"/>
          <w:szCs w:val="32"/>
        </w:rPr>
        <w:t>愿意以下表格内容进行单项分项报价。</w:t>
      </w:r>
    </w:p>
    <w:p>
      <w:pPr>
        <w:pStyle w:val="2"/>
        <w:ind w:firstLine="300" w:firstLineChars="100"/>
        <w:jc w:val="both"/>
        <w:rPr>
          <w:rFonts w:ascii="仿宋_GB2312" w:hAnsi="宋体" w:eastAsia="仿宋_GB2312"/>
          <w:bCs/>
          <w:color w:val="auto"/>
          <w:sz w:val="28"/>
          <w:szCs w:val="28"/>
        </w:rPr>
      </w:pPr>
      <w:r>
        <w:rPr>
          <w:rFonts w:hint="eastAsia" w:ascii="仿宋_GB2312" w:hAnsi="方正仿宋_GBK" w:eastAsia="仿宋_GB2312" w:cs="方正仿宋_GBK"/>
          <w:bCs/>
          <w:color w:val="auto"/>
          <w:sz w:val="30"/>
          <w:szCs w:val="30"/>
        </w:rPr>
        <w:t>响应单位</w:t>
      </w:r>
      <w:r>
        <w:rPr>
          <w:rFonts w:hint="eastAsia" w:ascii="仿宋_GB2312" w:hAnsi="宋体" w:eastAsia="仿宋_GB2312"/>
          <w:bCs/>
          <w:color w:val="auto"/>
          <w:sz w:val="28"/>
          <w:szCs w:val="28"/>
        </w:rPr>
        <w:t>分别报出</w:t>
      </w:r>
      <w:r>
        <w:rPr>
          <w:rFonts w:hint="eastAsia" w:ascii="仿宋_GB2312" w:hAnsi="方正仿宋_GBK" w:eastAsia="仿宋_GB2312" w:cs="方正仿宋_GBK"/>
          <w:bCs/>
          <w:color w:val="auto"/>
          <w:sz w:val="30"/>
          <w:szCs w:val="30"/>
        </w:rPr>
        <w:t>特种设备安全管理（A）、工业锅炉司炉（G1）、锅炉水处理（G3）、起重机司机（Q2）、电梯维修（T）等新训</w:t>
      </w:r>
      <w:r>
        <w:rPr>
          <w:rFonts w:hint="eastAsia" w:ascii="仿宋_GB2312" w:hAnsi="宋体" w:eastAsia="仿宋_GB2312"/>
          <w:bCs/>
          <w:color w:val="auto"/>
          <w:sz w:val="28"/>
          <w:szCs w:val="28"/>
        </w:rPr>
        <w:t>、复训、换证等费用单价（</w:t>
      </w:r>
      <w:r>
        <w:rPr>
          <w:rFonts w:hint="eastAsia" w:ascii="仿宋_GB2312" w:hAnsi="方正仿宋_GBK" w:eastAsia="仿宋_GB2312" w:cs="方正仿宋_GBK"/>
          <w:bCs/>
          <w:color w:val="auto"/>
          <w:sz w:val="30"/>
          <w:szCs w:val="30"/>
        </w:rPr>
        <w:t>此单价包含教材费、体检费、证书费、培训费等所有费用，响应单位报价时考虑市场价格浮动因素</w:t>
      </w:r>
      <w:r>
        <w:rPr>
          <w:rFonts w:hint="eastAsia" w:ascii="仿宋_GB2312" w:hAnsi="宋体" w:eastAsia="仿宋_GB2312"/>
          <w:bCs/>
          <w:color w:val="auto"/>
          <w:sz w:val="28"/>
          <w:szCs w:val="28"/>
        </w:rPr>
        <w:t>）。报价填入下表：</w:t>
      </w:r>
    </w:p>
    <w:p>
      <w:pPr>
        <w:tabs>
          <w:tab w:val="left" w:pos="2655"/>
          <w:tab w:val="left" w:pos="3520"/>
          <w:tab w:val="left" w:pos="4920"/>
          <w:tab w:val="left" w:pos="5715"/>
          <w:tab w:val="left" w:pos="6945"/>
          <w:tab w:val="left" w:pos="7980"/>
        </w:tabs>
        <w:autoSpaceDE w:val="0"/>
        <w:autoSpaceDN w:val="0"/>
        <w:adjustRightInd w:val="0"/>
        <w:spacing w:line="540" w:lineRule="exact"/>
        <w:ind w:left="170" w:leftChars="57" w:right="94"/>
        <w:rPr>
          <w:rFonts w:ascii="仿宋" w:hAnsi="仿宋"/>
          <w:color w:val="auto"/>
          <w:sz w:val="28"/>
          <w:szCs w:val="28"/>
        </w:rPr>
      </w:pPr>
      <w:r>
        <w:rPr>
          <w:rFonts w:ascii="仿宋" w:hAnsi="仿宋"/>
          <w:color w:val="auto"/>
          <w:sz w:val="28"/>
          <w:szCs w:val="28"/>
        </w:rPr>
        <w:t>1</w:t>
      </w:r>
      <w:r>
        <w:rPr>
          <w:rFonts w:hint="eastAsia" w:ascii="仿宋" w:hAnsi="仿宋"/>
          <w:color w:val="auto"/>
          <w:sz w:val="28"/>
          <w:szCs w:val="28"/>
        </w:rPr>
        <w:t>．我方已仔细研究了</w:t>
      </w:r>
      <w:r>
        <w:rPr>
          <w:rFonts w:ascii="仿宋" w:hAnsi="仿宋"/>
          <w:color w:val="auto"/>
          <w:sz w:val="28"/>
          <w:szCs w:val="28"/>
          <w:u w:val="single"/>
        </w:rPr>
        <w:t xml:space="preserve">                        </w:t>
      </w:r>
      <w:r>
        <w:rPr>
          <w:rFonts w:hint="eastAsia" w:ascii="仿宋" w:hAnsi="仿宋"/>
          <w:color w:val="auto"/>
          <w:sz w:val="28"/>
          <w:szCs w:val="28"/>
          <w:u w:val="single"/>
        </w:rPr>
        <w:t>（项目名称）</w:t>
      </w:r>
      <w:r>
        <w:rPr>
          <w:rFonts w:hint="eastAsia" w:ascii="仿宋" w:hAnsi="仿宋"/>
          <w:color w:val="auto"/>
          <w:sz w:val="28"/>
          <w:szCs w:val="28"/>
        </w:rPr>
        <w:t>项目竞争性比选文件的全部内容，愿意以</w:t>
      </w:r>
      <w:r>
        <w:rPr>
          <w:rFonts w:hint="eastAsia" w:ascii="仿宋" w:hAnsi="仿宋"/>
          <w:color w:val="auto"/>
          <w:sz w:val="28"/>
          <w:szCs w:val="28"/>
          <w:u w:val="single"/>
        </w:rPr>
        <w:t>下表培训服务费单价</w:t>
      </w:r>
      <w:r>
        <w:rPr>
          <w:rFonts w:hint="eastAsia" w:ascii="仿宋" w:hAnsi="仿宋"/>
          <w:color w:val="auto"/>
          <w:sz w:val="28"/>
          <w:szCs w:val="28"/>
        </w:rPr>
        <w:t>，增值税率</w:t>
      </w:r>
      <w:r>
        <w:rPr>
          <w:rFonts w:ascii="仿宋" w:hAnsi="仿宋"/>
          <w:color w:val="auto"/>
          <w:sz w:val="28"/>
          <w:szCs w:val="28"/>
          <w:u w:val="single"/>
        </w:rPr>
        <w:t xml:space="preserve">      %</w:t>
      </w:r>
      <w:r>
        <w:rPr>
          <w:rFonts w:hint="eastAsia" w:ascii="仿宋" w:hAnsi="仿宋"/>
          <w:color w:val="auto"/>
          <w:sz w:val="28"/>
          <w:szCs w:val="28"/>
        </w:rPr>
        <w:t>，服务期限</w:t>
      </w:r>
      <w:r>
        <w:rPr>
          <w:rFonts w:ascii="仿宋" w:hAnsi="仿宋"/>
          <w:color w:val="auto"/>
          <w:sz w:val="28"/>
          <w:szCs w:val="28"/>
          <w:u w:val="single"/>
        </w:rPr>
        <w:t xml:space="preserve">  </w:t>
      </w:r>
      <w:r>
        <w:rPr>
          <w:rFonts w:hint="eastAsia" w:ascii="仿宋" w:hAnsi="仿宋"/>
          <w:color w:val="auto"/>
          <w:sz w:val="28"/>
          <w:szCs w:val="28"/>
          <w:u w:val="single"/>
        </w:rPr>
        <w:t xml:space="preserve"> </w:t>
      </w:r>
      <w:r>
        <w:rPr>
          <w:rFonts w:ascii="仿宋" w:hAnsi="仿宋"/>
          <w:color w:val="auto"/>
          <w:sz w:val="28"/>
          <w:szCs w:val="28"/>
          <w:u w:val="single"/>
        </w:rPr>
        <w:t xml:space="preserve">  </w:t>
      </w:r>
      <w:r>
        <w:rPr>
          <w:rFonts w:hint="eastAsia" w:ascii="仿宋" w:hAnsi="仿宋"/>
          <w:color w:val="auto"/>
          <w:sz w:val="28"/>
          <w:szCs w:val="28"/>
        </w:rPr>
        <w:t>年，按合同约定实施和完成承包项目的全部工作。</w:t>
      </w:r>
    </w:p>
    <w:tbl>
      <w:tblPr>
        <w:tblStyle w:val="10"/>
        <w:tblW w:w="94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725"/>
        <w:gridCol w:w="1140"/>
        <w:gridCol w:w="4377"/>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9" w:hRule="atLeast"/>
          <w:jc w:val="center"/>
        </w:trPr>
        <w:tc>
          <w:tcPr>
            <w:tcW w:w="758"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序号</w:t>
            </w:r>
          </w:p>
        </w:tc>
        <w:tc>
          <w:tcPr>
            <w:tcW w:w="2865" w:type="dxa"/>
            <w:gridSpan w:val="2"/>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项目</w:t>
            </w:r>
          </w:p>
        </w:tc>
        <w:tc>
          <w:tcPr>
            <w:tcW w:w="4377"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含增值税费用（元/人）</w:t>
            </w:r>
          </w:p>
        </w:tc>
        <w:tc>
          <w:tcPr>
            <w:tcW w:w="1480"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58"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1</w:t>
            </w:r>
          </w:p>
        </w:tc>
        <w:tc>
          <w:tcPr>
            <w:tcW w:w="1725" w:type="dxa"/>
            <w:vMerge w:val="restart"/>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特种设备安全管理（A）</w:t>
            </w:r>
          </w:p>
        </w:tc>
        <w:tc>
          <w:tcPr>
            <w:tcW w:w="1140"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新训</w:t>
            </w:r>
          </w:p>
        </w:tc>
        <w:tc>
          <w:tcPr>
            <w:tcW w:w="4377" w:type="dxa"/>
            <w:vAlign w:val="center"/>
          </w:tcPr>
          <w:p>
            <w:pPr>
              <w:spacing w:line="560" w:lineRule="exact"/>
              <w:jc w:val="center"/>
              <w:rPr>
                <w:rFonts w:ascii="仿宋_GB2312" w:hAnsi="方正仿宋_GBK" w:eastAsia="仿宋_GB2312" w:cs="方正仿宋_GBK"/>
                <w:bCs/>
                <w:color w:val="auto"/>
                <w:szCs w:val="30"/>
              </w:rPr>
            </w:pPr>
          </w:p>
        </w:tc>
        <w:tc>
          <w:tcPr>
            <w:tcW w:w="1480"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58"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2</w:t>
            </w:r>
          </w:p>
        </w:tc>
        <w:tc>
          <w:tcPr>
            <w:tcW w:w="1725" w:type="dxa"/>
            <w:vMerge w:val="continue"/>
            <w:vAlign w:val="center"/>
          </w:tcPr>
          <w:p>
            <w:pPr>
              <w:spacing w:line="560" w:lineRule="exact"/>
              <w:jc w:val="center"/>
              <w:rPr>
                <w:rFonts w:ascii="仿宋_GB2312" w:hAnsi="方正仿宋_GBK" w:eastAsia="仿宋_GB2312" w:cs="方正仿宋_GBK"/>
                <w:bCs/>
                <w:color w:val="auto"/>
                <w:szCs w:val="30"/>
              </w:rPr>
            </w:pPr>
          </w:p>
        </w:tc>
        <w:tc>
          <w:tcPr>
            <w:tcW w:w="1140"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复审</w:t>
            </w:r>
          </w:p>
        </w:tc>
        <w:tc>
          <w:tcPr>
            <w:tcW w:w="4377" w:type="dxa"/>
            <w:vAlign w:val="center"/>
          </w:tcPr>
          <w:p>
            <w:pPr>
              <w:spacing w:line="560" w:lineRule="exact"/>
              <w:jc w:val="center"/>
              <w:rPr>
                <w:rFonts w:ascii="仿宋_GB2312" w:hAnsi="方正仿宋_GBK" w:eastAsia="仿宋_GB2312" w:cs="方正仿宋_GBK"/>
                <w:bCs/>
                <w:color w:val="auto"/>
                <w:szCs w:val="30"/>
              </w:rPr>
            </w:pPr>
          </w:p>
        </w:tc>
        <w:tc>
          <w:tcPr>
            <w:tcW w:w="1480"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58"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3</w:t>
            </w:r>
          </w:p>
        </w:tc>
        <w:tc>
          <w:tcPr>
            <w:tcW w:w="1725" w:type="dxa"/>
            <w:vMerge w:val="continue"/>
            <w:vAlign w:val="center"/>
          </w:tcPr>
          <w:p>
            <w:pPr>
              <w:spacing w:line="560" w:lineRule="exact"/>
              <w:jc w:val="center"/>
              <w:rPr>
                <w:rFonts w:ascii="仿宋_GB2312" w:hAnsi="方正仿宋_GBK" w:eastAsia="仿宋_GB2312" w:cs="方正仿宋_GBK"/>
                <w:bCs/>
                <w:color w:val="auto"/>
                <w:szCs w:val="30"/>
              </w:rPr>
            </w:pPr>
          </w:p>
        </w:tc>
        <w:tc>
          <w:tcPr>
            <w:tcW w:w="1140"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换证</w:t>
            </w:r>
          </w:p>
        </w:tc>
        <w:tc>
          <w:tcPr>
            <w:tcW w:w="4377" w:type="dxa"/>
            <w:vAlign w:val="center"/>
          </w:tcPr>
          <w:p>
            <w:pPr>
              <w:spacing w:line="560" w:lineRule="exact"/>
              <w:jc w:val="center"/>
              <w:rPr>
                <w:rFonts w:ascii="仿宋_GB2312" w:hAnsi="方正仿宋_GBK" w:eastAsia="仿宋_GB2312" w:cs="方正仿宋_GBK"/>
                <w:bCs/>
                <w:color w:val="auto"/>
                <w:szCs w:val="30"/>
              </w:rPr>
            </w:pPr>
          </w:p>
        </w:tc>
        <w:tc>
          <w:tcPr>
            <w:tcW w:w="1480"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58"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4</w:t>
            </w:r>
          </w:p>
        </w:tc>
        <w:tc>
          <w:tcPr>
            <w:tcW w:w="1725" w:type="dxa"/>
            <w:vMerge w:val="restart"/>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工业锅炉司炉（G1）</w:t>
            </w:r>
          </w:p>
        </w:tc>
        <w:tc>
          <w:tcPr>
            <w:tcW w:w="1140"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新训</w:t>
            </w:r>
          </w:p>
        </w:tc>
        <w:tc>
          <w:tcPr>
            <w:tcW w:w="4377" w:type="dxa"/>
            <w:vAlign w:val="center"/>
          </w:tcPr>
          <w:p>
            <w:pPr>
              <w:spacing w:line="560" w:lineRule="exact"/>
              <w:jc w:val="center"/>
              <w:rPr>
                <w:rFonts w:ascii="仿宋_GB2312" w:hAnsi="方正仿宋_GBK" w:eastAsia="仿宋_GB2312" w:cs="方正仿宋_GBK"/>
                <w:bCs/>
                <w:color w:val="auto"/>
                <w:szCs w:val="30"/>
              </w:rPr>
            </w:pPr>
          </w:p>
        </w:tc>
        <w:tc>
          <w:tcPr>
            <w:tcW w:w="1480"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58"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5</w:t>
            </w:r>
          </w:p>
        </w:tc>
        <w:tc>
          <w:tcPr>
            <w:tcW w:w="1725" w:type="dxa"/>
            <w:vMerge w:val="continue"/>
            <w:vAlign w:val="center"/>
          </w:tcPr>
          <w:p>
            <w:pPr>
              <w:spacing w:line="560" w:lineRule="exact"/>
              <w:jc w:val="center"/>
              <w:rPr>
                <w:rFonts w:ascii="仿宋_GB2312" w:hAnsi="方正仿宋_GBK" w:eastAsia="仿宋_GB2312" w:cs="方正仿宋_GBK"/>
                <w:bCs/>
                <w:color w:val="auto"/>
                <w:szCs w:val="30"/>
              </w:rPr>
            </w:pPr>
          </w:p>
        </w:tc>
        <w:tc>
          <w:tcPr>
            <w:tcW w:w="1140"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复审</w:t>
            </w:r>
          </w:p>
        </w:tc>
        <w:tc>
          <w:tcPr>
            <w:tcW w:w="4377" w:type="dxa"/>
            <w:vAlign w:val="center"/>
          </w:tcPr>
          <w:p>
            <w:pPr>
              <w:spacing w:line="560" w:lineRule="exact"/>
              <w:jc w:val="center"/>
              <w:rPr>
                <w:rFonts w:ascii="仿宋_GB2312" w:hAnsi="方正仿宋_GBK" w:eastAsia="仿宋_GB2312" w:cs="方正仿宋_GBK"/>
                <w:bCs/>
                <w:color w:val="auto"/>
                <w:szCs w:val="30"/>
              </w:rPr>
            </w:pPr>
          </w:p>
        </w:tc>
        <w:tc>
          <w:tcPr>
            <w:tcW w:w="1480"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58"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6</w:t>
            </w:r>
          </w:p>
        </w:tc>
        <w:tc>
          <w:tcPr>
            <w:tcW w:w="1725" w:type="dxa"/>
            <w:vMerge w:val="continue"/>
            <w:vAlign w:val="center"/>
          </w:tcPr>
          <w:p>
            <w:pPr>
              <w:spacing w:line="560" w:lineRule="exact"/>
              <w:jc w:val="center"/>
              <w:rPr>
                <w:rFonts w:ascii="仿宋_GB2312" w:hAnsi="方正仿宋_GBK" w:eastAsia="仿宋_GB2312" w:cs="方正仿宋_GBK"/>
                <w:bCs/>
                <w:color w:val="auto"/>
                <w:szCs w:val="30"/>
              </w:rPr>
            </w:pPr>
          </w:p>
        </w:tc>
        <w:tc>
          <w:tcPr>
            <w:tcW w:w="1140"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换证</w:t>
            </w:r>
          </w:p>
        </w:tc>
        <w:tc>
          <w:tcPr>
            <w:tcW w:w="4377" w:type="dxa"/>
            <w:vAlign w:val="center"/>
          </w:tcPr>
          <w:p>
            <w:pPr>
              <w:spacing w:line="560" w:lineRule="exact"/>
              <w:jc w:val="center"/>
              <w:rPr>
                <w:rFonts w:ascii="仿宋_GB2312" w:hAnsi="方正仿宋_GBK" w:eastAsia="仿宋_GB2312" w:cs="方正仿宋_GBK"/>
                <w:bCs/>
                <w:color w:val="auto"/>
                <w:szCs w:val="30"/>
              </w:rPr>
            </w:pPr>
          </w:p>
        </w:tc>
        <w:tc>
          <w:tcPr>
            <w:tcW w:w="1480"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58"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7</w:t>
            </w:r>
          </w:p>
        </w:tc>
        <w:tc>
          <w:tcPr>
            <w:tcW w:w="1725" w:type="dxa"/>
            <w:vMerge w:val="restart"/>
            <w:vAlign w:val="center"/>
          </w:tcPr>
          <w:p>
            <w:pPr>
              <w:pStyle w:val="2"/>
              <w:rPr>
                <w:rFonts w:eastAsia="仿宋_GB2312"/>
                <w:color w:val="auto"/>
              </w:rPr>
            </w:pPr>
            <w:r>
              <w:rPr>
                <w:rFonts w:hint="eastAsia" w:ascii="仿宋_GB2312" w:hAnsi="方正仿宋_GBK" w:eastAsia="仿宋_GB2312" w:cs="方正仿宋_GBK"/>
                <w:bCs/>
                <w:color w:val="auto"/>
                <w:sz w:val="30"/>
                <w:szCs w:val="30"/>
              </w:rPr>
              <w:t>锅炉水处理（G3）</w:t>
            </w:r>
          </w:p>
        </w:tc>
        <w:tc>
          <w:tcPr>
            <w:tcW w:w="1140"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新训</w:t>
            </w:r>
          </w:p>
        </w:tc>
        <w:tc>
          <w:tcPr>
            <w:tcW w:w="4377" w:type="dxa"/>
            <w:vAlign w:val="center"/>
          </w:tcPr>
          <w:p>
            <w:pPr>
              <w:spacing w:line="560" w:lineRule="exact"/>
              <w:jc w:val="center"/>
              <w:rPr>
                <w:rFonts w:ascii="仿宋_GB2312" w:hAnsi="方正仿宋_GBK" w:eastAsia="仿宋_GB2312" w:cs="方正仿宋_GBK"/>
                <w:bCs/>
                <w:color w:val="auto"/>
                <w:szCs w:val="30"/>
              </w:rPr>
            </w:pPr>
          </w:p>
        </w:tc>
        <w:tc>
          <w:tcPr>
            <w:tcW w:w="1480"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58"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8</w:t>
            </w:r>
          </w:p>
        </w:tc>
        <w:tc>
          <w:tcPr>
            <w:tcW w:w="1725" w:type="dxa"/>
            <w:vMerge w:val="continue"/>
            <w:vAlign w:val="center"/>
          </w:tcPr>
          <w:p>
            <w:pPr>
              <w:spacing w:line="560" w:lineRule="exact"/>
              <w:jc w:val="center"/>
              <w:rPr>
                <w:rFonts w:ascii="仿宋_GB2312" w:hAnsi="方正仿宋_GBK" w:eastAsia="仿宋_GB2312" w:cs="方正仿宋_GBK"/>
                <w:bCs/>
                <w:color w:val="auto"/>
                <w:szCs w:val="30"/>
              </w:rPr>
            </w:pPr>
          </w:p>
        </w:tc>
        <w:tc>
          <w:tcPr>
            <w:tcW w:w="1140"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复审</w:t>
            </w:r>
          </w:p>
        </w:tc>
        <w:tc>
          <w:tcPr>
            <w:tcW w:w="4377" w:type="dxa"/>
            <w:vAlign w:val="center"/>
          </w:tcPr>
          <w:p>
            <w:pPr>
              <w:spacing w:line="560" w:lineRule="exact"/>
              <w:jc w:val="center"/>
              <w:rPr>
                <w:rFonts w:ascii="仿宋_GB2312" w:hAnsi="方正仿宋_GBK" w:eastAsia="仿宋_GB2312" w:cs="方正仿宋_GBK"/>
                <w:bCs/>
                <w:color w:val="auto"/>
                <w:szCs w:val="30"/>
              </w:rPr>
            </w:pPr>
          </w:p>
        </w:tc>
        <w:tc>
          <w:tcPr>
            <w:tcW w:w="1480"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58"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9</w:t>
            </w:r>
          </w:p>
        </w:tc>
        <w:tc>
          <w:tcPr>
            <w:tcW w:w="1725" w:type="dxa"/>
            <w:vMerge w:val="continue"/>
            <w:vAlign w:val="center"/>
          </w:tcPr>
          <w:p>
            <w:pPr>
              <w:spacing w:line="560" w:lineRule="exact"/>
              <w:jc w:val="center"/>
              <w:rPr>
                <w:rFonts w:ascii="仿宋_GB2312" w:hAnsi="方正仿宋_GBK" w:eastAsia="仿宋_GB2312" w:cs="方正仿宋_GBK"/>
                <w:bCs/>
                <w:color w:val="auto"/>
                <w:szCs w:val="30"/>
              </w:rPr>
            </w:pPr>
          </w:p>
        </w:tc>
        <w:tc>
          <w:tcPr>
            <w:tcW w:w="1140"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换证</w:t>
            </w:r>
          </w:p>
        </w:tc>
        <w:tc>
          <w:tcPr>
            <w:tcW w:w="4377" w:type="dxa"/>
            <w:vAlign w:val="center"/>
          </w:tcPr>
          <w:p>
            <w:pPr>
              <w:spacing w:line="560" w:lineRule="exact"/>
              <w:jc w:val="center"/>
              <w:rPr>
                <w:rFonts w:ascii="仿宋_GB2312" w:hAnsi="方正仿宋_GBK" w:eastAsia="仿宋_GB2312" w:cs="方正仿宋_GBK"/>
                <w:bCs/>
                <w:color w:val="auto"/>
                <w:szCs w:val="30"/>
              </w:rPr>
            </w:pPr>
          </w:p>
        </w:tc>
        <w:tc>
          <w:tcPr>
            <w:tcW w:w="1480"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758"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10</w:t>
            </w:r>
          </w:p>
        </w:tc>
        <w:tc>
          <w:tcPr>
            <w:tcW w:w="1725" w:type="dxa"/>
            <w:vMerge w:val="restart"/>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起重机司机（Q2）</w:t>
            </w:r>
          </w:p>
        </w:tc>
        <w:tc>
          <w:tcPr>
            <w:tcW w:w="1140"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新训</w:t>
            </w:r>
          </w:p>
        </w:tc>
        <w:tc>
          <w:tcPr>
            <w:tcW w:w="4377" w:type="dxa"/>
            <w:vAlign w:val="center"/>
          </w:tcPr>
          <w:p>
            <w:pPr>
              <w:spacing w:line="560" w:lineRule="exact"/>
              <w:jc w:val="center"/>
              <w:rPr>
                <w:rFonts w:ascii="仿宋_GB2312" w:hAnsi="方正仿宋_GBK" w:eastAsia="仿宋_GB2312" w:cs="方正仿宋_GBK"/>
                <w:bCs/>
                <w:color w:val="auto"/>
                <w:szCs w:val="30"/>
              </w:rPr>
            </w:pPr>
          </w:p>
        </w:tc>
        <w:tc>
          <w:tcPr>
            <w:tcW w:w="1480"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58"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11</w:t>
            </w:r>
          </w:p>
        </w:tc>
        <w:tc>
          <w:tcPr>
            <w:tcW w:w="1725" w:type="dxa"/>
            <w:vMerge w:val="continue"/>
            <w:vAlign w:val="center"/>
          </w:tcPr>
          <w:p>
            <w:pPr>
              <w:spacing w:line="560" w:lineRule="exact"/>
              <w:jc w:val="center"/>
              <w:rPr>
                <w:rFonts w:ascii="仿宋_GB2312" w:hAnsi="方正仿宋_GBK" w:eastAsia="仿宋_GB2312" w:cs="方正仿宋_GBK"/>
                <w:bCs/>
                <w:color w:val="auto"/>
                <w:szCs w:val="30"/>
              </w:rPr>
            </w:pPr>
          </w:p>
        </w:tc>
        <w:tc>
          <w:tcPr>
            <w:tcW w:w="1140"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复审</w:t>
            </w:r>
          </w:p>
        </w:tc>
        <w:tc>
          <w:tcPr>
            <w:tcW w:w="4377" w:type="dxa"/>
            <w:vAlign w:val="center"/>
          </w:tcPr>
          <w:p>
            <w:pPr>
              <w:spacing w:line="560" w:lineRule="exact"/>
              <w:jc w:val="center"/>
              <w:rPr>
                <w:rFonts w:ascii="仿宋_GB2312" w:hAnsi="方正仿宋_GBK" w:eastAsia="仿宋_GB2312" w:cs="方正仿宋_GBK"/>
                <w:bCs/>
                <w:color w:val="auto"/>
                <w:szCs w:val="30"/>
              </w:rPr>
            </w:pPr>
          </w:p>
        </w:tc>
        <w:tc>
          <w:tcPr>
            <w:tcW w:w="1480"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58"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12</w:t>
            </w:r>
          </w:p>
        </w:tc>
        <w:tc>
          <w:tcPr>
            <w:tcW w:w="1725" w:type="dxa"/>
            <w:vMerge w:val="continue"/>
            <w:vAlign w:val="center"/>
          </w:tcPr>
          <w:p>
            <w:pPr>
              <w:spacing w:line="560" w:lineRule="exact"/>
              <w:jc w:val="center"/>
              <w:rPr>
                <w:rFonts w:ascii="仿宋_GB2312" w:hAnsi="方正仿宋_GBK" w:eastAsia="仿宋_GB2312" w:cs="方正仿宋_GBK"/>
                <w:bCs/>
                <w:color w:val="auto"/>
                <w:szCs w:val="30"/>
              </w:rPr>
            </w:pPr>
          </w:p>
        </w:tc>
        <w:tc>
          <w:tcPr>
            <w:tcW w:w="1140"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换证</w:t>
            </w:r>
          </w:p>
        </w:tc>
        <w:tc>
          <w:tcPr>
            <w:tcW w:w="4377" w:type="dxa"/>
            <w:vAlign w:val="center"/>
          </w:tcPr>
          <w:p>
            <w:pPr>
              <w:spacing w:line="560" w:lineRule="exact"/>
              <w:jc w:val="center"/>
              <w:rPr>
                <w:rFonts w:ascii="仿宋_GB2312" w:hAnsi="方正仿宋_GBK" w:eastAsia="仿宋_GB2312" w:cs="方正仿宋_GBK"/>
                <w:bCs/>
                <w:color w:val="auto"/>
                <w:szCs w:val="30"/>
              </w:rPr>
            </w:pPr>
          </w:p>
        </w:tc>
        <w:tc>
          <w:tcPr>
            <w:tcW w:w="1480"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58"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13</w:t>
            </w:r>
          </w:p>
        </w:tc>
        <w:tc>
          <w:tcPr>
            <w:tcW w:w="1725" w:type="dxa"/>
            <w:vMerge w:val="restart"/>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电梯维修（T）</w:t>
            </w:r>
          </w:p>
        </w:tc>
        <w:tc>
          <w:tcPr>
            <w:tcW w:w="1140"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新训</w:t>
            </w:r>
          </w:p>
        </w:tc>
        <w:tc>
          <w:tcPr>
            <w:tcW w:w="4377" w:type="dxa"/>
            <w:vAlign w:val="center"/>
          </w:tcPr>
          <w:p>
            <w:pPr>
              <w:spacing w:line="560" w:lineRule="exact"/>
              <w:jc w:val="center"/>
              <w:rPr>
                <w:rFonts w:ascii="仿宋_GB2312" w:hAnsi="方正仿宋_GBK" w:eastAsia="仿宋_GB2312" w:cs="方正仿宋_GBK"/>
                <w:bCs/>
                <w:color w:val="auto"/>
                <w:szCs w:val="30"/>
              </w:rPr>
            </w:pPr>
          </w:p>
        </w:tc>
        <w:tc>
          <w:tcPr>
            <w:tcW w:w="1480"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58"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14</w:t>
            </w:r>
          </w:p>
        </w:tc>
        <w:tc>
          <w:tcPr>
            <w:tcW w:w="1725" w:type="dxa"/>
            <w:vMerge w:val="continue"/>
            <w:vAlign w:val="center"/>
          </w:tcPr>
          <w:p>
            <w:pPr>
              <w:spacing w:line="560" w:lineRule="exact"/>
              <w:jc w:val="center"/>
              <w:rPr>
                <w:rFonts w:ascii="仿宋_GB2312" w:hAnsi="方正仿宋_GBK" w:eastAsia="仿宋_GB2312" w:cs="方正仿宋_GBK"/>
                <w:bCs/>
                <w:color w:val="auto"/>
                <w:szCs w:val="30"/>
              </w:rPr>
            </w:pPr>
          </w:p>
        </w:tc>
        <w:tc>
          <w:tcPr>
            <w:tcW w:w="1140"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复审</w:t>
            </w:r>
          </w:p>
        </w:tc>
        <w:tc>
          <w:tcPr>
            <w:tcW w:w="4377" w:type="dxa"/>
            <w:vAlign w:val="center"/>
          </w:tcPr>
          <w:p>
            <w:pPr>
              <w:spacing w:line="560" w:lineRule="exact"/>
              <w:jc w:val="center"/>
              <w:rPr>
                <w:rFonts w:ascii="仿宋_GB2312" w:hAnsi="方正仿宋_GBK" w:eastAsia="仿宋_GB2312" w:cs="方正仿宋_GBK"/>
                <w:bCs/>
                <w:color w:val="auto"/>
                <w:szCs w:val="30"/>
              </w:rPr>
            </w:pPr>
          </w:p>
        </w:tc>
        <w:tc>
          <w:tcPr>
            <w:tcW w:w="1480"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58"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15</w:t>
            </w:r>
          </w:p>
        </w:tc>
        <w:tc>
          <w:tcPr>
            <w:tcW w:w="1725" w:type="dxa"/>
            <w:vMerge w:val="continue"/>
            <w:vAlign w:val="center"/>
          </w:tcPr>
          <w:p>
            <w:pPr>
              <w:spacing w:line="560" w:lineRule="exact"/>
              <w:jc w:val="center"/>
              <w:rPr>
                <w:rFonts w:ascii="仿宋_GB2312" w:hAnsi="方正仿宋_GBK" w:eastAsia="仿宋_GB2312" w:cs="方正仿宋_GBK"/>
                <w:bCs/>
                <w:color w:val="auto"/>
                <w:szCs w:val="30"/>
              </w:rPr>
            </w:pPr>
          </w:p>
        </w:tc>
        <w:tc>
          <w:tcPr>
            <w:tcW w:w="1140"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换证</w:t>
            </w:r>
          </w:p>
        </w:tc>
        <w:tc>
          <w:tcPr>
            <w:tcW w:w="4377" w:type="dxa"/>
            <w:vAlign w:val="center"/>
          </w:tcPr>
          <w:p>
            <w:pPr>
              <w:spacing w:line="560" w:lineRule="exact"/>
              <w:jc w:val="center"/>
              <w:rPr>
                <w:rFonts w:ascii="仿宋_GB2312" w:hAnsi="方正仿宋_GBK" w:eastAsia="仿宋_GB2312" w:cs="方正仿宋_GBK"/>
                <w:bCs/>
                <w:color w:val="auto"/>
                <w:szCs w:val="30"/>
              </w:rPr>
            </w:pPr>
          </w:p>
        </w:tc>
        <w:tc>
          <w:tcPr>
            <w:tcW w:w="1480"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8000" w:type="dxa"/>
            <w:gridSpan w:val="4"/>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暂估含增值税费用合计（元）</w:t>
            </w:r>
          </w:p>
        </w:tc>
        <w:tc>
          <w:tcPr>
            <w:tcW w:w="1480"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8000" w:type="dxa"/>
            <w:gridSpan w:val="4"/>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增值税税率（%）</w:t>
            </w:r>
          </w:p>
        </w:tc>
        <w:tc>
          <w:tcPr>
            <w:tcW w:w="1480" w:type="dxa"/>
            <w:vAlign w:val="center"/>
          </w:tcPr>
          <w:p>
            <w:pPr>
              <w:spacing w:line="560" w:lineRule="exact"/>
              <w:jc w:val="center"/>
              <w:rPr>
                <w:rFonts w:ascii="仿宋_GB2312" w:hAnsi="方正仿宋_GBK" w:eastAsia="仿宋_GB2312" w:cs="方正仿宋_GBK"/>
                <w:bCs/>
                <w:color w:val="auto"/>
                <w:szCs w:val="30"/>
              </w:rPr>
            </w:pPr>
          </w:p>
        </w:tc>
      </w:tr>
    </w:tbl>
    <w:p>
      <w:pPr>
        <w:autoSpaceDE w:val="0"/>
        <w:autoSpaceDN w:val="0"/>
        <w:adjustRightInd w:val="0"/>
        <w:spacing w:before="15" w:line="540" w:lineRule="exact"/>
        <w:ind w:right="-20"/>
        <w:jc w:val="left"/>
        <w:rPr>
          <w:rFonts w:ascii="仿宋" w:hAnsi="仿宋"/>
          <w:color w:val="auto"/>
          <w:sz w:val="28"/>
          <w:szCs w:val="28"/>
        </w:rPr>
      </w:pPr>
      <w:r>
        <w:rPr>
          <w:rFonts w:ascii="仿宋" w:hAnsi="仿宋"/>
          <w:color w:val="auto"/>
          <w:sz w:val="28"/>
          <w:szCs w:val="28"/>
        </w:rPr>
        <w:t>2</w:t>
      </w:r>
      <w:r>
        <w:rPr>
          <w:rFonts w:hint="eastAsia" w:ascii="仿宋" w:hAnsi="仿宋"/>
          <w:color w:val="auto"/>
          <w:sz w:val="28"/>
          <w:szCs w:val="28"/>
        </w:rPr>
        <w:t>．我方承诺在竞争性比选有效期内不修改、撤销竞争性比选响应文件。</w:t>
      </w:r>
    </w:p>
    <w:p>
      <w:pPr>
        <w:autoSpaceDE w:val="0"/>
        <w:autoSpaceDN w:val="0"/>
        <w:adjustRightInd w:val="0"/>
        <w:spacing w:line="540" w:lineRule="exact"/>
        <w:ind w:right="-20"/>
        <w:jc w:val="left"/>
        <w:rPr>
          <w:rFonts w:ascii="仿宋" w:hAnsi="仿宋"/>
          <w:color w:val="auto"/>
          <w:sz w:val="28"/>
          <w:szCs w:val="28"/>
        </w:rPr>
      </w:pPr>
      <w:r>
        <w:rPr>
          <w:rFonts w:ascii="仿宋" w:hAnsi="仿宋"/>
          <w:color w:val="auto"/>
          <w:sz w:val="28"/>
          <w:szCs w:val="28"/>
        </w:rPr>
        <w:t>3</w:t>
      </w:r>
      <w:r>
        <w:rPr>
          <w:rFonts w:hint="eastAsia" w:ascii="仿宋" w:hAnsi="仿宋"/>
          <w:color w:val="auto"/>
          <w:sz w:val="28"/>
          <w:szCs w:val="28"/>
        </w:rPr>
        <w:t>．如我方成交：</w:t>
      </w:r>
    </w:p>
    <w:p>
      <w:pPr>
        <w:autoSpaceDE w:val="0"/>
        <w:autoSpaceDN w:val="0"/>
        <w:adjustRightInd w:val="0"/>
        <w:spacing w:line="540" w:lineRule="exact"/>
        <w:ind w:right="-80"/>
        <w:jc w:val="left"/>
        <w:rPr>
          <w:rFonts w:ascii="仿宋" w:hAnsi="仿宋"/>
          <w:color w:val="auto"/>
          <w:sz w:val="28"/>
          <w:szCs w:val="28"/>
        </w:rPr>
      </w:pPr>
      <w:r>
        <w:rPr>
          <w:rFonts w:hint="eastAsia" w:ascii="仿宋" w:hAnsi="仿宋"/>
          <w:color w:val="auto"/>
          <w:sz w:val="28"/>
          <w:szCs w:val="28"/>
        </w:rPr>
        <w:t>（</w:t>
      </w:r>
      <w:r>
        <w:rPr>
          <w:rFonts w:ascii="仿宋" w:hAnsi="仿宋"/>
          <w:color w:val="auto"/>
          <w:sz w:val="28"/>
          <w:szCs w:val="28"/>
        </w:rPr>
        <w:t>1</w:t>
      </w:r>
      <w:r>
        <w:rPr>
          <w:rFonts w:hint="eastAsia" w:ascii="仿宋" w:hAnsi="仿宋"/>
          <w:color w:val="auto"/>
          <w:sz w:val="28"/>
          <w:szCs w:val="28"/>
        </w:rPr>
        <w:t>）我方承诺在收到成交通知后，在规定的期限内与你方签订合同。</w:t>
      </w:r>
    </w:p>
    <w:p>
      <w:pPr>
        <w:autoSpaceDE w:val="0"/>
        <w:autoSpaceDN w:val="0"/>
        <w:adjustRightInd w:val="0"/>
        <w:spacing w:line="540" w:lineRule="exact"/>
        <w:ind w:right="-20"/>
        <w:jc w:val="left"/>
        <w:rPr>
          <w:rFonts w:ascii="仿宋" w:hAnsi="仿宋"/>
          <w:color w:val="auto"/>
          <w:sz w:val="28"/>
          <w:szCs w:val="28"/>
        </w:rPr>
      </w:pPr>
      <w:r>
        <w:rPr>
          <w:rFonts w:hint="eastAsia" w:ascii="仿宋" w:hAnsi="仿宋"/>
          <w:color w:val="auto"/>
          <w:sz w:val="28"/>
          <w:szCs w:val="28"/>
        </w:rPr>
        <w:t>（</w:t>
      </w:r>
      <w:r>
        <w:rPr>
          <w:rFonts w:ascii="仿宋" w:hAnsi="仿宋"/>
          <w:color w:val="auto"/>
          <w:sz w:val="28"/>
          <w:szCs w:val="28"/>
        </w:rPr>
        <w:t>2</w:t>
      </w:r>
      <w:r>
        <w:rPr>
          <w:rFonts w:hint="eastAsia" w:ascii="仿宋" w:hAnsi="仿宋"/>
          <w:color w:val="auto"/>
          <w:sz w:val="28"/>
          <w:szCs w:val="28"/>
        </w:rPr>
        <w:t>）随同本报价函递交的报价函附录属于合同文件的组成部分。</w:t>
      </w:r>
    </w:p>
    <w:p>
      <w:pPr>
        <w:autoSpaceDE w:val="0"/>
        <w:autoSpaceDN w:val="0"/>
        <w:adjustRightInd w:val="0"/>
        <w:spacing w:line="540" w:lineRule="exact"/>
        <w:ind w:right="-20"/>
        <w:jc w:val="left"/>
        <w:rPr>
          <w:rFonts w:ascii="仿宋" w:hAnsi="仿宋"/>
          <w:color w:val="auto"/>
          <w:sz w:val="28"/>
          <w:szCs w:val="28"/>
        </w:rPr>
      </w:pPr>
      <w:r>
        <w:rPr>
          <w:rFonts w:hint="eastAsia" w:ascii="仿宋" w:hAnsi="仿宋"/>
          <w:color w:val="auto"/>
          <w:sz w:val="28"/>
          <w:szCs w:val="28"/>
        </w:rPr>
        <w:t>（</w:t>
      </w:r>
      <w:r>
        <w:rPr>
          <w:rFonts w:ascii="仿宋" w:hAnsi="仿宋"/>
          <w:color w:val="auto"/>
          <w:sz w:val="28"/>
          <w:szCs w:val="28"/>
        </w:rPr>
        <w:t>3</w:t>
      </w:r>
      <w:r>
        <w:rPr>
          <w:rFonts w:hint="eastAsia" w:ascii="仿宋" w:hAnsi="仿宋"/>
          <w:color w:val="auto"/>
          <w:sz w:val="28"/>
          <w:szCs w:val="28"/>
        </w:rPr>
        <w:t>）我方承诺在合同约定的期限内完成并移交全部合同项目和成果。</w:t>
      </w:r>
    </w:p>
    <w:p>
      <w:pPr>
        <w:autoSpaceDE w:val="0"/>
        <w:autoSpaceDN w:val="0"/>
        <w:adjustRightInd w:val="0"/>
        <w:spacing w:line="540" w:lineRule="exact"/>
        <w:ind w:right="-9"/>
        <w:jc w:val="left"/>
        <w:rPr>
          <w:rFonts w:ascii="仿宋" w:hAnsi="仿宋"/>
          <w:color w:val="auto"/>
          <w:sz w:val="28"/>
          <w:szCs w:val="28"/>
        </w:rPr>
      </w:pPr>
      <w:r>
        <w:rPr>
          <w:rFonts w:ascii="仿宋" w:hAnsi="仿宋"/>
          <w:color w:val="auto"/>
          <w:sz w:val="28"/>
          <w:szCs w:val="28"/>
        </w:rPr>
        <w:t>4</w:t>
      </w:r>
      <w:r>
        <w:rPr>
          <w:rFonts w:hint="eastAsia" w:ascii="仿宋" w:hAnsi="仿宋"/>
          <w:color w:val="auto"/>
          <w:sz w:val="28"/>
          <w:szCs w:val="28"/>
        </w:rPr>
        <w:t>．我方在此声明，所递交的竞争性比选文件及有关资料内容完整、真实和准确。</w:t>
      </w:r>
    </w:p>
    <w:p>
      <w:pPr>
        <w:autoSpaceDE w:val="0"/>
        <w:autoSpaceDN w:val="0"/>
        <w:adjustRightInd w:val="0"/>
        <w:spacing w:line="540" w:lineRule="exact"/>
        <w:ind w:right="-9"/>
        <w:jc w:val="left"/>
        <w:rPr>
          <w:rFonts w:ascii="仿宋" w:hAnsi="仿宋"/>
          <w:color w:val="auto"/>
          <w:sz w:val="28"/>
          <w:szCs w:val="28"/>
        </w:rPr>
      </w:pPr>
      <w:r>
        <w:rPr>
          <w:rFonts w:ascii="仿宋" w:hAnsi="仿宋"/>
          <w:color w:val="auto"/>
          <w:sz w:val="28"/>
          <w:szCs w:val="28"/>
        </w:rPr>
        <w:t>5</w:t>
      </w:r>
      <w:r>
        <w:rPr>
          <w:rFonts w:hint="eastAsia" w:ascii="仿宋" w:hAnsi="仿宋"/>
          <w:color w:val="auto"/>
          <w:sz w:val="28"/>
          <w:szCs w:val="28"/>
        </w:rPr>
        <w:t>．除非达到另外协议并生效，你方的成交通知书和本竞争性比选响应文件将成为约束双方的合同文件组成部分。</w:t>
      </w:r>
    </w:p>
    <w:p>
      <w:pPr>
        <w:autoSpaceDE w:val="0"/>
        <w:autoSpaceDN w:val="0"/>
        <w:adjustRightInd w:val="0"/>
        <w:spacing w:line="540" w:lineRule="exact"/>
        <w:ind w:right="-9" w:firstLine="560" w:firstLineChars="200"/>
        <w:jc w:val="left"/>
        <w:rPr>
          <w:rFonts w:ascii="仿宋" w:hAnsi="仿宋"/>
          <w:color w:val="auto"/>
          <w:sz w:val="28"/>
          <w:szCs w:val="28"/>
        </w:rPr>
      </w:pPr>
      <w:r>
        <w:rPr>
          <w:rFonts w:hint="eastAsia" w:ascii="仿宋" w:hAnsi="仿宋"/>
          <w:color w:val="auto"/>
          <w:sz w:val="28"/>
          <w:szCs w:val="28"/>
        </w:rPr>
        <w:t>竞争性比选人：</w:t>
      </w:r>
      <w:r>
        <w:rPr>
          <w:rFonts w:hint="eastAsia" w:ascii="仿宋" w:hAnsi="仿宋"/>
          <w:color w:val="auto"/>
          <w:sz w:val="28"/>
          <w:szCs w:val="28"/>
          <w:u w:val="single"/>
        </w:rPr>
        <w:t>（盖单位公章）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ascii="仿宋" w:hAnsi="仿宋"/>
          <w:color w:val="auto"/>
          <w:sz w:val="28"/>
          <w:szCs w:val="28"/>
          <w:u w:val="single"/>
        </w:rPr>
      </w:pPr>
      <w:r>
        <w:rPr>
          <w:rFonts w:hint="eastAsia" w:ascii="仿宋" w:hAnsi="仿宋"/>
          <w:color w:val="auto"/>
          <w:sz w:val="28"/>
          <w:szCs w:val="28"/>
        </w:rPr>
        <w:t>法定代表人或其委托代理人</w:t>
      </w:r>
      <w:r>
        <w:rPr>
          <w:rFonts w:hint="eastAsia" w:ascii="仿宋" w:hAnsi="仿宋"/>
          <w:color w:val="auto"/>
          <w:sz w:val="28"/>
          <w:szCs w:val="28"/>
          <w:u w:val="single"/>
        </w:rPr>
        <w:t>：</w:t>
      </w:r>
      <w:r>
        <w:rPr>
          <w:rFonts w:ascii="仿宋" w:hAnsi="仿宋"/>
          <w:color w:val="auto"/>
          <w:sz w:val="28"/>
          <w:szCs w:val="28"/>
          <w:u w:val="single"/>
        </w:rPr>
        <w:tab/>
      </w:r>
      <w:r>
        <w:rPr>
          <w:rFonts w:hint="eastAsia" w:ascii="仿宋" w:hAnsi="仿宋"/>
          <w:color w:val="auto"/>
          <w:sz w:val="28"/>
          <w:szCs w:val="28"/>
          <w:u w:val="single"/>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ascii="仿宋" w:hAnsi="仿宋"/>
          <w:color w:val="auto"/>
          <w:sz w:val="28"/>
          <w:szCs w:val="28"/>
        </w:rPr>
      </w:pPr>
      <w:r>
        <w:rPr>
          <w:rFonts w:hint="eastAsia" w:ascii="仿宋" w:hAnsi="仿宋"/>
          <w:color w:val="auto"/>
          <w:sz w:val="28"/>
          <w:szCs w:val="28"/>
        </w:rPr>
        <w:t>地址：</w:t>
      </w:r>
      <w:r>
        <w:rPr>
          <w:rFonts w:ascii="仿宋" w:hAnsi="仿宋"/>
          <w:color w:val="auto"/>
          <w:sz w:val="28"/>
          <w:szCs w:val="28"/>
          <w:u w:val="single"/>
        </w:rPr>
        <w:tab/>
      </w:r>
    </w:p>
    <w:p>
      <w:pPr>
        <w:tabs>
          <w:tab w:val="left" w:pos="8300"/>
        </w:tabs>
        <w:autoSpaceDE w:val="0"/>
        <w:autoSpaceDN w:val="0"/>
        <w:adjustRightInd w:val="0"/>
        <w:spacing w:before="1" w:line="540" w:lineRule="exact"/>
        <w:ind w:right="-20" w:firstLine="560" w:firstLineChars="200"/>
        <w:jc w:val="left"/>
        <w:rPr>
          <w:rFonts w:ascii="仿宋" w:hAnsi="仿宋"/>
          <w:color w:val="auto"/>
          <w:sz w:val="28"/>
          <w:szCs w:val="28"/>
        </w:rPr>
      </w:pPr>
      <w:r>
        <w:rPr>
          <w:rFonts w:hint="eastAsia" w:ascii="仿宋" w:hAnsi="仿宋"/>
          <w:color w:val="auto"/>
          <w:sz w:val="28"/>
          <w:szCs w:val="28"/>
        </w:rPr>
        <w:t>网址</w:t>
      </w:r>
      <w:r>
        <w:rPr>
          <w:rFonts w:hint="eastAsia" w:ascii="仿宋" w:hAnsi="仿宋"/>
          <w:color w:val="auto"/>
          <w:sz w:val="28"/>
          <w:szCs w:val="28"/>
          <w:u w:val="single"/>
        </w:rPr>
        <w:t>：　　　　　　　　　　　　　　</w:t>
      </w:r>
    </w:p>
    <w:p>
      <w:pPr>
        <w:tabs>
          <w:tab w:val="left" w:pos="8300"/>
        </w:tabs>
        <w:autoSpaceDE w:val="0"/>
        <w:autoSpaceDN w:val="0"/>
        <w:adjustRightInd w:val="0"/>
        <w:spacing w:line="540" w:lineRule="exact"/>
        <w:ind w:right="-20" w:firstLine="560" w:firstLineChars="200"/>
        <w:jc w:val="left"/>
        <w:rPr>
          <w:rFonts w:ascii="仿宋" w:hAnsi="仿宋"/>
          <w:color w:val="auto"/>
          <w:sz w:val="28"/>
          <w:szCs w:val="28"/>
        </w:rPr>
      </w:pPr>
      <w:r>
        <w:rPr>
          <w:rFonts w:hint="eastAsia" w:ascii="仿宋" w:hAnsi="仿宋"/>
          <w:color w:val="auto"/>
          <w:sz w:val="28"/>
          <w:szCs w:val="28"/>
        </w:rPr>
        <w:t>电话</w:t>
      </w:r>
      <w:r>
        <w:rPr>
          <w:rFonts w:hint="eastAsia" w:ascii="仿宋" w:hAnsi="仿宋"/>
          <w:color w:val="auto"/>
          <w:sz w:val="28"/>
          <w:szCs w:val="28"/>
          <w:u w:val="single"/>
        </w:rPr>
        <w:t>：　　　　　　　　　　　　　　</w:t>
      </w:r>
    </w:p>
    <w:p>
      <w:pPr>
        <w:tabs>
          <w:tab w:val="left" w:pos="8300"/>
        </w:tabs>
        <w:autoSpaceDE w:val="0"/>
        <w:autoSpaceDN w:val="0"/>
        <w:adjustRightInd w:val="0"/>
        <w:spacing w:line="540" w:lineRule="exact"/>
        <w:ind w:right="-20" w:firstLine="560" w:firstLineChars="200"/>
        <w:jc w:val="left"/>
        <w:rPr>
          <w:rFonts w:ascii="仿宋" w:hAnsi="仿宋"/>
          <w:color w:val="auto"/>
          <w:sz w:val="28"/>
          <w:szCs w:val="28"/>
          <w:u w:val="single"/>
        </w:rPr>
      </w:pPr>
      <w:r>
        <w:rPr>
          <w:rFonts w:hint="eastAsia" w:ascii="仿宋" w:hAnsi="仿宋"/>
          <w:color w:val="auto"/>
          <w:sz w:val="28"/>
          <w:szCs w:val="28"/>
        </w:rPr>
        <w:t>传真：</w:t>
      </w:r>
      <w:r>
        <w:rPr>
          <w:rFonts w:hint="eastAsia" w:ascii="仿宋" w:hAnsi="仿宋"/>
          <w:color w:val="auto"/>
          <w:sz w:val="28"/>
          <w:szCs w:val="28"/>
          <w:u w:val="single"/>
        </w:rPr>
        <w:t>　　　　　　　　　　　　　　</w:t>
      </w:r>
    </w:p>
    <w:p>
      <w:pPr>
        <w:tabs>
          <w:tab w:val="left" w:pos="8300"/>
        </w:tabs>
        <w:autoSpaceDE w:val="0"/>
        <w:autoSpaceDN w:val="0"/>
        <w:adjustRightInd w:val="0"/>
        <w:spacing w:line="540" w:lineRule="exact"/>
        <w:ind w:right="-20" w:firstLine="560" w:firstLineChars="200"/>
        <w:jc w:val="left"/>
        <w:rPr>
          <w:rFonts w:ascii="仿宋" w:hAnsi="仿宋"/>
          <w:color w:val="auto"/>
          <w:sz w:val="28"/>
          <w:szCs w:val="28"/>
          <w:u w:val="single"/>
        </w:rPr>
      </w:pPr>
      <w:r>
        <w:rPr>
          <w:rFonts w:hint="eastAsia" w:ascii="仿宋" w:hAnsi="仿宋"/>
          <w:color w:val="auto"/>
          <w:sz w:val="28"/>
          <w:szCs w:val="28"/>
        </w:rPr>
        <w:t>邮政编码：</w:t>
      </w:r>
      <w:r>
        <w:rPr>
          <w:rFonts w:hint="eastAsia" w:ascii="仿宋" w:hAnsi="仿宋"/>
          <w:color w:val="auto"/>
          <w:sz w:val="28"/>
          <w:szCs w:val="28"/>
          <w:u w:val="single"/>
        </w:rPr>
        <w:t>　　　　　</w:t>
      </w:r>
    </w:p>
    <w:p>
      <w:pPr>
        <w:tabs>
          <w:tab w:val="left" w:pos="6000"/>
          <w:tab w:val="left" w:pos="7040"/>
          <w:tab w:val="left" w:pos="8100"/>
        </w:tabs>
        <w:autoSpaceDE w:val="0"/>
        <w:autoSpaceDN w:val="0"/>
        <w:adjustRightInd w:val="0"/>
        <w:spacing w:line="540" w:lineRule="exact"/>
        <w:ind w:left="3309" w:leftChars="1103" w:right="-20" w:firstLine="3710" w:firstLineChars="1325"/>
        <w:jc w:val="left"/>
        <w:rPr>
          <w:rFonts w:ascii="仿宋" w:hAnsi="仿宋"/>
          <w:color w:val="auto"/>
          <w:sz w:val="28"/>
          <w:szCs w:val="28"/>
        </w:rPr>
      </w:pPr>
      <w:r>
        <w:rPr>
          <w:rFonts w:hint="eastAsia" w:ascii="仿宋" w:hAnsi="仿宋"/>
          <w:color w:val="auto"/>
          <w:sz w:val="28"/>
          <w:szCs w:val="28"/>
        </w:rPr>
        <w:t>年   月   日</w:t>
      </w:r>
    </w:p>
    <w:p>
      <w:pPr>
        <w:rPr>
          <w:color w:val="auto"/>
        </w:rPr>
      </w:pPr>
      <w:r>
        <w:rPr>
          <w:rFonts w:hint="eastAsia" w:ascii="仿宋" w:hAnsi="仿宋"/>
          <w:color w:val="auto"/>
          <w:sz w:val="28"/>
          <w:szCs w:val="28"/>
        </w:rPr>
        <w:br w:type="page"/>
      </w:r>
    </w:p>
    <w:p>
      <w:pPr>
        <w:rPr>
          <w:rFonts w:ascii="仿宋" w:hAnsi="仿宋"/>
          <w:bCs/>
          <w:color w:val="auto"/>
          <w:sz w:val="28"/>
          <w:szCs w:val="32"/>
        </w:rPr>
      </w:pPr>
      <w:r>
        <w:rPr>
          <w:rFonts w:hint="eastAsia" w:ascii="仿宋" w:hAnsi="仿宋"/>
          <w:bCs/>
          <w:color w:val="auto"/>
          <w:sz w:val="28"/>
          <w:szCs w:val="32"/>
        </w:rPr>
        <w:t>附件</w:t>
      </w:r>
      <w:r>
        <w:rPr>
          <w:rFonts w:ascii="仿宋" w:hAnsi="仿宋"/>
          <w:bCs/>
          <w:color w:val="auto"/>
          <w:sz w:val="28"/>
          <w:szCs w:val="32"/>
        </w:rPr>
        <w:t>2</w:t>
      </w:r>
      <w:r>
        <w:rPr>
          <w:rFonts w:hint="eastAsia" w:ascii="仿宋" w:hAnsi="仿宋"/>
          <w:bCs/>
          <w:color w:val="auto"/>
          <w:sz w:val="28"/>
          <w:szCs w:val="32"/>
        </w:rPr>
        <w:t>：</w:t>
      </w:r>
    </w:p>
    <w:p>
      <w:pPr>
        <w:jc w:val="center"/>
        <w:rPr>
          <w:rFonts w:ascii="仿宋" w:hAnsi="仿宋"/>
          <w:b/>
          <w:color w:val="auto"/>
          <w:sz w:val="32"/>
          <w:szCs w:val="32"/>
        </w:rPr>
      </w:pPr>
      <w:r>
        <w:rPr>
          <w:rFonts w:hint="eastAsia" w:ascii="仿宋" w:hAnsi="仿宋"/>
          <w:b/>
          <w:color w:val="auto"/>
          <w:sz w:val="32"/>
          <w:szCs w:val="32"/>
        </w:rPr>
        <w:t>法定代表人身份证明</w:t>
      </w:r>
    </w:p>
    <w:p>
      <w:pPr>
        <w:rPr>
          <w:rFonts w:ascii="仿宋" w:hAnsi="仿宋"/>
          <w:color w:val="auto"/>
        </w:rPr>
      </w:pPr>
    </w:p>
    <w:p>
      <w:pPr>
        <w:tabs>
          <w:tab w:val="left" w:pos="5565"/>
        </w:tabs>
        <w:autoSpaceDE w:val="0"/>
        <w:autoSpaceDN w:val="0"/>
        <w:adjustRightInd w:val="0"/>
        <w:snapToGrid w:val="0"/>
        <w:spacing w:line="360" w:lineRule="auto"/>
        <w:ind w:firstLine="520" w:firstLineChars="186"/>
        <w:jc w:val="left"/>
        <w:rPr>
          <w:rFonts w:ascii="仿宋" w:hAnsi="仿宋"/>
          <w:color w:val="auto"/>
          <w:kern w:val="0"/>
          <w:sz w:val="28"/>
          <w:szCs w:val="28"/>
        </w:rPr>
      </w:pPr>
      <w:r>
        <w:rPr>
          <w:rFonts w:hint="eastAsia" w:ascii="仿宋" w:hAnsi="仿宋"/>
          <w:color w:val="auto"/>
          <w:kern w:val="0"/>
          <w:sz w:val="28"/>
          <w:szCs w:val="28"/>
        </w:rPr>
        <w:t>竞争性比选响应人名称：</w:t>
      </w:r>
      <w:r>
        <w:rPr>
          <w:rFonts w:ascii="仿宋" w:hAnsi="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color w:val="auto"/>
          <w:kern w:val="0"/>
          <w:sz w:val="28"/>
          <w:szCs w:val="28"/>
        </w:rPr>
      </w:pPr>
      <w:r>
        <w:rPr>
          <w:rFonts w:hint="eastAsia" w:ascii="仿宋" w:hAnsi="仿宋"/>
          <w:color w:val="auto"/>
          <w:kern w:val="0"/>
          <w:sz w:val="28"/>
          <w:szCs w:val="28"/>
        </w:rPr>
        <w:t>单位性质：</w:t>
      </w:r>
      <w:r>
        <w:rPr>
          <w:rFonts w:ascii="仿宋" w:hAnsi="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color w:val="auto"/>
          <w:kern w:val="0"/>
          <w:sz w:val="28"/>
          <w:szCs w:val="28"/>
        </w:rPr>
      </w:pPr>
      <w:r>
        <w:rPr>
          <w:rFonts w:hint="eastAsia" w:ascii="仿宋" w:hAnsi="仿宋"/>
          <w:color w:val="auto"/>
          <w:kern w:val="0"/>
          <w:sz w:val="28"/>
          <w:szCs w:val="28"/>
        </w:rPr>
        <w:t>地址：</w:t>
      </w:r>
      <w:r>
        <w:rPr>
          <w:rFonts w:ascii="仿宋" w:hAnsi="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color w:val="auto"/>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color w:val="auto"/>
          <w:kern w:val="0"/>
          <w:sz w:val="28"/>
          <w:szCs w:val="28"/>
        </w:rPr>
      </w:pPr>
      <w:r>
        <w:rPr>
          <w:rFonts w:hint="eastAsia" w:ascii="仿宋" w:hAnsi="仿宋"/>
          <w:color w:val="auto"/>
          <w:kern w:val="0"/>
          <w:sz w:val="28"/>
          <w:szCs w:val="28"/>
        </w:rPr>
        <w:t>成立时间：</w:t>
      </w:r>
      <w:r>
        <w:rPr>
          <w:rFonts w:ascii="仿宋" w:hAnsi="仿宋"/>
          <w:color w:val="auto"/>
          <w:kern w:val="0"/>
          <w:sz w:val="28"/>
          <w:szCs w:val="28"/>
          <w:u w:val="single"/>
        </w:rPr>
        <w:tab/>
      </w:r>
      <w:r>
        <w:rPr>
          <w:rFonts w:hint="eastAsia" w:ascii="仿宋" w:hAnsi="仿宋"/>
          <w:color w:val="auto"/>
          <w:spacing w:val="-1"/>
          <w:kern w:val="0"/>
          <w:sz w:val="28"/>
          <w:szCs w:val="28"/>
        </w:rPr>
        <w:t>年</w:t>
      </w:r>
      <w:r>
        <w:rPr>
          <w:rFonts w:ascii="仿宋" w:hAnsi="仿宋"/>
          <w:color w:val="auto"/>
          <w:kern w:val="0"/>
          <w:sz w:val="28"/>
          <w:szCs w:val="28"/>
          <w:u w:val="single"/>
        </w:rPr>
        <w:tab/>
      </w:r>
      <w:r>
        <w:rPr>
          <w:rFonts w:hint="eastAsia" w:ascii="仿宋" w:hAnsi="仿宋"/>
          <w:color w:val="auto"/>
          <w:spacing w:val="-1"/>
          <w:kern w:val="0"/>
          <w:sz w:val="28"/>
          <w:szCs w:val="28"/>
        </w:rPr>
        <w:t>月</w:t>
      </w:r>
      <w:r>
        <w:rPr>
          <w:rFonts w:hint="eastAsia" w:ascii="仿宋" w:hAnsi="仿宋"/>
          <w:color w:val="auto"/>
          <w:kern w:val="0"/>
          <w:sz w:val="28"/>
          <w:szCs w:val="28"/>
        </w:rPr>
        <w:t>日</w:t>
      </w:r>
    </w:p>
    <w:p>
      <w:pPr>
        <w:autoSpaceDE w:val="0"/>
        <w:autoSpaceDN w:val="0"/>
        <w:adjustRightInd w:val="0"/>
        <w:snapToGrid w:val="0"/>
        <w:spacing w:line="360" w:lineRule="auto"/>
        <w:ind w:firstLine="520" w:firstLineChars="186"/>
        <w:jc w:val="left"/>
        <w:rPr>
          <w:rFonts w:ascii="仿宋" w:hAnsi="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color w:val="auto"/>
          <w:kern w:val="0"/>
          <w:sz w:val="28"/>
          <w:szCs w:val="28"/>
        </w:rPr>
      </w:pPr>
      <w:r>
        <w:rPr>
          <w:rFonts w:hint="eastAsia" w:ascii="仿宋" w:hAnsi="仿宋"/>
          <w:color w:val="auto"/>
          <w:kern w:val="0"/>
          <w:sz w:val="28"/>
          <w:szCs w:val="28"/>
        </w:rPr>
        <w:t>经营期限：</w:t>
      </w:r>
      <w:r>
        <w:rPr>
          <w:rFonts w:ascii="仿宋" w:hAnsi="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color w:val="auto"/>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color w:val="auto"/>
          <w:kern w:val="0"/>
          <w:sz w:val="28"/>
          <w:szCs w:val="28"/>
        </w:rPr>
      </w:pPr>
      <w:r>
        <w:rPr>
          <w:rFonts w:hint="eastAsia" w:ascii="仿宋" w:hAnsi="仿宋"/>
          <w:color w:val="auto"/>
          <w:kern w:val="0"/>
          <w:sz w:val="28"/>
          <w:szCs w:val="28"/>
        </w:rPr>
        <w:t>姓名：</w:t>
      </w:r>
      <w:r>
        <w:rPr>
          <w:rFonts w:ascii="仿宋" w:hAnsi="仿宋"/>
          <w:color w:val="auto"/>
          <w:kern w:val="0"/>
          <w:sz w:val="28"/>
          <w:szCs w:val="28"/>
          <w:u w:val="single"/>
        </w:rPr>
        <w:tab/>
      </w:r>
      <w:r>
        <w:rPr>
          <w:rFonts w:hint="eastAsia" w:ascii="仿宋" w:hAnsi="仿宋"/>
          <w:color w:val="auto"/>
          <w:kern w:val="0"/>
          <w:sz w:val="28"/>
          <w:szCs w:val="28"/>
        </w:rPr>
        <w:t>性别</w:t>
      </w:r>
      <w:r>
        <w:rPr>
          <w:rFonts w:hint="eastAsia" w:ascii="仿宋" w:hAnsi="仿宋"/>
          <w:color w:val="auto"/>
          <w:spacing w:val="-1"/>
          <w:kern w:val="0"/>
          <w:sz w:val="28"/>
          <w:szCs w:val="28"/>
        </w:rPr>
        <w:t>：</w:t>
      </w:r>
      <w:r>
        <w:rPr>
          <w:rFonts w:ascii="仿宋" w:hAnsi="仿宋"/>
          <w:color w:val="auto"/>
          <w:kern w:val="0"/>
          <w:sz w:val="28"/>
          <w:szCs w:val="28"/>
          <w:u w:val="single"/>
        </w:rPr>
        <w:tab/>
      </w:r>
      <w:r>
        <w:rPr>
          <w:rFonts w:hint="eastAsia" w:ascii="仿宋" w:hAnsi="仿宋"/>
          <w:color w:val="auto"/>
          <w:spacing w:val="-1"/>
          <w:kern w:val="0"/>
          <w:sz w:val="28"/>
          <w:szCs w:val="28"/>
        </w:rPr>
        <w:t>年</w:t>
      </w:r>
      <w:r>
        <w:rPr>
          <w:rFonts w:hint="eastAsia" w:ascii="仿宋" w:hAnsi="仿宋"/>
          <w:color w:val="auto"/>
          <w:kern w:val="0"/>
          <w:sz w:val="28"/>
          <w:szCs w:val="28"/>
        </w:rPr>
        <w:t>龄：</w:t>
      </w:r>
      <w:r>
        <w:rPr>
          <w:rFonts w:ascii="仿宋" w:hAnsi="仿宋"/>
          <w:color w:val="auto"/>
          <w:kern w:val="0"/>
          <w:sz w:val="28"/>
          <w:szCs w:val="28"/>
          <w:u w:val="single"/>
        </w:rPr>
        <w:tab/>
      </w:r>
      <w:r>
        <w:rPr>
          <w:rFonts w:hint="eastAsia" w:ascii="仿宋" w:hAnsi="仿宋"/>
          <w:color w:val="auto"/>
          <w:kern w:val="0"/>
          <w:sz w:val="28"/>
          <w:szCs w:val="28"/>
        </w:rPr>
        <w:t>职务：</w:t>
      </w:r>
      <w:r>
        <w:rPr>
          <w:rFonts w:ascii="仿宋" w:hAnsi="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color w:val="auto"/>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color w:val="auto"/>
          <w:kern w:val="0"/>
          <w:sz w:val="28"/>
          <w:szCs w:val="28"/>
        </w:rPr>
      </w:pPr>
      <w:r>
        <w:rPr>
          <w:rFonts w:hint="eastAsia" w:ascii="仿宋" w:hAnsi="仿宋"/>
          <w:color w:val="auto"/>
          <w:kern w:val="0"/>
          <w:sz w:val="28"/>
          <w:szCs w:val="28"/>
        </w:rPr>
        <w:t>系</w:t>
      </w:r>
      <w:r>
        <w:rPr>
          <w:rFonts w:ascii="仿宋" w:hAnsi="仿宋"/>
          <w:color w:val="auto"/>
          <w:kern w:val="0"/>
          <w:sz w:val="28"/>
          <w:szCs w:val="28"/>
          <w:u w:val="single"/>
        </w:rPr>
        <w:tab/>
      </w:r>
      <w:r>
        <w:rPr>
          <w:rFonts w:hint="eastAsia" w:ascii="仿宋" w:hAnsi="仿宋"/>
          <w:color w:val="auto"/>
          <w:kern w:val="0"/>
          <w:sz w:val="28"/>
          <w:szCs w:val="28"/>
        </w:rPr>
        <w:t>（竞争性比选人名称）的法定代表人。</w:t>
      </w:r>
    </w:p>
    <w:p>
      <w:pPr>
        <w:autoSpaceDE w:val="0"/>
        <w:autoSpaceDN w:val="0"/>
        <w:adjustRightInd w:val="0"/>
        <w:snapToGrid w:val="0"/>
        <w:spacing w:line="360" w:lineRule="auto"/>
        <w:ind w:firstLine="520" w:firstLineChars="186"/>
        <w:jc w:val="left"/>
        <w:rPr>
          <w:rFonts w:ascii="仿宋" w:hAnsi="仿宋"/>
          <w:color w:val="auto"/>
          <w:kern w:val="0"/>
          <w:sz w:val="28"/>
          <w:szCs w:val="28"/>
        </w:rPr>
      </w:pPr>
    </w:p>
    <w:p>
      <w:pPr>
        <w:autoSpaceDE w:val="0"/>
        <w:autoSpaceDN w:val="0"/>
        <w:adjustRightInd w:val="0"/>
        <w:snapToGrid w:val="0"/>
        <w:spacing w:line="360" w:lineRule="auto"/>
        <w:ind w:firstLine="1080" w:firstLineChars="386"/>
        <w:jc w:val="left"/>
        <w:rPr>
          <w:rFonts w:ascii="仿宋" w:hAnsi="仿宋"/>
          <w:color w:val="auto"/>
          <w:kern w:val="0"/>
          <w:sz w:val="28"/>
          <w:szCs w:val="28"/>
        </w:rPr>
      </w:pPr>
      <w:r>
        <w:rPr>
          <w:rFonts w:hint="eastAsia" w:ascii="仿宋" w:hAnsi="仿宋"/>
          <w:color w:val="auto"/>
          <w:kern w:val="0"/>
          <w:sz w:val="28"/>
          <w:szCs w:val="28"/>
        </w:rPr>
        <w:t>特此证明。</w:t>
      </w:r>
    </w:p>
    <w:p>
      <w:pPr>
        <w:autoSpaceDE w:val="0"/>
        <w:autoSpaceDN w:val="0"/>
        <w:adjustRightInd w:val="0"/>
        <w:snapToGrid w:val="0"/>
        <w:spacing w:line="360" w:lineRule="auto"/>
        <w:jc w:val="left"/>
        <w:rPr>
          <w:rFonts w:ascii="仿宋" w:hAnsi="仿宋"/>
          <w:color w:val="auto"/>
          <w:kern w:val="0"/>
          <w:sz w:val="28"/>
          <w:szCs w:val="28"/>
        </w:rPr>
      </w:pPr>
    </w:p>
    <w:p>
      <w:pPr>
        <w:autoSpaceDE w:val="0"/>
        <w:autoSpaceDN w:val="0"/>
        <w:adjustRightInd w:val="0"/>
        <w:snapToGrid w:val="0"/>
        <w:spacing w:line="360" w:lineRule="auto"/>
        <w:jc w:val="left"/>
        <w:rPr>
          <w:rFonts w:ascii="仿宋" w:hAnsi="仿宋"/>
          <w:color w:val="auto"/>
          <w:kern w:val="0"/>
          <w:sz w:val="28"/>
          <w:szCs w:val="28"/>
        </w:rPr>
      </w:pPr>
    </w:p>
    <w:p>
      <w:pPr>
        <w:autoSpaceDE w:val="0"/>
        <w:autoSpaceDN w:val="0"/>
        <w:adjustRightInd w:val="0"/>
        <w:snapToGrid w:val="0"/>
        <w:spacing w:line="360" w:lineRule="auto"/>
        <w:jc w:val="left"/>
        <w:rPr>
          <w:rFonts w:ascii="仿宋" w:hAnsi="仿宋"/>
          <w:color w:val="auto"/>
          <w:kern w:val="0"/>
          <w:sz w:val="28"/>
          <w:szCs w:val="28"/>
        </w:rPr>
      </w:pPr>
    </w:p>
    <w:p>
      <w:pPr>
        <w:tabs>
          <w:tab w:val="left" w:pos="5460"/>
        </w:tabs>
        <w:autoSpaceDE w:val="0"/>
        <w:autoSpaceDN w:val="0"/>
        <w:adjustRightInd w:val="0"/>
        <w:snapToGrid w:val="0"/>
        <w:spacing w:line="360" w:lineRule="auto"/>
        <w:ind w:firstLine="2100"/>
        <w:jc w:val="left"/>
        <w:rPr>
          <w:rFonts w:ascii="仿宋" w:hAnsi="仿宋"/>
          <w:color w:val="auto"/>
          <w:kern w:val="0"/>
          <w:sz w:val="28"/>
          <w:szCs w:val="28"/>
        </w:rPr>
      </w:pPr>
      <w:r>
        <w:rPr>
          <w:rFonts w:hint="eastAsia" w:ascii="仿宋" w:hAnsi="仿宋"/>
          <w:color w:val="auto"/>
          <w:kern w:val="0"/>
          <w:sz w:val="28"/>
          <w:szCs w:val="28"/>
        </w:rPr>
        <w:t>竞争性比选</w:t>
      </w:r>
      <w:r>
        <w:rPr>
          <w:rFonts w:hint="eastAsia" w:ascii="仿宋" w:hAnsi="仿宋"/>
          <w:color w:val="auto"/>
          <w:spacing w:val="-1"/>
          <w:kern w:val="0"/>
          <w:sz w:val="28"/>
          <w:szCs w:val="28"/>
        </w:rPr>
        <w:t>人</w:t>
      </w:r>
      <w:r>
        <w:rPr>
          <w:rFonts w:hint="eastAsia" w:ascii="仿宋" w:hAnsi="仿宋"/>
          <w:color w:val="auto"/>
          <w:kern w:val="0"/>
          <w:sz w:val="28"/>
          <w:szCs w:val="28"/>
        </w:rPr>
        <w:t>：</w:t>
      </w:r>
      <w:r>
        <w:rPr>
          <w:rFonts w:ascii="仿宋" w:hAnsi="仿宋"/>
          <w:color w:val="auto"/>
          <w:kern w:val="0"/>
          <w:sz w:val="28"/>
          <w:szCs w:val="28"/>
          <w:u w:val="single"/>
        </w:rPr>
        <w:tab/>
      </w:r>
      <w:r>
        <w:rPr>
          <w:rFonts w:hint="eastAsia" w:ascii="仿宋" w:hAnsi="仿宋"/>
          <w:color w:val="auto"/>
          <w:spacing w:val="-1"/>
          <w:kern w:val="0"/>
          <w:sz w:val="28"/>
          <w:szCs w:val="28"/>
        </w:rPr>
        <w:t>（</w:t>
      </w:r>
      <w:r>
        <w:rPr>
          <w:rFonts w:hint="eastAsia" w:ascii="仿宋" w:hAnsi="仿宋"/>
          <w:color w:val="auto"/>
          <w:kern w:val="0"/>
          <w:sz w:val="28"/>
          <w:szCs w:val="28"/>
        </w:rPr>
        <w:t>盖单位公章）</w:t>
      </w:r>
    </w:p>
    <w:p>
      <w:pPr>
        <w:autoSpaceDE w:val="0"/>
        <w:autoSpaceDN w:val="0"/>
        <w:adjustRightInd w:val="0"/>
        <w:snapToGrid w:val="0"/>
        <w:spacing w:line="360" w:lineRule="auto"/>
        <w:jc w:val="left"/>
        <w:rPr>
          <w:rFonts w:ascii="仿宋" w:hAnsi="仿宋"/>
          <w:color w:val="auto"/>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color w:val="auto"/>
          <w:kern w:val="0"/>
          <w:sz w:val="28"/>
          <w:szCs w:val="28"/>
        </w:rPr>
      </w:pPr>
      <w:r>
        <w:rPr>
          <w:rFonts w:ascii="仿宋" w:hAnsi="仿宋"/>
          <w:color w:val="auto"/>
          <w:kern w:val="0"/>
          <w:sz w:val="28"/>
          <w:szCs w:val="28"/>
          <w:u w:val="single"/>
        </w:rPr>
        <w:tab/>
      </w:r>
      <w:r>
        <w:rPr>
          <w:rFonts w:hint="eastAsia" w:ascii="仿宋" w:hAnsi="仿宋"/>
          <w:color w:val="auto"/>
          <w:spacing w:val="-1"/>
          <w:kern w:val="0"/>
          <w:sz w:val="28"/>
          <w:szCs w:val="28"/>
        </w:rPr>
        <w:t>年</w:t>
      </w:r>
      <w:r>
        <w:rPr>
          <w:rFonts w:hint="eastAsia" w:ascii="仿宋" w:hAnsi="仿宋"/>
          <w:color w:val="auto"/>
          <w:kern w:val="0"/>
          <w:sz w:val="28"/>
          <w:szCs w:val="28"/>
        </w:rPr>
        <w:t>月日</w:t>
      </w:r>
    </w:p>
    <w:p>
      <w:pPr>
        <w:rPr>
          <w:rFonts w:ascii="仿宋" w:hAnsi="仿宋"/>
          <w:color w:val="auto"/>
        </w:rPr>
      </w:pPr>
      <w:r>
        <w:rPr>
          <w:rFonts w:hint="eastAsia" w:ascii="仿宋" w:hAnsi="仿宋"/>
          <w:color w:val="auto"/>
          <w:kern w:val="0"/>
          <w:sz w:val="28"/>
          <w:szCs w:val="28"/>
        </w:rPr>
        <w:t>附:法定代表人身份证复印件</w:t>
      </w:r>
    </w:p>
    <w:p>
      <w:pPr>
        <w:widowControl/>
        <w:jc w:val="left"/>
        <w:rPr>
          <w:rFonts w:ascii="仿宋" w:hAnsi="仿宋"/>
          <w:color w:val="auto"/>
          <w:sz w:val="28"/>
          <w:szCs w:val="28"/>
        </w:rPr>
      </w:pPr>
      <w:r>
        <w:rPr>
          <w:rFonts w:hint="eastAsia" w:ascii="仿宋" w:hAnsi="仿宋"/>
          <w:color w:val="auto"/>
          <w:sz w:val="28"/>
          <w:szCs w:val="28"/>
        </w:rPr>
        <w:t>附件</w:t>
      </w:r>
      <w:r>
        <w:rPr>
          <w:rFonts w:ascii="仿宋" w:hAnsi="仿宋"/>
          <w:color w:val="auto"/>
          <w:sz w:val="28"/>
          <w:szCs w:val="28"/>
        </w:rPr>
        <w:t>3</w:t>
      </w:r>
      <w:r>
        <w:rPr>
          <w:rFonts w:hint="eastAsia" w:ascii="仿宋" w:hAnsi="仿宋"/>
          <w:color w:val="auto"/>
          <w:sz w:val="28"/>
          <w:szCs w:val="28"/>
        </w:rPr>
        <w:t>：</w:t>
      </w:r>
    </w:p>
    <w:p>
      <w:pPr>
        <w:jc w:val="center"/>
        <w:rPr>
          <w:rFonts w:ascii="仿宋" w:hAnsi="仿宋"/>
          <w:b/>
          <w:color w:val="auto"/>
          <w:sz w:val="32"/>
          <w:szCs w:val="32"/>
        </w:rPr>
      </w:pPr>
    </w:p>
    <w:p>
      <w:pPr>
        <w:jc w:val="center"/>
        <w:rPr>
          <w:rFonts w:ascii="仿宋" w:hAnsi="仿宋"/>
          <w:b/>
          <w:color w:val="auto"/>
          <w:sz w:val="32"/>
          <w:szCs w:val="32"/>
        </w:rPr>
      </w:pPr>
      <w:r>
        <w:rPr>
          <w:rFonts w:hint="eastAsia" w:ascii="仿宋" w:hAnsi="仿宋"/>
          <w:b/>
          <w:color w:val="auto"/>
          <w:sz w:val="32"/>
          <w:szCs w:val="32"/>
        </w:rPr>
        <w:t>法人代表授权书</w:t>
      </w:r>
    </w:p>
    <w:p>
      <w:pPr>
        <w:ind w:right="-694"/>
        <w:rPr>
          <w:rFonts w:ascii="仿宋" w:hAnsi="仿宋"/>
          <w:color w:val="auto"/>
          <w:sz w:val="28"/>
          <w:szCs w:val="28"/>
        </w:rPr>
      </w:pPr>
    </w:p>
    <w:p>
      <w:pPr>
        <w:spacing w:line="480" w:lineRule="auto"/>
        <w:ind w:firstLine="700" w:firstLineChars="250"/>
        <w:rPr>
          <w:rFonts w:ascii="仿宋" w:hAnsi="仿宋"/>
          <w:color w:val="auto"/>
          <w:sz w:val="28"/>
          <w:szCs w:val="28"/>
        </w:rPr>
      </w:pPr>
      <w:r>
        <w:rPr>
          <w:rFonts w:hint="eastAsia" w:ascii="仿宋" w:hAnsi="仿宋"/>
          <w:color w:val="auto"/>
          <w:sz w:val="28"/>
          <w:szCs w:val="28"/>
        </w:rPr>
        <w:t>本授权书申明</w:t>
      </w:r>
      <w:r>
        <w:rPr>
          <w:rFonts w:ascii="仿宋" w:hAnsi="仿宋"/>
          <w:color w:val="auto"/>
          <w:sz w:val="28"/>
          <w:szCs w:val="28"/>
        </w:rPr>
        <w:t>___________________________</w:t>
      </w:r>
      <w:r>
        <w:rPr>
          <w:rFonts w:hint="eastAsia" w:ascii="仿宋" w:hAnsi="仿宋"/>
          <w:color w:val="auto"/>
          <w:sz w:val="28"/>
          <w:szCs w:val="28"/>
        </w:rPr>
        <w:t>（公司注册地点）</w:t>
      </w:r>
      <w:r>
        <w:rPr>
          <w:rFonts w:ascii="仿宋" w:hAnsi="仿宋"/>
          <w:color w:val="auto"/>
          <w:sz w:val="28"/>
          <w:szCs w:val="28"/>
        </w:rPr>
        <w:t>______________(</w:t>
      </w:r>
      <w:r>
        <w:rPr>
          <w:rFonts w:hint="eastAsia" w:ascii="仿宋" w:hAnsi="仿宋"/>
          <w:color w:val="auto"/>
          <w:sz w:val="28"/>
          <w:szCs w:val="28"/>
        </w:rPr>
        <w:t>公司名称</w:t>
      </w:r>
      <w:r>
        <w:rPr>
          <w:rFonts w:ascii="仿宋" w:hAnsi="仿宋"/>
          <w:color w:val="auto"/>
          <w:sz w:val="28"/>
          <w:szCs w:val="28"/>
        </w:rPr>
        <w:t>)__________(</w:t>
      </w:r>
      <w:r>
        <w:rPr>
          <w:rFonts w:hint="eastAsia" w:ascii="仿宋" w:hAnsi="仿宋"/>
          <w:color w:val="auto"/>
          <w:sz w:val="28"/>
          <w:szCs w:val="28"/>
        </w:rPr>
        <w:t>职务</w:t>
      </w:r>
      <w:r>
        <w:rPr>
          <w:rFonts w:ascii="仿宋" w:hAnsi="仿宋"/>
          <w:color w:val="auto"/>
          <w:sz w:val="28"/>
          <w:szCs w:val="28"/>
        </w:rPr>
        <w:t>)________(</w:t>
      </w:r>
      <w:r>
        <w:rPr>
          <w:rFonts w:hint="eastAsia" w:ascii="仿宋" w:hAnsi="仿宋"/>
          <w:color w:val="auto"/>
          <w:sz w:val="28"/>
          <w:szCs w:val="28"/>
        </w:rPr>
        <w:t>法人代表</w:t>
      </w:r>
      <w:r>
        <w:rPr>
          <w:rFonts w:ascii="仿宋" w:hAnsi="仿宋"/>
          <w:color w:val="auto"/>
          <w:sz w:val="28"/>
          <w:szCs w:val="28"/>
        </w:rPr>
        <w:t>)</w:t>
      </w:r>
      <w:r>
        <w:rPr>
          <w:rFonts w:hint="eastAsia" w:ascii="仿宋" w:hAnsi="仿宋"/>
          <w:color w:val="auto"/>
          <w:sz w:val="28"/>
          <w:szCs w:val="28"/>
        </w:rPr>
        <w:t>经合法授权，特代表本公司</w:t>
      </w:r>
      <w:r>
        <w:rPr>
          <w:rFonts w:ascii="仿宋" w:hAnsi="仿宋"/>
          <w:color w:val="auto"/>
          <w:sz w:val="28"/>
          <w:szCs w:val="28"/>
        </w:rPr>
        <w:t>_________________(</w:t>
      </w:r>
      <w:r>
        <w:rPr>
          <w:rFonts w:hint="eastAsia" w:ascii="仿宋" w:hAnsi="仿宋"/>
          <w:color w:val="auto"/>
          <w:sz w:val="28"/>
          <w:szCs w:val="28"/>
        </w:rPr>
        <w:t>公司名称</w:t>
      </w:r>
      <w:r>
        <w:rPr>
          <w:rFonts w:ascii="仿宋" w:hAnsi="仿宋"/>
          <w:color w:val="auto"/>
          <w:sz w:val="28"/>
          <w:szCs w:val="28"/>
        </w:rPr>
        <w:t>)__________(</w:t>
      </w:r>
      <w:r>
        <w:rPr>
          <w:rFonts w:hint="eastAsia" w:ascii="仿宋" w:hAnsi="仿宋"/>
          <w:color w:val="auto"/>
          <w:sz w:val="28"/>
          <w:szCs w:val="28"/>
        </w:rPr>
        <w:t>职务</w:t>
      </w:r>
      <w:r>
        <w:rPr>
          <w:rFonts w:ascii="仿宋" w:hAnsi="仿宋"/>
          <w:color w:val="auto"/>
          <w:sz w:val="28"/>
          <w:szCs w:val="28"/>
        </w:rPr>
        <w:t>)________(</w:t>
      </w:r>
      <w:r>
        <w:rPr>
          <w:rFonts w:hint="eastAsia" w:ascii="仿宋" w:hAnsi="仿宋"/>
          <w:color w:val="auto"/>
          <w:sz w:val="28"/>
          <w:szCs w:val="28"/>
        </w:rPr>
        <w:t>姓名</w:t>
      </w:r>
      <w:r>
        <w:rPr>
          <w:rFonts w:ascii="仿宋" w:hAnsi="仿宋"/>
          <w:color w:val="auto"/>
          <w:sz w:val="28"/>
          <w:szCs w:val="28"/>
        </w:rPr>
        <w:t>)</w:t>
      </w:r>
      <w:r>
        <w:rPr>
          <w:rFonts w:hint="eastAsia" w:ascii="仿宋" w:hAnsi="仿宋"/>
          <w:color w:val="auto"/>
          <w:sz w:val="28"/>
          <w:szCs w:val="28"/>
        </w:rPr>
        <w:t>为正式的合法代理人，并授权该代理人在项目的竞争性比选活动中，以我单位的名义签署竞争性比选响应文件，与业主协商、签定合同协议书以及执行一切与此有关的事务。</w:t>
      </w:r>
    </w:p>
    <w:p>
      <w:pPr>
        <w:spacing w:line="480" w:lineRule="auto"/>
        <w:rPr>
          <w:rFonts w:ascii="仿宋" w:hAnsi="仿宋"/>
          <w:color w:val="auto"/>
          <w:sz w:val="28"/>
          <w:szCs w:val="28"/>
        </w:rPr>
      </w:pPr>
    </w:p>
    <w:p>
      <w:pPr>
        <w:spacing w:line="480" w:lineRule="auto"/>
        <w:rPr>
          <w:rFonts w:ascii="仿宋" w:hAnsi="仿宋"/>
          <w:color w:val="auto"/>
          <w:sz w:val="28"/>
          <w:szCs w:val="28"/>
        </w:rPr>
      </w:pPr>
      <w:r>
        <w:rPr>
          <w:rFonts w:hint="eastAsia" w:ascii="仿宋" w:hAnsi="仿宋"/>
          <w:color w:val="auto"/>
          <w:sz w:val="28"/>
          <w:szCs w:val="28"/>
        </w:rPr>
        <w:t>竞争性比选响应单位：</w:t>
      </w:r>
      <w:r>
        <w:rPr>
          <w:rFonts w:ascii="仿宋" w:hAnsi="仿宋"/>
          <w:color w:val="auto"/>
          <w:sz w:val="28"/>
          <w:szCs w:val="28"/>
        </w:rPr>
        <w:t>____________</w:t>
      </w:r>
      <w:r>
        <w:rPr>
          <w:rFonts w:hint="eastAsia" w:ascii="仿宋" w:hAnsi="仿宋"/>
          <w:color w:val="auto"/>
          <w:sz w:val="28"/>
          <w:szCs w:val="28"/>
        </w:rPr>
        <w:t>（盖章）</w:t>
      </w:r>
    </w:p>
    <w:p>
      <w:pPr>
        <w:spacing w:line="480" w:lineRule="auto"/>
        <w:rPr>
          <w:rFonts w:ascii="仿宋" w:hAnsi="仿宋"/>
          <w:color w:val="auto"/>
          <w:sz w:val="28"/>
          <w:szCs w:val="28"/>
        </w:rPr>
      </w:pPr>
    </w:p>
    <w:p>
      <w:pPr>
        <w:spacing w:line="480" w:lineRule="auto"/>
        <w:rPr>
          <w:rFonts w:ascii="仿宋" w:hAnsi="仿宋"/>
          <w:color w:val="auto"/>
          <w:sz w:val="28"/>
          <w:szCs w:val="28"/>
        </w:rPr>
      </w:pPr>
      <w:r>
        <w:rPr>
          <w:rFonts w:hint="eastAsia" w:ascii="仿宋" w:hAnsi="仿宋"/>
          <w:color w:val="auto"/>
          <w:sz w:val="28"/>
          <w:szCs w:val="28"/>
        </w:rPr>
        <w:t>授权人：</w:t>
      </w:r>
      <w:r>
        <w:rPr>
          <w:rFonts w:ascii="仿宋" w:hAnsi="仿宋"/>
          <w:color w:val="auto"/>
          <w:sz w:val="28"/>
          <w:szCs w:val="28"/>
        </w:rPr>
        <w:t>____________</w:t>
      </w:r>
      <w:r>
        <w:rPr>
          <w:rFonts w:hint="eastAsia" w:ascii="仿宋" w:hAnsi="仿宋"/>
          <w:color w:val="auto"/>
          <w:sz w:val="28"/>
          <w:szCs w:val="28"/>
        </w:rPr>
        <w:t>（签章）</w:t>
      </w:r>
    </w:p>
    <w:p>
      <w:pPr>
        <w:spacing w:line="480" w:lineRule="auto"/>
        <w:rPr>
          <w:rFonts w:ascii="仿宋" w:hAnsi="仿宋"/>
          <w:color w:val="auto"/>
          <w:sz w:val="28"/>
          <w:szCs w:val="28"/>
        </w:rPr>
      </w:pPr>
    </w:p>
    <w:p>
      <w:pPr>
        <w:spacing w:line="480" w:lineRule="auto"/>
        <w:rPr>
          <w:rFonts w:ascii="仿宋" w:hAnsi="仿宋"/>
          <w:color w:val="auto"/>
          <w:sz w:val="28"/>
          <w:szCs w:val="28"/>
        </w:rPr>
      </w:pPr>
      <w:r>
        <w:rPr>
          <w:rFonts w:hint="eastAsia" w:ascii="仿宋" w:hAnsi="仿宋"/>
          <w:color w:val="auto"/>
          <w:sz w:val="28"/>
          <w:szCs w:val="28"/>
        </w:rPr>
        <w:t>被授权人代理人：</w:t>
      </w:r>
      <w:r>
        <w:rPr>
          <w:rFonts w:ascii="仿宋" w:hAnsi="仿宋"/>
          <w:color w:val="auto"/>
          <w:sz w:val="28"/>
          <w:szCs w:val="28"/>
        </w:rPr>
        <w:t>____________</w:t>
      </w:r>
      <w:r>
        <w:rPr>
          <w:rFonts w:hint="eastAsia" w:ascii="仿宋" w:hAnsi="仿宋"/>
          <w:color w:val="auto"/>
          <w:sz w:val="28"/>
          <w:szCs w:val="28"/>
        </w:rPr>
        <w:t>（签章）</w:t>
      </w:r>
    </w:p>
    <w:p>
      <w:pPr>
        <w:spacing w:line="480" w:lineRule="auto"/>
        <w:rPr>
          <w:rFonts w:ascii="仿宋" w:hAnsi="仿宋"/>
          <w:color w:val="auto"/>
          <w:sz w:val="28"/>
          <w:szCs w:val="28"/>
        </w:rPr>
      </w:pPr>
    </w:p>
    <w:p>
      <w:pPr>
        <w:spacing w:line="480" w:lineRule="auto"/>
        <w:jc w:val="right"/>
        <w:rPr>
          <w:rFonts w:ascii="仿宋" w:hAnsi="仿宋"/>
          <w:color w:val="auto"/>
          <w:sz w:val="28"/>
          <w:szCs w:val="28"/>
        </w:rPr>
      </w:pPr>
      <w:r>
        <w:rPr>
          <w:rFonts w:hint="eastAsia" w:ascii="仿宋" w:hAnsi="仿宋"/>
          <w:color w:val="auto"/>
          <w:sz w:val="28"/>
          <w:szCs w:val="28"/>
        </w:rPr>
        <w:t>日期：</w:t>
      </w:r>
      <w:r>
        <w:rPr>
          <w:rFonts w:ascii="仿宋" w:hAnsi="仿宋"/>
          <w:color w:val="auto"/>
          <w:sz w:val="28"/>
          <w:szCs w:val="28"/>
        </w:rPr>
        <w:t xml:space="preserve">   </w:t>
      </w:r>
      <w:r>
        <w:rPr>
          <w:rFonts w:hint="eastAsia" w:ascii="仿宋" w:hAnsi="仿宋"/>
          <w:color w:val="auto"/>
          <w:sz w:val="28"/>
          <w:szCs w:val="28"/>
        </w:rPr>
        <w:t>年   月   日</w:t>
      </w:r>
    </w:p>
    <w:p>
      <w:pPr>
        <w:spacing w:line="480" w:lineRule="auto"/>
        <w:rPr>
          <w:rFonts w:ascii="仿宋" w:hAnsi="仿宋"/>
          <w:color w:val="auto"/>
        </w:rPr>
      </w:pPr>
    </w:p>
    <w:p>
      <w:pPr>
        <w:spacing w:line="480" w:lineRule="auto"/>
        <w:rPr>
          <w:rFonts w:ascii="仿宋" w:hAnsi="仿宋"/>
          <w:color w:val="auto"/>
        </w:rPr>
      </w:pPr>
    </w:p>
    <w:p>
      <w:pPr>
        <w:spacing w:line="480" w:lineRule="auto"/>
        <w:rPr>
          <w:rFonts w:ascii="仿宋" w:hAnsi="仿宋"/>
          <w:color w:val="auto"/>
        </w:rPr>
      </w:pPr>
    </w:p>
    <w:p>
      <w:pPr>
        <w:snapToGrid w:val="0"/>
        <w:spacing w:line="360" w:lineRule="auto"/>
        <w:rPr>
          <w:rFonts w:ascii="仿宋" w:hAnsi="仿宋"/>
          <w:color w:val="auto"/>
          <w:sz w:val="28"/>
          <w:szCs w:val="28"/>
        </w:rPr>
      </w:pPr>
      <w:r>
        <w:rPr>
          <w:rFonts w:hint="eastAsia" w:ascii="仿宋" w:hAnsi="仿宋"/>
          <w:color w:val="auto"/>
          <w:sz w:val="28"/>
          <w:szCs w:val="28"/>
        </w:rPr>
        <w:t>附:被授权人代理人身份证复印件</w:t>
      </w:r>
    </w:p>
    <w:p>
      <w:pPr>
        <w:snapToGrid w:val="0"/>
        <w:spacing w:line="360" w:lineRule="auto"/>
        <w:rPr>
          <w:rFonts w:ascii="仿宋" w:hAnsi="仿宋"/>
          <w:color w:val="auto"/>
          <w:sz w:val="28"/>
          <w:szCs w:val="28"/>
        </w:rPr>
      </w:pPr>
    </w:p>
    <w:p>
      <w:pPr>
        <w:widowControl/>
        <w:jc w:val="left"/>
        <w:rPr>
          <w:rFonts w:ascii="仿宋" w:hAnsi="仿宋"/>
          <w:color w:val="auto"/>
          <w:sz w:val="28"/>
          <w:szCs w:val="28"/>
        </w:rPr>
      </w:pPr>
      <w:r>
        <w:rPr>
          <w:rFonts w:hint="eastAsia" w:ascii="仿宋" w:hAnsi="仿宋"/>
          <w:color w:val="auto"/>
          <w:sz w:val="28"/>
          <w:szCs w:val="28"/>
        </w:rPr>
        <w:t>附件4：</w:t>
      </w:r>
    </w:p>
    <w:p>
      <w:pPr>
        <w:jc w:val="center"/>
        <w:rPr>
          <w:rFonts w:ascii="仿宋" w:hAnsi="仿宋"/>
          <w:b/>
          <w:color w:val="auto"/>
          <w:sz w:val="32"/>
          <w:szCs w:val="32"/>
        </w:rPr>
      </w:pPr>
    </w:p>
    <w:p>
      <w:pPr>
        <w:jc w:val="center"/>
        <w:rPr>
          <w:rFonts w:ascii="仿宋" w:hAnsi="仿宋"/>
          <w:b/>
          <w:color w:val="auto"/>
          <w:sz w:val="44"/>
          <w:szCs w:val="32"/>
        </w:rPr>
      </w:pPr>
      <w:r>
        <w:rPr>
          <w:rFonts w:hint="eastAsia" w:ascii="仿宋" w:hAnsi="仿宋"/>
          <w:b/>
          <w:color w:val="auto"/>
          <w:sz w:val="44"/>
          <w:szCs w:val="32"/>
        </w:rPr>
        <w:t>承诺书</w:t>
      </w:r>
    </w:p>
    <w:p>
      <w:pPr>
        <w:ind w:right="-694"/>
        <w:rPr>
          <w:rFonts w:ascii="仿宋" w:hAnsi="仿宋"/>
          <w:color w:val="auto"/>
          <w:sz w:val="28"/>
          <w:szCs w:val="28"/>
        </w:rPr>
      </w:pPr>
    </w:p>
    <w:p>
      <w:pPr>
        <w:spacing w:line="480" w:lineRule="auto"/>
        <w:ind w:firstLine="700" w:firstLineChars="250"/>
        <w:rPr>
          <w:rFonts w:ascii="仿宋" w:hAnsi="仿宋"/>
          <w:color w:val="auto"/>
          <w:sz w:val="28"/>
          <w:szCs w:val="28"/>
        </w:rPr>
      </w:pPr>
      <w:r>
        <w:rPr>
          <w:rFonts w:hint="eastAsia" w:ascii="仿宋" w:hAnsi="仿宋"/>
          <w:color w:val="auto"/>
          <w:sz w:val="28"/>
          <w:szCs w:val="28"/>
        </w:rPr>
        <w:t>我公司郑重承诺：</w:t>
      </w:r>
    </w:p>
    <w:p>
      <w:pPr>
        <w:spacing w:line="480" w:lineRule="auto"/>
        <w:ind w:firstLine="700" w:firstLineChars="250"/>
        <w:rPr>
          <w:rFonts w:ascii="仿宋" w:hAnsi="仿宋"/>
          <w:color w:val="auto"/>
          <w:sz w:val="28"/>
          <w:szCs w:val="28"/>
        </w:rPr>
      </w:pPr>
      <w:r>
        <w:rPr>
          <w:rFonts w:hint="eastAsia" w:ascii="仿宋" w:hAnsi="仿宋"/>
          <w:color w:val="auto"/>
          <w:sz w:val="28"/>
          <w:szCs w:val="28"/>
        </w:rPr>
        <w:t>一、我公司具有良好的商业信誉和健全的财务会计制度。</w:t>
      </w:r>
    </w:p>
    <w:p>
      <w:pPr>
        <w:spacing w:line="480" w:lineRule="auto"/>
        <w:ind w:firstLine="700" w:firstLineChars="250"/>
        <w:rPr>
          <w:rFonts w:ascii="仿宋" w:hAnsi="仿宋"/>
          <w:color w:val="auto"/>
          <w:sz w:val="28"/>
          <w:szCs w:val="28"/>
        </w:rPr>
      </w:pPr>
      <w:r>
        <w:rPr>
          <w:rFonts w:hint="eastAsia" w:ascii="仿宋" w:hAnsi="仿宋"/>
          <w:color w:val="auto"/>
          <w:sz w:val="28"/>
          <w:szCs w:val="28"/>
        </w:rPr>
        <w:t>二、我公司有依法缴纳税收和社会保障资金的良好记录。</w:t>
      </w:r>
    </w:p>
    <w:p>
      <w:pPr>
        <w:spacing w:line="480" w:lineRule="auto"/>
        <w:ind w:firstLine="700" w:firstLineChars="250"/>
        <w:rPr>
          <w:rFonts w:ascii="仿宋" w:hAnsi="仿宋"/>
          <w:color w:val="auto"/>
          <w:sz w:val="28"/>
          <w:szCs w:val="28"/>
        </w:rPr>
      </w:pPr>
      <w:r>
        <w:rPr>
          <w:rFonts w:hint="eastAsia" w:ascii="仿宋" w:hAnsi="仿宋"/>
          <w:color w:val="auto"/>
          <w:sz w:val="28"/>
          <w:szCs w:val="28"/>
        </w:rPr>
        <w:t>三、我公司并能够以本公司名义开具发票。</w:t>
      </w:r>
    </w:p>
    <w:p>
      <w:pPr>
        <w:spacing w:line="480" w:lineRule="auto"/>
        <w:ind w:firstLine="700" w:firstLineChars="250"/>
        <w:rPr>
          <w:rFonts w:ascii="仿宋" w:hAnsi="仿宋"/>
          <w:color w:val="auto"/>
          <w:sz w:val="28"/>
          <w:szCs w:val="28"/>
        </w:rPr>
      </w:pPr>
      <w:r>
        <w:rPr>
          <w:rFonts w:hint="eastAsia" w:ascii="仿宋" w:hAnsi="仿宋"/>
          <w:color w:val="auto"/>
          <w:sz w:val="28"/>
          <w:szCs w:val="28"/>
        </w:rPr>
        <w:t>以上承诺若有不实，本公司愿承担一切法律后果。</w:t>
      </w:r>
    </w:p>
    <w:p>
      <w:pPr>
        <w:spacing w:line="480" w:lineRule="auto"/>
        <w:rPr>
          <w:rFonts w:ascii="仿宋" w:hAnsi="仿宋"/>
          <w:color w:val="auto"/>
          <w:sz w:val="28"/>
          <w:szCs w:val="28"/>
        </w:rPr>
      </w:pPr>
    </w:p>
    <w:p>
      <w:pPr>
        <w:spacing w:line="480" w:lineRule="auto"/>
        <w:ind w:firstLine="4620" w:firstLineChars="1650"/>
        <w:rPr>
          <w:rFonts w:ascii="仿宋" w:hAnsi="仿宋"/>
          <w:color w:val="auto"/>
          <w:sz w:val="28"/>
          <w:szCs w:val="28"/>
        </w:rPr>
      </w:pPr>
      <w:r>
        <w:rPr>
          <w:rFonts w:hint="eastAsia" w:ascii="仿宋" w:hAnsi="仿宋"/>
          <w:color w:val="auto"/>
          <w:sz w:val="28"/>
          <w:szCs w:val="28"/>
        </w:rPr>
        <w:t>承诺单位：</w:t>
      </w:r>
      <w:r>
        <w:rPr>
          <w:rFonts w:ascii="仿宋" w:hAnsi="仿宋"/>
          <w:color w:val="auto"/>
          <w:sz w:val="28"/>
          <w:szCs w:val="28"/>
        </w:rPr>
        <w:t>____________</w:t>
      </w:r>
      <w:r>
        <w:rPr>
          <w:rFonts w:hint="eastAsia" w:ascii="仿宋" w:hAnsi="仿宋"/>
          <w:color w:val="auto"/>
          <w:sz w:val="28"/>
          <w:szCs w:val="28"/>
        </w:rPr>
        <w:t>（盖章）</w:t>
      </w:r>
    </w:p>
    <w:p>
      <w:pPr>
        <w:spacing w:line="480" w:lineRule="auto"/>
        <w:rPr>
          <w:rFonts w:ascii="仿宋" w:hAnsi="仿宋"/>
          <w:color w:val="auto"/>
          <w:sz w:val="28"/>
          <w:szCs w:val="28"/>
        </w:rPr>
      </w:pPr>
    </w:p>
    <w:p>
      <w:pPr>
        <w:spacing w:line="480" w:lineRule="auto"/>
        <w:ind w:firstLine="4620" w:firstLineChars="1650"/>
        <w:rPr>
          <w:rFonts w:ascii="仿宋" w:hAnsi="仿宋"/>
          <w:color w:val="auto"/>
          <w:sz w:val="28"/>
          <w:szCs w:val="28"/>
        </w:rPr>
      </w:pPr>
      <w:r>
        <w:rPr>
          <w:rFonts w:hint="eastAsia" w:ascii="仿宋" w:hAnsi="仿宋"/>
          <w:color w:val="auto"/>
          <w:sz w:val="28"/>
          <w:szCs w:val="28"/>
        </w:rPr>
        <w:t>授权人：</w:t>
      </w:r>
      <w:r>
        <w:rPr>
          <w:rFonts w:ascii="仿宋" w:hAnsi="仿宋"/>
          <w:color w:val="auto"/>
          <w:sz w:val="28"/>
          <w:szCs w:val="28"/>
        </w:rPr>
        <w:t>____________</w:t>
      </w:r>
      <w:r>
        <w:rPr>
          <w:rFonts w:hint="eastAsia" w:ascii="仿宋" w:hAnsi="仿宋"/>
          <w:color w:val="auto"/>
          <w:sz w:val="28"/>
          <w:szCs w:val="28"/>
        </w:rPr>
        <w:t>（签章）</w:t>
      </w:r>
    </w:p>
    <w:p>
      <w:pPr>
        <w:spacing w:line="480" w:lineRule="auto"/>
        <w:rPr>
          <w:rFonts w:ascii="仿宋" w:hAnsi="仿宋"/>
          <w:color w:val="auto"/>
          <w:sz w:val="28"/>
          <w:szCs w:val="28"/>
        </w:rPr>
      </w:pPr>
    </w:p>
    <w:p>
      <w:pPr>
        <w:spacing w:line="480" w:lineRule="auto"/>
        <w:jc w:val="right"/>
        <w:rPr>
          <w:rFonts w:ascii="仿宋" w:hAnsi="仿宋"/>
          <w:color w:val="auto"/>
          <w:sz w:val="28"/>
          <w:szCs w:val="28"/>
        </w:rPr>
      </w:pPr>
      <w:r>
        <w:rPr>
          <w:rFonts w:hint="eastAsia" w:ascii="仿宋" w:hAnsi="仿宋"/>
          <w:color w:val="auto"/>
          <w:sz w:val="28"/>
          <w:szCs w:val="28"/>
        </w:rPr>
        <w:t>授权人代理人：</w:t>
      </w:r>
      <w:r>
        <w:rPr>
          <w:rFonts w:ascii="仿宋" w:hAnsi="仿宋"/>
          <w:color w:val="auto"/>
          <w:sz w:val="28"/>
          <w:szCs w:val="28"/>
        </w:rPr>
        <w:t>____________</w:t>
      </w:r>
      <w:r>
        <w:rPr>
          <w:rFonts w:hint="eastAsia" w:ascii="仿宋" w:hAnsi="仿宋"/>
          <w:color w:val="auto"/>
          <w:sz w:val="28"/>
          <w:szCs w:val="28"/>
        </w:rPr>
        <w:t>（签章）</w:t>
      </w:r>
    </w:p>
    <w:p>
      <w:pPr>
        <w:spacing w:line="480" w:lineRule="auto"/>
        <w:rPr>
          <w:rFonts w:ascii="仿宋" w:hAnsi="仿宋"/>
          <w:color w:val="auto"/>
          <w:sz w:val="28"/>
          <w:szCs w:val="28"/>
        </w:rPr>
      </w:pPr>
    </w:p>
    <w:p>
      <w:pPr>
        <w:spacing w:line="480" w:lineRule="auto"/>
        <w:ind w:firstLine="4760" w:firstLineChars="1700"/>
        <w:jc w:val="right"/>
        <w:rPr>
          <w:rFonts w:ascii="仿宋" w:hAnsi="仿宋"/>
          <w:color w:val="auto"/>
          <w:sz w:val="28"/>
          <w:szCs w:val="28"/>
        </w:rPr>
      </w:pPr>
      <w:r>
        <w:rPr>
          <w:rFonts w:hint="eastAsia" w:ascii="仿宋" w:hAnsi="仿宋"/>
          <w:color w:val="auto"/>
          <w:sz w:val="28"/>
          <w:szCs w:val="28"/>
        </w:rPr>
        <w:t>日期：</w:t>
      </w:r>
      <w:r>
        <w:rPr>
          <w:rFonts w:ascii="仿宋" w:hAnsi="仿宋"/>
          <w:color w:val="auto"/>
          <w:sz w:val="28"/>
          <w:szCs w:val="28"/>
        </w:rPr>
        <w:t xml:space="preserve">  </w:t>
      </w:r>
      <w:r>
        <w:rPr>
          <w:rFonts w:hint="eastAsia" w:ascii="仿宋" w:hAnsi="仿宋"/>
          <w:color w:val="auto"/>
          <w:sz w:val="28"/>
          <w:szCs w:val="28"/>
        </w:rPr>
        <w:t xml:space="preserve">   </w:t>
      </w:r>
      <w:r>
        <w:rPr>
          <w:rFonts w:ascii="仿宋" w:hAnsi="仿宋"/>
          <w:color w:val="auto"/>
          <w:sz w:val="28"/>
          <w:szCs w:val="28"/>
        </w:rPr>
        <w:t xml:space="preserve"> </w:t>
      </w:r>
      <w:r>
        <w:rPr>
          <w:rFonts w:hint="eastAsia" w:ascii="仿宋" w:hAnsi="仿宋"/>
          <w:color w:val="auto"/>
          <w:sz w:val="28"/>
          <w:szCs w:val="28"/>
        </w:rPr>
        <w:t>年  月  日</w:t>
      </w:r>
    </w:p>
    <w:p>
      <w:pPr>
        <w:spacing w:line="480" w:lineRule="auto"/>
        <w:rPr>
          <w:rFonts w:ascii="仿宋" w:hAnsi="仿宋"/>
          <w:color w:val="auto"/>
        </w:rPr>
      </w:pPr>
    </w:p>
    <w:p>
      <w:pPr>
        <w:pStyle w:val="6"/>
        <w:spacing w:line="360" w:lineRule="auto"/>
        <w:rPr>
          <w:rFonts w:hAnsi="宋体" w:cs="宋体"/>
          <w:color w:val="auto"/>
          <w:sz w:val="28"/>
          <w:szCs w:val="28"/>
        </w:rPr>
      </w:pPr>
    </w:p>
    <w:p>
      <w:pPr>
        <w:pStyle w:val="6"/>
        <w:spacing w:line="360" w:lineRule="auto"/>
        <w:rPr>
          <w:rFonts w:hAnsi="宋体" w:cs="宋体"/>
          <w:color w:val="auto"/>
          <w:sz w:val="28"/>
          <w:szCs w:val="28"/>
        </w:rPr>
      </w:pPr>
    </w:p>
    <w:p>
      <w:pPr>
        <w:pStyle w:val="6"/>
        <w:spacing w:line="360" w:lineRule="auto"/>
        <w:rPr>
          <w:rFonts w:hAnsi="宋体" w:cs="宋体"/>
          <w:color w:val="auto"/>
          <w:sz w:val="28"/>
          <w:szCs w:val="28"/>
        </w:rPr>
      </w:pPr>
    </w:p>
    <w:p>
      <w:pPr>
        <w:pStyle w:val="6"/>
        <w:spacing w:line="360" w:lineRule="auto"/>
        <w:rPr>
          <w:rFonts w:hAnsi="宋体" w:cs="宋体"/>
          <w:color w:val="auto"/>
          <w:sz w:val="28"/>
          <w:szCs w:val="28"/>
        </w:rPr>
      </w:pPr>
    </w:p>
    <w:p>
      <w:pPr>
        <w:pStyle w:val="6"/>
        <w:spacing w:line="360" w:lineRule="auto"/>
        <w:rPr>
          <w:rFonts w:hAnsi="宋体" w:cs="宋体"/>
          <w:color w:val="auto"/>
          <w:sz w:val="28"/>
          <w:szCs w:val="28"/>
        </w:rPr>
      </w:pPr>
    </w:p>
    <w:p>
      <w:pPr>
        <w:widowControl/>
        <w:jc w:val="left"/>
        <w:rPr>
          <w:rFonts w:ascii="仿宋" w:hAnsi="仿宋"/>
          <w:color w:val="auto"/>
          <w:sz w:val="28"/>
          <w:szCs w:val="28"/>
        </w:rPr>
      </w:pPr>
      <w:r>
        <w:rPr>
          <w:rFonts w:hint="eastAsia" w:ascii="仿宋" w:hAnsi="仿宋"/>
          <w:color w:val="auto"/>
          <w:sz w:val="28"/>
          <w:szCs w:val="28"/>
        </w:rPr>
        <w:t>附件5：</w:t>
      </w:r>
    </w:p>
    <w:p>
      <w:pPr>
        <w:jc w:val="center"/>
        <w:rPr>
          <w:rFonts w:ascii="仿宋" w:hAnsi="仿宋"/>
          <w:b/>
          <w:color w:val="auto"/>
          <w:sz w:val="32"/>
          <w:szCs w:val="32"/>
        </w:rPr>
      </w:pPr>
    </w:p>
    <w:p>
      <w:pPr>
        <w:jc w:val="center"/>
        <w:rPr>
          <w:rFonts w:ascii="仿宋" w:hAnsi="仿宋"/>
          <w:b/>
          <w:color w:val="auto"/>
          <w:sz w:val="44"/>
          <w:szCs w:val="32"/>
        </w:rPr>
      </w:pPr>
      <w:r>
        <w:rPr>
          <w:rFonts w:hint="eastAsia" w:ascii="仿宋" w:hAnsi="仿宋"/>
          <w:b/>
          <w:color w:val="auto"/>
          <w:sz w:val="44"/>
          <w:szCs w:val="32"/>
        </w:rPr>
        <w:t>承诺书</w:t>
      </w:r>
    </w:p>
    <w:p>
      <w:pPr>
        <w:ind w:right="-694"/>
        <w:rPr>
          <w:rFonts w:ascii="仿宋" w:hAnsi="仿宋"/>
          <w:color w:val="auto"/>
          <w:sz w:val="28"/>
          <w:szCs w:val="28"/>
        </w:rPr>
      </w:pPr>
    </w:p>
    <w:p>
      <w:pPr>
        <w:spacing w:line="480" w:lineRule="auto"/>
        <w:ind w:firstLine="700" w:firstLineChars="250"/>
        <w:rPr>
          <w:rFonts w:ascii="仿宋" w:hAnsi="仿宋"/>
          <w:color w:val="auto"/>
          <w:sz w:val="28"/>
          <w:szCs w:val="28"/>
        </w:rPr>
      </w:pPr>
      <w:r>
        <w:rPr>
          <w:rFonts w:hint="eastAsia" w:ascii="仿宋" w:hAnsi="仿宋"/>
          <w:color w:val="auto"/>
          <w:sz w:val="28"/>
          <w:szCs w:val="28"/>
        </w:rPr>
        <w:t>我公司郑重承诺：</w:t>
      </w:r>
    </w:p>
    <w:p>
      <w:pPr>
        <w:spacing w:line="480" w:lineRule="auto"/>
        <w:ind w:firstLine="700" w:firstLineChars="250"/>
        <w:rPr>
          <w:rFonts w:ascii="仿宋" w:hAnsi="仿宋"/>
          <w:color w:val="auto"/>
          <w:sz w:val="28"/>
          <w:szCs w:val="28"/>
        </w:rPr>
      </w:pPr>
      <w:r>
        <w:rPr>
          <w:rFonts w:hint="eastAsia" w:ascii="仿宋" w:hAnsi="仿宋"/>
          <w:color w:val="auto"/>
          <w:sz w:val="28"/>
          <w:szCs w:val="28"/>
        </w:rPr>
        <w:t>参加政府采购活动前三年内，在经营活动中没有重大违法记录，没有骗取中标、违约问题。</w:t>
      </w:r>
    </w:p>
    <w:p>
      <w:pPr>
        <w:spacing w:line="480" w:lineRule="auto"/>
        <w:ind w:firstLine="700" w:firstLineChars="250"/>
        <w:rPr>
          <w:rFonts w:ascii="仿宋" w:hAnsi="仿宋"/>
          <w:color w:val="auto"/>
          <w:sz w:val="28"/>
          <w:szCs w:val="28"/>
        </w:rPr>
      </w:pPr>
      <w:r>
        <w:rPr>
          <w:rFonts w:hint="eastAsia" w:ascii="仿宋" w:hAnsi="仿宋"/>
          <w:color w:val="auto"/>
          <w:sz w:val="28"/>
          <w:szCs w:val="28"/>
        </w:rPr>
        <w:t>以上承诺若有不实，本公司愿承担一切法律后果。</w:t>
      </w:r>
    </w:p>
    <w:p>
      <w:pPr>
        <w:spacing w:line="480" w:lineRule="auto"/>
        <w:rPr>
          <w:rFonts w:ascii="仿宋" w:hAnsi="仿宋"/>
          <w:color w:val="auto"/>
          <w:sz w:val="28"/>
          <w:szCs w:val="28"/>
        </w:rPr>
      </w:pPr>
    </w:p>
    <w:p>
      <w:pPr>
        <w:spacing w:line="480" w:lineRule="auto"/>
        <w:ind w:firstLine="4620" w:firstLineChars="1650"/>
        <w:rPr>
          <w:rFonts w:ascii="仿宋" w:hAnsi="仿宋"/>
          <w:color w:val="auto"/>
          <w:sz w:val="28"/>
          <w:szCs w:val="28"/>
        </w:rPr>
      </w:pPr>
      <w:r>
        <w:rPr>
          <w:rFonts w:hint="eastAsia" w:ascii="仿宋" w:hAnsi="仿宋"/>
          <w:color w:val="auto"/>
          <w:sz w:val="28"/>
          <w:szCs w:val="28"/>
        </w:rPr>
        <w:t>承诺单位：</w:t>
      </w:r>
      <w:r>
        <w:rPr>
          <w:rFonts w:ascii="仿宋" w:hAnsi="仿宋"/>
          <w:color w:val="auto"/>
          <w:sz w:val="28"/>
          <w:szCs w:val="28"/>
        </w:rPr>
        <w:t>____________</w:t>
      </w:r>
      <w:r>
        <w:rPr>
          <w:rFonts w:hint="eastAsia" w:ascii="仿宋" w:hAnsi="仿宋"/>
          <w:color w:val="auto"/>
          <w:sz w:val="28"/>
          <w:szCs w:val="28"/>
        </w:rPr>
        <w:t>（盖章）</w:t>
      </w:r>
    </w:p>
    <w:p>
      <w:pPr>
        <w:spacing w:line="480" w:lineRule="auto"/>
        <w:rPr>
          <w:rFonts w:ascii="仿宋" w:hAnsi="仿宋"/>
          <w:color w:val="auto"/>
          <w:sz w:val="28"/>
          <w:szCs w:val="28"/>
        </w:rPr>
      </w:pPr>
    </w:p>
    <w:p>
      <w:pPr>
        <w:spacing w:line="480" w:lineRule="auto"/>
        <w:ind w:firstLine="4620" w:firstLineChars="1650"/>
        <w:rPr>
          <w:rFonts w:ascii="仿宋" w:hAnsi="仿宋"/>
          <w:color w:val="auto"/>
          <w:sz w:val="28"/>
          <w:szCs w:val="28"/>
        </w:rPr>
      </w:pPr>
      <w:r>
        <w:rPr>
          <w:rFonts w:hint="eastAsia" w:ascii="仿宋" w:hAnsi="仿宋"/>
          <w:color w:val="auto"/>
          <w:sz w:val="28"/>
          <w:szCs w:val="28"/>
        </w:rPr>
        <w:t>授权人：</w:t>
      </w:r>
      <w:r>
        <w:rPr>
          <w:rFonts w:ascii="仿宋" w:hAnsi="仿宋"/>
          <w:color w:val="auto"/>
          <w:sz w:val="28"/>
          <w:szCs w:val="28"/>
        </w:rPr>
        <w:t>____________</w:t>
      </w:r>
      <w:r>
        <w:rPr>
          <w:rFonts w:hint="eastAsia" w:ascii="仿宋" w:hAnsi="仿宋"/>
          <w:color w:val="auto"/>
          <w:sz w:val="28"/>
          <w:szCs w:val="28"/>
        </w:rPr>
        <w:t>（签章）</w:t>
      </w:r>
    </w:p>
    <w:p>
      <w:pPr>
        <w:spacing w:line="480" w:lineRule="auto"/>
        <w:rPr>
          <w:rFonts w:ascii="仿宋" w:hAnsi="仿宋"/>
          <w:color w:val="auto"/>
          <w:sz w:val="28"/>
          <w:szCs w:val="28"/>
        </w:rPr>
      </w:pPr>
    </w:p>
    <w:p>
      <w:pPr>
        <w:spacing w:line="480" w:lineRule="auto"/>
        <w:jc w:val="right"/>
        <w:rPr>
          <w:rFonts w:ascii="仿宋" w:hAnsi="仿宋"/>
          <w:color w:val="auto"/>
          <w:sz w:val="28"/>
          <w:szCs w:val="28"/>
        </w:rPr>
      </w:pPr>
      <w:r>
        <w:rPr>
          <w:rFonts w:hint="eastAsia" w:ascii="仿宋" w:hAnsi="仿宋"/>
          <w:color w:val="auto"/>
          <w:sz w:val="28"/>
          <w:szCs w:val="28"/>
        </w:rPr>
        <w:t>被授权人代理人：</w:t>
      </w:r>
      <w:r>
        <w:rPr>
          <w:rFonts w:ascii="仿宋" w:hAnsi="仿宋"/>
          <w:color w:val="auto"/>
          <w:sz w:val="28"/>
          <w:szCs w:val="28"/>
        </w:rPr>
        <w:t>____________</w:t>
      </w:r>
      <w:r>
        <w:rPr>
          <w:rFonts w:hint="eastAsia" w:ascii="仿宋" w:hAnsi="仿宋"/>
          <w:color w:val="auto"/>
          <w:sz w:val="28"/>
          <w:szCs w:val="28"/>
        </w:rPr>
        <w:t>（签章）</w:t>
      </w:r>
    </w:p>
    <w:p>
      <w:pPr>
        <w:spacing w:line="480" w:lineRule="auto"/>
        <w:rPr>
          <w:rFonts w:ascii="仿宋" w:hAnsi="仿宋"/>
          <w:color w:val="auto"/>
          <w:sz w:val="28"/>
          <w:szCs w:val="28"/>
        </w:rPr>
      </w:pPr>
    </w:p>
    <w:p>
      <w:pPr>
        <w:spacing w:line="480" w:lineRule="auto"/>
        <w:ind w:firstLine="4760" w:firstLineChars="1700"/>
        <w:jc w:val="right"/>
        <w:rPr>
          <w:rFonts w:ascii="仿宋" w:hAnsi="仿宋"/>
          <w:color w:val="auto"/>
          <w:sz w:val="28"/>
          <w:szCs w:val="28"/>
        </w:rPr>
      </w:pPr>
      <w:r>
        <w:rPr>
          <w:rFonts w:hint="eastAsia" w:ascii="仿宋" w:hAnsi="仿宋"/>
          <w:color w:val="auto"/>
          <w:sz w:val="28"/>
          <w:szCs w:val="28"/>
        </w:rPr>
        <w:t>日期：</w:t>
      </w:r>
      <w:r>
        <w:rPr>
          <w:rFonts w:ascii="仿宋" w:hAnsi="仿宋"/>
          <w:color w:val="auto"/>
          <w:sz w:val="28"/>
          <w:szCs w:val="28"/>
        </w:rPr>
        <w:t xml:space="preserve"> </w:t>
      </w:r>
      <w:r>
        <w:rPr>
          <w:rFonts w:hint="eastAsia" w:ascii="仿宋" w:hAnsi="仿宋"/>
          <w:color w:val="auto"/>
          <w:sz w:val="28"/>
          <w:szCs w:val="28"/>
        </w:rPr>
        <w:t xml:space="preserve">   年  月  日</w:t>
      </w:r>
    </w:p>
    <w:p>
      <w:pPr>
        <w:pStyle w:val="6"/>
        <w:spacing w:line="360" w:lineRule="auto"/>
        <w:rPr>
          <w:rFonts w:hAnsi="宋体" w:cs="宋体"/>
          <w:color w:val="auto"/>
          <w:sz w:val="28"/>
          <w:szCs w:val="28"/>
        </w:rPr>
      </w:pPr>
    </w:p>
    <w:p>
      <w:pPr>
        <w:snapToGrid w:val="0"/>
        <w:spacing w:line="360" w:lineRule="auto"/>
        <w:rPr>
          <w:rFonts w:ascii="仿宋" w:hAnsi="仿宋"/>
          <w:color w:val="auto"/>
          <w:sz w:val="28"/>
          <w:szCs w:val="28"/>
        </w:rPr>
      </w:pPr>
    </w:p>
    <w:p>
      <w:pPr>
        <w:spacing w:line="560" w:lineRule="exact"/>
        <w:rPr>
          <w:rFonts w:ascii="仿宋_GB2312" w:hAnsi="宋体" w:eastAsia="仿宋_GB2312"/>
          <w:b/>
          <w:color w:val="auto"/>
          <w:szCs w:val="30"/>
        </w:rPr>
      </w:pPr>
    </w:p>
    <w:p>
      <w:pPr>
        <w:spacing w:line="560" w:lineRule="exact"/>
        <w:rPr>
          <w:rFonts w:ascii="仿宋_GB2312" w:hAnsi="宋体" w:eastAsia="仿宋_GB2312"/>
          <w:b/>
          <w:color w:val="auto"/>
          <w:szCs w:val="30"/>
        </w:rPr>
        <w:sectPr>
          <w:footerReference r:id="rId4" w:type="default"/>
          <w:pgSz w:w="11906" w:h="16838"/>
          <w:pgMar w:top="1080" w:right="1440" w:bottom="1080" w:left="1440" w:header="851" w:footer="992" w:gutter="0"/>
          <w:cols w:space="720" w:num="1"/>
          <w:docGrid w:type="linesAndChars" w:linePitch="312" w:charSpace="0"/>
        </w:sectPr>
      </w:pPr>
    </w:p>
    <w:p>
      <w:pPr>
        <w:spacing w:after="204" w:afterLines="50"/>
        <w:ind w:right="964" w:firstLine="600"/>
        <w:jc w:val="right"/>
        <w:rPr>
          <w:rFonts w:ascii="黑体" w:hAnsi="黑体" w:eastAsia="黑体"/>
          <w:color w:val="auto"/>
          <w:sz w:val="24"/>
        </w:rPr>
      </w:pPr>
      <w:r>
        <w:rPr>
          <w:color w:val="auto"/>
        </w:rPr>
        <w:t xml:space="preserve">       </w:t>
      </w:r>
      <w:r>
        <w:rPr>
          <w:rFonts w:hint="eastAsia" w:ascii="黑体" w:hAnsi="黑体" w:eastAsia="黑体"/>
          <w:color w:val="auto"/>
          <w:sz w:val="24"/>
        </w:rPr>
        <w:t>合同编号：CQA</w:t>
      </w:r>
    </w:p>
    <w:p>
      <w:pPr>
        <w:spacing w:after="204" w:afterLines="50"/>
        <w:ind w:firstLine="422"/>
        <w:jc w:val="center"/>
        <w:rPr>
          <w:rFonts w:ascii="仿宋"/>
          <w:b/>
          <w:color w:val="auto"/>
          <w:sz w:val="21"/>
        </w:rPr>
      </w:pPr>
    </w:p>
    <w:p>
      <w:pPr>
        <w:snapToGrid w:val="0"/>
        <w:spacing w:before="100" w:beforeAutospacing="1" w:after="100" w:afterAutospacing="1"/>
        <w:ind w:firstLine="643"/>
        <w:jc w:val="center"/>
        <w:rPr>
          <w:rFonts w:ascii="宋体" w:hAnsi="宋体" w:eastAsia="宋体" w:cs="Calibri"/>
          <w:b/>
          <w:color w:val="auto"/>
          <w:sz w:val="32"/>
          <w:szCs w:val="32"/>
        </w:rPr>
      </w:pPr>
    </w:p>
    <w:p>
      <w:pPr>
        <w:snapToGrid w:val="0"/>
        <w:spacing w:before="100" w:beforeAutospacing="1" w:after="100" w:afterAutospacing="1"/>
        <w:ind w:firstLine="420"/>
        <w:jc w:val="center"/>
        <w:rPr>
          <w:rFonts w:ascii="宋体" w:hAnsi="宋体" w:eastAsia="宋体" w:cs="Calibri"/>
          <w:b/>
          <w:color w:val="auto"/>
          <w:sz w:val="32"/>
          <w:szCs w:val="32"/>
        </w:rPr>
      </w:pPr>
      <w:r>
        <w:rPr>
          <w:rFonts w:hint="eastAsia" w:asciiTheme="minorHAnsi" w:hAnsiTheme="minorHAnsi" w:eastAsiaTheme="minorEastAsia" w:cstheme="minorBidi"/>
          <w:color w:val="auto"/>
          <w:sz w:val="21"/>
        </w:rPr>
        <mc:AlternateContent>
          <mc:Choice Requires="wps">
            <w:drawing>
              <wp:anchor distT="0" distB="0" distL="114300" distR="114300" simplePos="0" relativeHeight="251657216" behindDoc="0" locked="0" layoutInCell="1" allowOverlap="1">
                <wp:simplePos x="0" y="0"/>
                <wp:positionH relativeFrom="column">
                  <wp:posOffset>968375</wp:posOffset>
                </wp:positionH>
                <wp:positionV relativeFrom="paragraph">
                  <wp:posOffset>360045</wp:posOffset>
                </wp:positionV>
                <wp:extent cx="3683635" cy="0"/>
                <wp:effectExtent l="0" t="9525" r="12065" b="9525"/>
                <wp:wrapNone/>
                <wp:docPr id="6" name="直接箭头连接符 6"/>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6.25pt;margin-top:28.35pt;height:0pt;width:290.05pt;z-index:251657216;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AAXDsR4wEAAJ8DAAAOAAAAZHJzL2Uyb0RvYy54bWytU0uOEzEQ&#10;3SNxB8t70slEEw2tdGaRMGwQRAIOULHd3Zb8k8ukk0twASRWwApYzZ7TwHAMyk4mw2eDEL1wlz/1&#10;qt7z8/xyZw3bqojau4ZPRmPOlBNeatc1/OWLqwcXnGECJ8F4pxq+V8gvF/fvzYdQqzPfeyNVZATi&#10;sB5Cw/uUQl1VKHplAUc+KEebrY8WEk1jV8kIA6FbU52Nx7Nq8FGG6IVCpNXVYZMvCn7bKpGetS2q&#10;xEzDqbdUxljGTR6rxRzqLkLotTi2Af/QhQXtqOgJagUJ2Kuo/4CyWkSPvk0j4W3l21YLVTgQm8n4&#10;NzbPewiqcCFxMJxkwv8HK55u15Fp2fAZZw4sXdHNm+tvr9/ffP709d319y9vc/zxA5tlqYaANWUs&#10;3ToeZxjWMfPetdHmPzFiuyLv/iSv2iUmaHE6u5jOpuecidu96i4xREyPlbcsBw3HFEF3fVp65+gS&#10;fZwUeWH7BBOVpsTbhFzVODaQ+x6Oz+mOBZCPWgOJQhuIGbquJKM3Wl5pY3IKxm6zNJFtITujfJkh&#10;Af9yLFdZAfaHc2Xr4JlegXzkJEv7QJo5MjfPPVglOTOK3kKOCBDqBNr8zUkqbRx1kEU+yJqjjZf7&#10;onZZJxeUHo+OzTb7eV6y797V4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e9R1AAAAAkBAAAP&#10;AAAAAAAAAAEAIAAAACIAAABkcnMvZG93bnJldi54bWxQSwECFAAUAAAACACHTuJAAFw7EeMBAACf&#10;AwAADgAAAAAAAAABACAAAAAjAQAAZHJzL2Uyb0RvYy54bWxQSwUGAAAAAAYABgBZAQAAeAU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3"/>
        <w:rPr>
          <w:rFonts w:ascii="宋体" w:hAnsi="宋体" w:eastAsiaTheme="minorEastAsia"/>
          <w:b/>
          <w:color w:val="auto"/>
          <w:sz w:val="32"/>
          <w:szCs w:val="32"/>
        </w:rPr>
      </w:pPr>
      <w:r>
        <w:rPr>
          <w:rFonts w:hint="eastAsia" w:ascii="宋体" w:hAnsi="宋体"/>
          <w:b/>
          <w:color w:val="auto"/>
          <w:sz w:val="32"/>
          <w:szCs w:val="32"/>
        </w:rPr>
        <w:t xml:space="preserve">                  </w:t>
      </w:r>
    </w:p>
    <w:p>
      <w:pPr>
        <w:spacing w:line="560" w:lineRule="exact"/>
        <w:jc w:val="center"/>
        <w:rPr>
          <w:rFonts w:ascii="仿宋_GB2312" w:eastAsia="仿宋_GB2312"/>
          <w:b/>
          <w:color w:val="auto"/>
          <w:sz w:val="48"/>
          <w:szCs w:val="48"/>
        </w:rPr>
      </w:pPr>
      <w:r>
        <w:rPr>
          <w:rFonts w:hint="eastAsia" w:ascii="仿宋_GB2312" w:eastAsia="仿宋_GB2312"/>
          <w:b/>
          <w:color w:val="auto"/>
          <w:sz w:val="48"/>
          <w:szCs w:val="48"/>
        </w:rPr>
        <w:t>动力能源保障部</w:t>
      </w:r>
    </w:p>
    <w:p>
      <w:pPr>
        <w:spacing w:line="560" w:lineRule="exact"/>
        <w:jc w:val="center"/>
        <w:rPr>
          <w:rFonts w:ascii="仿宋_GB2312" w:hAnsi="宋体" w:eastAsia="仿宋_GB2312"/>
          <w:color w:val="auto"/>
          <w:sz w:val="48"/>
          <w:szCs w:val="48"/>
        </w:rPr>
      </w:pPr>
      <w:r>
        <w:rPr>
          <w:rFonts w:hint="eastAsia" w:ascii="仿宋_GB2312" w:eastAsia="仿宋_GB2312"/>
          <w:b/>
          <w:color w:val="auto"/>
          <w:sz w:val="48"/>
          <w:szCs w:val="48"/>
        </w:rPr>
        <w:t>特种设备作业人员培训项目框架合同</w:t>
      </w:r>
    </w:p>
    <w:p>
      <w:pPr>
        <w:snapToGrid w:val="0"/>
        <w:spacing w:before="100" w:beforeAutospacing="1" w:after="100" w:afterAutospacing="1"/>
        <w:ind w:firstLine="420"/>
        <w:rPr>
          <w:rFonts w:ascii="宋体" w:hAnsi="宋体" w:eastAsia="宋体"/>
          <w:b/>
          <w:color w:val="auto"/>
          <w:sz w:val="32"/>
          <w:szCs w:val="32"/>
        </w:rPr>
      </w:pPr>
      <w:r>
        <w:rPr>
          <w:rFonts w:hint="eastAsia" w:asciiTheme="minorHAnsi" w:hAnsiTheme="minorHAnsi" w:eastAsiaTheme="minorEastAsia"/>
          <w:color w:val="auto"/>
          <w:sz w:val="21"/>
        </w:rPr>
        <mc:AlternateContent>
          <mc:Choice Requires="wps">
            <w:drawing>
              <wp:anchor distT="0" distB="0" distL="114300" distR="114300" simplePos="0" relativeHeight="251658240" behindDoc="0" locked="0" layoutInCell="1" allowOverlap="1">
                <wp:simplePos x="0" y="0"/>
                <wp:positionH relativeFrom="column">
                  <wp:posOffset>913765</wp:posOffset>
                </wp:positionH>
                <wp:positionV relativeFrom="paragraph">
                  <wp:posOffset>437515</wp:posOffset>
                </wp:positionV>
                <wp:extent cx="3683635" cy="0"/>
                <wp:effectExtent l="0" t="9525" r="12065" b="9525"/>
                <wp:wrapNone/>
                <wp:docPr id="5" name="直接箭头连接符 5"/>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1.95pt;margin-top:34.45pt;height:0pt;width:290.05pt;z-index:251658240;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D6VvfP4wEAAJ8DAAAOAAAAZHJzL2Uyb0RvYy54bWytU0uOEzEQ&#10;3SNxB8t70slEiYZWOrOYMGwQRAIOULHd3Zb8k8ukk0twASRWwApYzZ7TwHAMyk4mw2eDEL1wlz/1&#10;qt7z8+JiZw3bqojau4ZPRmPOlBNeatc1/OWLqwfnnGECJ8F4pxq+V8gvlvfvLYZQqzPfeyNVZATi&#10;sB5Cw/uUQl1VKHplAUc+KEebrY8WEk1jV8kIA6FbU52Nx/Nq8FGG6IVCpNXVYZMvC37bKpGetS2q&#10;xEzDqbdUxljGTR6r5QLqLkLotTi2Af/QhQXtqOgJagUJ2Kuo/4CyWkSPvk0j4W3l21YLVTgQm8n4&#10;NzbPewiqcCFxMJxkwv8HK55u15Fp2fAZZw4sXdHNm+tvr9/ffP709d319y9vc/zxA5tlqYaANWVc&#10;unU8zjCsY+a9a6PNf2LEdkXe/UletUtM0OJ0fj6dT6mOuN2r7hJDxPRYecty0HBMEXTXp0vvHF2i&#10;j5MiL2yfYKLSlHibkKsaxwZy38PxjO5YAPmoNZAotIGYoetKMnqj5ZU2Jqdg7DaXJrItZGeULzMk&#10;4F+O5SorwP5wrmwdPNMrkI+cZGkfSDNH5ua5B6skZ0bRW8gRAUKdQJu/OUmljaMOssgHWXO08XJf&#10;1C7r5ILS49Gx2WY/z0v23bta/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MqrUf1AAAAAkBAAAP&#10;AAAAAAAAAAEAIAAAACIAAABkcnMvZG93bnJldi54bWxQSwECFAAUAAAACACHTuJA+lb3z+MBAACf&#10;AwAADgAAAAAAAAABACAAAAAjAQAAZHJzL2Uyb0RvYy54bWxQSwUGAAAAAAYABgBZAQAAeAU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0"/>
        <w:rPr>
          <w:rFonts w:ascii="宋体" w:hAnsi="宋体" w:eastAsiaTheme="minorEastAsia"/>
          <w:b/>
          <w:color w:val="auto"/>
          <w:sz w:val="32"/>
          <w:szCs w:val="32"/>
        </w:rPr>
      </w:pPr>
    </w:p>
    <w:p>
      <w:pPr>
        <w:snapToGrid w:val="0"/>
        <w:spacing w:before="100" w:beforeAutospacing="1" w:after="100" w:afterAutospacing="1"/>
        <w:ind w:firstLine="643"/>
        <w:jc w:val="center"/>
        <w:rPr>
          <w:rFonts w:ascii="宋体" w:hAnsi="宋体"/>
          <w:b/>
          <w:color w:val="auto"/>
          <w:sz w:val="32"/>
          <w:szCs w:val="32"/>
        </w:rPr>
      </w:pPr>
    </w:p>
    <w:p>
      <w:pPr>
        <w:pStyle w:val="2"/>
        <w:rPr>
          <w:rFonts w:ascii="宋体" w:hAnsi="宋体"/>
          <w:b/>
          <w:color w:val="auto"/>
          <w:szCs w:val="32"/>
        </w:rPr>
      </w:pPr>
    </w:p>
    <w:p>
      <w:pPr>
        <w:rPr>
          <w:color w:val="auto"/>
        </w:rPr>
      </w:pPr>
    </w:p>
    <w:p>
      <w:pPr>
        <w:snapToGrid w:val="0"/>
        <w:spacing w:before="100" w:beforeAutospacing="1" w:after="100" w:afterAutospacing="1"/>
        <w:ind w:firstLine="643"/>
        <w:jc w:val="center"/>
        <w:rPr>
          <w:rFonts w:ascii="宋体" w:hAnsi="宋体"/>
          <w:b/>
          <w:color w:val="auto"/>
          <w:sz w:val="32"/>
          <w:szCs w:val="32"/>
        </w:rPr>
      </w:pPr>
    </w:p>
    <w:p>
      <w:pPr>
        <w:snapToGrid w:val="0"/>
        <w:spacing w:before="100" w:beforeAutospacing="1" w:after="100" w:afterAutospacing="1"/>
        <w:ind w:firstLine="643"/>
        <w:jc w:val="center"/>
        <w:rPr>
          <w:rFonts w:ascii="宋体" w:hAnsi="宋体"/>
          <w:b/>
          <w:color w:val="auto"/>
          <w:sz w:val="32"/>
          <w:szCs w:val="32"/>
        </w:rPr>
      </w:pPr>
    </w:p>
    <w:p>
      <w:pPr>
        <w:snapToGrid w:val="0"/>
        <w:spacing w:before="100" w:beforeAutospacing="1" w:after="100" w:afterAutospacing="1"/>
        <w:ind w:firstLine="2400" w:firstLineChars="800"/>
        <w:rPr>
          <w:rFonts w:ascii="黑体" w:hAnsi="黑体" w:eastAsia="黑体"/>
          <w:color w:val="auto"/>
        </w:rPr>
      </w:pPr>
    </w:p>
    <w:p>
      <w:pPr>
        <w:snapToGrid w:val="0"/>
        <w:spacing w:before="100" w:beforeAutospacing="1" w:after="100" w:afterAutospacing="1"/>
        <w:ind w:firstLine="2400" w:firstLineChars="800"/>
        <w:rPr>
          <w:rFonts w:ascii="黑体" w:hAnsi="黑体" w:eastAsia="黑体"/>
          <w:color w:val="auto"/>
        </w:rPr>
      </w:pPr>
      <w:r>
        <w:rPr>
          <w:rFonts w:hint="eastAsia" w:ascii="黑体" w:hAnsi="黑体" w:eastAsia="黑体"/>
          <w:color w:val="auto"/>
        </w:rPr>
        <w:t>甲方：重庆机场集团有限公司</w:t>
      </w:r>
    </w:p>
    <w:p>
      <w:pPr>
        <w:snapToGrid w:val="0"/>
        <w:ind w:firstLine="600"/>
        <w:rPr>
          <w:rFonts w:ascii="黑体" w:hAnsi="黑体" w:eastAsia="黑体"/>
          <w:b/>
          <w:bCs/>
          <w:color w:val="auto"/>
          <w:u w:val="single"/>
        </w:rPr>
      </w:pPr>
      <w:r>
        <w:rPr>
          <w:rFonts w:hint="eastAsia" w:ascii="黑体" w:hAnsi="黑体" w:eastAsia="黑体"/>
          <w:color w:val="auto"/>
        </w:rPr>
        <w:t xml:space="preserve">            乙方：</w:t>
      </w:r>
      <w:r>
        <w:rPr>
          <w:rFonts w:hint="eastAsia" w:ascii="黑体" w:hAnsi="黑体" w:eastAsia="黑体"/>
          <w:bCs/>
          <w:color w:val="auto"/>
          <w:u w:val="single"/>
        </w:rPr>
        <w:t xml:space="preserve">                 </w:t>
      </w:r>
      <w:r>
        <w:rPr>
          <w:rFonts w:hint="eastAsia" w:ascii="黑体" w:hAnsi="黑体" w:eastAsia="黑体"/>
          <w:b/>
          <w:bCs/>
          <w:color w:val="auto"/>
          <w:u w:val="single"/>
        </w:rPr>
        <w:t xml:space="preserve">   </w:t>
      </w:r>
    </w:p>
    <w:p>
      <w:pPr>
        <w:spacing w:line="520" w:lineRule="exact"/>
        <w:ind w:firstLine="643"/>
        <w:jc w:val="center"/>
        <w:rPr>
          <w:rFonts w:ascii="黑体" w:hAnsi="黑体" w:eastAsia="黑体" w:cstheme="minorBidi"/>
          <w:b/>
          <w:bCs/>
          <w:color w:val="auto"/>
          <w:sz w:val="32"/>
          <w:szCs w:val="32"/>
        </w:rPr>
      </w:pPr>
    </w:p>
    <w:p>
      <w:pPr>
        <w:widowControl/>
        <w:ind w:firstLine="643"/>
        <w:jc w:val="left"/>
        <w:rPr>
          <w:rFonts w:ascii="黑体" w:hAnsi="黑体" w:eastAsia="黑体"/>
          <w:b/>
          <w:bCs/>
          <w:color w:val="auto"/>
          <w:sz w:val="32"/>
          <w:szCs w:val="32"/>
        </w:rPr>
      </w:pPr>
    </w:p>
    <w:p>
      <w:pPr>
        <w:rPr>
          <w:color w:val="auto"/>
        </w:rPr>
      </w:pPr>
      <w:r>
        <w:rPr>
          <w:rFonts w:ascii="仿宋_GB2312" w:hAnsi="仿宋" w:eastAsia="仿宋_GB2312" w:cs="宋体"/>
          <w:color w:val="auto"/>
          <w:szCs w:val="30"/>
        </w:rPr>
        <w:br w:type="page"/>
      </w:r>
    </w:p>
    <w:p>
      <w:pPr>
        <w:tabs>
          <w:tab w:val="right" w:pos="7700"/>
        </w:tabs>
        <w:jc w:val="left"/>
        <w:rPr>
          <w:rFonts w:ascii="宋体" w:hAnsi="宋体" w:eastAsia="宋体"/>
          <w:b/>
          <w:bCs w:val="0"/>
          <w:color w:val="auto"/>
          <w:sz w:val="28"/>
          <w:szCs w:val="28"/>
        </w:rPr>
      </w:pPr>
      <w:r>
        <w:rPr>
          <w:rFonts w:hint="eastAsia" w:ascii="宋体" w:hAnsi="宋体" w:eastAsia="宋体"/>
          <w:b/>
          <w:bCs w:val="0"/>
          <w:color w:val="auto"/>
          <w:sz w:val="28"/>
          <w:szCs w:val="28"/>
        </w:rPr>
        <w:t>甲方：重庆机场集团有限公司</w:t>
      </w:r>
    </w:p>
    <w:p>
      <w:pPr>
        <w:pStyle w:val="12"/>
        <w:ind w:firstLine="0" w:firstLineChars="0"/>
        <w:rPr>
          <w:rFonts w:ascii="宋体" w:hAnsi="宋体" w:eastAsia="宋体"/>
          <w:b/>
          <w:bCs w:val="0"/>
          <w:color w:val="auto"/>
          <w:sz w:val="28"/>
          <w:szCs w:val="28"/>
        </w:rPr>
      </w:pPr>
      <w:r>
        <w:rPr>
          <w:rFonts w:hint="eastAsia" w:ascii="宋体" w:hAnsi="宋体" w:eastAsia="宋体"/>
          <w:b/>
          <w:bCs w:val="0"/>
          <w:color w:val="auto"/>
          <w:sz w:val="28"/>
          <w:szCs w:val="28"/>
        </w:rPr>
        <w:t>统一社会信用代码：91500000756209971P</w:t>
      </w:r>
    </w:p>
    <w:p>
      <w:pPr>
        <w:pStyle w:val="12"/>
        <w:ind w:firstLine="0" w:firstLineChars="0"/>
        <w:rPr>
          <w:rFonts w:ascii="宋体" w:hAnsi="宋体" w:eastAsia="宋体"/>
          <w:b/>
          <w:bCs w:val="0"/>
          <w:color w:val="auto"/>
          <w:sz w:val="28"/>
          <w:szCs w:val="28"/>
        </w:rPr>
      </w:pPr>
      <w:r>
        <w:rPr>
          <w:rFonts w:hint="eastAsia" w:ascii="宋体" w:hAnsi="宋体" w:eastAsia="宋体"/>
          <w:b/>
          <w:bCs w:val="0"/>
          <w:color w:val="auto"/>
          <w:sz w:val="28"/>
          <w:szCs w:val="28"/>
        </w:rPr>
        <w:t>通讯地址：重庆市渝北区两路镇江北国际机场内</w:t>
      </w:r>
    </w:p>
    <w:p>
      <w:pPr>
        <w:pStyle w:val="12"/>
        <w:ind w:firstLine="0" w:firstLineChars="0"/>
        <w:rPr>
          <w:rFonts w:ascii="宋体" w:hAnsi="宋体" w:eastAsia="宋体"/>
          <w:b/>
          <w:bCs w:val="0"/>
          <w:color w:val="auto"/>
          <w:sz w:val="28"/>
          <w:szCs w:val="28"/>
        </w:rPr>
      </w:pPr>
      <w:r>
        <w:rPr>
          <w:rFonts w:hint="eastAsia" w:ascii="宋体" w:hAnsi="宋体" w:eastAsia="宋体"/>
          <w:b/>
          <w:bCs w:val="0"/>
          <w:color w:val="auto"/>
          <w:sz w:val="28"/>
          <w:szCs w:val="28"/>
        </w:rPr>
        <w:t>法定代表人或委托代理人：谭平川</w:t>
      </w:r>
    </w:p>
    <w:p>
      <w:pPr>
        <w:pStyle w:val="12"/>
        <w:ind w:firstLine="0" w:firstLineChars="0"/>
        <w:rPr>
          <w:rFonts w:ascii="宋体" w:hAnsi="宋体" w:eastAsia="宋体"/>
          <w:b/>
          <w:bCs w:val="0"/>
          <w:color w:val="auto"/>
          <w:sz w:val="28"/>
          <w:szCs w:val="28"/>
        </w:rPr>
      </w:pPr>
      <w:r>
        <w:rPr>
          <w:rFonts w:hint="eastAsia" w:ascii="宋体" w:hAnsi="宋体" w:eastAsia="宋体"/>
          <w:b/>
          <w:bCs w:val="0"/>
          <w:color w:val="auto"/>
          <w:sz w:val="28"/>
          <w:szCs w:val="28"/>
        </w:rPr>
        <w:t>邮政编码：401120</w:t>
      </w:r>
    </w:p>
    <w:p>
      <w:pPr>
        <w:pStyle w:val="12"/>
        <w:ind w:firstLine="0" w:firstLineChars="0"/>
        <w:rPr>
          <w:rFonts w:ascii="宋体" w:hAnsi="宋体" w:eastAsia="宋体"/>
          <w:b/>
          <w:bCs w:val="0"/>
          <w:color w:val="auto"/>
          <w:sz w:val="28"/>
          <w:szCs w:val="28"/>
        </w:rPr>
      </w:pPr>
      <w:r>
        <w:rPr>
          <w:rFonts w:hint="eastAsia" w:ascii="宋体" w:hAnsi="宋体" w:eastAsia="宋体"/>
          <w:b/>
          <w:bCs w:val="0"/>
          <w:color w:val="auto"/>
          <w:sz w:val="28"/>
          <w:szCs w:val="28"/>
        </w:rPr>
        <w:t>联系电话：67156274</w:t>
      </w:r>
    </w:p>
    <w:p>
      <w:pPr>
        <w:pStyle w:val="12"/>
        <w:ind w:firstLine="0" w:firstLineChars="0"/>
        <w:rPr>
          <w:rFonts w:ascii="宋体" w:hAnsi="宋体" w:eastAsia="宋体"/>
          <w:b/>
          <w:bCs w:val="0"/>
          <w:color w:val="auto"/>
          <w:sz w:val="28"/>
          <w:szCs w:val="28"/>
        </w:rPr>
      </w:pPr>
      <w:r>
        <w:rPr>
          <w:rFonts w:hint="eastAsia" w:ascii="宋体" w:hAnsi="宋体" w:eastAsia="宋体"/>
          <w:b/>
          <w:bCs w:val="0"/>
          <w:color w:val="auto"/>
          <w:sz w:val="28"/>
          <w:szCs w:val="28"/>
        </w:rPr>
        <w:t>邮箱地址：787657336@qq.com</w:t>
      </w:r>
    </w:p>
    <w:p>
      <w:pPr>
        <w:pStyle w:val="12"/>
        <w:ind w:firstLine="0" w:firstLineChars="0"/>
        <w:rPr>
          <w:rFonts w:ascii="宋体" w:hAnsi="宋体" w:eastAsia="宋体"/>
          <w:b/>
          <w:bCs w:val="0"/>
          <w:color w:val="auto"/>
          <w:sz w:val="28"/>
          <w:szCs w:val="28"/>
        </w:rPr>
      </w:pPr>
      <w:r>
        <w:rPr>
          <w:rFonts w:hint="eastAsia" w:ascii="宋体" w:hAnsi="宋体" w:eastAsia="宋体"/>
          <w:b/>
          <w:bCs w:val="0"/>
          <w:color w:val="auto"/>
          <w:sz w:val="28"/>
          <w:szCs w:val="28"/>
        </w:rPr>
        <w:t>开户银行：建行重庆渝北机场支行</w:t>
      </w:r>
    </w:p>
    <w:p>
      <w:pPr>
        <w:pStyle w:val="12"/>
        <w:ind w:firstLine="0" w:firstLineChars="0"/>
        <w:rPr>
          <w:rFonts w:ascii="宋体" w:hAnsi="宋体" w:eastAsia="宋体"/>
          <w:b/>
          <w:bCs w:val="0"/>
          <w:color w:val="auto"/>
          <w:sz w:val="28"/>
          <w:szCs w:val="28"/>
        </w:rPr>
      </w:pPr>
      <w:r>
        <w:rPr>
          <w:rFonts w:hint="eastAsia" w:ascii="宋体" w:hAnsi="宋体" w:eastAsia="宋体"/>
          <w:b/>
          <w:bCs w:val="0"/>
          <w:color w:val="auto"/>
          <w:sz w:val="28"/>
          <w:szCs w:val="28"/>
        </w:rPr>
        <w:t>开户名称：50001083800050000447</w:t>
      </w:r>
    </w:p>
    <w:p>
      <w:pPr>
        <w:pStyle w:val="12"/>
        <w:ind w:firstLine="0" w:firstLineChars="0"/>
        <w:rPr>
          <w:rFonts w:ascii="宋体" w:hAnsi="宋体" w:eastAsia="宋体"/>
          <w:b/>
          <w:bCs w:val="0"/>
          <w:color w:val="auto"/>
          <w:sz w:val="28"/>
          <w:szCs w:val="28"/>
        </w:rPr>
      </w:pPr>
      <w:r>
        <w:rPr>
          <w:rFonts w:hint="eastAsia" w:ascii="宋体" w:hAnsi="宋体" w:eastAsia="宋体"/>
          <w:b/>
          <w:bCs w:val="0"/>
          <w:color w:val="auto"/>
          <w:sz w:val="28"/>
          <w:szCs w:val="28"/>
        </w:rPr>
        <w:t>账号：重庆机场集团有限公司</w:t>
      </w:r>
    </w:p>
    <w:p>
      <w:pPr>
        <w:pStyle w:val="12"/>
        <w:ind w:firstLine="560"/>
        <w:rPr>
          <w:rFonts w:ascii="宋体" w:hAnsi="宋体" w:eastAsia="宋体"/>
          <w:b/>
          <w:bCs w:val="0"/>
          <w:color w:val="auto"/>
          <w:sz w:val="28"/>
          <w:szCs w:val="28"/>
        </w:rPr>
      </w:pPr>
    </w:p>
    <w:p>
      <w:pPr>
        <w:pStyle w:val="12"/>
        <w:ind w:firstLine="0" w:firstLineChars="0"/>
        <w:rPr>
          <w:rFonts w:ascii="宋体" w:hAnsi="宋体" w:eastAsia="宋体"/>
          <w:b/>
          <w:bCs w:val="0"/>
          <w:color w:val="auto"/>
          <w:sz w:val="28"/>
          <w:szCs w:val="28"/>
        </w:rPr>
      </w:pPr>
      <w:r>
        <w:rPr>
          <w:rFonts w:hint="eastAsia" w:ascii="宋体" w:hAnsi="宋体" w:eastAsia="宋体"/>
          <w:b/>
          <w:bCs w:val="0"/>
          <w:color w:val="auto"/>
          <w:sz w:val="28"/>
          <w:szCs w:val="28"/>
        </w:rPr>
        <w:t>乙方：</w:t>
      </w:r>
    </w:p>
    <w:p>
      <w:pPr>
        <w:pStyle w:val="12"/>
        <w:ind w:firstLine="0" w:firstLineChars="0"/>
        <w:rPr>
          <w:rFonts w:ascii="宋体" w:hAnsi="宋体" w:eastAsia="宋体"/>
          <w:b/>
          <w:bCs w:val="0"/>
          <w:color w:val="auto"/>
          <w:sz w:val="28"/>
          <w:szCs w:val="28"/>
        </w:rPr>
      </w:pPr>
      <w:r>
        <w:rPr>
          <w:rFonts w:hint="eastAsia" w:ascii="宋体" w:hAnsi="宋体" w:eastAsia="宋体"/>
          <w:b/>
          <w:bCs w:val="0"/>
          <w:color w:val="auto"/>
          <w:sz w:val="28"/>
          <w:szCs w:val="28"/>
        </w:rPr>
        <w:t>统一社会信用代码：</w:t>
      </w:r>
    </w:p>
    <w:p>
      <w:pPr>
        <w:pStyle w:val="12"/>
        <w:ind w:firstLine="0" w:firstLineChars="0"/>
        <w:rPr>
          <w:rFonts w:ascii="宋体" w:hAnsi="宋体" w:eastAsia="宋体"/>
          <w:b/>
          <w:bCs w:val="0"/>
          <w:color w:val="auto"/>
          <w:sz w:val="28"/>
          <w:szCs w:val="28"/>
        </w:rPr>
      </w:pPr>
      <w:r>
        <w:rPr>
          <w:rFonts w:hint="eastAsia" w:ascii="宋体" w:hAnsi="宋体" w:eastAsia="宋体"/>
          <w:b/>
          <w:bCs w:val="0"/>
          <w:color w:val="auto"/>
          <w:sz w:val="28"/>
          <w:szCs w:val="28"/>
        </w:rPr>
        <w:t>通讯地址：</w:t>
      </w:r>
    </w:p>
    <w:p>
      <w:pPr>
        <w:pStyle w:val="12"/>
        <w:ind w:firstLine="0" w:firstLineChars="0"/>
        <w:rPr>
          <w:rFonts w:ascii="宋体" w:hAnsi="宋体" w:eastAsia="宋体"/>
          <w:b/>
          <w:bCs w:val="0"/>
          <w:color w:val="auto"/>
          <w:sz w:val="28"/>
          <w:szCs w:val="28"/>
        </w:rPr>
      </w:pPr>
      <w:r>
        <w:rPr>
          <w:rFonts w:hint="eastAsia" w:ascii="宋体" w:hAnsi="宋体" w:eastAsia="宋体"/>
          <w:b/>
          <w:bCs w:val="0"/>
          <w:color w:val="auto"/>
          <w:sz w:val="28"/>
          <w:szCs w:val="28"/>
        </w:rPr>
        <w:t xml:space="preserve">法定代表人或委托代理人： </w:t>
      </w:r>
    </w:p>
    <w:p>
      <w:pPr>
        <w:pStyle w:val="12"/>
        <w:ind w:firstLine="0" w:firstLineChars="0"/>
        <w:rPr>
          <w:rFonts w:ascii="宋体" w:hAnsi="宋体" w:eastAsia="宋体"/>
          <w:b/>
          <w:bCs w:val="0"/>
          <w:color w:val="auto"/>
          <w:sz w:val="28"/>
          <w:szCs w:val="28"/>
        </w:rPr>
      </w:pPr>
      <w:r>
        <w:rPr>
          <w:rFonts w:hint="eastAsia" w:ascii="宋体" w:hAnsi="宋体" w:eastAsia="宋体"/>
          <w:b/>
          <w:bCs w:val="0"/>
          <w:color w:val="auto"/>
          <w:sz w:val="28"/>
          <w:szCs w:val="28"/>
        </w:rPr>
        <w:t>联系电话：</w:t>
      </w:r>
    </w:p>
    <w:p>
      <w:pPr>
        <w:pStyle w:val="12"/>
        <w:ind w:firstLine="0" w:firstLineChars="0"/>
        <w:rPr>
          <w:rFonts w:ascii="宋体" w:hAnsi="宋体" w:eastAsia="宋体"/>
          <w:b/>
          <w:bCs w:val="0"/>
          <w:color w:val="auto"/>
          <w:sz w:val="28"/>
          <w:szCs w:val="28"/>
        </w:rPr>
      </w:pPr>
      <w:r>
        <w:rPr>
          <w:rFonts w:hint="eastAsia" w:ascii="宋体" w:hAnsi="宋体" w:eastAsia="宋体"/>
          <w:b/>
          <w:bCs w:val="0"/>
          <w:color w:val="auto"/>
          <w:sz w:val="28"/>
          <w:szCs w:val="28"/>
        </w:rPr>
        <w:t>邮箱地址：</w:t>
      </w:r>
    </w:p>
    <w:p>
      <w:pPr>
        <w:pStyle w:val="12"/>
        <w:ind w:firstLine="0" w:firstLineChars="0"/>
        <w:rPr>
          <w:rFonts w:ascii="宋体" w:hAnsi="宋体" w:eastAsia="宋体"/>
          <w:b/>
          <w:bCs w:val="0"/>
          <w:color w:val="auto"/>
          <w:sz w:val="28"/>
          <w:szCs w:val="28"/>
        </w:rPr>
      </w:pPr>
      <w:r>
        <w:rPr>
          <w:rFonts w:hint="eastAsia" w:ascii="宋体" w:hAnsi="宋体" w:eastAsia="宋体"/>
          <w:b/>
          <w:bCs w:val="0"/>
          <w:color w:val="auto"/>
          <w:sz w:val="28"/>
          <w:szCs w:val="28"/>
        </w:rPr>
        <w:t xml:space="preserve">开户银行： </w:t>
      </w:r>
    </w:p>
    <w:p>
      <w:pPr>
        <w:pStyle w:val="12"/>
        <w:ind w:firstLine="0" w:firstLineChars="0"/>
        <w:rPr>
          <w:rFonts w:ascii="宋体" w:hAnsi="宋体" w:eastAsia="宋体"/>
          <w:b/>
          <w:bCs w:val="0"/>
          <w:color w:val="auto"/>
          <w:sz w:val="28"/>
          <w:szCs w:val="28"/>
        </w:rPr>
      </w:pPr>
      <w:r>
        <w:rPr>
          <w:rFonts w:hint="eastAsia" w:ascii="宋体" w:hAnsi="宋体" w:eastAsia="宋体"/>
          <w:b/>
          <w:bCs w:val="0"/>
          <w:color w:val="auto"/>
          <w:sz w:val="28"/>
          <w:szCs w:val="28"/>
        </w:rPr>
        <w:t>开户名称：</w:t>
      </w:r>
    </w:p>
    <w:p>
      <w:pPr>
        <w:pStyle w:val="12"/>
        <w:ind w:firstLine="0" w:firstLineChars="0"/>
        <w:rPr>
          <w:rFonts w:ascii="宋体" w:hAnsi="宋体" w:eastAsia="宋体"/>
          <w:b/>
          <w:bCs w:val="0"/>
          <w:color w:val="auto"/>
          <w:sz w:val="28"/>
          <w:szCs w:val="28"/>
        </w:rPr>
      </w:pPr>
      <w:r>
        <w:rPr>
          <w:rFonts w:hint="eastAsia" w:ascii="宋体" w:hAnsi="宋体" w:eastAsia="宋体"/>
          <w:b/>
          <w:bCs w:val="0"/>
          <w:color w:val="auto"/>
          <w:sz w:val="28"/>
          <w:szCs w:val="28"/>
        </w:rPr>
        <w:t>账号：</w:t>
      </w:r>
    </w:p>
    <w:p>
      <w:pPr>
        <w:pStyle w:val="13"/>
        <w:ind w:firstLine="600"/>
        <w:rPr>
          <w:color w:val="auto"/>
        </w:rPr>
      </w:pPr>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根据《中华人民共和国民法典》及相关法律法规规定，经双方协商，一致同意就甲方向乙方采购</w:t>
      </w:r>
      <w:r>
        <w:rPr>
          <w:rFonts w:hint="eastAsia" w:ascii="仿宋" w:hAnsi="仿宋" w:eastAsia="仿宋" w:cs="仿宋"/>
          <w:color w:val="auto"/>
          <w:sz w:val="28"/>
          <w:szCs w:val="28"/>
          <w:u w:val="single"/>
        </w:rPr>
        <w:t>特种设备作业人员培训</w:t>
      </w:r>
      <w:r>
        <w:rPr>
          <w:rFonts w:hint="eastAsia" w:ascii="仿宋" w:hAnsi="仿宋" w:eastAsia="仿宋" w:cs="仿宋"/>
          <w:color w:val="auto"/>
          <w:sz w:val="28"/>
          <w:szCs w:val="28"/>
        </w:rPr>
        <w:t>事宜达成以下协议，共同遵守履行:</w:t>
      </w:r>
    </w:p>
    <w:p>
      <w:pPr>
        <w:pStyle w:val="4"/>
        <w:ind w:firstLine="640"/>
        <w:rPr>
          <w:rFonts w:hint="eastAsia" w:ascii="仿宋" w:hAnsi="仿宋" w:eastAsia="仿宋" w:cs="仿宋"/>
          <w:b/>
          <w:bCs/>
          <w:color w:val="auto"/>
          <w:sz w:val="28"/>
          <w:szCs w:val="28"/>
        </w:rPr>
      </w:pPr>
      <w:bookmarkStart w:id="8" w:name="_Toc24700706"/>
      <w:r>
        <w:rPr>
          <w:rFonts w:hint="eastAsia" w:ascii="仿宋" w:hAnsi="仿宋" w:eastAsia="仿宋" w:cs="仿宋"/>
          <w:b/>
          <w:bCs/>
          <w:color w:val="auto"/>
          <w:sz w:val="28"/>
          <w:szCs w:val="28"/>
        </w:rPr>
        <w:t>第一条 采购的内容和范围</w:t>
      </w:r>
      <w:bookmarkEnd w:id="8"/>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1.1甲方向乙方采购的内容是：乙方根据甲方提交的参加特种设备作业人员的名单及报考时间，组织甲方作业人员开展相应体检、培训等工作。</w:t>
      </w:r>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1.2 双方确认，本框架协议下，甲方是否采购以及采购的数量以甲方实际发出的需求为准。乙方对本框架协议下的标的物的供货行为并不是独占和排他的。</w:t>
      </w:r>
    </w:p>
    <w:p>
      <w:pPr>
        <w:pStyle w:val="4"/>
        <w:ind w:firstLine="640"/>
        <w:rPr>
          <w:rFonts w:hint="eastAsia" w:ascii="仿宋" w:hAnsi="仿宋" w:eastAsia="仿宋" w:cs="仿宋"/>
          <w:b/>
          <w:bCs/>
          <w:color w:val="auto"/>
          <w:sz w:val="28"/>
          <w:szCs w:val="28"/>
        </w:rPr>
      </w:pPr>
      <w:bookmarkStart w:id="9" w:name="_Toc24700707"/>
      <w:r>
        <w:rPr>
          <w:rFonts w:hint="eastAsia" w:ascii="仿宋" w:hAnsi="仿宋" w:eastAsia="仿宋" w:cs="仿宋"/>
          <w:b/>
          <w:bCs/>
          <w:color w:val="auto"/>
          <w:sz w:val="28"/>
          <w:szCs w:val="28"/>
        </w:rPr>
        <w:t>第二条 合同期限</w:t>
      </w:r>
      <w:bookmarkEnd w:id="9"/>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本合同期限为2年，    年   月   日至    年   月   日（具体起止时间为合同签订之日起2年）。</w:t>
      </w:r>
    </w:p>
    <w:p>
      <w:pPr>
        <w:pStyle w:val="4"/>
        <w:ind w:firstLine="640"/>
        <w:rPr>
          <w:rFonts w:hint="eastAsia" w:ascii="仿宋" w:hAnsi="仿宋" w:eastAsia="仿宋" w:cs="仿宋"/>
          <w:b/>
          <w:bCs/>
          <w:color w:val="auto"/>
          <w:sz w:val="28"/>
          <w:szCs w:val="28"/>
        </w:rPr>
      </w:pPr>
      <w:bookmarkStart w:id="10" w:name="_Toc24700708"/>
      <w:r>
        <w:rPr>
          <w:rFonts w:hint="eastAsia" w:ascii="仿宋" w:hAnsi="仿宋" w:eastAsia="仿宋" w:cs="仿宋"/>
          <w:b/>
          <w:bCs/>
          <w:color w:val="auto"/>
          <w:sz w:val="28"/>
          <w:szCs w:val="28"/>
        </w:rPr>
        <w:t>第三条 合同价款</w:t>
      </w:r>
      <w:bookmarkEnd w:id="10"/>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3.1 合同价款是指甲方向乙方实施采购应当向乙方支付的采购费用。具体培训费用标准（含增值税）如下表所示：</w:t>
      </w:r>
    </w:p>
    <w:tbl>
      <w:tblPr>
        <w:tblStyle w:val="10"/>
        <w:tblW w:w="94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725"/>
        <w:gridCol w:w="1140"/>
        <w:gridCol w:w="4377"/>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9" w:hRule="atLeast"/>
          <w:jc w:val="center"/>
        </w:trPr>
        <w:tc>
          <w:tcPr>
            <w:tcW w:w="758" w:type="dxa"/>
            <w:vAlign w:val="center"/>
          </w:tcPr>
          <w:p>
            <w:pPr>
              <w:spacing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序号</w:t>
            </w:r>
          </w:p>
        </w:tc>
        <w:tc>
          <w:tcPr>
            <w:tcW w:w="2865" w:type="dxa"/>
            <w:gridSpan w:val="2"/>
            <w:vAlign w:val="center"/>
          </w:tcPr>
          <w:p>
            <w:pPr>
              <w:spacing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项目</w:t>
            </w:r>
          </w:p>
        </w:tc>
        <w:tc>
          <w:tcPr>
            <w:tcW w:w="4377" w:type="dxa"/>
            <w:vAlign w:val="center"/>
          </w:tcPr>
          <w:p>
            <w:pPr>
              <w:spacing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含增值税费用（元/人）</w:t>
            </w:r>
          </w:p>
        </w:tc>
        <w:tc>
          <w:tcPr>
            <w:tcW w:w="1480" w:type="dxa"/>
            <w:vAlign w:val="center"/>
          </w:tcPr>
          <w:p>
            <w:pPr>
              <w:spacing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58" w:type="dxa"/>
            <w:vAlign w:val="center"/>
          </w:tcPr>
          <w:p>
            <w:pPr>
              <w:spacing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1</w:t>
            </w:r>
          </w:p>
        </w:tc>
        <w:tc>
          <w:tcPr>
            <w:tcW w:w="1725" w:type="dxa"/>
            <w:vMerge w:val="restart"/>
            <w:vAlign w:val="center"/>
          </w:tcPr>
          <w:p>
            <w:pPr>
              <w:spacing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特种设备安全管理（A）</w:t>
            </w:r>
          </w:p>
        </w:tc>
        <w:tc>
          <w:tcPr>
            <w:tcW w:w="1140" w:type="dxa"/>
            <w:vAlign w:val="center"/>
          </w:tcPr>
          <w:p>
            <w:pPr>
              <w:spacing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新训</w:t>
            </w:r>
          </w:p>
        </w:tc>
        <w:tc>
          <w:tcPr>
            <w:tcW w:w="4377" w:type="dxa"/>
            <w:vAlign w:val="center"/>
          </w:tcPr>
          <w:p>
            <w:pPr>
              <w:spacing w:line="560" w:lineRule="exact"/>
              <w:jc w:val="center"/>
              <w:rPr>
                <w:rFonts w:hint="eastAsia" w:ascii="仿宋" w:hAnsi="仿宋" w:eastAsia="仿宋" w:cs="仿宋"/>
                <w:bCs/>
                <w:color w:val="auto"/>
                <w:sz w:val="28"/>
                <w:szCs w:val="28"/>
              </w:rPr>
            </w:pPr>
          </w:p>
        </w:tc>
        <w:tc>
          <w:tcPr>
            <w:tcW w:w="1480" w:type="dxa"/>
            <w:vAlign w:val="center"/>
          </w:tcPr>
          <w:p>
            <w:pPr>
              <w:spacing w:line="560" w:lineRule="exact"/>
              <w:jc w:val="center"/>
              <w:rPr>
                <w:rFonts w:hint="eastAsia" w:ascii="仿宋" w:hAnsi="仿宋" w:eastAsia="仿宋" w:cs="仿宋"/>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58" w:type="dxa"/>
            <w:vAlign w:val="center"/>
          </w:tcPr>
          <w:p>
            <w:pPr>
              <w:spacing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2</w:t>
            </w:r>
          </w:p>
        </w:tc>
        <w:tc>
          <w:tcPr>
            <w:tcW w:w="1725" w:type="dxa"/>
            <w:vMerge w:val="continue"/>
            <w:vAlign w:val="center"/>
          </w:tcPr>
          <w:p>
            <w:pPr>
              <w:spacing w:line="560" w:lineRule="exact"/>
              <w:jc w:val="center"/>
              <w:rPr>
                <w:rFonts w:hint="eastAsia" w:ascii="仿宋" w:hAnsi="仿宋" w:eastAsia="仿宋" w:cs="仿宋"/>
                <w:bCs/>
                <w:color w:val="auto"/>
                <w:sz w:val="28"/>
                <w:szCs w:val="28"/>
              </w:rPr>
            </w:pPr>
          </w:p>
        </w:tc>
        <w:tc>
          <w:tcPr>
            <w:tcW w:w="1140" w:type="dxa"/>
            <w:vAlign w:val="center"/>
          </w:tcPr>
          <w:p>
            <w:pPr>
              <w:spacing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复审</w:t>
            </w:r>
          </w:p>
        </w:tc>
        <w:tc>
          <w:tcPr>
            <w:tcW w:w="4377" w:type="dxa"/>
            <w:vAlign w:val="center"/>
          </w:tcPr>
          <w:p>
            <w:pPr>
              <w:spacing w:line="560" w:lineRule="exact"/>
              <w:jc w:val="center"/>
              <w:rPr>
                <w:rFonts w:hint="eastAsia" w:ascii="仿宋" w:hAnsi="仿宋" w:eastAsia="仿宋" w:cs="仿宋"/>
                <w:bCs/>
                <w:color w:val="auto"/>
                <w:sz w:val="28"/>
                <w:szCs w:val="28"/>
              </w:rPr>
            </w:pPr>
          </w:p>
        </w:tc>
        <w:tc>
          <w:tcPr>
            <w:tcW w:w="1480" w:type="dxa"/>
            <w:vAlign w:val="center"/>
          </w:tcPr>
          <w:p>
            <w:pPr>
              <w:spacing w:line="560" w:lineRule="exact"/>
              <w:jc w:val="center"/>
              <w:rPr>
                <w:rFonts w:hint="eastAsia" w:ascii="仿宋" w:hAnsi="仿宋" w:eastAsia="仿宋" w:cs="仿宋"/>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58" w:type="dxa"/>
            <w:vAlign w:val="center"/>
          </w:tcPr>
          <w:p>
            <w:pPr>
              <w:spacing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3</w:t>
            </w:r>
          </w:p>
        </w:tc>
        <w:tc>
          <w:tcPr>
            <w:tcW w:w="1725" w:type="dxa"/>
            <w:vMerge w:val="continue"/>
            <w:vAlign w:val="center"/>
          </w:tcPr>
          <w:p>
            <w:pPr>
              <w:spacing w:line="560" w:lineRule="exact"/>
              <w:jc w:val="center"/>
              <w:rPr>
                <w:rFonts w:hint="eastAsia" w:ascii="仿宋" w:hAnsi="仿宋" w:eastAsia="仿宋" w:cs="仿宋"/>
                <w:bCs/>
                <w:color w:val="auto"/>
                <w:sz w:val="28"/>
                <w:szCs w:val="28"/>
              </w:rPr>
            </w:pPr>
          </w:p>
        </w:tc>
        <w:tc>
          <w:tcPr>
            <w:tcW w:w="1140" w:type="dxa"/>
            <w:vAlign w:val="center"/>
          </w:tcPr>
          <w:p>
            <w:pPr>
              <w:spacing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换证</w:t>
            </w:r>
          </w:p>
        </w:tc>
        <w:tc>
          <w:tcPr>
            <w:tcW w:w="4377" w:type="dxa"/>
            <w:vAlign w:val="center"/>
          </w:tcPr>
          <w:p>
            <w:pPr>
              <w:spacing w:line="560" w:lineRule="exact"/>
              <w:jc w:val="center"/>
              <w:rPr>
                <w:rFonts w:hint="eastAsia" w:ascii="仿宋" w:hAnsi="仿宋" w:eastAsia="仿宋" w:cs="仿宋"/>
                <w:bCs/>
                <w:color w:val="auto"/>
                <w:sz w:val="28"/>
                <w:szCs w:val="28"/>
              </w:rPr>
            </w:pPr>
          </w:p>
        </w:tc>
        <w:tc>
          <w:tcPr>
            <w:tcW w:w="1480" w:type="dxa"/>
            <w:vAlign w:val="center"/>
          </w:tcPr>
          <w:p>
            <w:pPr>
              <w:spacing w:line="560" w:lineRule="exact"/>
              <w:jc w:val="center"/>
              <w:rPr>
                <w:rFonts w:hint="eastAsia" w:ascii="仿宋" w:hAnsi="仿宋" w:eastAsia="仿宋" w:cs="仿宋"/>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58" w:type="dxa"/>
            <w:vAlign w:val="center"/>
          </w:tcPr>
          <w:p>
            <w:pPr>
              <w:spacing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4</w:t>
            </w:r>
          </w:p>
        </w:tc>
        <w:tc>
          <w:tcPr>
            <w:tcW w:w="1725" w:type="dxa"/>
            <w:vMerge w:val="restart"/>
            <w:vAlign w:val="center"/>
          </w:tcPr>
          <w:p>
            <w:pPr>
              <w:spacing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工业锅炉司炉（G1）</w:t>
            </w:r>
          </w:p>
        </w:tc>
        <w:tc>
          <w:tcPr>
            <w:tcW w:w="1140" w:type="dxa"/>
            <w:vAlign w:val="center"/>
          </w:tcPr>
          <w:p>
            <w:pPr>
              <w:spacing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新训</w:t>
            </w:r>
          </w:p>
        </w:tc>
        <w:tc>
          <w:tcPr>
            <w:tcW w:w="4377" w:type="dxa"/>
            <w:vAlign w:val="center"/>
          </w:tcPr>
          <w:p>
            <w:pPr>
              <w:spacing w:line="560" w:lineRule="exact"/>
              <w:jc w:val="center"/>
              <w:rPr>
                <w:rFonts w:hint="eastAsia" w:ascii="仿宋" w:hAnsi="仿宋" w:eastAsia="仿宋" w:cs="仿宋"/>
                <w:bCs/>
                <w:color w:val="auto"/>
                <w:sz w:val="28"/>
                <w:szCs w:val="28"/>
              </w:rPr>
            </w:pPr>
          </w:p>
        </w:tc>
        <w:tc>
          <w:tcPr>
            <w:tcW w:w="1480" w:type="dxa"/>
            <w:vAlign w:val="center"/>
          </w:tcPr>
          <w:p>
            <w:pPr>
              <w:spacing w:line="560" w:lineRule="exact"/>
              <w:jc w:val="center"/>
              <w:rPr>
                <w:rFonts w:hint="eastAsia" w:ascii="仿宋" w:hAnsi="仿宋" w:eastAsia="仿宋" w:cs="仿宋"/>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58" w:type="dxa"/>
            <w:vAlign w:val="center"/>
          </w:tcPr>
          <w:p>
            <w:pPr>
              <w:spacing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5</w:t>
            </w:r>
          </w:p>
        </w:tc>
        <w:tc>
          <w:tcPr>
            <w:tcW w:w="1725" w:type="dxa"/>
            <w:vMerge w:val="continue"/>
            <w:vAlign w:val="center"/>
          </w:tcPr>
          <w:p>
            <w:pPr>
              <w:spacing w:line="560" w:lineRule="exact"/>
              <w:jc w:val="center"/>
              <w:rPr>
                <w:rFonts w:hint="eastAsia" w:ascii="仿宋" w:hAnsi="仿宋" w:eastAsia="仿宋" w:cs="仿宋"/>
                <w:bCs/>
                <w:color w:val="auto"/>
                <w:sz w:val="28"/>
                <w:szCs w:val="28"/>
              </w:rPr>
            </w:pPr>
          </w:p>
        </w:tc>
        <w:tc>
          <w:tcPr>
            <w:tcW w:w="1140" w:type="dxa"/>
            <w:vAlign w:val="center"/>
          </w:tcPr>
          <w:p>
            <w:pPr>
              <w:spacing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复审</w:t>
            </w:r>
          </w:p>
        </w:tc>
        <w:tc>
          <w:tcPr>
            <w:tcW w:w="4377" w:type="dxa"/>
            <w:vAlign w:val="center"/>
          </w:tcPr>
          <w:p>
            <w:pPr>
              <w:spacing w:line="560" w:lineRule="exact"/>
              <w:jc w:val="center"/>
              <w:rPr>
                <w:rFonts w:hint="eastAsia" w:ascii="仿宋" w:hAnsi="仿宋" w:eastAsia="仿宋" w:cs="仿宋"/>
                <w:bCs/>
                <w:color w:val="auto"/>
                <w:sz w:val="28"/>
                <w:szCs w:val="28"/>
              </w:rPr>
            </w:pPr>
          </w:p>
        </w:tc>
        <w:tc>
          <w:tcPr>
            <w:tcW w:w="1480" w:type="dxa"/>
            <w:vAlign w:val="center"/>
          </w:tcPr>
          <w:p>
            <w:pPr>
              <w:spacing w:line="560" w:lineRule="exact"/>
              <w:jc w:val="center"/>
              <w:rPr>
                <w:rFonts w:hint="eastAsia" w:ascii="仿宋" w:hAnsi="仿宋" w:eastAsia="仿宋" w:cs="仿宋"/>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58" w:type="dxa"/>
            <w:vAlign w:val="center"/>
          </w:tcPr>
          <w:p>
            <w:pPr>
              <w:spacing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6</w:t>
            </w:r>
          </w:p>
        </w:tc>
        <w:tc>
          <w:tcPr>
            <w:tcW w:w="1725" w:type="dxa"/>
            <w:vMerge w:val="continue"/>
            <w:vAlign w:val="center"/>
          </w:tcPr>
          <w:p>
            <w:pPr>
              <w:spacing w:line="560" w:lineRule="exact"/>
              <w:jc w:val="center"/>
              <w:rPr>
                <w:rFonts w:hint="eastAsia" w:ascii="仿宋" w:hAnsi="仿宋" w:eastAsia="仿宋" w:cs="仿宋"/>
                <w:bCs/>
                <w:color w:val="auto"/>
                <w:sz w:val="28"/>
                <w:szCs w:val="28"/>
              </w:rPr>
            </w:pPr>
          </w:p>
        </w:tc>
        <w:tc>
          <w:tcPr>
            <w:tcW w:w="1140" w:type="dxa"/>
            <w:vAlign w:val="center"/>
          </w:tcPr>
          <w:p>
            <w:pPr>
              <w:spacing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换证</w:t>
            </w:r>
          </w:p>
        </w:tc>
        <w:tc>
          <w:tcPr>
            <w:tcW w:w="4377" w:type="dxa"/>
            <w:vAlign w:val="center"/>
          </w:tcPr>
          <w:p>
            <w:pPr>
              <w:spacing w:line="560" w:lineRule="exact"/>
              <w:jc w:val="center"/>
              <w:rPr>
                <w:rFonts w:hint="eastAsia" w:ascii="仿宋" w:hAnsi="仿宋" w:eastAsia="仿宋" w:cs="仿宋"/>
                <w:bCs/>
                <w:color w:val="auto"/>
                <w:sz w:val="28"/>
                <w:szCs w:val="28"/>
              </w:rPr>
            </w:pPr>
          </w:p>
        </w:tc>
        <w:tc>
          <w:tcPr>
            <w:tcW w:w="1480" w:type="dxa"/>
            <w:vAlign w:val="center"/>
          </w:tcPr>
          <w:p>
            <w:pPr>
              <w:spacing w:line="560" w:lineRule="exact"/>
              <w:jc w:val="center"/>
              <w:rPr>
                <w:rFonts w:hint="eastAsia" w:ascii="仿宋" w:hAnsi="仿宋" w:eastAsia="仿宋" w:cs="仿宋"/>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58" w:type="dxa"/>
            <w:vAlign w:val="center"/>
          </w:tcPr>
          <w:p>
            <w:pPr>
              <w:spacing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7</w:t>
            </w:r>
          </w:p>
        </w:tc>
        <w:tc>
          <w:tcPr>
            <w:tcW w:w="1725" w:type="dxa"/>
            <w:vMerge w:val="restart"/>
            <w:vAlign w:val="center"/>
          </w:tcPr>
          <w:p>
            <w:pPr>
              <w:pStyle w:val="2"/>
              <w:rPr>
                <w:rFonts w:hint="eastAsia" w:ascii="仿宋" w:hAnsi="仿宋" w:eastAsia="仿宋" w:cs="仿宋"/>
                <w:color w:val="auto"/>
                <w:sz w:val="28"/>
                <w:szCs w:val="28"/>
              </w:rPr>
            </w:pPr>
            <w:r>
              <w:rPr>
                <w:rFonts w:hint="eastAsia" w:ascii="仿宋" w:hAnsi="仿宋" w:eastAsia="仿宋" w:cs="仿宋"/>
                <w:bCs/>
                <w:color w:val="auto"/>
                <w:sz w:val="28"/>
                <w:szCs w:val="28"/>
              </w:rPr>
              <w:t>锅炉水处理（G3）</w:t>
            </w:r>
          </w:p>
        </w:tc>
        <w:tc>
          <w:tcPr>
            <w:tcW w:w="1140" w:type="dxa"/>
            <w:vAlign w:val="center"/>
          </w:tcPr>
          <w:p>
            <w:pPr>
              <w:spacing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新训</w:t>
            </w:r>
          </w:p>
        </w:tc>
        <w:tc>
          <w:tcPr>
            <w:tcW w:w="4377" w:type="dxa"/>
            <w:vAlign w:val="center"/>
          </w:tcPr>
          <w:p>
            <w:pPr>
              <w:spacing w:line="560" w:lineRule="exact"/>
              <w:jc w:val="center"/>
              <w:rPr>
                <w:rFonts w:hint="eastAsia" w:ascii="仿宋" w:hAnsi="仿宋" w:eastAsia="仿宋" w:cs="仿宋"/>
                <w:bCs/>
                <w:color w:val="auto"/>
                <w:sz w:val="28"/>
                <w:szCs w:val="28"/>
              </w:rPr>
            </w:pPr>
          </w:p>
        </w:tc>
        <w:tc>
          <w:tcPr>
            <w:tcW w:w="1480" w:type="dxa"/>
            <w:vAlign w:val="center"/>
          </w:tcPr>
          <w:p>
            <w:pPr>
              <w:spacing w:line="560" w:lineRule="exact"/>
              <w:jc w:val="center"/>
              <w:rPr>
                <w:rFonts w:hint="eastAsia" w:ascii="仿宋" w:hAnsi="仿宋" w:eastAsia="仿宋" w:cs="仿宋"/>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58" w:type="dxa"/>
            <w:vAlign w:val="center"/>
          </w:tcPr>
          <w:p>
            <w:pPr>
              <w:spacing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8</w:t>
            </w:r>
          </w:p>
        </w:tc>
        <w:tc>
          <w:tcPr>
            <w:tcW w:w="1725" w:type="dxa"/>
            <w:vMerge w:val="continue"/>
            <w:vAlign w:val="center"/>
          </w:tcPr>
          <w:p>
            <w:pPr>
              <w:spacing w:line="560" w:lineRule="exact"/>
              <w:jc w:val="center"/>
              <w:rPr>
                <w:rFonts w:hint="eastAsia" w:ascii="仿宋" w:hAnsi="仿宋" w:eastAsia="仿宋" w:cs="仿宋"/>
                <w:bCs/>
                <w:color w:val="auto"/>
                <w:sz w:val="28"/>
                <w:szCs w:val="28"/>
              </w:rPr>
            </w:pPr>
          </w:p>
        </w:tc>
        <w:tc>
          <w:tcPr>
            <w:tcW w:w="1140" w:type="dxa"/>
            <w:vAlign w:val="center"/>
          </w:tcPr>
          <w:p>
            <w:pPr>
              <w:spacing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复审</w:t>
            </w:r>
          </w:p>
        </w:tc>
        <w:tc>
          <w:tcPr>
            <w:tcW w:w="4377" w:type="dxa"/>
            <w:vAlign w:val="center"/>
          </w:tcPr>
          <w:p>
            <w:pPr>
              <w:spacing w:line="560" w:lineRule="exact"/>
              <w:jc w:val="center"/>
              <w:rPr>
                <w:rFonts w:hint="eastAsia" w:ascii="仿宋" w:hAnsi="仿宋" w:eastAsia="仿宋" w:cs="仿宋"/>
                <w:bCs/>
                <w:color w:val="auto"/>
                <w:sz w:val="28"/>
                <w:szCs w:val="28"/>
              </w:rPr>
            </w:pPr>
          </w:p>
        </w:tc>
        <w:tc>
          <w:tcPr>
            <w:tcW w:w="1480" w:type="dxa"/>
            <w:vAlign w:val="center"/>
          </w:tcPr>
          <w:p>
            <w:pPr>
              <w:spacing w:line="560" w:lineRule="exact"/>
              <w:jc w:val="center"/>
              <w:rPr>
                <w:rFonts w:hint="eastAsia" w:ascii="仿宋" w:hAnsi="仿宋" w:eastAsia="仿宋" w:cs="仿宋"/>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58" w:type="dxa"/>
            <w:vAlign w:val="center"/>
          </w:tcPr>
          <w:p>
            <w:pPr>
              <w:spacing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9</w:t>
            </w:r>
          </w:p>
        </w:tc>
        <w:tc>
          <w:tcPr>
            <w:tcW w:w="1725" w:type="dxa"/>
            <w:vMerge w:val="continue"/>
            <w:vAlign w:val="center"/>
          </w:tcPr>
          <w:p>
            <w:pPr>
              <w:spacing w:line="560" w:lineRule="exact"/>
              <w:jc w:val="center"/>
              <w:rPr>
                <w:rFonts w:hint="eastAsia" w:ascii="仿宋" w:hAnsi="仿宋" w:eastAsia="仿宋" w:cs="仿宋"/>
                <w:bCs/>
                <w:color w:val="auto"/>
                <w:sz w:val="28"/>
                <w:szCs w:val="28"/>
              </w:rPr>
            </w:pPr>
          </w:p>
        </w:tc>
        <w:tc>
          <w:tcPr>
            <w:tcW w:w="1140" w:type="dxa"/>
            <w:vAlign w:val="center"/>
          </w:tcPr>
          <w:p>
            <w:pPr>
              <w:spacing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换证</w:t>
            </w:r>
          </w:p>
        </w:tc>
        <w:tc>
          <w:tcPr>
            <w:tcW w:w="4377" w:type="dxa"/>
            <w:vAlign w:val="center"/>
          </w:tcPr>
          <w:p>
            <w:pPr>
              <w:spacing w:line="560" w:lineRule="exact"/>
              <w:jc w:val="center"/>
              <w:rPr>
                <w:rFonts w:hint="eastAsia" w:ascii="仿宋" w:hAnsi="仿宋" w:eastAsia="仿宋" w:cs="仿宋"/>
                <w:bCs/>
                <w:color w:val="auto"/>
                <w:sz w:val="28"/>
                <w:szCs w:val="28"/>
              </w:rPr>
            </w:pPr>
          </w:p>
        </w:tc>
        <w:tc>
          <w:tcPr>
            <w:tcW w:w="1480" w:type="dxa"/>
            <w:vAlign w:val="center"/>
          </w:tcPr>
          <w:p>
            <w:pPr>
              <w:spacing w:line="560" w:lineRule="exact"/>
              <w:jc w:val="center"/>
              <w:rPr>
                <w:rFonts w:hint="eastAsia" w:ascii="仿宋" w:hAnsi="仿宋" w:eastAsia="仿宋" w:cs="仿宋"/>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758" w:type="dxa"/>
            <w:vAlign w:val="center"/>
          </w:tcPr>
          <w:p>
            <w:pPr>
              <w:spacing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10</w:t>
            </w:r>
          </w:p>
        </w:tc>
        <w:tc>
          <w:tcPr>
            <w:tcW w:w="1725" w:type="dxa"/>
            <w:vMerge w:val="restart"/>
            <w:vAlign w:val="center"/>
          </w:tcPr>
          <w:p>
            <w:pPr>
              <w:spacing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起重机司机（Q2）</w:t>
            </w:r>
          </w:p>
        </w:tc>
        <w:tc>
          <w:tcPr>
            <w:tcW w:w="1140" w:type="dxa"/>
            <w:vAlign w:val="center"/>
          </w:tcPr>
          <w:p>
            <w:pPr>
              <w:spacing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新训</w:t>
            </w:r>
          </w:p>
        </w:tc>
        <w:tc>
          <w:tcPr>
            <w:tcW w:w="4377" w:type="dxa"/>
            <w:vAlign w:val="center"/>
          </w:tcPr>
          <w:p>
            <w:pPr>
              <w:spacing w:line="560" w:lineRule="exact"/>
              <w:jc w:val="center"/>
              <w:rPr>
                <w:rFonts w:hint="eastAsia" w:ascii="仿宋" w:hAnsi="仿宋" w:eastAsia="仿宋" w:cs="仿宋"/>
                <w:bCs/>
                <w:color w:val="auto"/>
                <w:sz w:val="28"/>
                <w:szCs w:val="28"/>
              </w:rPr>
            </w:pPr>
          </w:p>
        </w:tc>
        <w:tc>
          <w:tcPr>
            <w:tcW w:w="1480" w:type="dxa"/>
            <w:vAlign w:val="center"/>
          </w:tcPr>
          <w:p>
            <w:pPr>
              <w:spacing w:line="560" w:lineRule="exact"/>
              <w:jc w:val="center"/>
              <w:rPr>
                <w:rFonts w:hint="eastAsia" w:ascii="仿宋" w:hAnsi="仿宋" w:eastAsia="仿宋" w:cs="仿宋"/>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58" w:type="dxa"/>
            <w:vAlign w:val="center"/>
          </w:tcPr>
          <w:p>
            <w:pPr>
              <w:spacing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11</w:t>
            </w:r>
          </w:p>
        </w:tc>
        <w:tc>
          <w:tcPr>
            <w:tcW w:w="1725" w:type="dxa"/>
            <w:vMerge w:val="continue"/>
            <w:vAlign w:val="center"/>
          </w:tcPr>
          <w:p>
            <w:pPr>
              <w:spacing w:line="560" w:lineRule="exact"/>
              <w:jc w:val="center"/>
              <w:rPr>
                <w:rFonts w:hint="eastAsia" w:ascii="仿宋" w:hAnsi="仿宋" w:eastAsia="仿宋" w:cs="仿宋"/>
                <w:bCs/>
                <w:color w:val="auto"/>
                <w:sz w:val="28"/>
                <w:szCs w:val="28"/>
              </w:rPr>
            </w:pPr>
          </w:p>
        </w:tc>
        <w:tc>
          <w:tcPr>
            <w:tcW w:w="1140" w:type="dxa"/>
            <w:vAlign w:val="center"/>
          </w:tcPr>
          <w:p>
            <w:pPr>
              <w:spacing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复审</w:t>
            </w:r>
          </w:p>
        </w:tc>
        <w:tc>
          <w:tcPr>
            <w:tcW w:w="4377" w:type="dxa"/>
            <w:vAlign w:val="center"/>
          </w:tcPr>
          <w:p>
            <w:pPr>
              <w:spacing w:line="560" w:lineRule="exact"/>
              <w:jc w:val="center"/>
              <w:rPr>
                <w:rFonts w:hint="eastAsia" w:ascii="仿宋" w:hAnsi="仿宋" w:eastAsia="仿宋" w:cs="仿宋"/>
                <w:bCs/>
                <w:color w:val="auto"/>
                <w:sz w:val="28"/>
                <w:szCs w:val="28"/>
              </w:rPr>
            </w:pPr>
          </w:p>
        </w:tc>
        <w:tc>
          <w:tcPr>
            <w:tcW w:w="1480" w:type="dxa"/>
            <w:vAlign w:val="center"/>
          </w:tcPr>
          <w:p>
            <w:pPr>
              <w:spacing w:line="560" w:lineRule="exact"/>
              <w:jc w:val="center"/>
              <w:rPr>
                <w:rFonts w:hint="eastAsia" w:ascii="仿宋" w:hAnsi="仿宋" w:eastAsia="仿宋" w:cs="仿宋"/>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58" w:type="dxa"/>
            <w:vAlign w:val="center"/>
          </w:tcPr>
          <w:p>
            <w:pPr>
              <w:spacing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12</w:t>
            </w:r>
          </w:p>
        </w:tc>
        <w:tc>
          <w:tcPr>
            <w:tcW w:w="1725" w:type="dxa"/>
            <w:vMerge w:val="continue"/>
            <w:vAlign w:val="center"/>
          </w:tcPr>
          <w:p>
            <w:pPr>
              <w:spacing w:line="560" w:lineRule="exact"/>
              <w:jc w:val="center"/>
              <w:rPr>
                <w:rFonts w:hint="eastAsia" w:ascii="仿宋" w:hAnsi="仿宋" w:eastAsia="仿宋" w:cs="仿宋"/>
                <w:bCs/>
                <w:color w:val="auto"/>
                <w:sz w:val="28"/>
                <w:szCs w:val="28"/>
              </w:rPr>
            </w:pPr>
          </w:p>
        </w:tc>
        <w:tc>
          <w:tcPr>
            <w:tcW w:w="1140" w:type="dxa"/>
            <w:vAlign w:val="center"/>
          </w:tcPr>
          <w:p>
            <w:pPr>
              <w:spacing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换证</w:t>
            </w:r>
          </w:p>
        </w:tc>
        <w:tc>
          <w:tcPr>
            <w:tcW w:w="4377" w:type="dxa"/>
            <w:vAlign w:val="center"/>
          </w:tcPr>
          <w:p>
            <w:pPr>
              <w:spacing w:line="560" w:lineRule="exact"/>
              <w:jc w:val="center"/>
              <w:rPr>
                <w:rFonts w:hint="eastAsia" w:ascii="仿宋" w:hAnsi="仿宋" w:eastAsia="仿宋" w:cs="仿宋"/>
                <w:bCs/>
                <w:color w:val="auto"/>
                <w:sz w:val="28"/>
                <w:szCs w:val="28"/>
              </w:rPr>
            </w:pPr>
          </w:p>
        </w:tc>
        <w:tc>
          <w:tcPr>
            <w:tcW w:w="1480" w:type="dxa"/>
            <w:vAlign w:val="center"/>
          </w:tcPr>
          <w:p>
            <w:pPr>
              <w:spacing w:line="560" w:lineRule="exact"/>
              <w:jc w:val="center"/>
              <w:rPr>
                <w:rFonts w:hint="eastAsia" w:ascii="仿宋" w:hAnsi="仿宋" w:eastAsia="仿宋" w:cs="仿宋"/>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58" w:type="dxa"/>
            <w:vAlign w:val="center"/>
          </w:tcPr>
          <w:p>
            <w:pPr>
              <w:spacing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13</w:t>
            </w:r>
          </w:p>
        </w:tc>
        <w:tc>
          <w:tcPr>
            <w:tcW w:w="1725" w:type="dxa"/>
            <w:vMerge w:val="restart"/>
            <w:vAlign w:val="center"/>
          </w:tcPr>
          <w:p>
            <w:pPr>
              <w:spacing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电梯维修（T）</w:t>
            </w:r>
          </w:p>
        </w:tc>
        <w:tc>
          <w:tcPr>
            <w:tcW w:w="1140" w:type="dxa"/>
            <w:vAlign w:val="center"/>
          </w:tcPr>
          <w:p>
            <w:pPr>
              <w:spacing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新训</w:t>
            </w:r>
          </w:p>
        </w:tc>
        <w:tc>
          <w:tcPr>
            <w:tcW w:w="4377" w:type="dxa"/>
            <w:vAlign w:val="center"/>
          </w:tcPr>
          <w:p>
            <w:pPr>
              <w:spacing w:line="560" w:lineRule="exact"/>
              <w:jc w:val="center"/>
              <w:rPr>
                <w:rFonts w:hint="eastAsia" w:ascii="仿宋" w:hAnsi="仿宋" w:eastAsia="仿宋" w:cs="仿宋"/>
                <w:bCs/>
                <w:color w:val="auto"/>
                <w:sz w:val="28"/>
                <w:szCs w:val="28"/>
              </w:rPr>
            </w:pPr>
          </w:p>
        </w:tc>
        <w:tc>
          <w:tcPr>
            <w:tcW w:w="1480" w:type="dxa"/>
            <w:vAlign w:val="center"/>
          </w:tcPr>
          <w:p>
            <w:pPr>
              <w:spacing w:line="560" w:lineRule="exact"/>
              <w:jc w:val="center"/>
              <w:rPr>
                <w:rFonts w:hint="eastAsia" w:ascii="仿宋" w:hAnsi="仿宋" w:eastAsia="仿宋" w:cs="仿宋"/>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58" w:type="dxa"/>
            <w:vAlign w:val="center"/>
          </w:tcPr>
          <w:p>
            <w:pPr>
              <w:spacing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14</w:t>
            </w:r>
          </w:p>
        </w:tc>
        <w:tc>
          <w:tcPr>
            <w:tcW w:w="1725" w:type="dxa"/>
            <w:vMerge w:val="continue"/>
            <w:vAlign w:val="center"/>
          </w:tcPr>
          <w:p>
            <w:pPr>
              <w:spacing w:line="560" w:lineRule="exact"/>
              <w:jc w:val="center"/>
              <w:rPr>
                <w:rFonts w:hint="eastAsia" w:ascii="仿宋" w:hAnsi="仿宋" w:eastAsia="仿宋" w:cs="仿宋"/>
                <w:bCs/>
                <w:color w:val="auto"/>
                <w:sz w:val="28"/>
                <w:szCs w:val="28"/>
              </w:rPr>
            </w:pPr>
          </w:p>
        </w:tc>
        <w:tc>
          <w:tcPr>
            <w:tcW w:w="1140" w:type="dxa"/>
            <w:vAlign w:val="center"/>
          </w:tcPr>
          <w:p>
            <w:pPr>
              <w:spacing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复审</w:t>
            </w:r>
          </w:p>
        </w:tc>
        <w:tc>
          <w:tcPr>
            <w:tcW w:w="4377" w:type="dxa"/>
            <w:vAlign w:val="center"/>
          </w:tcPr>
          <w:p>
            <w:pPr>
              <w:spacing w:line="560" w:lineRule="exact"/>
              <w:jc w:val="center"/>
              <w:rPr>
                <w:rFonts w:hint="eastAsia" w:ascii="仿宋" w:hAnsi="仿宋" w:eastAsia="仿宋" w:cs="仿宋"/>
                <w:bCs/>
                <w:color w:val="auto"/>
                <w:sz w:val="28"/>
                <w:szCs w:val="28"/>
              </w:rPr>
            </w:pPr>
          </w:p>
        </w:tc>
        <w:tc>
          <w:tcPr>
            <w:tcW w:w="1480" w:type="dxa"/>
            <w:vAlign w:val="center"/>
          </w:tcPr>
          <w:p>
            <w:pPr>
              <w:spacing w:line="560" w:lineRule="exact"/>
              <w:jc w:val="center"/>
              <w:rPr>
                <w:rFonts w:hint="eastAsia" w:ascii="仿宋" w:hAnsi="仿宋" w:eastAsia="仿宋" w:cs="仿宋"/>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58" w:type="dxa"/>
            <w:vAlign w:val="center"/>
          </w:tcPr>
          <w:p>
            <w:pPr>
              <w:spacing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15</w:t>
            </w:r>
          </w:p>
        </w:tc>
        <w:tc>
          <w:tcPr>
            <w:tcW w:w="1725" w:type="dxa"/>
            <w:vMerge w:val="continue"/>
            <w:vAlign w:val="center"/>
          </w:tcPr>
          <w:p>
            <w:pPr>
              <w:spacing w:line="560" w:lineRule="exact"/>
              <w:jc w:val="center"/>
              <w:rPr>
                <w:rFonts w:hint="eastAsia" w:ascii="仿宋" w:hAnsi="仿宋" w:eastAsia="仿宋" w:cs="仿宋"/>
                <w:bCs/>
                <w:color w:val="auto"/>
                <w:sz w:val="28"/>
                <w:szCs w:val="28"/>
              </w:rPr>
            </w:pPr>
          </w:p>
        </w:tc>
        <w:tc>
          <w:tcPr>
            <w:tcW w:w="1140" w:type="dxa"/>
            <w:vAlign w:val="center"/>
          </w:tcPr>
          <w:p>
            <w:pPr>
              <w:spacing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换证</w:t>
            </w:r>
          </w:p>
        </w:tc>
        <w:tc>
          <w:tcPr>
            <w:tcW w:w="4377" w:type="dxa"/>
            <w:vAlign w:val="center"/>
          </w:tcPr>
          <w:p>
            <w:pPr>
              <w:spacing w:line="560" w:lineRule="exact"/>
              <w:jc w:val="center"/>
              <w:rPr>
                <w:rFonts w:hint="eastAsia" w:ascii="仿宋" w:hAnsi="仿宋" w:eastAsia="仿宋" w:cs="仿宋"/>
                <w:bCs/>
                <w:color w:val="auto"/>
                <w:sz w:val="28"/>
                <w:szCs w:val="28"/>
              </w:rPr>
            </w:pPr>
          </w:p>
        </w:tc>
        <w:tc>
          <w:tcPr>
            <w:tcW w:w="1480" w:type="dxa"/>
            <w:vAlign w:val="center"/>
          </w:tcPr>
          <w:p>
            <w:pPr>
              <w:spacing w:line="560" w:lineRule="exact"/>
              <w:jc w:val="center"/>
              <w:rPr>
                <w:rFonts w:hint="eastAsia" w:ascii="仿宋" w:hAnsi="仿宋" w:eastAsia="仿宋" w:cs="仿宋"/>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8000" w:type="dxa"/>
            <w:gridSpan w:val="4"/>
            <w:vAlign w:val="center"/>
          </w:tcPr>
          <w:p>
            <w:pPr>
              <w:spacing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暂估含增值税费用合计（元）</w:t>
            </w:r>
          </w:p>
        </w:tc>
        <w:tc>
          <w:tcPr>
            <w:tcW w:w="1480" w:type="dxa"/>
            <w:vAlign w:val="center"/>
          </w:tcPr>
          <w:p>
            <w:pPr>
              <w:spacing w:line="560" w:lineRule="exact"/>
              <w:jc w:val="center"/>
              <w:rPr>
                <w:rFonts w:hint="eastAsia" w:ascii="仿宋" w:hAnsi="仿宋" w:eastAsia="仿宋" w:cs="仿宋"/>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8000" w:type="dxa"/>
            <w:gridSpan w:val="4"/>
            <w:vAlign w:val="center"/>
          </w:tcPr>
          <w:p>
            <w:pPr>
              <w:spacing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增值税税率（%）</w:t>
            </w:r>
          </w:p>
        </w:tc>
        <w:tc>
          <w:tcPr>
            <w:tcW w:w="1480" w:type="dxa"/>
            <w:vAlign w:val="center"/>
          </w:tcPr>
          <w:p>
            <w:pPr>
              <w:spacing w:line="560" w:lineRule="exact"/>
              <w:jc w:val="center"/>
              <w:rPr>
                <w:rFonts w:hint="eastAsia" w:ascii="仿宋" w:hAnsi="仿宋" w:eastAsia="仿宋" w:cs="仿宋"/>
                <w:bCs/>
                <w:color w:val="auto"/>
                <w:sz w:val="28"/>
                <w:szCs w:val="28"/>
              </w:rPr>
            </w:pPr>
          </w:p>
        </w:tc>
      </w:tr>
    </w:tbl>
    <w:p>
      <w:pPr>
        <w:pStyle w:val="2"/>
        <w:jc w:val="both"/>
        <w:rPr>
          <w:rFonts w:hint="eastAsia" w:ascii="仿宋" w:hAnsi="仿宋" w:eastAsia="仿宋" w:cs="仿宋"/>
          <w:color w:val="auto"/>
          <w:sz w:val="28"/>
          <w:szCs w:val="28"/>
        </w:rPr>
      </w:pPr>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3.2上表培训费用包含：</w:t>
      </w:r>
      <w:r>
        <w:rPr>
          <w:rFonts w:hint="eastAsia" w:ascii="仿宋" w:hAnsi="仿宋" w:eastAsia="仿宋" w:cs="仿宋"/>
          <w:bCs/>
          <w:color w:val="auto"/>
          <w:sz w:val="28"/>
          <w:szCs w:val="28"/>
        </w:rPr>
        <w:t>教材费、体检费、证书费、培训费</w:t>
      </w:r>
      <w:r>
        <w:rPr>
          <w:rFonts w:hint="eastAsia" w:ascii="仿宋" w:hAnsi="仿宋" w:eastAsia="仿宋" w:cs="仿宋"/>
          <w:bCs/>
          <w:color w:val="auto"/>
          <w:sz w:val="28"/>
          <w:szCs w:val="28"/>
          <w:lang w:eastAsia="zh-CN"/>
        </w:rPr>
        <w:t>等</w:t>
      </w:r>
      <w:r>
        <w:rPr>
          <w:rFonts w:hint="eastAsia" w:ascii="仿宋" w:hAnsi="仿宋" w:eastAsia="仿宋" w:cs="仿宋"/>
          <w:bCs/>
          <w:color w:val="auto"/>
          <w:sz w:val="28"/>
          <w:szCs w:val="28"/>
        </w:rPr>
        <w:t>产生的所有费用</w:t>
      </w:r>
      <w:r>
        <w:rPr>
          <w:rFonts w:hint="eastAsia" w:ascii="仿宋" w:hAnsi="仿宋" w:eastAsia="仿宋" w:cs="仿宋"/>
          <w:color w:val="auto"/>
          <w:sz w:val="28"/>
          <w:szCs w:val="28"/>
        </w:rPr>
        <w:t>。</w:t>
      </w:r>
    </w:p>
    <w:p>
      <w:pPr>
        <w:pStyle w:val="4"/>
        <w:ind w:firstLine="640"/>
        <w:rPr>
          <w:rFonts w:hint="eastAsia" w:ascii="仿宋" w:hAnsi="仿宋" w:eastAsia="仿宋" w:cs="仿宋"/>
          <w:b/>
          <w:bCs/>
          <w:color w:val="auto"/>
          <w:sz w:val="28"/>
          <w:szCs w:val="28"/>
        </w:rPr>
      </w:pPr>
      <w:bookmarkStart w:id="11" w:name="_Toc24700709"/>
      <w:r>
        <w:rPr>
          <w:rFonts w:hint="eastAsia" w:ascii="仿宋" w:hAnsi="仿宋" w:eastAsia="仿宋" w:cs="仿宋"/>
          <w:b/>
          <w:bCs/>
          <w:color w:val="auto"/>
          <w:sz w:val="28"/>
          <w:szCs w:val="28"/>
        </w:rPr>
        <w:t>第四条 采购方式及费用结算</w:t>
      </w:r>
      <w:bookmarkEnd w:id="11"/>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4.1甲方在合同期限内根据自身需要，在本框架协议约定的采购范围内，定期向乙方实施采购。采购的方式为以下第</w:t>
      </w:r>
      <w:r>
        <w:rPr>
          <w:rFonts w:hint="eastAsia" w:ascii="仿宋" w:hAnsi="仿宋" w:eastAsia="仿宋" w:cs="仿宋"/>
          <w:color w:val="auto"/>
          <w:sz w:val="28"/>
          <w:szCs w:val="28"/>
          <w:u w:val="single"/>
        </w:rPr>
        <w:t>1</w:t>
      </w:r>
      <w:r>
        <w:rPr>
          <w:rFonts w:hint="eastAsia" w:ascii="仿宋" w:hAnsi="仿宋" w:eastAsia="仿宋" w:cs="仿宋"/>
          <w:color w:val="auto"/>
          <w:sz w:val="28"/>
          <w:szCs w:val="28"/>
        </w:rPr>
        <w:t>种。</w:t>
      </w:r>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4.1.1 甲方根据实际需要，向乙方提供人员名单及报名相关资料；</w:t>
      </w:r>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4.1.2 甲乙双方另行签订具体的实施协议。</w:t>
      </w:r>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4.2 甲方按</w:t>
      </w:r>
      <w:r>
        <w:rPr>
          <w:rFonts w:hint="eastAsia" w:ascii="仿宋" w:hAnsi="仿宋" w:eastAsia="仿宋" w:cs="仿宋"/>
          <w:bCs/>
          <w:color w:val="auto"/>
          <w:sz w:val="28"/>
          <w:szCs w:val="28"/>
        </w:rPr>
        <w:t>乙方</w:t>
      </w:r>
      <w:r>
        <w:rPr>
          <w:rFonts w:hint="eastAsia" w:ascii="仿宋" w:hAnsi="仿宋" w:eastAsia="仿宋" w:cs="仿宋"/>
          <w:color w:val="auto"/>
          <w:sz w:val="28"/>
          <w:szCs w:val="28"/>
        </w:rPr>
        <w:t>提供特种设备作业人员培训的人数乘以培训费用按实付款。乙方按约完</w:t>
      </w:r>
      <w:r>
        <w:rPr>
          <w:rFonts w:hint="eastAsia" w:ascii="仿宋" w:hAnsi="仿宋" w:eastAsia="仿宋" w:cs="仿宋"/>
          <w:color w:val="auto"/>
          <w:sz w:val="28"/>
          <w:szCs w:val="28"/>
          <w:lang w:eastAsia="zh-CN"/>
        </w:rPr>
        <w:t>成</w:t>
      </w:r>
      <w:r>
        <w:rPr>
          <w:rFonts w:hint="eastAsia" w:ascii="仿宋" w:hAnsi="仿宋" w:eastAsia="仿宋" w:cs="仿宋"/>
          <w:color w:val="auto"/>
          <w:sz w:val="28"/>
          <w:szCs w:val="28"/>
        </w:rPr>
        <w:t>特种设备作业人员新训、复训、换证等工作后，并经甲方确认后，乙方提出采购费用支付的申请，经甲方确认后</w:t>
      </w:r>
      <w:r>
        <w:rPr>
          <w:rFonts w:hint="eastAsia" w:ascii="仿宋" w:hAnsi="仿宋" w:eastAsia="仿宋" w:cs="仿宋"/>
          <w:color w:val="auto"/>
          <w:sz w:val="28"/>
          <w:szCs w:val="28"/>
          <w:u w:val="single"/>
        </w:rPr>
        <w:t>30</w:t>
      </w:r>
      <w:r>
        <w:rPr>
          <w:rFonts w:hint="eastAsia" w:ascii="仿宋" w:hAnsi="仿宋" w:eastAsia="仿宋" w:cs="仿宋"/>
          <w:color w:val="auto"/>
          <w:sz w:val="28"/>
          <w:szCs w:val="28"/>
        </w:rPr>
        <w:t>个工作日内支付。</w:t>
      </w:r>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4.3 乙方需向甲方提供正规增值税发票。如果乙方提供增值税普通发票，甲方支付金额为不含增值税金额；如果乙方提供增值税专用发票，甲方支付金额=不含增值税金额+增值税税额。</w:t>
      </w:r>
    </w:p>
    <w:p>
      <w:pPr>
        <w:ind w:firstLine="600"/>
        <w:rPr>
          <w:rFonts w:hint="eastAsia" w:ascii="仿宋" w:hAnsi="仿宋" w:eastAsia="仿宋" w:cs="仿宋"/>
          <w:color w:val="auto"/>
          <w:sz w:val="28"/>
          <w:szCs w:val="28"/>
        </w:rPr>
      </w:pPr>
    </w:p>
    <w:p>
      <w:pPr>
        <w:pStyle w:val="4"/>
        <w:ind w:firstLine="640"/>
        <w:rPr>
          <w:rFonts w:hint="eastAsia" w:ascii="仿宋" w:hAnsi="仿宋" w:eastAsia="仿宋" w:cs="仿宋"/>
          <w:b/>
          <w:bCs/>
          <w:color w:val="auto"/>
          <w:sz w:val="28"/>
          <w:szCs w:val="28"/>
        </w:rPr>
      </w:pPr>
      <w:bookmarkStart w:id="12" w:name="_Toc24700710"/>
      <w:r>
        <w:rPr>
          <w:rFonts w:hint="eastAsia" w:ascii="仿宋" w:hAnsi="仿宋" w:eastAsia="仿宋" w:cs="仿宋"/>
          <w:b/>
          <w:bCs/>
          <w:color w:val="auto"/>
          <w:sz w:val="28"/>
          <w:szCs w:val="28"/>
        </w:rPr>
        <w:t>第五条 陈述与保证</w:t>
      </w:r>
      <w:bookmarkEnd w:id="12"/>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5.1 乙方保证所供服务的质量符合本国家相关之标准，并承诺服务来源合法，不侵犯他人权益。</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5.2 因服务质量瑕疵或缺陷导致的甲方或第三人损害的，乙方承担赔偿责任。</w:t>
      </w:r>
    </w:p>
    <w:p>
      <w:pPr>
        <w:pStyle w:val="4"/>
        <w:ind w:firstLine="640"/>
        <w:rPr>
          <w:rFonts w:hint="eastAsia" w:ascii="仿宋" w:hAnsi="仿宋" w:eastAsia="仿宋" w:cs="仿宋"/>
          <w:b/>
          <w:bCs/>
          <w:color w:val="auto"/>
          <w:sz w:val="28"/>
          <w:szCs w:val="28"/>
        </w:rPr>
      </w:pPr>
      <w:bookmarkStart w:id="13" w:name="_Toc24700713"/>
      <w:r>
        <w:rPr>
          <w:rFonts w:hint="eastAsia" w:ascii="仿宋" w:hAnsi="仿宋" w:eastAsia="仿宋" w:cs="仿宋"/>
          <w:b/>
          <w:bCs/>
          <w:color w:val="auto"/>
          <w:sz w:val="28"/>
          <w:szCs w:val="28"/>
        </w:rPr>
        <w:t>第六条  双方权利与义务</w:t>
      </w:r>
      <w:bookmarkEnd w:id="13"/>
    </w:p>
    <w:p>
      <w:pPr>
        <w:spacing w:line="560" w:lineRule="exact"/>
        <w:ind w:firstLine="560" w:firstLineChars="200"/>
        <w:rPr>
          <w:rFonts w:hint="eastAsia" w:ascii="仿宋" w:hAnsi="仿宋" w:eastAsia="仿宋" w:cs="仿宋"/>
          <w:bCs/>
          <w:color w:val="auto"/>
          <w:sz w:val="28"/>
          <w:szCs w:val="28"/>
        </w:rPr>
      </w:pPr>
      <w:bookmarkStart w:id="14" w:name="_Toc24700714"/>
      <w:r>
        <w:rPr>
          <w:rFonts w:hint="eastAsia" w:ascii="仿宋" w:hAnsi="仿宋" w:eastAsia="仿宋" w:cs="仿宋"/>
          <w:color w:val="auto"/>
          <w:sz w:val="28"/>
          <w:szCs w:val="28"/>
        </w:rPr>
        <w:t>6.1 甲方的权利和义务</w:t>
      </w:r>
    </w:p>
    <w:p>
      <w:pPr>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6.1.1 有权要求乙方更换不称职的教师，直到终止合同。</w:t>
      </w:r>
    </w:p>
    <w:p>
      <w:pPr>
        <w:spacing w:line="560" w:lineRule="exact"/>
        <w:ind w:right="-732" w:rightChars="-244" w:firstLine="594"/>
        <w:rPr>
          <w:rFonts w:hint="eastAsia" w:ascii="仿宋" w:hAnsi="仿宋" w:eastAsia="仿宋" w:cs="仿宋"/>
          <w:color w:val="auto"/>
          <w:sz w:val="28"/>
          <w:szCs w:val="28"/>
        </w:rPr>
      </w:pPr>
      <w:r>
        <w:rPr>
          <w:rFonts w:hint="eastAsia" w:ascii="仿宋" w:hAnsi="仿宋" w:eastAsia="仿宋" w:cs="仿宋"/>
          <w:color w:val="auto"/>
          <w:sz w:val="28"/>
          <w:szCs w:val="28"/>
        </w:rPr>
        <w:t>6.1.2 提供给乙方关于参加特种作业培训的人员名单及报考时间。</w:t>
      </w:r>
    </w:p>
    <w:p>
      <w:pPr>
        <w:spacing w:line="560" w:lineRule="exact"/>
        <w:ind w:right="-732" w:rightChars="-244" w:firstLine="594"/>
        <w:rPr>
          <w:rFonts w:hint="eastAsia" w:ascii="仿宋" w:hAnsi="仿宋" w:eastAsia="仿宋" w:cs="仿宋"/>
          <w:color w:val="auto"/>
          <w:sz w:val="28"/>
          <w:szCs w:val="28"/>
        </w:rPr>
      </w:pPr>
      <w:r>
        <w:rPr>
          <w:rFonts w:hint="eastAsia" w:ascii="仿宋" w:hAnsi="仿宋" w:eastAsia="仿宋" w:cs="仿宋"/>
          <w:color w:val="auto"/>
          <w:sz w:val="28"/>
          <w:szCs w:val="28"/>
        </w:rPr>
        <w:t>6.1.3 积极配合乙方提供关于特种作业培训相关材料。</w:t>
      </w:r>
    </w:p>
    <w:p>
      <w:pPr>
        <w:spacing w:line="560" w:lineRule="exact"/>
        <w:ind w:right="-732" w:rightChars="-244" w:firstLine="594"/>
        <w:rPr>
          <w:rFonts w:hint="eastAsia" w:ascii="仿宋" w:hAnsi="仿宋" w:eastAsia="仿宋" w:cs="仿宋"/>
          <w:color w:val="auto"/>
          <w:sz w:val="28"/>
          <w:szCs w:val="28"/>
        </w:rPr>
      </w:pPr>
      <w:r>
        <w:rPr>
          <w:rFonts w:hint="eastAsia" w:ascii="仿宋" w:hAnsi="仿宋" w:eastAsia="仿宋" w:cs="仿宋"/>
          <w:color w:val="auto"/>
          <w:sz w:val="28"/>
          <w:szCs w:val="28"/>
        </w:rPr>
        <w:t>6.1.4 组织人员按时参加乙方组织的特种作业培训。</w:t>
      </w:r>
    </w:p>
    <w:p>
      <w:pPr>
        <w:spacing w:line="560" w:lineRule="exact"/>
        <w:ind w:left="1" w:firstLine="627" w:firstLineChars="224"/>
        <w:rPr>
          <w:rFonts w:hint="eastAsia" w:ascii="仿宋" w:hAnsi="仿宋" w:eastAsia="仿宋" w:cs="仿宋"/>
          <w:color w:val="auto"/>
          <w:sz w:val="28"/>
          <w:szCs w:val="28"/>
        </w:rPr>
      </w:pPr>
      <w:r>
        <w:rPr>
          <w:rFonts w:hint="eastAsia" w:ascii="仿宋" w:hAnsi="仿宋" w:eastAsia="仿宋" w:cs="仿宋"/>
          <w:color w:val="auto"/>
          <w:sz w:val="28"/>
          <w:szCs w:val="28"/>
        </w:rPr>
        <w:t>6.2 乙方的权利和义务</w:t>
      </w:r>
    </w:p>
    <w:p>
      <w:pPr>
        <w:spacing w:line="560" w:lineRule="exact"/>
        <w:ind w:right="-477" w:rightChars="-159" w:firstLine="594"/>
        <w:rPr>
          <w:rFonts w:hint="eastAsia" w:ascii="仿宋" w:hAnsi="仿宋" w:eastAsia="仿宋" w:cs="仿宋"/>
          <w:color w:val="auto"/>
          <w:sz w:val="28"/>
          <w:szCs w:val="28"/>
        </w:rPr>
      </w:pPr>
      <w:r>
        <w:rPr>
          <w:rFonts w:hint="eastAsia" w:ascii="仿宋" w:hAnsi="仿宋" w:eastAsia="仿宋" w:cs="仿宋"/>
          <w:color w:val="auto"/>
          <w:kern w:val="0"/>
          <w:sz w:val="28"/>
          <w:szCs w:val="28"/>
        </w:rPr>
        <w:t>6.2.1 向甲方提供培训及考核相关资料清单，并按照甲方</w:t>
      </w:r>
      <w:r>
        <w:rPr>
          <w:rFonts w:hint="eastAsia" w:ascii="仿宋" w:hAnsi="仿宋" w:eastAsia="仿宋" w:cs="仿宋"/>
          <w:color w:val="auto"/>
          <w:sz w:val="28"/>
          <w:szCs w:val="28"/>
        </w:rPr>
        <w:t>提供的参加特种作业培训人员名单及报考时间，按时组织相应培训，不得以任何理由拖延。</w:t>
      </w:r>
    </w:p>
    <w:p>
      <w:pPr>
        <w:spacing w:line="560" w:lineRule="exact"/>
        <w:ind w:right="-477" w:rightChars="-159" w:firstLine="594"/>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6.2.2 在履行本合同的义务期间，合理安排培训课时及教师，为甲方提供优质的培训服务。</w:t>
      </w:r>
    </w:p>
    <w:p>
      <w:pPr>
        <w:spacing w:line="560" w:lineRule="exact"/>
        <w:ind w:right="-477" w:rightChars="-159" w:firstLine="594"/>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6.2.3 负责特种作业上岗证件办理相关申请资料的审核及提交。</w:t>
      </w:r>
    </w:p>
    <w:p>
      <w:pPr>
        <w:spacing w:line="560" w:lineRule="exact"/>
        <w:ind w:right="-732" w:rightChars="-244" w:firstLine="554" w:firstLineChars="198"/>
        <w:rPr>
          <w:rFonts w:hint="eastAsia" w:ascii="仿宋" w:hAnsi="仿宋" w:eastAsia="仿宋" w:cs="仿宋"/>
          <w:color w:val="auto"/>
          <w:kern w:val="0"/>
          <w:sz w:val="28"/>
          <w:szCs w:val="28"/>
        </w:rPr>
      </w:pPr>
      <w:r>
        <w:rPr>
          <w:rFonts w:hint="eastAsia" w:ascii="仿宋" w:hAnsi="仿宋" w:eastAsia="仿宋" w:cs="仿宋"/>
          <w:color w:val="auto"/>
          <w:sz w:val="28"/>
          <w:szCs w:val="28"/>
        </w:rPr>
        <w:t xml:space="preserve">6.2.4 </w:t>
      </w:r>
      <w:r>
        <w:rPr>
          <w:rFonts w:hint="eastAsia" w:ascii="仿宋" w:hAnsi="仿宋" w:eastAsia="仿宋" w:cs="仿宋"/>
          <w:color w:val="auto"/>
          <w:kern w:val="0"/>
          <w:sz w:val="28"/>
          <w:szCs w:val="28"/>
        </w:rPr>
        <w:t>根据甲方需求，在证件复审、换证有效期内及时安排特种作业人员参与</w:t>
      </w:r>
      <w:r>
        <w:rPr>
          <w:rFonts w:hint="eastAsia" w:ascii="仿宋" w:hAnsi="仿宋" w:eastAsia="仿宋" w:cs="仿宋"/>
          <w:color w:val="auto"/>
          <w:kern w:val="0"/>
          <w:sz w:val="28"/>
          <w:szCs w:val="28"/>
          <w:lang w:eastAsia="zh-CN"/>
        </w:rPr>
        <w:t>复审、换证</w:t>
      </w:r>
      <w:r>
        <w:rPr>
          <w:rFonts w:hint="eastAsia" w:ascii="仿宋" w:hAnsi="仿宋" w:eastAsia="仿宋" w:cs="仿宋"/>
          <w:color w:val="auto"/>
          <w:kern w:val="0"/>
          <w:sz w:val="28"/>
          <w:szCs w:val="28"/>
        </w:rPr>
        <w:t>。</w:t>
      </w:r>
    </w:p>
    <w:bookmarkEnd w:id="14"/>
    <w:p>
      <w:pPr>
        <w:pStyle w:val="4"/>
        <w:ind w:firstLine="640"/>
        <w:rPr>
          <w:rFonts w:hint="eastAsia" w:ascii="仿宋" w:hAnsi="仿宋" w:eastAsia="仿宋" w:cs="仿宋"/>
          <w:b/>
          <w:bCs/>
          <w:color w:val="auto"/>
          <w:sz w:val="28"/>
          <w:szCs w:val="28"/>
        </w:rPr>
      </w:pPr>
      <w:bookmarkStart w:id="15" w:name="_Toc24700715"/>
      <w:r>
        <w:rPr>
          <w:rFonts w:hint="eastAsia" w:ascii="仿宋" w:hAnsi="仿宋" w:eastAsia="仿宋" w:cs="仿宋"/>
          <w:b/>
          <w:bCs/>
          <w:color w:val="auto"/>
          <w:sz w:val="28"/>
          <w:szCs w:val="28"/>
        </w:rPr>
        <w:t>第七条 不可抗力</w:t>
      </w:r>
      <w:bookmarkEnd w:id="15"/>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7.1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7.2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ind w:firstLine="640"/>
        <w:rPr>
          <w:rFonts w:hint="eastAsia" w:ascii="仿宋" w:hAnsi="仿宋" w:eastAsia="仿宋" w:cs="仿宋"/>
          <w:b/>
          <w:bCs/>
          <w:color w:val="auto"/>
          <w:sz w:val="28"/>
          <w:szCs w:val="28"/>
        </w:rPr>
      </w:pPr>
      <w:bookmarkStart w:id="16" w:name="_Toc24700716"/>
      <w:r>
        <w:rPr>
          <w:rFonts w:hint="eastAsia" w:ascii="仿宋" w:hAnsi="仿宋" w:eastAsia="仿宋" w:cs="仿宋"/>
          <w:b/>
          <w:bCs/>
          <w:color w:val="auto"/>
          <w:sz w:val="28"/>
          <w:szCs w:val="28"/>
        </w:rPr>
        <w:t>第八条 通知条款</w:t>
      </w:r>
      <w:bookmarkEnd w:id="16"/>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任何一方均应本着诚实信用原则来对待另一方在履行合同时的通知、告知事项，如因重大事项须履行通知义务的，均应当以当面签收或特快专递、电子邮件方式送达相对人。</w:t>
      </w:r>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甲方指定的联系方式：</w:t>
      </w:r>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联系人：____________________________________________</w:t>
      </w:r>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联系电话：__________________________________________</w:t>
      </w:r>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通讯地址：__________________________________________</w:t>
      </w:r>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电子邮件：_________________________________________</w:t>
      </w:r>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乙方指定的联系方式：</w:t>
      </w:r>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联系人：____________________________________________</w:t>
      </w:r>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联系电话：_________________________________________</w:t>
      </w:r>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通讯地址：__________________________________________</w:t>
      </w:r>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电子邮件：__________________________________________</w:t>
      </w:r>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8.1采用当面签收的，应由合同中指定的联系人或双方授权的代表签收，签收日期即为送达时间。</w:t>
      </w:r>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8.2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8.3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8.4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8.5收件一方若认为邮件封面标题与邮件中实际文件内容不符的，应在收到邮件后三日内通知相对人，逾期视为邮件封面标题与邮件中实际文件内容一致，并视为有效送达收件人。</w:t>
      </w:r>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8.6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8.7本合同约定的联系方式与送达方式同时可作为法律文书的联系方式与送达方式。</w:t>
      </w:r>
    </w:p>
    <w:p>
      <w:pPr>
        <w:pStyle w:val="4"/>
        <w:ind w:firstLine="640"/>
        <w:rPr>
          <w:rFonts w:hint="eastAsia" w:ascii="仿宋" w:hAnsi="仿宋" w:eastAsia="仿宋" w:cs="仿宋"/>
          <w:b/>
          <w:bCs/>
          <w:color w:val="auto"/>
          <w:sz w:val="28"/>
          <w:szCs w:val="28"/>
        </w:rPr>
      </w:pPr>
      <w:bookmarkStart w:id="17" w:name="_Toc24700717"/>
      <w:r>
        <w:rPr>
          <w:rFonts w:hint="eastAsia" w:ascii="仿宋" w:hAnsi="仿宋" w:eastAsia="仿宋" w:cs="仿宋"/>
          <w:b/>
          <w:bCs/>
          <w:color w:val="auto"/>
          <w:sz w:val="28"/>
          <w:szCs w:val="28"/>
        </w:rPr>
        <w:t>第九条 保密条款</w:t>
      </w:r>
      <w:bookmarkEnd w:id="17"/>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Fonts w:hint="eastAsia" w:ascii="仿宋" w:hAnsi="仿宋" w:eastAsia="仿宋" w:cs="仿宋"/>
          <w:b/>
          <w:bCs/>
          <w:color w:val="auto"/>
          <w:sz w:val="28"/>
          <w:szCs w:val="28"/>
        </w:rPr>
      </w:pPr>
      <w:bookmarkStart w:id="18" w:name="_Toc24700718"/>
      <w:r>
        <w:rPr>
          <w:rFonts w:hint="eastAsia" w:ascii="仿宋" w:hAnsi="仿宋" w:eastAsia="仿宋" w:cs="仿宋"/>
          <w:b/>
          <w:bCs/>
          <w:color w:val="auto"/>
          <w:sz w:val="28"/>
          <w:szCs w:val="28"/>
        </w:rPr>
        <w:t>第十条 合同争议的解决方式</w:t>
      </w:r>
      <w:bookmarkEnd w:id="18"/>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10.1 若在合同履行过程中发生争议，甲乙双方应当友好协商解决，协商不成，按以下第（二） 种方式解决：</w:t>
      </w:r>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（一）提交重庆仲裁委员会，按照申请仲裁时该会现行有效的仲裁规则进行仲裁。</w:t>
      </w:r>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（二）向甲方所在地人民法院起诉。</w:t>
      </w:r>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13.2在诉讼期间，除正在进行诉讼的部分外，合同其它部分继续执行。</w:t>
      </w:r>
    </w:p>
    <w:p>
      <w:pPr>
        <w:pStyle w:val="4"/>
        <w:ind w:firstLine="640"/>
        <w:rPr>
          <w:rFonts w:hint="eastAsia" w:ascii="仿宋" w:hAnsi="仿宋" w:eastAsia="仿宋" w:cs="仿宋"/>
          <w:color w:val="auto"/>
          <w:sz w:val="28"/>
          <w:szCs w:val="28"/>
        </w:rPr>
      </w:pPr>
      <w:bookmarkStart w:id="19" w:name="_Toc24700719"/>
      <w:r>
        <w:rPr>
          <w:rFonts w:hint="eastAsia" w:ascii="仿宋" w:hAnsi="仿宋" w:eastAsia="仿宋" w:cs="仿宋"/>
          <w:color w:val="auto"/>
          <w:sz w:val="28"/>
          <w:szCs w:val="28"/>
        </w:rPr>
        <w:t>第十一条 合同的变更和解除</w:t>
      </w:r>
      <w:bookmarkEnd w:id="19"/>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11.1 本合同履行过程中，如果合同履行条件发生变化，由双方进行协商，并以签订补充合同的方式加以确认，补充合同与本合同具有同等效力。若补充协议内容与本合同内容矛盾的，以时间在后的内容为准。</w:t>
      </w:r>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11.2 经双方协商一致，并达成书面合同后，本合同可以解除，双方应就合同解除的后果在解约合同中一并做出约定。一方也可根据合同约定单方行使合同解除权。</w:t>
      </w:r>
    </w:p>
    <w:p>
      <w:pPr>
        <w:pStyle w:val="4"/>
        <w:ind w:firstLine="640"/>
        <w:rPr>
          <w:rFonts w:hint="eastAsia" w:ascii="仿宋" w:hAnsi="仿宋" w:eastAsia="仿宋" w:cs="仿宋"/>
          <w:color w:val="auto"/>
          <w:sz w:val="28"/>
          <w:szCs w:val="28"/>
        </w:rPr>
      </w:pPr>
      <w:bookmarkStart w:id="20" w:name="_Toc24700720"/>
      <w:r>
        <w:rPr>
          <w:rFonts w:hint="eastAsia" w:ascii="仿宋" w:hAnsi="仿宋" w:eastAsia="仿宋" w:cs="仿宋"/>
          <w:color w:val="auto"/>
          <w:sz w:val="28"/>
          <w:szCs w:val="28"/>
        </w:rPr>
        <w:t>第十二条 合同生效及其他</w:t>
      </w:r>
      <w:bookmarkEnd w:id="20"/>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15.1 乙方和甲方约定合同内容双方法人代表人或授权代表签字并加盖公司公章或合同专用章后生效。</w:t>
      </w:r>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15.2 本合同一式</w:t>
      </w:r>
      <w:r>
        <w:rPr>
          <w:rFonts w:hint="eastAsia" w:ascii="仿宋" w:hAnsi="仿宋" w:eastAsia="仿宋" w:cs="仿宋"/>
          <w:color w:val="auto"/>
          <w:sz w:val="28"/>
          <w:szCs w:val="28"/>
          <w:u w:val="single"/>
        </w:rPr>
        <w:t>6</w:t>
      </w:r>
      <w:r>
        <w:rPr>
          <w:rFonts w:hint="eastAsia" w:ascii="仿宋" w:hAnsi="仿宋" w:eastAsia="仿宋" w:cs="仿宋"/>
          <w:color w:val="auto"/>
          <w:sz w:val="28"/>
          <w:szCs w:val="28"/>
        </w:rPr>
        <w:t>份，甲方执</w:t>
      </w:r>
      <w:r>
        <w:rPr>
          <w:rFonts w:hint="eastAsia" w:ascii="仿宋" w:hAnsi="仿宋" w:eastAsia="仿宋" w:cs="仿宋"/>
          <w:color w:val="auto"/>
          <w:sz w:val="28"/>
          <w:szCs w:val="28"/>
          <w:u w:val="single"/>
        </w:rPr>
        <w:t>4</w:t>
      </w:r>
      <w:r>
        <w:rPr>
          <w:rFonts w:hint="eastAsia" w:ascii="仿宋" w:hAnsi="仿宋" w:eastAsia="仿宋" w:cs="仿宋"/>
          <w:color w:val="auto"/>
          <w:sz w:val="28"/>
          <w:szCs w:val="28"/>
        </w:rPr>
        <w:t>份，乙方执</w:t>
      </w:r>
      <w:r>
        <w:rPr>
          <w:rFonts w:hint="eastAsia" w:ascii="仿宋" w:hAnsi="仿宋" w:eastAsia="仿宋" w:cs="仿宋"/>
          <w:color w:val="auto"/>
          <w:sz w:val="28"/>
          <w:szCs w:val="28"/>
          <w:u w:val="single"/>
        </w:rPr>
        <w:t>2</w:t>
      </w:r>
      <w:r>
        <w:rPr>
          <w:rFonts w:hint="eastAsia" w:ascii="仿宋" w:hAnsi="仿宋" w:eastAsia="仿宋" w:cs="仿宋"/>
          <w:color w:val="auto"/>
          <w:sz w:val="28"/>
          <w:szCs w:val="28"/>
        </w:rPr>
        <w:t>份，具有同等法律效力。</w:t>
      </w:r>
    </w:p>
    <w:p>
      <w:pPr>
        <w:ind w:left="600" w:leftChars="200"/>
        <w:rPr>
          <w:rFonts w:hint="eastAsia" w:ascii="仿宋" w:hAnsi="仿宋" w:eastAsia="仿宋" w:cs="仿宋"/>
          <w:b/>
          <w:bCs/>
          <w:color w:val="auto"/>
          <w:sz w:val="28"/>
          <w:szCs w:val="28"/>
        </w:rPr>
      </w:pPr>
    </w:p>
    <w:p>
      <w:pPr>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甲方（盖章）：</w:t>
      </w:r>
    </w:p>
    <w:p>
      <w:pPr>
        <w:ind w:firstLine="602"/>
        <w:rPr>
          <w:rFonts w:hint="eastAsia" w:ascii="仿宋" w:hAnsi="仿宋" w:eastAsia="仿宋" w:cs="仿宋"/>
          <w:b/>
          <w:bCs/>
          <w:color w:val="auto"/>
          <w:sz w:val="28"/>
          <w:szCs w:val="28"/>
        </w:rPr>
      </w:pPr>
    </w:p>
    <w:p>
      <w:pPr>
        <w:ind w:firstLine="602"/>
        <w:rPr>
          <w:rFonts w:hint="eastAsia" w:ascii="仿宋" w:hAnsi="仿宋" w:eastAsia="仿宋" w:cs="仿宋"/>
          <w:b/>
          <w:bCs/>
          <w:color w:val="auto"/>
          <w:sz w:val="28"/>
          <w:szCs w:val="28"/>
        </w:rPr>
      </w:pPr>
      <w:r>
        <w:rPr>
          <w:rFonts w:hint="eastAsia" w:ascii="仿宋" w:hAnsi="仿宋" w:eastAsia="仿宋" w:cs="仿宋"/>
          <w:b/>
          <w:bCs/>
          <w:color w:val="auto"/>
          <w:sz w:val="28"/>
          <w:szCs w:val="28"/>
        </w:rPr>
        <w:t>法定代表人或授权代表（签字）：</w:t>
      </w:r>
    </w:p>
    <w:p>
      <w:pPr>
        <w:ind w:firstLine="602"/>
        <w:rPr>
          <w:rFonts w:hint="eastAsia" w:ascii="仿宋" w:hAnsi="仿宋" w:eastAsia="仿宋" w:cs="仿宋"/>
          <w:b/>
          <w:bCs/>
          <w:color w:val="auto"/>
          <w:sz w:val="28"/>
          <w:szCs w:val="28"/>
        </w:rPr>
      </w:pPr>
    </w:p>
    <w:p>
      <w:pPr>
        <w:ind w:firstLine="602"/>
        <w:rPr>
          <w:rFonts w:hint="eastAsia" w:ascii="仿宋" w:hAnsi="仿宋" w:eastAsia="仿宋" w:cs="仿宋"/>
          <w:b/>
          <w:bCs/>
          <w:color w:val="auto"/>
          <w:sz w:val="28"/>
          <w:szCs w:val="28"/>
        </w:rPr>
      </w:pPr>
      <w:r>
        <w:rPr>
          <w:rFonts w:hint="eastAsia" w:ascii="仿宋" w:hAnsi="仿宋" w:eastAsia="仿宋" w:cs="仿宋"/>
          <w:b/>
          <w:bCs/>
          <w:color w:val="auto"/>
          <w:sz w:val="28"/>
          <w:szCs w:val="28"/>
        </w:rPr>
        <w:t>签订日期：     年   月   日</w:t>
      </w:r>
    </w:p>
    <w:p>
      <w:pPr>
        <w:ind w:firstLine="602"/>
        <w:rPr>
          <w:rFonts w:hint="eastAsia" w:ascii="仿宋" w:hAnsi="仿宋" w:eastAsia="仿宋" w:cs="仿宋"/>
          <w:b/>
          <w:bCs/>
          <w:color w:val="auto"/>
          <w:sz w:val="28"/>
          <w:szCs w:val="28"/>
        </w:rPr>
      </w:pPr>
    </w:p>
    <w:p>
      <w:pPr>
        <w:ind w:firstLine="602"/>
        <w:rPr>
          <w:rFonts w:hint="eastAsia" w:ascii="仿宋" w:hAnsi="仿宋" w:eastAsia="仿宋" w:cs="仿宋"/>
          <w:b/>
          <w:bCs/>
          <w:color w:val="auto"/>
          <w:sz w:val="28"/>
          <w:szCs w:val="28"/>
        </w:rPr>
      </w:pPr>
    </w:p>
    <w:p>
      <w:pPr>
        <w:ind w:firstLine="602"/>
        <w:rPr>
          <w:rFonts w:hint="eastAsia" w:ascii="仿宋" w:hAnsi="仿宋" w:eastAsia="仿宋" w:cs="仿宋"/>
          <w:b/>
          <w:bCs/>
          <w:color w:val="auto"/>
          <w:sz w:val="28"/>
          <w:szCs w:val="28"/>
        </w:rPr>
      </w:pPr>
    </w:p>
    <w:p>
      <w:pPr>
        <w:ind w:firstLine="602"/>
        <w:rPr>
          <w:rFonts w:hint="eastAsia" w:ascii="仿宋" w:hAnsi="仿宋" w:eastAsia="仿宋" w:cs="仿宋"/>
          <w:b/>
          <w:bCs/>
          <w:color w:val="auto"/>
          <w:sz w:val="28"/>
          <w:szCs w:val="28"/>
        </w:rPr>
      </w:pPr>
      <w:r>
        <w:rPr>
          <w:rFonts w:hint="eastAsia" w:ascii="仿宋" w:hAnsi="仿宋" w:eastAsia="仿宋" w:cs="仿宋"/>
          <w:b/>
          <w:bCs/>
          <w:color w:val="auto"/>
          <w:sz w:val="28"/>
          <w:szCs w:val="28"/>
        </w:rPr>
        <w:t>乙方（盖章）：</w:t>
      </w:r>
    </w:p>
    <w:p>
      <w:pPr>
        <w:ind w:firstLine="602"/>
        <w:rPr>
          <w:rFonts w:hint="eastAsia" w:ascii="仿宋" w:hAnsi="仿宋" w:eastAsia="仿宋" w:cs="仿宋"/>
          <w:b/>
          <w:bCs/>
          <w:color w:val="auto"/>
          <w:sz w:val="28"/>
          <w:szCs w:val="28"/>
        </w:rPr>
      </w:pPr>
    </w:p>
    <w:p>
      <w:pPr>
        <w:ind w:firstLine="602"/>
        <w:rPr>
          <w:rFonts w:hint="eastAsia" w:ascii="仿宋" w:hAnsi="仿宋" w:eastAsia="仿宋" w:cs="仿宋"/>
          <w:b/>
          <w:bCs/>
          <w:color w:val="auto"/>
          <w:sz w:val="28"/>
          <w:szCs w:val="28"/>
        </w:rPr>
      </w:pPr>
      <w:r>
        <w:rPr>
          <w:rFonts w:hint="eastAsia" w:ascii="仿宋" w:hAnsi="仿宋" w:eastAsia="仿宋" w:cs="仿宋"/>
          <w:b/>
          <w:bCs/>
          <w:color w:val="auto"/>
          <w:sz w:val="28"/>
          <w:szCs w:val="28"/>
        </w:rPr>
        <w:t>法定代表人或授权代表（签字）：</w:t>
      </w:r>
    </w:p>
    <w:p>
      <w:pPr>
        <w:ind w:firstLine="602"/>
        <w:rPr>
          <w:rFonts w:hint="eastAsia" w:ascii="仿宋" w:hAnsi="仿宋" w:eastAsia="仿宋" w:cs="仿宋"/>
          <w:b/>
          <w:bCs/>
          <w:color w:val="auto"/>
          <w:sz w:val="28"/>
          <w:szCs w:val="28"/>
        </w:rPr>
      </w:pPr>
    </w:p>
    <w:p>
      <w:pPr>
        <w:ind w:firstLine="602"/>
        <w:rPr>
          <w:rFonts w:hint="eastAsia" w:ascii="仿宋" w:hAnsi="仿宋" w:eastAsia="仿宋" w:cs="仿宋"/>
          <w:b/>
          <w:bCs/>
          <w:color w:val="auto"/>
          <w:sz w:val="28"/>
          <w:szCs w:val="28"/>
        </w:rPr>
      </w:pPr>
      <w:r>
        <w:rPr>
          <w:rFonts w:hint="eastAsia" w:ascii="仿宋" w:hAnsi="仿宋" w:eastAsia="仿宋" w:cs="仿宋"/>
          <w:b/>
          <w:bCs/>
          <w:color w:val="auto"/>
          <w:sz w:val="28"/>
          <w:szCs w:val="28"/>
        </w:rPr>
        <w:t>签订日期：     年   月   日</w:t>
      </w:r>
    </w:p>
    <w:p>
      <w:pPr>
        <w:ind w:firstLine="602"/>
        <w:rPr>
          <w:rFonts w:hint="eastAsia" w:ascii="仿宋" w:hAnsi="仿宋" w:eastAsia="仿宋" w:cs="仿宋"/>
          <w:b/>
          <w:bCs/>
          <w:color w:val="auto"/>
          <w:sz w:val="28"/>
          <w:szCs w:val="28"/>
        </w:rPr>
      </w:pPr>
    </w:p>
    <w:p>
      <w:pPr>
        <w:ind w:firstLine="602"/>
        <w:rPr>
          <w:rFonts w:hint="eastAsia" w:ascii="仿宋" w:hAnsi="仿宋" w:eastAsia="仿宋" w:cs="仿宋"/>
          <w:b/>
          <w:bCs/>
          <w:color w:val="auto"/>
          <w:sz w:val="28"/>
          <w:szCs w:val="28"/>
        </w:rPr>
      </w:pPr>
      <w:r>
        <w:rPr>
          <w:rFonts w:hint="eastAsia" w:ascii="仿宋" w:hAnsi="仿宋" w:eastAsia="仿宋" w:cs="仿宋"/>
          <w:b/>
          <w:bCs/>
          <w:color w:val="auto"/>
          <w:sz w:val="28"/>
          <w:szCs w:val="28"/>
        </w:rPr>
        <w:t>签订地点：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金山简魏碑">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10</w:t>
    </w:r>
    <w:r>
      <w:rPr>
        <w:rFonts w:ascii="Times New Roman" w:hAnsi="Times New Roman"/>
        <w:sz w:val="21"/>
        <w:szCs w:val="21"/>
        <w:lang w:val="zh-CN"/>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17</w:t>
    </w:r>
    <w:r>
      <w:rPr>
        <w:rFonts w:ascii="Times New Roman" w:hAnsi="Times New Roman"/>
        <w:sz w:val="21"/>
        <w:szCs w:val="21"/>
        <w:lang w:val="zh-CN"/>
      </w:rP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DE7FE7"/>
    <w:multiLevelType w:val="multilevel"/>
    <w:tmpl w:val="C9DE7FE7"/>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F0790088"/>
    <w:multiLevelType w:val="multilevel"/>
    <w:tmpl w:val="F0790088"/>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1D8E1339"/>
    <w:multiLevelType w:val="multilevel"/>
    <w:tmpl w:val="1D8E1339"/>
    <w:lvl w:ilvl="0" w:tentative="0">
      <w:start w:val="1"/>
      <w:numFmt w:val="japaneseCounting"/>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EB41810"/>
    <w:multiLevelType w:val="multilevel"/>
    <w:tmpl w:val="1EB4181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F6453D2"/>
    <w:multiLevelType w:val="multilevel"/>
    <w:tmpl w:val="5F6453D2"/>
    <w:lvl w:ilvl="0" w:tentative="0">
      <w:start w:val="1"/>
      <w:numFmt w:val="chineseCountingThousand"/>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6407ED"/>
    <w:rsid w:val="545A1D68"/>
    <w:rsid w:val="5D640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30"/>
      <w:szCs w:val="24"/>
      <w:lang w:val="en-US" w:eastAsia="zh-CN" w:bidi="ar-SA"/>
    </w:rPr>
  </w:style>
  <w:style w:type="paragraph" w:styleId="3">
    <w:name w:val="heading 1"/>
    <w:basedOn w:val="1"/>
    <w:next w:val="1"/>
    <w:qFormat/>
    <w:uiPriority w:val="0"/>
    <w:pPr>
      <w:keepNext/>
      <w:keepLines/>
      <w:spacing w:line="360" w:lineRule="auto"/>
      <w:ind w:firstLine="1044" w:firstLineChars="200"/>
      <w:outlineLvl w:val="0"/>
    </w:pPr>
    <w:rPr>
      <w:b/>
      <w:kern w:val="44"/>
      <w:sz w:val="28"/>
    </w:rPr>
  </w:style>
  <w:style w:type="paragraph" w:styleId="4">
    <w:name w:val="heading 2"/>
    <w:basedOn w:val="1"/>
    <w:next w:val="1"/>
    <w:unhideWhenUsed/>
    <w:qFormat/>
    <w:uiPriority w:val="0"/>
    <w:pPr>
      <w:keepNext/>
      <w:keepLines/>
      <w:spacing w:before="260" w:after="260" w:line="413" w:lineRule="auto"/>
      <w:outlineLvl w:val="1"/>
    </w:pPr>
    <w:rPr>
      <w:rFonts w:ascii="Arial" w:hAnsi="Arial" w:eastAsia="楷体"/>
      <w:sz w:val="32"/>
    </w:rPr>
  </w:style>
  <w:style w:type="character" w:default="1" w:styleId="9">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jc w:val="center"/>
    </w:pPr>
    <w:rPr>
      <w:rFonts w:ascii="幼圆" w:hAnsi="幼圆"/>
      <w:sz w:val="32"/>
    </w:rPr>
  </w:style>
  <w:style w:type="paragraph" w:styleId="5">
    <w:name w:val="Body Text Indent"/>
    <w:basedOn w:val="1"/>
    <w:qFormat/>
    <w:uiPriority w:val="0"/>
    <w:pPr>
      <w:spacing w:after="120"/>
      <w:ind w:left="420" w:leftChars="200"/>
    </w:pPr>
  </w:style>
  <w:style w:type="paragraph" w:styleId="6">
    <w:name w:val="Plain Text"/>
    <w:basedOn w:val="1"/>
    <w:qFormat/>
    <w:uiPriority w:val="0"/>
    <w:rPr>
      <w:rFonts w:ascii="宋体" w:hAnsi="Courier New" w:cs="金山简魏碑"/>
      <w:szCs w:val="21"/>
    </w:rPr>
  </w:style>
  <w:style w:type="paragraph" w:styleId="7">
    <w:name w:val="Date"/>
    <w:basedOn w:val="1"/>
    <w:next w:val="1"/>
    <w:qFormat/>
    <w:uiPriority w:val="0"/>
    <w:pPr>
      <w:ind w:left="100" w:leftChars="2500"/>
    </w:pPr>
  </w:style>
  <w:style w:type="paragraph" w:styleId="8">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11">
    <w:name w:val="List Paragraph"/>
    <w:basedOn w:val="1"/>
    <w:qFormat/>
    <w:uiPriority w:val="99"/>
    <w:pPr>
      <w:ind w:firstLine="420" w:firstLineChars="200"/>
    </w:pPr>
  </w:style>
  <w:style w:type="paragraph" w:customStyle="1" w:styleId="12">
    <w:name w:val="zjb正文"/>
    <w:basedOn w:val="1"/>
    <w:qFormat/>
    <w:uiPriority w:val="0"/>
    <w:pPr>
      <w:spacing w:line="360" w:lineRule="auto"/>
      <w:ind w:firstLine="200" w:firstLineChars="200"/>
    </w:pPr>
    <w:rPr>
      <w:rFonts w:ascii="仿宋_GB2312" w:hAnsi="仿宋" w:eastAsia="仿宋_GB2312" w:cs="宋体"/>
      <w:color w:val="000000"/>
      <w:szCs w:val="30"/>
    </w:rPr>
  </w:style>
  <w:style w:type="paragraph" w:customStyle="1" w:styleId="13">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1</Company>
  <Pages>1</Pages>
  <Words>0</Words>
  <Characters>0</Characters>
  <Lines>0</Lines>
  <Paragraphs>0</Paragraphs>
  <TotalTime>4</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2021-06-24T07:26:00Z</dcterms:created>
  <dc:creator>重庆能源文书</dc:creator>
  <cp:lastModifiedBy>重庆能源文书</cp:lastModifiedBy>
  <dcterms:modified xsi:type="dcterms:W3CDTF">2021-06-24T08:05:22Z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